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A2B5C" w14:textId="77777777" w:rsidR="00302938" w:rsidRPr="0037691A" w:rsidRDefault="00302938" w:rsidP="00302938">
      <w:pPr>
        <w:spacing w:after="0" w:line="240" w:lineRule="auto"/>
        <w:jc w:val="center"/>
        <w:rPr>
          <w:rFonts w:ascii="Arial" w:hAnsi="Arial" w:cs="Arial"/>
          <w:b/>
          <w:sz w:val="24"/>
          <w:szCs w:val="24"/>
          <w:u w:val="single"/>
        </w:rPr>
      </w:pPr>
      <w:r w:rsidRPr="0037691A">
        <w:rPr>
          <w:rFonts w:ascii="Arial" w:hAnsi="Arial" w:cs="Arial"/>
          <w:noProof/>
          <w:lang w:eastAsia="en-ZA"/>
        </w:rPr>
        <w:drawing>
          <wp:anchor distT="0" distB="0" distL="0" distR="0" simplePos="0" relativeHeight="251659264" behindDoc="1" locked="0" layoutInCell="1" allowOverlap="1" wp14:anchorId="41103F1E" wp14:editId="27524016">
            <wp:simplePos x="0" y="0"/>
            <wp:positionH relativeFrom="column">
              <wp:posOffset>2193925</wp:posOffset>
            </wp:positionH>
            <wp:positionV relativeFrom="line">
              <wp:posOffset>-657225</wp:posOffset>
            </wp:positionV>
            <wp:extent cx="1343025" cy="1343025"/>
            <wp:effectExtent l="0" t="0" r="9525" b="9525"/>
            <wp:wrapNone/>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E3D9D" w14:textId="77777777" w:rsidR="00302938" w:rsidRPr="0037691A" w:rsidRDefault="00302938" w:rsidP="00302938">
      <w:pPr>
        <w:spacing w:after="0" w:line="240" w:lineRule="auto"/>
        <w:jc w:val="center"/>
        <w:rPr>
          <w:rFonts w:ascii="Arial" w:hAnsi="Arial" w:cs="Arial"/>
          <w:b/>
          <w:sz w:val="24"/>
          <w:szCs w:val="24"/>
          <w:u w:val="single"/>
        </w:rPr>
      </w:pPr>
    </w:p>
    <w:p w14:paraId="571E9E07" w14:textId="77777777" w:rsidR="00302938" w:rsidRPr="0037691A" w:rsidRDefault="00302938" w:rsidP="00302938">
      <w:pPr>
        <w:spacing w:after="0" w:line="360" w:lineRule="auto"/>
        <w:jc w:val="both"/>
        <w:rPr>
          <w:rFonts w:ascii="Arial" w:hAnsi="Arial" w:cs="Arial"/>
          <w:b/>
          <w:sz w:val="24"/>
          <w:szCs w:val="24"/>
          <w:u w:val="single"/>
        </w:rPr>
      </w:pPr>
    </w:p>
    <w:p w14:paraId="4CA16542" w14:textId="77777777" w:rsidR="00302938" w:rsidRPr="0037691A" w:rsidRDefault="00302938" w:rsidP="00302938">
      <w:pPr>
        <w:spacing w:after="0" w:line="240" w:lineRule="auto"/>
        <w:jc w:val="center"/>
        <w:rPr>
          <w:rFonts w:ascii="Arial" w:hAnsi="Arial" w:cs="Arial"/>
          <w:b/>
          <w:sz w:val="24"/>
          <w:szCs w:val="24"/>
          <w:u w:val="single"/>
        </w:rPr>
      </w:pPr>
    </w:p>
    <w:p w14:paraId="66B67256" w14:textId="77777777" w:rsidR="00302938" w:rsidRPr="0037691A"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76" w:lineRule="auto"/>
        <w:jc w:val="center"/>
        <w:rPr>
          <w:rFonts w:ascii="Arial" w:hAnsi="Arial" w:cs="Arial"/>
          <w:b/>
          <w:bCs/>
          <w:sz w:val="24"/>
          <w:szCs w:val="24"/>
          <w:u w:val="single"/>
        </w:rPr>
      </w:pPr>
      <w:r w:rsidRPr="0037691A">
        <w:rPr>
          <w:rFonts w:ascii="Arial" w:hAnsi="Arial" w:cs="Arial"/>
          <w:b/>
          <w:bCs/>
          <w:sz w:val="24"/>
          <w:szCs w:val="24"/>
          <w:u w:val="single"/>
        </w:rPr>
        <w:t xml:space="preserve">IN THE HIGH COURT OF </w:t>
      </w:r>
      <w:smartTag w:uri="urn:schemas-microsoft-com:office:smarttags" w:element="place">
        <w:smartTag w:uri="urn:schemas-microsoft-com:office:smarttags" w:element="country-region">
          <w:r w:rsidRPr="0037691A">
            <w:rPr>
              <w:rFonts w:ascii="Arial" w:hAnsi="Arial" w:cs="Arial"/>
              <w:b/>
              <w:bCs/>
              <w:sz w:val="24"/>
              <w:szCs w:val="24"/>
              <w:u w:val="single"/>
            </w:rPr>
            <w:t>SOUTH AFRICA</w:t>
          </w:r>
        </w:smartTag>
      </w:smartTag>
      <w:r w:rsidRPr="0037691A">
        <w:rPr>
          <w:rFonts w:ascii="Arial" w:hAnsi="Arial" w:cs="Arial"/>
          <w:b/>
          <w:bCs/>
          <w:sz w:val="24"/>
          <w:szCs w:val="24"/>
          <w:u w:val="single"/>
        </w:rPr>
        <w:t>,</w:t>
      </w:r>
    </w:p>
    <w:p w14:paraId="004D3386" w14:textId="77777777" w:rsidR="00302938" w:rsidRPr="0037691A" w:rsidRDefault="00302938" w:rsidP="00302938">
      <w:pPr>
        <w:pStyle w:val="BodyAA"/>
        <w:pBdr>
          <w:top w:val="none" w:sz="0" w:space="0" w:color="auto"/>
          <w:left w:val="none" w:sz="0" w:space="0" w:color="auto"/>
          <w:bottom w:val="none" w:sz="0" w:space="0" w:color="auto"/>
          <w:right w:val="none" w:sz="0" w:space="0" w:color="auto"/>
          <w:bar w:val="none" w:sz="0" w:color="auto"/>
        </w:pBdr>
        <w:spacing w:line="276" w:lineRule="auto"/>
        <w:jc w:val="center"/>
        <w:rPr>
          <w:rFonts w:ascii="Arial" w:hAnsi="Arial" w:cs="Arial"/>
          <w:b/>
          <w:bCs/>
          <w:sz w:val="24"/>
          <w:szCs w:val="24"/>
          <w:u w:val="single"/>
        </w:rPr>
      </w:pPr>
      <w:smartTag w:uri="urn:schemas-microsoft-com:office:smarttags" w:element="State">
        <w:r w:rsidRPr="0037691A">
          <w:rPr>
            <w:rFonts w:ascii="Arial" w:hAnsi="Arial" w:cs="Arial"/>
            <w:b/>
            <w:bCs/>
            <w:sz w:val="24"/>
            <w:szCs w:val="24"/>
            <w:u w:val="single"/>
          </w:rPr>
          <w:t>FREE STATE</w:t>
        </w:r>
      </w:smartTag>
      <w:r w:rsidRPr="0037691A">
        <w:rPr>
          <w:rFonts w:ascii="Arial" w:hAnsi="Arial" w:cs="Arial"/>
          <w:b/>
          <w:bCs/>
          <w:sz w:val="24"/>
          <w:szCs w:val="24"/>
          <w:u w:val="single"/>
        </w:rPr>
        <w:t xml:space="preserve"> DIVISION, </w:t>
      </w:r>
      <w:smartTag w:uri="urn:schemas-microsoft-com:office:smarttags" w:element="place">
        <w:smartTag w:uri="urn:schemas-microsoft-com:office:smarttags" w:element="City">
          <w:r w:rsidRPr="0037691A">
            <w:rPr>
              <w:rFonts w:ascii="Arial" w:hAnsi="Arial" w:cs="Arial"/>
              <w:b/>
              <w:bCs/>
              <w:sz w:val="24"/>
              <w:szCs w:val="24"/>
              <w:u w:val="single"/>
            </w:rPr>
            <w:t>BLOEMFONTEIN</w:t>
          </w:r>
        </w:smartTag>
      </w:smartTag>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302938" w:rsidRPr="0037691A" w14:paraId="29E5EF1A" w14:textId="77777777" w:rsidTr="003802F2">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2CBE4CD6" w14:textId="77777777" w:rsidR="00302938" w:rsidRPr="0037691A" w:rsidRDefault="00302938" w:rsidP="003802F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sidRPr="0037691A">
              <w:rPr>
                <w:rFonts w:ascii="Arial" w:hAnsi="Arial" w:cs="Arial"/>
                <w:b/>
                <w:bCs/>
                <w:sz w:val="16"/>
                <w:szCs w:val="16"/>
              </w:rPr>
              <w:t xml:space="preserve">Reportable:                              </w:t>
            </w:r>
          </w:p>
          <w:p w14:paraId="1B966737" w14:textId="77777777" w:rsidR="00302938" w:rsidRPr="0037691A"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sidRPr="0037691A">
              <w:rPr>
                <w:rFonts w:ascii="Arial" w:hAnsi="Arial" w:cs="Arial"/>
                <w:b/>
                <w:bCs/>
                <w:sz w:val="16"/>
                <w:szCs w:val="16"/>
              </w:rPr>
              <w:t xml:space="preserve">Of Interest to other Judges:   </w:t>
            </w:r>
          </w:p>
          <w:p w14:paraId="7402770E" w14:textId="77777777" w:rsidR="00302938" w:rsidRPr="0037691A"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rPr>
            </w:pPr>
            <w:r w:rsidRPr="0037691A">
              <w:rPr>
                <w:rFonts w:ascii="Arial" w:hAnsi="Arial" w:cs="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1D9E3844" w14:textId="77777777" w:rsidR="00302938" w:rsidRPr="0037691A" w:rsidRDefault="00302938" w:rsidP="003802F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sidRPr="0037691A">
              <w:rPr>
                <w:rFonts w:ascii="Arial" w:hAnsi="Arial" w:cs="Arial"/>
                <w:b/>
                <w:bCs/>
                <w:sz w:val="16"/>
                <w:szCs w:val="16"/>
              </w:rPr>
              <w:t xml:space="preserve">YES/NO </w:t>
            </w:r>
          </w:p>
          <w:p w14:paraId="59E15CFF" w14:textId="77777777" w:rsidR="00302938" w:rsidRPr="0037691A"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sidRPr="0037691A">
              <w:rPr>
                <w:rFonts w:ascii="Arial" w:hAnsi="Arial" w:cs="Arial"/>
                <w:b/>
                <w:bCs/>
                <w:sz w:val="16"/>
                <w:szCs w:val="16"/>
              </w:rPr>
              <w:t xml:space="preserve">YES/NO </w:t>
            </w:r>
          </w:p>
          <w:p w14:paraId="35B989BD" w14:textId="77777777" w:rsidR="00302938" w:rsidRPr="0037691A"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rPr>
            </w:pPr>
            <w:r w:rsidRPr="0037691A">
              <w:rPr>
                <w:rFonts w:ascii="Arial" w:hAnsi="Arial" w:cs="Arial"/>
                <w:b/>
                <w:bCs/>
                <w:sz w:val="16"/>
                <w:szCs w:val="16"/>
              </w:rPr>
              <w:t>YES/NO</w:t>
            </w:r>
          </w:p>
        </w:tc>
      </w:tr>
    </w:tbl>
    <w:p w14:paraId="7512914F" w14:textId="77777777" w:rsidR="00302938" w:rsidRPr="0037691A"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ind w:left="5760"/>
        <w:jc w:val="right"/>
        <w:rPr>
          <w:rFonts w:ascii="Arial" w:hAnsi="Arial" w:cs="Arial"/>
          <w:sz w:val="24"/>
          <w:szCs w:val="24"/>
        </w:rPr>
      </w:pPr>
    </w:p>
    <w:p w14:paraId="645D6DDF" w14:textId="77777777" w:rsidR="00302938" w:rsidRPr="00AD2591" w:rsidRDefault="00302938" w:rsidP="008300FB">
      <w:pPr>
        <w:pStyle w:val="BodyAA"/>
        <w:pBdr>
          <w:top w:val="none" w:sz="0" w:space="0" w:color="auto"/>
          <w:left w:val="none" w:sz="0" w:space="0" w:color="auto"/>
          <w:bottom w:val="none" w:sz="0" w:space="0" w:color="auto"/>
          <w:right w:val="none" w:sz="0" w:space="0" w:color="auto"/>
          <w:bar w:val="none" w:sz="0" w:color="auto"/>
        </w:pBdr>
        <w:spacing w:after="0" w:line="360" w:lineRule="auto"/>
        <w:ind w:left="5760"/>
        <w:jc w:val="right"/>
        <w:rPr>
          <w:rFonts w:ascii="Arial" w:hAnsi="Arial" w:cs="Arial"/>
          <w:sz w:val="24"/>
          <w:szCs w:val="24"/>
        </w:rPr>
      </w:pPr>
      <w:r w:rsidRPr="00AD2591">
        <w:rPr>
          <w:rFonts w:ascii="Arial" w:hAnsi="Arial" w:cs="Arial"/>
          <w:sz w:val="24"/>
          <w:szCs w:val="24"/>
        </w:rPr>
        <w:t xml:space="preserve">Case No.: </w:t>
      </w:r>
      <w:r w:rsidR="00DF1FE4" w:rsidRPr="00AD2591">
        <w:rPr>
          <w:rFonts w:ascii="Arial" w:hAnsi="Arial" w:cs="Arial"/>
          <w:sz w:val="24"/>
          <w:szCs w:val="24"/>
        </w:rPr>
        <w:t>4631</w:t>
      </w:r>
      <w:r w:rsidRPr="00AD2591">
        <w:rPr>
          <w:rFonts w:ascii="Arial" w:hAnsi="Arial" w:cs="Arial"/>
          <w:sz w:val="24"/>
          <w:szCs w:val="24"/>
        </w:rPr>
        <w:t>/20</w:t>
      </w:r>
      <w:r w:rsidR="00DF1FE4" w:rsidRPr="00AD2591">
        <w:rPr>
          <w:rFonts w:ascii="Arial" w:hAnsi="Arial" w:cs="Arial"/>
          <w:sz w:val="24"/>
          <w:szCs w:val="24"/>
        </w:rPr>
        <w:t>20</w:t>
      </w:r>
    </w:p>
    <w:p w14:paraId="6F4CECAF" w14:textId="77777777"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sidRPr="00AD2591">
        <w:rPr>
          <w:rFonts w:ascii="Arial" w:hAnsi="Arial" w:cs="Arial"/>
          <w:sz w:val="24"/>
          <w:szCs w:val="24"/>
        </w:rPr>
        <w:t>In the matter between: -</w:t>
      </w:r>
    </w:p>
    <w:p w14:paraId="7520EC42" w14:textId="77777777"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jc w:val="both"/>
        <w:rPr>
          <w:rFonts w:ascii="Arial" w:hAnsi="Arial" w:cs="Arial"/>
          <w:b/>
          <w:bCs/>
          <w:sz w:val="24"/>
          <w:szCs w:val="24"/>
          <w:u w:val="single"/>
        </w:rPr>
      </w:pPr>
    </w:p>
    <w:p w14:paraId="0B149565" w14:textId="77777777" w:rsidR="00302938" w:rsidRPr="00AD2591" w:rsidRDefault="007740B1" w:rsidP="00AD2591">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26"/>
        </w:tabs>
        <w:spacing w:after="0" w:line="360" w:lineRule="auto"/>
        <w:jc w:val="both"/>
        <w:rPr>
          <w:rFonts w:ascii="Arial" w:hAnsi="Arial" w:cs="Arial"/>
          <w:sz w:val="24"/>
          <w:szCs w:val="24"/>
        </w:rPr>
      </w:pPr>
      <w:r w:rsidRPr="00AD2591">
        <w:rPr>
          <w:rFonts w:ascii="Arial" w:hAnsi="Arial" w:cs="Arial"/>
          <w:b/>
          <w:bCs/>
          <w:sz w:val="24"/>
          <w:szCs w:val="24"/>
        </w:rPr>
        <w:t>KEFILWE DORIS KHAMBULE</w:t>
      </w:r>
      <w:r w:rsidR="00302938" w:rsidRPr="00AD2591">
        <w:rPr>
          <w:rFonts w:ascii="Arial" w:hAnsi="Arial" w:cs="Arial"/>
          <w:b/>
          <w:bCs/>
          <w:sz w:val="24"/>
          <w:szCs w:val="24"/>
        </w:rPr>
        <w:tab/>
      </w:r>
      <w:r w:rsidR="00DF1FE4" w:rsidRPr="00AD2591">
        <w:rPr>
          <w:rFonts w:ascii="Arial" w:hAnsi="Arial" w:cs="Arial"/>
          <w:b/>
          <w:bCs/>
          <w:sz w:val="24"/>
          <w:szCs w:val="24"/>
        </w:rPr>
        <w:tab/>
      </w:r>
      <w:r w:rsidR="00DF1FE4" w:rsidRPr="00AD2591">
        <w:rPr>
          <w:rFonts w:ascii="Arial" w:hAnsi="Arial" w:cs="Arial"/>
          <w:b/>
          <w:bCs/>
          <w:sz w:val="24"/>
          <w:szCs w:val="24"/>
        </w:rPr>
        <w:tab/>
      </w:r>
      <w:r w:rsidR="00DF1FE4" w:rsidRPr="00AD2591">
        <w:rPr>
          <w:rFonts w:ascii="Arial" w:hAnsi="Arial" w:cs="Arial"/>
          <w:b/>
          <w:bCs/>
          <w:sz w:val="24"/>
          <w:szCs w:val="24"/>
        </w:rPr>
        <w:tab/>
      </w:r>
      <w:r w:rsidR="00302938" w:rsidRPr="00AD2591">
        <w:rPr>
          <w:rFonts w:ascii="Arial" w:hAnsi="Arial" w:cs="Arial"/>
          <w:b/>
          <w:bCs/>
          <w:sz w:val="24"/>
          <w:szCs w:val="24"/>
        </w:rPr>
        <w:tab/>
      </w:r>
      <w:r w:rsidR="009F5C12" w:rsidRPr="00AD2591">
        <w:rPr>
          <w:rFonts w:ascii="Arial" w:hAnsi="Arial" w:cs="Arial"/>
          <w:b/>
          <w:bCs/>
          <w:sz w:val="24"/>
          <w:szCs w:val="24"/>
        </w:rPr>
        <w:tab/>
      </w:r>
      <w:r w:rsidR="009F5C12" w:rsidRPr="00AD2591">
        <w:rPr>
          <w:rFonts w:ascii="Arial" w:hAnsi="Arial" w:cs="Arial"/>
          <w:sz w:val="24"/>
          <w:szCs w:val="24"/>
        </w:rPr>
        <w:t>Plaintiff/Respondent</w:t>
      </w:r>
    </w:p>
    <w:p w14:paraId="2FB3E915" w14:textId="77777777"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jc w:val="both"/>
        <w:rPr>
          <w:rFonts w:ascii="Arial" w:hAnsi="Arial" w:cs="Arial"/>
          <w:b/>
          <w:bCs/>
          <w:sz w:val="24"/>
          <w:szCs w:val="24"/>
        </w:rPr>
      </w:pPr>
    </w:p>
    <w:p w14:paraId="2401969C" w14:textId="77777777"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jc w:val="both"/>
        <w:rPr>
          <w:rFonts w:ascii="Arial" w:hAnsi="Arial" w:cs="Arial"/>
          <w:sz w:val="24"/>
          <w:szCs w:val="24"/>
        </w:rPr>
      </w:pPr>
      <w:r w:rsidRPr="00AD2591">
        <w:rPr>
          <w:rFonts w:ascii="Arial" w:hAnsi="Arial" w:cs="Arial"/>
          <w:sz w:val="24"/>
          <w:szCs w:val="24"/>
        </w:rPr>
        <w:t>and</w:t>
      </w:r>
    </w:p>
    <w:p w14:paraId="6BFB9930" w14:textId="77777777"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jc w:val="both"/>
        <w:rPr>
          <w:rFonts w:ascii="Arial" w:hAnsi="Arial" w:cs="Arial"/>
          <w:sz w:val="24"/>
          <w:szCs w:val="24"/>
        </w:rPr>
      </w:pPr>
    </w:p>
    <w:p w14:paraId="2E30C152" w14:textId="77777777" w:rsidR="00302938" w:rsidRPr="00AD2591" w:rsidRDefault="00DF1FE4" w:rsidP="00AD2591">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26"/>
        </w:tabs>
        <w:spacing w:after="0" w:line="360" w:lineRule="auto"/>
        <w:jc w:val="both"/>
        <w:rPr>
          <w:rFonts w:ascii="Arial" w:hAnsi="Arial" w:cs="Arial"/>
          <w:bCs/>
          <w:sz w:val="24"/>
          <w:szCs w:val="24"/>
        </w:rPr>
      </w:pPr>
      <w:r w:rsidRPr="00AD2591">
        <w:rPr>
          <w:rFonts w:ascii="Arial" w:hAnsi="Arial" w:cs="Arial"/>
          <w:b/>
          <w:bCs/>
          <w:sz w:val="24"/>
          <w:szCs w:val="24"/>
        </w:rPr>
        <w:t xml:space="preserve">NTSKEISENG MARIA MAZIBUKO   </w:t>
      </w:r>
      <w:r w:rsidRPr="00AD2591">
        <w:rPr>
          <w:rFonts w:ascii="Arial" w:hAnsi="Arial" w:cs="Arial"/>
          <w:b/>
          <w:bCs/>
          <w:sz w:val="24"/>
          <w:szCs w:val="24"/>
        </w:rPr>
        <w:tab/>
      </w:r>
      <w:r w:rsidRPr="00AD2591">
        <w:rPr>
          <w:rFonts w:ascii="Arial" w:hAnsi="Arial" w:cs="Arial"/>
          <w:b/>
          <w:bCs/>
          <w:sz w:val="24"/>
          <w:szCs w:val="24"/>
        </w:rPr>
        <w:tab/>
      </w:r>
      <w:r w:rsidR="00302938" w:rsidRPr="00AD2591">
        <w:rPr>
          <w:rFonts w:ascii="Arial" w:hAnsi="Arial" w:cs="Arial"/>
          <w:b/>
          <w:bCs/>
          <w:sz w:val="24"/>
          <w:szCs w:val="24"/>
        </w:rPr>
        <w:tab/>
      </w:r>
      <w:r w:rsidRPr="00AD2591">
        <w:rPr>
          <w:rFonts w:ascii="Arial" w:hAnsi="Arial" w:cs="Arial"/>
          <w:b/>
          <w:bCs/>
          <w:sz w:val="24"/>
          <w:szCs w:val="24"/>
        </w:rPr>
        <w:t xml:space="preserve">         </w:t>
      </w:r>
      <w:r w:rsidR="009F5C12" w:rsidRPr="00AD2591">
        <w:rPr>
          <w:rFonts w:ascii="Arial" w:hAnsi="Arial" w:cs="Arial"/>
          <w:b/>
          <w:bCs/>
          <w:sz w:val="24"/>
          <w:szCs w:val="24"/>
        </w:rPr>
        <w:tab/>
      </w:r>
      <w:r w:rsidR="009F5C12" w:rsidRPr="00AD2591">
        <w:rPr>
          <w:rFonts w:ascii="Arial" w:hAnsi="Arial" w:cs="Arial"/>
          <w:bCs/>
          <w:sz w:val="24"/>
          <w:szCs w:val="24"/>
        </w:rPr>
        <w:t>First Respondent</w:t>
      </w:r>
    </w:p>
    <w:p w14:paraId="1F753C6F" w14:textId="77777777" w:rsidR="00DF1FE4" w:rsidRPr="00AD2591" w:rsidRDefault="00DF1FE4" w:rsidP="00AD2591">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jc w:val="both"/>
        <w:rPr>
          <w:rFonts w:ascii="Arial" w:hAnsi="Arial" w:cs="Arial"/>
          <w:b/>
          <w:bCs/>
          <w:sz w:val="24"/>
          <w:szCs w:val="24"/>
        </w:rPr>
      </w:pPr>
    </w:p>
    <w:p w14:paraId="6F9C3966" w14:textId="2C38BFCF" w:rsidR="00DF1FE4" w:rsidRPr="00AD2591" w:rsidRDefault="00DF1FE4" w:rsidP="008300FB">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right" w:pos="9026"/>
        </w:tabs>
        <w:spacing w:after="0" w:line="360" w:lineRule="auto"/>
        <w:jc w:val="both"/>
        <w:rPr>
          <w:rFonts w:ascii="Arial" w:hAnsi="Arial" w:cs="Arial"/>
          <w:b/>
          <w:sz w:val="24"/>
          <w:szCs w:val="24"/>
        </w:rPr>
      </w:pPr>
      <w:r w:rsidRPr="00AD2591">
        <w:rPr>
          <w:rFonts w:ascii="Arial" w:hAnsi="Arial" w:cs="Arial"/>
          <w:b/>
          <w:bCs/>
          <w:sz w:val="24"/>
          <w:szCs w:val="24"/>
        </w:rPr>
        <w:t xml:space="preserve">THE MINISTER OF HOME AFFAIRS                           </w:t>
      </w:r>
      <w:r w:rsidRPr="00AD2591">
        <w:rPr>
          <w:rFonts w:ascii="Arial" w:hAnsi="Arial" w:cs="Arial"/>
          <w:bCs/>
          <w:sz w:val="24"/>
          <w:szCs w:val="24"/>
        </w:rPr>
        <w:t xml:space="preserve">         </w:t>
      </w:r>
      <w:r w:rsidR="009F5C12" w:rsidRPr="00AD2591">
        <w:rPr>
          <w:rFonts w:ascii="Arial" w:hAnsi="Arial" w:cs="Arial"/>
          <w:b/>
          <w:bCs/>
          <w:sz w:val="24"/>
          <w:szCs w:val="24"/>
        </w:rPr>
        <w:t xml:space="preserve">      </w:t>
      </w:r>
      <w:r w:rsidR="008300FB">
        <w:rPr>
          <w:rFonts w:ascii="Arial" w:hAnsi="Arial" w:cs="Arial"/>
          <w:b/>
          <w:bCs/>
          <w:sz w:val="24"/>
          <w:szCs w:val="24"/>
        </w:rPr>
        <w:tab/>
      </w:r>
      <w:r w:rsidR="008300FB" w:rsidRPr="00AD2591">
        <w:rPr>
          <w:rFonts w:ascii="Arial" w:hAnsi="Arial" w:cs="Arial"/>
          <w:bCs/>
          <w:sz w:val="24"/>
          <w:szCs w:val="24"/>
        </w:rPr>
        <w:t>Second Respondent</w:t>
      </w:r>
    </w:p>
    <w:p w14:paraId="5752FE68" w14:textId="77777777"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sidRPr="00AD2591">
        <w:rPr>
          <w:rFonts w:ascii="Arial" w:hAnsi="Arial" w:cs="Arial"/>
          <w:noProof/>
          <w:sz w:val="24"/>
          <w:szCs w:val="24"/>
          <w:lang w:val="en-ZA"/>
        </w:rPr>
        <mc:AlternateContent>
          <mc:Choice Requires="wps">
            <w:drawing>
              <wp:inline distT="0" distB="0" distL="0" distR="0" wp14:anchorId="06C5DC43" wp14:editId="6F9FB820">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03B5DC93"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25F6BB77" w14:textId="77777777"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spacing w:before="120" w:after="0" w:line="360" w:lineRule="auto"/>
        <w:jc w:val="both"/>
        <w:rPr>
          <w:rFonts w:ascii="Arial" w:hAnsi="Arial" w:cs="Arial"/>
          <w:b/>
          <w:sz w:val="24"/>
          <w:szCs w:val="24"/>
        </w:rPr>
      </w:pPr>
      <w:r w:rsidRPr="00AD2591">
        <w:rPr>
          <w:rFonts w:ascii="Arial" w:hAnsi="Arial" w:cs="Arial"/>
          <w:b/>
          <w:bCs/>
          <w:sz w:val="24"/>
          <w:szCs w:val="24"/>
          <w:u w:val="single"/>
        </w:rPr>
        <w:t>CORAM:</w:t>
      </w:r>
      <w:r w:rsidRPr="00AD2591">
        <w:rPr>
          <w:rFonts w:ascii="Arial" w:hAnsi="Arial" w:cs="Arial"/>
          <w:b/>
          <w:bCs/>
          <w:sz w:val="24"/>
          <w:szCs w:val="24"/>
        </w:rPr>
        <w:tab/>
      </w:r>
      <w:r w:rsidRPr="00AD2591">
        <w:rPr>
          <w:rFonts w:ascii="Arial" w:hAnsi="Arial" w:cs="Arial"/>
          <w:b/>
          <w:bCs/>
          <w:sz w:val="24"/>
          <w:szCs w:val="24"/>
        </w:rPr>
        <w:tab/>
      </w:r>
      <w:r w:rsidRPr="00AD2591">
        <w:rPr>
          <w:rFonts w:ascii="Arial" w:hAnsi="Arial" w:cs="Arial"/>
          <w:b/>
          <w:bCs/>
          <w:sz w:val="24"/>
          <w:szCs w:val="24"/>
        </w:rPr>
        <w:tab/>
      </w:r>
      <w:r w:rsidR="00D34925" w:rsidRPr="00AD2591">
        <w:rPr>
          <w:rFonts w:ascii="Arial" w:hAnsi="Arial" w:cs="Arial"/>
          <w:bCs/>
          <w:sz w:val="24"/>
          <w:szCs w:val="24"/>
        </w:rPr>
        <w:t>N</w:t>
      </w:r>
      <w:r w:rsidRPr="00AD2591">
        <w:rPr>
          <w:rFonts w:ascii="Arial" w:hAnsi="Arial" w:cs="Arial"/>
          <w:bCs/>
          <w:sz w:val="24"/>
          <w:szCs w:val="24"/>
        </w:rPr>
        <w:t xml:space="preserve">. </w:t>
      </w:r>
      <w:r w:rsidR="00D34925" w:rsidRPr="00AD2591">
        <w:rPr>
          <w:rFonts w:ascii="Arial" w:hAnsi="Arial" w:cs="Arial"/>
          <w:bCs/>
          <w:sz w:val="24"/>
          <w:szCs w:val="24"/>
        </w:rPr>
        <w:t>M</w:t>
      </w:r>
      <w:r w:rsidRPr="00AD2591">
        <w:rPr>
          <w:rFonts w:ascii="Arial" w:hAnsi="Arial" w:cs="Arial"/>
          <w:bCs/>
          <w:sz w:val="24"/>
          <w:szCs w:val="24"/>
        </w:rPr>
        <w:t>.</w:t>
      </w:r>
      <w:r w:rsidRPr="00AD2591">
        <w:rPr>
          <w:rFonts w:ascii="Arial" w:hAnsi="Arial" w:cs="Arial"/>
          <w:sz w:val="24"/>
          <w:szCs w:val="24"/>
        </w:rPr>
        <w:t xml:space="preserve"> M</w:t>
      </w:r>
      <w:r w:rsidR="00D34925" w:rsidRPr="00AD2591">
        <w:rPr>
          <w:rFonts w:ascii="Arial" w:hAnsi="Arial" w:cs="Arial"/>
          <w:sz w:val="24"/>
          <w:szCs w:val="24"/>
        </w:rPr>
        <w:t>BHELE</w:t>
      </w:r>
      <w:r w:rsidRPr="00AD2591">
        <w:rPr>
          <w:rFonts w:ascii="Arial" w:hAnsi="Arial" w:cs="Arial"/>
          <w:sz w:val="24"/>
          <w:szCs w:val="24"/>
        </w:rPr>
        <w:t xml:space="preserve">, </w:t>
      </w:r>
      <w:r w:rsidR="00D34925" w:rsidRPr="00AD2591">
        <w:rPr>
          <w:rFonts w:ascii="Arial" w:hAnsi="Arial" w:cs="Arial"/>
          <w:sz w:val="24"/>
          <w:szCs w:val="24"/>
        </w:rPr>
        <w:t>A</w:t>
      </w:r>
      <w:r w:rsidRPr="00AD2591">
        <w:rPr>
          <w:rFonts w:ascii="Arial" w:hAnsi="Arial" w:cs="Arial"/>
          <w:sz w:val="24"/>
          <w:szCs w:val="24"/>
        </w:rPr>
        <w:t>JP</w:t>
      </w:r>
    </w:p>
    <w:p w14:paraId="05829C5A" w14:textId="77777777"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right" w:pos="9000"/>
        </w:tabs>
        <w:spacing w:after="0" w:line="360" w:lineRule="auto"/>
        <w:jc w:val="both"/>
        <w:rPr>
          <w:rFonts w:ascii="Arial" w:hAnsi="Arial" w:cs="Arial"/>
          <w:sz w:val="24"/>
          <w:szCs w:val="24"/>
        </w:rPr>
      </w:pPr>
      <w:r w:rsidRPr="00AD2591">
        <w:rPr>
          <w:rFonts w:ascii="Arial" w:hAnsi="Arial" w:cs="Arial"/>
          <w:noProof/>
          <w:sz w:val="24"/>
          <w:szCs w:val="24"/>
          <w:lang w:val="en-ZA"/>
        </w:rPr>
        <mc:AlternateContent>
          <mc:Choice Requires="wps">
            <w:drawing>
              <wp:inline distT="0" distB="0" distL="0" distR="0" wp14:anchorId="52ABC8BA" wp14:editId="234061B6">
                <wp:extent cx="5715000" cy="19050"/>
                <wp:effectExtent l="0" t="0" r="0" b="0"/>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33D577F6" id="Rectangle 6"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DE3iDo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7EB4CD2F" w14:textId="58DDAF95"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spacing w:before="120" w:after="0" w:line="360" w:lineRule="auto"/>
        <w:jc w:val="both"/>
        <w:rPr>
          <w:rFonts w:ascii="Arial" w:hAnsi="Arial" w:cs="Arial"/>
          <w:sz w:val="24"/>
          <w:szCs w:val="24"/>
        </w:rPr>
      </w:pPr>
      <w:r w:rsidRPr="00AD2591">
        <w:rPr>
          <w:rFonts w:ascii="Arial" w:hAnsi="Arial" w:cs="Arial"/>
          <w:b/>
          <w:bCs/>
          <w:sz w:val="24"/>
          <w:szCs w:val="24"/>
          <w:u w:val="single"/>
        </w:rPr>
        <w:t>HEARD ON:</w:t>
      </w:r>
      <w:r w:rsidRPr="00AD2591">
        <w:rPr>
          <w:rFonts w:ascii="Arial" w:hAnsi="Arial" w:cs="Arial"/>
          <w:sz w:val="24"/>
          <w:szCs w:val="24"/>
        </w:rPr>
        <w:tab/>
      </w:r>
      <w:r w:rsidRPr="00AD2591">
        <w:rPr>
          <w:rFonts w:ascii="Arial" w:hAnsi="Arial" w:cs="Arial"/>
          <w:sz w:val="24"/>
          <w:szCs w:val="24"/>
        </w:rPr>
        <w:tab/>
      </w:r>
      <w:r w:rsidRPr="00AD2591">
        <w:rPr>
          <w:rFonts w:ascii="Arial" w:hAnsi="Arial" w:cs="Arial"/>
          <w:sz w:val="24"/>
          <w:szCs w:val="24"/>
        </w:rPr>
        <w:tab/>
      </w:r>
      <w:r w:rsidR="00F81E91">
        <w:rPr>
          <w:rFonts w:ascii="Arial" w:hAnsi="Arial" w:cs="Arial"/>
          <w:sz w:val="24"/>
          <w:szCs w:val="24"/>
        </w:rPr>
        <w:t xml:space="preserve">02 </w:t>
      </w:r>
      <w:r w:rsidR="004B17F5" w:rsidRPr="00AD2591">
        <w:rPr>
          <w:rFonts w:ascii="Arial" w:hAnsi="Arial" w:cs="Arial"/>
          <w:sz w:val="24"/>
          <w:szCs w:val="24"/>
        </w:rPr>
        <w:t xml:space="preserve">NOVEMEBR 2021 and </w:t>
      </w:r>
      <w:r w:rsidR="00F81E91">
        <w:rPr>
          <w:rFonts w:ascii="Arial" w:hAnsi="Arial" w:cs="Arial"/>
          <w:sz w:val="24"/>
          <w:szCs w:val="24"/>
        </w:rPr>
        <w:t>22, 23 and 25 FEBRUA</w:t>
      </w:r>
      <w:r w:rsidR="00D34925" w:rsidRPr="00AD2591">
        <w:rPr>
          <w:rFonts w:ascii="Arial" w:hAnsi="Arial" w:cs="Arial"/>
          <w:sz w:val="24"/>
          <w:szCs w:val="24"/>
        </w:rPr>
        <w:t>RY 2022</w:t>
      </w:r>
    </w:p>
    <w:p w14:paraId="79306F85" w14:textId="77777777"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sidRPr="00AD2591">
        <w:rPr>
          <w:rFonts w:ascii="Arial" w:hAnsi="Arial" w:cs="Arial"/>
          <w:noProof/>
          <w:sz w:val="24"/>
          <w:szCs w:val="24"/>
          <w:lang w:val="en-ZA"/>
        </w:rPr>
        <mc:AlternateContent>
          <mc:Choice Requires="wps">
            <w:drawing>
              <wp:inline distT="0" distB="0" distL="0" distR="0" wp14:anchorId="77F14A4C" wp14:editId="7EBC34E0">
                <wp:extent cx="5715000" cy="19050"/>
                <wp:effectExtent l="0" t="0" r="0" b="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0DA5338F"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Ox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qEZOx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52332D70" w14:textId="1BAB6E12"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spacing w:before="120" w:after="0" w:line="360" w:lineRule="auto"/>
        <w:jc w:val="both"/>
        <w:rPr>
          <w:rFonts w:ascii="Arial" w:hAnsi="Arial" w:cs="Arial"/>
          <w:sz w:val="24"/>
          <w:szCs w:val="24"/>
        </w:rPr>
      </w:pPr>
      <w:r w:rsidRPr="00AD2591">
        <w:rPr>
          <w:rFonts w:ascii="Arial" w:hAnsi="Arial" w:cs="Arial"/>
          <w:b/>
          <w:bCs/>
          <w:sz w:val="24"/>
          <w:szCs w:val="24"/>
          <w:u w:val="single"/>
        </w:rPr>
        <w:t>DELIVERED ON:</w:t>
      </w:r>
      <w:r w:rsidRPr="00AD2591">
        <w:rPr>
          <w:rFonts w:ascii="Arial" w:hAnsi="Arial" w:cs="Arial"/>
          <w:sz w:val="24"/>
          <w:szCs w:val="24"/>
        </w:rPr>
        <w:tab/>
      </w:r>
      <w:r w:rsidR="005C28AB">
        <w:rPr>
          <w:rFonts w:ascii="Arial" w:hAnsi="Arial" w:cs="Arial"/>
          <w:sz w:val="24"/>
          <w:szCs w:val="24"/>
        </w:rPr>
        <w:tab/>
      </w:r>
      <w:r w:rsidR="00F81E91">
        <w:rPr>
          <w:rFonts w:ascii="Arial" w:hAnsi="Arial" w:cs="Arial"/>
          <w:sz w:val="24"/>
          <w:szCs w:val="24"/>
        </w:rPr>
        <w:t>09 J</w:t>
      </w:r>
      <w:r w:rsidR="005C28AB">
        <w:rPr>
          <w:rFonts w:ascii="Arial" w:hAnsi="Arial" w:cs="Arial"/>
          <w:sz w:val="24"/>
          <w:szCs w:val="24"/>
        </w:rPr>
        <w:t>UNE</w:t>
      </w:r>
      <w:r w:rsidR="00F81E91">
        <w:rPr>
          <w:rFonts w:ascii="Arial" w:hAnsi="Arial" w:cs="Arial"/>
          <w:sz w:val="24"/>
          <w:szCs w:val="24"/>
        </w:rPr>
        <w:t xml:space="preserve"> 2022</w:t>
      </w:r>
      <w:r w:rsidRPr="00AD2591">
        <w:rPr>
          <w:rFonts w:ascii="Arial" w:hAnsi="Arial" w:cs="Arial"/>
          <w:sz w:val="24"/>
          <w:szCs w:val="24"/>
        </w:rPr>
        <w:tab/>
      </w:r>
    </w:p>
    <w:p w14:paraId="1062FFBA" w14:textId="77777777"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sidRPr="00AD2591">
        <w:rPr>
          <w:rFonts w:ascii="Arial" w:hAnsi="Arial" w:cs="Arial"/>
          <w:noProof/>
          <w:sz w:val="24"/>
          <w:szCs w:val="24"/>
          <w:lang w:val="en-ZA"/>
        </w:rPr>
        <mc:AlternateContent>
          <mc:Choice Requires="wps">
            <w:drawing>
              <wp:inline distT="0" distB="0" distL="0" distR="0" wp14:anchorId="7987E2E6" wp14:editId="6D188265">
                <wp:extent cx="5715000" cy="19050"/>
                <wp:effectExtent l="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567A7A64"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OM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MZSDjI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40F93479" w14:textId="77777777" w:rsidR="00302938" w:rsidRPr="00AD2591" w:rsidRDefault="00302938" w:rsidP="00AD2591">
      <w:pPr>
        <w:spacing w:after="0" w:line="360" w:lineRule="auto"/>
        <w:ind w:left="709" w:hanging="709"/>
        <w:jc w:val="both"/>
        <w:rPr>
          <w:rFonts w:ascii="Arial" w:hAnsi="Arial" w:cs="Arial"/>
          <w:sz w:val="24"/>
          <w:szCs w:val="24"/>
        </w:rPr>
      </w:pPr>
    </w:p>
    <w:p w14:paraId="335EDEC0" w14:textId="535AB0A3" w:rsidR="00D34925" w:rsidRPr="00AD2591" w:rsidRDefault="001913D9" w:rsidP="00AD2591">
      <w:pPr>
        <w:pStyle w:val="Default"/>
        <w:spacing w:line="360" w:lineRule="auto"/>
        <w:ind w:left="709" w:hanging="709"/>
        <w:jc w:val="both"/>
      </w:pPr>
      <w:r w:rsidRPr="00AD2591">
        <w:t>[1]</w:t>
      </w:r>
      <w:r w:rsidRPr="00AD2591">
        <w:tab/>
      </w:r>
      <w:r w:rsidR="007A1CD9" w:rsidRPr="00AD2591">
        <w:tab/>
      </w:r>
      <w:r w:rsidR="00DF1FE4" w:rsidRPr="00AD2591">
        <w:t xml:space="preserve">This is an application that was referred for oral evidence by my sister Opperman, J. </w:t>
      </w:r>
      <w:r w:rsidR="00E51D35" w:rsidRPr="00AD2591">
        <w:t xml:space="preserve">The issue for determination is whether the applicant did enter </w:t>
      </w:r>
      <w:r w:rsidR="006F2B81" w:rsidRPr="00AD2591">
        <w:t>into a</w:t>
      </w:r>
      <w:r w:rsidR="003374F6" w:rsidRPr="00AD2591">
        <w:t xml:space="preserve"> valid</w:t>
      </w:r>
      <w:r w:rsidR="006F2B81" w:rsidRPr="00AD2591">
        <w:t xml:space="preserve"> marriage </w:t>
      </w:r>
      <w:r w:rsidR="003374F6" w:rsidRPr="00AD2591">
        <w:t xml:space="preserve">contract with </w:t>
      </w:r>
      <w:proofErr w:type="spellStart"/>
      <w:r w:rsidR="003374F6" w:rsidRPr="00AD2591">
        <w:t>Letjeba</w:t>
      </w:r>
      <w:proofErr w:type="spellEnd"/>
      <w:r w:rsidR="00722C55" w:rsidRPr="00AD2591">
        <w:t xml:space="preserve"> </w:t>
      </w:r>
      <w:r w:rsidR="003374F6" w:rsidRPr="00AD2591">
        <w:t xml:space="preserve">Samuel </w:t>
      </w:r>
      <w:proofErr w:type="spellStart"/>
      <w:r w:rsidR="003374F6" w:rsidRPr="00AD2591">
        <w:t>Mazibuko</w:t>
      </w:r>
      <w:proofErr w:type="spellEnd"/>
      <w:r w:rsidR="003374F6" w:rsidRPr="00AD2591">
        <w:t xml:space="preserve"> (the deceased). The respondents deny that a valid marriage existed between the applicant and the deceased. </w:t>
      </w:r>
      <w:r w:rsidR="005C4D47">
        <w:t xml:space="preserve">The second respondent filed a notice to abide the decision of this court. </w:t>
      </w:r>
    </w:p>
    <w:p w14:paraId="59942897" w14:textId="77777777" w:rsidR="00D34925" w:rsidRPr="00AD2591" w:rsidRDefault="00D34925" w:rsidP="00AD2591">
      <w:pPr>
        <w:spacing w:after="0" w:line="360" w:lineRule="auto"/>
        <w:ind w:left="709" w:hanging="709"/>
        <w:jc w:val="both"/>
        <w:rPr>
          <w:rFonts w:ascii="Arial" w:hAnsi="Arial" w:cs="Arial"/>
          <w:sz w:val="24"/>
          <w:szCs w:val="24"/>
        </w:rPr>
      </w:pPr>
    </w:p>
    <w:p w14:paraId="23E61594" w14:textId="25EE2EA1" w:rsidR="003374F6" w:rsidRPr="00AD2591" w:rsidRDefault="00D34925" w:rsidP="00AD2591">
      <w:pPr>
        <w:spacing w:after="0" w:line="360" w:lineRule="auto"/>
        <w:ind w:left="709" w:hanging="709"/>
        <w:jc w:val="both"/>
        <w:rPr>
          <w:rFonts w:ascii="Arial" w:hAnsi="Arial" w:cs="Arial"/>
          <w:sz w:val="24"/>
          <w:szCs w:val="24"/>
        </w:rPr>
      </w:pPr>
      <w:r w:rsidRPr="00AD2591">
        <w:rPr>
          <w:rFonts w:ascii="Arial" w:hAnsi="Arial" w:cs="Arial"/>
          <w:sz w:val="24"/>
          <w:szCs w:val="24"/>
        </w:rPr>
        <w:lastRenderedPageBreak/>
        <w:t>[2]</w:t>
      </w:r>
      <w:r w:rsidRPr="00AD2591">
        <w:rPr>
          <w:rFonts w:ascii="Arial" w:hAnsi="Arial" w:cs="Arial"/>
          <w:sz w:val="24"/>
          <w:szCs w:val="24"/>
        </w:rPr>
        <w:tab/>
      </w:r>
      <w:r w:rsidR="003374F6" w:rsidRPr="00AD2591">
        <w:rPr>
          <w:rFonts w:ascii="Arial" w:hAnsi="Arial" w:cs="Arial"/>
          <w:sz w:val="24"/>
          <w:szCs w:val="24"/>
        </w:rPr>
        <w:t xml:space="preserve">The applicant testified in support of her case and called two witnesses. She testified to </w:t>
      </w:r>
      <w:r w:rsidR="003374F6" w:rsidRPr="00AD2591">
        <w:rPr>
          <w:rFonts w:ascii="Arial" w:hAnsi="Arial" w:cs="Arial"/>
          <w:i/>
          <w:sz w:val="24"/>
          <w:szCs w:val="24"/>
        </w:rPr>
        <w:t xml:space="preserve">inter alia </w:t>
      </w:r>
      <w:r w:rsidR="003374F6" w:rsidRPr="00AD2591">
        <w:rPr>
          <w:rFonts w:ascii="Arial" w:hAnsi="Arial" w:cs="Arial"/>
          <w:sz w:val="24"/>
          <w:szCs w:val="24"/>
        </w:rPr>
        <w:t>the following effect:</w:t>
      </w:r>
      <w:r w:rsidR="00595F34" w:rsidRPr="00AD2591">
        <w:rPr>
          <w:rFonts w:ascii="Arial" w:hAnsi="Arial" w:cs="Arial"/>
          <w:sz w:val="24"/>
          <w:szCs w:val="24"/>
        </w:rPr>
        <w:t xml:space="preserve"> S</w:t>
      </w:r>
      <w:r w:rsidR="00C17670" w:rsidRPr="00AD2591">
        <w:rPr>
          <w:rFonts w:ascii="Arial" w:hAnsi="Arial" w:cs="Arial"/>
          <w:sz w:val="24"/>
          <w:szCs w:val="24"/>
        </w:rPr>
        <w:t xml:space="preserve">he met the deceased in 2013 and started a relationship with him while his wife was still alive. </w:t>
      </w:r>
      <w:r w:rsidR="00595F34" w:rsidRPr="00AD2591">
        <w:rPr>
          <w:rFonts w:ascii="Arial" w:hAnsi="Arial" w:cs="Arial"/>
          <w:sz w:val="24"/>
          <w:szCs w:val="24"/>
        </w:rPr>
        <w:t xml:space="preserve">In 2015 </w:t>
      </w:r>
      <w:r w:rsidR="00BD085F">
        <w:rPr>
          <w:rFonts w:ascii="Arial" w:hAnsi="Arial" w:cs="Arial"/>
          <w:sz w:val="24"/>
          <w:szCs w:val="24"/>
        </w:rPr>
        <w:t>s</w:t>
      </w:r>
      <w:r w:rsidR="00595F34" w:rsidRPr="00AD2591">
        <w:rPr>
          <w:rFonts w:ascii="Arial" w:hAnsi="Arial" w:cs="Arial"/>
          <w:sz w:val="24"/>
          <w:szCs w:val="24"/>
        </w:rPr>
        <w:t>he fell pregnant wit</w:t>
      </w:r>
      <w:r w:rsidR="00A22E28" w:rsidRPr="00AD2591">
        <w:rPr>
          <w:rFonts w:ascii="Arial" w:hAnsi="Arial" w:cs="Arial"/>
          <w:sz w:val="24"/>
          <w:szCs w:val="24"/>
        </w:rPr>
        <w:t>h</w:t>
      </w:r>
      <w:r w:rsidR="00595F34" w:rsidRPr="00AD2591">
        <w:rPr>
          <w:rFonts w:ascii="Arial" w:hAnsi="Arial" w:cs="Arial"/>
          <w:sz w:val="24"/>
          <w:szCs w:val="24"/>
        </w:rPr>
        <w:t xml:space="preserve"> the deceased’s child.</w:t>
      </w:r>
      <w:r w:rsidR="00A22E28" w:rsidRPr="00AD2591">
        <w:rPr>
          <w:rFonts w:ascii="Arial" w:hAnsi="Arial" w:cs="Arial"/>
          <w:sz w:val="24"/>
          <w:szCs w:val="24"/>
        </w:rPr>
        <w:t xml:space="preserve">  His wife died</w:t>
      </w:r>
      <w:r w:rsidR="00595F34" w:rsidRPr="00AD2591">
        <w:rPr>
          <w:rFonts w:ascii="Arial" w:hAnsi="Arial" w:cs="Arial"/>
          <w:sz w:val="24"/>
          <w:szCs w:val="24"/>
        </w:rPr>
        <w:t xml:space="preserve"> </w:t>
      </w:r>
      <w:r w:rsidR="00445D46" w:rsidRPr="00AD2591">
        <w:rPr>
          <w:rFonts w:ascii="Arial" w:hAnsi="Arial" w:cs="Arial"/>
          <w:sz w:val="24"/>
          <w:szCs w:val="24"/>
        </w:rPr>
        <w:t xml:space="preserve">in April 2015 </w:t>
      </w:r>
      <w:r w:rsidR="00A855D2" w:rsidRPr="00AD2591">
        <w:rPr>
          <w:rFonts w:ascii="Arial" w:hAnsi="Arial" w:cs="Arial"/>
          <w:sz w:val="24"/>
          <w:szCs w:val="24"/>
        </w:rPr>
        <w:t>while she</w:t>
      </w:r>
      <w:r w:rsidR="00595F34" w:rsidRPr="00AD2591">
        <w:rPr>
          <w:rFonts w:ascii="Arial" w:hAnsi="Arial" w:cs="Arial"/>
          <w:sz w:val="24"/>
          <w:szCs w:val="24"/>
        </w:rPr>
        <w:t xml:space="preserve"> was p</w:t>
      </w:r>
      <w:r w:rsidR="00A855D2" w:rsidRPr="00AD2591">
        <w:rPr>
          <w:rFonts w:ascii="Arial" w:hAnsi="Arial" w:cs="Arial"/>
          <w:sz w:val="24"/>
          <w:szCs w:val="24"/>
        </w:rPr>
        <w:t>regnant with the deceased’s child</w:t>
      </w:r>
      <w:r w:rsidR="00595F34" w:rsidRPr="00AD2591">
        <w:rPr>
          <w:rFonts w:ascii="Arial" w:hAnsi="Arial" w:cs="Arial"/>
          <w:sz w:val="24"/>
          <w:szCs w:val="24"/>
        </w:rPr>
        <w:t xml:space="preserve">. </w:t>
      </w:r>
      <w:r w:rsidR="00A22E28" w:rsidRPr="00AD2591">
        <w:rPr>
          <w:rFonts w:ascii="Arial" w:hAnsi="Arial" w:cs="Arial"/>
          <w:sz w:val="24"/>
          <w:szCs w:val="24"/>
        </w:rPr>
        <w:t xml:space="preserve">The deceased stayed with the applicant at a house they rented in </w:t>
      </w:r>
      <w:proofErr w:type="spellStart"/>
      <w:r w:rsidR="00A22E28" w:rsidRPr="00AD2591">
        <w:rPr>
          <w:rFonts w:ascii="Arial" w:hAnsi="Arial" w:cs="Arial"/>
          <w:sz w:val="24"/>
          <w:szCs w:val="24"/>
        </w:rPr>
        <w:t>Phuthaditjhaba</w:t>
      </w:r>
      <w:proofErr w:type="spellEnd"/>
      <w:r w:rsidR="00A22E28" w:rsidRPr="00AD2591">
        <w:rPr>
          <w:rFonts w:ascii="Arial" w:hAnsi="Arial" w:cs="Arial"/>
          <w:sz w:val="24"/>
          <w:szCs w:val="24"/>
        </w:rPr>
        <w:t xml:space="preserve">. His kids were at that stage staying in </w:t>
      </w:r>
      <w:proofErr w:type="spellStart"/>
      <w:r w:rsidR="00A22E28" w:rsidRPr="00AD2591">
        <w:rPr>
          <w:rFonts w:ascii="Arial" w:hAnsi="Arial" w:cs="Arial"/>
          <w:sz w:val="24"/>
          <w:szCs w:val="24"/>
        </w:rPr>
        <w:t>Tshiame</w:t>
      </w:r>
      <w:proofErr w:type="spellEnd"/>
      <w:r w:rsidR="00A22E28" w:rsidRPr="00AD2591">
        <w:rPr>
          <w:rFonts w:ascii="Arial" w:hAnsi="Arial" w:cs="Arial"/>
          <w:sz w:val="24"/>
          <w:szCs w:val="24"/>
        </w:rPr>
        <w:t xml:space="preserve">. </w:t>
      </w:r>
      <w:r w:rsidR="00445D46" w:rsidRPr="00AD2591">
        <w:rPr>
          <w:rFonts w:ascii="Arial" w:hAnsi="Arial" w:cs="Arial"/>
          <w:sz w:val="24"/>
          <w:szCs w:val="24"/>
        </w:rPr>
        <w:t xml:space="preserve">During the period of mourning his wife he frequented his family home in </w:t>
      </w:r>
      <w:proofErr w:type="spellStart"/>
      <w:r w:rsidR="00445D46" w:rsidRPr="00AD2591">
        <w:rPr>
          <w:rFonts w:ascii="Arial" w:hAnsi="Arial" w:cs="Arial"/>
          <w:sz w:val="24"/>
          <w:szCs w:val="24"/>
        </w:rPr>
        <w:t>Tshiame</w:t>
      </w:r>
      <w:proofErr w:type="spellEnd"/>
      <w:r w:rsidR="00445D46" w:rsidRPr="00AD2591">
        <w:rPr>
          <w:rFonts w:ascii="Arial" w:hAnsi="Arial" w:cs="Arial"/>
          <w:sz w:val="24"/>
          <w:szCs w:val="24"/>
        </w:rPr>
        <w:t>. In July he returned</w:t>
      </w:r>
      <w:r w:rsidR="00C57F1C" w:rsidRPr="00AD2591">
        <w:rPr>
          <w:rFonts w:ascii="Arial" w:hAnsi="Arial" w:cs="Arial"/>
          <w:sz w:val="24"/>
          <w:szCs w:val="24"/>
        </w:rPr>
        <w:t xml:space="preserve"> </w:t>
      </w:r>
      <w:r w:rsidR="00445D46" w:rsidRPr="00AD2591">
        <w:rPr>
          <w:rFonts w:ascii="Arial" w:hAnsi="Arial" w:cs="Arial"/>
          <w:sz w:val="24"/>
          <w:szCs w:val="24"/>
        </w:rPr>
        <w:t xml:space="preserve">to stay permanently with the applicant. </w:t>
      </w:r>
      <w:r w:rsidR="00C57F1C" w:rsidRPr="00AD2591">
        <w:rPr>
          <w:rFonts w:ascii="Arial" w:hAnsi="Arial" w:cs="Arial"/>
          <w:sz w:val="24"/>
          <w:szCs w:val="24"/>
        </w:rPr>
        <w:t xml:space="preserve">In October 2015 his family came to pay </w:t>
      </w:r>
      <w:r w:rsidR="002E62FD" w:rsidRPr="00AD2591">
        <w:rPr>
          <w:rFonts w:ascii="Arial" w:hAnsi="Arial" w:cs="Arial"/>
          <w:sz w:val="24"/>
          <w:szCs w:val="24"/>
        </w:rPr>
        <w:t xml:space="preserve">lobola for her in </w:t>
      </w:r>
      <w:r w:rsidR="00F23986" w:rsidRPr="00AD2591">
        <w:rPr>
          <w:rFonts w:ascii="Arial" w:hAnsi="Arial" w:cs="Arial"/>
          <w:sz w:val="24"/>
          <w:szCs w:val="24"/>
        </w:rPr>
        <w:t>October</w:t>
      </w:r>
      <w:r w:rsidR="002E62FD" w:rsidRPr="00AD2591">
        <w:rPr>
          <w:rFonts w:ascii="Arial" w:hAnsi="Arial" w:cs="Arial"/>
          <w:sz w:val="24"/>
          <w:szCs w:val="24"/>
        </w:rPr>
        <w:t xml:space="preserve"> 2015. </w:t>
      </w:r>
      <w:r w:rsidR="00A950FF" w:rsidRPr="00AD2591">
        <w:rPr>
          <w:rFonts w:ascii="Arial" w:hAnsi="Arial" w:cs="Arial"/>
          <w:sz w:val="24"/>
          <w:szCs w:val="24"/>
        </w:rPr>
        <w:t>The appli</w:t>
      </w:r>
      <w:r w:rsidR="00A855D2" w:rsidRPr="00AD2591">
        <w:rPr>
          <w:rFonts w:ascii="Arial" w:hAnsi="Arial" w:cs="Arial"/>
          <w:sz w:val="24"/>
          <w:szCs w:val="24"/>
        </w:rPr>
        <w:t xml:space="preserve">cant’s family demanded 8 cows at a cost of </w:t>
      </w:r>
      <w:r w:rsidR="00A950FF" w:rsidRPr="00AD2591">
        <w:rPr>
          <w:rFonts w:ascii="Arial" w:hAnsi="Arial" w:cs="Arial"/>
          <w:sz w:val="24"/>
          <w:szCs w:val="24"/>
        </w:rPr>
        <w:t xml:space="preserve">R2000.00 each as lobola price. </w:t>
      </w:r>
    </w:p>
    <w:p w14:paraId="4CD697BF" w14:textId="60F66051" w:rsidR="00A950FF" w:rsidRPr="00AD2591" w:rsidRDefault="00A950FF" w:rsidP="00AD2591">
      <w:pPr>
        <w:spacing w:after="0" w:line="360" w:lineRule="auto"/>
        <w:ind w:left="709" w:hanging="709"/>
        <w:jc w:val="both"/>
        <w:rPr>
          <w:rFonts w:ascii="Arial" w:hAnsi="Arial" w:cs="Arial"/>
          <w:sz w:val="24"/>
          <w:szCs w:val="24"/>
        </w:rPr>
      </w:pPr>
      <w:r w:rsidRPr="00AD2591">
        <w:rPr>
          <w:rFonts w:ascii="Arial" w:hAnsi="Arial" w:cs="Arial"/>
          <w:sz w:val="24"/>
          <w:szCs w:val="24"/>
        </w:rPr>
        <w:t xml:space="preserve">           There were times when the deceased doubted the paternity of the applicant’s child. The DNA tests confirmed that the deceased was the father. </w:t>
      </w:r>
      <w:r w:rsidR="009F75D0" w:rsidRPr="00AD2591">
        <w:rPr>
          <w:rFonts w:ascii="Arial" w:hAnsi="Arial" w:cs="Arial"/>
          <w:sz w:val="24"/>
          <w:szCs w:val="24"/>
        </w:rPr>
        <w:t xml:space="preserve">After </w:t>
      </w:r>
      <w:r w:rsidR="009F75D0" w:rsidRPr="0022208A">
        <w:rPr>
          <w:rFonts w:ascii="Arial" w:hAnsi="Arial" w:cs="Arial"/>
          <w:i/>
          <w:sz w:val="24"/>
          <w:szCs w:val="24"/>
        </w:rPr>
        <w:t>lobola</w:t>
      </w:r>
      <w:r w:rsidR="009F75D0" w:rsidRPr="00AD2591">
        <w:rPr>
          <w:rFonts w:ascii="Arial" w:hAnsi="Arial" w:cs="Arial"/>
          <w:sz w:val="24"/>
          <w:szCs w:val="24"/>
        </w:rPr>
        <w:t xml:space="preserve"> negotiations the applicant was not handed over</w:t>
      </w:r>
      <w:r w:rsidR="00730C6C" w:rsidRPr="00AD2591">
        <w:rPr>
          <w:rFonts w:ascii="Arial" w:hAnsi="Arial" w:cs="Arial"/>
          <w:sz w:val="24"/>
          <w:szCs w:val="24"/>
        </w:rPr>
        <w:t xml:space="preserve"> to the deceased’s family neither was the </w:t>
      </w:r>
      <w:r w:rsidR="00D31B6E" w:rsidRPr="00AD2591">
        <w:rPr>
          <w:rFonts w:ascii="Arial" w:hAnsi="Arial" w:cs="Arial"/>
          <w:sz w:val="24"/>
          <w:szCs w:val="24"/>
        </w:rPr>
        <w:t>marriage</w:t>
      </w:r>
      <w:r w:rsidR="00A855D2" w:rsidRPr="00AD2591">
        <w:rPr>
          <w:rFonts w:ascii="Arial" w:hAnsi="Arial" w:cs="Arial"/>
          <w:sz w:val="24"/>
          <w:szCs w:val="24"/>
        </w:rPr>
        <w:t xml:space="preserve"> celebrated.</w:t>
      </w:r>
      <w:r w:rsidR="00A10FE2">
        <w:rPr>
          <w:rFonts w:ascii="Arial" w:hAnsi="Arial" w:cs="Arial"/>
          <w:sz w:val="24"/>
          <w:szCs w:val="24"/>
        </w:rPr>
        <w:t xml:space="preserve"> </w:t>
      </w:r>
      <w:r w:rsidR="009F75D0" w:rsidRPr="00AD2591">
        <w:rPr>
          <w:rFonts w:ascii="Arial" w:hAnsi="Arial" w:cs="Arial"/>
          <w:sz w:val="24"/>
          <w:szCs w:val="24"/>
        </w:rPr>
        <w:t xml:space="preserve">The deceased </w:t>
      </w:r>
      <w:r w:rsidR="00730C6C" w:rsidRPr="00AD2591">
        <w:rPr>
          <w:rFonts w:ascii="Arial" w:hAnsi="Arial" w:cs="Arial"/>
          <w:sz w:val="24"/>
          <w:szCs w:val="24"/>
        </w:rPr>
        <w:t xml:space="preserve">died in a car accident </w:t>
      </w:r>
      <w:r w:rsidR="00A855D2" w:rsidRPr="00AD2591">
        <w:rPr>
          <w:rFonts w:ascii="Arial" w:hAnsi="Arial" w:cs="Arial"/>
          <w:sz w:val="24"/>
          <w:szCs w:val="24"/>
        </w:rPr>
        <w:t xml:space="preserve">in 2018 </w:t>
      </w:r>
      <w:r w:rsidR="0037289E" w:rsidRPr="00AD2591">
        <w:rPr>
          <w:rFonts w:ascii="Arial" w:hAnsi="Arial" w:cs="Arial"/>
          <w:sz w:val="24"/>
          <w:szCs w:val="24"/>
        </w:rPr>
        <w:t>and was buri</w:t>
      </w:r>
      <w:r w:rsidR="00A855D2" w:rsidRPr="00AD2591">
        <w:rPr>
          <w:rFonts w:ascii="Arial" w:hAnsi="Arial" w:cs="Arial"/>
          <w:sz w:val="24"/>
          <w:szCs w:val="24"/>
        </w:rPr>
        <w:t>ed by his family at his house i</w:t>
      </w:r>
      <w:r w:rsidR="0037289E" w:rsidRPr="00AD2591">
        <w:rPr>
          <w:rFonts w:ascii="Arial" w:hAnsi="Arial" w:cs="Arial"/>
          <w:sz w:val="24"/>
          <w:szCs w:val="24"/>
        </w:rPr>
        <w:t xml:space="preserve">n </w:t>
      </w:r>
      <w:proofErr w:type="spellStart"/>
      <w:r w:rsidR="0037289E" w:rsidRPr="00AD2591">
        <w:rPr>
          <w:rFonts w:ascii="Arial" w:hAnsi="Arial" w:cs="Arial"/>
          <w:sz w:val="24"/>
          <w:szCs w:val="24"/>
        </w:rPr>
        <w:t>Tshiame</w:t>
      </w:r>
      <w:proofErr w:type="spellEnd"/>
      <w:r w:rsidR="0037289E" w:rsidRPr="00AD2591">
        <w:rPr>
          <w:rFonts w:ascii="Arial" w:hAnsi="Arial" w:cs="Arial"/>
          <w:sz w:val="24"/>
          <w:szCs w:val="24"/>
        </w:rPr>
        <w:t>. The applicant went to the deceased’s home like all other mourners on the da</w:t>
      </w:r>
      <w:r w:rsidR="0017676A" w:rsidRPr="00AD2591">
        <w:rPr>
          <w:rFonts w:ascii="Arial" w:hAnsi="Arial" w:cs="Arial"/>
          <w:sz w:val="24"/>
          <w:szCs w:val="24"/>
        </w:rPr>
        <w:t>te of the funeral to bury him. S</w:t>
      </w:r>
      <w:r w:rsidR="0037289E" w:rsidRPr="00AD2591">
        <w:rPr>
          <w:rFonts w:ascii="Arial" w:hAnsi="Arial" w:cs="Arial"/>
          <w:sz w:val="24"/>
          <w:szCs w:val="24"/>
        </w:rPr>
        <w:t xml:space="preserve">he attributes her failure to be part of </w:t>
      </w:r>
      <w:r w:rsidR="0017676A" w:rsidRPr="00AD2591">
        <w:rPr>
          <w:rFonts w:ascii="Arial" w:hAnsi="Arial" w:cs="Arial"/>
          <w:sz w:val="24"/>
          <w:szCs w:val="24"/>
        </w:rPr>
        <w:t xml:space="preserve">the funeral arrangements </w:t>
      </w:r>
      <w:r w:rsidR="00E97A2C" w:rsidRPr="00AD2591">
        <w:rPr>
          <w:rFonts w:ascii="Arial" w:hAnsi="Arial" w:cs="Arial"/>
          <w:sz w:val="24"/>
          <w:szCs w:val="24"/>
        </w:rPr>
        <w:t xml:space="preserve">to the fact that the deceased’s daughter hated her and accused her of having killed her mother. </w:t>
      </w:r>
    </w:p>
    <w:p w14:paraId="5F885114" w14:textId="77777777" w:rsidR="00445D46" w:rsidRPr="00AD2591" w:rsidRDefault="00445D46" w:rsidP="00AD2591">
      <w:pPr>
        <w:spacing w:after="0" w:line="360" w:lineRule="auto"/>
        <w:ind w:left="709" w:hanging="709"/>
        <w:jc w:val="both"/>
        <w:rPr>
          <w:rFonts w:ascii="Arial" w:hAnsi="Arial" w:cs="Arial"/>
          <w:sz w:val="24"/>
          <w:szCs w:val="24"/>
        </w:rPr>
      </w:pPr>
    </w:p>
    <w:p w14:paraId="0B9B4C2D" w14:textId="3903DC02" w:rsidR="00E97A2C" w:rsidRPr="00AD2591" w:rsidRDefault="003B5C96" w:rsidP="00AD2591">
      <w:pPr>
        <w:spacing w:after="0" w:line="360" w:lineRule="auto"/>
        <w:ind w:left="709" w:hanging="709"/>
        <w:jc w:val="both"/>
        <w:rPr>
          <w:rFonts w:ascii="Arial" w:hAnsi="Arial" w:cs="Arial"/>
          <w:sz w:val="24"/>
          <w:szCs w:val="24"/>
        </w:rPr>
      </w:pPr>
      <w:r w:rsidRPr="00AD2591">
        <w:rPr>
          <w:rFonts w:ascii="Arial" w:hAnsi="Arial" w:cs="Arial"/>
          <w:sz w:val="24"/>
          <w:szCs w:val="24"/>
        </w:rPr>
        <w:t>[3]</w:t>
      </w:r>
      <w:r w:rsidR="009F5C12" w:rsidRPr="00AD2591">
        <w:rPr>
          <w:rFonts w:ascii="Arial" w:hAnsi="Arial" w:cs="Arial"/>
          <w:sz w:val="24"/>
          <w:szCs w:val="24"/>
        </w:rPr>
        <w:tab/>
      </w:r>
      <w:proofErr w:type="spellStart"/>
      <w:r w:rsidR="00E97A2C" w:rsidRPr="00AD2591">
        <w:rPr>
          <w:rFonts w:ascii="Arial" w:hAnsi="Arial" w:cs="Arial"/>
          <w:sz w:val="24"/>
          <w:szCs w:val="24"/>
        </w:rPr>
        <w:t>Matsela</w:t>
      </w:r>
      <w:proofErr w:type="spellEnd"/>
      <w:r w:rsidR="00E97A2C" w:rsidRPr="00AD2591">
        <w:rPr>
          <w:rFonts w:ascii="Arial" w:hAnsi="Arial" w:cs="Arial"/>
          <w:sz w:val="24"/>
          <w:szCs w:val="24"/>
        </w:rPr>
        <w:t xml:space="preserve"> Lea </w:t>
      </w:r>
      <w:proofErr w:type="spellStart"/>
      <w:r w:rsidR="00E97A2C" w:rsidRPr="00AD2591">
        <w:rPr>
          <w:rFonts w:ascii="Arial" w:hAnsi="Arial" w:cs="Arial"/>
          <w:sz w:val="24"/>
          <w:szCs w:val="24"/>
        </w:rPr>
        <w:t>K</w:t>
      </w:r>
      <w:r w:rsidR="001C098F" w:rsidRPr="00AD2591">
        <w:rPr>
          <w:rFonts w:ascii="Arial" w:hAnsi="Arial" w:cs="Arial"/>
          <w:sz w:val="24"/>
          <w:szCs w:val="24"/>
        </w:rPr>
        <w:t>hambule</w:t>
      </w:r>
      <w:proofErr w:type="spellEnd"/>
      <w:r w:rsidR="001C098F" w:rsidRPr="00AD2591">
        <w:rPr>
          <w:rFonts w:ascii="Arial" w:hAnsi="Arial" w:cs="Arial"/>
          <w:sz w:val="24"/>
          <w:szCs w:val="24"/>
        </w:rPr>
        <w:t xml:space="preserve"> is the applicant’s </w:t>
      </w:r>
      <w:r w:rsidR="00503697" w:rsidRPr="00AD2591">
        <w:rPr>
          <w:rFonts w:ascii="Arial" w:hAnsi="Arial" w:cs="Arial"/>
          <w:sz w:val="24"/>
          <w:szCs w:val="24"/>
        </w:rPr>
        <w:t>sister</w:t>
      </w:r>
      <w:r w:rsidR="000B3D7C" w:rsidRPr="00AD2591">
        <w:rPr>
          <w:rFonts w:ascii="Arial" w:hAnsi="Arial" w:cs="Arial"/>
          <w:sz w:val="24"/>
          <w:szCs w:val="24"/>
        </w:rPr>
        <w:t xml:space="preserve"> </w:t>
      </w:r>
      <w:r w:rsidR="001C098F" w:rsidRPr="00AD2591">
        <w:rPr>
          <w:rFonts w:ascii="Arial" w:hAnsi="Arial" w:cs="Arial"/>
          <w:sz w:val="24"/>
          <w:szCs w:val="24"/>
        </w:rPr>
        <w:t>who was</w:t>
      </w:r>
      <w:r w:rsidR="00987B15" w:rsidRPr="00AD2591">
        <w:rPr>
          <w:rFonts w:ascii="Arial" w:hAnsi="Arial" w:cs="Arial"/>
          <w:sz w:val="24"/>
          <w:szCs w:val="24"/>
        </w:rPr>
        <w:t xml:space="preserve"> representing the </w:t>
      </w:r>
      <w:proofErr w:type="spellStart"/>
      <w:r w:rsidR="00987B15" w:rsidRPr="00AD2591">
        <w:rPr>
          <w:rFonts w:ascii="Arial" w:hAnsi="Arial" w:cs="Arial"/>
          <w:sz w:val="24"/>
          <w:szCs w:val="24"/>
        </w:rPr>
        <w:t>Khambule</w:t>
      </w:r>
      <w:proofErr w:type="spellEnd"/>
      <w:r w:rsidR="00987B15" w:rsidRPr="00AD2591">
        <w:rPr>
          <w:rFonts w:ascii="Arial" w:hAnsi="Arial" w:cs="Arial"/>
          <w:sz w:val="24"/>
          <w:szCs w:val="24"/>
        </w:rPr>
        <w:t xml:space="preserve"> family </w:t>
      </w:r>
      <w:r w:rsidR="001C098F" w:rsidRPr="00AD2591">
        <w:rPr>
          <w:rFonts w:ascii="Arial" w:hAnsi="Arial" w:cs="Arial"/>
          <w:sz w:val="24"/>
          <w:szCs w:val="24"/>
        </w:rPr>
        <w:t xml:space="preserve">during </w:t>
      </w:r>
      <w:r w:rsidR="001C098F" w:rsidRPr="0022208A">
        <w:rPr>
          <w:rFonts w:ascii="Arial" w:hAnsi="Arial" w:cs="Arial"/>
          <w:i/>
          <w:sz w:val="24"/>
          <w:szCs w:val="24"/>
        </w:rPr>
        <w:t>lobola</w:t>
      </w:r>
      <w:r w:rsidR="001C098F" w:rsidRPr="00AD2591">
        <w:rPr>
          <w:rFonts w:ascii="Arial" w:hAnsi="Arial" w:cs="Arial"/>
          <w:sz w:val="24"/>
          <w:szCs w:val="24"/>
        </w:rPr>
        <w:t xml:space="preserve"> negotiations between the </w:t>
      </w:r>
      <w:proofErr w:type="spellStart"/>
      <w:r w:rsidR="001C098F" w:rsidRPr="00AD2591">
        <w:rPr>
          <w:rFonts w:ascii="Arial" w:hAnsi="Arial" w:cs="Arial"/>
          <w:sz w:val="24"/>
          <w:szCs w:val="24"/>
        </w:rPr>
        <w:t>Mazibuko</w:t>
      </w:r>
      <w:proofErr w:type="spellEnd"/>
      <w:r w:rsidR="001C098F" w:rsidRPr="00AD2591">
        <w:rPr>
          <w:rFonts w:ascii="Arial" w:hAnsi="Arial" w:cs="Arial"/>
          <w:sz w:val="24"/>
          <w:szCs w:val="24"/>
        </w:rPr>
        <w:t xml:space="preserve"> and </w:t>
      </w:r>
      <w:proofErr w:type="spellStart"/>
      <w:r w:rsidR="001C098F" w:rsidRPr="00AD2591">
        <w:rPr>
          <w:rFonts w:ascii="Arial" w:hAnsi="Arial" w:cs="Arial"/>
          <w:sz w:val="24"/>
          <w:szCs w:val="24"/>
        </w:rPr>
        <w:t>Khambule</w:t>
      </w:r>
      <w:proofErr w:type="spellEnd"/>
      <w:r w:rsidR="001C098F" w:rsidRPr="00AD2591">
        <w:rPr>
          <w:rFonts w:ascii="Arial" w:hAnsi="Arial" w:cs="Arial"/>
          <w:sz w:val="24"/>
          <w:szCs w:val="24"/>
        </w:rPr>
        <w:t xml:space="preserve"> families</w:t>
      </w:r>
      <w:r w:rsidR="00E97A2C" w:rsidRPr="00AD2591">
        <w:rPr>
          <w:rFonts w:ascii="Arial" w:hAnsi="Arial" w:cs="Arial"/>
          <w:sz w:val="24"/>
          <w:szCs w:val="24"/>
        </w:rPr>
        <w:t xml:space="preserve">. She confirmed that </w:t>
      </w:r>
      <w:r w:rsidR="001C098F" w:rsidRPr="00AD2591">
        <w:rPr>
          <w:rFonts w:ascii="Arial" w:hAnsi="Arial" w:cs="Arial"/>
          <w:sz w:val="24"/>
          <w:szCs w:val="24"/>
        </w:rPr>
        <w:t>t</w:t>
      </w:r>
      <w:r w:rsidR="00E97A2C" w:rsidRPr="00AD2591">
        <w:rPr>
          <w:rFonts w:ascii="Arial" w:hAnsi="Arial" w:cs="Arial"/>
          <w:sz w:val="24"/>
          <w:szCs w:val="24"/>
        </w:rPr>
        <w:t xml:space="preserve">he deceased’s family visited her home to negotiate lobola for the applicant. She confirmed the applicant’s </w:t>
      </w:r>
      <w:r w:rsidR="001C098F" w:rsidRPr="00AD2591">
        <w:rPr>
          <w:rFonts w:ascii="Arial" w:hAnsi="Arial" w:cs="Arial"/>
          <w:sz w:val="24"/>
          <w:szCs w:val="24"/>
        </w:rPr>
        <w:t>testimony on the amount set as</w:t>
      </w:r>
      <w:r w:rsidR="000B3D7C" w:rsidRPr="00AD2591">
        <w:rPr>
          <w:rFonts w:ascii="Arial" w:hAnsi="Arial" w:cs="Arial"/>
          <w:sz w:val="24"/>
          <w:szCs w:val="24"/>
        </w:rPr>
        <w:t xml:space="preserve"> the </w:t>
      </w:r>
      <w:r w:rsidR="001C098F" w:rsidRPr="00AD2591">
        <w:rPr>
          <w:rFonts w:ascii="Arial" w:hAnsi="Arial" w:cs="Arial"/>
          <w:sz w:val="24"/>
          <w:szCs w:val="24"/>
        </w:rPr>
        <w:t>bride price</w:t>
      </w:r>
      <w:r w:rsidR="00E97A2C" w:rsidRPr="00AD2591">
        <w:rPr>
          <w:rFonts w:ascii="Arial" w:hAnsi="Arial" w:cs="Arial"/>
          <w:sz w:val="24"/>
          <w:szCs w:val="24"/>
        </w:rPr>
        <w:t xml:space="preserve"> and that there was no handing over of the bride nor was the marriage celebrated. </w:t>
      </w:r>
      <w:r w:rsidR="001C098F" w:rsidRPr="00AD2591">
        <w:rPr>
          <w:rFonts w:ascii="Arial" w:hAnsi="Arial" w:cs="Arial"/>
          <w:sz w:val="24"/>
          <w:szCs w:val="24"/>
        </w:rPr>
        <w:t xml:space="preserve"> According to her the </w:t>
      </w:r>
      <w:proofErr w:type="spellStart"/>
      <w:r w:rsidR="001C098F" w:rsidRPr="00AD2591">
        <w:rPr>
          <w:rFonts w:ascii="Arial" w:hAnsi="Arial" w:cs="Arial"/>
          <w:sz w:val="24"/>
          <w:szCs w:val="24"/>
        </w:rPr>
        <w:t>Mazibuko</w:t>
      </w:r>
      <w:proofErr w:type="spellEnd"/>
      <w:r w:rsidR="001C098F" w:rsidRPr="00AD2591">
        <w:rPr>
          <w:rFonts w:ascii="Arial" w:hAnsi="Arial" w:cs="Arial"/>
          <w:sz w:val="24"/>
          <w:szCs w:val="24"/>
        </w:rPr>
        <w:t xml:space="preserve"> family was represented by the deceased’s aunt and uncle. After the parties agreed on the bride price </w:t>
      </w:r>
      <w:r w:rsidR="00B152C7" w:rsidRPr="00AD2591">
        <w:rPr>
          <w:rFonts w:ascii="Arial" w:hAnsi="Arial" w:cs="Arial"/>
          <w:sz w:val="24"/>
          <w:szCs w:val="24"/>
        </w:rPr>
        <w:t>the agreement was reduced into writing</w:t>
      </w:r>
      <w:r w:rsidR="00987B15" w:rsidRPr="00AD2591">
        <w:rPr>
          <w:rFonts w:ascii="Arial" w:hAnsi="Arial" w:cs="Arial"/>
          <w:sz w:val="24"/>
          <w:szCs w:val="24"/>
        </w:rPr>
        <w:t xml:space="preserve"> by</w:t>
      </w:r>
      <w:r w:rsidR="000B3D7C" w:rsidRPr="00AD2591">
        <w:rPr>
          <w:rFonts w:ascii="Arial" w:hAnsi="Arial" w:cs="Arial"/>
          <w:sz w:val="24"/>
          <w:szCs w:val="24"/>
        </w:rPr>
        <w:t>,</w:t>
      </w:r>
      <w:r w:rsidR="001C098F" w:rsidRPr="00AD2591">
        <w:rPr>
          <w:rFonts w:ascii="Arial" w:hAnsi="Arial" w:cs="Arial"/>
          <w:sz w:val="24"/>
          <w:szCs w:val="24"/>
        </w:rPr>
        <w:t xml:space="preserve"> read</w:t>
      </w:r>
      <w:r w:rsidR="00B152C7" w:rsidRPr="00AD2591">
        <w:rPr>
          <w:rFonts w:ascii="Arial" w:hAnsi="Arial" w:cs="Arial"/>
          <w:sz w:val="24"/>
          <w:szCs w:val="24"/>
        </w:rPr>
        <w:t xml:space="preserve"> to the delegates and signed by</w:t>
      </w:r>
      <w:r w:rsidR="001C098F" w:rsidRPr="00AD2591">
        <w:rPr>
          <w:rFonts w:ascii="Arial" w:hAnsi="Arial" w:cs="Arial"/>
          <w:sz w:val="24"/>
          <w:szCs w:val="24"/>
        </w:rPr>
        <w:t xml:space="preserve"> each</w:t>
      </w:r>
      <w:r w:rsidR="00B152C7" w:rsidRPr="00AD2591">
        <w:rPr>
          <w:rFonts w:ascii="Arial" w:hAnsi="Arial" w:cs="Arial"/>
          <w:sz w:val="24"/>
          <w:szCs w:val="24"/>
        </w:rPr>
        <w:t xml:space="preserve"> of them</w:t>
      </w:r>
      <w:r w:rsidR="001C098F" w:rsidRPr="00AD2591">
        <w:rPr>
          <w:rFonts w:ascii="Arial" w:hAnsi="Arial" w:cs="Arial"/>
          <w:sz w:val="24"/>
          <w:szCs w:val="24"/>
        </w:rPr>
        <w:t xml:space="preserve">. </w:t>
      </w:r>
    </w:p>
    <w:p w14:paraId="5FC62101" w14:textId="77777777" w:rsidR="00E97A2C" w:rsidRPr="00AD2591" w:rsidRDefault="00E97A2C" w:rsidP="00AD2591">
      <w:pPr>
        <w:spacing w:after="0" w:line="360" w:lineRule="auto"/>
        <w:ind w:left="709" w:hanging="709"/>
        <w:jc w:val="both"/>
        <w:rPr>
          <w:rFonts w:ascii="Arial" w:hAnsi="Arial" w:cs="Arial"/>
          <w:sz w:val="24"/>
          <w:szCs w:val="24"/>
        </w:rPr>
      </w:pPr>
    </w:p>
    <w:p w14:paraId="4EED0837" w14:textId="173ECE17" w:rsidR="004C5ED1" w:rsidRPr="00AD2591" w:rsidRDefault="00F96B5D" w:rsidP="00AD2591">
      <w:pPr>
        <w:spacing w:after="0" w:line="360" w:lineRule="auto"/>
        <w:ind w:left="709" w:hanging="709"/>
        <w:jc w:val="both"/>
        <w:rPr>
          <w:rFonts w:ascii="Arial" w:hAnsi="Arial" w:cs="Arial"/>
          <w:sz w:val="24"/>
          <w:szCs w:val="24"/>
        </w:rPr>
      </w:pPr>
      <w:r w:rsidRPr="00AD2591">
        <w:rPr>
          <w:rFonts w:ascii="Arial" w:hAnsi="Arial" w:cs="Arial"/>
          <w:sz w:val="24"/>
          <w:szCs w:val="24"/>
        </w:rPr>
        <w:t>[4]</w:t>
      </w:r>
      <w:r w:rsidR="009F5C12" w:rsidRPr="00AD2591">
        <w:rPr>
          <w:rFonts w:ascii="Arial" w:hAnsi="Arial" w:cs="Arial"/>
          <w:sz w:val="24"/>
          <w:szCs w:val="24"/>
        </w:rPr>
        <w:tab/>
      </w:r>
      <w:r w:rsidR="006814AE" w:rsidRPr="00AD2591">
        <w:rPr>
          <w:rFonts w:ascii="Arial" w:hAnsi="Arial" w:cs="Arial"/>
          <w:sz w:val="24"/>
          <w:szCs w:val="24"/>
        </w:rPr>
        <w:t xml:space="preserve">Maria </w:t>
      </w:r>
      <w:proofErr w:type="spellStart"/>
      <w:r w:rsidR="006814AE" w:rsidRPr="00AD2591">
        <w:rPr>
          <w:rFonts w:ascii="Arial" w:hAnsi="Arial" w:cs="Arial"/>
          <w:sz w:val="24"/>
          <w:szCs w:val="24"/>
        </w:rPr>
        <w:t>Pheko</w:t>
      </w:r>
      <w:proofErr w:type="spellEnd"/>
      <w:r w:rsidR="006814AE" w:rsidRPr="00AD2591">
        <w:rPr>
          <w:rFonts w:ascii="Arial" w:hAnsi="Arial" w:cs="Arial"/>
          <w:sz w:val="24"/>
          <w:szCs w:val="24"/>
        </w:rPr>
        <w:t xml:space="preserve"> is the applicant’s mother. She knew the deceased as her daughter’s boyfriend and </w:t>
      </w:r>
      <w:r w:rsidR="00AB1F28" w:rsidRPr="00AD2591">
        <w:rPr>
          <w:rFonts w:ascii="Arial" w:hAnsi="Arial" w:cs="Arial"/>
          <w:sz w:val="24"/>
          <w:szCs w:val="24"/>
        </w:rPr>
        <w:t>the father of her granddaughter</w:t>
      </w:r>
      <w:r w:rsidR="006814AE" w:rsidRPr="00AD2591">
        <w:rPr>
          <w:rFonts w:ascii="Arial" w:hAnsi="Arial" w:cs="Arial"/>
          <w:sz w:val="24"/>
          <w:szCs w:val="24"/>
        </w:rPr>
        <w:t xml:space="preserve">. </w:t>
      </w:r>
      <w:r w:rsidR="00AB1F28" w:rsidRPr="00AD2591">
        <w:rPr>
          <w:rFonts w:ascii="Arial" w:hAnsi="Arial" w:cs="Arial"/>
          <w:sz w:val="24"/>
          <w:szCs w:val="24"/>
        </w:rPr>
        <w:t xml:space="preserve"> She confirmed that the </w:t>
      </w:r>
      <w:proofErr w:type="spellStart"/>
      <w:r w:rsidR="00AB1F28" w:rsidRPr="00AD2591">
        <w:rPr>
          <w:rFonts w:ascii="Arial" w:hAnsi="Arial" w:cs="Arial"/>
          <w:sz w:val="24"/>
          <w:szCs w:val="24"/>
        </w:rPr>
        <w:t>Mazibuko</w:t>
      </w:r>
      <w:proofErr w:type="spellEnd"/>
      <w:r w:rsidR="00AB1F28" w:rsidRPr="00AD2591">
        <w:rPr>
          <w:rFonts w:ascii="Arial" w:hAnsi="Arial" w:cs="Arial"/>
          <w:sz w:val="24"/>
          <w:szCs w:val="24"/>
        </w:rPr>
        <w:t xml:space="preserve"> family came to her family to ask the applicant’s hand in marriage.</w:t>
      </w:r>
      <w:r w:rsidR="003432C7" w:rsidRPr="00AD2591">
        <w:rPr>
          <w:rFonts w:ascii="Arial" w:hAnsi="Arial" w:cs="Arial"/>
          <w:sz w:val="24"/>
          <w:szCs w:val="24"/>
        </w:rPr>
        <w:t xml:space="preserve"> </w:t>
      </w:r>
      <w:r w:rsidR="00F27492" w:rsidRPr="00AD2591">
        <w:rPr>
          <w:rFonts w:ascii="Arial" w:hAnsi="Arial" w:cs="Arial"/>
          <w:sz w:val="24"/>
          <w:szCs w:val="24"/>
        </w:rPr>
        <w:t xml:space="preserve">The delegation reported to her </w:t>
      </w:r>
      <w:r w:rsidR="003432C7" w:rsidRPr="00AD2591">
        <w:rPr>
          <w:rFonts w:ascii="Arial" w:hAnsi="Arial" w:cs="Arial"/>
          <w:sz w:val="24"/>
          <w:szCs w:val="24"/>
        </w:rPr>
        <w:t xml:space="preserve">that the </w:t>
      </w:r>
      <w:proofErr w:type="spellStart"/>
      <w:r w:rsidR="003432C7" w:rsidRPr="00AD2591">
        <w:rPr>
          <w:rFonts w:ascii="Arial" w:hAnsi="Arial" w:cs="Arial"/>
          <w:sz w:val="24"/>
          <w:szCs w:val="24"/>
        </w:rPr>
        <w:t>Mazibuko</w:t>
      </w:r>
      <w:r w:rsidR="006309C7">
        <w:rPr>
          <w:rFonts w:ascii="Arial" w:hAnsi="Arial" w:cs="Arial"/>
          <w:sz w:val="24"/>
          <w:szCs w:val="24"/>
        </w:rPr>
        <w:t>’</w:t>
      </w:r>
      <w:r w:rsidR="003432C7" w:rsidRPr="00AD2591">
        <w:rPr>
          <w:rFonts w:ascii="Arial" w:hAnsi="Arial" w:cs="Arial"/>
          <w:sz w:val="24"/>
          <w:szCs w:val="24"/>
        </w:rPr>
        <w:t>s</w:t>
      </w:r>
      <w:proofErr w:type="spellEnd"/>
      <w:r w:rsidR="003432C7" w:rsidRPr="00AD2591">
        <w:rPr>
          <w:rFonts w:ascii="Arial" w:hAnsi="Arial" w:cs="Arial"/>
          <w:sz w:val="24"/>
          <w:szCs w:val="24"/>
        </w:rPr>
        <w:t xml:space="preserve"> paid R6000.00</w:t>
      </w:r>
      <w:r w:rsidR="00D51669" w:rsidRPr="00AD2591">
        <w:rPr>
          <w:rFonts w:ascii="Arial" w:hAnsi="Arial" w:cs="Arial"/>
          <w:sz w:val="24"/>
          <w:szCs w:val="24"/>
        </w:rPr>
        <w:t xml:space="preserve"> of the R16</w:t>
      </w:r>
      <w:r w:rsidR="00AE0F03">
        <w:rPr>
          <w:rFonts w:ascii="Arial" w:hAnsi="Arial" w:cs="Arial"/>
          <w:sz w:val="24"/>
          <w:szCs w:val="24"/>
        </w:rPr>
        <w:t> </w:t>
      </w:r>
      <w:r w:rsidR="00D51669" w:rsidRPr="00AD2591">
        <w:rPr>
          <w:rFonts w:ascii="Arial" w:hAnsi="Arial" w:cs="Arial"/>
          <w:sz w:val="24"/>
          <w:szCs w:val="24"/>
        </w:rPr>
        <w:t>000</w:t>
      </w:r>
      <w:r w:rsidR="00AE0F03">
        <w:rPr>
          <w:rFonts w:ascii="Arial" w:hAnsi="Arial" w:cs="Arial"/>
          <w:sz w:val="24"/>
          <w:szCs w:val="24"/>
        </w:rPr>
        <w:t>.00</w:t>
      </w:r>
      <w:r w:rsidR="00D51669" w:rsidRPr="00AD2591">
        <w:rPr>
          <w:rFonts w:ascii="Arial" w:hAnsi="Arial" w:cs="Arial"/>
          <w:sz w:val="24"/>
          <w:szCs w:val="24"/>
        </w:rPr>
        <w:t xml:space="preserve"> agreed upon </w:t>
      </w:r>
      <w:r w:rsidR="003432C7" w:rsidRPr="00AD2591">
        <w:rPr>
          <w:rFonts w:ascii="Arial" w:hAnsi="Arial" w:cs="Arial"/>
          <w:sz w:val="24"/>
          <w:szCs w:val="24"/>
        </w:rPr>
        <w:t>and promised to come back to</w:t>
      </w:r>
      <w:r w:rsidR="00D51669" w:rsidRPr="00AD2591">
        <w:rPr>
          <w:rFonts w:ascii="Arial" w:hAnsi="Arial" w:cs="Arial"/>
          <w:sz w:val="24"/>
          <w:szCs w:val="24"/>
        </w:rPr>
        <w:t xml:space="preserve"> settle the outstanding </w:t>
      </w:r>
      <w:r w:rsidR="003432C7" w:rsidRPr="00AD2591">
        <w:rPr>
          <w:rFonts w:ascii="Arial" w:hAnsi="Arial" w:cs="Arial"/>
          <w:sz w:val="24"/>
          <w:szCs w:val="24"/>
        </w:rPr>
        <w:lastRenderedPageBreak/>
        <w:t>amount.</w:t>
      </w:r>
      <w:r w:rsidR="00D51669" w:rsidRPr="00AD2591">
        <w:rPr>
          <w:rFonts w:ascii="Arial" w:hAnsi="Arial" w:cs="Arial"/>
          <w:sz w:val="24"/>
          <w:szCs w:val="24"/>
        </w:rPr>
        <w:t xml:space="preserve"> According to her the marriage was not celebrated and her daughter was not handed over in terms of the customary law because the deceased died before matters could reach that stage. </w:t>
      </w:r>
      <w:r w:rsidR="00451F42" w:rsidRPr="00AD2591">
        <w:rPr>
          <w:rFonts w:ascii="Arial" w:hAnsi="Arial" w:cs="Arial"/>
          <w:sz w:val="24"/>
          <w:szCs w:val="24"/>
        </w:rPr>
        <w:t xml:space="preserve">When it was put to her that the </w:t>
      </w:r>
      <w:proofErr w:type="spellStart"/>
      <w:r w:rsidR="00451F42" w:rsidRPr="00AD2591">
        <w:rPr>
          <w:rFonts w:ascii="Arial" w:hAnsi="Arial" w:cs="Arial"/>
          <w:sz w:val="24"/>
          <w:szCs w:val="24"/>
        </w:rPr>
        <w:t>Mazibuko</w:t>
      </w:r>
      <w:proofErr w:type="spellEnd"/>
      <w:r w:rsidR="00451F42" w:rsidRPr="00AD2591">
        <w:rPr>
          <w:rFonts w:ascii="Arial" w:hAnsi="Arial" w:cs="Arial"/>
          <w:sz w:val="24"/>
          <w:szCs w:val="24"/>
        </w:rPr>
        <w:t xml:space="preserve"> family had come to pay damages for the deceased</w:t>
      </w:r>
      <w:r w:rsidR="004D1E30" w:rsidRPr="00AD2591">
        <w:rPr>
          <w:rFonts w:ascii="Arial" w:hAnsi="Arial" w:cs="Arial"/>
          <w:sz w:val="24"/>
          <w:szCs w:val="24"/>
        </w:rPr>
        <w:t>’</w:t>
      </w:r>
      <w:r w:rsidR="00451F42" w:rsidRPr="00AD2591">
        <w:rPr>
          <w:rFonts w:ascii="Arial" w:hAnsi="Arial" w:cs="Arial"/>
          <w:sz w:val="24"/>
          <w:szCs w:val="24"/>
        </w:rPr>
        <w:t>s</w:t>
      </w:r>
      <w:r w:rsidR="004D1E30" w:rsidRPr="00AD2591">
        <w:rPr>
          <w:rFonts w:ascii="Arial" w:hAnsi="Arial" w:cs="Arial"/>
          <w:sz w:val="24"/>
          <w:szCs w:val="24"/>
        </w:rPr>
        <w:t xml:space="preserve"> child with the </w:t>
      </w:r>
      <w:r w:rsidR="00451F42" w:rsidRPr="00AD2591">
        <w:rPr>
          <w:rFonts w:ascii="Arial" w:hAnsi="Arial" w:cs="Arial"/>
          <w:sz w:val="24"/>
          <w:szCs w:val="24"/>
        </w:rPr>
        <w:t>applicant she responded that at the time of their visit the child was not yet born and dam</w:t>
      </w:r>
      <w:r w:rsidR="004D1E30" w:rsidRPr="00AD2591">
        <w:rPr>
          <w:rFonts w:ascii="Arial" w:hAnsi="Arial" w:cs="Arial"/>
          <w:sz w:val="24"/>
          <w:szCs w:val="24"/>
        </w:rPr>
        <w:t>ages are, in terms of the culture, paid after the child’s birth. T</w:t>
      </w:r>
      <w:r w:rsidR="00451F42" w:rsidRPr="00AD2591">
        <w:rPr>
          <w:rFonts w:ascii="Arial" w:hAnsi="Arial" w:cs="Arial"/>
          <w:sz w:val="24"/>
          <w:szCs w:val="24"/>
        </w:rPr>
        <w:t>he applica</w:t>
      </w:r>
      <w:r w:rsidR="00D4691F" w:rsidRPr="00AD2591">
        <w:rPr>
          <w:rFonts w:ascii="Arial" w:hAnsi="Arial" w:cs="Arial"/>
          <w:sz w:val="24"/>
          <w:szCs w:val="24"/>
        </w:rPr>
        <w:t>n</w:t>
      </w:r>
      <w:r w:rsidR="00451F42" w:rsidRPr="00AD2591">
        <w:rPr>
          <w:rFonts w:ascii="Arial" w:hAnsi="Arial" w:cs="Arial"/>
          <w:sz w:val="24"/>
          <w:szCs w:val="24"/>
        </w:rPr>
        <w:t xml:space="preserve">t was not involved in arrangements of the deceased’s funeral. The applicant was accompanied by other family members to the funeral.  </w:t>
      </w:r>
      <w:r w:rsidR="00D51669" w:rsidRPr="00AD2591">
        <w:rPr>
          <w:rFonts w:ascii="Arial" w:hAnsi="Arial" w:cs="Arial"/>
          <w:sz w:val="24"/>
          <w:szCs w:val="24"/>
        </w:rPr>
        <w:t xml:space="preserve"> </w:t>
      </w:r>
      <w:r w:rsidR="004D1E30" w:rsidRPr="00AD2591">
        <w:rPr>
          <w:rFonts w:ascii="Arial" w:hAnsi="Arial" w:cs="Arial"/>
          <w:sz w:val="24"/>
          <w:szCs w:val="24"/>
        </w:rPr>
        <w:t xml:space="preserve">She did not attend the funeral and she did not know the deceased’s mother. </w:t>
      </w:r>
    </w:p>
    <w:p w14:paraId="7661128C" w14:textId="77777777" w:rsidR="004C5ED1" w:rsidRPr="00AD2591" w:rsidRDefault="004C5ED1" w:rsidP="00AD2591">
      <w:pPr>
        <w:spacing w:after="0" w:line="360" w:lineRule="auto"/>
        <w:ind w:left="709" w:hanging="709"/>
        <w:jc w:val="both"/>
        <w:rPr>
          <w:rFonts w:ascii="Arial" w:hAnsi="Arial" w:cs="Arial"/>
          <w:sz w:val="24"/>
          <w:szCs w:val="24"/>
        </w:rPr>
      </w:pPr>
    </w:p>
    <w:p w14:paraId="05118CA2" w14:textId="5596A44B" w:rsidR="00AB1F28" w:rsidRPr="00AD2591" w:rsidRDefault="00CF4505" w:rsidP="00AD2591">
      <w:pPr>
        <w:spacing w:after="0" w:line="360" w:lineRule="auto"/>
        <w:ind w:left="709" w:hanging="709"/>
        <w:jc w:val="both"/>
        <w:rPr>
          <w:rFonts w:ascii="Arial" w:hAnsi="Arial" w:cs="Arial"/>
          <w:sz w:val="24"/>
          <w:szCs w:val="24"/>
        </w:rPr>
      </w:pPr>
      <w:r w:rsidRPr="00AD2591">
        <w:rPr>
          <w:rFonts w:ascii="Arial" w:hAnsi="Arial" w:cs="Arial"/>
          <w:sz w:val="24"/>
          <w:szCs w:val="24"/>
        </w:rPr>
        <w:t>[5]</w:t>
      </w:r>
      <w:r w:rsidR="009F5C12" w:rsidRPr="00AD2591">
        <w:rPr>
          <w:rFonts w:ascii="Arial" w:hAnsi="Arial" w:cs="Arial"/>
          <w:sz w:val="24"/>
          <w:szCs w:val="24"/>
        </w:rPr>
        <w:tab/>
      </w:r>
      <w:proofErr w:type="spellStart"/>
      <w:r w:rsidR="004D1E30" w:rsidRPr="00AD2591">
        <w:rPr>
          <w:rFonts w:ascii="Arial" w:hAnsi="Arial" w:cs="Arial"/>
          <w:sz w:val="24"/>
          <w:szCs w:val="24"/>
        </w:rPr>
        <w:t>Paseka</w:t>
      </w:r>
      <w:proofErr w:type="spellEnd"/>
      <w:r w:rsidR="004D1E30" w:rsidRPr="00AD2591">
        <w:rPr>
          <w:rFonts w:ascii="Arial" w:hAnsi="Arial" w:cs="Arial"/>
          <w:sz w:val="24"/>
          <w:szCs w:val="24"/>
        </w:rPr>
        <w:t xml:space="preserve"> </w:t>
      </w:r>
      <w:proofErr w:type="spellStart"/>
      <w:r w:rsidR="004D1E30" w:rsidRPr="00AD2591">
        <w:rPr>
          <w:rFonts w:ascii="Arial" w:hAnsi="Arial" w:cs="Arial"/>
          <w:sz w:val="24"/>
          <w:szCs w:val="24"/>
        </w:rPr>
        <w:t>Masukela</w:t>
      </w:r>
      <w:proofErr w:type="spellEnd"/>
      <w:r w:rsidR="004D1E30" w:rsidRPr="00AD2591">
        <w:rPr>
          <w:rFonts w:ascii="Arial" w:hAnsi="Arial" w:cs="Arial"/>
          <w:sz w:val="24"/>
          <w:szCs w:val="24"/>
        </w:rPr>
        <w:t xml:space="preserve"> was one of the representatives </w:t>
      </w:r>
      <w:r w:rsidR="00C460A0" w:rsidRPr="00AD2591">
        <w:rPr>
          <w:rFonts w:ascii="Arial" w:hAnsi="Arial" w:cs="Arial"/>
          <w:sz w:val="24"/>
          <w:szCs w:val="24"/>
        </w:rPr>
        <w:t xml:space="preserve">for </w:t>
      </w:r>
      <w:r w:rsidR="00C460A0" w:rsidRPr="0022208A">
        <w:rPr>
          <w:rFonts w:ascii="Arial" w:hAnsi="Arial" w:cs="Arial"/>
          <w:i/>
          <w:sz w:val="24"/>
          <w:szCs w:val="24"/>
        </w:rPr>
        <w:t>lobola</w:t>
      </w:r>
      <w:r w:rsidR="00C460A0" w:rsidRPr="00AD2591">
        <w:rPr>
          <w:rFonts w:ascii="Arial" w:hAnsi="Arial" w:cs="Arial"/>
          <w:sz w:val="24"/>
          <w:szCs w:val="24"/>
        </w:rPr>
        <w:t xml:space="preserve"> negotiations between the </w:t>
      </w:r>
      <w:proofErr w:type="spellStart"/>
      <w:r w:rsidR="00C460A0" w:rsidRPr="00AD2591">
        <w:rPr>
          <w:rFonts w:ascii="Arial" w:hAnsi="Arial" w:cs="Arial"/>
          <w:sz w:val="24"/>
          <w:szCs w:val="24"/>
        </w:rPr>
        <w:t>Mazibuko</w:t>
      </w:r>
      <w:r w:rsidR="006309C7">
        <w:rPr>
          <w:rFonts w:ascii="Arial" w:hAnsi="Arial" w:cs="Arial"/>
          <w:sz w:val="24"/>
          <w:szCs w:val="24"/>
        </w:rPr>
        <w:t>’</w:t>
      </w:r>
      <w:r w:rsidR="00C460A0" w:rsidRPr="00AD2591">
        <w:rPr>
          <w:rFonts w:ascii="Arial" w:hAnsi="Arial" w:cs="Arial"/>
          <w:sz w:val="24"/>
          <w:szCs w:val="24"/>
        </w:rPr>
        <w:t>s</w:t>
      </w:r>
      <w:proofErr w:type="spellEnd"/>
      <w:r w:rsidR="00C460A0" w:rsidRPr="00AD2591">
        <w:rPr>
          <w:rFonts w:ascii="Arial" w:hAnsi="Arial" w:cs="Arial"/>
          <w:sz w:val="24"/>
          <w:szCs w:val="24"/>
        </w:rPr>
        <w:t xml:space="preserve"> </w:t>
      </w:r>
      <w:r w:rsidR="009F5C12" w:rsidRPr="00AD2591">
        <w:rPr>
          <w:rFonts w:ascii="Arial" w:hAnsi="Arial" w:cs="Arial"/>
          <w:sz w:val="24"/>
          <w:szCs w:val="24"/>
        </w:rPr>
        <w:t xml:space="preserve">and the </w:t>
      </w:r>
      <w:proofErr w:type="spellStart"/>
      <w:r w:rsidR="009F5C12" w:rsidRPr="00AD2591">
        <w:rPr>
          <w:rFonts w:ascii="Arial" w:hAnsi="Arial" w:cs="Arial"/>
          <w:sz w:val="24"/>
          <w:szCs w:val="24"/>
        </w:rPr>
        <w:t>Khambule</w:t>
      </w:r>
      <w:r w:rsidR="006309C7">
        <w:rPr>
          <w:rFonts w:ascii="Arial" w:hAnsi="Arial" w:cs="Arial"/>
          <w:sz w:val="24"/>
          <w:szCs w:val="24"/>
        </w:rPr>
        <w:t>’</w:t>
      </w:r>
      <w:r w:rsidR="009F5C12" w:rsidRPr="00AD2591">
        <w:rPr>
          <w:rFonts w:ascii="Arial" w:hAnsi="Arial" w:cs="Arial"/>
          <w:sz w:val="24"/>
          <w:szCs w:val="24"/>
        </w:rPr>
        <w:t>s</w:t>
      </w:r>
      <w:proofErr w:type="spellEnd"/>
      <w:r w:rsidR="00C460A0" w:rsidRPr="00AD2591">
        <w:rPr>
          <w:rFonts w:ascii="Arial" w:hAnsi="Arial" w:cs="Arial"/>
          <w:sz w:val="24"/>
          <w:szCs w:val="24"/>
        </w:rPr>
        <w:t xml:space="preserve">. The </w:t>
      </w:r>
      <w:r w:rsidR="00574B4C" w:rsidRPr="00AD2591">
        <w:rPr>
          <w:rFonts w:ascii="Arial" w:hAnsi="Arial" w:cs="Arial"/>
          <w:sz w:val="24"/>
          <w:szCs w:val="24"/>
        </w:rPr>
        <w:t>p</w:t>
      </w:r>
      <w:r w:rsidR="00C460A0" w:rsidRPr="00AD2591">
        <w:rPr>
          <w:rFonts w:ascii="Arial" w:hAnsi="Arial" w:cs="Arial"/>
          <w:sz w:val="24"/>
          <w:szCs w:val="24"/>
        </w:rPr>
        <w:t xml:space="preserve">arties agreed that the bride price would be 8 </w:t>
      </w:r>
      <w:r w:rsidR="004D1E30" w:rsidRPr="00AD2591">
        <w:rPr>
          <w:rFonts w:ascii="Arial" w:hAnsi="Arial" w:cs="Arial"/>
          <w:sz w:val="24"/>
          <w:szCs w:val="24"/>
        </w:rPr>
        <w:t xml:space="preserve">cows </w:t>
      </w:r>
      <w:r w:rsidR="00C460A0" w:rsidRPr="00AD2591">
        <w:rPr>
          <w:rFonts w:ascii="Arial" w:hAnsi="Arial" w:cs="Arial"/>
          <w:sz w:val="24"/>
          <w:szCs w:val="24"/>
        </w:rPr>
        <w:t>at R2000</w:t>
      </w:r>
      <w:r w:rsidR="00AE0F03">
        <w:rPr>
          <w:rFonts w:ascii="Arial" w:hAnsi="Arial" w:cs="Arial"/>
          <w:sz w:val="24"/>
          <w:szCs w:val="24"/>
        </w:rPr>
        <w:t>,</w:t>
      </w:r>
      <w:r w:rsidR="00C460A0" w:rsidRPr="00AD2591">
        <w:rPr>
          <w:rFonts w:ascii="Arial" w:hAnsi="Arial" w:cs="Arial"/>
          <w:sz w:val="24"/>
          <w:szCs w:val="24"/>
        </w:rPr>
        <w:t>00 each. The deceased’s family paid R6000</w:t>
      </w:r>
      <w:r w:rsidR="00AE0F03">
        <w:rPr>
          <w:rFonts w:ascii="Arial" w:hAnsi="Arial" w:cs="Arial"/>
          <w:sz w:val="24"/>
          <w:szCs w:val="24"/>
        </w:rPr>
        <w:t>,</w:t>
      </w:r>
      <w:r w:rsidR="00C460A0" w:rsidRPr="00AD2591">
        <w:rPr>
          <w:rFonts w:ascii="Arial" w:hAnsi="Arial" w:cs="Arial"/>
          <w:sz w:val="24"/>
          <w:szCs w:val="24"/>
        </w:rPr>
        <w:t>00 whi</w:t>
      </w:r>
      <w:r w:rsidR="004D1E30" w:rsidRPr="00AD2591">
        <w:rPr>
          <w:rFonts w:ascii="Arial" w:hAnsi="Arial" w:cs="Arial"/>
          <w:sz w:val="24"/>
          <w:szCs w:val="24"/>
        </w:rPr>
        <w:t>ch was an equivalent of 3 cows</w:t>
      </w:r>
      <w:r w:rsidR="00C460A0" w:rsidRPr="00AD2591">
        <w:rPr>
          <w:rFonts w:ascii="Arial" w:hAnsi="Arial" w:cs="Arial"/>
          <w:sz w:val="24"/>
          <w:szCs w:val="24"/>
        </w:rPr>
        <w:t>. All parties that were pre</w:t>
      </w:r>
      <w:r w:rsidR="004D1E30" w:rsidRPr="00AD2591">
        <w:rPr>
          <w:rFonts w:ascii="Arial" w:hAnsi="Arial" w:cs="Arial"/>
          <w:sz w:val="24"/>
          <w:szCs w:val="24"/>
        </w:rPr>
        <w:t>sent at the negotiations signed Exhibit ‘A’ which is a document confirming contents of their agreement</w:t>
      </w:r>
      <w:r w:rsidR="00C460A0" w:rsidRPr="00AD2591">
        <w:rPr>
          <w:rFonts w:ascii="Arial" w:hAnsi="Arial" w:cs="Arial"/>
          <w:sz w:val="24"/>
          <w:szCs w:val="24"/>
        </w:rPr>
        <w:t xml:space="preserve">. He denied that the deceased’s family had come to pay damages. </w:t>
      </w:r>
      <w:r w:rsidR="00267CD9" w:rsidRPr="00AD2591">
        <w:rPr>
          <w:rFonts w:ascii="Arial" w:hAnsi="Arial" w:cs="Arial"/>
          <w:sz w:val="24"/>
          <w:szCs w:val="24"/>
        </w:rPr>
        <w:t xml:space="preserve">He emphasized that the purpose of the meeting between two families was to negotiate lobola for the applicant and the deceased. He confirmed that </w:t>
      </w:r>
      <w:r w:rsidR="00205DF2" w:rsidRPr="00AD2591">
        <w:rPr>
          <w:rFonts w:ascii="Arial" w:hAnsi="Arial" w:cs="Arial"/>
          <w:sz w:val="24"/>
          <w:szCs w:val="24"/>
        </w:rPr>
        <w:t>t</w:t>
      </w:r>
      <w:r w:rsidR="00267CD9" w:rsidRPr="00AD2591">
        <w:rPr>
          <w:rFonts w:ascii="Arial" w:hAnsi="Arial" w:cs="Arial"/>
          <w:sz w:val="24"/>
          <w:szCs w:val="24"/>
        </w:rPr>
        <w:t xml:space="preserve">he negotiations were sealed with </w:t>
      </w:r>
      <w:r w:rsidR="00205DF2" w:rsidRPr="00AD2591">
        <w:rPr>
          <w:rFonts w:ascii="Arial" w:hAnsi="Arial" w:cs="Arial"/>
          <w:sz w:val="24"/>
          <w:szCs w:val="24"/>
        </w:rPr>
        <w:t>a do</w:t>
      </w:r>
      <w:r w:rsidR="00981198" w:rsidRPr="00AD2591">
        <w:rPr>
          <w:rFonts w:ascii="Arial" w:hAnsi="Arial" w:cs="Arial"/>
          <w:sz w:val="24"/>
          <w:szCs w:val="24"/>
        </w:rPr>
        <w:t xml:space="preserve">cument that all delegates signed. </w:t>
      </w:r>
    </w:p>
    <w:p w14:paraId="0D4CDB6D" w14:textId="77777777" w:rsidR="004D1E30" w:rsidRPr="00AD2591" w:rsidRDefault="004D1E30" w:rsidP="00AD2591">
      <w:pPr>
        <w:spacing w:after="0" w:line="360" w:lineRule="auto"/>
        <w:ind w:left="709" w:hanging="709"/>
        <w:jc w:val="both"/>
        <w:rPr>
          <w:rFonts w:ascii="Arial" w:hAnsi="Arial" w:cs="Arial"/>
          <w:sz w:val="24"/>
          <w:szCs w:val="24"/>
        </w:rPr>
      </w:pPr>
    </w:p>
    <w:p w14:paraId="588A9D64" w14:textId="441B54EF" w:rsidR="00205DF2" w:rsidRPr="00AD2591" w:rsidRDefault="00205DF2" w:rsidP="00AD2591">
      <w:pPr>
        <w:spacing w:after="0" w:line="360" w:lineRule="auto"/>
        <w:ind w:left="709" w:hanging="709"/>
        <w:jc w:val="both"/>
        <w:rPr>
          <w:rFonts w:ascii="Arial" w:hAnsi="Arial" w:cs="Arial"/>
          <w:sz w:val="24"/>
          <w:szCs w:val="24"/>
        </w:rPr>
      </w:pPr>
      <w:r w:rsidRPr="00AD2591">
        <w:rPr>
          <w:rFonts w:ascii="Arial" w:hAnsi="Arial" w:cs="Arial"/>
          <w:sz w:val="24"/>
          <w:szCs w:val="24"/>
        </w:rPr>
        <w:t>[6]</w:t>
      </w:r>
      <w:r w:rsidR="009F5C12" w:rsidRPr="00AD2591">
        <w:rPr>
          <w:rFonts w:ascii="Arial" w:hAnsi="Arial" w:cs="Arial"/>
          <w:sz w:val="24"/>
          <w:szCs w:val="24"/>
        </w:rPr>
        <w:tab/>
      </w:r>
      <w:r w:rsidR="00981198" w:rsidRPr="00AD2591">
        <w:rPr>
          <w:rFonts w:ascii="Arial" w:hAnsi="Arial" w:cs="Arial"/>
          <w:sz w:val="24"/>
          <w:szCs w:val="24"/>
        </w:rPr>
        <w:t>At the close of the applicant’</w:t>
      </w:r>
      <w:r w:rsidR="00AE0F03">
        <w:rPr>
          <w:rFonts w:ascii="Arial" w:hAnsi="Arial" w:cs="Arial"/>
          <w:sz w:val="24"/>
          <w:szCs w:val="24"/>
        </w:rPr>
        <w:t>s</w:t>
      </w:r>
      <w:r w:rsidR="00981198" w:rsidRPr="00AD2591">
        <w:rPr>
          <w:rFonts w:ascii="Arial" w:hAnsi="Arial" w:cs="Arial"/>
          <w:sz w:val="24"/>
          <w:szCs w:val="24"/>
        </w:rPr>
        <w:t xml:space="preserve"> case four witnesses testified in support of respondent’s case. </w:t>
      </w:r>
      <w:proofErr w:type="spellStart"/>
      <w:r w:rsidR="00981198" w:rsidRPr="00AD2591">
        <w:rPr>
          <w:rFonts w:ascii="Arial" w:hAnsi="Arial" w:cs="Arial"/>
          <w:sz w:val="24"/>
          <w:szCs w:val="24"/>
        </w:rPr>
        <w:t>Ntsekiseng</w:t>
      </w:r>
      <w:proofErr w:type="spellEnd"/>
      <w:r w:rsidR="00981198" w:rsidRPr="00AD2591">
        <w:rPr>
          <w:rFonts w:ascii="Arial" w:hAnsi="Arial" w:cs="Arial"/>
          <w:sz w:val="24"/>
          <w:szCs w:val="24"/>
        </w:rPr>
        <w:t xml:space="preserve"> Maria </w:t>
      </w:r>
      <w:proofErr w:type="spellStart"/>
      <w:r w:rsidR="00981198" w:rsidRPr="00AD2591">
        <w:rPr>
          <w:rFonts w:ascii="Arial" w:hAnsi="Arial" w:cs="Arial"/>
          <w:sz w:val="24"/>
          <w:szCs w:val="24"/>
        </w:rPr>
        <w:t>Mazibuko</w:t>
      </w:r>
      <w:proofErr w:type="spellEnd"/>
      <w:r w:rsidR="00981198" w:rsidRPr="00AD2591">
        <w:rPr>
          <w:rFonts w:ascii="Arial" w:hAnsi="Arial" w:cs="Arial"/>
          <w:sz w:val="24"/>
          <w:szCs w:val="24"/>
        </w:rPr>
        <w:t xml:space="preserve"> is </w:t>
      </w:r>
      <w:r w:rsidR="00AE0F03" w:rsidRPr="00AD2591">
        <w:rPr>
          <w:rFonts w:ascii="Arial" w:hAnsi="Arial" w:cs="Arial"/>
          <w:sz w:val="24"/>
          <w:szCs w:val="24"/>
        </w:rPr>
        <w:t>the</w:t>
      </w:r>
      <w:r w:rsidR="00AE0F03">
        <w:rPr>
          <w:rFonts w:ascii="Arial" w:hAnsi="Arial" w:cs="Arial"/>
          <w:sz w:val="24"/>
          <w:szCs w:val="24"/>
        </w:rPr>
        <w:t>-</w:t>
      </w:r>
      <w:r w:rsidR="00AE0F03" w:rsidRPr="00AD2591">
        <w:rPr>
          <w:rFonts w:ascii="Arial" w:hAnsi="Arial" w:cs="Arial"/>
          <w:sz w:val="24"/>
          <w:szCs w:val="24"/>
        </w:rPr>
        <w:t xml:space="preserve"> </w:t>
      </w:r>
      <w:r w:rsidR="00981198" w:rsidRPr="00AD2591">
        <w:rPr>
          <w:rFonts w:ascii="Arial" w:hAnsi="Arial" w:cs="Arial"/>
          <w:sz w:val="24"/>
          <w:szCs w:val="24"/>
        </w:rPr>
        <w:t>deceased</w:t>
      </w:r>
      <w:r w:rsidR="00AE0F03">
        <w:rPr>
          <w:rFonts w:ascii="Arial" w:hAnsi="Arial" w:cs="Arial"/>
          <w:sz w:val="24"/>
          <w:szCs w:val="24"/>
        </w:rPr>
        <w:t>’s</w:t>
      </w:r>
      <w:r w:rsidR="00981198" w:rsidRPr="00AD2591">
        <w:rPr>
          <w:rFonts w:ascii="Arial" w:hAnsi="Arial" w:cs="Arial"/>
          <w:sz w:val="24"/>
          <w:szCs w:val="24"/>
        </w:rPr>
        <w:t xml:space="preserve"> mother who testified to the following effect: she knows</w:t>
      </w:r>
      <w:r w:rsidR="004D1E30" w:rsidRPr="00AD2591">
        <w:rPr>
          <w:rFonts w:ascii="Arial" w:hAnsi="Arial" w:cs="Arial"/>
          <w:sz w:val="24"/>
          <w:szCs w:val="24"/>
        </w:rPr>
        <w:t xml:space="preserve"> about </w:t>
      </w:r>
      <w:r w:rsidR="00981198" w:rsidRPr="00AD2591">
        <w:rPr>
          <w:rFonts w:ascii="Arial" w:hAnsi="Arial" w:cs="Arial"/>
          <w:sz w:val="24"/>
          <w:szCs w:val="24"/>
        </w:rPr>
        <w:t>the applicant and she knew that the applicant had a child with</w:t>
      </w:r>
      <w:r w:rsidR="004D1E30" w:rsidRPr="00AD2591">
        <w:rPr>
          <w:rFonts w:ascii="Arial" w:hAnsi="Arial" w:cs="Arial"/>
          <w:sz w:val="24"/>
          <w:szCs w:val="24"/>
        </w:rPr>
        <w:t xml:space="preserve"> her son. In her</w:t>
      </w:r>
      <w:r w:rsidR="00981198" w:rsidRPr="00AD2591">
        <w:rPr>
          <w:rFonts w:ascii="Arial" w:hAnsi="Arial" w:cs="Arial"/>
          <w:sz w:val="24"/>
          <w:szCs w:val="24"/>
        </w:rPr>
        <w:t xml:space="preserve"> evidence in chief when she was asked whe</w:t>
      </w:r>
      <w:r w:rsidR="004D1E30" w:rsidRPr="00AD2591">
        <w:rPr>
          <w:rFonts w:ascii="Arial" w:hAnsi="Arial" w:cs="Arial"/>
          <w:sz w:val="24"/>
          <w:szCs w:val="24"/>
        </w:rPr>
        <w:t>ther she knows of any marriage between her</w:t>
      </w:r>
      <w:r w:rsidR="00981198" w:rsidRPr="00AD2591">
        <w:rPr>
          <w:rFonts w:ascii="Arial" w:hAnsi="Arial" w:cs="Arial"/>
          <w:sz w:val="24"/>
          <w:szCs w:val="24"/>
        </w:rPr>
        <w:t xml:space="preserve"> son and </w:t>
      </w:r>
      <w:r w:rsidR="004D1E30" w:rsidRPr="00AD2591">
        <w:rPr>
          <w:rFonts w:ascii="Arial" w:hAnsi="Arial" w:cs="Arial"/>
          <w:sz w:val="24"/>
          <w:szCs w:val="24"/>
        </w:rPr>
        <w:t xml:space="preserve">the </w:t>
      </w:r>
      <w:r w:rsidR="00AE0F03" w:rsidRPr="00AD2591">
        <w:rPr>
          <w:rFonts w:ascii="Arial" w:hAnsi="Arial" w:cs="Arial"/>
          <w:sz w:val="24"/>
          <w:szCs w:val="24"/>
        </w:rPr>
        <w:t>applicant,</w:t>
      </w:r>
      <w:r w:rsidR="004D1E30" w:rsidRPr="00AD2591">
        <w:rPr>
          <w:rFonts w:ascii="Arial" w:hAnsi="Arial" w:cs="Arial"/>
          <w:sz w:val="24"/>
          <w:szCs w:val="24"/>
        </w:rPr>
        <w:t xml:space="preserve"> she said that the process was never finalised. </w:t>
      </w:r>
      <w:r w:rsidR="00981198" w:rsidRPr="00AD2591">
        <w:rPr>
          <w:rFonts w:ascii="Arial" w:hAnsi="Arial" w:cs="Arial"/>
          <w:sz w:val="24"/>
          <w:szCs w:val="24"/>
        </w:rPr>
        <w:t xml:space="preserve">In </w:t>
      </w:r>
      <w:r w:rsidR="00AE0F03">
        <w:rPr>
          <w:rFonts w:ascii="Arial" w:hAnsi="Arial" w:cs="Arial"/>
          <w:sz w:val="24"/>
          <w:szCs w:val="24"/>
        </w:rPr>
        <w:t xml:space="preserve"> her </w:t>
      </w:r>
      <w:r w:rsidR="00981198" w:rsidRPr="00AD2591">
        <w:rPr>
          <w:rFonts w:ascii="Arial" w:hAnsi="Arial" w:cs="Arial"/>
          <w:sz w:val="24"/>
          <w:szCs w:val="24"/>
        </w:rPr>
        <w:t xml:space="preserve"> view the applicant was</w:t>
      </w:r>
      <w:r w:rsidR="004D1E30" w:rsidRPr="00AD2591">
        <w:rPr>
          <w:rFonts w:ascii="Arial" w:hAnsi="Arial" w:cs="Arial"/>
          <w:sz w:val="24"/>
          <w:szCs w:val="24"/>
        </w:rPr>
        <w:t xml:space="preserve"> not married to the deceased</w:t>
      </w:r>
      <w:r w:rsidR="00981198" w:rsidRPr="00AD2591">
        <w:rPr>
          <w:rFonts w:ascii="Arial" w:hAnsi="Arial" w:cs="Arial"/>
          <w:sz w:val="24"/>
          <w:szCs w:val="24"/>
        </w:rPr>
        <w:t xml:space="preserve">. </w:t>
      </w:r>
      <w:r w:rsidR="00484D35" w:rsidRPr="00AD2591">
        <w:rPr>
          <w:rFonts w:ascii="Arial" w:hAnsi="Arial" w:cs="Arial"/>
          <w:sz w:val="24"/>
          <w:szCs w:val="24"/>
        </w:rPr>
        <w:t xml:space="preserve">The visit to the </w:t>
      </w:r>
      <w:proofErr w:type="spellStart"/>
      <w:r w:rsidR="00484D35" w:rsidRPr="00AD2591">
        <w:rPr>
          <w:rFonts w:ascii="Arial" w:hAnsi="Arial" w:cs="Arial"/>
          <w:sz w:val="24"/>
          <w:szCs w:val="24"/>
        </w:rPr>
        <w:t>Khambule</w:t>
      </w:r>
      <w:proofErr w:type="spellEnd"/>
      <w:r w:rsidR="00484D35" w:rsidRPr="00AD2591">
        <w:rPr>
          <w:rFonts w:ascii="Arial" w:hAnsi="Arial" w:cs="Arial"/>
          <w:sz w:val="24"/>
          <w:szCs w:val="24"/>
        </w:rPr>
        <w:t xml:space="preserve"> family was for payment of damages.  </w:t>
      </w:r>
      <w:r w:rsidR="00981198" w:rsidRPr="00AD2591">
        <w:rPr>
          <w:rFonts w:ascii="Arial" w:hAnsi="Arial" w:cs="Arial"/>
          <w:sz w:val="24"/>
          <w:szCs w:val="24"/>
        </w:rPr>
        <w:t xml:space="preserve">She testified that she knows Itumeleng </w:t>
      </w:r>
      <w:proofErr w:type="spellStart"/>
      <w:r w:rsidR="00981198" w:rsidRPr="00AD2591">
        <w:rPr>
          <w:rFonts w:ascii="Arial" w:hAnsi="Arial" w:cs="Arial"/>
          <w:sz w:val="24"/>
          <w:szCs w:val="24"/>
        </w:rPr>
        <w:t>Khothatso</w:t>
      </w:r>
      <w:proofErr w:type="spellEnd"/>
      <w:r w:rsidR="00981198" w:rsidRPr="00AD2591">
        <w:rPr>
          <w:rFonts w:ascii="Arial" w:hAnsi="Arial" w:cs="Arial"/>
          <w:sz w:val="24"/>
          <w:szCs w:val="24"/>
        </w:rPr>
        <w:t xml:space="preserve"> as her daughter in law because she was the one staying with her son at </w:t>
      </w:r>
      <w:proofErr w:type="spellStart"/>
      <w:r w:rsidR="00981198" w:rsidRPr="00AD2591">
        <w:rPr>
          <w:rFonts w:ascii="Arial" w:hAnsi="Arial" w:cs="Arial"/>
          <w:sz w:val="24"/>
          <w:szCs w:val="24"/>
        </w:rPr>
        <w:t>Khalanyoni</w:t>
      </w:r>
      <w:proofErr w:type="spellEnd"/>
      <w:r w:rsidR="00981198" w:rsidRPr="00AD2591">
        <w:rPr>
          <w:rFonts w:ascii="Arial" w:hAnsi="Arial" w:cs="Arial"/>
          <w:sz w:val="24"/>
          <w:szCs w:val="24"/>
        </w:rPr>
        <w:t xml:space="preserve"> </w:t>
      </w:r>
      <w:r w:rsidR="00484D35" w:rsidRPr="00AD2591">
        <w:rPr>
          <w:rFonts w:ascii="Arial" w:hAnsi="Arial" w:cs="Arial"/>
          <w:sz w:val="24"/>
          <w:szCs w:val="24"/>
        </w:rPr>
        <w:t>until</w:t>
      </w:r>
      <w:r w:rsidR="00981198" w:rsidRPr="00AD2591">
        <w:rPr>
          <w:rFonts w:ascii="Arial" w:hAnsi="Arial" w:cs="Arial"/>
          <w:sz w:val="24"/>
          <w:szCs w:val="24"/>
        </w:rPr>
        <w:t xml:space="preserve"> his death</w:t>
      </w:r>
      <w:r w:rsidR="00484D35" w:rsidRPr="00AD2591">
        <w:rPr>
          <w:rFonts w:ascii="Arial" w:hAnsi="Arial" w:cs="Arial"/>
          <w:sz w:val="24"/>
          <w:szCs w:val="24"/>
        </w:rPr>
        <w:t>. She</w:t>
      </w:r>
      <w:r w:rsidR="009F5C12" w:rsidRPr="00AD2591">
        <w:rPr>
          <w:rFonts w:ascii="Arial" w:hAnsi="Arial" w:cs="Arial"/>
          <w:sz w:val="24"/>
          <w:szCs w:val="24"/>
        </w:rPr>
        <w:t xml:space="preserve"> later on in cross examination </w:t>
      </w:r>
      <w:r w:rsidR="00484D35" w:rsidRPr="00AD2591">
        <w:rPr>
          <w:rFonts w:ascii="Arial" w:hAnsi="Arial" w:cs="Arial"/>
          <w:sz w:val="24"/>
          <w:szCs w:val="24"/>
        </w:rPr>
        <w:t xml:space="preserve">said that the deceased did send </w:t>
      </w:r>
      <w:r w:rsidR="00441D11" w:rsidRPr="00AD2591">
        <w:rPr>
          <w:rFonts w:ascii="Arial" w:hAnsi="Arial" w:cs="Arial"/>
          <w:sz w:val="24"/>
          <w:szCs w:val="24"/>
        </w:rPr>
        <w:t xml:space="preserve">emissaries in the form of his aunt and </w:t>
      </w:r>
      <w:r w:rsidR="00484D35" w:rsidRPr="00AD2591">
        <w:rPr>
          <w:rFonts w:ascii="Arial" w:hAnsi="Arial" w:cs="Arial"/>
          <w:sz w:val="24"/>
          <w:szCs w:val="24"/>
        </w:rPr>
        <w:t>negotiate lobola on his behalf. She said that the reason she d</w:t>
      </w:r>
      <w:r w:rsidR="00441D11" w:rsidRPr="00AD2591">
        <w:rPr>
          <w:rFonts w:ascii="Arial" w:hAnsi="Arial" w:cs="Arial"/>
          <w:sz w:val="24"/>
          <w:szCs w:val="24"/>
        </w:rPr>
        <w:t xml:space="preserve">id not want to take part in anything that had to do with </w:t>
      </w:r>
      <w:r w:rsidR="00441D11" w:rsidRPr="0022208A">
        <w:rPr>
          <w:rFonts w:ascii="Arial" w:hAnsi="Arial" w:cs="Arial"/>
          <w:i/>
          <w:sz w:val="24"/>
          <w:szCs w:val="24"/>
        </w:rPr>
        <w:t>lobola</w:t>
      </w:r>
      <w:r w:rsidR="00441D11" w:rsidRPr="00AD2591">
        <w:rPr>
          <w:rFonts w:ascii="Arial" w:hAnsi="Arial" w:cs="Arial"/>
          <w:sz w:val="24"/>
          <w:szCs w:val="24"/>
        </w:rPr>
        <w:t xml:space="preserve"> </w:t>
      </w:r>
      <w:r w:rsidR="00484D35" w:rsidRPr="00AD2591">
        <w:rPr>
          <w:rFonts w:ascii="Arial" w:hAnsi="Arial" w:cs="Arial"/>
          <w:sz w:val="24"/>
          <w:szCs w:val="24"/>
        </w:rPr>
        <w:t xml:space="preserve">negotiations is because she did not want the </w:t>
      </w:r>
      <w:r w:rsidR="00484D35" w:rsidRPr="00AD2591">
        <w:rPr>
          <w:rFonts w:ascii="Arial" w:hAnsi="Arial" w:cs="Arial"/>
          <w:sz w:val="24"/>
          <w:szCs w:val="24"/>
        </w:rPr>
        <w:lastRenderedPageBreak/>
        <w:t>deceased to marry the applicant because she feared that the applicant w</w:t>
      </w:r>
      <w:r w:rsidR="00441D11" w:rsidRPr="00AD2591">
        <w:rPr>
          <w:rFonts w:ascii="Arial" w:hAnsi="Arial" w:cs="Arial"/>
          <w:sz w:val="24"/>
          <w:szCs w:val="24"/>
        </w:rPr>
        <w:t xml:space="preserve">ould be unkind to the </w:t>
      </w:r>
      <w:r w:rsidR="00484D35" w:rsidRPr="00AD2591">
        <w:rPr>
          <w:rFonts w:ascii="Arial" w:hAnsi="Arial" w:cs="Arial"/>
          <w:sz w:val="24"/>
          <w:szCs w:val="24"/>
        </w:rPr>
        <w:t xml:space="preserve"> </w:t>
      </w:r>
      <w:r w:rsidR="00441D11" w:rsidRPr="00AD2591">
        <w:rPr>
          <w:rFonts w:ascii="Arial" w:hAnsi="Arial" w:cs="Arial"/>
          <w:sz w:val="24"/>
          <w:szCs w:val="24"/>
        </w:rPr>
        <w:t>grand</w:t>
      </w:r>
      <w:r w:rsidR="00484D35" w:rsidRPr="00AD2591">
        <w:rPr>
          <w:rFonts w:ascii="Arial" w:hAnsi="Arial" w:cs="Arial"/>
          <w:sz w:val="24"/>
          <w:szCs w:val="24"/>
        </w:rPr>
        <w:t xml:space="preserve">children. </w:t>
      </w:r>
    </w:p>
    <w:p w14:paraId="58C4F964" w14:textId="77777777" w:rsidR="009F5C12" w:rsidRPr="00AD2591" w:rsidRDefault="009F5C12" w:rsidP="00AD2591">
      <w:pPr>
        <w:spacing w:after="0" w:line="360" w:lineRule="auto"/>
        <w:ind w:left="709" w:hanging="709"/>
        <w:jc w:val="both"/>
        <w:rPr>
          <w:rFonts w:ascii="Arial" w:hAnsi="Arial" w:cs="Arial"/>
          <w:sz w:val="24"/>
          <w:szCs w:val="24"/>
        </w:rPr>
      </w:pPr>
    </w:p>
    <w:p w14:paraId="17A05908" w14:textId="6D91748C" w:rsidR="00C33C51" w:rsidRPr="00AD2591" w:rsidRDefault="00C33C51" w:rsidP="00AD2591">
      <w:pPr>
        <w:spacing w:after="0" w:line="360" w:lineRule="auto"/>
        <w:ind w:left="709" w:hanging="709"/>
        <w:jc w:val="both"/>
        <w:rPr>
          <w:rFonts w:ascii="Arial" w:hAnsi="Arial" w:cs="Arial"/>
          <w:sz w:val="24"/>
          <w:szCs w:val="24"/>
        </w:rPr>
      </w:pPr>
      <w:r w:rsidRPr="00AD2591">
        <w:rPr>
          <w:rFonts w:ascii="Arial" w:hAnsi="Arial" w:cs="Arial"/>
          <w:sz w:val="24"/>
          <w:szCs w:val="24"/>
        </w:rPr>
        <w:t>[7]</w:t>
      </w:r>
      <w:r w:rsidR="009F5C12" w:rsidRPr="00AD2591">
        <w:rPr>
          <w:rFonts w:ascii="Arial" w:hAnsi="Arial" w:cs="Arial"/>
          <w:sz w:val="24"/>
          <w:szCs w:val="24"/>
        </w:rPr>
        <w:tab/>
      </w:r>
      <w:r w:rsidRPr="00AD2591">
        <w:rPr>
          <w:rFonts w:ascii="Arial" w:hAnsi="Arial" w:cs="Arial"/>
          <w:sz w:val="24"/>
          <w:szCs w:val="24"/>
        </w:rPr>
        <w:t>Lina Molise is the deceased</w:t>
      </w:r>
      <w:r w:rsidR="006576E3" w:rsidRPr="00AD2591">
        <w:rPr>
          <w:rFonts w:ascii="Arial" w:hAnsi="Arial" w:cs="Arial"/>
          <w:sz w:val="24"/>
          <w:szCs w:val="24"/>
        </w:rPr>
        <w:t>’s</w:t>
      </w:r>
      <w:r w:rsidRPr="00AD2591">
        <w:rPr>
          <w:rFonts w:ascii="Arial" w:hAnsi="Arial" w:cs="Arial"/>
          <w:sz w:val="24"/>
          <w:szCs w:val="24"/>
        </w:rPr>
        <w:t xml:space="preserve"> aunt</w:t>
      </w:r>
      <w:r w:rsidR="006576E3" w:rsidRPr="00AD2591">
        <w:rPr>
          <w:rFonts w:ascii="Arial" w:hAnsi="Arial" w:cs="Arial"/>
          <w:sz w:val="24"/>
          <w:szCs w:val="24"/>
        </w:rPr>
        <w:t xml:space="preserve"> who was part of one of the emissaries sent to </w:t>
      </w:r>
      <w:r w:rsidRPr="00AD2591">
        <w:rPr>
          <w:rFonts w:ascii="Arial" w:hAnsi="Arial" w:cs="Arial"/>
          <w:sz w:val="24"/>
          <w:szCs w:val="24"/>
        </w:rPr>
        <w:t xml:space="preserve">the </w:t>
      </w:r>
      <w:proofErr w:type="spellStart"/>
      <w:r w:rsidRPr="00AD2591">
        <w:rPr>
          <w:rFonts w:ascii="Arial" w:hAnsi="Arial" w:cs="Arial"/>
          <w:sz w:val="24"/>
          <w:szCs w:val="24"/>
        </w:rPr>
        <w:t>Khambule</w:t>
      </w:r>
      <w:proofErr w:type="spellEnd"/>
      <w:r w:rsidRPr="00AD2591">
        <w:rPr>
          <w:rFonts w:ascii="Arial" w:hAnsi="Arial" w:cs="Arial"/>
          <w:sz w:val="24"/>
          <w:szCs w:val="24"/>
        </w:rPr>
        <w:t xml:space="preserve"> family. In her view the purpose of the visit was </w:t>
      </w:r>
      <w:r w:rsidR="000667B5" w:rsidRPr="00AD2591">
        <w:rPr>
          <w:rFonts w:ascii="Arial" w:hAnsi="Arial" w:cs="Arial"/>
          <w:sz w:val="24"/>
          <w:szCs w:val="24"/>
        </w:rPr>
        <w:t xml:space="preserve">to pay damages for </w:t>
      </w:r>
      <w:r w:rsidR="005D1A28" w:rsidRPr="00AD2591">
        <w:rPr>
          <w:rFonts w:ascii="Arial" w:hAnsi="Arial" w:cs="Arial"/>
          <w:sz w:val="24"/>
          <w:szCs w:val="24"/>
        </w:rPr>
        <w:t xml:space="preserve">the deceased getting the applicant pregnant outside </w:t>
      </w:r>
      <w:r w:rsidR="00AE0F03" w:rsidRPr="00AD2591">
        <w:rPr>
          <w:rFonts w:ascii="Arial" w:hAnsi="Arial" w:cs="Arial"/>
          <w:sz w:val="24"/>
          <w:szCs w:val="24"/>
        </w:rPr>
        <w:t>wedlock</w:t>
      </w:r>
      <w:r w:rsidR="005D1A28" w:rsidRPr="00AD2591">
        <w:rPr>
          <w:rFonts w:ascii="Arial" w:hAnsi="Arial" w:cs="Arial"/>
          <w:sz w:val="24"/>
          <w:szCs w:val="24"/>
        </w:rPr>
        <w:t xml:space="preserve">. The document that was signed at the end of the discussion was </w:t>
      </w:r>
      <w:r w:rsidR="006576E3" w:rsidRPr="00AD2591">
        <w:rPr>
          <w:rFonts w:ascii="Arial" w:hAnsi="Arial" w:cs="Arial"/>
          <w:sz w:val="24"/>
          <w:szCs w:val="24"/>
        </w:rPr>
        <w:t xml:space="preserve">the </w:t>
      </w:r>
      <w:r w:rsidR="005D1A28" w:rsidRPr="00AD2591">
        <w:rPr>
          <w:rFonts w:ascii="Arial" w:hAnsi="Arial" w:cs="Arial"/>
          <w:sz w:val="24"/>
          <w:szCs w:val="24"/>
        </w:rPr>
        <w:t>confirm</w:t>
      </w:r>
      <w:r w:rsidR="006576E3" w:rsidRPr="00AD2591">
        <w:rPr>
          <w:rFonts w:ascii="Arial" w:hAnsi="Arial" w:cs="Arial"/>
          <w:sz w:val="24"/>
          <w:szCs w:val="24"/>
        </w:rPr>
        <w:t>ation of</w:t>
      </w:r>
      <w:r w:rsidR="009F5C12" w:rsidRPr="00AD2591">
        <w:rPr>
          <w:rFonts w:ascii="Arial" w:hAnsi="Arial" w:cs="Arial"/>
          <w:sz w:val="24"/>
          <w:szCs w:val="24"/>
        </w:rPr>
        <w:t xml:space="preserve"> </w:t>
      </w:r>
      <w:r w:rsidR="005D1A28" w:rsidRPr="00AD2591">
        <w:rPr>
          <w:rFonts w:ascii="Arial" w:hAnsi="Arial" w:cs="Arial"/>
          <w:sz w:val="24"/>
          <w:szCs w:val="24"/>
        </w:rPr>
        <w:t>payme</w:t>
      </w:r>
      <w:r w:rsidR="006576E3" w:rsidRPr="00AD2591">
        <w:rPr>
          <w:rFonts w:ascii="Arial" w:hAnsi="Arial" w:cs="Arial"/>
          <w:sz w:val="24"/>
          <w:szCs w:val="24"/>
        </w:rPr>
        <w:t xml:space="preserve">nt of damages not </w:t>
      </w:r>
      <w:r w:rsidR="006576E3" w:rsidRPr="0022208A">
        <w:rPr>
          <w:rFonts w:ascii="Arial" w:hAnsi="Arial" w:cs="Arial"/>
          <w:i/>
          <w:sz w:val="24"/>
          <w:szCs w:val="24"/>
        </w:rPr>
        <w:t>lobola</w:t>
      </w:r>
      <w:r w:rsidR="006576E3" w:rsidRPr="00AD2591">
        <w:rPr>
          <w:rFonts w:ascii="Arial" w:hAnsi="Arial" w:cs="Arial"/>
          <w:sz w:val="24"/>
          <w:szCs w:val="24"/>
        </w:rPr>
        <w:t xml:space="preserve"> negoti</w:t>
      </w:r>
      <w:r w:rsidR="005D1A28" w:rsidRPr="00AD2591">
        <w:rPr>
          <w:rFonts w:ascii="Arial" w:hAnsi="Arial" w:cs="Arial"/>
          <w:sz w:val="24"/>
          <w:szCs w:val="24"/>
        </w:rPr>
        <w:t>ations. She said that she signed a document that was not read back to her. S</w:t>
      </w:r>
      <w:r w:rsidR="004F6034" w:rsidRPr="00AD2591">
        <w:rPr>
          <w:rFonts w:ascii="Arial" w:hAnsi="Arial" w:cs="Arial"/>
          <w:sz w:val="24"/>
          <w:szCs w:val="24"/>
        </w:rPr>
        <w:t>he, further, said that she canno</w:t>
      </w:r>
      <w:r w:rsidR="005D1A28" w:rsidRPr="00AD2591">
        <w:rPr>
          <w:rFonts w:ascii="Arial" w:hAnsi="Arial" w:cs="Arial"/>
          <w:sz w:val="24"/>
          <w:szCs w:val="24"/>
        </w:rPr>
        <w:t>t write and read although sh</w:t>
      </w:r>
      <w:r w:rsidR="004F6034" w:rsidRPr="00AD2591">
        <w:rPr>
          <w:rFonts w:ascii="Arial" w:hAnsi="Arial" w:cs="Arial"/>
          <w:sz w:val="24"/>
          <w:szCs w:val="24"/>
        </w:rPr>
        <w:t xml:space="preserve">e signed with </w:t>
      </w:r>
      <w:r w:rsidR="005D1A28" w:rsidRPr="00AD2591">
        <w:rPr>
          <w:rFonts w:ascii="Arial" w:hAnsi="Arial" w:cs="Arial"/>
          <w:sz w:val="24"/>
          <w:szCs w:val="24"/>
        </w:rPr>
        <w:t>her name</w:t>
      </w:r>
      <w:r w:rsidR="004F6034" w:rsidRPr="00AD2591">
        <w:rPr>
          <w:rFonts w:ascii="Arial" w:hAnsi="Arial" w:cs="Arial"/>
          <w:sz w:val="24"/>
          <w:szCs w:val="24"/>
        </w:rPr>
        <w:t xml:space="preserve"> in full </w:t>
      </w:r>
      <w:r w:rsidR="005D1A28" w:rsidRPr="00AD2591">
        <w:rPr>
          <w:rFonts w:ascii="Arial" w:hAnsi="Arial" w:cs="Arial"/>
          <w:sz w:val="24"/>
          <w:szCs w:val="24"/>
        </w:rPr>
        <w:t xml:space="preserve">on the document. </w:t>
      </w:r>
      <w:r w:rsidR="004F6034" w:rsidRPr="00AD2591">
        <w:rPr>
          <w:rFonts w:ascii="Arial" w:hAnsi="Arial" w:cs="Arial"/>
          <w:sz w:val="24"/>
          <w:szCs w:val="24"/>
        </w:rPr>
        <w:t xml:space="preserve">Mr. </w:t>
      </w:r>
      <w:proofErr w:type="spellStart"/>
      <w:r w:rsidR="004F6034" w:rsidRPr="00AD2591">
        <w:rPr>
          <w:rFonts w:ascii="Arial" w:hAnsi="Arial" w:cs="Arial"/>
          <w:sz w:val="24"/>
          <w:szCs w:val="24"/>
        </w:rPr>
        <w:t>Mvulane</w:t>
      </w:r>
      <w:proofErr w:type="spellEnd"/>
      <w:r w:rsidR="004F6034" w:rsidRPr="00AD2591">
        <w:rPr>
          <w:rFonts w:ascii="Arial" w:hAnsi="Arial" w:cs="Arial"/>
          <w:sz w:val="24"/>
          <w:szCs w:val="24"/>
        </w:rPr>
        <w:t xml:space="preserve"> </w:t>
      </w:r>
      <w:proofErr w:type="spellStart"/>
      <w:r w:rsidR="004F6034" w:rsidRPr="00AD2591">
        <w:rPr>
          <w:rFonts w:ascii="Arial" w:hAnsi="Arial" w:cs="Arial"/>
          <w:sz w:val="24"/>
          <w:szCs w:val="24"/>
        </w:rPr>
        <w:t>Mazibuko</w:t>
      </w:r>
      <w:proofErr w:type="spellEnd"/>
      <w:r w:rsidR="004F6034" w:rsidRPr="00AD2591">
        <w:rPr>
          <w:rFonts w:ascii="Arial" w:hAnsi="Arial" w:cs="Arial"/>
          <w:sz w:val="24"/>
          <w:szCs w:val="24"/>
        </w:rPr>
        <w:t xml:space="preserve"> who was part of the </w:t>
      </w:r>
      <w:proofErr w:type="spellStart"/>
      <w:r w:rsidR="004F6034" w:rsidRPr="00AD2591">
        <w:rPr>
          <w:rFonts w:ascii="Arial" w:hAnsi="Arial" w:cs="Arial"/>
          <w:sz w:val="24"/>
          <w:szCs w:val="24"/>
        </w:rPr>
        <w:t>Mazibuko</w:t>
      </w:r>
      <w:proofErr w:type="spellEnd"/>
      <w:r w:rsidR="004F6034" w:rsidRPr="00AD2591">
        <w:rPr>
          <w:rFonts w:ascii="Arial" w:hAnsi="Arial" w:cs="Arial"/>
          <w:sz w:val="24"/>
          <w:szCs w:val="24"/>
        </w:rPr>
        <w:t xml:space="preserve"> delegation could write and read</w:t>
      </w:r>
      <w:r w:rsidR="006576E3" w:rsidRPr="00AD2591">
        <w:rPr>
          <w:rFonts w:ascii="Arial" w:hAnsi="Arial" w:cs="Arial"/>
          <w:sz w:val="24"/>
          <w:szCs w:val="24"/>
        </w:rPr>
        <w:t xml:space="preserve"> he is the one who reduced the terms of the agreement into writing</w:t>
      </w:r>
      <w:r w:rsidR="004F6034" w:rsidRPr="00AD2591">
        <w:rPr>
          <w:rFonts w:ascii="Arial" w:hAnsi="Arial" w:cs="Arial"/>
          <w:sz w:val="24"/>
          <w:szCs w:val="24"/>
        </w:rPr>
        <w:t xml:space="preserve">. </w:t>
      </w:r>
    </w:p>
    <w:p w14:paraId="7D844A5D" w14:textId="77777777" w:rsidR="009F5C12" w:rsidRPr="00AD2591" w:rsidRDefault="009F5C12" w:rsidP="00AD2591">
      <w:pPr>
        <w:spacing w:after="0" w:line="360" w:lineRule="auto"/>
        <w:ind w:left="709" w:hanging="709"/>
        <w:jc w:val="both"/>
        <w:rPr>
          <w:rFonts w:ascii="Arial" w:hAnsi="Arial" w:cs="Arial"/>
          <w:sz w:val="24"/>
          <w:szCs w:val="24"/>
        </w:rPr>
      </w:pPr>
    </w:p>
    <w:p w14:paraId="5725D668" w14:textId="045F3BBA" w:rsidR="004F6034" w:rsidRPr="00AD2591" w:rsidRDefault="004F6034" w:rsidP="00AD2591">
      <w:pPr>
        <w:spacing w:after="0" w:line="360" w:lineRule="auto"/>
        <w:ind w:left="709" w:hanging="709"/>
        <w:jc w:val="both"/>
        <w:rPr>
          <w:rFonts w:ascii="Arial" w:hAnsi="Arial" w:cs="Arial"/>
          <w:sz w:val="24"/>
          <w:szCs w:val="24"/>
        </w:rPr>
      </w:pPr>
      <w:r w:rsidRPr="00AD2591">
        <w:rPr>
          <w:rFonts w:ascii="Arial" w:hAnsi="Arial" w:cs="Arial"/>
          <w:sz w:val="24"/>
          <w:szCs w:val="24"/>
        </w:rPr>
        <w:t>[8]</w:t>
      </w:r>
      <w:r w:rsidR="009F5C12" w:rsidRPr="00AD2591">
        <w:rPr>
          <w:rFonts w:ascii="Arial" w:hAnsi="Arial" w:cs="Arial"/>
          <w:sz w:val="24"/>
          <w:szCs w:val="24"/>
        </w:rPr>
        <w:tab/>
      </w:r>
      <w:proofErr w:type="spellStart"/>
      <w:r w:rsidR="00524A80">
        <w:rPr>
          <w:rFonts w:ascii="Arial" w:hAnsi="Arial" w:cs="Arial"/>
          <w:sz w:val="24"/>
          <w:szCs w:val="24"/>
        </w:rPr>
        <w:t>Mohau</w:t>
      </w:r>
      <w:proofErr w:type="spellEnd"/>
      <w:r w:rsidR="00524A80">
        <w:rPr>
          <w:rFonts w:ascii="Arial" w:hAnsi="Arial" w:cs="Arial"/>
          <w:sz w:val="24"/>
          <w:szCs w:val="24"/>
        </w:rPr>
        <w:t xml:space="preserve"> </w:t>
      </w:r>
      <w:proofErr w:type="spellStart"/>
      <w:r w:rsidR="00524A80">
        <w:rPr>
          <w:rFonts w:ascii="Arial" w:hAnsi="Arial" w:cs="Arial"/>
          <w:sz w:val="24"/>
          <w:szCs w:val="24"/>
        </w:rPr>
        <w:t>Qwe</w:t>
      </w:r>
      <w:r w:rsidRPr="00AD2591">
        <w:rPr>
          <w:rFonts w:ascii="Arial" w:hAnsi="Arial" w:cs="Arial"/>
          <w:sz w:val="24"/>
          <w:szCs w:val="24"/>
        </w:rPr>
        <w:t>lana</w:t>
      </w:r>
      <w:proofErr w:type="spellEnd"/>
      <w:r w:rsidRPr="00AD2591">
        <w:rPr>
          <w:rFonts w:ascii="Arial" w:hAnsi="Arial" w:cs="Arial"/>
          <w:sz w:val="24"/>
          <w:szCs w:val="24"/>
        </w:rPr>
        <w:t xml:space="preserve"> is the deceased’s daughter. </w:t>
      </w:r>
      <w:r w:rsidR="00AB56E6" w:rsidRPr="00AD2591">
        <w:rPr>
          <w:rFonts w:ascii="Arial" w:hAnsi="Arial" w:cs="Arial"/>
          <w:sz w:val="24"/>
          <w:szCs w:val="24"/>
        </w:rPr>
        <w:t>She testified that she knows the applicant who</w:t>
      </w:r>
      <w:r w:rsidR="006576E3" w:rsidRPr="00AD2591">
        <w:rPr>
          <w:rFonts w:ascii="Arial" w:hAnsi="Arial" w:cs="Arial"/>
          <w:sz w:val="24"/>
          <w:szCs w:val="24"/>
        </w:rPr>
        <w:t>m</w:t>
      </w:r>
      <w:r w:rsidR="00AB56E6" w:rsidRPr="00AD2591">
        <w:rPr>
          <w:rFonts w:ascii="Arial" w:hAnsi="Arial" w:cs="Arial"/>
          <w:sz w:val="24"/>
          <w:szCs w:val="24"/>
        </w:rPr>
        <w:t xml:space="preserve"> she met for the first time at Mandela Park around 2016 /2017 when she asked her to inform h</w:t>
      </w:r>
      <w:r w:rsidR="006576E3" w:rsidRPr="00AD2591">
        <w:rPr>
          <w:rFonts w:ascii="Arial" w:hAnsi="Arial" w:cs="Arial"/>
          <w:sz w:val="24"/>
          <w:szCs w:val="24"/>
        </w:rPr>
        <w:t>er uncle that her child required</w:t>
      </w:r>
      <w:r w:rsidR="00AB56E6" w:rsidRPr="00AD2591">
        <w:rPr>
          <w:rFonts w:ascii="Arial" w:hAnsi="Arial" w:cs="Arial"/>
          <w:sz w:val="24"/>
          <w:szCs w:val="24"/>
        </w:rPr>
        <w:t xml:space="preserve"> some ritual. According to her the deceased did not recognise the applicant’s child as his own. The deceased</w:t>
      </w:r>
      <w:r w:rsidR="00524A80">
        <w:rPr>
          <w:rFonts w:ascii="Arial" w:hAnsi="Arial" w:cs="Arial"/>
          <w:sz w:val="24"/>
          <w:szCs w:val="24"/>
        </w:rPr>
        <w:t xml:space="preserve"> introduced her to </w:t>
      </w:r>
      <w:proofErr w:type="spellStart"/>
      <w:r w:rsidR="00524A80">
        <w:rPr>
          <w:rFonts w:ascii="Arial" w:hAnsi="Arial" w:cs="Arial"/>
          <w:sz w:val="24"/>
          <w:szCs w:val="24"/>
        </w:rPr>
        <w:t>Puseletso</w:t>
      </w:r>
      <w:proofErr w:type="spellEnd"/>
      <w:r w:rsidR="00524A80">
        <w:rPr>
          <w:rFonts w:ascii="Arial" w:hAnsi="Arial" w:cs="Arial"/>
          <w:sz w:val="24"/>
          <w:szCs w:val="24"/>
        </w:rPr>
        <w:t xml:space="preserve"> </w:t>
      </w:r>
      <w:proofErr w:type="spellStart"/>
      <w:r w:rsidR="00524A80">
        <w:rPr>
          <w:rFonts w:ascii="Arial" w:hAnsi="Arial" w:cs="Arial"/>
          <w:sz w:val="24"/>
          <w:szCs w:val="24"/>
        </w:rPr>
        <w:t>Kho</w:t>
      </w:r>
      <w:r w:rsidR="00AB56E6" w:rsidRPr="00AD2591">
        <w:rPr>
          <w:rFonts w:ascii="Arial" w:hAnsi="Arial" w:cs="Arial"/>
          <w:sz w:val="24"/>
          <w:szCs w:val="24"/>
        </w:rPr>
        <w:t>thatso</w:t>
      </w:r>
      <w:proofErr w:type="spellEnd"/>
      <w:r w:rsidR="00AB56E6" w:rsidRPr="00AD2591">
        <w:rPr>
          <w:rFonts w:ascii="Arial" w:hAnsi="Arial" w:cs="Arial"/>
          <w:sz w:val="24"/>
          <w:szCs w:val="24"/>
        </w:rPr>
        <w:t xml:space="preserve"> as his </w:t>
      </w:r>
      <w:r w:rsidR="00AB534B" w:rsidRPr="00AD2591">
        <w:rPr>
          <w:rFonts w:ascii="Arial" w:hAnsi="Arial" w:cs="Arial"/>
          <w:sz w:val="24"/>
          <w:szCs w:val="24"/>
        </w:rPr>
        <w:t xml:space="preserve">life partner in August 2015. She denied that the deceased ever stayed at </w:t>
      </w:r>
      <w:proofErr w:type="spellStart"/>
      <w:r w:rsidR="00AB534B" w:rsidRPr="00AD2591">
        <w:rPr>
          <w:rFonts w:ascii="Arial" w:hAnsi="Arial" w:cs="Arial"/>
          <w:sz w:val="24"/>
          <w:szCs w:val="24"/>
        </w:rPr>
        <w:t>Phuthaditjhaba</w:t>
      </w:r>
      <w:proofErr w:type="spellEnd"/>
      <w:r w:rsidR="00AB534B" w:rsidRPr="00AD2591">
        <w:rPr>
          <w:rFonts w:ascii="Arial" w:hAnsi="Arial" w:cs="Arial"/>
          <w:sz w:val="24"/>
          <w:szCs w:val="24"/>
        </w:rPr>
        <w:t xml:space="preserve"> with the applicant. According to her, the deceased was staying with </w:t>
      </w:r>
      <w:proofErr w:type="spellStart"/>
      <w:r w:rsidR="00AB534B" w:rsidRPr="00AD2591">
        <w:rPr>
          <w:rFonts w:ascii="Arial" w:hAnsi="Arial" w:cs="Arial"/>
          <w:sz w:val="24"/>
          <w:szCs w:val="24"/>
        </w:rPr>
        <w:t>Puseletso</w:t>
      </w:r>
      <w:proofErr w:type="spellEnd"/>
      <w:r w:rsidR="00AB534B" w:rsidRPr="00AD2591">
        <w:rPr>
          <w:rFonts w:ascii="Arial" w:hAnsi="Arial" w:cs="Arial"/>
          <w:sz w:val="24"/>
          <w:szCs w:val="24"/>
        </w:rPr>
        <w:t xml:space="preserve"> </w:t>
      </w:r>
      <w:proofErr w:type="spellStart"/>
      <w:r w:rsidR="00AB534B" w:rsidRPr="00AD2591">
        <w:rPr>
          <w:rFonts w:ascii="Arial" w:hAnsi="Arial" w:cs="Arial"/>
          <w:sz w:val="24"/>
          <w:szCs w:val="24"/>
        </w:rPr>
        <w:t>Khothatso</w:t>
      </w:r>
      <w:proofErr w:type="spellEnd"/>
      <w:r w:rsidR="00AB534B" w:rsidRPr="00AD2591">
        <w:rPr>
          <w:rFonts w:ascii="Arial" w:hAnsi="Arial" w:cs="Arial"/>
          <w:sz w:val="24"/>
          <w:szCs w:val="24"/>
        </w:rPr>
        <w:t xml:space="preserve"> whom the family acknowledged as the deceased’s wife. She denies that the applicant attended the deceased’s funeral. Her father told her that he did not father the applicant’s child. In her view, the person recognised as the deceased’s wife was supposed to wear mourning attire at the funeral which did not happen with the applicant who according to her did not even attend the funeral. </w:t>
      </w:r>
      <w:r w:rsidR="00524A80">
        <w:rPr>
          <w:rFonts w:ascii="Arial" w:hAnsi="Arial" w:cs="Arial"/>
          <w:sz w:val="24"/>
          <w:szCs w:val="24"/>
        </w:rPr>
        <w:t xml:space="preserve">Neither did it happen to </w:t>
      </w:r>
      <w:proofErr w:type="spellStart"/>
      <w:r w:rsidR="00524A80">
        <w:rPr>
          <w:rFonts w:ascii="Arial" w:hAnsi="Arial" w:cs="Arial"/>
          <w:sz w:val="24"/>
          <w:szCs w:val="24"/>
        </w:rPr>
        <w:t>Kho</w:t>
      </w:r>
      <w:r w:rsidR="004D35D2" w:rsidRPr="00AD2591">
        <w:rPr>
          <w:rFonts w:ascii="Arial" w:hAnsi="Arial" w:cs="Arial"/>
          <w:sz w:val="24"/>
          <w:szCs w:val="24"/>
        </w:rPr>
        <w:t>thatso</w:t>
      </w:r>
      <w:proofErr w:type="spellEnd"/>
      <w:r w:rsidR="004D35D2" w:rsidRPr="00AD2591">
        <w:rPr>
          <w:rFonts w:ascii="Arial" w:hAnsi="Arial" w:cs="Arial"/>
          <w:sz w:val="24"/>
          <w:szCs w:val="24"/>
        </w:rPr>
        <w:t xml:space="preserve"> who according to her was </w:t>
      </w:r>
      <w:r w:rsidR="009F5C12" w:rsidRPr="00AD2591">
        <w:rPr>
          <w:rFonts w:ascii="Arial" w:hAnsi="Arial" w:cs="Arial"/>
          <w:sz w:val="24"/>
          <w:szCs w:val="24"/>
        </w:rPr>
        <w:t>r</w:t>
      </w:r>
      <w:r w:rsidR="004D35D2" w:rsidRPr="00AD2591">
        <w:rPr>
          <w:rFonts w:ascii="Arial" w:hAnsi="Arial" w:cs="Arial"/>
          <w:sz w:val="24"/>
          <w:szCs w:val="24"/>
        </w:rPr>
        <w:t xml:space="preserve">ecognised as the deceased’s wife. </w:t>
      </w:r>
    </w:p>
    <w:p w14:paraId="619F411A" w14:textId="77777777" w:rsidR="009F5C12" w:rsidRPr="00AD2591" w:rsidRDefault="009F5C12" w:rsidP="00AD2591">
      <w:pPr>
        <w:spacing w:after="0" w:line="360" w:lineRule="auto"/>
        <w:ind w:left="709" w:hanging="709"/>
        <w:jc w:val="both"/>
        <w:rPr>
          <w:rFonts w:ascii="Arial" w:hAnsi="Arial" w:cs="Arial"/>
          <w:sz w:val="24"/>
          <w:szCs w:val="24"/>
        </w:rPr>
      </w:pPr>
    </w:p>
    <w:p w14:paraId="35915CCF" w14:textId="6125E999" w:rsidR="004D35D2" w:rsidRPr="00AD2591" w:rsidRDefault="004D35D2" w:rsidP="00AD2591">
      <w:pPr>
        <w:spacing w:after="0" w:line="360" w:lineRule="auto"/>
        <w:ind w:left="709" w:hanging="709"/>
        <w:jc w:val="both"/>
        <w:rPr>
          <w:rFonts w:ascii="Arial" w:hAnsi="Arial" w:cs="Arial"/>
          <w:sz w:val="24"/>
          <w:szCs w:val="24"/>
        </w:rPr>
      </w:pPr>
      <w:r w:rsidRPr="00AD2591">
        <w:rPr>
          <w:rFonts w:ascii="Arial" w:hAnsi="Arial" w:cs="Arial"/>
          <w:sz w:val="24"/>
          <w:szCs w:val="24"/>
        </w:rPr>
        <w:t>[9]</w:t>
      </w:r>
      <w:r w:rsidR="009F5C12" w:rsidRPr="00AD2591">
        <w:rPr>
          <w:rFonts w:ascii="Arial" w:hAnsi="Arial" w:cs="Arial"/>
          <w:sz w:val="24"/>
          <w:szCs w:val="24"/>
        </w:rPr>
        <w:tab/>
      </w:r>
      <w:proofErr w:type="spellStart"/>
      <w:r w:rsidRPr="00AD2591">
        <w:rPr>
          <w:rFonts w:ascii="Arial" w:hAnsi="Arial" w:cs="Arial"/>
          <w:sz w:val="24"/>
          <w:szCs w:val="24"/>
        </w:rPr>
        <w:t>Puseletso</w:t>
      </w:r>
      <w:proofErr w:type="spellEnd"/>
      <w:r w:rsidRPr="00AD2591">
        <w:rPr>
          <w:rFonts w:ascii="Arial" w:hAnsi="Arial" w:cs="Arial"/>
          <w:sz w:val="24"/>
          <w:szCs w:val="24"/>
        </w:rPr>
        <w:t xml:space="preserve"> </w:t>
      </w:r>
      <w:proofErr w:type="spellStart"/>
      <w:r w:rsidRPr="00AD2591">
        <w:rPr>
          <w:rFonts w:ascii="Arial" w:hAnsi="Arial" w:cs="Arial"/>
          <w:sz w:val="24"/>
          <w:szCs w:val="24"/>
        </w:rPr>
        <w:t>Kh</w:t>
      </w:r>
      <w:r w:rsidR="00F7299A" w:rsidRPr="00AD2591">
        <w:rPr>
          <w:rFonts w:ascii="Arial" w:hAnsi="Arial" w:cs="Arial"/>
          <w:sz w:val="24"/>
          <w:szCs w:val="24"/>
        </w:rPr>
        <w:t>othatso</w:t>
      </w:r>
      <w:proofErr w:type="spellEnd"/>
      <w:r w:rsidR="00F7299A" w:rsidRPr="00AD2591">
        <w:rPr>
          <w:rFonts w:ascii="Arial" w:hAnsi="Arial" w:cs="Arial"/>
          <w:sz w:val="24"/>
          <w:szCs w:val="24"/>
        </w:rPr>
        <w:t xml:space="preserve"> testified tha</w:t>
      </w:r>
      <w:r w:rsidR="00524A80">
        <w:rPr>
          <w:rFonts w:ascii="Arial" w:hAnsi="Arial" w:cs="Arial"/>
          <w:sz w:val="24"/>
          <w:szCs w:val="24"/>
        </w:rPr>
        <w:t xml:space="preserve">t she was married to the deceased </w:t>
      </w:r>
      <w:r w:rsidR="00F7299A" w:rsidRPr="00AD2591">
        <w:rPr>
          <w:rFonts w:ascii="Arial" w:hAnsi="Arial" w:cs="Arial"/>
          <w:sz w:val="24"/>
          <w:szCs w:val="24"/>
        </w:rPr>
        <w:t xml:space="preserve"> with whom she stayed at </w:t>
      </w:r>
      <w:proofErr w:type="spellStart"/>
      <w:r w:rsidR="00F7299A" w:rsidRPr="00AD2591">
        <w:rPr>
          <w:rFonts w:ascii="Arial" w:hAnsi="Arial" w:cs="Arial"/>
          <w:sz w:val="24"/>
          <w:szCs w:val="24"/>
        </w:rPr>
        <w:t>K</w:t>
      </w:r>
      <w:r w:rsidR="00901584" w:rsidRPr="00AD2591">
        <w:rPr>
          <w:rFonts w:ascii="Arial" w:hAnsi="Arial" w:cs="Arial"/>
          <w:sz w:val="24"/>
          <w:szCs w:val="24"/>
        </w:rPr>
        <w:t>halanyoni</w:t>
      </w:r>
      <w:proofErr w:type="spellEnd"/>
      <w:r w:rsidR="00524A80">
        <w:rPr>
          <w:rFonts w:ascii="Arial" w:hAnsi="Arial" w:cs="Arial"/>
          <w:sz w:val="24"/>
          <w:szCs w:val="24"/>
        </w:rPr>
        <w:t xml:space="preserve"> (</w:t>
      </w:r>
      <w:proofErr w:type="spellStart"/>
      <w:r w:rsidR="00524A80">
        <w:rPr>
          <w:rFonts w:ascii="Arial" w:hAnsi="Arial" w:cs="Arial"/>
          <w:sz w:val="24"/>
          <w:szCs w:val="24"/>
        </w:rPr>
        <w:t>Tshiame</w:t>
      </w:r>
      <w:proofErr w:type="spellEnd"/>
      <w:r w:rsidR="00524A80">
        <w:rPr>
          <w:rFonts w:ascii="Arial" w:hAnsi="Arial" w:cs="Arial"/>
          <w:sz w:val="24"/>
          <w:szCs w:val="24"/>
        </w:rPr>
        <w:t xml:space="preserve"> C)</w:t>
      </w:r>
      <w:r w:rsidR="00901584" w:rsidRPr="00AD2591">
        <w:rPr>
          <w:rFonts w:ascii="Arial" w:hAnsi="Arial" w:cs="Arial"/>
          <w:sz w:val="24"/>
          <w:szCs w:val="24"/>
        </w:rPr>
        <w:t xml:space="preserve"> since April 2015 until 2018 when he passed on. He stayed wit</w:t>
      </w:r>
      <w:r w:rsidR="009F5C12" w:rsidRPr="00AD2591">
        <w:rPr>
          <w:rFonts w:ascii="Arial" w:hAnsi="Arial" w:cs="Arial"/>
          <w:sz w:val="24"/>
          <w:szCs w:val="24"/>
        </w:rPr>
        <w:t>h the deceased daily until 2018</w:t>
      </w:r>
      <w:r w:rsidR="00901584" w:rsidRPr="00AD2591">
        <w:rPr>
          <w:rFonts w:ascii="Arial" w:hAnsi="Arial" w:cs="Arial"/>
          <w:sz w:val="24"/>
          <w:szCs w:val="24"/>
        </w:rPr>
        <w:t xml:space="preserve">. </w:t>
      </w:r>
      <w:r w:rsidR="009F5C12" w:rsidRPr="00AD2591">
        <w:rPr>
          <w:rFonts w:ascii="Arial" w:hAnsi="Arial" w:cs="Arial"/>
          <w:sz w:val="24"/>
          <w:szCs w:val="24"/>
        </w:rPr>
        <w:t>S</w:t>
      </w:r>
      <w:r w:rsidR="00901584" w:rsidRPr="00AD2591">
        <w:rPr>
          <w:rFonts w:ascii="Arial" w:hAnsi="Arial" w:cs="Arial"/>
          <w:sz w:val="24"/>
          <w:szCs w:val="24"/>
        </w:rPr>
        <w:t xml:space="preserve">he did not participate in the funeral arrangements of the deceased nor was she clothed in the cultural mourning attire for widows. She did not know the applicant. She only heard that the applicant was present at the funeral after the burial. After the deceased died </w:t>
      </w:r>
      <w:r w:rsidR="00524A80">
        <w:rPr>
          <w:rFonts w:ascii="Arial" w:hAnsi="Arial" w:cs="Arial"/>
          <w:sz w:val="24"/>
          <w:szCs w:val="24"/>
        </w:rPr>
        <w:lastRenderedPageBreak/>
        <w:t xml:space="preserve">his mother instructed </w:t>
      </w:r>
      <w:proofErr w:type="spellStart"/>
      <w:r w:rsidR="00524A80">
        <w:rPr>
          <w:rFonts w:ascii="Arial" w:hAnsi="Arial" w:cs="Arial"/>
          <w:sz w:val="24"/>
          <w:szCs w:val="24"/>
        </w:rPr>
        <w:t>Kho</w:t>
      </w:r>
      <w:r w:rsidR="00901584" w:rsidRPr="00AD2591">
        <w:rPr>
          <w:rFonts w:ascii="Arial" w:hAnsi="Arial" w:cs="Arial"/>
          <w:sz w:val="24"/>
          <w:szCs w:val="24"/>
        </w:rPr>
        <w:t>thatso</w:t>
      </w:r>
      <w:proofErr w:type="spellEnd"/>
      <w:r w:rsidR="00901584" w:rsidRPr="00AD2591">
        <w:rPr>
          <w:rFonts w:ascii="Arial" w:hAnsi="Arial" w:cs="Arial"/>
          <w:sz w:val="24"/>
          <w:szCs w:val="24"/>
        </w:rPr>
        <w:t xml:space="preserve"> to stay at the place they were renting until the family came to fetch her for the funeral. They never came to fetch her. She went to </w:t>
      </w:r>
      <w:proofErr w:type="spellStart"/>
      <w:r w:rsidR="00901584" w:rsidRPr="00AD2591">
        <w:rPr>
          <w:rFonts w:ascii="Arial" w:hAnsi="Arial" w:cs="Arial"/>
          <w:sz w:val="24"/>
          <w:szCs w:val="24"/>
        </w:rPr>
        <w:t>Tsh</w:t>
      </w:r>
      <w:r w:rsidR="00EF2A3D" w:rsidRPr="00AD2591">
        <w:rPr>
          <w:rFonts w:ascii="Arial" w:hAnsi="Arial" w:cs="Arial"/>
          <w:sz w:val="24"/>
          <w:szCs w:val="24"/>
        </w:rPr>
        <w:t>iame</w:t>
      </w:r>
      <w:proofErr w:type="spellEnd"/>
      <w:r w:rsidR="00524A80">
        <w:rPr>
          <w:rFonts w:ascii="Arial" w:hAnsi="Arial" w:cs="Arial"/>
          <w:sz w:val="24"/>
          <w:szCs w:val="24"/>
        </w:rPr>
        <w:t xml:space="preserve"> A</w:t>
      </w:r>
      <w:r w:rsidR="00EF2A3D" w:rsidRPr="00AD2591">
        <w:rPr>
          <w:rFonts w:ascii="Arial" w:hAnsi="Arial" w:cs="Arial"/>
          <w:sz w:val="24"/>
          <w:szCs w:val="24"/>
        </w:rPr>
        <w:t xml:space="preserve"> o</w:t>
      </w:r>
      <w:r w:rsidR="00524A80">
        <w:rPr>
          <w:rFonts w:ascii="Arial" w:hAnsi="Arial" w:cs="Arial"/>
          <w:sz w:val="24"/>
          <w:szCs w:val="24"/>
        </w:rPr>
        <w:t>n the day of the funeral to bury the deceased.</w:t>
      </w:r>
    </w:p>
    <w:p w14:paraId="24A24D4A" w14:textId="77777777" w:rsidR="00901584" w:rsidRPr="00AD2591" w:rsidRDefault="00901584" w:rsidP="00AD2591">
      <w:pPr>
        <w:spacing w:after="0" w:line="360" w:lineRule="auto"/>
        <w:ind w:left="709" w:hanging="709"/>
        <w:jc w:val="both"/>
        <w:rPr>
          <w:rFonts w:ascii="Arial" w:hAnsi="Arial" w:cs="Arial"/>
          <w:sz w:val="24"/>
          <w:szCs w:val="24"/>
        </w:rPr>
      </w:pPr>
    </w:p>
    <w:p w14:paraId="017BCC6E" w14:textId="77777777" w:rsidR="00901584" w:rsidRPr="00AD2591" w:rsidRDefault="00901584" w:rsidP="00AD2591">
      <w:pPr>
        <w:spacing w:after="0" w:line="360" w:lineRule="auto"/>
        <w:ind w:left="709" w:hanging="709"/>
        <w:jc w:val="both"/>
        <w:rPr>
          <w:rFonts w:ascii="Arial" w:hAnsi="Arial" w:cs="Arial"/>
          <w:sz w:val="24"/>
          <w:szCs w:val="24"/>
        </w:rPr>
      </w:pPr>
      <w:r w:rsidRPr="00AD2591">
        <w:rPr>
          <w:rFonts w:ascii="Arial" w:hAnsi="Arial" w:cs="Arial"/>
          <w:sz w:val="24"/>
          <w:szCs w:val="24"/>
        </w:rPr>
        <w:t>[10]</w:t>
      </w:r>
      <w:r w:rsidR="009F5C12" w:rsidRPr="00AD2591">
        <w:rPr>
          <w:rFonts w:ascii="Arial" w:hAnsi="Arial" w:cs="Arial"/>
          <w:sz w:val="24"/>
          <w:szCs w:val="24"/>
        </w:rPr>
        <w:tab/>
      </w:r>
      <w:r w:rsidRPr="00AD2591">
        <w:rPr>
          <w:rFonts w:ascii="Arial" w:hAnsi="Arial" w:cs="Arial"/>
          <w:sz w:val="24"/>
          <w:szCs w:val="24"/>
        </w:rPr>
        <w:t xml:space="preserve">Maki </w:t>
      </w:r>
      <w:proofErr w:type="spellStart"/>
      <w:r w:rsidRPr="00AD2591">
        <w:rPr>
          <w:rFonts w:ascii="Arial" w:hAnsi="Arial" w:cs="Arial"/>
          <w:sz w:val="24"/>
          <w:szCs w:val="24"/>
        </w:rPr>
        <w:t>Khiba</w:t>
      </w:r>
      <w:proofErr w:type="spellEnd"/>
      <w:r w:rsidRPr="00AD2591">
        <w:rPr>
          <w:rFonts w:ascii="Arial" w:hAnsi="Arial" w:cs="Arial"/>
          <w:sz w:val="24"/>
          <w:szCs w:val="24"/>
        </w:rPr>
        <w:t xml:space="preserve"> </w:t>
      </w:r>
      <w:proofErr w:type="spellStart"/>
      <w:r w:rsidRPr="00AD2591">
        <w:rPr>
          <w:rFonts w:ascii="Arial" w:hAnsi="Arial" w:cs="Arial"/>
          <w:sz w:val="24"/>
          <w:szCs w:val="24"/>
        </w:rPr>
        <w:t>Mncedani</w:t>
      </w:r>
      <w:proofErr w:type="spellEnd"/>
      <w:r w:rsidRPr="00AD2591">
        <w:rPr>
          <w:rFonts w:ascii="Arial" w:hAnsi="Arial" w:cs="Arial"/>
          <w:sz w:val="24"/>
          <w:szCs w:val="24"/>
        </w:rPr>
        <w:t xml:space="preserve"> testified that she is the </w:t>
      </w:r>
      <w:r w:rsidR="00CB0252" w:rsidRPr="00AD2591">
        <w:rPr>
          <w:rFonts w:ascii="Arial" w:hAnsi="Arial" w:cs="Arial"/>
          <w:sz w:val="24"/>
          <w:szCs w:val="24"/>
        </w:rPr>
        <w:t xml:space="preserve">daughter of the deceased. She explained the procedures and rituals involved during the conclusion of a customary marriage. She is not aware of any marriage existing between the deceased and the applicant nor any lobola paid for the applicant. She is aware that </w:t>
      </w:r>
      <w:proofErr w:type="spellStart"/>
      <w:r w:rsidR="00CB0252" w:rsidRPr="00AD2591">
        <w:rPr>
          <w:rFonts w:ascii="Arial" w:hAnsi="Arial" w:cs="Arial"/>
          <w:sz w:val="24"/>
          <w:szCs w:val="24"/>
        </w:rPr>
        <w:t>Khothatso</w:t>
      </w:r>
      <w:proofErr w:type="spellEnd"/>
      <w:r w:rsidR="00CB0252" w:rsidRPr="00AD2591">
        <w:rPr>
          <w:rFonts w:ascii="Arial" w:hAnsi="Arial" w:cs="Arial"/>
          <w:sz w:val="24"/>
          <w:szCs w:val="24"/>
        </w:rPr>
        <w:t xml:space="preserve"> was in an intimate relationship with her father until his death in 2018. </w:t>
      </w:r>
    </w:p>
    <w:p w14:paraId="055E4273" w14:textId="77777777" w:rsidR="00F90427" w:rsidRPr="00AD2591" w:rsidRDefault="00F90427" w:rsidP="00AD2591">
      <w:pPr>
        <w:spacing w:after="0" w:line="360" w:lineRule="auto"/>
        <w:ind w:left="709" w:hanging="709"/>
        <w:jc w:val="both"/>
        <w:rPr>
          <w:rFonts w:ascii="Arial" w:hAnsi="Arial" w:cs="Arial"/>
          <w:sz w:val="24"/>
          <w:szCs w:val="24"/>
        </w:rPr>
      </w:pPr>
    </w:p>
    <w:p w14:paraId="0C27E8E2" w14:textId="77777777" w:rsidR="00610C81" w:rsidRPr="00AD2591" w:rsidRDefault="00503697" w:rsidP="00AD2591">
      <w:pPr>
        <w:pStyle w:val="ListParagraph"/>
        <w:widowControl w:val="0"/>
        <w:numPr>
          <w:ilvl w:val="0"/>
          <w:numId w:val="3"/>
        </w:numPr>
        <w:tabs>
          <w:tab w:val="left" w:pos="709"/>
        </w:tabs>
        <w:kinsoku w:val="0"/>
        <w:overflowPunct w:val="0"/>
        <w:autoSpaceDE w:val="0"/>
        <w:autoSpaceDN w:val="0"/>
        <w:adjustRightInd w:val="0"/>
        <w:spacing w:after="0" w:line="360" w:lineRule="auto"/>
        <w:ind w:left="709" w:right="23" w:hanging="709"/>
        <w:contextualSpacing w:val="0"/>
        <w:jc w:val="both"/>
        <w:rPr>
          <w:rFonts w:ascii="Arial" w:hAnsi="Arial" w:cs="Arial"/>
          <w:b/>
          <w:bCs/>
          <w:color w:val="000000" w:themeColor="text1"/>
          <w:sz w:val="24"/>
          <w:szCs w:val="24"/>
        </w:rPr>
      </w:pPr>
      <w:r w:rsidRPr="00AD2591">
        <w:rPr>
          <w:rFonts w:ascii="Arial" w:hAnsi="Arial" w:cs="Arial"/>
          <w:sz w:val="24"/>
          <w:szCs w:val="24"/>
        </w:rPr>
        <w:t xml:space="preserve">I am faced with two diametrically opposed versions as to whether there was any </w:t>
      </w:r>
      <w:r w:rsidRPr="0022208A">
        <w:rPr>
          <w:rFonts w:ascii="Arial" w:hAnsi="Arial" w:cs="Arial"/>
          <w:i/>
          <w:sz w:val="24"/>
          <w:szCs w:val="24"/>
        </w:rPr>
        <w:t>lobola</w:t>
      </w:r>
      <w:r w:rsidRPr="00AD2591">
        <w:rPr>
          <w:rFonts w:ascii="Arial" w:hAnsi="Arial" w:cs="Arial"/>
          <w:sz w:val="24"/>
          <w:szCs w:val="24"/>
        </w:rPr>
        <w:t xml:space="preserve"> negotiations or not. </w:t>
      </w:r>
      <w:r w:rsidR="00610C81" w:rsidRPr="00AD2591">
        <w:rPr>
          <w:rFonts w:ascii="Arial" w:hAnsi="Arial" w:cs="Arial"/>
          <w:sz w:val="24"/>
          <w:szCs w:val="24"/>
        </w:rPr>
        <w:t xml:space="preserve">When a court is faced with two  mutually destructive versions the approach to follow is the one enunciated in </w:t>
      </w:r>
      <w:r w:rsidR="00610C81" w:rsidRPr="00AD2591">
        <w:rPr>
          <w:rFonts w:ascii="Arial" w:hAnsi="Arial" w:cs="Arial"/>
          <w:b/>
          <w:bCs/>
          <w:color w:val="000000" w:themeColor="text1"/>
          <w:sz w:val="24"/>
          <w:szCs w:val="24"/>
        </w:rPr>
        <w:t xml:space="preserve">National Employers' General Insurance v </w:t>
      </w:r>
      <w:proofErr w:type="spellStart"/>
      <w:r w:rsidR="00610C81" w:rsidRPr="00AD2591">
        <w:rPr>
          <w:rFonts w:ascii="Arial" w:hAnsi="Arial" w:cs="Arial"/>
          <w:b/>
          <w:bCs/>
          <w:color w:val="000000" w:themeColor="text1"/>
          <w:sz w:val="24"/>
          <w:szCs w:val="24"/>
        </w:rPr>
        <w:t>Jagers</w:t>
      </w:r>
      <w:proofErr w:type="spellEnd"/>
      <w:r w:rsidR="00D46044" w:rsidRPr="00AD2591">
        <w:rPr>
          <w:rStyle w:val="FootnoteReference"/>
          <w:rFonts w:ascii="Arial" w:hAnsi="Arial" w:cs="Arial"/>
          <w:bCs/>
          <w:color w:val="000000" w:themeColor="text1"/>
          <w:sz w:val="24"/>
          <w:szCs w:val="24"/>
        </w:rPr>
        <w:footnoteReference w:id="1"/>
      </w:r>
      <w:r w:rsidR="00D46044" w:rsidRPr="00AD2591">
        <w:rPr>
          <w:rFonts w:ascii="Arial" w:hAnsi="Arial" w:cs="Arial"/>
          <w:b/>
          <w:bCs/>
          <w:color w:val="000000" w:themeColor="text1"/>
          <w:sz w:val="24"/>
          <w:szCs w:val="24"/>
        </w:rPr>
        <w:t xml:space="preserve"> </w:t>
      </w:r>
      <w:r w:rsidR="00D46044" w:rsidRPr="00AD2591">
        <w:rPr>
          <w:rFonts w:ascii="Arial" w:hAnsi="Arial" w:cs="Arial"/>
          <w:bCs/>
          <w:color w:val="000000" w:themeColor="text1"/>
          <w:sz w:val="24"/>
          <w:szCs w:val="24"/>
        </w:rPr>
        <w:t xml:space="preserve">where the following was said: </w:t>
      </w:r>
    </w:p>
    <w:p w14:paraId="721DE06D" w14:textId="77777777" w:rsidR="00D46044" w:rsidRPr="00AD2591" w:rsidRDefault="00D46044" w:rsidP="00AE0F03">
      <w:pPr>
        <w:pStyle w:val="ListParagraph"/>
        <w:widowControl w:val="0"/>
        <w:kinsoku w:val="0"/>
        <w:overflowPunct w:val="0"/>
        <w:autoSpaceDE w:val="0"/>
        <w:autoSpaceDN w:val="0"/>
        <w:adjustRightInd w:val="0"/>
        <w:spacing w:after="0" w:line="360" w:lineRule="auto"/>
        <w:ind w:left="1134" w:right="23"/>
        <w:contextualSpacing w:val="0"/>
        <w:jc w:val="both"/>
        <w:rPr>
          <w:rFonts w:ascii="Arial" w:hAnsi="Arial" w:cs="Arial"/>
          <w:b/>
          <w:bCs/>
          <w:color w:val="000000" w:themeColor="text1"/>
          <w:sz w:val="24"/>
          <w:szCs w:val="24"/>
        </w:rPr>
      </w:pPr>
    </w:p>
    <w:p w14:paraId="7F37AA9D" w14:textId="3A6B3FE4" w:rsidR="00610C81" w:rsidRPr="0022208A" w:rsidRDefault="00610C81" w:rsidP="00AE0F03">
      <w:pPr>
        <w:pStyle w:val="BodyText"/>
        <w:kinsoku w:val="0"/>
        <w:overflowPunct w:val="0"/>
        <w:spacing w:line="360" w:lineRule="auto"/>
        <w:ind w:left="1134" w:right="23"/>
        <w:jc w:val="both"/>
        <w:rPr>
          <w:color w:val="000000" w:themeColor="text1"/>
          <w:sz w:val="20"/>
          <w:szCs w:val="20"/>
        </w:rPr>
      </w:pPr>
      <w:r w:rsidRPr="0022208A">
        <w:rPr>
          <w:color w:val="000000" w:themeColor="text1"/>
          <w:sz w:val="20"/>
          <w:szCs w:val="20"/>
        </w:rPr>
        <w:t>"It seems to me, with respect, that in any civil case, as in any criminal case, the onus can ordinarily only be discharged by adducing credible evidence to support the case of the party on whom the onus rests. In a civil case the onus is obviously not as heavy as it is in criminal cases, but nevertheless where the onus rests on the Plaintiff as in the present case, and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 If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w:t>
      </w:r>
    </w:p>
    <w:p w14:paraId="3F7ED695" w14:textId="77777777" w:rsidR="001C5C0F" w:rsidRPr="0022208A" w:rsidRDefault="001C5C0F" w:rsidP="00AE0F03">
      <w:pPr>
        <w:pStyle w:val="BodyText"/>
        <w:kinsoku w:val="0"/>
        <w:overflowPunct w:val="0"/>
        <w:spacing w:line="360" w:lineRule="auto"/>
        <w:ind w:left="1134" w:right="23"/>
        <w:jc w:val="both"/>
        <w:rPr>
          <w:color w:val="000000" w:themeColor="text1"/>
          <w:sz w:val="20"/>
          <w:szCs w:val="20"/>
        </w:rPr>
      </w:pPr>
    </w:p>
    <w:p w14:paraId="71FC93BC" w14:textId="77777777" w:rsidR="00AE0F03" w:rsidRDefault="00610C81" w:rsidP="00AE0F03">
      <w:pPr>
        <w:pStyle w:val="BodyText"/>
        <w:kinsoku w:val="0"/>
        <w:overflowPunct w:val="0"/>
        <w:spacing w:line="360" w:lineRule="auto"/>
        <w:ind w:left="1134" w:right="23"/>
        <w:jc w:val="both"/>
        <w:rPr>
          <w:color w:val="000000" w:themeColor="text1"/>
          <w:sz w:val="20"/>
          <w:szCs w:val="20"/>
        </w:rPr>
      </w:pPr>
      <w:r w:rsidRPr="0022208A">
        <w:rPr>
          <w:color w:val="000000" w:themeColor="text1"/>
          <w:sz w:val="20"/>
          <w:szCs w:val="20"/>
        </w:rPr>
        <w:t xml:space="preserve">This view seems to me to be in general accordance with the views expressed by Coetzee </w:t>
      </w:r>
      <w:r w:rsidRPr="0022208A">
        <w:rPr>
          <w:color w:val="000000" w:themeColor="text1"/>
          <w:sz w:val="20"/>
          <w:szCs w:val="20"/>
        </w:rPr>
        <w:lastRenderedPageBreak/>
        <w:t xml:space="preserve">J in </w:t>
      </w:r>
      <w:proofErr w:type="spellStart"/>
      <w:r w:rsidRPr="0022208A">
        <w:rPr>
          <w:color w:val="000000" w:themeColor="text1"/>
          <w:sz w:val="20"/>
          <w:szCs w:val="20"/>
        </w:rPr>
        <w:t>Koster</w:t>
      </w:r>
      <w:proofErr w:type="spellEnd"/>
      <w:r w:rsidRPr="0022208A">
        <w:rPr>
          <w:color w:val="000000" w:themeColor="text1"/>
          <w:sz w:val="20"/>
          <w:szCs w:val="20"/>
        </w:rPr>
        <w:t xml:space="preserve"> KO-</w:t>
      </w:r>
      <w:proofErr w:type="spellStart"/>
      <w:r w:rsidRPr="0022208A">
        <w:rPr>
          <w:color w:val="000000" w:themeColor="text1"/>
          <w:sz w:val="20"/>
          <w:szCs w:val="20"/>
        </w:rPr>
        <w:t>operatiewe</w:t>
      </w:r>
      <w:proofErr w:type="spellEnd"/>
      <w:r w:rsidRPr="0022208A">
        <w:rPr>
          <w:color w:val="000000" w:themeColor="text1"/>
          <w:sz w:val="20"/>
          <w:szCs w:val="20"/>
        </w:rPr>
        <w:t xml:space="preserve"> </w:t>
      </w:r>
      <w:proofErr w:type="spellStart"/>
      <w:r w:rsidRPr="0022208A">
        <w:rPr>
          <w:color w:val="000000" w:themeColor="text1"/>
          <w:sz w:val="20"/>
          <w:szCs w:val="20"/>
        </w:rPr>
        <w:t>Landboumaatskappy</w:t>
      </w:r>
      <w:proofErr w:type="spellEnd"/>
      <w:r w:rsidRPr="0022208A">
        <w:rPr>
          <w:color w:val="000000" w:themeColor="text1"/>
          <w:sz w:val="20"/>
          <w:szCs w:val="20"/>
        </w:rPr>
        <w:t xml:space="preserve"> </w:t>
      </w:r>
      <w:proofErr w:type="spellStart"/>
      <w:r w:rsidRPr="0022208A">
        <w:rPr>
          <w:color w:val="000000" w:themeColor="text1"/>
          <w:sz w:val="20"/>
          <w:szCs w:val="20"/>
        </w:rPr>
        <w:t>Bpk</w:t>
      </w:r>
      <w:proofErr w:type="spellEnd"/>
      <w:r w:rsidRPr="0022208A">
        <w:rPr>
          <w:color w:val="000000" w:themeColor="text1"/>
          <w:sz w:val="20"/>
          <w:szCs w:val="20"/>
        </w:rPr>
        <w:t xml:space="preserve"> v </w:t>
      </w:r>
      <w:proofErr w:type="spellStart"/>
      <w:r w:rsidRPr="0022208A">
        <w:rPr>
          <w:color w:val="000000" w:themeColor="text1"/>
          <w:sz w:val="20"/>
          <w:szCs w:val="20"/>
        </w:rPr>
        <w:t>Suid-Afrikaanse</w:t>
      </w:r>
      <w:proofErr w:type="spellEnd"/>
      <w:r w:rsidRPr="0022208A">
        <w:rPr>
          <w:color w:val="000000" w:themeColor="text1"/>
          <w:sz w:val="20"/>
          <w:szCs w:val="20"/>
        </w:rPr>
        <w:t xml:space="preserve"> </w:t>
      </w:r>
      <w:proofErr w:type="spellStart"/>
      <w:r w:rsidRPr="0022208A">
        <w:rPr>
          <w:color w:val="000000" w:themeColor="text1"/>
          <w:sz w:val="20"/>
          <w:szCs w:val="20"/>
        </w:rPr>
        <w:t>Spoorwee</w:t>
      </w:r>
      <w:proofErr w:type="spellEnd"/>
      <w:r w:rsidRPr="0022208A">
        <w:rPr>
          <w:color w:val="000000" w:themeColor="text1"/>
          <w:sz w:val="20"/>
          <w:szCs w:val="20"/>
        </w:rPr>
        <w:t xml:space="preserve"> </w:t>
      </w:r>
      <w:proofErr w:type="spellStart"/>
      <w:r w:rsidRPr="0022208A">
        <w:rPr>
          <w:color w:val="000000" w:themeColor="text1"/>
          <w:sz w:val="20"/>
          <w:szCs w:val="20"/>
        </w:rPr>
        <w:t>en</w:t>
      </w:r>
      <w:proofErr w:type="spellEnd"/>
      <w:r w:rsidRPr="0022208A">
        <w:rPr>
          <w:color w:val="000000" w:themeColor="text1"/>
          <w:sz w:val="20"/>
          <w:szCs w:val="20"/>
        </w:rPr>
        <w:t xml:space="preserve"> </w:t>
      </w:r>
      <w:proofErr w:type="spellStart"/>
      <w:r w:rsidRPr="0022208A">
        <w:rPr>
          <w:color w:val="000000" w:themeColor="text1"/>
          <w:sz w:val="20"/>
          <w:szCs w:val="20"/>
        </w:rPr>
        <w:t>Hawens</w:t>
      </w:r>
      <w:proofErr w:type="spellEnd"/>
      <w:r w:rsidRPr="0022208A">
        <w:rPr>
          <w:color w:val="000000" w:themeColor="text1"/>
          <w:sz w:val="20"/>
          <w:szCs w:val="20"/>
        </w:rPr>
        <w:t xml:space="preserve"> (supra) and African Eagle Assurance Co Ltd v </w:t>
      </w:r>
      <w:proofErr w:type="spellStart"/>
      <w:r w:rsidRPr="0022208A">
        <w:rPr>
          <w:color w:val="000000" w:themeColor="text1"/>
          <w:sz w:val="20"/>
          <w:szCs w:val="20"/>
        </w:rPr>
        <w:t>Cainer</w:t>
      </w:r>
      <w:proofErr w:type="spellEnd"/>
      <w:r w:rsidRPr="0022208A">
        <w:rPr>
          <w:color w:val="000000" w:themeColor="text1"/>
          <w:sz w:val="20"/>
          <w:szCs w:val="20"/>
        </w:rPr>
        <w:t xml:space="preserve"> (</w:t>
      </w:r>
      <w:r w:rsidRPr="0022208A">
        <w:rPr>
          <w:i/>
          <w:color w:val="000000" w:themeColor="text1"/>
          <w:sz w:val="20"/>
          <w:szCs w:val="20"/>
        </w:rPr>
        <w:t>Supra</w:t>
      </w:r>
      <w:r w:rsidRPr="0022208A">
        <w:rPr>
          <w:color w:val="000000" w:themeColor="text1"/>
          <w:sz w:val="20"/>
          <w:szCs w:val="20"/>
        </w:rPr>
        <w:t xml:space="preserve">). I would merely stress however that when in such circumstances one talks about a Plaintiff having discharged the onus which rested upon him on a balance of probabilities that means that he was telling the truth and that his version was therefore acceptable. It does not seem to me to be desirable for a Court first to consider the question of the credibility of the witnesses as the trial Judge did in the present case, and then having concluded that enquiry, to consider the probabilities of the case, as though the two aspects constitutes separate fields of enquiry. In fact, as I have pointed out, itis only where a consideration of the probabilities fails to indicate where the truth probably lies, that recourse is </w:t>
      </w:r>
      <w:proofErr w:type="spellStart"/>
      <w:r w:rsidRPr="0022208A">
        <w:rPr>
          <w:color w:val="000000" w:themeColor="text1"/>
          <w:sz w:val="20"/>
          <w:szCs w:val="20"/>
        </w:rPr>
        <w:t>had</w:t>
      </w:r>
      <w:proofErr w:type="spellEnd"/>
      <w:r w:rsidRPr="0022208A">
        <w:rPr>
          <w:color w:val="000000" w:themeColor="text1"/>
          <w:sz w:val="20"/>
          <w:szCs w:val="20"/>
        </w:rPr>
        <w:t xml:space="preserve"> to an estimate of relative credibility apart from the probabilities."</w:t>
      </w:r>
      <w:r w:rsidR="00D46044" w:rsidRPr="0022208A">
        <w:rPr>
          <w:color w:val="000000" w:themeColor="text1"/>
          <w:sz w:val="20"/>
          <w:szCs w:val="20"/>
        </w:rPr>
        <w:t xml:space="preserve"> </w:t>
      </w:r>
    </w:p>
    <w:p w14:paraId="64719AA9" w14:textId="77777777" w:rsidR="00AE0F03" w:rsidRDefault="00AE0F03" w:rsidP="00AE0F03">
      <w:pPr>
        <w:pStyle w:val="BodyText"/>
        <w:kinsoku w:val="0"/>
        <w:overflowPunct w:val="0"/>
        <w:spacing w:line="360" w:lineRule="auto"/>
        <w:ind w:left="709" w:right="23"/>
        <w:jc w:val="both"/>
        <w:rPr>
          <w:color w:val="000000" w:themeColor="text1"/>
          <w:sz w:val="20"/>
          <w:szCs w:val="20"/>
        </w:rPr>
      </w:pPr>
    </w:p>
    <w:p w14:paraId="3433FF90" w14:textId="5B1D7D72" w:rsidR="006A7090" w:rsidRPr="0022208A" w:rsidRDefault="00D46044" w:rsidP="00AE0F03">
      <w:pPr>
        <w:pStyle w:val="BodyText"/>
        <w:kinsoku w:val="0"/>
        <w:overflowPunct w:val="0"/>
        <w:spacing w:line="360" w:lineRule="auto"/>
        <w:ind w:left="709" w:right="23"/>
        <w:jc w:val="both"/>
        <w:rPr>
          <w:b/>
          <w:bCs/>
          <w:color w:val="000000" w:themeColor="text1"/>
          <w:sz w:val="24"/>
          <w:szCs w:val="24"/>
        </w:rPr>
      </w:pPr>
      <w:r w:rsidRPr="00DD3667">
        <w:rPr>
          <w:color w:val="000000" w:themeColor="text1"/>
          <w:sz w:val="24"/>
          <w:szCs w:val="24"/>
        </w:rPr>
        <w:t xml:space="preserve">See also </w:t>
      </w:r>
      <w:r w:rsidRPr="00DD3667">
        <w:rPr>
          <w:b/>
          <w:bCs/>
          <w:color w:val="000000" w:themeColor="text1"/>
          <w:sz w:val="24"/>
          <w:szCs w:val="24"/>
        </w:rPr>
        <w:t>Stellenbosch Farmers' Winery Group Ltd and Another v Martell ET CIE and Others</w:t>
      </w:r>
      <w:r w:rsidR="00AE0F03" w:rsidRPr="00DD3667">
        <w:rPr>
          <w:b/>
          <w:bCs/>
          <w:color w:val="000000" w:themeColor="text1"/>
          <w:sz w:val="24"/>
          <w:szCs w:val="24"/>
        </w:rPr>
        <w:t>.</w:t>
      </w:r>
      <w:r w:rsidRPr="00DD3667">
        <w:rPr>
          <w:rStyle w:val="FootnoteReference"/>
          <w:bCs/>
          <w:color w:val="000000" w:themeColor="text1"/>
          <w:sz w:val="24"/>
          <w:szCs w:val="24"/>
        </w:rPr>
        <w:footnoteReference w:id="2"/>
      </w:r>
    </w:p>
    <w:p w14:paraId="4B3FFD85" w14:textId="011D3E4D" w:rsidR="00AE0F03" w:rsidRPr="00AD2591" w:rsidRDefault="00AE0F03" w:rsidP="00A5181D">
      <w:pPr>
        <w:pStyle w:val="BodyText"/>
        <w:kinsoku w:val="0"/>
        <w:overflowPunct w:val="0"/>
        <w:spacing w:line="360" w:lineRule="auto"/>
        <w:ind w:right="23"/>
        <w:jc w:val="both"/>
        <w:rPr>
          <w:bCs/>
          <w:color w:val="000000" w:themeColor="text1"/>
          <w:sz w:val="24"/>
          <w:szCs w:val="24"/>
        </w:rPr>
      </w:pPr>
    </w:p>
    <w:p w14:paraId="01BEAB6C" w14:textId="77777777" w:rsidR="00360739" w:rsidRPr="00AD2591" w:rsidRDefault="00E6656D" w:rsidP="00AD2591">
      <w:pPr>
        <w:pStyle w:val="BodyText"/>
        <w:kinsoku w:val="0"/>
        <w:overflowPunct w:val="0"/>
        <w:spacing w:line="360" w:lineRule="auto"/>
        <w:ind w:left="709" w:right="23" w:hanging="709"/>
        <w:jc w:val="both"/>
        <w:rPr>
          <w:color w:val="000000" w:themeColor="text1"/>
          <w:sz w:val="24"/>
          <w:szCs w:val="24"/>
        </w:rPr>
      </w:pPr>
      <w:r w:rsidRPr="00AD2591">
        <w:rPr>
          <w:bCs/>
          <w:color w:val="000000" w:themeColor="text1"/>
          <w:sz w:val="24"/>
          <w:szCs w:val="24"/>
        </w:rPr>
        <w:t>[12]</w:t>
      </w:r>
      <w:r w:rsidR="009F5C12" w:rsidRPr="00AD2591">
        <w:rPr>
          <w:bCs/>
          <w:color w:val="000000" w:themeColor="text1"/>
          <w:sz w:val="24"/>
          <w:szCs w:val="24"/>
        </w:rPr>
        <w:tab/>
      </w:r>
      <w:r w:rsidR="00595C63" w:rsidRPr="00AD2591">
        <w:rPr>
          <w:color w:val="000000" w:themeColor="text1"/>
          <w:sz w:val="24"/>
          <w:szCs w:val="24"/>
        </w:rPr>
        <w:t>I have to consider</w:t>
      </w:r>
      <w:r w:rsidR="00261D79" w:rsidRPr="00AD2591">
        <w:rPr>
          <w:color w:val="000000" w:themeColor="text1"/>
          <w:sz w:val="24"/>
          <w:szCs w:val="24"/>
        </w:rPr>
        <w:t xml:space="preserve"> the </w:t>
      </w:r>
      <w:r w:rsidR="00595C63" w:rsidRPr="00AD2591">
        <w:rPr>
          <w:color w:val="000000" w:themeColor="text1"/>
          <w:sz w:val="24"/>
          <w:szCs w:val="24"/>
        </w:rPr>
        <w:t>cr</w:t>
      </w:r>
      <w:r w:rsidR="00360739" w:rsidRPr="00AD2591">
        <w:rPr>
          <w:color w:val="000000" w:themeColor="text1"/>
          <w:sz w:val="24"/>
          <w:szCs w:val="24"/>
        </w:rPr>
        <w:t>edibility of witnesses</w:t>
      </w:r>
      <w:r w:rsidR="00595C63" w:rsidRPr="00AD2591">
        <w:rPr>
          <w:color w:val="000000" w:themeColor="text1"/>
          <w:sz w:val="24"/>
          <w:szCs w:val="24"/>
        </w:rPr>
        <w:t xml:space="preserve">, their </w:t>
      </w:r>
      <w:r w:rsidR="006A32C0" w:rsidRPr="00AD2591">
        <w:rPr>
          <w:color w:val="000000" w:themeColor="text1"/>
          <w:sz w:val="24"/>
          <w:szCs w:val="24"/>
        </w:rPr>
        <w:t xml:space="preserve">reliability and </w:t>
      </w:r>
      <w:r w:rsidR="00595C63" w:rsidRPr="00AD2591">
        <w:rPr>
          <w:color w:val="000000" w:themeColor="text1"/>
          <w:sz w:val="24"/>
          <w:szCs w:val="24"/>
        </w:rPr>
        <w:t xml:space="preserve">weigh the probabilities to determine which version is more probable. </w:t>
      </w:r>
      <w:r w:rsidR="00360739" w:rsidRPr="00AD2591">
        <w:rPr>
          <w:color w:val="000000" w:themeColor="text1"/>
          <w:sz w:val="24"/>
          <w:szCs w:val="24"/>
        </w:rPr>
        <w:t xml:space="preserve">The evidence tendered on behalf of the applicant was straightforward. The applicant, her mother, her sister and </w:t>
      </w:r>
      <w:proofErr w:type="spellStart"/>
      <w:r w:rsidR="00360739" w:rsidRPr="00AD2591">
        <w:rPr>
          <w:color w:val="000000" w:themeColor="text1"/>
          <w:sz w:val="24"/>
          <w:szCs w:val="24"/>
        </w:rPr>
        <w:t>Masukela</w:t>
      </w:r>
      <w:proofErr w:type="spellEnd"/>
      <w:r w:rsidR="00360739" w:rsidRPr="00AD2591">
        <w:rPr>
          <w:color w:val="000000" w:themeColor="text1"/>
          <w:sz w:val="24"/>
          <w:szCs w:val="24"/>
        </w:rPr>
        <w:t xml:space="preserve"> delivered their evi</w:t>
      </w:r>
      <w:r w:rsidR="00AA779A" w:rsidRPr="00AD2591">
        <w:rPr>
          <w:color w:val="000000" w:themeColor="text1"/>
          <w:sz w:val="24"/>
          <w:szCs w:val="24"/>
        </w:rPr>
        <w:t xml:space="preserve">dence in a satisfactory manner. The contradictions in the applicant’s testimony were immaterial when the evidence is viewed in its totality. </w:t>
      </w:r>
      <w:r w:rsidR="00595C63" w:rsidRPr="00AD2591">
        <w:rPr>
          <w:color w:val="000000" w:themeColor="text1"/>
          <w:sz w:val="24"/>
          <w:szCs w:val="24"/>
        </w:rPr>
        <w:t xml:space="preserve"> </w:t>
      </w:r>
    </w:p>
    <w:p w14:paraId="0AC2FD38" w14:textId="77777777" w:rsidR="00360739" w:rsidRPr="00AD2591" w:rsidRDefault="00360739" w:rsidP="00AD2591">
      <w:pPr>
        <w:pStyle w:val="BodyText"/>
        <w:kinsoku w:val="0"/>
        <w:overflowPunct w:val="0"/>
        <w:spacing w:line="360" w:lineRule="auto"/>
        <w:ind w:left="709" w:right="23" w:hanging="709"/>
        <w:jc w:val="both"/>
        <w:rPr>
          <w:color w:val="000000" w:themeColor="text1"/>
          <w:sz w:val="24"/>
          <w:szCs w:val="24"/>
        </w:rPr>
      </w:pPr>
    </w:p>
    <w:p w14:paraId="7578FC8C" w14:textId="744034F7" w:rsidR="00E65B60" w:rsidRPr="00AD2591" w:rsidRDefault="00360739" w:rsidP="00AD2591">
      <w:pPr>
        <w:pStyle w:val="BodyText"/>
        <w:kinsoku w:val="0"/>
        <w:overflowPunct w:val="0"/>
        <w:spacing w:line="360" w:lineRule="auto"/>
        <w:ind w:left="709" w:right="23" w:hanging="709"/>
        <w:jc w:val="both"/>
        <w:rPr>
          <w:color w:val="000000" w:themeColor="text1"/>
          <w:sz w:val="24"/>
          <w:szCs w:val="24"/>
        </w:rPr>
      </w:pPr>
      <w:r w:rsidRPr="00AD2591">
        <w:rPr>
          <w:color w:val="000000" w:themeColor="text1"/>
          <w:sz w:val="24"/>
          <w:szCs w:val="24"/>
        </w:rPr>
        <w:t>[13]</w:t>
      </w:r>
      <w:r w:rsidR="009F5C12" w:rsidRPr="00AD2591">
        <w:rPr>
          <w:color w:val="000000" w:themeColor="text1"/>
          <w:sz w:val="24"/>
          <w:szCs w:val="24"/>
        </w:rPr>
        <w:tab/>
      </w:r>
      <w:r w:rsidRPr="00AD2591">
        <w:rPr>
          <w:color w:val="000000" w:themeColor="text1"/>
          <w:sz w:val="24"/>
          <w:szCs w:val="24"/>
        </w:rPr>
        <w:t>Respondent’</w:t>
      </w:r>
      <w:r w:rsidR="00AA779A" w:rsidRPr="00AD2591">
        <w:rPr>
          <w:color w:val="000000" w:themeColor="text1"/>
          <w:sz w:val="24"/>
          <w:szCs w:val="24"/>
        </w:rPr>
        <w:t>s evidence was full of material c</w:t>
      </w:r>
      <w:r w:rsidR="00706437" w:rsidRPr="00AD2591">
        <w:rPr>
          <w:color w:val="000000" w:themeColor="text1"/>
          <w:sz w:val="24"/>
          <w:szCs w:val="24"/>
        </w:rPr>
        <w:t>o</w:t>
      </w:r>
      <w:r w:rsidR="00AA779A" w:rsidRPr="00AD2591">
        <w:rPr>
          <w:color w:val="000000" w:themeColor="text1"/>
          <w:sz w:val="24"/>
          <w:szCs w:val="24"/>
        </w:rPr>
        <w:t>n</w:t>
      </w:r>
      <w:r w:rsidRPr="00AD2591">
        <w:rPr>
          <w:color w:val="000000" w:themeColor="text1"/>
          <w:sz w:val="24"/>
          <w:szCs w:val="24"/>
        </w:rPr>
        <w:t xml:space="preserve">tradictions and improbabilities. The first respondent acknowledged in her answering affidavit that the deceased did stay with the applicant at </w:t>
      </w:r>
      <w:proofErr w:type="spellStart"/>
      <w:r w:rsidRPr="00AD2591">
        <w:rPr>
          <w:color w:val="000000" w:themeColor="text1"/>
          <w:sz w:val="24"/>
          <w:szCs w:val="24"/>
        </w:rPr>
        <w:t>Phuthaditjhaba</w:t>
      </w:r>
      <w:proofErr w:type="spellEnd"/>
      <w:r w:rsidRPr="00AD2591">
        <w:rPr>
          <w:color w:val="000000" w:themeColor="text1"/>
          <w:sz w:val="24"/>
          <w:szCs w:val="24"/>
        </w:rPr>
        <w:t xml:space="preserve"> from April 2015 to November 2015 when he moved out to stay with his new girlfriend in </w:t>
      </w:r>
      <w:proofErr w:type="spellStart"/>
      <w:r w:rsidRPr="00AD2591">
        <w:rPr>
          <w:color w:val="000000" w:themeColor="text1"/>
          <w:sz w:val="24"/>
          <w:szCs w:val="24"/>
        </w:rPr>
        <w:t>Tshiame</w:t>
      </w:r>
      <w:proofErr w:type="spellEnd"/>
      <w:r w:rsidRPr="00AD2591">
        <w:rPr>
          <w:color w:val="000000" w:themeColor="text1"/>
          <w:sz w:val="24"/>
          <w:szCs w:val="24"/>
        </w:rPr>
        <w:t xml:space="preserve"> B</w:t>
      </w:r>
      <w:r w:rsidR="00AA779A" w:rsidRPr="00AD2591">
        <w:rPr>
          <w:color w:val="000000" w:themeColor="text1"/>
          <w:sz w:val="24"/>
          <w:szCs w:val="24"/>
        </w:rPr>
        <w:t xml:space="preserve"> (</w:t>
      </w:r>
      <w:proofErr w:type="spellStart"/>
      <w:r w:rsidR="00AA779A" w:rsidRPr="00AD2591">
        <w:rPr>
          <w:color w:val="000000" w:themeColor="text1"/>
          <w:sz w:val="24"/>
          <w:szCs w:val="24"/>
        </w:rPr>
        <w:t>Khothatso</w:t>
      </w:r>
      <w:proofErr w:type="spellEnd"/>
      <w:r w:rsidR="00AA779A" w:rsidRPr="00AD2591">
        <w:rPr>
          <w:color w:val="000000" w:themeColor="text1"/>
          <w:sz w:val="24"/>
          <w:szCs w:val="24"/>
        </w:rPr>
        <w:t>)</w:t>
      </w:r>
      <w:r w:rsidRPr="00AD2591">
        <w:rPr>
          <w:color w:val="000000" w:themeColor="text1"/>
          <w:sz w:val="24"/>
          <w:szCs w:val="24"/>
        </w:rPr>
        <w:t xml:space="preserve">. </w:t>
      </w:r>
      <w:r w:rsidR="006005C2" w:rsidRPr="00AD2591">
        <w:rPr>
          <w:color w:val="000000" w:themeColor="text1"/>
          <w:sz w:val="24"/>
          <w:szCs w:val="24"/>
        </w:rPr>
        <w:t>She denied any knowledge of the R6000.00 paid to the ap</w:t>
      </w:r>
      <w:r w:rsidR="00AA779A" w:rsidRPr="00AD2591">
        <w:rPr>
          <w:color w:val="000000" w:themeColor="text1"/>
          <w:sz w:val="24"/>
          <w:szCs w:val="24"/>
        </w:rPr>
        <w:t>plicant’s family in her answering</w:t>
      </w:r>
      <w:r w:rsidR="006005C2" w:rsidRPr="00AD2591">
        <w:rPr>
          <w:color w:val="000000" w:themeColor="text1"/>
          <w:sz w:val="24"/>
          <w:szCs w:val="24"/>
        </w:rPr>
        <w:t xml:space="preserve"> affidavit. When giving oral evidence she admitted at first that the deceased</w:t>
      </w:r>
      <w:r w:rsidR="00E65B60" w:rsidRPr="00AD2591">
        <w:rPr>
          <w:color w:val="000000" w:themeColor="text1"/>
          <w:sz w:val="24"/>
          <w:szCs w:val="24"/>
        </w:rPr>
        <w:t xml:space="preserve"> did approach his aunt and </w:t>
      </w:r>
      <w:r w:rsidR="00AA779A" w:rsidRPr="00AD2591">
        <w:rPr>
          <w:color w:val="000000" w:themeColor="text1"/>
          <w:sz w:val="24"/>
          <w:szCs w:val="24"/>
        </w:rPr>
        <w:t xml:space="preserve">sent her as one of the emissaries </w:t>
      </w:r>
      <w:r w:rsidR="006005C2" w:rsidRPr="00AD2591">
        <w:rPr>
          <w:color w:val="000000" w:themeColor="text1"/>
          <w:sz w:val="24"/>
          <w:szCs w:val="24"/>
        </w:rPr>
        <w:t xml:space="preserve">to </w:t>
      </w:r>
      <w:proofErr w:type="spellStart"/>
      <w:r w:rsidR="00706437" w:rsidRPr="00AD2591">
        <w:rPr>
          <w:color w:val="000000" w:themeColor="text1"/>
          <w:sz w:val="24"/>
          <w:szCs w:val="24"/>
        </w:rPr>
        <w:t>Khambule</w:t>
      </w:r>
      <w:proofErr w:type="spellEnd"/>
      <w:r w:rsidR="006005C2" w:rsidRPr="00AD2591">
        <w:rPr>
          <w:color w:val="000000" w:themeColor="text1"/>
          <w:sz w:val="24"/>
          <w:szCs w:val="24"/>
        </w:rPr>
        <w:t xml:space="preserve"> family to negotiate lobola. She further testified that the reason she did not want the deceased to marry the applicant was her fear that the applicant would not be kind to her grandchildren.</w:t>
      </w:r>
      <w:r w:rsidR="00E65B60" w:rsidRPr="00AD2591">
        <w:rPr>
          <w:color w:val="000000" w:themeColor="text1"/>
          <w:sz w:val="24"/>
          <w:szCs w:val="24"/>
        </w:rPr>
        <w:t xml:space="preserve"> She later on somersaulted and said that the money paid to the </w:t>
      </w:r>
      <w:proofErr w:type="spellStart"/>
      <w:r w:rsidR="00706437" w:rsidRPr="00AD2591">
        <w:rPr>
          <w:color w:val="000000" w:themeColor="text1"/>
          <w:sz w:val="24"/>
          <w:szCs w:val="24"/>
        </w:rPr>
        <w:t>Khambule</w:t>
      </w:r>
      <w:proofErr w:type="spellEnd"/>
      <w:r w:rsidR="00E65B60" w:rsidRPr="00AD2591">
        <w:rPr>
          <w:color w:val="000000" w:themeColor="text1"/>
          <w:sz w:val="24"/>
          <w:szCs w:val="24"/>
        </w:rPr>
        <w:t xml:space="preserve"> family was for damages for the child born outside wedlock. </w:t>
      </w:r>
      <w:r w:rsidR="00524A80">
        <w:rPr>
          <w:color w:val="000000" w:themeColor="text1"/>
          <w:sz w:val="24"/>
          <w:szCs w:val="24"/>
        </w:rPr>
        <w:t xml:space="preserve"> </w:t>
      </w:r>
    </w:p>
    <w:p w14:paraId="3D7D8854" w14:textId="77777777" w:rsidR="000F23E6" w:rsidRPr="00AD2591" w:rsidRDefault="000F23E6" w:rsidP="00AD2591">
      <w:pPr>
        <w:pStyle w:val="BodyText"/>
        <w:kinsoku w:val="0"/>
        <w:overflowPunct w:val="0"/>
        <w:spacing w:line="360" w:lineRule="auto"/>
        <w:ind w:left="709" w:right="23" w:hanging="709"/>
        <w:jc w:val="both"/>
        <w:rPr>
          <w:color w:val="000000" w:themeColor="text1"/>
          <w:sz w:val="24"/>
          <w:szCs w:val="24"/>
        </w:rPr>
      </w:pPr>
    </w:p>
    <w:p w14:paraId="13E3C46D" w14:textId="75C5B39B" w:rsidR="00C03435" w:rsidRPr="00AD2591" w:rsidRDefault="00E65B60" w:rsidP="00AD2591">
      <w:pPr>
        <w:pStyle w:val="BodyText"/>
        <w:kinsoku w:val="0"/>
        <w:overflowPunct w:val="0"/>
        <w:spacing w:line="360" w:lineRule="auto"/>
        <w:ind w:left="709" w:right="23" w:hanging="709"/>
        <w:jc w:val="both"/>
        <w:rPr>
          <w:color w:val="000000" w:themeColor="text1"/>
          <w:sz w:val="24"/>
          <w:szCs w:val="24"/>
        </w:rPr>
      </w:pPr>
      <w:r w:rsidRPr="00AD2591">
        <w:rPr>
          <w:color w:val="000000" w:themeColor="text1"/>
          <w:sz w:val="24"/>
          <w:szCs w:val="24"/>
        </w:rPr>
        <w:t>[14</w:t>
      </w:r>
      <w:r w:rsidR="00A5181D" w:rsidRPr="00AD2591">
        <w:rPr>
          <w:color w:val="000000" w:themeColor="text1"/>
          <w:sz w:val="24"/>
          <w:szCs w:val="24"/>
        </w:rPr>
        <w:t>]</w:t>
      </w:r>
      <w:r w:rsidR="00A5181D">
        <w:rPr>
          <w:color w:val="000000" w:themeColor="text1"/>
          <w:sz w:val="24"/>
          <w:szCs w:val="24"/>
        </w:rPr>
        <w:tab/>
      </w:r>
      <w:proofErr w:type="spellStart"/>
      <w:r w:rsidR="005D4A09">
        <w:rPr>
          <w:color w:val="000000" w:themeColor="text1"/>
          <w:sz w:val="24"/>
          <w:szCs w:val="24"/>
        </w:rPr>
        <w:t>Mamo</w:t>
      </w:r>
      <w:r w:rsidRPr="00AD2591">
        <w:rPr>
          <w:color w:val="000000" w:themeColor="text1"/>
          <w:sz w:val="24"/>
          <w:szCs w:val="24"/>
        </w:rPr>
        <w:t>hau</w:t>
      </w:r>
      <w:proofErr w:type="spellEnd"/>
      <w:r w:rsidRPr="00AD2591">
        <w:rPr>
          <w:color w:val="000000" w:themeColor="text1"/>
          <w:sz w:val="24"/>
          <w:szCs w:val="24"/>
        </w:rPr>
        <w:t xml:space="preserve"> testified that the deceased denied paternity of the applicant’s child but reiterated that the deceased, who confided in her, told her that he paid damages to the </w:t>
      </w:r>
      <w:proofErr w:type="spellStart"/>
      <w:r w:rsidR="00706437" w:rsidRPr="00AD2591">
        <w:rPr>
          <w:color w:val="000000" w:themeColor="text1"/>
          <w:sz w:val="24"/>
          <w:szCs w:val="24"/>
        </w:rPr>
        <w:t>Khambule</w:t>
      </w:r>
      <w:proofErr w:type="spellEnd"/>
      <w:r w:rsidRPr="00AD2591">
        <w:rPr>
          <w:color w:val="000000" w:themeColor="text1"/>
          <w:sz w:val="24"/>
          <w:szCs w:val="24"/>
        </w:rPr>
        <w:t xml:space="preserve"> family</w:t>
      </w:r>
      <w:r w:rsidR="00706437" w:rsidRPr="00AD2591">
        <w:rPr>
          <w:color w:val="000000" w:themeColor="text1"/>
          <w:sz w:val="24"/>
          <w:szCs w:val="24"/>
        </w:rPr>
        <w:t xml:space="preserve">. It makes no sense why the deceased would not acknowledge the applicant’s child as his own but pay damages for impregnating the applicant outside wedlock. </w:t>
      </w:r>
      <w:r w:rsidR="005D4A09">
        <w:rPr>
          <w:color w:val="000000" w:themeColor="text1"/>
          <w:sz w:val="24"/>
          <w:szCs w:val="24"/>
        </w:rPr>
        <w:t xml:space="preserve">She </w:t>
      </w:r>
      <w:r w:rsidR="00E5287D">
        <w:rPr>
          <w:color w:val="000000" w:themeColor="text1"/>
          <w:sz w:val="24"/>
          <w:szCs w:val="24"/>
        </w:rPr>
        <w:t xml:space="preserve">was </w:t>
      </w:r>
      <w:r w:rsidR="00427D7A">
        <w:rPr>
          <w:color w:val="000000" w:themeColor="text1"/>
          <w:sz w:val="24"/>
          <w:szCs w:val="24"/>
        </w:rPr>
        <w:t>not frank</w:t>
      </w:r>
      <w:r w:rsidR="005D4A09">
        <w:rPr>
          <w:color w:val="000000" w:themeColor="text1"/>
          <w:sz w:val="24"/>
          <w:szCs w:val="24"/>
        </w:rPr>
        <w:t xml:space="preserve">  with the court.  </w:t>
      </w:r>
    </w:p>
    <w:p w14:paraId="23F34F22" w14:textId="77777777" w:rsidR="000F23E6" w:rsidRPr="00AD2591" w:rsidRDefault="000F23E6" w:rsidP="00AD2591">
      <w:pPr>
        <w:pStyle w:val="BodyText"/>
        <w:kinsoku w:val="0"/>
        <w:overflowPunct w:val="0"/>
        <w:spacing w:line="360" w:lineRule="auto"/>
        <w:ind w:left="709" w:right="23" w:hanging="709"/>
        <w:jc w:val="both"/>
        <w:rPr>
          <w:color w:val="000000" w:themeColor="text1"/>
          <w:sz w:val="24"/>
          <w:szCs w:val="24"/>
        </w:rPr>
      </w:pPr>
    </w:p>
    <w:p w14:paraId="482F9468" w14:textId="383A4CE7" w:rsidR="00706437" w:rsidRPr="00AD2591" w:rsidRDefault="00706437" w:rsidP="00AD2591">
      <w:pPr>
        <w:pStyle w:val="BodyText"/>
        <w:kinsoku w:val="0"/>
        <w:overflowPunct w:val="0"/>
        <w:spacing w:line="360" w:lineRule="auto"/>
        <w:ind w:left="709" w:right="23" w:hanging="709"/>
        <w:jc w:val="both"/>
        <w:rPr>
          <w:color w:val="000000" w:themeColor="text1"/>
          <w:sz w:val="24"/>
          <w:szCs w:val="24"/>
        </w:rPr>
      </w:pPr>
      <w:r w:rsidRPr="00AD2591">
        <w:rPr>
          <w:color w:val="000000" w:themeColor="text1"/>
          <w:sz w:val="24"/>
          <w:szCs w:val="24"/>
        </w:rPr>
        <w:t xml:space="preserve">[15] </w:t>
      </w:r>
      <w:r w:rsidR="00A5181D">
        <w:rPr>
          <w:color w:val="000000" w:themeColor="text1"/>
          <w:sz w:val="24"/>
          <w:szCs w:val="24"/>
        </w:rPr>
        <w:tab/>
      </w:r>
      <w:r w:rsidRPr="00AD2591">
        <w:rPr>
          <w:color w:val="000000" w:themeColor="text1"/>
          <w:sz w:val="24"/>
          <w:szCs w:val="24"/>
        </w:rPr>
        <w:t xml:space="preserve">Lina </w:t>
      </w:r>
      <w:proofErr w:type="spellStart"/>
      <w:r w:rsidRPr="00AD2591">
        <w:rPr>
          <w:color w:val="000000" w:themeColor="text1"/>
          <w:sz w:val="24"/>
          <w:szCs w:val="24"/>
        </w:rPr>
        <w:t>Modise</w:t>
      </w:r>
      <w:proofErr w:type="spellEnd"/>
      <w:r w:rsidRPr="00AD2591">
        <w:rPr>
          <w:color w:val="000000" w:themeColor="text1"/>
          <w:sz w:val="24"/>
          <w:szCs w:val="24"/>
        </w:rPr>
        <w:t xml:space="preserve"> confirmed the first respondent’s answering affidavit which denied that a delegation from the </w:t>
      </w:r>
      <w:proofErr w:type="spellStart"/>
      <w:r w:rsidRPr="00AD2591">
        <w:rPr>
          <w:color w:val="000000" w:themeColor="text1"/>
          <w:sz w:val="24"/>
          <w:szCs w:val="24"/>
        </w:rPr>
        <w:t>Mazibuko</w:t>
      </w:r>
      <w:proofErr w:type="spellEnd"/>
      <w:r w:rsidRPr="00AD2591">
        <w:rPr>
          <w:color w:val="000000" w:themeColor="text1"/>
          <w:sz w:val="24"/>
          <w:szCs w:val="24"/>
        </w:rPr>
        <w:t xml:space="preserve"> family paid R6000</w:t>
      </w:r>
      <w:r w:rsidR="00A5181D">
        <w:rPr>
          <w:color w:val="000000" w:themeColor="text1"/>
          <w:sz w:val="24"/>
          <w:szCs w:val="24"/>
        </w:rPr>
        <w:t>,</w:t>
      </w:r>
      <w:r w:rsidRPr="00AD2591">
        <w:rPr>
          <w:color w:val="000000" w:themeColor="text1"/>
          <w:sz w:val="24"/>
          <w:szCs w:val="24"/>
        </w:rPr>
        <w:t xml:space="preserve">00 to the </w:t>
      </w:r>
      <w:proofErr w:type="spellStart"/>
      <w:r w:rsidRPr="00AD2591">
        <w:rPr>
          <w:color w:val="000000" w:themeColor="text1"/>
          <w:sz w:val="24"/>
          <w:szCs w:val="24"/>
        </w:rPr>
        <w:t>Khambule</w:t>
      </w:r>
      <w:proofErr w:type="spellEnd"/>
      <w:r w:rsidRPr="00AD2591">
        <w:rPr>
          <w:color w:val="000000" w:themeColor="text1"/>
          <w:sz w:val="24"/>
          <w:szCs w:val="24"/>
        </w:rPr>
        <w:t xml:space="preserve"> family. She later on confirmed that she signed some paper which was not explained to her when confronted with the contents of exhibit “A”. She further tried to distance herself from the exhibit “A” by denying that</w:t>
      </w:r>
      <w:r w:rsidR="00123787" w:rsidRPr="00AD2591">
        <w:rPr>
          <w:color w:val="000000" w:themeColor="text1"/>
          <w:sz w:val="24"/>
          <w:szCs w:val="24"/>
        </w:rPr>
        <w:t xml:space="preserve"> she is able to read and write although she signed the document with her names in full showing that she can write. She was evasive and did not make a good impression at all. </w:t>
      </w:r>
    </w:p>
    <w:p w14:paraId="645D3771" w14:textId="77777777" w:rsidR="00123787" w:rsidRPr="00AD2591" w:rsidRDefault="00123787" w:rsidP="00AD2591">
      <w:pPr>
        <w:pStyle w:val="BodyText"/>
        <w:kinsoku w:val="0"/>
        <w:overflowPunct w:val="0"/>
        <w:spacing w:line="360" w:lineRule="auto"/>
        <w:ind w:left="709" w:right="23" w:hanging="709"/>
        <w:jc w:val="both"/>
        <w:rPr>
          <w:color w:val="000000" w:themeColor="text1"/>
          <w:sz w:val="24"/>
          <w:szCs w:val="24"/>
        </w:rPr>
      </w:pPr>
    </w:p>
    <w:p w14:paraId="6724C5D6" w14:textId="74EF7FB4" w:rsidR="00123787" w:rsidRPr="00AD2591" w:rsidRDefault="00123787" w:rsidP="00AD2591">
      <w:pPr>
        <w:pStyle w:val="BodyText"/>
        <w:kinsoku w:val="0"/>
        <w:overflowPunct w:val="0"/>
        <w:spacing w:line="360" w:lineRule="auto"/>
        <w:ind w:left="709" w:right="23" w:hanging="709"/>
        <w:jc w:val="both"/>
        <w:rPr>
          <w:color w:val="000000" w:themeColor="text1"/>
          <w:sz w:val="24"/>
          <w:szCs w:val="24"/>
        </w:rPr>
      </w:pPr>
      <w:r w:rsidRPr="00AD2591">
        <w:rPr>
          <w:color w:val="000000" w:themeColor="text1"/>
          <w:sz w:val="24"/>
          <w:szCs w:val="24"/>
        </w:rPr>
        <w:t>[1</w:t>
      </w:r>
      <w:r w:rsidR="007D4086">
        <w:rPr>
          <w:color w:val="000000" w:themeColor="text1"/>
          <w:sz w:val="24"/>
          <w:szCs w:val="24"/>
        </w:rPr>
        <w:t>6</w:t>
      </w:r>
      <w:r w:rsidRPr="00AD2591">
        <w:rPr>
          <w:color w:val="000000" w:themeColor="text1"/>
          <w:sz w:val="24"/>
          <w:szCs w:val="24"/>
        </w:rPr>
        <w:t xml:space="preserve">] </w:t>
      </w:r>
      <w:r w:rsidR="00A5181D">
        <w:rPr>
          <w:color w:val="000000" w:themeColor="text1"/>
          <w:sz w:val="24"/>
          <w:szCs w:val="24"/>
        </w:rPr>
        <w:tab/>
      </w:r>
      <w:r w:rsidRPr="00AD2591">
        <w:rPr>
          <w:color w:val="000000" w:themeColor="text1"/>
          <w:sz w:val="24"/>
          <w:szCs w:val="24"/>
        </w:rPr>
        <w:t xml:space="preserve">The evidence of the applicant’s mother that the </w:t>
      </w:r>
      <w:proofErr w:type="spellStart"/>
      <w:r w:rsidRPr="00AD2591">
        <w:rPr>
          <w:color w:val="000000" w:themeColor="text1"/>
          <w:sz w:val="24"/>
          <w:szCs w:val="24"/>
        </w:rPr>
        <w:t>Mazibuko’s</w:t>
      </w:r>
      <w:proofErr w:type="spellEnd"/>
      <w:r w:rsidRPr="00AD2591">
        <w:rPr>
          <w:color w:val="000000" w:themeColor="text1"/>
          <w:sz w:val="24"/>
          <w:szCs w:val="24"/>
        </w:rPr>
        <w:t xml:space="preserve"> could not have come to her family to pay damages because the child was not born yet and that damages are paid after a child is born was not disputed. </w:t>
      </w:r>
    </w:p>
    <w:p w14:paraId="08C69024" w14:textId="77777777" w:rsidR="00123787" w:rsidRPr="00AD2591" w:rsidRDefault="00123787" w:rsidP="00AD2591">
      <w:pPr>
        <w:pStyle w:val="BodyText"/>
        <w:kinsoku w:val="0"/>
        <w:overflowPunct w:val="0"/>
        <w:spacing w:line="360" w:lineRule="auto"/>
        <w:ind w:left="709" w:right="23" w:hanging="709"/>
        <w:jc w:val="both"/>
        <w:rPr>
          <w:color w:val="000000" w:themeColor="text1"/>
          <w:sz w:val="24"/>
          <w:szCs w:val="24"/>
        </w:rPr>
      </w:pPr>
    </w:p>
    <w:p w14:paraId="4494700C" w14:textId="3A226AEC" w:rsidR="00123787" w:rsidRDefault="00123787" w:rsidP="00AD2591">
      <w:pPr>
        <w:pStyle w:val="BodyText"/>
        <w:kinsoku w:val="0"/>
        <w:overflowPunct w:val="0"/>
        <w:spacing w:line="360" w:lineRule="auto"/>
        <w:ind w:left="709" w:right="23" w:hanging="709"/>
        <w:jc w:val="both"/>
        <w:rPr>
          <w:color w:val="000000" w:themeColor="text1"/>
          <w:sz w:val="24"/>
          <w:szCs w:val="24"/>
        </w:rPr>
      </w:pPr>
      <w:r w:rsidRPr="00AD2591">
        <w:rPr>
          <w:color w:val="000000" w:themeColor="text1"/>
          <w:sz w:val="24"/>
          <w:szCs w:val="24"/>
        </w:rPr>
        <w:t>[1</w:t>
      </w:r>
      <w:r w:rsidR="007D4086">
        <w:rPr>
          <w:color w:val="000000" w:themeColor="text1"/>
          <w:sz w:val="24"/>
          <w:szCs w:val="24"/>
        </w:rPr>
        <w:t>7</w:t>
      </w:r>
      <w:r w:rsidRPr="00AD2591">
        <w:rPr>
          <w:color w:val="000000" w:themeColor="text1"/>
          <w:sz w:val="24"/>
          <w:szCs w:val="24"/>
        </w:rPr>
        <w:t xml:space="preserve">] </w:t>
      </w:r>
      <w:r w:rsidR="00A5181D">
        <w:rPr>
          <w:color w:val="000000" w:themeColor="text1"/>
          <w:sz w:val="24"/>
          <w:szCs w:val="24"/>
        </w:rPr>
        <w:tab/>
      </w:r>
      <w:r w:rsidRPr="00AD2591">
        <w:rPr>
          <w:color w:val="000000" w:themeColor="text1"/>
          <w:sz w:val="24"/>
          <w:szCs w:val="24"/>
        </w:rPr>
        <w:t>On analysis of the evidence and weighing up of all probabilities I find that the applicant’s version is to be preferred over that of the first</w:t>
      </w:r>
      <w:r w:rsidR="005D4A09">
        <w:rPr>
          <w:color w:val="000000" w:themeColor="text1"/>
          <w:sz w:val="24"/>
          <w:szCs w:val="24"/>
        </w:rPr>
        <w:t xml:space="preserve"> respondent on whether there were</w:t>
      </w:r>
      <w:r w:rsidRPr="00AD2591">
        <w:rPr>
          <w:color w:val="000000" w:themeColor="text1"/>
          <w:sz w:val="24"/>
          <w:szCs w:val="24"/>
        </w:rPr>
        <w:t xml:space="preserve"> </w:t>
      </w:r>
      <w:r w:rsidRPr="00AD2591">
        <w:rPr>
          <w:i/>
          <w:color w:val="000000" w:themeColor="text1"/>
          <w:sz w:val="24"/>
          <w:szCs w:val="24"/>
        </w:rPr>
        <w:t>lobola</w:t>
      </w:r>
      <w:r w:rsidR="005D4A09">
        <w:rPr>
          <w:color w:val="000000" w:themeColor="text1"/>
          <w:sz w:val="24"/>
          <w:szCs w:val="24"/>
        </w:rPr>
        <w:t xml:space="preserve"> negotiations concluded</w:t>
      </w:r>
      <w:r w:rsidRPr="00AD2591">
        <w:rPr>
          <w:color w:val="000000" w:themeColor="text1"/>
          <w:sz w:val="24"/>
          <w:szCs w:val="24"/>
        </w:rPr>
        <w:t xml:space="preserve"> between the parties. </w:t>
      </w:r>
    </w:p>
    <w:p w14:paraId="796ABF20" w14:textId="77777777" w:rsidR="004F086F" w:rsidRPr="00AD2591" w:rsidRDefault="004F086F" w:rsidP="00AD2591">
      <w:pPr>
        <w:pStyle w:val="BodyText"/>
        <w:kinsoku w:val="0"/>
        <w:overflowPunct w:val="0"/>
        <w:spacing w:line="360" w:lineRule="auto"/>
        <w:ind w:left="709" w:right="23" w:hanging="709"/>
        <w:jc w:val="both"/>
        <w:rPr>
          <w:color w:val="000000" w:themeColor="text1"/>
          <w:sz w:val="24"/>
          <w:szCs w:val="24"/>
        </w:rPr>
      </w:pPr>
    </w:p>
    <w:p w14:paraId="0D9B5454" w14:textId="236FE73E" w:rsidR="00BA663F" w:rsidRPr="00AD2591" w:rsidRDefault="00BA663F" w:rsidP="00AD2591">
      <w:pPr>
        <w:pStyle w:val="BodyText"/>
        <w:kinsoku w:val="0"/>
        <w:overflowPunct w:val="0"/>
        <w:spacing w:line="360" w:lineRule="auto"/>
        <w:ind w:left="709" w:right="23" w:hanging="709"/>
        <w:jc w:val="both"/>
        <w:rPr>
          <w:color w:val="000000" w:themeColor="text1"/>
          <w:sz w:val="24"/>
          <w:szCs w:val="24"/>
        </w:rPr>
      </w:pPr>
      <w:r w:rsidRPr="00AD2591">
        <w:rPr>
          <w:color w:val="000000" w:themeColor="text1"/>
          <w:sz w:val="24"/>
          <w:szCs w:val="24"/>
        </w:rPr>
        <w:t>[1</w:t>
      </w:r>
      <w:r w:rsidR="007D4086">
        <w:rPr>
          <w:color w:val="000000" w:themeColor="text1"/>
          <w:sz w:val="24"/>
          <w:szCs w:val="24"/>
        </w:rPr>
        <w:t>8</w:t>
      </w:r>
      <w:r w:rsidRPr="00AD2591">
        <w:rPr>
          <w:color w:val="000000" w:themeColor="text1"/>
          <w:sz w:val="24"/>
          <w:szCs w:val="24"/>
        </w:rPr>
        <w:t xml:space="preserve">] </w:t>
      </w:r>
      <w:r w:rsidR="004F086F">
        <w:rPr>
          <w:color w:val="000000" w:themeColor="text1"/>
          <w:sz w:val="24"/>
          <w:szCs w:val="24"/>
        </w:rPr>
        <w:tab/>
      </w:r>
      <w:r w:rsidR="005D4A09">
        <w:rPr>
          <w:color w:val="000000" w:themeColor="text1"/>
          <w:sz w:val="24"/>
          <w:szCs w:val="24"/>
        </w:rPr>
        <w:t>Having found that there were</w:t>
      </w:r>
      <w:r w:rsidRPr="00AD2591">
        <w:rPr>
          <w:color w:val="000000" w:themeColor="text1"/>
          <w:sz w:val="24"/>
          <w:szCs w:val="24"/>
        </w:rPr>
        <w:t xml:space="preserve"> </w:t>
      </w:r>
      <w:r w:rsidRPr="00AD2591">
        <w:rPr>
          <w:i/>
          <w:color w:val="000000" w:themeColor="text1"/>
          <w:sz w:val="24"/>
          <w:szCs w:val="24"/>
        </w:rPr>
        <w:t>lobola</w:t>
      </w:r>
      <w:r w:rsidRPr="00AD2591">
        <w:rPr>
          <w:color w:val="000000" w:themeColor="text1"/>
          <w:sz w:val="24"/>
          <w:szCs w:val="24"/>
        </w:rPr>
        <w:t xml:space="preserve"> negotiations held between the parties I turn to deal</w:t>
      </w:r>
      <w:r w:rsidR="00113148" w:rsidRPr="00AD2591">
        <w:rPr>
          <w:color w:val="000000" w:themeColor="text1"/>
          <w:sz w:val="24"/>
          <w:szCs w:val="24"/>
        </w:rPr>
        <w:t xml:space="preserve"> with whether the </w:t>
      </w:r>
      <w:r w:rsidR="00113148" w:rsidRPr="00AD2591">
        <w:rPr>
          <w:i/>
          <w:color w:val="000000" w:themeColor="text1"/>
          <w:sz w:val="24"/>
          <w:szCs w:val="24"/>
        </w:rPr>
        <w:t>lobola</w:t>
      </w:r>
      <w:r w:rsidR="00113148" w:rsidRPr="00AD2591">
        <w:rPr>
          <w:color w:val="000000" w:themeColor="text1"/>
          <w:sz w:val="24"/>
          <w:szCs w:val="24"/>
        </w:rPr>
        <w:t xml:space="preserve"> negotiations</w:t>
      </w:r>
      <w:r w:rsidR="005D4A09">
        <w:rPr>
          <w:color w:val="000000" w:themeColor="text1"/>
          <w:sz w:val="24"/>
          <w:szCs w:val="24"/>
        </w:rPr>
        <w:t xml:space="preserve">  marked the commencement of the marriage between the deceased and the applicant and </w:t>
      </w:r>
      <w:r w:rsidR="00113148" w:rsidRPr="00AD2591">
        <w:rPr>
          <w:color w:val="000000" w:themeColor="text1"/>
          <w:sz w:val="24"/>
          <w:szCs w:val="24"/>
        </w:rPr>
        <w:t xml:space="preserve"> signi</w:t>
      </w:r>
      <w:r w:rsidR="00161C97" w:rsidRPr="00AD2591">
        <w:rPr>
          <w:color w:val="000000" w:themeColor="text1"/>
          <w:sz w:val="24"/>
          <w:szCs w:val="24"/>
        </w:rPr>
        <w:t>fied</w:t>
      </w:r>
      <w:r w:rsidRPr="00AD2591">
        <w:rPr>
          <w:color w:val="000000" w:themeColor="text1"/>
          <w:sz w:val="24"/>
          <w:szCs w:val="24"/>
        </w:rPr>
        <w:t xml:space="preserve"> the conclusion of a valid marriage between the applicant and the deceased. </w:t>
      </w:r>
    </w:p>
    <w:p w14:paraId="1AFED76F" w14:textId="77777777" w:rsidR="00BA663F" w:rsidRPr="00AD2591" w:rsidRDefault="00BA663F" w:rsidP="00AD2591">
      <w:pPr>
        <w:pStyle w:val="BodyText"/>
        <w:kinsoku w:val="0"/>
        <w:overflowPunct w:val="0"/>
        <w:spacing w:line="360" w:lineRule="auto"/>
        <w:ind w:left="709" w:right="23" w:hanging="709"/>
        <w:jc w:val="both"/>
        <w:rPr>
          <w:color w:val="000000" w:themeColor="text1"/>
          <w:sz w:val="24"/>
          <w:szCs w:val="24"/>
        </w:rPr>
      </w:pPr>
    </w:p>
    <w:p w14:paraId="3D9B8AA7" w14:textId="393ABBE2" w:rsidR="00BA663F" w:rsidRDefault="007D4086" w:rsidP="007D4086">
      <w:pPr>
        <w:pStyle w:val="ListParagraph"/>
        <w:widowControl w:val="0"/>
        <w:tabs>
          <w:tab w:val="left" w:pos="709"/>
        </w:tabs>
        <w:kinsoku w:val="0"/>
        <w:overflowPunct w:val="0"/>
        <w:autoSpaceDE w:val="0"/>
        <w:autoSpaceDN w:val="0"/>
        <w:adjustRightInd w:val="0"/>
        <w:spacing w:after="0" w:line="360" w:lineRule="auto"/>
        <w:ind w:left="709" w:right="23" w:hanging="709"/>
        <w:contextualSpacing w:val="0"/>
        <w:jc w:val="both"/>
        <w:rPr>
          <w:rFonts w:ascii="Arial" w:hAnsi="Arial" w:cs="Arial"/>
          <w:color w:val="000000" w:themeColor="text1"/>
          <w:sz w:val="24"/>
          <w:szCs w:val="24"/>
        </w:rPr>
      </w:pPr>
      <w:r>
        <w:rPr>
          <w:rFonts w:ascii="Arial" w:hAnsi="Arial" w:cs="Arial"/>
          <w:color w:val="000000" w:themeColor="text1"/>
          <w:sz w:val="24"/>
          <w:szCs w:val="24"/>
        </w:rPr>
        <w:t>[19]</w:t>
      </w:r>
      <w:r>
        <w:rPr>
          <w:rFonts w:ascii="Arial" w:hAnsi="Arial" w:cs="Arial"/>
          <w:color w:val="000000" w:themeColor="text1"/>
          <w:sz w:val="24"/>
          <w:szCs w:val="24"/>
        </w:rPr>
        <w:tab/>
      </w:r>
      <w:r w:rsidR="00BA663F" w:rsidRPr="00AD2591">
        <w:rPr>
          <w:rFonts w:ascii="Arial" w:hAnsi="Arial" w:cs="Arial"/>
          <w:color w:val="000000" w:themeColor="text1"/>
          <w:sz w:val="24"/>
          <w:szCs w:val="24"/>
        </w:rPr>
        <w:t xml:space="preserve">In terms of section 3 of the </w:t>
      </w:r>
      <w:r w:rsidR="00BA663F" w:rsidRPr="00AD2591">
        <w:rPr>
          <w:rFonts w:ascii="Arial" w:hAnsi="Arial" w:cs="Arial"/>
          <w:b/>
          <w:color w:val="000000" w:themeColor="text1"/>
          <w:sz w:val="24"/>
          <w:szCs w:val="24"/>
        </w:rPr>
        <w:t xml:space="preserve">Recognition of Customary Marriages Act 120 of 1998, </w:t>
      </w:r>
      <w:r w:rsidR="00BA663F" w:rsidRPr="00AD2591">
        <w:rPr>
          <w:rFonts w:ascii="Arial" w:hAnsi="Arial" w:cs="Arial"/>
          <w:color w:val="000000" w:themeColor="text1"/>
          <w:sz w:val="24"/>
          <w:szCs w:val="24"/>
        </w:rPr>
        <w:t>a customary marriage entered into after the commencement of the Act will be valid if:</w:t>
      </w:r>
    </w:p>
    <w:p w14:paraId="268BAE3F" w14:textId="77777777" w:rsidR="004F086F" w:rsidRPr="007D4086" w:rsidRDefault="004F086F" w:rsidP="007D4086">
      <w:pPr>
        <w:widowControl w:val="0"/>
        <w:tabs>
          <w:tab w:val="left" w:pos="709"/>
        </w:tabs>
        <w:kinsoku w:val="0"/>
        <w:overflowPunct w:val="0"/>
        <w:autoSpaceDE w:val="0"/>
        <w:autoSpaceDN w:val="0"/>
        <w:adjustRightInd w:val="0"/>
        <w:spacing w:after="0" w:line="360" w:lineRule="auto"/>
        <w:ind w:right="23"/>
        <w:jc w:val="both"/>
        <w:rPr>
          <w:rFonts w:ascii="Arial" w:hAnsi="Arial" w:cs="Arial"/>
          <w:color w:val="000000" w:themeColor="text1"/>
          <w:sz w:val="24"/>
          <w:szCs w:val="24"/>
        </w:rPr>
      </w:pPr>
    </w:p>
    <w:p w14:paraId="1322ED88" w14:textId="4DC3CF5A" w:rsidR="00BA663F" w:rsidRPr="009F0CAA" w:rsidRDefault="009F0CAA" w:rsidP="009F0CAA">
      <w:pPr>
        <w:pStyle w:val="ListParagraph"/>
        <w:widowControl w:val="0"/>
        <w:tabs>
          <w:tab w:val="left" w:pos="1701"/>
        </w:tabs>
        <w:kinsoku w:val="0"/>
        <w:overflowPunct w:val="0"/>
        <w:autoSpaceDE w:val="0"/>
        <w:autoSpaceDN w:val="0"/>
        <w:adjustRightInd w:val="0"/>
        <w:spacing w:after="0" w:line="360" w:lineRule="auto"/>
        <w:ind w:left="1701" w:hanging="567"/>
        <w:contextualSpacing w:val="0"/>
        <w:jc w:val="both"/>
        <w:rPr>
          <w:rFonts w:ascii="Arial" w:hAnsi="Arial" w:cs="Arial"/>
          <w:color w:val="000000" w:themeColor="text1"/>
          <w:sz w:val="20"/>
          <w:szCs w:val="20"/>
        </w:rPr>
      </w:pPr>
      <w:r>
        <w:rPr>
          <w:rFonts w:ascii="Arial" w:hAnsi="Arial" w:cs="Arial"/>
          <w:color w:val="000000" w:themeColor="text1"/>
          <w:sz w:val="20"/>
          <w:szCs w:val="20"/>
        </w:rPr>
        <w:t>“(</w:t>
      </w:r>
      <w:proofErr w:type="spellStart"/>
      <w:r>
        <w:rPr>
          <w:rFonts w:ascii="Arial" w:hAnsi="Arial" w:cs="Arial"/>
          <w:color w:val="000000" w:themeColor="text1"/>
          <w:sz w:val="20"/>
          <w:szCs w:val="20"/>
        </w:rPr>
        <w:t>i</w:t>
      </w:r>
      <w:proofErr w:type="spellEnd"/>
      <w:r>
        <w:rPr>
          <w:rFonts w:ascii="Arial" w:hAnsi="Arial" w:cs="Arial"/>
          <w:color w:val="000000" w:themeColor="text1"/>
          <w:sz w:val="20"/>
          <w:szCs w:val="20"/>
        </w:rPr>
        <w:t>)</w:t>
      </w:r>
      <w:r>
        <w:rPr>
          <w:rFonts w:ascii="Arial" w:hAnsi="Arial" w:cs="Arial"/>
          <w:color w:val="000000" w:themeColor="text1"/>
          <w:sz w:val="20"/>
          <w:szCs w:val="20"/>
        </w:rPr>
        <w:tab/>
      </w:r>
      <w:r w:rsidR="00BA663F" w:rsidRPr="009F0CAA">
        <w:rPr>
          <w:rFonts w:ascii="Arial" w:hAnsi="Arial" w:cs="Arial"/>
          <w:color w:val="000000" w:themeColor="text1"/>
          <w:sz w:val="20"/>
          <w:szCs w:val="20"/>
        </w:rPr>
        <w:t>the prospective spouses are both above the age of 18 years;</w:t>
      </w:r>
    </w:p>
    <w:p w14:paraId="3DFF2B1C" w14:textId="295FF07F" w:rsidR="00BA663F" w:rsidRPr="009F0CAA" w:rsidRDefault="009F0CAA" w:rsidP="009F0CAA">
      <w:pPr>
        <w:pStyle w:val="ListParagraph"/>
        <w:widowControl w:val="0"/>
        <w:tabs>
          <w:tab w:val="left" w:pos="1701"/>
        </w:tabs>
        <w:kinsoku w:val="0"/>
        <w:overflowPunct w:val="0"/>
        <w:autoSpaceDE w:val="0"/>
        <w:autoSpaceDN w:val="0"/>
        <w:adjustRightInd w:val="0"/>
        <w:spacing w:after="0" w:line="360" w:lineRule="auto"/>
        <w:ind w:left="1701" w:hanging="567"/>
        <w:contextualSpacing w:val="0"/>
        <w:jc w:val="both"/>
        <w:rPr>
          <w:rFonts w:ascii="Arial" w:hAnsi="Arial" w:cs="Arial"/>
          <w:color w:val="000000" w:themeColor="text1"/>
          <w:sz w:val="20"/>
          <w:szCs w:val="20"/>
        </w:rPr>
      </w:pPr>
      <w:r>
        <w:rPr>
          <w:rFonts w:ascii="Arial" w:hAnsi="Arial" w:cs="Arial"/>
          <w:color w:val="000000" w:themeColor="text1"/>
          <w:sz w:val="20"/>
          <w:szCs w:val="20"/>
        </w:rPr>
        <w:t>(ii)</w:t>
      </w:r>
      <w:r>
        <w:rPr>
          <w:rFonts w:ascii="Arial" w:hAnsi="Arial" w:cs="Arial"/>
          <w:color w:val="000000" w:themeColor="text1"/>
          <w:sz w:val="20"/>
          <w:szCs w:val="20"/>
        </w:rPr>
        <w:tab/>
      </w:r>
      <w:r w:rsidR="00BA663F" w:rsidRPr="009F0CAA">
        <w:rPr>
          <w:rFonts w:ascii="Arial" w:hAnsi="Arial" w:cs="Arial"/>
          <w:color w:val="000000" w:themeColor="text1"/>
          <w:sz w:val="20"/>
          <w:szCs w:val="20"/>
        </w:rPr>
        <w:t>both consent to be married to each other under customary law; and</w:t>
      </w:r>
    </w:p>
    <w:p w14:paraId="0125AD90" w14:textId="17445EB9" w:rsidR="00BA663F" w:rsidRPr="009F0CAA" w:rsidRDefault="009F0CAA" w:rsidP="009F0CAA">
      <w:pPr>
        <w:pStyle w:val="ListParagraph"/>
        <w:widowControl w:val="0"/>
        <w:tabs>
          <w:tab w:val="left" w:pos="1701"/>
        </w:tabs>
        <w:kinsoku w:val="0"/>
        <w:overflowPunct w:val="0"/>
        <w:autoSpaceDE w:val="0"/>
        <w:autoSpaceDN w:val="0"/>
        <w:adjustRightInd w:val="0"/>
        <w:spacing w:after="0" w:line="360" w:lineRule="auto"/>
        <w:ind w:left="1701" w:hanging="567"/>
        <w:contextualSpacing w:val="0"/>
        <w:jc w:val="both"/>
        <w:rPr>
          <w:rFonts w:ascii="Arial" w:hAnsi="Arial" w:cs="Arial"/>
          <w:color w:val="000000" w:themeColor="text1"/>
          <w:sz w:val="20"/>
          <w:szCs w:val="20"/>
        </w:rPr>
      </w:pPr>
      <w:r>
        <w:rPr>
          <w:rFonts w:ascii="Arial" w:hAnsi="Arial" w:cs="Arial"/>
          <w:color w:val="000000" w:themeColor="text1"/>
          <w:sz w:val="20"/>
          <w:szCs w:val="20"/>
        </w:rPr>
        <w:lastRenderedPageBreak/>
        <w:t>(iii)</w:t>
      </w:r>
      <w:r>
        <w:rPr>
          <w:rFonts w:ascii="Arial" w:hAnsi="Arial" w:cs="Arial"/>
          <w:color w:val="000000" w:themeColor="text1"/>
          <w:sz w:val="20"/>
          <w:szCs w:val="20"/>
        </w:rPr>
        <w:tab/>
      </w:r>
      <w:r w:rsidR="00BA663F" w:rsidRPr="009F0CAA">
        <w:rPr>
          <w:rFonts w:ascii="Arial" w:hAnsi="Arial" w:cs="Arial"/>
          <w:color w:val="000000" w:themeColor="text1"/>
          <w:sz w:val="20"/>
          <w:szCs w:val="20"/>
        </w:rPr>
        <w:t>the marriage must be negotiated and entered into or celebrated in accordance with customary law.</w:t>
      </w:r>
      <w:r>
        <w:rPr>
          <w:rFonts w:ascii="Arial" w:hAnsi="Arial" w:cs="Arial"/>
          <w:color w:val="000000" w:themeColor="text1"/>
          <w:sz w:val="20"/>
          <w:szCs w:val="20"/>
        </w:rPr>
        <w:t>”</w:t>
      </w:r>
    </w:p>
    <w:p w14:paraId="3645906C" w14:textId="77777777" w:rsidR="007D4086" w:rsidRPr="007D4086" w:rsidRDefault="007D4086" w:rsidP="007D4086">
      <w:pPr>
        <w:pStyle w:val="ListParagraph"/>
        <w:widowControl w:val="0"/>
        <w:tabs>
          <w:tab w:val="left" w:pos="1701"/>
        </w:tabs>
        <w:kinsoku w:val="0"/>
        <w:overflowPunct w:val="0"/>
        <w:autoSpaceDE w:val="0"/>
        <w:autoSpaceDN w:val="0"/>
        <w:adjustRightInd w:val="0"/>
        <w:spacing w:after="0" w:line="360" w:lineRule="auto"/>
        <w:ind w:left="1134"/>
        <w:contextualSpacing w:val="0"/>
        <w:jc w:val="both"/>
        <w:rPr>
          <w:rFonts w:ascii="Arial" w:hAnsi="Arial" w:cs="Arial"/>
          <w:color w:val="000000" w:themeColor="text1"/>
          <w:sz w:val="24"/>
          <w:szCs w:val="24"/>
          <w:highlight w:val="yellow"/>
        </w:rPr>
      </w:pPr>
    </w:p>
    <w:p w14:paraId="1D801F5E" w14:textId="31DF33F6" w:rsidR="00A4502D" w:rsidRDefault="007D4086" w:rsidP="007D4086">
      <w:pPr>
        <w:widowControl w:val="0"/>
        <w:tabs>
          <w:tab w:val="left" w:pos="709"/>
        </w:tabs>
        <w:kinsoku w:val="0"/>
        <w:overflowPunct w:val="0"/>
        <w:autoSpaceDE w:val="0"/>
        <w:autoSpaceDN w:val="0"/>
        <w:adjustRightInd w:val="0"/>
        <w:spacing w:after="0" w:line="360" w:lineRule="auto"/>
        <w:ind w:left="709" w:right="23" w:hanging="709"/>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[20]</w:t>
      </w:r>
      <w:r>
        <w:rPr>
          <w:rFonts w:ascii="Arial" w:eastAsiaTheme="minorEastAsia" w:hAnsi="Arial" w:cs="Arial"/>
          <w:color w:val="000000" w:themeColor="text1"/>
          <w:sz w:val="24"/>
          <w:szCs w:val="24"/>
          <w:lang w:eastAsia="en-ZA"/>
        </w:rPr>
        <w:tab/>
      </w:r>
      <w:r w:rsidR="00A4502D" w:rsidRPr="00AD2591">
        <w:rPr>
          <w:rFonts w:ascii="Arial" w:eastAsiaTheme="minorEastAsia" w:hAnsi="Arial" w:cs="Arial"/>
          <w:color w:val="000000" w:themeColor="text1"/>
          <w:sz w:val="24"/>
          <w:szCs w:val="24"/>
          <w:lang w:eastAsia="en-ZA"/>
        </w:rPr>
        <w:t xml:space="preserve">The Supreme Court of Appeal dealt with the essential requirements of a valid customary marriage in the matter of </w:t>
      </w:r>
      <w:proofErr w:type="spellStart"/>
      <w:r w:rsidR="00A4502D" w:rsidRPr="00AD2591">
        <w:rPr>
          <w:rFonts w:ascii="Arial" w:eastAsiaTheme="minorEastAsia" w:hAnsi="Arial" w:cs="Arial"/>
          <w:b/>
          <w:bCs/>
          <w:color w:val="000000" w:themeColor="text1"/>
          <w:sz w:val="24"/>
          <w:szCs w:val="24"/>
          <w:lang w:eastAsia="en-ZA"/>
        </w:rPr>
        <w:t>Moropane</w:t>
      </w:r>
      <w:proofErr w:type="spellEnd"/>
      <w:r w:rsidR="00A4502D" w:rsidRPr="00AD2591">
        <w:rPr>
          <w:rFonts w:ascii="Arial" w:eastAsiaTheme="minorEastAsia" w:hAnsi="Arial" w:cs="Arial"/>
          <w:b/>
          <w:bCs/>
          <w:color w:val="000000" w:themeColor="text1"/>
          <w:sz w:val="24"/>
          <w:szCs w:val="24"/>
          <w:lang w:eastAsia="en-ZA"/>
        </w:rPr>
        <w:t xml:space="preserve"> v </w:t>
      </w:r>
      <w:proofErr w:type="spellStart"/>
      <w:r w:rsidR="00A4502D" w:rsidRPr="00AD2591">
        <w:rPr>
          <w:rFonts w:ascii="Arial" w:eastAsiaTheme="minorEastAsia" w:hAnsi="Arial" w:cs="Arial"/>
          <w:b/>
          <w:bCs/>
          <w:color w:val="000000" w:themeColor="text1"/>
          <w:sz w:val="24"/>
          <w:szCs w:val="24"/>
          <w:lang w:eastAsia="en-ZA"/>
        </w:rPr>
        <w:t>Southon</w:t>
      </w:r>
      <w:proofErr w:type="spellEnd"/>
      <w:r w:rsidR="00A4502D" w:rsidRPr="00AD2591">
        <w:rPr>
          <w:rFonts w:ascii="Arial" w:eastAsiaTheme="minorEastAsia" w:hAnsi="Arial" w:cs="Arial"/>
          <w:b/>
          <w:bCs/>
          <w:color w:val="000000" w:themeColor="text1"/>
          <w:sz w:val="24"/>
          <w:szCs w:val="24"/>
          <w:lang w:eastAsia="en-ZA"/>
        </w:rPr>
        <w:t xml:space="preserve"> (755/12) [2014] ZASCA 76 (29 May 2014) </w:t>
      </w:r>
      <w:r w:rsidR="00A4502D" w:rsidRPr="00AD2591">
        <w:rPr>
          <w:rFonts w:ascii="Arial" w:eastAsiaTheme="minorEastAsia" w:hAnsi="Arial" w:cs="Arial"/>
          <w:color w:val="000000" w:themeColor="text1"/>
          <w:sz w:val="24"/>
          <w:szCs w:val="24"/>
          <w:lang w:eastAsia="en-ZA"/>
        </w:rPr>
        <w:t xml:space="preserve">wherein </w:t>
      </w:r>
      <w:proofErr w:type="spellStart"/>
      <w:r w:rsidR="00A4502D" w:rsidRPr="00AD2591">
        <w:rPr>
          <w:rFonts w:ascii="Arial" w:eastAsiaTheme="minorEastAsia" w:hAnsi="Arial" w:cs="Arial"/>
          <w:color w:val="000000" w:themeColor="text1"/>
          <w:sz w:val="24"/>
          <w:szCs w:val="24"/>
          <w:lang w:eastAsia="en-ZA"/>
        </w:rPr>
        <w:t>Bosielo</w:t>
      </w:r>
      <w:proofErr w:type="spellEnd"/>
      <w:r w:rsidR="00A4502D" w:rsidRPr="00AD2591">
        <w:rPr>
          <w:rFonts w:ascii="Arial" w:eastAsiaTheme="minorEastAsia" w:hAnsi="Arial" w:cs="Arial"/>
          <w:color w:val="000000" w:themeColor="text1"/>
          <w:sz w:val="24"/>
          <w:szCs w:val="24"/>
          <w:lang w:eastAsia="en-ZA"/>
        </w:rPr>
        <w:t xml:space="preserve"> JA said the following: </w:t>
      </w:r>
    </w:p>
    <w:p w14:paraId="6CE3FD23" w14:textId="77777777" w:rsidR="004F086F" w:rsidRPr="00AD2591" w:rsidRDefault="004F086F" w:rsidP="007D4086">
      <w:pPr>
        <w:widowControl w:val="0"/>
        <w:tabs>
          <w:tab w:val="left" w:pos="709"/>
        </w:tabs>
        <w:kinsoku w:val="0"/>
        <w:overflowPunct w:val="0"/>
        <w:autoSpaceDE w:val="0"/>
        <w:autoSpaceDN w:val="0"/>
        <w:adjustRightInd w:val="0"/>
        <w:spacing w:after="0" w:line="360" w:lineRule="auto"/>
        <w:ind w:right="23"/>
        <w:jc w:val="both"/>
        <w:rPr>
          <w:rFonts w:ascii="Arial" w:eastAsiaTheme="minorEastAsia" w:hAnsi="Arial" w:cs="Arial"/>
          <w:color w:val="000000" w:themeColor="text1"/>
          <w:sz w:val="24"/>
          <w:szCs w:val="24"/>
          <w:lang w:eastAsia="en-ZA"/>
        </w:rPr>
      </w:pPr>
    </w:p>
    <w:p w14:paraId="57401983" w14:textId="76D8DF58" w:rsidR="00A4502D" w:rsidRPr="009B04F9" w:rsidRDefault="00A4502D" w:rsidP="004F086F">
      <w:pPr>
        <w:widowControl w:val="0"/>
        <w:kinsoku w:val="0"/>
        <w:overflowPunct w:val="0"/>
        <w:autoSpaceDE w:val="0"/>
        <w:autoSpaceDN w:val="0"/>
        <w:adjustRightInd w:val="0"/>
        <w:spacing w:after="0" w:line="360" w:lineRule="auto"/>
        <w:ind w:left="1701" w:hanging="567"/>
        <w:jc w:val="both"/>
        <w:rPr>
          <w:rFonts w:ascii="Arial" w:eastAsiaTheme="minorEastAsia" w:hAnsi="Arial" w:cs="Arial"/>
          <w:iCs/>
          <w:color w:val="000000" w:themeColor="text1"/>
          <w:sz w:val="20"/>
          <w:szCs w:val="20"/>
          <w:lang w:eastAsia="en-ZA"/>
        </w:rPr>
      </w:pPr>
      <w:r w:rsidRPr="009B04F9">
        <w:rPr>
          <w:rFonts w:ascii="Arial" w:eastAsiaTheme="minorEastAsia" w:hAnsi="Arial" w:cs="Arial"/>
          <w:iCs/>
          <w:color w:val="000000" w:themeColor="text1"/>
          <w:sz w:val="20"/>
          <w:szCs w:val="20"/>
          <w:lang w:eastAsia="en-ZA"/>
        </w:rPr>
        <w:t xml:space="preserve">"[39] </w:t>
      </w:r>
      <w:r w:rsidR="004F086F" w:rsidRPr="009B04F9">
        <w:rPr>
          <w:rFonts w:ascii="Arial" w:eastAsiaTheme="minorEastAsia" w:hAnsi="Arial" w:cs="Arial"/>
          <w:iCs/>
          <w:color w:val="000000" w:themeColor="text1"/>
          <w:sz w:val="20"/>
          <w:szCs w:val="20"/>
          <w:lang w:eastAsia="en-ZA"/>
        </w:rPr>
        <w:tab/>
      </w:r>
      <w:r w:rsidRPr="009B04F9">
        <w:rPr>
          <w:rFonts w:ascii="Arial" w:eastAsiaTheme="minorEastAsia" w:hAnsi="Arial" w:cs="Arial"/>
          <w:iCs/>
          <w:color w:val="000000" w:themeColor="text1"/>
          <w:sz w:val="20"/>
          <w:szCs w:val="20"/>
          <w:lang w:eastAsia="en-ZA"/>
        </w:rPr>
        <w:t xml:space="preserve">Except for minor and inconsequential differences on cultural rituals, both experts were agreed that the current customary requirements for </w:t>
      </w:r>
      <w:r w:rsidRPr="009B04F9">
        <w:rPr>
          <w:rFonts w:ascii="Arial" w:eastAsiaTheme="minorEastAsia" w:hAnsi="Arial" w:cs="Arial"/>
          <w:color w:val="000000" w:themeColor="text1"/>
          <w:sz w:val="20"/>
          <w:szCs w:val="20"/>
          <w:lang w:eastAsia="en-ZA"/>
        </w:rPr>
        <w:t xml:space="preserve">a </w:t>
      </w:r>
      <w:r w:rsidRPr="009B04F9">
        <w:rPr>
          <w:rFonts w:ascii="Arial" w:eastAsiaTheme="minorEastAsia" w:hAnsi="Arial" w:cs="Arial"/>
          <w:iCs/>
          <w:color w:val="000000" w:themeColor="text1"/>
          <w:sz w:val="20"/>
          <w:szCs w:val="20"/>
          <w:lang w:eastAsia="en-ZA"/>
        </w:rPr>
        <w:t xml:space="preserve">valid customary marriage among the </w:t>
      </w:r>
      <w:proofErr w:type="spellStart"/>
      <w:r w:rsidRPr="009B04F9">
        <w:rPr>
          <w:rFonts w:ascii="Arial" w:eastAsiaTheme="minorEastAsia" w:hAnsi="Arial" w:cs="Arial"/>
          <w:iCs/>
          <w:color w:val="000000" w:themeColor="text1"/>
          <w:sz w:val="20"/>
          <w:szCs w:val="20"/>
          <w:lang w:eastAsia="en-ZA"/>
        </w:rPr>
        <w:t>Bapedi</w:t>
      </w:r>
      <w:proofErr w:type="spellEnd"/>
      <w:r w:rsidRPr="009B04F9">
        <w:rPr>
          <w:rFonts w:ascii="Arial" w:eastAsiaTheme="minorEastAsia" w:hAnsi="Arial" w:cs="Arial"/>
          <w:iCs/>
          <w:color w:val="000000" w:themeColor="text1"/>
          <w:sz w:val="20"/>
          <w:szCs w:val="20"/>
          <w:lang w:eastAsia="en-ZA"/>
        </w:rPr>
        <w:t xml:space="preserve"> people include amongst others, negotiations between the families in respect of lobola; </w:t>
      </w:r>
      <w:r w:rsidRPr="009B04F9">
        <w:rPr>
          <w:rFonts w:ascii="Arial" w:eastAsiaTheme="minorEastAsia" w:hAnsi="Arial" w:cs="Arial"/>
          <w:color w:val="000000" w:themeColor="text1"/>
          <w:sz w:val="20"/>
          <w:szCs w:val="20"/>
          <w:lang w:eastAsia="en-ZA"/>
        </w:rPr>
        <w:t xml:space="preserve">a </w:t>
      </w:r>
      <w:r w:rsidRPr="009B04F9">
        <w:rPr>
          <w:rFonts w:ascii="Arial" w:eastAsiaTheme="minorEastAsia" w:hAnsi="Arial" w:cs="Arial"/>
          <w:iCs/>
          <w:color w:val="000000" w:themeColor="text1"/>
          <w:sz w:val="20"/>
          <w:szCs w:val="20"/>
          <w:lang w:eastAsia="en-ZA"/>
        </w:rPr>
        <w:t xml:space="preserve">token for opening the negotiations (go </w:t>
      </w:r>
      <w:proofErr w:type="spellStart"/>
      <w:r w:rsidRPr="009B04F9">
        <w:rPr>
          <w:rFonts w:ascii="Arial" w:eastAsiaTheme="minorEastAsia" w:hAnsi="Arial" w:cs="Arial"/>
          <w:iCs/>
          <w:color w:val="000000" w:themeColor="text1"/>
          <w:sz w:val="20"/>
          <w:szCs w:val="20"/>
          <w:lang w:eastAsia="en-ZA"/>
        </w:rPr>
        <w:t>kokota</w:t>
      </w:r>
      <w:proofErr w:type="spellEnd"/>
      <w:r w:rsidRPr="009B04F9">
        <w:rPr>
          <w:rFonts w:ascii="Arial" w:eastAsiaTheme="minorEastAsia" w:hAnsi="Arial" w:cs="Arial"/>
          <w:iCs/>
          <w:color w:val="000000" w:themeColor="text1"/>
          <w:sz w:val="20"/>
          <w:szCs w:val="20"/>
          <w:lang w:eastAsia="en-ZA"/>
        </w:rPr>
        <w:t xml:space="preserve"> or pula </w:t>
      </w:r>
      <w:proofErr w:type="spellStart"/>
      <w:r w:rsidRPr="009B04F9">
        <w:rPr>
          <w:rFonts w:ascii="Arial" w:eastAsiaTheme="minorEastAsia" w:hAnsi="Arial" w:cs="Arial"/>
          <w:iCs/>
          <w:color w:val="000000" w:themeColor="text1"/>
          <w:sz w:val="20"/>
          <w:szCs w:val="20"/>
          <w:lang w:eastAsia="en-ZA"/>
        </w:rPr>
        <w:t>molomo</w:t>
      </w:r>
      <w:proofErr w:type="spellEnd"/>
      <w:r w:rsidRPr="009B04F9">
        <w:rPr>
          <w:rFonts w:ascii="Arial" w:eastAsiaTheme="minorEastAsia" w:hAnsi="Arial" w:cs="Arial"/>
          <w:iCs/>
          <w:color w:val="000000" w:themeColor="text1"/>
          <w:sz w:val="20"/>
          <w:szCs w:val="20"/>
          <w:lang w:eastAsia="en-ZA"/>
        </w:rPr>
        <w:t xml:space="preserve">); followed by asking for the bride (go </w:t>
      </w:r>
      <w:proofErr w:type="spellStart"/>
      <w:r w:rsidRPr="009B04F9">
        <w:rPr>
          <w:rFonts w:ascii="Arial" w:eastAsiaTheme="minorEastAsia" w:hAnsi="Arial" w:cs="Arial"/>
          <w:iCs/>
          <w:color w:val="000000" w:themeColor="text1"/>
          <w:sz w:val="20"/>
          <w:szCs w:val="20"/>
          <w:lang w:eastAsia="en-ZA"/>
        </w:rPr>
        <w:t>kopa</w:t>
      </w:r>
      <w:proofErr w:type="spellEnd"/>
      <w:r w:rsidRPr="009B04F9">
        <w:rPr>
          <w:rFonts w:ascii="Arial" w:eastAsiaTheme="minorEastAsia" w:hAnsi="Arial" w:cs="Arial"/>
          <w:iCs/>
          <w:color w:val="000000" w:themeColor="text1"/>
          <w:sz w:val="20"/>
          <w:szCs w:val="20"/>
          <w:lang w:eastAsia="en-ZA"/>
        </w:rPr>
        <w:t xml:space="preserve"> sego </w:t>
      </w:r>
      <w:proofErr w:type="spellStart"/>
      <w:r w:rsidRPr="009B04F9">
        <w:rPr>
          <w:rFonts w:ascii="Arial" w:eastAsiaTheme="minorEastAsia" w:hAnsi="Arial" w:cs="Arial"/>
          <w:iCs/>
          <w:color w:val="000000" w:themeColor="text1"/>
          <w:sz w:val="20"/>
          <w:szCs w:val="20"/>
          <w:lang w:eastAsia="en-ZA"/>
        </w:rPr>
        <w:t>sa</w:t>
      </w:r>
      <w:proofErr w:type="spellEnd"/>
      <w:r w:rsidRPr="009B04F9">
        <w:rPr>
          <w:rFonts w:ascii="Arial" w:eastAsiaTheme="minorEastAsia" w:hAnsi="Arial" w:cs="Arial"/>
          <w:iCs/>
          <w:color w:val="000000" w:themeColor="text1"/>
          <w:sz w:val="20"/>
          <w:szCs w:val="20"/>
          <w:lang w:eastAsia="en-ZA"/>
        </w:rPr>
        <w:t xml:space="preserve"> </w:t>
      </w:r>
      <w:proofErr w:type="spellStart"/>
      <w:r w:rsidRPr="009B04F9">
        <w:rPr>
          <w:rFonts w:ascii="Arial" w:eastAsiaTheme="minorEastAsia" w:hAnsi="Arial" w:cs="Arial"/>
          <w:iCs/>
          <w:color w:val="000000" w:themeColor="text1"/>
          <w:sz w:val="20"/>
          <w:szCs w:val="20"/>
          <w:lang w:eastAsia="en-ZA"/>
        </w:rPr>
        <w:t>metsi</w:t>
      </w:r>
      <w:proofErr w:type="spellEnd"/>
      <w:r w:rsidRPr="009B04F9">
        <w:rPr>
          <w:rFonts w:ascii="Arial" w:eastAsiaTheme="minorEastAsia" w:hAnsi="Arial" w:cs="Arial"/>
          <w:iCs/>
          <w:color w:val="000000" w:themeColor="text1"/>
          <w:sz w:val="20"/>
          <w:szCs w:val="20"/>
          <w:lang w:eastAsia="en-ZA"/>
        </w:rPr>
        <w:t xml:space="preserve">); an agreement on the number of beast payable as lobola (in modem times this is replaced by money); payment of the agreed lobola; the exchange of gifts between the families; the slaughtering of beasts; </w:t>
      </w:r>
      <w:r w:rsidRPr="009B04F9">
        <w:rPr>
          <w:rFonts w:ascii="Arial" w:eastAsiaTheme="minorEastAsia" w:hAnsi="Arial" w:cs="Arial"/>
          <w:color w:val="000000" w:themeColor="text1"/>
          <w:sz w:val="20"/>
          <w:szCs w:val="20"/>
          <w:lang w:eastAsia="en-ZA"/>
        </w:rPr>
        <w:t xml:space="preserve">a </w:t>
      </w:r>
      <w:r w:rsidRPr="009B04F9">
        <w:rPr>
          <w:rFonts w:ascii="Arial" w:eastAsiaTheme="minorEastAsia" w:hAnsi="Arial" w:cs="Arial"/>
          <w:iCs/>
          <w:color w:val="000000" w:themeColor="text1"/>
          <w:sz w:val="20"/>
          <w:szCs w:val="20"/>
          <w:lang w:eastAsia="en-ZA"/>
        </w:rPr>
        <w:t xml:space="preserve">feast and counselling (go </w:t>
      </w:r>
      <w:proofErr w:type="spellStart"/>
      <w:r w:rsidRPr="009B04F9">
        <w:rPr>
          <w:rFonts w:ascii="Arial" w:eastAsiaTheme="minorEastAsia" w:hAnsi="Arial" w:cs="Arial"/>
          <w:iCs/>
          <w:color w:val="000000" w:themeColor="text1"/>
          <w:sz w:val="20"/>
          <w:szCs w:val="20"/>
          <w:lang w:eastAsia="en-ZA"/>
        </w:rPr>
        <w:t>laiwa</w:t>
      </w:r>
      <w:proofErr w:type="spellEnd"/>
      <w:r w:rsidRPr="009B04F9">
        <w:rPr>
          <w:rFonts w:ascii="Arial" w:eastAsiaTheme="minorEastAsia" w:hAnsi="Arial" w:cs="Arial"/>
          <w:iCs/>
          <w:color w:val="000000" w:themeColor="text1"/>
          <w:sz w:val="20"/>
          <w:szCs w:val="20"/>
          <w:lang w:eastAsia="en-ZA"/>
        </w:rPr>
        <w:t xml:space="preserve">) of the </w:t>
      </w:r>
      <w:proofErr w:type="spellStart"/>
      <w:r w:rsidRPr="009B04F9">
        <w:rPr>
          <w:rFonts w:ascii="Arial" w:eastAsiaTheme="minorEastAsia" w:hAnsi="Arial" w:cs="Arial"/>
          <w:iCs/>
          <w:color w:val="000000" w:themeColor="text1"/>
          <w:sz w:val="20"/>
          <w:szCs w:val="20"/>
          <w:lang w:eastAsia="en-ZA"/>
        </w:rPr>
        <w:t>makoti</w:t>
      </w:r>
      <w:proofErr w:type="spellEnd"/>
      <w:r w:rsidRPr="009B04F9">
        <w:rPr>
          <w:rFonts w:ascii="Arial" w:eastAsiaTheme="minorEastAsia" w:hAnsi="Arial" w:cs="Arial"/>
          <w:iCs/>
          <w:color w:val="000000" w:themeColor="text1"/>
          <w:sz w:val="20"/>
          <w:szCs w:val="20"/>
          <w:lang w:eastAsia="en-ZA"/>
        </w:rPr>
        <w:t xml:space="preserve"> followed by the formal handing over of the </w:t>
      </w:r>
      <w:proofErr w:type="spellStart"/>
      <w:r w:rsidRPr="009B04F9">
        <w:rPr>
          <w:rFonts w:ascii="Arial" w:eastAsiaTheme="minorEastAsia" w:hAnsi="Arial" w:cs="Arial"/>
          <w:iCs/>
          <w:color w:val="000000" w:themeColor="text1"/>
          <w:sz w:val="20"/>
          <w:szCs w:val="20"/>
          <w:lang w:eastAsia="en-ZA"/>
        </w:rPr>
        <w:t>makoti</w:t>
      </w:r>
      <w:proofErr w:type="spellEnd"/>
      <w:r w:rsidRPr="009B04F9">
        <w:rPr>
          <w:rFonts w:ascii="Arial" w:eastAsiaTheme="minorEastAsia" w:hAnsi="Arial" w:cs="Arial"/>
          <w:iCs/>
          <w:color w:val="000000" w:themeColor="text1"/>
          <w:sz w:val="20"/>
          <w:szCs w:val="20"/>
          <w:lang w:eastAsia="en-ZA"/>
        </w:rPr>
        <w:t xml:space="preserve"> to her in-laws by her elders.</w:t>
      </w:r>
    </w:p>
    <w:p w14:paraId="4EEF61D2" w14:textId="77777777" w:rsidR="004F086F" w:rsidRPr="009B04F9" w:rsidRDefault="004F086F" w:rsidP="004F086F">
      <w:pPr>
        <w:widowControl w:val="0"/>
        <w:kinsoku w:val="0"/>
        <w:overflowPunct w:val="0"/>
        <w:autoSpaceDE w:val="0"/>
        <w:autoSpaceDN w:val="0"/>
        <w:adjustRightInd w:val="0"/>
        <w:spacing w:after="0" w:line="360" w:lineRule="auto"/>
        <w:ind w:left="1701" w:hanging="567"/>
        <w:jc w:val="both"/>
        <w:rPr>
          <w:rFonts w:ascii="Arial" w:eastAsiaTheme="minorEastAsia" w:hAnsi="Arial" w:cs="Arial"/>
          <w:iCs/>
          <w:color w:val="000000" w:themeColor="text1"/>
          <w:sz w:val="20"/>
          <w:szCs w:val="20"/>
          <w:lang w:eastAsia="en-ZA"/>
        </w:rPr>
      </w:pPr>
    </w:p>
    <w:p w14:paraId="511F9D0E" w14:textId="701BB46A" w:rsidR="00A4502D" w:rsidRPr="009B04F9" w:rsidRDefault="00A4502D" w:rsidP="004F086F">
      <w:pPr>
        <w:widowControl w:val="0"/>
        <w:kinsoku w:val="0"/>
        <w:overflowPunct w:val="0"/>
        <w:autoSpaceDE w:val="0"/>
        <w:autoSpaceDN w:val="0"/>
        <w:adjustRightInd w:val="0"/>
        <w:spacing w:after="0" w:line="360" w:lineRule="auto"/>
        <w:ind w:left="1701" w:hanging="567"/>
        <w:jc w:val="both"/>
        <w:rPr>
          <w:rFonts w:ascii="Arial" w:eastAsiaTheme="minorEastAsia" w:hAnsi="Arial" w:cs="Arial"/>
          <w:iCs/>
          <w:color w:val="000000" w:themeColor="text1"/>
          <w:sz w:val="20"/>
          <w:szCs w:val="20"/>
          <w:lang w:eastAsia="en-ZA"/>
        </w:rPr>
      </w:pPr>
      <w:r w:rsidRPr="009B04F9">
        <w:rPr>
          <w:rFonts w:ascii="Arial" w:eastAsiaTheme="minorEastAsia" w:hAnsi="Arial" w:cs="Arial"/>
          <w:iCs/>
          <w:color w:val="000000" w:themeColor="text1"/>
          <w:sz w:val="20"/>
          <w:szCs w:val="20"/>
          <w:lang w:eastAsia="en-ZA"/>
        </w:rPr>
        <w:t xml:space="preserve">[40] </w:t>
      </w:r>
      <w:r w:rsidR="004F086F" w:rsidRPr="009B04F9">
        <w:rPr>
          <w:rFonts w:ascii="Arial" w:eastAsiaTheme="minorEastAsia" w:hAnsi="Arial" w:cs="Arial"/>
          <w:iCs/>
          <w:color w:val="000000" w:themeColor="text1"/>
          <w:sz w:val="20"/>
          <w:szCs w:val="20"/>
          <w:lang w:eastAsia="en-ZA"/>
        </w:rPr>
        <w:tab/>
      </w:r>
      <w:r w:rsidRPr="009B04F9">
        <w:rPr>
          <w:rFonts w:ascii="Arial" w:eastAsiaTheme="minorEastAsia" w:hAnsi="Arial" w:cs="Arial"/>
          <w:iCs/>
          <w:color w:val="000000" w:themeColor="text1"/>
          <w:sz w:val="20"/>
          <w:szCs w:val="20"/>
          <w:lang w:eastAsia="en-ZA"/>
        </w:rPr>
        <w:t xml:space="preserve">Importantly, the two experts agreed that the handing over of the </w:t>
      </w:r>
      <w:proofErr w:type="spellStart"/>
      <w:r w:rsidRPr="009B04F9">
        <w:rPr>
          <w:rFonts w:ascii="Arial" w:eastAsiaTheme="minorEastAsia" w:hAnsi="Arial" w:cs="Arial"/>
          <w:iCs/>
          <w:color w:val="000000" w:themeColor="text1"/>
          <w:sz w:val="20"/>
          <w:szCs w:val="20"/>
          <w:lang w:eastAsia="en-ZA"/>
        </w:rPr>
        <w:t>makoti</w:t>
      </w:r>
      <w:proofErr w:type="spellEnd"/>
      <w:r w:rsidRPr="009B04F9">
        <w:rPr>
          <w:rFonts w:ascii="Arial" w:eastAsiaTheme="minorEastAsia" w:hAnsi="Arial" w:cs="Arial"/>
          <w:iCs/>
          <w:color w:val="000000" w:themeColor="text1"/>
          <w:sz w:val="20"/>
          <w:szCs w:val="20"/>
          <w:lang w:eastAsia="en-ZA"/>
        </w:rPr>
        <w:t xml:space="preserve"> to her in-laws is the most crucial part of </w:t>
      </w:r>
      <w:r w:rsidRPr="009B04F9">
        <w:rPr>
          <w:rFonts w:ascii="Arial" w:eastAsiaTheme="minorEastAsia" w:hAnsi="Arial" w:cs="Arial"/>
          <w:color w:val="000000" w:themeColor="text1"/>
          <w:sz w:val="20"/>
          <w:szCs w:val="20"/>
          <w:lang w:eastAsia="en-ZA"/>
        </w:rPr>
        <w:t xml:space="preserve">a </w:t>
      </w:r>
      <w:r w:rsidRPr="009B04F9">
        <w:rPr>
          <w:rFonts w:ascii="Arial" w:eastAsiaTheme="minorEastAsia" w:hAnsi="Arial" w:cs="Arial"/>
          <w:iCs/>
          <w:color w:val="000000" w:themeColor="text1"/>
          <w:sz w:val="20"/>
          <w:szCs w:val="20"/>
          <w:lang w:eastAsia="en-ZA"/>
        </w:rPr>
        <w:t xml:space="preserve">customary marriage. This is so as it is through this symbolic customary practice that the </w:t>
      </w:r>
      <w:proofErr w:type="spellStart"/>
      <w:r w:rsidRPr="009B04F9">
        <w:rPr>
          <w:rFonts w:ascii="Arial" w:eastAsiaTheme="minorEastAsia" w:hAnsi="Arial" w:cs="Arial"/>
          <w:iCs/>
          <w:color w:val="000000" w:themeColor="text1"/>
          <w:sz w:val="20"/>
          <w:szCs w:val="20"/>
          <w:lang w:eastAsia="en-ZA"/>
        </w:rPr>
        <w:t>makoti</w:t>
      </w:r>
      <w:proofErr w:type="spellEnd"/>
      <w:r w:rsidRPr="009B04F9">
        <w:rPr>
          <w:rFonts w:ascii="Arial" w:eastAsiaTheme="minorEastAsia" w:hAnsi="Arial" w:cs="Arial"/>
          <w:iCs/>
          <w:color w:val="000000" w:themeColor="text1"/>
          <w:sz w:val="20"/>
          <w:szCs w:val="20"/>
          <w:lang w:eastAsia="en-ZA"/>
        </w:rPr>
        <w:t xml:space="preserve"> is finally welcomed and integrated into the groom's family which henceforth becomes her new family. See </w:t>
      </w:r>
      <w:proofErr w:type="spellStart"/>
      <w:r w:rsidRPr="009B04F9">
        <w:rPr>
          <w:rFonts w:ascii="Arial" w:eastAsiaTheme="minorEastAsia" w:hAnsi="Arial" w:cs="Arial"/>
          <w:iCs/>
          <w:color w:val="000000" w:themeColor="text1"/>
          <w:sz w:val="20"/>
          <w:szCs w:val="20"/>
          <w:lang w:eastAsia="en-ZA"/>
        </w:rPr>
        <w:t>Motsotsoa</w:t>
      </w:r>
      <w:proofErr w:type="spellEnd"/>
      <w:r w:rsidRPr="009B04F9">
        <w:rPr>
          <w:rFonts w:ascii="Arial" w:eastAsiaTheme="minorEastAsia" w:hAnsi="Arial" w:cs="Arial"/>
          <w:iCs/>
          <w:color w:val="000000" w:themeColor="text1"/>
          <w:sz w:val="20"/>
          <w:szCs w:val="20"/>
          <w:lang w:eastAsia="en-ZA"/>
        </w:rPr>
        <w:t xml:space="preserve"> v </w:t>
      </w:r>
      <w:proofErr w:type="spellStart"/>
      <w:r w:rsidRPr="009B04F9">
        <w:rPr>
          <w:rFonts w:ascii="Arial" w:eastAsiaTheme="minorEastAsia" w:hAnsi="Arial" w:cs="Arial"/>
          <w:iCs/>
          <w:color w:val="000000" w:themeColor="text1"/>
          <w:sz w:val="20"/>
          <w:szCs w:val="20"/>
          <w:lang w:eastAsia="en-ZA"/>
        </w:rPr>
        <w:t>Rora</w:t>
      </w:r>
      <w:proofErr w:type="spellEnd"/>
      <w:r w:rsidRPr="009B04F9">
        <w:rPr>
          <w:rFonts w:ascii="Arial" w:eastAsiaTheme="minorEastAsia" w:hAnsi="Arial" w:cs="Arial"/>
          <w:iCs/>
          <w:color w:val="000000" w:themeColor="text1"/>
          <w:sz w:val="20"/>
          <w:szCs w:val="20"/>
          <w:lang w:eastAsia="en-ZA"/>
        </w:rPr>
        <w:t xml:space="preserve"> &amp; Another and The Current Legal Status of Customary Marriages in South Africa, IP </w:t>
      </w:r>
      <w:proofErr w:type="spellStart"/>
      <w:r w:rsidRPr="009B04F9">
        <w:rPr>
          <w:rFonts w:ascii="Arial" w:eastAsiaTheme="minorEastAsia" w:hAnsi="Arial" w:cs="Arial"/>
          <w:iCs/>
          <w:color w:val="000000" w:themeColor="text1"/>
          <w:sz w:val="20"/>
          <w:szCs w:val="20"/>
          <w:lang w:eastAsia="en-ZA"/>
        </w:rPr>
        <w:t>Maithufi</w:t>
      </w:r>
      <w:proofErr w:type="spellEnd"/>
      <w:r w:rsidRPr="009B04F9">
        <w:rPr>
          <w:rFonts w:ascii="Arial" w:eastAsiaTheme="minorEastAsia" w:hAnsi="Arial" w:cs="Arial"/>
          <w:iCs/>
          <w:color w:val="000000" w:themeColor="text1"/>
          <w:sz w:val="20"/>
          <w:szCs w:val="20"/>
          <w:lang w:eastAsia="en-ZA"/>
        </w:rPr>
        <w:t xml:space="preserve"> and GBM Moloi, Journal of SA Law, 2002, p 599 and Bennett (above) at p217."</w:t>
      </w:r>
    </w:p>
    <w:p w14:paraId="44D8F7CE" w14:textId="77777777" w:rsidR="00A4502D" w:rsidRPr="00AD2591" w:rsidRDefault="00A4502D" w:rsidP="00AD2591">
      <w:pPr>
        <w:widowControl w:val="0"/>
        <w:tabs>
          <w:tab w:val="left" w:pos="1418"/>
        </w:tabs>
        <w:kinsoku w:val="0"/>
        <w:overflowPunct w:val="0"/>
        <w:autoSpaceDE w:val="0"/>
        <w:autoSpaceDN w:val="0"/>
        <w:adjustRightInd w:val="0"/>
        <w:spacing w:after="0" w:line="360" w:lineRule="auto"/>
        <w:ind w:left="709" w:hanging="709"/>
        <w:jc w:val="both"/>
        <w:rPr>
          <w:rFonts w:ascii="Arial" w:hAnsi="Arial" w:cs="Arial"/>
          <w:color w:val="000000" w:themeColor="text1"/>
          <w:sz w:val="24"/>
          <w:szCs w:val="24"/>
        </w:rPr>
      </w:pPr>
    </w:p>
    <w:p w14:paraId="52A76BE2" w14:textId="2B52610B" w:rsidR="00BA663F" w:rsidRPr="002716A8" w:rsidRDefault="002716A8" w:rsidP="002716A8">
      <w:pPr>
        <w:widowControl w:val="0"/>
        <w:tabs>
          <w:tab w:val="left" w:pos="1418"/>
        </w:tabs>
        <w:kinsoku w:val="0"/>
        <w:overflowPunct w:val="0"/>
        <w:autoSpaceDE w:val="0"/>
        <w:autoSpaceDN w:val="0"/>
        <w:adjustRightInd w:val="0"/>
        <w:spacing w:after="0" w:line="360" w:lineRule="auto"/>
        <w:ind w:left="709" w:hanging="709"/>
        <w:jc w:val="both"/>
        <w:rPr>
          <w:rFonts w:ascii="Arial" w:hAnsi="Arial" w:cs="Arial"/>
          <w:color w:val="000000" w:themeColor="text1"/>
          <w:sz w:val="24"/>
          <w:szCs w:val="24"/>
        </w:rPr>
      </w:pPr>
      <w:r>
        <w:rPr>
          <w:rFonts w:ascii="Arial" w:hAnsi="Arial" w:cs="Arial"/>
          <w:color w:val="000000" w:themeColor="text1"/>
          <w:sz w:val="24"/>
          <w:szCs w:val="24"/>
        </w:rPr>
        <w:t>[21]</w:t>
      </w:r>
      <w:r>
        <w:rPr>
          <w:rFonts w:ascii="Arial" w:hAnsi="Arial" w:cs="Arial"/>
          <w:color w:val="000000" w:themeColor="text1"/>
          <w:sz w:val="24"/>
          <w:szCs w:val="24"/>
        </w:rPr>
        <w:tab/>
      </w:r>
      <w:r w:rsidR="00113148" w:rsidRPr="002716A8">
        <w:rPr>
          <w:rFonts w:ascii="Arial" w:hAnsi="Arial" w:cs="Arial"/>
          <w:color w:val="000000" w:themeColor="text1"/>
          <w:sz w:val="24"/>
          <w:szCs w:val="24"/>
        </w:rPr>
        <w:t xml:space="preserve">It is </w:t>
      </w:r>
      <w:r w:rsidR="00A4502D" w:rsidRPr="002716A8">
        <w:rPr>
          <w:rFonts w:ascii="Arial" w:hAnsi="Arial" w:cs="Arial"/>
          <w:color w:val="000000" w:themeColor="text1"/>
          <w:sz w:val="24"/>
          <w:szCs w:val="24"/>
        </w:rPr>
        <w:t>common cause</w:t>
      </w:r>
      <w:r w:rsidR="00113148" w:rsidRPr="002716A8">
        <w:rPr>
          <w:rFonts w:ascii="Arial" w:hAnsi="Arial" w:cs="Arial"/>
          <w:color w:val="000000" w:themeColor="text1"/>
          <w:sz w:val="24"/>
          <w:szCs w:val="24"/>
        </w:rPr>
        <w:t xml:space="preserve"> that there was no handing over of the bride in terms of the traditions observed by both families. The applicant’s mother adm</w:t>
      </w:r>
      <w:r w:rsidR="0003084D" w:rsidRPr="002716A8">
        <w:rPr>
          <w:rFonts w:ascii="Arial" w:hAnsi="Arial" w:cs="Arial"/>
          <w:color w:val="000000" w:themeColor="text1"/>
          <w:sz w:val="24"/>
          <w:szCs w:val="24"/>
        </w:rPr>
        <w:t xml:space="preserve">itted that ordinarily after </w:t>
      </w:r>
      <w:r w:rsidR="0046197D" w:rsidRPr="0022208A">
        <w:rPr>
          <w:rFonts w:ascii="Arial" w:hAnsi="Arial" w:cs="Arial"/>
          <w:i/>
          <w:color w:val="000000" w:themeColor="text1"/>
          <w:sz w:val="24"/>
          <w:szCs w:val="24"/>
        </w:rPr>
        <w:t>lobola</w:t>
      </w:r>
      <w:r w:rsidR="0046197D" w:rsidRPr="002716A8">
        <w:rPr>
          <w:rFonts w:ascii="Arial" w:hAnsi="Arial" w:cs="Arial"/>
          <w:color w:val="000000" w:themeColor="text1"/>
          <w:sz w:val="24"/>
          <w:szCs w:val="24"/>
        </w:rPr>
        <w:t xml:space="preserve"> negotiations the marriage should have been celebrated which did not happen with the applicant and the deceased. </w:t>
      </w:r>
      <w:r w:rsidR="006839AE" w:rsidRPr="002716A8">
        <w:rPr>
          <w:rFonts w:ascii="Arial" w:hAnsi="Arial" w:cs="Arial"/>
          <w:color w:val="000000" w:themeColor="text1"/>
          <w:sz w:val="24"/>
          <w:szCs w:val="24"/>
        </w:rPr>
        <w:t xml:space="preserve">She had no explanation why the marriage was not celebrated. </w:t>
      </w:r>
    </w:p>
    <w:p w14:paraId="7BE292F7" w14:textId="77777777" w:rsidR="00BF451C" w:rsidRPr="00AD2591" w:rsidRDefault="00BF451C" w:rsidP="00AD2591">
      <w:pPr>
        <w:autoSpaceDE w:val="0"/>
        <w:autoSpaceDN w:val="0"/>
        <w:adjustRightInd w:val="0"/>
        <w:spacing w:after="0" w:line="360" w:lineRule="auto"/>
        <w:ind w:left="709" w:hanging="709"/>
        <w:jc w:val="both"/>
        <w:rPr>
          <w:rFonts w:ascii="Arial" w:hAnsi="Arial" w:cs="Arial"/>
          <w:color w:val="000000" w:themeColor="text1"/>
          <w:sz w:val="24"/>
          <w:szCs w:val="24"/>
        </w:rPr>
      </w:pPr>
    </w:p>
    <w:p w14:paraId="3E2D1414" w14:textId="042FE401" w:rsidR="00B51EA8" w:rsidRPr="00AD2591" w:rsidRDefault="00C76B11" w:rsidP="00AD2591">
      <w:pPr>
        <w:autoSpaceDE w:val="0"/>
        <w:autoSpaceDN w:val="0"/>
        <w:adjustRightInd w:val="0"/>
        <w:spacing w:after="0" w:line="360" w:lineRule="auto"/>
        <w:ind w:left="709" w:hanging="709"/>
        <w:jc w:val="both"/>
        <w:rPr>
          <w:rFonts w:ascii="Arial" w:hAnsi="Arial" w:cs="Arial"/>
          <w:color w:val="000000" w:themeColor="text1"/>
          <w:sz w:val="24"/>
          <w:szCs w:val="24"/>
        </w:rPr>
      </w:pPr>
      <w:r w:rsidRPr="00AD2591">
        <w:rPr>
          <w:rFonts w:ascii="Arial" w:hAnsi="Arial" w:cs="Arial"/>
          <w:color w:val="000000" w:themeColor="text1"/>
          <w:sz w:val="24"/>
          <w:szCs w:val="24"/>
        </w:rPr>
        <w:t>[</w:t>
      </w:r>
      <w:r w:rsidR="002716A8">
        <w:rPr>
          <w:rFonts w:ascii="Arial" w:hAnsi="Arial" w:cs="Arial"/>
          <w:color w:val="000000" w:themeColor="text1"/>
          <w:sz w:val="24"/>
          <w:szCs w:val="24"/>
        </w:rPr>
        <w:t>22</w:t>
      </w:r>
      <w:r w:rsidRPr="00AD2591">
        <w:rPr>
          <w:rFonts w:ascii="Arial" w:hAnsi="Arial" w:cs="Arial"/>
          <w:color w:val="000000" w:themeColor="text1"/>
          <w:sz w:val="24"/>
          <w:szCs w:val="24"/>
        </w:rPr>
        <w:t>]</w:t>
      </w:r>
      <w:r w:rsidR="00681961">
        <w:rPr>
          <w:rFonts w:ascii="Arial" w:hAnsi="Arial" w:cs="Arial"/>
          <w:color w:val="000000" w:themeColor="text1"/>
          <w:sz w:val="24"/>
          <w:szCs w:val="24"/>
        </w:rPr>
        <w:tab/>
      </w:r>
      <w:r w:rsidR="0003084D" w:rsidRPr="00AD2591">
        <w:rPr>
          <w:rFonts w:ascii="Arial" w:hAnsi="Arial" w:cs="Arial"/>
          <w:color w:val="000000" w:themeColor="text1"/>
          <w:sz w:val="24"/>
          <w:szCs w:val="24"/>
        </w:rPr>
        <w:t xml:space="preserve">Mr. </w:t>
      </w:r>
      <w:proofErr w:type="spellStart"/>
      <w:r w:rsidR="0003084D" w:rsidRPr="00AD2591">
        <w:rPr>
          <w:rFonts w:ascii="Arial" w:hAnsi="Arial" w:cs="Arial"/>
          <w:color w:val="000000" w:themeColor="text1"/>
          <w:sz w:val="24"/>
          <w:szCs w:val="24"/>
        </w:rPr>
        <w:t>T</w:t>
      </w:r>
      <w:r w:rsidR="00EA611F" w:rsidRPr="00AD2591">
        <w:rPr>
          <w:rFonts w:ascii="Arial" w:hAnsi="Arial" w:cs="Arial"/>
          <w:color w:val="000000" w:themeColor="text1"/>
          <w:sz w:val="24"/>
          <w:szCs w:val="24"/>
        </w:rPr>
        <w:t>so</w:t>
      </w:r>
      <w:r w:rsidR="0003084D" w:rsidRPr="00AD2591">
        <w:rPr>
          <w:rFonts w:ascii="Arial" w:hAnsi="Arial" w:cs="Arial"/>
          <w:color w:val="000000" w:themeColor="text1"/>
          <w:sz w:val="24"/>
          <w:szCs w:val="24"/>
        </w:rPr>
        <w:t>eu</w:t>
      </w:r>
      <w:proofErr w:type="spellEnd"/>
      <w:r w:rsidR="0003084D" w:rsidRPr="00AD2591">
        <w:rPr>
          <w:rFonts w:ascii="Arial" w:hAnsi="Arial" w:cs="Arial"/>
          <w:color w:val="000000" w:themeColor="text1"/>
          <w:sz w:val="24"/>
          <w:szCs w:val="24"/>
        </w:rPr>
        <w:t>, on behalf of the applicant</w:t>
      </w:r>
      <w:r w:rsidR="00E5287D">
        <w:rPr>
          <w:rFonts w:ascii="Arial" w:hAnsi="Arial" w:cs="Arial"/>
          <w:color w:val="000000" w:themeColor="text1"/>
          <w:sz w:val="24"/>
          <w:szCs w:val="24"/>
        </w:rPr>
        <w:t>,</w:t>
      </w:r>
      <w:r w:rsidR="0003084D" w:rsidRPr="00AD2591">
        <w:rPr>
          <w:rFonts w:ascii="Arial" w:hAnsi="Arial" w:cs="Arial"/>
          <w:color w:val="000000" w:themeColor="text1"/>
          <w:sz w:val="24"/>
          <w:szCs w:val="24"/>
        </w:rPr>
        <w:t xml:space="preserve"> contended that </w:t>
      </w:r>
      <w:r w:rsidR="00EA611F" w:rsidRPr="00AD2591">
        <w:rPr>
          <w:rFonts w:ascii="Arial" w:hAnsi="Arial" w:cs="Arial"/>
          <w:color w:val="000000" w:themeColor="text1"/>
          <w:sz w:val="24"/>
          <w:szCs w:val="24"/>
        </w:rPr>
        <w:t>customary law is</w:t>
      </w:r>
      <w:r w:rsidRPr="00AD2591">
        <w:rPr>
          <w:rFonts w:ascii="Arial" w:hAnsi="Arial" w:cs="Arial"/>
          <w:color w:val="000000" w:themeColor="text1"/>
          <w:sz w:val="24"/>
          <w:szCs w:val="24"/>
        </w:rPr>
        <w:t xml:space="preserve"> </w:t>
      </w:r>
      <w:r w:rsidR="00161C97" w:rsidRPr="00AD2591">
        <w:rPr>
          <w:rFonts w:ascii="Arial" w:hAnsi="Arial" w:cs="Arial"/>
          <w:color w:val="000000" w:themeColor="text1"/>
          <w:sz w:val="24"/>
          <w:szCs w:val="24"/>
        </w:rPr>
        <w:t>a</w:t>
      </w:r>
      <w:r w:rsidR="00EA611F" w:rsidRPr="00AD2591">
        <w:rPr>
          <w:rFonts w:ascii="Arial" w:hAnsi="Arial" w:cs="Arial"/>
          <w:color w:val="000000" w:themeColor="text1"/>
          <w:sz w:val="24"/>
          <w:szCs w:val="24"/>
        </w:rPr>
        <w:t xml:space="preserve"> constantly evolving system and that failure to observe the rituals pertaining to the </w:t>
      </w:r>
      <w:proofErr w:type="spellStart"/>
      <w:r w:rsidR="00EA611F" w:rsidRPr="00AD2591">
        <w:rPr>
          <w:rFonts w:ascii="Arial" w:hAnsi="Arial" w:cs="Arial"/>
          <w:color w:val="000000" w:themeColor="text1"/>
          <w:sz w:val="24"/>
          <w:szCs w:val="24"/>
        </w:rPr>
        <w:t>hand over</w:t>
      </w:r>
      <w:proofErr w:type="spellEnd"/>
      <w:r w:rsidR="00EA611F" w:rsidRPr="00AD2591">
        <w:rPr>
          <w:rFonts w:ascii="Arial" w:hAnsi="Arial" w:cs="Arial"/>
          <w:color w:val="000000" w:themeColor="text1"/>
          <w:sz w:val="24"/>
          <w:szCs w:val="24"/>
        </w:rPr>
        <w:t xml:space="preserve"> of the bride should not stand in the way of a mar</w:t>
      </w:r>
      <w:r w:rsidR="00161C97" w:rsidRPr="00AD2591">
        <w:rPr>
          <w:rFonts w:ascii="Arial" w:hAnsi="Arial" w:cs="Arial"/>
          <w:color w:val="000000" w:themeColor="text1"/>
          <w:sz w:val="24"/>
          <w:szCs w:val="24"/>
        </w:rPr>
        <w:t xml:space="preserve">riage that has </w:t>
      </w:r>
      <w:r w:rsidR="00161C97" w:rsidRPr="00AD2591">
        <w:rPr>
          <w:rFonts w:ascii="Arial" w:hAnsi="Arial" w:cs="Arial"/>
          <w:color w:val="000000" w:themeColor="text1"/>
          <w:sz w:val="24"/>
          <w:szCs w:val="24"/>
        </w:rPr>
        <w:lastRenderedPageBreak/>
        <w:t xml:space="preserve">been negotiated </w:t>
      </w:r>
      <w:r w:rsidR="00EA611F" w:rsidRPr="00AD2591">
        <w:rPr>
          <w:rFonts w:ascii="Arial" w:hAnsi="Arial" w:cs="Arial"/>
          <w:color w:val="000000" w:themeColor="text1"/>
          <w:sz w:val="24"/>
          <w:szCs w:val="24"/>
        </w:rPr>
        <w:t xml:space="preserve">in accordance with customary law. Mr. </w:t>
      </w:r>
      <w:proofErr w:type="spellStart"/>
      <w:r w:rsidR="00EA611F" w:rsidRPr="00AD2591">
        <w:rPr>
          <w:rFonts w:ascii="Arial" w:hAnsi="Arial" w:cs="Arial"/>
          <w:color w:val="000000" w:themeColor="text1"/>
          <w:sz w:val="24"/>
          <w:szCs w:val="24"/>
        </w:rPr>
        <w:t>T</w:t>
      </w:r>
      <w:r w:rsidR="00161C97" w:rsidRPr="00AD2591">
        <w:rPr>
          <w:rFonts w:ascii="Arial" w:hAnsi="Arial" w:cs="Arial"/>
          <w:color w:val="000000" w:themeColor="text1"/>
          <w:sz w:val="24"/>
          <w:szCs w:val="24"/>
        </w:rPr>
        <w:t>soeu</w:t>
      </w:r>
      <w:proofErr w:type="spellEnd"/>
      <w:r w:rsidR="00161C97" w:rsidRPr="00AD2591">
        <w:rPr>
          <w:rFonts w:ascii="Arial" w:hAnsi="Arial" w:cs="Arial"/>
          <w:color w:val="000000" w:themeColor="text1"/>
          <w:sz w:val="24"/>
          <w:szCs w:val="24"/>
        </w:rPr>
        <w:t xml:space="preserve"> finds </w:t>
      </w:r>
      <w:r w:rsidR="00EA611F" w:rsidRPr="00AD2591">
        <w:rPr>
          <w:rFonts w:ascii="Arial" w:hAnsi="Arial" w:cs="Arial"/>
          <w:color w:val="000000" w:themeColor="text1"/>
          <w:sz w:val="24"/>
          <w:szCs w:val="24"/>
        </w:rPr>
        <w:t xml:space="preserve">support from </w:t>
      </w:r>
      <w:proofErr w:type="spellStart"/>
      <w:r w:rsidR="00EA611F" w:rsidRPr="00AD2591">
        <w:rPr>
          <w:rFonts w:ascii="Arial" w:hAnsi="Arial" w:cs="Arial"/>
          <w:b/>
          <w:color w:val="000000" w:themeColor="text1"/>
          <w:sz w:val="24"/>
          <w:szCs w:val="24"/>
        </w:rPr>
        <w:t>Tsambo</w:t>
      </w:r>
      <w:proofErr w:type="spellEnd"/>
      <w:r w:rsidR="00EA611F" w:rsidRPr="00AD2591">
        <w:rPr>
          <w:rFonts w:ascii="Arial" w:hAnsi="Arial" w:cs="Arial"/>
          <w:b/>
          <w:color w:val="000000" w:themeColor="text1"/>
          <w:sz w:val="24"/>
          <w:szCs w:val="24"/>
        </w:rPr>
        <w:t xml:space="preserve"> v </w:t>
      </w:r>
      <w:proofErr w:type="spellStart"/>
      <w:r w:rsidR="00EA611F" w:rsidRPr="00AD2591">
        <w:rPr>
          <w:rFonts w:ascii="Arial" w:hAnsi="Arial" w:cs="Arial"/>
          <w:b/>
          <w:color w:val="000000" w:themeColor="text1"/>
          <w:sz w:val="24"/>
          <w:szCs w:val="24"/>
        </w:rPr>
        <w:t>Sengadi</w:t>
      </w:r>
      <w:proofErr w:type="spellEnd"/>
      <w:r w:rsidR="00EA611F" w:rsidRPr="00AD2591">
        <w:rPr>
          <w:rStyle w:val="FootnoteReference"/>
          <w:rFonts w:ascii="Arial" w:hAnsi="Arial" w:cs="Arial"/>
          <w:b/>
          <w:color w:val="000000" w:themeColor="text1"/>
          <w:sz w:val="24"/>
          <w:szCs w:val="24"/>
        </w:rPr>
        <w:footnoteReference w:id="3"/>
      </w:r>
      <w:r w:rsidR="00EA611F" w:rsidRPr="00AD2591">
        <w:rPr>
          <w:rFonts w:ascii="Arial" w:hAnsi="Arial" w:cs="Arial"/>
          <w:color w:val="000000" w:themeColor="text1"/>
          <w:sz w:val="24"/>
          <w:szCs w:val="24"/>
        </w:rPr>
        <w:t xml:space="preserve"> </w:t>
      </w:r>
      <w:r w:rsidR="00C62CDC" w:rsidRPr="00AD2591">
        <w:rPr>
          <w:rFonts w:ascii="Arial" w:hAnsi="Arial" w:cs="Arial"/>
          <w:color w:val="000000" w:themeColor="text1"/>
          <w:sz w:val="24"/>
          <w:szCs w:val="24"/>
        </w:rPr>
        <w:t xml:space="preserve">where </w:t>
      </w:r>
      <w:proofErr w:type="spellStart"/>
      <w:r w:rsidR="00C62CDC" w:rsidRPr="00AD2591">
        <w:rPr>
          <w:rFonts w:ascii="Arial" w:hAnsi="Arial" w:cs="Arial"/>
          <w:color w:val="000000" w:themeColor="text1"/>
          <w:sz w:val="24"/>
          <w:szCs w:val="24"/>
        </w:rPr>
        <w:t>Molemela</w:t>
      </w:r>
      <w:proofErr w:type="spellEnd"/>
      <w:r w:rsidR="00C62CDC" w:rsidRPr="00AD2591">
        <w:rPr>
          <w:rFonts w:ascii="Arial" w:hAnsi="Arial" w:cs="Arial"/>
          <w:color w:val="000000" w:themeColor="text1"/>
          <w:sz w:val="24"/>
          <w:szCs w:val="24"/>
        </w:rPr>
        <w:t xml:space="preserve"> JA remarked as follows: </w:t>
      </w:r>
    </w:p>
    <w:p w14:paraId="43E92448" w14:textId="77777777" w:rsidR="00C03435" w:rsidRPr="00AD2591" w:rsidRDefault="00C03435" w:rsidP="00D818E6">
      <w:pPr>
        <w:autoSpaceDE w:val="0"/>
        <w:autoSpaceDN w:val="0"/>
        <w:adjustRightInd w:val="0"/>
        <w:spacing w:after="0" w:line="360" w:lineRule="auto"/>
        <w:ind w:left="709" w:hanging="709"/>
        <w:jc w:val="both"/>
        <w:rPr>
          <w:sz w:val="24"/>
          <w:szCs w:val="24"/>
        </w:rPr>
      </w:pPr>
    </w:p>
    <w:p w14:paraId="3FC823E6" w14:textId="1A72EA6F" w:rsidR="00B51EA8" w:rsidRPr="00EF18B6" w:rsidRDefault="00EF18B6" w:rsidP="00EF18B6">
      <w:pPr>
        <w:autoSpaceDE w:val="0"/>
        <w:autoSpaceDN w:val="0"/>
        <w:adjustRightInd w:val="0"/>
        <w:spacing w:after="0" w:line="360" w:lineRule="auto"/>
        <w:ind w:left="1701" w:hanging="567"/>
        <w:jc w:val="both"/>
        <w:rPr>
          <w:rFonts w:ascii="Arial" w:hAnsi="Arial" w:cs="Arial"/>
          <w:color w:val="000000"/>
          <w:sz w:val="20"/>
          <w:szCs w:val="20"/>
        </w:rPr>
      </w:pPr>
      <w:r w:rsidRPr="00EF18B6">
        <w:rPr>
          <w:rFonts w:ascii="Arial" w:hAnsi="Arial" w:cs="Arial"/>
          <w:color w:val="000000"/>
          <w:sz w:val="20"/>
          <w:szCs w:val="20"/>
        </w:rPr>
        <w:t>“</w:t>
      </w:r>
      <w:r w:rsidR="00B51EA8" w:rsidRPr="00EF18B6">
        <w:rPr>
          <w:rFonts w:ascii="Arial" w:hAnsi="Arial" w:cs="Arial"/>
          <w:color w:val="000000"/>
          <w:sz w:val="20"/>
          <w:szCs w:val="20"/>
        </w:rPr>
        <w:t>[17]</w:t>
      </w:r>
      <w:r w:rsidRPr="00EF18B6">
        <w:rPr>
          <w:rFonts w:ascii="Arial" w:hAnsi="Arial" w:cs="Arial"/>
          <w:color w:val="000000"/>
          <w:sz w:val="20"/>
          <w:szCs w:val="20"/>
        </w:rPr>
        <w:tab/>
      </w:r>
      <w:r w:rsidR="00B51EA8" w:rsidRPr="00EF18B6">
        <w:rPr>
          <w:rFonts w:ascii="Arial" w:hAnsi="Arial" w:cs="Arial"/>
          <w:color w:val="000000"/>
          <w:sz w:val="20"/>
          <w:szCs w:val="20"/>
        </w:rPr>
        <w:t>The appellant’s contentions pertaining to the rituals observed during the</w:t>
      </w:r>
      <w:r w:rsidRPr="00EF18B6">
        <w:rPr>
          <w:rFonts w:ascii="Arial" w:hAnsi="Arial" w:cs="Arial"/>
          <w:color w:val="000000"/>
          <w:sz w:val="20"/>
          <w:szCs w:val="20"/>
        </w:rPr>
        <w:t xml:space="preserve"> </w:t>
      </w:r>
      <w:r w:rsidR="00B51EA8" w:rsidRPr="00EF18B6">
        <w:rPr>
          <w:rFonts w:ascii="Arial" w:hAnsi="Arial" w:cs="Arial"/>
          <w:color w:val="000000"/>
          <w:sz w:val="20"/>
          <w:szCs w:val="20"/>
        </w:rPr>
        <w:t>handing over of the bride ceremony fail to take into account that customary law is by its nature, a constantly evolving system. That customary law has always evolved is evident from the following observation made by Professor Bennett almost three decades ago and approved in many judgments:</w:t>
      </w:r>
    </w:p>
    <w:p w14:paraId="7C160AA3" w14:textId="77777777" w:rsidR="00B51EA8" w:rsidRPr="00EF18B6" w:rsidRDefault="00B51EA8" w:rsidP="00EF18B6">
      <w:pPr>
        <w:autoSpaceDE w:val="0"/>
        <w:autoSpaceDN w:val="0"/>
        <w:adjustRightInd w:val="0"/>
        <w:spacing w:after="0" w:line="360" w:lineRule="auto"/>
        <w:ind w:left="1701" w:hanging="567"/>
        <w:jc w:val="both"/>
        <w:rPr>
          <w:rFonts w:ascii="Arial" w:hAnsi="Arial" w:cs="Arial"/>
          <w:color w:val="000000"/>
          <w:sz w:val="20"/>
          <w:szCs w:val="20"/>
        </w:rPr>
      </w:pPr>
    </w:p>
    <w:p w14:paraId="586174DC" w14:textId="4B3CDC1D" w:rsidR="00B51EA8" w:rsidRPr="0022208A" w:rsidRDefault="00B51EA8" w:rsidP="00DD3667">
      <w:pPr>
        <w:autoSpaceDE w:val="0"/>
        <w:autoSpaceDN w:val="0"/>
        <w:adjustRightInd w:val="0"/>
        <w:spacing w:after="0"/>
        <w:ind w:left="1985"/>
        <w:jc w:val="both"/>
        <w:rPr>
          <w:rFonts w:ascii="Arial" w:hAnsi="Arial" w:cs="Arial"/>
          <w:color w:val="000000"/>
          <w:sz w:val="20"/>
          <w:szCs w:val="20"/>
        </w:rPr>
      </w:pPr>
      <w:r w:rsidRPr="0022208A">
        <w:rPr>
          <w:rFonts w:ascii="Arial" w:hAnsi="Arial" w:cs="Arial"/>
          <w:color w:val="000000"/>
          <w:sz w:val="20"/>
          <w:szCs w:val="20"/>
        </w:rPr>
        <w:t>‘In contrast, customary law was always flexible and pragmatic. Strict adherence to ritual</w:t>
      </w:r>
      <w:r w:rsidR="00EF18B6" w:rsidRPr="0022208A">
        <w:rPr>
          <w:rFonts w:ascii="Arial" w:hAnsi="Arial" w:cs="Arial"/>
          <w:color w:val="000000"/>
          <w:sz w:val="20"/>
          <w:szCs w:val="20"/>
        </w:rPr>
        <w:t xml:space="preserve"> </w:t>
      </w:r>
      <w:r w:rsidRPr="0022208A">
        <w:rPr>
          <w:rFonts w:ascii="Arial" w:hAnsi="Arial" w:cs="Arial"/>
          <w:color w:val="000000"/>
          <w:sz w:val="20"/>
          <w:szCs w:val="20"/>
        </w:rPr>
        <w:t>formulae was never absolutely essential in close-knit, rural communities, where certainty</w:t>
      </w:r>
      <w:r w:rsidR="00EF18B6" w:rsidRPr="0022208A">
        <w:rPr>
          <w:rFonts w:ascii="Arial" w:hAnsi="Arial" w:cs="Arial"/>
          <w:color w:val="000000"/>
          <w:sz w:val="20"/>
          <w:szCs w:val="20"/>
        </w:rPr>
        <w:t xml:space="preserve"> </w:t>
      </w:r>
      <w:r w:rsidRPr="0022208A">
        <w:rPr>
          <w:rFonts w:ascii="Arial" w:hAnsi="Arial" w:cs="Arial"/>
          <w:color w:val="000000"/>
          <w:sz w:val="20"/>
          <w:szCs w:val="20"/>
        </w:rPr>
        <w:t>was neither a necessity nor a value. So, for instance, the ceremony to celebrate a man’s</w:t>
      </w:r>
      <w:r w:rsidR="00EF18B6" w:rsidRPr="0022208A">
        <w:rPr>
          <w:rFonts w:ascii="Arial" w:hAnsi="Arial" w:cs="Arial"/>
          <w:color w:val="000000"/>
          <w:sz w:val="20"/>
          <w:szCs w:val="20"/>
        </w:rPr>
        <w:t xml:space="preserve"> </w:t>
      </w:r>
      <w:r w:rsidRPr="0022208A">
        <w:rPr>
          <w:rFonts w:ascii="Arial" w:hAnsi="Arial" w:cs="Arial"/>
          <w:color w:val="000000"/>
          <w:sz w:val="20"/>
          <w:szCs w:val="20"/>
        </w:rPr>
        <w:t>second marriage would normally be simplified; similarly, the wedding might be abbreviated</w:t>
      </w:r>
      <w:r w:rsidR="00EF18B6" w:rsidRPr="0022208A">
        <w:rPr>
          <w:rFonts w:ascii="Arial" w:hAnsi="Arial" w:cs="Arial"/>
          <w:color w:val="000000"/>
          <w:sz w:val="20"/>
          <w:szCs w:val="20"/>
        </w:rPr>
        <w:t xml:space="preserve"> </w:t>
      </w:r>
      <w:r w:rsidRPr="0022208A">
        <w:rPr>
          <w:rFonts w:ascii="Arial" w:hAnsi="Arial" w:cs="Arial"/>
          <w:color w:val="000000"/>
          <w:sz w:val="20"/>
          <w:szCs w:val="20"/>
        </w:rPr>
        <w:t>by reason of poverty or the need to expedite matters. Aside from this, the indigenous rituals</w:t>
      </w:r>
      <w:r w:rsidR="00EF18B6" w:rsidRPr="0022208A">
        <w:rPr>
          <w:rFonts w:ascii="Arial" w:hAnsi="Arial" w:cs="Arial"/>
          <w:color w:val="000000"/>
          <w:sz w:val="20"/>
          <w:szCs w:val="20"/>
        </w:rPr>
        <w:t xml:space="preserve"> </w:t>
      </w:r>
      <w:r w:rsidRPr="0022208A">
        <w:rPr>
          <w:rFonts w:ascii="Arial" w:hAnsi="Arial" w:cs="Arial"/>
          <w:color w:val="000000"/>
          <w:sz w:val="20"/>
          <w:szCs w:val="20"/>
        </w:rPr>
        <w:t>might be supplanted by exotic ones: a wedding ring may now be used in place of the</w:t>
      </w:r>
      <w:r w:rsidR="00EF18B6" w:rsidRPr="0022208A">
        <w:rPr>
          <w:rFonts w:ascii="Arial" w:hAnsi="Arial" w:cs="Arial"/>
          <w:color w:val="000000"/>
          <w:sz w:val="20"/>
          <w:szCs w:val="20"/>
        </w:rPr>
        <w:t xml:space="preserve"> </w:t>
      </w:r>
      <w:r w:rsidRPr="0022208A">
        <w:rPr>
          <w:rFonts w:ascii="Arial" w:hAnsi="Arial" w:cs="Arial"/>
          <w:color w:val="000000"/>
          <w:sz w:val="20"/>
          <w:szCs w:val="20"/>
        </w:rPr>
        <w:t>traditional gall bladder of a slaughtered beast and for many a church ceremony has become</w:t>
      </w:r>
      <w:r w:rsidR="00EF18B6" w:rsidRPr="0022208A">
        <w:rPr>
          <w:rFonts w:ascii="Arial" w:hAnsi="Arial" w:cs="Arial"/>
          <w:color w:val="000000"/>
          <w:sz w:val="20"/>
          <w:szCs w:val="20"/>
        </w:rPr>
        <w:t xml:space="preserve"> </w:t>
      </w:r>
      <w:r w:rsidRPr="0022208A">
        <w:rPr>
          <w:rFonts w:ascii="Arial" w:hAnsi="Arial" w:cs="Arial"/>
          <w:color w:val="000000"/>
          <w:sz w:val="20"/>
          <w:szCs w:val="20"/>
        </w:rPr>
        <w:t>indispensable.’</w:t>
      </w:r>
    </w:p>
    <w:p w14:paraId="2DCCFC48" w14:textId="77777777" w:rsidR="00B51EA8" w:rsidRPr="00EF18B6" w:rsidRDefault="00B51EA8" w:rsidP="00EF18B6">
      <w:pPr>
        <w:autoSpaceDE w:val="0"/>
        <w:autoSpaceDN w:val="0"/>
        <w:adjustRightInd w:val="0"/>
        <w:spacing w:after="0" w:line="360" w:lineRule="auto"/>
        <w:ind w:left="1701" w:hanging="567"/>
        <w:jc w:val="both"/>
        <w:rPr>
          <w:rFonts w:ascii="Arial" w:hAnsi="Arial" w:cs="Arial"/>
          <w:color w:val="000000"/>
          <w:sz w:val="20"/>
          <w:szCs w:val="20"/>
        </w:rPr>
      </w:pPr>
    </w:p>
    <w:p w14:paraId="39719A67" w14:textId="5AF8D3D2" w:rsidR="00205DF2" w:rsidRPr="00EF18B6" w:rsidRDefault="00B51EA8" w:rsidP="00B872C5">
      <w:pPr>
        <w:autoSpaceDE w:val="0"/>
        <w:autoSpaceDN w:val="0"/>
        <w:adjustRightInd w:val="0"/>
        <w:spacing w:after="0" w:line="360" w:lineRule="auto"/>
        <w:ind w:left="1701" w:hanging="567"/>
        <w:jc w:val="both"/>
        <w:rPr>
          <w:rFonts w:ascii="Arial" w:hAnsi="Arial" w:cs="Arial"/>
          <w:color w:val="000000"/>
          <w:sz w:val="20"/>
          <w:szCs w:val="20"/>
        </w:rPr>
      </w:pPr>
      <w:r w:rsidRPr="00EF18B6">
        <w:rPr>
          <w:rFonts w:ascii="Arial" w:hAnsi="Arial" w:cs="Arial"/>
          <w:color w:val="000000"/>
          <w:sz w:val="20"/>
          <w:szCs w:val="20"/>
        </w:rPr>
        <w:t>[18]</w:t>
      </w:r>
      <w:r w:rsidR="00B872C5">
        <w:rPr>
          <w:rFonts w:ascii="Arial" w:hAnsi="Arial" w:cs="Arial"/>
          <w:color w:val="000000"/>
          <w:sz w:val="20"/>
          <w:szCs w:val="20"/>
        </w:rPr>
        <w:tab/>
      </w:r>
      <w:r w:rsidRPr="00EF18B6">
        <w:rPr>
          <w:rFonts w:ascii="Arial" w:hAnsi="Arial" w:cs="Arial"/>
          <w:color w:val="000000"/>
          <w:sz w:val="20"/>
          <w:szCs w:val="20"/>
        </w:rPr>
        <w:t>It is evident from the foregoing passage that strict compliance with rituals has,</w:t>
      </w:r>
      <w:r w:rsidR="00B872C5">
        <w:rPr>
          <w:rFonts w:ascii="Arial" w:hAnsi="Arial" w:cs="Arial"/>
          <w:color w:val="000000"/>
          <w:sz w:val="20"/>
          <w:szCs w:val="20"/>
        </w:rPr>
        <w:t xml:space="preserve"> </w:t>
      </w:r>
      <w:r w:rsidRPr="00EF18B6">
        <w:rPr>
          <w:rFonts w:ascii="Arial" w:hAnsi="Arial" w:cs="Arial"/>
          <w:color w:val="000000"/>
          <w:sz w:val="20"/>
          <w:szCs w:val="20"/>
        </w:rPr>
        <w:t>in the past, been waived. The authorities cited by the respondent, mentioned earlier</w:t>
      </w:r>
      <w:r w:rsidR="00B872C5">
        <w:rPr>
          <w:rFonts w:ascii="Arial" w:hAnsi="Arial" w:cs="Arial"/>
          <w:color w:val="000000"/>
          <w:sz w:val="20"/>
          <w:szCs w:val="20"/>
        </w:rPr>
        <w:t xml:space="preserve"> </w:t>
      </w:r>
      <w:r w:rsidRPr="00EF18B6">
        <w:rPr>
          <w:rFonts w:ascii="Arial" w:hAnsi="Arial" w:cs="Arial"/>
          <w:color w:val="000000"/>
          <w:sz w:val="20"/>
          <w:szCs w:val="20"/>
        </w:rPr>
        <w:t>in the judgment, also attest to that. Clearly, customs have never been static. They</w:t>
      </w:r>
      <w:r w:rsidR="00B872C5">
        <w:rPr>
          <w:rFonts w:ascii="Arial" w:hAnsi="Arial" w:cs="Arial"/>
          <w:color w:val="000000"/>
          <w:sz w:val="20"/>
          <w:szCs w:val="20"/>
        </w:rPr>
        <w:t xml:space="preserve"> </w:t>
      </w:r>
      <w:r w:rsidRPr="00EF18B6">
        <w:rPr>
          <w:rFonts w:ascii="Arial" w:hAnsi="Arial" w:cs="Arial"/>
          <w:color w:val="242121"/>
          <w:sz w:val="20"/>
          <w:szCs w:val="20"/>
        </w:rPr>
        <w:t>develop and change along with the society in which they are practised.</w:t>
      </w:r>
      <w:r w:rsidRPr="00EF18B6">
        <w:rPr>
          <w:rFonts w:ascii="Arial" w:hAnsi="Arial" w:cs="Arial"/>
          <w:color w:val="000000"/>
          <w:sz w:val="20"/>
          <w:szCs w:val="20"/>
        </w:rPr>
        <w:t xml:space="preserve"> Given the</w:t>
      </w:r>
      <w:r w:rsidR="00B872C5">
        <w:rPr>
          <w:rFonts w:ascii="Arial" w:hAnsi="Arial" w:cs="Arial"/>
          <w:color w:val="000000"/>
          <w:sz w:val="20"/>
          <w:szCs w:val="20"/>
        </w:rPr>
        <w:t xml:space="preserve"> </w:t>
      </w:r>
      <w:r w:rsidRPr="00EF18B6">
        <w:rPr>
          <w:rFonts w:ascii="Arial" w:hAnsi="Arial" w:cs="Arial"/>
          <w:color w:val="000000"/>
          <w:sz w:val="20"/>
          <w:szCs w:val="20"/>
        </w:rPr>
        <w:t>obligation imposed on the courts to give effect to the principle of living customary</w:t>
      </w:r>
      <w:r w:rsidR="00B872C5">
        <w:rPr>
          <w:rFonts w:ascii="Arial" w:hAnsi="Arial" w:cs="Arial"/>
          <w:color w:val="000000"/>
          <w:sz w:val="20"/>
          <w:szCs w:val="20"/>
        </w:rPr>
        <w:t xml:space="preserve"> </w:t>
      </w:r>
      <w:r w:rsidRPr="00EF18B6">
        <w:rPr>
          <w:rFonts w:ascii="Arial" w:hAnsi="Arial" w:cs="Arial"/>
          <w:color w:val="000000"/>
          <w:sz w:val="20"/>
          <w:szCs w:val="20"/>
        </w:rPr>
        <w:t>law, it follows ineluctably that the failure to strictly comply with all rituals and</w:t>
      </w:r>
      <w:r w:rsidR="00B872C5">
        <w:rPr>
          <w:rFonts w:ascii="Arial" w:hAnsi="Arial" w:cs="Arial"/>
          <w:color w:val="000000"/>
          <w:sz w:val="20"/>
          <w:szCs w:val="20"/>
        </w:rPr>
        <w:t xml:space="preserve"> </w:t>
      </w:r>
      <w:r w:rsidRPr="00EF18B6">
        <w:rPr>
          <w:rFonts w:ascii="Arial" w:hAnsi="Arial" w:cs="Arial"/>
          <w:color w:val="000000"/>
          <w:sz w:val="20"/>
          <w:szCs w:val="20"/>
        </w:rPr>
        <w:t>ceremonies that were historically observed cannot invalidate a marriage that has</w:t>
      </w:r>
      <w:r w:rsidR="00B872C5">
        <w:rPr>
          <w:rFonts w:ascii="Arial" w:hAnsi="Arial" w:cs="Arial"/>
          <w:color w:val="000000"/>
          <w:sz w:val="20"/>
          <w:szCs w:val="20"/>
        </w:rPr>
        <w:t xml:space="preserve"> </w:t>
      </w:r>
      <w:r w:rsidRPr="00EF18B6">
        <w:rPr>
          <w:rFonts w:ascii="Arial" w:hAnsi="Arial" w:cs="Arial"/>
          <w:color w:val="000000"/>
          <w:sz w:val="20"/>
          <w:szCs w:val="20"/>
        </w:rPr>
        <w:t>otherwise been negotiated, concluded or celebrated in accordance with customary</w:t>
      </w:r>
      <w:r w:rsidR="00B872C5">
        <w:rPr>
          <w:rFonts w:ascii="Arial" w:hAnsi="Arial" w:cs="Arial"/>
          <w:color w:val="000000"/>
          <w:sz w:val="20"/>
          <w:szCs w:val="20"/>
        </w:rPr>
        <w:t xml:space="preserve"> </w:t>
      </w:r>
      <w:r w:rsidRPr="00EF18B6">
        <w:rPr>
          <w:rFonts w:ascii="Arial" w:hAnsi="Arial" w:cs="Arial"/>
          <w:color w:val="000000"/>
          <w:sz w:val="20"/>
          <w:szCs w:val="20"/>
        </w:rPr>
        <w:t>law.</w:t>
      </w:r>
      <w:r w:rsidR="00B872C5">
        <w:rPr>
          <w:rFonts w:ascii="Arial" w:hAnsi="Arial" w:cs="Arial"/>
          <w:color w:val="000000"/>
          <w:sz w:val="20"/>
          <w:szCs w:val="20"/>
        </w:rPr>
        <w:t>”</w:t>
      </w:r>
    </w:p>
    <w:p w14:paraId="563D3018" w14:textId="77777777" w:rsidR="00B51EA8" w:rsidRPr="00AD2591" w:rsidRDefault="00B51EA8" w:rsidP="00AD2591">
      <w:pPr>
        <w:spacing w:after="0" w:line="360" w:lineRule="auto"/>
        <w:ind w:left="709" w:hanging="709"/>
        <w:jc w:val="both"/>
        <w:rPr>
          <w:rFonts w:ascii="Arial" w:hAnsi="Arial" w:cs="Arial"/>
          <w:color w:val="000000"/>
          <w:sz w:val="24"/>
          <w:szCs w:val="24"/>
        </w:rPr>
      </w:pPr>
    </w:p>
    <w:p w14:paraId="046AE363" w14:textId="6404915E" w:rsidR="00414808" w:rsidRPr="00AD2591" w:rsidRDefault="00414808" w:rsidP="00AD2591">
      <w:pPr>
        <w:autoSpaceDE w:val="0"/>
        <w:autoSpaceDN w:val="0"/>
        <w:adjustRightInd w:val="0"/>
        <w:spacing w:after="0" w:line="360" w:lineRule="auto"/>
        <w:ind w:left="709" w:hanging="709"/>
        <w:jc w:val="both"/>
        <w:rPr>
          <w:rFonts w:ascii="Arial" w:hAnsi="Arial" w:cs="Arial"/>
          <w:sz w:val="24"/>
          <w:szCs w:val="24"/>
        </w:rPr>
      </w:pPr>
      <w:r w:rsidRPr="00AD2591">
        <w:rPr>
          <w:rFonts w:ascii="Arial" w:hAnsi="Arial" w:cs="Arial"/>
          <w:color w:val="000000"/>
          <w:sz w:val="24"/>
          <w:szCs w:val="24"/>
        </w:rPr>
        <w:t>[</w:t>
      </w:r>
      <w:r w:rsidR="003F7289">
        <w:rPr>
          <w:rFonts w:ascii="Arial" w:hAnsi="Arial" w:cs="Arial"/>
          <w:color w:val="000000"/>
          <w:sz w:val="24"/>
          <w:szCs w:val="24"/>
        </w:rPr>
        <w:t>23</w:t>
      </w:r>
      <w:r w:rsidRPr="00AD2591">
        <w:rPr>
          <w:rFonts w:ascii="Arial" w:hAnsi="Arial" w:cs="Arial"/>
          <w:color w:val="000000"/>
          <w:sz w:val="24"/>
          <w:szCs w:val="24"/>
        </w:rPr>
        <w:t xml:space="preserve">] </w:t>
      </w:r>
      <w:r w:rsidR="000F23E6" w:rsidRPr="00AD2591">
        <w:rPr>
          <w:rFonts w:ascii="Arial" w:hAnsi="Arial" w:cs="Arial"/>
          <w:color w:val="000000"/>
          <w:sz w:val="24"/>
          <w:szCs w:val="24"/>
        </w:rPr>
        <w:tab/>
      </w:r>
      <w:r w:rsidRPr="00AD2591">
        <w:rPr>
          <w:rFonts w:ascii="Arial" w:hAnsi="Arial" w:cs="Arial"/>
          <w:color w:val="000000"/>
          <w:sz w:val="24"/>
          <w:szCs w:val="24"/>
        </w:rPr>
        <w:t xml:space="preserve">In </w:t>
      </w:r>
      <w:proofErr w:type="spellStart"/>
      <w:r w:rsidRPr="00AD2591">
        <w:rPr>
          <w:rFonts w:ascii="Arial" w:hAnsi="Arial" w:cs="Arial"/>
          <w:b/>
          <w:iCs/>
          <w:sz w:val="24"/>
          <w:szCs w:val="24"/>
        </w:rPr>
        <w:t>Mbungela</w:t>
      </w:r>
      <w:proofErr w:type="spellEnd"/>
      <w:r w:rsidRPr="00AD2591">
        <w:rPr>
          <w:rFonts w:ascii="Arial" w:hAnsi="Arial" w:cs="Arial"/>
          <w:b/>
          <w:iCs/>
          <w:sz w:val="24"/>
          <w:szCs w:val="24"/>
        </w:rPr>
        <w:t xml:space="preserve"> v </w:t>
      </w:r>
      <w:proofErr w:type="spellStart"/>
      <w:r w:rsidRPr="00AD2591">
        <w:rPr>
          <w:rFonts w:ascii="Arial" w:hAnsi="Arial" w:cs="Arial"/>
          <w:b/>
          <w:iCs/>
          <w:sz w:val="24"/>
          <w:szCs w:val="24"/>
        </w:rPr>
        <w:t>Mkabi</w:t>
      </w:r>
      <w:proofErr w:type="spellEnd"/>
      <w:r w:rsidRPr="00AD2591">
        <w:rPr>
          <w:rFonts w:ascii="Arial" w:hAnsi="Arial" w:cs="Arial"/>
          <w:b/>
          <w:iCs/>
          <w:sz w:val="24"/>
          <w:szCs w:val="24"/>
        </w:rPr>
        <w:t xml:space="preserve"> </w:t>
      </w:r>
      <w:proofErr w:type="spellStart"/>
      <w:r w:rsidRPr="00AD2591">
        <w:rPr>
          <w:rFonts w:ascii="Arial" w:hAnsi="Arial" w:cs="Arial"/>
          <w:b/>
          <w:iCs/>
          <w:sz w:val="24"/>
          <w:szCs w:val="24"/>
        </w:rPr>
        <w:t>Mbungela</w:t>
      </w:r>
      <w:proofErr w:type="spellEnd"/>
      <w:r w:rsidRPr="00AD2591">
        <w:rPr>
          <w:rFonts w:ascii="Arial" w:hAnsi="Arial" w:cs="Arial"/>
          <w:b/>
          <w:iCs/>
          <w:sz w:val="24"/>
          <w:szCs w:val="24"/>
        </w:rPr>
        <w:t xml:space="preserve"> and Another v </w:t>
      </w:r>
      <w:proofErr w:type="spellStart"/>
      <w:r w:rsidRPr="00AD2591">
        <w:rPr>
          <w:rFonts w:ascii="Arial" w:hAnsi="Arial" w:cs="Arial"/>
          <w:b/>
          <w:iCs/>
          <w:sz w:val="24"/>
          <w:szCs w:val="24"/>
        </w:rPr>
        <w:t>Mkabi</w:t>
      </w:r>
      <w:proofErr w:type="spellEnd"/>
      <w:r w:rsidRPr="00AD2591">
        <w:rPr>
          <w:rFonts w:ascii="Arial" w:hAnsi="Arial" w:cs="Arial"/>
          <w:b/>
          <w:iCs/>
          <w:sz w:val="24"/>
          <w:szCs w:val="24"/>
        </w:rPr>
        <w:t xml:space="preserve"> and Others</w:t>
      </w:r>
      <w:r w:rsidR="00933945" w:rsidRPr="0022208A">
        <w:rPr>
          <w:rStyle w:val="FootnoteReference"/>
          <w:rFonts w:ascii="Arial" w:hAnsi="Arial" w:cs="Arial"/>
          <w:iCs/>
          <w:sz w:val="24"/>
          <w:szCs w:val="24"/>
        </w:rPr>
        <w:footnoteReference w:id="4"/>
      </w:r>
      <w:r w:rsidRPr="00AD2591">
        <w:rPr>
          <w:rFonts w:ascii="Arial" w:hAnsi="Arial" w:cs="Arial"/>
          <w:sz w:val="24"/>
          <w:szCs w:val="24"/>
        </w:rPr>
        <w:t xml:space="preserve"> </w:t>
      </w:r>
      <w:r w:rsidR="000F23E6" w:rsidRPr="00AD2591">
        <w:rPr>
          <w:rFonts w:ascii="Arial" w:hAnsi="Arial" w:cs="Arial"/>
          <w:sz w:val="24"/>
          <w:szCs w:val="24"/>
        </w:rPr>
        <w:t>Maya</w:t>
      </w:r>
      <w:r w:rsidR="00933945" w:rsidRPr="00AD2591">
        <w:rPr>
          <w:rFonts w:ascii="Arial" w:hAnsi="Arial" w:cs="Arial"/>
          <w:sz w:val="24"/>
          <w:szCs w:val="24"/>
        </w:rPr>
        <w:t>, P remarked as follows when dealing with the validity of a customary marriage</w:t>
      </w:r>
      <w:r w:rsidR="008B1F1B" w:rsidRPr="00AD2591">
        <w:rPr>
          <w:rFonts w:ascii="Arial" w:hAnsi="Arial" w:cs="Arial"/>
          <w:sz w:val="24"/>
          <w:szCs w:val="24"/>
        </w:rPr>
        <w:t xml:space="preserve"> where the ritual of the handing over of the bride was not performed: </w:t>
      </w:r>
    </w:p>
    <w:p w14:paraId="13A1F834" w14:textId="77777777" w:rsidR="00933945" w:rsidRPr="00AD2591" w:rsidRDefault="00933945" w:rsidP="00AD2591">
      <w:pPr>
        <w:autoSpaceDE w:val="0"/>
        <w:autoSpaceDN w:val="0"/>
        <w:adjustRightInd w:val="0"/>
        <w:spacing w:after="0" w:line="360" w:lineRule="auto"/>
        <w:ind w:left="709" w:hanging="709"/>
        <w:jc w:val="both"/>
        <w:rPr>
          <w:rFonts w:ascii="Arial" w:hAnsi="Arial" w:cs="Arial"/>
          <w:sz w:val="24"/>
          <w:szCs w:val="24"/>
        </w:rPr>
      </w:pPr>
    </w:p>
    <w:p w14:paraId="47BB8EF3" w14:textId="7A497D10" w:rsidR="00933945" w:rsidRPr="00E61660" w:rsidRDefault="00E61660" w:rsidP="00E61660">
      <w:pPr>
        <w:autoSpaceDE w:val="0"/>
        <w:autoSpaceDN w:val="0"/>
        <w:adjustRightInd w:val="0"/>
        <w:spacing w:after="0" w:line="360" w:lineRule="auto"/>
        <w:ind w:left="1701" w:hanging="567"/>
        <w:jc w:val="both"/>
        <w:rPr>
          <w:rFonts w:ascii="Arial" w:hAnsi="Arial" w:cs="Arial"/>
          <w:color w:val="000000"/>
          <w:sz w:val="20"/>
          <w:szCs w:val="20"/>
        </w:rPr>
      </w:pPr>
      <w:r w:rsidRPr="00E61660">
        <w:rPr>
          <w:rFonts w:ascii="Arial" w:hAnsi="Arial" w:cs="Arial"/>
          <w:sz w:val="20"/>
          <w:szCs w:val="20"/>
        </w:rPr>
        <w:t>“</w:t>
      </w:r>
      <w:r w:rsidR="0030165C" w:rsidRPr="00E61660">
        <w:rPr>
          <w:rFonts w:ascii="Arial" w:hAnsi="Arial" w:cs="Arial"/>
          <w:sz w:val="20"/>
          <w:szCs w:val="20"/>
        </w:rPr>
        <w:t>[30]</w:t>
      </w:r>
      <w:r w:rsidRPr="00E61660">
        <w:rPr>
          <w:rFonts w:ascii="Arial" w:hAnsi="Arial" w:cs="Arial"/>
          <w:sz w:val="20"/>
          <w:szCs w:val="20"/>
        </w:rPr>
        <w:tab/>
      </w:r>
      <w:r w:rsidR="0030165C" w:rsidRPr="00E61660">
        <w:rPr>
          <w:rFonts w:ascii="Arial" w:hAnsi="Arial" w:cs="Arial"/>
          <w:sz w:val="20"/>
          <w:szCs w:val="20"/>
        </w:rPr>
        <w:t xml:space="preserve">To sum up: The purpose of the ceremony of the handing over of a bride is to mark the beginning of a couple's customary marriage and introduce the bride to the groom's family. It is not an important but not necessarily a key determinant of a valid customary marriage. Thus, it cannot be placed above the couple's clear volition and intent where, as happened in this case, their families, who come from different ethnic groups, were involved in, and acknowledged the formalisation of their marital </w:t>
      </w:r>
      <w:r w:rsidR="0030165C" w:rsidRPr="00E61660">
        <w:rPr>
          <w:rFonts w:ascii="Arial" w:hAnsi="Arial" w:cs="Arial"/>
          <w:sz w:val="20"/>
          <w:szCs w:val="20"/>
        </w:rPr>
        <w:lastRenderedPageBreak/>
        <w:t>partnership and did not specify that the marriage would be validated only upon bridal transfer.”</w:t>
      </w:r>
    </w:p>
    <w:p w14:paraId="4385D319" w14:textId="77777777" w:rsidR="00E61660" w:rsidRDefault="00E61660" w:rsidP="00AD2591">
      <w:pPr>
        <w:spacing w:after="0" w:line="360" w:lineRule="auto"/>
        <w:ind w:left="709" w:hanging="709"/>
        <w:jc w:val="both"/>
        <w:rPr>
          <w:rFonts w:ascii="Arial" w:hAnsi="Arial" w:cs="Arial"/>
          <w:color w:val="000000"/>
          <w:sz w:val="24"/>
          <w:szCs w:val="24"/>
        </w:rPr>
      </w:pPr>
    </w:p>
    <w:p w14:paraId="0167D2A1" w14:textId="6AB165C6" w:rsidR="00575D56" w:rsidRPr="00AD2591" w:rsidRDefault="00414808" w:rsidP="00AD2591">
      <w:pPr>
        <w:spacing w:after="0" w:line="360" w:lineRule="auto"/>
        <w:ind w:left="709" w:hanging="709"/>
        <w:jc w:val="both"/>
        <w:rPr>
          <w:rFonts w:ascii="Arial" w:hAnsi="Arial" w:cs="Arial"/>
          <w:color w:val="000000"/>
          <w:sz w:val="24"/>
          <w:szCs w:val="24"/>
        </w:rPr>
      </w:pPr>
      <w:r w:rsidRPr="00AD2591">
        <w:rPr>
          <w:rFonts w:ascii="Arial" w:hAnsi="Arial" w:cs="Arial"/>
          <w:color w:val="000000"/>
          <w:sz w:val="24"/>
          <w:szCs w:val="24"/>
        </w:rPr>
        <w:t>[</w:t>
      </w:r>
      <w:r w:rsidR="003F7289">
        <w:rPr>
          <w:rFonts w:ascii="Arial" w:hAnsi="Arial" w:cs="Arial"/>
          <w:color w:val="000000"/>
          <w:sz w:val="24"/>
          <w:szCs w:val="24"/>
        </w:rPr>
        <w:t>24</w:t>
      </w:r>
      <w:r w:rsidRPr="00AD2591">
        <w:rPr>
          <w:rFonts w:ascii="Arial" w:hAnsi="Arial" w:cs="Arial"/>
          <w:color w:val="000000"/>
          <w:sz w:val="24"/>
          <w:szCs w:val="24"/>
        </w:rPr>
        <w:t xml:space="preserve">] </w:t>
      </w:r>
      <w:r w:rsidR="0030165C" w:rsidRPr="00AD2591">
        <w:rPr>
          <w:rFonts w:ascii="Arial" w:hAnsi="Arial" w:cs="Arial"/>
          <w:color w:val="000000"/>
          <w:sz w:val="24"/>
          <w:szCs w:val="24"/>
        </w:rPr>
        <w:tab/>
      </w:r>
      <w:r w:rsidR="00E436FC" w:rsidRPr="00AD2591">
        <w:rPr>
          <w:rFonts w:ascii="Arial" w:hAnsi="Arial" w:cs="Arial"/>
          <w:color w:val="000000"/>
          <w:sz w:val="24"/>
          <w:szCs w:val="24"/>
        </w:rPr>
        <w:t>It is well accepted that culture adapts and evolves along with the society’s needs, wants and opportunities.</w:t>
      </w:r>
      <w:r w:rsidR="001116B4" w:rsidRPr="00AD2591">
        <w:rPr>
          <w:rFonts w:ascii="Arial" w:hAnsi="Arial" w:cs="Arial"/>
          <w:color w:val="000000"/>
          <w:sz w:val="24"/>
          <w:szCs w:val="24"/>
        </w:rPr>
        <w:t xml:space="preserve"> It is through culture that members of a particular group and society define themselves, conform to society’s shared values and contribute meaningfully to society. </w:t>
      </w:r>
      <w:r w:rsidR="00E436FC" w:rsidRPr="00AD2591">
        <w:rPr>
          <w:rFonts w:ascii="Arial" w:hAnsi="Arial" w:cs="Arial"/>
          <w:color w:val="000000"/>
          <w:sz w:val="24"/>
          <w:szCs w:val="24"/>
        </w:rPr>
        <w:t xml:space="preserve">The question to </w:t>
      </w:r>
      <w:r w:rsidR="001116B4" w:rsidRPr="00AD2591">
        <w:rPr>
          <w:rFonts w:ascii="Arial" w:hAnsi="Arial" w:cs="Arial"/>
          <w:color w:val="000000"/>
          <w:sz w:val="24"/>
          <w:szCs w:val="24"/>
        </w:rPr>
        <w:t xml:space="preserve">ask is to what extent does the </w:t>
      </w:r>
      <w:r w:rsidR="00E436FC" w:rsidRPr="00AD2591">
        <w:rPr>
          <w:rFonts w:ascii="Arial" w:hAnsi="Arial" w:cs="Arial"/>
          <w:color w:val="000000"/>
          <w:sz w:val="24"/>
          <w:szCs w:val="24"/>
        </w:rPr>
        <w:t xml:space="preserve">culture evolve. </w:t>
      </w:r>
      <w:r w:rsidR="00F26A99" w:rsidRPr="00AD2591">
        <w:rPr>
          <w:rFonts w:ascii="Arial" w:hAnsi="Arial" w:cs="Arial"/>
          <w:color w:val="000000"/>
          <w:sz w:val="24"/>
          <w:szCs w:val="24"/>
        </w:rPr>
        <w:t>In each and every case one would have to ex</w:t>
      </w:r>
      <w:r w:rsidR="001116B4" w:rsidRPr="00AD2591">
        <w:rPr>
          <w:rFonts w:ascii="Arial" w:hAnsi="Arial" w:cs="Arial"/>
          <w:color w:val="000000"/>
          <w:sz w:val="24"/>
          <w:szCs w:val="24"/>
        </w:rPr>
        <w:t xml:space="preserve">amine this question in line with facts at hand. </w:t>
      </w:r>
      <w:r w:rsidR="005E1E3E" w:rsidRPr="00AD2591">
        <w:rPr>
          <w:rFonts w:ascii="Arial" w:hAnsi="Arial" w:cs="Arial"/>
          <w:color w:val="000000"/>
          <w:sz w:val="24"/>
          <w:szCs w:val="24"/>
        </w:rPr>
        <w:t>When evolution is complete the final product must not be so removed from the culture that you cannot recognise the culture in it. TW Bennet remarked as follows</w:t>
      </w:r>
      <w:r w:rsidR="00C37951" w:rsidRPr="00AD2591">
        <w:rPr>
          <w:rFonts w:ascii="Arial" w:hAnsi="Arial" w:cs="Arial"/>
          <w:color w:val="000000"/>
          <w:sz w:val="24"/>
          <w:szCs w:val="24"/>
        </w:rPr>
        <w:t xml:space="preserve"> in </w:t>
      </w:r>
      <w:r w:rsidR="00C37951" w:rsidRPr="00AD2591">
        <w:rPr>
          <w:rFonts w:ascii="Arial" w:hAnsi="Arial" w:cs="Arial"/>
          <w:b/>
          <w:color w:val="000000"/>
          <w:sz w:val="24"/>
          <w:szCs w:val="24"/>
        </w:rPr>
        <w:t>Customary Law in South</w:t>
      </w:r>
      <w:r w:rsidR="00C37951" w:rsidRPr="00AD2591">
        <w:rPr>
          <w:rFonts w:ascii="Arial" w:hAnsi="Arial" w:cs="Arial"/>
          <w:color w:val="000000"/>
          <w:sz w:val="24"/>
          <w:szCs w:val="24"/>
        </w:rPr>
        <w:t xml:space="preserve"> </w:t>
      </w:r>
      <w:r w:rsidR="00C37951" w:rsidRPr="00AD2591">
        <w:rPr>
          <w:rFonts w:ascii="Arial" w:hAnsi="Arial" w:cs="Arial"/>
          <w:b/>
          <w:color w:val="000000"/>
          <w:sz w:val="24"/>
          <w:szCs w:val="24"/>
        </w:rPr>
        <w:t xml:space="preserve">Africa </w:t>
      </w:r>
      <w:r w:rsidR="005E1E3E" w:rsidRPr="00AD2591">
        <w:rPr>
          <w:rFonts w:ascii="Arial" w:hAnsi="Arial" w:cs="Arial"/>
          <w:color w:val="000000"/>
          <w:sz w:val="24"/>
          <w:szCs w:val="24"/>
        </w:rPr>
        <w:t>page 217</w:t>
      </w:r>
      <w:r w:rsidR="00C37951" w:rsidRPr="00AD2591">
        <w:rPr>
          <w:rFonts w:ascii="Arial" w:hAnsi="Arial" w:cs="Arial"/>
          <w:color w:val="000000"/>
          <w:sz w:val="24"/>
          <w:szCs w:val="24"/>
        </w:rPr>
        <w:t xml:space="preserve">: </w:t>
      </w:r>
      <w:r w:rsidR="005E1E3E" w:rsidRPr="00AD2591">
        <w:rPr>
          <w:rFonts w:ascii="Arial" w:hAnsi="Arial" w:cs="Arial"/>
          <w:color w:val="000000"/>
          <w:sz w:val="24"/>
          <w:szCs w:val="24"/>
        </w:rPr>
        <w:t xml:space="preserve"> </w:t>
      </w:r>
    </w:p>
    <w:p w14:paraId="07080F82" w14:textId="77777777" w:rsidR="001116B4" w:rsidRPr="00AD2591" w:rsidRDefault="001116B4" w:rsidP="00AD2591">
      <w:pPr>
        <w:spacing w:after="0" w:line="360" w:lineRule="auto"/>
        <w:ind w:left="709" w:hanging="709"/>
        <w:jc w:val="both"/>
        <w:rPr>
          <w:rFonts w:ascii="Arial" w:hAnsi="Arial" w:cs="Arial"/>
          <w:sz w:val="24"/>
          <w:szCs w:val="24"/>
          <w:lang w:val="en-US"/>
        </w:rPr>
      </w:pPr>
    </w:p>
    <w:p w14:paraId="5B47975D" w14:textId="77777777" w:rsidR="00575D56" w:rsidRPr="0013603C" w:rsidRDefault="005E1E3E" w:rsidP="0013603C">
      <w:pPr>
        <w:spacing w:after="0" w:line="360" w:lineRule="auto"/>
        <w:ind w:left="1134"/>
        <w:jc w:val="both"/>
        <w:rPr>
          <w:rFonts w:ascii="Arial" w:hAnsi="Arial" w:cs="Arial"/>
          <w:sz w:val="20"/>
          <w:szCs w:val="20"/>
          <w:lang w:val="en-US"/>
        </w:rPr>
      </w:pPr>
      <w:r w:rsidRPr="0013603C">
        <w:rPr>
          <w:rFonts w:ascii="Arial" w:hAnsi="Arial" w:cs="Arial"/>
          <w:sz w:val="20"/>
          <w:szCs w:val="20"/>
          <w:lang w:val="en-US"/>
        </w:rPr>
        <w:t>“</w:t>
      </w:r>
      <w:r w:rsidR="00575D56" w:rsidRPr="0013603C">
        <w:rPr>
          <w:rFonts w:ascii="Arial" w:hAnsi="Arial" w:cs="Arial"/>
          <w:sz w:val="20"/>
          <w:szCs w:val="20"/>
          <w:lang w:val="en-US"/>
        </w:rPr>
        <w:t>Nevertheless, observance of traditional procedure and ceremonies is not unimportant, because it helps to define the cultural provenance of a union.  Hence, when the Recognition of Customary Marriages Act provides that, in order to qualify as customary, a marriage must be ‘negotiated and entered into or celebrated in accordance with customary law’, the form of negotiations, the handing over of the bride and the wedding are all relevant to giving the union the character of a customary marriage.  It may then be distinguished, on the one hand, from an informal partnership and, on the other, from a marriage according to other cultural or religious traditions.</w:t>
      </w:r>
      <w:r w:rsidRPr="0013603C">
        <w:rPr>
          <w:rFonts w:ascii="Arial" w:hAnsi="Arial" w:cs="Arial"/>
          <w:sz w:val="20"/>
          <w:szCs w:val="20"/>
          <w:lang w:val="en-US"/>
        </w:rPr>
        <w:t>”</w:t>
      </w:r>
    </w:p>
    <w:p w14:paraId="6486A569" w14:textId="77777777" w:rsidR="00575D56" w:rsidRPr="0013603C" w:rsidRDefault="00575D56" w:rsidP="0013603C">
      <w:pPr>
        <w:spacing w:after="0" w:line="360" w:lineRule="auto"/>
        <w:ind w:left="1134"/>
        <w:jc w:val="both"/>
        <w:rPr>
          <w:rFonts w:ascii="Arial" w:hAnsi="Arial" w:cs="Arial"/>
          <w:sz w:val="20"/>
          <w:szCs w:val="20"/>
          <w:lang w:val="en-US"/>
        </w:rPr>
      </w:pPr>
    </w:p>
    <w:p w14:paraId="1C848E67" w14:textId="7EE0143F" w:rsidR="00575D56" w:rsidRPr="0013603C" w:rsidRDefault="0013603C" w:rsidP="0013603C">
      <w:pPr>
        <w:spacing w:after="0" w:line="360" w:lineRule="auto"/>
        <w:ind w:left="1134"/>
        <w:jc w:val="both"/>
        <w:rPr>
          <w:rFonts w:ascii="Arial" w:hAnsi="Arial" w:cs="Arial"/>
          <w:color w:val="000000"/>
          <w:sz w:val="20"/>
          <w:szCs w:val="20"/>
        </w:rPr>
      </w:pPr>
      <w:r w:rsidRPr="0022208A">
        <w:rPr>
          <w:rFonts w:ascii="Arial" w:hAnsi="Arial" w:cs="Arial"/>
          <w:bCs/>
          <w:sz w:val="20"/>
          <w:szCs w:val="20"/>
          <w:lang w:val="en-US"/>
        </w:rPr>
        <w:t>“</w:t>
      </w:r>
      <w:r w:rsidR="00575D56" w:rsidRPr="0022208A">
        <w:rPr>
          <w:rFonts w:ascii="Arial" w:hAnsi="Arial" w:cs="Arial"/>
          <w:bCs/>
          <w:sz w:val="20"/>
          <w:szCs w:val="20"/>
          <w:lang w:val="en-US"/>
        </w:rPr>
        <w:t>………</w:t>
      </w:r>
      <w:r w:rsidR="00575D56" w:rsidRPr="0013603C">
        <w:rPr>
          <w:rFonts w:ascii="Arial" w:hAnsi="Arial" w:cs="Arial"/>
          <w:sz w:val="20"/>
          <w:szCs w:val="20"/>
          <w:lang w:val="en-US"/>
        </w:rPr>
        <w:t>Customary marriage is not completed by the performance of a single act nor does it need the approval of a public authority.  Instead, it can best be described as a (potentially lengthy) process that affects only the spouses and their families.</w:t>
      </w:r>
      <w:r w:rsidRPr="0013603C">
        <w:rPr>
          <w:rFonts w:ascii="Arial" w:hAnsi="Arial" w:cs="Arial"/>
          <w:sz w:val="20"/>
          <w:szCs w:val="20"/>
          <w:lang w:val="en-US"/>
        </w:rPr>
        <w:t>”</w:t>
      </w:r>
    </w:p>
    <w:p w14:paraId="2457D66B" w14:textId="77777777" w:rsidR="00575D56" w:rsidRPr="00AD2591" w:rsidRDefault="00575D56" w:rsidP="00AD2591">
      <w:pPr>
        <w:spacing w:after="0" w:line="360" w:lineRule="auto"/>
        <w:ind w:left="709" w:hanging="709"/>
        <w:jc w:val="both"/>
        <w:rPr>
          <w:rFonts w:ascii="Arial" w:hAnsi="Arial" w:cs="Arial"/>
          <w:color w:val="000000"/>
          <w:sz w:val="24"/>
          <w:szCs w:val="24"/>
        </w:rPr>
      </w:pPr>
    </w:p>
    <w:p w14:paraId="58C987E8" w14:textId="2C719EB0" w:rsidR="00B51EA8" w:rsidRPr="00AD2591" w:rsidRDefault="00575D56" w:rsidP="00AD2591">
      <w:pPr>
        <w:spacing w:after="0" w:line="360" w:lineRule="auto"/>
        <w:ind w:left="709" w:hanging="709"/>
        <w:jc w:val="both"/>
        <w:rPr>
          <w:rFonts w:ascii="Arial" w:hAnsi="Arial" w:cs="Arial"/>
          <w:color w:val="000000"/>
          <w:sz w:val="24"/>
          <w:szCs w:val="24"/>
        </w:rPr>
      </w:pPr>
      <w:r w:rsidRPr="00AD2591">
        <w:rPr>
          <w:rFonts w:ascii="Arial" w:hAnsi="Arial" w:cs="Arial"/>
          <w:color w:val="000000"/>
          <w:sz w:val="24"/>
          <w:szCs w:val="24"/>
        </w:rPr>
        <w:t>[</w:t>
      </w:r>
      <w:r w:rsidR="003F7289">
        <w:rPr>
          <w:rFonts w:ascii="Arial" w:hAnsi="Arial" w:cs="Arial"/>
          <w:color w:val="000000"/>
          <w:sz w:val="24"/>
          <w:szCs w:val="24"/>
        </w:rPr>
        <w:t>25</w:t>
      </w:r>
      <w:r w:rsidRPr="00AD2591">
        <w:rPr>
          <w:rFonts w:ascii="Arial" w:hAnsi="Arial" w:cs="Arial"/>
          <w:color w:val="000000"/>
          <w:sz w:val="24"/>
          <w:szCs w:val="24"/>
        </w:rPr>
        <w:t>]</w:t>
      </w:r>
      <w:r w:rsidR="000F23E6" w:rsidRPr="00AD2591">
        <w:rPr>
          <w:rFonts w:ascii="Arial" w:hAnsi="Arial" w:cs="Arial"/>
          <w:color w:val="000000"/>
          <w:sz w:val="24"/>
          <w:szCs w:val="24"/>
        </w:rPr>
        <w:tab/>
      </w:r>
      <w:r w:rsidR="00414808" w:rsidRPr="00AD2591">
        <w:rPr>
          <w:rFonts w:ascii="Arial" w:hAnsi="Arial" w:cs="Arial"/>
          <w:color w:val="000000"/>
          <w:sz w:val="24"/>
          <w:szCs w:val="24"/>
        </w:rPr>
        <w:t xml:space="preserve">I must </w:t>
      </w:r>
      <w:r w:rsidR="0030165C" w:rsidRPr="00AD2591">
        <w:rPr>
          <w:rFonts w:ascii="Arial" w:hAnsi="Arial" w:cs="Arial"/>
          <w:color w:val="000000"/>
          <w:sz w:val="24"/>
          <w:szCs w:val="24"/>
        </w:rPr>
        <w:t xml:space="preserve">hasten to point out </w:t>
      </w:r>
      <w:r w:rsidR="00414808" w:rsidRPr="00AD2591">
        <w:rPr>
          <w:rFonts w:ascii="Arial" w:hAnsi="Arial" w:cs="Arial"/>
          <w:color w:val="000000"/>
          <w:sz w:val="24"/>
          <w:szCs w:val="24"/>
        </w:rPr>
        <w:t>that</w:t>
      </w:r>
      <w:r w:rsidR="0030165C" w:rsidRPr="00AD2591">
        <w:rPr>
          <w:rFonts w:ascii="Arial" w:hAnsi="Arial" w:cs="Arial"/>
          <w:color w:val="000000"/>
          <w:sz w:val="24"/>
          <w:szCs w:val="24"/>
        </w:rPr>
        <w:t xml:space="preserve"> the facts in</w:t>
      </w:r>
      <w:r w:rsidR="0030165C" w:rsidRPr="00AD2591">
        <w:rPr>
          <w:rFonts w:ascii="Arial" w:hAnsi="Arial" w:cs="Arial"/>
          <w:b/>
          <w:color w:val="000000"/>
          <w:sz w:val="24"/>
          <w:szCs w:val="24"/>
        </w:rPr>
        <w:t xml:space="preserve"> </w:t>
      </w:r>
      <w:proofErr w:type="spellStart"/>
      <w:r w:rsidR="00414808" w:rsidRPr="00AD2591">
        <w:rPr>
          <w:rFonts w:ascii="Arial" w:hAnsi="Arial" w:cs="Arial"/>
          <w:b/>
          <w:color w:val="000000"/>
          <w:sz w:val="24"/>
          <w:szCs w:val="24"/>
        </w:rPr>
        <w:t>Tsambo</w:t>
      </w:r>
      <w:proofErr w:type="spellEnd"/>
      <w:r w:rsidR="00414808" w:rsidRPr="00AD2591">
        <w:rPr>
          <w:rFonts w:ascii="Arial" w:hAnsi="Arial" w:cs="Arial"/>
          <w:b/>
          <w:color w:val="000000"/>
          <w:sz w:val="24"/>
          <w:szCs w:val="24"/>
        </w:rPr>
        <w:t xml:space="preserve"> </w:t>
      </w:r>
      <w:r w:rsidR="0030165C" w:rsidRPr="00AD2591">
        <w:rPr>
          <w:rFonts w:ascii="Arial" w:hAnsi="Arial" w:cs="Arial"/>
          <w:color w:val="000000"/>
          <w:sz w:val="24"/>
          <w:szCs w:val="24"/>
        </w:rPr>
        <w:t>and</w:t>
      </w:r>
      <w:r w:rsidR="0030165C" w:rsidRPr="00AD2591">
        <w:rPr>
          <w:rFonts w:ascii="Arial" w:hAnsi="Arial" w:cs="Arial"/>
          <w:b/>
          <w:color w:val="000000"/>
          <w:sz w:val="24"/>
          <w:szCs w:val="24"/>
        </w:rPr>
        <w:t xml:space="preserve"> </w:t>
      </w:r>
      <w:proofErr w:type="spellStart"/>
      <w:r w:rsidR="0030165C" w:rsidRPr="00AD2591">
        <w:rPr>
          <w:rFonts w:ascii="Arial" w:hAnsi="Arial" w:cs="Arial"/>
          <w:b/>
          <w:color w:val="000000"/>
          <w:sz w:val="24"/>
          <w:szCs w:val="24"/>
        </w:rPr>
        <w:t>Mbungela</w:t>
      </w:r>
      <w:proofErr w:type="spellEnd"/>
      <w:r w:rsidR="00C37951" w:rsidRPr="00AD2591">
        <w:rPr>
          <w:rFonts w:ascii="Arial" w:hAnsi="Arial" w:cs="Arial"/>
          <w:b/>
          <w:color w:val="000000"/>
          <w:sz w:val="24"/>
          <w:szCs w:val="24"/>
        </w:rPr>
        <w:t xml:space="preserve"> </w:t>
      </w:r>
      <w:r w:rsidR="00C37951" w:rsidRPr="00AD2591">
        <w:rPr>
          <w:rFonts w:ascii="Arial" w:hAnsi="Arial" w:cs="Arial"/>
          <w:i/>
          <w:color w:val="000000"/>
          <w:sz w:val="24"/>
          <w:szCs w:val="24"/>
        </w:rPr>
        <w:t>supra</w:t>
      </w:r>
      <w:r w:rsidR="0030165C" w:rsidRPr="00AD2591">
        <w:rPr>
          <w:rFonts w:ascii="Arial" w:hAnsi="Arial" w:cs="Arial"/>
          <w:b/>
          <w:color w:val="000000"/>
          <w:sz w:val="24"/>
          <w:szCs w:val="24"/>
        </w:rPr>
        <w:t xml:space="preserve"> </w:t>
      </w:r>
      <w:r w:rsidR="0030165C" w:rsidRPr="00AD2591">
        <w:rPr>
          <w:rFonts w:ascii="Arial" w:hAnsi="Arial" w:cs="Arial"/>
          <w:color w:val="000000"/>
          <w:sz w:val="24"/>
          <w:szCs w:val="24"/>
        </w:rPr>
        <w:t>are</w:t>
      </w:r>
      <w:r w:rsidR="0030165C" w:rsidRPr="00AD2591">
        <w:rPr>
          <w:rFonts w:ascii="Arial" w:hAnsi="Arial" w:cs="Arial"/>
          <w:b/>
          <w:color w:val="000000"/>
          <w:sz w:val="24"/>
          <w:szCs w:val="24"/>
        </w:rPr>
        <w:t xml:space="preserve"> </w:t>
      </w:r>
      <w:r w:rsidR="00414808" w:rsidRPr="00AD2591">
        <w:rPr>
          <w:rFonts w:ascii="Arial" w:hAnsi="Arial" w:cs="Arial"/>
          <w:color w:val="000000"/>
          <w:sz w:val="24"/>
          <w:szCs w:val="24"/>
        </w:rPr>
        <w:t xml:space="preserve">distinguishable from the </w:t>
      </w:r>
      <w:r w:rsidR="0030165C" w:rsidRPr="00AD2591">
        <w:rPr>
          <w:rFonts w:ascii="Arial" w:hAnsi="Arial" w:cs="Arial"/>
          <w:color w:val="000000"/>
          <w:sz w:val="24"/>
          <w:szCs w:val="24"/>
        </w:rPr>
        <w:t xml:space="preserve">facts </w:t>
      </w:r>
      <w:r w:rsidR="00414808" w:rsidRPr="00AD2591">
        <w:rPr>
          <w:rFonts w:ascii="Arial" w:hAnsi="Arial" w:cs="Arial"/>
          <w:i/>
          <w:color w:val="000000"/>
          <w:sz w:val="24"/>
          <w:szCs w:val="24"/>
        </w:rPr>
        <w:t xml:space="preserve">in </w:t>
      </w:r>
      <w:proofErr w:type="spellStart"/>
      <w:r w:rsidR="00414808" w:rsidRPr="00AD2591">
        <w:rPr>
          <w:rFonts w:ascii="Arial" w:hAnsi="Arial" w:cs="Arial"/>
          <w:i/>
          <w:color w:val="000000"/>
          <w:sz w:val="24"/>
          <w:szCs w:val="24"/>
        </w:rPr>
        <w:t>casu</w:t>
      </w:r>
      <w:proofErr w:type="spellEnd"/>
      <w:r w:rsidR="00414808" w:rsidRPr="00AD2591">
        <w:rPr>
          <w:rFonts w:ascii="Arial" w:hAnsi="Arial" w:cs="Arial"/>
          <w:color w:val="000000"/>
          <w:sz w:val="24"/>
          <w:szCs w:val="24"/>
        </w:rPr>
        <w:t xml:space="preserve">. In </w:t>
      </w:r>
      <w:proofErr w:type="spellStart"/>
      <w:r w:rsidR="00414808" w:rsidRPr="0022208A">
        <w:rPr>
          <w:rFonts w:ascii="Arial" w:hAnsi="Arial" w:cs="Arial"/>
          <w:b/>
          <w:color w:val="000000"/>
          <w:sz w:val="24"/>
          <w:szCs w:val="24"/>
        </w:rPr>
        <w:t>Tsambo</w:t>
      </w:r>
      <w:proofErr w:type="spellEnd"/>
      <w:r w:rsidR="00414808" w:rsidRPr="00AD2591">
        <w:rPr>
          <w:rFonts w:ascii="Arial" w:hAnsi="Arial" w:cs="Arial"/>
          <w:color w:val="000000"/>
          <w:sz w:val="24"/>
          <w:szCs w:val="24"/>
        </w:rPr>
        <w:t xml:space="preserve"> the court found that the marriage was celebrated in terms of the </w:t>
      </w:r>
      <w:r w:rsidR="0030165C" w:rsidRPr="00AD2591">
        <w:rPr>
          <w:rFonts w:ascii="Arial" w:hAnsi="Arial" w:cs="Arial"/>
          <w:color w:val="000000"/>
          <w:sz w:val="24"/>
          <w:szCs w:val="24"/>
        </w:rPr>
        <w:t>custom immediate</w:t>
      </w:r>
      <w:r w:rsidR="00414808" w:rsidRPr="00AD2591">
        <w:rPr>
          <w:rFonts w:ascii="Arial" w:hAnsi="Arial" w:cs="Arial"/>
          <w:color w:val="000000"/>
          <w:sz w:val="24"/>
          <w:szCs w:val="24"/>
        </w:rPr>
        <w:t xml:space="preserve">ly after the </w:t>
      </w:r>
      <w:r w:rsidR="00414808" w:rsidRPr="0022208A">
        <w:rPr>
          <w:rFonts w:ascii="Arial" w:hAnsi="Arial" w:cs="Arial"/>
          <w:i/>
          <w:color w:val="000000"/>
          <w:sz w:val="24"/>
          <w:szCs w:val="24"/>
        </w:rPr>
        <w:t>lobola</w:t>
      </w:r>
      <w:r w:rsidR="00414808" w:rsidRPr="00AD2591">
        <w:rPr>
          <w:rFonts w:ascii="Arial" w:hAnsi="Arial" w:cs="Arial"/>
          <w:color w:val="000000"/>
          <w:sz w:val="24"/>
          <w:szCs w:val="24"/>
        </w:rPr>
        <w:t xml:space="preserve"> negotiations</w:t>
      </w:r>
      <w:r w:rsidR="00F3091C" w:rsidRPr="00AD2591">
        <w:rPr>
          <w:rFonts w:ascii="Arial" w:hAnsi="Arial" w:cs="Arial"/>
          <w:color w:val="000000"/>
          <w:sz w:val="24"/>
          <w:szCs w:val="24"/>
        </w:rPr>
        <w:t xml:space="preserve"> when the groom’s aunts </w:t>
      </w:r>
      <w:r w:rsidR="0030165C" w:rsidRPr="00AD2591">
        <w:rPr>
          <w:rFonts w:ascii="Arial" w:hAnsi="Arial" w:cs="Arial"/>
          <w:color w:val="000000"/>
          <w:sz w:val="24"/>
          <w:szCs w:val="24"/>
        </w:rPr>
        <w:t>dressed the bride</w:t>
      </w:r>
      <w:r w:rsidR="00F3091C" w:rsidRPr="00AD2591">
        <w:rPr>
          <w:rFonts w:ascii="Arial" w:hAnsi="Arial" w:cs="Arial"/>
          <w:color w:val="000000"/>
          <w:sz w:val="24"/>
          <w:szCs w:val="24"/>
        </w:rPr>
        <w:t xml:space="preserve"> in the outfit matching that of the deceased, introduced her to all persons in attendance as their </w:t>
      </w:r>
      <w:proofErr w:type="spellStart"/>
      <w:r w:rsidR="00F3091C" w:rsidRPr="00AD2591">
        <w:rPr>
          <w:rFonts w:ascii="Arial" w:hAnsi="Arial" w:cs="Arial"/>
          <w:color w:val="000000"/>
          <w:sz w:val="24"/>
          <w:szCs w:val="24"/>
        </w:rPr>
        <w:t>makoti</w:t>
      </w:r>
      <w:proofErr w:type="spellEnd"/>
      <w:r w:rsidR="00F3091C" w:rsidRPr="00AD2591">
        <w:rPr>
          <w:rFonts w:ascii="Arial" w:hAnsi="Arial" w:cs="Arial"/>
          <w:color w:val="000000"/>
          <w:sz w:val="24"/>
          <w:szCs w:val="24"/>
        </w:rPr>
        <w:t xml:space="preserve"> and welcomed her into the family. </w:t>
      </w:r>
      <w:r w:rsidR="0030165C" w:rsidRPr="00AD2591">
        <w:rPr>
          <w:rFonts w:ascii="Arial" w:hAnsi="Arial" w:cs="Arial"/>
          <w:color w:val="000000"/>
          <w:sz w:val="24"/>
          <w:szCs w:val="24"/>
        </w:rPr>
        <w:t xml:space="preserve"> </w:t>
      </w:r>
      <w:r w:rsidR="00F3091C" w:rsidRPr="00AD2591">
        <w:rPr>
          <w:rFonts w:ascii="Arial" w:hAnsi="Arial" w:cs="Arial"/>
          <w:color w:val="000000"/>
          <w:sz w:val="24"/>
          <w:szCs w:val="24"/>
        </w:rPr>
        <w:t xml:space="preserve">In </w:t>
      </w:r>
      <w:proofErr w:type="spellStart"/>
      <w:r w:rsidR="00F3091C" w:rsidRPr="0022208A">
        <w:rPr>
          <w:rFonts w:ascii="Arial" w:hAnsi="Arial" w:cs="Arial"/>
          <w:b/>
          <w:color w:val="000000"/>
          <w:sz w:val="24"/>
          <w:szCs w:val="24"/>
        </w:rPr>
        <w:t>Mbungela</w:t>
      </w:r>
      <w:proofErr w:type="spellEnd"/>
      <w:r w:rsidR="00F3091C" w:rsidRPr="00AD2591">
        <w:rPr>
          <w:rFonts w:ascii="Arial" w:hAnsi="Arial" w:cs="Arial"/>
          <w:color w:val="000000"/>
          <w:sz w:val="24"/>
          <w:szCs w:val="24"/>
        </w:rPr>
        <w:t xml:space="preserve"> the two families exchanged gifts immediately after the negotiations </w:t>
      </w:r>
      <w:r w:rsidR="0030165C" w:rsidRPr="00AD2591">
        <w:rPr>
          <w:rFonts w:ascii="Arial" w:hAnsi="Arial" w:cs="Arial"/>
          <w:color w:val="000000"/>
          <w:sz w:val="24"/>
          <w:szCs w:val="24"/>
        </w:rPr>
        <w:t>and the</w:t>
      </w:r>
      <w:r w:rsidR="00F3091C" w:rsidRPr="00AD2591">
        <w:rPr>
          <w:rFonts w:ascii="Arial" w:hAnsi="Arial" w:cs="Arial"/>
          <w:color w:val="000000"/>
          <w:sz w:val="24"/>
          <w:szCs w:val="24"/>
        </w:rPr>
        <w:t xml:space="preserve"> bride and groom celebrated their marriage at church and were accepted as hus</w:t>
      </w:r>
      <w:r w:rsidR="00143EA5" w:rsidRPr="00AD2591">
        <w:rPr>
          <w:rFonts w:ascii="Arial" w:hAnsi="Arial" w:cs="Arial"/>
          <w:color w:val="000000"/>
          <w:sz w:val="24"/>
          <w:szCs w:val="24"/>
        </w:rPr>
        <w:t>band and wife by both families</w:t>
      </w:r>
      <w:r w:rsidR="005D4A09">
        <w:rPr>
          <w:rFonts w:ascii="Arial" w:hAnsi="Arial" w:cs="Arial"/>
          <w:color w:val="000000"/>
          <w:sz w:val="24"/>
          <w:szCs w:val="24"/>
        </w:rPr>
        <w:t xml:space="preserve"> and people in their circles. It is clear from</w:t>
      </w:r>
      <w:r w:rsidR="00143EA5" w:rsidRPr="00AD2591">
        <w:rPr>
          <w:rFonts w:ascii="Arial" w:hAnsi="Arial" w:cs="Arial"/>
          <w:color w:val="000000"/>
          <w:sz w:val="24"/>
          <w:szCs w:val="24"/>
        </w:rPr>
        <w:t xml:space="preserve"> the aforementioned authorities that </w:t>
      </w:r>
      <w:r w:rsidR="00143EA5" w:rsidRPr="00AD2591">
        <w:rPr>
          <w:rFonts w:ascii="Arial" w:hAnsi="Arial" w:cs="Arial"/>
          <w:color w:val="000000"/>
          <w:sz w:val="24"/>
          <w:szCs w:val="24"/>
        </w:rPr>
        <w:lastRenderedPageBreak/>
        <w:t xml:space="preserve">after </w:t>
      </w:r>
      <w:r w:rsidR="00143EA5" w:rsidRPr="0022208A">
        <w:rPr>
          <w:rFonts w:ascii="Arial" w:hAnsi="Arial" w:cs="Arial"/>
          <w:i/>
          <w:color w:val="000000"/>
          <w:sz w:val="24"/>
          <w:szCs w:val="24"/>
        </w:rPr>
        <w:t>lobola</w:t>
      </w:r>
      <w:r w:rsidR="00143EA5" w:rsidRPr="00AD2591">
        <w:rPr>
          <w:rFonts w:ascii="Arial" w:hAnsi="Arial" w:cs="Arial"/>
          <w:color w:val="000000"/>
          <w:sz w:val="24"/>
          <w:szCs w:val="24"/>
        </w:rPr>
        <w:t xml:space="preserve"> negotiations it is necessary to have some form of a ritual marking the commencement of the customary marriage. </w:t>
      </w:r>
    </w:p>
    <w:p w14:paraId="466FC299" w14:textId="77777777" w:rsidR="00F3091C" w:rsidRPr="00AD2591" w:rsidRDefault="00F3091C" w:rsidP="00AD2591">
      <w:pPr>
        <w:spacing w:after="0" w:line="360" w:lineRule="auto"/>
        <w:ind w:left="709" w:hanging="709"/>
        <w:jc w:val="both"/>
        <w:rPr>
          <w:rFonts w:ascii="Arial" w:hAnsi="Arial" w:cs="Arial"/>
          <w:color w:val="000000"/>
          <w:sz w:val="24"/>
          <w:szCs w:val="24"/>
        </w:rPr>
      </w:pPr>
    </w:p>
    <w:p w14:paraId="48892FF6" w14:textId="067F8C32" w:rsidR="00F3091C" w:rsidRPr="00AD2591" w:rsidRDefault="00F3091C" w:rsidP="00AD2591">
      <w:pPr>
        <w:spacing w:after="0" w:line="360" w:lineRule="auto"/>
        <w:ind w:left="709" w:hanging="709"/>
        <w:jc w:val="both"/>
        <w:rPr>
          <w:rFonts w:ascii="Arial" w:hAnsi="Arial" w:cs="Arial"/>
          <w:sz w:val="24"/>
          <w:szCs w:val="24"/>
        </w:rPr>
      </w:pPr>
      <w:r w:rsidRPr="00AD2591">
        <w:rPr>
          <w:rFonts w:ascii="Arial" w:hAnsi="Arial" w:cs="Arial"/>
          <w:color w:val="000000"/>
          <w:sz w:val="24"/>
          <w:szCs w:val="24"/>
        </w:rPr>
        <w:t>[</w:t>
      </w:r>
      <w:r w:rsidR="003F7289">
        <w:rPr>
          <w:rFonts w:ascii="Arial" w:hAnsi="Arial" w:cs="Arial"/>
          <w:color w:val="000000"/>
          <w:sz w:val="24"/>
          <w:szCs w:val="24"/>
        </w:rPr>
        <w:t>26</w:t>
      </w:r>
      <w:r w:rsidRPr="00AD2591">
        <w:rPr>
          <w:rFonts w:ascii="Arial" w:hAnsi="Arial" w:cs="Arial"/>
          <w:color w:val="000000"/>
          <w:sz w:val="24"/>
          <w:szCs w:val="24"/>
        </w:rPr>
        <w:t xml:space="preserve">] </w:t>
      </w:r>
      <w:r w:rsidR="00C37951" w:rsidRPr="00AD2591">
        <w:rPr>
          <w:rFonts w:ascii="Arial" w:hAnsi="Arial" w:cs="Arial"/>
          <w:color w:val="000000"/>
          <w:sz w:val="24"/>
          <w:szCs w:val="24"/>
        </w:rPr>
        <w:t xml:space="preserve">  </w:t>
      </w:r>
      <w:r w:rsidR="00E12E6A">
        <w:rPr>
          <w:rFonts w:ascii="Arial" w:hAnsi="Arial" w:cs="Arial"/>
          <w:color w:val="000000"/>
          <w:sz w:val="24"/>
          <w:szCs w:val="24"/>
        </w:rPr>
        <w:tab/>
      </w:r>
      <w:r w:rsidRPr="00AD2591">
        <w:rPr>
          <w:rFonts w:ascii="Arial" w:hAnsi="Arial" w:cs="Arial"/>
          <w:color w:val="000000"/>
          <w:sz w:val="24"/>
          <w:szCs w:val="24"/>
        </w:rPr>
        <w:t>In the current m</w:t>
      </w:r>
      <w:r w:rsidR="005D4A09">
        <w:rPr>
          <w:rFonts w:ascii="Arial" w:hAnsi="Arial" w:cs="Arial"/>
          <w:color w:val="000000"/>
          <w:sz w:val="24"/>
          <w:szCs w:val="24"/>
        </w:rPr>
        <w:t>atter none of the above occurred</w:t>
      </w:r>
      <w:r w:rsidRPr="00AD2591">
        <w:rPr>
          <w:rFonts w:ascii="Arial" w:hAnsi="Arial" w:cs="Arial"/>
          <w:color w:val="000000"/>
          <w:sz w:val="24"/>
          <w:szCs w:val="24"/>
        </w:rPr>
        <w:t>. The evidence shows that after the payment of R6000</w:t>
      </w:r>
      <w:r w:rsidR="007D4086">
        <w:rPr>
          <w:rFonts w:ascii="Arial" w:hAnsi="Arial" w:cs="Arial"/>
          <w:color w:val="000000"/>
          <w:sz w:val="24"/>
          <w:szCs w:val="24"/>
        </w:rPr>
        <w:t>,</w:t>
      </w:r>
      <w:r w:rsidRPr="00AD2591">
        <w:rPr>
          <w:rFonts w:ascii="Arial" w:hAnsi="Arial" w:cs="Arial"/>
          <w:color w:val="000000"/>
          <w:sz w:val="24"/>
          <w:szCs w:val="24"/>
        </w:rPr>
        <w:t xml:space="preserve">00 deposit the deceased’s family left and promised to come back again in the future. </w:t>
      </w:r>
      <w:r w:rsidR="00143EA5" w:rsidRPr="00AD2591">
        <w:rPr>
          <w:rFonts w:ascii="Arial" w:hAnsi="Arial" w:cs="Arial"/>
          <w:color w:val="000000"/>
          <w:sz w:val="24"/>
          <w:szCs w:val="24"/>
        </w:rPr>
        <w:t>The deceased was not present at the applicant’s ho</w:t>
      </w:r>
      <w:r w:rsidR="005D4A09">
        <w:rPr>
          <w:rFonts w:ascii="Arial" w:hAnsi="Arial" w:cs="Arial"/>
          <w:color w:val="000000"/>
          <w:sz w:val="24"/>
          <w:szCs w:val="24"/>
        </w:rPr>
        <w:t>m</w:t>
      </w:r>
      <w:r w:rsidR="00143EA5" w:rsidRPr="00AD2591">
        <w:rPr>
          <w:rFonts w:ascii="Arial" w:hAnsi="Arial" w:cs="Arial"/>
          <w:color w:val="000000"/>
          <w:sz w:val="24"/>
          <w:szCs w:val="24"/>
        </w:rPr>
        <w:t xml:space="preserve">e on the date of negotiations. </w:t>
      </w:r>
      <w:r w:rsidRPr="00AD2591">
        <w:rPr>
          <w:rFonts w:ascii="Arial" w:hAnsi="Arial" w:cs="Arial"/>
          <w:color w:val="000000"/>
          <w:sz w:val="24"/>
          <w:szCs w:val="24"/>
        </w:rPr>
        <w:t xml:space="preserve">The deceased’s mother did not even know the applicant, she had never met her. The applicant’s mother did not even know the deceased’s mother, </w:t>
      </w:r>
      <w:r w:rsidR="000F23E6" w:rsidRPr="00AD2591">
        <w:rPr>
          <w:rFonts w:ascii="Arial" w:hAnsi="Arial" w:cs="Arial"/>
          <w:color w:val="000000"/>
          <w:sz w:val="24"/>
          <w:szCs w:val="24"/>
        </w:rPr>
        <w:t>s</w:t>
      </w:r>
      <w:r w:rsidRPr="00AD2591">
        <w:rPr>
          <w:rFonts w:ascii="Arial" w:hAnsi="Arial" w:cs="Arial"/>
          <w:color w:val="000000"/>
          <w:sz w:val="24"/>
          <w:szCs w:val="24"/>
        </w:rPr>
        <w:t xml:space="preserve">he did not even accompany her daughter to the funeral of someone who is supposed to be considered her son in law. </w:t>
      </w:r>
      <w:r w:rsidR="00C37951" w:rsidRPr="00AD2591">
        <w:rPr>
          <w:rFonts w:ascii="Arial" w:hAnsi="Arial" w:cs="Arial"/>
          <w:color w:val="000000"/>
          <w:sz w:val="24"/>
          <w:szCs w:val="24"/>
        </w:rPr>
        <w:t xml:space="preserve">No ceremony of whatever nature was held to recognise her as the wife of the deceased. </w:t>
      </w:r>
      <w:r w:rsidR="00143EA5" w:rsidRPr="00AD2591">
        <w:rPr>
          <w:rFonts w:ascii="Arial" w:hAnsi="Arial" w:cs="Arial"/>
          <w:color w:val="000000"/>
          <w:sz w:val="24"/>
          <w:szCs w:val="24"/>
        </w:rPr>
        <w:t xml:space="preserve">No evidence shows that the need to comply with other requirements for a valid customary law was waived by the parties. In view of the above I am unable to find that there was a valid customary marriage entered into between the deceased and the applicant. The application must fail. </w:t>
      </w:r>
    </w:p>
    <w:p w14:paraId="5201DC0A" w14:textId="77777777" w:rsidR="00C37951" w:rsidRPr="00AD2591" w:rsidRDefault="00C37951" w:rsidP="00AD2591">
      <w:pPr>
        <w:spacing w:after="0" w:line="360" w:lineRule="auto"/>
        <w:ind w:left="709" w:hanging="709"/>
        <w:jc w:val="both"/>
        <w:rPr>
          <w:rFonts w:ascii="Arial" w:hAnsi="Arial" w:cs="Arial"/>
          <w:sz w:val="24"/>
          <w:szCs w:val="24"/>
        </w:rPr>
      </w:pPr>
    </w:p>
    <w:p w14:paraId="2C634626" w14:textId="1A271EB8" w:rsidR="00AB1F28" w:rsidRPr="00AD2591" w:rsidRDefault="00256558" w:rsidP="00AD2591">
      <w:pPr>
        <w:spacing w:after="0" w:line="360" w:lineRule="auto"/>
        <w:ind w:left="709" w:hanging="709"/>
        <w:jc w:val="both"/>
        <w:rPr>
          <w:rFonts w:ascii="Arial" w:hAnsi="Arial" w:cs="Arial"/>
          <w:sz w:val="24"/>
          <w:szCs w:val="24"/>
        </w:rPr>
      </w:pPr>
      <w:r w:rsidRPr="00AD2591">
        <w:rPr>
          <w:rFonts w:ascii="Arial" w:hAnsi="Arial" w:cs="Arial"/>
          <w:sz w:val="24"/>
          <w:szCs w:val="24"/>
        </w:rPr>
        <w:t>[</w:t>
      </w:r>
      <w:r w:rsidR="003F7289">
        <w:rPr>
          <w:rFonts w:ascii="Arial" w:hAnsi="Arial" w:cs="Arial"/>
          <w:sz w:val="24"/>
          <w:szCs w:val="24"/>
        </w:rPr>
        <w:t>27</w:t>
      </w:r>
      <w:r w:rsidRPr="00AD2591">
        <w:rPr>
          <w:rFonts w:ascii="Arial" w:hAnsi="Arial" w:cs="Arial"/>
          <w:sz w:val="24"/>
          <w:szCs w:val="24"/>
        </w:rPr>
        <w:t>]</w:t>
      </w:r>
      <w:r w:rsidR="000F23E6" w:rsidRPr="00AD2591">
        <w:rPr>
          <w:rFonts w:ascii="Arial" w:hAnsi="Arial" w:cs="Arial"/>
          <w:sz w:val="24"/>
          <w:szCs w:val="24"/>
        </w:rPr>
        <w:tab/>
      </w:r>
      <w:r w:rsidR="00143EA5" w:rsidRPr="00AD2591">
        <w:rPr>
          <w:rFonts w:ascii="Arial" w:hAnsi="Arial" w:cs="Arial"/>
          <w:sz w:val="24"/>
          <w:szCs w:val="24"/>
        </w:rPr>
        <w:t xml:space="preserve">Costs are in the discretion of the court. </w:t>
      </w:r>
      <w:r w:rsidR="00830E33" w:rsidRPr="00AD2591">
        <w:rPr>
          <w:rFonts w:ascii="Arial" w:hAnsi="Arial" w:cs="Arial"/>
          <w:sz w:val="24"/>
          <w:szCs w:val="24"/>
        </w:rPr>
        <w:t>I am of the view that the circumstances surrounding this cas</w:t>
      </w:r>
      <w:r w:rsidR="006B2C4B" w:rsidRPr="00AD2591">
        <w:rPr>
          <w:rFonts w:ascii="Arial" w:hAnsi="Arial" w:cs="Arial"/>
          <w:sz w:val="24"/>
          <w:szCs w:val="24"/>
        </w:rPr>
        <w:t>e call for each party to pay her</w:t>
      </w:r>
      <w:r w:rsidR="00830E33" w:rsidRPr="00AD2591">
        <w:rPr>
          <w:rFonts w:ascii="Arial" w:hAnsi="Arial" w:cs="Arial"/>
          <w:sz w:val="24"/>
          <w:szCs w:val="24"/>
        </w:rPr>
        <w:t xml:space="preserve"> own costs</w:t>
      </w:r>
      <w:r w:rsidR="00DD3667">
        <w:rPr>
          <w:rFonts w:ascii="Arial" w:hAnsi="Arial" w:cs="Arial"/>
          <w:sz w:val="24"/>
          <w:szCs w:val="24"/>
        </w:rPr>
        <w:t>.</w:t>
      </w:r>
    </w:p>
    <w:p w14:paraId="7786E376" w14:textId="77777777" w:rsidR="000F23E6" w:rsidRPr="00AD2591" w:rsidRDefault="000F23E6" w:rsidP="00AD2591">
      <w:pPr>
        <w:spacing w:after="0" w:line="360" w:lineRule="auto"/>
        <w:ind w:left="709" w:hanging="709"/>
        <w:jc w:val="both"/>
        <w:rPr>
          <w:rFonts w:ascii="Arial" w:hAnsi="Arial" w:cs="Arial"/>
          <w:sz w:val="24"/>
          <w:szCs w:val="24"/>
        </w:rPr>
      </w:pPr>
    </w:p>
    <w:p w14:paraId="0CD126E6" w14:textId="0C7A2F78" w:rsidR="00AB1F28" w:rsidRPr="00AD2591" w:rsidRDefault="00575D56" w:rsidP="00AD2591">
      <w:pPr>
        <w:spacing w:after="0" w:line="360" w:lineRule="auto"/>
        <w:ind w:left="709" w:hanging="709"/>
        <w:jc w:val="both"/>
        <w:rPr>
          <w:rFonts w:ascii="Arial" w:hAnsi="Arial" w:cs="Arial"/>
          <w:sz w:val="24"/>
          <w:szCs w:val="24"/>
        </w:rPr>
      </w:pPr>
      <w:r w:rsidRPr="00AD2591">
        <w:rPr>
          <w:rFonts w:ascii="Arial" w:hAnsi="Arial" w:cs="Arial"/>
          <w:sz w:val="24"/>
          <w:szCs w:val="24"/>
        </w:rPr>
        <w:t>[2</w:t>
      </w:r>
      <w:r w:rsidR="003F7289">
        <w:rPr>
          <w:rFonts w:ascii="Arial" w:hAnsi="Arial" w:cs="Arial"/>
          <w:sz w:val="24"/>
          <w:szCs w:val="24"/>
        </w:rPr>
        <w:t>8</w:t>
      </w:r>
      <w:r w:rsidRPr="00AD2591">
        <w:rPr>
          <w:rFonts w:ascii="Arial" w:hAnsi="Arial" w:cs="Arial"/>
          <w:sz w:val="24"/>
          <w:szCs w:val="24"/>
        </w:rPr>
        <w:t>]</w:t>
      </w:r>
      <w:r w:rsidR="000F23E6" w:rsidRPr="00AD2591">
        <w:rPr>
          <w:rFonts w:ascii="Arial" w:hAnsi="Arial" w:cs="Arial"/>
          <w:sz w:val="24"/>
          <w:szCs w:val="24"/>
        </w:rPr>
        <w:tab/>
      </w:r>
      <w:r w:rsidRPr="00AD2591">
        <w:rPr>
          <w:rFonts w:ascii="Arial" w:hAnsi="Arial" w:cs="Arial"/>
          <w:sz w:val="24"/>
          <w:szCs w:val="24"/>
        </w:rPr>
        <w:t xml:space="preserve"> </w:t>
      </w:r>
      <w:r w:rsidR="003F7289">
        <w:rPr>
          <w:rFonts w:ascii="Arial" w:hAnsi="Arial" w:cs="Arial"/>
          <w:sz w:val="24"/>
          <w:szCs w:val="24"/>
        </w:rPr>
        <w:t xml:space="preserve">I, therefore make the following order: </w:t>
      </w:r>
    </w:p>
    <w:p w14:paraId="0CADC980" w14:textId="748F8F77" w:rsidR="00D34925" w:rsidRPr="00AD2591" w:rsidRDefault="00A318B8" w:rsidP="003F7289">
      <w:pPr>
        <w:spacing w:after="0" w:line="360" w:lineRule="auto"/>
        <w:ind w:left="1418" w:hanging="709"/>
        <w:jc w:val="both"/>
        <w:rPr>
          <w:rFonts w:ascii="Arial" w:hAnsi="Arial" w:cs="Arial"/>
          <w:sz w:val="24"/>
          <w:szCs w:val="24"/>
        </w:rPr>
      </w:pPr>
      <w:r w:rsidRPr="00AD2591">
        <w:rPr>
          <w:rFonts w:ascii="Arial" w:hAnsi="Arial" w:cs="Arial"/>
          <w:sz w:val="24"/>
          <w:szCs w:val="24"/>
        </w:rPr>
        <w:t xml:space="preserve">  </w:t>
      </w:r>
      <w:r w:rsidR="00BD66D3" w:rsidRPr="00AD2591">
        <w:rPr>
          <w:rFonts w:ascii="Arial" w:hAnsi="Arial" w:cs="Arial"/>
          <w:sz w:val="24"/>
          <w:szCs w:val="24"/>
        </w:rPr>
        <w:t xml:space="preserve">   </w:t>
      </w:r>
    </w:p>
    <w:p w14:paraId="0217DF1D" w14:textId="66320612" w:rsidR="00161C97" w:rsidRPr="00AD2591" w:rsidRDefault="00161C97" w:rsidP="003F7289">
      <w:pPr>
        <w:pStyle w:val="ListParagraph"/>
        <w:numPr>
          <w:ilvl w:val="0"/>
          <w:numId w:val="2"/>
        </w:numPr>
        <w:spacing w:after="0" w:line="360" w:lineRule="auto"/>
        <w:ind w:left="1418" w:hanging="709"/>
        <w:jc w:val="both"/>
        <w:rPr>
          <w:rFonts w:ascii="Arial" w:hAnsi="Arial" w:cs="Arial"/>
          <w:sz w:val="24"/>
          <w:szCs w:val="24"/>
        </w:rPr>
      </w:pPr>
      <w:r w:rsidRPr="00AD2591">
        <w:rPr>
          <w:rFonts w:ascii="Arial" w:hAnsi="Arial" w:cs="Arial"/>
          <w:sz w:val="24"/>
          <w:szCs w:val="24"/>
        </w:rPr>
        <w:t>The application is dismissed</w:t>
      </w:r>
      <w:r w:rsidR="00E12E6A">
        <w:rPr>
          <w:rFonts w:ascii="Arial" w:hAnsi="Arial" w:cs="Arial"/>
          <w:sz w:val="24"/>
          <w:szCs w:val="24"/>
        </w:rPr>
        <w:t>.</w:t>
      </w:r>
    </w:p>
    <w:p w14:paraId="68D70412" w14:textId="26644A57" w:rsidR="003705DC" w:rsidRPr="00AD2591" w:rsidRDefault="00161C97" w:rsidP="003F7289">
      <w:pPr>
        <w:pStyle w:val="ListParagraph"/>
        <w:numPr>
          <w:ilvl w:val="0"/>
          <w:numId w:val="2"/>
        </w:numPr>
        <w:spacing w:after="0" w:line="360" w:lineRule="auto"/>
        <w:ind w:left="1418" w:hanging="709"/>
        <w:jc w:val="both"/>
        <w:rPr>
          <w:rFonts w:ascii="Arial" w:hAnsi="Arial" w:cs="Arial"/>
          <w:sz w:val="24"/>
          <w:szCs w:val="24"/>
        </w:rPr>
      </w:pPr>
      <w:r w:rsidRPr="00AD2591">
        <w:rPr>
          <w:rFonts w:ascii="Arial" w:hAnsi="Arial" w:cs="Arial"/>
          <w:sz w:val="24"/>
          <w:szCs w:val="24"/>
        </w:rPr>
        <w:t xml:space="preserve">Each party to pay her </w:t>
      </w:r>
      <w:r w:rsidR="003705DC" w:rsidRPr="00AD2591">
        <w:rPr>
          <w:rFonts w:ascii="Arial" w:hAnsi="Arial" w:cs="Arial"/>
          <w:sz w:val="24"/>
          <w:szCs w:val="24"/>
        </w:rPr>
        <w:t xml:space="preserve">own costs. </w:t>
      </w:r>
    </w:p>
    <w:p w14:paraId="1BC40AA6" w14:textId="77777777" w:rsidR="00FD2FFC" w:rsidRPr="00AD2591" w:rsidRDefault="00555FDF" w:rsidP="003F7289">
      <w:pPr>
        <w:spacing w:after="0" w:line="360" w:lineRule="auto"/>
        <w:ind w:left="1418" w:hanging="709"/>
        <w:jc w:val="both"/>
        <w:rPr>
          <w:rFonts w:ascii="Arial" w:hAnsi="Arial" w:cs="Arial"/>
          <w:sz w:val="24"/>
          <w:szCs w:val="24"/>
        </w:rPr>
      </w:pPr>
      <w:r w:rsidRPr="00AD2591">
        <w:rPr>
          <w:rFonts w:ascii="Arial" w:hAnsi="Arial" w:cs="Arial"/>
          <w:sz w:val="24"/>
          <w:szCs w:val="24"/>
        </w:rPr>
        <w:t xml:space="preserve"> </w:t>
      </w:r>
    </w:p>
    <w:p w14:paraId="4AD94032" w14:textId="77777777" w:rsidR="004D5731" w:rsidRPr="00AD2591" w:rsidRDefault="004D5731" w:rsidP="00AD2591">
      <w:pPr>
        <w:spacing w:after="0" w:line="360" w:lineRule="auto"/>
        <w:ind w:left="709" w:hanging="709"/>
        <w:jc w:val="both"/>
        <w:rPr>
          <w:rFonts w:ascii="Arial" w:hAnsi="Arial" w:cs="Arial"/>
          <w:sz w:val="24"/>
          <w:szCs w:val="24"/>
        </w:rPr>
      </w:pPr>
    </w:p>
    <w:p w14:paraId="0B80995B" w14:textId="77777777" w:rsidR="004D5731" w:rsidRPr="00AD2591" w:rsidRDefault="004D5731" w:rsidP="00AD2591">
      <w:pPr>
        <w:spacing w:after="0" w:line="360" w:lineRule="auto"/>
        <w:ind w:left="709" w:hanging="709"/>
        <w:jc w:val="both"/>
        <w:rPr>
          <w:rFonts w:ascii="Arial" w:hAnsi="Arial" w:cs="Arial"/>
          <w:sz w:val="24"/>
          <w:szCs w:val="24"/>
        </w:rPr>
      </w:pPr>
    </w:p>
    <w:p w14:paraId="16A19F46" w14:textId="77777777" w:rsidR="004D5731" w:rsidRPr="00AD2591" w:rsidRDefault="004D5731" w:rsidP="00AD2591">
      <w:pPr>
        <w:spacing w:after="0" w:line="360" w:lineRule="auto"/>
        <w:ind w:left="1440" w:hanging="720"/>
        <w:jc w:val="both"/>
        <w:rPr>
          <w:rFonts w:ascii="Arial" w:hAnsi="Arial" w:cs="Arial"/>
          <w:sz w:val="24"/>
          <w:szCs w:val="24"/>
        </w:rPr>
      </w:pPr>
    </w:p>
    <w:p w14:paraId="5167F34E" w14:textId="77777777" w:rsidR="00D30D55" w:rsidRPr="00AD2591" w:rsidRDefault="00D30D55" w:rsidP="00AD2591">
      <w:pPr>
        <w:pStyle w:val="BodyA"/>
        <w:pBdr>
          <w:top w:val="none" w:sz="0" w:space="0" w:color="auto"/>
          <w:left w:val="none" w:sz="0" w:space="0" w:color="auto"/>
          <w:bottom w:val="none" w:sz="0" w:space="0" w:color="auto"/>
          <w:right w:val="none" w:sz="0" w:space="0" w:color="auto"/>
          <w:bar w:val="none" w:sz="0" w:color="auto"/>
        </w:pBdr>
        <w:spacing w:line="360" w:lineRule="auto"/>
        <w:jc w:val="right"/>
        <w:rPr>
          <w:rFonts w:ascii="Arial" w:hAnsi="Arial" w:cs="Arial"/>
          <w:sz w:val="24"/>
          <w:szCs w:val="24"/>
        </w:rPr>
      </w:pPr>
      <w:r w:rsidRPr="00AD2591">
        <w:rPr>
          <w:rFonts w:ascii="Arial" w:hAnsi="Arial" w:cs="Arial"/>
          <w:sz w:val="24"/>
          <w:szCs w:val="24"/>
        </w:rPr>
        <w:t>___________________</w:t>
      </w:r>
    </w:p>
    <w:p w14:paraId="1BEDDDFD" w14:textId="77777777" w:rsidR="00D30D55" w:rsidRPr="00AD2591" w:rsidRDefault="00D34925" w:rsidP="00AD2591">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r w:rsidRPr="00AD2591">
        <w:rPr>
          <w:rFonts w:ascii="Arial" w:hAnsi="Arial" w:cs="Arial"/>
          <w:b/>
          <w:bCs/>
          <w:sz w:val="24"/>
          <w:szCs w:val="24"/>
        </w:rPr>
        <w:t>N</w:t>
      </w:r>
      <w:r w:rsidR="00D30D55" w:rsidRPr="00AD2591">
        <w:rPr>
          <w:rFonts w:ascii="Arial" w:hAnsi="Arial" w:cs="Arial"/>
          <w:b/>
          <w:bCs/>
          <w:sz w:val="24"/>
          <w:szCs w:val="24"/>
        </w:rPr>
        <w:t>.</w:t>
      </w:r>
      <w:r w:rsidRPr="00AD2591">
        <w:rPr>
          <w:rFonts w:ascii="Arial" w:hAnsi="Arial" w:cs="Arial"/>
          <w:b/>
          <w:bCs/>
          <w:sz w:val="24"/>
          <w:szCs w:val="24"/>
        </w:rPr>
        <w:t>M</w:t>
      </w:r>
      <w:r w:rsidR="00D30D55" w:rsidRPr="00AD2591">
        <w:rPr>
          <w:rFonts w:ascii="Arial" w:hAnsi="Arial" w:cs="Arial"/>
          <w:b/>
          <w:bCs/>
          <w:sz w:val="24"/>
          <w:szCs w:val="24"/>
        </w:rPr>
        <w:t>. M</w:t>
      </w:r>
      <w:r w:rsidRPr="00AD2591">
        <w:rPr>
          <w:rFonts w:ascii="Arial" w:hAnsi="Arial" w:cs="Arial"/>
          <w:b/>
          <w:bCs/>
          <w:sz w:val="24"/>
          <w:szCs w:val="24"/>
        </w:rPr>
        <w:t>BHELE</w:t>
      </w:r>
      <w:r w:rsidR="00D30D55" w:rsidRPr="00AD2591">
        <w:rPr>
          <w:rFonts w:ascii="Arial" w:hAnsi="Arial" w:cs="Arial"/>
          <w:b/>
          <w:bCs/>
          <w:sz w:val="24"/>
          <w:szCs w:val="24"/>
        </w:rPr>
        <w:t xml:space="preserve">, </w:t>
      </w:r>
      <w:r w:rsidRPr="00AD2591">
        <w:rPr>
          <w:rFonts w:ascii="Arial" w:hAnsi="Arial" w:cs="Arial"/>
          <w:b/>
          <w:bCs/>
          <w:sz w:val="24"/>
          <w:szCs w:val="24"/>
        </w:rPr>
        <w:t>A</w:t>
      </w:r>
      <w:r w:rsidR="00D30D55" w:rsidRPr="00AD2591">
        <w:rPr>
          <w:rFonts w:ascii="Arial" w:hAnsi="Arial" w:cs="Arial"/>
          <w:b/>
          <w:bCs/>
          <w:sz w:val="24"/>
          <w:szCs w:val="24"/>
        </w:rPr>
        <w:t>JP</w:t>
      </w:r>
    </w:p>
    <w:p w14:paraId="0F6A06E8" w14:textId="18178473" w:rsidR="00D30D55" w:rsidRDefault="00D30D55" w:rsidP="00AD2591">
      <w:pPr>
        <w:spacing w:after="0" w:line="360" w:lineRule="auto"/>
        <w:jc w:val="both"/>
        <w:rPr>
          <w:rFonts w:ascii="Arial" w:hAnsi="Arial" w:cs="Arial"/>
          <w:sz w:val="24"/>
          <w:szCs w:val="24"/>
        </w:rPr>
      </w:pPr>
    </w:p>
    <w:p w14:paraId="5940DE75" w14:textId="69C62C81" w:rsidR="00EA2FC0" w:rsidRDefault="00EA2FC0" w:rsidP="00AD2591">
      <w:pPr>
        <w:spacing w:after="0" w:line="360" w:lineRule="auto"/>
        <w:jc w:val="both"/>
        <w:rPr>
          <w:rFonts w:ascii="Arial" w:hAnsi="Arial" w:cs="Arial"/>
          <w:sz w:val="24"/>
          <w:szCs w:val="24"/>
        </w:rPr>
      </w:pPr>
    </w:p>
    <w:p w14:paraId="72A631BE" w14:textId="6AC097CF" w:rsidR="00EA2FC0" w:rsidRDefault="00EA2FC0" w:rsidP="00AD2591">
      <w:pPr>
        <w:spacing w:after="0" w:line="360" w:lineRule="auto"/>
        <w:jc w:val="both"/>
        <w:rPr>
          <w:rFonts w:ascii="Arial" w:hAnsi="Arial" w:cs="Arial"/>
          <w:sz w:val="24"/>
          <w:szCs w:val="24"/>
        </w:rPr>
      </w:pPr>
    </w:p>
    <w:p w14:paraId="798CC0A1" w14:textId="77777777" w:rsidR="00EA2FC0" w:rsidRPr="00AD2591" w:rsidRDefault="00EA2FC0" w:rsidP="00AD2591">
      <w:pPr>
        <w:spacing w:after="0" w:line="360" w:lineRule="auto"/>
        <w:jc w:val="both"/>
        <w:rPr>
          <w:rFonts w:ascii="Arial" w:hAnsi="Arial" w:cs="Arial"/>
          <w:sz w:val="24"/>
          <w:szCs w:val="24"/>
        </w:rPr>
      </w:pPr>
    </w:p>
    <w:p w14:paraId="7197BD82" w14:textId="77777777" w:rsidR="001913D9" w:rsidRPr="00AD2591" w:rsidRDefault="001913D9" w:rsidP="00AD2591">
      <w:pPr>
        <w:spacing w:after="0" w:line="360" w:lineRule="auto"/>
        <w:ind w:left="709" w:hanging="709"/>
        <w:jc w:val="both"/>
        <w:rPr>
          <w:rFonts w:ascii="Arial" w:hAnsi="Arial" w:cs="Arial"/>
          <w:sz w:val="24"/>
          <w:szCs w:val="24"/>
        </w:rPr>
      </w:pPr>
    </w:p>
    <w:p w14:paraId="654E0C26" w14:textId="77777777" w:rsidR="00D30D55" w:rsidRPr="00AD2591" w:rsidRDefault="00D30D55" w:rsidP="00AD2591">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b/>
          <w:bCs/>
          <w:sz w:val="24"/>
          <w:szCs w:val="24"/>
        </w:rPr>
      </w:pPr>
      <w:r w:rsidRPr="00AD2591">
        <w:rPr>
          <w:rFonts w:ascii="Arial" w:hAnsi="Arial" w:cs="Arial"/>
          <w:b/>
          <w:bCs/>
          <w:sz w:val="24"/>
          <w:szCs w:val="24"/>
        </w:rPr>
        <w:lastRenderedPageBreak/>
        <w:t>Appearances:</w:t>
      </w:r>
    </w:p>
    <w:p w14:paraId="127D4EEE" w14:textId="02307880" w:rsidR="003F7289" w:rsidRDefault="00D30D55" w:rsidP="003F7289">
      <w:pPr>
        <w:pStyle w:val="BodyAAA"/>
        <w:pBdr>
          <w:top w:val="none" w:sz="0" w:space="0" w:color="auto"/>
          <w:left w:val="none" w:sz="0" w:space="0" w:color="auto"/>
          <w:bottom w:val="none" w:sz="0" w:space="0" w:color="auto"/>
          <w:right w:val="none" w:sz="0" w:space="0" w:color="auto"/>
          <w:bar w:val="none" w:sz="0" w:color="auto"/>
        </w:pBdr>
        <w:tabs>
          <w:tab w:val="left" w:pos="3402"/>
        </w:tabs>
        <w:spacing w:line="360" w:lineRule="auto"/>
        <w:ind w:left="709" w:hanging="709"/>
        <w:jc w:val="both"/>
        <w:rPr>
          <w:rFonts w:ascii="Arial" w:hAnsi="Arial" w:cs="Arial"/>
          <w:sz w:val="24"/>
          <w:szCs w:val="24"/>
        </w:rPr>
      </w:pPr>
      <w:r w:rsidRPr="00AD2591">
        <w:rPr>
          <w:rFonts w:ascii="Arial" w:hAnsi="Arial" w:cs="Arial"/>
          <w:sz w:val="24"/>
          <w:szCs w:val="24"/>
        </w:rPr>
        <w:t xml:space="preserve">For the </w:t>
      </w:r>
      <w:r w:rsidR="006B2C4B" w:rsidRPr="00AD2591">
        <w:rPr>
          <w:rFonts w:ascii="Arial" w:hAnsi="Arial" w:cs="Arial"/>
          <w:sz w:val="24"/>
          <w:szCs w:val="24"/>
        </w:rPr>
        <w:t>Applicant</w:t>
      </w:r>
      <w:r w:rsidRPr="00AD2591">
        <w:rPr>
          <w:rFonts w:ascii="Arial" w:hAnsi="Arial" w:cs="Arial"/>
          <w:sz w:val="24"/>
          <w:szCs w:val="24"/>
        </w:rPr>
        <w:t>:</w:t>
      </w:r>
      <w:r w:rsidR="003F7289">
        <w:rPr>
          <w:rFonts w:ascii="Arial" w:hAnsi="Arial" w:cs="Arial"/>
          <w:sz w:val="24"/>
          <w:szCs w:val="24"/>
        </w:rPr>
        <w:tab/>
      </w:r>
      <w:r w:rsidR="003F7289">
        <w:rPr>
          <w:rFonts w:ascii="Arial" w:hAnsi="Arial" w:cs="Arial"/>
          <w:sz w:val="24"/>
          <w:szCs w:val="24"/>
        </w:rPr>
        <w:tab/>
      </w:r>
      <w:r w:rsidR="006B2C4B" w:rsidRPr="00AD2591">
        <w:rPr>
          <w:rFonts w:ascii="Arial" w:hAnsi="Arial" w:cs="Arial"/>
          <w:sz w:val="24"/>
          <w:szCs w:val="24"/>
        </w:rPr>
        <w:t>Adv.</w:t>
      </w:r>
      <w:r w:rsidR="003F7289">
        <w:rPr>
          <w:rFonts w:ascii="Arial" w:hAnsi="Arial" w:cs="Arial"/>
          <w:sz w:val="24"/>
          <w:szCs w:val="24"/>
        </w:rPr>
        <w:t xml:space="preserve"> T. E. </w:t>
      </w:r>
      <w:proofErr w:type="spellStart"/>
      <w:r w:rsidR="003F7289">
        <w:rPr>
          <w:rFonts w:ascii="Arial" w:hAnsi="Arial" w:cs="Arial"/>
          <w:sz w:val="24"/>
          <w:szCs w:val="24"/>
        </w:rPr>
        <w:t>Tsoeu</w:t>
      </w:r>
      <w:proofErr w:type="spellEnd"/>
    </w:p>
    <w:p w14:paraId="0668AD28" w14:textId="77777777" w:rsidR="003F7289" w:rsidRDefault="003F7289" w:rsidP="003F7289">
      <w:pPr>
        <w:pStyle w:val="BodyAAA"/>
        <w:pBdr>
          <w:top w:val="none" w:sz="0" w:space="0" w:color="auto"/>
          <w:left w:val="none" w:sz="0" w:space="0" w:color="auto"/>
          <w:bottom w:val="none" w:sz="0" w:space="0" w:color="auto"/>
          <w:right w:val="none" w:sz="0" w:space="0" w:color="auto"/>
          <w:bar w:val="none" w:sz="0" w:color="auto"/>
        </w:pBdr>
        <w:tabs>
          <w:tab w:val="left" w:pos="3402"/>
        </w:tabs>
        <w:spacing w:line="360" w:lineRule="auto"/>
        <w:ind w:left="709" w:hanging="709"/>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Instructed by </w:t>
      </w:r>
      <w:proofErr w:type="spellStart"/>
      <w:r>
        <w:rPr>
          <w:rFonts w:ascii="Arial" w:hAnsi="Arial" w:cs="Arial"/>
          <w:sz w:val="24"/>
          <w:szCs w:val="24"/>
        </w:rPr>
        <w:t>Moletsane</w:t>
      </w:r>
      <w:proofErr w:type="spellEnd"/>
      <w:r>
        <w:rPr>
          <w:rFonts w:ascii="Arial" w:hAnsi="Arial" w:cs="Arial"/>
          <w:sz w:val="24"/>
          <w:szCs w:val="24"/>
        </w:rPr>
        <w:t xml:space="preserve"> Attorneys</w:t>
      </w:r>
    </w:p>
    <w:p w14:paraId="7E350B9B" w14:textId="38C90BFB" w:rsidR="00D34925" w:rsidRPr="00AD2591" w:rsidRDefault="003F7289" w:rsidP="003F7289">
      <w:pPr>
        <w:pStyle w:val="BodyAAA"/>
        <w:pBdr>
          <w:top w:val="none" w:sz="0" w:space="0" w:color="auto"/>
          <w:left w:val="none" w:sz="0" w:space="0" w:color="auto"/>
          <w:bottom w:val="none" w:sz="0" w:space="0" w:color="auto"/>
          <w:right w:val="none" w:sz="0" w:space="0" w:color="auto"/>
          <w:bar w:val="none" w:sz="0" w:color="auto"/>
        </w:pBdr>
        <w:tabs>
          <w:tab w:val="left" w:pos="3402"/>
        </w:tabs>
        <w:spacing w:line="360" w:lineRule="auto"/>
        <w:ind w:left="709" w:hanging="709"/>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Bloemfontein</w:t>
      </w:r>
      <w:r w:rsidR="006B2C4B" w:rsidRPr="00AD2591">
        <w:rPr>
          <w:rFonts w:ascii="Arial" w:hAnsi="Arial" w:cs="Arial"/>
          <w:sz w:val="24"/>
          <w:szCs w:val="24"/>
        </w:rPr>
        <w:t xml:space="preserve"> </w:t>
      </w:r>
    </w:p>
    <w:p w14:paraId="540B3889" w14:textId="77777777" w:rsidR="00D30D55" w:rsidRPr="00AD2591" w:rsidRDefault="00D30D55" w:rsidP="00AD2591">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p>
    <w:p w14:paraId="4D84CA18" w14:textId="191EDF46" w:rsidR="00D30D55" w:rsidRDefault="00D30D55" w:rsidP="003F7289">
      <w:pPr>
        <w:pStyle w:val="BodyAAA"/>
        <w:pBdr>
          <w:top w:val="none" w:sz="0" w:space="0" w:color="auto"/>
          <w:left w:val="none" w:sz="0" w:space="0" w:color="auto"/>
          <w:bottom w:val="none" w:sz="0" w:space="0" w:color="auto"/>
          <w:right w:val="none" w:sz="0" w:space="0" w:color="auto"/>
          <w:bar w:val="none" w:sz="0" w:color="auto"/>
        </w:pBdr>
        <w:tabs>
          <w:tab w:val="left" w:pos="3402"/>
        </w:tabs>
        <w:spacing w:line="360" w:lineRule="auto"/>
        <w:ind w:left="709" w:hanging="709"/>
        <w:jc w:val="both"/>
        <w:rPr>
          <w:rFonts w:ascii="Arial" w:hAnsi="Arial" w:cs="Arial"/>
          <w:sz w:val="24"/>
          <w:szCs w:val="24"/>
        </w:rPr>
      </w:pPr>
      <w:r w:rsidRPr="00AD2591">
        <w:rPr>
          <w:rFonts w:ascii="Arial" w:hAnsi="Arial" w:cs="Arial"/>
          <w:sz w:val="24"/>
          <w:szCs w:val="24"/>
        </w:rPr>
        <w:t xml:space="preserve">For the </w:t>
      </w:r>
      <w:r w:rsidR="003F7289">
        <w:rPr>
          <w:rFonts w:ascii="Arial" w:hAnsi="Arial" w:cs="Arial"/>
          <w:sz w:val="24"/>
          <w:szCs w:val="24"/>
        </w:rPr>
        <w:t>1</w:t>
      </w:r>
      <w:r w:rsidR="003F7289" w:rsidRPr="003F7289">
        <w:rPr>
          <w:rFonts w:ascii="Arial" w:hAnsi="Arial" w:cs="Arial"/>
          <w:sz w:val="24"/>
          <w:szCs w:val="24"/>
          <w:vertAlign w:val="superscript"/>
        </w:rPr>
        <w:t>st</w:t>
      </w:r>
      <w:r w:rsidR="003F7289">
        <w:rPr>
          <w:rFonts w:ascii="Arial" w:hAnsi="Arial" w:cs="Arial"/>
          <w:sz w:val="24"/>
          <w:szCs w:val="24"/>
        </w:rPr>
        <w:t xml:space="preserve"> </w:t>
      </w:r>
      <w:r w:rsidR="006B2C4B" w:rsidRPr="00AD2591">
        <w:rPr>
          <w:rFonts w:ascii="Arial" w:hAnsi="Arial" w:cs="Arial"/>
          <w:sz w:val="24"/>
          <w:szCs w:val="24"/>
        </w:rPr>
        <w:t>Responden</w:t>
      </w:r>
      <w:r w:rsidR="00D34925" w:rsidRPr="00AD2591">
        <w:rPr>
          <w:rFonts w:ascii="Arial" w:hAnsi="Arial" w:cs="Arial"/>
          <w:sz w:val="24"/>
          <w:szCs w:val="24"/>
        </w:rPr>
        <w:t>t</w:t>
      </w:r>
      <w:r w:rsidRPr="00AD2591">
        <w:rPr>
          <w:rFonts w:ascii="Arial" w:hAnsi="Arial" w:cs="Arial"/>
          <w:sz w:val="24"/>
          <w:szCs w:val="24"/>
        </w:rPr>
        <w:t>:</w:t>
      </w:r>
      <w:r w:rsidR="003F7289">
        <w:rPr>
          <w:rFonts w:ascii="Arial" w:hAnsi="Arial" w:cs="Arial"/>
          <w:sz w:val="24"/>
          <w:szCs w:val="24"/>
        </w:rPr>
        <w:tab/>
      </w:r>
      <w:r w:rsidR="003F7289">
        <w:rPr>
          <w:rFonts w:ascii="Arial" w:hAnsi="Arial" w:cs="Arial"/>
          <w:sz w:val="24"/>
          <w:szCs w:val="24"/>
        </w:rPr>
        <w:tab/>
      </w:r>
      <w:r w:rsidRPr="00AD2591">
        <w:rPr>
          <w:rFonts w:ascii="Arial" w:hAnsi="Arial" w:cs="Arial"/>
          <w:sz w:val="24"/>
          <w:szCs w:val="24"/>
        </w:rPr>
        <w:t>Adv.</w:t>
      </w:r>
      <w:r w:rsidR="003F7289">
        <w:rPr>
          <w:rFonts w:ascii="Arial" w:hAnsi="Arial" w:cs="Arial"/>
          <w:sz w:val="24"/>
          <w:szCs w:val="24"/>
        </w:rPr>
        <w:t xml:space="preserve"> D. C. </w:t>
      </w:r>
      <w:proofErr w:type="spellStart"/>
      <w:r w:rsidR="003F7289">
        <w:rPr>
          <w:rFonts w:ascii="Arial" w:hAnsi="Arial" w:cs="Arial"/>
          <w:sz w:val="24"/>
          <w:szCs w:val="24"/>
        </w:rPr>
        <w:t>Hattingh</w:t>
      </w:r>
      <w:proofErr w:type="spellEnd"/>
    </w:p>
    <w:p w14:paraId="43981F2B" w14:textId="7D4C4CE0" w:rsidR="003F7289" w:rsidRDefault="003F7289" w:rsidP="003F7289">
      <w:pPr>
        <w:pStyle w:val="BodyAAA"/>
        <w:pBdr>
          <w:top w:val="none" w:sz="0" w:space="0" w:color="auto"/>
          <w:left w:val="none" w:sz="0" w:space="0" w:color="auto"/>
          <w:bottom w:val="none" w:sz="0" w:space="0" w:color="auto"/>
          <w:right w:val="none" w:sz="0" w:space="0" w:color="auto"/>
          <w:bar w:val="none" w:sz="0" w:color="auto"/>
        </w:pBdr>
        <w:tabs>
          <w:tab w:val="left" w:pos="3402"/>
        </w:tabs>
        <w:spacing w:line="360" w:lineRule="auto"/>
        <w:ind w:left="709" w:hanging="709"/>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30D55" w:rsidRPr="00AD2591">
        <w:rPr>
          <w:rFonts w:ascii="Arial" w:hAnsi="Arial" w:cs="Arial"/>
          <w:sz w:val="24"/>
          <w:szCs w:val="24"/>
        </w:rPr>
        <w:t xml:space="preserve">Instructed by </w:t>
      </w:r>
      <w:proofErr w:type="spellStart"/>
      <w:r w:rsidR="002576FD">
        <w:rPr>
          <w:rFonts w:ascii="Arial" w:hAnsi="Arial" w:cs="Arial"/>
          <w:sz w:val="24"/>
          <w:szCs w:val="24"/>
        </w:rPr>
        <w:t>Phatsoane</w:t>
      </w:r>
      <w:proofErr w:type="spellEnd"/>
      <w:r w:rsidR="002576FD">
        <w:rPr>
          <w:rFonts w:ascii="Arial" w:hAnsi="Arial" w:cs="Arial"/>
          <w:sz w:val="24"/>
          <w:szCs w:val="24"/>
        </w:rPr>
        <w:t xml:space="preserve"> </w:t>
      </w:r>
      <w:proofErr w:type="spellStart"/>
      <w:r w:rsidR="002576FD">
        <w:rPr>
          <w:rFonts w:ascii="Arial" w:hAnsi="Arial" w:cs="Arial"/>
          <w:sz w:val="24"/>
          <w:szCs w:val="24"/>
        </w:rPr>
        <w:t>Henney</w:t>
      </w:r>
      <w:proofErr w:type="spellEnd"/>
      <w:r w:rsidR="002576FD">
        <w:rPr>
          <w:rFonts w:ascii="Arial" w:hAnsi="Arial" w:cs="Arial"/>
          <w:sz w:val="24"/>
          <w:szCs w:val="24"/>
        </w:rPr>
        <w:t xml:space="preserve"> Inc.</w:t>
      </w:r>
    </w:p>
    <w:p w14:paraId="7BF9744D" w14:textId="5465F5BD" w:rsidR="00D30D55" w:rsidRPr="00AD2591" w:rsidRDefault="003F7289" w:rsidP="003F7289">
      <w:pPr>
        <w:pStyle w:val="BodyAAA"/>
        <w:pBdr>
          <w:top w:val="none" w:sz="0" w:space="0" w:color="auto"/>
          <w:left w:val="none" w:sz="0" w:space="0" w:color="auto"/>
          <w:bottom w:val="none" w:sz="0" w:space="0" w:color="auto"/>
          <w:right w:val="none" w:sz="0" w:space="0" w:color="auto"/>
          <w:bar w:val="none" w:sz="0" w:color="auto"/>
        </w:pBdr>
        <w:tabs>
          <w:tab w:val="left" w:pos="3402"/>
        </w:tabs>
        <w:spacing w:line="360" w:lineRule="auto"/>
        <w:ind w:left="709" w:hanging="709"/>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30D55" w:rsidRPr="00AD2591">
        <w:rPr>
          <w:rFonts w:ascii="Arial" w:hAnsi="Arial" w:cs="Arial"/>
          <w:sz w:val="24"/>
          <w:szCs w:val="24"/>
        </w:rPr>
        <w:t>Bloemfontein</w:t>
      </w:r>
    </w:p>
    <w:p w14:paraId="2BEFA855" w14:textId="77777777" w:rsidR="00F13744" w:rsidRPr="00AD2591" w:rsidRDefault="00F13744" w:rsidP="00AD2591">
      <w:pPr>
        <w:autoSpaceDE w:val="0"/>
        <w:autoSpaceDN w:val="0"/>
        <w:adjustRightInd w:val="0"/>
        <w:spacing w:after="0" w:line="360" w:lineRule="auto"/>
        <w:jc w:val="both"/>
        <w:rPr>
          <w:rFonts w:ascii="Arial" w:hAnsi="Arial" w:cs="Arial"/>
          <w:sz w:val="24"/>
          <w:szCs w:val="24"/>
        </w:rPr>
      </w:pPr>
    </w:p>
    <w:p w14:paraId="2419902F" w14:textId="77777777" w:rsidR="00DD3ECC" w:rsidRPr="00AD2591" w:rsidRDefault="00DD3ECC" w:rsidP="00AD2591">
      <w:pPr>
        <w:autoSpaceDE w:val="0"/>
        <w:autoSpaceDN w:val="0"/>
        <w:adjustRightInd w:val="0"/>
        <w:spacing w:after="0" w:line="360" w:lineRule="auto"/>
        <w:jc w:val="both"/>
        <w:rPr>
          <w:rFonts w:ascii="Arial" w:hAnsi="Arial" w:cs="Arial"/>
          <w:sz w:val="24"/>
          <w:szCs w:val="24"/>
        </w:rPr>
      </w:pPr>
    </w:p>
    <w:p w14:paraId="03BD239C" w14:textId="77777777" w:rsidR="00F13744" w:rsidRPr="00AD2591" w:rsidRDefault="00F13744" w:rsidP="00AD2591">
      <w:pPr>
        <w:spacing w:after="0" w:line="360" w:lineRule="auto"/>
        <w:ind w:left="709" w:hanging="709"/>
        <w:jc w:val="both"/>
        <w:rPr>
          <w:rFonts w:ascii="Arial" w:hAnsi="Arial" w:cs="Arial"/>
          <w:sz w:val="24"/>
          <w:szCs w:val="24"/>
        </w:rPr>
      </w:pPr>
    </w:p>
    <w:sectPr w:rsidR="00F13744" w:rsidRPr="00AD2591" w:rsidSect="00533CF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88B7E" w14:textId="77777777" w:rsidR="00875595" w:rsidRDefault="00875595" w:rsidP="00454B2B">
      <w:pPr>
        <w:spacing w:after="0" w:line="240" w:lineRule="auto"/>
      </w:pPr>
      <w:r>
        <w:separator/>
      </w:r>
    </w:p>
  </w:endnote>
  <w:endnote w:type="continuationSeparator" w:id="0">
    <w:p w14:paraId="73B94779" w14:textId="77777777" w:rsidR="00875595" w:rsidRDefault="00875595" w:rsidP="0045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3A27" w14:textId="77777777" w:rsidR="00875595" w:rsidRDefault="00875595" w:rsidP="00454B2B">
      <w:pPr>
        <w:spacing w:after="0" w:line="240" w:lineRule="auto"/>
      </w:pPr>
      <w:r>
        <w:separator/>
      </w:r>
    </w:p>
  </w:footnote>
  <w:footnote w:type="continuationSeparator" w:id="0">
    <w:p w14:paraId="340877D1" w14:textId="77777777" w:rsidR="00875595" w:rsidRDefault="00875595" w:rsidP="00454B2B">
      <w:pPr>
        <w:spacing w:after="0" w:line="240" w:lineRule="auto"/>
      </w:pPr>
      <w:r>
        <w:continuationSeparator/>
      </w:r>
    </w:p>
  </w:footnote>
  <w:footnote w:id="1">
    <w:p w14:paraId="61EEFBA5" w14:textId="32104702" w:rsidR="00D46044" w:rsidRPr="00D46044" w:rsidRDefault="00D46044" w:rsidP="00EA2FC0">
      <w:pPr>
        <w:widowControl w:val="0"/>
        <w:tabs>
          <w:tab w:val="left" w:pos="709"/>
        </w:tabs>
        <w:kinsoku w:val="0"/>
        <w:overflowPunct w:val="0"/>
        <w:autoSpaceDE w:val="0"/>
        <w:autoSpaceDN w:val="0"/>
        <w:adjustRightInd w:val="0"/>
        <w:spacing w:after="0" w:line="240" w:lineRule="auto"/>
        <w:ind w:right="23"/>
        <w:jc w:val="both"/>
        <w:rPr>
          <w:b/>
          <w:bCs/>
          <w:color w:val="000000" w:themeColor="text1"/>
        </w:rPr>
      </w:pPr>
      <w:r>
        <w:rPr>
          <w:rStyle w:val="FootnoteReference"/>
        </w:rPr>
        <w:footnoteRef/>
      </w:r>
      <w:r>
        <w:t xml:space="preserve"> </w:t>
      </w:r>
      <w:r w:rsidRPr="00D46044">
        <w:rPr>
          <w:rFonts w:ascii="Arial" w:hAnsi="Arial" w:cs="Arial"/>
          <w:bCs/>
          <w:color w:val="000000" w:themeColor="text1"/>
          <w:sz w:val="16"/>
          <w:szCs w:val="16"/>
        </w:rPr>
        <w:t>1984 (</w:t>
      </w:r>
      <w:r w:rsidR="00EA2FC0" w:rsidRPr="00D46044">
        <w:rPr>
          <w:rFonts w:ascii="Arial" w:hAnsi="Arial" w:cs="Arial"/>
          <w:bCs/>
          <w:color w:val="000000" w:themeColor="text1"/>
          <w:sz w:val="16"/>
          <w:szCs w:val="16"/>
        </w:rPr>
        <w:t>4</w:t>
      </w:r>
      <w:r w:rsidR="00EA2FC0">
        <w:rPr>
          <w:rFonts w:ascii="Arial" w:hAnsi="Arial" w:cs="Arial"/>
          <w:bCs/>
          <w:color w:val="000000" w:themeColor="text1"/>
          <w:sz w:val="16"/>
          <w:szCs w:val="16"/>
        </w:rPr>
        <w:t>)</w:t>
      </w:r>
      <w:r w:rsidR="00EA2FC0" w:rsidRPr="00D46044">
        <w:rPr>
          <w:rFonts w:ascii="Arial" w:hAnsi="Arial" w:cs="Arial"/>
          <w:bCs/>
          <w:color w:val="000000" w:themeColor="text1"/>
          <w:sz w:val="16"/>
          <w:szCs w:val="16"/>
        </w:rPr>
        <w:t xml:space="preserve"> </w:t>
      </w:r>
      <w:r w:rsidRPr="00D46044">
        <w:rPr>
          <w:rFonts w:ascii="Arial" w:hAnsi="Arial" w:cs="Arial"/>
          <w:bCs/>
          <w:color w:val="000000" w:themeColor="text1"/>
          <w:sz w:val="16"/>
          <w:szCs w:val="16"/>
        </w:rPr>
        <w:t>SA 437 (ECO) at 440D - 441A</w:t>
      </w:r>
      <w:r w:rsidR="00EA2FC0">
        <w:rPr>
          <w:rFonts w:ascii="Arial" w:hAnsi="Arial" w:cs="Arial"/>
          <w:bCs/>
          <w:color w:val="000000" w:themeColor="text1"/>
          <w:sz w:val="16"/>
          <w:szCs w:val="16"/>
        </w:rPr>
        <w:t>.</w:t>
      </w:r>
    </w:p>
    <w:p w14:paraId="2838D810" w14:textId="77777777" w:rsidR="00D46044" w:rsidRDefault="00D46044" w:rsidP="00EA2FC0">
      <w:pPr>
        <w:pStyle w:val="FootnoteText"/>
      </w:pPr>
    </w:p>
  </w:footnote>
  <w:footnote w:id="2">
    <w:p w14:paraId="33F7524A" w14:textId="77777777" w:rsidR="00D46044" w:rsidRDefault="00D46044" w:rsidP="00EA2FC0">
      <w:pPr>
        <w:pStyle w:val="FootnoteText"/>
      </w:pPr>
      <w:r>
        <w:rPr>
          <w:rStyle w:val="FootnoteReference"/>
        </w:rPr>
        <w:footnoteRef/>
      </w:r>
      <w:r>
        <w:t xml:space="preserve"> </w:t>
      </w:r>
      <w:r w:rsidRPr="002E3B85">
        <w:rPr>
          <w:rFonts w:ascii="Arial" w:hAnsi="Arial" w:cs="Arial"/>
          <w:bCs/>
          <w:color w:val="000000" w:themeColor="text1"/>
          <w:sz w:val="16"/>
          <w:szCs w:val="16"/>
        </w:rPr>
        <w:t>2003 (1) SA 11 (SCA) at par [5].</w:t>
      </w:r>
    </w:p>
  </w:footnote>
  <w:footnote w:id="3">
    <w:p w14:paraId="0AF64318" w14:textId="1C225370" w:rsidR="00EA611F" w:rsidRPr="00E61660" w:rsidRDefault="00EA611F" w:rsidP="00EA2FC0">
      <w:pPr>
        <w:widowControl w:val="0"/>
        <w:tabs>
          <w:tab w:val="left" w:pos="1418"/>
        </w:tabs>
        <w:kinsoku w:val="0"/>
        <w:overflowPunct w:val="0"/>
        <w:autoSpaceDE w:val="0"/>
        <w:autoSpaceDN w:val="0"/>
        <w:adjustRightInd w:val="0"/>
        <w:spacing w:after="0" w:line="240" w:lineRule="auto"/>
        <w:jc w:val="both"/>
        <w:rPr>
          <w:rFonts w:ascii="Arial" w:hAnsi="Arial" w:cs="Arial"/>
          <w:color w:val="000000" w:themeColor="text1"/>
          <w:sz w:val="16"/>
          <w:szCs w:val="16"/>
        </w:rPr>
      </w:pPr>
      <w:r>
        <w:rPr>
          <w:rStyle w:val="FootnoteReference"/>
        </w:rPr>
        <w:footnoteRef/>
      </w:r>
      <w:r>
        <w:t xml:space="preserve"> </w:t>
      </w:r>
      <w:proofErr w:type="spellStart"/>
      <w:r w:rsidRPr="00B51EA8">
        <w:rPr>
          <w:rFonts w:ascii="Arial" w:hAnsi="Arial" w:cs="Arial"/>
          <w:bCs/>
          <w:iCs/>
          <w:sz w:val="16"/>
          <w:szCs w:val="16"/>
        </w:rPr>
        <w:t>Tsambo</w:t>
      </w:r>
      <w:proofErr w:type="spellEnd"/>
      <w:r w:rsidRPr="00B51EA8">
        <w:rPr>
          <w:rFonts w:ascii="Arial" w:hAnsi="Arial" w:cs="Arial"/>
          <w:bCs/>
          <w:iCs/>
          <w:sz w:val="16"/>
          <w:szCs w:val="16"/>
        </w:rPr>
        <w:t xml:space="preserve"> v </w:t>
      </w:r>
      <w:proofErr w:type="spellStart"/>
      <w:r w:rsidRPr="00B51EA8">
        <w:rPr>
          <w:rFonts w:ascii="Arial" w:hAnsi="Arial" w:cs="Arial"/>
          <w:bCs/>
          <w:iCs/>
          <w:sz w:val="16"/>
          <w:szCs w:val="16"/>
        </w:rPr>
        <w:t>Sengadi</w:t>
      </w:r>
      <w:proofErr w:type="spellEnd"/>
      <w:r w:rsidRPr="00B51EA8">
        <w:rPr>
          <w:rFonts w:ascii="Arial" w:hAnsi="Arial" w:cs="Arial"/>
          <w:bCs/>
          <w:iCs/>
          <w:sz w:val="16"/>
          <w:szCs w:val="16"/>
        </w:rPr>
        <w:t xml:space="preserve"> </w:t>
      </w:r>
      <w:r w:rsidRPr="00B51EA8">
        <w:rPr>
          <w:rFonts w:ascii="Arial" w:hAnsi="Arial" w:cs="Arial"/>
          <w:bCs/>
          <w:sz w:val="16"/>
          <w:szCs w:val="16"/>
        </w:rPr>
        <w:t xml:space="preserve">[2020] JOL 47138 (SCA) and </w:t>
      </w:r>
      <w:r w:rsidRPr="00B51EA8">
        <w:rPr>
          <w:rFonts w:ascii="Arial" w:hAnsi="Arial" w:cs="Arial"/>
          <w:color w:val="000000" w:themeColor="text1"/>
          <w:sz w:val="16"/>
          <w:szCs w:val="16"/>
        </w:rPr>
        <w:t>(244/19) [2020] ZASCA (46) delivered on 30 April 2020</w:t>
      </w:r>
      <w:r w:rsidR="00C76B11">
        <w:rPr>
          <w:rFonts w:ascii="Arial" w:hAnsi="Arial" w:cs="Arial"/>
          <w:color w:val="000000" w:themeColor="text1"/>
          <w:sz w:val="16"/>
          <w:szCs w:val="16"/>
        </w:rPr>
        <w:t xml:space="preserve"> at paragraphs 17-18</w:t>
      </w:r>
      <w:r w:rsidR="00E61660">
        <w:rPr>
          <w:rFonts w:ascii="Arial" w:hAnsi="Arial" w:cs="Arial"/>
          <w:color w:val="000000" w:themeColor="text1"/>
          <w:sz w:val="16"/>
          <w:szCs w:val="16"/>
        </w:rPr>
        <w:t>.</w:t>
      </w:r>
    </w:p>
  </w:footnote>
  <w:footnote w:id="4">
    <w:p w14:paraId="46556197" w14:textId="6D94B936" w:rsidR="00933945" w:rsidRPr="00933945" w:rsidRDefault="00933945" w:rsidP="00EA2FC0">
      <w:pPr>
        <w:autoSpaceDE w:val="0"/>
        <w:autoSpaceDN w:val="0"/>
        <w:adjustRightInd w:val="0"/>
        <w:spacing w:after="0" w:line="240" w:lineRule="auto"/>
      </w:pPr>
      <w:r>
        <w:rPr>
          <w:rStyle w:val="FootnoteReference"/>
        </w:rPr>
        <w:footnoteRef/>
      </w:r>
      <w:r>
        <w:t xml:space="preserve"> </w:t>
      </w:r>
      <w:r w:rsidRPr="00933945">
        <w:rPr>
          <w:rFonts w:ascii="Arial" w:hAnsi="Arial" w:cs="Arial"/>
          <w:sz w:val="16"/>
          <w:szCs w:val="16"/>
        </w:rPr>
        <w:t>[2019] ZASCA 134;</w:t>
      </w:r>
      <w:r w:rsidR="00EA2FC0">
        <w:rPr>
          <w:rFonts w:ascii="Arial" w:hAnsi="Arial" w:cs="Arial"/>
          <w:sz w:val="16"/>
          <w:szCs w:val="16"/>
        </w:rPr>
        <w:t xml:space="preserve"> </w:t>
      </w:r>
      <w:r w:rsidRPr="00933945">
        <w:rPr>
          <w:rFonts w:ascii="Arial" w:hAnsi="Arial" w:cs="Arial"/>
          <w:sz w:val="16"/>
          <w:szCs w:val="16"/>
        </w:rPr>
        <w:t>2020 (1) SA 41 (SCA); [2020] 1 All SA 42 (SCA)</w:t>
      </w:r>
      <w:r w:rsidR="00EA2FC0">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629810"/>
      <w:docPartObj>
        <w:docPartGallery w:val="Page Numbers (Top of Page)"/>
        <w:docPartUnique/>
      </w:docPartObj>
    </w:sdtPr>
    <w:sdtEndPr>
      <w:rPr>
        <w:noProof/>
      </w:rPr>
    </w:sdtEndPr>
    <w:sdtContent>
      <w:p w14:paraId="3F973631" w14:textId="43BCC754" w:rsidR="00533CFF" w:rsidRDefault="00533CFF">
        <w:pPr>
          <w:pStyle w:val="Header"/>
          <w:jc w:val="right"/>
        </w:pPr>
        <w:r>
          <w:fldChar w:fldCharType="begin"/>
        </w:r>
        <w:r>
          <w:instrText xml:space="preserve"> PAGE   \* MERGEFORMAT </w:instrText>
        </w:r>
        <w:r>
          <w:fldChar w:fldCharType="separate"/>
        </w:r>
        <w:r w:rsidR="00427D7A">
          <w:rPr>
            <w:noProof/>
          </w:rPr>
          <w:t>12</w:t>
        </w:r>
        <w:r>
          <w:rPr>
            <w:noProof/>
          </w:rPr>
          <w:fldChar w:fldCharType="end"/>
        </w:r>
      </w:p>
    </w:sdtContent>
  </w:sdt>
  <w:p w14:paraId="2706D63C" w14:textId="77777777" w:rsidR="00533CFF" w:rsidRDefault="00533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61DB4"/>
    <w:lvl w:ilvl="0">
      <w:start w:val="11"/>
      <w:numFmt w:val="decimal"/>
      <w:lvlText w:val="[%1]"/>
      <w:lvlJc w:val="left"/>
      <w:pPr>
        <w:ind w:left="678" w:hanging="678"/>
      </w:pPr>
      <w:rPr>
        <w:rFonts w:cs="Times New Roman"/>
        <w:b w:val="0"/>
        <w:bCs w:val="0"/>
        <w:w w:val="99"/>
      </w:rPr>
    </w:lvl>
    <w:lvl w:ilvl="1">
      <w:start w:val="1"/>
      <w:numFmt w:val="lowerRoman"/>
      <w:lvlText w:val="(%2)"/>
      <w:lvlJc w:val="left"/>
      <w:pPr>
        <w:ind w:left="1349" w:hanging="689"/>
      </w:pPr>
      <w:rPr>
        <w:rFonts w:ascii="Arial" w:hAnsi="Arial" w:cs="Arial"/>
        <w:b w:val="0"/>
        <w:bCs w:val="0"/>
        <w:color w:val="000000" w:themeColor="text1"/>
        <w:w w:val="104"/>
        <w:sz w:val="24"/>
        <w:szCs w:val="24"/>
      </w:rPr>
    </w:lvl>
    <w:lvl w:ilvl="2">
      <w:numFmt w:val="bullet"/>
      <w:lvlText w:val="•"/>
      <w:lvlJc w:val="left"/>
      <w:pPr>
        <w:ind w:left="1349" w:hanging="689"/>
      </w:pPr>
    </w:lvl>
    <w:lvl w:ilvl="3">
      <w:numFmt w:val="bullet"/>
      <w:lvlText w:val="•"/>
      <w:lvlJc w:val="left"/>
      <w:pPr>
        <w:ind w:left="2445" w:hanging="689"/>
      </w:pPr>
    </w:lvl>
    <w:lvl w:ilvl="4">
      <w:numFmt w:val="bullet"/>
      <w:lvlText w:val="•"/>
      <w:lvlJc w:val="left"/>
      <w:pPr>
        <w:ind w:left="3541" w:hanging="689"/>
      </w:pPr>
    </w:lvl>
    <w:lvl w:ilvl="5">
      <w:numFmt w:val="bullet"/>
      <w:lvlText w:val="•"/>
      <w:lvlJc w:val="left"/>
      <w:pPr>
        <w:ind w:left="4637" w:hanging="689"/>
      </w:pPr>
    </w:lvl>
    <w:lvl w:ilvl="6">
      <w:numFmt w:val="bullet"/>
      <w:lvlText w:val="•"/>
      <w:lvlJc w:val="left"/>
      <w:pPr>
        <w:ind w:left="5733" w:hanging="689"/>
      </w:pPr>
    </w:lvl>
    <w:lvl w:ilvl="7">
      <w:numFmt w:val="bullet"/>
      <w:lvlText w:val="•"/>
      <w:lvlJc w:val="left"/>
      <w:pPr>
        <w:ind w:left="6829" w:hanging="689"/>
      </w:pPr>
    </w:lvl>
    <w:lvl w:ilvl="8">
      <w:numFmt w:val="bullet"/>
      <w:lvlText w:val="•"/>
      <w:lvlJc w:val="left"/>
      <w:pPr>
        <w:ind w:left="7925" w:hanging="689"/>
      </w:pPr>
    </w:lvl>
  </w:abstractNum>
  <w:abstractNum w:abstractNumId="1" w15:restartNumberingAfterBreak="0">
    <w:nsid w:val="00000405"/>
    <w:multiLevelType w:val="multilevel"/>
    <w:tmpl w:val="00000888"/>
    <w:lvl w:ilvl="0">
      <w:start w:val="29"/>
      <w:numFmt w:val="decimal"/>
      <w:lvlText w:val="[%1]"/>
      <w:lvlJc w:val="left"/>
      <w:pPr>
        <w:ind w:left="787" w:hanging="684"/>
      </w:pPr>
      <w:rPr>
        <w:rFonts w:cs="Times New Roman"/>
        <w:b w:val="0"/>
        <w:bCs w:val="0"/>
        <w:w w:val="105"/>
      </w:rPr>
    </w:lvl>
    <w:lvl w:ilvl="1">
      <w:numFmt w:val="bullet"/>
      <w:lvlText w:val="•"/>
      <w:lvlJc w:val="left"/>
      <w:pPr>
        <w:ind w:left="1734" w:hanging="684"/>
      </w:pPr>
    </w:lvl>
    <w:lvl w:ilvl="2">
      <w:numFmt w:val="bullet"/>
      <w:lvlText w:val="•"/>
      <w:lvlJc w:val="left"/>
      <w:pPr>
        <w:ind w:left="2689" w:hanging="684"/>
      </w:pPr>
    </w:lvl>
    <w:lvl w:ilvl="3">
      <w:numFmt w:val="bullet"/>
      <w:lvlText w:val="•"/>
      <w:lvlJc w:val="left"/>
      <w:pPr>
        <w:ind w:left="3644" w:hanging="684"/>
      </w:pPr>
    </w:lvl>
    <w:lvl w:ilvl="4">
      <w:numFmt w:val="bullet"/>
      <w:lvlText w:val="•"/>
      <w:lvlJc w:val="left"/>
      <w:pPr>
        <w:ind w:left="4599" w:hanging="684"/>
      </w:pPr>
    </w:lvl>
    <w:lvl w:ilvl="5">
      <w:numFmt w:val="bullet"/>
      <w:lvlText w:val="•"/>
      <w:lvlJc w:val="left"/>
      <w:pPr>
        <w:ind w:left="5554" w:hanging="684"/>
      </w:pPr>
    </w:lvl>
    <w:lvl w:ilvl="6">
      <w:numFmt w:val="bullet"/>
      <w:lvlText w:val="•"/>
      <w:lvlJc w:val="left"/>
      <w:pPr>
        <w:ind w:left="6509" w:hanging="684"/>
      </w:pPr>
    </w:lvl>
    <w:lvl w:ilvl="7">
      <w:numFmt w:val="bullet"/>
      <w:lvlText w:val="•"/>
      <w:lvlJc w:val="left"/>
      <w:pPr>
        <w:ind w:left="7464" w:hanging="684"/>
      </w:pPr>
    </w:lvl>
    <w:lvl w:ilvl="8">
      <w:numFmt w:val="bullet"/>
      <w:lvlText w:val="•"/>
      <w:lvlJc w:val="left"/>
      <w:pPr>
        <w:ind w:left="8419" w:hanging="684"/>
      </w:pPr>
    </w:lvl>
  </w:abstractNum>
  <w:abstractNum w:abstractNumId="2" w15:restartNumberingAfterBreak="0">
    <w:nsid w:val="03BF68F6"/>
    <w:multiLevelType w:val="multilevel"/>
    <w:tmpl w:val="00061DB4"/>
    <w:lvl w:ilvl="0">
      <w:start w:val="11"/>
      <w:numFmt w:val="decimal"/>
      <w:lvlText w:val="[%1]"/>
      <w:lvlJc w:val="left"/>
      <w:pPr>
        <w:ind w:left="678" w:hanging="678"/>
      </w:pPr>
      <w:rPr>
        <w:rFonts w:cs="Times New Roman"/>
        <w:b w:val="0"/>
        <w:bCs w:val="0"/>
        <w:w w:val="99"/>
      </w:rPr>
    </w:lvl>
    <w:lvl w:ilvl="1">
      <w:start w:val="1"/>
      <w:numFmt w:val="lowerRoman"/>
      <w:lvlText w:val="(%2)"/>
      <w:lvlJc w:val="left"/>
      <w:pPr>
        <w:ind w:left="1349" w:hanging="689"/>
      </w:pPr>
      <w:rPr>
        <w:rFonts w:ascii="Arial" w:hAnsi="Arial" w:cs="Arial"/>
        <w:b w:val="0"/>
        <w:bCs w:val="0"/>
        <w:color w:val="000000" w:themeColor="text1"/>
        <w:w w:val="104"/>
        <w:sz w:val="24"/>
        <w:szCs w:val="24"/>
      </w:rPr>
    </w:lvl>
    <w:lvl w:ilvl="2">
      <w:numFmt w:val="bullet"/>
      <w:lvlText w:val="•"/>
      <w:lvlJc w:val="left"/>
      <w:pPr>
        <w:ind w:left="1349" w:hanging="689"/>
      </w:pPr>
    </w:lvl>
    <w:lvl w:ilvl="3">
      <w:numFmt w:val="bullet"/>
      <w:lvlText w:val="•"/>
      <w:lvlJc w:val="left"/>
      <w:pPr>
        <w:ind w:left="2445" w:hanging="689"/>
      </w:pPr>
    </w:lvl>
    <w:lvl w:ilvl="4">
      <w:numFmt w:val="bullet"/>
      <w:lvlText w:val="•"/>
      <w:lvlJc w:val="left"/>
      <w:pPr>
        <w:ind w:left="3541" w:hanging="689"/>
      </w:pPr>
    </w:lvl>
    <w:lvl w:ilvl="5">
      <w:numFmt w:val="bullet"/>
      <w:lvlText w:val="•"/>
      <w:lvlJc w:val="left"/>
      <w:pPr>
        <w:ind w:left="4637" w:hanging="689"/>
      </w:pPr>
    </w:lvl>
    <w:lvl w:ilvl="6">
      <w:numFmt w:val="bullet"/>
      <w:lvlText w:val="•"/>
      <w:lvlJc w:val="left"/>
      <w:pPr>
        <w:ind w:left="5733" w:hanging="689"/>
      </w:pPr>
    </w:lvl>
    <w:lvl w:ilvl="7">
      <w:numFmt w:val="bullet"/>
      <w:lvlText w:val="•"/>
      <w:lvlJc w:val="left"/>
      <w:pPr>
        <w:ind w:left="6829" w:hanging="689"/>
      </w:pPr>
    </w:lvl>
    <w:lvl w:ilvl="8">
      <w:numFmt w:val="bullet"/>
      <w:lvlText w:val="•"/>
      <w:lvlJc w:val="left"/>
      <w:pPr>
        <w:ind w:left="7925" w:hanging="689"/>
      </w:pPr>
    </w:lvl>
  </w:abstractNum>
  <w:abstractNum w:abstractNumId="3" w15:restartNumberingAfterBreak="0">
    <w:nsid w:val="0A0D3915"/>
    <w:multiLevelType w:val="hybridMultilevel"/>
    <w:tmpl w:val="84B2456E"/>
    <w:lvl w:ilvl="0" w:tplc="AF9466EA">
      <w:start w:val="1"/>
      <w:numFmt w:val="lowerLetter"/>
      <w:lvlText w:val="(%1)"/>
      <w:lvlJc w:val="left"/>
      <w:pPr>
        <w:ind w:left="2400" w:hanging="360"/>
      </w:pPr>
      <w:rPr>
        <w:rFonts w:hint="default"/>
        <w:i/>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4" w15:restartNumberingAfterBreak="0">
    <w:nsid w:val="7AD2130A"/>
    <w:multiLevelType w:val="hybridMultilevel"/>
    <w:tmpl w:val="0DE0CAEE"/>
    <w:lvl w:ilvl="0" w:tplc="C710237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CEB8CE5-5D02-4E4C-80D1-494E759551A5}"/>
    <w:docVar w:name="dgnword-eventsink" w:val="309749784"/>
  </w:docVars>
  <w:rsids>
    <w:rsidRoot w:val="00C61DF1"/>
    <w:rsid w:val="000025BD"/>
    <w:rsid w:val="000124EF"/>
    <w:rsid w:val="00016365"/>
    <w:rsid w:val="000168D9"/>
    <w:rsid w:val="0003084D"/>
    <w:rsid w:val="00050978"/>
    <w:rsid w:val="00052114"/>
    <w:rsid w:val="00057432"/>
    <w:rsid w:val="000635CA"/>
    <w:rsid w:val="0006364D"/>
    <w:rsid w:val="00066021"/>
    <w:rsid w:val="000667B5"/>
    <w:rsid w:val="00070794"/>
    <w:rsid w:val="0007199B"/>
    <w:rsid w:val="00076FE5"/>
    <w:rsid w:val="00087882"/>
    <w:rsid w:val="000B3297"/>
    <w:rsid w:val="000B3D7C"/>
    <w:rsid w:val="000B4408"/>
    <w:rsid w:val="000B749D"/>
    <w:rsid w:val="000C1787"/>
    <w:rsid w:val="000D135A"/>
    <w:rsid w:val="000D4EA6"/>
    <w:rsid w:val="000F1457"/>
    <w:rsid w:val="000F23E6"/>
    <w:rsid w:val="000F364C"/>
    <w:rsid w:val="00101DEC"/>
    <w:rsid w:val="001116B4"/>
    <w:rsid w:val="00113148"/>
    <w:rsid w:val="0012219D"/>
    <w:rsid w:val="0012255A"/>
    <w:rsid w:val="00123787"/>
    <w:rsid w:val="00123AC7"/>
    <w:rsid w:val="00123C70"/>
    <w:rsid w:val="0013603C"/>
    <w:rsid w:val="00141EC9"/>
    <w:rsid w:val="00143EA5"/>
    <w:rsid w:val="001451D9"/>
    <w:rsid w:val="00150F7D"/>
    <w:rsid w:val="00161C97"/>
    <w:rsid w:val="0016252A"/>
    <w:rsid w:val="001671AA"/>
    <w:rsid w:val="0017676A"/>
    <w:rsid w:val="00177AF4"/>
    <w:rsid w:val="00187091"/>
    <w:rsid w:val="00187BD0"/>
    <w:rsid w:val="001913D9"/>
    <w:rsid w:val="00196A3F"/>
    <w:rsid w:val="001A4F6E"/>
    <w:rsid w:val="001B1C7C"/>
    <w:rsid w:val="001B3B0B"/>
    <w:rsid w:val="001B5A59"/>
    <w:rsid w:val="001C098F"/>
    <w:rsid w:val="001C5C0F"/>
    <w:rsid w:val="001D291B"/>
    <w:rsid w:val="001E2B48"/>
    <w:rsid w:val="001E6CEE"/>
    <w:rsid w:val="00205856"/>
    <w:rsid w:val="00205DF2"/>
    <w:rsid w:val="00210A0A"/>
    <w:rsid w:val="00217668"/>
    <w:rsid w:val="0022208A"/>
    <w:rsid w:val="00256558"/>
    <w:rsid w:val="002576FD"/>
    <w:rsid w:val="002601FC"/>
    <w:rsid w:val="00261D79"/>
    <w:rsid w:val="002651AE"/>
    <w:rsid w:val="00267CD9"/>
    <w:rsid w:val="00270545"/>
    <w:rsid w:val="002716A8"/>
    <w:rsid w:val="0027334D"/>
    <w:rsid w:val="002958E1"/>
    <w:rsid w:val="002A10F9"/>
    <w:rsid w:val="002A6D12"/>
    <w:rsid w:val="002B267C"/>
    <w:rsid w:val="002B617A"/>
    <w:rsid w:val="002D0D12"/>
    <w:rsid w:val="002E1EE9"/>
    <w:rsid w:val="002E3B85"/>
    <w:rsid w:val="002E62FD"/>
    <w:rsid w:val="002E7133"/>
    <w:rsid w:val="002F52BD"/>
    <w:rsid w:val="00301212"/>
    <w:rsid w:val="0030165C"/>
    <w:rsid w:val="00302938"/>
    <w:rsid w:val="00305A6A"/>
    <w:rsid w:val="00316502"/>
    <w:rsid w:val="0032204A"/>
    <w:rsid w:val="003374F6"/>
    <w:rsid w:val="003432C7"/>
    <w:rsid w:val="00343F62"/>
    <w:rsid w:val="00351937"/>
    <w:rsid w:val="00360739"/>
    <w:rsid w:val="00360A6C"/>
    <w:rsid w:val="003705DC"/>
    <w:rsid w:val="0037289E"/>
    <w:rsid w:val="0037691A"/>
    <w:rsid w:val="003802F2"/>
    <w:rsid w:val="003931F6"/>
    <w:rsid w:val="003B5C96"/>
    <w:rsid w:val="003B73BD"/>
    <w:rsid w:val="003C1ED2"/>
    <w:rsid w:val="003C25EF"/>
    <w:rsid w:val="003C37BF"/>
    <w:rsid w:val="003C59E5"/>
    <w:rsid w:val="003C649C"/>
    <w:rsid w:val="003D1E6A"/>
    <w:rsid w:val="003F0DBA"/>
    <w:rsid w:val="003F1413"/>
    <w:rsid w:val="003F1542"/>
    <w:rsid w:val="003F7289"/>
    <w:rsid w:val="00411FE2"/>
    <w:rsid w:val="00414808"/>
    <w:rsid w:val="00414E96"/>
    <w:rsid w:val="00417CD8"/>
    <w:rsid w:val="00426AE3"/>
    <w:rsid w:val="00427D7A"/>
    <w:rsid w:val="00441D11"/>
    <w:rsid w:val="00445D46"/>
    <w:rsid w:val="00447101"/>
    <w:rsid w:val="004475CB"/>
    <w:rsid w:val="00451F42"/>
    <w:rsid w:val="00453853"/>
    <w:rsid w:val="00454B2B"/>
    <w:rsid w:val="00457916"/>
    <w:rsid w:val="00461961"/>
    <w:rsid w:val="0046197D"/>
    <w:rsid w:val="00462023"/>
    <w:rsid w:val="00471E65"/>
    <w:rsid w:val="00473CD1"/>
    <w:rsid w:val="00481F89"/>
    <w:rsid w:val="00484D35"/>
    <w:rsid w:val="00494E32"/>
    <w:rsid w:val="004A346D"/>
    <w:rsid w:val="004B17F5"/>
    <w:rsid w:val="004B6A86"/>
    <w:rsid w:val="004B71E7"/>
    <w:rsid w:val="004B7376"/>
    <w:rsid w:val="004C204C"/>
    <w:rsid w:val="004C5ED1"/>
    <w:rsid w:val="004C7528"/>
    <w:rsid w:val="004C77BC"/>
    <w:rsid w:val="004D1E30"/>
    <w:rsid w:val="004D35D2"/>
    <w:rsid w:val="004D5731"/>
    <w:rsid w:val="004D5ABC"/>
    <w:rsid w:val="004E25B5"/>
    <w:rsid w:val="004E37CA"/>
    <w:rsid w:val="004E4510"/>
    <w:rsid w:val="004E5E82"/>
    <w:rsid w:val="004F086F"/>
    <w:rsid w:val="004F0D36"/>
    <w:rsid w:val="004F6034"/>
    <w:rsid w:val="00503697"/>
    <w:rsid w:val="00506E6C"/>
    <w:rsid w:val="00524A80"/>
    <w:rsid w:val="00533CFF"/>
    <w:rsid w:val="00540070"/>
    <w:rsid w:val="00546C2B"/>
    <w:rsid w:val="00551618"/>
    <w:rsid w:val="005556B6"/>
    <w:rsid w:val="00555FDF"/>
    <w:rsid w:val="00557230"/>
    <w:rsid w:val="005664CD"/>
    <w:rsid w:val="00574B4C"/>
    <w:rsid w:val="00575D56"/>
    <w:rsid w:val="005830C1"/>
    <w:rsid w:val="00591434"/>
    <w:rsid w:val="00595C63"/>
    <w:rsid w:val="00595F34"/>
    <w:rsid w:val="005B01B0"/>
    <w:rsid w:val="005C11CE"/>
    <w:rsid w:val="005C28AB"/>
    <w:rsid w:val="005C4D47"/>
    <w:rsid w:val="005D135F"/>
    <w:rsid w:val="005D1A28"/>
    <w:rsid w:val="005D4A09"/>
    <w:rsid w:val="005E1E3E"/>
    <w:rsid w:val="005E3002"/>
    <w:rsid w:val="005E6295"/>
    <w:rsid w:val="006005C2"/>
    <w:rsid w:val="00610C81"/>
    <w:rsid w:val="00623CCE"/>
    <w:rsid w:val="006309C7"/>
    <w:rsid w:val="00631447"/>
    <w:rsid w:val="0064001D"/>
    <w:rsid w:val="00642843"/>
    <w:rsid w:val="006435A8"/>
    <w:rsid w:val="00654050"/>
    <w:rsid w:val="006576E3"/>
    <w:rsid w:val="00673BD3"/>
    <w:rsid w:val="006814AE"/>
    <w:rsid w:val="00681961"/>
    <w:rsid w:val="006839AE"/>
    <w:rsid w:val="006A32C0"/>
    <w:rsid w:val="006A7090"/>
    <w:rsid w:val="006B2C4B"/>
    <w:rsid w:val="006B2C68"/>
    <w:rsid w:val="006C05E2"/>
    <w:rsid w:val="006C3D0D"/>
    <w:rsid w:val="006C4B16"/>
    <w:rsid w:val="006C62B5"/>
    <w:rsid w:val="006D1CFE"/>
    <w:rsid w:val="006D1DA2"/>
    <w:rsid w:val="006D49B2"/>
    <w:rsid w:val="006D784E"/>
    <w:rsid w:val="006F0B95"/>
    <w:rsid w:val="006F2B81"/>
    <w:rsid w:val="0070109A"/>
    <w:rsid w:val="007056BE"/>
    <w:rsid w:val="00706437"/>
    <w:rsid w:val="00712A8C"/>
    <w:rsid w:val="007155CA"/>
    <w:rsid w:val="00717CA7"/>
    <w:rsid w:val="00722C55"/>
    <w:rsid w:val="007233B4"/>
    <w:rsid w:val="00730C6C"/>
    <w:rsid w:val="00731F99"/>
    <w:rsid w:val="00741389"/>
    <w:rsid w:val="00746C55"/>
    <w:rsid w:val="0075084C"/>
    <w:rsid w:val="0075133A"/>
    <w:rsid w:val="007601E6"/>
    <w:rsid w:val="00772F95"/>
    <w:rsid w:val="007740B1"/>
    <w:rsid w:val="00774564"/>
    <w:rsid w:val="0077767C"/>
    <w:rsid w:val="007849EE"/>
    <w:rsid w:val="00785C93"/>
    <w:rsid w:val="00786996"/>
    <w:rsid w:val="00792CD6"/>
    <w:rsid w:val="007A1CD9"/>
    <w:rsid w:val="007B746A"/>
    <w:rsid w:val="007C1E7C"/>
    <w:rsid w:val="007C5F91"/>
    <w:rsid w:val="007D17A1"/>
    <w:rsid w:val="007D2B5F"/>
    <w:rsid w:val="007D4086"/>
    <w:rsid w:val="007D4DF9"/>
    <w:rsid w:val="007D6047"/>
    <w:rsid w:val="007D7BDE"/>
    <w:rsid w:val="007E1D12"/>
    <w:rsid w:val="007F20F1"/>
    <w:rsid w:val="007F6227"/>
    <w:rsid w:val="007F681E"/>
    <w:rsid w:val="00814326"/>
    <w:rsid w:val="0081717F"/>
    <w:rsid w:val="00821CB7"/>
    <w:rsid w:val="00824E42"/>
    <w:rsid w:val="00827BD1"/>
    <w:rsid w:val="008300FB"/>
    <w:rsid w:val="00830CDE"/>
    <w:rsid w:val="00830E33"/>
    <w:rsid w:val="00846045"/>
    <w:rsid w:val="00854672"/>
    <w:rsid w:val="00855243"/>
    <w:rsid w:val="008579E4"/>
    <w:rsid w:val="008601D9"/>
    <w:rsid w:val="00874860"/>
    <w:rsid w:val="00875595"/>
    <w:rsid w:val="0088098E"/>
    <w:rsid w:val="008904E7"/>
    <w:rsid w:val="00895342"/>
    <w:rsid w:val="00895729"/>
    <w:rsid w:val="008A201A"/>
    <w:rsid w:val="008B1F1B"/>
    <w:rsid w:val="008B2B0B"/>
    <w:rsid w:val="008B4BCB"/>
    <w:rsid w:val="008C491A"/>
    <w:rsid w:val="008E5224"/>
    <w:rsid w:val="008F6C52"/>
    <w:rsid w:val="008F7E48"/>
    <w:rsid w:val="00901584"/>
    <w:rsid w:val="009233C9"/>
    <w:rsid w:val="00927BD7"/>
    <w:rsid w:val="00933945"/>
    <w:rsid w:val="00940006"/>
    <w:rsid w:val="00942A74"/>
    <w:rsid w:val="0094334D"/>
    <w:rsid w:val="00952E2D"/>
    <w:rsid w:val="00953EE7"/>
    <w:rsid w:val="009557E3"/>
    <w:rsid w:val="009652BC"/>
    <w:rsid w:val="00970B0F"/>
    <w:rsid w:val="00972A77"/>
    <w:rsid w:val="009756BD"/>
    <w:rsid w:val="00981198"/>
    <w:rsid w:val="00987B15"/>
    <w:rsid w:val="00990950"/>
    <w:rsid w:val="009B04F9"/>
    <w:rsid w:val="009B44AC"/>
    <w:rsid w:val="009D641A"/>
    <w:rsid w:val="009E05EC"/>
    <w:rsid w:val="009E6FED"/>
    <w:rsid w:val="009F0CAA"/>
    <w:rsid w:val="009F5C12"/>
    <w:rsid w:val="009F75D0"/>
    <w:rsid w:val="00A00903"/>
    <w:rsid w:val="00A10FE2"/>
    <w:rsid w:val="00A12D19"/>
    <w:rsid w:val="00A17B2E"/>
    <w:rsid w:val="00A22E28"/>
    <w:rsid w:val="00A24713"/>
    <w:rsid w:val="00A318B8"/>
    <w:rsid w:val="00A416F0"/>
    <w:rsid w:val="00A439CE"/>
    <w:rsid w:val="00A4502D"/>
    <w:rsid w:val="00A45EC3"/>
    <w:rsid w:val="00A5181D"/>
    <w:rsid w:val="00A53432"/>
    <w:rsid w:val="00A569DC"/>
    <w:rsid w:val="00A66EF9"/>
    <w:rsid w:val="00A67EAA"/>
    <w:rsid w:val="00A700A5"/>
    <w:rsid w:val="00A7205F"/>
    <w:rsid w:val="00A747CE"/>
    <w:rsid w:val="00A81789"/>
    <w:rsid w:val="00A855D2"/>
    <w:rsid w:val="00A86130"/>
    <w:rsid w:val="00A875F9"/>
    <w:rsid w:val="00A91982"/>
    <w:rsid w:val="00A950FF"/>
    <w:rsid w:val="00A974CF"/>
    <w:rsid w:val="00AA106B"/>
    <w:rsid w:val="00AA779A"/>
    <w:rsid w:val="00AB16A1"/>
    <w:rsid w:val="00AB1F28"/>
    <w:rsid w:val="00AB410C"/>
    <w:rsid w:val="00AB534B"/>
    <w:rsid w:val="00AB56E6"/>
    <w:rsid w:val="00AD2591"/>
    <w:rsid w:val="00AD6DAB"/>
    <w:rsid w:val="00AE0F03"/>
    <w:rsid w:val="00AE339E"/>
    <w:rsid w:val="00AE56FC"/>
    <w:rsid w:val="00AE77B7"/>
    <w:rsid w:val="00AF21CB"/>
    <w:rsid w:val="00B131FE"/>
    <w:rsid w:val="00B14D8D"/>
    <w:rsid w:val="00B152C7"/>
    <w:rsid w:val="00B22807"/>
    <w:rsid w:val="00B35897"/>
    <w:rsid w:val="00B50156"/>
    <w:rsid w:val="00B50273"/>
    <w:rsid w:val="00B50B36"/>
    <w:rsid w:val="00B51EA8"/>
    <w:rsid w:val="00B627B4"/>
    <w:rsid w:val="00B62CCF"/>
    <w:rsid w:val="00B63B0E"/>
    <w:rsid w:val="00B70A68"/>
    <w:rsid w:val="00B81270"/>
    <w:rsid w:val="00B8354A"/>
    <w:rsid w:val="00B84B62"/>
    <w:rsid w:val="00B872C5"/>
    <w:rsid w:val="00B9076E"/>
    <w:rsid w:val="00B92962"/>
    <w:rsid w:val="00BA4E45"/>
    <w:rsid w:val="00BA663F"/>
    <w:rsid w:val="00BA669B"/>
    <w:rsid w:val="00BB4952"/>
    <w:rsid w:val="00BC0E0D"/>
    <w:rsid w:val="00BC3CF4"/>
    <w:rsid w:val="00BD085F"/>
    <w:rsid w:val="00BD1CE7"/>
    <w:rsid w:val="00BD28B1"/>
    <w:rsid w:val="00BD43DD"/>
    <w:rsid w:val="00BD66D3"/>
    <w:rsid w:val="00BE469E"/>
    <w:rsid w:val="00BF451C"/>
    <w:rsid w:val="00BF52A9"/>
    <w:rsid w:val="00C01150"/>
    <w:rsid w:val="00C03435"/>
    <w:rsid w:val="00C152C3"/>
    <w:rsid w:val="00C17670"/>
    <w:rsid w:val="00C334C6"/>
    <w:rsid w:val="00C33C51"/>
    <w:rsid w:val="00C351C2"/>
    <w:rsid w:val="00C369A1"/>
    <w:rsid w:val="00C37951"/>
    <w:rsid w:val="00C460A0"/>
    <w:rsid w:val="00C54B05"/>
    <w:rsid w:val="00C56BD4"/>
    <w:rsid w:val="00C57F1C"/>
    <w:rsid w:val="00C60E49"/>
    <w:rsid w:val="00C61DF1"/>
    <w:rsid w:val="00C62CDC"/>
    <w:rsid w:val="00C62F99"/>
    <w:rsid w:val="00C64D95"/>
    <w:rsid w:val="00C7608B"/>
    <w:rsid w:val="00C76B11"/>
    <w:rsid w:val="00C95F9D"/>
    <w:rsid w:val="00CA7ED2"/>
    <w:rsid w:val="00CB0252"/>
    <w:rsid w:val="00CB756B"/>
    <w:rsid w:val="00CC3AA8"/>
    <w:rsid w:val="00CC59B1"/>
    <w:rsid w:val="00CC66B9"/>
    <w:rsid w:val="00CD3303"/>
    <w:rsid w:val="00CE4DAF"/>
    <w:rsid w:val="00CF4505"/>
    <w:rsid w:val="00D06483"/>
    <w:rsid w:val="00D104D2"/>
    <w:rsid w:val="00D15F30"/>
    <w:rsid w:val="00D245ED"/>
    <w:rsid w:val="00D30D55"/>
    <w:rsid w:val="00D31B6E"/>
    <w:rsid w:val="00D34925"/>
    <w:rsid w:val="00D41D43"/>
    <w:rsid w:val="00D46044"/>
    <w:rsid w:val="00D4691F"/>
    <w:rsid w:val="00D51669"/>
    <w:rsid w:val="00D6692F"/>
    <w:rsid w:val="00D726C6"/>
    <w:rsid w:val="00D741A2"/>
    <w:rsid w:val="00D818E6"/>
    <w:rsid w:val="00D86ABB"/>
    <w:rsid w:val="00D97A9F"/>
    <w:rsid w:val="00DA34CC"/>
    <w:rsid w:val="00DA7380"/>
    <w:rsid w:val="00DA7D19"/>
    <w:rsid w:val="00DB39D5"/>
    <w:rsid w:val="00DB3C6B"/>
    <w:rsid w:val="00DC544A"/>
    <w:rsid w:val="00DC7FD9"/>
    <w:rsid w:val="00DD3667"/>
    <w:rsid w:val="00DD3ECC"/>
    <w:rsid w:val="00DE56E9"/>
    <w:rsid w:val="00DF1FE4"/>
    <w:rsid w:val="00DF3B56"/>
    <w:rsid w:val="00DF3D9F"/>
    <w:rsid w:val="00E054AE"/>
    <w:rsid w:val="00E10218"/>
    <w:rsid w:val="00E123E3"/>
    <w:rsid w:val="00E12E6A"/>
    <w:rsid w:val="00E16D2D"/>
    <w:rsid w:val="00E436FC"/>
    <w:rsid w:val="00E45707"/>
    <w:rsid w:val="00E51D35"/>
    <w:rsid w:val="00E5287D"/>
    <w:rsid w:val="00E55735"/>
    <w:rsid w:val="00E61660"/>
    <w:rsid w:val="00E651C0"/>
    <w:rsid w:val="00E65B60"/>
    <w:rsid w:val="00E6656D"/>
    <w:rsid w:val="00E67713"/>
    <w:rsid w:val="00E74D4A"/>
    <w:rsid w:val="00E94FAD"/>
    <w:rsid w:val="00E97A2C"/>
    <w:rsid w:val="00EA2FC0"/>
    <w:rsid w:val="00EA5091"/>
    <w:rsid w:val="00EA611F"/>
    <w:rsid w:val="00EC6EE5"/>
    <w:rsid w:val="00EE1C1D"/>
    <w:rsid w:val="00EE4907"/>
    <w:rsid w:val="00EF1358"/>
    <w:rsid w:val="00EF18B6"/>
    <w:rsid w:val="00EF2A3D"/>
    <w:rsid w:val="00EF5C62"/>
    <w:rsid w:val="00EF5F87"/>
    <w:rsid w:val="00F13744"/>
    <w:rsid w:val="00F213EC"/>
    <w:rsid w:val="00F23986"/>
    <w:rsid w:val="00F23E33"/>
    <w:rsid w:val="00F26A99"/>
    <w:rsid w:val="00F27492"/>
    <w:rsid w:val="00F3091C"/>
    <w:rsid w:val="00F34ED5"/>
    <w:rsid w:val="00F37735"/>
    <w:rsid w:val="00F54231"/>
    <w:rsid w:val="00F60D56"/>
    <w:rsid w:val="00F7299A"/>
    <w:rsid w:val="00F81293"/>
    <w:rsid w:val="00F81E91"/>
    <w:rsid w:val="00F90427"/>
    <w:rsid w:val="00F91286"/>
    <w:rsid w:val="00F912D4"/>
    <w:rsid w:val="00F92AE9"/>
    <w:rsid w:val="00F96B5D"/>
    <w:rsid w:val="00FA2493"/>
    <w:rsid w:val="00FA33DD"/>
    <w:rsid w:val="00FC0A01"/>
    <w:rsid w:val="00FC1746"/>
    <w:rsid w:val="00FC5552"/>
    <w:rsid w:val="00FD1173"/>
    <w:rsid w:val="00FD2F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4B517D0"/>
  <w15:chartTrackingRefBased/>
  <w15:docId w15:val="{8D6632FF-32E3-4136-8917-9E9FCBD3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3C6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4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B2B"/>
    <w:rPr>
      <w:sz w:val="20"/>
      <w:szCs w:val="20"/>
    </w:rPr>
  </w:style>
  <w:style w:type="character" w:styleId="FootnoteReference">
    <w:name w:val="footnote reference"/>
    <w:basedOn w:val="DefaultParagraphFont"/>
    <w:uiPriority w:val="99"/>
    <w:semiHidden/>
    <w:unhideWhenUsed/>
    <w:rsid w:val="00454B2B"/>
    <w:rPr>
      <w:vertAlign w:val="superscript"/>
    </w:rPr>
  </w:style>
  <w:style w:type="paragraph" w:customStyle="1" w:styleId="BodyAA">
    <w:name w:val="Body A A"/>
    <w:uiPriority w:val="99"/>
    <w:rsid w:val="00302938"/>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lang w:val="en-US" w:eastAsia="en-ZA"/>
    </w:rPr>
  </w:style>
  <w:style w:type="paragraph" w:customStyle="1" w:styleId="BodyA">
    <w:name w:val="Body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u w:color="000000"/>
      <w:lang w:val="en-US" w:eastAsia="en-ZA"/>
    </w:rPr>
  </w:style>
  <w:style w:type="paragraph" w:customStyle="1" w:styleId="BodyAAA">
    <w:name w:val="Body A A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u w:color="000000"/>
      <w:lang w:val="en-US" w:eastAsia="en-ZA"/>
    </w:rPr>
  </w:style>
  <w:style w:type="character" w:customStyle="1" w:styleId="Heading2Char">
    <w:name w:val="Heading 2 Char"/>
    <w:basedOn w:val="DefaultParagraphFont"/>
    <w:link w:val="Heading2"/>
    <w:uiPriority w:val="9"/>
    <w:rsid w:val="00DB3C6B"/>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1"/>
    <w:qFormat/>
    <w:rsid w:val="00D41D43"/>
    <w:pPr>
      <w:ind w:left="720"/>
      <w:contextualSpacing/>
    </w:pPr>
  </w:style>
  <w:style w:type="paragraph" w:styleId="Header">
    <w:name w:val="header"/>
    <w:basedOn w:val="Normal"/>
    <w:link w:val="HeaderChar"/>
    <w:uiPriority w:val="99"/>
    <w:unhideWhenUsed/>
    <w:rsid w:val="0053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CFF"/>
  </w:style>
  <w:style w:type="paragraph" w:styleId="Footer">
    <w:name w:val="footer"/>
    <w:basedOn w:val="Normal"/>
    <w:link w:val="FooterChar"/>
    <w:uiPriority w:val="99"/>
    <w:unhideWhenUsed/>
    <w:rsid w:val="0053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CFF"/>
  </w:style>
  <w:style w:type="paragraph" w:customStyle="1" w:styleId="Default">
    <w:name w:val="Default"/>
    <w:rsid w:val="007A1CD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A81789"/>
    <w:rPr>
      <w:color w:val="0000FF"/>
      <w:u w:val="single"/>
    </w:rPr>
  </w:style>
  <w:style w:type="paragraph" w:styleId="BodyText">
    <w:name w:val="Body Text"/>
    <w:basedOn w:val="Normal"/>
    <w:link w:val="BodyTextChar"/>
    <w:uiPriority w:val="1"/>
    <w:qFormat/>
    <w:rsid w:val="00610C81"/>
    <w:pPr>
      <w:widowControl w:val="0"/>
      <w:autoSpaceDE w:val="0"/>
      <w:autoSpaceDN w:val="0"/>
      <w:adjustRightInd w:val="0"/>
      <w:spacing w:after="0" w:line="240" w:lineRule="auto"/>
    </w:pPr>
    <w:rPr>
      <w:rFonts w:ascii="Arial" w:eastAsiaTheme="minorEastAsia" w:hAnsi="Arial" w:cs="Arial"/>
      <w:sz w:val="25"/>
      <w:szCs w:val="25"/>
      <w:lang w:eastAsia="en-ZA"/>
    </w:rPr>
  </w:style>
  <w:style w:type="character" w:customStyle="1" w:styleId="BodyTextChar">
    <w:name w:val="Body Text Char"/>
    <w:basedOn w:val="DefaultParagraphFont"/>
    <w:link w:val="BodyText"/>
    <w:uiPriority w:val="1"/>
    <w:rsid w:val="00610C81"/>
    <w:rPr>
      <w:rFonts w:ascii="Arial" w:eastAsiaTheme="minorEastAsia" w:hAnsi="Arial" w:cs="Arial"/>
      <w:sz w:val="25"/>
      <w:szCs w:val="25"/>
      <w:lang w:eastAsia="en-ZA"/>
    </w:rPr>
  </w:style>
  <w:style w:type="character" w:styleId="CommentReference">
    <w:name w:val="annotation reference"/>
    <w:basedOn w:val="DefaultParagraphFont"/>
    <w:uiPriority w:val="99"/>
    <w:semiHidden/>
    <w:unhideWhenUsed/>
    <w:rsid w:val="00AD2591"/>
    <w:rPr>
      <w:sz w:val="16"/>
      <w:szCs w:val="16"/>
    </w:rPr>
  </w:style>
  <w:style w:type="paragraph" w:styleId="CommentText">
    <w:name w:val="annotation text"/>
    <w:basedOn w:val="Normal"/>
    <w:link w:val="CommentTextChar"/>
    <w:uiPriority w:val="99"/>
    <w:semiHidden/>
    <w:unhideWhenUsed/>
    <w:rsid w:val="00AD2591"/>
    <w:pPr>
      <w:spacing w:line="240" w:lineRule="auto"/>
    </w:pPr>
    <w:rPr>
      <w:sz w:val="20"/>
      <w:szCs w:val="20"/>
    </w:rPr>
  </w:style>
  <w:style w:type="character" w:customStyle="1" w:styleId="CommentTextChar">
    <w:name w:val="Comment Text Char"/>
    <w:basedOn w:val="DefaultParagraphFont"/>
    <w:link w:val="CommentText"/>
    <w:uiPriority w:val="99"/>
    <w:semiHidden/>
    <w:rsid w:val="00AD2591"/>
    <w:rPr>
      <w:sz w:val="20"/>
      <w:szCs w:val="20"/>
    </w:rPr>
  </w:style>
  <w:style w:type="paragraph" w:styleId="CommentSubject">
    <w:name w:val="annotation subject"/>
    <w:basedOn w:val="CommentText"/>
    <w:next w:val="CommentText"/>
    <w:link w:val="CommentSubjectChar"/>
    <w:uiPriority w:val="99"/>
    <w:semiHidden/>
    <w:unhideWhenUsed/>
    <w:rsid w:val="00AD2591"/>
    <w:rPr>
      <w:b/>
      <w:bCs/>
    </w:rPr>
  </w:style>
  <w:style w:type="character" w:customStyle="1" w:styleId="CommentSubjectChar">
    <w:name w:val="Comment Subject Char"/>
    <w:basedOn w:val="CommentTextChar"/>
    <w:link w:val="CommentSubject"/>
    <w:uiPriority w:val="99"/>
    <w:semiHidden/>
    <w:rsid w:val="00AD2591"/>
    <w:rPr>
      <w:b/>
      <w:bCs/>
      <w:sz w:val="20"/>
      <w:szCs w:val="20"/>
    </w:rPr>
  </w:style>
  <w:style w:type="paragraph" w:styleId="BalloonText">
    <w:name w:val="Balloon Text"/>
    <w:basedOn w:val="Normal"/>
    <w:link w:val="BalloonTextChar"/>
    <w:uiPriority w:val="99"/>
    <w:semiHidden/>
    <w:unhideWhenUsed/>
    <w:rsid w:val="00AD2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56550">
      <w:bodyDiv w:val="1"/>
      <w:marLeft w:val="0"/>
      <w:marRight w:val="0"/>
      <w:marTop w:val="0"/>
      <w:marBottom w:val="0"/>
      <w:divBdr>
        <w:top w:val="none" w:sz="0" w:space="0" w:color="auto"/>
        <w:left w:val="none" w:sz="0" w:space="0" w:color="auto"/>
        <w:bottom w:val="none" w:sz="0" w:space="0" w:color="auto"/>
        <w:right w:val="none" w:sz="0" w:space="0" w:color="auto"/>
      </w:divBdr>
    </w:div>
    <w:div w:id="1262683190">
      <w:bodyDiv w:val="1"/>
      <w:marLeft w:val="0"/>
      <w:marRight w:val="0"/>
      <w:marTop w:val="0"/>
      <w:marBottom w:val="0"/>
      <w:divBdr>
        <w:top w:val="none" w:sz="0" w:space="0" w:color="auto"/>
        <w:left w:val="none" w:sz="0" w:space="0" w:color="auto"/>
        <w:bottom w:val="none" w:sz="0" w:space="0" w:color="auto"/>
        <w:right w:val="none" w:sz="0" w:space="0" w:color="auto"/>
      </w:divBdr>
      <w:divsChild>
        <w:div w:id="19400460">
          <w:marLeft w:val="0"/>
          <w:marRight w:val="0"/>
          <w:marTop w:val="20"/>
          <w:marBottom w:val="20"/>
          <w:divBdr>
            <w:top w:val="none" w:sz="0" w:space="0" w:color="auto"/>
            <w:left w:val="none" w:sz="0" w:space="0" w:color="auto"/>
            <w:bottom w:val="none" w:sz="0" w:space="0" w:color="auto"/>
            <w:right w:val="none" w:sz="0" w:space="0" w:color="auto"/>
          </w:divBdr>
        </w:div>
        <w:div w:id="617416801">
          <w:marLeft w:val="851"/>
          <w:marRight w:val="0"/>
          <w:marTop w:val="60"/>
          <w:marBottom w:val="0"/>
          <w:divBdr>
            <w:top w:val="none" w:sz="0" w:space="0" w:color="auto"/>
            <w:left w:val="none" w:sz="0" w:space="0" w:color="auto"/>
            <w:bottom w:val="none" w:sz="0" w:space="0" w:color="auto"/>
            <w:right w:val="none" w:sz="0" w:space="0" w:color="auto"/>
          </w:divBdr>
        </w:div>
        <w:div w:id="692463880">
          <w:marLeft w:val="0"/>
          <w:marRight w:val="0"/>
          <w:marTop w:val="120"/>
          <w:marBottom w:val="0"/>
          <w:divBdr>
            <w:top w:val="none" w:sz="0" w:space="0" w:color="auto"/>
            <w:left w:val="none" w:sz="0" w:space="0" w:color="auto"/>
            <w:bottom w:val="none" w:sz="0" w:space="0" w:color="auto"/>
            <w:right w:val="none" w:sz="0" w:space="0" w:color="auto"/>
          </w:divBdr>
        </w:div>
        <w:div w:id="749816163">
          <w:marLeft w:val="0"/>
          <w:marRight w:val="0"/>
          <w:marTop w:val="60"/>
          <w:marBottom w:val="0"/>
          <w:divBdr>
            <w:top w:val="none" w:sz="0" w:space="0" w:color="auto"/>
            <w:left w:val="none" w:sz="0" w:space="0" w:color="auto"/>
            <w:bottom w:val="none" w:sz="0" w:space="0" w:color="auto"/>
            <w:right w:val="none" w:sz="0" w:space="0" w:color="auto"/>
          </w:divBdr>
        </w:div>
        <w:div w:id="1394429295">
          <w:marLeft w:val="0"/>
          <w:marRight w:val="0"/>
          <w:marTop w:val="240"/>
          <w:marBottom w:val="0"/>
          <w:divBdr>
            <w:top w:val="none" w:sz="0" w:space="0" w:color="auto"/>
            <w:left w:val="none" w:sz="0" w:space="0" w:color="auto"/>
            <w:bottom w:val="none" w:sz="0" w:space="0" w:color="auto"/>
            <w:right w:val="none" w:sz="0" w:space="0" w:color="auto"/>
          </w:divBdr>
        </w:div>
        <w:div w:id="1740667687">
          <w:marLeft w:val="851"/>
          <w:marRight w:val="0"/>
          <w:marTop w:val="60"/>
          <w:marBottom w:val="0"/>
          <w:divBdr>
            <w:top w:val="none" w:sz="0" w:space="0" w:color="auto"/>
            <w:left w:val="none" w:sz="0" w:space="0" w:color="auto"/>
            <w:bottom w:val="none" w:sz="0" w:space="0" w:color="auto"/>
            <w:right w:val="none" w:sz="0" w:space="0" w:color="auto"/>
          </w:divBdr>
        </w:div>
        <w:div w:id="1872299055">
          <w:marLeft w:val="0"/>
          <w:marRight w:val="0"/>
          <w:marTop w:val="60"/>
          <w:marBottom w:val="0"/>
          <w:divBdr>
            <w:top w:val="none" w:sz="0" w:space="0" w:color="auto"/>
            <w:left w:val="none" w:sz="0" w:space="0" w:color="auto"/>
            <w:bottom w:val="none" w:sz="0" w:space="0" w:color="auto"/>
            <w:right w:val="none" w:sz="0" w:space="0" w:color="auto"/>
          </w:divBdr>
        </w:div>
      </w:divsChild>
    </w:div>
    <w:div w:id="1576012478">
      <w:bodyDiv w:val="1"/>
      <w:marLeft w:val="0"/>
      <w:marRight w:val="0"/>
      <w:marTop w:val="0"/>
      <w:marBottom w:val="0"/>
      <w:divBdr>
        <w:top w:val="none" w:sz="0" w:space="0" w:color="auto"/>
        <w:left w:val="none" w:sz="0" w:space="0" w:color="auto"/>
        <w:bottom w:val="none" w:sz="0" w:space="0" w:color="auto"/>
        <w:right w:val="none" w:sz="0" w:space="0" w:color="auto"/>
      </w:divBdr>
      <w:divsChild>
        <w:div w:id="41097947">
          <w:marLeft w:val="0"/>
          <w:marRight w:val="0"/>
          <w:marTop w:val="60"/>
          <w:marBottom w:val="0"/>
          <w:divBdr>
            <w:top w:val="none" w:sz="0" w:space="0" w:color="auto"/>
            <w:left w:val="none" w:sz="0" w:space="0" w:color="auto"/>
            <w:bottom w:val="none" w:sz="0" w:space="0" w:color="auto"/>
            <w:right w:val="none" w:sz="0" w:space="0" w:color="auto"/>
          </w:divBdr>
        </w:div>
        <w:div w:id="228660119">
          <w:marLeft w:val="0"/>
          <w:marRight w:val="0"/>
          <w:marTop w:val="60"/>
          <w:marBottom w:val="0"/>
          <w:divBdr>
            <w:top w:val="none" w:sz="0" w:space="0" w:color="auto"/>
            <w:left w:val="none" w:sz="0" w:space="0" w:color="auto"/>
            <w:bottom w:val="none" w:sz="0" w:space="0" w:color="auto"/>
            <w:right w:val="none" w:sz="0" w:space="0" w:color="auto"/>
          </w:divBdr>
        </w:div>
        <w:div w:id="326439986">
          <w:marLeft w:val="0"/>
          <w:marRight w:val="0"/>
          <w:marTop w:val="120"/>
          <w:marBottom w:val="0"/>
          <w:divBdr>
            <w:top w:val="none" w:sz="0" w:space="0" w:color="auto"/>
            <w:left w:val="none" w:sz="0" w:space="0" w:color="auto"/>
            <w:bottom w:val="none" w:sz="0" w:space="0" w:color="auto"/>
            <w:right w:val="none" w:sz="0" w:space="0" w:color="auto"/>
          </w:divBdr>
        </w:div>
        <w:div w:id="347950624">
          <w:marLeft w:val="0"/>
          <w:marRight w:val="0"/>
          <w:marTop w:val="60"/>
          <w:marBottom w:val="0"/>
          <w:divBdr>
            <w:top w:val="none" w:sz="0" w:space="0" w:color="auto"/>
            <w:left w:val="none" w:sz="0" w:space="0" w:color="auto"/>
            <w:bottom w:val="none" w:sz="0" w:space="0" w:color="auto"/>
            <w:right w:val="none" w:sz="0" w:space="0" w:color="auto"/>
          </w:divBdr>
        </w:div>
        <w:div w:id="401759626">
          <w:marLeft w:val="0"/>
          <w:marRight w:val="0"/>
          <w:marTop w:val="60"/>
          <w:marBottom w:val="0"/>
          <w:divBdr>
            <w:top w:val="none" w:sz="0" w:space="0" w:color="auto"/>
            <w:left w:val="none" w:sz="0" w:space="0" w:color="auto"/>
            <w:bottom w:val="none" w:sz="0" w:space="0" w:color="auto"/>
            <w:right w:val="none" w:sz="0" w:space="0" w:color="auto"/>
          </w:divBdr>
        </w:div>
        <w:div w:id="424154436">
          <w:marLeft w:val="0"/>
          <w:marRight w:val="0"/>
          <w:marTop w:val="120"/>
          <w:marBottom w:val="0"/>
          <w:divBdr>
            <w:top w:val="none" w:sz="0" w:space="0" w:color="auto"/>
            <w:left w:val="none" w:sz="0" w:space="0" w:color="auto"/>
            <w:bottom w:val="none" w:sz="0" w:space="0" w:color="auto"/>
            <w:right w:val="none" w:sz="0" w:space="0" w:color="auto"/>
          </w:divBdr>
        </w:div>
        <w:div w:id="443112600">
          <w:marLeft w:val="0"/>
          <w:marRight w:val="0"/>
          <w:marTop w:val="60"/>
          <w:marBottom w:val="0"/>
          <w:divBdr>
            <w:top w:val="none" w:sz="0" w:space="0" w:color="auto"/>
            <w:left w:val="none" w:sz="0" w:space="0" w:color="auto"/>
            <w:bottom w:val="none" w:sz="0" w:space="0" w:color="auto"/>
            <w:right w:val="none" w:sz="0" w:space="0" w:color="auto"/>
          </w:divBdr>
        </w:div>
        <w:div w:id="623655882">
          <w:marLeft w:val="0"/>
          <w:marRight w:val="0"/>
          <w:marTop w:val="60"/>
          <w:marBottom w:val="0"/>
          <w:divBdr>
            <w:top w:val="none" w:sz="0" w:space="0" w:color="auto"/>
            <w:left w:val="none" w:sz="0" w:space="0" w:color="auto"/>
            <w:bottom w:val="none" w:sz="0" w:space="0" w:color="auto"/>
            <w:right w:val="none" w:sz="0" w:space="0" w:color="auto"/>
          </w:divBdr>
        </w:div>
        <w:div w:id="751511178">
          <w:marLeft w:val="0"/>
          <w:marRight w:val="0"/>
          <w:marTop w:val="120"/>
          <w:marBottom w:val="0"/>
          <w:divBdr>
            <w:top w:val="none" w:sz="0" w:space="0" w:color="auto"/>
            <w:left w:val="none" w:sz="0" w:space="0" w:color="auto"/>
            <w:bottom w:val="none" w:sz="0" w:space="0" w:color="auto"/>
            <w:right w:val="none" w:sz="0" w:space="0" w:color="auto"/>
          </w:divBdr>
        </w:div>
        <w:div w:id="894120802">
          <w:marLeft w:val="0"/>
          <w:marRight w:val="0"/>
          <w:marTop w:val="20"/>
          <w:marBottom w:val="20"/>
          <w:divBdr>
            <w:top w:val="none" w:sz="0" w:space="0" w:color="auto"/>
            <w:left w:val="none" w:sz="0" w:space="0" w:color="auto"/>
            <w:bottom w:val="none" w:sz="0" w:space="0" w:color="auto"/>
            <w:right w:val="none" w:sz="0" w:space="0" w:color="auto"/>
          </w:divBdr>
        </w:div>
        <w:div w:id="1079057367">
          <w:marLeft w:val="0"/>
          <w:marRight w:val="0"/>
          <w:marTop w:val="60"/>
          <w:marBottom w:val="0"/>
          <w:divBdr>
            <w:top w:val="none" w:sz="0" w:space="0" w:color="auto"/>
            <w:left w:val="none" w:sz="0" w:space="0" w:color="auto"/>
            <w:bottom w:val="none" w:sz="0" w:space="0" w:color="auto"/>
            <w:right w:val="none" w:sz="0" w:space="0" w:color="auto"/>
          </w:divBdr>
        </w:div>
        <w:div w:id="1145783546">
          <w:marLeft w:val="0"/>
          <w:marRight w:val="0"/>
          <w:marTop w:val="120"/>
          <w:marBottom w:val="0"/>
          <w:divBdr>
            <w:top w:val="none" w:sz="0" w:space="0" w:color="auto"/>
            <w:left w:val="none" w:sz="0" w:space="0" w:color="auto"/>
            <w:bottom w:val="none" w:sz="0" w:space="0" w:color="auto"/>
            <w:right w:val="none" w:sz="0" w:space="0" w:color="auto"/>
          </w:divBdr>
        </w:div>
        <w:div w:id="1196649837">
          <w:marLeft w:val="0"/>
          <w:marRight w:val="0"/>
          <w:marTop w:val="120"/>
          <w:marBottom w:val="0"/>
          <w:divBdr>
            <w:top w:val="none" w:sz="0" w:space="0" w:color="auto"/>
            <w:left w:val="none" w:sz="0" w:space="0" w:color="auto"/>
            <w:bottom w:val="none" w:sz="0" w:space="0" w:color="auto"/>
            <w:right w:val="none" w:sz="0" w:space="0" w:color="auto"/>
          </w:divBdr>
        </w:div>
        <w:div w:id="1341201243">
          <w:marLeft w:val="0"/>
          <w:marRight w:val="0"/>
          <w:marTop w:val="60"/>
          <w:marBottom w:val="0"/>
          <w:divBdr>
            <w:top w:val="none" w:sz="0" w:space="0" w:color="auto"/>
            <w:left w:val="none" w:sz="0" w:space="0" w:color="auto"/>
            <w:bottom w:val="none" w:sz="0" w:space="0" w:color="auto"/>
            <w:right w:val="none" w:sz="0" w:space="0" w:color="auto"/>
          </w:divBdr>
        </w:div>
        <w:div w:id="1398554571">
          <w:marLeft w:val="0"/>
          <w:marRight w:val="0"/>
          <w:marTop w:val="60"/>
          <w:marBottom w:val="0"/>
          <w:divBdr>
            <w:top w:val="none" w:sz="0" w:space="0" w:color="auto"/>
            <w:left w:val="none" w:sz="0" w:space="0" w:color="auto"/>
            <w:bottom w:val="none" w:sz="0" w:space="0" w:color="auto"/>
            <w:right w:val="none" w:sz="0" w:space="0" w:color="auto"/>
          </w:divBdr>
        </w:div>
        <w:div w:id="1491097041">
          <w:marLeft w:val="0"/>
          <w:marRight w:val="0"/>
          <w:marTop w:val="60"/>
          <w:marBottom w:val="0"/>
          <w:divBdr>
            <w:top w:val="none" w:sz="0" w:space="0" w:color="auto"/>
            <w:left w:val="none" w:sz="0" w:space="0" w:color="auto"/>
            <w:bottom w:val="none" w:sz="0" w:space="0" w:color="auto"/>
            <w:right w:val="none" w:sz="0" w:space="0" w:color="auto"/>
          </w:divBdr>
        </w:div>
        <w:div w:id="1537231634">
          <w:marLeft w:val="0"/>
          <w:marRight w:val="0"/>
          <w:marTop w:val="60"/>
          <w:marBottom w:val="0"/>
          <w:divBdr>
            <w:top w:val="none" w:sz="0" w:space="0" w:color="auto"/>
            <w:left w:val="none" w:sz="0" w:space="0" w:color="auto"/>
            <w:bottom w:val="none" w:sz="0" w:space="0" w:color="auto"/>
            <w:right w:val="none" w:sz="0" w:space="0" w:color="auto"/>
          </w:divBdr>
        </w:div>
        <w:div w:id="1540435962">
          <w:marLeft w:val="0"/>
          <w:marRight w:val="0"/>
          <w:marTop w:val="60"/>
          <w:marBottom w:val="0"/>
          <w:divBdr>
            <w:top w:val="none" w:sz="0" w:space="0" w:color="auto"/>
            <w:left w:val="none" w:sz="0" w:space="0" w:color="auto"/>
            <w:bottom w:val="none" w:sz="0" w:space="0" w:color="auto"/>
            <w:right w:val="none" w:sz="0" w:space="0" w:color="auto"/>
          </w:divBdr>
        </w:div>
        <w:div w:id="1913467316">
          <w:marLeft w:val="0"/>
          <w:marRight w:val="0"/>
          <w:marTop w:val="120"/>
          <w:marBottom w:val="0"/>
          <w:divBdr>
            <w:top w:val="none" w:sz="0" w:space="0" w:color="auto"/>
            <w:left w:val="none" w:sz="0" w:space="0" w:color="auto"/>
            <w:bottom w:val="none" w:sz="0" w:space="0" w:color="auto"/>
            <w:right w:val="none" w:sz="0" w:space="0" w:color="auto"/>
          </w:divBdr>
        </w:div>
        <w:div w:id="1956401785">
          <w:marLeft w:val="0"/>
          <w:marRight w:val="0"/>
          <w:marTop w:val="120"/>
          <w:marBottom w:val="0"/>
          <w:divBdr>
            <w:top w:val="none" w:sz="0" w:space="0" w:color="auto"/>
            <w:left w:val="none" w:sz="0" w:space="0" w:color="auto"/>
            <w:bottom w:val="none" w:sz="0" w:space="0" w:color="auto"/>
            <w:right w:val="none" w:sz="0" w:space="0" w:color="auto"/>
          </w:divBdr>
        </w:div>
        <w:div w:id="1957710803">
          <w:marLeft w:val="0"/>
          <w:marRight w:val="0"/>
          <w:marTop w:val="60"/>
          <w:marBottom w:val="0"/>
          <w:divBdr>
            <w:top w:val="none" w:sz="0" w:space="0" w:color="auto"/>
            <w:left w:val="none" w:sz="0" w:space="0" w:color="auto"/>
            <w:bottom w:val="none" w:sz="0" w:space="0" w:color="auto"/>
            <w:right w:val="none" w:sz="0" w:space="0" w:color="auto"/>
          </w:divBdr>
        </w:div>
      </w:divsChild>
    </w:div>
    <w:div w:id="1865707683">
      <w:bodyDiv w:val="1"/>
      <w:marLeft w:val="0"/>
      <w:marRight w:val="0"/>
      <w:marTop w:val="0"/>
      <w:marBottom w:val="0"/>
      <w:divBdr>
        <w:top w:val="none" w:sz="0" w:space="0" w:color="auto"/>
        <w:left w:val="none" w:sz="0" w:space="0" w:color="auto"/>
        <w:bottom w:val="none" w:sz="0" w:space="0" w:color="auto"/>
        <w:right w:val="none" w:sz="0" w:space="0" w:color="auto"/>
      </w:divBdr>
      <w:divsChild>
        <w:div w:id="125784387">
          <w:marLeft w:val="851"/>
          <w:marRight w:val="0"/>
          <w:marTop w:val="60"/>
          <w:marBottom w:val="0"/>
          <w:divBdr>
            <w:top w:val="none" w:sz="0" w:space="0" w:color="auto"/>
            <w:left w:val="none" w:sz="0" w:space="0" w:color="auto"/>
            <w:bottom w:val="none" w:sz="0" w:space="0" w:color="auto"/>
            <w:right w:val="none" w:sz="0" w:space="0" w:color="auto"/>
          </w:divBdr>
        </w:div>
        <w:div w:id="231504938">
          <w:marLeft w:val="1588"/>
          <w:marRight w:val="0"/>
          <w:marTop w:val="60"/>
          <w:marBottom w:val="0"/>
          <w:divBdr>
            <w:top w:val="none" w:sz="0" w:space="0" w:color="auto"/>
            <w:left w:val="none" w:sz="0" w:space="0" w:color="auto"/>
            <w:bottom w:val="none" w:sz="0" w:space="0" w:color="auto"/>
            <w:right w:val="none" w:sz="0" w:space="0" w:color="auto"/>
          </w:divBdr>
        </w:div>
        <w:div w:id="257178908">
          <w:marLeft w:val="0"/>
          <w:marRight w:val="0"/>
          <w:marTop w:val="60"/>
          <w:marBottom w:val="0"/>
          <w:divBdr>
            <w:top w:val="none" w:sz="0" w:space="0" w:color="auto"/>
            <w:left w:val="none" w:sz="0" w:space="0" w:color="auto"/>
            <w:bottom w:val="none" w:sz="0" w:space="0" w:color="auto"/>
            <w:right w:val="none" w:sz="0" w:space="0" w:color="auto"/>
          </w:divBdr>
        </w:div>
        <w:div w:id="288783232">
          <w:marLeft w:val="851"/>
          <w:marRight w:val="0"/>
          <w:marTop w:val="60"/>
          <w:marBottom w:val="0"/>
          <w:divBdr>
            <w:top w:val="none" w:sz="0" w:space="0" w:color="auto"/>
            <w:left w:val="none" w:sz="0" w:space="0" w:color="auto"/>
            <w:bottom w:val="none" w:sz="0" w:space="0" w:color="auto"/>
            <w:right w:val="none" w:sz="0" w:space="0" w:color="auto"/>
          </w:divBdr>
        </w:div>
        <w:div w:id="302345216">
          <w:marLeft w:val="0"/>
          <w:marRight w:val="0"/>
          <w:marTop w:val="60"/>
          <w:marBottom w:val="0"/>
          <w:divBdr>
            <w:top w:val="none" w:sz="0" w:space="0" w:color="auto"/>
            <w:left w:val="none" w:sz="0" w:space="0" w:color="auto"/>
            <w:bottom w:val="none" w:sz="0" w:space="0" w:color="auto"/>
            <w:right w:val="none" w:sz="0" w:space="0" w:color="auto"/>
          </w:divBdr>
        </w:div>
        <w:div w:id="339545740">
          <w:marLeft w:val="0"/>
          <w:marRight w:val="0"/>
          <w:marTop w:val="60"/>
          <w:marBottom w:val="0"/>
          <w:divBdr>
            <w:top w:val="none" w:sz="0" w:space="0" w:color="auto"/>
            <w:left w:val="none" w:sz="0" w:space="0" w:color="auto"/>
            <w:bottom w:val="none" w:sz="0" w:space="0" w:color="auto"/>
            <w:right w:val="none" w:sz="0" w:space="0" w:color="auto"/>
          </w:divBdr>
        </w:div>
        <w:div w:id="432634030">
          <w:marLeft w:val="0"/>
          <w:marRight w:val="0"/>
          <w:marTop w:val="120"/>
          <w:marBottom w:val="0"/>
          <w:divBdr>
            <w:top w:val="none" w:sz="0" w:space="0" w:color="auto"/>
            <w:left w:val="none" w:sz="0" w:space="0" w:color="auto"/>
            <w:bottom w:val="none" w:sz="0" w:space="0" w:color="auto"/>
            <w:right w:val="none" w:sz="0" w:space="0" w:color="auto"/>
          </w:divBdr>
        </w:div>
        <w:div w:id="462966965">
          <w:marLeft w:val="1588"/>
          <w:marRight w:val="0"/>
          <w:marTop w:val="60"/>
          <w:marBottom w:val="0"/>
          <w:divBdr>
            <w:top w:val="none" w:sz="0" w:space="0" w:color="auto"/>
            <w:left w:val="none" w:sz="0" w:space="0" w:color="auto"/>
            <w:bottom w:val="none" w:sz="0" w:space="0" w:color="auto"/>
            <w:right w:val="none" w:sz="0" w:space="0" w:color="auto"/>
          </w:divBdr>
        </w:div>
        <w:div w:id="488598371">
          <w:marLeft w:val="0"/>
          <w:marRight w:val="0"/>
          <w:marTop w:val="180"/>
          <w:marBottom w:val="60"/>
          <w:divBdr>
            <w:top w:val="single" w:sz="8" w:space="1" w:color="808080"/>
            <w:left w:val="none" w:sz="0" w:space="0" w:color="auto"/>
            <w:bottom w:val="none" w:sz="0" w:space="0" w:color="auto"/>
            <w:right w:val="none" w:sz="0" w:space="0" w:color="auto"/>
          </w:divBdr>
        </w:div>
        <w:div w:id="514342414">
          <w:marLeft w:val="851"/>
          <w:marRight w:val="0"/>
          <w:marTop w:val="60"/>
          <w:marBottom w:val="0"/>
          <w:divBdr>
            <w:top w:val="none" w:sz="0" w:space="0" w:color="auto"/>
            <w:left w:val="none" w:sz="0" w:space="0" w:color="auto"/>
            <w:bottom w:val="none" w:sz="0" w:space="0" w:color="auto"/>
            <w:right w:val="none" w:sz="0" w:space="0" w:color="auto"/>
          </w:divBdr>
        </w:div>
        <w:div w:id="602424738">
          <w:marLeft w:val="0"/>
          <w:marRight w:val="0"/>
          <w:marTop w:val="20"/>
          <w:marBottom w:val="20"/>
          <w:divBdr>
            <w:top w:val="none" w:sz="0" w:space="0" w:color="auto"/>
            <w:left w:val="none" w:sz="0" w:space="0" w:color="auto"/>
            <w:bottom w:val="none" w:sz="0" w:space="0" w:color="auto"/>
            <w:right w:val="none" w:sz="0" w:space="0" w:color="auto"/>
          </w:divBdr>
        </w:div>
        <w:div w:id="681974173">
          <w:marLeft w:val="0"/>
          <w:marRight w:val="0"/>
          <w:marTop w:val="60"/>
          <w:marBottom w:val="0"/>
          <w:divBdr>
            <w:top w:val="none" w:sz="0" w:space="0" w:color="auto"/>
            <w:left w:val="none" w:sz="0" w:space="0" w:color="auto"/>
            <w:bottom w:val="none" w:sz="0" w:space="0" w:color="auto"/>
            <w:right w:val="none" w:sz="0" w:space="0" w:color="auto"/>
          </w:divBdr>
        </w:div>
        <w:div w:id="688333606">
          <w:marLeft w:val="0"/>
          <w:marRight w:val="0"/>
          <w:marTop w:val="120"/>
          <w:marBottom w:val="0"/>
          <w:divBdr>
            <w:top w:val="none" w:sz="0" w:space="0" w:color="auto"/>
            <w:left w:val="none" w:sz="0" w:space="0" w:color="auto"/>
            <w:bottom w:val="none" w:sz="0" w:space="0" w:color="auto"/>
            <w:right w:val="none" w:sz="0" w:space="0" w:color="auto"/>
          </w:divBdr>
        </w:div>
        <w:div w:id="689451243">
          <w:marLeft w:val="851"/>
          <w:marRight w:val="0"/>
          <w:marTop w:val="60"/>
          <w:marBottom w:val="0"/>
          <w:divBdr>
            <w:top w:val="none" w:sz="0" w:space="0" w:color="auto"/>
            <w:left w:val="none" w:sz="0" w:space="0" w:color="auto"/>
            <w:bottom w:val="none" w:sz="0" w:space="0" w:color="auto"/>
            <w:right w:val="none" w:sz="0" w:space="0" w:color="auto"/>
          </w:divBdr>
        </w:div>
        <w:div w:id="703754569">
          <w:marLeft w:val="0"/>
          <w:marRight w:val="0"/>
          <w:marTop w:val="120"/>
          <w:marBottom w:val="0"/>
          <w:divBdr>
            <w:top w:val="none" w:sz="0" w:space="0" w:color="auto"/>
            <w:left w:val="none" w:sz="0" w:space="0" w:color="auto"/>
            <w:bottom w:val="none" w:sz="0" w:space="0" w:color="auto"/>
            <w:right w:val="none" w:sz="0" w:space="0" w:color="auto"/>
          </w:divBdr>
        </w:div>
        <w:div w:id="717049897">
          <w:marLeft w:val="1588"/>
          <w:marRight w:val="0"/>
          <w:marTop w:val="60"/>
          <w:marBottom w:val="0"/>
          <w:divBdr>
            <w:top w:val="none" w:sz="0" w:space="0" w:color="auto"/>
            <w:left w:val="none" w:sz="0" w:space="0" w:color="auto"/>
            <w:bottom w:val="none" w:sz="0" w:space="0" w:color="auto"/>
            <w:right w:val="none" w:sz="0" w:space="0" w:color="auto"/>
          </w:divBdr>
        </w:div>
        <w:div w:id="738944011">
          <w:marLeft w:val="851"/>
          <w:marRight w:val="0"/>
          <w:marTop w:val="60"/>
          <w:marBottom w:val="0"/>
          <w:divBdr>
            <w:top w:val="none" w:sz="0" w:space="0" w:color="auto"/>
            <w:left w:val="none" w:sz="0" w:space="0" w:color="auto"/>
            <w:bottom w:val="none" w:sz="0" w:space="0" w:color="auto"/>
            <w:right w:val="none" w:sz="0" w:space="0" w:color="auto"/>
          </w:divBdr>
        </w:div>
        <w:div w:id="750010069">
          <w:marLeft w:val="0"/>
          <w:marRight w:val="0"/>
          <w:marTop w:val="60"/>
          <w:marBottom w:val="0"/>
          <w:divBdr>
            <w:top w:val="none" w:sz="0" w:space="0" w:color="auto"/>
            <w:left w:val="none" w:sz="0" w:space="0" w:color="auto"/>
            <w:bottom w:val="none" w:sz="0" w:space="0" w:color="auto"/>
            <w:right w:val="none" w:sz="0" w:space="0" w:color="auto"/>
          </w:divBdr>
        </w:div>
        <w:div w:id="1092244773">
          <w:marLeft w:val="0"/>
          <w:marRight w:val="0"/>
          <w:marTop w:val="60"/>
          <w:marBottom w:val="0"/>
          <w:divBdr>
            <w:top w:val="none" w:sz="0" w:space="0" w:color="auto"/>
            <w:left w:val="none" w:sz="0" w:space="0" w:color="auto"/>
            <w:bottom w:val="none" w:sz="0" w:space="0" w:color="auto"/>
            <w:right w:val="none" w:sz="0" w:space="0" w:color="auto"/>
          </w:divBdr>
        </w:div>
        <w:div w:id="1104686668">
          <w:marLeft w:val="0"/>
          <w:marRight w:val="0"/>
          <w:marTop w:val="60"/>
          <w:marBottom w:val="0"/>
          <w:divBdr>
            <w:top w:val="none" w:sz="0" w:space="0" w:color="auto"/>
            <w:left w:val="none" w:sz="0" w:space="0" w:color="auto"/>
            <w:bottom w:val="none" w:sz="0" w:space="0" w:color="auto"/>
            <w:right w:val="none" w:sz="0" w:space="0" w:color="auto"/>
          </w:divBdr>
        </w:div>
        <w:div w:id="1131091648">
          <w:marLeft w:val="851"/>
          <w:marRight w:val="0"/>
          <w:marTop w:val="60"/>
          <w:marBottom w:val="0"/>
          <w:divBdr>
            <w:top w:val="none" w:sz="0" w:space="0" w:color="auto"/>
            <w:left w:val="none" w:sz="0" w:space="0" w:color="auto"/>
            <w:bottom w:val="none" w:sz="0" w:space="0" w:color="auto"/>
            <w:right w:val="none" w:sz="0" w:space="0" w:color="auto"/>
          </w:divBdr>
        </w:div>
        <w:div w:id="1291398378">
          <w:marLeft w:val="0"/>
          <w:marRight w:val="0"/>
          <w:marTop w:val="120"/>
          <w:marBottom w:val="0"/>
          <w:divBdr>
            <w:top w:val="none" w:sz="0" w:space="0" w:color="auto"/>
            <w:left w:val="none" w:sz="0" w:space="0" w:color="auto"/>
            <w:bottom w:val="none" w:sz="0" w:space="0" w:color="auto"/>
            <w:right w:val="none" w:sz="0" w:space="0" w:color="auto"/>
          </w:divBdr>
        </w:div>
        <w:div w:id="1362630376">
          <w:marLeft w:val="851"/>
          <w:marRight w:val="0"/>
          <w:marTop w:val="60"/>
          <w:marBottom w:val="0"/>
          <w:divBdr>
            <w:top w:val="none" w:sz="0" w:space="0" w:color="auto"/>
            <w:left w:val="none" w:sz="0" w:space="0" w:color="auto"/>
            <w:bottom w:val="none" w:sz="0" w:space="0" w:color="auto"/>
            <w:right w:val="none" w:sz="0" w:space="0" w:color="auto"/>
          </w:divBdr>
        </w:div>
        <w:div w:id="1374385381">
          <w:marLeft w:val="1588"/>
          <w:marRight w:val="0"/>
          <w:marTop w:val="60"/>
          <w:marBottom w:val="0"/>
          <w:divBdr>
            <w:top w:val="none" w:sz="0" w:space="0" w:color="auto"/>
            <w:left w:val="none" w:sz="0" w:space="0" w:color="auto"/>
            <w:bottom w:val="none" w:sz="0" w:space="0" w:color="auto"/>
            <w:right w:val="none" w:sz="0" w:space="0" w:color="auto"/>
          </w:divBdr>
        </w:div>
        <w:div w:id="1422485985">
          <w:marLeft w:val="0"/>
          <w:marRight w:val="0"/>
          <w:marTop w:val="120"/>
          <w:marBottom w:val="0"/>
          <w:divBdr>
            <w:top w:val="none" w:sz="0" w:space="0" w:color="auto"/>
            <w:left w:val="none" w:sz="0" w:space="0" w:color="auto"/>
            <w:bottom w:val="none" w:sz="0" w:space="0" w:color="auto"/>
            <w:right w:val="none" w:sz="0" w:space="0" w:color="auto"/>
          </w:divBdr>
        </w:div>
        <w:div w:id="1456560296">
          <w:marLeft w:val="0"/>
          <w:marRight w:val="0"/>
          <w:marTop w:val="60"/>
          <w:marBottom w:val="0"/>
          <w:divBdr>
            <w:top w:val="none" w:sz="0" w:space="0" w:color="auto"/>
            <w:left w:val="none" w:sz="0" w:space="0" w:color="auto"/>
            <w:bottom w:val="none" w:sz="0" w:space="0" w:color="auto"/>
            <w:right w:val="none" w:sz="0" w:space="0" w:color="auto"/>
          </w:divBdr>
        </w:div>
        <w:div w:id="1476214270">
          <w:marLeft w:val="1588"/>
          <w:marRight w:val="0"/>
          <w:marTop w:val="60"/>
          <w:marBottom w:val="0"/>
          <w:divBdr>
            <w:top w:val="none" w:sz="0" w:space="0" w:color="auto"/>
            <w:left w:val="none" w:sz="0" w:space="0" w:color="auto"/>
            <w:bottom w:val="none" w:sz="0" w:space="0" w:color="auto"/>
            <w:right w:val="none" w:sz="0" w:space="0" w:color="auto"/>
          </w:divBdr>
        </w:div>
        <w:div w:id="1525286759">
          <w:marLeft w:val="1588"/>
          <w:marRight w:val="0"/>
          <w:marTop w:val="60"/>
          <w:marBottom w:val="0"/>
          <w:divBdr>
            <w:top w:val="none" w:sz="0" w:space="0" w:color="auto"/>
            <w:left w:val="none" w:sz="0" w:space="0" w:color="auto"/>
            <w:bottom w:val="none" w:sz="0" w:space="0" w:color="auto"/>
            <w:right w:val="none" w:sz="0" w:space="0" w:color="auto"/>
          </w:divBdr>
        </w:div>
        <w:div w:id="1549952167">
          <w:marLeft w:val="0"/>
          <w:marRight w:val="0"/>
          <w:marTop w:val="120"/>
          <w:marBottom w:val="0"/>
          <w:divBdr>
            <w:top w:val="none" w:sz="0" w:space="0" w:color="auto"/>
            <w:left w:val="none" w:sz="0" w:space="0" w:color="auto"/>
            <w:bottom w:val="none" w:sz="0" w:space="0" w:color="auto"/>
            <w:right w:val="none" w:sz="0" w:space="0" w:color="auto"/>
          </w:divBdr>
        </w:div>
        <w:div w:id="1556774037">
          <w:marLeft w:val="851"/>
          <w:marRight w:val="0"/>
          <w:marTop w:val="60"/>
          <w:marBottom w:val="0"/>
          <w:divBdr>
            <w:top w:val="none" w:sz="0" w:space="0" w:color="auto"/>
            <w:left w:val="none" w:sz="0" w:space="0" w:color="auto"/>
            <w:bottom w:val="none" w:sz="0" w:space="0" w:color="auto"/>
            <w:right w:val="none" w:sz="0" w:space="0" w:color="auto"/>
          </w:divBdr>
        </w:div>
        <w:div w:id="1860044543">
          <w:marLeft w:val="0"/>
          <w:marRight w:val="0"/>
          <w:marTop w:val="120"/>
          <w:marBottom w:val="0"/>
          <w:divBdr>
            <w:top w:val="none" w:sz="0" w:space="0" w:color="auto"/>
            <w:left w:val="none" w:sz="0" w:space="0" w:color="auto"/>
            <w:bottom w:val="none" w:sz="0" w:space="0" w:color="auto"/>
            <w:right w:val="none" w:sz="0" w:space="0" w:color="auto"/>
          </w:divBdr>
        </w:div>
        <w:div w:id="1904485614">
          <w:marLeft w:val="0"/>
          <w:marRight w:val="0"/>
          <w:marTop w:val="120"/>
          <w:marBottom w:val="0"/>
          <w:divBdr>
            <w:top w:val="none" w:sz="0" w:space="0" w:color="auto"/>
            <w:left w:val="none" w:sz="0" w:space="0" w:color="auto"/>
            <w:bottom w:val="none" w:sz="0" w:space="0" w:color="auto"/>
            <w:right w:val="none" w:sz="0" w:space="0" w:color="auto"/>
          </w:divBdr>
        </w:div>
        <w:div w:id="1908110242">
          <w:marLeft w:val="0"/>
          <w:marRight w:val="0"/>
          <w:marTop w:val="120"/>
          <w:marBottom w:val="0"/>
          <w:divBdr>
            <w:top w:val="none" w:sz="0" w:space="0" w:color="auto"/>
            <w:left w:val="none" w:sz="0" w:space="0" w:color="auto"/>
            <w:bottom w:val="none" w:sz="0" w:space="0" w:color="auto"/>
            <w:right w:val="none" w:sz="0" w:space="0" w:color="auto"/>
          </w:divBdr>
        </w:div>
        <w:div w:id="1939479003">
          <w:marLeft w:val="0"/>
          <w:marRight w:val="0"/>
          <w:marTop w:val="60"/>
          <w:marBottom w:val="0"/>
          <w:divBdr>
            <w:top w:val="none" w:sz="0" w:space="0" w:color="auto"/>
            <w:left w:val="none" w:sz="0" w:space="0" w:color="auto"/>
            <w:bottom w:val="none" w:sz="0" w:space="0" w:color="auto"/>
            <w:right w:val="none" w:sz="0" w:space="0" w:color="auto"/>
          </w:divBdr>
        </w:div>
        <w:div w:id="1988779431">
          <w:marLeft w:val="0"/>
          <w:marRight w:val="0"/>
          <w:marTop w:val="120"/>
          <w:marBottom w:val="0"/>
          <w:divBdr>
            <w:top w:val="none" w:sz="0" w:space="0" w:color="auto"/>
            <w:left w:val="none" w:sz="0" w:space="0" w:color="auto"/>
            <w:bottom w:val="none" w:sz="0" w:space="0" w:color="auto"/>
            <w:right w:val="none" w:sz="0" w:space="0" w:color="auto"/>
          </w:divBdr>
        </w:div>
        <w:div w:id="2033723883">
          <w:marLeft w:val="851"/>
          <w:marRight w:val="0"/>
          <w:marTop w:val="60"/>
          <w:marBottom w:val="0"/>
          <w:divBdr>
            <w:top w:val="none" w:sz="0" w:space="0" w:color="auto"/>
            <w:left w:val="none" w:sz="0" w:space="0" w:color="auto"/>
            <w:bottom w:val="none" w:sz="0" w:space="0" w:color="auto"/>
            <w:right w:val="none" w:sz="0" w:space="0" w:color="auto"/>
          </w:divBdr>
        </w:div>
        <w:div w:id="2089300342">
          <w:marLeft w:val="0"/>
          <w:marRight w:val="0"/>
          <w:marTop w:val="120"/>
          <w:marBottom w:val="0"/>
          <w:divBdr>
            <w:top w:val="none" w:sz="0" w:space="0" w:color="auto"/>
            <w:left w:val="none" w:sz="0" w:space="0" w:color="auto"/>
            <w:bottom w:val="none" w:sz="0" w:space="0" w:color="auto"/>
            <w:right w:val="none" w:sz="0" w:space="0" w:color="auto"/>
          </w:divBdr>
        </w:div>
        <w:div w:id="2104182492">
          <w:marLeft w:val="1588"/>
          <w:marRight w:val="0"/>
          <w:marTop w:val="60"/>
          <w:marBottom w:val="0"/>
          <w:divBdr>
            <w:top w:val="none" w:sz="0" w:space="0" w:color="auto"/>
            <w:left w:val="none" w:sz="0" w:space="0" w:color="auto"/>
            <w:bottom w:val="none" w:sz="0" w:space="0" w:color="auto"/>
            <w:right w:val="none" w:sz="0" w:space="0" w:color="auto"/>
          </w:divBdr>
        </w:div>
        <w:div w:id="213732915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01C49-0C03-41A0-BA17-F9C885B6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Judge-Cagney Musi</dc:creator>
  <cp:keywords/>
  <dc:description/>
  <cp:lastModifiedBy>Wilma Mostert</cp:lastModifiedBy>
  <cp:revision>5</cp:revision>
  <dcterms:created xsi:type="dcterms:W3CDTF">2022-06-09T09:18:00Z</dcterms:created>
  <dcterms:modified xsi:type="dcterms:W3CDTF">2022-06-09T09:22:00Z</dcterms:modified>
</cp:coreProperties>
</file>