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41" w:rsidRPr="00A75CD7" w:rsidRDefault="00FC1E41" w:rsidP="003C226F">
      <w:pPr>
        <w:spacing w:after="0" w:line="240" w:lineRule="auto"/>
        <w:jc w:val="center"/>
        <w:rPr>
          <w:rFonts w:ascii="Arial" w:hAnsi="Arial" w:cs="Arial"/>
          <w:sz w:val="24"/>
          <w:szCs w:val="24"/>
          <w:u w:val="single"/>
        </w:rPr>
      </w:pPr>
    </w:p>
    <w:p w:rsidR="00F8693A" w:rsidRPr="00A75CD7" w:rsidRDefault="00F8693A" w:rsidP="003C226F">
      <w:pPr>
        <w:spacing w:after="0" w:line="240" w:lineRule="auto"/>
        <w:jc w:val="center"/>
        <w:rPr>
          <w:rFonts w:ascii="Arial" w:hAnsi="Arial" w:cs="Arial"/>
          <w:sz w:val="24"/>
          <w:szCs w:val="24"/>
          <w:u w:val="single"/>
        </w:rPr>
      </w:pPr>
      <w:r w:rsidRPr="00A75CD7">
        <w:rPr>
          <w:rFonts w:ascii="Arial" w:hAnsi="Arial" w:cs="Arial"/>
          <w:noProof/>
          <w:sz w:val="24"/>
          <w:szCs w:val="24"/>
          <w:lang w:eastAsia="en-ZA"/>
        </w:rPr>
        <w:drawing>
          <wp:anchor distT="0" distB="0" distL="0" distR="0" simplePos="0" relativeHeight="251659264" behindDoc="0" locked="0" layoutInCell="1" allowOverlap="1" wp14:anchorId="4EB41D12" wp14:editId="6ECC141A">
            <wp:simplePos x="0" y="0"/>
            <wp:positionH relativeFrom="margin">
              <wp:posOffset>2186940</wp:posOffset>
            </wp:positionH>
            <wp:positionV relativeFrom="margin">
              <wp:posOffset>-770783</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rsidR="00F8693A" w:rsidRPr="00A75CD7" w:rsidRDefault="00F8693A" w:rsidP="003C226F">
      <w:pPr>
        <w:autoSpaceDE w:val="0"/>
        <w:autoSpaceDN w:val="0"/>
        <w:adjustRightInd w:val="0"/>
        <w:spacing w:after="0" w:line="240" w:lineRule="auto"/>
        <w:jc w:val="center"/>
        <w:rPr>
          <w:rFonts w:ascii="Arial" w:hAnsi="Arial" w:cs="Arial"/>
          <w:b/>
          <w:bCs/>
          <w:sz w:val="24"/>
          <w:szCs w:val="24"/>
          <w:u w:val="single"/>
        </w:rPr>
      </w:pPr>
    </w:p>
    <w:p w:rsidR="00A12CC3" w:rsidRPr="00A75CD7" w:rsidRDefault="00A12CC3" w:rsidP="003C226F">
      <w:pPr>
        <w:autoSpaceDE w:val="0"/>
        <w:autoSpaceDN w:val="0"/>
        <w:adjustRightInd w:val="0"/>
        <w:spacing w:after="0" w:line="240" w:lineRule="auto"/>
        <w:jc w:val="center"/>
        <w:rPr>
          <w:rFonts w:ascii="Arial" w:hAnsi="Arial" w:cs="Arial"/>
          <w:b/>
          <w:bCs/>
          <w:sz w:val="24"/>
          <w:szCs w:val="24"/>
          <w:u w:val="single"/>
        </w:rPr>
      </w:pPr>
    </w:p>
    <w:p w:rsidR="00F8693A" w:rsidRPr="00A33A32" w:rsidRDefault="00F8693A" w:rsidP="003C226F">
      <w:pPr>
        <w:autoSpaceDE w:val="0"/>
        <w:autoSpaceDN w:val="0"/>
        <w:adjustRightInd w:val="0"/>
        <w:spacing w:after="0" w:line="240" w:lineRule="auto"/>
        <w:jc w:val="center"/>
        <w:rPr>
          <w:rFonts w:ascii="Arial" w:hAnsi="Arial" w:cs="Arial"/>
          <w:sz w:val="24"/>
          <w:szCs w:val="24"/>
          <w:u w:val="single"/>
        </w:rPr>
      </w:pPr>
      <w:r w:rsidRPr="00A33A32">
        <w:rPr>
          <w:rFonts w:ascii="Arial" w:hAnsi="Arial" w:cs="Arial"/>
          <w:b/>
          <w:bCs/>
          <w:sz w:val="24"/>
          <w:szCs w:val="24"/>
          <w:u w:val="single"/>
        </w:rPr>
        <w:t>IN THE HIGH COURT OF SOUTH AFRICA</w:t>
      </w:r>
    </w:p>
    <w:p w:rsidR="00F8693A" w:rsidRPr="00A33A32" w:rsidRDefault="00F8693A" w:rsidP="003C226F">
      <w:pPr>
        <w:autoSpaceDE w:val="0"/>
        <w:autoSpaceDN w:val="0"/>
        <w:adjustRightInd w:val="0"/>
        <w:spacing w:after="0" w:line="240" w:lineRule="auto"/>
        <w:jc w:val="center"/>
        <w:rPr>
          <w:rFonts w:ascii="Arial" w:hAnsi="Arial" w:cs="Arial"/>
          <w:b/>
          <w:bCs/>
          <w:sz w:val="24"/>
          <w:szCs w:val="24"/>
          <w:u w:val="single"/>
        </w:rPr>
      </w:pPr>
      <w:r w:rsidRPr="00A33A32">
        <w:rPr>
          <w:rFonts w:ascii="Arial" w:hAnsi="Arial" w:cs="Arial"/>
          <w:b/>
          <w:bCs/>
          <w:sz w:val="24"/>
          <w:szCs w:val="24"/>
          <w:u w:val="single"/>
        </w:rPr>
        <w:t>FREE STATE DIVISION, BLOEMFONTEIN</w:t>
      </w:r>
    </w:p>
    <w:p w:rsidR="00F8693A" w:rsidRPr="00A33A32" w:rsidRDefault="00F8693A" w:rsidP="003C226F">
      <w:pPr>
        <w:autoSpaceDE w:val="0"/>
        <w:autoSpaceDN w:val="0"/>
        <w:adjustRightInd w:val="0"/>
        <w:spacing w:after="0" w:line="240" w:lineRule="auto"/>
        <w:jc w:val="center"/>
        <w:rPr>
          <w:rFonts w:ascii="Arial" w:hAnsi="Arial" w:cs="Arial"/>
          <w:b/>
          <w:bCs/>
          <w:sz w:val="8"/>
          <w:szCs w:val="8"/>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773463" w:rsidRPr="00A33A32" w:rsidTr="00D62FDC">
        <w:trPr>
          <w:trHeight w:val="43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rsidR="00F8693A" w:rsidRPr="00A33A32" w:rsidRDefault="00F8693A" w:rsidP="003C226F">
            <w:pPr>
              <w:pStyle w:val="BodyAA"/>
              <w:autoSpaceDE w:val="0"/>
              <w:autoSpaceDN w:val="0"/>
              <w:spacing w:after="0" w:line="240" w:lineRule="auto"/>
              <w:rPr>
                <w:rFonts w:ascii="Arial" w:hAnsi="Arial" w:cs="Arial"/>
                <w:b/>
                <w:bCs/>
                <w:color w:val="auto"/>
                <w:sz w:val="16"/>
                <w:szCs w:val="16"/>
                <w:lang w:val="en-ZA" w:eastAsia="en-US"/>
              </w:rPr>
            </w:pPr>
            <w:r w:rsidRPr="00A33A32">
              <w:rPr>
                <w:rFonts w:ascii="Arial" w:hAnsi="Arial" w:cs="Arial"/>
                <w:b/>
                <w:bCs/>
                <w:color w:val="auto"/>
                <w:sz w:val="16"/>
                <w:szCs w:val="16"/>
                <w:lang w:val="en-ZA" w:eastAsia="en-US"/>
              </w:rPr>
              <w:t xml:space="preserve">Reportable:                              </w:t>
            </w:r>
          </w:p>
          <w:p w:rsidR="00F8693A" w:rsidRPr="00A33A32" w:rsidRDefault="00F8693A" w:rsidP="003C226F">
            <w:pPr>
              <w:pStyle w:val="BodyAA"/>
              <w:autoSpaceDE w:val="0"/>
              <w:autoSpaceDN w:val="0"/>
              <w:spacing w:after="0" w:line="240" w:lineRule="auto"/>
              <w:rPr>
                <w:rFonts w:ascii="Arial" w:hAnsi="Arial" w:cs="Arial"/>
                <w:b/>
                <w:bCs/>
                <w:color w:val="auto"/>
                <w:sz w:val="16"/>
                <w:szCs w:val="16"/>
                <w:lang w:val="en-ZA" w:eastAsia="en-US"/>
              </w:rPr>
            </w:pPr>
            <w:r w:rsidRPr="00A33A32">
              <w:rPr>
                <w:rFonts w:ascii="Arial" w:hAnsi="Arial" w:cs="Arial"/>
                <w:b/>
                <w:bCs/>
                <w:color w:val="auto"/>
                <w:sz w:val="16"/>
                <w:szCs w:val="16"/>
                <w:lang w:val="en-ZA" w:eastAsia="en-US"/>
              </w:rPr>
              <w:t xml:space="preserve">Of Interest to other Judges:   </w:t>
            </w:r>
          </w:p>
          <w:p w:rsidR="00F8693A" w:rsidRPr="00A33A32" w:rsidRDefault="00F8693A" w:rsidP="003C226F">
            <w:pPr>
              <w:pStyle w:val="BodyAA"/>
              <w:autoSpaceDE w:val="0"/>
              <w:autoSpaceDN w:val="0"/>
              <w:spacing w:after="0" w:line="240" w:lineRule="auto"/>
              <w:rPr>
                <w:rFonts w:ascii="Arial" w:hAnsi="Arial" w:cs="Arial"/>
                <w:color w:val="auto"/>
                <w:sz w:val="16"/>
                <w:szCs w:val="16"/>
                <w:lang w:val="en-ZA" w:eastAsia="en-US"/>
              </w:rPr>
            </w:pPr>
            <w:r w:rsidRPr="00A33A32">
              <w:rPr>
                <w:rFonts w:ascii="Arial" w:hAnsi="Arial" w:cs="Arial"/>
                <w:b/>
                <w:bCs/>
                <w:color w:val="auto"/>
                <w:sz w:val="16"/>
                <w:szCs w:val="16"/>
                <w:lang w:val="en-ZA" w:eastAsia="en-US"/>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8693A" w:rsidRPr="00A33A32" w:rsidRDefault="00F8693A" w:rsidP="003C226F">
            <w:pPr>
              <w:pStyle w:val="BodyAA"/>
              <w:autoSpaceDE w:val="0"/>
              <w:autoSpaceDN w:val="0"/>
              <w:spacing w:after="0" w:line="240" w:lineRule="auto"/>
              <w:rPr>
                <w:rFonts w:ascii="Arial" w:hAnsi="Arial" w:cs="Arial"/>
                <w:b/>
                <w:bCs/>
                <w:color w:val="auto"/>
                <w:sz w:val="16"/>
                <w:szCs w:val="16"/>
                <w:lang w:val="en-ZA" w:eastAsia="en-US"/>
              </w:rPr>
            </w:pPr>
            <w:r w:rsidRPr="00A33A32">
              <w:rPr>
                <w:rFonts w:ascii="Arial" w:hAnsi="Arial" w:cs="Arial"/>
                <w:b/>
                <w:bCs/>
                <w:color w:val="auto"/>
                <w:sz w:val="16"/>
                <w:szCs w:val="16"/>
                <w:lang w:val="en-ZA" w:eastAsia="en-US"/>
              </w:rPr>
              <w:t xml:space="preserve">NO </w:t>
            </w:r>
          </w:p>
          <w:p w:rsidR="00F8693A" w:rsidRPr="00A33A32" w:rsidRDefault="008301C4" w:rsidP="003C226F">
            <w:pPr>
              <w:pStyle w:val="BodyAA"/>
              <w:autoSpaceDE w:val="0"/>
              <w:autoSpaceDN w:val="0"/>
              <w:spacing w:after="0" w:line="240" w:lineRule="auto"/>
              <w:rPr>
                <w:rFonts w:ascii="Arial" w:hAnsi="Arial" w:cs="Arial"/>
                <w:b/>
                <w:bCs/>
                <w:color w:val="auto"/>
                <w:sz w:val="16"/>
                <w:szCs w:val="16"/>
                <w:lang w:val="en-ZA" w:eastAsia="en-US"/>
              </w:rPr>
            </w:pPr>
            <w:r w:rsidRPr="00A33A32">
              <w:rPr>
                <w:rFonts w:ascii="Arial" w:hAnsi="Arial" w:cs="Arial"/>
                <w:b/>
                <w:bCs/>
                <w:color w:val="auto"/>
                <w:sz w:val="16"/>
                <w:szCs w:val="16"/>
                <w:lang w:val="en-ZA" w:eastAsia="en-US"/>
              </w:rPr>
              <w:t>NO</w:t>
            </w:r>
            <w:r w:rsidR="00F8693A" w:rsidRPr="00A33A32">
              <w:rPr>
                <w:rFonts w:ascii="Arial" w:hAnsi="Arial" w:cs="Arial"/>
                <w:b/>
                <w:bCs/>
                <w:color w:val="auto"/>
                <w:sz w:val="16"/>
                <w:szCs w:val="16"/>
                <w:lang w:val="en-ZA" w:eastAsia="en-US"/>
              </w:rPr>
              <w:t xml:space="preserve"> </w:t>
            </w:r>
          </w:p>
          <w:p w:rsidR="00F8693A" w:rsidRPr="00A33A32" w:rsidRDefault="00F8693A" w:rsidP="003C226F">
            <w:pPr>
              <w:pStyle w:val="BodyAA"/>
              <w:autoSpaceDE w:val="0"/>
              <w:autoSpaceDN w:val="0"/>
              <w:spacing w:after="0" w:line="240" w:lineRule="auto"/>
              <w:rPr>
                <w:rFonts w:ascii="Arial" w:hAnsi="Arial" w:cs="Arial"/>
                <w:color w:val="auto"/>
                <w:sz w:val="16"/>
                <w:szCs w:val="16"/>
                <w:lang w:val="en-ZA" w:eastAsia="en-US"/>
              </w:rPr>
            </w:pPr>
            <w:r w:rsidRPr="00A33A32">
              <w:rPr>
                <w:rFonts w:ascii="Arial" w:hAnsi="Arial" w:cs="Arial"/>
                <w:b/>
                <w:bCs/>
                <w:color w:val="auto"/>
                <w:sz w:val="16"/>
                <w:szCs w:val="16"/>
                <w:lang w:val="en-ZA" w:eastAsia="en-US"/>
              </w:rPr>
              <w:t>NO</w:t>
            </w:r>
          </w:p>
        </w:tc>
      </w:tr>
    </w:tbl>
    <w:p w:rsidR="003A050C" w:rsidRPr="00A33A32" w:rsidRDefault="003A050C" w:rsidP="00140A35">
      <w:pPr>
        <w:spacing w:after="0" w:line="240" w:lineRule="auto"/>
        <w:jc w:val="center"/>
        <w:rPr>
          <w:rFonts w:ascii="Arial" w:eastAsia="Times New Roman" w:hAnsi="Arial" w:cs="Arial"/>
          <w:sz w:val="16"/>
          <w:szCs w:val="16"/>
        </w:rPr>
      </w:pPr>
    </w:p>
    <w:p w:rsidR="00943B49" w:rsidRPr="00A33A32" w:rsidRDefault="00943B49" w:rsidP="00140A35">
      <w:pPr>
        <w:spacing w:after="0" w:line="240" w:lineRule="auto"/>
        <w:jc w:val="right"/>
        <w:rPr>
          <w:rFonts w:ascii="Arial" w:hAnsi="Arial" w:cs="Arial"/>
          <w:b/>
          <w:sz w:val="24"/>
          <w:szCs w:val="24"/>
        </w:rPr>
      </w:pPr>
      <w:bookmarkStart w:id="0" w:name="_Hlk106081472"/>
      <w:r w:rsidRPr="00A33A32">
        <w:rPr>
          <w:rFonts w:ascii="Arial" w:hAnsi="Arial" w:cs="Arial"/>
          <w:sz w:val="24"/>
          <w:szCs w:val="24"/>
        </w:rPr>
        <w:t xml:space="preserve">Case No:  </w:t>
      </w:r>
      <w:r w:rsidR="00140A35" w:rsidRPr="00A33A32">
        <w:rPr>
          <w:rFonts w:ascii="Arial" w:hAnsi="Arial" w:cs="Arial"/>
          <w:b/>
          <w:sz w:val="24"/>
          <w:szCs w:val="24"/>
        </w:rPr>
        <w:t>567/2022</w:t>
      </w:r>
    </w:p>
    <w:p w:rsidR="00F8693A" w:rsidRPr="00A33A32" w:rsidRDefault="00F8693A" w:rsidP="00140A35">
      <w:pPr>
        <w:spacing w:after="0" w:line="240" w:lineRule="auto"/>
        <w:jc w:val="both"/>
        <w:rPr>
          <w:rFonts w:ascii="Arial" w:hAnsi="Arial" w:cs="Arial"/>
          <w:sz w:val="24"/>
          <w:szCs w:val="24"/>
        </w:rPr>
      </w:pPr>
      <w:r w:rsidRPr="00574D6E">
        <w:rPr>
          <w:rFonts w:ascii="Arial" w:hAnsi="Arial" w:cs="Arial"/>
          <w:sz w:val="24"/>
          <w:szCs w:val="24"/>
          <w:u w:val="single"/>
        </w:rPr>
        <w:t>In the matter between</w:t>
      </w:r>
      <w:r w:rsidRPr="00A33A32">
        <w:rPr>
          <w:rFonts w:ascii="Arial" w:hAnsi="Arial" w:cs="Arial"/>
          <w:sz w:val="24"/>
          <w:szCs w:val="24"/>
        </w:rPr>
        <w:t>:</w:t>
      </w:r>
    </w:p>
    <w:p w:rsidR="00F8693A" w:rsidRPr="00A33A32" w:rsidRDefault="00F8693A" w:rsidP="00140A35">
      <w:pPr>
        <w:spacing w:after="0" w:line="240" w:lineRule="auto"/>
        <w:jc w:val="both"/>
        <w:rPr>
          <w:rFonts w:ascii="Arial" w:hAnsi="Arial" w:cs="Arial"/>
          <w:b/>
          <w:sz w:val="24"/>
          <w:szCs w:val="24"/>
        </w:rPr>
      </w:pPr>
    </w:p>
    <w:p w:rsidR="00140A35" w:rsidRPr="00A33A32" w:rsidRDefault="00140A35" w:rsidP="00140A35">
      <w:pPr>
        <w:tabs>
          <w:tab w:val="right" w:pos="8931"/>
        </w:tabs>
        <w:spacing w:after="0" w:line="240" w:lineRule="auto"/>
        <w:jc w:val="both"/>
        <w:rPr>
          <w:rFonts w:ascii="Arial" w:hAnsi="Arial" w:cs="Arial"/>
          <w:sz w:val="24"/>
          <w:szCs w:val="24"/>
        </w:rPr>
      </w:pPr>
      <w:r w:rsidRPr="00A33A32">
        <w:rPr>
          <w:rFonts w:ascii="Arial" w:hAnsi="Arial" w:cs="Arial"/>
          <w:b/>
          <w:sz w:val="24"/>
          <w:szCs w:val="24"/>
        </w:rPr>
        <w:t>HARRISMITH INTABAZWE TSIAME RESIDENTS</w:t>
      </w:r>
      <w:r w:rsidRPr="00A33A32">
        <w:rPr>
          <w:rFonts w:ascii="Arial" w:hAnsi="Arial" w:cs="Arial"/>
          <w:b/>
          <w:sz w:val="24"/>
          <w:szCs w:val="24"/>
        </w:rPr>
        <w:tab/>
      </w:r>
      <w:r w:rsidRPr="00A33A32">
        <w:rPr>
          <w:rFonts w:ascii="Arial" w:hAnsi="Arial" w:cs="Arial"/>
          <w:sz w:val="24"/>
          <w:szCs w:val="24"/>
        </w:rPr>
        <w:t>1</w:t>
      </w:r>
      <w:r w:rsidRPr="00A33A32">
        <w:rPr>
          <w:rFonts w:ascii="Arial" w:hAnsi="Arial" w:cs="Arial"/>
          <w:sz w:val="24"/>
          <w:szCs w:val="24"/>
          <w:vertAlign w:val="superscript"/>
        </w:rPr>
        <w:t>st</w:t>
      </w:r>
      <w:r w:rsidRPr="00A33A32">
        <w:rPr>
          <w:rFonts w:ascii="Arial" w:hAnsi="Arial" w:cs="Arial"/>
          <w:sz w:val="24"/>
          <w:szCs w:val="24"/>
        </w:rPr>
        <w:t xml:space="preserve"> Applicant</w:t>
      </w:r>
    </w:p>
    <w:p w:rsidR="00CA1718" w:rsidRPr="00A33A32" w:rsidRDefault="00140A35" w:rsidP="00DE1F8A">
      <w:pPr>
        <w:tabs>
          <w:tab w:val="right" w:pos="8931"/>
        </w:tabs>
        <w:spacing w:after="0" w:line="240" w:lineRule="auto"/>
        <w:jc w:val="both"/>
        <w:rPr>
          <w:rFonts w:ascii="Arial" w:hAnsi="Arial" w:cs="Arial"/>
          <w:b/>
          <w:sz w:val="24"/>
          <w:szCs w:val="24"/>
        </w:rPr>
      </w:pPr>
      <w:r w:rsidRPr="00A33A32">
        <w:rPr>
          <w:rFonts w:ascii="Arial" w:hAnsi="Arial" w:cs="Arial"/>
          <w:b/>
          <w:sz w:val="24"/>
          <w:szCs w:val="24"/>
        </w:rPr>
        <w:t xml:space="preserve">ASSOCIATION (PTY) LTD </w:t>
      </w:r>
      <w:r w:rsidR="00DE1F8A" w:rsidRPr="00A33A32">
        <w:rPr>
          <w:rFonts w:ascii="Arial" w:hAnsi="Arial" w:cs="Arial"/>
          <w:b/>
          <w:sz w:val="24"/>
          <w:szCs w:val="24"/>
        </w:rPr>
        <w:t>(“HIT”)</w:t>
      </w:r>
    </w:p>
    <w:p w:rsidR="00140A35" w:rsidRPr="00A33A32" w:rsidRDefault="00140A35" w:rsidP="00140A35">
      <w:pPr>
        <w:tabs>
          <w:tab w:val="right" w:pos="8931"/>
        </w:tabs>
        <w:spacing w:after="0" w:line="240" w:lineRule="auto"/>
        <w:jc w:val="both"/>
        <w:rPr>
          <w:rFonts w:ascii="Arial" w:hAnsi="Arial" w:cs="Arial"/>
          <w:b/>
          <w:sz w:val="24"/>
          <w:szCs w:val="24"/>
        </w:rPr>
      </w:pPr>
      <w:r w:rsidRPr="00A33A32">
        <w:rPr>
          <w:rFonts w:ascii="Arial" w:hAnsi="Arial" w:cs="Arial"/>
          <w:sz w:val="24"/>
          <w:szCs w:val="24"/>
        </w:rPr>
        <w:t>(Reg no: 2019/301720/08)</w:t>
      </w:r>
      <w:r w:rsidRPr="00A33A32">
        <w:rPr>
          <w:rFonts w:ascii="Arial" w:hAnsi="Arial" w:cs="Arial"/>
          <w:b/>
          <w:sz w:val="24"/>
          <w:szCs w:val="24"/>
        </w:rPr>
        <w:t xml:space="preserve"> </w:t>
      </w:r>
    </w:p>
    <w:p w:rsidR="00140A35" w:rsidRPr="00A33A32" w:rsidRDefault="00140A35" w:rsidP="00140A35">
      <w:pPr>
        <w:tabs>
          <w:tab w:val="right" w:pos="8931"/>
        </w:tabs>
        <w:spacing w:after="0" w:line="240" w:lineRule="auto"/>
        <w:jc w:val="both"/>
        <w:rPr>
          <w:rFonts w:ascii="Arial" w:hAnsi="Arial" w:cs="Arial"/>
          <w:b/>
          <w:sz w:val="16"/>
          <w:szCs w:val="16"/>
        </w:rPr>
      </w:pPr>
    </w:p>
    <w:p w:rsidR="00140A35" w:rsidRPr="00A33A32" w:rsidRDefault="00140A35" w:rsidP="00140A35">
      <w:pPr>
        <w:tabs>
          <w:tab w:val="right" w:pos="8931"/>
        </w:tabs>
        <w:spacing w:after="0" w:line="240" w:lineRule="auto"/>
        <w:jc w:val="both"/>
        <w:rPr>
          <w:rFonts w:ascii="Arial" w:hAnsi="Arial" w:cs="Arial"/>
          <w:sz w:val="24"/>
          <w:szCs w:val="24"/>
        </w:rPr>
      </w:pPr>
      <w:r w:rsidRPr="00A33A32">
        <w:rPr>
          <w:rFonts w:ascii="Arial" w:hAnsi="Arial" w:cs="Arial"/>
          <w:b/>
          <w:sz w:val="24"/>
          <w:szCs w:val="24"/>
        </w:rPr>
        <w:t>WILHELM KÖNIG</w:t>
      </w:r>
      <w:r w:rsidRPr="00A33A32">
        <w:rPr>
          <w:rFonts w:ascii="Arial" w:hAnsi="Arial" w:cs="Arial"/>
          <w:b/>
          <w:sz w:val="24"/>
          <w:szCs w:val="24"/>
        </w:rPr>
        <w:tab/>
      </w:r>
      <w:r w:rsidRPr="00A33A32">
        <w:rPr>
          <w:rFonts w:ascii="Arial" w:hAnsi="Arial" w:cs="Arial"/>
          <w:sz w:val="24"/>
          <w:szCs w:val="24"/>
        </w:rPr>
        <w:t>2</w:t>
      </w:r>
      <w:r w:rsidRPr="00A33A32">
        <w:rPr>
          <w:rFonts w:ascii="Arial" w:hAnsi="Arial" w:cs="Arial"/>
          <w:sz w:val="24"/>
          <w:szCs w:val="24"/>
          <w:vertAlign w:val="superscript"/>
        </w:rPr>
        <w:t>nd</w:t>
      </w:r>
      <w:r w:rsidRPr="00A33A32">
        <w:rPr>
          <w:rFonts w:ascii="Arial" w:hAnsi="Arial" w:cs="Arial"/>
          <w:sz w:val="24"/>
          <w:szCs w:val="24"/>
        </w:rPr>
        <w:t xml:space="preserve"> Applicant</w:t>
      </w:r>
    </w:p>
    <w:p w:rsidR="00140A35" w:rsidRPr="00A33A32" w:rsidRDefault="00140A35" w:rsidP="00140A35">
      <w:pPr>
        <w:tabs>
          <w:tab w:val="right" w:pos="8931"/>
        </w:tabs>
        <w:spacing w:after="0" w:line="240" w:lineRule="auto"/>
        <w:jc w:val="both"/>
        <w:rPr>
          <w:rFonts w:ascii="Arial" w:hAnsi="Arial" w:cs="Arial"/>
          <w:b/>
          <w:sz w:val="16"/>
          <w:szCs w:val="16"/>
        </w:rPr>
      </w:pPr>
    </w:p>
    <w:p w:rsidR="00140A35" w:rsidRPr="00A33A32" w:rsidRDefault="00140A35" w:rsidP="00140A35">
      <w:pPr>
        <w:tabs>
          <w:tab w:val="right" w:pos="8931"/>
        </w:tabs>
        <w:spacing w:after="0" w:line="240" w:lineRule="auto"/>
        <w:jc w:val="both"/>
        <w:rPr>
          <w:rFonts w:ascii="Arial" w:hAnsi="Arial" w:cs="Arial"/>
          <w:sz w:val="24"/>
          <w:szCs w:val="24"/>
        </w:rPr>
      </w:pPr>
      <w:r w:rsidRPr="00A33A32">
        <w:rPr>
          <w:rFonts w:ascii="Arial" w:hAnsi="Arial" w:cs="Arial"/>
          <w:b/>
          <w:sz w:val="24"/>
          <w:szCs w:val="24"/>
        </w:rPr>
        <w:t>SHILOH RETAILERS (PTY) LTD t/a HARRISMITH SPAR</w:t>
      </w:r>
      <w:r w:rsidRPr="00A33A32">
        <w:rPr>
          <w:rFonts w:ascii="Arial" w:hAnsi="Arial" w:cs="Arial"/>
          <w:sz w:val="24"/>
          <w:szCs w:val="24"/>
        </w:rPr>
        <w:tab/>
        <w:t>3</w:t>
      </w:r>
      <w:r w:rsidRPr="00A33A32">
        <w:rPr>
          <w:rFonts w:ascii="Arial" w:hAnsi="Arial" w:cs="Arial"/>
          <w:sz w:val="24"/>
          <w:szCs w:val="24"/>
          <w:vertAlign w:val="superscript"/>
        </w:rPr>
        <w:t>rd</w:t>
      </w:r>
      <w:r w:rsidRPr="00A33A32">
        <w:rPr>
          <w:rFonts w:ascii="Arial" w:hAnsi="Arial" w:cs="Arial"/>
          <w:sz w:val="24"/>
          <w:szCs w:val="24"/>
        </w:rPr>
        <w:t xml:space="preserve"> Applicant</w:t>
      </w:r>
    </w:p>
    <w:p w:rsidR="00140A35" w:rsidRPr="00A33A32" w:rsidRDefault="00140A35" w:rsidP="00140A35">
      <w:pPr>
        <w:tabs>
          <w:tab w:val="right" w:pos="8931"/>
        </w:tabs>
        <w:spacing w:after="0" w:line="240" w:lineRule="auto"/>
        <w:jc w:val="both"/>
        <w:rPr>
          <w:rFonts w:ascii="Arial" w:hAnsi="Arial" w:cs="Arial"/>
          <w:b/>
          <w:sz w:val="16"/>
          <w:szCs w:val="16"/>
        </w:rPr>
      </w:pPr>
    </w:p>
    <w:p w:rsidR="00140A35" w:rsidRPr="00A33A32" w:rsidRDefault="00140A35" w:rsidP="00140A35">
      <w:pPr>
        <w:tabs>
          <w:tab w:val="right" w:pos="8931"/>
        </w:tabs>
        <w:spacing w:after="0" w:line="240" w:lineRule="auto"/>
        <w:jc w:val="both"/>
        <w:rPr>
          <w:rFonts w:ascii="Arial" w:hAnsi="Arial" w:cs="Arial"/>
          <w:sz w:val="24"/>
          <w:szCs w:val="24"/>
        </w:rPr>
      </w:pPr>
      <w:r w:rsidRPr="00A33A32">
        <w:rPr>
          <w:rFonts w:ascii="Arial" w:hAnsi="Arial" w:cs="Arial"/>
          <w:b/>
          <w:sz w:val="24"/>
          <w:szCs w:val="24"/>
        </w:rPr>
        <w:t>ARVARO FILL UP CC t/a ENGEN</w:t>
      </w:r>
      <w:r w:rsidRPr="00A33A32">
        <w:rPr>
          <w:rFonts w:ascii="Arial" w:hAnsi="Arial" w:cs="Arial"/>
          <w:b/>
          <w:sz w:val="24"/>
          <w:szCs w:val="24"/>
        </w:rPr>
        <w:tab/>
      </w:r>
      <w:r w:rsidRPr="00A33A32">
        <w:rPr>
          <w:rFonts w:ascii="Arial" w:hAnsi="Arial" w:cs="Arial"/>
          <w:sz w:val="24"/>
          <w:szCs w:val="24"/>
        </w:rPr>
        <w:t>4</w:t>
      </w:r>
      <w:r w:rsidRPr="00A33A32">
        <w:rPr>
          <w:rFonts w:ascii="Arial" w:hAnsi="Arial" w:cs="Arial"/>
          <w:sz w:val="24"/>
          <w:szCs w:val="24"/>
          <w:vertAlign w:val="superscript"/>
        </w:rPr>
        <w:t>th</w:t>
      </w:r>
      <w:r w:rsidRPr="00A33A32">
        <w:rPr>
          <w:rFonts w:ascii="Arial" w:hAnsi="Arial" w:cs="Arial"/>
          <w:sz w:val="24"/>
          <w:szCs w:val="24"/>
        </w:rPr>
        <w:t xml:space="preserve"> Applicant</w:t>
      </w:r>
    </w:p>
    <w:p w:rsidR="00140A35" w:rsidRPr="00A33A32" w:rsidRDefault="00140A35" w:rsidP="00140A35">
      <w:pPr>
        <w:tabs>
          <w:tab w:val="right" w:pos="8931"/>
        </w:tabs>
        <w:spacing w:after="0" w:line="240" w:lineRule="auto"/>
        <w:jc w:val="both"/>
        <w:rPr>
          <w:rFonts w:ascii="Arial" w:hAnsi="Arial" w:cs="Arial"/>
          <w:sz w:val="16"/>
          <w:szCs w:val="16"/>
        </w:rPr>
      </w:pPr>
    </w:p>
    <w:p w:rsidR="00140A35" w:rsidRPr="00A33A32" w:rsidRDefault="00140A35" w:rsidP="00140A35">
      <w:pPr>
        <w:tabs>
          <w:tab w:val="right" w:pos="8931"/>
        </w:tabs>
        <w:spacing w:after="0" w:line="240" w:lineRule="auto"/>
        <w:jc w:val="both"/>
        <w:rPr>
          <w:rFonts w:ascii="Arial" w:hAnsi="Arial" w:cs="Arial"/>
          <w:sz w:val="24"/>
          <w:szCs w:val="24"/>
        </w:rPr>
      </w:pPr>
      <w:r w:rsidRPr="00A33A32">
        <w:rPr>
          <w:rFonts w:ascii="Arial" w:hAnsi="Arial" w:cs="Arial"/>
          <w:sz w:val="24"/>
          <w:szCs w:val="24"/>
        </w:rPr>
        <w:t>and</w:t>
      </w:r>
      <w:r w:rsidRPr="00A33A32">
        <w:rPr>
          <w:rFonts w:ascii="Arial" w:hAnsi="Arial" w:cs="Arial"/>
          <w:sz w:val="24"/>
          <w:szCs w:val="24"/>
        </w:rPr>
        <w:tab/>
      </w:r>
      <w:r w:rsidRPr="00A33A32">
        <w:rPr>
          <w:rFonts w:ascii="Arial" w:hAnsi="Arial" w:cs="Arial"/>
          <w:sz w:val="24"/>
          <w:szCs w:val="24"/>
        </w:rPr>
        <w:tab/>
      </w:r>
    </w:p>
    <w:p w:rsidR="00140A35" w:rsidRPr="00A33A32" w:rsidRDefault="00140A35" w:rsidP="00140A35">
      <w:pPr>
        <w:tabs>
          <w:tab w:val="right" w:pos="8931"/>
        </w:tabs>
        <w:spacing w:after="0" w:line="240" w:lineRule="auto"/>
        <w:jc w:val="both"/>
        <w:rPr>
          <w:rFonts w:ascii="Arial" w:hAnsi="Arial" w:cs="Arial"/>
          <w:sz w:val="24"/>
          <w:szCs w:val="24"/>
        </w:rPr>
      </w:pPr>
      <w:r w:rsidRPr="00A33A32">
        <w:rPr>
          <w:rFonts w:ascii="Arial" w:hAnsi="Arial" w:cs="Arial"/>
          <w:b/>
          <w:sz w:val="24"/>
          <w:szCs w:val="24"/>
        </w:rPr>
        <w:t>MALUTI-A-PHOFUNG LOCAL MUNICIPALITY</w:t>
      </w:r>
      <w:r w:rsidRPr="00A33A32">
        <w:rPr>
          <w:rFonts w:ascii="Arial" w:hAnsi="Arial" w:cs="Arial"/>
          <w:b/>
          <w:sz w:val="24"/>
          <w:szCs w:val="24"/>
        </w:rPr>
        <w:tab/>
      </w:r>
      <w:r w:rsidRPr="00A33A32">
        <w:rPr>
          <w:rFonts w:ascii="Arial" w:hAnsi="Arial" w:cs="Arial"/>
          <w:sz w:val="24"/>
          <w:szCs w:val="24"/>
        </w:rPr>
        <w:t>1</w:t>
      </w:r>
      <w:r w:rsidRPr="00A33A32">
        <w:rPr>
          <w:rFonts w:ascii="Arial" w:hAnsi="Arial" w:cs="Arial"/>
          <w:sz w:val="24"/>
          <w:szCs w:val="24"/>
          <w:vertAlign w:val="superscript"/>
        </w:rPr>
        <w:t>st</w:t>
      </w:r>
      <w:r w:rsidRPr="00A33A32">
        <w:rPr>
          <w:rFonts w:ascii="Arial" w:hAnsi="Arial" w:cs="Arial"/>
          <w:sz w:val="24"/>
          <w:szCs w:val="24"/>
        </w:rPr>
        <w:t xml:space="preserve"> Respondent</w:t>
      </w:r>
    </w:p>
    <w:p w:rsidR="00140A35" w:rsidRPr="00A33A32" w:rsidRDefault="00140A35" w:rsidP="00140A35">
      <w:pPr>
        <w:tabs>
          <w:tab w:val="right" w:pos="8931"/>
        </w:tabs>
        <w:spacing w:after="0" w:line="240" w:lineRule="auto"/>
        <w:jc w:val="both"/>
        <w:rPr>
          <w:rFonts w:ascii="Arial" w:hAnsi="Arial" w:cs="Arial"/>
          <w:b/>
          <w:sz w:val="16"/>
          <w:szCs w:val="16"/>
        </w:rPr>
      </w:pPr>
    </w:p>
    <w:p w:rsidR="00140A35" w:rsidRPr="00A33A32" w:rsidRDefault="00140A35" w:rsidP="00140A35">
      <w:pPr>
        <w:tabs>
          <w:tab w:val="right" w:pos="8931"/>
        </w:tabs>
        <w:spacing w:after="0" w:line="240" w:lineRule="auto"/>
        <w:jc w:val="both"/>
        <w:rPr>
          <w:rFonts w:ascii="Arial" w:hAnsi="Arial" w:cs="Arial"/>
          <w:sz w:val="24"/>
          <w:szCs w:val="24"/>
        </w:rPr>
      </w:pPr>
      <w:r w:rsidRPr="00A33A32">
        <w:rPr>
          <w:rFonts w:ascii="Arial" w:hAnsi="Arial" w:cs="Arial"/>
          <w:b/>
          <w:sz w:val="24"/>
          <w:szCs w:val="24"/>
        </w:rPr>
        <w:t>FUTHULI P MOTHAMAHA,</w:t>
      </w:r>
      <w:r w:rsidRPr="00A33A32">
        <w:rPr>
          <w:rFonts w:ascii="Arial" w:hAnsi="Arial" w:cs="Arial"/>
          <w:sz w:val="24"/>
          <w:szCs w:val="24"/>
        </w:rPr>
        <w:t xml:space="preserve"> </w:t>
      </w:r>
      <w:r w:rsidRPr="00A33A32">
        <w:rPr>
          <w:rFonts w:ascii="Arial" w:hAnsi="Arial" w:cs="Arial"/>
          <w:b/>
          <w:sz w:val="24"/>
          <w:szCs w:val="24"/>
        </w:rPr>
        <w:t>MUNICIPAL MANAGER</w:t>
      </w:r>
      <w:r w:rsidRPr="00A33A32">
        <w:rPr>
          <w:rFonts w:ascii="Arial" w:hAnsi="Arial" w:cs="Arial"/>
          <w:sz w:val="24"/>
          <w:szCs w:val="24"/>
        </w:rPr>
        <w:tab/>
        <w:t>2</w:t>
      </w:r>
      <w:r w:rsidRPr="00A33A32">
        <w:rPr>
          <w:rFonts w:ascii="Arial" w:hAnsi="Arial" w:cs="Arial"/>
          <w:sz w:val="24"/>
          <w:szCs w:val="24"/>
          <w:vertAlign w:val="superscript"/>
        </w:rPr>
        <w:t>nd</w:t>
      </w:r>
      <w:r w:rsidRPr="00A33A32">
        <w:rPr>
          <w:rFonts w:ascii="Arial" w:hAnsi="Arial" w:cs="Arial"/>
          <w:sz w:val="24"/>
          <w:szCs w:val="24"/>
        </w:rPr>
        <w:t xml:space="preserve"> Respondent</w:t>
      </w:r>
    </w:p>
    <w:p w:rsidR="00140A35" w:rsidRDefault="00140A35" w:rsidP="00140A35">
      <w:pPr>
        <w:tabs>
          <w:tab w:val="right" w:pos="8931"/>
        </w:tabs>
        <w:spacing w:after="0" w:line="240" w:lineRule="auto"/>
        <w:jc w:val="both"/>
        <w:rPr>
          <w:rFonts w:ascii="Arial" w:hAnsi="Arial" w:cs="Arial"/>
          <w:sz w:val="16"/>
          <w:szCs w:val="16"/>
        </w:rPr>
      </w:pPr>
    </w:p>
    <w:p w:rsidR="00140A35" w:rsidRPr="00A33A32" w:rsidRDefault="00140A35" w:rsidP="00140A35">
      <w:pPr>
        <w:tabs>
          <w:tab w:val="right" w:pos="8931"/>
        </w:tabs>
        <w:spacing w:after="0" w:line="240" w:lineRule="auto"/>
        <w:jc w:val="both"/>
        <w:rPr>
          <w:rFonts w:ascii="Arial" w:hAnsi="Arial" w:cs="Arial"/>
          <w:sz w:val="24"/>
          <w:szCs w:val="24"/>
        </w:rPr>
      </w:pPr>
      <w:r w:rsidRPr="00A33A32">
        <w:rPr>
          <w:rFonts w:ascii="Arial" w:hAnsi="Arial" w:cs="Arial"/>
          <w:sz w:val="24"/>
          <w:szCs w:val="24"/>
          <w:u w:val="single"/>
        </w:rPr>
        <w:t>In the matter between</w:t>
      </w:r>
      <w:r w:rsidRPr="00A33A32">
        <w:rPr>
          <w:rFonts w:ascii="Arial" w:hAnsi="Arial" w:cs="Arial"/>
          <w:sz w:val="24"/>
          <w:szCs w:val="24"/>
        </w:rPr>
        <w:t>:</w:t>
      </w:r>
    </w:p>
    <w:p w:rsidR="00140A35" w:rsidRPr="00A33A32" w:rsidRDefault="00140A35" w:rsidP="00140A35">
      <w:pPr>
        <w:tabs>
          <w:tab w:val="right" w:pos="8931"/>
        </w:tabs>
        <w:spacing w:after="0" w:line="240" w:lineRule="auto"/>
        <w:jc w:val="right"/>
        <w:rPr>
          <w:rFonts w:ascii="Arial" w:hAnsi="Arial" w:cs="Arial"/>
          <w:b/>
          <w:sz w:val="24"/>
          <w:szCs w:val="24"/>
        </w:rPr>
      </w:pPr>
      <w:r w:rsidRPr="00A33A32">
        <w:rPr>
          <w:rFonts w:ascii="Arial" w:hAnsi="Arial" w:cs="Arial"/>
          <w:sz w:val="24"/>
          <w:szCs w:val="24"/>
        </w:rPr>
        <w:t xml:space="preserve">Case No:  </w:t>
      </w:r>
      <w:r w:rsidRPr="00A33A32">
        <w:rPr>
          <w:rFonts w:ascii="Arial" w:hAnsi="Arial" w:cs="Arial"/>
          <w:b/>
          <w:sz w:val="24"/>
          <w:szCs w:val="24"/>
        </w:rPr>
        <w:t>824/2022</w:t>
      </w:r>
    </w:p>
    <w:p w:rsidR="00140A35" w:rsidRPr="00A33A32" w:rsidRDefault="00140A35" w:rsidP="00140A35">
      <w:pPr>
        <w:tabs>
          <w:tab w:val="right" w:pos="8931"/>
        </w:tabs>
        <w:spacing w:after="0" w:line="240" w:lineRule="auto"/>
        <w:jc w:val="both"/>
        <w:rPr>
          <w:rFonts w:ascii="Arial" w:hAnsi="Arial" w:cs="Arial"/>
          <w:sz w:val="16"/>
          <w:szCs w:val="16"/>
        </w:rPr>
      </w:pPr>
    </w:p>
    <w:p w:rsidR="00140A35" w:rsidRPr="00A33A32" w:rsidRDefault="00140A35" w:rsidP="00140A35">
      <w:pPr>
        <w:tabs>
          <w:tab w:val="right" w:pos="8931"/>
        </w:tabs>
        <w:spacing w:after="0" w:line="240" w:lineRule="auto"/>
        <w:jc w:val="both"/>
        <w:rPr>
          <w:rFonts w:ascii="Arial" w:hAnsi="Arial" w:cs="Arial"/>
          <w:b/>
          <w:sz w:val="24"/>
          <w:szCs w:val="24"/>
        </w:rPr>
      </w:pPr>
      <w:r w:rsidRPr="00A33A32">
        <w:rPr>
          <w:rFonts w:ascii="Arial" w:hAnsi="Arial" w:cs="Arial"/>
          <w:b/>
          <w:sz w:val="24"/>
          <w:szCs w:val="24"/>
        </w:rPr>
        <w:t xml:space="preserve">HARRISMITH INTABAZWE TSIAME RESIDENTS </w:t>
      </w:r>
    </w:p>
    <w:p w:rsidR="00140A35" w:rsidRPr="00A33A32" w:rsidRDefault="00140A35" w:rsidP="00140A35">
      <w:pPr>
        <w:tabs>
          <w:tab w:val="right" w:pos="8931"/>
        </w:tabs>
        <w:spacing w:after="0" w:line="240" w:lineRule="auto"/>
        <w:jc w:val="both"/>
        <w:rPr>
          <w:rFonts w:ascii="Arial" w:hAnsi="Arial" w:cs="Arial"/>
          <w:sz w:val="24"/>
          <w:szCs w:val="24"/>
        </w:rPr>
      </w:pPr>
      <w:r w:rsidRPr="00A33A32">
        <w:rPr>
          <w:rFonts w:ascii="Arial" w:hAnsi="Arial" w:cs="Arial"/>
          <w:b/>
          <w:sz w:val="24"/>
          <w:szCs w:val="24"/>
        </w:rPr>
        <w:t>ASSOCIATION (PTY) LTD</w:t>
      </w:r>
      <w:r w:rsidRPr="00A33A32">
        <w:rPr>
          <w:rFonts w:ascii="Arial" w:hAnsi="Arial" w:cs="Arial"/>
          <w:sz w:val="24"/>
          <w:szCs w:val="24"/>
        </w:rPr>
        <w:tab/>
        <w:t>1</w:t>
      </w:r>
      <w:r w:rsidRPr="00A33A32">
        <w:rPr>
          <w:rFonts w:ascii="Arial" w:hAnsi="Arial" w:cs="Arial"/>
          <w:sz w:val="24"/>
          <w:szCs w:val="24"/>
          <w:vertAlign w:val="superscript"/>
        </w:rPr>
        <w:t>st</w:t>
      </w:r>
      <w:r w:rsidRPr="00A33A32">
        <w:rPr>
          <w:rFonts w:ascii="Arial" w:hAnsi="Arial" w:cs="Arial"/>
          <w:sz w:val="24"/>
          <w:szCs w:val="24"/>
        </w:rPr>
        <w:t xml:space="preserve"> Applicant</w:t>
      </w:r>
    </w:p>
    <w:p w:rsidR="00140A35" w:rsidRPr="00A33A32" w:rsidRDefault="00140A35" w:rsidP="00140A35">
      <w:pPr>
        <w:tabs>
          <w:tab w:val="right" w:pos="8931"/>
        </w:tabs>
        <w:spacing w:after="0" w:line="240" w:lineRule="auto"/>
        <w:jc w:val="both"/>
        <w:rPr>
          <w:rFonts w:ascii="Arial" w:hAnsi="Arial" w:cs="Arial"/>
          <w:sz w:val="24"/>
          <w:szCs w:val="24"/>
        </w:rPr>
      </w:pPr>
      <w:r w:rsidRPr="00A33A32">
        <w:rPr>
          <w:rFonts w:ascii="Arial" w:hAnsi="Arial" w:cs="Arial"/>
          <w:sz w:val="24"/>
          <w:szCs w:val="24"/>
        </w:rPr>
        <w:t>(Reg no:  2019/301720/08)</w:t>
      </w:r>
    </w:p>
    <w:p w:rsidR="00140A35" w:rsidRPr="00A33A32" w:rsidRDefault="00140A35" w:rsidP="00140A35">
      <w:pPr>
        <w:tabs>
          <w:tab w:val="left" w:pos="1200"/>
          <w:tab w:val="right" w:pos="8931"/>
        </w:tabs>
        <w:spacing w:after="0" w:line="240" w:lineRule="auto"/>
        <w:jc w:val="both"/>
        <w:rPr>
          <w:rFonts w:ascii="Arial" w:hAnsi="Arial" w:cs="Arial"/>
          <w:sz w:val="16"/>
          <w:szCs w:val="16"/>
        </w:rPr>
      </w:pPr>
    </w:p>
    <w:p w:rsidR="00140A35" w:rsidRPr="00A33A32" w:rsidRDefault="00140A35" w:rsidP="00140A35">
      <w:pPr>
        <w:tabs>
          <w:tab w:val="left" w:pos="1200"/>
          <w:tab w:val="right" w:pos="8931"/>
        </w:tabs>
        <w:spacing w:after="0" w:line="240" w:lineRule="auto"/>
        <w:jc w:val="both"/>
        <w:rPr>
          <w:rFonts w:ascii="Arial" w:hAnsi="Arial" w:cs="Arial"/>
          <w:sz w:val="24"/>
          <w:szCs w:val="24"/>
        </w:rPr>
      </w:pPr>
      <w:r w:rsidRPr="00A33A32">
        <w:rPr>
          <w:rFonts w:ascii="Arial" w:hAnsi="Arial" w:cs="Arial"/>
          <w:b/>
          <w:sz w:val="24"/>
          <w:szCs w:val="24"/>
        </w:rPr>
        <w:t>WILHELM KÖNIG</w:t>
      </w:r>
      <w:r w:rsidRPr="00A33A32">
        <w:rPr>
          <w:rFonts w:ascii="Arial" w:hAnsi="Arial" w:cs="Arial"/>
          <w:sz w:val="24"/>
          <w:szCs w:val="24"/>
        </w:rPr>
        <w:tab/>
        <w:t>2</w:t>
      </w:r>
      <w:r w:rsidRPr="00A33A32">
        <w:rPr>
          <w:rFonts w:ascii="Arial" w:hAnsi="Arial" w:cs="Arial"/>
          <w:sz w:val="24"/>
          <w:szCs w:val="24"/>
          <w:vertAlign w:val="superscript"/>
        </w:rPr>
        <w:t>nd</w:t>
      </w:r>
      <w:r w:rsidRPr="00A33A32">
        <w:rPr>
          <w:rFonts w:ascii="Arial" w:hAnsi="Arial" w:cs="Arial"/>
          <w:sz w:val="24"/>
          <w:szCs w:val="24"/>
        </w:rPr>
        <w:t xml:space="preserve"> Applicant</w:t>
      </w:r>
    </w:p>
    <w:p w:rsidR="00140A35" w:rsidRPr="00A33A32" w:rsidRDefault="00140A35" w:rsidP="00140A35">
      <w:pPr>
        <w:tabs>
          <w:tab w:val="left" w:pos="1200"/>
          <w:tab w:val="right" w:pos="8931"/>
        </w:tabs>
        <w:spacing w:after="0" w:line="240" w:lineRule="auto"/>
        <w:jc w:val="both"/>
        <w:rPr>
          <w:rFonts w:ascii="Arial" w:hAnsi="Arial" w:cs="Arial"/>
          <w:sz w:val="16"/>
          <w:szCs w:val="16"/>
        </w:rPr>
      </w:pPr>
    </w:p>
    <w:p w:rsidR="00140A35" w:rsidRPr="00A33A32" w:rsidRDefault="00140A35" w:rsidP="00140A35">
      <w:pPr>
        <w:tabs>
          <w:tab w:val="left" w:pos="1200"/>
          <w:tab w:val="right" w:pos="8931"/>
        </w:tabs>
        <w:spacing w:after="0" w:line="240" w:lineRule="auto"/>
        <w:jc w:val="both"/>
        <w:rPr>
          <w:rFonts w:ascii="Arial" w:hAnsi="Arial" w:cs="Arial"/>
          <w:sz w:val="24"/>
          <w:szCs w:val="24"/>
        </w:rPr>
      </w:pPr>
      <w:r w:rsidRPr="00A33A32">
        <w:rPr>
          <w:rFonts w:ascii="Arial" w:hAnsi="Arial" w:cs="Arial"/>
          <w:b/>
          <w:sz w:val="24"/>
          <w:szCs w:val="24"/>
        </w:rPr>
        <w:t>MONOTSA TRUST (IT366/2000)</w:t>
      </w:r>
      <w:r w:rsidRPr="00A33A32">
        <w:rPr>
          <w:rFonts w:ascii="Arial" w:hAnsi="Arial" w:cs="Arial"/>
          <w:sz w:val="24"/>
          <w:szCs w:val="24"/>
        </w:rPr>
        <w:tab/>
        <w:t>3</w:t>
      </w:r>
      <w:r w:rsidRPr="00A33A32">
        <w:rPr>
          <w:rFonts w:ascii="Arial" w:hAnsi="Arial" w:cs="Arial"/>
          <w:sz w:val="24"/>
          <w:szCs w:val="24"/>
          <w:vertAlign w:val="superscript"/>
        </w:rPr>
        <w:t xml:space="preserve">rd </w:t>
      </w:r>
      <w:r w:rsidRPr="00A33A32">
        <w:rPr>
          <w:rFonts w:ascii="Arial" w:hAnsi="Arial" w:cs="Arial"/>
          <w:sz w:val="24"/>
          <w:szCs w:val="24"/>
        </w:rPr>
        <w:t>Applicant</w:t>
      </w:r>
    </w:p>
    <w:p w:rsidR="00140A35" w:rsidRPr="00A33A32" w:rsidRDefault="00140A35" w:rsidP="00140A35">
      <w:pPr>
        <w:tabs>
          <w:tab w:val="left" w:pos="1200"/>
          <w:tab w:val="right" w:pos="8931"/>
        </w:tabs>
        <w:spacing w:after="0" w:line="240" w:lineRule="auto"/>
        <w:jc w:val="both"/>
        <w:rPr>
          <w:rFonts w:ascii="Arial" w:hAnsi="Arial" w:cs="Arial"/>
          <w:sz w:val="16"/>
          <w:szCs w:val="16"/>
        </w:rPr>
      </w:pPr>
    </w:p>
    <w:p w:rsidR="00140A35" w:rsidRPr="00A33A32" w:rsidRDefault="00140A35" w:rsidP="00140A35">
      <w:pPr>
        <w:tabs>
          <w:tab w:val="left" w:pos="1200"/>
          <w:tab w:val="right" w:pos="8931"/>
        </w:tabs>
        <w:spacing w:after="0" w:line="240" w:lineRule="auto"/>
        <w:jc w:val="both"/>
        <w:rPr>
          <w:rFonts w:ascii="Arial" w:hAnsi="Arial" w:cs="Arial"/>
          <w:sz w:val="24"/>
          <w:szCs w:val="24"/>
        </w:rPr>
      </w:pPr>
      <w:r w:rsidRPr="00A33A32">
        <w:rPr>
          <w:rFonts w:ascii="Arial" w:hAnsi="Arial" w:cs="Arial"/>
          <w:b/>
          <w:sz w:val="24"/>
          <w:szCs w:val="24"/>
        </w:rPr>
        <w:t>MR EMILE DE BEER N.O.</w:t>
      </w:r>
      <w:r w:rsidRPr="00A33A32">
        <w:rPr>
          <w:rFonts w:ascii="Arial" w:hAnsi="Arial" w:cs="Arial"/>
          <w:sz w:val="24"/>
          <w:szCs w:val="24"/>
        </w:rPr>
        <w:tab/>
        <w:t>4</w:t>
      </w:r>
      <w:r w:rsidRPr="00A33A32">
        <w:rPr>
          <w:rFonts w:ascii="Arial" w:hAnsi="Arial" w:cs="Arial"/>
          <w:sz w:val="24"/>
          <w:szCs w:val="24"/>
          <w:vertAlign w:val="superscript"/>
        </w:rPr>
        <w:t>th</w:t>
      </w:r>
      <w:r w:rsidRPr="00A33A32">
        <w:rPr>
          <w:rFonts w:ascii="Arial" w:hAnsi="Arial" w:cs="Arial"/>
          <w:sz w:val="24"/>
          <w:szCs w:val="24"/>
        </w:rPr>
        <w:t xml:space="preserve"> Applicant</w:t>
      </w:r>
    </w:p>
    <w:p w:rsidR="00140A35" w:rsidRPr="00A33A32" w:rsidRDefault="00140A35" w:rsidP="00140A35">
      <w:pPr>
        <w:tabs>
          <w:tab w:val="right" w:pos="8931"/>
        </w:tabs>
        <w:spacing w:after="0" w:line="240" w:lineRule="auto"/>
        <w:jc w:val="both"/>
        <w:rPr>
          <w:rFonts w:ascii="Arial" w:hAnsi="Arial" w:cs="Arial"/>
          <w:sz w:val="16"/>
          <w:szCs w:val="16"/>
        </w:rPr>
      </w:pPr>
    </w:p>
    <w:p w:rsidR="00140A35" w:rsidRPr="00A33A32" w:rsidRDefault="00140A35" w:rsidP="00140A35">
      <w:pPr>
        <w:tabs>
          <w:tab w:val="right" w:pos="8931"/>
        </w:tabs>
        <w:spacing w:after="0" w:line="240" w:lineRule="auto"/>
        <w:jc w:val="both"/>
        <w:rPr>
          <w:rFonts w:ascii="Arial" w:hAnsi="Arial" w:cs="Arial"/>
          <w:sz w:val="24"/>
          <w:szCs w:val="24"/>
        </w:rPr>
      </w:pPr>
      <w:r w:rsidRPr="00A33A32">
        <w:rPr>
          <w:rFonts w:ascii="Arial" w:hAnsi="Arial" w:cs="Arial"/>
          <w:sz w:val="24"/>
          <w:szCs w:val="24"/>
        </w:rPr>
        <w:t>and</w:t>
      </w:r>
    </w:p>
    <w:p w:rsidR="00140A35" w:rsidRPr="00A33A32" w:rsidRDefault="00140A35" w:rsidP="00140A35">
      <w:pPr>
        <w:tabs>
          <w:tab w:val="right" w:pos="8931"/>
        </w:tabs>
        <w:spacing w:after="0" w:line="240" w:lineRule="auto"/>
        <w:jc w:val="both"/>
        <w:rPr>
          <w:rFonts w:ascii="Arial" w:hAnsi="Arial" w:cs="Arial"/>
          <w:sz w:val="16"/>
          <w:szCs w:val="16"/>
        </w:rPr>
      </w:pPr>
    </w:p>
    <w:p w:rsidR="00140A35" w:rsidRPr="00A33A32" w:rsidRDefault="00140A35" w:rsidP="00140A35">
      <w:pPr>
        <w:tabs>
          <w:tab w:val="right" w:pos="8931"/>
        </w:tabs>
        <w:spacing w:after="0" w:line="240" w:lineRule="auto"/>
        <w:jc w:val="both"/>
        <w:rPr>
          <w:rFonts w:ascii="Arial" w:hAnsi="Arial" w:cs="Arial"/>
          <w:sz w:val="24"/>
          <w:szCs w:val="24"/>
        </w:rPr>
      </w:pPr>
      <w:r w:rsidRPr="00A33A32">
        <w:rPr>
          <w:rFonts w:ascii="Arial" w:hAnsi="Arial" w:cs="Arial"/>
          <w:b/>
          <w:sz w:val="24"/>
          <w:szCs w:val="24"/>
        </w:rPr>
        <w:t>MALUTI-A-PHOFUNG LOCAL MUNICIPALITY</w:t>
      </w:r>
      <w:r w:rsidRPr="00A33A32">
        <w:rPr>
          <w:rFonts w:ascii="Arial" w:hAnsi="Arial" w:cs="Arial"/>
          <w:sz w:val="24"/>
          <w:szCs w:val="24"/>
        </w:rPr>
        <w:tab/>
        <w:t>1</w:t>
      </w:r>
      <w:r w:rsidRPr="00A33A32">
        <w:rPr>
          <w:rFonts w:ascii="Arial" w:hAnsi="Arial" w:cs="Arial"/>
          <w:sz w:val="24"/>
          <w:szCs w:val="24"/>
          <w:vertAlign w:val="superscript"/>
        </w:rPr>
        <w:t>st</w:t>
      </w:r>
      <w:r w:rsidRPr="00A33A32">
        <w:rPr>
          <w:rFonts w:ascii="Arial" w:hAnsi="Arial" w:cs="Arial"/>
          <w:sz w:val="24"/>
          <w:szCs w:val="24"/>
        </w:rPr>
        <w:t xml:space="preserve"> Respondent</w:t>
      </w:r>
    </w:p>
    <w:p w:rsidR="00140A35" w:rsidRPr="00A33A32" w:rsidRDefault="00140A35" w:rsidP="00140A35">
      <w:pPr>
        <w:tabs>
          <w:tab w:val="right" w:pos="8931"/>
        </w:tabs>
        <w:spacing w:after="0" w:line="240" w:lineRule="auto"/>
        <w:jc w:val="both"/>
        <w:rPr>
          <w:rFonts w:ascii="Arial" w:hAnsi="Arial" w:cs="Arial"/>
          <w:sz w:val="16"/>
          <w:szCs w:val="16"/>
        </w:rPr>
      </w:pPr>
    </w:p>
    <w:p w:rsidR="00140A35" w:rsidRPr="00A33A32" w:rsidRDefault="00140A35" w:rsidP="00140A35">
      <w:pPr>
        <w:tabs>
          <w:tab w:val="right" w:pos="8931"/>
        </w:tabs>
        <w:spacing w:after="0" w:line="240" w:lineRule="auto"/>
        <w:jc w:val="both"/>
        <w:rPr>
          <w:rFonts w:ascii="Arial" w:hAnsi="Arial" w:cs="Arial"/>
          <w:sz w:val="24"/>
          <w:szCs w:val="24"/>
        </w:rPr>
      </w:pPr>
      <w:r w:rsidRPr="00A33A32">
        <w:rPr>
          <w:rFonts w:ascii="Arial" w:hAnsi="Arial" w:cs="Arial"/>
          <w:b/>
          <w:sz w:val="24"/>
          <w:szCs w:val="24"/>
        </w:rPr>
        <w:t>FUTHULI P MOTHAMAHA, MUNICIPAL MANAGER</w:t>
      </w:r>
      <w:r w:rsidRPr="00A33A32">
        <w:rPr>
          <w:rFonts w:ascii="Arial" w:hAnsi="Arial" w:cs="Arial"/>
          <w:sz w:val="24"/>
          <w:szCs w:val="24"/>
        </w:rPr>
        <w:tab/>
        <w:t>2</w:t>
      </w:r>
      <w:r w:rsidRPr="00A33A32">
        <w:rPr>
          <w:rFonts w:ascii="Arial" w:hAnsi="Arial" w:cs="Arial"/>
          <w:sz w:val="24"/>
          <w:szCs w:val="24"/>
          <w:vertAlign w:val="superscript"/>
        </w:rPr>
        <w:t>nd</w:t>
      </w:r>
      <w:r w:rsidRPr="00A33A32">
        <w:rPr>
          <w:rFonts w:ascii="Arial" w:hAnsi="Arial" w:cs="Arial"/>
          <w:sz w:val="24"/>
          <w:szCs w:val="24"/>
        </w:rPr>
        <w:t xml:space="preserve"> Respondent </w:t>
      </w:r>
    </w:p>
    <w:bookmarkEnd w:id="0"/>
    <w:p w:rsidR="00F8693A" w:rsidRPr="00A33A32" w:rsidRDefault="00F8693A" w:rsidP="003C226F">
      <w:pPr>
        <w:pStyle w:val="BodyAA"/>
        <w:spacing w:after="0" w:line="240" w:lineRule="auto"/>
        <w:jc w:val="both"/>
        <w:rPr>
          <w:rFonts w:ascii="Arial" w:hAnsi="Arial" w:cs="Arial"/>
          <w:color w:val="auto"/>
          <w:sz w:val="24"/>
          <w:szCs w:val="24"/>
          <w:lang w:val="en-ZA"/>
        </w:rPr>
      </w:pPr>
      <w:r w:rsidRPr="00A33A32">
        <w:rPr>
          <w:rFonts w:ascii="Arial" w:hAnsi="Arial" w:cs="Arial"/>
          <w:noProof/>
          <w:color w:val="auto"/>
          <w:sz w:val="24"/>
          <w:szCs w:val="24"/>
          <w:lang w:val="en-ZA"/>
        </w:rPr>
        <mc:AlternateContent>
          <mc:Choice Requires="wps">
            <w:drawing>
              <wp:inline distT="0" distB="0" distL="0" distR="0" wp14:anchorId="262C1E1C" wp14:editId="058BEAF9">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1BB033FE"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F8693A" w:rsidRPr="00A33A32" w:rsidRDefault="00F8693A" w:rsidP="003C226F">
      <w:pPr>
        <w:spacing w:after="0" w:line="240" w:lineRule="auto"/>
        <w:jc w:val="both"/>
        <w:rPr>
          <w:rFonts w:ascii="Arial" w:hAnsi="Arial" w:cs="Arial"/>
          <w:b/>
          <w:sz w:val="16"/>
          <w:szCs w:val="16"/>
          <w:u w:val="single"/>
        </w:rPr>
      </w:pPr>
    </w:p>
    <w:p w:rsidR="00F8693A" w:rsidRPr="00A33A32" w:rsidRDefault="00F8693A" w:rsidP="003C226F">
      <w:pPr>
        <w:tabs>
          <w:tab w:val="left" w:pos="2977"/>
        </w:tabs>
        <w:spacing w:after="0" w:line="240" w:lineRule="auto"/>
        <w:jc w:val="both"/>
        <w:rPr>
          <w:rFonts w:ascii="Arial" w:hAnsi="Arial" w:cs="Arial"/>
          <w:sz w:val="24"/>
          <w:szCs w:val="24"/>
        </w:rPr>
      </w:pPr>
      <w:r w:rsidRPr="00A33A32">
        <w:rPr>
          <w:rFonts w:ascii="Arial" w:hAnsi="Arial" w:cs="Arial"/>
          <w:b/>
          <w:sz w:val="24"/>
          <w:szCs w:val="24"/>
          <w:u w:val="single"/>
        </w:rPr>
        <w:t>CORAM</w:t>
      </w:r>
      <w:r w:rsidRPr="00A33A32">
        <w:rPr>
          <w:rFonts w:ascii="Arial" w:hAnsi="Arial" w:cs="Arial"/>
          <w:b/>
          <w:sz w:val="24"/>
          <w:szCs w:val="24"/>
        </w:rPr>
        <w:t>:</w:t>
      </w:r>
      <w:r w:rsidR="00A21218" w:rsidRPr="00A33A32">
        <w:rPr>
          <w:rFonts w:ascii="Arial" w:hAnsi="Arial" w:cs="Arial"/>
          <w:b/>
          <w:sz w:val="24"/>
          <w:szCs w:val="24"/>
        </w:rPr>
        <w:tab/>
      </w:r>
      <w:r w:rsidR="00180A47" w:rsidRPr="00A33A32">
        <w:rPr>
          <w:rFonts w:ascii="Arial" w:hAnsi="Arial" w:cs="Arial"/>
          <w:sz w:val="24"/>
          <w:szCs w:val="24"/>
        </w:rPr>
        <w:t>JP</w:t>
      </w:r>
      <w:r w:rsidR="00180A47" w:rsidRPr="00A33A32">
        <w:rPr>
          <w:rFonts w:ascii="Arial" w:hAnsi="Arial" w:cs="Arial"/>
          <w:b/>
          <w:sz w:val="24"/>
          <w:szCs w:val="24"/>
        </w:rPr>
        <w:t xml:space="preserve"> </w:t>
      </w:r>
      <w:r w:rsidRPr="00A33A32">
        <w:rPr>
          <w:rFonts w:ascii="Arial" w:hAnsi="Arial" w:cs="Arial"/>
          <w:sz w:val="24"/>
          <w:szCs w:val="24"/>
        </w:rPr>
        <w:t xml:space="preserve">DAFFUE </w:t>
      </w:r>
      <w:r w:rsidR="00180A47" w:rsidRPr="00A33A32">
        <w:rPr>
          <w:rFonts w:ascii="Arial" w:hAnsi="Arial" w:cs="Arial"/>
          <w:sz w:val="24"/>
          <w:szCs w:val="24"/>
        </w:rPr>
        <w:t>J</w:t>
      </w:r>
    </w:p>
    <w:p w:rsidR="00F8693A" w:rsidRPr="00A33A32" w:rsidRDefault="00F8693A" w:rsidP="003C226F">
      <w:pPr>
        <w:pStyle w:val="BodyAA"/>
        <w:tabs>
          <w:tab w:val="left" w:pos="2977"/>
        </w:tabs>
        <w:spacing w:after="0" w:line="240" w:lineRule="auto"/>
        <w:jc w:val="both"/>
        <w:rPr>
          <w:rFonts w:ascii="Arial" w:hAnsi="Arial" w:cs="Arial"/>
          <w:color w:val="auto"/>
          <w:sz w:val="24"/>
          <w:szCs w:val="24"/>
          <w:lang w:val="en-ZA"/>
        </w:rPr>
      </w:pPr>
      <w:r w:rsidRPr="00A33A32">
        <w:rPr>
          <w:rFonts w:ascii="Arial" w:hAnsi="Arial" w:cs="Arial"/>
          <w:noProof/>
          <w:color w:val="auto"/>
          <w:sz w:val="24"/>
          <w:szCs w:val="24"/>
          <w:lang w:val="en-ZA"/>
        </w:rPr>
        <mc:AlternateContent>
          <mc:Choice Requires="wps">
            <w:drawing>
              <wp:inline distT="0" distB="0" distL="0" distR="0" wp14:anchorId="63C1FAEB" wp14:editId="23C3E682">
                <wp:extent cx="5715000" cy="1905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7BE811E3"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n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A/2fn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F8693A" w:rsidRPr="00A33A32" w:rsidRDefault="00F8693A" w:rsidP="003C226F">
      <w:pPr>
        <w:tabs>
          <w:tab w:val="left" w:pos="2977"/>
        </w:tabs>
        <w:spacing w:after="0" w:line="240" w:lineRule="auto"/>
        <w:jc w:val="both"/>
        <w:rPr>
          <w:rFonts w:ascii="Arial" w:hAnsi="Arial" w:cs="Arial"/>
          <w:b/>
          <w:sz w:val="16"/>
          <w:szCs w:val="16"/>
          <w:u w:val="single"/>
        </w:rPr>
      </w:pPr>
    </w:p>
    <w:p w:rsidR="00F8693A" w:rsidRPr="00A33A32" w:rsidRDefault="00F8693A" w:rsidP="003C226F">
      <w:pPr>
        <w:tabs>
          <w:tab w:val="left" w:pos="2977"/>
        </w:tabs>
        <w:spacing w:after="0" w:line="240" w:lineRule="auto"/>
        <w:jc w:val="both"/>
        <w:rPr>
          <w:rFonts w:ascii="Arial" w:hAnsi="Arial" w:cs="Arial"/>
          <w:sz w:val="24"/>
          <w:szCs w:val="24"/>
        </w:rPr>
      </w:pPr>
      <w:r w:rsidRPr="00A33A32">
        <w:rPr>
          <w:rFonts w:ascii="Arial" w:hAnsi="Arial" w:cs="Arial"/>
          <w:b/>
          <w:sz w:val="24"/>
          <w:szCs w:val="24"/>
          <w:u w:val="single"/>
        </w:rPr>
        <w:t>HEARD ON</w:t>
      </w:r>
      <w:r w:rsidRPr="00A33A32">
        <w:rPr>
          <w:rFonts w:ascii="Arial" w:hAnsi="Arial" w:cs="Arial"/>
          <w:b/>
          <w:sz w:val="24"/>
          <w:szCs w:val="24"/>
        </w:rPr>
        <w:t>:</w:t>
      </w:r>
      <w:r w:rsidR="00A21218" w:rsidRPr="00A33A32">
        <w:rPr>
          <w:rFonts w:ascii="Arial" w:hAnsi="Arial" w:cs="Arial"/>
          <w:b/>
          <w:sz w:val="24"/>
          <w:szCs w:val="24"/>
        </w:rPr>
        <w:tab/>
      </w:r>
      <w:r w:rsidR="00A01D4B" w:rsidRPr="00A33A32">
        <w:rPr>
          <w:rFonts w:ascii="Arial" w:hAnsi="Arial" w:cs="Arial"/>
          <w:sz w:val="24"/>
          <w:szCs w:val="24"/>
        </w:rPr>
        <w:t xml:space="preserve">21 APRIL </w:t>
      </w:r>
      <w:r w:rsidR="00180A47" w:rsidRPr="00A33A32">
        <w:rPr>
          <w:rFonts w:ascii="Arial" w:hAnsi="Arial" w:cs="Arial"/>
          <w:sz w:val="24"/>
          <w:szCs w:val="24"/>
        </w:rPr>
        <w:t>2022</w:t>
      </w:r>
    </w:p>
    <w:p w:rsidR="00F8693A" w:rsidRPr="00A33A32" w:rsidRDefault="00F8693A" w:rsidP="003C226F">
      <w:pPr>
        <w:pStyle w:val="BodyAA"/>
        <w:tabs>
          <w:tab w:val="left" w:pos="2977"/>
        </w:tabs>
        <w:spacing w:after="0" w:line="240" w:lineRule="auto"/>
        <w:jc w:val="both"/>
        <w:rPr>
          <w:rFonts w:ascii="Arial" w:hAnsi="Arial" w:cs="Arial"/>
          <w:color w:val="auto"/>
          <w:sz w:val="24"/>
          <w:szCs w:val="24"/>
          <w:lang w:val="en-ZA"/>
        </w:rPr>
      </w:pPr>
      <w:r w:rsidRPr="00A33A32">
        <w:rPr>
          <w:rFonts w:ascii="Arial" w:hAnsi="Arial" w:cs="Arial"/>
          <w:noProof/>
          <w:color w:val="auto"/>
          <w:sz w:val="24"/>
          <w:szCs w:val="24"/>
          <w:lang w:val="en-ZA"/>
        </w:rPr>
        <mc:AlternateContent>
          <mc:Choice Requires="wps">
            <w:drawing>
              <wp:inline distT="0" distB="0" distL="0" distR="0" wp14:anchorId="2D6EDA9A" wp14:editId="10C50377">
                <wp:extent cx="5715000" cy="1905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7C1D40F1"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zHQvo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F8693A" w:rsidRPr="00A33A32" w:rsidRDefault="00F8693A" w:rsidP="003C226F">
      <w:pPr>
        <w:tabs>
          <w:tab w:val="left" w:pos="2977"/>
        </w:tabs>
        <w:spacing w:after="0" w:line="240" w:lineRule="auto"/>
        <w:jc w:val="both"/>
        <w:rPr>
          <w:rFonts w:ascii="Arial" w:hAnsi="Arial" w:cs="Arial"/>
          <w:b/>
          <w:sz w:val="16"/>
          <w:szCs w:val="16"/>
          <w:u w:val="single"/>
        </w:rPr>
      </w:pPr>
    </w:p>
    <w:p w:rsidR="00F8693A" w:rsidRPr="00A33A32" w:rsidRDefault="00140A35" w:rsidP="003C226F">
      <w:pPr>
        <w:tabs>
          <w:tab w:val="left" w:pos="2977"/>
        </w:tabs>
        <w:spacing w:after="0" w:line="240" w:lineRule="auto"/>
        <w:jc w:val="both"/>
        <w:rPr>
          <w:rFonts w:ascii="Arial" w:hAnsi="Arial" w:cs="Arial"/>
          <w:sz w:val="24"/>
          <w:szCs w:val="24"/>
        </w:rPr>
      </w:pPr>
      <w:r w:rsidRPr="00A33A32">
        <w:rPr>
          <w:rFonts w:ascii="Arial" w:hAnsi="Arial" w:cs="Arial"/>
          <w:b/>
          <w:sz w:val="24"/>
          <w:szCs w:val="24"/>
          <w:u w:val="single"/>
        </w:rPr>
        <w:t xml:space="preserve">DELIVERED </w:t>
      </w:r>
      <w:r w:rsidR="00F8693A" w:rsidRPr="00A33A32">
        <w:rPr>
          <w:rFonts w:ascii="Arial" w:hAnsi="Arial" w:cs="Arial"/>
          <w:b/>
          <w:sz w:val="24"/>
          <w:szCs w:val="24"/>
          <w:u w:val="single"/>
        </w:rPr>
        <w:t>ON</w:t>
      </w:r>
      <w:r w:rsidR="00F8693A" w:rsidRPr="00A33A32">
        <w:rPr>
          <w:rFonts w:ascii="Arial" w:hAnsi="Arial" w:cs="Arial"/>
          <w:b/>
          <w:sz w:val="24"/>
          <w:szCs w:val="24"/>
        </w:rPr>
        <w:t>:</w:t>
      </w:r>
      <w:r w:rsidR="00A21218" w:rsidRPr="00A33A32">
        <w:rPr>
          <w:rFonts w:ascii="Arial" w:hAnsi="Arial" w:cs="Arial"/>
          <w:b/>
          <w:sz w:val="24"/>
          <w:szCs w:val="24"/>
        </w:rPr>
        <w:tab/>
      </w:r>
      <w:r w:rsidR="0046382C" w:rsidRPr="00A33A32">
        <w:rPr>
          <w:rFonts w:ascii="Arial" w:hAnsi="Arial" w:cs="Arial"/>
          <w:sz w:val="24"/>
          <w:szCs w:val="24"/>
        </w:rPr>
        <w:t>1</w:t>
      </w:r>
      <w:r w:rsidR="00645CF4" w:rsidRPr="00A33A32">
        <w:rPr>
          <w:rFonts w:ascii="Arial" w:hAnsi="Arial" w:cs="Arial"/>
          <w:sz w:val="24"/>
          <w:szCs w:val="24"/>
        </w:rPr>
        <w:t>4</w:t>
      </w:r>
      <w:r w:rsidR="008279BC" w:rsidRPr="00A33A32">
        <w:rPr>
          <w:rFonts w:ascii="Arial" w:hAnsi="Arial" w:cs="Arial"/>
          <w:sz w:val="24"/>
          <w:szCs w:val="24"/>
        </w:rPr>
        <w:t xml:space="preserve"> </w:t>
      </w:r>
      <w:r w:rsidR="0046382C" w:rsidRPr="00A33A32">
        <w:rPr>
          <w:rFonts w:ascii="Arial" w:hAnsi="Arial" w:cs="Arial"/>
          <w:sz w:val="24"/>
          <w:szCs w:val="24"/>
        </w:rPr>
        <w:t>JUNE</w:t>
      </w:r>
      <w:r w:rsidR="000339C0" w:rsidRPr="00A33A32">
        <w:rPr>
          <w:rFonts w:ascii="Arial" w:hAnsi="Arial" w:cs="Arial"/>
          <w:sz w:val="24"/>
          <w:szCs w:val="24"/>
        </w:rPr>
        <w:t xml:space="preserve"> </w:t>
      </w:r>
      <w:r w:rsidR="00D222EC" w:rsidRPr="00A33A32">
        <w:rPr>
          <w:rFonts w:ascii="Arial" w:hAnsi="Arial" w:cs="Arial"/>
          <w:sz w:val="24"/>
          <w:szCs w:val="24"/>
        </w:rPr>
        <w:t>2022</w:t>
      </w:r>
    </w:p>
    <w:p w:rsidR="00140A35" w:rsidRPr="00A75CD7" w:rsidRDefault="00140A35" w:rsidP="007F2D7E">
      <w:pPr>
        <w:tabs>
          <w:tab w:val="left" w:pos="2835"/>
          <w:tab w:val="left" w:pos="2977"/>
        </w:tabs>
        <w:spacing w:after="0" w:line="240" w:lineRule="auto"/>
        <w:jc w:val="both"/>
        <w:rPr>
          <w:rFonts w:ascii="Arial" w:hAnsi="Arial" w:cs="Arial"/>
          <w:sz w:val="24"/>
          <w:szCs w:val="24"/>
        </w:rPr>
      </w:pPr>
      <w:r w:rsidRPr="00A75CD7">
        <w:rPr>
          <w:rFonts w:ascii="Arial" w:hAnsi="Arial" w:cs="Arial"/>
          <w:sz w:val="24"/>
          <w:szCs w:val="24"/>
        </w:rPr>
        <w:lastRenderedPageBreak/>
        <w:t>This judgment was handed down electronically by circulation to the parties’ representatives by email, and release to SAFLII.  The date and time for hand-</w:t>
      </w:r>
      <w:r w:rsidR="00281306">
        <w:rPr>
          <w:rFonts w:ascii="Arial" w:hAnsi="Arial" w:cs="Arial"/>
          <w:sz w:val="24"/>
          <w:szCs w:val="24"/>
        </w:rPr>
        <w:t>down is deemed to be 12</w:t>
      </w:r>
      <w:r w:rsidR="007764C9" w:rsidRPr="00A75CD7">
        <w:rPr>
          <w:rFonts w:ascii="Arial" w:hAnsi="Arial" w:cs="Arial"/>
          <w:sz w:val="24"/>
          <w:szCs w:val="24"/>
        </w:rPr>
        <w:t>:00 on 1</w:t>
      </w:r>
      <w:r w:rsidR="00645CF4" w:rsidRPr="00A75CD7">
        <w:rPr>
          <w:rFonts w:ascii="Arial" w:hAnsi="Arial" w:cs="Arial"/>
          <w:sz w:val="24"/>
          <w:szCs w:val="24"/>
        </w:rPr>
        <w:t>4</w:t>
      </w:r>
      <w:r w:rsidR="0046382C" w:rsidRPr="00A75CD7">
        <w:rPr>
          <w:rFonts w:ascii="Arial" w:hAnsi="Arial" w:cs="Arial"/>
          <w:sz w:val="24"/>
          <w:szCs w:val="24"/>
        </w:rPr>
        <w:t xml:space="preserve"> June</w:t>
      </w:r>
      <w:r w:rsidRPr="00A75CD7">
        <w:rPr>
          <w:rFonts w:ascii="Arial" w:hAnsi="Arial" w:cs="Arial"/>
          <w:sz w:val="24"/>
          <w:szCs w:val="24"/>
        </w:rPr>
        <w:t xml:space="preserve"> 2022.</w:t>
      </w:r>
    </w:p>
    <w:p w:rsidR="00F8693A" w:rsidRPr="00A75CD7" w:rsidRDefault="00F8693A" w:rsidP="007F2D7E">
      <w:pPr>
        <w:tabs>
          <w:tab w:val="left" w:pos="2835"/>
          <w:tab w:val="left" w:pos="2977"/>
        </w:tabs>
        <w:spacing w:after="0" w:line="240" w:lineRule="auto"/>
        <w:jc w:val="both"/>
        <w:rPr>
          <w:rFonts w:ascii="Arial" w:hAnsi="Arial" w:cs="Arial"/>
          <w:sz w:val="24"/>
          <w:szCs w:val="24"/>
        </w:rPr>
      </w:pPr>
      <w:r w:rsidRPr="00A75CD7">
        <w:rPr>
          <w:rFonts w:ascii="Arial" w:hAnsi="Arial" w:cs="Arial"/>
          <w:noProof/>
          <w:sz w:val="24"/>
          <w:szCs w:val="24"/>
          <w:lang w:eastAsia="en-ZA"/>
        </w:rPr>
        <mc:AlternateContent>
          <mc:Choice Requires="wps">
            <w:drawing>
              <wp:inline distT="0" distB="0" distL="0" distR="0" wp14:anchorId="7122A493" wp14:editId="59108C05">
                <wp:extent cx="5715000"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7E659FB" id="Rectangle 1"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" fillcolor="#a0a0a0" stroked="f" strokeweight="1pt">
                <v:stroke miterlimit="4"/>
                <w10:anchorlock/>
              </v:rect>
            </w:pict>
          </mc:Fallback>
        </mc:AlternateContent>
      </w:r>
    </w:p>
    <w:p w:rsidR="00B63BE1" w:rsidRDefault="00B63BE1" w:rsidP="007F2D7E">
      <w:pPr>
        <w:spacing w:after="0" w:line="360" w:lineRule="auto"/>
        <w:ind w:left="851" w:hanging="851"/>
        <w:jc w:val="both"/>
        <w:rPr>
          <w:rFonts w:ascii="Arial" w:hAnsi="Arial" w:cs="Arial"/>
          <w:b/>
          <w:sz w:val="16"/>
          <w:szCs w:val="16"/>
        </w:rPr>
      </w:pPr>
    </w:p>
    <w:p w:rsidR="00837F54" w:rsidRPr="00A75CD7" w:rsidRDefault="00837F54" w:rsidP="007F2D7E">
      <w:pPr>
        <w:spacing w:after="0" w:line="360" w:lineRule="auto"/>
        <w:ind w:left="851" w:hanging="851"/>
        <w:jc w:val="both"/>
        <w:rPr>
          <w:rFonts w:ascii="Arial" w:hAnsi="Arial" w:cs="Arial"/>
          <w:b/>
          <w:sz w:val="16"/>
          <w:szCs w:val="16"/>
        </w:rPr>
      </w:pPr>
    </w:p>
    <w:p w:rsidR="0028311D" w:rsidRPr="00A75CD7" w:rsidRDefault="0028311D" w:rsidP="007F2D7E">
      <w:pPr>
        <w:spacing w:after="0" w:line="360" w:lineRule="auto"/>
        <w:ind w:left="709" w:hanging="709"/>
        <w:jc w:val="both"/>
        <w:rPr>
          <w:rFonts w:ascii="Arial" w:hAnsi="Arial" w:cs="Arial"/>
          <w:b/>
          <w:bCs/>
          <w:sz w:val="24"/>
          <w:szCs w:val="24"/>
        </w:rPr>
      </w:pPr>
      <w:r w:rsidRPr="00A75CD7">
        <w:rPr>
          <w:rFonts w:ascii="Arial" w:hAnsi="Arial" w:cs="Arial"/>
          <w:b/>
          <w:bCs/>
          <w:sz w:val="24"/>
          <w:szCs w:val="24"/>
        </w:rPr>
        <w:t>I</w:t>
      </w:r>
      <w:r w:rsidRPr="00A75CD7">
        <w:rPr>
          <w:rFonts w:ascii="Arial" w:hAnsi="Arial" w:cs="Arial"/>
          <w:b/>
          <w:bCs/>
          <w:sz w:val="24"/>
          <w:szCs w:val="24"/>
        </w:rPr>
        <w:tab/>
        <w:t>INTRODUCTION</w:t>
      </w:r>
    </w:p>
    <w:p w:rsidR="0028311D" w:rsidRPr="00A75CD7" w:rsidRDefault="0028311D" w:rsidP="007F2D7E">
      <w:pPr>
        <w:spacing w:after="0" w:line="360" w:lineRule="auto"/>
        <w:ind w:left="709" w:hanging="709"/>
        <w:jc w:val="both"/>
        <w:rPr>
          <w:rFonts w:ascii="Arial" w:hAnsi="Arial" w:cs="Arial"/>
          <w:sz w:val="24"/>
          <w:szCs w:val="24"/>
        </w:rPr>
      </w:pPr>
    </w:p>
    <w:p w:rsidR="0028311D" w:rsidRPr="00A75CD7" w:rsidRDefault="008279BC" w:rsidP="007F2D7E">
      <w:pPr>
        <w:spacing w:after="0" w:line="360" w:lineRule="auto"/>
        <w:ind w:left="709" w:hanging="709"/>
        <w:jc w:val="both"/>
        <w:rPr>
          <w:rFonts w:ascii="Arial" w:hAnsi="Arial" w:cs="Arial"/>
          <w:sz w:val="24"/>
          <w:szCs w:val="24"/>
        </w:rPr>
      </w:pPr>
      <w:r w:rsidRPr="00A75CD7">
        <w:rPr>
          <w:rFonts w:ascii="Arial" w:hAnsi="Arial" w:cs="Arial"/>
          <w:sz w:val="24"/>
          <w:szCs w:val="24"/>
        </w:rPr>
        <w:t>[1]</w:t>
      </w:r>
      <w:r w:rsidRPr="00A75CD7">
        <w:rPr>
          <w:rFonts w:ascii="Arial" w:hAnsi="Arial" w:cs="Arial"/>
          <w:sz w:val="24"/>
          <w:szCs w:val="24"/>
        </w:rPr>
        <w:tab/>
      </w:r>
      <w:r w:rsidR="0046382C" w:rsidRPr="00A75CD7">
        <w:rPr>
          <w:rFonts w:ascii="Arial" w:hAnsi="Arial" w:cs="Arial"/>
          <w:sz w:val="24"/>
          <w:szCs w:val="24"/>
        </w:rPr>
        <w:t xml:space="preserve">The electricity supply to various businesses in Harrismith </w:t>
      </w:r>
      <w:r w:rsidR="00AC2278" w:rsidRPr="00A75CD7">
        <w:rPr>
          <w:rFonts w:ascii="Arial" w:hAnsi="Arial" w:cs="Arial"/>
          <w:sz w:val="24"/>
          <w:szCs w:val="24"/>
        </w:rPr>
        <w:t>has been terminated,</w:t>
      </w:r>
      <w:r w:rsidR="0046382C" w:rsidRPr="00A75CD7">
        <w:rPr>
          <w:rFonts w:ascii="Arial" w:hAnsi="Arial" w:cs="Arial"/>
          <w:sz w:val="24"/>
          <w:szCs w:val="24"/>
        </w:rPr>
        <w:t xml:space="preserve"> </w:t>
      </w:r>
      <w:r w:rsidR="00AC2278" w:rsidRPr="00A75CD7">
        <w:rPr>
          <w:rFonts w:ascii="Arial" w:hAnsi="Arial" w:cs="Arial"/>
          <w:sz w:val="24"/>
          <w:szCs w:val="24"/>
        </w:rPr>
        <w:t>i</w:t>
      </w:r>
      <w:r w:rsidR="0046382C" w:rsidRPr="00A75CD7">
        <w:rPr>
          <w:rFonts w:ascii="Arial" w:hAnsi="Arial" w:cs="Arial"/>
          <w:sz w:val="24"/>
          <w:szCs w:val="24"/>
        </w:rPr>
        <w:t xml:space="preserve">n the one case on </w:t>
      </w:r>
      <w:r w:rsidR="00AC2278" w:rsidRPr="00A75CD7">
        <w:rPr>
          <w:rFonts w:ascii="Arial" w:hAnsi="Arial" w:cs="Arial"/>
          <w:sz w:val="24"/>
          <w:szCs w:val="24"/>
        </w:rPr>
        <w:t xml:space="preserve">8 February 2022 and in the other case on 23 February 2022. </w:t>
      </w:r>
    </w:p>
    <w:p w:rsidR="00D62FDC" w:rsidRPr="00A75CD7" w:rsidRDefault="00D62FDC" w:rsidP="007F2D7E">
      <w:pPr>
        <w:spacing w:after="0" w:line="360" w:lineRule="auto"/>
        <w:ind w:left="709" w:hanging="709"/>
        <w:jc w:val="both"/>
        <w:rPr>
          <w:rFonts w:ascii="Arial" w:hAnsi="Arial" w:cs="Arial"/>
          <w:sz w:val="24"/>
          <w:szCs w:val="24"/>
        </w:rPr>
      </w:pPr>
    </w:p>
    <w:p w:rsidR="00254B9A" w:rsidRPr="00A75CD7" w:rsidRDefault="00254B9A" w:rsidP="007F2D7E">
      <w:pPr>
        <w:spacing w:after="0" w:line="360" w:lineRule="auto"/>
        <w:ind w:left="709" w:hanging="709"/>
        <w:jc w:val="both"/>
        <w:rPr>
          <w:rFonts w:ascii="Arial" w:hAnsi="Arial" w:cs="Arial"/>
          <w:sz w:val="24"/>
          <w:szCs w:val="24"/>
        </w:rPr>
      </w:pPr>
      <w:r w:rsidRPr="00A75CD7">
        <w:rPr>
          <w:rFonts w:ascii="Arial" w:hAnsi="Arial" w:cs="Arial"/>
          <w:sz w:val="24"/>
          <w:szCs w:val="24"/>
        </w:rPr>
        <w:t>[2]</w:t>
      </w:r>
      <w:r w:rsidRPr="00A75CD7">
        <w:rPr>
          <w:rFonts w:ascii="Arial" w:hAnsi="Arial" w:cs="Arial"/>
          <w:sz w:val="24"/>
          <w:szCs w:val="24"/>
        </w:rPr>
        <w:tab/>
      </w:r>
      <w:r w:rsidR="00AC2278" w:rsidRPr="00A75CD7">
        <w:rPr>
          <w:rFonts w:ascii="Arial" w:hAnsi="Arial" w:cs="Arial"/>
          <w:sz w:val="24"/>
          <w:szCs w:val="24"/>
        </w:rPr>
        <w:t>On 11 February 2022 and following upon an urgent application</w:t>
      </w:r>
      <w:r w:rsidR="007764C9" w:rsidRPr="00A75CD7">
        <w:rPr>
          <w:rFonts w:ascii="Arial" w:hAnsi="Arial" w:cs="Arial"/>
          <w:sz w:val="24"/>
          <w:szCs w:val="24"/>
        </w:rPr>
        <w:t xml:space="preserve"> filed under application </w:t>
      </w:r>
      <w:r w:rsidR="00AC2278" w:rsidRPr="00A75CD7">
        <w:rPr>
          <w:rFonts w:ascii="Arial" w:hAnsi="Arial" w:cs="Arial"/>
          <w:sz w:val="24"/>
          <w:szCs w:val="24"/>
        </w:rPr>
        <w:t xml:space="preserve">567/2022 a rule </w:t>
      </w:r>
      <w:r w:rsidR="00AC2278" w:rsidRPr="00A75CD7">
        <w:rPr>
          <w:rFonts w:ascii="Arial" w:hAnsi="Arial" w:cs="Arial"/>
          <w:i/>
          <w:sz w:val="24"/>
          <w:szCs w:val="24"/>
        </w:rPr>
        <w:t xml:space="preserve">nisi </w:t>
      </w:r>
      <w:r w:rsidR="00AC2278" w:rsidRPr="00A75CD7">
        <w:rPr>
          <w:rFonts w:ascii="Arial" w:hAnsi="Arial" w:cs="Arial"/>
          <w:sz w:val="24"/>
          <w:szCs w:val="24"/>
        </w:rPr>
        <w:t xml:space="preserve">was issued with return date 3 March 2022.  The respondents were </w:t>
      </w:r>
      <w:r w:rsidR="00291743" w:rsidRPr="00A75CD7">
        <w:rPr>
          <w:rFonts w:ascii="Arial" w:hAnsi="Arial" w:cs="Arial"/>
          <w:i/>
          <w:sz w:val="24"/>
          <w:szCs w:val="24"/>
        </w:rPr>
        <w:t>inter alia</w:t>
      </w:r>
      <w:r w:rsidR="00291743" w:rsidRPr="00A75CD7">
        <w:rPr>
          <w:rFonts w:ascii="Arial" w:hAnsi="Arial" w:cs="Arial"/>
          <w:sz w:val="24"/>
          <w:szCs w:val="24"/>
        </w:rPr>
        <w:t xml:space="preserve"> </w:t>
      </w:r>
      <w:r w:rsidR="00AC2278" w:rsidRPr="00A75CD7">
        <w:rPr>
          <w:rFonts w:ascii="Arial" w:hAnsi="Arial" w:cs="Arial"/>
          <w:sz w:val="24"/>
          <w:szCs w:val="24"/>
        </w:rPr>
        <w:t>ordered to immediately restore the electricity supply to the relevant premises.</w:t>
      </w:r>
      <w:r w:rsidR="00AC2278" w:rsidRPr="00A75CD7">
        <w:rPr>
          <w:rStyle w:val="FootnoteReference"/>
          <w:rFonts w:ascii="Arial" w:hAnsi="Arial" w:cs="Arial"/>
          <w:sz w:val="24"/>
          <w:szCs w:val="24"/>
        </w:rPr>
        <w:footnoteReference w:id="1"/>
      </w:r>
      <w:r w:rsidR="00AC2278" w:rsidRPr="00A75CD7">
        <w:rPr>
          <w:rFonts w:ascii="Arial" w:hAnsi="Arial" w:cs="Arial"/>
          <w:sz w:val="24"/>
          <w:szCs w:val="24"/>
        </w:rPr>
        <w:t xml:space="preserve">  On 25 February 2022 </w:t>
      </w:r>
      <w:r w:rsidR="00291743" w:rsidRPr="00A75CD7">
        <w:rPr>
          <w:rFonts w:ascii="Arial" w:hAnsi="Arial" w:cs="Arial"/>
          <w:sz w:val="24"/>
          <w:szCs w:val="24"/>
        </w:rPr>
        <w:t xml:space="preserve">another urgent application was set down for hearing. On that day a </w:t>
      </w:r>
      <w:r w:rsidR="00AC2278" w:rsidRPr="00A75CD7">
        <w:rPr>
          <w:rFonts w:ascii="Arial" w:hAnsi="Arial" w:cs="Arial"/>
          <w:sz w:val="24"/>
          <w:szCs w:val="24"/>
        </w:rPr>
        <w:t xml:space="preserve">rule </w:t>
      </w:r>
      <w:r w:rsidR="00AC2278" w:rsidRPr="00A75CD7">
        <w:rPr>
          <w:rFonts w:ascii="Arial" w:hAnsi="Arial" w:cs="Arial"/>
          <w:i/>
          <w:sz w:val="24"/>
          <w:szCs w:val="24"/>
        </w:rPr>
        <w:t>nisi</w:t>
      </w:r>
      <w:r w:rsidR="00AC2278" w:rsidRPr="00A75CD7">
        <w:rPr>
          <w:rFonts w:ascii="Arial" w:hAnsi="Arial" w:cs="Arial"/>
          <w:sz w:val="24"/>
          <w:szCs w:val="24"/>
        </w:rPr>
        <w:t xml:space="preserve"> was issued </w:t>
      </w:r>
      <w:r w:rsidR="007764C9" w:rsidRPr="00A75CD7">
        <w:rPr>
          <w:rFonts w:ascii="Arial" w:hAnsi="Arial" w:cs="Arial"/>
          <w:sz w:val="24"/>
          <w:szCs w:val="24"/>
        </w:rPr>
        <w:t>in application</w:t>
      </w:r>
      <w:r w:rsidR="00291743" w:rsidRPr="00A75CD7">
        <w:rPr>
          <w:rFonts w:ascii="Arial" w:hAnsi="Arial" w:cs="Arial"/>
          <w:sz w:val="24"/>
          <w:szCs w:val="24"/>
        </w:rPr>
        <w:t xml:space="preserve"> 824/2022 </w:t>
      </w:r>
      <w:r w:rsidR="00AC2278" w:rsidRPr="00A75CD7">
        <w:rPr>
          <w:rFonts w:ascii="Arial" w:hAnsi="Arial" w:cs="Arial"/>
          <w:sz w:val="24"/>
          <w:szCs w:val="24"/>
        </w:rPr>
        <w:t>with return date 7 April 2022</w:t>
      </w:r>
      <w:r w:rsidR="00291743" w:rsidRPr="00A75CD7">
        <w:rPr>
          <w:rFonts w:ascii="Arial" w:hAnsi="Arial" w:cs="Arial"/>
          <w:sz w:val="24"/>
          <w:szCs w:val="24"/>
        </w:rPr>
        <w:t>.  S</w:t>
      </w:r>
      <w:r w:rsidR="00AC2278" w:rsidRPr="00A75CD7">
        <w:rPr>
          <w:rFonts w:ascii="Arial" w:hAnsi="Arial" w:cs="Arial"/>
          <w:sz w:val="24"/>
          <w:szCs w:val="24"/>
        </w:rPr>
        <w:t xml:space="preserve">imilar orders were granted </w:t>
      </w:r>
      <w:r w:rsidR="00291743" w:rsidRPr="00A75CD7">
        <w:rPr>
          <w:rFonts w:ascii="Arial" w:hAnsi="Arial" w:cs="Arial"/>
          <w:sz w:val="24"/>
          <w:szCs w:val="24"/>
        </w:rPr>
        <w:t xml:space="preserve">as </w:t>
      </w:r>
      <w:r w:rsidR="00AC2278" w:rsidRPr="00A75CD7">
        <w:rPr>
          <w:rFonts w:ascii="Arial" w:hAnsi="Arial" w:cs="Arial"/>
          <w:sz w:val="24"/>
          <w:szCs w:val="24"/>
        </w:rPr>
        <w:t>in applicat</w:t>
      </w:r>
      <w:r w:rsidR="007764C9" w:rsidRPr="00A75CD7">
        <w:rPr>
          <w:rFonts w:ascii="Arial" w:hAnsi="Arial" w:cs="Arial"/>
          <w:sz w:val="24"/>
          <w:szCs w:val="24"/>
        </w:rPr>
        <w:t xml:space="preserve">ion </w:t>
      </w:r>
      <w:r w:rsidR="00291743" w:rsidRPr="00A75CD7">
        <w:rPr>
          <w:rFonts w:ascii="Arial" w:hAnsi="Arial" w:cs="Arial"/>
          <w:sz w:val="24"/>
          <w:szCs w:val="24"/>
        </w:rPr>
        <w:t>567</w:t>
      </w:r>
      <w:r w:rsidR="00AC2278" w:rsidRPr="00A75CD7">
        <w:rPr>
          <w:rFonts w:ascii="Arial" w:hAnsi="Arial" w:cs="Arial"/>
          <w:sz w:val="24"/>
          <w:szCs w:val="24"/>
        </w:rPr>
        <w:t>/2022</w:t>
      </w:r>
      <w:r w:rsidR="00291743" w:rsidRPr="00A75CD7">
        <w:rPr>
          <w:rFonts w:ascii="Arial" w:hAnsi="Arial" w:cs="Arial"/>
          <w:sz w:val="24"/>
          <w:szCs w:val="24"/>
        </w:rPr>
        <w:t>, save that</w:t>
      </w:r>
      <w:r w:rsidR="00645CF4" w:rsidRPr="00A75CD7">
        <w:rPr>
          <w:rFonts w:ascii="Arial" w:hAnsi="Arial" w:cs="Arial"/>
          <w:sz w:val="24"/>
          <w:szCs w:val="24"/>
        </w:rPr>
        <w:t xml:space="preserve"> </w:t>
      </w:r>
      <w:r w:rsidR="00291743" w:rsidRPr="00A75CD7">
        <w:rPr>
          <w:rFonts w:ascii="Arial" w:hAnsi="Arial" w:cs="Arial"/>
          <w:sz w:val="24"/>
          <w:szCs w:val="24"/>
        </w:rPr>
        <w:t>costs stood over for later adjudication.</w:t>
      </w:r>
      <w:r w:rsidR="00291743" w:rsidRPr="00A75CD7">
        <w:rPr>
          <w:rStyle w:val="FootnoteReference"/>
          <w:rFonts w:ascii="Arial" w:hAnsi="Arial" w:cs="Arial"/>
          <w:sz w:val="24"/>
          <w:szCs w:val="24"/>
        </w:rPr>
        <w:footnoteReference w:id="2"/>
      </w:r>
      <w:r w:rsidR="00291743" w:rsidRPr="00A75CD7">
        <w:rPr>
          <w:rFonts w:ascii="Arial" w:hAnsi="Arial" w:cs="Arial"/>
          <w:sz w:val="24"/>
          <w:szCs w:val="24"/>
        </w:rPr>
        <w:t xml:space="preserve">  In the first application a costs order on an attorney and client scale was made against the respondents jointly and severally.</w:t>
      </w:r>
    </w:p>
    <w:p w:rsidR="00EE6C81" w:rsidRPr="00A75CD7" w:rsidRDefault="00EE6C81" w:rsidP="007F2D7E">
      <w:pPr>
        <w:spacing w:after="0" w:line="360" w:lineRule="auto"/>
        <w:ind w:left="709" w:hanging="709"/>
        <w:jc w:val="both"/>
        <w:rPr>
          <w:rFonts w:ascii="Arial" w:hAnsi="Arial" w:cs="Arial"/>
          <w:sz w:val="24"/>
          <w:szCs w:val="24"/>
        </w:rPr>
      </w:pPr>
    </w:p>
    <w:p w:rsidR="00EE6C81" w:rsidRPr="00A75CD7" w:rsidRDefault="007764C9" w:rsidP="007F2D7E">
      <w:pPr>
        <w:spacing w:after="0" w:line="360" w:lineRule="auto"/>
        <w:ind w:left="709" w:hanging="709"/>
        <w:jc w:val="both"/>
        <w:rPr>
          <w:rFonts w:ascii="Arial" w:hAnsi="Arial" w:cs="Arial"/>
          <w:sz w:val="24"/>
          <w:szCs w:val="24"/>
        </w:rPr>
      </w:pPr>
      <w:r w:rsidRPr="00A75CD7">
        <w:rPr>
          <w:rFonts w:ascii="Arial" w:hAnsi="Arial" w:cs="Arial"/>
          <w:sz w:val="24"/>
          <w:szCs w:val="24"/>
        </w:rPr>
        <w:t xml:space="preserve">[3]     </w:t>
      </w:r>
      <w:r w:rsidR="008A3D67">
        <w:rPr>
          <w:rFonts w:ascii="Arial" w:hAnsi="Arial" w:cs="Arial"/>
          <w:sz w:val="24"/>
          <w:szCs w:val="24"/>
        </w:rPr>
        <w:tab/>
      </w:r>
      <w:r w:rsidRPr="00A75CD7">
        <w:rPr>
          <w:rFonts w:ascii="Arial" w:hAnsi="Arial" w:cs="Arial"/>
          <w:sz w:val="24"/>
          <w:szCs w:val="24"/>
        </w:rPr>
        <w:t>Both</w:t>
      </w:r>
      <w:r w:rsidR="00EE6C81" w:rsidRPr="00A75CD7">
        <w:rPr>
          <w:rFonts w:ascii="Arial" w:hAnsi="Arial" w:cs="Arial"/>
          <w:sz w:val="24"/>
          <w:szCs w:val="24"/>
        </w:rPr>
        <w:t xml:space="preserve"> rules </w:t>
      </w:r>
      <w:r w:rsidR="00EE6C81" w:rsidRPr="00A75CD7">
        <w:rPr>
          <w:rFonts w:ascii="Arial" w:hAnsi="Arial" w:cs="Arial"/>
          <w:i/>
          <w:sz w:val="24"/>
          <w:szCs w:val="24"/>
        </w:rPr>
        <w:t xml:space="preserve">nisi </w:t>
      </w:r>
      <w:r w:rsidR="00EE6C81" w:rsidRPr="00A75CD7">
        <w:rPr>
          <w:rFonts w:ascii="Arial" w:hAnsi="Arial" w:cs="Arial"/>
          <w:sz w:val="24"/>
          <w:szCs w:val="24"/>
        </w:rPr>
        <w:t xml:space="preserve">were extended and the applications </w:t>
      </w:r>
      <w:r w:rsidR="00F574D4" w:rsidRPr="00A75CD7">
        <w:rPr>
          <w:rFonts w:ascii="Arial" w:hAnsi="Arial" w:cs="Arial"/>
          <w:sz w:val="24"/>
          <w:szCs w:val="24"/>
        </w:rPr>
        <w:t xml:space="preserve">eventually </w:t>
      </w:r>
      <w:r w:rsidR="00EE6C81" w:rsidRPr="00A75CD7">
        <w:rPr>
          <w:rFonts w:ascii="Arial" w:hAnsi="Arial" w:cs="Arial"/>
          <w:sz w:val="24"/>
          <w:szCs w:val="24"/>
        </w:rPr>
        <w:t>postponed to the opposed motion court roll of 21 April 2022</w:t>
      </w:r>
      <w:r w:rsidR="00F574D4" w:rsidRPr="00A75CD7">
        <w:rPr>
          <w:rFonts w:ascii="Arial" w:hAnsi="Arial" w:cs="Arial"/>
          <w:sz w:val="24"/>
          <w:szCs w:val="24"/>
        </w:rPr>
        <w:t xml:space="preserve"> when t</w:t>
      </w:r>
      <w:r w:rsidRPr="00A75CD7">
        <w:rPr>
          <w:rFonts w:ascii="Arial" w:hAnsi="Arial" w:cs="Arial"/>
          <w:sz w:val="24"/>
          <w:szCs w:val="24"/>
        </w:rPr>
        <w:t>hey</w:t>
      </w:r>
      <w:r w:rsidR="00EE6C81" w:rsidRPr="00A75CD7">
        <w:rPr>
          <w:rFonts w:ascii="Arial" w:hAnsi="Arial" w:cs="Arial"/>
          <w:sz w:val="24"/>
          <w:szCs w:val="24"/>
        </w:rPr>
        <w:t xml:space="preserve"> were all</w:t>
      </w:r>
      <w:r w:rsidR="00F574D4" w:rsidRPr="00A75CD7">
        <w:rPr>
          <w:rFonts w:ascii="Arial" w:hAnsi="Arial" w:cs="Arial"/>
          <w:sz w:val="24"/>
          <w:szCs w:val="24"/>
        </w:rPr>
        <w:t xml:space="preserve">ocated to me for adjudication.   </w:t>
      </w:r>
      <w:r w:rsidRPr="00A75CD7">
        <w:rPr>
          <w:rFonts w:ascii="Arial" w:hAnsi="Arial" w:cs="Arial"/>
          <w:sz w:val="24"/>
          <w:szCs w:val="24"/>
        </w:rPr>
        <w:t xml:space="preserve">Heads of argument were filed on behalf of the applicants in both applications, but I only received the respondents’ heads of argument in respect of application 824/2022.  </w:t>
      </w:r>
      <w:r w:rsidR="00F574D4" w:rsidRPr="00A75CD7">
        <w:rPr>
          <w:rFonts w:ascii="Arial" w:hAnsi="Arial" w:cs="Arial"/>
          <w:sz w:val="24"/>
          <w:szCs w:val="24"/>
        </w:rPr>
        <w:t xml:space="preserve">I agreed with the parties that </w:t>
      </w:r>
      <w:r w:rsidRPr="00A75CD7">
        <w:rPr>
          <w:rFonts w:ascii="Arial" w:hAnsi="Arial" w:cs="Arial"/>
          <w:sz w:val="24"/>
          <w:szCs w:val="24"/>
        </w:rPr>
        <w:t xml:space="preserve">I would prepare </w:t>
      </w:r>
      <w:r w:rsidR="00F574D4" w:rsidRPr="00A75CD7">
        <w:rPr>
          <w:rFonts w:ascii="Arial" w:hAnsi="Arial" w:cs="Arial"/>
          <w:sz w:val="24"/>
          <w:szCs w:val="24"/>
        </w:rPr>
        <w:t xml:space="preserve">one judgment </w:t>
      </w:r>
      <w:r w:rsidRPr="00A75CD7">
        <w:rPr>
          <w:rFonts w:ascii="Arial" w:hAnsi="Arial" w:cs="Arial"/>
          <w:sz w:val="24"/>
          <w:szCs w:val="24"/>
        </w:rPr>
        <w:t xml:space="preserve">only </w:t>
      </w:r>
      <w:r w:rsidR="00F574D4" w:rsidRPr="00A75CD7">
        <w:rPr>
          <w:rFonts w:ascii="Arial" w:hAnsi="Arial" w:cs="Arial"/>
          <w:sz w:val="24"/>
          <w:szCs w:val="24"/>
        </w:rPr>
        <w:t>as the real and</w:t>
      </w:r>
      <w:r w:rsidRPr="00A75CD7">
        <w:rPr>
          <w:rFonts w:ascii="Arial" w:hAnsi="Arial" w:cs="Arial"/>
          <w:sz w:val="24"/>
          <w:szCs w:val="24"/>
        </w:rPr>
        <w:t xml:space="preserve"> substantial issues</w:t>
      </w:r>
      <w:r w:rsidR="00F574D4" w:rsidRPr="00A75CD7">
        <w:rPr>
          <w:rFonts w:ascii="Arial" w:hAnsi="Arial" w:cs="Arial"/>
          <w:sz w:val="24"/>
          <w:szCs w:val="24"/>
        </w:rPr>
        <w:t xml:space="preserve"> in both applications</w:t>
      </w:r>
      <w:r w:rsidRPr="00A75CD7">
        <w:rPr>
          <w:rFonts w:ascii="Arial" w:hAnsi="Arial" w:cs="Arial"/>
          <w:sz w:val="24"/>
          <w:szCs w:val="24"/>
        </w:rPr>
        <w:t xml:space="preserve"> are the same</w:t>
      </w:r>
      <w:r w:rsidR="00F574D4" w:rsidRPr="00A75CD7">
        <w:rPr>
          <w:rFonts w:ascii="Arial" w:hAnsi="Arial" w:cs="Arial"/>
          <w:sz w:val="24"/>
          <w:szCs w:val="24"/>
        </w:rPr>
        <w:t xml:space="preserve">.  After hearing the parties’ oral submissions, I reserved judgment and extended the rules </w:t>
      </w:r>
      <w:r w:rsidR="00F574D4" w:rsidRPr="00A75CD7">
        <w:rPr>
          <w:rFonts w:ascii="Arial" w:hAnsi="Arial" w:cs="Arial"/>
          <w:i/>
          <w:sz w:val="24"/>
          <w:szCs w:val="24"/>
        </w:rPr>
        <w:t>nisi</w:t>
      </w:r>
      <w:r w:rsidR="00F574D4" w:rsidRPr="00A75CD7">
        <w:rPr>
          <w:rFonts w:ascii="Arial" w:hAnsi="Arial" w:cs="Arial"/>
          <w:sz w:val="24"/>
          <w:szCs w:val="24"/>
        </w:rPr>
        <w:t xml:space="preserve"> pending finalisation of the judgment.</w:t>
      </w:r>
    </w:p>
    <w:p w:rsidR="00254B9A" w:rsidRDefault="00254B9A" w:rsidP="007F2D7E">
      <w:pPr>
        <w:spacing w:after="0" w:line="360" w:lineRule="auto"/>
        <w:ind w:left="709" w:hanging="709"/>
        <w:jc w:val="both"/>
        <w:rPr>
          <w:rFonts w:ascii="Arial" w:hAnsi="Arial" w:cs="Arial"/>
          <w:bCs/>
          <w:sz w:val="24"/>
          <w:szCs w:val="24"/>
        </w:rPr>
      </w:pPr>
    </w:p>
    <w:p w:rsidR="00837F54" w:rsidRDefault="00837F54" w:rsidP="007F2D7E">
      <w:pPr>
        <w:spacing w:after="0" w:line="360" w:lineRule="auto"/>
        <w:ind w:left="709" w:hanging="709"/>
        <w:jc w:val="both"/>
        <w:rPr>
          <w:rFonts w:ascii="Arial" w:hAnsi="Arial" w:cs="Arial"/>
          <w:bCs/>
          <w:sz w:val="24"/>
          <w:szCs w:val="24"/>
        </w:rPr>
      </w:pPr>
    </w:p>
    <w:p w:rsidR="00837F54" w:rsidRDefault="00837F54" w:rsidP="007F2D7E">
      <w:pPr>
        <w:spacing w:after="0" w:line="360" w:lineRule="auto"/>
        <w:ind w:left="709" w:hanging="709"/>
        <w:jc w:val="both"/>
        <w:rPr>
          <w:rFonts w:ascii="Arial" w:hAnsi="Arial" w:cs="Arial"/>
          <w:bCs/>
          <w:sz w:val="24"/>
          <w:szCs w:val="24"/>
        </w:rPr>
      </w:pPr>
    </w:p>
    <w:p w:rsidR="00837F54" w:rsidRPr="00A75CD7" w:rsidRDefault="00837F54" w:rsidP="007F2D7E">
      <w:pPr>
        <w:spacing w:after="0" w:line="360" w:lineRule="auto"/>
        <w:ind w:left="709" w:hanging="709"/>
        <w:jc w:val="both"/>
        <w:rPr>
          <w:rFonts w:ascii="Arial" w:hAnsi="Arial" w:cs="Arial"/>
          <w:bCs/>
          <w:sz w:val="24"/>
          <w:szCs w:val="24"/>
        </w:rPr>
      </w:pPr>
    </w:p>
    <w:p w:rsidR="0028311D" w:rsidRPr="00A75CD7" w:rsidRDefault="0028311D" w:rsidP="007F2D7E">
      <w:pPr>
        <w:spacing w:after="0" w:line="360" w:lineRule="auto"/>
        <w:ind w:left="709" w:hanging="709"/>
        <w:jc w:val="both"/>
        <w:rPr>
          <w:rFonts w:ascii="Arial" w:hAnsi="Arial" w:cs="Arial"/>
          <w:b/>
          <w:bCs/>
          <w:sz w:val="24"/>
          <w:szCs w:val="24"/>
        </w:rPr>
      </w:pPr>
      <w:r w:rsidRPr="00A75CD7">
        <w:rPr>
          <w:rFonts w:ascii="Arial" w:hAnsi="Arial" w:cs="Arial"/>
          <w:b/>
          <w:bCs/>
          <w:sz w:val="24"/>
          <w:szCs w:val="24"/>
        </w:rPr>
        <w:lastRenderedPageBreak/>
        <w:t>II</w:t>
      </w:r>
      <w:r w:rsidRPr="00A75CD7">
        <w:rPr>
          <w:rFonts w:ascii="Arial" w:hAnsi="Arial" w:cs="Arial"/>
          <w:b/>
          <w:bCs/>
          <w:sz w:val="24"/>
          <w:szCs w:val="24"/>
        </w:rPr>
        <w:tab/>
        <w:t>THE PARTIES</w:t>
      </w:r>
    </w:p>
    <w:p w:rsidR="0028311D" w:rsidRPr="00A75CD7" w:rsidRDefault="0028311D" w:rsidP="007F2D7E">
      <w:pPr>
        <w:spacing w:after="0" w:line="360" w:lineRule="auto"/>
        <w:ind w:left="709" w:hanging="709"/>
        <w:jc w:val="both"/>
        <w:rPr>
          <w:rFonts w:ascii="Arial" w:hAnsi="Arial" w:cs="Arial"/>
          <w:sz w:val="24"/>
          <w:szCs w:val="24"/>
        </w:rPr>
      </w:pPr>
    </w:p>
    <w:p w:rsidR="001C5A9F" w:rsidRPr="00A75CD7" w:rsidRDefault="009C4A3E" w:rsidP="007F2D7E">
      <w:pPr>
        <w:tabs>
          <w:tab w:val="right" w:pos="8931"/>
        </w:tabs>
        <w:spacing w:after="0" w:line="360" w:lineRule="auto"/>
        <w:ind w:left="709" w:hanging="709"/>
        <w:jc w:val="both"/>
        <w:rPr>
          <w:rFonts w:ascii="Arial" w:hAnsi="Arial" w:cs="Arial"/>
          <w:sz w:val="24"/>
          <w:szCs w:val="24"/>
        </w:rPr>
      </w:pPr>
      <w:r w:rsidRPr="00A75CD7">
        <w:rPr>
          <w:rFonts w:ascii="Arial" w:hAnsi="Arial" w:cs="Arial"/>
          <w:sz w:val="24"/>
          <w:szCs w:val="24"/>
        </w:rPr>
        <w:t>[</w:t>
      </w:r>
      <w:r w:rsidR="006A2C6A" w:rsidRPr="00A75CD7">
        <w:rPr>
          <w:rFonts w:ascii="Arial" w:hAnsi="Arial" w:cs="Arial"/>
          <w:sz w:val="24"/>
          <w:szCs w:val="24"/>
        </w:rPr>
        <w:t>4</w:t>
      </w:r>
      <w:r w:rsidRPr="00A75CD7">
        <w:rPr>
          <w:rFonts w:ascii="Arial" w:hAnsi="Arial" w:cs="Arial"/>
          <w:sz w:val="24"/>
          <w:szCs w:val="24"/>
        </w:rPr>
        <w:t>]</w:t>
      </w:r>
      <w:r w:rsidR="001C5A9F" w:rsidRPr="00A75CD7">
        <w:rPr>
          <w:rFonts w:ascii="Arial" w:hAnsi="Arial" w:cs="Arial"/>
          <w:sz w:val="24"/>
          <w:szCs w:val="24"/>
        </w:rPr>
        <w:tab/>
      </w:r>
      <w:r w:rsidR="00D62FDC" w:rsidRPr="00A75CD7">
        <w:rPr>
          <w:rFonts w:ascii="Arial" w:hAnsi="Arial" w:cs="Arial"/>
          <w:sz w:val="24"/>
          <w:szCs w:val="24"/>
        </w:rPr>
        <w:t xml:space="preserve">The first and second applicants in both </w:t>
      </w:r>
      <w:r w:rsidR="0027793D" w:rsidRPr="00A75CD7">
        <w:rPr>
          <w:rFonts w:ascii="Arial" w:hAnsi="Arial" w:cs="Arial"/>
          <w:sz w:val="24"/>
          <w:szCs w:val="24"/>
        </w:rPr>
        <w:t>applications are the same, to wit</w:t>
      </w:r>
      <w:r w:rsidR="007D17B5" w:rsidRPr="00A75CD7">
        <w:rPr>
          <w:rFonts w:ascii="Arial" w:hAnsi="Arial" w:cs="Arial"/>
          <w:sz w:val="24"/>
          <w:szCs w:val="24"/>
        </w:rPr>
        <w:t xml:space="preserve"> </w:t>
      </w:r>
      <w:r w:rsidR="001C5A9F" w:rsidRPr="00A75CD7">
        <w:rPr>
          <w:rFonts w:ascii="Arial" w:hAnsi="Arial" w:cs="Arial"/>
          <w:sz w:val="24"/>
          <w:szCs w:val="24"/>
        </w:rPr>
        <w:t>Harrismith Intabazwe Tsiame Resid</w:t>
      </w:r>
      <w:r w:rsidR="0061690E" w:rsidRPr="00A75CD7">
        <w:rPr>
          <w:rFonts w:ascii="Arial" w:hAnsi="Arial" w:cs="Arial"/>
          <w:sz w:val="24"/>
          <w:szCs w:val="24"/>
        </w:rPr>
        <w:t>ents Association (Pty) Ltd (“HIT</w:t>
      </w:r>
      <w:r w:rsidR="001C5A9F" w:rsidRPr="00A75CD7">
        <w:rPr>
          <w:rFonts w:ascii="Arial" w:hAnsi="Arial" w:cs="Arial"/>
          <w:sz w:val="24"/>
          <w:szCs w:val="24"/>
        </w:rPr>
        <w:t>”) and Mr Wilhelm König</w:t>
      </w:r>
      <w:r w:rsidR="009F569B" w:rsidRPr="00A75CD7">
        <w:rPr>
          <w:rFonts w:ascii="Arial" w:hAnsi="Arial" w:cs="Arial"/>
          <w:sz w:val="24"/>
          <w:szCs w:val="24"/>
        </w:rPr>
        <w:t>, a major male businessman</w:t>
      </w:r>
      <w:r w:rsidR="00291743" w:rsidRPr="00A75CD7">
        <w:rPr>
          <w:rFonts w:ascii="Arial" w:hAnsi="Arial" w:cs="Arial"/>
          <w:sz w:val="24"/>
          <w:szCs w:val="24"/>
        </w:rPr>
        <w:t xml:space="preserve">.  </w:t>
      </w:r>
      <w:r w:rsidR="007764C9" w:rsidRPr="00A75CD7">
        <w:rPr>
          <w:rFonts w:ascii="Arial" w:hAnsi="Arial" w:cs="Arial"/>
          <w:sz w:val="24"/>
          <w:szCs w:val="24"/>
        </w:rPr>
        <w:t>Mr König deposed to the</w:t>
      </w:r>
      <w:r w:rsidR="00291743" w:rsidRPr="00A75CD7">
        <w:rPr>
          <w:rFonts w:ascii="Arial" w:hAnsi="Arial" w:cs="Arial"/>
          <w:sz w:val="24"/>
          <w:szCs w:val="24"/>
        </w:rPr>
        <w:t xml:space="preserve"> affidavits in his capacity as director and chairperson of the first applicant</w:t>
      </w:r>
      <w:r w:rsidR="000025B9" w:rsidRPr="00A75CD7">
        <w:rPr>
          <w:rFonts w:ascii="Arial" w:hAnsi="Arial" w:cs="Arial"/>
          <w:sz w:val="24"/>
          <w:szCs w:val="24"/>
        </w:rPr>
        <w:t>.</w:t>
      </w:r>
    </w:p>
    <w:p w:rsidR="007764C9" w:rsidRPr="00A75CD7" w:rsidRDefault="007764C9" w:rsidP="007F2D7E">
      <w:pPr>
        <w:spacing w:after="0" w:line="360" w:lineRule="auto"/>
        <w:ind w:left="709" w:hanging="709"/>
        <w:jc w:val="both"/>
        <w:rPr>
          <w:rFonts w:ascii="Arial" w:hAnsi="Arial" w:cs="Arial"/>
          <w:sz w:val="24"/>
          <w:szCs w:val="24"/>
        </w:rPr>
      </w:pPr>
    </w:p>
    <w:p w:rsidR="00D62FDC" w:rsidRPr="00A75CD7" w:rsidRDefault="009C4A3E" w:rsidP="007F2D7E">
      <w:pPr>
        <w:spacing w:after="0" w:line="360" w:lineRule="auto"/>
        <w:ind w:left="709" w:hanging="709"/>
        <w:jc w:val="both"/>
        <w:rPr>
          <w:rFonts w:ascii="Arial" w:hAnsi="Arial" w:cs="Arial"/>
          <w:sz w:val="24"/>
          <w:szCs w:val="24"/>
        </w:rPr>
      </w:pPr>
      <w:r w:rsidRPr="00A75CD7">
        <w:rPr>
          <w:rFonts w:ascii="Arial" w:hAnsi="Arial" w:cs="Arial"/>
          <w:sz w:val="24"/>
          <w:szCs w:val="24"/>
        </w:rPr>
        <w:t>[</w:t>
      </w:r>
      <w:r w:rsidR="006A2C6A" w:rsidRPr="00A75CD7">
        <w:rPr>
          <w:rFonts w:ascii="Arial" w:hAnsi="Arial" w:cs="Arial"/>
          <w:sz w:val="24"/>
          <w:szCs w:val="24"/>
        </w:rPr>
        <w:t>5</w:t>
      </w:r>
      <w:r w:rsidR="0028311D" w:rsidRPr="00A75CD7">
        <w:rPr>
          <w:rFonts w:ascii="Arial" w:hAnsi="Arial" w:cs="Arial"/>
          <w:sz w:val="24"/>
          <w:szCs w:val="24"/>
        </w:rPr>
        <w:t>]</w:t>
      </w:r>
      <w:r w:rsidR="0028311D" w:rsidRPr="00A75CD7">
        <w:rPr>
          <w:rFonts w:ascii="Arial" w:hAnsi="Arial" w:cs="Arial"/>
          <w:sz w:val="24"/>
          <w:szCs w:val="24"/>
        </w:rPr>
        <w:tab/>
      </w:r>
      <w:r w:rsidR="000025B9" w:rsidRPr="00A75CD7">
        <w:rPr>
          <w:rFonts w:ascii="Arial" w:hAnsi="Arial" w:cs="Arial"/>
          <w:sz w:val="24"/>
          <w:szCs w:val="24"/>
        </w:rPr>
        <w:t xml:space="preserve">The third and fourth applicants in </w:t>
      </w:r>
      <w:r w:rsidR="002812B9" w:rsidRPr="00A75CD7">
        <w:rPr>
          <w:rFonts w:ascii="Arial" w:hAnsi="Arial" w:cs="Arial"/>
          <w:sz w:val="24"/>
          <w:szCs w:val="24"/>
        </w:rPr>
        <w:t xml:space="preserve">application 567/2022 are </w:t>
      </w:r>
      <w:r w:rsidR="00A53ABE" w:rsidRPr="00A75CD7">
        <w:rPr>
          <w:rFonts w:ascii="Arial" w:hAnsi="Arial" w:cs="Arial"/>
          <w:sz w:val="24"/>
          <w:szCs w:val="24"/>
        </w:rPr>
        <w:t xml:space="preserve">Shiloh Retailers (Pty) Ltd t/a Harrismith Spar </w:t>
      </w:r>
      <w:r w:rsidR="00F140B1" w:rsidRPr="00A75CD7">
        <w:rPr>
          <w:rFonts w:ascii="Arial" w:hAnsi="Arial" w:cs="Arial"/>
          <w:sz w:val="24"/>
          <w:szCs w:val="24"/>
        </w:rPr>
        <w:t xml:space="preserve">(“Spar”) </w:t>
      </w:r>
      <w:r w:rsidR="007764C9" w:rsidRPr="00A75CD7">
        <w:rPr>
          <w:rFonts w:ascii="Arial" w:hAnsi="Arial" w:cs="Arial"/>
          <w:sz w:val="24"/>
          <w:szCs w:val="24"/>
        </w:rPr>
        <w:t>and Arvaro Fill U</w:t>
      </w:r>
      <w:r w:rsidR="00A53ABE" w:rsidRPr="00A75CD7">
        <w:rPr>
          <w:rFonts w:ascii="Arial" w:hAnsi="Arial" w:cs="Arial"/>
          <w:sz w:val="24"/>
          <w:szCs w:val="24"/>
        </w:rPr>
        <w:t>p CC t/a Engen</w:t>
      </w:r>
      <w:r w:rsidR="00F140B1" w:rsidRPr="00A75CD7">
        <w:rPr>
          <w:rFonts w:ascii="Arial" w:hAnsi="Arial" w:cs="Arial"/>
          <w:sz w:val="24"/>
          <w:szCs w:val="24"/>
        </w:rPr>
        <w:t xml:space="preserve"> (“Engen”)</w:t>
      </w:r>
      <w:r w:rsidR="003C3B28" w:rsidRPr="00A75CD7">
        <w:rPr>
          <w:rFonts w:ascii="Arial" w:hAnsi="Arial" w:cs="Arial"/>
          <w:sz w:val="24"/>
          <w:szCs w:val="24"/>
        </w:rPr>
        <w:t>, t</w:t>
      </w:r>
      <w:r w:rsidR="00F574D4" w:rsidRPr="00A75CD7">
        <w:rPr>
          <w:rFonts w:ascii="Arial" w:hAnsi="Arial" w:cs="Arial"/>
          <w:sz w:val="24"/>
          <w:szCs w:val="24"/>
        </w:rPr>
        <w:t>he tw</w:t>
      </w:r>
      <w:r w:rsidR="003C3B28" w:rsidRPr="00A75CD7">
        <w:rPr>
          <w:rFonts w:ascii="Arial" w:hAnsi="Arial" w:cs="Arial"/>
          <w:sz w:val="24"/>
          <w:szCs w:val="24"/>
        </w:rPr>
        <w:t xml:space="preserve">o companies having </w:t>
      </w:r>
      <w:r w:rsidR="00012F9E" w:rsidRPr="00A75CD7">
        <w:rPr>
          <w:rFonts w:ascii="Arial" w:hAnsi="Arial" w:cs="Arial"/>
          <w:sz w:val="24"/>
          <w:szCs w:val="24"/>
        </w:rPr>
        <w:t xml:space="preserve">their places of business </w:t>
      </w:r>
      <w:r w:rsidR="000F0D0E" w:rsidRPr="00A75CD7">
        <w:rPr>
          <w:rFonts w:ascii="Arial" w:hAnsi="Arial" w:cs="Arial"/>
          <w:sz w:val="24"/>
          <w:szCs w:val="24"/>
        </w:rPr>
        <w:t xml:space="preserve">within the jurisdiction </w:t>
      </w:r>
      <w:r w:rsidR="004F702C" w:rsidRPr="00A75CD7">
        <w:rPr>
          <w:rFonts w:ascii="Arial" w:hAnsi="Arial" w:cs="Arial"/>
          <w:sz w:val="24"/>
          <w:szCs w:val="24"/>
        </w:rPr>
        <w:t xml:space="preserve">of the </w:t>
      </w:r>
      <w:r w:rsidR="00140BFA" w:rsidRPr="00A75CD7">
        <w:rPr>
          <w:rFonts w:ascii="Arial" w:hAnsi="Arial" w:cs="Arial"/>
          <w:sz w:val="24"/>
          <w:szCs w:val="24"/>
        </w:rPr>
        <w:t>fi</w:t>
      </w:r>
      <w:r w:rsidR="00DE571C" w:rsidRPr="00A75CD7">
        <w:rPr>
          <w:rFonts w:ascii="Arial" w:hAnsi="Arial" w:cs="Arial"/>
          <w:sz w:val="24"/>
          <w:szCs w:val="24"/>
        </w:rPr>
        <w:t>rst respondent.</w:t>
      </w:r>
    </w:p>
    <w:p w:rsidR="00D62FDC" w:rsidRPr="00A75CD7" w:rsidRDefault="00D62FDC" w:rsidP="007F2D7E">
      <w:pPr>
        <w:spacing w:after="0" w:line="360" w:lineRule="auto"/>
        <w:ind w:left="709" w:hanging="709"/>
        <w:jc w:val="both"/>
        <w:rPr>
          <w:rFonts w:ascii="Arial" w:hAnsi="Arial" w:cs="Arial"/>
          <w:sz w:val="24"/>
          <w:szCs w:val="24"/>
        </w:rPr>
      </w:pPr>
    </w:p>
    <w:p w:rsidR="00852E62" w:rsidRPr="00A75CD7" w:rsidRDefault="006A2C6A" w:rsidP="007F2D7E">
      <w:pPr>
        <w:spacing w:after="0" w:line="360" w:lineRule="auto"/>
        <w:ind w:left="709" w:hanging="709"/>
        <w:jc w:val="both"/>
        <w:rPr>
          <w:rFonts w:ascii="Arial" w:hAnsi="Arial" w:cs="Arial"/>
          <w:sz w:val="24"/>
          <w:szCs w:val="24"/>
        </w:rPr>
      </w:pPr>
      <w:r w:rsidRPr="00A75CD7">
        <w:rPr>
          <w:rFonts w:ascii="Arial" w:hAnsi="Arial" w:cs="Arial"/>
          <w:sz w:val="24"/>
          <w:szCs w:val="24"/>
        </w:rPr>
        <w:t>[6</w:t>
      </w:r>
      <w:r w:rsidR="0028311D" w:rsidRPr="00A75CD7">
        <w:rPr>
          <w:rFonts w:ascii="Arial" w:hAnsi="Arial" w:cs="Arial"/>
          <w:sz w:val="24"/>
          <w:szCs w:val="24"/>
        </w:rPr>
        <w:t>]</w:t>
      </w:r>
      <w:r w:rsidR="0028311D" w:rsidRPr="00A75CD7">
        <w:rPr>
          <w:rFonts w:ascii="Arial" w:hAnsi="Arial" w:cs="Arial"/>
          <w:sz w:val="24"/>
          <w:szCs w:val="24"/>
        </w:rPr>
        <w:tab/>
      </w:r>
      <w:r w:rsidR="006C3A83" w:rsidRPr="00A75CD7">
        <w:rPr>
          <w:rFonts w:ascii="Arial" w:hAnsi="Arial" w:cs="Arial"/>
          <w:sz w:val="24"/>
          <w:szCs w:val="24"/>
        </w:rPr>
        <w:t>The third a</w:t>
      </w:r>
      <w:r w:rsidR="000D1F86" w:rsidRPr="00A75CD7">
        <w:rPr>
          <w:rFonts w:ascii="Arial" w:hAnsi="Arial" w:cs="Arial"/>
          <w:sz w:val="24"/>
          <w:szCs w:val="24"/>
        </w:rPr>
        <w:t xml:space="preserve">nd the fourth applicants in </w:t>
      </w:r>
      <w:r w:rsidR="00F723B6" w:rsidRPr="00A75CD7">
        <w:rPr>
          <w:rFonts w:ascii="Arial" w:hAnsi="Arial" w:cs="Arial"/>
          <w:sz w:val="24"/>
          <w:szCs w:val="24"/>
        </w:rPr>
        <w:t xml:space="preserve">application </w:t>
      </w:r>
      <w:r w:rsidR="000D1F86" w:rsidRPr="00A75CD7">
        <w:rPr>
          <w:rFonts w:ascii="Arial" w:hAnsi="Arial" w:cs="Arial"/>
          <w:sz w:val="24"/>
          <w:szCs w:val="24"/>
        </w:rPr>
        <w:t xml:space="preserve">824/2022 </w:t>
      </w:r>
      <w:r w:rsidR="00C44F41" w:rsidRPr="00A75CD7">
        <w:rPr>
          <w:rFonts w:ascii="Arial" w:hAnsi="Arial" w:cs="Arial"/>
          <w:sz w:val="24"/>
          <w:szCs w:val="24"/>
        </w:rPr>
        <w:t>are the Monotsa Trust</w:t>
      </w:r>
      <w:r w:rsidR="00454631" w:rsidRPr="00A75CD7">
        <w:rPr>
          <w:rFonts w:ascii="Arial" w:hAnsi="Arial" w:cs="Arial"/>
          <w:sz w:val="24"/>
          <w:szCs w:val="24"/>
        </w:rPr>
        <w:t xml:space="preserve"> (“the Trust”)</w:t>
      </w:r>
      <w:r w:rsidR="00C44F41" w:rsidRPr="00A75CD7">
        <w:rPr>
          <w:rFonts w:ascii="Arial" w:hAnsi="Arial" w:cs="Arial"/>
          <w:sz w:val="24"/>
          <w:szCs w:val="24"/>
        </w:rPr>
        <w:t xml:space="preserve"> and Mr Emile De Beer in his capacity as trustee </w:t>
      </w:r>
      <w:r w:rsidR="006F44EF" w:rsidRPr="00A75CD7">
        <w:rPr>
          <w:rFonts w:ascii="Arial" w:hAnsi="Arial" w:cs="Arial"/>
          <w:sz w:val="24"/>
          <w:szCs w:val="24"/>
        </w:rPr>
        <w:t xml:space="preserve">of the </w:t>
      </w:r>
      <w:r w:rsidR="0076263F" w:rsidRPr="00A75CD7">
        <w:rPr>
          <w:rFonts w:ascii="Arial" w:hAnsi="Arial" w:cs="Arial"/>
          <w:sz w:val="24"/>
          <w:szCs w:val="24"/>
        </w:rPr>
        <w:t>T</w:t>
      </w:r>
      <w:r w:rsidR="006F1AC5" w:rsidRPr="00A75CD7">
        <w:rPr>
          <w:rFonts w:ascii="Arial" w:hAnsi="Arial" w:cs="Arial"/>
          <w:sz w:val="24"/>
          <w:szCs w:val="24"/>
        </w:rPr>
        <w:t>rust</w:t>
      </w:r>
      <w:r w:rsidR="006F44EF" w:rsidRPr="00A75CD7">
        <w:rPr>
          <w:rFonts w:ascii="Arial" w:hAnsi="Arial" w:cs="Arial"/>
          <w:sz w:val="24"/>
          <w:szCs w:val="24"/>
        </w:rPr>
        <w:t>.</w:t>
      </w:r>
      <w:r w:rsidR="00F723B6" w:rsidRPr="00A75CD7">
        <w:rPr>
          <w:rFonts w:ascii="Arial" w:hAnsi="Arial" w:cs="Arial"/>
          <w:sz w:val="24"/>
          <w:szCs w:val="24"/>
        </w:rPr>
        <w:t xml:space="preserve">  The Trust is</w:t>
      </w:r>
      <w:r w:rsidR="00F574D4" w:rsidRPr="00A75CD7">
        <w:rPr>
          <w:rFonts w:ascii="Arial" w:hAnsi="Arial" w:cs="Arial"/>
          <w:sz w:val="24"/>
          <w:szCs w:val="24"/>
        </w:rPr>
        <w:t xml:space="preserve"> conducting </w:t>
      </w:r>
      <w:r w:rsidR="00F723B6" w:rsidRPr="00A75CD7">
        <w:rPr>
          <w:rFonts w:ascii="Arial" w:hAnsi="Arial" w:cs="Arial"/>
          <w:sz w:val="24"/>
          <w:szCs w:val="24"/>
        </w:rPr>
        <w:t xml:space="preserve">several </w:t>
      </w:r>
      <w:r w:rsidR="00F574D4" w:rsidRPr="00A75CD7">
        <w:rPr>
          <w:rFonts w:ascii="Arial" w:hAnsi="Arial" w:cs="Arial"/>
          <w:sz w:val="24"/>
          <w:szCs w:val="24"/>
        </w:rPr>
        <w:t>business</w:t>
      </w:r>
      <w:r w:rsidR="00F723B6" w:rsidRPr="00A75CD7">
        <w:rPr>
          <w:rFonts w:ascii="Arial" w:hAnsi="Arial" w:cs="Arial"/>
          <w:sz w:val="24"/>
          <w:szCs w:val="24"/>
        </w:rPr>
        <w:t>es</w:t>
      </w:r>
      <w:r w:rsidR="00F574D4" w:rsidRPr="00A75CD7">
        <w:rPr>
          <w:rFonts w:ascii="Arial" w:hAnsi="Arial" w:cs="Arial"/>
          <w:sz w:val="24"/>
          <w:szCs w:val="24"/>
        </w:rPr>
        <w:t xml:space="preserve"> within the jurisdiction of the first respondent</w:t>
      </w:r>
      <w:r w:rsidR="00F723B6" w:rsidRPr="00A75CD7">
        <w:rPr>
          <w:rFonts w:ascii="Arial" w:hAnsi="Arial" w:cs="Arial"/>
          <w:sz w:val="24"/>
          <w:szCs w:val="24"/>
        </w:rPr>
        <w:t>, to wit a filling station, Wimpy, Debonairs and a Spar Extra.</w:t>
      </w:r>
    </w:p>
    <w:p w:rsidR="00FA34CD" w:rsidRPr="00A75CD7" w:rsidRDefault="00FA34CD" w:rsidP="007F2D7E">
      <w:pPr>
        <w:spacing w:after="0" w:line="360" w:lineRule="auto"/>
        <w:ind w:left="709" w:hanging="709"/>
        <w:jc w:val="both"/>
        <w:rPr>
          <w:rFonts w:ascii="Arial" w:hAnsi="Arial" w:cs="Arial"/>
          <w:sz w:val="24"/>
          <w:szCs w:val="24"/>
        </w:rPr>
      </w:pPr>
    </w:p>
    <w:p w:rsidR="00C119E0" w:rsidRPr="00A75CD7" w:rsidRDefault="006A2C6A" w:rsidP="007F2D7E">
      <w:pPr>
        <w:spacing w:after="0" w:line="360" w:lineRule="auto"/>
        <w:ind w:left="709" w:hanging="709"/>
        <w:jc w:val="both"/>
        <w:rPr>
          <w:rFonts w:ascii="Arial" w:hAnsi="Arial" w:cs="Arial"/>
          <w:sz w:val="24"/>
          <w:szCs w:val="24"/>
        </w:rPr>
      </w:pPr>
      <w:r w:rsidRPr="00A75CD7">
        <w:rPr>
          <w:rFonts w:ascii="Arial" w:hAnsi="Arial" w:cs="Arial"/>
          <w:sz w:val="24"/>
          <w:szCs w:val="24"/>
        </w:rPr>
        <w:t>[7</w:t>
      </w:r>
      <w:r w:rsidR="00852E62" w:rsidRPr="00A75CD7">
        <w:rPr>
          <w:rFonts w:ascii="Arial" w:hAnsi="Arial" w:cs="Arial"/>
          <w:sz w:val="24"/>
          <w:szCs w:val="24"/>
        </w:rPr>
        <w:t>]</w:t>
      </w:r>
      <w:r w:rsidR="00852E62" w:rsidRPr="00A75CD7">
        <w:rPr>
          <w:rFonts w:ascii="Arial" w:hAnsi="Arial" w:cs="Arial"/>
          <w:sz w:val="24"/>
          <w:szCs w:val="24"/>
        </w:rPr>
        <w:tab/>
      </w:r>
      <w:r w:rsidR="0046382C" w:rsidRPr="00A75CD7">
        <w:rPr>
          <w:rFonts w:ascii="Arial" w:hAnsi="Arial" w:cs="Arial"/>
          <w:sz w:val="24"/>
          <w:szCs w:val="24"/>
        </w:rPr>
        <w:t>The</w:t>
      </w:r>
      <w:r w:rsidR="008D594A" w:rsidRPr="00A75CD7">
        <w:rPr>
          <w:rFonts w:ascii="Arial" w:hAnsi="Arial" w:cs="Arial"/>
          <w:sz w:val="24"/>
          <w:szCs w:val="24"/>
        </w:rPr>
        <w:t xml:space="preserve"> applicants were represented </w:t>
      </w:r>
      <w:r w:rsidR="0059575E" w:rsidRPr="00A75CD7">
        <w:rPr>
          <w:rFonts w:ascii="Arial" w:hAnsi="Arial" w:cs="Arial"/>
          <w:sz w:val="24"/>
          <w:szCs w:val="24"/>
        </w:rPr>
        <w:t xml:space="preserve">by </w:t>
      </w:r>
      <w:r w:rsidR="00A619DE" w:rsidRPr="00A75CD7">
        <w:rPr>
          <w:rFonts w:ascii="Arial" w:hAnsi="Arial" w:cs="Arial"/>
          <w:sz w:val="24"/>
          <w:szCs w:val="24"/>
        </w:rPr>
        <w:t xml:space="preserve">the same counsel, to wit </w:t>
      </w:r>
      <w:r w:rsidR="00B34388" w:rsidRPr="00A75CD7">
        <w:rPr>
          <w:rFonts w:ascii="Arial" w:hAnsi="Arial" w:cs="Arial"/>
          <w:sz w:val="24"/>
          <w:szCs w:val="24"/>
        </w:rPr>
        <w:t xml:space="preserve">Adv </w:t>
      </w:r>
      <w:r w:rsidR="00B34388" w:rsidRPr="00A75CD7">
        <w:rPr>
          <w:rFonts w:ascii="Arial" w:eastAsia="Calibri" w:hAnsi="Arial" w:cs="Arial"/>
          <w:sz w:val="24"/>
          <w:szCs w:val="24"/>
        </w:rPr>
        <w:t xml:space="preserve">DH Wijnbeek, instructed by </w:t>
      </w:r>
      <w:r w:rsidR="00E34CB7" w:rsidRPr="00A75CD7">
        <w:rPr>
          <w:rFonts w:ascii="Arial" w:eastAsia="Calibri" w:hAnsi="Arial" w:cs="Arial"/>
          <w:sz w:val="24"/>
          <w:szCs w:val="24"/>
        </w:rPr>
        <w:t>Andreas Peens Attorney c/o Rosendorff Reitz Barry Attorneys Bloemfontein.</w:t>
      </w:r>
      <w:r w:rsidR="00F723B6" w:rsidRPr="00A75CD7">
        <w:rPr>
          <w:rFonts w:ascii="Arial" w:eastAsia="Calibri" w:hAnsi="Arial" w:cs="Arial"/>
          <w:sz w:val="24"/>
          <w:szCs w:val="24"/>
        </w:rPr>
        <w:t xml:space="preserve">  I shall herein refer to the various businesses as “the customers” if I intent to refer to them as a class of entities.</w:t>
      </w:r>
    </w:p>
    <w:p w:rsidR="00FA34CD" w:rsidRPr="00A75CD7" w:rsidRDefault="00FA34CD" w:rsidP="007F2D7E">
      <w:pPr>
        <w:spacing w:after="0" w:line="360" w:lineRule="auto"/>
        <w:ind w:left="709" w:hanging="709"/>
        <w:jc w:val="both"/>
        <w:rPr>
          <w:rFonts w:ascii="Arial" w:hAnsi="Arial" w:cs="Arial"/>
          <w:sz w:val="24"/>
          <w:szCs w:val="24"/>
        </w:rPr>
      </w:pPr>
    </w:p>
    <w:p w:rsidR="0049476C" w:rsidRPr="00A75CD7" w:rsidRDefault="006A2C6A" w:rsidP="007F2D7E">
      <w:pPr>
        <w:spacing w:after="0" w:line="360" w:lineRule="auto"/>
        <w:ind w:left="709" w:hanging="709"/>
        <w:jc w:val="both"/>
        <w:rPr>
          <w:rFonts w:ascii="Arial" w:hAnsi="Arial" w:cs="Arial"/>
          <w:sz w:val="24"/>
          <w:szCs w:val="24"/>
        </w:rPr>
      </w:pPr>
      <w:r w:rsidRPr="00A75CD7">
        <w:rPr>
          <w:rFonts w:ascii="Arial" w:hAnsi="Arial" w:cs="Arial"/>
          <w:sz w:val="24"/>
          <w:szCs w:val="24"/>
        </w:rPr>
        <w:t>[8</w:t>
      </w:r>
      <w:r w:rsidR="00C119E0" w:rsidRPr="00A75CD7">
        <w:rPr>
          <w:rFonts w:ascii="Arial" w:hAnsi="Arial" w:cs="Arial"/>
          <w:sz w:val="24"/>
          <w:szCs w:val="24"/>
        </w:rPr>
        <w:t>]</w:t>
      </w:r>
      <w:r w:rsidR="00FA34CD" w:rsidRPr="00A75CD7">
        <w:rPr>
          <w:rFonts w:ascii="Arial" w:hAnsi="Arial" w:cs="Arial"/>
          <w:sz w:val="24"/>
          <w:szCs w:val="24"/>
        </w:rPr>
        <w:tab/>
      </w:r>
      <w:r w:rsidR="0060060C" w:rsidRPr="00A75CD7">
        <w:rPr>
          <w:rFonts w:ascii="Arial" w:hAnsi="Arial" w:cs="Arial"/>
          <w:sz w:val="24"/>
          <w:szCs w:val="24"/>
        </w:rPr>
        <w:t>The first respondent in both application</w:t>
      </w:r>
      <w:r w:rsidR="00092958" w:rsidRPr="00A75CD7">
        <w:rPr>
          <w:rFonts w:ascii="Arial" w:hAnsi="Arial" w:cs="Arial"/>
          <w:sz w:val="24"/>
          <w:szCs w:val="24"/>
        </w:rPr>
        <w:t>s is the Maluti-</w:t>
      </w:r>
      <w:r w:rsidR="003A7284" w:rsidRPr="00A75CD7">
        <w:rPr>
          <w:rFonts w:ascii="Arial" w:hAnsi="Arial" w:cs="Arial"/>
          <w:sz w:val="24"/>
          <w:szCs w:val="24"/>
        </w:rPr>
        <w:t>A</w:t>
      </w:r>
      <w:r w:rsidR="00092958" w:rsidRPr="00A75CD7">
        <w:rPr>
          <w:rFonts w:ascii="Arial" w:hAnsi="Arial" w:cs="Arial"/>
          <w:sz w:val="24"/>
          <w:szCs w:val="24"/>
        </w:rPr>
        <w:t>-Phofung Local Municipality</w:t>
      </w:r>
      <w:r w:rsidR="0046382C" w:rsidRPr="00A75CD7">
        <w:rPr>
          <w:rFonts w:ascii="Arial" w:hAnsi="Arial" w:cs="Arial"/>
          <w:sz w:val="24"/>
          <w:szCs w:val="24"/>
        </w:rPr>
        <w:t>.  It</w:t>
      </w:r>
      <w:r w:rsidR="00676979" w:rsidRPr="00A75CD7">
        <w:rPr>
          <w:rFonts w:ascii="Arial" w:hAnsi="Arial" w:cs="Arial"/>
          <w:sz w:val="24"/>
          <w:szCs w:val="24"/>
        </w:rPr>
        <w:t xml:space="preserve">s municipal manager, Mr Futhuli P Mothamaha was cited as </w:t>
      </w:r>
      <w:r w:rsidR="001E5E00" w:rsidRPr="00A75CD7">
        <w:rPr>
          <w:rFonts w:ascii="Arial" w:hAnsi="Arial" w:cs="Arial"/>
          <w:sz w:val="24"/>
          <w:szCs w:val="24"/>
        </w:rPr>
        <w:t>second respondent</w:t>
      </w:r>
      <w:r w:rsidR="0049476C" w:rsidRPr="00A75CD7">
        <w:rPr>
          <w:rFonts w:ascii="Arial" w:hAnsi="Arial" w:cs="Arial"/>
          <w:sz w:val="24"/>
          <w:szCs w:val="24"/>
        </w:rPr>
        <w:t xml:space="preserve"> in both applications.</w:t>
      </w:r>
      <w:r w:rsidR="000D58C1" w:rsidRPr="00A75CD7">
        <w:rPr>
          <w:rFonts w:ascii="Arial" w:hAnsi="Arial" w:cs="Arial"/>
          <w:sz w:val="24"/>
          <w:szCs w:val="24"/>
        </w:rPr>
        <w:t xml:space="preserve">  </w:t>
      </w:r>
      <w:r w:rsidR="0046382C" w:rsidRPr="00A75CD7">
        <w:rPr>
          <w:rFonts w:ascii="Arial" w:hAnsi="Arial" w:cs="Arial"/>
          <w:sz w:val="24"/>
          <w:szCs w:val="24"/>
        </w:rPr>
        <w:t>Mr MC Radebe of MC Radebe Attorneys in Bloemfontein appeared for the respondents.</w:t>
      </w:r>
    </w:p>
    <w:p w:rsidR="003E1E77" w:rsidRPr="00A75CD7" w:rsidRDefault="003E1E77" w:rsidP="007F2D7E">
      <w:pPr>
        <w:spacing w:after="0" w:line="360" w:lineRule="auto"/>
        <w:ind w:left="709" w:hanging="709"/>
        <w:jc w:val="both"/>
        <w:rPr>
          <w:rFonts w:ascii="Arial" w:hAnsi="Arial" w:cs="Arial"/>
          <w:b/>
          <w:bCs/>
          <w:sz w:val="24"/>
          <w:szCs w:val="24"/>
        </w:rPr>
      </w:pPr>
    </w:p>
    <w:p w:rsidR="0028311D" w:rsidRPr="00A75CD7" w:rsidRDefault="0028311D" w:rsidP="007F2D7E">
      <w:pPr>
        <w:spacing w:after="0" w:line="360" w:lineRule="auto"/>
        <w:ind w:left="709" w:hanging="709"/>
        <w:jc w:val="both"/>
        <w:rPr>
          <w:rFonts w:ascii="Arial" w:hAnsi="Arial" w:cs="Arial"/>
          <w:b/>
          <w:bCs/>
          <w:sz w:val="24"/>
          <w:szCs w:val="24"/>
        </w:rPr>
      </w:pPr>
      <w:r w:rsidRPr="00A75CD7">
        <w:rPr>
          <w:rFonts w:ascii="Arial" w:hAnsi="Arial" w:cs="Arial"/>
          <w:b/>
          <w:bCs/>
          <w:sz w:val="24"/>
          <w:szCs w:val="24"/>
        </w:rPr>
        <w:t>III</w:t>
      </w:r>
      <w:r w:rsidRPr="00A75CD7">
        <w:rPr>
          <w:rFonts w:ascii="Arial" w:hAnsi="Arial" w:cs="Arial"/>
          <w:b/>
          <w:bCs/>
          <w:sz w:val="24"/>
          <w:szCs w:val="24"/>
        </w:rPr>
        <w:tab/>
      </w:r>
      <w:r w:rsidR="0049476C" w:rsidRPr="00A75CD7">
        <w:rPr>
          <w:rFonts w:ascii="Arial" w:hAnsi="Arial" w:cs="Arial"/>
          <w:b/>
          <w:sz w:val="24"/>
          <w:szCs w:val="24"/>
        </w:rPr>
        <w:t>THE NATURE OF THE APPLICATION</w:t>
      </w:r>
    </w:p>
    <w:p w:rsidR="00006346" w:rsidRPr="00A75CD7" w:rsidRDefault="00006346" w:rsidP="007F2D7E">
      <w:pPr>
        <w:spacing w:after="0" w:line="360" w:lineRule="auto"/>
        <w:ind w:left="709" w:hanging="709"/>
        <w:jc w:val="both"/>
        <w:rPr>
          <w:rFonts w:ascii="Arial" w:hAnsi="Arial" w:cs="Arial"/>
          <w:sz w:val="24"/>
          <w:szCs w:val="24"/>
        </w:rPr>
      </w:pPr>
    </w:p>
    <w:p w:rsidR="001D14CE" w:rsidRPr="00A75CD7" w:rsidRDefault="006A2C6A" w:rsidP="007F2D7E">
      <w:pPr>
        <w:spacing w:after="0" w:line="360" w:lineRule="auto"/>
        <w:ind w:left="709" w:hanging="709"/>
        <w:jc w:val="both"/>
        <w:rPr>
          <w:rFonts w:ascii="Arial" w:hAnsi="Arial" w:cs="Arial"/>
          <w:sz w:val="24"/>
          <w:szCs w:val="24"/>
        </w:rPr>
      </w:pPr>
      <w:r w:rsidRPr="00A75CD7">
        <w:rPr>
          <w:rFonts w:ascii="Arial" w:hAnsi="Arial" w:cs="Arial"/>
          <w:sz w:val="24"/>
          <w:szCs w:val="24"/>
        </w:rPr>
        <w:t>[9</w:t>
      </w:r>
      <w:r w:rsidR="0028311D" w:rsidRPr="00A75CD7">
        <w:rPr>
          <w:rFonts w:ascii="Arial" w:hAnsi="Arial" w:cs="Arial"/>
          <w:sz w:val="24"/>
          <w:szCs w:val="24"/>
        </w:rPr>
        <w:t>]</w:t>
      </w:r>
      <w:r w:rsidR="0028311D" w:rsidRPr="00A75CD7">
        <w:rPr>
          <w:rFonts w:ascii="Arial" w:hAnsi="Arial" w:cs="Arial"/>
          <w:sz w:val="24"/>
          <w:szCs w:val="24"/>
        </w:rPr>
        <w:tab/>
      </w:r>
      <w:r w:rsidR="002A76E2" w:rsidRPr="00A75CD7">
        <w:rPr>
          <w:rFonts w:ascii="Arial" w:hAnsi="Arial" w:cs="Arial"/>
          <w:sz w:val="24"/>
          <w:szCs w:val="24"/>
        </w:rPr>
        <w:t xml:space="preserve">The applicants brought </w:t>
      </w:r>
      <w:r w:rsidR="00410B29" w:rsidRPr="00A75CD7">
        <w:rPr>
          <w:rFonts w:ascii="Arial" w:hAnsi="Arial" w:cs="Arial"/>
          <w:sz w:val="24"/>
          <w:szCs w:val="24"/>
        </w:rPr>
        <w:t xml:space="preserve">their application </w:t>
      </w:r>
      <w:r w:rsidR="006C3AF4" w:rsidRPr="00A75CD7">
        <w:rPr>
          <w:rFonts w:ascii="Arial" w:hAnsi="Arial" w:cs="Arial"/>
          <w:sz w:val="24"/>
          <w:szCs w:val="24"/>
        </w:rPr>
        <w:t xml:space="preserve">within the </w:t>
      </w:r>
      <w:r w:rsidR="00E72191" w:rsidRPr="00A75CD7">
        <w:rPr>
          <w:rFonts w:ascii="Arial" w:hAnsi="Arial" w:cs="Arial"/>
          <w:sz w:val="24"/>
          <w:szCs w:val="24"/>
        </w:rPr>
        <w:t>purview</w:t>
      </w:r>
      <w:r w:rsidR="006C3AF4" w:rsidRPr="00A75CD7">
        <w:rPr>
          <w:rFonts w:ascii="Arial" w:hAnsi="Arial" w:cs="Arial"/>
          <w:sz w:val="24"/>
          <w:szCs w:val="24"/>
        </w:rPr>
        <w:t xml:space="preserve"> of </w:t>
      </w:r>
      <w:r w:rsidR="00F574D4" w:rsidRPr="00A75CD7">
        <w:rPr>
          <w:rFonts w:ascii="Arial" w:hAnsi="Arial" w:cs="Arial"/>
          <w:sz w:val="24"/>
          <w:szCs w:val="24"/>
        </w:rPr>
        <w:t>spoliation.  As mentioned</w:t>
      </w:r>
      <w:r w:rsidR="00F723B6" w:rsidRPr="00A75CD7">
        <w:rPr>
          <w:rFonts w:ascii="Arial" w:hAnsi="Arial" w:cs="Arial"/>
          <w:sz w:val="24"/>
          <w:szCs w:val="24"/>
        </w:rPr>
        <w:t>,</w:t>
      </w:r>
      <w:r w:rsidR="00F574D4" w:rsidRPr="00A75CD7">
        <w:rPr>
          <w:rFonts w:ascii="Arial" w:hAnsi="Arial" w:cs="Arial"/>
          <w:sz w:val="24"/>
          <w:szCs w:val="24"/>
        </w:rPr>
        <w:t xml:space="preserve"> t</w:t>
      </w:r>
      <w:r w:rsidR="009B7709" w:rsidRPr="00A75CD7">
        <w:rPr>
          <w:rFonts w:ascii="Arial" w:hAnsi="Arial" w:cs="Arial"/>
          <w:sz w:val="24"/>
          <w:szCs w:val="24"/>
        </w:rPr>
        <w:t xml:space="preserve">hey approached the court on an urgent basis </w:t>
      </w:r>
      <w:r w:rsidR="005F0EA5" w:rsidRPr="00A75CD7">
        <w:rPr>
          <w:rFonts w:ascii="Arial" w:hAnsi="Arial" w:cs="Arial"/>
          <w:sz w:val="24"/>
          <w:szCs w:val="24"/>
        </w:rPr>
        <w:t xml:space="preserve">on </w:t>
      </w:r>
      <w:r w:rsidR="00F574D4" w:rsidRPr="00A75CD7">
        <w:rPr>
          <w:rFonts w:ascii="Arial" w:hAnsi="Arial" w:cs="Arial"/>
          <w:sz w:val="24"/>
          <w:szCs w:val="24"/>
        </w:rPr>
        <w:t xml:space="preserve">11 and </w:t>
      </w:r>
      <w:r w:rsidR="005F0EA5" w:rsidRPr="00A75CD7">
        <w:rPr>
          <w:rFonts w:ascii="Arial" w:hAnsi="Arial" w:cs="Arial"/>
          <w:sz w:val="24"/>
          <w:szCs w:val="24"/>
        </w:rPr>
        <w:t>25 February 2022</w:t>
      </w:r>
      <w:r w:rsidR="00D405CD" w:rsidRPr="00A75CD7">
        <w:rPr>
          <w:rFonts w:ascii="Arial" w:hAnsi="Arial" w:cs="Arial"/>
          <w:sz w:val="24"/>
          <w:szCs w:val="24"/>
        </w:rPr>
        <w:t xml:space="preserve"> </w:t>
      </w:r>
      <w:r w:rsidR="00F574D4" w:rsidRPr="00A75CD7">
        <w:rPr>
          <w:rFonts w:ascii="Arial" w:hAnsi="Arial" w:cs="Arial"/>
          <w:sz w:val="24"/>
          <w:szCs w:val="24"/>
        </w:rPr>
        <w:t>respectively</w:t>
      </w:r>
      <w:r w:rsidR="00394499" w:rsidRPr="00A75CD7">
        <w:rPr>
          <w:rFonts w:ascii="Arial" w:hAnsi="Arial" w:cs="Arial"/>
          <w:sz w:val="24"/>
          <w:szCs w:val="24"/>
        </w:rPr>
        <w:t xml:space="preserve">. Both presiding officers dealing with the separate applications regarded the applications as urgent and issued rules </w:t>
      </w:r>
      <w:r w:rsidR="00394499" w:rsidRPr="00A75CD7">
        <w:rPr>
          <w:rFonts w:ascii="Arial" w:hAnsi="Arial" w:cs="Arial"/>
          <w:i/>
          <w:sz w:val="24"/>
          <w:szCs w:val="24"/>
        </w:rPr>
        <w:t>nisi</w:t>
      </w:r>
      <w:r w:rsidR="00394499" w:rsidRPr="00A75CD7">
        <w:rPr>
          <w:rFonts w:ascii="Arial" w:hAnsi="Arial" w:cs="Arial"/>
          <w:sz w:val="24"/>
          <w:szCs w:val="24"/>
        </w:rPr>
        <w:t xml:space="preserve"> as mentioned above.  The respondents were called upon to show cause why the </w:t>
      </w:r>
      <w:r w:rsidR="00394499" w:rsidRPr="00A75CD7">
        <w:rPr>
          <w:rFonts w:ascii="Arial" w:hAnsi="Arial" w:cs="Arial"/>
          <w:sz w:val="24"/>
          <w:szCs w:val="24"/>
        </w:rPr>
        <w:lastRenderedPageBreak/>
        <w:t xml:space="preserve">following orders should not be made final, quoting </w:t>
      </w:r>
      <w:r w:rsidR="00394499" w:rsidRPr="00A75CD7">
        <w:rPr>
          <w:rFonts w:ascii="Arial" w:hAnsi="Arial" w:cs="Arial"/>
          <w:i/>
          <w:sz w:val="24"/>
          <w:szCs w:val="24"/>
        </w:rPr>
        <w:t>verbatim</w:t>
      </w:r>
      <w:r w:rsidR="00394499" w:rsidRPr="00A75CD7">
        <w:rPr>
          <w:rFonts w:ascii="Arial" w:hAnsi="Arial" w:cs="Arial"/>
          <w:sz w:val="24"/>
          <w:szCs w:val="24"/>
        </w:rPr>
        <w:t xml:space="preserve"> from </w:t>
      </w:r>
      <w:r w:rsidR="00F723B6" w:rsidRPr="00A75CD7">
        <w:rPr>
          <w:rFonts w:ascii="Arial" w:hAnsi="Arial" w:cs="Arial"/>
          <w:sz w:val="24"/>
          <w:szCs w:val="24"/>
        </w:rPr>
        <w:t xml:space="preserve">the order granted in </w:t>
      </w:r>
      <w:r w:rsidR="00394499" w:rsidRPr="00A75CD7">
        <w:rPr>
          <w:rFonts w:ascii="Arial" w:hAnsi="Arial" w:cs="Arial"/>
          <w:sz w:val="24"/>
          <w:szCs w:val="24"/>
        </w:rPr>
        <w:t>application 824/2022</w:t>
      </w:r>
      <w:r w:rsidR="00D405CD" w:rsidRPr="00A75CD7">
        <w:rPr>
          <w:rFonts w:ascii="Arial" w:hAnsi="Arial" w:cs="Arial"/>
          <w:sz w:val="24"/>
          <w:szCs w:val="24"/>
        </w:rPr>
        <w:t>:</w:t>
      </w:r>
    </w:p>
    <w:p w:rsidR="001D14CE" w:rsidRPr="00A75CD7" w:rsidRDefault="00394499" w:rsidP="007F2D7E">
      <w:pPr>
        <w:spacing w:after="0" w:line="360" w:lineRule="auto"/>
        <w:ind w:left="1418" w:hanging="709"/>
        <w:jc w:val="both"/>
        <w:rPr>
          <w:rFonts w:ascii="Arial" w:hAnsi="Arial" w:cs="Arial"/>
          <w:sz w:val="20"/>
          <w:szCs w:val="20"/>
        </w:rPr>
      </w:pPr>
      <w:r w:rsidRPr="00A75CD7">
        <w:rPr>
          <w:rFonts w:ascii="Arial" w:hAnsi="Arial" w:cs="Arial"/>
          <w:sz w:val="20"/>
          <w:szCs w:val="20"/>
        </w:rPr>
        <w:t>“</w:t>
      </w:r>
      <w:r w:rsidR="001D14CE" w:rsidRPr="00A75CD7">
        <w:rPr>
          <w:rFonts w:ascii="Arial" w:hAnsi="Arial" w:cs="Arial"/>
          <w:sz w:val="20"/>
          <w:szCs w:val="20"/>
        </w:rPr>
        <w:t>2.1</w:t>
      </w:r>
      <w:r w:rsidR="001D14CE" w:rsidRPr="00A75CD7">
        <w:rPr>
          <w:rFonts w:ascii="Arial" w:hAnsi="Arial" w:cs="Arial"/>
          <w:sz w:val="20"/>
          <w:szCs w:val="20"/>
        </w:rPr>
        <w:tab/>
        <w:t>The First, alternatively the First and Second Respondents, further alternatively the Respondents jointly and severally is ordered to:</w:t>
      </w:r>
    </w:p>
    <w:p w:rsidR="001D14CE" w:rsidRPr="00A75CD7" w:rsidRDefault="001D14CE" w:rsidP="007F2D7E">
      <w:pPr>
        <w:spacing w:after="0" w:line="360" w:lineRule="auto"/>
        <w:ind w:left="1418" w:hanging="709"/>
        <w:jc w:val="both"/>
        <w:rPr>
          <w:rFonts w:ascii="Arial" w:hAnsi="Arial" w:cs="Arial"/>
          <w:sz w:val="20"/>
          <w:szCs w:val="20"/>
        </w:rPr>
      </w:pPr>
    </w:p>
    <w:p w:rsidR="001D14CE" w:rsidRPr="00A75CD7" w:rsidRDefault="001D14CE" w:rsidP="007F2D7E">
      <w:pPr>
        <w:pStyle w:val="ListParagraph"/>
        <w:numPr>
          <w:ilvl w:val="0"/>
          <w:numId w:val="13"/>
        </w:numPr>
        <w:spacing w:line="360" w:lineRule="auto"/>
        <w:ind w:left="1985" w:hanging="567"/>
        <w:contextualSpacing/>
        <w:jc w:val="both"/>
        <w:rPr>
          <w:rFonts w:ascii="Arial" w:hAnsi="Arial" w:cs="Arial"/>
          <w:sz w:val="20"/>
          <w:szCs w:val="20"/>
        </w:rPr>
      </w:pPr>
      <w:r w:rsidRPr="00A75CD7">
        <w:rPr>
          <w:rFonts w:ascii="Arial" w:hAnsi="Arial" w:cs="Arial"/>
          <w:sz w:val="20"/>
          <w:szCs w:val="20"/>
        </w:rPr>
        <w:t>Restore the supply of electricity to the respective premises of the First Applicant members, inclusive of the Third and Fourth Applicants,</w:t>
      </w:r>
    </w:p>
    <w:p w:rsidR="001D14CE" w:rsidRPr="00A75CD7" w:rsidRDefault="001D14CE" w:rsidP="007F2D7E">
      <w:pPr>
        <w:pStyle w:val="ListParagraph"/>
        <w:spacing w:line="360" w:lineRule="auto"/>
        <w:ind w:left="1985" w:hanging="567"/>
        <w:jc w:val="both"/>
        <w:rPr>
          <w:rFonts w:ascii="Arial" w:hAnsi="Arial" w:cs="Arial"/>
          <w:sz w:val="20"/>
          <w:szCs w:val="20"/>
        </w:rPr>
      </w:pPr>
    </w:p>
    <w:p w:rsidR="001D14CE" w:rsidRPr="00A75CD7" w:rsidRDefault="001D14CE" w:rsidP="007F2D7E">
      <w:pPr>
        <w:pStyle w:val="ListParagraph"/>
        <w:numPr>
          <w:ilvl w:val="0"/>
          <w:numId w:val="13"/>
        </w:numPr>
        <w:spacing w:line="360" w:lineRule="auto"/>
        <w:ind w:left="1985" w:hanging="567"/>
        <w:contextualSpacing/>
        <w:jc w:val="both"/>
        <w:rPr>
          <w:rFonts w:ascii="Arial" w:hAnsi="Arial" w:cs="Arial"/>
          <w:sz w:val="20"/>
          <w:szCs w:val="20"/>
        </w:rPr>
      </w:pPr>
      <w:r w:rsidRPr="00A75CD7">
        <w:rPr>
          <w:rFonts w:ascii="Arial" w:hAnsi="Arial" w:cs="Arial"/>
          <w:sz w:val="20"/>
          <w:szCs w:val="20"/>
        </w:rPr>
        <w:t>Which supply was terminated by the 1</w:t>
      </w:r>
      <w:r w:rsidRPr="00A75CD7">
        <w:rPr>
          <w:rFonts w:ascii="Arial" w:hAnsi="Arial" w:cs="Arial"/>
          <w:sz w:val="20"/>
          <w:szCs w:val="20"/>
          <w:vertAlign w:val="superscript"/>
        </w:rPr>
        <w:t>st</w:t>
      </w:r>
      <w:r w:rsidRPr="00A75CD7">
        <w:rPr>
          <w:rFonts w:ascii="Arial" w:hAnsi="Arial" w:cs="Arial"/>
          <w:sz w:val="20"/>
          <w:szCs w:val="20"/>
        </w:rPr>
        <w:t xml:space="preserve"> Respondent’s employees and/or contractors; and or termination caused on instruction of the First and/or Second Respondents on, or since 23</w:t>
      </w:r>
      <w:r w:rsidRPr="00A75CD7">
        <w:rPr>
          <w:rFonts w:ascii="Arial" w:hAnsi="Arial" w:cs="Arial"/>
          <w:sz w:val="20"/>
          <w:szCs w:val="20"/>
          <w:vertAlign w:val="superscript"/>
        </w:rPr>
        <w:t>rd</w:t>
      </w:r>
      <w:r w:rsidRPr="00A75CD7">
        <w:rPr>
          <w:rFonts w:ascii="Arial" w:hAnsi="Arial" w:cs="Arial"/>
          <w:sz w:val="20"/>
          <w:szCs w:val="20"/>
        </w:rPr>
        <w:t xml:space="preserve"> February 2022.</w:t>
      </w:r>
    </w:p>
    <w:p w:rsidR="001D14CE" w:rsidRPr="00A75CD7" w:rsidRDefault="001D14CE" w:rsidP="007F2D7E">
      <w:pPr>
        <w:pStyle w:val="ListParagraph"/>
        <w:spacing w:line="360" w:lineRule="auto"/>
        <w:ind w:left="1418" w:hanging="709"/>
        <w:jc w:val="both"/>
        <w:rPr>
          <w:rFonts w:ascii="Arial" w:hAnsi="Arial" w:cs="Arial"/>
          <w:sz w:val="20"/>
          <w:szCs w:val="20"/>
        </w:rPr>
      </w:pPr>
    </w:p>
    <w:p w:rsidR="001D14CE" w:rsidRPr="00A75CD7" w:rsidRDefault="001D14CE" w:rsidP="007F2D7E">
      <w:pPr>
        <w:spacing w:after="0" w:line="360" w:lineRule="auto"/>
        <w:ind w:left="1418" w:hanging="709"/>
        <w:jc w:val="both"/>
        <w:rPr>
          <w:rFonts w:ascii="Arial" w:hAnsi="Arial" w:cs="Arial"/>
          <w:sz w:val="20"/>
          <w:szCs w:val="20"/>
        </w:rPr>
      </w:pPr>
      <w:r w:rsidRPr="00A75CD7">
        <w:rPr>
          <w:rFonts w:ascii="Arial" w:hAnsi="Arial" w:cs="Arial"/>
          <w:sz w:val="20"/>
          <w:szCs w:val="20"/>
        </w:rPr>
        <w:t>2.2</w:t>
      </w:r>
      <w:r w:rsidRPr="00A75CD7">
        <w:rPr>
          <w:rFonts w:ascii="Arial" w:hAnsi="Arial" w:cs="Arial"/>
          <w:sz w:val="20"/>
          <w:szCs w:val="20"/>
        </w:rPr>
        <w:tab/>
        <w:t>The First and Second Respondents is directed to ensure that all relevant officials, employees, and contractors of the First Respondent is duly instructed and have taken the necessary actions to give effect to this order.</w:t>
      </w:r>
    </w:p>
    <w:p w:rsidR="001D14CE" w:rsidRPr="00A75CD7" w:rsidRDefault="001D14CE" w:rsidP="007F2D7E">
      <w:pPr>
        <w:spacing w:after="0" w:line="360" w:lineRule="auto"/>
        <w:ind w:left="1418" w:hanging="709"/>
        <w:jc w:val="both"/>
        <w:rPr>
          <w:rFonts w:ascii="Arial" w:hAnsi="Arial" w:cs="Arial"/>
          <w:sz w:val="20"/>
          <w:szCs w:val="20"/>
        </w:rPr>
      </w:pPr>
    </w:p>
    <w:p w:rsidR="001D14CE" w:rsidRPr="00A75CD7" w:rsidRDefault="001D14CE" w:rsidP="007F2D7E">
      <w:pPr>
        <w:spacing w:after="0" w:line="360" w:lineRule="auto"/>
        <w:ind w:left="1418" w:hanging="709"/>
        <w:jc w:val="both"/>
        <w:rPr>
          <w:rFonts w:ascii="Arial" w:hAnsi="Arial" w:cs="Arial"/>
          <w:sz w:val="20"/>
          <w:szCs w:val="20"/>
        </w:rPr>
      </w:pPr>
      <w:r w:rsidRPr="00A75CD7">
        <w:rPr>
          <w:rFonts w:ascii="Arial" w:hAnsi="Arial" w:cs="Arial"/>
          <w:sz w:val="20"/>
          <w:szCs w:val="20"/>
        </w:rPr>
        <w:t>3.</w:t>
      </w:r>
      <w:r w:rsidRPr="00A75CD7">
        <w:rPr>
          <w:rFonts w:ascii="Arial" w:hAnsi="Arial" w:cs="Arial"/>
          <w:sz w:val="20"/>
          <w:szCs w:val="20"/>
        </w:rPr>
        <w:tab/>
        <w:t>The costs is reserved for argument on the return date.</w:t>
      </w:r>
    </w:p>
    <w:p w:rsidR="001D14CE" w:rsidRPr="00A75CD7" w:rsidRDefault="001D14CE" w:rsidP="007F2D7E">
      <w:pPr>
        <w:spacing w:after="0" w:line="360" w:lineRule="auto"/>
        <w:ind w:left="1418" w:hanging="709"/>
        <w:jc w:val="both"/>
        <w:rPr>
          <w:rFonts w:ascii="Arial" w:hAnsi="Arial" w:cs="Arial"/>
          <w:sz w:val="20"/>
          <w:szCs w:val="20"/>
        </w:rPr>
      </w:pPr>
    </w:p>
    <w:p w:rsidR="001D14CE" w:rsidRPr="00A75CD7" w:rsidRDefault="001D14CE" w:rsidP="007F2D7E">
      <w:pPr>
        <w:spacing w:after="0" w:line="360" w:lineRule="auto"/>
        <w:ind w:left="1418" w:hanging="709"/>
        <w:jc w:val="both"/>
        <w:rPr>
          <w:rFonts w:ascii="Arial" w:hAnsi="Arial" w:cs="Arial"/>
          <w:sz w:val="20"/>
          <w:szCs w:val="20"/>
        </w:rPr>
      </w:pPr>
      <w:r w:rsidRPr="00A75CD7">
        <w:rPr>
          <w:rFonts w:ascii="Arial" w:hAnsi="Arial" w:cs="Arial"/>
          <w:sz w:val="20"/>
          <w:szCs w:val="20"/>
        </w:rPr>
        <w:t>4.</w:t>
      </w:r>
      <w:r w:rsidRPr="00A75CD7">
        <w:rPr>
          <w:rFonts w:ascii="Arial" w:hAnsi="Arial" w:cs="Arial"/>
          <w:sz w:val="20"/>
          <w:szCs w:val="20"/>
        </w:rPr>
        <w:tab/>
        <w:t>Pending the return day, paragraphs 2.1 and 2.2 shall serve as an interim interdict with immediate effect.”</w:t>
      </w:r>
    </w:p>
    <w:p w:rsidR="00D405CD" w:rsidRPr="00A75CD7" w:rsidRDefault="00D405CD" w:rsidP="007F2D7E">
      <w:pPr>
        <w:spacing w:after="0" w:line="360" w:lineRule="auto"/>
        <w:ind w:left="1418" w:hanging="709"/>
        <w:jc w:val="both"/>
        <w:rPr>
          <w:rFonts w:ascii="Arial" w:hAnsi="Arial" w:cs="Arial"/>
          <w:sz w:val="24"/>
          <w:szCs w:val="24"/>
        </w:rPr>
      </w:pPr>
    </w:p>
    <w:p w:rsidR="001D14CE" w:rsidRPr="00A75CD7" w:rsidRDefault="001D14CE" w:rsidP="007F2D7E">
      <w:pPr>
        <w:spacing w:after="0" w:line="360" w:lineRule="auto"/>
        <w:ind w:left="1418" w:hanging="709"/>
        <w:jc w:val="both"/>
        <w:rPr>
          <w:rFonts w:ascii="Arial" w:hAnsi="Arial" w:cs="Arial"/>
          <w:sz w:val="24"/>
          <w:szCs w:val="24"/>
        </w:rPr>
      </w:pPr>
      <w:r w:rsidRPr="00A75CD7">
        <w:rPr>
          <w:rFonts w:ascii="Arial" w:hAnsi="Arial" w:cs="Arial"/>
          <w:sz w:val="24"/>
          <w:szCs w:val="24"/>
        </w:rPr>
        <w:tab/>
        <w:t xml:space="preserve">The </w:t>
      </w:r>
      <w:r w:rsidR="00394499" w:rsidRPr="00A75CD7">
        <w:rPr>
          <w:rFonts w:ascii="Arial" w:hAnsi="Arial" w:cs="Arial"/>
          <w:sz w:val="24"/>
          <w:szCs w:val="24"/>
        </w:rPr>
        <w:t>order in application 567/2022 differs from the quoted order in that the date in paragraph 2.1.b is 8 February 2022 and a costs order was made contrary to what was ordered in paragraph 3 above</w:t>
      </w:r>
      <w:r w:rsidR="00F723B6" w:rsidRPr="00A75CD7">
        <w:rPr>
          <w:rFonts w:ascii="Arial" w:hAnsi="Arial" w:cs="Arial"/>
          <w:sz w:val="24"/>
          <w:szCs w:val="24"/>
        </w:rPr>
        <w:t>.</w:t>
      </w:r>
    </w:p>
    <w:p w:rsidR="00145E60" w:rsidRPr="00A75CD7" w:rsidRDefault="00C119E0" w:rsidP="007F2D7E">
      <w:pPr>
        <w:spacing w:after="0" w:line="360" w:lineRule="auto"/>
        <w:ind w:left="709" w:hanging="709"/>
        <w:jc w:val="both"/>
        <w:rPr>
          <w:rFonts w:ascii="Arial" w:hAnsi="Arial" w:cs="Arial"/>
          <w:sz w:val="24"/>
          <w:szCs w:val="24"/>
        </w:rPr>
      </w:pPr>
      <w:r w:rsidRPr="00A75CD7">
        <w:rPr>
          <w:rFonts w:ascii="Arial" w:hAnsi="Arial" w:cs="Arial"/>
          <w:sz w:val="24"/>
          <w:szCs w:val="24"/>
        </w:rPr>
        <w:t xml:space="preserve">           </w:t>
      </w:r>
    </w:p>
    <w:p w:rsidR="00FF030F" w:rsidRPr="00A75CD7" w:rsidRDefault="00FF030F" w:rsidP="007F2D7E">
      <w:pPr>
        <w:spacing w:after="0" w:line="360" w:lineRule="auto"/>
        <w:ind w:left="709" w:hanging="709"/>
        <w:jc w:val="both"/>
        <w:rPr>
          <w:rFonts w:ascii="Arial" w:hAnsi="Arial" w:cs="Arial"/>
          <w:sz w:val="24"/>
          <w:szCs w:val="24"/>
        </w:rPr>
      </w:pPr>
      <w:r w:rsidRPr="00A75CD7">
        <w:rPr>
          <w:rFonts w:ascii="Arial" w:hAnsi="Arial" w:cs="Arial"/>
          <w:sz w:val="24"/>
          <w:szCs w:val="24"/>
        </w:rPr>
        <w:t>[</w:t>
      </w:r>
      <w:r w:rsidR="006A2C6A" w:rsidRPr="00A75CD7">
        <w:rPr>
          <w:rFonts w:ascii="Arial" w:hAnsi="Arial" w:cs="Arial"/>
          <w:sz w:val="24"/>
          <w:szCs w:val="24"/>
        </w:rPr>
        <w:t>10</w:t>
      </w:r>
      <w:r w:rsidRPr="00A75CD7">
        <w:rPr>
          <w:rFonts w:ascii="Arial" w:hAnsi="Arial" w:cs="Arial"/>
          <w:sz w:val="24"/>
          <w:szCs w:val="24"/>
        </w:rPr>
        <w:t>]</w:t>
      </w:r>
      <w:r w:rsidR="003527FA">
        <w:rPr>
          <w:rFonts w:ascii="Arial" w:hAnsi="Arial" w:cs="Arial"/>
          <w:sz w:val="24"/>
          <w:szCs w:val="24"/>
        </w:rPr>
        <w:tab/>
      </w:r>
      <w:r w:rsidRPr="00A75CD7">
        <w:rPr>
          <w:rFonts w:ascii="Arial" w:hAnsi="Arial" w:cs="Arial"/>
          <w:sz w:val="24"/>
          <w:szCs w:val="24"/>
        </w:rPr>
        <w:tab/>
      </w:r>
      <w:r w:rsidR="001C408F" w:rsidRPr="00A75CD7">
        <w:rPr>
          <w:rFonts w:ascii="Arial" w:hAnsi="Arial" w:cs="Arial"/>
          <w:sz w:val="24"/>
          <w:szCs w:val="24"/>
        </w:rPr>
        <w:t>The applicants submitted that they</w:t>
      </w:r>
      <w:r w:rsidR="001E12E5" w:rsidRPr="00A75CD7">
        <w:rPr>
          <w:rFonts w:ascii="Arial" w:hAnsi="Arial" w:cs="Arial"/>
          <w:sz w:val="24"/>
          <w:szCs w:val="24"/>
        </w:rPr>
        <w:t xml:space="preserve"> had established </w:t>
      </w:r>
      <w:r w:rsidR="00D610A5" w:rsidRPr="00A75CD7">
        <w:rPr>
          <w:rFonts w:ascii="Arial" w:hAnsi="Arial" w:cs="Arial"/>
          <w:sz w:val="24"/>
          <w:szCs w:val="24"/>
        </w:rPr>
        <w:t xml:space="preserve">the </w:t>
      </w:r>
      <w:r w:rsidR="008E4C15" w:rsidRPr="00A75CD7">
        <w:rPr>
          <w:rFonts w:ascii="Arial" w:hAnsi="Arial" w:cs="Arial"/>
          <w:sz w:val="24"/>
          <w:szCs w:val="24"/>
        </w:rPr>
        <w:t>requisites</w:t>
      </w:r>
      <w:r w:rsidR="007306B9" w:rsidRPr="00A75CD7">
        <w:rPr>
          <w:rFonts w:ascii="Arial" w:hAnsi="Arial" w:cs="Arial"/>
          <w:sz w:val="24"/>
          <w:szCs w:val="24"/>
        </w:rPr>
        <w:t xml:space="preserve"> </w:t>
      </w:r>
      <w:r w:rsidR="00CF39E2" w:rsidRPr="00A75CD7">
        <w:rPr>
          <w:rFonts w:ascii="Arial" w:hAnsi="Arial" w:cs="Arial"/>
          <w:sz w:val="24"/>
          <w:szCs w:val="24"/>
        </w:rPr>
        <w:t>to obtain urgent relie</w:t>
      </w:r>
      <w:r w:rsidR="00B01FB9" w:rsidRPr="00A75CD7">
        <w:rPr>
          <w:rFonts w:ascii="Arial" w:hAnsi="Arial" w:cs="Arial"/>
          <w:sz w:val="24"/>
          <w:szCs w:val="24"/>
        </w:rPr>
        <w:t>f</w:t>
      </w:r>
      <w:r w:rsidR="00CF39E2" w:rsidRPr="00A75CD7">
        <w:rPr>
          <w:rFonts w:ascii="Arial" w:hAnsi="Arial" w:cs="Arial"/>
          <w:sz w:val="24"/>
          <w:szCs w:val="24"/>
        </w:rPr>
        <w:t xml:space="preserve"> in accordance with the </w:t>
      </w:r>
      <w:r w:rsidR="00CF39E2" w:rsidRPr="00A75CD7">
        <w:rPr>
          <w:rFonts w:ascii="Arial" w:hAnsi="Arial" w:cs="Arial"/>
          <w:i/>
          <w:sz w:val="24"/>
          <w:szCs w:val="24"/>
        </w:rPr>
        <w:t>mandament van spolie</w:t>
      </w:r>
      <w:r w:rsidR="00CF39E2" w:rsidRPr="00A75CD7">
        <w:rPr>
          <w:rFonts w:ascii="Arial" w:hAnsi="Arial" w:cs="Arial"/>
          <w:sz w:val="24"/>
          <w:szCs w:val="24"/>
        </w:rPr>
        <w:t xml:space="preserve"> </w:t>
      </w:r>
      <w:r w:rsidR="00F723B6" w:rsidRPr="00A75CD7">
        <w:rPr>
          <w:rFonts w:ascii="Arial" w:hAnsi="Arial" w:cs="Arial"/>
          <w:sz w:val="24"/>
          <w:szCs w:val="24"/>
        </w:rPr>
        <w:t>inso</w:t>
      </w:r>
      <w:r w:rsidR="00E61A05" w:rsidRPr="00A75CD7">
        <w:rPr>
          <w:rFonts w:ascii="Arial" w:hAnsi="Arial" w:cs="Arial"/>
          <w:sz w:val="24"/>
          <w:szCs w:val="24"/>
        </w:rPr>
        <w:t xml:space="preserve">far as they were in </w:t>
      </w:r>
      <w:r w:rsidR="00F723B6" w:rsidRPr="00A75CD7">
        <w:rPr>
          <w:rFonts w:ascii="Arial" w:hAnsi="Arial" w:cs="Arial"/>
          <w:sz w:val="24"/>
          <w:szCs w:val="24"/>
        </w:rPr>
        <w:t xml:space="preserve">peaceful and </w:t>
      </w:r>
      <w:r w:rsidR="00813072" w:rsidRPr="00A75CD7">
        <w:rPr>
          <w:rFonts w:ascii="Arial" w:hAnsi="Arial" w:cs="Arial"/>
          <w:sz w:val="24"/>
          <w:szCs w:val="24"/>
        </w:rPr>
        <w:t>undisturbed</w:t>
      </w:r>
      <w:r w:rsidR="00C316E7" w:rsidRPr="00A75CD7">
        <w:rPr>
          <w:rFonts w:ascii="Arial" w:hAnsi="Arial" w:cs="Arial"/>
          <w:sz w:val="24"/>
          <w:szCs w:val="24"/>
        </w:rPr>
        <w:t xml:space="preserve"> possession of </w:t>
      </w:r>
      <w:r w:rsidR="00F9180F" w:rsidRPr="00A75CD7">
        <w:rPr>
          <w:rFonts w:ascii="Arial" w:hAnsi="Arial" w:cs="Arial"/>
          <w:sz w:val="24"/>
          <w:szCs w:val="24"/>
        </w:rPr>
        <w:t xml:space="preserve">the supply of electricity </w:t>
      </w:r>
      <w:r w:rsidR="004154AE" w:rsidRPr="00A75CD7">
        <w:rPr>
          <w:rFonts w:ascii="Arial" w:hAnsi="Arial" w:cs="Arial"/>
          <w:sz w:val="24"/>
          <w:szCs w:val="24"/>
        </w:rPr>
        <w:t>at their bu</w:t>
      </w:r>
      <w:r w:rsidR="00F723B6" w:rsidRPr="00A75CD7">
        <w:rPr>
          <w:rFonts w:ascii="Arial" w:hAnsi="Arial" w:cs="Arial"/>
          <w:sz w:val="24"/>
          <w:szCs w:val="24"/>
        </w:rPr>
        <w:t xml:space="preserve">siness premises, that the </w:t>
      </w:r>
      <w:r w:rsidR="004154AE" w:rsidRPr="00A75CD7">
        <w:rPr>
          <w:rFonts w:ascii="Arial" w:hAnsi="Arial" w:cs="Arial"/>
          <w:sz w:val="24"/>
          <w:szCs w:val="24"/>
        </w:rPr>
        <w:t>respondent</w:t>
      </w:r>
      <w:r w:rsidR="00F723B6" w:rsidRPr="00A75CD7">
        <w:rPr>
          <w:rFonts w:ascii="Arial" w:hAnsi="Arial" w:cs="Arial"/>
          <w:sz w:val="24"/>
          <w:szCs w:val="24"/>
        </w:rPr>
        <w:t>s</w:t>
      </w:r>
      <w:r w:rsidR="004154AE" w:rsidRPr="00A75CD7">
        <w:rPr>
          <w:rFonts w:ascii="Arial" w:hAnsi="Arial" w:cs="Arial"/>
          <w:sz w:val="24"/>
          <w:szCs w:val="24"/>
        </w:rPr>
        <w:t xml:space="preserve"> </w:t>
      </w:r>
      <w:r w:rsidR="00F723B6" w:rsidRPr="00A75CD7">
        <w:rPr>
          <w:rFonts w:ascii="Arial" w:hAnsi="Arial" w:cs="Arial"/>
          <w:sz w:val="24"/>
          <w:szCs w:val="24"/>
        </w:rPr>
        <w:t xml:space="preserve">unlawfully </w:t>
      </w:r>
      <w:r w:rsidR="004154AE" w:rsidRPr="00A75CD7">
        <w:rPr>
          <w:rFonts w:ascii="Arial" w:hAnsi="Arial" w:cs="Arial"/>
          <w:sz w:val="24"/>
          <w:szCs w:val="24"/>
        </w:rPr>
        <w:t xml:space="preserve">terminated </w:t>
      </w:r>
      <w:r w:rsidR="00F723B6" w:rsidRPr="00A75CD7">
        <w:rPr>
          <w:rFonts w:ascii="Arial" w:hAnsi="Arial" w:cs="Arial"/>
          <w:sz w:val="24"/>
          <w:szCs w:val="24"/>
        </w:rPr>
        <w:t xml:space="preserve">such </w:t>
      </w:r>
      <w:r w:rsidR="00125DAE" w:rsidRPr="00A75CD7">
        <w:rPr>
          <w:rFonts w:ascii="Arial" w:hAnsi="Arial" w:cs="Arial"/>
          <w:sz w:val="24"/>
          <w:szCs w:val="24"/>
        </w:rPr>
        <w:t xml:space="preserve">supply on </w:t>
      </w:r>
      <w:r w:rsidR="003C1BEE" w:rsidRPr="00A75CD7">
        <w:rPr>
          <w:rFonts w:ascii="Arial" w:hAnsi="Arial" w:cs="Arial"/>
          <w:sz w:val="24"/>
          <w:szCs w:val="24"/>
        </w:rPr>
        <w:t>8 and 23 February 2022</w:t>
      </w:r>
      <w:r w:rsidR="0071605F" w:rsidRPr="00A75CD7">
        <w:rPr>
          <w:rFonts w:ascii="Arial" w:hAnsi="Arial" w:cs="Arial"/>
          <w:sz w:val="24"/>
          <w:szCs w:val="24"/>
        </w:rPr>
        <w:t xml:space="preserve"> respectively without </w:t>
      </w:r>
      <w:r w:rsidR="009F4201" w:rsidRPr="00A75CD7">
        <w:rPr>
          <w:rFonts w:ascii="Arial" w:hAnsi="Arial" w:cs="Arial"/>
          <w:sz w:val="24"/>
          <w:szCs w:val="24"/>
        </w:rPr>
        <w:t xml:space="preserve">following </w:t>
      </w:r>
      <w:r w:rsidR="002E5173" w:rsidRPr="00A75CD7">
        <w:rPr>
          <w:rFonts w:ascii="Arial" w:hAnsi="Arial" w:cs="Arial"/>
          <w:sz w:val="24"/>
          <w:szCs w:val="24"/>
        </w:rPr>
        <w:t xml:space="preserve">a fair administrative process </w:t>
      </w:r>
      <w:r w:rsidR="00DE4E4D" w:rsidRPr="00A75CD7">
        <w:rPr>
          <w:rFonts w:ascii="Arial" w:hAnsi="Arial" w:cs="Arial"/>
          <w:sz w:val="24"/>
          <w:szCs w:val="24"/>
        </w:rPr>
        <w:t xml:space="preserve">before </w:t>
      </w:r>
      <w:r w:rsidR="005E34A4" w:rsidRPr="00A75CD7">
        <w:rPr>
          <w:rFonts w:ascii="Arial" w:hAnsi="Arial" w:cs="Arial"/>
          <w:sz w:val="24"/>
          <w:szCs w:val="24"/>
        </w:rPr>
        <w:t xml:space="preserve">interrupting the supply </w:t>
      </w:r>
      <w:r w:rsidR="002333EB" w:rsidRPr="00A75CD7">
        <w:rPr>
          <w:rFonts w:ascii="Arial" w:hAnsi="Arial" w:cs="Arial"/>
          <w:sz w:val="24"/>
          <w:szCs w:val="24"/>
        </w:rPr>
        <w:t>in</w:t>
      </w:r>
      <w:r w:rsidR="00A713A4" w:rsidRPr="00A75CD7">
        <w:rPr>
          <w:rFonts w:ascii="Arial" w:hAnsi="Arial" w:cs="Arial"/>
          <w:sz w:val="24"/>
          <w:szCs w:val="24"/>
        </w:rPr>
        <w:t xml:space="preserve"> circumstances</w:t>
      </w:r>
      <w:r w:rsidR="002333EB" w:rsidRPr="00A75CD7">
        <w:rPr>
          <w:rFonts w:ascii="Arial" w:hAnsi="Arial" w:cs="Arial"/>
          <w:sz w:val="24"/>
          <w:szCs w:val="24"/>
        </w:rPr>
        <w:t xml:space="preserve"> where </w:t>
      </w:r>
      <w:r w:rsidR="00215644" w:rsidRPr="00A75CD7">
        <w:rPr>
          <w:rFonts w:ascii="Arial" w:hAnsi="Arial" w:cs="Arial"/>
          <w:sz w:val="24"/>
          <w:szCs w:val="24"/>
        </w:rPr>
        <w:t xml:space="preserve">they as consumers </w:t>
      </w:r>
      <w:r w:rsidR="00DB09FD" w:rsidRPr="00A75CD7">
        <w:rPr>
          <w:rFonts w:ascii="Arial" w:hAnsi="Arial" w:cs="Arial"/>
          <w:sz w:val="24"/>
          <w:szCs w:val="24"/>
        </w:rPr>
        <w:t>were not in bre</w:t>
      </w:r>
      <w:r w:rsidR="00815598" w:rsidRPr="00A75CD7">
        <w:rPr>
          <w:rFonts w:ascii="Arial" w:hAnsi="Arial" w:cs="Arial"/>
          <w:sz w:val="24"/>
          <w:szCs w:val="24"/>
        </w:rPr>
        <w:t xml:space="preserve">ach of their payment obligations towards the first respondent </w:t>
      </w:r>
      <w:r w:rsidR="003138B2" w:rsidRPr="00A75CD7">
        <w:rPr>
          <w:rFonts w:ascii="Arial" w:hAnsi="Arial" w:cs="Arial"/>
          <w:sz w:val="24"/>
          <w:szCs w:val="24"/>
        </w:rPr>
        <w:t xml:space="preserve">and consequently, as </w:t>
      </w:r>
      <w:r w:rsidR="00F723B6" w:rsidRPr="00A75CD7">
        <w:rPr>
          <w:rFonts w:ascii="Arial" w:hAnsi="Arial" w:cs="Arial"/>
          <w:sz w:val="24"/>
          <w:szCs w:val="24"/>
        </w:rPr>
        <w:t xml:space="preserve">a result of the </w:t>
      </w:r>
      <w:r w:rsidR="00FD10F8" w:rsidRPr="00A75CD7">
        <w:rPr>
          <w:rFonts w:ascii="Arial" w:hAnsi="Arial" w:cs="Arial"/>
          <w:sz w:val="24"/>
          <w:szCs w:val="24"/>
        </w:rPr>
        <w:t>respondents</w:t>
      </w:r>
      <w:r w:rsidR="00F723B6" w:rsidRPr="00A75CD7">
        <w:rPr>
          <w:rFonts w:ascii="Arial" w:hAnsi="Arial" w:cs="Arial"/>
          <w:sz w:val="24"/>
          <w:szCs w:val="24"/>
        </w:rPr>
        <w:t>’</w:t>
      </w:r>
      <w:r w:rsidR="00FD10F8" w:rsidRPr="00A75CD7">
        <w:rPr>
          <w:rFonts w:ascii="Arial" w:hAnsi="Arial" w:cs="Arial"/>
          <w:sz w:val="24"/>
          <w:szCs w:val="24"/>
        </w:rPr>
        <w:t xml:space="preserve"> </w:t>
      </w:r>
      <w:r w:rsidR="00CF7D3E" w:rsidRPr="00A75CD7">
        <w:rPr>
          <w:rFonts w:ascii="Arial" w:hAnsi="Arial" w:cs="Arial"/>
          <w:sz w:val="24"/>
          <w:szCs w:val="24"/>
        </w:rPr>
        <w:t xml:space="preserve">unlawful action and resort </w:t>
      </w:r>
      <w:r w:rsidR="00C72E0B" w:rsidRPr="00A75CD7">
        <w:rPr>
          <w:rFonts w:ascii="Arial" w:hAnsi="Arial" w:cs="Arial"/>
          <w:sz w:val="24"/>
          <w:szCs w:val="24"/>
        </w:rPr>
        <w:t xml:space="preserve">to </w:t>
      </w:r>
      <w:r w:rsidR="00F43680" w:rsidRPr="00A75CD7">
        <w:rPr>
          <w:rFonts w:ascii="Arial" w:hAnsi="Arial" w:cs="Arial"/>
          <w:sz w:val="24"/>
          <w:szCs w:val="24"/>
        </w:rPr>
        <w:t>self-help</w:t>
      </w:r>
      <w:r w:rsidR="00C72E0B" w:rsidRPr="00A75CD7">
        <w:rPr>
          <w:rFonts w:ascii="Arial" w:hAnsi="Arial" w:cs="Arial"/>
          <w:sz w:val="24"/>
          <w:szCs w:val="24"/>
        </w:rPr>
        <w:t xml:space="preserve">, </w:t>
      </w:r>
      <w:r w:rsidR="005B0F77" w:rsidRPr="00A75CD7">
        <w:rPr>
          <w:rFonts w:ascii="Arial" w:hAnsi="Arial" w:cs="Arial"/>
          <w:sz w:val="24"/>
          <w:szCs w:val="24"/>
        </w:rPr>
        <w:t xml:space="preserve">they were entitled to initial </w:t>
      </w:r>
      <w:r w:rsidR="00994BC3" w:rsidRPr="00A75CD7">
        <w:rPr>
          <w:rFonts w:ascii="Arial" w:hAnsi="Arial" w:cs="Arial"/>
          <w:sz w:val="24"/>
          <w:szCs w:val="24"/>
        </w:rPr>
        <w:t>relief</w:t>
      </w:r>
      <w:r w:rsidR="00B01FB9" w:rsidRPr="00A75CD7">
        <w:rPr>
          <w:rFonts w:ascii="Arial" w:hAnsi="Arial" w:cs="Arial"/>
          <w:sz w:val="24"/>
          <w:szCs w:val="24"/>
        </w:rPr>
        <w:t xml:space="preserve"> </w:t>
      </w:r>
      <w:r w:rsidR="00267AF1" w:rsidRPr="00A75CD7">
        <w:rPr>
          <w:rFonts w:ascii="Arial" w:hAnsi="Arial" w:cs="Arial"/>
          <w:sz w:val="24"/>
          <w:szCs w:val="24"/>
        </w:rPr>
        <w:t xml:space="preserve">and are also entitled to </w:t>
      </w:r>
      <w:r w:rsidR="003E44CC" w:rsidRPr="00A75CD7">
        <w:rPr>
          <w:rFonts w:ascii="Arial" w:hAnsi="Arial" w:cs="Arial"/>
          <w:sz w:val="24"/>
          <w:szCs w:val="24"/>
        </w:rPr>
        <w:t>final relief.</w:t>
      </w:r>
    </w:p>
    <w:p w:rsidR="00FF030F" w:rsidRDefault="00FF030F" w:rsidP="007F2D7E">
      <w:pPr>
        <w:spacing w:after="0" w:line="360" w:lineRule="auto"/>
        <w:ind w:left="709" w:hanging="709"/>
        <w:jc w:val="both"/>
        <w:rPr>
          <w:rFonts w:ascii="Arial" w:hAnsi="Arial" w:cs="Arial"/>
          <w:sz w:val="24"/>
          <w:szCs w:val="24"/>
        </w:rPr>
      </w:pPr>
    </w:p>
    <w:p w:rsidR="00837F54" w:rsidRPr="00A75CD7" w:rsidRDefault="00837F54" w:rsidP="007F2D7E">
      <w:pPr>
        <w:spacing w:after="0" w:line="360" w:lineRule="auto"/>
        <w:ind w:left="709" w:hanging="709"/>
        <w:jc w:val="both"/>
        <w:rPr>
          <w:rFonts w:ascii="Arial" w:hAnsi="Arial" w:cs="Arial"/>
          <w:sz w:val="24"/>
          <w:szCs w:val="24"/>
        </w:rPr>
      </w:pPr>
    </w:p>
    <w:p w:rsidR="00BA15F7" w:rsidRPr="00A75CD7" w:rsidRDefault="00E03FCB" w:rsidP="007F2D7E">
      <w:pPr>
        <w:spacing w:after="0" w:line="360" w:lineRule="auto"/>
        <w:ind w:left="709" w:hanging="709"/>
        <w:jc w:val="both"/>
        <w:rPr>
          <w:rFonts w:ascii="Arial" w:hAnsi="Arial" w:cs="Arial"/>
          <w:bCs/>
          <w:sz w:val="24"/>
          <w:szCs w:val="24"/>
        </w:rPr>
      </w:pPr>
      <w:r w:rsidRPr="00A75CD7">
        <w:rPr>
          <w:rFonts w:ascii="Arial" w:hAnsi="Arial" w:cs="Arial"/>
          <w:b/>
          <w:bCs/>
          <w:sz w:val="24"/>
          <w:szCs w:val="24"/>
        </w:rPr>
        <w:lastRenderedPageBreak/>
        <w:t>IV</w:t>
      </w:r>
      <w:r w:rsidRPr="00A75CD7">
        <w:rPr>
          <w:rFonts w:ascii="Arial" w:hAnsi="Arial" w:cs="Arial"/>
          <w:b/>
          <w:bCs/>
          <w:sz w:val="24"/>
          <w:szCs w:val="24"/>
        </w:rPr>
        <w:tab/>
        <w:t xml:space="preserve">THE FACTUAL MATRIX </w:t>
      </w:r>
    </w:p>
    <w:p w:rsidR="001B2FD9" w:rsidRPr="00A75CD7" w:rsidRDefault="001B2FD9" w:rsidP="007F2D7E">
      <w:pPr>
        <w:spacing w:after="0" w:line="360" w:lineRule="auto"/>
        <w:ind w:left="709" w:hanging="709"/>
        <w:jc w:val="both"/>
        <w:rPr>
          <w:rFonts w:ascii="Arial" w:hAnsi="Arial" w:cs="Arial"/>
          <w:sz w:val="24"/>
          <w:szCs w:val="24"/>
        </w:rPr>
      </w:pPr>
    </w:p>
    <w:p w:rsidR="001B2FD9" w:rsidRPr="00A75CD7" w:rsidRDefault="001B2FD9" w:rsidP="007F2D7E">
      <w:pPr>
        <w:spacing w:after="0" w:line="360" w:lineRule="auto"/>
        <w:ind w:left="709" w:hanging="709"/>
        <w:jc w:val="both"/>
        <w:rPr>
          <w:rFonts w:ascii="Arial" w:hAnsi="Arial" w:cs="Arial"/>
          <w:sz w:val="24"/>
          <w:szCs w:val="24"/>
        </w:rPr>
      </w:pPr>
      <w:r w:rsidRPr="00A75CD7">
        <w:rPr>
          <w:rFonts w:ascii="Arial" w:hAnsi="Arial" w:cs="Arial"/>
          <w:sz w:val="24"/>
          <w:szCs w:val="24"/>
        </w:rPr>
        <w:t>[</w:t>
      </w:r>
      <w:r w:rsidR="00E0478F" w:rsidRPr="00A75CD7">
        <w:rPr>
          <w:rFonts w:ascii="Arial" w:hAnsi="Arial" w:cs="Arial"/>
          <w:sz w:val="24"/>
          <w:szCs w:val="24"/>
        </w:rPr>
        <w:t>11</w:t>
      </w:r>
      <w:r w:rsidRPr="00A75CD7">
        <w:rPr>
          <w:rFonts w:ascii="Arial" w:hAnsi="Arial" w:cs="Arial"/>
          <w:sz w:val="24"/>
          <w:szCs w:val="24"/>
        </w:rPr>
        <w:t>]</w:t>
      </w:r>
      <w:r w:rsidRPr="00A75CD7">
        <w:rPr>
          <w:rFonts w:ascii="Arial" w:hAnsi="Arial" w:cs="Arial"/>
          <w:sz w:val="24"/>
          <w:szCs w:val="24"/>
        </w:rPr>
        <w:tab/>
        <w:t>The following facts which are common cause, unless mentioned and addressed, are relevant to the adjudication of the applications:</w:t>
      </w:r>
    </w:p>
    <w:p w:rsidR="001B2FD9" w:rsidRPr="00A75CD7" w:rsidRDefault="001B2FD9" w:rsidP="007F2D7E">
      <w:pPr>
        <w:spacing w:after="0" w:line="360" w:lineRule="auto"/>
        <w:ind w:left="709" w:hanging="709"/>
        <w:jc w:val="both"/>
        <w:rPr>
          <w:rFonts w:ascii="Arial" w:hAnsi="Arial" w:cs="Arial"/>
          <w:bCs/>
          <w:sz w:val="24"/>
          <w:szCs w:val="24"/>
        </w:rPr>
      </w:pPr>
    </w:p>
    <w:p w:rsidR="00C12E52" w:rsidRPr="00A75CD7" w:rsidRDefault="006A2C6A" w:rsidP="007F2D7E">
      <w:pPr>
        <w:spacing w:after="0" w:line="360" w:lineRule="auto"/>
        <w:ind w:left="1560" w:hanging="851"/>
        <w:jc w:val="both"/>
        <w:rPr>
          <w:rFonts w:ascii="Arial" w:hAnsi="Arial" w:cs="Arial"/>
          <w:sz w:val="24"/>
          <w:szCs w:val="24"/>
        </w:rPr>
      </w:pPr>
      <w:r w:rsidRPr="00A75CD7">
        <w:rPr>
          <w:rFonts w:ascii="Arial" w:hAnsi="Arial" w:cs="Arial"/>
          <w:bCs/>
          <w:sz w:val="24"/>
          <w:szCs w:val="24"/>
        </w:rPr>
        <w:t>1</w:t>
      </w:r>
      <w:r w:rsidR="00F723B6" w:rsidRPr="00A75CD7">
        <w:rPr>
          <w:rFonts w:ascii="Arial" w:hAnsi="Arial" w:cs="Arial"/>
          <w:bCs/>
          <w:sz w:val="24"/>
          <w:szCs w:val="24"/>
        </w:rPr>
        <w:t>1.1</w:t>
      </w:r>
      <w:r w:rsidR="00C12E52" w:rsidRPr="00A75CD7">
        <w:rPr>
          <w:rFonts w:ascii="Arial" w:hAnsi="Arial" w:cs="Arial"/>
          <w:bCs/>
          <w:sz w:val="24"/>
          <w:szCs w:val="24"/>
        </w:rPr>
        <w:tab/>
        <w:t xml:space="preserve">The first applicant is </w:t>
      </w:r>
      <w:r w:rsidR="005E25DA" w:rsidRPr="00A75CD7">
        <w:rPr>
          <w:rFonts w:ascii="Arial" w:hAnsi="Arial" w:cs="Arial"/>
          <w:bCs/>
          <w:sz w:val="24"/>
          <w:szCs w:val="24"/>
        </w:rPr>
        <w:t>commonly known as HIT</w:t>
      </w:r>
      <w:r w:rsidR="00F8674B" w:rsidRPr="00A75CD7">
        <w:rPr>
          <w:rFonts w:ascii="Arial" w:hAnsi="Arial" w:cs="Arial"/>
          <w:bCs/>
          <w:sz w:val="24"/>
          <w:szCs w:val="24"/>
        </w:rPr>
        <w:t xml:space="preserve">. </w:t>
      </w:r>
      <w:r w:rsidR="005E25DA" w:rsidRPr="00A75CD7">
        <w:rPr>
          <w:rFonts w:ascii="Arial" w:hAnsi="Arial" w:cs="Arial"/>
          <w:bCs/>
          <w:sz w:val="24"/>
          <w:szCs w:val="24"/>
        </w:rPr>
        <w:t xml:space="preserve"> </w:t>
      </w:r>
      <w:r w:rsidR="00F8674B" w:rsidRPr="00A75CD7">
        <w:rPr>
          <w:rFonts w:ascii="Arial" w:hAnsi="Arial" w:cs="Arial"/>
          <w:bCs/>
          <w:sz w:val="24"/>
          <w:szCs w:val="24"/>
        </w:rPr>
        <w:t xml:space="preserve">It </w:t>
      </w:r>
      <w:r w:rsidR="005E25DA" w:rsidRPr="00A75CD7">
        <w:rPr>
          <w:rFonts w:ascii="Arial" w:hAnsi="Arial" w:cs="Arial"/>
          <w:bCs/>
          <w:sz w:val="24"/>
          <w:szCs w:val="24"/>
        </w:rPr>
        <w:t xml:space="preserve">is a duly registered </w:t>
      </w:r>
      <w:r w:rsidR="00955BD5" w:rsidRPr="00A75CD7">
        <w:rPr>
          <w:rFonts w:ascii="Arial" w:hAnsi="Arial" w:cs="Arial"/>
          <w:bCs/>
          <w:sz w:val="24"/>
          <w:szCs w:val="24"/>
        </w:rPr>
        <w:t>non-profit</w:t>
      </w:r>
      <w:r w:rsidR="005E25DA" w:rsidRPr="00A75CD7">
        <w:rPr>
          <w:rFonts w:ascii="Arial" w:hAnsi="Arial" w:cs="Arial"/>
          <w:bCs/>
          <w:sz w:val="24"/>
          <w:szCs w:val="24"/>
        </w:rPr>
        <w:t xml:space="preserve"> </w:t>
      </w:r>
      <w:r w:rsidR="00955BD5" w:rsidRPr="00A75CD7">
        <w:rPr>
          <w:rFonts w:ascii="Arial" w:hAnsi="Arial" w:cs="Arial"/>
          <w:bCs/>
          <w:sz w:val="24"/>
          <w:szCs w:val="24"/>
        </w:rPr>
        <w:t>organisation</w:t>
      </w:r>
      <w:r w:rsidR="00F8674B" w:rsidRPr="00A75CD7">
        <w:rPr>
          <w:rFonts w:ascii="Arial" w:hAnsi="Arial" w:cs="Arial"/>
          <w:bCs/>
          <w:sz w:val="24"/>
          <w:szCs w:val="24"/>
        </w:rPr>
        <w:t>.</w:t>
      </w:r>
      <w:r w:rsidR="00955BD5" w:rsidRPr="00A75CD7">
        <w:rPr>
          <w:rFonts w:ascii="Arial" w:hAnsi="Arial" w:cs="Arial"/>
          <w:bCs/>
          <w:sz w:val="24"/>
          <w:szCs w:val="24"/>
        </w:rPr>
        <w:t xml:space="preserve"> </w:t>
      </w:r>
      <w:r w:rsidR="00955BD5" w:rsidRPr="00A75CD7">
        <w:rPr>
          <w:rFonts w:ascii="Arial" w:hAnsi="Arial" w:cs="Arial"/>
          <w:sz w:val="24"/>
          <w:szCs w:val="24"/>
        </w:rPr>
        <w:t>Shiloh Retailers (Pty) Ltd trades as Spar Harrismith</w:t>
      </w:r>
      <w:r w:rsidR="00F8674B" w:rsidRPr="00A75CD7">
        <w:rPr>
          <w:rFonts w:ascii="Arial" w:hAnsi="Arial" w:cs="Arial"/>
          <w:sz w:val="24"/>
          <w:szCs w:val="24"/>
        </w:rPr>
        <w:t xml:space="preserve"> from 42 </w:t>
      </w:r>
      <w:r w:rsidR="004E23C9" w:rsidRPr="00A75CD7">
        <w:rPr>
          <w:rFonts w:ascii="Arial" w:hAnsi="Arial" w:cs="Arial"/>
          <w:sz w:val="24"/>
          <w:szCs w:val="24"/>
        </w:rPr>
        <w:t xml:space="preserve">Hamilton </w:t>
      </w:r>
      <w:r w:rsidR="00F8674B" w:rsidRPr="00A75CD7">
        <w:rPr>
          <w:rFonts w:ascii="Arial" w:hAnsi="Arial" w:cs="Arial"/>
          <w:sz w:val="24"/>
          <w:szCs w:val="24"/>
        </w:rPr>
        <w:t xml:space="preserve">Street, Harrismith.  It </w:t>
      </w:r>
      <w:r w:rsidR="00BD5A28" w:rsidRPr="00A75CD7">
        <w:rPr>
          <w:rFonts w:ascii="Arial" w:hAnsi="Arial" w:cs="Arial"/>
          <w:sz w:val="24"/>
          <w:szCs w:val="24"/>
        </w:rPr>
        <w:t xml:space="preserve">is also known as </w:t>
      </w:r>
      <w:r w:rsidR="002D1614" w:rsidRPr="00A75CD7">
        <w:rPr>
          <w:rFonts w:ascii="Arial" w:hAnsi="Arial" w:cs="Arial"/>
          <w:sz w:val="24"/>
          <w:szCs w:val="24"/>
        </w:rPr>
        <w:t xml:space="preserve">Spar Supermarket.  </w:t>
      </w:r>
      <w:r w:rsidR="00F8674B" w:rsidRPr="00A75CD7">
        <w:rPr>
          <w:rFonts w:ascii="Arial" w:hAnsi="Arial" w:cs="Arial"/>
          <w:sz w:val="24"/>
          <w:szCs w:val="24"/>
        </w:rPr>
        <w:t xml:space="preserve">It is </w:t>
      </w:r>
      <w:r w:rsidR="00EC6850" w:rsidRPr="00A75CD7">
        <w:rPr>
          <w:rFonts w:ascii="Arial" w:hAnsi="Arial" w:cs="Arial"/>
          <w:sz w:val="24"/>
          <w:szCs w:val="24"/>
        </w:rPr>
        <w:t xml:space="preserve">a </w:t>
      </w:r>
      <w:r w:rsidR="00E41BC7" w:rsidRPr="00A75CD7">
        <w:rPr>
          <w:rFonts w:ascii="Arial" w:hAnsi="Arial" w:cs="Arial"/>
          <w:sz w:val="24"/>
          <w:szCs w:val="24"/>
        </w:rPr>
        <w:t xml:space="preserve">departmental store </w:t>
      </w:r>
      <w:r w:rsidR="00016278" w:rsidRPr="00A75CD7">
        <w:rPr>
          <w:rFonts w:ascii="Arial" w:hAnsi="Arial" w:cs="Arial"/>
          <w:sz w:val="24"/>
          <w:szCs w:val="24"/>
        </w:rPr>
        <w:t xml:space="preserve">in the food and beverage </w:t>
      </w:r>
      <w:r w:rsidR="00F8674B" w:rsidRPr="00A75CD7">
        <w:rPr>
          <w:rFonts w:ascii="Arial" w:hAnsi="Arial" w:cs="Arial"/>
          <w:sz w:val="24"/>
          <w:szCs w:val="24"/>
        </w:rPr>
        <w:t xml:space="preserve">sector, </w:t>
      </w:r>
      <w:r w:rsidR="002529DE" w:rsidRPr="00A75CD7">
        <w:rPr>
          <w:rFonts w:ascii="Arial" w:hAnsi="Arial" w:cs="Arial"/>
          <w:sz w:val="24"/>
          <w:szCs w:val="24"/>
        </w:rPr>
        <w:t xml:space="preserve">serving </w:t>
      </w:r>
      <w:r w:rsidR="00596F79" w:rsidRPr="00A75CD7">
        <w:rPr>
          <w:rFonts w:ascii="Arial" w:hAnsi="Arial" w:cs="Arial"/>
          <w:sz w:val="24"/>
          <w:szCs w:val="24"/>
        </w:rPr>
        <w:t xml:space="preserve">a large </w:t>
      </w:r>
      <w:r w:rsidR="007E6010" w:rsidRPr="00A75CD7">
        <w:rPr>
          <w:rFonts w:ascii="Arial" w:hAnsi="Arial" w:cs="Arial"/>
          <w:sz w:val="24"/>
          <w:szCs w:val="24"/>
        </w:rPr>
        <w:t>clientele</w:t>
      </w:r>
      <w:r w:rsidR="00596F79" w:rsidRPr="00A75CD7">
        <w:rPr>
          <w:rFonts w:ascii="Arial" w:hAnsi="Arial" w:cs="Arial"/>
          <w:sz w:val="24"/>
          <w:szCs w:val="24"/>
        </w:rPr>
        <w:t xml:space="preserve"> of </w:t>
      </w:r>
      <w:r w:rsidR="00A45CEF" w:rsidRPr="00A75CD7">
        <w:rPr>
          <w:rFonts w:ascii="Arial" w:hAnsi="Arial" w:cs="Arial"/>
          <w:sz w:val="24"/>
          <w:szCs w:val="24"/>
        </w:rPr>
        <w:t xml:space="preserve">all </w:t>
      </w:r>
      <w:r w:rsidR="00A72BA0" w:rsidRPr="00A75CD7">
        <w:rPr>
          <w:rFonts w:ascii="Arial" w:hAnsi="Arial" w:cs="Arial"/>
          <w:sz w:val="24"/>
          <w:szCs w:val="24"/>
        </w:rPr>
        <w:t xml:space="preserve">creeds in town as well as customers passing </w:t>
      </w:r>
      <w:r w:rsidR="00F1689B" w:rsidRPr="00A75CD7">
        <w:rPr>
          <w:rFonts w:ascii="Arial" w:hAnsi="Arial" w:cs="Arial"/>
          <w:sz w:val="24"/>
          <w:szCs w:val="24"/>
        </w:rPr>
        <w:t>by on the N3 on route to either Johannesburg or Durban</w:t>
      </w:r>
      <w:r w:rsidR="00BE1AE7" w:rsidRPr="00A75CD7">
        <w:rPr>
          <w:rFonts w:ascii="Arial" w:hAnsi="Arial" w:cs="Arial"/>
          <w:sz w:val="24"/>
          <w:szCs w:val="24"/>
        </w:rPr>
        <w:t>.</w:t>
      </w:r>
    </w:p>
    <w:p w:rsidR="00BE1AE7" w:rsidRPr="00A75CD7" w:rsidRDefault="00BE1AE7" w:rsidP="007F2D7E">
      <w:pPr>
        <w:spacing w:after="0" w:line="360" w:lineRule="auto"/>
        <w:ind w:left="1560" w:hanging="851"/>
        <w:jc w:val="both"/>
        <w:rPr>
          <w:rFonts w:ascii="Arial" w:hAnsi="Arial" w:cs="Arial"/>
          <w:sz w:val="24"/>
          <w:szCs w:val="24"/>
        </w:rPr>
      </w:pPr>
    </w:p>
    <w:p w:rsidR="00C12E52" w:rsidRPr="00A75CD7" w:rsidRDefault="006A2C6A" w:rsidP="007F2D7E">
      <w:pPr>
        <w:spacing w:after="0" w:line="360" w:lineRule="auto"/>
        <w:ind w:left="1560" w:hanging="851"/>
        <w:jc w:val="both"/>
        <w:rPr>
          <w:rFonts w:ascii="Arial" w:hAnsi="Arial" w:cs="Arial"/>
          <w:sz w:val="24"/>
          <w:szCs w:val="24"/>
        </w:rPr>
      </w:pPr>
      <w:r w:rsidRPr="00A75CD7">
        <w:rPr>
          <w:rFonts w:ascii="Arial" w:hAnsi="Arial" w:cs="Arial"/>
          <w:sz w:val="24"/>
          <w:szCs w:val="24"/>
        </w:rPr>
        <w:t>1</w:t>
      </w:r>
      <w:r w:rsidR="00F723B6" w:rsidRPr="00A75CD7">
        <w:rPr>
          <w:rFonts w:ascii="Arial" w:hAnsi="Arial" w:cs="Arial"/>
          <w:sz w:val="24"/>
          <w:szCs w:val="24"/>
        </w:rPr>
        <w:t>1.2</w:t>
      </w:r>
      <w:r w:rsidR="00BE1AE7" w:rsidRPr="00A75CD7">
        <w:rPr>
          <w:rFonts w:ascii="Arial" w:hAnsi="Arial" w:cs="Arial"/>
          <w:sz w:val="24"/>
          <w:szCs w:val="24"/>
        </w:rPr>
        <w:tab/>
      </w:r>
      <w:r w:rsidR="00F8674B" w:rsidRPr="00A75CD7">
        <w:rPr>
          <w:rFonts w:ascii="Arial" w:hAnsi="Arial" w:cs="Arial"/>
          <w:sz w:val="24"/>
          <w:szCs w:val="24"/>
        </w:rPr>
        <w:t>Arvaro Fill Up CC operates as an</w:t>
      </w:r>
      <w:r w:rsidR="00BE1AE7" w:rsidRPr="00A75CD7">
        <w:rPr>
          <w:rFonts w:ascii="Arial" w:hAnsi="Arial" w:cs="Arial"/>
          <w:sz w:val="24"/>
          <w:szCs w:val="24"/>
        </w:rPr>
        <w:t xml:space="preserve"> </w:t>
      </w:r>
      <w:r w:rsidR="00F8674B" w:rsidRPr="00A75CD7">
        <w:rPr>
          <w:rFonts w:ascii="Arial" w:hAnsi="Arial" w:cs="Arial"/>
          <w:sz w:val="24"/>
          <w:szCs w:val="24"/>
        </w:rPr>
        <w:t>Engen</w:t>
      </w:r>
      <w:r w:rsidR="00BE1AE7" w:rsidRPr="00A75CD7">
        <w:rPr>
          <w:rFonts w:ascii="Arial" w:hAnsi="Arial" w:cs="Arial"/>
          <w:sz w:val="24"/>
          <w:szCs w:val="24"/>
        </w:rPr>
        <w:t xml:space="preserve"> f</w:t>
      </w:r>
      <w:r w:rsidR="00F8674B" w:rsidRPr="00A75CD7">
        <w:rPr>
          <w:rFonts w:ascii="Arial" w:hAnsi="Arial" w:cs="Arial"/>
          <w:sz w:val="24"/>
          <w:szCs w:val="24"/>
        </w:rPr>
        <w:t>illing</w:t>
      </w:r>
      <w:r w:rsidR="00D01A11" w:rsidRPr="00A75CD7">
        <w:rPr>
          <w:rFonts w:ascii="Arial" w:hAnsi="Arial" w:cs="Arial"/>
          <w:sz w:val="24"/>
          <w:szCs w:val="24"/>
        </w:rPr>
        <w:t xml:space="preserve"> </w:t>
      </w:r>
      <w:r w:rsidR="00F8674B" w:rsidRPr="00A75CD7">
        <w:rPr>
          <w:rFonts w:ascii="Arial" w:hAnsi="Arial" w:cs="Arial"/>
          <w:sz w:val="24"/>
          <w:szCs w:val="24"/>
        </w:rPr>
        <w:t>station as well as a convenience store.  It</w:t>
      </w:r>
      <w:r w:rsidR="00CC3B17" w:rsidRPr="00A75CD7">
        <w:rPr>
          <w:rFonts w:ascii="Arial" w:hAnsi="Arial" w:cs="Arial"/>
          <w:sz w:val="24"/>
          <w:szCs w:val="24"/>
        </w:rPr>
        <w:t xml:space="preserve"> </w:t>
      </w:r>
      <w:r w:rsidR="00C060A4" w:rsidRPr="00A75CD7">
        <w:rPr>
          <w:rFonts w:ascii="Arial" w:hAnsi="Arial" w:cs="Arial"/>
          <w:sz w:val="24"/>
          <w:szCs w:val="24"/>
        </w:rPr>
        <w:t xml:space="preserve">is situated at </w:t>
      </w:r>
      <w:r w:rsidR="00F8674B" w:rsidRPr="00A75CD7">
        <w:rPr>
          <w:rFonts w:ascii="Arial" w:hAnsi="Arial" w:cs="Arial"/>
          <w:sz w:val="24"/>
          <w:szCs w:val="24"/>
        </w:rPr>
        <w:t>R</w:t>
      </w:r>
      <w:r w:rsidR="00515BC5" w:rsidRPr="00A75CD7">
        <w:rPr>
          <w:rFonts w:ascii="Arial" w:hAnsi="Arial" w:cs="Arial"/>
          <w:sz w:val="24"/>
          <w:szCs w:val="24"/>
        </w:rPr>
        <w:t xml:space="preserve">oute </w:t>
      </w:r>
      <w:r w:rsidR="00097578" w:rsidRPr="00A75CD7">
        <w:rPr>
          <w:rFonts w:ascii="Arial" w:hAnsi="Arial" w:cs="Arial"/>
          <w:sz w:val="24"/>
          <w:szCs w:val="24"/>
        </w:rPr>
        <w:t>N5 Mc</w:t>
      </w:r>
      <w:r w:rsidR="00D3582A" w:rsidRPr="00A75CD7">
        <w:rPr>
          <w:rFonts w:ascii="Arial" w:hAnsi="Arial" w:cs="Arial"/>
          <w:sz w:val="24"/>
          <w:szCs w:val="24"/>
        </w:rPr>
        <w:t xml:space="preserve">kechnie Street </w:t>
      </w:r>
      <w:r w:rsidR="00F8674B" w:rsidRPr="00A75CD7">
        <w:rPr>
          <w:rFonts w:ascii="Arial" w:hAnsi="Arial" w:cs="Arial"/>
          <w:sz w:val="24"/>
          <w:szCs w:val="24"/>
        </w:rPr>
        <w:t>from where it services</w:t>
      </w:r>
      <w:r w:rsidR="00F932B2" w:rsidRPr="00A75CD7">
        <w:rPr>
          <w:rFonts w:ascii="Arial" w:hAnsi="Arial" w:cs="Arial"/>
          <w:sz w:val="24"/>
          <w:szCs w:val="24"/>
        </w:rPr>
        <w:t xml:space="preserve"> </w:t>
      </w:r>
      <w:r w:rsidR="001C58EF" w:rsidRPr="00A75CD7">
        <w:rPr>
          <w:rFonts w:ascii="Arial" w:hAnsi="Arial" w:cs="Arial"/>
          <w:sz w:val="24"/>
          <w:szCs w:val="24"/>
        </w:rPr>
        <w:t xml:space="preserve">clientele </w:t>
      </w:r>
      <w:r w:rsidR="008A5F5C" w:rsidRPr="00A75CD7">
        <w:rPr>
          <w:rFonts w:ascii="Arial" w:hAnsi="Arial" w:cs="Arial"/>
          <w:sz w:val="24"/>
          <w:szCs w:val="24"/>
        </w:rPr>
        <w:t xml:space="preserve">on route </w:t>
      </w:r>
      <w:r w:rsidR="00FB5E9C" w:rsidRPr="00A75CD7">
        <w:rPr>
          <w:rFonts w:ascii="Arial" w:hAnsi="Arial" w:cs="Arial"/>
          <w:sz w:val="24"/>
          <w:szCs w:val="24"/>
        </w:rPr>
        <w:t>from Harrismith to Qwaqwa and the Eastern Free State</w:t>
      </w:r>
      <w:r w:rsidR="003413B0" w:rsidRPr="00A75CD7">
        <w:rPr>
          <w:rFonts w:ascii="Arial" w:hAnsi="Arial" w:cs="Arial"/>
          <w:sz w:val="24"/>
          <w:szCs w:val="24"/>
        </w:rPr>
        <w:t>.  M</w:t>
      </w:r>
      <w:r w:rsidR="00AE5907" w:rsidRPr="00A75CD7">
        <w:rPr>
          <w:rFonts w:ascii="Arial" w:hAnsi="Arial" w:cs="Arial"/>
          <w:sz w:val="24"/>
          <w:szCs w:val="24"/>
        </w:rPr>
        <w:t xml:space="preserve">any of the clientele commuting between Harrismith and Qwaqwa </w:t>
      </w:r>
      <w:r w:rsidR="00101F35" w:rsidRPr="00A75CD7">
        <w:rPr>
          <w:rFonts w:ascii="Arial" w:hAnsi="Arial" w:cs="Arial"/>
          <w:sz w:val="24"/>
          <w:szCs w:val="24"/>
        </w:rPr>
        <w:t xml:space="preserve">are low income </w:t>
      </w:r>
      <w:r w:rsidR="00695A41" w:rsidRPr="00A75CD7">
        <w:rPr>
          <w:rFonts w:ascii="Arial" w:hAnsi="Arial" w:cs="Arial"/>
          <w:sz w:val="24"/>
          <w:szCs w:val="24"/>
        </w:rPr>
        <w:t xml:space="preserve">citizens </w:t>
      </w:r>
      <w:r w:rsidR="00101F35" w:rsidRPr="00A75CD7">
        <w:rPr>
          <w:rFonts w:ascii="Arial" w:hAnsi="Arial" w:cs="Arial"/>
          <w:sz w:val="24"/>
          <w:szCs w:val="24"/>
        </w:rPr>
        <w:t xml:space="preserve">that </w:t>
      </w:r>
      <w:r w:rsidR="002740AB" w:rsidRPr="00A75CD7">
        <w:rPr>
          <w:rFonts w:ascii="Arial" w:hAnsi="Arial" w:cs="Arial"/>
          <w:sz w:val="24"/>
          <w:szCs w:val="24"/>
        </w:rPr>
        <w:t xml:space="preserve">depend on the type of </w:t>
      </w:r>
      <w:r w:rsidR="00D72B62" w:rsidRPr="00A75CD7">
        <w:rPr>
          <w:rFonts w:ascii="Arial" w:hAnsi="Arial" w:cs="Arial"/>
          <w:sz w:val="24"/>
          <w:szCs w:val="24"/>
        </w:rPr>
        <w:t xml:space="preserve">products and pricing of such products </w:t>
      </w:r>
      <w:r w:rsidR="00642E2A" w:rsidRPr="00A75CD7">
        <w:rPr>
          <w:rFonts w:ascii="Arial" w:hAnsi="Arial" w:cs="Arial"/>
          <w:sz w:val="24"/>
          <w:szCs w:val="24"/>
        </w:rPr>
        <w:t xml:space="preserve">at the </w:t>
      </w:r>
      <w:r w:rsidR="00FA427C" w:rsidRPr="00A75CD7">
        <w:rPr>
          <w:rFonts w:ascii="Arial" w:hAnsi="Arial" w:cs="Arial"/>
          <w:sz w:val="24"/>
          <w:szCs w:val="24"/>
        </w:rPr>
        <w:t>convenient</w:t>
      </w:r>
      <w:r w:rsidR="00642E2A" w:rsidRPr="00A75CD7">
        <w:rPr>
          <w:rFonts w:ascii="Arial" w:hAnsi="Arial" w:cs="Arial"/>
          <w:sz w:val="24"/>
          <w:szCs w:val="24"/>
        </w:rPr>
        <w:t xml:space="preserve"> store </w:t>
      </w:r>
      <w:r w:rsidR="00C95848" w:rsidRPr="00A75CD7">
        <w:rPr>
          <w:rFonts w:ascii="Arial" w:hAnsi="Arial" w:cs="Arial"/>
          <w:sz w:val="24"/>
          <w:szCs w:val="24"/>
        </w:rPr>
        <w:t xml:space="preserve">on the premises also known </w:t>
      </w:r>
      <w:r w:rsidR="00F8674B" w:rsidRPr="00A75CD7">
        <w:rPr>
          <w:rFonts w:ascii="Arial" w:hAnsi="Arial" w:cs="Arial"/>
          <w:sz w:val="24"/>
          <w:szCs w:val="24"/>
        </w:rPr>
        <w:t>as Harrismith C</w:t>
      </w:r>
      <w:r w:rsidR="007D0DC4" w:rsidRPr="00A75CD7">
        <w:rPr>
          <w:rFonts w:ascii="Arial" w:hAnsi="Arial" w:cs="Arial"/>
          <w:sz w:val="24"/>
          <w:szCs w:val="24"/>
        </w:rPr>
        <w:t>onvenience</w:t>
      </w:r>
      <w:r w:rsidR="00D01A11" w:rsidRPr="00A75CD7">
        <w:rPr>
          <w:rFonts w:ascii="Arial" w:hAnsi="Arial" w:cs="Arial"/>
          <w:sz w:val="24"/>
          <w:szCs w:val="24"/>
        </w:rPr>
        <w:t xml:space="preserve"> </w:t>
      </w:r>
      <w:r w:rsidR="00F8674B" w:rsidRPr="00A75CD7">
        <w:rPr>
          <w:rFonts w:ascii="Arial" w:hAnsi="Arial" w:cs="Arial"/>
          <w:sz w:val="24"/>
          <w:szCs w:val="24"/>
        </w:rPr>
        <w:t>C</w:t>
      </w:r>
      <w:r w:rsidR="001C2EC1" w:rsidRPr="00A75CD7">
        <w:rPr>
          <w:rFonts w:ascii="Arial" w:hAnsi="Arial" w:cs="Arial"/>
          <w:sz w:val="24"/>
          <w:szCs w:val="24"/>
        </w:rPr>
        <w:t>entre.</w:t>
      </w:r>
    </w:p>
    <w:p w:rsidR="001C2EC1" w:rsidRPr="00A75CD7" w:rsidRDefault="001C2EC1" w:rsidP="007F2D7E">
      <w:pPr>
        <w:spacing w:after="0" w:line="360" w:lineRule="auto"/>
        <w:ind w:left="1560" w:hanging="851"/>
        <w:jc w:val="both"/>
        <w:rPr>
          <w:rFonts w:ascii="Arial" w:hAnsi="Arial" w:cs="Arial"/>
          <w:sz w:val="24"/>
          <w:szCs w:val="24"/>
        </w:rPr>
      </w:pPr>
    </w:p>
    <w:p w:rsidR="00C060A4" w:rsidRPr="00A75CD7" w:rsidRDefault="006A2C6A" w:rsidP="007F2D7E">
      <w:pPr>
        <w:spacing w:after="0" w:line="360" w:lineRule="auto"/>
        <w:ind w:left="1560" w:hanging="851"/>
        <w:jc w:val="both"/>
        <w:rPr>
          <w:rFonts w:ascii="Arial" w:hAnsi="Arial" w:cs="Arial"/>
          <w:sz w:val="24"/>
          <w:szCs w:val="24"/>
        </w:rPr>
      </w:pPr>
      <w:r w:rsidRPr="00A75CD7">
        <w:rPr>
          <w:rFonts w:ascii="Arial" w:hAnsi="Arial" w:cs="Arial"/>
          <w:sz w:val="24"/>
          <w:szCs w:val="24"/>
        </w:rPr>
        <w:t>1</w:t>
      </w:r>
      <w:r w:rsidR="00F723B6" w:rsidRPr="00A75CD7">
        <w:rPr>
          <w:rFonts w:ascii="Arial" w:hAnsi="Arial" w:cs="Arial"/>
          <w:sz w:val="24"/>
          <w:szCs w:val="24"/>
        </w:rPr>
        <w:t>1.3</w:t>
      </w:r>
      <w:r w:rsidR="001C2EC1" w:rsidRPr="00A75CD7">
        <w:rPr>
          <w:rFonts w:ascii="Arial" w:hAnsi="Arial" w:cs="Arial"/>
          <w:sz w:val="24"/>
          <w:szCs w:val="24"/>
        </w:rPr>
        <w:tab/>
        <w:t>The Monotsa Trust</w:t>
      </w:r>
      <w:r w:rsidR="005F2C85" w:rsidRPr="00A75CD7">
        <w:rPr>
          <w:rFonts w:ascii="Arial" w:hAnsi="Arial" w:cs="Arial"/>
          <w:sz w:val="24"/>
          <w:szCs w:val="24"/>
        </w:rPr>
        <w:t xml:space="preserve"> conducts </w:t>
      </w:r>
      <w:r w:rsidR="00004310" w:rsidRPr="00A75CD7">
        <w:rPr>
          <w:rFonts w:ascii="Arial" w:hAnsi="Arial" w:cs="Arial"/>
          <w:sz w:val="24"/>
          <w:szCs w:val="24"/>
        </w:rPr>
        <w:t xml:space="preserve">various </w:t>
      </w:r>
      <w:r w:rsidR="00F22D1A" w:rsidRPr="00A75CD7">
        <w:rPr>
          <w:rFonts w:ascii="Arial" w:hAnsi="Arial" w:cs="Arial"/>
          <w:sz w:val="24"/>
          <w:szCs w:val="24"/>
        </w:rPr>
        <w:t xml:space="preserve">businesses such as </w:t>
      </w:r>
      <w:r w:rsidR="005F2C85" w:rsidRPr="00A75CD7">
        <w:rPr>
          <w:rFonts w:ascii="Arial" w:hAnsi="Arial" w:cs="Arial"/>
          <w:sz w:val="24"/>
          <w:szCs w:val="24"/>
        </w:rPr>
        <w:t xml:space="preserve">a filling station, </w:t>
      </w:r>
      <w:r w:rsidR="00F22D1A" w:rsidRPr="00A75CD7">
        <w:rPr>
          <w:rFonts w:ascii="Arial" w:hAnsi="Arial" w:cs="Arial"/>
          <w:sz w:val="24"/>
          <w:szCs w:val="24"/>
        </w:rPr>
        <w:t xml:space="preserve">Wimpy, </w:t>
      </w:r>
      <w:r w:rsidR="0015625C" w:rsidRPr="00A75CD7">
        <w:rPr>
          <w:rFonts w:ascii="Arial" w:hAnsi="Arial" w:cs="Arial"/>
          <w:sz w:val="24"/>
          <w:szCs w:val="24"/>
        </w:rPr>
        <w:t>Debonairs and Spar E</w:t>
      </w:r>
      <w:r w:rsidR="00C00AB7" w:rsidRPr="00A75CD7">
        <w:rPr>
          <w:rFonts w:ascii="Arial" w:hAnsi="Arial" w:cs="Arial"/>
          <w:sz w:val="24"/>
          <w:szCs w:val="24"/>
        </w:rPr>
        <w:t xml:space="preserve">xpress.  </w:t>
      </w:r>
      <w:r w:rsidR="005F2C85" w:rsidRPr="00A75CD7">
        <w:rPr>
          <w:rFonts w:ascii="Arial" w:hAnsi="Arial" w:cs="Arial"/>
          <w:sz w:val="24"/>
          <w:szCs w:val="24"/>
        </w:rPr>
        <w:t>The Municipality’s tax invoices describe the Trust</w:t>
      </w:r>
      <w:r w:rsidR="00E65AD9" w:rsidRPr="00A75CD7">
        <w:rPr>
          <w:rFonts w:ascii="Arial" w:hAnsi="Arial" w:cs="Arial"/>
          <w:sz w:val="24"/>
          <w:szCs w:val="24"/>
        </w:rPr>
        <w:t xml:space="preserve"> as Sedibeng Service Station,</w:t>
      </w:r>
      <w:r w:rsidR="005F2C85" w:rsidRPr="00A75CD7">
        <w:rPr>
          <w:rFonts w:ascii="Arial" w:hAnsi="Arial" w:cs="Arial"/>
          <w:sz w:val="24"/>
          <w:szCs w:val="24"/>
        </w:rPr>
        <w:t xml:space="preserve"> Edidor 176 (Wimpy) </w:t>
      </w:r>
      <w:r w:rsidR="00E65AD9" w:rsidRPr="00A75CD7">
        <w:rPr>
          <w:rFonts w:ascii="Arial" w:hAnsi="Arial" w:cs="Arial"/>
          <w:sz w:val="24"/>
          <w:szCs w:val="24"/>
        </w:rPr>
        <w:t xml:space="preserve">and </w:t>
      </w:r>
      <w:r w:rsidR="005F2C85" w:rsidRPr="00A75CD7">
        <w:rPr>
          <w:rFonts w:ascii="Arial" w:hAnsi="Arial" w:cs="Arial"/>
          <w:sz w:val="24"/>
          <w:szCs w:val="24"/>
        </w:rPr>
        <w:t xml:space="preserve">Sedibeng Liquor Store.  </w:t>
      </w:r>
      <w:r w:rsidR="00C00AB7" w:rsidRPr="00A75CD7">
        <w:rPr>
          <w:rFonts w:ascii="Arial" w:hAnsi="Arial" w:cs="Arial"/>
          <w:sz w:val="24"/>
          <w:szCs w:val="24"/>
        </w:rPr>
        <w:t xml:space="preserve">These businesses </w:t>
      </w:r>
      <w:r w:rsidR="00F93B3D" w:rsidRPr="00A75CD7">
        <w:rPr>
          <w:rFonts w:ascii="Arial" w:hAnsi="Arial" w:cs="Arial"/>
          <w:sz w:val="24"/>
          <w:szCs w:val="24"/>
        </w:rPr>
        <w:t xml:space="preserve">are serving not only local </w:t>
      </w:r>
      <w:r w:rsidR="005F2C85" w:rsidRPr="00A75CD7">
        <w:rPr>
          <w:rFonts w:ascii="Arial" w:hAnsi="Arial" w:cs="Arial"/>
          <w:sz w:val="24"/>
          <w:szCs w:val="24"/>
        </w:rPr>
        <w:t>residents</w:t>
      </w:r>
      <w:r w:rsidR="006D32C7" w:rsidRPr="00A75CD7">
        <w:rPr>
          <w:rFonts w:ascii="Arial" w:hAnsi="Arial" w:cs="Arial"/>
          <w:sz w:val="24"/>
          <w:szCs w:val="24"/>
        </w:rPr>
        <w:t xml:space="preserve">, but also customers </w:t>
      </w:r>
      <w:r w:rsidR="004D5AC4" w:rsidRPr="00A75CD7">
        <w:rPr>
          <w:rFonts w:ascii="Arial" w:hAnsi="Arial" w:cs="Arial"/>
          <w:sz w:val="24"/>
          <w:szCs w:val="24"/>
        </w:rPr>
        <w:t>passing by on the N3 on route either to Johannes</w:t>
      </w:r>
      <w:r w:rsidR="005F2C85" w:rsidRPr="00A75CD7">
        <w:rPr>
          <w:rFonts w:ascii="Arial" w:hAnsi="Arial" w:cs="Arial"/>
          <w:sz w:val="24"/>
          <w:szCs w:val="24"/>
        </w:rPr>
        <w:t>burg</w:t>
      </w:r>
      <w:r w:rsidR="004D5AC4" w:rsidRPr="00A75CD7">
        <w:rPr>
          <w:rFonts w:ascii="Arial" w:hAnsi="Arial" w:cs="Arial"/>
          <w:sz w:val="24"/>
          <w:szCs w:val="24"/>
        </w:rPr>
        <w:t xml:space="preserve"> </w:t>
      </w:r>
      <w:r w:rsidR="00DF5283" w:rsidRPr="00A75CD7">
        <w:rPr>
          <w:rFonts w:ascii="Arial" w:hAnsi="Arial" w:cs="Arial"/>
          <w:sz w:val="24"/>
          <w:szCs w:val="24"/>
        </w:rPr>
        <w:t xml:space="preserve">or Durban.  These </w:t>
      </w:r>
      <w:r w:rsidR="00760905" w:rsidRPr="00A75CD7">
        <w:rPr>
          <w:rFonts w:ascii="Arial" w:hAnsi="Arial" w:cs="Arial"/>
          <w:sz w:val="24"/>
          <w:szCs w:val="24"/>
        </w:rPr>
        <w:t xml:space="preserve">businesses serve a large clientele </w:t>
      </w:r>
      <w:r w:rsidR="000508D7" w:rsidRPr="00A75CD7">
        <w:rPr>
          <w:rFonts w:ascii="Arial" w:hAnsi="Arial" w:cs="Arial"/>
          <w:sz w:val="24"/>
          <w:szCs w:val="24"/>
        </w:rPr>
        <w:t xml:space="preserve">and </w:t>
      </w:r>
      <w:r w:rsidR="00663C0C" w:rsidRPr="00A75CD7">
        <w:rPr>
          <w:rFonts w:ascii="Arial" w:hAnsi="Arial" w:cs="Arial"/>
          <w:sz w:val="24"/>
          <w:szCs w:val="24"/>
        </w:rPr>
        <w:t xml:space="preserve">offer </w:t>
      </w:r>
      <w:r w:rsidR="007F4AAE" w:rsidRPr="00A75CD7">
        <w:rPr>
          <w:rFonts w:ascii="Arial" w:hAnsi="Arial" w:cs="Arial"/>
          <w:sz w:val="24"/>
          <w:szCs w:val="24"/>
        </w:rPr>
        <w:t>fast food</w:t>
      </w:r>
      <w:r w:rsidR="00663C0C" w:rsidRPr="00A75CD7">
        <w:rPr>
          <w:rFonts w:ascii="Arial" w:hAnsi="Arial" w:cs="Arial"/>
          <w:sz w:val="24"/>
          <w:szCs w:val="24"/>
        </w:rPr>
        <w:t xml:space="preserve">, restaurants, a </w:t>
      </w:r>
      <w:r w:rsidR="005F2C85" w:rsidRPr="00A75CD7">
        <w:rPr>
          <w:rFonts w:ascii="Arial" w:hAnsi="Arial" w:cs="Arial"/>
          <w:sz w:val="24"/>
          <w:szCs w:val="24"/>
        </w:rPr>
        <w:t xml:space="preserve">Shell </w:t>
      </w:r>
      <w:r w:rsidR="00E65AD9" w:rsidRPr="00A75CD7">
        <w:rPr>
          <w:rFonts w:ascii="Arial" w:hAnsi="Arial" w:cs="Arial"/>
          <w:sz w:val="24"/>
          <w:szCs w:val="24"/>
        </w:rPr>
        <w:t>filling</w:t>
      </w:r>
      <w:r w:rsidR="00663C0C" w:rsidRPr="00A75CD7">
        <w:rPr>
          <w:rFonts w:ascii="Arial" w:hAnsi="Arial" w:cs="Arial"/>
          <w:sz w:val="24"/>
          <w:szCs w:val="24"/>
        </w:rPr>
        <w:t xml:space="preserve"> station</w:t>
      </w:r>
      <w:r w:rsidR="005F2C85" w:rsidRPr="00A75CD7">
        <w:rPr>
          <w:rFonts w:ascii="Arial" w:hAnsi="Arial" w:cs="Arial"/>
          <w:sz w:val="24"/>
          <w:szCs w:val="24"/>
        </w:rPr>
        <w:t>,</w:t>
      </w:r>
      <w:r w:rsidR="00663C0C" w:rsidRPr="00A75CD7">
        <w:rPr>
          <w:rFonts w:ascii="Arial" w:hAnsi="Arial" w:cs="Arial"/>
          <w:sz w:val="24"/>
          <w:szCs w:val="24"/>
        </w:rPr>
        <w:t xml:space="preserve"> </w:t>
      </w:r>
      <w:r w:rsidR="004E6767" w:rsidRPr="00A75CD7">
        <w:rPr>
          <w:rFonts w:ascii="Arial" w:hAnsi="Arial" w:cs="Arial"/>
          <w:sz w:val="24"/>
          <w:szCs w:val="24"/>
        </w:rPr>
        <w:t>as well as rest room</w:t>
      </w:r>
      <w:r w:rsidR="00D77CD7" w:rsidRPr="00A75CD7">
        <w:rPr>
          <w:rFonts w:ascii="Arial" w:hAnsi="Arial" w:cs="Arial"/>
          <w:sz w:val="24"/>
          <w:szCs w:val="24"/>
        </w:rPr>
        <w:t>s</w:t>
      </w:r>
      <w:r w:rsidR="004E6767" w:rsidRPr="00A75CD7">
        <w:rPr>
          <w:rFonts w:ascii="Arial" w:hAnsi="Arial" w:cs="Arial"/>
          <w:sz w:val="24"/>
          <w:szCs w:val="24"/>
        </w:rPr>
        <w:t>.</w:t>
      </w:r>
    </w:p>
    <w:p w:rsidR="006F69B4" w:rsidRPr="00A75CD7" w:rsidRDefault="006F69B4" w:rsidP="007F2D7E">
      <w:pPr>
        <w:spacing w:after="0" w:line="360" w:lineRule="auto"/>
        <w:ind w:left="1560" w:hanging="851"/>
        <w:jc w:val="both"/>
        <w:rPr>
          <w:rFonts w:ascii="Arial" w:hAnsi="Arial" w:cs="Arial"/>
          <w:sz w:val="24"/>
          <w:szCs w:val="24"/>
        </w:rPr>
      </w:pPr>
    </w:p>
    <w:p w:rsidR="006F69B4" w:rsidRPr="00A75CD7" w:rsidRDefault="006A2C6A" w:rsidP="007F2D7E">
      <w:pPr>
        <w:spacing w:after="0" w:line="360" w:lineRule="auto"/>
        <w:ind w:left="1560" w:hanging="851"/>
        <w:jc w:val="both"/>
        <w:rPr>
          <w:rFonts w:ascii="Arial" w:hAnsi="Arial" w:cs="Arial"/>
          <w:sz w:val="24"/>
          <w:szCs w:val="24"/>
        </w:rPr>
      </w:pPr>
      <w:r w:rsidRPr="00A75CD7">
        <w:rPr>
          <w:rFonts w:ascii="Arial" w:hAnsi="Arial" w:cs="Arial"/>
          <w:sz w:val="24"/>
          <w:szCs w:val="24"/>
        </w:rPr>
        <w:t>1</w:t>
      </w:r>
      <w:r w:rsidR="00F723B6" w:rsidRPr="00A75CD7">
        <w:rPr>
          <w:rFonts w:ascii="Arial" w:hAnsi="Arial" w:cs="Arial"/>
          <w:sz w:val="24"/>
          <w:szCs w:val="24"/>
        </w:rPr>
        <w:t>1.4</w:t>
      </w:r>
      <w:r w:rsidR="006F69B4" w:rsidRPr="00A75CD7">
        <w:rPr>
          <w:rFonts w:ascii="Arial" w:hAnsi="Arial" w:cs="Arial"/>
          <w:sz w:val="24"/>
          <w:szCs w:val="24"/>
        </w:rPr>
        <w:tab/>
      </w:r>
      <w:r w:rsidR="00714043" w:rsidRPr="00A75CD7">
        <w:rPr>
          <w:rFonts w:ascii="Arial" w:hAnsi="Arial" w:cs="Arial"/>
          <w:sz w:val="24"/>
          <w:szCs w:val="24"/>
        </w:rPr>
        <w:t xml:space="preserve">On 8 February 2022 </w:t>
      </w:r>
      <w:r w:rsidR="001438CF" w:rsidRPr="00A75CD7">
        <w:rPr>
          <w:rFonts w:ascii="Arial" w:hAnsi="Arial" w:cs="Arial"/>
          <w:sz w:val="24"/>
          <w:szCs w:val="24"/>
        </w:rPr>
        <w:t xml:space="preserve">the electricity supply to </w:t>
      </w:r>
      <w:r w:rsidR="00501DA0" w:rsidRPr="00A75CD7">
        <w:rPr>
          <w:rFonts w:ascii="Arial" w:hAnsi="Arial" w:cs="Arial"/>
          <w:sz w:val="24"/>
          <w:szCs w:val="24"/>
        </w:rPr>
        <w:t>Harrismith Spar and E</w:t>
      </w:r>
      <w:r w:rsidR="00581594">
        <w:rPr>
          <w:rFonts w:ascii="Arial" w:hAnsi="Arial" w:cs="Arial"/>
          <w:sz w:val="24"/>
          <w:szCs w:val="24"/>
        </w:rPr>
        <w:t>ngen was</w:t>
      </w:r>
      <w:r w:rsidR="00DB05C9" w:rsidRPr="00A75CD7">
        <w:rPr>
          <w:rFonts w:ascii="Arial" w:hAnsi="Arial" w:cs="Arial"/>
          <w:sz w:val="24"/>
          <w:szCs w:val="24"/>
        </w:rPr>
        <w:t xml:space="preserve"> terminated </w:t>
      </w:r>
      <w:r w:rsidR="008167FB" w:rsidRPr="00A75CD7">
        <w:rPr>
          <w:rFonts w:ascii="Arial" w:hAnsi="Arial" w:cs="Arial"/>
          <w:sz w:val="24"/>
          <w:szCs w:val="24"/>
        </w:rPr>
        <w:t xml:space="preserve">and on 23 February 2022 </w:t>
      </w:r>
      <w:r w:rsidR="00020141" w:rsidRPr="00A75CD7">
        <w:rPr>
          <w:rFonts w:ascii="Arial" w:hAnsi="Arial" w:cs="Arial"/>
          <w:sz w:val="24"/>
          <w:szCs w:val="24"/>
        </w:rPr>
        <w:t xml:space="preserve">the </w:t>
      </w:r>
      <w:r w:rsidR="007C7CA4" w:rsidRPr="00A75CD7">
        <w:rPr>
          <w:rFonts w:ascii="Arial" w:hAnsi="Arial" w:cs="Arial"/>
          <w:sz w:val="24"/>
          <w:szCs w:val="24"/>
        </w:rPr>
        <w:t xml:space="preserve">electricity supply to the </w:t>
      </w:r>
      <w:r w:rsidR="007B73AD" w:rsidRPr="00A75CD7">
        <w:rPr>
          <w:rFonts w:ascii="Arial" w:hAnsi="Arial" w:cs="Arial"/>
          <w:sz w:val="24"/>
          <w:szCs w:val="24"/>
        </w:rPr>
        <w:t>Shell garage, Wimpy, Debonairs and Spar E</w:t>
      </w:r>
      <w:r w:rsidR="00581594">
        <w:rPr>
          <w:rFonts w:ascii="Arial" w:hAnsi="Arial" w:cs="Arial"/>
          <w:sz w:val="24"/>
          <w:szCs w:val="24"/>
        </w:rPr>
        <w:t>xpress was</w:t>
      </w:r>
      <w:r w:rsidR="001C0E3B" w:rsidRPr="00A75CD7">
        <w:rPr>
          <w:rFonts w:ascii="Arial" w:hAnsi="Arial" w:cs="Arial"/>
          <w:sz w:val="24"/>
          <w:szCs w:val="24"/>
        </w:rPr>
        <w:t xml:space="preserve"> terminated, </w:t>
      </w:r>
      <w:r w:rsidR="001C0E3B" w:rsidRPr="00A75CD7">
        <w:rPr>
          <w:rFonts w:ascii="Arial" w:hAnsi="Arial" w:cs="Arial"/>
          <w:sz w:val="24"/>
          <w:szCs w:val="24"/>
        </w:rPr>
        <w:lastRenderedPageBreak/>
        <w:t>where</w:t>
      </w:r>
      <w:r w:rsidR="005F2C85" w:rsidRPr="00A75CD7">
        <w:rPr>
          <w:rFonts w:ascii="Arial" w:hAnsi="Arial" w:cs="Arial"/>
          <w:sz w:val="24"/>
          <w:szCs w:val="24"/>
        </w:rPr>
        <w:t xml:space="preserve"> </w:t>
      </w:r>
      <w:r w:rsidR="001C0E3B" w:rsidRPr="00A75CD7">
        <w:rPr>
          <w:rFonts w:ascii="Arial" w:hAnsi="Arial" w:cs="Arial"/>
          <w:sz w:val="24"/>
          <w:szCs w:val="24"/>
        </w:rPr>
        <w:t xml:space="preserve">after orders were obtained </w:t>
      </w:r>
      <w:r w:rsidR="00BB35F6" w:rsidRPr="00A75CD7">
        <w:rPr>
          <w:rFonts w:ascii="Arial" w:hAnsi="Arial" w:cs="Arial"/>
          <w:sz w:val="24"/>
          <w:szCs w:val="24"/>
        </w:rPr>
        <w:t xml:space="preserve">on 11 February and 25 February 2022 </w:t>
      </w:r>
      <w:r w:rsidR="0098440A" w:rsidRPr="00A75CD7">
        <w:rPr>
          <w:rFonts w:ascii="Arial" w:hAnsi="Arial" w:cs="Arial"/>
          <w:sz w:val="24"/>
          <w:szCs w:val="24"/>
        </w:rPr>
        <w:t>respectively</w:t>
      </w:r>
      <w:r w:rsidR="00BB35F6" w:rsidRPr="00A75CD7">
        <w:rPr>
          <w:rFonts w:ascii="Arial" w:hAnsi="Arial" w:cs="Arial"/>
          <w:sz w:val="24"/>
          <w:szCs w:val="24"/>
        </w:rPr>
        <w:t xml:space="preserve"> </w:t>
      </w:r>
      <w:r w:rsidR="001876CF" w:rsidRPr="00A75CD7">
        <w:rPr>
          <w:rFonts w:ascii="Arial" w:hAnsi="Arial" w:cs="Arial"/>
          <w:sz w:val="24"/>
          <w:szCs w:val="24"/>
        </w:rPr>
        <w:t xml:space="preserve">to restore the </w:t>
      </w:r>
      <w:r w:rsidR="001D248C" w:rsidRPr="00A75CD7">
        <w:rPr>
          <w:rFonts w:ascii="Arial" w:hAnsi="Arial" w:cs="Arial"/>
          <w:sz w:val="24"/>
          <w:szCs w:val="24"/>
        </w:rPr>
        <w:t>electricity</w:t>
      </w:r>
      <w:r w:rsidR="001876CF" w:rsidRPr="00A75CD7">
        <w:rPr>
          <w:rFonts w:ascii="Arial" w:hAnsi="Arial" w:cs="Arial"/>
          <w:sz w:val="24"/>
          <w:szCs w:val="24"/>
        </w:rPr>
        <w:t xml:space="preserve"> supply </w:t>
      </w:r>
      <w:r w:rsidR="00C65C07" w:rsidRPr="00A75CD7">
        <w:rPr>
          <w:rFonts w:ascii="Arial" w:hAnsi="Arial" w:cs="Arial"/>
          <w:sz w:val="24"/>
          <w:szCs w:val="24"/>
        </w:rPr>
        <w:t>as mentioned above.</w:t>
      </w:r>
    </w:p>
    <w:p w:rsidR="00C65C07" w:rsidRPr="00A75CD7" w:rsidRDefault="00C65C07" w:rsidP="007F2D7E">
      <w:pPr>
        <w:spacing w:after="0" w:line="360" w:lineRule="auto"/>
        <w:ind w:left="1560" w:hanging="851"/>
        <w:jc w:val="both"/>
        <w:rPr>
          <w:rFonts w:ascii="Arial" w:hAnsi="Arial" w:cs="Arial"/>
          <w:sz w:val="24"/>
          <w:szCs w:val="24"/>
        </w:rPr>
      </w:pPr>
    </w:p>
    <w:p w:rsidR="00285BF0" w:rsidRPr="00A75CD7" w:rsidRDefault="006A2C6A" w:rsidP="007F2D7E">
      <w:pPr>
        <w:spacing w:after="0" w:line="360" w:lineRule="auto"/>
        <w:ind w:left="1560" w:hanging="851"/>
        <w:jc w:val="both"/>
        <w:rPr>
          <w:rFonts w:ascii="Arial" w:hAnsi="Arial" w:cs="Arial"/>
          <w:sz w:val="24"/>
          <w:szCs w:val="24"/>
        </w:rPr>
      </w:pPr>
      <w:r w:rsidRPr="00A75CD7">
        <w:rPr>
          <w:rFonts w:ascii="Arial" w:hAnsi="Arial" w:cs="Arial"/>
          <w:sz w:val="24"/>
          <w:szCs w:val="24"/>
        </w:rPr>
        <w:t>1</w:t>
      </w:r>
      <w:r w:rsidR="00F723B6" w:rsidRPr="00A75CD7">
        <w:rPr>
          <w:rFonts w:ascii="Arial" w:hAnsi="Arial" w:cs="Arial"/>
          <w:sz w:val="24"/>
          <w:szCs w:val="24"/>
        </w:rPr>
        <w:t>1.5</w:t>
      </w:r>
      <w:r w:rsidRPr="00A75CD7">
        <w:rPr>
          <w:rFonts w:ascii="Arial" w:hAnsi="Arial" w:cs="Arial"/>
          <w:sz w:val="24"/>
          <w:szCs w:val="24"/>
        </w:rPr>
        <w:tab/>
      </w:r>
      <w:r w:rsidR="00E65AD9" w:rsidRPr="00A75CD7">
        <w:rPr>
          <w:rFonts w:ascii="Arial" w:hAnsi="Arial" w:cs="Arial"/>
          <w:sz w:val="24"/>
          <w:szCs w:val="24"/>
        </w:rPr>
        <w:t>The respondents did not notify</w:t>
      </w:r>
      <w:r w:rsidR="00E27E68" w:rsidRPr="00A75CD7">
        <w:rPr>
          <w:rFonts w:ascii="Arial" w:hAnsi="Arial" w:cs="Arial"/>
          <w:sz w:val="24"/>
          <w:szCs w:val="24"/>
        </w:rPr>
        <w:t xml:space="preserve"> </w:t>
      </w:r>
      <w:r w:rsidR="00C24C55" w:rsidRPr="00A75CD7">
        <w:rPr>
          <w:rFonts w:ascii="Arial" w:hAnsi="Arial" w:cs="Arial"/>
          <w:sz w:val="24"/>
          <w:szCs w:val="24"/>
        </w:rPr>
        <w:t xml:space="preserve">any of these </w:t>
      </w:r>
      <w:r w:rsidR="00EE3554" w:rsidRPr="00A75CD7">
        <w:rPr>
          <w:rFonts w:ascii="Arial" w:hAnsi="Arial" w:cs="Arial"/>
          <w:sz w:val="24"/>
          <w:szCs w:val="24"/>
        </w:rPr>
        <w:t>customers</w:t>
      </w:r>
      <w:r w:rsidR="005F2C85" w:rsidRPr="00A75CD7">
        <w:rPr>
          <w:rFonts w:ascii="Arial" w:hAnsi="Arial" w:cs="Arial"/>
          <w:sz w:val="24"/>
          <w:szCs w:val="24"/>
        </w:rPr>
        <w:t xml:space="preserve"> of the</w:t>
      </w:r>
      <w:r w:rsidR="00E65AD9" w:rsidRPr="00A75CD7">
        <w:rPr>
          <w:rFonts w:ascii="Arial" w:hAnsi="Arial" w:cs="Arial"/>
          <w:sz w:val="24"/>
          <w:szCs w:val="24"/>
        </w:rPr>
        <w:t>ir</w:t>
      </w:r>
      <w:r w:rsidR="005F2C85" w:rsidRPr="00A75CD7">
        <w:rPr>
          <w:rFonts w:ascii="Arial" w:hAnsi="Arial" w:cs="Arial"/>
          <w:sz w:val="24"/>
          <w:szCs w:val="24"/>
        </w:rPr>
        <w:t xml:space="preserve"> intention to terminate the electrical supply</w:t>
      </w:r>
      <w:r w:rsidR="005A31D1" w:rsidRPr="00A75CD7">
        <w:rPr>
          <w:rFonts w:ascii="Arial" w:hAnsi="Arial" w:cs="Arial"/>
          <w:sz w:val="24"/>
          <w:szCs w:val="24"/>
        </w:rPr>
        <w:t>,</w:t>
      </w:r>
      <w:r w:rsidR="005F2C85" w:rsidRPr="00A75CD7">
        <w:rPr>
          <w:rFonts w:ascii="Arial" w:hAnsi="Arial" w:cs="Arial"/>
          <w:sz w:val="24"/>
          <w:szCs w:val="24"/>
        </w:rPr>
        <w:t xml:space="preserve"> save for the contentious letter to be dealt with in the next sub-paragraph.</w:t>
      </w:r>
      <w:r w:rsidR="00CF0CFD" w:rsidRPr="00A75CD7">
        <w:rPr>
          <w:rFonts w:ascii="Arial" w:hAnsi="Arial" w:cs="Arial"/>
          <w:sz w:val="24"/>
          <w:szCs w:val="24"/>
        </w:rPr>
        <w:t xml:space="preserve">  </w:t>
      </w:r>
    </w:p>
    <w:p w:rsidR="00D402EF" w:rsidRPr="00A75CD7" w:rsidRDefault="00D402EF" w:rsidP="007F2D7E">
      <w:pPr>
        <w:spacing w:after="0" w:line="360" w:lineRule="auto"/>
        <w:ind w:left="1560" w:hanging="851"/>
        <w:jc w:val="both"/>
        <w:rPr>
          <w:rFonts w:ascii="Arial" w:hAnsi="Arial" w:cs="Arial"/>
          <w:sz w:val="24"/>
          <w:szCs w:val="24"/>
        </w:rPr>
      </w:pPr>
    </w:p>
    <w:p w:rsidR="00D402EF" w:rsidRPr="00A75CD7" w:rsidRDefault="00D402EF" w:rsidP="007F2D7E">
      <w:pPr>
        <w:spacing w:after="0" w:line="360" w:lineRule="auto"/>
        <w:ind w:left="1560" w:hanging="851"/>
        <w:jc w:val="both"/>
        <w:rPr>
          <w:rFonts w:ascii="Arial" w:hAnsi="Arial" w:cs="Arial"/>
          <w:sz w:val="24"/>
          <w:szCs w:val="24"/>
        </w:rPr>
      </w:pPr>
      <w:r w:rsidRPr="00A75CD7">
        <w:rPr>
          <w:rFonts w:ascii="Arial" w:hAnsi="Arial" w:cs="Arial"/>
          <w:sz w:val="24"/>
          <w:szCs w:val="24"/>
        </w:rPr>
        <w:t>11.6</w:t>
      </w:r>
      <w:r w:rsidRPr="00A75CD7">
        <w:rPr>
          <w:rFonts w:ascii="Arial" w:hAnsi="Arial" w:cs="Arial"/>
          <w:sz w:val="24"/>
          <w:szCs w:val="24"/>
        </w:rPr>
        <w:tab/>
        <w:t>An undated termination notice</w:t>
      </w:r>
      <w:r w:rsidR="000F04D6" w:rsidRPr="00A75CD7">
        <w:rPr>
          <w:rFonts w:ascii="Arial" w:hAnsi="Arial" w:cs="Arial"/>
          <w:sz w:val="24"/>
          <w:szCs w:val="24"/>
        </w:rPr>
        <w:t>, signed by the first respondent’s Chief Financial Officer,</w:t>
      </w:r>
      <w:r w:rsidRPr="00A75CD7">
        <w:rPr>
          <w:rFonts w:ascii="Arial" w:hAnsi="Arial" w:cs="Arial"/>
          <w:sz w:val="24"/>
          <w:szCs w:val="24"/>
        </w:rPr>
        <w:t xml:space="preserve"> was circulated during 2020 to certain members of HIT.</w:t>
      </w:r>
      <w:r w:rsidRPr="00A75CD7">
        <w:rPr>
          <w:rStyle w:val="FootnoteReference"/>
          <w:rFonts w:ascii="Arial" w:hAnsi="Arial" w:cs="Arial"/>
          <w:sz w:val="24"/>
          <w:szCs w:val="24"/>
        </w:rPr>
        <w:footnoteReference w:id="3"/>
      </w:r>
      <w:r w:rsidRPr="00A75CD7">
        <w:rPr>
          <w:rFonts w:ascii="Arial" w:hAnsi="Arial" w:cs="Arial"/>
          <w:sz w:val="24"/>
          <w:szCs w:val="24"/>
        </w:rPr>
        <w:t xml:space="preserve">  This letter was not addressed to anybody in particular, not sent to a particular address and no reference was made to the name of the customer, the account number, any amount in arrears and in respect of which municipal services unspecified amounts were claimed.</w:t>
      </w:r>
    </w:p>
    <w:p w:rsidR="00D402EF" w:rsidRPr="00A75CD7" w:rsidRDefault="00D402EF" w:rsidP="007F2D7E">
      <w:pPr>
        <w:spacing w:after="0" w:line="360" w:lineRule="auto"/>
        <w:ind w:left="1560" w:hanging="851"/>
        <w:jc w:val="both"/>
        <w:rPr>
          <w:rFonts w:ascii="Arial" w:hAnsi="Arial" w:cs="Arial"/>
          <w:sz w:val="24"/>
          <w:szCs w:val="24"/>
        </w:rPr>
      </w:pPr>
    </w:p>
    <w:p w:rsidR="00CF062A" w:rsidRPr="00A75CD7" w:rsidRDefault="006A2C6A" w:rsidP="007F2D7E">
      <w:pPr>
        <w:spacing w:after="0" w:line="360" w:lineRule="auto"/>
        <w:ind w:left="1560" w:hanging="851"/>
        <w:jc w:val="both"/>
        <w:rPr>
          <w:rFonts w:ascii="Arial" w:hAnsi="Arial" w:cs="Arial"/>
          <w:sz w:val="24"/>
          <w:szCs w:val="24"/>
        </w:rPr>
      </w:pPr>
      <w:r w:rsidRPr="00A75CD7">
        <w:rPr>
          <w:rFonts w:ascii="Arial" w:hAnsi="Arial" w:cs="Arial"/>
          <w:sz w:val="24"/>
          <w:szCs w:val="24"/>
        </w:rPr>
        <w:t>1</w:t>
      </w:r>
      <w:r w:rsidR="00F723B6" w:rsidRPr="00A75CD7">
        <w:rPr>
          <w:rFonts w:ascii="Arial" w:hAnsi="Arial" w:cs="Arial"/>
          <w:sz w:val="24"/>
          <w:szCs w:val="24"/>
        </w:rPr>
        <w:t>1</w:t>
      </w:r>
      <w:r w:rsidR="00D402EF" w:rsidRPr="00A75CD7">
        <w:rPr>
          <w:rFonts w:ascii="Arial" w:hAnsi="Arial" w:cs="Arial"/>
          <w:sz w:val="24"/>
          <w:szCs w:val="24"/>
        </w:rPr>
        <w:t>.7</w:t>
      </w:r>
      <w:r w:rsidR="00285BF0" w:rsidRPr="00A75CD7">
        <w:rPr>
          <w:rFonts w:ascii="Arial" w:hAnsi="Arial" w:cs="Arial"/>
          <w:sz w:val="24"/>
          <w:szCs w:val="24"/>
        </w:rPr>
        <w:tab/>
      </w:r>
      <w:r w:rsidR="00754457" w:rsidRPr="00A75CD7">
        <w:rPr>
          <w:rFonts w:ascii="Arial" w:hAnsi="Arial" w:cs="Arial"/>
          <w:sz w:val="24"/>
          <w:szCs w:val="24"/>
        </w:rPr>
        <w:t xml:space="preserve">Mr Radebe </w:t>
      </w:r>
      <w:r w:rsidR="00D402EF" w:rsidRPr="00A75CD7">
        <w:rPr>
          <w:rFonts w:ascii="Arial" w:hAnsi="Arial" w:cs="Arial"/>
          <w:sz w:val="24"/>
          <w:szCs w:val="24"/>
        </w:rPr>
        <w:t>correctly</w:t>
      </w:r>
      <w:r w:rsidR="00B65FD0" w:rsidRPr="00A75CD7">
        <w:rPr>
          <w:rFonts w:ascii="Arial" w:hAnsi="Arial" w:cs="Arial"/>
          <w:sz w:val="24"/>
          <w:szCs w:val="24"/>
        </w:rPr>
        <w:t xml:space="preserve"> conceded </w:t>
      </w:r>
      <w:r w:rsidR="00654A69" w:rsidRPr="00A75CD7">
        <w:rPr>
          <w:rFonts w:ascii="Arial" w:hAnsi="Arial" w:cs="Arial"/>
          <w:sz w:val="24"/>
          <w:szCs w:val="24"/>
        </w:rPr>
        <w:t xml:space="preserve">that the termination notice </w:t>
      </w:r>
      <w:r w:rsidR="00216F66" w:rsidRPr="00A75CD7">
        <w:rPr>
          <w:rFonts w:ascii="Arial" w:hAnsi="Arial" w:cs="Arial"/>
          <w:sz w:val="24"/>
          <w:szCs w:val="24"/>
        </w:rPr>
        <w:t xml:space="preserve">relied </w:t>
      </w:r>
      <w:r w:rsidR="00EE3554" w:rsidRPr="00A75CD7">
        <w:rPr>
          <w:rFonts w:ascii="Arial" w:hAnsi="Arial" w:cs="Arial"/>
          <w:sz w:val="24"/>
          <w:szCs w:val="24"/>
        </w:rPr>
        <w:t xml:space="preserve">upon and </w:t>
      </w:r>
      <w:r w:rsidR="00D402EF" w:rsidRPr="00A75CD7">
        <w:rPr>
          <w:rFonts w:ascii="Arial" w:hAnsi="Arial" w:cs="Arial"/>
          <w:sz w:val="24"/>
          <w:szCs w:val="24"/>
        </w:rPr>
        <w:t xml:space="preserve">attached to the applicants’ papers referred to earlier – annexure “WK5” - </w:t>
      </w:r>
      <w:r w:rsidR="0011465A" w:rsidRPr="00A75CD7">
        <w:rPr>
          <w:rFonts w:ascii="Arial" w:hAnsi="Arial" w:cs="Arial"/>
          <w:sz w:val="24"/>
          <w:szCs w:val="24"/>
        </w:rPr>
        <w:t xml:space="preserve">was </w:t>
      </w:r>
      <w:r w:rsidR="00D01A11" w:rsidRPr="00A75CD7">
        <w:rPr>
          <w:rFonts w:ascii="Arial" w:hAnsi="Arial" w:cs="Arial"/>
          <w:sz w:val="24"/>
          <w:szCs w:val="24"/>
        </w:rPr>
        <w:t>inadequate</w:t>
      </w:r>
      <w:r w:rsidR="00905DB5" w:rsidRPr="00A75CD7">
        <w:rPr>
          <w:rFonts w:ascii="Arial" w:hAnsi="Arial" w:cs="Arial"/>
          <w:sz w:val="24"/>
          <w:szCs w:val="24"/>
        </w:rPr>
        <w:t xml:space="preserve">, bearing in mind </w:t>
      </w:r>
      <w:r w:rsidR="00D402EF" w:rsidRPr="00A75CD7">
        <w:rPr>
          <w:rFonts w:ascii="Arial" w:hAnsi="Arial" w:cs="Arial"/>
          <w:sz w:val="24"/>
          <w:szCs w:val="24"/>
        </w:rPr>
        <w:t xml:space="preserve">the judgment of the Constitutional Court in </w:t>
      </w:r>
      <w:r w:rsidR="0097548A" w:rsidRPr="00A75CD7">
        <w:rPr>
          <w:rFonts w:ascii="Arial" w:hAnsi="Arial" w:cs="Arial"/>
          <w:i/>
          <w:sz w:val="24"/>
          <w:szCs w:val="24"/>
        </w:rPr>
        <w:t>Joseph v The City of Johannes</w:t>
      </w:r>
      <w:r w:rsidR="00D402EF" w:rsidRPr="00A75CD7">
        <w:rPr>
          <w:rFonts w:ascii="Arial" w:hAnsi="Arial" w:cs="Arial"/>
          <w:i/>
          <w:sz w:val="24"/>
          <w:szCs w:val="24"/>
        </w:rPr>
        <w:t>burg.</w:t>
      </w:r>
      <w:r w:rsidR="00C71D8B" w:rsidRPr="00A75CD7">
        <w:rPr>
          <w:rStyle w:val="FootnoteReference"/>
          <w:rFonts w:ascii="Arial" w:hAnsi="Arial" w:cs="Arial"/>
          <w:i/>
          <w:sz w:val="24"/>
          <w:szCs w:val="24"/>
        </w:rPr>
        <w:footnoteReference w:id="4"/>
      </w:r>
      <w:r w:rsidR="00F5061F" w:rsidRPr="00A75CD7">
        <w:rPr>
          <w:rFonts w:ascii="Arial" w:hAnsi="Arial" w:cs="Arial"/>
          <w:sz w:val="24"/>
          <w:szCs w:val="24"/>
        </w:rPr>
        <w:t xml:space="preserve"> </w:t>
      </w:r>
    </w:p>
    <w:p w:rsidR="009C15C8" w:rsidRPr="00A75CD7" w:rsidRDefault="009C15C8" w:rsidP="007F2D7E">
      <w:pPr>
        <w:spacing w:after="0" w:line="360" w:lineRule="auto"/>
        <w:ind w:left="1560" w:hanging="851"/>
        <w:jc w:val="both"/>
        <w:rPr>
          <w:rFonts w:ascii="Arial" w:hAnsi="Arial" w:cs="Arial"/>
          <w:sz w:val="24"/>
          <w:szCs w:val="24"/>
        </w:rPr>
      </w:pPr>
    </w:p>
    <w:p w:rsidR="004000CD" w:rsidRPr="00A75CD7" w:rsidRDefault="006A2C6A" w:rsidP="007F2D7E">
      <w:pPr>
        <w:spacing w:after="0" w:line="360" w:lineRule="auto"/>
        <w:ind w:left="1560" w:hanging="851"/>
        <w:jc w:val="both"/>
        <w:rPr>
          <w:rFonts w:ascii="Arial" w:hAnsi="Arial" w:cs="Arial"/>
          <w:sz w:val="24"/>
          <w:szCs w:val="24"/>
        </w:rPr>
      </w:pPr>
      <w:r w:rsidRPr="00A75CD7">
        <w:rPr>
          <w:rFonts w:ascii="Arial" w:hAnsi="Arial" w:cs="Arial"/>
          <w:sz w:val="24"/>
          <w:szCs w:val="24"/>
        </w:rPr>
        <w:t>1</w:t>
      </w:r>
      <w:r w:rsidR="00F723B6" w:rsidRPr="00A75CD7">
        <w:rPr>
          <w:rFonts w:ascii="Arial" w:hAnsi="Arial" w:cs="Arial"/>
          <w:sz w:val="24"/>
          <w:szCs w:val="24"/>
        </w:rPr>
        <w:t>1.8</w:t>
      </w:r>
      <w:r w:rsidR="009C15C8" w:rsidRPr="00A75CD7">
        <w:rPr>
          <w:rFonts w:ascii="Arial" w:hAnsi="Arial" w:cs="Arial"/>
          <w:sz w:val="24"/>
          <w:szCs w:val="24"/>
        </w:rPr>
        <w:tab/>
      </w:r>
      <w:r w:rsidR="00D402EF" w:rsidRPr="00A75CD7">
        <w:rPr>
          <w:rFonts w:ascii="Arial" w:hAnsi="Arial" w:cs="Arial"/>
          <w:sz w:val="24"/>
          <w:szCs w:val="24"/>
        </w:rPr>
        <w:t xml:space="preserve">Written and formal disputes were declared in terms of s </w:t>
      </w:r>
      <w:r w:rsidR="00EE3554" w:rsidRPr="00A75CD7">
        <w:rPr>
          <w:rFonts w:ascii="Arial" w:hAnsi="Arial" w:cs="Arial"/>
          <w:sz w:val="24"/>
          <w:szCs w:val="24"/>
        </w:rPr>
        <w:t>95</w:t>
      </w:r>
      <w:r w:rsidR="00D402EF" w:rsidRPr="00A75CD7">
        <w:rPr>
          <w:rFonts w:ascii="Arial" w:hAnsi="Arial" w:cs="Arial"/>
          <w:sz w:val="24"/>
          <w:szCs w:val="24"/>
        </w:rPr>
        <w:t>(f) read with s 102(2) of the Local Government:  Municipal Systems Act (“the Systems Act”)</w:t>
      </w:r>
      <w:r w:rsidR="00D402EF" w:rsidRPr="00A75CD7">
        <w:rPr>
          <w:rStyle w:val="FootnoteReference"/>
          <w:rFonts w:ascii="Arial" w:hAnsi="Arial" w:cs="Arial"/>
          <w:sz w:val="24"/>
          <w:szCs w:val="24"/>
        </w:rPr>
        <w:footnoteReference w:id="5"/>
      </w:r>
      <w:r w:rsidR="00D402EF" w:rsidRPr="00A75CD7">
        <w:rPr>
          <w:rFonts w:ascii="Arial" w:hAnsi="Arial" w:cs="Arial"/>
          <w:sz w:val="24"/>
          <w:szCs w:val="24"/>
        </w:rPr>
        <w:t xml:space="preserve"> </w:t>
      </w:r>
      <w:r w:rsidR="000F04D6" w:rsidRPr="00A75CD7">
        <w:rPr>
          <w:rFonts w:ascii="Arial" w:hAnsi="Arial" w:cs="Arial"/>
          <w:sz w:val="24"/>
          <w:szCs w:val="24"/>
        </w:rPr>
        <w:t>and also as fully set out in the letter</w:t>
      </w:r>
      <w:r w:rsidR="004000CD" w:rsidRPr="00A75CD7">
        <w:rPr>
          <w:rFonts w:ascii="Arial" w:hAnsi="Arial" w:cs="Arial"/>
          <w:sz w:val="24"/>
          <w:szCs w:val="24"/>
        </w:rPr>
        <w:t>s</w:t>
      </w:r>
      <w:r w:rsidR="000F04D6" w:rsidRPr="00A75CD7">
        <w:rPr>
          <w:rFonts w:ascii="Arial" w:hAnsi="Arial" w:cs="Arial"/>
          <w:sz w:val="24"/>
          <w:szCs w:val="24"/>
        </w:rPr>
        <w:t xml:space="preserve"> of</w:t>
      </w:r>
      <w:r w:rsidR="009C15C8" w:rsidRPr="00A75CD7">
        <w:rPr>
          <w:rFonts w:ascii="Arial" w:hAnsi="Arial" w:cs="Arial"/>
          <w:sz w:val="24"/>
          <w:szCs w:val="24"/>
        </w:rPr>
        <w:t xml:space="preserve"> HIT</w:t>
      </w:r>
      <w:r w:rsidR="000F04D6" w:rsidRPr="00A75CD7">
        <w:rPr>
          <w:rFonts w:ascii="Arial" w:hAnsi="Arial" w:cs="Arial"/>
          <w:sz w:val="24"/>
          <w:szCs w:val="24"/>
        </w:rPr>
        <w:t>’s attorney</w:t>
      </w:r>
      <w:r w:rsidR="00431C34" w:rsidRPr="00A75CD7">
        <w:rPr>
          <w:rFonts w:ascii="Arial" w:hAnsi="Arial" w:cs="Arial"/>
          <w:sz w:val="24"/>
          <w:szCs w:val="24"/>
        </w:rPr>
        <w:t xml:space="preserve"> dated 8 </w:t>
      </w:r>
      <w:r w:rsidR="000F08CE" w:rsidRPr="00A75CD7">
        <w:rPr>
          <w:rFonts w:ascii="Arial" w:hAnsi="Arial" w:cs="Arial"/>
          <w:sz w:val="24"/>
          <w:szCs w:val="24"/>
        </w:rPr>
        <w:t>J</w:t>
      </w:r>
      <w:r w:rsidR="00691A01" w:rsidRPr="00A75CD7">
        <w:rPr>
          <w:rFonts w:ascii="Arial" w:hAnsi="Arial" w:cs="Arial"/>
          <w:sz w:val="24"/>
          <w:szCs w:val="24"/>
        </w:rPr>
        <w:t>uly 2020</w:t>
      </w:r>
      <w:r w:rsidR="004000CD" w:rsidRPr="00A75CD7">
        <w:rPr>
          <w:rFonts w:ascii="Arial" w:hAnsi="Arial" w:cs="Arial"/>
          <w:sz w:val="24"/>
          <w:szCs w:val="24"/>
        </w:rPr>
        <w:t xml:space="preserve"> and 29 September 2020</w:t>
      </w:r>
      <w:r w:rsidR="000F04D6" w:rsidRPr="00A75CD7">
        <w:rPr>
          <w:rFonts w:ascii="Arial" w:hAnsi="Arial" w:cs="Arial"/>
          <w:sz w:val="24"/>
          <w:szCs w:val="24"/>
        </w:rPr>
        <w:t>.</w:t>
      </w:r>
      <w:r w:rsidR="00691A01" w:rsidRPr="00A75CD7">
        <w:rPr>
          <w:rStyle w:val="FootnoteReference"/>
          <w:rFonts w:ascii="Arial" w:hAnsi="Arial" w:cs="Arial"/>
          <w:sz w:val="24"/>
          <w:szCs w:val="24"/>
        </w:rPr>
        <w:footnoteReference w:id="6"/>
      </w:r>
      <w:r w:rsidR="0081053C" w:rsidRPr="00A75CD7">
        <w:rPr>
          <w:rFonts w:ascii="Arial" w:hAnsi="Arial" w:cs="Arial"/>
          <w:sz w:val="24"/>
          <w:szCs w:val="24"/>
        </w:rPr>
        <w:t xml:space="preserve"> </w:t>
      </w:r>
    </w:p>
    <w:p w:rsidR="004000CD" w:rsidRPr="00A75CD7" w:rsidRDefault="004000CD" w:rsidP="007F2D7E">
      <w:pPr>
        <w:spacing w:after="0" w:line="360" w:lineRule="auto"/>
        <w:ind w:left="1560" w:hanging="851"/>
        <w:jc w:val="both"/>
        <w:rPr>
          <w:rFonts w:ascii="Arial" w:hAnsi="Arial" w:cs="Arial"/>
          <w:sz w:val="24"/>
          <w:szCs w:val="24"/>
        </w:rPr>
      </w:pPr>
    </w:p>
    <w:p w:rsidR="009C15C8" w:rsidRPr="00A75CD7" w:rsidRDefault="004000CD" w:rsidP="007F2D7E">
      <w:pPr>
        <w:spacing w:after="0" w:line="360" w:lineRule="auto"/>
        <w:ind w:left="1560" w:hanging="851"/>
        <w:jc w:val="both"/>
        <w:rPr>
          <w:rFonts w:ascii="Arial" w:hAnsi="Arial" w:cs="Arial"/>
          <w:sz w:val="24"/>
          <w:szCs w:val="24"/>
        </w:rPr>
      </w:pPr>
      <w:r w:rsidRPr="00A75CD7">
        <w:rPr>
          <w:rFonts w:ascii="Arial" w:hAnsi="Arial" w:cs="Arial"/>
          <w:sz w:val="24"/>
          <w:szCs w:val="24"/>
        </w:rPr>
        <w:t xml:space="preserve">11.9   </w:t>
      </w:r>
      <w:r w:rsidR="003527FA">
        <w:rPr>
          <w:rFonts w:ascii="Arial" w:hAnsi="Arial" w:cs="Arial"/>
          <w:sz w:val="24"/>
          <w:szCs w:val="24"/>
        </w:rPr>
        <w:tab/>
      </w:r>
      <w:r w:rsidRPr="00A75CD7">
        <w:rPr>
          <w:rFonts w:ascii="Arial" w:hAnsi="Arial" w:cs="Arial"/>
          <w:sz w:val="24"/>
          <w:szCs w:val="24"/>
        </w:rPr>
        <w:t>The first respondent</w:t>
      </w:r>
      <w:r w:rsidR="0081053C" w:rsidRPr="00A75CD7">
        <w:rPr>
          <w:rFonts w:ascii="Arial" w:hAnsi="Arial" w:cs="Arial"/>
          <w:sz w:val="24"/>
          <w:szCs w:val="24"/>
        </w:rPr>
        <w:t xml:space="preserve"> </w:t>
      </w:r>
      <w:r w:rsidR="00F50667" w:rsidRPr="00A75CD7">
        <w:rPr>
          <w:rFonts w:ascii="Arial" w:hAnsi="Arial" w:cs="Arial"/>
          <w:sz w:val="24"/>
          <w:szCs w:val="24"/>
        </w:rPr>
        <w:t xml:space="preserve">abandoned its termination notice as no further steps were taken </w:t>
      </w:r>
      <w:r w:rsidR="0086295E" w:rsidRPr="00A75CD7">
        <w:rPr>
          <w:rFonts w:ascii="Arial" w:hAnsi="Arial" w:cs="Arial"/>
          <w:sz w:val="24"/>
          <w:szCs w:val="24"/>
        </w:rPr>
        <w:t xml:space="preserve">to terminate the supply of electricity or water </w:t>
      </w:r>
      <w:r w:rsidR="0089302C" w:rsidRPr="00A75CD7">
        <w:rPr>
          <w:rFonts w:ascii="Arial" w:hAnsi="Arial" w:cs="Arial"/>
          <w:sz w:val="24"/>
          <w:szCs w:val="24"/>
        </w:rPr>
        <w:t xml:space="preserve">to customers, but nearly two years later </w:t>
      </w:r>
      <w:r w:rsidR="006A0128" w:rsidRPr="00A75CD7">
        <w:rPr>
          <w:rFonts w:ascii="Arial" w:hAnsi="Arial" w:cs="Arial"/>
          <w:sz w:val="24"/>
          <w:szCs w:val="24"/>
        </w:rPr>
        <w:t xml:space="preserve">and </w:t>
      </w:r>
      <w:r w:rsidR="000A6551" w:rsidRPr="00A75CD7">
        <w:rPr>
          <w:rFonts w:ascii="Arial" w:hAnsi="Arial" w:cs="Arial"/>
          <w:sz w:val="24"/>
          <w:szCs w:val="24"/>
        </w:rPr>
        <w:t xml:space="preserve">without </w:t>
      </w:r>
      <w:r w:rsidR="00027CE5" w:rsidRPr="00A75CD7">
        <w:rPr>
          <w:rFonts w:ascii="Arial" w:hAnsi="Arial" w:cs="Arial"/>
          <w:sz w:val="24"/>
          <w:szCs w:val="24"/>
        </w:rPr>
        <w:t xml:space="preserve">sending termination notices to the </w:t>
      </w:r>
      <w:r w:rsidR="00F14EF6" w:rsidRPr="00A75CD7">
        <w:rPr>
          <w:rFonts w:ascii="Arial" w:hAnsi="Arial" w:cs="Arial"/>
          <w:sz w:val="24"/>
          <w:szCs w:val="24"/>
        </w:rPr>
        <w:t xml:space="preserve">customers involved in the present litigation, </w:t>
      </w:r>
      <w:r w:rsidR="005B6B08" w:rsidRPr="00A75CD7">
        <w:rPr>
          <w:rFonts w:ascii="Arial" w:hAnsi="Arial" w:cs="Arial"/>
          <w:sz w:val="24"/>
          <w:szCs w:val="24"/>
        </w:rPr>
        <w:t xml:space="preserve">their electricity supply </w:t>
      </w:r>
      <w:r w:rsidR="00B04D5F" w:rsidRPr="00A75CD7">
        <w:rPr>
          <w:rFonts w:ascii="Arial" w:hAnsi="Arial" w:cs="Arial"/>
          <w:sz w:val="24"/>
          <w:szCs w:val="24"/>
        </w:rPr>
        <w:t>was terminated in February 2022</w:t>
      </w:r>
      <w:r w:rsidR="00532F27" w:rsidRPr="00A75CD7">
        <w:rPr>
          <w:rFonts w:ascii="Arial" w:hAnsi="Arial" w:cs="Arial"/>
          <w:sz w:val="24"/>
          <w:szCs w:val="24"/>
        </w:rPr>
        <w:t xml:space="preserve"> as mentioned above.</w:t>
      </w:r>
    </w:p>
    <w:p w:rsidR="004000CD" w:rsidRPr="00A75CD7" w:rsidRDefault="004000CD" w:rsidP="007F2D7E">
      <w:pPr>
        <w:spacing w:after="0" w:line="360" w:lineRule="auto"/>
        <w:ind w:left="1560" w:hanging="851"/>
        <w:jc w:val="both"/>
        <w:rPr>
          <w:rFonts w:ascii="Arial" w:hAnsi="Arial" w:cs="Arial"/>
          <w:sz w:val="24"/>
          <w:szCs w:val="24"/>
        </w:rPr>
      </w:pPr>
    </w:p>
    <w:p w:rsidR="00EE3554" w:rsidRPr="00A75CD7" w:rsidRDefault="004000CD" w:rsidP="007F2D7E">
      <w:pPr>
        <w:spacing w:after="0" w:line="360" w:lineRule="auto"/>
        <w:ind w:left="1560" w:hanging="851"/>
        <w:jc w:val="both"/>
        <w:rPr>
          <w:rFonts w:ascii="Arial" w:hAnsi="Arial" w:cs="Arial"/>
          <w:sz w:val="24"/>
          <w:szCs w:val="24"/>
        </w:rPr>
      </w:pPr>
      <w:r w:rsidRPr="00A75CD7">
        <w:rPr>
          <w:rFonts w:ascii="Arial" w:hAnsi="Arial" w:cs="Arial"/>
          <w:sz w:val="24"/>
          <w:szCs w:val="24"/>
        </w:rPr>
        <w:t xml:space="preserve">11.10 </w:t>
      </w:r>
      <w:r w:rsidR="00645CF4" w:rsidRPr="00A75CD7">
        <w:rPr>
          <w:rFonts w:ascii="Arial" w:hAnsi="Arial" w:cs="Arial"/>
          <w:sz w:val="24"/>
          <w:szCs w:val="24"/>
        </w:rPr>
        <w:tab/>
      </w:r>
      <w:r w:rsidRPr="00A75CD7">
        <w:rPr>
          <w:rFonts w:ascii="Arial" w:hAnsi="Arial" w:cs="Arial"/>
          <w:sz w:val="24"/>
          <w:szCs w:val="24"/>
        </w:rPr>
        <w:t>After the electricity supply to consumers in application 567/2022 was terminated, two letters were sent to the first respondent dated 8 and 9 February 2022 respectively, but no courtesy of a reply was shown.</w:t>
      </w:r>
      <w:r w:rsidRPr="00A75CD7">
        <w:rPr>
          <w:rStyle w:val="FootnoteReference"/>
          <w:rFonts w:ascii="Arial" w:hAnsi="Arial" w:cs="Arial"/>
          <w:sz w:val="24"/>
          <w:szCs w:val="24"/>
        </w:rPr>
        <w:footnoteReference w:id="7"/>
      </w:r>
      <w:r w:rsidRPr="00A75CD7">
        <w:rPr>
          <w:rFonts w:ascii="Arial" w:hAnsi="Arial" w:cs="Arial"/>
          <w:sz w:val="24"/>
          <w:szCs w:val="24"/>
        </w:rPr>
        <w:t xml:space="preserve">  The process was repeated in respect of the customers involved in application 824/2022.</w:t>
      </w:r>
      <w:r w:rsidRPr="00A75CD7">
        <w:rPr>
          <w:rStyle w:val="FootnoteReference"/>
          <w:rFonts w:ascii="Arial" w:hAnsi="Arial" w:cs="Arial"/>
          <w:sz w:val="24"/>
          <w:szCs w:val="24"/>
        </w:rPr>
        <w:footnoteReference w:id="8"/>
      </w:r>
    </w:p>
    <w:p w:rsidR="00EE3554" w:rsidRPr="00A75CD7" w:rsidRDefault="00EE3554" w:rsidP="007F2D7E">
      <w:pPr>
        <w:spacing w:after="0" w:line="360" w:lineRule="auto"/>
        <w:ind w:left="1560" w:hanging="851"/>
        <w:jc w:val="both"/>
        <w:rPr>
          <w:rFonts w:ascii="Arial" w:hAnsi="Arial" w:cs="Arial"/>
          <w:sz w:val="24"/>
          <w:szCs w:val="24"/>
        </w:rPr>
      </w:pPr>
    </w:p>
    <w:p w:rsidR="00EE3554" w:rsidRPr="00A75CD7" w:rsidRDefault="004000CD" w:rsidP="007F2D7E">
      <w:pPr>
        <w:spacing w:after="0" w:line="360" w:lineRule="auto"/>
        <w:ind w:left="1560" w:hanging="851"/>
        <w:jc w:val="both"/>
        <w:rPr>
          <w:rFonts w:ascii="Arial" w:hAnsi="Arial" w:cs="Arial"/>
          <w:sz w:val="24"/>
          <w:szCs w:val="24"/>
        </w:rPr>
      </w:pPr>
      <w:r w:rsidRPr="00A75CD7">
        <w:rPr>
          <w:rFonts w:ascii="Arial" w:hAnsi="Arial" w:cs="Arial"/>
          <w:sz w:val="24"/>
          <w:szCs w:val="24"/>
        </w:rPr>
        <w:t>11.11</w:t>
      </w:r>
      <w:r w:rsidR="00EE3554" w:rsidRPr="00A75CD7">
        <w:rPr>
          <w:rFonts w:ascii="Arial" w:hAnsi="Arial" w:cs="Arial"/>
          <w:sz w:val="24"/>
          <w:szCs w:val="24"/>
        </w:rPr>
        <w:t xml:space="preserve">   The first respondent is in dire straits and Eskom in particular had taken judgment against it for failure to settle its bills.  </w:t>
      </w:r>
      <w:r w:rsidR="006B5F00" w:rsidRPr="00A75CD7">
        <w:rPr>
          <w:rFonts w:ascii="Arial" w:hAnsi="Arial" w:cs="Arial"/>
          <w:sz w:val="24"/>
          <w:szCs w:val="24"/>
        </w:rPr>
        <w:t>The respondents conceded that this debt is in excess of 6 billion Rands.</w:t>
      </w:r>
      <w:r w:rsidR="006B5F00" w:rsidRPr="00A75CD7">
        <w:rPr>
          <w:rStyle w:val="FootnoteReference"/>
          <w:rFonts w:ascii="Arial" w:hAnsi="Arial" w:cs="Arial"/>
          <w:sz w:val="24"/>
          <w:szCs w:val="24"/>
        </w:rPr>
        <w:footnoteReference w:id="9"/>
      </w:r>
      <w:r w:rsidR="006B5F00" w:rsidRPr="00A75CD7">
        <w:rPr>
          <w:rFonts w:ascii="Arial" w:hAnsi="Arial" w:cs="Arial"/>
          <w:sz w:val="24"/>
          <w:szCs w:val="24"/>
        </w:rPr>
        <w:t xml:space="preserve">  </w:t>
      </w:r>
      <w:r w:rsidR="00EE3554" w:rsidRPr="00A75CD7">
        <w:rPr>
          <w:rFonts w:ascii="Arial" w:hAnsi="Arial" w:cs="Arial"/>
          <w:sz w:val="24"/>
          <w:szCs w:val="24"/>
        </w:rPr>
        <w:t>At a stage first respondent’s bank accounts were even attached and frozen.</w:t>
      </w:r>
      <w:r w:rsidR="00EE3554" w:rsidRPr="00A75CD7">
        <w:rPr>
          <w:rStyle w:val="FootnoteReference"/>
          <w:rFonts w:ascii="Arial" w:hAnsi="Arial" w:cs="Arial"/>
          <w:sz w:val="24"/>
          <w:szCs w:val="24"/>
        </w:rPr>
        <w:footnoteReference w:id="10"/>
      </w:r>
    </w:p>
    <w:p w:rsidR="00EE3554" w:rsidRPr="00A75CD7" w:rsidRDefault="00EE3554" w:rsidP="007F2D7E">
      <w:pPr>
        <w:spacing w:after="0" w:line="360" w:lineRule="auto"/>
        <w:ind w:left="1560" w:hanging="851"/>
        <w:jc w:val="both"/>
        <w:rPr>
          <w:rFonts w:ascii="Arial" w:hAnsi="Arial" w:cs="Arial"/>
          <w:sz w:val="24"/>
          <w:szCs w:val="24"/>
        </w:rPr>
      </w:pPr>
    </w:p>
    <w:p w:rsidR="00336906" w:rsidRPr="00A75CD7" w:rsidRDefault="006A2C6A" w:rsidP="007F2D7E">
      <w:pPr>
        <w:spacing w:after="0" w:line="360" w:lineRule="auto"/>
        <w:ind w:left="1560" w:hanging="851"/>
        <w:jc w:val="both"/>
        <w:rPr>
          <w:rFonts w:ascii="Arial" w:hAnsi="Arial" w:cs="Arial"/>
          <w:sz w:val="24"/>
          <w:szCs w:val="24"/>
        </w:rPr>
      </w:pPr>
      <w:r w:rsidRPr="00A75CD7">
        <w:rPr>
          <w:rFonts w:ascii="Arial" w:hAnsi="Arial" w:cs="Arial"/>
          <w:sz w:val="24"/>
          <w:szCs w:val="24"/>
        </w:rPr>
        <w:t>1</w:t>
      </w:r>
      <w:r w:rsidR="006B5F00" w:rsidRPr="00A75CD7">
        <w:rPr>
          <w:rFonts w:ascii="Arial" w:hAnsi="Arial" w:cs="Arial"/>
          <w:sz w:val="24"/>
          <w:szCs w:val="24"/>
        </w:rPr>
        <w:t>1.12</w:t>
      </w:r>
      <w:r w:rsidR="00336906" w:rsidRPr="00A75CD7">
        <w:rPr>
          <w:rFonts w:ascii="Arial" w:hAnsi="Arial" w:cs="Arial"/>
          <w:sz w:val="24"/>
          <w:szCs w:val="24"/>
        </w:rPr>
        <w:tab/>
      </w:r>
      <w:r w:rsidR="007B0473" w:rsidRPr="00A75CD7">
        <w:rPr>
          <w:rFonts w:ascii="Arial" w:hAnsi="Arial" w:cs="Arial"/>
          <w:i/>
          <w:sz w:val="24"/>
          <w:szCs w:val="24"/>
        </w:rPr>
        <w:t>Ex facie</w:t>
      </w:r>
      <w:r w:rsidR="007B0473" w:rsidRPr="00A75CD7">
        <w:rPr>
          <w:rFonts w:ascii="Arial" w:hAnsi="Arial" w:cs="Arial"/>
          <w:sz w:val="24"/>
          <w:szCs w:val="24"/>
        </w:rPr>
        <w:t xml:space="preserve"> the </w:t>
      </w:r>
      <w:r w:rsidR="000C19F3" w:rsidRPr="00A75CD7">
        <w:rPr>
          <w:rFonts w:ascii="Arial" w:hAnsi="Arial" w:cs="Arial"/>
          <w:sz w:val="24"/>
          <w:szCs w:val="24"/>
        </w:rPr>
        <w:t xml:space="preserve">current accounts </w:t>
      </w:r>
      <w:r w:rsidR="00E3051A" w:rsidRPr="00A75CD7">
        <w:rPr>
          <w:rFonts w:ascii="Arial" w:hAnsi="Arial" w:cs="Arial"/>
          <w:sz w:val="24"/>
          <w:szCs w:val="24"/>
        </w:rPr>
        <w:t xml:space="preserve">issued by the first respondent </w:t>
      </w:r>
      <w:r w:rsidR="00B76BA7" w:rsidRPr="00A75CD7">
        <w:rPr>
          <w:rFonts w:ascii="Arial" w:hAnsi="Arial" w:cs="Arial"/>
          <w:sz w:val="24"/>
          <w:szCs w:val="24"/>
        </w:rPr>
        <w:t xml:space="preserve">to the customers, </w:t>
      </w:r>
      <w:r w:rsidR="00257B03" w:rsidRPr="00A75CD7">
        <w:rPr>
          <w:rFonts w:ascii="Arial" w:hAnsi="Arial" w:cs="Arial"/>
          <w:sz w:val="24"/>
          <w:szCs w:val="24"/>
        </w:rPr>
        <w:t>they we</w:t>
      </w:r>
      <w:r w:rsidR="00FB5EA6" w:rsidRPr="00A75CD7">
        <w:rPr>
          <w:rFonts w:ascii="Arial" w:hAnsi="Arial" w:cs="Arial"/>
          <w:sz w:val="24"/>
          <w:szCs w:val="24"/>
        </w:rPr>
        <w:t>re not in arrears in respect of</w:t>
      </w:r>
      <w:r w:rsidR="00111723" w:rsidRPr="00A75CD7">
        <w:rPr>
          <w:rFonts w:ascii="Arial" w:hAnsi="Arial" w:cs="Arial"/>
          <w:sz w:val="24"/>
          <w:szCs w:val="24"/>
        </w:rPr>
        <w:t xml:space="preserve"> their accounts</w:t>
      </w:r>
      <w:r w:rsidR="00257B03" w:rsidRPr="00A75CD7">
        <w:rPr>
          <w:rFonts w:ascii="Arial" w:hAnsi="Arial" w:cs="Arial"/>
          <w:sz w:val="24"/>
          <w:szCs w:val="24"/>
        </w:rPr>
        <w:t xml:space="preserve"> when the electricity supply was terminated</w:t>
      </w:r>
      <w:r w:rsidR="00C961F6" w:rsidRPr="00A75CD7">
        <w:rPr>
          <w:rFonts w:ascii="Arial" w:hAnsi="Arial" w:cs="Arial"/>
          <w:sz w:val="24"/>
          <w:szCs w:val="24"/>
        </w:rPr>
        <w:t>.</w:t>
      </w:r>
      <w:r w:rsidR="00111723" w:rsidRPr="00A75CD7">
        <w:rPr>
          <w:rStyle w:val="FootnoteReference"/>
          <w:rFonts w:ascii="Arial" w:hAnsi="Arial" w:cs="Arial"/>
          <w:sz w:val="24"/>
          <w:szCs w:val="24"/>
        </w:rPr>
        <w:footnoteReference w:id="11"/>
      </w:r>
    </w:p>
    <w:p w:rsidR="00C961F6" w:rsidRPr="00A75CD7" w:rsidRDefault="00C961F6" w:rsidP="007F2D7E">
      <w:pPr>
        <w:spacing w:after="0" w:line="360" w:lineRule="auto"/>
        <w:ind w:left="1560" w:hanging="851"/>
        <w:jc w:val="both"/>
        <w:rPr>
          <w:rFonts w:ascii="Arial" w:hAnsi="Arial" w:cs="Arial"/>
          <w:sz w:val="24"/>
          <w:szCs w:val="24"/>
        </w:rPr>
      </w:pPr>
    </w:p>
    <w:p w:rsidR="00340831" w:rsidRPr="00A75CD7" w:rsidRDefault="006A2C6A" w:rsidP="007F2D7E">
      <w:pPr>
        <w:spacing w:after="0" w:line="360" w:lineRule="auto"/>
        <w:ind w:left="1560" w:hanging="851"/>
        <w:jc w:val="both"/>
        <w:rPr>
          <w:rFonts w:ascii="Arial" w:hAnsi="Arial" w:cs="Arial"/>
          <w:sz w:val="24"/>
          <w:szCs w:val="24"/>
        </w:rPr>
      </w:pPr>
      <w:r w:rsidRPr="00A75CD7">
        <w:rPr>
          <w:rFonts w:ascii="Arial" w:hAnsi="Arial" w:cs="Arial"/>
          <w:sz w:val="24"/>
          <w:szCs w:val="24"/>
        </w:rPr>
        <w:t>1</w:t>
      </w:r>
      <w:r w:rsidR="006B5F00" w:rsidRPr="00A75CD7">
        <w:rPr>
          <w:rFonts w:ascii="Arial" w:hAnsi="Arial" w:cs="Arial"/>
          <w:sz w:val="24"/>
          <w:szCs w:val="24"/>
        </w:rPr>
        <w:t>1.13</w:t>
      </w:r>
      <w:r w:rsidR="00C961F6" w:rsidRPr="00A75CD7">
        <w:rPr>
          <w:rFonts w:ascii="Arial" w:hAnsi="Arial" w:cs="Arial"/>
          <w:sz w:val="24"/>
          <w:szCs w:val="24"/>
        </w:rPr>
        <w:tab/>
        <w:t>The first respondent</w:t>
      </w:r>
      <w:r w:rsidR="00716A79" w:rsidRPr="00A75CD7">
        <w:rPr>
          <w:rFonts w:ascii="Arial" w:hAnsi="Arial" w:cs="Arial"/>
          <w:sz w:val="24"/>
          <w:szCs w:val="24"/>
        </w:rPr>
        <w:t xml:space="preserve"> claims that the customers </w:t>
      </w:r>
      <w:r w:rsidR="00AB5544" w:rsidRPr="00A75CD7">
        <w:rPr>
          <w:rFonts w:ascii="Arial" w:hAnsi="Arial" w:cs="Arial"/>
          <w:sz w:val="24"/>
          <w:szCs w:val="24"/>
        </w:rPr>
        <w:t>ow</w:t>
      </w:r>
      <w:r w:rsidR="00CF4B98" w:rsidRPr="00A75CD7">
        <w:rPr>
          <w:rFonts w:ascii="Arial" w:hAnsi="Arial" w:cs="Arial"/>
          <w:sz w:val="24"/>
          <w:szCs w:val="24"/>
        </w:rPr>
        <w:t>e</w:t>
      </w:r>
      <w:r w:rsidR="00AB5544" w:rsidRPr="00A75CD7">
        <w:rPr>
          <w:rFonts w:ascii="Arial" w:hAnsi="Arial" w:cs="Arial"/>
          <w:sz w:val="24"/>
          <w:szCs w:val="24"/>
        </w:rPr>
        <w:t xml:space="preserve"> it </w:t>
      </w:r>
      <w:r w:rsidR="00CF4B98" w:rsidRPr="00A75CD7">
        <w:rPr>
          <w:rFonts w:ascii="Arial" w:hAnsi="Arial" w:cs="Arial"/>
          <w:sz w:val="24"/>
          <w:szCs w:val="24"/>
        </w:rPr>
        <w:t xml:space="preserve">hundreds of thousands of rands </w:t>
      </w:r>
      <w:r w:rsidR="00E76887" w:rsidRPr="00A75CD7">
        <w:rPr>
          <w:rFonts w:ascii="Arial" w:hAnsi="Arial" w:cs="Arial"/>
          <w:sz w:val="24"/>
          <w:szCs w:val="24"/>
        </w:rPr>
        <w:t>in respect of</w:t>
      </w:r>
      <w:r w:rsidR="00257B03" w:rsidRPr="00A75CD7">
        <w:rPr>
          <w:rFonts w:ascii="Arial" w:hAnsi="Arial" w:cs="Arial"/>
          <w:sz w:val="24"/>
          <w:szCs w:val="24"/>
        </w:rPr>
        <w:t xml:space="preserve"> historic debt</w:t>
      </w:r>
      <w:r w:rsidR="00E65AD9" w:rsidRPr="00A75CD7">
        <w:rPr>
          <w:rFonts w:ascii="Arial" w:hAnsi="Arial" w:cs="Arial"/>
          <w:sz w:val="24"/>
          <w:szCs w:val="24"/>
        </w:rPr>
        <w:t>s pertaining to</w:t>
      </w:r>
      <w:r w:rsidR="00340831" w:rsidRPr="00A75CD7">
        <w:rPr>
          <w:rFonts w:ascii="Arial" w:hAnsi="Arial" w:cs="Arial"/>
          <w:sz w:val="24"/>
          <w:szCs w:val="24"/>
        </w:rPr>
        <w:t xml:space="preserve"> c</w:t>
      </w:r>
      <w:r w:rsidR="009201EB">
        <w:rPr>
          <w:rFonts w:ascii="Arial" w:hAnsi="Arial" w:cs="Arial"/>
          <w:sz w:val="24"/>
          <w:szCs w:val="24"/>
        </w:rPr>
        <w:t>onsumption of electricity</w:t>
      </w:r>
      <w:r w:rsidR="00257B03" w:rsidRPr="00A75CD7">
        <w:rPr>
          <w:rFonts w:ascii="Arial" w:hAnsi="Arial" w:cs="Arial"/>
          <w:sz w:val="24"/>
          <w:szCs w:val="24"/>
        </w:rPr>
        <w:t xml:space="preserve"> </w:t>
      </w:r>
      <w:r w:rsidR="00340831" w:rsidRPr="00A75CD7">
        <w:rPr>
          <w:rFonts w:ascii="Arial" w:hAnsi="Arial" w:cs="Arial"/>
          <w:sz w:val="24"/>
          <w:szCs w:val="24"/>
        </w:rPr>
        <w:t xml:space="preserve">– </w:t>
      </w:r>
      <w:r w:rsidR="00340831" w:rsidRPr="00A75CD7">
        <w:rPr>
          <w:rFonts w:ascii="Arial" w:hAnsi="Arial" w:cs="Arial"/>
          <w:i/>
          <w:sz w:val="24"/>
          <w:szCs w:val="24"/>
        </w:rPr>
        <w:t xml:space="preserve">ie </w:t>
      </w:r>
      <w:r w:rsidR="00340831" w:rsidRPr="00A75CD7">
        <w:rPr>
          <w:rFonts w:ascii="Arial" w:hAnsi="Arial" w:cs="Arial"/>
          <w:sz w:val="24"/>
          <w:szCs w:val="24"/>
        </w:rPr>
        <w:t>debts allegedly incurred prior to the implementation of a Service Level Agreement (“SLA”) between the first respondent and Eskom signed on 19 May 2020</w:t>
      </w:r>
      <w:r w:rsidR="00340831" w:rsidRPr="00A75CD7">
        <w:rPr>
          <w:rStyle w:val="FootnoteReference"/>
          <w:rFonts w:ascii="Arial" w:hAnsi="Arial" w:cs="Arial"/>
          <w:sz w:val="24"/>
          <w:szCs w:val="24"/>
        </w:rPr>
        <w:footnoteReference w:id="12"/>
      </w:r>
      <w:r w:rsidR="00340831" w:rsidRPr="00A75CD7">
        <w:rPr>
          <w:rFonts w:ascii="Arial" w:hAnsi="Arial" w:cs="Arial"/>
          <w:sz w:val="24"/>
          <w:szCs w:val="24"/>
        </w:rPr>
        <w:t xml:space="preserve"> - </w:t>
      </w:r>
      <w:r w:rsidR="00257B03" w:rsidRPr="00A75CD7">
        <w:rPr>
          <w:rFonts w:ascii="Arial" w:hAnsi="Arial" w:cs="Arial"/>
          <w:sz w:val="24"/>
          <w:szCs w:val="24"/>
        </w:rPr>
        <w:t>for which amounts no formal accounts</w:t>
      </w:r>
      <w:r w:rsidR="007F1A63" w:rsidRPr="00A75CD7">
        <w:rPr>
          <w:rFonts w:ascii="Arial" w:hAnsi="Arial" w:cs="Arial"/>
          <w:sz w:val="24"/>
          <w:szCs w:val="24"/>
        </w:rPr>
        <w:t xml:space="preserve"> </w:t>
      </w:r>
      <w:r w:rsidR="00340831" w:rsidRPr="00A75CD7">
        <w:rPr>
          <w:rFonts w:ascii="Arial" w:hAnsi="Arial" w:cs="Arial"/>
          <w:sz w:val="24"/>
          <w:szCs w:val="24"/>
        </w:rPr>
        <w:t xml:space="preserve">and/or invoices </w:t>
      </w:r>
      <w:r w:rsidR="00257B03" w:rsidRPr="00A75CD7">
        <w:rPr>
          <w:rFonts w:ascii="Arial" w:hAnsi="Arial" w:cs="Arial"/>
          <w:sz w:val="24"/>
          <w:szCs w:val="24"/>
        </w:rPr>
        <w:t>were provided</w:t>
      </w:r>
      <w:r w:rsidR="009272CB" w:rsidRPr="00A75CD7">
        <w:rPr>
          <w:rFonts w:ascii="Arial" w:hAnsi="Arial" w:cs="Arial"/>
          <w:sz w:val="24"/>
          <w:szCs w:val="24"/>
        </w:rPr>
        <w:t xml:space="preserve"> </w:t>
      </w:r>
      <w:r w:rsidR="009272CB" w:rsidRPr="00A75CD7">
        <w:rPr>
          <w:rFonts w:ascii="Arial" w:hAnsi="Arial" w:cs="Arial"/>
          <w:i/>
          <w:sz w:val="24"/>
          <w:szCs w:val="24"/>
        </w:rPr>
        <w:t>ex facie</w:t>
      </w:r>
      <w:r w:rsidR="009272CB" w:rsidRPr="00A75CD7">
        <w:rPr>
          <w:rFonts w:ascii="Arial" w:hAnsi="Arial" w:cs="Arial"/>
          <w:sz w:val="24"/>
          <w:szCs w:val="24"/>
        </w:rPr>
        <w:t xml:space="preserve"> the application papers</w:t>
      </w:r>
      <w:r w:rsidR="00257B03" w:rsidRPr="00A75CD7">
        <w:rPr>
          <w:rFonts w:ascii="Arial" w:hAnsi="Arial" w:cs="Arial"/>
          <w:sz w:val="24"/>
          <w:szCs w:val="24"/>
        </w:rPr>
        <w:t xml:space="preserve">.  </w:t>
      </w:r>
    </w:p>
    <w:p w:rsidR="00340831" w:rsidRDefault="00340831" w:rsidP="007F2D7E">
      <w:pPr>
        <w:spacing w:after="0" w:line="360" w:lineRule="auto"/>
        <w:ind w:left="1560" w:hanging="851"/>
        <w:jc w:val="both"/>
        <w:rPr>
          <w:rFonts w:ascii="Arial" w:hAnsi="Arial" w:cs="Arial"/>
          <w:sz w:val="24"/>
          <w:szCs w:val="24"/>
        </w:rPr>
      </w:pPr>
    </w:p>
    <w:p w:rsidR="003527FA" w:rsidRPr="00A75CD7" w:rsidRDefault="003527FA" w:rsidP="007F2D7E">
      <w:pPr>
        <w:spacing w:after="0" w:line="360" w:lineRule="auto"/>
        <w:ind w:left="1560" w:hanging="851"/>
        <w:jc w:val="both"/>
        <w:rPr>
          <w:rFonts w:ascii="Arial" w:hAnsi="Arial" w:cs="Arial"/>
          <w:sz w:val="24"/>
          <w:szCs w:val="24"/>
        </w:rPr>
      </w:pPr>
    </w:p>
    <w:p w:rsidR="00C961F6" w:rsidRPr="00A75CD7" w:rsidRDefault="00340831" w:rsidP="007F2D7E">
      <w:pPr>
        <w:spacing w:after="0" w:line="360" w:lineRule="auto"/>
        <w:ind w:left="1560" w:hanging="851"/>
        <w:jc w:val="both"/>
        <w:rPr>
          <w:rFonts w:ascii="Arial" w:hAnsi="Arial" w:cs="Arial"/>
          <w:sz w:val="24"/>
          <w:szCs w:val="24"/>
        </w:rPr>
      </w:pPr>
      <w:r w:rsidRPr="00A75CD7">
        <w:rPr>
          <w:rFonts w:ascii="Arial" w:hAnsi="Arial" w:cs="Arial"/>
          <w:sz w:val="24"/>
          <w:szCs w:val="24"/>
        </w:rPr>
        <w:t>11.14</w:t>
      </w:r>
      <w:r w:rsidR="00645CF4" w:rsidRPr="00A75CD7">
        <w:rPr>
          <w:rFonts w:ascii="Arial" w:hAnsi="Arial" w:cs="Arial"/>
          <w:sz w:val="24"/>
          <w:szCs w:val="24"/>
        </w:rPr>
        <w:tab/>
      </w:r>
      <w:r w:rsidR="00257B03" w:rsidRPr="00A75CD7">
        <w:rPr>
          <w:rFonts w:ascii="Arial" w:hAnsi="Arial" w:cs="Arial"/>
          <w:sz w:val="24"/>
          <w:szCs w:val="24"/>
        </w:rPr>
        <w:t>I</w:t>
      </w:r>
      <w:r w:rsidRPr="00A75CD7">
        <w:rPr>
          <w:rFonts w:ascii="Arial" w:hAnsi="Arial" w:cs="Arial"/>
          <w:sz w:val="24"/>
          <w:szCs w:val="24"/>
        </w:rPr>
        <w:t>n the case of Harrismith Spar</w:t>
      </w:r>
      <w:r w:rsidR="00281D28" w:rsidRPr="00A75CD7">
        <w:rPr>
          <w:rFonts w:ascii="Arial" w:hAnsi="Arial" w:cs="Arial"/>
          <w:sz w:val="24"/>
          <w:szCs w:val="24"/>
        </w:rPr>
        <w:t xml:space="preserve"> the amount </w:t>
      </w:r>
      <w:r w:rsidRPr="00A75CD7">
        <w:rPr>
          <w:rFonts w:ascii="Arial" w:hAnsi="Arial" w:cs="Arial"/>
          <w:sz w:val="24"/>
          <w:szCs w:val="24"/>
        </w:rPr>
        <w:t>allegedly due, but not</w:t>
      </w:r>
      <w:r w:rsidR="005043DD" w:rsidRPr="00A75CD7">
        <w:rPr>
          <w:rFonts w:ascii="Arial" w:hAnsi="Arial" w:cs="Arial"/>
          <w:sz w:val="24"/>
          <w:szCs w:val="24"/>
        </w:rPr>
        <w:t xml:space="preserve"> </w:t>
      </w:r>
      <w:r w:rsidR="00CC34B2" w:rsidRPr="00A75CD7">
        <w:rPr>
          <w:rFonts w:ascii="Arial" w:hAnsi="Arial" w:cs="Arial"/>
          <w:sz w:val="24"/>
          <w:szCs w:val="24"/>
        </w:rPr>
        <w:t>specified</w:t>
      </w:r>
      <w:r w:rsidR="009272CB" w:rsidRPr="00A75CD7">
        <w:rPr>
          <w:rFonts w:ascii="Arial" w:hAnsi="Arial" w:cs="Arial"/>
          <w:sz w:val="24"/>
          <w:szCs w:val="24"/>
        </w:rPr>
        <w:t>,</w:t>
      </w:r>
      <w:r w:rsidR="00CC34B2" w:rsidRPr="00A75CD7">
        <w:rPr>
          <w:rFonts w:ascii="Arial" w:hAnsi="Arial" w:cs="Arial"/>
          <w:sz w:val="24"/>
          <w:szCs w:val="24"/>
        </w:rPr>
        <w:t xml:space="preserve"> </w:t>
      </w:r>
      <w:r w:rsidR="00C9305E" w:rsidRPr="00A75CD7">
        <w:rPr>
          <w:rFonts w:ascii="Arial" w:hAnsi="Arial" w:cs="Arial"/>
          <w:sz w:val="24"/>
          <w:szCs w:val="24"/>
        </w:rPr>
        <w:t>is R785 055.83</w:t>
      </w:r>
      <w:r w:rsidR="00092D5E" w:rsidRPr="00A75CD7">
        <w:rPr>
          <w:rFonts w:ascii="Arial" w:hAnsi="Arial" w:cs="Arial"/>
          <w:sz w:val="24"/>
          <w:szCs w:val="24"/>
        </w:rPr>
        <w:t xml:space="preserve"> and in the case of </w:t>
      </w:r>
      <w:r w:rsidRPr="00A75CD7">
        <w:rPr>
          <w:rFonts w:ascii="Arial" w:hAnsi="Arial" w:cs="Arial"/>
          <w:sz w:val="24"/>
          <w:szCs w:val="24"/>
        </w:rPr>
        <w:t>Engen the claim is for</w:t>
      </w:r>
      <w:r w:rsidR="00712EB9" w:rsidRPr="00A75CD7">
        <w:rPr>
          <w:rFonts w:ascii="Arial" w:hAnsi="Arial" w:cs="Arial"/>
          <w:sz w:val="24"/>
          <w:szCs w:val="24"/>
        </w:rPr>
        <w:t xml:space="preserve"> </w:t>
      </w:r>
      <w:r w:rsidR="00B1024B" w:rsidRPr="00A75CD7">
        <w:rPr>
          <w:rFonts w:ascii="Arial" w:hAnsi="Arial" w:cs="Arial"/>
          <w:sz w:val="24"/>
          <w:szCs w:val="24"/>
        </w:rPr>
        <w:t>R318 468.64</w:t>
      </w:r>
      <w:r w:rsidR="00F9394D" w:rsidRPr="00A75CD7">
        <w:rPr>
          <w:rFonts w:ascii="Arial" w:hAnsi="Arial" w:cs="Arial"/>
          <w:sz w:val="24"/>
          <w:szCs w:val="24"/>
        </w:rPr>
        <w:t>.</w:t>
      </w:r>
      <w:r w:rsidR="00F9394D" w:rsidRPr="00A75CD7">
        <w:rPr>
          <w:rStyle w:val="FootnoteReference"/>
          <w:rFonts w:ascii="Arial" w:hAnsi="Arial" w:cs="Arial"/>
          <w:sz w:val="24"/>
          <w:szCs w:val="24"/>
        </w:rPr>
        <w:footnoteReference w:id="13"/>
      </w:r>
      <w:r w:rsidR="007F225D" w:rsidRPr="00A75CD7">
        <w:rPr>
          <w:rFonts w:ascii="Arial" w:hAnsi="Arial" w:cs="Arial"/>
          <w:sz w:val="24"/>
          <w:szCs w:val="24"/>
        </w:rPr>
        <w:t xml:space="preserve">  </w:t>
      </w:r>
      <w:r w:rsidR="009272CB" w:rsidRPr="00A75CD7">
        <w:rPr>
          <w:rFonts w:ascii="Arial" w:hAnsi="Arial" w:cs="Arial"/>
          <w:sz w:val="24"/>
          <w:szCs w:val="24"/>
        </w:rPr>
        <w:t xml:space="preserve">The account details were </w:t>
      </w:r>
      <w:r w:rsidR="00A6666F" w:rsidRPr="00A75CD7">
        <w:rPr>
          <w:rFonts w:ascii="Arial" w:hAnsi="Arial" w:cs="Arial"/>
          <w:sz w:val="24"/>
          <w:szCs w:val="24"/>
        </w:rPr>
        <w:t xml:space="preserve">apparently </w:t>
      </w:r>
      <w:r w:rsidR="009272CB" w:rsidRPr="00A75CD7">
        <w:rPr>
          <w:rFonts w:ascii="Arial" w:hAnsi="Arial" w:cs="Arial"/>
          <w:sz w:val="24"/>
          <w:szCs w:val="24"/>
        </w:rPr>
        <w:t>generated by</w:t>
      </w:r>
      <w:r w:rsidR="00A6666F" w:rsidRPr="00A75CD7">
        <w:rPr>
          <w:rFonts w:ascii="Arial" w:hAnsi="Arial" w:cs="Arial"/>
          <w:sz w:val="24"/>
          <w:szCs w:val="24"/>
        </w:rPr>
        <w:t xml:space="preserve"> an </w:t>
      </w:r>
      <w:r w:rsidR="00F23FE1" w:rsidRPr="00A75CD7">
        <w:rPr>
          <w:rFonts w:ascii="Arial" w:hAnsi="Arial" w:cs="Arial"/>
          <w:sz w:val="24"/>
          <w:szCs w:val="24"/>
        </w:rPr>
        <w:t>entity</w:t>
      </w:r>
      <w:r w:rsidR="009201EB">
        <w:rPr>
          <w:rFonts w:ascii="Arial" w:hAnsi="Arial" w:cs="Arial"/>
          <w:sz w:val="24"/>
          <w:szCs w:val="24"/>
        </w:rPr>
        <w:t xml:space="preserve"> called e</w:t>
      </w:r>
      <w:r w:rsidR="00A6666F" w:rsidRPr="00A75CD7">
        <w:rPr>
          <w:rFonts w:ascii="Arial" w:hAnsi="Arial" w:cs="Arial"/>
          <w:sz w:val="24"/>
          <w:szCs w:val="24"/>
        </w:rPr>
        <w:t>-V</w:t>
      </w:r>
      <w:r w:rsidR="00B045D6" w:rsidRPr="00A75CD7">
        <w:rPr>
          <w:rFonts w:ascii="Arial" w:hAnsi="Arial" w:cs="Arial"/>
          <w:sz w:val="24"/>
          <w:szCs w:val="24"/>
        </w:rPr>
        <w:t xml:space="preserve">enus, but </w:t>
      </w:r>
      <w:r w:rsidR="00D01A11" w:rsidRPr="00A75CD7">
        <w:rPr>
          <w:rFonts w:ascii="Arial" w:hAnsi="Arial" w:cs="Arial"/>
          <w:sz w:val="24"/>
          <w:szCs w:val="24"/>
        </w:rPr>
        <w:t>t</w:t>
      </w:r>
      <w:r w:rsidR="00B045D6" w:rsidRPr="00A75CD7">
        <w:rPr>
          <w:rFonts w:ascii="Arial" w:hAnsi="Arial" w:cs="Arial"/>
          <w:sz w:val="24"/>
          <w:szCs w:val="24"/>
        </w:rPr>
        <w:t xml:space="preserve">he </w:t>
      </w:r>
      <w:r w:rsidR="008A4A51" w:rsidRPr="00A75CD7">
        <w:rPr>
          <w:rFonts w:ascii="Arial" w:hAnsi="Arial" w:cs="Arial"/>
          <w:sz w:val="24"/>
          <w:szCs w:val="24"/>
        </w:rPr>
        <w:t>author</w:t>
      </w:r>
      <w:r w:rsidR="00290793" w:rsidRPr="00A75CD7">
        <w:rPr>
          <w:rFonts w:ascii="Arial" w:hAnsi="Arial" w:cs="Arial"/>
          <w:sz w:val="24"/>
          <w:szCs w:val="24"/>
        </w:rPr>
        <w:t xml:space="preserve"> </w:t>
      </w:r>
      <w:r w:rsidR="00B045D6" w:rsidRPr="00A75CD7">
        <w:rPr>
          <w:rFonts w:ascii="Arial" w:hAnsi="Arial" w:cs="Arial"/>
          <w:sz w:val="24"/>
          <w:szCs w:val="24"/>
        </w:rPr>
        <w:t xml:space="preserve">and </w:t>
      </w:r>
      <w:r w:rsidR="00290793" w:rsidRPr="00A75CD7">
        <w:rPr>
          <w:rFonts w:ascii="Arial" w:hAnsi="Arial" w:cs="Arial"/>
          <w:sz w:val="24"/>
          <w:szCs w:val="24"/>
        </w:rPr>
        <w:t xml:space="preserve">veracity </w:t>
      </w:r>
      <w:r w:rsidR="00B045D6" w:rsidRPr="00A75CD7">
        <w:rPr>
          <w:rFonts w:ascii="Arial" w:hAnsi="Arial" w:cs="Arial"/>
          <w:sz w:val="24"/>
          <w:szCs w:val="24"/>
        </w:rPr>
        <w:t xml:space="preserve">of </w:t>
      </w:r>
      <w:r w:rsidR="007F225D" w:rsidRPr="00A75CD7">
        <w:rPr>
          <w:rFonts w:ascii="Arial" w:hAnsi="Arial" w:cs="Arial"/>
          <w:sz w:val="24"/>
          <w:szCs w:val="24"/>
        </w:rPr>
        <w:t xml:space="preserve">the </w:t>
      </w:r>
      <w:r w:rsidR="00290793" w:rsidRPr="00A75CD7">
        <w:rPr>
          <w:rFonts w:ascii="Arial" w:hAnsi="Arial" w:cs="Arial"/>
          <w:sz w:val="24"/>
          <w:szCs w:val="24"/>
        </w:rPr>
        <w:t xml:space="preserve">account details </w:t>
      </w:r>
      <w:r w:rsidR="003C44AA" w:rsidRPr="00A75CD7">
        <w:rPr>
          <w:rFonts w:ascii="Arial" w:hAnsi="Arial" w:cs="Arial"/>
          <w:sz w:val="24"/>
          <w:szCs w:val="24"/>
        </w:rPr>
        <w:t xml:space="preserve">are unknown.  In the case of the Sedibeng </w:t>
      </w:r>
      <w:r w:rsidR="000C2DB4" w:rsidRPr="00A75CD7">
        <w:rPr>
          <w:rFonts w:ascii="Arial" w:hAnsi="Arial" w:cs="Arial"/>
          <w:sz w:val="24"/>
          <w:szCs w:val="24"/>
        </w:rPr>
        <w:t xml:space="preserve">filling station </w:t>
      </w:r>
      <w:r w:rsidR="007F225D" w:rsidRPr="00A75CD7">
        <w:rPr>
          <w:rFonts w:ascii="Arial" w:hAnsi="Arial" w:cs="Arial"/>
          <w:sz w:val="24"/>
          <w:szCs w:val="24"/>
        </w:rPr>
        <w:t>the outstanding amount wa</w:t>
      </w:r>
      <w:r w:rsidR="0089153C" w:rsidRPr="00A75CD7">
        <w:rPr>
          <w:rFonts w:ascii="Arial" w:hAnsi="Arial" w:cs="Arial"/>
          <w:sz w:val="24"/>
          <w:szCs w:val="24"/>
        </w:rPr>
        <w:t>s R4</w:t>
      </w:r>
      <w:r w:rsidR="00F82BFF" w:rsidRPr="00A75CD7">
        <w:rPr>
          <w:rFonts w:ascii="Arial" w:hAnsi="Arial" w:cs="Arial"/>
          <w:sz w:val="24"/>
          <w:szCs w:val="24"/>
        </w:rPr>
        <w:t>20 068.9</w:t>
      </w:r>
      <w:r w:rsidR="0092064D" w:rsidRPr="00A75CD7">
        <w:rPr>
          <w:rFonts w:ascii="Arial" w:hAnsi="Arial" w:cs="Arial"/>
          <w:sz w:val="24"/>
          <w:szCs w:val="24"/>
        </w:rPr>
        <w:t>6</w:t>
      </w:r>
      <w:r w:rsidR="00E01A39" w:rsidRPr="00A75CD7">
        <w:rPr>
          <w:rFonts w:ascii="Arial" w:hAnsi="Arial" w:cs="Arial"/>
          <w:sz w:val="24"/>
          <w:szCs w:val="24"/>
        </w:rPr>
        <w:t>.</w:t>
      </w:r>
      <w:r w:rsidR="00E63142" w:rsidRPr="00A75CD7">
        <w:rPr>
          <w:rStyle w:val="FootnoteReference"/>
          <w:rFonts w:ascii="Arial" w:hAnsi="Arial" w:cs="Arial"/>
          <w:sz w:val="24"/>
          <w:szCs w:val="24"/>
        </w:rPr>
        <w:footnoteReference w:id="14"/>
      </w:r>
      <w:r w:rsidR="00417661" w:rsidRPr="00A75CD7">
        <w:rPr>
          <w:rFonts w:ascii="Arial" w:hAnsi="Arial" w:cs="Arial"/>
          <w:sz w:val="24"/>
          <w:szCs w:val="24"/>
        </w:rPr>
        <w:t xml:space="preserve">  In a supplementary affidavit </w:t>
      </w:r>
      <w:r w:rsidR="00300279" w:rsidRPr="00A75CD7">
        <w:rPr>
          <w:rFonts w:ascii="Arial" w:hAnsi="Arial" w:cs="Arial"/>
          <w:sz w:val="24"/>
          <w:szCs w:val="24"/>
        </w:rPr>
        <w:t xml:space="preserve">by the respondents </w:t>
      </w:r>
      <w:r w:rsidR="00417661" w:rsidRPr="00A75CD7">
        <w:rPr>
          <w:rFonts w:ascii="Arial" w:hAnsi="Arial" w:cs="Arial"/>
          <w:sz w:val="24"/>
          <w:szCs w:val="24"/>
        </w:rPr>
        <w:t xml:space="preserve">the </w:t>
      </w:r>
      <w:r w:rsidR="00300279" w:rsidRPr="00A75CD7">
        <w:rPr>
          <w:rFonts w:ascii="Arial" w:hAnsi="Arial" w:cs="Arial"/>
          <w:sz w:val="24"/>
          <w:szCs w:val="24"/>
        </w:rPr>
        <w:t>amount due by the third respondent in application 824/2022 was stated to be R555 531.79, to wit R89 469.36 in respect of Sedibeng Liquor, R160 883.27 in respect of Wimpy and R305 179.16 in respect of Sedibeng Service Station.</w:t>
      </w:r>
      <w:r w:rsidR="00300279" w:rsidRPr="00A75CD7">
        <w:rPr>
          <w:rStyle w:val="FootnoteReference"/>
          <w:rFonts w:ascii="Arial" w:hAnsi="Arial" w:cs="Arial"/>
          <w:sz w:val="24"/>
          <w:szCs w:val="24"/>
        </w:rPr>
        <w:footnoteReference w:id="15"/>
      </w:r>
      <w:r w:rsidR="009201EB">
        <w:rPr>
          <w:rFonts w:ascii="Arial" w:hAnsi="Arial" w:cs="Arial"/>
          <w:sz w:val="24"/>
          <w:szCs w:val="24"/>
        </w:rPr>
        <w:t xml:space="preserve">  These e</w:t>
      </w:r>
      <w:r w:rsidR="00300279" w:rsidRPr="00A75CD7">
        <w:rPr>
          <w:rFonts w:ascii="Arial" w:hAnsi="Arial" w:cs="Arial"/>
          <w:sz w:val="24"/>
          <w:szCs w:val="24"/>
        </w:rPr>
        <w:t xml:space="preserve">-Venus accounts are not only </w:t>
      </w:r>
      <w:r w:rsidR="00F44F15" w:rsidRPr="00A75CD7">
        <w:rPr>
          <w:rFonts w:ascii="Arial" w:hAnsi="Arial" w:cs="Arial"/>
          <w:sz w:val="24"/>
          <w:szCs w:val="24"/>
        </w:rPr>
        <w:t xml:space="preserve">hopelessly </w:t>
      </w:r>
      <w:r w:rsidR="00300279" w:rsidRPr="00A75CD7">
        <w:rPr>
          <w:rFonts w:ascii="Arial" w:hAnsi="Arial" w:cs="Arial"/>
          <w:sz w:val="24"/>
          <w:szCs w:val="24"/>
        </w:rPr>
        <w:t xml:space="preserve">confusing, but </w:t>
      </w:r>
      <w:r w:rsidR="00F44F15" w:rsidRPr="00A75CD7">
        <w:rPr>
          <w:rFonts w:ascii="Arial" w:hAnsi="Arial" w:cs="Arial"/>
          <w:sz w:val="24"/>
          <w:szCs w:val="24"/>
        </w:rPr>
        <w:t xml:space="preserve">also </w:t>
      </w:r>
      <w:r w:rsidR="00300279" w:rsidRPr="00A75CD7">
        <w:rPr>
          <w:rFonts w:ascii="Arial" w:hAnsi="Arial" w:cs="Arial"/>
          <w:sz w:val="24"/>
          <w:szCs w:val="24"/>
        </w:rPr>
        <w:t xml:space="preserve">fail to </w:t>
      </w:r>
      <w:r w:rsidR="00F44F15" w:rsidRPr="00A75CD7">
        <w:rPr>
          <w:rFonts w:ascii="Arial" w:hAnsi="Arial" w:cs="Arial"/>
          <w:sz w:val="24"/>
          <w:szCs w:val="24"/>
        </w:rPr>
        <w:t xml:space="preserve">comply with the definition of </w:t>
      </w:r>
      <w:r w:rsidR="00F44F15" w:rsidRPr="009201EB">
        <w:rPr>
          <w:rFonts w:ascii="Arial" w:hAnsi="Arial" w:cs="Arial"/>
          <w:sz w:val="20"/>
          <w:szCs w:val="20"/>
        </w:rPr>
        <w:t>“account”</w:t>
      </w:r>
      <w:r w:rsidR="009201EB">
        <w:rPr>
          <w:rFonts w:ascii="Arial" w:hAnsi="Arial" w:cs="Arial"/>
          <w:sz w:val="24"/>
          <w:szCs w:val="24"/>
        </w:rPr>
        <w:t xml:space="preserve"> in the first respondent’s p</w:t>
      </w:r>
      <w:r w:rsidR="00F44F15" w:rsidRPr="00A75CD7">
        <w:rPr>
          <w:rFonts w:ascii="Arial" w:hAnsi="Arial" w:cs="Arial"/>
          <w:sz w:val="24"/>
          <w:szCs w:val="24"/>
        </w:rPr>
        <w:t>olicy to which I shall refer later herein.</w:t>
      </w:r>
      <w:r w:rsidR="00300279" w:rsidRPr="00A75CD7">
        <w:rPr>
          <w:rFonts w:ascii="Arial" w:hAnsi="Arial" w:cs="Arial"/>
          <w:sz w:val="24"/>
          <w:szCs w:val="24"/>
        </w:rPr>
        <w:t xml:space="preserve"> </w:t>
      </w:r>
    </w:p>
    <w:p w:rsidR="00E0478F" w:rsidRPr="00A75CD7" w:rsidRDefault="00E0478F" w:rsidP="007F2D7E">
      <w:pPr>
        <w:spacing w:after="0" w:line="360" w:lineRule="auto"/>
        <w:ind w:left="1560" w:hanging="851"/>
        <w:jc w:val="both"/>
        <w:rPr>
          <w:rFonts w:ascii="Arial" w:hAnsi="Arial" w:cs="Arial"/>
          <w:sz w:val="24"/>
          <w:szCs w:val="24"/>
        </w:rPr>
      </w:pPr>
    </w:p>
    <w:p w:rsidR="00AA000A" w:rsidRPr="00A75CD7" w:rsidRDefault="00F723B6" w:rsidP="007F2D7E">
      <w:pPr>
        <w:spacing w:after="0" w:line="360" w:lineRule="auto"/>
        <w:ind w:left="1560" w:hanging="851"/>
        <w:jc w:val="both"/>
        <w:rPr>
          <w:rFonts w:ascii="Arial" w:hAnsi="Arial" w:cs="Arial"/>
          <w:sz w:val="24"/>
          <w:szCs w:val="24"/>
        </w:rPr>
      </w:pPr>
      <w:r w:rsidRPr="00A75CD7">
        <w:rPr>
          <w:rFonts w:ascii="Arial" w:hAnsi="Arial" w:cs="Arial"/>
          <w:sz w:val="24"/>
          <w:szCs w:val="24"/>
        </w:rPr>
        <w:t>11.1</w:t>
      </w:r>
      <w:r w:rsidR="00645CF4" w:rsidRPr="00A75CD7">
        <w:rPr>
          <w:rFonts w:ascii="Arial" w:hAnsi="Arial" w:cs="Arial"/>
          <w:sz w:val="24"/>
          <w:szCs w:val="24"/>
        </w:rPr>
        <w:t>5</w:t>
      </w:r>
      <w:r w:rsidR="00AA000A" w:rsidRPr="00A75CD7">
        <w:rPr>
          <w:rFonts w:ascii="Arial" w:hAnsi="Arial" w:cs="Arial"/>
          <w:sz w:val="24"/>
          <w:szCs w:val="24"/>
        </w:rPr>
        <w:tab/>
        <w:t xml:space="preserve">Although it is </w:t>
      </w:r>
      <w:r w:rsidR="00C56862" w:rsidRPr="00A75CD7">
        <w:rPr>
          <w:rFonts w:ascii="Arial" w:hAnsi="Arial" w:cs="Arial"/>
          <w:sz w:val="24"/>
          <w:szCs w:val="24"/>
        </w:rPr>
        <w:t>not denied by the</w:t>
      </w:r>
      <w:r w:rsidR="005F118F" w:rsidRPr="00A75CD7">
        <w:rPr>
          <w:rFonts w:ascii="Arial" w:hAnsi="Arial" w:cs="Arial"/>
          <w:sz w:val="24"/>
          <w:szCs w:val="24"/>
        </w:rPr>
        <w:t xml:space="preserve"> </w:t>
      </w:r>
      <w:r w:rsidR="00C56862" w:rsidRPr="00A75CD7">
        <w:rPr>
          <w:rFonts w:ascii="Arial" w:hAnsi="Arial" w:cs="Arial"/>
          <w:sz w:val="24"/>
          <w:szCs w:val="24"/>
        </w:rPr>
        <w:t xml:space="preserve">respondents that </w:t>
      </w:r>
      <w:r w:rsidR="002A41A6" w:rsidRPr="00A75CD7">
        <w:rPr>
          <w:rFonts w:ascii="Arial" w:hAnsi="Arial" w:cs="Arial"/>
          <w:sz w:val="24"/>
          <w:szCs w:val="24"/>
        </w:rPr>
        <w:t xml:space="preserve">the </w:t>
      </w:r>
      <w:r w:rsidR="00484115" w:rsidRPr="00A75CD7">
        <w:rPr>
          <w:rFonts w:ascii="Arial" w:hAnsi="Arial" w:cs="Arial"/>
          <w:sz w:val="24"/>
          <w:szCs w:val="24"/>
        </w:rPr>
        <w:t xml:space="preserve">relevant </w:t>
      </w:r>
      <w:r w:rsidR="00EA648B" w:rsidRPr="00A75CD7">
        <w:rPr>
          <w:rFonts w:ascii="Arial" w:hAnsi="Arial" w:cs="Arial"/>
          <w:sz w:val="24"/>
          <w:szCs w:val="24"/>
        </w:rPr>
        <w:t xml:space="preserve">consumers </w:t>
      </w:r>
      <w:r w:rsidR="00786469" w:rsidRPr="00A75CD7">
        <w:rPr>
          <w:rFonts w:ascii="Arial" w:hAnsi="Arial" w:cs="Arial"/>
          <w:sz w:val="24"/>
          <w:szCs w:val="24"/>
        </w:rPr>
        <w:t>have declared disputes pertaining to their account</w:t>
      </w:r>
      <w:r w:rsidR="00BA7770" w:rsidRPr="00A75CD7">
        <w:rPr>
          <w:rFonts w:ascii="Arial" w:hAnsi="Arial" w:cs="Arial"/>
          <w:sz w:val="24"/>
          <w:szCs w:val="24"/>
        </w:rPr>
        <w:t>s</w:t>
      </w:r>
      <w:r w:rsidR="005B493D" w:rsidRPr="00A75CD7">
        <w:rPr>
          <w:rFonts w:ascii="Arial" w:hAnsi="Arial" w:cs="Arial"/>
          <w:sz w:val="24"/>
          <w:szCs w:val="24"/>
        </w:rPr>
        <w:t>,</w:t>
      </w:r>
      <w:r w:rsidR="00BA7770" w:rsidRPr="00A75CD7">
        <w:rPr>
          <w:rStyle w:val="FootnoteReference"/>
          <w:rFonts w:ascii="Arial" w:hAnsi="Arial" w:cs="Arial"/>
          <w:sz w:val="24"/>
          <w:szCs w:val="24"/>
        </w:rPr>
        <w:footnoteReference w:id="16"/>
      </w:r>
      <w:r w:rsidR="005B493D" w:rsidRPr="00A75CD7">
        <w:rPr>
          <w:rFonts w:ascii="Arial" w:hAnsi="Arial" w:cs="Arial"/>
          <w:sz w:val="24"/>
          <w:szCs w:val="24"/>
        </w:rPr>
        <w:t xml:space="preserve"> they deny that the amount</w:t>
      </w:r>
      <w:r w:rsidR="00F44F15" w:rsidRPr="00A75CD7">
        <w:rPr>
          <w:rFonts w:ascii="Arial" w:hAnsi="Arial" w:cs="Arial"/>
          <w:sz w:val="24"/>
          <w:szCs w:val="24"/>
        </w:rPr>
        <w:t>s</w:t>
      </w:r>
      <w:r w:rsidR="005B493D" w:rsidRPr="00A75CD7">
        <w:rPr>
          <w:rFonts w:ascii="Arial" w:hAnsi="Arial" w:cs="Arial"/>
          <w:sz w:val="24"/>
          <w:szCs w:val="24"/>
        </w:rPr>
        <w:t xml:space="preserve"> </w:t>
      </w:r>
      <w:r w:rsidR="006C0F03" w:rsidRPr="00A75CD7">
        <w:rPr>
          <w:rFonts w:ascii="Arial" w:hAnsi="Arial" w:cs="Arial"/>
          <w:sz w:val="24"/>
          <w:szCs w:val="24"/>
        </w:rPr>
        <w:t xml:space="preserve">mentioned in the </w:t>
      </w:r>
      <w:r w:rsidR="009201EB">
        <w:rPr>
          <w:rFonts w:ascii="Arial" w:hAnsi="Arial" w:cs="Arial"/>
          <w:sz w:val="24"/>
          <w:szCs w:val="24"/>
        </w:rPr>
        <w:t>e</w:t>
      </w:r>
      <w:r w:rsidR="004F5F89" w:rsidRPr="00A75CD7">
        <w:rPr>
          <w:rFonts w:ascii="Arial" w:hAnsi="Arial" w:cs="Arial"/>
          <w:sz w:val="24"/>
          <w:szCs w:val="24"/>
        </w:rPr>
        <w:t xml:space="preserve">-Venus statements presented </w:t>
      </w:r>
      <w:r w:rsidR="001A1030" w:rsidRPr="00A75CD7">
        <w:rPr>
          <w:rFonts w:ascii="Arial" w:hAnsi="Arial" w:cs="Arial"/>
          <w:sz w:val="24"/>
          <w:szCs w:val="24"/>
        </w:rPr>
        <w:t>on behalf of the respondents were place</w:t>
      </w:r>
      <w:r w:rsidR="00F44F15" w:rsidRPr="00A75CD7">
        <w:rPr>
          <w:rFonts w:ascii="Arial" w:hAnsi="Arial" w:cs="Arial"/>
          <w:sz w:val="24"/>
          <w:szCs w:val="24"/>
        </w:rPr>
        <w:t>d</w:t>
      </w:r>
      <w:r w:rsidR="001A1030" w:rsidRPr="00A75CD7">
        <w:rPr>
          <w:rFonts w:ascii="Arial" w:hAnsi="Arial" w:cs="Arial"/>
          <w:sz w:val="24"/>
          <w:szCs w:val="24"/>
        </w:rPr>
        <w:t xml:space="preserve"> in dispute.  More about this later when the </w:t>
      </w:r>
      <w:r w:rsidR="00DB5751" w:rsidRPr="00A75CD7">
        <w:rPr>
          <w:rFonts w:ascii="Arial" w:hAnsi="Arial" w:cs="Arial"/>
          <w:sz w:val="24"/>
          <w:szCs w:val="24"/>
        </w:rPr>
        <w:t>e</w:t>
      </w:r>
      <w:r w:rsidR="001A43DF" w:rsidRPr="00A75CD7">
        <w:rPr>
          <w:rFonts w:ascii="Arial" w:hAnsi="Arial" w:cs="Arial"/>
          <w:sz w:val="24"/>
          <w:szCs w:val="24"/>
        </w:rPr>
        <w:t>vidence is evaluated.</w:t>
      </w:r>
    </w:p>
    <w:p w:rsidR="001A43DF" w:rsidRPr="00A75CD7" w:rsidRDefault="001A43DF" w:rsidP="007F2D7E">
      <w:pPr>
        <w:spacing w:after="0" w:line="360" w:lineRule="auto"/>
        <w:ind w:left="1560" w:hanging="851"/>
        <w:jc w:val="both"/>
        <w:rPr>
          <w:rFonts w:ascii="Arial" w:hAnsi="Arial" w:cs="Arial"/>
          <w:sz w:val="24"/>
          <w:szCs w:val="24"/>
        </w:rPr>
      </w:pPr>
    </w:p>
    <w:p w:rsidR="001A43DF" w:rsidRPr="00A75CD7" w:rsidRDefault="00F723B6" w:rsidP="007F2D7E">
      <w:pPr>
        <w:spacing w:after="0" w:line="360" w:lineRule="auto"/>
        <w:ind w:left="1560" w:hanging="851"/>
        <w:jc w:val="both"/>
        <w:rPr>
          <w:rFonts w:ascii="Arial" w:hAnsi="Arial" w:cs="Arial"/>
          <w:sz w:val="24"/>
          <w:szCs w:val="24"/>
        </w:rPr>
      </w:pPr>
      <w:r w:rsidRPr="00A75CD7">
        <w:rPr>
          <w:rFonts w:ascii="Arial" w:hAnsi="Arial" w:cs="Arial"/>
          <w:sz w:val="24"/>
          <w:szCs w:val="24"/>
        </w:rPr>
        <w:t>11.1</w:t>
      </w:r>
      <w:r w:rsidR="00645CF4" w:rsidRPr="00A75CD7">
        <w:rPr>
          <w:rFonts w:ascii="Arial" w:hAnsi="Arial" w:cs="Arial"/>
          <w:sz w:val="24"/>
          <w:szCs w:val="24"/>
        </w:rPr>
        <w:t>6</w:t>
      </w:r>
      <w:r w:rsidR="001A43DF" w:rsidRPr="00A75CD7">
        <w:rPr>
          <w:rFonts w:ascii="Arial" w:hAnsi="Arial" w:cs="Arial"/>
          <w:sz w:val="24"/>
          <w:szCs w:val="24"/>
        </w:rPr>
        <w:tab/>
        <w:t>Th</w:t>
      </w:r>
      <w:r w:rsidR="00FE2A8A" w:rsidRPr="00A75CD7">
        <w:rPr>
          <w:rFonts w:ascii="Arial" w:hAnsi="Arial" w:cs="Arial"/>
          <w:sz w:val="24"/>
          <w:szCs w:val="24"/>
        </w:rPr>
        <w:t xml:space="preserve">e first respondent’s policy </w:t>
      </w:r>
      <w:r w:rsidR="006674C4" w:rsidRPr="00A75CD7">
        <w:rPr>
          <w:rFonts w:ascii="Arial" w:hAnsi="Arial" w:cs="Arial"/>
          <w:sz w:val="24"/>
          <w:szCs w:val="24"/>
        </w:rPr>
        <w:t>dealt with in more detail</w:t>
      </w:r>
      <w:r w:rsidR="00167C31" w:rsidRPr="00A75CD7">
        <w:rPr>
          <w:rFonts w:ascii="Arial" w:hAnsi="Arial" w:cs="Arial"/>
          <w:sz w:val="24"/>
          <w:szCs w:val="24"/>
        </w:rPr>
        <w:t xml:space="preserve"> hereunder defines </w:t>
      </w:r>
      <w:r w:rsidR="00DA534F" w:rsidRPr="00A75CD7">
        <w:rPr>
          <w:rFonts w:ascii="Arial" w:hAnsi="Arial" w:cs="Arial"/>
          <w:sz w:val="24"/>
          <w:szCs w:val="24"/>
        </w:rPr>
        <w:t xml:space="preserve">an account </w:t>
      </w:r>
      <w:r w:rsidR="009504EA" w:rsidRPr="00A75CD7">
        <w:rPr>
          <w:rFonts w:ascii="Arial" w:hAnsi="Arial" w:cs="Arial"/>
          <w:sz w:val="24"/>
          <w:szCs w:val="24"/>
        </w:rPr>
        <w:t>as</w:t>
      </w:r>
      <w:r w:rsidR="00B76AC7" w:rsidRPr="00A75CD7">
        <w:rPr>
          <w:rFonts w:ascii="Arial" w:hAnsi="Arial" w:cs="Arial"/>
          <w:sz w:val="24"/>
          <w:szCs w:val="24"/>
        </w:rPr>
        <w:t xml:space="preserve">: </w:t>
      </w:r>
      <w:r w:rsidR="00B76AC7" w:rsidRPr="00A75CD7">
        <w:rPr>
          <w:rFonts w:ascii="Arial" w:hAnsi="Arial" w:cs="Arial"/>
          <w:sz w:val="20"/>
          <w:szCs w:val="20"/>
        </w:rPr>
        <w:t xml:space="preserve">“an account rendered </w:t>
      </w:r>
      <w:r w:rsidR="00A93692" w:rsidRPr="00A75CD7">
        <w:rPr>
          <w:rFonts w:ascii="Arial" w:hAnsi="Arial" w:cs="Arial"/>
          <w:sz w:val="20"/>
          <w:szCs w:val="20"/>
        </w:rPr>
        <w:t xml:space="preserve">specifying charges </w:t>
      </w:r>
      <w:r w:rsidR="00603D53" w:rsidRPr="00A75CD7">
        <w:rPr>
          <w:rFonts w:ascii="Arial" w:hAnsi="Arial" w:cs="Arial"/>
          <w:sz w:val="20"/>
          <w:szCs w:val="20"/>
        </w:rPr>
        <w:t xml:space="preserve">for </w:t>
      </w:r>
      <w:r w:rsidR="001F4C47" w:rsidRPr="00A75CD7">
        <w:rPr>
          <w:rFonts w:ascii="Arial" w:hAnsi="Arial" w:cs="Arial"/>
          <w:sz w:val="20"/>
          <w:szCs w:val="20"/>
        </w:rPr>
        <w:t>municipal</w:t>
      </w:r>
      <w:r w:rsidR="006F325C" w:rsidRPr="00A75CD7">
        <w:rPr>
          <w:rFonts w:ascii="Arial" w:hAnsi="Arial" w:cs="Arial"/>
          <w:sz w:val="20"/>
          <w:szCs w:val="20"/>
        </w:rPr>
        <w:t xml:space="preserve"> service</w:t>
      </w:r>
      <w:r w:rsidR="00390A24" w:rsidRPr="00A75CD7">
        <w:rPr>
          <w:rFonts w:ascii="Arial" w:hAnsi="Arial" w:cs="Arial"/>
          <w:sz w:val="20"/>
          <w:szCs w:val="20"/>
        </w:rPr>
        <w:t xml:space="preserve"> provided by the municipality</w:t>
      </w:r>
      <w:r w:rsidR="001F4C47" w:rsidRPr="00A75CD7">
        <w:rPr>
          <w:rFonts w:ascii="Arial" w:hAnsi="Arial" w:cs="Arial"/>
          <w:sz w:val="20"/>
          <w:szCs w:val="20"/>
        </w:rPr>
        <w:t>,</w:t>
      </w:r>
      <w:r w:rsidR="00D668D8" w:rsidRPr="00A75CD7">
        <w:rPr>
          <w:rFonts w:ascii="Arial" w:hAnsi="Arial" w:cs="Arial"/>
          <w:sz w:val="20"/>
          <w:szCs w:val="20"/>
        </w:rPr>
        <w:t xml:space="preserve"> and whi</w:t>
      </w:r>
      <w:r w:rsidR="008E2C4B" w:rsidRPr="00A75CD7">
        <w:rPr>
          <w:rFonts w:ascii="Arial" w:hAnsi="Arial" w:cs="Arial"/>
          <w:sz w:val="20"/>
          <w:szCs w:val="20"/>
        </w:rPr>
        <w:t>ch a</w:t>
      </w:r>
      <w:r w:rsidR="001F4C47" w:rsidRPr="00A75CD7">
        <w:rPr>
          <w:rFonts w:ascii="Arial" w:hAnsi="Arial" w:cs="Arial"/>
          <w:sz w:val="20"/>
          <w:szCs w:val="20"/>
        </w:rPr>
        <w:t>cco</w:t>
      </w:r>
      <w:r w:rsidR="008E2C4B" w:rsidRPr="00A75CD7">
        <w:rPr>
          <w:rFonts w:ascii="Arial" w:hAnsi="Arial" w:cs="Arial"/>
          <w:sz w:val="20"/>
          <w:szCs w:val="20"/>
        </w:rPr>
        <w:t xml:space="preserve">unt may include </w:t>
      </w:r>
      <w:r w:rsidR="008F0CBA" w:rsidRPr="00A75CD7">
        <w:rPr>
          <w:rFonts w:ascii="Arial" w:hAnsi="Arial" w:cs="Arial"/>
          <w:sz w:val="20"/>
          <w:szCs w:val="20"/>
        </w:rPr>
        <w:t>assessment rates levies</w:t>
      </w:r>
      <w:r w:rsidR="001F4C47" w:rsidRPr="00A75CD7">
        <w:rPr>
          <w:rFonts w:ascii="Arial" w:hAnsi="Arial" w:cs="Arial"/>
          <w:sz w:val="20"/>
          <w:szCs w:val="20"/>
        </w:rPr>
        <w:t>.</w:t>
      </w:r>
      <w:r w:rsidR="006F325C" w:rsidRPr="00A75CD7">
        <w:rPr>
          <w:rFonts w:ascii="Arial" w:hAnsi="Arial" w:cs="Arial"/>
          <w:sz w:val="20"/>
          <w:szCs w:val="20"/>
        </w:rPr>
        <w:t>”</w:t>
      </w:r>
      <w:r w:rsidR="001F4C47" w:rsidRPr="00A75CD7">
        <w:rPr>
          <w:rFonts w:ascii="Arial" w:hAnsi="Arial" w:cs="Arial"/>
          <w:sz w:val="24"/>
          <w:szCs w:val="24"/>
        </w:rPr>
        <w:t xml:space="preserve">  </w:t>
      </w:r>
      <w:r w:rsidR="00CB6CCF" w:rsidRPr="00A75CD7">
        <w:rPr>
          <w:rFonts w:ascii="Arial" w:hAnsi="Arial" w:cs="Arial"/>
          <w:sz w:val="24"/>
          <w:szCs w:val="24"/>
        </w:rPr>
        <w:t xml:space="preserve">The credit control measures </w:t>
      </w:r>
      <w:r w:rsidR="001F4C47" w:rsidRPr="00A75CD7">
        <w:rPr>
          <w:rFonts w:ascii="Arial" w:hAnsi="Arial" w:cs="Arial"/>
          <w:sz w:val="24"/>
          <w:szCs w:val="24"/>
        </w:rPr>
        <w:t xml:space="preserve">are set </w:t>
      </w:r>
      <w:r w:rsidR="00F44F15" w:rsidRPr="00A75CD7">
        <w:rPr>
          <w:rFonts w:ascii="Arial" w:hAnsi="Arial" w:cs="Arial"/>
          <w:sz w:val="24"/>
          <w:szCs w:val="24"/>
        </w:rPr>
        <w:t>out in clause 7.6 of the policy</w:t>
      </w:r>
      <w:r w:rsidR="00AC1C2F" w:rsidRPr="00A75CD7">
        <w:rPr>
          <w:rFonts w:ascii="Arial" w:hAnsi="Arial" w:cs="Arial"/>
          <w:sz w:val="24"/>
          <w:szCs w:val="24"/>
        </w:rPr>
        <w:t xml:space="preserve"> </w:t>
      </w:r>
      <w:r w:rsidR="00CB6CCF" w:rsidRPr="00A75CD7">
        <w:rPr>
          <w:rFonts w:ascii="Arial" w:hAnsi="Arial" w:cs="Arial"/>
          <w:sz w:val="24"/>
          <w:szCs w:val="24"/>
        </w:rPr>
        <w:t xml:space="preserve">and the dispute procedure is </w:t>
      </w:r>
      <w:r w:rsidR="00560595" w:rsidRPr="00A75CD7">
        <w:rPr>
          <w:rFonts w:ascii="Arial" w:hAnsi="Arial" w:cs="Arial"/>
          <w:sz w:val="24"/>
          <w:szCs w:val="24"/>
        </w:rPr>
        <w:t xml:space="preserve">set out in clause </w:t>
      </w:r>
      <w:r w:rsidR="00213D24" w:rsidRPr="00A75CD7">
        <w:rPr>
          <w:rFonts w:ascii="Arial" w:hAnsi="Arial" w:cs="Arial"/>
          <w:sz w:val="24"/>
          <w:szCs w:val="24"/>
        </w:rPr>
        <w:t xml:space="preserve">8.  </w:t>
      </w:r>
      <w:r w:rsidR="00F44F15" w:rsidRPr="00A75CD7">
        <w:rPr>
          <w:rFonts w:ascii="Arial" w:hAnsi="Arial" w:cs="Arial"/>
          <w:sz w:val="24"/>
          <w:szCs w:val="24"/>
        </w:rPr>
        <w:t xml:space="preserve">More about this later.  </w:t>
      </w:r>
      <w:r w:rsidR="00213D24" w:rsidRPr="00A75CD7">
        <w:rPr>
          <w:rFonts w:ascii="Arial" w:hAnsi="Arial" w:cs="Arial"/>
          <w:sz w:val="24"/>
          <w:szCs w:val="24"/>
        </w:rPr>
        <w:t xml:space="preserve">Although the respondents </w:t>
      </w:r>
      <w:r w:rsidR="00F44F15" w:rsidRPr="00A75CD7">
        <w:rPr>
          <w:rFonts w:ascii="Arial" w:hAnsi="Arial" w:cs="Arial"/>
          <w:sz w:val="24"/>
          <w:szCs w:val="24"/>
        </w:rPr>
        <w:t>admitted</w:t>
      </w:r>
      <w:r w:rsidR="00221E50" w:rsidRPr="00A75CD7">
        <w:rPr>
          <w:rFonts w:ascii="Arial" w:hAnsi="Arial" w:cs="Arial"/>
          <w:sz w:val="24"/>
          <w:szCs w:val="24"/>
        </w:rPr>
        <w:t xml:space="preserve"> in the answering affidavit that the termination notice </w:t>
      </w:r>
      <w:r w:rsidR="000770B8" w:rsidRPr="00A75CD7">
        <w:rPr>
          <w:rFonts w:ascii="Arial" w:hAnsi="Arial" w:cs="Arial"/>
          <w:sz w:val="24"/>
          <w:szCs w:val="24"/>
        </w:rPr>
        <w:t>was not da</w:t>
      </w:r>
      <w:r w:rsidR="00F44F15" w:rsidRPr="00A75CD7">
        <w:rPr>
          <w:rFonts w:ascii="Arial" w:hAnsi="Arial" w:cs="Arial"/>
          <w:sz w:val="24"/>
          <w:szCs w:val="24"/>
        </w:rPr>
        <w:t>ted, they denied that it</w:t>
      </w:r>
      <w:r w:rsidR="00F92F4F" w:rsidRPr="00A75CD7">
        <w:rPr>
          <w:rFonts w:ascii="Arial" w:hAnsi="Arial" w:cs="Arial"/>
          <w:sz w:val="24"/>
          <w:szCs w:val="24"/>
        </w:rPr>
        <w:t xml:space="preserve"> lack</w:t>
      </w:r>
      <w:r w:rsidR="00F44F15" w:rsidRPr="00A75CD7">
        <w:rPr>
          <w:rFonts w:ascii="Arial" w:hAnsi="Arial" w:cs="Arial"/>
          <w:sz w:val="24"/>
          <w:szCs w:val="24"/>
        </w:rPr>
        <w:t>ed</w:t>
      </w:r>
      <w:r w:rsidR="00F92F4F" w:rsidRPr="00A75CD7">
        <w:rPr>
          <w:rFonts w:ascii="Arial" w:hAnsi="Arial" w:cs="Arial"/>
          <w:sz w:val="24"/>
          <w:szCs w:val="24"/>
        </w:rPr>
        <w:t xml:space="preserve"> particularity.</w:t>
      </w:r>
      <w:r w:rsidR="00391817" w:rsidRPr="00A75CD7">
        <w:rPr>
          <w:rStyle w:val="FootnoteReference"/>
          <w:rFonts w:ascii="Arial" w:hAnsi="Arial" w:cs="Arial"/>
          <w:sz w:val="24"/>
          <w:szCs w:val="24"/>
        </w:rPr>
        <w:footnoteReference w:id="17"/>
      </w:r>
      <w:r w:rsidR="00F44F15" w:rsidRPr="00A75CD7">
        <w:rPr>
          <w:rFonts w:ascii="Arial" w:hAnsi="Arial" w:cs="Arial"/>
          <w:sz w:val="24"/>
          <w:szCs w:val="24"/>
        </w:rPr>
        <w:t xml:space="preserve">  As mentioned, their attorney conceded the incorrectness of this allegation in his written heads of argument as well as during oral argument.</w:t>
      </w:r>
    </w:p>
    <w:p w:rsidR="002F6021" w:rsidRPr="00A75CD7" w:rsidRDefault="00F723B6" w:rsidP="007F2D7E">
      <w:pPr>
        <w:spacing w:after="0" w:line="360" w:lineRule="auto"/>
        <w:ind w:left="1560" w:hanging="851"/>
        <w:jc w:val="both"/>
        <w:rPr>
          <w:rFonts w:ascii="Arial" w:hAnsi="Arial" w:cs="Arial"/>
          <w:sz w:val="24"/>
          <w:szCs w:val="24"/>
        </w:rPr>
      </w:pPr>
      <w:r w:rsidRPr="00A75CD7">
        <w:rPr>
          <w:rFonts w:ascii="Arial" w:hAnsi="Arial" w:cs="Arial"/>
          <w:sz w:val="24"/>
          <w:szCs w:val="24"/>
        </w:rPr>
        <w:t>11.1</w:t>
      </w:r>
      <w:r w:rsidR="00645CF4" w:rsidRPr="00A75CD7">
        <w:rPr>
          <w:rFonts w:ascii="Arial" w:hAnsi="Arial" w:cs="Arial"/>
          <w:sz w:val="24"/>
          <w:szCs w:val="24"/>
        </w:rPr>
        <w:t>7</w:t>
      </w:r>
      <w:r w:rsidR="002F6021" w:rsidRPr="00A75CD7">
        <w:rPr>
          <w:rFonts w:ascii="Arial" w:hAnsi="Arial" w:cs="Arial"/>
          <w:sz w:val="24"/>
          <w:szCs w:val="24"/>
        </w:rPr>
        <w:tab/>
        <w:t xml:space="preserve">Although the respondents </w:t>
      </w:r>
      <w:r w:rsidR="006E76D9" w:rsidRPr="00A75CD7">
        <w:rPr>
          <w:rFonts w:ascii="Arial" w:hAnsi="Arial" w:cs="Arial"/>
          <w:sz w:val="24"/>
          <w:szCs w:val="24"/>
        </w:rPr>
        <w:t xml:space="preserve">tried to make out a case that </w:t>
      </w:r>
      <w:r w:rsidR="000F6982" w:rsidRPr="00A75CD7">
        <w:rPr>
          <w:rFonts w:ascii="Arial" w:hAnsi="Arial" w:cs="Arial"/>
          <w:sz w:val="24"/>
          <w:szCs w:val="24"/>
        </w:rPr>
        <w:t xml:space="preserve">the third applicant in application </w:t>
      </w:r>
      <w:r w:rsidR="0012767F" w:rsidRPr="00A75CD7">
        <w:rPr>
          <w:rFonts w:ascii="Arial" w:hAnsi="Arial" w:cs="Arial"/>
          <w:sz w:val="24"/>
          <w:szCs w:val="24"/>
        </w:rPr>
        <w:t xml:space="preserve">824/2022 only raised a dispute </w:t>
      </w:r>
      <w:r w:rsidR="001A7496" w:rsidRPr="00A75CD7">
        <w:rPr>
          <w:rFonts w:ascii="Arial" w:hAnsi="Arial" w:cs="Arial"/>
          <w:sz w:val="24"/>
          <w:szCs w:val="24"/>
        </w:rPr>
        <w:t xml:space="preserve">pertaining to a relatively small </w:t>
      </w:r>
      <w:r w:rsidR="004A226E" w:rsidRPr="00A75CD7">
        <w:rPr>
          <w:rFonts w:ascii="Arial" w:hAnsi="Arial" w:cs="Arial"/>
          <w:sz w:val="24"/>
          <w:szCs w:val="24"/>
        </w:rPr>
        <w:t>water</w:t>
      </w:r>
      <w:r w:rsidR="001F2E3E" w:rsidRPr="00A75CD7">
        <w:rPr>
          <w:rFonts w:ascii="Arial" w:hAnsi="Arial" w:cs="Arial"/>
          <w:sz w:val="24"/>
          <w:szCs w:val="24"/>
        </w:rPr>
        <w:t xml:space="preserve"> </w:t>
      </w:r>
      <w:r w:rsidR="004A226E" w:rsidRPr="00A75CD7">
        <w:rPr>
          <w:rFonts w:ascii="Arial" w:hAnsi="Arial" w:cs="Arial"/>
          <w:sz w:val="24"/>
          <w:szCs w:val="24"/>
        </w:rPr>
        <w:t>account, it is clear from t</w:t>
      </w:r>
      <w:r w:rsidR="001F2E3E" w:rsidRPr="00A75CD7">
        <w:rPr>
          <w:rFonts w:ascii="Arial" w:hAnsi="Arial" w:cs="Arial"/>
          <w:sz w:val="24"/>
          <w:szCs w:val="24"/>
        </w:rPr>
        <w:t xml:space="preserve">he founding affidavit that over and above </w:t>
      </w:r>
      <w:r w:rsidR="00CA2DBC" w:rsidRPr="00A75CD7">
        <w:rPr>
          <w:rFonts w:ascii="Arial" w:hAnsi="Arial" w:cs="Arial"/>
          <w:sz w:val="24"/>
          <w:szCs w:val="24"/>
        </w:rPr>
        <w:t xml:space="preserve">that dispute, both the third and the fourth </w:t>
      </w:r>
      <w:r w:rsidR="00B039DA" w:rsidRPr="00A75CD7">
        <w:rPr>
          <w:rFonts w:ascii="Arial" w:hAnsi="Arial" w:cs="Arial"/>
          <w:sz w:val="24"/>
          <w:szCs w:val="24"/>
        </w:rPr>
        <w:t xml:space="preserve">applicants in application 824/2022 </w:t>
      </w:r>
      <w:r w:rsidR="009272CB" w:rsidRPr="00A75CD7">
        <w:rPr>
          <w:rFonts w:ascii="Arial" w:hAnsi="Arial" w:cs="Arial"/>
          <w:sz w:val="24"/>
          <w:szCs w:val="24"/>
        </w:rPr>
        <w:t xml:space="preserve">as well as the consumers in application 567/2022 </w:t>
      </w:r>
      <w:r w:rsidR="00B039DA" w:rsidRPr="00A75CD7">
        <w:rPr>
          <w:rFonts w:ascii="Arial" w:hAnsi="Arial" w:cs="Arial"/>
          <w:sz w:val="24"/>
          <w:szCs w:val="24"/>
        </w:rPr>
        <w:t xml:space="preserve">formed part of the </w:t>
      </w:r>
      <w:r w:rsidR="00DC4224" w:rsidRPr="00A75CD7">
        <w:rPr>
          <w:rFonts w:ascii="Arial" w:hAnsi="Arial" w:cs="Arial"/>
          <w:sz w:val="24"/>
          <w:szCs w:val="24"/>
        </w:rPr>
        <w:t xml:space="preserve">class of consumers </w:t>
      </w:r>
      <w:r w:rsidR="00F86F4E" w:rsidRPr="00A75CD7">
        <w:rPr>
          <w:rFonts w:ascii="Arial" w:hAnsi="Arial" w:cs="Arial"/>
          <w:sz w:val="24"/>
          <w:szCs w:val="24"/>
        </w:rPr>
        <w:t xml:space="preserve">mentioned in annexures </w:t>
      </w:r>
      <w:r w:rsidR="0083597E" w:rsidRPr="00A75CD7">
        <w:rPr>
          <w:rFonts w:ascii="Arial" w:hAnsi="Arial" w:cs="Arial"/>
          <w:sz w:val="24"/>
          <w:szCs w:val="24"/>
        </w:rPr>
        <w:t>“WK4” and “WK5”</w:t>
      </w:r>
      <w:r w:rsidR="005D0942" w:rsidRPr="00A75CD7">
        <w:rPr>
          <w:rFonts w:ascii="Arial" w:hAnsi="Arial" w:cs="Arial"/>
          <w:sz w:val="24"/>
          <w:szCs w:val="24"/>
        </w:rPr>
        <w:t>.</w:t>
      </w:r>
      <w:r w:rsidR="00CD4454" w:rsidRPr="00A75CD7">
        <w:rPr>
          <w:rStyle w:val="FootnoteReference"/>
          <w:rFonts w:ascii="Arial" w:hAnsi="Arial" w:cs="Arial"/>
          <w:sz w:val="24"/>
          <w:szCs w:val="24"/>
        </w:rPr>
        <w:footnoteReference w:id="18"/>
      </w:r>
    </w:p>
    <w:p w:rsidR="00933DC6" w:rsidRPr="00A75CD7" w:rsidRDefault="00933DC6" w:rsidP="007F2D7E">
      <w:pPr>
        <w:spacing w:after="0" w:line="360" w:lineRule="auto"/>
        <w:ind w:left="1560" w:hanging="851"/>
        <w:jc w:val="both"/>
        <w:rPr>
          <w:rFonts w:ascii="Arial" w:hAnsi="Arial" w:cs="Arial"/>
          <w:bCs/>
          <w:sz w:val="24"/>
          <w:szCs w:val="24"/>
        </w:rPr>
      </w:pPr>
    </w:p>
    <w:p w:rsidR="00B74A53" w:rsidRPr="00A75CD7" w:rsidRDefault="00F723B6" w:rsidP="007F2D7E">
      <w:pPr>
        <w:spacing w:after="0" w:line="360" w:lineRule="auto"/>
        <w:ind w:left="1560" w:hanging="851"/>
        <w:jc w:val="both"/>
        <w:rPr>
          <w:rFonts w:ascii="Arial" w:hAnsi="Arial" w:cs="Arial"/>
          <w:bCs/>
          <w:sz w:val="24"/>
          <w:szCs w:val="24"/>
        </w:rPr>
      </w:pPr>
      <w:r w:rsidRPr="00A75CD7">
        <w:rPr>
          <w:rFonts w:ascii="Arial" w:hAnsi="Arial" w:cs="Arial"/>
          <w:bCs/>
          <w:sz w:val="24"/>
          <w:szCs w:val="24"/>
        </w:rPr>
        <w:t>11.1</w:t>
      </w:r>
      <w:r w:rsidR="00645CF4" w:rsidRPr="00A75CD7">
        <w:rPr>
          <w:rFonts w:ascii="Arial" w:hAnsi="Arial" w:cs="Arial"/>
          <w:bCs/>
          <w:sz w:val="24"/>
          <w:szCs w:val="24"/>
        </w:rPr>
        <w:t>8</w:t>
      </w:r>
      <w:r w:rsidR="005D0942" w:rsidRPr="00A75CD7">
        <w:rPr>
          <w:rFonts w:ascii="Arial" w:hAnsi="Arial" w:cs="Arial"/>
          <w:bCs/>
          <w:sz w:val="24"/>
          <w:szCs w:val="24"/>
        </w:rPr>
        <w:tab/>
        <w:t xml:space="preserve">None of the </w:t>
      </w:r>
      <w:r w:rsidR="00397AB7" w:rsidRPr="00A75CD7">
        <w:rPr>
          <w:rFonts w:ascii="Arial" w:hAnsi="Arial" w:cs="Arial"/>
          <w:bCs/>
          <w:sz w:val="24"/>
          <w:szCs w:val="24"/>
        </w:rPr>
        <w:t xml:space="preserve">official invoices issued </w:t>
      </w:r>
      <w:r w:rsidR="00996B35" w:rsidRPr="00A75CD7">
        <w:rPr>
          <w:rFonts w:ascii="Arial" w:hAnsi="Arial" w:cs="Arial"/>
          <w:bCs/>
          <w:sz w:val="24"/>
          <w:szCs w:val="24"/>
        </w:rPr>
        <w:t xml:space="preserve">by the first respondent to any </w:t>
      </w:r>
      <w:r w:rsidR="00426EBF" w:rsidRPr="00A75CD7">
        <w:rPr>
          <w:rFonts w:ascii="Arial" w:hAnsi="Arial" w:cs="Arial"/>
          <w:bCs/>
          <w:sz w:val="24"/>
          <w:szCs w:val="24"/>
        </w:rPr>
        <w:t xml:space="preserve">of the consumers </w:t>
      </w:r>
      <w:r w:rsidR="0059389F" w:rsidRPr="00A75CD7">
        <w:rPr>
          <w:rFonts w:ascii="Arial" w:hAnsi="Arial" w:cs="Arial"/>
          <w:bCs/>
          <w:sz w:val="24"/>
          <w:szCs w:val="24"/>
        </w:rPr>
        <w:t>indicate outstanding amounts</w:t>
      </w:r>
      <w:r w:rsidR="00967FD7" w:rsidRPr="00A75CD7">
        <w:rPr>
          <w:rFonts w:ascii="Arial" w:hAnsi="Arial" w:cs="Arial"/>
          <w:bCs/>
          <w:sz w:val="24"/>
          <w:szCs w:val="24"/>
        </w:rPr>
        <w:t>,</w:t>
      </w:r>
      <w:r w:rsidR="0059389F" w:rsidRPr="00A75CD7">
        <w:rPr>
          <w:rFonts w:ascii="Arial" w:hAnsi="Arial" w:cs="Arial"/>
          <w:bCs/>
          <w:sz w:val="24"/>
          <w:szCs w:val="24"/>
        </w:rPr>
        <w:t xml:space="preserve"> </w:t>
      </w:r>
      <w:r w:rsidR="00967FD7" w:rsidRPr="00A75CD7">
        <w:rPr>
          <w:rFonts w:ascii="Arial" w:hAnsi="Arial" w:cs="Arial"/>
          <w:bCs/>
          <w:sz w:val="24"/>
          <w:szCs w:val="24"/>
        </w:rPr>
        <w:t>save</w:t>
      </w:r>
      <w:r w:rsidR="00757E88" w:rsidRPr="00A75CD7">
        <w:rPr>
          <w:rFonts w:ascii="Arial" w:hAnsi="Arial" w:cs="Arial"/>
          <w:bCs/>
          <w:sz w:val="24"/>
          <w:szCs w:val="24"/>
        </w:rPr>
        <w:t xml:space="preserve"> in</w:t>
      </w:r>
      <w:r w:rsidR="00E56670" w:rsidRPr="00A75CD7">
        <w:rPr>
          <w:rFonts w:ascii="Arial" w:hAnsi="Arial" w:cs="Arial"/>
          <w:bCs/>
          <w:sz w:val="24"/>
          <w:szCs w:val="24"/>
        </w:rPr>
        <w:t xml:space="preserve"> </w:t>
      </w:r>
      <w:r w:rsidR="00757E88" w:rsidRPr="00A75CD7">
        <w:rPr>
          <w:rFonts w:ascii="Arial" w:hAnsi="Arial" w:cs="Arial"/>
          <w:bCs/>
          <w:sz w:val="24"/>
          <w:szCs w:val="24"/>
        </w:rPr>
        <w:t xml:space="preserve">respect of </w:t>
      </w:r>
      <w:r w:rsidR="00E56670" w:rsidRPr="00A75CD7">
        <w:rPr>
          <w:rFonts w:ascii="Arial" w:hAnsi="Arial" w:cs="Arial"/>
          <w:bCs/>
          <w:sz w:val="24"/>
          <w:szCs w:val="24"/>
        </w:rPr>
        <w:t>current account</w:t>
      </w:r>
      <w:r w:rsidR="00967FD7" w:rsidRPr="00A75CD7">
        <w:rPr>
          <w:rFonts w:ascii="Arial" w:hAnsi="Arial" w:cs="Arial"/>
          <w:bCs/>
          <w:sz w:val="24"/>
          <w:szCs w:val="24"/>
        </w:rPr>
        <w:t>s,</w:t>
      </w:r>
      <w:r w:rsidR="00E60C30" w:rsidRPr="00A75CD7">
        <w:rPr>
          <w:rFonts w:ascii="Arial" w:hAnsi="Arial" w:cs="Arial"/>
          <w:bCs/>
          <w:sz w:val="24"/>
          <w:szCs w:val="24"/>
        </w:rPr>
        <w:t xml:space="preserve"> or put otherwise, </w:t>
      </w:r>
      <w:r w:rsidR="00967FD7" w:rsidRPr="00A75CD7">
        <w:rPr>
          <w:rFonts w:ascii="Arial" w:hAnsi="Arial" w:cs="Arial"/>
          <w:bCs/>
          <w:sz w:val="24"/>
          <w:szCs w:val="24"/>
        </w:rPr>
        <w:t xml:space="preserve">nothing is </w:t>
      </w:r>
      <w:r w:rsidR="009272CB" w:rsidRPr="00A75CD7">
        <w:rPr>
          <w:rFonts w:ascii="Arial" w:hAnsi="Arial" w:cs="Arial"/>
          <w:bCs/>
          <w:sz w:val="24"/>
          <w:szCs w:val="24"/>
        </w:rPr>
        <w:t xml:space="preserve">in </w:t>
      </w:r>
      <w:r w:rsidR="00967FD7" w:rsidRPr="00A75CD7">
        <w:rPr>
          <w:rFonts w:ascii="Arial" w:hAnsi="Arial" w:cs="Arial"/>
          <w:bCs/>
          <w:sz w:val="24"/>
          <w:szCs w:val="24"/>
        </w:rPr>
        <w:t>arrears</w:t>
      </w:r>
      <w:r w:rsidR="0005077E" w:rsidRPr="00A75CD7">
        <w:rPr>
          <w:rFonts w:ascii="Arial" w:hAnsi="Arial" w:cs="Arial"/>
          <w:bCs/>
          <w:sz w:val="24"/>
          <w:szCs w:val="24"/>
        </w:rPr>
        <w:t xml:space="preserve"> </w:t>
      </w:r>
      <w:r w:rsidR="00541A54" w:rsidRPr="00A75CD7">
        <w:rPr>
          <w:rFonts w:ascii="Arial" w:hAnsi="Arial" w:cs="Arial"/>
          <w:bCs/>
          <w:sz w:val="24"/>
          <w:szCs w:val="24"/>
        </w:rPr>
        <w:t xml:space="preserve">in respect of the </w:t>
      </w:r>
      <w:r w:rsidR="00967FD7" w:rsidRPr="00A75CD7">
        <w:rPr>
          <w:rFonts w:ascii="Arial" w:hAnsi="Arial" w:cs="Arial"/>
          <w:bCs/>
          <w:sz w:val="24"/>
          <w:szCs w:val="24"/>
        </w:rPr>
        <w:t>30, 60, 90 and 90+</w:t>
      </w:r>
      <w:r w:rsidR="00576A49" w:rsidRPr="00A75CD7">
        <w:rPr>
          <w:rFonts w:ascii="Arial" w:hAnsi="Arial" w:cs="Arial"/>
          <w:bCs/>
          <w:sz w:val="24"/>
          <w:szCs w:val="24"/>
        </w:rPr>
        <w:t xml:space="preserve"> </w:t>
      </w:r>
      <w:r w:rsidR="00967FD7" w:rsidRPr="00A75CD7">
        <w:rPr>
          <w:rFonts w:ascii="Arial" w:hAnsi="Arial" w:cs="Arial"/>
          <w:bCs/>
          <w:sz w:val="24"/>
          <w:szCs w:val="24"/>
        </w:rPr>
        <w:t xml:space="preserve">days </w:t>
      </w:r>
      <w:r w:rsidR="00766076" w:rsidRPr="00A75CD7">
        <w:rPr>
          <w:rFonts w:ascii="Arial" w:hAnsi="Arial" w:cs="Arial"/>
          <w:bCs/>
          <w:sz w:val="24"/>
          <w:szCs w:val="24"/>
        </w:rPr>
        <w:t>periods</w:t>
      </w:r>
      <w:r w:rsidR="008E2A11" w:rsidRPr="00A75CD7">
        <w:rPr>
          <w:rFonts w:ascii="Arial" w:hAnsi="Arial" w:cs="Arial"/>
          <w:bCs/>
          <w:sz w:val="24"/>
          <w:szCs w:val="24"/>
        </w:rPr>
        <w:t xml:space="preserve">.  </w:t>
      </w:r>
      <w:r w:rsidR="00967FD7" w:rsidRPr="00A75CD7">
        <w:rPr>
          <w:rFonts w:ascii="Arial" w:hAnsi="Arial" w:cs="Arial"/>
          <w:bCs/>
          <w:sz w:val="24"/>
          <w:szCs w:val="24"/>
        </w:rPr>
        <w:t>T</w:t>
      </w:r>
      <w:r w:rsidR="008E2A11" w:rsidRPr="00A75CD7">
        <w:rPr>
          <w:rFonts w:ascii="Arial" w:hAnsi="Arial" w:cs="Arial"/>
          <w:bCs/>
          <w:sz w:val="24"/>
          <w:szCs w:val="24"/>
        </w:rPr>
        <w:t xml:space="preserve">he respondents </w:t>
      </w:r>
      <w:r w:rsidR="00A13B6C" w:rsidRPr="00A75CD7">
        <w:rPr>
          <w:rFonts w:ascii="Arial" w:hAnsi="Arial" w:cs="Arial"/>
          <w:bCs/>
          <w:sz w:val="24"/>
          <w:szCs w:val="24"/>
        </w:rPr>
        <w:t>allege</w:t>
      </w:r>
      <w:r w:rsidR="00967FD7" w:rsidRPr="00A75CD7">
        <w:rPr>
          <w:rFonts w:ascii="Arial" w:hAnsi="Arial" w:cs="Arial"/>
          <w:bCs/>
          <w:sz w:val="24"/>
          <w:szCs w:val="24"/>
        </w:rPr>
        <w:t>d</w:t>
      </w:r>
      <w:r w:rsidR="00A13B6C" w:rsidRPr="00A75CD7">
        <w:rPr>
          <w:rFonts w:ascii="Arial" w:hAnsi="Arial" w:cs="Arial"/>
          <w:bCs/>
          <w:sz w:val="24"/>
          <w:szCs w:val="24"/>
        </w:rPr>
        <w:t xml:space="preserve"> </w:t>
      </w:r>
      <w:r w:rsidR="00967FD7" w:rsidRPr="00A75CD7">
        <w:rPr>
          <w:rFonts w:ascii="Arial" w:hAnsi="Arial" w:cs="Arial"/>
          <w:bCs/>
          <w:sz w:val="24"/>
          <w:szCs w:val="24"/>
        </w:rPr>
        <w:t xml:space="preserve">in application 824/2022 </w:t>
      </w:r>
      <w:r w:rsidR="00A13B6C" w:rsidRPr="00A75CD7">
        <w:rPr>
          <w:rFonts w:ascii="Arial" w:hAnsi="Arial" w:cs="Arial"/>
          <w:bCs/>
          <w:sz w:val="24"/>
          <w:szCs w:val="24"/>
        </w:rPr>
        <w:t xml:space="preserve">that </w:t>
      </w:r>
      <w:r w:rsidR="007868F3" w:rsidRPr="00A75CD7">
        <w:rPr>
          <w:rFonts w:ascii="Arial" w:hAnsi="Arial" w:cs="Arial"/>
          <w:bCs/>
          <w:sz w:val="20"/>
          <w:szCs w:val="20"/>
        </w:rPr>
        <w:t>“</w:t>
      </w:r>
      <w:r w:rsidR="00A13B6C" w:rsidRPr="00A75CD7">
        <w:rPr>
          <w:rFonts w:ascii="Arial" w:hAnsi="Arial" w:cs="Arial"/>
          <w:bCs/>
          <w:sz w:val="20"/>
          <w:szCs w:val="20"/>
        </w:rPr>
        <w:t>there is no dispute con</w:t>
      </w:r>
      <w:r w:rsidR="00325DED" w:rsidRPr="00A75CD7">
        <w:rPr>
          <w:rFonts w:ascii="Arial" w:hAnsi="Arial" w:cs="Arial"/>
          <w:bCs/>
          <w:sz w:val="20"/>
          <w:szCs w:val="20"/>
        </w:rPr>
        <w:t>c</w:t>
      </w:r>
      <w:r w:rsidR="00A13B6C" w:rsidRPr="00A75CD7">
        <w:rPr>
          <w:rFonts w:ascii="Arial" w:hAnsi="Arial" w:cs="Arial"/>
          <w:bCs/>
          <w:sz w:val="20"/>
          <w:szCs w:val="20"/>
        </w:rPr>
        <w:t xml:space="preserve">erning </w:t>
      </w:r>
      <w:r w:rsidR="00325DED" w:rsidRPr="00A75CD7">
        <w:rPr>
          <w:rFonts w:ascii="Arial" w:hAnsi="Arial" w:cs="Arial"/>
          <w:bCs/>
          <w:sz w:val="20"/>
          <w:szCs w:val="20"/>
        </w:rPr>
        <w:t xml:space="preserve">the amounts owed by the </w:t>
      </w:r>
      <w:r w:rsidR="003060E5" w:rsidRPr="00A75CD7">
        <w:rPr>
          <w:rFonts w:ascii="Arial" w:hAnsi="Arial" w:cs="Arial"/>
          <w:bCs/>
          <w:sz w:val="20"/>
          <w:szCs w:val="20"/>
        </w:rPr>
        <w:t>applicant</w:t>
      </w:r>
      <w:r w:rsidR="00967FD7" w:rsidRPr="00A75CD7">
        <w:rPr>
          <w:rFonts w:ascii="Arial" w:hAnsi="Arial" w:cs="Arial"/>
          <w:bCs/>
          <w:sz w:val="20"/>
          <w:szCs w:val="20"/>
        </w:rPr>
        <w:t>s</w:t>
      </w:r>
      <w:r w:rsidR="007868F3" w:rsidRPr="00A75CD7">
        <w:rPr>
          <w:rFonts w:ascii="Arial" w:hAnsi="Arial" w:cs="Arial"/>
          <w:bCs/>
          <w:sz w:val="20"/>
          <w:szCs w:val="20"/>
        </w:rPr>
        <w:t>;</w:t>
      </w:r>
      <w:r w:rsidR="003060E5" w:rsidRPr="00A75CD7">
        <w:rPr>
          <w:rFonts w:ascii="Arial" w:hAnsi="Arial" w:cs="Arial"/>
          <w:bCs/>
          <w:sz w:val="20"/>
          <w:szCs w:val="20"/>
        </w:rPr>
        <w:t xml:space="preserve"> </w:t>
      </w:r>
      <w:r w:rsidR="001D216A" w:rsidRPr="00A75CD7">
        <w:rPr>
          <w:rFonts w:ascii="Arial" w:hAnsi="Arial" w:cs="Arial"/>
          <w:bCs/>
          <w:sz w:val="20"/>
          <w:szCs w:val="20"/>
        </w:rPr>
        <w:t>and</w:t>
      </w:r>
      <w:r w:rsidR="00967FD7" w:rsidRPr="00A75CD7">
        <w:rPr>
          <w:rFonts w:ascii="Arial" w:hAnsi="Arial" w:cs="Arial"/>
          <w:bCs/>
          <w:sz w:val="20"/>
          <w:szCs w:val="20"/>
        </w:rPr>
        <w:t>”</w:t>
      </w:r>
      <w:r w:rsidR="001D216A" w:rsidRPr="00A75CD7">
        <w:rPr>
          <w:rFonts w:ascii="Arial" w:hAnsi="Arial" w:cs="Arial"/>
          <w:bCs/>
          <w:sz w:val="24"/>
          <w:szCs w:val="24"/>
        </w:rPr>
        <w:t xml:space="preserve"> that the </w:t>
      </w:r>
      <w:r w:rsidR="00967FD7" w:rsidRPr="00A75CD7">
        <w:rPr>
          <w:rFonts w:ascii="Arial" w:hAnsi="Arial" w:cs="Arial"/>
          <w:bCs/>
          <w:sz w:val="24"/>
          <w:szCs w:val="24"/>
        </w:rPr>
        <w:t>“</w:t>
      </w:r>
      <w:r w:rsidR="001D216A" w:rsidRPr="00A75CD7">
        <w:rPr>
          <w:rFonts w:ascii="Arial" w:hAnsi="Arial" w:cs="Arial"/>
          <w:bCs/>
          <w:sz w:val="20"/>
          <w:szCs w:val="20"/>
        </w:rPr>
        <w:t>dispute</w:t>
      </w:r>
      <w:r w:rsidR="00967FD7" w:rsidRPr="00A75CD7">
        <w:rPr>
          <w:rFonts w:ascii="Arial" w:hAnsi="Arial" w:cs="Arial"/>
          <w:bCs/>
          <w:sz w:val="20"/>
          <w:szCs w:val="20"/>
        </w:rPr>
        <w:t>s</w:t>
      </w:r>
      <w:r w:rsidR="001D216A" w:rsidRPr="00A75CD7">
        <w:rPr>
          <w:rFonts w:ascii="Arial" w:hAnsi="Arial" w:cs="Arial"/>
          <w:bCs/>
          <w:sz w:val="20"/>
          <w:szCs w:val="20"/>
        </w:rPr>
        <w:t xml:space="preserve"> that may have been lodge</w:t>
      </w:r>
      <w:r w:rsidR="008B1F1F" w:rsidRPr="00A75CD7">
        <w:rPr>
          <w:rFonts w:ascii="Arial" w:hAnsi="Arial" w:cs="Arial"/>
          <w:bCs/>
          <w:sz w:val="20"/>
          <w:szCs w:val="20"/>
        </w:rPr>
        <w:t>d,</w:t>
      </w:r>
      <w:r w:rsidR="001D216A" w:rsidRPr="00A75CD7">
        <w:rPr>
          <w:rFonts w:ascii="Arial" w:hAnsi="Arial" w:cs="Arial"/>
          <w:bCs/>
          <w:sz w:val="20"/>
          <w:szCs w:val="20"/>
        </w:rPr>
        <w:t xml:space="preserve"> </w:t>
      </w:r>
      <w:r w:rsidR="00945CA3" w:rsidRPr="00A75CD7">
        <w:rPr>
          <w:rFonts w:ascii="Arial" w:hAnsi="Arial" w:cs="Arial"/>
          <w:bCs/>
          <w:sz w:val="20"/>
          <w:szCs w:val="20"/>
        </w:rPr>
        <w:t>refer</w:t>
      </w:r>
      <w:r w:rsidR="001D216A" w:rsidRPr="00A75CD7">
        <w:rPr>
          <w:rFonts w:ascii="Arial" w:hAnsi="Arial" w:cs="Arial"/>
          <w:bCs/>
          <w:sz w:val="20"/>
          <w:szCs w:val="20"/>
        </w:rPr>
        <w:t xml:space="preserve"> to historic </w:t>
      </w:r>
      <w:r w:rsidR="005870AA" w:rsidRPr="00A75CD7">
        <w:rPr>
          <w:rFonts w:ascii="Arial" w:hAnsi="Arial" w:cs="Arial"/>
          <w:bCs/>
          <w:sz w:val="20"/>
          <w:szCs w:val="20"/>
        </w:rPr>
        <w:t xml:space="preserve">debts dating from </w:t>
      </w:r>
      <w:r w:rsidR="001C5ADE" w:rsidRPr="00A75CD7">
        <w:rPr>
          <w:rFonts w:ascii="Arial" w:hAnsi="Arial" w:cs="Arial"/>
          <w:bCs/>
          <w:sz w:val="20"/>
          <w:szCs w:val="20"/>
        </w:rPr>
        <w:t xml:space="preserve">the year </w:t>
      </w:r>
      <w:r w:rsidR="00F72D49" w:rsidRPr="00A75CD7">
        <w:rPr>
          <w:rFonts w:ascii="Arial" w:hAnsi="Arial" w:cs="Arial"/>
          <w:bCs/>
          <w:sz w:val="20"/>
          <w:szCs w:val="20"/>
        </w:rPr>
        <w:t>2015</w:t>
      </w:r>
      <w:r w:rsidR="008B1F1F" w:rsidRPr="00A75CD7">
        <w:rPr>
          <w:rFonts w:ascii="Arial" w:hAnsi="Arial" w:cs="Arial"/>
          <w:bCs/>
          <w:sz w:val="20"/>
          <w:szCs w:val="20"/>
        </w:rPr>
        <w:t>;</w:t>
      </w:r>
      <w:r w:rsidR="00967FD7" w:rsidRPr="00A75CD7">
        <w:rPr>
          <w:rFonts w:ascii="Arial" w:hAnsi="Arial" w:cs="Arial"/>
          <w:bCs/>
          <w:sz w:val="20"/>
          <w:szCs w:val="20"/>
        </w:rPr>
        <w:t>”</w:t>
      </w:r>
      <w:r w:rsidR="00B1419C" w:rsidRPr="00A75CD7">
        <w:rPr>
          <w:rFonts w:ascii="Arial" w:hAnsi="Arial" w:cs="Arial"/>
          <w:bCs/>
          <w:sz w:val="24"/>
          <w:szCs w:val="24"/>
        </w:rPr>
        <w:t xml:space="preserve"> whilst the </w:t>
      </w:r>
      <w:r w:rsidR="00967FD7" w:rsidRPr="00A75CD7">
        <w:rPr>
          <w:rFonts w:ascii="Arial" w:hAnsi="Arial" w:cs="Arial"/>
          <w:bCs/>
          <w:sz w:val="24"/>
          <w:szCs w:val="24"/>
        </w:rPr>
        <w:t>“</w:t>
      </w:r>
      <w:r w:rsidR="00B1419C" w:rsidRPr="00A75CD7">
        <w:rPr>
          <w:rFonts w:ascii="Arial" w:hAnsi="Arial" w:cs="Arial"/>
          <w:bCs/>
          <w:sz w:val="20"/>
          <w:szCs w:val="20"/>
        </w:rPr>
        <w:t>debts referred to</w:t>
      </w:r>
      <w:r w:rsidR="00967FD7" w:rsidRPr="00A75CD7">
        <w:rPr>
          <w:rFonts w:ascii="Arial" w:hAnsi="Arial" w:cs="Arial"/>
          <w:bCs/>
          <w:sz w:val="20"/>
          <w:szCs w:val="20"/>
        </w:rPr>
        <w:t xml:space="preserve"> above herein</w:t>
      </w:r>
      <w:r w:rsidR="00B1419C" w:rsidRPr="00A75CD7">
        <w:rPr>
          <w:rFonts w:ascii="Arial" w:hAnsi="Arial" w:cs="Arial"/>
          <w:bCs/>
          <w:sz w:val="24"/>
          <w:szCs w:val="24"/>
        </w:rPr>
        <w:t xml:space="preserve"> </w:t>
      </w:r>
      <w:r w:rsidR="00967FD7" w:rsidRPr="00A75CD7">
        <w:rPr>
          <w:rFonts w:ascii="Arial" w:hAnsi="Arial" w:cs="Arial"/>
          <w:bCs/>
          <w:sz w:val="24"/>
          <w:szCs w:val="24"/>
        </w:rPr>
        <w:t>(</w:t>
      </w:r>
      <w:r w:rsidR="00945369" w:rsidRPr="00A75CD7">
        <w:rPr>
          <w:rFonts w:ascii="Arial" w:hAnsi="Arial" w:cs="Arial"/>
          <w:bCs/>
          <w:sz w:val="24"/>
          <w:szCs w:val="24"/>
        </w:rPr>
        <w:t xml:space="preserve">in this application </w:t>
      </w:r>
      <w:r w:rsidR="00E71658" w:rsidRPr="00A75CD7">
        <w:rPr>
          <w:rFonts w:ascii="Arial" w:hAnsi="Arial" w:cs="Arial"/>
          <w:bCs/>
          <w:sz w:val="24"/>
          <w:szCs w:val="24"/>
        </w:rPr>
        <w:t>by the respondents</w:t>
      </w:r>
      <w:r w:rsidR="008B1F1F" w:rsidRPr="00A75CD7">
        <w:rPr>
          <w:rFonts w:ascii="Arial" w:hAnsi="Arial" w:cs="Arial"/>
          <w:bCs/>
          <w:sz w:val="24"/>
          <w:szCs w:val="24"/>
        </w:rPr>
        <w:t>,</w:t>
      </w:r>
      <w:r w:rsidR="00967FD7" w:rsidRPr="00A75CD7">
        <w:rPr>
          <w:rFonts w:ascii="Arial" w:hAnsi="Arial" w:cs="Arial"/>
          <w:bCs/>
          <w:sz w:val="24"/>
          <w:szCs w:val="24"/>
        </w:rPr>
        <w:t>)</w:t>
      </w:r>
      <w:r w:rsidR="00E71658" w:rsidRPr="00A75CD7">
        <w:rPr>
          <w:rFonts w:ascii="Arial" w:hAnsi="Arial" w:cs="Arial"/>
          <w:bCs/>
          <w:sz w:val="24"/>
          <w:szCs w:val="24"/>
        </w:rPr>
        <w:t xml:space="preserve"> </w:t>
      </w:r>
      <w:r w:rsidR="00E71658" w:rsidRPr="00A75CD7">
        <w:rPr>
          <w:rFonts w:ascii="Arial" w:hAnsi="Arial" w:cs="Arial"/>
          <w:bCs/>
          <w:sz w:val="20"/>
          <w:szCs w:val="20"/>
        </w:rPr>
        <w:t xml:space="preserve">are both for historic </w:t>
      </w:r>
      <w:r w:rsidR="00B31C0A" w:rsidRPr="00A75CD7">
        <w:rPr>
          <w:rFonts w:ascii="Arial" w:hAnsi="Arial" w:cs="Arial"/>
          <w:bCs/>
          <w:sz w:val="20"/>
          <w:szCs w:val="20"/>
        </w:rPr>
        <w:t xml:space="preserve">and for everyday and </w:t>
      </w:r>
      <w:r w:rsidR="00256F90" w:rsidRPr="00A75CD7">
        <w:rPr>
          <w:rFonts w:ascii="Arial" w:hAnsi="Arial" w:cs="Arial"/>
          <w:bCs/>
          <w:sz w:val="20"/>
          <w:szCs w:val="20"/>
        </w:rPr>
        <w:t xml:space="preserve">current </w:t>
      </w:r>
      <w:r w:rsidR="00422043" w:rsidRPr="00A75CD7">
        <w:rPr>
          <w:rFonts w:ascii="Arial" w:hAnsi="Arial" w:cs="Arial"/>
          <w:bCs/>
          <w:sz w:val="20"/>
          <w:szCs w:val="20"/>
        </w:rPr>
        <w:t>consumption</w:t>
      </w:r>
      <w:r w:rsidR="00256F90" w:rsidRPr="00A75CD7">
        <w:rPr>
          <w:rFonts w:ascii="Arial" w:hAnsi="Arial" w:cs="Arial"/>
          <w:bCs/>
          <w:sz w:val="20"/>
          <w:szCs w:val="20"/>
        </w:rPr>
        <w:t xml:space="preserve"> </w:t>
      </w:r>
      <w:r w:rsidR="00A26D00" w:rsidRPr="00A75CD7">
        <w:rPr>
          <w:rFonts w:ascii="Arial" w:hAnsi="Arial" w:cs="Arial"/>
          <w:bCs/>
          <w:sz w:val="20"/>
          <w:szCs w:val="20"/>
        </w:rPr>
        <w:t xml:space="preserve">by the applicants </w:t>
      </w:r>
      <w:r w:rsidR="00967FD7" w:rsidRPr="00A75CD7">
        <w:rPr>
          <w:rFonts w:ascii="Arial" w:hAnsi="Arial" w:cs="Arial"/>
          <w:bCs/>
          <w:sz w:val="20"/>
          <w:szCs w:val="20"/>
        </w:rPr>
        <w:t>– which</w:t>
      </w:r>
      <w:r w:rsidR="008B1F1F" w:rsidRPr="00A75CD7">
        <w:rPr>
          <w:rFonts w:ascii="Arial" w:hAnsi="Arial" w:cs="Arial"/>
          <w:bCs/>
          <w:sz w:val="20"/>
          <w:szCs w:val="20"/>
        </w:rPr>
        <w:t xml:space="preserve"> </w:t>
      </w:r>
      <w:r w:rsidR="00A26D00" w:rsidRPr="00A75CD7">
        <w:rPr>
          <w:rFonts w:ascii="Arial" w:hAnsi="Arial" w:cs="Arial"/>
          <w:bCs/>
          <w:sz w:val="20"/>
          <w:szCs w:val="20"/>
        </w:rPr>
        <w:t>the</w:t>
      </w:r>
      <w:r w:rsidR="00422043" w:rsidRPr="00A75CD7">
        <w:rPr>
          <w:rFonts w:ascii="Arial" w:hAnsi="Arial" w:cs="Arial"/>
          <w:bCs/>
          <w:sz w:val="20"/>
          <w:szCs w:val="20"/>
        </w:rPr>
        <w:t>y</w:t>
      </w:r>
      <w:r w:rsidR="00A26D00" w:rsidRPr="00A75CD7">
        <w:rPr>
          <w:rFonts w:ascii="Arial" w:hAnsi="Arial" w:cs="Arial"/>
          <w:bCs/>
          <w:sz w:val="20"/>
          <w:szCs w:val="20"/>
        </w:rPr>
        <w:t xml:space="preserve"> </w:t>
      </w:r>
      <w:r w:rsidR="00967FD7" w:rsidRPr="00A75CD7">
        <w:rPr>
          <w:rFonts w:ascii="Arial" w:hAnsi="Arial" w:cs="Arial"/>
          <w:bCs/>
          <w:sz w:val="20"/>
          <w:szCs w:val="20"/>
        </w:rPr>
        <w:t>refuse</w:t>
      </w:r>
      <w:r w:rsidR="00EA6F0D" w:rsidRPr="00A75CD7">
        <w:rPr>
          <w:rFonts w:ascii="Arial" w:hAnsi="Arial" w:cs="Arial"/>
          <w:bCs/>
          <w:sz w:val="20"/>
          <w:szCs w:val="20"/>
        </w:rPr>
        <w:t xml:space="preserve"> to pay”</w:t>
      </w:r>
      <w:r w:rsidR="008B1F1F" w:rsidRPr="00A75CD7">
        <w:rPr>
          <w:rFonts w:ascii="Arial" w:hAnsi="Arial" w:cs="Arial"/>
          <w:bCs/>
          <w:sz w:val="20"/>
          <w:szCs w:val="20"/>
        </w:rPr>
        <w:t>.</w:t>
      </w:r>
      <w:r w:rsidR="00EA6F0D" w:rsidRPr="00A75CD7">
        <w:rPr>
          <w:rStyle w:val="FootnoteReference"/>
          <w:rFonts w:ascii="Arial" w:hAnsi="Arial" w:cs="Arial"/>
          <w:bCs/>
          <w:sz w:val="24"/>
          <w:szCs w:val="24"/>
        </w:rPr>
        <w:footnoteReference w:id="19"/>
      </w:r>
      <w:r w:rsidR="008B1F1F" w:rsidRPr="00A75CD7">
        <w:rPr>
          <w:rFonts w:ascii="Arial" w:hAnsi="Arial" w:cs="Arial"/>
          <w:bCs/>
          <w:sz w:val="20"/>
          <w:szCs w:val="20"/>
        </w:rPr>
        <w:t xml:space="preserve">  </w:t>
      </w:r>
      <w:r w:rsidR="008B1F1F" w:rsidRPr="00A75CD7">
        <w:rPr>
          <w:rFonts w:ascii="Arial" w:hAnsi="Arial" w:cs="Arial"/>
          <w:bCs/>
          <w:sz w:val="24"/>
          <w:szCs w:val="24"/>
        </w:rPr>
        <w:t xml:space="preserve">This is </w:t>
      </w:r>
      <w:r w:rsidR="009201EB">
        <w:rPr>
          <w:rFonts w:ascii="Arial" w:hAnsi="Arial" w:cs="Arial"/>
          <w:bCs/>
          <w:sz w:val="24"/>
          <w:szCs w:val="24"/>
        </w:rPr>
        <w:t xml:space="preserve">not only nonsensical, but </w:t>
      </w:r>
      <w:r w:rsidR="008B1F1F" w:rsidRPr="00A75CD7">
        <w:rPr>
          <w:rFonts w:ascii="Arial" w:hAnsi="Arial" w:cs="Arial"/>
          <w:bCs/>
          <w:sz w:val="24"/>
          <w:szCs w:val="24"/>
        </w:rPr>
        <w:t>clearly</w:t>
      </w:r>
      <w:r w:rsidR="00967FD7" w:rsidRPr="00A75CD7">
        <w:rPr>
          <w:rFonts w:ascii="Arial" w:hAnsi="Arial" w:cs="Arial"/>
          <w:bCs/>
          <w:sz w:val="24"/>
          <w:szCs w:val="24"/>
        </w:rPr>
        <w:t xml:space="preserve"> denied in paragraph 14 of the</w:t>
      </w:r>
      <w:r w:rsidR="008B1F1F" w:rsidRPr="00A75CD7">
        <w:rPr>
          <w:rFonts w:ascii="Arial" w:hAnsi="Arial" w:cs="Arial"/>
          <w:bCs/>
          <w:sz w:val="24"/>
          <w:szCs w:val="24"/>
        </w:rPr>
        <w:t xml:space="preserve"> replying affidavit</w:t>
      </w:r>
      <w:r w:rsidR="00647A3F" w:rsidRPr="00A75CD7">
        <w:rPr>
          <w:rFonts w:ascii="Arial" w:hAnsi="Arial" w:cs="Arial"/>
          <w:bCs/>
          <w:sz w:val="24"/>
          <w:szCs w:val="24"/>
        </w:rPr>
        <w:t>.</w:t>
      </w:r>
      <w:r w:rsidR="00647A3F" w:rsidRPr="00A75CD7">
        <w:rPr>
          <w:rStyle w:val="FootnoteReference"/>
          <w:rFonts w:ascii="Arial" w:hAnsi="Arial" w:cs="Arial"/>
          <w:bCs/>
          <w:sz w:val="24"/>
          <w:szCs w:val="24"/>
        </w:rPr>
        <w:footnoteReference w:id="20"/>
      </w:r>
      <w:r w:rsidR="00562569" w:rsidRPr="00A75CD7">
        <w:rPr>
          <w:rFonts w:ascii="Arial" w:hAnsi="Arial" w:cs="Arial"/>
          <w:bCs/>
          <w:sz w:val="24"/>
          <w:szCs w:val="24"/>
        </w:rPr>
        <w:t xml:space="preserve">  It is pointed out that annexure </w:t>
      </w:r>
      <w:r w:rsidR="001A274F" w:rsidRPr="00A75CD7">
        <w:rPr>
          <w:rFonts w:ascii="Arial" w:hAnsi="Arial" w:cs="Arial"/>
          <w:bCs/>
          <w:sz w:val="24"/>
          <w:szCs w:val="24"/>
        </w:rPr>
        <w:t xml:space="preserve">“SSS1” relied upon by </w:t>
      </w:r>
      <w:r w:rsidR="00967FD7" w:rsidRPr="00A75CD7">
        <w:rPr>
          <w:rFonts w:ascii="Arial" w:hAnsi="Arial" w:cs="Arial"/>
          <w:bCs/>
          <w:sz w:val="24"/>
          <w:szCs w:val="24"/>
        </w:rPr>
        <w:t xml:space="preserve">the </w:t>
      </w:r>
      <w:r w:rsidR="00267DD8" w:rsidRPr="00A75CD7">
        <w:rPr>
          <w:rFonts w:ascii="Arial" w:hAnsi="Arial" w:cs="Arial"/>
          <w:bCs/>
          <w:sz w:val="24"/>
          <w:szCs w:val="24"/>
        </w:rPr>
        <w:t xml:space="preserve">respondents in application </w:t>
      </w:r>
      <w:r w:rsidR="007B44D6" w:rsidRPr="00A75CD7">
        <w:rPr>
          <w:rFonts w:ascii="Arial" w:hAnsi="Arial" w:cs="Arial"/>
          <w:bCs/>
          <w:sz w:val="24"/>
          <w:szCs w:val="24"/>
        </w:rPr>
        <w:t>82</w:t>
      </w:r>
      <w:r w:rsidR="00635B55" w:rsidRPr="00A75CD7">
        <w:rPr>
          <w:rFonts w:ascii="Arial" w:hAnsi="Arial" w:cs="Arial"/>
          <w:bCs/>
          <w:sz w:val="24"/>
          <w:szCs w:val="24"/>
        </w:rPr>
        <w:t>4</w:t>
      </w:r>
      <w:r w:rsidR="007B44D6" w:rsidRPr="00A75CD7">
        <w:rPr>
          <w:rFonts w:ascii="Arial" w:hAnsi="Arial" w:cs="Arial"/>
          <w:bCs/>
          <w:sz w:val="24"/>
          <w:szCs w:val="24"/>
        </w:rPr>
        <w:t xml:space="preserve">/2022 </w:t>
      </w:r>
      <w:r w:rsidR="00635B55" w:rsidRPr="00A75CD7">
        <w:rPr>
          <w:rFonts w:ascii="Arial" w:hAnsi="Arial" w:cs="Arial"/>
          <w:bCs/>
          <w:sz w:val="24"/>
          <w:szCs w:val="24"/>
        </w:rPr>
        <w:t xml:space="preserve">incorporates the Spar </w:t>
      </w:r>
      <w:r w:rsidR="00967FD7" w:rsidRPr="00A75CD7">
        <w:rPr>
          <w:rFonts w:ascii="Arial" w:hAnsi="Arial" w:cs="Arial"/>
          <w:bCs/>
          <w:sz w:val="24"/>
          <w:szCs w:val="24"/>
        </w:rPr>
        <w:t>S</w:t>
      </w:r>
      <w:r w:rsidR="00CD218B" w:rsidRPr="00A75CD7">
        <w:rPr>
          <w:rFonts w:ascii="Arial" w:hAnsi="Arial" w:cs="Arial"/>
          <w:bCs/>
          <w:sz w:val="24"/>
          <w:szCs w:val="24"/>
        </w:rPr>
        <w:t>upermarket and En</w:t>
      </w:r>
      <w:r w:rsidR="00967FD7" w:rsidRPr="00A75CD7">
        <w:rPr>
          <w:rFonts w:ascii="Arial" w:hAnsi="Arial" w:cs="Arial"/>
          <w:bCs/>
          <w:sz w:val="24"/>
          <w:szCs w:val="24"/>
        </w:rPr>
        <w:t xml:space="preserve">gen (the consumers in application 567/2022) </w:t>
      </w:r>
      <w:r w:rsidR="00BD6D88" w:rsidRPr="00A75CD7">
        <w:rPr>
          <w:rFonts w:ascii="Arial" w:hAnsi="Arial" w:cs="Arial"/>
          <w:bCs/>
          <w:sz w:val="24"/>
          <w:szCs w:val="24"/>
        </w:rPr>
        <w:t xml:space="preserve"> </w:t>
      </w:r>
      <w:r w:rsidR="00967FD7" w:rsidRPr="00A75CD7">
        <w:rPr>
          <w:rFonts w:ascii="Arial" w:hAnsi="Arial" w:cs="Arial"/>
          <w:bCs/>
          <w:sz w:val="24"/>
          <w:szCs w:val="24"/>
        </w:rPr>
        <w:t>and that</w:t>
      </w:r>
      <w:r w:rsidR="0065255B" w:rsidRPr="00A75CD7">
        <w:rPr>
          <w:rFonts w:ascii="Arial" w:hAnsi="Arial" w:cs="Arial"/>
          <w:bCs/>
          <w:sz w:val="24"/>
          <w:szCs w:val="24"/>
        </w:rPr>
        <w:t xml:space="preserve"> neither </w:t>
      </w:r>
      <w:r w:rsidR="000C65BB" w:rsidRPr="00A75CD7">
        <w:rPr>
          <w:rFonts w:ascii="Arial" w:hAnsi="Arial" w:cs="Arial"/>
          <w:bCs/>
          <w:sz w:val="24"/>
          <w:szCs w:val="24"/>
        </w:rPr>
        <w:t>the third</w:t>
      </w:r>
      <w:r w:rsidR="00967FD7" w:rsidRPr="00A75CD7">
        <w:rPr>
          <w:rFonts w:ascii="Arial" w:hAnsi="Arial" w:cs="Arial"/>
          <w:bCs/>
          <w:sz w:val="24"/>
          <w:szCs w:val="24"/>
        </w:rPr>
        <w:t>,</w:t>
      </w:r>
      <w:r w:rsidR="000C65BB" w:rsidRPr="00A75CD7">
        <w:rPr>
          <w:rFonts w:ascii="Arial" w:hAnsi="Arial" w:cs="Arial"/>
          <w:bCs/>
          <w:sz w:val="24"/>
          <w:szCs w:val="24"/>
        </w:rPr>
        <w:t xml:space="preserve"> </w:t>
      </w:r>
      <w:r w:rsidR="00967FD7" w:rsidRPr="00A75CD7">
        <w:rPr>
          <w:rFonts w:ascii="Arial" w:hAnsi="Arial" w:cs="Arial"/>
          <w:bCs/>
          <w:sz w:val="24"/>
          <w:szCs w:val="24"/>
        </w:rPr>
        <w:t>n</w:t>
      </w:r>
      <w:r w:rsidR="000C65BB" w:rsidRPr="00A75CD7">
        <w:rPr>
          <w:rFonts w:ascii="Arial" w:hAnsi="Arial" w:cs="Arial"/>
          <w:bCs/>
          <w:sz w:val="24"/>
          <w:szCs w:val="24"/>
        </w:rPr>
        <w:t xml:space="preserve">or </w:t>
      </w:r>
      <w:r w:rsidR="00967FD7" w:rsidRPr="00A75CD7">
        <w:rPr>
          <w:rFonts w:ascii="Arial" w:hAnsi="Arial" w:cs="Arial"/>
          <w:bCs/>
          <w:sz w:val="24"/>
          <w:szCs w:val="24"/>
        </w:rPr>
        <w:t xml:space="preserve">the </w:t>
      </w:r>
      <w:r w:rsidR="000C65BB" w:rsidRPr="00A75CD7">
        <w:rPr>
          <w:rFonts w:ascii="Arial" w:hAnsi="Arial" w:cs="Arial"/>
          <w:bCs/>
          <w:sz w:val="24"/>
          <w:szCs w:val="24"/>
        </w:rPr>
        <w:t xml:space="preserve">fourth </w:t>
      </w:r>
      <w:r w:rsidR="00967FD7" w:rsidRPr="00A75CD7">
        <w:rPr>
          <w:rFonts w:ascii="Arial" w:hAnsi="Arial" w:cs="Arial"/>
          <w:bCs/>
          <w:sz w:val="24"/>
          <w:szCs w:val="24"/>
        </w:rPr>
        <w:t xml:space="preserve">applicant in application 824/2022 is </w:t>
      </w:r>
      <w:r w:rsidR="003B43CE" w:rsidRPr="00A75CD7">
        <w:rPr>
          <w:rFonts w:ascii="Arial" w:hAnsi="Arial" w:cs="Arial"/>
          <w:bCs/>
          <w:sz w:val="24"/>
          <w:szCs w:val="24"/>
        </w:rPr>
        <w:t>involved</w:t>
      </w:r>
      <w:r w:rsidR="00967FD7" w:rsidRPr="00A75CD7">
        <w:rPr>
          <w:rFonts w:ascii="Arial" w:hAnsi="Arial" w:cs="Arial"/>
          <w:bCs/>
          <w:sz w:val="24"/>
          <w:szCs w:val="24"/>
        </w:rPr>
        <w:t xml:space="preserve"> with these consumers</w:t>
      </w:r>
      <w:r w:rsidR="003B43CE" w:rsidRPr="00A75CD7">
        <w:rPr>
          <w:rFonts w:ascii="Arial" w:hAnsi="Arial" w:cs="Arial"/>
          <w:bCs/>
          <w:sz w:val="24"/>
          <w:szCs w:val="24"/>
        </w:rPr>
        <w:t>.</w:t>
      </w:r>
      <w:r w:rsidR="00534AB4" w:rsidRPr="00A75CD7">
        <w:rPr>
          <w:rFonts w:ascii="Arial" w:hAnsi="Arial" w:cs="Arial"/>
          <w:bCs/>
          <w:sz w:val="24"/>
          <w:szCs w:val="24"/>
        </w:rPr>
        <w:t xml:space="preserve">  The </w:t>
      </w:r>
      <w:r w:rsidR="00990E0B" w:rsidRPr="00A75CD7">
        <w:rPr>
          <w:rFonts w:ascii="Arial" w:hAnsi="Arial" w:cs="Arial"/>
          <w:bCs/>
          <w:sz w:val="24"/>
          <w:szCs w:val="24"/>
        </w:rPr>
        <w:t xml:space="preserve">consumers </w:t>
      </w:r>
      <w:r w:rsidR="00B74A53" w:rsidRPr="00A75CD7">
        <w:rPr>
          <w:rFonts w:ascii="Arial" w:hAnsi="Arial" w:cs="Arial"/>
          <w:bCs/>
          <w:sz w:val="24"/>
          <w:szCs w:val="24"/>
        </w:rPr>
        <w:t xml:space="preserve">in both applications </w:t>
      </w:r>
      <w:r w:rsidR="00A55C98" w:rsidRPr="00A75CD7">
        <w:rPr>
          <w:rFonts w:ascii="Arial" w:hAnsi="Arial" w:cs="Arial"/>
          <w:bCs/>
          <w:sz w:val="24"/>
          <w:szCs w:val="24"/>
        </w:rPr>
        <w:t xml:space="preserve">are all in agreement </w:t>
      </w:r>
      <w:r w:rsidR="00E90FA9" w:rsidRPr="00A75CD7">
        <w:rPr>
          <w:rFonts w:ascii="Arial" w:hAnsi="Arial" w:cs="Arial"/>
          <w:bCs/>
          <w:sz w:val="24"/>
          <w:szCs w:val="24"/>
        </w:rPr>
        <w:t xml:space="preserve">that </w:t>
      </w:r>
      <w:r w:rsidR="009272CB" w:rsidRPr="00A75CD7">
        <w:rPr>
          <w:rFonts w:ascii="Arial" w:hAnsi="Arial" w:cs="Arial"/>
          <w:bCs/>
          <w:sz w:val="24"/>
          <w:szCs w:val="24"/>
        </w:rPr>
        <w:t>there is</w:t>
      </w:r>
      <w:r w:rsidR="00F00C78" w:rsidRPr="00A75CD7">
        <w:rPr>
          <w:rFonts w:ascii="Arial" w:hAnsi="Arial" w:cs="Arial"/>
          <w:bCs/>
          <w:sz w:val="24"/>
          <w:szCs w:val="24"/>
        </w:rPr>
        <w:t xml:space="preserve"> confusion </w:t>
      </w:r>
      <w:r w:rsidR="00CF5D40" w:rsidRPr="00A75CD7">
        <w:rPr>
          <w:rFonts w:ascii="Arial" w:hAnsi="Arial" w:cs="Arial"/>
          <w:bCs/>
          <w:sz w:val="24"/>
          <w:szCs w:val="24"/>
        </w:rPr>
        <w:t xml:space="preserve">in the </w:t>
      </w:r>
      <w:r w:rsidR="00B74A53" w:rsidRPr="00A75CD7">
        <w:rPr>
          <w:rFonts w:ascii="Arial" w:hAnsi="Arial" w:cs="Arial"/>
          <w:bCs/>
          <w:sz w:val="24"/>
          <w:szCs w:val="24"/>
        </w:rPr>
        <w:t xml:space="preserve">administration of the </w:t>
      </w:r>
      <w:r w:rsidR="00CF5D40" w:rsidRPr="00A75CD7">
        <w:rPr>
          <w:rFonts w:ascii="Arial" w:hAnsi="Arial" w:cs="Arial"/>
          <w:bCs/>
          <w:sz w:val="24"/>
          <w:szCs w:val="24"/>
        </w:rPr>
        <w:t xml:space="preserve">first respondent and an inability </w:t>
      </w:r>
      <w:r w:rsidR="00F019AA" w:rsidRPr="00A75CD7">
        <w:rPr>
          <w:rFonts w:ascii="Arial" w:hAnsi="Arial" w:cs="Arial"/>
          <w:bCs/>
          <w:sz w:val="24"/>
          <w:szCs w:val="24"/>
        </w:rPr>
        <w:t xml:space="preserve">to correct its </w:t>
      </w:r>
      <w:r w:rsidR="0088502B" w:rsidRPr="00A75CD7">
        <w:rPr>
          <w:rFonts w:ascii="Arial" w:hAnsi="Arial" w:cs="Arial"/>
          <w:bCs/>
          <w:sz w:val="24"/>
          <w:szCs w:val="24"/>
        </w:rPr>
        <w:t xml:space="preserve">billing system.  </w:t>
      </w:r>
    </w:p>
    <w:p w:rsidR="00B74A53" w:rsidRPr="00A75CD7" w:rsidRDefault="00B74A53" w:rsidP="007F2D7E">
      <w:pPr>
        <w:spacing w:after="0" w:line="360" w:lineRule="auto"/>
        <w:ind w:left="1560" w:hanging="851"/>
        <w:jc w:val="both"/>
        <w:rPr>
          <w:rFonts w:ascii="Arial" w:hAnsi="Arial" w:cs="Arial"/>
          <w:bCs/>
          <w:sz w:val="24"/>
          <w:szCs w:val="24"/>
        </w:rPr>
      </w:pPr>
    </w:p>
    <w:p w:rsidR="00525BBD" w:rsidRPr="00A75CD7" w:rsidRDefault="00B74A53" w:rsidP="007F2D7E">
      <w:pPr>
        <w:spacing w:after="0" w:line="360" w:lineRule="auto"/>
        <w:ind w:left="1560" w:hanging="851"/>
        <w:jc w:val="both"/>
        <w:rPr>
          <w:rFonts w:ascii="Arial" w:hAnsi="Arial" w:cs="Arial"/>
          <w:bCs/>
          <w:sz w:val="24"/>
          <w:szCs w:val="24"/>
        </w:rPr>
      </w:pPr>
      <w:r w:rsidRPr="00A75CD7">
        <w:rPr>
          <w:rFonts w:ascii="Arial" w:hAnsi="Arial" w:cs="Arial"/>
          <w:bCs/>
          <w:sz w:val="24"/>
          <w:szCs w:val="24"/>
        </w:rPr>
        <w:t>11.1</w:t>
      </w:r>
      <w:r w:rsidR="00645CF4" w:rsidRPr="00A75CD7">
        <w:rPr>
          <w:rFonts w:ascii="Arial" w:hAnsi="Arial" w:cs="Arial"/>
          <w:bCs/>
          <w:sz w:val="24"/>
          <w:szCs w:val="24"/>
        </w:rPr>
        <w:t>9</w:t>
      </w:r>
      <w:r w:rsidRPr="00A75CD7">
        <w:rPr>
          <w:rFonts w:ascii="Arial" w:hAnsi="Arial" w:cs="Arial"/>
          <w:bCs/>
          <w:sz w:val="24"/>
          <w:szCs w:val="24"/>
        </w:rPr>
        <w:t xml:space="preserve"> </w:t>
      </w:r>
      <w:r w:rsidR="00036214" w:rsidRPr="00A75CD7">
        <w:rPr>
          <w:rFonts w:ascii="Arial" w:hAnsi="Arial" w:cs="Arial"/>
          <w:bCs/>
          <w:sz w:val="24"/>
          <w:szCs w:val="24"/>
        </w:rPr>
        <w:tab/>
      </w:r>
      <w:r w:rsidR="0056204A" w:rsidRPr="00A75CD7">
        <w:rPr>
          <w:rFonts w:ascii="Arial" w:hAnsi="Arial" w:cs="Arial"/>
          <w:bCs/>
          <w:sz w:val="24"/>
          <w:szCs w:val="24"/>
        </w:rPr>
        <w:t xml:space="preserve">It is reiterated on behalf of </w:t>
      </w:r>
      <w:r w:rsidR="004F0F79" w:rsidRPr="00A75CD7">
        <w:rPr>
          <w:rFonts w:ascii="Arial" w:hAnsi="Arial" w:cs="Arial"/>
          <w:bCs/>
          <w:sz w:val="24"/>
          <w:szCs w:val="24"/>
        </w:rPr>
        <w:t xml:space="preserve">the </w:t>
      </w:r>
      <w:r w:rsidR="004F0F79" w:rsidRPr="00A75CD7">
        <w:rPr>
          <w:rFonts w:ascii="Arial" w:hAnsi="Arial" w:cs="Arial"/>
          <w:sz w:val="24"/>
          <w:szCs w:val="24"/>
        </w:rPr>
        <w:t>Monotsa Trust</w:t>
      </w:r>
      <w:r w:rsidR="00F843D5" w:rsidRPr="00A75CD7">
        <w:rPr>
          <w:rFonts w:ascii="Arial" w:hAnsi="Arial" w:cs="Arial"/>
          <w:sz w:val="24"/>
          <w:szCs w:val="24"/>
        </w:rPr>
        <w:t xml:space="preserve"> which is running a Spar </w:t>
      </w:r>
      <w:r w:rsidRPr="00A75CD7">
        <w:rPr>
          <w:rFonts w:ascii="Arial" w:hAnsi="Arial" w:cs="Arial"/>
          <w:sz w:val="24"/>
          <w:szCs w:val="24"/>
        </w:rPr>
        <w:t>Express, filling</w:t>
      </w:r>
      <w:r w:rsidR="00832283" w:rsidRPr="00A75CD7">
        <w:rPr>
          <w:rFonts w:ascii="Arial" w:hAnsi="Arial" w:cs="Arial"/>
          <w:sz w:val="24"/>
          <w:szCs w:val="24"/>
        </w:rPr>
        <w:t xml:space="preserve"> station, </w:t>
      </w:r>
      <w:r w:rsidR="000C43F0" w:rsidRPr="00A75CD7">
        <w:rPr>
          <w:rFonts w:ascii="Arial" w:hAnsi="Arial" w:cs="Arial"/>
          <w:sz w:val="24"/>
          <w:szCs w:val="24"/>
        </w:rPr>
        <w:t>Wimpy and Debonairs</w:t>
      </w:r>
      <w:r w:rsidR="00F8753F" w:rsidRPr="00A75CD7">
        <w:rPr>
          <w:rFonts w:ascii="Arial" w:hAnsi="Arial" w:cs="Arial"/>
          <w:sz w:val="24"/>
          <w:szCs w:val="24"/>
        </w:rPr>
        <w:t xml:space="preserve"> </w:t>
      </w:r>
      <w:r w:rsidRPr="00A75CD7">
        <w:rPr>
          <w:rFonts w:ascii="Arial" w:hAnsi="Arial" w:cs="Arial"/>
          <w:sz w:val="24"/>
          <w:szCs w:val="24"/>
        </w:rPr>
        <w:t xml:space="preserve">that it had never received </w:t>
      </w:r>
      <w:r w:rsidR="0042073C" w:rsidRPr="00A75CD7">
        <w:rPr>
          <w:rFonts w:ascii="Arial" w:hAnsi="Arial" w:cs="Arial"/>
          <w:sz w:val="24"/>
          <w:szCs w:val="24"/>
        </w:rPr>
        <w:t xml:space="preserve">any account </w:t>
      </w:r>
      <w:r w:rsidR="00C10252" w:rsidRPr="00A75CD7">
        <w:rPr>
          <w:rFonts w:ascii="Arial" w:hAnsi="Arial" w:cs="Arial"/>
          <w:sz w:val="24"/>
          <w:szCs w:val="24"/>
        </w:rPr>
        <w:t xml:space="preserve">of indebtedness </w:t>
      </w:r>
      <w:r w:rsidRPr="00A75CD7">
        <w:rPr>
          <w:rFonts w:ascii="Arial" w:hAnsi="Arial" w:cs="Arial"/>
          <w:sz w:val="24"/>
          <w:szCs w:val="24"/>
        </w:rPr>
        <w:t>in the amount of</w:t>
      </w:r>
      <w:r w:rsidR="009F61F2" w:rsidRPr="00A75CD7">
        <w:rPr>
          <w:rFonts w:ascii="Arial" w:hAnsi="Arial" w:cs="Arial"/>
          <w:sz w:val="24"/>
          <w:szCs w:val="24"/>
        </w:rPr>
        <w:t xml:space="preserve"> R420</w:t>
      </w:r>
      <w:r w:rsidR="009B49E9" w:rsidRPr="00A75CD7">
        <w:rPr>
          <w:rFonts w:ascii="Arial" w:hAnsi="Arial" w:cs="Arial"/>
          <w:sz w:val="24"/>
          <w:szCs w:val="24"/>
        </w:rPr>
        <w:t> </w:t>
      </w:r>
      <w:r w:rsidR="006C31FC" w:rsidRPr="00A75CD7">
        <w:rPr>
          <w:rFonts w:ascii="Arial" w:hAnsi="Arial" w:cs="Arial"/>
          <w:sz w:val="24"/>
          <w:szCs w:val="24"/>
        </w:rPr>
        <w:t>068</w:t>
      </w:r>
      <w:r w:rsidR="009B49E9" w:rsidRPr="00A75CD7">
        <w:rPr>
          <w:rFonts w:ascii="Arial" w:hAnsi="Arial" w:cs="Arial"/>
          <w:sz w:val="24"/>
          <w:szCs w:val="24"/>
        </w:rPr>
        <w:t xml:space="preserve">.96 prior to the </w:t>
      </w:r>
      <w:r w:rsidR="00B54EB5" w:rsidRPr="00A75CD7">
        <w:rPr>
          <w:rFonts w:ascii="Arial" w:hAnsi="Arial" w:cs="Arial"/>
          <w:sz w:val="24"/>
          <w:szCs w:val="24"/>
        </w:rPr>
        <w:t xml:space="preserve">spoliation </w:t>
      </w:r>
      <w:r w:rsidR="00A14DA7" w:rsidRPr="00A75CD7">
        <w:rPr>
          <w:rFonts w:ascii="Arial" w:hAnsi="Arial" w:cs="Arial"/>
          <w:sz w:val="24"/>
          <w:szCs w:val="24"/>
        </w:rPr>
        <w:t xml:space="preserve">application.  It is also reiterated that </w:t>
      </w:r>
      <w:r w:rsidR="009272CB" w:rsidRPr="00A75CD7">
        <w:rPr>
          <w:rFonts w:ascii="Arial" w:hAnsi="Arial" w:cs="Arial"/>
          <w:sz w:val="24"/>
          <w:szCs w:val="24"/>
        </w:rPr>
        <w:t>its</w:t>
      </w:r>
      <w:r w:rsidR="005A58C0" w:rsidRPr="00A75CD7">
        <w:rPr>
          <w:rFonts w:ascii="Arial" w:hAnsi="Arial" w:cs="Arial"/>
          <w:sz w:val="24"/>
          <w:szCs w:val="24"/>
        </w:rPr>
        <w:t xml:space="preserve"> </w:t>
      </w:r>
      <w:r w:rsidR="00911E4C" w:rsidRPr="00A75CD7">
        <w:rPr>
          <w:rFonts w:ascii="Arial" w:hAnsi="Arial" w:cs="Arial"/>
          <w:sz w:val="24"/>
          <w:szCs w:val="24"/>
        </w:rPr>
        <w:t>account</w:t>
      </w:r>
      <w:r w:rsidR="009272CB" w:rsidRPr="00A75CD7">
        <w:rPr>
          <w:rFonts w:ascii="Arial" w:hAnsi="Arial" w:cs="Arial"/>
          <w:sz w:val="24"/>
          <w:szCs w:val="24"/>
        </w:rPr>
        <w:t>s are</w:t>
      </w:r>
      <w:r w:rsidR="00911E4C" w:rsidRPr="00A75CD7">
        <w:rPr>
          <w:rFonts w:ascii="Arial" w:hAnsi="Arial" w:cs="Arial"/>
          <w:sz w:val="24"/>
          <w:szCs w:val="24"/>
        </w:rPr>
        <w:t xml:space="preserve"> wrong and </w:t>
      </w:r>
      <w:r w:rsidR="00B340E4" w:rsidRPr="00A75CD7">
        <w:rPr>
          <w:rFonts w:ascii="Arial" w:hAnsi="Arial" w:cs="Arial"/>
          <w:sz w:val="24"/>
          <w:szCs w:val="24"/>
        </w:rPr>
        <w:t xml:space="preserve">formally disputed.  </w:t>
      </w:r>
      <w:r w:rsidR="009272CB" w:rsidRPr="00A75CD7">
        <w:rPr>
          <w:rFonts w:ascii="Arial" w:hAnsi="Arial" w:cs="Arial"/>
          <w:bCs/>
          <w:sz w:val="24"/>
          <w:szCs w:val="24"/>
        </w:rPr>
        <w:t>All of a</w:t>
      </w:r>
      <w:r w:rsidRPr="00A75CD7">
        <w:rPr>
          <w:rFonts w:ascii="Arial" w:hAnsi="Arial" w:cs="Arial"/>
          <w:bCs/>
          <w:sz w:val="24"/>
          <w:szCs w:val="24"/>
        </w:rPr>
        <w:t xml:space="preserve"> </w:t>
      </w:r>
      <w:r w:rsidR="00036214" w:rsidRPr="00A75CD7">
        <w:rPr>
          <w:rFonts w:ascii="Arial" w:hAnsi="Arial" w:cs="Arial"/>
          <w:bCs/>
          <w:sz w:val="24"/>
          <w:szCs w:val="24"/>
        </w:rPr>
        <w:t>sudden,</w:t>
      </w:r>
      <w:r w:rsidRPr="00A75CD7">
        <w:rPr>
          <w:rFonts w:ascii="Arial" w:hAnsi="Arial" w:cs="Arial"/>
          <w:bCs/>
          <w:sz w:val="24"/>
          <w:szCs w:val="24"/>
        </w:rPr>
        <w:t xml:space="preserve"> the amount of R420 068.96 mentioned in the answering affidavit as the outstanding amount on 23 February 2022 increased as on 4 April 2022 to R555 53</w:t>
      </w:r>
      <w:r w:rsidR="009201EB">
        <w:rPr>
          <w:rFonts w:ascii="Arial" w:hAnsi="Arial" w:cs="Arial"/>
          <w:bCs/>
          <w:sz w:val="24"/>
          <w:szCs w:val="24"/>
        </w:rPr>
        <w:t>1.97.  R</w:t>
      </w:r>
      <w:r w:rsidRPr="00A75CD7">
        <w:rPr>
          <w:rFonts w:ascii="Arial" w:hAnsi="Arial" w:cs="Arial"/>
          <w:bCs/>
          <w:sz w:val="24"/>
          <w:szCs w:val="24"/>
        </w:rPr>
        <w:t xml:space="preserve">eliance was placed on a computer printout from </w:t>
      </w:r>
      <w:r w:rsidR="009201EB">
        <w:rPr>
          <w:rFonts w:ascii="Arial" w:hAnsi="Arial" w:cs="Arial"/>
          <w:sz w:val="24"/>
          <w:szCs w:val="24"/>
        </w:rPr>
        <w:t>e</w:t>
      </w:r>
      <w:r w:rsidRPr="00A75CD7">
        <w:rPr>
          <w:rFonts w:ascii="Arial" w:hAnsi="Arial" w:cs="Arial"/>
          <w:sz w:val="24"/>
          <w:szCs w:val="24"/>
        </w:rPr>
        <w:t xml:space="preserve">-Venus which was not only nonsensical, but did not set out how the outstanding amount had been calculated.  In response to this supplementary affidavit the applicants averred that the SLA was irrelevant to the case.   It was again emphasised that the first respondent’s accounting systems were in a shambles and that none of the amounts now suddenly disclosed could be trusted and would have to be debated if rendered per invoice to the relevant consumers.  Although, for example the Sedibeng liquor store had been making payment directly to Eskom as it was obliged to do in accordance with invoices actually rendered for the past two years, the first respondent continued to raise </w:t>
      </w:r>
      <w:r w:rsidRPr="009201EB">
        <w:rPr>
          <w:rFonts w:ascii="Arial" w:hAnsi="Arial" w:cs="Arial"/>
          <w:sz w:val="20"/>
          <w:szCs w:val="20"/>
        </w:rPr>
        <w:t>“interim electricity accounts”</w:t>
      </w:r>
      <w:r w:rsidR="00E65AD9" w:rsidRPr="00A75CD7">
        <w:rPr>
          <w:rFonts w:ascii="Arial" w:hAnsi="Arial" w:cs="Arial"/>
          <w:sz w:val="24"/>
          <w:szCs w:val="24"/>
        </w:rPr>
        <w:t xml:space="preserve"> of</w:t>
      </w:r>
      <w:r w:rsidRPr="00A75CD7">
        <w:rPr>
          <w:rFonts w:ascii="Arial" w:hAnsi="Arial" w:cs="Arial"/>
          <w:sz w:val="24"/>
          <w:szCs w:val="24"/>
        </w:rPr>
        <w:t xml:space="preserve"> about R13 000.00 per month.</w:t>
      </w:r>
    </w:p>
    <w:p w:rsidR="005D0942" w:rsidRPr="00A75CD7" w:rsidRDefault="00F843D5" w:rsidP="007F2D7E">
      <w:pPr>
        <w:spacing w:after="0" w:line="360" w:lineRule="auto"/>
        <w:ind w:left="709" w:hanging="709"/>
        <w:jc w:val="both"/>
        <w:rPr>
          <w:rFonts w:ascii="Arial" w:hAnsi="Arial" w:cs="Arial"/>
          <w:bCs/>
          <w:sz w:val="24"/>
          <w:szCs w:val="24"/>
        </w:rPr>
      </w:pPr>
      <w:r w:rsidRPr="00A75CD7">
        <w:rPr>
          <w:rFonts w:ascii="Arial" w:hAnsi="Arial" w:cs="Arial"/>
          <w:bCs/>
          <w:sz w:val="24"/>
          <w:szCs w:val="24"/>
        </w:rPr>
        <w:t xml:space="preserve"> </w:t>
      </w:r>
    </w:p>
    <w:p w:rsidR="00711A0C" w:rsidRPr="00A75CD7" w:rsidRDefault="00711A0C" w:rsidP="007F2D7E">
      <w:pPr>
        <w:spacing w:after="0" w:line="360" w:lineRule="auto"/>
        <w:ind w:left="709" w:hanging="709"/>
        <w:jc w:val="both"/>
        <w:rPr>
          <w:rFonts w:ascii="Arial" w:hAnsi="Arial" w:cs="Arial"/>
          <w:b/>
          <w:bCs/>
          <w:sz w:val="24"/>
          <w:szCs w:val="24"/>
        </w:rPr>
      </w:pPr>
      <w:r w:rsidRPr="00A75CD7">
        <w:rPr>
          <w:rFonts w:ascii="Arial" w:hAnsi="Arial" w:cs="Arial"/>
          <w:b/>
          <w:bCs/>
          <w:sz w:val="24"/>
          <w:szCs w:val="24"/>
        </w:rPr>
        <w:t>V</w:t>
      </w:r>
      <w:r w:rsidRPr="00A75CD7">
        <w:rPr>
          <w:rFonts w:ascii="Arial" w:hAnsi="Arial" w:cs="Arial"/>
          <w:b/>
          <w:bCs/>
          <w:sz w:val="24"/>
          <w:szCs w:val="24"/>
        </w:rPr>
        <w:tab/>
        <w:t xml:space="preserve">LEGAL PRINCIPLES PERTAINING TO THE TERMINATION OF ELECTRICITY SUPPLY AND THE </w:t>
      </w:r>
      <w:r w:rsidRPr="00A75CD7">
        <w:rPr>
          <w:rFonts w:ascii="Arial" w:hAnsi="Arial" w:cs="Arial"/>
          <w:b/>
          <w:bCs/>
          <w:i/>
          <w:sz w:val="24"/>
          <w:szCs w:val="24"/>
        </w:rPr>
        <w:t>MANDAMENT VAN SPOLIE</w:t>
      </w:r>
    </w:p>
    <w:p w:rsidR="00711A0C" w:rsidRPr="00A75CD7" w:rsidRDefault="00711A0C" w:rsidP="007F2D7E">
      <w:pPr>
        <w:spacing w:after="0" w:line="360" w:lineRule="auto"/>
        <w:ind w:left="709" w:hanging="709"/>
        <w:jc w:val="both"/>
        <w:rPr>
          <w:rFonts w:ascii="Arial" w:hAnsi="Arial" w:cs="Arial"/>
          <w:sz w:val="24"/>
          <w:szCs w:val="24"/>
        </w:rPr>
      </w:pPr>
    </w:p>
    <w:p w:rsidR="00711A0C" w:rsidRPr="00A75CD7" w:rsidRDefault="00F723B6" w:rsidP="007F2D7E">
      <w:pPr>
        <w:spacing w:after="0" w:line="360" w:lineRule="auto"/>
        <w:ind w:left="709" w:hanging="709"/>
        <w:jc w:val="both"/>
        <w:rPr>
          <w:rFonts w:ascii="Arial" w:hAnsi="Arial" w:cs="Arial"/>
          <w:sz w:val="28"/>
          <w:szCs w:val="28"/>
        </w:rPr>
      </w:pPr>
      <w:r w:rsidRPr="00A75CD7">
        <w:rPr>
          <w:rFonts w:ascii="Arial" w:hAnsi="Arial" w:cs="Arial"/>
          <w:sz w:val="24"/>
          <w:szCs w:val="24"/>
        </w:rPr>
        <w:t>[12</w:t>
      </w:r>
      <w:r w:rsidR="00711A0C" w:rsidRPr="00A75CD7">
        <w:rPr>
          <w:rFonts w:ascii="Arial" w:hAnsi="Arial" w:cs="Arial"/>
          <w:sz w:val="24"/>
          <w:szCs w:val="24"/>
        </w:rPr>
        <w:t>]</w:t>
      </w:r>
      <w:r w:rsidR="00711A0C" w:rsidRPr="00A75CD7">
        <w:rPr>
          <w:rFonts w:ascii="Arial" w:hAnsi="Arial" w:cs="Arial"/>
          <w:sz w:val="24"/>
          <w:szCs w:val="24"/>
        </w:rPr>
        <w:tab/>
        <w:t xml:space="preserve">The Constitutional Court summarised the applicable principles pertaining to the mandament van spolie in </w:t>
      </w:r>
      <w:r w:rsidR="00711A0C" w:rsidRPr="00A75CD7">
        <w:rPr>
          <w:rFonts w:ascii="Arial" w:hAnsi="Arial" w:cs="Arial"/>
          <w:i/>
          <w:sz w:val="24"/>
          <w:szCs w:val="24"/>
        </w:rPr>
        <w:t>Ngqukumba v Minister of Safety and Security</w:t>
      </w:r>
      <w:r w:rsidR="009201EB">
        <w:rPr>
          <w:rFonts w:ascii="Arial" w:hAnsi="Arial" w:cs="Arial"/>
          <w:i/>
          <w:sz w:val="24"/>
          <w:szCs w:val="24"/>
        </w:rPr>
        <w:t xml:space="preserve"> </w:t>
      </w:r>
      <w:r w:rsidR="009201EB">
        <w:rPr>
          <w:rFonts w:ascii="Arial" w:hAnsi="Arial" w:cs="Arial"/>
          <w:sz w:val="24"/>
          <w:szCs w:val="24"/>
        </w:rPr>
        <w:t>as follows</w:t>
      </w:r>
      <w:r w:rsidR="00711A0C" w:rsidRPr="00A75CD7">
        <w:rPr>
          <w:rFonts w:ascii="Arial" w:hAnsi="Arial" w:cs="Arial"/>
          <w:i/>
          <w:sz w:val="24"/>
          <w:szCs w:val="24"/>
        </w:rPr>
        <w:t>:</w:t>
      </w:r>
      <w:r w:rsidR="00711A0C" w:rsidRPr="00A75CD7">
        <w:rPr>
          <w:rStyle w:val="FootnoteReference"/>
          <w:rFonts w:ascii="Arial" w:hAnsi="Arial" w:cs="Arial"/>
          <w:sz w:val="24"/>
          <w:szCs w:val="24"/>
        </w:rPr>
        <w:footnoteReference w:id="21"/>
      </w:r>
    </w:p>
    <w:p w:rsidR="00711A0C" w:rsidRPr="00A75CD7" w:rsidRDefault="00711A0C" w:rsidP="007F2D7E">
      <w:pPr>
        <w:spacing w:after="0" w:line="360" w:lineRule="auto"/>
        <w:ind w:left="1418" w:hanging="709"/>
        <w:jc w:val="both"/>
        <w:rPr>
          <w:rFonts w:ascii="Arial" w:hAnsi="Arial" w:cs="Arial"/>
          <w:sz w:val="20"/>
          <w:szCs w:val="20"/>
        </w:rPr>
      </w:pPr>
      <w:r w:rsidRPr="00A75CD7">
        <w:rPr>
          <w:rFonts w:ascii="Arial" w:hAnsi="Arial" w:cs="Arial"/>
          <w:sz w:val="20"/>
          <w:szCs w:val="20"/>
        </w:rPr>
        <w:t xml:space="preserve">“[10] </w:t>
      </w:r>
      <w:r w:rsidR="00917B1F" w:rsidRPr="00A75CD7">
        <w:rPr>
          <w:rFonts w:ascii="Arial" w:hAnsi="Arial" w:cs="Arial"/>
          <w:sz w:val="20"/>
          <w:szCs w:val="20"/>
        </w:rPr>
        <w:tab/>
      </w:r>
      <w:r w:rsidRPr="00A75CD7">
        <w:rPr>
          <w:rFonts w:ascii="Arial" w:hAnsi="Arial" w:cs="Arial"/>
          <w:sz w:val="20"/>
          <w:szCs w:val="20"/>
        </w:rPr>
        <w:t>The essence of the mandament van spolie is the restoration before all else of unlawfully deprived possession to the possessor. It finds expression in the maxim spoliatus ante omnia restituendus est (the despoiled person must be restored to possession before all else). The spoliation order is meant to prevent the taking of possession otherwise than in accordance with the law. Its underlying philosophy is that no one should resort to self-help to obtain or regain possession. The main purpose of the mandament van spolie is to preserve public order by restraining persons from taking the law into their own hands and by inducing them to follow due process.</w:t>
      </w:r>
    </w:p>
    <w:p w:rsidR="00711A0C" w:rsidRPr="00A75CD7" w:rsidRDefault="00711A0C" w:rsidP="007F2D7E">
      <w:pPr>
        <w:spacing w:after="0" w:line="360" w:lineRule="auto"/>
        <w:ind w:left="1418" w:hanging="709"/>
        <w:jc w:val="both"/>
        <w:rPr>
          <w:rFonts w:ascii="Arial" w:hAnsi="Arial" w:cs="Arial"/>
          <w:sz w:val="20"/>
          <w:szCs w:val="20"/>
        </w:rPr>
      </w:pPr>
      <w:r w:rsidRPr="00A75CD7">
        <w:rPr>
          <w:rFonts w:ascii="Arial" w:hAnsi="Arial" w:cs="Arial"/>
          <w:sz w:val="20"/>
          <w:szCs w:val="20"/>
        </w:rPr>
        <w:t xml:space="preserve">[11] </w:t>
      </w:r>
      <w:r w:rsidR="00917B1F" w:rsidRPr="00A75CD7">
        <w:rPr>
          <w:rFonts w:ascii="Arial" w:hAnsi="Arial" w:cs="Arial"/>
          <w:sz w:val="20"/>
          <w:szCs w:val="20"/>
        </w:rPr>
        <w:tab/>
      </w:r>
      <w:r w:rsidRPr="00A75CD7">
        <w:rPr>
          <w:rFonts w:ascii="Arial" w:hAnsi="Arial" w:cs="Arial"/>
          <w:sz w:val="20"/>
          <w:szCs w:val="20"/>
        </w:rPr>
        <w:t>........</w:t>
      </w:r>
    </w:p>
    <w:p w:rsidR="00711A0C" w:rsidRPr="00A75CD7" w:rsidRDefault="00711A0C" w:rsidP="007F2D7E">
      <w:pPr>
        <w:spacing w:after="0" w:line="360" w:lineRule="auto"/>
        <w:ind w:left="1418" w:hanging="709"/>
        <w:jc w:val="both"/>
        <w:rPr>
          <w:rFonts w:ascii="Arial" w:hAnsi="Arial" w:cs="Arial"/>
          <w:sz w:val="20"/>
          <w:szCs w:val="20"/>
        </w:rPr>
      </w:pPr>
      <w:r w:rsidRPr="00A75CD7">
        <w:rPr>
          <w:rFonts w:ascii="Arial" w:hAnsi="Arial" w:cs="Arial"/>
          <w:sz w:val="20"/>
          <w:szCs w:val="20"/>
        </w:rPr>
        <w:t xml:space="preserve">[12] </w:t>
      </w:r>
      <w:r w:rsidR="00917B1F" w:rsidRPr="00A75CD7">
        <w:rPr>
          <w:rFonts w:ascii="Arial" w:hAnsi="Arial" w:cs="Arial"/>
          <w:sz w:val="20"/>
          <w:szCs w:val="20"/>
        </w:rPr>
        <w:tab/>
      </w:r>
      <w:r w:rsidRPr="00A75CD7">
        <w:rPr>
          <w:rFonts w:ascii="Arial" w:hAnsi="Arial" w:cs="Arial"/>
          <w:sz w:val="20"/>
          <w:szCs w:val="20"/>
        </w:rPr>
        <w:t>A spoliation order is available even against government entities for the simple reason that unfortunately excesses by those entities do occur. Those excesses, like acts of self-help by individuals, may lead to breaches of the peace: that is what the spoliation order, which is deeply rooted in the rule of law, seeks to avert. The likely consequences aside, the rule of law must be vindicated. The spoliation order serves exactly that purpose.</w:t>
      </w:r>
    </w:p>
    <w:p w:rsidR="00711A0C" w:rsidRPr="00A75CD7" w:rsidRDefault="00711A0C" w:rsidP="007F2D7E">
      <w:pPr>
        <w:spacing w:after="0" w:line="360" w:lineRule="auto"/>
        <w:ind w:left="1418" w:hanging="709"/>
        <w:jc w:val="both"/>
        <w:rPr>
          <w:rFonts w:ascii="Arial" w:hAnsi="Arial" w:cs="Arial"/>
          <w:sz w:val="20"/>
          <w:szCs w:val="20"/>
        </w:rPr>
      </w:pPr>
      <w:r w:rsidRPr="00A75CD7">
        <w:rPr>
          <w:rFonts w:ascii="Arial" w:hAnsi="Arial" w:cs="Arial"/>
          <w:sz w:val="20"/>
          <w:szCs w:val="20"/>
        </w:rPr>
        <w:t xml:space="preserve">[13] </w:t>
      </w:r>
      <w:r w:rsidR="00917B1F" w:rsidRPr="00A75CD7">
        <w:rPr>
          <w:rFonts w:ascii="Arial" w:hAnsi="Arial" w:cs="Arial"/>
          <w:sz w:val="20"/>
          <w:szCs w:val="20"/>
        </w:rPr>
        <w:tab/>
      </w:r>
      <w:r w:rsidRPr="00A75CD7">
        <w:rPr>
          <w:rFonts w:ascii="Arial" w:hAnsi="Arial" w:cs="Arial"/>
          <w:sz w:val="20"/>
          <w:szCs w:val="20"/>
        </w:rPr>
        <w:t>It matters not that a government entity may be purporting to act under colour of a law, statutory or otherwise. The real issue is whether it is properly acting within the law. After all, the principle of legality requires of state organs always to act in terms of the law.  ..... All that the despoiled person need prove is that—</w:t>
      </w:r>
    </w:p>
    <w:p w:rsidR="00711A0C" w:rsidRPr="00A75CD7" w:rsidRDefault="00711A0C" w:rsidP="007F2D7E">
      <w:pPr>
        <w:spacing w:after="0" w:line="360" w:lineRule="auto"/>
        <w:ind w:left="1985" w:hanging="567"/>
        <w:jc w:val="both"/>
        <w:rPr>
          <w:rFonts w:ascii="Arial" w:hAnsi="Arial" w:cs="Arial"/>
          <w:sz w:val="20"/>
          <w:szCs w:val="20"/>
        </w:rPr>
      </w:pPr>
      <w:r w:rsidRPr="00A75CD7">
        <w:rPr>
          <w:rFonts w:ascii="Arial" w:hAnsi="Arial" w:cs="Arial"/>
          <w:sz w:val="20"/>
          <w:szCs w:val="20"/>
        </w:rPr>
        <w:t xml:space="preserve">(a) </w:t>
      </w:r>
      <w:r w:rsidR="00036214" w:rsidRPr="00A75CD7">
        <w:rPr>
          <w:rFonts w:ascii="Arial" w:hAnsi="Arial" w:cs="Arial"/>
          <w:sz w:val="20"/>
          <w:szCs w:val="20"/>
        </w:rPr>
        <w:tab/>
      </w:r>
      <w:r w:rsidRPr="00A75CD7">
        <w:rPr>
          <w:rFonts w:ascii="Arial" w:hAnsi="Arial" w:cs="Arial"/>
          <w:sz w:val="20"/>
          <w:szCs w:val="20"/>
        </w:rPr>
        <w:t>she was in possession of the object; and</w:t>
      </w:r>
    </w:p>
    <w:p w:rsidR="00711A0C" w:rsidRPr="00A75CD7" w:rsidRDefault="00711A0C" w:rsidP="007F2D7E">
      <w:pPr>
        <w:spacing w:after="0" w:line="360" w:lineRule="auto"/>
        <w:ind w:left="1985" w:hanging="567"/>
        <w:jc w:val="both"/>
        <w:rPr>
          <w:rFonts w:ascii="Arial" w:hAnsi="Arial" w:cs="Arial"/>
          <w:sz w:val="20"/>
          <w:szCs w:val="20"/>
        </w:rPr>
      </w:pPr>
      <w:r w:rsidRPr="00A75CD7">
        <w:rPr>
          <w:rFonts w:ascii="Arial" w:hAnsi="Arial" w:cs="Arial"/>
          <w:sz w:val="20"/>
          <w:szCs w:val="20"/>
        </w:rPr>
        <w:t xml:space="preserve">(b) </w:t>
      </w:r>
      <w:r w:rsidR="00036214" w:rsidRPr="00A75CD7">
        <w:rPr>
          <w:rFonts w:ascii="Arial" w:hAnsi="Arial" w:cs="Arial"/>
          <w:sz w:val="20"/>
          <w:szCs w:val="20"/>
        </w:rPr>
        <w:tab/>
      </w:r>
      <w:r w:rsidRPr="00A75CD7">
        <w:rPr>
          <w:rFonts w:ascii="Arial" w:hAnsi="Arial" w:cs="Arial"/>
          <w:sz w:val="20"/>
          <w:szCs w:val="20"/>
        </w:rPr>
        <w:t>she was deprived of possession unlawfully.”</w:t>
      </w:r>
    </w:p>
    <w:p w:rsidR="00711A0C" w:rsidRPr="00A75CD7" w:rsidRDefault="00711A0C" w:rsidP="007F2D7E">
      <w:pPr>
        <w:spacing w:after="0" w:line="360" w:lineRule="auto"/>
        <w:ind w:left="709" w:hanging="709"/>
        <w:jc w:val="both"/>
        <w:rPr>
          <w:rFonts w:ascii="Arial" w:hAnsi="Arial" w:cs="Arial"/>
          <w:sz w:val="28"/>
          <w:szCs w:val="28"/>
        </w:rPr>
      </w:pPr>
    </w:p>
    <w:p w:rsidR="00711A0C" w:rsidRPr="00A75CD7" w:rsidRDefault="00F723B6" w:rsidP="007F2D7E">
      <w:pPr>
        <w:spacing w:after="0" w:line="360" w:lineRule="auto"/>
        <w:ind w:left="709" w:hanging="709"/>
        <w:jc w:val="both"/>
        <w:rPr>
          <w:rFonts w:ascii="Arial" w:hAnsi="Arial" w:cs="Arial"/>
          <w:sz w:val="24"/>
          <w:szCs w:val="24"/>
        </w:rPr>
      </w:pPr>
      <w:r w:rsidRPr="00A75CD7">
        <w:rPr>
          <w:rFonts w:ascii="Arial" w:hAnsi="Arial" w:cs="Arial"/>
          <w:sz w:val="24"/>
          <w:szCs w:val="24"/>
        </w:rPr>
        <w:t>[13</w:t>
      </w:r>
      <w:r w:rsidR="009201EB">
        <w:rPr>
          <w:rFonts w:ascii="Arial" w:hAnsi="Arial" w:cs="Arial"/>
          <w:sz w:val="24"/>
          <w:szCs w:val="24"/>
        </w:rPr>
        <w:t>]</w:t>
      </w:r>
      <w:r w:rsidR="009201EB">
        <w:rPr>
          <w:rFonts w:ascii="Arial" w:hAnsi="Arial" w:cs="Arial"/>
          <w:sz w:val="24"/>
          <w:szCs w:val="24"/>
        </w:rPr>
        <w:tab/>
        <w:t>The legal principles in respect of</w:t>
      </w:r>
      <w:r w:rsidR="00711A0C" w:rsidRPr="00A75CD7">
        <w:rPr>
          <w:rFonts w:ascii="Arial" w:hAnsi="Arial" w:cs="Arial"/>
          <w:sz w:val="24"/>
          <w:szCs w:val="24"/>
        </w:rPr>
        <w:t xml:space="preserve"> the mandament van spolie are clear.  Very few defences can be raised.  The applicant’s possession must be restored first and foremost </w:t>
      </w:r>
      <w:r w:rsidR="009272CB" w:rsidRPr="00A75CD7">
        <w:rPr>
          <w:rFonts w:ascii="Arial" w:hAnsi="Arial" w:cs="Arial"/>
          <w:sz w:val="24"/>
          <w:szCs w:val="24"/>
        </w:rPr>
        <w:t xml:space="preserve">(if it would be legal to do so) </w:t>
      </w:r>
      <w:r w:rsidR="00711A0C" w:rsidRPr="00A75CD7">
        <w:rPr>
          <w:rFonts w:ascii="Arial" w:hAnsi="Arial" w:cs="Arial"/>
          <w:sz w:val="24"/>
          <w:szCs w:val="24"/>
        </w:rPr>
        <w:t xml:space="preserve">and thereafter the dispute as to the legality of any right relied upon could be considered.  </w:t>
      </w:r>
    </w:p>
    <w:p w:rsidR="001A796E" w:rsidRPr="00A75CD7" w:rsidRDefault="001A796E" w:rsidP="007F2D7E">
      <w:pPr>
        <w:spacing w:after="0" w:line="360" w:lineRule="auto"/>
        <w:ind w:left="709" w:hanging="709"/>
        <w:jc w:val="both"/>
        <w:rPr>
          <w:rFonts w:ascii="Arial" w:hAnsi="Arial" w:cs="Arial"/>
          <w:bCs/>
          <w:sz w:val="24"/>
          <w:szCs w:val="24"/>
        </w:rPr>
      </w:pPr>
    </w:p>
    <w:p w:rsidR="00711A0C" w:rsidRPr="00A75CD7" w:rsidRDefault="00711A0C" w:rsidP="007F2D7E">
      <w:pPr>
        <w:spacing w:after="0" w:line="360" w:lineRule="auto"/>
        <w:ind w:left="709" w:hanging="709"/>
        <w:jc w:val="both"/>
        <w:rPr>
          <w:rFonts w:ascii="Arial" w:hAnsi="Arial" w:cs="Arial"/>
          <w:sz w:val="24"/>
          <w:szCs w:val="24"/>
        </w:rPr>
      </w:pPr>
      <w:r w:rsidRPr="00A75CD7">
        <w:rPr>
          <w:rFonts w:ascii="Arial" w:hAnsi="Arial" w:cs="Arial"/>
          <w:bCs/>
          <w:sz w:val="24"/>
          <w:szCs w:val="24"/>
        </w:rPr>
        <w:t>[</w:t>
      </w:r>
      <w:r w:rsidR="00F723B6" w:rsidRPr="00A75CD7">
        <w:rPr>
          <w:rFonts w:ascii="Arial" w:hAnsi="Arial" w:cs="Arial"/>
          <w:bCs/>
          <w:sz w:val="24"/>
          <w:szCs w:val="24"/>
        </w:rPr>
        <w:t>14</w:t>
      </w:r>
      <w:r w:rsidRPr="00A75CD7">
        <w:rPr>
          <w:rFonts w:ascii="Arial" w:hAnsi="Arial" w:cs="Arial"/>
          <w:bCs/>
          <w:sz w:val="24"/>
          <w:szCs w:val="24"/>
        </w:rPr>
        <w:t xml:space="preserve">]     When an applicant relies on the mandament van spolie, endeavouring to prove the second requirement, </w:t>
      </w:r>
      <w:r w:rsidRPr="00A75CD7">
        <w:rPr>
          <w:rFonts w:ascii="Arial" w:hAnsi="Arial" w:cs="Arial"/>
          <w:bCs/>
          <w:i/>
          <w:sz w:val="24"/>
          <w:szCs w:val="24"/>
        </w:rPr>
        <w:t>ie</w:t>
      </w:r>
      <w:r w:rsidRPr="00A75CD7">
        <w:rPr>
          <w:rFonts w:ascii="Arial" w:hAnsi="Arial" w:cs="Arial"/>
          <w:bCs/>
          <w:sz w:val="24"/>
          <w:szCs w:val="24"/>
        </w:rPr>
        <w:t xml:space="preserve"> an unlawful deprivation of possession of property without his consent or without due legal process, the respondent contending that dispossession was lawful bears the onus of establishing same.</w:t>
      </w:r>
      <w:r w:rsidRPr="00A75CD7">
        <w:rPr>
          <w:rStyle w:val="FootnoteReference"/>
          <w:rFonts w:ascii="Arial" w:hAnsi="Arial" w:cs="Arial"/>
          <w:bCs/>
          <w:sz w:val="24"/>
          <w:szCs w:val="24"/>
        </w:rPr>
        <w:footnoteReference w:id="22"/>
      </w:r>
    </w:p>
    <w:p w:rsidR="00711A0C" w:rsidRPr="00A75CD7" w:rsidRDefault="00711A0C" w:rsidP="007F2D7E">
      <w:pPr>
        <w:spacing w:after="0" w:line="360" w:lineRule="auto"/>
        <w:ind w:left="709" w:hanging="709"/>
        <w:jc w:val="both"/>
        <w:rPr>
          <w:rFonts w:ascii="Arial" w:hAnsi="Arial" w:cs="Arial"/>
          <w:bCs/>
          <w:sz w:val="24"/>
          <w:szCs w:val="24"/>
        </w:rPr>
      </w:pPr>
    </w:p>
    <w:p w:rsidR="00711A0C" w:rsidRPr="009A4421" w:rsidRDefault="00711A0C" w:rsidP="007F2D7E">
      <w:pPr>
        <w:spacing w:after="0" w:line="360" w:lineRule="auto"/>
        <w:ind w:left="709" w:hanging="709"/>
        <w:jc w:val="both"/>
        <w:rPr>
          <w:rFonts w:ascii="Arial" w:hAnsi="Arial" w:cs="Arial"/>
          <w:sz w:val="24"/>
          <w:szCs w:val="24"/>
        </w:rPr>
      </w:pPr>
      <w:r w:rsidRPr="00A75CD7">
        <w:rPr>
          <w:rFonts w:ascii="Arial" w:hAnsi="Arial" w:cs="Arial"/>
          <w:bCs/>
          <w:sz w:val="24"/>
          <w:szCs w:val="24"/>
        </w:rPr>
        <w:t>[1</w:t>
      </w:r>
      <w:r w:rsidR="00F723B6" w:rsidRPr="00A75CD7">
        <w:rPr>
          <w:rFonts w:ascii="Arial" w:hAnsi="Arial" w:cs="Arial"/>
          <w:bCs/>
          <w:sz w:val="24"/>
          <w:szCs w:val="24"/>
        </w:rPr>
        <w:t>5</w:t>
      </w:r>
      <w:r w:rsidRPr="00A75CD7">
        <w:rPr>
          <w:rFonts w:ascii="Arial" w:hAnsi="Arial" w:cs="Arial"/>
          <w:bCs/>
          <w:sz w:val="24"/>
          <w:szCs w:val="24"/>
        </w:rPr>
        <w:t xml:space="preserve">] </w:t>
      </w:r>
      <w:r w:rsidRPr="00A75CD7">
        <w:rPr>
          <w:rFonts w:ascii="Arial" w:hAnsi="Arial" w:cs="Arial"/>
          <w:bCs/>
          <w:sz w:val="24"/>
          <w:szCs w:val="24"/>
        </w:rPr>
        <w:tab/>
        <w:t xml:space="preserve">Having mentioned the aforesaid authorities, the judgment of the Supreme Court of Appeal in </w:t>
      </w:r>
      <w:r w:rsidRPr="00A75CD7">
        <w:rPr>
          <w:rFonts w:ascii="Arial" w:hAnsi="Arial" w:cs="Arial"/>
          <w:bCs/>
          <w:i/>
          <w:sz w:val="24"/>
          <w:szCs w:val="24"/>
        </w:rPr>
        <w:t>Eskom</w:t>
      </w:r>
      <w:r w:rsidRPr="00A75CD7">
        <w:rPr>
          <w:rFonts w:ascii="Arial" w:hAnsi="Arial" w:cs="Arial"/>
          <w:i/>
          <w:sz w:val="24"/>
          <w:szCs w:val="24"/>
        </w:rPr>
        <w:t xml:space="preserve"> Holdings SOC Ltd v Masinda</w:t>
      </w:r>
      <w:r w:rsidRPr="00A75CD7">
        <w:rPr>
          <w:rStyle w:val="FootnoteReference"/>
          <w:rFonts w:ascii="Arial" w:hAnsi="Arial" w:cs="Arial"/>
          <w:i/>
          <w:sz w:val="24"/>
          <w:szCs w:val="24"/>
        </w:rPr>
        <w:footnoteReference w:id="23"/>
      </w:r>
      <w:r w:rsidRPr="00A75CD7">
        <w:rPr>
          <w:rFonts w:ascii="Arial" w:hAnsi="Arial" w:cs="Arial"/>
          <w:sz w:val="24"/>
          <w:szCs w:val="24"/>
        </w:rPr>
        <w:t xml:space="preserve">  must be considered.  The facts in </w:t>
      </w:r>
      <w:r w:rsidRPr="009A4421">
        <w:rPr>
          <w:rFonts w:ascii="Arial" w:hAnsi="Arial" w:cs="Arial"/>
          <w:i/>
          <w:sz w:val="24"/>
          <w:szCs w:val="24"/>
        </w:rPr>
        <w:t>Masinda</w:t>
      </w:r>
      <w:r w:rsidRPr="00A75CD7">
        <w:rPr>
          <w:rFonts w:ascii="Arial" w:hAnsi="Arial" w:cs="Arial"/>
          <w:sz w:val="24"/>
          <w:szCs w:val="24"/>
        </w:rPr>
        <w:t xml:space="preserve"> are totally distinguishable from those </w:t>
      </w:r>
      <w:r w:rsidRPr="00A75CD7">
        <w:rPr>
          <w:rFonts w:ascii="Arial" w:hAnsi="Arial" w:cs="Arial"/>
          <w:i/>
          <w:sz w:val="24"/>
          <w:szCs w:val="24"/>
        </w:rPr>
        <w:t xml:space="preserve">in casu.  </w:t>
      </w:r>
      <w:r w:rsidRPr="00A75CD7">
        <w:rPr>
          <w:rFonts w:ascii="Arial" w:hAnsi="Arial" w:cs="Arial"/>
          <w:sz w:val="24"/>
          <w:szCs w:val="24"/>
        </w:rPr>
        <w:t>Ms Masinda sought restoration of her electricity supply notwithstanding the fact that she was unlawfully connected to the system which connection did not comply with safety requirements</w:t>
      </w:r>
      <w:r w:rsidRPr="009A4421">
        <w:rPr>
          <w:rFonts w:ascii="Arial" w:hAnsi="Arial" w:cs="Arial"/>
          <w:sz w:val="24"/>
          <w:szCs w:val="24"/>
        </w:rPr>
        <w:t>. Leach JA mentioned the following:</w:t>
      </w:r>
    </w:p>
    <w:p w:rsidR="00711A0C" w:rsidRPr="00A75CD7" w:rsidRDefault="00711A0C" w:rsidP="007F2D7E">
      <w:pPr>
        <w:spacing w:after="0" w:line="360" w:lineRule="auto"/>
        <w:ind w:left="1418" w:hanging="709"/>
        <w:jc w:val="both"/>
        <w:rPr>
          <w:rFonts w:ascii="Arial" w:hAnsi="Arial" w:cs="Arial"/>
          <w:sz w:val="20"/>
          <w:szCs w:val="20"/>
        </w:rPr>
      </w:pPr>
      <w:r w:rsidRPr="00A75CD7">
        <w:rPr>
          <w:rFonts w:ascii="Arial" w:hAnsi="Arial" w:cs="Arial"/>
          <w:sz w:val="20"/>
          <w:szCs w:val="20"/>
        </w:rPr>
        <w:t xml:space="preserve">“[11] </w:t>
      </w:r>
      <w:r w:rsidR="001A796E" w:rsidRPr="00A75CD7">
        <w:rPr>
          <w:rFonts w:ascii="Arial" w:hAnsi="Arial" w:cs="Arial"/>
          <w:sz w:val="20"/>
          <w:szCs w:val="20"/>
        </w:rPr>
        <w:tab/>
      </w:r>
      <w:r w:rsidRPr="00A75CD7">
        <w:rPr>
          <w:rFonts w:ascii="Arial" w:hAnsi="Arial" w:cs="Arial"/>
          <w:sz w:val="20"/>
          <w:szCs w:val="20"/>
          <w:u w:val="single"/>
        </w:rPr>
        <w:t>The obvious difficulty standing in the way of relief being granted was that the supply that was sought to be restored was said to be unlawful and constituted a danger to the public</w:t>
      </w:r>
      <w:r w:rsidRPr="00A75CD7">
        <w:rPr>
          <w:rFonts w:ascii="Arial" w:hAnsi="Arial" w:cs="Arial"/>
          <w:sz w:val="20"/>
          <w:szCs w:val="20"/>
        </w:rPr>
        <w:t>. This notwithstanding, the respondent's counsel argued that, as in spoliation proceedings the legality or otherwise of an applicant's possession is not an issue to be decided, the supply had to be reconnected before any dispute as to its legality could be determined.</w:t>
      </w:r>
    </w:p>
    <w:p w:rsidR="00711A0C" w:rsidRPr="00A75CD7" w:rsidRDefault="001A796E" w:rsidP="007F2D7E">
      <w:pPr>
        <w:spacing w:after="0" w:line="360" w:lineRule="auto"/>
        <w:ind w:left="1418" w:hanging="709"/>
        <w:jc w:val="both"/>
        <w:rPr>
          <w:rFonts w:ascii="Arial" w:hAnsi="Arial" w:cs="Arial"/>
          <w:sz w:val="20"/>
          <w:szCs w:val="20"/>
        </w:rPr>
      </w:pPr>
      <w:r w:rsidRPr="00A75CD7">
        <w:rPr>
          <w:rFonts w:ascii="Arial" w:hAnsi="Arial" w:cs="Arial"/>
          <w:sz w:val="20"/>
          <w:szCs w:val="20"/>
        </w:rPr>
        <w:t xml:space="preserve"> </w:t>
      </w:r>
      <w:r w:rsidR="00711A0C" w:rsidRPr="00A75CD7">
        <w:rPr>
          <w:rFonts w:ascii="Arial" w:hAnsi="Arial" w:cs="Arial"/>
          <w:sz w:val="20"/>
          <w:szCs w:val="20"/>
        </w:rPr>
        <w:t xml:space="preserve">[12] </w:t>
      </w:r>
      <w:r w:rsidRPr="00A75CD7">
        <w:rPr>
          <w:rFonts w:ascii="Arial" w:hAnsi="Arial" w:cs="Arial"/>
          <w:sz w:val="20"/>
          <w:szCs w:val="20"/>
        </w:rPr>
        <w:tab/>
      </w:r>
      <w:r w:rsidR="00711A0C" w:rsidRPr="00A75CD7">
        <w:rPr>
          <w:rFonts w:ascii="Arial" w:hAnsi="Arial" w:cs="Arial"/>
          <w:sz w:val="20"/>
          <w:szCs w:val="20"/>
        </w:rPr>
        <w:t>Although it is correct that spoliation requires restoration of possession as a precursor to determining the existence of the parties' rights to the property dispossessed, there may well be circumstances in which a court will decline to issue a spoliation order.”</w:t>
      </w:r>
    </w:p>
    <w:p w:rsidR="00A75CD7" w:rsidRPr="00A75CD7" w:rsidRDefault="00A75CD7" w:rsidP="007F2D7E">
      <w:pPr>
        <w:spacing w:after="0" w:line="360" w:lineRule="auto"/>
        <w:ind w:left="709" w:hanging="709"/>
        <w:jc w:val="both"/>
        <w:rPr>
          <w:rFonts w:ascii="Arial" w:hAnsi="Arial" w:cs="Arial"/>
          <w:sz w:val="20"/>
          <w:szCs w:val="20"/>
        </w:rPr>
      </w:pPr>
    </w:p>
    <w:p w:rsidR="00711A0C" w:rsidRPr="00A75CD7" w:rsidRDefault="00711A0C" w:rsidP="007F2D7E">
      <w:pPr>
        <w:spacing w:after="0" w:line="360" w:lineRule="auto"/>
        <w:ind w:left="709"/>
        <w:jc w:val="both"/>
        <w:rPr>
          <w:rFonts w:ascii="Arial" w:hAnsi="Arial" w:cs="Arial"/>
          <w:sz w:val="24"/>
          <w:szCs w:val="24"/>
        </w:rPr>
      </w:pPr>
      <w:r w:rsidRPr="00A75CD7">
        <w:rPr>
          <w:rFonts w:ascii="Arial" w:hAnsi="Arial" w:cs="Arial"/>
          <w:sz w:val="24"/>
          <w:szCs w:val="24"/>
        </w:rPr>
        <w:t xml:space="preserve">Leach JA </w:t>
      </w:r>
      <w:r w:rsidR="009A4421">
        <w:rPr>
          <w:rFonts w:ascii="Arial" w:hAnsi="Arial" w:cs="Arial"/>
          <w:sz w:val="24"/>
          <w:szCs w:val="24"/>
        </w:rPr>
        <w:t xml:space="preserve">continued and </w:t>
      </w:r>
      <w:r w:rsidRPr="00A75CD7">
        <w:rPr>
          <w:rFonts w:ascii="Arial" w:hAnsi="Arial" w:cs="Arial"/>
          <w:sz w:val="24"/>
          <w:szCs w:val="24"/>
        </w:rPr>
        <w:t xml:space="preserve">dealt with </w:t>
      </w:r>
      <w:r w:rsidRPr="00A75CD7">
        <w:rPr>
          <w:rFonts w:ascii="Arial" w:hAnsi="Arial" w:cs="Arial"/>
          <w:i/>
          <w:sz w:val="24"/>
          <w:szCs w:val="24"/>
        </w:rPr>
        <w:t>Impala Water v Lourens</w:t>
      </w:r>
      <w:r w:rsidRPr="00A75CD7">
        <w:rPr>
          <w:rFonts w:ascii="Arial" w:hAnsi="Arial" w:cs="Arial"/>
          <w:sz w:val="24"/>
          <w:szCs w:val="24"/>
        </w:rPr>
        <w:t xml:space="preserve"> as follows:</w:t>
      </w:r>
    </w:p>
    <w:p w:rsidR="00711A0C" w:rsidRPr="00A75CD7" w:rsidRDefault="00711A0C" w:rsidP="007F2D7E">
      <w:pPr>
        <w:spacing w:after="0" w:line="360" w:lineRule="auto"/>
        <w:ind w:left="1418" w:hanging="709"/>
        <w:jc w:val="both"/>
        <w:rPr>
          <w:rFonts w:ascii="Arial" w:hAnsi="Arial" w:cs="Arial"/>
          <w:sz w:val="20"/>
          <w:szCs w:val="20"/>
        </w:rPr>
      </w:pPr>
      <w:r w:rsidRPr="00A75CD7">
        <w:rPr>
          <w:rFonts w:ascii="Arial" w:hAnsi="Arial" w:cs="Arial"/>
          <w:sz w:val="20"/>
          <w:szCs w:val="20"/>
        </w:rPr>
        <w:t xml:space="preserve">“[15] </w:t>
      </w:r>
      <w:r w:rsidR="00A75CD7">
        <w:rPr>
          <w:rFonts w:ascii="Arial" w:hAnsi="Arial" w:cs="Arial"/>
          <w:sz w:val="20"/>
          <w:szCs w:val="20"/>
        </w:rPr>
        <w:tab/>
      </w:r>
      <w:r w:rsidRPr="00A75CD7">
        <w:rPr>
          <w:rFonts w:ascii="Arial" w:hAnsi="Arial" w:cs="Arial"/>
          <w:sz w:val="20"/>
          <w:szCs w:val="20"/>
        </w:rPr>
        <w:t>Depending upon the circumstances, the supply of electricity or water may be recognised as being an incorporeal right, the possession of which is capable of protection under the mandament. That this is so is apparent from the decision of this court in </w:t>
      </w:r>
      <w:r w:rsidRPr="00A75CD7">
        <w:rPr>
          <w:rFonts w:ascii="Arial" w:hAnsi="Arial" w:cs="Arial"/>
          <w:i/>
          <w:iCs/>
          <w:sz w:val="20"/>
          <w:szCs w:val="20"/>
        </w:rPr>
        <w:t>Impala Water v Lourens</w:t>
      </w:r>
      <w:bookmarkStart w:id="1" w:name="0-0-0-89079"/>
      <w:bookmarkEnd w:id="1"/>
      <w:r w:rsidRPr="00A75CD7">
        <w:rPr>
          <w:rFonts w:ascii="Arial" w:hAnsi="Arial" w:cs="Arial"/>
          <w:sz w:val="20"/>
          <w:szCs w:val="20"/>
        </w:rPr>
        <w:t> in which the respondents sought and obtained a spoliation order directing the appellant, a supplier of water, to restore the flow of water to reservoirs on their farms…..This court, in dismissing an appeal against an order that the appellant restore the flow, held that such rights were an incident of the possession of each farm, and that the mandament was therefore available.”</w:t>
      </w:r>
    </w:p>
    <w:p w:rsidR="00711A0C" w:rsidRPr="00A75CD7" w:rsidRDefault="00711A0C" w:rsidP="007F2D7E">
      <w:pPr>
        <w:spacing w:after="0" w:line="360" w:lineRule="auto"/>
        <w:ind w:left="709" w:hanging="709"/>
        <w:jc w:val="both"/>
        <w:rPr>
          <w:rFonts w:ascii="Arial" w:hAnsi="Arial" w:cs="Arial"/>
          <w:sz w:val="20"/>
          <w:szCs w:val="20"/>
        </w:rPr>
      </w:pPr>
    </w:p>
    <w:p w:rsidR="00711A0C" w:rsidRPr="00A75CD7" w:rsidRDefault="00711A0C" w:rsidP="007F2D7E">
      <w:pPr>
        <w:spacing w:after="0" w:line="360" w:lineRule="auto"/>
        <w:ind w:left="709"/>
        <w:jc w:val="both"/>
        <w:rPr>
          <w:rFonts w:ascii="Arial" w:hAnsi="Arial" w:cs="Arial"/>
          <w:sz w:val="24"/>
          <w:szCs w:val="24"/>
        </w:rPr>
      </w:pPr>
      <w:r w:rsidRPr="00A75CD7">
        <w:rPr>
          <w:rFonts w:ascii="Arial" w:hAnsi="Arial" w:cs="Arial"/>
          <w:sz w:val="24"/>
          <w:szCs w:val="24"/>
        </w:rPr>
        <w:t>After considering several other judgments, the learned justice summarised the application of the mandament van spolie as follows:</w:t>
      </w:r>
    </w:p>
    <w:p w:rsidR="00711A0C" w:rsidRPr="00A75CD7" w:rsidRDefault="00711A0C" w:rsidP="007F2D7E">
      <w:pPr>
        <w:spacing w:after="0" w:line="360" w:lineRule="auto"/>
        <w:ind w:left="1440" w:hanging="731"/>
        <w:jc w:val="both"/>
        <w:rPr>
          <w:rFonts w:ascii="Arial" w:hAnsi="Arial" w:cs="Arial"/>
          <w:sz w:val="24"/>
          <w:szCs w:val="24"/>
        </w:rPr>
      </w:pPr>
      <w:r w:rsidRPr="00A75CD7">
        <w:rPr>
          <w:rFonts w:ascii="Arial" w:hAnsi="Arial" w:cs="Arial"/>
          <w:sz w:val="20"/>
          <w:szCs w:val="20"/>
        </w:rPr>
        <w:t xml:space="preserve">“[22] </w:t>
      </w:r>
      <w:r w:rsidR="001A796E" w:rsidRPr="00A75CD7">
        <w:rPr>
          <w:rFonts w:ascii="Arial" w:hAnsi="Arial" w:cs="Arial"/>
          <w:sz w:val="20"/>
          <w:szCs w:val="20"/>
        </w:rPr>
        <w:tab/>
      </w:r>
      <w:r w:rsidRPr="00A75CD7">
        <w:rPr>
          <w:rFonts w:ascii="Arial" w:hAnsi="Arial" w:cs="Arial"/>
          <w:sz w:val="20"/>
          <w:szCs w:val="20"/>
        </w:rPr>
        <w:t>As was pointed out in </w:t>
      </w:r>
      <w:r w:rsidRPr="00A75CD7">
        <w:rPr>
          <w:rFonts w:ascii="Arial" w:hAnsi="Arial" w:cs="Arial"/>
          <w:i/>
          <w:iCs/>
          <w:sz w:val="20"/>
          <w:szCs w:val="20"/>
        </w:rPr>
        <w:t>Zulu</w:t>
      </w:r>
      <w:r w:rsidRPr="00A75CD7">
        <w:rPr>
          <w:rFonts w:ascii="Arial" w:hAnsi="Arial" w:cs="Arial"/>
          <w:sz w:val="20"/>
          <w:szCs w:val="20"/>
        </w:rPr>
        <w:t>, the occupier of immovable property usually has the benefit of a host of services rendered at the property. </w:t>
      </w:r>
      <w:bookmarkStart w:id="2" w:name="0-0-0-89123"/>
      <w:bookmarkEnd w:id="2"/>
      <w:r w:rsidRPr="00A75CD7">
        <w:rPr>
          <w:rFonts w:ascii="Arial" w:hAnsi="Arial" w:cs="Arial"/>
          <w:sz w:val="20"/>
          <w:szCs w:val="20"/>
        </w:rPr>
        <w:t xml:space="preserve">However, the cases that I have dealt with above graphically illustrate how, in the context of a disconnection of the supply of such a service, </w:t>
      </w:r>
      <w:r w:rsidRPr="00A75CD7">
        <w:rPr>
          <w:rFonts w:ascii="Arial" w:hAnsi="Arial" w:cs="Arial"/>
          <w:sz w:val="20"/>
          <w:szCs w:val="20"/>
          <w:u w:val="single"/>
        </w:rPr>
        <w:t>spoliation should be refused where the right to receive it is purely personal in nature.</w:t>
      </w:r>
      <w:r w:rsidRPr="00A75CD7">
        <w:rPr>
          <w:rFonts w:ascii="Arial" w:hAnsi="Arial" w:cs="Arial"/>
          <w:sz w:val="20"/>
          <w:szCs w:val="20"/>
        </w:rPr>
        <w:t xml:space="preserve"> The mere existence of such a supply is, in itself, insufficient to establish a right constituting an incident of possession of the property to which it is delivered. </w:t>
      </w:r>
      <w:r w:rsidRPr="00A75CD7">
        <w:rPr>
          <w:rFonts w:ascii="Arial" w:hAnsi="Arial" w:cs="Arial"/>
          <w:sz w:val="20"/>
          <w:szCs w:val="20"/>
          <w:u w:val="single"/>
        </w:rPr>
        <w:t>In order to justify a spoliation order the right must be of such a nature that it vests in the person in possession of the property as an incident of their possession.</w:t>
      </w:r>
      <w:r w:rsidRPr="00A75CD7">
        <w:rPr>
          <w:rFonts w:ascii="Arial" w:hAnsi="Arial" w:cs="Arial"/>
          <w:sz w:val="20"/>
          <w:szCs w:val="20"/>
        </w:rPr>
        <w:t xml:space="preserve"> Rights bestowed by servitude, registration or statute are obvious examples of this. On the other hand, rights that flow from a contractual nexus between the parties are insufficient as they are purely personal, and a spoliation order, in effect, would amount to an order of specific performance in proceedings in which a respondent is precluded from disproving the merits of the applicant's claim for possession. Consequently, insofar as previous cases may be construed as holding that such a supply is in itself an incident of the possession of property to which it is delivered, they must be regarded as having been wrongly decided.”</w:t>
      </w:r>
      <w:r w:rsidR="00652173" w:rsidRPr="00A75CD7">
        <w:rPr>
          <w:rFonts w:ascii="Arial" w:hAnsi="Arial" w:cs="Arial"/>
          <w:sz w:val="20"/>
          <w:szCs w:val="20"/>
        </w:rPr>
        <w:t xml:space="preserve">  </w:t>
      </w:r>
      <w:r w:rsidR="00652173" w:rsidRPr="00A75CD7">
        <w:rPr>
          <w:rFonts w:ascii="Arial" w:hAnsi="Arial" w:cs="Arial"/>
          <w:sz w:val="24"/>
          <w:szCs w:val="24"/>
        </w:rPr>
        <w:t>(Emphasis added)</w:t>
      </w:r>
    </w:p>
    <w:p w:rsidR="00711A0C" w:rsidRPr="00A75CD7" w:rsidRDefault="00711A0C" w:rsidP="007F2D7E">
      <w:pPr>
        <w:spacing w:after="0" w:line="360" w:lineRule="auto"/>
        <w:ind w:left="709" w:hanging="709"/>
        <w:jc w:val="both"/>
        <w:rPr>
          <w:rFonts w:ascii="Arial" w:hAnsi="Arial" w:cs="Arial"/>
          <w:sz w:val="24"/>
          <w:szCs w:val="24"/>
        </w:rPr>
      </w:pPr>
    </w:p>
    <w:p w:rsidR="00711A0C" w:rsidRPr="00A75CD7" w:rsidRDefault="00711A0C" w:rsidP="007F2D7E">
      <w:pPr>
        <w:spacing w:after="0" w:line="360" w:lineRule="auto"/>
        <w:ind w:left="709" w:hanging="709"/>
        <w:jc w:val="both"/>
        <w:rPr>
          <w:rFonts w:ascii="Arial" w:hAnsi="Arial" w:cs="Arial"/>
          <w:sz w:val="16"/>
          <w:szCs w:val="16"/>
        </w:rPr>
      </w:pPr>
      <w:r w:rsidRPr="00A75CD7">
        <w:rPr>
          <w:rFonts w:ascii="Arial" w:hAnsi="Arial" w:cs="Arial"/>
          <w:sz w:val="24"/>
          <w:szCs w:val="24"/>
        </w:rPr>
        <w:t>[1</w:t>
      </w:r>
      <w:r w:rsidR="00F723B6" w:rsidRPr="00A75CD7">
        <w:rPr>
          <w:rFonts w:ascii="Arial" w:hAnsi="Arial" w:cs="Arial"/>
          <w:sz w:val="24"/>
          <w:szCs w:val="24"/>
        </w:rPr>
        <w:t>6</w:t>
      </w:r>
      <w:r w:rsidR="001A796E" w:rsidRPr="00A75CD7">
        <w:rPr>
          <w:rFonts w:ascii="Arial" w:hAnsi="Arial" w:cs="Arial"/>
          <w:sz w:val="24"/>
          <w:szCs w:val="24"/>
        </w:rPr>
        <w:t>]</w:t>
      </w:r>
      <w:r w:rsidR="001A796E" w:rsidRPr="00A75CD7">
        <w:rPr>
          <w:rFonts w:ascii="Arial" w:hAnsi="Arial" w:cs="Arial"/>
          <w:sz w:val="24"/>
          <w:szCs w:val="24"/>
        </w:rPr>
        <w:tab/>
      </w:r>
      <w:r w:rsidRPr="00A75CD7">
        <w:rPr>
          <w:rFonts w:ascii="Arial" w:hAnsi="Arial" w:cs="Arial"/>
          <w:sz w:val="24"/>
          <w:szCs w:val="24"/>
        </w:rPr>
        <w:t xml:space="preserve">It is also apposite to refer to </w:t>
      </w:r>
      <w:r w:rsidRPr="00A75CD7">
        <w:rPr>
          <w:rFonts w:ascii="Arial" w:hAnsi="Arial" w:cs="Arial"/>
          <w:i/>
          <w:sz w:val="24"/>
          <w:szCs w:val="24"/>
        </w:rPr>
        <w:t>Makeshift 1190 (Pty) Ltd v Cilliers,</w:t>
      </w:r>
      <w:r w:rsidRPr="00A75CD7">
        <w:rPr>
          <w:rStyle w:val="FootnoteReference"/>
          <w:rFonts w:ascii="Arial" w:hAnsi="Arial" w:cs="Arial"/>
          <w:i/>
          <w:sz w:val="24"/>
          <w:szCs w:val="24"/>
        </w:rPr>
        <w:footnoteReference w:id="24"/>
      </w:r>
      <w:r w:rsidRPr="00A75CD7">
        <w:rPr>
          <w:rFonts w:ascii="Arial" w:hAnsi="Arial" w:cs="Arial"/>
          <w:sz w:val="24"/>
          <w:szCs w:val="24"/>
        </w:rPr>
        <w:t xml:space="preserve"> </w:t>
      </w:r>
      <w:r w:rsidR="008E604F" w:rsidRPr="00A75CD7">
        <w:rPr>
          <w:rFonts w:ascii="Arial" w:hAnsi="Arial" w:cs="Arial"/>
          <w:i/>
          <w:sz w:val="24"/>
          <w:szCs w:val="24"/>
        </w:rPr>
        <w:t>(“Makeshift”)</w:t>
      </w:r>
      <w:r w:rsidR="008E604F" w:rsidRPr="00A75CD7">
        <w:rPr>
          <w:rFonts w:ascii="Arial" w:hAnsi="Arial" w:cs="Arial"/>
          <w:sz w:val="24"/>
          <w:szCs w:val="24"/>
        </w:rPr>
        <w:t xml:space="preserve"> </w:t>
      </w:r>
      <w:r w:rsidRPr="00A75CD7">
        <w:rPr>
          <w:rFonts w:ascii="Arial" w:hAnsi="Arial" w:cs="Arial"/>
          <w:sz w:val="24"/>
          <w:szCs w:val="24"/>
        </w:rPr>
        <w:t>a judgment of the Western Cape full bench.  Rodgers J (Cloete J concurring) put the issue in perspective as follows:</w:t>
      </w:r>
    </w:p>
    <w:p w:rsidR="00711A0C" w:rsidRDefault="00711A0C" w:rsidP="00837F54">
      <w:pPr>
        <w:spacing w:after="0" w:line="360" w:lineRule="auto"/>
        <w:ind w:left="1440" w:hanging="731"/>
        <w:jc w:val="both"/>
        <w:rPr>
          <w:rFonts w:ascii="Arial" w:hAnsi="Arial" w:cs="Arial"/>
          <w:sz w:val="20"/>
          <w:szCs w:val="20"/>
        </w:rPr>
      </w:pPr>
      <w:r w:rsidRPr="00A75CD7">
        <w:rPr>
          <w:rFonts w:ascii="Arial" w:hAnsi="Arial" w:cs="Arial"/>
          <w:sz w:val="20"/>
          <w:szCs w:val="20"/>
        </w:rPr>
        <w:t xml:space="preserve">“[23] </w:t>
      </w:r>
      <w:r w:rsidR="001A796E" w:rsidRPr="00A75CD7">
        <w:rPr>
          <w:rFonts w:ascii="Arial" w:hAnsi="Arial" w:cs="Arial"/>
          <w:sz w:val="20"/>
          <w:szCs w:val="20"/>
        </w:rPr>
        <w:tab/>
      </w:r>
      <w:r w:rsidRPr="00A75CD7">
        <w:rPr>
          <w:rFonts w:ascii="Arial" w:hAnsi="Arial" w:cs="Arial"/>
          <w:sz w:val="20"/>
          <w:szCs w:val="20"/>
        </w:rPr>
        <w:t>After quoting this passage, Leach JA in </w:t>
      </w:r>
      <w:r w:rsidRPr="00A75CD7">
        <w:rPr>
          <w:rFonts w:ascii="Arial" w:hAnsi="Arial" w:cs="Arial"/>
          <w:i/>
          <w:iCs/>
          <w:sz w:val="20"/>
          <w:szCs w:val="20"/>
        </w:rPr>
        <w:t>Masinda</w:t>
      </w:r>
      <w:r w:rsidRPr="00A75CD7">
        <w:rPr>
          <w:rFonts w:ascii="Arial" w:hAnsi="Arial" w:cs="Arial"/>
          <w:sz w:val="20"/>
          <w:szCs w:val="20"/>
        </w:rPr>
        <w:t> said that, depending on the circumstances, the supply of electricity or water may be recognised as being an incorporeal right, the possession of which is capable of protection under the mandament. From what the learned judge carries on to say, however, it is equally clear that he envisaged that an alleged right to a supply of electricity or water may be no more than a 'mere' personal right, and this is indeed what he found to be the position in that particular case.</w:t>
      </w:r>
    </w:p>
    <w:p w:rsidR="00711A0C" w:rsidRPr="00A75CD7" w:rsidRDefault="00711A0C" w:rsidP="00837F54">
      <w:pPr>
        <w:spacing w:after="0" w:line="360" w:lineRule="auto"/>
        <w:ind w:left="1440" w:hanging="731"/>
        <w:jc w:val="both"/>
        <w:rPr>
          <w:rFonts w:ascii="Arial" w:hAnsi="Arial" w:cs="Arial"/>
          <w:sz w:val="20"/>
          <w:szCs w:val="20"/>
          <w:u w:val="single"/>
        </w:rPr>
      </w:pPr>
      <w:r w:rsidRPr="00A75CD7">
        <w:rPr>
          <w:rFonts w:ascii="Arial" w:hAnsi="Arial" w:cs="Arial"/>
          <w:sz w:val="20"/>
          <w:szCs w:val="20"/>
        </w:rPr>
        <w:t xml:space="preserve">[24] </w:t>
      </w:r>
      <w:r w:rsidR="001A796E" w:rsidRPr="00A75CD7">
        <w:rPr>
          <w:rFonts w:ascii="Arial" w:hAnsi="Arial" w:cs="Arial"/>
          <w:sz w:val="20"/>
          <w:szCs w:val="20"/>
        </w:rPr>
        <w:tab/>
      </w:r>
      <w:r w:rsidRPr="00A75CD7">
        <w:rPr>
          <w:rFonts w:ascii="Arial" w:hAnsi="Arial" w:cs="Arial"/>
          <w:sz w:val="20"/>
          <w:szCs w:val="20"/>
        </w:rPr>
        <w:t xml:space="preserve">The difficult question is to identify the precise basis on which an alleged right to electricity is to be characterised as being of one kind or the other. </w:t>
      </w:r>
      <w:r w:rsidRPr="00A75CD7">
        <w:rPr>
          <w:rFonts w:ascii="Arial" w:hAnsi="Arial" w:cs="Arial"/>
          <w:sz w:val="20"/>
          <w:szCs w:val="20"/>
          <w:u w:val="single"/>
        </w:rPr>
        <w:t>In general terms, one must, in terms of </w:t>
      </w:r>
      <w:r w:rsidRPr="00A75CD7">
        <w:rPr>
          <w:rFonts w:ascii="Arial" w:hAnsi="Arial" w:cs="Arial"/>
          <w:i/>
          <w:iCs/>
          <w:sz w:val="20"/>
          <w:szCs w:val="20"/>
          <w:u w:val="single"/>
        </w:rPr>
        <w:t>FirstRand v Scholtz</w:t>
      </w:r>
      <w:r w:rsidRPr="00A75CD7">
        <w:rPr>
          <w:rFonts w:ascii="Arial" w:hAnsi="Arial" w:cs="Arial"/>
          <w:sz w:val="20"/>
          <w:szCs w:val="20"/>
          <w:u w:val="single"/>
        </w:rPr>
        <w:t> and </w:t>
      </w:r>
      <w:r w:rsidRPr="00A75CD7">
        <w:rPr>
          <w:rFonts w:ascii="Arial" w:hAnsi="Arial" w:cs="Arial"/>
          <w:i/>
          <w:iCs/>
          <w:sz w:val="20"/>
          <w:szCs w:val="20"/>
          <w:u w:val="single"/>
        </w:rPr>
        <w:t>Masinda</w:t>
      </w:r>
      <w:r w:rsidRPr="00A75CD7">
        <w:rPr>
          <w:rFonts w:ascii="Arial" w:hAnsi="Arial" w:cs="Arial"/>
          <w:sz w:val="20"/>
          <w:szCs w:val="20"/>
          <w:u w:val="single"/>
        </w:rPr>
        <w:t>, enquire whether the alleged right to electricity was a 'gebruiksreg' (a right of use) or an 'incident of the possession or control of the property' served by the electricity. If so, the mandament is available to protect the alleged right.</w:t>
      </w:r>
    </w:p>
    <w:p w:rsidR="00711A0C" w:rsidRDefault="00711A0C" w:rsidP="00837F54">
      <w:pPr>
        <w:spacing w:after="0" w:line="360" w:lineRule="auto"/>
        <w:ind w:left="1440" w:hanging="731"/>
        <w:jc w:val="both"/>
        <w:rPr>
          <w:rFonts w:ascii="Arial" w:hAnsi="Arial" w:cs="Arial"/>
          <w:sz w:val="20"/>
          <w:szCs w:val="20"/>
        </w:rPr>
      </w:pPr>
      <w:r w:rsidRPr="00A75CD7">
        <w:rPr>
          <w:rFonts w:ascii="Arial" w:hAnsi="Arial" w:cs="Arial"/>
          <w:sz w:val="20"/>
          <w:szCs w:val="20"/>
        </w:rPr>
        <w:t xml:space="preserve">[30] </w:t>
      </w:r>
      <w:r w:rsidR="001A796E" w:rsidRPr="00A75CD7">
        <w:rPr>
          <w:rFonts w:ascii="Arial" w:hAnsi="Arial" w:cs="Arial"/>
          <w:sz w:val="20"/>
          <w:szCs w:val="20"/>
        </w:rPr>
        <w:tab/>
      </w:r>
      <w:r w:rsidRPr="00A75CD7">
        <w:rPr>
          <w:rFonts w:ascii="Arial" w:hAnsi="Arial" w:cs="Arial"/>
          <w:sz w:val="20"/>
          <w:szCs w:val="20"/>
        </w:rPr>
        <w:t xml:space="preserve">I do not understand this passage </w:t>
      </w:r>
      <w:r w:rsidRPr="00A75CD7">
        <w:rPr>
          <w:rFonts w:ascii="Arial" w:hAnsi="Arial" w:cs="Arial"/>
          <w:sz w:val="24"/>
          <w:szCs w:val="24"/>
        </w:rPr>
        <w:t xml:space="preserve">[paragraph 22 in Masinda quoted above] </w:t>
      </w:r>
      <w:r w:rsidRPr="00A75CD7">
        <w:rPr>
          <w:rFonts w:ascii="Arial" w:hAnsi="Arial" w:cs="Arial"/>
          <w:sz w:val="20"/>
          <w:szCs w:val="20"/>
        </w:rPr>
        <w:t>to mean that, in order to enjoy protection, the alleged right to a supply of electricity must be an alleged servitude or a right that has been registered or conferred by statute. Between such cases, and alleged rights which are 'purely personal in nature', lie cases in which, despite the personal contractual nature of the alleged right, the right is not 'purely' personal but 'an incident of the possession or control of the property' served by the supply of electricity. There seems to have been approval for the view of the author, Duard Kleyn (referenced in para 13 of </w:t>
      </w:r>
      <w:r w:rsidRPr="00A75CD7">
        <w:rPr>
          <w:rFonts w:ascii="Arial" w:hAnsi="Arial" w:cs="Arial"/>
          <w:i/>
          <w:iCs/>
          <w:sz w:val="20"/>
          <w:szCs w:val="20"/>
        </w:rPr>
        <w:t>FirstRand Ltd v Scholtz</w:t>
      </w:r>
      <w:r w:rsidRPr="00A75CD7">
        <w:rPr>
          <w:rFonts w:ascii="Arial" w:hAnsi="Arial" w:cs="Arial"/>
          <w:sz w:val="20"/>
          <w:szCs w:val="20"/>
        </w:rPr>
        <w:t>), that a right enjoying protection under the mandament could be real or personal.</w:t>
      </w:r>
    </w:p>
    <w:p w:rsidR="00711A0C" w:rsidRPr="00A75CD7" w:rsidRDefault="00711A0C" w:rsidP="00837F54">
      <w:pPr>
        <w:spacing w:after="0" w:line="360" w:lineRule="auto"/>
        <w:ind w:left="1440" w:hanging="731"/>
        <w:jc w:val="both"/>
        <w:rPr>
          <w:rFonts w:ascii="Arial" w:hAnsi="Arial" w:cs="Arial"/>
          <w:sz w:val="20"/>
          <w:szCs w:val="20"/>
        </w:rPr>
      </w:pPr>
      <w:r w:rsidRPr="00A75CD7">
        <w:rPr>
          <w:rFonts w:ascii="Arial" w:hAnsi="Arial" w:cs="Arial"/>
          <w:sz w:val="20"/>
          <w:szCs w:val="20"/>
        </w:rPr>
        <w:t xml:space="preserve">[33] </w:t>
      </w:r>
      <w:r w:rsidR="001A796E" w:rsidRPr="00A75CD7">
        <w:rPr>
          <w:rFonts w:ascii="Arial" w:hAnsi="Arial" w:cs="Arial"/>
          <w:sz w:val="20"/>
          <w:szCs w:val="20"/>
        </w:rPr>
        <w:tab/>
      </w:r>
      <w:r w:rsidRPr="00A75CD7">
        <w:rPr>
          <w:rFonts w:ascii="Arial" w:hAnsi="Arial" w:cs="Arial"/>
          <w:sz w:val="20"/>
          <w:szCs w:val="20"/>
        </w:rPr>
        <w:t>The potentially difficult question is whether a case should be placed into category </w:t>
      </w:r>
      <w:r w:rsidRPr="00A75CD7">
        <w:rPr>
          <w:rFonts w:ascii="Arial" w:hAnsi="Arial" w:cs="Arial"/>
          <w:i/>
          <w:iCs/>
          <w:sz w:val="20"/>
          <w:szCs w:val="20"/>
        </w:rPr>
        <w:t>(b)</w:t>
      </w:r>
      <w:r w:rsidRPr="00A75CD7">
        <w:rPr>
          <w:rFonts w:ascii="Arial" w:hAnsi="Arial" w:cs="Arial"/>
          <w:sz w:val="20"/>
          <w:szCs w:val="20"/>
        </w:rPr>
        <w:t> or </w:t>
      </w:r>
      <w:r w:rsidRPr="00A75CD7">
        <w:rPr>
          <w:rFonts w:ascii="Arial" w:hAnsi="Arial" w:cs="Arial"/>
          <w:i/>
          <w:iCs/>
          <w:sz w:val="20"/>
          <w:szCs w:val="20"/>
        </w:rPr>
        <w:t>(c)</w:t>
      </w:r>
      <w:r w:rsidRPr="00A75CD7">
        <w:rPr>
          <w:rFonts w:ascii="Arial" w:hAnsi="Arial" w:cs="Arial"/>
          <w:sz w:val="20"/>
          <w:szCs w:val="20"/>
        </w:rPr>
        <w:t>. A unifying feature of the cases falling into category </w:t>
      </w:r>
      <w:r w:rsidRPr="00A75CD7">
        <w:rPr>
          <w:rFonts w:ascii="Arial" w:hAnsi="Arial" w:cs="Arial"/>
          <w:i/>
          <w:iCs/>
          <w:sz w:val="20"/>
          <w:szCs w:val="20"/>
        </w:rPr>
        <w:t>(b)</w:t>
      </w:r>
      <w:r w:rsidRPr="00A75CD7">
        <w:rPr>
          <w:rFonts w:ascii="Arial" w:hAnsi="Arial" w:cs="Arial"/>
          <w:sz w:val="20"/>
          <w:szCs w:val="20"/>
        </w:rPr>
        <w:t> is that the person alleged to be under an obligation to supply the service — Eskom, FirstRand, Telkom, the Irrigation Board — was not the person who had conferred on the claimant the alleged right to occupy the property to which the service was supplied. The supplier of the service had no interest in possession of the property. In each case the only alleged contract which the supplier had with the occupant was the contract for the supply of the service.</w:t>
      </w:r>
    </w:p>
    <w:p w:rsidR="00711A0C" w:rsidRDefault="00711A0C" w:rsidP="00837F54">
      <w:pPr>
        <w:spacing w:after="0" w:line="360" w:lineRule="auto"/>
        <w:ind w:left="1440" w:hanging="731"/>
        <w:jc w:val="both"/>
        <w:rPr>
          <w:rFonts w:ascii="Arial" w:hAnsi="Arial" w:cs="Arial"/>
          <w:sz w:val="20"/>
          <w:szCs w:val="20"/>
        </w:rPr>
      </w:pPr>
      <w:r w:rsidRPr="00A75CD7">
        <w:rPr>
          <w:rFonts w:ascii="Arial" w:hAnsi="Arial" w:cs="Arial"/>
          <w:sz w:val="20"/>
          <w:szCs w:val="20"/>
        </w:rPr>
        <w:t xml:space="preserve">[34] </w:t>
      </w:r>
      <w:r w:rsidR="001A796E" w:rsidRPr="00A75CD7">
        <w:rPr>
          <w:rFonts w:ascii="Arial" w:hAnsi="Arial" w:cs="Arial"/>
          <w:sz w:val="20"/>
          <w:szCs w:val="20"/>
        </w:rPr>
        <w:tab/>
      </w:r>
      <w:r w:rsidRPr="00A75CD7">
        <w:rPr>
          <w:rFonts w:ascii="Arial" w:hAnsi="Arial" w:cs="Arial"/>
          <w:sz w:val="20"/>
          <w:szCs w:val="20"/>
        </w:rPr>
        <w:t>In the cases falling into category </w:t>
      </w:r>
      <w:r w:rsidRPr="00A75CD7">
        <w:rPr>
          <w:rFonts w:ascii="Arial" w:hAnsi="Arial" w:cs="Arial"/>
          <w:i/>
          <w:iCs/>
          <w:sz w:val="20"/>
          <w:szCs w:val="20"/>
        </w:rPr>
        <w:t>(c)</w:t>
      </w:r>
      <w:r w:rsidRPr="00A75CD7">
        <w:rPr>
          <w:rFonts w:ascii="Arial" w:hAnsi="Arial" w:cs="Arial"/>
          <w:sz w:val="20"/>
          <w:szCs w:val="20"/>
        </w:rPr>
        <w:t xml:space="preserve">, by contrast, the alleged right to the service is an adjunct to, or part of, the alleged right to occupy the property. </w:t>
      </w:r>
      <w:r w:rsidRPr="00A75CD7">
        <w:rPr>
          <w:rFonts w:ascii="Arial" w:hAnsi="Arial" w:cs="Arial"/>
          <w:sz w:val="20"/>
          <w:szCs w:val="20"/>
          <w:u w:val="single"/>
        </w:rPr>
        <w:t>The same person (typically a landlord) who was allegedly obliged to allow the claimant to be in possession of the property was the party who was allegedly obliged to supply, or to allow a supply, of services such as electricity and water (compare </w:t>
      </w:r>
      <w:r w:rsidRPr="00A75CD7">
        <w:rPr>
          <w:rFonts w:ascii="Arial" w:hAnsi="Arial" w:cs="Arial"/>
          <w:i/>
          <w:iCs/>
          <w:sz w:val="20"/>
          <w:szCs w:val="20"/>
          <w:u w:val="single"/>
        </w:rPr>
        <w:t>ATM Solutions (Pty) Ltd v Olkru Handelaars CC and Another</w:t>
      </w:r>
      <w:r w:rsidRPr="00A75CD7">
        <w:rPr>
          <w:rFonts w:ascii="Arial" w:hAnsi="Arial" w:cs="Arial"/>
          <w:sz w:val="20"/>
          <w:szCs w:val="20"/>
          <w:u w:val="single"/>
        </w:rPr>
        <w:t> </w:t>
      </w:r>
      <w:hyperlink r:id="rId9" w:tgtFrame="main" w:history="1">
        <w:r w:rsidRPr="00A75CD7">
          <w:rPr>
            <w:rStyle w:val="Hyperlink"/>
            <w:rFonts w:ascii="Arial" w:hAnsi="Arial" w:cs="Arial"/>
            <w:color w:val="auto"/>
            <w:sz w:val="20"/>
            <w:szCs w:val="20"/>
          </w:rPr>
          <w:t>2009 (4) SA 337 (SCA)</w:t>
        </w:r>
      </w:hyperlink>
      <w:r w:rsidRPr="00A75CD7">
        <w:rPr>
          <w:rFonts w:ascii="Arial" w:hAnsi="Arial" w:cs="Arial"/>
          <w:sz w:val="20"/>
          <w:szCs w:val="20"/>
          <w:u w:val="single"/>
        </w:rPr>
        <w:t> paras 9 – 12). In such cases the landlord has a direct interest in the possession of the property itself. The landlord's act in cutting off electricity and water is an act which interferes not only in the claimant's alleged right to receive those services but simultaneously interferes in the claimant's alleged right against the landlord to be in undisturbed possession of the premises with the amenities forming part of the alleged right of occupation. The claimant's alleged right to receive electricity and water is part of the cluster of alleged rights making up the occupation to which he claims to be entitled.</w:t>
      </w:r>
      <w:r w:rsidRPr="00A75CD7">
        <w:rPr>
          <w:rFonts w:ascii="Arial" w:hAnsi="Arial" w:cs="Arial"/>
          <w:sz w:val="20"/>
          <w:szCs w:val="20"/>
        </w:rPr>
        <w:t xml:space="preserve"> And in such cases it may be difficult to avoid the conclusion that the landlord who has intentionally cut off the electricity and water is trying to eject the occupant without due legal process. In cases falling into category </w:t>
      </w:r>
      <w:r w:rsidRPr="00A75CD7">
        <w:rPr>
          <w:rFonts w:ascii="Arial" w:hAnsi="Arial" w:cs="Arial"/>
          <w:i/>
          <w:iCs/>
          <w:sz w:val="20"/>
          <w:szCs w:val="20"/>
        </w:rPr>
        <w:t>(b)</w:t>
      </w:r>
      <w:r w:rsidRPr="00A75CD7">
        <w:rPr>
          <w:rFonts w:ascii="Arial" w:hAnsi="Arial" w:cs="Arial"/>
          <w:sz w:val="20"/>
          <w:szCs w:val="20"/>
        </w:rPr>
        <w:t>, by contrast, the supplier does not and could not have any such intention.</w:t>
      </w:r>
    </w:p>
    <w:p w:rsidR="00711A0C" w:rsidRDefault="00711A0C" w:rsidP="00837F54">
      <w:pPr>
        <w:spacing w:after="0" w:line="360" w:lineRule="auto"/>
        <w:ind w:left="1440" w:hanging="731"/>
        <w:jc w:val="both"/>
        <w:rPr>
          <w:rFonts w:ascii="Arial" w:hAnsi="Arial" w:cs="Arial"/>
          <w:sz w:val="20"/>
          <w:szCs w:val="20"/>
        </w:rPr>
      </w:pPr>
      <w:r w:rsidRPr="00A75CD7">
        <w:rPr>
          <w:rFonts w:ascii="Arial" w:hAnsi="Arial" w:cs="Arial"/>
          <w:sz w:val="20"/>
          <w:szCs w:val="20"/>
        </w:rPr>
        <w:t xml:space="preserve">[35] </w:t>
      </w:r>
      <w:r w:rsidR="001A796E" w:rsidRPr="00A75CD7">
        <w:rPr>
          <w:rFonts w:ascii="Arial" w:hAnsi="Arial" w:cs="Arial"/>
          <w:sz w:val="20"/>
          <w:szCs w:val="20"/>
        </w:rPr>
        <w:tab/>
      </w:r>
      <w:r w:rsidRPr="00A75CD7">
        <w:rPr>
          <w:rFonts w:ascii="Arial" w:hAnsi="Arial" w:cs="Arial"/>
          <w:sz w:val="20"/>
          <w:szCs w:val="20"/>
        </w:rPr>
        <w:t>Although </w:t>
      </w:r>
      <w:r w:rsidRPr="00A75CD7">
        <w:rPr>
          <w:rFonts w:ascii="Arial" w:hAnsi="Arial" w:cs="Arial"/>
          <w:i/>
          <w:iCs/>
          <w:sz w:val="20"/>
          <w:szCs w:val="20"/>
        </w:rPr>
        <w:t>Masinda</w:t>
      </w:r>
      <w:r w:rsidRPr="00A75CD7">
        <w:rPr>
          <w:rFonts w:ascii="Arial" w:hAnsi="Arial" w:cs="Arial"/>
          <w:sz w:val="20"/>
          <w:szCs w:val="20"/>
        </w:rPr>
        <w:t> did not in terms highlight this distinction, in my view it provides a rational basis on which to distinguish between an alleged personal right to a supply which is 'purely' personal on the one hand and one which is 'an incident of possession of the property' on the other.</w:t>
      </w:r>
    </w:p>
    <w:p w:rsidR="00711A0C" w:rsidRDefault="00711A0C" w:rsidP="00837F54">
      <w:pPr>
        <w:spacing w:after="0" w:line="360" w:lineRule="auto"/>
        <w:ind w:left="1440" w:hanging="731"/>
        <w:jc w:val="both"/>
        <w:rPr>
          <w:rFonts w:ascii="Arial" w:hAnsi="Arial" w:cs="Arial"/>
          <w:sz w:val="20"/>
          <w:szCs w:val="20"/>
        </w:rPr>
      </w:pPr>
      <w:r w:rsidRPr="00A75CD7">
        <w:rPr>
          <w:rFonts w:ascii="Arial" w:hAnsi="Arial" w:cs="Arial"/>
          <w:sz w:val="20"/>
          <w:szCs w:val="20"/>
        </w:rPr>
        <w:t xml:space="preserve">[36] </w:t>
      </w:r>
      <w:r w:rsidR="001A796E" w:rsidRPr="00A75CD7">
        <w:rPr>
          <w:rFonts w:ascii="Arial" w:hAnsi="Arial" w:cs="Arial"/>
          <w:sz w:val="20"/>
          <w:szCs w:val="20"/>
        </w:rPr>
        <w:tab/>
      </w:r>
      <w:r w:rsidRPr="00A75CD7">
        <w:rPr>
          <w:rFonts w:ascii="Arial" w:hAnsi="Arial" w:cs="Arial"/>
          <w:sz w:val="20"/>
          <w:szCs w:val="20"/>
        </w:rPr>
        <w:t>Leach JA observed in </w:t>
      </w:r>
      <w:r w:rsidRPr="00A75CD7">
        <w:rPr>
          <w:rFonts w:ascii="Arial" w:hAnsi="Arial" w:cs="Arial"/>
          <w:i/>
          <w:iCs/>
          <w:sz w:val="20"/>
          <w:szCs w:val="20"/>
        </w:rPr>
        <w:t>Masinda</w:t>
      </w:r>
      <w:r w:rsidRPr="00A75CD7">
        <w:rPr>
          <w:rFonts w:ascii="Arial" w:hAnsi="Arial" w:cs="Arial"/>
          <w:sz w:val="20"/>
          <w:szCs w:val="20"/>
        </w:rPr>
        <w:t> that in </w:t>
      </w:r>
      <w:r w:rsidRPr="00A75CD7">
        <w:rPr>
          <w:rFonts w:ascii="Arial" w:hAnsi="Arial" w:cs="Arial"/>
          <w:i/>
          <w:iCs/>
          <w:sz w:val="20"/>
          <w:szCs w:val="20"/>
        </w:rPr>
        <w:t>Naidoo</w:t>
      </w:r>
      <w:r w:rsidRPr="00A75CD7">
        <w:rPr>
          <w:rFonts w:ascii="Arial" w:hAnsi="Arial" w:cs="Arial"/>
          <w:sz w:val="20"/>
          <w:szCs w:val="20"/>
        </w:rPr>
        <w:t> and </w:t>
      </w:r>
      <w:r w:rsidRPr="00A75CD7">
        <w:rPr>
          <w:rFonts w:ascii="Arial" w:hAnsi="Arial" w:cs="Arial"/>
          <w:i/>
          <w:iCs/>
          <w:sz w:val="20"/>
          <w:szCs w:val="20"/>
        </w:rPr>
        <w:t>Froman</w:t>
      </w:r>
      <w:r w:rsidRPr="00A75CD7">
        <w:rPr>
          <w:rFonts w:ascii="Arial" w:hAnsi="Arial" w:cs="Arial"/>
          <w:sz w:val="20"/>
          <w:szCs w:val="20"/>
        </w:rPr>
        <w:t> the courts granted relief in order to protect the claimants' occupation of the premises rather than their quasi-possession of the alleged right to electricity</w:t>
      </w:r>
      <w:r w:rsidRPr="00A75CD7">
        <w:rPr>
          <w:rFonts w:ascii="Arial" w:hAnsi="Arial" w:cs="Arial"/>
          <w:i/>
          <w:iCs/>
          <w:sz w:val="20"/>
          <w:szCs w:val="20"/>
        </w:rPr>
        <w:t>.</w:t>
      </w:r>
      <w:r w:rsidRPr="00A75CD7">
        <w:rPr>
          <w:rFonts w:ascii="Arial" w:hAnsi="Arial" w:cs="Arial"/>
          <w:sz w:val="20"/>
          <w:szCs w:val="20"/>
        </w:rPr>
        <w:t> Eloff J's concluding paragraph in </w:t>
      </w:r>
      <w:r w:rsidRPr="00A75CD7">
        <w:rPr>
          <w:rFonts w:ascii="Arial" w:hAnsi="Arial" w:cs="Arial"/>
          <w:i/>
          <w:iCs/>
          <w:sz w:val="20"/>
          <w:szCs w:val="20"/>
        </w:rPr>
        <w:t>Naidoo</w:t>
      </w:r>
      <w:r w:rsidRPr="00A75CD7">
        <w:rPr>
          <w:rFonts w:ascii="Arial" w:hAnsi="Arial" w:cs="Arial"/>
          <w:sz w:val="20"/>
          <w:szCs w:val="20"/>
        </w:rPr>
        <w:t> indeed described the cutting-off of the electricity as an act which substantially interfered with the claimant's occupation of the premises. In </w:t>
      </w:r>
      <w:r w:rsidRPr="00A75CD7">
        <w:rPr>
          <w:rFonts w:ascii="Arial" w:hAnsi="Arial" w:cs="Arial"/>
          <w:i/>
          <w:iCs/>
          <w:sz w:val="20"/>
          <w:szCs w:val="20"/>
        </w:rPr>
        <w:t>Froman</w:t>
      </w:r>
      <w:r w:rsidRPr="00A75CD7">
        <w:rPr>
          <w:rFonts w:ascii="Arial" w:hAnsi="Arial" w:cs="Arial"/>
          <w:sz w:val="20"/>
          <w:szCs w:val="20"/>
        </w:rPr>
        <w:t>, by contrast,</w:t>
      </w:r>
      <w:r w:rsidR="00A75CD7">
        <w:rPr>
          <w:rFonts w:ascii="Arial" w:hAnsi="Arial" w:cs="Arial"/>
          <w:sz w:val="20"/>
          <w:szCs w:val="20"/>
        </w:rPr>
        <w:t xml:space="preserve"> </w:t>
      </w:r>
      <w:r w:rsidRPr="00A75CD7">
        <w:rPr>
          <w:rFonts w:ascii="Arial" w:hAnsi="Arial" w:cs="Arial"/>
          <w:sz w:val="20"/>
          <w:szCs w:val="20"/>
        </w:rPr>
        <w:t>O'Donovan J seems to have conceived himself as protecting the claimant's quasi-possession of an alleged incorporeal right to obtain water and electricity.</w:t>
      </w:r>
    </w:p>
    <w:p w:rsidR="00711A0C" w:rsidRDefault="00711A0C" w:rsidP="00837F54">
      <w:pPr>
        <w:spacing w:after="0" w:line="360" w:lineRule="auto"/>
        <w:ind w:left="1440" w:hanging="731"/>
        <w:jc w:val="both"/>
        <w:rPr>
          <w:rFonts w:ascii="Arial" w:hAnsi="Arial" w:cs="Arial"/>
          <w:sz w:val="20"/>
          <w:szCs w:val="20"/>
        </w:rPr>
      </w:pPr>
      <w:r w:rsidRPr="00A75CD7">
        <w:rPr>
          <w:rFonts w:ascii="Arial" w:hAnsi="Arial" w:cs="Arial"/>
          <w:sz w:val="20"/>
          <w:szCs w:val="20"/>
        </w:rPr>
        <w:t xml:space="preserve">[37] </w:t>
      </w:r>
      <w:r w:rsidR="001A796E" w:rsidRPr="00A75CD7">
        <w:rPr>
          <w:rFonts w:ascii="Arial" w:hAnsi="Arial" w:cs="Arial"/>
          <w:sz w:val="20"/>
          <w:szCs w:val="20"/>
        </w:rPr>
        <w:tab/>
      </w:r>
      <w:r w:rsidRPr="00A75CD7">
        <w:rPr>
          <w:rFonts w:ascii="Arial" w:hAnsi="Arial" w:cs="Arial"/>
          <w:sz w:val="20"/>
          <w:szCs w:val="20"/>
        </w:rPr>
        <w:t>It is no doubt so that in cases such as </w:t>
      </w:r>
      <w:r w:rsidRPr="00A75CD7">
        <w:rPr>
          <w:rFonts w:ascii="Arial" w:hAnsi="Arial" w:cs="Arial"/>
          <w:i/>
          <w:iCs/>
          <w:sz w:val="20"/>
          <w:szCs w:val="20"/>
        </w:rPr>
        <w:t>Naidoo</w:t>
      </w:r>
      <w:r w:rsidRPr="00A75CD7">
        <w:rPr>
          <w:rFonts w:ascii="Arial" w:hAnsi="Arial" w:cs="Arial"/>
          <w:sz w:val="20"/>
          <w:szCs w:val="20"/>
        </w:rPr>
        <w:t> and </w:t>
      </w:r>
      <w:r w:rsidRPr="00A75CD7">
        <w:rPr>
          <w:rFonts w:ascii="Arial" w:hAnsi="Arial" w:cs="Arial"/>
          <w:i/>
          <w:iCs/>
          <w:sz w:val="20"/>
          <w:szCs w:val="20"/>
        </w:rPr>
        <w:t>Froman</w:t>
      </w:r>
      <w:r w:rsidRPr="00A75CD7">
        <w:rPr>
          <w:rFonts w:ascii="Arial" w:hAnsi="Arial" w:cs="Arial"/>
          <w:sz w:val="20"/>
          <w:szCs w:val="20"/>
        </w:rPr>
        <w:t> (my category </w:t>
      </w:r>
      <w:r w:rsidRPr="00A75CD7">
        <w:rPr>
          <w:rFonts w:ascii="Arial" w:hAnsi="Arial" w:cs="Arial"/>
          <w:i/>
          <w:iCs/>
          <w:sz w:val="20"/>
          <w:szCs w:val="20"/>
        </w:rPr>
        <w:t>(c)</w:t>
      </w:r>
      <w:r w:rsidRPr="00A75CD7">
        <w:rPr>
          <w:rFonts w:ascii="Arial" w:hAnsi="Arial" w:cs="Arial"/>
          <w:sz w:val="20"/>
          <w:szCs w:val="20"/>
        </w:rPr>
        <w:t>) the claimant's true grievance is not a despoiling of an alleged right to water or electricity viewed in isolation but the material adverse impact this has on his occupation of the premises. I respectfully venture to suggest, however, that this is equally true of cases which fall into my category </w:t>
      </w:r>
      <w:r w:rsidRPr="00A75CD7">
        <w:rPr>
          <w:rFonts w:ascii="Arial" w:hAnsi="Arial" w:cs="Arial"/>
          <w:i/>
          <w:iCs/>
          <w:sz w:val="20"/>
          <w:szCs w:val="20"/>
        </w:rPr>
        <w:t>(b)</w:t>
      </w:r>
      <w:r w:rsidRPr="00A75CD7">
        <w:rPr>
          <w:rFonts w:ascii="Arial" w:hAnsi="Arial" w:cs="Arial"/>
          <w:sz w:val="20"/>
          <w:szCs w:val="20"/>
        </w:rPr>
        <w:t>. When Eskom cuts off a user's electricity because of a contractual dispute, the user's ultimate grievance is the adverse impact this has on his use of the premises served by the electricity. The supply of electricity is of no benefit to the user independently of his occupation of the premises.</w:t>
      </w:r>
    </w:p>
    <w:p w:rsidR="00711A0C" w:rsidRDefault="00711A0C" w:rsidP="00837F54">
      <w:pPr>
        <w:spacing w:after="0" w:line="360" w:lineRule="auto"/>
        <w:ind w:left="1440" w:hanging="731"/>
        <w:jc w:val="both"/>
        <w:rPr>
          <w:rFonts w:ascii="Arial" w:hAnsi="Arial" w:cs="Arial"/>
          <w:sz w:val="20"/>
          <w:szCs w:val="20"/>
          <w:u w:val="single"/>
        </w:rPr>
      </w:pPr>
      <w:r w:rsidRPr="00A75CD7">
        <w:rPr>
          <w:rFonts w:ascii="Arial" w:hAnsi="Arial" w:cs="Arial"/>
          <w:sz w:val="20"/>
          <w:szCs w:val="20"/>
        </w:rPr>
        <w:t xml:space="preserve">[38] </w:t>
      </w:r>
      <w:r w:rsidR="001A796E" w:rsidRPr="00A75CD7">
        <w:rPr>
          <w:rFonts w:ascii="Arial" w:hAnsi="Arial" w:cs="Arial"/>
          <w:sz w:val="20"/>
          <w:szCs w:val="20"/>
        </w:rPr>
        <w:tab/>
      </w:r>
      <w:r w:rsidRPr="00A75CD7">
        <w:rPr>
          <w:rFonts w:ascii="Arial" w:hAnsi="Arial" w:cs="Arial"/>
          <w:sz w:val="20"/>
          <w:szCs w:val="20"/>
        </w:rPr>
        <w:t xml:space="preserve">In both cases, therefore, one might say that the act of cutting off the electricity materially disturbs the claimant in his possession of the premises, and that the latter occupation is worthy of protection under the mandament. </w:t>
      </w:r>
      <w:r w:rsidRPr="00A75CD7">
        <w:rPr>
          <w:rFonts w:ascii="Arial" w:hAnsi="Arial" w:cs="Arial"/>
          <w:sz w:val="20"/>
          <w:szCs w:val="20"/>
          <w:u w:val="single"/>
        </w:rPr>
        <w:t>In order to discern why the one case is actionable under the mandament while the other is not, it is necessary to identify the distinguishing feature. As I have said, the distinguishing feature appears to me to be whether or not the alleged right to electricity is an incident of, or an adjunct to, the alleged right which the claimant has against the spoliator to be in occupation of the premises. If the alleged right to electricity is an incident of the claimant's occupation of the premises in this sense, one can then justly conclude </w:t>
      </w:r>
      <w:r w:rsidRPr="00A75CD7">
        <w:rPr>
          <w:rFonts w:ascii="Arial" w:hAnsi="Arial" w:cs="Arial"/>
          <w:i/>
          <w:iCs/>
          <w:sz w:val="20"/>
          <w:szCs w:val="20"/>
          <w:u w:val="single"/>
        </w:rPr>
        <w:t>(a)</w:t>
      </w:r>
      <w:r w:rsidRPr="00A75CD7">
        <w:rPr>
          <w:rFonts w:ascii="Arial" w:hAnsi="Arial" w:cs="Arial"/>
          <w:sz w:val="20"/>
          <w:szCs w:val="20"/>
          <w:u w:val="single"/>
        </w:rPr>
        <w:t> that the alleged right to electricity is the subject of quasi-possession for purposes of the mandament; and </w:t>
      </w:r>
      <w:r w:rsidRPr="00A75CD7">
        <w:rPr>
          <w:rFonts w:ascii="Arial" w:hAnsi="Arial" w:cs="Arial"/>
          <w:i/>
          <w:iCs/>
          <w:sz w:val="20"/>
          <w:szCs w:val="20"/>
          <w:u w:val="single"/>
        </w:rPr>
        <w:t>(b)</w:t>
      </w:r>
      <w:r w:rsidRPr="00A75CD7">
        <w:rPr>
          <w:rFonts w:ascii="Arial" w:hAnsi="Arial" w:cs="Arial"/>
          <w:sz w:val="20"/>
          <w:szCs w:val="20"/>
          <w:u w:val="single"/>
        </w:rPr>
        <w:t> that a spoliation of the said quasi-possession is simultaneously an act of spoliation in relation to the premises themselves.</w:t>
      </w:r>
    </w:p>
    <w:p w:rsidR="00711A0C" w:rsidRDefault="00711A0C" w:rsidP="00837F54">
      <w:pPr>
        <w:spacing w:after="0" w:line="360" w:lineRule="auto"/>
        <w:ind w:left="1440" w:hanging="731"/>
        <w:jc w:val="both"/>
        <w:rPr>
          <w:rFonts w:ascii="Arial" w:hAnsi="Arial" w:cs="Arial"/>
          <w:sz w:val="20"/>
          <w:szCs w:val="20"/>
        </w:rPr>
      </w:pPr>
      <w:r w:rsidRPr="00A75CD7">
        <w:rPr>
          <w:rFonts w:ascii="Arial" w:hAnsi="Arial" w:cs="Arial"/>
          <w:sz w:val="20"/>
          <w:szCs w:val="20"/>
        </w:rPr>
        <w:t xml:space="preserve">[39] </w:t>
      </w:r>
      <w:r w:rsidR="001A796E" w:rsidRPr="00A75CD7">
        <w:rPr>
          <w:rFonts w:ascii="Arial" w:hAnsi="Arial" w:cs="Arial"/>
          <w:sz w:val="20"/>
          <w:szCs w:val="20"/>
        </w:rPr>
        <w:tab/>
      </w:r>
      <w:r w:rsidRPr="00A75CD7">
        <w:rPr>
          <w:rFonts w:ascii="Arial" w:hAnsi="Arial" w:cs="Arial"/>
          <w:sz w:val="20"/>
          <w:szCs w:val="20"/>
        </w:rPr>
        <w:t>In regard to the second of the conclusions just mentioned, it is trite that a significant disturbance in possession can be the subject of spoliatory relief, even though the claimant has not been wholly deprived of possession (</w:t>
      </w:r>
      <w:r w:rsidRPr="00A75CD7">
        <w:rPr>
          <w:rFonts w:ascii="Arial" w:hAnsi="Arial" w:cs="Arial"/>
          <w:i/>
          <w:iCs/>
          <w:sz w:val="20"/>
          <w:szCs w:val="20"/>
        </w:rPr>
        <w:t>Burger v Van Rooyen en 'n Ander</w:t>
      </w:r>
      <w:r w:rsidRPr="00A75CD7">
        <w:rPr>
          <w:rFonts w:ascii="Arial" w:hAnsi="Arial" w:cs="Arial"/>
          <w:sz w:val="20"/>
          <w:szCs w:val="20"/>
        </w:rPr>
        <w:t> </w:t>
      </w:r>
      <w:hyperlink r:id="rId10" w:tgtFrame="main" w:history="1">
        <w:r w:rsidRPr="007F2D7E">
          <w:rPr>
            <w:rStyle w:val="Hyperlink"/>
            <w:rFonts w:ascii="Arial" w:hAnsi="Arial" w:cs="Arial"/>
            <w:color w:val="auto"/>
            <w:sz w:val="20"/>
            <w:szCs w:val="20"/>
            <w:u w:val="none"/>
          </w:rPr>
          <w:t>1961 (1) SA 159 (O)</w:t>
        </w:r>
      </w:hyperlink>
      <w:r w:rsidRPr="00A75CD7">
        <w:rPr>
          <w:rFonts w:ascii="Arial" w:hAnsi="Arial" w:cs="Arial"/>
          <w:sz w:val="20"/>
          <w:szCs w:val="20"/>
        </w:rPr>
        <w:t> at 160G – 161C; see also AJ van der Walt's note on </w:t>
      </w:r>
      <w:r w:rsidRPr="00A75CD7">
        <w:rPr>
          <w:rFonts w:ascii="Arial" w:hAnsi="Arial" w:cs="Arial"/>
          <w:i/>
          <w:iCs/>
          <w:sz w:val="20"/>
          <w:szCs w:val="20"/>
        </w:rPr>
        <w:t>Naidoo</w:t>
      </w:r>
      <w:r w:rsidRPr="00A75CD7">
        <w:rPr>
          <w:rFonts w:ascii="Arial" w:hAnsi="Arial" w:cs="Arial"/>
          <w:sz w:val="20"/>
          <w:szCs w:val="20"/>
        </w:rPr>
        <w:t> in 1983 (46) </w:t>
      </w:r>
      <w:r w:rsidRPr="00A75CD7">
        <w:rPr>
          <w:rFonts w:ascii="Arial" w:hAnsi="Arial" w:cs="Arial"/>
          <w:i/>
          <w:iCs/>
          <w:sz w:val="20"/>
          <w:szCs w:val="20"/>
        </w:rPr>
        <w:t>THRHR</w:t>
      </w:r>
      <w:r w:rsidRPr="00A75CD7">
        <w:rPr>
          <w:rFonts w:ascii="Arial" w:hAnsi="Arial" w:cs="Arial"/>
          <w:sz w:val="20"/>
          <w:szCs w:val="20"/>
        </w:rPr>
        <w:t> 237 and MJ de Waal's note on the same case in 1984 (47) </w:t>
      </w:r>
      <w:r w:rsidRPr="00A75CD7">
        <w:rPr>
          <w:rFonts w:ascii="Arial" w:hAnsi="Arial" w:cs="Arial"/>
          <w:i/>
          <w:iCs/>
          <w:sz w:val="20"/>
          <w:szCs w:val="20"/>
        </w:rPr>
        <w:t>THRHR</w:t>
      </w:r>
      <w:r w:rsidRPr="00A75CD7">
        <w:rPr>
          <w:rFonts w:ascii="Arial" w:hAnsi="Arial" w:cs="Arial"/>
          <w:sz w:val="20"/>
          <w:szCs w:val="20"/>
        </w:rPr>
        <w:t> 115).</w:t>
      </w:r>
    </w:p>
    <w:p w:rsidR="00711A0C" w:rsidRPr="00A75CD7" w:rsidRDefault="00711A0C" w:rsidP="00837F54">
      <w:pPr>
        <w:spacing w:after="0" w:line="360" w:lineRule="auto"/>
        <w:ind w:left="1440" w:hanging="731"/>
        <w:jc w:val="both"/>
        <w:rPr>
          <w:rFonts w:ascii="Arial" w:hAnsi="Arial" w:cs="Arial"/>
          <w:sz w:val="20"/>
          <w:szCs w:val="20"/>
        </w:rPr>
      </w:pPr>
      <w:r w:rsidRPr="00A75CD7">
        <w:rPr>
          <w:rFonts w:ascii="Arial" w:hAnsi="Arial" w:cs="Arial"/>
          <w:sz w:val="20"/>
          <w:szCs w:val="20"/>
        </w:rPr>
        <w:t xml:space="preserve">[40] </w:t>
      </w:r>
      <w:r w:rsidR="001A796E" w:rsidRPr="00A75CD7">
        <w:rPr>
          <w:rFonts w:ascii="Arial" w:hAnsi="Arial" w:cs="Arial"/>
          <w:sz w:val="20"/>
          <w:szCs w:val="20"/>
        </w:rPr>
        <w:tab/>
      </w:r>
      <w:r w:rsidRPr="00A75CD7">
        <w:rPr>
          <w:rFonts w:ascii="Arial" w:hAnsi="Arial" w:cs="Arial"/>
          <w:sz w:val="20"/>
          <w:szCs w:val="20"/>
        </w:rPr>
        <w:t>It may be said that if, in such cases, there is an act of spoliation constituting a material interference in the claimant's possession of the property itself, it is unnecessary to justify the granting of relief on the basis of the quasi-possession of an alleged right to a supply of electricity. That may be so, but in order to decide whether the cutting-off of electricity is indeed an act of spoliation in relation to the property itself, it is necessary to focus on the nature of the alleged right to the supply of electricity, in order to satisfy oneself that the case falls into category </w:t>
      </w:r>
      <w:r w:rsidRPr="00A75CD7">
        <w:rPr>
          <w:rFonts w:ascii="Arial" w:hAnsi="Arial" w:cs="Arial"/>
          <w:i/>
          <w:iCs/>
          <w:sz w:val="20"/>
          <w:szCs w:val="20"/>
        </w:rPr>
        <w:t>(c)</w:t>
      </w:r>
      <w:r w:rsidRPr="00A75CD7">
        <w:rPr>
          <w:rFonts w:ascii="Arial" w:hAnsi="Arial" w:cs="Arial"/>
          <w:sz w:val="20"/>
          <w:szCs w:val="20"/>
        </w:rPr>
        <w:t> rather than category </w:t>
      </w:r>
      <w:r w:rsidRPr="00A75CD7">
        <w:rPr>
          <w:rFonts w:ascii="Arial" w:hAnsi="Arial" w:cs="Arial"/>
          <w:i/>
          <w:iCs/>
          <w:sz w:val="20"/>
          <w:szCs w:val="20"/>
        </w:rPr>
        <w:t>(b)</w:t>
      </w:r>
      <w:r w:rsidRPr="00A75CD7">
        <w:rPr>
          <w:rFonts w:ascii="Arial" w:hAnsi="Arial" w:cs="Arial"/>
          <w:sz w:val="20"/>
          <w:szCs w:val="20"/>
        </w:rPr>
        <w:t>. Furthermore, the fact that spoliatory relief can be based on a conventional interference in the possession of corporeal property does not mean that the alternative (or additional) justification, based on quasi-possession of an alleged right, is unsound. In this regard, Hefer JA said the following in </w:t>
      </w:r>
      <w:r w:rsidRPr="00A75CD7">
        <w:rPr>
          <w:rFonts w:ascii="Arial" w:hAnsi="Arial" w:cs="Arial"/>
          <w:i/>
          <w:iCs/>
          <w:sz w:val="20"/>
          <w:szCs w:val="20"/>
        </w:rPr>
        <w:t>Bon Quelle</w:t>
      </w:r>
      <w:r w:rsidRPr="00A75CD7">
        <w:rPr>
          <w:rFonts w:ascii="Arial" w:hAnsi="Arial" w:cs="Arial"/>
          <w:sz w:val="20"/>
          <w:szCs w:val="20"/>
        </w:rPr>
        <w:t> (at 516D – E, my emphasis):</w:t>
      </w:r>
    </w:p>
    <w:p w:rsidR="00711A0C" w:rsidRPr="00A75CD7" w:rsidRDefault="00073DD0" w:rsidP="00837F54">
      <w:pPr>
        <w:spacing w:after="0" w:line="360" w:lineRule="auto"/>
        <w:ind w:left="1440" w:hanging="731"/>
        <w:jc w:val="both"/>
        <w:rPr>
          <w:rFonts w:ascii="Arial" w:hAnsi="Arial" w:cs="Arial"/>
          <w:sz w:val="18"/>
          <w:szCs w:val="18"/>
        </w:rPr>
      </w:pPr>
      <w:r>
        <w:rPr>
          <w:rFonts w:ascii="Arial" w:hAnsi="Arial" w:cs="Arial"/>
          <w:sz w:val="18"/>
          <w:szCs w:val="18"/>
        </w:rPr>
        <w:t xml:space="preserve">              </w:t>
      </w:r>
      <w:r w:rsidR="00711A0C" w:rsidRPr="00A75CD7">
        <w:rPr>
          <w:rFonts w:ascii="Arial" w:hAnsi="Arial" w:cs="Arial"/>
          <w:sz w:val="18"/>
          <w:szCs w:val="18"/>
        </w:rPr>
        <w:t>'In sy </w:t>
      </w:r>
      <w:r w:rsidR="00711A0C" w:rsidRPr="00A75CD7">
        <w:rPr>
          <w:rFonts w:ascii="Arial" w:hAnsi="Arial" w:cs="Arial"/>
          <w:i/>
          <w:iCs/>
          <w:sz w:val="18"/>
          <w:szCs w:val="18"/>
        </w:rPr>
        <w:t>Sakereg Vonnisbundel</w:t>
      </w:r>
      <w:r w:rsidR="00711A0C" w:rsidRPr="00A75CD7">
        <w:rPr>
          <w:rFonts w:ascii="Arial" w:hAnsi="Arial" w:cs="Arial"/>
          <w:sz w:val="18"/>
          <w:szCs w:val="18"/>
        </w:rPr>
        <w:t> (op 54) wys Prof Sonnekus daarop dat dit in sommige van die beslissings onnodig was om die begrip van die besit van 'n reg te gebruik. Dit was gevalle waar die uitoefening van 'n reg so nou verbonde was aan die besit van 'n liggaamlike saak, dat die verlies daarvan beskou kan word as inbreuk op die besit van die saak self. (</w:t>
      </w:r>
      <w:r w:rsidR="00711A0C" w:rsidRPr="00A75CD7">
        <w:rPr>
          <w:rFonts w:ascii="Arial" w:hAnsi="Arial" w:cs="Arial"/>
          <w:i/>
          <w:iCs/>
          <w:sz w:val="18"/>
          <w:szCs w:val="18"/>
        </w:rPr>
        <w:t>Froman v Herbmore Timber and Hardware (Pty) Ltd (supra)</w:t>
      </w:r>
      <w:r w:rsidR="00711A0C" w:rsidRPr="00A75CD7">
        <w:rPr>
          <w:rFonts w:ascii="Arial" w:hAnsi="Arial" w:cs="Arial"/>
          <w:sz w:val="18"/>
          <w:szCs w:val="18"/>
        </w:rPr>
        <w:t> waar die krag- en watervoorsiening aan 'n huis afgesny is, was bv so 'n geval. Vgl </w:t>
      </w:r>
      <w:r w:rsidR="00711A0C" w:rsidRPr="00A75CD7">
        <w:rPr>
          <w:rFonts w:ascii="Arial" w:hAnsi="Arial" w:cs="Arial"/>
          <w:i/>
          <w:iCs/>
          <w:sz w:val="18"/>
          <w:szCs w:val="18"/>
        </w:rPr>
        <w:t>Naidoo v Moodley</w:t>
      </w:r>
      <w:r w:rsidR="00711A0C" w:rsidRPr="00A75CD7">
        <w:rPr>
          <w:rFonts w:ascii="Arial" w:hAnsi="Arial" w:cs="Arial"/>
          <w:sz w:val="18"/>
          <w:szCs w:val="18"/>
        </w:rPr>
        <w:t> </w:t>
      </w:r>
      <w:hyperlink r:id="rId11" w:tgtFrame="main" w:history="1">
        <w:r w:rsidR="00711A0C" w:rsidRPr="00A75CD7">
          <w:rPr>
            <w:rStyle w:val="Hyperlink"/>
            <w:rFonts w:ascii="Arial" w:hAnsi="Arial" w:cs="Arial"/>
            <w:color w:val="auto"/>
            <w:sz w:val="18"/>
            <w:szCs w:val="18"/>
          </w:rPr>
          <w:t>1982 (4) SA 82 (T)</w:t>
        </w:r>
      </w:hyperlink>
      <w:r w:rsidR="00711A0C" w:rsidRPr="00A75CD7">
        <w:rPr>
          <w:rFonts w:ascii="Arial" w:hAnsi="Arial" w:cs="Arial"/>
          <w:sz w:val="18"/>
          <w:szCs w:val="18"/>
        </w:rPr>
        <w:t> op 84A – B.) </w:t>
      </w:r>
      <w:r w:rsidR="00711A0C" w:rsidRPr="00A75CD7">
        <w:rPr>
          <w:rFonts w:ascii="Arial" w:hAnsi="Arial" w:cs="Arial"/>
          <w:i/>
          <w:iCs/>
          <w:sz w:val="18"/>
          <w:szCs w:val="18"/>
        </w:rPr>
        <w:t>Maar dit is nie altyd so nie, en die feit dat dit in sommige gevalle moontlik is om 'n spoliasiebevel op 'n ander basis te verleen, is onvoldoende rede vir die verwerping van die begrip</w:t>
      </w:r>
      <w:r w:rsidR="00711A0C" w:rsidRPr="00A75CD7">
        <w:rPr>
          <w:rFonts w:ascii="Arial" w:hAnsi="Arial" w:cs="Arial"/>
          <w:sz w:val="18"/>
          <w:szCs w:val="18"/>
        </w:rPr>
        <w:t>.'</w:t>
      </w:r>
    </w:p>
    <w:p w:rsidR="00711A0C" w:rsidRPr="00A75CD7" w:rsidRDefault="00711A0C" w:rsidP="00837F54">
      <w:pPr>
        <w:spacing w:after="0" w:line="360" w:lineRule="auto"/>
        <w:ind w:left="1440" w:hanging="731"/>
        <w:jc w:val="both"/>
        <w:rPr>
          <w:rFonts w:ascii="Arial" w:hAnsi="Arial" w:cs="Arial"/>
          <w:sz w:val="24"/>
          <w:szCs w:val="24"/>
        </w:rPr>
      </w:pPr>
      <w:r w:rsidRPr="00A75CD7">
        <w:rPr>
          <w:rFonts w:ascii="Arial" w:hAnsi="Arial" w:cs="Arial"/>
          <w:sz w:val="20"/>
          <w:szCs w:val="20"/>
        </w:rPr>
        <w:t>[41]</w:t>
      </w:r>
      <w:r w:rsidR="00577A05" w:rsidRPr="00A75CD7">
        <w:rPr>
          <w:rFonts w:ascii="Arial" w:hAnsi="Arial" w:cs="Arial"/>
          <w:sz w:val="20"/>
          <w:szCs w:val="20"/>
        </w:rPr>
        <w:tab/>
      </w:r>
      <w:r w:rsidRPr="00A75CD7">
        <w:rPr>
          <w:rFonts w:ascii="Arial" w:hAnsi="Arial" w:cs="Arial"/>
          <w:sz w:val="20"/>
          <w:szCs w:val="20"/>
        </w:rPr>
        <w:t>In the above analysis, I have spoken throughout of 'alleged' rights. This is because in spoliation proceedings the claimant does not need to establish his alleged rights. However, the claimant does need to establish acts demonstrating the possession of the corporeal property or quasi-possession of the alleged right. In my category </w:t>
      </w:r>
      <w:r w:rsidRPr="00A75CD7">
        <w:rPr>
          <w:rFonts w:ascii="Arial" w:hAnsi="Arial" w:cs="Arial"/>
          <w:i/>
          <w:iCs/>
          <w:sz w:val="20"/>
          <w:szCs w:val="20"/>
        </w:rPr>
        <w:t>(c)</w:t>
      </w:r>
      <w:r w:rsidRPr="00A75CD7">
        <w:rPr>
          <w:rFonts w:ascii="Arial" w:hAnsi="Arial" w:cs="Arial"/>
          <w:sz w:val="20"/>
          <w:szCs w:val="20"/>
        </w:rPr>
        <w:t>, the claimant's occupation of the premises, and his or her use of its electrical appurtenances, constitutes the possession of the premises and the quasi-possession of the alleged right to electricity as an incident of his or her possession of the premises.”</w:t>
      </w:r>
      <w:r w:rsidR="00652173" w:rsidRPr="00A75CD7">
        <w:rPr>
          <w:rFonts w:ascii="Arial" w:hAnsi="Arial" w:cs="Arial"/>
          <w:sz w:val="20"/>
          <w:szCs w:val="20"/>
        </w:rPr>
        <w:t xml:space="preserve">  </w:t>
      </w:r>
      <w:r w:rsidR="00652173" w:rsidRPr="00A75CD7">
        <w:rPr>
          <w:rFonts w:ascii="Arial" w:hAnsi="Arial" w:cs="Arial"/>
          <w:sz w:val="24"/>
          <w:szCs w:val="24"/>
        </w:rPr>
        <w:t>(Emphasis added)</w:t>
      </w:r>
    </w:p>
    <w:p w:rsidR="00A75CD7" w:rsidRPr="00A75CD7" w:rsidRDefault="00A75CD7" w:rsidP="007F2D7E">
      <w:pPr>
        <w:spacing w:after="0" w:line="360" w:lineRule="auto"/>
        <w:ind w:left="709" w:hanging="709"/>
        <w:jc w:val="both"/>
        <w:rPr>
          <w:rFonts w:ascii="Arial" w:hAnsi="Arial" w:cs="Arial"/>
          <w:b/>
          <w:bCs/>
          <w:sz w:val="24"/>
          <w:szCs w:val="24"/>
        </w:rPr>
      </w:pPr>
    </w:p>
    <w:p w:rsidR="00F03898" w:rsidRPr="00A75CD7" w:rsidRDefault="003F5787" w:rsidP="007F2D7E">
      <w:pPr>
        <w:spacing w:after="0" w:line="360" w:lineRule="auto"/>
        <w:ind w:left="709" w:hanging="709"/>
        <w:jc w:val="both"/>
        <w:rPr>
          <w:rFonts w:ascii="Arial" w:hAnsi="Arial" w:cs="Arial"/>
          <w:b/>
          <w:bCs/>
          <w:sz w:val="24"/>
          <w:szCs w:val="24"/>
        </w:rPr>
      </w:pPr>
      <w:r w:rsidRPr="00A75CD7">
        <w:rPr>
          <w:rFonts w:ascii="Arial" w:hAnsi="Arial" w:cs="Arial"/>
          <w:b/>
          <w:bCs/>
          <w:sz w:val="24"/>
          <w:szCs w:val="24"/>
        </w:rPr>
        <w:t>V</w:t>
      </w:r>
      <w:r w:rsidR="002B3108" w:rsidRPr="00A75CD7">
        <w:rPr>
          <w:rFonts w:ascii="Arial" w:hAnsi="Arial" w:cs="Arial"/>
          <w:b/>
          <w:bCs/>
          <w:sz w:val="24"/>
          <w:szCs w:val="24"/>
        </w:rPr>
        <w:t>I</w:t>
      </w:r>
      <w:r w:rsidRPr="00A75CD7">
        <w:rPr>
          <w:rFonts w:ascii="Arial" w:hAnsi="Arial" w:cs="Arial"/>
          <w:b/>
          <w:bCs/>
          <w:sz w:val="24"/>
          <w:szCs w:val="24"/>
        </w:rPr>
        <w:tab/>
        <w:t>EVALUATION OF THE EVIDENCE AND SUBMISSION</w:t>
      </w:r>
      <w:r w:rsidR="0012141E" w:rsidRPr="00A75CD7">
        <w:rPr>
          <w:rFonts w:ascii="Arial" w:hAnsi="Arial" w:cs="Arial"/>
          <w:b/>
          <w:bCs/>
          <w:sz w:val="24"/>
          <w:szCs w:val="24"/>
        </w:rPr>
        <w:t>S BY</w:t>
      </w:r>
      <w:r w:rsidR="00C83C15" w:rsidRPr="00A75CD7">
        <w:rPr>
          <w:rFonts w:ascii="Arial" w:hAnsi="Arial" w:cs="Arial"/>
          <w:b/>
          <w:bCs/>
          <w:sz w:val="24"/>
          <w:szCs w:val="24"/>
        </w:rPr>
        <w:t xml:space="preserve"> THE PARTIES</w:t>
      </w:r>
    </w:p>
    <w:p w:rsidR="00C83C15" w:rsidRPr="00A75CD7" w:rsidRDefault="00C83C15" w:rsidP="007F2D7E">
      <w:pPr>
        <w:spacing w:after="0" w:line="360" w:lineRule="auto"/>
        <w:ind w:left="709" w:hanging="709"/>
        <w:jc w:val="both"/>
        <w:rPr>
          <w:rFonts w:ascii="Arial" w:hAnsi="Arial" w:cs="Arial"/>
          <w:sz w:val="24"/>
          <w:szCs w:val="24"/>
        </w:rPr>
      </w:pPr>
    </w:p>
    <w:p w:rsidR="00C83C15" w:rsidRPr="00A75CD7" w:rsidRDefault="00C83C15" w:rsidP="007F2D7E">
      <w:pPr>
        <w:spacing w:after="0" w:line="360" w:lineRule="auto"/>
        <w:ind w:left="709" w:hanging="709"/>
        <w:jc w:val="both"/>
        <w:rPr>
          <w:rFonts w:ascii="Arial" w:hAnsi="Arial" w:cs="Arial"/>
          <w:sz w:val="20"/>
          <w:szCs w:val="20"/>
        </w:rPr>
      </w:pPr>
      <w:r w:rsidRPr="00A75CD7">
        <w:rPr>
          <w:rFonts w:ascii="Arial" w:hAnsi="Arial" w:cs="Arial"/>
          <w:sz w:val="24"/>
          <w:szCs w:val="24"/>
        </w:rPr>
        <w:t>[1</w:t>
      </w:r>
      <w:r w:rsidR="00F8674B" w:rsidRPr="00A75CD7">
        <w:rPr>
          <w:rFonts w:ascii="Arial" w:hAnsi="Arial" w:cs="Arial"/>
          <w:sz w:val="24"/>
          <w:szCs w:val="24"/>
        </w:rPr>
        <w:t>7</w:t>
      </w:r>
      <w:r w:rsidRPr="00A75CD7">
        <w:rPr>
          <w:rFonts w:ascii="Arial" w:hAnsi="Arial" w:cs="Arial"/>
          <w:sz w:val="24"/>
          <w:szCs w:val="24"/>
        </w:rPr>
        <w:t>]</w:t>
      </w:r>
      <w:r w:rsidRPr="00A75CD7">
        <w:rPr>
          <w:rFonts w:ascii="Arial" w:hAnsi="Arial" w:cs="Arial"/>
          <w:sz w:val="24"/>
          <w:szCs w:val="24"/>
        </w:rPr>
        <w:tab/>
      </w:r>
      <w:r w:rsidR="005A5268" w:rsidRPr="00A75CD7">
        <w:rPr>
          <w:rFonts w:ascii="Arial" w:hAnsi="Arial" w:cs="Arial"/>
          <w:sz w:val="24"/>
          <w:szCs w:val="24"/>
        </w:rPr>
        <w:t xml:space="preserve">It is the </w:t>
      </w:r>
      <w:r w:rsidR="00652173" w:rsidRPr="00A75CD7">
        <w:rPr>
          <w:rFonts w:ascii="Arial" w:hAnsi="Arial" w:cs="Arial"/>
          <w:sz w:val="24"/>
          <w:szCs w:val="24"/>
        </w:rPr>
        <w:t>first respondent’</w:t>
      </w:r>
      <w:r w:rsidR="009B37F4" w:rsidRPr="00A75CD7">
        <w:rPr>
          <w:rFonts w:ascii="Arial" w:hAnsi="Arial" w:cs="Arial"/>
          <w:sz w:val="24"/>
          <w:szCs w:val="24"/>
        </w:rPr>
        <w:t xml:space="preserve">s contention </w:t>
      </w:r>
      <w:r w:rsidR="009F711A" w:rsidRPr="00A75CD7">
        <w:rPr>
          <w:rFonts w:ascii="Arial" w:hAnsi="Arial" w:cs="Arial"/>
          <w:sz w:val="24"/>
          <w:szCs w:val="24"/>
        </w:rPr>
        <w:t xml:space="preserve">that </w:t>
      </w:r>
      <w:r w:rsidR="00332CF6" w:rsidRPr="00A75CD7">
        <w:rPr>
          <w:rFonts w:ascii="Arial" w:hAnsi="Arial" w:cs="Arial"/>
          <w:sz w:val="24"/>
          <w:szCs w:val="24"/>
        </w:rPr>
        <w:t xml:space="preserve">the </w:t>
      </w:r>
      <w:r w:rsidR="00AF6AB7" w:rsidRPr="00A75CD7">
        <w:rPr>
          <w:rFonts w:ascii="Arial" w:hAnsi="Arial" w:cs="Arial"/>
          <w:sz w:val="24"/>
          <w:szCs w:val="24"/>
        </w:rPr>
        <w:t>three applicants, to wit</w:t>
      </w:r>
      <w:r w:rsidR="001367E4" w:rsidRPr="00A75CD7">
        <w:rPr>
          <w:rFonts w:ascii="Arial" w:hAnsi="Arial" w:cs="Arial"/>
          <w:sz w:val="24"/>
          <w:szCs w:val="24"/>
        </w:rPr>
        <w:t xml:space="preserve"> Spar, Engen and the </w:t>
      </w:r>
      <w:r w:rsidR="00652173" w:rsidRPr="00A75CD7">
        <w:rPr>
          <w:rFonts w:ascii="Arial" w:hAnsi="Arial" w:cs="Arial"/>
          <w:sz w:val="24"/>
          <w:szCs w:val="24"/>
        </w:rPr>
        <w:t>Monotsa Trust</w:t>
      </w:r>
      <w:r w:rsidR="009A4421">
        <w:rPr>
          <w:rFonts w:ascii="Arial" w:hAnsi="Arial" w:cs="Arial"/>
          <w:sz w:val="24"/>
          <w:szCs w:val="24"/>
        </w:rPr>
        <w:t>,</w:t>
      </w:r>
      <w:r w:rsidR="00652173" w:rsidRPr="00A75CD7">
        <w:rPr>
          <w:rFonts w:ascii="Arial" w:hAnsi="Arial" w:cs="Arial"/>
          <w:sz w:val="24"/>
          <w:szCs w:val="24"/>
        </w:rPr>
        <w:t xml:space="preserve"> are</w:t>
      </w:r>
      <w:r w:rsidR="001367E4" w:rsidRPr="00A75CD7">
        <w:rPr>
          <w:rFonts w:ascii="Arial" w:hAnsi="Arial" w:cs="Arial"/>
          <w:sz w:val="24"/>
          <w:szCs w:val="24"/>
        </w:rPr>
        <w:t xml:space="preserve"> indebted to it </w:t>
      </w:r>
      <w:r w:rsidR="00DE0E37" w:rsidRPr="00A75CD7">
        <w:rPr>
          <w:rFonts w:ascii="Arial" w:hAnsi="Arial" w:cs="Arial"/>
          <w:sz w:val="24"/>
          <w:szCs w:val="24"/>
        </w:rPr>
        <w:t xml:space="preserve">for historic electricity </w:t>
      </w:r>
      <w:r w:rsidR="00972380" w:rsidRPr="00A75CD7">
        <w:rPr>
          <w:rFonts w:ascii="Arial" w:hAnsi="Arial" w:cs="Arial"/>
          <w:sz w:val="24"/>
          <w:szCs w:val="24"/>
        </w:rPr>
        <w:t>consumption and</w:t>
      </w:r>
      <w:r w:rsidR="00437C69" w:rsidRPr="00A75CD7">
        <w:rPr>
          <w:rFonts w:ascii="Arial" w:hAnsi="Arial" w:cs="Arial"/>
          <w:sz w:val="24"/>
          <w:szCs w:val="24"/>
        </w:rPr>
        <w:t xml:space="preserve"> that it was entitle</w:t>
      </w:r>
      <w:r w:rsidR="009A4421">
        <w:rPr>
          <w:rFonts w:ascii="Arial" w:hAnsi="Arial" w:cs="Arial"/>
          <w:sz w:val="24"/>
          <w:szCs w:val="24"/>
        </w:rPr>
        <w:t>d to disconnect</w:t>
      </w:r>
      <w:r w:rsidR="00464952" w:rsidRPr="00A75CD7">
        <w:rPr>
          <w:rFonts w:ascii="Arial" w:hAnsi="Arial" w:cs="Arial"/>
          <w:sz w:val="24"/>
          <w:szCs w:val="24"/>
        </w:rPr>
        <w:t xml:space="preserve"> the consumers’</w:t>
      </w:r>
      <w:r w:rsidR="00567ADF" w:rsidRPr="00A75CD7">
        <w:rPr>
          <w:rFonts w:ascii="Arial" w:hAnsi="Arial" w:cs="Arial"/>
          <w:sz w:val="24"/>
          <w:szCs w:val="24"/>
        </w:rPr>
        <w:t xml:space="preserve"> electricity supply.  Relying on </w:t>
      </w:r>
      <w:r w:rsidR="007550D8" w:rsidRPr="00A75CD7">
        <w:rPr>
          <w:rFonts w:ascii="Arial" w:hAnsi="Arial" w:cs="Arial"/>
          <w:sz w:val="24"/>
          <w:szCs w:val="24"/>
        </w:rPr>
        <w:t xml:space="preserve">the Constitution and other </w:t>
      </w:r>
      <w:r w:rsidR="00464952" w:rsidRPr="00A75CD7">
        <w:rPr>
          <w:rFonts w:ascii="Arial" w:hAnsi="Arial" w:cs="Arial"/>
          <w:sz w:val="24"/>
          <w:szCs w:val="24"/>
        </w:rPr>
        <w:t>authorities,</w:t>
      </w:r>
      <w:r w:rsidR="00464952" w:rsidRPr="00A75CD7">
        <w:rPr>
          <w:rStyle w:val="FootnoteReference"/>
          <w:rFonts w:ascii="Arial" w:hAnsi="Arial" w:cs="Arial"/>
          <w:sz w:val="24"/>
          <w:szCs w:val="24"/>
        </w:rPr>
        <w:footnoteReference w:id="25"/>
      </w:r>
      <w:r w:rsidR="00464952" w:rsidRPr="00A75CD7">
        <w:rPr>
          <w:rFonts w:ascii="Arial" w:hAnsi="Arial" w:cs="Arial"/>
          <w:sz w:val="24"/>
          <w:szCs w:val="24"/>
        </w:rPr>
        <w:t xml:space="preserve"> </w:t>
      </w:r>
      <w:r w:rsidR="00A869EA" w:rsidRPr="00A75CD7">
        <w:rPr>
          <w:rFonts w:ascii="Arial" w:hAnsi="Arial" w:cs="Arial"/>
          <w:sz w:val="24"/>
          <w:szCs w:val="24"/>
        </w:rPr>
        <w:t xml:space="preserve">the </w:t>
      </w:r>
      <w:r w:rsidR="00464952" w:rsidRPr="00A75CD7">
        <w:rPr>
          <w:rFonts w:ascii="Arial" w:hAnsi="Arial" w:cs="Arial"/>
          <w:sz w:val="24"/>
          <w:szCs w:val="24"/>
        </w:rPr>
        <w:t>first respondent</w:t>
      </w:r>
      <w:r w:rsidR="00197FA1" w:rsidRPr="00A75CD7">
        <w:rPr>
          <w:rFonts w:ascii="Arial" w:hAnsi="Arial" w:cs="Arial"/>
          <w:sz w:val="24"/>
          <w:szCs w:val="24"/>
        </w:rPr>
        <w:t xml:space="preserve"> submit</w:t>
      </w:r>
      <w:r w:rsidR="00464952" w:rsidRPr="00A75CD7">
        <w:rPr>
          <w:rFonts w:ascii="Arial" w:hAnsi="Arial" w:cs="Arial"/>
          <w:sz w:val="24"/>
          <w:szCs w:val="24"/>
        </w:rPr>
        <w:t>ted</w:t>
      </w:r>
      <w:r w:rsidR="00FF7CE2" w:rsidRPr="00A75CD7">
        <w:rPr>
          <w:rFonts w:ascii="Arial" w:hAnsi="Arial" w:cs="Arial"/>
          <w:sz w:val="24"/>
          <w:szCs w:val="24"/>
        </w:rPr>
        <w:t xml:space="preserve"> it was not unlawf</w:t>
      </w:r>
      <w:r w:rsidR="009A4421">
        <w:rPr>
          <w:rFonts w:ascii="Arial" w:hAnsi="Arial" w:cs="Arial"/>
          <w:sz w:val="24"/>
          <w:szCs w:val="24"/>
        </w:rPr>
        <w:t>ul to do so</w:t>
      </w:r>
      <w:r w:rsidR="00757D40" w:rsidRPr="00A75CD7">
        <w:rPr>
          <w:rFonts w:ascii="Arial" w:hAnsi="Arial" w:cs="Arial"/>
          <w:sz w:val="24"/>
          <w:szCs w:val="24"/>
        </w:rPr>
        <w:t>.</w:t>
      </w:r>
      <w:r w:rsidR="00464952" w:rsidRPr="00A75CD7">
        <w:rPr>
          <w:rFonts w:ascii="Arial" w:hAnsi="Arial" w:cs="Arial"/>
          <w:sz w:val="24"/>
          <w:szCs w:val="24"/>
        </w:rPr>
        <w:t xml:space="preserve">  Its case, as pr</w:t>
      </w:r>
      <w:r w:rsidR="00073DD0">
        <w:rPr>
          <w:rFonts w:ascii="Arial" w:hAnsi="Arial" w:cs="Arial"/>
          <w:sz w:val="24"/>
          <w:szCs w:val="24"/>
        </w:rPr>
        <w:t>esented, was that the</w:t>
      </w:r>
      <w:r w:rsidR="00464952" w:rsidRPr="00A75CD7">
        <w:rPr>
          <w:rFonts w:ascii="Arial" w:hAnsi="Arial" w:cs="Arial"/>
          <w:sz w:val="24"/>
          <w:szCs w:val="24"/>
        </w:rPr>
        <w:t xml:space="preserve"> consumers </w:t>
      </w:r>
      <w:r w:rsidR="00073DD0">
        <w:rPr>
          <w:rFonts w:ascii="Arial" w:hAnsi="Arial" w:cs="Arial"/>
          <w:sz w:val="24"/>
          <w:szCs w:val="24"/>
        </w:rPr>
        <w:t xml:space="preserve">wrongfully </w:t>
      </w:r>
      <w:r w:rsidR="00464952" w:rsidRPr="00A75CD7">
        <w:rPr>
          <w:rFonts w:ascii="Arial" w:hAnsi="Arial" w:cs="Arial"/>
          <w:sz w:val="24"/>
          <w:szCs w:val="24"/>
        </w:rPr>
        <w:t xml:space="preserve">believed that they were entitled to municipal services without having to pay for that.  The first respondent was entitled to utilize its debt enforcement processes to terminate the electricity supply </w:t>
      </w:r>
      <w:r w:rsidR="008C3E81">
        <w:rPr>
          <w:rFonts w:ascii="Arial" w:hAnsi="Arial" w:cs="Arial"/>
          <w:sz w:val="24"/>
          <w:szCs w:val="24"/>
        </w:rPr>
        <w:t xml:space="preserve">of </w:t>
      </w:r>
      <w:r w:rsidR="00464952" w:rsidRPr="00A75CD7">
        <w:rPr>
          <w:rFonts w:ascii="Arial" w:hAnsi="Arial" w:cs="Arial"/>
          <w:sz w:val="24"/>
          <w:szCs w:val="24"/>
        </w:rPr>
        <w:t>the recalcitrant non-paying consumers.</w:t>
      </w:r>
      <w:r w:rsidR="00073DD0">
        <w:rPr>
          <w:rFonts w:ascii="Arial" w:hAnsi="Arial" w:cs="Arial"/>
          <w:sz w:val="24"/>
          <w:szCs w:val="24"/>
        </w:rPr>
        <w:t xml:space="preserve">  The factual matrix has been provided above and I do not intent to repeat most of it in my evaluation.  That does not mean that I preferred to ignore those facts.</w:t>
      </w:r>
    </w:p>
    <w:p w:rsidR="00C83C15" w:rsidRPr="00A75CD7" w:rsidRDefault="00C83C15" w:rsidP="007F2D7E">
      <w:pPr>
        <w:spacing w:after="0" w:line="360" w:lineRule="auto"/>
        <w:ind w:left="709" w:hanging="709"/>
        <w:jc w:val="both"/>
        <w:rPr>
          <w:rFonts w:ascii="Arial" w:hAnsi="Arial" w:cs="Arial"/>
          <w:sz w:val="24"/>
          <w:szCs w:val="24"/>
        </w:rPr>
      </w:pPr>
    </w:p>
    <w:p w:rsidR="00C83C15" w:rsidRPr="00837F54" w:rsidRDefault="00C83C15" w:rsidP="007F2D7E">
      <w:pPr>
        <w:spacing w:after="0" w:line="360" w:lineRule="auto"/>
        <w:ind w:left="709" w:hanging="709"/>
        <w:jc w:val="both"/>
        <w:rPr>
          <w:rFonts w:ascii="Arial" w:hAnsi="Arial" w:cs="Arial"/>
          <w:iCs/>
          <w:sz w:val="24"/>
          <w:szCs w:val="24"/>
        </w:rPr>
      </w:pPr>
      <w:r w:rsidRPr="00A75CD7">
        <w:rPr>
          <w:rFonts w:ascii="Arial" w:hAnsi="Arial" w:cs="Arial"/>
          <w:sz w:val="24"/>
          <w:szCs w:val="24"/>
        </w:rPr>
        <w:t>[</w:t>
      </w:r>
      <w:r w:rsidR="00F8674B" w:rsidRPr="00A75CD7">
        <w:rPr>
          <w:rFonts w:ascii="Arial" w:hAnsi="Arial" w:cs="Arial"/>
          <w:sz w:val="24"/>
          <w:szCs w:val="24"/>
        </w:rPr>
        <w:t>18</w:t>
      </w:r>
      <w:r w:rsidRPr="00A75CD7">
        <w:rPr>
          <w:rFonts w:ascii="Arial" w:hAnsi="Arial" w:cs="Arial"/>
          <w:sz w:val="24"/>
          <w:szCs w:val="24"/>
        </w:rPr>
        <w:t>]</w:t>
      </w:r>
      <w:r w:rsidRPr="00A75CD7">
        <w:rPr>
          <w:rFonts w:ascii="Arial" w:hAnsi="Arial" w:cs="Arial"/>
          <w:sz w:val="24"/>
          <w:szCs w:val="24"/>
        </w:rPr>
        <w:tab/>
      </w:r>
      <w:r w:rsidR="002B3638" w:rsidRPr="00A75CD7">
        <w:rPr>
          <w:rFonts w:ascii="Arial" w:hAnsi="Arial" w:cs="Arial"/>
          <w:sz w:val="24"/>
          <w:szCs w:val="24"/>
        </w:rPr>
        <w:t xml:space="preserve">The Municipality </w:t>
      </w:r>
      <w:r w:rsidR="00757D40" w:rsidRPr="00A75CD7">
        <w:rPr>
          <w:rFonts w:ascii="Arial" w:hAnsi="Arial" w:cs="Arial"/>
          <w:sz w:val="24"/>
          <w:szCs w:val="24"/>
        </w:rPr>
        <w:t xml:space="preserve">shall set the tone, showing respect to </w:t>
      </w:r>
      <w:r w:rsidR="00757D40" w:rsidRPr="00A75CD7">
        <w:rPr>
          <w:rFonts w:ascii="Arial" w:hAnsi="Arial" w:cs="Arial"/>
          <w:i/>
          <w:sz w:val="24"/>
          <w:szCs w:val="24"/>
        </w:rPr>
        <w:t>inter alia</w:t>
      </w:r>
      <w:r w:rsidR="00757D40" w:rsidRPr="00A75CD7">
        <w:rPr>
          <w:rFonts w:ascii="Arial" w:hAnsi="Arial" w:cs="Arial"/>
          <w:sz w:val="24"/>
          <w:szCs w:val="24"/>
        </w:rPr>
        <w:t xml:space="preserve"> the </w:t>
      </w:r>
      <w:r w:rsidR="00E61F95" w:rsidRPr="00A75CD7">
        <w:rPr>
          <w:rFonts w:ascii="Arial" w:hAnsi="Arial" w:cs="Arial"/>
          <w:sz w:val="24"/>
          <w:szCs w:val="24"/>
        </w:rPr>
        <w:t>Constitution</w:t>
      </w:r>
      <w:r w:rsidR="009A4421">
        <w:rPr>
          <w:rFonts w:ascii="Arial" w:hAnsi="Arial" w:cs="Arial"/>
          <w:sz w:val="24"/>
          <w:szCs w:val="24"/>
        </w:rPr>
        <w:t>,</w:t>
      </w:r>
      <w:r w:rsidR="00E61F95" w:rsidRPr="00A75CD7">
        <w:rPr>
          <w:rFonts w:ascii="Arial" w:hAnsi="Arial" w:cs="Arial"/>
          <w:sz w:val="24"/>
          <w:szCs w:val="24"/>
        </w:rPr>
        <w:t xml:space="preserve"> while it has to protect the rights of its citizens as clearly set out in </w:t>
      </w:r>
      <w:r w:rsidR="00E61F95" w:rsidRPr="00A75CD7">
        <w:rPr>
          <w:rFonts w:ascii="Arial" w:hAnsi="Arial" w:cs="Arial"/>
          <w:i/>
          <w:sz w:val="24"/>
          <w:szCs w:val="24"/>
        </w:rPr>
        <w:t>Municipal Manager O</w:t>
      </w:r>
      <w:r w:rsidR="006651F9" w:rsidRPr="00A75CD7">
        <w:rPr>
          <w:rFonts w:ascii="Arial" w:hAnsi="Arial" w:cs="Arial"/>
          <w:i/>
          <w:sz w:val="24"/>
          <w:szCs w:val="24"/>
        </w:rPr>
        <w:t>.</w:t>
      </w:r>
      <w:r w:rsidR="00E61F95" w:rsidRPr="00A75CD7">
        <w:rPr>
          <w:rFonts w:ascii="Arial" w:hAnsi="Arial" w:cs="Arial"/>
          <w:i/>
          <w:sz w:val="24"/>
          <w:szCs w:val="24"/>
        </w:rPr>
        <w:t>R</w:t>
      </w:r>
      <w:r w:rsidR="006651F9" w:rsidRPr="00A75CD7">
        <w:rPr>
          <w:rFonts w:ascii="Arial" w:hAnsi="Arial" w:cs="Arial"/>
          <w:i/>
          <w:sz w:val="24"/>
          <w:szCs w:val="24"/>
        </w:rPr>
        <w:t>.</w:t>
      </w:r>
      <w:r w:rsidR="00E61F95" w:rsidRPr="00A75CD7">
        <w:rPr>
          <w:rFonts w:ascii="Arial" w:hAnsi="Arial" w:cs="Arial"/>
          <w:i/>
          <w:sz w:val="24"/>
          <w:szCs w:val="24"/>
        </w:rPr>
        <w:t xml:space="preserve"> Tambo District Municipality </w:t>
      </w:r>
      <w:r w:rsidR="000266C8" w:rsidRPr="00A75CD7">
        <w:rPr>
          <w:rFonts w:ascii="Arial" w:hAnsi="Arial" w:cs="Arial"/>
          <w:i/>
          <w:sz w:val="24"/>
          <w:szCs w:val="24"/>
        </w:rPr>
        <w:t xml:space="preserve">and Another v </w:t>
      </w:r>
      <w:r w:rsidR="006651F9" w:rsidRPr="00A75CD7">
        <w:rPr>
          <w:rFonts w:ascii="Arial" w:hAnsi="Arial" w:cs="Arial"/>
          <w:i/>
          <w:sz w:val="24"/>
          <w:szCs w:val="24"/>
        </w:rPr>
        <w:t>N</w:t>
      </w:r>
      <w:r w:rsidR="00C55808" w:rsidRPr="00A75CD7">
        <w:rPr>
          <w:rFonts w:ascii="Arial" w:hAnsi="Arial" w:cs="Arial"/>
          <w:i/>
          <w:sz w:val="24"/>
          <w:szCs w:val="24"/>
        </w:rPr>
        <w:t>d</w:t>
      </w:r>
      <w:r w:rsidR="00CC6158" w:rsidRPr="00A75CD7">
        <w:rPr>
          <w:rFonts w:ascii="Arial" w:hAnsi="Arial" w:cs="Arial"/>
          <w:i/>
          <w:sz w:val="24"/>
          <w:szCs w:val="24"/>
        </w:rPr>
        <w:t>abeni</w:t>
      </w:r>
      <w:r w:rsidR="00E467CF" w:rsidRPr="00A75CD7">
        <w:rPr>
          <w:rFonts w:ascii="Arial" w:hAnsi="Arial" w:cs="Arial"/>
          <w:i/>
          <w:sz w:val="24"/>
          <w:szCs w:val="24"/>
        </w:rPr>
        <w:t>.</w:t>
      </w:r>
      <w:r w:rsidR="003A1D18" w:rsidRPr="00A75CD7">
        <w:rPr>
          <w:rStyle w:val="FootnoteReference"/>
          <w:rFonts w:ascii="Arial" w:hAnsi="Arial" w:cs="Arial"/>
          <w:sz w:val="24"/>
          <w:szCs w:val="24"/>
        </w:rPr>
        <w:footnoteReference w:id="26"/>
      </w:r>
      <w:r w:rsidR="00837F54">
        <w:rPr>
          <w:rFonts w:ascii="Arial" w:hAnsi="Arial" w:cs="Arial"/>
          <w:i/>
          <w:sz w:val="24"/>
          <w:szCs w:val="24"/>
        </w:rPr>
        <w:t xml:space="preserve"> </w:t>
      </w:r>
      <w:r w:rsidR="00257164" w:rsidRPr="00A75CD7">
        <w:rPr>
          <w:rFonts w:ascii="Arial" w:hAnsi="Arial" w:cs="Arial"/>
          <w:i/>
          <w:sz w:val="24"/>
          <w:szCs w:val="24"/>
        </w:rPr>
        <w:t xml:space="preserve"> </w:t>
      </w:r>
      <w:r w:rsidR="00257164" w:rsidRPr="00A75CD7">
        <w:rPr>
          <w:rFonts w:ascii="Arial" w:hAnsi="Arial" w:cs="Arial"/>
          <w:sz w:val="24"/>
          <w:szCs w:val="24"/>
        </w:rPr>
        <w:t>I shall soon conclude whether it has done just that.</w:t>
      </w:r>
      <w:r w:rsidR="00257164" w:rsidRPr="00A75CD7">
        <w:rPr>
          <w:rFonts w:ascii="Arial" w:hAnsi="Arial" w:cs="Arial"/>
          <w:i/>
          <w:sz w:val="24"/>
          <w:szCs w:val="24"/>
        </w:rPr>
        <w:t xml:space="preserve"> </w:t>
      </w:r>
    </w:p>
    <w:p w:rsidR="003E7CB0" w:rsidRPr="00A75CD7" w:rsidRDefault="003E7CB0" w:rsidP="007F2D7E">
      <w:pPr>
        <w:spacing w:after="0" w:line="360" w:lineRule="auto"/>
        <w:ind w:left="709" w:hanging="709"/>
        <w:jc w:val="both"/>
        <w:rPr>
          <w:rFonts w:ascii="Arial" w:hAnsi="Arial" w:cs="Arial"/>
          <w:bCs/>
          <w:sz w:val="24"/>
          <w:szCs w:val="24"/>
        </w:rPr>
      </w:pPr>
    </w:p>
    <w:p w:rsidR="003E7CB0" w:rsidRPr="00A75CD7" w:rsidRDefault="00F8674B" w:rsidP="007F2D7E">
      <w:pPr>
        <w:spacing w:after="0" w:line="360" w:lineRule="auto"/>
        <w:ind w:left="709" w:hanging="709"/>
        <w:jc w:val="both"/>
        <w:rPr>
          <w:rFonts w:ascii="Arial" w:hAnsi="Arial" w:cs="Arial"/>
          <w:sz w:val="24"/>
          <w:szCs w:val="24"/>
        </w:rPr>
      </w:pPr>
      <w:r w:rsidRPr="00A75CD7">
        <w:rPr>
          <w:rFonts w:ascii="Arial" w:hAnsi="Arial" w:cs="Arial"/>
          <w:bCs/>
          <w:sz w:val="24"/>
          <w:szCs w:val="24"/>
        </w:rPr>
        <w:t>[19</w:t>
      </w:r>
      <w:r w:rsidR="009A4421">
        <w:rPr>
          <w:rFonts w:ascii="Arial" w:hAnsi="Arial" w:cs="Arial"/>
          <w:bCs/>
          <w:sz w:val="24"/>
          <w:szCs w:val="24"/>
        </w:rPr>
        <w:t>]</w:t>
      </w:r>
      <w:r w:rsidR="003E7CB0" w:rsidRPr="00A75CD7">
        <w:rPr>
          <w:rFonts w:ascii="Arial" w:hAnsi="Arial" w:cs="Arial"/>
          <w:bCs/>
          <w:sz w:val="24"/>
          <w:szCs w:val="24"/>
        </w:rPr>
        <w:t xml:space="preserve"> </w:t>
      </w:r>
      <w:r w:rsidR="009A4421">
        <w:rPr>
          <w:rFonts w:ascii="Arial" w:hAnsi="Arial" w:cs="Arial"/>
          <w:bCs/>
          <w:sz w:val="24"/>
          <w:szCs w:val="24"/>
        </w:rPr>
        <w:t xml:space="preserve">  I reiterate as mentioned above that insofar as the applicants rely on the mandament van spolie</w:t>
      </w:r>
      <w:r w:rsidR="00846868" w:rsidRPr="00A75CD7">
        <w:rPr>
          <w:rFonts w:ascii="Arial" w:hAnsi="Arial" w:cs="Arial"/>
          <w:bCs/>
          <w:sz w:val="24"/>
          <w:szCs w:val="24"/>
        </w:rPr>
        <w:t>, the</w:t>
      </w:r>
      <w:r w:rsidR="003E7CB0" w:rsidRPr="00A75CD7">
        <w:rPr>
          <w:rFonts w:ascii="Arial" w:hAnsi="Arial" w:cs="Arial"/>
          <w:bCs/>
          <w:sz w:val="24"/>
          <w:szCs w:val="24"/>
        </w:rPr>
        <w:t xml:space="preserve"> respondent contending that dispossession was lawful bears the onus of establishing same.</w:t>
      </w:r>
      <w:r w:rsidR="00846868" w:rsidRPr="00A75CD7">
        <w:rPr>
          <w:rStyle w:val="FootnoteReference"/>
          <w:rFonts w:ascii="Arial" w:hAnsi="Arial" w:cs="Arial"/>
          <w:bCs/>
          <w:sz w:val="24"/>
          <w:szCs w:val="24"/>
        </w:rPr>
        <w:footnoteReference w:id="27"/>
      </w:r>
    </w:p>
    <w:p w:rsidR="003E7CB0" w:rsidRPr="00A75CD7" w:rsidRDefault="003E7CB0" w:rsidP="007F2D7E">
      <w:pPr>
        <w:spacing w:after="0" w:line="360" w:lineRule="auto"/>
        <w:jc w:val="both"/>
        <w:rPr>
          <w:rFonts w:ascii="Arial" w:hAnsi="Arial" w:cs="Arial"/>
          <w:sz w:val="24"/>
          <w:szCs w:val="24"/>
        </w:rPr>
      </w:pPr>
    </w:p>
    <w:p w:rsidR="008F48B0" w:rsidRPr="00A75CD7" w:rsidRDefault="005A3561" w:rsidP="007F2D7E">
      <w:pPr>
        <w:spacing w:after="0" w:line="360" w:lineRule="auto"/>
        <w:ind w:left="709" w:hanging="709"/>
        <w:jc w:val="both"/>
        <w:rPr>
          <w:rFonts w:ascii="Arial" w:hAnsi="Arial" w:cs="Arial"/>
          <w:sz w:val="24"/>
          <w:szCs w:val="24"/>
        </w:rPr>
      </w:pPr>
      <w:r w:rsidRPr="00A75CD7">
        <w:rPr>
          <w:rFonts w:ascii="Arial" w:hAnsi="Arial" w:cs="Arial"/>
          <w:sz w:val="24"/>
          <w:szCs w:val="24"/>
        </w:rPr>
        <w:t>[2</w:t>
      </w:r>
      <w:r w:rsidR="00F8674B" w:rsidRPr="00A75CD7">
        <w:rPr>
          <w:rFonts w:ascii="Arial" w:hAnsi="Arial" w:cs="Arial"/>
          <w:sz w:val="24"/>
          <w:szCs w:val="24"/>
        </w:rPr>
        <w:t>0</w:t>
      </w:r>
      <w:r w:rsidR="00AB5CBE" w:rsidRPr="00A75CD7">
        <w:rPr>
          <w:rFonts w:ascii="Arial" w:hAnsi="Arial" w:cs="Arial"/>
          <w:sz w:val="24"/>
          <w:szCs w:val="24"/>
        </w:rPr>
        <w:t>]</w:t>
      </w:r>
      <w:r w:rsidR="0012141E" w:rsidRPr="00A75CD7">
        <w:rPr>
          <w:rFonts w:ascii="Arial" w:hAnsi="Arial" w:cs="Arial"/>
          <w:sz w:val="24"/>
          <w:szCs w:val="24"/>
        </w:rPr>
        <w:tab/>
      </w:r>
      <w:r w:rsidR="00E467CF" w:rsidRPr="00A75CD7">
        <w:rPr>
          <w:rFonts w:ascii="Arial" w:hAnsi="Arial" w:cs="Arial"/>
          <w:sz w:val="24"/>
          <w:szCs w:val="24"/>
        </w:rPr>
        <w:t>I am prepared to accept</w:t>
      </w:r>
      <w:r w:rsidR="003E7CB0" w:rsidRPr="00A75CD7">
        <w:rPr>
          <w:rFonts w:ascii="Arial" w:hAnsi="Arial" w:cs="Arial"/>
          <w:sz w:val="24"/>
          <w:szCs w:val="24"/>
        </w:rPr>
        <w:t xml:space="preserve"> in favour of the respondents and merely for purposes of the conclusion to be arrived at</w:t>
      </w:r>
      <w:r w:rsidR="00E467CF" w:rsidRPr="00A75CD7">
        <w:rPr>
          <w:rFonts w:ascii="Arial" w:hAnsi="Arial" w:cs="Arial"/>
          <w:sz w:val="24"/>
          <w:szCs w:val="24"/>
        </w:rPr>
        <w:t xml:space="preserve"> </w:t>
      </w:r>
      <w:r w:rsidR="003E7CB0" w:rsidRPr="00A75CD7">
        <w:rPr>
          <w:rFonts w:ascii="Arial" w:hAnsi="Arial" w:cs="Arial"/>
          <w:sz w:val="24"/>
          <w:szCs w:val="24"/>
        </w:rPr>
        <w:t xml:space="preserve">(although the issue remains in dispute and therefore contentious) </w:t>
      </w:r>
      <w:r w:rsidR="00E467CF" w:rsidRPr="00A75CD7">
        <w:rPr>
          <w:rFonts w:ascii="Arial" w:hAnsi="Arial" w:cs="Arial"/>
          <w:sz w:val="24"/>
          <w:szCs w:val="24"/>
        </w:rPr>
        <w:t>that a valid Credit Control &amp; Debt Management Pol</w:t>
      </w:r>
      <w:r w:rsidR="00FB62B8" w:rsidRPr="00A75CD7">
        <w:rPr>
          <w:rFonts w:ascii="Arial" w:hAnsi="Arial" w:cs="Arial"/>
          <w:sz w:val="24"/>
          <w:szCs w:val="24"/>
        </w:rPr>
        <w:t>ic</w:t>
      </w:r>
      <w:r w:rsidR="00E467CF" w:rsidRPr="00A75CD7">
        <w:rPr>
          <w:rFonts w:ascii="Arial" w:hAnsi="Arial" w:cs="Arial"/>
          <w:sz w:val="24"/>
          <w:szCs w:val="24"/>
        </w:rPr>
        <w:t xml:space="preserve">y </w:t>
      </w:r>
      <w:r w:rsidR="00257164" w:rsidRPr="00A75CD7">
        <w:rPr>
          <w:rFonts w:ascii="Arial" w:hAnsi="Arial" w:cs="Arial"/>
          <w:sz w:val="24"/>
          <w:szCs w:val="24"/>
        </w:rPr>
        <w:t>(“the p</w:t>
      </w:r>
      <w:r w:rsidR="00FB62B8" w:rsidRPr="00A75CD7">
        <w:rPr>
          <w:rFonts w:ascii="Arial" w:hAnsi="Arial" w:cs="Arial"/>
          <w:sz w:val="24"/>
          <w:szCs w:val="24"/>
        </w:rPr>
        <w:t xml:space="preserve">olicy”) </w:t>
      </w:r>
      <w:r w:rsidR="00E467CF" w:rsidRPr="00A75CD7">
        <w:rPr>
          <w:rFonts w:ascii="Arial" w:hAnsi="Arial" w:cs="Arial"/>
          <w:sz w:val="24"/>
          <w:szCs w:val="24"/>
        </w:rPr>
        <w:t xml:space="preserve">was in place although the applicants pointed out disturbing facts such as that the second respondent signed the </w:t>
      </w:r>
      <w:r w:rsidR="00257164" w:rsidRPr="00A75CD7">
        <w:rPr>
          <w:rFonts w:ascii="Arial" w:hAnsi="Arial" w:cs="Arial"/>
          <w:sz w:val="24"/>
          <w:szCs w:val="24"/>
        </w:rPr>
        <w:t xml:space="preserve">policy </w:t>
      </w:r>
      <w:r w:rsidR="008F48B0" w:rsidRPr="00A75CD7">
        <w:rPr>
          <w:rFonts w:ascii="Arial" w:hAnsi="Arial" w:cs="Arial"/>
          <w:sz w:val="24"/>
          <w:szCs w:val="24"/>
        </w:rPr>
        <w:t>–</w:t>
      </w:r>
      <w:r w:rsidR="00257164" w:rsidRPr="00A75CD7">
        <w:rPr>
          <w:rFonts w:ascii="Arial" w:hAnsi="Arial" w:cs="Arial"/>
          <w:sz w:val="24"/>
          <w:szCs w:val="24"/>
        </w:rPr>
        <w:t xml:space="preserve"> </w:t>
      </w:r>
      <w:r w:rsidR="008F48B0" w:rsidRPr="00A75CD7">
        <w:rPr>
          <w:rFonts w:ascii="Arial" w:hAnsi="Arial" w:cs="Arial"/>
          <w:sz w:val="24"/>
          <w:szCs w:val="24"/>
        </w:rPr>
        <w:t xml:space="preserve">the </w:t>
      </w:r>
      <w:r w:rsidR="00E467CF" w:rsidRPr="00A75CD7">
        <w:rPr>
          <w:rFonts w:ascii="Arial" w:hAnsi="Arial" w:cs="Arial"/>
          <w:sz w:val="24"/>
          <w:szCs w:val="24"/>
        </w:rPr>
        <w:t xml:space="preserve">document serving before the court </w:t>
      </w:r>
      <w:r w:rsidR="00257164" w:rsidRPr="00A75CD7">
        <w:rPr>
          <w:rFonts w:ascii="Arial" w:hAnsi="Arial" w:cs="Arial"/>
          <w:sz w:val="24"/>
          <w:szCs w:val="24"/>
        </w:rPr>
        <w:t xml:space="preserve">- </w:t>
      </w:r>
      <w:r w:rsidR="00E467CF" w:rsidRPr="00A75CD7">
        <w:rPr>
          <w:rFonts w:ascii="Arial" w:hAnsi="Arial" w:cs="Arial"/>
          <w:sz w:val="24"/>
          <w:szCs w:val="24"/>
        </w:rPr>
        <w:t>on 25 February 202</w:t>
      </w:r>
      <w:r w:rsidR="00257164" w:rsidRPr="00A75CD7">
        <w:rPr>
          <w:rFonts w:ascii="Arial" w:hAnsi="Arial" w:cs="Arial"/>
          <w:sz w:val="24"/>
          <w:szCs w:val="24"/>
        </w:rPr>
        <w:t>2</w:t>
      </w:r>
      <w:r w:rsidR="008F48B0" w:rsidRPr="00A75CD7">
        <w:rPr>
          <w:rFonts w:ascii="Arial" w:hAnsi="Arial" w:cs="Arial"/>
          <w:sz w:val="24"/>
          <w:szCs w:val="24"/>
        </w:rPr>
        <w:t xml:space="preserve"> only</w:t>
      </w:r>
      <w:r w:rsidR="00257164" w:rsidRPr="00A75CD7">
        <w:rPr>
          <w:rFonts w:ascii="Arial" w:hAnsi="Arial" w:cs="Arial"/>
          <w:sz w:val="24"/>
          <w:szCs w:val="24"/>
        </w:rPr>
        <w:t>, which is after the</w:t>
      </w:r>
      <w:r w:rsidR="00E467CF" w:rsidRPr="00A75CD7">
        <w:rPr>
          <w:rFonts w:ascii="Arial" w:hAnsi="Arial" w:cs="Arial"/>
          <w:sz w:val="24"/>
          <w:szCs w:val="24"/>
        </w:rPr>
        <w:t xml:space="preserve"> electricity supply was terminated</w:t>
      </w:r>
      <w:r w:rsidR="00257164" w:rsidRPr="00A75CD7">
        <w:rPr>
          <w:rFonts w:ascii="Arial" w:hAnsi="Arial" w:cs="Arial"/>
          <w:sz w:val="24"/>
          <w:szCs w:val="24"/>
        </w:rPr>
        <w:t xml:space="preserve"> in both instances and after rules </w:t>
      </w:r>
      <w:r w:rsidR="00257164" w:rsidRPr="00A75CD7">
        <w:rPr>
          <w:rFonts w:ascii="Arial" w:hAnsi="Arial" w:cs="Arial"/>
          <w:i/>
          <w:sz w:val="24"/>
          <w:szCs w:val="24"/>
        </w:rPr>
        <w:t xml:space="preserve">nisi </w:t>
      </w:r>
      <w:r w:rsidR="00257164" w:rsidRPr="00A75CD7">
        <w:rPr>
          <w:rFonts w:ascii="Arial" w:hAnsi="Arial" w:cs="Arial"/>
          <w:sz w:val="24"/>
          <w:szCs w:val="24"/>
        </w:rPr>
        <w:t>had been obtained.  Also,</w:t>
      </w:r>
      <w:r w:rsidR="00E70142" w:rsidRPr="00A75CD7">
        <w:rPr>
          <w:rFonts w:ascii="Arial" w:hAnsi="Arial" w:cs="Arial"/>
          <w:sz w:val="24"/>
          <w:szCs w:val="24"/>
        </w:rPr>
        <w:t xml:space="preserve"> no proof </w:t>
      </w:r>
      <w:r w:rsidR="00257164" w:rsidRPr="00A75CD7">
        <w:rPr>
          <w:rFonts w:ascii="Arial" w:hAnsi="Arial" w:cs="Arial"/>
          <w:sz w:val="24"/>
          <w:szCs w:val="24"/>
        </w:rPr>
        <w:t>was provided that the approved p</w:t>
      </w:r>
      <w:r w:rsidR="00E70142" w:rsidRPr="00A75CD7">
        <w:rPr>
          <w:rFonts w:ascii="Arial" w:hAnsi="Arial" w:cs="Arial"/>
          <w:sz w:val="24"/>
          <w:szCs w:val="24"/>
        </w:rPr>
        <w:t>olicy was communicated to consumers as provided for in clause 13</w:t>
      </w:r>
      <w:r w:rsidR="008F48B0" w:rsidRPr="00A75CD7">
        <w:rPr>
          <w:rFonts w:ascii="Arial" w:hAnsi="Arial" w:cs="Arial"/>
          <w:sz w:val="24"/>
          <w:szCs w:val="24"/>
        </w:rPr>
        <w:t xml:space="preserve"> thereof.  Having said this</w:t>
      </w:r>
      <w:r w:rsidR="00E467CF" w:rsidRPr="00A75CD7">
        <w:rPr>
          <w:rFonts w:ascii="Arial" w:hAnsi="Arial" w:cs="Arial"/>
          <w:sz w:val="24"/>
          <w:szCs w:val="24"/>
        </w:rPr>
        <w:t>, I acce</w:t>
      </w:r>
      <w:r w:rsidR="009A4421">
        <w:rPr>
          <w:rFonts w:ascii="Arial" w:hAnsi="Arial" w:cs="Arial"/>
          <w:sz w:val="24"/>
          <w:szCs w:val="24"/>
        </w:rPr>
        <w:t>pt that the first respondent has</w:t>
      </w:r>
      <w:r w:rsidR="00E467CF" w:rsidRPr="00A75CD7">
        <w:rPr>
          <w:rFonts w:ascii="Arial" w:hAnsi="Arial" w:cs="Arial"/>
          <w:sz w:val="24"/>
          <w:szCs w:val="24"/>
        </w:rPr>
        <w:t xml:space="preserve"> the right to credit control and to take effective measures to ensure that </w:t>
      </w:r>
      <w:r w:rsidR="00FB62B8" w:rsidRPr="00A75CD7">
        <w:rPr>
          <w:rFonts w:ascii="Arial" w:hAnsi="Arial" w:cs="Arial"/>
          <w:sz w:val="24"/>
          <w:szCs w:val="24"/>
        </w:rPr>
        <w:t xml:space="preserve">the debts of its customers are recovered in a lawful manner.  </w:t>
      </w:r>
    </w:p>
    <w:p w:rsidR="008F48B0" w:rsidRPr="00A75CD7" w:rsidRDefault="008F48B0" w:rsidP="007F2D7E">
      <w:pPr>
        <w:spacing w:after="0" w:line="360" w:lineRule="auto"/>
        <w:jc w:val="both"/>
        <w:rPr>
          <w:rFonts w:ascii="Arial" w:hAnsi="Arial" w:cs="Arial"/>
          <w:sz w:val="24"/>
          <w:szCs w:val="24"/>
        </w:rPr>
      </w:pPr>
    </w:p>
    <w:p w:rsidR="0012141E" w:rsidRPr="00A75CD7" w:rsidRDefault="008F48B0" w:rsidP="007F2D7E">
      <w:pPr>
        <w:spacing w:after="0" w:line="360" w:lineRule="auto"/>
        <w:ind w:left="709" w:hanging="709"/>
        <w:jc w:val="both"/>
        <w:rPr>
          <w:rFonts w:ascii="Arial" w:hAnsi="Arial" w:cs="Arial"/>
          <w:sz w:val="24"/>
          <w:szCs w:val="24"/>
        </w:rPr>
      </w:pPr>
      <w:r w:rsidRPr="00A75CD7">
        <w:rPr>
          <w:rFonts w:ascii="Arial" w:hAnsi="Arial" w:cs="Arial"/>
          <w:sz w:val="24"/>
          <w:szCs w:val="24"/>
        </w:rPr>
        <w:t>[21]</w:t>
      </w:r>
      <w:r w:rsidR="00A75CD7">
        <w:rPr>
          <w:rFonts w:ascii="Arial" w:hAnsi="Arial" w:cs="Arial"/>
          <w:sz w:val="24"/>
          <w:szCs w:val="24"/>
        </w:rPr>
        <w:tab/>
      </w:r>
      <w:r w:rsidR="00FB62B8" w:rsidRPr="00A75CD7">
        <w:rPr>
          <w:rFonts w:ascii="Arial" w:hAnsi="Arial" w:cs="Arial"/>
          <w:sz w:val="24"/>
          <w:szCs w:val="24"/>
        </w:rPr>
        <w:t>The credit control measures ar</w:t>
      </w:r>
      <w:r w:rsidR="00257164" w:rsidRPr="00A75CD7">
        <w:rPr>
          <w:rFonts w:ascii="Arial" w:hAnsi="Arial" w:cs="Arial"/>
          <w:sz w:val="24"/>
          <w:szCs w:val="24"/>
        </w:rPr>
        <w:t>e contained in clause 7</w:t>
      </w:r>
      <w:r w:rsidRPr="00A75CD7">
        <w:rPr>
          <w:rFonts w:ascii="Arial" w:hAnsi="Arial" w:cs="Arial"/>
          <w:sz w:val="24"/>
          <w:szCs w:val="24"/>
        </w:rPr>
        <w:t>.6</w:t>
      </w:r>
      <w:r w:rsidR="00257164" w:rsidRPr="00A75CD7">
        <w:rPr>
          <w:rFonts w:ascii="Arial" w:hAnsi="Arial" w:cs="Arial"/>
          <w:sz w:val="24"/>
          <w:szCs w:val="24"/>
        </w:rPr>
        <w:t xml:space="preserve"> of the p</w:t>
      </w:r>
      <w:r w:rsidR="00FB62B8" w:rsidRPr="00A75CD7">
        <w:rPr>
          <w:rFonts w:ascii="Arial" w:hAnsi="Arial" w:cs="Arial"/>
          <w:sz w:val="24"/>
          <w:szCs w:val="24"/>
        </w:rPr>
        <w:t xml:space="preserve">olicy.  </w:t>
      </w:r>
      <w:r w:rsidR="00E70142" w:rsidRPr="00A75CD7">
        <w:rPr>
          <w:rFonts w:ascii="Arial" w:hAnsi="Arial" w:cs="Arial"/>
          <w:sz w:val="24"/>
          <w:szCs w:val="24"/>
        </w:rPr>
        <w:t xml:space="preserve">Clause 7.6.1 stipulates that </w:t>
      </w:r>
      <w:r w:rsidRPr="00A75CD7">
        <w:rPr>
          <w:rFonts w:ascii="Arial" w:hAnsi="Arial" w:cs="Arial"/>
          <w:sz w:val="24"/>
          <w:szCs w:val="24"/>
        </w:rPr>
        <w:t>a warning notice</w:t>
      </w:r>
      <w:r w:rsidR="009A4421">
        <w:rPr>
          <w:rFonts w:ascii="Arial" w:hAnsi="Arial" w:cs="Arial"/>
          <w:sz w:val="24"/>
          <w:szCs w:val="24"/>
        </w:rPr>
        <w:t>,</w:t>
      </w:r>
      <w:r w:rsidRPr="00A75CD7">
        <w:rPr>
          <w:rFonts w:ascii="Arial" w:hAnsi="Arial" w:cs="Arial"/>
          <w:sz w:val="24"/>
          <w:szCs w:val="24"/>
        </w:rPr>
        <w:t xml:space="preserve"> stating that the account has not been paid on due date</w:t>
      </w:r>
      <w:r w:rsidR="009A4421">
        <w:rPr>
          <w:rFonts w:ascii="Arial" w:hAnsi="Arial" w:cs="Arial"/>
          <w:sz w:val="24"/>
          <w:szCs w:val="24"/>
        </w:rPr>
        <w:t>,</w:t>
      </w:r>
      <w:r w:rsidRPr="00A75CD7">
        <w:rPr>
          <w:rFonts w:ascii="Arial" w:hAnsi="Arial" w:cs="Arial"/>
          <w:sz w:val="24"/>
          <w:szCs w:val="24"/>
        </w:rPr>
        <w:t xml:space="preserve"> shall be delivered to a debtor’s physical address and that in the case of failure to pay within seven days, services will be restricted and/or disconnected.</w:t>
      </w:r>
      <w:r w:rsidR="009A4421">
        <w:rPr>
          <w:rFonts w:ascii="Arial" w:hAnsi="Arial" w:cs="Arial"/>
          <w:sz w:val="24"/>
          <w:szCs w:val="24"/>
        </w:rPr>
        <w:t xml:space="preserve">  It continues:</w:t>
      </w:r>
      <w:r w:rsidRPr="00A75CD7">
        <w:rPr>
          <w:rFonts w:ascii="Arial" w:hAnsi="Arial" w:cs="Arial"/>
          <w:sz w:val="24"/>
          <w:szCs w:val="24"/>
        </w:rPr>
        <w:t xml:space="preserve"> </w:t>
      </w:r>
      <w:r w:rsidR="000C58A6" w:rsidRPr="00A75CD7">
        <w:rPr>
          <w:rFonts w:ascii="Arial" w:hAnsi="Arial" w:cs="Arial"/>
          <w:sz w:val="20"/>
          <w:szCs w:val="20"/>
        </w:rPr>
        <w:t>“Accounts owing 90 days and more will be subject to cut off and other credit control measures.”</w:t>
      </w:r>
      <w:r w:rsidR="000C58A6" w:rsidRPr="00A75CD7">
        <w:rPr>
          <w:rFonts w:ascii="Arial" w:hAnsi="Arial" w:cs="Arial"/>
          <w:sz w:val="24"/>
          <w:szCs w:val="24"/>
        </w:rPr>
        <w:t xml:space="preserve">   </w:t>
      </w:r>
      <w:r w:rsidR="00E70142" w:rsidRPr="00A75CD7">
        <w:rPr>
          <w:rFonts w:ascii="Arial" w:hAnsi="Arial" w:cs="Arial"/>
          <w:sz w:val="24"/>
          <w:szCs w:val="24"/>
        </w:rPr>
        <w:t xml:space="preserve">  Furthermore, clause 7.6.1(c) is clear: electricity disconnection must be accompanied by a further notice setting out the reason for discontinuance of the service. The first respondent failed to comply at all. </w:t>
      </w:r>
      <w:r w:rsidR="000C58A6" w:rsidRPr="00A75CD7">
        <w:rPr>
          <w:rFonts w:ascii="Arial" w:hAnsi="Arial" w:cs="Arial"/>
          <w:sz w:val="24"/>
          <w:szCs w:val="24"/>
        </w:rPr>
        <w:t>The notice – annexure “WK5” in application 567/2022 and “WK6” in application 824/2022 – does not comply with this provision as correctly conceded by the respondents’ attorney.  In any event, this notice was not delivered at the physical addresses of the consumers, did not provide any details of the account numbers, the services rendered, the period during which services were rendered and what amounts were due and payable.  This undated letter must have been generated about two years before the electricity suppl</w:t>
      </w:r>
      <w:r w:rsidR="008C1E20">
        <w:rPr>
          <w:rFonts w:ascii="Arial" w:hAnsi="Arial" w:cs="Arial"/>
          <w:sz w:val="24"/>
          <w:szCs w:val="24"/>
        </w:rPr>
        <w:t xml:space="preserve">y was eventually terminated.  Disconnection occurred </w:t>
      </w:r>
      <w:r w:rsidR="00791E69" w:rsidRPr="00A75CD7">
        <w:rPr>
          <w:rFonts w:ascii="Arial" w:hAnsi="Arial" w:cs="Arial"/>
          <w:sz w:val="24"/>
          <w:szCs w:val="24"/>
        </w:rPr>
        <w:t>notwithstanding the letters of the applicants’ attorney mentioned above to which no response was forthcoming.</w:t>
      </w:r>
      <w:r w:rsidR="000C58A6" w:rsidRPr="00A75CD7">
        <w:rPr>
          <w:rFonts w:ascii="Arial" w:hAnsi="Arial" w:cs="Arial"/>
          <w:sz w:val="24"/>
          <w:szCs w:val="24"/>
        </w:rPr>
        <w:t xml:space="preserve"> </w:t>
      </w:r>
    </w:p>
    <w:p w:rsidR="0012141E" w:rsidRPr="00A75CD7" w:rsidRDefault="0012141E" w:rsidP="007F2D7E">
      <w:pPr>
        <w:spacing w:after="0" w:line="360" w:lineRule="auto"/>
        <w:ind w:left="709" w:hanging="709"/>
        <w:jc w:val="both"/>
        <w:rPr>
          <w:rFonts w:ascii="Arial" w:hAnsi="Arial" w:cs="Arial"/>
          <w:bCs/>
          <w:sz w:val="24"/>
          <w:szCs w:val="24"/>
        </w:rPr>
      </w:pPr>
    </w:p>
    <w:p w:rsidR="009F3B91" w:rsidRPr="008C1E20" w:rsidRDefault="005A3561" w:rsidP="007F2D7E">
      <w:pPr>
        <w:spacing w:after="0" w:line="360" w:lineRule="auto"/>
        <w:ind w:left="709" w:hanging="709"/>
        <w:jc w:val="both"/>
        <w:rPr>
          <w:rFonts w:ascii="Arial" w:hAnsi="Arial" w:cs="Arial"/>
          <w:bCs/>
          <w:sz w:val="24"/>
          <w:szCs w:val="24"/>
        </w:rPr>
      </w:pPr>
      <w:r w:rsidRPr="00A75CD7">
        <w:rPr>
          <w:rFonts w:ascii="Arial" w:hAnsi="Arial" w:cs="Arial"/>
          <w:bCs/>
          <w:sz w:val="24"/>
          <w:szCs w:val="24"/>
        </w:rPr>
        <w:t>[2</w:t>
      </w:r>
      <w:r w:rsidR="00645CF4" w:rsidRPr="00A75CD7">
        <w:rPr>
          <w:rFonts w:ascii="Arial" w:hAnsi="Arial" w:cs="Arial"/>
          <w:bCs/>
          <w:sz w:val="24"/>
          <w:szCs w:val="24"/>
        </w:rPr>
        <w:t>2</w:t>
      </w:r>
      <w:r w:rsidR="0012141E" w:rsidRPr="00A75CD7">
        <w:rPr>
          <w:rFonts w:ascii="Arial" w:hAnsi="Arial" w:cs="Arial"/>
          <w:bCs/>
          <w:sz w:val="24"/>
          <w:szCs w:val="24"/>
        </w:rPr>
        <w:t xml:space="preserve">]    </w:t>
      </w:r>
      <w:r w:rsidR="00257164" w:rsidRPr="00A75CD7">
        <w:rPr>
          <w:rFonts w:ascii="Arial" w:hAnsi="Arial" w:cs="Arial"/>
          <w:bCs/>
          <w:sz w:val="24"/>
          <w:szCs w:val="24"/>
        </w:rPr>
        <w:t>The p</w:t>
      </w:r>
      <w:r w:rsidR="00FB62B8" w:rsidRPr="00A75CD7">
        <w:rPr>
          <w:rFonts w:ascii="Arial" w:hAnsi="Arial" w:cs="Arial"/>
          <w:bCs/>
          <w:sz w:val="24"/>
          <w:szCs w:val="24"/>
        </w:rPr>
        <w:t xml:space="preserve">olicy also makes provision for a dispute resolution process in clause 8 and over and above that, clause 12 deals with enquiries and appeals.  </w:t>
      </w:r>
      <w:r w:rsidR="00791E69" w:rsidRPr="00A75CD7">
        <w:rPr>
          <w:rFonts w:ascii="Arial" w:hAnsi="Arial" w:cs="Arial"/>
          <w:bCs/>
          <w:sz w:val="24"/>
          <w:szCs w:val="24"/>
        </w:rPr>
        <w:t>I do not intend to deal with the process, but it is apparent that notwithstanding the letter of the applicants’ attorney dated 8 July 2020 the first respondent did nothing to resolve the disputes raised, while clause 8.2.2(f) stipulates that disputes must be resolved within three months.  In fact, in this letter the attorney recorded that several disputes had been lodged in the past</w:t>
      </w:r>
      <w:r w:rsidR="008C1E20">
        <w:rPr>
          <w:rFonts w:ascii="Arial" w:hAnsi="Arial" w:cs="Arial"/>
          <w:bCs/>
          <w:sz w:val="24"/>
          <w:szCs w:val="24"/>
        </w:rPr>
        <w:t>,</w:t>
      </w:r>
      <w:r w:rsidR="00791E69" w:rsidRPr="00A75CD7">
        <w:rPr>
          <w:rFonts w:ascii="Arial" w:hAnsi="Arial" w:cs="Arial"/>
          <w:bCs/>
          <w:sz w:val="24"/>
          <w:szCs w:val="24"/>
        </w:rPr>
        <w:t xml:space="preserve"> but not attended to.   </w:t>
      </w:r>
      <w:r w:rsidR="00FB62B8" w:rsidRPr="00A75CD7">
        <w:rPr>
          <w:rFonts w:ascii="Arial" w:hAnsi="Arial" w:cs="Arial"/>
          <w:bCs/>
          <w:sz w:val="24"/>
          <w:szCs w:val="24"/>
        </w:rPr>
        <w:t xml:space="preserve">Clause 12.2 stipulates that </w:t>
      </w:r>
      <w:r w:rsidR="00FB62B8" w:rsidRPr="00A75CD7">
        <w:rPr>
          <w:rFonts w:ascii="Arial" w:hAnsi="Arial" w:cs="Arial"/>
          <w:bCs/>
          <w:sz w:val="20"/>
          <w:szCs w:val="20"/>
        </w:rPr>
        <w:t>“every customer has the right to ask and to be provided with a clear explanation as to the services</w:t>
      </w:r>
      <w:r w:rsidR="00FB62B8" w:rsidRPr="00A75CD7">
        <w:rPr>
          <w:rFonts w:ascii="Arial" w:hAnsi="Arial" w:cs="Arial"/>
          <w:bCs/>
          <w:sz w:val="24"/>
          <w:szCs w:val="24"/>
        </w:rPr>
        <w:t xml:space="preserve"> </w:t>
      </w:r>
      <w:r w:rsidR="00FB62B8" w:rsidRPr="00A75CD7">
        <w:rPr>
          <w:rFonts w:ascii="Arial" w:hAnsi="Arial" w:cs="Arial"/>
          <w:bCs/>
          <w:sz w:val="20"/>
          <w:szCs w:val="20"/>
        </w:rPr>
        <w:t>being charged and a breakdown of all a</w:t>
      </w:r>
      <w:r w:rsidR="00791E69" w:rsidRPr="00A75CD7">
        <w:rPr>
          <w:rFonts w:ascii="Arial" w:hAnsi="Arial" w:cs="Arial"/>
          <w:bCs/>
          <w:sz w:val="20"/>
          <w:szCs w:val="20"/>
        </w:rPr>
        <w:t>mounts shown on their account.”</w:t>
      </w:r>
      <w:r w:rsidR="008C1E20">
        <w:rPr>
          <w:rFonts w:ascii="Arial" w:hAnsi="Arial" w:cs="Arial"/>
          <w:bCs/>
          <w:sz w:val="20"/>
          <w:szCs w:val="20"/>
        </w:rPr>
        <w:t xml:space="preserve">   </w:t>
      </w:r>
      <w:r w:rsidR="008C1E20">
        <w:rPr>
          <w:rFonts w:ascii="Arial" w:hAnsi="Arial" w:cs="Arial"/>
          <w:bCs/>
          <w:sz w:val="24"/>
          <w:szCs w:val="24"/>
        </w:rPr>
        <w:t>The respondents’ failure to respond in this regard as requested is inexcusable.</w:t>
      </w:r>
    </w:p>
    <w:p w:rsidR="00E70142" w:rsidRDefault="00E70142" w:rsidP="007F2D7E">
      <w:pPr>
        <w:spacing w:after="0" w:line="360" w:lineRule="auto"/>
        <w:ind w:left="709" w:hanging="709"/>
        <w:jc w:val="both"/>
        <w:rPr>
          <w:rFonts w:ascii="Arial" w:hAnsi="Arial" w:cs="Arial"/>
          <w:bCs/>
          <w:sz w:val="24"/>
          <w:szCs w:val="24"/>
        </w:rPr>
      </w:pPr>
    </w:p>
    <w:p w:rsidR="003527FA" w:rsidRDefault="003527FA" w:rsidP="007F2D7E">
      <w:pPr>
        <w:spacing w:after="0" w:line="360" w:lineRule="auto"/>
        <w:ind w:left="709" w:hanging="709"/>
        <w:jc w:val="both"/>
        <w:rPr>
          <w:rFonts w:ascii="Arial" w:hAnsi="Arial" w:cs="Arial"/>
          <w:bCs/>
          <w:sz w:val="24"/>
          <w:szCs w:val="24"/>
        </w:rPr>
      </w:pPr>
    </w:p>
    <w:p w:rsidR="003527FA" w:rsidRPr="00A75CD7" w:rsidRDefault="003527FA" w:rsidP="007F2D7E">
      <w:pPr>
        <w:spacing w:after="0" w:line="360" w:lineRule="auto"/>
        <w:ind w:left="709" w:hanging="709"/>
        <w:jc w:val="both"/>
        <w:rPr>
          <w:rFonts w:ascii="Arial" w:hAnsi="Arial" w:cs="Arial"/>
          <w:bCs/>
          <w:sz w:val="24"/>
          <w:szCs w:val="24"/>
        </w:rPr>
      </w:pPr>
    </w:p>
    <w:p w:rsidR="00E70142" w:rsidRPr="00A75CD7" w:rsidRDefault="00E70142" w:rsidP="007F2D7E">
      <w:pPr>
        <w:spacing w:after="0" w:line="360" w:lineRule="auto"/>
        <w:ind w:left="709" w:hanging="709"/>
        <w:jc w:val="both"/>
        <w:rPr>
          <w:rFonts w:ascii="Arial" w:hAnsi="Arial" w:cs="Arial"/>
          <w:bCs/>
          <w:sz w:val="24"/>
          <w:szCs w:val="24"/>
        </w:rPr>
      </w:pPr>
      <w:r w:rsidRPr="00A75CD7">
        <w:rPr>
          <w:rFonts w:ascii="Arial" w:hAnsi="Arial" w:cs="Arial"/>
          <w:bCs/>
          <w:sz w:val="24"/>
          <w:szCs w:val="24"/>
        </w:rPr>
        <w:t>[2</w:t>
      </w:r>
      <w:r w:rsidR="00645CF4" w:rsidRPr="00A75CD7">
        <w:rPr>
          <w:rFonts w:ascii="Arial" w:hAnsi="Arial" w:cs="Arial"/>
          <w:bCs/>
          <w:sz w:val="24"/>
          <w:szCs w:val="24"/>
        </w:rPr>
        <w:t>3</w:t>
      </w:r>
      <w:r w:rsidRPr="00A75CD7">
        <w:rPr>
          <w:rFonts w:ascii="Arial" w:hAnsi="Arial" w:cs="Arial"/>
          <w:bCs/>
          <w:sz w:val="24"/>
          <w:szCs w:val="24"/>
        </w:rPr>
        <w:t>]</w:t>
      </w:r>
      <w:r w:rsidR="00577A05" w:rsidRPr="00A75CD7">
        <w:rPr>
          <w:rFonts w:ascii="Arial" w:hAnsi="Arial" w:cs="Arial"/>
          <w:bCs/>
          <w:sz w:val="24"/>
          <w:szCs w:val="24"/>
        </w:rPr>
        <w:tab/>
      </w:r>
      <w:r w:rsidR="00846868" w:rsidRPr="00A75CD7">
        <w:rPr>
          <w:rFonts w:ascii="Arial" w:hAnsi="Arial" w:cs="Arial"/>
          <w:bCs/>
          <w:sz w:val="24"/>
          <w:szCs w:val="24"/>
        </w:rPr>
        <w:t xml:space="preserve">The respondents allege that huge amounts are payable by the various consumers as indicated above.  No affidavit has been provided by first respondent’s financial manager or any other senior person in the Finance Department.  No tax invoices and no breakdowns of the alleged outstanding amounts were provided.  The reliance on </w:t>
      </w:r>
      <w:r w:rsidR="008C1E20">
        <w:rPr>
          <w:rFonts w:ascii="Arial" w:hAnsi="Arial" w:cs="Arial"/>
          <w:bCs/>
          <w:sz w:val="24"/>
          <w:szCs w:val="24"/>
        </w:rPr>
        <w:t>e</w:t>
      </w:r>
      <w:r w:rsidR="009579E1">
        <w:rPr>
          <w:rFonts w:ascii="Arial" w:hAnsi="Arial" w:cs="Arial"/>
          <w:bCs/>
          <w:sz w:val="24"/>
          <w:szCs w:val="24"/>
        </w:rPr>
        <w:t>-</w:t>
      </w:r>
      <w:r w:rsidR="00791E69" w:rsidRPr="00A75CD7">
        <w:rPr>
          <w:rFonts w:ascii="Arial" w:hAnsi="Arial" w:cs="Arial"/>
          <w:bCs/>
          <w:sz w:val="24"/>
          <w:szCs w:val="24"/>
        </w:rPr>
        <w:t>Venus</w:t>
      </w:r>
      <w:r w:rsidR="008C1E20">
        <w:rPr>
          <w:rFonts w:ascii="Arial" w:hAnsi="Arial" w:cs="Arial"/>
          <w:bCs/>
          <w:sz w:val="24"/>
          <w:szCs w:val="24"/>
        </w:rPr>
        <w:t xml:space="preserve"> printouts is non</w:t>
      </w:r>
      <w:r w:rsidR="00594BD9" w:rsidRPr="00A75CD7">
        <w:rPr>
          <w:rFonts w:ascii="Arial" w:hAnsi="Arial" w:cs="Arial"/>
          <w:bCs/>
          <w:sz w:val="24"/>
          <w:szCs w:val="24"/>
        </w:rPr>
        <w:t>sensical as the author thereof has not been identified.</w:t>
      </w:r>
      <w:r w:rsidR="00791E69" w:rsidRPr="00A75CD7">
        <w:rPr>
          <w:rFonts w:ascii="Arial" w:hAnsi="Arial" w:cs="Arial"/>
          <w:bCs/>
          <w:sz w:val="24"/>
          <w:szCs w:val="24"/>
        </w:rPr>
        <w:t xml:space="preserve">  It is uncertain from which information</w:t>
      </w:r>
      <w:r w:rsidR="008C1E20">
        <w:rPr>
          <w:rFonts w:ascii="Arial" w:hAnsi="Arial" w:cs="Arial"/>
          <w:bCs/>
          <w:sz w:val="24"/>
          <w:szCs w:val="24"/>
        </w:rPr>
        <w:t xml:space="preserve"> and/or primary sources</w:t>
      </w:r>
      <w:r w:rsidR="00791E69" w:rsidRPr="00A75CD7">
        <w:rPr>
          <w:rFonts w:ascii="Arial" w:hAnsi="Arial" w:cs="Arial"/>
          <w:bCs/>
          <w:sz w:val="24"/>
          <w:szCs w:val="24"/>
        </w:rPr>
        <w:t xml:space="preserve"> the printouts were generated</w:t>
      </w:r>
      <w:r w:rsidR="00851BFB" w:rsidRPr="00A75CD7">
        <w:rPr>
          <w:rFonts w:ascii="Arial" w:hAnsi="Arial" w:cs="Arial"/>
          <w:bCs/>
          <w:sz w:val="24"/>
          <w:szCs w:val="24"/>
        </w:rPr>
        <w:t>. The base</w:t>
      </w:r>
      <w:r w:rsidR="00594BD9" w:rsidRPr="00A75CD7">
        <w:rPr>
          <w:rFonts w:ascii="Arial" w:hAnsi="Arial" w:cs="Arial"/>
          <w:bCs/>
          <w:sz w:val="24"/>
          <w:szCs w:val="24"/>
        </w:rPr>
        <w:t>s for the alleged indebtedness</w:t>
      </w:r>
      <w:r w:rsidR="00851BFB" w:rsidRPr="00A75CD7">
        <w:rPr>
          <w:rFonts w:ascii="Arial" w:hAnsi="Arial" w:cs="Arial"/>
          <w:bCs/>
          <w:sz w:val="24"/>
          <w:szCs w:val="24"/>
        </w:rPr>
        <w:t xml:space="preserve"> in each and every case</w:t>
      </w:r>
      <w:r w:rsidR="008C1E20">
        <w:rPr>
          <w:rFonts w:ascii="Arial" w:hAnsi="Arial" w:cs="Arial"/>
          <w:bCs/>
          <w:sz w:val="24"/>
          <w:szCs w:val="24"/>
        </w:rPr>
        <w:t>,</w:t>
      </w:r>
      <w:r w:rsidR="00851BFB" w:rsidRPr="00A75CD7">
        <w:rPr>
          <w:rFonts w:ascii="Arial" w:hAnsi="Arial" w:cs="Arial"/>
          <w:bCs/>
          <w:sz w:val="24"/>
          <w:szCs w:val="24"/>
        </w:rPr>
        <w:t xml:space="preserve"> such as</w:t>
      </w:r>
      <w:r w:rsidR="00594BD9" w:rsidRPr="00A75CD7">
        <w:rPr>
          <w:rFonts w:ascii="Arial" w:hAnsi="Arial" w:cs="Arial"/>
          <w:bCs/>
          <w:sz w:val="24"/>
          <w:szCs w:val="24"/>
        </w:rPr>
        <w:t xml:space="preserve"> the services allegedly rendered and during which time frames these were rendered</w:t>
      </w:r>
      <w:r w:rsidR="008C1E20">
        <w:rPr>
          <w:rFonts w:ascii="Arial" w:hAnsi="Arial" w:cs="Arial"/>
          <w:bCs/>
          <w:sz w:val="24"/>
          <w:szCs w:val="24"/>
        </w:rPr>
        <w:t>,</w:t>
      </w:r>
      <w:r w:rsidR="00594BD9" w:rsidRPr="00A75CD7">
        <w:rPr>
          <w:rFonts w:ascii="Arial" w:hAnsi="Arial" w:cs="Arial"/>
          <w:bCs/>
          <w:sz w:val="24"/>
          <w:szCs w:val="24"/>
        </w:rPr>
        <w:t xml:space="preserve"> are absent from the documents.  The alleged historic debt is thus not explained at all.  </w:t>
      </w:r>
    </w:p>
    <w:p w:rsidR="00594BD9" w:rsidRPr="00A75CD7" w:rsidRDefault="00594BD9" w:rsidP="007F2D7E">
      <w:pPr>
        <w:spacing w:after="0" w:line="360" w:lineRule="auto"/>
        <w:ind w:left="709" w:hanging="709"/>
        <w:jc w:val="both"/>
        <w:rPr>
          <w:rFonts w:ascii="Arial" w:hAnsi="Arial" w:cs="Arial"/>
          <w:bCs/>
          <w:sz w:val="24"/>
          <w:szCs w:val="24"/>
        </w:rPr>
      </w:pPr>
    </w:p>
    <w:p w:rsidR="00594BD9" w:rsidRPr="00A75CD7" w:rsidRDefault="00594BD9" w:rsidP="007F2D7E">
      <w:pPr>
        <w:spacing w:after="0" w:line="360" w:lineRule="auto"/>
        <w:ind w:left="709" w:hanging="709"/>
        <w:jc w:val="both"/>
        <w:rPr>
          <w:rFonts w:ascii="Arial" w:hAnsi="Arial" w:cs="Arial"/>
          <w:bCs/>
          <w:sz w:val="24"/>
          <w:szCs w:val="24"/>
        </w:rPr>
      </w:pPr>
      <w:r w:rsidRPr="00A75CD7">
        <w:rPr>
          <w:rFonts w:ascii="Arial" w:hAnsi="Arial" w:cs="Arial"/>
          <w:bCs/>
          <w:sz w:val="24"/>
          <w:szCs w:val="24"/>
        </w:rPr>
        <w:t>[2</w:t>
      </w:r>
      <w:r w:rsidR="00645CF4" w:rsidRPr="00A75CD7">
        <w:rPr>
          <w:rFonts w:ascii="Arial" w:hAnsi="Arial" w:cs="Arial"/>
          <w:bCs/>
          <w:sz w:val="24"/>
          <w:szCs w:val="24"/>
        </w:rPr>
        <w:t>4</w:t>
      </w:r>
      <w:r w:rsidRPr="00A75CD7">
        <w:rPr>
          <w:rFonts w:ascii="Arial" w:hAnsi="Arial" w:cs="Arial"/>
          <w:bCs/>
          <w:sz w:val="24"/>
          <w:szCs w:val="24"/>
        </w:rPr>
        <w:t>]</w:t>
      </w:r>
      <w:r w:rsidR="00577A05" w:rsidRPr="00A75CD7">
        <w:rPr>
          <w:rFonts w:ascii="Arial" w:hAnsi="Arial" w:cs="Arial"/>
          <w:bCs/>
          <w:sz w:val="24"/>
          <w:szCs w:val="24"/>
        </w:rPr>
        <w:tab/>
      </w:r>
      <w:r w:rsidRPr="00A75CD7">
        <w:rPr>
          <w:rFonts w:ascii="Arial" w:hAnsi="Arial" w:cs="Arial"/>
          <w:bCs/>
          <w:sz w:val="24"/>
          <w:szCs w:val="24"/>
        </w:rPr>
        <w:t>I am satisfied that the respondents failed to prove that it acted lawfully when the electricity s</w:t>
      </w:r>
      <w:r w:rsidR="008C1E20">
        <w:rPr>
          <w:rFonts w:ascii="Arial" w:hAnsi="Arial" w:cs="Arial"/>
          <w:bCs/>
          <w:sz w:val="24"/>
          <w:szCs w:val="24"/>
        </w:rPr>
        <w:t>upply to the customers was disconnected</w:t>
      </w:r>
      <w:r w:rsidR="00257164" w:rsidRPr="00A75CD7">
        <w:rPr>
          <w:rFonts w:ascii="Arial" w:hAnsi="Arial" w:cs="Arial"/>
          <w:bCs/>
          <w:sz w:val="24"/>
          <w:szCs w:val="24"/>
        </w:rPr>
        <w:t>.  They ignored their own p</w:t>
      </w:r>
      <w:r w:rsidR="008C1E20">
        <w:rPr>
          <w:rFonts w:ascii="Arial" w:hAnsi="Arial" w:cs="Arial"/>
          <w:bCs/>
          <w:sz w:val="24"/>
          <w:szCs w:val="24"/>
        </w:rPr>
        <w:t>olicy, did not follow</w:t>
      </w:r>
      <w:r w:rsidRPr="00A75CD7">
        <w:rPr>
          <w:rFonts w:ascii="Arial" w:hAnsi="Arial" w:cs="Arial"/>
          <w:bCs/>
          <w:sz w:val="24"/>
          <w:szCs w:val="24"/>
        </w:rPr>
        <w:t xml:space="preserve"> a due process, including a process of administrative fairness, and resorted to self-help.  It was not shown that the consumers were in breach of their obligations to pay what was due to first respondent at any relevant time.</w:t>
      </w:r>
    </w:p>
    <w:p w:rsidR="00D44CC1" w:rsidRPr="00A75CD7" w:rsidRDefault="00D44CC1" w:rsidP="007F2D7E">
      <w:pPr>
        <w:spacing w:after="0" w:line="360" w:lineRule="auto"/>
        <w:ind w:left="709" w:hanging="709"/>
        <w:jc w:val="both"/>
        <w:rPr>
          <w:rFonts w:ascii="Arial" w:hAnsi="Arial" w:cs="Arial"/>
          <w:bCs/>
          <w:sz w:val="24"/>
          <w:szCs w:val="24"/>
        </w:rPr>
      </w:pPr>
    </w:p>
    <w:p w:rsidR="00851BFB" w:rsidRPr="00A75CD7" w:rsidRDefault="00D44CC1" w:rsidP="007F2D7E">
      <w:pPr>
        <w:spacing w:after="0" w:line="360" w:lineRule="auto"/>
        <w:ind w:left="709" w:hanging="709"/>
        <w:jc w:val="both"/>
        <w:rPr>
          <w:rFonts w:ascii="Arial" w:hAnsi="Arial" w:cs="Arial"/>
          <w:bCs/>
          <w:sz w:val="24"/>
          <w:szCs w:val="24"/>
        </w:rPr>
      </w:pPr>
      <w:r w:rsidRPr="00A75CD7">
        <w:rPr>
          <w:rFonts w:ascii="Arial" w:hAnsi="Arial" w:cs="Arial"/>
          <w:bCs/>
          <w:sz w:val="24"/>
          <w:szCs w:val="24"/>
        </w:rPr>
        <w:t>[2</w:t>
      </w:r>
      <w:r w:rsidR="00645CF4" w:rsidRPr="00A75CD7">
        <w:rPr>
          <w:rFonts w:ascii="Arial" w:hAnsi="Arial" w:cs="Arial"/>
          <w:bCs/>
          <w:sz w:val="24"/>
          <w:szCs w:val="24"/>
        </w:rPr>
        <w:t>5</w:t>
      </w:r>
      <w:r w:rsidRPr="00A75CD7">
        <w:rPr>
          <w:rFonts w:ascii="Arial" w:hAnsi="Arial" w:cs="Arial"/>
          <w:bCs/>
          <w:sz w:val="24"/>
          <w:szCs w:val="24"/>
        </w:rPr>
        <w:t xml:space="preserve">] </w:t>
      </w:r>
      <w:r w:rsidR="007F2D7E">
        <w:rPr>
          <w:rFonts w:ascii="Arial" w:hAnsi="Arial" w:cs="Arial"/>
          <w:bCs/>
          <w:sz w:val="24"/>
          <w:szCs w:val="24"/>
        </w:rPr>
        <w:tab/>
      </w:r>
      <w:r w:rsidRPr="00A75CD7">
        <w:rPr>
          <w:rFonts w:ascii="Arial" w:hAnsi="Arial" w:cs="Arial"/>
          <w:bCs/>
          <w:sz w:val="24"/>
          <w:szCs w:val="24"/>
        </w:rPr>
        <w:t>The respondents irresponsibly refused to engage with the consumers in an attempt to resolve the interruption dispute in circumstances that they should have appreciated that serious harm would be suffered if urgent relief was not granted.</w:t>
      </w:r>
    </w:p>
    <w:p w:rsidR="00851BFB" w:rsidRPr="00A75CD7" w:rsidRDefault="00851BFB" w:rsidP="007F2D7E">
      <w:pPr>
        <w:spacing w:after="0" w:line="360" w:lineRule="auto"/>
        <w:ind w:left="709" w:hanging="709"/>
        <w:jc w:val="both"/>
        <w:rPr>
          <w:rFonts w:ascii="Arial" w:hAnsi="Arial" w:cs="Arial"/>
          <w:bCs/>
          <w:sz w:val="24"/>
          <w:szCs w:val="24"/>
        </w:rPr>
      </w:pPr>
    </w:p>
    <w:p w:rsidR="00417B64" w:rsidRDefault="00851BFB" w:rsidP="007F2D7E">
      <w:pPr>
        <w:spacing w:after="0" w:line="360" w:lineRule="auto"/>
        <w:ind w:left="709" w:hanging="709"/>
        <w:jc w:val="both"/>
        <w:rPr>
          <w:rFonts w:ascii="Arial" w:hAnsi="Arial" w:cs="Arial"/>
          <w:bCs/>
          <w:sz w:val="24"/>
          <w:szCs w:val="24"/>
        </w:rPr>
      </w:pPr>
      <w:r w:rsidRPr="00A75CD7">
        <w:rPr>
          <w:rFonts w:ascii="Arial" w:hAnsi="Arial" w:cs="Arial"/>
          <w:bCs/>
          <w:sz w:val="24"/>
          <w:szCs w:val="24"/>
        </w:rPr>
        <w:t>[2</w:t>
      </w:r>
      <w:r w:rsidR="00645CF4" w:rsidRPr="00A75CD7">
        <w:rPr>
          <w:rFonts w:ascii="Arial" w:hAnsi="Arial" w:cs="Arial"/>
          <w:bCs/>
          <w:sz w:val="24"/>
          <w:szCs w:val="24"/>
        </w:rPr>
        <w:t>6</w:t>
      </w:r>
      <w:r w:rsidRPr="00A75CD7">
        <w:rPr>
          <w:rFonts w:ascii="Arial" w:hAnsi="Arial" w:cs="Arial"/>
          <w:bCs/>
          <w:sz w:val="24"/>
          <w:szCs w:val="24"/>
        </w:rPr>
        <w:t>]</w:t>
      </w:r>
      <w:r w:rsidR="009579E1">
        <w:rPr>
          <w:rFonts w:ascii="Arial" w:hAnsi="Arial" w:cs="Arial"/>
          <w:bCs/>
          <w:sz w:val="24"/>
          <w:szCs w:val="24"/>
        </w:rPr>
        <w:tab/>
      </w:r>
      <w:r w:rsidRPr="00A75CD7">
        <w:rPr>
          <w:rFonts w:ascii="Arial" w:hAnsi="Arial" w:cs="Arial"/>
          <w:bCs/>
          <w:sz w:val="24"/>
          <w:szCs w:val="24"/>
        </w:rPr>
        <w:t>I am satisfied that the applicants have made out a proper case to succeed with the mandament van spolie.  They hav</w:t>
      </w:r>
      <w:r w:rsidR="008C1E20">
        <w:rPr>
          <w:rFonts w:ascii="Arial" w:hAnsi="Arial" w:cs="Arial"/>
          <w:bCs/>
          <w:sz w:val="24"/>
          <w:szCs w:val="24"/>
        </w:rPr>
        <w:t>e proven the two requirements.  T</w:t>
      </w:r>
      <w:r w:rsidRPr="00A75CD7">
        <w:rPr>
          <w:rFonts w:ascii="Arial" w:hAnsi="Arial" w:cs="Arial"/>
          <w:bCs/>
          <w:sz w:val="24"/>
          <w:szCs w:val="24"/>
        </w:rPr>
        <w:t>he</w:t>
      </w:r>
      <w:r w:rsidR="008C1E20">
        <w:rPr>
          <w:rFonts w:ascii="Arial" w:hAnsi="Arial" w:cs="Arial"/>
          <w:bCs/>
          <w:sz w:val="24"/>
          <w:szCs w:val="24"/>
        </w:rPr>
        <w:t>y</w:t>
      </w:r>
      <w:r w:rsidRPr="00A75CD7">
        <w:rPr>
          <w:rFonts w:ascii="Arial" w:hAnsi="Arial" w:cs="Arial"/>
          <w:bCs/>
          <w:sz w:val="24"/>
          <w:szCs w:val="24"/>
        </w:rPr>
        <w:t xml:space="preserve"> have been in peaceful and </w:t>
      </w:r>
      <w:r w:rsidR="008C1E20">
        <w:rPr>
          <w:rFonts w:ascii="Arial" w:hAnsi="Arial" w:cs="Arial"/>
          <w:bCs/>
          <w:sz w:val="24"/>
          <w:szCs w:val="24"/>
        </w:rPr>
        <w:t xml:space="preserve">undisturbed possession of the </w:t>
      </w:r>
      <w:r w:rsidRPr="00A75CD7">
        <w:rPr>
          <w:rFonts w:ascii="Arial" w:hAnsi="Arial" w:cs="Arial"/>
          <w:bCs/>
          <w:sz w:val="24"/>
          <w:szCs w:val="24"/>
        </w:rPr>
        <w:t>properties of whic</w:t>
      </w:r>
      <w:r w:rsidR="008E604F" w:rsidRPr="00A75CD7">
        <w:rPr>
          <w:rFonts w:ascii="Arial" w:hAnsi="Arial" w:cs="Arial"/>
          <w:bCs/>
          <w:sz w:val="24"/>
          <w:szCs w:val="24"/>
        </w:rPr>
        <w:t>h the right to electricity was a</w:t>
      </w:r>
      <w:r w:rsidR="008C1E20">
        <w:rPr>
          <w:rFonts w:ascii="Arial" w:hAnsi="Arial" w:cs="Arial"/>
          <w:bCs/>
          <w:sz w:val="24"/>
          <w:szCs w:val="24"/>
        </w:rPr>
        <w:t>n incident of</w:t>
      </w:r>
      <w:r w:rsidRPr="00A75CD7">
        <w:rPr>
          <w:rFonts w:ascii="Arial" w:hAnsi="Arial" w:cs="Arial"/>
          <w:bCs/>
          <w:sz w:val="24"/>
          <w:szCs w:val="24"/>
        </w:rPr>
        <w:t xml:space="preserve"> possess</w:t>
      </w:r>
      <w:r w:rsidR="008C1E20">
        <w:rPr>
          <w:rFonts w:ascii="Arial" w:hAnsi="Arial" w:cs="Arial"/>
          <w:bCs/>
          <w:sz w:val="24"/>
          <w:szCs w:val="24"/>
        </w:rPr>
        <w:t>ion</w:t>
      </w:r>
      <w:r w:rsidRPr="00A75CD7">
        <w:rPr>
          <w:rFonts w:ascii="Arial" w:hAnsi="Arial" w:cs="Arial"/>
          <w:bCs/>
          <w:sz w:val="24"/>
          <w:szCs w:val="24"/>
        </w:rPr>
        <w:t xml:space="preserve"> and they have been unlawfully despoiled of their rights when the electricity supply was terminated.  </w:t>
      </w:r>
      <w:r w:rsidR="008E604F" w:rsidRPr="00A75CD7">
        <w:rPr>
          <w:rFonts w:ascii="Arial" w:hAnsi="Arial" w:cs="Arial"/>
          <w:bCs/>
          <w:sz w:val="24"/>
          <w:szCs w:val="24"/>
        </w:rPr>
        <w:t xml:space="preserve">I therefore agree with the </w:t>
      </w:r>
      <w:r w:rsidR="008E604F" w:rsidRPr="00A75CD7">
        <w:rPr>
          <w:rFonts w:ascii="Arial" w:hAnsi="Arial" w:cs="Arial"/>
          <w:bCs/>
          <w:i/>
          <w:sz w:val="24"/>
          <w:szCs w:val="24"/>
        </w:rPr>
        <w:t>dicta</w:t>
      </w:r>
      <w:r w:rsidR="008E604F" w:rsidRPr="00A75CD7">
        <w:rPr>
          <w:rFonts w:ascii="Arial" w:hAnsi="Arial" w:cs="Arial"/>
          <w:bCs/>
          <w:sz w:val="24"/>
          <w:szCs w:val="24"/>
        </w:rPr>
        <w:t xml:space="preserve"> in </w:t>
      </w:r>
      <w:r w:rsidR="008E604F" w:rsidRPr="00A75CD7">
        <w:rPr>
          <w:rFonts w:ascii="Arial" w:hAnsi="Arial" w:cs="Arial"/>
          <w:bCs/>
          <w:i/>
          <w:sz w:val="24"/>
          <w:szCs w:val="24"/>
        </w:rPr>
        <w:t xml:space="preserve">Makeshift supra. </w:t>
      </w:r>
      <w:r w:rsidR="00A65B93">
        <w:rPr>
          <w:rFonts w:ascii="Arial" w:hAnsi="Arial" w:cs="Arial"/>
          <w:bCs/>
          <w:sz w:val="24"/>
          <w:szCs w:val="24"/>
        </w:rPr>
        <w:t>I repeat that t</w:t>
      </w:r>
      <w:r w:rsidR="00F67A33" w:rsidRPr="00A75CD7">
        <w:rPr>
          <w:rFonts w:ascii="Arial" w:hAnsi="Arial" w:cs="Arial"/>
          <w:bCs/>
          <w:sz w:val="24"/>
          <w:szCs w:val="24"/>
        </w:rPr>
        <w:t xml:space="preserve">he consumers’ right to electricity is an incident to their right to occupation of the particular </w:t>
      </w:r>
      <w:r w:rsidR="008C1E20">
        <w:rPr>
          <w:rFonts w:ascii="Arial" w:hAnsi="Arial" w:cs="Arial"/>
          <w:bCs/>
          <w:sz w:val="24"/>
          <w:szCs w:val="24"/>
        </w:rPr>
        <w:t xml:space="preserve">business </w:t>
      </w:r>
      <w:r w:rsidR="00F67A33" w:rsidRPr="00A75CD7">
        <w:rPr>
          <w:rFonts w:ascii="Arial" w:hAnsi="Arial" w:cs="Arial"/>
          <w:bCs/>
          <w:sz w:val="24"/>
          <w:szCs w:val="24"/>
        </w:rPr>
        <w:t xml:space="preserve">premises and is therefore considered as the subject of quasi-possession.  Spoliation of such quasi-possession is an act of spoliation in relation to the respective premises.  </w:t>
      </w:r>
      <w:r w:rsidR="00922225" w:rsidRPr="00A75CD7">
        <w:rPr>
          <w:rFonts w:ascii="Arial" w:hAnsi="Arial" w:cs="Arial"/>
          <w:bCs/>
          <w:sz w:val="24"/>
          <w:szCs w:val="24"/>
        </w:rPr>
        <w:t xml:space="preserve">There can be no doubt that </w:t>
      </w:r>
      <w:r w:rsidR="00417B64">
        <w:rPr>
          <w:rFonts w:ascii="Arial" w:hAnsi="Arial" w:cs="Arial"/>
          <w:bCs/>
          <w:sz w:val="24"/>
          <w:szCs w:val="24"/>
        </w:rPr>
        <w:t xml:space="preserve">the supply of </w:t>
      </w:r>
      <w:r w:rsidR="00922225" w:rsidRPr="00A75CD7">
        <w:rPr>
          <w:rFonts w:ascii="Arial" w:hAnsi="Arial" w:cs="Arial"/>
          <w:bCs/>
          <w:sz w:val="24"/>
          <w:szCs w:val="24"/>
        </w:rPr>
        <w:t>electricity is an essential service to the consumers.  These conclusions are</w:t>
      </w:r>
      <w:r w:rsidR="00F67A33" w:rsidRPr="00A75CD7">
        <w:rPr>
          <w:rFonts w:ascii="Arial" w:hAnsi="Arial" w:cs="Arial"/>
          <w:bCs/>
          <w:sz w:val="24"/>
          <w:szCs w:val="24"/>
        </w:rPr>
        <w:t xml:space="preserve"> in line with the following </w:t>
      </w:r>
      <w:r w:rsidR="00F67A33" w:rsidRPr="00A75CD7">
        <w:rPr>
          <w:rFonts w:ascii="Arial" w:hAnsi="Arial" w:cs="Arial"/>
          <w:bCs/>
          <w:i/>
          <w:sz w:val="24"/>
          <w:szCs w:val="24"/>
        </w:rPr>
        <w:t>dictum</w:t>
      </w:r>
      <w:r w:rsidR="00F67A33" w:rsidRPr="00A75CD7">
        <w:rPr>
          <w:rFonts w:ascii="Arial" w:hAnsi="Arial" w:cs="Arial"/>
          <w:bCs/>
          <w:sz w:val="24"/>
          <w:szCs w:val="24"/>
        </w:rPr>
        <w:t xml:space="preserve"> in </w:t>
      </w:r>
      <w:r w:rsidR="00F67A33" w:rsidRPr="00A75CD7">
        <w:rPr>
          <w:rFonts w:ascii="Arial" w:hAnsi="Arial" w:cs="Arial"/>
          <w:bCs/>
          <w:i/>
          <w:sz w:val="24"/>
          <w:szCs w:val="24"/>
        </w:rPr>
        <w:t>Masinda supra</w:t>
      </w:r>
      <w:r w:rsidR="00F67A33" w:rsidRPr="00A75CD7">
        <w:rPr>
          <w:rFonts w:ascii="Arial" w:hAnsi="Arial" w:cs="Arial"/>
          <w:bCs/>
          <w:sz w:val="24"/>
          <w:szCs w:val="24"/>
        </w:rPr>
        <w:t xml:space="preserve"> which I repeat: “I</w:t>
      </w:r>
      <w:r w:rsidR="00F67A33" w:rsidRPr="00A75CD7">
        <w:rPr>
          <w:rFonts w:ascii="Arial" w:hAnsi="Arial" w:cs="Arial"/>
          <w:sz w:val="20"/>
          <w:szCs w:val="20"/>
        </w:rPr>
        <w:t>n order to justify a spoliation order the right must be of such a nature that</w:t>
      </w:r>
      <w:r w:rsidR="00F67A33" w:rsidRPr="00A75CD7">
        <w:rPr>
          <w:rFonts w:ascii="Arial" w:hAnsi="Arial" w:cs="Arial"/>
          <w:sz w:val="20"/>
          <w:szCs w:val="20"/>
          <w:u w:val="single"/>
        </w:rPr>
        <w:t xml:space="preserve"> it vests in the person in possession of the property as an incident of their possession.</w:t>
      </w:r>
      <w:r w:rsidR="00F67A33" w:rsidRPr="00A75CD7">
        <w:rPr>
          <w:rFonts w:ascii="Arial" w:hAnsi="Arial" w:cs="Arial"/>
          <w:sz w:val="20"/>
          <w:szCs w:val="20"/>
        </w:rPr>
        <w:t xml:space="preserve">”  </w:t>
      </w:r>
      <w:r w:rsidR="00F67A33" w:rsidRPr="00A75CD7">
        <w:rPr>
          <w:rFonts w:ascii="Arial" w:hAnsi="Arial" w:cs="Arial"/>
          <w:sz w:val="24"/>
          <w:szCs w:val="24"/>
        </w:rPr>
        <w:t xml:space="preserve">The Supreme Court of Appeal found against Ms Masinda who relied on the mandament van spolie, but </w:t>
      </w:r>
      <w:r w:rsidR="00F67A33" w:rsidRPr="00A75CD7">
        <w:rPr>
          <w:rFonts w:ascii="Arial" w:hAnsi="Arial" w:cs="Arial"/>
          <w:bCs/>
          <w:sz w:val="24"/>
          <w:szCs w:val="24"/>
        </w:rPr>
        <w:t>t</w:t>
      </w:r>
      <w:r w:rsidRPr="00A75CD7">
        <w:rPr>
          <w:rFonts w:ascii="Arial" w:hAnsi="Arial" w:cs="Arial"/>
          <w:bCs/>
          <w:sz w:val="24"/>
          <w:szCs w:val="24"/>
        </w:rPr>
        <w:t xml:space="preserve">he facts </w:t>
      </w:r>
      <w:r w:rsidRPr="00A75CD7">
        <w:rPr>
          <w:rFonts w:ascii="Arial" w:hAnsi="Arial" w:cs="Arial"/>
          <w:bCs/>
          <w:i/>
          <w:sz w:val="24"/>
          <w:szCs w:val="24"/>
        </w:rPr>
        <w:t>in casu</w:t>
      </w:r>
      <w:r w:rsidRPr="00A75CD7">
        <w:rPr>
          <w:rFonts w:ascii="Arial" w:hAnsi="Arial" w:cs="Arial"/>
          <w:bCs/>
          <w:sz w:val="24"/>
          <w:szCs w:val="24"/>
        </w:rPr>
        <w:t xml:space="preserve"> are clearl</w:t>
      </w:r>
      <w:r w:rsidR="00F67A33" w:rsidRPr="00A75CD7">
        <w:rPr>
          <w:rFonts w:ascii="Arial" w:hAnsi="Arial" w:cs="Arial"/>
          <w:bCs/>
          <w:sz w:val="24"/>
          <w:szCs w:val="24"/>
        </w:rPr>
        <w:t>y distinguishable from those</w:t>
      </w:r>
      <w:r w:rsidRPr="00A75CD7">
        <w:rPr>
          <w:rFonts w:ascii="Arial" w:hAnsi="Arial" w:cs="Arial"/>
          <w:bCs/>
          <w:sz w:val="24"/>
          <w:szCs w:val="24"/>
        </w:rPr>
        <w:t xml:space="preserve"> in </w:t>
      </w:r>
      <w:r w:rsidR="008E604F" w:rsidRPr="00A75CD7">
        <w:rPr>
          <w:rFonts w:ascii="Arial" w:hAnsi="Arial" w:cs="Arial"/>
          <w:bCs/>
          <w:i/>
          <w:sz w:val="24"/>
          <w:szCs w:val="24"/>
        </w:rPr>
        <w:t>Masinda</w:t>
      </w:r>
      <w:r w:rsidR="00F67A33" w:rsidRPr="00A75CD7">
        <w:rPr>
          <w:rFonts w:ascii="Arial" w:hAnsi="Arial" w:cs="Arial"/>
          <w:bCs/>
          <w:i/>
          <w:sz w:val="24"/>
          <w:szCs w:val="24"/>
        </w:rPr>
        <w:t xml:space="preserve"> </w:t>
      </w:r>
      <w:r w:rsidR="00F67A33" w:rsidRPr="00A75CD7">
        <w:rPr>
          <w:rFonts w:ascii="Arial" w:hAnsi="Arial" w:cs="Arial"/>
          <w:bCs/>
          <w:sz w:val="24"/>
          <w:szCs w:val="24"/>
        </w:rPr>
        <w:t xml:space="preserve">in that unlike in </w:t>
      </w:r>
      <w:r w:rsidR="00F67A33" w:rsidRPr="00C469C7">
        <w:rPr>
          <w:rFonts w:ascii="Arial" w:hAnsi="Arial" w:cs="Arial"/>
          <w:bCs/>
          <w:i/>
          <w:sz w:val="24"/>
          <w:szCs w:val="24"/>
        </w:rPr>
        <w:t>Masinda</w:t>
      </w:r>
      <w:r w:rsidR="00F67A33" w:rsidRPr="00A75CD7">
        <w:rPr>
          <w:rFonts w:ascii="Arial" w:hAnsi="Arial" w:cs="Arial"/>
          <w:bCs/>
          <w:sz w:val="24"/>
          <w:szCs w:val="24"/>
        </w:rPr>
        <w:t>, the restoration of the supply of electricity will not be unlawful or constitute a danger to the public.</w:t>
      </w:r>
      <w:r w:rsidR="00417B64">
        <w:rPr>
          <w:rFonts w:ascii="Arial" w:hAnsi="Arial" w:cs="Arial"/>
          <w:bCs/>
          <w:sz w:val="24"/>
          <w:szCs w:val="24"/>
        </w:rPr>
        <w:t xml:space="preserve">  </w:t>
      </w:r>
      <w:r w:rsidR="00A65B93">
        <w:rPr>
          <w:rFonts w:ascii="Arial" w:hAnsi="Arial" w:cs="Arial"/>
          <w:bCs/>
          <w:sz w:val="24"/>
          <w:szCs w:val="24"/>
        </w:rPr>
        <w:t>In fact, it will be to the public benefit.</w:t>
      </w:r>
    </w:p>
    <w:p w:rsidR="00417B64" w:rsidRDefault="00417B64" w:rsidP="007F2D7E">
      <w:pPr>
        <w:spacing w:after="0" w:line="360" w:lineRule="auto"/>
        <w:ind w:left="709" w:hanging="709"/>
        <w:jc w:val="both"/>
        <w:rPr>
          <w:rFonts w:ascii="Arial" w:hAnsi="Arial" w:cs="Arial"/>
          <w:bCs/>
          <w:sz w:val="24"/>
          <w:szCs w:val="24"/>
        </w:rPr>
      </w:pPr>
    </w:p>
    <w:p w:rsidR="00EF49F3" w:rsidRDefault="00417B64" w:rsidP="007F2D7E">
      <w:pPr>
        <w:spacing w:after="0" w:line="360" w:lineRule="auto"/>
        <w:ind w:left="709" w:hanging="709"/>
        <w:jc w:val="both"/>
        <w:rPr>
          <w:rFonts w:ascii="Arial" w:hAnsi="Arial" w:cs="Arial"/>
          <w:bCs/>
          <w:sz w:val="24"/>
          <w:szCs w:val="24"/>
        </w:rPr>
      </w:pPr>
      <w:r>
        <w:rPr>
          <w:rFonts w:ascii="Arial" w:hAnsi="Arial" w:cs="Arial"/>
          <w:bCs/>
          <w:sz w:val="24"/>
          <w:szCs w:val="24"/>
        </w:rPr>
        <w:t>[27]    I should mention that it is not the respondents’ case that the mandament van spolie can never be relied upon by consumers.  They do not doubt that my conclusio</w:t>
      </w:r>
      <w:r w:rsidR="00A65B93">
        <w:rPr>
          <w:rFonts w:ascii="Arial" w:hAnsi="Arial" w:cs="Arial"/>
          <w:bCs/>
          <w:sz w:val="24"/>
          <w:szCs w:val="24"/>
        </w:rPr>
        <w:t>n pertaining to the law is correct</w:t>
      </w:r>
      <w:r>
        <w:rPr>
          <w:rFonts w:ascii="Arial" w:hAnsi="Arial" w:cs="Arial"/>
          <w:bCs/>
          <w:sz w:val="24"/>
          <w:szCs w:val="24"/>
        </w:rPr>
        <w:t xml:space="preserve">, but maintain that </w:t>
      </w:r>
      <w:r w:rsidRPr="00417B64">
        <w:rPr>
          <w:rFonts w:ascii="Arial" w:hAnsi="Arial" w:cs="Arial"/>
          <w:bCs/>
          <w:i/>
          <w:sz w:val="24"/>
          <w:szCs w:val="24"/>
        </w:rPr>
        <w:t>in casu</w:t>
      </w:r>
      <w:r>
        <w:rPr>
          <w:rFonts w:ascii="Arial" w:hAnsi="Arial" w:cs="Arial"/>
          <w:bCs/>
          <w:sz w:val="24"/>
          <w:szCs w:val="24"/>
        </w:rPr>
        <w:t xml:space="preserve">, the consumers were not in peaceful and undisturbed possession by virtue of their indebtedness and consequently, the first respondent was entitled to disconnect the electricity supply.  They are wrong.  The facts speak for themselves: electricity was disconnected without any prior warning, contrary to the first respondent’s own policy and without an accusation that the </w:t>
      </w:r>
      <w:r w:rsidR="007D0CAD">
        <w:rPr>
          <w:rFonts w:ascii="Arial" w:hAnsi="Arial" w:cs="Arial"/>
          <w:bCs/>
          <w:sz w:val="24"/>
          <w:szCs w:val="24"/>
        </w:rPr>
        <w:t xml:space="preserve">consumers </w:t>
      </w:r>
      <w:r>
        <w:rPr>
          <w:rFonts w:ascii="Arial" w:hAnsi="Arial" w:cs="Arial"/>
          <w:bCs/>
          <w:sz w:val="24"/>
          <w:szCs w:val="24"/>
        </w:rPr>
        <w:t>were not entitled to quasi-possession</w:t>
      </w:r>
      <w:r w:rsidR="00A65B93">
        <w:rPr>
          <w:rFonts w:ascii="Arial" w:hAnsi="Arial" w:cs="Arial"/>
          <w:bCs/>
          <w:sz w:val="24"/>
          <w:szCs w:val="24"/>
        </w:rPr>
        <w:t xml:space="preserve"> because of their alleged indebtedness</w:t>
      </w:r>
      <w:r>
        <w:rPr>
          <w:rFonts w:ascii="Arial" w:hAnsi="Arial" w:cs="Arial"/>
          <w:bCs/>
          <w:sz w:val="24"/>
          <w:szCs w:val="24"/>
        </w:rPr>
        <w:t>.</w:t>
      </w:r>
    </w:p>
    <w:p w:rsidR="00073DD0" w:rsidRDefault="00073DD0" w:rsidP="007F2D7E">
      <w:pPr>
        <w:spacing w:after="0" w:line="360" w:lineRule="auto"/>
        <w:ind w:left="709" w:hanging="709"/>
        <w:jc w:val="both"/>
        <w:rPr>
          <w:rFonts w:ascii="Arial" w:hAnsi="Arial" w:cs="Arial"/>
          <w:bCs/>
          <w:sz w:val="24"/>
          <w:szCs w:val="24"/>
        </w:rPr>
      </w:pPr>
    </w:p>
    <w:p w:rsidR="007F2D7E" w:rsidRPr="0004265B" w:rsidRDefault="0004265B" w:rsidP="0004265B">
      <w:pPr>
        <w:spacing w:after="0" w:line="360" w:lineRule="auto"/>
        <w:ind w:left="709" w:hanging="709"/>
        <w:jc w:val="both"/>
        <w:rPr>
          <w:rFonts w:ascii="Arial" w:hAnsi="Arial" w:cs="Arial"/>
          <w:sz w:val="20"/>
          <w:szCs w:val="20"/>
          <w:u w:val="single"/>
        </w:rPr>
      </w:pPr>
      <w:r>
        <w:rPr>
          <w:rFonts w:ascii="Arial" w:hAnsi="Arial" w:cs="Arial"/>
          <w:bCs/>
          <w:sz w:val="24"/>
          <w:szCs w:val="24"/>
        </w:rPr>
        <w:t>[28</w:t>
      </w:r>
      <w:r w:rsidR="00073DD0">
        <w:rPr>
          <w:rFonts w:ascii="Arial" w:hAnsi="Arial" w:cs="Arial"/>
          <w:bCs/>
          <w:sz w:val="24"/>
          <w:szCs w:val="24"/>
        </w:rPr>
        <w:t xml:space="preserve">]    Although unnecessary to discuss in any detail, I am also satisfied that </w:t>
      </w:r>
      <w:r w:rsidR="00417B64">
        <w:rPr>
          <w:rFonts w:ascii="Arial" w:hAnsi="Arial" w:cs="Arial"/>
          <w:bCs/>
          <w:sz w:val="24"/>
          <w:szCs w:val="24"/>
        </w:rPr>
        <w:t xml:space="preserve">the applicants proved that </w:t>
      </w:r>
      <w:r w:rsidR="00E0759F">
        <w:rPr>
          <w:rFonts w:ascii="Arial" w:hAnsi="Arial" w:cs="Arial"/>
          <w:bCs/>
          <w:sz w:val="24"/>
          <w:szCs w:val="24"/>
        </w:rPr>
        <w:t xml:space="preserve">they were not afforded any procedural fairness as explained in </w:t>
      </w:r>
      <w:r w:rsidR="00E0759F" w:rsidRPr="00E0759F">
        <w:rPr>
          <w:rFonts w:ascii="Arial" w:hAnsi="Arial" w:cs="Arial"/>
          <w:bCs/>
          <w:i/>
          <w:sz w:val="24"/>
          <w:szCs w:val="24"/>
        </w:rPr>
        <w:t>Joseph supra</w:t>
      </w:r>
      <w:r w:rsidR="00E0759F">
        <w:rPr>
          <w:rFonts w:ascii="Arial" w:hAnsi="Arial" w:cs="Arial"/>
          <w:bCs/>
          <w:sz w:val="24"/>
          <w:szCs w:val="24"/>
        </w:rPr>
        <w:t>.  The consumers were not given an opportunity to participate in the decisions that would affect them.  They did not receive any of the notices mentioned in the policy referred to above.  Proper statements and invoices are non-existent.  The process adopted failed to enhance the legitimacy of the decisions to disconnect the electricity.  Quite the contrary.  When the facts are considered, the first respondent, led by the second respondent as its accounting officer, did not live up to the constitutional commitment to a responsive and accountable public administration.</w:t>
      </w:r>
      <w:r>
        <w:rPr>
          <w:rStyle w:val="FootnoteReference"/>
          <w:rFonts w:ascii="Arial" w:hAnsi="Arial" w:cs="Arial"/>
          <w:bCs/>
          <w:sz w:val="24"/>
          <w:szCs w:val="24"/>
        </w:rPr>
        <w:footnoteReference w:id="28"/>
      </w:r>
    </w:p>
    <w:p w:rsidR="007F2D7E" w:rsidRDefault="007F2D7E" w:rsidP="007F2D7E">
      <w:pPr>
        <w:spacing w:after="0" w:line="360" w:lineRule="auto"/>
        <w:ind w:left="709" w:hanging="709"/>
        <w:jc w:val="both"/>
        <w:rPr>
          <w:rFonts w:ascii="Arial" w:eastAsia="Times New Roman" w:hAnsi="Arial" w:cs="Arial"/>
          <w:sz w:val="24"/>
          <w:szCs w:val="24"/>
          <w:lang w:eastAsia="en-ZA"/>
        </w:rPr>
      </w:pPr>
    </w:p>
    <w:p w:rsidR="003527FA" w:rsidRDefault="003527FA" w:rsidP="007F2D7E">
      <w:pPr>
        <w:spacing w:after="0" w:line="360" w:lineRule="auto"/>
        <w:ind w:left="709" w:hanging="709"/>
        <w:jc w:val="both"/>
        <w:rPr>
          <w:rFonts w:ascii="Arial" w:eastAsia="Times New Roman" w:hAnsi="Arial" w:cs="Arial"/>
          <w:sz w:val="24"/>
          <w:szCs w:val="24"/>
          <w:lang w:eastAsia="en-ZA"/>
        </w:rPr>
      </w:pPr>
    </w:p>
    <w:p w:rsidR="003527FA" w:rsidRDefault="003527FA" w:rsidP="007F2D7E">
      <w:pPr>
        <w:spacing w:after="0" w:line="360" w:lineRule="auto"/>
        <w:ind w:left="709" w:hanging="709"/>
        <w:jc w:val="both"/>
        <w:rPr>
          <w:rFonts w:ascii="Arial" w:eastAsia="Times New Roman" w:hAnsi="Arial" w:cs="Arial"/>
          <w:sz w:val="24"/>
          <w:szCs w:val="24"/>
          <w:lang w:eastAsia="en-ZA"/>
        </w:rPr>
      </w:pPr>
    </w:p>
    <w:p w:rsidR="003527FA" w:rsidRPr="00A75CD7" w:rsidRDefault="003527FA" w:rsidP="007F2D7E">
      <w:pPr>
        <w:spacing w:after="0" w:line="360" w:lineRule="auto"/>
        <w:ind w:left="709" w:hanging="709"/>
        <w:jc w:val="both"/>
        <w:rPr>
          <w:rFonts w:ascii="Arial" w:eastAsia="Times New Roman" w:hAnsi="Arial" w:cs="Arial"/>
          <w:sz w:val="24"/>
          <w:szCs w:val="24"/>
          <w:lang w:eastAsia="en-ZA"/>
        </w:rPr>
      </w:pPr>
    </w:p>
    <w:p w:rsidR="00D44CC1" w:rsidRPr="00A75CD7" w:rsidRDefault="00D44CC1" w:rsidP="007F2D7E">
      <w:pPr>
        <w:spacing w:after="0" w:line="360" w:lineRule="auto"/>
        <w:ind w:left="709" w:hanging="709"/>
        <w:jc w:val="both"/>
        <w:rPr>
          <w:rFonts w:ascii="Arial" w:hAnsi="Arial" w:cs="Arial"/>
          <w:b/>
          <w:bCs/>
          <w:sz w:val="24"/>
          <w:szCs w:val="24"/>
        </w:rPr>
      </w:pPr>
      <w:r w:rsidRPr="00A75CD7">
        <w:rPr>
          <w:rFonts w:ascii="Arial" w:hAnsi="Arial" w:cs="Arial"/>
          <w:b/>
          <w:bCs/>
          <w:sz w:val="24"/>
          <w:szCs w:val="24"/>
        </w:rPr>
        <w:t>VII      CONCLUSION</w:t>
      </w:r>
      <w:bookmarkStart w:id="3" w:name="_GoBack"/>
      <w:bookmarkEnd w:id="3"/>
    </w:p>
    <w:p w:rsidR="00D44CC1" w:rsidRPr="00A75CD7" w:rsidRDefault="00D44CC1" w:rsidP="007F2D7E">
      <w:pPr>
        <w:spacing w:after="0" w:line="360" w:lineRule="auto"/>
        <w:ind w:left="709" w:hanging="709"/>
        <w:jc w:val="both"/>
        <w:rPr>
          <w:rFonts w:ascii="Arial" w:hAnsi="Arial" w:cs="Arial"/>
          <w:b/>
          <w:bCs/>
          <w:sz w:val="24"/>
          <w:szCs w:val="24"/>
        </w:rPr>
      </w:pPr>
    </w:p>
    <w:p w:rsidR="00975FA3" w:rsidRPr="00A75CD7" w:rsidRDefault="00D44CC1" w:rsidP="007F2D7E">
      <w:pPr>
        <w:spacing w:after="0" w:line="360" w:lineRule="auto"/>
        <w:ind w:left="709" w:hanging="709"/>
        <w:jc w:val="both"/>
        <w:rPr>
          <w:rFonts w:ascii="Arial" w:hAnsi="Arial" w:cs="Arial"/>
          <w:bCs/>
          <w:sz w:val="24"/>
          <w:szCs w:val="24"/>
        </w:rPr>
      </w:pPr>
      <w:r w:rsidRPr="00A75CD7">
        <w:rPr>
          <w:rFonts w:ascii="Arial" w:hAnsi="Arial" w:cs="Arial"/>
          <w:bCs/>
          <w:sz w:val="24"/>
          <w:szCs w:val="24"/>
        </w:rPr>
        <w:t>[2</w:t>
      </w:r>
      <w:r w:rsidR="003527FA">
        <w:rPr>
          <w:rFonts w:ascii="Arial" w:hAnsi="Arial" w:cs="Arial"/>
          <w:bCs/>
          <w:sz w:val="24"/>
          <w:szCs w:val="24"/>
        </w:rPr>
        <w:t>9</w:t>
      </w:r>
      <w:r w:rsidRPr="00A75CD7">
        <w:rPr>
          <w:rFonts w:ascii="Arial" w:hAnsi="Arial" w:cs="Arial"/>
          <w:bCs/>
          <w:sz w:val="24"/>
          <w:szCs w:val="24"/>
        </w:rPr>
        <w:t>]    I am satisfied that the applicants in both applications have made out proper cases to be awarded final relief</w:t>
      </w:r>
      <w:r w:rsidR="001A684B" w:rsidRPr="00A75CD7">
        <w:rPr>
          <w:rFonts w:ascii="Arial" w:hAnsi="Arial" w:cs="Arial"/>
          <w:bCs/>
          <w:sz w:val="24"/>
          <w:szCs w:val="24"/>
        </w:rPr>
        <w:t xml:space="preserve">.  </w:t>
      </w:r>
      <w:r w:rsidRPr="00A75CD7">
        <w:rPr>
          <w:rFonts w:ascii="Arial" w:hAnsi="Arial" w:cs="Arial"/>
          <w:bCs/>
          <w:sz w:val="24"/>
          <w:szCs w:val="24"/>
        </w:rPr>
        <w:t xml:space="preserve"> </w:t>
      </w:r>
      <w:r w:rsidR="001A684B" w:rsidRPr="00A75CD7">
        <w:rPr>
          <w:rFonts w:ascii="Arial" w:hAnsi="Arial" w:cs="Arial"/>
          <w:bCs/>
          <w:sz w:val="24"/>
          <w:szCs w:val="24"/>
        </w:rPr>
        <w:t xml:space="preserve">The rules </w:t>
      </w:r>
      <w:r w:rsidR="001A684B" w:rsidRPr="00A75CD7">
        <w:rPr>
          <w:rFonts w:ascii="Arial" w:hAnsi="Arial" w:cs="Arial"/>
          <w:bCs/>
          <w:i/>
          <w:sz w:val="24"/>
          <w:szCs w:val="24"/>
        </w:rPr>
        <w:t>nisi</w:t>
      </w:r>
      <w:r w:rsidR="001A684B" w:rsidRPr="00A75CD7">
        <w:rPr>
          <w:rFonts w:ascii="Arial" w:hAnsi="Arial" w:cs="Arial"/>
          <w:bCs/>
          <w:sz w:val="24"/>
          <w:szCs w:val="24"/>
        </w:rPr>
        <w:t xml:space="preserve"> shall be confirmed.  The rule </w:t>
      </w:r>
      <w:r w:rsidR="001A684B" w:rsidRPr="00A75CD7">
        <w:rPr>
          <w:rFonts w:ascii="Arial" w:hAnsi="Arial" w:cs="Arial"/>
          <w:bCs/>
          <w:i/>
          <w:sz w:val="24"/>
          <w:szCs w:val="24"/>
        </w:rPr>
        <w:t>nisi</w:t>
      </w:r>
      <w:r w:rsidR="001A684B" w:rsidRPr="00A75CD7">
        <w:rPr>
          <w:rFonts w:ascii="Arial" w:hAnsi="Arial" w:cs="Arial"/>
          <w:bCs/>
          <w:sz w:val="24"/>
          <w:szCs w:val="24"/>
        </w:rPr>
        <w:t xml:space="preserve"> in application 567/2022 was extended on 3 March 2022, the costs having been reserved.  The respondents’ answering affidavit was filed on that day, necessitating a postponement.  Those costs shall form part of the costs order to be awarded.  </w:t>
      </w:r>
      <w:r w:rsidR="00A65B93">
        <w:rPr>
          <w:rFonts w:ascii="Arial" w:hAnsi="Arial" w:cs="Arial"/>
          <w:bCs/>
          <w:sz w:val="24"/>
          <w:szCs w:val="24"/>
        </w:rPr>
        <w:t xml:space="preserve">The court granting the rule </w:t>
      </w:r>
      <w:r w:rsidR="00A65B93" w:rsidRPr="00A65B93">
        <w:rPr>
          <w:rFonts w:ascii="Arial" w:hAnsi="Arial" w:cs="Arial"/>
          <w:bCs/>
          <w:i/>
          <w:sz w:val="24"/>
          <w:szCs w:val="24"/>
        </w:rPr>
        <w:t>nisi</w:t>
      </w:r>
      <w:r w:rsidR="00A65B93">
        <w:rPr>
          <w:rFonts w:ascii="Arial" w:hAnsi="Arial" w:cs="Arial"/>
          <w:bCs/>
          <w:sz w:val="24"/>
          <w:szCs w:val="24"/>
        </w:rPr>
        <w:t xml:space="preserve"> on 11 February 2022 already made an order that the respondents shall pay the </w:t>
      </w:r>
      <w:r w:rsidR="00A65B93" w:rsidRPr="00A65B93">
        <w:rPr>
          <w:rFonts w:ascii="Arial" w:hAnsi="Arial" w:cs="Arial"/>
          <w:bCs/>
          <w:sz w:val="20"/>
          <w:szCs w:val="20"/>
        </w:rPr>
        <w:t>“costs of this application”</w:t>
      </w:r>
      <w:r w:rsidR="00A65B93">
        <w:rPr>
          <w:rFonts w:ascii="Arial" w:hAnsi="Arial" w:cs="Arial"/>
          <w:bCs/>
          <w:sz w:val="24"/>
          <w:szCs w:val="24"/>
        </w:rPr>
        <w:t xml:space="preserve"> jointly and severally on an attorney and client scale.  That order did not form part of the rule </w:t>
      </w:r>
      <w:r w:rsidR="00A65B93" w:rsidRPr="00A65B93">
        <w:rPr>
          <w:rFonts w:ascii="Arial" w:hAnsi="Arial" w:cs="Arial"/>
          <w:bCs/>
          <w:i/>
          <w:sz w:val="24"/>
          <w:szCs w:val="24"/>
        </w:rPr>
        <w:t xml:space="preserve">nisi </w:t>
      </w:r>
      <w:r w:rsidR="00A65B93">
        <w:rPr>
          <w:rFonts w:ascii="Arial" w:hAnsi="Arial" w:cs="Arial"/>
          <w:bCs/>
          <w:sz w:val="24"/>
          <w:szCs w:val="24"/>
        </w:rPr>
        <w:t xml:space="preserve">and I cannot interfere with it.  </w:t>
      </w:r>
      <w:r w:rsidR="006D4904">
        <w:rPr>
          <w:rFonts w:ascii="Arial" w:hAnsi="Arial" w:cs="Arial"/>
          <w:bCs/>
          <w:sz w:val="24"/>
          <w:szCs w:val="24"/>
        </w:rPr>
        <w:t xml:space="preserve">It remains operative.  </w:t>
      </w:r>
      <w:r w:rsidR="001A684B" w:rsidRPr="00A75CD7">
        <w:rPr>
          <w:rFonts w:ascii="Arial" w:hAnsi="Arial" w:cs="Arial"/>
          <w:bCs/>
          <w:sz w:val="24"/>
          <w:szCs w:val="24"/>
        </w:rPr>
        <w:t>Insofar as costs stood over in application 824/2022 for later adjudication as mentioned above, there is no reason why those costs should not form part of the costs order to be granted</w:t>
      </w:r>
      <w:r w:rsidR="001A684B" w:rsidRPr="00A75CD7">
        <w:rPr>
          <w:rFonts w:ascii="Arial" w:eastAsia="Times New Roman" w:hAnsi="Arial" w:cs="Arial"/>
          <w:sz w:val="24"/>
          <w:szCs w:val="24"/>
          <w:lang w:eastAsia="en-ZA"/>
        </w:rPr>
        <w:t>.  A proper case has been made out for urgent relief</w:t>
      </w:r>
      <w:r w:rsidR="00F67A33" w:rsidRPr="00A75CD7">
        <w:rPr>
          <w:rFonts w:ascii="Arial" w:eastAsia="Times New Roman" w:hAnsi="Arial" w:cs="Arial"/>
          <w:sz w:val="24"/>
          <w:szCs w:val="24"/>
          <w:lang w:eastAsia="en-ZA"/>
        </w:rPr>
        <w:t xml:space="preserve">.  I did not deal with urgency in this judgment as my learned sisters who granted the rules </w:t>
      </w:r>
      <w:r w:rsidR="00F67A33" w:rsidRPr="00A75CD7">
        <w:rPr>
          <w:rFonts w:ascii="Arial" w:eastAsia="Times New Roman" w:hAnsi="Arial" w:cs="Arial"/>
          <w:i/>
          <w:sz w:val="24"/>
          <w:szCs w:val="24"/>
          <w:lang w:eastAsia="en-ZA"/>
        </w:rPr>
        <w:t xml:space="preserve">nisi </w:t>
      </w:r>
      <w:r w:rsidR="00F67A33" w:rsidRPr="00A75CD7">
        <w:rPr>
          <w:rFonts w:ascii="Arial" w:eastAsia="Times New Roman" w:hAnsi="Arial" w:cs="Arial"/>
          <w:sz w:val="24"/>
          <w:szCs w:val="24"/>
          <w:lang w:eastAsia="en-ZA"/>
        </w:rPr>
        <w:t>accepted that the applications were urgent.</w:t>
      </w:r>
      <w:r w:rsidR="00EC36DC" w:rsidRPr="00A75CD7">
        <w:rPr>
          <w:rFonts w:ascii="Arial" w:eastAsia="Times New Roman" w:hAnsi="Arial" w:cs="Arial"/>
          <w:sz w:val="24"/>
          <w:szCs w:val="24"/>
          <w:lang w:eastAsia="en-ZA"/>
        </w:rPr>
        <w:t xml:space="preserve">  </w:t>
      </w:r>
      <w:r w:rsidR="00922225" w:rsidRPr="00A75CD7">
        <w:rPr>
          <w:rFonts w:ascii="Arial" w:eastAsia="Times New Roman" w:hAnsi="Arial" w:cs="Arial"/>
          <w:sz w:val="24"/>
          <w:szCs w:val="24"/>
          <w:lang w:eastAsia="en-ZA"/>
        </w:rPr>
        <w:t xml:space="preserve">The issue of urgency has become moot.  </w:t>
      </w:r>
      <w:r w:rsidR="00EC36DC" w:rsidRPr="00A75CD7">
        <w:rPr>
          <w:rFonts w:ascii="Arial" w:eastAsia="Times New Roman" w:hAnsi="Arial" w:cs="Arial"/>
          <w:sz w:val="24"/>
          <w:szCs w:val="24"/>
          <w:lang w:eastAsia="en-ZA"/>
        </w:rPr>
        <w:t xml:space="preserve">I merely wish to point out that although the consumers </w:t>
      </w:r>
      <w:r w:rsidR="00A239F7">
        <w:rPr>
          <w:rFonts w:ascii="Arial" w:eastAsia="Times New Roman" w:hAnsi="Arial" w:cs="Arial"/>
          <w:sz w:val="24"/>
          <w:szCs w:val="24"/>
          <w:lang w:eastAsia="en-ZA"/>
        </w:rPr>
        <w:t xml:space="preserve">can </w:t>
      </w:r>
      <w:r w:rsidR="00EC36DC" w:rsidRPr="00A75CD7">
        <w:rPr>
          <w:rFonts w:ascii="Arial" w:eastAsia="Times New Roman" w:hAnsi="Arial" w:cs="Arial"/>
          <w:sz w:val="24"/>
          <w:szCs w:val="24"/>
          <w:lang w:eastAsia="en-ZA"/>
        </w:rPr>
        <w:t xml:space="preserve">utilize generators for short periods and </w:t>
      </w:r>
      <w:r w:rsidR="00922225" w:rsidRPr="00A75CD7">
        <w:rPr>
          <w:rFonts w:ascii="Arial" w:eastAsia="Times New Roman" w:hAnsi="Arial" w:cs="Arial"/>
          <w:sz w:val="24"/>
          <w:szCs w:val="24"/>
          <w:lang w:eastAsia="en-ZA"/>
        </w:rPr>
        <w:t xml:space="preserve">at </w:t>
      </w:r>
      <w:r w:rsidR="00EC36DC" w:rsidRPr="00A75CD7">
        <w:rPr>
          <w:rFonts w:ascii="Arial" w:eastAsia="Times New Roman" w:hAnsi="Arial" w:cs="Arial"/>
          <w:sz w:val="24"/>
          <w:szCs w:val="24"/>
          <w:lang w:eastAsia="en-ZA"/>
        </w:rPr>
        <w:t xml:space="preserve">excessive costs when their electricity supply is cut during </w:t>
      </w:r>
      <w:r w:rsidR="00922225" w:rsidRPr="00A75CD7">
        <w:rPr>
          <w:rFonts w:ascii="Arial" w:eastAsia="Times New Roman" w:hAnsi="Arial" w:cs="Arial"/>
          <w:sz w:val="24"/>
          <w:szCs w:val="24"/>
          <w:lang w:eastAsia="en-ZA"/>
        </w:rPr>
        <w:t>power outages experience</w:t>
      </w:r>
      <w:r w:rsidR="005A2FCC">
        <w:rPr>
          <w:rFonts w:ascii="Arial" w:eastAsia="Times New Roman" w:hAnsi="Arial" w:cs="Arial"/>
          <w:sz w:val="24"/>
          <w:szCs w:val="24"/>
          <w:lang w:eastAsia="en-ZA"/>
        </w:rPr>
        <w:t>d</w:t>
      </w:r>
      <w:r w:rsidR="00922225" w:rsidRPr="00A75CD7">
        <w:rPr>
          <w:rFonts w:ascii="Arial" w:eastAsia="Times New Roman" w:hAnsi="Arial" w:cs="Arial"/>
          <w:sz w:val="24"/>
          <w:szCs w:val="24"/>
          <w:lang w:eastAsia="en-ZA"/>
        </w:rPr>
        <w:t xml:space="preserve"> from time to time, they have made out a clear case, which was in any event not disputed, that electricity as a basic municipal service has become virtually indispensable, bearing in mind the type of businesses conducted.</w:t>
      </w:r>
    </w:p>
    <w:p w:rsidR="00D44CC1" w:rsidRPr="00A75CD7" w:rsidRDefault="00D44CC1" w:rsidP="007F2D7E">
      <w:pPr>
        <w:spacing w:after="0" w:line="360" w:lineRule="auto"/>
        <w:ind w:left="709" w:hanging="709"/>
        <w:jc w:val="both"/>
        <w:rPr>
          <w:rFonts w:ascii="Arial" w:hAnsi="Arial" w:cs="Arial"/>
          <w:b/>
          <w:bCs/>
          <w:sz w:val="24"/>
          <w:szCs w:val="24"/>
        </w:rPr>
      </w:pPr>
    </w:p>
    <w:p w:rsidR="00975FA3" w:rsidRPr="00A75CD7" w:rsidRDefault="00975FA3" w:rsidP="007F2D7E">
      <w:pPr>
        <w:spacing w:after="0" w:line="360" w:lineRule="auto"/>
        <w:ind w:left="709" w:hanging="709"/>
        <w:jc w:val="both"/>
        <w:rPr>
          <w:rFonts w:ascii="Arial" w:hAnsi="Arial" w:cs="Arial"/>
          <w:bCs/>
          <w:sz w:val="24"/>
          <w:szCs w:val="24"/>
        </w:rPr>
      </w:pPr>
      <w:r w:rsidRPr="00A75CD7">
        <w:rPr>
          <w:rFonts w:ascii="Arial" w:hAnsi="Arial" w:cs="Arial"/>
          <w:bCs/>
          <w:sz w:val="24"/>
          <w:szCs w:val="24"/>
        </w:rPr>
        <w:t>[</w:t>
      </w:r>
      <w:r w:rsidR="003527FA">
        <w:rPr>
          <w:rFonts w:ascii="Arial" w:hAnsi="Arial" w:cs="Arial"/>
          <w:bCs/>
          <w:sz w:val="24"/>
          <w:szCs w:val="24"/>
        </w:rPr>
        <w:t>30</w:t>
      </w:r>
      <w:r w:rsidRPr="00A75CD7">
        <w:rPr>
          <w:rFonts w:ascii="Arial" w:hAnsi="Arial" w:cs="Arial"/>
          <w:bCs/>
          <w:sz w:val="24"/>
          <w:szCs w:val="24"/>
        </w:rPr>
        <w:t>]</w:t>
      </w:r>
      <w:r w:rsidRPr="00A75CD7">
        <w:rPr>
          <w:rFonts w:ascii="Arial" w:hAnsi="Arial" w:cs="Arial"/>
          <w:bCs/>
          <w:sz w:val="24"/>
          <w:szCs w:val="24"/>
        </w:rPr>
        <w:tab/>
        <w:t xml:space="preserve">In part B of the notice </w:t>
      </w:r>
      <w:r w:rsidR="003C4419" w:rsidRPr="00A75CD7">
        <w:rPr>
          <w:rFonts w:ascii="Arial" w:hAnsi="Arial" w:cs="Arial"/>
          <w:bCs/>
          <w:sz w:val="24"/>
          <w:szCs w:val="24"/>
        </w:rPr>
        <w:t xml:space="preserve">of motion </w:t>
      </w:r>
      <w:r w:rsidR="005E60AC" w:rsidRPr="00A75CD7">
        <w:rPr>
          <w:rFonts w:ascii="Arial" w:hAnsi="Arial" w:cs="Arial"/>
          <w:bCs/>
          <w:sz w:val="24"/>
          <w:szCs w:val="24"/>
        </w:rPr>
        <w:t>issued unde</w:t>
      </w:r>
      <w:r w:rsidR="00E650F1" w:rsidRPr="00A75CD7">
        <w:rPr>
          <w:rFonts w:ascii="Arial" w:hAnsi="Arial" w:cs="Arial"/>
          <w:bCs/>
          <w:sz w:val="24"/>
          <w:szCs w:val="24"/>
        </w:rPr>
        <w:t xml:space="preserve">r </w:t>
      </w:r>
      <w:r w:rsidR="00B05654" w:rsidRPr="00A75CD7">
        <w:rPr>
          <w:rFonts w:ascii="Arial" w:hAnsi="Arial" w:cs="Arial"/>
          <w:bCs/>
          <w:sz w:val="24"/>
          <w:szCs w:val="24"/>
        </w:rPr>
        <w:t xml:space="preserve">application </w:t>
      </w:r>
      <w:r w:rsidR="00E650F1" w:rsidRPr="00A75CD7">
        <w:rPr>
          <w:rFonts w:ascii="Arial" w:hAnsi="Arial" w:cs="Arial"/>
          <w:bCs/>
          <w:sz w:val="24"/>
          <w:szCs w:val="24"/>
        </w:rPr>
        <w:t>567/2022</w:t>
      </w:r>
      <w:r w:rsidR="0040671C" w:rsidRPr="00A75CD7">
        <w:rPr>
          <w:rFonts w:ascii="Arial" w:hAnsi="Arial" w:cs="Arial"/>
          <w:bCs/>
          <w:sz w:val="24"/>
          <w:szCs w:val="24"/>
        </w:rPr>
        <w:t xml:space="preserve"> provision was made for </w:t>
      </w:r>
      <w:r w:rsidR="00454987" w:rsidRPr="00A75CD7">
        <w:rPr>
          <w:rFonts w:ascii="Arial" w:hAnsi="Arial" w:cs="Arial"/>
          <w:bCs/>
          <w:sz w:val="24"/>
          <w:szCs w:val="24"/>
        </w:rPr>
        <w:t xml:space="preserve">an order directing the </w:t>
      </w:r>
      <w:r w:rsidR="006557CA" w:rsidRPr="00A75CD7">
        <w:rPr>
          <w:rFonts w:ascii="Arial" w:hAnsi="Arial" w:cs="Arial"/>
          <w:bCs/>
          <w:sz w:val="24"/>
          <w:szCs w:val="24"/>
        </w:rPr>
        <w:t xml:space="preserve">first and second respondents to </w:t>
      </w:r>
      <w:r w:rsidR="006B481F" w:rsidRPr="00A75CD7">
        <w:rPr>
          <w:rFonts w:ascii="Arial" w:hAnsi="Arial" w:cs="Arial"/>
          <w:bCs/>
          <w:sz w:val="24"/>
          <w:szCs w:val="24"/>
        </w:rPr>
        <w:t xml:space="preserve">resolve disputes declared </w:t>
      </w:r>
      <w:r w:rsidR="00C8558C" w:rsidRPr="00A75CD7">
        <w:rPr>
          <w:rFonts w:ascii="Arial" w:hAnsi="Arial" w:cs="Arial"/>
          <w:bCs/>
          <w:sz w:val="24"/>
          <w:szCs w:val="24"/>
        </w:rPr>
        <w:t>under s 102 of the Systems Act</w:t>
      </w:r>
      <w:r w:rsidR="00E65EEA" w:rsidRPr="00A75CD7">
        <w:rPr>
          <w:rFonts w:ascii="Arial" w:hAnsi="Arial" w:cs="Arial"/>
          <w:bCs/>
          <w:sz w:val="24"/>
          <w:szCs w:val="24"/>
        </w:rPr>
        <w:t xml:space="preserve"> within 90 day</w:t>
      </w:r>
      <w:r w:rsidR="00704FFC" w:rsidRPr="00A75CD7">
        <w:rPr>
          <w:rFonts w:ascii="Arial" w:hAnsi="Arial" w:cs="Arial"/>
          <w:bCs/>
          <w:sz w:val="24"/>
          <w:szCs w:val="24"/>
        </w:rPr>
        <w:t>s</w:t>
      </w:r>
      <w:r w:rsidR="00922225" w:rsidRPr="00A75CD7">
        <w:rPr>
          <w:rFonts w:ascii="Arial" w:hAnsi="Arial" w:cs="Arial"/>
          <w:bCs/>
          <w:sz w:val="24"/>
          <w:szCs w:val="24"/>
        </w:rPr>
        <w:t>,</w:t>
      </w:r>
      <w:r w:rsidR="00E65EEA" w:rsidRPr="00A75CD7">
        <w:rPr>
          <w:rFonts w:ascii="Arial" w:hAnsi="Arial" w:cs="Arial"/>
          <w:bCs/>
          <w:sz w:val="24"/>
          <w:szCs w:val="24"/>
        </w:rPr>
        <w:t xml:space="preserve"> alternatively such time considered </w:t>
      </w:r>
      <w:r w:rsidR="00C72CF6" w:rsidRPr="00A75CD7">
        <w:rPr>
          <w:rFonts w:ascii="Arial" w:hAnsi="Arial" w:cs="Arial"/>
          <w:bCs/>
          <w:sz w:val="24"/>
          <w:szCs w:val="24"/>
        </w:rPr>
        <w:t xml:space="preserve">reasonable </w:t>
      </w:r>
      <w:r w:rsidR="00F057B9" w:rsidRPr="00A75CD7">
        <w:rPr>
          <w:rFonts w:ascii="Arial" w:hAnsi="Arial" w:cs="Arial"/>
          <w:bCs/>
          <w:sz w:val="24"/>
          <w:szCs w:val="24"/>
        </w:rPr>
        <w:t>by the court.  Th</w:t>
      </w:r>
      <w:r w:rsidR="002612F9" w:rsidRPr="00A75CD7">
        <w:rPr>
          <w:rFonts w:ascii="Arial" w:hAnsi="Arial" w:cs="Arial"/>
          <w:bCs/>
          <w:sz w:val="24"/>
          <w:szCs w:val="24"/>
        </w:rPr>
        <w:t xml:space="preserve">is issue was not specifically </w:t>
      </w:r>
      <w:r w:rsidR="00A11888" w:rsidRPr="00A75CD7">
        <w:rPr>
          <w:rFonts w:ascii="Arial" w:hAnsi="Arial" w:cs="Arial"/>
          <w:bCs/>
          <w:sz w:val="24"/>
          <w:szCs w:val="24"/>
        </w:rPr>
        <w:t>dealt with</w:t>
      </w:r>
      <w:r w:rsidR="002A5EA5" w:rsidRPr="00A75CD7">
        <w:rPr>
          <w:rFonts w:ascii="Arial" w:hAnsi="Arial" w:cs="Arial"/>
          <w:bCs/>
          <w:sz w:val="24"/>
          <w:szCs w:val="24"/>
        </w:rPr>
        <w:t xml:space="preserve"> during </w:t>
      </w:r>
      <w:r w:rsidR="00A11888" w:rsidRPr="00A75CD7">
        <w:rPr>
          <w:rFonts w:ascii="Arial" w:hAnsi="Arial" w:cs="Arial"/>
          <w:bCs/>
          <w:sz w:val="24"/>
          <w:szCs w:val="24"/>
        </w:rPr>
        <w:t>oral argument and I was not asked to make an order in this regard</w:t>
      </w:r>
      <w:r w:rsidR="00FA7925" w:rsidRPr="00A75CD7">
        <w:rPr>
          <w:rFonts w:ascii="Arial" w:hAnsi="Arial" w:cs="Arial"/>
          <w:bCs/>
          <w:sz w:val="24"/>
          <w:szCs w:val="24"/>
        </w:rPr>
        <w:t xml:space="preserve">.  </w:t>
      </w:r>
      <w:r w:rsidR="00A30706" w:rsidRPr="00A75CD7">
        <w:rPr>
          <w:rFonts w:ascii="Arial" w:hAnsi="Arial" w:cs="Arial"/>
          <w:bCs/>
          <w:sz w:val="24"/>
          <w:szCs w:val="24"/>
        </w:rPr>
        <w:t xml:space="preserve">The first respondent knows what it has to do.  It has to comply with </w:t>
      </w:r>
      <w:r w:rsidR="00461109" w:rsidRPr="00A75CD7">
        <w:rPr>
          <w:rFonts w:ascii="Arial" w:hAnsi="Arial" w:cs="Arial"/>
          <w:bCs/>
          <w:sz w:val="24"/>
          <w:szCs w:val="24"/>
        </w:rPr>
        <w:t xml:space="preserve">its own policy pertaining to the </w:t>
      </w:r>
      <w:r w:rsidR="007D4BB0" w:rsidRPr="00A75CD7">
        <w:rPr>
          <w:rFonts w:ascii="Arial" w:hAnsi="Arial" w:cs="Arial"/>
          <w:bCs/>
          <w:sz w:val="24"/>
          <w:szCs w:val="24"/>
        </w:rPr>
        <w:t xml:space="preserve">disputed </w:t>
      </w:r>
      <w:r w:rsidR="00133EB4" w:rsidRPr="00A75CD7">
        <w:rPr>
          <w:rFonts w:ascii="Arial" w:hAnsi="Arial" w:cs="Arial"/>
          <w:bCs/>
          <w:sz w:val="24"/>
          <w:szCs w:val="24"/>
        </w:rPr>
        <w:t xml:space="preserve">claims </w:t>
      </w:r>
      <w:r w:rsidR="00DB61AB" w:rsidRPr="00A75CD7">
        <w:rPr>
          <w:rFonts w:ascii="Arial" w:hAnsi="Arial" w:cs="Arial"/>
          <w:bCs/>
          <w:sz w:val="24"/>
          <w:szCs w:val="24"/>
        </w:rPr>
        <w:t xml:space="preserve">and it is not necessary to </w:t>
      </w:r>
      <w:r w:rsidR="00315EF8" w:rsidRPr="00A75CD7">
        <w:rPr>
          <w:rFonts w:ascii="Arial" w:hAnsi="Arial" w:cs="Arial"/>
          <w:bCs/>
          <w:sz w:val="24"/>
          <w:szCs w:val="24"/>
        </w:rPr>
        <w:t xml:space="preserve">make </w:t>
      </w:r>
      <w:r w:rsidR="00E47A1B" w:rsidRPr="00A75CD7">
        <w:rPr>
          <w:rFonts w:ascii="Arial" w:hAnsi="Arial" w:cs="Arial"/>
          <w:bCs/>
          <w:sz w:val="24"/>
          <w:szCs w:val="24"/>
        </w:rPr>
        <w:t>any order in this regard.</w:t>
      </w:r>
    </w:p>
    <w:p w:rsidR="00922225" w:rsidRDefault="00922225" w:rsidP="007F2D7E">
      <w:pPr>
        <w:spacing w:after="0" w:line="360" w:lineRule="auto"/>
        <w:ind w:left="709" w:hanging="709"/>
        <w:jc w:val="both"/>
        <w:rPr>
          <w:rFonts w:ascii="Arial" w:hAnsi="Arial" w:cs="Arial"/>
          <w:bCs/>
          <w:sz w:val="24"/>
          <w:szCs w:val="24"/>
        </w:rPr>
      </w:pPr>
    </w:p>
    <w:p w:rsidR="003527FA" w:rsidRPr="00A75CD7" w:rsidRDefault="003527FA" w:rsidP="007F2D7E">
      <w:pPr>
        <w:spacing w:after="0" w:line="360" w:lineRule="auto"/>
        <w:ind w:left="709" w:hanging="709"/>
        <w:jc w:val="both"/>
        <w:rPr>
          <w:rFonts w:ascii="Arial" w:hAnsi="Arial" w:cs="Arial"/>
          <w:bCs/>
          <w:sz w:val="24"/>
          <w:szCs w:val="24"/>
        </w:rPr>
      </w:pPr>
    </w:p>
    <w:p w:rsidR="00922225" w:rsidRPr="00A75CD7" w:rsidRDefault="00073DD0" w:rsidP="007F2D7E">
      <w:pPr>
        <w:spacing w:after="0" w:line="360" w:lineRule="auto"/>
        <w:ind w:left="709" w:hanging="709"/>
        <w:jc w:val="both"/>
        <w:rPr>
          <w:rFonts w:ascii="Arial" w:hAnsi="Arial" w:cs="Arial"/>
          <w:bCs/>
          <w:sz w:val="24"/>
          <w:szCs w:val="24"/>
        </w:rPr>
      </w:pPr>
      <w:r>
        <w:rPr>
          <w:rFonts w:ascii="Arial" w:hAnsi="Arial" w:cs="Arial"/>
          <w:bCs/>
          <w:sz w:val="24"/>
          <w:szCs w:val="24"/>
        </w:rPr>
        <w:t>[3</w:t>
      </w:r>
      <w:r w:rsidR="003527FA">
        <w:rPr>
          <w:rFonts w:ascii="Arial" w:hAnsi="Arial" w:cs="Arial"/>
          <w:bCs/>
          <w:sz w:val="24"/>
          <w:szCs w:val="24"/>
        </w:rPr>
        <w:t>1</w:t>
      </w:r>
      <w:r w:rsidR="00922225" w:rsidRPr="00A75CD7">
        <w:rPr>
          <w:rFonts w:ascii="Arial" w:hAnsi="Arial" w:cs="Arial"/>
          <w:bCs/>
          <w:sz w:val="24"/>
          <w:szCs w:val="24"/>
        </w:rPr>
        <w:t>]    The applicants</w:t>
      </w:r>
      <w:r>
        <w:rPr>
          <w:rFonts w:ascii="Arial" w:hAnsi="Arial" w:cs="Arial"/>
          <w:bCs/>
          <w:sz w:val="24"/>
          <w:szCs w:val="24"/>
        </w:rPr>
        <w:t>,</w:t>
      </w:r>
      <w:r w:rsidR="00922225" w:rsidRPr="00A75CD7">
        <w:rPr>
          <w:rFonts w:ascii="Arial" w:hAnsi="Arial" w:cs="Arial"/>
          <w:bCs/>
          <w:sz w:val="24"/>
          <w:szCs w:val="24"/>
        </w:rPr>
        <w:t xml:space="preserve"> being the successful parties, are entitled to their costs on a party and party scale.</w:t>
      </w:r>
    </w:p>
    <w:p w:rsidR="00A42C63" w:rsidRDefault="00A42C63" w:rsidP="007F2D7E">
      <w:pPr>
        <w:spacing w:after="0" w:line="360" w:lineRule="auto"/>
        <w:ind w:left="709" w:hanging="709"/>
        <w:jc w:val="both"/>
        <w:rPr>
          <w:rFonts w:ascii="Arial" w:hAnsi="Arial" w:cs="Arial"/>
          <w:b/>
          <w:bCs/>
          <w:sz w:val="24"/>
          <w:szCs w:val="24"/>
        </w:rPr>
      </w:pPr>
    </w:p>
    <w:p w:rsidR="00E06F83" w:rsidRPr="00A75CD7" w:rsidRDefault="0043680C" w:rsidP="007F2D7E">
      <w:pPr>
        <w:spacing w:after="0" w:line="360" w:lineRule="auto"/>
        <w:ind w:left="709" w:hanging="709"/>
        <w:jc w:val="both"/>
        <w:rPr>
          <w:rFonts w:ascii="Arial" w:hAnsi="Arial" w:cs="Arial"/>
          <w:b/>
          <w:bCs/>
          <w:sz w:val="24"/>
          <w:szCs w:val="24"/>
        </w:rPr>
      </w:pPr>
      <w:r w:rsidRPr="00A75CD7">
        <w:rPr>
          <w:rFonts w:ascii="Arial" w:hAnsi="Arial" w:cs="Arial"/>
          <w:b/>
          <w:bCs/>
          <w:sz w:val="24"/>
          <w:szCs w:val="24"/>
        </w:rPr>
        <w:t>VII</w:t>
      </w:r>
      <w:r w:rsidR="002B3108" w:rsidRPr="00A75CD7">
        <w:rPr>
          <w:rFonts w:ascii="Arial" w:hAnsi="Arial" w:cs="Arial"/>
          <w:b/>
          <w:bCs/>
          <w:sz w:val="24"/>
          <w:szCs w:val="24"/>
        </w:rPr>
        <w:t>I</w:t>
      </w:r>
      <w:r w:rsidR="00E06F83" w:rsidRPr="00A75CD7">
        <w:rPr>
          <w:rFonts w:ascii="Arial" w:hAnsi="Arial" w:cs="Arial"/>
          <w:b/>
          <w:bCs/>
          <w:sz w:val="24"/>
          <w:szCs w:val="24"/>
        </w:rPr>
        <w:tab/>
        <w:t>ORDER</w:t>
      </w:r>
      <w:r w:rsidR="001A4F15" w:rsidRPr="00A75CD7">
        <w:rPr>
          <w:rFonts w:ascii="Arial" w:hAnsi="Arial" w:cs="Arial"/>
          <w:b/>
          <w:bCs/>
          <w:sz w:val="24"/>
          <w:szCs w:val="24"/>
        </w:rPr>
        <w:t>S</w:t>
      </w:r>
    </w:p>
    <w:p w:rsidR="0028311D" w:rsidRPr="00A75CD7" w:rsidRDefault="0028311D" w:rsidP="007F2D7E">
      <w:pPr>
        <w:spacing w:after="0" w:line="360" w:lineRule="auto"/>
        <w:ind w:left="709" w:hanging="709"/>
        <w:jc w:val="both"/>
        <w:rPr>
          <w:rFonts w:ascii="Arial" w:hAnsi="Arial" w:cs="Arial"/>
          <w:bCs/>
          <w:sz w:val="24"/>
          <w:szCs w:val="24"/>
        </w:rPr>
      </w:pPr>
    </w:p>
    <w:p w:rsidR="00E06F83" w:rsidRDefault="00E06F83" w:rsidP="007F2D7E">
      <w:pPr>
        <w:spacing w:after="0" w:line="360" w:lineRule="auto"/>
        <w:ind w:left="709" w:hanging="709"/>
        <w:jc w:val="both"/>
        <w:rPr>
          <w:rFonts w:ascii="Arial" w:hAnsi="Arial" w:cs="Arial"/>
          <w:bCs/>
          <w:sz w:val="24"/>
          <w:szCs w:val="24"/>
        </w:rPr>
      </w:pPr>
      <w:r w:rsidRPr="00A75CD7">
        <w:rPr>
          <w:rFonts w:ascii="Arial" w:hAnsi="Arial" w:cs="Arial"/>
          <w:bCs/>
          <w:sz w:val="24"/>
          <w:szCs w:val="24"/>
        </w:rPr>
        <w:t>[</w:t>
      </w:r>
      <w:r w:rsidR="00073DD0">
        <w:rPr>
          <w:rFonts w:ascii="Arial" w:hAnsi="Arial" w:cs="Arial"/>
          <w:bCs/>
          <w:sz w:val="24"/>
          <w:szCs w:val="24"/>
        </w:rPr>
        <w:t>3</w:t>
      </w:r>
      <w:r w:rsidR="003527FA">
        <w:rPr>
          <w:rFonts w:ascii="Arial" w:hAnsi="Arial" w:cs="Arial"/>
          <w:bCs/>
          <w:sz w:val="24"/>
          <w:szCs w:val="24"/>
        </w:rPr>
        <w:t>2</w:t>
      </w:r>
      <w:r w:rsidRPr="00A75CD7">
        <w:rPr>
          <w:rFonts w:ascii="Arial" w:hAnsi="Arial" w:cs="Arial"/>
          <w:bCs/>
          <w:sz w:val="24"/>
          <w:szCs w:val="24"/>
        </w:rPr>
        <w:t>]</w:t>
      </w:r>
      <w:r w:rsidRPr="00A75CD7">
        <w:rPr>
          <w:rFonts w:ascii="Arial" w:hAnsi="Arial" w:cs="Arial"/>
          <w:bCs/>
          <w:sz w:val="24"/>
          <w:szCs w:val="24"/>
        </w:rPr>
        <w:tab/>
      </w:r>
      <w:r w:rsidR="00461515" w:rsidRPr="00A75CD7">
        <w:rPr>
          <w:rFonts w:ascii="Arial" w:hAnsi="Arial" w:cs="Arial"/>
          <w:bCs/>
          <w:sz w:val="24"/>
          <w:szCs w:val="24"/>
        </w:rPr>
        <w:t>Consequent</w:t>
      </w:r>
      <w:r w:rsidR="00D44CC1" w:rsidRPr="00A75CD7">
        <w:rPr>
          <w:rFonts w:ascii="Arial" w:hAnsi="Arial" w:cs="Arial"/>
          <w:bCs/>
          <w:sz w:val="24"/>
          <w:szCs w:val="24"/>
        </w:rPr>
        <w:t>ly</w:t>
      </w:r>
      <w:r w:rsidR="00073DD0">
        <w:rPr>
          <w:rFonts w:ascii="Arial" w:hAnsi="Arial" w:cs="Arial"/>
          <w:bCs/>
          <w:sz w:val="24"/>
          <w:szCs w:val="24"/>
        </w:rPr>
        <w:t>,</w:t>
      </w:r>
      <w:r w:rsidR="00D44CC1" w:rsidRPr="00A75CD7">
        <w:rPr>
          <w:rFonts w:ascii="Arial" w:hAnsi="Arial" w:cs="Arial"/>
          <w:bCs/>
          <w:sz w:val="24"/>
          <w:szCs w:val="24"/>
        </w:rPr>
        <w:t xml:space="preserve"> the following orders are issued</w:t>
      </w:r>
      <w:r w:rsidR="00461515" w:rsidRPr="00A75CD7">
        <w:rPr>
          <w:rFonts w:ascii="Arial" w:hAnsi="Arial" w:cs="Arial"/>
          <w:bCs/>
          <w:sz w:val="24"/>
          <w:szCs w:val="24"/>
        </w:rPr>
        <w:t>:</w:t>
      </w:r>
    </w:p>
    <w:p w:rsidR="00D01A41" w:rsidRPr="00A75CD7" w:rsidRDefault="00D01A41" w:rsidP="007F2D7E">
      <w:pPr>
        <w:spacing w:after="0" w:line="360" w:lineRule="auto"/>
        <w:ind w:left="709" w:hanging="709"/>
        <w:jc w:val="both"/>
        <w:rPr>
          <w:rFonts w:ascii="Arial" w:hAnsi="Arial" w:cs="Arial"/>
          <w:bCs/>
          <w:sz w:val="24"/>
          <w:szCs w:val="24"/>
        </w:rPr>
      </w:pPr>
    </w:p>
    <w:p w:rsidR="00461515" w:rsidRDefault="001A684B" w:rsidP="007F2D7E">
      <w:pPr>
        <w:pStyle w:val="ListParagraph"/>
        <w:spacing w:line="360" w:lineRule="auto"/>
        <w:ind w:left="709"/>
        <w:jc w:val="both"/>
        <w:rPr>
          <w:rFonts w:ascii="Arial" w:hAnsi="Arial" w:cs="Arial"/>
          <w:b/>
          <w:bCs/>
          <w:u w:val="single"/>
        </w:rPr>
      </w:pPr>
      <w:bookmarkStart w:id="4" w:name="_Hlk106081585"/>
      <w:r w:rsidRPr="00A75CD7">
        <w:rPr>
          <w:rFonts w:ascii="Arial" w:hAnsi="Arial" w:cs="Arial"/>
          <w:b/>
          <w:bCs/>
          <w:u w:val="single"/>
        </w:rPr>
        <w:t>application 567/2022</w:t>
      </w:r>
    </w:p>
    <w:p w:rsidR="0004265B" w:rsidRPr="00A75CD7" w:rsidRDefault="0004265B" w:rsidP="007F2D7E">
      <w:pPr>
        <w:pStyle w:val="ListParagraph"/>
        <w:spacing w:line="360" w:lineRule="auto"/>
        <w:ind w:left="709"/>
        <w:jc w:val="both"/>
        <w:rPr>
          <w:rFonts w:ascii="Arial" w:hAnsi="Arial" w:cs="Arial"/>
          <w:b/>
          <w:bCs/>
          <w:u w:val="single"/>
        </w:rPr>
      </w:pPr>
    </w:p>
    <w:p w:rsidR="0004265B" w:rsidRPr="002271E8" w:rsidRDefault="001A684B" w:rsidP="002271E8">
      <w:pPr>
        <w:pStyle w:val="ListParagraph"/>
        <w:numPr>
          <w:ilvl w:val="0"/>
          <w:numId w:val="16"/>
        </w:numPr>
        <w:spacing w:line="360" w:lineRule="auto"/>
        <w:jc w:val="both"/>
        <w:rPr>
          <w:rFonts w:ascii="Arial" w:hAnsi="Arial" w:cs="Arial"/>
          <w:bCs/>
        </w:rPr>
      </w:pPr>
      <w:r w:rsidRPr="00D01A41">
        <w:rPr>
          <w:rFonts w:ascii="Arial" w:hAnsi="Arial" w:cs="Arial"/>
          <w:bCs/>
        </w:rPr>
        <w:t>T</w:t>
      </w:r>
      <w:r w:rsidR="004F5CEB" w:rsidRPr="00D01A41">
        <w:rPr>
          <w:rFonts w:ascii="Arial" w:hAnsi="Arial" w:cs="Arial"/>
          <w:bCs/>
        </w:rPr>
        <w:t xml:space="preserve">he rule </w:t>
      </w:r>
      <w:r w:rsidR="004F5CEB" w:rsidRPr="00D01A41">
        <w:rPr>
          <w:rFonts w:ascii="Arial" w:hAnsi="Arial" w:cs="Arial"/>
          <w:bCs/>
          <w:i/>
        </w:rPr>
        <w:t>nisi</w:t>
      </w:r>
      <w:r w:rsidR="004F5CEB" w:rsidRPr="00D01A41">
        <w:rPr>
          <w:rFonts w:ascii="Arial" w:hAnsi="Arial" w:cs="Arial"/>
          <w:bCs/>
        </w:rPr>
        <w:t xml:space="preserve"> issued on </w:t>
      </w:r>
      <w:r w:rsidR="00F86BDF" w:rsidRPr="00D01A41">
        <w:rPr>
          <w:rFonts w:ascii="Arial" w:hAnsi="Arial" w:cs="Arial"/>
          <w:bCs/>
        </w:rPr>
        <w:t>11 February 2022</w:t>
      </w:r>
      <w:r w:rsidR="001527F2" w:rsidRPr="00D01A41">
        <w:rPr>
          <w:rFonts w:ascii="Arial" w:hAnsi="Arial" w:cs="Arial"/>
          <w:bCs/>
        </w:rPr>
        <w:t xml:space="preserve"> </w:t>
      </w:r>
      <w:r w:rsidR="00F86BDF" w:rsidRPr="00D01A41">
        <w:rPr>
          <w:rFonts w:ascii="Arial" w:hAnsi="Arial" w:cs="Arial"/>
          <w:bCs/>
        </w:rPr>
        <w:t xml:space="preserve">is </w:t>
      </w:r>
      <w:r w:rsidR="004C31C0" w:rsidRPr="00D01A41">
        <w:rPr>
          <w:rFonts w:ascii="Arial" w:hAnsi="Arial" w:cs="Arial"/>
          <w:bCs/>
        </w:rPr>
        <w:t>confirmed with costs</w:t>
      </w:r>
      <w:r w:rsidRPr="00D01A41">
        <w:rPr>
          <w:rFonts w:ascii="Arial" w:hAnsi="Arial" w:cs="Arial"/>
          <w:bCs/>
        </w:rPr>
        <w:t xml:space="preserve">, </w:t>
      </w:r>
      <w:r w:rsidR="006D4904">
        <w:rPr>
          <w:rFonts w:ascii="Arial" w:hAnsi="Arial" w:cs="Arial"/>
          <w:bCs/>
        </w:rPr>
        <w:t xml:space="preserve">to wit </w:t>
      </w:r>
      <w:r w:rsidR="00A65B93">
        <w:rPr>
          <w:rFonts w:ascii="Arial" w:hAnsi="Arial" w:cs="Arial"/>
          <w:bCs/>
        </w:rPr>
        <w:t xml:space="preserve">such costs incurred after 11 February 2022 and </w:t>
      </w:r>
      <w:r w:rsidRPr="00D01A41">
        <w:rPr>
          <w:rFonts w:ascii="Arial" w:hAnsi="Arial" w:cs="Arial"/>
          <w:bCs/>
        </w:rPr>
        <w:t>including the costs occasioned by the postponement on 3 March 2022</w:t>
      </w:r>
      <w:r w:rsidR="004C31C0" w:rsidRPr="00D01A41">
        <w:rPr>
          <w:rFonts w:ascii="Arial" w:hAnsi="Arial" w:cs="Arial"/>
          <w:bCs/>
        </w:rPr>
        <w:t>.</w:t>
      </w:r>
    </w:p>
    <w:p w:rsidR="0004265B" w:rsidRDefault="0004265B" w:rsidP="007F2D7E">
      <w:pPr>
        <w:pStyle w:val="ListParagraph"/>
        <w:spacing w:line="360" w:lineRule="auto"/>
        <w:ind w:left="709"/>
        <w:jc w:val="both"/>
        <w:rPr>
          <w:rFonts w:ascii="Arial" w:hAnsi="Arial" w:cs="Arial"/>
          <w:b/>
          <w:bCs/>
          <w:u w:val="single"/>
        </w:rPr>
      </w:pPr>
    </w:p>
    <w:p w:rsidR="00095578" w:rsidRDefault="001A684B" w:rsidP="007F2D7E">
      <w:pPr>
        <w:pStyle w:val="ListParagraph"/>
        <w:spacing w:line="360" w:lineRule="auto"/>
        <w:ind w:left="709"/>
        <w:jc w:val="both"/>
        <w:rPr>
          <w:rFonts w:ascii="Arial" w:hAnsi="Arial" w:cs="Arial"/>
          <w:b/>
          <w:bCs/>
          <w:u w:val="single"/>
        </w:rPr>
      </w:pPr>
      <w:r w:rsidRPr="00A75CD7">
        <w:rPr>
          <w:rFonts w:ascii="Arial" w:hAnsi="Arial" w:cs="Arial"/>
          <w:b/>
          <w:bCs/>
          <w:u w:val="single"/>
        </w:rPr>
        <w:t>application 824/2022</w:t>
      </w:r>
    </w:p>
    <w:p w:rsidR="0004265B" w:rsidRPr="00A75CD7" w:rsidRDefault="0004265B" w:rsidP="007F2D7E">
      <w:pPr>
        <w:pStyle w:val="ListParagraph"/>
        <w:spacing w:line="360" w:lineRule="auto"/>
        <w:ind w:left="709"/>
        <w:jc w:val="both"/>
        <w:rPr>
          <w:rFonts w:ascii="Arial" w:hAnsi="Arial" w:cs="Arial"/>
          <w:b/>
          <w:bCs/>
          <w:u w:val="single"/>
        </w:rPr>
      </w:pPr>
    </w:p>
    <w:p w:rsidR="004C31C0" w:rsidRPr="00D01A41" w:rsidRDefault="001A4F15" w:rsidP="00D01A41">
      <w:pPr>
        <w:pStyle w:val="ListParagraph"/>
        <w:numPr>
          <w:ilvl w:val="0"/>
          <w:numId w:val="15"/>
        </w:numPr>
        <w:spacing w:line="360" w:lineRule="auto"/>
        <w:jc w:val="both"/>
        <w:rPr>
          <w:rFonts w:ascii="Arial" w:hAnsi="Arial" w:cs="Arial"/>
          <w:bCs/>
        </w:rPr>
      </w:pPr>
      <w:r w:rsidRPr="00D01A41">
        <w:rPr>
          <w:rFonts w:ascii="Arial" w:hAnsi="Arial" w:cs="Arial"/>
          <w:bCs/>
        </w:rPr>
        <w:t>T</w:t>
      </w:r>
      <w:r w:rsidR="004C31C0" w:rsidRPr="00D01A41">
        <w:rPr>
          <w:rFonts w:ascii="Arial" w:hAnsi="Arial" w:cs="Arial"/>
          <w:bCs/>
        </w:rPr>
        <w:t xml:space="preserve">he rule </w:t>
      </w:r>
      <w:r w:rsidR="004C31C0" w:rsidRPr="00D01A41">
        <w:rPr>
          <w:rFonts w:ascii="Arial" w:hAnsi="Arial" w:cs="Arial"/>
          <w:bCs/>
          <w:i/>
        </w:rPr>
        <w:t>nisi</w:t>
      </w:r>
      <w:r w:rsidR="004C31C0" w:rsidRPr="00D01A41">
        <w:rPr>
          <w:rFonts w:ascii="Arial" w:hAnsi="Arial" w:cs="Arial"/>
          <w:bCs/>
        </w:rPr>
        <w:t xml:space="preserve"> issued on 25 February 2022 is confirmed with costs</w:t>
      </w:r>
      <w:r w:rsidRPr="00D01A41">
        <w:rPr>
          <w:rFonts w:ascii="Arial" w:hAnsi="Arial" w:cs="Arial"/>
          <w:bCs/>
        </w:rPr>
        <w:t>, includ</w:t>
      </w:r>
      <w:r w:rsidR="00922225" w:rsidRPr="00D01A41">
        <w:rPr>
          <w:rFonts w:ascii="Arial" w:hAnsi="Arial" w:cs="Arial"/>
          <w:bCs/>
        </w:rPr>
        <w:t>ing the costs reserved on 25 February</w:t>
      </w:r>
      <w:r w:rsidRPr="00D01A41">
        <w:rPr>
          <w:rFonts w:ascii="Arial" w:hAnsi="Arial" w:cs="Arial"/>
          <w:bCs/>
        </w:rPr>
        <w:t xml:space="preserve"> 2022</w:t>
      </w:r>
      <w:r w:rsidR="004C31C0" w:rsidRPr="00D01A41">
        <w:rPr>
          <w:rFonts w:ascii="Arial" w:hAnsi="Arial" w:cs="Arial"/>
          <w:bCs/>
        </w:rPr>
        <w:t>.</w:t>
      </w:r>
    </w:p>
    <w:bookmarkEnd w:id="4"/>
    <w:p w:rsidR="000D23DA" w:rsidRPr="00A75CD7" w:rsidRDefault="000D23DA" w:rsidP="0028311D">
      <w:pPr>
        <w:spacing w:after="0" w:line="360" w:lineRule="auto"/>
        <w:ind w:left="851" w:hanging="851"/>
        <w:jc w:val="both"/>
        <w:rPr>
          <w:rFonts w:ascii="Arial" w:hAnsi="Arial" w:cs="Arial"/>
          <w:bCs/>
          <w:sz w:val="24"/>
          <w:szCs w:val="24"/>
        </w:rPr>
      </w:pPr>
    </w:p>
    <w:p w:rsidR="004C31C0" w:rsidRDefault="004C31C0" w:rsidP="0028311D">
      <w:pPr>
        <w:spacing w:after="0" w:line="360" w:lineRule="auto"/>
        <w:ind w:left="851" w:hanging="851"/>
        <w:jc w:val="both"/>
        <w:rPr>
          <w:rFonts w:ascii="Arial" w:hAnsi="Arial" w:cs="Arial"/>
          <w:bCs/>
          <w:sz w:val="24"/>
          <w:szCs w:val="24"/>
        </w:rPr>
      </w:pPr>
    </w:p>
    <w:p w:rsidR="009E09EA" w:rsidRPr="00A75CD7" w:rsidRDefault="009E09EA" w:rsidP="0028311D">
      <w:pPr>
        <w:spacing w:after="0" w:line="360" w:lineRule="auto"/>
        <w:ind w:left="851" w:hanging="851"/>
        <w:jc w:val="both"/>
        <w:rPr>
          <w:rFonts w:ascii="Arial" w:hAnsi="Arial" w:cs="Arial"/>
          <w:bCs/>
          <w:sz w:val="24"/>
          <w:szCs w:val="24"/>
        </w:rPr>
      </w:pPr>
    </w:p>
    <w:p w:rsidR="0028311D" w:rsidRPr="00A75CD7" w:rsidRDefault="0028311D" w:rsidP="0028311D">
      <w:pPr>
        <w:spacing w:after="0" w:line="240" w:lineRule="auto"/>
        <w:ind w:left="1701" w:hanging="1701"/>
        <w:jc w:val="right"/>
        <w:rPr>
          <w:rFonts w:ascii="Arial" w:hAnsi="Arial" w:cs="Arial"/>
          <w:sz w:val="24"/>
          <w:szCs w:val="24"/>
        </w:rPr>
      </w:pPr>
      <w:r w:rsidRPr="00A75CD7">
        <w:rPr>
          <w:rFonts w:ascii="Arial" w:hAnsi="Arial" w:cs="Arial"/>
          <w:sz w:val="24"/>
          <w:szCs w:val="24"/>
        </w:rPr>
        <w:t>_______________________</w:t>
      </w:r>
    </w:p>
    <w:p w:rsidR="0028311D" w:rsidRPr="00A75CD7" w:rsidRDefault="00FA6EC5" w:rsidP="0028311D">
      <w:pPr>
        <w:spacing w:after="0" w:line="240" w:lineRule="auto"/>
        <w:ind w:left="1701" w:hanging="1701"/>
        <w:jc w:val="right"/>
        <w:rPr>
          <w:rFonts w:ascii="Arial" w:hAnsi="Arial" w:cs="Arial"/>
          <w:b/>
          <w:sz w:val="24"/>
          <w:szCs w:val="24"/>
        </w:rPr>
      </w:pPr>
      <w:r w:rsidRPr="00A75CD7">
        <w:rPr>
          <w:rFonts w:ascii="Arial" w:hAnsi="Arial" w:cs="Arial"/>
          <w:b/>
          <w:sz w:val="24"/>
          <w:szCs w:val="24"/>
        </w:rPr>
        <w:t xml:space="preserve">JP </w:t>
      </w:r>
      <w:r w:rsidR="0028311D" w:rsidRPr="00A75CD7">
        <w:rPr>
          <w:rFonts w:ascii="Arial" w:hAnsi="Arial" w:cs="Arial"/>
          <w:b/>
          <w:sz w:val="24"/>
          <w:szCs w:val="24"/>
        </w:rPr>
        <w:t>DAFFUE J</w:t>
      </w:r>
    </w:p>
    <w:p w:rsidR="00B47D30" w:rsidRPr="00A75CD7" w:rsidRDefault="00B47D30" w:rsidP="0028311D">
      <w:pPr>
        <w:spacing w:after="0" w:line="240" w:lineRule="auto"/>
        <w:rPr>
          <w:rFonts w:ascii="Arial" w:eastAsia="Calibri" w:hAnsi="Arial" w:cs="Arial"/>
          <w:sz w:val="24"/>
          <w:szCs w:val="24"/>
        </w:rPr>
      </w:pPr>
    </w:p>
    <w:p w:rsidR="009E09EA" w:rsidRDefault="009E09EA" w:rsidP="00B47D30">
      <w:pPr>
        <w:tabs>
          <w:tab w:val="right" w:pos="8931"/>
        </w:tabs>
        <w:spacing w:after="0" w:line="240" w:lineRule="auto"/>
        <w:rPr>
          <w:rFonts w:ascii="Arial" w:eastAsia="Calibri" w:hAnsi="Arial" w:cs="Arial"/>
          <w:sz w:val="24"/>
          <w:szCs w:val="24"/>
        </w:rPr>
      </w:pPr>
    </w:p>
    <w:p w:rsidR="009E09EA" w:rsidRDefault="009E09EA" w:rsidP="00B47D30">
      <w:pPr>
        <w:tabs>
          <w:tab w:val="right" w:pos="8931"/>
        </w:tabs>
        <w:spacing w:after="0" w:line="240" w:lineRule="auto"/>
        <w:rPr>
          <w:rFonts w:ascii="Arial" w:eastAsia="Calibri" w:hAnsi="Arial" w:cs="Arial"/>
          <w:sz w:val="24"/>
          <w:szCs w:val="24"/>
        </w:rPr>
      </w:pPr>
    </w:p>
    <w:p w:rsidR="009E09EA" w:rsidRDefault="009E09EA" w:rsidP="00B47D30">
      <w:pPr>
        <w:tabs>
          <w:tab w:val="right" w:pos="8931"/>
        </w:tabs>
        <w:spacing w:after="0" w:line="240" w:lineRule="auto"/>
        <w:rPr>
          <w:rFonts w:ascii="Arial" w:eastAsia="Calibri" w:hAnsi="Arial" w:cs="Arial"/>
          <w:sz w:val="24"/>
          <w:szCs w:val="24"/>
        </w:rPr>
      </w:pPr>
    </w:p>
    <w:p w:rsidR="00A3376F" w:rsidRPr="00A75CD7" w:rsidRDefault="0028311D" w:rsidP="00B47D30">
      <w:pPr>
        <w:tabs>
          <w:tab w:val="right" w:pos="8931"/>
        </w:tabs>
        <w:spacing w:after="0" w:line="240" w:lineRule="auto"/>
        <w:rPr>
          <w:rFonts w:ascii="Arial" w:eastAsia="Calibri" w:hAnsi="Arial" w:cs="Arial"/>
          <w:sz w:val="24"/>
          <w:szCs w:val="24"/>
        </w:rPr>
      </w:pPr>
      <w:r w:rsidRPr="00A75CD7">
        <w:rPr>
          <w:rFonts w:ascii="Arial" w:eastAsia="Calibri" w:hAnsi="Arial" w:cs="Arial"/>
          <w:sz w:val="24"/>
          <w:szCs w:val="24"/>
        </w:rPr>
        <w:t xml:space="preserve">On behalf of the </w:t>
      </w:r>
      <w:r w:rsidR="00A3376F" w:rsidRPr="00A75CD7">
        <w:rPr>
          <w:rFonts w:ascii="Arial" w:eastAsia="Calibri" w:hAnsi="Arial" w:cs="Arial"/>
          <w:sz w:val="24"/>
          <w:szCs w:val="24"/>
        </w:rPr>
        <w:t>applicants</w:t>
      </w:r>
      <w:r w:rsidR="006815B4" w:rsidRPr="00A75CD7">
        <w:rPr>
          <w:rFonts w:ascii="Arial" w:eastAsia="Calibri" w:hAnsi="Arial" w:cs="Arial"/>
          <w:sz w:val="24"/>
          <w:szCs w:val="24"/>
        </w:rPr>
        <w:t xml:space="preserve"> in both application</w:t>
      </w:r>
      <w:r w:rsidR="008D245A" w:rsidRPr="00A75CD7">
        <w:rPr>
          <w:rFonts w:ascii="Arial" w:eastAsia="Calibri" w:hAnsi="Arial" w:cs="Arial"/>
          <w:sz w:val="24"/>
          <w:szCs w:val="24"/>
        </w:rPr>
        <w:t>s</w:t>
      </w:r>
      <w:r w:rsidRPr="00A75CD7">
        <w:rPr>
          <w:rFonts w:ascii="Arial" w:eastAsia="Calibri" w:hAnsi="Arial" w:cs="Arial"/>
          <w:sz w:val="24"/>
          <w:szCs w:val="24"/>
        </w:rPr>
        <w:t xml:space="preserve">:  </w:t>
      </w:r>
      <w:r w:rsidR="00A3376F" w:rsidRPr="00A75CD7">
        <w:rPr>
          <w:rFonts w:ascii="Arial" w:eastAsia="Calibri" w:hAnsi="Arial" w:cs="Arial"/>
          <w:sz w:val="24"/>
          <w:szCs w:val="24"/>
        </w:rPr>
        <w:tab/>
      </w:r>
      <w:r w:rsidR="001175F6" w:rsidRPr="00A75CD7">
        <w:rPr>
          <w:rFonts w:ascii="Arial" w:eastAsia="Calibri" w:hAnsi="Arial" w:cs="Arial"/>
          <w:sz w:val="24"/>
          <w:szCs w:val="24"/>
        </w:rPr>
        <w:t>Adv DH Wijnbeek</w:t>
      </w:r>
    </w:p>
    <w:p w:rsidR="00B47D30" w:rsidRPr="00A75CD7" w:rsidRDefault="0028311D" w:rsidP="00B47D30">
      <w:pPr>
        <w:tabs>
          <w:tab w:val="right" w:pos="8931"/>
        </w:tabs>
        <w:spacing w:after="0" w:line="240" w:lineRule="auto"/>
        <w:rPr>
          <w:rFonts w:ascii="Arial" w:eastAsia="Calibri" w:hAnsi="Arial" w:cs="Arial"/>
          <w:sz w:val="24"/>
          <w:szCs w:val="24"/>
        </w:rPr>
      </w:pPr>
      <w:r w:rsidRPr="00A75CD7">
        <w:rPr>
          <w:rFonts w:ascii="Arial" w:eastAsia="Calibri" w:hAnsi="Arial" w:cs="Arial"/>
          <w:sz w:val="24"/>
          <w:szCs w:val="24"/>
        </w:rPr>
        <w:t xml:space="preserve">Instructed by:                               </w:t>
      </w:r>
      <w:r w:rsidRPr="00A75CD7">
        <w:rPr>
          <w:rFonts w:ascii="Arial" w:eastAsia="Calibri" w:hAnsi="Arial" w:cs="Arial"/>
          <w:sz w:val="24"/>
          <w:szCs w:val="24"/>
        </w:rPr>
        <w:tab/>
      </w:r>
      <w:r w:rsidR="00484F4E" w:rsidRPr="00A75CD7">
        <w:rPr>
          <w:rFonts w:ascii="Arial" w:eastAsia="Calibri" w:hAnsi="Arial" w:cs="Arial"/>
          <w:sz w:val="24"/>
          <w:szCs w:val="24"/>
        </w:rPr>
        <w:t>Andreas Peens Attorneys</w:t>
      </w:r>
    </w:p>
    <w:p w:rsidR="0028311D" w:rsidRPr="00A75CD7" w:rsidRDefault="00B47D30" w:rsidP="00B47D30">
      <w:pPr>
        <w:tabs>
          <w:tab w:val="right" w:pos="8931"/>
        </w:tabs>
        <w:spacing w:after="0" w:line="240" w:lineRule="auto"/>
        <w:rPr>
          <w:rFonts w:ascii="Arial" w:eastAsia="Calibri" w:hAnsi="Arial" w:cs="Arial"/>
          <w:sz w:val="24"/>
          <w:szCs w:val="24"/>
        </w:rPr>
      </w:pPr>
      <w:r w:rsidRPr="00A75CD7">
        <w:rPr>
          <w:rFonts w:ascii="Arial" w:eastAsia="Calibri" w:hAnsi="Arial" w:cs="Arial"/>
          <w:sz w:val="24"/>
          <w:szCs w:val="24"/>
        </w:rPr>
        <w:tab/>
      </w:r>
      <w:r w:rsidR="006815B4" w:rsidRPr="00A75CD7">
        <w:rPr>
          <w:rFonts w:ascii="Arial" w:eastAsia="Calibri" w:hAnsi="Arial" w:cs="Arial"/>
          <w:sz w:val="24"/>
          <w:szCs w:val="24"/>
        </w:rPr>
        <w:t xml:space="preserve">c/o </w:t>
      </w:r>
      <w:r w:rsidR="00A3376F" w:rsidRPr="00A75CD7">
        <w:rPr>
          <w:rFonts w:ascii="Arial" w:eastAsia="Calibri" w:hAnsi="Arial" w:cs="Arial"/>
          <w:sz w:val="24"/>
          <w:szCs w:val="24"/>
        </w:rPr>
        <w:t>Rosendorff Reitz Barry</w:t>
      </w:r>
      <w:r w:rsidR="0028311D" w:rsidRPr="00A75CD7">
        <w:rPr>
          <w:rFonts w:ascii="Arial" w:eastAsia="Calibri" w:hAnsi="Arial" w:cs="Arial"/>
          <w:sz w:val="24"/>
          <w:szCs w:val="24"/>
        </w:rPr>
        <w:tab/>
        <w:t>BLOEMFONTEIN</w:t>
      </w:r>
    </w:p>
    <w:p w:rsidR="00226451" w:rsidRPr="00A75CD7" w:rsidRDefault="00226451" w:rsidP="00B47D30">
      <w:pPr>
        <w:tabs>
          <w:tab w:val="left" w:pos="7005"/>
          <w:tab w:val="right" w:pos="8931"/>
        </w:tabs>
        <w:spacing w:after="0" w:line="240" w:lineRule="auto"/>
        <w:rPr>
          <w:rFonts w:ascii="Arial" w:eastAsia="Calibri" w:hAnsi="Arial" w:cs="Arial"/>
          <w:sz w:val="24"/>
          <w:szCs w:val="24"/>
        </w:rPr>
      </w:pPr>
    </w:p>
    <w:p w:rsidR="000D23DA" w:rsidRDefault="000D23DA" w:rsidP="00B47D30">
      <w:pPr>
        <w:tabs>
          <w:tab w:val="left" w:pos="7005"/>
          <w:tab w:val="right" w:pos="8931"/>
        </w:tabs>
        <w:spacing w:after="0" w:line="240" w:lineRule="auto"/>
        <w:rPr>
          <w:rFonts w:ascii="Arial" w:eastAsia="Calibri" w:hAnsi="Arial" w:cs="Arial"/>
          <w:sz w:val="24"/>
          <w:szCs w:val="24"/>
        </w:rPr>
      </w:pPr>
    </w:p>
    <w:p w:rsidR="009E09EA" w:rsidRDefault="009E09EA" w:rsidP="00B47D30">
      <w:pPr>
        <w:tabs>
          <w:tab w:val="left" w:pos="7005"/>
          <w:tab w:val="right" w:pos="8931"/>
        </w:tabs>
        <w:spacing w:after="0" w:line="240" w:lineRule="auto"/>
        <w:rPr>
          <w:rFonts w:ascii="Arial" w:eastAsia="Calibri" w:hAnsi="Arial" w:cs="Arial"/>
          <w:sz w:val="24"/>
          <w:szCs w:val="24"/>
        </w:rPr>
      </w:pPr>
    </w:p>
    <w:p w:rsidR="009E09EA" w:rsidRPr="00A75CD7" w:rsidRDefault="009E09EA" w:rsidP="00B47D30">
      <w:pPr>
        <w:tabs>
          <w:tab w:val="left" w:pos="7005"/>
          <w:tab w:val="right" w:pos="8931"/>
        </w:tabs>
        <w:spacing w:after="0" w:line="240" w:lineRule="auto"/>
        <w:rPr>
          <w:rFonts w:ascii="Arial" w:eastAsia="Calibri" w:hAnsi="Arial" w:cs="Arial"/>
          <w:sz w:val="24"/>
          <w:szCs w:val="24"/>
        </w:rPr>
      </w:pPr>
    </w:p>
    <w:p w:rsidR="0028311D" w:rsidRPr="00A75CD7" w:rsidRDefault="0028311D" w:rsidP="00B47D30">
      <w:pPr>
        <w:tabs>
          <w:tab w:val="right" w:pos="8931"/>
        </w:tabs>
        <w:spacing w:after="0" w:line="240" w:lineRule="auto"/>
        <w:rPr>
          <w:rFonts w:ascii="Arial" w:eastAsia="Calibri" w:hAnsi="Arial" w:cs="Arial"/>
          <w:sz w:val="24"/>
          <w:szCs w:val="24"/>
        </w:rPr>
      </w:pPr>
      <w:r w:rsidRPr="00A75CD7">
        <w:rPr>
          <w:rFonts w:ascii="Arial" w:eastAsia="Calibri" w:hAnsi="Arial" w:cs="Arial"/>
          <w:sz w:val="24"/>
          <w:szCs w:val="24"/>
        </w:rPr>
        <w:t xml:space="preserve">On behalf of the </w:t>
      </w:r>
      <w:r w:rsidR="00A8123E" w:rsidRPr="00A75CD7">
        <w:rPr>
          <w:rFonts w:ascii="Arial" w:eastAsia="Calibri" w:hAnsi="Arial" w:cs="Arial"/>
          <w:sz w:val="24"/>
          <w:szCs w:val="24"/>
        </w:rPr>
        <w:t>1</w:t>
      </w:r>
      <w:r w:rsidR="00A8123E" w:rsidRPr="00A75CD7">
        <w:rPr>
          <w:rFonts w:ascii="Arial" w:eastAsia="Calibri" w:hAnsi="Arial" w:cs="Arial"/>
          <w:sz w:val="24"/>
          <w:szCs w:val="24"/>
          <w:vertAlign w:val="superscript"/>
        </w:rPr>
        <w:t>st</w:t>
      </w:r>
      <w:r w:rsidR="00A8123E" w:rsidRPr="00A75CD7">
        <w:rPr>
          <w:rFonts w:ascii="Arial" w:eastAsia="Calibri" w:hAnsi="Arial" w:cs="Arial"/>
          <w:sz w:val="24"/>
          <w:szCs w:val="24"/>
        </w:rPr>
        <w:t xml:space="preserve"> and 2</w:t>
      </w:r>
      <w:r w:rsidR="00A8123E" w:rsidRPr="00A75CD7">
        <w:rPr>
          <w:rFonts w:ascii="Arial" w:eastAsia="Calibri" w:hAnsi="Arial" w:cs="Arial"/>
          <w:sz w:val="24"/>
          <w:szCs w:val="24"/>
          <w:vertAlign w:val="superscript"/>
        </w:rPr>
        <w:t>nd</w:t>
      </w:r>
      <w:r w:rsidR="00A8123E" w:rsidRPr="00A75CD7">
        <w:rPr>
          <w:rFonts w:ascii="Arial" w:eastAsia="Calibri" w:hAnsi="Arial" w:cs="Arial"/>
          <w:sz w:val="24"/>
          <w:szCs w:val="24"/>
        </w:rPr>
        <w:t xml:space="preserve"> </w:t>
      </w:r>
      <w:r w:rsidR="00212197" w:rsidRPr="00A75CD7">
        <w:rPr>
          <w:rFonts w:ascii="Arial" w:eastAsia="Calibri" w:hAnsi="Arial" w:cs="Arial"/>
          <w:sz w:val="24"/>
          <w:szCs w:val="24"/>
        </w:rPr>
        <w:t>r</w:t>
      </w:r>
      <w:r w:rsidRPr="00A75CD7">
        <w:rPr>
          <w:rFonts w:ascii="Arial" w:eastAsia="Calibri" w:hAnsi="Arial" w:cs="Arial"/>
          <w:sz w:val="24"/>
          <w:szCs w:val="24"/>
        </w:rPr>
        <w:t>espondent</w:t>
      </w:r>
      <w:r w:rsidR="00A3376F" w:rsidRPr="00A75CD7">
        <w:rPr>
          <w:rFonts w:ascii="Arial" w:eastAsia="Calibri" w:hAnsi="Arial" w:cs="Arial"/>
          <w:sz w:val="24"/>
          <w:szCs w:val="24"/>
        </w:rPr>
        <w:t>s</w:t>
      </w:r>
      <w:r w:rsidR="00B47D30" w:rsidRPr="00A75CD7">
        <w:rPr>
          <w:rFonts w:ascii="Arial" w:eastAsia="Calibri" w:hAnsi="Arial" w:cs="Arial"/>
          <w:sz w:val="24"/>
          <w:szCs w:val="24"/>
        </w:rPr>
        <w:t xml:space="preserve"> in both application</w:t>
      </w:r>
      <w:r w:rsidR="008D245A" w:rsidRPr="00A75CD7">
        <w:rPr>
          <w:rFonts w:ascii="Arial" w:eastAsia="Calibri" w:hAnsi="Arial" w:cs="Arial"/>
          <w:sz w:val="24"/>
          <w:szCs w:val="24"/>
        </w:rPr>
        <w:t>s</w:t>
      </w:r>
      <w:r w:rsidRPr="00A75CD7">
        <w:rPr>
          <w:rFonts w:ascii="Arial" w:eastAsia="Calibri" w:hAnsi="Arial" w:cs="Arial"/>
          <w:sz w:val="24"/>
          <w:szCs w:val="24"/>
        </w:rPr>
        <w:t xml:space="preserve">: </w:t>
      </w:r>
      <w:r w:rsidR="007B054F" w:rsidRPr="00A75CD7">
        <w:rPr>
          <w:rFonts w:ascii="Arial" w:eastAsia="Calibri" w:hAnsi="Arial" w:cs="Arial"/>
          <w:sz w:val="24"/>
          <w:szCs w:val="24"/>
        </w:rPr>
        <w:tab/>
      </w:r>
      <w:r w:rsidR="001175F6" w:rsidRPr="00A75CD7">
        <w:rPr>
          <w:rFonts w:ascii="Arial" w:eastAsia="Calibri" w:hAnsi="Arial" w:cs="Arial"/>
          <w:sz w:val="24"/>
          <w:szCs w:val="24"/>
        </w:rPr>
        <w:t>Mr MC Radebe</w:t>
      </w:r>
    </w:p>
    <w:p w:rsidR="00E47F17" w:rsidRPr="00A75CD7" w:rsidRDefault="0028311D" w:rsidP="00B47D30">
      <w:pPr>
        <w:tabs>
          <w:tab w:val="right" w:pos="8931"/>
        </w:tabs>
        <w:spacing w:after="0" w:line="240" w:lineRule="auto"/>
        <w:rPr>
          <w:rFonts w:ascii="Arial" w:eastAsia="Calibri" w:hAnsi="Arial" w:cs="Arial"/>
          <w:sz w:val="24"/>
          <w:szCs w:val="24"/>
        </w:rPr>
      </w:pPr>
      <w:r w:rsidRPr="00A75CD7">
        <w:rPr>
          <w:rFonts w:ascii="Arial" w:eastAsia="Calibri" w:hAnsi="Arial" w:cs="Arial"/>
          <w:sz w:val="24"/>
          <w:szCs w:val="24"/>
        </w:rPr>
        <w:t xml:space="preserve">Instructed by:                               </w:t>
      </w:r>
      <w:r w:rsidRPr="00A75CD7">
        <w:rPr>
          <w:rFonts w:ascii="Arial" w:eastAsia="Calibri" w:hAnsi="Arial" w:cs="Arial"/>
          <w:sz w:val="24"/>
          <w:szCs w:val="24"/>
        </w:rPr>
        <w:tab/>
      </w:r>
      <w:r w:rsidR="009D67F4" w:rsidRPr="00A75CD7">
        <w:rPr>
          <w:rFonts w:ascii="Arial" w:eastAsia="Calibri" w:hAnsi="Arial" w:cs="Arial"/>
          <w:sz w:val="24"/>
          <w:szCs w:val="24"/>
        </w:rPr>
        <w:t>Radebe Attorneys</w:t>
      </w:r>
    </w:p>
    <w:p w:rsidR="00E16A17" w:rsidRPr="00A75CD7" w:rsidRDefault="0028311D" w:rsidP="00B47D30">
      <w:pPr>
        <w:tabs>
          <w:tab w:val="right" w:pos="8931"/>
        </w:tabs>
        <w:spacing w:after="0" w:line="240" w:lineRule="auto"/>
        <w:rPr>
          <w:rFonts w:ascii="Arial" w:eastAsia="Calibri" w:hAnsi="Arial" w:cs="Arial"/>
          <w:sz w:val="24"/>
          <w:szCs w:val="24"/>
        </w:rPr>
      </w:pPr>
      <w:r w:rsidRPr="00A75CD7">
        <w:rPr>
          <w:rFonts w:ascii="Arial" w:eastAsia="Calibri" w:hAnsi="Arial" w:cs="Arial"/>
          <w:sz w:val="24"/>
          <w:szCs w:val="24"/>
        </w:rPr>
        <w:tab/>
        <w:t>BLOEMFONTEIN</w:t>
      </w:r>
    </w:p>
    <w:sectPr w:rsidR="00E16A17" w:rsidRPr="00A75CD7" w:rsidSect="004D2DF2">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7E2" w:rsidRDefault="006C67E2" w:rsidP="00621011">
      <w:pPr>
        <w:spacing w:after="0" w:line="240" w:lineRule="auto"/>
      </w:pPr>
      <w:r>
        <w:separator/>
      </w:r>
    </w:p>
  </w:endnote>
  <w:endnote w:type="continuationSeparator" w:id="0">
    <w:p w:rsidR="006C67E2" w:rsidRDefault="006C67E2" w:rsidP="0062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7E2" w:rsidRDefault="006C67E2" w:rsidP="00621011">
      <w:pPr>
        <w:spacing w:after="0" w:line="240" w:lineRule="auto"/>
      </w:pPr>
      <w:r>
        <w:separator/>
      </w:r>
    </w:p>
  </w:footnote>
  <w:footnote w:type="continuationSeparator" w:id="0">
    <w:p w:rsidR="006C67E2" w:rsidRDefault="006C67E2" w:rsidP="00621011">
      <w:pPr>
        <w:spacing w:after="0" w:line="240" w:lineRule="auto"/>
      </w:pPr>
      <w:r>
        <w:continuationSeparator/>
      </w:r>
    </w:p>
  </w:footnote>
  <w:footnote w:id="1">
    <w:p w:rsidR="00464952" w:rsidRPr="007F2D7E" w:rsidRDefault="00464952">
      <w:pPr>
        <w:pStyle w:val="FootnoteText"/>
      </w:pPr>
      <w:r w:rsidRPr="007F2D7E">
        <w:rPr>
          <w:rStyle w:val="FootnoteReference"/>
        </w:rPr>
        <w:footnoteRef/>
      </w:r>
      <w:r w:rsidRPr="007F2D7E">
        <w:t xml:space="preserve"> Application 567/2022: pp 98/9</w:t>
      </w:r>
    </w:p>
  </w:footnote>
  <w:footnote w:id="2">
    <w:p w:rsidR="00464952" w:rsidRPr="007F2D7E" w:rsidRDefault="00464952">
      <w:pPr>
        <w:pStyle w:val="FootnoteText"/>
      </w:pPr>
      <w:r w:rsidRPr="007F2D7E">
        <w:rPr>
          <w:rStyle w:val="FootnoteReference"/>
        </w:rPr>
        <w:footnoteRef/>
      </w:r>
      <w:r w:rsidRPr="007F2D7E">
        <w:t xml:space="preserve"> Application 824/2022: pp 76/7</w:t>
      </w:r>
    </w:p>
  </w:footnote>
  <w:footnote w:id="3">
    <w:p w:rsidR="00464952" w:rsidRPr="007F2D7E" w:rsidRDefault="00464952" w:rsidP="00D402EF">
      <w:pPr>
        <w:pStyle w:val="FootnoteText"/>
      </w:pPr>
      <w:r w:rsidRPr="007F2D7E">
        <w:rPr>
          <w:rStyle w:val="FootnoteReference"/>
        </w:rPr>
        <w:footnoteRef/>
      </w:r>
      <w:r w:rsidRPr="007F2D7E">
        <w:t xml:space="preserve"> Application: 567/2022, para 17 and annexure “WK5” on p 36; also annexure “WK6” on p 41 of application 824/2022</w:t>
      </w:r>
    </w:p>
  </w:footnote>
  <w:footnote w:id="4">
    <w:p w:rsidR="00464952" w:rsidRPr="007F2D7E" w:rsidRDefault="00464952">
      <w:pPr>
        <w:pStyle w:val="FootnoteText"/>
      </w:pPr>
      <w:r w:rsidRPr="007F2D7E">
        <w:rPr>
          <w:rStyle w:val="FootnoteReference"/>
        </w:rPr>
        <w:footnoteRef/>
      </w:r>
      <w:r w:rsidRPr="007F2D7E">
        <w:t xml:space="preserve"> 2010 (4) SA 55 (CC) at paras 24, 26 &amp; 31</w:t>
      </w:r>
    </w:p>
  </w:footnote>
  <w:footnote w:id="5">
    <w:p w:rsidR="00464952" w:rsidRPr="007F2D7E" w:rsidRDefault="00464952" w:rsidP="00D402EF">
      <w:pPr>
        <w:pStyle w:val="FootnoteText"/>
      </w:pPr>
      <w:r w:rsidRPr="007F2D7E">
        <w:rPr>
          <w:rStyle w:val="FootnoteReference"/>
        </w:rPr>
        <w:footnoteRef/>
      </w:r>
      <w:r w:rsidRPr="007F2D7E">
        <w:t xml:space="preserve"> 32 of 2000</w:t>
      </w:r>
    </w:p>
  </w:footnote>
  <w:footnote w:id="6">
    <w:p w:rsidR="00464952" w:rsidRPr="007F2D7E" w:rsidRDefault="00464952">
      <w:pPr>
        <w:pStyle w:val="FootnoteText"/>
      </w:pPr>
      <w:r w:rsidRPr="007F2D7E">
        <w:rPr>
          <w:rStyle w:val="FootnoteReference"/>
        </w:rPr>
        <w:footnoteRef/>
      </w:r>
      <w:r w:rsidRPr="007F2D7E">
        <w:t xml:space="preserve"> Application 567/2022: para 15, p 11 and annexures “WK3” &amp; “WK4”, read with annexure “WK6” pp 37 - 41; application 824/2022 para 15, p 10 and annexures “WK4”, pp 26 – 38 read with annexure “WK5” on p 39 - 40 and “WK7” on pp 42 - 46 </w:t>
      </w:r>
    </w:p>
  </w:footnote>
  <w:footnote w:id="7">
    <w:p w:rsidR="00464952" w:rsidRPr="007F2D7E" w:rsidRDefault="00464952">
      <w:pPr>
        <w:pStyle w:val="FootnoteText"/>
      </w:pPr>
      <w:r w:rsidRPr="007F2D7E">
        <w:rPr>
          <w:rStyle w:val="FootnoteReference"/>
        </w:rPr>
        <w:footnoteRef/>
      </w:r>
      <w:r w:rsidRPr="007F2D7E">
        <w:t xml:space="preserve"> Annexures “WK12” &amp; “WK13” on pp 51 - 56</w:t>
      </w:r>
    </w:p>
  </w:footnote>
  <w:footnote w:id="8">
    <w:p w:rsidR="00464952" w:rsidRPr="007F2D7E" w:rsidRDefault="00464952">
      <w:pPr>
        <w:pStyle w:val="FootnoteText"/>
      </w:pPr>
      <w:r w:rsidRPr="007F2D7E">
        <w:rPr>
          <w:rStyle w:val="FootnoteReference"/>
        </w:rPr>
        <w:footnoteRef/>
      </w:r>
      <w:r w:rsidRPr="007F2D7E">
        <w:t xml:space="preserve"> Annexures “WK12” &amp; “WK13” on pp 55 - 58</w:t>
      </w:r>
    </w:p>
  </w:footnote>
  <w:footnote w:id="9">
    <w:p w:rsidR="00464952" w:rsidRPr="007F2D7E" w:rsidRDefault="00464952">
      <w:pPr>
        <w:pStyle w:val="FootnoteText"/>
      </w:pPr>
      <w:r w:rsidRPr="007F2D7E">
        <w:rPr>
          <w:rStyle w:val="FootnoteReference"/>
        </w:rPr>
        <w:footnoteRef/>
      </w:r>
      <w:r w:rsidRPr="007F2D7E">
        <w:t xml:space="preserve"> Application: 562/2022: answering affidavit para 4.2, p 113; application 824/2022: answering affidavit para 2.12, p 85</w:t>
      </w:r>
    </w:p>
  </w:footnote>
  <w:footnote w:id="10">
    <w:p w:rsidR="00464952" w:rsidRPr="007F2D7E" w:rsidRDefault="00464952" w:rsidP="00EE3554">
      <w:pPr>
        <w:pStyle w:val="FootnoteText"/>
      </w:pPr>
      <w:r w:rsidRPr="007F2D7E">
        <w:rPr>
          <w:rStyle w:val="FootnoteReference"/>
        </w:rPr>
        <w:footnoteRef/>
      </w:r>
      <w:r w:rsidRPr="007F2D7E">
        <w:t xml:space="preserve"> Application: 567/2022, p 10</w:t>
      </w:r>
    </w:p>
  </w:footnote>
  <w:footnote w:id="11">
    <w:p w:rsidR="00464952" w:rsidRPr="007F2D7E" w:rsidRDefault="00464952">
      <w:pPr>
        <w:pStyle w:val="FootnoteText"/>
      </w:pPr>
      <w:r w:rsidRPr="007F2D7E">
        <w:rPr>
          <w:rStyle w:val="FootnoteReference"/>
        </w:rPr>
        <w:footnoteRef/>
      </w:r>
      <w:r w:rsidRPr="007F2D7E">
        <w:t xml:space="preserve"> Application: 567/2022, para 22, p 13 read with “WK7” to “WK11” pp 42 – 50; application 824/2022, para 22, p 12 read with “WK8” to “WK10” pp 47 - 52</w:t>
      </w:r>
    </w:p>
  </w:footnote>
  <w:footnote w:id="12">
    <w:p w:rsidR="00464952" w:rsidRPr="007F2D7E" w:rsidRDefault="00464952">
      <w:pPr>
        <w:pStyle w:val="FootnoteText"/>
        <w:rPr>
          <w:lang w:val="en-US"/>
        </w:rPr>
      </w:pPr>
      <w:r w:rsidRPr="007F2D7E">
        <w:rPr>
          <w:rStyle w:val="FootnoteReference"/>
        </w:rPr>
        <w:footnoteRef/>
      </w:r>
      <w:r w:rsidRPr="007F2D7E">
        <w:t xml:space="preserve"> </w:t>
      </w:r>
      <w:r w:rsidRPr="007F2D7E">
        <w:rPr>
          <w:lang w:val="en-US"/>
        </w:rPr>
        <w:t>Application 824/2022: para 3.3, p 192 &amp; application 567/2022, para 2.6, p 107</w:t>
      </w:r>
    </w:p>
  </w:footnote>
  <w:footnote w:id="13">
    <w:p w:rsidR="00464952" w:rsidRPr="007F2D7E" w:rsidRDefault="00464952">
      <w:pPr>
        <w:pStyle w:val="FootnoteText"/>
      </w:pPr>
      <w:r w:rsidRPr="007F2D7E">
        <w:rPr>
          <w:rStyle w:val="FootnoteReference"/>
        </w:rPr>
        <w:footnoteRef/>
      </w:r>
      <w:r w:rsidRPr="007F2D7E">
        <w:t xml:space="preserve"> Application:  567/2022, pp 108 read with annexures “TDO1” – “TDO3”, 126 &amp; 128</w:t>
      </w:r>
    </w:p>
  </w:footnote>
  <w:footnote w:id="14">
    <w:p w:rsidR="00464952" w:rsidRPr="007F2D7E" w:rsidRDefault="00464952">
      <w:pPr>
        <w:pStyle w:val="FootnoteText"/>
      </w:pPr>
      <w:r w:rsidRPr="007F2D7E">
        <w:rPr>
          <w:rStyle w:val="FootnoteReference"/>
        </w:rPr>
        <w:footnoteRef/>
      </w:r>
      <w:r w:rsidRPr="007F2D7E">
        <w:t xml:space="preserve"> Application:  824/2022: annexure “SSS1”, p 101 &amp; 102</w:t>
      </w:r>
    </w:p>
  </w:footnote>
  <w:footnote w:id="15">
    <w:p w:rsidR="00464952" w:rsidRPr="007F2D7E" w:rsidRDefault="00464952">
      <w:pPr>
        <w:pStyle w:val="FootnoteText"/>
        <w:rPr>
          <w:lang w:val="en-US"/>
        </w:rPr>
      </w:pPr>
      <w:r w:rsidRPr="007F2D7E">
        <w:rPr>
          <w:rStyle w:val="FootnoteReference"/>
        </w:rPr>
        <w:footnoteRef/>
      </w:r>
      <w:r w:rsidRPr="007F2D7E">
        <w:t xml:space="preserve"> </w:t>
      </w:r>
      <w:r w:rsidRPr="007F2D7E">
        <w:rPr>
          <w:lang w:val="en-US"/>
        </w:rPr>
        <w:t>Paras 3.5 – 3.8, p 193, read with annexures “CAD1 - 11”, pp 228 - 238</w:t>
      </w:r>
    </w:p>
  </w:footnote>
  <w:footnote w:id="16">
    <w:p w:rsidR="00464952" w:rsidRPr="007F2D7E" w:rsidRDefault="00464952">
      <w:pPr>
        <w:pStyle w:val="FootnoteText"/>
      </w:pPr>
      <w:r w:rsidRPr="007F2D7E">
        <w:rPr>
          <w:rStyle w:val="FootnoteReference"/>
        </w:rPr>
        <w:footnoteRef/>
      </w:r>
      <w:r w:rsidRPr="007F2D7E">
        <w:t xml:space="preserve"> See for example paras 4.5 &amp; 4.6 of the answering affidavit in application 567/2022 on p 114</w:t>
      </w:r>
    </w:p>
  </w:footnote>
  <w:footnote w:id="17">
    <w:p w:rsidR="00464952" w:rsidRPr="007F2D7E" w:rsidRDefault="00464952">
      <w:pPr>
        <w:pStyle w:val="FootnoteText"/>
      </w:pPr>
      <w:r w:rsidRPr="007F2D7E">
        <w:rPr>
          <w:rStyle w:val="FootnoteReference"/>
        </w:rPr>
        <w:footnoteRef/>
      </w:r>
      <w:r w:rsidRPr="007F2D7E">
        <w:t xml:space="preserve"> Answering affidavit in application: 567/2022, para 4.8, p 115</w:t>
      </w:r>
    </w:p>
  </w:footnote>
  <w:footnote w:id="18">
    <w:p w:rsidR="00464952" w:rsidRPr="007F2D7E" w:rsidRDefault="00464952">
      <w:pPr>
        <w:pStyle w:val="FootnoteText"/>
      </w:pPr>
      <w:r w:rsidRPr="007F2D7E">
        <w:rPr>
          <w:rStyle w:val="FootnoteReference"/>
        </w:rPr>
        <w:footnoteRef/>
      </w:r>
      <w:r w:rsidRPr="007F2D7E">
        <w:t xml:space="preserve"> Founding affidavit in application: 824/2022, para 15, pp 9 &amp; 10, annexures “WK4” &amp; “WK5” pp 26 – 37, read with answering affidavit para 4.9, p 91</w:t>
      </w:r>
    </w:p>
  </w:footnote>
  <w:footnote w:id="19">
    <w:p w:rsidR="00464952" w:rsidRPr="007F2D7E" w:rsidRDefault="00464952">
      <w:pPr>
        <w:pStyle w:val="FootnoteText"/>
      </w:pPr>
      <w:r w:rsidRPr="007F2D7E">
        <w:rPr>
          <w:rStyle w:val="FootnoteReference"/>
        </w:rPr>
        <w:footnoteRef/>
      </w:r>
      <w:r w:rsidRPr="007F2D7E">
        <w:t xml:space="preserve"> Paras 3.1 – 3.3.3, application: 824/2022, p 88</w:t>
      </w:r>
    </w:p>
  </w:footnote>
  <w:footnote w:id="20">
    <w:p w:rsidR="00464952" w:rsidRPr="007F2D7E" w:rsidRDefault="00464952">
      <w:pPr>
        <w:pStyle w:val="FootnoteText"/>
      </w:pPr>
      <w:r w:rsidRPr="007F2D7E">
        <w:rPr>
          <w:rStyle w:val="FootnoteReference"/>
        </w:rPr>
        <w:footnoteRef/>
      </w:r>
      <w:r w:rsidRPr="007F2D7E">
        <w:t xml:space="preserve"> P 170</w:t>
      </w:r>
    </w:p>
  </w:footnote>
  <w:footnote w:id="21">
    <w:p w:rsidR="00464952" w:rsidRPr="007F2D7E" w:rsidRDefault="00464952" w:rsidP="00711A0C">
      <w:pPr>
        <w:pStyle w:val="FootnoteText"/>
      </w:pPr>
      <w:r w:rsidRPr="007F2D7E">
        <w:rPr>
          <w:rStyle w:val="FootnoteReference"/>
        </w:rPr>
        <w:footnoteRef/>
      </w:r>
      <w:r w:rsidRPr="007F2D7E">
        <w:t xml:space="preserve"> </w:t>
      </w:r>
      <w:r w:rsidRPr="007F2D7E">
        <w:rPr>
          <w:lang w:val="af-ZA"/>
        </w:rPr>
        <w:t>2014 (5) SA 112 (CC) paras 10 - 13</w:t>
      </w:r>
    </w:p>
  </w:footnote>
  <w:footnote w:id="22">
    <w:p w:rsidR="00464952" w:rsidRPr="007F2D7E" w:rsidRDefault="00464952" w:rsidP="00711A0C">
      <w:pPr>
        <w:pStyle w:val="FootnoteText"/>
      </w:pPr>
      <w:r w:rsidRPr="007F2D7E">
        <w:rPr>
          <w:rStyle w:val="FootnoteReference"/>
        </w:rPr>
        <w:footnoteRef/>
      </w:r>
      <w:r w:rsidRPr="007F2D7E">
        <w:t xml:space="preserve"> </w:t>
      </w:r>
      <w:r w:rsidRPr="007F2D7E">
        <w:rPr>
          <w:i/>
        </w:rPr>
        <w:t>Impala Water Users Association v Lourens NO and others</w:t>
      </w:r>
      <w:r w:rsidRPr="007F2D7E">
        <w:t xml:space="preserve"> 2008 (2) SA 495 (SCA) para 17 read with paras 22 – 27 and </w:t>
      </w:r>
      <w:r w:rsidRPr="007F2D7E">
        <w:rPr>
          <w:i/>
        </w:rPr>
        <w:t>Bill v Waterfall Estate Homeowners Association NPC and another</w:t>
      </w:r>
      <w:r w:rsidRPr="007F2D7E">
        <w:t xml:space="preserve"> 2020 (6) SA 145 (GJ) para 35</w:t>
      </w:r>
    </w:p>
  </w:footnote>
  <w:footnote w:id="23">
    <w:p w:rsidR="00464952" w:rsidRPr="007F2D7E" w:rsidRDefault="00464952" w:rsidP="00711A0C">
      <w:pPr>
        <w:pStyle w:val="FootnoteText"/>
      </w:pPr>
      <w:r w:rsidRPr="007F2D7E">
        <w:rPr>
          <w:rStyle w:val="FootnoteReference"/>
        </w:rPr>
        <w:footnoteRef/>
      </w:r>
      <w:r w:rsidRPr="007F2D7E">
        <w:t xml:space="preserve"> 2019 (5) SA 386 (SCA) </w:t>
      </w:r>
    </w:p>
  </w:footnote>
  <w:footnote w:id="24">
    <w:p w:rsidR="00464952" w:rsidRPr="007F2D7E" w:rsidRDefault="00464952" w:rsidP="00711A0C">
      <w:pPr>
        <w:pStyle w:val="FootnoteText"/>
      </w:pPr>
      <w:r w:rsidRPr="007F2D7E">
        <w:rPr>
          <w:rStyle w:val="FootnoteReference"/>
        </w:rPr>
        <w:footnoteRef/>
      </w:r>
      <w:r w:rsidRPr="007F2D7E">
        <w:t xml:space="preserve"> 2020 (5) SA 538 (WCC), quoted with approval in </w:t>
      </w:r>
      <w:r w:rsidRPr="007F2D7E">
        <w:rPr>
          <w:i/>
        </w:rPr>
        <w:t>Wilrus Trading CC and another v Dey Street Properties (Pty) Ltd and others</w:t>
      </w:r>
      <w:r w:rsidRPr="007F2D7E">
        <w:t>, case no 1750/2021, an unreported judgment from the Gauteng Division, Pretoria delivered on 9 February 2022</w:t>
      </w:r>
    </w:p>
  </w:footnote>
  <w:footnote w:id="25">
    <w:p w:rsidR="00464952" w:rsidRPr="007F2D7E" w:rsidRDefault="00464952">
      <w:pPr>
        <w:pStyle w:val="FootnoteText"/>
        <w:rPr>
          <w:lang w:val="en-US"/>
        </w:rPr>
      </w:pPr>
      <w:r w:rsidRPr="007F2D7E">
        <w:rPr>
          <w:rStyle w:val="FootnoteReference"/>
        </w:rPr>
        <w:footnoteRef/>
      </w:r>
      <w:r w:rsidRPr="007F2D7E">
        <w:t xml:space="preserve"> </w:t>
      </w:r>
      <w:r w:rsidRPr="007F2D7E">
        <w:rPr>
          <w:lang w:val="en-US"/>
        </w:rPr>
        <w:t xml:space="preserve">Sections 152(1)(b), 155 &amp; 156(5) of the Constitution, ss 96 &amp; 102 of the Systems Act, </w:t>
      </w:r>
      <w:r w:rsidRPr="007F2D7E">
        <w:rPr>
          <w:i/>
          <w:lang w:val="en-US"/>
        </w:rPr>
        <w:t>Rademan v Moqhaka Municipality</w:t>
      </w:r>
      <w:r w:rsidRPr="007F2D7E">
        <w:rPr>
          <w:lang w:val="en-US"/>
        </w:rPr>
        <w:t xml:space="preserve"> [2013] ZACC 11 at para 10 as well as its policy</w:t>
      </w:r>
    </w:p>
  </w:footnote>
  <w:footnote w:id="26">
    <w:p w:rsidR="00464952" w:rsidRPr="007F2D7E" w:rsidRDefault="00464952">
      <w:pPr>
        <w:pStyle w:val="FootnoteText"/>
      </w:pPr>
      <w:r w:rsidRPr="007F2D7E">
        <w:rPr>
          <w:rStyle w:val="FootnoteReference"/>
        </w:rPr>
        <w:footnoteRef/>
      </w:r>
      <w:r w:rsidRPr="007F2D7E">
        <w:t xml:space="preserve"> [2022] ZACC 3 (14 February 2022, at para 38</w:t>
      </w:r>
    </w:p>
  </w:footnote>
  <w:footnote w:id="27">
    <w:p w:rsidR="00464952" w:rsidRPr="007F2D7E" w:rsidRDefault="00464952">
      <w:pPr>
        <w:pStyle w:val="FootnoteText"/>
      </w:pPr>
      <w:r w:rsidRPr="007F2D7E">
        <w:rPr>
          <w:rStyle w:val="FootnoteReference"/>
        </w:rPr>
        <w:footnoteRef/>
      </w:r>
      <w:r w:rsidRPr="007F2D7E">
        <w:t xml:space="preserve"> </w:t>
      </w:r>
      <w:r w:rsidRPr="007F2D7E">
        <w:rPr>
          <w:i/>
        </w:rPr>
        <w:t>Impala Water Users Association v Lourens NO and others</w:t>
      </w:r>
      <w:r w:rsidRPr="007F2D7E">
        <w:t xml:space="preserve"> 2008 (2) SA 485 (SCA) paras 22 – 27 and </w:t>
      </w:r>
      <w:r w:rsidRPr="007F2D7E">
        <w:rPr>
          <w:i/>
        </w:rPr>
        <w:t>Bill v Waterfall Estate Homeowners Association NPC and another</w:t>
      </w:r>
      <w:r w:rsidRPr="007F2D7E">
        <w:t xml:space="preserve"> 2020 (6) SA 145 (GJ) para 35</w:t>
      </w:r>
    </w:p>
  </w:footnote>
  <w:footnote w:id="28">
    <w:p w:rsidR="0004265B" w:rsidRDefault="0004265B">
      <w:pPr>
        <w:pStyle w:val="FootnoteText"/>
      </w:pPr>
      <w:r>
        <w:rPr>
          <w:rStyle w:val="FootnoteReference"/>
        </w:rPr>
        <w:footnoteRef/>
      </w:r>
      <w:r>
        <w:t xml:space="preserve"> See in general: </w:t>
      </w:r>
      <w:r w:rsidRPr="0004265B">
        <w:rPr>
          <w:i/>
        </w:rPr>
        <w:t>Joseph supra</w:t>
      </w:r>
      <w:r>
        <w:t xml:space="preserve">, </w:t>
      </w:r>
      <w:r w:rsidRPr="0004265B">
        <w:rPr>
          <w:i/>
        </w:rPr>
        <w:t>Grey’s Marine Hout Bay (Pty) Ltd and othe</w:t>
      </w:r>
      <w:r>
        <w:rPr>
          <w:i/>
        </w:rPr>
        <w:t>r</w:t>
      </w:r>
      <w:r w:rsidRPr="0004265B">
        <w:rPr>
          <w:i/>
        </w:rPr>
        <w:t xml:space="preserve">s v Minister of Public Works and others </w:t>
      </w:r>
      <w:r>
        <w:t xml:space="preserve">2005 (6) SA 313 (SCA) para 23 and s 3(2) of the Promotion of Administrative Justice Act (“PAJA”)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069294"/>
      <w:docPartObj>
        <w:docPartGallery w:val="Page Numbers (Top of Page)"/>
        <w:docPartUnique/>
      </w:docPartObj>
    </w:sdtPr>
    <w:sdtEndPr>
      <w:rPr>
        <w:noProof/>
      </w:rPr>
    </w:sdtEndPr>
    <w:sdtContent>
      <w:p w:rsidR="00464952" w:rsidRDefault="00464952">
        <w:pPr>
          <w:pStyle w:val="Header"/>
          <w:jc w:val="right"/>
        </w:pPr>
        <w:r>
          <w:fldChar w:fldCharType="begin"/>
        </w:r>
        <w:r>
          <w:instrText xml:space="preserve"> PAGE   \* MERGEFORMAT </w:instrText>
        </w:r>
        <w:r>
          <w:fldChar w:fldCharType="separate"/>
        </w:r>
        <w:r w:rsidR="00F53EFF">
          <w:rPr>
            <w:noProof/>
          </w:rPr>
          <w:t>19</w:t>
        </w:r>
        <w:r>
          <w:rPr>
            <w:noProof/>
          </w:rPr>
          <w:fldChar w:fldCharType="end"/>
        </w:r>
      </w:p>
    </w:sdtContent>
  </w:sdt>
  <w:p w:rsidR="00464952" w:rsidRDefault="004649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9C5"/>
    <w:multiLevelType w:val="hybridMultilevel"/>
    <w:tmpl w:val="234EEBE0"/>
    <w:lvl w:ilvl="0" w:tplc="2384DF9C">
      <w:start w:val="1"/>
      <w:numFmt w:val="decimal"/>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05AC3F54"/>
    <w:multiLevelType w:val="hybridMultilevel"/>
    <w:tmpl w:val="2EA4A01E"/>
    <w:lvl w:ilvl="0" w:tplc="474C879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139D121A"/>
    <w:multiLevelType w:val="hybridMultilevel"/>
    <w:tmpl w:val="51C67210"/>
    <w:lvl w:ilvl="0" w:tplc="BD808C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9A12B3"/>
    <w:multiLevelType w:val="hybridMultilevel"/>
    <w:tmpl w:val="D16A5A3C"/>
    <w:lvl w:ilvl="0" w:tplc="4710961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 w15:restartNumberingAfterBreak="0">
    <w:nsid w:val="1E4168BD"/>
    <w:multiLevelType w:val="singleLevel"/>
    <w:tmpl w:val="0A7EDA18"/>
    <w:lvl w:ilvl="0">
      <w:start w:val="2"/>
      <w:numFmt w:val="decimal"/>
      <w:lvlText w:val="%1."/>
      <w:lvlJc w:val="left"/>
      <w:pPr>
        <w:tabs>
          <w:tab w:val="num" w:pos="360"/>
        </w:tabs>
        <w:ind w:left="360" w:hanging="360"/>
      </w:pPr>
      <w:rPr>
        <w:rFonts w:hint="default"/>
      </w:rPr>
    </w:lvl>
  </w:abstractNum>
  <w:abstractNum w:abstractNumId="5" w15:restartNumberingAfterBreak="0">
    <w:nsid w:val="2D781B31"/>
    <w:multiLevelType w:val="hybridMultilevel"/>
    <w:tmpl w:val="4E5E04A8"/>
    <w:lvl w:ilvl="0" w:tplc="8B1052F8">
      <w:start w:val="1"/>
      <w:numFmt w:val="lowerLetter"/>
      <w:lvlText w:val="(%1)"/>
      <w:lvlJc w:val="left"/>
      <w:pPr>
        <w:ind w:left="1838" w:hanging="360"/>
      </w:pPr>
    </w:lvl>
    <w:lvl w:ilvl="1" w:tplc="1C090019">
      <w:start w:val="1"/>
      <w:numFmt w:val="lowerLetter"/>
      <w:lvlText w:val="%2."/>
      <w:lvlJc w:val="left"/>
      <w:pPr>
        <w:ind w:left="2558" w:hanging="360"/>
      </w:pPr>
    </w:lvl>
    <w:lvl w:ilvl="2" w:tplc="1C09001B">
      <w:start w:val="1"/>
      <w:numFmt w:val="lowerRoman"/>
      <w:lvlText w:val="%3."/>
      <w:lvlJc w:val="right"/>
      <w:pPr>
        <w:ind w:left="3278" w:hanging="180"/>
      </w:pPr>
    </w:lvl>
    <w:lvl w:ilvl="3" w:tplc="1C09000F">
      <w:start w:val="1"/>
      <w:numFmt w:val="decimal"/>
      <w:lvlText w:val="%4."/>
      <w:lvlJc w:val="left"/>
      <w:pPr>
        <w:ind w:left="3998" w:hanging="360"/>
      </w:pPr>
    </w:lvl>
    <w:lvl w:ilvl="4" w:tplc="1C090019">
      <w:start w:val="1"/>
      <w:numFmt w:val="lowerLetter"/>
      <w:lvlText w:val="%5."/>
      <w:lvlJc w:val="left"/>
      <w:pPr>
        <w:ind w:left="4718" w:hanging="360"/>
      </w:pPr>
    </w:lvl>
    <w:lvl w:ilvl="5" w:tplc="1C09001B">
      <w:start w:val="1"/>
      <w:numFmt w:val="lowerRoman"/>
      <w:lvlText w:val="%6."/>
      <w:lvlJc w:val="right"/>
      <w:pPr>
        <w:ind w:left="5438" w:hanging="180"/>
      </w:pPr>
    </w:lvl>
    <w:lvl w:ilvl="6" w:tplc="1C09000F">
      <w:start w:val="1"/>
      <w:numFmt w:val="decimal"/>
      <w:lvlText w:val="%7."/>
      <w:lvlJc w:val="left"/>
      <w:pPr>
        <w:ind w:left="6158" w:hanging="360"/>
      </w:pPr>
    </w:lvl>
    <w:lvl w:ilvl="7" w:tplc="1C090019">
      <w:start w:val="1"/>
      <w:numFmt w:val="lowerLetter"/>
      <w:lvlText w:val="%8."/>
      <w:lvlJc w:val="left"/>
      <w:pPr>
        <w:ind w:left="6878" w:hanging="360"/>
      </w:pPr>
    </w:lvl>
    <w:lvl w:ilvl="8" w:tplc="1C09001B">
      <w:start w:val="1"/>
      <w:numFmt w:val="lowerRoman"/>
      <w:lvlText w:val="%9."/>
      <w:lvlJc w:val="right"/>
      <w:pPr>
        <w:ind w:left="7598" w:hanging="180"/>
      </w:pPr>
    </w:lvl>
  </w:abstractNum>
  <w:abstractNum w:abstractNumId="6" w15:restartNumberingAfterBreak="0">
    <w:nsid w:val="2FC55F05"/>
    <w:multiLevelType w:val="hybridMultilevel"/>
    <w:tmpl w:val="78863C92"/>
    <w:lvl w:ilvl="0" w:tplc="4794558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328B4F0E"/>
    <w:multiLevelType w:val="hybridMultilevel"/>
    <w:tmpl w:val="59EE9462"/>
    <w:lvl w:ilvl="0" w:tplc="ACDC2136">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3F9044FD"/>
    <w:multiLevelType w:val="hybridMultilevel"/>
    <w:tmpl w:val="45727DEC"/>
    <w:lvl w:ilvl="0" w:tplc="50ECDCA0">
      <w:start w:val="1"/>
      <w:numFmt w:val="decimal"/>
      <w:lvlText w:val="[%1]"/>
      <w:lvlJc w:val="left"/>
      <w:pPr>
        <w:ind w:left="1440" w:hanging="360"/>
      </w:pPr>
      <w:rPr>
        <w:color w:val="auto"/>
        <w:sz w:val="24"/>
        <w:szCs w:val="24"/>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9" w15:restartNumberingAfterBreak="0">
    <w:nsid w:val="44716576"/>
    <w:multiLevelType w:val="multilevel"/>
    <w:tmpl w:val="F20C42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29C69A6"/>
    <w:multiLevelType w:val="multilevel"/>
    <w:tmpl w:val="320089B6"/>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9744" w:hanging="1800"/>
      </w:pPr>
      <w:rPr>
        <w:rFonts w:hint="default"/>
        <w:b/>
      </w:rPr>
    </w:lvl>
  </w:abstractNum>
  <w:abstractNum w:abstractNumId="11" w15:restartNumberingAfterBreak="0">
    <w:nsid w:val="552247B2"/>
    <w:multiLevelType w:val="hybridMultilevel"/>
    <w:tmpl w:val="6E0EA5B8"/>
    <w:lvl w:ilvl="0" w:tplc="ED129556">
      <w:start w:val="1"/>
      <w:numFmt w:val="lowerRoman"/>
      <w:lvlText w:val="(%1)"/>
      <w:lvlJc w:val="left"/>
      <w:pPr>
        <w:ind w:left="1452" w:hanging="720"/>
      </w:pPr>
      <w:rPr>
        <w:rFonts w:hint="default"/>
      </w:rPr>
    </w:lvl>
    <w:lvl w:ilvl="1" w:tplc="1C090019" w:tentative="1">
      <w:start w:val="1"/>
      <w:numFmt w:val="lowerLetter"/>
      <w:lvlText w:val="%2."/>
      <w:lvlJc w:val="left"/>
      <w:pPr>
        <w:ind w:left="1812" w:hanging="360"/>
      </w:pPr>
    </w:lvl>
    <w:lvl w:ilvl="2" w:tplc="1C09001B" w:tentative="1">
      <w:start w:val="1"/>
      <w:numFmt w:val="lowerRoman"/>
      <w:lvlText w:val="%3."/>
      <w:lvlJc w:val="right"/>
      <w:pPr>
        <w:ind w:left="2532" w:hanging="180"/>
      </w:pPr>
    </w:lvl>
    <w:lvl w:ilvl="3" w:tplc="1C09000F" w:tentative="1">
      <w:start w:val="1"/>
      <w:numFmt w:val="decimal"/>
      <w:lvlText w:val="%4."/>
      <w:lvlJc w:val="left"/>
      <w:pPr>
        <w:ind w:left="3252" w:hanging="360"/>
      </w:pPr>
    </w:lvl>
    <w:lvl w:ilvl="4" w:tplc="1C090019" w:tentative="1">
      <w:start w:val="1"/>
      <w:numFmt w:val="lowerLetter"/>
      <w:lvlText w:val="%5."/>
      <w:lvlJc w:val="left"/>
      <w:pPr>
        <w:ind w:left="3972" w:hanging="360"/>
      </w:pPr>
    </w:lvl>
    <w:lvl w:ilvl="5" w:tplc="1C09001B" w:tentative="1">
      <w:start w:val="1"/>
      <w:numFmt w:val="lowerRoman"/>
      <w:lvlText w:val="%6."/>
      <w:lvlJc w:val="right"/>
      <w:pPr>
        <w:ind w:left="4692" w:hanging="180"/>
      </w:pPr>
    </w:lvl>
    <w:lvl w:ilvl="6" w:tplc="1C09000F" w:tentative="1">
      <w:start w:val="1"/>
      <w:numFmt w:val="decimal"/>
      <w:lvlText w:val="%7."/>
      <w:lvlJc w:val="left"/>
      <w:pPr>
        <w:ind w:left="5412" w:hanging="360"/>
      </w:pPr>
    </w:lvl>
    <w:lvl w:ilvl="7" w:tplc="1C090019" w:tentative="1">
      <w:start w:val="1"/>
      <w:numFmt w:val="lowerLetter"/>
      <w:lvlText w:val="%8."/>
      <w:lvlJc w:val="left"/>
      <w:pPr>
        <w:ind w:left="6132" w:hanging="360"/>
      </w:pPr>
    </w:lvl>
    <w:lvl w:ilvl="8" w:tplc="1C09001B" w:tentative="1">
      <w:start w:val="1"/>
      <w:numFmt w:val="lowerRoman"/>
      <w:lvlText w:val="%9."/>
      <w:lvlJc w:val="right"/>
      <w:pPr>
        <w:ind w:left="6852" w:hanging="180"/>
      </w:pPr>
    </w:lvl>
  </w:abstractNum>
  <w:abstractNum w:abstractNumId="12" w15:restartNumberingAfterBreak="0">
    <w:nsid w:val="5A7E4AD8"/>
    <w:multiLevelType w:val="multilevel"/>
    <w:tmpl w:val="257C7A96"/>
    <w:lvl w:ilvl="0">
      <w:start w:val="7"/>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3" w15:restartNumberingAfterBreak="0">
    <w:nsid w:val="749E1DD5"/>
    <w:multiLevelType w:val="hybridMultilevel"/>
    <w:tmpl w:val="CD4C6CA0"/>
    <w:lvl w:ilvl="0" w:tplc="E0E07A36">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75587F6D"/>
    <w:multiLevelType w:val="multilevel"/>
    <w:tmpl w:val="BCE651D4"/>
    <w:lvl w:ilvl="0">
      <w:start w:val="9"/>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5" w15:restartNumberingAfterBreak="0">
    <w:nsid w:val="7DAC7CDC"/>
    <w:multiLevelType w:val="hybridMultilevel"/>
    <w:tmpl w:val="03C03C7C"/>
    <w:lvl w:ilvl="0" w:tplc="A3764F98">
      <w:start w:val="1"/>
      <w:numFmt w:val="decimal"/>
      <w:lvlText w:val="(%1)"/>
      <w:lvlJc w:val="left"/>
      <w:pPr>
        <w:ind w:left="3600" w:hanging="360"/>
      </w:pPr>
      <w:rPr>
        <w:rFonts w:hint="default"/>
      </w:rPr>
    </w:lvl>
    <w:lvl w:ilvl="1" w:tplc="7D8E2B7E">
      <w:start w:val="1"/>
      <w:numFmt w:val="decimal"/>
      <w:lvlText w:val="%2.1"/>
      <w:lvlJc w:val="left"/>
      <w:pPr>
        <w:ind w:left="4320" w:hanging="360"/>
      </w:pPr>
      <w:rPr>
        <w:rFonts w:hint="default"/>
      </w:r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15"/>
  </w:num>
  <w:num w:numId="7">
    <w:abstractNumId w:val="9"/>
  </w:num>
  <w:num w:numId="8">
    <w:abstractNumId w:val="10"/>
  </w:num>
  <w:num w:numId="9">
    <w:abstractNumId w:val="4"/>
  </w:num>
  <w:num w:numId="10">
    <w:abstractNumId w:val="11"/>
  </w:num>
  <w:num w:numId="11">
    <w:abstractNumId w:val="12"/>
  </w:num>
  <w:num w:numId="12">
    <w:abstractNumId w:val="14"/>
  </w:num>
  <w:num w:numId="13">
    <w:abstractNumId w:val="2"/>
  </w:num>
  <w:num w:numId="14">
    <w:abstractNumId w:val="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5B"/>
    <w:rsid w:val="0000179C"/>
    <w:rsid w:val="00001B5B"/>
    <w:rsid w:val="0000206D"/>
    <w:rsid w:val="00002169"/>
    <w:rsid w:val="000025B9"/>
    <w:rsid w:val="00002D13"/>
    <w:rsid w:val="00003506"/>
    <w:rsid w:val="00003EFF"/>
    <w:rsid w:val="00004310"/>
    <w:rsid w:val="000059DB"/>
    <w:rsid w:val="00006346"/>
    <w:rsid w:val="000067E2"/>
    <w:rsid w:val="00007D2A"/>
    <w:rsid w:val="000104AD"/>
    <w:rsid w:val="0001068A"/>
    <w:rsid w:val="00010D8B"/>
    <w:rsid w:val="0001163B"/>
    <w:rsid w:val="00012563"/>
    <w:rsid w:val="00012F9E"/>
    <w:rsid w:val="00013379"/>
    <w:rsid w:val="000141C2"/>
    <w:rsid w:val="00014A04"/>
    <w:rsid w:val="00015858"/>
    <w:rsid w:val="00016278"/>
    <w:rsid w:val="0001633F"/>
    <w:rsid w:val="00016365"/>
    <w:rsid w:val="00016C57"/>
    <w:rsid w:val="00017B69"/>
    <w:rsid w:val="00020141"/>
    <w:rsid w:val="00022B00"/>
    <w:rsid w:val="00022B54"/>
    <w:rsid w:val="00023856"/>
    <w:rsid w:val="00023CED"/>
    <w:rsid w:val="00024683"/>
    <w:rsid w:val="00024FBC"/>
    <w:rsid w:val="0002536C"/>
    <w:rsid w:val="0002619A"/>
    <w:rsid w:val="000261A7"/>
    <w:rsid w:val="0002659F"/>
    <w:rsid w:val="000266C8"/>
    <w:rsid w:val="00026A16"/>
    <w:rsid w:val="00027CE5"/>
    <w:rsid w:val="00030B30"/>
    <w:rsid w:val="00030D69"/>
    <w:rsid w:val="00032A34"/>
    <w:rsid w:val="0003336B"/>
    <w:rsid w:val="000339C0"/>
    <w:rsid w:val="00035B64"/>
    <w:rsid w:val="00035CFF"/>
    <w:rsid w:val="00036214"/>
    <w:rsid w:val="00036ECB"/>
    <w:rsid w:val="00037B24"/>
    <w:rsid w:val="0004026B"/>
    <w:rsid w:val="00040792"/>
    <w:rsid w:val="00041119"/>
    <w:rsid w:val="00041B42"/>
    <w:rsid w:val="00041C9A"/>
    <w:rsid w:val="0004265B"/>
    <w:rsid w:val="00042EC4"/>
    <w:rsid w:val="00043BC6"/>
    <w:rsid w:val="00043C38"/>
    <w:rsid w:val="00044369"/>
    <w:rsid w:val="000456AA"/>
    <w:rsid w:val="00046DB8"/>
    <w:rsid w:val="0004731A"/>
    <w:rsid w:val="000477DE"/>
    <w:rsid w:val="000500A7"/>
    <w:rsid w:val="0005077E"/>
    <w:rsid w:val="000508D7"/>
    <w:rsid w:val="000513C0"/>
    <w:rsid w:val="000515B5"/>
    <w:rsid w:val="00051B61"/>
    <w:rsid w:val="00052478"/>
    <w:rsid w:val="00052A96"/>
    <w:rsid w:val="00052C4C"/>
    <w:rsid w:val="000531E8"/>
    <w:rsid w:val="000538EE"/>
    <w:rsid w:val="00053DC6"/>
    <w:rsid w:val="00054109"/>
    <w:rsid w:val="000542E5"/>
    <w:rsid w:val="00054805"/>
    <w:rsid w:val="00055457"/>
    <w:rsid w:val="0005568C"/>
    <w:rsid w:val="00055ED4"/>
    <w:rsid w:val="000565C5"/>
    <w:rsid w:val="000607F7"/>
    <w:rsid w:val="000619B6"/>
    <w:rsid w:val="00061A81"/>
    <w:rsid w:val="00061FF0"/>
    <w:rsid w:val="00062237"/>
    <w:rsid w:val="000623E7"/>
    <w:rsid w:val="00062416"/>
    <w:rsid w:val="00062BD1"/>
    <w:rsid w:val="00062E4F"/>
    <w:rsid w:val="00063254"/>
    <w:rsid w:val="00063D61"/>
    <w:rsid w:val="00063DB9"/>
    <w:rsid w:val="00065C08"/>
    <w:rsid w:val="0006668A"/>
    <w:rsid w:val="00066BE6"/>
    <w:rsid w:val="00066E97"/>
    <w:rsid w:val="0006730D"/>
    <w:rsid w:val="000678CF"/>
    <w:rsid w:val="00067CB6"/>
    <w:rsid w:val="00070176"/>
    <w:rsid w:val="00070849"/>
    <w:rsid w:val="00070E6D"/>
    <w:rsid w:val="000712EE"/>
    <w:rsid w:val="000729FB"/>
    <w:rsid w:val="00072EAA"/>
    <w:rsid w:val="00073243"/>
    <w:rsid w:val="00073540"/>
    <w:rsid w:val="00073DD0"/>
    <w:rsid w:val="00073E90"/>
    <w:rsid w:val="00073ED3"/>
    <w:rsid w:val="00075012"/>
    <w:rsid w:val="000770B8"/>
    <w:rsid w:val="000776EB"/>
    <w:rsid w:val="000778D4"/>
    <w:rsid w:val="000778F4"/>
    <w:rsid w:val="00077B42"/>
    <w:rsid w:val="0008099B"/>
    <w:rsid w:val="00080CE4"/>
    <w:rsid w:val="00081096"/>
    <w:rsid w:val="00081C03"/>
    <w:rsid w:val="0008213B"/>
    <w:rsid w:val="00083E0E"/>
    <w:rsid w:val="00084B08"/>
    <w:rsid w:val="0008715A"/>
    <w:rsid w:val="00087312"/>
    <w:rsid w:val="00090118"/>
    <w:rsid w:val="000903D4"/>
    <w:rsid w:val="00090A41"/>
    <w:rsid w:val="00091402"/>
    <w:rsid w:val="00091883"/>
    <w:rsid w:val="00092029"/>
    <w:rsid w:val="00092958"/>
    <w:rsid w:val="00092A31"/>
    <w:rsid w:val="00092AA6"/>
    <w:rsid w:val="00092B32"/>
    <w:rsid w:val="00092CF9"/>
    <w:rsid w:val="00092D5E"/>
    <w:rsid w:val="00093244"/>
    <w:rsid w:val="00093882"/>
    <w:rsid w:val="00093E71"/>
    <w:rsid w:val="000945EC"/>
    <w:rsid w:val="00094610"/>
    <w:rsid w:val="00094A21"/>
    <w:rsid w:val="00094AAC"/>
    <w:rsid w:val="00094C19"/>
    <w:rsid w:val="000954A0"/>
    <w:rsid w:val="00095578"/>
    <w:rsid w:val="00095CD7"/>
    <w:rsid w:val="000964EC"/>
    <w:rsid w:val="00096BAD"/>
    <w:rsid w:val="0009739C"/>
    <w:rsid w:val="00097578"/>
    <w:rsid w:val="000975B8"/>
    <w:rsid w:val="00097FE3"/>
    <w:rsid w:val="000A0064"/>
    <w:rsid w:val="000A0A6A"/>
    <w:rsid w:val="000A0B28"/>
    <w:rsid w:val="000A0B6E"/>
    <w:rsid w:val="000A14F0"/>
    <w:rsid w:val="000A16BB"/>
    <w:rsid w:val="000A1877"/>
    <w:rsid w:val="000A1B1E"/>
    <w:rsid w:val="000A2518"/>
    <w:rsid w:val="000A376E"/>
    <w:rsid w:val="000A453E"/>
    <w:rsid w:val="000A4B93"/>
    <w:rsid w:val="000A4DA2"/>
    <w:rsid w:val="000A5209"/>
    <w:rsid w:val="000A541D"/>
    <w:rsid w:val="000A59B6"/>
    <w:rsid w:val="000A64AF"/>
    <w:rsid w:val="000A6551"/>
    <w:rsid w:val="000A7B53"/>
    <w:rsid w:val="000B0416"/>
    <w:rsid w:val="000B14BC"/>
    <w:rsid w:val="000B1628"/>
    <w:rsid w:val="000B1876"/>
    <w:rsid w:val="000B1F4C"/>
    <w:rsid w:val="000B1F94"/>
    <w:rsid w:val="000B2CDC"/>
    <w:rsid w:val="000B3B27"/>
    <w:rsid w:val="000B3D30"/>
    <w:rsid w:val="000B4E6A"/>
    <w:rsid w:val="000B54DC"/>
    <w:rsid w:val="000B5527"/>
    <w:rsid w:val="000B7275"/>
    <w:rsid w:val="000C0197"/>
    <w:rsid w:val="000C0821"/>
    <w:rsid w:val="000C0AAE"/>
    <w:rsid w:val="000C1013"/>
    <w:rsid w:val="000C1144"/>
    <w:rsid w:val="000C1668"/>
    <w:rsid w:val="000C19F3"/>
    <w:rsid w:val="000C1E39"/>
    <w:rsid w:val="000C262D"/>
    <w:rsid w:val="000C2DB4"/>
    <w:rsid w:val="000C2F9C"/>
    <w:rsid w:val="000C3368"/>
    <w:rsid w:val="000C342B"/>
    <w:rsid w:val="000C43F0"/>
    <w:rsid w:val="000C4E99"/>
    <w:rsid w:val="000C4F89"/>
    <w:rsid w:val="000C58A6"/>
    <w:rsid w:val="000C60E2"/>
    <w:rsid w:val="000C63E0"/>
    <w:rsid w:val="000C65BB"/>
    <w:rsid w:val="000C66EE"/>
    <w:rsid w:val="000C7581"/>
    <w:rsid w:val="000C7DF0"/>
    <w:rsid w:val="000D052F"/>
    <w:rsid w:val="000D10D0"/>
    <w:rsid w:val="000D186F"/>
    <w:rsid w:val="000D19F7"/>
    <w:rsid w:val="000D1F86"/>
    <w:rsid w:val="000D2250"/>
    <w:rsid w:val="000D23DA"/>
    <w:rsid w:val="000D252E"/>
    <w:rsid w:val="000D259A"/>
    <w:rsid w:val="000D2B5D"/>
    <w:rsid w:val="000D3122"/>
    <w:rsid w:val="000D4089"/>
    <w:rsid w:val="000D41CB"/>
    <w:rsid w:val="000D487A"/>
    <w:rsid w:val="000D4E59"/>
    <w:rsid w:val="000D565E"/>
    <w:rsid w:val="000D58C1"/>
    <w:rsid w:val="000D61B8"/>
    <w:rsid w:val="000D675C"/>
    <w:rsid w:val="000D6919"/>
    <w:rsid w:val="000D6AD8"/>
    <w:rsid w:val="000D6B7B"/>
    <w:rsid w:val="000D71E0"/>
    <w:rsid w:val="000D7384"/>
    <w:rsid w:val="000D79D8"/>
    <w:rsid w:val="000D7AA5"/>
    <w:rsid w:val="000E0915"/>
    <w:rsid w:val="000E1837"/>
    <w:rsid w:val="000E1E99"/>
    <w:rsid w:val="000E26FE"/>
    <w:rsid w:val="000E28EF"/>
    <w:rsid w:val="000E2BFE"/>
    <w:rsid w:val="000E3108"/>
    <w:rsid w:val="000E383C"/>
    <w:rsid w:val="000E3A34"/>
    <w:rsid w:val="000E5717"/>
    <w:rsid w:val="000E6268"/>
    <w:rsid w:val="000E7910"/>
    <w:rsid w:val="000E7FCD"/>
    <w:rsid w:val="000F04D6"/>
    <w:rsid w:val="000F07D3"/>
    <w:rsid w:val="000F08CE"/>
    <w:rsid w:val="000F0D0E"/>
    <w:rsid w:val="000F10F6"/>
    <w:rsid w:val="000F2797"/>
    <w:rsid w:val="000F30AE"/>
    <w:rsid w:val="000F3360"/>
    <w:rsid w:val="000F3921"/>
    <w:rsid w:val="000F44E1"/>
    <w:rsid w:val="000F4AF6"/>
    <w:rsid w:val="000F5302"/>
    <w:rsid w:val="000F58BF"/>
    <w:rsid w:val="000F6982"/>
    <w:rsid w:val="000F741B"/>
    <w:rsid w:val="000F783D"/>
    <w:rsid w:val="000F7A62"/>
    <w:rsid w:val="0010013D"/>
    <w:rsid w:val="00100921"/>
    <w:rsid w:val="00100E41"/>
    <w:rsid w:val="001011C5"/>
    <w:rsid w:val="00101534"/>
    <w:rsid w:val="00101F35"/>
    <w:rsid w:val="001028BC"/>
    <w:rsid w:val="00102EB3"/>
    <w:rsid w:val="00103B1E"/>
    <w:rsid w:val="00104CF9"/>
    <w:rsid w:val="00104DE4"/>
    <w:rsid w:val="00104EC4"/>
    <w:rsid w:val="00105182"/>
    <w:rsid w:val="00105329"/>
    <w:rsid w:val="001060D6"/>
    <w:rsid w:val="00107777"/>
    <w:rsid w:val="0010795B"/>
    <w:rsid w:val="00107B28"/>
    <w:rsid w:val="001110BB"/>
    <w:rsid w:val="00111723"/>
    <w:rsid w:val="00111F13"/>
    <w:rsid w:val="00111F7A"/>
    <w:rsid w:val="0011465A"/>
    <w:rsid w:val="00114705"/>
    <w:rsid w:val="00114BAF"/>
    <w:rsid w:val="00115350"/>
    <w:rsid w:val="00115DB3"/>
    <w:rsid w:val="0011617E"/>
    <w:rsid w:val="00116327"/>
    <w:rsid w:val="0011727B"/>
    <w:rsid w:val="001175F6"/>
    <w:rsid w:val="00117651"/>
    <w:rsid w:val="0012057F"/>
    <w:rsid w:val="00120747"/>
    <w:rsid w:val="00120D0B"/>
    <w:rsid w:val="0012141E"/>
    <w:rsid w:val="001219FB"/>
    <w:rsid w:val="00121AEC"/>
    <w:rsid w:val="00122DD0"/>
    <w:rsid w:val="001232EF"/>
    <w:rsid w:val="00124776"/>
    <w:rsid w:val="00124897"/>
    <w:rsid w:val="00125DAE"/>
    <w:rsid w:val="001260B4"/>
    <w:rsid w:val="00126ABA"/>
    <w:rsid w:val="00126BD2"/>
    <w:rsid w:val="00126E85"/>
    <w:rsid w:val="00126EF7"/>
    <w:rsid w:val="0012767F"/>
    <w:rsid w:val="0013019D"/>
    <w:rsid w:val="001302AF"/>
    <w:rsid w:val="001312E2"/>
    <w:rsid w:val="0013215A"/>
    <w:rsid w:val="0013270E"/>
    <w:rsid w:val="00132B27"/>
    <w:rsid w:val="00133009"/>
    <w:rsid w:val="0013331A"/>
    <w:rsid w:val="00133AF2"/>
    <w:rsid w:val="00133EB4"/>
    <w:rsid w:val="00134F2E"/>
    <w:rsid w:val="00136521"/>
    <w:rsid w:val="00136532"/>
    <w:rsid w:val="001367E4"/>
    <w:rsid w:val="00136872"/>
    <w:rsid w:val="001372EB"/>
    <w:rsid w:val="00137789"/>
    <w:rsid w:val="00137AA4"/>
    <w:rsid w:val="00137F75"/>
    <w:rsid w:val="001406FE"/>
    <w:rsid w:val="00140A35"/>
    <w:rsid w:val="00140BFA"/>
    <w:rsid w:val="00140F79"/>
    <w:rsid w:val="0014102B"/>
    <w:rsid w:val="0014133B"/>
    <w:rsid w:val="001420EA"/>
    <w:rsid w:val="001438CF"/>
    <w:rsid w:val="00143F24"/>
    <w:rsid w:val="00144328"/>
    <w:rsid w:val="001446B3"/>
    <w:rsid w:val="00144F8B"/>
    <w:rsid w:val="00145A73"/>
    <w:rsid w:val="00145DBD"/>
    <w:rsid w:val="00145E60"/>
    <w:rsid w:val="00146136"/>
    <w:rsid w:val="00146EDD"/>
    <w:rsid w:val="00147012"/>
    <w:rsid w:val="001470E0"/>
    <w:rsid w:val="00147283"/>
    <w:rsid w:val="00147BE6"/>
    <w:rsid w:val="00150A21"/>
    <w:rsid w:val="00151124"/>
    <w:rsid w:val="00151F57"/>
    <w:rsid w:val="00151FAF"/>
    <w:rsid w:val="001527F2"/>
    <w:rsid w:val="00153055"/>
    <w:rsid w:val="001536EF"/>
    <w:rsid w:val="0015384C"/>
    <w:rsid w:val="001545D1"/>
    <w:rsid w:val="001546AC"/>
    <w:rsid w:val="00154795"/>
    <w:rsid w:val="00155005"/>
    <w:rsid w:val="00155788"/>
    <w:rsid w:val="00155E47"/>
    <w:rsid w:val="0015625C"/>
    <w:rsid w:val="00157366"/>
    <w:rsid w:val="00157856"/>
    <w:rsid w:val="0015790B"/>
    <w:rsid w:val="00160A4D"/>
    <w:rsid w:val="00160F22"/>
    <w:rsid w:val="001616BC"/>
    <w:rsid w:val="00162462"/>
    <w:rsid w:val="00163BD6"/>
    <w:rsid w:val="00163C66"/>
    <w:rsid w:val="00164C8B"/>
    <w:rsid w:val="00165227"/>
    <w:rsid w:val="0016693A"/>
    <w:rsid w:val="00166C79"/>
    <w:rsid w:val="00167C31"/>
    <w:rsid w:val="0017063A"/>
    <w:rsid w:val="00171D4E"/>
    <w:rsid w:val="00172532"/>
    <w:rsid w:val="001739C7"/>
    <w:rsid w:val="00173BDA"/>
    <w:rsid w:val="0017414A"/>
    <w:rsid w:val="00174592"/>
    <w:rsid w:val="00175D28"/>
    <w:rsid w:val="00176439"/>
    <w:rsid w:val="0017682B"/>
    <w:rsid w:val="0017771C"/>
    <w:rsid w:val="001777CE"/>
    <w:rsid w:val="001779F5"/>
    <w:rsid w:val="00177BB5"/>
    <w:rsid w:val="0018012E"/>
    <w:rsid w:val="001808E5"/>
    <w:rsid w:val="00180A47"/>
    <w:rsid w:val="001810F0"/>
    <w:rsid w:val="00183281"/>
    <w:rsid w:val="00183349"/>
    <w:rsid w:val="00183999"/>
    <w:rsid w:val="00183C06"/>
    <w:rsid w:val="00184168"/>
    <w:rsid w:val="001844BC"/>
    <w:rsid w:val="001850B7"/>
    <w:rsid w:val="00185C36"/>
    <w:rsid w:val="00185CA9"/>
    <w:rsid w:val="00185DA0"/>
    <w:rsid w:val="00186DAF"/>
    <w:rsid w:val="001873DB"/>
    <w:rsid w:val="001875CE"/>
    <w:rsid w:val="001876CF"/>
    <w:rsid w:val="00187767"/>
    <w:rsid w:val="001903B0"/>
    <w:rsid w:val="001912F0"/>
    <w:rsid w:val="00191496"/>
    <w:rsid w:val="0019186C"/>
    <w:rsid w:val="001922AE"/>
    <w:rsid w:val="00192E27"/>
    <w:rsid w:val="00193BB9"/>
    <w:rsid w:val="00193EF3"/>
    <w:rsid w:val="0019642E"/>
    <w:rsid w:val="00196CF1"/>
    <w:rsid w:val="00197143"/>
    <w:rsid w:val="00197620"/>
    <w:rsid w:val="00197A42"/>
    <w:rsid w:val="00197FA1"/>
    <w:rsid w:val="001A09D2"/>
    <w:rsid w:val="001A1030"/>
    <w:rsid w:val="001A16D8"/>
    <w:rsid w:val="001A257B"/>
    <w:rsid w:val="001A274F"/>
    <w:rsid w:val="001A2A04"/>
    <w:rsid w:val="001A38FE"/>
    <w:rsid w:val="001A3BED"/>
    <w:rsid w:val="001A3D98"/>
    <w:rsid w:val="001A43DF"/>
    <w:rsid w:val="001A4F15"/>
    <w:rsid w:val="001A503C"/>
    <w:rsid w:val="001A50D4"/>
    <w:rsid w:val="001A516F"/>
    <w:rsid w:val="001A5398"/>
    <w:rsid w:val="001A684B"/>
    <w:rsid w:val="001A6F7C"/>
    <w:rsid w:val="001A7496"/>
    <w:rsid w:val="001A7875"/>
    <w:rsid w:val="001A796E"/>
    <w:rsid w:val="001A7A1E"/>
    <w:rsid w:val="001A7BF2"/>
    <w:rsid w:val="001B013F"/>
    <w:rsid w:val="001B0AA2"/>
    <w:rsid w:val="001B0E5B"/>
    <w:rsid w:val="001B1D78"/>
    <w:rsid w:val="001B2D36"/>
    <w:rsid w:val="001B2FD9"/>
    <w:rsid w:val="001B338D"/>
    <w:rsid w:val="001B5D8B"/>
    <w:rsid w:val="001B5FB1"/>
    <w:rsid w:val="001B64F9"/>
    <w:rsid w:val="001B6924"/>
    <w:rsid w:val="001B7874"/>
    <w:rsid w:val="001B78E9"/>
    <w:rsid w:val="001B7991"/>
    <w:rsid w:val="001C0E3B"/>
    <w:rsid w:val="001C1C75"/>
    <w:rsid w:val="001C1CEC"/>
    <w:rsid w:val="001C1E79"/>
    <w:rsid w:val="001C2EC1"/>
    <w:rsid w:val="001C32C5"/>
    <w:rsid w:val="001C3871"/>
    <w:rsid w:val="001C3B71"/>
    <w:rsid w:val="001C408F"/>
    <w:rsid w:val="001C5835"/>
    <w:rsid w:val="001C58EF"/>
    <w:rsid w:val="001C5A9F"/>
    <w:rsid w:val="001C5ADE"/>
    <w:rsid w:val="001C6836"/>
    <w:rsid w:val="001C6BFE"/>
    <w:rsid w:val="001C7046"/>
    <w:rsid w:val="001C7188"/>
    <w:rsid w:val="001C760E"/>
    <w:rsid w:val="001D14CE"/>
    <w:rsid w:val="001D1ABC"/>
    <w:rsid w:val="001D1D9A"/>
    <w:rsid w:val="001D216A"/>
    <w:rsid w:val="001D248C"/>
    <w:rsid w:val="001D2B32"/>
    <w:rsid w:val="001D3FB1"/>
    <w:rsid w:val="001D4319"/>
    <w:rsid w:val="001D55F1"/>
    <w:rsid w:val="001D601F"/>
    <w:rsid w:val="001D6AEC"/>
    <w:rsid w:val="001D6EDF"/>
    <w:rsid w:val="001D71AD"/>
    <w:rsid w:val="001D7501"/>
    <w:rsid w:val="001E00AF"/>
    <w:rsid w:val="001E0696"/>
    <w:rsid w:val="001E06F7"/>
    <w:rsid w:val="001E12E5"/>
    <w:rsid w:val="001E13F0"/>
    <w:rsid w:val="001E188A"/>
    <w:rsid w:val="001E1A85"/>
    <w:rsid w:val="001E2417"/>
    <w:rsid w:val="001E3587"/>
    <w:rsid w:val="001E3B72"/>
    <w:rsid w:val="001E441C"/>
    <w:rsid w:val="001E4DA5"/>
    <w:rsid w:val="001E5067"/>
    <w:rsid w:val="001E5E00"/>
    <w:rsid w:val="001E6926"/>
    <w:rsid w:val="001F02FC"/>
    <w:rsid w:val="001F0469"/>
    <w:rsid w:val="001F06FC"/>
    <w:rsid w:val="001F0A9C"/>
    <w:rsid w:val="001F16C3"/>
    <w:rsid w:val="001F22C6"/>
    <w:rsid w:val="001F2337"/>
    <w:rsid w:val="001F2AE9"/>
    <w:rsid w:val="001F2E3E"/>
    <w:rsid w:val="001F4C47"/>
    <w:rsid w:val="001F5439"/>
    <w:rsid w:val="001F5738"/>
    <w:rsid w:val="001F57AF"/>
    <w:rsid w:val="001F64A9"/>
    <w:rsid w:val="001F6CD0"/>
    <w:rsid w:val="001F6F48"/>
    <w:rsid w:val="001F7141"/>
    <w:rsid w:val="001F71F6"/>
    <w:rsid w:val="00200B25"/>
    <w:rsid w:val="002015AF"/>
    <w:rsid w:val="00201BDB"/>
    <w:rsid w:val="00201DCB"/>
    <w:rsid w:val="0020262F"/>
    <w:rsid w:val="002026D5"/>
    <w:rsid w:val="0020294E"/>
    <w:rsid w:val="00202F03"/>
    <w:rsid w:val="0020320B"/>
    <w:rsid w:val="00203427"/>
    <w:rsid w:val="00204739"/>
    <w:rsid w:val="002049BB"/>
    <w:rsid w:val="00205A1E"/>
    <w:rsid w:val="00206618"/>
    <w:rsid w:val="002071CF"/>
    <w:rsid w:val="00207228"/>
    <w:rsid w:val="00207306"/>
    <w:rsid w:val="002075BA"/>
    <w:rsid w:val="002077FF"/>
    <w:rsid w:val="0021183D"/>
    <w:rsid w:val="00212197"/>
    <w:rsid w:val="0021340C"/>
    <w:rsid w:val="00213D24"/>
    <w:rsid w:val="00214B76"/>
    <w:rsid w:val="00214F00"/>
    <w:rsid w:val="00215562"/>
    <w:rsid w:val="00215644"/>
    <w:rsid w:val="00216878"/>
    <w:rsid w:val="00216F0A"/>
    <w:rsid w:val="00216F66"/>
    <w:rsid w:val="0022096F"/>
    <w:rsid w:val="00220978"/>
    <w:rsid w:val="00220EAB"/>
    <w:rsid w:val="002215F1"/>
    <w:rsid w:val="00221D9C"/>
    <w:rsid w:val="00221E50"/>
    <w:rsid w:val="00222A2B"/>
    <w:rsid w:val="00222CD6"/>
    <w:rsid w:val="00223927"/>
    <w:rsid w:val="002239F7"/>
    <w:rsid w:val="00223BCA"/>
    <w:rsid w:val="00224D7D"/>
    <w:rsid w:val="00224FCE"/>
    <w:rsid w:val="00225499"/>
    <w:rsid w:val="00226437"/>
    <w:rsid w:val="00226451"/>
    <w:rsid w:val="00226A72"/>
    <w:rsid w:val="002271E8"/>
    <w:rsid w:val="002279A3"/>
    <w:rsid w:val="00233031"/>
    <w:rsid w:val="002333EB"/>
    <w:rsid w:val="00233566"/>
    <w:rsid w:val="0023367E"/>
    <w:rsid w:val="00234615"/>
    <w:rsid w:val="002358F3"/>
    <w:rsid w:val="00235D87"/>
    <w:rsid w:val="0023609E"/>
    <w:rsid w:val="002361DC"/>
    <w:rsid w:val="00236703"/>
    <w:rsid w:val="00236A66"/>
    <w:rsid w:val="0023727F"/>
    <w:rsid w:val="002376FF"/>
    <w:rsid w:val="00237FB1"/>
    <w:rsid w:val="0024020F"/>
    <w:rsid w:val="002406DC"/>
    <w:rsid w:val="0024151A"/>
    <w:rsid w:val="00242B6B"/>
    <w:rsid w:val="00244F39"/>
    <w:rsid w:val="002452FC"/>
    <w:rsid w:val="00245617"/>
    <w:rsid w:val="002457F7"/>
    <w:rsid w:val="0024580B"/>
    <w:rsid w:val="00245A43"/>
    <w:rsid w:val="00245BEA"/>
    <w:rsid w:val="002464D4"/>
    <w:rsid w:val="00246B2E"/>
    <w:rsid w:val="00246B9D"/>
    <w:rsid w:val="0024715E"/>
    <w:rsid w:val="00247CA3"/>
    <w:rsid w:val="00250631"/>
    <w:rsid w:val="00250C56"/>
    <w:rsid w:val="00250D5C"/>
    <w:rsid w:val="00250FB3"/>
    <w:rsid w:val="0025108C"/>
    <w:rsid w:val="002516B4"/>
    <w:rsid w:val="0025198E"/>
    <w:rsid w:val="00252434"/>
    <w:rsid w:val="0025253D"/>
    <w:rsid w:val="002529DE"/>
    <w:rsid w:val="00252B3A"/>
    <w:rsid w:val="00252B70"/>
    <w:rsid w:val="00253E24"/>
    <w:rsid w:val="002541EF"/>
    <w:rsid w:val="0025431C"/>
    <w:rsid w:val="00254B9A"/>
    <w:rsid w:val="002551D8"/>
    <w:rsid w:val="00255AF5"/>
    <w:rsid w:val="00256B2F"/>
    <w:rsid w:val="00256F90"/>
    <w:rsid w:val="002570E0"/>
    <w:rsid w:val="00257164"/>
    <w:rsid w:val="00257B03"/>
    <w:rsid w:val="00257DFC"/>
    <w:rsid w:val="00257F84"/>
    <w:rsid w:val="00260E7D"/>
    <w:rsid w:val="002612F9"/>
    <w:rsid w:val="00261584"/>
    <w:rsid w:val="0026169F"/>
    <w:rsid w:val="00262D4E"/>
    <w:rsid w:val="00263731"/>
    <w:rsid w:val="002639F0"/>
    <w:rsid w:val="00264D13"/>
    <w:rsid w:val="0026574A"/>
    <w:rsid w:val="00266679"/>
    <w:rsid w:val="00266865"/>
    <w:rsid w:val="00267AF1"/>
    <w:rsid w:val="00267DD8"/>
    <w:rsid w:val="00267FF8"/>
    <w:rsid w:val="00272FB4"/>
    <w:rsid w:val="0027306A"/>
    <w:rsid w:val="00273111"/>
    <w:rsid w:val="0027315D"/>
    <w:rsid w:val="00273195"/>
    <w:rsid w:val="00273AFC"/>
    <w:rsid w:val="00273B18"/>
    <w:rsid w:val="00273E8A"/>
    <w:rsid w:val="002740AB"/>
    <w:rsid w:val="00274475"/>
    <w:rsid w:val="002746A1"/>
    <w:rsid w:val="00275B1A"/>
    <w:rsid w:val="002773E0"/>
    <w:rsid w:val="0027793D"/>
    <w:rsid w:val="0028099B"/>
    <w:rsid w:val="00280DC6"/>
    <w:rsid w:val="002812B9"/>
    <w:rsid w:val="00281306"/>
    <w:rsid w:val="0028137A"/>
    <w:rsid w:val="0028166C"/>
    <w:rsid w:val="0028176A"/>
    <w:rsid w:val="00281BE0"/>
    <w:rsid w:val="00281D28"/>
    <w:rsid w:val="00281DA6"/>
    <w:rsid w:val="00282486"/>
    <w:rsid w:val="002825F6"/>
    <w:rsid w:val="00282986"/>
    <w:rsid w:val="00282E18"/>
    <w:rsid w:val="0028311D"/>
    <w:rsid w:val="0028439A"/>
    <w:rsid w:val="00284A67"/>
    <w:rsid w:val="0028586F"/>
    <w:rsid w:val="00285BF0"/>
    <w:rsid w:val="00285E25"/>
    <w:rsid w:val="0028614E"/>
    <w:rsid w:val="00286242"/>
    <w:rsid w:val="00286D63"/>
    <w:rsid w:val="00287B58"/>
    <w:rsid w:val="002900E4"/>
    <w:rsid w:val="00290793"/>
    <w:rsid w:val="00290949"/>
    <w:rsid w:val="00291743"/>
    <w:rsid w:val="00291BDD"/>
    <w:rsid w:val="0029386C"/>
    <w:rsid w:val="00293A0A"/>
    <w:rsid w:val="0029584A"/>
    <w:rsid w:val="00295A05"/>
    <w:rsid w:val="002966DE"/>
    <w:rsid w:val="002967AF"/>
    <w:rsid w:val="002971F3"/>
    <w:rsid w:val="002975E5"/>
    <w:rsid w:val="00297CC1"/>
    <w:rsid w:val="00297F8D"/>
    <w:rsid w:val="002A0620"/>
    <w:rsid w:val="002A0D0A"/>
    <w:rsid w:val="002A1D7A"/>
    <w:rsid w:val="002A2190"/>
    <w:rsid w:val="002A244D"/>
    <w:rsid w:val="002A313A"/>
    <w:rsid w:val="002A4000"/>
    <w:rsid w:val="002A41A6"/>
    <w:rsid w:val="002A4B69"/>
    <w:rsid w:val="002A5EA5"/>
    <w:rsid w:val="002A61CB"/>
    <w:rsid w:val="002A7474"/>
    <w:rsid w:val="002A76E2"/>
    <w:rsid w:val="002A7B1E"/>
    <w:rsid w:val="002B0C99"/>
    <w:rsid w:val="002B156A"/>
    <w:rsid w:val="002B1A15"/>
    <w:rsid w:val="002B1DDE"/>
    <w:rsid w:val="002B2023"/>
    <w:rsid w:val="002B280C"/>
    <w:rsid w:val="002B2B19"/>
    <w:rsid w:val="002B2F2C"/>
    <w:rsid w:val="002B3108"/>
    <w:rsid w:val="002B3638"/>
    <w:rsid w:val="002B3807"/>
    <w:rsid w:val="002B4C33"/>
    <w:rsid w:val="002B4F22"/>
    <w:rsid w:val="002B50C3"/>
    <w:rsid w:val="002B5E2C"/>
    <w:rsid w:val="002B7548"/>
    <w:rsid w:val="002C1B34"/>
    <w:rsid w:val="002C21F5"/>
    <w:rsid w:val="002C29C5"/>
    <w:rsid w:val="002C34A4"/>
    <w:rsid w:val="002C367E"/>
    <w:rsid w:val="002C657E"/>
    <w:rsid w:val="002C7B27"/>
    <w:rsid w:val="002C7E16"/>
    <w:rsid w:val="002D037E"/>
    <w:rsid w:val="002D0A50"/>
    <w:rsid w:val="002D1614"/>
    <w:rsid w:val="002D1742"/>
    <w:rsid w:val="002D1E37"/>
    <w:rsid w:val="002D1E7F"/>
    <w:rsid w:val="002D2352"/>
    <w:rsid w:val="002D2A7D"/>
    <w:rsid w:val="002D489D"/>
    <w:rsid w:val="002D5016"/>
    <w:rsid w:val="002D50B2"/>
    <w:rsid w:val="002D5EFC"/>
    <w:rsid w:val="002D5FF7"/>
    <w:rsid w:val="002D64EB"/>
    <w:rsid w:val="002D7AD9"/>
    <w:rsid w:val="002D7F6D"/>
    <w:rsid w:val="002E0286"/>
    <w:rsid w:val="002E0479"/>
    <w:rsid w:val="002E0C58"/>
    <w:rsid w:val="002E2509"/>
    <w:rsid w:val="002E2646"/>
    <w:rsid w:val="002E30CE"/>
    <w:rsid w:val="002E38FA"/>
    <w:rsid w:val="002E5107"/>
    <w:rsid w:val="002E5173"/>
    <w:rsid w:val="002E521D"/>
    <w:rsid w:val="002E5267"/>
    <w:rsid w:val="002E53DC"/>
    <w:rsid w:val="002E54FC"/>
    <w:rsid w:val="002E6A5C"/>
    <w:rsid w:val="002E6C0F"/>
    <w:rsid w:val="002E6C50"/>
    <w:rsid w:val="002E7770"/>
    <w:rsid w:val="002E7AC9"/>
    <w:rsid w:val="002E7B6C"/>
    <w:rsid w:val="002E7B78"/>
    <w:rsid w:val="002F0B68"/>
    <w:rsid w:val="002F18EC"/>
    <w:rsid w:val="002F2190"/>
    <w:rsid w:val="002F2BD0"/>
    <w:rsid w:val="002F3A51"/>
    <w:rsid w:val="002F3B07"/>
    <w:rsid w:val="002F531F"/>
    <w:rsid w:val="002F6021"/>
    <w:rsid w:val="002F7C18"/>
    <w:rsid w:val="00300279"/>
    <w:rsid w:val="003005E7"/>
    <w:rsid w:val="0030162B"/>
    <w:rsid w:val="00301CF7"/>
    <w:rsid w:val="00302FE6"/>
    <w:rsid w:val="003035C6"/>
    <w:rsid w:val="00304F98"/>
    <w:rsid w:val="0030514F"/>
    <w:rsid w:val="003053A9"/>
    <w:rsid w:val="00305CA8"/>
    <w:rsid w:val="003060E5"/>
    <w:rsid w:val="00306C4C"/>
    <w:rsid w:val="003078EA"/>
    <w:rsid w:val="003118C7"/>
    <w:rsid w:val="00312343"/>
    <w:rsid w:val="003128F4"/>
    <w:rsid w:val="00312C30"/>
    <w:rsid w:val="003138B2"/>
    <w:rsid w:val="00313E36"/>
    <w:rsid w:val="00314B3C"/>
    <w:rsid w:val="00315ADD"/>
    <w:rsid w:val="00315BDE"/>
    <w:rsid w:val="00315EF8"/>
    <w:rsid w:val="00317202"/>
    <w:rsid w:val="00320A1B"/>
    <w:rsid w:val="00321088"/>
    <w:rsid w:val="00321590"/>
    <w:rsid w:val="00321790"/>
    <w:rsid w:val="00321D24"/>
    <w:rsid w:val="0032489A"/>
    <w:rsid w:val="0032511F"/>
    <w:rsid w:val="00325764"/>
    <w:rsid w:val="00325DED"/>
    <w:rsid w:val="00326C5A"/>
    <w:rsid w:val="00330300"/>
    <w:rsid w:val="003305B7"/>
    <w:rsid w:val="00330FBA"/>
    <w:rsid w:val="00331D3B"/>
    <w:rsid w:val="00332003"/>
    <w:rsid w:val="00332CF6"/>
    <w:rsid w:val="00332DB8"/>
    <w:rsid w:val="003330AD"/>
    <w:rsid w:val="00334186"/>
    <w:rsid w:val="0033436E"/>
    <w:rsid w:val="00334940"/>
    <w:rsid w:val="0033535A"/>
    <w:rsid w:val="0033582A"/>
    <w:rsid w:val="00336906"/>
    <w:rsid w:val="00336CAB"/>
    <w:rsid w:val="00337D34"/>
    <w:rsid w:val="00340831"/>
    <w:rsid w:val="003413B0"/>
    <w:rsid w:val="003417E1"/>
    <w:rsid w:val="00341986"/>
    <w:rsid w:val="0034236A"/>
    <w:rsid w:val="00343DE0"/>
    <w:rsid w:val="00344432"/>
    <w:rsid w:val="00344D9F"/>
    <w:rsid w:val="0034511E"/>
    <w:rsid w:val="00345501"/>
    <w:rsid w:val="00345B69"/>
    <w:rsid w:val="00345E91"/>
    <w:rsid w:val="00346087"/>
    <w:rsid w:val="00346601"/>
    <w:rsid w:val="00346B01"/>
    <w:rsid w:val="00346C77"/>
    <w:rsid w:val="00346D19"/>
    <w:rsid w:val="00346FB4"/>
    <w:rsid w:val="003476E9"/>
    <w:rsid w:val="00347C76"/>
    <w:rsid w:val="00350D2B"/>
    <w:rsid w:val="0035201B"/>
    <w:rsid w:val="003527E0"/>
    <w:rsid w:val="003527FA"/>
    <w:rsid w:val="003532D3"/>
    <w:rsid w:val="003540FC"/>
    <w:rsid w:val="00354160"/>
    <w:rsid w:val="0035423A"/>
    <w:rsid w:val="00354406"/>
    <w:rsid w:val="00355E80"/>
    <w:rsid w:val="0035654E"/>
    <w:rsid w:val="0035692D"/>
    <w:rsid w:val="00356A5D"/>
    <w:rsid w:val="00356F0B"/>
    <w:rsid w:val="003573E2"/>
    <w:rsid w:val="00360F80"/>
    <w:rsid w:val="003610A3"/>
    <w:rsid w:val="003614C5"/>
    <w:rsid w:val="00362917"/>
    <w:rsid w:val="0036596D"/>
    <w:rsid w:val="003667B8"/>
    <w:rsid w:val="00366992"/>
    <w:rsid w:val="00366A7F"/>
    <w:rsid w:val="003677BD"/>
    <w:rsid w:val="00370098"/>
    <w:rsid w:val="003718FA"/>
    <w:rsid w:val="00371A9C"/>
    <w:rsid w:val="00371CE2"/>
    <w:rsid w:val="003726D4"/>
    <w:rsid w:val="003745C9"/>
    <w:rsid w:val="00374B4E"/>
    <w:rsid w:val="00375196"/>
    <w:rsid w:val="00375212"/>
    <w:rsid w:val="0037522A"/>
    <w:rsid w:val="00375552"/>
    <w:rsid w:val="00376C9F"/>
    <w:rsid w:val="00381C3C"/>
    <w:rsid w:val="00382083"/>
    <w:rsid w:val="00382613"/>
    <w:rsid w:val="00382AB7"/>
    <w:rsid w:val="00382C0A"/>
    <w:rsid w:val="00382C97"/>
    <w:rsid w:val="003847D7"/>
    <w:rsid w:val="003855C3"/>
    <w:rsid w:val="00387BE5"/>
    <w:rsid w:val="00390876"/>
    <w:rsid w:val="00390A24"/>
    <w:rsid w:val="00391183"/>
    <w:rsid w:val="00391817"/>
    <w:rsid w:val="00392A49"/>
    <w:rsid w:val="00393566"/>
    <w:rsid w:val="00394249"/>
    <w:rsid w:val="00394499"/>
    <w:rsid w:val="00394DA7"/>
    <w:rsid w:val="00394F79"/>
    <w:rsid w:val="00395527"/>
    <w:rsid w:val="00396BFC"/>
    <w:rsid w:val="003972E9"/>
    <w:rsid w:val="00397780"/>
    <w:rsid w:val="00397AB7"/>
    <w:rsid w:val="003A00C1"/>
    <w:rsid w:val="003A02C4"/>
    <w:rsid w:val="003A050C"/>
    <w:rsid w:val="003A0DAB"/>
    <w:rsid w:val="003A18C7"/>
    <w:rsid w:val="003A1982"/>
    <w:rsid w:val="003A1AB8"/>
    <w:rsid w:val="003A1BED"/>
    <w:rsid w:val="003A1D18"/>
    <w:rsid w:val="003A4A4B"/>
    <w:rsid w:val="003A4B38"/>
    <w:rsid w:val="003A4F31"/>
    <w:rsid w:val="003A507D"/>
    <w:rsid w:val="003A5136"/>
    <w:rsid w:val="003A6E4F"/>
    <w:rsid w:val="003A7284"/>
    <w:rsid w:val="003A76D6"/>
    <w:rsid w:val="003A7902"/>
    <w:rsid w:val="003A7AF2"/>
    <w:rsid w:val="003A7D82"/>
    <w:rsid w:val="003B0E3F"/>
    <w:rsid w:val="003B1104"/>
    <w:rsid w:val="003B1151"/>
    <w:rsid w:val="003B12CE"/>
    <w:rsid w:val="003B145A"/>
    <w:rsid w:val="003B146A"/>
    <w:rsid w:val="003B1596"/>
    <w:rsid w:val="003B172A"/>
    <w:rsid w:val="003B1FB5"/>
    <w:rsid w:val="003B2474"/>
    <w:rsid w:val="003B26B8"/>
    <w:rsid w:val="003B3C15"/>
    <w:rsid w:val="003B3E2A"/>
    <w:rsid w:val="003B43CE"/>
    <w:rsid w:val="003B4770"/>
    <w:rsid w:val="003B50AD"/>
    <w:rsid w:val="003B61AF"/>
    <w:rsid w:val="003B695C"/>
    <w:rsid w:val="003B6B7F"/>
    <w:rsid w:val="003B6B9B"/>
    <w:rsid w:val="003B6CF6"/>
    <w:rsid w:val="003B6E26"/>
    <w:rsid w:val="003C122C"/>
    <w:rsid w:val="003C12B1"/>
    <w:rsid w:val="003C1BEE"/>
    <w:rsid w:val="003C1D7E"/>
    <w:rsid w:val="003C226F"/>
    <w:rsid w:val="003C2640"/>
    <w:rsid w:val="003C3B28"/>
    <w:rsid w:val="003C4419"/>
    <w:rsid w:val="003C44AA"/>
    <w:rsid w:val="003C54F6"/>
    <w:rsid w:val="003C5DB4"/>
    <w:rsid w:val="003C78B0"/>
    <w:rsid w:val="003D091F"/>
    <w:rsid w:val="003D2713"/>
    <w:rsid w:val="003D2E27"/>
    <w:rsid w:val="003D2EC8"/>
    <w:rsid w:val="003D3D89"/>
    <w:rsid w:val="003D598C"/>
    <w:rsid w:val="003D5994"/>
    <w:rsid w:val="003D5DF0"/>
    <w:rsid w:val="003D644B"/>
    <w:rsid w:val="003D6B97"/>
    <w:rsid w:val="003D70A8"/>
    <w:rsid w:val="003D770C"/>
    <w:rsid w:val="003E04C6"/>
    <w:rsid w:val="003E0DBB"/>
    <w:rsid w:val="003E0EC6"/>
    <w:rsid w:val="003E1788"/>
    <w:rsid w:val="003E1E77"/>
    <w:rsid w:val="003E2574"/>
    <w:rsid w:val="003E27A6"/>
    <w:rsid w:val="003E3194"/>
    <w:rsid w:val="003E44B6"/>
    <w:rsid w:val="003E44CC"/>
    <w:rsid w:val="003E4D8B"/>
    <w:rsid w:val="003E52B5"/>
    <w:rsid w:val="003E5850"/>
    <w:rsid w:val="003E5E98"/>
    <w:rsid w:val="003E6074"/>
    <w:rsid w:val="003E75FD"/>
    <w:rsid w:val="003E7CB0"/>
    <w:rsid w:val="003F1C7B"/>
    <w:rsid w:val="003F2656"/>
    <w:rsid w:val="003F2DE4"/>
    <w:rsid w:val="003F3305"/>
    <w:rsid w:val="003F43C8"/>
    <w:rsid w:val="003F4B59"/>
    <w:rsid w:val="003F5359"/>
    <w:rsid w:val="003F5787"/>
    <w:rsid w:val="003F57BF"/>
    <w:rsid w:val="003F5B17"/>
    <w:rsid w:val="003F6845"/>
    <w:rsid w:val="003F6853"/>
    <w:rsid w:val="003F691A"/>
    <w:rsid w:val="003F6E1B"/>
    <w:rsid w:val="003F7AD1"/>
    <w:rsid w:val="004000CD"/>
    <w:rsid w:val="00400167"/>
    <w:rsid w:val="00400472"/>
    <w:rsid w:val="0040068C"/>
    <w:rsid w:val="004009DC"/>
    <w:rsid w:val="00401516"/>
    <w:rsid w:val="00401D5C"/>
    <w:rsid w:val="004025F8"/>
    <w:rsid w:val="00402676"/>
    <w:rsid w:val="00403C01"/>
    <w:rsid w:val="00405283"/>
    <w:rsid w:val="004055C7"/>
    <w:rsid w:val="00405A97"/>
    <w:rsid w:val="00405ABF"/>
    <w:rsid w:val="0040627B"/>
    <w:rsid w:val="0040671C"/>
    <w:rsid w:val="00407DBC"/>
    <w:rsid w:val="00410B29"/>
    <w:rsid w:val="00410D06"/>
    <w:rsid w:val="00410D46"/>
    <w:rsid w:val="00412CAF"/>
    <w:rsid w:val="004149FB"/>
    <w:rsid w:val="00414CC9"/>
    <w:rsid w:val="00415108"/>
    <w:rsid w:val="004154AE"/>
    <w:rsid w:val="00416EBD"/>
    <w:rsid w:val="00417271"/>
    <w:rsid w:val="00417661"/>
    <w:rsid w:val="00417B64"/>
    <w:rsid w:val="0042073C"/>
    <w:rsid w:val="00420BE6"/>
    <w:rsid w:val="00420FB2"/>
    <w:rsid w:val="00421281"/>
    <w:rsid w:val="00421CE4"/>
    <w:rsid w:val="00421D14"/>
    <w:rsid w:val="00422043"/>
    <w:rsid w:val="004244AB"/>
    <w:rsid w:val="00425A1D"/>
    <w:rsid w:val="00426D61"/>
    <w:rsid w:val="00426EBF"/>
    <w:rsid w:val="00430237"/>
    <w:rsid w:val="0043107C"/>
    <w:rsid w:val="00431A6A"/>
    <w:rsid w:val="00431BEA"/>
    <w:rsid w:val="00431C34"/>
    <w:rsid w:val="00432267"/>
    <w:rsid w:val="004333FA"/>
    <w:rsid w:val="004335E8"/>
    <w:rsid w:val="0043559B"/>
    <w:rsid w:val="00435A4C"/>
    <w:rsid w:val="004366C1"/>
    <w:rsid w:val="0043680C"/>
    <w:rsid w:val="00436EFB"/>
    <w:rsid w:val="004371BE"/>
    <w:rsid w:val="004377F5"/>
    <w:rsid w:val="00437C69"/>
    <w:rsid w:val="004405D3"/>
    <w:rsid w:val="00441AC7"/>
    <w:rsid w:val="0044237B"/>
    <w:rsid w:val="004424AD"/>
    <w:rsid w:val="00442580"/>
    <w:rsid w:val="00442FFB"/>
    <w:rsid w:val="00443DA3"/>
    <w:rsid w:val="00444377"/>
    <w:rsid w:val="0044613D"/>
    <w:rsid w:val="0044695E"/>
    <w:rsid w:val="00451838"/>
    <w:rsid w:val="004518A5"/>
    <w:rsid w:val="004530A1"/>
    <w:rsid w:val="00454631"/>
    <w:rsid w:val="00454987"/>
    <w:rsid w:val="00455F8F"/>
    <w:rsid w:val="00456296"/>
    <w:rsid w:val="0045657A"/>
    <w:rsid w:val="004565C4"/>
    <w:rsid w:val="004569A8"/>
    <w:rsid w:val="004570DD"/>
    <w:rsid w:val="00457201"/>
    <w:rsid w:val="00457EEB"/>
    <w:rsid w:val="00460EE3"/>
    <w:rsid w:val="00461109"/>
    <w:rsid w:val="00461515"/>
    <w:rsid w:val="004633B8"/>
    <w:rsid w:val="0046357A"/>
    <w:rsid w:val="0046382C"/>
    <w:rsid w:val="0046449E"/>
    <w:rsid w:val="0046483D"/>
    <w:rsid w:val="00464952"/>
    <w:rsid w:val="004649EB"/>
    <w:rsid w:val="0046500E"/>
    <w:rsid w:val="00465B93"/>
    <w:rsid w:val="00466E35"/>
    <w:rsid w:val="004673FC"/>
    <w:rsid w:val="00470A70"/>
    <w:rsid w:val="00471CD8"/>
    <w:rsid w:val="00473037"/>
    <w:rsid w:val="00473502"/>
    <w:rsid w:val="0047366E"/>
    <w:rsid w:val="00473778"/>
    <w:rsid w:val="00473CD7"/>
    <w:rsid w:val="00473D64"/>
    <w:rsid w:val="00473D87"/>
    <w:rsid w:val="00474044"/>
    <w:rsid w:val="0047404C"/>
    <w:rsid w:val="00475703"/>
    <w:rsid w:val="004757BE"/>
    <w:rsid w:val="0047582E"/>
    <w:rsid w:val="00476798"/>
    <w:rsid w:val="0047689F"/>
    <w:rsid w:val="00476A50"/>
    <w:rsid w:val="004802D1"/>
    <w:rsid w:val="0048084F"/>
    <w:rsid w:val="004817B1"/>
    <w:rsid w:val="004820C6"/>
    <w:rsid w:val="0048254C"/>
    <w:rsid w:val="00482875"/>
    <w:rsid w:val="00483F17"/>
    <w:rsid w:val="00484115"/>
    <w:rsid w:val="00484F4E"/>
    <w:rsid w:val="00486389"/>
    <w:rsid w:val="004865AA"/>
    <w:rsid w:val="0049060D"/>
    <w:rsid w:val="004906CD"/>
    <w:rsid w:val="00490B28"/>
    <w:rsid w:val="004918D3"/>
    <w:rsid w:val="00491F43"/>
    <w:rsid w:val="004928FD"/>
    <w:rsid w:val="004929FB"/>
    <w:rsid w:val="004930BC"/>
    <w:rsid w:val="0049335B"/>
    <w:rsid w:val="004933C4"/>
    <w:rsid w:val="0049476C"/>
    <w:rsid w:val="0049496D"/>
    <w:rsid w:val="00494C12"/>
    <w:rsid w:val="00495B2F"/>
    <w:rsid w:val="00496A50"/>
    <w:rsid w:val="00497997"/>
    <w:rsid w:val="004979D7"/>
    <w:rsid w:val="00497EB4"/>
    <w:rsid w:val="004A0115"/>
    <w:rsid w:val="004A02CA"/>
    <w:rsid w:val="004A07D2"/>
    <w:rsid w:val="004A0A78"/>
    <w:rsid w:val="004A11F6"/>
    <w:rsid w:val="004A15E0"/>
    <w:rsid w:val="004A1BC2"/>
    <w:rsid w:val="004A226E"/>
    <w:rsid w:val="004A2A61"/>
    <w:rsid w:val="004A3117"/>
    <w:rsid w:val="004A3D0A"/>
    <w:rsid w:val="004A3D9F"/>
    <w:rsid w:val="004A4181"/>
    <w:rsid w:val="004A4D2D"/>
    <w:rsid w:val="004A5D6D"/>
    <w:rsid w:val="004A64F8"/>
    <w:rsid w:val="004A64FB"/>
    <w:rsid w:val="004A6FFB"/>
    <w:rsid w:val="004A78BA"/>
    <w:rsid w:val="004B0856"/>
    <w:rsid w:val="004B0CD2"/>
    <w:rsid w:val="004B2927"/>
    <w:rsid w:val="004B3167"/>
    <w:rsid w:val="004B338D"/>
    <w:rsid w:val="004B38D0"/>
    <w:rsid w:val="004B4E35"/>
    <w:rsid w:val="004B530C"/>
    <w:rsid w:val="004B5902"/>
    <w:rsid w:val="004B5ACA"/>
    <w:rsid w:val="004B5D0E"/>
    <w:rsid w:val="004B61AB"/>
    <w:rsid w:val="004B6209"/>
    <w:rsid w:val="004B682B"/>
    <w:rsid w:val="004B7A8B"/>
    <w:rsid w:val="004C012C"/>
    <w:rsid w:val="004C07C4"/>
    <w:rsid w:val="004C1184"/>
    <w:rsid w:val="004C1E15"/>
    <w:rsid w:val="004C2E62"/>
    <w:rsid w:val="004C31C0"/>
    <w:rsid w:val="004C3360"/>
    <w:rsid w:val="004C397E"/>
    <w:rsid w:val="004C3D15"/>
    <w:rsid w:val="004C3F54"/>
    <w:rsid w:val="004C4868"/>
    <w:rsid w:val="004C550B"/>
    <w:rsid w:val="004C5F22"/>
    <w:rsid w:val="004C644A"/>
    <w:rsid w:val="004C65B3"/>
    <w:rsid w:val="004C7871"/>
    <w:rsid w:val="004D0B2A"/>
    <w:rsid w:val="004D0C49"/>
    <w:rsid w:val="004D1020"/>
    <w:rsid w:val="004D10B9"/>
    <w:rsid w:val="004D188C"/>
    <w:rsid w:val="004D1A10"/>
    <w:rsid w:val="004D2005"/>
    <w:rsid w:val="004D29B3"/>
    <w:rsid w:val="004D2DF2"/>
    <w:rsid w:val="004D3778"/>
    <w:rsid w:val="004D3AED"/>
    <w:rsid w:val="004D4118"/>
    <w:rsid w:val="004D4CA5"/>
    <w:rsid w:val="004D5007"/>
    <w:rsid w:val="004D5626"/>
    <w:rsid w:val="004D5A84"/>
    <w:rsid w:val="004D5AC4"/>
    <w:rsid w:val="004D60CD"/>
    <w:rsid w:val="004D71C8"/>
    <w:rsid w:val="004D7E06"/>
    <w:rsid w:val="004E0014"/>
    <w:rsid w:val="004E0048"/>
    <w:rsid w:val="004E00AC"/>
    <w:rsid w:val="004E02B8"/>
    <w:rsid w:val="004E0604"/>
    <w:rsid w:val="004E14F5"/>
    <w:rsid w:val="004E1E85"/>
    <w:rsid w:val="004E1FC6"/>
    <w:rsid w:val="004E23C9"/>
    <w:rsid w:val="004E29A2"/>
    <w:rsid w:val="004E3085"/>
    <w:rsid w:val="004E356E"/>
    <w:rsid w:val="004E403D"/>
    <w:rsid w:val="004E5963"/>
    <w:rsid w:val="004E5A54"/>
    <w:rsid w:val="004E5D34"/>
    <w:rsid w:val="004E5F03"/>
    <w:rsid w:val="004E6767"/>
    <w:rsid w:val="004E68DA"/>
    <w:rsid w:val="004F0F79"/>
    <w:rsid w:val="004F1454"/>
    <w:rsid w:val="004F15A7"/>
    <w:rsid w:val="004F29F8"/>
    <w:rsid w:val="004F3077"/>
    <w:rsid w:val="004F3FCC"/>
    <w:rsid w:val="004F4BAB"/>
    <w:rsid w:val="004F4FAA"/>
    <w:rsid w:val="004F5247"/>
    <w:rsid w:val="004F5CEB"/>
    <w:rsid w:val="004F5F89"/>
    <w:rsid w:val="004F69F0"/>
    <w:rsid w:val="004F6EAC"/>
    <w:rsid w:val="004F702C"/>
    <w:rsid w:val="004F7483"/>
    <w:rsid w:val="004F7D19"/>
    <w:rsid w:val="00500405"/>
    <w:rsid w:val="005011C3"/>
    <w:rsid w:val="005012B6"/>
    <w:rsid w:val="00501D29"/>
    <w:rsid w:val="00501DA0"/>
    <w:rsid w:val="00501F17"/>
    <w:rsid w:val="005020D8"/>
    <w:rsid w:val="00502BFE"/>
    <w:rsid w:val="00502D97"/>
    <w:rsid w:val="00502F01"/>
    <w:rsid w:val="00503052"/>
    <w:rsid w:val="0050344B"/>
    <w:rsid w:val="00503F01"/>
    <w:rsid w:val="005043DD"/>
    <w:rsid w:val="00504F7D"/>
    <w:rsid w:val="005073CB"/>
    <w:rsid w:val="00507BC8"/>
    <w:rsid w:val="00510635"/>
    <w:rsid w:val="00510ADB"/>
    <w:rsid w:val="00512099"/>
    <w:rsid w:val="00512342"/>
    <w:rsid w:val="00513449"/>
    <w:rsid w:val="00514712"/>
    <w:rsid w:val="00514A32"/>
    <w:rsid w:val="005150AF"/>
    <w:rsid w:val="00515BC5"/>
    <w:rsid w:val="00515D58"/>
    <w:rsid w:val="00515E28"/>
    <w:rsid w:val="00516241"/>
    <w:rsid w:val="0051699B"/>
    <w:rsid w:val="00516A9F"/>
    <w:rsid w:val="00516F1D"/>
    <w:rsid w:val="00517271"/>
    <w:rsid w:val="005173A5"/>
    <w:rsid w:val="00520428"/>
    <w:rsid w:val="00520D1E"/>
    <w:rsid w:val="00520DF8"/>
    <w:rsid w:val="005211F2"/>
    <w:rsid w:val="005212C5"/>
    <w:rsid w:val="00521D46"/>
    <w:rsid w:val="00523234"/>
    <w:rsid w:val="00523997"/>
    <w:rsid w:val="0052470C"/>
    <w:rsid w:val="005256E1"/>
    <w:rsid w:val="00525BBD"/>
    <w:rsid w:val="005261E8"/>
    <w:rsid w:val="00526BDD"/>
    <w:rsid w:val="005273B9"/>
    <w:rsid w:val="005278E4"/>
    <w:rsid w:val="00527A1E"/>
    <w:rsid w:val="005300DF"/>
    <w:rsid w:val="00530409"/>
    <w:rsid w:val="00530B77"/>
    <w:rsid w:val="005314DB"/>
    <w:rsid w:val="00531ADC"/>
    <w:rsid w:val="00531F3B"/>
    <w:rsid w:val="00532727"/>
    <w:rsid w:val="00532F27"/>
    <w:rsid w:val="00534102"/>
    <w:rsid w:val="00534571"/>
    <w:rsid w:val="0053475E"/>
    <w:rsid w:val="00534866"/>
    <w:rsid w:val="00534AB4"/>
    <w:rsid w:val="005352B1"/>
    <w:rsid w:val="00536813"/>
    <w:rsid w:val="00536E84"/>
    <w:rsid w:val="0053798B"/>
    <w:rsid w:val="0054033A"/>
    <w:rsid w:val="00540B84"/>
    <w:rsid w:val="00541357"/>
    <w:rsid w:val="00541A54"/>
    <w:rsid w:val="00541F8C"/>
    <w:rsid w:val="00542187"/>
    <w:rsid w:val="005421BB"/>
    <w:rsid w:val="00542D0F"/>
    <w:rsid w:val="005436E6"/>
    <w:rsid w:val="00543C38"/>
    <w:rsid w:val="00546268"/>
    <w:rsid w:val="0054670C"/>
    <w:rsid w:val="00547C4C"/>
    <w:rsid w:val="00547D5B"/>
    <w:rsid w:val="005507EF"/>
    <w:rsid w:val="005510BB"/>
    <w:rsid w:val="00551479"/>
    <w:rsid w:val="0055148E"/>
    <w:rsid w:val="00551529"/>
    <w:rsid w:val="00551539"/>
    <w:rsid w:val="00552BE1"/>
    <w:rsid w:val="00553CD7"/>
    <w:rsid w:val="00553D58"/>
    <w:rsid w:val="00554FCE"/>
    <w:rsid w:val="00555D0C"/>
    <w:rsid w:val="00556665"/>
    <w:rsid w:val="00557EB8"/>
    <w:rsid w:val="00560595"/>
    <w:rsid w:val="005611CF"/>
    <w:rsid w:val="00561E93"/>
    <w:rsid w:val="0056204A"/>
    <w:rsid w:val="005622B3"/>
    <w:rsid w:val="00562569"/>
    <w:rsid w:val="005629E2"/>
    <w:rsid w:val="00562A80"/>
    <w:rsid w:val="00562E91"/>
    <w:rsid w:val="00563B5E"/>
    <w:rsid w:val="00564366"/>
    <w:rsid w:val="00565190"/>
    <w:rsid w:val="0056535C"/>
    <w:rsid w:val="00565E00"/>
    <w:rsid w:val="00566079"/>
    <w:rsid w:val="00566ADA"/>
    <w:rsid w:val="00567ADF"/>
    <w:rsid w:val="00567EF6"/>
    <w:rsid w:val="00567F96"/>
    <w:rsid w:val="00570062"/>
    <w:rsid w:val="00570B2B"/>
    <w:rsid w:val="005725D8"/>
    <w:rsid w:val="00572FCB"/>
    <w:rsid w:val="00573A60"/>
    <w:rsid w:val="00573DC5"/>
    <w:rsid w:val="00574ABD"/>
    <w:rsid w:val="00574D6E"/>
    <w:rsid w:val="005750B2"/>
    <w:rsid w:val="00575738"/>
    <w:rsid w:val="00575A9C"/>
    <w:rsid w:val="00576A49"/>
    <w:rsid w:val="0057711D"/>
    <w:rsid w:val="00577A05"/>
    <w:rsid w:val="00577FFB"/>
    <w:rsid w:val="00580208"/>
    <w:rsid w:val="00581594"/>
    <w:rsid w:val="00582898"/>
    <w:rsid w:val="00582B0F"/>
    <w:rsid w:val="00582BA7"/>
    <w:rsid w:val="00582DF5"/>
    <w:rsid w:val="00585BA7"/>
    <w:rsid w:val="005862E6"/>
    <w:rsid w:val="00586507"/>
    <w:rsid w:val="00586631"/>
    <w:rsid w:val="00586CDC"/>
    <w:rsid w:val="00586D98"/>
    <w:rsid w:val="005870AA"/>
    <w:rsid w:val="005874CA"/>
    <w:rsid w:val="005910C3"/>
    <w:rsid w:val="0059119B"/>
    <w:rsid w:val="005918B6"/>
    <w:rsid w:val="00593661"/>
    <w:rsid w:val="0059389F"/>
    <w:rsid w:val="0059444C"/>
    <w:rsid w:val="00594B5E"/>
    <w:rsid w:val="00594BD9"/>
    <w:rsid w:val="00594DFA"/>
    <w:rsid w:val="00595011"/>
    <w:rsid w:val="0059575E"/>
    <w:rsid w:val="00596070"/>
    <w:rsid w:val="00596846"/>
    <w:rsid w:val="00596D36"/>
    <w:rsid w:val="00596F79"/>
    <w:rsid w:val="0059778D"/>
    <w:rsid w:val="00597E47"/>
    <w:rsid w:val="00597FD5"/>
    <w:rsid w:val="005A098A"/>
    <w:rsid w:val="005A150C"/>
    <w:rsid w:val="005A2FCC"/>
    <w:rsid w:val="005A31D1"/>
    <w:rsid w:val="005A3446"/>
    <w:rsid w:val="005A3561"/>
    <w:rsid w:val="005A43E7"/>
    <w:rsid w:val="005A4822"/>
    <w:rsid w:val="005A5268"/>
    <w:rsid w:val="005A5462"/>
    <w:rsid w:val="005A58C0"/>
    <w:rsid w:val="005A5F19"/>
    <w:rsid w:val="005A6AFC"/>
    <w:rsid w:val="005A6E32"/>
    <w:rsid w:val="005A6FEB"/>
    <w:rsid w:val="005A7B2C"/>
    <w:rsid w:val="005B0003"/>
    <w:rsid w:val="005B0008"/>
    <w:rsid w:val="005B0972"/>
    <w:rsid w:val="005B0F77"/>
    <w:rsid w:val="005B128E"/>
    <w:rsid w:val="005B158B"/>
    <w:rsid w:val="005B16BD"/>
    <w:rsid w:val="005B1811"/>
    <w:rsid w:val="005B36B4"/>
    <w:rsid w:val="005B39BA"/>
    <w:rsid w:val="005B3E44"/>
    <w:rsid w:val="005B3F72"/>
    <w:rsid w:val="005B4128"/>
    <w:rsid w:val="005B47D5"/>
    <w:rsid w:val="005B493D"/>
    <w:rsid w:val="005B52DC"/>
    <w:rsid w:val="005B5B87"/>
    <w:rsid w:val="005B659F"/>
    <w:rsid w:val="005B6B08"/>
    <w:rsid w:val="005B732B"/>
    <w:rsid w:val="005B7423"/>
    <w:rsid w:val="005B7819"/>
    <w:rsid w:val="005B7DD5"/>
    <w:rsid w:val="005C0842"/>
    <w:rsid w:val="005C164B"/>
    <w:rsid w:val="005C1ECF"/>
    <w:rsid w:val="005C1F4A"/>
    <w:rsid w:val="005C25D5"/>
    <w:rsid w:val="005C26B5"/>
    <w:rsid w:val="005C29C8"/>
    <w:rsid w:val="005C3D08"/>
    <w:rsid w:val="005C4374"/>
    <w:rsid w:val="005C4453"/>
    <w:rsid w:val="005C46C0"/>
    <w:rsid w:val="005C4E98"/>
    <w:rsid w:val="005C5A33"/>
    <w:rsid w:val="005C7000"/>
    <w:rsid w:val="005C7AF1"/>
    <w:rsid w:val="005D0942"/>
    <w:rsid w:val="005D0C6F"/>
    <w:rsid w:val="005D0D20"/>
    <w:rsid w:val="005D1192"/>
    <w:rsid w:val="005D1797"/>
    <w:rsid w:val="005D218D"/>
    <w:rsid w:val="005D2725"/>
    <w:rsid w:val="005D2ADD"/>
    <w:rsid w:val="005D2B1A"/>
    <w:rsid w:val="005D35C3"/>
    <w:rsid w:val="005D39E0"/>
    <w:rsid w:val="005D3B67"/>
    <w:rsid w:val="005D4CB7"/>
    <w:rsid w:val="005D4F4A"/>
    <w:rsid w:val="005D74F2"/>
    <w:rsid w:val="005D7A01"/>
    <w:rsid w:val="005E010B"/>
    <w:rsid w:val="005E0864"/>
    <w:rsid w:val="005E14E0"/>
    <w:rsid w:val="005E18D8"/>
    <w:rsid w:val="005E25DA"/>
    <w:rsid w:val="005E332A"/>
    <w:rsid w:val="005E332B"/>
    <w:rsid w:val="005E34A4"/>
    <w:rsid w:val="005E3707"/>
    <w:rsid w:val="005E38B3"/>
    <w:rsid w:val="005E3BB6"/>
    <w:rsid w:val="005E5765"/>
    <w:rsid w:val="005E5F0E"/>
    <w:rsid w:val="005E60AC"/>
    <w:rsid w:val="005E65F2"/>
    <w:rsid w:val="005E6794"/>
    <w:rsid w:val="005E6A9C"/>
    <w:rsid w:val="005E74D4"/>
    <w:rsid w:val="005E7A67"/>
    <w:rsid w:val="005E7DCB"/>
    <w:rsid w:val="005E7FB3"/>
    <w:rsid w:val="005F0EA5"/>
    <w:rsid w:val="005F118F"/>
    <w:rsid w:val="005F1C97"/>
    <w:rsid w:val="005F1DA9"/>
    <w:rsid w:val="005F2AD2"/>
    <w:rsid w:val="005F2B34"/>
    <w:rsid w:val="005F2C6F"/>
    <w:rsid w:val="005F2C85"/>
    <w:rsid w:val="005F33CC"/>
    <w:rsid w:val="005F3C22"/>
    <w:rsid w:val="005F3C58"/>
    <w:rsid w:val="005F4385"/>
    <w:rsid w:val="005F4AEC"/>
    <w:rsid w:val="005F4B2B"/>
    <w:rsid w:val="005F4B81"/>
    <w:rsid w:val="005F4BA6"/>
    <w:rsid w:val="005F563D"/>
    <w:rsid w:val="005F5EAB"/>
    <w:rsid w:val="005F7CC7"/>
    <w:rsid w:val="006004C7"/>
    <w:rsid w:val="0060060C"/>
    <w:rsid w:val="00600C86"/>
    <w:rsid w:val="00600FD2"/>
    <w:rsid w:val="006014C5"/>
    <w:rsid w:val="00602545"/>
    <w:rsid w:val="00602593"/>
    <w:rsid w:val="006028D8"/>
    <w:rsid w:val="006029F5"/>
    <w:rsid w:val="00602CF7"/>
    <w:rsid w:val="00603795"/>
    <w:rsid w:val="00603D53"/>
    <w:rsid w:val="00604007"/>
    <w:rsid w:val="0060477E"/>
    <w:rsid w:val="0060531C"/>
    <w:rsid w:val="00605845"/>
    <w:rsid w:val="00606E34"/>
    <w:rsid w:val="00606E44"/>
    <w:rsid w:val="0061077B"/>
    <w:rsid w:val="00611460"/>
    <w:rsid w:val="006118DD"/>
    <w:rsid w:val="00611FAF"/>
    <w:rsid w:val="00612EAA"/>
    <w:rsid w:val="0061418C"/>
    <w:rsid w:val="00614769"/>
    <w:rsid w:val="00614939"/>
    <w:rsid w:val="00615068"/>
    <w:rsid w:val="006151C0"/>
    <w:rsid w:val="00615AF5"/>
    <w:rsid w:val="00615E66"/>
    <w:rsid w:val="00615E98"/>
    <w:rsid w:val="0061690E"/>
    <w:rsid w:val="00617910"/>
    <w:rsid w:val="00617919"/>
    <w:rsid w:val="00620381"/>
    <w:rsid w:val="00620B54"/>
    <w:rsid w:val="00621011"/>
    <w:rsid w:val="00621C01"/>
    <w:rsid w:val="00621FE7"/>
    <w:rsid w:val="00622C2E"/>
    <w:rsid w:val="00624548"/>
    <w:rsid w:val="006257A2"/>
    <w:rsid w:val="00625C4A"/>
    <w:rsid w:val="0062610B"/>
    <w:rsid w:val="00626D67"/>
    <w:rsid w:val="0062711C"/>
    <w:rsid w:val="0063039F"/>
    <w:rsid w:val="00630DEB"/>
    <w:rsid w:val="00630EF2"/>
    <w:rsid w:val="00631D9E"/>
    <w:rsid w:val="0063262F"/>
    <w:rsid w:val="00632782"/>
    <w:rsid w:val="00632F41"/>
    <w:rsid w:val="006337D4"/>
    <w:rsid w:val="00634217"/>
    <w:rsid w:val="0063508F"/>
    <w:rsid w:val="00635B55"/>
    <w:rsid w:val="00636225"/>
    <w:rsid w:val="00637724"/>
    <w:rsid w:val="00637D37"/>
    <w:rsid w:val="006400B9"/>
    <w:rsid w:val="006400E5"/>
    <w:rsid w:val="00640FF5"/>
    <w:rsid w:val="006422E7"/>
    <w:rsid w:val="00642C41"/>
    <w:rsid w:val="00642E2A"/>
    <w:rsid w:val="00643119"/>
    <w:rsid w:val="00643180"/>
    <w:rsid w:val="00643878"/>
    <w:rsid w:val="00644BF3"/>
    <w:rsid w:val="00645521"/>
    <w:rsid w:val="00645CF4"/>
    <w:rsid w:val="00647A3F"/>
    <w:rsid w:val="00650252"/>
    <w:rsid w:val="006504D8"/>
    <w:rsid w:val="00650607"/>
    <w:rsid w:val="00650BA4"/>
    <w:rsid w:val="00651AB4"/>
    <w:rsid w:val="00651B06"/>
    <w:rsid w:val="00652173"/>
    <w:rsid w:val="0065255B"/>
    <w:rsid w:val="00652D01"/>
    <w:rsid w:val="00653722"/>
    <w:rsid w:val="00654A69"/>
    <w:rsid w:val="0065552D"/>
    <w:rsid w:val="006557CA"/>
    <w:rsid w:val="006558C0"/>
    <w:rsid w:val="006559E5"/>
    <w:rsid w:val="00656164"/>
    <w:rsid w:val="00656510"/>
    <w:rsid w:val="00657053"/>
    <w:rsid w:val="00657472"/>
    <w:rsid w:val="0065787C"/>
    <w:rsid w:val="00657922"/>
    <w:rsid w:val="0066010D"/>
    <w:rsid w:val="00660324"/>
    <w:rsid w:val="00660465"/>
    <w:rsid w:val="0066078E"/>
    <w:rsid w:val="00660E68"/>
    <w:rsid w:val="0066284C"/>
    <w:rsid w:val="00662E5E"/>
    <w:rsid w:val="00663BD5"/>
    <w:rsid w:val="00663C0C"/>
    <w:rsid w:val="00663F71"/>
    <w:rsid w:val="00664C4C"/>
    <w:rsid w:val="006650C5"/>
    <w:rsid w:val="006651F9"/>
    <w:rsid w:val="00666222"/>
    <w:rsid w:val="00666B10"/>
    <w:rsid w:val="006674C4"/>
    <w:rsid w:val="0066771F"/>
    <w:rsid w:val="00667BDA"/>
    <w:rsid w:val="00667F11"/>
    <w:rsid w:val="00667F9C"/>
    <w:rsid w:val="00670070"/>
    <w:rsid w:val="00670AF6"/>
    <w:rsid w:val="00670AFA"/>
    <w:rsid w:val="00670EAF"/>
    <w:rsid w:val="00671008"/>
    <w:rsid w:val="00671DC1"/>
    <w:rsid w:val="0067220A"/>
    <w:rsid w:val="0067347E"/>
    <w:rsid w:val="006745A5"/>
    <w:rsid w:val="00674648"/>
    <w:rsid w:val="00675203"/>
    <w:rsid w:val="0067542C"/>
    <w:rsid w:val="00675DEC"/>
    <w:rsid w:val="00675F09"/>
    <w:rsid w:val="0067628D"/>
    <w:rsid w:val="00676979"/>
    <w:rsid w:val="00677414"/>
    <w:rsid w:val="00677645"/>
    <w:rsid w:val="0068119A"/>
    <w:rsid w:val="006815B4"/>
    <w:rsid w:val="0068179B"/>
    <w:rsid w:val="00682165"/>
    <w:rsid w:val="006825A8"/>
    <w:rsid w:val="00682894"/>
    <w:rsid w:val="00684F65"/>
    <w:rsid w:val="0068547C"/>
    <w:rsid w:val="0068584E"/>
    <w:rsid w:val="00685BF3"/>
    <w:rsid w:val="00685C8F"/>
    <w:rsid w:val="006877D8"/>
    <w:rsid w:val="00687AA5"/>
    <w:rsid w:val="00687D7C"/>
    <w:rsid w:val="006901E7"/>
    <w:rsid w:val="00690850"/>
    <w:rsid w:val="00690940"/>
    <w:rsid w:val="00691051"/>
    <w:rsid w:val="00691A01"/>
    <w:rsid w:val="00691E81"/>
    <w:rsid w:val="006931D8"/>
    <w:rsid w:val="00694157"/>
    <w:rsid w:val="00694C74"/>
    <w:rsid w:val="00695A41"/>
    <w:rsid w:val="00695D54"/>
    <w:rsid w:val="006967F5"/>
    <w:rsid w:val="00696A6B"/>
    <w:rsid w:val="00697334"/>
    <w:rsid w:val="0069747C"/>
    <w:rsid w:val="0069792D"/>
    <w:rsid w:val="006A0128"/>
    <w:rsid w:val="006A0EF0"/>
    <w:rsid w:val="006A102A"/>
    <w:rsid w:val="006A236D"/>
    <w:rsid w:val="006A2893"/>
    <w:rsid w:val="006A2C50"/>
    <w:rsid w:val="006A2C6A"/>
    <w:rsid w:val="006A2CA6"/>
    <w:rsid w:val="006A3422"/>
    <w:rsid w:val="006A36E0"/>
    <w:rsid w:val="006A3AD8"/>
    <w:rsid w:val="006A434D"/>
    <w:rsid w:val="006A50D3"/>
    <w:rsid w:val="006A53B5"/>
    <w:rsid w:val="006A56DC"/>
    <w:rsid w:val="006A5F43"/>
    <w:rsid w:val="006A66E5"/>
    <w:rsid w:val="006A69C1"/>
    <w:rsid w:val="006A7264"/>
    <w:rsid w:val="006B0152"/>
    <w:rsid w:val="006B042E"/>
    <w:rsid w:val="006B112B"/>
    <w:rsid w:val="006B24D5"/>
    <w:rsid w:val="006B27A2"/>
    <w:rsid w:val="006B27E1"/>
    <w:rsid w:val="006B2E12"/>
    <w:rsid w:val="006B3210"/>
    <w:rsid w:val="006B35E4"/>
    <w:rsid w:val="006B35EC"/>
    <w:rsid w:val="006B369F"/>
    <w:rsid w:val="006B36D8"/>
    <w:rsid w:val="006B481F"/>
    <w:rsid w:val="006B5E19"/>
    <w:rsid w:val="006B5F00"/>
    <w:rsid w:val="006B62C6"/>
    <w:rsid w:val="006B7F3E"/>
    <w:rsid w:val="006B7FEB"/>
    <w:rsid w:val="006C0F03"/>
    <w:rsid w:val="006C193C"/>
    <w:rsid w:val="006C2458"/>
    <w:rsid w:val="006C31FC"/>
    <w:rsid w:val="006C3A83"/>
    <w:rsid w:val="006C3AF4"/>
    <w:rsid w:val="006C3E61"/>
    <w:rsid w:val="006C436B"/>
    <w:rsid w:val="006C497F"/>
    <w:rsid w:val="006C5184"/>
    <w:rsid w:val="006C67E2"/>
    <w:rsid w:val="006C6EF9"/>
    <w:rsid w:val="006C7754"/>
    <w:rsid w:val="006C796C"/>
    <w:rsid w:val="006C7B6D"/>
    <w:rsid w:val="006D03E9"/>
    <w:rsid w:val="006D06CF"/>
    <w:rsid w:val="006D0A61"/>
    <w:rsid w:val="006D108E"/>
    <w:rsid w:val="006D1E03"/>
    <w:rsid w:val="006D21B7"/>
    <w:rsid w:val="006D2425"/>
    <w:rsid w:val="006D2E77"/>
    <w:rsid w:val="006D3049"/>
    <w:rsid w:val="006D32C7"/>
    <w:rsid w:val="006D443D"/>
    <w:rsid w:val="006D4904"/>
    <w:rsid w:val="006D5101"/>
    <w:rsid w:val="006D6F3A"/>
    <w:rsid w:val="006E016A"/>
    <w:rsid w:val="006E0A01"/>
    <w:rsid w:val="006E0B31"/>
    <w:rsid w:val="006E1093"/>
    <w:rsid w:val="006E17E2"/>
    <w:rsid w:val="006E1CF3"/>
    <w:rsid w:val="006E1E76"/>
    <w:rsid w:val="006E25E3"/>
    <w:rsid w:val="006E2907"/>
    <w:rsid w:val="006E2FDA"/>
    <w:rsid w:val="006E43FF"/>
    <w:rsid w:val="006E47C2"/>
    <w:rsid w:val="006E4A6D"/>
    <w:rsid w:val="006E5EF6"/>
    <w:rsid w:val="006E6C46"/>
    <w:rsid w:val="006E76D9"/>
    <w:rsid w:val="006F0407"/>
    <w:rsid w:val="006F10D9"/>
    <w:rsid w:val="006F1AC5"/>
    <w:rsid w:val="006F28C9"/>
    <w:rsid w:val="006F325C"/>
    <w:rsid w:val="006F3501"/>
    <w:rsid w:val="006F394A"/>
    <w:rsid w:val="006F3A0D"/>
    <w:rsid w:val="006F44EF"/>
    <w:rsid w:val="006F4793"/>
    <w:rsid w:val="006F48F6"/>
    <w:rsid w:val="006F49FA"/>
    <w:rsid w:val="006F522E"/>
    <w:rsid w:val="006F6681"/>
    <w:rsid w:val="006F69B4"/>
    <w:rsid w:val="006F6A4A"/>
    <w:rsid w:val="006F781C"/>
    <w:rsid w:val="006F7C96"/>
    <w:rsid w:val="007007D8"/>
    <w:rsid w:val="00700E4E"/>
    <w:rsid w:val="0070254F"/>
    <w:rsid w:val="00702C25"/>
    <w:rsid w:val="00702DBC"/>
    <w:rsid w:val="00702F74"/>
    <w:rsid w:val="00703157"/>
    <w:rsid w:val="00703780"/>
    <w:rsid w:val="007037B7"/>
    <w:rsid w:val="00704AA1"/>
    <w:rsid w:val="00704C2C"/>
    <w:rsid w:val="00704F7E"/>
    <w:rsid w:val="00704FFC"/>
    <w:rsid w:val="00705214"/>
    <w:rsid w:val="00705409"/>
    <w:rsid w:val="0070558E"/>
    <w:rsid w:val="007056DB"/>
    <w:rsid w:val="0070657A"/>
    <w:rsid w:val="007069EC"/>
    <w:rsid w:val="00710372"/>
    <w:rsid w:val="007112DE"/>
    <w:rsid w:val="00711A0C"/>
    <w:rsid w:val="007122F0"/>
    <w:rsid w:val="00712BE4"/>
    <w:rsid w:val="00712EB9"/>
    <w:rsid w:val="00713573"/>
    <w:rsid w:val="00713F73"/>
    <w:rsid w:val="00714043"/>
    <w:rsid w:val="00715143"/>
    <w:rsid w:val="007151CC"/>
    <w:rsid w:val="0071605F"/>
    <w:rsid w:val="00716A79"/>
    <w:rsid w:val="00717606"/>
    <w:rsid w:val="00717F72"/>
    <w:rsid w:val="007204D5"/>
    <w:rsid w:val="007214E2"/>
    <w:rsid w:val="007219E2"/>
    <w:rsid w:val="00722286"/>
    <w:rsid w:val="00723048"/>
    <w:rsid w:val="007232DB"/>
    <w:rsid w:val="00723402"/>
    <w:rsid w:val="007250CA"/>
    <w:rsid w:val="00725246"/>
    <w:rsid w:val="00725512"/>
    <w:rsid w:val="00725EF9"/>
    <w:rsid w:val="00725F55"/>
    <w:rsid w:val="00726F25"/>
    <w:rsid w:val="0072721F"/>
    <w:rsid w:val="00730533"/>
    <w:rsid w:val="007306B9"/>
    <w:rsid w:val="0073174B"/>
    <w:rsid w:val="007324FD"/>
    <w:rsid w:val="00732BFF"/>
    <w:rsid w:val="00733F0C"/>
    <w:rsid w:val="00735636"/>
    <w:rsid w:val="00735F22"/>
    <w:rsid w:val="00736506"/>
    <w:rsid w:val="00737300"/>
    <w:rsid w:val="00737BFB"/>
    <w:rsid w:val="00740F0C"/>
    <w:rsid w:val="00741D7B"/>
    <w:rsid w:val="007420C2"/>
    <w:rsid w:val="007422A5"/>
    <w:rsid w:val="00742381"/>
    <w:rsid w:val="00743141"/>
    <w:rsid w:val="00744197"/>
    <w:rsid w:val="00744D5D"/>
    <w:rsid w:val="0074526C"/>
    <w:rsid w:val="0074556B"/>
    <w:rsid w:val="00746E41"/>
    <w:rsid w:val="0074712B"/>
    <w:rsid w:val="00747A06"/>
    <w:rsid w:val="00747BEE"/>
    <w:rsid w:val="007503D2"/>
    <w:rsid w:val="00750DC7"/>
    <w:rsid w:val="00751CE7"/>
    <w:rsid w:val="00751FBE"/>
    <w:rsid w:val="00752D0B"/>
    <w:rsid w:val="0075379E"/>
    <w:rsid w:val="00753B46"/>
    <w:rsid w:val="00754457"/>
    <w:rsid w:val="00754A0C"/>
    <w:rsid w:val="00754B58"/>
    <w:rsid w:val="007550D8"/>
    <w:rsid w:val="00755AD9"/>
    <w:rsid w:val="00757A67"/>
    <w:rsid w:val="00757D40"/>
    <w:rsid w:val="00757E73"/>
    <w:rsid w:val="00757E88"/>
    <w:rsid w:val="007606DE"/>
    <w:rsid w:val="00760905"/>
    <w:rsid w:val="00761310"/>
    <w:rsid w:val="007615D9"/>
    <w:rsid w:val="00761C3F"/>
    <w:rsid w:val="00762415"/>
    <w:rsid w:val="0076263F"/>
    <w:rsid w:val="00762C83"/>
    <w:rsid w:val="00763AEA"/>
    <w:rsid w:val="00764960"/>
    <w:rsid w:val="007652B7"/>
    <w:rsid w:val="007654D6"/>
    <w:rsid w:val="0076591F"/>
    <w:rsid w:val="00766076"/>
    <w:rsid w:val="007660BD"/>
    <w:rsid w:val="00766375"/>
    <w:rsid w:val="00766A0C"/>
    <w:rsid w:val="00766E46"/>
    <w:rsid w:val="00770396"/>
    <w:rsid w:val="0077162E"/>
    <w:rsid w:val="007726FD"/>
    <w:rsid w:val="00772E39"/>
    <w:rsid w:val="00773463"/>
    <w:rsid w:val="00773982"/>
    <w:rsid w:val="00774218"/>
    <w:rsid w:val="007745A5"/>
    <w:rsid w:val="00774ABA"/>
    <w:rsid w:val="00775092"/>
    <w:rsid w:val="00775CFA"/>
    <w:rsid w:val="0077624C"/>
    <w:rsid w:val="007764C9"/>
    <w:rsid w:val="00780544"/>
    <w:rsid w:val="007821DC"/>
    <w:rsid w:val="00782735"/>
    <w:rsid w:val="00782E6F"/>
    <w:rsid w:val="0078318E"/>
    <w:rsid w:val="0078417D"/>
    <w:rsid w:val="00785884"/>
    <w:rsid w:val="00786469"/>
    <w:rsid w:val="007868F3"/>
    <w:rsid w:val="00786998"/>
    <w:rsid w:val="00790782"/>
    <w:rsid w:val="00791C10"/>
    <w:rsid w:val="00791E69"/>
    <w:rsid w:val="00792496"/>
    <w:rsid w:val="0079290C"/>
    <w:rsid w:val="007929CF"/>
    <w:rsid w:val="00792DB9"/>
    <w:rsid w:val="0079310B"/>
    <w:rsid w:val="00795065"/>
    <w:rsid w:val="007950FF"/>
    <w:rsid w:val="007956D9"/>
    <w:rsid w:val="00796EAE"/>
    <w:rsid w:val="00797453"/>
    <w:rsid w:val="007974CC"/>
    <w:rsid w:val="0079791A"/>
    <w:rsid w:val="00797FF9"/>
    <w:rsid w:val="007A084A"/>
    <w:rsid w:val="007A14B5"/>
    <w:rsid w:val="007A1A09"/>
    <w:rsid w:val="007A1DCC"/>
    <w:rsid w:val="007A1F13"/>
    <w:rsid w:val="007A2788"/>
    <w:rsid w:val="007A2DCC"/>
    <w:rsid w:val="007A4203"/>
    <w:rsid w:val="007A426E"/>
    <w:rsid w:val="007A4584"/>
    <w:rsid w:val="007A4705"/>
    <w:rsid w:val="007A4740"/>
    <w:rsid w:val="007A5567"/>
    <w:rsid w:val="007A5CCA"/>
    <w:rsid w:val="007A6F3C"/>
    <w:rsid w:val="007A7937"/>
    <w:rsid w:val="007A7D88"/>
    <w:rsid w:val="007B0473"/>
    <w:rsid w:val="007B054F"/>
    <w:rsid w:val="007B073F"/>
    <w:rsid w:val="007B11DB"/>
    <w:rsid w:val="007B1273"/>
    <w:rsid w:val="007B15FE"/>
    <w:rsid w:val="007B227F"/>
    <w:rsid w:val="007B2806"/>
    <w:rsid w:val="007B3033"/>
    <w:rsid w:val="007B44D6"/>
    <w:rsid w:val="007B5B3E"/>
    <w:rsid w:val="007B5EDF"/>
    <w:rsid w:val="007B73AD"/>
    <w:rsid w:val="007C05C8"/>
    <w:rsid w:val="007C1160"/>
    <w:rsid w:val="007C1288"/>
    <w:rsid w:val="007C1F39"/>
    <w:rsid w:val="007C1FBB"/>
    <w:rsid w:val="007C2100"/>
    <w:rsid w:val="007C3584"/>
    <w:rsid w:val="007C3D8A"/>
    <w:rsid w:val="007C3D9F"/>
    <w:rsid w:val="007C498E"/>
    <w:rsid w:val="007C4AC6"/>
    <w:rsid w:val="007C5D59"/>
    <w:rsid w:val="007C61AA"/>
    <w:rsid w:val="007C61F1"/>
    <w:rsid w:val="007C6205"/>
    <w:rsid w:val="007C65A6"/>
    <w:rsid w:val="007C668F"/>
    <w:rsid w:val="007C67A4"/>
    <w:rsid w:val="007C765D"/>
    <w:rsid w:val="007C7B88"/>
    <w:rsid w:val="007C7CA4"/>
    <w:rsid w:val="007D0807"/>
    <w:rsid w:val="007D0CAD"/>
    <w:rsid w:val="007D0DC4"/>
    <w:rsid w:val="007D0EF7"/>
    <w:rsid w:val="007D11A7"/>
    <w:rsid w:val="007D17B5"/>
    <w:rsid w:val="007D1CA8"/>
    <w:rsid w:val="007D2B62"/>
    <w:rsid w:val="007D3002"/>
    <w:rsid w:val="007D3ADF"/>
    <w:rsid w:val="007D3FC0"/>
    <w:rsid w:val="007D4BB0"/>
    <w:rsid w:val="007D4C3F"/>
    <w:rsid w:val="007D4CB6"/>
    <w:rsid w:val="007D5860"/>
    <w:rsid w:val="007D5B55"/>
    <w:rsid w:val="007D5B84"/>
    <w:rsid w:val="007D5B8F"/>
    <w:rsid w:val="007D7CD3"/>
    <w:rsid w:val="007D7D5E"/>
    <w:rsid w:val="007E0CE3"/>
    <w:rsid w:val="007E2197"/>
    <w:rsid w:val="007E26CC"/>
    <w:rsid w:val="007E3490"/>
    <w:rsid w:val="007E3C23"/>
    <w:rsid w:val="007E539A"/>
    <w:rsid w:val="007E6010"/>
    <w:rsid w:val="007E67F8"/>
    <w:rsid w:val="007E6FBE"/>
    <w:rsid w:val="007E7474"/>
    <w:rsid w:val="007F0401"/>
    <w:rsid w:val="007F07C5"/>
    <w:rsid w:val="007F179E"/>
    <w:rsid w:val="007F1A63"/>
    <w:rsid w:val="007F21AD"/>
    <w:rsid w:val="007F225D"/>
    <w:rsid w:val="007F2D7E"/>
    <w:rsid w:val="007F34E1"/>
    <w:rsid w:val="007F37C3"/>
    <w:rsid w:val="007F3ADB"/>
    <w:rsid w:val="007F40CF"/>
    <w:rsid w:val="007F4529"/>
    <w:rsid w:val="007F45D1"/>
    <w:rsid w:val="007F4AAE"/>
    <w:rsid w:val="007F548F"/>
    <w:rsid w:val="007F66D1"/>
    <w:rsid w:val="007F6CE5"/>
    <w:rsid w:val="0080075B"/>
    <w:rsid w:val="008008FF"/>
    <w:rsid w:val="00801038"/>
    <w:rsid w:val="008012B2"/>
    <w:rsid w:val="008017B5"/>
    <w:rsid w:val="008021D7"/>
    <w:rsid w:val="008027EC"/>
    <w:rsid w:val="00802951"/>
    <w:rsid w:val="0080467B"/>
    <w:rsid w:val="008046B1"/>
    <w:rsid w:val="00807324"/>
    <w:rsid w:val="008076AC"/>
    <w:rsid w:val="00807A3D"/>
    <w:rsid w:val="0081053C"/>
    <w:rsid w:val="00810871"/>
    <w:rsid w:val="00810DF3"/>
    <w:rsid w:val="008112FE"/>
    <w:rsid w:val="00812044"/>
    <w:rsid w:val="00813072"/>
    <w:rsid w:val="00813BAA"/>
    <w:rsid w:val="00813C4D"/>
    <w:rsid w:val="008141F8"/>
    <w:rsid w:val="00814991"/>
    <w:rsid w:val="00815598"/>
    <w:rsid w:val="00816554"/>
    <w:rsid w:val="008167FB"/>
    <w:rsid w:val="00816883"/>
    <w:rsid w:val="00816F9A"/>
    <w:rsid w:val="008174AE"/>
    <w:rsid w:val="00817ABA"/>
    <w:rsid w:val="008200A9"/>
    <w:rsid w:val="00820772"/>
    <w:rsid w:val="008209F7"/>
    <w:rsid w:val="00820B54"/>
    <w:rsid w:val="00820D36"/>
    <w:rsid w:val="008212FD"/>
    <w:rsid w:val="00823C30"/>
    <w:rsid w:val="00823C84"/>
    <w:rsid w:val="008243F0"/>
    <w:rsid w:val="00825480"/>
    <w:rsid w:val="00826501"/>
    <w:rsid w:val="008265B6"/>
    <w:rsid w:val="008267C3"/>
    <w:rsid w:val="00826D98"/>
    <w:rsid w:val="00827829"/>
    <w:rsid w:val="008279BC"/>
    <w:rsid w:val="00827E37"/>
    <w:rsid w:val="008301C4"/>
    <w:rsid w:val="00830758"/>
    <w:rsid w:val="0083093E"/>
    <w:rsid w:val="008309BB"/>
    <w:rsid w:val="00830A36"/>
    <w:rsid w:val="00832283"/>
    <w:rsid w:val="00833C12"/>
    <w:rsid w:val="008350B3"/>
    <w:rsid w:val="0083597E"/>
    <w:rsid w:val="008360DB"/>
    <w:rsid w:val="00836577"/>
    <w:rsid w:val="0083663F"/>
    <w:rsid w:val="00837564"/>
    <w:rsid w:val="00837F54"/>
    <w:rsid w:val="008401D3"/>
    <w:rsid w:val="008418C1"/>
    <w:rsid w:val="0084197F"/>
    <w:rsid w:val="008419EF"/>
    <w:rsid w:val="00843330"/>
    <w:rsid w:val="00843351"/>
    <w:rsid w:val="0084388A"/>
    <w:rsid w:val="008438A2"/>
    <w:rsid w:val="008441A9"/>
    <w:rsid w:val="00846003"/>
    <w:rsid w:val="00846121"/>
    <w:rsid w:val="00846868"/>
    <w:rsid w:val="00846CB9"/>
    <w:rsid w:val="00846CE7"/>
    <w:rsid w:val="00846E6B"/>
    <w:rsid w:val="00847410"/>
    <w:rsid w:val="0085106F"/>
    <w:rsid w:val="00851BFB"/>
    <w:rsid w:val="008520C6"/>
    <w:rsid w:val="00852C1F"/>
    <w:rsid w:val="00852E62"/>
    <w:rsid w:val="00853075"/>
    <w:rsid w:val="00853782"/>
    <w:rsid w:val="00853933"/>
    <w:rsid w:val="00854597"/>
    <w:rsid w:val="008548EA"/>
    <w:rsid w:val="008555E7"/>
    <w:rsid w:val="00855935"/>
    <w:rsid w:val="00855BE9"/>
    <w:rsid w:val="0085648D"/>
    <w:rsid w:val="008565D7"/>
    <w:rsid w:val="008566F7"/>
    <w:rsid w:val="0085670F"/>
    <w:rsid w:val="0085691B"/>
    <w:rsid w:val="00856B27"/>
    <w:rsid w:val="00856F8F"/>
    <w:rsid w:val="008571DB"/>
    <w:rsid w:val="00857331"/>
    <w:rsid w:val="00860D47"/>
    <w:rsid w:val="00862276"/>
    <w:rsid w:val="008622D2"/>
    <w:rsid w:val="0086295E"/>
    <w:rsid w:val="00863F59"/>
    <w:rsid w:val="00864DDF"/>
    <w:rsid w:val="0086547F"/>
    <w:rsid w:val="00865903"/>
    <w:rsid w:val="00866968"/>
    <w:rsid w:val="00867C05"/>
    <w:rsid w:val="00870D03"/>
    <w:rsid w:val="0087186D"/>
    <w:rsid w:val="00871D6A"/>
    <w:rsid w:val="008722AB"/>
    <w:rsid w:val="008723B8"/>
    <w:rsid w:val="00872EF1"/>
    <w:rsid w:val="00873202"/>
    <w:rsid w:val="00873868"/>
    <w:rsid w:val="00873FEE"/>
    <w:rsid w:val="0087449F"/>
    <w:rsid w:val="0087464F"/>
    <w:rsid w:val="00875048"/>
    <w:rsid w:val="008751A6"/>
    <w:rsid w:val="00875E50"/>
    <w:rsid w:val="008763D6"/>
    <w:rsid w:val="008765C1"/>
    <w:rsid w:val="008773FE"/>
    <w:rsid w:val="008779D7"/>
    <w:rsid w:val="00880B1F"/>
    <w:rsid w:val="00880B50"/>
    <w:rsid w:val="008818B7"/>
    <w:rsid w:val="00881EF6"/>
    <w:rsid w:val="008822E4"/>
    <w:rsid w:val="00882430"/>
    <w:rsid w:val="00882A27"/>
    <w:rsid w:val="00882BFB"/>
    <w:rsid w:val="00882C11"/>
    <w:rsid w:val="00884279"/>
    <w:rsid w:val="00884435"/>
    <w:rsid w:val="00884483"/>
    <w:rsid w:val="0088502B"/>
    <w:rsid w:val="00885F33"/>
    <w:rsid w:val="00886342"/>
    <w:rsid w:val="008871BB"/>
    <w:rsid w:val="0089015D"/>
    <w:rsid w:val="00890699"/>
    <w:rsid w:val="0089153C"/>
    <w:rsid w:val="00891A04"/>
    <w:rsid w:val="00891AD2"/>
    <w:rsid w:val="00892EBA"/>
    <w:rsid w:val="0089302C"/>
    <w:rsid w:val="00894A27"/>
    <w:rsid w:val="00895827"/>
    <w:rsid w:val="0089645B"/>
    <w:rsid w:val="00896F3A"/>
    <w:rsid w:val="00897C97"/>
    <w:rsid w:val="008A0970"/>
    <w:rsid w:val="008A1168"/>
    <w:rsid w:val="008A1480"/>
    <w:rsid w:val="008A18F5"/>
    <w:rsid w:val="008A2740"/>
    <w:rsid w:val="008A2E1D"/>
    <w:rsid w:val="008A37EF"/>
    <w:rsid w:val="008A3D67"/>
    <w:rsid w:val="008A411B"/>
    <w:rsid w:val="008A43CA"/>
    <w:rsid w:val="008A4A51"/>
    <w:rsid w:val="008A4B54"/>
    <w:rsid w:val="008A4BC0"/>
    <w:rsid w:val="008A4E81"/>
    <w:rsid w:val="008A4ECB"/>
    <w:rsid w:val="008A50F3"/>
    <w:rsid w:val="008A5F5C"/>
    <w:rsid w:val="008A606F"/>
    <w:rsid w:val="008A675A"/>
    <w:rsid w:val="008A71C4"/>
    <w:rsid w:val="008A77C6"/>
    <w:rsid w:val="008A7E96"/>
    <w:rsid w:val="008B0190"/>
    <w:rsid w:val="008B0734"/>
    <w:rsid w:val="008B0813"/>
    <w:rsid w:val="008B0AE4"/>
    <w:rsid w:val="008B0B6B"/>
    <w:rsid w:val="008B147A"/>
    <w:rsid w:val="008B15C6"/>
    <w:rsid w:val="008B1CCE"/>
    <w:rsid w:val="008B1F1F"/>
    <w:rsid w:val="008B219A"/>
    <w:rsid w:val="008B27F2"/>
    <w:rsid w:val="008B3B8F"/>
    <w:rsid w:val="008B3CD5"/>
    <w:rsid w:val="008B5313"/>
    <w:rsid w:val="008B6962"/>
    <w:rsid w:val="008B70BA"/>
    <w:rsid w:val="008B7988"/>
    <w:rsid w:val="008C1592"/>
    <w:rsid w:val="008C1E20"/>
    <w:rsid w:val="008C2027"/>
    <w:rsid w:val="008C3E81"/>
    <w:rsid w:val="008C4729"/>
    <w:rsid w:val="008C4C36"/>
    <w:rsid w:val="008C6886"/>
    <w:rsid w:val="008C6BC2"/>
    <w:rsid w:val="008C6F05"/>
    <w:rsid w:val="008C776C"/>
    <w:rsid w:val="008D067D"/>
    <w:rsid w:val="008D0874"/>
    <w:rsid w:val="008D08C2"/>
    <w:rsid w:val="008D146C"/>
    <w:rsid w:val="008D18D3"/>
    <w:rsid w:val="008D2073"/>
    <w:rsid w:val="008D245A"/>
    <w:rsid w:val="008D2581"/>
    <w:rsid w:val="008D323C"/>
    <w:rsid w:val="008D4F02"/>
    <w:rsid w:val="008D5510"/>
    <w:rsid w:val="008D594A"/>
    <w:rsid w:val="008D6975"/>
    <w:rsid w:val="008D6D96"/>
    <w:rsid w:val="008D77C7"/>
    <w:rsid w:val="008D7978"/>
    <w:rsid w:val="008E01CF"/>
    <w:rsid w:val="008E102B"/>
    <w:rsid w:val="008E10AB"/>
    <w:rsid w:val="008E1FE9"/>
    <w:rsid w:val="008E274F"/>
    <w:rsid w:val="008E2785"/>
    <w:rsid w:val="008E2A11"/>
    <w:rsid w:val="008E2C4B"/>
    <w:rsid w:val="008E4725"/>
    <w:rsid w:val="008E4C15"/>
    <w:rsid w:val="008E52C4"/>
    <w:rsid w:val="008E604F"/>
    <w:rsid w:val="008E6914"/>
    <w:rsid w:val="008E75DF"/>
    <w:rsid w:val="008E7967"/>
    <w:rsid w:val="008E7DFE"/>
    <w:rsid w:val="008E7E8E"/>
    <w:rsid w:val="008F0CBA"/>
    <w:rsid w:val="008F1145"/>
    <w:rsid w:val="008F1B22"/>
    <w:rsid w:val="008F2284"/>
    <w:rsid w:val="008F24BC"/>
    <w:rsid w:val="008F33ED"/>
    <w:rsid w:val="008F3EAF"/>
    <w:rsid w:val="008F442C"/>
    <w:rsid w:val="008F478B"/>
    <w:rsid w:val="008F48B0"/>
    <w:rsid w:val="008F55F7"/>
    <w:rsid w:val="008F60EE"/>
    <w:rsid w:val="00902A1F"/>
    <w:rsid w:val="00903012"/>
    <w:rsid w:val="00903AFD"/>
    <w:rsid w:val="0090442F"/>
    <w:rsid w:val="009044C9"/>
    <w:rsid w:val="009048E2"/>
    <w:rsid w:val="00905113"/>
    <w:rsid w:val="0090527C"/>
    <w:rsid w:val="00905DB5"/>
    <w:rsid w:val="00906D3E"/>
    <w:rsid w:val="00907458"/>
    <w:rsid w:val="00907C8B"/>
    <w:rsid w:val="0091102B"/>
    <w:rsid w:val="0091130E"/>
    <w:rsid w:val="00911E4C"/>
    <w:rsid w:val="009126AE"/>
    <w:rsid w:val="00913622"/>
    <w:rsid w:val="00914245"/>
    <w:rsid w:val="0091549F"/>
    <w:rsid w:val="00915C5D"/>
    <w:rsid w:val="00915CB8"/>
    <w:rsid w:val="00917B1F"/>
    <w:rsid w:val="009201EB"/>
    <w:rsid w:val="009201FD"/>
    <w:rsid w:val="0092064D"/>
    <w:rsid w:val="00920B4B"/>
    <w:rsid w:val="00920DC6"/>
    <w:rsid w:val="009210F5"/>
    <w:rsid w:val="00921517"/>
    <w:rsid w:val="00922225"/>
    <w:rsid w:val="009224B3"/>
    <w:rsid w:val="00923960"/>
    <w:rsid w:val="00924294"/>
    <w:rsid w:val="009248FF"/>
    <w:rsid w:val="0092515C"/>
    <w:rsid w:val="0092632A"/>
    <w:rsid w:val="009265A3"/>
    <w:rsid w:val="009267FD"/>
    <w:rsid w:val="00926BBB"/>
    <w:rsid w:val="00926C19"/>
    <w:rsid w:val="009272CB"/>
    <w:rsid w:val="00930B10"/>
    <w:rsid w:val="00931803"/>
    <w:rsid w:val="00932F36"/>
    <w:rsid w:val="00933DC6"/>
    <w:rsid w:val="00934947"/>
    <w:rsid w:val="00934E97"/>
    <w:rsid w:val="0093560B"/>
    <w:rsid w:val="00936961"/>
    <w:rsid w:val="00936C0C"/>
    <w:rsid w:val="0094028B"/>
    <w:rsid w:val="00940C25"/>
    <w:rsid w:val="00940D39"/>
    <w:rsid w:val="00940F78"/>
    <w:rsid w:val="009411C6"/>
    <w:rsid w:val="00942ADE"/>
    <w:rsid w:val="0094301C"/>
    <w:rsid w:val="00943B49"/>
    <w:rsid w:val="00944249"/>
    <w:rsid w:val="00944ECF"/>
    <w:rsid w:val="00944F75"/>
    <w:rsid w:val="00945073"/>
    <w:rsid w:val="00945369"/>
    <w:rsid w:val="0094536B"/>
    <w:rsid w:val="00945483"/>
    <w:rsid w:val="009455BD"/>
    <w:rsid w:val="0094599B"/>
    <w:rsid w:val="00945CA3"/>
    <w:rsid w:val="00946876"/>
    <w:rsid w:val="00946DE0"/>
    <w:rsid w:val="009470DA"/>
    <w:rsid w:val="009479E3"/>
    <w:rsid w:val="00947D2A"/>
    <w:rsid w:val="00947F58"/>
    <w:rsid w:val="0095030B"/>
    <w:rsid w:val="009504EA"/>
    <w:rsid w:val="00950645"/>
    <w:rsid w:val="00950CC3"/>
    <w:rsid w:val="00951C0A"/>
    <w:rsid w:val="00952462"/>
    <w:rsid w:val="009524FB"/>
    <w:rsid w:val="0095380B"/>
    <w:rsid w:val="00953AA9"/>
    <w:rsid w:val="00955BD5"/>
    <w:rsid w:val="009567FF"/>
    <w:rsid w:val="00956DA7"/>
    <w:rsid w:val="009576E0"/>
    <w:rsid w:val="009579E1"/>
    <w:rsid w:val="00960A73"/>
    <w:rsid w:val="009619CF"/>
    <w:rsid w:val="00961FBB"/>
    <w:rsid w:val="00962087"/>
    <w:rsid w:val="0096208A"/>
    <w:rsid w:val="00962F07"/>
    <w:rsid w:val="00963177"/>
    <w:rsid w:val="00963233"/>
    <w:rsid w:val="009635BF"/>
    <w:rsid w:val="00965102"/>
    <w:rsid w:val="00965C62"/>
    <w:rsid w:val="0096607C"/>
    <w:rsid w:val="00967DF4"/>
    <w:rsid w:val="00967FD7"/>
    <w:rsid w:val="00970469"/>
    <w:rsid w:val="00970481"/>
    <w:rsid w:val="0097067B"/>
    <w:rsid w:val="00970AD0"/>
    <w:rsid w:val="00972380"/>
    <w:rsid w:val="009724A3"/>
    <w:rsid w:val="009737F8"/>
    <w:rsid w:val="00973999"/>
    <w:rsid w:val="00973EDE"/>
    <w:rsid w:val="009741C2"/>
    <w:rsid w:val="009741DF"/>
    <w:rsid w:val="00974409"/>
    <w:rsid w:val="0097467E"/>
    <w:rsid w:val="0097548A"/>
    <w:rsid w:val="00975C29"/>
    <w:rsid w:val="00975FA3"/>
    <w:rsid w:val="0097654B"/>
    <w:rsid w:val="00976F72"/>
    <w:rsid w:val="00977549"/>
    <w:rsid w:val="009802A3"/>
    <w:rsid w:val="00980F9D"/>
    <w:rsid w:val="00981165"/>
    <w:rsid w:val="00981410"/>
    <w:rsid w:val="00981B54"/>
    <w:rsid w:val="00982DBE"/>
    <w:rsid w:val="0098328D"/>
    <w:rsid w:val="009841E1"/>
    <w:rsid w:val="0098440A"/>
    <w:rsid w:val="009845A8"/>
    <w:rsid w:val="00985AEE"/>
    <w:rsid w:val="00986272"/>
    <w:rsid w:val="00986323"/>
    <w:rsid w:val="00986662"/>
    <w:rsid w:val="00986A32"/>
    <w:rsid w:val="009871D4"/>
    <w:rsid w:val="00987372"/>
    <w:rsid w:val="00990C29"/>
    <w:rsid w:val="00990E0B"/>
    <w:rsid w:val="009911AA"/>
    <w:rsid w:val="00991384"/>
    <w:rsid w:val="0099195A"/>
    <w:rsid w:val="00992437"/>
    <w:rsid w:val="00992F04"/>
    <w:rsid w:val="00992FA8"/>
    <w:rsid w:val="00994BC3"/>
    <w:rsid w:val="009965A7"/>
    <w:rsid w:val="00996B35"/>
    <w:rsid w:val="00996B3A"/>
    <w:rsid w:val="00997801"/>
    <w:rsid w:val="00997DA0"/>
    <w:rsid w:val="009A01EB"/>
    <w:rsid w:val="009A02E0"/>
    <w:rsid w:val="009A16D6"/>
    <w:rsid w:val="009A1B05"/>
    <w:rsid w:val="009A227E"/>
    <w:rsid w:val="009A27C1"/>
    <w:rsid w:val="009A2AC9"/>
    <w:rsid w:val="009A3EBC"/>
    <w:rsid w:val="009A3ED1"/>
    <w:rsid w:val="009A4421"/>
    <w:rsid w:val="009A51CB"/>
    <w:rsid w:val="009A595F"/>
    <w:rsid w:val="009A686D"/>
    <w:rsid w:val="009A6FC4"/>
    <w:rsid w:val="009A6FF8"/>
    <w:rsid w:val="009A7012"/>
    <w:rsid w:val="009A7120"/>
    <w:rsid w:val="009A7456"/>
    <w:rsid w:val="009A7A12"/>
    <w:rsid w:val="009B0098"/>
    <w:rsid w:val="009B0B1F"/>
    <w:rsid w:val="009B248D"/>
    <w:rsid w:val="009B2A34"/>
    <w:rsid w:val="009B302D"/>
    <w:rsid w:val="009B307A"/>
    <w:rsid w:val="009B33C5"/>
    <w:rsid w:val="009B37F4"/>
    <w:rsid w:val="009B4215"/>
    <w:rsid w:val="009B49E9"/>
    <w:rsid w:val="009B51DA"/>
    <w:rsid w:val="009B5F90"/>
    <w:rsid w:val="009B73E1"/>
    <w:rsid w:val="009B764B"/>
    <w:rsid w:val="009B7709"/>
    <w:rsid w:val="009B7A37"/>
    <w:rsid w:val="009C0D1F"/>
    <w:rsid w:val="009C15C8"/>
    <w:rsid w:val="009C18CF"/>
    <w:rsid w:val="009C2A57"/>
    <w:rsid w:val="009C2B5E"/>
    <w:rsid w:val="009C3252"/>
    <w:rsid w:val="009C3A20"/>
    <w:rsid w:val="009C3CAD"/>
    <w:rsid w:val="009C41C7"/>
    <w:rsid w:val="009C4A3E"/>
    <w:rsid w:val="009C573C"/>
    <w:rsid w:val="009C5C2C"/>
    <w:rsid w:val="009C7949"/>
    <w:rsid w:val="009C7A59"/>
    <w:rsid w:val="009D0A99"/>
    <w:rsid w:val="009D10ED"/>
    <w:rsid w:val="009D15C3"/>
    <w:rsid w:val="009D1743"/>
    <w:rsid w:val="009D2217"/>
    <w:rsid w:val="009D253D"/>
    <w:rsid w:val="009D264A"/>
    <w:rsid w:val="009D3DCA"/>
    <w:rsid w:val="009D3DE0"/>
    <w:rsid w:val="009D3F4A"/>
    <w:rsid w:val="009D559D"/>
    <w:rsid w:val="009D5951"/>
    <w:rsid w:val="009D6001"/>
    <w:rsid w:val="009D63C6"/>
    <w:rsid w:val="009D67AD"/>
    <w:rsid w:val="009D67F4"/>
    <w:rsid w:val="009D6F36"/>
    <w:rsid w:val="009D6FE9"/>
    <w:rsid w:val="009D7687"/>
    <w:rsid w:val="009D797E"/>
    <w:rsid w:val="009D7A78"/>
    <w:rsid w:val="009E05B4"/>
    <w:rsid w:val="009E09EA"/>
    <w:rsid w:val="009E100E"/>
    <w:rsid w:val="009E21A3"/>
    <w:rsid w:val="009E2473"/>
    <w:rsid w:val="009E4EAF"/>
    <w:rsid w:val="009E5998"/>
    <w:rsid w:val="009E5A30"/>
    <w:rsid w:val="009E5C50"/>
    <w:rsid w:val="009E656A"/>
    <w:rsid w:val="009E674C"/>
    <w:rsid w:val="009E75F1"/>
    <w:rsid w:val="009E7686"/>
    <w:rsid w:val="009F00AA"/>
    <w:rsid w:val="009F0261"/>
    <w:rsid w:val="009F0A3D"/>
    <w:rsid w:val="009F0AB6"/>
    <w:rsid w:val="009F16C4"/>
    <w:rsid w:val="009F1786"/>
    <w:rsid w:val="009F2012"/>
    <w:rsid w:val="009F39C6"/>
    <w:rsid w:val="009F3B91"/>
    <w:rsid w:val="009F3CF6"/>
    <w:rsid w:val="009F3DD1"/>
    <w:rsid w:val="009F4201"/>
    <w:rsid w:val="009F4489"/>
    <w:rsid w:val="009F44B3"/>
    <w:rsid w:val="009F569B"/>
    <w:rsid w:val="009F5861"/>
    <w:rsid w:val="009F5898"/>
    <w:rsid w:val="009F5E0B"/>
    <w:rsid w:val="009F61F2"/>
    <w:rsid w:val="009F6418"/>
    <w:rsid w:val="009F711A"/>
    <w:rsid w:val="00A00281"/>
    <w:rsid w:val="00A006EC"/>
    <w:rsid w:val="00A01D4B"/>
    <w:rsid w:val="00A01D7B"/>
    <w:rsid w:val="00A01F7E"/>
    <w:rsid w:val="00A032E3"/>
    <w:rsid w:val="00A03A17"/>
    <w:rsid w:val="00A06905"/>
    <w:rsid w:val="00A0721B"/>
    <w:rsid w:val="00A110C1"/>
    <w:rsid w:val="00A115B2"/>
    <w:rsid w:val="00A11888"/>
    <w:rsid w:val="00A11A59"/>
    <w:rsid w:val="00A11F47"/>
    <w:rsid w:val="00A12CC3"/>
    <w:rsid w:val="00A12F43"/>
    <w:rsid w:val="00A13B6C"/>
    <w:rsid w:val="00A14862"/>
    <w:rsid w:val="00A149C3"/>
    <w:rsid w:val="00A14DA7"/>
    <w:rsid w:val="00A1580E"/>
    <w:rsid w:val="00A175A9"/>
    <w:rsid w:val="00A17894"/>
    <w:rsid w:val="00A179E2"/>
    <w:rsid w:val="00A17FF3"/>
    <w:rsid w:val="00A2080E"/>
    <w:rsid w:val="00A2093F"/>
    <w:rsid w:val="00A21218"/>
    <w:rsid w:val="00A2205E"/>
    <w:rsid w:val="00A23152"/>
    <w:rsid w:val="00A239F7"/>
    <w:rsid w:val="00A23D9F"/>
    <w:rsid w:val="00A24150"/>
    <w:rsid w:val="00A24282"/>
    <w:rsid w:val="00A24792"/>
    <w:rsid w:val="00A24D81"/>
    <w:rsid w:val="00A2513C"/>
    <w:rsid w:val="00A25EC1"/>
    <w:rsid w:val="00A26813"/>
    <w:rsid w:val="00A26C2E"/>
    <w:rsid w:val="00A26D00"/>
    <w:rsid w:val="00A270AA"/>
    <w:rsid w:val="00A276E0"/>
    <w:rsid w:val="00A2787F"/>
    <w:rsid w:val="00A30706"/>
    <w:rsid w:val="00A30742"/>
    <w:rsid w:val="00A31373"/>
    <w:rsid w:val="00A317AC"/>
    <w:rsid w:val="00A31C16"/>
    <w:rsid w:val="00A32AF3"/>
    <w:rsid w:val="00A32DA8"/>
    <w:rsid w:val="00A3327C"/>
    <w:rsid w:val="00A332A4"/>
    <w:rsid w:val="00A3376F"/>
    <w:rsid w:val="00A33A32"/>
    <w:rsid w:val="00A34D35"/>
    <w:rsid w:val="00A350C8"/>
    <w:rsid w:val="00A35FF6"/>
    <w:rsid w:val="00A3665D"/>
    <w:rsid w:val="00A369AB"/>
    <w:rsid w:val="00A36F1E"/>
    <w:rsid w:val="00A40301"/>
    <w:rsid w:val="00A40388"/>
    <w:rsid w:val="00A40B45"/>
    <w:rsid w:val="00A42BFB"/>
    <w:rsid w:val="00A42C63"/>
    <w:rsid w:val="00A435C3"/>
    <w:rsid w:val="00A43901"/>
    <w:rsid w:val="00A440CC"/>
    <w:rsid w:val="00A44C4E"/>
    <w:rsid w:val="00A45A81"/>
    <w:rsid w:val="00A45CEF"/>
    <w:rsid w:val="00A465A7"/>
    <w:rsid w:val="00A467D3"/>
    <w:rsid w:val="00A46C18"/>
    <w:rsid w:val="00A47016"/>
    <w:rsid w:val="00A4713D"/>
    <w:rsid w:val="00A47906"/>
    <w:rsid w:val="00A503E2"/>
    <w:rsid w:val="00A503ED"/>
    <w:rsid w:val="00A504F4"/>
    <w:rsid w:val="00A51A5A"/>
    <w:rsid w:val="00A51E45"/>
    <w:rsid w:val="00A520ED"/>
    <w:rsid w:val="00A52293"/>
    <w:rsid w:val="00A526DB"/>
    <w:rsid w:val="00A52774"/>
    <w:rsid w:val="00A53A65"/>
    <w:rsid w:val="00A53ABE"/>
    <w:rsid w:val="00A53DB7"/>
    <w:rsid w:val="00A54F93"/>
    <w:rsid w:val="00A5522F"/>
    <w:rsid w:val="00A552F1"/>
    <w:rsid w:val="00A55316"/>
    <w:rsid w:val="00A55B3F"/>
    <w:rsid w:val="00A55C98"/>
    <w:rsid w:val="00A56688"/>
    <w:rsid w:val="00A57612"/>
    <w:rsid w:val="00A57C0E"/>
    <w:rsid w:val="00A60B2A"/>
    <w:rsid w:val="00A60EAA"/>
    <w:rsid w:val="00A6152D"/>
    <w:rsid w:val="00A619DE"/>
    <w:rsid w:val="00A625CF"/>
    <w:rsid w:val="00A63324"/>
    <w:rsid w:val="00A6375C"/>
    <w:rsid w:val="00A63BA4"/>
    <w:rsid w:val="00A63FBE"/>
    <w:rsid w:val="00A65AD5"/>
    <w:rsid w:val="00A65B93"/>
    <w:rsid w:val="00A661E3"/>
    <w:rsid w:val="00A6666F"/>
    <w:rsid w:val="00A66AF3"/>
    <w:rsid w:val="00A66C44"/>
    <w:rsid w:val="00A66EE2"/>
    <w:rsid w:val="00A66EEF"/>
    <w:rsid w:val="00A7035A"/>
    <w:rsid w:val="00A704A0"/>
    <w:rsid w:val="00A70B1D"/>
    <w:rsid w:val="00A70E24"/>
    <w:rsid w:val="00A713A4"/>
    <w:rsid w:val="00A71AD1"/>
    <w:rsid w:val="00A71ED9"/>
    <w:rsid w:val="00A72BA0"/>
    <w:rsid w:val="00A73619"/>
    <w:rsid w:val="00A74455"/>
    <w:rsid w:val="00A7543E"/>
    <w:rsid w:val="00A75CD7"/>
    <w:rsid w:val="00A767E1"/>
    <w:rsid w:val="00A768CB"/>
    <w:rsid w:val="00A77C1A"/>
    <w:rsid w:val="00A8123E"/>
    <w:rsid w:val="00A82765"/>
    <w:rsid w:val="00A827B9"/>
    <w:rsid w:val="00A830D5"/>
    <w:rsid w:val="00A84C84"/>
    <w:rsid w:val="00A84EC4"/>
    <w:rsid w:val="00A8507D"/>
    <w:rsid w:val="00A85083"/>
    <w:rsid w:val="00A85610"/>
    <w:rsid w:val="00A85D60"/>
    <w:rsid w:val="00A863C2"/>
    <w:rsid w:val="00A867F4"/>
    <w:rsid w:val="00A869EA"/>
    <w:rsid w:val="00A86B39"/>
    <w:rsid w:val="00A908EF"/>
    <w:rsid w:val="00A91351"/>
    <w:rsid w:val="00A91CB5"/>
    <w:rsid w:val="00A93692"/>
    <w:rsid w:val="00A94F51"/>
    <w:rsid w:val="00A95126"/>
    <w:rsid w:val="00A95132"/>
    <w:rsid w:val="00A95B49"/>
    <w:rsid w:val="00A961D1"/>
    <w:rsid w:val="00A962A7"/>
    <w:rsid w:val="00A96B93"/>
    <w:rsid w:val="00A976F0"/>
    <w:rsid w:val="00AA000A"/>
    <w:rsid w:val="00AA08F9"/>
    <w:rsid w:val="00AA09F3"/>
    <w:rsid w:val="00AA0E9B"/>
    <w:rsid w:val="00AA2233"/>
    <w:rsid w:val="00AA2F49"/>
    <w:rsid w:val="00AA455B"/>
    <w:rsid w:val="00AA49B3"/>
    <w:rsid w:val="00AA4BD8"/>
    <w:rsid w:val="00AA56CD"/>
    <w:rsid w:val="00AA57BD"/>
    <w:rsid w:val="00AA5C56"/>
    <w:rsid w:val="00AA5E96"/>
    <w:rsid w:val="00AA61AD"/>
    <w:rsid w:val="00AA61C7"/>
    <w:rsid w:val="00AA6B37"/>
    <w:rsid w:val="00AA6FE0"/>
    <w:rsid w:val="00AA78CA"/>
    <w:rsid w:val="00AB0B7F"/>
    <w:rsid w:val="00AB12AE"/>
    <w:rsid w:val="00AB1ABB"/>
    <w:rsid w:val="00AB2C2A"/>
    <w:rsid w:val="00AB345D"/>
    <w:rsid w:val="00AB3AFF"/>
    <w:rsid w:val="00AB3FE2"/>
    <w:rsid w:val="00AB4FA3"/>
    <w:rsid w:val="00AB52E6"/>
    <w:rsid w:val="00AB5544"/>
    <w:rsid w:val="00AB5CBE"/>
    <w:rsid w:val="00AB6421"/>
    <w:rsid w:val="00AB726A"/>
    <w:rsid w:val="00AC06C8"/>
    <w:rsid w:val="00AC161A"/>
    <w:rsid w:val="00AC1753"/>
    <w:rsid w:val="00AC1C2F"/>
    <w:rsid w:val="00AC1C92"/>
    <w:rsid w:val="00AC1D04"/>
    <w:rsid w:val="00AC1E38"/>
    <w:rsid w:val="00AC1F4C"/>
    <w:rsid w:val="00AC2278"/>
    <w:rsid w:val="00AC3301"/>
    <w:rsid w:val="00AC3E10"/>
    <w:rsid w:val="00AC4AFA"/>
    <w:rsid w:val="00AC57F2"/>
    <w:rsid w:val="00AC5CA9"/>
    <w:rsid w:val="00AC78F3"/>
    <w:rsid w:val="00AD3258"/>
    <w:rsid w:val="00AD3917"/>
    <w:rsid w:val="00AD39AD"/>
    <w:rsid w:val="00AD426A"/>
    <w:rsid w:val="00AD4DF4"/>
    <w:rsid w:val="00AD7302"/>
    <w:rsid w:val="00AD733A"/>
    <w:rsid w:val="00AD7DD2"/>
    <w:rsid w:val="00AE0693"/>
    <w:rsid w:val="00AE1EDC"/>
    <w:rsid w:val="00AE1F23"/>
    <w:rsid w:val="00AE2847"/>
    <w:rsid w:val="00AE45A9"/>
    <w:rsid w:val="00AE46C0"/>
    <w:rsid w:val="00AE4973"/>
    <w:rsid w:val="00AE4D7B"/>
    <w:rsid w:val="00AE5085"/>
    <w:rsid w:val="00AE5907"/>
    <w:rsid w:val="00AE5C46"/>
    <w:rsid w:val="00AE5FCD"/>
    <w:rsid w:val="00AE633E"/>
    <w:rsid w:val="00AE651F"/>
    <w:rsid w:val="00AE6E83"/>
    <w:rsid w:val="00AE70E8"/>
    <w:rsid w:val="00AE776F"/>
    <w:rsid w:val="00AE7ED9"/>
    <w:rsid w:val="00AF0175"/>
    <w:rsid w:val="00AF1759"/>
    <w:rsid w:val="00AF2B4A"/>
    <w:rsid w:val="00AF4C55"/>
    <w:rsid w:val="00AF51D3"/>
    <w:rsid w:val="00AF5478"/>
    <w:rsid w:val="00AF5626"/>
    <w:rsid w:val="00AF6AB4"/>
    <w:rsid w:val="00AF6AB7"/>
    <w:rsid w:val="00B000E1"/>
    <w:rsid w:val="00B006F4"/>
    <w:rsid w:val="00B01FB9"/>
    <w:rsid w:val="00B026BA"/>
    <w:rsid w:val="00B02B74"/>
    <w:rsid w:val="00B02D3B"/>
    <w:rsid w:val="00B032E9"/>
    <w:rsid w:val="00B038C8"/>
    <w:rsid w:val="00B039DA"/>
    <w:rsid w:val="00B03D05"/>
    <w:rsid w:val="00B045D6"/>
    <w:rsid w:val="00B047B9"/>
    <w:rsid w:val="00B04D5F"/>
    <w:rsid w:val="00B050A3"/>
    <w:rsid w:val="00B055E4"/>
    <w:rsid w:val="00B05654"/>
    <w:rsid w:val="00B0798D"/>
    <w:rsid w:val="00B1024B"/>
    <w:rsid w:val="00B11122"/>
    <w:rsid w:val="00B11666"/>
    <w:rsid w:val="00B11F01"/>
    <w:rsid w:val="00B1300A"/>
    <w:rsid w:val="00B13528"/>
    <w:rsid w:val="00B1414A"/>
    <w:rsid w:val="00B1419C"/>
    <w:rsid w:val="00B147EF"/>
    <w:rsid w:val="00B14937"/>
    <w:rsid w:val="00B15467"/>
    <w:rsid w:val="00B16155"/>
    <w:rsid w:val="00B1713C"/>
    <w:rsid w:val="00B21481"/>
    <w:rsid w:val="00B2178D"/>
    <w:rsid w:val="00B22D15"/>
    <w:rsid w:val="00B235F3"/>
    <w:rsid w:val="00B2471B"/>
    <w:rsid w:val="00B25032"/>
    <w:rsid w:val="00B2527E"/>
    <w:rsid w:val="00B25F9C"/>
    <w:rsid w:val="00B263F9"/>
    <w:rsid w:val="00B264A4"/>
    <w:rsid w:val="00B27CC3"/>
    <w:rsid w:val="00B27CE5"/>
    <w:rsid w:val="00B3019A"/>
    <w:rsid w:val="00B3028F"/>
    <w:rsid w:val="00B30A20"/>
    <w:rsid w:val="00B31010"/>
    <w:rsid w:val="00B313C0"/>
    <w:rsid w:val="00B31709"/>
    <w:rsid w:val="00B31C0A"/>
    <w:rsid w:val="00B32394"/>
    <w:rsid w:val="00B32C2F"/>
    <w:rsid w:val="00B32E1B"/>
    <w:rsid w:val="00B340E4"/>
    <w:rsid w:val="00B34388"/>
    <w:rsid w:val="00B347C5"/>
    <w:rsid w:val="00B34DDC"/>
    <w:rsid w:val="00B353E2"/>
    <w:rsid w:val="00B35944"/>
    <w:rsid w:val="00B35A9A"/>
    <w:rsid w:val="00B35B15"/>
    <w:rsid w:val="00B364E5"/>
    <w:rsid w:val="00B36914"/>
    <w:rsid w:val="00B37547"/>
    <w:rsid w:val="00B379BB"/>
    <w:rsid w:val="00B40B5C"/>
    <w:rsid w:val="00B410A9"/>
    <w:rsid w:val="00B4122D"/>
    <w:rsid w:val="00B41459"/>
    <w:rsid w:val="00B41BE5"/>
    <w:rsid w:val="00B41CC8"/>
    <w:rsid w:val="00B4212E"/>
    <w:rsid w:val="00B42209"/>
    <w:rsid w:val="00B425B4"/>
    <w:rsid w:val="00B43DB6"/>
    <w:rsid w:val="00B441E9"/>
    <w:rsid w:val="00B44566"/>
    <w:rsid w:val="00B44E3D"/>
    <w:rsid w:val="00B45A51"/>
    <w:rsid w:val="00B46183"/>
    <w:rsid w:val="00B463B2"/>
    <w:rsid w:val="00B47D30"/>
    <w:rsid w:val="00B509B5"/>
    <w:rsid w:val="00B52040"/>
    <w:rsid w:val="00B524E4"/>
    <w:rsid w:val="00B52B43"/>
    <w:rsid w:val="00B5310C"/>
    <w:rsid w:val="00B5343F"/>
    <w:rsid w:val="00B5367D"/>
    <w:rsid w:val="00B540EC"/>
    <w:rsid w:val="00B5413D"/>
    <w:rsid w:val="00B54A7A"/>
    <w:rsid w:val="00B54AA1"/>
    <w:rsid w:val="00B54BE3"/>
    <w:rsid w:val="00B54E89"/>
    <w:rsid w:val="00B54EB5"/>
    <w:rsid w:val="00B56005"/>
    <w:rsid w:val="00B56E49"/>
    <w:rsid w:val="00B57655"/>
    <w:rsid w:val="00B579FC"/>
    <w:rsid w:val="00B6002A"/>
    <w:rsid w:val="00B60EF6"/>
    <w:rsid w:val="00B612CF"/>
    <w:rsid w:val="00B615F8"/>
    <w:rsid w:val="00B618DC"/>
    <w:rsid w:val="00B62AC0"/>
    <w:rsid w:val="00B63602"/>
    <w:rsid w:val="00B63681"/>
    <w:rsid w:val="00B639E4"/>
    <w:rsid w:val="00B63BE1"/>
    <w:rsid w:val="00B648DC"/>
    <w:rsid w:val="00B64F20"/>
    <w:rsid w:val="00B6525A"/>
    <w:rsid w:val="00B65FD0"/>
    <w:rsid w:val="00B663B6"/>
    <w:rsid w:val="00B66C46"/>
    <w:rsid w:val="00B66D24"/>
    <w:rsid w:val="00B6722D"/>
    <w:rsid w:val="00B67F3B"/>
    <w:rsid w:val="00B70035"/>
    <w:rsid w:val="00B70145"/>
    <w:rsid w:val="00B7052D"/>
    <w:rsid w:val="00B71144"/>
    <w:rsid w:val="00B716F3"/>
    <w:rsid w:val="00B71E72"/>
    <w:rsid w:val="00B725D1"/>
    <w:rsid w:val="00B72F11"/>
    <w:rsid w:val="00B73042"/>
    <w:rsid w:val="00B73356"/>
    <w:rsid w:val="00B736EC"/>
    <w:rsid w:val="00B73766"/>
    <w:rsid w:val="00B73B70"/>
    <w:rsid w:val="00B74A53"/>
    <w:rsid w:val="00B76A04"/>
    <w:rsid w:val="00B76AC7"/>
    <w:rsid w:val="00B76BA7"/>
    <w:rsid w:val="00B77058"/>
    <w:rsid w:val="00B80963"/>
    <w:rsid w:val="00B80D53"/>
    <w:rsid w:val="00B812CF"/>
    <w:rsid w:val="00B814DD"/>
    <w:rsid w:val="00B85025"/>
    <w:rsid w:val="00B851DB"/>
    <w:rsid w:val="00B852F5"/>
    <w:rsid w:val="00B86022"/>
    <w:rsid w:val="00B860F4"/>
    <w:rsid w:val="00B8765D"/>
    <w:rsid w:val="00B876C6"/>
    <w:rsid w:val="00B878B8"/>
    <w:rsid w:val="00B87B3C"/>
    <w:rsid w:val="00B90767"/>
    <w:rsid w:val="00B909CC"/>
    <w:rsid w:val="00B91739"/>
    <w:rsid w:val="00B91A6C"/>
    <w:rsid w:val="00B92098"/>
    <w:rsid w:val="00B92E82"/>
    <w:rsid w:val="00B93E8A"/>
    <w:rsid w:val="00B9414A"/>
    <w:rsid w:val="00B9417D"/>
    <w:rsid w:val="00B942BC"/>
    <w:rsid w:val="00B942F0"/>
    <w:rsid w:val="00B94531"/>
    <w:rsid w:val="00B94A58"/>
    <w:rsid w:val="00B94B31"/>
    <w:rsid w:val="00B96708"/>
    <w:rsid w:val="00BA02CE"/>
    <w:rsid w:val="00BA05B4"/>
    <w:rsid w:val="00BA0BE4"/>
    <w:rsid w:val="00BA0D9D"/>
    <w:rsid w:val="00BA15F7"/>
    <w:rsid w:val="00BA1739"/>
    <w:rsid w:val="00BA1F45"/>
    <w:rsid w:val="00BA3E54"/>
    <w:rsid w:val="00BA402C"/>
    <w:rsid w:val="00BA4246"/>
    <w:rsid w:val="00BA5239"/>
    <w:rsid w:val="00BA56C6"/>
    <w:rsid w:val="00BA5806"/>
    <w:rsid w:val="00BA58EE"/>
    <w:rsid w:val="00BA61EA"/>
    <w:rsid w:val="00BA6787"/>
    <w:rsid w:val="00BA7770"/>
    <w:rsid w:val="00BB06C0"/>
    <w:rsid w:val="00BB0821"/>
    <w:rsid w:val="00BB0B1B"/>
    <w:rsid w:val="00BB2274"/>
    <w:rsid w:val="00BB233E"/>
    <w:rsid w:val="00BB35F6"/>
    <w:rsid w:val="00BB44DA"/>
    <w:rsid w:val="00BB476D"/>
    <w:rsid w:val="00BB4A4E"/>
    <w:rsid w:val="00BB4C38"/>
    <w:rsid w:val="00BB5458"/>
    <w:rsid w:val="00BB56F8"/>
    <w:rsid w:val="00BB59EB"/>
    <w:rsid w:val="00BC03C9"/>
    <w:rsid w:val="00BC0962"/>
    <w:rsid w:val="00BC0F7D"/>
    <w:rsid w:val="00BC1728"/>
    <w:rsid w:val="00BC250F"/>
    <w:rsid w:val="00BC3208"/>
    <w:rsid w:val="00BC3ED7"/>
    <w:rsid w:val="00BC76FB"/>
    <w:rsid w:val="00BD02AC"/>
    <w:rsid w:val="00BD04FA"/>
    <w:rsid w:val="00BD0DA5"/>
    <w:rsid w:val="00BD1B23"/>
    <w:rsid w:val="00BD2079"/>
    <w:rsid w:val="00BD3F0D"/>
    <w:rsid w:val="00BD474B"/>
    <w:rsid w:val="00BD4EE4"/>
    <w:rsid w:val="00BD5458"/>
    <w:rsid w:val="00BD5611"/>
    <w:rsid w:val="00BD5A28"/>
    <w:rsid w:val="00BD6652"/>
    <w:rsid w:val="00BD6D88"/>
    <w:rsid w:val="00BD7524"/>
    <w:rsid w:val="00BD7C37"/>
    <w:rsid w:val="00BE0273"/>
    <w:rsid w:val="00BE0F3D"/>
    <w:rsid w:val="00BE1AE7"/>
    <w:rsid w:val="00BE1CBA"/>
    <w:rsid w:val="00BE22BD"/>
    <w:rsid w:val="00BE2F21"/>
    <w:rsid w:val="00BE37A5"/>
    <w:rsid w:val="00BE4D21"/>
    <w:rsid w:val="00BE56A7"/>
    <w:rsid w:val="00BE63BA"/>
    <w:rsid w:val="00BE69FF"/>
    <w:rsid w:val="00BE6A4A"/>
    <w:rsid w:val="00BE75AF"/>
    <w:rsid w:val="00BE773A"/>
    <w:rsid w:val="00BF0B30"/>
    <w:rsid w:val="00BF0E2E"/>
    <w:rsid w:val="00BF104E"/>
    <w:rsid w:val="00BF13FB"/>
    <w:rsid w:val="00BF2006"/>
    <w:rsid w:val="00BF2532"/>
    <w:rsid w:val="00BF3AFE"/>
    <w:rsid w:val="00BF3DE5"/>
    <w:rsid w:val="00BF4932"/>
    <w:rsid w:val="00BF4D87"/>
    <w:rsid w:val="00BF5A87"/>
    <w:rsid w:val="00BF5E09"/>
    <w:rsid w:val="00BF5E81"/>
    <w:rsid w:val="00BF71EA"/>
    <w:rsid w:val="00BF7433"/>
    <w:rsid w:val="00BF745A"/>
    <w:rsid w:val="00C00AB7"/>
    <w:rsid w:val="00C01D63"/>
    <w:rsid w:val="00C026BE"/>
    <w:rsid w:val="00C037D7"/>
    <w:rsid w:val="00C04679"/>
    <w:rsid w:val="00C04BF7"/>
    <w:rsid w:val="00C04E3C"/>
    <w:rsid w:val="00C04F42"/>
    <w:rsid w:val="00C05067"/>
    <w:rsid w:val="00C05E45"/>
    <w:rsid w:val="00C060A4"/>
    <w:rsid w:val="00C06E0D"/>
    <w:rsid w:val="00C0757F"/>
    <w:rsid w:val="00C10252"/>
    <w:rsid w:val="00C10623"/>
    <w:rsid w:val="00C10A37"/>
    <w:rsid w:val="00C11024"/>
    <w:rsid w:val="00C11745"/>
    <w:rsid w:val="00C119E0"/>
    <w:rsid w:val="00C11A30"/>
    <w:rsid w:val="00C12E52"/>
    <w:rsid w:val="00C13EAB"/>
    <w:rsid w:val="00C141CF"/>
    <w:rsid w:val="00C1467D"/>
    <w:rsid w:val="00C14F12"/>
    <w:rsid w:val="00C15161"/>
    <w:rsid w:val="00C15527"/>
    <w:rsid w:val="00C15565"/>
    <w:rsid w:val="00C1611C"/>
    <w:rsid w:val="00C164D8"/>
    <w:rsid w:val="00C167C4"/>
    <w:rsid w:val="00C173AE"/>
    <w:rsid w:val="00C17597"/>
    <w:rsid w:val="00C17C25"/>
    <w:rsid w:val="00C20A7B"/>
    <w:rsid w:val="00C21B51"/>
    <w:rsid w:val="00C223EA"/>
    <w:rsid w:val="00C24620"/>
    <w:rsid w:val="00C24C41"/>
    <w:rsid w:val="00C24C55"/>
    <w:rsid w:val="00C24DF5"/>
    <w:rsid w:val="00C2784B"/>
    <w:rsid w:val="00C316E7"/>
    <w:rsid w:val="00C326ED"/>
    <w:rsid w:val="00C32A1D"/>
    <w:rsid w:val="00C33013"/>
    <w:rsid w:val="00C33AA7"/>
    <w:rsid w:val="00C343F5"/>
    <w:rsid w:val="00C36318"/>
    <w:rsid w:val="00C36A5F"/>
    <w:rsid w:val="00C36A76"/>
    <w:rsid w:val="00C36E4C"/>
    <w:rsid w:val="00C37291"/>
    <w:rsid w:val="00C37A89"/>
    <w:rsid w:val="00C41424"/>
    <w:rsid w:val="00C41FE2"/>
    <w:rsid w:val="00C436AB"/>
    <w:rsid w:val="00C444A8"/>
    <w:rsid w:val="00C4450D"/>
    <w:rsid w:val="00C44F41"/>
    <w:rsid w:val="00C44FA5"/>
    <w:rsid w:val="00C44FC4"/>
    <w:rsid w:val="00C44FFD"/>
    <w:rsid w:val="00C45275"/>
    <w:rsid w:val="00C45FEE"/>
    <w:rsid w:val="00C46341"/>
    <w:rsid w:val="00C4682C"/>
    <w:rsid w:val="00C469C7"/>
    <w:rsid w:val="00C47081"/>
    <w:rsid w:val="00C50D93"/>
    <w:rsid w:val="00C5171B"/>
    <w:rsid w:val="00C5227C"/>
    <w:rsid w:val="00C52997"/>
    <w:rsid w:val="00C52DED"/>
    <w:rsid w:val="00C534E1"/>
    <w:rsid w:val="00C54116"/>
    <w:rsid w:val="00C54145"/>
    <w:rsid w:val="00C54A82"/>
    <w:rsid w:val="00C553AD"/>
    <w:rsid w:val="00C553E0"/>
    <w:rsid w:val="00C55808"/>
    <w:rsid w:val="00C55858"/>
    <w:rsid w:val="00C561AB"/>
    <w:rsid w:val="00C56586"/>
    <w:rsid w:val="00C56862"/>
    <w:rsid w:val="00C56960"/>
    <w:rsid w:val="00C602E3"/>
    <w:rsid w:val="00C60C0F"/>
    <w:rsid w:val="00C628A9"/>
    <w:rsid w:val="00C62C3F"/>
    <w:rsid w:val="00C62C6A"/>
    <w:rsid w:val="00C62F0F"/>
    <w:rsid w:val="00C64286"/>
    <w:rsid w:val="00C64B3D"/>
    <w:rsid w:val="00C65C07"/>
    <w:rsid w:val="00C66CC4"/>
    <w:rsid w:val="00C66DE2"/>
    <w:rsid w:val="00C6707A"/>
    <w:rsid w:val="00C672E1"/>
    <w:rsid w:val="00C7027F"/>
    <w:rsid w:val="00C711B0"/>
    <w:rsid w:val="00C71D01"/>
    <w:rsid w:val="00C71D8B"/>
    <w:rsid w:val="00C71DC4"/>
    <w:rsid w:val="00C72CF6"/>
    <w:rsid w:val="00C72E0B"/>
    <w:rsid w:val="00C737A8"/>
    <w:rsid w:val="00C737FF"/>
    <w:rsid w:val="00C73823"/>
    <w:rsid w:val="00C739A3"/>
    <w:rsid w:val="00C73A61"/>
    <w:rsid w:val="00C74CA6"/>
    <w:rsid w:val="00C756AB"/>
    <w:rsid w:val="00C75BC6"/>
    <w:rsid w:val="00C76013"/>
    <w:rsid w:val="00C77776"/>
    <w:rsid w:val="00C77D9C"/>
    <w:rsid w:val="00C800FF"/>
    <w:rsid w:val="00C80E08"/>
    <w:rsid w:val="00C8111F"/>
    <w:rsid w:val="00C81626"/>
    <w:rsid w:val="00C81DDB"/>
    <w:rsid w:val="00C826BB"/>
    <w:rsid w:val="00C83105"/>
    <w:rsid w:val="00C83724"/>
    <w:rsid w:val="00C83C15"/>
    <w:rsid w:val="00C84C66"/>
    <w:rsid w:val="00C84E0E"/>
    <w:rsid w:val="00C84FF5"/>
    <w:rsid w:val="00C854EC"/>
    <w:rsid w:val="00C8558C"/>
    <w:rsid w:val="00C858E9"/>
    <w:rsid w:val="00C85B7E"/>
    <w:rsid w:val="00C85D98"/>
    <w:rsid w:val="00C85E7D"/>
    <w:rsid w:val="00C86963"/>
    <w:rsid w:val="00C86FD4"/>
    <w:rsid w:val="00C9090C"/>
    <w:rsid w:val="00C91718"/>
    <w:rsid w:val="00C91B9F"/>
    <w:rsid w:val="00C91F6D"/>
    <w:rsid w:val="00C92819"/>
    <w:rsid w:val="00C92FFC"/>
    <w:rsid w:val="00C9305E"/>
    <w:rsid w:val="00C93CF2"/>
    <w:rsid w:val="00C94179"/>
    <w:rsid w:val="00C9477A"/>
    <w:rsid w:val="00C94936"/>
    <w:rsid w:val="00C94ED4"/>
    <w:rsid w:val="00C95848"/>
    <w:rsid w:val="00C95BF4"/>
    <w:rsid w:val="00C95C54"/>
    <w:rsid w:val="00C95D16"/>
    <w:rsid w:val="00C95EC5"/>
    <w:rsid w:val="00C961F6"/>
    <w:rsid w:val="00C96B8A"/>
    <w:rsid w:val="00CA019E"/>
    <w:rsid w:val="00CA0CCD"/>
    <w:rsid w:val="00CA1166"/>
    <w:rsid w:val="00CA1718"/>
    <w:rsid w:val="00CA1C39"/>
    <w:rsid w:val="00CA1F91"/>
    <w:rsid w:val="00CA294F"/>
    <w:rsid w:val="00CA2DBC"/>
    <w:rsid w:val="00CA35F5"/>
    <w:rsid w:val="00CA3806"/>
    <w:rsid w:val="00CA4164"/>
    <w:rsid w:val="00CA421E"/>
    <w:rsid w:val="00CA4406"/>
    <w:rsid w:val="00CA48D4"/>
    <w:rsid w:val="00CA4D5D"/>
    <w:rsid w:val="00CA55D4"/>
    <w:rsid w:val="00CA58FF"/>
    <w:rsid w:val="00CA6DA2"/>
    <w:rsid w:val="00CA7336"/>
    <w:rsid w:val="00CA76EA"/>
    <w:rsid w:val="00CA7BB2"/>
    <w:rsid w:val="00CB0391"/>
    <w:rsid w:val="00CB08DC"/>
    <w:rsid w:val="00CB0EFF"/>
    <w:rsid w:val="00CB2E88"/>
    <w:rsid w:val="00CB33D3"/>
    <w:rsid w:val="00CB35F6"/>
    <w:rsid w:val="00CB5182"/>
    <w:rsid w:val="00CB6CCF"/>
    <w:rsid w:val="00CB7692"/>
    <w:rsid w:val="00CC046B"/>
    <w:rsid w:val="00CC04DF"/>
    <w:rsid w:val="00CC0F4E"/>
    <w:rsid w:val="00CC107C"/>
    <w:rsid w:val="00CC1121"/>
    <w:rsid w:val="00CC1640"/>
    <w:rsid w:val="00CC1D2D"/>
    <w:rsid w:val="00CC2034"/>
    <w:rsid w:val="00CC2C5E"/>
    <w:rsid w:val="00CC3122"/>
    <w:rsid w:val="00CC34B2"/>
    <w:rsid w:val="00CC3B17"/>
    <w:rsid w:val="00CC3E7A"/>
    <w:rsid w:val="00CC44B9"/>
    <w:rsid w:val="00CC4840"/>
    <w:rsid w:val="00CC511A"/>
    <w:rsid w:val="00CC6082"/>
    <w:rsid w:val="00CC6158"/>
    <w:rsid w:val="00CD0391"/>
    <w:rsid w:val="00CD05CE"/>
    <w:rsid w:val="00CD1B2D"/>
    <w:rsid w:val="00CD218B"/>
    <w:rsid w:val="00CD26E5"/>
    <w:rsid w:val="00CD38BC"/>
    <w:rsid w:val="00CD4454"/>
    <w:rsid w:val="00CD4BFA"/>
    <w:rsid w:val="00CD67F6"/>
    <w:rsid w:val="00CD6955"/>
    <w:rsid w:val="00CD6CBA"/>
    <w:rsid w:val="00CD6EF6"/>
    <w:rsid w:val="00CD717B"/>
    <w:rsid w:val="00CD72CD"/>
    <w:rsid w:val="00CD7F51"/>
    <w:rsid w:val="00CE0249"/>
    <w:rsid w:val="00CE0E6A"/>
    <w:rsid w:val="00CE0F1B"/>
    <w:rsid w:val="00CE19C7"/>
    <w:rsid w:val="00CE1CC4"/>
    <w:rsid w:val="00CE2138"/>
    <w:rsid w:val="00CE26B9"/>
    <w:rsid w:val="00CE2740"/>
    <w:rsid w:val="00CE2F0D"/>
    <w:rsid w:val="00CE2FD3"/>
    <w:rsid w:val="00CE32E9"/>
    <w:rsid w:val="00CE3A87"/>
    <w:rsid w:val="00CE5322"/>
    <w:rsid w:val="00CE5C1F"/>
    <w:rsid w:val="00CE6274"/>
    <w:rsid w:val="00CE674A"/>
    <w:rsid w:val="00CE6B0C"/>
    <w:rsid w:val="00CE6E9A"/>
    <w:rsid w:val="00CE735B"/>
    <w:rsid w:val="00CE738A"/>
    <w:rsid w:val="00CF0192"/>
    <w:rsid w:val="00CF062A"/>
    <w:rsid w:val="00CF0AC0"/>
    <w:rsid w:val="00CF0CFD"/>
    <w:rsid w:val="00CF17B3"/>
    <w:rsid w:val="00CF2041"/>
    <w:rsid w:val="00CF2A27"/>
    <w:rsid w:val="00CF2EA6"/>
    <w:rsid w:val="00CF2F00"/>
    <w:rsid w:val="00CF39E2"/>
    <w:rsid w:val="00CF412E"/>
    <w:rsid w:val="00CF4797"/>
    <w:rsid w:val="00CF4B98"/>
    <w:rsid w:val="00CF5145"/>
    <w:rsid w:val="00CF5D40"/>
    <w:rsid w:val="00CF5E53"/>
    <w:rsid w:val="00CF626F"/>
    <w:rsid w:val="00CF62D1"/>
    <w:rsid w:val="00CF6869"/>
    <w:rsid w:val="00CF6F0E"/>
    <w:rsid w:val="00CF7100"/>
    <w:rsid w:val="00CF7C83"/>
    <w:rsid w:val="00CF7D3E"/>
    <w:rsid w:val="00D00CB3"/>
    <w:rsid w:val="00D01311"/>
    <w:rsid w:val="00D01A11"/>
    <w:rsid w:val="00D01A41"/>
    <w:rsid w:val="00D02384"/>
    <w:rsid w:val="00D035C3"/>
    <w:rsid w:val="00D04760"/>
    <w:rsid w:val="00D04E67"/>
    <w:rsid w:val="00D05120"/>
    <w:rsid w:val="00D06552"/>
    <w:rsid w:val="00D067DC"/>
    <w:rsid w:val="00D07AE7"/>
    <w:rsid w:val="00D1077E"/>
    <w:rsid w:val="00D10EB0"/>
    <w:rsid w:val="00D10F44"/>
    <w:rsid w:val="00D11824"/>
    <w:rsid w:val="00D11AC1"/>
    <w:rsid w:val="00D11D7D"/>
    <w:rsid w:val="00D11E95"/>
    <w:rsid w:val="00D13A4D"/>
    <w:rsid w:val="00D1415A"/>
    <w:rsid w:val="00D1468A"/>
    <w:rsid w:val="00D14C4D"/>
    <w:rsid w:val="00D14EE0"/>
    <w:rsid w:val="00D15348"/>
    <w:rsid w:val="00D17182"/>
    <w:rsid w:val="00D174A0"/>
    <w:rsid w:val="00D17EA3"/>
    <w:rsid w:val="00D20D48"/>
    <w:rsid w:val="00D22294"/>
    <w:rsid w:val="00D222EC"/>
    <w:rsid w:val="00D22348"/>
    <w:rsid w:val="00D2251F"/>
    <w:rsid w:val="00D22DE7"/>
    <w:rsid w:val="00D22E56"/>
    <w:rsid w:val="00D232C3"/>
    <w:rsid w:val="00D24D02"/>
    <w:rsid w:val="00D25A0F"/>
    <w:rsid w:val="00D2728F"/>
    <w:rsid w:val="00D27C76"/>
    <w:rsid w:val="00D27CE4"/>
    <w:rsid w:val="00D3066F"/>
    <w:rsid w:val="00D3098A"/>
    <w:rsid w:val="00D3182C"/>
    <w:rsid w:val="00D318E1"/>
    <w:rsid w:val="00D31DF1"/>
    <w:rsid w:val="00D32026"/>
    <w:rsid w:val="00D324BC"/>
    <w:rsid w:val="00D325EF"/>
    <w:rsid w:val="00D3296A"/>
    <w:rsid w:val="00D32CD3"/>
    <w:rsid w:val="00D32F84"/>
    <w:rsid w:val="00D33BB7"/>
    <w:rsid w:val="00D351AB"/>
    <w:rsid w:val="00D353DB"/>
    <w:rsid w:val="00D35590"/>
    <w:rsid w:val="00D3582A"/>
    <w:rsid w:val="00D35951"/>
    <w:rsid w:val="00D36376"/>
    <w:rsid w:val="00D37692"/>
    <w:rsid w:val="00D402EF"/>
    <w:rsid w:val="00D405CD"/>
    <w:rsid w:val="00D408AA"/>
    <w:rsid w:val="00D409E9"/>
    <w:rsid w:val="00D409FF"/>
    <w:rsid w:val="00D40EC7"/>
    <w:rsid w:val="00D42AB8"/>
    <w:rsid w:val="00D4359C"/>
    <w:rsid w:val="00D43D40"/>
    <w:rsid w:val="00D43D97"/>
    <w:rsid w:val="00D44933"/>
    <w:rsid w:val="00D44CC1"/>
    <w:rsid w:val="00D44CC5"/>
    <w:rsid w:val="00D4647B"/>
    <w:rsid w:val="00D466F0"/>
    <w:rsid w:val="00D4672B"/>
    <w:rsid w:val="00D47926"/>
    <w:rsid w:val="00D47E40"/>
    <w:rsid w:val="00D513A3"/>
    <w:rsid w:val="00D52C58"/>
    <w:rsid w:val="00D53962"/>
    <w:rsid w:val="00D567A9"/>
    <w:rsid w:val="00D57358"/>
    <w:rsid w:val="00D57832"/>
    <w:rsid w:val="00D57A89"/>
    <w:rsid w:val="00D60956"/>
    <w:rsid w:val="00D60F2A"/>
    <w:rsid w:val="00D610A5"/>
    <w:rsid w:val="00D612C2"/>
    <w:rsid w:val="00D6135C"/>
    <w:rsid w:val="00D62109"/>
    <w:rsid w:val="00D624A3"/>
    <w:rsid w:val="00D62FDC"/>
    <w:rsid w:val="00D63E1B"/>
    <w:rsid w:val="00D64A5D"/>
    <w:rsid w:val="00D64D9D"/>
    <w:rsid w:val="00D65091"/>
    <w:rsid w:val="00D6559A"/>
    <w:rsid w:val="00D659CE"/>
    <w:rsid w:val="00D668D8"/>
    <w:rsid w:val="00D66F63"/>
    <w:rsid w:val="00D66FB6"/>
    <w:rsid w:val="00D67BBF"/>
    <w:rsid w:val="00D7188A"/>
    <w:rsid w:val="00D7204A"/>
    <w:rsid w:val="00D72830"/>
    <w:rsid w:val="00D72B62"/>
    <w:rsid w:val="00D72DD4"/>
    <w:rsid w:val="00D731B2"/>
    <w:rsid w:val="00D73333"/>
    <w:rsid w:val="00D73D39"/>
    <w:rsid w:val="00D740F3"/>
    <w:rsid w:val="00D74DCB"/>
    <w:rsid w:val="00D76502"/>
    <w:rsid w:val="00D765CC"/>
    <w:rsid w:val="00D76F4E"/>
    <w:rsid w:val="00D77224"/>
    <w:rsid w:val="00D77696"/>
    <w:rsid w:val="00D77CD7"/>
    <w:rsid w:val="00D80937"/>
    <w:rsid w:val="00D80AEE"/>
    <w:rsid w:val="00D81336"/>
    <w:rsid w:val="00D81632"/>
    <w:rsid w:val="00D8381D"/>
    <w:rsid w:val="00D84E58"/>
    <w:rsid w:val="00D8612A"/>
    <w:rsid w:val="00D862B7"/>
    <w:rsid w:val="00D87008"/>
    <w:rsid w:val="00D87574"/>
    <w:rsid w:val="00D878AD"/>
    <w:rsid w:val="00D904EA"/>
    <w:rsid w:val="00D907DC"/>
    <w:rsid w:val="00D91DDF"/>
    <w:rsid w:val="00D9279F"/>
    <w:rsid w:val="00D92FAB"/>
    <w:rsid w:val="00D94D56"/>
    <w:rsid w:val="00D94F38"/>
    <w:rsid w:val="00D95837"/>
    <w:rsid w:val="00DA38A5"/>
    <w:rsid w:val="00DA4186"/>
    <w:rsid w:val="00DA426C"/>
    <w:rsid w:val="00DA503E"/>
    <w:rsid w:val="00DA534F"/>
    <w:rsid w:val="00DA55C5"/>
    <w:rsid w:val="00DA67B0"/>
    <w:rsid w:val="00DA79B6"/>
    <w:rsid w:val="00DA7FCB"/>
    <w:rsid w:val="00DB04FC"/>
    <w:rsid w:val="00DB05C9"/>
    <w:rsid w:val="00DB09FD"/>
    <w:rsid w:val="00DB0CBC"/>
    <w:rsid w:val="00DB1367"/>
    <w:rsid w:val="00DB15CF"/>
    <w:rsid w:val="00DB3233"/>
    <w:rsid w:val="00DB5751"/>
    <w:rsid w:val="00DB5D2E"/>
    <w:rsid w:val="00DB61AB"/>
    <w:rsid w:val="00DB706B"/>
    <w:rsid w:val="00DC02BC"/>
    <w:rsid w:val="00DC15A7"/>
    <w:rsid w:val="00DC1E45"/>
    <w:rsid w:val="00DC202D"/>
    <w:rsid w:val="00DC23E4"/>
    <w:rsid w:val="00DC301A"/>
    <w:rsid w:val="00DC3943"/>
    <w:rsid w:val="00DC39C0"/>
    <w:rsid w:val="00DC4224"/>
    <w:rsid w:val="00DC4701"/>
    <w:rsid w:val="00DC475D"/>
    <w:rsid w:val="00DC4B7F"/>
    <w:rsid w:val="00DC59F2"/>
    <w:rsid w:val="00DC5F0E"/>
    <w:rsid w:val="00DC5F83"/>
    <w:rsid w:val="00DC70DB"/>
    <w:rsid w:val="00DC7389"/>
    <w:rsid w:val="00DC7572"/>
    <w:rsid w:val="00DC7741"/>
    <w:rsid w:val="00DD0008"/>
    <w:rsid w:val="00DD0C23"/>
    <w:rsid w:val="00DD129C"/>
    <w:rsid w:val="00DD1804"/>
    <w:rsid w:val="00DD1CF2"/>
    <w:rsid w:val="00DD2BCC"/>
    <w:rsid w:val="00DD2D43"/>
    <w:rsid w:val="00DD3355"/>
    <w:rsid w:val="00DD3493"/>
    <w:rsid w:val="00DD37FF"/>
    <w:rsid w:val="00DD39C0"/>
    <w:rsid w:val="00DD44DD"/>
    <w:rsid w:val="00DD548B"/>
    <w:rsid w:val="00DD65D7"/>
    <w:rsid w:val="00DD665B"/>
    <w:rsid w:val="00DD676A"/>
    <w:rsid w:val="00DE05C4"/>
    <w:rsid w:val="00DE0D11"/>
    <w:rsid w:val="00DE0E37"/>
    <w:rsid w:val="00DE12E9"/>
    <w:rsid w:val="00DE19E1"/>
    <w:rsid w:val="00DE1F8A"/>
    <w:rsid w:val="00DE3B36"/>
    <w:rsid w:val="00DE4E4D"/>
    <w:rsid w:val="00DE4EE8"/>
    <w:rsid w:val="00DE500B"/>
    <w:rsid w:val="00DE571C"/>
    <w:rsid w:val="00DE5877"/>
    <w:rsid w:val="00DE67FC"/>
    <w:rsid w:val="00DE68EF"/>
    <w:rsid w:val="00DE6AE6"/>
    <w:rsid w:val="00DE72E0"/>
    <w:rsid w:val="00DE7BB5"/>
    <w:rsid w:val="00DE7C5C"/>
    <w:rsid w:val="00DE7D95"/>
    <w:rsid w:val="00DF090B"/>
    <w:rsid w:val="00DF0B9A"/>
    <w:rsid w:val="00DF1AA8"/>
    <w:rsid w:val="00DF2BE6"/>
    <w:rsid w:val="00DF2EFF"/>
    <w:rsid w:val="00DF39F7"/>
    <w:rsid w:val="00DF4004"/>
    <w:rsid w:val="00DF415B"/>
    <w:rsid w:val="00DF5283"/>
    <w:rsid w:val="00DF54A6"/>
    <w:rsid w:val="00DF5820"/>
    <w:rsid w:val="00DF5BFD"/>
    <w:rsid w:val="00DF5E0D"/>
    <w:rsid w:val="00DF639B"/>
    <w:rsid w:val="00DF6663"/>
    <w:rsid w:val="00DF7466"/>
    <w:rsid w:val="00DF77B6"/>
    <w:rsid w:val="00DF7977"/>
    <w:rsid w:val="00DF7D0B"/>
    <w:rsid w:val="00E002F9"/>
    <w:rsid w:val="00E00835"/>
    <w:rsid w:val="00E00F2D"/>
    <w:rsid w:val="00E018D0"/>
    <w:rsid w:val="00E01A39"/>
    <w:rsid w:val="00E02381"/>
    <w:rsid w:val="00E0309E"/>
    <w:rsid w:val="00E03825"/>
    <w:rsid w:val="00E03C3A"/>
    <w:rsid w:val="00E03DCD"/>
    <w:rsid w:val="00E03FCB"/>
    <w:rsid w:val="00E04081"/>
    <w:rsid w:val="00E04520"/>
    <w:rsid w:val="00E046C3"/>
    <w:rsid w:val="00E0478F"/>
    <w:rsid w:val="00E04DD9"/>
    <w:rsid w:val="00E05066"/>
    <w:rsid w:val="00E050A6"/>
    <w:rsid w:val="00E05709"/>
    <w:rsid w:val="00E05791"/>
    <w:rsid w:val="00E057DB"/>
    <w:rsid w:val="00E06F83"/>
    <w:rsid w:val="00E0759F"/>
    <w:rsid w:val="00E078B1"/>
    <w:rsid w:val="00E07B69"/>
    <w:rsid w:val="00E07D92"/>
    <w:rsid w:val="00E10153"/>
    <w:rsid w:val="00E1090D"/>
    <w:rsid w:val="00E10F3D"/>
    <w:rsid w:val="00E1100F"/>
    <w:rsid w:val="00E116C1"/>
    <w:rsid w:val="00E11733"/>
    <w:rsid w:val="00E1356C"/>
    <w:rsid w:val="00E13C29"/>
    <w:rsid w:val="00E13D3F"/>
    <w:rsid w:val="00E153FF"/>
    <w:rsid w:val="00E16015"/>
    <w:rsid w:val="00E1609F"/>
    <w:rsid w:val="00E16A17"/>
    <w:rsid w:val="00E16CC4"/>
    <w:rsid w:val="00E16FA6"/>
    <w:rsid w:val="00E17AC2"/>
    <w:rsid w:val="00E20252"/>
    <w:rsid w:val="00E20E41"/>
    <w:rsid w:val="00E21BD3"/>
    <w:rsid w:val="00E21D0B"/>
    <w:rsid w:val="00E23C36"/>
    <w:rsid w:val="00E23EE9"/>
    <w:rsid w:val="00E24EE1"/>
    <w:rsid w:val="00E24F66"/>
    <w:rsid w:val="00E2508E"/>
    <w:rsid w:val="00E25553"/>
    <w:rsid w:val="00E25FDB"/>
    <w:rsid w:val="00E26986"/>
    <w:rsid w:val="00E269C9"/>
    <w:rsid w:val="00E27E68"/>
    <w:rsid w:val="00E302EC"/>
    <w:rsid w:val="00E3051A"/>
    <w:rsid w:val="00E320AD"/>
    <w:rsid w:val="00E3383B"/>
    <w:rsid w:val="00E33E6D"/>
    <w:rsid w:val="00E34CB7"/>
    <w:rsid w:val="00E35BFC"/>
    <w:rsid w:val="00E36429"/>
    <w:rsid w:val="00E369E8"/>
    <w:rsid w:val="00E36BE4"/>
    <w:rsid w:val="00E37E0E"/>
    <w:rsid w:val="00E4001D"/>
    <w:rsid w:val="00E4002A"/>
    <w:rsid w:val="00E41BC7"/>
    <w:rsid w:val="00E43064"/>
    <w:rsid w:val="00E433B8"/>
    <w:rsid w:val="00E43C36"/>
    <w:rsid w:val="00E43D49"/>
    <w:rsid w:val="00E440C7"/>
    <w:rsid w:val="00E4444D"/>
    <w:rsid w:val="00E446D3"/>
    <w:rsid w:val="00E45214"/>
    <w:rsid w:val="00E463F1"/>
    <w:rsid w:val="00E467CF"/>
    <w:rsid w:val="00E46FA3"/>
    <w:rsid w:val="00E47467"/>
    <w:rsid w:val="00E47A1B"/>
    <w:rsid w:val="00E47F17"/>
    <w:rsid w:val="00E50D83"/>
    <w:rsid w:val="00E51A70"/>
    <w:rsid w:val="00E52492"/>
    <w:rsid w:val="00E52A9C"/>
    <w:rsid w:val="00E52AF5"/>
    <w:rsid w:val="00E52D08"/>
    <w:rsid w:val="00E53451"/>
    <w:rsid w:val="00E5425A"/>
    <w:rsid w:val="00E55051"/>
    <w:rsid w:val="00E551CD"/>
    <w:rsid w:val="00E55C48"/>
    <w:rsid w:val="00E55ECF"/>
    <w:rsid w:val="00E55EDB"/>
    <w:rsid w:val="00E561DF"/>
    <w:rsid w:val="00E563BB"/>
    <w:rsid w:val="00E56670"/>
    <w:rsid w:val="00E568EB"/>
    <w:rsid w:val="00E57F99"/>
    <w:rsid w:val="00E602A6"/>
    <w:rsid w:val="00E603AB"/>
    <w:rsid w:val="00E60C30"/>
    <w:rsid w:val="00E610F0"/>
    <w:rsid w:val="00E614E6"/>
    <w:rsid w:val="00E61A05"/>
    <w:rsid w:val="00E61F95"/>
    <w:rsid w:val="00E63142"/>
    <w:rsid w:val="00E631F4"/>
    <w:rsid w:val="00E63A48"/>
    <w:rsid w:val="00E63F91"/>
    <w:rsid w:val="00E650F1"/>
    <w:rsid w:val="00E6588F"/>
    <w:rsid w:val="00E65AD9"/>
    <w:rsid w:val="00E65EEA"/>
    <w:rsid w:val="00E664D5"/>
    <w:rsid w:val="00E66981"/>
    <w:rsid w:val="00E70142"/>
    <w:rsid w:val="00E70421"/>
    <w:rsid w:val="00E70C87"/>
    <w:rsid w:val="00E713DD"/>
    <w:rsid w:val="00E71658"/>
    <w:rsid w:val="00E72191"/>
    <w:rsid w:val="00E72F9E"/>
    <w:rsid w:val="00E7443D"/>
    <w:rsid w:val="00E75358"/>
    <w:rsid w:val="00E75A75"/>
    <w:rsid w:val="00E75CFD"/>
    <w:rsid w:val="00E76020"/>
    <w:rsid w:val="00E7618A"/>
    <w:rsid w:val="00E76757"/>
    <w:rsid w:val="00E76887"/>
    <w:rsid w:val="00E7747C"/>
    <w:rsid w:val="00E77EC0"/>
    <w:rsid w:val="00E8105F"/>
    <w:rsid w:val="00E810F5"/>
    <w:rsid w:val="00E815CE"/>
    <w:rsid w:val="00E81E8B"/>
    <w:rsid w:val="00E82365"/>
    <w:rsid w:val="00E82392"/>
    <w:rsid w:val="00E82481"/>
    <w:rsid w:val="00E827BF"/>
    <w:rsid w:val="00E8345C"/>
    <w:rsid w:val="00E83778"/>
    <w:rsid w:val="00E838DD"/>
    <w:rsid w:val="00E83975"/>
    <w:rsid w:val="00E83A94"/>
    <w:rsid w:val="00E83C7E"/>
    <w:rsid w:val="00E84958"/>
    <w:rsid w:val="00E84BAB"/>
    <w:rsid w:val="00E85A81"/>
    <w:rsid w:val="00E860BE"/>
    <w:rsid w:val="00E861E1"/>
    <w:rsid w:val="00E8638B"/>
    <w:rsid w:val="00E8740A"/>
    <w:rsid w:val="00E87450"/>
    <w:rsid w:val="00E87F19"/>
    <w:rsid w:val="00E87F56"/>
    <w:rsid w:val="00E9048C"/>
    <w:rsid w:val="00E90737"/>
    <w:rsid w:val="00E90AE2"/>
    <w:rsid w:val="00E90FA9"/>
    <w:rsid w:val="00E9197F"/>
    <w:rsid w:val="00E91AC1"/>
    <w:rsid w:val="00E92150"/>
    <w:rsid w:val="00E92D21"/>
    <w:rsid w:val="00E936B7"/>
    <w:rsid w:val="00E939F5"/>
    <w:rsid w:val="00E9451A"/>
    <w:rsid w:val="00E94963"/>
    <w:rsid w:val="00E94A1D"/>
    <w:rsid w:val="00E95180"/>
    <w:rsid w:val="00E95ABD"/>
    <w:rsid w:val="00E95C27"/>
    <w:rsid w:val="00E9643D"/>
    <w:rsid w:val="00E96A87"/>
    <w:rsid w:val="00E96F40"/>
    <w:rsid w:val="00E979D3"/>
    <w:rsid w:val="00E97B55"/>
    <w:rsid w:val="00E97E57"/>
    <w:rsid w:val="00EA0C23"/>
    <w:rsid w:val="00EA12C0"/>
    <w:rsid w:val="00EA2080"/>
    <w:rsid w:val="00EA268B"/>
    <w:rsid w:val="00EA3042"/>
    <w:rsid w:val="00EA3D69"/>
    <w:rsid w:val="00EA4766"/>
    <w:rsid w:val="00EA53BB"/>
    <w:rsid w:val="00EA5A8B"/>
    <w:rsid w:val="00EA60D6"/>
    <w:rsid w:val="00EA648B"/>
    <w:rsid w:val="00EA6F0D"/>
    <w:rsid w:val="00EA70D4"/>
    <w:rsid w:val="00EB00B2"/>
    <w:rsid w:val="00EB098B"/>
    <w:rsid w:val="00EB0CC9"/>
    <w:rsid w:val="00EB23E5"/>
    <w:rsid w:val="00EB24BE"/>
    <w:rsid w:val="00EB35A8"/>
    <w:rsid w:val="00EB49F2"/>
    <w:rsid w:val="00EB4CD1"/>
    <w:rsid w:val="00EB4D1E"/>
    <w:rsid w:val="00EB54AE"/>
    <w:rsid w:val="00EB5D70"/>
    <w:rsid w:val="00EB6D25"/>
    <w:rsid w:val="00EB767D"/>
    <w:rsid w:val="00EB786C"/>
    <w:rsid w:val="00EB78AC"/>
    <w:rsid w:val="00EB78B2"/>
    <w:rsid w:val="00EC1E03"/>
    <w:rsid w:val="00EC1F03"/>
    <w:rsid w:val="00EC258C"/>
    <w:rsid w:val="00EC2710"/>
    <w:rsid w:val="00EC2C37"/>
    <w:rsid w:val="00EC35B7"/>
    <w:rsid w:val="00EC36DC"/>
    <w:rsid w:val="00EC5C68"/>
    <w:rsid w:val="00EC6850"/>
    <w:rsid w:val="00EC6911"/>
    <w:rsid w:val="00EC73DC"/>
    <w:rsid w:val="00EC7990"/>
    <w:rsid w:val="00EC7ADA"/>
    <w:rsid w:val="00ED0291"/>
    <w:rsid w:val="00ED06E2"/>
    <w:rsid w:val="00ED143B"/>
    <w:rsid w:val="00ED17F8"/>
    <w:rsid w:val="00ED1C84"/>
    <w:rsid w:val="00ED43D7"/>
    <w:rsid w:val="00ED470B"/>
    <w:rsid w:val="00ED4D67"/>
    <w:rsid w:val="00ED730C"/>
    <w:rsid w:val="00ED764F"/>
    <w:rsid w:val="00EE0AA5"/>
    <w:rsid w:val="00EE16C9"/>
    <w:rsid w:val="00EE1728"/>
    <w:rsid w:val="00EE237F"/>
    <w:rsid w:val="00EE290F"/>
    <w:rsid w:val="00EE3554"/>
    <w:rsid w:val="00EE3FC5"/>
    <w:rsid w:val="00EE43F0"/>
    <w:rsid w:val="00EE45EA"/>
    <w:rsid w:val="00EE47D5"/>
    <w:rsid w:val="00EE4C99"/>
    <w:rsid w:val="00EE4F50"/>
    <w:rsid w:val="00EE5272"/>
    <w:rsid w:val="00EE5F8E"/>
    <w:rsid w:val="00EE62F4"/>
    <w:rsid w:val="00EE6886"/>
    <w:rsid w:val="00EE6C81"/>
    <w:rsid w:val="00EE7228"/>
    <w:rsid w:val="00EE7477"/>
    <w:rsid w:val="00EE7C5E"/>
    <w:rsid w:val="00EF08C6"/>
    <w:rsid w:val="00EF0C04"/>
    <w:rsid w:val="00EF1775"/>
    <w:rsid w:val="00EF1BB4"/>
    <w:rsid w:val="00EF1F7B"/>
    <w:rsid w:val="00EF2F04"/>
    <w:rsid w:val="00EF3161"/>
    <w:rsid w:val="00EF358D"/>
    <w:rsid w:val="00EF36FE"/>
    <w:rsid w:val="00EF41F1"/>
    <w:rsid w:val="00EF49F3"/>
    <w:rsid w:val="00EF5705"/>
    <w:rsid w:val="00EF6201"/>
    <w:rsid w:val="00EF634E"/>
    <w:rsid w:val="00EF6BAE"/>
    <w:rsid w:val="00EF6C36"/>
    <w:rsid w:val="00EF6EB4"/>
    <w:rsid w:val="00F00C5F"/>
    <w:rsid w:val="00F00C78"/>
    <w:rsid w:val="00F00DA8"/>
    <w:rsid w:val="00F01592"/>
    <w:rsid w:val="00F0180C"/>
    <w:rsid w:val="00F019AA"/>
    <w:rsid w:val="00F01E42"/>
    <w:rsid w:val="00F01E46"/>
    <w:rsid w:val="00F01F9E"/>
    <w:rsid w:val="00F0278A"/>
    <w:rsid w:val="00F032C1"/>
    <w:rsid w:val="00F03898"/>
    <w:rsid w:val="00F04D94"/>
    <w:rsid w:val="00F057B9"/>
    <w:rsid w:val="00F057C4"/>
    <w:rsid w:val="00F062BA"/>
    <w:rsid w:val="00F06785"/>
    <w:rsid w:val="00F07A35"/>
    <w:rsid w:val="00F07F03"/>
    <w:rsid w:val="00F07FD1"/>
    <w:rsid w:val="00F10265"/>
    <w:rsid w:val="00F103FB"/>
    <w:rsid w:val="00F1175F"/>
    <w:rsid w:val="00F11AF2"/>
    <w:rsid w:val="00F11C2D"/>
    <w:rsid w:val="00F11D61"/>
    <w:rsid w:val="00F11F91"/>
    <w:rsid w:val="00F12461"/>
    <w:rsid w:val="00F12482"/>
    <w:rsid w:val="00F12D2F"/>
    <w:rsid w:val="00F130D9"/>
    <w:rsid w:val="00F1321F"/>
    <w:rsid w:val="00F13738"/>
    <w:rsid w:val="00F140B1"/>
    <w:rsid w:val="00F14909"/>
    <w:rsid w:val="00F14EF6"/>
    <w:rsid w:val="00F15187"/>
    <w:rsid w:val="00F157B2"/>
    <w:rsid w:val="00F1603E"/>
    <w:rsid w:val="00F16728"/>
    <w:rsid w:val="00F16878"/>
    <w:rsid w:val="00F1689B"/>
    <w:rsid w:val="00F16C49"/>
    <w:rsid w:val="00F16C5F"/>
    <w:rsid w:val="00F170B0"/>
    <w:rsid w:val="00F171D9"/>
    <w:rsid w:val="00F17334"/>
    <w:rsid w:val="00F17423"/>
    <w:rsid w:val="00F20887"/>
    <w:rsid w:val="00F2129C"/>
    <w:rsid w:val="00F21C4A"/>
    <w:rsid w:val="00F22642"/>
    <w:rsid w:val="00F228FE"/>
    <w:rsid w:val="00F22AAC"/>
    <w:rsid w:val="00F22D1A"/>
    <w:rsid w:val="00F23990"/>
    <w:rsid w:val="00F23FE1"/>
    <w:rsid w:val="00F2433B"/>
    <w:rsid w:val="00F24730"/>
    <w:rsid w:val="00F24B9E"/>
    <w:rsid w:val="00F24DEB"/>
    <w:rsid w:val="00F2589A"/>
    <w:rsid w:val="00F259CC"/>
    <w:rsid w:val="00F25B0C"/>
    <w:rsid w:val="00F25F02"/>
    <w:rsid w:val="00F26589"/>
    <w:rsid w:val="00F27039"/>
    <w:rsid w:val="00F278C5"/>
    <w:rsid w:val="00F27C66"/>
    <w:rsid w:val="00F31F9F"/>
    <w:rsid w:val="00F32560"/>
    <w:rsid w:val="00F32820"/>
    <w:rsid w:val="00F32A84"/>
    <w:rsid w:val="00F32E94"/>
    <w:rsid w:val="00F33B6B"/>
    <w:rsid w:val="00F348EF"/>
    <w:rsid w:val="00F34B55"/>
    <w:rsid w:val="00F34E2A"/>
    <w:rsid w:val="00F35004"/>
    <w:rsid w:val="00F37509"/>
    <w:rsid w:val="00F41F07"/>
    <w:rsid w:val="00F42A9A"/>
    <w:rsid w:val="00F4311F"/>
    <w:rsid w:val="00F43219"/>
    <w:rsid w:val="00F43680"/>
    <w:rsid w:val="00F43815"/>
    <w:rsid w:val="00F44879"/>
    <w:rsid w:val="00F44F15"/>
    <w:rsid w:val="00F45917"/>
    <w:rsid w:val="00F4620A"/>
    <w:rsid w:val="00F46874"/>
    <w:rsid w:val="00F472A6"/>
    <w:rsid w:val="00F47EDE"/>
    <w:rsid w:val="00F5061F"/>
    <w:rsid w:val="00F50667"/>
    <w:rsid w:val="00F50C53"/>
    <w:rsid w:val="00F50D7C"/>
    <w:rsid w:val="00F5100D"/>
    <w:rsid w:val="00F53BF7"/>
    <w:rsid w:val="00F53EFF"/>
    <w:rsid w:val="00F548DC"/>
    <w:rsid w:val="00F549FB"/>
    <w:rsid w:val="00F55397"/>
    <w:rsid w:val="00F55786"/>
    <w:rsid w:val="00F55D2D"/>
    <w:rsid w:val="00F55E54"/>
    <w:rsid w:val="00F56688"/>
    <w:rsid w:val="00F56DB7"/>
    <w:rsid w:val="00F56F2C"/>
    <w:rsid w:val="00F574D4"/>
    <w:rsid w:val="00F57B24"/>
    <w:rsid w:val="00F57C91"/>
    <w:rsid w:val="00F600A2"/>
    <w:rsid w:val="00F60841"/>
    <w:rsid w:val="00F608E3"/>
    <w:rsid w:val="00F60C51"/>
    <w:rsid w:val="00F60D96"/>
    <w:rsid w:val="00F60E84"/>
    <w:rsid w:val="00F6152B"/>
    <w:rsid w:val="00F61BC8"/>
    <w:rsid w:val="00F62CAE"/>
    <w:rsid w:val="00F636C1"/>
    <w:rsid w:val="00F63D8D"/>
    <w:rsid w:val="00F64235"/>
    <w:rsid w:val="00F646CD"/>
    <w:rsid w:val="00F648D7"/>
    <w:rsid w:val="00F64E38"/>
    <w:rsid w:val="00F6507B"/>
    <w:rsid w:val="00F65584"/>
    <w:rsid w:val="00F6662C"/>
    <w:rsid w:val="00F66A5A"/>
    <w:rsid w:val="00F67A33"/>
    <w:rsid w:val="00F7063B"/>
    <w:rsid w:val="00F722BD"/>
    <w:rsid w:val="00F723B6"/>
    <w:rsid w:val="00F72779"/>
    <w:rsid w:val="00F72842"/>
    <w:rsid w:val="00F72D49"/>
    <w:rsid w:val="00F72D6E"/>
    <w:rsid w:val="00F731B7"/>
    <w:rsid w:val="00F7366A"/>
    <w:rsid w:val="00F73AEA"/>
    <w:rsid w:val="00F7650C"/>
    <w:rsid w:val="00F77741"/>
    <w:rsid w:val="00F77760"/>
    <w:rsid w:val="00F8008D"/>
    <w:rsid w:val="00F802FC"/>
    <w:rsid w:val="00F80972"/>
    <w:rsid w:val="00F80A79"/>
    <w:rsid w:val="00F81498"/>
    <w:rsid w:val="00F8236D"/>
    <w:rsid w:val="00F82BFF"/>
    <w:rsid w:val="00F832D2"/>
    <w:rsid w:val="00F843D5"/>
    <w:rsid w:val="00F85333"/>
    <w:rsid w:val="00F85785"/>
    <w:rsid w:val="00F85AB7"/>
    <w:rsid w:val="00F864EA"/>
    <w:rsid w:val="00F8674B"/>
    <w:rsid w:val="00F8689F"/>
    <w:rsid w:val="00F8693A"/>
    <w:rsid w:val="00F86BDF"/>
    <w:rsid w:val="00F86CF8"/>
    <w:rsid w:val="00F86F4E"/>
    <w:rsid w:val="00F871B2"/>
    <w:rsid w:val="00F873AF"/>
    <w:rsid w:val="00F8753F"/>
    <w:rsid w:val="00F87903"/>
    <w:rsid w:val="00F900E5"/>
    <w:rsid w:val="00F902ED"/>
    <w:rsid w:val="00F904BE"/>
    <w:rsid w:val="00F90DD1"/>
    <w:rsid w:val="00F9180F"/>
    <w:rsid w:val="00F9207A"/>
    <w:rsid w:val="00F923AC"/>
    <w:rsid w:val="00F92534"/>
    <w:rsid w:val="00F929B4"/>
    <w:rsid w:val="00F92B22"/>
    <w:rsid w:val="00F92B77"/>
    <w:rsid w:val="00F92EA1"/>
    <w:rsid w:val="00F92F4F"/>
    <w:rsid w:val="00F92FCA"/>
    <w:rsid w:val="00F932B2"/>
    <w:rsid w:val="00F936A2"/>
    <w:rsid w:val="00F9394D"/>
    <w:rsid w:val="00F93B3D"/>
    <w:rsid w:val="00F94046"/>
    <w:rsid w:val="00F948A2"/>
    <w:rsid w:val="00F957B2"/>
    <w:rsid w:val="00F9588F"/>
    <w:rsid w:val="00F95F9C"/>
    <w:rsid w:val="00F96111"/>
    <w:rsid w:val="00F965CB"/>
    <w:rsid w:val="00F97082"/>
    <w:rsid w:val="00F974A5"/>
    <w:rsid w:val="00F9755F"/>
    <w:rsid w:val="00F977E0"/>
    <w:rsid w:val="00FA181E"/>
    <w:rsid w:val="00FA20C9"/>
    <w:rsid w:val="00FA21C4"/>
    <w:rsid w:val="00FA34CD"/>
    <w:rsid w:val="00FA3942"/>
    <w:rsid w:val="00FA3C92"/>
    <w:rsid w:val="00FA427C"/>
    <w:rsid w:val="00FA4545"/>
    <w:rsid w:val="00FA4B2C"/>
    <w:rsid w:val="00FA5EC8"/>
    <w:rsid w:val="00FA6E9C"/>
    <w:rsid w:val="00FA6EC5"/>
    <w:rsid w:val="00FA7139"/>
    <w:rsid w:val="00FA7925"/>
    <w:rsid w:val="00FB0098"/>
    <w:rsid w:val="00FB015C"/>
    <w:rsid w:val="00FB1157"/>
    <w:rsid w:val="00FB13D4"/>
    <w:rsid w:val="00FB17FE"/>
    <w:rsid w:val="00FB202B"/>
    <w:rsid w:val="00FB211C"/>
    <w:rsid w:val="00FB3360"/>
    <w:rsid w:val="00FB503B"/>
    <w:rsid w:val="00FB5A06"/>
    <w:rsid w:val="00FB5E9C"/>
    <w:rsid w:val="00FB5EA6"/>
    <w:rsid w:val="00FB62B8"/>
    <w:rsid w:val="00FB63BE"/>
    <w:rsid w:val="00FB6C20"/>
    <w:rsid w:val="00FC0227"/>
    <w:rsid w:val="00FC190E"/>
    <w:rsid w:val="00FC199E"/>
    <w:rsid w:val="00FC1E28"/>
    <w:rsid w:val="00FC1E41"/>
    <w:rsid w:val="00FC2AC2"/>
    <w:rsid w:val="00FC2CC3"/>
    <w:rsid w:val="00FC2F5E"/>
    <w:rsid w:val="00FC3000"/>
    <w:rsid w:val="00FC30D4"/>
    <w:rsid w:val="00FC323F"/>
    <w:rsid w:val="00FC54CE"/>
    <w:rsid w:val="00FC6110"/>
    <w:rsid w:val="00FC7043"/>
    <w:rsid w:val="00FC70C4"/>
    <w:rsid w:val="00FC71E4"/>
    <w:rsid w:val="00FC7DD7"/>
    <w:rsid w:val="00FD0C14"/>
    <w:rsid w:val="00FD10F8"/>
    <w:rsid w:val="00FD12FB"/>
    <w:rsid w:val="00FD25D5"/>
    <w:rsid w:val="00FD2703"/>
    <w:rsid w:val="00FD2770"/>
    <w:rsid w:val="00FD30BF"/>
    <w:rsid w:val="00FD3F8D"/>
    <w:rsid w:val="00FD4532"/>
    <w:rsid w:val="00FD454B"/>
    <w:rsid w:val="00FD4BF7"/>
    <w:rsid w:val="00FD543A"/>
    <w:rsid w:val="00FD7302"/>
    <w:rsid w:val="00FE03B1"/>
    <w:rsid w:val="00FE09F1"/>
    <w:rsid w:val="00FE1883"/>
    <w:rsid w:val="00FE2881"/>
    <w:rsid w:val="00FE2A8A"/>
    <w:rsid w:val="00FE2CDC"/>
    <w:rsid w:val="00FE2FD7"/>
    <w:rsid w:val="00FE3136"/>
    <w:rsid w:val="00FE352A"/>
    <w:rsid w:val="00FE413B"/>
    <w:rsid w:val="00FE4E12"/>
    <w:rsid w:val="00FE510B"/>
    <w:rsid w:val="00FE53A5"/>
    <w:rsid w:val="00FE67CB"/>
    <w:rsid w:val="00FE6AC1"/>
    <w:rsid w:val="00FE6BE2"/>
    <w:rsid w:val="00FE6EBD"/>
    <w:rsid w:val="00FF00DC"/>
    <w:rsid w:val="00FF030F"/>
    <w:rsid w:val="00FF075F"/>
    <w:rsid w:val="00FF09D2"/>
    <w:rsid w:val="00FF0A5E"/>
    <w:rsid w:val="00FF0D12"/>
    <w:rsid w:val="00FF0D52"/>
    <w:rsid w:val="00FF11B1"/>
    <w:rsid w:val="00FF1F8A"/>
    <w:rsid w:val="00FF2E8E"/>
    <w:rsid w:val="00FF3874"/>
    <w:rsid w:val="00FF3DE1"/>
    <w:rsid w:val="00FF4409"/>
    <w:rsid w:val="00FF4CFD"/>
    <w:rsid w:val="00FF4FA1"/>
    <w:rsid w:val="00FF6491"/>
    <w:rsid w:val="00FF6D32"/>
    <w:rsid w:val="00FF6E8A"/>
    <w:rsid w:val="00FF7C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C703"/>
  <w15:chartTrackingRefBased/>
  <w15:docId w15:val="{92AB2C88-C5DB-49AE-B4DF-FE5BEEE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222EC"/>
    <w:pPr>
      <w:spacing w:after="0" w:line="240" w:lineRule="auto"/>
      <w:ind w:left="971"/>
      <w:outlineLvl w:val="0"/>
    </w:pPr>
    <w:rPr>
      <w:rFonts w:ascii="Times New Roman" w:eastAsia="Times New Roman" w:hAnsi="Times New Roman" w:cs="Times New Roman"/>
      <w:sz w:val="23"/>
      <w:szCs w:val="23"/>
    </w:rPr>
  </w:style>
  <w:style w:type="paragraph" w:styleId="Heading2">
    <w:name w:val="heading 2"/>
    <w:basedOn w:val="Normal"/>
    <w:next w:val="Normal"/>
    <w:link w:val="Heading2Char"/>
    <w:uiPriority w:val="9"/>
    <w:semiHidden/>
    <w:unhideWhenUsed/>
    <w:qFormat/>
    <w:rsid w:val="00F34B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D3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22EC"/>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9"/>
    <w:semiHidden/>
    <w:rsid w:val="00F34B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D37FF"/>
    <w:rPr>
      <w:rFonts w:asciiTheme="majorHAnsi" w:eastAsiaTheme="majorEastAsia" w:hAnsiTheme="majorHAnsi" w:cstheme="majorBidi"/>
      <w:color w:val="1F3763" w:themeColor="accent1" w:themeShade="7F"/>
      <w:sz w:val="24"/>
      <w:szCs w:val="24"/>
    </w:rPr>
  </w:style>
  <w:style w:type="paragraph" w:customStyle="1" w:styleId="BodyAA">
    <w:name w:val="Body A A"/>
    <w:uiPriority w:val="99"/>
    <w:rsid w:val="00F8693A"/>
    <w:pPr>
      <w:spacing w:line="256" w:lineRule="auto"/>
    </w:pPr>
    <w:rPr>
      <w:rFonts w:ascii="Calibri" w:eastAsia="Arial Unicode MS" w:hAnsi="Calibri" w:cs="Calibri"/>
      <w:color w:val="000000"/>
      <w:u w:color="000000"/>
      <w:lang w:val="en-US" w:eastAsia="en-ZA"/>
    </w:rPr>
  </w:style>
  <w:style w:type="paragraph" w:styleId="Header">
    <w:name w:val="header"/>
    <w:basedOn w:val="Normal"/>
    <w:link w:val="HeaderChar"/>
    <w:uiPriority w:val="99"/>
    <w:unhideWhenUsed/>
    <w:rsid w:val="0062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011"/>
  </w:style>
  <w:style w:type="paragraph" w:styleId="Footer">
    <w:name w:val="footer"/>
    <w:basedOn w:val="Normal"/>
    <w:link w:val="FooterChar"/>
    <w:uiPriority w:val="99"/>
    <w:unhideWhenUsed/>
    <w:rsid w:val="0062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011"/>
  </w:style>
  <w:style w:type="character" w:styleId="Hyperlink">
    <w:name w:val="Hyperlink"/>
    <w:basedOn w:val="DefaultParagraphFont"/>
    <w:uiPriority w:val="99"/>
    <w:semiHidden/>
    <w:unhideWhenUsed/>
    <w:rsid w:val="00D222EC"/>
    <w:rPr>
      <w:color w:val="0563C1" w:themeColor="hyperlink"/>
      <w:u w:val="single"/>
    </w:rPr>
  </w:style>
  <w:style w:type="paragraph" w:styleId="FootnoteText">
    <w:name w:val="footnote text"/>
    <w:basedOn w:val="Normal"/>
    <w:link w:val="FootnoteTextChar"/>
    <w:unhideWhenUsed/>
    <w:rsid w:val="00D222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22EC"/>
    <w:rPr>
      <w:rFonts w:ascii="Times New Roman" w:eastAsia="Times New Roman" w:hAnsi="Times New Roman" w:cs="Times New Roman"/>
      <w:sz w:val="20"/>
      <w:szCs w:val="20"/>
    </w:rPr>
  </w:style>
  <w:style w:type="paragraph" w:styleId="ListParagraph">
    <w:name w:val="List Paragraph"/>
    <w:basedOn w:val="Normal"/>
    <w:uiPriority w:val="34"/>
    <w:qFormat/>
    <w:rsid w:val="00D222EC"/>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D222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D222EC"/>
    <w:rPr>
      <w:vertAlign w:val="superscript"/>
    </w:rPr>
  </w:style>
  <w:style w:type="paragraph" w:styleId="BalloonText">
    <w:name w:val="Balloon Text"/>
    <w:basedOn w:val="Normal"/>
    <w:link w:val="BalloonTextChar"/>
    <w:uiPriority w:val="99"/>
    <w:semiHidden/>
    <w:unhideWhenUsed/>
    <w:rsid w:val="00B0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B9"/>
    <w:rPr>
      <w:rFonts w:ascii="Segoe UI" w:hAnsi="Segoe UI" w:cs="Segoe UI"/>
      <w:sz w:val="18"/>
      <w:szCs w:val="18"/>
    </w:rPr>
  </w:style>
  <w:style w:type="character" w:customStyle="1" w:styleId="mc">
    <w:name w:val="mc"/>
    <w:basedOn w:val="DefaultParagraphFont"/>
    <w:rsid w:val="00515E28"/>
  </w:style>
  <w:style w:type="character" w:customStyle="1" w:styleId="g1">
    <w:name w:val="g1"/>
    <w:basedOn w:val="DefaultParagraphFont"/>
    <w:rsid w:val="00515E28"/>
  </w:style>
  <w:style w:type="character" w:styleId="Emphasis">
    <w:name w:val="Emphasis"/>
    <w:basedOn w:val="DefaultParagraphFont"/>
    <w:uiPriority w:val="20"/>
    <w:qFormat/>
    <w:rsid w:val="002C29C5"/>
    <w:rPr>
      <w:i/>
      <w:iCs/>
    </w:rPr>
  </w:style>
  <w:style w:type="character" w:styleId="FollowedHyperlink">
    <w:name w:val="FollowedHyperlink"/>
    <w:basedOn w:val="DefaultParagraphFont"/>
    <w:uiPriority w:val="99"/>
    <w:semiHidden/>
    <w:unhideWhenUsed/>
    <w:rsid w:val="00F25F02"/>
    <w:rPr>
      <w:color w:val="954F72" w:themeColor="followedHyperlink"/>
      <w:u w:val="single"/>
    </w:rPr>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ield-content">
    <w:name w:val="field-content"/>
    <w:basedOn w:val="DefaultParagraphFont"/>
    <w:rsid w:val="001E00AF"/>
  </w:style>
  <w:style w:type="character" w:customStyle="1" w:styleId="fnotenum">
    <w:name w:val="fnotenum"/>
    <w:basedOn w:val="DefaultParagraphFont"/>
    <w:rsid w:val="007F40CF"/>
  </w:style>
  <w:style w:type="paragraph" w:styleId="BodyText2">
    <w:name w:val="Body Text 2"/>
    <w:basedOn w:val="Normal"/>
    <w:link w:val="BodyText2Char"/>
    <w:rsid w:val="00C83724"/>
    <w:pPr>
      <w:spacing w:after="0" w:line="240" w:lineRule="auto"/>
      <w:jc w:val="both"/>
    </w:pPr>
    <w:rPr>
      <w:rFonts w:ascii="Times New Roman" w:eastAsia="Times New Roman" w:hAnsi="Times New Roman" w:cs="Times New Roman"/>
      <w:sz w:val="20"/>
      <w:szCs w:val="20"/>
      <w:lang w:val="en-AU"/>
    </w:rPr>
  </w:style>
  <w:style w:type="character" w:customStyle="1" w:styleId="BodyText2Char">
    <w:name w:val="Body Text 2 Char"/>
    <w:basedOn w:val="DefaultParagraphFont"/>
    <w:link w:val="BodyText2"/>
    <w:rsid w:val="00C83724"/>
    <w:rPr>
      <w:rFonts w:ascii="Times New Roman" w:eastAsia="Times New Roman" w:hAnsi="Times New Roman" w:cs="Times New Roman"/>
      <w:sz w:val="20"/>
      <w:szCs w:val="20"/>
      <w:lang w:val="en-AU"/>
    </w:rPr>
  </w:style>
  <w:style w:type="paragraph" w:customStyle="1" w:styleId="Body">
    <w:name w:val="Body"/>
    <w:rsid w:val="009F44B3"/>
    <w:pPr>
      <w:pBdr>
        <w:top w:val="nil"/>
        <w:left w:val="nil"/>
        <w:bottom w:val="nil"/>
        <w:right w:val="nil"/>
        <w:between w:val="nil"/>
        <w:bar w:val="nil"/>
      </w:pBdr>
      <w:spacing w:line="254" w:lineRule="auto"/>
    </w:pPr>
    <w:rPr>
      <w:rFonts w:ascii="Calibri" w:eastAsia="Arial Unicode MS" w:hAnsi="Calibri" w:cs="Arial Unicode MS"/>
      <w:color w:val="000000"/>
      <w:u w:color="000000"/>
      <w:bdr w:val="nil"/>
      <w:lang w:eastAsia="en-ZA"/>
      <w14:textOutline w14:w="0" w14:cap="flat" w14:cmpd="sng" w14:algn="ctr">
        <w14:noFill/>
        <w14:prstDash w14:val="solid"/>
        <w14:bevel/>
      </w14:textOutline>
    </w:rPr>
  </w:style>
  <w:style w:type="character" w:customStyle="1" w:styleId="field-normal-blue">
    <w:name w:val="field-normal-blue"/>
    <w:basedOn w:val="DefaultParagraphFont"/>
    <w:rsid w:val="00663BD5"/>
  </w:style>
  <w:style w:type="paragraph" w:styleId="Subtitle">
    <w:name w:val="Subtitle"/>
    <w:basedOn w:val="Normal"/>
    <w:next w:val="Normal"/>
    <w:link w:val="SubtitleChar"/>
    <w:uiPriority w:val="11"/>
    <w:qFormat/>
    <w:rsid w:val="008F48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48B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6946">
      <w:bodyDiv w:val="1"/>
      <w:marLeft w:val="0"/>
      <w:marRight w:val="0"/>
      <w:marTop w:val="0"/>
      <w:marBottom w:val="0"/>
      <w:divBdr>
        <w:top w:val="none" w:sz="0" w:space="0" w:color="auto"/>
        <w:left w:val="none" w:sz="0" w:space="0" w:color="auto"/>
        <w:bottom w:val="none" w:sz="0" w:space="0" w:color="auto"/>
        <w:right w:val="none" w:sz="0" w:space="0" w:color="auto"/>
      </w:divBdr>
    </w:div>
    <w:div w:id="94445113">
      <w:bodyDiv w:val="1"/>
      <w:marLeft w:val="0"/>
      <w:marRight w:val="0"/>
      <w:marTop w:val="0"/>
      <w:marBottom w:val="0"/>
      <w:divBdr>
        <w:top w:val="none" w:sz="0" w:space="0" w:color="auto"/>
        <w:left w:val="none" w:sz="0" w:space="0" w:color="auto"/>
        <w:bottom w:val="none" w:sz="0" w:space="0" w:color="auto"/>
        <w:right w:val="none" w:sz="0" w:space="0" w:color="auto"/>
      </w:divBdr>
    </w:div>
    <w:div w:id="116998093">
      <w:bodyDiv w:val="1"/>
      <w:marLeft w:val="0"/>
      <w:marRight w:val="0"/>
      <w:marTop w:val="0"/>
      <w:marBottom w:val="0"/>
      <w:divBdr>
        <w:top w:val="none" w:sz="0" w:space="0" w:color="auto"/>
        <w:left w:val="none" w:sz="0" w:space="0" w:color="auto"/>
        <w:bottom w:val="none" w:sz="0" w:space="0" w:color="auto"/>
        <w:right w:val="none" w:sz="0" w:space="0" w:color="auto"/>
      </w:divBdr>
      <w:divsChild>
        <w:div w:id="744958673">
          <w:marLeft w:val="0"/>
          <w:marRight w:val="0"/>
          <w:marTop w:val="120"/>
          <w:marBottom w:val="0"/>
          <w:divBdr>
            <w:top w:val="none" w:sz="0" w:space="0" w:color="auto"/>
            <w:left w:val="none" w:sz="0" w:space="0" w:color="auto"/>
            <w:bottom w:val="none" w:sz="0" w:space="0" w:color="auto"/>
            <w:right w:val="none" w:sz="0" w:space="0" w:color="auto"/>
          </w:divBdr>
        </w:div>
        <w:div w:id="599222537">
          <w:marLeft w:val="567"/>
          <w:marRight w:val="0"/>
          <w:marTop w:val="120"/>
          <w:marBottom w:val="0"/>
          <w:divBdr>
            <w:top w:val="none" w:sz="0" w:space="0" w:color="auto"/>
            <w:left w:val="none" w:sz="0" w:space="0" w:color="auto"/>
            <w:bottom w:val="none" w:sz="0" w:space="0" w:color="auto"/>
            <w:right w:val="none" w:sz="0" w:space="0" w:color="auto"/>
          </w:divBdr>
        </w:div>
        <w:div w:id="582493452">
          <w:marLeft w:val="0"/>
          <w:marRight w:val="0"/>
          <w:marTop w:val="240"/>
          <w:marBottom w:val="24"/>
          <w:divBdr>
            <w:top w:val="single" w:sz="8" w:space="2" w:color="808080"/>
            <w:left w:val="none" w:sz="0" w:space="0" w:color="auto"/>
            <w:bottom w:val="none" w:sz="0" w:space="0" w:color="auto"/>
            <w:right w:val="none" w:sz="0" w:space="0" w:color="auto"/>
          </w:divBdr>
        </w:div>
        <w:div w:id="1358770312">
          <w:marLeft w:val="0"/>
          <w:marRight w:val="0"/>
          <w:marTop w:val="120"/>
          <w:marBottom w:val="0"/>
          <w:divBdr>
            <w:top w:val="none" w:sz="0" w:space="0" w:color="auto"/>
            <w:left w:val="none" w:sz="0" w:space="0" w:color="auto"/>
            <w:bottom w:val="none" w:sz="0" w:space="0" w:color="auto"/>
            <w:right w:val="none" w:sz="0" w:space="0" w:color="auto"/>
          </w:divBdr>
        </w:div>
        <w:div w:id="1667399147">
          <w:marLeft w:val="567"/>
          <w:marRight w:val="0"/>
          <w:marTop w:val="120"/>
          <w:marBottom w:val="0"/>
          <w:divBdr>
            <w:top w:val="none" w:sz="0" w:space="0" w:color="auto"/>
            <w:left w:val="none" w:sz="0" w:space="0" w:color="auto"/>
            <w:bottom w:val="none" w:sz="0" w:space="0" w:color="auto"/>
            <w:right w:val="none" w:sz="0" w:space="0" w:color="auto"/>
          </w:divBdr>
        </w:div>
        <w:div w:id="1086075207">
          <w:marLeft w:val="567"/>
          <w:marRight w:val="0"/>
          <w:marTop w:val="120"/>
          <w:marBottom w:val="0"/>
          <w:divBdr>
            <w:top w:val="none" w:sz="0" w:space="0" w:color="auto"/>
            <w:left w:val="none" w:sz="0" w:space="0" w:color="auto"/>
            <w:bottom w:val="none" w:sz="0" w:space="0" w:color="auto"/>
            <w:right w:val="none" w:sz="0" w:space="0" w:color="auto"/>
          </w:divBdr>
        </w:div>
      </w:divsChild>
    </w:div>
    <w:div w:id="153307013">
      <w:bodyDiv w:val="1"/>
      <w:marLeft w:val="0"/>
      <w:marRight w:val="0"/>
      <w:marTop w:val="0"/>
      <w:marBottom w:val="0"/>
      <w:divBdr>
        <w:top w:val="none" w:sz="0" w:space="0" w:color="auto"/>
        <w:left w:val="none" w:sz="0" w:space="0" w:color="auto"/>
        <w:bottom w:val="none" w:sz="0" w:space="0" w:color="auto"/>
        <w:right w:val="none" w:sz="0" w:space="0" w:color="auto"/>
      </w:divBdr>
    </w:div>
    <w:div w:id="161549353">
      <w:bodyDiv w:val="1"/>
      <w:marLeft w:val="0"/>
      <w:marRight w:val="0"/>
      <w:marTop w:val="0"/>
      <w:marBottom w:val="0"/>
      <w:divBdr>
        <w:top w:val="none" w:sz="0" w:space="0" w:color="auto"/>
        <w:left w:val="none" w:sz="0" w:space="0" w:color="auto"/>
        <w:bottom w:val="none" w:sz="0" w:space="0" w:color="auto"/>
        <w:right w:val="none" w:sz="0" w:space="0" w:color="auto"/>
      </w:divBdr>
    </w:div>
    <w:div w:id="162474580">
      <w:bodyDiv w:val="1"/>
      <w:marLeft w:val="0"/>
      <w:marRight w:val="0"/>
      <w:marTop w:val="0"/>
      <w:marBottom w:val="0"/>
      <w:divBdr>
        <w:top w:val="none" w:sz="0" w:space="0" w:color="auto"/>
        <w:left w:val="none" w:sz="0" w:space="0" w:color="auto"/>
        <w:bottom w:val="none" w:sz="0" w:space="0" w:color="auto"/>
        <w:right w:val="none" w:sz="0" w:space="0" w:color="auto"/>
      </w:divBdr>
      <w:divsChild>
        <w:div w:id="1201750277">
          <w:marLeft w:val="0"/>
          <w:marRight w:val="0"/>
          <w:marTop w:val="120"/>
          <w:marBottom w:val="0"/>
          <w:divBdr>
            <w:top w:val="none" w:sz="0" w:space="0" w:color="auto"/>
            <w:left w:val="none" w:sz="0" w:space="0" w:color="auto"/>
            <w:bottom w:val="none" w:sz="0" w:space="0" w:color="auto"/>
            <w:right w:val="none" w:sz="0" w:space="0" w:color="auto"/>
          </w:divBdr>
        </w:div>
      </w:divsChild>
    </w:div>
    <w:div w:id="268705878">
      <w:bodyDiv w:val="1"/>
      <w:marLeft w:val="0"/>
      <w:marRight w:val="0"/>
      <w:marTop w:val="0"/>
      <w:marBottom w:val="0"/>
      <w:divBdr>
        <w:top w:val="none" w:sz="0" w:space="0" w:color="auto"/>
        <w:left w:val="none" w:sz="0" w:space="0" w:color="auto"/>
        <w:bottom w:val="none" w:sz="0" w:space="0" w:color="auto"/>
        <w:right w:val="none" w:sz="0" w:space="0" w:color="auto"/>
      </w:divBdr>
    </w:div>
    <w:div w:id="277563410">
      <w:bodyDiv w:val="1"/>
      <w:marLeft w:val="0"/>
      <w:marRight w:val="0"/>
      <w:marTop w:val="0"/>
      <w:marBottom w:val="0"/>
      <w:divBdr>
        <w:top w:val="none" w:sz="0" w:space="0" w:color="auto"/>
        <w:left w:val="none" w:sz="0" w:space="0" w:color="auto"/>
        <w:bottom w:val="none" w:sz="0" w:space="0" w:color="auto"/>
        <w:right w:val="none" w:sz="0" w:space="0" w:color="auto"/>
      </w:divBdr>
      <w:divsChild>
        <w:div w:id="2100979267">
          <w:marLeft w:val="0"/>
          <w:marRight w:val="0"/>
          <w:marTop w:val="120"/>
          <w:marBottom w:val="0"/>
          <w:divBdr>
            <w:top w:val="none" w:sz="0" w:space="0" w:color="auto"/>
            <w:left w:val="none" w:sz="0" w:space="0" w:color="auto"/>
            <w:bottom w:val="none" w:sz="0" w:space="0" w:color="auto"/>
            <w:right w:val="none" w:sz="0" w:space="0" w:color="auto"/>
          </w:divBdr>
        </w:div>
        <w:div w:id="1038896302">
          <w:marLeft w:val="0"/>
          <w:marRight w:val="0"/>
          <w:marTop w:val="120"/>
          <w:marBottom w:val="0"/>
          <w:divBdr>
            <w:top w:val="none" w:sz="0" w:space="0" w:color="auto"/>
            <w:left w:val="none" w:sz="0" w:space="0" w:color="auto"/>
            <w:bottom w:val="none" w:sz="0" w:space="0" w:color="auto"/>
            <w:right w:val="none" w:sz="0" w:space="0" w:color="auto"/>
          </w:divBdr>
        </w:div>
        <w:div w:id="1181311543">
          <w:marLeft w:val="0"/>
          <w:marRight w:val="0"/>
          <w:marTop w:val="120"/>
          <w:marBottom w:val="0"/>
          <w:divBdr>
            <w:top w:val="none" w:sz="0" w:space="0" w:color="auto"/>
            <w:left w:val="none" w:sz="0" w:space="0" w:color="auto"/>
            <w:bottom w:val="none" w:sz="0" w:space="0" w:color="auto"/>
            <w:right w:val="none" w:sz="0" w:space="0" w:color="auto"/>
          </w:divBdr>
        </w:div>
        <w:div w:id="32538241">
          <w:marLeft w:val="0"/>
          <w:marRight w:val="0"/>
          <w:marTop w:val="120"/>
          <w:marBottom w:val="0"/>
          <w:divBdr>
            <w:top w:val="none" w:sz="0" w:space="0" w:color="auto"/>
            <w:left w:val="none" w:sz="0" w:space="0" w:color="auto"/>
            <w:bottom w:val="none" w:sz="0" w:space="0" w:color="auto"/>
            <w:right w:val="none" w:sz="0" w:space="0" w:color="auto"/>
          </w:divBdr>
        </w:div>
        <w:div w:id="1244220818">
          <w:marLeft w:val="0"/>
          <w:marRight w:val="0"/>
          <w:marTop w:val="120"/>
          <w:marBottom w:val="0"/>
          <w:divBdr>
            <w:top w:val="none" w:sz="0" w:space="0" w:color="auto"/>
            <w:left w:val="none" w:sz="0" w:space="0" w:color="auto"/>
            <w:bottom w:val="none" w:sz="0" w:space="0" w:color="auto"/>
            <w:right w:val="none" w:sz="0" w:space="0" w:color="auto"/>
          </w:divBdr>
        </w:div>
        <w:div w:id="1743213944">
          <w:marLeft w:val="0"/>
          <w:marRight w:val="0"/>
          <w:marTop w:val="240"/>
          <w:marBottom w:val="24"/>
          <w:divBdr>
            <w:top w:val="single" w:sz="8" w:space="2" w:color="808080"/>
            <w:left w:val="none" w:sz="0" w:space="0" w:color="auto"/>
            <w:bottom w:val="none" w:sz="0" w:space="0" w:color="auto"/>
            <w:right w:val="none" w:sz="0" w:space="0" w:color="auto"/>
          </w:divBdr>
        </w:div>
        <w:div w:id="1988587899">
          <w:marLeft w:val="0"/>
          <w:marRight w:val="0"/>
          <w:marTop w:val="120"/>
          <w:marBottom w:val="0"/>
          <w:divBdr>
            <w:top w:val="none" w:sz="0" w:space="0" w:color="auto"/>
            <w:left w:val="none" w:sz="0" w:space="0" w:color="auto"/>
            <w:bottom w:val="none" w:sz="0" w:space="0" w:color="auto"/>
            <w:right w:val="none" w:sz="0" w:space="0" w:color="auto"/>
          </w:divBdr>
        </w:div>
        <w:div w:id="935283941">
          <w:marLeft w:val="0"/>
          <w:marRight w:val="0"/>
          <w:marTop w:val="120"/>
          <w:marBottom w:val="0"/>
          <w:divBdr>
            <w:top w:val="none" w:sz="0" w:space="0" w:color="auto"/>
            <w:left w:val="none" w:sz="0" w:space="0" w:color="auto"/>
            <w:bottom w:val="none" w:sz="0" w:space="0" w:color="auto"/>
            <w:right w:val="none" w:sz="0" w:space="0" w:color="auto"/>
          </w:divBdr>
        </w:div>
        <w:div w:id="248580924">
          <w:marLeft w:val="0"/>
          <w:marRight w:val="0"/>
          <w:marTop w:val="120"/>
          <w:marBottom w:val="0"/>
          <w:divBdr>
            <w:top w:val="none" w:sz="0" w:space="0" w:color="auto"/>
            <w:left w:val="none" w:sz="0" w:space="0" w:color="auto"/>
            <w:bottom w:val="none" w:sz="0" w:space="0" w:color="auto"/>
            <w:right w:val="none" w:sz="0" w:space="0" w:color="auto"/>
          </w:divBdr>
        </w:div>
        <w:div w:id="88745762">
          <w:marLeft w:val="0"/>
          <w:marRight w:val="0"/>
          <w:marTop w:val="120"/>
          <w:marBottom w:val="0"/>
          <w:divBdr>
            <w:top w:val="none" w:sz="0" w:space="0" w:color="auto"/>
            <w:left w:val="none" w:sz="0" w:space="0" w:color="auto"/>
            <w:bottom w:val="none" w:sz="0" w:space="0" w:color="auto"/>
            <w:right w:val="none" w:sz="0" w:space="0" w:color="auto"/>
          </w:divBdr>
        </w:div>
        <w:div w:id="1624270859">
          <w:marLeft w:val="0"/>
          <w:marRight w:val="0"/>
          <w:marTop w:val="120"/>
          <w:marBottom w:val="0"/>
          <w:divBdr>
            <w:top w:val="none" w:sz="0" w:space="0" w:color="auto"/>
            <w:left w:val="none" w:sz="0" w:space="0" w:color="auto"/>
            <w:bottom w:val="none" w:sz="0" w:space="0" w:color="auto"/>
            <w:right w:val="none" w:sz="0" w:space="0" w:color="auto"/>
          </w:divBdr>
        </w:div>
        <w:div w:id="380247915">
          <w:marLeft w:val="1134"/>
          <w:marRight w:val="0"/>
          <w:marTop w:val="120"/>
          <w:marBottom w:val="0"/>
          <w:divBdr>
            <w:top w:val="none" w:sz="0" w:space="0" w:color="auto"/>
            <w:left w:val="none" w:sz="0" w:space="0" w:color="auto"/>
            <w:bottom w:val="none" w:sz="0" w:space="0" w:color="auto"/>
            <w:right w:val="none" w:sz="0" w:space="0" w:color="auto"/>
          </w:divBdr>
        </w:div>
        <w:div w:id="1469859881">
          <w:marLeft w:val="1134"/>
          <w:marRight w:val="0"/>
          <w:marTop w:val="120"/>
          <w:marBottom w:val="0"/>
          <w:divBdr>
            <w:top w:val="none" w:sz="0" w:space="0" w:color="auto"/>
            <w:left w:val="none" w:sz="0" w:space="0" w:color="auto"/>
            <w:bottom w:val="none" w:sz="0" w:space="0" w:color="auto"/>
            <w:right w:val="none" w:sz="0" w:space="0" w:color="auto"/>
          </w:divBdr>
        </w:div>
        <w:div w:id="2011129213">
          <w:marLeft w:val="1134"/>
          <w:marRight w:val="0"/>
          <w:marTop w:val="120"/>
          <w:marBottom w:val="0"/>
          <w:divBdr>
            <w:top w:val="none" w:sz="0" w:space="0" w:color="auto"/>
            <w:left w:val="none" w:sz="0" w:space="0" w:color="auto"/>
            <w:bottom w:val="none" w:sz="0" w:space="0" w:color="auto"/>
            <w:right w:val="none" w:sz="0" w:space="0" w:color="auto"/>
          </w:divBdr>
        </w:div>
        <w:div w:id="103353166">
          <w:marLeft w:val="1134"/>
          <w:marRight w:val="0"/>
          <w:marTop w:val="120"/>
          <w:marBottom w:val="0"/>
          <w:divBdr>
            <w:top w:val="none" w:sz="0" w:space="0" w:color="auto"/>
            <w:left w:val="none" w:sz="0" w:space="0" w:color="auto"/>
            <w:bottom w:val="none" w:sz="0" w:space="0" w:color="auto"/>
            <w:right w:val="none" w:sz="0" w:space="0" w:color="auto"/>
          </w:divBdr>
        </w:div>
        <w:div w:id="957372873">
          <w:marLeft w:val="0"/>
          <w:marRight w:val="0"/>
          <w:marTop w:val="120"/>
          <w:marBottom w:val="0"/>
          <w:divBdr>
            <w:top w:val="none" w:sz="0" w:space="0" w:color="auto"/>
            <w:left w:val="none" w:sz="0" w:space="0" w:color="auto"/>
            <w:bottom w:val="none" w:sz="0" w:space="0" w:color="auto"/>
            <w:right w:val="none" w:sz="0" w:space="0" w:color="auto"/>
          </w:divBdr>
        </w:div>
        <w:div w:id="275983734">
          <w:marLeft w:val="0"/>
          <w:marRight w:val="0"/>
          <w:marTop w:val="120"/>
          <w:marBottom w:val="0"/>
          <w:divBdr>
            <w:top w:val="none" w:sz="0" w:space="0" w:color="auto"/>
            <w:left w:val="none" w:sz="0" w:space="0" w:color="auto"/>
            <w:bottom w:val="none" w:sz="0" w:space="0" w:color="auto"/>
            <w:right w:val="none" w:sz="0" w:space="0" w:color="auto"/>
          </w:divBdr>
        </w:div>
        <w:div w:id="610355421">
          <w:marLeft w:val="0"/>
          <w:marRight w:val="0"/>
          <w:marTop w:val="120"/>
          <w:marBottom w:val="0"/>
          <w:divBdr>
            <w:top w:val="none" w:sz="0" w:space="0" w:color="auto"/>
            <w:left w:val="none" w:sz="0" w:space="0" w:color="auto"/>
            <w:bottom w:val="none" w:sz="0" w:space="0" w:color="auto"/>
            <w:right w:val="none" w:sz="0" w:space="0" w:color="auto"/>
          </w:divBdr>
        </w:div>
        <w:div w:id="1694070325">
          <w:marLeft w:val="0"/>
          <w:marRight w:val="0"/>
          <w:marTop w:val="120"/>
          <w:marBottom w:val="0"/>
          <w:divBdr>
            <w:top w:val="none" w:sz="0" w:space="0" w:color="auto"/>
            <w:left w:val="none" w:sz="0" w:space="0" w:color="auto"/>
            <w:bottom w:val="none" w:sz="0" w:space="0" w:color="auto"/>
            <w:right w:val="none" w:sz="0" w:space="0" w:color="auto"/>
          </w:divBdr>
        </w:div>
        <w:div w:id="118839390">
          <w:marLeft w:val="0"/>
          <w:marRight w:val="0"/>
          <w:marTop w:val="240"/>
          <w:marBottom w:val="24"/>
          <w:divBdr>
            <w:top w:val="single" w:sz="8" w:space="2" w:color="808080"/>
            <w:left w:val="none" w:sz="0" w:space="0" w:color="auto"/>
            <w:bottom w:val="none" w:sz="0" w:space="0" w:color="auto"/>
            <w:right w:val="none" w:sz="0" w:space="0" w:color="auto"/>
          </w:divBdr>
        </w:div>
        <w:div w:id="617102334">
          <w:marLeft w:val="0"/>
          <w:marRight w:val="0"/>
          <w:marTop w:val="120"/>
          <w:marBottom w:val="0"/>
          <w:divBdr>
            <w:top w:val="none" w:sz="0" w:space="0" w:color="auto"/>
            <w:left w:val="none" w:sz="0" w:space="0" w:color="auto"/>
            <w:bottom w:val="none" w:sz="0" w:space="0" w:color="auto"/>
            <w:right w:val="none" w:sz="0" w:space="0" w:color="auto"/>
          </w:divBdr>
        </w:div>
        <w:div w:id="554853898">
          <w:marLeft w:val="0"/>
          <w:marRight w:val="0"/>
          <w:marTop w:val="120"/>
          <w:marBottom w:val="0"/>
          <w:divBdr>
            <w:top w:val="none" w:sz="0" w:space="0" w:color="auto"/>
            <w:left w:val="none" w:sz="0" w:space="0" w:color="auto"/>
            <w:bottom w:val="none" w:sz="0" w:space="0" w:color="auto"/>
            <w:right w:val="none" w:sz="0" w:space="0" w:color="auto"/>
          </w:divBdr>
        </w:div>
        <w:div w:id="1138764924">
          <w:marLeft w:val="0"/>
          <w:marRight w:val="0"/>
          <w:marTop w:val="120"/>
          <w:marBottom w:val="0"/>
          <w:divBdr>
            <w:top w:val="none" w:sz="0" w:space="0" w:color="auto"/>
            <w:left w:val="none" w:sz="0" w:space="0" w:color="auto"/>
            <w:bottom w:val="none" w:sz="0" w:space="0" w:color="auto"/>
            <w:right w:val="none" w:sz="0" w:space="0" w:color="auto"/>
          </w:divBdr>
        </w:div>
        <w:div w:id="731582245">
          <w:marLeft w:val="0"/>
          <w:marRight w:val="0"/>
          <w:marTop w:val="120"/>
          <w:marBottom w:val="0"/>
          <w:divBdr>
            <w:top w:val="none" w:sz="0" w:space="0" w:color="auto"/>
            <w:left w:val="none" w:sz="0" w:space="0" w:color="auto"/>
            <w:bottom w:val="none" w:sz="0" w:space="0" w:color="auto"/>
            <w:right w:val="none" w:sz="0" w:space="0" w:color="auto"/>
          </w:divBdr>
        </w:div>
        <w:div w:id="111242215">
          <w:marLeft w:val="0"/>
          <w:marRight w:val="0"/>
          <w:marTop w:val="120"/>
          <w:marBottom w:val="0"/>
          <w:divBdr>
            <w:top w:val="none" w:sz="0" w:space="0" w:color="auto"/>
            <w:left w:val="none" w:sz="0" w:space="0" w:color="auto"/>
            <w:bottom w:val="none" w:sz="0" w:space="0" w:color="auto"/>
            <w:right w:val="none" w:sz="0" w:space="0" w:color="auto"/>
          </w:divBdr>
        </w:div>
        <w:div w:id="860895298">
          <w:marLeft w:val="0"/>
          <w:marRight w:val="0"/>
          <w:marTop w:val="120"/>
          <w:marBottom w:val="0"/>
          <w:divBdr>
            <w:top w:val="none" w:sz="0" w:space="0" w:color="auto"/>
            <w:left w:val="none" w:sz="0" w:space="0" w:color="auto"/>
            <w:bottom w:val="none" w:sz="0" w:space="0" w:color="auto"/>
            <w:right w:val="none" w:sz="0" w:space="0" w:color="auto"/>
          </w:divBdr>
        </w:div>
        <w:div w:id="1228342396">
          <w:marLeft w:val="0"/>
          <w:marRight w:val="0"/>
          <w:marTop w:val="120"/>
          <w:marBottom w:val="0"/>
          <w:divBdr>
            <w:top w:val="none" w:sz="0" w:space="0" w:color="auto"/>
            <w:left w:val="none" w:sz="0" w:space="0" w:color="auto"/>
            <w:bottom w:val="none" w:sz="0" w:space="0" w:color="auto"/>
            <w:right w:val="none" w:sz="0" w:space="0" w:color="auto"/>
          </w:divBdr>
        </w:div>
        <w:div w:id="365756505">
          <w:marLeft w:val="0"/>
          <w:marRight w:val="0"/>
          <w:marTop w:val="120"/>
          <w:marBottom w:val="0"/>
          <w:divBdr>
            <w:top w:val="none" w:sz="0" w:space="0" w:color="auto"/>
            <w:left w:val="none" w:sz="0" w:space="0" w:color="auto"/>
            <w:bottom w:val="none" w:sz="0" w:space="0" w:color="auto"/>
            <w:right w:val="none" w:sz="0" w:space="0" w:color="auto"/>
          </w:divBdr>
        </w:div>
        <w:div w:id="1643999402">
          <w:marLeft w:val="0"/>
          <w:marRight w:val="0"/>
          <w:marTop w:val="120"/>
          <w:marBottom w:val="0"/>
          <w:divBdr>
            <w:top w:val="none" w:sz="0" w:space="0" w:color="auto"/>
            <w:left w:val="none" w:sz="0" w:space="0" w:color="auto"/>
            <w:bottom w:val="none" w:sz="0" w:space="0" w:color="auto"/>
            <w:right w:val="none" w:sz="0" w:space="0" w:color="auto"/>
          </w:divBdr>
        </w:div>
        <w:div w:id="1658998584">
          <w:marLeft w:val="0"/>
          <w:marRight w:val="0"/>
          <w:marTop w:val="120"/>
          <w:marBottom w:val="0"/>
          <w:divBdr>
            <w:top w:val="none" w:sz="0" w:space="0" w:color="auto"/>
            <w:left w:val="none" w:sz="0" w:space="0" w:color="auto"/>
            <w:bottom w:val="none" w:sz="0" w:space="0" w:color="auto"/>
            <w:right w:val="none" w:sz="0" w:space="0" w:color="auto"/>
          </w:divBdr>
        </w:div>
        <w:div w:id="1069041141">
          <w:marLeft w:val="0"/>
          <w:marRight w:val="0"/>
          <w:marTop w:val="120"/>
          <w:marBottom w:val="0"/>
          <w:divBdr>
            <w:top w:val="none" w:sz="0" w:space="0" w:color="auto"/>
            <w:left w:val="none" w:sz="0" w:space="0" w:color="auto"/>
            <w:bottom w:val="none" w:sz="0" w:space="0" w:color="auto"/>
            <w:right w:val="none" w:sz="0" w:space="0" w:color="auto"/>
          </w:divBdr>
        </w:div>
        <w:div w:id="1971013792">
          <w:marLeft w:val="0"/>
          <w:marRight w:val="0"/>
          <w:marTop w:val="240"/>
          <w:marBottom w:val="24"/>
          <w:divBdr>
            <w:top w:val="single" w:sz="8" w:space="2" w:color="808080"/>
            <w:left w:val="none" w:sz="0" w:space="0" w:color="auto"/>
            <w:bottom w:val="none" w:sz="0" w:space="0" w:color="auto"/>
            <w:right w:val="none" w:sz="0" w:space="0" w:color="auto"/>
          </w:divBdr>
        </w:div>
        <w:div w:id="822624492">
          <w:marLeft w:val="0"/>
          <w:marRight w:val="0"/>
          <w:marTop w:val="120"/>
          <w:marBottom w:val="0"/>
          <w:divBdr>
            <w:top w:val="none" w:sz="0" w:space="0" w:color="auto"/>
            <w:left w:val="none" w:sz="0" w:space="0" w:color="auto"/>
            <w:bottom w:val="none" w:sz="0" w:space="0" w:color="auto"/>
            <w:right w:val="none" w:sz="0" w:space="0" w:color="auto"/>
          </w:divBdr>
        </w:div>
        <w:div w:id="968246791">
          <w:marLeft w:val="0"/>
          <w:marRight w:val="0"/>
          <w:marTop w:val="120"/>
          <w:marBottom w:val="0"/>
          <w:divBdr>
            <w:top w:val="none" w:sz="0" w:space="0" w:color="auto"/>
            <w:left w:val="none" w:sz="0" w:space="0" w:color="auto"/>
            <w:bottom w:val="none" w:sz="0" w:space="0" w:color="auto"/>
            <w:right w:val="none" w:sz="0" w:space="0" w:color="auto"/>
          </w:divBdr>
        </w:div>
        <w:div w:id="457993664">
          <w:marLeft w:val="0"/>
          <w:marRight w:val="0"/>
          <w:marTop w:val="120"/>
          <w:marBottom w:val="0"/>
          <w:divBdr>
            <w:top w:val="none" w:sz="0" w:space="0" w:color="auto"/>
            <w:left w:val="none" w:sz="0" w:space="0" w:color="auto"/>
            <w:bottom w:val="none" w:sz="0" w:space="0" w:color="auto"/>
            <w:right w:val="none" w:sz="0" w:space="0" w:color="auto"/>
          </w:divBdr>
        </w:div>
        <w:div w:id="356734895">
          <w:marLeft w:val="0"/>
          <w:marRight w:val="0"/>
          <w:marTop w:val="120"/>
          <w:marBottom w:val="0"/>
          <w:divBdr>
            <w:top w:val="none" w:sz="0" w:space="0" w:color="auto"/>
            <w:left w:val="none" w:sz="0" w:space="0" w:color="auto"/>
            <w:bottom w:val="none" w:sz="0" w:space="0" w:color="auto"/>
            <w:right w:val="none" w:sz="0" w:space="0" w:color="auto"/>
          </w:divBdr>
        </w:div>
        <w:div w:id="2090231431">
          <w:marLeft w:val="0"/>
          <w:marRight w:val="0"/>
          <w:marTop w:val="120"/>
          <w:marBottom w:val="0"/>
          <w:divBdr>
            <w:top w:val="none" w:sz="0" w:space="0" w:color="auto"/>
            <w:left w:val="none" w:sz="0" w:space="0" w:color="auto"/>
            <w:bottom w:val="none" w:sz="0" w:space="0" w:color="auto"/>
            <w:right w:val="none" w:sz="0" w:space="0" w:color="auto"/>
          </w:divBdr>
        </w:div>
        <w:div w:id="1699694691">
          <w:marLeft w:val="0"/>
          <w:marRight w:val="0"/>
          <w:marTop w:val="120"/>
          <w:marBottom w:val="0"/>
          <w:divBdr>
            <w:top w:val="none" w:sz="0" w:space="0" w:color="auto"/>
            <w:left w:val="none" w:sz="0" w:space="0" w:color="auto"/>
            <w:bottom w:val="none" w:sz="0" w:space="0" w:color="auto"/>
            <w:right w:val="none" w:sz="0" w:space="0" w:color="auto"/>
          </w:divBdr>
        </w:div>
        <w:div w:id="506527936">
          <w:marLeft w:val="0"/>
          <w:marRight w:val="0"/>
          <w:marTop w:val="120"/>
          <w:marBottom w:val="0"/>
          <w:divBdr>
            <w:top w:val="none" w:sz="0" w:space="0" w:color="auto"/>
            <w:left w:val="none" w:sz="0" w:space="0" w:color="auto"/>
            <w:bottom w:val="none" w:sz="0" w:space="0" w:color="auto"/>
            <w:right w:val="none" w:sz="0" w:space="0" w:color="auto"/>
          </w:divBdr>
        </w:div>
        <w:div w:id="1382054549">
          <w:marLeft w:val="1134"/>
          <w:marRight w:val="0"/>
          <w:marTop w:val="120"/>
          <w:marBottom w:val="0"/>
          <w:divBdr>
            <w:top w:val="none" w:sz="0" w:space="0" w:color="auto"/>
            <w:left w:val="none" w:sz="0" w:space="0" w:color="auto"/>
            <w:bottom w:val="none" w:sz="0" w:space="0" w:color="auto"/>
            <w:right w:val="none" w:sz="0" w:space="0" w:color="auto"/>
          </w:divBdr>
        </w:div>
        <w:div w:id="1694843899">
          <w:marLeft w:val="1134"/>
          <w:marRight w:val="0"/>
          <w:marTop w:val="120"/>
          <w:marBottom w:val="0"/>
          <w:divBdr>
            <w:top w:val="none" w:sz="0" w:space="0" w:color="auto"/>
            <w:left w:val="none" w:sz="0" w:space="0" w:color="auto"/>
            <w:bottom w:val="none" w:sz="0" w:space="0" w:color="auto"/>
            <w:right w:val="none" w:sz="0" w:space="0" w:color="auto"/>
          </w:divBdr>
        </w:div>
        <w:div w:id="388723828">
          <w:marLeft w:val="1134"/>
          <w:marRight w:val="0"/>
          <w:marTop w:val="120"/>
          <w:marBottom w:val="0"/>
          <w:divBdr>
            <w:top w:val="none" w:sz="0" w:space="0" w:color="auto"/>
            <w:left w:val="none" w:sz="0" w:space="0" w:color="auto"/>
            <w:bottom w:val="none" w:sz="0" w:space="0" w:color="auto"/>
            <w:right w:val="none" w:sz="0" w:space="0" w:color="auto"/>
          </w:divBdr>
        </w:div>
        <w:div w:id="663895767">
          <w:marLeft w:val="1134"/>
          <w:marRight w:val="0"/>
          <w:marTop w:val="120"/>
          <w:marBottom w:val="0"/>
          <w:divBdr>
            <w:top w:val="none" w:sz="0" w:space="0" w:color="auto"/>
            <w:left w:val="none" w:sz="0" w:space="0" w:color="auto"/>
            <w:bottom w:val="none" w:sz="0" w:space="0" w:color="auto"/>
            <w:right w:val="none" w:sz="0" w:space="0" w:color="auto"/>
          </w:divBdr>
        </w:div>
        <w:div w:id="1733192969">
          <w:marLeft w:val="0"/>
          <w:marRight w:val="0"/>
          <w:marTop w:val="120"/>
          <w:marBottom w:val="0"/>
          <w:divBdr>
            <w:top w:val="none" w:sz="0" w:space="0" w:color="auto"/>
            <w:left w:val="none" w:sz="0" w:space="0" w:color="auto"/>
            <w:bottom w:val="none" w:sz="0" w:space="0" w:color="auto"/>
            <w:right w:val="none" w:sz="0" w:space="0" w:color="auto"/>
          </w:divBdr>
        </w:div>
        <w:div w:id="689454280">
          <w:marLeft w:val="567"/>
          <w:marRight w:val="0"/>
          <w:marTop w:val="120"/>
          <w:marBottom w:val="0"/>
          <w:divBdr>
            <w:top w:val="none" w:sz="0" w:space="0" w:color="auto"/>
            <w:left w:val="none" w:sz="0" w:space="0" w:color="auto"/>
            <w:bottom w:val="none" w:sz="0" w:space="0" w:color="auto"/>
            <w:right w:val="none" w:sz="0" w:space="0" w:color="auto"/>
          </w:divBdr>
        </w:div>
        <w:div w:id="1631982216">
          <w:marLeft w:val="0"/>
          <w:marRight w:val="0"/>
          <w:marTop w:val="240"/>
          <w:marBottom w:val="24"/>
          <w:divBdr>
            <w:top w:val="single" w:sz="8" w:space="2" w:color="808080"/>
            <w:left w:val="none" w:sz="0" w:space="0" w:color="auto"/>
            <w:bottom w:val="none" w:sz="0" w:space="0" w:color="auto"/>
            <w:right w:val="none" w:sz="0" w:space="0" w:color="auto"/>
          </w:divBdr>
        </w:div>
        <w:div w:id="1848471793">
          <w:marLeft w:val="0"/>
          <w:marRight w:val="0"/>
          <w:marTop w:val="120"/>
          <w:marBottom w:val="0"/>
          <w:divBdr>
            <w:top w:val="none" w:sz="0" w:space="0" w:color="auto"/>
            <w:left w:val="none" w:sz="0" w:space="0" w:color="auto"/>
            <w:bottom w:val="none" w:sz="0" w:space="0" w:color="auto"/>
            <w:right w:val="none" w:sz="0" w:space="0" w:color="auto"/>
          </w:divBdr>
        </w:div>
        <w:div w:id="1925799649">
          <w:marLeft w:val="567"/>
          <w:marRight w:val="0"/>
          <w:marTop w:val="120"/>
          <w:marBottom w:val="0"/>
          <w:divBdr>
            <w:top w:val="none" w:sz="0" w:space="0" w:color="auto"/>
            <w:left w:val="none" w:sz="0" w:space="0" w:color="auto"/>
            <w:bottom w:val="none" w:sz="0" w:space="0" w:color="auto"/>
            <w:right w:val="none" w:sz="0" w:space="0" w:color="auto"/>
          </w:divBdr>
        </w:div>
        <w:div w:id="70471674">
          <w:marLeft w:val="0"/>
          <w:marRight w:val="0"/>
          <w:marTop w:val="120"/>
          <w:marBottom w:val="0"/>
          <w:divBdr>
            <w:top w:val="none" w:sz="0" w:space="0" w:color="auto"/>
            <w:left w:val="none" w:sz="0" w:space="0" w:color="auto"/>
            <w:bottom w:val="none" w:sz="0" w:space="0" w:color="auto"/>
            <w:right w:val="none" w:sz="0" w:space="0" w:color="auto"/>
          </w:divBdr>
        </w:div>
        <w:div w:id="964235096">
          <w:marLeft w:val="0"/>
          <w:marRight w:val="0"/>
          <w:marTop w:val="120"/>
          <w:marBottom w:val="0"/>
          <w:divBdr>
            <w:top w:val="none" w:sz="0" w:space="0" w:color="auto"/>
            <w:left w:val="none" w:sz="0" w:space="0" w:color="auto"/>
            <w:bottom w:val="none" w:sz="0" w:space="0" w:color="auto"/>
            <w:right w:val="none" w:sz="0" w:space="0" w:color="auto"/>
          </w:divBdr>
        </w:div>
        <w:div w:id="717047781">
          <w:marLeft w:val="0"/>
          <w:marRight w:val="0"/>
          <w:marTop w:val="120"/>
          <w:marBottom w:val="0"/>
          <w:divBdr>
            <w:top w:val="none" w:sz="0" w:space="0" w:color="auto"/>
            <w:left w:val="none" w:sz="0" w:space="0" w:color="auto"/>
            <w:bottom w:val="none" w:sz="0" w:space="0" w:color="auto"/>
            <w:right w:val="none" w:sz="0" w:space="0" w:color="auto"/>
          </w:divBdr>
        </w:div>
        <w:div w:id="1272784214">
          <w:marLeft w:val="0"/>
          <w:marRight w:val="0"/>
          <w:marTop w:val="120"/>
          <w:marBottom w:val="0"/>
          <w:divBdr>
            <w:top w:val="none" w:sz="0" w:space="0" w:color="auto"/>
            <w:left w:val="none" w:sz="0" w:space="0" w:color="auto"/>
            <w:bottom w:val="none" w:sz="0" w:space="0" w:color="auto"/>
            <w:right w:val="none" w:sz="0" w:space="0" w:color="auto"/>
          </w:divBdr>
        </w:div>
        <w:div w:id="1422486695">
          <w:marLeft w:val="0"/>
          <w:marRight w:val="0"/>
          <w:marTop w:val="120"/>
          <w:marBottom w:val="0"/>
          <w:divBdr>
            <w:top w:val="none" w:sz="0" w:space="0" w:color="auto"/>
            <w:left w:val="none" w:sz="0" w:space="0" w:color="auto"/>
            <w:bottom w:val="none" w:sz="0" w:space="0" w:color="auto"/>
            <w:right w:val="none" w:sz="0" w:space="0" w:color="auto"/>
          </w:divBdr>
        </w:div>
        <w:div w:id="1650329104">
          <w:marLeft w:val="1134"/>
          <w:marRight w:val="0"/>
          <w:marTop w:val="120"/>
          <w:marBottom w:val="0"/>
          <w:divBdr>
            <w:top w:val="none" w:sz="0" w:space="0" w:color="auto"/>
            <w:left w:val="none" w:sz="0" w:space="0" w:color="auto"/>
            <w:bottom w:val="none" w:sz="0" w:space="0" w:color="auto"/>
            <w:right w:val="none" w:sz="0" w:space="0" w:color="auto"/>
          </w:divBdr>
        </w:div>
        <w:div w:id="644898938">
          <w:marLeft w:val="1134"/>
          <w:marRight w:val="0"/>
          <w:marTop w:val="120"/>
          <w:marBottom w:val="0"/>
          <w:divBdr>
            <w:top w:val="none" w:sz="0" w:space="0" w:color="auto"/>
            <w:left w:val="none" w:sz="0" w:space="0" w:color="auto"/>
            <w:bottom w:val="none" w:sz="0" w:space="0" w:color="auto"/>
            <w:right w:val="none" w:sz="0" w:space="0" w:color="auto"/>
          </w:divBdr>
        </w:div>
        <w:div w:id="1359970206">
          <w:marLeft w:val="1134"/>
          <w:marRight w:val="0"/>
          <w:marTop w:val="120"/>
          <w:marBottom w:val="0"/>
          <w:divBdr>
            <w:top w:val="none" w:sz="0" w:space="0" w:color="auto"/>
            <w:left w:val="none" w:sz="0" w:space="0" w:color="auto"/>
            <w:bottom w:val="none" w:sz="0" w:space="0" w:color="auto"/>
            <w:right w:val="none" w:sz="0" w:space="0" w:color="auto"/>
          </w:divBdr>
        </w:div>
        <w:div w:id="186482097">
          <w:marLeft w:val="1134"/>
          <w:marRight w:val="0"/>
          <w:marTop w:val="120"/>
          <w:marBottom w:val="0"/>
          <w:divBdr>
            <w:top w:val="none" w:sz="0" w:space="0" w:color="auto"/>
            <w:left w:val="none" w:sz="0" w:space="0" w:color="auto"/>
            <w:bottom w:val="none" w:sz="0" w:space="0" w:color="auto"/>
            <w:right w:val="none" w:sz="0" w:space="0" w:color="auto"/>
          </w:divBdr>
        </w:div>
        <w:div w:id="540560006">
          <w:marLeft w:val="0"/>
          <w:marRight w:val="0"/>
          <w:marTop w:val="120"/>
          <w:marBottom w:val="0"/>
          <w:divBdr>
            <w:top w:val="none" w:sz="0" w:space="0" w:color="auto"/>
            <w:left w:val="none" w:sz="0" w:space="0" w:color="auto"/>
            <w:bottom w:val="none" w:sz="0" w:space="0" w:color="auto"/>
            <w:right w:val="none" w:sz="0" w:space="0" w:color="auto"/>
          </w:divBdr>
        </w:div>
        <w:div w:id="89160359">
          <w:marLeft w:val="0"/>
          <w:marRight w:val="0"/>
          <w:marTop w:val="120"/>
          <w:marBottom w:val="0"/>
          <w:divBdr>
            <w:top w:val="none" w:sz="0" w:space="0" w:color="auto"/>
            <w:left w:val="none" w:sz="0" w:space="0" w:color="auto"/>
            <w:bottom w:val="none" w:sz="0" w:space="0" w:color="auto"/>
            <w:right w:val="none" w:sz="0" w:space="0" w:color="auto"/>
          </w:divBdr>
        </w:div>
        <w:div w:id="43532712">
          <w:marLeft w:val="0"/>
          <w:marRight w:val="0"/>
          <w:marTop w:val="240"/>
          <w:marBottom w:val="24"/>
          <w:divBdr>
            <w:top w:val="single" w:sz="8" w:space="2" w:color="808080"/>
            <w:left w:val="none" w:sz="0" w:space="0" w:color="auto"/>
            <w:bottom w:val="none" w:sz="0" w:space="0" w:color="auto"/>
            <w:right w:val="none" w:sz="0" w:space="0" w:color="auto"/>
          </w:divBdr>
        </w:div>
        <w:div w:id="1512836948">
          <w:marLeft w:val="0"/>
          <w:marRight w:val="0"/>
          <w:marTop w:val="120"/>
          <w:marBottom w:val="0"/>
          <w:divBdr>
            <w:top w:val="none" w:sz="0" w:space="0" w:color="auto"/>
            <w:left w:val="none" w:sz="0" w:space="0" w:color="auto"/>
            <w:bottom w:val="none" w:sz="0" w:space="0" w:color="auto"/>
            <w:right w:val="none" w:sz="0" w:space="0" w:color="auto"/>
          </w:divBdr>
        </w:div>
        <w:div w:id="375278833">
          <w:marLeft w:val="0"/>
          <w:marRight w:val="0"/>
          <w:marTop w:val="120"/>
          <w:marBottom w:val="0"/>
          <w:divBdr>
            <w:top w:val="none" w:sz="0" w:space="0" w:color="auto"/>
            <w:left w:val="none" w:sz="0" w:space="0" w:color="auto"/>
            <w:bottom w:val="none" w:sz="0" w:space="0" w:color="auto"/>
            <w:right w:val="none" w:sz="0" w:space="0" w:color="auto"/>
          </w:divBdr>
        </w:div>
        <w:div w:id="1591619043">
          <w:marLeft w:val="0"/>
          <w:marRight w:val="0"/>
          <w:marTop w:val="120"/>
          <w:marBottom w:val="0"/>
          <w:divBdr>
            <w:top w:val="none" w:sz="0" w:space="0" w:color="auto"/>
            <w:left w:val="none" w:sz="0" w:space="0" w:color="auto"/>
            <w:bottom w:val="none" w:sz="0" w:space="0" w:color="auto"/>
            <w:right w:val="none" w:sz="0" w:space="0" w:color="auto"/>
          </w:divBdr>
        </w:div>
        <w:div w:id="1789622639">
          <w:marLeft w:val="1134"/>
          <w:marRight w:val="0"/>
          <w:marTop w:val="120"/>
          <w:marBottom w:val="0"/>
          <w:divBdr>
            <w:top w:val="none" w:sz="0" w:space="0" w:color="auto"/>
            <w:left w:val="none" w:sz="0" w:space="0" w:color="auto"/>
            <w:bottom w:val="none" w:sz="0" w:space="0" w:color="auto"/>
            <w:right w:val="none" w:sz="0" w:space="0" w:color="auto"/>
          </w:divBdr>
        </w:div>
        <w:div w:id="880553845">
          <w:marLeft w:val="1134"/>
          <w:marRight w:val="0"/>
          <w:marTop w:val="120"/>
          <w:marBottom w:val="0"/>
          <w:divBdr>
            <w:top w:val="none" w:sz="0" w:space="0" w:color="auto"/>
            <w:left w:val="none" w:sz="0" w:space="0" w:color="auto"/>
            <w:bottom w:val="none" w:sz="0" w:space="0" w:color="auto"/>
            <w:right w:val="none" w:sz="0" w:space="0" w:color="auto"/>
          </w:divBdr>
        </w:div>
        <w:div w:id="654458999">
          <w:marLeft w:val="1134"/>
          <w:marRight w:val="0"/>
          <w:marTop w:val="120"/>
          <w:marBottom w:val="0"/>
          <w:divBdr>
            <w:top w:val="none" w:sz="0" w:space="0" w:color="auto"/>
            <w:left w:val="none" w:sz="0" w:space="0" w:color="auto"/>
            <w:bottom w:val="none" w:sz="0" w:space="0" w:color="auto"/>
            <w:right w:val="none" w:sz="0" w:space="0" w:color="auto"/>
          </w:divBdr>
        </w:div>
        <w:div w:id="1063335175">
          <w:marLeft w:val="1134"/>
          <w:marRight w:val="0"/>
          <w:marTop w:val="120"/>
          <w:marBottom w:val="0"/>
          <w:divBdr>
            <w:top w:val="none" w:sz="0" w:space="0" w:color="auto"/>
            <w:left w:val="none" w:sz="0" w:space="0" w:color="auto"/>
            <w:bottom w:val="none" w:sz="0" w:space="0" w:color="auto"/>
            <w:right w:val="none" w:sz="0" w:space="0" w:color="auto"/>
          </w:divBdr>
        </w:div>
        <w:div w:id="1566918521">
          <w:marLeft w:val="0"/>
          <w:marRight w:val="0"/>
          <w:marTop w:val="120"/>
          <w:marBottom w:val="0"/>
          <w:divBdr>
            <w:top w:val="none" w:sz="0" w:space="0" w:color="auto"/>
            <w:left w:val="none" w:sz="0" w:space="0" w:color="auto"/>
            <w:bottom w:val="none" w:sz="0" w:space="0" w:color="auto"/>
            <w:right w:val="none" w:sz="0" w:space="0" w:color="auto"/>
          </w:divBdr>
        </w:div>
        <w:div w:id="137066992">
          <w:marLeft w:val="0"/>
          <w:marRight w:val="0"/>
          <w:marTop w:val="120"/>
          <w:marBottom w:val="0"/>
          <w:divBdr>
            <w:top w:val="none" w:sz="0" w:space="0" w:color="auto"/>
            <w:left w:val="none" w:sz="0" w:space="0" w:color="auto"/>
            <w:bottom w:val="none" w:sz="0" w:space="0" w:color="auto"/>
            <w:right w:val="none" w:sz="0" w:space="0" w:color="auto"/>
          </w:divBdr>
        </w:div>
        <w:div w:id="272784160">
          <w:marLeft w:val="0"/>
          <w:marRight w:val="0"/>
          <w:marTop w:val="120"/>
          <w:marBottom w:val="0"/>
          <w:divBdr>
            <w:top w:val="none" w:sz="0" w:space="0" w:color="auto"/>
            <w:left w:val="none" w:sz="0" w:space="0" w:color="auto"/>
            <w:bottom w:val="none" w:sz="0" w:space="0" w:color="auto"/>
            <w:right w:val="none" w:sz="0" w:space="0" w:color="auto"/>
          </w:divBdr>
        </w:div>
        <w:div w:id="2051685731">
          <w:marLeft w:val="0"/>
          <w:marRight w:val="0"/>
          <w:marTop w:val="120"/>
          <w:marBottom w:val="0"/>
          <w:divBdr>
            <w:top w:val="none" w:sz="0" w:space="0" w:color="auto"/>
            <w:left w:val="none" w:sz="0" w:space="0" w:color="auto"/>
            <w:bottom w:val="none" w:sz="0" w:space="0" w:color="auto"/>
            <w:right w:val="none" w:sz="0" w:space="0" w:color="auto"/>
          </w:divBdr>
        </w:div>
        <w:div w:id="277220659">
          <w:marLeft w:val="0"/>
          <w:marRight w:val="0"/>
          <w:marTop w:val="120"/>
          <w:marBottom w:val="0"/>
          <w:divBdr>
            <w:top w:val="none" w:sz="0" w:space="0" w:color="auto"/>
            <w:left w:val="none" w:sz="0" w:space="0" w:color="auto"/>
            <w:bottom w:val="none" w:sz="0" w:space="0" w:color="auto"/>
            <w:right w:val="none" w:sz="0" w:space="0" w:color="auto"/>
          </w:divBdr>
        </w:div>
        <w:div w:id="1974948052">
          <w:marLeft w:val="0"/>
          <w:marRight w:val="0"/>
          <w:marTop w:val="120"/>
          <w:marBottom w:val="0"/>
          <w:divBdr>
            <w:top w:val="none" w:sz="0" w:space="0" w:color="auto"/>
            <w:left w:val="none" w:sz="0" w:space="0" w:color="auto"/>
            <w:bottom w:val="none" w:sz="0" w:space="0" w:color="auto"/>
            <w:right w:val="none" w:sz="0" w:space="0" w:color="auto"/>
          </w:divBdr>
        </w:div>
        <w:div w:id="1889603990">
          <w:marLeft w:val="0"/>
          <w:marRight w:val="0"/>
          <w:marTop w:val="120"/>
          <w:marBottom w:val="0"/>
          <w:divBdr>
            <w:top w:val="none" w:sz="0" w:space="0" w:color="auto"/>
            <w:left w:val="none" w:sz="0" w:space="0" w:color="auto"/>
            <w:bottom w:val="none" w:sz="0" w:space="0" w:color="auto"/>
            <w:right w:val="none" w:sz="0" w:space="0" w:color="auto"/>
          </w:divBdr>
        </w:div>
        <w:div w:id="703099018">
          <w:marLeft w:val="0"/>
          <w:marRight w:val="0"/>
          <w:marTop w:val="240"/>
          <w:marBottom w:val="24"/>
          <w:divBdr>
            <w:top w:val="single" w:sz="8" w:space="2" w:color="808080"/>
            <w:left w:val="none" w:sz="0" w:space="0" w:color="auto"/>
            <w:bottom w:val="none" w:sz="0" w:space="0" w:color="auto"/>
            <w:right w:val="none" w:sz="0" w:space="0" w:color="auto"/>
          </w:divBdr>
        </w:div>
        <w:div w:id="2017882444">
          <w:marLeft w:val="0"/>
          <w:marRight w:val="0"/>
          <w:marTop w:val="120"/>
          <w:marBottom w:val="0"/>
          <w:divBdr>
            <w:top w:val="none" w:sz="0" w:space="0" w:color="auto"/>
            <w:left w:val="none" w:sz="0" w:space="0" w:color="auto"/>
            <w:bottom w:val="none" w:sz="0" w:space="0" w:color="auto"/>
            <w:right w:val="none" w:sz="0" w:space="0" w:color="auto"/>
          </w:divBdr>
        </w:div>
        <w:div w:id="262497412">
          <w:marLeft w:val="0"/>
          <w:marRight w:val="0"/>
          <w:marTop w:val="120"/>
          <w:marBottom w:val="0"/>
          <w:divBdr>
            <w:top w:val="none" w:sz="0" w:space="0" w:color="auto"/>
            <w:left w:val="none" w:sz="0" w:space="0" w:color="auto"/>
            <w:bottom w:val="none" w:sz="0" w:space="0" w:color="auto"/>
            <w:right w:val="none" w:sz="0" w:space="0" w:color="auto"/>
          </w:divBdr>
        </w:div>
        <w:div w:id="964388450">
          <w:marLeft w:val="0"/>
          <w:marRight w:val="0"/>
          <w:marTop w:val="120"/>
          <w:marBottom w:val="0"/>
          <w:divBdr>
            <w:top w:val="none" w:sz="0" w:space="0" w:color="auto"/>
            <w:left w:val="none" w:sz="0" w:space="0" w:color="auto"/>
            <w:bottom w:val="none" w:sz="0" w:space="0" w:color="auto"/>
            <w:right w:val="none" w:sz="0" w:space="0" w:color="auto"/>
          </w:divBdr>
        </w:div>
        <w:div w:id="1437752874">
          <w:marLeft w:val="0"/>
          <w:marRight w:val="0"/>
          <w:marTop w:val="120"/>
          <w:marBottom w:val="0"/>
          <w:divBdr>
            <w:top w:val="none" w:sz="0" w:space="0" w:color="auto"/>
            <w:left w:val="none" w:sz="0" w:space="0" w:color="auto"/>
            <w:bottom w:val="none" w:sz="0" w:space="0" w:color="auto"/>
            <w:right w:val="none" w:sz="0" w:space="0" w:color="auto"/>
          </w:divBdr>
        </w:div>
        <w:div w:id="149635819">
          <w:marLeft w:val="0"/>
          <w:marRight w:val="0"/>
          <w:marTop w:val="120"/>
          <w:marBottom w:val="0"/>
          <w:divBdr>
            <w:top w:val="none" w:sz="0" w:space="0" w:color="auto"/>
            <w:left w:val="none" w:sz="0" w:space="0" w:color="auto"/>
            <w:bottom w:val="none" w:sz="0" w:space="0" w:color="auto"/>
            <w:right w:val="none" w:sz="0" w:space="0" w:color="auto"/>
          </w:divBdr>
        </w:div>
        <w:div w:id="1455560200">
          <w:marLeft w:val="0"/>
          <w:marRight w:val="0"/>
          <w:marTop w:val="120"/>
          <w:marBottom w:val="0"/>
          <w:divBdr>
            <w:top w:val="none" w:sz="0" w:space="0" w:color="auto"/>
            <w:left w:val="none" w:sz="0" w:space="0" w:color="auto"/>
            <w:bottom w:val="none" w:sz="0" w:space="0" w:color="auto"/>
            <w:right w:val="none" w:sz="0" w:space="0" w:color="auto"/>
          </w:divBdr>
        </w:div>
        <w:div w:id="850875833">
          <w:marLeft w:val="0"/>
          <w:marRight w:val="0"/>
          <w:marTop w:val="120"/>
          <w:marBottom w:val="0"/>
          <w:divBdr>
            <w:top w:val="none" w:sz="0" w:space="0" w:color="auto"/>
            <w:left w:val="none" w:sz="0" w:space="0" w:color="auto"/>
            <w:bottom w:val="none" w:sz="0" w:space="0" w:color="auto"/>
            <w:right w:val="none" w:sz="0" w:space="0" w:color="auto"/>
          </w:divBdr>
        </w:div>
        <w:div w:id="727000436">
          <w:marLeft w:val="0"/>
          <w:marRight w:val="0"/>
          <w:marTop w:val="240"/>
          <w:marBottom w:val="24"/>
          <w:divBdr>
            <w:top w:val="single" w:sz="8" w:space="2" w:color="808080"/>
            <w:left w:val="none" w:sz="0" w:space="0" w:color="auto"/>
            <w:bottom w:val="none" w:sz="0" w:space="0" w:color="auto"/>
            <w:right w:val="none" w:sz="0" w:space="0" w:color="auto"/>
          </w:divBdr>
        </w:div>
        <w:div w:id="1461803458">
          <w:marLeft w:val="0"/>
          <w:marRight w:val="0"/>
          <w:marTop w:val="120"/>
          <w:marBottom w:val="0"/>
          <w:divBdr>
            <w:top w:val="none" w:sz="0" w:space="0" w:color="auto"/>
            <w:left w:val="none" w:sz="0" w:space="0" w:color="auto"/>
            <w:bottom w:val="none" w:sz="0" w:space="0" w:color="auto"/>
            <w:right w:val="none" w:sz="0" w:space="0" w:color="auto"/>
          </w:divBdr>
        </w:div>
        <w:div w:id="381750825">
          <w:marLeft w:val="0"/>
          <w:marRight w:val="0"/>
          <w:marTop w:val="120"/>
          <w:marBottom w:val="0"/>
          <w:divBdr>
            <w:top w:val="none" w:sz="0" w:space="0" w:color="auto"/>
            <w:left w:val="none" w:sz="0" w:space="0" w:color="auto"/>
            <w:bottom w:val="none" w:sz="0" w:space="0" w:color="auto"/>
            <w:right w:val="none" w:sz="0" w:space="0" w:color="auto"/>
          </w:divBdr>
        </w:div>
        <w:div w:id="1203400021">
          <w:marLeft w:val="0"/>
          <w:marRight w:val="0"/>
          <w:marTop w:val="120"/>
          <w:marBottom w:val="0"/>
          <w:divBdr>
            <w:top w:val="none" w:sz="0" w:space="0" w:color="auto"/>
            <w:left w:val="none" w:sz="0" w:space="0" w:color="auto"/>
            <w:bottom w:val="none" w:sz="0" w:space="0" w:color="auto"/>
            <w:right w:val="none" w:sz="0" w:space="0" w:color="auto"/>
          </w:divBdr>
        </w:div>
      </w:divsChild>
    </w:div>
    <w:div w:id="322704863">
      <w:bodyDiv w:val="1"/>
      <w:marLeft w:val="0"/>
      <w:marRight w:val="0"/>
      <w:marTop w:val="0"/>
      <w:marBottom w:val="0"/>
      <w:divBdr>
        <w:top w:val="none" w:sz="0" w:space="0" w:color="auto"/>
        <w:left w:val="none" w:sz="0" w:space="0" w:color="auto"/>
        <w:bottom w:val="none" w:sz="0" w:space="0" w:color="auto"/>
        <w:right w:val="none" w:sz="0" w:space="0" w:color="auto"/>
      </w:divBdr>
    </w:div>
    <w:div w:id="336537967">
      <w:bodyDiv w:val="1"/>
      <w:marLeft w:val="0"/>
      <w:marRight w:val="0"/>
      <w:marTop w:val="0"/>
      <w:marBottom w:val="0"/>
      <w:divBdr>
        <w:top w:val="none" w:sz="0" w:space="0" w:color="auto"/>
        <w:left w:val="none" w:sz="0" w:space="0" w:color="auto"/>
        <w:bottom w:val="none" w:sz="0" w:space="0" w:color="auto"/>
        <w:right w:val="none" w:sz="0" w:space="0" w:color="auto"/>
      </w:divBdr>
      <w:divsChild>
        <w:div w:id="1618560063">
          <w:marLeft w:val="0"/>
          <w:marRight w:val="0"/>
          <w:marTop w:val="120"/>
          <w:marBottom w:val="0"/>
          <w:divBdr>
            <w:top w:val="none" w:sz="0" w:space="0" w:color="auto"/>
            <w:left w:val="none" w:sz="0" w:space="0" w:color="auto"/>
            <w:bottom w:val="none" w:sz="0" w:space="0" w:color="auto"/>
            <w:right w:val="none" w:sz="0" w:space="0" w:color="auto"/>
          </w:divBdr>
        </w:div>
        <w:div w:id="1010332413">
          <w:marLeft w:val="0"/>
          <w:marRight w:val="0"/>
          <w:marTop w:val="240"/>
          <w:marBottom w:val="24"/>
          <w:divBdr>
            <w:top w:val="single" w:sz="8" w:space="2" w:color="808080"/>
            <w:left w:val="none" w:sz="0" w:space="0" w:color="auto"/>
            <w:bottom w:val="none" w:sz="0" w:space="0" w:color="auto"/>
            <w:right w:val="none" w:sz="0" w:space="0" w:color="auto"/>
          </w:divBdr>
        </w:div>
        <w:div w:id="1848059403">
          <w:marLeft w:val="0"/>
          <w:marRight w:val="0"/>
          <w:marTop w:val="120"/>
          <w:marBottom w:val="0"/>
          <w:divBdr>
            <w:top w:val="none" w:sz="0" w:space="0" w:color="auto"/>
            <w:left w:val="none" w:sz="0" w:space="0" w:color="auto"/>
            <w:bottom w:val="none" w:sz="0" w:space="0" w:color="auto"/>
            <w:right w:val="none" w:sz="0" w:space="0" w:color="auto"/>
          </w:divBdr>
        </w:div>
        <w:div w:id="193004542">
          <w:marLeft w:val="0"/>
          <w:marRight w:val="0"/>
          <w:marTop w:val="120"/>
          <w:marBottom w:val="0"/>
          <w:divBdr>
            <w:top w:val="none" w:sz="0" w:space="0" w:color="auto"/>
            <w:left w:val="none" w:sz="0" w:space="0" w:color="auto"/>
            <w:bottom w:val="none" w:sz="0" w:space="0" w:color="auto"/>
            <w:right w:val="none" w:sz="0" w:space="0" w:color="auto"/>
          </w:divBdr>
        </w:div>
        <w:div w:id="1043403730">
          <w:marLeft w:val="567"/>
          <w:marRight w:val="0"/>
          <w:marTop w:val="120"/>
          <w:marBottom w:val="0"/>
          <w:divBdr>
            <w:top w:val="none" w:sz="0" w:space="0" w:color="auto"/>
            <w:left w:val="none" w:sz="0" w:space="0" w:color="auto"/>
            <w:bottom w:val="none" w:sz="0" w:space="0" w:color="auto"/>
            <w:right w:val="none" w:sz="0" w:space="0" w:color="auto"/>
          </w:divBdr>
        </w:div>
        <w:div w:id="2054113140">
          <w:marLeft w:val="1293"/>
          <w:marRight w:val="0"/>
          <w:marTop w:val="120"/>
          <w:marBottom w:val="0"/>
          <w:divBdr>
            <w:top w:val="none" w:sz="0" w:space="0" w:color="auto"/>
            <w:left w:val="none" w:sz="0" w:space="0" w:color="auto"/>
            <w:bottom w:val="none" w:sz="0" w:space="0" w:color="auto"/>
            <w:right w:val="none" w:sz="0" w:space="0" w:color="auto"/>
          </w:divBdr>
        </w:div>
        <w:div w:id="1157038723">
          <w:marLeft w:val="567"/>
          <w:marRight w:val="0"/>
          <w:marTop w:val="120"/>
          <w:marBottom w:val="0"/>
          <w:divBdr>
            <w:top w:val="none" w:sz="0" w:space="0" w:color="auto"/>
            <w:left w:val="none" w:sz="0" w:space="0" w:color="auto"/>
            <w:bottom w:val="none" w:sz="0" w:space="0" w:color="auto"/>
            <w:right w:val="none" w:sz="0" w:space="0" w:color="auto"/>
          </w:divBdr>
        </w:div>
        <w:div w:id="1435437129">
          <w:marLeft w:val="0"/>
          <w:marRight w:val="0"/>
          <w:marTop w:val="120"/>
          <w:marBottom w:val="0"/>
          <w:divBdr>
            <w:top w:val="none" w:sz="0" w:space="0" w:color="auto"/>
            <w:left w:val="none" w:sz="0" w:space="0" w:color="auto"/>
            <w:bottom w:val="none" w:sz="0" w:space="0" w:color="auto"/>
            <w:right w:val="none" w:sz="0" w:space="0" w:color="auto"/>
          </w:divBdr>
        </w:div>
        <w:div w:id="1587959344">
          <w:marLeft w:val="567"/>
          <w:marRight w:val="0"/>
          <w:marTop w:val="120"/>
          <w:marBottom w:val="0"/>
          <w:divBdr>
            <w:top w:val="none" w:sz="0" w:space="0" w:color="auto"/>
            <w:left w:val="none" w:sz="0" w:space="0" w:color="auto"/>
            <w:bottom w:val="none" w:sz="0" w:space="0" w:color="auto"/>
            <w:right w:val="none" w:sz="0" w:space="0" w:color="auto"/>
          </w:divBdr>
        </w:div>
        <w:div w:id="42020636">
          <w:marLeft w:val="0"/>
          <w:marRight w:val="0"/>
          <w:marTop w:val="240"/>
          <w:marBottom w:val="24"/>
          <w:divBdr>
            <w:top w:val="single" w:sz="8" w:space="2" w:color="808080"/>
            <w:left w:val="none" w:sz="0" w:space="0" w:color="auto"/>
            <w:bottom w:val="none" w:sz="0" w:space="0" w:color="auto"/>
            <w:right w:val="none" w:sz="0" w:space="0" w:color="auto"/>
          </w:divBdr>
        </w:div>
        <w:div w:id="1735590803">
          <w:marLeft w:val="0"/>
          <w:marRight w:val="0"/>
          <w:marTop w:val="120"/>
          <w:marBottom w:val="0"/>
          <w:divBdr>
            <w:top w:val="none" w:sz="0" w:space="0" w:color="auto"/>
            <w:left w:val="none" w:sz="0" w:space="0" w:color="auto"/>
            <w:bottom w:val="none" w:sz="0" w:space="0" w:color="auto"/>
            <w:right w:val="none" w:sz="0" w:space="0" w:color="auto"/>
          </w:divBdr>
        </w:div>
        <w:div w:id="499545745">
          <w:marLeft w:val="567"/>
          <w:marRight w:val="0"/>
          <w:marTop w:val="120"/>
          <w:marBottom w:val="0"/>
          <w:divBdr>
            <w:top w:val="none" w:sz="0" w:space="0" w:color="auto"/>
            <w:left w:val="none" w:sz="0" w:space="0" w:color="auto"/>
            <w:bottom w:val="none" w:sz="0" w:space="0" w:color="auto"/>
            <w:right w:val="none" w:sz="0" w:space="0" w:color="auto"/>
          </w:divBdr>
        </w:div>
        <w:div w:id="1369526096">
          <w:marLeft w:val="0"/>
          <w:marRight w:val="0"/>
          <w:marTop w:val="120"/>
          <w:marBottom w:val="0"/>
          <w:divBdr>
            <w:top w:val="none" w:sz="0" w:space="0" w:color="auto"/>
            <w:left w:val="none" w:sz="0" w:space="0" w:color="auto"/>
            <w:bottom w:val="none" w:sz="0" w:space="0" w:color="auto"/>
            <w:right w:val="none" w:sz="0" w:space="0" w:color="auto"/>
          </w:divBdr>
        </w:div>
        <w:div w:id="1018579747">
          <w:marLeft w:val="0"/>
          <w:marRight w:val="0"/>
          <w:marTop w:val="120"/>
          <w:marBottom w:val="0"/>
          <w:divBdr>
            <w:top w:val="none" w:sz="0" w:space="0" w:color="auto"/>
            <w:left w:val="none" w:sz="0" w:space="0" w:color="auto"/>
            <w:bottom w:val="none" w:sz="0" w:space="0" w:color="auto"/>
            <w:right w:val="none" w:sz="0" w:space="0" w:color="auto"/>
          </w:divBdr>
        </w:div>
        <w:div w:id="662778485">
          <w:marLeft w:val="0"/>
          <w:marRight w:val="0"/>
          <w:marTop w:val="120"/>
          <w:marBottom w:val="0"/>
          <w:divBdr>
            <w:top w:val="none" w:sz="0" w:space="0" w:color="auto"/>
            <w:left w:val="none" w:sz="0" w:space="0" w:color="auto"/>
            <w:bottom w:val="none" w:sz="0" w:space="0" w:color="auto"/>
            <w:right w:val="none" w:sz="0" w:space="0" w:color="auto"/>
          </w:divBdr>
        </w:div>
        <w:div w:id="978268174">
          <w:marLeft w:val="0"/>
          <w:marRight w:val="0"/>
          <w:marTop w:val="120"/>
          <w:marBottom w:val="0"/>
          <w:divBdr>
            <w:top w:val="none" w:sz="0" w:space="0" w:color="auto"/>
            <w:left w:val="none" w:sz="0" w:space="0" w:color="auto"/>
            <w:bottom w:val="none" w:sz="0" w:space="0" w:color="auto"/>
            <w:right w:val="none" w:sz="0" w:space="0" w:color="auto"/>
          </w:divBdr>
        </w:div>
        <w:div w:id="267466353">
          <w:marLeft w:val="0"/>
          <w:marRight w:val="0"/>
          <w:marTop w:val="120"/>
          <w:marBottom w:val="0"/>
          <w:divBdr>
            <w:top w:val="none" w:sz="0" w:space="0" w:color="auto"/>
            <w:left w:val="none" w:sz="0" w:space="0" w:color="auto"/>
            <w:bottom w:val="none" w:sz="0" w:space="0" w:color="auto"/>
            <w:right w:val="none" w:sz="0" w:space="0" w:color="auto"/>
          </w:divBdr>
        </w:div>
        <w:div w:id="766728515">
          <w:marLeft w:val="0"/>
          <w:marRight w:val="0"/>
          <w:marTop w:val="240"/>
          <w:marBottom w:val="24"/>
          <w:divBdr>
            <w:top w:val="single" w:sz="8" w:space="2" w:color="808080"/>
            <w:left w:val="none" w:sz="0" w:space="0" w:color="auto"/>
            <w:bottom w:val="none" w:sz="0" w:space="0" w:color="auto"/>
            <w:right w:val="none" w:sz="0" w:space="0" w:color="auto"/>
          </w:divBdr>
        </w:div>
        <w:div w:id="1936546524">
          <w:marLeft w:val="0"/>
          <w:marRight w:val="0"/>
          <w:marTop w:val="120"/>
          <w:marBottom w:val="0"/>
          <w:divBdr>
            <w:top w:val="none" w:sz="0" w:space="0" w:color="auto"/>
            <w:left w:val="none" w:sz="0" w:space="0" w:color="auto"/>
            <w:bottom w:val="none" w:sz="0" w:space="0" w:color="auto"/>
            <w:right w:val="none" w:sz="0" w:space="0" w:color="auto"/>
          </w:divBdr>
        </w:div>
        <w:div w:id="1545370226">
          <w:marLeft w:val="0"/>
          <w:marRight w:val="0"/>
          <w:marTop w:val="120"/>
          <w:marBottom w:val="0"/>
          <w:divBdr>
            <w:top w:val="none" w:sz="0" w:space="0" w:color="auto"/>
            <w:left w:val="none" w:sz="0" w:space="0" w:color="auto"/>
            <w:bottom w:val="none" w:sz="0" w:space="0" w:color="auto"/>
            <w:right w:val="none" w:sz="0" w:space="0" w:color="auto"/>
          </w:divBdr>
        </w:div>
        <w:div w:id="271861320">
          <w:marLeft w:val="0"/>
          <w:marRight w:val="0"/>
          <w:marTop w:val="120"/>
          <w:marBottom w:val="0"/>
          <w:divBdr>
            <w:top w:val="none" w:sz="0" w:space="0" w:color="auto"/>
            <w:left w:val="none" w:sz="0" w:space="0" w:color="auto"/>
            <w:bottom w:val="none" w:sz="0" w:space="0" w:color="auto"/>
            <w:right w:val="none" w:sz="0" w:space="0" w:color="auto"/>
          </w:divBdr>
        </w:div>
        <w:div w:id="1429764769">
          <w:marLeft w:val="567"/>
          <w:marRight w:val="0"/>
          <w:marTop w:val="120"/>
          <w:marBottom w:val="0"/>
          <w:divBdr>
            <w:top w:val="none" w:sz="0" w:space="0" w:color="auto"/>
            <w:left w:val="none" w:sz="0" w:space="0" w:color="auto"/>
            <w:bottom w:val="none" w:sz="0" w:space="0" w:color="auto"/>
            <w:right w:val="none" w:sz="0" w:space="0" w:color="auto"/>
          </w:divBdr>
        </w:div>
      </w:divsChild>
    </w:div>
    <w:div w:id="375394506">
      <w:bodyDiv w:val="1"/>
      <w:marLeft w:val="0"/>
      <w:marRight w:val="0"/>
      <w:marTop w:val="0"/>
      <w:marBottom w:val="0"/>
      <w:divBdr>
        <w:top w:val="none" w:sz="0" w:space="0" w:color="auto"/>
        <w:left w:val="none" w:sz="0" w:space="0" w:color="auto"/>
        <w:bottom w:val="none" w:sz="0" w:space="0" w:color="auto"/>
        <w:right w:val="none" w:sz="0" w:space="0" w:color="auto"/>
      </w:divBdr>
      <w:divsChild>
        <w:div w:id="1142043568">
          <w:marLeft w:val="0"/>
          <w:marRight w:val="0"/>
          <w:marTop w:val="120"/>
          <w:marBottom w:val="0"/>
          <w:divBdr>
            <w:top w:val="none" w:sz="0" w:space="0" w:color="auto"/>
            <w:left w:val="none" w:sz="0" w:space="0" w:color="auto"/>
            <w:bottom w:val="none" w:sz="0" w:space="0" w:color="auto"/>
            <w:right w:val="none" w:sz="0" w:space="0" w:color="auto"/>
          </w:divBdr>
        </w:div>
        <w:div w:id="241914721">
          <w:marLeft w:val="0"/>
          <w:marRight w:val="0"/>
          <w:marTop w:val="240"/>
          <w:marBottom w:val="24"/>
          <w:divBdr>
            <w:top w:val="none" w:sz="0" w:space="0" w:color="auto"/>
            <w:left w:val="none" w:sz="0" w:space="0" w:color="auto"/>
            <w:bottom w:val="none" w:sz="0" w:space="0" w:color="auto"/>
            <w:right w:val="none" w:sz="0" w:space="0" w:color="auto"/>
          </w:divBdr>
        </w:div>
        <w:div w:id="1901552197">
          <w:marLeft w:val="0"/>
          <w:marRight w:val="0"/>
          <w:marTop w:val="120"/>
          <w:marBottom w:val="0"/>
          <w:divBdr>
            <w:top w:val="none" w:sz="0" w:space="0" w:color="auto"/>
            <w:left w:val="none" w:sz="0" w:space="0" w:color="auto"/>
            <w:bottom w:val="none" w:sz="0" w:space="0" w:color="auto"/>
            <w:right w:val="none" w:sz="0" w:space="0" w:color="auto"/>
          </w:divBdr>
          <w:divsChild>
            <w:div w:id="1569068230">
              <w:marLeft w:val="0"/>
              <w:marRight w:val="0"/>
              <w:marTop w:val="20"/>
              <w:marBottom w:val="0"/>
              <w:divBdr>
                <w:top w:val="none" w:sz="0" w:space="0" w:color="auto"/>
                <w:left w:val="none" w:sz="0" w:space="0" w:color="auto"/>
                <w:bottom w:val="none" w:sz="0" w:space="0" w:color="auto"/>
                <w:right w:val="none" w:sz="0" w:space="0" w:color="auto"/>
              </w:divBdr>
            </w:div>
            <w:div w:id="1868366260">
              <w:marLeft w:val="0"/>
              <w:marRight w:val="0"/>
              <w:marTop w:val="0"/>
              <w:marBottom w:val="0"/>
              <w:divBdr>
                <w:top w:val="none" w:sz="0" w:space="0" w:color="auto"/>
                <w:left w:val="none" w:sz="0" w:space="0" w:color="auto"/>
                <w:bottom w:val="none" w:sz="0" w:space="0" w:color="auto"/>
                <w:right w:val="none" w:sz="0" w:space="0" w:color="auto"/>
              </w:divBdr>
            </w:div>
            <w:div w:id="1524171620">
              <w:marLeft w:val="0"/>
              <w:marRight w:val="0"/>
              <w:marTop w:val="20"/>
              <w:marBottom w:val="0"/>
              <w:divBdr>
                <w:top w:val="none" w:sz="0" w:space="0" w:color="auto"/>
                <w:left w:val="none" w:sz="0" w:space="0" w:color="auto"/>
                <w:bottom w:val="none" w:sz="0" w:space="0" w:color="auto"/>
                <w:right w:val="none" w:sz="0" w:space="0" w:color="auto"/>
              </w:divBdr>
            </w:div>
            <w:div w:id="644506960">
              <w:marLeft w:val="0"/>
              <w:marRight w:val="0"/>
              <w:marTop w:val="0"/>
              <w:marBottom w:val="0"/>
              <w:divBdr>
                <w:top w:val="none" w:sz="0" w:space="0" w:color="auto"/>
                <w:left w:val="none" w:sz="0" w:space="0" w:color="auto"/>
                <w:bottom w:val="none" w:sz="0" w:space="0" w:color="auto"/>
                <w:right w:val="none" w:sz="0" w:space="0" w:color="auto"/>
              </w:divBdr>
            </w:div>
            <w:div w:id="1473446724">
              <w:marLeft w:val="0"/>
              <w:marRight w:val="0"/>
              <w:marTop w:val="20"/>
              <w:marBottom w:val="0"/>
              <w:divBdr>
                <w:top w:val="none" w:sz="0" w:space="0" w:color="auto"/>
                <w:left w:val="none" w:sz="0" w:space="0" w:color="auto"/>
                <w:bottom w:val="none" w:sz="0" w:space="0" w:color="auto"/>
                <w:right w:val="none" w:sz="0" w:space="0" w:color="auto"/>
              </w:divBdr>
            </w:div>
            <w:div w:id="1524594064">
              <w:marLeft w:val="0"/>
              <w:marRight w:val="0"/>
              <w:marTop w:val="0"/>
              <w:marBottom w:val="0"/>
              <w:divBdr>
                <w:top w:val="none" w:sz="0" w:space="0" w:color="auto"/>
                <w:left w:val="none" w:sz="0" w:space="0" w:color="auto"/>
                <w:bottom w:val="none" w:sz="0" w:space="0" w:color="auto"/>
                <w:right w:val="none" w:sz="0" w:space="0" w:color="auto"/>
              </w:divBdr>
            </w:div>
            <w:div w:id="830368186">
              <w:marLeft w:val="0"/>
              <w:marRight w:val="0"/>
              <w:marTop w:val="20"/>
              <w:marBottom w:val="0"/>
              <w:divBdr>
                <w:top w:val="none" w:sz="0" w:space="0" w:color="auto"/>
                <w:left w:val="none" w:sz="0" w:space="0" w:color="auto"/>
                <w:bottom w:val="none" w:sz="0" w:space="0" w:color="auto"/>
                <w:right w:val="none" w:sz="0" w:space="0" w:color="auto"/>
              </w:divBdr>
            </w:div>
            <w:div w:id="443769202">
              <w:marLeft w:val="0"/>
              <w:marRight w:val="0"/>
              <w:marTop w:val="0"/>
              <w:marBottom w:val="0"/>
              <w:divBdr>
                <w:top w:val="none" w:sz="0" w:space="0" w:color="auto"/>
                <w:left w:val="none" w:sz="0" w:space="0" w:color="auto"/>
                <w:bottom w:val="none" w:sz="0" w:space="0" w:color="auto"/>
                <w:right w:val="none" w:sz="0" w:space="0" w:color="auto"/>
              </w:divBdr>
            </w:div>
            <w:div w:id="2060473261">
              <w:marLeft w:val="0"/>
              <w:marRight w:val="0"/>
              <w:marTop w:val="20"/>
              <w:marBottom w:val="0"/>
              <w:divBdr>
                <w:top w:val="none" w:sz="0" w:space="0" w:color="auto"/>
                <w:left w:val="none" w:sz="0" w:space="0" w:color="auto"/>
                <w:bottom w:val="none" w:sz="0" w:space="0" w:color="auto"/>
                <w:right w:val="none" w:sz="0" w:space="0" w:color="auto"/>
              </w:divBdr>
            </w:div>
            <w:div w:id="1175878706">
              <w:marLeft w:val="0"/>
              <w:marRight w:val="0"/>
              <w:marTop w:val="0"/>
              <w:marBottom w:val="0"/>
              <w:divBdr>
                <w:top w:val="none" w:sz="0" w:space="0" w:color="auto"/>
                <w:left w:val="none" w:sz="0" w:space="0" w:color="auto"/>
                <w:bottom w:val="none" w:sz="0" w:space="0" w:color="auto"/>
                <w:right w:val="none" w:sz="0" w:space="0" w:color="auto"/>
              </w:divBdr>
            </w:div>
            <w:div w:id="845172245">
              <w:marLeft w:val="0"/>
              <w:marRight w:val="0"/>
              <w:marTop w:val="20"/>
              <w:marBottom w:val="0"/>
              <w:divBdr>
                <w:top w:val="none" w:sz="0" w:space="0" w:color="auto"/>
                <w:left w:val="none" w:sz="0" w:space="0" w:color="auto"/>
                <w:bottom w:val="none" w:sz="0" w:space="0" w:color="auto"/>
                <w:right w:val="none" w:sz="0" w:space="0" w:color="auto"/>
              </w:divBdr>
            </w:div>
            <w:div w:id="231355864">
              <w:marLeft w:val="0"/>
              <w:marRight w:val="0"/>
              <w:marTop w:val="0"/>
              <w:marBottom w:val="0"/>
              <w:divBdr>
                <w:top w:val="none" w:sz="0" w:space="0" w:color="auto"/>
                <w:left w:val="none" w:sz="0" w:space="0" w:color="auto"/>
                <w:bottom w:val="none" w:sz="0" w:space="0" w:color="auto"/>
                <w:right w:val="none" w:sz="0" w:space="0" w:color="auto"/>
              </w:divBdr>
            </w:div>
            <w:div w:id="708266083">
              <w:marLeft w:val="0"/>
              <w:marRight w:val="0"/>
              <w:marTop w:val="20"/>
              <w:marBottom w:val="0"/>
              <w:divBdr>
                <w:top w:val="none" w:sz="0" w:space="0" w:color="auto"/>
                <w:left w:val="none" w:sz="0" w:space="0" w:color="auto"/>
                <w:bottom w:val="none" w:sz="0" w:space="0" w:color="auto"/>
                <w:right w:val="none" w:sz="0" w:space="0" w:color="auto"/>
              </w:divBdr>
            </w:div>
            <w:div w:id="742531088">
              <w:marLeft w:val="0"/>
              <w:marRight w:val="0"/>
              <w:marTop w:val="0"/>
              <w:marBottom w:val="0"/>
              <w:divBdr>
                <w:top w:val="none" w:sz="0" w:space="0" w:color="auto"/>
                <w:left w:val="none" w:sz="0" w:space="0" w:color="auto"/>
                <w:bottom w:val="none" w:sz="0" w:space="0" w:color="auto"/>
                <w:right w:val="none" w:sz="0" w:space="0" w:color="auto"/>
              </w:divBdr>
            </w:div>
            <w:div w:id="595556898">
              <w:marLeft w:val="0"/>
              <w:marRight w:val="0"/>
              <w:marTop w:val="20"/>
              <w:marBottom w:val="0"/>
              <w:divBdr>
                <w:top w:val="none" w:sz="0" w:space="0" w:color="auto"/>
                <w:left w:val="none" w:sz="0" w:space="0" w:color="auto"/>
                <w:bottom w:val="none" w:sz="0" w:space="0" w:color="auto"/>
                <w:right w:val="none" w:sz="0" w:space="0" w:color="auto"/>
              </w:divBdr>
            </w:div>
            <w:div w:id="77603927">
              <w:marLeft w:val="0"/>
              <w:marRight w:val="0"/>
              <w:marTop w:val="20"/>
              <w:marBottom w:val="0"/>
              <w:divBdr>
                <w:top w:val="none" w:sz="0" w:space="0" w:color="auto"/>
                <w:left w:val="none" w:sz="0" w:space="0" w:color="auto"/>
                <w:bottom w:val="none" w:sz="0" w:space="0" w:color="auto"/>
                <w:right w:val="none" w:sz="0" w:space="0" w:color="auto"/>
              </w:divBdr>
            </w:div>
          </w:divsChild>
        </w:div>
        <w:div w:id="507913770">
          <w:marLeft w:val="0"/>
          <w:marRight w:val="0"/>
          <w:marTop w:val="0"/>
          <w:marBottom w:val="0"/>
          <w:divBdr>
            <w:top w:val="none" w:sz="0" w:space="0" w:color="auto"/>
            <w:left w:val="none" w:sz="0" w:space="0" w:color="auto"/>
            <w:bottom w:val="none" w:sz="0" w:space="0" w:color="auto"/>
            <w:right w:val="none" w:sz="0" w:space="0" w:color="auto"/>
          </w:divBdr>
        </w:div>
        <w:div w:id="974875720">
          <w:marLeft w:val="0"/>
          <w:marRight w:val="0"/>
          <w:marTop w:val="0"/>
          <w:marBottom w:val="180"/>
          <w:divBdr>
            <w:top w:val="single" w:sz="18" w:space="0" w:color="808080"/>
            <w:left w:val="none" w:sz="0" w:space="0" w:color="auto"/>
            <w:bottom w:val="none" w:sz="0" w:space="0" w:color="auto"/>
            <w:right w:val="none" w:sz="0" w:space="0" w:color="auto"/>
          </w:divBdr>
        </w:div>
        <w:div w:id="828866071">
          <w:marLeft w:val="0"/>
          <w:marRight w:val="0"/>
          <w:marTop w:val="120"/>
          <w:marBottom w:val="0"/>
          <w:divBdr>
            <w:top w:val="none" w:sz="0" w:space="0" w:color="auto"/>
            <w:left w:val="none" w:sz="0" w:space="0" w:color="auto"/>
            <w:bottom w:val="none" w:sz="0" w:space="0" w:color="auto"/>
            <w:right w:val="none" w:sz="0" w:space="0" w:color="auto"/>
          </w:divBdr>
        </w:div>
        <w:div w:id="1495145627">
          <w:marLeft w:val="460"/>
          <w:marRight w:val="0"/>
          <w:marTop w:val="60"/>
          <w:marBottom w:val="60"/>
          <w:divBdr>
            <w:top w:val="none" w:sz="0" w:space="0" w:color="auto"/>
            <w:left w:val="none" w:sz="0" w:space="0" w:color="auto"/>
            <w:bottom w:val="none" w:sz="0" w:space="0" w:color="auto"/>
            <w:right w:val="none" w:sz="0" w:space="0" w:color="auto"/>
          </w:divBdr>
        </w:div>
        <w:div w:id="1866867907">
          <w:marLeft w:val="0"/>
          <w:marRight w:val="0"/>
          <w:marTop w:val="120"/>
          <w:marBottom w:val="0"/>
          <w:divBdr>
            <w:top w:val="none" w:sz="0" w:space="0" w:color="auto"/>
            <w:left w:val="none" w:sz="0" w:space="0" w:color="auto"/>
            <w:bottom w:val="none" w:sz="0" w:space="0" w:color="auto"/>
            <w:right w:val="none" w:sz="0" w:space="0" w:color="auto"/>
          </w:divBdr>
        </w:div>
        <w:div w:id="1433470431">
          <w:marLeft w:val="0"/>
          <w:marRight w:val="0"/>
          <w:marTop w:val="0"/>
          <w:marBottom w:val="0"/>
          <w:divBdr>
            <w:top w:val="none" w:sz="0" w:space="0" w:color="auto"/>
            <w:left w:val="none" w:sz="0" w:space="0" w:color="auto"/>
            <w:bottom w:val="none" w:sz="0" w:space="0" w:color="auto"/>
            <w:right w:val="none" w:sz="0" w:space="0" w:color="auto"/>
          </w:divBdr>
        </w:div>
        <w:div w:id="1482700410">
          <w:marLeft w:val="0"/>
          <w:marRight w:val="0"/>
          <w:marTop w:val="0"/>
          <w:marBottom w:val="0"/>
          <w:divBdr>
            <w:top w:val="none" w:sz="0" w:space="0" w:color="auto"/>
            <w:left w:val="none" w:sz="0" w:space="0" w:color="auto"/>
            <w:bottom w:val="none" w:sz="0" w:space="0" w:color="auto"/>
            <w:right w:val="none" w:sz="0" w:space="0" w:color="auto"/>
          </w:divBdr>
        </w:div>
        <w:div w:id="199511102">
          <w:marLeft w:val="0"/>
          <w:marRight w:val="0"/>
          <w:marTop w:val="0"/>
          <w:marBottom w:val="0"/>
          <w:divBdr>
            <w:top w:val="none" w:sz="0" w:space="0" w:color="auto"/>
            <w:left w:val="none" w:sz="0" w:space="0" w:color="auto"/>
            <w:bottom w:val="none" w:sz="0" w:space="0" w:color="auto"/>
            <w:right w:val="none" w:sz="0" w:space="0" w:color="auto"/>
          </w:divBdr>
        </w:div>
        <w:div w:id="300691308">
          <w:marLeft w:val="0"/>
          <w:marRight w:val="0"/>
          <w:marTop w:val="0"/>
          <w:marBottom w:val="0"/>
          <w:divBdr>
            <w:top w:val="none" w:sz="0" w:space="0" w:color="auto"/>
            <w:left w:val="none" w:sz="0" w:space="0" w:color="auto"/>
            <w:bottom w:val="none" w:sz="0" w:space="0" w:color="auto"/>
            <w:right w:val="none" w:sz="0" w:space="0" w:color="auto"/>
          </w:divBdr>
        </w:div>
        <w:div w:id="1493525898">
          <w:marLeft w:val="0"/>
          <w:marRight w:val="0"/>
          <w:marTop w:val="0"/>
          <w:marBottom w:val="0"/>
          <w:divBdr>
            <w:top w:val="none" w:sz="0" w:space="0" w:color="auto"/>
            <w:left w:val="none" w:sz="0" w:space="0" w:color="auto"/>
            <w:bottom w:val="none" w:sz="0" w:space="0" w:color="auto"/>
            <w:right w:val="none" w:sz="0" w:space="0" w:color="auto"/>
          </w:divBdr>
        </w:div>
      </w:divsChild>
    </w:div>
    <w:div w:id="437723790">
      <w:bodyDiv w:val="1"/>
      <w:marLeft w:val="0"/>
      <w:marRight w:val="0"/>
      <w:marTop w:val="0"/>
      <w:marBottom w:val="0"/>
      <w:divBdr>
        <w:top w:val="none" w:sz="0" w:space="0" w:color="auto"/>
        <w:left w:val="none" w:sz="0" w:space="0" w:color="auto"/>
        <w:bottom w:val="none" w:sz="0" w:space="0" w:color="auto"/>
        <w:right w:val="none" w:sz="0" w:space="0" w:color="auto"/>
      </w:divBdr>
      <w:divsChild>
        <w:div w:id="218247335">
          <w:marLeft w:val="0"/>
          <w:marRight w:val="0"/>
          <w:marTop w:val="120"/>
          <w:marBottom w:val="0"/>
          <w:divBdr>
            <w:top w:val="none" w:sz="0" w:space="0" w:color="auto"/>
            <w:left w:val="none" w:sz="0" w:space="0" w:color="auto"/>
            <w:bottom w:val="none" w:sz="0" w:space="0" w:color="auto"/>
            <w:right w:val="none" w:sz="0" w:space="0" w:color="auto"/>
          </w:divBdr>
        </w:div>
      </w:divsChild>
    </w:div>
    <w:div w:id="470175878">
      <w:bodyDiv w:val="1"/>
      <w:marLeft w:val="0"/>
      <w:marRight w:val="0"/>
      <w:marTop w:val="0"/>
      <w:marBottom w:val="0"/>
      <w:divBdr>
        <w:top w:val="none" w:sz="0" w:space="0" w:color="auto"/>
        <w:left w:val="none" w:sz="0" w:space="0" w:color="auto"/>
        <w:bottom w:val="none" w:sz="0" w:space="0" w:color="auto"/>
        <w:right w:val="none" w:sz="0" w:space="0" w:color="auto"/>
      </w:divBdr>
    </w:div>
    <w:div w:id="590160442">
      <w:bodyDiv w:val="1"/>
      <w:marLeft w:val="0"/>
      <w:marRight w:val="0"/>
      <w:marTop w:val="0"/>
      <w:marBottom w:val="0"/>
      <w:divBdr>
        <w:top w:val="none" w:sz="0" w:space="0" w:color="auto"/>
        <w:left w:val="none" w:sz="0" w:space="0" w:color="auto"/>
        <w:bottom w:val="none" w:sz="0" w:space="0" w:color="auto"/>
        <w:right w:val="none" w:sz="0" w:space="0" w:color="auto"/>
      </w:divBdr>
      <w:divsChild>
        <w:div w:id="1475678139">
          <w:marLeft w:val="0"/>
          <w:marRight w:val="0"/>
          <w:marTop w:val="0"/>
          <w:marBottom w:val="0"/>
          <w:divBdr>
            <w:top w:val="none" w:sz="0" w:space="0" w:color="auto"/>
            <w:left w:val="none" w:sz="0" w:space="0" w:color="auto"/>
            <w:bottom w:val="none" w:sz="0" w:space="0" w:color="auto"/>
            <w:right w:val="none" w:sz="0" w:space="0" w:color="auto"/>
          </w:divBdr>
          <w:divsChild>
            <w:div w:id="296496737">
              <w:marLeft w:val="0"/>
              <w:marRight w:val="0"/>
              <w:marTop w:val="0"/>
              <w:marBottom w:val="0"/>
              <w:divBdr>
                <w:top w:val="none" w:sz="0" w:space="0" w:color="auto"/>
                <w:left w:val="none" w:sz="0" w:space="0" w:color="auto"/>
                <w:bottom w:val="none" w:sz="0" w:space="0" w:color="auto"/>
                <w:right w:val="none" w:sz="0" w:space="0" w:color="auto"/>
              </w:divBdr>
            </w:div>
          </w:divsChild>
        </w:div>
        <w:div w:id="1473015903">
          <w:marLeft w:val="0"/>
          <w:marRight w:val="0"/>
          <w:marTop w:val="0"/>
          <w:marBottom w:val="0"/>
          <w:divBdr>
            <w:top w:val="none" w:sz="0" w:space="0" w:color="auto"/>
            <w:left w:val="none" w:sz="0" w:space="0" w:color="auto"/>
            <w:bottom w:val="none" w:sz="0" w:space="0" w:color="auto"/>
            <w:right w:val="none" w:sz="0" w:space="0" w:color="auto"/>
          </w:divBdr>
          <w:divsChild>
            <w:div w:id="75908653">
              <w:marLeft w:val="0"/>
              <w:marRight w:val="0"/>
              <w:marTop w:val="0"/>
              <w:marBottom w:val="0"/>
              <w:divBdr>
                <w:top w:val="none" w:sz="0" w:space="0" w:color="auto"/>
                <w:left w:val="none" w:sz="0" w:space="0" w:color="auto"/>
                <w:bottom w:val="none" w:sz="0" w:space="0" w:color="auto"/>
                <w:right w:val="none" w:sz="0" w:space="0" w:color="auto"/>
              </w:divBdr>
            </w:div>
          </w:divsChild>
        </w:div>
        <w:div w:id="2137722675">
          <w:marLeft w:val="0"/>
          <w:marRight w:val="0"/>
          <w:marTop w:val="0"/>
          <w:marBottom w:val="0"/>
          <w:divBdr>
            <w:top w:val="none" w:sz="0" w:space="0" w:color="auto"/>
            <w:left w:val="none" w:sz="0" w:space="0" w:color="auto"/>
            <w:bottom w:val="none" w:sz="0" w:space="0" w:color="auto"/>
            <w:right w:val="none" w:sz="0" w:space="0" w:color="auto"/>
          </w:divBdr>
          <w:divsChild>
            <w:div w:id="577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7367">
      <w:bodyDiv w:val="1"/>
      <w:marLeft w:val="0"/>
      <w:marRight w:val="0"/>
      <w:marTop w:val="0"/>
      <w:marBottom w:val="0"/>
      <w:divBdr>
        <w:top w:val="none" w:sz="0" w:space="0" w:color="auto"/>
        <w:left w:val="none" w:sz="0" w:space="0" w:color="auto"/>
        <w:bottom w:val="none" w:sz="0" w:space="0" w:color="auto"/>
        <w:right w:val="none" w:sz="0" w:space="0" w:color="auto"/>
      </w:divBdr>
      <w:divsChild>
        <w:div w:id="268707570">
          <w:marLeft w:val="0"/>
          <w:marRight w:val="0"/>
          <w:marTop w:val="120"/>
          <w:marBottom w:val="0"/>
          <w:divBdr>
            <w:top w:val="none" w:sz="0" w:space="0" w:color="auto"/>
            <w:left w:val="none" w:sz="0" w:space="0" w:color="auto"/>
            <w:bottom w:val="none" w:sz="0" w:space="0" w:color="auto"/>
            <w:right w:val="none" w:sz="0" w:space="0" w:color="auto"/>
          </w:divBdr>
        </w:div>
        <w:div w:id="828669637">
          <w:marLeft w:val="0"/>
          <w:marRight w:val="0"/>
          <w:marTop w:val="240"/>
          <w:marBottom w:val="24"/>
          <w:divBdr>
            <w:top w:val="single" w:sz="8" w:space="2" w:color="808080"/>
            <w:left w:val="none" w:sz="0" w:space="0" w:color="auto"/>
            <w:bottom w:val="none" w:sz="0" w:space="0" w:color="auto"/>
            <w:right w:val="none" w:sz="0" w:space="0" w:color="auto"/>
          </w:divBdr>
        </w:div>
        <w:div w:id="1961492681">
          <w:marLeft w:val="0"/>
          <w:marRight w:val="0"/>
          <w:marTop w:val="120"/>
          <w:marBottom w:val="0"/>
          <w:divBdr>
            <w:top w:val="none" w:sz="0" w:space="0" w:color="auto"/>
            <w:left w:val="none" w:sz="0" w:space="0" w:color="auto"/>
            <w:bottom w:val="none" w:sz="0" w:space="0" w:color="auto"/>
            <w:right w:val="none" w:sz="0" w:space="0" w:color="auto"/>
          </w:divBdr>
        </w:div>
        <w:div w:id="670528625">
          <w:marLeft w:val="0"/>
          <w:marRight w:val="0"/>
          <w:marTop w:val="120"/>
          <w:marBottom w:val="0"/>
          <w:divBdr>
            <w:top w:val="none" w:sz="0" w:space="0" w:color="auto"/>
            <w:left w:val="none" w:sz="0" w:space="0" w:color="auto"/>
            <w:bottom w:val="none" w:sz="0" w:space="0" w:color="auto"/>
            <w:right w:val="none" w:sz="0" w:space="0" w:color="auto"/>
          </w:divBdr>
        </w:div>
      </w:divsChild>
    </w:div>
    <w:div w:id="989675428">
      <w:bodyDiv w:val="1"/>
      <w:marLeft w:val="0"/>
      <w:marRight w:val="0"/>
      <w:marTop w:val="0"/>
      <w:marBottom w:val="0"/>
      <w:divBdr>
        <w:top w:val="none" w:sz="0" w:space="0" w:color="auto"/>
        <w:left w:val="none" w:sz="0" w:space="0" w:color="auto"/>
        <w:bottom w:val="none" w:sz="0" w:space="0" w:color="auto"/>
        <w:right w:val="none" w:sz="0" w:space="0" w:color="auto"/>
      </w:divBdr>
    </w:div>
    <w:div w:id="1007901107">
      <w:bodyDiv w:val="1"/>
      <w:marLeft w:val="0"/>
      <w:marRight w:val="0"/>
      <w:marTop w:val="0"/>
      <w:marBottom w:val="0"/>
      <w:divBdr>
        <w:top w:val="none" w:sz="0" w:space="0" w:color="auto"/>
        <w:left w:val="none" w:sz="0" w:space="0" w:color="auto"/>
        <w:bottom w:val="none" w:sz="0" w:space="0" w:color="auto"/>
        <w:right w:val="none" w:sz="0" w:space="0" w:color="auto"/>
      </w:divBdr>
      <w:divsChild>
        <w:div w:id="1765372359">
          <w:marLeft w:val="0"/>
          <w:marRight w:val="0"/>
          <w:marTop w:val="120"/>
          <w:marBottom w:val="0"/>
          <w:divBdr>
            <w:top w:val="none" w:sz="0" w:space="0" w:color="auto"/>
            <w:left w:val="none" w:sz="0" w:space="0" w:color="auto"/>
            <w:bottom w:val="none" w:sz="0" w:space="0" w:color="auto"/>
            <w:right w:val="none" w:sz="0" w:space="0" w:color="auto"/>
          </w:divBdr>
        </w:div>
        <w:div w:id="472798938">
          <w:marLeft w:val="0"/>
          <w:marRight w:val="0"/>
          <w:marTop w:val="120"/>
          <w:marBottom w:val="0"/>
          <w:divBdr>
            <w:top w:val="none" w:sz="0" w:space="0" w:color="auto"/>
            <w:left w:val="none" w:sz="0" w:space="0" w:color="auto"/>
            <w:bottom w:val="none" w:sz="0" w:space="0" w:color="auto"/>
            <w:right w:val="none" w:sz="0" w:space="0" w:color="auto"/>
          </w:divBdr>
        </w:div>
        <w:div w:id="2043894259">
          <w:marLeft w:val="0"/>
          <w:marRight w:val="0"/>
          <w:marTop w:val="120"/>
          <w:marBottom w:val="0"/>
          <w:divBdr>
            <w:top w:val="none" w:sz="0" w:space="0" w:color="auto"/>
            <w:left w:val="none" w:sz="0" w:space="0" w:color="auto"/>
            <w:bottom w:val="none" w:sz="0" w:space="0" w:color="auto"/>
            <w:right w:val="none" w:sz="0" w:space="0" w:color="auto"/>
          </w:divBdr>
        </w:div>
        <w:div w:id="1353067063">
          <w:marLeft w:val="0"/>
          <w:marRight w:val="0"/>
          <w:marTop w:val="240"/>
          <w:marBottom w:val="24"/>
          <w:divBdr>
            <w:top w:val="single" w:sz="8" w:space="2" w:color="808080"/>
            <w:left w:val="none" w:sz="0" w:space="0" w:color="auto"/>
            <w:bottom w:val="none" w:sz="0" w:space="0" w:color="auto"/>
            <w:right w:val="none" w:sz="0" w:space="0" w:color="auto"/>
          </w:divBdr>
        </w:div>
        <w:div w:id="447625430">
          <w:marLeft w:val="0"/>
          <w:marRight w:val="0"/>
          <w:marTop w:val="120"/>
          <w:marBottom w:val="0"/>
          <w:divBdr>
            <w:top w:val="none" w:sz="0" w:space="0" w:color="auto"/>
            <w:left w:val="none" w:sz="0" w:space="0" w:color="auto"/>
            <w:bottom w:val="none" w:sz="0" w:space="0" w:color="auto"/>
            <w:right w:val="none" w:sz="0" w:space="0" w:color="auto"/>
          </w:divBdr>
        </w:div>
        <w:div w:id="303587431">
          <w:marLeft w:val="0"/>
          <w:marRight w:val="0"/>
          <w:marTop w:val="120"/>
          <w:marBottom w:val="0"/>
          <w:divBdr>
            <w:top w:val="none" w:sz="0" w:space="0" w:color="auto"/>
            <w:left w:val="none" w:sz="0" w:space="0" w:color="auto"/>
            <w:bottom w:val="none" w:sz="0" w:space="0" w:color="auto"/>
            <w:right w:val="none" w:sz="0" w:space="0" w:color="auto"/>
          </w:divBdr>
        </w:div>
        <w:div w:id="1973245289">
          <w:marLeft w:val="567"/>
          <w:marRight w:val="0"/>
          <w:marTop w:val="120"/>
          <w:marBottom w:val="0"/>
          <w:divBdr>
            <w:top w:val="none" w:sz="0" w:space="0" w:color="auto"/>
            <w:left w:val="none" w:sz="0" w:space="0" w:color="auto"/>
            <w:bottom w:val="none" w:sz="0" w:space="0" w:color="auto"/>
            <w:right w:val="none" w:sz="0" w:space="0" w:color="auto"/>
          </w:divBdr>
        </w:div>
        <w:div w:id="996883700">
          <w:marLeft w:val="0"/>
          <w:marRight w:val="0"/>
          <w:marTop w:val="120"/>
          <w:marBottom w:val="0"/>
          <w:divBdr>
            <w:top w:val="none" w:sz="0" w:space="0" w:color="auto"/>
            <w:left w:val="none" w:sz="0" w:space="0" w:color="auto"/>
            <w:bottom w:val="none" w:sz="0" w:space="0" w:color="auto"/>
            <w:right w:val="none" w:sz="0" w:space="0" w:color="auto"/>
          </w:divBdr>
        </w:div>
        <w:div w:id="38017779">
          <w:marLeft w:val="0"/>
          <w:marRight w:val="0"/>
          <w:marTop w:val="120"/>
          <w:marBottom w:val="0"/>
          <w:divBdr>
            <w:top w:val="none" w:sz="0" w:space="0" w:color="auto"/>
            <w:left w:val="none" w:sz="0" w:space="0" w:color="auto"/>
            <w:bottom w:val="none" w:sz="0" w:space="0" w:color="auto"/>
            <w:right w:val="none" w:sz="0" w:space="0" w:color="auto"/>
          </w:divBdr>
        </w:div>
        <w:div w:id="1770268914">
          <w:marLeft w:val="0"/>
          <w:marRight w:val="0"/>
          <w:marTop w:val="120"/>
          <w:marBottom w:val="0"/>
          <w:divBdr>
            <w:top w:val="none" w:sz="0" w:space="0" w:color="auto"/>
            <w:left w:val="none" w:sz="0" w:space="0" w:color="auto"/>
            <w:bottom w:val="none" w:sz="0" w:space="0" w:color="auto"/>
            <w:right w:val="none" w:sz="0" w:space="0" w:color="auto"/>
          </w:divBdr>
        </w:div>
        <w:div w:id="1302803693">
          <w:marLeft w:val="567"/>
          <w:marRight w:val="0"/>
          <w:marTop w:val="120"/>
          <w:marBottom w:val="0"/>
          <w:divBdr>
            <w:top w:val="none" w:sz="0" w:space="0" w:color="auto"/>
            <w:left w:val="none" w:sz="0" w:space="0" w:color="auto"/>
            <w:bottom w:val="none" w:sz="0" w:space="0" w:color="auto"/>
            <w:right w:val="none" w:sz="0" w:space="0" w:color="auto"/>
          </w:divBdr>
        </w:div>
        <w:div w:id="2044820147">
          <w:marLeft w:val="0"/>
          <w:marRight w:val="0"/>
          <w:marTop w:val="120"/>
          <w:marBottom w:val="0"/>
          <w:divBdr>
            <w:top w:val="none" w:sz="0" w:space="0" w:color="auto"/>
            <w:left w:val="none" w:sz="0" w:space="0" w:color="auto"/>
            <w:bottom w:val="none" w:sz="0" w:space="0" w:color="auto"/>
            <w:right w:val="none" w:sz="0" w:space="0" w:color="auto"/>
          </w:divBdr>
        </w:div>
        <w:div w:id="1547524406">
          <w:marLeft w:val="0"/>
          <w:marRight w:val="0"/>
          <w:marTop w:val="240"/>
          <w:marBottom w:val="24"/>
          <w:divBdr>
            <w:top w:val="single" w:sz="8" w:space="2" w:color="808080"/>
            <w:left w:val="none" w:sz="0" w:space="0" w:color="auto"/>
            <w:bottom w:val="none" w:sz="0" w:space="0" w:color="auto"/>
            <w:right w:val="none" w:sz="0" w:space="0" w:color="auto"/>
          </w:divBdr>
        </w:div>
        <w:div w:id="188689596">
          <w:marLeft w:val="0"/>
          <w:marRight w:val="0"/>
          <w:marTop w:val="120"/>
          <w:marBottom w:val="0"/>
          <w:divBdr>
            <w:top w:val="none" w:sz="0" w:space="0" w:color="auto"/>
            <w:left w:val="none" w:sz="0" w:space="0" w:color="auto"/>
            <w:bottom w:val="none" w:sz="0" w:space="0" w:color="auto"/>
            <w:right w:val="none" w:sz="0" w:space="0" w:color="auto"/>
          </w:divBdr>
        </w:div>
        <w:div w:id="779567796">
          <w:marLeft w:val="0"/>
          <w:marRight w:val="0"/>
          <w:marTop w:val="120"/>
          <w:marBottom w:val="0"/>
          <w:divBdr>
            <w:top w:val="none" w:sz="0" w:space="0" w:color="auto"/>
            <w:left w:val="none" w:sz="0" w:space="0" w:color="auto"/>
            <w:bottom w:val="none" w:sz="0" w:space="0" w:color="auto"/>
            <w:right w:val="none" w:sz="0" w:space="0" w:color="auto"/>
          </w:divBdr>
        </w:div>
        <w:div w:id="4284102">
          <w:marLeft w:val="0"/>
          <w:marRight w:val="0"/>
          <w:marTop w:val="120"/>
          <w:marBottom w:val="0"/>
          <w:divBdr>
            <w:top w:val="none" w:sz="0" w:space="0" w:color="auto"/>
            <w:left w:val="none" w:sz="0" w:space="0" w:color="auto"/>
            <w:bottom w:val="none" w:sz="0" w:space="0" w:color="auto"/>
            <w:right w:val="none" w:sz="0" w:space="0" w:color="auto"/>
          </w:divBdr>
        </w:div>
        <w:div w:id="1846357575">
          <w:marLeft w:val="567"/>
          <w:marRight w:val="0"/>
          <w:marTop w:val="120"/>
          <w:marBottom w:val="0"/>
          <w:divBdr>
            <w:top w:val="none" w:sz="0" w:space="0" w:color="auto"/>
            <w:left w:val="none" w:sz="0" w:space="0" w:color="auto"/>
            <w:bottom w:val="none" w:sz="0" w:space="0" w:color="auto"/>
            <w:right w:val="none" w:sz="0" w:space="0" w:color="auto"/>
          </w:divBdr>
        </w:div>
        <w:div w:id="1612132408">
          <w:marLeft w:val="0"/>
          <w:marRight w:val="0"/>
          <w:marTop w:val="240"/>
          <w:marBottom w:val="24"/>
          <w:divBdr>
            <w:top w:val="single" w:sz="8" w:space="2" w:color="808080"/>
            <w:left w:val="none" w:sz="0" w:space="0" w:color="auto"/>
            <w:bottom w:val="none" w:sz="0" w:space="0" w:color="auto"/>
            <w:right w:val="none" w:sz="0" w:space="0" w:color="auto"/>
          </w:divBdr>
        </w:div>
        <w:div w:id="1913923711">
          <w:marLeft w:val="0"/>
          <w:marRight w:val="0"/>
          <w:marTop w:val="120"/>
          <w:marBottom w:val="0"/>
          <w:divBdr>
            <w:top w:val="none" w:sz="0" w:space="0" w:color="auto"/>
            <w:left w:val="none" w:sz="0" w:space="0" w:color="auto"/>
            <w:bottom w:val="none" w:sz="0" w:space="0" w:color="auto"/>
            <w:right w:val="none" w:sz="0" w:space="0" w:color="auto"/>
          </w:divBdr>
        </w:div>
        <w:div w:id="870187202">
          <w:marLeft w:val="567"/>
          <w:marRight w:val="0"/>
          <w:marTop w:val="120"/>
          <w:marBottom w:val="0"/>
          <w:divBdr>
            <w:top w:val="none" w:sz="0" w:space="0" w:color="auto"/>
            <w:left w:val="none" w:sz="0" w:space="0" w:color="auto"/>
            <w:bottom w:val="none" w:sz="0" w:space="0" w:color="auto"/>
            <w:right w:val="none" w:sz="0" w:space="0" w:color="auto"/>
          </w:divBdr>
        </w:div>
        <w:div w:id="621500567">
          <w:marLeft w:val="0"/>
          <w:marRight w:val="0"/>
          <w:marTop w:val="120"/>
          <w:marBottom w:val="0"/>
          <w:divBdr>
            <w:top w:val="none" w:sz="0" w:space="0" w:color="auto"/>
            <w:left w:val="none" w:sz="0" w:space="0" w:color="auto"/>
            <w:bottom w:val="none" w:sz="0" w:space="0" w:color="auto"/>
            <w:right w:val="none" w:sz="0" w:space="0" w:color="auto"/>
          </w:divBdr>
        </w:div>
        <w:div w:id="864756426">
          <w:marLeft w:val="0"/>
          <w:marRight w:val="0"/>
          <w:marTop w:val="120"/>
          <w:marBottom w:val="0"/>
          <w:divBdr>
            <w:top w:val="none" w:sz="0" w:space="0" w:color="auto"/>
            <w:left w:val="none" w:sz="0" w:space="0" w:color="auto"/>
            <w:bottom w:val="none" w:sz="0" w:space="0" w:color="auto"/>
            <w:right w:val="none" w:sz="0" w:space="0" w:color="auto"/>
          </w:divBdr>
        </w:div>
        <w:div w:id="628053766">
          <w:marLeft w:val="0"/>
          <w:marRight w:val="0"/>
          <w:marTop w:val="120"/>
          <w:marBottom w:val="0"/>
          <w:divBdr>
            <w:top w:val="none" w:sz="0" w:space="0" w:color="auto"/>
            <w:left w:val="none" w:sz="0" w:space="0" w:color="auto"/>
            <w:bottom w:val="none" w:sz="0" w:space="0" w:color="auto"/>
            <w:right w:val="none" w:sz="0" w:space="0" w:color="auto"/>
          </w:divBdr>
        </w:div>
        <w:div w:id="463890765">
          <w:marLeft w:val="0"/>
          <w:marRight w:val="0"/>
          <w:marTop w:val="240"/>
          <w:marBottom w:val="24"/>
          <w:divBdr>
            <w:top w:val="single" w:sz="8" w:space="2" w:color="808080"/>
            <w:left w:val="none" w:sz="0" w:space="0" w:color="auto"/>
            <w:bottom w:val="none" w:sz="0" w:space="0" w:color="auto"/>
            <w:right w:val="none" w:sz="0" w:space="0" w:color="auto"/>
          </w:divBdr>
        </w:div>
        <w:div w:id="1495339255">
          <w:marLeft w:val="0"/>
          <w:marRight w:val="0"/>
          <w:marTop w:val="120"/>
          <w:marBottom w:val="0"/>
          <w:divBdr>
            <w:top w:val="none" w:sz="0" w:space="0" w:color="auto"/>
            <w:left w:val="none" w:sz="0" w:space="0" w:color="auto"/>
            <w:bottom w:val="none" w:sz="0" w:space="0" w:color="auto"/>
            <w:right w:val="none" w:sz="0" w:space="0" w:color="auto"/>
          </w:divBdr>
        </w:div>
        <w:div w:id="1747721649">
          <w:marLeft w:val="0"/>
          <w:marRight w:val="0"/>
          <w:marTop w:val="120"/>
          <w:marBottom w:val="0"/>
          <w:divBdr>
            <w:top w:val="none" w:sz="0" w:space="0" w:color="auto"/>
            <w:left w:val="none" w:sz="0" w:space="0" w:color="auto"/>
            <w:bottom w:val="none" w:sz="0" w:space="0" w:color="auto"/>
            <w:right w:val="none" w:sz="0" w:space="0" w:color="auto"/>
          </w:divBdr>
        </w:div>
        <w:div w:id="670450350">
          <w:marLeft w:val="0"/>
          <w:marRight w:val="0"/>
          <w:marTop w:val="120"/>
          <w:marBottom w:val="0"/>
          <w:divBdr>
            <w:top w:val="none" w:sz="0" w:space="0" w:color="auto"/>
            <w:left w:val="none" w:sz="0" w:space="0" w:color="auto"/>
            <w:bottom w:val="none" w:sz="0" w:space="0" w:color="auto"/>
            <w:right w:val="none" w:sz="0" w:space="0" w:color="auto"/>
          </w:divBdr>
        </w:div>
        <w:div w:id="524561306">
          <w:marLeft w:val="0"/>
          <w:marRight w:val="0"/>
          <w:marTop w:val="120"/>
          <w:marBottom w:val="0"/>
          <w:divBdr>
            <w:top w:val="none" w:sz="0" w:space="0" w:color="auto"/>
            <w:left w:val="none" w:sz="0" w:space="0" w:color="auto"/>
            <w:bottom w:val="none" w:sz="0" w:space="0" w:color="auto"/>
            <w:right w:val="none" w:sz="0" w:space="0" w:color="auto"/>
          </w:divBdr>
        </w:div>
        <w:div w:id="1490097640">
          <w:marLeft w:val="0"/>
          <w:marRight w:val="0"/>
          <w:marTop w:val="120"/>
          <w:marBottom w:val="0"/>
          <w:divBdr>
            <w:top w:val="none" w:sz="0" w:space="0" w:color="auto"/>
            <w:left w:val="none" w:sz="0" w:space="0" w:color="auto"/>
            <w:bottom w:val="none" w:sz="0" w:space="0" w:color="auto"/>
            <w:right w:val="none" w:sz="0" w:space="0" w:color="auto"/>
          </w:divBdr>
        </w:div>
        <w:div w:id="104933720">
          <w:marLeft w:val="0"/>
          <w:marRight w:val="0"/>
          <w:marTop w:val="120"/>
          <w:marBottom w:val="0"/>
          <w:divBdr>
            <w:top w:val="none" w:sz="0" w:space="0" w:color="auto"/>
            <w:left w:val="none" w:sz="0" w:space="0" w:color="auto"/>
            <w:bottom w:val="none" w:sz="0" w:space="0" w:color="auto"/>
            <w:right w:val="none" w:sz="0" w:space="0" w:color="auto"/>
          </w:divBdr>
        </w:div>
        <w:div w:id="769424686">
          <w:marLeft w:val="0"/>
          <w:marRight w:val="0"/>
          <w:marTop w:val="240"/>
          <w:marBottom w:val="24"/>
          <w:divBdr>
            <w:top w:val="single" w:sz="8" w:space="2" w:color="808080"/>
            <w:left w:val="none" w:sz="0" w:space="0" w:color="auto"/>
            <w:bottom w:val="none" w:sz="0" w:space="0" w:color="auto"/>
            <w:right w:val="none" w:sz="0" w:space="0" w:color="auto"/>
          </w:divBdr>
        </w:div>
        <w:div w:id="2120564090">
          <w:marLeft w:val="0"/>
          <w:marRight w:val="0"/>
          <w:marTop w:val="120"/>
          <w:marBottom w:val="0"/>
          <w:divBdr>
            <w:top w:val="none" w:sz="0" w:space="0" w:color="auto"/>
            <w:left w:val="none" w:sz="0" w:space="0" w:color="auto"/>
            <w:bottom w:val="none" w:sz="0" w:space="0" w:color="auto"/>
            <w:right w:val="none" w:sz="0" w:space="0" w:color="auto"/>
          </w:divBdr>
        </w:div>
        <w:div w:id="499396149">
          <w:marLeft w:val="0"/>
          <w:marRight w:val="0"/>
          <w:marTop w:val="120"/>
          <w:marBottom w:val="0"/>
          <w:divBdr>
            <w:top w:val="none" w:sz="0" w:space="0" w:color="auto"/>
            <w:left w:val="none" w:sz="0" w:space="0" w:color="auto"/>
            <w:bottom w:val="none" w:sz="0" w:space="0" w:color="auto"/>
            <w:right w:val="none" w:sz="0" w:space="0" w:color="auto"/>
          </w:divBdr>
        </w:div>
        <w:div w:id="998650330">
          <w:marLeft w:val="0"/>
          <w:marRight w:val="0"/>
          <w:marTop w:val="120"/>
          <w:marBottom w:val="0"/>
          <w:divBdr>
            <w:top w:val="none" w:sz="0" w:space="0" w:color="auto"/>
            <w:left w:val="none" w:sz="0" w:space="0" w:color="auto"/>
            <w:bottom w:val="none" w:sz="0" w:space="0" w:color="auto"/>
            <w:right w:val="none" w:sz="0" w:space="0" w:color="auto"/>
          </w:divBdr>
        </w:div>
        <w:div w:id="213779593">
          <w:marLeft w:val="0"/>
          <w:marRight w:val="0"/>
          <w:marTop w:val="120"/>
          <w:marBottom w:val="0"/>
          <w:divBdr>
            <w:top w:val="none" w:sz="0" w:space="0" w:color="auto"/>
            <w:left w:val="none" w:sz="0" w:space="0" w:color="auto"/>
            <w:bottom w:val="none" w:sz="0" w:space="0" w:color="auto"/>
            <w:right w:val="none" w:sz="0" w:space="0" w:color="auto"/>
          </w:divBdr>
        </w:div>
        <w:div w:id="366418746">
          <w:marLeft w:val="0"/>
          <w:marRight w:val="0"/>
          <w:marTop w:val="240"/>
          <w:marBottom w:val="24"/>
          <w:divBdr>
            <w:top w:val="single" w:sz="8" w:space="2" w:color="808080"/>
            <w:left w:val="none" w:sz="0" w:space="0" w:color="auto"/>
            <w:bottom w:val="none" w:sz="0" w:space="0" w:color="auto"/>
            <w:right w:val="none" w:sz="0" w:space="0" w:color="auto"/>
          </w:divBdr>
        </w:div>
        <w:div w:id="23792153">
          <w:marLeft w:val="0"/>
          <w:marRight w:val="0"/>
          <w:marTop w:val="120"/>
          <w:marBottom w:val="0"/>
          <w:divBdr>
            <w:top w:val="none" w:sz="0" w:space="0" w:color="auto"/>
            <w:left w:val="none" w:sz="0" w:space="0" w:color="auto"/>
            <w:bottom w:val="none" w:sz="0" w:space="0" w:color="auto"/>
            <w:right w:val="none" w:sz="0" w:space="0" w:color="auto"/>
          </w:divBdr>
        </w:div>
        <w:div w:id="1599408086">
          <w:marLeft w:val="0"/>
          <w:marRight w:val="0"/>
          <w:marTop w:val="120"/>
          <w:marBottom w:val="0"/>
          <w:divBdr>
            <w:top w:val="none" w:sz="0" w:space="0" w:color="auto"/>
            <w:left w:val="none" w:sz="0" w:space="0" w:color="auto"/>
            <w:bottom w:val="none" w:sz="0" w:space="0" w:color="auto"/>
            <w:right w:val="none" w:sz="0" w:space="0" w:color="auto"/>
          </w:divBdr>
        </w:div>
        <w:div w:id="389618818">
          <w:marLeft w:val="0"/>
          <w:marRight w:val="0"/>
          <w:marTop w:val="120"/>
          <w:marBottom w:val="0"/>
          <w:divBdr>
            <w:top w:val="none" w:sz="0" w:space="0" w:color="auto"/>
            <w:left w:val="none" w:sz="0" w:space="0" w:color="auto"/>
            <w:bottom w:val="none" w:sz="0" w:space="0" w:color="auto"/>
            <w:right w:val="none" w:sz="0" w:space="0" w:color="auto"/>
          </w:divBdr>
        </w:div>
      </w:divsChild>
    </w:div>
    <w:div w:id="1025786370">
      <w:bodyDiv w:val="1"/>
      <w:marLeft w:val="0"/>
      <w:marRight w:val="0"/>
      <w:marTop w:val="0"/>
      <w:marBottom w:val="0"/>
      <w:divBdr>
        <w:top w:val="none" w:sz="0" w:space="0" w:color="auto"/>
        <w:left w:val="none" w:sz="0" w:space="0" w:color="auto"/>
        <w:bottom w:val="none" w:sz="0" w:space="0" w:color="auto"/>
        <w:right w:val="none" w:sz="0" w:space="0" w:color="auto"/>
      </w:divBdr>
    </w:div>
    <w:div w:id="1058674393">
      <w:bodyDiv w:val="1"/>
      <w:marLeft w:val="0"/>
      <w:marRight w:val="0"/>
      <w:marTop w:val="0"/>
      <w:marBottom w:val="0"/>
      <w:divBdr>
        <w:top w:val="none" w:sz="0" w:space="0" w:color="auto"/>
        <w:left w:val="none" w:sz="0" w:space="0" w:color="auto"/>
        <w:bottom w:val="none" w:sz="0" w:space="0" w:color="auto"/>
        <w:right w:val="none" w:sz="0" w:space="0" w:color="auto"/>
      </w:divBdr>
      <w:divsChild>
        <w:div w:id="1379015046">
          <w:marLeft w:val="0"/>
          <w:marRight w:val="0"/>
          <w:marTop w:val="120"/>
          <w:marBottom w:val="0"/>
          <w:divBdr>
            <w:top w:val="none" w:sz="0" w:space="0" w:color="auto"/>
            <w:left w:val="none" w:sz="0" w:space="0" w:color="auto"/>
            <w:bottom w:val="none" w:sz="0" w:space="0" w:color="auto"/>
            <w:right w:val="none" w:sz="0" w:space="0" w:color="auto"/>
          </w:divBdr>
        </w:div>
        <w:div w:id="645938273">
          <w:marLeft w:val="0"/>
          <w:marRight w:val="0"/>
          <w:marTop w:val="240"/>
          <w:marBottom w:val="24"/>
          <w:divBdr>
            <w:top w:val="single" w:sz="8" w:space="2" w:color="808080"/>
            <w:left w:val="none" w:sz="0" w:space="0" w:color="auto"/>
            <w:bottom w:val="none" w:sz="0" w:space="0" w:color="auto"/>
            <w:right w:val="none" w:sz="0" w:space="0" w:color="auto"/>
          </w:divBdr>
        </w:div>
        <w:div w:id="1599867791">
          <w:marLeft w:val="0"/>
          <w:marRight w:val="0"/>
          <w:marTop w:val="120"/>
          <w:marBottom w:val="0"/>
          <w:divBdr>
            <w:top w:val="none" w:sz="0" w:space="0" w:color="auto"/>
            <w:left w:val="none" w:sz="0" w:space="0" w:color="auto"/>
            <w:bottom w:val="none" w:sz="0" w:space="0" w:color="auto"/>
            <w:right w:val="none" w:sz="0" w:space="0" w:color="auto"/>
          </w:divBdr>
        </w:div>
        <w:div w:id="1849246511">
          <w:marLeft w:val="0"/>
          <w:marRight w:val="0"/>
          <w:marTop w:val="120"/>
          <w:marBottom w:val="0"/>
          <w:divBdr>
            <w:top w:val="none" w:sz="0" w:space="0" w:color="auto"/>
            <w:left w:val="none" w:sz="0" w:space="0" w:color="auto"/>
            <w:bottom w:val="none" w:sz="0" w:space="0" w:color="auto"/>
            <w:right w:val="none" w:sz="0" w:space="0" w:color="auto"/>
          </w:divBdr>
        </w:div>
        <w:div w:id="149443899">
          <w:marLeft w:val="567"/>
          <w:marRight w:val="0"/>
          <w:marTop w:val="120"/>
          <w:marBottom w:val="0"/>
          <w:divBdr>
            <w:top w:val="none" w:sz="0" w:space="0" w:color="auto"/>
            <w:left w:val="none" w:sz="0" w:space="0" w:color="auto"/>
            <w:bottom w:val="none" w:sz="0" w:space="0" w:color="auto"/>
            <w:right w:val="none" w:sz="0" w:space="0" w:color="auto"/>
          </w:divBdr>
        </w:div>
        <w:div w:id="1809664560">
          <w:marLeft w:val="0"/>
          <w:marRight w:val="0"/>
          <w:marTop w:val="120"/>
          <w:marBottom w:val="0"/>
          <w:divBdr>
            <w:top w:val="none" w:sz="0" w:space="0" w:color="auto"/>
            <w:left w:val="none" w:sz="0" w:space="0" w:color="auto"/>
            <w:bottom w:val="none" w:sz="0" w:space="0" w:color="auto"/>
            <w:right w:val="none" w:sz="0" w:space="0" w:color="auto"/>
          </w:divBdr>
        </w:div>
      </w:divsChild>
    </w:div>
    <w:div w:id="1162429135">
      <w:bodyDiv w:val="1"/>
      <w:marLeft w:val="0"/>
      <w:marRight w:val="0"/>
      <w:marTop w:val="0"/>
      <w:marBottom w:val="0"/>
      <w:divBdr>
        <w:top w:val="none" w:sz="0" w:space="0" w:color="auto"/>
        <w:left w:val="none" w:sz="0" w:space="0" w:color="auto"/>
        <w:bottom w:val="none" w:sz="0" w:space="0" w:color="auto"/>
        <w:right w:val="none" w:sz="0" w:space="0" w:color="auto"/>
      </w:divBdr>
      <w:divsChild>
        <w:div w:id="1656488765">
          <w:marLeft w:val="0"/>
          <w:marRight w:val="0"/>
          <w:marTop w:val="120"/>
          <w:marBottom w:val="0"/>
          <w:divBdr>
            <w:top w:val="none" w:sz="0" w:space="0" w:color="auto"/>
            <w:left w:val="none" w:sz="0" w:space="0" w:color="auto"/>
            <w:bottom w:val="none" w:sz="0" w:space="0" w:color="auto"/>
            <w:right w:val="none" w:sz="0" w:space="0" w:color="auto"/>
          </w:divBdr>
        </w:div>
        <w:div w:id="1405226393">
          <w:marLeft w:val="567"/>
          <w:marRight w:val="0"/>
          <w:marTop w:val="120"/>
          <w:marBottom w:val="0"/>
          <w:divBdr>
            <w:top w:val="none" w:sz="0" w:space="0" w:color="auto"/>
            <w:left w:val="none" w:sz="0" w:space="0" w:color="auto"/>
            <w:bottom w:val="none" w:sz="0" w:space="0" w:color="auto"/>
            <w:right w:val="none" w:sz="0" w:space="0" w:color="auto"/>
          </w:divBdr>
        </w:div>
      </w:divsChild>
    </w:div>
    <w:div w:id="1199585111">
      <w:bodyDiv w:val="1"/>
      <w:marLeft w:val="0"/>
      <w:marRight w:val="0"/>
      <w:marTop w:val="0"/>
      <w:marBottom w:val="0"/>
      <w:divBdr>
        <w:top w:val="none" w:sz="0" w:space="0" w:color="auto"/>
        <w:left w:val="none" w:sz="0" w:space="0" w:color="auto"/>
        <w:bottom w:val="none" w:sz="0" w:space="0" w:color="auto"/>
        <w:right w:val="none" w:sz="0" w:space="0" w:color="auto"/>
      </w:divBdr>
    </w:div>
    <w:div w:id="1270238206">
      <w:bodyDiv w:val="1"/>
      <w:marLeft w:val="0"/>
      <w:marRight w:val="0"/>
      <w:marTop w:val="0"/>
      <w:marBottom w:val="0"/>
      <w:divBdr>
        <w:top w:val="none" w:sz="0" w:space="0" w:color="auto"/>
        <w:left w:val="none" w:sz="0" w:space="0" w:color="auto"/>
        <w:bottom w:val="none" w:sz="0" w:space="0" w:color="auto"/>
        <w:right w:val="none" w:sz="0" w:space="0" w:color="auto"/>
      </w:divBdr>
      <w:divsChild>
        <w:div w:id="367606497">
          <w:marLeft w:val="0"/>
          <w:marRight w:val="0"/>
          <w:marTop w:val="120"/>
          <w:marBottom w:val="0"/>
          <w:divBdr>
            <w:top w:val="none" w:sz="0" w:space="0" w:color="auto"/>
            <w:left w:val="none" w:sz="0" w:space="0" w:color="auto"/>
            <w:bottom w:val="none" w:sz="0" w:space="0" w:color="auto"/>
            <w:right w:val="none" w:sz="0" w:space="0" w:color="auto"/>
          </w:divBdr>
        </w:div>
        <w:div w:id="1862817785">
          <w:marLeft w:val="0"/>
          <w:marRight w:val="0"/>
          <w:marTop w:val="120"/>
          <w:marBottom w:val="0"/>
          <w:divBdr>
            <w:top w:val="none" w:sz="0" w:space="0" w:color="auto"/>
            <w:left w:val="none" w:sz="0" w:space="0" w:color="auto"/>
            <w:bottom w:val="none" w:sz="0" w:space="0" w:color="auto"/>
            <w:right w:val="none" w:sz="0" w:space="0" w:color="auto"/>
          </w:divBdr>
        </w:div>
        <w:div w:id="2065445925">
          <w:marLeft w:val="0"/>
          <w:marRight w:val="0"/>
          <w:marTop w:val="120"/>
          <w:marBottom w:val="0"/>
          <w:divBdr>
            <w:top w:val="none" w:sz="0" w:space="0" w:color="auto"/>
            <w:left w:val="none" w:sz="0" w:space="0" w:color="auto"/>
            <w:bottom w:val="none" w:sz="0" w:space="0" w:color="auto"/>
            <w:right w:val="none" w:sz="0" w:space="0" w:color="auto"/>
          </w:divBdr>
        </w:div>
        <w:div w:id="369846778">
          <w:marLeft w:val="0"/>
          <w:marRight w:val="0"/>
          <w:marTop w:val="240"/>
          <w:marBottom w:val="24"/>
          <w:divBdr>
            <w:top w:val="single" w:sz="8" w:space="2" w:color="808080"/>
            <w:left w:val="none" w:sz="0" w:space="0" w:color="auto"/>
            <w:bottom w:val="none" w:sz="0" w:space="0" w:color="auto"/>
            <w:right w:val="none" w:sz="0" w:space="0" w:color="auto"/>
          </w:divBdr>
        </w:div>
        <w:div w:id="1186484007">
          <w:marLeft w:val="0"/>
          <w:marRight w:val="0"/>
          <w:marTop w:val="120"/>
          <w:marBottom w:val="0"/>
          <w:divBdr>
            <w:top w:val="none" w:sz="0" w:space="0" w:color="auto"/>
            <w:left w:val="none" w:sz="0" w:space="0" w:color="auto"/>
            <w:bottom w:val="none" w:sz="0" w:space="0" w:color="auto"/>
            <w:right w:val="none" w:sz="0" w:space="0" w:color="auto"/>
          </w:divBdr>
        </w:div>
        <w:div w:id="765881605">
          <w:marLeft w:val="0"/>
          <w:marRight w:val="0"/>
          <w:marTop w:val="120"/>
          <w:marBottom w:val="0"/>
          <w:divBdr>
            <w:top w:val="none" w:sz="0" w:space="0" w:color="auto"/>
            <w:left w:val="none" w:sz="0" w:space="0" w:color="auto"/>
            <w:bottom w:val="none" w:sz="0" w:space="0" w:color="auto"/>
            <w:right w:val="none" w:sz="0" w:space="0" w:color="auto"/>
          </w:divBdr>
        </w:div>
        <w:div w:id="221252555">
          <w:marLeft w:val="567"/>
          <w:marRight w:val="0"/>
          <w:marTop w:val="120"/>
          <w:marBottom w:val="0"/>
          <w:divBdr>
            <w:top w:val="none" w:sz="0" w:space="0" w:color="auto"/>
            <w:left w:val="none" w:sz="0" w:space="0" w:color="auto"/>
            <w:bottom w:val="none" w:sz="0" w:space="0" w:color="auto"/>
            <w:right w:val="none" w:sz="0" w:space="0" w:color="auto"/>
          </w:divBdr>
        </w:div>
        <w:div w:id="1715619721">
          <w:marLeft w:val="0"/>
          <w:marRight w:val="0"/>
          <w:marTop w:val="120"/>
          <w:marBottom w:val="0"/>
          <w:divBdr>
            <w:top w:val="none" w:sz="0" w:space="0" w:color="auto"/>
            <w:left w:val="none" w:sz="0" w:space="0" w:color="auto"/>
            <w:bottom w:val="none" w:sz="0" w:space="0" w:color="auto"/>
            <w:right w:val="none" w:sz="0" w:space="0" w:color="auto"/>
          </w:divBdr>
        </w:div>
        <w:div w:id="43605570">
          <w:marLeft w:val="567"/>
          <w:marRight w:val="0"/>
          <w:marTop w:val="120"/>
          <w:marBottom w:val="0"/>
          <w:divBdr>
            <w:top w:val="none" w:sz="0" w:space="0" w:color="auto"/>
            <w:left w:val="none" w:sz="0" w:space="0" w:color="auto"/>
            <w:bottom w:val="none" w:sz="0" w:space="0" w:color="auto"/>
            <w:right w:val="none" w:sz="0" w:space="0" w:color="auto"/>
          </w:divBdr>
        </w:div>
        <w:div w:id="895244994">
          <w:marLeft w:val="0"/>
          <w:marRight w:val="0"/>
          <w:marTop w:val="120"/>
          <w:marBottom w:val="0"/>
          <w:divBdr>
            <w:top w:val="none" w:sz="0" w:space="0" w:color="auto"/>
            <w:left w:val="none" w:sz="0" w:space="0" w:color="auto"/>
            <w:bottom w:val="none" w:sz="0" w:space="0" w:color="auto"/>
            <w:right w:val="none" w:sz="0" w:space="0" w:color="auto"/>
          </w:divBdr>
        </w:div>
        <w:div w:id="1791850788">
          <w:marLeft w:val="0"/>
          <w:marRight w:val="0"/>
          <w:marTop w:val="120"/>
          <w:marBottom w:val="0"/>
          <w:divBdr>
            <w:top w:val="none" w:sz="0" w:space="0" w:color="auto"/>
            <w:left w:val="none" w:sz="0" w:space="0" w:color="auto"/>
            <w:bottom w:val="none" w:sz="0" w:space="0" w:color="auto"/>
            <w:right w:val="none" w:sz="0" w:space="0" w:color="auto"/>
          </w:divBdr>
        </w:div>
        <w:div w:id="1989438402">
          <w:marLeft w:val="0"/>
          <w:marRight w:val="0"/>
          <w:marTop w:val="120"/>
          <w:marBottom w:val="0"/>
          <w:divBdr>
            <w:top w:val="none" w:sz="0" w:space="0" w:color="auto"/>
            <w:left w:val="none" w:sz="0" w:space="0" w:color="auto"/>
            <w:bottom w:val="none" w:sz="0" w:space="0" w:color="auto"/>
            <w:right w:val="none" w:sz="0" w:space="0" w:color="auto"/>
          </w:divBdr>
        </w:div>
        <w:div w:id="317732959">
          <w:marLeft w:val="0"/>
          <w:marRight w:val="0"/>
          <w:marTop w:val="120"/>
          <w:marBottom w:val="0"/>
          <w:divBdr>
            <w:top w:val="none" w:sz="0" w:space="0" w:color="auto"/>
            <w:left w:val="none" w:sz="0" w:space="0" w:color="auto"/>
            <w:bottom w:val="none" w:sz="0" w:space="0" w:color="auto"/>
            <w:right w:val="none" w:sz="0" w:space="0" w:color="auto"/>
          </w:divBdr>
        </w:div>
        <w:div w:id="790973743">
          <w:marLeft w:val="0"/>
          <w:marRight w:val="0"/>
          <w:marTop w:val="240"/>
          <w:marBottom w:val="24"/>
          <w:divBdr>
            <w:top w:val="single" w:sz="8" w:space="2" w:color="808080"/>
            <w:left w:val="none" w:sz="0" w:space="0" w:color="auto"/>
            <w:bottom w:val="none" w:sz="0" w:space="0" w:color="auto"/>
            <w:right w:val="none" w:sz="0" w:space="0" w:color="auto"/>
          </w:divBdr>
        </w:div>
        <w:div w:id="865412151">
          <w:marLeft w:val="0"/>
          <w:marRight w:val="0"/>
          <w:marTop w:val="120"/>
          <w:marBottom w:val="0"/>
          <w:divBdr>
            <w:top w:val="none" w:sz="0" w:space="0" w:color="auto"/>
            <w:left w:val="none" w:sz="0" w:space="0" w:color="auto"/>
            <w:bottom w:val="none" w:sz="0" w:space="0" w:color="auto"/>
            <w:right w:val="none" w:sz="0" w:space="0" w:color="auto"/>
          </w:divBdr>
        </w:div>
        <w:div w:id="1429733430">
          <w:marLeft w:val="0"/>
          <w:marRight w:val="0"/>
          <w:marTop w:val="120"/>
          <w:marBottom w:val="0"/>
          <w:divBdr>
            <w:top w:val="none" w:sz="0" w:space="0" w:color="auto"/>
            <w:left w:val="none" w:sz="0" w:space="0" w:color="auto"/>
            <w:bottom w:val="none" w:sz="0" w:space="0" w:color="auto"/>
            <w:right w:val="none" w:sz="0" w:space="0" w:color="auto"/>
          </w:divBdr>
        </w:div>
        <w:div w:id="511458804">
          <w:marLeft w:val="0"/>
          <w:marRight w:val="0"/>
          <w:marTop w:val="120"/>
          <w:marBottom w:val="0"/>
          <w:divBdr>
            <w:top w:val="none" w:sz="0" w:space="0" w:color="auto"/>
            <w:left w:val="none" w:sz="0" w:space="0" w:color="auto"/>
            <w:bottom w:val="none" w:sz="0" w:space="0" w:color="auto"/>
            <w:right w:val="none" w:sz="0" w:space="0" w:color="auto"/>
          </w:divBdr>
        </w:div>
        <w:div w:id="1686322144">
          <w:marLeft w:val="0"/>
          <w:marRight w:val="0"/>
          <w:marTop w:val="120"/>
          <w:marBottom w:val="0"/>
          <w:divBdr>
            <w:top w:val="none" w:sz="0" w:space="0" w:color="auto"/>
            <w:left w:val="none" w:sz="0" w:space="0" w:color="auto"/>
            <w:bottom w:val="none" w:sz="0" w:space="0" w:color="auto"/>
            <w:right w:val="none" w:sz="0" w:space="0" w:color="auto"/>
          </w:divBdr>
        </w:div>
        <w:div w:id="145899175">
          <w:marLeft w:val="567"/>
          <w:marRight w:val="0"/>
          <w:marTop w:val="120"/>
          <w:marBottom w:val="0"/>
          <w:divBdr>
            <w:top w:val="none" w:sz="0" w:space="0" w:color="auto"/>
            <w:left w:val="none" w:sz="0" w:space="0" w:color="auto"/>
            <w:bottom w:val="none" w:sz="0" w:space="0" w:color="auto"/>
            <w:right w:val="none" w:sz="0" w:space="0" w:color="auto"/>
          </w:divBdr>
        </w:div>
        <w:div w:id="642807844">
          <w:marLeft w:val="0"/>
          <w:marRight w:val="0"/>
          <w:marTop w:val="120"/>
          <w:marBottom w:val="0"/>
          <w:divBdr>
            <w:top w:val="none" w:sz="0" w:space="0" w:color="auto"/>
            <w:left w:val="none" w:sz="0" w:space="0" w:color="auto"/>
            <w:bottom w:val="none" w:sz="0" w:space="0" w:color="auto"/>
            <w:right w:val="none" w:sz="0" w:space="0" w:color="auto"/>
          </w:divBdr>
        </w:div>
        <w:div w:id="910039111">
          <w:marLeft w:val="567"/>
          <w:marRight w:val="0"/>
          <w:marTop w:val="120"/>
          <w:marBottom w:val="0"/>
          <w:divBdr>
            <w:top w:val="none" w:sz="0" w:space="0" w:color="auto"/>
            <w:left w:val="none" w:sz="0" w:space="0" w:color="auto"/>
            <w:bottom w:val="none" w:sz="0" w:space="0" w:color="auto"/>
            <w:right w:val="none" w:sz="0" w:space="0" w:color="auto"/>
          </w:divBdr>
        </w:div>
        <w:div w:id="1581020741">
          <w:marLeft w:val="0"/>
          <w:marRight w:val="0"/>
          <w:marTop w:val="240"/>
          <w:marBottom w:val="24"/>
          <w:divBdr>
            <w:top w:val="single" w:sz="8" w:space="2" w:color="808080"/>
            <w:left w:val="none" w:sz="0" w:space="0" w:color="auto"/>
            <w:bottom w:val="none" w:sz="0" w:space="0" w:color="auto"/>
            <w:right w:val="none" w:sz="0" w:space="0" w:color="auto"/>
          </w:divBdr>
        </w:div>
        <w:div w:id="1353652975">
          <w:marLeft w:val="0"/>
          <w:marRight w:val="0"/>
          <w:marTop w:val="120"/>
          <w:marBottom w:val="0"/>
          <w:divBdr>
            <w:top w:val="none" w:sz="0" w:space="0" w:color="auto"/>
            <w:left w:val="none" w:sz="0" w:space="0" w:color="auto"/>
            <w:bottom w:val="none" w:sz="0" w:space="0" w:color="auto"/>
            <w:right w:val="none" w:sz="0" w:space="0" w:color="auto"/>
          </w:divBdr>
        </w:div>
        <w:div w:id="1430201862">
          <w:marLeft w:val="567"/>
          <w:marRight w:val="0"/>
          <w:marTop w:val="120"/>
          <w:marBottom w:val="0"/>
          <w:divBdr>
            <w:top w:val="none" w:sz="0" w:space="0" w:color="auto"/>
            <w:left w:val="none" w:sz="0" w:space="0" w:color="auto"/>
            <w:bottom w:val="none" w:sz="0" w:space="0" w:color="auto"/>
            <w:right w:val="none" w:sz="0" w:space="0" w:color="auto"/>
          </w:divBdr>
        </w:div>
        <w:div w:id="938754586">
          <w:marLeft w:val="0"/>
          <w:marRight w:val="0"/>
          <w:marTop w:val="120"/>
          <w:marBottom w:val="0"/>
          <w:divBdr>
            <w:top w:val="none" w:sz="0" w:space="0" w:color="auto"/>
            <w:left w:val="none" w:sz="0" w:space="0" w:color="auto"/>
            <w:bottom w:val="none" w:sz="0" w:space="0" w:color="auto"/>
            <w:right w:val="none" w:sz="0" w:space="0" w:color="auto"/>
          </w:divBdr>
        </w:div>
        <w:div w:id="2029796964">
          <w:marLeft w:val="0"/>
          <w:marRight w:val="0"/>
          <w:marTop w:val="120"/>
          <w:marBottom w:val="0"/>
          <w:divBdr>
            <w:top w:val="none" w:sz="0" w:space="0" w:color="auto"/>
            <w:left w:val="none" w:sz="0" w:space="0" w:color="auto"/>
            <w:bottom w:val="none" w:sz="0" w:space="0" w:color="auto"/>
            <w:right w:val="none" w:sz="0" w:space="0" w:color="auto"/>
          </w:divBdr>
        </w:div>
        <w:div w:id="794061427">
          <w:marLeft w:val="0"/>
          <w:marRight w:val="0"/>
          <w:marTop w:val="120"/>
          <w:marBottom w:val="0"/>
          <w:divBdr>
            <w:top w:val="none" w:sz="0" w:space="0" w:color="auto"/>
            <w:left w:val="none" w:sz="0" w:space="0" w:color="auto"/>
            <w:bottom w:val="none" w:sz="0" w:space="0" w:color="auto"/>
            <w:right w:val="none" w:sz="0" w:space="0" w:color="auto"/>
          </w:divBdr>
        </w:div>
        <w:div w:id="1947150123">
          <w:marLeft w:val="567"/>
          <w:marRight w:val="0"/>
          <w:marTop w:val="120"/>
          <w:marBottom w:val="0"/>
          <w:divBdr>
            <w:top w:val="none" w:sz="0" w:space="0" w:color="auto"/>
            <w:left w:val="none" w:sz="0" w:space="0" w:color="auto"/>
            <w:bottom w:val="none" w:sz="0" w:space="0" w:color="auto"/>
            <w:right w:val="none" w:sz="0" w:space="0" w:color="auto"/>
          </w:divBdr>
        </w:div>
        <w:div w:id="528490316">
          <w:marLeft w:val="567"/>
          <w:marRight w:val="0"/>
          <w:marTop w:val="120"/>
          <w:marBottom w:val="0"/>
          <w:divBdr>
            <w:top w:val="none" w:sz="0" w:space="0" w:color="auto"/>
            <w:left w:val="none" w:sz="0" w:space="0" w:color="auto"/>
            <w:bottom w:val="none" w:sz="0" w:space="0" w:color="auto"/>
            <w:right w:val="none" w:sz="0" w:space="0" w:color="auto"/>
          </w:divBdr>
        </w:div>
        <w:div w:id="1248610988">
          <w:marLeft w:val="0"/>
          <w:marRight w:val="0"/>
          <w:marTop w:val="240"/>
          <w:marBottom w:val="24"/>
          <w:divBdr>
            <w:top w:val="single" w:sz="8" w:space="2" w:color="808080"/>
            <w:left w:val="none" w:sz="0" w:space="0" w:color="auto"/>
            <w:bottom w:val="none" w:sz="0" w:space="0" w:color="auto"/>
            <w:right w:val="none" w:sz="0" w:space="0" w:color="auto"/>
          </w:divBdr>
        </w:div>
        <w:div w:id="868033027">
          <w:marLeft w:val="0"/>
          <w:marRight w:val="0"/>
          <w:marTop w:val="120"/>
          <w:marBottom w:val="0"/>
          <w:divBdr>
            <w:top w:val="none" w:sz="0" w:space="0" w:color="auto"/>
            <w:left w:val="none" w:sz="0" w:space="0" w:color="auto"/>
            <w:bottom w:val="none" w:sz="0" w:space="0" w:color="auto"/>
            <w:right w:val="none" w:sz="0" w:space="0" w:color="auto"/>
          </w:divBdr>
        </w:div>
        <w:div w:id="1746995614">
          <w:marLeft w:val="567"/>
          <w:marRight w:val="0"/>
          <w:marTop w:val="120"/>
          <w:marBottom w:val="0"/>
          <w:divBdr>
            <w:top w:val="none" w:sz="0" w:space="0" w:color="auto"/>
            <w:left w:val="none" w:sz="0" w:space="0" w:color="auto"/>
            <w:bottom w:val="none" w:sz="0" w:space="0" w:color="auto"/>
            <w:right w:val="none" w:sz="0" w:space="0" w:color="auto"/>
          </w:divBdr>
        </w:div>
        <w:div w:id="16734077">
          <w:marLeft w:val="567"/>
          <w:marRight w:val="0"/>
          <w:marTop w:val="120"/>
          <w:marBottom w:val="0"/>
          <w:divBdr>
            <w:top w:val="none" w:sz="0" w:space="0" w:color="auto"/>
            <w:left w:val="none" w:sz="0" w:space="0" w:color="auto"/>
            <w:bottom w:val="none" w:sz="0" w:space="0" w:color="auto"/>
            <w:right w:val="none" w:sz="0" w:space="0" w:color="auto"/>
          </w:divBdr>
        </w:div>
        <w:div w:id="1790856499">
          <w:marLeft w:val="0"/>
          <w:marRight w:val="0"/>
          <w:marTop w:val="120"/>
          <w:marBottom w:val="0"/>
          <w:divBdr>
            <w:top w:val="none" w:sz="0" w:space="0" w:color="auto"/>
            <w:left w:val="none" w:sz="0" w:space="0" w:color="auto"/>
            <w:bottom w:val="none" w:sz="0" w:space="0" w:color="auto"/>
            <w:right w:val="none" w:sz="0" w:space="0" w:color="auto"/>
          </w:divBdr>
        </w:div>
        <w:div w:id="717171705">
          <w:marLeft w:val="0"/>
          <w:marRight w:val="0"/>
          <w:marTop w:val="120"/>
          <w:marBottom w:val="0"/>
          <w:divBdr>
            <w:top w:val="none" w:sz="0" w:space="0" w:color="auto"/>
            <w:left w:val="none" w:sz="0" w:space="0" w:color="auto"/>
            <w:bottom w:val="none" w:sz="0" w:space="0" w:color="auto"/>
            <w:right w:val="none" w:sz="0" w:space="0" w:color="auto"/>
          </w:divBdr>
        </w:div>
        <w:div w:id="239757015">
          <w:marLeft w:val="0"/>
          <w:marRight w:val="0"/>
          <w:marTop w:val="120"/>
          <w:marBottom w:val="0"/>
          <w:divBdr>
            <w:top w:val="none" w:sz="0" w:space="0" w:color="auto"/>
            <w:left w:val="none" w:sz="0" w:space="0" w:color="auto"/>
            <w:bottom w:val="none" w:sz="0" w:space="0" w:color="auto"/>
            <w:right w:val="none" w:sz="0" w:space="0" w:color="auto"/>
          </w:divBdr>
        </w:div>
        <w:div w:id="1683969898">
          <w:marLeft w:val="0"/>
          <w:marRight w:val="0"/>
          <w:marTop w:val="120"/>
          <w:marBottom w:val="0"/>
          <w:divBdr>
            <w:top w:val="none" w:sz="0" w:space="0" w:color="auto"/>
            <w:left w:val="none" w:sz="0" w:space="0" w:color="auto"/>
            <w:bottom w:val="none" w:sz="0" w:space="0" w:color="auto"/>
            <w:right w:val="none" w:sz="0" w:space="0" w:color="auto"/>
          </w:divBdr>
        </w:div>
        <w:div w:id="747120163">
          <w:marLeft w:val="0"/>
          <w:marRight w:val="0"/>
          <w:marTop w:val="240"/>
          <w:marBottom w:val="24"/>
          <w:divBdr>
            <w:top w:val="single" w:sz="8" w:space="2" w:color="808080"/>
            <w:left w:val="none" w:sz="0" w:space="0" w:color="auto"/>
            <w:bottom w:val="none" w:sz="0" w:space="0" w:color="auto"/>
            <w:right w:val="none" w:sz="0" w:space="0" w:color="auto"/>
          </w:divBdr>
        </w:div>
        <w:div w:id="453909478">
          <w:marLeft w:val="0"/>
          <w:marRight w:val="0"/>
          <w:marTop w:val="120"/>
          <w:marBottom w:val="0"/>
          <w:divBdr>
            <w:top w:val="none" w:sz="0" w:space="0" w:color="auto"/>
            <w:left w:val="none" w:sz="0" w:space="0" w:color="auto"/>
            <w:bottom w:val="none" w:sz="0" w:space="0" w:color="auto"/>
            <w:right w:val="none" w:sz="0" w:space="0" w:color="auto"/>
          </w:divBdr>
        </w:div>
        <w:div w:id="1484734255">
          <w:marLeft w:val="0"/>
          <w:marRight w:val="0"/>
          <w:marTop w:val="120"/>
          <w:marBottom w:val="0"/>
          <w:divBdr>
            <w:top w:val="none" w:sz="0" w:space="0" w:color="auto"/>
            <w:left w:val="none" w:sz="0" w:space="0" w:color="auto"/>
            <w:bottom w:val="none" w:sz="0" w:space="0" w:color="auto"/>
            <w:right w:val="none" w:sz="0" w:space="0" w:color="auto"/>
          </w:divBdr>
        </w:div>
        <w:div w:id="2068458314">
          <w:marLeft w:val="0"/>
          <w:marRight w:val="0"/>
          <w:marTop w:val="120"/>
          <w:marBottom w:val="0"/>
          <w:divBdr>
            <w:top w:val="none" w:sz="0" w:space="0" w:color="auto"/>
            <w:left w:val="none" w:sz="0" w:space="0" w:color="auto"/>
            <w:bottom w:val="none" w:sz="0" w:space="0" w:color="auto"/>
            <w:right w:val="none" w:sz="0" w:space="0" w:color="auto"/>
          </w:divBdr>
        </w:div>
        <w:div w:id="1433672484">
          <w:marLeft w:val="0"/>
          <w:marRight w:val="0"/>
          <w:marTop w:val="120"/>
          <w:marBottom w:val="0"/>
          <w:divBdr>
            <w:top w:val="none" w:sz="0" w:space="0" w:color="auto"/>
            <w:left w:val="none" w:sz="0" w:space="0" w:color="auto"/>
            <w:bottom w:val="none" w:sz="0" w:space="0" w:color="auto"/>
            <w:right w:val="none" w:sz="0" w:space="0" w:color="auto"/>
          </w:divBdr>
        </w:div>
        <w:div w:id="1259405743">
          <w:marLeft w:val="0"/>
          <w:marRight w:val="0"/>
          <w:marTop w:val="120"/>
          <w:marBottom w:val="0"/>
          <w:divBdr>
            <w:top w:val="none" w:sz="0" w:space="0" w:color="auto"/>
            <w:left w:val="none" w:sz="0" w:space="0" w:color="auto"/>
            <w:bottom w:val="none" w:sz="0" w:space="0" w:color="auto"/>
            <w:right w:val="none" w:sz="0" w:space="0" w:color="auto"/>
          </w:divBdr>
        </w:div>
        <w:div w:id="293753618">
          <w:marLeft w:val="0"/>
          <w:marRight w:val="0"/>
          <w:marTop w:val="120"/>
          <w:marBottom w:val="0"/>
          <w:divBdr>
            <w:top w:val="none" w:sz="0" w:space="0" w:color="auto"/>
            <w:left w:val="none" w:sz="0" w:space="0" w:color="auto"/>
            <w:bottom w:val="none" w:sz="0" w:space="0" w:color="auto"/>
            <w:right w:val="none" w:sz="0" w:space="0" w:color="auto"/>
          </w:divBdr>
        </w:div>
        <w:div w:id="153378851">
          <w:marLeft w:val="0"/>
          <w:marRight w:val="0"/>
          <w:marTop w:val="240"/>
          <w:marBottom w:val="24"/>
          <w:divBdr>
            <w:top w:val="single" w:sz="8" w:space="2" w:color="808080"/>
            <w:left w:val="none" w:sz="0" w:space="0" w:color="auto"/>
            <w:bottom w:val="none" w:sz="0" w:space="0" w:color="auto"/>
            <w:right w:val="none" w:sz="0" w:space="0" w:color="auto"/>
          </w:divBdr>
        </w:div>
        <w:div w:id="847787535">
          <w:marLeft w:val="0"/>
          <w:marRight w:val="0"/>
          <w:marTop w:val="120"/>
          <w:marBottom w:val="0"/>
          <w:divBdr>
            <w:top w:val="none" w:sz="0" w:space="0" w:color="auto"/>
            <w:left w:val="none" w:sz="0" w:space="0" w:color="auto"/>
            <w:bottom w:val="none" w:sz="0" w:space="0" w:color="auto"/>
            <w:right w:val="none" w:sz="0" w:space="0" w:color="auto"/>
          </w:divBdr>
        </w:div>
        <w:div w:id="2072579900">
          <w:marLeft w:val="567"/>
          <w:marRight w:val="0"/>
          <w:marTop w:val="120"/>
          <w:marBottom w:val="0"/>
          <w:divBdr>
            <w:top w:val="none" w:sz="0" w:space="0" w:color="auto"/>
            <w:left w:val="none" w:sz="0" w:space="0" w:color="auto"/>
            <w:bottom w:val="none" w:sz="0" w:space="0" w:color="auto"/>
            <w:right w:val="none" w:sz="0" w:space="0" w:color="auto"/>
          </w:divBdr>
        </w:div>
        <w:div w:id="1784036017">
          <w:marLeft w:val="0"/>
          <w:marRight w:val="0"/>
          <w:marTop w:val="120"/>
          <w:marBottom w:val="0"/>
          <w:divBdr>
            <w:top w:val="none" w:sz="0" w:space="0" w:color="auto"/>
            <w:left w:val="none" w:sz="0" w:space="0" w:color="auto"/>
            <w:bottom w:val="none" w:sz="0" w:space="0" w:color="auto"/>
            <w:right w:val="none" w:sz="0" w:space="0" w:color="auto"/>
          </w:divBdr>
        </w:div>
        <w:div w:id="1054085104">
          <w:marLeft w:val="0"/>
          <w:marRight w:val="0"/>
          <w:marTop w:val="120"/>
          <w:marBottom w:val="0"/>
          <w:divBdr>
            <w:top w:val="none" w:sz="0" w:space="0" w:color="auto"/>
            <w:left w:val="none" w:sz="0" w:space="0" w:color="auto"/>
            <w:bottom w:val="none" w:sz="0" w:space="0" w:color="auto"/>
            <w:right w:val="none" w:sz="0" w:space="0" w:color="auto"/>
          </w:divBdr>
        </w:div>
        <w:div w:id="1916695052">
          <w:marLeft w:val="0"/>
          <w:marRight w:val="0"/>
          <w:marTop w:val="120"/>
          <w:marBottom w:val="0"/>
          <w:divBdr>
            <w:top w:val="none" w:sz="0" w:space="0" w:color="auto"/>
            <w:left w:val="none" w:sz="0" w:space="0" w:color="auto"/>
            <w:bottom w:val="none" w:sz="0" w:space="0" w:color="auto"/>
            <w:right w:val="none" w:sz="0" w:space="0" w:color="auto"/>
          </w:divBdr>
        </w:div>
        <w:div w:id="1415466989">
          <w:marLeft w:val="0"/>
          <w:marRight w:val="0"/>
          <w:marTop w:val="120"/>
          <w:marBottom w:val="0"/>
          <w:divBdr>
            <w:top w:val="none" w:sz="0" w:space="0" w:color="auto"/>
            <w:left w:val="none" w:sz="0" w:space="0" w:color="auto"/>
            <w:bottom w:val="none" w:sz="0" w:space="0" w:color="auto"/>
            <w:right w:val="none" w:sz="0" w:space="0" w:color="auto"/>
          </w:divBdr>
        </w:div>
      </w:divsChild>
    </w:div>
    <w:div w:id="1316646335">
      <w:bodyDiv w:val="1"/>
      <w:marLeft w:val="0"/>
      <w:marRight w:val="0"/>
      <w:marTop w:val="0"/>
      <w:marBottom w:val="0"/>
      <w:divBdr>
        <w:top w:val="none" w:sz="0" w:space="0" w:color="auto"/>
        <w:left w:val="none" w:sz="0" w:space="0" w:color="auto"/>
        <w:bottom w:val="none" w:sz="0" w:space="0" w:color="auto"/>
        <w:right w:val="none" w:sz="0" w:space="0" w:color="auto"/>
      </w:divBdr>
      <w:divsChild>
        <w:div w:id="12076238">
          <w:marLeft w:val="0"/>
          <w:marRight w:val="0"/>
          <w:marTop w:val="120"/>
          <w:marBottom w:val="0"/>
          <w:divBdr>
            <w:top w:val="none" w:sz="0" w:space="0" w:color="auto"/>
            <w:left w:val="none" w:sz="0" w:space="0" w:color="auto"/>
            <w:bottom w:val="none" w:sz="0" w:space="0" w:color="auto"/>
            <w:right w:val="none" w:sz="0" w:space="0" w:color="auto"/>
          </w:divBdr>
        </w:div>
        <w:div w:id="851526070">
          <w:marLeft w:val="567"/>
          <w:marRight w:val="0"/>
          <w:marTop w:val="120"/>
          <w:marBottom w:val="0"/>
          <w:divBdr>
            <w:top w:val="none" w:sz="0" w:space="0" w:color="auto"/>
            <w:left w:val="none" w:sz="0" w:space="0" w:color="auto"/>
            <w:bottom w:val="none" w:sz="0" w:space="0" w:color="auto"/>
            <w:right w:val="none" w:sz="0" w:space="0" w:color="auto"/>
          </w:divBdr>
        </w:div>
        <w:div w:id="2083284437">
          <w:marLeft w:val="0"/>
          <w:marRight w:val="0"/>
          <w:marTop w:val="120"/>
          <w:marBottom w:val="0"/>
          <w:divBdr>
            <w:top w:val="none" w:sz="0" w:space="0" w:color="auto"/>
            <w:left w:val="none" w:sz="0" w:space="0" w:color="auto"/>
            <w:bottom w:val="none" w:sz="0" w:space="0" w:color="auto"/>
            <w:right w:val="none" w:sz="0" w:space="0" w:color="auto"/>
          </w:divBdr>
        </w:div>
      </w:divsChild>
    </w:div>
    <w:div w:id="1388454443">
      <w:bodyDiv w:val="1"/>
      <w:marLeft w:val="0"/>
      <w:marRight w:val="0"/>
      <w:marTop w:val="0"/>
      <w:marBottom w:val="0"/>
      <w:divBdr>
        <w:top w:val="none" w:sz="0" w:space="0" w:color="auto"/>
        <w:left w:val="none" w:sz="0" w:space="0" w:color="auto"/>
        <w:bottom w:val="none" w:sz="0" w:space="0" w:color="auto"/>
        <w:right w:val="none" w:sz="0" w:space="0" w:color="auto"/>
      </w:divBdr>
      <w:divsChild>
        <w:div w:id="1745911216">
          <w:marLeft w:val="0"/>
          <w:marRight w:val="0"/>
          <w:marTop w:val="60"/>
          <w:marBottom w:val="0"/>
          <w:divBdr>
            <w:top w:val="none" w:sz="0" w:space="0" w:color="auto"/>
            <w:left w:val="none" w:sz="0" w:space="0" w:color="auto"/>
            <w:bottom w:val="none" w:sz="0" w:space="0" w:color="auto"/>
            <w:right w:val="none" w:sz="0" w:space="0" w:color="auto"/>
          </w:divBdr>
        </w:div>
        <w:div w:id="2122801287">
          <w:marLeft w:val="0"/>
          <w:marRight w:val="0"/>
          <w:marTop w:val="60"/>
          <w:marBottom w:val="0"/>
          <w:divBdr>
            <w:top w:val="none" w:sz="0" w:space="0" w:color="auto"/>
            <w:left w:val="none" w:sz="0" w:space="0" w:color="auto"/>
            <w:bottom w:val="none" w:sz="0" w:space="0" w:color="auto"/>
            <w:right w:val="none" w:sz="0" w:space="0" w:color="auto"/>
          </w:divBdr>
        </w:div>
      </w:divsChild>
    </w:div>
    <w:div w:id="1418091563">
      <w:bodyDiv w:val="1"/>
      <w:marLeft w:val="0"/>
      <w:marRight w:val="0"/>
      <w:marTop w:val="0"/>
      <w:marBottom w:val="0"/>
      <w:divBdr>
        <w:top w:val="none" w:sz="0" w:space="0" w:color="auto"/>
        <w:left w:val="none" w:sz="0" w:space="0" w:color="auto"/>
        <w:bottom w:val="none" w:sz="0" w:space="0" w:color="auto"/>
        <w:right w:val="none" w:sz="0" w:space="0" w:color="auto"/>
      </w:divBdr>
    </w:div>
    <w:div w:id="1459758629">
      <w:bodyDiv w:val="1"/>
      <w:marLeft w:val="0"/>
      <w:marRight w:val="0"/>
      <w:marTop w:val="0"/>
      <w:marBottom w:val="0"/>
      <w:divBdr>
        <w:top w:val="none" w:sz="0" w:space="0" w:color="auto"/>
        <w:left w:val="none" w:sz="0" w:space="0" w:color="auto"/>
        <w:bottom w:val="none" w:sz="0" w:space="0" w:color="auto"/>
        <w:right w:val="none" w:sz="0" w:space="0" w:color="auto"/>
      </w:divBdr>
    </w:div>
    <w:div w:id="1466268610">
      <w:bodyDiv w:val="1"/>
      <w:marLeft w:val="0"/>
      <w:marRight w:val="0"/>
      <w:marTop w:val="0"/>
      <w:marBottom w:val="0"/>
      <w:divBdr>
        <w:top w:val="none" w:sz="0" w:space="0" w:color="auto"/>
        <w:left w:val="none" w:sz="0" w:space="0" w:color="auto"/>
        <w:bottom w:val="none" w:sz="0" w:space="0" w:color="auto"/>
        <w:right w:val="none" w:sz="0" w:space="0" w:color="auto"/>
      </w:divBdr>
      <w:divsChild>
        <w:div w:id="2083719297">
          <w:marLeft w:val="0"/>
          <w:marRight w:val="0"/>
          <w:marTop w:val="120"/>
          <w:marBottom w:val="0"/>
          <w:divBdr>
            <w:top w:val="none" w:sz="0" w:space="0" w:color="auto"/>
            <w:left w:val="none" w:sz="0" w:space="0" w:color="auto"/>
            <w:bottom w:val="none" w:sz="0" w:space="0" w:color="auto"/>
            <w:right w:val="none" w:sz="0" w:space="0" w:color="auto"/>
          </w:divBdr>
        </w:div>
      </w:divsChild>
    </w:div>
    <w:div w:id="1592735324">
      <w:bodyDiv w:val="1"/>
      <w:marLeft w:val="0"/>
      <w:marRight w:val="0"/>
      <w:marTop w:val="0"/>
      <w:marBottom w:val="0"/>
      <w:divBdr>
        <w:top w:val="none" w:sz="0" w:space="0" w:color="auto"/>
        <w:left w:val="none" w:sz="0" w:space="0" w:color="auto"/>
        <w:bottom w:val="none" w:sz="0" w:space="0" w:color="auto"/>
        <w:right w:val="none" w:sz="0" w:space="0" w:color="auto"/>
      </w:divBdr>
    </w:div>
    <w:div w:id="1594776222">
      <w:bodyDiv w:val="1"/>
      <w:marLeft w:val="0"/>
      <w:marRight w:val="0"/>
      <w:marTop w:val="0"/>
      <w:marBottom w:val="0"/>
      <w:divBdr>
        <w:top w:val="none" w:sz="0" w:space="0" w:color="auto"/>
        <w:left w:val="none" w:sz="0" w:space="0" w:color="auto"/>
        <w:bottom w:val="none" w:sz="0" w:space="0" w:color="auto"/>
        <w:right w:val="none" w:sz="0" w:space="0" w:color="auto"/>
      </w:divBdr>
      <w:divsChild>
        <w:div w:id="1844396195">
          <w:marLeft w:val="0"/>
          <w:marRight w:val="0"/>
          <w:marTop w:val="0"/>
          <w:marBottom w:val="0"/>
          <w:divBdr>
            <w:top w:val="none" w:sz="0" w:space="0" w:color="auto"/>
            <w:left w:val="none" w:sz="0" w:space="0" w:color="auto"/>
            <w:bottom w:val="none" w:sz="0" w:space="0" w:color="auto"/>
            <w:right w:val="none" w:sz="0" w:space="0" w:color="auto"/>
          </w:divBdr>
          <w:divsChild>
            <w:div w:id="48454640">
              <w:marLeft w:val="0"/>
              <w:marRight w:val="0"/>
              <w:marTop w:val="0"/>
              <w:marBottom w:val="0"/>
              <w:divBdr>
                <w:top w:val="none" w:sz="0" w:space="0" w:color="auto"/>
                <w:left w:val="none" w:sz="0" w:space="0" w:color="auto"/>
                <w:bottom w:val="none" w:sz="0" w:space="0" w:color="auto"/>
                <w:right w:val="none" w:sz="0" w:space="0" w:color="auto"/>
              </w:divBdr>
            </w:div>
          </w:divsChild>
        </w:div>
        <w:div w:id="842479542">
          <w:marLeft w:val="0"/>
          <w:marRight w:val="0"/>
          <w:marTop w:val="0"/>
          <w:marBottom w:val="0"/>
          <w:divBdr>
            <w:top w:val="none" w:sz="0" w:space="0" w:color="auto"/>
            <w:left w:val="none" w:sz="0" w:space="0" w:color="auto"/>
            <w:bottom w:val="none" w:sz="0" w:space="0" w:color="auto"/>
            <w:right w:val="none" w:sz="0" w:space="0" w:color="auto"/>
          </w:divBdr>
          <w:divsChild>
            <w:div w:id="337117809">
              <w:marLeft w:val="0"/>
              <w:marRight w:val="0"/>
              <w:marTop w:val="0"/>
              <w:marBottom w:val="0"/>
              <w:divBdr>
                <w:top w:val="none" w:sz="0" w:space="0" w:color="auto"/>
                <w:left w:val="none" w:sz="0" w:space="0" w:color="auto"/>
                <w:bottom w:val="none" w:sz="0" w:space="0" w:color="auto"/>
                <w:right w:val="none" w:sz="0" w:space="0" w:color="auto"/>
              </w:divBdr>
              <w:divsChild>
                <w:div w:id="336998784">
                  <w:marLeft w:val="0"/>
                  <w:marRight w:val="0"/>
                  <w:marTop w:val="0"/>
                  <w:marBottom w:val="0"/>
                  <w:divBdr>
                    <w:top w:val="none" w:sz="0" w:space="0" w:color="auto"/>
                    <w:left w:val="none" w:sz="0" w:space="0" w:color="auto"/>
                    <w:bottom w:val="none" w:sz="0" w:space="0" w:color="auto"/>
                    <w:right w:val="none" w:sz="0" w:space="0" w:color="auto"/>
                  </w:divBdr>
                  <w:divsChild>
                    <w:div w:id="2105613781">
                      <w:marLeft w:val="0"/>
                      <w:marRight w:val="0"/>
                      <w:marTop w:val="0"/>
                      <w:marBottom w:val="0"/>
                      <w:divBdr>
                        <w:top w:val="none" w:sz="0" w:space="0" w:color="auto"/>
                        <w:left w:val="none" w:sz="0" w:space="0" w:color="auto"/>
                        <w:bottom w:val="none" w:sz="0" w:space="0" w:color="auto"/>
                        <w:right w:val="none" w:sz="0" w:space="0" w:color="auto"/>
                      </w:divBdr>
                      <w:divsChild>
                        <w:div w:id="1913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1257">
      <w:bodyDiv w:val="1"/>
      <w:marLeft w:val="0"/>
      <w:marRight w:val="0"/>
      <w:marTop w:val="0"/>
      <w:marBottom w:val="0"/>
      <w:divBdr>
        <w:top w:val="none" w:sz="0" w:space="0" w:color="auto"/>
        <w:left w:val="none" w:sz="0" w:space="0" w:color="auto"/>
        <w:bottom w:val="none" w:sz="0" w:space="0" w:color="auto"/>
        <w:right w:val="none" w:sz="0" w:space="0" w:color="auto"/>
      </w:divBdr>
    </w:div>
    <w:div w:id="1684895214">
      <w:bodyDiv w:val="1"/>
      <w:marLeft w:val="0"/>
      <w:marRight w:val="0"/>
      <w:marTop w:val="0"/>
      <w:marBottom w:val="0"/>
      <w:divBdr>
        <w:top w:val="none" w:sz="0" w:space="0" w:color="auto"/>
        <w:left w:val="none" w:sz="0" w:space="0" w:color="auto"/>
        <w:bottom w:val="none" w:sz="0" w:space="0" w:color="auto"/>
        <w:right w:val="none" w:sz="0" w:space="0" w:color="auto"/>
      </w:divBdr>
      <w:divsChild>
        <w:div w:id="368184130">
          <w:marLeft w:val="0"/>
          <w:marRight w:val="0"/>
          <w:marTop w:val="120"/>
          <w:marBottom w:val="0"/>
          <w:divBdr>
            <w:top w:val="none" w:sz="0" w:space="0" w:color="auto"/>
            <w:left w:val="none" w:sz="0" w:space="0" w:color="auto"/>
            <w:bottom w:val="none" w:sz="0" w:space="0" w:color="auto"/>
            <w:right w:val="none" w:sz="0" w:space="0" w:color="auto"/>
          </w:divBdr>
        </w:div>
        <w:div w:id="1534688883">
          <w:marLeft w:val="0"/>
          <w:marRight w:val="0"/>
          <w:marTop w:val="240"/>
          <w:marBottom w:val="24"/>
          <w:divBdr>
            <w:top w:val="none" w:sz="0" w:space="0" w:color="auto"/>
            <w:left w:val="none" w:sz="0" w:space="0" w:color="auto"/>
            <w:bottom w:val="none" w:sz="0" w:space="0" w:color="auto"/>
            <w:right w:val="none" w:sz="0" w:space="0" w:color="auto"/>
          </w:divBdr>
        </w:div>
        <w:div w:id="736587788">
          <w:marLeft w:val="0"/>
          <w:marRight w:val="0"/>
          <w:marTop w:val="120"/>
          <w:marBottom w:val="0"/>
          <w:divBdr>
            <w:top w:val="none" w:sz="0" w:space="0" w:color="auto"/>
            <w:left w:val="none" w:sz="0" w:space="0" w:color="auto"/>
            <w:bottom w:val="none" w:sz="0" w:space="0" w:color="auto"/>
            <w:right w:val="none" w:sz="0" w:space="0" w:color="auto"/>
          </w:divBdr>
          <w:divsChild>
            <w:div w:id="562831673">
              <w:marLeft w:val="0"/>
              <w:marRight w:val="0"/>
              <w:marTop w:val="20"/>
              <w:marBottom w:val="0"/>
              <w:divBdr>
                <w:top w:val="none" w:sz="0" w:space="0" w:color="auto"/>
                <w:left w:val="none" w:sz="0" w:space="0" w:color="auto"/>
                <w:bottom w:val="none" w:sz="0" w:space="0" w:color="auto"/>
                <w:right w:val="none" w:sz="0" w:space="0" w:color="auto"/>
              </w:divBdr>
            </w:div>
            <w:div w:id="159464620">
              <w:marLeft w:val="0"/>
              <w:marRight w:val="0"/>
              <w:marTop w:val="0"/>
              <w:marBottom w:val="0"/>
              <w:divBdr>
                <w:top w:val="none" w:sz="0" w:space="0" w:color="auto"/>
                <w:left w:val="none" w:sz="0" w:space="0" w:color="auto"/>
                <w:bottom w:val="none" w:sz="0" w:space="0" w:color="auto"/>
                <w:right w:val="none" w:sz="0" w:space="0" w:color="auto"/>
              </w:divBdr>
            </w:div>
            <w:div w:id="730813224">
              <w:marLeft w:val="0"/>
              <w:marRight w:val="0"/>
              <w:marTop w:val="20"/>
              <w:marBottom w:val="0"/>
              <w:divBdr>
                <w:top w:val="none" w:sz="0" w:space="0" w:color="auto"/>
                <w:left w:val="none" w:sz="0" w:space="0" w:color="auto"/>
                <w:bottom w:val="none" w:sz="0" w:space="0" w:color="auto"/>
                <w:right w:val="none" w:sz="0" w:space="0" w:color="auto"/>
              </w:divBdr>
            </w:div>
            <w:div w:id="1019043755">
              <w:marLeft w:val="0"/>
              <w:marRight w:val="0"/>
              <w:marTop w:val="0"/>
              <w:marBottom w:val="0"/>
              <w:divBdr>
                <w:top w:val="none" w:sz="0" w:space="0" w:color="auto"/>
                <w:left w:val="none" w:sz="0" w:space="0" w:color="auto"/>
                <w:bottom w:val="none" w:sz="0" w:space="0" w:color="auto"/>
                <w:right w:val="none" w:sz="0" w:space="0" w:color="auto"/>
              </w:divBdr>
            </w:div>
            <w:div w:id="984819534">
              <w:marLeft w:val="0"/>
              <w:marRight w:val="0"/>
              <w:marTop w:val="20"/>
              <w:marBottom w:val="0"/>
              <w:divBdr>
                <w:top w:val="none" w:sz="0" w:space="0" w:color="auto"/>
                <w:left w:val="none" w:sz="0" w:space="0" w:color="auto"/>
                <w:bottom w:val="none" w:sz="0" w:space="0" w:color="auto"/>
                <w:right w:val="none" w:sz="0" w:space="0" w:color="auto"/>
              </w:divBdr>
            </w:div>
            <w:div w:id="1749884660">
              <w:marLeft w:val="0"/>
              <w:marRight w:val="0"/>
              <w:marTop w:val="0"/>
              <w:marBottom w:val="0"/>
              <w:divBdr>
                <w:top w:val="none" w:sz="0" w:space="0" w:color="auto"/>
                <w:left w:val="none" w:sz="0" w:space="0" w:color="auto"/>
                <w:bottom w:val="none" w:sz="0" w:space="0" w:color="auto"/>
                <w:right w:val="none" w:sz="0" w:space="0" w:color="auto"/>
              </w:divBdr>
            </w:div>
            <w:div w:id="2077850597">
              <w:marLeft w:val="0"/>
              <w:marRight w:val="0"/>
              <w:marTop w:val="20"/>
              <w:marBottom w:val="0"/>
              <w:divBdr>
                <w:top w:val="none" w:sz="0" w:space="0" w:color="auto"/>
                <w:left w:val="none" w:sz="0" w:space="0" w:color="auto"/>
                <w:bottom w:val="none" w:sz="0" w:space="0" w:color="auto"/>
                <w:right w:val="none" w:sz="0" w:space="0" w:color="auto"/>
              </w:divBdr>
            </w:div>
            <w:div w:id="604115411">
              <w:marLeft w:val="0"/>
              <w:marRight w:val="0"/>
              <w:marTop w:val="0"/>
              <w:marBottom w:val="0"/>
              <w:divBdr>
                <w:top w:val="none" w:sz="0" w:space="0" w:color="auto"/>
                <w:left w:val="none" w:sz="0" w:space="0" w:color="auto"/>
                <w:bottom w:val="none" w:sz="0" w:space="0" w:color="auto"/>
                <w:right w:val="none" w:sz="0" w:space="0" w:color="auto"/>
              </w:divBdr>
            </w:div>
            <w:div w:id="1715153744">
              <w:marLeft w:val="0"/>
              <w:marRight w:val="0"/>
              <w:marTop w:val="20"/>
              <w:marBottom w:val="0"/>
              <w:divBdr>
                <w:top w:val="none" w:sz="0" w:space="0" w:color="auto"/>
                <w:left w:val="none" w:sz="0" w:space="0" w:color="auto"/>
                <w:bottom w:val="none" w:sz="0" w:space="0" w:color="auto"/>
                <w:right w:val="none" w:sz="0" w:space="0" w:color="auto"/>
              </w:divBdr>
            </w:div>
            <w:div w:id="1025255255">
              <w:marLeft w:val="0"/>
              <w:marRight w:val="0"/>
              <w:marTop w:val="0"/>
              <w:marBottom w:val="0"/>
              <w:divBdr>
                <w:top w:val="none" w:sz="0" w:space="0" w:color="auto"/>
                <w:left w:val="none" w:sz="0" w:space="0" w:color="auto"/>
                <w:bottom w:val="none" w:sz="0" w:space="0" w:color="auto"/>
                <w:right w:val="none" w:sz="0" w:space="0" w:color="auto"/>
              </w:divBdr>
            </w:div>
            <w:div w:id="934359175">
              <w:marLeft w:val="0"/>
              <w:marRight w:val="0"/>
              <w:marTop w:val="20"/>
              <w:marBottom w:val="0"/>
              <w:divBdr>
                <w:top w:val="none" w:sz="0" w:space="0" w:color="auto"/>
                <w:left w:val="none" w:sz="0" w:space="0" w:color="auto"/>
                <w:bottom w:val="none" w:sz="0" w:space="0" w:color="auto"/>
                <w:right w:val="none" w:sz="0" w:space="0" w:color="auto"/>
              </w:divBdr>
            </w:div>
            <w:div w:id="1054550318">
              <w:marLeft w:val="0"/>
              <w:marRight w:val="0"/>
              <w:marTop w:val="0"/>
              <w:marBottom w:val="0"/>
              <w:divBdr>
                <w:top w:val="none" w:sz="0" w:space="0" w:color="auto"/>
                <w:left w:val="none" w:sz="0" w:space="0" w:color="auto"/>
                <w:bottom w:val="none" w:sz="0" w:space="0" w:color="auto"/>
                <w:right w:val="none" w:sz="0" w:space="0" w:color="auto"/>
              </w:divBdr>
            </w:div>
            <w:div w:id="1884823288">
              <w:marLeft w:val="0"/>
              <w:marRight w:val="0"/>
              <w:marTop w:val="20"/>
              <w:marBottom w:val="0"/>
              <w:divBdr>
                <w:top w:val="none" w:sz="0" w:space="0" w:color="auto"/>
                <w:left w:val="none" w:sz="0" w:space="0" w:color="auto"/>
                <w:bottom w:val="none" w:sz="0" w:space="0" w:color="auto"/>
                <w:right w:val="none" w:sz="0" w:space="0" w:color="auto"/>
              </w:divBdr>
            </w:div>
            <w:div w:id="752359944">
              <w:marLeft w:val="0"/>
              <w:marRight w:val="0"/>
              <w:marTop w:val="0"/>
              <w:marBottom w:val="0"/>
              <w:divBdr>
                <w:top w:val="none" w:sz="0" w:space="0" w:color="auto"/>
                <w:left w:val="none" w:sz="0" w:space="0" w:color="auto"/>
                <w:bottom w:val="none" w:sz="0" w:space="0" w:color="auto"/>
                <w:right w:val="none" w:sz="0" w:space="0" w:color="auto"/>
              </w:divBdr>
            </w:div>
            <w:div w:id="694768674">
              <w:marLeft w:val="0"/>
              <w:marRight w:val="0"/>
              <w:marTop w:val="20"/>
              <w:marBottom w:val="0"/>
              <w:divBdr>
                <w:top w:val="none" w:sz="0" w:space="0" w:color="auto"/>
                <w:left w:val="none" w:sz="0" w:space="0" w:color="auto"/>
                <w:bottom w:val="none" w:sz="0" w:space="0" w:color="auto"/>
                <w:right w:val="none" w:sz="0" w:space="0" w:color="auto"/>
              </w:divBdr>
            </w:div>
            <w:div w:id="917137261">
              <w:marLeft w:val="0"/>
              <w:marRight w:val="0"/>
              <w:marTop w:val="20"/>
              <w:marBottom w:val="0"/>
              <w:divBdr>
                <w:top w:val="none" w:sz="0" w:space="0" w:color="auto"/>
                <w:left w:val="none" w:sz="0" w:space="0" w:color="auto"/>
                <w:bottom w:val="none" w:sz="0" w:space="0" w:color="auto"/>
                <w:right w:val="none" w:sz="0" w:space="0" w:color="auto"/>
              </w:divBdr>
            </w:div>
          </w:divsChild>
        </w:div>
        <w:div w:id="415395782">
          <w:marLeft w:val="0"/>
          <w:marRight w:val="0"/>
          <w:marTop w:val="0"/>
          <w:marBottom w:val="0"/>
          <w:divBdr>
            <w:top w:val="none" w:sz="0" w:space="0" w:color="auto"/>
            <w:left w:val="none" w:sz="0" w:space="0" w:color="auto"/>
            <w:bottom w:val="none" w:sz="0" w:space="0" w:color="auto"/>
            <w:right w:val="none" w:sz="0" w:space="0" w:color="auto"/>
          </w:divBdr>
        </w:div>
        <w:div w:id="473525661">
          <w:marLeft w:val="0"/>
          <w:marRight w:val="0"/>
          <w:marTop w:val="0"/>
          <w:marBottom w:val="180"/>
          <w:divBdr>
            <w:top w:val="single" w:sz="18" w:space="0" w:color="808080"/>
            <w:left w:val="none" w:sz="0" w:space="0" w:color="auto"/>
            <w:bottom w:val="none" w:sz="0" w:space="0" w:color="auto"/>
            <w:right w:val="none" w:sz="0" w:space="0" w:color="auto"/>
          </w:divBdr>
        </w:div>
        <w:div w:id="1482846600">
          <w:marLeft w:val="0"/>
          <w:marRight w:val="0"/>
          <w:marTop w:val="120"/>
          <w:marBottom w:val="0"/>
          <w:divBdr>
            <w:top w:val="none" w:sz="0" w:space="0" w:color="auto"/>
            <w:left w:val="none" w:sz="0" w:space="0" w:color="auto"/>
            <w:bottom w:val="none" w:sz="0" w:space="0" w:color="auto"/>
            <w:right w:val="none" w:sz="0" w:space="0" w:color="auto"/>
          </w:divBdr>
        </w:div>
        <w:div w:id="264532829">
          <w:marLeft w:val="460"/>
          <w:marRight w:val="0"/>
          <w:marTop w:val="60"/>
          <w:marBottom w:val="60"/>
          <w:divBdr>
            <w:top w:val="none" w:sz="0" w:space="0" w:color="auto"/>
            <w:left w:val="none" w:sz="0" w:space="0" w:color="auto"/>
            <w:bottom w:val="none" w:sz="0" w:space="0" w:color="auto"/>
            <w:right w:val="none" w:sz="0" w:space="0" w:color="auto"/>
          </w:divBdr>
        </w:div>
        <w:div w:id="1360816083">
          <w:marLeft w:val="0"/>
          <w:marRight w:val="0"/>
          <w:marTop w:val="120"/>
          <w:marBottom w:val="0"/>
          <w:divBdr>
            <w:top w:val="none" w:sz="0" w:space="0" w:color="auto"/>
            <w:left w:val="none" w:sz="0" w:space="0" w:color="auto"/>
            <w:bottom w:val="none" w:sz="0" w:space="0" w:color="auto"/>
            <w:right w:val="none" w:sz="0" w:space="0" w:color="auto"/>
          </w:divBdr>
        </w:div>
        <w:div w:id="758596531">
          <w:marLeft w:val="0"/>
          <w:marRight w:val="0"/>
          <w:marTop w:val="0"/>
          <w:marBottom w:val="0"/>
          <w:divBdr>
            <w:top w:val="none" w:sz="0" w:space="0" w:color="auto"/>
            <w:left w:val="none" w:sz="0" w:space="0" w:color="auto"/>
            <w:bottom w:val="none" w:sz="0" w:space="0" w:color="auto"/>
            <w:right w:val="none" w:sz="0" w:space="0" w:color="auto"/>
          </w:divBdr>
        </w:div>
        <w:div w:id="1158381465">
          <w:marLeft w:val="0"/>
          <w:marRight w:val="0"/>
          <w:marTop w:val="0"/>
          <w:marBottom w:val="0"/>
          <w:divBdr>
            <w:top w:val="none" w:sz="0" w:space="0" w:color="auto"/>
            <w:left w:val="none" w:sz="0" w:space="0" w:color="auto"/>
            <w:bottom w:val="none" w:sz="0" w:space="0" w:color="auto"/>
            <w:right w:val="none" w:sz="0" w:space="0" w:color="auto"/>
          </w:divBdr>
        </w:div>
        <w:div w:id="1357807574">
          <w:marLeft w:val="0"/>
          <w:marRight w:val="0"/>
          <w:marTop w:val="0"/>
          <w:marBottom w:val="0"/>
          <w:divBdr>
            <w:top w:val="none" w:sz="0" w:space="0" w:color="auto"/>
            <w:left w:val="none" w:sz="0" w:space="0" w:color="auto"/>
            <w:bottom w:val="none" w:sz="0" w:space="0" w:color="auto"/>
            <w:right w:val="none" w:sz="0" w:space="0" w:color="auto"/>
          </w:divBdr>
        </w:div>
        <w:div w:id="1680348513">
          <w:marLeft w:val="0"/>
          <w:marRight w:val="0"/>
          <w:marTop w:val="0"/>
          <w:marBottom w:val="0"/>
          <w:divBdr>
            <w:top w:val="none" w:sz="0" w:space="0" w:color="auto"/>
            <w:left w:val="none" w:sz="0" w:space="0" w:color="auto"/>
            <w:bottom w:val="none" w:sz="0" w:space="0" w:color="auto"/>
            <w:right w:val="none" w:sz="0" w:space="0" w:color="auto"/>
          </w:divBdr>
        </w:div>
        <w:div w:id="734091482">
          <w:marLeft w:val="0"/>
          <w:marRight w:val="0"/>
          <w:marTop w:val="0"/>
          <w:marBottom w:val="0"/>
          <w:divBdr>
            <w:top w:val="none" w:sz="0" w:space="0" w:color="auto"/>
            <w:left w:val="none" w:sz="0" w:space="0" w:color="auto"/>
            <w:bottom w:val="none" w:sz="0" w:space="0" w:color="auto"/>
            <w:right w:val="none" w:sz="0" w:space="0" w:color="auto"/>
          </w:divBdr>
        </w:div>
        <w:div w:id="908348577">
          <w:marLeft w:val="0"/>
          <w:marRight w:val="0"/>
          <w:marTop w:val="0"/>
          <w:marBottom w:val="0"/>
          <w:divBdr>
            <w:top w:val="none" w:sz="0" w:space="0" w:color="auto"/>
            <w:left w:val="none" w:sz="0" w:space="0" w:color="auto"/>
            <w:bottom w:val="none" w:sz="0" w:space="0" w:color="auto"/>
            <w:right w:val="none" w:sz="0" w:space="0" w:color="auto"/>
          </w:divBdr>
        </w:div>
      </w:divsChild>
    </w:div>
    <w:div w:id="1743407861">
      <w:bodyDiv w:val="1"/>
      <w:marLeft w:val="0"/>
      <w:marRight w:val="0"/>
      <w:marTop w:val="0"/>
      <w:marBottom w:val="0"/>
      <w:divBdr>
        <w:top w:val="none" w:sz="0" w:space="0" w:color="auto"/>
        <w:left w:val="none" w:sz="0" w:space="0" w:color="auto"/>
        <w:bottom w:val="none" w:sz="0" w:space="0" w:color="auto"/>
        <w:right w:val="none" w:sz="0" w:space="0" w:color="auto"/>
      </w:divBdr>
    </w:div>
    <w:div w:id="1767917470">
      <w:bodyDiv w:val="1"/>
      <w:marLeft w:val="0"/>
      <w:marRight w:val="0"/>
      <w:marTop w:val="0"/>
      <w:marBottom w:val="0"/>
      <w:divBdr>
        <w:top w:val="none" w:sz="0" w:space="0" w:color="auto"/>
        <w:left w:val="none" w:sz="0" w:space="0" w:color="auto"/>
        <w:bottom w:val="none" w:sz="0" w:space="0" w:color="auto"/>
        <w:right w:val="none" w:sz="0" w:space="0" w:color="auto"/>
      </w:divBdr>
    </w:div>
    <w:div w:id="1855725008">
      <w:bodyDiv w:val="1"/>
      <w:marLeft w:val="0"/>
      <w:marRight w:val="0"/>
      <w:marTop w:val="0"/>
      <w:marBottom w:val="0"/>
      <w:divBdr>
        <w:top w:val="none" w:sz="0" w:space="0" w:color="auto"/>
        <w:left w:val="none" w:sz="0" w:space="0" w:color="auto"/>
        <w:bottom w:val="none" w:sz="0" w:space="0" w:color="auto"/>
        <w:right w:val="none" w:sz="0" w:space="0" w:color="auto"/>
      </w:divBdr>
    </w:div>
    <w:div w:id="1913271619">
      <w:bodyDiv w:val="1"/>
      <w:marLeft w:val="0"/>
      <w:marRight w:val="0"/>
      <w:marTop w:val="0"/>
      <w:marBottom w:val="0"/>
      <w:divBdr>
        <w:top w:val="none" w:sz="0" w:space="0" w:color="auto"/>
        <w:left w:val="none" w:sz="0" w:space="0" w:color="auto"/>
        <w:bottom w:val="none" w:sz="0" w:space="0" w:color="auto"/>
        <w:right w:val="none" w:sz="0" w:space="0" w:color="auto"/>
      </w:divBdr>
      <w:divsChild>
        <w:div w:id="1241870275">
          <w:marLeft w:val="0"/>
          <w:marRight w:val="0"/>
          <w:marTop w:val="120"/>
          <w:marBottom w:val="0"/>
          <w:divBdr>
            <w:top w:val="none" w:sz="0" w:space="0" w:color="auto"/>
            <w:left w:val="none" w:sz="0" w:space="0" w:color="auto"/>
            <w:bottom w:val="none" w:sz="0" w:space="0" w:color="auto"/>
            <w:right w:val="none" w:sz="0" w:space="0" w:color="auto"/>
          </w:divBdr>
        </w:div>
        <w:div w:id="1075475631">
          <w:marLeft w:val="0"/>
          <w:marRight w:val="0"/>
          <w:marTop w:val="120"/>
          <w:marBottom w:val="0"/>
          <w:divBdr>
            <w:top w:val="none" w:sz="0" w:space="0" w:color="auto"/>
            <w:left w:val="none" w:sz="0" w:space="0" w:color="auto"/>
            <w:bottom w:val="none" w:sz="0" w:space="0" w:color="auto"/>
            <w:right w:val="none" w:sz="0" w:space="0" w:color="auto"/>
          </w:divBdr>
        </w:div>
        <w:div w:id="321201501">
          <w:marLeft w:val="0"/>
          <w:marRight w:val="0"/>
          <w:marTop w:val="60"/>
          <w:marBottom w:val="0"/>
          <w:divBdr>
            <w:top w:val="none" w:sz="0" w:space="0" w:color="auto"/>
            <w:left w:val="none" w:sz="0" w:space="0" w:color="auto"/>
            <w:bottom w:val="none" w:sz="0" w:space="0" w:color="auto"/>
            <w:right w:val="none" w:sz="0" w:space="0" w:color="auto"/>
          </w:divBdr>
        </w:div>
        <w:div w:id="2001807811">
          <w:marLeft w:val="0"/>
          <w:marRight w:val="0"/>
          <w:marTop w:val="20"/>
          <w:marBottom w:val="20"/>
          <w:divBdr>
            <w:top w:val="none" w:sz="0" w:space="0" w:color="auto"/>
            <w:left w:val="none" w:sz="0" w:space="0" w:color="auto"/>
            <w:bottom w:val="none" w:sz="0" w:space="0" w:color="auto"/>
            <w:right w:val="none" w:sz="0" w:space="0" w:color="auto"/>
          </w:divBdr>
        </w:div>
        <w:div w:id="981470204">
          <w:marLeft w:val="0"/>
          <w:marRight w:val="0"/>
          <w:marTop w:val="240"/>
          <w:marBottom w:val="0"/>
          <w:divBdr>
            <w:top w:val="none" w:sz="0" w:space="0" w:color="auto"/>
            <w:left w:val="none" w:sz="0" w:space="0" w:color="auto"/>
            <w:bottom w:val="none" w:sz="0" w:space="0" w:color="auto"/>
            <w:right w:val="none" w:sz="0" w:space="0" w:color="auto"/>
          </w:divBdr>
        </w:div>
        <w:div w:id="1295981631">
          <w:marLeft w:val="0"/>
          <w:marRight w:val="0"/>
          <w:marTop w:val="120"/>
          <w:marBottom w:val="0"/>
          <w:divBdr>
            <w:top w:val="none" w:sz="0" w:space="0" w:color="auto"/>
            <w:left w:val="none" w:sz="0" w:space="0" w:color="auto"/>
            <w:bottom w:val="none" w:sz="0" w:space="0" w:color="auto"/>
            <w:right w:val="none" w:sz="0" w:space="0" w:color="auto"/>
          </w:divBdr>
        </w:div>
        <w:div w:id="668561212">
          <w:marLeft w:val="567"/>
          <w:marRight w:val="0"/>
          <w:marTop w:val="60"/>
          <w:marBottom w:val="0"/>
          <w:divBdr>
            <w:top w:val="none" w:sz="0" w:space="0" w:color="auto"/>
            <w:left w:val="none" w:sz="0" w:space="0" w:color="auto"/>
            <w:bottom w:val="none" w:sz="0" w:space="0" w:color="auto"/>
            <w:right w:val="none" w:sz="0" w:space="0" w:color="auto"/>
          </w:divBdr>
        </w:div>
        <w:div w:id="1875001783">
          <w:marLeft w:val="0"/>
          <w:marRight w:val="0"/>
          <w:marTop w:val="120"/>
          <w:marBottom w:val="0"/>
          <w:divBdr>
            <w:top w:val="none" w:sz="0" w:space="0" w:color="auto"/>
            <w:left w:val="none" w:sz="0" w:space="0" w:color="auto"/>
            <w:bottom w:val="none" w:sz="0" w:space="0" w:color="auto"/>
            <w:right w:val="none" w:sz="0" w:space="0" w:color="auto"/>
          </w:divBdr>
        </w:div>
        <w:div w:id="908199819">
          <w:marLeft w:val="0"/>
          <w:marRight w:val="0"/>
          <w:marTop w:val="120"/>
          <w:marBottom w:val="0"/>
          <w:divBdr>
            <w:top w:val="none" w:sz="0" w:space="0" w:color="auto"/>
            <w:left w:val="none" w:sz="0" w:space="0" w:color="auto"/>
            <w:bottom w:val="none" w:sz="0" w:space="0" w:color="auto"/>
            <w:right w:val="none" w:sz="0" w:space="0" w:color="auto"/>
          </w:divBdr>
        </w:div>
        <w:div w:id="1632594761">
          <w:marLeft w:val="0"/>
          <w:marRight w:val="0"/>
          <w:marTop w:val="180"/>
          <w:marBottom w:val="60"/>
          <w:divBdr>
            <w:top w:val="single" w:sz="8" w:space="1" w:color="808080"/>
            <w:left w:val="none" w:sz="0" w:space="0" w:color="auto"/>
            <w:bottom w:val="none" w:sz="0" w:space="0" w:color="auto"/>
            <w:right w:val="none" w:sz="0" w:space="0" w:color="auto"/>
          </w:divBdr>
        </w:div>
        <w:div w:id="152140360">
          <w:marLeft w:val="0"/>
          <w:marRight w:val="0"/>
          <w:marTop w:val="120"/>
          <w:marBottom w:val="0"/>
          <w:divBdr>
            <w:top w:val="none" w:sz="0" w:space="0" w:color="auto"/>
            <w:left w:val="none" w:sz="0" w:space="0" w:color="auto"/>
            <w:bottom w:val="none" w:sz="0" w:space="0" w:color="auto"/>
            <w:right w:val="none" w:sz="0" w:space="0" w:color="auto"/>
          </w:divBdr>
        </w:div>
        <w:div w:id="1013337293">
          <w:marLeft w:val="0"/>
          <w:marRight w:val="0"/>
          <w:marTop w:val="120"/>
          <w:marBottom w:val="0"/>
          <w:divBdr>
            <w:top w:val="none" w:sz="0" w:space="0" w:color="auto"/>
            <w:left w:val="none" w:sz="0" w:space="0" w:color="auto"/>
            <w:bottom w:val="none" w:sz="0" w:space="0" w:color="auto"/>
            <w:right w:val="none" w:sz="0" w:space="0" w:color="auto"/>
          </w:divBdr>
        </w:div>
        <w:div w:id="109473205">
          <w:marLeft w:val="0"/>
          <w:marRight w:val="0"/>
          <w:marTop w:val="120"/>
          <w:marBottom w:val="0"/>
          <w:divBdr>
            <w:top w:val="none" w:sz="0" w:space="0" w:color="auto"/>
            <w:left w:val="none" w:sz="0" w:space="0" w:color="auto"/>
            <w:bottom w:val="none" w:sz="0" w:space="0" w:color="auto"/>
            <w:right w:val="none" w:sz="0" w:space="0" w:color="auto"/>
          </w:divBdr>
        </w:div>
        <w:div w:id="1314991007">
          <w:marLeft w:val="0"/>
          <w:marRight w:val="0"/>
          <w:marTop w:val="120"/>
          <w:marBottom w:val="0"/>
          <w:divBdr>
            <w:top w:val="none" w:sz="0" w:space="0" w:color="auto"/>
            <w:left w:val="none" w:sz="0" w:space="0" w:color="auto"/>
            <w:bottom w:val="none" w:sz="0" w:space="0" w:color="auto"/>
            <w:right w:val="none" w:sz="0" w:space="0" w:color="auto"/>
          </w:divBdr>
        </w:div>
        <w:div w:id="344937786">
          <w:marLeft w:val="0"/>
          <w:marRight w:val="0"/>
          <w:marTop w:val="180"/>
          <w:marBottom w:val="60"/>
          <w:divBdr>
            <w:top w:val="single" w:sz="8" w:space="1" w:color="808080"/>
            <w:left w:val="none" w:sz="0" w:space="0" w:color="auto"/>
            <w:bottom w:val="none" w:sz="0" w:space="0" w:color="auto"/>
            <w:right w:val="none" w:sz="0" w:space="0" w:color="auto"/>
          </w:divBdr>
        </w:div>
        <w:div w:id="1126238101">
          <w:marLeft w:val="0"/>
          <w:marRight w:val="0"/>
          <w:marTop w:val="120"/>
          <w:marBottom w:val="0"/>
          <w:divBdr>
            <w:top w:val="none" w:sz="0" w:space="0" w:color="auto"/>
            <w:left w:val="none" w:sz="0" w:space="0" w:color="auto"/>
            <w:bottom w:val="none" w:sz="0" w:space="0" w:color="auto"/>
            <w:right w:val="none" w:sz="0" w:space="0" w:color="auto"/>
          </w:divBdr>
        </w:div>
        <w:div w:id="1812404734">
          <w:marLeft w:val="1134"/>
          <w:marRight w:val="0"/>
          <w:marTop w:val="60"/>
          <w:marBottom w:val="0"/>
          <w:divBdr>
            <w:top w:val="none" w:sz="0" w:space="0" w:color="auto"/>
            <w:left w:val="none" w:sz="0" w:space="0" w:color="auto"/>
            <w:bottom w:val="none" w:sz="0" w:space="0" w:color="auto"/>
            <w:right w:val="none" w:sz="0" w:space="0" w:color="auto"/>
          </w:divBdr>
        </w:div>
        <w:div w:id="1125154647">
          <w:marLeft w:val="1134"/>
          <w:marRight w:val="0"/>
          <w:marTop w:val="60"/>
          <w:marBottom w:val="0"/>
          <w:divBdr>
            <w:top w:val="none" w:sz="0" w:space="0" w:color="auto"/>
            <w:left w:val="none" w:sz="0" w:space="0" w:color="auto"/>
            <w:bottom w:val="none" w:sz="0" w:space="0" w:color="auto"/>
            <w:right w:val="none" w:sz="0" w:space="0" w:color="auto"/>
          </w:divBdr>
        </w:div>
        <w:div w:id="1307707824">
          <w:marLeft w:val="1134"/>
          <w:marRight w:val="0"/>
          <w:marTop w:val="60"/>
          <w:marBottom w:val="0"/>
          <w:divBdr>
            <w:top w:val="none" w:sz="0" w:space="0" w:color="auto"/>
            <w:left w:val="none" w:sz="0" w:space="0" w:color="auto"/>
            <w:bottom w:val="none" w:sz="0" w:space="0" w:color="auto"/>
            <w:right w:val="none" w:sz="0" w:space="0" w:color="auto"/>
          </w:divBdr>
        </w:div>
        <w:div w:id="766999792">
          <w:marLeft w:val="1644"/>
          <w:marRight w:val="0"/>
          <w:marTop w:val="40"/>
          <w:marBottom w:val="0"/>
          <w:divBdr>
            <w:top w:val="none" w:sz="0" w:space="0" w:color="auto"/>
            <w:left w:val="none" w:sz="0" w:space="0" w:color="auto"/>
            <w:bottom w:val="none" w:sz="0" w:space="0" w:color="auto"/>
            <w:right w:val="none" w:sz="0" w:space="0" w:color="auto"/>
          </w:divBdr>
        </w:div>
        <w:div w:id="935795017">
          <w:marLeft w:val="1644"/>
          <w:marRight w:val="0"/>
          <w:marTop w:val="40"/>
          <w:marBottom w:val="0"/>
          <w:divBdr>
            <w:top w:val="none" w:sz="0" w:space="0" w:color="auto"/>
            <w:left w:val="none" w:sz="0" w:space="0" w:color="auto"/>
            <w:bottom w:val="none" w:sz="0" w:space="0" w:color="auto"/>
            <w:right w:val="none" w:sz="0" w:space="0" w:color="auto"/>
          </w:divBdr>
        </w:div>
        <w:div w:id="371736894">
          <w:marLeft w:val="1134"/>
          <w:marRight w:val="0"/>
          <w:marTop w:val="60"/>
          <w:marBottom w:val="0"/>
          <w:divBdr>
            <w:top w:val="none" w:sz="0" w:space="0" w:color="auto"/>
            <w:left w:val="none" w:sz="0" w:space="0" w:color="auto"/>
            <w:bottom w:val="none" w:sz="0" w:space="0" w:color="auto"/>
            <w:right w:val="none" w:sz="0" w:space="0" w:color="auto"/>
          </w:divBdr>
        </w:div>
        <w:div w:id="2105034420">
          <w:marLeft w:val="1134"/>
          <w:marRight w:val="0"/>
          <w:marTop w:val="60"/>
          <w:marBottom w:val="0"/>
          <w:divBdr>
            <w:top w:val="none" w:sz="0" w:space="0" w:color="auto"/>
            <w:left w:val="none" w:sz="0" w:space="0" w:color="auto"/>
            <w:bottom w:val="none" w:sz="0" w:space="0" w:color="auto"/>
            <w:right w:val="none" w:sz="0" w:space="0" w:color="auto"/>
          </w:divBdr>
        </w:div>
        <w:div w:id="1973973904">
          <w:marLeft w:val="0"/>
          <w:marRight w:val="0"/>
          <w:marTop w:val="120"/>
          <w:marBottom w:val="0"/>
          <w:divBdr>
            <w:top w:val="none" w:sz="0" w:space="0" w:color="auto"/>
            <w:left w:val="none" w:sz="0" w:space="0" w:color="auto"/>
            <w:bottom w:val="none" w:sz="0" w:space="0" w:color="auto"/>
            <w:right w:val="none" w:sz="0" w:space="0" w:color="auto"/>
          </w:divBdr>
        </w:div>
        <w:div w:id="407384295">
          <w:marLeft w:val="567"/>
          <w:marRight w:val="0"/>
          <w:marTop w:val="120"/>
          <w:marBottom w:val="0"/>
          <w:divBdr>
            <w:top w:val="none" w:sz="0" w:space="0" w:color="auto"/>
            <w:left w:val="none" w:sz="0" w:space="0" w:color="auto"/>
            <w:bottom w:val="none" w:sz="0" w:space="0" w:color="auto"/>
            <w:right w:val="none" w:sz="0" w:space="0" w:color="auto"/>
          </w:divBdr>
        </w:div>
        <w:div w:id="307511763">
          <w:marLeft w:val="567"/>
          <w:marRight w:val="0"/>
          <w:marTop w:val="120"/>
          <w:marBottom w:val="0"/>
          <w:divBdr>
            <w:top w:val="none" w:sz="0" w:space="0" w:color="auto"/>
            <w:left w:val="none" w:sz="0" w:space="0" w:color="auto"/>
            <w:bottom w:val="none" w:sz="0" w:space="0" w:color="auto"/>
            <w:right w:val="none" w:sz="0" w:space="0" w:color="auto"/>
          </w:divBdr>
        </w:div>
        <w:div w:id="1342053498">
          <w:marLeft w:val="0"/>
          <w:marRight w:val="0"/>
          <w:marTop w:val="120"/>
          <w:marBottom w:val="0"/>
          <w:divBdr>
            <w:top w:val="none" w:sz="0" w:space="0" w:color="auto"/>
            <w:left w:val="none" w:sz="0" w:space="0" w:color="auto"/>
            <w:bottom w:val="none" w:sz="0" w:space="0" w:color="auto"/>
            <w:right w:val="none" w:sz="0" w:space="0" w:color="auto"/>
          </w:divBdr>
        </w:div>
        <w:div w:id="2052343455">
          <w:marLeft w:val="0"/>
          <w:marRight w:val="0"/>
          <w:marTop w:val="180"/>
          <w:marBottom w:val="60"/>
          <w:divBdr>
            <w:top w:val="single" w:sz="8" w:space="1" w:color="808080"/>
            <w:left w:val="none" w:sz="0" w:space="0" w:color="auto"/>
            <w:bottom w:val="none" w:sz="0" w:space="0" w:color="auto"/>
            <w:right w:val="none" w:sz="0" w:space="0" w:color="auto"/>
          </w:divBdr>
        </w:div>
        <w:div w:id="1336880815">
          <w:marLeft w:val="0"/>
          <w:marRight w:val="0"/>
          <w:marTop w:val="120"/>
          <w:marBottom w:val="0"/>
          <w:divBdr>
            <w:top w:val="none" w:sz="0" w:space="0" w:color="auto"/>
            <w:left w:val="none" w:sz="0" w:space="0" w:color="auto"/>
            <w:bottom w:val="none" w:sz="0" w:space="0" w:color="auto"/>
            <w:right w:val="none" w:sz="0" w:space="0" w:color="auto"/>
          </w:divBdr>
        </w:div>
        <w:div w:id="2117092641">
          <w:marLeft w:val="0"/>
          <w:marRight w:val="0"/>
          <w:marTop w:val="120"/>
          <w:marBottom w:val="0"/>
          <w:divBdr>
            <w:top w:val="none" w:sz="0" w:space="0" w:color="auto"/>
            <w:left w:val="none" w:sz="0" w:space="0" w:color="auto"/>
            <w:bottom w:val="none" w:sz="0" w:space="0" w:color="auto"/>
            <w:right w:val="none" w:sz="0" w:space="0" w:color="auto"/>
          </w:divBdr>
        </w:div>
        <w:div w:id="763652998">
          <w:marLeft w:val="0"/>
          <w:marRight w:val="0"/>
          <w:marTop w:val="120"/>
          <w:marBottom w:val="0"/>
          <w:divBdr>
            <w:top w:val="none" w:sz="0" w:space="0" w:color="auto"/>
            <w:left w:val="none" w:sz="0" w:space="0" w:color="auto"/>
            <w:bottom w:val="none" w:sz="0" w:space="0" w:color="auto"/>
            <w:right w:val="none" w:sz="0" w:space="0" w:color="auto"/>
          </w:divBdr>
        </w:div>
        <w:div w:id="299575189">
          <w:marLeft w:val="567"/>
          <w:marRight w:val="0"/>
          <w:marTop w:val="60"/>
          <w:marBottom w:val="0"/>
          <w:divBdr>
            <w:top w:val="none" w:sz="0" w:space="0" w:color="auto"/>
            <w:left w:val="none" w:sz="0" w:space="0" w:color="auto"/>
            <w:bottom w:val="none" w:sz="0" w:space="0" w:color="auto"/>
            <w:right w:val="none" w:sz="0" w:space="0" w:color="auto"/>
          </w:divBdr>
        </w:div>
        <w:div w:id="399451352">
          <w:marLeft w:val="567"/>
          <w:marRight w:val="0"/>
          <w:marTop w:val="60"/>
          <w:marBottom w:val="0"/>
          <w:divBdr>
            <w:top w:val="none" w:sz="0" w:space="0" w:color="auto"/>
            <w:left w:val="none" w:sz="0" w:space="0" w:color="auto"/>
            <w:bottom w:val="none" w:sz="0" w:space="0" w:color="auto"/>
            <w:right w:val="none" w:sz="0" w:space="0" w:color="auto"/>
          </w:divBdr>
        </w:div>
        <w:div w:id="1921018474">
          <w:marLeft w:val="567"/>
          <w:marRight w:val="0"/>
          <w:marTop w:val="60"/>
          <w:marBottom w:val="0"/>
          <w:divBdr>
            <w:top w:val="none" w:sz="0" w:space="0" w:color="auto"/>
            <w:left w:val="none" w:sz="0" w:space="0" w:color="auto"/>
            <w:bottom w:val="none" w:sz="0" w:space="0" w:color="auto"/>
            <w:right w:val="none" w:sz="0" w:space="0" w:color="auto"/>
          </w:divBdr>
        </w:div>
        <w:div w:id="300891298">
          <w:marLeft w:val="567"/>
          <w:marRight w:val="0"/>
          <w:marTop w:val="60"/>
          <w:marBottom w:val="0"/>
          <w:divBdr>
            <w:top w:val="none" w:sz="0" w:space="0" w:color="auto"/>
            <w:left w:val="none" w:sz="0" w:space="0" w:color="auto"/>
            <w:bottom w:val="none" w:sz="0" w:space="0" w:color="auto"/>
            <w:right w:val="none" w:sz="0" w:space="0" w:color="auto"/>
          </w:divBdr>
        </w:div>
        <w:div w:id="880895078">
          <w:marLeft w:val="567"/>
          <w:marRight w:val="0"/>
          <w:marTop w:val="60"/>
          <w:marBottom w:val="0"/>
          <w:divBdr>
            <w:top w:val="none" w:sz="0" w:space="0" w:color="auto"/>
            <w:left w:val="none" w:sz="0" w:space="0" w:color="auto"/>
            <w:bottom w:val="none" w:sz="0" w:space="0" w:color="auto"/>
            <w:right w:val="none" w:sz="0" w:space="0" w:color="auto"/>
          </w:divBdr>
        </w:div>
        <w:div w:id="902134341">
          <w:marLeft w:val="567"/>
          <w:marRight w:val="0"/>
          <w:marTop w:val="60"/>
          <w:marBottom w:val="0"/>
          <w:divBdr>
            <w:top w:val="none" w:sz="0" w:space="0" w:color="auto"/>
            <w:left w:val="none" w:sz="0" w:space="0" w:color="auto"/>
            <w:bottom w:val="none" w:sz="0" w:space="0" w:color="auto"/>
            <w:right w:val="none" w:sz="0" w:space="0" w:color="auto"/>
          </w:divBdr>
        </w:div>
        <w:div w:id="1399480256">
          <w:marLeft w:val="0"/>
          <w:marRight w:val="0"/>
          <w:marTop w:val="180"/>
          <w:marBottom w:val="60"/>
          <w:divBdr>
            <w:top w:val="single" w:sz="8" w:space="1" w:color="808080"/>
            <w:left w:val="none" w:sz="0" w:space="0" w:color="auto"/>
            <w:bottom w:val="none" w:sz="0" w:space="0" w:color="auto"/>
            <w:right w:val="none" w:sz="0" w:space="0" w:color="auto"/>
          </w:divBdr>
        </w:div>
        <w:div w:id="1965429727">
          <w:marLeft w:val="0"/>
          <w:marRight w:val="0"/>
          <w:marTop w:val="120"/>
          <w:marBottom w:val="0"/>
          <w:divBdr>
            <w:top w:val="none" w:sz="0" w:space="0" w:color="auto"/>
            <w:left w:val="none" w:sz="0" w:space="0" w:color="auto"/>
            <w:bottom w:val="none" w:sz="0" w:space="0" w:color="auto"/>
            <w:right w:val="none" w:sz="0" w:space="0" w:color="auto"/>
          </w:divBdr>
        </w:div>
        <w:div w:id="1792749741">
          <w:marLeft w:val="0"/>
          <w:marRight w:val="0"/>
          <w:marTop w:val="120"/>
          <w:marBottom w:val="0"/>
          <w:divBdr>
            <w:top w:val="none" w:sz="0" w:space="0" w:color="auto"/>
            <w:left w:val="none" w:sz="0" w:space="0" w:color="auto"/>
            <w:bottom w:val="none" w:sz="0" w:space="0" w:color="auto"/>
            <w:right w:val="none" w:sz="0" w:space="0" w:color="auto"/>
          </w:divBdr>
        </w:div>
        <w:div w:id="2061591032">
          <w:marLeft w:val="0"/>
          <w:marRight w:val="0"/>
          <w:marTop w:val="120"/>
          <w:marBottom w:val="0"/>
          <w:divBdr>
            <w:top w:val="none" w:sz="0" w:space="0" w:color="auto"/>
            <w:left w:val="none" w:sz="0" w:space="0" w:color="auto"/>
            <w:bottom w:val="none" w:sz="0" w:space="0" w:color="auto"/>
            <w:right w:val="none" w:sz="0" w:space="0" w:color="auto"/>
          </w:divBdr>
        </w:div>
        <w:div w:id="2135713734">
          <w:marLeft w:val="0"/>
          <w:marRight w:val="0"/>
          <w:marTop w:val="120"/>
          <w:marBottom w:val="0"/>
          <w:divBdr>
            <w:top w:val="none" w:sz="0" w:space="0" w:color="auto"/>
            <w:left w:val="none" w:sz="0" w:space="0" w:color="auto"/>
            <w:bottom w:val="none" w:sz="0" w:space="0" w:color="auto"/>
            <w:right w:val="none" w:sz="0" w:space="0" w:color="auto"/>
          </w:divBdr>
        </w:div>
        <w:div w:id="973019495">
          <w:marLeft w:val="0"/>
          <w:marRight w:val="0"/>
          <w:marTop w:val="120"/>
          <w:marBottom w:val="0"/>
          <w:divBdr>
            <w:top w:val="none" w:sz="0" w:space="0" w:color="auto"/>
            <w:left w:val="none" w:sz="0" w:space="0" w:color="auto"/>
            <w:bottom w:val="none" w:sz="0" w:space="0" w:color="auto"/>
            <w:right w:val="none" w:sz="0" w:space="0" w:color="auto"/>
          </w:divBdr>
        </w:div>
        <w:div w:id="546262338">
          <w:marLeft w:val="0"/>
          <w:marRight w:val="0"/>
          <w:marTop w:val="0"/>
          <w:marBottom w:val="0"/>
          <w:divBdr>
            <w:top w:val="none" w:sz="0" w:space="0" w:color="auto"/>
            <w:left w:val="none" w:sz="0" w:space="0" w:color="auto"/>
            <w:bottom w:val="none" w:sz="0" w:space="0" w:color="auto"/>
            <w:right w:val="none" w:sz="0" w:space="0" w:color="auto"/>
          </w:divBdr>
        </w:div>
        <w:div w:id="2128743301">
          <w:marLeft w:val="0"/>
          <w:marRight w:val="0"/>
          <w:marTop w:val="0"/>
          <w:marBottom w:val="0"/>
          <w:divBdr>
            <w:top w:val="none" w:sz="0" w:space="0" w:color="auto"/>
            <w:left w:val="none" w:sz="0" w:space="0" w:color="auto"/>
            <w:bottom w:val="none" w:sz="0" w:space="0" w:color="auto"/>
            <w:right w:val="none" w:sz="0" w:space="0" w:color="auto"/>
          </w:divBdr>
        </w:div>
        <w:div w:id="2001614890">
          <w:marLeft w:val="567"/>
          <w:marRight w:val="0"/>
          <w:marTop w:val="40"/>
          <w:marBottom w:val="0"/>
          <w:divBdr>
            <w:top w:val="none" w:sz="0" w:space="0" w:color="auto"/>
            <w:left w:val="none" w:sz="0" w:space="0" w:color="auto"/>
            <w:bottom w:val="none" w:sz="0" w:space="0" w:color="auto"/>
            <w:right w:val="none" w:sz="0" w:space="0" w:color="auto"/>
          </w:divBdr>
        </w:div>
        <w:div w:id="737050529">
          <w:marLeft w:val="567"/>
          <w:marRight w:val="0"/>
          <w:marTop w:val="40"/>
          <w:marBottom w:val="0"/>
          <w:divBdr>
            <w:top w:val="none" w:sz="0" w:space="0" w:color="auto"/>
            <w:left w:val="none" w:sz="0" w:space="0" w:color="auto"/>
            <w:bottom w:val="none" w:sz="0" w:space="0" w:color="auto"/>
            <w:right w:val="none" w:sz="0" w:space="0" w:color="auto"/>
          </w:divBdr>
        </w:div>
        <w:div w:id="2037002902">
          <w:marLeft w:val="567"/>
          <w:marRight w:val="0"/>
          <w:marTop w:val="40"/>
          <w:marBottom w:val="0"/>
          <w:divBdr>
            <w:top w:val="none" w:sz="0" w:space="0" w:color="auto"/>
            <w:left w:val="none" w:sz="0" w:space="0" w:color="auto"/>
            <w:bottom w:val="none" w:sz="0" w:space="0" w:color="auto"/>
            <w:right w:val="none" w:sz="0" w:space="0" w:color="auto"/>
          </w:divBdr>
        </w:div>
        <w:div w:id="1152721476">
          <w:marLeft w:val="567"/>
          <w:marRight w:val="0"/>
          <w:marTop w:val="40"/>
          <w:marBottom w:val="0"/>
          <w:divBdr>
            <w:top w:val="none" w:sz="0" w:space="0" w:color="auto"/>
            <w:left w:val="none" w:sz="0" w:space="0" w:color="auto"/>
            <w:bottom w:val="none" w:sz="0" w:space="0" w:color="auto"/>
            <w:right w:val="none" w:sz="0" w:space="0" w:color="auto"/>
          </w:divBdr>
        </w:div>
        <w:div w:id="492989120">
          <w:marLeft w:val="567"/>
          <w:marRight w:val="0"/>
          <w:marTop w:val="40"/>
          <w:marBottom w:val="0"/>
          <w:divBdr>
            <w:top w:val="none" w:sz="0" w:space="0" w:color="auto"/>
            <w:left w:val="none" w:sz="0" w:space="0" w:color="auto"/>
            <w:bottom w:val="none" w:sz="0" w:space="0" w:color="auto"/>
            <w:right w:val="none" w:sz="0" w:space="0" w:color="auto"/>
          </w:divBdr>
        </w:div>
        <w:div w:id="1903103549">
          <w:marLeft w:val="567"/>
          <w:marRight w:val="0"/>
          <w:marTop w:val="40"/>
          <w:marBottom w:val="0"/>
          <w:divBdr>
            <w:top w:val="none" w:sz="0" w:space="0" w:color="auto"/>
            <w:left w:val="none" w:sz="0" w:space="0" w:color="auto"/>
            <w:bottom w:val="none" w:sz="0" w:space="0" w:color="auto"/>
            <w:right w:val="none" w:sz="0" w:space="0" w:color="auto"/>
          </w:divBdr>
        </w:div>
        <w:div w:id="1256591567">
          <w:marLeft w:val="567"/>
          <w:marRight w:val="0"/>
          <w:marTop w:val="40"/>
          <w:marBottom w:val="0"/>
          <w:divBdr>
            <w:top w:val="none" w:sz="0" w:space="0" w:color="auto"/>
            <w:left w:val="none" w:sz="0" w:space="0" w:color="auto"/>
            <w:bottom w:val="none" w:sz="0" w:space="0" w:color="auto"/>
            <w:right w:val="none" w:sz="0" w:space="0" w:color="auto"/>
          </w:divBdr>
        </w:div>
        <w:div w:id="1543203890">
          <w:marLeft w:val="567"/>
          <w:marRight w:val="0"/>
          <w:marTop w:val="40"/>
          <w:marBottom w:val="0"/>
          <w:divBdr>
            <w:top w:val="none" w:sz="0" w:space="0" w:color="auto"/>
            <w:left w:val="none" w:sz="0" w:space="0" w:color="auto"/>
            <w:bottom w:val="none" w:sz="0" w:space="0" w:color="auto"/>
            <w:right w:val="none" w:sz="0" w:space="0" w:color="auto"/>
          </w:divBdr>
        </w:div>
        <w:div w:id="1680352543">
          <w:marLeft w:val="567"/>
          <w:marRight w:val="0"/>
          <w:marTop w:val="40"/>
          <w:marBottom w:val="0"/>
          <w:divBdr>
            <w:top w:val="none" w:sz="0" w:space="0" w:color="auto"/>
            <w:left w:val="none" w:sz="0" w:space="0" w:color="auto"/>
            <w:bottom w:val="none" w:sz="0" w:space="0" w:color="auto"/>
            <w:right w:val="none" w:sz="0" w:space="0" w:color="auto"/>
          </w:divBdr>
        </w:div>
        <w:div w:id="944650824">
          <w:marLeft w:val="567"/>
          <w:marRight w:val="0"/>
          <w:marTop w:val="40"/>
          <w:marBottom w:val="0"/>
          <w:divBdr>
            <w:top w:val="none" w:sz="0" w:space="0" w:color="auto"/>
            <w:left w:val="none" w:sz="0" w:space="0" w:color="auto"/>
            <w:bottom w:val="none" w:sz="0" w:space="0" w:color="auto"/>
            <w:right w:val="none" w:sz="0" w:space="0" w:color="auto"/>
          </w:divBdr>
        </w:div>
        <w:div w:id="2113280761">
          <w:marLeft w:val="567"/>
          <w:marRight w:val="0"/>
          <w:marTop w:val="40"/>
          <w:marBottom w:val="0"/>
          <w:divBdr>
            <w:top w:val="none" w:sz="0" w:space="0" w:color="auto"/>
            <w:left w:val="none" w:sz="0" w:space="0" w:color="auto"/>
            <w:bottom w:val="none" w:sz="0" w:space="0" w:color="auto"/>
            <w:right w:val="none" w:sz="0" w:space="0" w:color="auto"/>
          </w:divBdr>
        </w:div>
        <w:div w:id="1345134342">
          <w:marLeft w:val="567"/>
          <w:marRight w:val="0"/>
          <w:marTop w:val="40"/>
          <w:marBottom w:val="0"/>
          <w:divBdr>
            <w:top w:val="none" w:sz="0" w:space="0" w:color="auto"/>
            <w:left w:val="none" w:sz="0" w:space="0" w:color="auto"/>
            <w:bottom w:val="none" w:sz="0" w:space="0" w:color="auto"/>
            <w:right w:val="none" w:sz="0" w:space="0" w:color="auto"/>
          </w:divBdr>
        </w:div>
        <w:div w:id="837234717">
          <w:marLeft w:val="567"/>
          <w:marRight w:val="0"/>
          <w:marTop w:val="40"/>
          <w:marBottom w:val="0"/>
          <w:divBdr>
            <w:top w:val="none" w:sz="0" w:space="0" w:color="auto"/>
            <w:left w:val="none" w:sz="0" w:space="0" w:color="auto"/>
            <w:bottom w:val="none" w:sz="0" w:space="0" w:color="auto"/>
            <w:right w:val="none" w:sz="0" w:space="0" w:color="auto"/>
          </w:divBdr>
        </w:div>
        <w:div w:id="1887446377">
          <w:marLeft w:val="567"/>
          <w:marRight w:val="0"/>
          <w:marTop w:val="40"/>
          <w:marBottom w:val="0"/>
          <w:divBdr>
            <w:top w:val="none" w:sz="0" w:space="0" w:color="auto"/>
            <w:left w:val="none" w:sz="0" w:space="0" w:color="auto"/>
            <w:bottom w:val="none" w:sz="0" w:space="0" w:color="auto"/>
            <w:right w:val="none" w:sz="0" w:space="0" w:color="auto"/>
          </w:divBdr>
        </w:div>
        <w:div w:id="888878158">
          <w:marLeft w:val="567"/>
          <w:marRight w:val="0"/>
          <w:marTop w:val="40"/>
          <w:marBottom w:val="0"/>
          <w:divBdr>
            <w:top w:val="none" w:sz="0" w:space="0" w:color="auto"/>
            <w:left w:val="none" w:sz="0" w:space="0" w:color="auto"/>
            <w:bottom w:val="none" w:sz="0" w:space="0" w:color="auto"/>
            <w:right w:val="none" w:sz="0" w:space="0" w:color="auto"/>
          </w:divBdr>
        </w:div>
        <w:div w:id="924264296">
          <w:marLeft w:val="567"/>
          <w:marRight w:val="0"/>
          <w:marTop w:val="40"/>
          <w:marBottom w:val="0"/>
          <w:divBdr>
            <w:top w:val="none" w:sz="0" w:space="0" w:color="auto"/>
            <w:left w:val="none" w:sz="0" w:space="0" w:color="auto"/>
            <w:bottom w:val="none" w:sz="0" w:space="0" w:color="auto"/>
            <w:right w:val="none" w:sz="0" w:space="0" w:color="auto"/>
          </w:divBdr>
        </w:div>
        <w:div w:id="1415397801">
          <w:marLeft w:val="567"/>
          <w:marRight w:val="0"/>
          <w:marTop w:val="40"/>
          <w:marBottom w:val="0"/>
          <w:divBdr>
            <w:top w:val="none" w:sz="0" w:space="0" w:color="auto"/>
            <w:left w:val="none" w:sz="0" w:space="0" w:color="auto"/>
            <w:bottom w:val="none" w:sz="0" w:space="0" w:color="auto"/>
            <w:right w:val="none" w:sz="0" w:space="0" w:color="auto"/>
          </w:divBdr>
        </w:div>
        <w:div w:id="468282019">
          <w:marLeft w:val="567"/>
          <w:marRight w:val="0"/>
          <w:marTop w:val="40"/>
          <w:marBottom w:val="0"/>
          <w:divBdr>
            <w:top w:val="none" w:sz="0" w:space="0" w:color="auto"/>
            <w:left w:val="none" w:sz="0" w:space="0" w:color="auto"/>
            <w:bottom w:val="none" w:sz="0" w:space="0" w:color="auto"/>
            <w:right w:val="none" w:sz="0" w:space="0" w:color="auto"/>
          </w:divBdr>
        </w:div>
        <w:div w:id="368799269">
          <w:marLeft w:val="567"/>
          <w:marRight w:val="0"/>
          <w:marTop w:val="40"/>
          <w:marBottom w:val="0"/>
          <w:divBdr>
            <w:top w:val="none" w:sz="0" w:space="0" w:color="auto"/>
            <w:left w:val="none" w:sz="0" w:space="0" w:color="auto"/>
            <w:bottom w:val="none" w:sz="0" w:space="0" w:color="auto"/>
            <w:right w:val="none" w:sz="0" w:space="0" w:color="auto"/>
          </w:divBdr>
        </w:div>
        <w:div w:id="421490107">
          <w:marLeft w:val="567"/>
          <w:marRight w:val="0"/>
          <w:marTop w:val="40"/>
          <w:marBottom w:val="0"/>
          <w:divBdr>
            <w:top w:val="none" w:sz="0" w:space="0" w:color="auto"/>
            <w:left w:val="none" w:sz="0" w:space="0" w:color="auto"/>
            <w:bottom w:val="none" w:sz="0" w:space="0" w:color="auto"/>
            <w:right w:val="none" w:sz="0" w:space="0" w:color="auto"/>
          </w:divBdr>
        </w:div>
        <w:div w:id="1164928857">
          <w:marLeft w:val="567"/>
          <w:marRight w:val="0"/>
          <w:marTop w:val="40"/>
          <w:marBottom w:val="0"/>
          <w:divBdr>
            <w:top w:val="none" w:sz="0" w:space="0" w:color="auto"/>
            <w:left w:val="none" w:sz="0" w:space="0" w:color="auto"/>
            <w:bottom w:val="none" w:sz="0" w:space="0" w:color="auto"/>
            <w:right w:val="none" w:sz="0" w:space="0" w:color="auto"/>
          </w:divBdr>
        </w:div>
        <w:div w:id="1531912766">
          <w:marLeft w:val="567"/>
          <w:marRight w:val="0"/>
          <w:marTop w:val="40"/>
          <w:marBottom w:val="0"/>
          <w:divBdr>
            <w:top w:val="none" w:sz="0" w:space="0" w:color="auto"/>
            <w:left w:val="none" w:sz="0" w:space="0" w:color="auto"/>
            <w:bottom w:val="none" w:sz="0" w:space="0" w:color="auto"/>
            <w:right w:val="none" w:sz="0" w:space="0" w:color="auto"/>
          </w:divBdr>
        </w:div>
        <w:div w:id="989141312">
          <w:marLeft w:val="567"/>
          <w:marRight w:val="0"/>
          <w:marTop w:val="40"/>
          <w:marBottom w:val="0"/>
          <w:divBdr>
            <w:top w:val="none" w:sz="0" w:space="0" w:color="auto"/>
            <w:left w:val="none" w:sz="0" w:space="0" w:color="auto"/>
            <w:bottom w:val="none" w:sz="0" w:space="0" w:color="auto"/>
            <w:right w:val="none" w:sz="0" w:space="0" w:color="auto"/>
          </w:divBdr>
        </w:div>
        <w:div w:id="694959315">
          <w:marLeft w:val="567"/>
          <w:marRight w:val="0"/>
          <w:marTop w:val="40"/>
          <w:marBottom w:val="0"/>
          <w:divBdr>
            <w:top w:val="none" w:sz="0" w:space="0" w:color="auto"/>
            <w:left w:val="none" w:sz="0" w:space="0" w:color="auto"/>
            <w:bottom w:val="none" w:sz="0" w:space="0" w:color="auto"/>
            <w:right w:val="none" w:sz="0" w:space="0" w:color="auto"/>
          </w:divBdr>
        </w:div>
        <w:div w:id="2093117886">
          <w:marLeft w:val="567"/>
          <w:marRight w:val="0"/>
          <w:marTop w:val="40"/>
          <w:marBottom w:val="0"/>
          <w:divBdr>
            <w:top w:val="none" w:sz="0" w:space="0" w:color="auto"/>
            <w:left w:val="none" w:sz="0" w:space="0" w:color="auto"/>
            <w:bottom w:val="none" w:sz="0" w:space="0" w:color="auto"/>
            <w:right w:val="none" w:sz="0" w:space="0" w:color="auto"/>
          </w:divBdr>
        </w:div>
        <w:div w:id="547180275">
          <w:marLeft w:val="567"/>
          <w:marRight w:val="0"/>
          <w:marTop w:val="40"/>
          <w:marBottom w:val="0"/>
          <w:divBdr>
            <w:top w:val="none" w:sz="0" w:space="0" w:color="auto"/>
            <w:left w:val="none" w:sz="0" w:space="0" w:color="auto"/>
            <w:bottom w:val="none" w:sz="0" w:space="0" w:color="auto"/>
            <w:right w:val="none" w:sz="0" w:space="0" w:color="auto"/>
          </w:divBdr>
        </w:div>
        <w:div w:id="1340349531">
          <w:marLeft w:val="567"/>
          <w:marRight w:val="0"/>
          <w:marTop w:val="40"/>
          <w:marBottom w:val="0"/>
          <w:divBdr>
            <w:top w:val="none" w:sz="0" w:space="0" w:color="auto"/>
            <w:left w:val="none" w:sz="0" w:space="0" w:color="auto"/>
            <w:bottom w:val="none" w:sz="0" w:space="0" w:color="auto"/>
            <w:right w:val="none" w:sz="0" w:space="0" w:color="auto"/>
          </w:divBdr>
        </w:div>
        <w:div w:id="1687486822">
          <w:marLeft w:val="567"/>
          <w:marRight w:val="0"/>
          <w:marTop w:val="40"/>
          <w:marBottom w:val="0"/>
          <w:divBdr>
            <w:top w:val="none" w:sz="0" w:space="0" w:color="auto"/>
            <w:left w:val="none" w:sz="0" w:space="0" w:color="auto"/>
            <w:bottom w:val="none" w:sz="0" w:space="0" w:color="auto"/>
            <w:right w:val="none" w:sz="0" w:space="0" w:color="auto"/>
          </w:divBdr>
        </w:div>
        <w:div w:id="1074204226">
          <w:marLeft w:val="567"/>
          <w:marRight w:val="0"/>
          <w:marTop w:val="40"/>
          <w:marBottom w:val="0"/>
          <w:divBdr>
            <w:top w:val="none" w:sz="0" w:space="0" w:color="auto"/>
            <w:left w:val="none" w:sz="0" w:space="0" w:color="auto"/>
            <w:bottom w:val="none" w:sz="0" w:space="0" w:color="auto"/>
            <w:right w:val="none" w:sz="0" w:space="0" w:color="auto"/>
          </w:divBdr>
        </w:div>
        <w:div w:id="271058278">
          <w:marLeft w:val="567"/>
          <w:marRight w:val="0"/>
          <w:marTop w:val="40"/>
          <w:marBottom w:val="0"/>
          <w:divBdr>
            <w:top w:val="none" w:sz="0" w:space="0" w:color="auto"/>
            <w:left w:val="none" w:sz="0" w:space="0" w:color="auto"/>
            <w:bottom w:val="none" w:sz="0" w:space="0" w:color="auto"/>
            <w:right w:val="none" w:sz="0" w:space="0" w:color="auto"/>
          </w:divBdr>
        </w:div>
        <w:div w:id="844321767">
          <w:marLeft w:val="567"/>
          <w:marRight w:val="0"/>
          <w:marTop w:val="40"/>
          <w:marBottom w:val="0"/>
          <w:divBdr>
            <w:top w:val="none" w:sz="0" w:space="0" w:color="auto"/>
            <w:left w:val="none" w:sz="0" w:space="0" w:color="auto"/>
            <w:bottom w:val="none" w:sz="0" w:space="0" w:color="auto"/>
            <w:right w:val="none" w:sz="0" w:space="0" w:color="auto"/>
          </w:divBdr>
        </w:div>
        <w:div w:id="1700354056">
          <w:marLeft w:val="567"/>
          <w:marRight w:val="0"/>
          <w:marTop w:val="40"/>
          <w:marBottom w:val="0"/>
          <w:divBdr>
            <w:top w:val="none" w:sz="0" w:space="0" w:color="auto"/>
            <w:left w:val="none" w:sz="0" w:space="0" w:color="auto"/>
            <w:bottom w:val="none" w:sz="0" w:space="0" w:color="auto"/>
            <w:right w:val="none" w:sz="0" w:space="0" w:color="auto"/>
          </w:divBdr>
        </w:div>
        <w:div w:id="1336877990">
          <w:marLeft w:val="567"/>
          <w:marRight w:val="0"/>
          <w:marTop w:val="40"/>
          <w:marBottom w:val="0"/>
          <w:divBdr>
            <w:top w:val="none" w:sz="0" w:space="0" w:color="auto"/>
            <w:left w:val="none" w:sz="0" w:space="0" w:color="auto"/>
            <w:bottom w:val="none" w:sz="0" w:space="0" w:color="auto"/>
            <w:right w:val="none" w:sz="0" w:space="0" w:color="auto"/>
          </w:divBdr>
        </w:div>
        <w:div w:id="924386425">
          <w:marLeft w:val="567"/>
          <w:marRight w:val="0"/>
          <w:marTop w:val="40"/>
          <w:marBottom w:val="0"/>
          <w:divBdr>
            <w:top w:val="none" w:sz="0" w:space="0" w:color="auto"/>
            <w:left w:val="none" w:sz="0" w:space="0" w:color="auto"/>
            <w:bottom w:val="none" w:sz="0" w:space="0" w:color="auto"/>
            <w:right w:val="none" w:sz="0" w:space="0" w:color="auto"/>
          </w:divBdr>
        </w:div>
        <w:div w:id="419831563">
          <w:marLeft w:val="567"/>
          <w:marRight w:val="0"/>
          <w:marTop w:val="40"/>
          <w:marBottom w:val="0"/>
          <w:divBdr>
            <w:top w:val="none" w:sz="0" w:space="0" w:color="auto"/>
            <w:left w:val="none" w:sz="0" w:space="0" w:color="auto"/>
            <w:bottom w:val="none" w:sz="0" w:space="0" w:color="auto"/>
            <w:right w:val="none" w:sz="0" w:space="0" w:color="auto"/>
          </w:divBdr>
        </w:div>
        <w:div w:id="2104377559">
          <w:marLeft w:val="567"/>
          <w:marRight w:val="0"/>
          <w:marTop w:val="40"/>
          <w:marBottom w:val="0"/>
          <w:divBdr>
            <w:top w:val="none" w:sz="0" w:space="0" w:color="auto"/>
            <w:left w:val="none" w:sz="0" w:space="0" w:color="auto"/>
            <w:bottom w:val="none" w:sz="0" w:space="0" w:color="auto"/>
            <w:right w:val="none" w:sz="0" w:space="0" w:color="auto"/>
          </w:divBdr>
        </w:div>
        <w:div w:id="503014167">
          <w:marLeft w:val="567"/>
          <w:marRight w:val="0"/>
          <w:marTop w:val="40"/>
          <w:marBottom w:val="0"/>
          <w:divBdr>
            <w:top w:val="none" w:sz="0" w:space="0" w:color="auto"/>
            <w:left w:val="none" w:sz="0" w:space="0" w:color="auto"/>
            <w:bottom w:val="none" w:sz="0" w:space="0" w:color="auto"/>
            <w:right w:val="none" w:sz="0" w:space="0" w:color="auto"/>
          </w:divBdr>
        </w:div>
        <w:div w:id="2129085287">
          <w:marLeft w:val="567"/>
          <w:marRight w:val="0"/>
          <w:marTop w:val="40"/>
          <w:marBottom w:val="0"/>
          <w:divBdr>
            <w:top w:val="none" w:sz="0" w:space="0" w:color="auto"/>
            <w:left w:val="none" w:sz="0" w:space="0" w:color="auto"/>
            <w:bottom w:val="none" w:sz="0" w:space="0" w:color="auto"/>
            <w:right w:val="none" w:sz="0" w:space="0" w:color="auto"/>
          </w:divBdr>
        </w:div>
        <w:div w:id="1449471134">
          <w:marLeft w:val="567"/>
          <w:marRight w:val="0"/>
          <w:marTop w:val="40"/>
          <w:marBottom w:val="0"/>
          <w:divBdr>
            <w:top w:val="none" w:sz="0" w:space="0" w:color="auto"/>
            <w:left w:val="none" w:sz="0" w:space="0" w:color="auto"/>
            <w:bottom w:val="none" w:sz="0" w:space="0" w:color="auto"/>
            <w:right w:val="none" w:sz="0" w:space="0" w:color="auto"/>
          </w:divBdr>
        </w:div>
        <w:div w:id="897789399">
          <w:marLeft w:val="567"/>
          <w:marRight w:val="0"/>
          <w:marTop w:val="40"/>
          <w:marBottom w:val="0"/>
          <w:divBdr>
            <w:top w:val="none" w:sz="0" w:space="0" w:color="auto"/>
            <w:left w:val="none" w:sz="0" w:space="0" w:color="auto"/>
            <w:bottom w:val="none" w:sz="0" w:space="0" w:color="auto"/>
            <w:right w:val="none" w:sz="0" w:space="0" w:color="auto"/>
          </w:divBdr>
        </w:div>
        <w:div w:id="354967463">
          <w:marLeft w:val="567"/>
          <w:marRight w:val="0"/>
          <w:marTop w:val="40"/>
          <w:marBottom w:val="0"/>
          <w:divBdr>
            <w:top w:val="none" w:sz="0" w:space="0" w:color="auto"/>
            <w:left w:val="none" w:sz="0" w:space="0" w:color="auto"/>
            <w:bottom w:val="none" w:sz="0" w:space="0" w:color="auto"/>
            <w:right w:val="none" w:sz="0" w:space="0" w:color="auto"/>
          </w:divBdr>
        </w:div>
        <w:div w:id="683900132">
          <w:marLeft w:val="567"/>
          <w:marRight w:val="0"/>
          <w:marTop w:val="40"/>
          <w:marBottom w:val="0"/>
          <w:divBdr>
            <w:top w:val="none" w:sz="0" w:space="0" w:color="auto"/>
            <w:left w:val="none" w:sz="0" w:space="0" w:color="auto"/>
            <w:bottom w:val="none" w:sz="0" w:space="0" w:color="auto"/>
            <w:right w:val="none" w:sz="0" w:space="0" w:color="auto"/>
          </w:divBdr>
        </w:div>
        <w:div w:id="1999770012">
          <w:marLeft w:val="567"/>
          <w:marRight w:val="0"/>
          <w:marTop w:val="40"/>
          <w:marBottom w:val="0"/>
          <w:divBdr>
            <w:top w:val="none" w:sz="0" w:space="0" w:color="auto"/>
            <w:left w:val="none" w:sz="0" w:space="0" w:color="auto"/>
            <w:bottom w:val="none" w:sz="0" w:space="0" w:color="auto"/>
            <w:right w:val="none" w:sz="0" w:space="0" w:color="auto"/>
          </w:divBdr>
        </w:div>
        <w:div w:id="308483056">
          <w:marLeft w:val="567"/>
          <w:marRight w:val="0"/>
          <w:marTop w:val="40"/>
          <w:marBottom w:val="0"/>
          <w:divBdr>
            <w:top w:val="none" w:sz="0" w:space="0" w:color="auto"/>
            <w:left w:val="none" w:sz="0" w:space="0" w:color="auto"/>
            <w:bottom w:val="none" w:sz="0" w:space="0" w:color="auto"/>
            <w:right w:val="none" w:sz="0" w:space="0" w:color="auto"/>
          </w:divBdr>
        </w:div>
        <w:div w:id="1862015878">
          <w:marLeft w:val="567"/>
          <w:marRight w:val="0"/>
          <w:marTop w:val="40"/>
          <w:marBottom w:val="0"/>
          <w:divBdr>
            <w:top w:val="none" w:sz="0" w:space="0" w:color="auto"/>
            <w:left w:val="none" w:sz="0" w:space="0" w:color="auto"/>
            <w:bottom w:val="none" w:sz="0" w:space="0" w:color="auto"/>
            <w:right w:val="none" w:sz="0" w:space="0" w:color="auto"/>
          </w:divBdr>
        </w:div>
        <w:div w:id="2067946973">
          <w:marLeft w:val="0"/>
          <w:marRight w:val="0"/>
          <w:marTop w:val="0"/>
          <w:marBottom w:val="0"/>
          <w:divBdr>
            <w:top w:val="none" w:sz="0" w:space="0" w:color="auto"/>
            <w:left w:val="none" w:sz="0" w:space="0" w:color="auto"/>
            <w:bottom w:val="none" w:sz="0" w:space="0" w:color="auto"/>
            <w:right w:val="none" w:sz="0" w:space="0" w:color="auto"/>
          </w:divBdr>
        </w:div>
        <w:div w:id="277642088">
          <w:marLeft w:val="0"/>
          <w:marRight w:val="0"/>
          <w:marTop w:val="0"/>
          <w:marBottom w:val="0"/>
          <w:divBdr>
            <w:top w:val="none" w:sz="0" w:space="0" w:color="auto"/>
            <w:left w:val="none" w:sz="0" w:space="0" w:color="auto"/>
            <w:bottom w:val="none" w:sz="0" w:space="0" w:color="auto"/>
            <w:right w:val="none" w:sz="0" w:space="0" w:color="auto"/>
          </w:divBdr>
        </w:div>
      </w:divsChild>
    </w:div>
    <w:div w:id="1974679036">
      <w:bodyDiv w:val="1"/>
      <w:marLeft w:val="0"/>
      <w:marRight w:val="0"/>
      <w:marTop w:val="0"/>
      <w:marBottom w:val="0"/>
      <w:divBdr>
        <w:top w:val="none" w:sz="0" w:space="0" w:color="auto"/>
        <w:left w:val="none" w:sz="0" w:space="0" w:color="auto"/>
        <w:bottom w:val="none" w:sz="0" w:space="0" w:color="auto"/>
        <w:right w:val="none" w:sz="0" w:space="0" w:color="auto"/>
      </w:divBdr>
      <w:divsChild>
        <w:div w:id="1396854922">
          <w:marLeft w:val="0"/>
          <w:marRight w:val="0"/>
          <w:marTop w:val="120"/>
          <w:marBottom w:val="0"/>
          <w:divBdr>
            <w:top w:val="none" w:sz="0" w:space="0" w:color="auto"/>
            <w:left w:val="none" w:sz="0" w:space="0" w:color="auto"/>
            <w:bottom w:val="none" w:sz="0" w:space="0" w:color="auto"/>
            <w:right w:val="none" w:sz="0" w:space="0" w:color="auto"/>
          </w:divBdr>
        </w:div>
        <w:div w:id="1528985559">
          <w:marLeft w:val="0"/>
          <w:marRight w:val="0"/>
          <w:marTop w:val="120"/>
          <w:marBottom w:val="0"/>
          <w:divBdr>
            <w:top w:val="none" w:sz="0" w:space="0" w:color="auto"/>
            <w:left w:val="none" w:sz="0" w:space="0" w:color="auto"/>
            <w:bottom w:val="none" w:sz="0" w:space="0" w:color="auto"/>
            <w:right w:val="none" w:sz="0" w:space="0" w:color="auto"/>
          </w:divBdr>
        </w:div>
        <w:div w:id="196937918">
          <w:marLeft w:val="567"/>
          <w:marRight w:val="0"/>
          <w:marTop w:val="120"/>
          <w:marBottom w:val="0"/>
          <w:divBdr>
            <w:top w:val="none" w:sz="0" w:space="0" w:color="auto"/>
            <w:left w:val="none" w:sz="0" w:space="0" w:color="auto"/>
            <w:bottom w:val="none" w:sz="0" w:space="0" w:color="auto"/>
            <w:right w:val="none" w:sz="0" w:space="0" w:color="auto"/>
          </w:divBdr>
        </w:div>
        <w:div w:id="1755392440">
          <w:marLeft w:val="567"/>
          <w:marRight w:val="0"/>
          <w:marTop w:val="120"/>
          <w:marBottom w:val="0"/>
          <w:divBdr>
            <w:top w:val="none" w:sz="0" w:space="0" w:color="auto"/>
            <w:left w:val="none" w:sz="0" w:space="0" w:color="auto"/>
            <w:bottom w:val="none" w:sz="0" w:space="0" w:color="auto"/>
            <w:right w:val="none" w:sz="0" w:space="0" w:color="auto"/>
          </w:divBdr>
        </w:div>
        <w:div w:id="172107201">
          <w:marLeft w:val="567"/>
          <w:marRight w:val="0"/>
          <w:marTop w:val="120"/>
          <w:marBottom w:val="0"/>
          <w:divBdr>
            <w:top w:val="none" w:sz="0" w:space="0" w:color="auto"/>
            <w:left w:val="none" w:sz="0" w:space="0" w:color="auto"/>
            <w:bottom w:val="none" w:sz="0" w:space="0" w:color="auto"/>
            <w:right w:val="none" w:sz="0" w:space="0" w:color="auto"/>
          </w:divBdr>
        </w:div>
        <w:div w:id="2145196098">
          <w:marLeft w:val="1293"/>
          <w:marRight w:val="0"/>
          <w:marTop w:val="120"/>
          <w:marBottom w:val="0"/>
          <w:divBdr>
            <w:top w:val="none" w:sz="0" w:space="0" w:color="auto"/>
            <w:left w:val="none" w:sz="0" w:space="0" w:color="auto"/>
            <w:bottom w:val="none" w:sz="0" w:space="0" w:color="auto"/>
            <w:right w:val="none" w:sz="0" w:space="0" w:color="auto"/>
          </w:divBdr>
        </w:div>
        <w:div w:id="508252124">
          <w:marLeft w:val="1293"/>
          <w:marRight w:val="0"/>
          <w:marTop w:val="120"/>
          <w:marBottom w:val="0"/>
          <w:divBdr>
            <w:top w:val="none" w:sz="0" w:space="0" w:color="auto"/>
            <w:left w:val="none" w:sz="0" w:space="0" w:color="auto"/>
            <w:bottom w:val="none" w:sz="0" w:space="0" w:color="auto"/>
            <w:right w:val="none" w:sz="0" w:space="0" w:color="auto"/>
          </w:divBdr>
        </w:div>
        <w:div w:id="1061296697">
          <w:marLeft w:val="1293"/>
          <w:marRight w:val="0"/>
          <w:marTop w:val="120"/>
          <w:marBottom w:val="0"/>
          <w:divBdr>
            <w:top w:val="none" w:sz="0" w:space="0" w:color="auto"/>
            <w:left w:val="none" w:sz="0" w:space="0" w:color="auto"/>
            <w:bottom w:val="none" w:sz="0" w:space="0" w:color="auto"/>
            <w:right w:val="none" w:sz="0" w:space="0" w:color="auto"/>
          </w:divBdr>
        </w:div>
        <w:div w:id="283050336">
          <w:marLeft w:val="567"/>
          <w:marRight w:val="0"/>
          <w:marTop w:val="120"/>
          <w:marBottom w:val="0"/>
          <w:divBdr>
            <w:top w:val="none" w:sz="0" w:space="0" w:color="auto"/>
            <w:left w:val="none" w:sz="0" w:space="0" w:color="auto"/>
            <w:bottom w:val="none" w:sz="0" w:space="0" w:color="auto"/>
            <w:right w:val="none" w:sz="0" w:space="0" w:color="auto"/>
          </w:divBdr>
        </w:div>
        <w:div w:id="942415076">
          <w:marLeft w:val="567"/>
          <w:marRight w:val="0"/>
          <w:marTop w:val="120"/>
          <w:marBottom w:val="0"/>
          <w:divBdr>
            <w:top w:val="none" w:sz="0" w:space="0" w:color="auto"/>
            <w:left w:val="none" w:sz="0" w:space="0" w:color="auto"/>
            <w:bottom w:val="none" w:sz="0" w:space="0" w:color="auto"/>
            <w:right w:val="none" w:sz="0" w:space="0" w:color="auto"/>
          </w:divBdr>
        </w:div>
        <w:div w:id="1421370502">
          <w:marLeft w:val="0"/>
          <w:marRight w:val="0"/>
          <w:marTop w:val="120"/>
          <w:marBottom w:val="0"/>
          <w:divBdr>
            <w:top w:val="none" w:sz="0" w:space="0" w:color="auto"/>
            <w:left w:val="none" w:sz="0" w:space="0" w:color="auto"/>
            <w:bottom w:val="none" w:sz="0" w:space="0" w:color="auto"/>
            <w:right w:val="none" w:sz="0" w:space="0" w:color="auto"/>
          </w:divBdr>
        </w:div>
        <w:div w:id="554896014">
          <w:marLeft w:val="0"/>
          <w:marRight w:val="0"/>
          <w:marTop w:val="120"/>
          <w:marBottom w:val="0"/>
          <w:divBdr>
            <w:top w:val="none" w:sz="0" w:space="0" w:color="auto"/>
            <w:left w:val="none" w:sz="0" w:space="0" w:color="auto"/>
            <w:bottom w:val="none" w:sz="0" w:space="0" w:color="auto"/>
            <w:right w:val="none" w:sz="0" w:space="0" w:color="auto"/>
          </w:divBdr>
        </w:div>
        <w:div w:id="1845048036">
          <w:marLeft w:val="0"/>
          <w:marRight w:val="0"/>
          <w:marTop w:val="120"/>
          <w:marBottom w:val="0"/>
          <w:divBdr>
            <w:top w:val="none" w:sz="0" w:space="0" w:color="auto"/>
            <w:left w:val="none" w:sz="0" w:space="0" w:color="auto"/>
            <w:bottom w:val="none" w:sz="0" w:space="0" w:color="auto"/>
            <w:right w:val="none" w:sz="0" w:space="0" w:color="auto"/>
          </w:divBdr>
        </w:div>
        <w:div w:id="1957982004">
          <w:marLeft w:val="0"/>
          <w:marRight w:val="0"/>
          <w:marTop w:val="240"/>
          <w:marBottom w:val="24"/>
          <w:divBdr>
            <w:top w:val="single" w:sz="8" w:space="2" w:color="808080"/>
            <w:left w:val="none" w:sz="0" w:space="0" w:color="auto"/>
            <w:bottom w:val="none" w:sz="0" w:space="0" w:color="auto"/>
            <w:right w:val="none" w:sz="0" w:space="0" w:color="auto"/>
          </w:divBdr>
        </w:div>
        <w:div w:id="1305895428">
          <w:marLeft w:val="0"/>
          <w:marRight w:val="0"/>
          <w:marTop w:val="120"/>
          <w:marBottom w:val="0"/>
          <w:divBdr>
            <w:top w:val="none" w:sz="0" w:space="0" w:color="auto"/>
            <w:left w:val="none" w:sz="0" w:space="0" w:color="auto"/>
            <w:bottom w:val="none" w:sz="0" w:space="0" w:color="auto"/>
            <w:right w:val="none" w:sz="0" w:space="0" w:color="auto"/>
          </w:divBdr>
        </w:div>
        <w:div w:id="1352294285">
          <w:marLeft w:val="0"/>
          <w:marRight w:val="0"/>
          <w:marTop w:val="120"/>
          <w:marBottom w:val="0"/>
          <w:divBdr>
            <w:top w:val="none" w:sz="0" w:space="0" w:color="auto"/>
            <w:left w:val="none" w:sz="0" w:space="0" w:color="auto"/>
            <w:bottom w:val="none" w:sz="0" w:space="0" w:color="auto"/>
            <w:right w:val="none" w:sz="0" w:space="0" w:color="auto"/>
          </w:divBdr>
        </w:div>
        <w:div w:id="1005981784">
          <w:marLeft w:val="0"/>
          <w:marRight w:val="0"/>
          <w:marTop w:val="120"/>
          <w:marBottom w:val="0"/>
          <w:divBdr>
            <w:top w:val="none" w:sz="0" w:space="0" w:color="auto"/>
            <w:left w:val="none" w:sz="0" w:space="0" w:color="auto"/>
            <w:bottom w:val="none" w:sz="0" w:space="0" w:color="auto"/>
            <w:right w:val="none" w:sz="0" w:space="0" w:color="auto"/>
          </w:divBdr>
        </w:div>
        <w:div w:id="318576499">
          <w:marLeft w:val="0"/>
          <w:marRight w:val="0"/>
          <w:marTop w:val="120"/>
          <w:marBottom w:val="0"/>
          <w:divBdr>
            <w:top w:val="none" w:sz="0" w:space="0" w:color="auto"/>
            <w:left w:val="none" w:sz="0" w:space="0" w:color="auto"/>
            <w:bottom w:val="none" w:sz="0" w:space="0" w:color="auto"/>
            <w:right w:val="none" w:sz="0" w:space="0" w:color="auto"/>
          </w:divBdr>
        </w:div>
        <w:div w:id="837429713">
          <w:marLeft w:val="567"/>
          <w:marRight w:val="0"/>
          <w:marTop w:val="120"/>
          <w:marBottom w:val="0"/>
          <w:divBdr>
            <w:top w:val="none" w:sz="0" w:space="0" w:color="auto"/>
            <w:left w:val="none" w:sz="0" w:space="0" w:color="auto"/>
            <w:bottom w:val="none" w:sz="0" w:space="0" w:color="auto"/>
            <w:right w:val="none" w:sz="0" w:space="0" w:color="auto"/>
          </w:divBdr>
        </w:div>
        <w:div w:id="1582715310">
          <w:marLeft w:val="0"/>
          <w:marRight w:val="0"/>
          <w:marTop w:val="120"/>
          <w:marBottom w:val="0"/>
          <w:divBdr>
            <w:top w:val="none" w:sz="0" w:space="0" w:color="auto"/>
            <w:left w:val="none" w:sz="0" w:space="0" w:color="auto"/>
            <w:bottom w:val="none" w:sz="0" w:space="0" w:color="auto"/>
            <w:right w:val="none" w:sz="0" w:space="0" w:color="auto"/>
          </w:divBdr>
        </w:div>
        <w:div w:id="551771407">
          <w:marLeft w:val="0"/>
          <w:marRight w:val="0"/>
          <w:marTop w:val="240"/>
          <w:marBottom w:val="24"/>
          <w:divBdr>
            <w:top w:val="single" w:sz="8" w:space="2" w:color="808080"/>
            <w:left w:val="none" w:sz="0" w:space="0" w:color="auto"/>
            <w:bottom w:val="none" w:sz="0" w:space="0" w:color="auto"/>
            <w:right w:val="none" w:sz="0" w:space="0" w:color="auto"/>
          </w:divBdr>
        </w:div>
        <w:div w:id="740641195">
          <w:marLeft w:val="0"/>
          <w:marRight w:val="0"/>
          <w:marTop w:val="120"/>
          <w:marBottom w:val="0"/>
          <w:divBdr>
            <w:top w:val="none" w:sz="0" w:space="0" w:color="auto"/>
            <w:left w:val="none" w:sz="0" w:space="0" w:color="auto"/>
            <w:bottom w:val="none" w:sz="0" w:space="0" w:color="auto"/>
            <w:right w:val="none" w:sz="0" w:space="0" w:color="auto"/>
          </w:divBdr>
        </w:div>
        <w:div w:id="1300306200">
          <w:marLeft w:val="567"/>
          <w:marRight w:val="0"/>
          <w:marTop w:val="120"/>
          <w:marBottom w:val="0"/>
          <w:divBdr>
            <w:top w:val="none" w:sz="0" w:space="0" w:color="auto"/>
            <w:left w:val="none" w:sz="0" w:space="0" w:color="auto"/>
            <w:bottom w:val="none" w:sz="0" w:space="0" w:color="auto"/>
            <w:right w:val="none" w:sz="0" w:space="0" w:color="auto"/>
          </w:divBdr>
        </w:div>
        <w:div w:id="897938111">
          <w:marLeft w:val="0"/>
          <w:marRight w:val="0"/>
          <w:marTop w:val="120"/>
          <w:marBottom w:val="0"/>
          <w:divBdr>
            <w:top w:val="none" w:sz="0" w:space="0" w:color="auto"/>
            <w:left w:val="none" w:sz="0" w:space="0" w:color="auto"/>
            <w:bottom w:val="none" w:sz="0" w:space="0" w:color="auto"/>
            <w:right w:val="none" w:sz="0" w:space="0" w:color="auto"/>
          </w:divBdr>
        </w:div>
        <w:div w:id="692457953">
          <w:marLeft w:val="0"/>
          <w:marRight w:val="0"/>
          <w:marTop w:val="120"/>
          <w:marBottom w:val="0"/>
          <w:divBdr>
            <w:top w:val="none" w:sz="0" w:space="0" w:color="auto"/>
            <w:left w:val="none" w:sz="0" w:space="0" w:color="auto"/>
            <w:bottom w:val="none" w:sz="0" w:space="0" w:color="auto"/>
            <w:right w:val="none" w:sz="0" w:space="0" w:color="auto"/>
          </w:divBdr>
        </w:div>
        <w:div w:id="1685667538">
          <w:marLeft w:val="0"/>
          <w:marRight w:val="0"/>
          <w:marTop w:val="120"/>
          <w:marBottom w:val="0"/>
          <w:divBdr>
            <w:top w:val="none" w:sz="0" w:space="0" w:color="auto"/>
            <w:left w:val="none" w:sz="0" w:space="0" w:color="auto"/>
            <w:bottom w:val="none" w:sz="0" w:space="0" w:color="auto"/>
            <w:right w:val="none" w:sz="0" w:space="0" w:color="auto"/>
          </w:divBdr>
        </w:div>
        <w:div w:id="143275718">
          <w:marLeft w:val="0"/>
          <w:marRight w:val="0"/>
          <w:marTop w:val="120"/>
          <w:marBottom w:val="0"/>
          <w:divBdr>
            <w:top w:val="none" w:sz="0" w:space="0" w:color="auto"/>
            <w:left w:val="none" w:sz="0" w:space="0" w:color="auto"/>
            <w:bottom w:val="none" w:sz="0" w:space="0" w:color="auto"/>
            <w:right w:val="none" w:sz="0" w:space="0" w:color="auto"/>
          </w:divBdr>
        </w:div>
        <w:div w:id="1528252632">
          <w:marLeft w:val="0"/>
          <w:marRight w:val="0"/>
          <w:marTop w:val="120"/>
          <w:marBottom w:val="0"/>
          <w:divBdr>
            <w:top w:val="none" w:sz="0" w:space="0" w:color="auto"/>
            <w:left w:val="none" w:sz="0" w:space="0" w:color="auto"/>
            <w:bottom w:val="none" w:sz="0" w:space="0" w:color="auto"/>
            <w:right w:val="none" w:sz="0" w:space="0" w:color="auto"/>
          </w:divBdr>
        </w:div>
        <w:div w:id="857543543">
          <w:marLeft w:val="0"/>
          <w:marRight w:val="0"/>
          <w:marTop w:val="120"/>
          <w:marBottom w:val="0"/>
          <w:divBdr>
            <w:top w:val="none" w:sz="0" w:space="0" w:color="auto"/>
            <w:left w:val="none" w:sz="0" w:space="0" w:color="auto"/>
            <w:bottom w:val="none" w:sz="0" w:space="0" w:color="auto"/>
            <w:right w:val="none" w:sz="0" w:space="0" w:color="auto"/>
          </w:divBdr>
        </w:div>
        <w:div w:id="1455057273">
          <w:marLeft w:val="0"/>
          <w:marRight w:val="0"/>
          <w:marTop w:val="120"/>
          <w:marBottom w:val="0"/>
          <w:divBdr>
            <w:top w:val="none" w:sz="0" w:space="0" w:color="auto"/>
            <w:left w:val="none" w:sz="0" w:space="0" w:color="auto"/>
            <w:bottom w:val="none" w:sz="0" w:space="0" w:color="auto"/>
            <w:right w:val="none" w:sz="0" w:space="0" w:color="auto"/>
          </w:divBdr>
        </w:div>
        <w:div w:id="2050492933">
          <w:marLeft w:val="567"/>
          <w:marRight w:val="0"/>
          <w:marTop w:val="120"/>
          <w:marBottom w:val="0"/>
          <w:divBdr>
            <w:top w:val="none" w:sz="0" w:space="0" w:color="auto"/>
            <w:left w:val="none" w:sz="0" w:space="0" w:color="auto"/>
            <w:bottom w:val="none" w:sz="0" w:space="0" w:color="auto"/>
            <w:right w:val="none" w:sz="0" w:space="0" w:color="auto"/>
          </w:divBdr>
        </w:div>
        <w:div w:id="1593776978">
          <w:marLeft w:val="0"/>
          <w:marRight w:val="0"/>
          <w:marTop w:val="240"/>
          <w:marBottom w:val="24"/>
          <w:divBdr>
            <w:top w:val="single" w:sz="8" w:space="2" w:color="808080"/>
            <w:left w:val="none" w:sz="0" w:space="0" w:color="auto"/>
            <w:bottom w:val="none" w:sz="0" w:space="0" w:color="auto"/>
            <w:right w:val="none" w:sz="0" w:space="0" w:color="auto"/>
          </w:divBdr>
        </w:div>
        <w:div w:id="995764260">
          <w:marLeft w:val="0"/>
          <w:marRight w:val="0"/>
          <w:marTop w:val="120"/>
          <w:marBottom w:val="0"/>
          <w:divBdr>
            <w:top w:val="none" w:sz="0" w:space="0" w:color="auto"/>
            <w:left w:val="none" w:sz="0" w:space="0" w:color="auto"/>
            <w:bottom w:val="none" w:sz="0" w:space="0" w:color="auto"/>
            <w:right w:val="none" w:sz="0" w:space="0" w:color="auto"/>
          </w:divBdr>
        </w:div>
        <w:div w:id="311059919">
          <w:marLeft w:val="567"/>
          <w:marRight w:val="0"/>
          <w:marTop w:val="120"/>
          <w:marBottom w:val="0"/>
          <w:divBdr>
            <w:top w:val="none" w:sz="0" w:space="0" w:color="auto"/>
            <w:left w:val="none" w:sz="0" w:space="0" w:color="auto"/>
            <w:bottom w:val="none" w:sz="0" w:space="0" w:color="auto"/>
            <w:right w:val="none" w:sz="0" w:space="0" w:color="auto"/>
          </w:divBdr>
        </w:div>
        <w:div w:id="1361466517">
          <w:marLeft w:val="0"/>
          <w:marRight w:val="0"/>
          <w:marTop w:val="120"/>
          <w:marBottom w:val="0"/>
          <w:divBdr>
            <w:top w:val="none" w:sz="0" w:space="0" w:color="auto"/>
            <w:left w:val="none" w:sz="0" w:space="0" w:color="auto"/>
            <w:bottom w:val="none" w:sz="0" w:space="0" w:color="auto"/>
            <w:right w:val="none" w:sz="0" w:space="0" w:color="auto"/>
          </w:divBdr>
        </w:div>
        <w:div w:id="1955674525">
          <w:marLeft w:val="0"/>
          <w:marRight w:val="0"/>
          <w:marTop w:val="120"/>
          <w:marBottom w:val="0"/>
          <w:divBdr>
            <w:top w:val="none" w:sz="0" w:space="0" w:color="auto"/>
            <w:left w:val="none" w:sz="0" w:space="0" w:color="auto"/>
            <w:bottom w:val="none" w:sz="0" w:space="0" w:color="auto"/>
            <w:right w:val="none" w:sz="0" w:space="0" w:color="auto"/>
          </w:divBdr>
        </w:div>
        <w:div w:id="1145853529">
          <w:marLeft w:val="567"/>
          <w:marRight w:val="0"/>
          <w:marTop w:val="120"/>
          <w:marBottom w:val="0"/>
          <w:divBdr>
            <w:top w:val="none" w:sz="0" w:space="0" w:color="auto"/>
            <w:left w:val="none" w:sz="0" w:space="0" w:color="auto"/>
            <w:bottom w:val="none" w:sz="0" w:space="0" w:color="auto"/>
            <w:right w:val="none" w:sz="0" w:space="0" w:color="auto"/>
          </w:divBdr>
        </w:div>
        <w:div w:id="823736593">
          <w:marLeft w:val="0"/>
          <w:marRight w:val="0"/>
          <w:marTop w:val="120"/>
          <w:marBottom w:val="0"/>
          <w:divBdr>
            <w:top w:val="none" w:sz="0" w:space="0" w:color="auto"/>
            <w:left w:val="none" w:sz="0" w:space="0" w:color="auto"/>
            <w:bottom w:val="none" w:sz="0" w:space="0" w:color="auto"/>
            <w:right w:val="none" w:sz="0" w:space="0" w:color="auto"/>
          </w:divBdr>
        </w:div>
        <w:div w:id="1446924822">
          <w:marLeft w:val="0"/>
          <w:marRight w:val="0"/>
          <w:marTop w:val="120"/>
          <w:marBottom w:val="0"/>
          <w:divBdr>
            <w:top w:val="none" w:sz="0" w:space="0" w:color="auto"/>
            <w:left w:val="none" w:sz="0" w:space="0" w:color="auto"/>
            <w:bottom w:val="none" w:sz="0" w:space="0" w:color="auto"/>
            <w:right w:val="none" w:sz="0" w:space="0" w:color="auto"/>
          </w:divBdr>
        </w:div>
        <w:div w:id="980500018">
          <w:marLeft w:val="0"/>
          <w:marRight w:val="0"/>
          <w:marTop w:val="240"/>
          <w:marBottom w:val="24"/>
          <w:divBdr>
            <w:top w:val="single" w:sz="8" w:space="2" w:color="808080"/>
            <w:left w:val="none" w:sz="0" w:space="0" w:color="auto"/>
            <w:bottom w:val="none" w:sz="0" w:space="0" w:color="auto"/>
            <w:right w:val="none" w:sz="0" w:space="0" w:color="auto"/>
          </w:divBdr>
        </w:div>
        <w:div w:id="256137806">
          <w:marLeft w:val="0"/>
          <w:marRight w:val="0"/>
          <w:marTop w:val="120"/>
          <w:marBottom w:val="0"/>
          <w:divBdr>
            <w:top w:val="none" w:sz="0" w:space="0" w:color="auto"/>
            <w:left w:val="none" w:sz="0" w:space="0" w:color="auto"/>
            <w:bottom w:val="none" w:sz="0" w:space="0" w:color="auto"/>
            <w:right w:val="none" w:sz="0" w:space="0" w:color="auto"/>
          </w:divBdr>
        </w:div>
        <w:div w:id="350109683">
          <w:marLeft w:val="0"/>
          <w:marRight w:val="0"/>
          <w:marTop w:val="120"/>
          <w:marBottom w:val="0"/>
          <w:divBdr>
            <w:top w:val="none" w:sz="0" w:space="0" w:color="auto"/>
            <w:left w:val="none" w:sz="0" w:space="0" w:color="auto"/>
            <w:bottom w:val="none" w:sz="0" w:space="0" w:color="auto"/>
            <w:right w:val="none" w:sz="0" w:space="0" w:color="auto"/>
          </w:divBdr>
        </w:div>
        <w:div w:id="1836531045">
          <w:marLeft w:val="0"/>
          <w:marRight w:val="0"/>
          <w:marTop w:val="120"/>
          <w:marBottom w:val="0"/>
          <w:divBdr>
            <w:top w:val="none" w:sz="0" w:space="0" w:color="auto"/>
            <w:left w:val="none" w:sz="0" w:space="0" w:color="auto"/>
            <w:bottom w:val="none" w:sz="0" w:space="0" w:color="auto"/>
            <w:right w:val="none" w:sz="0" w:space="0" w:color="auto"/>
          </w:divBdr>
        </w:div>
        <w:div w:id="1778016424">
          <w:marLeft w:val="567"/>
          <w:marRight w:val="0"/>
          <w:marTop w:val="120"/>
          <w:marBottom w:val="0"/>
          <w:divBdr>
            <w:top w:val="none" w:sz="0" w:space="0" w:color="auto"/>
            <w:left w:val="none" w:sz="0" w:space="0" w:color="auto"/>
            <w:bottom w:val="none" w:sz="0" w:space="0" w:color="auto"/>
            <w:right w:val="none" w:sz="0" w:space="0" w:color="auto"/>
          </w:divBdr>
        </w:div>
        <w:div w:id="1064183971">
          <w:marLeft w:val="0"/>
          <w:marRight w:val="0"/>
          <w:marTop w:val="120"/>
          <w:marBottom w:val="0"/>
          <w:divBdr>
            <w:top w:val="none" w:sz="0" w:space="0" w:color="auto"/>
            <w:left w:val="none" w:sz="0" w:space="0" w:color="auto"/>
            <w:bottom w:val="none" w:sz="0" w:space="0" w:color="auto"/>
            <w:right w:val="none" w:sz="0" w:space="0" w:color="auto"/>
          </w:divBdr>
        </w:div>
        <w:div w:id="267200055">
          <w:marLeft w:val="0"/>
          <w:marRight w:val="0"/>
          <w:marTop w:val="120"/>
          <w:marBottom w:val="0"/>
          <w:divBdr>
            <w:top w:val="none" w:sz="0" w:space="0" w:color="auto"/>
            <w:left w:val="none" w:sz="0" w:space="0" w:color="auto"/>
            <w:bottom w:val="none" w:sz="0" w:space="0" w:color="auto"/>
            <w:right w:val="none" w:sz="0" w:space="0" w:color="auto"/>
          </w:divBdr>
        </w:div>
        <w:div w:id="250505792">
          <w:marLeft w:val="567"/>
          <w:marRight w:val="0"/>
          <w:marTop w:val="120"/>
          <w:marBottom w:val="0"/>
          <w:divBdr>
            <w:top w:val="none" w:sz="0" w:space="0" w:color="auto"/>
            <w:left w:val="none" w:sz="0" w:space="0" w:color="auto"/>
            <w:bottom w:val="none" w:sz="0" w:space="0" w:color="auto"/>
            <w:right w:val="none" w:sz="0" w:space="0" w:color="auto"/>
          </w:divBdr>
        </w:div>
        <w:div w:id="1257638867">
          <w:marLeft w:val="0"/>
          <w:marRight w:val="0"/>
          <w:marTop w:val="120"/>
          <w:marBottom w:val="0"/>
          <w:divBdr>
            <w:top w:val="none" w:sz="0" w:space="0" w:color="auto"/>
            <w:left w:val="none" w:sz="0" w:space="0" w:color="auto"/>
            <w:bottom w:val="none" w:sz="0" w:space="0" w:color="auto"/>
            <w:right w:val="none" w:sz="0" w:space="0" w:color="auto"/>
          </w:divBdr>
        </w:div>
        <w:div w:id="881287646">
          <w:marLeft w:val="0"/>
          <w:marRight w:val="0"/>
          <w:marTop w:val="120"/>
          <w:marBottom w:val="0"/>
          <w:divBdr>
            <w:top w:val="none" w:sz="0" w:space="0" w:color="auto"/>
            <w:left w:val="none" w:sz="0" w:space="0" w:color="auto"/>
            <w:bottom w:val="none" w:sz="0" w:space="0" w:color="auto"/>
            <w:right w:val="none" w:sz="0" w:space="0" w:color="auto"/>
          </w:divBdr>
        </w:div>
        <w:div w:id="907764232">
          <w:marLeft w:val="0"/>
          <w:marRight w:val="0"/>
          <w:marTop w:val="240"/>
          <w:marBottom w:val="24"/>
          <w:divBdr>
            <w:top w:val="single" w:sz="8" w:space="2" w:color="808080"/>
            <w:left w:val="none" w:sz="0" w:space="0" w:color="auto"/>
            <w:bottom w:val="none" w:sz="0" w:space="0" w:color="auto"/>
            <w:right w:val="none" w:sz="0" w:space="0" w:color="auto"/>
          </w:divBdr>
        </w:div>
        <w:div w:id="1696999743">
          <w:marLeft w:val="0"/>
          <w:marRight w:val="0"/>
          <w:marTop w:val="120"/>
          <w:marBottom w:val="0"/>
          <w:divBdr>
            <w:top w:val="none" w:sz="0" w:space="0" w:color="auto"/>
            <w:left w:val="none" w:sz="0" w:space="0" w:color="auto"/>
            <w:bottom w:val="none" w:sz="0" w:space="0" w:color="auto"/>
            <w:right w:val="none" w:sz="0" w:space="0" w:color="auto"/>
          </w:divBdr>
        </w:div>
        <w:div w:id="1831213008">
          <w:marLeft w:val="0"/>
          <w:marRight w:val="0"/>
          <w:marTop w:val="120"/>
          <w:marBottom w:val="0"/>
          <w:divBdr>
            <w:top w:val="none" w:sz="0" w:space="0" w:color="auto"/>
            <w:left w:val="none" w:sz="0" w:space="0" w:color="auto"/>
            <w:bottom w:val="none" w:sz="0" w:space="0" w:color="auto"/>
            <w:right w:val="none" w:sz="0" w:space="0" w:color="auto"/>
          </w:divBdr>
        </w:div>
        <w:div w:id="294138223">
          <w:marLeft w:val="0"/>
          <w:marRight w:val="0"/>
          <w:marTop w:val="120"/>
          <w:marBottom w:val="0"/>
          <w:divBdr>
            <w:top w:val="none" w:sz="0" w:space="0" w:color="auto"/>
            <w:left w:val="none" w:sz="0" w:space="0" w:color="auto"/>
            <w:bottom w:val="none" w:sz="0" w:space="0" w:color="auto"/>
            <w:right w:val="none" w:sz="0" w:space="0" w:color="auto"/>
          </w:divBdr>
        </w:div>
        <w:div w:id="2113434549">
          <w:marLeft w:val="0"/>
          <w:marRight w:val="0"/>
          <w:marTop w:val="120"/>
          <w:marBottom w:val="0"/>
          <w:divBdr>
            <w:top w:val="none" w:sz="0" w:space="0" w:color="auto"/>
            <w:left w:val="none" w:sz="0" w:space="0" w:color="auto"/>
            <w:bottom w:val="none" w:sz="0" w:space="0" w:color="auto"/>
            <w:right w:val="none" w:sz="0" w:space="0" w:color="auto"/>
          </w:divBdr>
        </w:div>
        <w:div w:id="348340859">
          <w:marLeft w:val="0"/>
          <w:marRight w:val="0"/>
          <w:marTop w:val="120"/>
          <w:marBottom w:val="0"/>
          <w:divBdr>
            <w:top w:val="none" w:sz="0" w:space="0" w:color="auto"/>
            <w:left w:val="none" w:sz="0" w:space="0" w:color="auto"/>
            <w:bottom w:val="none" w:sz="0" w:space="0" w:color="auto"/>
            <w:right w:val="none" w:sz="0" w:space="0" w:color="auto"/>
          </w:divBdr>
        </w:div>
        <w:div w:id="346909566">
          <w:marLeft w:val="0"/>
          <w:marRight w:val="0"/>
          <w:marTop w:val="120"/>
          <w:marBottom w:val="0"/>
          <w:divBdr>
            <w:top w:val="none" w:sz="0" w:space="0" w:color="auto"/>
            <w:left w:val="none" w:sz="0" w:space="0" w:color="auto"/>
            <w:bottom w:val="none" w:sz="0" w:space="0" w:color="auto"/>
            <w:right w:val="none" w:sz="0" w:space="0" w:color="auto"/>
          </w:divBdr>
        </w:div>
      </w:divsChild>
    </w:div>
    <w:div w:id="2054306245">
      <w:bodyDiv w:val="1"/>
      <w:marLeft w:val="0"/>
      <w:marRight w:val="0"/>
      <w:marTop w:val="0"/>
      <w:marBottom w:val="0"/>
      <w:divBdr>
        <w:top w:val="none" w:sz="0" w:space="0" w:color="auto"/>
        <w:left w:val="none" w:sz="0" w:space="0" w:color="auto"/>
        <w:bottom w:val="none" w:sz="0" w:space="0" w:color="auto"/>
        <w:right w:val="none" w:sz="0" w:space="0" w:color="auto"/>
      </w:divBdr>
      <w:divsChild>
        <w:div w:id="669720978">
          <w:marLeft w:val="0"/>
          <w:marRight w:val="0"/>
          <w:marTop w:val="120"/>
          <w:marBottom w:val="0"/>
          <w:divBdr>
            <w:top w:val="none" w:sz="0" w:space="0" w:color="auto"/>
            <w:left w:val="none" w:sz="0" w:space="0" w:color="auto"/>
            <w:bottom w:val="none" w:sz="0" w:space="0" w:color="auto"/>
            <w:right w:val="none" w:sz="0" w:space="0" w:color="auto"/>
          </w:divBdr>
        </w:div>
        <w:div w:id="1718042009">
          <w:marLeft w:val="0"/>
          <w:marRight w:val="0"/>
          <w:marTop w:val="120"/>
          <w:marBottom w:val="0"/>
          <w:divBdr>
            <w:top w:val="none" w:sz="0" w:space="0" w:color="auto"/>
            <w:left w:val="none" w:sz="0" w:space="0" w:color="auto"/>
            <w:bottom w:val="none" w:sz="0" w:space="0" w:color="auto"/>
            <w:right w:val="none" w:sz="0" w:space="0" w:color="auto"/>
          </w:divBdr>
        </w:div>
        <w:div w:id="899629556">
          <w:marLeft w:val="0"/>
          <w:marRight w:val="0"/>
          <w:marTop w:val="120"/>
          <w:marBottom w:val="0"/>
          <w:divBdr>
            <w:top w:val="none" w:sz="0" w:space="0" w:color="auto"/>
            <w:left w:val="none" w:sz="0" w:space="0" w:color="auto"/>
            <w:bottom w:val="none" w:sz="0" w:space="0" w:color="auto"/>
            <w:right w:val="none" w:sz="0" w:space="0" w:color="auto"/>
          </w:divBdr>
        </w:div>
        <w:div w:id="1416124629">
          <w:marLeft w:val="0"/>
          <w:marRight w:val="0"/>
          <w:marTop w:val="120"/>
          <w:marBottom w:val="0"/>
          <w:divBdr>
            <w:top w:val="none" w:sz="0" w:space="0" w:color="auto"/>
            <w:left w:val="none" w:sz="0" w:space="0" w:color="auto"/>
            <w:bottom w:val="none" w:sz="0" w:space="0" w:color="auto"/>
            <w:right w:val="none" w:sz="0" w:space="0" w:color="auto"/>
          </w:divBdr>
        </w:div>
        <w:div w:id="123739778">
          <w:marLeft w:val="0"/>
          <w:marRight w:val="0"/>
          <w:marTop w:val="240"/>
          <w:marBottom w:val="24"/>
          <w:divBdr>
            <w:top w:val="single" w:sz="8" w:space="2" w:color="808080"/>
            <w:left w:val="none" w:sz="0" w:space="0" w:color="auto"/>
            <w:bottom w:val="none" w:sz="0" w:space="0" w:color="auto"/>
            <w:right w:val="none" w:sz="0" w:space="0" w:color="auto"/>
          </w:divBdr>
        </w:div>
        <w:div w:id="1674799322">
          <w:marLeft w:val="0"/>
          <w:marRight w:val="0"/>
          <w:marTop w:val="120"/>
          <w:marBottom w:val="0"/>
          <w:divBdr>
            <w:top w:val="none" w:sz="0" w:space="0" w:color="auto"/>
            <w:left w:val="none" w:sz="0" w:space="0" w:color="auto"/>
            <w:bottom w:val="none" w:sz="0" w:space="0" w:color="auto"/>
            <w:right w:val="none" w:sz="0" w:space="0" w:color="auto"/>
          </w:divBdr>
        </w:div>
        <w:div w:id="765030362">
          <w:marLeft w:val="0"/>
          <w:marRight w:val="0"/>
          <w:marTop w:val="120"/>
          <w:marBottom w:val="0"/>
          <w:divBdr>
            <w:top w:val="none" w:sz="0" w:space="0" w:color="auto"/>
            <w:left w:val="none" w:sz="0" w:space="0" w:color="auto"/>
            <w:bottom w:val="none" w:sz="0" w:space="0" w:color="auto"/>
            <w:right w:val="none" w:sz="0" w:space="0" w:color="auto"/>
          </w:divBdr>
        </w:div>
        <w:div w:id="349377365">
          <w:marLeft w:val="0"/>
          <w:marRight w:val="0"/>
          <w:marTop w:val="120"/>
          <w:marBottom w:val="0"/>
          <w:divBdr>
            <w:top w:val="none" w:sz="0" w:space="0" w:color="auto"/>
            <w:left w:val="none" w:sz="0" w:space="0" w:color="auto"/>
            <w:bottom w:val="none" w:sz="0" w:space="0" w:color="auto"/>
            <w:right w:val="none" w:sz="0" w:space="0" w:color="auto"/>
          </w:divBdr>
        </w:div>
        <w:div w:id="1034382008">
          <w:marLeft w:val="0"/>
          <w:marRight w:val="0"/>
          <w:marTop w:val="120"/>
          <w:marBottom w:val="0"/>
          <w:divBdr>
            <w:top w:val="none" w:sz="0" w:space="0" w:color="auto"/>
            <w:left w:val="none" w:sz="0" w:space="0" w:color="auto"/>
            <w:bottom w:val="none" w:sz="0" w:space="0" w:color="auto"/>
            <w:right w:val="none" w:sz="0" w:space="0" w:color="auto"/>
          </w:divBdr>
        </w:div>
        <w:div w:id="931352885">
          <w:marLeft w:val="0"/>
          <w:marRight w:val="0"/>
          <w:marTop w:val="240"/>
          <w:marBottom w:val="24"/>
          <w:divBdr>
            <w:top w:val="single" w:sz="8" w:space="2" w:color="808080"/>
            <w:left w:val="none" w:sz="0" w:space="0" w:color="auto"/>
            <w:bottom w:val="none" w:sz="0" w:space="0" w:color="auto"/>
            <w:right w:val="none" w:sz="0" w:space="0" w:color="auto"/>
          </w:divBdr>
        </w:div>
        <w:div w:id="2129541715">
          <w:marLeft w:val="0"/>
          <w:marRight w:val="0"/>
          <w:marTop w:val="120"/>
          <w:marBottom w:val="0"/>
          <w:divBdr>
            <w:top w:val="none" w:sz="0" w:space="0" w:color="auto"/>
            <w:left w:val="none" w:sz="0" w:space="0" w:color="auto"/>
            <w:bottom w:val="none" w:sz="0" w:space="0" w:color="auto"/>
            <w:right w:val="none" w:sz="0" w:space="0" w:color="auto"/>
          </w:divBdr>
        </w:div>
        <w:div w:id="617613407">
          <w:marLeft w:val="0"/>
          <w:marRight w:val="0"/>
          <w:marTop w:val="120"/>
          <w:marBottom w:val="0"/>
          <w:divBdr>
            <w:top w:val="none" w:sz="0" w:space="0" w:color="auto"/>
            <w:left w:val="none" w:sz="0" w:space="0" w:color="auto"/>
            <w:bottom w:val="none" w:sz="0" w:space="0" w:color="auto"/>
            <w:right w:val="none" w:sz="0" w:space="0" w:color="auto"/>
          </w:divBdr>
        </w:div>
        <w:div w:id="1108424433">
          <w:marLeft w:val="0"/>
          <w:marRight w:val="0"/>
          <w:marTop w:val="120"/>
          <w:marBottom w:val="0"/>
          <w:divBdr>
            <w:top w:val="none" w:sz="0" w:space="0" w:color="auto"/>
            <w:left w:val="none" w:sz="0" w:space="0" w:color="auto"/>
            <w:bottom w:val="none" w:sz="0" w:space="0" w:color="auto"/>
            <w:right w:val="none" w:sz="0" w:space="0" w:color="auto"/>
          </w:divBdr>
        </w:div>
        <w:div w:id="1306741561">
          <w:marLeft w:val="0"/>
          <w:marRight w:val="0"/>
          <w:marTop w:val="120"/>
          <w:marBottom w:val="0"/>
          <w:divBdr>
            <w:top w:val="none" w:sz="0" w:space="0" w:color="auto"/>
            <w:left w:val="none" w:sz="0" w:space="0" w:color="auto"/>
            <w:bottom w:val="none" w:sz="0" w:space="0" w:color="auto"/>
            <w:right w:val="none" w:sz="0" w:space="0" w:color="auto"/>
          </w:divBdr>
        </w:div>
        <w:div w:id="1868644049">
          <w:marLeft w:val="567"/>
          <w:marRight w:val="0"/>
          <w:marTop w:val="120"/>
          <w:marBottom w:val="0"/>
          <w:divBdr>
            <w:top w:val="none" w:sz="0" w:space="0" w:color="auto"/>
            <w:left w:val="none" w:sz="0" w:space="0" w:color="auto"/>
            <w:bottom w:val="none" w:sz="0" w:space="0" w:color="auto"/>
            <w:right w:val="none" w:sz="0" w:space="0" w:color="auto"/>
          </w:divBdr>
        </w:div>
        <w:div w:id="47580782">
          <w:marLeft w:val="0"/>
          <w:marRight w:val="0"/>
          <w:marTop w:val="240"/>
          <w:marBottom w:val="24"/>
          <w:divBdr>
            <w:top w:val="single" w:sz="8" w:space="2" w:color="808080"/>
            <w:left w:val="none" w:sz="0" w:space="0" w:color="auto"/>
            <w:bottom w:val="none" w:sz="0" w:space="0" w:color="auto"/>
            <w:right w:val="none" w:sz="0" w:space="0" w:color="auto"/>
          </w:divBdr>
        </w:div>
        <w:div w:id="609892860">
          <w:marLeft w:val="0"/>
          <w:marRight w:val="0"/>
          <w:marTop w:val="120"/>
          <w:marBottom w:val="0"/>
          <w:divBdr>
            <w:top w:val="none" w:sz="0" w:space="0" w:color="auto"/>
            <w:left w:val="none" w:sz="0" w:space="0" w:color="auto"/>
            <w:bottom w:val="none" w:sz="0" w:space="0" w:color="auto"/>
            <w:right w:val="none" w:sz="0" w:space="0" w:color="auto"/>
          </w:divBdr>
        </w:div>
        <w:div w:id="559753636">
          <w:marLeft w:val="0"/>
          <w:marRight w:val="0"/>
          <w:marTop w:val="120"/>
          <w:marBottom w:val="0"/>
          <w:divBdr>
            <w:top w:val="none" w:sz="0" w:space="0" w:color="auto"/>
            <w:left w:val="none" w:sz="0" w:space="0" w:color="auto"/>
            <w:bottom w:val="none" w:sz="0" w:space="0" w:color="auto"/>
            <w:right w:val="none" w:sz="0" w:space="0" w:color="auto"/>
          </w:divBdr>
        </w:div>
        <w:div w:id="166596782">
          <w:marLeft w:val="0"/>
          <w:marRight w:val="0"/>
          <w:marTop w:val="120"/>
          <w:marBottom w:val="0"/>
          <w:divBdr>
            <w:top w:val="none" w:sz="0" w:space="0" w:color="auto"/>
            <w:left w:val="none" w:sz="0" w:space="0" w:color="auto"/>
            <w:bottom w:val="none" w:sz="0" w:space="0" w:color="auto"/>
            <w:right w:val="none" w:sz="0" w:space="0" w:color="auto"/>
          </w:divBdr>
        </w:div>
        <w:div w:id="2106463591">
          <w:marLeft w:val="0"/>
          <w:marRight w:val="0"/>
          <w:marTop w:val="120"/>
          <w:marBottom w:val="0"/>
          <w:divBdr>
            <w:top w:val="none" w:sz="0" w:space="0" w:color="auto"/>
            <w:left w:val="none" w:sz="0" w:space="0" w:color="auto"/>
            <w:bottom w:val="none" w:sz="0" w:space="0" w:color="auto"/>
            <w:right w:val="none" w:sz="0" w:space="0" w:color="auto"/>
          </w:divBdr>
        </w:div>
        <w:div w:id="374886997">
          <w:marLeft w:val="0"/>
          <w:marRight w:val="0"/>
          <w:marTop w:val="240"/>
          <w:marBottom w:val="24"/>
          <w:divBdr>
            <w:top w:val="single" w:sz="8" w:space="2" w:color="808080"/>
            <w:left w:val="none" w:sz="0" w:space="0" w:color="auto"/>
            <w:bottom w:val="none" w:sz="0" w:space="0" w:color="auto"/>
            <w:right w:val="none" w:sz="0" w:space="0" w:color="auto"/>
          </w:divBdr>
        </w:div>
        <w:div w:id="489761036">
          <w:marLeft w:val="0"/>
          <w:marRight w:val="0"/>
          <w:marTop w:val="120"/>
          <w:marBottom w:val="0"/>
          <w:divBdr>
            <w:top w:val="none" w:sz="0" w:space="0" w:color="auto"/>
            <w:left w:val="none" w:sz="0" w:space="0" w:color="auto"/>
            <w:bottom w:val="none" w:sz="0" w:space="0" w:color="auto"/>
            <w:right w:val="none" w:sz="0" w:space="0" w:color="auto"/>
          </w:divBdr>
        </w:div>
        <w:div w:id="935595577">
          <w:marLeft w:val="0"/>
          <w:marRight w:val="0"/>
          <w:marTop w:val="120"/>
          <w:marBottom w:val="0"/>
          <w:divBdr>
            <w:top w:val="none" w:sz="0" w:space="0" w:color="auto"/>
            <w:left w:val="none" w:sz="0" w:space="0" w:color="auto"/>
            <w:bottom w:val="none" w:sz="0" w:space="0" w:color="auto"/>
            <w:right w:val="none" w:sz="0" w:space="0" w:color="auto"/>
          </w:divBdr>
        </w:div>
        <w:div w:id="600185584">
          <w:marLeft w:val="567"/>
          <w:marRight w:val="0"/>
          <w:marTop w:val="120"/>
          <w:marBottom w:val="0"/>
          <w:divBdr>
            <w:top w:val="none" w:sz="0" w:space="0" w:color="auto"/>
            <w:left w:val="none" w:sz="0" w:space="0" w:color="auto"/>
            <w:bottom w:val="none" w:sz="0" w:space="0" w:color="auto"/>
            <w:right w:val="none" w:sz="0" w:space="0" w:color="auto"/>
          </w:divBdr>
        </w:div>
        <w:div w:id="2006979426">
          <w:marLeft w:val="567"/>
          <w:marRight w:val="0"/>
          <w:marTop w:val="120"/>
          <w:marBottom w:val="0"/>
          <w:divBdr>
            <w:top w:val="none" w:sz="0" w:space="0" w:color="auto"/>
            <w:left w:val="none" w:sz="0" w:space="0" w:color="auto"/>
            <w:bottom w:val="none" w:sz="0" w:space="0" w:color="auto"/>
            <w:right w:val="none" w:sz="0" w:space="0" w:color="auto"/>
          </w:divBdr>
        </w:div>
        <w:div w:id="400569214">
          <w:marLeft w:val="1293"/>
          <w:marRight w:val="0"/>
          <w:marTop w:val="120"/>
          <w:marBottom w:val="0"/>
          <w:divBdr>
            <w:top w:val="none" w:sz="0" w:space="0" w:color="auto"/>
            <w:left w:val="none" w:sz="0" w:space="0" w:color="auto"/>
            <w:bottom w:val="none" w:sz="0" w:space="0" w:color="auto"/>
            <w:right w:val="none" w:sz="0" w:space="0" w:color="auto"/>
          </w:divBdr>
        </w:div>
        <w:div w:id="1872719769">
          <w:marLeft w:val="1293"/>
          <w:marRight w:val="0"/>
          <w:marTop w:val="120"/>
          <w:marBottom w:val="0"/>
          <w:divBdr>
            <w:top w:val="none" w:sz="0" w:space="0" w:color="auto"/>
            <w:left w:val="none" w:sz="0" w:space="0" w:color="auto"/>
            <w:bottom w:val="none" w:sz="0" w:space="0" w:color="auto"/>
            <w:right w:val="none" w:sz="0" w:space="0" w:color="auto"/>
          </w:divBdr>
        </w:div>
        <w:div w:id="1634289529">
          <w:marLeft w:val="0"/>
          <w:marRight w:val="0"/>
          <w:marTop w:val="120"/>
          <w:marBottom w:val="0"/>
          <w:divBdr>
            <w:top w:val="none" w:sz="0" w:space="0" w:color="auto"/>
            <w:left w:val="none" w:sz="0" w:space="0" w:color="auto"/>
            <w:bottom w:val="none" w:sz="0" w:space="0" w:color="auto"/>
            <w:right w:val="none" w:sz="0" w:space="0" w:color="auto"/>
          </w:divBdr>
        </w:div>
        <w:div w:id="172378288">
          <w:marLeft w:val="567"/>
          <w:marRight w:val="0"/>
          <w:marTop w:val="120"/>
          <w:marBottom w:val="0"/>
          <w:divBdr>
            <w:top w:val="none" w:sz="0" w:space="0" w:color="auto"/>
            <w:left w:val="none" w:sz="0" w:space="0" w:color="auto"/>
            <w:bottom w:val="none" w:sz="0" w:space="0" w:color="auto"/>
            <w:right w:val="none" w:sz="0" w:space="0" w:color="auto"/>
          </w:divBdr>
        </w:div>
        <w:div w:id="922493864">
          <w:marLeft w:val="0"/>
          <w:marRight w:val="0"/>
          <w:marTop w:val="240"/>
          <w:marBottom w:val="24"/>
          <w:divBdr>
            <w:top w:val="single" w:sz="8" w:space="2" w:color="808080"/>
            <w:left w:val="none" w:sz="0" w:space="0" w:color="auto"/>
            <w:bottom w:val="none" w:sz="0" w:space="0" w:color="auto"/>
            <w:right w:val="none" w:sz="0" w:space="0" w:color="auto"/>
          </w:divBdr>
        </w:div>
        <w:div w:id="2042315057">
          <w:marLeft w:val="0"/>
          <w:marRight w:val="0"/>
          <w:marTop w:val="120"/>
          <w:marBottom w:val="0"/>
          <w:divBdr>
            <w:top w:val="none" w:sz="0" w:space="0" w:color="auto"/>
            <w:left w:val="none" w:sz="0" w:space="0" w:color="auto"/>
            <w:bottom w:val="none" w:sz="0" w:space="0" w:color="auto"/>
            <w:right w:val="none" w:sz="0" w:space="0" w:color="auto"/>
          </w:divBdr>
        </w:div>
        <w:div w:id="528183359">
          <w:marLeft w:val="567"/>
          <w:marRight w:val="0"/>
          <w:marTop w:val="120"/>
          <w:marBottom w:val="0"/>
          <w:divBdr>
            <w:top w:val="none" w:sz="0" w:space="0" w:color="auto"/>
            <w:left w:val="none" w:sz="0" w:space="0" w:color="auto"/>
            <w:bottom w:val="none" w:sz="0" w:space="0" w:color="auto"/>
            <w:right w:val="none" w:sz="0" w:space="0" w:color="auto"/>
          </w:divBdr>
        </w:div>
        <w:div w:id="1042825407">
          <w:marLeft w:val="0"/>
          <w:marRight w:val="0"/>
          <w:marTop w:val="120"/>
          <w:marBottom w:val="0"/>
          <w:divBdr>
            <w:top w:val="none" w:sz="0" w:space="0" w:color="auto"/>
            <w:left w:val="none" w:sz="0" w:space="0" w:color="auto"/>
            <w:bottom w:val="none" w:sz="0" w:space="0" w:color="auto"/>
            <w:right w:val="none" w:sz="0" w:space="0" w:color="auto"/>
          </w:divBdr>
        </w:div>
        <w:div w:id="71242245">
          <w:marLeft w:val="0"/>
          <w:marRight w:val="0"/>
          <w:marTop w:val="120"/>
          <w:marBottom w:val="0"/>
          <w:divBdr>
            <w:top w:val="none" w:sz="0" w:space="0" w:color="auto"/>
            <w:left w:val="none" w:sz="0" w:space="0" w:color="auto"/>
            <w:bottom w:val="none" w:sz="0" w:space="0" w:color="auto"/>
            <w:right w:val="none" w:sz="0" w:space="0" w:color="auto"/>
          </w:divBdr>
        </w:div>
        <w:div w:id="1338381325">
          <w:marLeft w:val="567"/>
          <w:marRight w:val="0"/>
          <w:marTop w:val="120"/>
          <w:marBottom w:val="0"/>
          <w:divBdr>
            <w:top w:val="none" w:sz="0" w:space="0" w:color="auto"/>
            <w:left w:val="none" w:sz="0" w:space="0" w:color="auto"/>
            <w:bottom w:val="none" w:sz="0" w:space="0" w:color="auto"/>
            <w:right w:val="none" w:sz="0" w:space="0" w:color="auto"/>
          </w:divBdr>
        </w:div>
        <w:div w:id="850416572">
          <w:marLeft w:val="567"/>
          <w:marRight w:val="0"/>
          <w:marTop w:val="120"/>
          <w:marBottom w:val="0"/>
          <w:divBdr>
            <w:top w:val="none" w:sz="0" w:space="0" w:color="auto"/>
            <w:left w:val="none" w:sz="0" w:space="0" w:color="auto"/>
            <w:bottom w:val="none" w:sz="0" w:space="0" w:color="auto"/>
            <w:right w:val="none" w:sz="0" w:space="0" w:color="auto"/>
          </w:divBdr>
        </w:div>
        <w:div w:id="1919097866">
          <w:marLeft w:val="567"/>
          <w:marRight w:val="0"/>
          <w:marTop w:val="120"/>
          <w:marBottom w:val="0"/>
          <w:divBdr>
            <w:top w:val="none" w:sz="0" w:space="0" w:color="auto"/>
            <w:left w:val="none" w:sz="0" w:space="0" w:color="auto"/>
            <w:bottom w:val="none" w:sz="0" w:space="0" w:color="auto"/>
            <w:right w:val="none" w:sz="0" w:space="0" w:color="auto"/>
          </w:divBdr>
        </w:div>
        <w:div w:id="1110704727">
          <w:marLeft w:val="567"/>
          <w:marRight w:val="0"/>
          <w:marTop w:val="120"/>
          <w:marBottom w:val="0"/>
          <w:divBdr>
            <w:top w:val="none" w:sz="0" w:space="0" w:color="auto"/>
            <w:left w:val="none" w:sz="0" w:space="0" w:color="auto"/>
            <w:bottom w:val="none" w:sz="0" w:space="0" w:color="auto"/>
            <w:right w:val="none" w:sz="0" w:space="0" w:color="auto"/>
          </w:divBdr>
        </w:div>
        <w:div w:id="1125926222">
          <w:marLeft w:val="0"/>
          <w:marRight w:val="0"/>
          <w:marTop w:val="240"/>
          <w:marBottom w:val="24"/>
          <w:divBdr>
            <w:top w:val="single" w:sz="8" w:space="2" w:color="808080"/>
            <w:left w:val="none" w:sz="0" w:space="0" w:color="auto"/>
            <w:bottom w:val="none" w:sz="0" w:space="0" w:color="auto"/>
            <w:right w:val="none" w:sz="0" w:space="0" w:color="auto"/>
          </w:divBdr>
        </w:div>
        <w:div w:id="1610116365">
          <w:marLeft w:val="0"/>
          <w:marRight w:val="0"/>
          <w:marTop w:val="120"/>
          <w:marBottom w:val="0"/>
          <w:divBdr>
            <w:top w:val="none" w:sz="0" w:space="0" w:color="auto"/>
            <w:left w:val="none" w:sz="0" w:space="0" w:color="auto"/>
            <w:bottom w:val="none" w:sz="0" w:space="0" w:color="auto"/>
            <w:right w:val="none" w:sz="0" w:space="0" w:color="auto"/>
          </w:divBdr>
        </w:div>
        <w:div w:id="1190871417">
          <w:marLeft w:val="567"/>
          <w:marRight w:val="0"/>
          <w:marTop w:val="120"/>
          <w:marBottom w:val="0"/>
          <w:divBdr>
            <w:top w:val="none" w:sz="0" w:space="0" w:color="auto"/>
            <w:left w:val="none" w:sz="0" w:space="0" w:color="auto"/>
            <w:bottom w:val="none" w:sz="0" w:space="0" w:color="auto"/>
            <w:right w:val="none" w:sz="0" w:space="0" w:color="auto"/>
          </w:divBdr>
        </w:div>
        <w:div w:id="1465655480">
          <w:marLeft w:val="567"/>
          <w:marRight w:val="0"/>
          <w:marTop w:val="120"/>
          <w:marBottom w:val="0"/>
          <w:divBdr>
            <w:top w:val="none" w:sz="0" w:space="0" w:color="auto"/>
            <w:left w:val="none" w:sz="0" w:space="0" w:color="auto"/>
            <w:bottom w:val="none" w:sz="0" w:space="0" w:color="auto"/>
            <w:right w:val="none" w:sz="0" w:space="0" w:color="auto"/>
          </w:divBdr>
        </w:div>
        <w:div w:id="963773840">
          <w:marLeft w:val="0"/>
          <w:marRight w:val="0"/>
          <w:marTop w:val="120"/>
          <w:marBottom w:val="0"/>
          <w:divBdr>
            <w:top w:val="none" w:sz="0" w:space="0" w:color="auto"/>
            <w:left w:val="none" w:sz="0" w:space="0" w:color="auto"/>
            <w:bottom w:val="none" w:sz="0" w:space="0" w:color="auto"/>
            <w:right w:val="none" w:sz="0" w:space="0" w:color="auto"/>
          </w:divBdr>
        </w:div>
        <w:div w:id="1914898143">
          <w:marLeft w:val="0"/>
          <w:marRight w:val="0"/>
          <w:marTop w:val="120"/>
          <w:marBottom w:val="0"/>
          <w:divBdr>
            <w:top w:val="none" w:sz="0" w:space="0" w:color="auto"/>
            <w:left w:val="none" w:sz="0" w:space="0" w:color="auto"/>
            <w:bottom w:val="none" w:sz="0" w:space="0" w:color="auto"/>
            <w:right w:val="none" w:sz="0" w:space="0" w:color="auto"/>
          </w:divBdr>
        </w:div>
        <w:div w:id="418912339">
          <w:marLeft w:val="0"/>
          <w:marRight w:val="0"/>
          <w:marTop w:val="120"/>
          <w:marBottom w:val="0"/>
          <w:divBdr>
            <w:top w:val="none" w:sz="0" w:space="0" w:color="auto"/>
            <w:left w:val="none" w:sz="0" w:space="0" w:color="auto"/>
            <w:bottom w:val="none" w:sz="0" w:space="0" w:color="auto"/>
            <w:right w:val="none" w:sz="0" w:space="0" w:color="auto"/>
          </w:divBdr>
        </w:div>
        <w:div w:id="1219821605">
          <w:marLeft w:val="567"/>
          <w:marRight w:val="0"/>
          <w:marTop w:val="120"/>
          <w:marBottom w:val="0"/>
          <w:divBdr>
            <w:top w:val="none" w:sz="0" w:space="0" w:color="auto"/>
            <w:left w:val="none" w:sz="0" w:space="0" w:color="auto"/>
            <w:bottom w:val="none" w:sz="0" w:space="0" w:color="auto"/>
            <w:right w:val="none" w:sz="0" w:space="0" w:color="auto"/>
          </w:divBdr>
        </w:div>
        <w:div w:id="237443041">
          <w:marLeft w:val="0"/>
          <w:marRight w:val="0"/>
          <w:marTop w:val="240"/>
          <w:marBottom w:val="24"/>
          <w:divBdr>
            <w:top w:val="single" w:sz="8" w:space="2" w:color="808080"/>
            <w:left w:val="none" w:sz="0" w:space="0" w:color="auto"/>
            <w:bottom w:val="none" w:sz="0" w:space="0" w:color="auto"/>
            <w:right w:val="none" w:sz="0" w:space="0" w:color="auto"/>
          </w:divBdr>
        </w:div>
        <w:div w:id="369302920">
          <w:marLeft w:val="0"/>
          <w:marRight w:val="0"/>
          <w:marTop w:val="120"/>
          <w:marBottom w:val="0"/>
          <w:divBdr>
            <w:top w:val="none" w:sz="0" w:space="0" w:color="auto"/>
            <w:left w:val="none" w:sz="0" w:space="0" w:color="auto"/>
            <w:bottom w:val="none" w:sz="0" w:space="0" w:color="auto"/>
            <w:right w:val="none" w:sz="0" w:space="0" w:color="auto"/>
          </w:divBdr>
        </w:div>
        <w:div w:id="2075003751">
          <w:marLeft w:val="567"/>
          <w:marRight w:val="0"/>
          <w:marTop w:val="120"/>
          <w:marBottom w:val="0"/>
          <w:divBdr>
            <w:top w:val="none" w:sz="0" w:space="0" w:color="auto"/>
            <w:left w:val="none" w:sz="0" w:space="0" w:color="auto"/>
            <w:bottom w:val="none" w:sz="0" w:space="0" w:color="auto"/>
            <w:right w:val="none" w:sz="0" w:space="0" w:color="auto"/>
          </w:divBdr>
        </w:div>
        <w:div w:id="1974628567">
          <w:marLeft w:val="0"/>
          <w:marRight w:val="0"/>
          <w:marTop w:val="120"/>
          <w:marBottom w:val="0"/>
          <w:divBdr>
            <w:top w:val="none" w:sz="0" w:space="0" w:color="auto"/>
            <w:left w:val="none" w:sz="0" w:space="0" w:color="auto"/>
            <w:bottom w:val="none" w:sz="0" w:space="0" w:color="auto"/>
            <w:right w:val="none" w:sz="0" w:space="0" w:color="auto"/>
          </w:divBdr>
        </w:div>
        <w:div w:id="243344577">
          <w:marLeft w:val="567"/>
          <w:marRight w:val="0"/>
          <w:marTop w:val="120"/>
          <w:marBottom w:val="0"/>
          <w:divBdr>
            <w:top w:val="none" w:sz="0" w:space="0" w:color="auto"/>
            <w:left w:val="none" w:sz="0" w:space="0" w:color="auto"/>
            <w:bottom w:val="none" w:sz="0" w:space="0" w:color="auto"/>
            <w:right w:val="none" w:sz="0" w:space="0" w:color="auto"/>
          </w:divBdr>
        </w:div>
        <w:div w:id="590359186">
          <w:marLeft w:val="0"/>
          <w:marRight w:val="0"/>
          <w:marTop w:val="120"/>
          <w:marBottom w:val="0"/>
          <w:divBdr>
            <w:top w:val="none" w:sz="0" w:space="0" w:color="auto"/>
            <w:left w:val="none" w:sz="0" w:space="0" w:color="auto"/>
            <w:bottom w:val="none" w:sz="0" w:space="0" w:color="auto"/>
            <w:right w:val="none" w:sz="0" w:space="0" w:color="auto"/>
          </w:divBdr>
        </w:div>
        <w:div w:id="903444950">
          <w:marLeft w:val="0"/>
          <w:marRight w:val="0"/>
          <w:marTop w:val="240"/>
          <w:marBottom w:val="24"/>
          <w:divBdr>
            <w:top w:val="single" w:sz="8" w:space="2" w:color="808080"/>
            <w:left w:val="none" w:sz="0" w:space="0" w:color="auto"/>
            <w:bottom w:val="none" w:sz="0" w:space="0" w:color="auto"/>
            <w:right w:val="none" w:sz="0" w:space="0" w:color="auto"/>
          </w:divBdr>
        </w:div>
        <w:div w:id="705521189">
          <w:marLeft w:val="0"/>
          <w:marRight w:val="0"/>
          <w:marTop w:val="120"/>
          <w:marBottom w:val="0"/>
          <w:divBdr>
            <w:top w:val="none" w:sz="0" w:space="0" w:color="auto"/>
            <w:left w:val="none" w:sz="0" w:space="0" w:color="auto"/>
            <w:bottom w:val="none" w:sz="0" w:space="0" w:color="auto"/>
            <w:right w:val="none" w:sz="0" w:space="0" w:color="auto"/>
          </w:divBdr>
        </w:div>
        <w:div w:id="1188107526">
          <w:marLeft w:val="0"/>
          <w:marRight w:val="0"/>
          <w:marTop w:val="120"/>
          <w:marBottom w:val="0"/>
          <w:divBdr>
            <w:top w:val="none" w:sz="0" w:space="0" w:color="auto"/>
            <w:left w:val="none" w:sz="0" w:space="0" w:color="auto"/>
            <w:bottom w:val="none" w:sz="0" w:space="0" w:color="auto"/>
            <w:right w:val="none" w:sz="0" w:space="0" w:color="auto"/>
          </w:divBdr>
        </w:div>
        <w:div w:id="241139567">
          <w:marLeft w:val="0"/>
          <w:marRight w:val="0"/>
          <w:marTop w:val="120"/>
          <w:marBottom w:val="0"/>
          <w:divBdr>
            <w:top w:val="none" w:sz="0" w:space="0" w:color="auto"/>
            <w:left w:val="none" w:sz="0" w:space="0" w:color="auto"/>
            <w:bottom w:val="none" w:sz="0" w:space="0" w:color="auto"/>
            <w:right w:val="none" w:sz="0" w:space="0" w:color="auto"/>
          </w:divBdr>
        </w:div>
        <w:div w:id="2031292957">
          <w:marLeft w:val="0"/>
          <w:marRight w:val="0"/>
          <w:marTop w:val="120"/>
          <w:marBottom w:val="0"/>
          <w:divBdr>
            <w:top w:val="none" w:sz="0" w:space="0" w:color="auto"/>
            <w:left w:val="none" w:sz="0" w:space="0" w:color="auto"/>
            <w:bottom w:val="none" w:sz="0" w:space="0" w:color="auto"/>
            <w:right w:val="none" w:sz="0" w:space="0" w:color="auto"/>
          </w:divBdr>
        </w:div>
      </w:divsChild>
    </w:div>
    <w:div w:id="2101483361">
      <w:bodyDiv w:val="1"/>
      <w:marLeft w:val="0"/>
      <w:marRight w:val="0"/>
      <w:marTop w:val="0"/>
      <w:marBottom w:val="0"/>
      <w:divBdr>
        <w:top w:val="none" w:sz="0" w:space="0" w:color="auto"/>
        <w:left w:val="none" w:sz="0" w:space="0" w:color="auto"/>
        <w:bottom w:val="none" w:sz="0" w:space="0" w:color="auto"/>
        <w:right w:val="none" w:sz="0" w:space="0" w:color="auto"/>
      </w:divBdr>
    </w:div>
    <w:div w:id="2123722112">
      <w:bodyDiv w:val="1"/>
      <w:marLeft w:val="0"/>
      <w:marRight w:val="0"/>
      <w:marTop w:val="0"/>
      <w:marBottom w:val="0"/>
      <w:divBdr>
        <w:top w:val="none" w:sz="0" w:space="0" w:color="auto"/>
        <w:left w:val="none" w:sz="0" w:space="0" w:color="auto"/>
        <w:bottom w:val="none" w:sz="0" w:space="0" w:color="auto"/>
        <w:right w:val="none" w:sz="0" w:space="0" w:color="auto"/>
      </w:divBdr>
      <w:divsChild>
        <w:div w:id="2009092586">
          <w:marLeft w:val="0"/>
          <w:marRight w:val="0"/>
          <w:marTop w:val="240"/>
          <w:marBottom w:val="0"/>
          <w:divBdr>
            <w:top w:val="none" w:sz="0" w:space="0" w:color="auto"/>
            <w:left w:val="none" w:sz="0" w:space="0" w:color="auto"/>
            <w:bottom w:val="none" w:sz="0" w:space="0" w:color="auto"/>
            <w:right w:val="none" w:sz="0" w:space="0" w:color="auto"/>
          </w:divBdr>
        </w:div>
        <w:div w:id="751582855">
          <w:marLeft w:val="0"/>
          <w:marRight w:val="0"/>
          <w:marTop w:val="120"/>
          <w:marBottom w:val="0"/>
          <w:divBdr>
            <w:top w:val="none" w:sz="0" w:space="0" w:color="auto"/>
            <w:left w:val="none" w:sz="0" w:space="0" w:color="auto"/>
            <w:bottom w:val="none" w:sz="0" w:space="0" w:color="auto"/>
            <w:right w:val="none" w:sz="0" w:space="0" w:color="auto"/>
          </w:divBdr>
        </w:div>
        <w:div w:id="18327943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2482%27%5d&amp;xhitlist_md=target-id=0-0-0-60897" TargetMode="Externa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11159%27%5d&amp;xhitlist_md=target-id=0-0-0-60891"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094337%27%5d&amp;xhitlist_md=target-id=0-0-0-356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2BC4-D14B-4449-87BC-B5589099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6531</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Reinders</dc:creator>
  <cp:keywords/>
  <dc:description/>
  <cp:lastModifiedBy>Ronel Matthysen</cp:lastModifiedBy>
  <cp:revision>2</cp:revision>
  <cp:lastPrinted>2022-06-14T08:59:00Z</cp:lastPrinted>
  <dcterms:created xsi:type="dcterms:W3CDTF">2022-06-14T09:01:00Z</dcterms:created>
  <dcterms:modified xsi:type="dcterms:W3CDTF">2022-06-14T09:01:00Z</dcterms:modified>
</cp:coreProperties>
</file>