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38BE2" w14:textId="77777777" w:rsidR="00FC1E41" w:rsidRPr="00C3640D" w:rsidRDefault="00FC1E41" w:rsidP="00557A9D">
      <w:pPr>
        <w:spacing w:after="0" w:line="240" w:lineRule="auto"/>
        <w:jc w:val="center"/>
        <w:rPr>
          <w:rFonts w:ascii="Arial" w:hAnsi="Arial" w:cs="Arial"/>
          <w:sz w:val="24"/>
          <w:szCs w:val="24"/>
          <w:u w:val="single"/>
        </w:rPr>
      </w:pPr>
      <w:bookmarkStart w:id="0" w:name="_GoBack"/>
    </w:p>
    <w:p w14:paraId="6C6A2FF8" w14:textId="77777777" w:rsidR="00557A9D" w:rsidRPr="00C3640D" w:rsidRDefault="00557A9D" w:rsidP="00557A9D">
      <w:pPr>
        <w:spacing w:after="0" w:line="240" w:lineRule="auto"/>
        <w:jc w:val="center"/>
        <w:rPr>
          <w:rFonts w:ascii="Arial" w:hAnsi="Arial" w:cs="Arial"/>
          <w:sz w:val="24"/>
          <w:szCs w:val="24"/>
          <w:u w:val="single"/>
        </w:rPr>
      </w:pPr>
    </w:p>
    <w:p w14:paraId="40BF3940" w14:textId="77777777" w:rsidR="00F8693A" w:rsidRPr="00C3640D" w:rsidRDefault="00F8693A" w:rsidP="00557A9D">
      <w:pPr>
        <w:spacing w:after="0" w:line="240" w:lineRule="auto"/>
        <w:jc w:val="center"/>
        <w:rPr>
          <w:rFonts w:ascii="Arial" w:hAnsi="Arial" w:cs="Arial"/>
          <w:sz w:val="24"/>
          <w:szCs w:val="24"/>
          <w:u w:val="single"/>
        </w:rPr>
      </w:pPr>
      <w:r w:rsidRPr="00C3640D">
        <w:rPr>
          <w:rFonts w:ascii="Arial" w:hAnsi="Arial" w:cs="Arial"/>
          <w:noProof/>
          <w:sz w:val="24"/>
          <w:szCs w:val="24"/>
          <w:lang w:eastAsia="en-ZA"/>
        </w:rPr>
        <w:drawing>
          <wp:anchor distT="0" distB="0" distL="0" distR="0" simplePos="0" relativeHeight="251659264" behindDoc="0" locked="0" layoutInCell="1" allowOverlap="1" wp14:anchorId="554E3E6E" wp14:editId="35BDE611">
            <wp:simplePos x="0" y="0"/>
            <wp:positionH relativeFrom="margin">
              <wp:posOffset>2186940</wp:posOffset>
            </wp:positionH>
            <wp:positionV relativeFrom="margin">
              <wp:posOffset>-770783</wp:posOffset>
            </wp:positionV>
            <wp:extent cx="1342390" cy="1342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14:paraId="03042558" w14:textId="77777777" w:rsidR="00A12CC3" w:rsidRPr="00C3640D" w:rsidRDefault="00A12CC3" w:rsidP="00557A9D">
      <w:pPr>
        <w:autoSpaceDE w:val="0"/>
        <w:autoSpaceDN w:val="0"/>
        <w:adjustRightInd w:val="0"/>
        <w:spacing w:after="0" w:line="240" w:lineRule="auto"/>
        <w:jc w:val="center"/>
        <w:rPr>
          <w:rFonts w:ascii="Arial" w:hAnsi="Arial" w:cs="Arial"/>
          <w:b/>
          <w:bCs/>
          <w:sz w:val="24"/>
          <w:szCs w:val="24"/>
          <w:u w:val="single"/>
        </w:rPr>
      </w:pPr>
    </w:p>
    <w:p w14:paraId="51195352" w14:textId="77777777" w:rsidR="00F8693A" w:rsidRPr="00C3640D" w:rsidRDefault="00F8693A" w:rsidP="00557A9D">
      <w:pPr>
        <w:autoSpaceDE w:val="0"/>
        <w:autoSpaceDN w:val="0"/>
        <w:adjustRightInd w:val="0"/>
        <w:spacing w:after="0" w:line="240" w:lineRule="auto"/>
        <w:jc w:val="center"/>
        <w:rPr>
          <w:rFonts w:ascii="Arial" w:hAnsi="Arial" w:cs="Arial"/>
          <w:sz w:val="24"/>
          <w:szCs w:val="24"/>
          <w:u w:val="single"/>
        </w:rPr>
      </w:pPr>
      <w:r w:rsidRPr="00C3640D">
        <w:rPr>
          <w:rFonts w:ascii="Arial" w:hAnsi="Arial" w:cs="Arial"/>
          <w:b/>
          <w:bCs/>
          <w:sz w:val="24"/>
          <w:szCs w:val="24"/>
          <w:u w:val="single"/>
        </w:rPr>
        <w:t>IN THE HIGH COURT OF SOUTH AFRICA</w:t>
      </w:r>
    </w:p>
    <w:p w14:paraId="539E4D07" w14:textId="77777777" w:rsidR="00F8693A" w:rsidRPr="00C3640D" w:rsidRDefault="00F8693A" w:rsidP="00557A9D">
      <w:pPr>
        <w:autoSpaceDE w:val="0"/>
        <w:autoSpaceDN w:val="0"/>
        <w:adjustRightInd w:val="0"/>
        <w:spacing w:after="0" w:line="240" w:lineRule="auto"/>
        <w:jc w:val="center"/>
        <w:rPr>
          <w:rFonts w:ascii="Arial" w:hAnsi="Arial" w:cs="Arial"/>
          <w:b/>
          <w:bCs/>
          <w:sz w:val="24"/>
          <w:szCs w:val="24"/>
          <w:u w:val="single"/>
        </w:rPr>
      </w:pPr>
      <w:r w:rsidRPr="00C3640D">
        <w:rPr>
          <w:rFonts w:ascii="Arial" w:hAnsi="Arial" w:cs="Arial"/>
          <w:b/>
          <w:bCs/>
          <w:sz w:val="24"/>
          <w:szCs w:val="24"/>
          <w:u w:val="single"/>
        </w:rPr>
        <w:t>FREE STATE DIVISION, BLOEMFONTEIN</w:t>
      </w:r>
    </w:p>
    <w:p w14:paraId="7AFDE705" w14:textId="77777777" w:rsidR="00F8693A" w:rsidRPr="00C3640D" w:rsidRDefault="00F8693A" w:rsidP="00557A9D">
      <w:pPr>
        <w:autoSpaceDE w:val="0"/>
        <w:autoSpaceDN w:val="0"/>
        <w:adjustRightInd w:val="0"/>
        <w:spacing w:after="0" w:line="240" w:lineRule="auto"/>
        <w:jc w:val="center"/>
        <w:rPr>
          <w:rFonts w:ascii="Arial" w:hAnsi="Arial" w:cs="Arial"/>
          <w:b/>
          <w:bCs/>
          <w:sz w:val="8"/>
          <w:szCs w:val="8"/>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773463" w:rsidRPr="00C3640D" w14:paraId="1A927BF9" w14:textId="77777777" w:rsidTr="00D62FDC">
        <w:trPr>
          <w:trHeight w:val="43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14:paraId="7994B714" w14:textId="77777777" w:rsidR="00F8693A" w:rsidRPr="00C3640D" w:rsidRDefault="00F8693A" w:rsidP="00557A9D">
            <w:pPr>
              <w:pStyle w:val="BodyAA"/>
              <w:autoSpaceDE w:val="0"/>
              <w:autoSpaceDN w:val="0"/>
              <w:spacing w:after="0" w:line="240" w:lineRule="auto"/>
              <w:rPr>
                <w:rFonts w:ascii="Arial" w:hAnsi="Arial" w:cs="Arial"/>
                <w:b/>
                <w:bCs/>
                <w:color w:val="auto"/>
                <w:sz w:val="16"/>
                <w:szCs w:val="16"/>
                <w:lang w:val="en-ZA" w:eastAsia="en-US"/>
              </w:rPr>
            </w:pPr>
            <w:r w:rsidRPr="00C3640D">
              <w:rPr>
                <w:rFonts w:ascii="Arial" w:hAnsi="Arial" w:cs="Arial"/>
                <w:b/>
                <w:bCs/>
                <w:color w:val="auto"/>
                <w:sz w:val="16"/>
                <w:szCs w:val="16"/>
                <w:lang w:val="en-ZA" w:eastAsia="en-US"/>
              </w:rPr>
              <w:t xml:space="preserve">Reportable:                              </w:t>
            </w:r>
          </w:p>
          <w:p w14:paraId="59407BAA" w14:textId="77777777" w:rsidR="00F8693A" w:rsidRPr="00C3640D" w:rsidRDefault="00F8693A" w:rsidP="00557A9D">
            <w:pPr>
              <w:pStyle w:val="BodyAA"/>
              <w:autoSpaceDE w:val="0"/>
              <w:autoSpaceDN w:val="0"/>
              <w:spacing w:after="0" w:line="240" w:lineRule="auto"/>
              <w:rPr>
                <w:rFonts w:ascii="Arial" w:hAnsi="Arial" w:cs="Arial"/>
                <w:b/>
                <w:bCs/>
                <w:color w:val="auto"/>
                <w:sz w:val="16"/>
                <w:szCs w:val="16"/>
                <w:lang w:val="en-ZA" w:eastAsia="en-US"/>
              </w:rPr>
            </w:pPr>
            <w:r w:rsidRPr="00C3640D">
              <w:rPr>
                <w:rFonts w:ascii="Arial" w:hAnsi="Arial" w:cs="Arial"/>
                <w:b/>
                <w:bCs/>
                <w:color w:val="auto"/>
                <w:sz w:val="16"/>
                <w:szCs w:val="16"/>
                <w:lang w:val="en-ZA" w:eastAsia="en-US"/>
              </w:rPr>
              <w:t xml:space="preserve">Of Interest to other Judges:   </w:t>
            </w:r>
          </w:p>
          <w:p w14:paraId="19D51D46" w14:textId="77777777" w:rsidR="00F8693A" w:rsidRPr="00C3640D" w:rsidRDefault="00F8693A" w:rsidP="00557A9D">
            <w:pPr>
              <w:pStyle w:val="BodyAA"/>
              <w:autoSpaceDE w:val="0"/>
              <w:autoSpaceDN w:val="0"/>
              <w:spacing w:after="0" w:line="240" w:lineRule="auto"/>
              <w:rPr>
                <w:rFonts w:ascii="Arial" w:hAnsi="Arial" w:cs="Arial"/>
                <w:color w:val="auto"/>
                <w:sz w:val="16"/>
                <w:szCs w:val="16"/>
                <w:lang w:val="en-ZA" w:eastAsia="en-US"/>
              </w:rPr>
            </w:pPr>
            <w:r w:rsidRPr="00C3640D">
              <w:rPr>
                <w:rFonts w:ascii="Arial" w:hAnsi="Arial" w:cs="Arial"/>
                <w:b/>
                <w:bCs/>
                <w:color w:val="auto"/>
                <w:sz w:val="16"/>
                <w:szCs w:val="16"/>
                <w:lang w:val="en-ZA" w:eastAsia="en-US"/>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FD0CB37" w14:textId="77777777" w:rsidR="00F8693A" w:rsidRPr="00C3640D" w:rsidRDefault="00F8693A" w:rsidP="00557A9D">
            <w:pPr>
              <w:pStyle w:val="BodyAA"/>
              <w:autoSpaceDE w:val="0"/>
              <w:autoSpaceDN w:val="0"/>
              <w:spacing w:after="0" w:line="240" w:lineRule="auto"/>
              <w:rPr>
                <w:rFonts w:ascii="Arial" w:hAnsi="Arial" w:cs="Arial"/>
                <w:b/>
                <w:bCs/>
                <w:color w:val="auto"/>
                <w:sz w:val="16"/>
                <w:szCs w:val="16"/>
                <w:lang w:val="en-ZA" w:eastAsia="en-US"/>
              </w:rPr>
            </w:pPr>
            <w:r w:rsidRPr="00C3640D">
              <w:rPr>
                <w:rFonts w:ascii="Arial" w:hAnsi="Arial" w:cs="Arial"/>
                <w:b/>
                <w:bCs/>
                <w:color w:val="auto"/>
                <w:sz w:val="16"/>
                <w:szCs w:val="16"/>
                <w:lang w:val="en-ZA" w:eastAsia="en-US"/>
              </w:rPr>
              <w:t xml:space="preserve">NO </w:t>
            </w:r>
          </w:p>
          <w:p w14:paraId="2810CD15" w14:textId="77777777" w:rsidR="00F8693A" w:rsidRPr="00C3640D" w:rsidRDefault="008301C4" w:rsidP="00557A9D">
            <w:pPr>
              <w:pStyle w:val="BodyAA"/>
              <w:autoSpaceDE w:val="0"/>
              <w:autoSpaceDN w:val="0"/>
              <w:spacing w:after="0" w:line="240" w:lineRule="auto"/>
              <w:rPr>
                <w:rFonts w:ascii="Arial" w:hAnsi="Arial" w:cs="Arial"/>
                <w:b/>
                <w:bCs/>
                <w:color w:val="auto"/>
                <w:sz w:val="16"/>
                <w:szCs w:val="16"/>
                <w:lang w:val="en-ZA" w:eastAsia="en-US"/>
              </w:rPr>
            </w:pPr>
            <w:r w:rsidRPr="00C3640D">
              <w:rPr>
                <w:rFonts w:ascii="Arial" w:hAnsi="Arial" w:cs="Arial"/>
                <w:b/>
                <w:bCs/>
                <w:color w:val="auto"/>
                <w:sz w:val="16"/>
                <w:szCs w:val="16"/>
                <w:lang w:val="en-ZA" w:eastAsia="en-US"/>
              </w:rPr>
              <w:t>NO</w:t>
            </w:r>
            <w:r w:rsidR="00F8693A" w:rsidRPr="00C3640D">
              <w:rPr>
                <w:rFonts w:ascii="Arial" w:hAnsi="Arial" w:cs="Arial"/>
                <w:b/>
                <w:bCs/>
                <w:color w:val="auto"/>
                <w:sz w:val="16"/>
                <w:szCs w:val="16"/>
                <w:lang w:val="en-ZA" w:eastAsia="en-US"/>
              </w:rPr>
              <w:t xml:space="preserve"> </w:t>
            </w:r>
          </w:p>
          <w:p w14:paraId="279858C6" w14:textId="77777777" w:rsidR="00F8693A" w:rsidRPr="00C3640D" w:rsidRDefault="00F8693A" w:rsidP="00557A9D">
            <w:pPr>
              <w:pStyle w:val="BodyAA"/>
              <w:autoSpaceDE w:val="0"/>
              <w:autoSpaceDN w:val="0"/>
              <w:spacing w:after="0" w:line="240" w:lineRule="auto"/>
              <w:rPr>
                <w:rFonts w:ascii="Arial" w:hAnsi="Arial" w:cs="Arial"/>
                <w:color w:val="auto"/>
                <w:sz w:val="16"/>
                <w:szCs w:val="16"/>
                <w:lang w:val="en-ZA" w:eastAsia="en-US"/>
              </w:rPr>
            </w:pPr>
            <w:r w:rsidRPr="00C3640D">
              <w:rPr>
                <w:rFonts w:ascii="Arial" w:hAnsi="Arial" w:cs="Arial"/>
                <w:b/>
                <w:bCs/>
                <w:color w:val="auto"/>
                <w:sz w:val="16"/>
                <w:szCs w:val="16"/>
                <w:lang w:val="en-ZA" w:eastAsia="en-US"/>
              </w:rPr>
              <w:t>NO</w:t>
            </w:r>
          </w:p>
        </w:tc>
      </w:tr>
    </w:tbl>
    <w:p w14:paraId="00AAC359" w14:textId="77777777" w:rsidR="003A050C" w:rsidRPr="00C3640D" w:rsidRDefault="003A050C" w:rsidP="00557A9D">
      <w:pPr>
        <w:spacing w:after="0" w:line="240" w:lineRule="auto"/>
        <w:jc w:val="center"/>
        <w:rPr>
          <w:rFonts w:ascii="Arial" w:eastAsia="Times New Roman" w:hAnsi="Arial" w:cs="Arial"/>
          <w:sz w:val="16"/>
          <w:szCs w:val="16"/>
        </w:rPr>
      </w:pPr>
    </w:p>
    <w:p w14:paraId="3214D02D" w14:textId="77777777" w:rsidR="00943B49" w:rsidRPr="00C3640D" w:rsidRDefault="00943B49" w:rsidP="00557A9D">
      <w:pPr>
        <w:spacing w:after="0" w:line="240" w:lineRule="auto"/>
        <w:jc w:val="right"/>
        <w:rPr>
          <w:rFonts w:ascii="Arial" w:hAnsi="Arial" w:cs="Arial"/>
          <w:b/>
          <w:sz w:val="24"/>
          <w:szCs w:val="24"/>
        </w:rPr>
      </w:pPr>
      <w:bookmarkStart w:id="1" w:name="_Hlk106081472"/>
      <w:r w:rsidRPr="00C3640D">
        <w:rPr>
          <w:rFonts w:ascii="Arial" w:hAnsi="Arial" w:cs="Arial"/>
          <w:sz w:val="24"/>
          <w:szCs w:val="24"/>
        </w:rPr>
        <w:t xml:space="preserve">Case No:  </w:t>
      </w:r>
      <w:r w:rsidR="00F5107B" w:rsidRPr="00C3640D">
        <w:rPr>
          <w:rFonts w:ascii="Arial" w:hAnsi="Arial" w:cs="Arial"/>
          <w:b/>
          <w:bCs/>
          <w:sz w:val="24"/>
          <w:szCs w:val="24"/>
        </w:rPr>
        <w:t>5660/2021</w:t>
      </w:r>
    </w:p>
    <w:p w14:paraId="63831395" w14:textId="77777777" w:rsidR="00F8693A" w:rsidRPr="00C3640D" w:rsidRDefault="00F8693A" w:rsidP="00557A9D">
      <w:pPr>
        <w:spacing w:after="0" w:line="240" w:lineRule="auto"/>
        <w:jc w:val="both"/>
        <w:rPr>
          <w:rFonts w:ascii="Arial" w:hAnsi="Arial" w:cs="Arial"/>
          <w:sz w:val="24"/>
          <w:szCs w:val="24"/>
        </w:rPr>
      </w:pPr>
      <w:r w:rsidRPr="00C3640D">
        <w:rPr>
          <w:rFonts w:ascii="Arial" w:hAnsi="Arial" w:cs="Arial"/>
          <w:sz w:val="24"/>
          <w:szCs w:val="24"/>
          <w:u w:val="single"/>
        </w:rPr>
        <w:t>In the matter between</w:t>
      </w:r>
      <w:r w:rsidRPr="00C3640D">
        <w:rPr>
          <w:rFonts w:ascii="Arial" w:hAnsi="Arial" w:cs="Arial"/>
          <w:sz w:val="24"/>
          <w:szCs w:val="24"/>
        </w:rPr>
        <w:t>:</w:t>
      </w:r>
    </w:p>
    <w:p w14:paraId="36931A2D" w14:textId="77777777" w:rsidR="00F8693A" w:rsidRPr="00C3640D" w:rsidRDefault="00F8693A" w:rsidP="00557A9D">
      <w:pPr>
        <w:spacing w:after="0" w:line="240" w:lineRule="auto"/>
        <w:jc w:val="both"/>
        <w:rPr>
          <w:rFonts w:ascii="Arial" w:hAnsi="Arial" w:cs="Arial"/>
          <w:b/>
          <w:sz w:val="24"/>
          <w:szCs w:val="24"/>
        </w:rPr>
      </w:pPr>
    </w:p>
    <w:p w14:paraId="446006D1" w14:textId="77777777" w:rsidR="00B3380E" w:rsidRPr="00C3640D" w:rsidRDefault="00B3380E" w:rsidP="00557A9D">
      <w:pPr>
        <w:tabs>
          <w:tab w:val="right" w:pos="8931"/>
        </w:tabs>
        <w:autoSpaceDE w:val="0"/>
        <w:autoSpaceDN w:val="0"/>
        <w:adjustRightInd w:val="0"/>
        <w:spacing w:after="0" w:line="240" w:lineRule="auto"/>
        <w:rPr>
          <w:rFonts w:ascii="Arial" w:hAnsi="Arial" w:cs="Arial"/>
          <w:sz w:val="24"/>
          <w:szCs w:val="24"/>
        </w:rPr>
      </w:pPr>
      <w:r w:rsidRPr="00C3640D">
        <w:rPr>
          <w:rFonts w:ascii="Arial" w:hAnsi="Arial" w:cs="Arial"/>
          <w:b/>
          <w:bCs/>
          <w:sz w:val="24"/>
          <w:szCs w:val="24"/>
        </w:rPr>
        <w:t xml:space="preserve">KET CIVILS CC </w:t>
      </w:r>
      <w:r w:rsidRPr="00C3640D">
        <w:rPr>
          <w:rFonts w:ascii="Arial" w:hAnsi="Arial" w:cs="Arial"/>
          <w:b/>
          <w:bCs/>
          <w:sz w:val="24"/>
          <w:szCs w:val="24"/>
        </w:rPr>
        <w:tab/>
      </w:r>
      <w:r w:rsidRPr="00C3640D">
        <w:rPr>
          <w:rFonts w:ascii="Arial" w:hAnsi="Arial" w:cs="Arial"/>
          <w:sz w:val="24"/>
          <w:szCs w:val="24"/>
        </w:rPr>
        <w:t>Applicant</w:t>
      </w:r>
    </w:p>
    <w:p w14:paraId="32F24AEE" w14:textId="77777777" w:rsidR="00B3380E" w:rsidRPr="00C3640D" w:rsidRDefault="00B3380E" w:rsidP="00557A9D">
      <w:pPr>
        <w:tabs>
          <w:tab w:val="right" w:pos="8931"/>
        </w:tabs>
        <w:autoSpaceDE w:val="0"/>
        <w:autoSpaceDN w:val="0"/>
        <w:adjustRightInd w:val="0"/>
        <w:spacing w:after="0" w:line="240" w:lineRule="auto"/>
        <w:rPr>
          <w:rFonts w:ascii="Arial" w:hAnsi="Arial" w:cs="Arial"/>
          <w:sz w:val="24"/>
          <w:szCs w:val="24"/>
        </w:rPr>
      </w:pPr>
    </w:p>
    <w:p w14:paraId="14315F7C" w14:textId="77777777" w:rsidR="00B3380E" w:rsidRPr="00C3640D" w:rsidRDefault="00B3380E" w:rsidP="00557A9D">
      <w:pPr>
        <w:tabs>
          <w:tab w:val="right" w:pos="8931"/>
        </w:tabs>
        <w:autoSpaceDE w:val="0"/>
        <w:autoSpaceDN w:val="0"/>
        <w:adjustRightInd w:val="0"/>
        <w:spacing w:after="0" w:line="240" w:lineRule="auto"/>
        <w:rPr>
          <w:rFonts w:ascii="Arial" w:hAnsi="Arial" w:cs="Arial"/>
          <w:sz w:val="24"/>
          <w:szCs w:val="24"/>
        </w:rPr>
      </w:pPr>
      <w:r w:rsidRPr="00C3640D">
        <w:rPr>
          <w:rFonts w:ascii="Arial" w:hAnsi="Arial" w:cs="Arial"/>
          <w:sz w:val="24"/>
          <w:szCs w:val="24"/>
        </w:rPr>
        <w:t>and</w:t>
      </w:r>
    </w:p>
    <w:p w14:paraId="4528D56A" w14:textId="77777777" w:rsidR="00B3380E" w:rsidRPr="00C3640D" w:rsidRDefault="00B3380E" w:rsidP="00557A9D">
      <w:pPr>
        <w:tabs>
          <w:tab w:val="right" w:pos="8931"/>
        </w:tabs>
        <w:autoSpaceDE w:val="0"/>
        <w:autoSpaceDN w:val="0"/>
        <w:adjustRightInd w:val="0"/>
        <w:spacing w:after="0" w:line="240" w:lineRule="auto"/>
        <w:rPr>
          <w:rFonts w:ascii="Arial" w:hAnsi="Arial" w:cs="Arial"/>
          <w:b/>
          <w:bCs/>
          <w:sz w:val="24"/>
          <w:szCs w:val="24"/>
        </w:rPr>
      </w:pPr>
    </w:p>
    <w:p w14:paraId="4A901448" w14:textId="77777777" w:rsidR="00B3380E" w:rsidRPr="00C3640D" w:rsidRDefault="00B3380E" w:rsidP="00557A9D">
      <w:pPr>
        <w:tabs>
          <w:tab w:val="right" w:pos="8931"/>
        </w:tabs>
        <w:autoSpaceDE w:val="0"/>
        <w:autoSpaceDN w:val="0"/>
        <w:adjustRightInd w:val="0"/>
        <w:spacing w:after="0" w:line="240" w:lineRule="auto"/>
        <w:rPr>
          <w:rFonts w:ascii="Arial" w:hAnsi="Arial" w:cs="Arial"/>
          <w:b/>
          <w:bCs/>
          <w:sz w:val="24"/>
          <w:szCs w:val="24"/>
        </w:rPr>
      </w:pPr>
      <w:r w:rsidRPr="00C3640D">
        <w:rPr>
          <w:rFonts w:ascii="Arial" w:hAnsi="Arial" w:cs="Arial"/>
          <w:b/>
          <w:bCs/>
          <w:sz w:val="24"/>
          <w:szCs w:val="24"/>
        </w:rPr>
        <w:t>THE FREE STATE PROVINCIAL DEPARTMENT OF</w:t>
      </w:r>
    </w:p>
    <w:p w14:paraId="1466E0A8" w14:textId="77777777" w:rsidR="00B3380E" w:rsidRPr="00C3640D" w:rsidRDefault="00B3380E" w:rsidP="00557A9D">
      <w:pPr>
        <w:tabs>
          <w:tab w:val="right" w:pos="8931"/>
        </w:tabs>
        <w:autoSpaceDE w:val="0"/>
        <w:autoSpaceDN w:val="0"/>
        <w:adjustRightInd w:val="0"/>
        <w:spacing w:after="0" w:line="240" w:lineRule="auto"/>
        <w:rPr>
          <w:rFonts w:ascii="Arial" w:hAnsi="Arial" w:cs="Arial"/>
          <w:sz w:val="24"/>
          <w:szCs w:val="24"/>
        </w:rPr>
      </w:pPr>
      <w:r w:rsidRPr="00C3640D">
        <w:rPr>
          <w:rFonts w:ascii="Arial" w:hAnsi="Arial" w:cs="Arial"/>
          <w:b/>
          <w:bCs/>
          <w:sz w:val="24"/>
          <w:szCs w:val="24"/>
        </w:rPr>
        <w:t>POLICE, ROADS AND TRANSPORT</w:t>
      </w:r>
      <w:r w:rsidRPr="00C3640D">
        <w:rPr>
          <w:rFonts w:ascii="Arial" w:hAnsi="Arial" w:cs="Arial"/>
          <w:b/>
          <w:bCs/>
          <w:sz w:val="24"/>
          <w:szCs w:val="24"/>
        </w:rPr>
        <w:tab/>
      </w:r>
      <w:r w:rsidR="00E235D6" w:rsidRPr="00C3640D">
        <w:rPr>
          <w:rFonts w:ascii="Arial" w:hAnsi="Arial" w:cs="Arial"/>
          <w:sz w:val="24"/>
          <w:szCs w:val="24"/>
        </w:rPr>
        <w:t>1</w:t>
      </w:r>
      <w:r w:rsidR="00E235D6" w:rsidRPr="00C3640D">
        <w:rPr>
          <w:rFonts w:ascii="Arial" w:hAnsi="Arial" w:cs="Arial"/>
          <w:sz w:val="24"/>
          <w:szCs w:val="24"/>
          <w:vertAlign w:val="superscript"/>
        </w:rPr>
        <w:t>st</w:t>
      </w:r>
      <w:r w:rsidR="00E235D6" w:rsidRPr="00C3640D">
        <w:rPr>
          <w:rFonts w:ascii="Arial" w:hAnsi="Arial" w:cs="Arial"/>
          <w:sz w:val="24"/>
          <w:szCs w:val="24"/>
        </w:rPr>
        <w:t xml:space="preserve"> </w:t>
      </w:r>
      <w:r w:rsidRPr="00C3640D">
        <w:rPr>
          <w:rFonts w:ascii="Arial" w:hAnsi="Arial" w:cs="Arial"/>
          <w:sz w:val="24"/>
          <w:szCs w:val="24"/>
        </w:rPr>
        <w:t>Respondent</w:t>
      </w:r>
    </w:p>
    <w:p w14:paraId="49C53FFB" w14:textId="77777777" w:rsidR="00B3380E" w:rsidRPr="00C3640D" w:rsidRDefault="00B3380E" w:rsidP="00557A9D">
      <w:pPr>
        <w:tabs>
          <w:tab w:val="right" w:pos="8931"/>
        </w:tabs>
        <w:autoSpaceDE w:val="0"/>
        <w:autoSpaceDN w:val="0"/>
        <w:adjustRightInd w:val="0"/>
        <w:spacing w:after="0" w:line="240" w:lineRule="auto"/>
        <w:rPr>
          <w:rFonts w:ascii="Arial" w:hAnsi="Arial" w:cs="Arial"/>
          <w:sz w:val="24"/>
          <w:szCs w:val="24"/>
        </w:rPr>
      </w:pPr>
    </w:p>
    <w:p w14:paraId="2F346DCE" w14:textId="77777777" w:rsidR="00E235D6" w:rsidRPr="00C3640D" w:rsidRDefault="00E235D6" w:rsidP="00557A9D">
      <w:pPr>
        <w:tabs>
          <w:tab w:val="right" w:pos="8931"/>
        </w:tabs>
        <w:autoSpaceDE w:val="0"/>
        <w:autoSpaceDN w:val="0"/>
        <w:adjustRightInd w:val="0"/>
        <w:spacing w:after="0" w:line="240" w:lineRule="auto"/>
        <w:rPr>
          <w:rFonts w:ascii="Arial" w:hAnsi="Arial" w:cs="Arial"/>
          <w:b/>
          <w:bCs/>
          <w:sz w:val="24"/>
          <w:szCs w:val="24"/>
        </w:rPr>
      </w:pPr>
      <w:r w:rsidRPr="00C3640D">
        <w:rPr>
          <w:rFonts w:ascii="Arial" w:hAnsi="Arial" w:cs="Arial"/>
          <w:b/>
          <w:bCs/>
          <w:sz w:val="24"/>
          <w:szCs w:val="24"/>
        </w:rPr>
        <w:t xml:space="preserve">ROBINSON THEKISO, in his official capacity as the </w:t>
      </w:r>
    </w:p>
    <w:p w14:paraId="096547B7" w14:textId="77777777" w:rsidR="00E235D6" w:rsidRPr="00C3640D" w:rsidRDefault="00E235D6" w:rsidP="00557A9D">
      <w:pPr>
        <w:tabs>
          <w:tab w:val="right" w:pos="8931"/>
        </w:tabs>
        <w:autoSpaceDE w:val="0"/>
        <w:autoSpaceDN w:val="0"/>
        <w:adjustRightInd w:val="0"/>
        <w:spacing w:after="0" w:line="240" w:lineRule="auto"/>
        <w:rPr>
          <w:rFonts w:ascii="Arial" w:hAnsi="Arial" w:cs="Arial"/>
          <w:b/>
          <w:bCs/>
          <w:sz w:val="24"/>
          <w:szCs w:val="24"/>
        </w:rPr>
      </w:pPr>
      <w:r w:rsidRPr="00C3640D">
        <w:rPr>
          <w:rFonts w:ascii="Arial" w:hAnsi="Arial" w:cs="Arial"/>
          <w:b/>
          <w:bCs/>
          <w:sz w:val="24"/>
          <w:szCs w:val="24"/>
        </w:rPr>
        <w:t xml:space="preserve">Acting Head of the Free State Provincial Department </w:t>
      </w:r>
    </w:p>
    <w:p w14:paraId="0D7CDCB9" w14:textId="77777777" w:rsidR="00B3380E" w:rsidRPr="00C3640D" w:rsidRDefault="00E235D6" w:rsidP="00557A9D">
      <w:pPr>
        <w:tabs>
          <w:tab w:val="right" w:pos="8931"/>
        </w:tabs>
        <w:autoSpaceDE w:val="0"/>
        <w:autoSpaceDN w:val="0"/>
        <w:adjustRightInd w:val="0"/>
        <w:spacing w:after="0" w:line="240" w:lineRule="auto"/>
        <w:rPr>
          <w:rFonts w:ascii="Arial" w:hAnsi="Arial" w:cs="Arial"/>
          <w:sz w:val="24"/>
          <w:szCs w:val="24"/>
        </w:rPr>
      </w:pPr>
      <w:r w:rsidRPr="00C3640D">
        <w:rPr>
          <w:rFonts w:ascii="Arial" w:hAnsi="Arial" w:cs="Arial"/>
          <w:b/>
          <w:bCs/>
          <w:sz w:val="24"/>
          <w:szCs w:val="24"/>
        </w:rPr>
        <w:t>of Police, Roads and Transport</w:t>
      </w:r>
      <w:r w:rsidR="00B3380E" w:rsidRPr="00C3640D">
        <w:rPr>
          <w:rFonts w:ascii="Arial" w:hAnsi="Arial" w:cs="Arial"/>
          <w:b/>
          <w:bCs/>
          <w:sz w:val="24"/>
          <w:szCs w:val="24"/>
        </w:rPr>
        <w:tab/>
      </w:r>
      <w:r w:rsidRPr="00C3640D">
        <w:rPr>
          <w:rFonts w:ascii="Arial" w:hAnsi="Arial" w:cs="Arial"/>
          <w:sz w:val="24"/>
          <w:szCs w:val="24"/>
        </w:rPr>
        <w:t>2</w:t>
      </w:r>
      <w:r w:rsidRPr="00C3640D">
        <w:rPr>
          <w:rFonts w:ascii="Arial" w:hAnsi="Arial" w:cs="Arial"/>
          <w:sz w:val="24"/>
          <w:szCs w:val="24"/>
          <w:vertAlign w:val="superscript"/>
        </w:rPr>
        <w:t>nd</w:t>
      </w:r>
      <w:r w:rsidRPr="00C3640D">
        <w:rPr>
          <w:rFonts w:ascii="Arial" w:hAnsi="Arial" w:cs="Arial"/>
          <w:sz w:val="24"/>
          <w:szCs w:val="24"/>
        </w:rPr>
        <w:t xml:space="preserve"> </w:t>
      </w:r>
      <w:r w:rsidR="00B3380E" w:rsidRPr="00C3640D">
        <w:rPr>
          <w:rFonts w:ascii="Arial" w:hAnsi="Arial" w:cs="Arial"/>
          <w:sz w:val="24"/>
          <w:szCs w:val="24"/>
        </w:rPr>
        <w:t>Respondent</w:t>
      </w:r>
    </w:p>
    <w:p w14:paraId="0A2C6340" w14:textId="77777777" w:rsidR="00B3380E" w:rsidRPr="00C3640D" w:rsidRDefault="00B3380E" w:rsidP="00557A9D">
      <w:pPr>
        <w:tabs>
          <w:tab w:val="right" w:pos="8931"/>
        </w:tabs>
        <w:autoSpaceDE w:val="0"/>
        <w:autoSpaceDN w:val="0"/>
        <w:adjustRightInd w:val="0"/>
        <w:spacing w:after="0" w:line="240" w:lineRule="auto"/>
        <w:rPr>
          <w:rFonts w:ascii="Arial" w:hAnsi="Arial" w:cs="Arial"/>
          <w:sz w:val="24"/>
          <w:szCs w:val="24"/>
        </w:rPr>
      </w:pPr>
    </w:p>
    <w:p w14:paraId="63E85102" w14:textId="77777777" w:rsidR="004C3D45" w:rsidRPr="00C3640D" w:rsidRDefault="002A3558" w:rsidP="00557A9D">
      <w:pPr>
        <w:tabs>
          <w:tab w:val="right" w:pos="8931"/>
        </w:tabs>
        <w:autoSpaceDE w:val="0"/>
        <w:autoSpaceDN w:val="0"/>
        <w:adjustRightInd w:val="0"/>
        <w:spacing w:after="0" w:line="240" w:lineRule="auto"/>
        <w:rPr>
          <w:rFonts w:ascii="Arial" w:hAnsi="Arial" w:cs="Arial"/>
          <w:sz w:val="24"/>
          <w:szCs w:val="24"/>
        </w:rPr>
      </w:pPr>
      <w:r w:rsidRPr="00C3640D">
        <w:rPr>
          <w:rFonts w:ascii="Arial" w:hAnsi="Arial" w:cs="Arial"/>
          <w:b/>
          <w:bCs/>
          <w:sz w:val="24"/>
          <w:szCs w:val="24"/>
        </w:rPr>
        <w:t>TAU PELE CONSTRUCTION (PTY) LTD</w:t>
      </w:r>
      <w:r w:rsidRPr="00C3640D">
        <w:rPr>
          <w:rFonts w:ascii="Arial" w:hAnsi="Arial" w:cs="Arial"/>
          <w:b/>
          <w:bCs/>
          <w:sz w:val="24"/>
          <w:szCs w:val="24"/>
        </w:rPr>
        <w:tab/>
      </w:r>
      <w:r w:rsidRPr="00C3640D">
        <w:rPr>
          <w:rFonts w:ascii="Arial" w:hAnsi="Arial" w:cs="Arial"/>
          <w:sz w:val="24"/>
          <w:szCs w:val="24"/>
        </w:rPr>
        <w:t>3</w:t>
      </w:r>
      <w:r w:rsidRPr="00C3640D">
        <w:rPr>
          <w:rFonts w:ascii="Arial" w:hAnsi="Arial" w:cs="Arial"/>
          <w:sz w:val="24"/>
          <w:szCs w:val="24"/>
          <w:vertAlign w:val="superscript"/>
        </w:rPr>
        <w:t>rd</w:t>
      </w:r>
      <w:r w:rsidRPr="00C3640D">
        <w:rPr>
          <w:rFonts w:ascii="Arial" w:hAnsi="Arial" w:cs="Arial"/>
          <w:sz w:val="24"/>
          <w:szCs w:val="24"/>
        </w:rPr>
        <w:t xml:space="preserve"> Respondent</w:t>
      </w:r>
    </w:p>
    <w:p w14:paraId="6278B3DC" w14:textId="77777777" w:rsidR="004C3D45" w:rsidRPr="00C3640D" w:rsidRDefault="004C3D45" w:rsidP="00557A9D">
      <w:pPr>
        <w:tabs>
          <w:tab w:val="right" w:pos="8931"/>
        </w:tabs>
        <w:autoSpaceDE w:val="0"/>
        <w:autoSpaceDN w:val="0"/>
        <w:adjustRightInd w:val="0"/>
        <w:spacing w:after="0" w:line="240" w:lineRule="auto"/>
        <w:rPr>
          <w:rFonts w:ascii="Arial" w:hAnsi="Arial" w:cs="Arial"/>
          <w:sz w:val="24"/>
          <w:szCs w:val="24"/>
        </w:rPr>
      </w:pPr>
    </w:p>
    <w:p w14:paraId="4B98DB9C" w14:textId="77777777" w:rsidR="00B3380E" w:rsidRPr="00C3640D" w:rsidRDefault="00E235D6" w:rsidP="00557A9D">
      <w:pPr>
        <w:tabs>
          <w:tab w:val="right" w:pos="8931"/>
        </w:tabs>
        <w:autoSpaceDE w:val="0"/>
        <w:autoSpaceDN w:val="0"/>
        <w:adjustRightInd w:val="0"/>
        <w:spacing w:after="0" w:line="240" w:lineRule="auto"/>
        <w:rPr>
          <w:rFonts w:ascii="Arial" w:hAnsi="Arial" w:cs="Arial"/>
          <w:sz w:val="24"/>
          <w:szCs w:val="24"/>
        </w:rPr>
      </w:pPr>
      <w:r w:rsidRPr="00C3640D">
        <w:rPr>
          <w:rFonts w:ascii="Arial" w:hAnsi="Arial" w:cs="Arial"/>
          <w:b/>
          <w:sz w:val="24"/>
          <w:szCs w:val="24"/>
        </w:rPr>
        <w:t>MAXIMUS EARTHWORKS (PTY) LTD t/a PHEZULU PLANT</w:t>
      </w:r>
      <w:r w:rsidRPr="00C3640D">
        <w:rPr>
          <w:rFonts w:ascii="Arial" w:hAnsi="Arial" w:cs="Arial"/>
          <w:b/>
          <w:sz w:val="24"/>
          <w:szCs w:val="24"/>
        </w:rPr>
        <w:tab/>
      </w:r>
      <w:r w:rsidRPr="00C3640D">
        <w:rPr>
          <w:rFonts w:ascii="Arial" w:hAnsi="Arial" w:cs="Arial"/>
          <w:bCs/>
          <w:sz w:val="24"/>
          <w:szCs w:val="24"/>
        </w:rPr>
        <w:t>4</w:t>
      </w:r>
      <w:r w:rsidRPr="00C3640D">
        <w:rPr>
          <w:rFonts w:ascii="Arial" w:hAnsi="Arial" w:cs="Arial"/>
          <w:bCs/>
          <w:sz w:val="24"/>
          <w:szCs w:val="24"/>
          <w:vertAlign w:val="superscript"/>
        </w:rPr>
        <w:t>th</w:t>
      </w:r>
      <w:r w:rsidRPr="00C3640D">
        <w:rPr>
          <w:rFonts w:ascii="Arial" w:hAnsi="Arial" w:cs="Arial"/>
          <w:bCs/>
          <w:sz w:val="24"/>
          <w:szCs w:val="24"/>
        </w:rPr>
        <w:t xml:space="preserve"> Respondent</w:t>
      </w:r>
    </w:p>
    <w:bookmarkEnd w:id="1"/>
    <w:p w14:paraId="422DBD99" w14:textId="77777777" w:rsidR="00F8693A" w:rsidRPr="00C3640D" w:rsidRDefault="00F8693A" w:rsidP="00557A9D">
      <w:pPr>
        <w:pStyle w:val="BodyAA"/>
        <w:spacing w:after="0" w:line="240" w:lineRule="auto"/>
        <w:jc w:val="both"/>
        <w:rPr>
          <w:rFonts w:ascii="Arial" w:hAnsi="Arial" w:cs="Arial"/>
          <w:color w:val="auto"/>
          <w:sz w:val="24"/>
          <w:szCs w:val="24"/>
          <w:lang w:val="en-ZA"/>
        </w:rPr>
      </w:pPr>
      <w:r w:rsidRPr="00C3640D">
        <w:rPr>
          <w:rFonts w:ascii="Arial" w:hAnsi="Arial" w:cs="Arial"/>
          <w:noProof/>
          <w:color w:val="auto"/>
          <w:sz w:val="24"/>
          <w:szCs w:val="24"/>
          <w:lang w:val="en-ZA"/>
        </w:rPr>
        <mc:AlternateContent>
          <mc:Choice Requires="wps">
            <w:drawing>
              <wp:inline distT="0" distB="0" distL="0" distR="0" wp14:anchorId="512FE76D" wp14:editId="35CE24DA">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93558FE"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6FCF6CD2" w14:textId="77777777" w:rsidR="00F8693A" w:rsidRPr="00C3640D" w:rsidRDefault="00F8693A" w:rsidP="00557A9D">
      <w:pPr>
        <w:spacing w:after="0" w:line="240" w:lineRule="auto"/>
        <w:jc w:val="both"/>
        <w:rPr>
          <w:rFonts w:ascii="Arial" w:hAnsi="Arial" w:cs="Arial"/>
          <w:b/>
          <w:sz w:val="16"/>
          <w:szCs w:val="16"/>
          <w:u w:val="single"/>
        </w:rPr>
      </w:pPr>
    </w:p>
    <w:p w14:paraId="038EB71E" w14:textId="77777777" w:rsidR="00F8693A" w:rsidRPr="00C3640D" w:rsidRDefault="00F8693A" w:rsidP="00557A9D">
      <w:pPr>
        <w:tabs>
          <w:tab w:val="left" w:pos="2977"/>
        </w:tabs>
        <w:spacing w:after="0" w:line="240" w:lineRule="auto"/>
        <w:jc w:val="both"/>
        <w:rPr>
          <w:rFonts w:ascii="Arial" w:hAnsi="Arial" w:cs="Arial"/>
          <w:sz w:val="24"/>
          <w:szCs w:val="24"/>
        </w:rPr>
      </w:pPr>
      <w:r w:rsidRPr="00C3640D">
        <w:rPr>
          <w:rFonts w:ascii="Arial" w:hAnsi="Arial" w:cs="Arial"/>
          <w:b/>
          <w:sz w:val="24"/>
          <w:szCs w:val="24"/>
          <w:u w:val="single"/>
        </w:rPr>
        <w:t>CORAM</w:t>
      </w:r>
      <w:r w:rsidRPr="00C3640D">
        <w:rPr>
          <w:rFonts w:ascii="Arial" w:hAnsi="Arial" w:cs="Arial"/>
          <w:b/>
          <w:sz w:val="24"/>
          <w:szCs w:val="24"/>
        </w:rPr>
        <w:t>:</w:t>
      </w:r>
      <w:r w:rsidR="00A21218" w:rsidRPr="00C3640D">
        <w:rPr>
          <w:rFonts w:ascii="Arial" w:hAnsi="Arial" w:cs="Arial"/>
          <w:b/>
          <w:sz w:val="24"/>
          <w:szCs w:val="24"/>
        </w:rPr>
        <w:tab/>
      </w:r>
      <w:r w:rsidR="00180A47" w:rsidRPr="00C3640D">
        <w:rPr>
          <w:rFonts w:ascii="Arial" w:hAnsi="Arial" w:cs="Arial"/>
          <w:sz w:val="24"/>
          <w:szCs w:val="24"/>
        </w:rPr>
        <w:t>JP</w:t>
      </w:r>
      <w:r w:rsidR="00180A47" w:rsidRPr="00C3640D">
        <w:rPr>
          <w:rFonts w:ascii="Arial" w:hAnsi="Arial" w:cs="Arial"/>
          <w:b/>
          <w:sz w:val="24"/>
          <w:szCs w:val="24"/>
        </w:rPr>
        <w:t xml:space="preserve"> </w:t>
      </w:r>
      <w:r w:rsidRPr="00C3640D">
        <w:rPr>
          <w:rFonts w:ascii="Arial" w:hAnsi="Arial" w:cs="Arial"/>
          <w:sz w:val="24"/>
          <w:szCs w:val="24"/>
        </w:rPr>
        <w:t xml:space="preserve">DAFFUE </w:t>
      </w:r>
      <w:r w:rsidR="00180A47" w:rsidRPr="00C3640D">
        <w:rPr>
          <w:rFonts w:ascii="Arial" w:hAnsi="Arial" w:cs="Arial"/>
          <w:sz w:val="24"/>
          <w:szCs w:val="24"/>
        </w:rPr>
        <w:t>J</w:t>
      </w:r>
    </w:p>
    <w:p w14:paraId="1513B312" w14:textId="77777777" w:rsidR="00F8693A" w:rsidRPr="00C3640D" w:rsidRDefault="00F8693A" w:rsidP="00557A9D">
      <w:pPr>
        <w:pStyle w:val="BodyAA"/>
        <w:tabs>
          <w:tab w:val="left" w:pos="2977"/>
        </w:tabs>
        <w:spacing w:after="0" w:line="240" w:lineRule="auto"/>
        <w:jc w:val="both"/>
        <w:rPr>
          <w:rFonts w:ascii="Arial" w:hAnsi="Arial" w:cs="Arial"/>
          <w:color w:val="auto"/>
          <w:sz w:val="24"/>
          <w:szCs w:val="24"/>
          <w:lang w:val="en-ZA"/>
        </w:rPr>
      </w:pPr>
      <w:r w:rsidRPr="00C3640D">
        <w:rPr>
          <w:rFonts w:ascii="Arial" w:hAnsi="Arial" w:cs="Arial"/>
          <w:noProof/>
          <w:color w:val="auto"/>
          <w:sz w:val="24"/>
          <w:szCs w:val="24"/>
          <w:lang w:val="en-ZA"/>
        </w:rPr>
        <mc:AlternateContent>
          <mc:Choice Requires="wps">
            <w:drawing>
              <wp:inline distT="0" distB="0" distL="0" distR="0" wp14:anchorId="40689A62" wp14:editId="07F77D9E">
                <wp:extent cx="5715000" cy="1905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AA2D34D"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2FC983B8" w14:textId="77777777" w:rsidR="00F8693A" w:rsidRPr="00C3640D" w:rsidRDefault="00F8693A" w:rsidP="00557A9D">
      <w:pPr>
        <w:tabs>
          <w:tab w:val="left" w:pos="2977"/>
        </w:tabs>
        <w:spacing w:after="0" w:line="240" w:lineRule="auto"/>
        <w:jc w:val="both"/>
        <w:rPr>
          <w:rFonts w:ascii="Arial" w:hAnsi="Arial" w:cs="Arial"/>
          <w:b/>
          <w:sz w:val="16"/>
          <w:szCs w:val="16"/>
          <w:u w:val="single"/>
        </w:rPr>
      </w:pPr>
    </w:p>
    <w:p w14:paraId="60CEFCF0" w14:textId="245D490C" w:rsidR="00F8693A" w:rsidRPr="00C3640D" w:rsidRDefault="00F8693A" w:rsidP="00557A9D">
      <w:pPr>
        <w:tabs>
          <w:tab w:val="left" w:pos="2977"/>
        </w:tabs>
        <w:spacing w:after="0" w:line="240" w:lineRule="auto"/>
        <w:jc w:val="both"/>
        <w:rPr>
          <w:rFonts w:ascii="Arial" w:hAnsi="Arial" w:cs="Arial"/>
          <w:sz w:val="24"/>
          <w:szCs w:val="24"/>
        </w:rPr>
      </w:pPr>
      <w:r w:rsidRPr="00C3640D">
        <w:rPr>
          <w:rFonts w:ascii="Arial" w:hAnsi="Arial" w:cs="Arial"/>
          <w:b/>
          <w:sz w:val="24"/>
          <w:szCs w:val="24"/>
          <w:u w:val="single"/>
        </w:rPr>
        <w:t>HEARD ON</w:t>
      </w:r>
      <w:r w:rsidRPr="00C3640D">
        <w:rPr>
          <w:rFonts w:ascii="Arial" w:hAnsi="Arial" w:cs="Arial"/>
          <w:b/>
          <w:sz w:val="24"/>
          <w:szCs w:val="24"/>
        </w:rPr>
        <w:t>:</w:t>
      </w:r>
      <w:r w:rsidR="00A21218" w:rsidRPr="00C3640D">
        <w:rPr>
          <w:rFonts w:ascii="Arial" w:hAnsi="Arial" w:cs="Arial"/>
          <w:b/>
          <w:sz w:val="24"/>
          <w:szCs w:val="24"/>
        </w:rPr>
        <w:tab/>
      </w:r>
      <w:r w:rsidR="007170BD" w:rsidRPr="007170BD">
        <w:rPr>
          <w:rFonts w:ascii="Arial" w:hAnsi="Arial" w:cs="Arial"/>
          <w:sz w:val="24"/>
          <w:szCs w:val="24"/>
        </w:rPr>
        <w:t>14 APRIL 2022 &amp;</w:t>
      </w:r>
      <w:r w:rsidR="007170BD">
        <w:rPr>
          <w:rFonts w:ascii="Arial" w:hAnsi="Arial" w:cs="Arial"/>
          <w:b/>
          <w:sz w:val="24"/>
          <w:szCs w:val="24"/>
        </w:rPr>
        <w:t xml:space="preserve"> </w:t>
      </w:r>
      <w:r w:rsidR="00436F27" w:rsidRPr="00C3640D">
        <w:rPr>
          <w:rFonts w:ascii="Arial" w:hAnsi="Arial" w:cs="Arial"/>
          <w:bCs/>
          <w:sz w:val="24"/>
          <w:szCs w:val="24"/>
        </w:rPr>
        <w:t>5 MAY</w:t>
      </w:r>
      <w:r w:rsidR="00F5107B" w:rsidRPr="00C3640D">
        <w:rPr>
          <w:rFonts w:ascii="Arial" w:hAnsi="Arial" w:cs="Arial"/>
          <w:b/>
          <w:sz w:val="24"/>
          <w:szCs w:val="24"/>
        </w:rPr>
        <w:t xml:space="preserve"> </w:t>
      </w:r>
      <w:r w:rsidR="00180A47" w:rsidRPr="00C3640D">
        <w:rPr>
          <w:rFonts w:ascii="Arial" w:hAnsi="Arial" w:cs="Arial"/>
          <w:sz w:val="24"/>
          <w:szCs w:val="24"/>
        </w:rPr>
        <w:t>2022</w:t>
      </w:r>
    </w:p>
    <w:p w14:paraId="7FCA6DE2" w14:textId="77777777" w:rsidR="00F8693A" w:rsidRPr="00C3640D" w:rsidRDefault="00F8693A" w:rsidP="00557A9D">
      <w:pPr>
        <w:pStyle w:val="BodyAA"/>
        <w:tabs>
          <w:tab w:val="left" w:pos="2977"/>
        </w:tabs>
        <w:spacing w:after="0" w:line="240" w:lineRule="auto"/>
        <w:jc w:val="both"/>
        <w:rPr>
          <w:rFonts w:ascii="Arial" w:hAnsi="Arial" w:cs="Arial"/>
          <w:color w:val="auto"/>
          <w:sz w:val="24"/>
          <w:szCs w:val="24"/>
          <w:lang w:val="en-ZA"/>
        </w:rPr>
      </w:pPr>
      <w:r w:rsidRPr="00C3640D">
        <w:rPr>
          <w:rFonts w:ascii="Arial" w:hAnsi="Arial" w:cs="Arial"/>
          <w:noProof/>
          <w:color w:val="auto"/>
          <w:sz w:val="24"/>
          <w:szCs w:val="24"/>
          <w:lang w:val="en-ZA"/>
        </w:rPr>
        <mc:AlternateContent>
          <mc:Choice Requires="wps">
            <w:drawing>
              <wp:inline distT="0" distB="0" distL="0" distR="0" wp14:anchorId="3C9ACBF9" wp14:editId="198FE46E">
                <wp:extent cx="5715000" cy="19050"/>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CCA34C6"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13E66A1F" w14:textId="77777777" w:rsidR="00F8693A" w:rsidRPr="00C3640D" w:rsidRDefault="00F8693A" w:rsidP="00557A9D">
      <w:pPr>
        <w:tabs>
          <w:tab w:val="left" w:pos="2977"/>
        </w:tabs>
        <w:spacing w:after="0" w:line="240" w:lineRule="auto"/>
        <w:jc w:val="both"/>
        <w:rPr>
          <w:rFonts w:ascii="Arial" w:hAnsi="Arial" w:cs="Arial"/>
          <w:b/>
          <w:sz w:val="16"/>
          <w:szCs w:val="16"/>
          <w:u w:val="single"/>
        </w:rPr>
      </w:pPr>
    </w:p>
    <w:p w14:paraId="0981D3D9" w14:textId="77777777" w:rsidR="00F8693A" w:rsidRPr="00C3640D" w:rsidRDefault="00140A35" w:rsidP="00557A9D">
      <w:pPr>
        <w:tabs>
          <w:tab w:val="left" w:pos="2977"/>
        </w:tabs>
        <w:spacing w:after="0" w:line="240" w:lineRule="auto"/>
        <w:jc w:val="both"/>
        <w:rPr>
          <w:rFonts w:ascii="Arial" w:hAnsi="Arial" w:cs="Arial"/>
          <w:sz w:val="24"/>
          <w:szCs w:val="24"/>
        </w:rPr>
      </w:pPr>
      <w:r w:rsidRPr="00C3640D">
        <w:rPr>
          <w:rFonts w:ascii="Arial" w:hAnsi="Arial" w:cs="Arial"/>
          <w:b/>
          <w:sz w:val="24"/>
          <w:szCs w:val="24"/>
          <w:u w:val="single"/>
        </w:rPr>
        <w:t xml:space="preserve">DELIVERED </w:t>
      </w:r>
      <w:r w:rsidR="00F8693A" w:rsidRPr="00C3640D">
        <w:rPr>
          <w:rFonts w:ascii="Arial" w:hAnsi="Arial" w:cs="Arial"/>
          <w:b/>
          <w:sz w:val="24"/>
          <w:szCs w:val="24"/>
          <w:u w:val="single"/>
        </w:rPr>
        <w:t>ON</w:t>
      </w:r>
      <w:r w:rsidR="00F8693A" w:rsidRPr="00C3640D">
        <w:rPr>
          <w:rFonts w:ascii="Arial" w:hAnsi="Arial" w:cs="Arial"/>
          <w:b/>
          <w:sz w:val="24"/>
          <w:szCs w:val="24"/>
        </w:rPr>
        <w:t>:</w:t>
      </w:r>
      <w:r w:rsidR="00A21218" w:rsidRPr="00C3640D">
        <w:rPr>
          <w:rFonts w:ascii="Arial" w:hAnsi="Arial" w:cs="Arial"/>
          <w:b/>
          <w:sz w:val="24"/>
          <w:szCs w:val="24"/>
        </w:rPr>
        <w:tab/>
      </w:r>
      <w:r w:rsidR="00563B66" w:rsidRPr="00C3640D">
        <w:rPr>
          <w:rFonts w:ascii="Arial" w:hAnsi="Arial" w:cs="Arial"/>
          <w:sz w:val="24"/>
          <w:szCs w:val="24"/>
        </w:rPr>
        <w:t>20</w:t>
      </w:r>
      <w:r w:rsidR="000238A9" w:rsidRPr="00C3640D">
        <w:rPr>
          <w:rFonts w:ascii="Arial" w:hAnsi="Arial" w:cs="Arial"/>
          <w:sz w:val="24"/>
          <w:szCs w:val="24"/>
        </w:rPr>
        <w:t xml:space="preserve"> </w:t>
      </w:r>
      <w:r w:rsidR="0046382C" w:rsidRPr="00C3640D">
        <w:rPr>
          <w:rFonts w:ascii="Arial" w:hAnsi="Arial" w:cs="Arial"/>
          <w:sz w:val="24"/>
          <w:szCs w:val="24"/>
        </w:rPr>
        <w:t>JUNE</w:t>
      </w:r>
      <w:r w:rsidR="000339C0" w:rsidRPr="00C3640D">
        <w:rPr>
          <w:rFonts w:ascii="Arial" w:hAnsi="Arial" w:cs="Arial"/>
          <w:sz w:val="24"/>
          <w:szCs w:val="24"/>
        </w:rPr>
        <w:t xml:space="preserve"> </w:t>
      </w:r>
      <w:r w:rsidR="00D222EC" w:rsidRPr="00C3640D">
        <w:rPr>
          <w:rFonts w:ascii="Arial" w:hAnsi="Arial" w:cs="Arial"/>
          <w:sz w:val="24"/>
          <w:szCs w:val="24"/>
        </w:rPr>
        <w:t>2022</w:t>
      </w:r>
    </w:p>
    <w:p w14:paraId="54A8E23B" w14:textId="77777777" w:rsidR="00944EC7" w:rsidRPr="00C3640D" w:rsidRDefault="00944EC7" w:rsidP="00557A9D">
      <w:pPr>
        <w:tabs>
          <w:tab w:val="left" w:pos="2977"/>
        </w:tabs>
        <w:spacing w:after="0" w:line="240" w:lineRule="auto"/>
        <w:jc w:val="both"/>
        <w:rPr>
          <w:rFonts w:ascii="Arial" w:hAnsi="Arial" w:cs="Arial"/>
          <w:sz w:val="24"/>
          <w:szCs w:val="24"/>
        </w:rPr>
      </w:pPr>
    </w:p>
    <w:p w14:paraId="6DFBC653" w14:textId="77777777" w:rsidR="00140A35" w:rsidRPr="00C3640D" w:rsidRDefault="00140A35" w:rsidP="00557A9D">
      <w:pPr>
        <w:tabs>
          <w:tab w:val="left" w:pos="2835"/>
          <w:tab w:val="left" w:pos="2977"/>
        </w:tabs>
        <w:spacing w:after="0" w:line="240" w:lineRule="auto"/>
        <w:jc w:val="both"/>
        <w:rPr>
          <w:rFonts w:ascii="Arial" w:hAnsi="Arial" w:cs="Arial"/>
          <w:sz w:val="24"/>
          <w:szCs w:val="24"/>
        </w:rPr>
      </w:pPr>
      <w:r w:rsidRPr="00C3640D">
        <w:rPr>
          <w:rFonts w:ascii="Arial" w:hAnsi="Arial" w:cs="Arial"/>
          <w:sz w:val="24"/>
          <w:szCs w:val="24"/>
        </w:rPr>
        <w:t>This judgment was handed down electronically by circulation to the parties’ representatives by email, and release to SAFLII.  The date and time for hand-</w:t>
      </w:r>
      <w:r w:rsidR="00B62D7B" w:rsidRPr="00C3640D">
        <w:rPr>
          <w:rFonts w:ascii="Arial" w:hAnsi="Arial" w:cs="Arial"/>
          <w:sz w:val="24"/>
          <w:szCs w:val="24"/>
        </w:rPr>
        <w:t>down is deemed to be 13</w:t>
      </w:r>
      <w:r w:rsidR="007764C9" w:rsidRPr="00C3640D">
        <w:rPr>
          <w:rFonts w:ascii="Arial" w:hAnsi="Arial" w:cs="Arial"/>
          <w:sz w:val="24"/>
          <w:szCs w:val="24"/>
        </w:rPr>
        <w:t xml:space="preserve">:00 on </w:t>
      </w:r>
      <w:r w:rsidR="00563B66" w:rsidRPr="00C3640D">
        <w:rPr>
          <w:rFonts w:ascii="Arial" w:hAnsi="Arial" w:cs="Arial"/>
          <w:sz w:val="24"/>
          <w:szCs w:val="24"/>
        </w:rPr>
        <w:t>20</w:t>
      </w:r>
      <w:r w:rsidR="0046382C" w:rsidRPr="00C3640D">
        <w:rPr>
          <w:rFonts w:ascii="Arial" w:hAnsi="Arial" w:cs="Arial"/>
          <w:sz w:val="24"/>
          <w:szCs w:val="24"/>
        </w:rPr>
        <w:t xml:space="preserve"> June</w:t>
      </w:r>
      <w:r w:rsidRPr="00C3640D">
        <w:rPr>
          <w:rFonts w:ascii="Arial" w:hAnsi="Arial" w:cs="Arial"/>
          <w:sz w:val="24"/>
          <w:szCs w:val="24"/>
        </w:rPr>
        <w:t xml:space="preserve"> 2022.</w:t>
      </w:r>
    </w:p>
    <w:p w14:paraId="6EF456A2" w14:textId="77777777" w:rsidR="00F8693A" w:rsidRPr="00C3640D" w:rsidRDefault="00F8693A" w:rsidP="00557A9D">
      <w:pPr>
        <w:tabs>
          <w:tab w:val="left" w:pos="2835"/>
          <w:tab w:val="left" w:pos="2977"/>
        </w:tabs>
        <w:spacing w:after="0" w:line="240" w:lineRule="auto"/>
        <w:jc w:val="both"/>
        <w:rPr>
          <w:rFonts w:ascii="Arial" w:hAnsi="Arial" w:cs="Arial"/>
          <w:sz w:val="24"/>
          <w:szCs w:val="24"/>
        </w:rPr>
      </w:pPr>
      <w:r w:rsidRPr="00C3640D">
        <w:rPr>
          <w:rFonts w:ascii="Arial" w:hAnsi="Arial" w:cs="Arial"/>
          <w:noProof/>
          <w:sz w:val="24"/>
          <w:szCs w:val="24"/>
          <w:lang w:eastAsia="en-ZA"/>
        </w:rPr>
        <mc:AlternateContent>
          <mc:Choice Requires="wps">
            <w:drawing>
              <wp:inline distT="0" distB="0" distL="0" distR="0" wp14:anchorId="403B02B0" wp14:editId="32E2F2A7">
                <wp:extent cx="5715000"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E78539C" id="Rectangle 1"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2EAC880D" w14:textId="77777777" w:rsidR="00837F54" w:rsidRPr="00C3640D" w:rsidRDefault="00837F54" w:rsidP="00557A9D">
      <w:pPr>
        <w:spacing w:after="0" w:line="240" w:lineRule="auto"/>
        <w:ind w:left="851" w:hanging="851"/>
        <w:jc w:val="both"/>
        <w:rPr>
          <w:rFonts w:ascii="Arial" w:hAnsi="Arial" w:cs="Arial"/>
          <w:b/>
          <w:sz w:val="16"/>
          <w:szCs w:val="16"/>
        </w:rPr>
      </w:pPr>
    </w:p>
    <w:p w14:paraId="2BEC36A9" w14:textId="77777777" w:rsidR="0028311D" w:rsidRPr="00C3640D" w:rsidRDefault="0028311D" w:rsidP="00A26D93">
      <w:pPr>
        <w:spacing w:after="0" w:line="360" w:lineRule="auto"/>
        <w:ind w:left="709" w:hanging="709"/>
        <w:jc w:val="both"/>
        <w:rPr>
          <w:rFonts w:ascii="Arial" w:hAnsi="Arial" w:cs="Arial"/>
          <w:b/>
          <w:bCs/>
          <w:sz w:val="24"/>
          <w:szCs w:val="24"/>
        </w:rPr>
      </w:pPr>
      <w:r w:rsidRPr="00C3640D">
        <w:rPr>
          <w:rFonts w:ascii="Arial" w:hAnsi="Arial" w:cs="Arial"/>
          <w:b/>
          <w:bCs/>
          <w:sz w:val="24"/>
          <w:szCs w:val="24"/>
        </w:rPr>
        <w:t>I</w:t>
      </w:r>
      <w:r w:rsidRPr="00C3640D">
        <w:rPr>
          <w:rFonts w:ascii="Arial" w:hAnsi="Arial" w:cs="Arial"/>
          <w:b/>
          <w:bCs/>
          <w:sz w:val="24"/>
          <w:szCs w:val="24"/>
        </w:rPr>
        <w:tab/>
        <w:t>INTRODUCTION</w:t>
      </w:r>
    </w:p>
    <w:p w14:paraId="1FF9C65E" w14:textId="77777777" w:rsidR="00E6621E" w:rsidRPr="00C3640D" w:rsidRDefault="00E6621E" w:rsidP="00A26D93">
      <w:pPr>
        <w:spacing w:after="0" w:line="360" w:lineRule="auto"/>
        <w:ind w:left="709" w:hanging="709"/>
        <w:jc w:val="both"/>
        <w:rPr>
          <w:rFonts w:ascii="Arial" w:hAnsi="Arial" w:cs="Arial"/>
          <w:sz w:val="24"/>
          <w:szCs w:val="24"/>
        </w:rPr>
      </w:pPr>
    </w:p>
    <w:p w14:paraId="4C3BB6E0" w14:textId="461CB25B" w:rsidR="00C816CD" w:rsidRPr="00C3640D" w:rsidRDefault="008279BC" w:rsidP="00C816CD">
      <w:pPr>
        <w:spacing w:after="0" w:line="360" w:lineRule="auto"/>
        <w:ind w:left="709" w:hanging="709"/>
        <w:jc w:val="both"/>
        <w:rPr>
          <w:rFonts w:ascii="Arial" w:hAnsi="Arial" w:cs="Arial"/>
          <w:sz w:val="24"/>
          <w:szCs w:val="24"/>
        </w:rPr>
      </w:pPr>
      <w:r w:rsidRPr="00C3640D">
        <w:rPr>
          <w:rFonts w:ascii="Arial" w:hAnsi="Arial" w:cs="Arial"/>
          <w:sz w:val="24"/>
          <w:szCs w:val="24"/>
        </w:rPr>
        <w:t>[1]</w:t>
      </w:r>
      <w:r w:rsidRPr="00C3640D">
        <w:rPr>
          <w:rFonts w:ascii="Arial" w:hAnsi="Arial" w:cs="Arial"/>
          <w:sz w:val="24"/>
          <w:szCs w:val="24"/>
        </w:rPr>
        <w:tab/>
      </w:r>
      <w:r w:rsidR="0024449C" w:rsidRPr="00C3640D">
        <w:rPr>
          <w:rFonts w:ascii="Arial" w:hAnsi="Arial" w:cs="Arial"/>
          <w:sz w:val="24"/>
          <w:szCs w:val="24"/>
        </w:rPr>
        <w:t xml:space="preserve">The proceedings before me started off as </w:t>
      </w:r>
      <w:r w:rsidR="00814956" w:rsidRPr="00C3640D">
        <w:rPr>
          <w:rFonts w:ascii="Arial" w:hAnsi="Arial" w:cs="Arial"/>
          <w:sz w:val="24"/>
          <w:szCs w:val="24"/>
        </w:rPr>
        <w:t xml:space="preserve">urgent contempt of court </w:t>
      </w:r>
      <w:r w:rsidR="006321F6" w:rsidRPr="00C3640D">
        <w:rPr>
          <w:rFonts w:ascii="Arial" w:hAnsi="Arial" w:cs="Arial"/>
          <w:sz w:val="24"/>
          <w:szCs w:val="24"/>
        </w:rPr>
        <w:t>proceedings,</w:t>
      </w:r>
      <w:r w:rsidR="00B62D7B" w:rsidRPr="00C3640D">
        <w:rPr>
          <w:rFonts w:ascii="Arial" w:hAnsi="Arial" w:cs="Arial"/>
          <w:sz w:val="24"/>
          <w:szCs w:val="24"/>
        </w:rPr>
        <w:t xml:space="preserve"> but</w:t>
      </w:r>
      <w:r w:rsidR="00A31CC2" w:rsidRPr="00C3640D">
        <w:rPr>
          <w:rFonts w:ascii="Arial" w:hAnsi="Arial" w:cs="Arial"/>
          <w:sz w:val="24"/>
          <w:szCs w:val="24"/>
        </w:rPr>
        <w:t xml:space="preserve"> at a stage</w:t>
      </w:r>
      <w:r w:rsidR="00B62D7B" w:rsidRPr="00C3640D">
        <w:rPr>
          <w:rFonts w:ascii="Arial" w:hAnsi="Arial" w:cs="Arial"/>
          <w:sz w:val="24"/>
          <w:szCs w:val="24"/>
        </w:rPr>
        <w:t xml:space="preserve"> during the litigation</w:t>
      </w:r>
      <w:r w:rsidR="00A31CC2" w:rsidRPr="00C3640D">
        <w:rPr>
          <w:rFonts w:ascii="Arial" w:hAnsi="Arial" w:cs="Arial"/>
          <w:sz w:val="24"/>
          <w:szCs w:val="24"/>
        </w:rPr>
        <w:t xml:space="preserve"> </w:t>
      </w:r>
      <w:r w:rsidR="00BD1170" w:rsidRPr="00C3640D">
        <w:rPr>
          <w:rFonts w:ascii="Arial" w:hAnsi="Arial" w:cs="Arial"/>
          <w:sz w:val="24"/>
          <w:szCs w:val="24"/>
        </w:rPr>
        <w:t xml:space="preserve">I was requested </w:t>
      </w:r>
      <w:r w:rsidR="00B62D7B" w:rsidRPr="00C3640D">
        <w:rPr>
          <w:rFonts w:ascii="Arial" w:hAnsi="Arial" w:cs="Arial"/>
          <w:sz w:val="24"/>
          <w:szCs w:val="24"/>
        </w:rPr>
        <w:t xml:space="preserve">by the applicant </w:t>
      </w:r>
      <w:r w:rsidR="00BD1170" w:rsidRPr="00C3640D">
        <w:rPr>
          <w:rFonts w:ascii="Arial" w:hAnsi="Arial" w:cs="Arial"/>
          <w:sz w:val="24"/>
          <w:szCs w:val="24"/>
        </w:rPr>
        <w:t>to make a</w:t>
      </w:r>
      <w:r w:rsidR="00557A9D" w:rsidRPr="00C3640D">
        <w:rPr>
          <w:rFonts w:ascii="Arial" w:hAnsi="Arial" w:cs="Arial"/>
          <w:sz w:val="24"/>
          <w:szCs w:val="24"/>
        </w:rPr>
        <w:t>n</w:t>
      </w:r>
      <w:r w:rsidR="00BD1170" w:rsidRPr="00C3640D">
        <w:rPr>
          <w:rFonts w:ascii="Arial" w:hAnsi="Arial" w:cs="Arial"/>
          <w:sz w:val="24"/>
          <w:szCs w:val="24"/>
        </w:rPr>
        <w:t xml:space="preserve"> </w:t>
      </w:r>
      <w:r w:rsidR="006B0D4A" w:rsidRPr="00C3640D">
        <w:rPr>
          <w:rFonts w:ascii="Arial" w:hAnsi="Arial" w:cs="Arial"/>
          <w:sz w:val="24"/>
          <w:szCs w:val="24"/>
        </w:rPr>
        <w:t>allege</w:t>
      </w:r>
      <w:r w:rsidR="00B62D7B" w:rsidRPr="00C3640D">
        <w:rPr>
          <w:rFonts w:ascii="Arial" w:hAnsi="Arial" w:cs="Arial"/>
          <w:sz w:val="24"/>
          <w:szCs w:val="24"/>
        </w:rPr>
        <w:t>d</w:t>
      </w:r>
      <w:r w:rsidR="006B0D4A" w:rsidRPr="00C3640D">
        <w:rPr>
          <w:rFonts w:ascii="Arial" w:hAnsi="Arial" w:cs="Arial"/>
          <w:sz w:val="24"/>
          <w:szCs w:val="24"/>
        </w:rPr>
        <w:t xml:space="preserve"> </w:t>
      </w:r>
      <w:r w:rsidR="00BD1170" w:rsidRPr="00C3640D">
        <w:rPr>
          <w:rFonts w:ascii="Arial" w:hAnsi="Arial" w:cs="Arial"/>
          <w:sz w:val="24"/>
          <w:szCs w:val="24"/>
        </w:rPr>
        <w:t xml:space="preserve">settlement </w:t>
      </w:r>
      <w:r w:rsidR="006B0D4A" w:rsidRPr="00C3640D">
        <w:rPr>
          <w:rFonts w:ascii="Arial" w:hAnsi="Arial" w:cs="Arial"/>
          <w:sz w:val="24"/>
          <w:szCs w:val="24"/>
        </w:rPr>
        <w:t>agreement between the parties an order of court</w:t>
      </w:r>
      <w:r w:rsidR="00B62D7B" w:rsidRPr="00C3640D">
        <w:rPr>
          <w:rFonts w:ascii="Arial" w:hAnsi="Arial" w:cs="Arial"/>
          <w:sz w:val="24"/>
          <w:szCs w:val="24"/>
        </w:rPr>
        <w:t>.  There was an objection to this.  Eventually</w:t>
      </w:r>
      <w:r w:rsidR="00726308" w:rsidRPr="00C3640D">
        <w:rPr>
          <w:rFonts w:ascii="Arial" w:hAnsi="Arial" w:cs="Arial"/>
          <w:sz w:val="24"/>
          <w:szCs w:val="24"/>
        </w:rPr>
        <w:t xml:space="preserve"> </w:t>
      </w:r>
      <w:r w:rsidR="00B62D7B" w:rsidRPr="00C3640D">
        <w:rPr>
          <w:rFonts w:ascii="Arial" w:hAnsi="Arial" w:cs="Arial"/>
          <w:sz w:val="24"/>
          <w:szCs w:val="24"/>
        </w:rPr>
        <w:t xml:space="preserve">and after the matter was postponed for the reasons mentioned later herein, </w:t>
      </w:r>
      <w:r w:rsidR="008E66CE" w:rsidRPr="00C3640D">
        <w:rPr>
          <w:rFonts w:ascii="Arial" w:hAnsi="Arial" w:cs="Arial"/>
          <w:sz w:val="24"/>
          <w:szCs w:val="24"/>
        </w:rPr>
        <w:t>the applicant’s counsel contended</w:t>
      </w:r>
      <w:r w:rsidR="009C625C" w:rsidRPr="00C3640D">
        <w:rPr>
          <w:rFonts w:ascii="Arial" w:hAnsi="Arial" w:cs="Arial"/>
          <w:sz w:val="24"/>
          <w:szCs w:val="24"/>
        </w:rPr>
        <w:t xml:space="preserve"> that the </w:t>
      </w:r>
      <w:r w:rsidR="009C625C" w:rsidRPr="00C3640D">
        <w:rPr>
          <w:rFonts w:ascii="Arial" w:hAnsi="Arial" w:cs="Arial"/>
          <w:sz w:val="24"/>
          <w:szCs w:val="24"/>
        </w:rPr>
        <w:lastRenderedPageBreak/>
        <w:t>court should not consider making the allege</w:t>
      </w:r>
      <w:r w:rsidR="00B62D7B" w:rsidRPr="00C3640D">
        <w:rPr>
          <w:rFonts w:ascii="Arial" w:hAnsi="Arial" w:cs="Arial"/>
          <w:sz w:val="24"/>
          <w:szCs w:val="24"/>
        </w:rPr>
        <w:t>d</w:t>
      </w:r>
      <w:r w:rsidR="009C625C" w:rsidRPr="00C3640D">
        <w:rPr>
          <w:rFonts w:ascii="Arial" w:hAnsi="Arial" w:cs="Arial"/>
          <w:sz w:val="24"/>
          <w:szCs w:val="24"/>
        </w:rPr>
        <w:t xml:space="preserve"> settlement agreement an order of court, but </w:t>
      </w:r>
      <w:r w:rsidR="005C3E61" w:rsidRPr="00C3640D">
        <w:rPr>
          <w:rFonts w:ascii="Arial" w:hAnsi="Arial" w:cs="Arial"/>
          <w:sz w:val="24"/>
          <w:szCs w:val="24"/>
        </w:rPr>
        <w:t>to</w:t>
      </w:r>
      <w:r w:rsidR="00E95FCF">
        <w:rPr>
          <w:rFonts w:ascii="Arial" w:hAnsi="Arial" w:cs="Arial"/>
          <w:sz w:val="24"/>
          <w:szCs w:val="24"/>
        </w:rPr>
        <w:t xml:space="preserve"> declare the first and second respondents in contempt of court and to </w:t>
      </w:r>
      <w:r w:rsidR="00CF50CA" w:rsidRPr="00C3640D">
        <w:rPr>
          <w:rFonts w:ascii="Arial" w:hAnsi="Arial" w:cs="Arial"/>
          <w:sz w:val="24"/>
          <w:szCs w:val="24"/>
        </w:rPr>
        <w:t xml:space="preserve">commit the second respondent </w:t>
      </w:r>
      <w:r w:rsidR="00B62D7B" w:rsidRPr="00C3640D">
        <w:rPr>
          <w:rFonts w:ascii="Arial" w:hAnsi="Arial" w:cs="Arial"/>
          <w:sz w:val="24"/>
          <w:szCs w:val="24"/>
        </w:rPr>
        <w:t xml:space="preserve">to imprisonment </w:t>
      </w:r>
      <w:r w:rsidR="00BF4A7F" w:rsidRPr="00C3640D">
        <w:rPr>
          <w:rFonts w:ascii="Arial" w:hAnsi="Arial" w:cs="Arial"/>
          <w:sz w:val="24"/>
          <w:szCs w:val="24"/>
        </w:rPr>
        <w:t>for contempt of court</w:t>
      </w:r>
      <w:r w:rsidR="00B62D7B" w:rsidRPr="00C3640D">
        <w:rPr>
          <w:rFonts w:ascii="Arial" w:hAnsi="Arial" w:cs="Arial"/>
          <w:sz w:val="24"/>
          <w:szCs w:val="24"/>
        </w:rPr>
        <w:t>,</w:t>
      </w:r>
      <w:r w:rsidR="00BF4A7F" w:rsidRPr="00C3640D">
        <w:rPr>
          <w:rFonts w:ascii="Arial" w:hAnsi="Arial" w:cs="Arial"/>
          <w:sz w:val="24"/>
          <w:szCs w:val="24"/>
        </w:rPr>
        <w:t xml:space="preserve"> subject to </w:t>
      </w:r>
      <w:r w:rsidR="00B62D7B" w:rsidRPr="00C3640D">
        <w:rPr>
          <w:rFonts w:ascii="Arial" w:hAnsi="Arial" w:cs="Arial"/>
          <w:sz w:val="24"/>
          <w:szCs w:val="24"/>
        </w:rPr>
        <w:t xml:space="preserve">suspension </w:t>
      </w:r>
      <w:r w:rsidR="00D4103D" w:rsidRPr="00C3640D">
        <w:rPr>
          <w:rFonts w:ascii="Arial" w:hAnsi="Arial" w:cs="Arial"/>
          <w:sz w:val="24"/>
          <w:szCs w:val="24"/>
        </w:rPr>
        <w:t xml:space="preserve">of </w:t>
      </w:r>
      <w:r w:rsidR="00B62D7B" w:rsidRPr="00C3640D">
        <w:rPr>
          <w:rFonts w:ascii="Arial" w:hAnsi="Arial" w:cs="Arial"/>
          <w:sz w:val="24"/>
          <w:szCs w:val="24"/>
        </w:rPr>
        <w:t xml:space="preserve">the order </w:t>
      </w:r>
      <w:r w:rsidR="00D4103D" w:rsidRPr="00C3640D">
        <w:rPr>
          <w:rFonts w:ascii="Arial" w:hAnsi="Arial" w:cs="Arial"/>
          <w:sz w:val="24"/>
          <w:szCs w:val="24"/>
        </w:rPr>
        <w:t>on certain conditions.</w:t>
      </w:r>
    </w:p>
    <w:p w14:paraId="29E38817" w14:textId="77777777" w:rsidR="00837F54" w:rsidRPr="00C3640D" w:rsidRDefault="00837F54" w:rsidP="00A26D93">
      <w:pPr>
        <w:spacing w:after="0" w:line="360" w:lineRule="auto"/>
        <w:ind w:left="709" w:hanging="709"/>
        <w:jc w:val="both"/>
        <w:rPr>
          <w:rFonts w:ascii="Arial" w:hAnsi="Arial" w:cs="Arial"/>
          <w:bCs/>
          <w:sz w:val="24"/>
          <w:szCs w:val="24"/>
        </w:rPr>
      </w:pPr>
    </w:p>
    <w:p w14:paraId="18E8B698" w14:textId="77777777" w:rsidR="0028311D" w:rsidRPr="00C3640D" w:rsidRDefault="0028311D" w:rsidP="00A26D93">
      <w:pPr>
        <w:spacing w:after="0" w:line="360" w:lineRule="auto"/>
        <w:ind w:left="709" w:hanging="709"/>
        <w:jc w:val="both"/>
        <w:rPr>
          <w:rFonts w:ascii="Arial" w:hAnsi="Arial" w:cs="Arial"/>
          <w:b/>
          <w:bCs/>
          <w:sz w:val="24"/>
          <w:szCs w:val="24"/>
        </w:rPr>
      </w:pPr>
      <w:r w:rsidRPr="00C3640D">
        <w:rPr>
          <w:rFonts w:ascii="Arial" w:hAnsi="Arial" w:cs="Arial"/>
          <w:b/>
          <w:bCs/>
          <w:sz w:val="24"/>
          <w:szCs w:val="24"/>
        </w:rPr>
        <w:t>II</w:t>
      </w:r>
      <w:r w:rsidRPr="00C3640D">
        <w:rPr>
          <w:rFonts w:ascii="Arial" w:hAnsi="Arial" w:cs="Arial"/>
          <w:b/>
          <w:bCs/>
          <w:sz w:val="24"/>
          <w:szCs w:val="24"/>
        </w:rPr>
        <w:tab/>
        <w:t>THE PARTIES</w:t>
      </w:r>
    </w:p>
    <w:p w14:paraId="32B1AFB3" w14:textId="77777777" w:rsidR="0028311D" w:rsidRPr="00C3640D" w:rsidRDefault="0028311D" w:rsidP="00A26D93">
      <w:pPr>
        <w:spacing w:after="0" w:line="360" w:lineRule="auto"/>
        <w:ind w:left="709" w:hanging="709"/>
        <w:jc w:val="both"/>
        <w:rPr>
          <w:rFonts w:ascii="Arial" w:hAnsi="Arial" w:cs="Arial"/>
          <w:sz w:val="24"/>
          <w:szCs w:val="24"/>
        </w:rPr>
      </w:pPr>
    </w:p>
    <w:p w14:paraId="65AE2EA2" w14:textId="77777777" w:rsidR="00D4103D" w:rsidRPr="00C3640D" w:rsidRDefault="00D4103D" w:rsidP="00A26D93">
      <w:pPr>
        <w:spacing w:after="0" w:line="360" w:lineRule="auto"/>
        <w:ind w:left="709" w:hanging="709"/>
        <w:jc w:val="both"/>
        <w:rPr>
          <w:rFonts w:ascii="Arial" w:hAnsi="Arial" w:cs="Arial"/>
          <w:sz w:val="24"/>
          <w:szCs w:val="24"/>
        </w:rPr>
      </w:pPr>
      <w:r w:rsidRPr="00C3640D">
        <w:rPr>
          <w:rFonts w:ascii="Arial" w:hAnsi="Arial" w:cs="Arial"/>
          <w:sz w:val="24"/>
          <w:szCs w:val="24"/>
        </w:rPr>
        <w:t>[2]</w:t>
      </w:r>
      <w:r w:rsidRPr="00C3640D">
        <w:rPr>
          <w:rFonts w:ascii="Arial" w:hAnsi="Arial" w:cs="Arial"/>
          <w:sz w:val="24"/>
          <w:szCs w:val="24"/>
        </w:rPr>
        <w:tab/>
      </w:r>
      <w:r w:rsidR="00172B5D" w:rsidRPr="00C3640D">
        <w:rPr>
          <w:rFonts w:ascii="Arial" w:hAnsi="Arial" w:cs="Arial"/>
          <w:sz w:val="24"/>
          <w:szCs w:val="24"/>
        </w:rPr>
        <w:t>The applicant is KET Civils CC</w:t>
      </w:r>
      <w:r w:rsidR="004C32F0" w:rsidRPr="00C3640D">
        <w:rPr>
          <w:rFonts w:ascii="Arial" w:hAnsi="Arial" w:cs="Arial"/>
          <w:sz w:val="24"/>
          <w:szCs w:val="24"/>
        </w:rPr>
        <w:t xml:space="preserve"> (“KET Civils”)</w:t>
      </w:r>
      <w:r w:rsidR="00172B5D" w:rsidRPr="00C3640D">
        <w:rPr>
          <w:rFonts w:ascii="Arial" w:hAnsi="Arial" w:cs="Arial"/>
          <w:sz w:val="24"/>
          <w:szCs w:val="24"/>
        </w:rPr>
        <w:t xml:space="preserve">, a close corporation, </w:t>
      </w:r>
      <w:r w:rsidR="00172B5D" w:rsidRPr="00C3640D">
        <w:rPr>
          <w:rFonts w:ascii="Arial" w:hAnsi="Arial" w:cs="Arial"/>
          <w:i/>
          <w:iCs/>
          <w:sz w:val="24"/>
          <w:szCs w:val="24"/>
        </w:rPr>
        <w:t>inter alia</w:t>
      </w:r>
      <w:r w:rsidR="00172B5D" w:rsidRPr="00C3640D">
        <w:rPr>
          <w:rFonts w:ascii="Arial" w:hAnsi="Arial" w:cs="Arial"/>
          <w:sz w:val="24"/>
          <w:szCs w:val="24"/>
        </w:rPr>
        <w:t xml:space="preserve"> involved in road construction</w:t>
      </w:r>
      <w:r w:rsidR="00402E45" w:rsidRPr="00C3640D">
        <w:rPr>
          <w:rFonts w:ascii="Arial" w:hAnsi="Arial" w:cs="Arial"/>
          <w:sz w:val="24"/>
          <w:szCs w:val="24"/>
        </w:rPr>
        <w:t xml:space="preserve">.  The applicant was throughout the </w:t>
      </w:r>
      <w:r w:rsidR="001B2DF1" w:rsidRPr="00C3640D">
        <w:rPr>
          <w:rFonts w:ascii="Arial" w:hAnsi="Arial" w:cs="Arial"/>
          <w:sz w:val="24"/>
          <w:szCs w:val="24"/>
        </w:rPr>
        <w:t xml:space="preserve">litigation before me </w:t>
      </w:r>
      <w:r w:rsidR="009F20FE" w:rsidRPr="00C3640D">
        <w:rPr>
          <w:rFonts w:ascii="Arial" w:hAnsi="Arial" w:cs="Arial"/>
          <w:sz w:val="24"/>
          <w:szCs w:val="24"/>
        </w:rPr>
        <w:t>represented by Adv N Luthuli</w:t>
      </w:r>
      <w:r w:rsidR="00434BE2" w:rsidRPr="00C3640D">
        <w:rPr>
          <w:rFonts w:ascii="Arial" w:hAnsi="Arial" w:cs="Arial"/>
          <w:sz w:val="24"/>
          <w:szCs w:val="24"/>
        </w:rPr>
        <w:t xml:space="preserve">, instructed by Webber Wentzel, c/o </w:t>
      </w:r>
      <w:r w:rsidR="00575B58" w:rsidRPr="00C3640D">
        <w:rPr>
          <w:rFonts w:ascii="Arial" w:hAnsi="Arial" w:cs="Arial"/>
          <w:sz w:val="24"/>
          <w:szCs w:val="24"/>
        </w:rPr>
        <w:t>the local firm</w:t>
      </w:r>
      <w:r w:rsidR="00B62D7B" w:rsidRPr="00C3640D">
        <w:rPr>
          <w:rFonts w:ascii="Arial" w:hAnsi="Arial" w:cs="Arial"/>
          <w:sz w:val="24"/>
          <w:szCs w:val="24"/>
        </w:rPr>
        <w:t>,</w:t>
      </w:r>
      <w:r w:rsidR="00575B58" w:rsidRPr="00C3640D">
        <w:rPr>
          <w:rFonts w:ascii="Arial" w:hAnsi="Arial" w:cs="Arial"/>
          <w:sz w:val="24"/>
          <w:szCs w:val="24"/>
        </w:rPr>
        <w:t xml:space="preserve"> </w:t>
      </w:r>
      <w:r w:rsidR="00D16091" w:rsidRPr="00C3640D">
        <w:rPr>
          <w:rFonts w:ascii="Arial" w:hAnsi="Arial" w:cs="Arial"/>
          <w:sz w:val="24"/>
          <w:szCs w:val="24"/>
        </w:rPr>
        <w:t>Symington and De Kok</w:t>
      </w:r>
      <w:r w:rsidR="00CC1511" w:rsidRPr="00C3640D">
        <w:rPr>
          <w:rFonts w:ascii="Arial" w:hAnsi="Arial" w:cs="Arial"/>
          <w:sz w:val="24"/>
          <w:szCs w:val="24"/>
        </w:rPr>
        <w:t xml:space="preserve">.  </w:t>
      </w:r>
    </w:p>
    <w:p w14:paraId="663FD710" w14:textId="77777777" w:rsidR="00D4103D" w:rsidRPr="00C3640D" w:rsidRDefault="00D4103D" w:rsidP="00A26D93">
      <w:pPr>
        <w:spacing w:after="0" w:line="360" w:lineRule="auto"/>
        <w:ind w:left="709" w:hanging="709"/>
        <w:jc w:val="both"/>
        <w:rPr>
          <w:rFonts w:ascii="Arial" w:hAnsi="Arial" w:cs="Arial"/>
          <w:sz w:val="24"/>
          <w:szCs w:val="24"/>
        </w:rPr>
      </w:pPr>
    </w:p>
    <w:p w14:paraId="3A2A7554" w14:textId="77777777" w:rsidR="00CC1511" w:rsidRPr="00C3640D" w:rsidRDefault="00E71F10" w:rsidP="00A26D93">
      <w:pPr>
        <w:tabs>
          <w:tab w:val="left" w:pos="709"/>
          <w:tab w:val="right" w:pos="8931"/>
        </w:tabs>
        <w:autoSpaceDE w:val="0"/>
        <w:autoSpaceDN w:val="0"/>
        <w:adjustRightInd w:val="0"/>
        <w:spacing w:after="0" w:line="360" w:lineRule="auto"/>
        <w:ind w:left="705" w:hanging="705"/>
        <w:jc w:val="both"/>
        <w:rPr>
          <w:rFonts w:ascii="Arial" w:hAnsi="Arial" w:cs="Arial"/>
          <w:sz w:val="24"/>
          <w:szCs w:val="24"/>
        </w:rPr>
      </w:pPr>
      <w:r w:rsidRPr="00C3640D">
        <w:rPr>
          <w:rFonts w:ascii="Arial" w:hAnsi="Arial" w:cs="Arial"/>
          <w:sz w:val="24"/>
          <w:szCs w:val="24"/>
        </w:rPr>
        <w:t>[3]</w:t>
      </w:r>
      <w:r w:rsidRPr="00C3640D">
        <w:rPr>
          <w:rFonts w:ascii="Arial" w:hAnsi="Arial" w:cs="Arial"/>
          <w:sz w:val="24"/>
          <w:szCs w:val="24"/>
        </w:rPr>
        <w:tab/>
        <w:t xml:space="preserve">The Free State Provincial Department of Police, Roads and Transport </w:t>
      </w:r>
      <w:r w:rsidR="00163FCD" w:rsidRPr="00C3640D">
        <w:rPr>
          <w:rFonts w:ascii="Arial" w:hAnsi="Arial" w:cs="Arial"/>
          <w:sz w:val="24"/>
          <w:szCs w:val="24"/>
        </w:rPr>
        <w:t>(</w:t>
      </w:r>
      <w:r w:rsidR="00FD1CEC" w:rsidRPr="00C3640D">
        <w:rPr>
          <w:rFonts w:ascii="Arial" w:hAnsi="Arial" w:cs="Arial"/>
          <w:sz w:val="24"/>
          <w:szCs w:val="24"/>
        </w:rPr>
        <w:t>“t</w:t>
      </w:r>
      <w:r w:rsidR="00163FCD" w:rsidRPr="00C3640D">
        <w:rPr>
          <w:rFonts w:ascii="Arial" w:hAnsi="Arial" w:cs="Arial"/>
          <w:sz w:val="24"/>
          <w:szCs w:val="24"/>
        </w:rPr>
        <w:t>he Department</w:t>
      </w:r>
      <w:r w:rsidR="00FD1CEC" w:rsidRPr="00C3640D">
        <w:rPr>
          <w:rFonts w:ascii="Arial" w:hAnsi="Arial" w:cs="Arial"/>
          <w:sz w:val="24"/>
          <w:szCs w:val="24"/>
        </w:rPr>
        <w:t>”</w:t>
      </w:r>
      <w:r w:rsidR="00163FCD" w:rsidRPr="00C3640D">
        <w:rPr>
          <w:rFonts w:ascii="Arial" w:hAnsi="Arial" w:cs="Arial"/>
          <w:sz w:val="24"/>
          <w:szCs w:val="24"/>
        </w:rPr>
        <w:t xml:space="preserve">) </w:t>
      </w:r>
      <w:r w:rsidRPr="00C3640D">
        <w:rPr>
          <w:rFonts w:ascii="Arial" w:hAnsi="Arial" w:cs="Arial"/>
          <w:sz w:val="24"/>
          <w:szCs w:val="24"/>
        </w:rPr>
        <w:t xml:space="preserve">was cited as the first respondent and its acting </w:t>
      </w:r>
      <w:r w:rsidR="000504D9" w:rsidRPr="00C3640D">
        <w:rPr>
          <w:rFonts w:ascii="Arial" w:hAnsi="Arial" w:cs="Arial"/>
          <w:sz w:val="24"/>
          <w:szCs w:val="24"/>
        </w:rPr>
        <w:t>Head of Department</w:t>
      </w:r>
      <w:r w:rsidR="00B62D7B" w:rsidRPr="00C3640D">
        <w:rPr>
          <w:rFonts w:ascii="Arial" w:hAnsi="Arial" w:cs="Arial"/>
          <w:sz w:val="24"/>
          <w:szCs w:val="24"/>
        </w:rPr>
        <w:t>,</w:t>
      </w:r>
      <w:r w:rsidR="00751FFF" w:rsidRPr="00C3640D">
        <w:rPr>
          <w:rFonts w:ascii="Arial" w:hAnsi="Arial" w:cs="Arial"/>
          <w:sz w:val="24"/>
          <w:szCs w:val="24"/>
        </w:rPr>
        <w:t xml:space="preserve"> </w:t>
      </w:r>
      <w:r w:rsidR="000504D9" w:rsidRPr="00C3640D">
        <w:rPr>
          <w:rFonts w:ascii="Arial" w:hAnsi="Arial" w:cs="Arial"/>
          <w:sz w:val="24"/>
          <w:szCs w:val="24"/>
        </w:rPr>
        <w:t xml:space="preserve">Mr Robinson Thekiso </w:t>
      </w:r>
      <w:r w:rsidR="003401BA" w:rsidRPr="00C3640D">
        <w:rPr>
          <w:rFonts w:ascii="Arial" w:hAnsi="Arial" w:cs="Arial"/>
          <w:sz w:val="24"/>
          <w:szCs w:val="24"/>
        </w:rPr>
        <w:t>(“the A</w:t>
      </w:r>
      <w:r w:rsidR="00B62D7B" w:rsidRPr="00C3640D">
        <w:rPr>
          <w:rFonts w:ascii="Arial" w:hAnsi="Arial" w:cs="Arial"/>
          <w:sz w:val="24"/>
          <w:szCs w:val="24"/>
        </w:rPr>
        <w:t xml:space="preserve">cting HOD”), </w:t>
      </w:r>
      <w:r w:rsidR="00791004" w:rsidRPr="00C3640D">
        <w:rPr>
          <w:rFonts w:ascii="Arial" w:hAnsi="Arial" w:cs="Arial"/>
          <w:sz w:val="24"/>
          <w:szCs w:val="24"/>
        </w:rPr>
        <w:t xml:space="preserve">as the second respondent.  </w:t>
      </w:r>
      <w:r w:rsidR="00DB605F" w:rsidRPr="00C3640D">
        <w:rPr>
          <w:rFonts w:ascii="Arial" w:hAnsi="Arial" w:cs="Arial"/>
          <w:sz w:val="24"/>
          <w:szCs w:val="24"/>
        </w:rPr>
        <w:t xml:space="preserve">They have been represented by Advv T Sibeko </w:t>
      </w:r>
      <w:r w:rsidR="000119FE" w:rsidRPr="00C3640D">
        <w:rPr>
          <w:rFonts w:ascii="Arial" w:hAnsi="Arial" w:cs="Arial"/>
          <w:sz w:val="24"/>
          <w:szCs w:val="24"/>
        </w:rPr>
        <w:t>SC and L</w:t>
      </w:r>
      <w:r w:rsidR="004E683A" w:rsidRPr="00C3640D">
        <w:rPr>
          <w:rFonts w:ascii="Arial" w:hAnsi="Arial" w:cs="Arial"/>
          <w:sz w:val="24"/>
          <w:szCs w:val="24"/>
        </w:rPr>
        <w:t xml:space="preserve"> Bomela</w:t>
      </w:r>
      <w:r w:rsidR="00FB06A1" w:rsidRPr="00C3640D">
        <w:rPr>
          <w:rFonts w:ascii="Arial" w:hAnsi="Arial" w:cs="Arial"/>
          <w:sz w:val="24"/>
          <w:szCs w:val="24"/>
        </w:rPr>
        <w:t xml:space="preserve">, instructed by </w:t>
      </w:r>
      <w:r w:rsidR="001D3FF7" w:rsidRPr="00C3640D">
        <w:rPr>
          <w:rFonts w:ascii="Arial" w:hAnsi="Arial" w:cs="Arial"/>
          <w:sz w:val="24"/>
          <w:szCs w:val="24"/>
        </w:rPr>
        <w:t xml:space="preserve">the </w:t>
      </w:r>
      <w:r w:rsidR="000E1B19" w:rsidRPr="00C3640D">
        <w:rPr>
          <w:rFonts w:ascii="Arial" w:hAnsi="Arial" w:cs="Arial"/>
          <w:sz w:val="24"/>
          <w:szCs w:val="24"/>
        </w:rPr>
        <w:t>State Attorney.</w:t>
      </w:r>
      <w:r w:rsidR="00406FDF" w:rsidRPr="00C3640D">
        <w:rPr>
          <w:rFonts w:ascii="Arial" w:hAnsi="Arial" w:cs="Arial"/>
          <w:sz w:val="24"/>
          <w:szCs w:val="24"/>
        </w:rPr>
        <w:t xml:space="preserve">  Two other construction firms, </w:t>
      </w:r>
      <w:r w:rsidR="00D90B2B" w:rsidRPr="00C3640D">
        <w:rPr>
          <w:rFonts w:ascii="Arial" w:hAnsi="Arial" w:cs="Arial"/>
          <w:sz w:val="24"/>
          <w:szCs w:val="24"/>
        </w:rPr>
        <w:t xml:space="preserve">to wit </w:t>
      </w:r>
      <w:r w:rsidR="00325FB5" w:rsidRPr="00C3640D">
        <w:rPr>
          <w:rFonts w:ascii="Arial" w:hAnsi="Arial" w:cs="Arial"/>
          <w:sz w:val="24"/>
          <w:szCs w:val="24"/>
        </w:rPr>
        <w:t>Tau Pele Construction (Pty) Ltd and Maximus Earthworks (Pty) Ltd t/a Phezulu Plant</w:t>
      </w:r>
      <w:r w:rsidR="00B62D7B" w:rsidRPr="00C3640D">
        <w:rPr>
          <w:rFonts w:ascii="Arial" w:hAnsi="Arial" w:cs="Arial"/>
          <w:sz w:val="24"/>
          <w:szCs w:val="24"/>
        </w:rPr>
        <w:t>, the successful bidders in the tender processes to be dealt with in some detail later herein, were</w:t>
      </w:r>
      <w:r w:rsidR="0002277F" w:rsidRPr="00C3640D">
        <w:rPr>
          <w:rFonts w:ascii="Arial" w:hAnsi="Arial" w:cs="Arial"/>
          <w:sz w:val="24"/>
          <w:szCs w:val="24"/>
        </w:rPr>
        <w:t xml:space="preserve"> </w:t>
      </w:r>
      <w:r w:rsidR="0002277F" w:rsidRPr="00C3640D">
        <w:rPr>
          <w:rFonts w:ascii="Arial" w:hAnsi="Arial" w:cs="Arial"/>
          <w:i/>
          <w:iCs/>
          <w:sz w:val="24"/>
          <w:szCs w:val="24"/>
        </w:rPr>
        <w:t>cited</w:t>
      </w:r>
      <w:r w:rsidR="0002277F" w:rsidRPr="00C3640D">
        <w:rPr>
          <w:rFonts w:ascii="Arial" w:hAnsi="Arial" w:cs="Arial"/>
          <w:sz w:val="24"/>
          <w:szCs w:val="24"/>
        </w:rPr>
        <w:t xml:space="preserve"> as </w:t>
      </w:r>
      <w:r w:rsidR="00F75D14" w:rsidRPr="00C3640D">
        <w:rPr>
          <w:rFonts w:ascii="Arial" w:hAnsi="Arial" w:cs="Arial"/>
          <w:sz w:val="24"/>
          <w:szCs w:val="24"/>
        </w:rPr>
        <w:t>third and fourth respondents</w:t>
      </w:r>
      <w:r w:rsidR="00B71B4B" w:rsidRPr="00C3640D">
        <w:rPr>
          <w:rFonts w:ascii="Arial" w:hAnsi="Arial" w:cs="Arial"/>
          <w:sz w:val="24"/>
          <w:szCs w:val="24"/>
        </w:rPr>
        <w:t>, but no relief was sough</w:t>
      </w:r>
      <w:r w:rsidR="00B62D7B" w:rsidRPr="00C3640D">
        <w:rPr>
          <w:rFonts w:ascii="Arial" w:hAnsi="Arial" w:cs="Arial"/>
          <w:sz w:val="24"/>
          <w:szCs w:val="24"/>
        </w:rPr>
        <w:t xml:space="preserve">t against them.  </w:t>
      </w:r>
      <w:r w:rsidR="00A33D43" w:rsidRPr="00C3640D">
        <w:rPr>
          <w:rFonts w:ascii="Arial" w:hAnsi="Arial" w:cs="Arial"/>
          <w:sz w:val="24"/>
          <w:szCs w:val="24"/>
        </w:rPr>
        <w:t xml:space="preserve">These respondents did not </w:t>
      </w:r>
      <w:r w:rsidR="00100762" w:rsidRPr="00C3640D">
        <w:rPr>
          <w:rFonts w:ascii="Arial" w:hAnsi="Arial" w:cs="Arial"/>
          <w:sz w:val="24"/>
          <w:szCs w:val="24"/>
        </w:rPr>
        <w:t>oppose</w:t>
      </w:r>
      <w:r w:rsidR="00A33D43" w:rsidRPr="00C3640D">
        <w:rPr>
          <w:rFonts w:ascii="Arial" w:hAnsi="Arial" w:cs="Arial"/>
          <w:sz w:val="24"/>
          <w:szCs w:val="24"/>
        </w:rPr>
        <w:t xml:space="preserve"> the application</w:t>
      </w:r>
      <w:r w:rsidR="00100762" w:rsidRPr="00C3640D">
        <w:rPr>
          <w:rFonts w:ascii="Arial" w:hAnsi="Arial" w:cs="Arial"/>
          <w:sz w:val="24"/>
          <w:szCs w:val="24"/>
        </w:rPr>
        <w:t>.</w:t>
      </w:r>
    </w:p>
    <w:p w14:paraId="09E3DC4E" w14:textId="77777777" w:rsidR="00D4103D" w:rsidRPr="00C3640D" w:rsidRDefault="00D4103D" w:rsidP="00A26D93">
      <w:pPr>
        <w:spacing w:after="0" w:line="360" w:lineRule="auto"/>
        <w:jc w:val="both"/>
        <w:rPr>
          <w:rFonts w:ascii="Arial" w:hAnsi="Arial" w:cs="Arial"/>
          <w:sz w:val="24"/>
          <w:szCs w:val="24"/>
        </w:rPr>
      </w:pPr>
    </w:p>
    <w:p w14:paraId="05874613" w14:textId="77777777" w:rsidR="0028311D" w:rsidRPr="00C3640D" w:rsidRDefault="0028311D" w:rsidP="00A26D93">
      <w:pPr>
        <w:spacing w:after="0" w:line="360" w:lineRule="auto"/>
        <w:ind w:left="709" w:hanging="709"/>
        <w:jc w:val="both"/>
        <w:rPr>
          <w:rFonts w:ascii="Arial" w:hAnsi="Arial" w:cs="Arial"/>
          <w:b/>
          <w:bCs/>
          <w:sz w:val="24"/>
          <w:szCs w:val="24"/>
        </w:rPr>
      </w:pPr>
      <w:r w:rsidRPr="00C3640D">
        <w:rPr>
          <w:rFonts w:ascii="Arial" w:hAnsi="Arial" w:cs="Arial"/>
          <w:b/>
          <w:bCs/>
          <w:sz w:val="24"/>
          <w:szCs w:val="24"/>
        </w:rPr>
        <w:t>III</w:t>
      </w:r>
      <w:r w:rsidRPr="00C3640D">
        <w:rPr>
          <w:rFonts w:ascii="Arial" w:hAnsi="Arial" w:cs="Arial"/>
          <w:b/>
          <w:bCs/>
          <w:sz w:val="24"/>
          <w:szCs w:val="24"/>
        </w:rPr>
        <w:tab/>
      </w:r>
      <w:r w:rsidR="0049476C" w:rsidRPr="00C3640D">
        <w:rPr>
          <w:rFonts w:ascii="Arial" w:hAnsi="Arial" w:cs="Arial"/>
          <w:b/>
          <w:sz w:val="24"/>
          <w:szCs w:val="24"/>
        </w:rPr>
        <w:t xml:space="preserve">THE </w:t>
      </w:r>
      <w:r w:rsidR="00100762" w:rsidRPr="00C3640D">
        <w:rPr>
          <w:rFonts w:ascii="Arial" w:hAnsi="Arial" w:cs="Arial"/>
          <w:b/>
          <w:sz w:val="24"/>
          <w:szCs w:val="24"/>
        </w:rPr>
        <w:t>RELIEF SOUGHT</w:t>
      </w:r>
    </w:p>
    <w:p w14:paraId="3198010C" w14:textId="77777777" w:rsidR="00100762" w:rsidRPr="00C3640D" w:rsidRDefault="00100762" w:rsidP="00A26D93">
      <w:pPr>
        <w:tabs>
          <w:tab w:val="right" w:pos="8931"/>
        </w:tabs>
        <w:spacing w:after="0" w:line="360" w:lineRule="auto"/>
        <w:ind w:left="709" w:hanging="709"/>
        <w:jc w:val="both"/>
        <w:rPr>
          <w:rFonts w:ascii="Arial" w:hAnsi="Arial" w:cs="Arial"/>
          <w:sz w:val="24"/>
          <w:szCs w:val="24"/>
        </w:rPr>
      </w:pPr>
    </w:p>
    <w:p w14:paraId="2F6D0167" w14:textId="265B2249" w:rsidR="00100762" w:rsidRPr="00C3640D" w:rsidRDefault="00100762" w:rsidP="00A26D93">
      <w:pPr>
        <w:tabs>
          <w:tab w:val="right" w:pos="8931"/>
        </w:tabs>
        <w:spacing w:after="0" w:line="360" w:lineRule="auto"/>
        <w:ind w:left="709" w:hanging="709"/>
        <w:jc w:val="both"/>
        <w:rPr>
          <w:rFonts w:ascii="Arial" w:hAnsi="Arial" w:cs="Arial"/>
          <w:sz w:val="24"/>
          <w:szCs w:val="24"/>
        </w:rPr>
      </w:pPr>
      <w:r w:rsidRPr="00C3640D">
        <w:rPr>
          <w:rFonts w:ascii="Arial" w:hAnsi="Arial" w:cs="Arial"/>
          <w:sz w:val="24"/>
          <w:szCs w:val="24"/>
        </w:rPr>
        <w:t>[4]</w:t>
      </w:r>
      <w:r w:rsidRPr="00C3640D">
        <w:rPr>
          <w:rFonts w:ascii="Arial" w:hAnsi="Arial" w:cs="Arial"/>
          <w:sz w:val="24"/>
          <w:szCs w:val="24"/>
        </w:rPr>
        <w:tab/>
        <w:t>The applicant brought an urgent application on 31 March 2022</w:t>
      </w:r>
      <w:r w:rsidR="006F0F5D" w:rsidRPr="00C3640D">
        <w:rPr>
          <w:rFonts w:ascii="Arial" w:hAnsi="Arial" w:cs="Arial"/>
          <w:sz w:val="24"/>
          <w:szCs w:val="24"/>
        </w:rPr>
        <w:t xml:space="preserve">, seeking an order that the first </w:t>
      </w:r>
      <w:r w:rsidR="00554C3D" w:rsidRPr="00C3640D">
        <w:rPr>
          <w:rFonts w:ascii="Arial" w:hAnsi="Arial" w:cs="Arial"/>
          <w:sz w:val="24"/>
          <w:szCs w:val="24"/>
        </w:rPr>
        <w:t xml:space="preserve">and second </w:t>
      </w:r>
      <w:r w:rsidR="006F0F5D" w:rsidRPr="00C3640D">
        <w:rPr>
          <w:rFonts w:ascii="Arial" w:hAnsi="Arial" w:cs="Arial"/>
          <w:sz w:val="24"/>
          <w:szCs w:val="24"/>
        </w:rPr>
        <w:t>respondent</w:t>
      </w:r>
      <w:r w:rsidR="00436F27" w:rsidRPr="00C3640D">
        <w:rPr>
          <w:rFonts w:ascii="Arial" w:hAnsi="Arial" w:cs="Arial"/>
          <w:sz w:val="24"/>
          <w:szCs w:val="24"/>
        </w:rPr>
        <w:t>s be declared</w:t>
      </w:r>
      <w:r w:rsidR="00554C3D" w:rsidRPr="00C3640D">
        <w:rPr>
          <w:rFonts w:ascii="Arial" w:hAnsi="Arial" w:cs="Arial"/>
          <w:sz w:val="24"/>
          <w:szCs w:val="24"/>
        </w:rPr>
        <w:t xml:space="preserve"> in contempt of </w:t>
      </w:r>
      <w:r w:rsidR="00620E80" w:rsidRPr="00C3640D">
        <w:rPr>
          <w:rFonts w:ascii="Arial" w:hAnsi="Arial" w:cs="Arial"/>
          <w:sz w:val="24"/>
          <w:szCs w:val="24"/>
        </w:rPr>
        <w:t xml:space="preserve">a court order issued </w:t>
      </w:r>
      <w:r w:rsidR="000C5BB2" w:rsidRPr="00C3640D">
        <w:rPr>
          <w:rFonts w:ascii="Arial" w:hAnsi="Arial" w:cs="Arial"/>
          <w:sz w:val="24"/>
          <w:szCs w:val="24"/>
        </w:rPr>
        <w:t>by Mr Justice Molitsoane</w:t>
      </w:r>
      <w:r w:rsidR="00D6124A" w:rsidRPr="00C3640D">
        <w:rPr>
          <w:rFonts w:ascii="Arial" w:hAnsi="Arial" w:cs="Arial"/>
          <w:sz w:val="24"/>
          <w:szCs w:val="24"/>
        </w:rPr>
        <w:t xml:space="preserve"> on 31 December 2021 (</w:t>
      </w:r>
      <w:r w:rsidR="007C3C07" w:rsidRPr="00C3640D">
        <w:rPr>
          <w:rFonts w:ascii="Arial" w:hAnsi="Arial" w:cs="Arial"/>
          <w:sz w:val="24"/>
          <w:szCs w:val="24"/>
        </w:rPr>
        <w:t>“</w:t>
      </w:r>
      <w:r w:rsidR="00D6124A" w:rsidRPr="00C3640D">
        <w:rPr>
          <w:rFonts w:ascii="Arial" w:hAnsi="Arial" w:cs="Arial"/>
          <w:sz w:val="24"/>
          <w:szCs w:val="24"/>
        </w:rPr>
        <w:t>the Molitsoane order</w:t>
      </w:r>
      <w:r w:rsidR="007C3C07" w:rsidRPr="00C3640D">
        <w:rPr>
          <w:rFonts w:ascii="Arial" w:hAnsi="Arial" w:cs="Arial"/>
          <w:sz w:val="24"/>
          <w:szCs w:val="24"/>
        </w:rPr>
        <w:t>”</w:t>
      </w:r>
      <w:r w:rsidR="00D6124A" w:rsidRPr="00C3640D">
        <w:rPr>
          <w:rFonts w:ascii="Arial" w:hAnsi="Arial" w:cs="Arial"/>
          <w:sz w:val="24"/>
          <w:szCs w:val="24"/>
        </w:rPr>
        <w:t>)</w:t>
      </w:r>
      <w:r w:rsidR="006F0F5D" w:rsidRPr="00C3640D">
        <w:rPr>
          <w:rFonts w:ascii="Arial" w:hAnsi="Arial" w:cs="Arial"/>
          <w:sz w:val="24"/>
          <w:szCs w:val="24"/>
        </w:rPr>
        <w:t xml:space="preserve"> </w:t>
      </w:r>
      <w:r w:rsidR="00905348" w:rsidRPr="00C3640D">
        <w:rPr>
          <w:rFonts w:ascii="Arial" w:hAnsi="Arial" w:cs="Arial"/>
          <w:sz w:val="24"/>
          <w:szCs w:val="24"/>
        </w:rPr>
        <w:t xml:space="preserve">and </w:t>
      </w:r>
      <w:r w:rsidR="005456C7" w:rsidRPr="00C3640D">
        <w:rPr>
          <w:rFonts w:ascii="Arial" w:hAnsi="Arial" w:cs="Arial"/>
          <w:sz w:val="24"/>
          <w:szCs w:val="24"/>
        </w:rPr>
        <w:t xml:space="preserve">that the second respondent be </w:t>
      </w:r>
      <w:r w:rsidR="00DC3676" w:rsidRPr="00C3640D">
        <w:rPr>
          <w:rFonts w:ascii="Arial" w:hAnsi="Arial" w:cs="Arial"/>
          <w:sz w:val="24"/>
          <w:szCs w:val="24"/>
        </w:rPr>
        <w:t xml:space="preserve">committed to imprisonment </w:t>
      </w:r>
      <w:r w:rsidR="00FC0BAB" w:rsidRPr="00C3640D">
        <w:rPr>
          <w:rFonts w:ascii="Arial" w:hAnsi="Arial" w:cs="Arial"/>
          <w:sz w:val="24"/>
          <w:szCs w:val="24"/>
        </w:rPr>
        <w:t xml:space="preserve">for contempt of court, however subject </w:t>
      </w:r>
      <w:r w:rsidR="00AD530D" w:rsidRPr="00C3640D">
        <w:rPr>
          <w:rFonts w:ascii="Arial" w:hAnsi="Arial" w:cs="Arial"/>
          <w:sz w:val="24"/>
          <w:szCs w:val="24"/>
        </w:rPr>
        <w:t xml:space="preserve">to </w:t>
      </w:r>
      <w:r w:rsidR="005F6F4B" w:rsidRPr="00C3640D">
        <w:rPr>
          <w:rFonts w:ascii="Arial" w:hAnsi="Arial" w:cs="Arial"/>
          <w:sz w:val="24"/>
          <w:szCs w:val="24"/>
        </w:rPr>
        <w:t xml:space="preserve">the condition that the </w:t>
      </w:r>
      <w:r w:rsidR="0048300B" w:rsidRPr="00C3640D">
        <w:rPr>
          <w:rFonts w:ascii="Arial" w:hAnsi="Arial" w:cs="Arial"/>
          <w:sz w:val="24"/>
          <w:szCs w:val="24"/>
        </w:rPr>
        <w:t xml:space="preserve">relief will not come </w:t>
      </w:r>
      <w:r w:rsidR="00E1199D" w:rsidRPr="00C3640D">
        <w:rPr>
          <w:rFonts w:ascii="Arial" w:hAnsi="Arial" w:cs="Arial"/>
          <w:sz w:val="24"/>
          <w:szCs w:val="24"/>
        </w:rPr>
        <w:t xml:space="preserve">into operation </w:t>
      </w:r>
      <w:r w:rsidR="00B62D7B" w:rsidRPr="00C3640D">
        <w:rPr>
          <w:rFonts w:ascii="Arial" w:hAnsi="Arial" w:cs="Arial"/>
          <w:sz w:val="24"/>
          <w:szCs w:val="24"/>
        </w:rPr>
        <w:t xml:space="preserve">once </w:t>
      </w:r>
      <w:r w:rsidR="00C437BD" w:rsidRPr="00C3640D">
        <w:rPr>
          <w:rFonts w:ascii="Arial" w:hAnsi="Arial" w:cs="Arial"/>
          <w:sz w:val="24"/>
          <w:szCs w:val="24"/>
        </w:rPr>
        <w:t xml:space="preserve">the first and second respondents </w:t>
      </w:r>
      <w:r w:rsidR="00731842" w:rsidRPr="00C3640D">
        <w:rPr>
          <w:rFonts w:ascii="Arial" w:hAnsi="Arial" w:cs="Arial"/>
          <w:sz w:val="24"/>
          <w:szCs w:val="24"/>
        </w:rPr>
        <w:t xml:space="preserve">satisfy the court </w:t>
      </w:r>
      <w:r w:rsidR="00B62D7B" w:rsidRPr="00C3640D">
        <w:rPr>
          <w:rFonts w:ascii="Arial" w:hAnsi="Arial" w:cs="Arial"/>
          <w:sz w:val="24"/>
          <w:szCs w:val="24"/>
        </w:rPr>
        <w:t>that they have</w:t>
      </w:r>
      <w:r w:rsidR="00B11B0E" w:rsidRPr="00C3640D">
        <w:rPr>
          <w:rFonts w:ascii="Arial" w:hAnsi="Arial" w:cs="Arial"/>
          <w:sz w:val="24"/>
          <w:szCs w:val="24"/>
        </w:rPr>
        <w:t xml:space="preserve"> complied with the Molitsoane order and </w:t>
      </w:r>
      <w:r w:rsidR="00FC7B56" w:rsidRPr="00C3640D">
        <w:rPr>
          <w:rFonts w:ascii="Arial" w:hAnsi="Arial" w:cs="Arial"/>
          <w:sz w:val="24"/>
          <w:szCs w:val="24"/>
        </w:rPr>
        <w:t>will continue to comply therewith</w:t>
      </w:r>
      <w:r w:rsidR="00F16123" w:rsidRPr="00C3640D">
        <w:rPr>
          <w:rFonts w:ascii="Arial" w:hAnsi="Arial" w:cs="Arial"/>
          <w:sz w:val="24"/>
          <w:szCs w:val="24"/>
        </w:rPr>
        <w:t xml:space="preserve">.  Several further orders </w:t>
      </w:r>
      <w:r w:rsidR="00643A09" w:rsidRPr="00C3640D">
        <w:rPr>
          <w:rFonts w:ascii="Arial" w:hAnsi="Arial" w:cs="Arial"/>
          <w:sz w:val="24"/>
          <w:szCs w:val="24"/>
        </w:rPr>
        <w:t>were also sought</w:t>
      </w:r>
      <w:r w:rsidR="005B08AF" w:rsidRPr="00C3640D">
        <w:rPr>
          <w:rFonts w:ascii="Arial" w:hAnsi="Arial" w:cs="Arial"/>
          <w:sz w:val="24"/>
          <w:szCs w:val="24"/>
        </w:rPr>
        <w:t xml:space="preserve">, including an order </w:t>
      </w:r>
      <w:r w:rsidR="009A4864" w:rsidRPr="00C3640D">
        <w:rPr>
          <w:rFonts w:ascii="Arial" w:hAnsi="Arial" w:cs="Arial"/>
          <w:sz w:val="24"/>
          <w:szCs w:val="24"/>
        </w:rPr>
        <w:t xml:space="preserve">in terms whereof the first and second </w:t>
      </w:r>
      <w:r w:rsidR="00951893" w:rsidRPr="00C3640D">
        <w:rPr>
          <w:rFonts w:ascii="Arial" w:hAnsi="Arial" w:cs="Arial"/>
          <w:sz w:val="24"/>
          <w:szCs w:val="24"/>
        </w:rPr>
        <w:t>respondents be ordered jointly and severally</w:t>
      </w:r>
      <w:r w:rsidR="00532FDF">
        <w:rPr>
          <w:rFonts w:ascii="Arial" w:hAnsi="Arial" w:cs="Arial"/>
          <w:sz w:val="24"/>
          <w:szCs w:val="24"/>
        </w:rPr>
        <w:t xml:space="preserve"> to</w:t>
      </w:r>
      <w:r w:rsidR="00951893" w:rsidRPr="00C3640D">
        <w:rPr>
          <w:rFonts w:ascii="Arial" w:hAnsi="Arial" w:cs="Arial"/>
          <w:sz w:val="24"/>
          <w:szCs w:val="24"/>
        </w:rPr>
        <w:t xml:space="preserve"> </w:t>
      </w:r>
      <w:r w:rsidR="003F5861" w:rsidRPr="00C3640D">
        <w:rPr>
          <w:rFonts w:ascii="Arial" w:hAnsi="Arial" w:cs="Arial"/>
          <w:sz w:val="24"/>
          <w:szCs w:val="24"/>
        </w:rPr>
        <w:t xml:space="preserve">pay the costs of the application </w:t>
      </w:r>
      <w:r w:rsidR="00F920D2" w:rsidRPr="00C3640D">
        <w:rPr>
          <w:rFonts w:ascii="Arial" w:hAnsi="Arial" w:cs="Arial"/>
          <w:sz w:val="24"/>
          <w:szCs w:val="24"/>
        </w:rPr>
        <w:t xml:space="preserve">on an attorney and own client scale. </w:t>
      </w:r>
    </w:p>
    <w:p w14:paraId="193BC98B" w14:textId="77777777" w:rsidR="00F920D2" w:rsidRPr="00C3640D" w:rsidRDefault="00BB4199" w:rsidP="00A26D93">
      <w:pPr>
        <w:spacing w:after="0" w:line="360" w:lineRule="auto"/>
        <w:jc w:val="both"/>
        <w:rPr>
          <w:rFonts w:ascii="Arial" w:hAnsi="Arial" w:cs="Arial"/>
          <w:i/>
          <w:iCs/>
          <w:sz w:val="24"/>
          <w:szCs w:val="24"/>
        </w:rPr>
      </w:pPr>
      <w:r w:rsidRPr="00C3640D">
        <w:rPr>
          <w:rFonts w:ascii="Arial" w:hAnsi="Arial" w:cs="Arial"/>
          <w:i/>
          <w:iCs/>
          <w:sz w:val="24"/>
          <w:szCs w:val="24"/>
        </w:rPr>
        <w:lastRenderedPageBreak/>
        <w:tab/>
        <w:t>The Molitsoane order</w:t>
      </w:r>
    </w:p>
    <w:p w14:paraId="25AF9EBB" w14:textId="77777777" w:rsidR="00F920D2" w:rsidRPr="00C3640D" w:rsidRDefault="00F920D2" w:rsidP="00A26D93">
      <w:pPr>
        <w:spacing w:after="0" w:line="360" w:lineRule="auto"/>
        <w:ind w:left="709" w:hanging="709"/>
        <w:jc w:val="both"/>
        <w:rPr>
          <w:rFonts w:ascii="Arial" w:hAnsi="Arial" w:cs="Arial"/>
          <w:sz w:val="24"/>
          <w:szCs w:val="24"/>
        </w:rPr>
      </w:pPr>
    </w:p>
    <w:p w14:paraId="5D693F7A" w14:textId="10FF9C87" w:rsidR="00D329D2" w:rsidRPr="00C3640D" w:rsidRDefault="00B62D7B" w:rsidP="00A26D93">
      <w:pPr>
        <w:spacing w:after="0" w:line="360" w:lineRule="auto"/>
        <w:ind w:left="709" w:hanging="709"/>
        <w:jc w:val="both"/>
        <w:rPr>
          <w:rFonts w:ascii="Arial" w:hAnsi="Arial" w:cs="Arial"/>
          <w:sz w:val="24"/>
          <w:szCs w:val="24"/>
        </w:rPr>
      </w:pPr>
      <w:r w:rsidRPr="00C3640D">
        <w:rPr>
          <w:rFonts w:ascii="Arial" w:hAnsi="Arial" w:cs="Arial"/>
          <w:sz w:val="24"/>
          <w:szCs w:val="24"/>
        </w:rPr>
        <w:t>[5]</w:t>
      </w:r>
      <w:r w:rsidRPr="00C3640D">
        <w:rPr>
          <w:rFonts w:ascii="Arial" w:hAnsi="Arial" w:cs="Arial"/>
          <w:sz w:val="24"/>
          <w:szCs w:val="24"/>
        </w:rPr>
        <w:tab/>
      </w:r>
      <w:r w:rsidR="00436F27" w:rsidRPr="00C3640D">
        <w:rPr>
          <w:rFonts w:ascii="Arial" w:hAnsi="Arial" w:cs="Arial"/>
          <w:sz w:val="24"/>
          <w:szCs w:val="24"/>
        </w:rPr>
        <w:t>On 3 December 2021 KET Civils filed an urgent application in application 5660/2021 (“the main application”), seeking</w:t>
      </w:r>
      <w:r w:rsidR="00A95526" w:rsidRPr="00C3640D">
        <w:rPr>
          <w:rFonts w:ascii="Arial" w:hAnsi="Arial" w:cs="Arial"/>
          <w:sz w:val="24"/>
          <w:szCs w:val="24"/>
        </w:rPr>
        <w:t xml:space="preserve"> an interdict </w:t>
      </w:r>
      <w:r w:rsidR="00436F27" w:rsidRPr="00C3640D">
        <w:rPr>
          <w:rFonts w:ascii="Arial" w:hAnsi="Arial" w:cs="Arial"/>
          <w:sz w:val="24"/>
          <w:szCs w:val="24"/>
        </w:rPr>
        <w:t>preventing</w:t>
      </w:r>
      <w:r w:rsidR="00A95526" w:rsidRPr="00C3640D">
        <w:rPr>
          <w:rFonts w:ascii="Arial" w:hAnsi="Arial" w:cs="Arial"/>
          <w:sz w:val="24"/>
          <w:szCs w:val="24"/>
        </w:rPr>
        <w:t xml:space="preserve"> the </w:t>
      </w:r>
      <w:r w:rsidR="006A251C" w:rsidRPr="00C3640D">
        <w:rPr>
          <w:rFonts w:ascii="Arial" w:hAnsi="Arial" w:cs="Arial"/>
          <w:sz w:val="24"/>
          <w:szCs w:val="24"/>
        </w:rPr>
        <w:t>Department</w:t>
      </w:r>
      <w:r w:rsidR="00436F27" w:rsidRPr="00C3640D">
        <w:rPr>
          <w:rFonts w:ascii="Arial" w:hAnsi="Arial" w:cs="Arial"/>
          <w:sz w:val="24"/>
          <w:szCs w:val="24"/>
        </w:rPr>
        <w:t xml:space="preserve"> to take further steps in con</w:t>
      </w:r>
      <w:r w:rsidR="00A54D90" w:rsidRPr="00C3640D">
        <w:rPr>
          <w:rFonts w:ascii="Arial" w:hAnsi="Arial" w:cs="Arial"/>
          <w:sz w:val="24"/>
          <w:szCs w:val="24"/>
        </w:rPr>
        <w:t>ne</w:t>
      </w:r>
      <w:r w:rsidR="00436F27" w:rsidRPr="00C3640D">
        <w:rPr>
          <w:rFonts w:ascii="Arial" w:hAnsi="Arial" w:cs="Arial"/>
          <w:sz w:val="24"/>
          <w:szCs w:val="24"/>
        </w:rPr>
        <w:t>ction with termination notices issued by it to KET C</w:t>
      </w:r>
      <w:r w:rsidR="00A54D90" w:rsidRPr="00C3640D">
        <w:rPr>
          <w:rFonts w:ascii="Arial" w:hAnsi="Arial" w:cs="Arial"/>
          <w:sz w:val="24"/>
          <w:szCs w:val="24"/>
        </w:rPr>
        <w:t>ivils in relation to thr</w:t>
      </w:r>
      <w:r w:rsidR="00436F27" w:rsidRPr="00C3640D">
        <w:rPr>
          <w:rFonts w:ascii="Arial" w:hAnsi="Arial" w:cs="Arial"/>
          <w:sz w:val="24"/>
          <w:szCs w:val="24"/>
        </w:rPr>
        <w:t>ee road construction contracts</w:t>
      </w:r>
      <w:r w:rsidR="003B5494" w:rsidRPr="00C3640D">
        <w:rPr>
          <w:rFonts w:ascii="Arial" w:hAnsi="Arial" w:cs="Arial"/>
          <w:sz w:val="24"/>
          <w:szCs w:val="24"/>
        </w:rPr>
        <w:t xml:space="preserve"> while there was pending litigation </w:t>
      </w:r>
      <w:r w:rsidR="00023DED" w:rsidRPr="00C3640D">
        <w:rPr>
          <w:rFonts w:ascii="Arial" w:hAnsi="Arial" w:cs="Arial"/>
          <w:sz w:val="24"/>
          <w:szCs w:val="24"/>
        </w:rPr>
        <w:t>between the parties</w:t>
      </w:r>
      <w:r w:rsidR="00A54D90" w:rsidRPr="00C3640D">
        <w:rPr>
          <w:rFonts w:ascii="Arial" w:hAnsi="Arial" w:cs="Arial"/>
          <w:sz w:val="24"/>
          <w:szCs w:val="24"/>
        </w:rPr>
        <w:t>, including appeals pursuant thereto</w:t>
      </w:r>
      <w:r w:rsidR="00127060">
        <w:rPr>
          <w:rFonts w:ascii="Arial" w:hAnsi="Arial" w:cs="Arial"/>
          <w:sz w:val="24"/>
          <w:szCs w:val="24"/>
        </w:rPr>
        <w:t>.</w:t>
      </w:r>
    </w:p>
    <w:p w14:paraId="29B51977" w14:textId="77777777" w:rsidR="00D329D2" w:rsidRPr="00C3640D" w:rsidRDefault="00D329D2" w:rsidP="00A26D93">
      <w:pPr>
        <w:spacing w:after="0" w:line="360" w:lineRule="auto"/>
        <w:ind w:left="709" w:hanging="709"/>
        <w:jc w:val="both"/>
        <w:rPr>
          <w:rFonts w:ascii="Arial" w:hAnsi="Arial" w:cs="Arial"/>
          <w:sz w:val="24"/>
          <w:szCs w:val="24"/>
        </w:rPr>
      </w:pPr>
    </w:p>
    <w:p w14:paraId="239EC485" w14:textId="77777777" w:rsidR="00F920D2" w:rsidRPr="00C3640D" w:rsidRDefault="00F920D2" w:rsidP="00A26D93">
      <w:pPr>
        <w:spacing w:after="0" w:line="360" w:lineRule="auto"/>
        <w:ind w:left="709" w:hanging="709"/>
        <w:jc w:val="both"/>
        <w:rPr>
          <w:rFonts w:ascii="Arial" w:hAnsi="Arial" w:cs="Arial"/>
        </w:rPr>
      </w:pPr>
      <w:r w:rsidRPr="00C3640D">
        <w:rPr>
          <w:rFonts w:ascii="Arial" w:hAnsi="Arial" w:cs="Arial"/>
          <w:sz w:val="24"/>
          <w:szCs w:val="24"/>
        </w:rPr>
        <w:t>[</w:t>
      </w:r>
      <w:r w:rsidR="00C3430E" w:rsidRPr="00C3640D">
        <w:rPr>
          <w:rFonts w:ascii="Arial" w:hAnsi="Arial" w:cs="Arial"/>
          <w:sz w:val="24"/>
          <w:szCs w:val="24"/>
        </w:rPr>
        <w:t>6</w:t>
      </w:r>
      <w:r w:rsidRPr="00C3640D">
        <w:rPr>
          <w:rFonts w:ascii="Arial" w:hAnsi="Arial" w:cs="Arial"/>
          <w:sz w:val="24"/>
          <w:szCs w:val="24"/>
        </w:rPr>
        <w:t>]</w:t>
      </w:r>
      <w:r w:rsidRPr="00C3640D">
        <w:rPr>
          <w:rFonts w:ascii="Arial" w:hAnsi="Arial" w:cs="Arial"/>
          <w:sz w:val="24"/>
          <w:szCs w:val="24"/>
        </w:rPr>
        <w:tab/>
        <w:t xml:space="preserve">On 17 December 2021 Molitsoane J heard </w:t>
      </w:r>
      <w:r w:rsidR="00A54D90" w:rsidRPr="00C3640D">
        <w:rPr>
          <w:rFonts w:ascii="Arial" w:hAnsi="Arial" w:cs="Arial"/>
          <w:sz w:val="24"/>
          <w:szCs w:val="24"/>
        </w:rPr>
        <w:t xml:space="preserve">the </w:t>
      </w:r>
      <w:r w:rsidR="00311765" w:rsidRPr="00C3640D">
        <w:rPr>
          <w:rFonts w:ascii="Arial" w:hAnsi="Arial" w:cs="Arial"/>
          <w:sz w:val="24"/>
          <w:szCs w:val="24"/>
        </w:rPr>
        <w:t>so-</w:t>
      </w:r>
      <w:r w:rsidR="00C7739B" w:rsidRPr="00C3640D">
        <w:rPr>
          <w:rFonts w:ascii="Arial" w:hAnsi="Arial" w:cs="Arial"/>
          <w:sz w:val="24"/>
          <w:szCs w:val="24"/>
        </w:rPr>
        <w:t>called semi</w:t>
      </w:r>
      <w:r w:rsidR="00002ECB" w:rsidRPr="00C3640D">
        <w:rPr>
          <w:rFonts w:ascii="Arial" w:hAnsi="Arial" w:cs="Arial"/>
          <w:sz w:val="24"/>
          <w:szCs w:val="24"/>
        </w:rPr>
        <w:t>-</w:t>
      </w:r>
      <w:r w:rsidR="00C7739B" w:rsidRPr="00C3640D">
        <w:rPr>
          <w:rFonts w:ascii="Arial" w:hAnsi="Arial" w:cs="Arial"/>
          <w:sz w:val="24"/>
          <w:szCs w:val="24"/>
        </w:rPr>
        <w:t xml:space="preserve">urgent </w:t>
      </w:r>
      <w:r w:rsidR="00002ECB" w:rsidRPr="00C3640D">
        <w:rPr>
          <w:rFonts w:ascii="Arial" w:hAnsi="Arial" w:cs="Arial"/>
          <w:sz w:val="24"/>
          <w:szCs w:val="24"/>
        </w:rPr>
        <w:t>application</w:t>
      </w:r>
      <w:r w:rsidR="00A54D90" w:rsidRPr="00C3640D">
        <w:rPr>
          <w:rFonts w:ascii="Arial" w:hAnsi="Arial" w:cs="Arial"/>
          <w:sz w:val="24"/>
          <w:szCs w:val="24"/>
        </w:rPr>
        <w:t>.  The pending litigation relates to</w:t>
      </w:r>
      <w:r w:rsidR="00311765" w:rsidRPr="00C3640D">
        <w:rPr>
          <w:rFonts w:ascii="Arial" w:hAnsi="Arial" w:cs="Arial"/>
          <w:sz w:val="24"/>
          <w:szCs w:val="24"/>
        </w:rPr>
        <w:t xml:space="preserve"> </w:t>
      </w:r>
      <w:r w:rsidR="00A54D90" w:rsidRPr="00C3640D">
        <w:rPr>
          <w:rFonts w:ascii="Arial" w:hAnsi="Arial" w:cs="Arial"/>
          <w:sz w:val="24"/>
          <w:szCs w:val="24"/>
        </w:rPr>
        <w:t xml:space="preserve">the disputes in </w:t>
      </w:r>
      <w:r w:rsidR="00311765" w:rsidRPr="00C3640D">
        <w:rPr>
          <w:rFonts w:ascii="Arial" w:hAnsi="Arial" w:cs="Arial"/>
          <w:sz w:val="24"/>
          <w:szCs w:val="24"/>
        </w:rPr>
        <w:t>applications</w:t>
      </w:r>
      <w:r w:rsidR="001B772B" w:rsidRPr="00C3640D">
        <w:rPr>
          <w:rFonts w:ascii="Arial" w:hAnsi="Arial" w:cs="Arial"/>
          <w:sz w:val="24"/>
          <w:szCs w:val="24"/>
        </w:rPr>
        <w:t xml:space="preserve"> 1510/2021 and 1640/2021</w:t>
      </w:r>
      <w:r w:rsidR="00311765" w:rsidRPr="00C3640D">
        <w:rPr>
          <w:rFonts w:ascii="Arial" w:hAnsi="Arial" w:cs="Arial"/>
          <w:sz w:val="24"/>
          <w:szCs w:val="24"/>
        </w:rPr>
        <w:t xml:space="preserve">.  On 31 December 2021 </w:t>
      </w:r>
      <w:r w:rsidR="00CE204A" w:rsidRPr="00C3640D">
        <w:rPr>
          <w:rFonts w:ascii="Arial" w:hAnsi="Arial" w:cs="Arial"/>
          <w:sz w:val="24"/>
          <w:szCs w:val="24"/>
        </w:rPr>
        <w:t>the learned judge</w:t>
      </w:r>
      <w:r w:rsidR="00B1738B" w:rsidRPr="00C3640D">
        <w:rPr>
          <w:rFonts w:ascii="Arial" w:hAnsi="Arial" w:cs="Arial"/>
          <w:sz w:val="24"/>
          <w:szCs w:val="24"/>
        </w:rPr>
        <w:t xml:space="preserve"> </w:t>
      </w:r>
      <w:r w:rsidR="00311765" w:rsidRPr="00C3640D">
        <w:rPr>
          <w:rFonts w:ascii="Arial" w:hAnsi="Arial" w:cs="Arial"/>
          <w:sz w:val="24"/>
          <w:szCs w:val="24"/>
        </w:rPr>
        <w:t>interdicted the Department pending finalisation of the disputes</w:t>
      </w:r>
      <w:r w:rsidR="00BB6246" w:rsidRPr="00C3640D">
        <w:rPr>
          <w:rFonts w:ascii="Arial" w:hAnsi="Arial" w:cs="Arial"/>
          <w:sz w:val="24"/>
          <w:szCs w:val="24"/>
        </w:rPr>
        <w:t xml:space="preserve"> </w:t>
      </w:r>
      <w:r w:rsidR="00804406" w:rsidRPr="00C3640D">
        <w:rPr>
          <w:rFonts w:ascii="Arial" w:hAnsi="Arial" w:cs="Arial"/>
          <w:sz w:val="24"/>
          <w:szCs w:val="24"/>
        </w:rPr>
        <w:t xml:space="preserve">from taking further steps in </w:t>
      </w:r>
      <w:r w:rsidR="000A4C30" w:rsidRPr="00C3640D">
        <w:rPr>
          <w:rFonts w:ascii="Arial" w:hAnsi="Arial" w:cs="Arial"/>
          <w:sz w:val="24"/>
          <w:szCs w:val="24"/>
        </w:rPr>
        <w:t xml:space="preserve">connection with </w:t>
      </w:r>
      <w:r w:rsidR="00A54D90" w:rsidRPr="00C3640D">
        <w:rPr>
          <w:rFonts w:ascii="Arial" w:hAnsi="Arial" w:cs="Arial"/>
          <w:sz w:val="24"/>
          <w:szCs w:val="24"/>
        </w:rPr>
        <w:t xml:space="preserve">the </w:t>
      </w:r>
      <w:r w:rsidR="000A4C30" w:rsidRPr="00C3640D">
        <w:rPr>
          <w:rFonts w:ascii="Arial" w:hAnsi="Arial" w:cs="Arial"/>
          <w:sz w:val="24"/>
          <w:szCs w:val="24"/>
        </w:rPr>
        <w:t xml:space="preserve">termination </w:t>
      </w:r>
      <w:r w:rsidR="004B5966" w:rsidRPr="00C3640D">
        <w:rPr>
          <w:rFonts w:ascii="Arial" w:hAnsi="Arial" w:cs="Arial"/>
          <w:sz w:val="24"/>
          <w:szCs w:val="24"/>
        </w:rPr>
        <w:t xml:space="preserve">notices </w:t>
      </w:r>
      <w:r w:rsidR="001F7782" w:rsidRPr="00C3640D">
        <w:rPr>
          <w:rFonts w:ascii="Arial" w:hAnsi="Arial" w:cs="Arial"/>
          <w:sz w:val="24"/>
          <w:szCs w:val="24"/>
        </w:rPr>
        <w:t>sen</w:t>
      </w:r>
      <w:r w:rsidR="00CD33DE" w:rsidRPr="00C3640D">
        <w:rPr>
          <w:rFonts w:ascii="Arial" w:hAnsi="Arial" w:cs="Arial"/>
          <w:sz w:val="24"/>
          <w:szCs w:val="24"/>
        </w:rPr>
        <w:t>t</w:t>
      </w:r>
      <w:r w:rsidR="001F7782" w:rsidRPr="00C3640D">
        <w:rPr>
          <w:rFonts w:ascii="Arial" w:hAnsi="Arial" w:cs="Arial"/>
          <w:sz w:val="24"/>
          <w:szCs w:val="24"/>
        </w:rPr>
        <w:t xml:space="preserve"> by it </w:t>
      </w:r>
      <w:r w:rsidR="00055F4B" w:rsidRPr="00C3640D">
        <w:rPr>
          <w:rFonts w:ascii="Arial" w:hAnsi="Arial" w:cs="Arial"/>
          <w:sz w:val="24"/>
          <w:szCs w:val="24"/>
        </w:rPr>
        <w:t xml:space="preserve">to KET Civils </w:t>
      </w:r>
      <w:r w:rsidR="00416E16" w:rsidRPr="00C3640D">
        <w:rPr>
          <w:rFonts w:ascii="Arial" w:hAnsi="Arial" w:cs="Arial"/>
          <w:sz w:val="24"/>
          <w:szCs w:val="24"/>
        </w:rPr>
        <w:t>in relation to</w:t>
      </w:r>
      <w:r w:rsidR="00A54D90" w:rsidRPr="00C3640D">
        <w:rPr>
          <w:rFonts w:ascii="Arial" w:hAnsi="Arial" w:cs="Arial"/>
          <w:sz w:val="24"/>
          <w:szCs w:val="24"/>
        </w:rPr>
        <w:t xml:space="preserve"> the</w:t>
      </w:r>
      <w:r w:rsidR="00416E16" w:rsidRPr="00C3640D">
        <w:rPr>
          <w:rFonts w:ascii="Arial" w:hAnsi="Arial" w:cs="Arial"/>
          <w:sz w:val="24"/>
          <w:szCs w:val="24"/>
        </w:rPr>
        <w:t xml:space="preserve"> three </w:t>
      </w:r>
      <w:r w:rsidR="00907850" w:rsidRPr="00C3640D">
        <w:rPr>
          <w:rFonts w:ascii="Arial" w:hAnsi="Arial" w:cs="Arial"/>
          <w:sz w:val="24"/>
          <w:szCs w:val="24"/>
        </w:rPr>
        <w:t xml:space="preserve">road </w:t>
      </w:r>
      <w:r w:rsidR="0044628C" w:rsidRPr="00C3640D">
        <w:rPr>
          <w:rFonts w:ascii="Arial" w:hAnsi="Arial" w:cs="Arial"/>
          <w:sz w:val="24"/>
          <w:szCs w:val="24"/>
        </w:rPr>
        <w:t>construction</w:t>
      </w:r>
      <w:r w:rsidR="00A54D90" w:rsidRPr="00C3640D">
        <w:rPr>
          <w:rFonts w:ascii="Arial" w:hAnsi="Arial" w:cs="Arial"/>
          <w:sz w:val="24"/>
          <w:szCs w:val="24"/>
        </w:rPr>
        <w:t xml:space="preserve"> contracts</w:t>
      </w:r>
      <w:r w:rsidR="00885174" w:rsidRPr="00C3640D">
        <w:rPr>
          <w:rFonts w:ascii="Arial" w:hAnsi="Arial" w:cs="Arial"/>
          <w:sz w:val="24"/>
          <w:szCs w:val="24"/>
        </w:rPr>
        <w:t>.</w:t>
      </w:r>
      <w:r w:rsidR="00BB0EF2" w:rsidRPr="00C3640D">
        <w:rPr>
          <w:rFonts w:ascii="Arial" w:hAnsi="Arial" w:cs="Arial"/>
          <w:sz w:val="24"/>
          <w:szCs w:val="24"/>
        </w:rPr>
        <w:t xml:space="preserve">  The court also ordered that no invitation</w:t>
      </w:r>
      <w:r w:rsidR="00A54D90" w:rsidRPr="00C3640D">
        <w:rPr>
          <w:rFonts w:ascii="Arial" w:hAnsi="Arial" w:cs="Arial"/>
          <w:sz w:val="24"/>
          <w:szCs w:val="24"/>
        </w:rPr>
        <w:t>s</w:t>
      </w:r>
      <w:r w:rsidR="00BB0EF2" w:rsidRPr="00C3640D">
        <w:rPr>
          <w:rFonts w:ascii="Arial" w:hAnsi="Arial" w:cs="Arial"/>
          <w:sz w:val="24"/>
          <w:szCs w:val="24"/>
        </w:rPr>
        <w:t xml:space="preserve"> for tenders </w:t>
      </w:r>
      <w:r w:rsidR="00792832" w:rsidRPr="00C3640D">
        <w:rPr>
          <w:rFonts w:ascii="Arial" w:hAnsi="Arial" w:cs="Arial"/>
          <w:sz w:val="24"/>
          <w:szCs w:val="24"/>
        </w:rPr>
        <w:t xml:space="preserve">should be issued </w:t>
      </w:r>
      <w:r w:rsidR="0020098E" w:rsidRPr="00C3640D">
        <w:rPr>
          <w:rFonts w:ascii="Arial" w:hAnsi="Arial" w:cs="Arial"/>
          <w:sz w:val="24"/>
          <w:szCs w:val="24"/>
        </w:rPr>
        <w:t xml:space="preserve">and/or third parties </w:t>
      </w:r>
      <w:r w:rsidR="00311765" w:rsidRPr="00C3640D">
        <w:rPr>
          <w:rFonts w:ascii="Arial" w:hAnsi="Arial" w:cs="Arial"/>
          <w:sz w:val="24"/>
          <w:szCs w:val="24"/>
        </w:rPr>
        <w:t xml:space="preserve">appointed and/or that </w:t>
      </w:r>
      <w:r w:rsidR="008B7529" w:rsidRPr="00C3640D">
        <w:rPr>
          <w:rFonts w:ascii="Arial" w:hAnsi="Arial" w:cs="Arial"/>
          <w:sz w:val="24"/>
          <w:szCs w:val="24"/>
        </w:rPr>
        <w:t>contract</w:t>
      </w:r>
      <w:r w:rsidR="007B7762" w:rsidRPr="00C3640D">
        <w:rPr>
          <w:rFonts w:ascii="Arial" w:hAnsi="Arial" w:cs="Arial"/>
          <w:sz w:val="24"/>
          <w:szCs w:val="24"/>
        </w:rPr>
        <w:t xml:space="preserve">s </w:t>
      </w:r>
      <w:r w:rsidR="00311765" w:rsidRPr="00C3640D">
        <w:rPr>
          <w:rFonts w:ascii="Arial" w:hAnsi="Arial" w:cs="Arial"/>
          <w:sz w:val="24"/>
          <w:szCs w:val="24"/>
        </w:rPr>
        <w:t xml:space="preserve">be concluded </w:t>
      </w:r>
      <w:r w:rsidR="007B7762" w:rsidRPr="00C3640D">
        <w:rPr>
          <w:rFonts w:ascii="Arial" w:hAnsi="Arial" w:cs="Arial"/>
          <w:sz w:val="24"/>
          <w:szCs w:val="24"/>
        </w:rPr>
        <w:t xml:space="preserve">pertaining to </w:t>
      </w:r>
      <w:r w:rsidR="00B6014C" w:rsidRPr="00C3640D">
        <w:rPr>
          <w:rFonts w:ascii="Arial" w:hAnsi="Arial" w:cs="Arial"/>
          <w:sz w:val="24"/>
          <w:szCs w:val="24"/>
        </w:rPr>
        <w:t xml:space="preserve">the </w:t>
      </w:r>
      <w:r w:rsidR="00A54D90" w:rsidRPr="00C3640D">
        <w:rPr>
          <w:rFonts w:ascii="Arial" w:hAnsi="Arial" w:cs="Arial"/>
          <w:sz w:val="24"/>
          <w:szCs w:val="24"/>
        </w:rPr>
        <w:t xml:space="preserve">particular </w:t>
      </w:r>
      <w:r w:rsidR="00311765" w:rsidRPr="00C3640D">
        <w:rPr>
          <w:rFonts w:ascii="Arial" w:hAnsi="Arial" w:cs="Arial"/>
          <w:sz w:val="24"/>
          <w:szCs w:val="24"/>
        </w:rPr>
        <w:t xml:space="preserve">road </w:t>
      </w:r>
      <w:r w:rsidR="00A54D90" w:rsidRPr="00C3640D">
        <w:rPr>
          <w:rFonts w:ascii="Arial" w:hAnsi="Arial" w:cs="Arial"/>
          <w:sz w:val="24"/>
          <w:szCs w:val="24"/>
        </w:rPr>
        <w:t>works</w:t>
      </w:r>
      <w:r w:rsidR="00E31485" w:rsidRPr="00C3640D">
        <w:rPr>
          <w:rFonts w:ascii="Arial" w:hAnsi="Arial" w:cs="Arial"/>
          <w:sz w:val="24"/>
          <w:szCs w:val="24"/>
        </w:rPr>
        <w:t>.</w:t>
      </w:r>
    </w:p>
    <w:p w14:paraId="1CE5F770" w14:textId="77777777" w:rsidR="00F920D2" w:rsidRPr="00C3640D" w:rsidRDefault="00F920D2" w:rsidP="00A26D93">
      <w:pPr>
        <w:spacing w:after="0" w:line="360" w:lineRule="auto"/>
        <w:ind w:left="709" w:hanging="709"/>
        <w:jc w:val="both"/>
        <w:rPr>
          <w:rFonts w:ascii="Arial" w:hAnsi="Arial" w:cs="Arial"/>
          <w:sz w:val="24"/>
          <w:szCs w:val="24"/>
        </w:rPr>
      </w:pPr>
    </w:p>
    <w:p w14:paraId="3D52445A" w14:textId="77777777" w:rsidR="00BB4199" w:rsidRPr="00C3640D" w:rsidRDefault="00BB4199" w:rsidP="00A26D93">
      <w:pPr>
        <w:spacing w:after="0" w:line="360" w:lineRule="auto"/>
        <w:ind w:left="709" w:hanging="709"/>
        <w:jc w:val="both"/>
        <w:rPr>
          <w:rFonts w:ascii="Arial" w:hAnsi="Arial" w:cs="Arial"/>
          <w:i/>
          <w:iCs/>
          <w:sz w:val="24"/>
          <w:szCs w:val="24"/>
        </w:rPr>
      </w:pPr>
      <w:r w:rsidRPr="00C3640D">
        <w:rPr>
          <w:rFonts w:ascii="Arial" w:hAnsi="Arial" w:cs="Arial"/>
          <w:i/>
          <w:iCs/>
          <w:sz w:val="24"/>
          <w:szCs w:val="24"/>
        </w:rPr>
        <w:tab/>
        <w:t xml:space="preserve">The litigation </w:t>
      </w:r>
      <w:r w:rsidR="00A13524" w:rsidRPr="00C3640D">
        <w:rPr>
          <w:rFonts w:ascii="Arial" w:hAnsi="Arial" w:cs="Arial"/>
          <w:i/>
          <w:iCs/>
          <w:sz w:val="24"/>
          <w:szCs w:val="24"/>
        </w:rPr>
        <w:t>in applications 1510/2021 and 1640/2021</w:t>
      </w:r>
    </w:p>
    <w:p w14:paraId="1815012C" w14:textId="77777777" w:rsidR="00BB4199" w:rsidRPr="00C3640D" w:rsidRDefault="00BB4199" w:rsidP="00A26D93">
      <w:pPr>
        <w:spacing w:after="0" w:line="360" w:lineRule="auto"/>
        <w:ind w:left="709" w:hanging="709"/>
        <w:jc w:val="both"/>
        <w:rPr>
          <w:rFonts w:ascii="Arial" w:hAnsi="Arial" w:cs="Arial"/>
          <w:sz w:val="24"/>
          <w:szCs w:val="24"/>
        </w:rPr>
      </w:pPr>
    </w:p>
    <w:p w14:paraId="78DAAB9B" w14:textId="77777777" w:rsidR="00682ED8" w:rsidRPr="00C3640D" w:rsidRDefault="00682ED8" w:rsidP="00682ED8">
      <w:pPr>
        <w:spacing w:after="0" w:line="360" w:lineRule="auto"/>
        <w:ind w:left="709" w:hanging="709"/>
        <w:jc w:val="both"/>
        <w:rPr>
          <w:rFonts w:ascii="Arial" w:hAnsi="Arial" w:cs="Arial"/>
          <w:sz w:val="24"/>
          <w:szCs w:val="24"/>
        </w:rPr>
      </w:pPr>
      <w:r w:rsidRPr="00C3640D">
        <w:rPr>
          <w:rFonts w:ascii="Arial" w:hAnsi="Arial" w:cs="Arial"/>
          <w:sz w:val="24"/>
          <w:szCs w:val="24"/>
        </w:rPr>
        <w:t>[7]</w:t>
      </w:r>
      <w:r w:rsidRPr="00C3640D">
        <w:rPr>
          <w:rFonts w:ascii="Arial" w:hAnsi="Arial" w:cs="Arial"/>
          <w:sz w:val="24"/>
          <w:szCs w:val="24"/>
        </w:rPr>
        <w:tab/>
        <w:t>I do not intend to deal in any depth whatsoever with the litigation in the aforesaid applications.  I shall confine myself to the following:</w:t>
      </w:r>
    </w:p>
    <w:p w14:paraId="77F6431B" w14:textId="77777777" w:rsidR="00682ED8" w:rsidRPr="00C3640D" w:rsidRDefault="00682ED8" w:rsidP="00682ED8">
      <w:pPr>
        <w:spacing w:after="0" w:line="360" w:lineRule="auto"/>
        <w:ind w:left="709" w:hanging="709"/>
        <w:jc w:val="both"/>
        <w:rPr>
          <w:rFonts w:ascii="Arial" w:hAnsi="Arial" w:cs="Arial"/>
          <w:sz w:val="24"/>
          <w:szCs w:val="24"/>
        </w:rPr>
      </w:pPr>
    </w:p>
    <w:p w14:paraId="3D794EEE" w14:textId="69348873" w:rsidR="00682ED8" w:rsidRPr="00C3640D" w:rsidRDefault="00682ED8" w:rsidP="00682ED8">
      <w:pPr>
        <w:spacing w:after="0" w:line="360" w:lineRule="auto"/>
        <w:ind w:left="1440" w:hanging="735"/>
        <w:jc w:val="both"/>
        <w:rPr>
          <w:rFonts w:ascii="Arial" w:hAnsi="Arial" w:cs="Arial"/>
          <w:sz w:val="24"/>
          <w:szCs w:val="24"/>
        </w:rPr>
      </w:pPr>
      <w:r w:rsidRPr="00C3640D">
        <w:rPr>
          <w:rFonts w:ascii="Arial" w:hAnsi="Arial" w:cs="Arial"/>
          <w:sz w:val="24"/>
          <w:szCs w:val="24"/>
        </w:rPr>
        <w:t>7.1</w:t>
      </w:r>
      <w:r w:rsidRPr="00C3640D">
        <w:rPr>
          <w:rFonts w:ascii="Arial" w:hAnsi="Arial" w:cs="Arial"/>
          <w:sz w:val="24"/>
          <w:szCs w:val="24"/>
        </w:rPr>
        <w:tab/>
        <w:t>I</w:t>
      </w:r>
      <w:r w:rsidRPr="00C3640D">
        <w:rPr>
          <w:rFonts w:ascii="Arial" w:eastAsia="Calibri" w:hAnsi="Arial" w:cs="Arial"/>
          <w:sz w:val="24"/>
          <w:szCs w:val="24"/>
        </w:rPr>
        <w:t xml:space="preserve">n application 1510/2021 KET Civils sought urgent relief </w:t>
      </w:r>
      <w:r w:rsidR="009B0603" w:rsidRPr="00C3640D">
        <w:rPr>
          <w:rFonts w:ascii="Arial" w:eastAsia="Calibri" w:hAnsi="Arial" w:cs="Arial"/>
          <w:sz w:val="24"/>
          <w:szCs w:val="24"/>
        </w:rPr>
        <w:t xml:space="preserve">on the basis that </w:t>
      </w:r>
      <w:r w:rsidR="009B0603" w:rsidRPr="00C3640D">
        <w:rPr>
          <w:rFonts w:ascii="Arial" w:eastAsia="Calibri" w:hAnsi="Arial" w:cs="Arial"/>
          <w:i/>
          <w:sz w:val="24"/>
          <w:szCs w:val="24"/>
        </w:rPr>
        <w:t>inter alia</w:t>
      </w:r>
      <w:r w:rsidR="009B0603" w:rsidRPr="00C3640D">
        <w:rPr>
          <w:rFonts w:ascii="Arial" w:eastAsia="Calibri" w:hAnsi="Arial" w:cs="Arial"/>
          <w:sz w:val="24"/>
          <w:szCs w:val="24"/>
        </w:rPr>
        <w:t xml:space="preserve"> its appointment was unlawful;</w:t>
      </w:r>
      <w:r w:rsidRPr="00C3640D">
        <w:rPr>
          <w:rFonts w:ascii="Arial" w:eastAsia="Calibri" w:hAnsi="Arial" w:cs="Arial"/>
          <w:sz w:val="24"/>
          <w:szCs w:val="24"/>
        </w:rPr>
        <w:t xml:space="preserve"> </w:t>
      </w:r>
      <w:r w:rsidR="009B0603" w:rsidRPr="00C3640D">
        <w:rPr>
          <w:rFonts w:ascii="Arial" w:eastAsia="Calibri" w:hAnsi="Arial" w:cs="Arial"/>
          <w:sz w:val="24"/>
          <w:szCs w:val="24"/>
        </w:rPr>
        <w:t xml:space="preserve">consequently, and </w:t>
      </w:r>
      <w:r w:rsidRPr="00C3640D">
        <w:rPr>
          <w:rFonts w:ascii="Arial" w:eastAsia="Calibri" w:hAnsi="Arial" w:cs="Arial"/>
          <w:sz w:val="24"/>
          <w:szCs w:val="24"/>
        </w:rPr>
        <w:t xml:space="preserve">in particular an order in terms whereof it is declared that the Department is obliged to initiate a process to ensure the orderly termination of the contracts between the parties.  </w:t>
      </w:r>
      <w:r w:rsidR="004B40C7" w:rsidRPr="00C3640D">
        <w:rPr>
          <w:rFonts w:ascii="Arial" w:eastAsia="Calibri" w:hAnsi="Arial" w:cs="Arial"/>
          <w:sz w:val="24"/>
          <w:szCs w:val="24"/>
        </w:rPr>
        <w:t xml:space="preserve">It appeared earlier that the Auditor-General had found that the panel of contractors of which KET Civils was one was constituted irregularly and </w:t>
      </w:r>
      <w:r w:rsidR="009B0603" w:rsidRPr="00C3640D">
        <w:rPr>
          <w:rFonts w:ascii="Arial" w:eastAsia="Calibri" w:hAnsi="Arial" w:cs="Arial"/>
          <w:sz w:val="24"/>
          <w:szCs w:val="24"/>
        </w:rPr>
        <w:t>as a result</w:t>
      </w:r>
      <w:r w:rsidR="004B40C7" w:rsidRPr="00C3640D">
        <w:rPr>
          <w:rFonts w:ascii="Arial" w:eastAsia="Calibri" w:hAnsi="Arial" w:cs="Arial"/>
          <w:sz w:val="24"/>
          <w:szCs w:val="24"/>
        </w:rPr>
        <w:t xml:space="preserve"> the Department intended to disband the panel and to </w:t>
      </w:r>
      <w:r w:rsidR="009B0603" w:rsidRPr="00C3640D">
        <w:rPr>
          <w:rFonts w:ascii="Arial" w:eastAsia="Calibri" w:hAnsi="Arial" w:cs="Arial"/>
          <w:sz w:val="24"/>
          <w:szCs w:val="24"/>
        </w:rPr>
        <w:t>f</w:t>
      </w:r>
      <w:r w:rsidR="004B40C7" w:rsidRPr="00C3640D">
        <w:rPr>
          <w:rFonts w:ascii="Arial" w:eastAsia="Calibri" w:hAnsi="Arial" w:cs="Arial"/>
          <w:sz w:val="24"/>
          <w:szCs w:val="24"/>
        </w:rPr>
        <w:t>ollow a ne</w:t>
      </w:r>
      <w:r w:rsidR="009B0603" w:rsidRPr="00C3640D">
        <w:rPr>
          <w:rFonts w:ascii="Arial" w:eastAsia="Calibri" w:hAnsi="Arial" w:cs="Arial"/>
          <w:sz w:val="24"/>
          <w:szCs w:val="24"/>
        </w:rPr>
        <w:t xml:space="preserve">w competitive procurement </w:t>
      </w:r>
      <w:r w:rsidR="004B40C7" w:rsidRPr="00C3640D">
        <w:rPr>
          <w:rFonts w:ascii="Arial" w:eastAsia="Calibri" w:hAnsi="Arial" w:cs="Arial"/>
          <w:sz w:val="24"/>
          <w:szCs w:val="24"/>
        </w:rPr>
        <w:t>process.</w:t>
      </w:r>
      <w:r w:rsidR="009B0603" w:rsidRPr="00C3640D">
        <w:rPr>
          <w:rFonts w:ascii="Arial" w:eastAsia="Calibri" w:hAnsi="Arial" w:cs="Arial"/>
          <w:sz w:val="24"/>
          <w:szCs w:val="24"/>
        </w:rPr>
        <w:t xml:space="preserve">  KET Civils consented to termination on an </w:t>
      </w:r>
      <w:r w:rsidR="00127060">
        <w:rPr>
          <w:rFonts w:ascii="Arial" w:eastAsia="Calibri" w:hAnsi="Arial" w:cs="Arial"/>
          <w:sz w:val="24"/>
          <w:szCs w:val="24"/>
        </w:rPr>
        <w:t xml:space="preserve">orderly </w:t>
      </w:r>
      <w:r w:rsidR="009B0603" w:rsidRPr="00C3640D">
        <w:rPr>
          <w:rFonts w:ascii="Arial" w:eastAsia="Calibri" w:hAnsi="Arial" w:cs="Arial"/>
          <w:sz w:val="24"/>
          <w:szCs w:val="24"/>
        </w:rPr>
        <w:t>fashion.  Later the Department changed its mind and this led to the application.  On 29 April 2021 t</w:t>
      </w:r>
      <w:r w:rsidRPr="00C3640D">
        <w:rPr>
          <w:rFonts w:ascii="Arial" w:eastAsia="Calibri" w:hAnsi="Arial" w:cs="Arial"/>
          <w:sz w:val="24"/>
          <w:szCs w:val="24"/>
        </w:rPr>
        <w:t>his application was struck from the roll due to lack of urgency.</w:t>
      </w:r>
    </w:p>
    <w:p w14:paraId="34C58667" w14:textId="5A21C069" w:rsidR="00682ED8" w:rsidRPr="00C3640D" w:rsidRDefault="00682ED8" w:rsidP="00682ED8">
      <w:pPr>
        <w:spacing w:after="0" w:line="360" w:lineRule="auto"/>
        <w:ind w:left="1440" w:hanging="735"/>
        <w:jc w:val="both"/>
        <w:rPr>
          <w:rFonts w:ascii="Arial" w:hAnsi="Arial" w:cs="Arial"/>
          <w:sz w:val="24"/>
          <w:szCs w:val="24"/>
        </w:rPr>
      </w:pPr>
      <w:r w:rsidRPr="00C3640D">
        <w:rPr>
          <w:rFonts w:ascii="Arial" w:hAnsi="Arial" w:cs="Arial"/>
          <w:sz w:val="24"/>
          <w:szCs w:val="24"/>
        </w:rPr>
        <w:lastRenderedPageBreak/>
        <w:t>7.2</w:t>
      </w:r>
      <w:r w:rsidRPr="00C3640D">
        <w:rPr>
          <w:rFonts w:ascii="Arial" w:hAnsi="Arial" w:cs="Arial"/>
          <w:sz w:val="24"/>
          <w:szCs w:val="24"/>
        </w:rPr>
        <w:tab/>
        <w:t xml:space="preserve">The Department brought an application 1640/2021 which it also set down for </w:t>
      </w:r>
      <w:r w:rsidR="009B0603" w:rsidRPr="00C3640D">
        <w:rPr>
          <w:rFonts w:ascii="Arial" w:hAnsi="Arial" w:cs="Arial"/>
          <w:sz w:val="24"/>
          <w:szCs w:val="24"/>
        </w:rPr>
        <w:t>hearing on 29 April 2021.  It incorrectly referred to this application as a counter-</w:t>
      </w:r>
      <w:r w:rsidRPr="00C3640D">
        <w:rPr>
          <w:rFonts w:ascii="Arial" w:hAnsi="Arial" w:cs="Arial"/>
          <w:sz w:val="24"/>
          <w:szCs w:val="24"/>
        </w:rPr>
        <w:t>application to KET Civils</w:t>
      </w:r>
      <w:r w:rsidR="009B0603" w:rsidRPr="00C3640D">
        <w:rPr>
          <w:rFonts w:ascii="Arial" w:hAnsi="Arial" w:cs="Arial"/>
          <w:sz w:val="24"/>
          <w:szCs w:val="24"/>
        </w:rPr>
        <w:t>’</w:t>
      </w:r>
      <w:r w:rsidRPr="00C3640D">
        <w:rPr>
          <w:rFonts w:ascii="Arial" w:hAnsi="Arial" w:cs="Arial"/>
          <w:sz w:val="24"/>
          <w:szCs w:val="24"/>
        </w:rPr>
        <w:t xml:space="preserve"> application 1510/2021.  In that application it sought an orde</w:t>
      </w:r>
      <w:r w:rsidR="009B0603" w:rsidRPr="00C3640D">
        <w:rPr>
          <w:rFonts w:ascii="Arial" w:hAnsi="Arial" w:cs="Arial"/>
          <w:sz w:val="24"/>
          <w:szCs w:val="24"/>
        </w:rPr>
        <w:t>r that</w:t>
      </w:r>
      <w:r w:rsidRPr="00C3640D">
        <w:rPr>
          <w:rFonts w:ascii="Arial" w:hAnsi="Arial" w:cs="Arial"/>
          <w:sz w:val="24"/>
          <w:szCs w:val="24"/>
        </w:rPr>
        <w:t xml:space="preserve"> its own decision to appoint KET Civils and other contractors on 21 February 2019 as part of a panel for the upgrading and maintenance</w:t>
      </w:r>
      <w:r w:rsidR="009B0603" w:rsidRPr="00C3640D">
        <w:rPr>
          <w:rFonts w:ascii="Arial" w:hAnsi="Arial" w:cs="Arial"/>
          <w:sz w:val="24"/>
          <w:szCs w:val="24"/>
        </w:rPr>
        <w:t xml:space="preserve"> of certain Free State </w:t>
      </w:r>
      <w:r w:rsidR="009A13B4">
        <w:rPr>
          <w:rFonts w:ascii="Arial" w:hAnsi="Arial" w:cs="Arial"/>
          <w:sz w:val="24"/>
          <w:szCs w:val="24"/>
        </w:rPr>
        <w:t>r</w:t>
      </w:r>
      <w:r w:rsidR="009B0603" w:rsidRPr="00C3640D">
        <w:rPr>
          <w:rFonts w:ascii="Arial" w:hAnsi="Arial" w:cs="Arial"/>
          <w:sz w:val="24"/>
          <w:szCs w:val="24"/>
        </w:rPr>
        <w:t xml:space="preserve">oads </w:t>
      </w:r>
      <w:r w:rsidRPr="00C3640D">
        <w:rPr>
          <w:rFonts w:ascii="Arial" w:hAnsi="Arial" w:cs="Arial"/>
          <w:sz w:val="24"/>
          <w:szCs w:val="24"/>
        </w:rPr>
        <w:t>be reviewed and set aside.</w:t>
      </w:r>
    </w:p>
    <w:p w14:paraId="18C1F65C" w14:textId="77777777" w:rsidR="00682ED8" w:rsidRPr="00C3640D" w:rsidRDefault="00682ED8" w:rsidP="00682ED8">
      <w:pPr>
        <w:spacing w:after="0" w:line="360" w:lineRule="auto"/>
        <w:ind w:left="709" w:hanging="709"/>
        <w:jc w:val="both"/>
        <w:rPr>
          <w:rFonts w:ascii="Arial" w:hAnsi="Arial" w:cs="Arial"/>
          <w:sz w:val="24"/>
          <w:szCs w:val="24"/>
        </w:rPr>
      </w:pPr>
    </w:p>
    <w:p w14:paraId="6414F233" w14:textId="77777777" w:rsidR="00682ED8" w:rsidRPr="00C3640D" w:rsidRDefault="00682ED8" w:rsidP="00682ED8">
      <w:pPr>
        <w:spacing w:after="0" w:line="360" w:lineRule="auto"/>
        <w:ind w:left="1440" w:hanging="735"/>
        <w:jc w:val="both"/>
        <w:rPr>
          <w:rFonts w:ascii="Arial" w:hAnsi="Arial" w:cs="Arial"/>
          <w:sz w:val="24"/>
          <w:szCs w:val="24"/>
        </w:rPr>
      </w:pPr>
      <w:r w:rsidRPr="00C3640D">
        <w:rPr>
          <w:rFonts w:ascii="Arial" w:hAnsi="Arial" w:cs="Arial"/>
          <w:sz w:val="24"/>
          <w:szCs w:val="24"/>
        </w:rPr>
        <w:t>7.3</w:t>
      </w:r>
      <w:r w:rsidRPr="00C3640D">
        <w:rPr>
          <w:rFonts w:ascii="Arial" w:hAnsi="Arial" w:cs="Arial"/>
          <w:sz w:val="24"/>
          <w:szCs w:val="24"/>
        </w:rPr>
        <w:tab/>
      </w:r>
      <w:r w:rsidR="009B0603" w:rsidRPr="00C3640D">
        <w:rPr>
          <w:rFonts w:ascii="Arial" w:hAnsi="Arial" w:cs="Arial"/>
          <w:sz w:val="24"/>
          <w:szCs w:val="24"/>
        </w:rPr>
        <w:t>Three different orders were</w:t>
      </w:r>
      <w:r w:rsidRPr="00C3640D">
        <w:rPr>
          <w:rFonts w:ascii="Arial" w:hAnsi="Arial" w:cs="Arial"/>
          <w:sz w:val="24"/>
          <w:szCs w:val="24"/>
        </w:rPr>
        <w:t xml:space="preserve"> issued causing serious confusion which </w:t>
      </w:r>
      <w:r w:rsidR="009B0603" w:rsidRPr="00C3640D">
        <w:rPr>
          <w:rFonts w:ascii="Arial" w:hAnsi="Arial" w:cs="Arial"/>
          <w:sz w:val="24"/>
          <w:szCs w:val="24"/>
        </w:rPr>
        <w:t xml:space="preserve">even </w:t>
      </w:r>
      <w:r w:rsidRPr="00C3640D">
        <w:rPr>
          <w:rFonts w:ascii="Arial" w:hAnsi="Arial" w:cs="Arial"/>
          <w:sz w:val="24"/>
          <w:szCs w:val="24"/>
        </w:rPr>
        <w:t>necessitated a letter by KET Civils’ attorneys to the Judge President in o</w:t>
      </w:r>
      <w:r w:rsidR="006D77A3" w:rsidRPr="00C3640D">
        <w:rPr>
          <w:rFonts w:ascii="Arial" w:hAnsi="Arial" w:cs="Arial"/>
          <w:sz w:val="24"/>
          <w:szCs w:val="24"/>
        </w:rPr>
        <w:t>rder to ensure that the matter wa</w:t>
      </w:r>
      <w:r w:rsidRPr="00C3640D">
        <w:rPr>
          <w:rFonts w:ascii="Arial" w:hAnsi="Arial" w:cs="Arial"/>
          <w:sz w:val="24"/>
          <w:szCs w:val="24"/>
        </w:rPr>
        <w:t>s clarified.  I refer to the letter of 16 September 2021</w:t>
      </w:r>
      <w:r w:rsidR="006D77A3" w:rsidRPr="00C3640D">
        <w:rPr>
          <w:rFonts w:ascii="Arial" w:hAnsi="Arial" w:cs="Arial"/>
          <w:sz w:val="24"/>
          <w:szCs w:val="24"/>
        </w:rPr>
        <w:t>, but do not want to get embroiled in that confusion</w:t>
      </w:r>
      <w:r w:rsidRPr="00C3640D">
        <w:rPr>
          <w:rFonts w:ascii="Arial" w:hAnsi="Arial" w:cs="Arial"/>
          <w:sz w:val="24"/>
          <w:szCs w:val="24"/>
        </w:rPr>
        <w:t xml:space="preserve">. </w:t>
      </w:r>
    </w:p>
    <w:p w14:paraId="129C7302" w14:textId="77777777" w:rsidR="00682ED8" w:rsidRPr="00C3640D" w:rsidRDefault="00682ED8" w:rsidP="00682ED8">
      <w:pPr>
        <w:spacing w:after="0" w:line="360" w:lineRule="auto"/>
        <w:ind w:left="709" w:hanging="709"/>
        <w:jc w:val="both"/>
        <w:rPr>
          <w:rFonts w:ascii="Arial" w:hAnsi="Arial" w:cs="Arial"/>
          <w:sz w:val="24"/>
          <w:szCs w:val="24"/>
        </w:rPr>
      </w:pPr>
    </w:p>
    <w:p w14:paraId="16F4DD75" w14:textId="1253C88C" w:rsidR="00682ED8" w:rsidRPr="00C3640D" w:rsidRDefault="00682ED8" w:rsidP="00682ED8">
      <w:pPr>
        <w:spacing w:after="0" w:line="360" w:lineRule="auto"/>
        <w:ind w:left="1440" w:hanging="735"/>
        <w:jc w:val="both"/>
        <w:rPr>
          <w:rFonts w:ascii="Arial" w:hAnsi="Arial" w:cs="Arial"/>
          <w:sz w:val="24"/>
          <w:szCs w:val="24"/>
        </w:rPr>
      </w:pPr>
      <w:r w:rsidRPr="00C3640D">
        <w:rPr>
          <w:rFonts w:ascii="Arial" w:hAnsi="Arial" w:cs="Arial"/>
          <w:sz w:val="24"/>
          <w:szCs w:val="24"/>
        </w:rPr>
        <w:t>7.4</w:t>
      </w:r>
      <w:r w:rsidRPr="00C3640D">
        <w:rPr>
          <w:rFonts w:ascii="Arial" w:hAnsi="Arial" w:cs="Arial"/>
          <w:sz w:val="24"/>
          <w:szCs w:val="24"/>
        </w:rPr>
        <w:tab/>
        <w:t>KET Civils eventually filed an application for leave to appeal the amended order granted</w:t>
      </w:r>
      <w:r w:rsidR="008326DB" w:rsidRPr="00C3640D">
        <w:rPr>
          <w:rFonts w:ascii="Arial" w:hAnsi="Arial" w:cs="Arial"/>
          <w:sz w:val="24"/>
          <w:szCs w:val="24"/>
        </w:rPr>
        <w:t xml:space="preserve"> under application 1640/2021, a</w:t>
      </w:r>
      <w:r w:rsidRPr="00C3640D">
        <w:rPr>
          <w:rFonts w:ascii="Arial" w:hAnsi="Arial" w:cs="Arial"/>
          <w:sz w:val="24"/>
          <w:szCs w:val="24"/>
        </w:rPr>
        <w:t>p</w:t>
      </w:r>
      <w:r w:rsidR="008326DB" w:rsidRPr="00C3640D">
        <w:rPr>
          <w:rFonts w:ascii="Arial" w:hAnsi="Arial" w:cs="Arial"/>
          <w:sz w:val="24"/>
          <w:szCs w:val="24"/>
        </w:rPr>
        <w:t>parently on 13 September 2021.  B</w:t>
      </w:r>
      <w:r w:rsidRPr="00C3640D">
        <w:rPr>
          <w:rFonts w:ascii="Arial" w:hAnsi="Arial" w:cs="Arial"/>
          <w:sz w:val="24"/>
          <w:szCs w:val="24"/>
        </w:rPr>
        <w:t xml:space="preserve">y the time the present application was heard, no evidence was presented </w:t>
      </w:r>
      <w:r w:rsidR="00C760F0">
        <w:rPr>
          <w:rFonts w:ascii="Arial" w:hAnsi="Arial" w:cs="Arial"/>
          <w:sz w:val="24"/>
          <w:szCs w:val="24"/>
        </w:rPr>
        <w:t xml:space="preserve">to </w:t>
      </w:r>
      <w:r w:rsidRPr="00C3640D">
        <w:rPr>
          <w:rFonts w:ascii="Arial" w:hAnsi="Arial" w:cs="Arial"/>
          <w:sz w:val="24"/>
          <w:szCs w:val="24"/>
        </w:rPr>
        <w:t>the court to the effect that this application for leave to appeal was enrolled for hearing</w:t>
      </w:r>
      <w:r w:rsidR="000018D7">
        <w:rPr>
          <w:rFonts w:ascii="Arial" w:hAnsi="Arial" w:cs="Arial"/>
          <w:sz w:val="24"/>
          <w:szCs w:val="24"/>
        </w:rPr>
        <w:t xml:space="preserve"> and/or adjudication</w:t>
      </w:r>
      <w:r w:rsidRPr="00C3640D">
        <w:rPr>
          <w:rFonts w:ascii="Arial" w:hAnsi="Arial" w:cs="Arial"/>
          <w:sz w:val="24"/>
          <w:szCs w:val="24"/>
        </w:rPr>
        <w:t>.</w:t>
      </w:r>
      <w:r w:rsidR="008326DB" w:rsidRPr="00C3640D">
        <w:rPr>
          <w:rFonts w:ascii="Arial" w:hAnsi="Arial" w:cs="Arial"/>
          <w:sz w:val="24"/>
          <w:szCs w:val="24"/>
        </w:rPr>
        <w:t xml:space="preserve">  I find this amazing as this should and could have been entertained within</w:t>
      </w:r>
      <w:r w:rsidRPr="00C3640D">
        <w:rPr>
          <w:rFonts w:ascii="Arial" w:hAnsi="Arial" w:cs="Arial"/>
          <w:sz w:val="24"/>
          <w:szCs w:val="24"/>
        </w:rPr>
        <w:t xml:space="preserve"> </w:t>
      </w:r>
      <w:r w:rsidR="008326DB" w:rsidRPr="00C3640D">
        <w:rPr>
          <w:rFonts w:ascii="Arial" w:hAnsi="Arial" w:cs="Arial"/>
          <w:sz w:val="24"/>
          <w:szCs w:val="24"/>
        </w:rPr>
        <w:t>a month.</w:t>
      </w:r>
      <w:r w:rsidRPr="00C3640D">
        <w:rPr>
          <w:rFonts w:ascii="Arial" w:hAnsi="Arial" w:cs="Arial"/>
          <w:sz w:val="24"/>
          <w:szCs w:val="24"/>
        </w:rPr>
        <w:t xml:space="preserve"> </w:t>
      </w:r>
    </w:p>
    <w:p w14:paraId="4AE0A127" w14:textId="77777777" w:rsidR="00682ED8" w:rsidRPr="00C3640D" w:rsidRDefault="00682ED8" w:rsidP="00682ED8">
      <w:pPr>
        <w:spacing w:after="0" w:line="360" w:lineRule="auto"/>
        <w:ind w:left="709" w:hanging="709"/>
        <w:jc w:val="both"/>
        <w:rPr>
          <w:rFonts w:ascii="Arial" w:hAnsi="Arial" w:cs="Arial"/>
          <w:sz w:val="24"/>
          <w:szCs w:val="24"/>
        </w:rPr>
      </w:pPr>
    </w:p>
    <w:p w14:paraId="2693323B" w14:textId="77777777" w:rsidR="00682ED8" w:rsidRPr="00C3640D" w:rsidRDefault="00682ED8" w:rsidP="00682ED8">
      <w:pPr>
        <w:spacing w:after="0" w:line="360" w:lineRule="auto"/>
        <w:ind w:left="1440" w:hanging="735"/>
        <w:jc w:val="both"/>
        <w:rPr>
          <w:rFonts w:ascii="Arial" w:hAnsi="Arial" w:cs="Arial"/>
          <w:sz w:val="24"/>
          <w:szCs w:val="24"/>
        </w:rPr>
      </w:pPr>
      <w:r w:rsidRPr="00C3640D">
        <w:rPr>
          <w:rFonts w:ascii="Arial" w:hAnsi="Arial" w:cs="Arial"/>
          <w:sz w:val="24"/>
          <w:szCs w:val="24"/>
        </w:rPr>
        <w:t>7.5</w:t>
      </w:r>
      <w:r w:rsidRPr="00C3640D">
        <w:rPr>
          <w:rFonts w:ascii="Arial" w:hAnsi="Arial" w:cs="Arial"/>
          <w:sz w:val="24"/>
          <w:szCs w:val="24"/>
        </w:rPr>
        <w:tab/>
      </w:r>
      <w:r w:rsidR="008326DB" w:rsidRPr="00C3640D">
        <w:rPr>
          <w:rFonts w:ascii="Arial" w:hAnsi="Arial" w:cs="Arial"/>
          <w:sz w:val="24"/>
          <w:szCs w:val="24"/>
        </w:rPr>
        <w:t xml:space="preserve">Notwithstanding the Auditor-General’s report the Department in the words of KET Civils </w:t>
      </w:r>
      <w:r w:rsidR="008326DB" w:rsidRPr="00C3640D">
        <w:rPr>
          <w:rFonts w:ascii="Arial" w:hAnsi="Arial" w:cs="Arial"/>
          <w:sz w:val="20"/>
          <w:szCs w:val="20"/>
        </w:rPr>
        <w:t>“has persistently pestered”</w:t>
      </w:r>
      <w:r w:rsidR="008326DB" w:rsidRPr="00C3640D">
        <w:rPr>
          <w:rFonts w:ascii="Arial" w:hAnsi="Arial" w:cs="Arial"/>
          <w:sz w:val="24"/>
          <w:szCs w:val="24"/>
        </w:rPr>
        <w:t xml:space="preserve"> it </w:t>
      </w:r>
      <w:r w:rsidR="008326DB" w:rsidRPr="00C3640D">
        <w:rPr>
          <w:rFonts w:ascii="Arial" w:hAnsi="Arial" w:cs="Arial"/>
          <w:sz w:val="20"/>
          <w:szCs w:val="20"/>
        </w:rPr>
        <w:t>“to resume the full scope of works under the contracts.”</w:t>
      </w:r>
      <w:r w:rsidR="008326DB" w:rsidRPr="00C3640D">
        <w:rPr>
          <w:rFonts w:ascii="Arial" w:hAnsi="Arial" w:cs="Arial"/>
          <w:sz w:val="24"/>
          <w:szCs w:val="24"/>
        </w:rPr>
        <w:t xml:space="preserve">  Letters of demand were sent after KET Civils had filed its application for leave to appeal.  </w:t>
      </w:r>
      <w:r w:rsidRPr="00C3640D">
        <w:rPr>
          <w:rFonts w:ascii="Arial" w:hAnsi="Arial" w:cs="Arial"/>
          <w:sz w:val="24"/>
          <w:szCs w:val="24"/>
        </w:rPr>
        <w:t xml:space="preserve">On 24 November 2021 the Department issued three notices of termination of the three contracts between </w:t>
      </w:r>
      <w:r w:rsidR="008326DB" w:rsidRPr="00C3640D">
        <w:rPr>
          <w:rFonts w:ascii="Arial" w:hAnsi="Arial" w:cs="Arial"/>
          <w:sz w:val="24"/>
          <w:szCs w:val="24"/>
        </w:rPr>
        <w:t>the parties</w:t>
      </w:r>
      <w:r w:rsidRPr="00C3640D">
        <w:rPr>
          <w:rFonts w:ascii="Arial" w:hAnsi="Arial" w:cs="Arial"/>
          <w:sz w:val="24"/>
          <w:szCs w:val="24"/>
        </w:rPr>
        <w:t>, alleging that KET Civils was in breach of the contracts and as a result it was entitled to retain t</w:t>
      </w:r>
      <w:r w:rsidR="008326DB" w:rsidRPr="00C3640D">
        <w:rPr>
          <w:rFonts w:ascii="Arial" w:hAnsi="Arial" w:cs="Arial"/>
          <w:sz w:val="24"/>
          <w:szCs w:val="24"/>
        </w:rPr>
        <w:t xml:space="preserve">he performance and retention </w:t>
      </w:r>
      <w:r w:rsidRPr="00C3640D">
        <w:rPr>
          <w:rFonts w:ascii="Arial" w:hAnsi="Arial" w:cs="Arial"/>
          <w:sz w:val="24"/>
          <w:szCs w:val="24"/>
        </w:rPr>
        <w:t>guarantees provided by KET Civils.</w:t>
      </w:r>
    </w:p>
    <w:p w14:paraId="77FACBD6" w14:textId="77777777" w:rsidR="00682ED8" w:rsidRPr="00C3640D" w:rsidRDefault="00682ED8" w:rsidP="00682ED8">
      <w:pPr>
        <w:spacing w:after="0" w:line="360" w:lineRule="auto"/>
        <w:ind w:left="709" w:hanging="709"/>
        <w:jc w:val="both"/>
        <w:rPr>
          <w:rFonts w:ascii="Arial" w:hAnsi="Arial" w:cs="Arial"/>
          <w:sz w:val="24"/>
          <w:szCs w:val="24"/>
        </w:rPr>
      </w:pPr>
    </w:p>
    <w:p w14:paraId="6B6AB8BE" w14:textId="77777777" w:rsidR="00682ED8" w:rsidRPr="00C3640D" w:rsidRDefault="008326DB" w:rsidP="00682ED8">
      <w:pPr>
        <w:spacing w:after="0" w:line="360" w:lineRule="auto"/>
        <w:ind w:left="1440" w:hanging="735"/>
        <w:jc w:val="both"/>
        <w:rPr>
          <w:rFonts w:ascii="Arial" w:hAnsi="Arial" w:cs="Arial"/>
          <w:sz w:val="24"/>
          <w:szCs w:val="24"/>
        </w:rPr>
      </w:pPr>
      <w:r w:rsidRPr="00C3640D">
        <w:rPr>
          <w:rFonts w:ascii="Arial" w:hAnsi="Arial" w:cs="Arial"/>
          <w:sz w:val="24"/>
          <w:szCs w:val="24"/>
        </w:rPr>
        <w:t>7.6</w:t>
      </w:r>
      <w:r w:rsidRPr="00C3640D">
        <w:rPr>
          <w:rFonts w:ascii="Arial" w:hAnsi="Arial" w:cs="Arial"/>
          <w:sz w:val="24"/>
          <w:szCs w:val="24"/>
        </w:rPr>
        <w:tab/>
        <w:t>These</w:t>
      </w:r>
      <w:r w:rsidR="00682ED8" w:rsidRPr="00C3640D">
        <w:rPr>
          <w:rFonts w:ascii="Arial" w:hAnsi="Arial" w:cs="Arial"/>
          <w:sz w:val="24"/>
          <w:szCs w:val="24"/>
        </w:rPr>
        <w:t xml:space="preserve"> termination notice</w:t>
      </w:r>
      <w:r w:rsidRPr="00C3640D">
        <w:rPr>
          <w:rFonts w:ascii="Arial" w:hAnsi="Arial" w:cs="Arial"/>
          <w:sz w:val="24"/>
          <w:szCs w:val="24"/>
        </w:rPr>
        <w:t>s</w:t>
      </w:r>
      <w:r w:rsidR="00682ED8" w:rsidRPr="00C3640D">
        <w:rPr>
          <w:rFonts w:ascii="Arial" w:hAnsi="Arial" w:cs="Arial"/>
          <w:sz w:val="24"/>
          <w:szCs w:val="24"/>
        </w:rPr>
        <w:t xml:space="preserve"> triggered a response from KET Civils who again on an urgent basis brought the main application in application 5660/2021</w:t>
      </w:r>
      <w:r w:rsidR="00417D85" w:rsidRPr="00C3640D">
        <w:rPr>
          <w:rFonts w:ascii="Arial" w:hAnsi="Arial" w:cs="Arial"/>
          <w:sz w:val="24"/>
          <w:szCs w:val="24"/>
        </w:rPr>
        <w:t xml:space="preserve"> heard by Molitsoane J who issued the order on 31 December </w:t>
      </w:r>
      <w:r w:rsidR="00417D85" w:rsidRPr="00C3640D">
        <w:rPr>
          <w:rFonts w:ascii="Arial" w:hAnsi="Arial" w:cs="Arial"/>
          <w:sz w:val="24"/>
          <w:szCs w:val="24"/>
        </w:rPr>
        <w:lastRenderedPageBreak/>
        <w:t>2021 referred to above</w:t>
      </w:r>
      <w:r w:rsidRPr="00C3640D">
        <w:rPr>
          <w:rFonts w:ascii="Arial" w:hAnsi="Arial" w:cs="Arial"/>
          <w:sz w:val="24"/>
          <w:szCs w:val="24"/>
        </w:rPr>
        <w:t xml:space="preserve">.  </w:t>
      </w:r>
      <w:r w:rsidR="00417D85" w:rsidRPr="00C3640D">
        <w:rPr>
          <w:rFonts w:ascii="Arial" w:hAnsi="Arial" w:cs="Arial"/>
          <w:sz w:val="24"/>
          <w:szCs w:val="24"/>
        </w:rPr>
        <w:t>KET Civils emphasised</w:t>
      </w:r>
      <w:r w:rsidR="00682ED8" w:rsidRPr="00C3640D">
        <w:rPr>
          <w:rFonts w:ascii="Arial" w:hAnsi="Arial" w:cs="Arial"/>
          <w:sz w:val="24"/>
          <w:szCs w:val="24"/>
        </w:rPr>
        <w:t xml:space="preserve"> the following points</w:t>
      </w:r>
      <w:r w:rsidR="00417D85" w:rsidRPr="00C3640D">
        <w:rPr>
          <w:rFonts w:ascii="Arial" w:hAnsi="Arial" w:cs="Arial"/>
          <w:sz w:val="24"/>
          <w:szCs w:val="24"/>
        </w:rPr>
        <w:t xml:space="preserve"> in its founding affidavit</w:t>
      </w:r>
      <w:r w:rsidR="00682ED8" w:rsidRPr="00C3640D">
        <w:rPr>
          <w:rFonts w:ascii="Arial" w:hAnsi="Arial" w:cs="Arial"/>
          <w:sz w:val="24"/>
          <w:szCs w:val="24"/>
        </w:rPr>
        <w:t>:</w:t>
      </w:r>
      <w:r w:rsidR="00682ED8" w:rsidRPr="00C3640D">
        <w:rPr>
          <w:rStyle w:val="FootnoteReference"/>
          <w:rFonts w:ascii="Arial" w:hAnsi="Arial" w:cs="Arial"/>
        </w:rPr>
        <w:footnoteReference w:id="1"/>
      </w:r>
    </w:p>
    <w:p w14:paraId="783E2F5B" w14:textId="77777777" w:rsidR="007F27BD" w:rsidRPr="00C3640D" w:rsidRDefault="00417D85" w:rsidP="00417D85">
      <w:pPr>
        <w:spacing w:after="0" w:line="360" w:lineRule="auto"/>
        <w:ind w:left="1440" w:hanging="735"/>
        <w:jc w:val="both"/>
        <w:rPr>
          <w:rFonts w:ascii="Arial" w:hAnsi="Arial" w:cs="Arial"/>
          <w:sz w:val="24"/>
          <w:szCs w:val="24"/>
        </w:rPr>
      </w:pPr>
      <w:r w:rsidRPr="00C3640D">
        <w:rPr>
          <w:rFonts w:ascii="Arial" w:hAnsi="Arial" w:cs="Arial"/>
          <w:sz w:val="20"/>
          <w:szCs w:val="20"/>
        </w:rPr>
        <w:tab/>
        <w:t>“If KET Civils</w:t>
      </w:r>
      <w:r w:rsidR="00682ED8" w:rsidRPr="00C3640D">
        <w:rPr>
          <w:rFonts w:ascii="Arial" w:hAnsi="Arial" w:cs="Arial"/>
          <w:sz w:val="20"/>
          <w:szCs w:val="20"/>
        </w:rPr>
        <w:t xml:space="preserve"> is unsuccessful on appeal then on the order sought by the Department it is entitled to remobilise and ful</w:t>
      </w:r>
      <w:r w:rsidRPr="00C3640D">
        <w:rPr>
          <w:rFonts w:ascii="Arial" w:hAnsi="Arial" w:cs="Arial"/>
          <w:sz w:val="20"/>
          <w:szCs w:val="20"/>
        </w:rPr>
        <w:t>ly return to the three</w:t>
      </w:r>
      <w:r w:rsidR="00682ED8" w:rsidRPr="00C3640D">
        <w:rPr>
          <w:rFonts w:ascii="Arial" w:hAnsi="Arial" w:cs="Arial"/>
          <w:sz w:val="20"/>
          <w:szCs w:val="20"/>
        </w:rPr>
        <w:t xml:space="preserve"> sites to complete the remaining wo</w:t>
      </w:r>
      <w:r w:rsidRPr="00C3640D">
        <w:rPr>
          <w:rFonts w:ascii="Arial" w:hAnsi="Arial" w:cs="Arial"/>
          <w:sz w:val="20"/>
          <w:szCs w:val="20"/>
        </w:rPr>
        <w:t xml:space="preserve">rks under the contracts.  If KET Civils </w:t>
      </w:r>
      <w:r w:rsidR="00682ED8" w:rsidRPr="00C3640D">
        <w:rPr>
          <w:rFonts w:ascii="Arial" w:hAnsi="Arial" w:cs="Arial"/>
          <w:sz w:val="20"/>
          <w:szCs w:val="20"/>
        </w:rPr>
        <w:t xml:space="preserve">were to succeed in the appeal, then it will be </w:t>
      </w:r>
      <w:r w:rsidR="00682ED8" w:rsidRPr="00C3640D">
        <w:rPr>
          <w:rFonts w:ascii="Arial" w:hAnsi="Arial" w:cs="Arial"/>
          <w:sz w:val="20"/>
          <w:szCs w:val="20"/>
          <w:u w:val="single"/>
        </w:rPr>
        <w:t>entitled to an orderly termination which was initially promised by the Department</w:t>
      </w:r>
      <w:r w:rsidR="00682ED8" w:rsidRPr="00C3640D">
        <w:rPr>
          <w:rFonts w:ascii="Arial" w:hAnsi="Arial" w:cs="Arial"/>
          <w:sz w:val="20"/>
          <w:szCs w:val="20"/>
        </w:rPr>
        <w:t xml:space="preserve"> in November 2020 and </w:t>
      </w:r>
      <w:r w:rsidR="00682ED8" w:rsidRPr="00C3640D">
        <w:rPr>
          <w:rFonts w:ascii="Arial" w:hAnsi="Arial" w:cs="Arial"/>
          <w:sz w:val="20"/>
          <w:szCs w:val="20"/>
          <w:u w:val="single"/>
        </w:rPr>
        <w:t>which KET Civils seeks</w:t>
      </w:r>
      <w:r w:rsidR="00682ED8" w:rsidRPr="00C3640D">
        <w:rPr>
          <w:rFonts w:ascii="Arial" w:hAnsi="Arial" w:cs="Arial"/>
          <w:sz w:val="20"/>
          <w:szCs w:val="20"/>
        </w:rPr>
        <w:t>.”</w:t>
      </w:r>
      <w:r w:rsidRPr="00C3640D">
        <w:rPr>
          <w:rFonts w:ascii="Arial" w:hAnsi="Arial" w:cs="Arial"/>
          <w:sz w:val="20"/>
          <w:szCs w:val="20"/>
        </w:rPr>
        <w:t xml:space="preserve">  </w:t>
      </w:r>
      <w:r w:rsidRPr="00C3640D">
        <w:rPr>
          <w:rFonts w:ascii="Arial" w:hAnsi="Arial" w:cs="Arial"/>
          <w:sz w:val="24"/>
          <w:szCs w:val="24"/>
        </w:rPr>
        <w:t>(Emphasis added)</w:t>
      </w:r>
    </w:p>
    <w:p w14:paraId="04ABAA47" w14:textId="77777777" w:rsidR="007F27BD" w:rsidRPr="00C3640D" w:rsidRDefault="007F27BD" w:rsidP="00A26D93">
      <w:pPr>
        <w:spacing w:after="0" w:line="360" w:lineRule="auto"/>
        <w:ind w:left="709" w:hanging="709"/>
        <w:jc w:val="both"/>
        <w:rPr>
          <w:rFonts w:ascii="Arial" w:hAnsi="Arial" w:cs="Arial"/>
          <w:sz w:val="24"/>
          <w:szCs w:val="24"/>
        </w:rPr>
      </w:pPr>
    </w:p>
    <w:p w14:paraId="48B00EC7" w14:textId="77777777" w:rsidR="00BB4199" w:rsidRPr="00C3640D" w:rsidRDefault="001A5E0A" w:rsidP="00A26D93">
      <w:pPr>
        <w:spacing w:after="0" w:line="360" w:lineRule="auto"/>
        <w:ind w:left="709" w:hanging="709"/>
        <w:jc w:val="both"/>
        <w:rPr>
          <w:rFonts w:ascii="Arial" w:hAnsi="Arial" w:cs="Arial"/>
          <w:sz w:val="24"/>
          <w:szCs w:val="24"/>
        </w:rPr>
      </w:pPr>
      <w:r w:rsidRPr="00C3640D">
        <w:rPr>
          <w:rFonts w:ascii="Arial" w:hAnsi="Arial" w:cs="Arial"/>
          <w:b/>
          <w:bCs/>
          <w:sz w:val="24"/>
          <w:szCs w:val="24"/>
        </w:rPr>
        <w:t>IV</w:t>
      </w:r>
      <w:r w:rsidRPr="00C3640D">
        <w:rPr>
          <w:rFonts w:ascii="Arial" w:hAnsi="Arial" w:cs="Arial"/>
          <w:b/>
          <w:bCs/>
          <w:sz w:val="24"/>
          <w:szCs w:val="24"/>
        </w:rPr>
        <w:tab/>
        <w:t>THE FACTUAL M</w:t>
      </w:r>
      <w:r w:rsidR="00311765" w:rsidRPr="00C3640D">
        <w:rPr>
          <w:rFonts w:ascii="Arial" w:hAnsi="Arial" w:cs="Arial"/>
          <w:b/>
          <w:bCs/>
          <w:sz w:val="24"/>
          <w:szCs w:val="24"/>
        </w:rPr>
        <w:t xml:space="preserve">ATRIX PERTAINING TO EVENTS OCCURRING DURING </w:t>
      </w:r>
      <w:r w:rsidRPr="00C3640D">
        <w:rPr>
          <w:rFonts w:ascii="Arial" w:hAnsi="Arial" w:cs="Arial"/>
          <w:b/>
          <w:bCs/>
          <w:sz w:val="24"/>
          <w:szCs w:val="24"/>
        </w:rPr>
        <w:t xml:space="preserve"> 2022 </w:t>
      </w:r>
    </w:p>
    <w:p w14:paraId="2533CFD9" w14:textId="77777777" w:rsidR="00BB4199" w:rsidRPr="00C3640D" w:rsidRDefault="00BB4199" w:rsidP="00A26D93">
      <w:pPr>
        <w:spacing w:after="0" w:line="360" w:lineRule="auto"/>
        <w:ind w:left="709" w:hanging="709"/>
        <w:jc w:val="both"/>
        <w:rPr>
          <w:rFonts w:ascii="Arial" w:hAnsi="Arial" w:cs="Arial"/>
          <w:sz w:val="24"/>
          <w:szCs w:val="24"/>
        </w:rPr>
      </w:pPr>
    </w:p>
    <w:p w14:paraId="4FB96C5B" w14:textId="77777777" w:rsidR="001A5E0A" w:rsidRPr="00C3640D" w:rsidRDefault="001A5E0A" w:rsidP="00A26D93">
      <w:pPr>
        <w:spacing w:after="0" w:line="360" w:lineRule="auto"/>
        <w:ind w:left="709" w:hanging="709"/>
        <w:jc w:val="both"/>
        <w:rPr>
          <w:rFonts w:ascii="Arial" w:hAnsi="Arial" w:cs="Arial"/>
          <w:sz w:val="24"/>
          <w:szCs w:val="24"/>
        </w:rPr>
      </w:pPr>
      <w:r w:rsidRPr="00C3640D">
        <w:rPr>
          <w:rFonts w:ascii="Arial" w:hAnsi="Arial" w:cs="Arial"/>
          <w:sz w:val="24"/>
          <w:szCs w:val="24"/>
        </w:rPr>
        <w:t>[</w:t>
      </w:r>
      <w:r w:rsidR="00C3430E" w:rsidRPr="00C3640D">
        <w:rPr>
          <w:rFonts w:ascii="Arial" w:hAnsi="Arial" w:cs="Arial"/>
          <w:sz w:val="24"/>
          <w:szCs w:val="24"/>
        </w:rPr>
        <w:t>8</w:t>
      </w:r>
      <w:r w:rsidRPr="00C3640D">
        <w:rPr>
          <w:rFonts w:ascii="Arial" w:hAnsi="Arial" w:cs="Arial"/>
          <w:sz w:val="24"/>
          <w:szCs w:val="24"/>
        </w:rPr>
        <w:t>]</w:t>
      </w:r>
      <w:r w:rsidRPr="00C3640D">
        <w:rPr>
          <w:rFonts w:ascii="Arial" w:hAnsi="Arial" w:cs="Arial"/>
          <w:sz w:val="24"/>
          <w:szCs w:val="24"/>
        </w:rPr>
        <w:tab/>
      </w:r>
      <w:r w:rsidR="00311765" w:rsidRPr="00C3640D">
        <w:rPr>
          <w:rFonts w:ascii="Arial" w:hAnsi="Arial" w:cs="Arial"/>
          <w:sz w:val="24"/>
          <w:szCs w:val="24"/>
        </w:rPr>
        <w:t xml:space="preserve">The </w:t>
      </w:r>
      <w:r w:rsidR="00F72660" w:rsidRPr="00C3640D">
        <w:rPr>
          <w:rFonts w:ascii="Arial" w:hAnsi="Arial" w:cs="Arial"/>
          <w:sz w:val="24"/>
          <w:szCs w:val="24"/>
        </w:rPr>
        <w:t>facts</w:t>
      </w:r>
      <w:r w:rsidR="00311765" w:rsidRPr="00C3640D">
        <w:rPr>
          <w:rFonts w:ascii="Arial" w:hAnsi="Arial" w:cs="Arial"/>
          <w:sz w:val="24"/>
          <w:szCs w:val="24"/>
        </w:rPr>
        <w:t>,</w:t>
      </w:r>
      <w:r w:rsidR="00F72660" w:rsidRPr="00C3640D">
        <w:rPr>
          <w:rFonts w:ascii="Arial" w:hAnsi="Arial" w:cs="Arial"/>
          <w:sz w:val="24"/>
          <w:szCs w:val="24"/>
        </w:rPr>
        <w:t xml:space="preserve"> which are either common cause</w:t>
      </w:r>
      <w:r w:rsidR="00311765" w:rsidRPr="00C3640D">
        <w:rPr>
          <w:rFonts w:ascii="Arial" w:hAnsi="Arial" w:cs="Arial"/>
          <w:sz w:val="24"/>
          <w:szCs w:val="24"/>
        </w:rPr>
        <w:t>,</w:t>
      </w:r>
      <w:r w:rsidR="00F72660" w:rsidRPr="00C3640D">
        <w:rPr>
          <w:rFonts w:ascii="Arial" w:hAnsi="Arial" w:cs="Arial"/>
          <w:sz w:val="24"/>
          <w:szCs w:val="24"/>
        </w:rPr>
        <w:t xml:space="preserve"> or </w:t>
      </w:r>
      <w:r w:rsidR="00FA006D" w:rsidRPr="00C3640D">
        <w:rPr>
          <w:rFonts w:ascii="Arial" w:hAnsi="Arial" w:cs="Arial"/>
          <w:sz w:val="24"/>
          <w:szCs w:val="24"/>
        </w:rPr>
        <w:t>can be accepted</w:t>
      </w:r>
      <w:r w:rsidR="00417D85" w:rsidRPr="00C3640D">
        <w:rPr>
          <w:rFonts w:ascii="Arial" w:hAnsi="Arial" w:cs="Arial"/>
          <w:sz w:val="24"/>
          <w:szCs w:val="24"/>
        </w:rPr>
        <w:t>,</w:t>
      </w:r>
      <w:r w:rsidR="00FA006D" w:rsidRPr="00C3640D">
        <w:rPr>
          <w:rFonts w:ascii="Arial" w:hAnsi="Arial" w:cs="Arial"/>
          <w:sz w:val="24"/>
          <w:szCs w:val="24"/>
        </w:rPr>
        <w:t xml:space="preserve"> </w:t>
      </w:r>
      <w:r w:rsidR="00311765" w:rsidRPr="00C3640D">
        <w:rPr>
          <w:rFonts w:ascii="Arial" w:hAnsi="Arial" w:cs="Arial"/>
          <w:sz w:val="24"/>
          <w:szCs w:val="24"/>
        </w:rPr>
        <w:t xml:space="preserve">bearing in mind the principles enunciated in </w:t>
      </w:r>
      <w:r w:rsidR="00311765" w:rsidRPr="00C3640D">
        <w:rPr>
          <w:rFonts w:ascii="Arial" w:hAnsi="Arial" w:cs="Arial"/>
          <w:i/>
          <w:sz w:val="24"/>
          <w:szCs w:val="24"/>
        </w:rPr>
        <w:t>Plascon-Evans</w:t>
      </w:r>
      <w:r w:rsidR="00311765" w:rsidRPr="00C3640D">
        <w:rPr>
          <w:rFonts w:ascii="Arial" w:hAnsi="Arial" w:cs="Arial"/>
          <w:sz w:val="24"/>
          <w:szCs w:val="24"/>
        </w:rPr>
        <w:t xml:space="preserve">, </w:t>
      </w:r>
      <w:r w:rsidR="00FA006D" w:rsidRPr="00C3640D">
        <w:rPr>
          <w:rFonts w:ascii="Arial" w:hAnsi="Arial" w:cs="Arial"/>
          <w:sz w:val="24"/>
          <w:szCs w:val="24"/>
        </w:rPr>
        <w:t>are the following:</w:t>
      </w:r>
    </w:p>
    <w:p w14:paraId="177EC590" w14:textId="77777777" w:rsidR="00FA006D" w:rsidRPr="00C3640D" w:rsidRDefault="00FA006D" w:rsidP="00A26D93">
      <w:pPr>
        <w:spacing w:after="0" w:line="360" w:lineRule="auto"/>
        <w:ind w:left="709" w:hanging="709"/>
        <w:jc w:val="both"/>
        <w:rPr>
          <w:rFonts w:ascii="Arial" w:hAnsi="Arial" w:cs="Arial"/>
          <w:sz w:val="24"/>
          <w:szCs w:val="24"/>
        </w:rPr>
      </w:pPr>
    </w:p>
    <w:p w14:paraId="756DEB5E" w14:textId="77777777" w:rsidR="007D44A8" w:rsidRPr="00C3640D" w:rsidRDefault="00C3430E" w:rsidP="00A26D93">
      <w:pPr>
        <w:spacing w:after="0" w:line="360" w:lineRule="auto"/>
        <w:ind w:left="1440" w:hanging="735"/>
        <w:jc w:val="both"/>
        <w:rPr>
          <w:rFonts w:ascii="Arial" w:hAnsi="Arial" w:cs="Arial"/>
          <w:sz w:val="24"/>
          <w:szCs w:val="24"/>
        </w:rPr>
      </w:pPr>
      <w:r w:rsidRPr="00C3640D">
        <w:rPr>
          <w:rFonts w:ascii="Arial" w:hAnsi="Arial" w:cs="Arial"/>
          <w:sz w:val="24"/>
          <w:szCs w:val="24"/>
        </w:rPr>
        <w:t>8</w:t>
      </w:r>
      <w:r w:rsidR="00FA006D" w:rsidRPr="00C3640D">
        <w:rPr>
          <w:rFonts w:ascii="Arial" w:hAnsi="Arial" w:cs="Arial"/>
          <w:sz w:val="24"/>
          <w:szCs w:val="24"/>
        </w:rPr>
        <w:t>.1</w:t>
      </w:r>
      <w:r w:rsidR="00FA006D" w:rsidRPr="00C3640D">
        <w:rPr>
          <w:rFonts w:ascii="Arial" w:hAnsi="Arial" w:cs="Arial"/>
          <w:sz w:val="24"/>
          <w:szCs w:val="24"/>
        </w:rPr>
        <w:tab/>
      </w:r>
      <w:r w:rsidR="007D44A8" w:rsidRPr="00C3640D">
        <w:rPr>
          <w:rFonts w:ascii="Arial" w:hAnsi="Arial" w:cs="Arial"/>
          <w:sz w:val="24"/>
          <w:szCs w:val="24"/>
        </w:rPr>
        <w:t xml:space="preserve">On 21 January 2022 the Department filed an application </w:t>
      </w:r>
      <w:r w:rsidR="00CC633C" w:rsidRPr="00C3640D">
        <w:rPr>
          <w:rFonts w:ascii="Arial" w:hAnsi="Arial" w:cs="Arial"/>
          <w:sz w:val="24"/>
          <w:szCs w:val="24"/>
        </w:rPr>
        <w:t xml:space="preserve">for leave to appeal </w:t>
      </w:r>
      <w:r w:rsidR="001C668F" w:rsidRPr="00C3640D">
        <w:rPr>
          <w:rFonts w:ascii="Arial" w:hAnsi="Arial" w:cs="Arial"/>
          <w:sz w:val="24"/>
          <w:szCs w:val="24"/>
        </w:rPr>
        <w:t>the judgment and orders of Molitsoane J</w:t>
      </w:r>
      <w:r w:rsidR="00C12FAE" w:rsidRPr="00C3640D">
        <w:rPr>
          <w:rStyle w:val="FootnoteReference"/>
          <w:rFonts w:ascii="Arial" w:hAnsi="Arial" w:cs="Arial"/>
          <w:sz w:val="24"/>
          <w:szCs w:val="24"/>
        </w:rPr>
        <w:footnoteReference w:id="2"/>
      </w:r>
      <w:r w:rsidR="00311765" w:rsidRPr="00C3640D">
        <w:rPr>
          <w:rFonts w:ascii="Arial" w:hAnsi="Arial" w:cs="Arial"/>
          <w:sz w:val="24"/>
          <w:szCs w:val="24"/>
        </w:rPr>
        <w:t xml:space="preserve">  which </w:t>
      </w:r>
      <w:r w:rsidR="00310E0B" w:rsidRPr="00C3640D">
        <w:rPr>
          <w:rFonts w:ascii="Arial" w:hAnsi="Arial" w:cs="Arial"/>
          <w:sz w:val="24"/>
          <w:szCs w:val="24"/>
        </w:rPr>
        <w:t>application is opposed by KET Civils</w:t>
      </w:r>
      <w:r w:rsidR="00D329D2" w:rsidRPr="00C3640D">
        <w:rPr>
          <w:rFonts w:ascii="Arial" w:hAnsi="Arial" w:cs="Arial"/>
          <w:sz w:val="24"/>
          <w:szCs w:val="24"/>
        </w:rPr>
        <w:t>.</w:t>
      </w:r>
      <w:r w:rsidR="003A2E5C" w:rsidRPr="00C3640D">
        <w:rPr>
          <w:rFonts w:ascii="Arial" w:hAnsi="Arial" w:cs="Arial"/>
          <w:sz w:val="24"/>
          <w:szCs w:val="24"/>
        </w:rPr>
        <w:t xml:space="preserve">  The parties did not take any steps </w:t>
      </w:r>
      <w:r w:rsidR="003A2E5C" w:rsidRPr="00C3640D">
        <w:rPr>
          <w:rFonts w:ascii="Arial" w:hAnsi="Arial" w:cs="Arial"/>
          <w:i/>
          <w:sz w:val="24"/>
          <w:szCs w:val="24"/>
        </w:rPr>
        <w:t>ex facie</w:t>
      </w:r>
      <w:r w:rsidR="003A2E5C" w:rsidRPr="00C3640D">
        <w:rPr>
          <w:rFonts w:ascii="Arial" w:hAnsi="Arial" w:cs="Arial"/>
          <w:sz w:val="24"/>
          <w:szCs w:val="24"/>
        </w:rPr>
        <w:t xml:space="preserve"> the documents before the court to have that application enrolled and adjudicated</w:t>
      </w:r>
      <w:r w:rsidR="00417D85" w:rsidRPr="00C3640D">
        <w:rPr>
          <w:rFonts w:ascii="Arial" w:hAnsi="Arial" w:cs="Arial"/>
          <w:sz w:val="24"/>
          <w:szCs w:val="24"/>
        </w:rPr>
        <w:t>, something which I find extraordinary</w:t>
      </w:r>
      <w:r w:rsidR="003A2E5C" w:rsidRPr="00C3640D">
        <w:rPr>
          <w:rFonts w:ascii="Arial" w:hAnsi="Arial" w:cs="Arial"/>
          <w:sz w:val="24"/>
          <w:szCs w:val="24"/>
        </w:rPr>
        <w:t>.</w:t>
      </w:r>
      <w:r w:rsidR="00417D85" w:rsidRPr="00C3640D">
        <w:rPr>
          <w:rFonts w:ascii="Arial" w:hAnsi="Arial" w:cs="Arial"/>
          <w:sz w:val="24"/>
          <w:szCs w:val="24"/>
        </w:rPr>
        <w:t xml:space="preserve">  I may return hereto again during the evaluation of the evidence.</w:t>
      </w:r>
    </w:p>
    <w:p w14:paraId="14EB6EFC" w14:textId="77777777" w:rsidR="007D44A8" w:rsidRPr="00C3640D" w:rsidRDefault="007D44A8" w:rsidP="00A26D93">
      <w:pPr>
        <w:spacing w:after="0" w:line="360" w:lineRule="auto"/>
        <w:ind w:left="1440" w:hanging="735"/>
        <w:jc w:val="both"/>
        <w:rPr>
          <w:rFonts w:ascii="Arial" w:hAnsi="Arial" w:cs="Arial"/>
          <w:sz w:val="24"/>
          <w:szCs w:val="24"/>
        </w:rPr>
      </w:pPr>
    </w:p>
    <w:p w14:paraId="270D7A83" w14:textId="77777777" w:rsidR="00682ED8" w:rsidRPr="00C3640D" w:rsidRDefault="00682ED8" w:rsidP="00682ED8">
      <w:pPr>
        <w:spacing w:after="0" w:line="360" w:lineRule="auto"/>
        <w:ind w:left="1440" w:hanging="735"/>
        <w:jc w:val="both"/>
        <w:rPr>
          <w:rFonts w:ascii="Arial" w:hAnsi="Arial" w:cs="Arial"/>
          <w:sz w:val="24"/>
          <w:szCs w:val="24"/>
        </w:rPr>
      </w:pPr>
      <w:r w:rsidRPr="00C3640D">
        <w:rPr>
          <w:rFonts w:ascii="Arial" w:hAnsi="Arial" w:cs="Arial"/>
          <w:sz w:val="24"/>
          <w:szCs w:val="24"/>
        </w:rPr>
        <w:t>8.2</w:t>
      </w:r>
      <w:r w:rsidRPr="00C3640D">
        <w:rPr>
          <w:rFonts w:ascii="Arial" w:hAnsi="Arial" w:cs="Arial"/>
          <w:sz w:val="24"/>
          <w:szCs w:val="24"/>
        </w:rPr>
        <w:tab/>
        <w:t xml:space="preserve">Notwithstanding knowledge as early as 28 December 2021 that the Department had awarded tenders to the third and fourth respondents in this application and a letter sent by KET Civils’ attorneys to the Department’s attorneys on 24 January 2022 to inform </w:t>
      </w:r>
      <w:r w:rsidR="00417D85" w:rsidRPr="00C3640D">
        <w:rPr>
          <w:rFonts w:ascii="Arial" w:hAnsi="Arial" w:cs="Arial"/>
          <w:sz w:val="24"/>
          <w:szCs w:val="24"/>
        </w:rPr>
        <w:t>them that the Molitsoane order wa</w:t>
      </w:r>
      <w:r w:rsidRPr="00C3640D">
        <w:rPr>
          <w:rFonts w:ascii="Arial" w:hAnsi="Arial" w:cs="Arial"/>
          <w:sz w:val="24"/>
          <w:szCs w:val="24"/>
        </w:rPr>
        <w:t>s not suspended as a result of the application for leave to appeal, KET Civils’ attorneys accepted an invitation dated 7 February 2022 to meet with the Department’s legal team in an attempt to resolve all pending issues.</w:t>
      </w:r>
      <w:r w:rsidRPr="00C3640D">
        <w:rPr>
          <w:rStyle w:val="FootnoteReference"/>
          <w:rFonts w:ascii="Arial" w:hAnsi="Arial" w:cs="Arial"/>
        </w:rPr>
        <w:footnoteReference w:id="3"/>
      </w:r>
    </w:p>
    <w:p w14:paraId="4B21B993" w14:textId="77777777" w:rsidR="00682ED8" w:rsidRPr="00C3640D" w:rsidRDefault="00682ED8" w:rsidP="00682ED8">
      <w:pPr>
        <w:spacing w:after="0" w:line="360" w:lineRule="auto"/>
        <w:ind w:left="1440" w:hanging="735"/>
        <w:jc w:val="both"/>
        <w:rPr>
          <w:rFonts w:ascii="Arial" w:hAnsi="Arial" w:cs="Arial"/>
          <w:sz w:val="24"/>
          <w:szCs w:val="24"/>
        </w:rPr>
      </w:pPr>
    </w:p>
    <w:p w14:paraId="67D908E7" w14:textId="77777777" w:rsidR="00682ED8" w:rsidRPr="00C3640D" w:rsidRDefault="00682ED8" w:rsidP="00682ED8">
      <w:pPr>
        <w:spacing w:after="0" w:line="360" w:lineRule="auto"/>
        <w:ind w:left="1440" w:hanging="735"/>
        <w:jc w:val="both"/>
        <w:rPr>
          <w:rFonts w:ascii="Arial" w:hAnsi="Arial" w:cs="Arial"/>
          <w:sz w:val="24"/>
          <w:szCs w:val="24"/>
        </w:rPr>
      </w:pPr>
      <w:r w:rsidRPr="00C3640D">
        <w:rPr>
          <w:rFonts w:ascii="Arial" w:hAnsi="Arial" w:cs="Arial"/>
          <w:sz w:val="24"/>
          <w:szCs w:val="24"/>
        </w:rPr>
        <w:lastRenderedPageBreak/>
        <w:t xml:space="preserve">8.3   </w:t>
      </w:r>
      <w:r w:rsidRPr="00C3640D">
        <w:rPr>
          <w:rFonts w:ascii="Arial" w:hAnsi="Arial" w:cs="Arial"/>
          <w:sz w:val="24"/>
          <w:szCs w:val="24"/>
        </w:rPr>
        <w:tab/>
        <w:t>The following email by KET Civils attorneys to the State Attorney dated 14 February 2022 is quoted in full:</w:t>
      </w:r>
      <w:r w:rsidRPr="00C3640D">
        <w:rPr>
          <w:rStyle w:val="FootnoteReference"/>
          <w:rFonts w:ascii="Arial" w:hAnsi="Arial" w:cs="Arial"/>
        </w:rPr>
        <w:footnoteReference w:id="4"/>
      </w:r>
    </w:p>
    <w:p w14:paraId="0C377138" w14:textId="77777777" w:rsidR="00417D85" w:rsidRPr="00C3640D" w:rsidRDefault="00682ED8" w:rsidP="00682ED8">
      <w:pPr>
        <w:spacing w:after="0" w:line="360" w:lineRule="auto"/>
        <w:ind w:left="1440" w:hanging="735"/>
        <w:jc w:val="both"/>
        <w:rPr>
          <w:rFonts w:ascii="Arial" w:hAnsi="Arial" w:cs="Arial"/>
          <w:sz w:val="20"/>
          <w:szCs w:val="20"/>
        </w:rPr>
      </w:pPr>
      <w:r w:rsidRPr="00C3640D">
        <w:rPr>
          <w:rFonts w:ascii="Arial" w:hAnsi="Arial" w:cs="Arial"/>
          <w:sz w:val="20"/>
          <w:szCs w:val="20"/>
        </w:rPr>
        <w:tab/>
        <w:t xml:space="preserve">“Dear McGentle, </w:t>
      </w:r>
    </w:p>
    <w:p w14:paraId="45FF2904" w14:textId="77777777" w:rsidR="00682ED8" w:rsidRPr="00C3640D" w:rsidRDefault="00417D85" w:rsidP="00682ED8">
      <w:pPr>
        <w:spacing w:after="0" w:line="360" w:lineRule="auto"/>
        <w:ind w:left="1440" w:hanging="735"/>
        <w:jc w:val="both"/>
        <w:rPr>
          <w:rFonts w:ascii="Arial" w:hAnsi="Arial" w:cs="Arial"/>
          <w:sz w:val="20"/>
          <w:szCs w:val="20"/>
        </w:rPr>
      </w:pPr>
      <w:r w:rsidRPr="00C3640D">
        <w:rPr>
          <w:rFonts w:ascii="Arial" w:hAnsi="Arial" w:cs="Arial"/>
          <w:sz w:val="20"/>
          <w:szCs w:val="20"/>
        </w:rPr>
        <w:t xml:space="preserve">              </w:t>
      </w:r>
      <w:r w:rsidR="00682ED8" w:rsidRPr="00C3640D">
        <w:rPr>
          <w:rFonts w:ascii="Arial" w:hAnsi="Arial" w:cs="Arial"/>
          <w:sz w:val="20"/>
          <w:szCs w:val="20"/>
        </w:rPr>
        <w:t>I’m following up on my email below.  Gi</w:t>
      </w:r>
      <w:r w:rsidR="00C557DE" w:rsidRPr="00C3640D">
        <w:rPr>
          <w:rFonts w:ascii="Arial" w:hAnsi="Arial" w:cs="Arial"/>
          <w:sz w:val="20"/>
          <w:szCs w:val="20"/>
        </w:rPr>
        <w:t>ven that your</w:t>
      </w:r>
      <w:r w:rsidR="00682ED8" w:rsidRPr="00C3640D">
        <w:rPr>
          <w:rFonts w:ascii="Arial" w:hAnsi="Arial" w:cs="Arial"/>
          <w:sz w:val="20"/>
          <w:szCs w:val="20"/>
        </w:rPr>
        <w:t xml:space="preserve"> invitation to meet referred to the amicable resolution of the dispute between our clients – w</w:t>
      </w:r>
      <w:r w:rsidR="00C557DE" w:rsidRPr="00C3640D">
        <w:rPr>
          <w:rFonts w:ascii="Arial" w:hAnsi="Arial" w:cs="Arial"/>
          <w:sz w:val="20"/>
          <w:szCs w:val="20"/>
        </w:rPr>
        <w:t>hich we assume to be that under</w:t>
      </w:r>
      <w:r w:rsidR="00682ED8" w:rsidRPr="00C3640D">
        <w:rPr>
          <w:rFonts w:ascii="Arial" w:hAnsi="Arial" w:cs="Arial"/>
          <w:sz w:val="20"/>
          <w:szCs w:val="20"/>
        </w:rPr>
        <w:t xml:space="preserve">punning case number 1640/21 – </w:t>
      </w:r>
      <w:r w:rsidR="00682ED8" w:rsidRPr="00C3640D">
        <w:rPr>
          <w:rFonts w:ascii="Arial" w:hAnsi="Arial" w:cs="Arial"/>
          <w:sz w:val="20"/>
          <w:szCs w:val="20"/>
          <w:u w:val="single"/>
        </w:rPr>
        <w:t>we intend discussing the orderly termination of our client’s contracts</w:t>
      </w:r>
      <w:r w:rsidR="00682ED8" w:rsidRPr="00C3640D">
        <w:rPr>
          <w:rFonts w:ascii="Arial" w:hAnsi="Arial" w:cs="Arial"/>
          <w:sz w:val="20"/>
          <w:szCs w:val="20"/>
        </w:rPr>
        <w:t>.  On this score, we request your propose</w:t>
      </w:r>
      <w:r w:rsidR="00C557DE" w:rsidRPr="00C3640D">
        <w:rPr>
          <w:rFonts w:ascii="Arial" w:hAnsi="Arial" w:cs="Arial"/>
          <w:sz w:val="20"/>
          <w:szCs w:val="20"/>
        </w:rPr>
        <w:t>d</w:t>
      </w:r>
      <w:r w:rsidR="00682ED8" w:rsidRPr="00C3640D">
        <w:rPr>
          <w:rFonts w:ascii="Arial" w:hAnsi="Arial" w:cs="Arial"/>
          <w:sz w:val="20"/>
          <w:szCs w:val="20"/>
        </w:rPr>
        <w:t xml:space="preserve"> settlement terms in advance of the meeting.</w:t>
      </w:r>
    </w:p>
    <w:p w14:paraId="68D556B7" w14:textId="77777777" w:rsidR="00682ED8" w:rsidRPr="00C3640D" w:rsidRDefault="00682ED8" w:rsidP="00682ED8">
      <w:pPr>
        <w:spacing w:after="0" w:line="360" w:lineRule="auto"/>
        <w:ind w:left="1440" w:hanging="735"/>
        <w:jc w:val="both"/>
        <w:rPr>
          <w:rFonts w:ascii="Arial" w:hAnsi="Arial" w:cs="Arial"/>
          <w:sz w:val="20"/>
          <w:szCs w:val="20"/>
        </w:rPr>
      </w:pPr>
      <w:r w:rsidRPr="00C3640D">
        <w:rPr>
          <w:rFonts w:ascii="Arial" w:hAnsi="Arial" w:cs="Arial"/>
          <w:sz w:val="20"/>
          <w:szCs w:val="20"/>
        </w:rPr>
        <w:tab/>
        <w:t>Our clients’ rights remain reserved.”</w:t>
      </w:r>
    </w:p>
    <w:p w14:paraId="72B48F0E" w14:textId="77777777" w:rsidR="0060689F" w:rsidRPr="00C3640D" w:rsidRDefault="0060689F" w:rsidP="0060689F">
      <w:pPr>
        <w:spacing w:after="0" w:line="360" w:lineRule="auto"/>
        <w:jc w:val="both"/>
        <w:rPr>
          <w:rFonts w:ascii="Arial" w:hAnsi="Arial" w:cs="Arial"/>
          <w:sz w:val="24"/>
          <w:szCs w:val="24"/>
        </w:rPr>
      </w:pPr>
    </w:p>
    <w:p w14:paraId="13E0F8CF" w14:textId="77777777" w:rsidR="00C16B14" w:rsidRPr="00C3640D" w:rsidRDefault="0060689F" w:rsidP="0060689F">
      <w:pPr>
        <w:spacing w:after="0" w:line="360" w:lineRule="auto"/>
        <w:ind w:left="1440" w:hanging="735"/>
        <w:jc w:val="both"/>
        <w:rPr>
          <w:rFonts w:ascii="Arial" w:hAnsi="Arial" w:cs="Arial"/>
          <w:sz w:val="24"/>
          <w:szCs w:val="24"/>
        </w:rPr>
      </w:pPr>
      <w:r w:rsidRPr="00C3640D">
        <w:rPr>
          <w:rFonts w:ascii="Arial" w:hAnsi="Arial" w:cs="Arial"/>
          <w:sz w:val="24"/>
          <w:szCs w:val="24"/>
        </w:rPr>
        <w:t>8.4</w:t>
      </w:r>
      <w:r w:rsidRPr="00C3640D">
        <w:rPr>
          <w:rFonts w:ascii="Arial" w:hAnsi="Arial" w:cs="Arial"/>
          <w:sz w:val="24"/>
          <w:szCs w:val="24"/>
        </w:rPr>
        <w:tab/>
      </w:r>
      <w:r w:rsidR="00C16B14" w:rsidRPr="00C3640D">
        <w:rPr>
          <w:rFonts w:ascii="Arial" w:hAnsi="Arial" w:cs="Arial"/>
          <w:sz w:val="24"/>
          <w:szCs w:val="24"/>
        </w:rPr>
        <w:t>T</w:t>
      </w:r>
      <w:r w:rsidR="00311765" w:rsidRPr="00C3640D">
        <w:rPr>
          <w:rFonts w:ascii="Arial" w:hAnsi="Arial" w:cs="Arial"/>
          <w:sz w:val="24"/>
          <w:szCs w:val="24"/>
        </w:rPr>
        <w:t>he parties a</w:t>
      </w:r>
      <w:r w:rsidR="00C16B14" w:rsidRPr="00C3640D">
        <w:rPr>
          <w:rFonts w:ascii="Arial" w:hAnsi="Arial" w:cs="Arial"/>
          <w:sz w:val="24"/>
          <w:szCs w:val="24"/>
        </w:rPr>
        <w:t>ctually met on 15 February 2022,</w:t>
      </w:r>
      <w:r w:rsidR="00311765" w:rsidRPr="00C3640D">
        <w:rPr>
          <w:rStyle w:val="FootnoteReference"/>
          <w:rFonts w:ascii="Arial" w:hAnsi="Arial" w:cs="Arial"/>
          <w:sz w:val="24"/>
          <w:szCs w:val="24"/>
        </w:rPr>
        <w:footnoteReference w:id="5"/>
      </w:r>
      <w:r w:rsidR="00C16B14" w:rsidRPr="00C3640D">
        <w:rPr>
          <w:rFonts w:ascii="Arial" w:hAnsi="Arial" w:cs="Arial"/>
          <w:sz w:val="24"/>
          <w:szCs w:val="24"/>
        </w:rPr>
        <w:t xml:space="preserve"> but n</w:t>
      </w:r>
      <w:r w:rsidR="00311765" w:rsidRPr="00C3640D">
        <w:rPr>
          <w:rFonts w:ascii="Arial" w:hAnsi="Arial" w:cs="Arial"/>
          <w:sz w:val="24"/>
          <w:szCs w:val="24"/>
        </w:rPr>
        <w:t xml:space="preserve">otwithstanding the </w:t>
      </w:r>
      <w:r w:rsidR="00C16B14" w:rsidRPr="00C3640D">
        <w:rPr>
          <w:rFonts w:ascii="Arial" w:hAnsi="Arial" w:cs="Arial"/>
          <w:sz w:val="24"/>
          <w:szCs w:val="24"/>
        </w:rPr>
        <w:t>negotiations</w:t>
      </w:r>
      <w:r w:rsidR="00311765" w:rsidRPr="00C3640D">
        <w:rPr>
          <w:rFonts w:ascii="Arial" w:hAnsi="Arial" w:cs="Arial"/>
          <w:sz w:val="24"/>
          <w:szCs w:val="24"/>
        </w:rPr>
        <w:t xml:space="preserve">, the subsequent conduct </w:t>
      </w:r>
      <w:r w:rsidR="00C16B14" w:rsidRPr="00C3640D">
        <w:rPr>
          <w:rFonts w:ascii="Arial" w:hAnsi="Arial" w:cs="Arial"/>
          <w:sz w:val="24"/>
          <w:szCs w:val="24"/>
        </w:rPr>
        <w:t>of</w:t>
      </w:r>
      <w:r w:rsidR="00311765" w:rsidRPr="00C3640D">
        <w:rPr>
          <w:rFonts w:ascii="Arial" w:hAnsi="Arial" w:cs="Arial"/>
          <w:sz w:val="24"/>
          <w:szCs w:val="24"/>
        </w:rPr>
        <w:t xml:space="preserve"> the first and second respondents </w:t>
      </w:r>
      <w:r w:rsidR="00C16B14" w:rsidRPr="00C3640D">
        <w:rPr>
          <w:rFonts w:ascii="Arial" w:hAnsi="Arial" w:cs="Arial"/>
          <w:sz w:val="24"/>
          <w:szCs w:val="24"/>
        </w:rPr>
        <w:t>le</w:t>
      </w:r>
      <w:r w:rsidR="00311765" w:rsidRPr="00C3640D">
        <w:rPr>
          <w:rFonts w:ascii="Arial" w:hAnsi="Arial" w:cs="Arial"/>
          <w:sz w:val="24"/>
          <w:szCs w:val="24"/>
        </w:rPr>
        <w:t>d</w:t>
      </w:r>
      <w:r w:rsidR="00C16B14" w:rsidRPr="00C3640D">
        <w:rPr>
          <w:rFonts w:ascii="Arial" w:hAnsi="Arial" w:cs="Arial"/>
          <w:sz w:val="24"/>
          <w:szCs w:val="24"/>
        </w:rPr>
        <w:t xml:space="preserve"> KET Civils to believe</w:t>
      </w:r>
      <w:r w:rsidR="00311765" w:rsidRPr="00C3640D">
        <w:rPr>
          <w:rFonts w:ascii="Arial" w:hAnsi="Arial" w:cs="Arial"/>
          <w:sz w:val="24"/>
          <w:szCs w:val="24"/>
        </w:rPr>
        <w:t xml:space="preserve"> that the </w:t>
      </w:r>
      <w:r w:rsidR="00C16B14" w:rsidRPr="00C3640D">
        <w:rPr>
          <w:rFonts w:ascii="Arial" w:hAnsi="Arial" w:cs="Arial"/>
          <w:sz w:val="24"/>
          <w:szCs w:val="24"/>
        </w:rPr>
        <w:t>matter had</w:t>
      </w:r>
      <w:r w:rsidR="00311765" w:rsidRPr="00C3640D">
        <w:rPr>
          <w:rFonts w:ascii="Arial" w:hAnsi="Arial" w:cs="Arial"/>
          <w:sz w:val="24"/>
          <w:szCs w:val="24"/>
        </w:rPr>
        <w:t xml:space="preserve"> stagnated and that there was a deliberate strategy by the Department not to resolve the matter amicably.</w:t>
      </w:r>
      <w:r w:rsidR="00311765" w:rsidRPr="00C3640D">
        <w:rPr>
          <w:rStyle w:val="FootnoteReference"/>
          <w:rFonts w:ascii="Arial" w:hAnsi="Arial" w:cs="Arial"/>
          <w:sz w:val="24"/>
          <w:szCs w:val="24"/>
        </w:rPr>
        <w:footnoteReference w:id="6"/>
      </w:r>
      <w:r w:rsidR="00311765" w:rsidRPr="00C3640D">
        <w:rPr>
          <w:rFonts w:ascii="Arial" w:hAnsi="Arial" w:cs="Arial"/>
          <w:sz w:val="24"/>
          <w:szCs w:val="24"/>
        </w:rPr>
        <w:t xml:space="preserve"> </w:t>
      </w:r>
    </w:p>
    <w:p w14:paraId="38B5E641" w14:textId="77777777" w:rsidR="00C16B14" w:rsidRPr="00C3640D" w:rsidRDefault="00C16B14" w:rsidP="00311765">
      <w:pPr>
        <w:spacing w:after="0" w:line="360" w:lineRule="auto"/>
        <w:ind w:left="1440" w:hanging="735"/>
        <w:jc w:val="both"/>
        <w:rPr>
          <w:rFonts w:ascii="Arial" w:hAnsi="Arial" w:cs="Arial"/>
          <w:sz w:val="24"/>
          <w:szCs w:val="24"/>
        </w:rPr>
      </w:pPr>
    </w:p>
    <w:p w14:paraId="354F2946" w14:textId="77777777" w:rsidR="00682ED8" w:rsidRPr="00C3640D" w:rsidRDefault="00C557DE" w:rsidP="00682ED8">
      <w:pPr>
        <w:spacing w:after="0" w:line="360" w:lineRule="auto"/>
        <w:ind w:left="1440" w:hanging="735"/>
        <w:jc w:val="both"/>
        <w:rPr>
          <w:rFonts w:ascii="Arial" w:hAnsi="Arial" w:cs="Arial"/>
          <w:sz w:val="24"/>
          <w:szCs w:val="24"/>
        </w:rPr>
      </w:pPr>
      <w:r w:rsidRPr="00C3640D">
        <w:rPr>
          <w:rFonts w:ascii="Arial" w:hAnsi="Arial" w:cs="Arial"/>
          <w:sz w:val="24"/>
          <w:szCs w:val="24"/>
        </w:rPr>
        <w:t>8.5</w:t>
      </w:r>
      <w:r w:rsidRPr="00C3640D">
        <w:rPr>
          <w:rFonts w:ascii="Arial" w:hAnsi="Arial" w:cs="Arial"/>
          <w:sz w:val="24"/>
          <w:szCs w:val="24"/>
        </w:rPr>
        <w:tab/>
        <w:t>Eight days a</w:t>
      </w:r>
      <w:r w:rsidR="00682ED8" w:rsidRPr="00C3640D">
        <w:rPr>
          <w:rFonts w:ascii="Arial" w:hAnsi="Arial" w:cs="Arial"/>
          <w:sz w:val="24"/>
          <w:szCs w:val="24"/>
        </w:rPr>
        <w:t>fter the meeting of 15 February 2022 KET Civils</w:t>
      </w:r>
      <w:r w:rsidRPr="00C3640D">
        <w:rPr>
          <w:rFonts w:ascii="Arial" w:hAnsi="Arial" w:cs="Arial"/>
          <w:sz w:val="24"/>
          <w:szCs w:val="24"/>
        </w:rPr>
        <w:t>’</w:t>
      </w:r>
      <w:r w:rsidR="00682ED8" w:rsidRPr="00C3640D">
        <w:rPr>
          <w:rFonts w:ascii="Arial" w:hAnsi="Arial" w:cs="Arial"/>
          <w:sz w:val="24"/>
          <w:szCs w:val="24"/>
        </w:rPr>
        <w:t xml:space="preserve"> legal team sent its proposed terms of</w:t>
      </w:r>
      <w:r w:rsidRPr="00C3640D">
        <w:rPr>
          <w:rFonts w:ascii="Arial" w:hAnsi="Arial" w:cs="Arial"/>
          <w:sz w:val="24"/>
          <w:szCs w:val="24"/>
        </w:rPr>
        <w:t xml:space="preserve"> settlement to the Department on 23 February 2022.  I</w:t>
      </w:r>
      <w:r w:rsidR="00682ED8" w:rsidRPr="00C3640D">
        <w:rPr>
          <w:rFonts w:ascii="Arial" w:hAnsi="Arial" w:cs="Arial"/>
          <w:sz w:val="24"/>
          <w:szCs w:val="24"/>
        </w:rPr>
        <w:t xml:space="preserve">nstead of dealing therewith, the Department’s </w:t>
      </w:r>
      <w:r w:rsidRPr="00C3640D">
        <w:rPr>
          <w:rFonts w:ascii="Arial" w:hAnsi="Arial" w:cs="Arial"/>
          <w:sz w:val="24"/>
          <w:szCs w:val="24"/>
        </w:rPr>
        <w:t xml:space="preserve">junior </w:t>
      </w:r>
      <w:r w:rsidR="00682ED8" w:rsidRPr="00C3640D">
        <w:rPr>
          <w:rFonts w:ascii="Arial" w:hAnsi="Arial" w:cs="Arial"/>
          <w:sz w:val="24"/>
          <w:szCs w:val="24"/>
        </w:rPr>
        <w:t>counsel who attended the meeting, as strange as it may sound, sought minutes of the meeting whi</w:t>
      </w:r>
      <w:r w:rsidRPr="00C3640D">
        <w:rPr>
          <w:rFonts w:ascii="Arial" w:hAnsi="Arial" w:cs="Arial"/>
          <w:sz w:val="24"/>
          <w:szCs w:val="24"/>
        </w:rPr>
        <w:t>lst no party</w:t>
      </w:r>
      <w:r w:rsidR="00682ED8" w:rsidRPr="00C3640D">
        <w:rPr>
          <w:rFonts w:ascii="Arial" w:hAnsi="Arial" w:cs="Arial"/>
          <w:sz w:val="24"/>
          <w:szCs w:val="24"/>
        </w:rPr>
        <w:t xml:space="preserve"> asked for minutes to be kept.</w:t>
      </w:r>
      <w:r w:rsidR="00682ED8" w:rsidRPr="00C3640D">
        <w:rPr>
          <w:rStyle w:val="FootnoteReference"/>
          <w:rFonts w:ascii="Arial" w:hAnsi="Arial" w:cs="Arial"/>
        </w:rPr>
        <w:footnoteReference w:id="7"/>
      </w:r>
    </w:p>
    <w:p w14:paraId="38EF3E38" w14:textId="77777777" w:rsidR="00682ED8" w:rsidRPr="00C3640D" w:rsidRDefault="00682ED8" w:rsidP="00682ED8">
      <w:pPr>
        <w:spacing w:after="0" w:line="360" w:lineRule="auto"/>
        <w:ind w:left="1440" w:hanging="735"/>
        <w:jc w:val="both"/>
        <w:rPr>
          <w:rFonts w:ascii="Arial" w:hAnsi="Arial" w:cs="Arial"/>
          <w:sz w:val="24"/>
          <w:szCs w:val="24"/>
        </w:rPr>
      </w:pPr>
    </w:p>
    <w:p w14:paraId="4D32B160" w14:textId="77777777" w:rsidR="00682ED8" w:rsidRPr="00C3640D" w:rsidRDefault="00682ED8" w:rsidP="00682ED8">
      <w:pPr>
        <w:spacing w:after="0" w:line="360" w:lineRule="auto"/>
        <w:ind w:left="1440" w:hanging="735"/>
        <w:jc w:val="both"/>
        <w:rPr>
          <w:rFonts w:ascii="Arial" w:hAnsi="Arial" w:cs="Arial"/>
          <w:sz w:val="24"/>
          <w:szCs w:val="24"/>
        </w:rPr>
      </w:pPr>
      <w:r w:rsidRPr="00C3640D">
        <w:rPr>
          <w:rFonts w:ascii="Arial" w:hAnsi="Arial" w:cs="Arial"/>
          <w:sz w:val="24"/>
          <w:szCs w:val="24"/>
        </w:rPr>
        <w:t>8.6</w:t>
      </w:r>
      <w:r w:rsidRPr="00C3640D">
        <w:rPr>
          <w:rFonts w:ascii="Arial" w:hAnsi="Arial" w:cs="Arial"/>
          <w:sz w:val="24"/>
          <w:szCs w:val="24"/>
        </w:rPr>
        <w:tab/>
        <w:t>On 2 March 2022 KET Civil</w:t>
      </w:r>
      <w:r w:rsidR="00C557DE" w:rsidRPr="00C3640D">
        <w:rPr>
          <w:rFonts w:ascii="Arial" w:hAnsi="Arial" w:cs="Arial"/>
          <w:sz w:val="24"/>
          <w:szCs w:val="24"/>
        </w:rPr>
        <w:t>’</w:t>
      </w:r>
      <w:r w:rsidRPr="00C3640D">
        <w:rPr>
          <w:rFonts w:ascii="Arial" w:hAnsi="Arial" w:cs="Arial"/>
          <w:sz w:val="24"/>
          <w:szCs w:val="24"/>
        </w:rPr>
        <w:t>s co</w:t>
      </w:r>
      <w:r w:rsidR="00C557DE" w:rsidRPr="00C3640D">
        <w:rPr>
          <w:rFonts w:ascii="Arial" w:hAnsi="Arial" w:cs="Arial"/>
          <w:sz w:val="24"/>
          <w:szCs w:val="24"/>
        </w:rPr>
        <w:t>unsel responded as follows to the</w:t>
      </w:r>
      <w:r w:rsidRPr="00C3640D">
        <w:rPr>
          <w:rFonts w:ascii="Arial" w:hAnsi="Arial" w:cs="Arial"/>
          <w:sz w:val="24"/>
          <w:szCs w:val="24"/>
        </w:rPr>
        <w:t xml:space="preserve"> email</w:t>
      </w:r>
      <w:r w:rsidR="00C557DE" w:rsidRPr="00C3640D">
        <w:rPr>
          <w:rFonts w:ascii="Arial" w:hAnsi="Arial" w:cs="Arial"/>
          <w:sz w:val="24"/>
          <w:szCs w:val="24"/>
        </w:rPr>
        <w:t xml:space="preserve"> of the Department’s counsel</w:t>
      </w:r>
      <w:r w:rsidRPr="00C3640D">
        <w:rPr>
          <w:rFonts w:ascii="Arial" w:hAnsi="Arial" w:cs="Arial"/>
          <w:sz w:val="24"/>
          <w:szCs w:val="24"/>
        </w:rPr>
        <w:t>:</w:t>
      </w:r>
      <w:r w:rsidRPr="00C3640D">
        <w:rPr>
          <w:rStyle w:val="FootnoteReference"/>
          <w:rFonts w:ascii="Arial" w:hAnsi="Arial" w:cs="Arial"/>
        </w:rPr>
        <w:footnoteReference w:id="8"/>
      </w:r>
    </w:p>
    <w:p w14:paraId="2CCB9135" w14:textId="77777777" w:rsidR="00EA4F90" w:rsidRPr="00C3640D" w:rsidRDefault="00C557DE" w:rsidP="00682ED8">
      <w:pPr>
        <w:spacing w:after="0" w:line="360" w:lineRule="auto"/>
        <w:ind w:left="1440" w:hanging="735"/>
        <w:jc w:val="both"/>
        <w:rPr>
          <w:rFonts w:ascii="Arial" w:hAnsi="Arial" w:cs="Arial"/>
          <w:sz w:val="24"/>
          <w:szCs w:val="24"/>
        </w:rPr>
      </w:pPr>
      <w:r w:rsidRPr="00C3640D">
        <w:rPr>
          <w:rFonts w:ascii="Arial" w:hAnsi="Arial" w:cs="Arial"/>
          <w:sz w:val="20"/>
          <w:szCs w:val="20"/>
        </w:rPr>
        <w:tab/>
        <w:t>“M</w:t>
      </w:r>
      <w:r w:rsidR="00682ED8" w:rsidRPr="00C3640D">
        <w:rPr>
          <w:rFonts w:ascii="Arial" w:hAnsi="Arial" w:cs="Arial"/>
          <w:sz w:val="20"/>
          <w:szCs w:val="20"/>
        </w:rPr>
        <w:t xml:space="preserve">y understanding, (and Prelisha </w:t>
      </w:r>
      <w:r w:rsidRPr="00C3640D">
        <w:rPr>
          <w:rFonts w:ascii="Arial" w:hAnsi="Arial" w:cs="Arial"/>
          <w:sz w:val="24"/>
          <w:szCs w:val="24"/>
        </w:rPr>
        <w:t>(his attorney)</w:t>
      </w:r>
      <w:r w:rsidRPr="00C3640D">
        <w:rPr>
          <w:rFonts w:ascii="Arial" w:hAnsi="Arial" w:cs="Arial"/>
          <w:sz w:val="20"/>
          <w:szCs w:val="20"/>
        </w:rPr>
        <w:t xml:space="preserve"> </w:t>
      </w:r>
      <w:r w:rsidR="00682ED8" w:rsidRPr="00C3640D">
        <w:rPr>
          <w:rFonts w:ascii="Arial" w:hAnsi="Arial" w:cs="Arial"/>
          <w:sz w:val="20"/>
          <w:szCs w:val="20"/>
        </w:rPr>
        <w:t xml:space="preserve">will add) was </w:t>
      </w:r>
      <w:r w:rsidR="00EA4F90" w:rsidRPr="00C3640D">
        <w:rPr>
          <w:rFonts w:ascii="Arial" w:hAnsi="Arial" w:cs="Arial"/>
          <w:sz w:val="20"/>
          <w:szCs w:val="20"/>
        </w:rPr>
        <w:t>th</w:t>
      </w:r>
      <w:r w:rsidR="00682ED8" w:rsidRPr="00C3640D">
        <w:rPr>
          <w:rFonts w:ascii="Arial" w:hAnsi="Arial" w:cs="Arial"/>
          <w:sz w:val="20"/>
          <w:szCs w:val="20"/>
        </w:rPr>
        <w:t>at the discussions went a</w:t>
      </w:r>
      <w:r w:rsidR="00EA4F90" w:rsidRPr="00C3640D">
        <w:rPr>
          <w:rFonts w:ascii="Arial" w:hAnsi="Arial" w:cs="Arial"/>
          <w:sz w:val="20"/>
          <w:szCs w:val="20"/>
        </w:rPr>
        <w:t>long the relief that our client</w:t>
      </w:r>
      <w:r w:rsidR="00682ED8" w:rsidRPr="00C3640D">
        <w:rPr>
          <w:rFonts w:ascii="Arial" w:hAnsi="Arial" w:cs="Arial"/>
          <w:sz w:val="20"/>
          <w:szCs w:val="20"/>
        </w:rPr>
        <w:t xml:space="preserve"> sought in its application </w:t>
      </w:r>
      <w:r w:rsidR="00682ED8" w:rsidRPr="00C3640D">
        <w:rPr>
          <w:rFonts w:ascii="Arial" w:hAnsi="Arial" w:cs="Arial"/>
          <w:sz w:val="20"/>
          <w:szCs w:val="20"/>
          <w:u w:val="single"/>
        </w:rPr>
        <w:t>(ie orderly termination)</w:t>
      </w:r>
      <w:r w:rsidR="00682ED8" w:rsidRPr="00C3640D">
        <w:rPr>
          <w:rFonts w:ascii="Arial" w:hAnsi="Arial" w:cs="Arial"/>
          <w:sz w:val="20"/>
          <w:szCs w:val="20"/>
        </w:rPr>
        <w:t xml:space="preserve"> and then it was asked to go and put together a compilation of what was due to it.” </w:t>
      </w:r>
      <w:r w:rsidR="00682ED8" w:rsidRPr="00C3640D">
        <w:rPr>
          <w:rFonts w:ascii="Arial" w:hAnsi="Arial" w:cs="Arial"/>
          <w:sz w:val="24"/>
          <w:szCs w:val="24"/>
        </w:rPr>
        <w:t xml:space="preserve">  </w:t>
      </w:r>
      <w:r w:rsidR="00EA4F90" w:rsidRPr="00C3640D">
        <w:rPr>
          <w:rFonts w:ascii="Arial" w:hAnsi="Arial" w:cs="Arial"/>
          <w:sz w:val="24"/>
          <w:szCs w:val="24"/>
        </w:rPr>
        <w:t xml:space="preserve">(Emphasis added) </w:t>
      </w:r>
    </w:p>
    <w:p w14:paraId="188E7639" w14:textId="77777777" w:rsidR="00682ED8" w:rsidRPr="00C3640D" w:rsidRDefault="00EA4F90" w:rsidP="00682ED8">
      <w:pPr>
        <w:spacing w:after="0" w:line="360" w:lineRule="auto"/>
        <w:ind w:left="1440" w:hanging="735"/>
        <w:jc w:val="both"/>
        <w:rPr>
          <w:rFonts w:ascii="Arial" w:hAnsi="Arial" w:cs="Arial"/>
          <w:sz w:val="24"/>
          <w:szCs w:val="24"/>
        </w:rPr>
      </w:pPr>
      <w:r w:rsidRPr="00C3640D">
        <w:rPr>
          <w:rFonts w:ascii="Arial" w:hAnsi="Arial" w:cs="Arial"/>
          <w:sz w:val="24"/>
          <w:szCs w:val="24"/>
        </w:rPr>
        <w:t xml:space="preserve">           Clearly, t</w:t>
      </w:r>
      <w:r w:rsidR="00682ED8" w:rsidRPr="00C3640D">
        <w:rPr>
          <w:rFonts w:ascii="Arial" w:hAnsi="Arial" w:cs="Arial"/>
          <w:sz w:val="24"/>
          <w:szCs w:val="24"/>
        </w:rPr>
        <w:t>he issue at that stage was to try and find each other on orderly termination of the contract, and not to return to complete the work.</w:t>
      </w:r>
    </w:p>
    <w:p w14:paraId="2C5A25A0" w14:textId="77777777" w:rsidR="00682ED8" w:rsidRPr="00C3640D" w:rsidRDefault="00682ED8" w:rsidP="00682ED8">
      <w:pPr>
        <w:spacing w:after="0" w:line="360" w:lineRule="auto"/>
        <w:ind w:left="1440" w:hanging="735"/>
        <w:jc w:val="both"/>
        <w:rPr>
          <w:rFonts w:ascii="Arial" w:hAnsi="Arial" w:cs="Arial"/>
          <w:sz w:val="24"/>
          <w:szCs w:val="24"/>
        </w:rPr>
      </w:pPr>
    </w:p>
    <w:p w14:paraId="19623874" w14:textId="6E4C1961" w:rsidR="00682ED8" w:rsidRPr="00C3640D" w:rsidRDefault="00EA4F90" w:rsidP="00682ED8">
      <w:pPr>
        <w:spacing w:after="0" w:line="360" w:lineRule="auto"/>
        <w:ind w:left="1440" w:hanging="735"/>
        <w:jc w:val="both"/>
        <w:rPr>
          <w:rFonts w:ascii="Arial" w:hAnsi="Arial" w:cs="Arial"/>
          <w:sz w:val="24"/>
          <w:szCs w:val="24"/>
        </w:rPr>
      </w:pPr>
      <w:r w:rsidRPr="00C3640D">
        <w:rPr>
          <w:rFonts w:ascii="Arial" w:hAnsi="Arial" w:cs="Arial"/>
          <w:sz w:val="24"/>
          <w:szCs w:val="24"/>
        </w:rPr>
        <w:lastRenderedPageBreak/>
        <w:t>8.7</w:t>
      </w:r>
      <w:r w:rsidRPr="00C3640D">
        <w:rPr>
          <w:rFonts w:ascii="Arial" w:hAnsi="Arial" w:cs="Arial"/>
          <w:sz w:val="24"/>
          <w:szCs w:val="24"/>
        </w:rPr>
        <w:tab/>
      </w:r>
      <w:r w:rsidR="006C287F">
        <w:rPr>
          <w:rFonts w:ascii="Arial" w:hAnsi="Arial" w:cs="Arial"/>
          <w:sz w:val="24"/>
          <w:szCs w:val="24"/>
        </w:rPr>
        <w:t>As mentioned, t</w:t>
      </w:r>
      <w:r w:rsidRPr="00C3640D">
        <w:rPr>
          <w:rFonts w:ascii="Arial" w:hAnsi="Arial" w:cs="Arial"/>
          <w:sz w:val="24"/>
          <w:szCs w:val="24"/>
        </w:rPr>
        <w:t>he D</w:t>
      </w:r>
      <w:r w:rsidR="00682ED8" w:rsidRPr="00C3640D">
        <w:rPr>
          <w:rFonts w:ascii="Arial" w:hAnsi="Arial" w:cs="Arial"/>
          <w:sz w:val="24"/>
          <w:szCs w:val="24"/>
        </w:rPr>
        <w:t>epartment</w:t>
      </w:r>
      <w:r w:rsidRPr="00C3640D">
        <w:rPr>
          <w:rFonts w:ascii="Arial" w:hAnsi="Arial" w:cs="Arial"/>
          <w:sz w:val="24"/>
          <w:szCs w:val="24"/>
        </w:rPr>
        <w:t>’</w:t>
      </w:r>
      <w:r w:rsidR="00682ED8" w:rsidRPr="00C3640D">
        <w:rPr>
          <w:rFonts w:ascii="Arial" w:hAnsi="Arial" w:cs="Arial"/>
          <w:sz w:val="24"/>
          <w:szCs w:val="24"/>
        </w:rPr>
        <w:t>s atti</w:t>
      </w:r>
      <w:r w:rsidRPr="00C3640D">
        <w:rPr>
          <w:rFonts w:ascii="Arial" w:hAnsi="Arial" w:cs="Arial"/>
          <w:sz w:val="24"/>
          <w:szCs w:val="24"/>
        </w:rPr>
        <w:t>tude caused KET Civils to believe</w:t>
      </w:r>
      <w:r w:rsidR="00682ED8" w:rsidRPr="00C3640D">
        <w:rPr>
          <w:rFonts w:ascii="Arial" w:hAnsi="Arial" w:cs="Arial"/>
          <w:sz w:val="24"/>
          <w:szCs w:val="24"/>
        </w:rPr>
        <w:t xml:space="preserve"> that it was busy with a deliberate strategy and </w:t>
      </w:r>
      <w:r w:rsidRPr="00C3640D">
        <w:rPr>
          <w:rFonts w:ascii="Arial" w:hAnsi="Arial" w:cs="Arial"/>
          <w:sz w:val="24"/>
          <w:szCs w:val="24"/>
        </w:rPr>
        <w:t xml:space="preserve">that it was </w:t>
      </w:r>
      <w:r w:rsidR="00682ED8" w:rsidRPr="00C3640D">
        <w:rPr>
          <w:rFonts w:ascii="Arial" w:hAnsi="Arial" w:cs="Arial"/>
          <w:sz w:val="24"/>
          <w:szCs w:val="24"/>
        </w:rPr>
        <w:t>not interested in resolving the matter amicably.</w:t>
      </w:r>
      <w:r w:rsidR="00682ED8" w:rsidRPr="00C3640D">
        <w:rPr>
          <w:rStyle w:val="FootnoteReference"/>
          <w:rFonts w:ascii="Arial" w:hAnsi="Arial" w:cs="Arial"/>
        </w:rPr>
        <w:footnoteReference w:id="9"/>
      </w:r>
      <w:r w:rsidR="00682ED8" w:rsidRPr="00C3640D">
        <w:rPr>
          <w:rFonts w:ascii="Arial" w:hAnsi="Arial" w:cs="Arial"/>
          <w:sz w:val="24"/>
          <w:szCs w:val="24"/>
        </w:rPr>
        <w:t xml:space="preserve"> </w:t>
      </w:r>
    </w:p>
    <w:p w14:paraId="681C7EFF" w14:textId="77777777" w:rsidR="00682ED8" w:rsidRPr="00C3640D" w:rsidRDefault="00682ED8" w:rsidP="00682ED8">
      <w:pPr>
        <w:spacing w:after="0" w:line="360" w:lineRule="auto"/>
        <w:ind w:left="1440" w:hanging="735"/>
        <w:jc w:val="both"/>
        <w:rPr>
          <w:rFonts w:ascii="Arial" w:hAnsi="Arial" w:cs="Arial"/>
          <w:sz w:val="24"/>
          <w:szCs w:val="24"/>
        </w:rPr>
      </w:pPr>
    </w:p>
    <w:p w14:paraId="2840FA12" w14:textId="071EF1A6" w:rsidR="00682ED8" w:rsidRPr="00C3640D" w:rsidRDefault="00682ED8" w:rsidP="00682ED8">
      <w:pPr>
        <w:spacing w:after="0" w:line="360" w:lineRule="auto"/>
        <w:ind w:left="1440" w:hanging="735"/>
        <w:jc w:val="both"/>
        <w:rPr>
          <w:rFonts w:ascii="Arial" w:hAnsi="Arial" w:cs="Arial"/>
          <w:sz w:val="24"/>
          <w:szCs w:val="24"/>
        </w:rPr>
      </w:pPr>
      <w:r w:rsidRPr="00C3640D">
        <w:rPr>
          <w:rFonts w:ascii="Arial" w:hAnsi="Arial" w:cs="Arial"/>
          <w:sz w:val="24"/>
          <w:szCs w:val="24"/>
        </w:rPr>
        <w:t>8.8</w:t>
      </w:r>
      <w:r w:rsidRPr="00C3640D">
        <w:rPr>
          <w:rFonts w:ascii="Arial" w:hAnsi="Arial" w:cs="Arial"/>
          <w:sz w:val="24"/>
          <w:szCs w:val="24"/>
        </w:rPr>
        <w:tab/>
        <w:t xml:space="preserve">On 7 March 2022 KET Civils received information that the </w:t>
      </w:r>
      <w:r w:rsidR="006C287F">
        <w:rPr>
          <w:rFonts w:ascii="Arial" w:hAnsi="Arial" w:cs="Arial"/>
          <w:sz w:val="24"/>
          <w:szCs w:val="24"/>
        </w:rPr>
        <w:t>Department</w:t>
      </w:r>
      <w:r w:rsidR="00EA4F90" w:rsidRPr="00C3640D">
        <w:rPr>
          <w:rFonts w:ascii="Arial" w:hAnsi="Arial" w:cs="Arial"/>
          <w:sz w:val="24"/>
          <w:szCs w:val="24"/>
        </w:rPr>
        <w:t xml:space="preserve"> had proceeded to implement the new contracts.  It obtained evidence of </w:t>
      </w:r>
      <w:r w:rsidRPr="00C3640D">
        <w:rPr>
          <w:rFonts w:ascii="Arial" w:hAnsi="Arial" w:cs="Arial"/>
          <w:sz w:val="24"/>
          <w:szCs w:val="24"/>
        </w:rPr>
        <w:t xml:space="preserve">contract works </w:t>
      </w:r>
      <w:r w:rsidR="00EA4F90" w:rsidRPr="00C3640D">
        <w:rPr>
          <w:rFonts w:ascii="Arial" w:hAnsi="Arial" w:cs="Arial"/>
          <w:sz w:val="24"/>
          <w:szCs w:val="24"/>
        </w:rPr>
        <w:t>on one of the road construction sites</w:t>
      </w:r>
      <w:r w:rsidRPr="00C3640D">
        <w:rPr>
          <w:rFonts w:ascii="Arial" w:hAnsi="Arial" w:cs="Arial"/>
          <w:sz w:val="24"/>
          <w:szCs w:val="24"/>
        </w:rPr>
        <w:t>.</w:t>
      </w:r>
      <w:r w:rsidRPr="00C3640D">
        <w:rPr>
          <w:rStyle w:val="FootnoteReference"/>
          <w:rFonts w:ascii="Arial" w:hAnsi="Arial" w:cs="Arial"/>
        </w:rPr>
        <w:footnoteReference w:id="10"/>
      </w:r>
      <w:r w:rsidRPr="00C3640D">
        <w:rPr>
          <w:rFonts w:ascii="Arial" w:hAnsi="Arial" w:cs="Arial"/>
          <w:sz w:val="24"/>
          <w:szCs w:val="24"/>
        </w:rPr>
        <w:t xml:space="preserve">  The State Attorney was warned on 9 March 2022 that the Department was in breach of the Molitsoane order</w:t>
      </w:r>
      <w:r w:rsidR="00EA4F90" w:rsidRPr="00C3640D">
        <w:rPr>
          <w:rFonts w:ascii="Arial" w:hAnsi="Arial" w:cs="Arial"/>
          <w:sz w:val="24"/>
          <w:szCs w:val="24"/>
        </w:rPr>
        <w:t>, but a request not to proceed was ignored</w:t>
      </w:r>
      <w:r w:rsidRPr="00C3640D">
        <w:rPr>
          <w:rFonts w:ascii="Arial" w:hAnsi="Arial" w:cs="Arial"/>
          <w:sz w:val="24"/>
          <w:szCs w:val="24"/>
        </w:rPr>
        <w:t>.</w:t>
      </w:r>
      <w:r w:rsidRPr="00C3640D">
        <w:rPr>
          <w:rStyle w:val="FootnoteReference"/>
          <w:rFonts w:ascii="Arial" w:hAnsi="Arial" w:cs="Arial"/>
        </w:rPr>
        <w:footnoteReference w:id="11"/>
      </w:r>
      <w:r w:rsidRPr="00C3640D">
        <w:rPr>
          <w:rFonts w:ascii="Arial" w:hAnsi="Arial" w:cs="Arial"/>
          <w:sz w:val="24"/>
          <w:szCs w:val="24"/>
        </w:rPr>
        <w:t xml:space="preserve"> </w:t>
      </w:r>
    </w:p>
    <w:p w14:paraId="5FC63A90" w14:textId="77777777" w:rsidR="00682ED8" w:rsidRPr="00C3640D" w:rsidRDefault="00682ED8" w:rsidP="00682ED8">
      <w:pPr>
        <w:spacing w:after="0" w:line="360" w:lineRule="auto"/>
        <w:ind w:left="1440" w:hanging="735"/>
        <w:jc w:val="both"/>
        <w:rPr>
          <w:rFonts w:ascii="Arial" w:hAnsi="Arial" w:cs="Arial"/>
          <w:sz w:val="24"/>
          <w:szCs w:val="24"/>
        </w:rPr>
      </w:pPr>
    </w:p>
    <w:p w14:paraId="52C17EBA" w14:textId="77777777" w:rsidR="00682ED8" w:rsidRPr="00C3640D" w:rsidRDefault="00682ED8" w:rsidP="00682ED8">
      <w:pPr>
        <w:spacing w:after="0" w:line="360" w:lineRule="auto"/>
        <w:ind w:left="1440" w:hanging="735"/>
        <w:jc w:val="both"/>
        <w:rPr>
          <w:rFonts w:ascii="Arial" w:hAnsi="Arial" w:cs="Arial"/>
          <w:sz w:val="24"/>
          <w:szCs w:val="24"/>
        </w:rPr>
      </w:pPr>
      <w:r w:rsidRPr="00C3640D">
        <w:rPr>
          <w:rFonts w:ascii="Arial" w:hAnsi="Arial" w:cs="Arial"/>
          <w:sz w:val="24"/>
          <w:szCs w:val="24"/>
        </w:rPr>
        <w:t>8.9</w:t>
      </w:r>
      <w:r w:rsidRPr="00C3640D">
        <w:rPr>
          <w:rFonts w:ascii="Arial" w:hAnsi="Arial" w:cs="Arial"/>
          <w:sz w:val="24"/>
          <w:szCs w:val="24"/>
        </w:rPr>
        <w:tab/>
        <w:t>Although KET Civils pointed out that the Department was in wilful disregard of the Molitsoane order</w:t>
      </w:r>
      <w:r w:rsidR="00EA4F90" w:rsidRPr="00C3640D">
        <w:rPr>
          <w:rFonts w:ascii="Arial" w:hAnsi="Arial" w:cs="Arial"/>
          <w:sz w:val="24"/>
          <w:szCs w:val="24"/>
        </w:rPr>
        <w:t>,</w:t>
      </w:r>
      <w:r w:rsidRPr="00C3640D">
        <w:rPr>
          <w:rFonts w:ascii="Arial" w:hAnsi="Arial" w:cs="Arial"/>
          <w:sz w:val="24"/>
          <w:szCs w:val="24"/>
        </w:rPr>
        <w:t xml:space="preserve"> the following was recorded:</w:t>
      </w:r>
      <w:r w:rsidRPr="00C3640D">
        <w:rPr>
          <w:rStyle w:val="FootnoteReference"/>
          <w:rFonts w:ascii="Arial" w:hAnsi="Arial" w:cs="Arial"/>
        </w:rPr>
        <w:footnoteReference w:id="12"/>
      </w:r>
    </w:p>
    <w:p w14:paraId="64278C4C" w14:textId="77777777" w:rsidR="00682ED8" w:rsidRPr="00C3640D" w:rsidRDefault="00682ED8" w:rsidP="00682ED8">
      <w:pPr>
        <w:spacing w:after="0" w:line="360" w:lineRule="auto"/>
        <w:ind w:left="1440" w:hanging="735"/>
        <w:jc w:val="both"/>
        <w:rPr>
          <w:rFonts w:ascii="Arial" w:hAnsi="Arial" w:cs="Arial"/>
          <w:sz w:val="24"/>
          <w:szCs w:val="24"/>
        </w:rPr>
      </w:pPr>
      <w:r w:rsidRPr="00C3640D">
        <w:rPr>
          <w:rFonts w:ascii="Arial" w:hAnsi="Arial" w:cs="Arial"/>
          <w:sz w:val="20"/>
          <w:szCs w:val="20"/>
        </w:rPr>
        <w:tab/>
        <w:t xml:space="preserve">“KET Civils has for the longest time sought </w:t>
      </w:r>
      <w:r w:rsidRPr="00C3640D">
        <w:rPr>
          <w:rFonts w:ascii="Arial" w:hAnsi="Arial" w:cs="Arial"/>
          <w:sz w:val="20"/>
          <w:szCs w:val="20"/>
          <w:u w:val="single"/>
        </w:rPr>
        <w:t>orderly termination</w:t>
      </w:r>
      <w:r w:rsidRPr="00C3640D">
        <w:rPr>
          <w:rFonts w:ascii="Arial" w:hAnsi="Arial" w:cs="Arial"/>
          <w:sz w:val="20"/>
          <w:szCs w:val="20"/>
        </w:rPr>
        <w:t xml:space="preserve"> of its contract with the Department.  The contracts are clear on how such a termination should take place and KET Civils is not asking the Department for any</w:t>
      </w:r>
      <w:r w:rsidR="00EA4F90" w:rsidRPr="00C3640D">
        <w:rPr>
          <w:rFonts w:ascii="Arial" w:hAnsi="Arial" w:cs="Arial"/>
          <w:sz w:val="20"/>
          <w:szCs w:val="20"/>
        </w:rPr>
        <w:t>thing</w:t>
      </w:r>
      <w:r w:rsidRPr="00C3640D">
        <w:rPr>
          <w:rFonts w:ascii="Arial" w:hAnsi="Arial" w:cs="Arial"/>
          <w:sz w:val="20"/>
          <w:szCs w:val="20"/>
        </w:rPr>
        <w:t xml:space="preserve"> beyond that which is pro</w:t>
      </w:r>
      <w:r w:rsidR="00EA4F90" w:rsidRPr="00C3640D">
        <w:rPr>
          <w:rFonts w:ascii="Arial" w:hAnsi="Arial" w:cs="Arial"/>
          <w:sz w:val="20"/>
          <w:szCs w:val="20"/>
        </w:rPr>
        <w:t>vided for under the contracts and</w:t>
      </w:r>
      <w:r w:rsidRPr="00C3640D">
        <w:rPr>
          <w:rFonts w:ascii="Arial" w:hAnsi="Arial" w:cs="Arial"/>
          <w:sz w:val="20"/>
          <w:szCs w:val="20"/>
        </w:rPr>
        <w:t xml:space="preserve"> the Department</w:t>
      </w:r>
      <w:r w:rsidR="00EA4F90" w:rsidRPr="00C3640D">
        <w:rPr>
          <w:rFonts w:ascii="Arial" w:hAnsi="Arial" w:cs="Arial"/>
          <w:sz w:val="20"/>
          <w:szCs w:val="20"/>
        </w:rPr>
        <w:t>’</w:t>
      </w:r>
      <w:r w:rsidRPr="00C3640D">
        <w:rPr>
          <w:rFonts w:ascii="Arial" w:hAnsi="Arial" w:cs="Arial"/>
          <w:sz w:val="20"/>
          <w:szCs w:val="20"/>
        </w:rPr>
        <w:t>s own policies and practices.”</w:t>
      </w:r>
      <w:r w:rsidR="00EA4F90" w:rsidRPr="00C3640D">
        <w:rPr>
          <w:rFonts w:ascii="Arial" w:hAnsi="Arial" w:cs="Arial"/>
          <w:sz w:val="20"/>
          <w:szCs w:val="20"/>
        </w:rPr>
        <w:t xml:space="preserve">   </w:t>
      </w:r>
      <w:r w:rsidR="00EA4F90" w:rsidRPr="00C3640D">
        <w:rPr>
          <w:rFonts w:ascii="Arial" w:hAnsi="Arial" w:cs="Arial"/>
          <w:sz w:val="24"/>
          <w:szCs w:val="24"/>
        </w:rPr>
        <w:t>(Emphasis added)</w:t>
      </w:r>
    </w:p>
    <w:p w14:paraId="5C3E1A92" w14:textId="77777777" w:rsidR="00331899" w:rsidRPr="00C3640D" w:rsidRDefault="00331899" w:rsidP="00C16B14">
      <w:pPr>
        <w:spacing w:after="0" w:line="360" w:lineRule="auto"/>
        <w:ind w:left="1440" w:hanging="735"/>
        <w:jc w:val="both"/>
        <w:rPr>
          <w:rFonts w:ascii="Arial" w:hAnsi="Arial" w:cs="Arial"/>
          <w:sz w:val="24"/>
          <w:szCs w:val="24"/>
        </w:rPr>
      </w:pPr>
    </w:p>
    <w:p w14:paraId="558E4082" w14:textId="77777777" w:rsidR="00C3430E" w:rsidRPr="00C3640D" w:rsidRDefault="00C16B14" w:rsidP="00C16B14">
      <w:pPr>
        <w:spacing w:after="0" w:line="360" w:lineRule="auto"/>
        <w:ind w:left="1440" w:hanging="735"/>
        <w:jc w:val="both"/>
        <w:rPr>
          <w:rFonts w:ascii="Arial" w:hAnsi="Arial" w:cs="Arial"/>
          <w:sz w:val="24"/>
          <w:szCs w:val="24"/>
        </w:rPr>
      </w:pPr>
      <w:r w:rsidRPr="00C3640D">
        <w:rPr>
          <w:rFonts w:ascii="Arial" w:hAnsi="Arial" w:cs="Arial"/>
          <w:sz w:val="24"/>
          <w:szCs w:val="24"/>
        </w:rPr>
        <w:t>8.</w:t>
      </w:r>
      <w:r w:rsidR="00E45B89" w:rsidRPr="00C3640D">
        <w:rPr>
          <w:rFonts w:ascii="Arial" w:hAnsi="Arial" w:cs="Arial"/>
          <w:sz w:val="24"/>
          <w:szCs w:val="24"/>
        </w:rPr>
        <w:t>10</w:t>
      </w:r>
      <w:r w:rsidRPr="00C3640D">
        <w:rPr>
          <w:rFonts w:ascii="Arial" w:hAnsi="Arial" w:cs="Arial"/>
          <w:sz w:val="24"/>
          <w:szCs w:val="24"/>
        </w:rPr>
        <w:t xml:space="preserve">    </w:t>
      </w:r>
      <w:r w:rsidR="00063785" w:rsidRPr="00C3640D">
        <w:rPr>
          <w:rFonts w:ascii="Arial" w:hAnsi="Arial" w:cs="Arial"/>
          <w:sz w:val="24"/>
          <w:szCs w:val="24"/>
        </w:rPr>
        <w:tab/>
      </w:r>
      <w:r w:rsidR="00311765" w:rsidRPr="00C3640D">
        <w:rPr>
          <w:rFonts w:ascii="Arial" w:hAnsi="Arial" w:cs="Arial"/>
          <w:sz w:val="24"/>
          <w:szCs w:val="24"/>
        </w:rPr>
        <w:t xml:space="preserve">Correspondence ensued between the parties, but </w:t>
      </w:r>
      <w:r w:rsidRPr="00C3640D">
        <w:rPr>
          <w:rFonts w:ascii="Arial" w:hAnsi="Arial" w:cs="Arial"/>
          <w:sz w:val="24"/>
          <w:szCs w:val="24"/>
        </w:rPr>
        <w:t xml:space="preserve">to no avail and </w:t>
      </w:r>
      <w:r w:rsidR="00311765" w:rsidRPr="00C3640D">
        <w:rPr>
          <w:rFonts w:ascii="Arial" w:hAnsi="Arial" w:cs="Arial"/>
          <w:sz w:val="24"/>
          <w:szCs w:val="24"/>
        </w:rPr>
        <w:t xml:space="preserve">on 15 March 2022 </w:t>
      </w:r>
      <w:r w:rsidRPr="00C3640D">
        <w:rPr>
          <w:rFonts w:ascii="Arial" w:hAnsi="Arial" w:cs="Arial"/>
          <w:sz w:val="24"/>
          <w:szCs w:val="24"/>
        </w:rPr>
        <w:t xml:space="preserve">the present </w:t>
      </w:r>
      <w:r w:rsidR="00311765" w:rsidRPr="00C3640D">
        <w:rPr>
          <w:rFonts w:ascii="Arial" w:hAnsi="Arial" w:cs="Arial"/>
          <w:sz w:val="24"/>
          <w:szCs w:val="24"/>
        </w:rPr>
        <w:t>application was issued</w:t>
      </w:r>
      <w:r w:rsidRPr="00C3640D">
        <w:rPr>
          <w:rFonts w:ascii="Arial" w:hAnsi="Arial" w:cs="Arial"/>
          <w:sz w:val="24"/>
          <w:szCs w:val="24"/>
        </w:rPr>
        <w:t>.  The papers were</w:t>
      </w:r>
      <w:r w:rsidR="00A53A26" w:rsidRPr="00C3640D">
        <w:rPr>
          <w:rFonts w:ascii="Arial" w:hAnsi="Arial" w:cs="Arial"/>
          <w:sz w:val="24"/>
          <w:szCs w:val="24"/>
        </w:rPr>
        <w:t xml:space="preserve"> served on 16 March 2022</w:t>
      </w:r>
      <w:r w:rsidRPr="00C3640D">
        <w:rPr>
          <w:rFonts w:ascii="Arial" w:hAnsi="Arial" w:cs="Arial"/>
          <w:sz w:val="24"/>
          <w:szCs w:val="24"/>
        </w:rPr>
        <w:t>, allowing t</w:t>
      </w:r>
      <w:r w:rsidR="00237BFE" w:rsidRPr="00C3640D">
        <w:rPr>
          <w:rFonts w:ascii="Arial" w:hAnsi="Arial" w:cs="Arial"/>
          <w:sz w:val="24"/>
          <w:szCs w:val="24"/>
        </w:rPr>
        <w:t>he</w:t>
      </w:r>
      <w:r w:rsidR="00AC39AF" w:rsidRPr="00C3640D">
        <w:rPr>
          <w:rFonts w:ascii="Arial" w:hAnsi="Arial" w:cs="Arial"/>
          <w:sz w:val="24"/>
          <w:szCs w:val="24"/>
        </w:rPr>
        <w:t xml:space="preserve"> </w:t>
      </w:r>
      <w:r w:rsidR="00311765" w:rsidRPr="00C3640D">
        <w:rPr>
          <w:rFonts w:ascii="Arial" w:hAnsi="Arial" w:cs="Arial"/>
          <w:sz w:val="24"/>
          <w:szCs w:val="24"/>
        </w:rPr>
        <w:t>respondents</w:t>
      </w:r>
      <w:r w:rsidRPr="00C3640D">
        <w:rPr>
          <w:rFonts w:ascii="Arial" w:hAnsi="Arial" w:cs="Arial"/>
          <w:sz w:val="24"/>
          <w:szCs w:val="24"/>
        </w:rPr>
        <w:t xml:space="preserve"> </w:t>
      </w:r>
      <w:r w:rsidR="000F0232" w:rsidRPr="00C3640D">
        <w:rPr>
          <w:rFonts w:ascii="Arial" w:hAnsi="Arial" w:cs="Arial"/>
          <w:sz w:val="24"/>
          <w:szCs w:val="24"/>
        </w:rPr>
        <w:t>a mere</w:t>
      </w:r>
      <w:r w:rsidR="00295A8E" w:rsidRPr="00C3640D">
        <w:rPr>
          <w:rFonts w:ascii="Arial" w:hAnsi="Arial" w:cs="Arial"/>
          <w:sz w:val="24"/>
          <w:szCs w:val="24"/>
        </w:rPr>
        <w:t xml:space="preserve"> </w:t>
      </w:r>
      <w:r w:rsidR="000F0232" w:rsidRPr="00C3640D">
        <w:rPr>
          <w:rFonts w:ascii="Arial" w:hAnsi="Arial" w:cs="Arial"/>
          <w:sz w:val="24"/>
          <w:szCs w:val="24"/>
        </w:rPr>
        <w:t>four</w:t>
      </w:r>
      <w:r w:rsidR="008159E5" w:rsidRPr="00C3640D">
        <w:rPr>
          <w:rFonts w:ascii="Arial" w:hAnsi="Arial" w:cs="Arial"/>
          <w:sz w:val="24"/>
          <w:szCs w:val="24"/>
        </w:rPr>
        <w:t xml:space="preserve"> court days to </w:t>
      </w:r>
      <w:r w:rsidR="000F0232" w:rsidRPr="00C3640D">
        <w:rPr>
          <w:rFonts w:ascii="Arial" w:hAnsi="Arial" w:cs="Arial"/>
          <w:sz w:val="24"/>
          <w:szCs w:val="24"/>
        </w:rPr>
        <w:t>file their answering affidavit</w:t>
      </w:r>
      <w:r w:rsidRPr="00C3640D">
        <w:rPr>
          <w:rFonts w:ascii="Arial" w:hAnsi="Arial" w:cs="Arial"/>
          <w:sz w:val="24"/>
          <w:szCs w:val="24"/>
        </w:rPr>
        <w:t>s.</w:t>
      </w:r>
      <w:r w:rsidR="00C3430E" w:rsidRPr="00C3640D">
        <w:rPr>
          <w:rFonts w:ascii="Arial" w:hAnsi="Arial" w:cs="Arial"/>
          <w:sz w:val="24"/>
          <w:szCs w:val="24"/>
        </w:rPr>
        <w:tab/>
      </w:r>
    </w:p>
    <w:p w14:paraId="4D4DA387" w14:textId="77777777" w:rsidR="00274FC3" w:rsidRPr="00C3640D" w:rsidRDefault="00274FC3" w:rsidP="00A26D93">
      <w:pPr>
        <w:spacing w:after="0" w:line="360" w:lineRule="auto"/>
        <w:ind w:left="1440" w:hanging="735"/>
        <w:jc w:val="both"/>
        <w:rPr>
          <w:rFonts w:ascii="Arial" w:hAnsi="Arial" w:cs="Arial"/>
          <w:sz w:val="24"/>
          <w:szCs w:val="24"/>
        </w:rPr>
      </w:pPr>
    </w:p>
    <w:p w14:paraId="368745E3" w14:textId="42F386E5" w:rsidR="00682ED8" w:rsidRPr="00C3640D" w:rsidRDefault="00682ED8" w:rsidP="00682ED8">
      <w:pPr>
        <w:spacing w:after="0" w:line="360" w:lineRule="auto"/>
        <w:ind w:left="1440" w:hanging="735"/>
        <w:jc w:val="both"/>
        <w:rPr>
          <w:rFonts w:ascii="Arial" w:hAnsi="Arial" w:cs="Arial"/>
          <w:sz w:val="24"/>
          <w:szCs w:val="24"/>
        </w:rPr>
      </w:pPr>
      <w:r w:rsidRPr="00C3640D">
        <w:rPr>
          <w:rFonts w:ascii="Arial" w:hAnsi="Arial" w:cs="Arial"/>
          <w:sz w:val="24"/>
          <w:szCs w:val="24"/>
        </w:rPr>
        <w:t>8.11</w:t>
      </w:r>
      <w:r w:rsidRPr="00C3640D">
        <w:rPr>
          <w:rFonts w:ascii="Arial" w:hAnsi="Arial" w:cs="Arial"/>
          <w:sz w:val="24"/>
          <w:szCs w:val="24"/>
        </w:rPr>
        <w:tab/>
        <w:t>The matter was set down for hearing on 31 March 2022 which date fell on a Thursday.  All unopposed motions in the Free State High Court are set down for Thursdays</w:t>
      </w:r>
      <w:r w:rsidR="00EA4F90" w:rsidRPr="00C3640D">
        <w:rPr>
          <w:rFonts w:ascii="Arial" w:hAnsi="Arial" w:cs="Arial"/>
          <w:sz w:val="24"/>
          <w:szCs w:val="24"/>
        </w:rPr>
        <w:t xml:space="preserve"> to be heard by one judge</w:t>
      </w:r>
      <w:r w:rsidRPr="00C3640D">
        <w:rPr>
          <w:rFonts w:ascii="Arial" w:hAnsi="Arial" w:cs="Arial"/>
          <w:sz w:val="24"/>
          <w:szCs w:val="24"/>
        </w:rPr>
        <w:t>.  Furthermore, the date fell within the recess, meaning that only one judge, to wit myself, was available to deal with the</w:t>
      </w:r>
      <w:r w:rsidR="003040CF" w:rsidRPr="00C3640D">
        <w:rPr>
          <w:rFonts w:ascii="Arial" w:hAnsi="Arial" w:cs="Arial"/>
          <w:sz w:val="24"/>
          <w:szCs w:val="24"/>
        </w:rPr>
        <w:t xml:space="preserve"> unopposed motion court roll,</w:t>
      </w:r>
      <w:r w:rsidRPr="00C3640D">
        <w:rPr>
          <w:rFonts w:ascii="Arial" w:hAnsi="Arial" w:cs="Arial"/>
          <w:sz w:val="24"/>
          <w:szCs w:val="24"/>
        </w:rPr>
        <w:t xml:space="preserve"> all urgent applications</w:t>
      </w:r>
      <w:r w:rsidR="003040CF" w:rsidRPr="00C3640D">
        <w:rPr>
          <w:rFonts w:ascii="Arial" w:hAnsi="Arial" w:cs="Arial"/>
          <w:sz w:val="24"/>
          <w:szCs w:val="24"/>
        </w:rPr>
        <w:t xml:space="preserve"> and pre-trial hearings</w:t>
      </w:r>
      <w:r w:rsidRPr="00C3640D">
        <w:rPr>
          <w:rFonts w:ascii="Arial" w:hAnsi="Arial" w:cs="Arial"/>
          <w:sz w:val="24"/>
          <w:szCs w:val="24"/>
        </w:rPr>
        <w:t>.  On 29 March 2022 I received an email from KET Civils</w:t>
      </w:r>
      <w:r w:rsidR="006C287F">
        <w:rPr>
          <w:rFonts w:ascii="Arial" w:hAnsi="Arial" w:cs="Arial"/>
          <w:sz w:val="24"/>
          <w:szCs w:val="24"/>
        </w:rPr>
        <w:t>’</w:t>
      </w:r>
      <w:r w:rsidRPr="00C3640D">
        <w:rPr>
          <w:rFonts w:ascii="Arial" w:hAnsi="Arial" w:cs="Arial"/>
          <w:sz w:val="24"/>
          <w:szCs w:val="24"/>
        </w:rPr>
        <w:t xml:space="preserve"> attorneys stating that there was no need to read </w:t>
      </w:r>
      <w:r w:rsidRPr="00C3640D">
        <w:rPr>
          <w:rFonts w:ascii="Arial" w:hAnsi="Arial" w:cs="Arial"/>
          <w:sz w:val="24"/>
          <w:szCs w:val="24"/>
        </w:rPr>
        <w:lastRenderedPageBreak/>
        <w:t>the papers any further as in al</w:t>
      </w:r>
      <w:r w:rsidR="003040CF" w:rsidRPr="00C3640D">
        <w:rPr>
          <w:rFonts w:ascii="Arial" w:hAnsi="Arial" w:cs="Arial"/>
          <w:sz w:val="24"/>
          <w:szCs w:val="24"/>
        </w:rPr>
        <w:t>l likelihood all litigation would</w:t>
      </w:r>
      <w:r w:rsidRPr="00C3640D">
        <w:rPr>
          <w:rFonts w:ascii="Arial" w:hAnsi="Arial" w:cs="Arial"/>
          <w:sz w:val="24"/>
          <w:szCs w:val="24"/>
        </w:rPr>
        <w:t xml:space="preserve"> be s</w:t>
      </w:r>
      <w:r w:rsidR="003040CF" w:rsidRPr="00C3640D">
        <w:rPr>
          <w:rFonts w:ascii="Arial" w:hAnsi="Arial" w:cs="Arial"/>
          <w:sz w:val="24"/>
          <w:szCs w:val="24"/>
        </w:rPr>
        <w:t>ettled and that the parties would</w:t>
      </w:r>
      <w:r w:rsidRPr="00C3640D">
        <w:rPr>
          <w:rFonts w:ascii="Arial" w:hAnsi="Arial" w:cs="Arial"/>
          <w:sz w:val="24"/>
          <w:szCs w:val="24"/>
        </w:rPr>
        <w:t xml:space="preserve"> appear on 31 March 2022 to present a settleme</w:t>
      </w:r>
      <w:r w:rsidR="003040CF" w:rsidRPr="00C3640D">
        <w:rPr>
          <w:rFonts w:ascii="Arial" w:hAnsi="Arial" w:cs="Arial"/>
          <w:sz w:val="24"/>
          <w:szCs w:val="24"/>
        </w:rPr>
        <w:t>nt agreement</w:t>
      </w:r>
      <w:r w:rsidRPr="00C3640D">
        <w:rPr>
          <w:rFonts w:ascii="Arial" w:hAnsi="Arial" w:cs="Arial"/>
          <w:sz w:val="24"/>
          <w:szCs w:val="24"/>
        </w:rPr>
        <w:t xml:space="preserve"> to be made an order of court.  </w:t>
      </w:r>
      <w:r w:rsidR="003040CF" w:rsidRPr="00C3640D">
        <w:rPr>
          <w:rFonts w:ascii="Arial" w:hAnsi="Arial" w:cs="Arial"/>
          <w:sz w:val="24"/>
          <w:szCs w:val="24"/>
        </w:rPr>
        <w:t xml:space="preserve">By then I had </w:t>
      </w:r>
      <w:r w:rsidRPr="00C3640D">
        <w:rPr>
          <w:rFonts w:ascii="Arial" w:hAnsi="Arial" w:cs="Arial"/>
          <w:sz w:val="24"/>
          <w:szCs w:val="24"/>
        </w:rPr>
        <w:t xml:space="preserve">already utilised </w:t>
      </w:r>
      <w:r w:rsidR="003040CF" w:rsidRPr="00C3640D">
        <w:rPr>
          <w:rFonts w:ascii="Arial" w:hAnsi="Arial" w:cs="Arial"/>
          <w:sz w:val="24"/>
          <w:szCs w:val="24"/>
        </w:rPr>
        <w:t xml:space="preserve">the previous weekend </w:t>
      </w:r>
      <w:r w:rsidRPr="00C3640D">
        <w:rPr>
          <w:rFonts w:ascii="Arial" w:hAnsi="Arial" w:cs="Arial"/>
          <w:sz w:val="24"/>
          <w:szCs w:val="24"/>
        </w:rPr>
        <w:t xml:space="preserve">to read the application </w:t>
      </w:r>
      <w:r w:rsidR="003040CF" w:rsidRPr="00C3640D">
        <w:rPr>
          <w:rFonts w:ascii="Arial" w:hAnsi="Arial" w:cs="Arial"/>
          <w:sz w:val="24"/>
          <w:szCs w:val="24"/>
        </w:rPr>
        <w:t xml:space="preserve">papers </w:t>
      </w:r>
      <w:r w:rsidRPr="00C3640D">
        <w:rPr>
          <w:rFonts w:ascii="Arial" w:hAnsi="Arial" w:cs="Arial"/>
          <w:sz w:val="24"/>
          <w:szCs w:val="24"/>
        </w:rPr>
        <w:t xml:space="preserve">including the answering affidavit filed on behalf of the respondents.     </w:t>
      </w:r>
    </w:p>
    <w:p w14:paraId="7E90F91E" w14:textId="77777777" w:rsidR="004E14C9" w:rsidRPr="00C3640D" w:rsidRDefault="004E14C9" w:rsidP="00A26D93">
      <w:pPr>
        <w:spacing w:after="0" w:line="360" w:lineRule="auto"/>
        <w:ind w:left="1440" w:hanging="735"/>
        <w:jc w:val="both"/>
        <w:rPr>
          <w:rFonts w:ascii="Arial" w:hAnsi="Arial" w:cs="Arial"/>
          <w:sz w:val="24"/>
          <w:szCs w:val="24"/>
        </w:rPr>
      </w:pPr>
    </w:p>
    <w:p w14:paraId="1AB1E412" w14:textId="77777777" w:rsidR="00274FC3" w:rsidRPr="00C3640D" w:rsidRDefault="004E14C9" w:rsidP="00A26D93">
      <w:pPr>
        <w:spacing w:after="0" w:line="360" w:lineRule="auto"/>
        <w:ind w:left="1440" w:hanging="735"/>
        <w:jc w:val="both"/>
        <w:rPr>
          <w:rFonts w:ascii="Arial" w:hAnsi="Arial" w:cs="Arial"/>
          <w:sz w:val="24"/>
          <w:szCs w:val="24"/>
        </w:rPr>
      </w:pPr>
      <w:r w:rsidRPr="00C3640D">
        <w:rPr>
          <w:rFonts w:ascii="Arial" w:hAnsi="Arial" w:cs="Arial"/>
          <w:sz w:val="24"/>
          <w:szCs w:val="24"/>
        </w:rPr>
        <w:t>8.</w:t>
      </w:r>
      <w:r w:rsidR="00E45B89" w:rsidRPr="00C3640D">
        <w:rPr>
          <w:rFonts w:ascii="Arial" w:hAnsi="Arial" w:cs="Arial"/>
          <w:sz w:val="24"/>
          <w:szCs w:val="24"/>
        </w:rPr>
        <w:t>12</w:t>
      </w:r>
      <w:r w:rsidR="00563B66" w:rsidRPr="00C3640D">
        <w:rPr>
          <w:rFonts w:ascii="Arial" w:hAnsi="Arial" w:cs="Arial"/>
          <w:sz w:val="24"/>
          <w:szCs w:val="24"/>
        </w:rPr>
        <w:tab/>
      </w:r>
      <w:r w:rsidR="008545B0" w:rsidRPr="00C3640D">
        <w:rPr>
          <w:rFonts w:ascii="Arial" w:hAnsi="Arial" w:cs="Arial"/>
          <w:sz w:val="24"/>
          <w:szCs w:val="24"/>
        </w:rPr>
        <w:t>T</w:t>
      </w:r>
      <w:r w:rsidR="00952F2F" w:rsidRPr="00C3640D">
        <w:rPr>
          <w:rFonts w:ascii="Arial" w:hAnsi="Arial" w:cs="Arial"/>
          <w:sz w:val="24"/>
          <w:szCs w:val="24"/>
        </w:rPr>
        <w:t xml:space="preserve">he </w:t>
      </w:r>
      <w:r w:rsidR="00264B91" w:rsidRPr="00C3640D">
        <w:rPr>
          <w:rFonts w:ascii="Arial" w:hAnsi="Arial" w:cs="Arial"/>
          <w:sz w:val="24"/>
          <w:szCs w:val="24"/>
        </w:rPr>
        <w:t>first and second respondents</w:t>
      </w:r>
      <w:r w:rsidR="008545B0" w:rsidRPr="00C3640D">
        <w:rPr>
          <w:rFonts w:ascii="Arial" w:hAnsi="Arial" w:cs="Arial"/>
          <w:sz w:val="24"/>
          <w:szCs w:val="24"/>
        </w:rPr>
        <w:t>’ answering affidavit was</w:t>
      </w:r>
      <w:r w:rsidR="00264B91" w:rsidRPr="00C3640D">
        <w:rPr>
          <w:rFonts w:ascii="Arial" w:hAnsi="Arial" w:cs="Arial"/>
          <w:sz w:val="24"/>
          <w:szCs w:val="24"/>
        </w:rPr>
        <w:t xml:space="preserve"> filed </w:t>
      </w:r>
      <w:r w:rsidR="00CE7511" w:rsidRPr="00C3640D">
        <w:rPr>
          <w:rFonts w:ascii="Arial" w:hAnsi="Arial" w:cs="Arial"/>
          <w:sz w:val="24"/>
          <w:szCs w:val="24"/>
        </w:rPr>
        <w:t>on 23 March 2022</w:t>
      </w:r>
      <w:r w:rsidR="00833803" w:rsidRPr="00C3640D">
        <w:rPr>
          <w:rFonts w:ascii="Arial" w:hAnsi="Arial" w:cs="Arial"/>
          <w:sz w:val="24"/>
          <w:szCs w:val="24"/>
        </w:rPr>
        <w:t xml:space="preserve">, but KET Civils failed to </w:t>
      </w:r>
      <w:r w:rsidR="004602C1" w:rsidRPr="00C3640D">
        <w:rPr>
          <w:rFonts w:ascii="Arial" w:hAnsi="Arial" w:cs="Arial"/>
          <w:sz w:val="24"/>
          <w:szCs w:val="24"/>
        </w:rPr>
        <w:t>f</w:t>
      </w:r>
      <w:r w:rsidR="008545B0" w:rsidRPr="00C3640D">
        <w:rPr>
          <w:rFonts w:ascii="Arial" w:hAnsi="Arial" w:cs="Arial"/>
          <w:sz w:val="24"/>
          <w:szCs w:val="24"/>
        </w:rPr>
        <w:t>ile its replying affidavit as</w:t>
      </w:r>
      <w:r w:rsidR="004602C1" w:rsidRPr="00C3640D">
        <w:rPr>
          <w:rFonts w:ascii="Arial" w:hAnsi="Arial" w:cs="Arial"/>
          <w:sz w:val="24"/>
          <w:szCs w:val="24"/>
        </w:rPr>
        <w:t xml:space="preserve"> </w:t>
      </w:r>
      <w:r w:rsidR="005922C8" w:rsidRPr="00C3640D">
        <w:rPr>
          <w:rFonts w:ascii="Arial" w:hAnsi="Arial" w:cs="Arial"/>
          <w:sz w:val="24"/>
          <w:szCs w:val="24"/>
        </w:rPr>
        <w:t>anticipated</w:t>
      </w:r>
      <w:r w:rsidR="001D0EFC" w:rsidRPr="00C3640D">
        <w:rPr>
          <w:rFonts w:ascii="Arial" w:hAnsi="Arial" w:cs="Arial"/>
          <w:sz w:val="24"/>
          <w:szCs w:val="24"/>
        </w:rPr>
        <w:t xml:space="preserve"> in its notice of motion</w:t>
      </w:r>
      <w:r w:rsidR="005922C8" w:rsidRPr="00C3640D">
        <w:rPr>
          <w:rFonts w:ascii="Arial" w:hAnsi="Arial" w:cs="Arial"/>
          <w:sz w:val="24"/>
          <w:szCs w:val="24"/>
        </w:rPr>
        <w:t xml:space="preserve">.  This replying affidavit was only </w:t>
      </w:r>
      <w:r w:rsidR="006F3E6E" w:rsidRPr="00C3640D">
        <w:rPr>
          <w:rFonts w:ascii="Arial" w:hAnsi="Arial" w:cs="Arial"/>
          <w:sz w:val="24"/>
          <w:szCs w:val="24"/>
        </w:rPr>
        <w:t xml:space="preserve">filed on 4 April </w:t>
      </w:r>
      <w:r w:rsidR="006B37C4" w:rsidRPr="00C3640D">
        <w:rPr>
          <w:rFonts w:ascii="Arial" w:hAnsi="Arial" w:cs="Arial"/>
          <w:sz w:val="24"/>
          <w:szCs w:val="24"/>
        </w:rPr>
        <w:t>2022.</w:t>
      </w:r>
    </w:p>
    <w:p w14:paraId="358736DE" w14:textId="77777777" w:rsidR="006B37C4" w:rsidRPr="00C3640D" w:rsidRDefault="006B37C4" w:rsidP="00A26D93">
      <w:pPr>
        <w:spacing w:after="0" w:line="360" w:lineRule="auto"/>
        <w:ind w:left="1440" w:hanging="735"/>
        <w:jc w:val="both"/>
        <w:rPr>
          <w:rFonts w:ascii="Arial" w:hAnsi="Arial" w:cs="Arial"/>
          <w:sz w:val="24"/>
          <w:szCs w:val="24"/>
        </w:rPr>
      </w:pPr>
    </w:p>
    <w:p w14:paraId="1F50C28F" w14:textId="77777777" w:rsidR="00682ED8" w:rsidRPr="00C3640D" w:rsidRDefault="003040CF" w:rsidP="00682ED8">
      <w:pPr>
        <w:spacing w:after="0" w:line="360" w:lineRule="auto"/>
        <w:ind w:left="1440" w:hanging="735"/>
        <w:jc w:val="both"/>
        <w:rPr>
          <w:rFonts w:ascii="Arial" w:hAnsi="Arial" w:cs="Arial"/>
          <w:sz w:val="24"/>
          <w:szCs w:val="24"/>
        </w:rPr>
      </w:pPr>
      <w:r w:rsidRPr="00C3640D">
        <w:rPr>
          <w:rFonts w:ascii="Arial" w:hAnsi="Arial" w:cs="Arial"/>
          <w:sz w:val="24"/>
          <w:szCs w:val="24"/>
        </w:rPr>
        <w:t>8.13</w:t>
      </w:r>
      <w:r w:rsidRPr="00C3640D">
        <w:rPr>
          <w:rFonts w:ascii="Arial" w:hAnsi="Arial" w:cs="Arial"/>
          <w:sz w:val="24"/>
          <w:szCs w:val="24"/>
        </w:rPr>
        <w:tab/>
        <w:t>By 31 March 2022</w:t>
      </w:r>
      <w:r w:rsidR="00682ED8" w:rsidRPr="00C3640D">
        <w:rPr>
          <w:rFonts w:ascii="Arial" w:hAnsi="Arial" w:cs="Arial"/>
          <w:sz w:val="24"/>
          <w:szCs w:val="24"/>
        </w:rPr>
        <w:t xml:space="preserve"> no settlement could be reached and consequently</w:t>
      </w:r>
      <w:r w:rsidRPr="00C3640D">
        <w:rPr>
          <w:rFonts w:ascii="Arial" w:hAnsi="Arial" w:cs="Arial"/>
          <w:sz w:val="24"/>
          <w:szCs w:val="24"/>
        </w:rPr>
        <w:t>,</w:t>
      </w:r>
      <w:r w:rsidR="00682ED8" w:rsidRPr="00C3640D">
        <w:rPr>
          <w:rFonts w:ascii="Arial" w:hAnsi="Arial" w:cs="Arial"/>
          <w:sz w:val="24"/>
          <w:szCs w:val="24"/>
        </w:rPr>
        <w:t xml:space="preserve"> the application was postponed by agreement to 7 April 2022, which was still in the recess, but on the basis that the parties may still find each other in settling the matter.</w:t>
      </w:r>
      <w:r w:rsidR="003023C8" w:rsidRPr="00C3640D">
        <w:rPr>
          <w:rFonts w:ascii="Arial" w:hAnsi="Arial" w:cs="Arial"/>
          <w:sz w:val="24"/>
          <w:szCs w:val="24"/>
        </w:rPr>
        <w:t xml:space="preserve">  It should perhaps be mentioned that it turned out later on receipt of the replying affidavit that KET Civils believed by then already that a settlement had indeed been reached. An unsigned settlement agreement was attached thereto, the reason being that the one signed by KET Civils had been forwarded to the Department for signature, but not yet returned.</w:t>
      </w:r>
      <w:r w:rsidR="003023C8" w:rsidRPr="00C3640D">
        <w:rPr>
          <w:rStyle w:val="FootnoteReference"/>
          <w:rFonts w:ascii="Arial" w:hAnsi="Arial" w:cs="Arial"/>
          <w:sz w:val="24"/>
          <w:szCs w:val="24"/>
        </w:rPr>
        <w:footnoteReference w:id="13"/>
      </w:r>
    </w:p>
    <w:p w14:paraId="7844AE9A" w14:textId="77777777" w:rsidR="003040CF" w:rsidRPr="00C3640D" w:rsidRDefault="003040CF" w:rsidP="00682ED8">
      <w:pPr>
        <w:spacing w:after="0" w:line="360" w:lineRule="auto"/>
        <w:ind w:left="1440" w:hanging="735"/>
        <w:jc w:val="both"/>
        <w:rPr>
          <w:rFonts w:ascii="Arial" w:hAnsi="Arial" w:cs="Arial"/>
          <w:sz w:val="24"/>
          <w:szCs w:val="24"/>
        </w:rPr>
      </w:pPr>
    </w:p>
    <w:p w14:paraId="7DEB5529" w14:textId="25069E2D" w:rsidR="00682ED8" w:rsidRPr="00C3640D" w:rsidRDefault="00682ED8" w:rsidP="00682ED8">
      <w:pPr>
        <w:spacing w:after="0" w:line="360" w:lineRule="auto"/>
        <w:ind w:left="1440" w:hanging="735"/>
        <w:jc w:val="both"/>
        <w:rPr>
          <w:rFonts w:ascii="Arial" w:hAnsi="Arial" w:cs="Arial"/>
          <w:sz w:val="24"/>
          <w:szCs w:val="24"/>
        </w:rPr>
      </w:pPr>
      <w:r w:rsidRPr="00C3640D">
        <w:rPr>
          <w:rFonts w:ascii="Arial" w:hAnsi="Arial" w:cs="Arial"/>
          <w:sz w:val="24"/>
          <w:szCs w:val="24"/>
        </w:rPr>
        <w:t>8.14</w:t>
      </w:r>
      <w:r w:rsidRPr="00C3640D">
        <w:rPr>
          <w:rFonts w:ascii="Arial" w:hAnsi="Arial" w:cs="Arial"/>
          <w:sz w:val="24"/>
          <w:szCs w:val="24"/>
        </w:rPr>
        <w:tab/>
      </w:r>
      <w:r w:rsidR="003040CF" w:rsidRPr="00C3640D">
        <w:rPr>
          <w:rFonts w:ascii="Arial" w:hAnsi="Arial" w:cs="Arial"/>
          <w:sz w:val="24"/>
          <w:szCs w:val="24"/>
        </w:rPr>
        <w:t xml:space="preserve">On </w:t>
      </w:r>
      <w:r w:rsidRPr="00C3640D">
        <w:rPr>
          <w:rFonts w:ascii="Arial" w:hAnsi="Arial" w:cs="Arial"/>
          <w:sz w:val="24"/>
          <w:szCs w:val="24"/>
        </w:rPr>
        <w:t>7 April</w:t>
      </w:r>
      <w:r w:rsidR="00DD21CC" w:rsidRPr="00C3640D">
        <w:rPr>
          <w:rFonts w:ascii="Arial" w:hAnsi="Arial" w:cs="Arial"/>
          <w:sz w:val="24"/>
          <w:szCs w:val="24"/>
        </w:rPr>
        <w:t xml:space="preserve"> 2022 i</w:t>
      </w:r>
      <w:r w:rsidRPr="00C3640D">
        <w:rPr>
          <w:rFonts w:ascii="Arial" w:hAnsi="Arial" w:cs="Arial"/>
          <w:sz w:val="24"/>
          <w:szCs w:val="24"/>
        </w:rPr>
        <w:t>t dawn</w:t>
      </w:r>
      <w:r w:rsidR="003040CF" w:rsidRPr="00C3640D">
        <w:rPr>
          <w:rFonts w:ascii="Arial" w:hAnsi="Arial" w:cs="Arial"/>
          <w:sz w:val="24"/>
          <w:szCs w:val="24"/>
        </w:rPr>
        <w:t>ed</w:t>
      </w:r>
      <w:r w:rsidRPr="00C3640D">
        <w:rPr>
          <w:rFonts w:ascii="Arial" w:hAnsi="Arial" w:cs="Arial"/>
          <w:sz w:val="24"/>
          <w:szCs w:val="24"/>
        </w:rPr>
        <w:t xml:space="preserve"> upon the</w:t>
      </w:r>
      <w:r w:rsidR="00DD21CC" w:rsidRPr="00C3640D">
        <w:rPr>
          <w:rFonts w:ascii="Arial" w:hAnsi="Arial" w:cs="Arial"/>
          <w:sz w:val="24"/>
          <w:szCs w:val="24"/>
        </w:rPr>
        <w:t xml:space="preserve"> parties</w:t>
      </w:r>
      <w:r w:rsidRPr="00C3640D">
        <w:rPr>
          <w:rFonts w:ascii="Arial" w:hAnsi="Arial" w:cs="Arial"/>
          <w:sz w:val="24"/>
          <w:szCs w:val="24"/>
        </w:rPr>
        <w:t xml:space="preserve"> that </w:t>
      </w:r>
      <w:r w:rsidR="00DD21CC" w:rsidRPr="00C3640D">
        <w:rPr>
          <w:rFonts w:ascii="Arial" w:hAnsi="Arial" w:cs="Arial"/>
          <w:sz w:val="24"/>
          <w:szCs w:val="24"/>
        </w:rPr>
        <w:t>as the Department was not prepared to have the settlement agreement sign</w:t>
      </w:r>
      <w:r w:rsidR="00D14102">
        <w:rPr>
          <w:rFonts w:ascii="Arial" w:hAnsi="Arial" w:cs="Arial"/>
          <w:sz w:val="24"/>
          <w:szCs w:val="24"/>
        </w:rPr>
        <w:t>ed, the matter remained opposed</w:t>
      </w:r>
      <w:r w:rsidR="00DD21CC" w:rsidRPr="00C3640D">
        <w:rPr>
          <w:rFonts w:ascii="Arial" w:hAnsi="Arial" w:cs="Arial"/>
          <w:sz w:val="24"/>
          <w:szCs w:val="24"/>
        </w:rPr>
        <w:t xml:space="preserve">, that </w:t>
      </w:r>
      <w:r w:rsidR="003040CF" w:rsidRPr="00C3640D">
        <w:rPr>
          <w:rFonts w:ascii="Arial" w:hAnsi="Arial" w:cs="Arial"/>
          <w:sz w:val="24"/>
          <w:szCs w:val="24"/>
        </w:rPr>
        <w:t>it would not be possible to argue</w:t>
      </w:r>
      <w:r w:rsidRPr="00C3640D">
        <w:rPr>
          <w:rFonts w:ascii="Arial" w:hAnsi="Arial" w:cs="Arial"/>
          <w:sz w:val="24"/>
          <w:szCs w:val="24"/>
        </w:rPr>
        <w:t xml:space="preserve"> an opposed motion at that stage </w:t>
      </w:r>
      <w:r w:rsidR="00882F62">
        <w:rPr>
          <w:rFonts w:ascii="Arial" w:hAnsi="Arial" w:cs="Arial"/>
          <w:sz w:val="24"/>
          <w:szCs w:val="24"/>
        </w:rPr>
        <w:t xml:space="preserve">as </w:t>
      </w:r>
      <w:r w:rsidR="00D14102">
        <w:rPr>
          <w:rFonts w:ascii="Arial" w:hAnsi="Arial" w:cs="Arial"/>
          <w:sz w:val="24"/>
          <w:szCs w:val="24"/>
        </w:rPr>
        <w:t xml:space="preserve">the Department failed to file </w:t>
      </w:r>
      <w:r w:rsidRPr="00C3640D">
        <w:rPr>
          <w:rFonts w:ascii="Arial" w:hAnsi="Arial" w:cs="Arial"/>
          <w:sz w:val="24"/>
          <w:szCs w:val="24"/>
        </w:rPr>
        <w:t>heads of argument and the matter was definitely not</w:t>
      </w:r>
      <w:r w:rsidR="00DD21CC" w:rsidRPr="00C3640D">
        <w:rPr>
          <w:rFonts w:ascii="Arial" w:hAnsi="Arial" w:cs="Arial"/>
          <w:sz w:val="24"/>
          <w:szCs w:val="24"/>
        </w:rPr>
        <w:t xml:space="preserve"> ripe for hearing.  By agreement the application was</w:t>
      </w:r>
      <w:r w:rsidRPr="00C3640D">
        <w:rPr>
          <w:rFonts w:ascii="Arial" w:hAnsi="Arial" w:cs="Arial"/>
          <w:sz w:val="24"/>
          <w:szCs w:val="24"/>
        </w:rPr>
        <w:t xml:space="preserve"> postponement to the first opposed motion court roll after the recess, to wit 14 Apri</w:t>
      </w:r>
      <w:r w:rsidR="00DD21CC" w:rsidRPr="00C3640D">
        <w:rPr>
          <w:rFonts w:ascii="Arial" w:hAnsi="Arial" w:cs="Arial"/>
          <w:sz w:val="24"/>
          <w:szCs w:val="24"/>
        </w:rPr>
        <w:t>l 2022</w:t>
      </w:r>
      <w:r w:rsidRPr="00C3640D">
        <w:rPr>
          <w:rFonts w:ascii="Arial" w:hAnsi="Arial" w:cs="Arial"/>
          <w:sz w:val="24"/>
          <w:szCs w:val="24"/>
        </w:rPr>
        <w:t xml:space="preserve">.  </w:t>
      </w:r>
    </w:p>
    <w:p w14:paraId="476298AE" w14:textId="77777777" w:rsidR="00C3640D" w:rsidRPr="00C3640D" w:rsidRDefault="00C3640D" w:rsidP="00682ED8">
      <w:pPr>
        <w:spacing w:after="0" w:line="360" w:lineRule="auto"/>
        <w:ind w:left="1440" w:hanging="735"/>
        <w:jc w:val="both"/>
        <w:rPr>
          <w:rFonts w:ascii="Arial" w:hAnsi="Arial" w:cs="Arial"/>
          <w:sz w:val="24"/>
          <w:szCs w:val="24"/>
        </w:rPr>
      </w:pPr>
    </w:p>
    <w:p w14:paraId="4C1E6074" w14:textId="22866CA7" w:rsidR="00682ED8" w:rsidRPr="00C3640D" w:rsidRDefault="00682ED8" w:rsidP="00682ED8">
      <w:pPr>
        <w:spacing w:after="0" w:line="360" w:lineRule="auto"/>
        <w:ind w:left="1440" w:hanging="735"/>
        <w:jc w:val="both"/>
        <w:rPr>
          <w:rFonts w:ascii="Arial" w:hAnsi="Arial" w:cs="Arial"/>
          <w:sz w:val="24"/>
          <w:szCs w:val="24"/>
        </w:rPr>
      </w:pPr>
      <w:r w:rsidRPr="00C3640D">
        <w:rPr>
          <w:rFonts w:ascii="Arial" w:hAnsi="Arial" w:cs="Arial"/>
          <w:sz w:val="24"/>
          <w:szCs w:val="24"/>
        </w:rPr>
        <w:t>8.15</w:t>
      </w:r>
      <w:r w:rsidRPr="00C3640D">
        <w:rPr>
          <w:rFonts w:ascii="Arial" w:hAnsi="Arial" w:cs="Arial"/>
          <w:sz w:val="24"/>
          <w:szCs w:val="24"/>
        </w:rPr>
        <w:tab/>
        <w:t>On 14 April 2022 I heard argument</w:t>
      </w:r>
      <w:r w:rsidR="003040CF" w:rsidRPr="00C3640D">
        <w:rPr>
          <w:rFonts w:ascii="Arial" w:hAnsi="Arial" w:cs="Arial"/>
          <w:sz w:val="24"/>
          <w:szCs w:val="24"/>
        </w:rPr>
        <w:t>.  On this occasion</w:t>
      </w:r>
      <w:r w:rsidRPr="00C3640D">
        <w:rPr>
          <w:rFonts w:ascii="Arial" w:hAnsi="Arial" w:cs="Arial"/>
          <w:sz w:val="24"/>
          <w:szCs w:val="24"/>
        </w:rPr>
        <w:t xml:space="preserve"> KET Civils’ counsel presented me with two draft orders prepared by him.  The first order</w:t>
      </w:r>
      <w:r w:rsidR="003040CF" w:rsidRPr="00C3640D">
        <w:rPr>
          <w:rFonts w:ascii="Arial" w:hAnsi="Arial" w:cs="Arial"/>
          <w:sz w:val="24"/>
          <w:szCs w:val="24"/>
        </w:rPr>
        <w:t>,</w:t>
      </w:r>
      <w:r w:rsidRPr="00C3640D">
        <w:rPr>
          <w:rFonts w:ascii="Arial" w:hAnsi="Arial" w:cs="Arial"/>
          <w:sz w:val="24"/>
          <w:szCs w:val="24"/>
        </w:rPr>
        <w:t xml:space="preserve"> marked “A”</w:t>
      </w:r>
      <w:r w:rsidR="003040CF" w:rsidRPr="00C3640D">
        <w:rPr>
          <w:rFonts w:ascii="Arial" w:hAnsi="Arial" w:cs="Arial"/>
          <w:sz w:val="24"/>
          <w:szCs w:val="24"/>
        </w:rPr>
        <w:t xml:space="preserve">, was </w:t>
      </w:r>
      <w:r w:rsidRPr="00C3640D">
        <w:rPr>
          <w:rFonts w:ascii="Arial" w:hAnsi="Arial" w:cs="Arial"/>
          <w:sz w:val="24"/>
          <w:szCs w:val="24"/>
        </w:rPr>
        <w:t xml:space="preserve">based on </w:t>
      </w:r>
      <w:r w:rsidR="003040CF" w:rsidRPr="00C3640D">
        <w:rPr>
          <w:rFonts w:ascii="Arial" w:hAnsi="Arial" w:cs="Arial"/>
          <w:sz w:val="24"/>
          <w:szCs w:val="24"/>
        </w:rPr>
        <w:t xml:space="preserve">the relief sought in the notice of motion, </w:t>
      </w:r>
      <w:r w:rsidR="003040CF" w:rsidRPr="00C3640D">
        <w:rPr>
          <w:rFonts w:ascii="Arial" w:hAnsi="Arial" w:cs="Arial"/>
          <w:i/>
          <w:sz w:val="24"/>
          <w:szCs w:val="24"/>
        </w:rPr>
        <w:t xml:space="preserve">ie </w:t>
      </w:r>
      <w:r w:rsidRPr="00C3640D">
        <w:rPr>
          <w:rFonts w:ascii="Arial" w:hAnsi="Arial" w:cs="Arial"/>
          <w:sz w:val="24"/>
          <w:szCs w:val="24"/>
        </w:rPr>
        <w:lastRenderedPageBreak/>
        <w:t>contempt of court</w:t>
      </w:r>
      <w:r w:rsidR="003040CF" w:rsidRPr="00C3640D">
        <w:rPr>
          <w:rFonts w:ascii="Arial" w:hAnsi="Arial" w:cs="Arial"/>
          <w:sz w:val="24"/>
          <w:szCs w:val="24"/>
        </w:rPr>
        <w:t>,</w:t>
      </w:r>
      <w:r w:rsidRPr="00C3640D">
        <w:rPr>
          <w:rFonts w:ascii="Arial" w:hAnsi="Arial" w:cs="Arial"/>
          <w:sz w:val="24"/>
          <w:szCs w:val="24"/>
        </w:rPr>
        <w:t xml:space="preserve"> and the second, marked “B” was </w:t>
      </w:r>
      <w:r w:rsidR="003040CF" w:rsidRPr="00C3640D">
        <w:rPr>
          <w:rFonts w:ascii="Arial" w:hAnsi="Arial" w:cs="Arial"/>
          <w:sz w:val="24"/>
          <w:szCs w:val="24"/>
        </w:rPr>
        <w:t xml:space="preserve">to have </w:t>
      </w:r>
      <w:r w:rsidR="00040911">
        <w:rPr>
          <w:rFonts w:ascii="Arial" w:hAnsi="Arial" w:cs="Arial"/>
          <w:sz w:val="24"/>
          <w:szCs w:val="24"/>
        </w:rPr>
        <w:t>the allege</w:t>
      </w:r>
      <w:r w:rsidR="003040CF" w:rsidRPr="00C3640D">
        <w:rPr>
          <w:rFonts w:ascii="Arial" w:hAnsi="Arial" w:cs="Arial"/>
          <w:sz w:val="24"/>
          <w:szCs w:val="24"/>
        </w:rPr>
        <w:t xml:space="preserve"> written settlement</w:t>
      </w:r>
      <w:r w:rsidRPr="00C3640D">
        <w:rPr>
          <w:rFonts w:ascii="Arial" w:hAnsi="Arial" w:cs="Arial"/>
          <w:sz w:val="24"/>
          <w:szCs w:val="24"/>
        </w:rPr>
        <w:t xml:space="preserve"> agreement</w:t>
      </w:r>
      <w:r w:rsidR="003040CF" w:rsidRPr="00C3640D">
        <w:rPr>
          <w:rFonts w:ascii="Arial" w:hAnsi="Arial" w:cs="Arial"/>
          <w:sz w:val="24"/>
          <w:szCs w:val="24"/>
        </w:rPr>
        <w:t xml:space="preserve"> which it </w:t>
      </w:r>
      <w:r w:rsidRPr="00C3640D">
        <w:rPr>
          <w:rFonts w:ascii="Arial" w:hAnsi="Arial" w:cs="Arial"/>
          <w:sz w:val="24"/>
          <w:szCs w:val="24"/>
        </w:rPr>
        <w:t xml:space="preserve">believed </w:t>
      </w:r>
      <w:r w:rsidR="003040CF" w:rsidRPr="00C3640D">
        <w:rPr>
          <w:rFonts w:ascii="Arial" w:hAnsi="Arial" w:cs="Arial"/>
          <w:sz w:val="24"/>
          <w:szCs w:val="24"/>
        </w:rPr>
        <w:t>recorded the agreement reached with the Department,</w:t>
      </w:r>
      <w:r w:rsidR="001E2E59" w:rsidRPr="00C3640D">
        <w:rPr>
          <w:rFonts w:ascii="Arial" w:hAnsi="Arial" w:cs="Arial"/>
          <w:sz w:val="24"/>
          <w:szCs w:val="24"/>
        </w:rPr>
        <w:t xml:space="preserve"> mad</w:t>
      </w:r>
      <w:r w:rsidRPr="00C3640D">
        <w:rPr>
          <w:rFonts w:ascii="Arial" w:hAnsi="Arial" w:cs="Arial"/>
          <w:sz w:val="24"/>
          <w:szCs w:val="24"/>
        </w:rPr>
        <w:t xml:space="preserve">e an order of court.  </w:t>
      </w:r>
      <w:r w:rsidR="00DD21CC" w:rsidRPr="00C3640D">
        <w:rPr>
          <w:rFonts w:ascii="Arial" w:hAnsi="Arial" w:cs="Arial"/>
          <w:sz w:val="24"/>
          <w:szCs w:val="24"/>
        </w:rPr>
        <w:t xml:space="preserve">It was vehemently denied by the Department that a settlement was reached as the Acting HOD still had to consider the terms of the document.  </w:t>
      </w:r>
      <w:r w:rsidR="001E2E59" w:rsidRPr="00C3640D">
        <w:rPr>
          <w:rFonts w:ascii="Arial" w:hAnsi="Arial" w:cs="Arial"/>
          <w:sz w:val="24"/>
          <w:szCs w:val="24"/>
        </w:rPr>
        <w:t>I reserved judgment.</w:t>
      </w:r>
    </w:p>
    <w:p w14:paraId="44671FCD" w14:textId="77777777" w:rsidR="00682ED8" w:rsidRPr="00C3640D" w:rsidRDefault="00682ED8" w:rsidP="00A26D93">
      <w:pPr>
        <w:spacing w:after="0" w:line="360" w:lineRule="auto"/>
        <w:ind w:left="1440" w:hanging="735"/>
        <w:jc w:val="both"/>
        <w:rPr>
          <w:rFonts w:ascii="Arial" w:hAnsi="Arial" w:cs="Arial"/>
          <w:sz w:val="24"/>
          <w:szCs w:val="24"/>
        </w:rPr>
      </w:pPr>
    </w:p>
    <w:p w14:paraId="433BD743" w14:textId="77777777" w:rsidR="006B37C4" w:rsidRPr="00C3640D" w:rsidRDefault="00C3585B" w:rsidP="00A26D93">
      <w:pPr>
        <w:spacing w:after="0" w:line="360" w:lineRule="auto"/>
        <w:ind w:left="1440" w:hanging="735"/>
        <w:jc w:val="both"/>
        <w:rPr>
          <w:rFonts w:ascii="Arial" w:hAnsi="Arial" w:cs="Arial"/>
          <w:sz w:val="24"/>
          <w:szCs w:val="24"/>
        </w:rPr>
      </w:pPr>
      <w:r w:rsidRPr="00C3640D">
        <w:rPr>
          <w:rFonts w:ascii="Arial" w:hAnsi="Arial" w:cs="Arial"/>
          <w:sz w:val="24"/>
          <w:szCs w:val="24"/>
        </w:rPr>
        <w:t>8.</w:t>
      </w:r>
      <w:r w:rsidR="00E45B89" w:rsidRPr="00C3640D">
        <w:rPr>
          <w:rFonts w:ascii="Arial" w:hAnsi="Arial" w:cs="Arial"/>
          <w:sz w:val="24"/>
          <w:szCs w:val="24"/>
        </w:rPr>
        <w:t>16</w:t>
      </w:r>
      <w:r w:rsidRPr="00C3640D">
        <w:rPr>
          <w:rFonts w:ascii="Arial" w:hAnsi="Arial" w:cs="Arial"/>
          <w:sz w:val="24"/>
          <w:szCs w:val="24"/>
        </w:rPr>
        <w:tab/>
      </w:r>
      <w:r w:rsidR="00502A41" w:rsidRPr="00C3640D">
        <w:rPr>
          <w:rFonts w:ascii="Arial" w:hAnsi="Arial" w:cs="Arial"/>
          <w:sz w:val="24"/>
          <w:szCs w:val="24"/>
        </w:rPr>
        <w:t xml:space="preserve">On 19 April 2022 I granted </w:t>
      </w:r>
      <w:r w:rsidR="008A50AA" w:rsidRPr="00C3640D">
        <w:rPr>
          <w:rFonts w:ascii="Arial" w:hAnsi="Arial" w:cs="Arial"/>
          <w:sz w:val="24"/>
          <w:szCs w:val="24"/>
        </w:rPr>
        <w:t>an order</w:t>
      </w:r>
      <w:r w:rsidR="00DD21CC" w:rsidRPr="00C3640D">
        <w:rPr>
          <w:rFonts w:ascii="Arial" w:hAnsi="Arial" w:cs="Arial"/>
          <w:sz w:val="24"/>
          <w:szCs w:val="24"/>
        </w:rPr>
        <w:t xml:space="preserve"> only</w:t>
      </w:r>
      <w:r w:rsidR="008A50AA" w:rsidRPr="00C3640D">
        <w:rPr>
          <w:rFonts w:ascii="Arial" w:hAnsi="Arial" w:cs="Arial"/>
          <w:sz w:val="24"/>
          <w:szCs w:val="24"/>
        </w:rPr>
        <w:t xml:space="preserve">, postponing </w:t>
      </w:r>
      <w:r w:rsidR="003D6082" w:rsidRPr="00C3640D">
        <w:rPr>
          <w:rFonts w:ascii="Arial" w:hAnsi="Arial" w:cs="Arial"/>
          <w:sz w:val="24"/>
          <w:szCs w:val="24"/>
        </w:rPr>
        <w:t xml:space="preserve">the application to the opposed roll </w:t>
      </w:r>
      <w:r w:rsidR="00B550DE" w:rsidRPr="00C3640D">
        <w:rPr>
          <w:rFonts w:ascii="Arial" w:hAnsi="Arial" w:cs="Arial"/>
          <w:sz w:val="24"/>
          <w:szCs w:val="24"/>
        </w:rPr>
        <w:t xml:space="preserve">of </w:t>
      </w:r>
      <w:r w:rsidR="009869D2" w:rsidRPr="00C3640D">
        <w:rPr>
          <w:rFonts w:ascii="Arial" w:hAnsi="Arial" w:cs="Arial"/>
          <w:sz w:val="24"/>
          <w:szCs w:val="24"/>
        </w:rPr>
        <w:t>Thursday, 5 May 2022</w:t>
      </w:r>
      <w:r w:rsidR="001E2E59" w:rsidRPr="00C3640D">
        <w:rPr>
          <w:rFonts w:ascii="Arial" w:hAnsi="Arial" w:cs="Arial"/>
          <w:sz w:val="24"/>
          <w:szCs w:val="24"/>
        </w:rPr>
        <w:t xml:space="preserve"> with</w:t>
      </w:r>
      <w:r w:rsidR="00245A05" w:rsidRPr="00C3640D">
        <w:rPr>
          <w:rFonts w:ascii="Arial" w:hAnsi="Arial" w:cs="Arial"/>
          <w:sz w:val="24"/>
          <w:szCs w:val="24"/>
        </w:rPr>
        <w:t xml:space="preserve"> leave to</w:t>
      </w:r>
      <w:r w:rsidR="00AF3F1B" w:rsidRPr="00C3640D">
        <w:rPr>
          <w:rFonts w:ascii="Arial" w:hAnsi="Arial" w:cs="Arial"/>
          <w:sz w:val="24"/>
          <w:szCs w:val="24"/>
        </w:rPr>
        <w:t xml:space="preserve"> the Acting HOD to file a detailed </w:t>
      </w:r>
      <w:r w:rsidR="009C0A5C" w:rsidRPr="00C3640D">
        <w:rPr>
          <w:rFonts w:ascii="Arial" w:hAnsi="Arial" w:cs="Arial"/>
          <w:sz w:val="24"/>
          <w:szCs w:val="24"/>
        </w:rPr>
        <w:t xml:space="preserve">response pertaining to </w:t>
      </w:r>
      <w:r w:rsidR="008545B0" w:rsidRPr="00C3640D">
        <w:rPr>
          <w:rFonts w:ascii="Arial" w:hAnsi="Arial" w:cs="Arial"/>
          <w:sz w:val="24"/>
          <w:szCs w:val="24"/>
        </w:rPr>
        <w:t>the allegations that</w:t>
      </w:r>
      <w:r w:rsidR="007B3816" w:rsidRPr="00C3640D">
        <w:rPr>
          <w:rFonts w:ascii="Arial" w:hAnsi="Arial" w:cs="Arial"/>
          <w:sz w:val="24"/>
          <w:szCs w:val="24"/>
        </w:rPr>
        <w:t xml:space="preserve"> a settlement </w:t>
      </w:r>
      <w:r w:rsidR="008545B0" w:rsidRPr="00C3640D">
        <w:rPr>
          <w:rFonts w:ascii="Arial" w:hAnsi="Arial" w:cs="Arial"/>
          <w:sz w:val="24"/>
          <w:szCs w:val="24"/>
        </w:rPr>
        <w:t>agreement had</w:t>
      </w:r>
      <w:r w:rsidR="00E05B6E" w:rsidRPr="00C3640D">
        <w:rPr>
          <w:rFonts w:ascii="Arial" w:hAnsi="Arial" w:cs="Arial"/>
          <w:sz w:val="24"/>
          <w:szCs w:val="24"/>
        </w:rPr>
        <w:t xml:space="preserve"> been reached</w:t>
      </w:r>
      <w:r w:rsidR="008545B0" w:rsidRPr="00C3640D">
        <w:rPr>
          <w:rFonts w:ascii="Arial" w:hAnsi="Arial" w:cs="Arial"/>
          <w:sz w:val="24"/>
          <w:szCs w:val="24"/>
        </w:rPr>
        <w:t>.  L</w:t>
      </w:r>
      <w:r w:rsidR="00A64926" w:rsidRPr="00C3640D">
        <w:rPr>
          <w:rFonts w:ascii="Arial" w:hAnsi="Arial" w:cs="Arial"/>
          <w:sz w:val="24"/>
          <w:szCs w:val="24"/>
        </w:rPr>
        <w:t>e</w:t>
      </w:r>
      <w:r w:rsidR="008545B0" w:rsidRPr="00C3640D">
        <w:rPr>
          <w:rFonts w:ascii="Arial" w:hAnsi="Arial" w:cs="Arial"/>
          <w:sz w:val="24"/>
          <w:szCs w:val="24"/>
        </w:rPr>
        <w:t xml:space="preserve">ave was </w:t>
      </w:r>
      <w:r w:rsidR="001E2E59" w:rsidRPr="00C3640D">
        <w:rPr>
          <w:rFonts w:ascii="Arial" w:hAnsi="Arial" w:cs="Arial"/>
          <w:sz w:val="24"/>
          <w:szCs w:val="24"/>
        </w:rPr>
        <w:t xml:space="preserve">also </w:t>
      </w:r>
      <w:r w:rsidR="008545B0" w:rsidRPr="00C3640D">
        <w:rPr>
          <w:rFonts w:ascii="Arial" w:hAnsi="Arial" w:cs="Arial"/>
          <w:sz w:val="24"/>
          <w:szCs w:val="24"/>
        </w:rPr>
        <w:t xml:space="preserve">granted to </w:t>
      </w:r>
      <w:r w:rsidR="00F4723F" w:rsidRPr="00C3640D">
        <w:rPr>
          <w:rFonts w:ascii="Arial" w:hAnsi="Arial" w:cs="Arial"/>
          <w:sz w:val="24"/>
          <w:szCs w:val="24"/>
        </w:rPr>
        <w:t xml:space="preserve">KET Civils </w:t>
      </w:r>
      <w:r w:rsidR="00A64926" w:rsidRPr="00C3640D">
        <w:rPr>
          <w:rFonts w:ascii="Arial" w:hAnsi="Arial" w:cs="Arial"/>
          <w:sz w:val="24"/>
          <w:szCs w:val="24"/>
        </w:rPr>
        <w:t xml:space="preserve">to file a supplementary affidavit in response to </w:t>
      </w:r>
      <w:r w:rsidR="00F4723F" w:rsidRPr="00C3640D">
        <w:rPr>
          <w:rFonts w:ascii="Arial" w:hAnsi="Arial" w:cs="Arial"/>
          <w:sz w:val="24"/>
          <w:szCs w:val="24"/>
        </w:rPr>
        <w:t xml:space="preserve">the </w:t>
      </w:r>
      <w:r w:rsidR="007967AE" w:rsidRPr="00C3640D">
        <w:rPr>
          <w:rFonts w:ascii="Arial" w:hAnsi="Arial" w:cs="Arial"/>
          <w:sz w:val="24"/>
          <w:szCs w:val="24"/>
        </w:rPr>
        <w:t xml:space="preserve">Acting HOD’s affidavit.  The parties were also granted leave to file additional </w:t>
      </w:r>
      <w:r w:rsidR="001C78E2" w:rsidRPr="00C3640D">
        <w:rPr>
          <w:rFonts w:ascii="Arial" w:hAnsi="Arial" w:cs="Arial"/>
          <w:sz w:val="24"/>
          <w:szCs w:val="24"/>
        </w:rPr>
        <w:t>heads of argument.</w:t>
      </w:r>
      <w:r w:rsidR="00A23054" w:rsidRPr="00C3640D">
        <w:rPr>
          <w:rStyle w:val="FootnoteReference"/>
          <w:rFonts w:ascii="Arial" w:hAnsi="Arial" w:cs="Arial"/>
          <w:sz w:val="24"/>
          <w:szCs w:val="24"/>
        </w:rPr>
        <w:footnoteReference w:id="14"/>
      </w:r>
    </w:p>
    <w:p w14:paraId="69BDEC5F" w14:textId="77777777" w:rsidR="00F06722" w:rsidRPr="00C3640D" w:rsidRDefault="00F06722" w:rsidP="00A26D93">
      <w:pPr>
        <w:spacing w:after="0" w:line="360" w:lineRule="auto"/>
        <w:ind w:left="1440" w:hanging="735"/>
        <w:jc w:val="both"/>
        <w:rPr>
          <w:rFonts w:ascii="Arial" w:hAnsi="Arial" w:cs="Arial"/>
          <w:sz w:val="24"/>
          <w:szCs w:val="24"/>
        </w:rPr>
      </w:pPr>
    </w:p>
    <w:p w14:paraId="3621D9D8" w14:textId="77777777" w:rsidR="00F06722" w:rsidRPr="00C3640D" w:rsidRDefault="008545B0" w:rsidP="00A26D93">
      <w:pPr>
        <w:spacing w:after="0" w:line="360" w:lineRule="auto"/>
        <w:ind w:left="1440" w:hanging="735"/>
        <w:jc w:val="both"/>
        <w:rPr>
          <w:rFonts w:ascii="Arial" w:hAnsi="Arial" w:cs="Arial"/>
          <w:sz w:val="24"/>
          <w:szCs w:val="24"/>
        </w:rPr>
      </w:pPr>
      <w:r w:rsidRPr="00C3640D">
        <w:rPr>
          <w:rFonts w:ascii="Arial" w:hAnsi="Arial" w:cs="Arial"/>
          <w:sz w:val="24"/>
          <w:szCs w:val="24"/>
        </w:rPr>
        <w:t>8.</w:t>
      </w:r>
      <w:r w:rsidR="00E45B89" w:rsidRPr="00C3640D">
        <w:rPr>
          <w:rFonts w:ascii="Arial" w:hAnsi="Arial" w:cs="Arial"/>
          <w:sz w:val="24"/>
          <w:szCs w:val="24"/>
        </w:rPr>
        <w:t>17</w:t>
      </w:r>
      <w:r w:rsidR="00F06722" w:rsidRPr="00C3640D">
        <w:rPr>
          <w:rFonts w:ascii="Arial" w:hAnsi="Arial" w:cs="Arial"/>
          <w:sz w:val="24"/>
          <w:szCs w:val="24"/>
        </w:rPr>
        <w:tab/>
        <w:t xml:space="preserve">The further affidavits were indeed </w:t>
      </w:r>
      <w:r w:rsidR="001B553E" w:rsidRPr="00C3640D">
        <w:rPr>
          <w:rFonts w:ascii="Arial" w:hAnsi="Arial" w:cs="Arial"/>
          <w:sz w:val="24"/>
          <w:szCs w:val="24"/>
        </w:rPr>
        <w:t xml:space="preserve">filed </w:t>
      </w:r>
      <w:r w:rsidR="0087509E" w:rsidRPr="00C3640D">
        <w:rPr>
          <w:rFonts w:ascii="Arial" w:hAnsi="Arial" w:cs="Arial"/>
          <w:sz w:val="24"/>
          <w:szCs w:val="24"/>
        </w:rPr>
        <w:t xml:space="preserve">and on 5 May 2022 </w:t>
      </w:r>
      <w:r w:rsidRPr="00C3640D">
        <w:rPr>
          <w:rFonts w:ascii="Arial" w:hAnsi="Arial" w:cs="Arial"/>
          <w:sz w:val="24"/>
          <w:szCs w:val="24"/>
        </w:rPr>
        <w:t>I heard further argument</w:t>
      </w:r>
      <w:r w:rsidR="006F17B7" w:rsidRPr="00C3640D">
        <w:rPr>
          <w:rFonts w:ascii="Arial" w:hAnsi="Arial" w:cs="Arial"/>
          <w:sz w:val="24"/>
          <w:szCs w:val="24"/>
        </w:rPr>
        <w:t xml:space="preserve"> </w:t>
      </w:r>
      <w:r w:rsidR="00011CE9" w:rsidRPr="00C3640D">
        <w:rPr>
          <w:rFonts w:ascii="Arial" w:hAnsi="Arial" w:cs="Arial"/>
          <w:sz w:val="24"/>
          <w:szCs w:val="24"/>
        </w:rPr>
        <w:t xml:space="preserve">whereupon judgment was </w:t>
      </w:r>
      <w:r w:rsidR="00016D3C" w:rsidRPr="00C3640D">
        <w:rPr>
          <w:rFonts w:ascii="Arial" w:hAnsi="Arial" w:cs="Arial"/>
          <w:sz w:val="24"/>
          <w:szCs w:val="24"/>
        </w:rPr>
        <w:t>reserved.</w:t>
      </w:r>
    </w:p>
    <w:p w14:paraId="4BAF0B6F" w14:textId="77777777" w:rsidR="00563B66" w:rsidRPr="00C3640D" w:rsidRDefault="00563B66" w:rsidP="00A26D93">
      <w:pPr>
        <w:spacing w:after="0" w:line="360" w:lineRule="auto"/>
        <w:ind w:left="709" w:hanging="709"/>
        <w:jc w:val="both"/>
        <w:rPr>
          <w:rFonts w:ascii="Arial" w:hAnsi="Arial" w:cs="Arial"/>
          <w:sz w:val="24"/>
          <w:szCs w:val="24"/>
        </w:rPr>
      </w:pPr>
    </w:p>
    <w:p w14:paraId="1556849B" w14:textId="77777777" w:rsidR="00C816CD" w:rsidRPr="00C3640D" w:rsidRDefault="00711A0C" w:rsidP="00C816CD">
      <w:pPr>
        <w:spacing w:after="0" w:line="360" w:lineRule="auto"/>
        <w:ind w:left="709" w:hanging="709"/>
        <w:jc w:val="both"/>
        <w:rPr>
          <w:rFonts w:ascii="Arial" w:hAnsi="Arial" w:cs="Arial"/>
          <w:b/>
          <w:bCs/>
          <w:sz w:val="24"/>
          <w:szCs w:val="24"/>
        </w:rPr>
      </w:pPr>
      <w:r w:rsidRPr="00C3640D">
        <w:rPr>
          <w:rFonts w:ascii="Arial" w:hAnsi="Arial" w:cs="Arial"/>
          <w:b/>
          <w:bCs/>
          <w:sz w:val="24"/>
          <w:szCs w:val="24"/>
        </w:rPr>
        <w:t>V</w:t>
      </w:r>
      <w:r w:rsidRPr="00C3640D">
        <w:rPr>
          <w:rFonts w:ascii="Arial" w:hAnsi="Arial" w:cs="Arial"/>
          <w:b/>
          <w:bCs/>
          <w:sz w:val="24"/>
          <w:szCs w:val="24"/>
        </w:rPr>
        <w:tab/>
      </w:r>
      <w:r w:rsidR="007E36E9" w:rsidRPr="00C3640D">
        <w:rPr>
          <w:rFonts w:ascii="Arial" w:hAnsi="Arial" w:cs="Arial"/>
          <w:b/>
          <w:bCs/>
          <w:sz w:val="24"/>
          <w:szCs w:val="24"/>
        </w:rPr>
        <w:t>EVALUATION OF THE EVIDENCE</w:t>
      </w:r>
      <w:r w:rsidR="002573B2" w:rsidRPr="00C3640D">
        <w:rPr>
          <w:rFonts w:ascii="Arial" w:hAnsi="Arial" w:cs="Arial"/>
          <w:b/>
          <w:bCs/>
          <w:sz w:val="24"/>
          <w:szCs w:val="24"/>
        </w:rPr>
        <w:t xml:space="preserve"> AND THE </w:t>
      </w:r>
      <w:r w:rsidR="00387590" w:rsidRPr="00C3640D">
        <w:rPr>
          <w:rFonts w:ascii="Arial" w:hAnsi="Arial" w:cs="Arial"/>
          <w:b/>
          <w:bCs/>
          <w:sz w:val="24"/>
          <w:szCs w:val="24"/>
        </w:rPr>
        <w:t>S</w:t>
      </w:r>
      <w:r w:rsidR="007E36E9" w:rsidRPr="00C3640D">
        <w:rPr>
          <w:rFonts w:ascii="Arial" w:hAnsi="Arial" w:cs="Arial"/>
          <w:b/>
          <w:bCs/>
          <w:sz w:val="24"/>
          <w:szCs w:val="24"/>
        </w:rPr>
        <w:t>UBMISSIONS</w:t>
      </w:r>
      <w:r w:rsidR="00387590" w:rsidRPr="00C3640D">
        <w:rPr>
          <w:rFonts w:ascii="Arial" w:hAnsi="Arial" w:cs="Arial"/>
          <w:b/>
          <w:bCs/>
          <w:sz w:val="24"/>
          <w:szCs w:val="24"/>
        </w:rPr>
        <w:t xml:space="preserve"> OF THE PARTIES</w:t>
      </w:r>
      <w:r w:rsidR="002573B2" w:rsidRPr="00C3640D">
        <w:rPr>
          <w:rFonts w:ascii="Arial" w:hAnsi="Arial" w:cs="Arial"/>
          <w:b/>
          <w:bCs/>
          <w:sz w:val="24"/>
          <w:szCs w:val="24"/>
        </w:rPr>
        <w:t xml:space="preserve"> </w:t>
      </w:r>
      <w:r w:rsidR="003B07B6" w:rsidRPr="00C3640D">
        <w:rPr>
          <w:rFonts w:ascii="Arial" w:hAnsi="Arial" w:cs="Arial"/>
          <w:b/>
          <w:bCs/>
          <w:sz w:val="24"/>
          <w:szCs w:val="24"/>
        </w:rPr>
        <w:t>IN LIGHT OF RELEVANT LEGAL PRINCIPLES</w:t>
      </w:r>
    </w:p>
    <w:p w14:paraId="3329FBA3" w14:textId="77777777" w:rsidR="00C816CD" w:rsidRPr="00C3640D" w:rsidRDefault="00C816CD" w:rsidP="00C341F3">
      <w:pPr>
        <w:spacing w:after="0" w:line="360" w:lineRule="auto"/>
        <w:ind w:left="709" w:hanging="709"/>
        <w:jc w:val="both"/>
        <w:rPr>
          <w:rFonts w:ascii="Arial" w:hAnsi="Arial" w:cs="Arial"/>
          <w:sz w:val="24"/>
          <w:szCs w:val="24"/>
        </w:rPr>
      </w:pPr>
    </w:p>
    <w:p w14:paraId="6CA76112" w14:textId="008E5501" w:rsidR="00B34176" w:rsidRPr="00C3640D" w:rsidRDefault="00C341F3" w:rsidP="00C341F3">
      <w:pPr>
        <w:spacing w:after="0" w:line="360" w:lineRule="auto"/>
        <w:ind w:left="709" w:hanging="709"/>
        <w:jc w:val="both"/>
        <w:rPr>
          <w:rFonts w:ascii="Arial" w:hAnsi="Arial" w:cs="Arial"/>
          <w:sz w:val="24"/>
          <w:szCs w:val="24"/>
        </w:rPr>
      </w:pPr>
      <w:r w:rsidRPr="00C3640D">
        <w:rPr>
          <w:rFonts w:ascii="Arial" w:hAnsi="Arial" w:cs="Arial"/>
          <w:sz w:val="24"/>
          <w:szCs w:val="24"/>
        </w:rPr>
        <w:t>[9]</w:t>
      </w:r>
      <w:r w:rsidRPr="00C3640D">
        <w:rPr>
          <w:rFonts w:ascii="Arial" w:hAnsi="Arial" w:cs="Arial"/>
          <w:sz w:val="24"/>
          <w:szCs w:val="24"/>
        </w:rPr>
        <w:tab/>
      </w:r>
      <w:r w:rsidR="008071F0" w:rsidRPr="00C3640D">
        <w:rPr>
          <w:rFonts w:ascii="Arial" w:hAnsi="Arial" w:cs="Arial"/>
          <w:sz w:val="24"/>
          <w:szCs w:val="24"/>
        </w:rPr>
        <w:t>It is KET Civil</w:t>
      </w:r>
      <w:r w:rsidR="00C816CD" w:rsidRPr="00C3640D">
        <w:rPr>
          <w:rFonts w:ascii="Arial" w:hAnsi="Arial" w:cs="Arial"/>
          <w:sz w:val="24"/>
          <w:szCs w:val="24"/>
        </w:rPr>
        <w:t>s</w:t>
      </w:r>
      <w:r w:rsidR="008071F0" w:rsidRPr="00C3640D">
        <w:rPr>
          <w:rFonts w:ascii="Arial" w:hAnsi="Arial" w:cs="Arial"/>
          <w:sz w:val="24"/>
          <w:szCs w:val="24"/>
        </w:rPr>
        <w:t>’</w:t>
      </w:r>
      <w:r w:rsidR="00C816CD" w:rsidRPr="00C3640D">
        <w:rPr>
          <w:rFonts w:ascii="Arial" w:hAnsi="Arial" w:cs="Arial"/>
          <w:sz w:val="24"/>
          <w:szCs w:val="24"/>
        </w:rPr>
        <w:t xml:space="preserve"> submission that the Department and its Acting HOD implem</w:t>
      </w:r>
      <w:r w:rsidR="00F163CC" w:rsidRPr="00C3640D">
        <w:rPr>
          <w:rFonts w:ascii="Arial" w:hAnsi="Arial" w:cs="Arial"/>
          <w:sz w:val="24"/>
          <w:szCs w:val="24"/>
        </w:rPr>
        <w:t>ented the three road construction contracts with the third</w:t>
      </w:r>
      <w:r w:rsidR="00C816CD" w:rsidRPr="00C3640D">
        <w:rPr>
          <w:rFonts w:ascii="Arial" w:hAnsi="Arial" w:cs="Arial"/>
          <w:sz w:val="24"/>
          <w:szCs w:val="24"/>
        </w:rPr>
        <w:t xml:space="preserve"> and fourt</w:t>
      </w:r>
      <w:r w:rsidR="00F163CC" w:rsidRPr="00C3640D">
        <w:rPr>
          <w:rFonts w:ascii="Arial" w:hAnsi="Arial" w:cs="Arial"/>
          <w:sz w:val="24"/>
          <w:szCs w:val="24"/>
        </w:rPr>
        <w:t>h respondent</w:t>
      </w:r>
      <w:r w:rsidR="00C816CD" w:rsidRPr="00C3640D">
        <w:rPr>
          <w:rFonts w:ascii="Arial" w:hAnsi="Arial" w:cs="Arial"/>
          <w:sz w:val="24"/>
          <w:szCs w:val="24"/>
        </w:rPr>
        <w:t xml:space="preserve">s in flagrant </w:t>
      </w:r>
      <w:r w:rsidR="00F163CC" w:rsidRPr="00C3640D">
        <w:rPr>
          <w:rFonts w:ascii="Arial" w:hAnsi="Arial" w:cs="Arial"/>
          <w:sz w:val="24"/>
          <w:szCs w:val="24"/>
        </w:rPr>
        <w:t>disregard of</w:t>
      </w:r>
      <w:r w:rsidR="00C816CD" w:rsidRPr="00C3640D">
        <w:rPr>
          <w:rFonts w:ascii="Arial" w:hAnsi="Arial" w:cs="Arial"/>
          <w:sz w:val="24"/>
          <w:szCs w:val="24"/>
        </w:rPr>
        <w:t xml:space="preserve"> the </w:t>
      </w:r>
      <w:r w:rsidR="00F163CC" w:rsidRPr="00C3640D">
        <w:rPr>
          <w:rFonts w:ascii="Arial" w:hAnsi="Arial" w:cs="Arial"/>
          <w:sz w:val="24"/>
          <w:szCs w:val="24"/>
        </w:rPr>
        <w:t>Mo</w:t>
      </w:r>
      <w:r w:rsidR="00C816CD" w:rsidRPr="00C3640D">
        <w:rPr>
          <w:rFonts w:ascii="Arial" w:hAnsi="Arial" w:cs="Arial"/>
          <w:sz w:val="24"/>
          <w:szCs w:val="24"/>
        </w:rPr>
        <w:t>litsoane o</w:t>
      </w:r>
      <w:r w:rsidR="00F163CC" w:rsidRPr="00C3640D">
        <w:rPr>
          <w:rFonts w:ascii="Arial" w:hAnsi="Arial" w:cs="Arial"/>
          <w:sz w:val="24"/>
          <w:szCs w:val="24"/>
        </w:rPr>
        <w:t>rder and that they act</w:t>
      </w:r>
      <w:r w:rsidR="00333A53">
        <w:rPr>
          <w:rFonts w:ascii="Arial" w:hAnsi="Arial" w:cs="Arial"/>
          <w:sz w:val="24"/>
          <w:szCs w:val="24"/>
        </w:rPr>
        <w:t>ed</w:t>
      </w:r>
      <w:r w:rsidR="00F163CC" w:rsidRPr="00C3640D">
        <w:rPr>
          <w:rFonts w:ascii="Arial" w:hAnsi="Arial" w:cs="Arial"/>
          <w:sz w:val="24"/>
          <w:szCs w:val="24"/>
        </w:rPr>
        <w:t xml:space="preserve"> in complete disregard of s 165 of the Constitution in ignoring the operation of the judgment and order, thereby contemptuously undermining the court’s authority.  </w:t>
      </w:r>
      <w:r w:rsidRPr="00C3640D">
        <w:rPr>
          <w:rFonts w:ascii="Arial" w:hAnsi="Arial" w:cs="Arial"/>
          <w:sz w:val="24"/>
          <w:szCs w:val="24"/>
        </w:rPr>
        <w:t xml:space="preserve"> </w:t>
      </w:r>
      <w:r w:rsidR="00F163CC" w:rsidRPr="00C3640D">
        <w:rPr>
          <w:rFonts w:ascii="Arial" w:hAnsi="Arial" w:cs="Arial"/>
          <w:sz w:val="24"/>
          <w:szCs w:val="24"/>
        </w:rPr>
        <w:t xml:space="preserve">Although KET Civils has attempted to settle all pending litigation, the Department is not co-operating.   </w:t>
      </w:r>
    </w:p>
    <w:p w14:paraId="6C43ECF7" w14:textId="77777777" w:rsidR="00B34176" w:rsidRPr="00C3640D" w:rsidRDefault="00B34176" w:rsidP="00C341F3">
      <w:pPr>
        <w:spacing w:after="0" w:line="360" w:lineRule="auto"/>
        <w:ind w:left="709" w:hanging="709"/>
        <w:jc w:val="both"/>
        <w:rPr>
          <w:rFonts w:ascii="Arial" w:hAnsi="Arial" w:cs="Arial"/>
          <w:sz w:val="24"/>
          <w:szCs w:val="24"/>
        </w:rPr>
      </w:pPr>
    </w:p>
    <w:p w14:paraId="04E6C2A2" w14:textId="14D6BB6E" w:rsidR="00B34176" w:rsidRPr="00C3640D" w:rsidRDefault="002B6170" w:rsidP="00C341F3">
      <w:pPr>
        <w:spacing w:after="0" w:line="360" w:lineRule="auto"/>
        <w:ind w:left="709" w:hanging="709"/>
        <w:jc w:val="both"/>
        <w:rPr>
          <w:rFonts w:ascii="Arial" w:hAnsi="Arial" w:cs="Arial"/>
          <w:sz w:val="24"/>
          <w:szCs w:val="24"/>
        </w:rPr>
      </w:pPr>
      <w:r>
        <w:rPr>
          <w:rFonts w:ascii="Arial" w:hAnsi="Arial" w:cs="Arial"/>
          <w:sz w:val="24"/>
          <w:szCs w:val="24"/>
        </w:rPr>
        <w:t>[10]</w:t>
      </w:r>
      <w:r>
        <w:rPr>
          <w:rFonts w:ascii="Arial" w:hAnsi="Arial" w:cs="Arial"/>
          <w:sz w:val="24"/>
          <w:szCs w:val="24"/>
        </w:rPr>
        <w:tab/>
      </w:r>
      <w:r w:rsidR="00F163CC" w:rsidRPr="00C3640D">
        <w:rPr>
          <w:rFonts w:ascii="Arial" w:hAnsi="Arial" w:cs="Arial"/>
          <w:sz w:val="24"/>
          <w:szCs w:val="24"/>
        </w:rPr>
        <w:t xml:space="preserve">The Department and </w:t>
      </w:r>
      <w:r w:rsidR="00451007">
        <w:rPr>
          <w:rFonts w:ascii="Arial" w:hAnsi="Arial" w:cs="Arial"/>
          <w:sz w:val="24"/>
          <w:szCs w:val="24"/>
        </w:rPr>
        <w:t xml:space="preserve">its </w:t>
      </w:r>
      <w:r w:rsidR="00F163CC" w:rsidRPr="00C3640D">
        <w:rPr>
          <w:rFonts w:ascii="Arial" w:hAnsi="Arial" w:cs="Arial"/>
          <w:sz w:val="24"/>
          <w:szCs w:val="24"/>
        </w:rPr>
        <w:t xml:space="preserve">Acting HOD have a different view.  They accept that wilfulness and mala fides </w:t>
      </w:r>
      <w:r w:rsidR="000E37CC">
        <w:rPr>
          <w:rFonts w:ascii="Arial" w:hAnsi="Arial" w:cs="Arial"/>
          <w:sz w:val="24"/>
          <w:szCs w:val="24"/>
        </w:rPr>
        <w:t xml:space="preserve">are </w:t>
      </w:r>
      <w:r w:rsidR="00F163CC" w:rsidRPr="00C3640D">
        <w:rPr>
          <w:rFonts w:ascii="Arial" w:hAnsi="Arial" w:cs="Arial"/>
          <w:sz w:val="24"/>
          <w:szCs w:val="24"/>
        </w:rPr>
        <w:t>the only outstanding issue</w:t>
      </w:r>
      <w:r w:rsidR="000E37CC">
        <w:rPr>
          <w:rFonts w:ascii="Arial" w:hAnsi="Arial" w:cs="Arial"/>
          <w:sz w:val="24"/>
          <w:szCs w:val="24"/>
        </w:rPr>
        <w:t>s</w:t>
      </w:r>
      <w:r w:rsidR="00F163CC" w:rsidRPr="00C3640D">
        <w:rPr>
          <w:rFonts w:ascii="Arial" w:hAnsi="Arial" w:cs="Arial"/>
          <w:sz w:val="24"/>
          <w:szCs w:val="24"/>
        </w:rPr>
        <w:t xml:space="preserve"> to be proven bef</w:t>
      </w:r>
      <w:r w:rsidR="00B34176" w:rsidRPr="00C3640D">
        <w:rPr>
          <w:rFonts w:ascii="Arial" w:hAnsi="Arial" w:cs="Arial"/>
          <w:sz w:val="24"/>
          <w:szCs w:val="24"/>
        </w:rPr>
        <w:t>ore they could be declared</w:t>
      </w:r>
      <w:r w:rsidR="00F163CC" w:rsidRPr="00C3640D">
        <w:rPr>
          <w:rFonts w:ascii="Arial" w:hAnsi="Arial" w:cs="Arial"/>
          <w:sz w:val="24"/>
          <w:szCs w:val="24"/>
        </w:rPr>
        <w:t xml:space="preserve"> in contempt of court.</w:t>
      </w:r>
      <w:r w:rsidR="00B34176" w:rsidRPr="00C3640D">
        <w:rPr>
          <w:rFonts w:ascii="Arial" w:hAnsi="Arial" w:cs="Arial"/>
          <w:sz w:val="24"/>
          <w:szCs w:val="24"/>
        </w:rPr>
        <w:t xml:space="preserve">   Three defences are raised: (a) </w:t>
      </w:r>
      <w:r w:rsidR="00B34176" w:rsidRPr="00C3640D">
        <w:rPr>
          <w:rFonts w:ascii="Arial" w:hAnsi="Arial" w:cs="Arial"/>
          <w:sz w:val="24"/>
          <w:szCs w:val="24"/>
        </w:rPr>
        <w:lastRenderedPageBreak/>
        <w:t xml:space="preserve">the Acting HOD was not cited in his personal capacity, but his official capacity as Acting HOD; (b) the parties have reached an </w:t>
      </w:r>
      <w:r w:rsidR="00B34176" w:rsidRPr="00C3640D">
        <w:rPr>
          <w:rFonts w:ascii="Arial" w:hAnsi="Arial" w:cs="Arial"/>
          <w:sz w:val="20"/>
          <w:szCs w:val="20"/>
        </w:rPr>
        <w:t>“in-principle agreement”</w:t>
      </w:r>
      <w:r w:rsidR="00B34176" w:rsidRPr="00C3640D">
        <w:rPr>
          <w:rFonts w:ascii="Arial" w:hAnsi="Arial" w:cs="Arial"/>
          <w:sz w:val="24"/>
          <w:szCs w:val="24"/>
        </w:rPr>
        <w:t xml:space="preserve"> and (c) the effect of the Molitsoane order is final and therefore appealable and the application for leave to appeal suspended the order.</w:t>
      </w:r>
      <w:r w:rsidR="001B4AF3" w:rsidRPr="00C3640D">
        <w:rPr>
          <w:rStyle w:val="FootnoteReference"/>
          <w:rFonts w:ascii="Arial" w:hAnsi="Arial" w:cs="Arial"/>
          <w:sz w:val="24"/>
          <w:szCs w:val="24"/>
        </w:rPr>
        <w:footnoteReference w:id="15"/>
      </w:r>
      <w:r w:rsidR="00F34075" w:rsidRPr="00C3640D">
        <w:rPr>
          <w:rFonts w:ascii="Arial" w:hAnsi="Arial" w:cs="Arial"/>
          <w:sz w:val="24"/>
          <w:szCs w:val="24"/>
        </w:rPr>
        <w:t xml:space="preserve"> I shall deal with the defences later during the evaluation of the evidence and after referring to relevant authorities.</w:t>
      </w:r>
    </w:p>
    <w:p w14:paraId="23C580EB" w14:textId="77777777" w:rsidR="00B34176" w:rsidRPr="00C3640D" w:rsidRDefault="00B34176" w:rsidP="00C341F3">
      <w:pPr>
        <w:spacing w:after="0" w:line="360" w:lineRule="auto"/>
        <w:ind w:left="709" w:hanging="709"/>
        <w:jc w:val="both"/>
        <w:rPr>
          <w:rFonts w:ascii="Arial" w:hAnsi="Arial" w:cs="Arial"/>
          <w:sz w:val="24"/>
          <w:szCs w:val="24"/>
        </w:rPr>
      </w:pPr>
    </w:p>
    <w:p w14:paraId="6AEF7675" w14:textId="2E4F9A23" w:rsidR="009330B7" w:rsidRPr="00C3640D" w:rsidRDefault="00DC245D" w:rsidP="00C341F3">
      <w:pPr>
        <w:spacing w:after="0" w:line="360" w:lineRule="auto"/>
        <w:ind w:left="709" w:hanging="709"/>
        <w:jc w:val="both"/>
        <w:rPr>
          <w:rFonts w:ascii="Arial" w:hAnsi="Arial" w:cs="Arial"/>
          <w:sz w:val="24"/>
          <w:szCs w:val="24"/>
        </w:rPr>
      </w:pPr>
      <w:r>
        <w:rPr>
          <w:rFonts w:ascii="Arial" w:hAnsi="Arial" w:cs="Arial"/>
          <w:sz w:val="24"/>
          <w:szCs w:val="24"/>
        </w:rPr>
        <w:t>[11]</w:t>
      </w:r>
      <w:r>
        <w:rPr>
          <w:rFonts w:ascii="Arial" w:hAnsi="Arial" w:cs="Arial"/>
          <w:sz w:val="24"/>
          <w:szCs w:val="24"/>
        </w:rPr>
        <w:tab/>
      </w:r>
      <w:r w:rsidR="00B34176" w:rsidRPr="00C3640D">
        <w:rPr>
          <w:rFonts w:ascii="Arial" w:hAnsi="Arial" w:cs="Arial"/>
          <w:sz w:val="24"/>
          <w:szCs w:val="24"/>
        </w:rPr>
        <w:t>I i</w:t>
      </w:r>
      <w:r w:rsidR="00C341F3" w:rsidRPr="00C3640D">
        <w:rPr>
          <w:rFonts w:ascii="Arial" w:hAnsi="Arial" w:cs="Arial"/>
          <w:sz w:val="24"/>
          <w:szCs w:val="24"/>
        </w:rPr>
        <w:t>ndicated above t</w:t>
      </w:r>
      <w:r w:rsidR="00B34176" w:rsidRPr="00C3640D">
        <w:rPr>
          <w:rFonts w:ascii="Arial" w:hAnsi="Arial" w:cs="Arial"/>
          <w:sz w:val="24"/>
          <w:szCs w:val="24"/>
        </w:rPr>
        <w:t>hat KET Civils waited quite some</w:t>
      </w:r>
      <w:r w:rsidR="00C341F3" w:rsidRPr="00C3640D">
        <w:rPr>
          <w:rFonts w:ascii="Arial" w:hAnsi="Arial" w:cs="Arial"/>
          <w:sz w:val="24"/>
          <w:szCs w:val="24"/>
        </w:rPr>
        <w:t xml:space="preserve"> time before it decided to approach the court on the basis of alleged urgency.  KET Civils brought three applications to this court within a year and all three were brought on the basis of alleged urgency.  My view of its attitude is that it is immaterial to this entity whether or not the opposition or the court is put under unnecessary pressure.    Although urgency has become moot insofar as I was prepared to entertain the application and the parties were given an opportunity to deal fully with the merits in their affidavits as well as in argument, </w:t>
      </w:r>
      <w:r w:rsidR="00B34176" w:rsidRPr="00C3640D">
        <w:rPr>
          <w:rFonts w:ascii="Arial" w:hAnsi="Arial" w:cs="Arial"/>
          <w:sz w:val="24"/>
          <w:szCs w:val="24"/>
        </w:rPr>
        <w:t xml:space="preserve">I am constrained to record this.  </w:t>
      </w:r>
      <w:r w:rsidR="009330B7" w:rsidRPr="00C3640D">
        <w:rPr>
          <w:rFonts w:ascii="Arial" w:hAnsi="Arial" w:cs="Arial"/>
          <w:sz w:val="24"/>
          <w:szCs w:val="24"/>
        </w:rPr>
        <w:t>This will not play any role in the judgment to be delivered</w:t>
      </w:r>
      <w:r w:rsidR="00C341F3" w:rsidRPr="00C3640D">
        <w:rPr>
          <w:rFonts w:ascii="Arial" w:hAnsi="Arial" w:cs="Arial"/>
          <w:sz w:val="24"/>
          <w:szCs w:val="24"/>
        </w:rPr>
        <w:t xml:space="preserve">.  </w:t>
      </w:r>
    </w:p>
    <w:p w14:paraId="7FA06474" w14:textId="77777777" w:rsidR="009330B7" w:rsidRPr="00C3640D" w:rsidRDefault="009330B7" w:rsidP="00C341F3">
      <w:pPr>
        <w:spacing w:after="0" w:line="360" w:lineRule="auto"/>
        <w:ind w:left="709" w:hanging="709"/>
        <w:jc w:val="both"/>
        <w:rPr>
          <w:rFonts w:ascii="Arial" w:hAnsi="Arial" w:cs="Arial"/>
          <w:sz w:val="24"/>
          <w:szCs w:val="24"/>
        </w:rPr>
      </w:pPr>
    </w:p>
    <w:p w14:paraId="473AC361" w14:textId="221CB31B" w:rsidR="00C341F3" w:rsidRPr="00C3640D" w:rsidRDefault="00DC245D" w:rsidP="00C341F3">
      <w:pPr>
        <w:spacing w:after="0" w:line="360" w:lineRule="auto"/>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330B7" w:rsidRPr="00C3640D">
        <w:rPr>
          <w:rFonts w:ascii="Arial" w:hAnsi="Arial" w:cs="Arial"/>
          <w:sz w:val="24"/>
          <w:szCs w:val="24"/>
        </w:rPr>
        <w:t>A</w:t>
      </w:r>
      <w:r w:rsidR="00C341F3" w:rsidRPr="00C3640D">
        <w:rPr>
          <w:rFonts w:ascii="Arial" w:hAnsi="Arial" w:cs="Arial"/>
          <w:sz w:val="24"/>
          <w:szCs w:val="24"/>
        </w:rPr>
        <w:t xml:space="preserve"> question to be considered in this regard is whether KET Civils really intended to be a </w:t>
      </w:r>
      <w:r w:rsidR="00C341F3" w:rsidRPr="00C3640D">
        <w:rPr>
          <w:rFonts w:ascii="Arial" w:hAnsi="Arial" w:cs="Arial"/>
          <w:i/>
          <w:iCs/>
          <w:sz w:val="24"/>
          <w:szCs w:val="24"/>
        </w:rPr>
        <w:t>nuntius</w:t>
      </w:r>
      <w:r w:rsidR="00C341F3" w:rsidRPr="00C3640D">
        <w:rPr>
          <w:rFonts w:ascii="Arial" w:hAnsi="Arial" w:cs="Arial"/>
          <w:sz w:val="24"/>
          <w:szCs w:val="24"/>
        </w:rPr>
        <w:t xml:space="preserve"> to make the court aware of the </w:t>
      </w:r>
      <w:r w:rsidR="009330B7" w:rsidRPr="00C3640D">
        <w:rPr>
          <w:rFonts w:ascii="Arial" w:hAnsi="Arial" w:cs="Arial"/>
          <w:sz w:val="24"/>
          <w:szCs w:val="24"/>
        </w:rPr>
        <w:t xml:space="preserve">Department and its </w:t>
      </w:r>
      <w:r w:rsidR="00C341F3" w:rsidRPr="00C3640D">
        <w:rPr>
          <w:rFonts w:ascii="Arial" w:hAnsi="Arial" w:cs="Arial"/>
          <w:sz w:val="24"/>
          <w:szCs w:val="24"/>
        </w:rPr>
        <w:t xml:space="preserve">Acting HOD’s alleged contempt of court, or whether it </w:t>
      </w:r>
      <w:r w:rsidR="009330B7" w:rsidRPr="00C3640D">
        <w:rPr>
          <w:rFonts w:ascii="Arial" w:hAnsi="Arial" w:cs="Arial"/>
          <w:sz w:val="24"/>
          <w:szCs w:val="24"/>
        </w:rPr>
        <w:t>merely embarked upon a</w:t>
      </w:r>
      <w:r w:rsidR="00C341F3" w:rsidRPr="00C3640D">
        <w:rPr>
          <w:rFonts w:ascii="Arial" w:hAnsi="Arial" w:cs="Arial"/>
          <w:sz w:val="24"/>
          <w:szCs w:val="24"/>
        </w:rPr>
        <w:t xml:space="preserve"> process to </w:t>
      </w:r>
      <w:r w:rsidR="009330B7" w:rsidRPr="00C3640D">
        <w:rPr>
          <w:rFonts w:ascii="Arial" w:hAnsi="Arial" w:cs="Arial"/>
          <w:sz w:val="24"/>
          <w:szCs w:val="24"/>
        </w:rPr>
        <w:t xml:space="preserve">pressurise the Department in order to </w:t>
      </w:r>
      <w:r w:rsidR="00C341F3" w:rsidRPr="00C3640D">
        <w:rPr>
          <w:rFonts w:ascii="Arial" w:hAnsi="Arial" w:cs="Arial"/>
          <w:sz w:val="24"/>
          <w:szCs w:val="24"/>
        </w:rPr>
        <w:t xml:space="preserve">gain a commercial advantage and therefore acted purely in its own interest </w:t>
      </w:r>
      <w:r w:rsidR="009330B7" w:rsidRPr="00C3640D">
        <w:rPr>
          <w:rFonts w:ascii="Arial" w:hAnsi="Arial" w:cs="Arial"/>
          <w:sz w:val="24"/>
          <w:szCs w:val="24"/>
        </w:rPr>
        <w:t>in the hope</w:t>
      </w:r>
      <w:r w:rsidR="00C341F3" w:rsidRPr="00C3640D">
        <w:rPr>
          <w:rFonts w:ascii="Arial" w:hAnsi="Arial" w:cs="Arial"/>
          <w:sz w:val="24"/>
          <w:szCs w:val="24"/>
        </w:rPr>
        <w:t xml:space="preserve"> to settle on terms favourable to it.  Having said this, I </w:t>
      </w:r>
      <w:r w:rsidR="009330B7" w:rsidRPr="00C3640D">
        <w:rPr>
          <w:rFonts w:ascii="Arial" w:hAnsi="Arial" w:cs="Arial"/>
          <w:sz w:val="24"/>
          <w:szCs w:val="24"/>
        </w:rPr>
        <w:t>accept that committal to prison</w:t>
      </w:r>
      <w:r w:rsidR="00C341F3" w:rsidRPr="00C3640D">
        <w:rPr>
          <w:rFonts w:ascii="Arial" w:hAnsi="Arial" w:cs="Arial"/>
          <w:sz w:val="24"/>
          <w:szCs w:val="24"/>
        </w:rPr>
        <w:t xml:space="preserve"> for civil contempt of court for coercive reasons is permitted and that proceedings for breach of a court order have the effect of vindicating judicial authority as well as </w:t>
      </w:r>
      <w:r w:rsidR="00756AEF">
        <w:rPr>
          <w:rFonts w:ascii="Arial" w:hAnsi="Arial" w:cs="Arial"/>
          <w:sz w:val="24"/>
          <w:szCs w:val="24"/>
        </w:rPr>
        <w:t xml:space="preserve">having </w:t>
      </w:r>
      <w:r w:rsidR="00C341F3" w:rsidRPr="00C3640D">
        <w:rPr>
          <w:rFonts w:ascii="Arial" w:hAnsi="Arial" w:cs="Arial"/>
          <w:sz w:val="24"/>
          <w:szCs w:val="24"/>
        </w:rPr>
        <w:t>a remedial or coercive effect.</w:t>
      </w:r>
      <w:r w:rsidR="00C341F3" w:rsidRPr="00C3640D">
        <w:rPr>
          <w:rStyle w:val="FootnoteReference"/>
          <w:rFonts w:ascii="Arial" w:hAnsi="Arial" w:cs="Arial"/>
        </w:rPr>
        <w:footnoteReference w:id="16"/>
      </w:r>
      <w:r w:rsidR="00C341F3" w:rsidRPr="00C3640D">
        <w:rPr>
          <w:rFonts w:ascii="Arial" w:hAnsi="Arial" w:cs="Arial"/>
          <w:sz w:val="24"/>
          <w:szCs w:val="24"/>
        </w:rPr>
        <w:t xml:space="preserve">  </w:t>
      </w:r>
    </w:p>
    <w:p w14:paraId="531388D0" w14:textId="41446597" w:rsidR="00707ECB" w:rsidRPr="00C3640D" w:rsidRDefault="00662008" w:rsidP="00A26D93">
      <w:pPr>
        <w:spacing w:after="0" w:line="360" w:lineRule="auto"/>
        <w:ind w:left="709" w:hanging="709"/>
        <w:jc w:val="both"/>
        <w:rPr>
          <w:rFonts w:ascii="Arial" w:hAnsi="Arial" w:cs="Arial"/>
          <w:sz w:val="24"/>
          <w:szCs w:val="24"/>
        </w:rPr>
      </w:pPr>
      <w:r w:rsidRPr="00C3640D">
        <w:rPr>
          <w:rFonts w:ascii="Arial" w:hAnsi="Arial" w:cs="Arial"/>
          <w:sz w:val="24"/>
          <w:szCs w:val="24"/>
        </w:rPr>
        <w:lastRenderedPageBreak/>
        <w:t>[13</w:t>
      </w:r>
      <w:r w:rsidR="00150353" w:rsidRPr="00C3640D">
        <w:rPr>
          <w:rFonts w:ascii="Arial" w:hAnsi="Arial" w:cs="Arial"/>
          <w:sz w:val="24"/>
          <w:szCs w:val="24"/>
        </w:rPr>
        <w:t>]</w:t>
      </w:r>
      <w:r w:rsidR="00C3640D">
        <w:rPr>
          <w:rFonts w:ascii="Arial" w:hAnsi="Arial" w:cs="Arial"/>
          <w:sz w:val="24"/>
          <w:szCs w:val="24"/>
        </w:rPr>
        <w:tab/>
      </w:r>
      <w:r w:rsidR="00E45D3E" w:rsidRPr="00C3640D">
        <w:rPr>
          <w:rFonts w:ascii="Arial" w:hAnsi="Arial" w:cs="Arial"/>
          <w:sz w:val="24"/>
          <w:szCs w:val="24"/>
        </w:rPr>
        <w:t xml:space="preserve">The factual matrix points </w:t>
      </w:r>
      <w:r w:rsidR="00C3500A" w:rsidRPr="00C3640D">
        <w:rPr>
          <w:rFonts w:ascii="Arial" w:hAnsi="Arial" w:cs="Arial"/>
          <w:sz w:val="24"/>
          <w:szCs w:val="24"/>
        </w:rPr>
        <w:t>to KET Civils</w:t>
      </w:r>
      <w:r w:rsidR="006A28FA">
        <w:rPr>
          <w:rFonts w:ascii="Arial" w:hAnsi="Arial" w:cs="Arial"/>
          <w:sz w:val="24"/>
          <w:szCs w:val="24"/>
        </w:rPr>
        <w:t>’</w:t>
      </w:r>
      <w:r w:rsidR="00C3500A" w:rsidRPr="00C3640D">
        <w:rPr>
          <w:rFonts w:ascii="Arial" w:hAnsi="Arial" w:cs="Arial"/>
          <w:sz w:val="24"/>
          <w:szCs w:val="24"/>
        </w:rPr>
        <w:t xml:space="preserve"> willingness </w:t>
      </w:r>
      <w:r w:rsidR="00F10ED2" w:rsidRPr="00C3640D">
        <w:rPr>
          <w:rFonts w:ascii="Arial" w:hAnsi="Arial" w:cs="Arial"/>
          <w:sz w:val="24"/>
          <w:szCs w:val="24"/>
        </w:rPr>
        <w:t xml:space="preserve">to </w:t>
      </w:r>
      <w:r w:rsidR="00720384" w:rsidRPr="00C3640D">
        <w:rPr>
          <w:rFonts w:ascii="Arial" w:hAnsi="Arial" w:cs="Arial"/>
          <w:sz w:val="24"/>
          <w:szCs w:val="24"/>
        </w:rPr>
        <w:t xml:space="preserve">try and reach a settlement </w:t>
      </w:r>
      <w:r w:rsidR="006862E7" w:rsidRPr="00C3640D">
        <w:rPr>
          <w:rFonts w:ascii="Arial" w:hAnsi="Arial" w:cs="Arial"/>
          <w:sz w:val="24"/>
          <w:szCs w:val="24"/>
        </w:rPr>
        <w:t xml:space="preserve">with the Department.  It is also </w:t>
      </w:r>
      <w:r w:rsidR="00DB2FDB" w:rsidRPr="00C3640D">
        <w:rPr>
          <w:rFonts w:ascii="Arial" w:hAnsi="Arial" w:cs="Arial"/>
          <w:sz w:val="24"/>
          <w:szCs w:val="24"/>
        </w:rPr>
        <w:t xml:space="preserve">apparent that it was </w:t>
      </w:r>
      <w:r w:rsidR="00C80A56" w:rsidRPr="00C3640D">
        <w:rPr>
          <w:rFonts w:ascii="Arial" w:hAnsi="Arial" w:cs="Arial"/>
          <w:sz w:val="24"/>
          <w:szCs w:val="24"/>
        </w:rPr>
        <w:t>dissatisfied</w:t>
      </w:r>
      <w:r w:rsidR="00DB2FDB" w:rsidRPr="00C3640D">
        <w:rPr>
          <w:rFonts w:ascii="Arial" w:hAnsi="Arial" w:cs="Arial"/>
          <w:sz w:val="24"/>
          <w:szCs w:val="24"/>
        </w:rPr>
        <w:t xml:space="preserve"> with </w:t>
      </w:r>
      <w:r w:rsidR="003401BA" w:rsidRPr="00C3640D">
        <w:rPr>
          <w:rFonts w:ascii="Arial" w:hAnsi="Arial" w:cs="Arial"/>
          <w:sz w:val="24"/>
          <w:szCs w:val="24"/>
        </w:rPr>
        <w:t xml:space="preserve">the </w:t>
      </w:r>
      <w:r w:rsidRPr="00C3640D">
        <w:rPr>
          <w:rFonts w:ascii="Arial" w:hAnsi="Arial" w:cs="Arial"/>
          <w:sz w:val="24"/>
          <w:szCs w:val="24"/>
        </w:rPr>
        <w:t xml:space="preserve">Department and its </w:t>
      </w:r>
      <w:r w:rsidR="003401BA" w:rsidRPr="00C3640D">
        <w:rPr>
          <w:rFonts w:ascii="Arial" w:hAnsi="Arial" w:cs="Arial"/>
          <w:sz w:val="24"/>
          <w:szCs w:val="24"/>
        </w:rPr>
        <w:t>A</w:t>
      </w:r>
      <w:r w:rsidR="0030754B" w:rsidRPr="00C3640D">
        <w:rPr>
          <w:rFonts w:ascii="Arial" w:hAnsi="Arial" w:cs="Arial"/>
          <w:sz w:val="24"/>
          <w:szCs w:val="24"/>
        </w:rPr>
        <w:t xml:space="preserve">cting HOD dragging </w:t>
      </w:r>
      <w:r w:rsidRPr="00C3640D">
        <w:rPr>
          <w:rFonts w:ascii="Arial" w:hAnsi="Arial" w:cs="Arial"/>
          <w:sz w:val="24"/>
          <w:szCs w:val="24"/>
        </w:rPr>
        <w:t>their</w:t>
      </w:r>
      <w:r w:rsidR="00DA37E5" w:rsidRPr="00C3640D">
        <w:rPr>
          <w:rFonts w:ascii="Arial" w:hAnsi="Arial" w:cs="Arial"/>
          <w:sz w:val="24"/>
          <w:szCs w:val="24"/>
        </w:rPr>
        <w:t xml:space="preserve"> feet </w:t>
      </w:r>
      <w:r w:rsidR="003902B7" w:rsidRPr="00C3640D">
        <w:rPr>
          <w:rFonts w:ascii="Arial" w:hAnsi="Arial" w:cs="Arial"/>
          <w:sz w:val="24"/>
          <w:szCs w:val="24"/>
        </w:rPr>
        <w:t>in con</w:t>
      </w:r>
      <w:r w:rsidR="00F936A1" w:rsidRPr="00C3640D">
        <w:rPr>
          <w:rFonts w:ascii="Arial" w:hAnsi="Arial" w:cs="Arial"/>
          <w:sz w:val="24"/>
          <w:szCs w:val="24"/>
        </w:rPr>
        <w:t>s</w:t>
      </w:r>
      <w:r w:rsidR="003902B7" w:rsidRPr="00C3640D">
        <w:rPr>
          <w:rFonts w:ascii="Arial" w:hAnsi="Arial" w:cs="Arial"/>
          <w:sz w:val="24"/>
          <w:szCs w:val="24"/>
        </w:rPr>
        <w:t xml:space="preserve">idering </w:t>
      </w:r>
      <w:r w:rsidR="00F936A1" w:rsidRPr="00C3640D">
        <w:rPr>
          <w:rFonts w:ascii="Arial" w:hAnsi="Arial" w:cs="Arial"/>
          <w:sz w:val="24"/>
          <w:szCs w:val="24"/>
        </w:rPr>
        <w:t>settlement proposals.</w:t>
      </w:r>
      <w:r w:rsidR="00F34075" w:rsidRPr="00C3640D">
        <w:rPr>
          <w:rFonts w:ascii="Arial" w:hAnsi="Arial" w:cs="Arial"/>
          <w:sz w:val="24"/>
          <w:szCs w:val="24"/>
        </w:rPr>
        <w:t xml:space="preserve">   </w:t>
      </w:r>
      <w:r w:rsidR="00DD21CC" w:rsidRPr="00C3640D">
        <w:rPr>
          <w:rFonts w:ascii="Arial" w:hAnsi="Arial" w:cs="Arial"/>
          <w:sz w:val="24"/>
          <w:szCs w:val="24"/>
        </w:rPr>
        <w:t xml:space="preserve">Only once the application was served, the Department showed a willingness to continue with negotiations. </w:t>
      </w:r>
      <w:r w:rsidR="00F34075" w:rsidRPr="00C3640D">
        <w:rPr>
          <w:rFonts w:ascii="Arial" w:hAnsi="Arial" w:cs="Arial"/>
          <w:sz w:val="24"/>
          <w:szCs w:val="24"/>
        </w:rPr>
        <w:t>This was seen as delaying tactics.</w:t>
      </w:r>
    </w:p>
    <w:p w14:paraId="2F74787E" w14:textId="77777777" w:rsidR="00E754C0" w:rsidRPr="00C3640D" w:rsidRDefault="00E754C0" w:rsidP="00A26D93">
      <w:pPr>
        <w:spacing w:after="0" w:line="360" w:lineRule="auto"/>
        <w:ind w:left="709" w:hanging="709"/>
        <w:jc w:val="both"/>
        <w:rPr>
          <w:rFonts w:ascii="Arial" w:hAnsi="Arial" w:cs="Arial"/>
          <w:sz w:val="24"/>
          <w:szCs w:val="24"/>
        </w:rPr>
      </w:pPr>
    </w:p>
    <w:p w14:paraId="223F46F4" w14:textId="6134C1ED" w:rsidR="003401BA" w:rsidRPr="00C3640D" w:rsidRDefault="00662008" w:rsidP="00A26D93">
      <w:pPr>
        <w:spacing w:after="0" w:line="360" w:lineRule="auto"/>
        <w:ind w:left="709" w:hanging="709"/>
        <w:jc w:val="both"/>
        <w:rPr>
          <w:rFonts w:ascii="Arial" w:hAnsi="Arial" w:cs="Arial"/>
          <w:sz w:val="24"/>
          <w:szCs w:val="24"/>
        </w:rPr>
      </w:pPr>
      <w:r w:rsidRPr="00C3640D">
        <w:rPr>
          <w:rFonts w:ascii="Arial" w:hAnsi="Arial" w:cs="Arial"/>
          <w:sz w:val="24"/>
          <w:szCs w:val="24"/>
        </w:rPr>
        <w:t>[14</w:t>
      </w:r>
      <w:r w:rsidR="003401BA" w:rsidRPr="00C3640D">
        <w:rPr>
          <w:rFonts w:ascii="Arial" w:hAnsi="Arial" w:cs="Arial"/>
          <w:sz w:val="24"/>
          <w:szCs w:val="24"/>
        </w:rPr>
        <w:t>]</w:t>
      </w:r>
      <w:r w:rsidR="003401BA" w:rsidRPr="00C3640D">
        <w:rPr>
          <w:rFonts w:ascii="Arial" w:hAnsi="Arial" w:cs="Arial"/>
          <w:sz w:val="24"/>
          <w:szCs w:val="24"/>
        </w:rPr>
        <w:tab/>
        <w:t>Eventually KET Civils</w:t>
      </w:r>
      <w:r w:rsidR="00E754C0" w:rsidRPr="00C3640D">
        <w:rPr>
          <w:rFonts w:ascii="Arial" w:hAnsi="Arial" w:cs="Arial"/>
          <w:sz w:val="24"/>
          <w:szCs w:val="24"/>
        </w:rPr>
        <w:t xml:space="preserve"> placed </w:t>
      </w:r>
      <w:r w:rsidR="003401BA" w:rsidRPr="00C3640D">
        <w:rPr>
          <w:rFonts w:ascii="Arial" w:hAnsi="Arial" w:cs="Arial"/>
          <w:sz w:val="24"/>
          <w:szCs w:val="24"/>
        </w:rPr>
        <w:t>a document before the court.  It</w:t>
      </w:r>
      <w:r w:rsidR="002F4F5D" w:rsidRPr="00C3640D">
        <w:rPr>
          <w:rFonts w:ascii="Arial" w:hAnsi="Arial" w:cs="Arial"/>
          <w:sz w:val="24"/>
          <w:szCs w:val="24"/>
        </w:rPr>
        <w:t xml:space="preserve"> was signed </w:t>
      </w:r>
      <w:r w:rsidR="003401BA" w:rsidRPr="00C3640D">
        <w:rPr>
          <w:rFonts w:ascii="Arial" w:hAnsi="Arial" w:cs="Arial"/>
          <w:sz w:val="24"/>
          <w:szCs w:val="24"/>
        </w:rPr>
        <w:t>on behalf of KET Civils only</w:t>
      </w:r>
      <w:r w:rsidR="00DD21CC" w:rsidRPr="00C3640D">
        <w:rPr>
          <w:rFonts w:ascii="Arial" w:hAnsi="Arial" w:cs="Arial"/>
          <w:sz w:val="24"/>
          <w:szCs w:val="24"/>
        </w:rPr>
        <w:t xml:space="preserve"> (although the signed copy was not before the court </w:t>
      </w:r>
      <w:r w:rsidR="004D2DF5">
        <w:rPr>
          <w:rFonts w:ascii="Arial" w:hAnsi="Arial" w:cs="Arial"/>
          <w:sz w:val="24"/>
          <w:szCs w:val="24"/>
        </w:rPr>
        <w:t>as the document was sent to the De</w:t>
      </w:r>
      <w:r w:rsidR="0056021D">
        <w:rPr>
          <w:rFonts w:ascii="Arial" w:hAnsi="Arial" w:cs="Arial"/>
          <w:sz w:val="24"/>
          <w:szCs w:val="24"/>
        </w:rPr>
        <w:t>partment for signature</w:t>
      </w:r>
      <w:r w:rsidR="00DD21CC" w:rsidRPr="00C3640D">
        <w:rPr>
          <w:rFonts w:ascii="Arial" w:hAnsi="Arial" w:cs="Arial"/>
          <w:sz w:val="24"/>
          <w:szCs w:val="24"/>
        </w:rPr>
        <w:t>)</w:t>
      </w:r>
      <w:r w:rsidR="003401BA" w:rsidRPr="00C3640D">
        <w:rPr>
          <w:rFonts w:ascii="Arial" w:hAnsi="Arial" w:cs="Arial"/>
          <w:sz w:val="24"/>
          <w:szCs w:val="24"/>
        </w:rPr>
        <w:t>, but submitted to be</w:t>
      </w:r>
      <w:r w:rsidR="00BA6FB2" w:rsidRPr="00C3640D">
        <w:rPr>
          <w:rFonts w:ascii="Arial" w:hAnsi="Arial" w:cs="Arial"/>
          <w:sz w:val="24"/>
          <w:szCs w:val="24"/>
        </w:rPr>
        <w:t xml:space="preserve"> a s</w:t>
      </w:r>
      <w:r w:rsidRPr="00C3640D">
        <w:rPr>
          <w:rFonts w:ascii="Arial" w:hAnsi="Arial" w:cs="Arial"/>
          <w:sz w:val="24"/>
          <w:szCs w:val="24"/>
        </w:rPr>
        <w:t>ettlement agreement</w:t>
      </w:r>
      <w:r w:rsidR="00C430F2" w:rsidRPr="00C3640D">
        <w:rPr>
          <w:rFonts w:ascii="Arial" w:hAnsi="Arial" w:cs="Arial"/>
          <w:sz w:val="24"/>
          <w:szCs w:val="24"/>
        </w:rPr>
        <w:t xml:space="preserve"> as it embodied the exact terms of the agreement reached with the Department’s officials and legal team, they having been authorised by the Acting HOD to represent the Department during negotiations</w:t>
      </w:r>
      <w:r w:rsidRPr="00C3640D">
        <w:rPr>
          <w:rFonts w:ascii="Arial" w:hAnsi="Arial" w:cs="Arial"/>
          <w:sz w:val="24"/>
          <w:szCs w:val="24"/>
        </w:rPr>
        <w:t xml:space="preserve">.  It </w:t>
      </w:r>
      <w:r w:rsidR="00BA6FB2" w:rsidRPr="00C3640D">
        <w:rPr>
          <w:rFonts w:ascii="Arial" w:hAnsi="Arial" w:cs="Arial"/>
          <w:sz w:val="24"/>
          <w:szCs w:val="24"/>
        </w:rPr>
        <w:t>requested the court</w:t>
      </w:r>
      <w:r w:rsidR="000841B1" w:rsidRPr="00C3640D">
        <w:rPr>
          <w:rFonts w:ascii="Arial" w:hAnsi="Arial" w:cs="Arial"/>
          <w:sz w:val="24"/>
          <w:szCs w:val="24"/>
        </w:rPr>
        <w:t xml:space="preserve"> to make </w:t>
      </w:r>
      <w:r w:rsidRPr="00C3640D">
        <w:rPr>
          <w:rFonts w:ascii="Arial" w:hAnsi="Arial" w:cs="Arial"/>
          <w:sz w:val="24"/>
          <w:szCs w:val="24"/>
        </w:rPr>
        <w:t>this</w:t>
      </w:r>
      <w:r w:rsidR="003401BA" w:rsidRPr="00C3640D">
        <w:rPr>
          <w:rFonts w:ascii="Arial" w:hAnsi="Arial" w:cs="Arial"/>
          <w:sz w:val="24"/>
          <w:szCs w:val="24"/>
        </w:rPr>
        <w:t xml:space="preserve"> </w:t>
      </w:r>
      <w:r w:rsidR="000841B1" w:rsidRPr="00C3640D">
        <w:rPr>
          <w:rFonts w:ascii="Arial" w:hAnsi="Arial" w:cs="Arial"/>
          <w:sz w:val="24"/>
          <w:szCs w:val="24"/>
        </w:rPr>
        <w:t>a</w:t>
      </w:r>
      <w:r w:rsidR="006717C3" w:rsidRPr="00C3640D">
        <w:rPr>
          <w:rFonts w:ascii="Arial" w:hAnsi="Arial" w:cs="Arial"/>
          <w:sz w:val="24"/>
          <w:szCs w:val="24"/>
        </w:rPr>
        <w:t>n</w:t>
      </w:r>
      <w:r w:rsidR="000841B1" w:rsidRPr="00C3640D">
        <w:rPr>
          <w:rFonts w:ascii="Arial" w:hAnsi="Arial" w:cs="Arial"/>
          <w:sz w:val="24"/>
          <w:szCs w:val="24"/>
        </w:rPr>
        <w:t xml:space="preserve"> order of court. </w:t>
      </w:r>
      <w:r w:rsidRPr="00C3640D">
        <w:rPr>
          <w:rFonts w:ascii="Arial" w:hAnsi="Arial" w:cs="Arial"/>
          <w:sz w:val="24"/>
          <w:szCs w:val="24"/>
        </w:rPr>
        <w:t xml:space="preserve"> T</w:t>
      </w:r>
      <w:r w:rsidR="006717C3" w:rsidRPr="00C3640D">
        <w:rPr>
          <w:rFonts w:ascii="Arial" w:hAnsi="Arial" w:cs="Arial"/>
          <w:sz w:val="24"/>
          <w:szCs w:val="24"/>
        </w:rPr>
        <w:t xml:space="preserve">he notice of motion did not </w:t>
      </w:r>
      <w:r w:rsidR="00287844" w:rsidRPr="00C3640D">
        <w:rPr>
          <w:rFonts w:ascii="Arial" w:hAnsi="Arial" w:cs="Arial"/>
          <w:sz w:val="24"/>
          <w:szCs w:val="24"/>
        </w:rPr>
        <w:t xml:space="preserve">provide </w:t>
      </w:r>
      <w:r w:rsidR="003832A5" w:rsidRPr="00C3640D">
        <w:rPr>
          <w:rFonts w:ascii="Arial" w:hAnsi="Arial" w:cs="Arial"/>
          <w:sz w:val="24"/>
          <w:szCs w:val="24"/>
        </w:rPr>
        <w:t>for such an order</w:t>
      </w:r>
      <w:r w:rsidR="009054D4" w:rsidRPr="00C3640D">
        <w:rPr>
          <w:rFonts w:ascii="Arial" w:hAnsi="Arial" w:cs="Arial"/>
          <w:sz w:val="24"/>
          <w:szCs w:val="24"/>
        </w:rPr>
        <w:t xml:space="preserve">, but in </w:t>
      </w:r>
      <w:r w:rsidR="007A5905" w:rsidRPr="00C3640D">
        <w:rPr>
          <w:rFonts w:ascii="Arial" w:hAnsi="Arial" w:cs="Arial"/>
          <w:sz w:val="24"/>
          <w:szCs w:val="24"/>
        </w:rPr>
        <w:t xml:space="preserve">any event, the first and second respondents denied </w:t>
      </w:r>
      <w:r w:rsidR="00AE4BC2" w:rsidRPr="00C3640D">
        <w:rPr>
          <w:rFonts w:ascii="Arial" w:hAnsi="Arial" w:cs="Arial"/>
          <w:sz w:val="24"/>
          <w:szCs w:val="24"/>
        </w:rPr>
        <w:t xml:space="preserve">that a settlement agreement </w:t>
      </w:r>
      <w:r w:rsidR="00557A9D" w:rsidRPr="00C3640D">
        <w:rPr>
          <w:rFonts w:ascii="Arial" w:hAnsi="Arial" w:cs="Arial"/>
          <w:sz w:val="24"/>
          <w:szCs w:val="24"/>
        </w:rPr>
        <w:t>w</w:t>
      </w:r>
      <w:r w:rsidR="00AE4BC2" w:rsidRPr="00C3640D">
        <w:rPr>
          <w:rFonts w:ascii="Arial" w:hAnsi="Arial" w:cs="Arial"/>
          <w:sz w:val="24"/>
          <w:szCs w:val="24"/>
        </w:rPr>
        <w:t>as entered into</w:t>
      </w:r>
      <w:r w:rsidRPr="00C3640D">
        <w:rPr>
          <w:rFonts w:ascii="Arial" w:hAnsi="Arial" w:cs="Arial"/>
          <w:sz w:val="24"/>
          <w:szCs w:val="24"/>
        </w:rPr>
        <w:t xml:space="preserve"> on the terms as set out in the written document</w:t>
      </w:r>
      <w:r w:rsidR="0024718C" w:rsidRPr="00C3640D">
        <w:rPr>
          <w:rFonts w:ascii="Arial" w:hAnsi="Arial" w:cs="Arial"/>
          <w:sz w:val="24"/>
          <w:szCs w:val="24"/>
        </w:rPr>
        <w:t>.  In the heads of argument prepared on behalf of</w:t>
      </w:r>
      <w:r w:rsidR="006F1C15" w:rsidRPr="00C3640D">
        <w:rPr>
          <w:rFonts w:ascii="Arial" w:hAnsi="Arial" w:cs="Arial"/>
          <w:sz w:val="24"/>
          <w:szCs w:val="24"/>
        </w:rPr>
        <w:t xml:space="preserve"> KET Civils dated 6 April 2022 </w:t>
      </w:r>
      <w:r w:rsidR="00E64249" w:rsidRPr="00C3640D">
        <w:rPr>
          <w:rFonts w:ascii="Arial" w:hAnsi="Arial" w:cs="Arial"/>
          <w:sz w:val="24"/>
          <w:szCs w:val="24"/>
        </w:rPr>
        <w:t xml:space="preserve">and also during oral argument </w:t>
      </w:r>
      <w:r w:rsidR="00B40726" w:rsidRPr="00C3640D">
        <w:rPr>
          <w:rFonts w:ascii="Arial" w:hAnsi="Arial" w:cs="Arial"/>
          <w:sz w:val="24"/>
          <w:szCs w:val="24"/>
        </w:rPr>
        <w:t xml:space="preserve">on 14 April 2022, </w:t>
      </w:r>
      <w:r w:rsidR="001723A7" w:rsidRPr="00C3640D">
        <w:rPr>
          <w:rFonts w:ascii="Arial" w:hAnsi="Arial" w:cs="Arial"/>
          <w:sz w:val="24"/>
          <w:szCs w:val="24"/>
        </w:rPr>
        <w:t>KET Civils</w:t>
      </w:r>
      <w:r w:rsidR="003401BA" w:rsidRPr="00C3640D">
        <w:rPr>
          <w:rFonts w:ascii="Arial" w:hAnsi="Arial" w:cs="Arial"/>
          <w:sz w:val="24"/>
          <w:szCs w:val="24"/>
        </w:rPr>
        <w:t>’</w:t>
      </w:r>
      <w:r w:rsidR="001723A7" w:rsidRPr="00C3640D">
        <w:rPr>
          <w:rFonts w:ascii="Arial" w:hAnsi="Arial" w:cs="Arial"/>
          <w:sz w:val="24"/>
          <w:szCs w:val="24"/>
        </w:rPr>
        <w:t xml:space="preserve"> counsel submitted </w:t>
      </w:r>
      <w:r w:rsidR="006B5409" w:rsidRPr="00C3640D">
        <w:rPr>
          <w:rFonts w:ascii="Arial" w:hAnsi="Arial" w:cs="Arial"/>
          <w:sz w:val="24"/>
          <w:szCs w:val="24"/>
        </w:rPr>
        <w:t xml:space="preserve">that </w:t>
      </w:r>
      <w:r w:rsidR="00604749" w:rsidRPr="00C3640D">
        <w:rPr>
          <w:rFonts w:ascii="Arial" w:hAnsi="Arial" w:cs="Arial"/>
          <w:sz w:val="24"/>
          <w:szCs w:val="24"/>
        </w:rPr>
        <w:t>a settlement agreement was in</w:t>
      </w:r>
      <w:r w:rsidR="00AD4339" w:rsidRPr="00C3640D">
        <w:rPr>
          <w:rFonts w:ascii="Arial" w:hAnsi="Arial" w:cs="Arial"/>
          <w:sz w:val="24"/>
          <w:szCs w:val="24"/>
        </w:rPr>
        <w:t xml:space="preserve"> fact and in law entered into </w:t>
      </w:r>
      <w:r w:rsidR="00416835" w:rsidRPr="00C3640D">
        <w:rPr>
          <w:rFonts w:ascii="Arial" w:hAnsi="Arial" w:cs="Arial"/>
          <w:sz w:val="24"/>
          <w:szCs w:val="24"/>
        </w:rPr>
        <w:t xml:space="preserve">and </w:t>
      </w:r>
      <w:r w:rsidR="00ED3880" w:rsidRPr="00C3640D">
        <w:rPr>
          <w:rFonts w:ascii="Arial" w:hAnsi="Arial" w:cs="Arial"/>
          <w:sz w:val="24"/>
          <w:szCs w:val="24"/>
        </w:rPr>
        <w:t xml:space="preserve">the court was requested to make </w:t>
      </w:r>
      <w:r w:rsidR="00762BB0" w:rsidRPr="00C3640D">
        <w:rPr>
          <w:rFonts w:ascii="Arial" w:hAnsi="Arial" w:cs="Arial"/>
          <w:sz w:val="24"/>
          <w:szCs w:val="24"/>
        </w:rPr>
        <w:t>that an order of court</w:t>
      </w:r>
      <w:r w:rsidR="003401BA" w:rsidRPr="00C3640D">
        <w:rPr>
          <w:rFonts w:ascii="Arial" w:hAnsi="Arial" w:cs="Arial"/>
          <w:sz w:val="24"/>
          <w:szCs w:val="24"/>
        </w:rPr>
        <w:t>.  In the alternative</w:t>
      </w:r>
      <w:r w:rsidRPr="00C3640D">
        <w:rPr>
          <w:rFonts w:ascii="Arial" w:hAnsi="Arial" w:cs="Arial"/>
          <w:sz w:val="24"/>
          <w:szCs w:val="24"/>
        </w:rPr>
        <w:t>,</w:t>
      </w:r>
      <w:r w:rsidR="003401BA" w:rsidRPr="00C3640D">
        <w:rPr>
          <w:rFonts w:ascii="Arial" w:hAnsi="Arial" w:cs="Arial"/>
          <w:sz w:val="24"/>
          <w:szCs w:val="24"/>
        </w:rPr>
        <w:t xml:space="preserve"> and o</w:t>
      </w:r>
      <w:r w:rsidR="003D0B5A" w:rsidRPr="00C3640D">
        <w:rPr>
          <w:rFonts w:ascii="Arial" w:hAnsi="Arial" w:cs="Arial"/>
          <w:sz w:val="24"/>
          <w:szCs w:val="24"/>
        </w:rPr>
        <w:t xml:space="preserve">nly in the event of </w:t>
      </w:r>
      <w:r w:rsidR="00CB230A" w:rsidRPr="00C3640D">
        <w:rPr>
          <w:rFonts w:ascii="Arial" w:hAnsi="Arial" w:cs="Arial"/>
          <w:sz w:val="24"/>
          <w:szCs w:val="24"/>
        </w:rPr>
        <w:t xml:space="preserve">the court not </w:t>
      </w:r>
      <w:r w:rsidR="00FA4711">
        <w:rPr>
          <w:rFonts w:ascii="Arial" w:hAnsi="Arial" w:cs="Arial"/>
          <w:sz w:val="24"/>
          <w:szCs w:val="24"/>
        </w:rPr>
        <w:t xml:space="preserve">being </w:t>
      </w:r>
      <w:r w:rsidR="001A6841" w:rsidRPr="00C3640D">
        <w:rPr>
          <w:rFonts w:ascii="Arial" w:hAnsi="Arial" w:cs="Arial"/>
          <w:sz w:val="24"/>
          <w:szCs w:val="24"/>
        </w:rPr>
        <w:t xml:space="preserve">persuaded </w:t>
      </w:r>
      <w:r w:rsidR="00CB230A" w:rsidRPr="00C3640D">
        <w:rPr>
          <w:rFonts w:ascii="Arial" w:hAnsi="Arial" w:cs="Arial"/>
          <w:sz w:val="24"/>
          <w:szCs w:val="24"/>
        </w:rPr>
        <w:t xml:space="preserve">to </w:t>
      </w:r>
      <w:r w:rsidR="00CC32D5" w:rsidRPr="00C3640D">
        <w:rPr>
          <w:rFonts w:ascii="Arial" w:hAnsi="Arial" w:cs="Arial"/>
          <w:sz w:val="24"/>
          <w:szCs w:val="24"/>
        </w:rPr>
        <w:t>m</w:t>
      </w:r>
      <w:r w:rsidR="003401BA" w:rsidRPr="00C3640D">
        <w:rPr>
          <w:rFonts w:ascii="Arial" w:hAnsi="Arial" w:cs="Arial"/>
          <w:sz w:val="24"/>
          <w:szCs w:val="24"/>
        </w:rPr>
        <w:t>ake that an order of court,</w:t>
      </w:r>
      <w:r w:rsidR="00CC32D5" w:rsidRPr="00C3640D">
        <w:rPr>
          <w:rFonts w:ascii="Arial" w:hAnsi="Arial" w:cs="Arial"/>
          <w:sz w:val="24"/>
          <w:szCs w:val="24"/>
        </w:rPr>
        <w:t xml:space="preserve"> relief </w:t>
      </w:r>
      <w:r w:rsidR="003401BA" w:rsidRPr="00C3640D">
        <w:rPr>
          <w:rFonts w:ascii="Arial" w:hAnsi="Arial" w:cs="Arial"/>
          <w:sz w:val="24"/>
          <w:szCs w:val="24"/>
        </w:rPr>
        <w:t>was sought</w:t>
      </w:r>
      <w:r w:rsidR="004C1CC8" w:rsidRPr="00C3640D">
        <w:rPr>
          <w:rFonts w:ascii="Arial" w:hAnsi="Arial" w:cs="Arial"/>
          <w:sz w:val="24"/>
          <w:szCs w:val="24"/>
        </w:rPr>
        <w:t xml:space="preserve"> in </w:t>
      </w:r>
      <w:r w:rsidR="00C6361A" w:rsidRPr="00C3640D">
        <w:rPr>
          <w:rFonts w:ascii="Arial" w:hAnsi="Arial" w:cs="Arial"/>
          <w:sz w:val="24"/>
          <w:szCs w:val="24"/>
        </w:rPr>
        <w:t>terms of the notice of motion</w:t>
      </w:r>
      <w:r w:rsidRPr="00C3640D">
        <w:rPr>
          <w:rFonts w:ascii="Arial" w:hAnsi="Arial" w:cs="Arial"/>
          <w:sz w:val="24"/>
          <w:szCs w:val="24"/>
        </w:rPr>
        <w:t>, subject to the alterations provided for in the draft handed up from the bar referred to earlier.</w:t>
      </w:r>
      <w:r w:rsidR="006927A8" w:rsidRPr="00C3640D">
        <w:rPr>
          <w:rFonts w:ascii="Arial" w:hAnsi="Arial" w:cs="Arial"/>
          <w:sz w:val="24"/>
          <w:szCs w:val="24"/>
        </w:rPr>
        <w:t xml:space="preserve">  </w:t>
      </w:r>
    </w:p>
    <w:p w14:paraId="7091B58F" w14:textId="77777777" w:rsidR="00A45E70" w:rsidRPr="00C3640D" w:rsidRDefault="00A45E70" w:rsidP="00A26D93">
      <w:pPr>
        <w:spacing w:after="0" w:line="360" w:lineRule="auto"/>
        <w:ind w:left="709" w:hanging="709"/>
        <w:jc w:val="both"/>
        <w:rPr>
          <w:rFonts w:ascii="Arial" w:hAnsi="Arial" w:cs="Arial"/>
          <w:b/>
          <w:bCs/>
          <w:color w:val="000000"/>
          <w:sz w:val="20"/>
          <w:szCs w:val="20"/>
        </w:rPr>
      </w:pPr>
    </w:p>
    <w:p w14:paraId="20EF34A0" w14:textId="77777777" w:rsidR="00E754C0" w:rsidRPr="00C3640D" w:rsidRDefault="00662008" w:rsidP="00A26D93">
      <w:pPr>
        <w:spacing w:after="0" w:line="360" w:lineRule="auto"/>
        <w:ind w:left="709" w:hanging="709"/>
        <w:jc w:val="both"/>
        <w:rPr>
          <w:rFonts w:ascii="Arial" w:hAnsi="Arial" w:cs="Arial"/>
          <w:sz w:val="24"/>
          <w:szCs w:val="24"/>
        </w:rPr>
      </w:pPr>
      <w:r w:rsidRPr="00C3640D">
        <w:rPr>
          <w:rFonts w:ascii="Arial" w:hAnsi="Arial" w:cs="Arial"/>
          <w:sz w:val="24"/>
          <w:szCs w:val="24"/>
        </w:rPr>
        <w:t>[15</w:t>
      </w:r>
      <w:r w:rsidR="003401BA" w:rsidRPr="00C3640D">
        <w:rPr>
          <w:rFonts w:ascii="Arial" w:hAnsi="Arial" w:cs="Arial"/>
          <w:sz w:val="24"/>
          <w:szCs w:val="24"/>
        </w:rPr>
        <w:t>]    On t</w:t>
      </w:r>
      <w:r w:rsidR="006927A8" w:rsidRPr="00C3640D">
        <w:rPr>
          <w:rFonts w:ascii="Arial" w:hAnsi="Arial" w:cs="Arial"/>
          <w:sz w:val="24"/>
          <w:szCs w:val="24"/>
        </w:rPr>
        <w:t xml:space="preserve">he second </w:t>
      </w:r>
      <w:r w:rsidR="00BD5526" w:rsidRPr="00C3640D">
        <w:rPr>
          <w:rFonts w:ascii="Arial" w:hAnsi="Arial" w:cs="Arial"/>
          <w:sz w:val="24"/>
          <w:szCs w:val="24"/>
        </w:rPr>
        <w:t>occasion</w:t>
      </w:r>
      <w:r w:rsidR="006927A8" w:rsidRPr="00C3640D">
        <w:rPr>
          <w:rFonts w:ascii="Arial" w:hAnsi="Arial" w:cs="Arial"/>
          <w:sz w:val="24"/>
          <w:szCs w:val="24"/>
        </w:rPr>
        <w:t xml:space="preserve"> when the matter was argued</w:t>
      </w:r>
      <w:r w:rsidR="00F7643D" w:rsidRPr="00C3640D">
        <w:rPr>
          <w:rFonts w:ascii="Arial" w:hAnsi="Arial" w:cs="Arial"/>
          <w:sz w:val="24"/>
          <w:szCs w:val="24"/>
        </w:rPr>
        <w:t>, to wit 5 May 202</w:t>
      </w:r>
      <w:r w:rsidR="002E20C8" w:rsidRPr="00C3640D">
        <w:rPr>
          <w:rFonts w:ascii="Arial" w:hAnsi="Arial" w:cs="Arial"/>
          <w:sz w:val="24"/>
          <w:szCs w:val="24"/>
        </w:rPr>
        <w:t>2</w:t>
      </w:r>
      <w:r w:rsidR="003401BA" w:rsidRPr="00C3640D">
        <w:rPr>
          <w:rFonts w:ascii="Arial" w:hAnsi="Arial" w:cs="Arial"/>
          <w:sz w:val="24"/>
          <w:szCs w:val="24"/>
        </w:rPr>
        <w:t>,</w:t>
      </w:r>
      <w:r w:rsidR="002E20C8" w:rsidRPr="00C3640D">
        <w:rPr>
          <w:rFonts w:ascii="Arial" w:hAnsi="Arial" w:cs="Arial"/>
          <w:sz w:val="24"/>
          <w:szCs w:val="24"/>
        </w:rPr>
        <w:t xml:space="preserve"> </w:t>
      </w:r>
      <w:r w:rsidR="00DA2442" w:rsidRPr="00C3640D">
        <w:rPr>
          <w:rFonts w:ascii="Arial" w:hAnsi="Arial" w:cs="Arial"/>
          <w:sz w:val="24"/>
          <w:szCs w:val="24"/>
        </w:rPr>
        <w:t>KET Civils</w:t>
      </w:r>
      <w:r w:rsidR="003401BA" w:rsidRPr="00C3640D">
        <w:rPr>
          <w:rFonts w:ascii="Arial" w:hAnsi="Arial" w:cs="Arial"/>
          <w:sz w:val="24"/>
          <w:szCs w:val="24"/>
        </w:rPr>
        <w:t>’</w:t>
      </w:r>
      <w:r w:rsidR="00DA2442" w:rsidRPr="00C3640D">
        <w:rPr>
          <w:rFonts w:ascii="Arial" w:hAnsi="Arial" w:cs="Arial"/>
          <w:sz w:val="24"/>
          <w:szCs w:val="24"/>
        </w:rPr>
        <w:t xml:space="preserve"> counsel made </w:t>
      </w:r>
      <w:r w:rsidR="003B4611" w:rsidRPr="00C3640D">
        <w:rPr>
          <w:rFonts w:ascii="Arial" w:hAnsi="Arial" w:cs="Arial"/>
          <w:sz w:val="24"/>
          <w:szCs w:val="24"/>
        </w:rPr>
        <w:t>an about turn</w:t>
      </w:r>
      <w:r w:rsidR="003401BA" w:rsidRPr="00C3640D">
        <w:rPr>
          <w:rFonts w:ascii="Arial" w:hAnsi="Arial" w:cs="Arial"/>
          <w:sz w:val="24"/>
          <w:szCs w:val="24"/>
        </w:rPr>
        <w:t>, obviously in light of the respondents’ stance in the supplementary affidavit,</w:t>
      </w:r>
      <w:r w:rsidR="003B4611" w:rsidRPr="00C3640D">
        <w:rPr>
          <w:rFonts w:ascii="Arial" w:hAnsi="Arial" w:cs="Arial"/>
          <w:sz w:val="24"/>
          <w:szCs w:val="24"/>
        </w:rPr>
        <w:t xml:space="preserve"> </w:t>
      </w:r>
      <w:r w:rsidR="00333D2D" w:rsidRPr="00C3640D">
        <w:rPr>
          <w:rFonts w:ascii="Arial" w:hAnsi="Arial" w:cs="Arial"/>
          <w:sz w:val="24"/>
          <w:szCs w:val="24"/>
        </w:rPr>
        <w:t xml:space="preserve">and submitted </w:t>
      </w:r>
      <w:r w:rsidR="003401BA" w:rsidRPr="00C3640D">
        <w:rPr>
          <w:rFonts w:ascii="Arial" w:hAnsi="Arial" w:cs="Arial"/>
          <w:sz w:val="24"/>
          <w:szCs w:val="24"/>
        </w:rPr>
        <w:t>with vigour</w:t>
      </w:r>
      <w:r w:rsidR="00280F3C" w:rsidRPr="00C3640D">
        <w:rPr>
          <w:rFonts w:ascii="Arial" w:hAnsi="Arial" w:cs="Arial"/>
          <w:sz w:val="24"/>
          <w:szCs w:val="24"/>
        </w:rPr>
        <w:t xml:space="preserve"> that </w:t>
      </w:r>
      <w:r w:rsidRPr="00C3640D">
        <w:rPr>
          <w:rFonts w:ascii="Arial" w:hAnsi="Arial" w:cs="Arial"/>
          <w:sz w:val="24"/>
          <w:szCs w:val="24"/>
        </w:rPr>
        <w:t xml:space="preserve">I should not even consider making </w:t>
      </w:r>
      <w:r w:rsidR="00280F3C" w:rsidRPr="00C3640D">
        <w:rPr>
          <w:rFonts w:ascii="Arial" w:hAnsi="Arial" w:cs="Arial"/>
          <w:sz w:val="24"/>
          <w:szCs w:val="24"/>
        </w:rPr>
        <w:t>the</w:t>
      </w:r>
      <w:r w:rsidR="008B0206" w:rsidRPr="00C3640D">
        <w:rPr>
          <w:rFonts w:ascii="Arial" w:hAnsi="Arial" w:cs="Arial"/>
          <w:sz w:val="24"/>
          <w:szCs w:val="24"/>
        </w:rPr>
        <w:t xml:space="preserve"> </w:t>
      </w:r>
      <w:r w:rsidR="003401BA" w:rsidRPr="00C3640D">
        <w:rPr>
          <w:rFonts w:ascii="Arial" w:hAnsi="Arial" w:cs="Arial"/>
          <w:sz w:val="24"/>
          <w:szCs w:val="24"/>
        </w:rPr>
        <w:t xml:space="preserve">alleged </w:t>
      </w:r>
      <w:r w:rsidRPr="00C3640D">
        <w:rPr>
          <w:rFonts w:ascii="Arial" w:hAnsi="Arial" w:cs="Arial"/>
          <w:sz w:val="24"/>
          <w:szCs w:val="24"/>
        </w:rPr>
        <w:t>written settlement agreement</w:t>
      </w:r>
      <w:r w:rsidR="008B0206" w:rsidRPr="00C3640D">
        <w:rPr>
          <w:rFonts w:ascii="Arial" w:hAnsi="Arial" w:cs="Arial"/>
          <w:sz w:val="24"/>
          <w:szCs w:val="24"/>
        </w:rPr>
        <w:t xml:space="preserve"> an order of court.</w:t>
      </w:r>
      <w:r w:rsidR="00885FD2" w:rsidRPr="00C3640D">
        <w:rPr>
          <w:rFonts w:ascii="Arial" w:hAnsi="Arial" w:cs="Arial"/>
          <w:sz w:val="24"/>
          <w:szCs w:val="24"/>
        </w:rPr>
        <w:t xml:space="preserve">  In fact</w:t>
      </w:r>
      <w:r w:rsidR="00571AF5" w:rsidRPr="00C3640D">
        <w:rPr>
          <w:rFonts w:ascii="Arial" w:hAnsi="Arial" w:cs="Arial"/>
          <w:sz w:val="24"/>
          <w:szCs w:val="24"/>
        </w:rPr>
        <w:t>,</w:t>
      </w:r>
      <w:r w:rsidR="000A3AEF" w:rsidRPr="00C3640D">
        <w:rPr>
          <w:rFonts w:ascii="Arial" w:hAnsi="Arial" w:cs="Arial"/>
          <w:sz w:val="24"/>
          <w:szCs w:val="24"/>
        </w:rPr>
        <w:t xml:space="preserve"> the</w:t>
      </w:r>
      <w:r w:rsidR="00C430F2" w:rsidRPr="00C3640D">
        <w:rPr>
          <w:rFonts w:ascii="Arial" w:hAnsi="Arial" w:cs="Arial"/>
          <w:sz w:val="24"/>
          <w:szCs w:val="24"/>
        </w:rPr>
        <w:t xml:space="preserve"> court was told that counsel</w:t>
      </w:r>
      <w:r w:rsidR="00885FD2" w:rsidRPr="00C3640D">
        <w:rPr>
          <w:rFonts w:ascii="Arial" w:hAnsi="Arial" w:cs="Arial"/>
          <w:sz w:val="24"/>
          <w:szCs w:val="24"/>
        </w:rPr>
        <w:t xml:space="preserve"> had strict </w:t>
      </w:r>
      <w:r w:rsidR="00437C60" w:rsidRPr="00C3640D">
        <w:rPr>
          <w:rFonts w:ascii="Arial" w:hAnsi="Arial" w:cs="Arial"/>
          <w:sz w:val="24"/>
          <w:szCs w:val="24"/>
        </w:rPr>
        <w:t xml:space="preserve">instructions to abandon </w:t>
      </w:r>
      <w:r w:rsidR="00DF56C4" w:rsidRPr="00C3640D">
        <w:rPr>
          <w:rFonts w:ascii="Arial" w:hAnsi="Arial" w:cs="Arial"/>
          <w:sz w:val="24"/>
          <w:szCs w:val="24"/>
        </w:rPr>
        <w:t>such relief</w:t>
      </w:r>
      <w:r w:rsidR="00571AF5" w:rsidRPr="00C3640D">
        <w:rPr>
          <w:rFonts w:ascii="Arial" w:hAnsi="Arial" w:cs="Arial"/>
          <w:sz w:val="24"/>
          <w:szCs w:val="24"/>
        </w:rPr>
        <w:t>.  I was also told</w:t>
      </w:r>
      <w:r w:rsidR="000A3AEF" w:rsidRPr="00C3640D">
        <w:rPr>
          <w:rFonts w:ascii="Arial" w:hAnsi="Arial" w:cs="Arial"/>
          <w:sz w:val="24"/>
          <w:szCs w:val="24"/>
        </w:rPr>
        <w:t xml:space="preserve">, </w:t>
      </w:r>
      <w:r w:rsidR="00571AF5" w:rsidRPr="00C3640D">
        <w:rPr>
          <w:rFonts w:ascii="Arial" w:hAnsi="Arial" w:cs="Arial"/>
          <w:sz w:val="24"/>
          <w:szCs w:val="24"/>
        </w:rPr>
        <w:t>bearing in mind</w:t>
      </w:r>
      <w:r w:rsidR="00D42FD5" w:rsidRPr="00C3640D">
        <w:rPr>
          <w:rFonts w:ascii="Arial" w:hAnsi="Arial" w:cs="Arial"/>
          <w:sz w:val="24"/>
          <w:szCs w:val="24"/>
        </w:rPr>
        <w:t xml:space="preserve"> </w:t>
      </w:r>
      <w:r w:rsidR="00F2029C" w:rsidRPr="00C3640D">
        <w:rPr>
          <w:rFonts w:ascii="Arial" w:hAnsi="Arial" w:cs="Arial"/>
          <w:sz w:val="24"/>
          <w:szCs w:val="24"/>
        </w:rPr>
        <w:t xml:space="preserve">the </w:t>
      </w:r>
      <w:r w:rsidR="000A3AEF" w:rsidRPr="00C3640D">
        <w:rPr>
          <w:rFonts w:ascii="Arial" w:hAnsi="Arial" w:cs="Arial"/>
          <w:sz w:val="24"/>
          <w:szCs w:val="24"/>
        </w:rPr>
        <w:t>version put up by the A</w:t>
      </w:r>
      <w:r w:rsidR="00F05666" w:rsidRPr="00C3640D">
        <w:rPr>
          <w:rFonts w:ascii="Arial" w:hAnsi="Arial" w:cs="Arial"/>
          <w:sz w:val="24"/>
          <w:szCs w:val="24"/>
        </w:rPr>
        <w:t xml:space="preserve">cting HOD </w:t>
      </w:r>
      <w:r w:rsidR="00CF755B" w:rsidRPr="00C3640D">
        <w:rPr>
          <w:rFonts w:ascii="Arial" w:hAnsi="Arial" w:cs="Arial"/>
          <w:sz w:val="24"/>
          <w:szCs w:val="24"/>
        </w:rPr>
        <w:t>in the supplementary affidavit</w:t>
      </w:r>
      <w:r w:rsidR="001D10F1" w:rsidRPr="00C3640D">
        <w:rPr>
          <w:rFonts w:ascii="Arial" w:hAnsi="Arial" w:cs="Arial"/>
          <w:sz w:val="24"/>
          <w:szCs w:val="24"/>
        </w:rPr>
        <w:t xml:space="preserve">, that </w:t>
      </w:r>
      <w:r w:rsidR="00270A8A" w:rsidRPr="00C3640D">
        <w:rPr>
          <w:rFonts w:ascii="Arial" w:hAnsi="Arial" w:cs="Arial"/>
          <w:sz w:val="24"/>
          <w:szCs w:val="24"/>
        </w:rPr>
        <w:t xml:space="preserve">the dispute between the parties should </w:t>
      </w:r>
      <w:r w:rsidR="00556071" w:rsidRPr="00C3640D">
        <w:rPr>
          <w:rFonts w:ascii="Arial" w:hAnsi="Arial" w:cs="Arial"/>
          <w:sz w:val="24"/>
          <w:szCs w:val="24"/>
        </w:rPr>
        <w:t>be determined on arbitration</w:t>
      </w:r>
      <w:r w:rsidR="00607B8B" w:rsidRPr="00C3640D">
        <w:rPr>
          <w:rFonts w:ascii="Arial" w:hAnsi="Arial" w:cs="Arial"/>
          <w:sz w:val="24"/>
          <w:szCs w:val="24"/>
        </w:rPr>
        <w:t>.</w:t>
      </w:r>
    </w:p>
    <w:p w14:paraId="13C29367" w14:textId="77777777" w:rsidR="00607B8B" w:rsidRPr="00C3640D" w:rsidRDefault="00607B8B" w:rsidP="00A26D93">
      <w:pPr>
        <w:spacing w:after="0" w:line="360" w:lineRule="auto"/>
        <w:ind w:left="709" w:hanging="709"/>
        <w:jc w:val="both"/>
        <w:rPr>
          <w:rFonts w:ascii="Arial" w:hAnsi="Arial" w:cs="Arial"/>
          <w:sz w:val="24"/>
          <w:szCs w:val="24"/>
        </w:rPr>
      </w:pPr>
    </w:p>
    <w:p w14:paraId="2A9D8F84" w14:textId="77777777" w:rsidR="00607B8B" w:rsidRPr="00C3640D" w:rsidRDefault="00662008" w:rsidP="00A26D93">
      <w:pPr>
        <w:spacing w:after="0" w:line="360" w:lineRule="auto"/>
        <w:ind w:left="709" w:hanging="709"/>
        <w:jc w:val="both"/>
        <w:rPr>
          <w:rFonts w:ascii="Arial" w:hAnsi="Arial" w:cs="Arial"/>
          <w:sz w:val="24"/>
          <w:szCs w:val="24"/>
        </w:rPr>
      </w:pPr>
      <w:r w:rsidRPr="00C3640D">
        <w:rPr>
          <w:rFonts w:ascii="Arial" w:hAnsi="Arial" w:cs="Arial"/>
          <w:sz w:val="24"/>
          <w:szCs w:val="24"/>
        </w:rPr>
        <w:lastRenderedPageBreak/>
        <w:t>[16</w:t>
      </w:r>
      <w:r w:rsidR="00607B8B" w:rsidRPr="00C3640D">
        <w:rPr>
          <w:rFonts w:ascii="Arial" w:hAnsi="Arial" w:cs="Arial"/>
          <w:sz w:val="24"/>
          <w:szCs w:val="24"/>
        </w:rPr>
        <w:t>]</w:t>
      </w:r>
      <w:r w:rsidR="00607B8B" w:rsidRPr="00C3640D">
        <w:rPr>
          <w:rFonts w:ascii="Arial" w:hAnsi="Arial" w:cs="Arial"/>
          <w:sz w:val="24"/>
          <w:szCs w:val="24"/>
        </w:rPr>
        <w:tab/>
        <w:t xml:space="preserve">In light of </w:t>
      </w:r>
      <w:r w:rsidR="00203E4D" w:rsidRPr="00C3640D">
        <w:rPr>
          <w:rFonts w:ascii="Arial" w:hAnsi="Arial" w:cs="Arial"/>
          <w:sz w:val="24"/>
          <w:szCs w:val="24"/>
        </w:rPr>
        <w:t>KET Civils</w:t>
      </w:r>
      <w:r w:rsidR="000A3AEF" w:rsidRPr="00C3640D">
        <w:rPr>
          <w:rFonts w:ascii="Arial" w:hAnsi="Arial" w:cs="Arial"/>
          <w:sz w:val="24"/>
          <w:szCs w:val="24"/>
        </w:rPr>
        <w:t>’</w:t>
      </w:r>
      <w:r w:rsidR="00203E4D" w:rsidRPr="00C3640D">
        <w:rPr>
          <w:rFonts w:ascii="Arial" w:hAnsi="Arial" w:cs="Arial"/>
          <w:sz w:val="24"/>
          <w:szCs w:val="24"/>
        </w:rPr>
        <w:t xml:space="preserve"> </w:t>
      </w:r>
      <w:r w:rsidR="003C52BD" w:rsidRPr="00C3640D">
        <w:rPr>
          <w:rFonts w:ascii="Arial" w:hAnsi="Arial" w:cs="Arial"/>
          <w:sz w:val="24"/>
          <w:szCs w:val="24"/>
        </w:rPr>
        <w:t xml:space="preserve">decision not to </w:t>
      </w:r>
      <w:r w:rsidR="00FF7C75" w:rsidRPr="00C3640D">
        <w:rPr>
          <w:rFonts w:ascii="Arial" w:hAnsi="Arial" w:cs="Arial"/>
          <w:sz w:val="24"/>
          <w:szCs w:val="24"/>
        </w:rPr>
        <w:t xml:space="preserve">seek an order </w:t>
      </w:r>
      <w:r w:rsidR="006967D6" w:rsidRPr="00C3640D">
        <w:rPr>
          <w:rFonts w:ascii="Arial" w:hAnsi="Arial" w:cs="Arial"/>
          <w:sz w:val="24"/>
          <w:szCs w:val="24"/>
        </w:rPr>
        <w:t xml:space="preserve">that the </w:t>
      </w:r>
      <w:r w:rsidR="000B782E" w:rsidRPr="00C3640D">
        <w:rPr>
          <w:rFonts w:ascii="Arial" w:hAnsi="Arial" w:cs="Arial"/>
          <w:sz w:val="24"/>
          <w:szCs w:val="24"/>
        </w:rPr>
        <w:t>allege</w:t>
      </w:r>
      <w:r w:rsidR="000A3AEF" w:rsidRPr="00C3640D">
        <w:rPr>
          <w:rFonts w:ascii="Arial" w:hAnsi="Arial" w:cs="Arial"/>
          <w:sz w:val="24"/>
          <w:szCs w:val="24"/>
        </w:rPr>
        <w:t>d</w:t>
      </w:r>
      <w:r w:rsidR="006967D6" w:rsidRPr="00C3640D">
        <w:rPr>
          <w:rFonts w:ascii="Arial" w:hAnsi="Arial" w:cs="Arial"/>
          <w:sz w:val="24"/>
          <w:szCs w:val="24"/>
        </w:rPr>
        <w:t xml:space="preserve"> settlement agreement </w:t>
      </w:r>
      <w:r w:rsidR="00F9700A" w:rsidRPr="00C3640D">
        <w:rPr>
          <w:rFonts w:ascii="Arial" w:hAnsi="Arial" w:cs="Arial"/>
          <w:sz w:val="24"/>
          <w:szCs w:val="24"/>
        </w:rPr>
        <w:t xml:space="preserve">be made an order of court, </w:t>
      </w:r>
      <w:r w:rsidR="002B18E9" w:rsidRPr="00C3640D">
        <w:rPr>
          <w:rFonts w:ascii="Arial" w:hAnsi="Arial" w:cs="Arial"/>
          <w:sz w:val="24"/>
          <w:szCs w:val="24"/>
        </w:rPr>
        <w:t xml:space="preserve">I shall not deal with </w:t>
      </w:r>
      <w:r w:rsidR="009D7686" w:rsidRPr="00C3640D">
        <w:rPr>
          <w:rFonts w:ascii="Arial" w:hAnsi="Arial" w:cs="Arial"/>
          <w:sz w:val="24"/>
          <w:szCs w:val="24"/>
        </w:rPr>
        <w:t xml:space="preserve">any of the submissions by the parties </w:t>
      </w:r>
      <w:r w:rsidR="00BE7339" w:rsidRPr="00C3640D">
        <w:rPr>
          <w:rFonts w:ascii="Arial" w:hAnsi="Arial" w:cs="Arial"/>
          <w:sz w:val="24"/>
          <w:szCs w:val="24"/>
        </w:rPr>
        <w:t xml:space="preserve">in this regard and in particular </w:t>
      </w:r>
      <w:r w:rsidR="002D6524" w:rsidRPr="00C3640D">
        <w:rPr>
          <w:rFonts w:ascii="Arial" w:hAnsi="Arial" w:cs="Arial"/>
          <w:sz w:val="24"/>
          <w:szCs w:val="24"/>
        </w:rPr>
        <w:t xml:space="preserve">the several authorities </w:t>
      </w:r>
      <w:r w:rsidR="0053781B" w:rsidRPr="00C3640D">
        <w:rPr>
          <w:rFonts w:ascii="Arial" w:hAnsi="Arial" w:cs="Arial"/>
          <w:sz w:val="24"/>
          <w:szCs w:val="24"/>
        </w:rPr>
        <w:t>referred to</w:t>
      </w:r>
      <w:r w:rsidRPr="00C3640D">
        <w:rPr>
          <w:rFonts w:ascii="Arial" w:hAnsi="Arial" w:cs="Arial"/>
          <w:sz w:val="24"/>
          <w:szCs w:val="24"/>
        </w:rPr>
        <w:t xml:space="preserve"> in the heads of argument placed before me prior to the arguments on 14 April 2022</w:t>
      </w:r>
      <w:r w:rsidR="000A3AEF" w:rsidRPr="00C3640D">
        <w:rPr>
          <w:rFonts w:ascii="Arial" w:hAnsi="Arial" w:cs="Arial"/>
          <w:sz w:val="24"/>
          <w:szCs w:val="24"/>
        </w:rPr>
        <w:t>, s</w:t>
      </w:r>
      <w:r w:rsidR="004A0BEC" w:rsidRPr="00C3640D">
        <w:rPr>
          <w:rFonts w:ascii="Arial" w:hAnsi="Arial" w:cs="Arial"/>
          <w:sz w:val="24"/>
          <w:szCs w:val="24"/>
        </w:rPr>
        <w:t xml:space="preserve">ave to point out that </w:t>
      </w:r>
      <w:r w:rsidR="00B22807" w:rsidRPr="00C3640D">
        <w:rPr>
          <w:rFonts w:ascii="Arial" w:hAnsi="Arial" w:cs="Arial"/>
          <w:sz w:val="24"/>
          <w:szCs w:val="24"/>
        </w:rPr>
        <w:t xml:space="preserve">a settlement agreement can only </w:t>
      </w:r>
      <w:r w:rsidR="00EA65D6" w:rsidRPr="00C3640D">
        <w:rPr>
          <w:rFonts w:ascii="Arial" w:hAnsi="Arial" w:cs="Arial"/>
          <w:sz w:val="24"/>
          <w:szCs w:val="24"/>
        </w:rPr>
        <w:t xml:space="preserve">be made an order of court if </w:t>
      </w:r>
      <w:r w:rsidRPr="00C3640D">
        <w:rPr>
          <w:rFonts w:ascii="Arial" w:hAnsi="Arial" w:cs="Arial"/>
          <w:sz w:val="24"/>
          <w:szCs w:val="24"/>
        </w:rPr>
        <w:t>the court is satisfied that it indeed embodies the agreement between the parties and</w:t>
      </w:r>
      <w:r w:rsidR="00EA65D6" w:rsidRPr="00C3640D">
        <w:rPr>
          <w:rFonts w:ascii="Arial" w:hAnsi="Arial" w:cs="Arial"/>
          <w:sz w:val="24"/>
          <w:szCs w:val="24"/>
        </w:rPr>
        <w:t xml:space="preserve"> confirms to the </w:t>
      </w:r>
      <w:r w:rsidR="007B0AEE" w:rsidRPr="00C3640D">
        <w:rPr>
          <w:rFonts w:ascii="Arial" w:hAnsi="Arial" w:cs="Arial"/>
          <w:sz w:val="24"/>
          <w:szCs w:val="24"/>
        </w:rPr>
        <w:t>Constitution and the law</w:t>
      </w:r>
      <w:r w:rsidR="00C42D9A" w:rsidRPr="00C3640D">
        <w:rPr>
          <w:rFonts w:ascii="Arial" w:hAnsi="Arial" w:cs="Arial"/>
          <w:sz w:val="24"/>
          <w:szCs w:val="24"/>
        </w:rPr>
        <w:t>.</w:t>
      </w:r>
      <w:r w:rsidR="00C42D9A" w:rsidRPr="00C3640D">
        <w:rPr>
          <w:rStyle w:val="FootnoteReference"/>
          <w:rFonts w:ascii="Arial" w:hAnsi="Arial" w:cs="Arial"/>
          <w:sz w:val="24"/>
          <w:szCs w:val="24"/>
        </w:rPr>
        <w:footnoteReference w:id="17"/>
      </w:r>
    </w:p>
    <w:p w14:paraId="79977E29" w14:textId="77777777" w:rsidR="000238A9" w:rsidRPr="00C3640D" w:rsidRDefault="000238A9" w:rsidP="00A26D93">
      <w:pPr>
        <w:spacing w:after="0" w:line="360" w:lineRule="auto"/>
        <w:ind w:left="709" w:hanging="709"/>
        <w:jc w:val="both"/>
        <w:rPr>
          <w:rFonts w:ascii="Arial" w:hAnsi="Arial" w:cs="Arial"/>
          <w:sz w:val="24"/>
          <w:szCs w:val="24"/>
        </w:rPr>
      </w:pPr>
    </w:p>
    <w:p w14:paraId="43CFE879" w14:textId="77777777" w:rsidR="00583310" w:rsidRPr="00C3640D" w:rsidRDefault="00662008" w:rsidP="00C3640D">
      <w:pPr>
        <w:spacing w:after="0" w:line="360" w:lineRule="auto"/>
        <w:ind w:left="709" w:hanging="709"/>
        <w:jc w:val="both"/>
        <w:rPr>
          <w:rFonts w:ascii="Arial" w:hAnsi="Arial" w:cs="Arial"/>
          <w:sz w:val="24"/>
          <w:szCs w:val="24"/>
        </w:rPr>
      </w:pPr>
      <w:r w:rsidRPr="00C3640D">
        <w:rPr>
          <w:rFonts w:ascii="Arial" w:hAnsi="Arial" w:cs="Arial"/>
          <w:sz w:val="24"/>
          <w:szCs w:val="24"/>
        </w:rPr>
        <w:t>[17</w:t>
      </w:r>
      <w:r w:rsidR="00E055EA" w:rsidRPr="00C3640D">
        <w:rPr>
          <w:rFonts w:ascii="Arial" w:hAnsi="Arial" w:cs="Arial"/>
          <w:sz w:val="24"/>
          <w:szCs w:val="24"/>
        </w:rPr>
        <w:t>]</w:t>
      </w:r>
      <w:r w:rsidR="00E055EA" w:rsidRPr="00C3640D">
        <w:rPr>
          <w:rFonts w:ascii="Arial" w:hAnsi="Arial" w:cs="Arial"/>
          <w:sz w:val="24"/>
          <w:szCs w:val="24"/>
        </w:rPr>
        <w:tab/>
        <w:t xml:space="preserve">In order to </w:t>
      </w:r>
      <w:r w:rsidR="003B78A9" w:rsidRPr="00C3640D">
        <w:rPr>
          <w:rFonts w:ascii="Arial" w:hAnsi="Arial" w:cs="Arial"/>
          <w:sz w:val="24"/>
          <w:szCs w:val="24"/>
        </w:rPr>
        <w:t xml:space="preserve">consider </w:t>
      </w:r>
      <w:r w:rsidR="00141C48" w:rsidRPr="00C3640D">
        <w:rPr>
          <w:rFonts w:ascii="Arial" w:hAnsi="Arial" w:cs="Arial"/>
          <w:sz w:val="24"/>
          <w:szCs w:val="24"/>
        </w:rPr>
        <w:t>KET Civils</w:t>
      </w:r>
      <w:r w:rsidR="000A3AEF" w:rsidRPr="00C3640D">
        <w:rPr>
          <w:rFonts w:ascii="Arial" w:hAnsi="Arial" w:cs="Arial"/>
          <w:sz w:val="24"/>
          <w:szCs w:val="24"/>
        </w:rPr>
        <w:t>’</w:t>
      </w:r>
      <w:r w:rsidR="00141C48" w:rsidRPr="00C3640D">
        <w:rPr>
          <w:rFonts w:ascii="Arial" w:hAnsi="Arial" w:cs="Arial"/>
          <w:sz w:val="24"/>
          <w:szCs w:val="24"/>
        </w:rPr>
        <w:t xml:space="preserve"> </w:t>
      </w:r>
      <w:r w:rsidR="008F3847" w:rsidRPr="00C3640D">
        <w:rPr>
          <w:rFonts w:ascii="Arial" w:hAnsi="Arial" w:cs="Arial"/>
          <w:sz w:val="24"/>
          <w:szCs w:val="24"/>
        </w:rPr>
        <w:t>reliance on contempt of court</w:t>
      </w:r>
      <w:r w:rsidR="00C2343D" w:rsidRPr="00C3640D">
        <w:rPr>
          <w:rFonts w:ascii="Arial" w:hAnsi="Arial" w:cs="Arial"/>
          <w:sz w:val="24"/>
          <w:szCs w:val="24"/>
        </w:rPr>
        <w:t xml:space="preserve">, </w:t>
      </w:r>
      <w:r w:rsidR="003641F1" w:rsidRPr="00C3640D">
        <w:rPr>
          <w:rFonts w:ascii="Arial" w:hAnsi="Arial" w:cs="Arial"/>
          <w:sz w:val="24"/>
          <w:szCs w:val="24"/>
        </w:rPr>
        <w:t xml:space="preserve">I shall </w:t>
      </w:r>
      <w:r w:rsidR="000A3AEF" w:rsidRPr="00C3640D">
        <w:rPr>
          <w:rFonts w:ascii="Arial" w:hAnsi="Arial" w:cs="Arial"/>
          <w:sz w:val="24"/>
          <w:szCs w:val="24"/>
        </w:rPr>
        <w:t xml:space="preserve">firstly </w:t>
      </w:r>
      <w:r w:rsidR="005A0541" w:rsidRPr="00C3640D">
        <w:rPr>
          <w:rFonts w:ascii="Arial" w:hAnsi="Arial" w:cs="Arial"/>
          <w:sz w:val="24"/>
          <w:szCs w:val="24"/>
        </w:rPr>
        <w:t xml:space="preserve">refer to </w:t>
      </w:r>
      <w:r w:rsidR="009A3DA6" w:rsidRPr="00C3640D">
        <w:rPr>
          <w:rFonts w:ascii="Arial" w:hAnsi="Arial" w:cs="Arial"/>
          <w:sz w:val="24"/>
          <w:szCs w:val="24"/>
        </w:rPr>
        <w:t>applicable authorities where</w:t>
      </w:r>
      <w:r w:rsidR="000A3AEF" w:rsidRPr="00C3640D">
        <w:rPr>
          <w:rFonts w:ascii="Arial" w:hAnsi="Arial" w:cs="Arial"/>
          <w:sz w:val="24"/>
          <w:szCs w:val="24"/>
        </w:rPr>
        <w:t xml:space="preserve"> </w:t>
      </w:r>
      <w:r w:rsidR="009A3DA6" w:rsidRPr="00C3640D">
        <w:rPr>
          <w:rFonts w:ascii="Arial" w:hAnsi="Arial" w:cs="Arial"/>
          <w:sz w:val="24"/>
          <w:szCs w:val="24"/>
        </w:rPr>
        <w:t xml:space="preserve">after </w:t>
      </w:r>
      <w:r w:rsidR="00AB420C" w:rsidRPr="00C3640D">
        <w:rPr>
          <w:rFonts w:ascii="Arial" w:hAnsi="Arial" w:cs="Arial"/>
          <w:sz w:val="24"/>
          <w:szCs w:val="24"/>
        </w:rPr>
        <w:t>the evidence shall be evaluated.</w:t>
      </w:r>
      <w:r w:rsidR="00426853" w:rsidRPr="00C3640D">
        <w:rPr>
          <w:rFonts w:ascii="Arial" w:hAnsi="Arial" w:cs="Arial"/>
          <w:sz w:val="24"/>
          <w:szCs w:val="24"/>
        </w:rPr>
        <w:t xml:space="preserve">  </w:t>
      </w:r>
      <w:r w:rsidR="000A3AEF" w:rsidRPr="00C3640D">
        <w:rPr>
          <w:rFonts w:ascii="Arial" w:hAnsi="Arial" w:cs="Arial"/>
          <w:sz w:val="24"/>
          <w:szCs w:val="24"/>
        </w:rPr>
        <w:t>Many judgments have seen the light</w:t>
      </w:r>
      <w:r w:rsidR="00460D27" w:rsidRPr="00C3640D">
        <w:rPr>
          <w:rFonts w:ascii="Arial" w:hAnsi="Arial" w:cs="Arial"/>
          <w:sz w:val="24"/>
          <w:szCs w:val="24"/>
        </w:rPr>
        <w:t xml:space="preserve"> about</w:t>
      </w:r>
      <w:r w:rsidR="00C459F5" w:rsidRPr="00C3640D">
        <w:rPr>
          <w:rFonts w:ascii="Arial" w:hAnsi="Arial" w:cs="Arial"/>
          <w:sz w:val="24"/>
          <w:szCs w:val="24"/>
        </w:rPr>
        <w:t xml:space="preserve"> </w:t>
      </w:r>
      <w:r w:rsidR="00C00FE4" w:rsidRPr="00C3640D">
        <w:rPr>
          <w:rFonts w:ascii="Arial" w:hAnsi="Arial" w:cs="Arial"/>
          <w:sz w:val="24"/>
          <w:szCs w:val="24"/>
        </w:rPr>
        <w:t xml:space="preserve">what </w:t>
      </w:r>
      <w:r w:rsidR="00C459F5" w:rsidRPr="00C3640D">
        <w:rPr>
          <w:rFonts w:ascii="Arial" w:hAnsi="Arial" w:cs="Arial"/>
          <w:sz w:val="24"/>
          <w:szCs w:val="24"/>
        </w:rPr>
        <w:t xml:space="preserve">is expected of organs of state and </w:t>
      </w:r>
      <w:r w:rsidR="00C516BA" w:rsidRPr="00C3640D">
        <w:rPr>
          <w:rFonts w:ascii="Arial" w:hAnsi="Arial" w:cs="Arial"/>
          <w:sz w:val="24"/>
          <w:szCs w:val="24"/>
        </w:rPr>
        <w:t xml:space="preserve">public functionaries.  The latest is an unreported judgment </w:t>
      </w:r>
      <w:r w:rsidR="00AC1A3F" w:rsidRPr="00C3640D">
        <w:rPr>
          <w:rFonts w:ascii="Arial" w:hAnsi="Arial" w:cs="Arial"/>
          <w:sz w:val="24"/>
          <w:szCs w:val="24"/>
        </w:rPr>
        <w:t>of the Constitutional Court</w:t>
      </w:r>
      <w:r w:rsidR="001E2D9A" w:rsidRPr="00C3640D">
        <w:rPr>
          <w:rFonts w:ascii="Arial" w:hAnsi="Arial" w:cs="Arial"/>
          <w:sz w:val="24"/>
          <w:szCs w:val="24"/>
        </w:rPr>
        <w:t xml:space="preserve">, to wit </w:t>
      </w:r>
      <w:r w:rsidR="001E2D9A" w:rsidRPr="00C3640D">
        <w:rPr>
          <w:rFonts w:ascii="Arial" w:hAnsi="Arial" w:cs="Arial"/>
          <w:i/>
          <w:iCs/>
          <w:sz w:val="24"/>
          <w:szCs w:val="24"/>
        </w:rPr>
        <w:t xml:space="preserve">Municipal Manager O.R Tambo </w:t>
      </w:r>
      <w:r w:rsidR="00155C9D" w:rsidRPr="00C3640D">
        <w:rPr>
          <w:rFonts w:ascii="Arial" w:hAnsi="Arial" w:cs="Arial"/>
          <w:i/>
          <w:iCs/>
          <w:sz w:val="24"/>
          <w:szCs w:val="24"/>
        </w:rPr>
        <w:t xml:space="preserve">District Municipality and Another v </w:t>
      </w:r>
      <w:r w:rsidR="006A5C0E" w:rsidRPr="00C3640D">
        <w:rPr>
          <w:rFonts w:ascii="Arial" w:hAnsi="Arial" w:cs="Arial"/>
          <w:i/>
          <w:iCs/>
          <w:sz w:val="24"/>
          <w:szCs w:val="24"/>
        </w:rPr>
        <w:t>Ndabeni</w:t>
      </w:r>
      <w:r w:rsidR="0033619B" w:rsidRPr="00C3640D">
        <w:rPr>
          <w:rFonts w:ascii="Arial" w:hAnsi="Arial" w:cs="Arial"/>
          <w:i/>
          <w:iCs/>
          <w:sz w:val="24"/>
          <w:szCs w:val="24"/>
        </w:rPr>
        <w:t>,</w:t>
      </w:r>
      <w:r w:rsidR="009D6DE4" w:rsidRPr="00C3640D">
        <w:rPr>
          <w:rStyle w:val="FootnoteReference"/>
          <w:rFonts w:ascii="Arial" w:hAnsi="Arial" w:cs="Arial"/>
          <w:sz w:val="24"/>
          <w:szCs w:val="24"/>
        </w:rPr>
        <w:footnoteReference w:id="18"/>
      </w:r>
      <w:r w:rsidR="00B65414" w:rsidRPr="00C3640D">
        <w:rPr>
          <w:rFonts w:ascii="Arial" w:hAnsi="Arial" w:cs="Arial"/>
          <w:i/>
          <w:iCs/>
          <w:sz w:val="24"/>
          <w:szCs w:val="24"/>
        </w:rPr>
        <w:t xml:space="preserve"> (Ndabeni)</w:t>
      </w:r>
      <w:r w:rsidR="000A3AEF" w:rsidRPr="00C3640D">
        <w:rPr>
          <w:rFonts w:ascii="Arial" w:hAnsi="Arial" w:cs="Arial"/>
          <w:sz w:val="24"/>
          <w:szCs w:val="24"/>
        </w:rPr>
        <w:t xml:space="preserve"> in which </w:t>
      </w:r>
      <w:r w:rsidR="0033619B" w:rsidRPr="00C3640D">
        <w:rPr>
          <w:rFonts w:ascii="Arial" w:hAnsi="Arial" w:cs="Arial"/>
          <w:sz w:val="24"/>
          <w:szCs w:val="24"/>
        </w:rPr>
        <w:t xml:space="preserve">case </w:t>
      </w:r>
      <w:r w:rsidR="000A3AEF" w:rsidRPr="00C3640D">
        <w:rPr>
          <w:rFonts w:ascii="Arial" w:hAnsi="Arial" w:cs="Arial"/>
          <w:sz w:val="24"/>
          <w:szCs w:val="24"/>
        </w:rPr>
        <w:t>the m</w:t>
      </w:r>
      <w:r w:rsidR="009F4CB2" w:rsidRPr="00C3640D">
        <w:rPr>
          <w:rFonts w:ascii="Arial" w:hAnsi="Arial" w:cs="Arial"/>
          <w:sz w:val="24"/>
          <w:szCs w:val="24"/>
        </w:rPr>
        <w:t xml:space="preserve">unicipal parties relied on a so-called nullity </w:t>
      </w:r>
      <w:r w:rsidR="005C059C" w:rsidRPr="00C3640D">
        <w:rPr>
          <w:rFonts w:ascii="Arial" w:hAnsi="Arial" w:cs="Arial"/>
          <w:sz w:val="24"/>
          <w:szCs w:val="24"/>
        </w:rPr>
        <w:t>defence</w:t>
      </w:r>
      <w:r w:rsidR="00957C16" w:rsidRPr="00C3640D">
        <w:rPr>
          <w:rFonts w:ascii="Arial" w:hAnsi="Arial" w:cs="Arial"/>
          <w:sz w:val="24"/>
          <w:szCs w:val="24"/>
        </w:rPr>
        <w:t xml:space="preserve">, to wit that the </w:t>
      </w:r>
      <w:r w:rsidR="0078541F" w:rsidRPr="00C3640D">
        <w:rPr>
          <w:rFonts w:ascii="Arial" w:hAnsi="Arial" w:cs="Arial"/>
          <w:sz w:val="24"/>
          <w:szCs w:val="24"/>
        </w:rPr>
        <w:t xml:space="preserve">court order </w:t>
      </w:r>
      <w:r w:rsidR="00686430" w:rsidRPr="00C3640D">
        <w:rPr>
          <w:rFonts w:ascii="Arial" w:hAnsi="Arial" w:cs="Arial"/>
          <w:sz w:val="24"/>
          <w:szCs w:val="24"/>
        </w:rPr>
        <w:t xml:space="preserve">which they were accused of </w:t>
      </w:r>
      <w:r w:rsidR="00C8531A" w:rsidRPr="00C3640D">
        <w:rPr>
          <w:rFonts w:ascii="Arial" w:hAnsi="Arial" w:cs="Arial"/>
          <w:sz w:val="24"/>
          <w:szCs w:val="24"/>
        </w:rPr>
        <w:t xml:space="preserve">failing to comply with, </w:t>
      </w:r>
      <w:r w:rsidR="00554BA5" w:rsidRPr="00C3640D">
        <w:rPr>
          <w:rFonts w:ascii="Arial" w:hAnsi="Arial" w:cs="Arial"/>
          <w:sz w:val="24"/>
          <w:szCs w:val="24"/>
        </w:rPr>
        <w:t xml:space="preserve">was </w:t>
      </w:r>
      <w:r w:rsidR="00113920" w:rsidRPr="00C3640D">
        <w:rPr>
          <w:rFonts w:ascii="Arial" w:hAnsi="Arial" w:cs="Arial"/>
          <w:sz w:val="24"/>
          <w:szCs w:val="24"/>
        </w:rPr>
        <w:t>a</w:t>
      </w:r>
      <w:r w:rsidR="00D53E5E" w:rsidRPr="00C3640D">
        <w:rPr>
          <w:rFonts w:ascii="Arial" w:hAnsi="Arial" w:cs="Arial"/>
          <w:sz w:val="24"/>
          <w:szCs w:val="24"/>
        </w:rPr>
        <w:t xml:space="preserve"> </w:t>
      </w:r>
      <w:r w:rsidR="00113920" w:rsidRPr="00C3640D">
        <w:rPr>
          <w:rFonts w:ascii="Arial" w:hAnsi="Arial" w:cs="Arial"/>
          <w:sz w:val="24"/>
          <w:szCs w:val="24"/>
        </w:rPr>
        <w:t xml:space="preserve">nullity </w:t>
      </w:r>
      <w:r w:rsidR="00A04B3A" w:rsidRPr="00C3640D">
        <w:rPr>
          <w:rFonts w:ascii="Arial" w:hAnsi="Arial" w:cs="Arial"/>
          <w:sz w:val="24"/>
          <w:szCs w:val="24"/>
        </w:rPr>
        <w:t xml:space="preserve">and consequently </w:t>
      </w:r>
      <w:r w:rsidR="005A1156" w:rsidRPr="00C3640D">
        <w:rPr>
          <w:rFonts w:ascii="Arial" w:hAnsi="Arial" w:cs="Arial"/>
          <w:sz w:val="24"/>
          <w:szCs w:val="24"/>
        </w:rPr>
        <w:t xml:space="preserve">they were not </w:t>
      </w:r>
      <w:r w:rsidR="00F903E4" w:rsidRPr="00C3640D">
        <w:rPr>
          <w:rFonts w:ascii="Arial" w:hAnsi="Arial" w:cs="Arial"/>
          <w:sz w:val="24"/>
          <w:szCs w:val="24"/>
        </w:rPr>
        <w:t>compel</w:t>
      </w:r>
      <w:r w:rsidR="000A3AEF" w:rsidRPr="00C3640D">
        <w:rPr>
          <w:rFonts w:ascii="Arial" w:hAnsi="Arial" w:cs="Arial"/>
          <w:sz w:val="24"/>
          <w:szCs w:val="24"/>
        </w:rPr>
        <w:t>led</w:t>
      </w:r>
      <w:r w:rsidR="00F903E4" w:rsidRPr="00C3640D">
        <w:rPr>
          <w:rFonts w:ascii="Arial" w:hAnsi="Arial" w:cs="Arial"/>
          <w:sz w:val="24"/>
          <w:szCs w:val="24"/>
        </w:rPr>
        <w:t xml:space="preserve"> to </w:t>
      </w:r>
      <w:r w:rsidR="00CC29DC" w:rsidRPr="00C3640D">
        <w:rPr>
          <w:rFonts w:ascii="Arial" w:hAnsi="Arial" w:cs="Arial"/>
          <w:sz w:val="24"/>
          <w:szCs w:val="24"/>
        </w:rPr>
        <w:t>comply with the order</w:t>
      </w:r>
      <w:r w:rsidR="00384E84" w:rsidRPr="00C3640D">
        <w:rPr>
          <w:rFonts w:ascii="Arial" w:hAnsi="Arial" w:cs="Arial"/>
          <w:sz w:val="24"/>
          <w:szCs w:val="24"/>
        </w:rPr>
        <w:t xml:space="preserve">.  </w:t>
      </w:r>
      <w:r w:rsidR="000A3AEF" w:rsidRPr="00C3640D">
        <w:rPr>
          <w:rFonts w:ascii="Arial" w:hAnsi="Arial" w:cs="Arial"/>
          <w:sz w:val="24"/>
          <w:szCs w:val="24"/>
        </w:rPr>
        <w:t>In a</w:t>
      </w:r>
      <w:r w:rsidR="00303A2B" w:rsidRPr="00C3640D">
        <w:rPr>
          <w:rFonts w:ascii="Arial" w:hAnsi="Arial" w:cs="Arial"/>
          <w:sz w:val="24"/>
          <w:szCs w:val="24"/>
        </w:rPr>
        <w:t xml:space="preserve"> unanimous judgment </w:t>
      </w:r>
      <w:r w:rsidR="000A3AEF" w:rsidRPr="00C3640D">
        <w:rPr>
          <w:rFonts w:ascii="Arial" w:hAnsi="Arial" w:cs="Arial"/>
          <w:sz w:val="24"/>
          <w:szCs w:val="24"/>
        </w:rPr>
        <w:t xml:space="preserve">the </w:t>
      </w:r>
      <w:r w:rsidR="00932600" w:rsidRPr="00C3640D">
        <w:rPr>
          <w:rFonts w:ascii="Arial" w:hAnsi="Arial" w:cs="Arial"/>
          <w:sz w:val="24"/>
          <w:szCs w:val="24"/>
        </w:rPr>
        <w:t xml:space="preserve">Constitutional Court </w:t>
      </w:r>
      <w:r w:rsidR="000A3AEF" w:rsidRPr="00C3640D">
        <w:rPr>
          <w:rFonts w:ascii="Arial" w:hAnsi="Arial" w:cs="Arial"/>
          <w:sz w:val="24"/>
          <w:szCs w:val="24"/>
        </w:rPr>
        <w:t xml:space="preserve">stated </w:t>
      </w:r>
      <w:r w:rsidR="00580CF2" w:rsidRPr="00C3640D">
        <w:rPr>
          <w:rFonts w:ascii="Arial" w:hAnsi="Arial" w:cs="Arial"/>
          <w:sz w:val="24"/>
          <w:szCs w:val="24"/>
        </w:rPr>
        <w:t xml:space="preserve">the following pertaining to </w:t>
      </w:r>
      <w:r w:rsidR="00CD3C3D" w:rsidRPr="00C3640D">
        <w:rPr>
          <w:rFonts w:ascii="Arial" w:hAnsi="Arial" w:cs="Arial"/>
          <w:sz w:val="24"/>
          <w:szCs w:val="24"/>
        </w:rPr>
        <w:t>complying with court orders</w:t>
      </w:r>
      <w:r w:rsidR="00155EE8" w:rsidRPr="00C3640D">
        <w:rPr>
          <w:rFonts w:ascii="Arial" w:hAnsi="Arial" w:cs="Arial"/>
          <w:sz w:val="24"/>
          <w:szCs w:val="24"/>
        </w:rPr>
        <w:t>:</w:t>
      </w:r>
      <w:r w:rsidR="00B1349C" w:rsidRPr="00C3640D">
        <w:rPr>
          <w:rStyle w:val="FootnoteReference"/>
          <w:rFonts w:ascii="Arial" w:hAnsi="Arial" w:cs="Arial"/>
          <w:sz w:val="24"/>
          <w:szCs w:val="24"/>
        </w:rPr>
        <w:footnoteReference w:id="19"/>
      </w:r>
    </w:p>
    <w:p w14:paraId="1A165448" w14:textId="77777777" w:rsidR="000A1CE5" w:rsidRPr="00C3640D" w:rsidRDefault="000A1CE5" w:rsidP="00C3640D">
      <w:pPr>
        <w:pStyle w:val="judgmentnumbered0"/>
        <w:spacing w:before="0" w:beforeAutospacing="0" w:after="0" w:afterAutospacing="0" w:line="360" w:lineRule="auto"/>
        <w:ind w:left="1418" w:hanging="709"/>
        <w:jc w:val="both"/>
        <w:rPr>
          <w:rFonts w:ascii="Arial" w:hAnsi="Arial" w:cs="Arial"/>
          <w:sz w:val="20"/>
          <w:szCs w:val="20"/>
        </w:rPr>
      </w:pPr>
      <w:r w:rsidRPr="00C3640D">
        <w:rPr>
          <w:rFonts w:ascii="Arial" w:hAnsi="Arial" w:cs="Arial"/>
          <w:sz w:val="20"/>
          <w:szCs w:val="20"/>
        </w:rPr>
        <w:t>“23.</w:t>
      </w:r>
      <w:r w:rsidRPr="00C3640D">
        <w:rPr>
          <w:rFonts w:ascii="Arial" w:hAnsi="Arial" w:cs="Arial"/>
          <w:sz w:val="20"/>
          <w:szCs w:val="20"/>
        </w:rPr>
        <w:tab/>
        <w:t>Trite, but necessary it is to emphasise this Court’s repeated exhortation that constitutional rights and court orders must be respected</w:t>
      </w:r>
      <w:r w:rsidR="00D1164B" w:rsidRPr="00C3640D">
        <w:rPr>
          <w:rFonts w:ascii="Arial" w:hAnsi="Arial" w:cs="Arial"/>
          <w:sz w:val="20"/>
          <w:szCs w:val="20"/>
        </w:rPr>
        <w:t xml:space="preserve">. </w:t>
      </w:r>
      <w:r w:rsidR="00864C44" w:rsidRPr="00C3640D">
        <w:rPr>
          <w:rFonts w:ascii="Arial" w:hAnsi="Arial" w:cs="Arial"/>
          <w:sz w:val="20"/>
          <w:szCs w:val="20"/>
        </w:rPr>
        <w:t>…</w:t>
      </w:r>
      <w:bookmarkStart w:id="3" w:name="_ftnref13"/>
      <w:r w:rsidR="00864C44" w:rsidRPr="00C3640D">
        <w:rPr>
          <w:rFonts w:ascii="Arial" w:hAnsi="Arial" w:cs="Arial"/>
          <w:sz w:val="20"/>
          <w:szCs w:val="20"/>
        </w:rPr>
        <w:t>.</w:t>
      </w:r>
      <w:r w:rsidRPr="00C3640D">
        <w:rPr>
          <w:rFonts w:ascii="Arial" w:hAnsi="Arial" w:cs="Arial"/>
          <w:sz w:val="20"/>
          <w:szCs w:val="20"/>
        </w:rPr>
        <w:t xml:space="preserve">  </w:t>
      </w:r>
      <w:bookmarkStart w:id="4" w:name="_Hlk90632056"/>
      <w:bookmarkEnd w:id="3"/>
      <w:r w:rsidRPr="00C3640D">
        <w:rPr>
          <w:rFonts w:ascii="Arial" w:hAnsi="Arial" w:cs="Arial"/>
          <w:sz w:val="20"/>
          <w:szCs w:val="20"/>
        </w:rPr>
        <w:t xml:space="preserve">A court would not compel compliance with an order if that would be </w:t>
      </w:r>
      <w:r w:rsidRPr="00C3640D">
        <w:rPr>
          <w:rFonts w:ascii="Arial" w:hAnsi="Arial" w:cs="Arial"/>
          <w:sz w:val="18"/>
          <w:szCs w:val="18"/>
        </w:rPr>
        <w:t>“</w:t>
      </w:r>
      <w:r w:rsidRPr="00C3640D">
        <w:rPr>
          <w:rFonts w:ascii="Arial" w:hAnsi="Arial" w:cs="Arial"/>
          <w:i/>
          <w:iCs/>
          <w:sz w:val="18"/>
          <w:szCs w:val="18"/>
        </w:rPr>
        <w:t>patently</w:t>
      </w:r>
      <w:r w:rsidRPr="00C3640D">
        <w:rPr>
          <w:rFonts w:ascii="Arial" w:hAnsi="Arial" w:cs="Arial"/>
          <w:sz w:val="18"/>
          <w:szCs w:val="18"/>
        </w:rPr>
        <w:t xml:space="preserve"> at odds with the rule of law”</w:t>
      </w:r>
      <w:r w:rsidRPr="00C3640D">
        <w:rPr>
          <w:rFonts w:ascii="Arial" w:hAnsi="Arial" w:cs="Arial"/>
          <w:sz w:val="20"/>
          <w:szCs w:val="20"/>
        </w:rPr>
        <w:t>.</w:t>
      </w:r>
      <w:bookmarkEnd w:id="4"/>
      <w:r w:rsidRPr="00C3640D">
        <w:rPr>
          <w:rFonts w:ascii="Arial" w:hAnsi="Arial" w:cs="Arial"/>
          <w:sz w:val="20"/>
          <w:szCs w:val="20"/>
        </w:rPr>
        <w:t xml:space="preserve">  Notwithstanding, no one should be left with the impression that court orders – including flawed court orders – are not binding, or that they can be flouted with impunity.</w:t>
      </w:r>
    </w:p>
    <w:p w14:paraId="65AC1E54" w14:textId="77777777" w:rsidR="000A1CE5" w:rsidRPr="00C3640D" w:rsidRDefault="000A1CE5" w:rsidP="00C3640D">
      <w:pPr>
        <w:pStyle w:val="judgmentnumbered0"/>
        <w:numPr>
          <w:ilvl w:val="0"/>
          <w:numId w:val="19"/>
        </w:numPr>
        <w:spacing w:before="0" w:beforeAutospacing="0" w:after="0" w:afterAutospacing="0" w:line="360" w:lineRule="auto"/>
        <w:ind w:left="1418" w:hanging="709"/>
        <w:jc w:val="both"/>
        <w:rPr>
          <w:rFonts w:ascii="Arial" w:hAnsi="Arial" w:cs="Arial"/>
          <w:sz w:val="20"/>
          <w:szCs w:val="20"/>
        </w:rPr>
      </w:pPr>
      <w:r w:rsidRPr="00C3640D">
        <w:rPr>
          <w:rFonts w:ascii="Arial" w:hAnsi="Arial" w:cs="Arial"/>
          <w:sz w:val="20"/>
          <w:szCs w:val="20"/>
        </w:rPr>
        <w:t xml:space="preserve">This Court in </w:t>
      </w:r>
      <w:r w:rsidRPr="00C3640D">
        <w:rPr>
          <w:rFonts w:ascii="Arial" w:hAnsi="Arial" w:cs="Arial"/>
          <w:i/>
          <w:iCs/>
          <w:sz w:val="20"/>
          <w:szCs w:val="20"/>
        </w:rPr>
        <w:t>State Capture</w:t>
      </w:r>
      <w:r w:rsidRPr="00C3640D">
        <w:rPr>
          <w:rFonts w:ascii="Arial" w:hAnsi="Arial" w:cs="Arial"/>
          <w:sz w:val="20"/>
          <w:szCs w:val="20"/>
        </w:rPr>
        <w:t xml:space="preserve"> reaffirmed that irrespective of their validity, under section 165(5) of the Constitution, court orders are binding until set aside.  Similarly, </w:t>
      </w:r>
      <w:r w:rsidRPr="00C3640D">
        <w:rPr>
          <w:rFonts w:ascii="Arial" w:hAnsi="Arial" w:cs="Arial"/>
          <w:i/>
          <w:iCs/>
          <w:sz w:val="20"/>
          <w:szCs w:val="20"/>
        </w:rPr>
        <w:t>Tasima</w:t>
      </w:r>
      <w:r w:rsidRPr="00C3640D">
        <w:rPr>
          <w:rFonts w:ascii="Arial" w:hAnsi="Arial" w:cs="Arial"/>
          <w:sz w:val="20"/>
          <w:szCs w:val="20"/>
        </w:rPr>
        <w:t xml:space="preserve"> held that wrongly issued judicial orders are not nullities.  They are not void or nothingness, but exist in fact with possible legal consequences.  If the Judges had the authority to make the decisions at the time that they made them, then those orders would be enforceable.   </w:t>
      </w:r>
    </w:p>
    <w:p w14:paraId="171463FF" w14:textId="77777777" w:rsidR="000A1CE5" w:rsidRPr="00C3640D" w:rsidRDefault="000A1CE5" w:rsidP="00C3640D">
      <w:pPr>
        <w:pStyle w:val="judgmentnumbered0"/>
        <w:numPr>
          <w:ilvl w:val="0"/>
          <w:numId w:val="19"/>
        </w:numPr>
        <w:spacing w:before="0" w:beforeAutospacing="0" w:after="0" w:afterAutospacing="0" w:line="360" w:lineRule="auto"/>
        <w:ind w:left="1418" w:hanging="709"/>
        <w:jc w:val="both"/>
        <w:rPr>
          <w:rFonts w:ascii="Arial" w:hAnsi="Arial" w:cs="Arial"/>
          <w:sz w:val="20"/>
          <w:szCs w:val="20"/>
        </w:rPr>
      </w:pPr>
      <w:r w:rsidRPr="00C3640D">
        <w:rPr>
          <w:rFonts w:ascii="Arial" w:hAnsi="Arial" w:cs="Arial"/>
          <w:sz w:val="20"/>
          <w:szCs w:val="20"/>
        </w:rPr>
        <w:t xml:space="preserve">To distinguish the role of the litigants from the courts, the majority in </w:t>
      </w:r>
      <w:r w:rsidRPr="00C3640D">
        <w:rPr>
          <w:rFonts w:ascii="Arial" w:hAnsi="Arial" w:cs="Arial"/>
          <w:i/>
          <w:iCs/>
          <w:sz w:val="20"/>
          <w:szCs w:val="20"/>
        </w:rPr>
        <w:t>Tasima</w:t>
      </w:r>
      <w:r w:rsidRPr="00C3640D">
        <w:rPr>
          <w:rFonts w:ascii="Arial" w:hAnsi="Arial" w:cs="Arial"/>
          <w:sz w:val="20"/>
          <w:szCs w:val="20"/>
        </w:rPr>
        <w:t xml:space="preserve"> said:</w:t>
      </w:r>
    </w:p>
    <w:p w14:paraId="044CDB32" w14:textId="77777777" w:rsidR="000A1CE5" w:rsidRPr="00C3640D" w:rsidRDefault="000A1CE5" w:rsidP="00C3640D">
      <w:pPr>
        <w:pStyle w:val="quotation"/>
        <w:spacing w:before="0" w:beforeAutospacing="0" w:after="0" w:afterAutospacing="0" w:line="360" w:lineRule="auto"/>
        <w:ind w:left="1418"/>
        <w:jc w:val="both"/>
        <w:rPr>
          <w:rFonts w:ascii="Arial" w:hAnsi="Arial" w:cs="Arial"/>
          <w:sz w:val="18"/>
          <w:szCs w:val="18"/>
        </w:rPr>
      </w:pPr>
      <w:r w:rsidRPr="00C3640D">
        <w:rPr>
          <w:rFonts w:ascii="Arial" w:hAnsi="Arial" w:cs="Arial"/>
          <w:sz w:val="18"/>
          <w:szCs w:val="18"/>
        </w:rPr>
        <w:t xml:space="preserve">“The act of proving something irresistibly implies the presence of a court.  It is the </w:t>
      </w:r>
      <w:r w:rsidRPr="00C3640D">
        <w:rPr>
          <w:rFonts w:ascii="Arial" w:hAnsi="Arial" w:cs="Arial"/>
          <w:i/>
          <w:iCs/>
          <w:sz w:val="18"/>
          <w:szCs w:val="18"/>
        </w:rPr>
        <w:t xml:space="preserve">court </w:t>
      </w:r>
      <w:r w:rsidR="00C34065" w:rsidRPr="00C3640D">
        <w:rPr>
          <w:rFonts w:ascii="Arial" w:hAnsi="Arial" w:cs="Arial"/>
          <w:i/>
          <w:iCs/>
          <w:sz w:val="18"/>
          <w:szCs w:val="18"/>
        </w:rPr>
        <w:t>t</w:t>
      </w:r>
      <w:r w:rsidRPr="00C3640D">
        <w:rPr>
          <w:rFonts w:ascii="Arial" w:hAnsi="Arial" w:cs="Arial"/>
          <w:sz w:val="18"/>
          <w:szCs w:val="18"/>
        </w:rPr>
        <w:t xml:space="preserve">hat, once invalidity is proven, can overturn the decision.  The party does the proving, not the disregarding.  Parties cannot usurp the court’s role in making legal determinations.” </w:t>
      </w:r>
    </w:p>
    <w:p w14:paraId="1381D16D" w14:textId="77777777" w:rsidR="000A1CE5" w:rsidRPr="00C3640D" w:rsidRDefault="000A1CE5" w:rsidP="00C3640D">
      <w:pPr>
        <w:pStyle w:val="judgmentnumbered0"/>
        <w:numPr>
          <w:ilvl w:val="0"/>
          <w:numId w:val="19"/>
        </w:numPr>
        <w:spacing w:before="0" w:beforeAutospacing="0" w:after="0" w:afterAutospacing="0" w:line="360" w:lineRule="auto"/>
        <w:ind w:left="1418" w:hanging="709"/>
        <w:jc w:val="both"/>
        <w:rPr>
          <w:rFonts w:ascii="Arial" w:hAnsi="Arial" w:cs="Arial"/>
          <w:sz w:val="20"/>
          <w:szCs w:val="20"/>
        </w:rPr>
      </w:pPr>
      <w:r w:rsidRPr="00C3640D">
        <w:rPr>
          <w:rFonts w:ascii="Arial" w:hAnsi="Arial" w:cs="Arial"/>
          <w:sz w:val="20"/>
          <w:szCs w:val="20"/>
        </w:rPr>
        <w:lastRenderedPageBreak/>
        <w:t>Court orders are effective only when their enforcement is assured.  Once court orders are disobeyed without consequence, and enforcement is compromised, the impotence of the courts and the judicial authority must surely follow.  Effective enforcement to protect the Constitution earns trust and respect for the courts.  This reciprocity between the courts and the public is needed to encourage compliance, and progressively, common constitutional purpose.”</w:t>
      </w:r>
      <w:r w:rsidR="002D0B22" w:rsidRPr="00C3640D">
        <w:rPr>
          <w:rFonts w:ascii="Arial" w:hAnsi="Arial" w:cs="Arial"/>
          <w:sz w:val="20"/>
          <w:szCs w:val="20"/>
        </w:rPr>
        <w:t xml:space="preserve"> </w:t>
      </w:r>
      <w:r w:rsidR="002D0B22" w:rsidRPr="00C3640D">
        <w:rPr>
          <w:rFonts w:ascii="Arial" w:hAnsi="Arial" w:cs="Arial"/>
        </w:rPr>
        <w:t>(</w:t>
      </w:r>
      <w:r w:rsidR="00010788" w:rsidRPr="00C3640D">
        <w:rPr>
          <w:rFonts w:ascii="Arial" w:hAnsi="Arial" w:cs="Arial"/>
        </w:rPr>
        <w:t>Footnotes</w:t>
      </w:r>
      <w:r w:rsidR="002D0B22" w:rsidRPr="00C3640D">
        <w:rPr>
          <w:rFonts w:ascii="Arial" w:hAnsi="Arial" w:cs="Arial"/>
        </w:rPr>
        <w:t xml:space="preserve"> omitted and </w:t>
      </w:r>
      <w:r w:rsidR="004D2505" w:rsidRPr="00C3640D">
        <w:rPr>
          <w:rFonts w:ascii="Arial" w:hAnsi="Arial" w:cs="Arial"/>
        </w:rPr>
        <w:t>emphasis</w:t>
      </w:r>
      <w:r w:rsidR="002D0B22" w:rsidRPr="00C3640D">
        <w:rPr>
          <w:rFonts w:ascii="Arial" w:hAnsi="Arial" w:cs="Arial"/>
        </w:rPr>
        <w:t xml:space="preserve"> added</w:t>
      </w:r>
      <w:r w:rsidR="004D2505" w:rsidRPr="00C3640D">
        <w:rPr>
          <w:rFonts w:ascii="Arial" w:hAnsi="Arial" w:cs="Arial"/>
        </w:rPr>
        <w:t>)</w:t>
      </w:r>
    </w:p>
    <w:p w14:paraId="764C0847" w14:textId="77777777" w:rsidR="00155EE8" w:rsidRPr="00C3640D" w:rsidRDefault="00155EE8" w:rsidP="00A26D93">
      <w:pPr>
        <w:spacing w:after="0" w:line="360" w:lineRule="auto"/>
        <w:ind w:left="709" w:hanging="709"/>
        <w:jc w:val="both"/>
        <w:rPr>
          <w:rFonts w:ascii="Arial" w:hAnsi="Arial" w:cs="Arial"/>
          <w:sz w:val="24"/>
          <w:szCs w:val="24"/>
        </w:rPr>
      </w:pPr>
    </w:p>
    <w:p w14:paraId="5DE68926" w14:textId="77777777" w:rsidR="004253B3" w:rsidRPr="00C3640D" w:rsidRDefault="0004482C" w:rsidP="00426853">
      <w:pPr>
        <w:spacing w:after="0" w:line="360" w:lineRule="auto"/>
        <w:ind w:left="709" w:hanging="709"/>
        <w:jc w:val="both"/>
        <w:rPr>
          <w:rFonts w:ascii="Arial" w:hAnsi="Arial" w:cs="Arial"/>
          <w:sz w:val="24"/>
          <w:szCs w:val="24"/>
        </w:rPr>
      </w:pPr>
      <w:r w:rsidRPr="00C3640D">
        <w:rPr>
          <w:rFonts w:ascii="Arial" w:hAnsi="Arial" w:cs="Arial"/>
          <w:sz w:val="24"/>
          <w:szCs w:val="24"/>
        </w:rPr>
        <w:t>[</w:t>
      </w:r>
      <w:r w:rsidR="00426853" w:rsidRPr="00C3640D">
        <w:rPr>
          <w:rFonts w:ascii="Arial" w:hAnsi="Arial" w:cs="Arial"/>
          <w:sz w:val="24"/>
          <w:szCs w:val="24"/>
        </w:rPr>
        <w:t>18</w:t>
      </w:r>
      <w:r w:rsidRPr="00C3640D">
        <w:rPr>
          <w:rFonts w:ascii="Arial" w:hAnsi="Arial" w:cs="Arial"/>
          <w:sz w:val="24"/>
          <w:szCs w:val="24"/>
        </w:rPr>
        <w:t>]</w:t>
      </w:r>
      <w:r w:rsidR="002D0B22" w:rsidRPr="00C3640D">
        <w:rPr>
          <w:rFonts w:ascii="Arial" w:hAnsi="Arial" w:cs="Arial"/>
          <w:sz w:val="24"/>
          <w:szCs w:val="24"/>
        </w:rPr>
        <w:tab/>
      </w:r>
      <w:r w:rsidR="00726D8B" w:rsidRPr="00C3640D">
        <w:rPr>
          <w:rFonts w:ascii="Arial" w:hAnsi="Arial" w:cs="Arial"/>
          <w:sz w:val="24"/>
          <w:szCs w:val="24"/>
        </w:rPr>
        <w:t xml:space="preserve">There can be no doubt </w:t>
      </w:r>
      <w:r w:rsidR="00684665" w:rsidRPr="00C3640D">
        <w:rPr>
          <w:rFonts w:ascii="Arial" w:hAnsi="Arial" w:cs="Arial"/>
          <w:sz w:val="24"/>
          <w:szCs w:val="24"/>
        </w:rPr>
        <w:t xml:space="preserve">that </w:t>
      </w:r>
      <w:r w:rsidR="00374117" w:rsidRPr="00C3640D">
        <w:rPr>
          <w:rFonts w:ascii="Arial" w:hAnsi="Arial" w:cs="Arial"/>
          <w:sz w:val="24"/>
          <w:szCs w:val="24"/>
        </w:rPr>
        <w:t xml:space="preserve">organs of state and </w:t>
      </w:r>
      <w:r w:rsidR="00B53FCB" w:rsidRPr="00C3640D">
        <w:rPr>
          <w:rFonts w:ascii="Arial" w:hAnsi="Arial" w:cs="Arial"/>
          <w:sz w:val="24"/>
          <w:szCs w:val="24"/>
        </w:rPr>
        <w:t xml:space="preserve">their functionaries </w:t>
      </w:r>
      <w:r w:rsidR="003F60C1" w:rsidRPr="00C3640D">
        <w:rPr>
          <w:rFonts w:ascii="Arial" w:hAnsi="Arial" w:cs="Arial"/>
          <w:sz w:val="24"/>
          <w:szCs w:val="24"/>
        </w:rPr>
        <w:t xml:space="preserve">should be exemplary </w:t>
      </w:r>
      <w:r w:rsidR="00422CC5" w:rsidRPr="00C3640D">
        <w:rPr>
          <w:rFonts w:ascii="Arial" w:hAnsi="Arial" w:cs="Arial"/>
          <w:sz w:val="24"/>
          <w:szCs w:val="24"/>
        </w:rPr>
        <w:t xml:space="preserve">in </w:t>
      </w:r>
      <w:r w:rsidR="00237994" w:rsidRPr="00C3640D">
        <w:rPr>
          <w:rFonts w:ascii="Arial" w:hAnsi="Arial" w:cs="Arial"/>
          <w:sz w:val="24"/>
          <w:szCs w:val="24"/>
        </w:rPr>
        <w:t>their</w:t>
      </w:r>
      <w:r w:rsidR="00422CC5" w:rsidRPr="00C3640D">
        <w:rPr>
          <w:rFonts w:ascii="Arial" w:hAnsi="Arial" w:cs="Arial"/>
          <w:sz w:val="24"/>
          <w:szCs w:val="24"/>
        </w:rPr>
        <w:t xml:space="preserve"> compliance with </w:t>
      </w:r>
      <w:r w:rsidR="00ED1C4F" w:rsidRPr="00C3640D">
        <w:rPr>
          <w:rFonts w:ascii="Arial" w:hAnsi="Arial" w:cs="Arial"/>
          <w:sz w:val="24"/>
          <w:szCs w:val="24"/>
        </w:rPr>
        <w:t xml:space="preserve">fundamental constitutional principles </w:t>
      </w:r>
      <w:r w:rsidR="006047E7" w:rsidRPr="00C3640D">
        <w:rPr>
          <w:rFonts w:ascii="Arial" w:hAnsi="Arial" w:cs="Arial"/>
          <w:sz w:val="24"/>
          <w:szCs w:val="24"/>
        </w:rPr>
        <w:t xml:space="preserve">and they </w:t>
      </w:r>
      <w:r w:rsidR="00871170" w:rsidRPr="00C3640D">
        <w:rPr>
          <w:rFonts w:ascii="Arial" w:hAnsi="Arial" w:cs="Arial"/>
          <w:sz w:val="24"/>
          <w:szCs w:val="24"/>
        </w:rPr>
        <w:t>should not misuse the mechanisms of the law</w:t>
      </w:r>
      <w:r w:rsidR="004C7358" w:rsidRPr="00C3640D">
        <w:rPr>
          <w:rFonts w:ascii="Arial" w:hAnsi="Arial" w:cs="Arial"/>
          <w:sz w:val="24"/>
          <w:szCs w:val="24"/>
        </w:rPr>
        <w:t xml:space="preserve">, </w:t>
      </w:r>
      <w:r w:rsidR="00A8795D" w:rsidRPr="00C3640D">
        <w:rPr>
          <w:rFonts w:ascii="Arial" w:hAnsi="Arial" w:cs="Arial"/>
          <w:sz w:val="24"/>
          <w:szCs w:val="24"/>
        </w:rPr>
        <w:t xml:space="preserve">but instead bear a special </w:t>
      </w:r>
      <w:r w:rsidR="008D3966" w:rsidRPr="00C3640D">
        <w:rPr>
          <w:rFonts w:ascii="Arial" w:hAnsi="Arial" w:cs="Arial"/>
          <w:sz w:val="24"/>
          <w:szCs w:val="24"/>
        </w:rPr>
        <w:t xml:space="preserve">obligation to ensure </w:t>
      </w:r>
      <w:r w:rsidR="00532594" w:rsidRPr="00C3640D">
        <w:rPr>
          <w:rFonts w:ascii="Arial" w:hAnsi="Arial" w:cs="Arial"/>
          <w:sz w:val="24"/>
          <w:szCs w:val="24"/>
        </w:rPr>
        <w:t xml:space="preserve">that the work of courts </w:t>
      </w:r>
      <w:r w:rsidR="00670802" w:rsidRPr="00C3640D">
        <w:rPr>
          <w:rFonts w:ascii="Arial" w:hAnsi="Arial" w:cs="Arial"/>
          <w:sz w:val="24"/>
          <w:szCs w:val="24"/>
        </w:rPr>
        <w:t>is not impeded</w:t>
      </w:r>
      <w:r w:rsidR="000A3AEF" w:rsidRPr="00C3640D">
        <w:rPr>
          <w:rFonts w:ascii="Arial" w:hAnsi="Arial" w:cs="Arial"/>
          <w:sz w:val="24"/>
          <w:szCs w:val="24"/>
        </w:rPr>
        <w:t>.  G</w:t>
      </w:r>
      <w:r w:rsidR="007C3CE7" w:rsidRPr="00C3640D">
        <w:rPr>
          <w:rFonts w:ascii="Arial" w:hAnsi="Arial" w:cs="Arial"/>
          <w:sz w:val="24"/>
          <w:szCs w:val="24"/>
        </w:rPr>
        <w:t>overnment and all other organs of state should be scrupulous role models</w:t>
      </w:r>
      <w:r w:rsidR="003044BD" w:rsidRPr="00C3640D">
        <w:rPr>
          <w:rFonts w:ascii="Arial" w:hAnsi="Arial" w:cs="Arial"/>
          <w:sz w:val="24"/>
          <w:szCs w:val="24"/>
        </w:rPr>
        <w:t xml:space="preserve"> and </w:t>
      </w:r>
      <w:r w:rsidR="0056317F" w:rsidRPr="00C3640D">
        <w:rPr>
          <w:rFonts w:ascii="Arial" w:hAnsi="Arial" w:cs="Arial"/>
          <w:sz w:val="24"/>
          <w:szCs w:val="24"/>
        </w:rPr>
        <w:t>the</w:t>
      </w:r>
      <w:r w:rsidR="000A3AEF" w:rsidRPr="00C3640D">
        <w:rPr>
          <w:rFonts w:ascii="Arial" w:hAnsi="Arial" w:cs="Arial"/>
          <w:sz w:val="24"/>
          <w:szCs w:val="24"/>
        </w:rPr>
        <w:t xml:space="preserve">y </w:t>
      </w:r>
      <w:r w:rsidR="00A155EF" w:rsidRPr="00C3640D">
        <w:rPr>
          <w:rFonts w:ascii="Arial" w:hAnsi="Arial" w:cs="Arial"/>
          <w:sz w:val="24"/>
          <w:szCs w:val="24"/>
        </w:rPr>
        <w:t xml:space="preserve">are expected to respect </w:t>
      </w:r>
      <w:r w:rsidR="006E6500" w:rsidRPr="00C3640D">
        <w:rPr>
          <w:rFonts w:ascii="Arial" w:hAnsi="Arial" w:cs="Arial"/>
          <w:sz w:val="24"/>
          <w:szCs w:val="24"/>
        </w:rPr>
        <w:t xml:space="preserve">the rights </w:t>
      </w:r>
      <w:r w:rsidR="004743E6" w:rsidRPr="00C3640D">
        <w:rPr>
          <w:rFonts w:ascii="Arial" w:hAnsi="Arial" w:cs="Arial"/>
          <w:sz w:val="24"/>
          <w:szCs w:val="24"/>
        </w:rPr>
        <w:t xml:space="preserve">of </w:t>
      </w:r>
      <w:r w:rsidR="008A6E02" w:rsidRPr="00C3640D">
        <w:rPr>
          <w:rFonts w:ascii="Arial" w:hAnsi="Arial" w:cs="Arial"/>
          <w:sz w:val="24"/>
          <w:szCs w:val="24"/>
        </w:rPr>
        <w:t xml:space="preserve">those with whom they </w:t>
      </w:r>
      <w:r w:rsidR="00847DEE" w:rsidRPr="00C3640D">
        <w:rPr>
          <w:rFonts w:ascii="Arial" w:hAnsi="Arial" w:cs="Arial"/>
          <w:sz w:val="24"/>
          <w:szCs w:val="24"/>
        </w:rPr>
        <w:t>transact.</w:t>
      </w:r>
      <w:r w:rsidR="00C673BE" w:rsidRPr="00C3640D">
        <w:rPr>
          <w:rStyle w:val="FootnoteReference"/>
          <w:rFonts w:ascii="Arial" w:hAnsi="Arial" w:cs="Arial"/>
          <w:sz w:val="24"/>
          <w:szCs w:val="24"/>
        </w:rPr>
        <w:footnoteReference w:id="20"/>
      </w:r>
      <w:r w:rsidR="006C010F" w:rsidRPr="00C3640D">
        <w:rPr>
          <w:rFonts w:ascii="Arial" w:hAnsi="Arial" w:cs="Arial"/>
          <w:sz w:val="24"/>
          <w:szCs w:val="24"/>
        </w:rPr>
        <w:t xml:space="preserve">  In conclusion, the legal principles are clear: the importance of complying with court orders is</w:t>
      </w:r>
      <w:r w:rsidR="006C010F" w:rsidRPr="00C3640D">
        <w:rPr>
          <w:rFonts w:ascii="Arial" w:hAnsi="Arial" w:cs="Arial"/>
          <w:i/>
          <w:iCs/>
          <w:sz w:val="24"/>
          <w:szCs w:val="24"/>
        </w:rPr>
        <w:t xml:space="preserve"> trite</w:t>
      </w:r>
      <w:r w:rsidR="006C010F" w:rsidRPr="00C3640D">
        <w:rPr>
          <w:rFonts w:ascii="Arial" w:hAnsi="Arial" w:cs="Arial"/>
          <w:sz w:val="24"/>
          <w:szCs w:val="24"/>
        </w:rPr>
        <w:t>;</w:t>
      </w:r>
      <w:r w:rsidR="006C010F" w:rsidRPr="00C3640D">
        <w:rPr>
          <w:rStyle w:val="FootnoteReference"/>
          <w:rFonts w:ascii="Arial" w:hAnsi="Arial" w:cs="Arial"/>
          <w:sz w:val="24"/>
          <w:szCs w:val="24"/>
        </w:rPr>
        <w:footnoteReference w:id="21"/>
      </w:r>
      <w:r w:rsidR="006C010F" w:rsidRPr="00C3640D">
        <w:rPr>
          <w:rFonts w:ascii="Arial" w:hAnsi="Arial" w:cs="Arial"/>
          <w:sz w:val="24"/>
          <w:szCs w:val="24"/>
        </w:rPr>
        <w:t xml:space="preserve"> contempt of court, as the Constitutional Court defined it, is the commission of an act or statement that displays disrespect for the authority of the court or its officers acting in an official capacity</w:t>
      </w:r>
      <w:r w:rsidR="004253B3" w:rsidRPr="00C3640D">
        <w:rPr>
          <w:rFonts w:ascii="Arial" w:hAnsi="Arial" w:cs="Arial"/>
          <w:sz w:val="24"/>
          <w:szCs w:val="24"/>
        </w:rPr>
        <w:t>.</w:t>
      </w:r>
      <w:r w:rsidR="006C010F" w:rsidRPr="00C3640D">
        <w:rPr>
          <w:rStyle w:val="FootnoteReference"/>
          <w:rFonts w:ascii="Arial" w:hAnsi="Arial" w:cs="Arial"/>
          <w:sz w:val="24"/>
          <w:szCs w:val="24"/>
        </w:rPr>
        <w:footnoteReference w:id="22"/>
      </w:r>
      <w:r w:rsidR="00426853" w:rsidRPr="00C3640D">
        <w:rPr>
          <w:rFonts w:ascii="Arial" w:hAnsi="Arial" w:cs="Arial"/>
          <w:sz w:val="24"/>
          <w:szCs w:val="24"/>
        </w:rPr>
        <w:t xml:space="preserve">  Yet, having mentioned these lofty ideals and the available punishment and corrective measures, i</w:t>
      </w:r>
      <w:r w:rsidR="004253B3" w:rsidRPr="00C3640D">
        <w:rPr>
          <w:rFonts w:ascii="Arial" w:hAnsi="Arial" w:cs="Arial"/>
          <w:sz w:val="24"/>
          <w:szCs w:val="24"/>
        </w:rPr>
        <w:t>t occurs too frequently that court orders are disobeyed by organs of s</w:t>
      </w:r>
      <w:r w:rsidR="003A2E5C" w:rsidRPr="00C3640D">
        <w:rPr>
          <w:rFonts w:ascii="Arial" w:hAnsi="Arial" w:cs="Arial"/>
          <w:sz w:val="24"/>
          <w:szCs w:val="24"/>
        </w:rPr>
        <w:t>tate and their functionaries</w:t>
      </w:r>
      <w:r w:rsidR="00426853" w:rsidRPr="00C3640D">
        <w:rPr>
          <w:rFonts w:ascii="Arial" w:hAnsi="Arial" w:cs="Arial"/>
          <w:sz w:val="24"/>
          <w:szCs w:val="24"/>
        </w:rPr>
        <w:t xml:space="preserve"> with impunity</w:t>
      </w:r>
      <w:r w:rsidR="003A2E5C" w:rsidRPr="00C3640D">
        <w:rPr>
          <w:rFonts w:ascii="Arial" w:hAnsi="Arial" w:cs="Arial"/>
          <w:sz w:val="24"/>
          <w:szCs w:val="24"/>
        </w:rPr>
        <w:t>.  Not only do I have personal</w:t>
      </w:r>
      <w:r w:rsidR="004253B3" w:rsidRPr="00C3640D">
        <w:rPr>
          <w:rFonts w:ascii="Arial" w:hAnsi="Arial" w:cs="Arial"/>
          <w:sz w:val="24"/>
          <w:szCs w:val="24"/>
        </w:rPr>
        <w:t xml:space="preserve"> experience thereof, but a perusal of the law reports will show that it is a relatively common theme.</w:t>
      </w:r>
    </w:p>
    <w:p w14:paraId="422F7E1C" w14:textId="77777777" w:rsidR="00C3640D" w:rsidRPr="00C3640D" w:rsidRDefault="00C3640D" w:rsidP="00A26D93">
      <w:pPr>
        <w:spacing w:after="0" w:line="360" w:lineRule="auto"/>
        <w:ind w:left="709" w:hanging="709"/>
        <w:jc w:val="both"/>
        <w:rPr>
          <w:rFonts w:ascii="Arial" w:hAnsi="Arial" w:cs="Arial"/>
          <w:sz w:val="24"/>
          <w:szCs w:val="24"/>
        </w:rPr>
      </w:pPr>
    </w:p>
    <w:p w14:paraId="5503E31D" w14:textId="77777777" w:rsidR="004253B3" w:rsidRPr="00C3640D" w:rsidRDefault="00426853" w:rsidP="00A26D93">
      <w:pPr>
        <w:spacing w:after="0" w:line="360" w:lineRule="auto"/>
        <w:ind w:left="709" w:hanging="709"/>
        <w:jc w:val="both"/>
        <w:rPr>
          <w:rFonts w:ascii="Arial" w:hAnsi="Arial" w:cs="Arial"/>
          <w:sz w:val="24"/>
          <w:szCs w:val="24"/>
        </w:rPr>
      </w:pPr>
      <w:r w:rsidRPr="00C3640D">
        <w:rPr>
          <w:rFonts w:ascii="Arial" w:hAnsi="Arial" w:cs="Arial"/>
          <w:sz w:val="24"/>
          <w:szCs w:val="24"/>
        </w:rPr>
        <w:t>[19</w:t>
      </w:r>
      <w:r w:rsidR="00A55857" w:rsidRPr="00C3640D">
        <w:rPr>
          <w:rFonts w:ascii="Arial" w:hAnsi="Arial" w:cs="Arial"/>
          <w:sz w:val="24"/>
          <w:szCs w:val="24"/>
        </w:rPr>
        <w:t>]</w:t>
      </w:r>
      <w:r w:rsidR="00A55857" w:rsidRPr="00C3640D">
        <w:rPr>
          <w:rFonts w:ascii="Arial" w:hAnsi="Arial" w:cs="Arial"/>
          <w:sz w:val="24"/>
          <w:szCs w:val="24"/>
        </w:rPr>
        <w:tab/>
        <w:t xml:space="preserve">The Supreme Court of Appeal set out the foundation </w:t>
      </w:r>
      <w:r w:rsidR="000176A6" w:rsidRPr="00C3640D">
        <w:rPr>
          <w:rFonts w:ascii="Arial" w:hAnsi="Arial" w:cs="Arial"/>
          <w:sz w:val="24"/>
          <w:szCs w:val="24"/>
        </w:rPr>
        <w:t>and bas</w:t>
      </w:r>
      <w:r w:rsidR="00191B62" w:rsidRPr="00C3640D">
        <w:rPr>
          <w:rFonts w:ascii="Arial" w:hAnsi="Arial" w:cs="Arial"/>
          <w:sz w:val="24"/>
          <w:szCs w:val="24"/>
        </w:rPr>
        <w:t xml:space="preserve">es for a </w:t>
      </w:r>
      <w:r w:rsidR="006D0C02" w:rsidRPr="00C3640D">
        <w:rPr>
          <w:rFonts w:ascii="Arial" w:hAnsi="Arial" w:cs="Arial"/>
          <w:sz w:val="24"/>
          <w:szCs w:val="24"/>
        </w:rPr>
        <w:t>conviction</w:t>
      </w:r>
      <w:r w:rsidR="00191B62" w:rsidRPr="00C3640D">
        <w:rPr>
          <w:rFonts w:ascii="Arial" w:hAnsi="Arial" w:cs="Arial"/>
          <w:sz w:val="24"/>
          <w:szCs w:val="24"/>
        </w:rPr>
        <w:t xml:space="preserve"> of </w:t>
      </w:r>
      <w:r w:rsidR="006D0C02" w:rsidRPr="00C3640D">
        <w:rPr>
          <w:rFonts w:ascii="Arial" w:hAnsi="Arial" w:cs="Arial"/>
          <w:sz w:val="24"/>
          <w:szCs w:val="24"/>
        </w:rPr>
        <w:t xml:space="preserve">a contempt of court </w:t>
      </w:r>
      <w:r w:rsidR="00D144FD" w:rsidRPr="00C3640D">
        <w:rPr>
          <w:rFonts w:ascii="Arial" w:hAnsi="Arial" w:cs="Arial"/>
          <w:sz w:val="24"/>
          <w:szCs w:val="24"/>
        </w:rPr>
        <w:t>authoritatively</w:t>
      </w:r>
      <w:r w:rsidR="00724C30" w:rsidRPr="00C3640D">
        <w:rPr>
          <w:rFonts w:ascii="Arial" w:hAnsi="Arial" w:cs="Arial"/>
          <w:sz w:val="24"/>
          <w:szCs w:val="24"/>
        </w:rPr>
        <w:t xml:space="preserve"> </w:t>
      </w:r>
      <w:r w:rsidR="003712DC" w:rsidRPr="00C3640D">
        <w:rPr>
          <w:rFonts w:ascii="Arial" w:hAnsi="Arial" w:cs="Arial"/>
          <w:sz w:val="24"/>
          <w:szCs w:val="24"/>
        </w:rPr>
        <w:t xml:space="preserve">in </w:t>
      </w:r>
      <w:r w:rsidR="003712DC" w:rsidRPr="00C3640D">
        <w:rPr>
          <w:rFonts w:ascii="Arial" w:hAnsi="Arial" w:cs="Arial"/>
          <w:i/>
          <w:iCs/>
          <w:sz w:val="24"/>
          <w:szCs w:val="24"/>
        </w:rPr>
        <w:t>Fak</w:t>
      </w:r>
      <w:r w:rsidR="003061C5" w:rsidRPr="00C3640D">
        <w:rPr>
          <w:rFonts w:ascii="Arial" w:hAnsi="Arial" w:cs="Arial"/>
          <w:i/>
          <w:iCs/>
          <w:sz w:val="24"/>
          <w:szCs w:val="24"/>
        </w:rPr>
        <w:t>ie</w:t>
      </w:r>
      <w:r w:rsidR="006C010F" w:rsidRPr="00C3640D">
        <w:rPr>
          <w:rFonts w:ascii="Arial" w:hAnsi="Arial" w:cs="Arial"/>
          <w:i/>
          <w:iCs/>
          <w:sz w:val="24"/>
          <w:szCs w:val="24"/>
        </w:rPr>
        <w:t>.</w:t>
      </w:r>
      <w:r w:rsidR="004832B6" w:rsidRPr="00C3640D">
        <w:rPr>
          <w:rStyle w:val="FootnoteReference"/>
          <w:rFonts w:ascii="Arial" w:hAnsi="Arial" w:cs="Arial"/>
          <w:i/>
          <w:iCs/>
          <w:sz w:val="24"/>
          <w:szCs w:val="24"/>
        </w:rPr>
        <w:footnoteReference w:id="23"/>
      </w:r>
      <w:r w:rsidR="007C6EF4" w:rsidRPr="00C3640D">
        <w:rPr>
          <w:rFonts w:ascii="Arial" w:hAnsi="Arial" w:cs="Arial"/>
          <w:i/>
          <w:iCs/>
          <w:sz w:val="24"/>
          <w:szCs w:val="24"/>
        </w:rPr>
        <w:t xml:space="preserve"> </w:t>
      </w:r>
      <w:r w:rsidR="00F51811" w:rsidRPr="00C3640D">
        <w:rPr>
          <w:rFonts w:ascii="Arial" w:hAnsi="Arial" w:cs="Arial"/>
          <w:i/>
          <w:iCs/>
          <w:sz w:val="24"/>
          <w:szCs w:val="24"/>
        </w:rPr>
        <w:t xml:space="preserve"> </w:t>
      </w:r>
      <w:r w:rsidR="006C010F" w:rsidRPr="00C3640D">
        <w:rPr>
          <w:rFonts w:ascii="Arial" w:hAnsi="Arial" w:cs="Arial"/>
          <w:sz w:val="24"/>
          <w:szCs w:val="24"/>
        </w:rPr>
        <w:t>I</w:t>
      </w:r>
      <w:r w:rsidR="00F51811" w:rsidRPr="00C3640D">
        <w:rPr>
          <w:rFonts w:ascii="Arial" w:hAnsi="Arial" w:cs="Arial"/>
          <w:sz w:val="24"/>
          <w:szCs w:val="24"/>
        </w:rPr>
        <w:t xml:space="preserve">n the light of the concessions </w:t>
      </w:r>
      <w:r w:rsidR="00F419EE" w:rsidRPr="00C3640D">
        <w:rPr>
          <w:rFonts w:ascii="Arial" w:hAnsi="Arial" w:cs="Arial"/>
          <w:sz w:val="24"/>
          <w:szCs w:val="24"/>
        </w:rPr>
        <w:t xml:space="preserve">made on behalf of the </w:t>
      </w:r>
      <w:r w:rsidR="005F7B4B" w:rsidRPr="00C3640D">
        <w:rPr>
          <w:rFonts w:ascii="Arial" w:hAnsi="Arial" w:cs="Arial"/>
          <w:sz w:val="24"/>
          <w:szCs w:val="24"/>
        </w:rPr>
        <w:t xml:space="preserve">respondents, it is not necessary to </w:t>
      </w:r>
      <w:r w:rsidR="00934EBB" w:rsidRPr="00C3640D">
        <w:rPr>
          <w:rFonts w:ascii="Arial" w:hAnsi="Arial" w:cs="Arial"/>
          <w:sz w:val="24"/>
          <w:szCs w:val="24"/>
        </w:rPr>
        <w:t xml:space="preserve">deal with </w:t>
      </w:r>
      <w:r w:rsidR="008954D0" w:rsidRPr="00C3640D">
        <w:rPr>
          <w:rFonts w:ascii="Arial" w:hAnsi="Arial" w:cs="Arial"/>
          <w:sz w:val="24"/>
          <w:szCs w:val="24"/>
        </w:rPr>
        <w:t xml:space="preserve">the </w:t>
      </w:r>
      <w:r w:rsidR="004253B3" w:rsidRPr="00C3640D">
        <w:rPr>
          <w:rFonts w:ascii="Arial" w:hAnsi="Arial" w:cs="Arial"/>
          <w:sz w:val="24"/>
          <w:szCs w:val="24"/>
        </w:rPr>
        <w:t xml:space="preserve">first three </w:t>
      </w:r>
      <w:r w:rsidR="001653F9" w:rsidRPr="00C3640D">
        <w:rPr>
          <w:rFonts w:ascii="Arial" w:hAnsi="Arial" w:cs="Arial"/>
          <w:sz w:val="24"/>
          <w:szCs w:val="24"/>
        </w:rPr>
        <w:t>requisites</w:t>
      </w:r>
      <w:r w:rsidR="008954D0" w:rsidRPr="00C3640D">
        <w:rPr>
          <w:rFonts w:ascii="Arial" w:hAnsi="Arial" w:cs="Arial"/>
          <w:sz w:val="24"/>
          <w:szCs w:val="24"/>
        </w:rPr>
        <w:t xml:space="preserve"> of contempt, </w:t>
      </w:r>
      <w:r w:rsidR="00FA7C8E" w:rsidRPr="00C3640D">
        <w:rPr>
          <w:rFonts w:ascii="Arial" w:hAnsi="Arial" w:cs="Arial"/>
          <w:sz w:val="24"/>
          <w:szCs w:val="24"/>
        </w:rPr>
        <w:t xml:space="preserve">to wit </w:t>
      </w:r>
      <w:r w:rsidR="004253B3" w:rsidRPr="00C3640D">
        <w:rPr>
          <w:rFonts w:ascii="Arial" w:hAnsi="Arial" w:cs="Arial"/>
          <w:sz w:val="24"/>
          <w:szCs w:val="24"/>
        </w:rPr>
        <w:t xml:space="preserve">(a) </w:t>
      </w:r>
      <w:r w:rsidR="00FA7C8E" w:rsidRPr="00C3640D">
        <w:rPr>
          <w:rFonts w:ascii="Arial" w:hAnsi="Arial" w:cs="Arial"/>
          <w:sz w:val="24"/>
          <w:szCs w:val="24"/>
        </w:rPr>
        <w:t xml:space="preserve">the order, </w:t>
      </w:r>
      <w:r w:rsidR="004253B3" w:rsidRPr="00C3640D">
        <w:rPr>
          <w:rFonts w:ascii="Arial" w:hAnsi="Arial" w:cs="Arial"/>
          <w:sz w:val="24"/>
          <w:szCs w:val="24"/>
        </w:rPr>
        <w:t xml:space="preserve">(b) </w:t>
      </w:r>
      <w:r w:rsidR="00EC0880" w:rsidRPr="00C3640D">
        <w:rPr>
          <w:rFonts w:ascii="Arial" w:hAnsi="Arial" w:cs="Arial"/>
          <w:sz w:val="24"/>
          <w:szCs w:val="24"/>
        </w:rPr>
        <w:t xml:space="preserve">service </w:t>
      </w:r>
      <w:r w:rsidR="00C43C7E" w:rsidRPr="00C3640D">
        <w:rPr>
          <w:rFonts w:ascii="Arial" w:hAnsi="Arial" w:cs="Arial"/>
          <w:sz w:val="24"/>
          <w:szCs w:val="24"/>
        </w:rPr>
        <w:t>or notice thereof</w:t>
      </w:r>
      <w:r w:rsidR="00FA28EC" w:rsidRPr="00C3640D">
        <w:rPr>
          <w:rFonts w:ascii="Arial" w:hAnsi="Arial" w:cs="Arial"/>
          <w:sz w:val="24"/>
          <w:szCs w:val="24"/>
        </w:rPr>
        <w:t xml:space="preserve"> and </w:t>
      </w:r>
      <w:r w:rsidR="004253B3" w:rsidRPr="00C3640D">
        <w:rPr>
          <w:rFonts w:ascii="Arial" w:hAnsi="Arial" w:cs="Arial"/>
          <w:sz w:val="24"/>
          <w:szCs w:val="24"/>
        </w:rPr>
        <w:t xml:space="preserve">(c) </w:t>
      </w:r>
      <w:r w:rsidR="006C010F" w:rsidRPr="00C3640D">
        <w:rPr>
          <w:rFonts w:ascii="Arial" w:hAnsi="Arial" w:cs="Arial"/>
          <w:sz w:val="24"/>
          <w:szCs w:val="24"/>
        </w:rPr>
        <w:t>non-</w:t>
      </w:r>
      <w:r w:rsidR="00C43C7E" w:rsidRPr="00C3640D">
        <w:rPr>
          <w:rFonts w:ascii="Arial" w:hAnsi="Arial" w:cs="Arial"/>
          <w:sz w:val="24"/>
          <w:szCs w:val="24"/>
        </w:rPr>
        <w:t xml:space="preserve">compliance </w:t>
      </w:r>
      <w:r w:rsidR="00FA28EC" w:rsidRPr="00C3640D">
        <w:rPr>
          <w:rFonts w:ascii="Arial" w:hAnsi="Arial" w:cs="Arial"/>
          <w:sz w:val="24"/>
          <w:szCs w:val="24"/>
        </w:rPr>
        <w:t xml:space="preserve">with the order. </w:t>
      </w:r>
      <w:r w:rsidR="00955154" w:rsidRPr="00C3640D">
        <w:rPr>
          <w:rFonts w:ascii="Arial" w:hAnsi="Arial" w:cs="Arial"/>
          <w:sz w:val="24"/>
          <w:szCs w:val="24"/>
        </w:rPr>
        <w:t xml:space="preserve"> The issues that are in dispute </w:t>
      </w:r>
      <w:r w:rsidR="002318A8" w:rsidRPr="00C3640D">
        <w:rPr>
          <w:rFonts w:ascii="Arial" w:hAnsi="Arial" w:cs="Arial"/>
          <w:i/>
          <w:iCs/>
          <w:sz w:val="24"/>
          <w:szCs w:val="24"/>
        </w:rPr>
        <w:t>in casu</w:t>
      </w:r>
      <w:r w:rsidR="002318A8" w:rsidRPr="00C3640D">
        <w:rPr>
          <w:rFonts w:ascii="Arial" w:hAnsi="Arial" w:cs="Arial"/>
          <w:sz w:val="24"/>
          <w:szCs w:val="24"/>
        </w:rPr>
        <w:t xml:space="preserve"> </w:t>
      </w:r>
      <w:r w:rsidR="00A12886" w:rsidRPr="00C3640D">
        <w:rPr>
          <w:rFonts w:ascii="Arial" w:hAnsi="Arial" w:cs="Arial"/>
          <w:sz w:val="24"/>
          <w:szCs w:val="24"/>
        </w:rPr>
        <w:t xml:space="preserve">are </w:t>
      </w:r>
      <w:r w:rsidR="007C307C" w:rsidRPr="00C3640D">
        <w:rPr>
          <w:rFonts w:ascii="Arial" w:hAnsi="Arial" w:cs="Arial"/>
          <w:sz w:val="24"/>
          <w:szCs w:val="24"/>
        </w:rPr>
        <w:lastRenderedPageBreak/>
        <w:t>wilful</w:t>
      </w:r>
      <w:r w:rsidR="00A12886" w:rsidRPr="00C3640D">
        <w:rPr>
          <w:rFonts w:ascii="Arial" w:hAnsi="Arial" w:cs="Arial"/>
          <w:sz w:val="24"/>
          <w:szCs w:val="24"/>
        </w:rPr>
        <w:t xml:space="preserve">ness and </w:t>
      </w:r>
      <w:r w:rsidR="000E4674" w:rsidRPr="00C3640D">
        <w:rPr>
          <w:rFonts w:ascii="Arial" w:hAnsi="Arial" w:cs="Arial"/>
          <w:i/>
          <w:iCs/>
          <w:sz w:val="24"/>
          <w:szCs w:val="24"/>
        </w:rPr>
        <w:t>mala fides</w:t>
      </w:r>
      <w:r w:rsidR="006C150C" w:rsidRPr="00C3640D">
        <w:rPr>
          <w:rFonts w:ascii="Arial" w:hAnsi="Arial" w:cs="Arial"/>
          <w:sz w:val="24"/>
          <w:szCs w:val="24"/>
        </w:rPr>
        <w:t xml:space="preserve">.  As confirmed in </w:t>
      </w:r>
      <w:r w:rsidR="006C010F" w:rsidRPr="00C3640D">
        <w:rPr>
          <w:rFonts w:ascii="Arial" w:hAnsi="Arial" w:cs="Arial"/>
          <w:i/>
          <w:iCs/>
          <w:sz w:val="24"/>
          <w:szCs w:val="24"/>
        </w:rPr>
        <w:t>Fakie</w:t>
      </w:r>
      <w:r w:rsidR="006C150C" w:rsidRPr="00C3640D">
        <w:rPr>
          <w:rFonts w:ascii="Arial" w:hAnsi="Arial" w:cs="Arial"/>
          <w:sz w:val="24"/>
          <w:szCs w:val="24"/>
        </w:rPr>
        <w:t xml:space="preserve">, </w:t>
      </w:r>
      <w:r w:rsidR="00BE115F" w:rsidRPr="00C3640D">
        <w:rPr>
          <w:rFonts w:ascii="Arial" w:hAnsi="Arial" w:cs="Arial"/>
          <w:sz w:val="24"/>
          <w:szCs w:val="24"/>
        </w:rPr>
        <w:t xml:space="preserve">the applicant must now </w:t>
      </w:r>
      <w:r w:rsidR="006C010F" w:rsidRPr="00C3640D">
        <w:rPr>
          <w:rFonts w:ascii="Arial" w:hAnsi="Arial" w:cs="Arial"/>
          <w:sz w:val="24"/>
          <w:szCs w:val="24"/>
        </w:rPr>
        <w:t>prove</w:t>
      </w:r>
      <w:r w:rsidR="008D2A2F" w:rsidRPr="00C3640D">
        <w:rPr>
          <w:rFonts w:ascii="Arial" w:hAnsi="Arial" w:cs="Arial"/>
          <w:sz w:val="24"/>
          <w:szCs w:val="24"/>
        </w:rPr>
        <w:t xml:space="preserve"> </w:t>
      </w:r>
      <w:r w:rsidR="000133E0" w:rsidRPr="00C3640D">
        <w:rPr>
          <w:rFonts w:ascii="Arial" w:hAnsi="Arial" w:cs="Arial"/>
          <w:sz w:val="24"/>
          <w:szCs w:val="24"/>
        </w:rPr>
        <w:t>the requirements beyond reasonable doubt</w:t>
      </w:r>
      <w:r w:rsidR="0040397A" w:rsidRPr="00C3640D">
        <w:rPr>
          <w:rFonts w:ascii="Arial" w:hAnsi="Arial" w:cs="Arial"/>
          <w:sz w:val="24"/>
          <w:szCs w:val="24"/>
        </w:rPr>
        <w:t xml:space="preserve">.  </w:t>
      </w:r>
    </w:p>
    <w:p w14:paraId="112CB1C5" w14:textId="77777777" w:rsidR="004253B3" w:rsidRPr="00C3640D" w:rsidRDefault="004253B3" w:rsidP="00A26D93">
      <w:pPr>
        <w:spacing w:after="0" w:line="360" w:lineRule="auto"/>
        <w:ind w:left="709" w:hanging="709"/>
        <w:jc w:val="both"/>
        <w:rPr>
          <w:rFonts w:ascii="Arial" w:hAnsi="Arial" w:cs="Arial"/>
          <w:sz w:val="24"/>
          <w:szCs w:val="24"/>
        </w:rPr>
      </w:pPr>
    </w:p>
    <w:p w14:paraId="7AAC8B0F" w14:textId="77777777" w:rsidR="006A1750" w:rsidRPr="00C3640D" w:rsidRDefault="003061C5" w:rsidP="004253B3">
      <w:pPr>
        <w:spacing w:after="0" w:line="360" w:lineRule="auto"/>
        <w:ind w:left="709" w:hanging="709"/>
        <w:jc w:val="both"/>
        <w:rPr>
          <w:rFonts w:ascii="Arial" w:hAnsi="Arial" w:cs="Arial"/>
          <w:sz w:val="24"/>
          <w:szCs w:val="24"/>
        </w:rPr>
      </w:pPr>
      <w:r w:rsidRPr="00C3640D">
        <w:rPr>
          <w:rFonts w:ascii="Arial" w:hAnsi="Arial" w:cs="Arial"/>
          <w:iCs/>
          <w:sz w:val="24"/>
          <w:szCs w:val="24"/>
        </w:rPr>
        <w:t>[20</w:t>
      </w:r>
      <w:r w:rsidR="004253B3" w:rsidRPr="00C3640D">
        <w:rPr>
          <w:rFonts w:ascii="Arial" w:hAnsi="Arial" w:cs="Arial"/>
          <w:iCs/>
          <w:sz w:val="24"/>
          <w:szCs w:val="24"/>
        </w:rPr>
        <w:t>]</w:t>
      </w:r>
      <w:r w:rsidR="006849FC" w:rsidRPr="00C3640D">
        <w:rPr>
          <w:rFonts w:ascii="Arial" w:hAnsi="Arial" w:cs="Arial"/>
          <w:iCs/>
          <w:sz w:val="24"/>
          <w:szCs w:val="24"/>
        </w:rPr>
        <w:tab/>
      </w:r>
      <w:r w:rsidR="0040397A" w:rsidRPr="00C3640D">
        <w:rPr>
          <w:rFonts w:ascii="Arial" w:hAnsi="Arial" w:cs="Arial"/>
          <w:i/>
          <w:iCs/>
          <w:sz w:val="24"/>
          <w:szCs w:val="24"/>
        </w:rPr>
        <w:t>In casu</w:t>
      </w:r>
      <w:r w:rsidR="006C010F" w:rsidRPr="00C3640D">
        <w:rPr>
          <w:rFonts w:ascii="Arial" w:hAnsi="Arial" w:cs="Arial"/>
          <w:i/>
          <w:iCs/>
          <w:sz w:val="24"/>
          <w:szCs w:val="24"/>
        </w:rPr>
        <w:t>,</w:t>
      </w:r>
      <w:r w:rsidR="006C010F" w:rsidRPr="00C3640D">
        <w:rPr>
          <w:rFonts w:ascii="Arial" w:hAnsi="Arial" w:cs="Arial"/>
          <w:sz w:val="24"/>
          <w:szCs w:val="24"/>
        </w:rPr>
        <w:t xml:space="preserve"> insofar </w:t>
      </w:r>
      <w:r w:rsidR="0040397A" w:rsidRPr="00C3640D">
        <w:rPr>
          <w:rFonts w:ascii="Arial" w:hAnsi="Arial" w:cs="Arial"/>
          <w:sz w:val="24"/>
          <w:szCs w:val="24"/>
        </w:rPr>
        <w:t xml:space="preserve">as </w:t>
      </w:r>
      <w:r w:rsidR="007B36E8" w:rsidRPr="00C3640D">
        <w:rPr>
          <w:rFonts w:ascii="Arial" w:hAnsi="Arial" w:cs="Arial"/>
          <w:sz w:val="24"/>
          <w:szCs w:val="24"/>
        </w:rPr>
        <w:t xml:space="preserve">the </w:t>
      </w:r>
      <w:r w:rsidR="006C010F" w:rsidRPr="00C3640D">
        <w:rPr>
          <w:rFonts w:ascii="Arial" w:hAnsi="Arial" w:cs="Arial"/>
          <w:sz w:val="24"/>
          <w:szCs w:val="24"/>
        </w:rPr>
        <w:t>Department and the A</w:t>
      </w:r>
      <w:r w:rsidR="007138B3" w:rsidRPr="00C3640D">
        <w:rPr>
          <w:rFonts w:ascii="Arial" w:hAnsi="Arial" w:cs="Arial"/>
          <w:sz w:val="24"/>
          <w:szCs w:val="24"/>
        </w:rPr>
        <w:t xml:space="preserve">cting HOD </w:t>
      </w:r>
      <w:r w:rsidR="00AE54E1" w:rsidRPr="00C3640D">
        <w:rPr>
          <w:rFonts w:ascii="Arial" w:hAnsi="Arial" w:cs="Arial"/>
          <w:sz w:val="24"/>
          <w:szCs w:val="24"/>
        </w:rPr>
        <w:t xml:space="preserve">admitted the </w:t>
      </w:r>
      <w:r w:rsidR="002558E0" w:rsidRPr="00C3640D">
        <w:rPr>
          <w:rFonts w:ascii="Arial" w:hAnsi="Arial" w:cs="Arial"/>
          <w:sz w:val="24"/>
          <w:szCs w:val="24"/>
        </w:rPr>
        <w:t xml:space="preserve">first </w:t>
      </w:r>
      <w:r w:rsidR="00E16D0F" w:rsidRPr="00C3640D">
        <w:rPr>
          <w:rFonts w:ascii="Arial" w:hAnsi="Arial" w:cs="Arial"/>
          <w:sz w:val="24"/>
          <w:szCs w:val="24"/>
        </w:rPr>
        <w:t>three requirements</w:t>
      </w:r>
      <w:r w:rsidR="00195D25" w:rsidRPr="00C3640D">
        <w:rPr>
          <w:rFonts w:ascii="Arial" w:hAnsi="Arial" w:cs="Arial"/>
          <w:sz w:val="24"/>
          <w:szCs w:val="24"/>
        </w:rPr>
        <w:t xml:space="preserve">, </w:t>
      </w:r>
      <w:r w:rsidR="006C010F" w:rsidRPr="00C3640D">
        <w:rPr>
          <w:rFonts w:ascii="Arial" w:hAnsi="Arial" w:cs="Arial"/>
          <w:sz w:val="24"/>
          <w:szCs w:val="24"/>
        </w:rPr>
        <w:t>th</w:t>
      </w:r>
      <w:r w:rsidR="0030683F" w:rsidRPr="00C3640D">
        <w:rPr>
          <w:rFonts w:ascii="Arial" w:hAnsi="Arial" w:cs="Arial"/>
          <w:sz w:val="24"/>
          <w:szCs w:val="24"/>
        </w:rPr>
        <w:t>e</w:t>
      </w:r>
      <w:r w:rsidR="006C010F" w:rsidRPr="00C3640D">
        <w:rPr>
          <w:rFonts w:ascii="Arial" w:hAnsi="Arial" w:cs="Arial"/>
          <w:sz w:val="24"/>
          <w:szCs w:val="24"/>
        </w:rPr>
        <w:t>y</w:t>
      </w:r>
      <w:r w:rsidR="0030683F" w:rsidRPr="00C3640D">
        <w:rPr>
          <w:rFonts w:ascii="Arial" w:hAnsi="Arial" w:cs="Arial"/>
          <w:sz w:val="24"/>
          <w:szCs w:val="24"/>
        </w:rPr>
        <w:t xml:space="preserve"> </w:t>
      </w:r>
      <w:r w:rsidR="00B860E5" w:rsidRPr="00C3640D">
        <w:rPr>
          <w:rFonts w:ascii="Arial" w:hAnsi="Arial" w:cs="Arial"/>
          <w:sz w:val="24"/>
          <w:szCs w:val="24"/>
        </w:rPr>
        <w:t xml:space="preserve">bore </w:t>
      </w:r>
      <w:r w:rsidR="00BB0E7F" w:rsidRPr="00C3640D">
        <w:rPr>
          <w:rFonts w:ascii="Arial" w:hAnsi="Arial" w:cs="Arial"/>
          <w:sz w:val="24"/>
          <w:szCs w:val="24"/>
        </w:rPr>
        <w:t xml:space="preserve">an evidential burden </w:t>
      </w:r>
      <w:r w:rsidR="00B4221A" w:rsidRPr="00C3640D">
        <w:rPr>
          <w:rFonts w:ascii="Arial" w:hAnsi="Arial" w:cs="Arial"/>
          <w:sz w:val="24"/>
          <w:szCs w:val="24"/>
        </w:rPr>
        <w:t xml:space="preserve">relating to </w:t>
      </w:r>
      <w:r w:rsidR="00B65414" w:rsidRPr="00C3640D">
        <w:rPr>
          <w:rFonts w:ascii="Arial" w:hAnsi="Arial" w:cs="Arial"/>
          <w:sz w:val="24"/>
          <w:szCs w:val="24"/>
        </w:rPr>
        <w:t>wil</w:t>
      </w:r>
      <w:r w:rsidR="00557A9D" w:rsidRPr="00C3640D">
        <w:rPr>
          <w:rFonts w:ascii="Arial" w:hAnsi="Arial" w:cs="Arial"/>
          <w:sz w:val="24"/>
          <w:szCs w:val="24"/>
        </w:rPr>
        <w:t xml:space="preserve">fulness </w:t>
      </w:r>
      <w:r w:rsidR="00A953A7" w:rsidRPr="00C3640D">
        <w:rPr>
          <w:rFonts w:ascii="Arial" w:hAnsi="Arial" w:cs="Arial"/>
          <w:sz w:val="24"/>
          <w:szCs w:val="24"/>
        </w:rPr>
        <w:t xml:space="preserve">and </w:t>
      </w:r>
      <w:r w:rsidR="004B6B41" w:rsidRPr="00C3640D">
        <w:rPr>
          <w:rFonts w:ascii="Arial" w:hAnsi="Arial" w:cs="Arial"/>
          <w:i/>
          <w:iCs/>
          <w:sz w:val="24"/>
          <w:szCs w:val="24"/>
        </w:rPr>
        <w:t>mala fides</w:t>
      </w:r>
      <w:r w:rsidR="004B6B41" w:rsidRPr="00C3640D">
        <w:rPr>
          <w:rFonts w:ascii="Arial" w:hAnsi="Arial" w:cs="Arial"/>
          <w:sz w:val="24"/>
          <w:szCs w:val="24"/>
        </w:rPr>
        <w:t xml:space="preserve">.  Should I find that </w:t>
      </w:r>
      <w:r w:rsidR="00663997" w:rsidRPr="00C3640D">
        <w:rPr>
          <w:rFonts w:ascii="Arial" w:hAnsi="Arial" w:cs="Arial"/>
          <w:sz w:val="24"/>
          <w:szCs w:val="24"/>
        </w:rPr>
        <w:t>the</w:t>
      </w:r>
      <w:r w:rsidR="006C010F" w:rsidRPr="00C3640D">
        <w:rPr>
          <w:rFonts w:ascii="Arial" w:hAnsi="Arial" w:cs="Arial"/>
          <w:sz w:val="24"/>
          <w:szCs w:val="24"/>
        </w:rPr>
        <w:t>y</w:t>
      </w:r>
      <w:r w:rsidR="00663997" w:rsidRPr="00C3640D">
        <w:rPr>
          <w:rFonts w:ascii="Arial" w:hAnsi="Arial" w:cs="Arial"/>
          <w:sz w:val="24"/>
          <w:szCs w:val="24"/>
        </w:rPr>
        <w:t xml:space="preserve"> failed to </w:t>
      </w:r>
      <w:r w:rsidR="003D34A9" w:rsidRPr="00C3640D">
        <w:rPr>
          <w:rFonts w:ascii="Arial" w:hAnsi="Arial" w:cs="Arial"/>
          <w:sz w:val="24"/>
          <w:szCs w:val="24"/>
        </w:rPr>
        <w:t xml:space="preserve">advance evidence </w:t>
      </w:r>
      <w:r w:rsidR="00B93120" w:rsidRPr="00C3640D">
        <w:rPr>
          <w:rFonts w:ascii="Arial" w:hAnsi="Arial" w:cs="Arial"/>
          <w:sz w:val="24"/>
          <w:szCs w:val="24"/>
        </w:rPr>
        <w:t>that establish</w:t>
      </w:r>
      <w:r w:rsidR="00831625" w:rsidRPr="00C3640D">
        <w:rPr>
          <w:rFonts w:ascii="Arial" w:hAnsi="Arial" w:cs="Arial"/>
          <w:sz w:val="24"/>
          <w:szCs w:val="24"/>
        </w:rPr>
        <w:t xml:space="preserve">es </w:t>
      </w:r>
      <w:r w:rsidR="00AD0906" w:rsidRPr="00C3640D">
        <w:rPr>
          <w:rFonts w:ascii="Arial" w:hAnsi="Arial" w:cs="Arial"/>
          <w:sz w:val="24"/>
          <w:szCs w:val="24"/>
        </w:rPr>
        <w:t>a reasonable doubt as to</w:t>
      </w:r>
      <w:r w:rsidR="006C010F" w:rsidRPr="00C3640D">
        <w:rPr>
          <w:rFonts w:ascii="Arial" w:hAnsi="Arial" w:cs="Arial"/>
          <w:sz w:val="24"/>
          <w:szCs w:val="24"/>
        </w:rPr>
        <w:t xml:space="preserve"> whether the</w:t>
      </w:r>
      <w:r w:rsidR="00D06FE8" w:rsidRPr="00C3640D">
        <w:rPr>
          <w:rFonts w:ascii="Arial" w:hAnsi="Arial" w:cs="Arial"/>
          <w:sz w:val="24"/>
          <w:szCs w:val="24"/>
        </w:rPr>
        <w:t xml:space="preserve"> non</w:t>
      </w:r>
      <w:r w:rsidR="00E712A1" w:rsidRPr="00C3640D">
        <w:rPr>
          <w:rFonts w:ascii="Arial" w:hAnsi="Arial" w:cs="Arial"/>
          <w:sz w:val="24"/>
          <w:szCs w:val="24"/>
        </w:rPr>
        <w:t>-</w:t>
      </w:r>
      <w:r w:rsidR="00D06FE8" w:rsidRPr="00C3640D">
        <w:rPr>
          <w:rFonts w:ascii="Arial" w:hAnsi="Arial" w:cs="Arial"/>
          <w:sz w:val="24"/>
          <w:szCs w:val="24"/>
        </w:rPr>
        <w:t xml:space="preserve">compliance </w:t>
      </w:r>
      <w:r w:rsidR="00E712A1" w:rsidRPr="00C3640D">
        <w:rPr>
          <w:rFonts w:ascii="Arial" w:hAnsi="Arial" w:cs="Arial"/>
          <w:sz w:val="24"/>
          <w:szCs w:val="24"/>
        </w:rPr>
        <w:t xml:space="preserve">was </w:t>
      </w:r>
      <w:r w:rsidR="00B65414" w:rsidRPr="00C3640D">
        <w:rPr>
          <w:rFonts w:ascii="Arial" w:hAnsi="Arial" w:cs="Arial"/>
          <w:sz w:val="24"/>
          <w:szCs w:val="24"/>
        </w:rPr>
        <w:t>wi</w:t>
      </w:r>
      <w:r w:rsidR="00557A9D" w:rsidRPr="00C3640D">
        <w:rPr>
          <w:rFonts w:ascii="Arial" w:hAnsi="Arial" w:cs="Arial"/>
          <w:sz w:val="24"/>
          <w:szCs w:val="24"/>
        </w:rPr>
        <w:t xml:space="preserve">lful </w:t>
      </w:r>
      <w:r w:rsidR="00E712A1" w:rsidRPr="00C3640D">
        <w:rPr>
          <w:rFonts w:ascii="Arial" w:hAnsi="Arial" w:cs="Arial"/>
          <w:sz w:val="24"/>
          <w:szCs w:val="24"/>
        </w:rPr>
        <w:t xml:space="preserve">and </w:t>
      </w:r>
      <w:r w:rsidR="00E712A1" w:rsidRPr="00C3640D">
        <w:rPr>
          <w:rFonts w:ascii="Arial" w:hAnsi="Arial" w:cs="Arial"/>
          <w:i/>
          <w:iCs/>
          <w:sz w:val="24"/>
          <w:szCs w:val="24"/>
        </w:rPr>
        <w:t>mala fide</w:t>
      </w:r>
      <w:r w:rsidR="00324AFC" w:rsidRPr="00C3640D">
        <w:rPr>
          <w:rFonts w:ascii="Arial" w:hAnsi="Arial" w:cs="Arial"/>
          <w:sz w:val="24"/>
          <w:szCs w:val="24"/>
        </w:rPr>
        <w:t xml:space="preserve">, KET Civils will have established </w:t>
      </w:r>
      <w:r w:rsidR="00FA52DC" w:rsidRPr="00C3640D">
        <w:rPr>
          <w:rFonts w:ascii="Arial" w:hAnsi="Arial" w:cs="Arial"/>
          <w:sz w:val="24"/>
          <w:szCs w:val="24"/>
        </w:rPr>
        <w:t>contempt</w:t>
      </w:r>
      <w:r w:rsidR="00302C7A" w:rsidRPr="00C3640D">
        <w:rPr>
          <w:rFonts w:ascii="Arial" w:hAnsi="Arial" w:cs="Arial"/>
          <w:sz w:val="24"/>
          <w:szCs w:val="24"/>
        </w:rPr>
        <w:t xml:space="preserve"> </w:t>
      </w:r>
      <w:r w:rsidR="006C010F" w:rsidRPr="00C3640D">
        <w:rPr>
          <w:rFonts w:ascii="Arial" w:hAnsi="Arial" w:cs="Arial"/>
          <w:sz w:val="24"/>
          <w:szCs w:val="24"/>
        </w:rPr>
        <w:t xml:space="preserve">of court </w:t>
      </w:r>
      <w:r w:rsidR="00302C7A" w:rsidRPr="00C3640D">
        <w:rPr>
          <w:rFonts w:ascii="Arial" w:hAnsi="Arial" w:cs="Arial"/>
          <w:sz w:val="24"/>
          <w:szCs w:val="24"/>
        </w:rPr>
        <w:t>beyond reasonable doubt.</w:t>
      </w:r>
    </w:p>
    <w:p w14:paraId="485FBD01" w14:textId="77777777" w:rsidR="00B515B7" w:rsidRPr="00C3640D" w:rsidRDefault="00B515B7" w:rsidP="00A26D93">
      <w:pPr>
        <w:spacing w:after="0" w:line="360" w:lineRule="auto"/>
        <w:ind w:left="709" w:hanging="709"/>
        <w:jc w:val="both"/>
        <w:rPr>
          <w:rFonts w:ascii="Arial" w:hAnsi="Arial" w:cs="Arial"/>
          <w:sz w:val="24"/>
          <w:szCs w:val="24"/>
        </w:rPr>
      </w:pPr>
    </w:p>
    <w:p w14:paraId="1BE2A143" w14:textId="130F06E3" w:rsidR="00FB1C98" w:rsidRPr="00C3640D" w:rsidRDefault="003061C5" w:rsidP="00A26D93">
      <w:pPr>
        <w:spacing w:after="0" w:line="360" w:lineRule="auto"/>
        <w:ind w:left="709" w:hanging="709"/>
        <w:jc w:val="both"/>
        <w:rPr>
          <w:rFonts w:ascii="Arial" w:hAnsi="Arial" w:cs="Arial"/>
          <w:sz w:val="24"/>
          <w:szCs w:val="24"/>
        </w:rPr>
      </w:pPr>
      <w:r w:rsidRPr="00C3640D">
        <w:rPr>
          <w:rFonts w:ascii="Arial" w:hAnsi="Arial" w:cs="Arial"/>
          <w:sz w:val="24"/>
          <w:szCs w:val="24"/>
        </w:rPr>
        <w:t>[21</w:t>
      </w:r>
      <w:r w:rsidR="00FB1C98" w:rsidRPr="00C3640D">
        <w:rPr>
          <w:rFonts w:ascii="Arial" w:hAnsi="Arial" w:cs="Arial"/>
          <w:sz w:val="24"/>
          <w:szCs w:val="24"/>
        </w:rPr>
        <w:t>]</w:t>
      </w:r>
      <w:r w:rsidR="006849FC" w:rsidRPr="00C3640D">
        <w:rPr>
          <w:rFonts w:ascii="Arial" w:hAnsi="Arial" w:cs="Arial"/>
          <w:sz w:val="24"/>
          <w:szCs w:val="24"/>
        </w:rPr>
        <w:tab/>
      </w:r>
      <w:r w:rsidR="00FB1C98" w:rsidRPr="00C3640D">
        <w:rPr>
          <w:rFonts w:ascii="Arial" w:hAnsi="Arial" w:cs="Arial"/>
          <w:sz w:val="24"/>
          <w:szCs w:val="24"/>
        </w:rPr>
        <w:t xml:space="preserve">In </w:t>
      </w:r>
      <w:r w:rsidR="002C3425" w:rsidRPr="00C3640D">
        <w:rPr>
          <w:rFonts w:ascii="Arial" w:hAnsi="Arial" w:cs="Arial"/>
          <w:i/>
          <w:iCs/>
          <w:sz w:val="24"/>
          <w:szCs w:val="24"/>
        </w:rPr>
        <w:t xml:space="preserve">Matjhabeng Local </w:t>
      </w:r>
      <w:r w:rsidR="00FB1C98" w:rsidRPr="00C3640D">
        <w:rPr>
          <w:rFonts w:ascii="Arial" w:hAnsi="Arial" w:cs="Arial"/>
          <w:i/>
          <w:iCs/>
          <w:sz w:val="24"/>
          <w:szCs w:val="24"/>
        </w:rPr>
        <w:t xml:space="preserve">Municipality </w:t>
      </w:r>
      <w:r w:rsidR="00606DC8" w:rsidRPr="00C3640D">
        <w:rPr>
          <w:rFonts w:ascii="Arial" w:hAnsi="Arial" w:cs="Arial"/>
          <w:i/>
          <w:iCs/>
          <w:sz w:val="24"/>
          <w:szCs w:val="24"/>
        </w:rPr>
        <w:t>v Eskom</w:t>
      </w:r>
      <w:r w:rsidR="002C3425" w:rsidRPr="00C3640D">
        <w:rPr>
          <w:rFonts w:ascii="Arial" w:hAnsi="Arial" w:cs="Arial"/>
          <w:i/>
          <w:iCs/>
          <w:sz w:val="24"/>
          <w:szCs w:val="24"/>
        </w:rPr>
        <w:t xml:space="preserve"> Holdings Ltd and Others</w:t>
      </w:r>
      <w:r w:rsidR="002C3425" w:rsidRPr="00C3640D">
        <w:rPr>
          <w:rStyle w:val="FootnoteReference"/>
          <w:rFonts w:ascii="Arial" w:hAnsi="Arial" w:cs="Arial"/>
          <w:sz w:val="24"/>
          <w:szCs w:val="24"/>
        </w:rPr>
        <w:footnoteReference w:id="24"/>
      </w:r>
      <w:r w:rsidR="00CD216D" w:rsidRPr="00C3640D">
        <w:rPr>
          <w:rFonts w:ascii="Arial" w:hAnsi="Arial" w:cs="Arial"/>
          <w:sz w:val="24"/>
          <w:szCs w:val="24"/>
        </w:rPr>
        <w:t>,</w:t>
      </w:r>
      <w:r w:rsidR="00AF123C" w:rsidRPr="00C3640D">
        <w:rPr>
          <w:rFonts w:ascii="Arial" w:hAnsi="Arial" w:cs="Arial"/>
          <w:sz w:val="24"/>
          <w:szCs w:val="24"/>
        </w:rPr>
        <w:t xml:space="preserve"> </w:t>
      </w:r>
      <w:r w:rsidR="00CD216D" w:rsidRPr="00C3640D">
        <w:rPr>
          <w:rFonts w:ascii="Arial" w:hAnsi="Arial" w:cs="Arial"/>
          <w:sz w:val="24"/>
          <w:szCs w:val="24"/>
        </w:rPr>
        <w:t>the Constitution</w:t>
      </w:r>
      <w:r w:rsidR="003F6373">
        <w:rPr>
          <w:rFonts w:ascii="Arial" w:hAnsi="Arial" w:cs="Arial"/>
          <w:sz w:val="24"/>
          <w:szCs w:val="24"/>
        </w:rPr>
        <w:t>al</w:t>
      </w:r>
      <w:r w:rsidR="00CD216D" w:rsidRPr="00C3640D">
        <w:rPr>
          <w:rFonts w:ascii="Arial" w:hAnsi="Arial" w:cs="Arial"/>
          <w:sz w:val="24"/>
          <w:szCs w:val="24"/>
        </w:rPr>
        <w:t xml:space="preserve"> Court </w:t>
      </w:r>
      <w:r w:rsidR="00864A41" w:rsidRPr="00C3640D">
        <w:rPr>
          <w:rFonts w:ascii="Arial" w:hAnsi="Arial" w:cs="Arial"/>
          <w:sz w:val="24"/>
          <w:szCs w:val="24"/>
        </w:rPr>
        <w:t xml:space="preserve">made the following point why it </w:t>
      </w:r>
      <w:r w:rsidR="00864A41" w:rsidRPr="00C3640D">
        <w:rPr>
          <w:rFonts w:ascii="Arial" w:hAnsi="Arial" w:cs="Arial"/>
          <w:i/>
          <w:iCs/>
          <w:sz w:val="24"/>
          <w:szCs w:val="24"/>
        </w:rPr>
        <w:t>inter alia</w:t>
      </w:r>
      <w:r w:rsidR="00864A41" w:rsidRPr="00C3640D">
        <w:rPr>
          <w:rFonts w:ascii="Arial" w:hAnsi="Arial" w:cs="Arial"/>
          <w:sz w:val="24"/>
          <w:szCs w:val="24"/>
        </w:rPr>
        <w:t xml:space="preserve"> disagreed </w:t>
      </w:r>
      <w:r w:rsidR="005B55CD" w:rsidRPr="00C3640D">
        <w:rPr>
          <w:rFonts w:ascii="Arial" w:hAnsi="Arial" w:cs="Arial"/>
          <w:sz w:val="24"/>
          <w:szCs w:val="24"/>
        </w:rPr>
        <w:t xml:space="preserve">with the </w:t>
      </w:r>
      <w:r w:rsidR="00B67D10" w:rsidRPr="00C3640D">
        <w:rPr>
          <w:rFonts w:ascii="Arial" w:hAnsi="Arial" w:cs="Arial"/>
          <w:sz w:val="24"/>
          <w:szCs w:val="24"/>
        </w:rPr>
        <w:t>Free State High Court</w:t>
      </w:r>
      <w:r w:rsidR="009C081E" w:rsidRPr="00C3640D">
        <w:rPr>
          <w:rFonts w:ascii="Arial" w:hAnsi="Arial" w:cs="Arial"/>
          <w:sz w:val="24"/>
          <w:szCs w:val="24"/>
        </w:rPr>
        <w:t xml:space="preserve"> </w:t>
      </w:r>
      <w:r w:rsidR="00B67D10" w:rsidRPr="00C3640D">
        <w:rPr>
          <w:rFonts w:ascii="Arial" w:hAnsi="Arial" w:cs="Arial"/>
          <w:sz w:val="24"/>
          <w:szCs w:val="24"/>
        </w:rPr>
        <w:t xml:space="preserve">which </w:t>
      </w:r>
      <w:r w:rsidR="001F3EA1" w:rsidRPr="00C3640D">
        <w:rPr>
          <w:rFonts w:ascii="Arial" w:hAnsi="Arial" w:cs="Arial"/>
          <w:sz w:val="24"/>
          <w:szCs w:val="24"/>
        </w:rPr>
        <w:t xml:space="preserve">found </w:t>
      </w:r>
      <w:r w:rsidR="009C081E" w:rsidRPr="00C3640D">
        <w:rPr>
          <w:rFonts w:ascii="Arial" w:hAnsi="Arial" w:cs="Arial"/>
          <w:sz w:val="24"/>
          <w:szCs w:val="24"/>
        </w:rPr>
        <w:t>the acting Municipal Manager</w:t>
      </w:r>
      <w:r w:rsidR="001F3EA1" w:rsidRPr="00C3640D">
        <w:rPr>
          <w:rFonts w:ascii="Arial" w:hAnsi="Arial" w:cs="Arial"/>
          <w:sz w:val="24"/>
          <w:szCs w:val="24"/>
        </w:rPr>
        <w:t xml:space="preserve"> of Matjhabeng </w:t>
      </w:r>
      <w:r w:rsidR="00C765FF" w:rsidRPr="00C3640D">
        <w:rPr>
          <w:rFonts w:ascii="Arial" w:hAnsi="Arial" w:cs="Arial"/>
          <w:sz w:val="24"/>
          <w:szCs w:val="24"/>
        </w:rPr>
        <w:t>guilty of contempt of court</w:t>
      </w:r>
      <w:r w:rsidR="00922A91" w:rsidRPr="00C3640D">
        <w:rPr>
          <w:rFonts w:ascii="Arial" w:hAnsi="Arial" w:cs="Arial"/>
          <w:sz w:val="24"/>
          <w:szCs w:val="24"/>
        </w:rPr>
        <w:t xml:space="preserve"> in the following word</w:t>
      </w:r>
      <w:r w:rsidR="004D0603" w:rsidRPr="00C3640D">
        <w:rPr>
          <w:rFonts w:ascii="Arial" w:hAnsi="Arial" w:cs="Arial"/>
          <w:sz w:val="24"/>
          <w:szCs w:val="24"/>
        </w:rPr>
        <w:t>s</w:t>
      </w:r>
      <w:r w:rsidR="00922A91" w:rsidRPr="00C3640D">
        <w:rPr>
          <w:rFonts w:ascii="Arial" w:hAnsi="Arial" w:cs="Arial"/>
          <w:sz w:val="24"/>
          <w:szCs w:val="24"/>
        </w:rPr>
        <w:t>:</w:t>
      </w:r>
      <w:r w:rsidR="00B42969" w:rsidRPr="00C3640D">
        <w:rPr>
          <w:rStyle w:val="FootnoteReference"/>
          <w:rFonts w:ascii="Arial" w:hAnsi="Arial" w:cs="Arial"/>
          <w:sz w:val="24"/>
          <w:szCs w:val="24"/>
        </w:rPr>
        <w:footnoteReference w:id="25"/>
      </w:r>
    </w:p>
    <w:p w14:paraId="60514F45" w14:textId="77777777" w:rsidR="007F27BD" w:rsidRPr="00C3640D" w:rsidRDefault="000B6B7E" w:rsidP="00426853">
      <w:pPr>
        <w:spacing w:after="0" w:line="360" w:lineRule="auto"/>
        <w:ind w:left="709" w:hanging="709"/>
        <w:jc w:val="both"/>
        <w:rPr>
          <w:rFonts w:ascii="Arial" w:hAnsi="Arial" w:cs="Arial"/>
          <w:sz w:val="24"/>
          <w:szCs w:val="24"/>
        </w:rPr>
      </w:pPr>
      <w:r w:rsidRPr="00C3640D">
        <w:rPr>
          <w:rFonts w:ascii="Arial" w:hAnsi="Arial" w:cs="Arial"/>
          <w:sz w:val="20"/>
          <w:szCs w:val="20"/>
        </w:rPr>
        <w:tab/>
        <w:t>“</w:t>
      </w:r>
      <w:r w:rsidR="00C92107" w:rsidRPr="00C3640D">
        <w:rPr>
          <w:rFonts w:ascii="Arial" w:hAnsi="Arial" w:cs="Arial"/>
          <w:sz w:val="20"/>
          <w:szCs w:val="20"/>
        </w:rPr>
        <w:t xml:space="preserve">In particular, </w:t>
      </w:r>
      <w:r w:rsidR="00C92107" w:rsidRPr="00C3640D">
        <w:rPr>
          <w:rFonts w:ascii="Arial" w:hAnsi="Arial" w:cs="Arial"/>
          <w:sz w:val="20"/>
          <w:szCs w:val="20"/>
          <w:u w:val="single"/>
        </w:rPr>
        <w:t>the court did not consider</w:t>
      </w:r>
      <w:r w:rsidR="00C92107" w:rsidRPr="00C3640D">
        <w:rPr>
          <w:rFonts w:ascii="Arial" w:hAnsi="Arial" w:cs="Arial"/>
          <w:sz w:val="20"/>
          <w:szCs w:val="20"/>
        </w:rPr>
        <w:t xml:space="preserve"> </w:t>
      </w:r>
      <w:r w:rsidR="00C92107" w:rsidRPr="00C3640D">
        <w:rPr>
          <w:rFonts w:ascii="Arial" w:hAnsi="Arial" w:cs="Arial"/>
          <w:sz w:val="20"/>
          <w:szCs w:val="20"/>
          <w:u w:val="single"/>
        </w:rPr>
        <w:t>various attempts</w:t>
      </w:r>
      <w:r w:rsidR="00C92107" w:rsidRPr="00C3640D">
        <w:rPr>
          <w:rFonts w:ascii="Arial" w:hAnsi="Arial" w:cs="Arial"/>
          <w:sz w:val="20"/>
          <w:szCs w:val="20"/>
        </w:rPr>
        <w:t xml:space="preserve"> made by the municipal manager and other senior personnel of the Municipality </w:t>
      </w:r>
      <w:r w:rsidR="00C92107" w:rsidRPr="00C3640D">
        <w:rPr>
          <w:rFonts w:ascii="Arial" w:hAnsi="Arial" w:cs="Arial"/>
          <w:sz w:val="20"/>
          <w:szCs w:val="20"/>
          <w:u w:val="single"/>
        </w:rPr>
        <w:t>to settle the dispute with Eskom</w:t>
      </w:r>
      <w:r w:rsidR="00C92107" w:rsidRPr="00C3640D">
        <w:rPr>
          <w:rFonts w:ascii="Arial" w:hAnsi="Arial" w:cs="Arial"/>
          <w:sz w:val="20"/>
          <w:szCs w:val="20"/>
        </w:rPr>
        <w:t>. In my view, no case for wilfulness and mala fides on the part of Mr Lepheana was established. The order of the Free State High Court should be set aside.”</w:t>
      </w:r>
      <w:r w:rsidR="004D0603" w:rsidRPr="00C3640D">
        <w:rPr>
          <w:rFonts w:ascii="Arial" w:hAnsi="Arial" w:cs="Arial"/>
          <w:sz w:val="20"/>
          <w:szCs w:val="20"/>
        </w:rPr>
        <w:t xml:space="preserve">  </w:t>
      </w:r>
      <w:r w:rsidR="004D0603" w:rsidRPr="00C3640D">
        <w:rPr>
          <w:rFonts w:ascii="Arial" w:hAnsi="Arial" w:cs="Arial"/>
          <w:sz w:val="24"/>
          <w:szCs w:val="24"/>
        </w:rPr>
        <w:t>(Emphasis added)</w:t>
      </w:r>
    </w:p>
    <w:p w14:paraId="2A5AF24B" w14:textId="77777777" w:rsidR="007F27BD" w:rsidRPr="00C3640D" w:rsidRDefault="007F27BD" w:rsidP="00A26D93">
      <w:pPr>
        <w:spacing w:after="0" w:line="360" w:lineRule="auto"/>
        <w:ind w:left="709" w:hanging="709"/>
        <w:jc w:val="both"/>
        <w:rPr>
          <w:rFonts w:ascii="Arial" w:hAnsi="Arial" w:cs="Arial"/>
          <w:sz w:val="24"/>
          <w:szCs w:val="24"/>
        </w:rPr>
      </w:pPr>
    </w:p>
    <w:p w14:paraId="7E0DF41E" w14:textId="77777777" w:rsidR="00E32257" w:rsidRPr="00C3640D" w:rsidRDefault="003061C5" w:rsidP="00563B66">
      <w:pPr>
        <w:spacing w:after="0" w:line="360" w:lineRule="auto"/>
        <w:ind w:left="709" w:hanging="709"/>
        <w:rPr>
          <w:rFonts w:ascii="Arial" w:eastAsia="Times New Roman" w:hAnsi="Arial" w:cs="Arial"/>
          <w:b/>
          <w:bCs/>
          <w:color w:val="000000"/>
          <w:sz w:val="20"/>
          <w:szCs w:val="20"/>
          <w:lang w:eastAsia="en-ZA"/>
        </w:rPr>
      </w:pPr>
      <w:r w:rsidRPr="00C3640D">
        <w:rPr>
          <w:rFonts w:ascii="Arial" w:hAnsi="Arial" w:cs="Arial"/>
          <w:sz w:val="24"/>
          <w:szCs w:val="24"/>
        </w:rPr>
        <w:t>[22</w:t>
      </w:r>
      <w:r w:rsidR="00E32257" w:rsidRPr="00C3640D">
        <w:rPr>
          <w:rFonts w:ascii="Arial" w:hAnsi="Arial" w:cs="Arial"/>
          <w:sz w:val="24"/>
          <w:szCs w:val="24"/>
        </w:rPr>
        <w:t xml:space="preserve">]   </w:t>
      </w:r>
      <w:r w:rsidR="00563B66" w:rsidRPr="00C3640D">
        <w:rPr>
          <w:rFonts w:ascii="Arial" w:hAnsi="Arial" w:cs="Arial"/>
          <w:sz w:val="24"/>
          <w:szCs w:val="24"/>
        </w:rPr>
        <w:tab/>
      </w:r>
      <w:r w:rsidR="00E32257" w:rsidRPr="00C3640D">
        <w:rPr>
          <w:rFonts w:ascii="Arial" w:hAnsi="Arial" w:cs="Arial"/>
          <w:sz w:val="24"/>
          <w:szCs w:val="24"/>
        </w:rPr>
        <w:t xml:space="preserve">In </w:t>
      </w:r>
      <w:r w:rsidR="00E32257" w:rsidRPr="00C3640D">
        <w:rPr>
          <w:rFonts w:ascii="Arial" w:hAnsi="Arial" w:cs="Arial"/>
          <w:i/>
          <w:sz w:val="24"/>
          <w:szCs w:val="24"/>
        </w:rPr>
        <w:t>Mwelase and others v Director-General, Department of Rural Development and Land Reform and another</w:t>
      </w:r>
      <w:r w:rsidR="00E32257" w:rsidRPr="00C3640D">
        <w:rPr>
          <w:rStyle w:val="FootnoteReference"/>
          <w:rFonts w:ascii="Arial" w:hAnsi="Arial" w:cs="Arial"/>
          <w:sz w:val="24"/>
          <w:szCs w:val="24"/>
        </w:rPr>
        <w:footnoteReference w:id="26"/>
      </w:r>
      <w:r w:rsidR="00E32257" w:rsidRPr="00C3640D">
        <w:rPr>
          <w:rFonts w:ascii="Arial" w:hAnsi="Arial" w:cs="Arial"/>
          <w:sz w:val="24"/>
          <w:szCs w:val="24"/>
        </w:rPr>
        <w:t xml:space="preserve"> the Constitutional Court acknowledged how difficult it is to find that someone acted wilfully and </w:t>
      </w:r>
      <w:r w:rsidR="00E32257" w:rsidRPr="00A73030">
        <w:rPr>
          <w:rFonts w:ascii="Arial" w:hAnsi="Arial" w:cs="Arial"/>
          <w:i/>
          <w:sz w:val="24"/>
          <w:szCs w:val="24"/>
        </w:rPr>
        <w:t>mala fide</w:t>
      </w:r>
      <w:r w:rsidR="00E32257" w:rsidRPr="00C3640D">
        <w:rPr>
          <w:rFonts w:ascii="Arial" w:hAnsi="Arial" w:cs="Arial"/>
          <w:sz w:val="24"/>
          <w:szCs w:val="24"/>
        </w:rPr>
        <w:t xml:space="preserve"> in transgressing a court order. I quote:</w:t>
      </w:r>
    </w:p>
    <w:p w14:paraId="785B3109" w14:textId="77777777" w:rsidR="00E32257" w:rsidRPr="00C3640D" w:rsidRDefault="00E32257" w:rsidP="00563B66">
      <w:pPr>
        <w:spacing w:after="0" w:line="360" w:lineRule="auto"/>
        <w:ind w:left="1418" w:hanging="709"/>
        <w:jc w:val="both"/>
        <w:rPr>
          <w:rFonts w:ascii="Arial" w:hAnsi="Arial" w:cs="Arial"/>
          <w:color w:val="000000"/>
          <w:sz w:val="20"/>
          <w:szCs w:val="20"/>
        </w:rPr>
      </w:pPr>
      <w:r w:rsidRPr="00C3640D">
        <w:rPr>
          <w:rFonts w:ascii="Arial" w:hAnsi="Arial" w:cs="Arial"/>
          <w:color w:val="000000"/>
          <w:sz w:val="20"/>
          <w:szCs w:val="20"/>
        </w:rPr>
        <w:t>“[72]</w:t>
      </w:r>
      <w:r w:rsidR="00563B66" w:rsidRPr="00C3640D">
        <w:rPr>
          <w:rFonts w:ascii="Arial" w:hAnsi="Arial" w:cs="Arial"/>
          <w:color w:val="000000"/>
          <w:sz w:val="20"/>
          <w:szCs w:val="20"/>
        </w:rPr>
        <w:tab/>
      </w:r>
      <w:r w:rsidRPr="00C3640D">
        <w:rPr>
          <w:rFonts w:ascii="Arial" w:hAnsi="Arial" w:cs="Arial"/>
          <w:color w:val="000000"/>
          <w:sz w:val="20"/>
          <w:szCs w:val="20"/>
        </w:rPr>
        <w:t>After the Land Claims Court granted the negotiation order in May 2016, which required the parties to negotiate in good faith in setting up a national forum of organisations in the field to assist the Department, the parties' relationship plunged to a nadir. The applicants contended that the Minister refused or failed to parley with them in good faith. They consequently charged that the Minister marginalised or excluded AFRA in the national meeting he convened in July 2016, which he conceived as a powerless talk shop. They thus sought a declaration that the Minister was in contempt of the Land Claims Court's order.</w:t>
      </w:r>
    </w:p>
    <w:p w14:paraId="5D751623" w14:textId="77777777" w:rsidR="00E32257" w:rsidRPr="00C3640D" w:rsidRDefault="00E32257" w:rsidP="00563B66">
      <w:pPr>
        <w:spacing w:after="0" w:line="360" w:lineRule="auto"/>
        <w:ind w:left="1418" w:hanging="709"/>
        <w:jc w:val="both"/>
        <w:rPr>
          <w:rFonts w:ascii="Arial" w:hAnsi="Arial" w:cs="Arial"/>
          <w:color w:val="000000"/>
          <w:sz w:val="20"/>
          <w:szCs w:val="20"/>
        </w:rPr>
      </w:pPr>
      <w:r w:rsidRPr="00C3640D">
        <w:rPr>
          <w:rFonts w:ascii="Arial" w:hAnsi="Arial" w:cs="Arial"/>
          <w:color w:val="000000"/>
          <w:sz w:val="20"/>
          <w:szCs w:val="20"/>
        </w:rPr>
        <w:t>[73]</w:t>
      </w:r>
      <w:r w:rsidR="00563B66" w:rsidRPr="00C3640D">
        <w:rPr>
          <w:rFonts w:ascii="Arial" w:hAnsi="Arial" w:cs="Arial"/>
          <w:color w:val="000000"/>
          <w:sz w:val="20"/>
          <w:szCs w:val="20"/>
        </w:rPr>
        <w:tab/>
      </w:r>
      <w:r w:rsidRPr="00C3640D">
        <w:rPr>
          <w:rFonts w:ascii="Arial" w:hAnsi="Arial" w:cs="Arial"/>
          <w:color w:val="000000"/>
          <w:sz w:val="20"/>
          <w:szCs w:val="20"/>
        </w:rPr>
        <w:t>In response, the Minister smoothly denied that he had refused or failed to comply with the order. If he did, he insisted that his conduct was not wilful or in mala fide (bad faith).</w:t>
      </w:r>
    </w:p>
    <w:p w14:paraId="6FDF1DE5" w14:textId="77777777" w:rsidR="00E32257" w:rsidRPr="00C3640D" w:rsidRDefault="00E32257" w:rsidP="00563B66">
      <w:pPr>
        <w:spacing w:after="0" w:line="360" w:lineRule="auto"/>
        <w:ind w:left="1418" w:hanging="709"/>
        <w:jc w:val="both"/>
        <w:rPr>
          <w:rFonts w:ascii="Arial" w:hAnsi="Arial" w:cs="Arial"/>
          <w:color w:val="000000"/>
          <w:sz w:val="20"/>
          <w:szCs w:val="20"/>
        </w:rPr>
      </w:pPr>
      <w:r w:rsidRPr="00C3640D">
        <w:rPr>
          <w:rFonts w:ascii="Arial" w:hAnsi="Arial" w:cs="Arial"/>
          <w:color w:val="000000"/>
          <w:sz w:val="20"/>
          <w:szCs w:val="20"/>
        </w:rPr>
        <w:t>[74]</w:t>
      </w:r>
      <w:r w:rsidR="00563B66" w:rsidRPr="00C3640D">
        <w:rPr>
          <w:rFonts w:ascii="Arial" w:hAnsi="Arial" w:cs="Arial"/>
          <w:color w:val="000000"/>
          <w:sz w:val="20"/>
          <w:szCs w:val="20"/>
        </w:rPr>
        <w:tab/>
      </w:r>
      <w:r w:rsidR="004D0603" w:rsidRPr="00C3640D">
        <w:rPr>
          <w:rFonts w:ascii="Arial" w:hAnsi="Arial" w:cs="Arial"/>
          <w:color w:val="000000"/>
          <w:sz w:val="20"/>
          <w:szCs w:val="20"/>
        </w:rPr>
        <w:t>……</w:t>
      </w:r>
      <w:bookmarkStart w:id="5" w:name="0-0-0-96415"/>
      <w:bookmarkEnd w:id="5"/>
    </w:p>
    <w:p w14:paraId="5D8ACA95" w14:textId="77777777" w:rsidR="00E32257" w:rsidRPr="00C3640D" w:rsidRDefault="00E32257" w:rsidP="00563B66">
      <w:pPr>
        <w:spacing w:after="0" w:line="360" w:lineRule="auto"/>
        <w:ind w:left="1418" w:hanging="709"/>
        <w:jc w:val="both"/>
        <w:rPr>
          <w:rFonts w:ascii="Arial" w:hAnsi="Arial" w:cs="Arial"/>
          <w:color w:val="000000"/>
          <w:sz w:val="20"/>
          <w:szCs w:val="20"/>
        </w:rPr>
      </w:pPr>
      <w:r w:rsidRPr="00C3640D">
        <w:rPr>
          <w:rFonts w:ascii="Arial" w:hAnsi="Arial" w:cs="Arial"/>
          <w:color w:val="000000"/>
          <w:sz w:val="20"/>
          <w:szCs w:val="20"/>
        </w:rPr>
        <w:lastRenderedPageBreak/>
        <w:t>[75]</w:t>
      </w:r>
      <w:r w:rsidR="00563B66" w:rsidRPr="00C3640D">
        <w:rPr>
          <w:rFonts w:ascii="Arial" w:hAnsi="Arial" w:cs="Arial"/>
          <w:color w:val="000000"/>
          <w:sz w:val="20"/>
          <w:szCs w:val="20"/>
        </w:rPr>
        <w:tab/>
      </w:r>
      <w:r w:rsidRPr="00C3640D">
        <w:rPr>
          <w:rFonts w:ascii="Arial" w:hAnsi="Arial" w:cs="Arial"/>
          <w:color w:val="000000"/>
          <w:sz w:val="20"/>
          <w:szCs w:val="20"/>
        </w:rPr>
        <w:t>In this court, the applicants persisted in complaining that the Minister interpreted the negotiation order in a disjointed and artificial way. The circumstances showed that the parties consented to negotiate the order because that would allow more time for settlement negotiations and would form an alternative to appointing a special master. Drawing a red line through this, the Minister instead precipitately (and deviously, the applicants claimed) set up the national forum without, the applicants alleged, consulting or including them (which the Minister denied).</w:t>
      </w:r>
      <w:r w:rsidR="00563B66" w:rsidRPr="00C3640D">
        <w:rPr>
          <w:rFonts w:ascii="Arial" w:hAnsi="Arial" w:cs="Arial"/>
          <w:color w:val="000000"/>
          <w:sz w:val="20"/>
          <w:szCs w:val="20"/>
        </w:rPr>
        <w:t xml:space="preserve">  </w:t>
      </w:r>
      <w:r w:rsidRPr="00C3640D">
        <w:rPr>
          <w:rFonts w:ascii="Arial" w:hAnsi="Arial" w:cs="Arial"/>
          <w:color w:val="000000"/>
          <w:sz w:val="20"/>
          <w:szCs w:val="20"/>
        </w:rPr>
        <w:t>The applicants further charged the order was not intended to license the Minister to act unilaterally in establishing the national forum.</w:t>
      </w:r>
    </w:p>
    <w:p w14:paraId="308AA1A7" w14:textId="77777777" w:rsidR="00E32257" w:rsidRPr="00C3640D" w:rsidRDefault="00E32257" w:rsidP="00563B66">
      <w:pPr>
        <w:spacing w:after="0" w:line="360" w:lineRule="auto"/>
        <w:ind w:left="1418" w:hanging="709"/>
        <w:jc w:val="both"/>
        <w:rPr>
          <w:rFonts w:ascii="Arial" w:hAnsi="Arial" w:cs="Arial"/>
          <w:color w:val="000000"/>
          <w:sz w:val="20"/>
          <w:szCs w:val="20"/>
        </w:rPr>
      </w:pPr>
      <w:r w:rsidRPr="00C3640D">
        <w:rPr>
          <w:rFonts w:ascii="Arial" w:hAnsi="Arial" w:cs="Arial"/>
          <w:color w:val="000000"/>
          <w:sz w:val="20"/>
          <w:szCs w:val="20"/>
        </w:rPr>
        <w:t>[76]</w:t>
      </w:r>
      <w:r w:rsidR="00563B66" w:rsidRPr="00C3640D">
        <w:rPr>
          <w:rFonts w:ascii="Arial" w:hAnsi="Arial" w:cs="Arial"/>
          <w:color w:val="000000"/>
          <w:sz w:val="20"/>
          <w:szCs w:val="20"/>
        </w:rPr>
        <w:tab/>
      </w:r>
      <w:r w:rsidRPr="00C3640D">
        <w:rPr>
          <w:rFonts w:ascii="Arial" w:hAnsi="Arial" w:cs="Arial"/>
          <w:color w:val="000000"/>
          <w:sz w:val="20"/>
          <w:szCs w:val="20"/>
        </w:rPr>
        <w:t xml:space="preserve">It is not difficult to appreciate why the applicants were incensed by their treatment at the hands of the Minister. </w:t>
      </w:r>
      <w:r w:rsidRPr="00C3640D">
        <w:rPr>
          <w:rFonts w:ascii="Arial" w:hAnsi="Arial" w:cs="Arial"/>
          <w:color w:val="000000"/>
          <w:sz w:val="20"/>
          <w:szCs w:val="20"/>
          <w:u w:val="single"/>
        </w:rPr>
        <w:t>Yet it is not possible on the affidavits before us to infer that he acted in mala fide.</w:t>
      </w:r>
      <w:bookmarkStart w:id="6" w:name="0-0-0-96419"/>
      <w:bookmarkEnd w:id="6"/>
      <w:r w:rsidRPr="00C3640D">
        <w:rPr>
          <w:rFonts w:ascii="Arial" w:hAnsi="Arial" w:cs="Arial"/>
          <w:color w:val="000000"/>
          <w:sz w:val="20"/>
          <w:szCs w:val="20"/>
        </w:rPr>
        <w:t>  This was why both the Land Claims Court</w:t>
      </w:r>
      <w:bookmarkStart w:id="7" w:name="0-0-0-96423"/>
      <w:bookmarkEnd w:id="7"/>
      <w:r w:rsidRPr="00C3640D">
        <w:rPr>
          <w:rFonts w:ascii="Arial" w:hAnsi="Arial" w:cs="Arial"/>
          <w:color w:val="000000"/>
          <w:sz w:val="20"/>
          <w:szCs w:val="20"/>
        </w:rPr>
        <w:t xml:space="preserve"> and the Supreme Court of Appeal</w:t>
      </w:r>
      <w:bookmarkStart w:id="8" w:name="0-0-0-96427"/>
      <w:bookmarkEnd w:id="8"/>
      <w:r w:rsidRPr="00C3640D">
        <w:rPr>
          <w:rFonts w:ascii="Arial" w:hAnsi="Arial" w:cs="Arial"/>
          <w:color w:val="000000"/>
          <w:sz w:val="20"/>
          <w:szCs w:val="20"/>
        </w:rPr>
        <w:t xml:space="preserve"> concluded that the </w:t>
      </w:r>
      <w:r w:rsidRPr="00C3640D">
        <w:rPr>
          <w:rFonts w:ascii="Arial" w:hAnsi="Arial" w:cs="Arial"/>
          <w:color w:val="000000"/>
          <w:sz w:val="20"/>
          <w:szCs w:val="20"/>
          <w:u w:val="single"/>
        </w:rPr>
        <w:t>Minister's sworn denials of bad faith sufficiently walled him off from a successful charge of contempt.</w:t>
      </w:r>
    </w:p>
    <w:p w14:paraId="5168503E" w14:textId="77777777" w:rsidR="00E32257" w:rsidRPr="00C3640D" w:rsidRDefault="00E32257" w:rsidP="00563B66">
      <w:pPr>
        <w:spacing w:after="0" w:line="360" w:lineRule="auto"/>
        <w:ind w:left="1418" w:hanging="709"/>
        <w:jc w:val="both"/>
        <w:rPr>
          <w:rFonts w:ascii="Arial" w:hAnsi="Arial" w:cs="Arial"/>
          <w:color w:val="000000"/>
          <w:sz w:val="24"/>
          <w:szCs w:val="24"/>
        </w:rPr>
      </w:pPr>
      <w:r w:rsidRPr="00C3640D">
        <w:rPr>
          <w:rFonts w:ascii="Arial" w:hAnsi="Arial" w:cs="Arial"/>
          <w:color w:val="000000"/>
          <w:sz w:val="20"/>
          <w:szCs w:val="20"/>
        </w:rPr>
        <w:t>[77]</w:t>
      </w:r>
      <w:r w:rsidR="00563B66" w:rsidRPr="00C3640D">
        <w:rPr>
          <w:rFonts w:ascii="Arial" w:hAnsi="Arial" w:cs="Arial"/>
          <w:color w:val="000000"/>
          <w:sz w:val="20"/>
          <w:szCs w:val="20"/>
        </w:rPr>
        <w:tab/>
      </w:r>
      <w:r w:rsidRPr="00C3640D">
        <w:rPr>
          <w:rFonts w:ascii="Arial" w:hAnsi="Arial" w:cs="Arial"/>
          <w:color w:val="000000"/>
          <w:sz w:val="20"/>
          <w:szCs w:val="20"/>
        </w:rPr>
        <w:t xml:space="preserve">That conclusion cannot be impeached. </w:t>
      </w:r>
      <w:r w:rsidRPr="00C3640D">
        <w:rPr>
          <w:rFonts w:ascii="Arial" w:hAnsi="Arial" w:cs="Arial"/>
          <w:color w:val="000000"/>
          <w:sz w:val="20"/>
          <w:szCs w:val="20"/>
          <w:u w:val="single"/>
        </w:rPr>
        <w:t xml:space="preserve">Making an inference of bad faith in the face of an affidavit denial will unfortunately often prove difficult. It certainly was here. The alternative, to ask the court to order evidence under oath, with cross-examination, will certainly pierce the paper defence the affidavit provides, but the applicants did not ask for that here. </w:t>
      </w:r>
      <w:r w:rsidRPr="00C3640D">
        <w:rPr>
          <w:rFonts w:ascii="Arial" w:hAnsi="Arial" w:cs="Arial"/>
          <w:color w:val="000000"/>
          <w:sz w:val="20"/>
          <w:szCs w:val="20"/>
        </w:rPr>
        <w:t xml:space="preserve">It follows that their attempt to overturn the findings of the Land Claims Court and Supreme Court of Appeal on the contempt issue must fail.” </w:t>
      </w:r>
      <w:r w:rsidRPr="00C3640D">
        <w:rPr>
          <w:rFonts w:ascii="Arial" w:hAnsi="Arial" w:cs="Arial"/>
          <w:color w:val="000000"/>
          <w:sz w:val="24"/>
          <w:szCs w:val="24"/>
        </w:rPr>
        <w:t>(Footnotes omitted and emphasis added)</w:t>
      </w:r>
    </w:p>
    <w:p w14:paraId="29DB4CCA" w14:textId="77777777" w:rsidR="00563B66" w:rsidRPr="00C3640D" w:rsidRDefault="00563B66" w:rsidP="00563B66">
      <w:pPr>
        <w:spacing w:after="0" w:line="360" w:lineRule="auto"/>
        <w:ind w:left="1134" w:hanging="425"/>
        <w:jc w:val="both"/>
        <w:rPr>
          <w:rFonts w:ascii="Arial" w:hAnsi="Arial" w:cs="Arial"/>
          <w:color w:val="000000"/>
          <w:sz w:val="24"/>
          <w:szCs w:val="24"/>
        </w:rPr>
      </w:pPr>
    </w:p>
    <w:p w14:paraId="5D1DBB4C" w14:textId="77777777" w:rsidR="00CF12D2" w:rsidRPr="00C3640D" w:rsidRDefault="003061C5" w:rsidP="00563B66">
      <w:pPr>
        <w:spacing w:after="0" w:line="360" w:lineRule="auto"/>
        <w:ind w:left="709" w:hanging="709"/>
        <w:rPr>
          <w:rFonts w:ascii="Arial" w:eastAsia="Times New Roman" w:hAnsi="Arial" w:cs="Arial"/>
          <w:b/>
          <w:bCs/>
          <w:color w:val="000000"/>
          <w:sz w:val="20"/>
          <w:szCs w:val="20"/>
          <w:lang w:eastAsia="en-ZA"/>
        </w:rPr>
      </w:pPr>
      <w:r w:rsidRPr="00C3640D">
        <w:rPr>
          <w:rFonts w:ascii="Arial" w:hAnsi="Arial" w:cs="Arial"/>
          <w:sz w:val="24"/>
          <w:szCs w:val="24"/>
        </w:rPr>
        <w:t>[23</w:t>
      </w:r>
      <w:r w:rsidR="00CF12D2" w:rsidRPr="00C3640D">
        <w:rPr>
          <w:rFonts w:ascii="Arial" w:hAnsi="Arial" w:cs="Arial"/>
          <w:sz w:val="24"/>
          <w:szCs w:val="24"/>
        </w:rPr>
        <w:t xml:space="preserve">]   </w:t>
      </w:r>
      <w:r w:rsidR="00563B66" w:rsidRPr="00C3640D">
        <w:rPr>
          <w:rFonts w:ascii="Arial" w:hAnsi="Arial" w:cs="Arial"/>
          <w:sz w:val="24"/>
          <w:szCs w:val="24"/>
        </w:rPr>
        <w:tab/>
      </w:r>
      <w:r w:rsidR="00940400" w:rsidRPr="00C3640D">
        <w:rPr>
          <w:rFonts w:ascii="Arial" w:hAnsi="Arial" w:cs="Arial"/>
          <w:sz w:val="24"/>
          <w:szCs w:val="24"/>
        </w:rPr>
        <w:t xml:space="preserve">In </w:t>
      </w:r>
      <w:r w:rsidR="00940400" w:rsidRPr="00C3640D">
        <w:rPr>
          <w:rFonts w:ascii="Arial" w:hAnsi="Arial" w:cs="Arial"/>
          <w:i/>
          <w:sz w:val="24"/>
          <w:szCs w:val="24"/>
        </w:rPr>
        <w:t>Secretary, Judicial Service Commission of Inquiry into allegations of State Capture v Zuma and others</w:t>
      </w:r>
      <w:r w:rsidR="00940400" w:rsidRPr="00C3640D">
        <w:rPr>
          <w:rStyle w:val="FootnoteReference"/>
          <w:rFonts w:ascii="Arial" w:hAnsi="Arial" w:cs="Arial"/>
          <w:i/>
          <w:sz w:val="24"/>
          <w:szCs w:val="24"/>
        </w:rPr>
        <w:footnoteReference w:id="27"/>
      </w:r>
      <w:r w:rsidR="00940400" w:rsidRPr="00C3640D">
        <w:rPr>
          <w:rFonts w:ascii="Arial" w:hAnsi="Arial" w:cs="Arial"/>
          <w:sz w:val="24"/>
          <w:szCs w:val="24"/>
        </w:rPr>
        <w:t xml:space="preserve"> Khampepe ADCJ, the scribe of the majority judgment, provided the following introduction:</w:t>
      </w:r>
    </w:p>
    <w:p w14:paraId="58A72B40" w14:textId="77777777" w:rsidR="00E32257" w:rsidRPr="00C3640D" w:rsidRDefault="00074274" w:rsidP="00563B66">
      <w:pPr>
        <w:spacing w:after="0" w:line="360" w:lineRule="auto"/>
        <w:ind w:left="1418" w:hanging="709"/>
        <w:jc w:val="both"/>
        <w:rPr>
          <w:rFonts w:ascii="Arial" w:hAnsi="Arial" w:cs="Arial"/>
          <w:color w:val="000000"/>
          <w:sz w:val="20"/>
          <w:szCs w:val="20"/>
        </w:rPr>
      </w:pPr>
      <w:r w:rsidRPr="00C3640D">
        <w:rPr>
          <w:rFonts w:ascii="Arial" w:hAnsi="Arial" w:cs="Arial"/>
          <w:color w:val="000000"/>
          <w:sz w:val="20"/>
          <w:szCs w:val="20"/>
        </w:rPr>
        <w:t>“</w:t>
      </w:r>
      <w:r w:rsidR="00CF12D2" w:rsidRPr="00C3640D">
        <w:rPr>
          <w:rFonts w:ascii="Arial" w:hAnsi="Arial" w:cs="Arial"/>
          <w:color w:val="000000"/>
          <w:sz w:val="20"/>
          <w:szCs w:val="20"/>
        </w:rPr>
        <w:t xml:space="preserve">[1] </w:t>
      </w:r>
      <w:r w:rsidR="00563B66" w:rsidRPr="00C3640D">
        <w:rPr>
          <w:rFonts w:ascii="Arial" w:hAnsi="Arial" w:cs="Arial"/>
          <w:color w:val="000000"/>
          <w:sz w:val="20"/>
          <w:szCs w:val="20"/>
        </w:rPr>
        <w:tab/>
      </w:r>
      <w:r w:rsidR="00CF12D2" w:rsidRPr="00C3640D">
        <w:rPr>
          <w:rFonts w:ascii="Arial" w:hAnsi="Arial" w:cs="Arial"/>
          <w:color w:val="000000"/>
          <w:sz w:val="20"/>
          <w:szCs w:val="20"/>
        </w:rPr>
        <w:t>It is indeed the lofty and lonely work of the judiciary, impervious to public commentary and political rhetoric, to uphold, protect and apply the Constitution and the law at any and all costs. The corollary duty borne by all members of South African society — lawyers, laypeople and politicians alike — is to respect and abide by the law, and court orders issued in terms of it, because unlike other arms of state, courts rely solely on the trust and confidence of the people to carry out their constitutionally mandated function.</w:t>
      </w:r>
      <w:r w:rsidR="00940400" w:rsidRPr="00C3640D">
        <w:rPr>
          <w:rFonts w:ascii="Arial" w:hAnsi="Arial" w:cs="Arial"/>
          <w:color w:val="000000"/>
          <w:sz w:val="20"/>
          <w:szCs w:val="20"/>
        </w:rPr>
        <w:t>”</w:t>
      </w:r>
      <w:r w:rsidR="00CF12D2" w:rsidRPr="00C3640D">
        <w:rPr>
          <w:rFonts w:ascii="Arial" w:hAnsi="Arial" w:cs="Arial"/>
          <w:color w:val="000000"/>
          <w:sz w:val="20"/>
          <w:szCs w:val="20"/>
        </w:rPr>
        <w:t xml:space="preserve">  </w:t>
      </w:r>
    </w:p>
    <w:p w14:paraId="20330B85" w14:textId="2772438E" w:rsidR="00940400" w:rsidRDefault="00940400" w:rsidP="00563B66">
      <w:pPr>
        <w:spacing w:after="0" w:line="360" w:lineRule="auto"/>
        <w:ind w:left="709" w:hanging="709"/>
        <w:jc w:val="both"/>
        <w:rPr>
          <w:rFonts w:ascii="Arial" w:hAnsi="Arial" w:cs="Arial"/>
          <w:color w:val="000000"/>
          <w:sz w:val="24"/>
          <w:szCs w:val="24"/>
        </w:rPr>
      </w:pPr>
    </w:p>
    <w:p w14:paraId="65966B16" w14:textId="5C48E6B9" w:rsidR="00DC245D" w:rsidRDefault="00DC245D" w:rsidP="00563B66">
      <w:pPr>
        <w:spacing w:after="0" w:line="360" w:lineRule="auto"/>
        <w:ind w:left="709" w:hanging="709"/>
        <w:jc w:val="both"/>
        <w:rPr>
          <w:rFonts w:ascii="Arial" w:hAnsi="Arial" w:cs="Arial"/>
          <w:color w:val="000000"/>
          <w:sz w:val="24"/>
          <w:szCs w:val="24"/>
        </w:rPr>
      </w:pPr>
    </w:p>
    <w:p w14:paraId="73C83187" w14:textId="77777777" w:rsidR="00DC245D" w:rsidRPr="00C3640D" w:rsidRDefault="00DC245D" w:rsidP="00563B66">
      <w:pPr>
        <w:spacing w:after="0" w:line="360" w:lineRule="auto"/>
        <w:ind w:left="709" w:hanging="709"/>
        <w:jc w:val="both"/>
        <w:rPr>
          <w:rFonts w:ascii="Arial" w:hAnsi="Arial" w:cs="Arial"/>
          <w:color w:val="000000"/>
          <w:sz w:val="24"/>
          <w:szCs w:val="24"/>
        </w:rPr>
      </w:pPr>
    </w:p>
    <w:p w14:paraId="614DBBEA" w14:textId="77777777" w:rsidR="00CF12D2" w:rsidRPr="00C3640D" w:rsidRDefault="003061C5" w:rsidP="00563B66">
      <w:pPr>
        <w:spacing w:after="0" w:line="360" w:lineRule="auto"/>
        <w:ind w:left="709" w:hanging="709"/>
        <w:jc w:val="both"/>
        <w:rPr>
          <w:rFonts w:ascii="Arial" w:hAnsi="Arial" w:cs="Arial"/>
          <w:color w:val="000000"/>
          <w:sz w:val="24"/>
          <w:szCs w:val="24"/>
        </w:rPr>
      </w:pPr>
      <w:r w:rsidRPr="00C3640D">
        <w:rPr>
          <w:rFonts w:ascii="Arial" w:hAnsi="Arial" w:cs="Arial"/>
          <w:color w:val="000000"/>
          <w:sz w:val="24"/>
          <w:szCs w:val="24"/>
        </w:rPr>
        <w:lastRenderedPageBreak/>
        <w:t>[24</w:t>
      </w:r>
      <w:r w:rsidR="00940400" w:rsidRPr="00C3640D">
        <w:rPr>
          <w:rFonts w:ascii="Arial" w:hAnsi="Arial" w:cs="Arial"/>
          <w:color w:val="000000"/>
          <w:sz w:val="24"/>
          <w:szCs w:val="24"/>
        </w:rPr>
        <w:t>]</w:t>
      </w:r>
      <w:r w:rsidR="00563B66" w:rsidRPr="00C3640D">
        <w:rPr>
          <w:rFonts w:ascii="Arial" w:hAnsi="Arial" w:cs="Arial"/>
          <w:color w:val="000000"/>
          <w:sz w:val="24"/>
          <w:szCs w:val="24"/>
        </w:rPr>
        <w:tab/>
      </w:r>
      <w:r w:rsidR="00CF12D2" w:rsidRPr="00C3640D">
        <w:rPr>
          <w:rFonts w:ascii="Arial" w:hAnsi="Arial" w:cs="Arial"/>
          <w:color w:val="000000"/>
          <w:sz w:val="24"/>
          <w:szCs w:val="24"/>
        </w:rPr>
        <w:t>The Constitutional Court ha</w:t>
      </w:r>
      <w:r w:rsidR="00940400" w:rsidRPr="00C3640D">
        <w:rPr>
          <w:rFonts w:ascii="Arial" w:hAnsi="Arial" w:cs="Arial"/>
          <w:color w:val="000000"/>
          <w:sz w:val="24"/>
          <w:szCs w:val="24"/>
        </w:rPr>
        <w:t>d little difficulty to find</w:t>
      </w:r>
      <w:r w:rsidR="00CF12D2" w:rsidRPr="00C3640D">
        <w:rPr>
          <w:rFonts w:ascii="Arial" w:hAnsi="Arial" w:cs="Arial"/>
          <w:color w:val="000000"/>
          <w:sz w:val="24"/>
          <w:szCs w:val="24"/>
        </w:rPr>
        <w:t xml:space="preserve"> Mr Z</w:t>
      </w:r>
      <w:r w:rsidR="00940400" w:rsidRPr="00C3640D">
        <w:rPr>
          <w:rFonts w:ascii="Arial" w:hAnsi="Arial" w:cs="Arial"/>
          <w:color w:val="000000"/>
          <w:sz w:val="24"/>
          <w:szCs w:val="24"/>
        </w:rPr>
        <w:t>uma</w:t>
      </w:r>
      <w:r w:rsidR="00CF12D2" w:rsidRPr="00C3640D">
        <w:rPr>
          <w:rFonts w:ascii="Arial" w:hAnsi="Arial" w:cs="Arial"/>
          <w:color w:val="000000"/>
          <w:sz w:val="24"/>
          <w:szCs w:val="24"/>
        </w:rPr>
        <w:t xml:space="preserve"> guilty of contempt of court in that he failed to present any evidence before the court to establish a reasonable doubt that his disobedience of the court’s order was wilful and </w:t>
      </w:r>
      <w:r w:rsidR="00CF12D2" w:rsidRPr="00C3640D">
        <w:rPr>
          <w:rFonts w:ascii="Arial" w:hAnsi="Arial" w:cs="Arial"/>
          <w:i/>
          <w:color w:val="000000"/>
          <w:sz w:val="24"/>
          <w:szCs w:val="24"/>
        </w:rPr>
        <w:t>mala fide</w:t>
      </w:r>
      <w:r w:rsidR="00CF12D2" w:rsidRPr="00C3640D">
        <w:rPr>
          <w:rFonts w:ascii="Arial" w:hAnsi="Arial" w:cs="Arial"/>
          <w:color w:val="000000"/>
          <w:sz w:val="24"/>
          <w:szCs w:val="24"/>
        </w:rPr>
        <w:t>.</w:t>
      </w:r>
      <w:r w:rsidR="00940400" w:rsidRPr="00C3640D">
        <w:rPr>
          <w:rFonts w:ascii="Arial" w:hAnsi="Arial" w:cs="Arial"/>
          <w:color w:val="000000"/>
          <w:sz w:val="24"/>
          <w:szCs w:val="24"/>
        </w:rPr>
        <w:t xml:space="preserve">  I quote:</w:t>
      </w:r>
      <w:r w:rsidR="00940400" w:rsidRPr="00C3640D">
        <w:rPr>
          <w:rStyle w:val="FootnoteReference"/>
          <w:rFonts w:ascii="Arial" w:hAnsi="Arial" w:cs="Arial"/>
          <w:color w:val="000000"/>
          <w:sz w:val="24"/>
          <w:szCs w:val="24"/>
        </w:rPr>
        <w:footnoteReference w:id="28"/>
      </w:r>
    </w:p>
    <w:p w14:paraId="7E2EEE99" w14:textId="77777777" w:rsidR="00CF12D2" w:rsidRPr="00C3640D" w:rsidRDefault="00940400" w:rsidP="00563B66">
      <w:pPr>
        <w:spacing w:after="0" w:line="360" w:lineRule="auto"/>
        <w:ind w:left="1418" w:hanging="709"/>
        <w:jc w:val="both"/>
        <w:rPr>
          <w:rFonts w:ascii="Arial" w:hAnsi="Arial" w:cs="Arial"/>
          <w:color w:val="000000"/>
          <w:sz w:val="20"/>
          <w:szCs w:val="20"/>
        </w:rPr>
      </w:pPr>
      <w:r w:rsidRPr="00C3640D">
        <w:rPr>
          <w:rFonts w:ascii="Arial" w:hAnsi="Arial" w:cs="Arial"/>
          <w:color w:val="000000"/>
          <w:sz w:val="20"/>
          <w:szCs w:val="20"/>
        </w:rPr>
        <w:t>“</w:t>
      </w:r>
      <w:r w:rsidR="00CF12D2" w:rsidRPr="00C3640D">
        <w:rPr>
          <w:rFonts w:ascii="Arial" w:hAnsi="Arial" w:cs="Arial"/>
          <w:color w:val="000000"/>
          <w:sz w:val="20"/>
          <w:szCs w:val="20"/>
        </w:rPr>
        <w:t>[39]</w:t>
      </w:r>
      <w:r w:rsidR="00563B66" w:rsidRPr="00C3640D">
        <w:rPr>
          <w:rFonts w:ascii="Arial" w:hAnsi="Arial" w:cs="Arial"/>
          <w:color w:val="000000"/>
          <w:sz w:val="20"/>
          <w:szCs w:val="20"/>
        </w:rPr>
        <w:tab/>
      </w:r>
      <w:r w:rsidR="00CF12D2" w:rsidRPr="00C3640D">
        <w:rPr>
          <w:rFonts w:ascii="Arial" w:hAnsi="Arial" w:cs="Arial"/>
          <w:color w:val="000000"/>
          <w:sz w:val="20"/>
          <w:szCs w:val="20"/>
        </w:rPr>
        <w:t>The applicant submits that Mr Zuma failed to appear and give evidence before the Commission on the dates so ordered. He also failed to file any affidavit in accordance with the Chairperson's directives under reg 10(6). </w:t>
      </w:r>
      <w:bookmarkStart w:id="9" w:name="0-0-0-37871"/>
      <w:bookmarkEnd w:id="9"/>
      <w:r w:rsidR="00CF12D2" w:rsidRPr="00C3640D">
        <w:rPr>
          <w:rStyle w:val="g1"/>
          <w:rFonts w:ascii="Arial" w:hAnsi="Arial" w:cs="Arial"/>
          <w:color w:val="808080"/>
          <w:sz w:val="20"/>
          <w:szCs w:val="20"/>
        </w:rPr>
        <w:fldChar w:fldCharType="begin"/>
      </w:r>
      <w:r w:rsidR="00CF12D2" w:rsidRPr="00C3640D">
        <w:rPr>
          <w:rStyle w:val="g1"/>
          <w:rFonts w:ascii="Arial" w:hAnsi="Arial" w:cs="Arial"/>
          <w:color w:val="808080"/>
          <w:sz w:val="20"/>
          <w:szCs w:val="20"/>
        </w:rPr>
        <w:instrText xml:space="preserve"> HYPERLINK "https://jutastat.juta.co.za/nxt/gateway.dll/salr/3/98/250/251?f=templates&amp;fn=document-frameset.htm&amp;q=&amp;uq=&amp;x=&amp;up=1&amp;force=2474" \l "end_0-0-0-37873" </w:instrText>
      </w:r>
      <w:r w:rsidR="00CF12D2" w:rsidRPr="00C3640D">
        <w:rPr>
          <w:rStyle w:val="g1"/>
          <w:rFonts w:ascii="Arial" w:hAnsi="Arial" w:cs="Arial"/>
          <w:color w:val="808080"/>
          <w:sz w:val="20"/>
          <w:szCs w:val="20"/>
        </w:rPr>
        <w:fldChar w:fldCharType="separate"/>
      </w:r>
      <w:r w:rsidR="00CF12D2" w:rsidRPr="00C3640D">
        <w:rPr>
          <w:rStyle w:val="Hyperlink"/>
          <w:rFonts w:ascii="Arial" w:hAnsi="Arial" w:cs="Arial"/>
          <w:color w:val="808080"/>
          <w:sz w:val="20"/>
          <w:szCs w:val="20"/>
        </w:rPr>
        <w:t>36</w:t>
      </w:r>
      <w:r w:rsidR="00CF12D2" w:rsidRPr="00C3640D">
        <w:rPr>
          <w:rStyle w:val="g1"/>
          <w:rFonts w:ascii="Arial" w:hAnsi="Arial" w:cs="Arial"/>
          <w:color w:val="808080"/>
          <w:sz w:val="20"/>
          <w:szCs w:val="20"/>
        </w:rPr>
        <w:fldChar w:fldCharType="end"/>
      </w:r>
      <w:r w:rsidR="00CF12D2" w:rsidRPr="00C3640D">
        <w:rPr>
          <w:rFonts w:ascii="Arial" w:hAnsi="Arial" w:cs="Arial"/>
          <w:color w:val="000000"/>
          <w:sz w:val="20"/>
          <w:szCs w:val="20"/>
        </w:rPr>
        <w:t>  He is therefore in violation of this court's order in </w:t>
      </w:r>
      <w:r w:rsidR="00CF12D2" w:rsidRPr="00C3640D">
        <w:rPr>
          <w:rFonts w:ascii="Arial" w:hAnsi="Arial" w:cs="Arial"/>
          <w:i/>
          <w:iCs/>
          <w:color w:val="000000"/>
          <w:sz w:val="20"/>
          <w:szCs w:val="20"/>
        </w:rPr>
        <w:t>CCT 295/20</w:t>
      </w:r>
      <w:r w:rsidR="00CF12D2" w:rsidRPr="00C3640D">
        <w:rPr>
          <w:rFonts w:ascii="Arial" w:hAnsi="Arial" w:cs="Arial"/>
          <w:color w:val="000000"/>
          <w:sz w:val="20"/>
          <w:szCs w:val="20"/>
        </w:rPr>
        <w:t>, specifically paras 4 and 5.</w:t>
      </w:r>
      <w:bookmarkStart w:id="10" w:name="0-0-0-37875"/>
      <w:bookmarkEnd w:id="10"/>
    </w:p>
    <w:p w14:paraId="698467AE" w14:textId="77777777" w:rsidR="00CF12D2" w:rsidRPr="00C3640D" w:rsidRDefault="00CF12D2" w:rsidP="00563B66">
      <w:pPr>
        <w:spacing w:after="0" w:line="360" w:lineRule="auto"/>
        <w:ind w:left="1418" w:hanging="709"/>
        <w:jc w:val="both"/>
        <w:rPr>
          <w:rFonts w:ascii="Arial" w:hAnsi="Arial" w:cs="Arial"/>
          <w:color w:val="000000"/>
          <w:sz w:val="20"/>
          <w:szCs w:val="20"/>
          <w:u w:val="single"/>
        </w:rPr>
      </w:pPr>
      <w:r w:rsidRPr="00C3640D">
        <w:rPr>
          <w:rFonts w:ascii="Arial" w:hAnsi="Arial" w:cs="Arial"/>
          <w:color w:val="000000"/>
          <w:sz w:val="20"/>
          <w:szCs w:val="20"/>
        </w:rPr>
        <w:t>[40]</w:t>
      </w:r>
      <w:r w:rsidR="00563B66" w:rsidRPr="00C3640D">
        <w:rPr>
          <w:rFonts w:ascii="Arial" w:hAnsi="Arial" w:cs="Arial"/>
          <w:color w:val="000000"/>
          <w:sz w:val="20"/>
          <w:szCs w:val="20"/>
        </w:rPr>
        <w:tab/>
      </w:r>
      <w:r w:rsidRPr="00C3640D">
        <w:rPr>
          <w:rFonts w:ascii="Arial" w:hAnsi="Arial" w:cs="Arial"/>
          <w:color w:val="000000"/>
          <w:sz w:val="20"/>
          <w:szCs w:val="20"/>
        </w:rPr>
        <w:t xml:space="preserve">This court cannot have reason to doubt the veracity of the applicant's assertions. And, in any event, the extent of the breach has not been challenged by Mr Zuma who, instead, has taken to multiple public platforms upon which he has affirmed the extent of his non-compliance. Those public utterances impliedly confirm not only that he is aware of the order and its contents, but also that he stridently elects to remain in defiance of it. </w:t>
      </w:r>
      <w:r w:rsidRPr="00C3640D">
        <w:rPr>
          <w:rFonts w:ascii="Arial" w:hAnsi="Arial" w:cs="Arial"/>
          <w:color w:val="000000"/>
          <w:sz w:val="20"/>
          <w:szCs w:val="20"/>
          <w:u w:val="single"/>
        </w:rPr>
        <w:t>Most importantly, Mr Zuma has not presented any evidence before this court to establish a reasonable doubt as to whether his disobedience of this court's order was wilful and mala fide.</w:t>
      </w:r>
    </w:p>
    <w:p w14:paraId="178A610B" w14:textId="77777777" w:rsidR="00CF12D2" w:rsidRPr="00C3640D" w:rsidRDefault="00CF12D2" w:rsidP="00563B66">
      <w:pPr>
        <w:spacing w:after="0" w:line="360" w:lineRule="auto"/>
        <w:ind w:left="1418" w:hanging="709"/>
        <w:jc w:val="both"/>
        <w:rPr>
          <w:rFonts w:ascii="Arial" w:hAnsi="Arial" w:cs="Arial"/>
          <w:color w:val="000000"/>
          <w:sz w:val="20"/>
          <w:szCs w:val="20"/>
        </w:rPr>
      </w:pPr>
      <w:r w:rsidRPr="00C3640D">
        <w:rPr>
          <w:rFonts w:ascii="Arial" w:hAnsi="Arial" w:cs="Arial"/>
          <w:color w:val="000000"/>
          <w:sz w:val="20"/>
          <w:szCs w:val="20"/>
        </w:rPr>
        <w:t>[41]</w:t>
      </w:r>
      <w:r w:rsidR="00563B66" w:rsidRPr="00C3640D">
        <w:rPr>
          <w:rFonts w:ascii="Arial" w:hAnsi="Arial" w:cs="Arial"/>
          <w:color w:val="000000"/>
          <w:sz w:val="20"/>
          <w:szCs w:val="20"/>
        </w:rPr>
        <w:tab/>
      </w:r>
      <w:r w:rsidRPr="00C3640D">
        <w:rPr>
          <w:rFonts w:ascii="Arial" w:hAnsi="Arial" w:cs="Arial"/>
          <w:color w:val="000000"/>
          <w:sz w:val="20"/>
          <w:szCs w:val="20"/>
        </w:rPr>
        <w:t>As held in </w:t>
      </w:r>
      <w:r w:rsidRPr="00C3640D">
        <w:rPr>
          <w:rFonts w:ascii="Arial" w:hAnsi="Arial" w:cs="Arial"/>
          <w:i/>
          <w:iCs/>
          <w:color w:val="000000"/>
          <w:sz w:val="20"/>
          <w:szCs w:val="20"/>
        </w:rPr>
        <w:t>Pheko II</w:t>
      </w:r>
      <w:r w:rsidRPr="00C3640D">
        <w:rPr>
          <w:rFonts w:ascii="Arial" w:hAnsi="Arial" w:cs="Arial"/>
          <w:color w:val="000000"/>
          <w:sz w:val="20"/>
          <w:szCs w:val="20"/>
        </w:rPr>
        <w:t> —</w:t>
      </w:r>
    </w:p>
    <w:p w14:paraId="32B9ACE0" w14:textId="77777777" w:rsidR="00CF12D2" w:rsidRPr="00C3640D" w:rsidRDefault="00CF12D2" w:rsidP="00563B66">
      <w:pPr>
        <w:spacing w:after="0" w:line="360" w:lineRule="auto"/>
        <w:ind w:left="1418" w:hanging="709"/>
        <w:rPr>
          <w:rFonts w:ascii="Arial" w:hAnsi="Arial" w:cs="Arial"/>
          <w:color w:val="000000"/>
          <w:sz w:val="18"/>
          <w:szCs w:val="18"/>
        </w:rPr>
      </w:pPr>
      <w:r w:rsidRPr="00C3640D">
        <w:rPr>
          <w:rFonts w:ascii="Arial" w:hAnsi="Arial" w:cs="Arial"/>
          <w:color w:val="000000"/>
          <w:sz w:val="16"/>
          <w:szCs w:val="16"/>
        </w:rPr>
        <w:t>   </w:t>
      </w:r>
      <w:r w:rsidR="00563B66" w:rsidRPr="00C3640D">
        <w:rPr>
          <w:rFonts w:ascii="Arial" w:hAnsi="Arial" w:cs="Arial"/>
          <w:color w:val="000000"/>
          <w:sz w:val="18"/>
          <w:szCs w:val="18"/>
        </w:rPr>
        <w:tab/>
      </w:r>
      <w:r w:rsidRPr="00C3640D">
        <w:rPr>
          <w:rFonts w:ascii="Arial" w:hAnsi="Arial" w:cs="Arial"/>
          <w:color w:val="000000"/>
          <w:sz w:val="18"/>
          <w:szCs w:val="18"/>
        </w:rPr>
        <w:t>'the presumption rightly exists that when the first three elements of the test for contempt have been established, mala fides and wilfulness are presumed unless the contemnor is able to lead evidence sufficient to create a reasonable doubt as to their existence. Should the contemnor prove unsuccessful in discharging this evidential burden, contempt will be established.'</w:t>
      </w:r>
      <w:bookmarkStart w:id="11" w:name="0-0-0-37879"/>
      <w:bookmarkEnd w:id="11"/>
    </w:p>
    <w:p w14:paraId="1829EAF7" w14:textId="77777777" w:rsidR="00CF12D2" w:rsidRPr="00C3640D" w:rsidRDefault="00CF12D2" w:rsidP="00563B66">
      <w:pPr>
        <w:spacing w:after="0" w:line="360" w:lineRule="auto"/>
        <w:ind w:left="1418" w:hanging="709"/>
        <w:jc w:val="both"/>
        <w:rPr>
          <w:rFonts w:ascii="Arial" w:hAnsi="Arial" w:cs="Arial"/>
          <w:color w:val="000000"/>
          <w:sz w:val="24"/>
          <w:szCs w:val="24"/>
        </w:rPr>
      </w:pPr>
      <w:r w:rsidRPr="00C3640D">
        <w:rPr>
          <w:rFonts w:ascii="Arial" w:hAnsi="Arial" w:cs="Arial"/>
          <w:color w:val="000000"/>
          <w:sz w:val="20"/>
          <w:szCs w:val="20"/>
        </w:rPr>
        <w:t xml:space="preserve">[42] </w:t>
      </w:r>
      <w:r w:rsidR="00563B66" w:rsidRPr="00C3640D">
        <w:rPr>
          <w:rFonts w:ascii="Arial" w:hAnsi="Arial" w:cs="Arial"/>
          <w:color w:val="000000"/>
          <w:sz w:val="20"/>
          <w:szCs w:val="20"/>
        </w:rPr>
        <w:tab/>
      </w:r>
      <w:r w:rsidRPr="00C3640D">
        <w:rPr>
          <w:rFonts w:ascii="Arial" w:hAnsi="Arial" w:cs="Arial"/>
          <w:color w:val="000000"/>
          <w:sz w:val="20"/>
          <w:szCs w:val="20"/>
        </w:rPr>
        <w:t xml:space="preserve">As demonstrated, the three elements have been established. Notwithstanding that Mr Zuma has been afforded the opportunity to advance evidence before this court to contest his wilfulness or mala fides, he has outright refused to do so. This court cannot but find for the applicant on this because </w:t>
      </w:r>
      <w:r w:rsidRPr="00C3640D">
        <w:rPr>
          <w:rFonts w:ascii="Arial" w:hAnsi="Arial" w:cs="Arial"/>
          <w:color w:val="000000"/>
          <w:sz w:val="20"/>
          <w:szCs w:val="20"/>
          <w:u w:val="single"/>
        </w:rPr>
        <w:t>Mr Zuma bore an evidentiary burden to refute the allegation of contempt, which he elected not to discharge.</w:t>
      </w:r>
      <w:r w:rsidRPr="00C3640D">
        <w:rPr>
          <w:rFonts w:ascii="Arial" w:hAnsi="Arial" w:cs="Arial"/>
          <w:color w:val="000000"/>
          <w:sz w:val="20"/>
          <w:szCs w:val="20"/>
        </w:rPr>
        <w:t xml:space="preserve"> Accordingly, contempt of court has been established beyond any doubt. In fact, Mr Zuma's contempt of this court's order is both extraordinary and unprecedented in respect of just how blatant it is.</w:t>
      </w:r>
      <w:r w:rsidR="00940400" w:rsidRPr="00C3640D">
        <w:rPr>
          <w:rFonts w:ascii="Arial" w:hAnsi="Arial" w:cs="Arial"/>
          <w:color w:val="000000"/>
          <w:sz w:val="20"/>
          <w:szCs w:val="20"/>
        </w:rPr>
        <w:t xml:space="preserve">”  </w:t>
      </w:r>
      <w:r w:rsidR="00940400" w:rsidRPr="00C3640D">
        <w:rPr>
          <w:rFonts w:ascii="Arial" w:hAnsi="Arial" w:cs="Arial"/>
          <w:color w:val="000000"/>
          <w:sz w:val="24"/>
          <w:szCs w:val="24"/>
        </w:rPr>
        <w:t>(Footnotes omitted and emphasis added)</w:t>
      </w:r>
    </w:p>
    <w:p w14:paraId="1B27B430" w14:textId="77777777" w:rsidR="00CF12D2" w:rsidRPr="00C3640D" w:rsidRDefault="00CF12D2" w:rsidP="00563B66">
      <w:pPr>
        <w:spacing w:after="0" w:line="360" w:lineRule="auto"/>
        <w:ind w:left="709" w:hanging="709"/>
        <w:jc w:val="both"/>
        <w:rPr>
          <w:rFonts w:ascii="Arial" w:hAnsi="Arial" w:cs="Arial"/>
          <w:sz w:val="24"/>
          <w:szCs w:val="24"/>
        </w:rPr>
      </w:pPr>
    </w:p>
    <w:p w14:paraId="5D386097" w14:textId="288BE9F8" w:rsidR="00B65414" w:rsidRPr="00C3640D" w:rsidRDefault="003061C5" w:rsidP="00563B66">
      <w:pPr>
        <w:pStyle w:val="JUDGMENTCONTINUED"/>
        <w:ind w:left="709" w:hanging="709"/>
        <w:rPr>
          <w:rFonts w:ascii="Arial" w:hAnsi="Arial" w:cs="Arial"/>
          <w:lang w:val="en-GB"/>
        </w:rPr>
      </w:pPr>
      <w:r w:rsidRPr="00C3640D">
        <w:rPr>
          <w:rFonts w:ascii="Arial" w:hAnsi="Arial" w:cs="Arial"/>
          <w:sz w:val="24"/>
          <w:szCs w:val="24"/>
        </w:rPr>
        <w:t>[25</w:t>
      </w:r>
      <w:r w:rsidR="00B65414" w:rsidRPr="00C3640D">
        <w:rPr>
          <w:rFonts w:ascii="Arial" w:hAnsi="Arial" w:cs="Arial"/>
          <w:sz w:val="24"/>
          <w:szCs w:val="24"/>
        </w:rPr>
        <w:t>]</w:t>
      </w:r>
      <w:r w:rsidR="00563B66" w:rsidRPr="00C3640D">
        <w:rPr>
          <w:rFonts w:ascii="Arial" w:hAnsi="Arial" w:cs="Arial"/>
          <w:sz w:val="24"/>
          <w:szCs w:val="24"/>
        </w:rPr>
        <w:tab/>
      </w:r>
      <w:r w:rsidR="00B65414" w:rsidRPr="00C3640D">
        <w:rPr>
          <w:rFonts w:ascii="Arial" w:hAnsi="Arial" w:cs="Arial"/>
          <w:sz w:val="24"/>
          <w:szCs w:val="24"/>
        </w:rPr>
        <w:t xml:space="preserve">In </w:t>
      </w:r>
      <w:r w:rsidR="00B65414" w:rsidRPr="00C3640D">
        <w:rPr>
          <w:rFonts w:ascii="Arial" w:hAnsi="Arial" w:cs="Arial"/>
          <w:i/>
          <w:sz w:val="24"/>
          <w:szCs w:val="24"/>
        </w:rPr>
        <w:t>Ndabeni supra</w:t>
      </w:r>
      <w:r w:rsidR="00B65414" w:rsidRPr="00C3640D">
        <w:rPr>
          <w:rFonts w:ascii="Arial" w:hAnsi="Arial" w:cs="Arial"/>
          <w:sz w:val="24"/>
          <w:szCs w:val="24"/>
        </w:rPr>
        <w:t xml:space="preserve"> the Constitutional C</w:t>
      </w:r>
      <w:r w:rsidR="000F6840" w:rsidRPr="00C3640D">
        <w:rPr>
          <w:rFonts w:ascii="Arial" w:hAnsi="Arial" w:cs="Arial"/>
          <w:sz w:val="24"/>
          <w:szCs w:val="24"/>
        </w:rPr>
        <w:t xml:space="preserve">ourt </w:t>
      </w:r>
      <w:r w:rsidR="00B65414" w:rsidRPr="00C3640D">
        <w:rPr>
          <w:rFonts w:ascii="Arial" w:hAnsi="Arial" w:cs="Arial"/>
          <w:sz w:val="24"/>
          <w:szCs w:val="24"/>
        </w:rPr>
        <w:t xml:space="preserve">was </w:t>
      </w:r>
      <w:r w:rsidR="000F6840" w:rsidRPr="00C3640D">
        <w:rPr>
          <w:rFonts w:ascii="Arial" w:hAnsi="Arial" w:cs="Arial"/>
          <w:sz w:val="24"/>
          <w:szCs w:val="24"/>
        </w:rPr>
        <w:t xml:space="preserve">again </w:t>
      </w:r>
      <w:r w:rsidR="00B65414" w:rsidRPr="00C3640D">
        <w:rPr>
          <w:rFonts w:ascii="Arial" w:hAnsi="Arial" w:cs="Arial"/>
          <w:sz w:val="24"/>
          <w:szCs w:val="24"/>
        </w:rPr>
        <w:t xml:space="preserve">not prepared to make a finding of contempt of court.  </w:t>
      </w:r>
      <w:r w:rsidR="000F6840" w:rsidRPr="00C3640D">
        <w:rPr>
          <w:rFonts w:ascii="Arial" w:hAnsi="Arial" w:cs="Arial"/>
          <w:sz w:val="24"/>
          <w:szCs w:val="24"/>
        </w:rPr>
        <w:t>It set aside the majority judgment of the Supreme Co</w:t>
      </w:r>
      <w:r w:rsidR="00940400" w:rsidRPr="00C3640D">
        <w:rPr>
          <w:rFonts w:ascii="Arial" w:hAnsi="Arial" w:cs="Arial"/>
          <w:sz w:val="24"/>
          <w:szCs w:val="24"/>
        </w:rPr>
        <w:t>urt of Appeal</w:t>
      </w:r>
      <w:r w:rsidR="000F6840" w:rsidRPr="00C3640D">
        <w:rPr>
          <w:rFonts w:ascii="Arial" w:hAnsi="Arial" w:cs="Arial"/>
          <w:sz w:val="24"/>
          <w:szCs w:val="24"/>
        </w:rPr>
        <w:t xml:space="preserve">.  </w:t>
      </w:r>
      <w:r w:rsidR="00B65414" w:rsidRPr="00C3640D">
        <w:rPr>
          <w:rFonts w:ascii="Arial" w:hAnsi="Arial" w:cs="Arial"/>
          <w:sz w:val="24"/>
          <w:szCs w:val="24"/>
        </w:rPr>
        <w:t>I quote:</w:t>
      </w:r>
      <w:r w:rsidR="004613AE" w:rsidRPr="00C3640D">
        <w:rPr>
          <w:rStyle w:val="FootnoteReference"/>
          <w:rFonts w:ascii="Arial" w:hAnsi="Arial" w:cs="Arial"/>
          <w:sz w:val="24"/>
          <w:szCs w:val="24"/>
        </w:rPr>
        <w:footnoteReference w:id="29"/>
      </w:r>
    </w:p>
    <w:p w14:paraId="56DE61D0" w14:textId="77777777" w:rsidR="00B65414" w:rsidRPr="00C3640D" w:rsidRDefault="000F6840" w:rsidP="00563B66">
      <w:pPr>
        <w:pStyle w:val="JUDGMENTNUMBERED"/>
        <w:numPr>
          <w:ilvl w:val="0"/>
          <w:numId w:val="0"/>
        </w:numPr>
        <w:ind w:left="1276" w:hanging="567"/>
        <w:rPr>
          <w:rFonts w:ascii="Arial" w:hAnsi="Arial" w:cs="Arial"/>
          <w:sz w:val="20"/>
          <w:szCs w:val="20"/>
          <w:lang w:val="en-GB"/>
        </w:rPr>
      </w:pPr>
      <w:r w:rsidRPr="00C3640D">
        <w:rPr>
          <w:rFonts w:ascii="Arial" w:hAnsi="Arial" w:cs="Arial"/>
          <w:sz w:val="20"/>
          <w:szCs w:val="20"/>
          <w:lang w:val="en-GB"/>
        </w:rPr>
        <w:t>“</w:t>
      </w:r>
      <w:r w:rsidR="004613AE" w:rsidRPr="00C3640D">
        <w:rPr>
          <w:rFonts w:ascii="Arial" w:hAnsi="Arial" w:cs="Arial"/>
          <w:sz w:val="20"/>
          <w:szCs w:val="20"/>
          <w:lang w:val="en-GB"/>
        </w:rPr>
        <w:t xml:space="preserve">[16] </w:t>
      </w:r>
      <w:r w:rsidR="00563B66" w:rsidRPr="00C3640D">
        <w:rPr>
          <w:rFonts w:ascii="Arial" w:hAnsi="Arial" w:cs="Arial"/>
          <w:sz w:val="20"/>
          <w:szCs w:val="20"/>
          <w:lang w:val="en-GB"/>
        </w:rPr>
        <w:tab/>
      </w:r>
      <w:r w:rsidR="00B65414" w:rsidRPr="00C3640D">
        <w:rPr>
          <w:rFonts w:ascii="Arial" w:hAnsi="Arial" w:cs="Arial"/>
          <w:sz w:val="20"/>
          <w:szCs w:val="20"/>
          <w:lang w:val="en-GB"/>
        </w:rPr>
        <w:t xml:space="preserve">The first point of departure was whether the Mjali J order was a nullity.  The second point turned on whether Griffiths J’s reliance on </w:t>
      </w:r>
      <w:r w:rsidR="00B65414" w:rsidRPr="00C3640D">
        <w:rPr>
          <w:rFonts w:ascii="Arial" w:hAnsi="Arial" w:cs="Arial"/>
          <w:i/>
          <w:sz w:val="20"/>
          <w:szCs w:val="20"/>
          <w:lang w:val="en-GB"/>
        </w:rPr>
        <w:t>Motala</w:t>
      </w:r>
      <w:r w:rsidR="00B65414" w:rsidRPr="00C3640D">
        <w:rPr>
          <w:rFonts w:ascii="Arial" w:hAnsi="Arial" w:cs="Arial"/>
          <w:sz w:val="20"/>
          <w:szCs w:val="20"/>
          <w:lang w:val="en-GB"/>
        </w:rPr>
        <w:t xml:space="preserve"> was appropriate.  The majority </w:t>
      </w:r>
      <w:r w:rsidRPr="00C3640D">
        <w:rPr>
          <w:rFonts w:ascii="Arial" w:hAnsi="Arial" w:cs="Arial"/>
          <w:sz w:val="24"/>
          <w:szCs w:val="24"/>
          <w:lang w:val="en-GB"/>
        </w:rPr>
        <w:t>(in the SCA)</w:t>
      </w:r>
      <w:r w:rsidRPr="00C3640D">
        <w:rPr>
          <w:rFonts w:ascii="Arial" w:hAnsi="Arial" w:cs="Arial"/>
          <w:sz w:val="20"/>
          <w:szCs w:val="20"/>
          <w:lang w:val="en-GB"/>
        </w:rPr>
        <w:t xml:space="preserve"> </w:t>
      </w:r>
      <w:r w:rsidR="00B65414" w:rsidRPr="00C3640D">
        <w:rPr>
          <w:rFonts w:ascii="Arial" w:hAnsi="Arial" w:cs="Arial"/>
          <w:sz w:val="20"/>
          <w:szCs w:val="20"/>
          <w:lang w:val="en-GB"/>
        </w:rPr>
        <w:t>answered both questions in the negative.</w:t>
      </w:r>
    </w:p>
    <w:p w14:paraId="2C5B440D" w14:textId="77777777" w:rsidR="004613AE" w:rsidRPr="00C3640D" w:rsidRDefault="004613AE" w:rsidP="00563B66">
      <w:pPr>
        <w:pStyle w:val="JUDGMENTNUMBERED"/>
        <w:numPr>
          <w:ilvl w:val="0"/>
          <w:numId w:val="0"/>
        </w:numPr>
        <w:ind w:left="1276" w:hanging="567"/>
        <w:rPr>
          <w:rFonts w:ascii="Arial" w:hAnsi="Arial" w:cs="Arial"/>
          <w:lang w:val="en-GB"/>
        </w:rPr>
      </w:pPr>
      <w:r w:rsidRPr="00C3640D">
        <w:rPr>
          <w:rFonts w:ascii="Arial" w:hAnsi="Arial" w:cs="Arial"/>
          <w:sz w:val="20"/>
          <w:szCs w:val="20"/>
          <w:lang w:val="en-GB"/>
        </w:rPr>
        <w:lastRenderedPageBreak/>
        <w:t xml:space="preserve">[17] </w:t>
      </w:r>
      <w:r w:rsidR="00563B66" w:rsidRPr="00C3640D">
        <w:rPr>
          <w:rFonts w:ascii="Arial" w:hAnsi="Arial" w:cs="Arial"/>
          <w:sz w:val="20"/>
          <w:szCs w:val="20"/>
          <w:lang w:val="en-GB"/>
        </w:rPr>
        <w:tab/>
      </w:r>
      <w:r w:rsidR="00B65414" w:rsidRPr="00C3640D">
        <w:rPr>
          <w:rFonts w:ascii="Arial" w:hAnsi="Arial" w:cs="Arial"/>
          <w:sz w:val="20"/>
          <w:szCs w:val="20"/>
          <w:lang w:val="en-GB"/>
        </w:rPr>
        <w:t xml:space="preserve">The third point was whether the Municipal Parties had acted </w:t>
      </w:r>
      <w:r w:rsidR="00B65414" w:rsidRPr="00C3640D">
        <w:rPr>
          <w:rFonts w:ascii="Arial" w:hAnsi="Arial" w:cs="Arial"/>
          <w:i/>
          <w:sz w:val="20"/>
          <w:szCs w:val="20"/>
          <w:lang w:val="en-GB"/>
        </w:rPr>
        <w:t xml:space="preserve">mala fide </w:t>
      </w:r>
      <w:r w:rsidR="00B65414" w:rsidRPr="00C3640D">
        <w:rPr>
          <w:rFonts w:ascii="Arial" w:hAnsi="Arial" w:cs="Arial"/>
          <w:sz w:val="20"/>
          <w:szCs w:val="20"/>
          <w:lang w:val="en-GB"/>
        </w:rPr>
        <w:t xml:space="preserve">in failing to comply with the Mjali J order.  While the minority agreed with Griffiths J’s interpretation of section 66 of the Systems Act, the </w:t>
      </w:r>
      <w:r w:rsidR="00B65414" w:rsidRPr="00C3640D">
        <w:rPr>
          <w:rFonts w:ascii="Arial" w:hAnsi="Arial" w:cs="Arial"/>
          <w:sz w:val="20"/>
          <w:szCs w:val="20"/>
          <w:u w:val="single"/>
          <w:lang w:val="en-GB"/>
        </w:rPr>
        <w:t>majority described the Municipal Parties’ reliance on that section as a “ruse</w:t>
      </w:r>
      <w:r w:rsidR="00B65414" w:rsidRPr="00C3640D">
        <w:rPr>
          <w:rFonts w:ascii="Arial" w:hAnsi="Arial" w:cs="Arial"/>
          <w:sz w:val="20"/>
          <w:szCs w:val="20"/>
          <w:lang w:val="en-GB"/>
        </w:rPr>
        <w:t>”.</w:t>
      </w:r>
      <w:r w:rsidR="00B65414" w:rsidRPr="00C3640D">
        <w:rPr>
          <w:rFonts w:ascii="Arial" w:hAnsi="Arial" w:cs="Arial"/>
          <w:sz w:val="20"/>
          <w:szCs w:val="20"/>
        </w:rPr>
        <w:t xml:space="preserve"> The majority proceeded to hold the Municipal Parties to be in contempt of the Mjali J order and ordered them to purge their contempt.</w:t>
      </w:r>
      <w:r w:rsidR="004D0603" w:rsidRPr="00C3640D">
        <w:rPr>
          <w:rFonts w:ascii="Arial" w:hAnsi="Arial" w:cs="Arial"/>
          <w:sz w:val="20"/>
          <w:szCs w:val="20"/>
        </w:rPr>
        <w:t xml:space="preserve"> </w:t>
      </w:r>
    </w:p>
    <w:p w14:paraId="444E783F" w14:textId="77777777" w:rsidR="00B65414" w:rsidRPr="00C3640D" w:rsidRDefault="004613AE" w:rsidP="00563B66">
      <w:pPr>
        <w:pStyle w:val="JUDGMENTNUMBERED"/>
        <w:numPr>
          <w:ilvl w:val="0"/>
          <w:numId w:val="0"/>
        </w:numPr>
        <w:ind w:left="1276" w:hanging="567"/>
        <w:rPr>
          <w:rFonts w:ascii="Arial" w:hAnsi="Arial" w:cs="Arial"/>
          <w:sz w:val="24"/>
          <w:szCs w:val="24"/>
          <w:lang w:val="en-GB"/>
        </w:rPr>
      </w:pPr>
      <w:r w:rsidRPr="00C3640D">
        <w:rPr>
          <w:rFonts w:ascii="Arial" w:hAnsi="Arial" w:cs="Arial"/>
          <w:sz w:val="20"/>
          <w:szCs w:val="20"/>
          <w:lang w:val="en-GB"/>
        </w:rPr>
        <w:t>[21]</w:t>
      </w:r>
      <w:r w:rsidR="00563B66" w:rsidRPr="00C3640D">
        <w:rPr>
          <w:rFonts w:ascii="Arial" w:hAnsi="Arial" w:cs="Arial"/>
          <w:sz w:val="20"/>
          <w:szCs w:val="20"/>
          <w:lang w:val="en-GB"/>
        </w:rPr>
        <w:tab/>
      </w:r>
      <w:r w:rsidRPr="00C3640D">
        <w:rPr>
          <w:rFonts w:ascii="Arial" w:hAnsi="Arial" w:cs="Arial"/>
          <w:sz w:val="20"/>
          <w:szCs w:val="20"/>
          <w:lang w:val="en-GB"/>
        </w:rPr>
        <w:t xml:space="preserve">…..In addition to the Municipal Parties’ claim that they were </w:t>
      </w:r>
      <w:r w:rsidRPr="00C3640D">
        <w:rPr>
          <w:rFonts w:ascii="Arial" w:hAnsi="Arial" w:cs="Arial"/>
          <w:sz w:val="20"/>
          <w:szCs w:val="20"/>
          <w:u w:val="single"/>
          <w:lang w:val="en-GB"/>
        </w:rPr>
        <w:t>acting on legal advice</w:t>
      </w:r>
      <w:r w:rsidRPr="00C3640D">
        <w:rPr>
          <w:rFonts w:ascii="Arial" w:hAnsi="Arial" w:cs="Arial"/>
          <w:sz w:val="20"/>
          <w:szCs w:val="20"/>
          <w:lang w:val="en-GB"/>
        </w:rPr>
        <w:t xml:space="preserve">, Griffiths J and two judges of the Supreme Court of Appeal agreed with them.  Hence the </w:t>
      </w:r>
      <w:r w:rsidRPr="00C3640D">
        <w:rPr>
          <w:rFonts w:ascii="Arial" w:hAnsi="Arial" w:cs="Arial"/>
          <w:sz w:val="20"/>
          <w:szCs w:val="20"/>
          <w:u w:val="single"/>
          <w:lang w:val="en-GB"/>
        </w:rPr>
        <w:t xml:space="preserve">Municipal Parties’ version was not so far-fetched or untenable that it could be rejected on the papers. </w:t>
      </w:r>
      <w:r w:rsidRPr="00C3640D">
        <w:rPr>
          <w:rFonts w:ascii="Arial" w:hAnsi="Arial" w:cs="Arial"/>
          <w:sz w:val="20"/>
          <w:szCs w:val="20"/>
          <w:lang w:val="en-GB"/>
        </w:rPr>
        <w:t xml:space="preserve"> </w:t>
      </w:r>
      <w:r w:rsidRPr="00C3640D">
        <w:rPr>
          <w:rFonts w:ascii="Arial" w:hAnsi="Arial" w:cs="Arial"/>
          <w:iCs/>
          <w:sz w:val="20"/>
          <w:szCs w:val="20"/>
          <w:lang w:val="en-GB"/>
        </w:rPr>
        <w:t>As</w:t>
      </w:r>
      <w:r w:rsidRPr="00C3640D">
        <w:rPr>
          <w:rFonts w:ascii="Arial" w:hAnsi="Arial" w:cs="Arial"/>
          <w:sz w:val="20"/>
          <w:szCs w:val="20"/>
          <w:lang w:val="en-GB"/>
        </w:rPr>
        <w:t xml:space="preserve"> the Supreme Court of Appeal could not refute Griffiths J’s factual finding, it </w:t>
      </w:r>
      <w:r w:rsidRPr="00C3640D">
        <w:rPr>
          <w:rFonts w:ascii="Arial" w:hAnsi="Arial" w:cs="Arial"/>
          <w:iCs/>
          <w:sz w:val="20"/>
          <w:szCs w:val="20"/>
          <w:lang w:val="en-GB"/>
        </w:rPr>
        <w:t xml:space="preserve">could not declare the </w:t>
      </w:r>
      <w:r w:rsidRPr="00C3640D">
        <w:rPr>
          <w:rFonts w:ascii="Arial" w:hAnsi="Arial" w:cs="Arial"/>
          <w:sz w:val="20"/>
          <w:szCs w:val="20"/>
          <w:lang w:val="en-GB"/>
        </w:rPr>
        <w:t xml:space="preserve">Municipal Parties to be in </w:t>
      </w:r>
      <w:r w:rsidRPr="00C3640D">
        <w:rPr>
          <w:rFonts w:ascii="Arial" w:hAnsi="Arial" w:cs="Arial"/>
          <w:iCs/>
          <w:sz w:val="20"/>
          <w:szCs w:val="20"/>
          <w:lang w:val="en-GB"/>
        </w:rPr>
        <w:t xml:space="preserve">contempt.”  </w:t>
      </w:r>
      <w:r w:rsidRPr="00C3640D">
        <w:rPr>
          <w:rFonts w:ascii="Arial" w:hAnsi="Arial" w:cs="Arial"/>
          <w:iCs/>
          <w:sz w:val="24"/>
          <w:szCs w:val="24"/>
          <w:lang w:val="en-GB"/>
        </w:rPr>
        <w:t>(Emphasis added)</w:t>
      </w:r>
    </w:p>
    <w:p w14:paraId="1167D458" w14:textId="77777777" w:rsidR="00B65414" w:rsidRPr="00C3640D" w:rsidRDefault="00B65414" w:rsidP="003A2E5C">
      <w:pPr>
        <w:spacing w:after="0" w:line="360" w:lineRule="auto"/>
        <w:jc w:val="both"/>
        <w:rPr>
          <w:rFonts w:ascii="Arial" w:hAnsi="Arial" w:cs="Arial"/>
          <w:sz w:val="24"/>
          <w:szCs w:val="24"/>
        </w:rPr>
      </w:pPr>
    </w:p>
    <w:p w14:paraId="5749E412" w14:textId="77777777" w:rsidR="007D3A91" w:rsidRPr="00C3640D" w:rsidRDefault="00A47DD5" w:rsidP="000A3AEF">
      <w:pPr>
        <w:spacing w:after="0" w:line="360" w:lineRule="auto"/>
        <w:ind w:left="709" w:hanging="709"/>
        <w:jc w:val="both"/>
        <w:rPr>
          <w:rFonts w:ascii="Arial" w:hAnsi="Arial" w:cs="Arial"/>
          <w:sz w:val="24"/>
          <w:szCs w:val="24"/>
        </w:rPr>
      </w:pPr>
      <w:r w:rsidRPr="00C3640D">
        <w:rPr>
          <w:rFonts w:ascii="Arial" w:hAnsi="Arial" w:cs="Arial"/>
          <w:sz w:val="24"/>
          <w:szCs w:val="24"/>
        </w:rPr>
        <w:t>[</w:t>
      </w:r>
      <w:r w:rsidR="003061C5" w:rsidRPr="00C3640D">
        <w:rPr>
          <w:rFonts w:ascii="Arial" w:hAnsi="Arial" w:cs="Arial"/>
          <w:sz w:val="24"/>
          <w:szCs w:val="24"/>
        </w:rPr>
        <w:t>26</w:t>
      </w:r>
      <w:r w:rsidRPr="00C3640D">
        <w:rPr>
          <w:rFonts w:ascii="Arial" w:hAnsi="Arial" w:cs="Arial"/>
          <w:sz w:val="24"/>
          <w:szCs w:val="24"/>
        </w:rPr>
        <w:t>]</w:t>
      </w:r>
      <w:r w:rsidR="005572B7" w:rsidRPr="00C3640D">
        <w:rPr>
          <w:rFonts w:ascii="Arial" w:hAnsi="Arial" w:cs="Arial"/>
          <w:sz w:val="24"/>
          <w:szCs w:val="24"/>
        </w:rPr>
        <w:tab/>
        <w:t xml:space="preserve">It is now </w:t>
      </w:r>
      <w:r w:rsidR="003B0918" w:rsidRPr="00C3640D">
        <w:rPr>
          <w:rFonts w:ascii="Arial" w:hAnsi="Arial" w:cs="Arial"/>
          <w:sz w:val="24"/>
          <w:szCs w:val="24"/>
        </w:rPr>
        <w:t xml:space="preserve">an </w:t>
      </w:r>
      <w:r w:rsidR="00885C56" w:rsidRPr="00C3640D">
        <w:rPr>
          <w:rFonts w:ascii="Arial" w:hAnsi="Arial" w:cs="Arial"/>
          <w:sz w:val="24"/>
          <w:szCs w:val="24"/>
        </w:rPr>
        <w:t>opportunity</w:t>
      </w:r>
      <w:r w:rsidR="003B0918" w:rsidRPr="00C3640D">
        <w:rPr>
          <w:rFonts w:ascii="Arial" w:hAnsi="Arial" w:cs="Arial"/>
          <w:sz w:val="24"/>
          <w:szCs w:val="24"/>
        </w:rPr>
        <w:t xml:space="preserve"> to evaluate </w:t>
      </w:r>
      <w:r w:rsidR="00370594" w:rsidRPr="00C3640D">
        <w:rPr>
          <w:rFonts w:ascii="Arial" w:hAnsi="Arial" w:cs="Arial"/>
          <w:sz w:val="24"/>
          <w:szCs w:val="24"/>
        </w:rPr>
        <w:t xml:space="preserve">the </w:t>
      </w:r>
      <w:r w:rsidR="00B136C4" w:rsidRPr="00C3640D">
        <w:rPr>
          <w:rFonts w:ascii="Arial" w:hAnsi="Arial" w:cs="Arial"/>
          <w:sz w:val="24"/>
          <w:szCs w:val="24"/>
        </w:rPr>
        <w:t>evidence and the</w:t>
      </w:r>
      <w:r w:rsidR="00037F91" w:rsidRPr="00C3640D">
        <w:rPr>
          <w:rFonts w:ascii="Arial" w:hAnsi="Arial" w:cs="Arial"/>
          <w:sz w:val="24"/>
          <w:szCs w:val="24"/>
        </w:rPr>
        <w:t xml:space="preserve"> </w:t>
      </w:r>
      <w:r w:rsidR="007D3A91" w:rsidRPr="00C3640D">
        <w:rPr>
          <w:rFonts w:ascii="Arial" w:hAnsi="Arial" w:cs="Arial"/>
          <w:sz w:val="24"/>
          <w:szCs w:val="24"/>
        </w:rPr>
        <w:t>parties’</w:t>
      </w:r>
      <w:r w:rsidR="00AF3606" w:rsidRPr="00C3640D">
        <w:rPr>
          <w:rFonts w:ascii="Arial" w:hAnsi="Arial" w:cs="Arial"/>
          <w:sz w:val="24"/>
          <w:szCs w:val="24"/>
        </w:rPr>
        <w:t xml:space="preserve"> submissions pertaining thereto</w:t>
      </w:r>
      <w:r w:rsidR="000A3AEF" w:rsidRPr="00C3640D">
        <w:rPr>
          <w:rFonts w:ascii="Arial" w:hAnsi="Arial" w:cs="Arial"/>
          <w:sz w:val="24"/>
          <w:szCs w:val="24"/>
        </w:rPr>
        <w:t xml:space="preserve">.  </w:t>
      </w:r>
      <w:r w:rsidR="007342A2" w:rsidRPr="00C3640D">
        <w:rPr>
          <w:rFonts w:ascii="Arial" w:hAnsi="Arial" w:cs="Arial"/>
          <w:sz w:val="24"/>
          <w:szCs w:val="24"/>
        </w:rPr>
        <w:t xml:space="preserve">Insofar as </w:t>
      </w:r>
      <w:r w:rsidR="00437AB8" w:rsidRPr="00C3640D">
        <w:rPr>
          <w:rFonts w:ascii="Arial" w:hAnsi="Arial" w:cs="Arial"/>
          <w:sz w:val="24"/>
          <w:szCs w:val="24"/>
        </w:rPr>
        <w:t xml:space="preserve">I am dealing with an opposed </w:t>
      </w:r>
      <w:r w:rsidR="00B13656" w:rsidRPr="00C3640D">
        <w:rPr>
          <w:rFonts w:ascii="Arial" w:hAnsi="Arial" w:cs="Arial"/>
          <w:sz w:val="24"/>
          <w:szCs w:val="24"/>
        </w:rPr>
        <w:t xml:space="preserve">application for final </w:t>
      </w:r>
      <w:r w:rsidR="007A7B4D" w:rsidRPr="00C3640D">
        <w:rPr>
          <w:rFonts w:ascii="Arial" w:hAnsi="Arial" w:cs="Arial"/>
          <w:sz w:val="24"/>
          <w:szCs w:val="24"/>
        </w:rPr>
        <w:t xml:space="preserve">relief, </w:t>
      </w:r>
      <w:r w:rsidR="003549B1" w:rsidRPr="00C3640D">
        <w:rPr>
          <w:rFonts w:ascii="Arial" w:hAnsi="Arial" w:cs="Arial"/>
          <w:sz w:val="24"/>
          <w:szCs w:val="24"/>
        </w:rPr>
        <w:t xml:space="preserve">the </w:t>
      </w:r>
      <w:r w:rsidR="00682581" w:rsidRPr="00C3640D">
        <w:rPr>
          <w:rFonts w:ascii="Arial" w:hAnsi="Arial" w:cs="Arial"/>
          <w:i/>
          <w:sz w:val="24"/>
          <w:szCs w:val="24"/>
        </w:rPr>
        <w:t>Plascon-Ev</w:t>
      </w:r>
      <w:r w:rsidR="00877F76" w:rsidRPr="00C3640D">
        <w:rPr>
          <w:rFonts w:ascii="Arial" w:hAnsi="Arial" w:cs="Arial"/>
          <w:i/>
          <w:sz w:val="24"/>
          <w:szCs w:val="24"/>
        </w:rPr>
        <w:t>an</w:t>
      </w:r>
      <w:r w:rsidR="00BA46E5" w:rsidRPr="00C3640D">
        <w:rPr>
          <w:rFonts w:ascii="Arial" w:hAnsi="Arial" w:cs="Arial"/>
          <w:i/>
          <w:sz w:val="24"/>
          <w:szCs w:val="24"/>
        </w:rPr>
        <w:t>s</w:t>
      </w:r>
      <w:r w:rsidR="00602B7F" w:rsidRPr="00C3640D">
        <w:rPr>
          <w:rFonts w:ascii="Arial" w:hAnsi="Arial" w:cs="Arial"/>
          <w:sz w:val="24"/>
          <w:szCs w:val="24"/>
        </w:rPr>
        <w:t xml:space="preserve"> test </w:t>
      </w:r>
      <w:r w:rsidR="00580A17" w:rsidRPr="00C3640D">
        <w:rPr>
          <w:rFonts w:ascii="Arial" w:hAnsi="Arial" w:cs="Arial"/>
          <w:sz w:val="24"/>
          <w:szCs w:val="24"/>
        </w:rPr>
        <w:t xml:space="preserve">must be </w:t>
      </w:r>
      <w:r w:rsidR="00BC3A09" w:rsidRPr="00C3640D">
        <w:rPr>
          <w:rFonts w:ascii="Arial" w:hAnsi="Arial" w:cs="Arial"/>
          <w:sz w:val="24"/>
          <w:szCs w:val="24"/>
        </w:rPr>
        <w:t xml:space="preserve">applied </w:t>
      </w:r>
      <w:r w:rsidR="00352F2E" w:rsidRPr="00C3640D">
        <w:rPr>
          <w:rFonts w:ascii="Arial" w:hAnsi="Arial" w:cs="Arial"/>
          <w:sz w:val="24"/>
          <w:szCs w:val="24"/>
        </w:rPr>
        <w:t xml:space="preserve">as </w:t>
      </w:r>
      <w:r w:rsidR="0056513F" w:rsidRPr="00C3640D">
        <w:rPr>
          <w:rFonts w:ascii="Arial" w:hAnsi="Arial" w:cs="Arial"/>
          <w:i/>
          <w:iCs/>
          <w:sz w:val="24"/>
          <w:szCs w:val="24"/>
        </w:rPr>
        <w:t>inter alia</w:t>
      </w:r>
      <w:r w:rsidR="0056513F" w:rsidRPr="00C3640D">
        <w:rPr>
          <w:rFonts w:ascii="Arial" w:hAnsi="Arial" w:cs="Arial"/>
          <w:sz w:val="24"/>
          <w:szCs w:val="24"/>
        </w:rPr>
        <w:t xml:space="preserve"> set out in</w:t>
      </w:r>
      <w:r w:rsidR="006A02A8" w:rsidRPr="00C3640D">
        <w:rPr>
          <w:rFonts w:ascii="Arial" w:hAnsi="Arial" w:cs="Arial"/>
          <w:sz w:val="24"/>
          <w:szCs w:val="24"/>
        </w:rPr>
        <w:t xml:space="preserve"> </w:t>
      </w:r>
      <w:r w:rsidR="00306AE3" w:rsidRPr="00C3640D">
        <w:rPr>
          <w:rFonts w:ascii="Arial" w:hAnsi="Arial" w:cs="Arial"/>
          <w:i/>
          <w:iCs/>
          <w:sz w:val="24"/>
          <w:szCs w:val="24"/>
        </w:rPr>
        <w:t>National Director of Public Prosecution</w:t>
      </w:r>
      <w:r w:rsidR="00985205" w:rsidRPr="00C3640D">
        <w:rPr>
          <w:rFonts w:ascii="Arial" w:hAnsi="Arial" w:cs="Arial"/>
          <w:i/>
          <w:iCs/>
          <w:sz w:val="24"/>
          <w:szCs w:val="24"/>
        </w:rPr>
        <w:t>s</w:t>
      </w:r>
      <w:r w:rsidR="003F3B58" w:rsidRPr="00C3640D">
        <w:rPr>
          <w:rFonts w:ascii="Arial" w:hAnsi="Arial" w:cs="Arial"/>
          <w:i/>
          <w:iCs/>
          <w:sz w:val="24"/>
          <w:szCs w:val="24"/>
        </w:rPr>
        <w:t xml:space="preserve"> </w:t>
      </w:r>
      <w:r w:rsidR="00226266" w:rsidRPr="00C3640D">
        <w:rPr>
          <w:rFonts w:ascii="Arial" w:hAnsi="Arial" w:cs="Arial"/>
          <w:i/>
          <w:iCs/>
          <w:sz w:val="24"/>
          <w:szCs w:val="24"/>
        </w:rPr>
        <w:t>v Zuma</w:t>
      </w:r>
      <w:r w:rsidR="00985205" w:rsidRPr="00C3640D">
        <w:rPr>
          <w:rStyle w:val="FootnoteReference"/>
          <w:rFonts w:ascii="Arial" w:hAnsi="Arial" w:cs="Arial"/>
          <w:sz w:val="24"/>
          <w:szCs w:val="24"/>
        </w:rPr>
        <w:footnoteReference w:id="30"/>
      </w:r>
      <w:r w:rsidR="00B30521" w:rsidRPr="00C3640D">
        <w:rPr>
          <w:rFonts w:ascii="Arial" w:hAnsi="Arial" w:cs="Arial"/>
          <w:sz w:val="24"/>
          <w:szCs w:val="24"/>
        </w:rPr>
        <w:t xml:space="preserve"> which I quote:</w:t>
      </w:r>
    </w:p>
    <w:p w14:paraId="48BF77E8" w14:textId="77777777" w:rsidR="00B30521" w:rsidRPr="00C3640D" w:rsidRDefault="00B30521" w:rsidP="00A26D93">
      <w:pPr>
        <w:spacing w:after="0" w:line="360" w:lineRule="auto"/>
        <w:ind w:left="1276" w:hanging="567"/>
        <w:jc w:val="both"/>
        <w:rPr>
          <w:rFonts w:ascii="Arial" w:hAnsi="Arial" w:cs="Arial"/>
          <w:sz w:val="20"/>
          <w:szCs w:val="20"/>
        </w:rPr>
      </w:pPr>
      <w:r w:rsidRPr="00C3640D">
        <w:rPr>
          <w:rFonts w:ascii="Arial" w:hAnsi="Arial" w:cs="Arial"/>
          <w:sz w:val="20"/>
          <w:szCs w:val="20"/>
        </w:rPr>
        <w:t>“</w:t>
      </w:r>
      <w:r w:rsidR="00877F76" w:rsidRPr="00C3640D">
        <w:rPr>
          <w:rFonts w:ascii="Arial" w:hAnsi="Arial" w:cs="Arial"/>
          <w:sz w:val="20"/>
          <w:szCs w:val="20"/>
        </w:rPr>
        <w:t xml:space="preserve">[26] </w:t>
      </w:r>
      <w:r w:rsidR="00877F76" w:rsidRPr="00C3640D">
        <w:rPr>
          <w:rFonts w:ascii="Arial" w:hAnsi="Arial" w:cs="Arial"/>
          <w:sz w:val="20"/>
          <w:szCs w:val="20"/>
        </w:rPr>
        <w:tab/>
        <w:t>Motion proceedings, unless concerned with interim relief, are all about the resolution of legal issues based on common cause facts. Unless the circumstances are special they cannot be used to resolve factual issues because they are not designed to determine probabilities. It is well established under the </w:t>
      </w:r>
      <w:r w:rsidR="00877F76" w:rsidRPr="00C3640D">
        <w:rPr>
          <w:rFonts w:ascii="Arial" w:hAnsi="Arial" w:cs="Arial"/>
          <w:i/>
          <w:iCs/>
          <w:sz w:val="20"/>
          <w:szCs w:val="20"/>
        </w:rPr>
        <w:t>Plascon-Evans</w:t>
      </w:r>
      <w:r w:rsidR="00877F76" w:rsidRPr="00C3640D">
        <w:rPr>
          <w:rFonts w:ascii="Arial" w:hAnsi="Arial" w:cs="Arial"/>
          <w:sz w:val="20"/>
          <w:szCs w:val="20"/>
        </w:rPr>
        <w:t> rule that where in motion proceedings disputes of fact arise on the affidavits, a final order can be granted only if the facts averred in the applicant's (Mr Zuma's) affidavits, which have been admitted by the respondent (the NDPP), together with the facts alleged by the latter, justify such order. It may be different if the respondent's version consists of bald or uncreditworthy denials, raises fictitious disputes of fact, is palpably implausible, far-fetched or so clearly untenable that the court is justified in rejecting them merely on the papers.</w:t>
      </w:r>
      <w:bookmarkStart w:id="12" w:name="0-0-0-302685"/>
      <w:bookmarkEnd w:id="12"/>
      <w:r w:rsidR="00877F76" w:rsidRPr="00C3640D">
        <w:rPr>
          <w:rStyle w:val="g1"/>
          <w:rFonts w:ascii="Arial" w:hAnsi="Arial" w:cs="Arial"/>
          <w:sz w:val="20"/>
          <w:szCs w:val="20"/>
        </w:rPr>
        <w:t xml:space="preserve">  </w:t>
      </w:r>
      <w:r w:rsidR="00877F76" w:rsidRPr="00C3640D">
        <w:rPr>
          <w:rFonts w:ascii="Arial" w:hAnsi="Arial" w:cs="Arial"/>
          <w:sz w:val="20"/>
          <w:szCs w:val="20"/>
        </w:rPr>
        <w:t>The court below did not have regard to these propositions and instead decided the case on probabilities without rejecting the NDPP's version.</w:t>
      </w:r>
      <w:bookmarkStart w:id="13" w:name="0-0-0-302689"/>
      <w:bookmarkEnd w:id="13"/>
      <w:r w:rsidR="00877F76" w:rsidRPr="00C3640D">
        <w:rPr>
          <w:rStyle w:val="g1"/>
          <w:rFonts w:ascii="Arial" w:hAnsi="Arial" w:cs="Arial"/>
          <w:sz w:val="20"/>
          <w:szCs w:val="20"/>
        </w:rPr>
        <w:t>”</w:t>
      </w:r>
      <w:r w:rsidR="00877F76" w:rsidRPr="00C3640D">
        <w:rPr>
          <w:rFonts w:ascii="Arial" w:hAnsi="Arial" w:cs="Arial"/>
          <w:sz w:val="20"/>
          <w:szCs w:val="20"/>
        </w:rPr>
        <w:t xml:space="preserve"> </w:t>
      </w:r>
    </w:p>
    <w:p w14:paraId="155C6589" w14:textId="77777777" w:rsidR="00C3640D" w:rsidRPr="00C3640D" w:rsidRDefault="00C3640D" w:rsidP="009C22AA">
      <w:pPr>
        <w:spacing w:after="0" w:line="360" w:lineRule="auto"/>
        <w:ind w:left="709" w:hanging="709"/>
        <w:jc w:val="both"/>
        <w:rPr>
          <w:rFonts w:ascii="Arial" w:hAnsi="Arial" w:cs="Arial"/>
          <w:sz w:val="24"/>
          <w:szCs w:val="24"/>
        </w:rPr>
      </w:pPr>
    </w:p>
    <w:p w14:paraId="4DFBB7B4" w14:textId="67FCD220" w:rsidR="00735C72" w:rsidRPr="00C3640D" w:rsidRDefault="003061C5" w:rsidP="00735C72">
      <w:pPr>
        <w:spacing w:after="0" w:line="360" w:lineRule="auto"/>
        <w:ind w:left="709" w:hanging="709"/>
        <w:jc w:val="both"/>
        <w:rPr>
          <w:rFonts w:ascii="Arial" w:hAnsi="Arial" w:cs="Arial"/>
          <w:sz w:val="24"/>
          <w:szCs w:val="24"/>
        </w:rPr>
      </w:pPr>
      <w:r w:rsidRPr="00C3640D">
        <w:rPr>
          <w:rFonts w:ascii="Arial" w:hAnsi="Arial" w:cs="Arial"/>
          <w:sz w:val="24"/>
          <w:szCs w:val="24"/>
        </w:rPr>
        <w:t>[27</w:t>
      </w:r>
      <w:r w:rsidR="00735C72" w:rsidRPr="00C3640D">
        <w:rPr>
          <w:rFonts w:ascii="Arial" w:hAnsi="Arial" w:cs="Arial"/>
          <w:sz w:val="24"/>
          <w:szCs w:val="24"/>
        </w:rPr>
        <w:t>]</w:t>
      </w:r>
      <w:r w:rsidR="00735C72" w:rsidRPr="00C3640D">
        <w:rPr>
          <w:rFonts w:ascii="Arial" w:hAnsi="Arial" w:cs="Arial"/>
          <w:sz w:val="24"/>
          <w:szCs w:val="24"/>
        </w:rPr>
        <w:tab/>
        <w:t xml:space="preserve">One might be forgiven if the view point is held that </w:t>
      </w:r>
      <w:r w:rsidR="00F34075" w:rsidRPr="00C3640D">
        <w:rPr>
          <w:rFonts w:ascii="Arial" w:hAnsi="Arial" w:cs="Arial"/>
          <w:sz w:val="24"/>
          <w:szCs w:val="24"/>
        </w:rPr>
        <w:t xml:space="preserve">the Department and its Acting HOD </w:t>
      </w:r>
      <w:r w:rsidR="007E2411">
        <w:rPr>
          <w:rFonts w:ascii="Arial" w:hAnsi="Arial" w:cs="Arial"/>
          <w:sz w:val="24"/>
          <w:szCs w:val="24"/>
        </w:rPr>
        <w:t xml:space="preserve">are </w:t>
      </w:r>
      <w:r w:rsidR="00735C72" w:rsidRPr="00C3640D">
        <w:rPr>
          <w:rFonts w:ascii="Arial" w:hAnsi="Arial" w:cs="Arial"/>
          <w:sz w:val="24"/>
          <w:szCs w:val="24"/>
        </w:rPr>
        <w:t xml:space="preserve">guilty of a ruse.  When the Acting HOD was given the opportunity to </w:t>
      </w:r>
      <w:r w:rsidR="00F34075" w:rsidRPr="00C3640D">
        <w:rPr>
          <w:rFonts w:ascii="Arial" w:hAnsi="Arial" w:cs="Arial"/>
          <w:sz w:val="24"/>
          <w:szCs w:val="24"/>
        </w:rPr>
        <w:t xml:space="preserve">file </w:t>
      </w:r>
      <w:r w:rsidR="00735C72" w:rsidRPr="00C3640D">
        <w:rPr>
          <w:rFonts w:ascii="Arial" w:hAnsi="Arial" w:cs="Arial"/>
          <w:sz w:val="24"/>
          <w:szCs w:val="24"/>
        </w:rPr>
        <w:t>a supplementary affidavit to show why he could not sign the settlement agreement presente</w:t>
      </w:r>
      <w:r w:rsidR="00F34075" w:rsidRPr="00C3640D">
        <w:rPr>
          <w:rFonts w:ascii="Arial" w:hAnsi="Arial" w:cs="Arial"/>
          <w:sz w:val="24"/>
          <w:szCs w:val="24"/>
        </w:rPr>
        <w:t>d to the court by KET Civils,</w:t>
      </w:r>
      <w:r w:rsidR="00735C72" w:rsidRPr="00C3640D">
        <w:rPr>
          <w:rFonts w:ascii="Arial" w:hAnsi="Arial" w:cs="Arial"/>
          <w:sz w:val="24"/>
          <w:szCs w:val="24"/>
        </w:rPr>
        <w:t xml:space="preserve"> which it believed was indeed the agreement entered</w:t>
      </w:r>
      <w:r w:rsidR="00F34075" w:rsidRPr="00C3640D">
        <w:rPr>
          <w:rFonts w:ascii="Arial" w:hAnsi="Arial" w:cs="Arial"/>
          <w:sz w:val="24"/>
          <w:szCs w:val="24"/>
        </w:rPr>
        <w:t xml:space="preserve"> into with the Department, the A</w:t>
      </w:r>
      <w:r w:rsidR="00735C72" w:rsidRPr="00C3640D">
        <w:rPr>
          <w:rFonts w:ascii="Arial" w:hAnsi="Arial" w:cs="Arial"/>
          <w:sz w:val="24"/>
          <w:szCs w:val="24"/>
        </w:rPr>
        <w:t>cting HOD</w:t>
      </w:r>
      <w:r w:rsidR="00F34075" w:rsidRPr="00C3640D">
        <w:rPr>
          <w:rFonts w:ascii="Arial" w:hAnsi="Arial" w:cs="Arial"/>
          <w:sz w:val="24"/>
          <w:szCs w:val="24"/>
        </w:rPr>
        <w:t xml:space="preserve"> raised serious </w:t>
      </w:r>
      <w:r w:rsidR="00F34075" w:rsidRPr="00C3640D">
        <w:rPr>
          <w:rFonts w:ascii="Arial" w:hAnsi="Arial" w:cs="Arial"/>
          <w:sz w:val="24"/>
          <w:szCs w:val="24"/>
        </w:rPr>
        <w:lastRenderedPageBreak/>
        <w:t>issues which were</w:t>
      </w:r>
      <w:r w:rsidR="00735C72" w:rsidRPr="00C3640D">
        <w:rPr>
          <w:rFonts w:ascii="Arial" w:hAnsi="Arial" w:cs="Arial"/>
          <w:sz w:val="24"/>
          <w:szCs w:val="24"/>
        </w:rPr>
        <w:t xml:space="preserve"> never communicated by its officials and legal team, including an </w:t>
      </w:r>
      <w:r w:rsidR="00F34075" w:rsidRPr="00C3640D">
        <w:rPr>
          <w:rFonts w:ascii="Arial" w:hAnsi="Arial" w:cs="Arial"/>
          <w:sz w:val="24"/>
          <w:szCs w:val="24"/>
        </w:rPr>
        <w:t>in-house lawyer, advocate and</w:t>
      </w:r>
      <w:r w:rsidR="00735C72" w:rsidRPr="00C3640D">
        <w:rPr>
          <w:rFonts w:ascii="Arial" w:hAnsi="Arial" w:cs="Arial"/>
          <w:sz w:val="24"/>
          <w:szCs w:val="24"/>
        </w:rPr>
        <w:t xml:space="preserve"> a</w:t>
      </w:r>
      <w:r w:rsidR="00F34075" w:rsidRPr="00C3640D">
        <w:rPr>
          <w:rFonts w:ascii="Arial" w:hAnsi="Arial" w:cs="Arial"/>
          <w:sz w:val="24"/>
          <w:szCs w:val="24"/>
        </w:rPr>
        <w:t>ttorney, either during the meeting of 15 February 2022 or thereafter.  In fact, some of the issues were not even raised in the answering affidavit</w:t>
      </w:r>
      <w:r w:rsidR="00735C72" w:rsidRPr="00C3640D">
        <w:rPr>
          <w:rFonts w:ascii="Arial" w:hAnsi="Arial" w:cs="Arial"/>
          <w:sz w:val="24"/>
          <w:szCs w:val="24"/>
        </w:rPr>
        <w:t xml:space="preserve">.  In addition to his accusation </w:t>
      </w:r>
      <w:r w:rsidR="00F34075" w:rsidRPr="00C3640D">
        <w:rPr>
          <w:rFonts w:ascii="Arial" w:hAnsi="Arial" w:cs="Arial"/>
          <w:sz w:val="24"/>
          <w:szCs w:val="24"/>
        </w:rPr>
        <w:t xml:space="preserve">in the supplementary affidavit </w:t>
      </w:r>
      <w:r w:rsidR="00735C72" w:rsidRPr="00C3640D">
        <w:rPr>
          <w:rFonts w:ascii="Arial" w:hAnsi="Arial" w:cs="Arial"/>
          <w:sz w:val="24"/>
          <w:szCs w:val="24"/>
        </w:rPr>
        <w:t>that KET Civils</w:t>
      </w:r>
      <w:r w:rsidR="00F34075" w:rsidRPr="00C3640D">
        <w:rPr>
          <w:rFonts w:ascii="Arial" w:hAnsi="Arial" w:cs="Arial"/>
          <w:sz w:val="24"/>
          <w:szCs w:val="24"/>
        </w:rPr>
        <w:t xml:space="preserve">’ </w:t>
      </w:r>
      <w:r w:rsidR="00735C72" w:rsidRPr="00C3640D">
        <w:rPr>
          <w:rFonts w:ascii="Arial" w:hAnsi="Arial" w:cs="Arial"/>
          <w:sz w:val="24"/>
          <w:szCs w:val="24"/>
        </w:rPr>
        <w:t xml:space="preserve"> application for contempt of court </w:t>
      </w:r>
      <w:r w:rsidR="00735C72" w:rsidRPr="00C3640D">
        <w:rPr>
          <w:rFonts w:ascii="Arial" w:hAnsi="Arial" w:cs="Arial"/>
          <w:sz w:val="20"/>
          <w:szCs w:val="20"/>
        </w:rPr>
        <w:t>“has been launched as a ploy to force the Department’s hand in settling the dispute between the parties in the manner that</w:t>
      </w:r>
      <w:r w:rsidR="00F34075" w:rsidRPr="00C3640D">
        <w:rPr>
          <w:rFonts w:ascii="Arial" w:hAnsi="Arial" w:cs="Arial"/>
          <w:sz w:val="20"/>
          <w:szCs w:val="20"/>
        </w:rPr>
        <w:t xml:space="preserve"> would advantage the applicant”</w:t>
      </w:r>
      <w:r w:rsidR="00735C72" w:rsidRPr="00C3640D">
        <w:rPr>
          <w:rStyle w:val="FootnoteReference"/>
          <w:rFonts w:ascii="Arial" w:hAnsi="Arial" w:cs="Arial"/>
          <w:sz w:val="20"/>
          <w:szCs w:val="20"/>
        </w:rPr>
        <w:footnoteReference w:id="31"/>
      </w:r>
      <w:r w:rsidR="00735C72" w:rsidRPr="00C3640D">
        <w:rPr>
          <w:rFonts w:ascii="Arial" w:hAnsi="Arial" w:cs="Arial"/>
          <w:sz w:val="20"/>
          <w:szCs w:val="20"/>
        </w:rPr>
        <w:t xml:space="preserve">  </w:t>
      </w:r>
      <w:r w:rsidR="00F34075" w:rsidRPr="00C3640D">
        <w:rPr>
          <w:rFonts w:ascii="Arial" w:hAnsi="Arial" w:cs="Arial"/>
          <w:sz w:val="24"/>
          <w:szCs w:val="24"/>
        </w:rPr>
        <w:t>w</w:t>
      </w:r>
      <w:r w:rsidR="00735C72" w:rsidRPr="00C3640D">
        <w:rPr>
          <w:rFonts w:ascii="Arial" w:hAnsi="Arial" w:cs="Arial"/>
          <w:sz w:val="24"/>
          <w:szCs w:val="24"/>
        </w:rPr>
        <w:t>e heard for the first time that KET Civils owes the Department about R9 million in respect of the Re</w:t>
      </w:r>
      <w:r w:rsidR="00F34075" w:rsidRPr="00C3640D">
        <w:rPr>
          <w:rFonts w:ascii="Arial" w:hAnsi="Arial" w:cs="Arial"/>
          <w:sz w:val="24"/>
          <w:szCs w:val="24"/>
        </w:rPr>
        <w:t>itz/Tweeling contract for work</w:t>
      </w:r>
      <w:r w:rsidR="00735C72" w:rsidRPr="00C3640D">
        <w:rPr>
          <w:rFonts w:ascii="Arial" w:hAnsi="Arial" w:cs="Arial"/>
          <w:sz w:val="24"/>
          <w:szCs w:val="24"/>
        </w:rPr>
        <w:t xml:space="preserve"> paid and not completed and nearly R25 mil</w:t>
      </w:r>
      <w:r w:rsidR="00A6307F" w:rsidRPr="00C3640D">
        <w:rPr>
          <w:rFonts w:ascii="Arial" w:hAnsi="Arial" w:cs="Arial"/>
          <w:sz w:val="24"/>
          <w:szCs w:val="24"/>
        </w:rPr>
        <w:t>lion in respect of the Tweeling/</w:t>
      </w:r>
      <w:r w:rsidR="00735C72" w:rsidRPr="00C3640D">
        <w:rPr>
          <w:rFonts w:ascii="Arial" w:hAnsi="Arial" w:cs="Arial"/>
          <w:sz w:val="24"/>
          <w:szCs w:val="24"/>
        </w:rPr>
        <w:t>Frankfort contract pert</w:t>
      </w:r>
      <w:r w:rsidR="00A6307F" w:rsidRPr="00C3640D">
        <w:rPr>
          <w:rFonts w:ascii="Arial" w:hAnsi="Arial" w:cs="Arial"/>
          <w:sz w:val="24"/>
          <w:szCs w:val="24"/>
        </w:rPr>
        <w:t>aining to defects and for work</w:t>
      </w:r>
      <w:r w:rsidR="00735C72" w:rsidRPr="00C3640D">
        <w:rPr>
          <w:rFonts w:ascii="Arial" w:hAnsi="Arial" w:cs="Arial"/>
          <w:sz w:val="24"/>
          <w:szCs w:val="24"/>
        </w:rPr>
        <w:t xml:space="preserve"> paid and not completed.</w:t>
      </w:r>
      <w:r w:rsidR="00735C72" w:rsidRPr="00C3640D">
        <w:rPr>
          <w:rStyle w:val="FootnoteReference"/>
          <w:rFonts w:ascii="Arial" w:hAnsi="Arial" w:cs="Arial"/>
        </w:rPr>
        <w:footnoteReference w:id="32"/>
      </w:r>
      <w:r w:rsidR="00735C72" w:rsidRPr="00C3640D">
        <w:rPr>
          <w:rFonts w:ascii="Arial" w:hAnsi="Arial" w:cs="Arial"/>
          <w:sz w:val="24"/>
          <w:szCs w:val="24"/>
        </w:rPr>
        <w:t xml:space="preserve">  </w:t>
      </w:r>
      <w:r w:rsidR="00C430F2" w:rsidRPr="00C3640D">
        <w:rPr>
          <w:rFonts w:ascii="Arial" w:hAnsi="Arial" w:cs="Arial"/>
          <w:sz w:val="24"/>
          <w:szCs w:val="24"/>
        </w:rPr>
        <w:t>The Acting HOD relied in this regard on a report from the project manager dated 22 April 2022, issued three day</w:t>
      </w:r>
      <w:r w:rsidR="00D55E5C">
        <w:rPr>
          <w:rFonts w:ascii="Arial" w:hAnsi="Arial" w:cs="Arial"/>
          <w:sz w:val="24"/>
          <w:szCs w:val="24"/>
        </w:rPr>
        <w:t>s</w:t>
      </w:r>
      <w:r w:rsidR="00C430F2" w:rsidRPr="00C3640D">
        <w:rPr>
          <w:rFonts w:ascii="Arial" w:hAnsi="Arial" w:cs="Arial"/>
          <w:sz w:val="24"/>
          <w:szCs w:val="24"/>
        </w:rPr>
        <w:t xml:space="preserve"> before the supplementary affidavit was signed.</w:t>
      </w:r>
      <w:r w:rsidR="00C430F2" w:rsidRPr="00C3640D">
        <w:rPr>
          <w:rStyle w:val="FootnoteReference"/>
          <w:rFonts w:ascii="Arial" w:hAnsi="Arial" w:cs="Arial"/>
          <w:sz w:val="24"/>
          <w:szCs w:val="24"/>
        </w:rPr>
        <w:footnoteReference w:id="33"/>
      </w:r>
      <w:r w:rsidR="00C430F2" w:rsidRPr="00C3640D">
        <w:rPr>
          <w:rFonts w:ascii="Arial" w:hAnsi="Arial" w:cs="Arial"/>
          <w:sz w:val="24"/>
          <w:szCs w:val="24"/>
        </w:rPr>
        <w:t xml:space="preserve">  </w:t>
      </w:r>
      <w:r w:rsidR="00735C72" w:rsidRPr="00C3640D">
        <w:rPr>
          <w:rFonts w:ascii="Arial" w:hAnsi="Arial" w:cs="Arial"/>
          <w:sz w:val="24"/>
          <w:szCs w:val="24"/>
        </w:rPr>
        <w:t xml:space="preserve">The Acting HOD then concluded that the court </w:t>
      </w:r>
      <w:r w:rsidR="00D55E5C">
        <w:rPr>
          <w:rFonts w:ascii="Arial" w:hAnsi="Arial" w:cs="Arial"/>
          <w:sz w:val="24"/>
          <w:szCs w:val="24"/>
        </w:rPr>
        <w:t>was</w:t>
      </w:r>
      <w:r w:rsidR="00735C72" w:rsidRPr="00C3640D">
        <w:rPr>
          <w:rFonts w:ascii="Arial" w:hAnsi="Arial" w:cs="Arial"/>
          <w:sz w:val="24"/>
          <w:szCs w:val="24"/>
        </w:rPr>
        <w:t xml:space="preserve"> not in a position to make a ruling</w:t>
      </w:r>
      <w:r w:rsidR="00A6307F" w:rsidRPr="00C3640D">
        <w:rPr>
          <w:rFonts w:ascii="Arial" w:hAnsi="Arial" w:cs="Arial"/>
          <w:sz w:val="24"/>
          <w:szCs w:val="24"/>
        </w:rPr>
        <w:t xml:space="preserve"> on the issues in dispute and</w:t>
      </w:r>
      <w:r w:rsidR="00735C72" w:rsidRPr="00C3640D">
        <w:rPr>
          <w:rFonts w:ascii="Arial" w:hAnsi="Arial" w:cs="Arial"/>
          <w:sz w:val="24"/>
          <w:szCs w:val="24"/>
        </w:rPr>
        <w:t xml:space="preserve"> proposed that the matter be referred for </w:t>
      </w:r>
      <w:r w:rsidR="00735C72" w:rsidRPr="00C3640D">
        <w:rPr>
          <w:rFonts w:ascii="Arial" w:hAnsi="Arial" w:cs="Arial"/>
          <w:i/>
          <w:iCs/>
          <w:sz w:val="24"/>
          <w:szCs w:val="24"/>
        </w:rPr>
        <w:t>viva voce</w:t>
      </w:r>
      <w:r w:rsidR="00735C72" w:rsidRPr="00C3640D">
        <w:rPr>
          <w:rFonts w:ascii="Arial" w:hAnsi="Arial" w:cs="Arial"/>
          <w:sz w:val="24"/>
          <w:szCs w:val="24"/>
        </w:rPr>
        <w:t xml:space="preserve"> evidence, alternatively that an independent arbitrator be appointed to arbitrate the issues in dispute.  In KET Civils</w:t>
      </w:r>
      <w:r w:rsidR="00A6307F" w:rsidRPr="00C3640D">
        <w:rPr>
          <w:rFonts w:ascii="Arial" w:hAnsi="Arial" w:cs="Arial"/>
          <w:sz w:val="24"/>
          <w:szCs w:val="24"/>
        </w:rPr>
        <w:t>’</w:t>
      </w:r>
      <w:r w:rsidR="00735C72" w:rsidRPr="00C3640D">
        <w:rPr>
          <w:rFonts w:ascii="Arial" w:hAnsi="Arial" w:cs="Arial"/>
          <w:sz w:val="24"/>
          <w:szCs w:val="24"/>
        </w:rPr>
        <w:t xml:space="preserve"> supplementary affidavit</w:t>
      </w:r>
      <w:r w:rsidR="00E53776">
        <w:rPr>
          <w:rFonts w:ascii="Arial" w:hAnsi="Arial" w:cs="Arial"/>
          <w:sz w:val="24"/>
          <w:szCs w:val="24"/>
        </w:rPr>
        <w:t xml:space="preserve"> t</w:t>
      </w:r>
      <w:r w:rsidR="00735C72" w:rsidRPr="00C3640D">
        <w:rPr>
          <w:rFonts w:ascii="Arial" w:hAnsi="Arial" w:cs="Arial"/>
          <w:sz w:val="24"/>
          <w:szCs w:val="24"/>
        </w:rPr>
        <w:t>he allegations of t</w:t>
      </w:r>
      <w:r w:rsidR="00A6307F" w:rsidRPr="00C3640D">
        <w:rPr>
          <w:rFonts w:ascii="Arial" w:hAnsi="Arial" w:cs="Arial"/>
          <w:sz w:val="24"/>
          <w:szCs w:val="24"/>
        </w:rPr>
        <w:t xml:space="preserve">he Acting HOD </w:t>
      </w:r>
      <w:r w:rsidR="00F75907">
        <w:rPr>
          <w:rFonts w:ascii="Arial" w:hAnsi="Arial" w:cs="Arial"/>
          <w:sz w:val="24"/>
          <w:szCs w:val="24"/>
        </w:rPr>
        <w:t>were</w:t>
      </w:r>
      <w:r w:rsidR="00A6307F" w:rsidRPr="00C3640D">
        <w:rPr>
          <w:rFonts w:ascii="Arial" w:hAnsi="Arial" w:cs="Arial"/>
          <w:sz w:val="24"/>
          <w:szCs w:val="24"/>
        </w:rPr>
        <w:t xml:space="preserve"> denied and a</w:t>
      </w:r>
      <w:r w:rsidR="00735C72" w:rsidRPr="00C3640D">
        <w:rPr>
          <w:rFonts w:ascii="Arial" w:hAnsi="Arial" w:cs="Arial"/>
          <w:sz w:val="24"/>
          <w:szCs w:val="24"/>
        </w:rPr>
        <w:t xml:space="preserve"> point </w:t>
      </w:r>
      <w:r w:rsidR="00B76CF3">
        <w:rPr>
          <w:rFonts w:ascii="Arial" w:hAnsi="Arial" w:cs="Arial"/>
          <w:sz w:val="24"/>
          <w:szCs w:val="24"/>
        </w:rPr>
        <w:t>was</w:t>
      </w:r>
      <w:r w:rsidR="00735C72" w:rsidRPr="00C3640D">
        <w:rPr>
          <w:rFonts w:ascii="Arial" w:hAnsi="Arial" w:cs="Arial"/>
          <w:sz w:val="24"/>
          <w:szCs w:val="24"/>
        </w:rPr>
        <w:t xml:space="preserve"> made that he ha</w:t>
      </w:r>
      <w:r w:rsidR="003D1D7D">
        <w:rPr>
          <w:rFonts w:ascii="Arial" w:hAnsi="Arial" w:cs="Arial"/>
          <w:sz w:val="24"/>
          <w:szCs w:val="24"/>
        </w:rPr>
        <w:t>d</w:t>
      </w:r>
      <w:r w:rsidR="00735C72" w:rsidRPr="00C3640D">
        <w:rPr>
          <w:rFonts w:ascii="Arial" w:hAnsi="Arial" w:cs="Arial"/>
          <w:sz w:val="24"/>
          <w:szCs w:val="24"/>
        </w:rPr>
        <w:t xml:space="preserve"> a personal vendetta against KET </w:t>
      </w:r>
      <w:r w:rsidR="00A6307F" w:rsidRPr="00C3640D">
        <w:rPr>
          <w:rFonts w:ascii="Arial" w:hAnsi="Arial" w:cs="Arial"/>
          <w:sz w:val="24"/>
          <w:szCs w:val="24"/>
        </w:rPr>
        <w:t>Civils and</w:t>
      </w:r>
      <w:r w:rsidR="00735C72" w:rsidRPr="00C3640D">
        <w:rPr>
          <w:rFonts w:ascii="Arial" w:hAnsi="Arial" w:cs="Arial"/>
          <w:sz w:val="24"/>
          <w:szCs w:val="24"/>
        </w:rPr>
        <w:t xml:space="preserve"> its deponent</w:t>
      </w:r>
      <w:r w:rsidR="00A6307F" w:rsidRPr="00C3640D">
        <w:rPr>
          <w:rFonts w:ascii="Arial" w:hAnsi="Arial" w:cs="Arial"/>
          <w:sz w:val="24"/>
          <w:szCs w:val="24"/>
        </w:rPr>
        <w:t>.  Also, that hi</w:t>
      </w:r>
      <w:r w:rsidR="00735C72" w:rsidRPr="00C3640D">
        <w:rPr>
          <w:rFonts w:ascii="Arial" w:hAnsi="Arial" w:cs="Arial"/>
          <w:sz w:val="24"/>
          <w:szCs w:val="24"/>
        </w:rPr>
        <w:t>s responses in the supplementary affidavit demonstrate</w:t>
      </w:r>
      <w:r w:rsidR="003D1D7D">
        <w:rPr>
          <w:rFonts w:ascii="Arial" w:hAnsi="Arial" w:cs="Arial"/>
          <w:sz w:val="24"/>
          <w:szCs w:val="24"/>
        </w:rPr>
        <w:t>d</w:t>
      </w:r>
      <w:r w:rsidR="00735C72" w:rsidRPr="00C3640D">
        <w:rPr>
          <w:rFonts w:ascii="Arial" w:hAnsi="Arial" w:cs="Arial"/>
          <w:sz w:val="24"/>
          <w:szCs w:val="24"/>
        </w:rPr>
        <w:t xml:space="preserve"> that he was acting in bad faith.</w:t>
      </w:r>
    </w:p>
    <w:p w14:paraId="4CC3453D" w14:textId="77777777" w:rsidR="00735C72" w:rsidRPr="00C3640D" w:rsidRDefault="00735C72" w:rsidP="00735C72">
      <w:pPr>
        <w:spacing w:after="0" w:line="360" w:lineRule="auto"/>
        <w:ind w:left="709" w:hanging="709"/>
        <w:jc w:val="both"/>
        <w:rPr>
          <w:rFonts w:ascii="Arial" w:hAnsi="Arial" w:cs="Arial"/>
          <w:sz w:val="24"/>
          <w:szCs w:val="24"/>
        </w:rPr>
      </w:pPr>
    </w:p>
    <w:p w14:paraId="7A440E9F" w14:textId="40E9E7AD" w:rsidR="00735C72" w:rsidRPr="00C3640D" w:rsidRDefault="003061C5" w:rsidP="00735C72">
      <w:pPr>
        <w:spacing w:after="0" w:line="360" w:lineRule="auto"/>
        <w:ind w:left="709" w:hanging="709"/>
        <w:jc w:val="both"/>
        <w:rPr>
          <w:rFonts w:ascii="Arial" w:hAnsi="Arial" w:cs="Arial"/>
          <w:sz w:val="24"/>
          <w:szCs w:val="24"/>
        </w:rPr>
      </w:pPr>
      <w:r w:rsidRPr="00C3640D">
        <w:rPr>
          <w:rFonts w:ascii="Arial" w:hAnsi="Arial" w:cs="Arial"/>
          <w:sz w:val="24"/>
          <w:szCs w:val="24"/>
        </w:rPr>
        <w:t>[28</w:t>
      </w:r>
      <w:r w:rsidR="00735C72" w:rsidRPr="00C3640D">
        <w:rPr>
          <w:rFonts w:ascii="Arial" w:hAnsi="Arial" w:cs="Arial"/>
          <w:sz w:val="24"/>
          <w:szCs w:val="24"/>
        </w:rPr>
        <w:t>]</w:t>
      </w:r>
      <w:r w:rsidR="00735C72" w:rsidRPr="00C3640D">
        <w:rPr>
          <w:rFonts w:ascii="Arial" w:hAnsi="Arial" w:cs="Arial"/>
          <w:sz w:val="24"/>
          <w:szCs w:val="24"/>
        </w:rPr>
        <w:tab/>
        <w:t xml:space="preserve">This is not a case as dealt with by the Constitutional Court in </w:t>
      </w:r>
      <w:r w:rsidR="00735C72" w:rsidRPr="00B744DE">
        <w:rPr>
          <w:rFonts w:ascii="Arial" w:hAnsi="Arial" w:cs="Arial"/>
          <w:i/>
          <w:sz w:val="24"/>
          <w:szCs w:val="24"/>
        </w:rPr>
        <w:t>Zuma</w:t>
      </w:r>
      <w:r w:rsidR="00735C72" w:rsidRPr="00C3640D">
        <w:rPr>
          <w:rFonts w:ascii="Arial" w:hAnsi="Arial" w:cs="Arial"/>
          <w:sz w:val="24"/>
          <w:szCs w:val="24"/>
        </w:rPr>
        <w:t xml:space="preserve"> when Mr Zuma failed to present any evidence.  </w:t>
      </w:r>
      <w:r w:rsidR="003740F3" w:rsidRPr="00C3640D">
        <w:rPr>
          <w:rFonts w:ascii="Arial" w:hAnsi="Arial" w:cs="Arial"/>
          <w:sz w:val="24"/>
          <w:szCs w:val="24"/>
        </w:rPr>
        <w:t xml:space="preserve">This matter calls for a proper consideration of the Acting HOD’s responses.  </w:t>
      </w:r>
      <w:r w:rsidR="00735C72" w:rsidRPr="00C3640D">
        <w:rPr>
          <w:rFonts w:ascii="Arial" w:hAnsi="Arial" w:cs="Arial"/>
          <w:sz w:val="24"/>
          <w:szCs w:val="24"/>
        </w:rPr>
        <w:t xml:space="preserve">As mentioned in </w:t>
      </w:r>
      <w:r w:rsidR="00735C72" w:rsidRPr="00C3640D">
        <w:rPr>
          <w:rFonts w:ascii="Arial" w:hAnsi="Arial" w:cs="Arial"/>
          <w:i/>
          <w:iCs/>
          <w:sz w:val="24"/>
          <w:szCs w:val="24"/>
        </w:rPr>
        <w:t>Mwelase</w:t>
      </w:r>
      <w:r w:rsidR="00735C72" w:rsidRPr="00C3640D">
        <w:rPr>
          <w:rFonts w:ascii="Arial" w:hAnsi="Arial" w:cs="Arial"/>
          <w:sz w:val="24"/>
          <w:szCs w:val="24"/>
        </w:rPr>
        <w:t xml:space="preserve"> </w:t>
      </w:r>
      <w:r w:rsidR="00735C72" w:rsidRPr="00C3640D">
        <w:rPr>
          <w:rFonts w:ascii="Arial" w:hAnsi="Arial" w:cs="Arial"/>
          <w:i/>
          <w:iCs/>
          <w:sz w:val="24"/>
          <w:szCs w:val="24"/>
        </w:rPr>
        <w:t>supra</w:t>
      </w:r>
      <w:r w:rsidR="00735C72" w:rsidRPr="00C3640D">
        <w:rPr>
          <w:rFonts w:ascii="Arial" w:hAnsi="Arial" w:cs="Arial"/>
          <w:sz w:val="24"/>
          <w:szCs w:val="24"/>
        </w:rPr>
        <w:t xml:space="preserve"> it is often extremely d</w:t>
      </w:r>
      <w:r w:rsidR="003740F3" w:rsidRPr="00C3640D">
        <w:rPr>
          <w:rFonts w:ascii="Arial" w:hAnsi="Arial" w:cs="Arial"/>
          <w:sz w:val="24"/>
          <w:szCs w:val="24"/>
        </w:rPr>
        <w:t>ifficult to infer</w:t>
      </w:r>
      <w:r w:rsidR="00735C72" w:rsidRPr="00C3640D">
        <w:rPr>
          <w:rFonts w:ascii="Arial" w:hAnsi="Arial" w:cs="Arial"/>
          <w:sz w:val="24"/>
          <w:szCs w:val="24"/>
        </w:rPr>
        <w:t xml:space="preserve"> bad faith in the face of an affidavit denying same.  I was not asked to refer the matter to oral evidence in order for the Acting HOD to be cross-examined in order to pierce the paper defence in the respondents’ affidavits.  Consequently, </w:t>
      </w:r>
      <w:r w:rsidR="003740F3" w:rsidRPr="00C3640D">
        <w:rPr>
          <w:rFonts w:ascii="Arial" w:hAnsi="Arial" w:cs="Arial"/>
          <w:sz w:val="24"/>
          <w:szCs w:val="24"/>
        </w:rPr>
        <w:t>I have to consider whether the Department and its</w:t>
      </w:r>
      <w:r w:rsidR="00735C72" w:rsidRPr="00C3640D">
        <w:rPr>
          <w:rFonts w:ascii="Arial" w:hAnsi="Arial" w:cs="Arial"/>
          <w:sz w:val="24"/>
          <w:szCs w:val="24"/>
        </w:rPr>
        <w:t xml:space="preserve"> Acting HOD</w:t>
      </w:r>
      <w:r w:rsidR="003740F3" w:rsidRPr="00C3640D">
        <w:rPr>
          <w:rFonts w:ascii="Arial" w:hAnsi="Arial" w:cs="Arial"/>
          <w:sz w:val="24"/>
          <w:szCs w:val="24"/>
        </w:rPr>
        <w:t xml:space="preserve"> were wilful and </w:t>
      </w:r>
      <w:r w:rsidR="003740F3" w:rsidRPr="00C3640D">
        <w:rPr>
          <w:rFonts w:ascii="Arial" w:hAnsi="Arial" w:cs="Arial"/>
          <w:i/>
          <w:sz w:val="24"/>
          <w:szCs w:val="24"/>
        </w:rPr>
        <w:t>mala fide</w:t>
      </w:r>
      <w:r w:rsidR="003740F3" w:rsidRPr="00C3640D">
        <w:rPr>
          <w:rFonts w:ascii="Arial" w:hAnsi="Arial" w:cs="Arial"/>
          <w:sz w:val="24"/>
          <w:szCs w:val="24"/>
        </w:rPr>
        <w:t xml:space="preserve"> in ignoring a court order whilst</w:t>
      </w:r>
      <w:r w:rsidR="00735C72" w:rsidRPr="00C3640D">
        <w:rPr>
          <w:rFonts w:ascii="Arial" w:hAnsi="Arial" w:cs="Arial"/>
          <w:sz w:val="24"/>
          <w:szCs w:val="24"/>
        </w:rPr>
        <w:t xml:space="preserve"> it is common cause that the Department not only filed an application for leave to appeal the Molitsoane judgment, but also initiated a process to </w:t>
      </w:r>
      <w:r w:rsidR="00735C72" w:rsidRPr="00C3640D">
        <w:rPr>
          <w:rFonts w:ascii="Arial" w:hAnsi="Arial" w:cs="Arial"/>
          <w:sz w:val="24"/>
          <w:szCs w:val="24"/>
        </w:rPr>
        <w:lastRenderedPageBreak/>
        <w:t xml:space="preserve">possibly settle the disputes between the parties. </w:t>
      </w:r>
      <w:r w:rsidR="003740F3" w:rsidRPr="00C3640D">
        <w:rPr>
          <w:rFonts w:ascii="Arial" w:hAnsi="Arial" w:cs="Arial"/>
          <w:sz w:val="24"/>
          <w:szCs w:val="24"/>
        </w:rPr>
        <w:t xml:space="preserve"> T</w:t>
      </w:r>
      <w:r w:rsidR="00735C72" w:rsidRPr="00C3640D">
        <w:rPr>
          <w:rFonts w:ascii="Arial" w:hAnsi="Arial" w:cs="Arial"/>
          <w:sz w:val="24"/>
          <w:szCs w:val="24"/>
        </w:rPr>
        <w:t xml:space="preserve">he Acting HOD </w:t>
      </w:r>
      <w:r w:rsidR="003740F3" w:rsidRPr="00C3640D">
        <w:rPr>
          <w:rFonts w:ascii="Arial" w:hAnsi="Arial" w:cs="Arial"/>
          <w:sz w:val="24"/>
          <w:szCs w:val="24"/>
        </w:rPr>
        <w:t>endeavoured to advance</w:t>
      </w:r>
      <w:r w:rsidR="00735C72" w:rsidRPr="00C3640D">
        <w:rPr>
          <w:rFonts w:ascii="Arial" w:hAnsi="Arial" w:cs="Arial"/>
          <w:sz w:val="24"/>
          <w:szCs w:val="24"/>
        </w:rPr>
        <w:t xml:space="preserve"> evidence that estab</w:t>
      </w:r>
      <w:r w:rsidR="00501D21">
        <w:rPr>
          <w:rFonts w:ascii="Arial" w:hAnsi="Arial" w:cs="Arial"/>
          <w:sz w:val="24"/>
          <w:szCs w:val="24"/>
        </w:rPr>
        <w:t>lished</w:t>
      </w:r>
      <w:r w:rsidR="00735C72" w:rsidRPr="00C3640D">
        <w:rPr>
          <w:rFonts w:ascii="Arial" w:hAnsi="Arial" w:cs="Arial"/>
          <w:sz w:val="24"/>
          <w:szCs w:val="24"/>
        </w:rPr>
        <w:t xml:space="preserve"> reasonable doubt that his non-compliance with the court order was wilful and </w:t>
      </w:r>
      <w:r w:rsidR="00735C72" w:rsidRPr="00C3640D">
        <w:rPr>
          <w:rFonts w:ascii="Arial" w:hAnsi="Arial" w:cs="Arial"/>
          <w:i/>
          <w:iCs/>
          <w:sz w:val="24"/>
          <w:szCs w:val="24"/>
        </w:rPr>
        <w:t>mala fide</w:t>
      </w:r>
      <w:r w:rsidR="00735C72" w:rsidRPr="00C3640D">
        <w:rPr>
          <w:rFonts w:ascii="Arial" w:hAnsi="Arial" w:cs="Arial"/>
          <w:sz w:val="24"/>
          <w:szCs w:val="24"/>
        </w:rPr>
        <w:t xml:space="preserve">.  </w:t>
      </w:r>
      <w:r w:rsidR="003740F3" w:rsidRPr="00C3640D">
        <w:rPr>
          <w:rFonts w:ascii="Arial" w:hAnsi="Arial" w:cs="Arial"/>
          <w:sz w:val="24"/>
          <w:szCs w:val="24"/>
        </w:rPr>
        <w:t>In deciding the dispute, I shall consider several aspects appearing from the evidence.</w:t>
      </w:r>
    </w:p>
    <w:p w14:paraId="1FF1E552" w14:textId="77777777" w:rsidR="00735C72" w:rsidRPr="00C3640D" w:rsidRDefault="00735C72" w:rsidP="00735C72">
      <w:pPr>
        <w:spacing w:after="0" w:line="360" w:lineRule="auto"/>
        <w:ind w:left="709" w:hanging="709"/>
        <w:jc w:val="both"/>
        <w:rPr>
          <w:rFonts w:ascii="Arial" w:hAnsi="Arial" w:cs="Arial"/>
          <w:sz w:val="24"/>
          <w:szCs w:val="24"/>
        </w:rPr>
      </w:pPr>
    </w:p>
    <w:p w14:paraId="1DF7427F" w14:textId="4B07620F" w:rsidR="00C54BD5" w:rsidRPr="00C3640D" w:rsidRDefault="003061C5" w:rsidP="00735C72">
      <w:pPr>
        <w:spacing w:after="0" w:line="360" w:lineRule="auto"/>
        <w:ind w:left="709" w:hanging="709"/>
        <w:jc w:val="both"/>
        <w:rPr>
          <w:rFonts w:ascii="Arial" w:hAnsi="Arial" w:cs="Arial"/>
          <w:sz w:val="24"/>
          <w:szCs w:val="24"/>
        </w:rPr>
      </w:pPr>
      <w:r w:rsidRPr="00C3640D">
        <w:rPr>
          <w:rFonts w:ascii="Arial" w:hAnsi="Arial" w:cs="Arial"/>
          <w:sz w:val="24"/>
          <w:szCs w:val="24"/>
        </w:rPr>
        <w:t>[29</w:t>
      </w:r>
      <w:r w:rsidR="00735C72" w:rsidRPr="00C3640D">
        <w:rPr>
          <w:rFonts w:ascii="Arial" w:hAnsi="Arial" w:cs="Arial"/>
          <w:sz w:val="24"/>
          <w:szCs w:val="24"/>
        </w:rPr>
        <w:t>]</w:t>
      </w:r>
      <w:r w:rsidR="00735C72" w:rsidRPr="00C3640D">
        <w:rPr>
          <w:rFonts w:ascii="Arial" w:hAnsi="Arial" w:cs="Arial"/>
          <w:sz w:val="24"/>
          <w:szCs w:val="24"/>
        </w:rPr>
        <w:tab/>
      </w:r>
      <w:r w:rsidR="00F86070" w:rsidRPr="00C3640D">
        <w:rPr>
          <w:rFonts w:ascii="Arial" w:hAnsi="Arial" w:cs="Arial"/>
          <w:sz w:val="24"/>
          <w:szCs w:val="24"/>
        </w:rPr>
        <w:t xml:space="preserve">Firstly, the Acting HOD alleged as his first defence that he was not cited in his personal capacity; therefore, relying on a </w:t>
      </w:r>
      <w:r w:rsidR="00F86070" w:rsidRPr="00C3640D">
        <w:rPr>
          <w:rFonts w:ascii="Arial" w:hAnsi="Arial" w:cs="Arial"/>
          <w:i/>
          <w:sz w:val="24"/>
          <w:szCs w:val="24"/>
        </w:rPr>
        <w:t>dictum</w:t>
      </w:r>
      <w:r w:rsidR="00F86070" w:rsidRPr="00C3640D">
        <w:rPr>
          <w:rFonts w:ascii="Arial" w:hAnsi="Arial" w:cs="Arial"/>
          <w:sz w:val="24"/>
          <w:szCs w:val="24"/>
        </w:rPr>
        <w:t xml:space="preserve"> in </w:t>
      </w:r>
      <w:r w:rsidR="00F86070" w:rsidRPr="00C3640D">
        <w:rPr>
          <w:rFonts w:ascii="Arial" w:hAnsi="Arial" w:cs="Arial"/>
          <w:i/>
          <w:sz w:val="24"/>
          <w:szCs w:val="24"/>
        </w:rPr>
        <w:t>Matjhabeng</w:t>
      </w:r>
      <w:r w:rsidR="00F86070" w:rsidRPr="00C3640D">
        <w:rPr>
          <w:rFonts w:ascii="Arial" w:hAnsi="Arial" w:cs="Arial"/>
          <w:sz w:val="24"/>
          <w:szCs w:val="24"/>
        </w:rPr>
        <w:t xml:space="preserve"> </w:t>
      </w:r>
      <w:r w:rsidR="00F86070" w:rsidRPr="00C3640D">
        <w:rPr>
          <w:rFonts w:ascii="Arial" w:hAnsi="Arial" w:cs="Arial"/>
          <w:i/>
          <w:sz w:val="24"/>
          <w:szCs w:val="24"/>
        </w:rPr>
        <w:t>supra</w:t>
      </w:r>
      <w:r w:rsidR="00F86070" w:rsidRPr="00C3640D">
        <w:rPr>
          <w:rFonts w:ascii="Arial" w:hAnsi="Arial" w:cs="Arial"/>
          <w:sz w:val="24"/>
          <w:szCs w:val="24"/>
        </w:rPr>
        <w:t xml:space="preserve"> and consequently, he could not be convicted.  I do not believe that the Constitutional Court meant that the functionary in his personal capacity, rather than his official capacity, shall be cited, notwithstanding the comment in paragraph 76 of the judgment.</w:t>
      </w:r>
      <w:r w:rsidR="00F86070" w:rsidRPr="00C3640D">
        <w:rPr>
          <w:rStyle w:val="FootnoteReference"/>
          <w:rFonts w:ascii="Arial" w:hAnsi="Arial" w:cs="Arial"/>
          <w:sz w:val="24"/>
          <w:szCs w:val="24"/>
        </w:rPr>
        <w:footnoteReference w:id="34"/>
      </w:r>
      <w:r w:rsidR="00F86070" w:rsidRPr="00C3640D">
        <w:rPr>
          <w:rFonts w:ascii="Arial" w:hAnsi="Arial" w:cs="Arial"/>
          <w:sz w:val="24"/>
          <w:szCs w:val="24"/>
        </w:rPr>
        <w:t xml:space="preserve">  In any event, th</w:t>
      </w:r>
      <w:r w:rsidR="00023D36">
        <w:rPr>
          <w:rFonts w:ascii="Arial" w:hAnsi="Arial" w:cs="Arial"/>
          <w:sz w:val="24"/>
          <w:szCs w:val="24"/>
        </w:rPr>
        <w:t>at</w:t>
      </w:r>
      <w:r w:rsidR="00F86070" w:rsidRPr="00C3640D">
        <w:rPr>
          <w:rFonts w:ascii="Arial" w:hAnsi="Arial" w:cs="Arial"/>
          <w:sz w:val="24"/>
          <w:szCs w:val="24"/>
        </w:rPr>
        <w:t xml:space="preserve"> judgment is distinguishable as the Acting Municipal Manager was not cited as a party, but only the municipality. </w:t>
      </w:r>
      <w:r w:rsidR="00C54BD5" w:rsidRPr="00C3640D">
        <w:rPr>
          <w:rFonts w:ascii="Arial" w:hAnsi="Arial" w:cs="Arial"/>
          <w:sz w:val="24"/>
          <w:szCs w:val="24"/>
        </w:rPr>
        <w:t>This defence must fail as the Acting HOD was duly cited and had full opportunity to respond to the allegations against him.</w:t>
      </w:r>
    </w:p>
    <w:p w14:paraId="31BED575" w14:textId="77777777" w:rsidR="00C54BD5" w:rsidRPr="00C3640D" w:rsidRDefault="00C54BD5" w:rsidP="00735C72">
      <w:pPr>
        <w:spacing w:after="0" w:line="360" w:lineRule="auto"/>
        <w:ind w:left="709" w:hanging="709"/>
        <w:jc w:val="both"/>
        <w:rPr>
          <w:rFonts w:ascii="Arial" w:hAnsi="Arial" w:cs="Arial"/>
          <w:sz w:val="24"/>
          <w:szCs w:val="24"/>
        </w:rPr>
      </w:pPr>
    </w:p>
    <w:p w14:paraId="010FC2BF" w14:textId="11241E7A" w:rsidR="00AC6910" w:rsidRPr="00C3640D" w:rsidRDefault="00C54BD5" w:rsidP="00AC6910">
      <w:pPr>
        <w:spacing w:after="0" w:line="360" w:lineRule="auto"/>
        <w:ind w:left="709" w:hanging="709"/>
        <w:jc w:val="both"/>
        <w:rPr>
          <w:rFonts w:ascii="Arial" w:hAnsi="Arial" w:cs="Arial"/>
        </w:rPr>
      </w:pPr>
      <w:r w:rsidRPr="00C3640D">
        <w:rPr>
          <w:rFonts w:ascii="Arial" w:hAnsi="Arial" w:cs="Arial"/>
          <w:sz w:val="24"/>
          <w:szCs w:val="24"/>
        </w:rPr>
        <w:t xml:space="preserve">[30]   </w:t>
      </w:r>
      <w:r w:rsidR="00C3640D">
        <w:rPr>
          <w:rFonts w:ascii="Arial" w:hAnsi="Arial" w:cs="Arial"/>
          <w:sz w:val="24"/>
          <w:szCs w:val="24"/>
        </w:rPr>
        <w:tab/>
      </w:r>
      <w:r w:rsidR="00735C72" w:rsidRPr="00C3640D">
        <w:rPr>
          <w:rFonts w:ascii="Arial" w:hAnsi="Arial" w:cs="Arial"/>
          <w:sz w:val="24"/>
          <w:szCs w:val="24"/>
        </w:rPr>
        <w:t xml:space="preserve">The Acting HOD’s version that he believed that the application for leave to appeal suspended the Molitsoane order on </w:t>
      </w:r>
      <w:r w:rsidR="003740F3" w:rsidRPr="00C3640D">
        <w:rPr>
          <w:rFonts w:ascii="Arial" w:hAnsi="Arial" w:cs="Arial"/>
          <w:sz w:val="24"/>
          <w:szCs w:val="24"/>
        </w:rPr>
        <w:t xml:space="preserve">the basis that its effect was final </w:t>
      </w:r>
      <w:r w:rsidRPr="00C3640D">
        <w:rPr>
          <w:rFonts w:ascii="Arial" w:hAnsi="Arial" w:cs="Arial"/>
          <w:sz w:val="24"/>
          <w:szCs w:val="24"/>
        </w:rPr>
        <w:t>must now be considered</w:t>
      </w:r>
      <w:r w:rsidR="00735C72" w:rsidRPr="00C3640D">
        <w:rPr>
          <w:rFonts w:ascii="Arial" w:hAnsi="Arial" w:cs="Arial"/>
          <w:sz w:val="24"/>
          <w:szCs w:val="24"/>
        </w:rPr>
        <w:t xml:space="preserve">.  According to him he relied on legal advice.  </w:t>
      </w:r>
      <w:r w:rsidR="006E4614" w:rsidRPr="00C3640D">
        <w:rPr>
          <w:rFonts w:ascii="Arial" w:hAnsi="Arial" w:cs="Arial"/>
          <w:sz w:val="24"/>
          <w:szCs w:val="24"/>
        </w:rPr>
        <w:t>He failed</w:t>
      </w:r>
      <w:r w:rsidR="00FE45B9" w:rsidRPr="00C3640D">
        <w:rPr>
          <w:rFonts w:ascii="Arial" w:hAnsi="Arial" w:cs="Arial"/>
          <w:sz w:val="24"/>
          <w:szCs w:val="24"/>
        </w:rPr>
        <w:t xml:space="preserve"> to say who gave that advice,</w:t>
      </w:r>
      <w:r w:rsidR="006E4614" w:rsidRPr="00C3640D">
        <w:rPr>
          <w:rFonts w:ascii="Arial" w:hAnsi="Arial" w:cs="Arial"/>
          <w:sz w:val="24"/>
          <w:szCs w:val="24"/>
        </w:rPr>
        <w:t xml:space="preserve"> when</w:t>
      </w:r>
      <w:r w:rsidR="00FE45B9" w:rsidRPr="00C3640D">
        <w:rPr>
          <w:rFonts w:ascii="Arial" w:hAnsi="Arial" w:cs="Arial"/>
          <w:sz w:val="24"/>
          <w:szCs w:val="24"/>
        </w:rPr>
        <w:t xml:space="preserve"> and on what basis, save to say that </w:t>
      </w:r>
      <w:r w:rsidR="00FE45B9" w:rsidRPr="00C3640D">
        <w:rPr>
          <w:rFonts w:ascii="Arial" w:hAnsi="Arial" w:cs="Arial"/>
          <w:sz w:val="20"/>
          <w:szCs w:val="20"/>
        </w:rPr>
        <w:t>“on the facts of this specific case”</w:t>
      </w:r>
      <w:r w:rsidR="00FE45B9" w:rsidRPr="00C3640D">
        <w:rPr>
          <w:rFonts w:ascii="Arial" w:hAnsi="Arial" w:cs="Arial"/>
          <w:sz w:val="24"/>
          <w:szCs w:val="24"/>
        </w:rPr>
        <w:t xml:space="preserve"> the court order was final in effect</w:t>
      </w:r>
      <w:r w:rsidR="006E4614" w:rsidRPr="00C3640D">
        <w:rPr>
          <w:rFonts w:ascii="Arial" w:hAnsi="Arial" w:cs="Arial"/>
          <w:sz w:val="24"/>
          <w:szCs w:val="24"/>
        </w:rPr>
        <w:t>.  T</w:t>
      </w:r>
      <w:r w:rsidR="00735C72" w:rsidRPr="00C3640D">
        <w:rPr>
          <w:rFonts w:ascii="Arial" w:hAnsi="Arial" w:cs="Arial"/>
          <w:sz w:val="24"/>
          <w:szCs w:val="24"/>
        </w:rPr>
        <w:t xml:space="preserve">he Acting HOD was at all relevant </w:t>
      </w:r>
      <w:r w:rsidR="006E4614" w:rsidRPr="00C3640D">
        <w:rPr>
          <w:rFonts w:ascii="Arial" w:hAnsi="Arial" w:cs="Arial"/>
          <w:sz w:val="24"/>
          <w:szCs w:val="24"/>
        </w:rPr>
        <w:t>times not only assisted by the D</w:t>
      </w:r>
      <w:r w:rsidR="00735C72" w:rsidRPr="00C3640D">
        <w:rPr>
          <w:rFonts w:ascii="Arial" w:hAnsi="Arial" w:cs="Arial"/>
          <w:sz w:val="24"/>
          <w:szCs w:val="24"/>
        </w:rPr>
        <w:t>epartment</w:t>
      </w:r>
      <w:r w:rsidR="006E4614" w:rsidRPr="00C3640D">
        <w:rPr>
          <w:rFonts w:ascii="Arial" w:hAnsi="Arial" w:cs="Arial"/>
          <w:sz w:val="24"/>
          <w:szCs w:val="24"/>
        </w:rPr>
        <w:t>’</w:t>
      </w:r>
      <w:r w:rsidR="00735C72" w:rsidRPr="00C3640D">
        <w:rPr>
          <w:rFonts w:ascii="Arial" w:hAnsi="Arial" w:cs="Arial"/>
          <w:sz w:val="24"/>
          <w:szCs w:val="24"/>
        </w:rPr>
        <w:t>s in</w:t>
      </w:r>
      <w:r w:rsidR="006E4614" w:rsidRPr="00C3640D">
        <w:rPr>
          <w:rFonts w:ascii="Arial" w:hAnsi="Arial" w:cs="Arial"/>
          <w:sz w:val="24"/>
          <w:szCs w:val="24"/>
        </w:rPr>
        <w:t>-</w:t>
      </w:r>
      <w:r w:rsidR="00735C72" w:rsidRPr="00C3640D">
        <w:rPr>
          <w:rFonts w:ascii="Arial" w:hAnsi="Arial" w:cs="Arial"/>
          <w:sz w:val="24"/>
          <w:szCs w:val="24"/>
        </w:rPr>
        <w:t>house lawyer, but also the State Attorney as well as an eminent silk and a senior/junior counsel.</w:t>
      </w:r>
      <w:r w:rsidR="00AC6910" w:rsidRPr="00C3640D">
        <w:rPr>
          <w:rFonts w:ascii="Arial" w:hAnsi="Arial" w:cs="Arial"/>
          <w:sz w:val="24"/>
          <w:szCs w:val="24"/>
        </w:rPr>
        <w:t xml:space="preserve">     Although the principles pertaining to the appealability of </w:t>
      </w:r>
      <w:r w:rsidR="00AC6910" w:rsidRPr="00C3640D">
        <w:rPr>
          <w:rFonts w:ascii="Arial" w:hAnsi="Arial" w:cs="Arial"/>
          <w:i/>
          <w:sz w:val="24"/>
          <w:szCs w:val="24"/>
        </w:rPr>
        <w:t>interim</w:t>
      </w:r>
      <w:r w:rsidR="00AC6910" w:rsidRPr="00C3640D">
        <w:rPr>
          <w:rFonts w:ascii="Arial" w:hAnsi="Arial" w:cs="Arial"/>
          <w:sz w:val="24"/>
          <w:szCs w:val="24"/>
        </w:rPr>
        <w:t xml:space="preserve"> orders are clear, several judgments in the recent past concluded that even if an order is in the form of an </w:t>
      </w:r>
      <w:r w:rsidR="00AC6910" w:rsidRPr="00C3640D">
        <w:rPr>
          <w:rFonts w:ascii="Arial" w:hAnsi="Arial" w:cs="Arial"/>
          <w:i/>
          <w:sz w:val="24"/>
          <w:szCs w:val="24"/>
        </w:rPr>
        <w:t>interim</w:t>
      </w:r>
      <w:r w:rsidR="00AC6910" w:rsidRPr="00C3640D">
        <w:rPr>
          <w:rFonts w:ascii="Arial" w:hAnsi="Arial" w:cs="Arial"/>
          <w:sz w:val="24"/>
          <w:szCs w:val="24"/>
        </w:rPr>
        <w:t xml:space="preserve"> interdict, it will be appealable if it has the effect of a final judgment.  I quote the following from the Constitutional Court judgment in </w:t>
      </w:r>
      <w:r w:rsidR="00AC6910" w:rsidRPr="00C3640D">
        <w:rPr>
          <w:rFonts w:ascii="Arial" w:hAnsi="Arial" w:cs="Arial"/>
          <w:i/>
          <w:iCs/>
          <w:sz w:val="24"/>
          <w:szCs w:val="24"/>
        </w:rPr>
        <w:t xml:space="preserve">Mathale v Linda and </w:t>
      </w:r>
      <w:r w:rsidR="00C47075">
        <w:rPr>
          <w:rFonts w:ascii="Arial" w:hAnsi="Arial" w:cs="Arial"/>
          <w:i/>
          <w:iCs/>
          <w:sz w:val="24"/>
          <w:szCs w:val="24"/>
        </w:rPr>
        <w:t>another</w:t>
      </w:r>
      <w:r w:rsidR="00AC6910" w:rsidRPr="00C3640D">
        <w:rPr>
          <w:rFonts w:ascii="Arial" w:hAnsi="Arial" w:cs="Arial"/>
          <w:i/>
          <w:iCs/>
          <w:sz w:val="24"/>
          <w:szCs w:val="24"/>
        </w:rPr>
        <w:t>:</w:t>
      </w:r>
      <w:r w:rsidR="00AC6910" w:rsidRPr="00C3640D">
        <w:rPr>
          <w:rStyle w:val="FootnoteReference"/>
          <w:rFonts w:ascii="Arial" w:hAnsi="Arial" w:cs="Arial"/>
          <w:sz w:val="24"/>
          <w:szCs w:val="24"/>
        </w:rPr>
        <w:footnoteReference w:id="35"/>
      </w:r>
      <w:r w:rsidR="00AC6910" w:rsidRPr="00C3640D">
        <w:rPr>
          <w:rFonts w:ascii="Arial" w:hAnsi="Arial" w:cs="Arial"/>
        </w:rPr>
        <w:t xml:space="preserve"> </w:t>
      </w:r>
    </w:p>
    <w:p w14:paraId="54AED9AD" w14:textId="77777777" w:rsidR="00AC6910" w:rsidRPr="00C3640D" w:rsidRDefault="00AC6910" w:rsidP="00AC6910">
      <w:pPr>
        <w:spacing w:after="0" w:line="360" w:lineRule="auto"/>
        <w:ind w:left="1276" w:hanging="567"/>
        <w:jc w:val="both"/>
        <w:rPr>
          <w:rFonts w:ascii="Arial" w:hAnsi="Arial" w:cs="Arial"/>
          <w:color w:val="000000"/>
          <w:sz w:val="20"/>
          <w:szCs w:val="20"/>
        </w:rPr>
      </w:pPr>
      <w:r w:rsidRPr="00C3640D">
        <w:rPr>
          <w:rFonts w:ascii="Arial" w:hAnsi="Arial" w:cs="Arial"/>
          <w:color w:val="000000"/>
          <w:sz w:val="20"/>
          <w:szCs w:val="20"/>
        </w:rPr>
        <w:t xml:space="preserve">“[25] </w:t>
      </w:r>
      <w:r w:rsidRPr="00C3640D">
        <w:rPr>
          <w:rFonts w:ascii="Arial" w:hAnsi="Arial" w:cs="Arial"/>
          <w:color w:val="000000"/>
          <w:sz w:val="20"/>
          <w:szCs w:val="20"/>
        </w:rPr>
        <w:tab/>
        <w:t>Ordinarily, interim execution orders are considered interlocutory in that they provide parties with interim relief, pending the finalisation of legal action. Generally, it is not in the interests of justice for interlocutory relief to be subject to appeal as this would defeat the very purpose of that relief.</w:t>
      </w:r>
      <w:bookmarkStart w:id="14" w:name="0-0-0-151431"/>
      <w:bookmarkEnd w:id="14"/>
    </w:p>
    <w:p w14:paraId="52E195D8" w14:textId="77777777" w:rsidR="00AC6910" w:rsidRPr="00C3640D" w:rsidRDefault="00AC6910" w:rsidP="00AC6910">
      <w:pPr>
        <w:spacing w:after="0" w:line="360" w:lineRule="auto"/>
        <w:ind w:left="1276" w:hanging="567"/>
        <w:jc w:val="both"/>
        <w:rPr>
          <w:rFonts w:ascii="Arial" w:hAnsi="Arial" w:cs="Arial"/>
          <w:color w:val="000000"/>
          <w:sz w:val="16"/>
          <w:szCs w:val="16"/>
        </w:rPr>
      </w:pPr>
      <w:r w:rsidRPr="00C3640D">
        <w:rPr>
          <w:rFonts w:ascii="Arial" w:hAnsi="Arial" w:cs="Arial"/>
          <w:color w:val="000000"/>
          <w:sz w:val="20"/>
          <w:szCs w:val="20"/>
        </w:rPr>
        <w:lastRenderedPageBreak/>
        <w:t xml:space="preserve"> [26] </w:t>
      </w:r>
      <w:r w:rsidRPr="00C3640D">
        <w:rPr>
          <w:rFonts w:ascii="Arial" w:hAnsi="Arial" w:cs="Arial"/>
          <w:color w:val="000000"/>
          <w:sz w:val="20"/>
          <w:szCs w:val="20"/>
        </w:rPr>
        <w:tab/>
        <w:t>……</w:t>
      </w:r>
    </w:p>
    <w:p w14:paraId="333E5629" w14:textId="77777777" w:rsidR="00AC6910" w:rsidRPr="00C3640D" w:rsidRDefault="00AC6910" w:rsidP="00AC6910">
      <w:pPr>
        <w:spacing w:after="0" w:line="360" w:lineRule="auto"/>
        <w:ind w:left="1276" w:hanging="567"/>
        <w:jc w:val="both"/>
        <w:rPr>
          <w:rFonts w:ascii="Arial" w:hAnsi="Arial" w:cs="Arial"/>
          <w:color w:val="000000"/>
          <w:sz w:val="20"/>
          <w:szCs w:val="20"/>
        </w:rPr>
      </w:pPr>
      <w:r w:rsidRPr="00C3640D">
        <w:rPr>
          <w:rFonts w:ascii="Arial" w:hAnsi="Arial" w:cs="Arial"/>
          <w:color w:val="000000"/>
          <w:sz w:val="20"/>
          <w:szCs w:val="20"/>
        </w:rPr>
        <w:t xml:space="preserve"> [27] </w:t>
      </w:r>
      <w:r w:rsidRPr="00C3640D">
        <w:rPr>
          <w:rFonts w:ascii="Arial" w:hAnsi="Arial" w:cs="Arial"/>
          <w:color w:val="000000"/>
          <w:sz w:val="20"/>
          <w:szCs w:val="20"/>
        </w:rPr>
        <w:tab/>
        <w:t>There is little doubt that, once a court permits the eviction order to be executed, pending an appeal, Mr Mathale's right to occupy his home will be brought to an abrupt end. When the eviction order was granted he had not been afforded alternative accommodation by the municipality.  He is a poor individual who resorted to unlawfully occupying land — a choice made out of desperation and destitution. Mr Mathale seized an opportunity to erect a simple structure to house himself and his family.</w:t>
      </w:r>
    </w:p>
    <w:p w14:paraId="797C42CD" w14:textId="77777777" w:rsidR="00AC6910" w:rsidRPr="00C3640D" w:rsidRDefault="00AC6910" w:rsidP="00AC6910">
      <w:pPr>
        <w:spacing w:after="0" w:line="360" w:lineRule="auto"/>
        <w:ind w:left="1276" w:hanging="567"/>
        <w:jc w:val="both"/>
        <w:rPr>
          <w:rFonts w:ascii="Arial" w:hAnsi="Arial" w:cs="Arial"/>
          <w:color w:val="000000"/>
          <w:sz w:val="20"/>
          <w:szCs w:val="20"/>
        </w:rPr>
      </w:pPr>
      <w:r w:rsidRPr="00C3640D">
        <w:rPr>
          <w:rFonts w:ascii="Arial" w:hAnsi="Arial" w:cs="Arial"/>
          <w:color w:val="000000"/>
          <w:sz w:val="20"/>
          <w:szCs w:val="20"/>
        </w:rPr>
        <w:t xml:space="preserve">[28] </w:t>
      </w:r>
      <w:r w:rsidRPr="00C3640D">
        <w:rPr>
          <w:rFonts w:ascii="Arial" w:hAnsi="Arial" w:cs="Arial"/>
          <w:color w:val="000000"/>
          <w:sz w:val="20"/>
          <w:szCs w:val="20"/>
        </w:rPr>
        <w:tab/>
        <w:t>……</w:t>
      </w:r>
    </w:p>
    <w:p w14:paraId="2F298B91" w14:textId="77777777" w:rsidR="00AC6910" w:rsidRPr="00C3640D" w:rsidRDefault="00AC6910" w:rsidP="00AC6910">
      <w:pPr>
        <w:spacing w:after="0" w:line="360" w:lineRule="auto"/>
        <w:ind w:left="1276" w:hanging="567"/>
        <w:jc w:val="both"/>
        <w:rPr>
          <w:rFonts w:ascii="Arial" w:hAnsi="Arial" w:cs="Arial"/>
          <w:color w:val="000000"/>
          <w:sz w:val="20"/>
          <w:szCs w:val="20"/>
        </w:rPr>
      </w:pPr>
      <w:r w:rsidRPr="00C3640D">
        <w:rPr>
          <w:rFonts w:ascii="Arial" w:hAnsi="Arial" w:cs="Arial"/>
          <w:color w:val="000000"/>
          <w:sz w:val="20"/>
          <w:szCs w:val="20"/>
        </w:rPr>
        <w:t xml:space="preserve">[29] </w:t>
      </w:r>
      <w:r w:rsidRPr="00C3640D">
        <w:rPr>
          <w:rFonts w:ascii="Arial" w:hAnsi="Arial" w:cs="Arial"/>
          <w:color w:val="000000"/>
          <w:sz w:val="20"/>
          <w:szCs w:val="20"/>
        </w:rPr>
        <w:tab/>
        <w:t>Furthermore, the execution order has an immediate and devastating effect upon implementation — it renders Mr Mathale homeless. The suffering and indignity that are sure to result from giving effect to the execution order are immeasurable.</w:t>
      </w:r>
      <w:bookmarkStart w:id="15" w:name="0-0-0-151439"/>
      <w:bookmarkEnd w:id="15"/>
    </w:p>
    <w:p w14:paraId="67DC16F6" w14:textId="77777777" w:rsidR="00AC6910" w:rsidRPr="00C3640D" w:rsidRDefault="00AC6910" w:rsidP="00AC6910">
      <w:pPr>
        <w:spacing w:after="0" w:line="360" w:lineRule="auto"/>
        <w:ind w:left="1276" w:hanging="567"/>
        <w:jc w:val="both"/>
        <w:rPr>
          <w:rFonts w:ascii="Arial" w:hAnsi="Arial" w:cs="Arial"/>
          <w:color w:val="000000"/>
          <w:sz w:val="20"/>
          <w:szCs w:val="20"/>
        </w:rPr>
      </w:pPr>
      <w:r w:rsidRPr="00C3640D">
        <w:rPr>
          <w:rFonts w:ascii="Arial" w:hAnsi="Arial" w:cs="Arial"/>
          <w:color w:val="000000"/>
          <w:sz w:val="20"/>
          <w:szCs w:val="20"/>
        </w:rPr>
        <w:t xml:space="preserve">[30] </w:t>
      </w:r>
      <w:r w:rsidRPr="00C3640D">
        <w:rPr>
          <w:rFonts w:ascii="Arial" w:hAnsi="Arial" w:cs="Arial"/>
          <w:color w:val="000000"/>
          <w:sz w:val="20"/>
          <w:szCs w:val="20"/>
        </w:rPr>
        <w:tab/>
        <w:t>It is indubitable that this execution order has the effect of a final judgment and is therefore appealable.”</w:t>
      </w:r>
    </w:p>
    <w:p w14:paraId="0169BAAE" w14:textId="77777777" w:rsidR="00AC6910" w:rsidRPr="00C3640D" w:rsidRDefault="00735C72" w:rsidP="00735C72">
      <w:pPr>
        <w:spacing w:after="0" w:line="360" w:lineRule="auto"/>
        <w:ind w:left="709" w:hanging="709"/>
        <w:jc w:val="both"/>
        <w:rPr>
          <w:rFonts w:ascii="Arial" w:hAnsi="Arial" w:cs="Arial"/>
          <w:sz w:val="24"/>
          <w:szCs w:val="24"/>
        </w:rPr>
      </w:pPr>
      <w:r w:rsidRPr="00C3640D">
        <w:rPr>
          <w:rFonts w:ascii="Arial" w:hAnsi="Arial" w:cs="Arial"/>
          <w:sz w:val="24"/>
          <w:szCs w:val="24"/>
        </w:rPr>
        <w:t xml:space="preserve">  </w:t>
      </w:r>
    </w:p>
    <w:p w14:paraId="502B5A7C" w14:textId="75A0B26D" w:rsidR="00373D1E" w:rsidRPr="00C3640D" w:rsidRDefault="00AC6910" w:rsidP="00735C72">
      <w:pPr>
        <w:spacing w:after="0" w:line="360" w:lineRule="auto"/>
        <w:ind w:left="709" w:hanging="709"/>
        <w:jc w:val="both"/>
        <w:rPr>
          <w:rFonts w:ascii="Arial" w:hAnsi="Arial" w:cs="Arial"/>
          <w:sz w:val="24"/>
          <w:szCs w:val="24"/>
        </w:rPr>
      </w:pPr>
      <w:r w:rsidRPr="00C3640D">
        <w:rPr>
          <w:rFonts w:ascii="Arial" w:hAnsi="Arial" w:cs="Arial"/>
          <w:sz w:val="24"/>
          <w:szCs w:val="24"/>
        </w:rPr>
        <w:t xml:space="preserve">[31]   </w:t>
      </w:r>
      <w:r w:rsidR="006F5D7A">
        <w:rPr>
          <w:rFonts w:ascii="Arial" w:hAnsi="Arial" w:cs="Arial"/>
          <w:sz w:val="24"/>
          <w:szCs w:val="24"/>
        </w:rPr>
        <w:t xml:space="preserve">The respondents’ counsel did not rely in </w:t>
      </w:r>
      <w:r w:rsidR="006E4614" w:rsidRPr="00C3640D">
        <w:rPr>
          <w:rFonts w:ascii="Arial" w:hAnsi="Arial" w:cs="Arial"/>
          <w:sz w:val="24"/>
          <w:szCs w:val="24"/>
        </w:rPr>
        <w:t>the</w:t>
      </w:r>
      <w:r w:rsidR="00EA3C87">
        <w:rPr>
          <w:rFonts w:ascii="Arial" w:hAnsi="Arial" w:cs="Arial"/>
          <w:sz w:val="24"/>
          <w:szCs w:val="24"/>
        </w:rPr>
        <w:t>ir</w:t>
      </w:r>
      <w:r w:rsidR="006E4614" w:rsidRPr="00C3640D">
        <w:rPr>
          <w:rFonts w:ascii="Arial" w:hAnsi="Arial" w:cs="Arial"/>
          <w:sz w:val="24"/>
          <w:szCs w:val="24"/>
        </w:rPr>
        <w:t xml:space="preserve"> heads of argument or during argument before me </w:t>
      </w:r>
      <w:r w:rsidR="003E5D45">
        <w:rPr>
          <w:rFonts w:ascii="Arial" w:hAnsi="Arial" w:cs="Arial"/>
          <w:sz w:val="24"/>
          <w:szCs w:val="24"/>
        </w:rPr>
        <w:t>on</w:t>
      </w:r>
      <w:r w:rsidR="006E4614" w:rsidRPr="00C3640D">
        <w:rPr>
          <w:rFonts w:ascii="Arial" w:hAnsi="Arial" w:cs="Arial"/>
          <w:sz w:val="24"/>
          <w:szCs w:val="24"/>
        </w:rPr>
        <w:t xml:space="preserve"> any authority</w:t>
      </w:r>
      <w:r w:rsidR="003E5D45">
        <w:rPr>
          <w:rFonts w:ascii="Arial" w:hAnsi="Arial" w:cs="Arial"/>
          <w:sz w:val="24"/>
          <w:szCs w:val="24"/>
        </w:rPr>
        <w:t xml:space="preserve"> </w:t>
      </w:r>
      <w:r w:rsidR="006E4614" w:rsidRPr="00C3640D">
        <w:rPr>
          <w:rFonts w:ascii="Arial" w:hAnsi="Arial" w:cs="Arial"/>
          <w:sz w:val="24"/>
          <w:szCs w:val="24"/>
        </w:rPr>
        <w:t>in this regard</w:t>
      </w:r>
      <w:r w:rsidR="003E5D45">
        <w:rPr>
          <w:rFonts w:ascii="Arial" w:hAnsi="Arial" w:cs="Arial"/>
          <w:sz w:val="24"/>
          <w:szCs w:val="24"/>
        </w:rPr>
        <w:t xml:space="preserve"> including those mentioned in the previous paragraph</w:t>
      </w:r>
      <w:r w:rsidR="006E4614" w:rsidRPr="00C3640D">
        <w:rPr>
          <w:rFonts w:ascii="Arial" w:hAnsi="Arial" w:cs="Arial"/>
          <w:sz w:val="24"/>
          <w:szCs w:val="24"/>
        </w:rPr>
        <w:t xml:space="preserve">.  It was merely submitted on </w:t>
      </w:r>
      <w:r w:rsidR="00AD1D98">
        <w:rPr>
          <w:rFonts w:ascii="Arial" w:hAnsi="Arial" w:cs="Arial"/>
          <w:sz w:val="24"/>
          <w:szCs w:val="24"/>
        </w:rPr>
        <w:t xml:space="preserve">their </w:t>
      </w:r>
      <w:r w:rsidR="006E4614" w:rsidRPr="00C3640D">
        <w:rPr>
          <w:rFonts w:ascii="Arial" w:hAnsi="Arial" w:cs="Arial"/>
          <w:sz w:val="24"/>
          <w:szCs w:val="24"/>
        </w:rPr>
        <w:t xml:space="preserve">behalf that insofar as the parties were in agreement that </w:t>
      </w:r>
      <w:r w:rsidR="008F78C9" w:rsidRPr="00C3640D">
        <w:rPr>
          <w:rFonts w:ascii="Arial" w:hAnsi="Arial" w:cs="Arial"/>
          <w:sz w:val="24"/>
          <w:szCs w:val="24"/>
        </w:rPr>
        <w:t xml:space="preserve">negotiations would be conducted on the basis of </w:t>
      </w:r>
      <w:r w:rsidR="006E4614" w:rsidRPr="00C3640D">
        <w:rPr>
          <w:rFonts w:ascii="Arial" w:hAnsi="Arial" w:cs="Arial"/>
          <w:sz w:val="24"/>
          <w:szCs w:val="24"/>
        </w:rPr>
        <w:t>orde</w:t>
      </w:r>
      <w:r w:rsidR="008F78C9" w:rsidRPr="00C3640D">
        <w:rPr>
          <w:rFonts w:ascii="Arial" w:hAnsi="Arial" w:cs="Arial"/>
          <w:sz w:val="24"/>
          <w:szCs w:val="24"/>
        </w:rPr>
        <w:t>r</w:t>
      </w:r>
      <w:r w:rsidR="006E4614" w:rsidRPr="00C3640D">
        <w:rPr>
          <w:rFonts w:ascii="Arial" w:hAnsi="Arial" w:cs="Arial"/>
          <w:sz w:val="24"/>
          <w:szCs w:val="24"/>
        </w:rPr>
        <w:t xml:space="preserve">ly </w:t>
      </w:r>
      <w:r w:rsidR="008F78C9" w:rsidRPr="00C3640D">
        <w:rPr>
          <w:rFonts w:ascii="Arial" w:hAnsi="Arial" w:cs="Arial"/>
          <w:sz w:val="24"/>
          <w:szCs w:val="24"/>
        </w:rPr>
        <w:t xml:space="preserve">termination of the contracts, there could be </w:t>
      </w:r>
      <w:r w:rsidR="008F78C9" w:rsidRPr="00C3640D">
        <w:rPr>
          <w:rFonts w:ascii="Arial" w:hAnsi="Arial" w:cs="Arial"/>
          <w:sz w:val="20"/>
          <w:szCs w:val="20"/>
        </w:rPr>
        <w:t xml:space="preserve">“no issue at all that suggests that the First and/or the Second Respondent is in contempt.  The interim interdict itself has a final effect.”   </w:t>
      </w:r>
      <w:r w:rsidR="00C54BD5" w:rsidRPr="00C3640D">
        <w:rPr>
          <w:rFonts w:ascii="Arial" w:hAnsi="Arial" w:cs="Arial"/>
          <w:sz w:val="24"/>
          <w:szCs w:val="24"/>
        </w:rPr>
        <w:t xml:space="preserve">It </w:t>
      </w:r>
      <w:r w:rsidR="0053696A">
        <w:rPr>
          <w:rFonts w:ascii="Arial" w:hAnsi="Arial" w:cs="Arial"/>
          <w:sz w:val="24"/>
          <w:szCs w:val="24"/>
        </w:rPr>
        <w:t xml:space="preserve">might </w:t>
      </w:r>
      <w:r w:rsidR="00C54BD5" w:rsidRPr="00C3640D">
        <w:rPr>
          <w:rFonts w:ascii="Arial" w:hAnsi="Arial" w:cs="Arial"/>
          <w:sz w:val="24"/>
          <w:szCs w:val="24"/>
        </w:rPr>
        <w:t>be argued that t</w:t>
      </w:r>
      <w:r w:rsidR="008F78C9" w:rsidRPr="00C3640D">
        <w:rPr>
          <w:rFonts w:ascii="Arial" w:hAnsi="Arial" w:cs="Arial"/>
          <w:sz w:val="24"/>
          <w:szCs w:val="24"/>
        </w:rPr>
        <w:t>he mere fact that the parties tried to reach settlement ba</w:t>
      </w:r>
      <w:r w:rsidR="00C54BD5" w:rsidRPr="00C3640D">
        <w:rPr>
          <w:rFonts w:ascii="Arial" w:hAnsi="Arial" w:cs="Arial"/>
          <w:sz w:val="24"/>
          <w:szCs w:val="24"/>
        </w:rPr>
        <w:t>sed on orderly termination, that</w:t>
      </w:r>
      <w:r w:rsidR="008F78C9" w:rsidRPr="00C3640D">
        <w:rPr>
          <w:rFonts w:ascii="Arial" w:hAnsi="Arial" w:cs="Arial"/>
          <w:sz w:val="24"/>
          <w:szCs w:val="24"/>
        </w:rPr>
        <w:t xml:space="preserve"> in itself </w:t>
      </w:r>
      <w:r w:rsidR="00C54BD5" w:rsidRPr="00C3640D">
        <w:rPr>
          <w:rFonts w:ascii="Arial" w:hAnsi="Arial" w:cs="Arial"/>
          <w:sz w:val="24"/>
          <w:szCs w:val="24"/>
        </w:rPr>
        <w:t xml:space="preserve">could not </w:t>
      </w:r>
      <w:r w:rsidR="008F78C9" w:rsidRPr="00C3640D">
        <w:rPr>
          <w:rFonts w:ascii="Arial" w:hAnsi="Arial" w:cs="Arial"/>
          <w:sz w:val="24"/>
          <w:szCs w:val="24"/>
        </w:rPr>
        <w:t xml:space="preserve">change the effect of the order, because if no agreement </w:t>
      </w:r>
      <w:r w:rsidR="000E4080">
        <w:rPr>
          <w:rFonts w:ascii="Arial" w:hAnsi="Arial" w:cs="Arial"/>
          <w:sz w:val="24"/>
          <w:szCs w:val="24"/>
        </w:rPr>
        <w:t xml:space="preserve">could </w:t>
      </w:r>
      <w:r w:rsidR="008F78C9" w:rsidRPr="00C3640D">
        <w:rPr>
          <w:rFonts w:ascii="Arial" w:hAnsi="Arial" w:cs="Arial"/>
          <w:sz w:val="24"/>
          <w:szCs w:val="24"/>
        </w:rPr>
        <w:t xml:space="preserve">be reached, the parties </w:t>
      </w:r>
      <w:r w:rsidR="000E4080">
        <w:rPr>
          <w:rFonts w:ascii="Arial" w:hAnsi="Arial" w:cs="Arial"/>
          <w:sz w:val="24"/>
          <w:szCs w:val="24"/>
        </w:rPr>
        <w:t>would</w:t>
      </w:r>
      <w:r w:rsidR="008F78C9" w:rsidRPr="00C3640D">
        <w:rPr>
          <w:rFonts w:ascii="Arial" w:hAnsi="Arial" w:cs="Arial"/>
          <w:sz w:val="24"/>
          <w:szCs w:val="24"/>
        </w:rPr>
        <w:t xml:space="preserve"> be back at square one</w:t>
      </w:r>
      <w:r w:rsidR="000E4080">
        <w:rPr>
          <w:rFonts w:ascii="Arial" w:hAnsi="Arial" w:cs="Arial"/>
          <w:sz w:val="24"/>
          <w:szCs w:val="24"/>
        </w:rPr>
        <w:t>, t</w:t>
      </w:r>
      <w:r w:rsidR="008F78C9" w:rsidRPr="00C3640D">
        <w:rPr>
          <w:rFonts w:ascii="Arial" w:hAnsi="Arial" w:cs="Arial"/>
          <w:sz w:val="24"/>
          <w:szCs w:val="24"/>
        </w:rPr>
        <w:t xml:space="preserve">o wit the </w:t>
      </w:r>
      <w:r w:rsidR="008F78C9" w:rsidRPr="00C3640D">
        <w:rPr>
          <w:rFonts w:ascii="Arial" w:hAnsi="Arial" w:cs="Arial"/>
          <w:i/>
          <w:sz w:val="24"/>
          <w:szCs w:val="24"/>
        </w:rPr>
        <w:t>interim</w:t>
      </w:r>
      <w:r w:rsidR="008F78C9" w:rsidRPr="00C3640D">
        <w:rPr>
          <w:rFonts w:ascii="Arial" w:hAnsi="Arial" w:cs="Arial"/>
          <w:sz w:val="24"/>
          <w:szCs w:val="24"/>
        </w:rPr>
        <w:t xml:space="preserve"> interdict.</w:t>
      </w:r>
      <w:r w:rsidR="003F3D0F" w:rsidRPr="00C3640D">
        <w:rPr>
          <w:rFonts w:ascii="Arial" w:hAnsi="Arial" w:cs="Arial"/>
          <w:sz w:val="24"/>
          <w:szCs w:val="24"/>
        </w:rPr>
        <w:t xml:space="preserve">  </w:t>
      </w:r>
      <w:r w:rsidR="009E7390">
        <w:rPr>
          <w:rFonts w:ascii="Arial" w:hAnsi="Arial" w:cs="Arial"/>
          <w:sz w:val="24"/>
          <w:szCs w:val="24"/>
        </w:rPr>
        <w:t xml:space="preserve">The </w:t>
      </w:r>
      <w:r w:rsidR="00C54BD5" w:rsidRPr="00C3640D">
        <w:rPr>
          <w:rFonts w:ascii="Arial" w:hAnsi="Arial" w:cs="Arial"/>
          <w:sz w:val="24"/>
          <w:szCs w:val="24"/>
        </w:rPr>
        <w:t xml:space="preserve">court order remains valid until set aside.  However, the </w:t>
      </w:r>
      <w:r w:rsidR="00C54BD5" w:rsidRPr="00C3640D">
        <w:rPr>
          <w:rFonts w:ascii="Arial" w:hAnsi="Arial" w:cs="Arial"/>
          <w:i/>
          <w:sz w:val="24"/>
          <w:szCs w:val="24"/>
        </w:rPr>
        <w:t>ratio</w:t>
      </w:r>
      <w:r w:rsidR="00C54BD5" w:rsidRPr="00C3640D">
        <w:rPr>
          <w:rFonts w:ascii="Arial" w:hAnsi="Arial" w:cs="Arial"/>
          <w:sz w:val="24"/>
          <w:szCs w:val="24"/>
        </w:rPr>
        <w:t xml:space="preserve"> thereof has fallen by the wayside </w:t>
      </w:r>
      <w:r w:rsidR="00C54BD5" w:rsidRPr="00C3640D">
        <w:rPr>
          <w:rFonts w:ascii="Arial" w:hAnsi="Arial" w:cs="Arial"/>
          <w:i/>
          <w:sz w:val="24"/>
          <w:szCs w:val="24"/>
        </w:rPr>
        <w:t>in casu</w:t>
      </w:r>
      <w:r w:rsidR="00C54BD5" w:rsidRPr="00C3640D">
        <w:rPr>
          <w:rFonts w:ascii="Arial" w:hAnsi="Arial" w:cs="Arial"/>
          <w:sz w:val="24"/>
          <w:szCs w:val="24"/>
        </w:rPr>
        <w:t xml:space="preserve"> as the parties agreed on orderly termination of the contracts and that is what KET Civils wanted at all time.  Unfortunately, there is a dispute as to the consequences of orderly termination.  </w:t>
      </w:r>
      <w:r w:rsidR="00373D1E" w:rsidRPr="00C3640D">
        <w:rPr>
          <w:rFonts w:ascii="Arial" w:hAnsi="Arial" w:cs="Arial"/>
          <w:sz w:val="24"/>
          <w:szCs w:val="24"/>
        </w:rPr>
        <w:t>It must also be accepted that KET Civils</w:t>
      </w:r>
      <w:r w:rsidR="00FD6DA3">
        <w:rPr>
          <w:rFonts w:ascii="Arial" w:hAnsi="Arial" w:cs="Arial"/>
          <w:sz w:val="24"/>
          <w:szCs w:val="24"/>
        </w:rPr>
        <w:t>’</w:t>
      </w:r>
      <w:r w:rsidR="00373D1E" w:rsidRPr="00C3640D">
        <w:rPr>
          <w:rFonts w:ascii="Arial" w:hAnsi="Arial" w:cs="Arial"/>
          <w:sz w:val="24"/>
          <w:szCs w:val="24"/>
        </w:rPr>
        <w:t xml:space="preserve"> unequivocal intention was always not to return to the sites, unless ordered by the court.  Now that orderly termination was agreed upon, that proposition was not available anymore.  </w:t>
      </w:r>
    </w:p>
    <w:p w14:paraId="2A3B2682" w14:textId="77777777" w:rsidR="00373D1E" w:rsidRPr="00C3640D" w:rsidRDefault="00373D1E" w:rsidP="00735C72">
      <w:pPr>
        <w:spacing w:after="0" w:line="360" w:lineRule="auto"/>
        <w:ind w:left="709" w:hanging="709"/>
        <w:jc w:val="both"/>
        <w:rPr>
          <w:rFonts w:ascii="Arial" w:hAnsi="Arial" w:cs="Arial"/>
          <w:sz w:val="24"/>
          <w:szCs w:val="24"/>
        </w:rPr>
      </w:pPr>
    </w:p>
    <w:p w14:paraId="3A4117E7" w14:textId="128C4AA5" w:rsidR="00C07788" w:rsidRPr="00C3640D" w:rsidRDefault="00AC6910" w:rsidP="00C07788">
      <w:pPr>
        <w:spacing w:after="0" w:line="360" w:lineRule="auto"/>
        <w:ind w:left="709" w:hanging="709"/>
        <w:jc w:val="both"/>
        <w:rPr>
          <w:rFonts w:ascii="Arial" w:hAnsi="Arial" w:cs="Arial"/>
          <w:sz w:val="24"/>
          <w:szCs w:val="24"/>
        </w:rPr>
      </w:pPr>
      <w:r w:rsidRPr="00C3640D">
        <w:rPr>
          <w:rFonts w:ascii="Arial" w:hAnsi="Arial" w:cs="Arial"/>
          <w:sz w:val="24"/>
          <w:szCs w:val="24"/>
        </w:rPr>
        <w:t>[32</w:t>
      </w:r>
      <w:r w:rsidR="00373D1E" w:rsidRPr="00C3640D">
        <w:rPr>
          <w:rFonts w:ascii="Arial" w:hAnsi="Arial" w:cs="Arial"/>
          <w:sz w:val="24"/>
          <w:szCs w:val="24"/>
        </w:rPr>
        <w:t xml:space="preserve">]   </w:t>
      </w:r>
      <w:r w:rsidR="00C3640D">
        <w:rPr>
          <w:rFonts w:ascii="Arial" w:hAnsi="Arial" w:cs="Arial"/>
          <w:sz w:val="24"/>
          <w:szCs w:val="24"/>
        </w:rPr>
        <w:tab/>
      </w:r>
      <w:r w:rsidR="00373D1E" w:rsidRPr="00C3640D">
        <w:rPr>
          <w:rFonts w:ascii="Arial" w:hAnsi="Arial" w:cs="Arial"/>
          <w:sz w:val="24"/>
          <w:szCs w:val="24"/>
        </w:rPr>
        <w:t>I am unable to find, notwithstanding the issues mentioned and my own personal perspective,</w:t>
      </w:r>
      <w:r w:rsidR="003F3D0F" w:rsidRPr="00C3640D">
        <w:rPr>
          <w:rFonts w:ascii="Arial" w:hAnsi="Arial" w:cs="Arial"/>
          <w:sz w:val="24"/>
          <w:szCs w:val="24"/>
        </w:rPr>
        <w:t xml:space="preserve"> that the Department and its Acting HOD did not go into </w:t>
      </w:r>
      <w:r w:rsidR="005F3E57" w:rsidRPr="00C3640D">
        <w:rPr>
          <w:rFonts w:ascii="Arial" w:hAnsi="Arial" w:cs="Arial"/>
          <w:sz w:val="24"/>
          <w:szCs w:val="24"/>
        </w:rPr>
        <w:t xml:space="preserve">the </w:t>
      </w:r>
      <w:r w:rsidR="003F3D0F" w:rsidRPr="00C3640D">
        <w:rPr>
          <w:rFonts w:ascii="Arial" w:hAnsi="Arial" w:cs="Arial"/>
          <w:sz w:val="24"/>
          <w:szCs w:val="24"/>
        </w:rPr>
        <w:t>negotiations</w:t>
      </w:r>
      <w:r w:rsidR="005F3E57" w:rsidRPr="00C3640D">
        <w:rPr>
          <w:rFonts w:ascii="Arial" w:hAnsi="Arial" w:cs="Arial"/>
          <w:sz w:val="24"/>
          <w:szCs w:val="24"/>
        </w:rPr>
        <w:t xml:space="preserve"> with the </w:t>
      </w:r>
      <w:r w:rsidR="00346C89" w:rsidRPr="00C3640D">
        <w:rPr>
          <w:rFonts w:ascii="Arial" w:hAnsi="Arial" w:cs="Arial"/>
          <w:i/>
          <w:sz w:val="24"/>
          <w:szCs w:val="24"/>
        </w:rPr>
        <w:t>bona fide</w:t>
      </w:r>
      <w:r w:rsidR="00346C89" w:rsidRPr="00C3640D">
        <w:rPr>
          <w:rFonts w:ascii="Arial" w:hAnsi="Arial" w:cs="Arial"/>
          <w:sz w:val="24"/>
          <w:szCs w:val="24"/>
        </w:rPr>
        <w:t xml:space="preserve"> </w:t>
      </w:r>
      <w:r w:rsidR="005F3E57" w:rsidRPr="00C3640D">
        <w:rPr>
          <w:rFonts w:ascii="Arial" w:hAnsi="Arial" w:cs="Arial"/>
          <w:sz w:val="24"/>
          <w:szCs w:val="24"/>
        </w:rPr>
        <w:t xml:space="preserve">purpose of settling disputes.  </w:t>
      </w:r>
      <w:r w:rsidRPr="00C3640D">
        <w:rPr>
          <w:rFonts w:ascii="Arial" w:hAnsi="Arial" w:cs="Arial"/>
          <w:sz w:val="24"/>
          <w:szCs w:val="24"/>
        </w:rPr>
        <w:t xml:space="preserve">They knew that they could not wait years for appeal procedure to be completed, bearing in mind </w:t>
      </w:r>
      <w:r w:rsidRPr="00C3640D">
        <w:rPr>
          <w:rFonts w:ascii="Arial" w:hAnsi="Arial" w:cs="Arial"/>
          <w:sz w:val="24"/>
          <w:szCs w:val="24"/>
        </w:rPr>
        <w:lastRenderedPageBreak/>
        <w:t>the poor state of the roads and the public</w:t>
      </w:r>
      <w:r w:rsidR="00FF0641">
        <w:rPr>
          <w:rFonts w:ascii="Arial" w:hAnsi="Arial" w:cs="Arial"/>
          <w:sz w:val="24"/>
          <w:szCs w:val="24"/>
        </w:rPr>
        <w:t>’</w:t>
      </w:r>
      <w:r w:rsidR="00FD6DA3">
        <w:rPr>
          <w:rFonts w:ascii="Arial" w:hAnsi="Arial" w:cs="Arial"/>
          <w:sz w:val="24"/>
          <w:szCs w:val="24"/>
        </w:rPr>
        <w:t>s</w:t>
      </w:r>
      <w:r w:rsidRPr="00C3640D">
        <w:rPr>
          <w:rFonts w:ascii="Arial" w:hAnsi="Arial" w:cs="Arial"/>
          <w:sz w:val="24"/>
          <w:szCs w:val="24"/>
        </w:rPr>
        <w:t xml:space="preserve"> interest in safe travelling, and that the best solution would be to agree with KET Civils on orderly termination of the contracts which was at all times KET Civils’ primary goal.  However, t</w:t>
      </w:r>
      <w:r w:rsidR="005F3E57" w:rsidRPr="00C3640D">
        <w:rPr>
          <w:rFonts w:ascii="Arial" w:hAnsi="Arial" w:cs="Arial"/>
          <w:sz w:val="24"/>
          <w:szCs w:val="24"/>
        </w:rPr>
        <w:t xml:space="preserve">he invitation to negotiate and what followed must be </w:t>
      </w:r>
      <w:r w:rsidR="00346C89" w:rsidRPr="00C3640D">
        <w:rPr>
          <w:rFonts w:ascii="Arial" w:hAnsi="Arial" w:cs="Arial"/>
          <w:sz w:val="24"/>
          <w:szCs w:val="24"/>
        </w:rPr>
        <w:t>considered in light of</w:t>
      </w:r>
      <w:r w:rsidR="005F3E57" w:rsidRPr="00C3640D">
        <w:rPr>
          <w:rFonts w:ascii="Arial" w:hAnsi="Arial" w:cs="Arial"/>
          <w:sz w:val="24"/>
          <w:szCs w:val="24"/>
        </w:rPr>
        <w:t xml:space="preserve"> the Acting HOD’s revelation in his supplementary affidavit.  </w:t>
      </w:r>
    </w:p>
    <w:p w14:paraId="6E3EC81D" w14:textId="77777777" w:rsidR="00C07788" w:rsidRPr="00C3640D" w:rsidRDefault="00C07788" w:rsidP="00C07788">
      <w:pPr>
        <w:spacing w:after="0" w:line="360" w:lineRule="auto"/>
        <w:ind w:left="709" w:hanging="709"/>
        <w:jc w:val="both"/>
        <w:rPr>
          <w:rFonts w:ascii="Arial" w:hAnsi="Arial" w:cs="Arial"/>
          <w:sz w:val="24"/>
          <w:szCs w:val="24"/>
        </w:rPr>
      </w:pPr>
    </w:p>
    <w:p w14:paraId="79900082" w14:textId="0A2DE408" w:rsidR="00C07788" w:rsidRPr="00C3640D" w:rsidRDefault="00C07788" w:rsidP="00C07788">
      <w:pPr>
        <w:spacing w:after="0" w:line="360" w:lineRule="auto"/>
        <w:ind w:left="709" w:hanging="709"/>
        <w:jc w:val="both"/>
        <w:rPr>
          <w:rFonts w:ascii="Arial" w:hAnsi="Arial" w:cs="Arial"/>
          <w:sz w:val="24"/>
          <w:szCs w:val="24"/>
        </w:rPr>
      </w:pPr>
      <w:r w:rsidRPr="00C3640D">
        <w:rPr>
          <w:rFonts w:ascii="Arial" w:hAnsi="Arial" w:cs="Arial"/>
          <w:sz w:val="24"/>
          <w:szCs w:val="24"/>
        </w:rPr>
        <w:t xml:space="preserve">[33]   </w:t>
      </w:r>
      <w:r w:rsidR="00C3640D">
        <w:rPr>
          <w:rFonts w:ascii="Arial" w:hAnsi="Arial" w:cs="Arial"/>
          <w:sz w:val="24"/>
          <w:szCs w:val="24"/>
        </w:rPr>
        <w:tab/>
      </w:r>
      <w:r w:rsidR="005F3E57" w:rsidRPr="00C3640D">
        <w:rPr>
          <w:rFonts w:ascii="Arial" w:hAnsi="Arial" w:cs="Arial"/>
          <w:sz w:val="24"/>
          <w:szCs w:val="24"/>
        </w:rPr>
        <w:t>Out of the blue the court was told that KET Civils owed the Department about R34 million which is much more than the meagre amount of about R7.7 million admitted to be payable to KET Civils.</w:t>
      </w:r>
      <w:r w:rsidR="005F3E57" w:rsidRPr="00C3640D">
        <w:rPr>
          <w:rStyle w:val="FootnoteReference"/>
          <w:rFonts w:ascii="Arial" w:hAnsi="Arial" w:cs="Arial"/>
          <w:sz w:val="24"/>
          <w:szCs w:val="24"/>
        </w:rPr>
        <w:footnoteReference w:id="36"/>
      </w:r>
      <w:r w:rsidR="00346C89" w:rsidRPr="00C3640D">
        <w:rPr>
          <w:rFonts w:ascii="Arial" w:hAnsi="Arial" w:cs="Arial"/>
          <w:sz w:val="24"/>
          <w:szCs w:val="24"/>
        </w:rPr>
        <w:t xml:space="preserve">  This last affidavit was deposed to on 25 April 2022 </w:t>
      </w:r>
      <w:r w:rsidR="006A35D4" w:rsidRPr="00C3640D">
        <w:rPr>
          <w:rFonts w:ascii="Arial" w:hAnsi="Arial" w:cs="Arial"/>
          <w:sz w:val="24"/>
          <w:szCs w:val="24"/>
        </w:rPr>
        <w:t xml:space="preserve">and after the Acting HOD was directed on 19 April 2022 to set out in detail what amounts were payable by the Department to KET Civils.  Nowhere in any of the negotiations </w:t>
      </w:r>
      <w:r w:rsidR="006A35D4" w:rsidRPr="00C3640D">
        <w:rPr>
          <w:rFonts w:ascii="Arial" w:hAnsi="Arial" w:cs="Arial"/>
          <w:i/>
          <w:sz w:val="24"/>
          <w:szCs w:val="24"/>
        </w:rPr>
        <w:t>ex facie</w:t>
      </w:r>
      <w:r w:rsidR="006A35D4" w:rsidRPr="00C3640D">
        <w:rPr>
          <w:rFonts w:ascii="Arial" w:hAnsi="Arial" w:cs="Arial"/>
          <w:sz w:val="24"/>
          <w:szCs w:val="24"/>
        </w:rPr>
        <w:t xml:space="preserve"> the record or during argument on 14 April 2022 was any mention made of amounts owing by KET Civils to the Department.  If so, my order would have read differently.  </w:t>
      </w:r>
      <w:r w:rsidR="00346C89" w:rsidRPr="00C3640D">
        <w:rPr>
          <w:rFonts w:ascii="Arial" w:hAnsi="Arial" w:cs="Arial"/>
          <w:sz w:val="24"/>
          <w:szCs w:val="24"/>
        </w:rPr>
        <w:t>The Department knew at all time that KET Civils left the sites more than a year ago and should have known about defects long before the start o</w:t>
      </w:r>
      <w:r w:rsidR="00373D1E" w:rsidRPr="00C3640D">
        <w:rPr>
          <w:rFonts w:ascii="Arial" w:hAnsi="Arial" w:cs="Arial"/>
          <w:sz w:val="24"/>
          <w:szCs w:val="24"/>
        </w:rPr>
        <w:t>f negotiations in February 2022, but as mentioned, it cannot be disregarded for purposes of this application that the Acting HOD received a report of the damages suffered from the project manager as late as 22 April 2022.</w:t>
      </w:r>
      <w:r w:rsidR="00920C40" w:rsidRPr="00C3640D">
        <w:rPr>
          <w:rFonts w:ascii="Arial" w:hAnsi="Arial" w:cs="Arial"/>
          <w:sz w:val="24"/>
          <w:szCs w:val="24"/>
        </w:rPr>
        <w:t xml:space="preserve">  I</w:t>
      </w:r>
      <w:r w:rsidR="00346C89" w:rsidRPr="00C3640D">
        <w:rPr>
          <w:rFonts w:ascii="Arial" w:hAnsi="Arial" w:cs="Arial"/>
          <w:sz w:val="24"/>
          <w:szCs w:val="24"/>
        </w:rPr>
        <w:t xml:space="preserve">n the absence of a settlement </w:t>
      </w:r>
      <w:r w:rsidR="00AC6910" w:rsidRPr="00C3640D">
        <w:rPr>
          <w:rFonts w:ascii="Arial" w:hAnsi="Arial" w:cs="Arial"/>
          <w:sz w:val="24"/>
          <w:szCs w:val="24"/>
        </w:rPr>
        <w:t xml:space="preserve">pertaining to orderly termination of </w:t>
      </w:r>
      <w:r w:rsidR="00346C89" w:rsidRPr="00C3640D">
        <w:rPr>
          <w:rFonts w:ascii="Arial" w:hAnsi="Arial" w:cs="Arial"/>
          <w:sz w:val="24"/>
          <w:szCs w:val="24"/>
        </w:rPr>
        <w:t>the con</w:t>
      </w:r>
      <w:r w:rsidR="00AC6910" w:rsidRPr="00C3640D">
        <w:rPr>
          <w:rFonts w:ascii="Arial" w:hAnsi="Arial" w:cs="Arial"/>
          <w:sz w:val="24"/>
          <w:szCs w:val="24"/>
        </w:rPr>
        <w:t xml:space="preserve">tracts </w:t>
      </w:r>
      <w:r w:rsidR="00346C89" w:rsidRPr="00C3640D">
        <w:rPr>
          <w:rFonts w:ascii="Arial" w:hAnsi="Arial" w:cs="Arial"/>
          <w:sz w:val="24"/>
          <w:szCs w:val="24"/>
        </w:rPr>
        <w:t>and</w:t>
      </w:r>
      <w:r w:rsidR="00AC6910" w:rsidRPr="00C3640D">
        <w:rPr>
          <w:rFonts w:ascii="Arial" w:hAnsi="Arial" w:cs="Arial"/>
          <w:sz w:val="24"/>
          <w:szCs w:val="24"/>
        </w:rPr>
        <w:t xml:space="preserve"> in the event of the Department succeeding</w:t>
      </w:r>
      <w:r w:rsidR="00346C89" w:rsidRPr="00C3640D">
        <w:rPr>
          <w:rFonts w:ascii="Arial" w:hAnsi="Arial" w:cs="Arial"/>
          <w:sz w:val="24"/>
          <w:szCs w:val="24"/>
        </w:rPr>
        <w:t xml:space="preserve"> in defending the order granted under applica</w:t>
      </w:r>
      <w:r w:rsidR="00AC6910" w:rsidRPr="00C3640D">
        <w:rPr>
          <w:rFonts w:ascii="Arial" w:hAnsi="Arial" w:cs="Arial"/>
          <w:sz w:val="24"/>
          <w:szCs w:val="24"/>
        </w:rPr>
        <w:t xml:space="preserve">tion 1640/2021, KET Civils would </w:t>
      </w:r>
      <w:r w:rsidR="00346C89" w:rsidRPr="00C3640D">
        <w:rPr>
          <w:rFonts w:ascii="Arial" w:hAnsi="Arial" w:cs="Arial"/>
          <w:sz w:val="24"/>
          <w:szCs w:val="24"/>
        </w:rPr>
        <w:t>have to</w:t>
      </w:r>
      <w:r w:rsidR="00920C40" w:rsidRPr="00C3640D">
        <w:rPr>
          <w:rFonts w:ascii="Arial" w:hAnsi="Arial" w:cs="Arial"/>
          <w:sz w:val="24"/>
          <w:szCs w:val="24"/>
        </w:rPr>
        <w:t xml:space="preserve"> resume with construction works</w:t>
      </w:r>
      <w:r w:rsidRPr="00C3640D">
        <w:rPr>
          <w:rFonts w:ascii="Arial" w:hAnsi="Arial" w:cs="Arial"/>
          <w:sz w:val="24"/>
          <w:szCs w:val="24"/>
        </w:rPr>
        <w:t xml:space="preserve"> and the issue of defects and damages would not come into consideration.  But orderly termination has</w:t>
      </w:r>
      <w:r w:rsidR="00920C40" w:rsidRPr="00C3640D">
        <w:rPr>
          <w:rFonts w:ascii="Arial" w:hAnsi="Arial" w:cs="Arial"/>
          <w:sz w:val="24"/>
          <w:szCs w:val="24"/>
        </w:rPr>
        <w:t xml:space="preserve"> been agreed upon, although the other issues are still in dispute.  Surely, KET C</w:t>
      </w:r>
      <w:r w:rsidRPr="00C3640D">
        <w:rPr>
          <w:rFonts w:ascii="Arial" w:hAnsi="Arial" w:cs="Arial"/>
          <w:sz w:val="24"/>
          <w:szCs w:val="24"/>
        </w:rPr>
        <w:t>ivils made it clear that it did</w:t>
      </w:r>
      <w:r w:rsidR="00920C40" w:rsidRPr="00C3640D">
        <w:rPr>
          <w:rFonts w:ascii="Arial" w:hAnsi="Arial" w:cs="Arial"/>
          <w:sz w:val="24"/>
          <w:szCs w:val="24"/>
        </w:rPr>
        <w:t xml:space="preserve"> not want to go back to the sites.   Although l</w:t>
      </w:r>
      <w:r w:rsidR="006A35D4" w:rsidRPr="00C3640D">
        <w:rPr>
          <w:rFonts w:ascii="Arial" w:hAnsi="Arial" w:cs="Arial"/>
          <w:sz w:val="24"/>
          <w:szCs w:val="24"/>
        </w:rPr>
        <w:t>ogic dictates that if the Department believed from the onset that KET Civils owed it money – not even to speak of an enormous amount such as R34 million – that it would not even invite settlement talks, or at best, to make its stance clear</w:t>
      </w:r>
      <w:r w:rsidR="00920C40" w:rsidRPr="00C3640D">
        <w:rPr>
          <w:rFonts w:ascii="Arial" w:hAnsi="Arial" w:cs="Arial"/>
          <w:sz w:val="24"/>
          <w:szCs w:val="24"/>
        </w:rPr>
        <w:t xml:space="preserve"> at the beginning, but it is apparent that the issue of defects</w:t>
      </w:r>
      <w:r w:rsidRPr="00C3640D">
        <w:rPr>
          <w:rFonts w:ascii="Arial" w:hAnsi="Arial" w:cs="Arial"/>
          <w:sz w:val="24"/>
          <w:szCs w:val="24"/>
        </w:rPr>
        <w:t xml:space="preserve"> and damages</w:t>
      </w:r>
      <w:r w:rsidR="00920C40" w:rsidRPr="00C3640D">
        <w:rPr>
          <w:rFonts w:ascii="Arial" w:hAnsi="Arial" w:cs="Arial"/>
          <w:sz w:val="24"/>
          <w:szCs w:val="24"/>
        </w:rPr>
        <w:t xml:space="preserve"> were only considered at a late stage</w:t>
      </w:r>
      <w:r w:rsidRPr="00C3640D">
        <w:rPr>
          <w:rFonts w:ascii="Arial" w:hAnsi="Arial" w:cs="Arial"/>
          <w:sz w:val="24"/>
          <w:szCs w:val="24"/>
        </w:rPr>
        <w:t xml:space="preserve"> and when an agreement was reached about orderly termination</w:t>
      </w:r>
      <w:r w:rsidR="006A35D4" w:rsidRPr="00C3640D">
        <w:rPr>
          <w:rFonts w:ascii="Arial" w:hAnsi="Arial" w:cs="Arial"/>
          <w:sz w:val="24"/>
          <w:szCs w:val="24"/>
        </w:rPr>
        <w:t>.</w:t>
      </w:r>
      <w:r w:rsidR="00920C40" w:rsidRPr="00C3640D">
        <w:rPr>
          <w:rFonts w:ascii="Arial" w:hAnsi="Arial" w:cs="Arial"/>
          <w:sz w:val="24"/>
          <w:szCs w:val="24"/>
        </w:rPr>
        <w:t xml:space="preserve">  If the contracts with KET Civils remain</w:t>
      </w:r>
      <w:r w:rsidR="00222B73">
        <w:rPr>
          <w:rFonts w:ascii="Arial" w:hAnsi="Arial" w:cs="Arial"/>
          <w:sz w:val="24"/>
          <w:szCs w:val="24"/>
        </w:rPr>
        <w:t>ed</w:t>
      </w:r>
      <w:r w:rsidR="00920C40" w:rsidRPr="00C3640D">
        <w:rPr>
          <w:rFonts w:ascii="Arial" w:hAnsi="Arial" w:cs="Arial"/>
          <w:sz w:val="24"/>
          <w:szCs w:val="24"/>
        </w:rPr>
        <w:t xml:space="preserve"> intact, damages </w:t>
      </w:r>
      <w:r w:rsidR="00AA28C4">
        <w:rPr>
          <w:rFonts w:ascii="Arial" w:hAnsi="Arial" w:cs="Arial"/>
          <w:sz w:val="24"/>
          <w:szCs w:val="24"/>
        </w:rPr>
        <w:t xml:space="preserve">could not </w:t>
      </w:r>
      <w:r w:rsidR="00920C40" w:rsidRPr="00C3640D">
        <w:rPr>
          <w:rFonts w:ascii="Arial" w:hAnsi="Arial" w:cs="Arial"/>
          <w:sz w:val="24"/>
          <w:szCs w:val="24"/>
        </w:rPr>
        <w:t xml:space="preserve">be claimed at </w:t>
      </w:r>
      <w:r w:rsidR="00277BEB">
        <w:rPr>
          <w:rFonts w:ascii="Arial" w:hAnsi="Arial" w:cs="Arial"/>
          <w:sz w:val="24"/>
          <w:szCs w:val="24"/>
        </w:rPr>
        <w:t xml:space="preserve">such </w:t>
      </w:r>
      <w:r w:rsidR="00920C40" w:rsidRPr="00C3640D">
        <w:rPr>
          <w:rFonts w:ascii="Arial" w:hAnsi="Arial" w:cs="Arial"/>
          <w:sz w:val="24"/>
          <w:szCs w:val="24"/>
        </w:rPr>
        <w:t xml:space="preserve">stage, but now that the parties have agreed on </w:t>
      </w:r>
      <w:r w:rsidR="00920C40" w:rsidRPr="00C3640D">
        <w:rPr>
          <w:rFonts w:ascii="Arial" w:hAnsi="Arial" w:cs="Arial"/>
          <w:sz w:val="24"/>
          <w:szCs w:val="24"/>
        </w:rPr>
        <w:lastRenderedPageBreak/>
        <w:t>termination, defects and/or damages may become relevant.  I do not make any finding in this regard and merely poi</w:t>
      </w:r>
      <w:r w:rsidRPr="00C3640D">
        <w:rPr>
          <w:rFonts w:ascii="Arial" w:hAnsi="Arial" w:cs="Arial"/>
          <w:sz w:val="24"/>
          <w:szCs w:val="24"/>
        </w:rPr>
        <w:t>n</w:t>
      </w:r>
      <w:r w:rsidR="00920C40" w:rsidRPr="00C3640D">
        <w:rPr>
          <w:rFonts w:ascii="Arial" w:hAnsi="Arial" w:cs="Arial"/>
          <w:sz w:val="24"/>
          <w:szCs w:val="24"/>
        </w:rPr>
        <w:t>t out the</w:t>
      </w:r>
      <w:r w:rsidRPr="00C3640D">
        <w:rPr>
          <w:rFonts w:ascii="Arial" w:hAnsi="Arial" w:cs="Arial"/>
          <w:sz w:val="24"/>
          <w:szCs w:val="24"/>
        </w:rPr>
        <w:t>se</w:t>
      </w:r>
      <w:r w:rsidR="00920C40" w:rsidRPr="00C3640D">
        <w:rPr>
          <w:rFonts w:ascii="Arial" w:hAnsi="Arial" w:cs="Arial"/>
          <w:sz w:val="24"/>
          <w:szCs w:val="24"/>
        </w:rPr>
        <w:t xml:space="preserve"> aspects in considering whether the Department and its Acting HOD are wilful and </w:t>
      </w:r>
      <w:r w:rsidR="00920C40" w:rsidRPr="00C3640D">
        <w:rPr>
          <w:rFonts w:ascii="Arial" w:hAnsi="Arial" w:cs="Arial"/>
          <w:i/>
          <w:sz w:val="24"/>
          <w:szCs w:val="24"/>
        </w:rPr>
        <w:t>mala fide</w:t>
      </w:r>
      <w:r w:rsidR="00920C40" w:rsidRPr="00C3640D">
        <w:rPr>
          <w:rFonts w:ascii="Arial" w:hAnsi="Arial" w:cs="Arial"/>
          <w:sz w:val="24"/>
          <w:szCs w:val="24"/>
        </w:rPr>
        <w:t>.</w:t>
      </w:r>
    </w:p>
    <w:p w14:paraId="0BA06CAD" w14:textId="77777777" w:rsidR="00F96E6C" w:rsidRPr="00C3640D" w:rsidRDefault="00F96E6C" w:rsidP="00A26D93">
      <w:pPr>
        <w:spacing w:after="0" w:line="360" w:lineRule="auto"/>
        <w:ind w:left="709" w:hanging="709"/>
        <w:jc w:val="both"/>
        <w:rPr>
          <w:rFonts w:ascii="Arial" w:hAnsi="Arial" w:cs="Arial"/>
          <w:sz w:val="24"/>
          <w:szCs w:val="24"/>
        </w:rPr>
      </w:pPr>
    </w:p>
    <w:p w14:paraId="2475D68E" w14:textId="77777777" w:rsidR="007D3A91" w:rsidRPr="00C3640D" w:rsidRDefault="003F5787" w:rsidP="00A26D93">
      <w:pPr>
        <w:spacing w:after="0" w:line="360" w:lineRule="auto"/>
        <w:ind w:left="709" w:hanging="709"/>
        <w:jc w:val="both"/>
        <w:rPr>
          <w:rFonts w:ascii="Arial" w:hAnsi="Arial" w:cs="Arial"/>
          <w:b/>
          <w:bCs/>
          <w:sz w:val="24"/>
          <w:szCs w:val="24"/>
        </w:rPr>
      </w:pPr>
      <w:r w:rsidRPr="00C3640D">
        <w:rPr>
          <w:rFonts w:ascii="Arial" w:hAnsi="Arial" w:cs="Arial"/>
          <w:b/>
          <w:bCs/>
          <w:sz w:val="24"/>
          <w:szCs w:val="24"/>
        </w:rPr>
        <w:t>V</w:t>
      </w:r>
      <w:r w:rsidR="002B3108" w:rsidRPr="00C3640D">
        <w:rPr>
          <w:rFonts w:ascii="Arial" w:hAnsi="Arial" w:cs="Arial"/>
          <w:b/>
          <w:bCs/>
          <w:sz w:val="24"/>
          <w:szCs w:val="24"/>
        </w:rPr>
        <w:t>I</w:t>
      </w:r>
      <w:r w:rsidRPr="00C3640D">
        <w:rPr>
          <w:rFonts w:ascii="Arial" w:hAnsi="Arial" w:cs="Arial"/>
          <w:b/>
          <w:bCs/>
          <w:sz w:val="24"/>
          <w:szCs w:val="24"/>
        </w:rPr>
        <w:tab/>
      </w:r>
      <w:r w:rsidR="007D3A91" w:rsidRPr="00C3640D">
        <w:rPr>
          <w:rFonts w:ascii="Arial" w:hAnsi="Arial" w:cs="Arial"/>
          <w:b/>
          <w:bCs/>
          <w:sz w:val="24"/>
          <w:szCs w:val="24"/>
        </w:rPr>
        <w:t>CONCLUSION</w:t>
      </w:r>
    </w:p>
    <w:p w14:paraId="57B4D7C8" w14:textId="77777777" w:rsidR="00F03898" w:rsidRPr="00C3640D" w:rsidRDefault="00F03898" w:rsidP="00A26D93">
      <w:pPr>
        <w:spacing w:after="0" w:line="360" w:lineRule="auto"/>
        <w:ind w:left="709" w:hanging="709"/>
        <w:jc w:val="both"/>
        <w:rPr>
          <w:rFonts w:ascii="Arial" w:hAnsi="Arial" w:cs="Arial"/>
          <w:b/>
          <w:bCs/>
          <w:sz w:val="24"/>
          <w:szCs w:val="24"/>
        </w:rPr>
      </w:pPr>
    </w:p>
    <w:p w14:paraId="4FC6F776" w14:textId="72388E37" w:rsidR="00AB28F9" w:rsidRDefault="00AB28F9" w:rsidP="00A26D93">
      <w:pPr>
        <w:spacing w:after="0" w:line="360" w:lineRule="auto"/>
        <w:ind w:left="709" w:hanging="709"/>
        <w:jc w:val="both"/>
        <w:rPr>
          <w:rFonts w:ascii="Arial" w:hAnsi="Arial" w:cs="Arial"/>
          <w:sz w:val="24"/>
          <w:szCs w:val="24"/>
        </w:rPr>
      </w:pPr>
      <w:r w:rsidRPr="00C3640D">
        <w:rPr>
          <w:rFonts w:ascii="Arial" w:hAnsi="Arial" w:cs="Arial"/>
          <w:sz w:val="24"/>
          <w:szCs w:val="24"/>
        </w:rPr>
        <w:t>[</w:t>
      </w:r>
      <w:r w:rsidR="00C07788" w:rsidRPr="00C3640D">
        <w:rPr>
          <w:rFonts w:ascii="Arial" w:hAnsi="Arial" w:cs="Arial"/>
          <w:sz w:val="24"/>
          <w:szCs w:val="24"/>
        </w:rPr>
        <w:t>34</w:t>
      </w:r>
      <w:r w:rsidRPr="00C3640D">
        <w:rPr>
          <w:rFonts w:ascii="Arial" w:hAnsi="Arial" w:cs="Arial"/>
          <w:sz w:val="24"/>
          <w:szCs w:val="24"/>
        </w:rPr>
        <w:t>]</w:t>
      </w:r>
      <w:r w:rsidR="009C22AA" w:rsidRPr="00C3640D">
        <w:rPr>
          <w:rFonts w:ascii="Arial" w:hAnsi="Arial" w:cs="Arial"/>
          <w:sz w:val="24"/>
          <w:szCs w:val="24"/>
        </w:rPr>
        <w:tab/>
      </w:r>
      <w:r w:rsidR="005C577A" w:rsidRPr="00C3640D">
        <w:rPr>
          <w:rFonts w:ascii="Arial" w:hAnsi="Arial" w:cs="Arial"/>
          <w:sz w:val="24"/>
          <w:szCs w:val="24"/>
        </w:rPr>
        <w:t>In con</w:t>
      </w:r>
      <w:r w:rsidR="00C07788" w:rsidRPr="00C3640D">
        <w:rPr>
          <w:rFonts w:ascii="Arial" w:hAnsi="Arial" w:cs="Arial"/>
          <w:sz w:val="24"/>
          <w:szCs w:val="24"/>
        </w:rPr>
        <w:t>clusion, I emphasise that I had</w:t>
      </w:r>
      <w:r w:rsidR="005C577A" w:rsidRPr="00C3640D">
        <w:rPr>
          <w:rFonts w:ascii="Arial" w:hAnsi="Arial" w:cs="Arial"/>
          <w:sz w:val="24"/>
          <w:szCs w:val="24"/>
        </w:rPr>
        <w:t xml:space="preserve"> serious concerns about the bona fides of the </w:t>
      </w:r>
      <w:r w:rsidR="00613CC5" w:rsidRPr="00C3640D">
        <w:rPr>
          <w:rFonts w:ascii="Arial" w:hAnsi="Arial" w:cs="Arial"/>
          <w:sz w:val="24"/>
          <w:szCs w:val="24"/>
        </w:rPr>
        <w:t xml:space="preserve">Department and its </w:t>
      </w:r>
      <w:r w:rsidR="005C577A" w:rsidRPr="00C3640D">
        <w:rPr>
          <w:rFonts w:ascii="Arial" w:hAnsi="Arial" w:cs="Arial"/>
          <w:sz w:val="24"/>
          <w:szCs w:val="24"/>
        </w:rPr>
        <w:t>Acting HOD.  Subjectively, I have r</w:t>
      </w:r>
      <w:r w:rsidR="00613CC5" w:rsidRPr="00C3640D">
        <w:rPr>
          <w:rFonts w:ascii="Arial" w:hAnsi="Arial" w:cs="Arial"/>
          <w:sz w:val="24"/>
          <w:szCs w:val="24"/>
        </w:rPr>
        <w:t>eason to believe that the negotiations were not</w:t>
      </w:r>
      <w:r w:rsidR="005C577A" w:rsidRPr="00C3640D">
        <w:rPr>
          <w:rFonts w:ascii="Arial" w:hAnsi="Arial" w:cs="Arial"/>
          <w:sz w:val="24"/>
          <w:szCs w:val="24"/>
        </w:rPr>
        <w:t xml:space="preserve"> in good faith.  However, as reiterated by the Supreme Court of Appeal in </w:t>
      </w:r>
      <w:r w:rsidR="005C577A" w:rsidRPr="00C3640D">
        <w:rPr>
          <w:rFonts w:ascii="Arial" w:hAnsi="Arial" w:cs="Arial"/>
          <w:i/>
          <w:sz w:val="24"/>
          <w:szCs w:val="24"/>
        </w:rPr>
        <w:t>Zuma supra</w:t>
      </w:r>
      <w:r w:rsidR="00766CE9" w:rsidRPr="00766CE9">
        <w:rPr>
          <w:rFonts w:ascii="Arial" w:hAnsi="Arial" w:cs="Arial"/>
          <w:sz w:val="24"/>
          <w:szCs w:val="24"/>
        </w:rPr>
        <w:t>,</w:t>
      </w:r>
      <w:r w:rsidR="005C577A" w:rsidRPr="00C3640D">
        <w:rPr>
          <w:rFonts w:ascii="Arial" w:hAnsi="Arial" w:cs="Arial"/>
          <w:sz w:val="24"/>
          <w:szCs w:val="24"/>
        </w:rPr>
        <w:t xml:space="preserve"> motion procedure is about the resolution of legal issues based on common cause facts and </w:t>
      </w:r>
      <w:r w:rsidR="00A45DE0" w:rsidRPr="00C3640D">
        <w:rPr>
          <w:rFonts w:ascii="Arial" w:hAnsi="Arial" w:cs="Arial"/>
          <w:sz w:val="24"/>
          <w:szCs w:val="24"/>
        </w:rPr>
        <w:t>u</w:t>
      </w:r>
      <w:r w:rsidR="005C577A" w:rsidRPr="00C3640D">
        <w:rPr>
          <w:rFonts w:ascii="Arial" w:hAnsi="Arial" w:cs="Arial"/>
          <w:sz w:val="24"/>
          <w:szCs w:val="24"/>
        </w:rPr>
        <w:t xml:space="preserve">nless the circumstances are special </w:t>
      </w:r>
      <w:r w:rsidR="00A45DE0" w:rsidRPr="00C3640D">
        <w:rPr>
          <w:rFonts w:ascii="Arial" w:hAnsi="Arial" w:cs="Arial"/>
          <w:sz w:val="24"/>
          <w:szCs w:val="24"/>
        </w:rPr>
        <w:t xml:space="preserve">motion procedure </w:t>
      </w:r>
      <w:r w:rsidR="005C577A" w:rsidRPr="00C3640D">
        <w:rPr>
          <w:rFonts w:ascii="Arial" w:hAnsi="Arial" w:cs="Arial"/>
          <w:sz w:val="24"/>
          <w:szCs w:val="24"/>
        </w:rPr>
        <w:t>cannot be used to resolve</w:t>
      </w:r>
      <w:r w:rsidR="00A45DE0" w:rsidRPr="00C3640D">
        <w:rPr>
          <w:rFonts w:ascii="Arial" w:hAnsi="Arial" w:cs="Arial"/>
          <w:sz w:val="24"/>
          <w:szCs w:val="24"/>
        </w:rPr>
        <w:t xml:space="preserve"> factual issues because it is</w:t>
      </w:r>
      <w:r w:rsidR="005C577A" w:rsidRPr="00C3640D">
        <w:rPr>
          <w:rFonts w:ascii="Arial" w:hAnsi="Arial" w:cs="Arial"/>
          <w:sz w:val="24"/>
          <w:szCs w:val="24"/>
        </w:rPr>
        <w:t xml:space="preserve"> not designed to determine probabilities</w:t>
      </w:r>
      <w:r w:rsidR="005C577A" w:rsidRPr="00C3640D">
        <w:rPr>
          <w:rFonts w:ascii="Arial" w:hAnsi="Arial" w:cs="Arial"/>
          <w:sz w:val="20"/>
          <w:szCs w:val="20"/>
        </w:rPr>
        <w:t>.</w:t>
      </w:r>
      <w:r w:rsidR="00A45DE0" w:rsidRPr="00C3640D">
        <w:rPr>
          <w:rFonts w:ascii="Arial" w:hAnsi="Arial" w:cs="Arial"/>
          <w:sz w:val="20"/>
          <w:szCs w:val="20"/>
        </w:rPr>
        <w:t xml:space="preserve">  </w:t>
      </w:r>
      <w:r w:rsidR="00A45DE0" w:rsidRPr="00C3640D">
        <w:rPr>
          <w:rFonts w:ascii="Arial" w:hAnsi="Arial" w:cs="Arial"/>
          <w:sz w:val="24"/>
          <w:szCs w:val="24"/>
        </w:rPr>
        <w:t>T</w:t>
      </w:r>
      <w:r w:rsidR="005C577A" w:rsidRPr="00C3640D">
        <w:rPr>
          <w:rFonts w:ascii="Arial" w:hAnsi="Arial" w:cs="Arial"/>
          <w:sz w:val="24"/>
          <w:szCs w:val="24"/>
        </w:rPr>
        <w:t xml:space="preserve">he Constitutional Court, </w:t>
      </w:r>
      <w:r w:rsidR="00A45DE0" w:rsidRPr="00C3640D">
        <w:rPr>
          <w:rFonts w:ascii="Arial" w:hAnsi="Arial" w:cs="Arial"/>
          <w:sz w:val="24"/>
          <w:szCs w:val="24"/>
        </w:rPr>
        <w:t xml:space="preserve">although consistently pointing out that court orders should be obeyed as quoted above, often conclude </w:t>
      </w:r>
      <w:r w:rsidR="004D0603" w:rsidRPr="00C3640D">
        <w:rPr>
          <w:rFonts w:ascii="Arial" w:hAnsi="Arial" w:cs="Arial"/>
          <w:sz w:val="24"/>
          <w:szCs w:val="24"/>
        </w:rPr>
        <w:t xml:space="preserve">in cases adjudicated by that court </w:t>
      </w:r>
      <w:r w:rsidR="00A45DE0" w:rsidRPr="00C3640D">
        <w:rPr>
          <w:rFonts w:ascii="Arial" w:hAnsi="Arial" w:cs="Arial"/>
          <w:sz w:val="24"/>
          <w:szCs w:val="24"/>
        </w:rPr>
        <w:t>that contempt of court has not been proven.</w:t>
      </w:r>
      <w:r w:rsidR="00A45DE0" w:rsidRPr="00C3640D">
        <w:rPr>
          <w:rStyle w:val="FootnoteReference"/>
          <w:rFonts w:ascii="Arial" w:hAnsi="Arial" w:cs="Arial"/>
          <w:sz w:val="24"/>
          <w:szCs w:val="24"/>
        </w:rPr>
        <w:footnoteReference w:id="37"/>
      </w:r>
      <w:r w:rsidR="00A45DE0" w:rsidRPr="00C3640D">
        <w:rPr>
          <w:rFonts w:ascii="Arial" w:hAnsi="Arial" w:cs="Arial"/>
          <w:sz w:val="24"/>
          <w:szCs w:val="24"/>
        </w:rPr>
        <w:t xml:space="preserve">  It is not difficult to understand this if the principles applicable to the adjudication of opposed motions are considered.  </w:t>
      </w:r>
      <w:r w:rsidR="00613CC5" w:rsidRPr="00C3640D">
        <w:rPr>
          <w:rFonts w:ascii="Arial" w:hAnsi="Arial" w:cs="Arial"/>
          <w:sz w:val="24"/>
          <w:szCs w:val="24"/>
        </w:rPr>
        <w:t>Viewed objectively and in line with the trite principles</w:t>
      </w:r>
      <w:r w:rsidR="00BD1CDC">
        <w:rPr>
          <w:rFonts w:ascii="Arial" w:hAnsi="Arial" w:cs="Arial"/>
          <w:sz w:val="24"/>
          <w:szCs w:val="24"/>
        </w:rPr>
        <w:t xml:space="preserve">, I cannot find that the Acting HOD’s version is far-fetched or so clearly untenable that it can be rejected on the papers.  </w:t>
      </w:r>
      <w:r w:rsidR="00E64392">
        <w:rPr>
          <w:rFonts w:ascii="Arial" w:hAnsi="Arial" w:cs="Arial"/>
          <w:sz w:val="24"/>
          <w:szCs w:val="24"/>
        </w:rPr>
        <w:t xml:space="preserve">Therefore, </w:t>
      </w:r>
      <w:r w:rsidR="00B43515">
        <w:rPr>
          <w:rFonts w:ascii="Arial" w:hAnsi="Arial" w:cs="Arial"/>
          <w:sz w:val="24"/>
          <w:szCs w:val="24"/>
        </w:rPr>
        <w:t xml:space="preserve">I am persuaded </w:t>
      </w:r>
      <w:r w:rsidR="00613CC5" w:rsidRPr="00C3640D">
        <w:rPr>
          <w:rFonts w:ascii="Arial" w:hAnsi="Arial" w:cs="Arial"/>
          <w:sz w:val="24"/>
          <w:szCs w:val="24"/>
        </w:rPr>
        <w:t>that the Department and its Acting HOD ha</w:t>
      </w:r>
      <w:r w:rsidR="00B43515">
        <w:rPr>
          <w:rFonts w:ascii="Arial" w:hAnsi="Arial" w:cs="Arial"/>
          <w:sz w:val="24"/>
          <w:szCs w:val="24"/>
        </w:rPr>
        <w:t>ve</w:t>
      </w:r>
      <w:r w:rsidR="00D03391">
        <w:rPr>
          <w:rFonts w:ascii="Arial" w:hAnsi="Arial" w:cs="Arial"/>
          <w:sz w:val="24"/>
          <w:szCs w:val="24"/>
        </w:rPr>
        <w:t xml:space="preserve"> established</w:t>
      </w:r>
      <w:r w:rsidR="00613CC5" w:rsidRPr="00C3640D">
        <w:rPr>
          <w:rFonts w:ascii="Arial" w:hAnsi="Arial" w:cs="Arial"/>
          <w:sz w:val="24"/>
          <w:szCs w:val="24"/>
        </w:rPr>
        <w:t xml:space="preserve"> reasonable doubt as to whether the non-compliance </w:t>
      </w:r>
      <w:r w:rsidR="008071F0" w:rsidRPr="00C3640D">
        <w:rPr>
          <w:rFonts w:ascii="Arial" w:hAnsi="Arial" w:cs="Arial"/>
          <w:sz w:val="24"/>
          <w:szCs w:val="24"/>
        </w:rPr>
        <w:t>with the Molitso</w:t>
      </w:r>
      <w:r w:rsidR="00613CC5" w:rsidRPr="00C3640D">
        <w:rPr>
          <w:rFonts w:ascii="Arial" w:hAnsi="Arial" w:cs="Arial"/>
          <w:sz w:val="24"/>
          <w:szCs w:val="24"/>
        </w:rPr>
        <w:t xml:space="preserve">ane order was wilful and </w:t>
      </w:r>
      <w:r w:rsidR="00613CC5" w:rsidRPr="00C3640D">
        <w:rPr>
          <w:rFonts w:ascii="Arial" w:hAnsi="Arial" w:cs="Arial"/>
          <w:i/>
          <w:iCs/>
          <w:sz w:val="24"/>
          <w:szCs w:val="24"/>
        </w:rPr>
        <w:t>mala fide</w:t>
      </w:r>
      <w:r w:rsidR="00613CC5" w:rsidRPr="00C3640D">
        <w:rPr>
          <w:rFonts w:ascii="Arial" w:hAnsi="Arial" w:cs="Arial"/>
          <w:sz w:val="24"/>
          <w:szCs w:val="24"/>
        </w:rPr>
        <w:t>.  KET Civils ha</w:t>
      </w:r>
      <w:r w:rsidR="0027068C">
        <w:rPr>
          <w:rFonts w:ascii="Arial" w:hAnsi="Arial" w:cs="Arial"/>
          <w:sz w:val="24"/>
          <w:szCs w:val="24"/>
        </w:rPr>
        <w:t>s</w:t>
      </w:r>
      <w:r w:rsidR="00613CC5" w:rsidRPr="00C3640D">
        <w:rPr>
          <w:rFonts w:ascii="Arial" w:hAnsi="Arial" w:cs="Arial"/>
          <w:sz w:val="24"/>
          <w:szCs w:val="24"/>
        </w:rPr>
        <w:t xml:space="preserve"> </w:t>
      </w:r>
      <w:r w:rsidR="00201FA7">
        <w:rPr>
          <w:rFonts w:ascii="Arial" w:hAnsi="Arial" w:cs="Arial"/>
          <w:sz w:val="24"/>
          <w:szCs w:val="24"/>
        </w:rPr>
        <w:t xml:space="preserve">thus </w:t>
      </w:r>
      <w:r w:rsidR="00613CC5" w:rsidRPr="00C3640D">
        <w:rPr>
          <w:rFonts w:ascii="Arial" w:hAnsi="Arial" w:cs="Arial"/>
          <w:sz w:val="24"/>
          <w:szCs w:val="24"/>
        </w:rPr>
        <w:t>failed to establish contempt of court beyond reasonable doubt.</w:t>
      </w:r>
    </w:p>
    <w:p w14:paraId="4F82A319" w14:textId="77777777" w:rsidR="00DC245D" w:rsidRPr="00C3640D" w:rsidRDefault="00DC245D" w:rsidP="00A26D93">
      <w:pPr>
        <w:spacing w:after="0" w:line="360" w:lineRule="auto"/>
        <w:ind w:left="709" w:hanging="709"/>
        <w:jc w:val="both"/>
        <w:rPr>
          <w:rFonts w:ascii="Arial" w:hAnsi="Arial" w:cs="Arial"/>
          <w:sz w:val="24"/>
          <w:szCs w:val="24"/>
        </w:rPr>
      </w:pPr>
    </w:p>
    <w:p w14:paraId="4DB1CC0C" w14:textId="77777777" w:rsidR="00613CC5" w:rsidRPr="00C3640D" w:rsidRDefault="008071F0" w:rsidP="00A26D93">
      <w:pPr>
        <w:spacing w:after="0" w:line="360" w:lineRule="auto"/>
        <w:ind w:left="709" w:hanging="709"/>
        <w:jc w:val="both"/>
        <w:rPr>
          <w:rFonts w:ascii="Arial" w:hAnsi="Arial" w:cs="Arial"/>
          <w:sz w:val="24"/>
          <w:szCs w:val="24"/>
        </w:rPr>
      </w:pPr>
      <w:r w:rsidRPr="00C3640D">
        <w:rPr>
          <w:rFonts w:ascii="Arial" w:hAnsi="Arial" w:cs="Arial"/>
          <w:sz w:val="24"/>
          <w:szCs w:val="24"/>
        </w:rPr>
        <w:t>[35</w:t>
      </w:r>
      <w:r w:rsidR="00613CC5" w:rsidRPr="00C3640D">
        <w:rPr>
          <w:rFonts w:ascii="Arial" w:hAnsi="Arial" w:cs="Arial"/>
          <w:sz w:val="24"/>
          <w:szCs w:val="24"/>
        </w:rPr>
        <w:t xml:space="preserve">]    The parties made submissions about referring the dispute to arbitration or even </w:t>
      </w:r>
      <w:r w:rsidR="00613CC5" w:rsidRPr="00C3640D">
        <w:rPr>
          <w:rFonts w:ascii="Arial" w:hAnsi="Arial" w:cs="Arial"/>
          <w:i/>
          <w:sz w:val="24"/>
          <w:szCs w:val="24"/>
        </w:rPr>
        <w:t>viva voce</w:t>
      </w:r>
      <w:r w:rsidR="00613CC5" w:rsidRPr="00C3640D">
        <w:rPr>
          <w:rFonts w:ascii="Arial" w:hAnsi="Arial" w:cs="Arial"/>
          <w:sz w:val="24"/>
          <w:szCs w:val="24"/>
        </w:rPr>
        <w:t xml:space="preserve"> evidence to be heard by this court.  I do not intend to make any order in this</w:t>
      </w:r>
      <w:r w:rsidRPr="00C3640D">
        <w:rPr>
          <w:rFonts w:ascii="Arial" w:hAnsi="Arial" w:cs="Arial"/>
          <w:sz w:val="24"/>
          <w:szCs w:val="24"/>
        </w:rPr>
        <w:t xml:space="preserve"> regard.  It is for them to decide the way forward.</w:t>
      </w:r>
    </w:p>
    <w:p w14:paraId="38EDC20D" w14:textId="77777777" w:rsidR="00AB28F9" w:rsidRPr="00C3640D" w:rsidRDefault="00AB28F9" w:rsidP="00A26D93">
      <w:pPr>
        <w:spacing w:after="0" w:line="360" w:lineRule="auto"/>
        <w:ind w:left="709" w:hanging="709"/>
        <w:jc w:val="both"/>
        <w:rPr>
          <w:rFonts w:ascii="Arial" w:hAnsi="Arial" w:cs="Arial"/>
          <w:sz w:val="24"/>
          <w:szCs w:val="24"/>
        </w:rPr>
      </w:pPr>
    </w:p>
    <w:p w14:paraId="143A3076" w14:textId="77777777" w:rsidR="00B65414" w:rsidRPr="00C3640D" w:rsidRDefault="00AB28F9" w:rsidP="009C22AA">
      <w:pPr>
        <w:spacing w:after="0" w:line="360" w:lineRule="auto"/>
        <w:ind w:left="709" w:hanging="709"/>
        <w:jc w:val="both"/>
        <w:rPr>
          <w:rFonts w:ascii="Arial" w:hAnsi="Arial" w:cs="Arial"/>
          <w:color w:val="000000"/>
          <w:sz w:val="24"/>
          <w:szCs w:val="24"/>
        </w:rPr>
      </w:pPr>
      <w:r w:rsidRPr="00C3640D">
        <w:rPr>
          <w:rFonts w:ascii="Arial" w:hAnsi="Arial" w:cs="Arial"/>
          <w:sz w:val="24"/>
          <w:szCs w:val="24"/>
        </w:rPr>
        <w:t>[</w:t>
      </w:r>
      <w:r w:rsidR="008071F0" w:rsidRPr="00C3640D">
        <w:rPr>
          <w:rFonts w:ascii="Arial" w:hAnsi="Arial" w:cs="Arial"/>
          <w:sz w:val="24"/>
          <w:szCs w:val="24"/>
        </w:rPr>
        <w:t>36</w:t>
      </w:r>
      <w:r w:rsidRPr="00C3640D">
        <w:rPr>
          <w:rFonts w:ascii="Arial" w:hAnsi="Arial" w:cs="Arial"/>
          <w:sz w:val="24"/>
          <w:szCs w:val="24"/>
        </w:rPr>
        <w:t>]</w:t>
      </w:r>
      <w:r w:rsidR="009C22AA" w:rsidRPr="00C3640D">
        <w:rPr>
          <w:rFonts w:ascii="Arial" w:hAnsi="Arial" w:cs="Arial"/>
          <w:sz w:val="24"/>
          <w:szCs w:val="24"/>
        </w:rPr>
        <w:tab/>
      </w:r>
      <w:r w:rsidR="00B65414" w:rsidRPr="00C3640D">
        <w:rPr>
          <w:rFonts w:ascii="Arial" w:hAnsi="Arial" w:cs="Arial"/>
          <w:sz w:val="24"/>
          <w:szCs w:val="24"/>
        </w:rPr>
        <w:t xml:space="preserve">KET Civils’ </w:t>
      </w:r>
      <w:r w:rsidR="00B65414" w:rsidRPr="00C3640D">
        <w:rPr>
          <w:rFonts w:ascii="Arial" w:hAnsi="Arial" w:cs="Arial"/>
          <w:color w:val="000000"/>
          <w:sz w:val="24"/>
          <w:szCs w:val="24"/>
        </w:rPr>
        <w:t>c</w:t>
      </w:r>
      <w:r w:rsidR="000F6840" w:rsidRPr="00C3640D">
        <w:rPr>
          <w:rFonts w:ascii="Arial" w:hAnsi="Arial" w:cs="Arial"/>
          <w:color w:val="000000"/>
          <w:sz w:val="24"/>
          <w:szCs w:val="24"/>
        </w:rPr>
        <w:t>laim</w:t>
      </w:r>
      <w:r w:rsidR="00B65414" w:rsidRPr="00C3640D">
        <w:rPr>
          <w:rFonts w:ascii="Arial" w:hAnsi="Arial" w:cs="Arial"/>
          <w:color w:val="000000"/>
          <w:sz w:val="24"/>
          <w:szCs w:val="24"/>
        </w:rPr>
        <w:t xml:space="preserve"> that the Department and the Acting HOD were in contempt </w:t>
      </w:r>
      <w:r w:rsidR="000F6840" w:rsidRPr="00C3640D">
        <w:rPr>
          <w:rFonts w:ascii="Arial" w:hAnsi="Arial" w:cs="Arial"/>
          <w:color w:val="000000"/>
          <w:sz w:val="24"/>
          <w:szCs w:val="24"/>
        </w:rPr>
        <w:t xml:space="preserve">of court </w:t>
      </w:r>
      <w:r w:rsidR="00B65414" w:rsidRPr="00C3640D">
        <w:rPr>
          <w:rFonts w:ascii="Arial" w:hAnsi="Arial" w:cs="Arial"/>
          <w:color w:val="000000"/>
          <w:sz w:val="24"/>
          <w:szCs w:val="24"/>
        </w:rPr>
        <w:t>was certainly not</w:t>
      </w:r>
      <w:r w:rsidR="00B65414" w:rsidRPr="00C3640D">
        <w:rPr>
          <w:rFonts w:ascii="Arial" w:hAnsi="Arial" w:cs="Arial"/>
          <w:color w:val="000000"/>
          <w:sz w:val="20"/>
          <w:szCs w:val="20"/>
        </w:rPr>
        <w:t xml:space="preserve"> ‘frivolous or vexatious, or in any other way manifestly inappropriate'</w:t>
      </w:r>
      <w:r w:rsidR="000F6840" w:rsidRPr="00C3640D">
        <w:rPr>
          <w:rFonts w:ascii="Arial" w:hAnsi="Arial" w:cs="Arial"/>
          <w:color w:val="000000"/>
          <w:sz w:val="24"/>
          <w:szCs w:val="24"/>
        </w:rPr>
        <w:t xml:space="preserve"> and consequently,</w:t>
      </w:r>
      <w:r w:rsidR="00B65414" w:rsidRPr="00C3640D">
        <w:rPr>
          <w:rFonts w:ascii="Arial" w:hAnsi="Arial" w:cs="Arial"/>
          <w:color w:val="000000"/>
          <w:sz w:val="24"/>
          <w:szCs w:val="24"/>
        </w:rPr>
        <w:t> </w:t>
      </w:r>
      <w:r w:rsidR="000F6840" w:rsidRPr="00C3640D">
        <w:rPr>
          <w:rFonts w:ascii="Arial" w:hAnsi="Arial" w:cs="Arial"/>
          <w:color w:val="000000"/>
          <w:sz w:val="24"/>
          <w:szCs w:val="24"/>
        </w:rPr>
        <w:t xml:space="preserve">the </w:t>
      </w:r>
      <w:r w:rsidR="000F6840" w:rsidRPr="00C3640D">
        <w:rPr>
          <w:rFonts w:ascii="Arial" w:hAnsi="Arial" w:cs="Arial"/>
          <w:i/>
          <w:iCs/>
          <w:color w:val="000000"/>
          <w:sz w:val="24"/>
          <w:szCs w:val="24"/>
        </w:rPr>
        <w:t>Biowatc</w:t>
      </w:r>
      <w:r w:rsidR="003A2E5C" w:rsidRPr="00C3640D">
        <w:rPr>
          <w:rFonts w:ascii="Arial" w:hAnsi="Arial" w:cs="Arial"/>
          <w:i/>
          <w:iCs/>
          <w:color w:val="000000"/>
          <w:sz w:val="24"/>
          <w:szCs w:val="24"/>
        </w:rPr>
        <w:t>h</w:t>
      </w:r>
      <w:r w:rsidR="000F6840" w:rsidRPr="00C3640D">
        <w:rPr>
          <w:rFonts w:ascii="Arial" w:hAnsi="Arial" w:cs="Arial"/>
          <w:i/>
          <w:iCs/>
          <w:color w:val="000000"/>
          <w:sz w:val="24"/>
          <w:szCs w:val="24"/>
        </w:rPr>
        <w:t xml:space="preserve"> </w:t>
      </w:r>
      <w:r w:rsidR="000F6840" w:rsidRPr="00C3640D">
        <w:rPr>
          <w:rFonts w:ascii="Arial" w:hAnsi="Arial" w:cs="Arial"/>
          <w:iCs/>
          <w:color w:val="000000"/>
          <w:sz w:val="24"/>
          <w:szCs w:val="24"/>
        </w:rPr>
        <w:t>principle applies</w:t>
      </w:r>
      <w:r w:rsidR="00B65414" w:rsidRPr="00C3640D">
        <w:rPr>
          <w:rFonts w:ascii="Arial" w:hAnsi="Arial" w:cs="Arial"/>
          <w:color w:val="000000"/>
          <w:sz w:val="24"/>
          <w:szCs w:val="24"/>
        </w:rPr>
        <w:t>.</w:t>
      </w:r>
      <w:bookmarkStart w:id="16" w:name="0-0-0-96431"/>
      <w:bookmarkEnd w:id="16"/>
      <w:r w:rsidR="00B65414" w:rsidRPr="00C3640D">
        <w:rPr>
          <w:rFonts w:ascii="Arial" w:hAnsi="Arial" w:cs="Arial"/>
          <w:color w:val="000000"/>
          <w:sz w:val="24"/>
          <w:szCs w:val="24"/>
        </w:rPr>
        <w:t xml:space="preserve">  </w:t>
      </w:r>
      <w:r w:rsidR="005C577A" w:rsidRPr="00C3640D">
        <w:rPr>
          <w:rFonts w:ascii="Arial" w:hAnsi="Arial" w:cs="Arial"/>
          <w:color w:val="000000"/>
          <w:sz w:val="24"/>
          <w:szCs w:val="24"/>
        </w:rPr>
        <w:t>Although it also had its own commercial interest at heart, i</w:t>
      </w:r>
      <w:r w:rsidR="00B65414" w:rsidRPr="00C3640D">
        <w:rPr>
          <w:rFonts w:ascii="Arial" w:hAnsi="Arial" w:cs="Arial"/>
          <w:color w:val="000000"/>
          <w:sz w:val="24"/>
          <w:szCs w:val="24"/>
        </w:rPr>
        <w:t xml:space="preserve">t attempted to enforce constitutional rights against </w:t>
      </w:r>
      <w:r w:rsidR="00B65414" w:rsidRPr="00C3640D">
        <w:rPr>
          <w:rFonts w:ascii="Arial" w:hAnsi="Arial" w:cs="Arial"/>
          <w:color w:val="000000"/>
          <w:sz w:val="24"/>
          <w:szCs w:val="24"/>
        </w:rPr>
        <w:lastRenderedPageBreak/>
        <w:t xml:space="preserve">a state institution and its functionary </w:t>
      </w:r>
      <w:r w:rsidR="005C577A" w:rsidRPr="00C3640D">
        <w:rPr>
          <w:rFonts w:ascii="Arial" w:hAnsi="Arial" w:cs="Arial"/>
          <w:color w:val="000000"/>
          <w:sz w:val="24"/>
          <w:szCs w:val="24"/>
        </w:rPr>
        <w:t>in its</w:t>
      </w:r>
      <w:r w:rsidR="00B65414" w:rsidRPr="00C3640D">
        <w:rPr>
          <w:rFonts w:ascii="Arial" w:hAnsi="Arial" w:cs="Arial"/>
          <w:color w:val="000000"/>
          <w:sz w:val="24"/>
          <w:szCs w:val="24"/>
        </w:rPr>
        <w:t xml:space="preserve"> contempt proceedings and did </w:t>
      </w:r>
      <w:r w:rsidR="005C577A" w:rsidRPr="00C3640D">
        <w:rPr>
          <w:rFonts w:ascii="Arial" w:hAnsi="Arial" w:cs="Arial"/>
          <w:color w:val="000000"/>
          <w:sz w:val="24"/>
          <w:szCs w:val="24"/>
        </w:rPr>
        <w:t>so in a manner that cannot be criticized</w:t>
      </w:r>
      <w:r w:rsidR="00B65414" w:rsidRPr="00C3640D">
        <w:rPr>
          <w:rFonts w:ascii="Arial" w:hAnsi="Arial" w:cs="Arial"/>
          <w:color w:val="000000"/>
          <w:sz w:val="24"/>
          <w:szCs w:val="24"/>
        </w:rPr>
        <w:t xml:space="preserve">. </w:t>
      </w:r>
      <w:r w:rsidR="000F6840" w:rsidRPr="00C3640D">
        <w:rPr>
          <w:rFonts w:ascii="Arial" w:hAnsi="Arial" w:cs="Arial"/>
          <w:sz w:val="24"/>
          <w:szCs w:val="24"/>
          <w:lang w:val="en-GB"/>
        </w:rPr>
        <w:t>Compliance with court orders by public officials is a constitutional matter.</w:t>
      </w:r>
      <w:r w:rsidR="000F6840" w:rsidRPr="00C3640D">
        <w:rPr>
          <w:rStyle w:val="FootnoteReference"/>
          <w:rFonts w:ascii="Arial" w:hAnsi="Arial" w:cs="Arial"/>
          <w:sz w:val="24"/>
          <w:szCs w:val="24"/>
          <w:lang w:val="en-GB"/>
        </w:rPr>
        <w:footnoteReference w:id="38"/>
      </w:r>
      <w:r w:rsidR="000F6840" w:rsidRPr="00C3640D">
        <w:rPr>
          <w:rFonts w:ascii="Arial" w:hAnsi="Arial" w:cs="Arial"/>
          <w:sz w:val="24"/>
          <w:szCs w:val="24"/>
          <w:lang w:val="en-GB"/>
        </w:rPr>
        <w:t xml:space="preserve"> </w:t>
      </w:r>
      <w:r w:rsidR="00B65414" w:rsidRPr="00C3640D">
        <w:rPr>
          <w:rFonts w:ascii="Arial" w:hAnsi="Arial" w:cs="Arial"/>
          <w:color w:val="000000"/>
          <w:sz w:val="24"/>
          <w:szCs w:val="24"/>
        </w:rPr>
        <w:t>It</w:t>
      </w:r>
      <w:r w:rsidR="004D0603" w:rsidRPr="00C3640D">
        <w:rPr>
          <w:rFonts w:ascii="Arial" w:hAnsi="Arial" w:cs="Arial"/>
          <w:color w:val="000000"/>
          <w:sz w:val="24"/>
          <w:szCs w:val="24"/>
        </w:rPr>
        <w:t xml:space="preserve"> is entitled to</w:t>
      </w:r>
      <w:r w:rsidR="00B65414" w:rsidRPr="00C3640D">
        <w:rPr>
          <w:rFonts w:ascii="Arial" w:hAnsi="Arial" w:cs="Arial"/>
          <w:color w:val="000000"/>
          <w:sz w:val="24"/>
          <w:szCs w:val="24"/>
        </w:rPr>
        <w:t xml:space="preserve"> immunity from costs.</w:t>
      </w:r>
    </w:p>
    <w:p w14:paraId="5E30B098" w14:textId="77777777" w:rsidR="006849FC" w:rsidRPr="00C3640D" w:rsidRDefault="006849FC" w:rsidP="00A26D93">
      <w:pPr>
        <w:spacing w:after="0" w:line="360" w:lineRule="auto"/>
        <w:ind w:left="709" w:hanging="709"/>
        <w:jc w:val="both"/>
        <w:rPr>
          <w:rFonts w:ascii="Arial" w:eastAsia="Times New Roman" w:hAnsi="Arial" w:cs="Arial"/>
          <w:sz w:val="24"/>
          <w:szCs w:val="24"/>
          <w:lang w:eastAsia="en-ZA"/>
        </w:rPr>
      </w:pPr>
    </w:p>
    <w:p w14:paraId="0CF3AC69" w14:textId="77777777" w:rsidR="00D44CC1" w:rsidRPr="00C3640D" w:rsidRDefault="00D44CC1" w:rsidP="00A26D93">
      <w:pPr>
        <w:spacing w:after="0" w:line="360" w:lineRule="auto"/>
        <w:ind w:left="709" w:hanging="709"/>
        <w:jc w:val="both"/>
        <w:rPr>
          <w:rFonts w:ascii="Arial" w:hAnsi="Arial" w:cs="Arial"/>
          <w:b/>
          <w:bCs/>
          <w:sz w:val="24"/>
          <w:szCs w:val="24"/>
        </w:rPr>
      </w:pPr>
      <w:r w:rsidRPr="00C3640D">
        <w:rPr>
          <w:rFonts w:ascii="Arial" w:hAnsi="Arial" w:cs="Arial"/>
          <w:b/>
          <w:bCs/>
          <w:sz w:val="24"/>
          <w:szCs w:val="24"/>
        </w:rPr>
        <w:t xml:space="preserve">VII      </w:t>
      </w:r>
      <w:r w:rsidR="007D3A91" w:rsidRPr="00C3640D">
        <w:rPr>
          <w:rFonts w:ascii="Arial" w:hAnsi="Arial" w:cs="Arial"/>
          <w:b/>
          <w:bCs/>
          <w:sz w:val="24"/>
          <w:szCs w:val="24"/>
        </w:rPr>
        <w:t>ORDER</w:t>
      </w:r>
    </w:p>
    <w:p w14:paraId="7B29EEEA" w14:textId="77777777" w:rsidR="00D44CC1" w:rsidRPr="00C3640D" w:rsidRDefault="00D44CC1" w:rsidP="00A26D93">
      <w:pPr>
        <w:spacing w:after="0" w:line="360" w:lineRule="auto"/>
        <w:ind w:left="709" w:hanging="709"/>
        <w:jc w:val="both"/>
        <w:rPr>
          <w:rFonts w:ascii="Arial" w:hAnsi="Arial" w:cs="Arial"/>
          <w:b/>
          <w:bCs/>
          <w:sz w:val="24"/>
          <w:szCs w:val="24"/>
        </w:rPr>
      </w:pPr>
    </w:p>
    <w:p w14:paraId="12BF7EBF" w14:textId="77777777" w:rsidR="007D3A91" w:rsidRPr="00C3640D" w:rsidRDefault="007D3A91" w:rsidP="00A26D93">
      <w:pPr>
        <w:spacing w:after="0" w:line="360" w:lineRule="auto"/>
        <w:ind w:left="709" w:hanging="709"/>
        <w:jc w:val="both"/>
        <w:rPr>
          <w:rFonts w:ascii="Arial" w:hAnsi="Arial" w:cs="Arial"/>
          <w:sz w:val="24"/>
          <w:szCs w:val="24"/>
        </w:rPr>
      </w:pPr>
      <w:r w:rsidRPr="00C3640D">
        <w:rPr>
          <w:rFonts w:ascii="Arial" w:hAnsi="Arial" w:cs="Arial"/>
          <w:sz w:val="24"/>
          <w:szCs w:val="24"/>
        </w:rPr>
        <w:t>[</w:t>
      </w:r>
      <w:r w:rsidR="008071F0" w:rsidRPr="00C3640D">
        <w:rPr>
          <w:rFonts w:ascii="Arial" w:hAnsi="Arial" w:cs="Arial"/>
          <w:sz w:val="24"/>
          <w:szCs w:val="24"/>
        </w:rPr>
        <w:t>37</w:t>
      </w:r>
      <w:r w:rsidRPr="00C3640D">
        <w:rPr>
          <w:rFonts w:ascii="Arial" w:hAnsi="Arial" w:cs="Arial"/>
          <w:sz w:val="24"/>
          <w:szCs w:val="24"/>
        </w:rPr>
        <w:t>]</w:t>
      </w:r>
      <w:r w:rsidR="007970B6" w:rsidRPr="00C3640D">
        <w:rPr>
          <w:rFonts w:ascii="Arial" w:hAnsi="Arial" w:cs="Arial"/>
          <w:sz w:val="24"/>
          <w:szCs w:val="24"/>
        </w:rPr>
        <w:tab/>
        <w:t>The following orders are issued:</w:t>
      </w:r>
    </w:p>
    <w:p w14:paraId="576E230D" w14:textId="77777777" w:rsidR="00C44941" w:rsidRPr="00C3640D" w:rsidRDefault="00C44941" w:rsidP="00A26D93">
      <w:pPr>
        <w:spacing w:after="0" w:line="360" w:lineRule="auto"/>
        <w:ind w:left="709" w:hanging="709"/>
        <w:jc w:val="both"/>
        <w:rPr>
          <w:rFonts w:ascii="Arial" w:hAnsi="Arial" w:cs="Arial"/>
          <w:sz w:val="24"/>
          <w:szCs w:val="24"/>
        </w:rPr>
      </w:pPr>
    </w:p>
    <w:p w14:paraId="3743965F" w14:textId="77777777" w:rsidR="00C44941" w:rsidRPr="00C3640D" w:rsidRDefault="008071F0" w:rsidP="00A26D93">
      <w:pPr>
        <w:pStyle w:val="ListParagraph"/>
        <w:numPr>
          <w:ilvl w:val="0"/>
          <w:numId w:val="20"/>
        </w:numPr>
        <w:spacing w:line="360" w:lineRule="auto"/>
        <w:jc w:val="both"/>
        <w:rPr>
          <w:rFonts w:ascii="Arial" w:hAnsi="Arial" w:cs="Arial"/>
        </w:rPr>
      </w:pPr>
      <w:r w:rsidRPr="00C3640D">
        <w:rPr>
          <w:rFonts w:ascii="Arial" w:hAnsi="Arial" w:cs="Arial"/>
        </w:rPr>
        <w:t>The application is dismissed.</w:t>
      </w:r>
    </w:p>
    <w:p w14:paraId="36EC7C86" w14:textId="77777777" w:rsidR="003027B8" w:rsidRPr="00C3640D" w:rsidRDefault="008071F0" w:rsidP="00A26D93">
      <w:pPr>
        <w:pStyle w:val="ListParagraph"/>
        <w:numPr>
          <w:ilvl w:val="0"/>
          <w:numId w:val="20"/>
        </w:numPr>
        <w:spacing w:line="360" w:lineRule="auto"/>
        <w:jc w:val="both"/>
        <w:rPr>
          <w:rFonts w:ascii="Arial" w:hAnsi="Arial" w:cs="Arial"/>
        </w:rPr>
      </w:pPr>
      <w:r w:rsidRPr="00C3640D">
        <w:rPr>
          <w:rFonts w:ascii="Arial" w:hAnsi="Arial" w:cs="Arial"/>
        </w:rPr>
        <w:t>Each party shall be responsible for the payment of their own costs, including all costs previously reserved.</w:t>
      </w:r>
    </w:p>
    <w:p w14:paraId="2971FB7F" w14:textId="77777777" w:rsidR="007D3A91" w:rsidRPr="00C3640D" w:rsidRDefault="007D3A91" w:rsidP="00A26D93">
      <w:pPr>
        <w:spacing w:after="0" w:line="360" w:lineRule="auto"/>
        <w:ind w:left="709" w:hanging="709"/>
        <w:jc w:val="both"/>
        <w:rPr>
          <w:rFonts w:ascii="Arial" w:hAnsi="Arial" w:cs="Arial"/>
          <w:sz w:val="24"/>
          <w:szCs w:val="24"/>
        </w:rPr>
      </w:pPr>
    </w:p>
    <w:p w14:paraId="14C9F04F" w14:textId="77777777" w:rsidR="004C31C0" w:rsidRPr="00C3640D" w:rsidRDefault="004C31C0" w:rsidP="0072554E">
      <w:pPr>
        <w:spacing w:after="0" w:line="360" w:lineRule="auto"/>
        <w:ind w:left="851" w:hanging="851"/>
        <w:jc w:val="both"/>
        <w:rPr>
          <w:rFonts w:ascii="Arial" w:hAnsi="Arial" w:cs="Arial"/>
          <w:bCs/>
          <w:sz w:val="24"/>
          <w:szCs w:val="24"/>
        </w:rPr>
      </w:pPr>
    </w:p>
    <w:p w14:paraId="2214D0E1" w14:textId="77777777" w:rsidR="009E09EA" w:rsidRPr="00C3640D" w:rsidRDefault="009E09EA" w:rsidP="0072554E">
      <w:pPr>
        <w:spacing w:after="0" w:line="360" w:lineRule="auto"/>
        <w:ind w:left="851" w:hanging="851"/>
        <w:jc w:val="both"/>
        <w:rPr>
          <w:rFonts w:ascii="Arial" w:hAnsi="Arial" w:cs="Arial"/>
          <w:bCs/>
          <w:sz w:val="24"/>
          <w:szCs w:val="24"/>
        </w:rPr>
      </w:pPr>
    </w:p>
    <w:p w14:paraId="139E1AD6" w14:textId="77777777" w:rsidR="0028311D" w:rsidRPr="00C3640D" w:rsidRDefault="0028311D" w:rsidP="00A26D93">
      <w:pPr>
        <w:spacing w:after="0" w:line="240" w:lineRule="auto"/>
        <w:ind w:left="1701" w:hanging="1701"/>
        <w:jc w:val="right"/>
        <w:rPr>
          <w:rFonts w:ascii="Arial" w:hAnsi="Arial" w:cs="Arial"/>
          <w:sz w:val="24"/>
          <w:szCs w:val="24"/>
        </w:rPr>
      </w:pPr>
      <w:r w:rsidRPr="00C3640D">
        <w:rPr>
          <w:rFonts w:ascii="Arial" w:hAnsi="Arial" w:cs="Arial"/>
          <w:sz w:val="24"/>
          <w:szCs w:val="24"/>
        </w:rPr>
        <w:t>_______________________</w:t>
      </w:r>
    </w:p>
    <w:p w14:paraId="33784814" w14:textId="77777777" w:rsidR="0028311D" w:rsidRPr="00C3640D" w:rsidRDefault="00FA6EC5" w:rsidP="00A26D93">
      <w:pPr>
        <w:spacing w:after="0" w:line="240" w:lineRule="auto"/>
        <w:ind w:left="1701" w:hanging="1701"/>
        <w:jc w:val="right"/>
        <w:rPr>
          <w:rFonts w:ascii="Arial" w:hAnsi="Arial" w:cs="Arial"/>
          <w:b/>
          <w:sz w:val="24"/>
          <w:szCs w:val="24"/>
        </w:rPr>
      </w:pPr>
      <w:r w:rsidRPr="00C3640D">
        <w:rPr>
          <w:rFonts w:ascii="Arial" w:hAnsi="Arial" w:cs="Arial"/>
          <w:b/>
          <w:sz w:val="24"/>
          <w:szCs w:val="24"/>
        </w:rPr>
        <w:t xml:space="preserve">JP </w:t>
      </w:r>
      <w:r w:rsidR="0028311D" w:rsidRPr="00C3640D">
        <w:rPr>
          <w:rFonts w:ascii="Arial" w:hAnsi="Arial" w:cs="Arial"/>
          <w:b/>
          <w:sz w:val="24"/>
          <w:szCs w:val="24"/>
        </w:rPr>
        <w:t>DAFFUE J</w:t>
      </w:r>
    </w:p>
    <w:p w14:paraId="2871F3EB" w14:textId="49A50512" w:rsidR="00B47D30" w:rsidRDefault="00B47D30" w:rsidP="00A26D93">
      <w:pPr>
        <w:spacing w:after="0" w:line="240" w:lineRule="auto"/>
        <w:rPr>
          <w:rFonts w:ascii="Arial" w:eastAsia="Calibri" w:hAnsi="Arial" w:cs="Arial"/>
          <w:sz w:val="24"/>
          <w:szCs w:val="24"/>
        </w:rPr>
      </w:pPr>
    </w:p>
    <w:p w14:paraId="5AC06000" w14:textId="77777777" w:rsidR="00DC245D" w:rsidRPr="00C3640D" w:rsidRDefault="00DC245D" w:rsidP="00A26D93">
      <w:pPr>
        <w:spacing w:after="0" w:line="240" w:lineRule="auto"/>
        <w:rPr>
          <w:rFonts w:ascii="Arial" w:eastAsia="Calibri" w:hAnsi="Arial" w:cs="Arial"/>
          <w:sz w:val="24"/>
          <w:szCs w:val="24"/>
        </w:rPr>
      </w:pPr>
    </w:p>
    <w:p w14:paraId="36A7513E" w14:textId="77777777" w:rsidR="00A3376F" w:rsidRPr="00C3640D" w:rsidRDefault="0028311D" w:rsidP="00A26D93">
      <w:pPr>
        <w:tabs>
          <w:tab w:val="left" w:pos="4536"/>
        </w:tabs>
        <w:spacing w:after="0" w:line="240" w:lineRule="auto"/>
        <w:rPr>
          <w:rFonts w:ascii="Arial" w:eastAsia="Calibri" w:hAnsi="Arial" w:cs="Arial"/>
          <w:sz w:val="24"/>
          <w:szCs w:val="24"/>
        </w:rPr>
      </w:pPr>
      <w:r w:rsidRPr="00C3640D">
        <w:rPr>
          <w:rFonts w:ascii="Arial" w:eastAsia="Calibri" w:hAnsi="Arial" w:cs="Arial"/>
          <w:sz w:val="24"/>
          <w:szCs w:val="24"/>
        </w:rPr>
        <w:t xml:space="preserve">On behalf of the </w:t>
      </w:r>
      <w:r w:rsidR="00A3376F" w:rsidRPr="00C3640D">
        <w:rPr>
          <w:rFonts w:ascii="Arial" w:eastAsia="Calibri" w:hAnsi="Arial" w:cs="Arial"/>
          <w:sz w:val="24"/>
          <w:szCs w:val="24"/>
        </w:rPr>
        <w:t>applicant</w:t>
      </w:r>
      <w:r w:rsidRPr="00C3640D">
        <w:rPr>
          <w:rFonts w:ascii="Arial" w:eastAsia="Calibri" w:hAnsi="Arial" w:cs="Arial"/>
          <w:sz w:val="24"/>
          <w:szCs w:val="24"/>
        </w:rPr>
        <w:t xml:space="preserve">:  </w:t>
      </w:r>
      <w:r w:rsidR="00A3376F" w:rsidRPr="00C3640D">
        <w:rPr>
          <w:rFonts w:ascii="Arial" w:eastAsia="Calibri" w:hAnsi="Arial" w:cs="Arial"/>
          <w:sz w:val="24"/>
          <w:szCs w:val="24"/>
        </w:rPr>
        <w:tab/>
      </w:r>
      <w:r w:rsidR="00EC3998" w:rsidRPr="00C3640D">
        <w:rPr>
          <w:rFonts w:ascii="Arial" w:eastAsia="Calibri" w:hAnsi="Arial" w:cs="Arial"/>
          <w:sz w:val="24"/>
          <w:szCs w:val="24"/>
        </w:rPr>
        <w:t>Adv N Luthuli</w:t>
      </w:r>
    </w:p>
    <w:p w14:paraId="4BE48D51" w14:textId="77777777" w:rsidR="00EC3998" w:rsidRPr="00C3640D" w:rsidRDefault="0028311D" w:rsidP="00A26D93">
      <w:pPr>
        <w:tabs>
          <w:tab w:val="left" w:pos="4536"/>
        </w:tabs>
        <w:spacing w:after="0" w:line="240" w:lineRule="auto"/>
        <w:rPr>
          <w:rFonts w:ascii="Arial" w:eastAsia="Calibri" w:hAnsi="Arial" w:cs="Arial"/>
          <w:sz w:val="24"/>
          <w:szCs w:val="24"/>
        </w:rPr>
      </w:pPr>
      <w:r w:rsidRPr="00C3640D">
        <w:rPr>
          <w:rFonts w:ascii="Arial" w:eastAsia="Calibri" w:hAnsi="Arial" w:cs="Arial"/>
          <w:sz w:val="24"/>
          <w:szCs w:val="24"/>
        </w:rPr>
        <w:t xml:space="preserve">Instructed by:                               </w:t>
      </w:r>
      <w:r w:rsidRPr="00C3640D">
        <w:rPr>
          <w:rFonts w:ascii="Arial" w:eastAsia="Calibri" w:hAnsi="Arial" w:cs="Arial"/>
          <w:sz w:val="24"/>
          <w:szCs w:val="24"/>
        </w:rPr>
        <w:tab/>
      </w:r>
      <w:r w:rsidR="00EC3998" w:rsidRPr="00C3640D">
        <w:rPr>
          <w:rFonts w:ascii="Arial" w:eastAsia="Calibri" w:hAnsi="Arial" w:cs="Arial"/>
          <w:sz w:val="24"/>
          <w:szCs w:val="24"/>
        </w:rPr>
        <w:t>Webber Wentzel Attorneys</w:t>
      </w:r>
    </w:p>
    <w:p w14:paraId="1A0E3571" w14:textId="77777777" w:rsidR="00EC3998" w:rsidRPr="00C3640D" w:rsidRDefault="00EC3998" w:rsidP="00A26D93">
      <w:pPr>
        <w:tabs>
          <w:tab w:val="left" w:pos="4536"/>
        </w:tabs>
        <w:spacing w:after="0" w:line="240" w:lineRule="auto"/>
        <w:rPr>
          <w:rFonts w:ascii="Arial" w:eastAsia="Calibri" w:hAnsi="Arial" w:cs="Arial"/>
          <w:sz w:val="24"/>
          <w:szCs w:val="24"/>
        </w:rPr>
      </w:pPr>
      <w:r w:rsidRPr="00C3640D">
        <w:rPr>
          <w:rFonts w:ascii="Arial" w:eastAsia="Calibri" w:hAnsi="Arial" w:cs="Arial"/>
          <w:sz w:val="24"/>
          <w:szCs w:val="24"/>
        </w:rPr>
        <w:tab/>
        <w:t>c/o Symington &amp; De Kok</w:t>
      </w:r>
    </w:p>
    <w:p w14:paraId="2E2501CD" w14:textId="77777777" w:rsidR="0028311D" w:rsidRPr="00C3640D" w:rsidRDefault="0028311D" w:rsidP="00A26D93">
      <w:pPr>
        <w:tabs>
          <w:tab w:val="left" w:pos="4536"/>
        </w:tabs>
        <w:spacing w:after="0" w:line="240" w:lineRule="auto"/>
        <w:rPr>
          <w:rFonts w:ascii="Arial" w:eastAsia="Calibri" w:hAnsi="Arial" w:cs="Arial"/>
          <w:sz w:val="24"/>
          <w:szCs w:val="24"/>
        </w:rPr>
      </w:pPr>
      <w:r w:rsidRPr="00C3640D">
        <w:rPr>
          <w:rFonts w:ascii="Arial" w:eastAsia="Calibri" w:hAnsi="Arial" w:cs="Arial"/>
          <w:sz w:val="24"/>
          <w:szCs w:val="24"/>
        </w:rPr>
        <w:tab/>
        <w:t>BLOEMFONTEIN</w:t>
      </w:r>
    </w:p>
    <w:p w14:paraId="5CC2CF77" w14:textId="6DC8856A" w:rsidR="000D23DA" w:rsidRDefault="000D23DA" w:rsidP="00A26D93">
      <w:pPr>
        <w:tabs>
          <w:tab w:val="left" w:pos="4536"/>
        </w:tabs>
        <w:spacing w:after="0" w:line="240" w:lineRule="auto"/>
        <w:rPr>
          <w:rFonts w:ascii="Arial" w:eastAsia="Calibri" w:hAnsi="Arial" w:cs="Arial"/>
          <w:sz w:val="24"/>
          <w:szCs w:val="24"/>
        </w:rPr>
      </w:pPr>
    </w:p>
    <w:p w14:paraId="40B32E9E" w14:textId="77777777" w:rsidR="00DC245D" w:rsidRPr="00C3640D" w:rsidRDefault="00DC245D" w:rsidP="00A26D93">
      <w:pPr>
        <w:tabs>
          <w:tab w:val="left" w:pos="4536"/>
        </w:tabs>
        <w:spacing w:after="0" w:line="240" w:lineRule="auto"/>
        <w:rPr>
          <w:rFonts w:ascii="Arial" w:eastAsia="Calibri" w:hAnsi="Arial" w:cs="Arial"/>
          <w:sz w:val="24"/>
          <w:szCs w:val="24"/>
        </w:rPr>
      </w:pPr>
    </w:p>
    <w:p w14:paraId="389DF8B3" w14:textId="77777777" w:rsidR="002247A5" w:rsidRPr="00C3640D" w:rsidRDefault="0028311D" w:rsidP="00A26D93">
      <w:pPr>
        <w:tabs>
          <w:tab w:val="left" w:pos="4536"/>
        </w:tabs>
        <w:spacing w:after="0" w:line="240" w:lineRule="auto"/>
        <w:rPr>
          <w:rFonts w:ascii="Arial" w:eastAsia="Calibri" w:hAnsi="Arial" w:cs="Arial"/>
          <w:sz w:val="24"/>
          <w:szCs w:val="24"/>
        </w:rPr>
      </w:pPr>
      <w:r w:rsidRPr="00C3640D">
        <w:rPr>
          <w:rFonts w:ascii="Arial" w:eastAsia="Calibri" w:hAnsi="Arial" w:cs="Arial"/>
          <w:sz w:val="24"/>
          <w:szCs w:val="24"/>
        </w:rPr>
        <w:t xml:space="preserve">On behalf of the </w:t>
      </w:r>
      <w:r w:rsidR="00A8123E" w:rsidRPr="00C3640D">
        <w:rPr>
          <w:rFonts w:ascii="Arial" w:eastAsia="Calibri" w:hAnsi="Arial" w:cs="Arial"/>
          <w:sz w:val="24"/>
          <w:szCs w:val="24"/>
        </w:rPr>
        <w:t>1</w:t>
      </w:r>
      <w:r w:rsidR="00A8123E" w:rsidRPr="00C3640D">
        <w:rPr>
          <w:rFonts w:ascii="Arial" w:eastAsia="Calibri" w:hAnsi="Arial" w:cs="Arial"/>
          <w:sz w:val="24"/>
          <w:szCs w:val="24"/>
          <w:vertAlign w:val="superscript"/>
        </w:rPr>
        <w:t>st</w:t>
      </w:r>
      <w:r w:rsidR="00A8123E" w:rsidRPr="00C3640D">
        <w:rPr>
          <w:rFonts w:ascii="Arial" w:eastAsia="Calibri" w:hAnsi="Arial" w:cs="Arial"/>
          <w:sz w:val="24"/>
          <w:szCs w:val="24"/>
        </w:rPr>
        <w:t xml:space="preserve"> and 2</w:t>
      </w:r>
      <w:r w:rsidR="00A8123E" w:rsidRPr="00C3640D">
        <w:rPr>
          <w:rFonts w:ascii="Arial" w:eastAsia="Calibri" w:hAnsi="Arial" w:cs="Arial"/>
          <w:sz w:val="24"/>
          <w:szCs w:val="24"/>
          <w:vertAlign w:val="superscript"/>
        </w:rPr>
        <w:t>nd</w:t>
      </w:r>
      <w:r w:rsidR="00A8123E" w:rsidRPr="00C3640D">
        <w:rPr>
          <w:rFonts w:ascii="Arial" w:eastAsia="Calibri" w:hAnsi="Arial" w:cs="Arial"/>
          <w:sz w:val="24"/>
          <w:szCs w:val="24"/>
        </w:rPr>
        <w:t xml:space="preserve"> </w:t>
      </w:r>
      <w:r w:rsidR="00212197" w:rsidRPr="00C3640D">
        <w:rPr>
          <w:rFonts w:ascii="Arial" w:eastAsia="Calibri" w:hAnsi="Arial" w:cs="Arial"/>
          <w:sz w:val="24"/>
          <w:szCs w:val="24"/>
        </w:rPr>
        <w:t>r</w:t>
      </w:r>
      <w:r w:rsidRPr="00C3640D">
        <w:rPr>
          <w:rFonts w:ascii="Arial" w:eastAsia="Calibri" w:hAnsi="Arial" w:cs="Arial"/>
          <w:sz w:val="24"/>
          <w:szCs w:val="24"/>
        </w:rPr>
        <w:t>espondent</w:t>
      </w:r>
      <w:r w:rsidR="00A3376F" w:rsidRPr="00C3640D">
        <w:rPr>
          <w:rFonts w:ascii="Arial" w:eastAsia="Calibri" w:hAnsi="Arial" w:cs="Arial"/>
          <w:sz w:val="24"/>
          <w:szCs w:val="24"/>
        </w:rPr>
        <w:t>s</w:t>
      </w:r>
      <w:r w:rsidRPr="00C3640D">
        <w:rPr>
          <w:rFonts w:ascii="Arial" w:eastAsia="Calibri" w:hAnsi="Arial" w:cs="Arial"/>
          <w:sz w:val="24"/>
          <w:szCs w:val="24"/>
        </w:rPr>
        <w:t xml:space="preserve">: </w:t>
      </w:r>
      <w:r w:rsidR="00406FDF" w:rsidRPr="00C3640D">
        <w:rPr>
          <w:rFonts w:ascii="Arial" w:eastAsia="Calibri" w:hAnsi="Arial" w:cs="Arial"/>
          <w:sz w:val="24"/>
          <w:szCs w:val="24"/>
        </w:rPr>
        <w:tab/>
        <w:t>Adv</w:t>
      </w:r>
      <w:r w:rsidR="002247A5" w:rsidRPr="00C3640D">
        <w:rPr>
          <w:rFonts w:ascii="Arial" w:eastAsia="Calibri" w:hAnsi="Arial" w:cs="Arial"/>
          <w:sz w:val="24"/>
          <w:szCs w:val="24"/>
        </w:rPr>
        <w:t xml:space="preserve"> </w:t>
      </w:r>
      <w:r w:rsidR="00406FDF" w:rsidRPr="00C3640D">
        <w:rPr>
          <w:rFonts w:ascii="Arial" w:eastAsia="Calibri" w:hAnsi="Arial" w:cs="Arial"/>
          <w:sz w:val="24"/>
          <w:szCs w:val="24"/>
        </w:rPr>
        <w:t>L Bomela</w:t>
      </w:r>
      <w:r w:rsidR="00353427" w:rsidRPr="00C3640D">
        <w:rPr>
          <w:rFonts w:ascii="Arial" w:eastAsia="Calibri" w:hAnsi="Arial" w:cs="Arial"/>
          <w:sz w:val="24"/>
          <w:szCs w:val="24"/>
        </w:rPr>
        <w:t xml:space="preserve"> </w:t>
      </w:r>
    </w:p>
    <w:p w14:paraId="1F5AB728" w14:textId="77777777" w:rsidR="002247A5" w:rsidRPr="00C3640D" w:rsidRDefault="002247A5" w:rsidP="00A26D93">
      <w:pPr>
        <w:tabs>
          <w:tab w:val="left" w:pos="4536"/>
        </w:tabs>
        <w:spacing w:after="0" w:line="240" w:lineRule="auto"/>
        <w:rPr>
          <w:rFonts w:ascii="Arial" w:eastAsia="Calibri" w:hAnsi="Arial" w:cs="Arial"/>
          <w:sz w:val="24"/>
          <w:szCs w:val="24"/>
        </w:rPr>
      </w:pPr>
      <w:r w:rsidRPr="00C3640D">
        <w:rPr>
          <w:rFonts w:ascii="Arial" w:eastAsia="Calibri" w:hAnsi="Arial" w:cs="Arial"/>
          <w:sz w:val="24"/>
          <w:szCs w:val="24"/>
        </w:rPr>
        <w:tab/>
      </w:r>
      <w:r w:rsidR="00353427" w:rsidRPr="00C3640D">
        <w:rPr>
          <w:rFonts w:ascii="Arial" w:eastAsia="Calibri" w:hAnsi="Arial" w:cs="Arial"/>
          <w:sz w:val="24"/>
          <w:szCs w:val="24"/>
        </w:rPr>
        <w:t xml:space="preserve">(the heads of arguments being </w:t>
      </w:r>
      <w:r w:rsidR="003D669E" w:rsidRPr="00C3640D">
        <w:rPr>
          <w:rFonts w:ascii="Arial" w:eastAsia="Calibri" w:hAnsi="Arial" w:cs="Arial"/>
          <w:sz w:val="24"/>
          <w:szCs w:val="24"/>
        </w:rPr>
        <w:t>drawn</w:t>
      </w:r>
      <w:r w:rsidR="00353427" w:rsidRPr="00C3640D">
        <w:rPr>
          <w:rFonts w:ascii="Arial" w:eastAsia="Calibri" w:hAnsi="Arial" w:cs="Arial"/>
          <w:sz w:val="24"/>
          <w:szCs w:val="24"/>
        </w:rPr>
        <w:t xml:space="preserve"> </w:t>
      </w:r>
      <w:r w:rsidRPr="00C3640D">
        <w:rPr>
          <w:rFonts w:ascii="Arial" w:eastAsia="Calibri" w:hAnsi="Arial" w:cs="Arial"/>
          <w:sz w:val="24"/>
          <w:szCs w:val="24"/>
        </w:rPr>
        <w:t xml:space="preserve">by </w:t>
      </w:r>
    </w:p>
    <w:p w14:paraId="763141FC" w14:textId="77777777" w:rsidR="00406FDF" w:rsidRPr="00C3640D" w:rsidRDefault="002247A5" w:rsidP="00A26D93">
      <w:pPr>
        <w:tabs>
          <w:tab w:val="left" w:pos="4536"/>
        </w:tabs>
        <w:spacing w:after="0" w:line="240" w:lineRule="auto"/>
        <w:rPr>
          <w:rFonts w:ascii="Arial" w:eastAsia="Calibri" w:hAnsi="Arial" w:cs="Arial"/>
          <w:sz w:val="24"/>
          <w:szCs w:val="24"/>
        </w:rPr>
      </w:pPr>
      <w:r w:rsidRPr="00C3640D">
        <w:rPr>
          <w:rFonts w:ascii="Arial" w:eastAsia="Calibri" w:hAnsi="Arial" w:cs="Arial"/>
          <w:sz w:val="24"/>
          <w:szCs w:val="24"/>
        </w:rPr>
        <w:tab/>
        <w:t>Adv</w:t>
      </w:r>
      <w:r w:rsidR="00530E00" w:rsidRPr="00C3640D">
        <w:rPr>
          <w:rFonts w:ascii="Arial" w:eastAsia="Calibri" w:hAnsi="Arial" w:cs="Arial"/>
          <w:sz w:val="24"/>
          <w:szCs w:val="24"/>
        </w:rPr>
        <w:t xml:space="preserve">v </w:t>
      </w:r>
      <w:r w:rsidRPr="00C3640D">
        <w:rPr>
          <w:rFonts w:ascii="Arial" w:eastAsia="Calibri" w:hAnsi="Arial" w:cs="Arial"/>
          <w:sz w:val="24"/>
          <w:szCs w:val="24"/>
        </w:rPr>
        <w:t>T Sibeko SC</w:t>
      </w:r>
      <w:r w:rsidR="00530E00" w:rsidRPr="00C3640D">
        <w:rPr>
          <w:rFonts w:ascii="Arial" w:eastAsia="Calibri" w:hAnsi="Arial" w:cs="Arial"/>
          <w:sz w:val="24"/>
          <w:szCs w:val="24"/>
        </w:rPr>
        <w:t xml:space="preserve"> and L Bomela</w:t>
      </w:r>
      <w:r w:rsidRPr="00C3640D">
        <w:rPr>
          <w:rFonts w:ascii="Arial" w:eastAsia="Calibri" w:hAnsi="Arial" w:cs="Arial"/>
          <w:sz w:val="24"/>
          <w:szCs w:val="24"/>
        </w:rPr>
        <w:t>)</w:t>
      </w:r>
    </w:p>
    <w:p w14:paraId="5ABD5330" w14:textId="77777777" w:rsidR="00406FDF" w:rsidRPr="00C3640D" w:rsidRDefault="0028311D" w:rsidP="00A26D93">
      <w:pPr>
        <w:tabs>
          <w:tab w:val="left" w:pos="4536"/>
        </w:tabs>
        <w:spacing w:after="0" w:line="240" w:lineRule="auto"/>
        <w:rPr>
          <w:rFonts w:ascii="Arial" w:eastAsia="Calibri" w:hAnsi="Arial" w:cs="Arial"/>
          <w:sz w:val="24"/>
          <w:szCs w:val="24"/>
        </w:rPr>
      </w:pPr>
      <w:r w:rsidRPr="00C3640D">
        <w:rPr>
          <w:rFonts w:ascii="Arial" w:eastAsia="Calibri" w:hAnsi="Arial" w:cs="Arial"/>
          <w:sz w:val="24"/>
          <w:szCs w:val="24"/>
        </w:rPr>
        <w:t xml:space="preserve">Instructed by:                               </w:t>
      </w:r>
      <w:r w:rsidRPr="00C3640D">
        <w:rPr>
          <w:rFonts w:ascii="Arial" w:eastAsia="Calibri" w:hAnsi="Arial" w:cs="Arial"/>
          <w:sz w:val="24"/>
          <w:szCs w:val="24"/>
        </w:rPr>
        <w:tab/>
      </w:r>
      <w:r w:rsidR="00406FDF" w:rsidRPr="00C3640D">
        <w:rPr>
          <w:rFonts w:ascii="Arial" w:eastAsia="Calibri" w:hAnsi="Arial" w:cs="Arial"/>
          <w:sz w:val="24"/>
          <w:szCs w:val="24"/>
        </w:rPr>
        <w:t>State Attorney</w:t>
      </w:r>
    </w:p>
    <w:p w14:paraId="2C2D2EFB" w14:textId="77777777" w:rsidR="00E16A17" w:rsidRPr="00C3640D" w:rsidRDefault="003C01A8" w:rsidP="00A26D93">
      <w:pPr>
        <w:tabs>
          <w:tab w:val="left" w:pos="4536"/>
        </w:tabs>
        <w:spacing w:after="0" w:line="240" w:lineRule="auto"/>
        <w:rPr>
          <w:rFonts w:ascii="Arial" w:eastAsia="Calibri" w:hAnsi="Arial" w:cs="Arial"/>
          <w:sz w:val="24"/>
          <w:szCs w:val="24"/>
        </w:rPr>
      </w:pPr>
      <w:r w:rsidRPr="00C3640D">
        <w:rPr>
          <w:rFonts w:ascii="Arial" w:eastAsia="Calibri" w:hAnsi="Arial" w:cs="Arial"/>
          <w:sz w:val="24"/>
          <w:szCs w:val="24"/>
        </w:rPr>
        <w:tab/>
      </w:r>
      <w:r w:rsidR="0028311D" w:rsidRPr="00C3640D">
        <w:rPr>
          <w:rFonts w:ascii="Arial" w:eastAsia="Calibri" w:hAnsi="Arial" w:cs="Arial"/>
          <w:sz w:val="24"/>
          <w:szCs w:val="24"/>
        </w:rPr>
        <w:t>BLOEMFONTEIN</w:t>
      </w:r>
    </w:p>
    <w:bookmarkEnd w:id="0"/>
    <w:p w14:paraId="5C702527" w14:textId="77777777" w:rsidR="004F0E16" w:rsidRPr="00C3640D" w:rsidRDefault="004F0E16" w:rsidP="00F22E71">
      <w:pPr>
        <w:spacing w:after="0" w:line="360" w:lineRule="auto"/>
        <w:ind w:left="720" w:hanging="720"/>
        <w:jc w:val="both"/>
        <w:rPr>
          <w:rFonts w:ascii="Arial" w:eastAsia="Calibri" w:hAnsi="Arial" w:cs="Arial"/>
          <w:sz w:val="24"/>
          <w:szCs w:val="24"/>
        </w:rPr>
      </w:pPr>
    </w:p>
    <w:sectPr w:rsidR="004F0E16" w:rsidRPr="00C3640D" w:rsidSect="004D2DF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3E727" w14:textId="77777777" w:rsidR="00A00FDB" w:rsidRDefault="00A00FDB" w:rsidP="00621011">
      <w:pPr>
        <w:spacing w:after="0" w:line="240" w:lineRule="auto"/>
      </w:pPr>
      <w:r>
        <w:separator/>
      </w:r>
    </w:p>
  </w:endnote>
  <w:endnote w:type="continuationSeparator" w:id="0">
    <w:p w14:paraId="2F62268E" w14:textId="77777777" w:rsidR="00A00FDB" w:rsidRDefault="00A00FDB" w:rsidP="0062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E30DC" w14:textId="77777777" w:rsidR="00A00FDB" w:rsidRDefault="00A00FDB" w:rsidP="00621011">
      <w:pPr>
        <w:spacing w:after="0" w:line="240" w:lineRule="auto"/>
      </w:pPr>
      <w:r>
        <w:separator/>
      </w:r>
    </w:p>
  </w:footnote>
  <w:footnote w:type="continuationSeparator" w:id="0">
    <w:p w14:paraId="0A2F2C01" w14:textId="77777777" w:rsidR="00A00FDB" w:rsidRDefault="00A00FDB" w:rsidP="00621011">
      <w:pPr>
        <w:spacing w:after="0" w:line="240" w:lineRule="auto"/>
      </w:pPr>
      <w:r>
        <w:continuationSeparator/>
      </w:r>
    </w:p>
  </w:footnote>
  <w:footnote w:id="1">
    <w:p w14:paraId="7A9CB8CA" w14:textId="77777777" w:rsidR="00613CC5" w:rsidRPr="00C3640D" w:rsidRDefault="00613CC5" w:rsidP="00682ED8">
      <w:pPr>
        <w:pStyle w:val="FootnoteText"/>
        <w:rPr>
          <w:lang w:val="en-GB"/>
        </w:rPr>
      </w:pPr>
      <w:r w:rsidRPr="00C3640D">
        <w:rPr>
          <w:rStyle w:val="FootnoteReference"/>
          <w:rFonts w:eastAsiaTheme="majorEastAsia"/>
        </w:rPr>
        <w:footnoteRef/>
      </w:r>
      <w:r w:rsidRPr="00C3640D">
        <w:t xml:space="preserve"> </w:t>
      </w:r>
      <w:r w:rsidRPr="00C3640D">
        <w:rPr>
          <w:lang w:val="en-GB"/>
        </w:rPr>
        <w:t>Paras 45.3.2 &amp; 45.3.3 of the main application on p 19</w:t>
      </w:r>
    </w:p>
  </w:footnote>
  <w:footnote w:id="2">
    <w:p w14:paraId="696A0B86" w14:textId="77777777" w:rsidR="00613CC5" w:rsidRPr="00C3640D" w:rsidRDefault="00613CC5" w:rsidP="00157EC0">
      <w:pPr>
        <w:pStyle w:val="FootnoteText"/>
        <w:rPr>
          <w:lang w:val="en-GB"/>
        </w:rPr>
      </w:pPr>
      <w:r w:rsidRPr="00C3640D">
        <w:rPr>
          <w:rStyle w:val="FootnoteReference"/>
        </w:rPr>
        <w:footnoteRef/>
      </w:r>
      <w:r w:rsidRPr="00C3640D">
        <w:t xml:space="preserve"> </w:t>
      </w:r>
      <w:r w:rsidRPr="00C3640D">
        <w:rPr>
          <w:lang w:val="en-GB"/>
        </w:rPr>
        <w:t>Founding Affidavit:  para 14, p 10</w:t>
      </w:r>
    </w:p>
  </w:footnote>
  <w:footnote w:id="3">
    <w:p w14:paraId="2449147C" w14:textId="77777777" w:rsidR="00613CC5" w:rsidRPr="00C3640D" w:rsidRDefault="00613CC5" w:rsidP="00682ED8">
      <w:pPr>
        <w:pStyle w:val="FootnoteText"/>
        <w:rPr>
          <w:lang w:val="en-GB"/>
        </w:rPr>
      </w:pPr>
      <w:r w:rsidRPr="00C3640D">
        <w:rPr>
          <w:rStyle w:val="FootnoteReference"/>
          <w:rFonts w:eastAsiaTheme="majorEastAsia"/>
        </w:rPr>
        <w:footnoteRef/>
      </w:r>
      <w:r w:rsidRPr="00C3640D">
        <w:t xml:space="preserve"> </w:t>
      </w:r>
      <w:r w:rsidRPr="00C3640D">
        <w:rPr>
          <w:lang w:val="en-GB"/>
        </w:rPr>
        <w:t>Founding Affidavit:  paras 33 – 36, p 16</w:t>
      </w:r>
    </w:p>
  </w:footnote>
  <w:footnote w:id="4">
    <w:p w14:paraId="22A395BE" w14:textId="77777777" w:rsidR="00613CC5" w:rsidRPr="00C3640D" w:rsidRDefault="00613CC5" w:rsidP="00682ED8">
      <w:pPr>
        <w:pStyle w:val="FootnoteText"/>
        <w:rPr>
          <w:lang w:val="en-GB"/>
        </w:rPr>
      </w:pPr>
      <w:r w:rsidRPr="00C3640D">
        <w:rPr>
          <w:rStyle w:val="FootnoteReference"/>
          <w:rFonts w:eastAsiaTheme="majorEastAsia"/>
        </w:rPr>
        <w:footnoteRef/>
      </w:r>
      <w:r w:rsidRPr="00C3640D">
        <w:t xml:space="preserve"> </w:t>
      </w:r>
      <w:r w:rsidRPr="00C3640D">
        <w:rPr>
          <w:lang w:val="en-GB"/>
        </w:rPr>
        <w:t>Annexure “KET 8” on p 54</w:t>
      </w:r>
    </w:p>
  </w:footnote>
  <w:footnote w:id="5">
    <w:p w14:paraId="78B45271" w14:textId="77777777" w:rsidR="00613CC5" w:rsidRPr="00C3640D" w:rsidRDefault="00613CC5" w:rsidP="00157EC0">
      <w:pPr>
        <w:pStyle w:val="FootnoteText"/>
        <w:rPr>
          <w:lang w:val="en-GB"/>
        </w:rPr>
      </w:pPr>
      <w:r w:rsidRPr="00C3640D">
        <w:rPr>
          <w:rStyle w:val="FootnoteReference"/>
        </w:rPr>
        <w:footnoteRef/>
      </w:r>
      <w:r w:rsidRPr="00C3640D">
        <w:t xml:space="preserve"> </w:t>
      </w:r>
      <w:r w:rsidRPr="00C3640D">
        <w:rPr>
          <w:lang w:val="en-GB"/>
        </w:rPr>
        <w:t>Founding Affidavit:  paras 28, 33 - 37, pp 14, 16 &amp; 17</w:t>
      </w:r>
    </w:p>
  </w:footnote>
  <w:footnote w:id="6">
    <w:p w14:paraId="38CBB0A3" w14:textId="77777777" w:rsidR="00613CC5" w:rsidRPr="00C3640D" w:rsidRDefault="00613CC5" w:rsidP="00157EC0">
      <w:pPr>
        <w:pStyle w:val="FootnoteText"/>
        <w:rPr>
          <w:lang w:val="en-GB"/>
        </w:rPr>
      </w:pPr>
      <w:r w:rsidRPr="00C3640D">
        <w:rPr>
          <w:rStyle w:val="FootnoteReference"/>
        </w:rPr>
        <w:footnoteRef/>
      </w:r>
      <w:r w:rsidRPr="00C3640D">
        <w:t xml:space="preserve"> </w:t>
      </w:r>
      <w:r w:rsidRPr="00C3640D">
        <w:rPr>
          <w:lang w:val="en-GB"/>
        </w:rPr>
        <w:t>Founding Affidavit:  para 39, p 17</w:t>
      </w:r>
    </w:p>
  </w:footnote>
  <w:footnote w:id="7">
    <w:p w14:paraId="79443328" w14:textId="77777777" w:rsidR="00613CC5" w:rsidRPr="00C3640D" w:rsidRDefault="00613CC5" w:rsidP="00682ED8">
      <w:pPr>
        <w:pStyle w:val="FootnoteText"/>
        <w:rPr>
          <w:lang w:val="en-GB"/>
        </w:rPr>
      </w:pPr>
      <w:r w:rsidRPr="00C3640D">
        <w:rPr>
          <w:rStyle w:val="FootnoteReference"/>
          <w:rFonts w:eastAsiaTheme="majorEastAsia"/>
        </w:rPr>
        <w:footnoteRef/>
      </w:r>
      <w:r w:rsidRPr="00C3640D">
        <w:t xml:space="preserve"> </w:t>
      </w:r>
      <w:r w:rsidRPr="00C3640D">
        <w:rPr>
          <w:lang w:val="en-GB"/>
        </w:rPr>
        <w:t>Founding Affidavit: para 38, p 17</w:t>
      </w:r>
    </w:p>
  </w:footnote>
  <w:footnote w:id="8">
    <w:p w14:paraId="486B6C7C" w14:textId="77777777" w:rsidR="00613CC5" w:rsidRPr="00C3640D" w:rsidRDefault="00613CC5" w:rsidP="00682ED8">
      <w:pPr>
        <w:pStyle w:val="FootnoteText"/>
        <w:rPr>
          <w:lang w:val="en-GB"/>
        </w:rPr>
      </w:pPr>
      <w:r w:rsidRPr="00C3640D">
        <w:rPr>
          <w:rStyle w:val="FootnoteReference"/>
          <w:rFonts w:eastAsiaTheme="majorEastAsia"/>
        </w:rPr>
        <w:footnoteRef/>
      </w:r>
      <w:r w:rsidRPr="00C3640D">
        <w:t xml:space="preserve"> </w:t>
      </w:r>
      <w:r w:rsidRPr="00C3640D">
        <w:rPr>
          <w:lang w:val="en-GB"/>
        </w:rPr>
        <w:t>Annexure “KET 11”, p 61</w:t>
      </w:r>
    </w:p>
  </w:footnote>
  <w:footnote w:id="9">
    <w:p w14:paraId="5C2D9AB3" w14:textId="77777777" w:rsidR="00613CC5" w:rsidRPr="00C3640D" w:rsidRDefault="00613CC5" w:rsidP="00682ED8">
      <w:pPr>
        <w:pStyle w:val="FootnoteText"/>
        <w:rPr>
          <w:lang w:val="en-GB"/>
        </w:rPr>
      </w:pPr>
      <w:r w:rsidRPr="00C3640D">
        <w:rPr>
          <w:rStyle w:val="FootnoteReference"/>
          <w:rFonts w:eastAsiaTheme="majorEastAsia"/>
        </w:rPr>
        <w:footnoteRef/>
      </w:r>
      <w:r w:rsidRPr="00C3640D">
        <w:t xml:space="preserve"> </w:t>
      </w:r>
      <w:r w:rsidRPr="00C3640D">
        <w:rPr>
          <w:lang w:val="en-GB"/>
        </w:rPr>
        <w:t>Founding Affidavit, para 39, p 17</w:t>
      </w:r>
    </w:p>
  </w:footnote>
  <w:footnote w:id="10">
    <w:p w14:paraId="5C94B412" w14:textId="77777777" w:rsidR="00613CC5" w:rsidRPr="00C3640D" w:rsidRDefault="00613CC5" w:rsidP="00682ED8">
      <w:pPr>
        <w:pStyle w:val="FootnoteText"/>
        <w:rPr>
          <w:lang w:val="en-GB"/>
        </w:rPr>
      </w:pPr>
      <w:r w:rsidRPr="00C3640D">
        <w:rPr>
          <w:rStyle w:val="FootnoteReference"/>
          <w:rFonts w:eastAsiaTheme="majorEastAsia"/>
        </w:rPr>
        <w:footnoteRef/>
      </w:r>
      <w:r w:rsidRPr="00C3640D">
        <w:t xml:space="preserve"> </w:t>
      </w:r>
      <w:r w:rsidRPr="00C3640D">
        <w:rPr>
          <w:lang w:val="en-GB"/>
        </w:rPr>
        <w:t>Founding Affidavit, para 42, p 18</w:t>
      </w:r>
    </w:p>
  </w:footnote>
  <w:footnote w:id="11">
    <w:p w14:paraId="4FCCF7B8" w14:textId="77777777" w:rsidR="00613CC5" w:rsidRPr="00C3640D" w:rsidRDefault="00613CC5" w:rsidP="00682ED8">
      <w:pPr>
        <w:pStyle w:val="FootnoteText"/>
        <w:rPr>
          <w:lang w:val="en-GB"/>
        </w:rPr>
      </w:pPr>
      <w:r w:rsidRPr="00C3640D">
        <w:rPr>
          <w:rStyle w:val="FootnoteReference"/>
          <w:rFonts w:eastAsiaTheme="majorEastAsia"/>
        </w:rPr>
        <w:footnoteRef/>
      </w:r>
      <w:r w:rsidRPr="00C3640D">
        <w:t xml:space="preserve"> </w:t>
      </w:r>
      <w:r w:rsidRPr="00C3640D">
        <w:rPr>
          <w:lang w:val="en-GB"/>
        </w:rPr>
        <w:t>Founding Affidavit, paras 44 - 48</w:t>
      </w:r>
    </w:p>
  </w:footnote>
  <w:footnote w:id="12">
    <w:p w14:paraId="05483E3D" w14:textId="77777777" w:rsidR="00613CC5" w:rsidRPr="00C3640D" w:rsidRDefault="00613CC5" w:rsidP="00682ED8">
      <w:pPr>
        <w:pStyle w:val="FootnoteText"/>
        <w:rPr>
          <w:lang w:val="en-GB"/>
        </w:rPr>
      </w:pPr>
      <w:r w:rsidRPr="00C3640D">
        <w:rPr>
          <w:rStyle w:val="FootnoteReference"/>
          <w:rFonts w:eastAsiaTheme="majorEastAsia"/>
        </w:rPr>
        <w:footnoteRef/>
      </w:r>
      <w:r w:rsidRPr="00C3640D">
        <w:t xml:space="preserve"> </w:t>
      </w:r>
      <w:r w:rsidRPr="00C3640D">
        <w:rPr>
          <w:lang w:val="en-GB"/>
        </w:rPr>
        <w:t>Founding Affidavit, para 49</w:t>
      </w:r>
    </w:p>
  </w:footnote>
  <w:footnote w:id="13">
    <w:p w14:paraId="3F886F52" w14:textId="77777777" w:rsidR="00613CC5" w:rsidRPr="00C3640D" w:rsidRDefault="00613CC5">
      <w:pPr>
        <w:pStyle w:val="FootnoteText"/>
        <w:rPr>
          <w:lang w:val="en-US"/>
        </w:rPr>
      </w:pPr>
      <w:r w:rsidRPr="00C3640D">
        <w:rPr>
          <w:rStyle w:val="FootnoteReference"/>
        </w:rPr>
        <w:footnoteRef/>
      </w:r>
      <w:r w:rsidRPr="00C3640D">
        <w:t xml:space="preserve"> </w:t>
      </w:r>
      <w:r w:rsidRPr="00C3640D">
        <w:rPr>
          <w:lang w:val="en-US"/>
        </w:rPr>
        <w:t>Replying affidavit: paras 26 -31 and annexure “RA5”, p 165</w:t>
      </w:r>
    </w:p>
  </w:footnote>
  <w:footnote w:id="14">
    <w:p w14:paraId="7023695D" w14:textId="77777777" w:rsidR="00613CC5" w:rsidRPr="00C3640D" w:rsidRDefault="00613CC5" w:rsidP="00157EC0">
      <w:pPr>
        <w:pStyle w:val="FootnoteText"/>
        <w:rPr>
          <w:lang w:val="en-GB"/>
        </w:rPr>
      </w:pPr>
      <w:r w:rsidRPr="00C3640D">
        <w:rPr>
          <w:rStyle w:val="FootnoteReference"/>
        </w:rPr>
        <w:footnoteRef/>
      </w:r>
      <w:r w:rsidRPr="00C3640D">
        <w:t xml:space="preserve"> </w:t>
      </w:r>
      <w:r w:rsidRPr="00C3640D">
        <w:rPr>
          <w:lang w:val="en-GB"/>
        </w:rPr>
        <w:t>Record:  pp 180 &amp; 181</w:t>
      </w:r>
    </w:p>
  </w:footnote>
  <w:footnote w:id="15">
    <w:p w14:paraId="198E070E" w14:textId="77777777" w:rsidR="00613CC5" w:rsidRPr="00C3640D" w:rsidRDefault="00613CC5">
      <w:pPr>
        <w:pStyle w:val="FootnoteText"/>
      </w:pPr>
      <w:r w:rsidRPr="00C3640D">
        <w:rPr>
          <w:rStyle w:val="FootnoteReference"/>
        </w:rPr>
        <w:footnoteRef/>
      </w:r>
      <w:r w:rsidRPr="00C3640D">
        <w:t xml:space="preserve"> Answering affidavit: para 6, pp 86/7 as more fully explained on pp 88 - 100</w:t>
      </w:r>
    </w:p>
  </w:footnote>
  <w:footnote w:id="16">
    <w:p w14:paraId="78B157B5" w14:textId="77777777" w:rsidR="00613CC5" w:rsidRPr="00C3640D" w:rsidRDefault="00613CC5" w:rsidP="00C341F3">
      <w:pPr>
        <w:spacing w:after="0" w:line="240" w:lineRule="auto"/>
        <w:rPr>
          <w:rFonts w:ascii="Times New Roman" w:hAnsi="Times New Roman" w:cs="Times New Roman"/>
          <w:color w:val="000000"/>
          <w:sz w:val="20"/>
          <w:szCs w:val="20"/>
        </w:rPr>
      </w:pPr>
      <w:r w:rsidRPr="00C3640D">
        <w:rPr>
          <w:rStyle w:val="FootnoteReference"/>
          <w:rFonts w:ascii="Times New Roman" w:hAnsi="Times New Roman" w:cs="Times New Roman"/>
          <w:sz w:val="20"/>
          <w:szCs w:val="20"/>
        </w:rPr>
        <w:footnoteRef/>
      </w:r>
      <w:r w:rsidRPr="00C3640D">
        <w:rPr>
          <w:rFonts w:ascii="Times New Roman" w:hAnsi="Times New Roman" w:cs="Times New Roman"/>
          <w:sz w:val="20"/>
          <w:szCs w:val="20"/>
        </w:rPr>
        <w:t xml:space="preserve"> </w:t>
      </w:r>
      <w:r w:rsidRPr="00C3640D">
        <w:rPr>
          <w:rFonts w:ascii="Times New Roman" w:hAnsi="Times New Roman" w:cs="Times New Roman"/>
          <w:i/>
          <w:iCs/>
          <w:sz w:val="20"/>
          <w:szCs w:val="20"/>
          <w:lang w:val="en-GB"/>
        </w:rPr>
        <w:t>Fakie</w:t>
      </w:r>
      <w:r w:rsidRPr="00C3640D">
        <w:rPr>
          <w:rFonts w:ascii="Times New Roman" w:hAnsi="Times New Roman" w:cs="Times New Roman"/>
          <w:sz w:val="20"/>
          <w:szCs w:val="20"/>
          <w:lang w:val="en-GB"/>
        </w:rPr>
        <w:t xml:space="preserve"> </w:t>
      </w:r>
      <w:r w:rsidRPr="00C3640D">
        <w:rPr>
          <w:rFonts w:ascii="Times New Roman" w:hAnsi="Times New Roman" w:cs="Times New Roman"/>
          <w:i/>
          <w:iCs/>
          <w:sz w:val="20"/>
          <w:szCs w:val="20"/>
          <w:lang w:val="en-GB"/>
        </w:rPr>
        <w:t>NO v CCII Systems (Pty) Ltd</w:t>
      </w:r>
      <w:r w:rsidRPr="00C3640D">
        <w:rPr>
          <w:rFonts w:ascii="Times New Roman" w:hAnsi="Times New Roman" w:cs="Times New Roman"/>
          <w:sz w:val="20"/>
          <w:szCs w:val="20"/>
          <w:lang w:val="en-GB"/>
        </w:rPr>
        <w:t xml:space="preserve"> 2006 (4) SA 326 (SCA) (“</w:t>
      </w:r>
      <w:r w:rsidRPr="00C3640D">
        <w:rPr>
          <w:rFonts w:ascii="Times New Roman" w:hAnsi="Times New Roman" w:cs="Times New Roman"/>
          <w:i/>
          <w:iCs/>
          <w:sz w:val="20"/>
          <w:szCs w:val="20"/>
          <w:lang w:val="en-GB"/>
        </w:rPr>
        <w:t>Fakie”</w:t>
      </w:r>
      <w:r w:rsidRPr="00C3640D">
        <w:rPr>
          <w:rFonts w:ascii="Times New Roman" w:hAnsi="Times New Roman" w:cs="Times New Roman"/>
          <w:sz w:val="20"/>
          <w:szCs w:val="20"/>
          <w:lang w:val="en-GB"/>
        </w:rPr>
        <w:t xml:space="preserve">), at paras 30 – 34 &amp; 38, </w:t>
      </w:r>
      <w:r w:rsidRPr="00C3640D">
        <w:rPr>
          <w:rFonts w:ascii="Times New Roman" w:hAnsi="Times New Roman" w:cs="Times New Roman"/>
          <w:sz w:val="20"/>
          <w:szCs w:val="20"/>
        </w:rPr>
        <w:t>where Cameron JA commented as follows: “</w:t>
      </w:r>
      <w:r w:rsidRPr="00C3640D">
        <w:rPr>
          <w:rFonts w:ascii="Times New Roman" w:hAnsi="Times New Roman" w:cs="Times New Roman"/>
          <w:color w:val="000000"/>
          <w:sz w:val="20"/>
          <w:szCs w:val="20"/>
        </w:rPr>
        <w:t>Elaborating this, Plasket J pointed out in the </w:t>
      </w:r>
      <w:r w:rsidRPr="00C3640D">
        <w:rPr>
          <w:rFonts w:ascii="Times New Roman" w:hAnsi="Times New Roman" w:cs="Times New Roman"/>
          <w:i/>
          <w:iCs/>
          <w:color w:val="000000"/>
          <w:sz w:val="20"/>
          <w:szCs w:val="20"/>
        </w:rPr>
        <w:t>Victoria Park Ratepayers</w:t>
      </w:r>
      <w:r w:rsidRPr="00C3640D">
        <w:rPr>
          <w:rFonts w:ascii="Times New Roman" w:hAnsi="Times New Roman" w:cs="Times New Roman"/>
          <w:color w:val="000000"/>
          <w:sz w:val="20"/>
          <w:szCs w:val="20"/>
        </w:rPr>
        <w:t> case that contempt of court has obvious implications for the effectiveness and legitimacy of the legal system and the legal arm of government: There is thus a public interest element in every contempt committal.</w:t>
      </w:r>
      <w:bookmarkStart w:id="2" w:name="0-0-0-370969"/>
      <w:bookmarkEnd w:id="2"/>
      <w:r w:rsidRPr="00C3640D">
        <w:rPr>
          <w:rStyle w:val="g1"/>
          <w:rFonts w:ascii="Times New Roman" w:hAnsi="Times New Roman" w:cs="Times New Roman"/>
          <w:color w:val="808080"/>
          <w:sz w:val="20"/>
          <w:szCs w:val="20"/>
        </w:rPr>
        <w:t xml:space="preserve">  </w:t>
      </w:r>
      <w:r w:rsidRPr="00C3640D">
        <w:rPr>
          <w:rStyle w:val="g1"/>
          <w:rFonts w:ascii="Times New Roman" w:hAnsi="Times New Roman" w:cs="Times New Roman"/>
          <w:sz w:val="20"/>
          <w:szCs w:val="20"/>
        </w:rPr>
        <w:t>H</w:t>
      </w:r>
      <w:r w:rsidRPr="00C3640D">
        <w:rPr>
          <w:rFonts w:ascii="Times New Roman" w:hAnsi="Times New Roman" w:cs="Times New Roman"/>
          <w:color w:val="000000"/>
          <w:sz w:val="20"/>
          <w:szCs w:val="20"/>
        </w:rPr>
        <w:t>e went on to explain that when viewed in the constitutional context</w:t>
      </w:r>
    </w:p>
    <w:p w14:paraId="467EC0BA" w14:textId="77777777" w:rsidR="00613CC5" w:rsidRPr="00C3640D" w:rsidRDefault="00613CC5" w:rsidP="00C341F3">
      <w:pPr>
        <w:spacing w:after="0" w:line="240" w:lineRule="auto"/>
        <w:ind w:hanging="226"/>
        <w:rPr>
          <w:rFonts w:ascii="Times New Roman" w:hAnsi="Times New Roman" w:cs="Times New Roman"/>
          <w:sz w:val="20"/>
          <w:szCs w:val="20"/>
          <w:lang w:val="en-GB"/>
        </w:rPr>
      </w:pPr>
      <w:r w:rsidRPr="00C3640D">
        <w:rPr>
          <w:rFonts w:ascii="Times New Roman" w:hAnsi="Times New Roman" w:cs="Times New Roman"/>
          <w:color w:val="000000"/>
          <w:sz w:val="20"/>
          <w:szCs w:val="20"/>
        </w:rPr>
        <w:t>   </w:t>
      </w:r>
      <w:r w:rsidRPr="00C3640D">
        <w:rPr>
          <w:rFonts w:ascii="Times New Roman" w:hAnsi="Times New Roman" w:cs="Times New Roman"/>
          <w:color w:val="000000"/>
          <w:sz w:val="20"/>
          <w:szCs w:val="20"/>
        </w:rPr>
        <w:tab/>
        <w:t>'it is clear that contempt of court is not merely a mechanism for the enforcement of court orders. The jurisdiction of the Superior Courts to commit recalcitrant litigants for contempt of court when they fail or refuse to obey court orders has at its heart the very effectiveness and legitimacy of the judicial system. . . . That, in turn, means that the Court called upon to commit such a litigant for his or her contempt is not only dealing with the individual interest of the frustrated successful litigant but also, as importantly, acting as guardian of the public interest.'”</w:t>
      </w:r>
    </w:p>
  </w:footnote>
  <w:footnote w:id="17">
    <w:p w14:paraId="07B470B9" w14:textId="77777777" w:rsidR="00613CC5" w:rsidRPr="00C3640D" w:rsidRDefault="00613CC5" w:rsidP="00157EC0">
      <w:pPr>
        <w:pStyle w:val="FootnoteText"/>
        <w:rPr>
          <w:lang w:val="en-GB"/>
        </w:rPr>
      </w:pPr>
      <w:r w:rsidRPr="00C3640D">
        <w:rPr>
          <w:rStyle w:val="FootnoteReference"/>
        </w:rPr>
        <w:footnoteRef/>
      </w:r>
      <w:r w:rsidRPr="00C3640D">
        <w:t xml:space="preserve"> </w:t>
      </w:r>
      <w:r w:rsidRPr="00C3640D">
        <w:rPr>
          <w:i/>
          <w:iCs/>
          <w:lang w:val="en-GB"/>
        </w:rPr>
        <w:t xml:space="preserve">Buffalo City Metropolitan Municipality v Asla Construction (Pty) Ltd </w:t>
      </w:r>
      <w:r w:rsidRPr="00C3640D">
        <w:rPr>
          <w:iCs/>
          <w:lang w:val="en-GB"/>
        </w:rPr>
        <w:t>2019 (4) SA 331 (CC)</w:t>
      </w:r>
      <w:r w:rsidRPr="00C3640D">
        <w:rPr>
          <w:lang w:val="en-GB"/>
        </w:rPr>
        <w:t xml:space="preserve"> paras 22 – 25 and </w:t>
      </w:r>
      <w:r w:rsidRPr="00C3640D">
        <w:rPr>
          <w:i/>
          <w:iCs/>
          <w:color w:val="000000"/>
        </w:rPr>
        <w:t>Eke v Parsons</w:t>
      </w:r>
      <w:r w:rsidRPr="00C3640D">
        <w:rPr>
          <w:color w:val="000000"/>
        </w:rPr>
        <w:t> </w:t>
      </w:r>
      <w:hyperlink r:id="rId1" w:tgtFrame="main" w:history="1">
        <w:r w:rsidRPr="00C3640D">
          <w:rPr>
            <w:rStyle w:val="Hyperlink"/>
            <w:rFonts w:eastAsiaTheme="majorEastAsia"/>
            <w:color w:val="auto"/>
            <w:u w:val="none"/>
          </w:rPr>
          <w:t>2016 (3) SA 37 (CC)</w:t>
        </w:r>
      </w:hyperlink>
      <w:r w:rsidRPr="00C3640D">
        <w:t xml:space="preserve"> paras 8, 11, 12 &amp; 15 </w:t>
      </w:r>
    </w:p>
  </w:footnote>
  <w:footnote w:id="18">
    <w:p w14:paraId="305511D2" w14:textId="77777777" w:rsidR="00613CC5" w:rsidRPr="00C3640D" w:rsidRDefault="00613CC5" w:rsidP="00157EC0">
      <w:pPr>
        <w:pStyle w:val="FootnoteText"/>
        <w:rPr>
          <w:lang w:val="en-GB"/>
        </w:rPr>
      </w:pPr>
      <w:r w:rsidRPr="00C3640D">
        <w:rPr>
          <w:rStyle w:val="FootnoteReference"/>
        </w:rPr>
        <w:footnoteRef/>
      </w:r>
      <w:r w:rsidRPr="00C3640D">
        <w:t xml:space="preserve"> </w:t>
      </w:r>
      <w:r w:rsidRPr="00C3640D">
        <w:rPr>
          <w:lang w:val="en-GB"/>
        </w:rPr>
        <w:t xml:space="preserve">[2022] ZACC 03 </w:t>
      </w:r>
    </w:p>
  </w:footnote>
  <w:footnote w:id="19">
    <w:p w14:paraId="4A9969FF" w14:textId="77777777" w:rsidR="00613CC5" w:rsidRPr="00C3640D" w:rsidRDefault="00613CC5" w:rsidP="00157EC0">
      <w:pPr>
        <w:pStyle w:val="FootnoteText"/>
        <w:rPr>
          <w:lang w:val="en-GB"/>
        </w:rPr>
      </w:pPr>
      <w:r w:rsidRPr="00C3640D">
        <w:rPr>
          <w:rStyle w:val="FootnoteReference"/>
        </w:rPr>
        <w:footnoteRef/>
      </w:r>
      <w:r w:rsidRPr="00C3640D">
        <w:t xml:space="preserve"> </w:t>
      </w:r>
      <w:r w:rsidRPr="00C3640D">
        <w:rPr>
          <w:i/>
          <w:iCs/>
          <w:lang w:val="en-GB"/>
        </w:rPr>
        <w:t>Ibid</w:t>
      </w:r>
      <w:r w:rsidRPr="00C3640D">
        <w:rPr>
          <w:lang w:val="en-GB"/>
        </w:rPr>
        <w:t xml:space="preserve"> paras 23 - 26</w:t>
      </w:r>
    </w:p>
  </w:footnote>
  <w:footnote w:id="20">
    <w:p w14:paraId="7A844B20" w14:textId="677717EF" w:rsidR="00613CC5" w:rsidRPr="00C3640D" w:rsidRDefault="00613CC5" w:rsidP="00157EC0">
      <w:pPr>
        <w:pStyle w:val="FootnoteText"/>
        <w:rPr>
          <w:lang w:val="en-GB"/>
        </w:rPr>
      </w:pPr>
      <w:r w:rsidRPr="00C3640D">
        <w:rPr>
          <w:rStyle w:val="FootnoteReference"/>
        </w:rPr>
        <w:footnoteRef/>
      </w:r>
      <w:r w:rsidRPr="00C3640D">
        <w:t xml:space="preserve"> </w:t>
      </w:r>
      <w:r w:rsidRPr="00C3640D">
        <w:rPr>
          <w:i/>
          <w:iCs/>
          <w:lang w:val="en-GB"/>
        </w:rPr>
        <w:t>Mohamed and Another v President of the Republic of South Africa and Others (Society for the abolition of the death penalty in South Africa and Another intervening) 2001 (3) SA 893 (CC)</w:t>
      </w:r>
      <w:r w:rsidRPr="00C3640D">
        <w:rPr>
          <w:lang w:val="en-GB"/>
        </w:rPr>
        <w:t xml:space="preserve"> para 6</w:t>
      </w:r>
      <w:r w:rsidR="007129D3">
        <w:rPr>
          <w:lang w:val="en-GB"/>
        </w:rPr>
        <w:t>8</w:t>
      </w:r>
      <w:r w:rsidRPr="00C3640D">
        <w:rPr>
          <w:lang w:val="en-GB"/>
        </w:rPr>
        <w:t xml:space="preserve">; </w:t>
      </w:r>
      <w:r w:rsidRPr="00C3640D">
        <w:rPr>
          <w:i/>
          <w:iCs/>
          <w:lang w:val="en-GB"/>
        </w:rPr>
        <w:t>MEC for Health, Eastern Cape and Another v Kirland Investments (Pty) Ltd t/a Eye &amp; Lazer Institute</w:t>
      </w:r>
      <w:r w:rsidRPr="00C3640D">
        <w:rPr>
          <w:lang w:val="en-GB"/>
        </w:rPr>
        <w:t xml:space="preserve"> 2014 (5) BCLR 547 (CC) para 82 </w:t>
      </w:r>
      <w:r w:rsidRPr="00C3640D">
        <w:rPr>
          <w:i/>
          <w:iCs/>
          <w:lang w:val="en-GB"/>
        </w:rPr>
        <w:t>MEC:  Department of Police, Roads and Transport, Free State Provincial Government v Terra Graphics (Pty) Ltd t/a Terra Works and Another</w:t>
      </w:r>
      <w:r w:rsidRPr="00C3640D">
        <w:rPr>
          <w:lang w:val="en-GB"/>
        </w:rPr>
        <w:t xml:space="preserve"> [2015] 4 All SA 255 (SCA) para 21 and numerous other judgments </w:t>
      </w:r>
    </w:p>
  </w:footnote>
  <w:footnote w:id="21">
    <w:p w14:paraId="4043159E" w14:textId="77777777" w:rsidR="00613CC5" w:rsidRPr="00C3640D" w:rsidRDefault="00613CC5" w:rsidP="00157EC0">
      <w:pPr>
        <w:pStyle w:val="FootnoteText"/>
        <w:rPr>
          <w:lang w:val="en-GB"/>
        </w:rPr>
      </w:pPr>
      <w:r w:rsidRPr="00C3640D">
        <w:rPr>
          <w:rStyle w:val="FootnoteReference"/>
        </w:rPr>
        <w:footnoteRef/>
      </w:r>
      <w:r w:rsidRPr="00C3640D">
        <w:t xml:space="preserve"> </w:t>
      </w:r>
      <w:r w:rsidRPr="00C3640D">
        <w:rPr>
          <w:i/>
          <w:iCs/>
          <w:lang w:val="en-GB"/>
        </w:rPr>
        <w:t>Department of Transport and Others v Tasima</w:t>
      </w:r>
      <w:r w:rsidRPr="00C3640D">
        <w:rPr>
          <w:lang w:val="en-GB"/>
        </w:rPr>
        <w:t xml:space="preserve"> (Pty) Ltd 2017 (2) SA 622 (CC) para 187</w:t>
      </w:r>
    </w:p>
  </w:footnote>
  <w:footnote w:id="22">
    <w:p w14:paraId="68A12623" w14:textId="77777777" w:rsidR="00613CC5" w:rsidRPr="00C3640D" w:rsidRDefault="00613CC5" w:rsidP="00157EC0">
      <w:pPr>
        <w:pStyle w:val="FootnoteText"/>
        <w:rPr>
          <w:lang w:val="en-GB"/>
        </w:rPr>
      </w:pPr>
      <w:r w:rsidRPr="00C3640D">
        <w:rPr>
          <w:rStyle w:val="FootnoteReference"/>
        </w:rPr>
        <w:footnoteRef/>
      </w:r>
      <w:r w:rsidRPr="00C3640D">
        <w:t xml:space="preserve"> </w:t>
      </w:r>
      <w:r w:rsidRPr="00C3640D">
        <w:rPr>
          <w:i/>
          <w:iCs/>
        </w:rPr>
        <w:t>Pheko and Others v Ekurhuleni City</w:t>
      </w:r>
      <w:r w:rsidRPr="00C3640D">
        <w:t xml:space="preserve"> 2015 (5) SA 600 (CC) para 28</w:t>
      </w:r>
    </w:p>
  </w:footnote>
  <w:footnote w:id="23">
    <w:p w14:paraId="09410175" w14:textId="77777777" w:rsidR="00613CC5" w:rsidRPr="00C3640D" w:rsidRDefault="00613CC5" w:rsidP="00157EC0">
      <w:pPr>
        <w:pStyle w:val="FootnoteText"/>
        <w:rPr>
          <w:lang w:val="en-GB"/>
        </w:rPr>
      </w:pPr>
      <w:r w:rsidRPr="00C3640D">
        <w:rPr>
          <w:rStyle w:val="FootnoteReference"/>
        </w:rPr>
        <w:footnoteRef/>
      </w:r>
      <w:r w:rsidRPr="00C3640D">
        <w:t xml:space="preserve"> Loc cit at</w:t>
      </w:r>
      <w:r w:rsidRPr="00C3640D">
        <w:rPr>
          <w:lang w:val="en-GB"/>
        </w:rPr>
        <w:t xml:space="preserve"> para 42 </w:t>
      </w:r>
    </w:p>
  </w:footnote>
  <w:footnote w:id="24">
    <w:p w14:paraId="1DE198D5" w14:textId="77777777" w:rsidR="00613CC5" w:rsidRPr="00C3640D" w:rsidRDefault="00613CC5" w:rsidP="00157EC0">
      <w:pPr>
        <w:pStyle w:val="FootnoteText"/>
        <w:rPr>
          <w:lang w:val="en-GB"/>
        </w:rPr>
      </w:pPr>
      <w:r w:rsidRPr="00C3640D">
        <w:rPr>
          <w:rStyle w:val="FootnoteReference"/>
        </w:rPr>
        <w:footnoteRef/>
      </w:r>
      <w:r w:rsidRPr="00C3640D">
        <w:t xml:space="preserve"> 2018 (1) SA 1 (CC)</w:t>
      </w:r>
    </w:p>
  </w:footnote>
  <w:footnote w:id="25">
    <w:p w14:paraId="72B0E71C" w14:textId="77777777" w:rsidR="00613CC5" w:rsidRPr="00C3640D" w:rsidRDefault="00613CC5" w:rsidP="00157EC0">
      <w:pPr>
        <w:pStyle w:val="FootnoteText"/>
        <w:rPr>
          <w:lang w:val="en-GB"/>
        </w:rPr>
      </w:pPr>
      <w:r w:rsidRPr="00C3640D">
        <w:rPr>
          <w:rStyle w:val="FootnoteReference"/>
        </w:rPr>
        <w:footnoteRef/>
      </w:r>
      <w:r w:rsidRPr="00C3640D">
        <w:t xml:space="preserve"> </w:t>
      </w:r>
      <w:r w:rsidRPr="00C3640D">
        <w:rPr>
          <w:i/>
          <w:iCs/>
          <w:lang w:val="en-GB"/>
        </w:rPr>
        <w:t>Ibid</w:t>
      </w:r>
      <w:r w:rsidRPr="00C3640D">
        <w:rPr>
          <w:lang w:val="en-GB"/>
        </w:rPr>
        <w:t xml:space="preserve"> para 78</w:t>
      </w:r>
    </w:p>
  </w:footnote>
  <w:footnote w:id="26">
    <w:p w14:paraId="079F252C" w14:textId="4E4AF17C" w:rsidR="00613CC5" w:rsidRPr="00C3640D" w:rsidRDefault="00613CC5" w:rsidP="00157EC0">
      <w:pPr>
        <w:pStyle w:val="FootnoteText"/>
      </w:pPr>
      <w:r w:rsidRPr="00C3640D">
        <w:rPr>
          <w:rStyle w:val="FootnoteReference"/>
        </w:rPr>
        <w:footnoteRef/>
      </w:r>
      <w:r w:rsidRPr="00C3640D">
        <w:t xml:space="preserve"> 2019 (6) SA 597 (CC) </w:t>
      </w:r>
      <w:r w:rsidR="00B76CCC">
        <w:t>paras 72 - 77</w:t>
      </w:r>
    </w:p>
  </w:footnote>
  <w:footnote w:id="27">
    <w:p w14:paraId="7F61B02B" w14:textId="77777777" w:rsidR="00613CC5" w:rsidRPr="00C3640D" w:rsidRDefault="00613CC5" w:rsidP="00157EC0">
      <w:pPr>
        <w:pStyle w:val="FootnoteText"/>
        <w:rPr>
          <w:lang w:val="en-US"/>
        </w:rPr>
      </w:pPr>
      <w:r w:rsidRPr="00C3640D">
        <w:rPr>
          <w:rStyle w:val="FootnoteReference"/>
        </w:rPr>
        <w:footnoteRef/>
      </w:r>
      <w:r w:rsidRPr="00C3640D">
        <w:t xml:space="preserve"> </w:t>
      </w:r>
      <w:r w:rsidRPr="00C3640D">
        <w:rPr>
          <w:lang w:val="en-US"/>
        </w:rPr>
        <w:t>2021 (5) SA 327 (CC) at para 1</w:t>
      </w:r>
    </w:p>
  </w:footnote>
  <w:footnote w:id="28">
    <w:p w14:paraId="61B061BF" w14:textId="222213F9" w:rsidR="00613CC5" w:rsidRPr="00C3640D" w:rsidRDefault="00613CC5" w:rsidP="00157EC0">
      <w:pPr>
        <w:pStyle w:val="FootnoteText"/>
        <w:rPr>
          <w:lang w:val="en-US"/>
        </w:rPr>
      </w:pPr>
      <w:r w:rsidRPr="00C3640D">
        <w:rPr>
          <w:rStyle w:val="FootnoteReference"/>
        </w:rPr>
        <w:footnoteRef/>
      </w:r>
      <w:r w:rsidRPr="00C3640D">
        <w:t xml:space="preserve"> </w:t>
      </w:r>
      <w:r w:rsidRPr="00C3640D">
        <w:rPr>
          <w:i/>
        </w:rPr>
        <w:t xml:space="preserve">Ibid, </w:t>
      </w:r>
      <w:r w:rsidRPr="00C3640D">
        <w:t>paras 39 -</w:t>
      </w:r>
      <w:r w:rsidR="00F95EDC">
        <w:t xml:space="preserve"> </w:t>
      </w:r>
      <w:r w:rsidRPr="00C3640D">
        <w:t>42</w:t>
      </w:r>
    </w:p>
  </w:footnote>
  <w:footnote w:id="29">
    <w:p w14:paraId="46A2CD9A" w14:textId="7B7B1BC3" w:rsidR="00613CC5" w:rsidRPr="00C3640D" w:rsidRDefault="00613CC5" w:rsidP="00157EC0">
      <w:pPr>
        <w:pStyle w:val="FootnoteText"/>
      </w:pPr>
      <w:r w:rsidRPr="00C3640D">
        <w:rPr>
          <w:rStyle w:val="FootnoteReference"/>
        </w:rPr>
        <w:footnoteRef/>
      </w:r>
      <w:r w:rsidRPr="00C3640D">
        <w:t xml:space="preserve"> </w:t>
      </w:r>
      <w:r w:rsidRPr="00C3640D">
        <w:rPr>
          <w:i/>
        </w:rPr>
        <w:t>Ndabeni loc cit</w:t>
      </w:r>
      <w:r w:rsidR="00A03C88">
        <w:t xml:space="preserve"> paras 16,</w:t>
      </w:r>
      <w:r w:rsidRPr="00C3640D">
        <w:t xml:space="preserve"> 17 &amp; 21</w:t>
      </w:r>
    </w:p>
  </w:footnote>
  <w:footnote w:id="30">
    <w:p w14:paraId="6EB67864" w14:textId="77777777" w:rsidR="00613CC5" w:rsidRPr="00C3640D" w:rsidRDefault="00613CC5" w:rsidP="00157EC0">
      <w:pPr>
        <w:spacing w:after="0" w:line="240" w:lineRule="auto"/>
        <w:rPr>
          <w:rFonts w:ascii="Times New Roman" w:hAnsi="Times New Roman" w:cs="Times New Roman"/>
          <w:sz w:val="20"/>
          <w:szCs w:val="20"/>
          <w:lang w:val="en-GB"/>
        </w:rPr>
      </w:pPr>
      <w:r w:rsidRPr="00C3640D">
        <w:rPr>
          <w:rStyle w:val="FootnoteReference"/>
          <w:rFonts w:ascii="Times New Roman" w:hAnsi="Times New Roman" w:cs="Times New Roman"/>
          <w:sz w:val="20"/>
          <w:szCs w:val="20"/>
        </w:rPr>
        <w:footnoteRef/>
      </w:r>
      <w:r w:rsidRPr="00C3640D">
        <w:rPr>
          <w:rFonts w:ascii="Times New Roman" w:hAnsi="Times New Roman" w:cs="Times New Roman"/>
          <w:sz w:val="20"/>
          <w:szCs w:val="20"/>
        </w:rPr>
        <w:t xml:space="preserve"> 2009 (2) SA 277 (SCA) para 26; see also </w:t>
      </w:r>
      <w:r w:rsidRPr="00C3640D">
        <w:rPr>
          <w:rFonts w:ascii="Times New Roman" w:hAnsi="Times New Roman" w:cs="Times New Roman"/>
          <w:i/>
          <w:iCs/>
          <w:sz w:val="20"/>
          <w:szCs w:val="20"/>
        </w:rPr>
        <w:t>Fakie N.O. v CCII Systems Pty (Ltd) loc cit</w:t>
      </w:r>
      <w:r w:rsidRPr="00C3640D">
        <w:rPr>
          <w:rFonts w:ascii="Times New Roman" w:hAnsi="Times New Roman" w:cs="Times New Roman"/>
          <w:sz w:val="20"/>
          <w:szCs w:val="20"/>
        </w:rPr>
        <w:t xml:space="preserve"> para 55 and </w:t>
      </w:r>
      <w:r w:rsidRPr="00C3640D">
        <w:rPr>
          <w:rFonts w:ascii="Times New Roman" w:hAnsi="Times New Roman" w:cs="Times New Roman"/>
          <w:i/>
          <w:iCs/>
          <w:color w:val="000000"/>
          <w:sz w:val="20"/>
          <w:szCs w:val="20"/>
        </w:rPr>
        <w:t xml:space="preserve">Thint Holdings (Southern Africa) (Pty) Ltd and Another v National Director of Public Prosecutions; Zuma v National Director of Public </w:t>
      </w:r>
      <w:r w:rsidRPr="00C3640D">
        <w:rPr>
          <w:rFonts w:ascii="Times New Roman" w:hAnsi="Times New Roman" w:cs="Times New Roman"/>
          <w:i/>
          <w:iCs/>
          <w:sz w:val="20"/>
          <w:szCs w:val="20"/>
        </w:rPr>
        <w:t>Prosecutions</w:t>
      </w:r>
      <w:r w:rsidRPr="00C3640D">
        <w:rPr>
          <w:rFonts w:ascii="Times New Roman" w:hAnsi="Times New Roman" w:cs="Times New Roman"/>
          <w:sz w:val="20"/>
          <w:szCs w:val="20"/>
        </w:rPr>
        <w:t> </w:t>
      </w:r>
      <w:hyperlink r:id="rId2" w:tgtFrame="main" w:history="1">
        <w:r w:rsidRPr="00C3640D">
          <w:rPr>
            <w:rStyle w:val="Hyperlink"/>
            <w:rFonts w:ascii="Times New Roman" w:hAnsi="Times New Roman" w:cs="Times New Roman"/>
            <w:color w:val="auto"/>
            <w:sz w:val="20"/>
            <w:szCs w:val="20"/>
            <w:u w:val="none"/>
          </w:rPr>
          <w:t>2009 (1) SA 141 (CC)</w:t>
        </w:r>
      </w:hyperlink>
      <w:r w:rsidRPr="00C3640D">
        <w:rPr>
          <w:rFonts w:ascii="Times New Roman" w:hAnsi="Times New Roman" w:cs="Times New Roman"/>
          <w:color w:val="000000"/>
          <w:sz w:val="20"/>
          <w:szCs w:val="20"/>
        </w:rPr>
        <w:t> paras 8 - 10</w:t>
      </w:r>
    </w:p>
  </w:footnote>
  <w:footnote w:id="31">
    <w:p w14:paraId="6935804C" w14:textId="77777777" w:rsidR="00613CC5" w:rsidRPr="00C3640D" w:rsidRDefault="00613CC5" w:rsidP="00735C72">
      <w:pPr>
        <w:pStyle w:val="FootnoteText"/>
        <w:rPr>
          <w:lang w:val="en-GB"/>
        </w:rPr>
      </w:pPr>
      <w:r w:rsidRPr="00C3640D">
        <w:rPr>
          <w:rStyle w:val="FootnoteReference"/>
          <w:rFonts w:eastAsiaTheme="majorEastAsia"/>
        </w:rPr>
        <w:footnoteRef/>
      </w:r>
      <w:r w:rsidRPr="00C3640D">
        <w:t xml:space="preserve"> </w:t>
      </w:r>
      <w:r w:rsidRPr="00C3640D">
        <w:rPr>
          <w:lang w:val="en-GB"/>
        </w:rPr>
        <w:t>Paras13.2, p 188</w:t>
      </w:r>
    </w:p>
  </w:footnote>
  <w:footnote w:id="32">
    <w:p w14:paraId="4487DA12" w14:textId="77777777" w:rsidR="00613CC5" w:rsidRPr="00C3640D" w:rsidRDefault="00613CC5" w:rsidP="00735C72">
      <w:pPr>
        <w:pStyle w:val="FootnoteText"/>
        <w:rPr>
          <w:lang w:val="en-GB"/>
        </w:rPr>
      </w:pPr>
      <w:r w:rsidRPr="00C3640D">
        <w:rPr>
          <w:rStyle w:val="FootnoteReference"/>
          <w:rFonts w:eastAsiaTheme="majorEastAsia"/>
        </w:rPr>
        <w:footnoteRef/>
      </w:r>
      <w:r w:rsidRPr="00C3640D">
        <w:t xml:space="preserve"> </w:t>
      </w:r>
      <w:r w:rsidRPr="00C3640D">
        <w:rPr>
          <w:lang w:val="en-GB"/>
        </w:rPr>
        <w:t>Paras 18.5 &amp; 18.6, p 191</w:t>
      </w:r>
    </w:p>
  </w:footnote>
  <w:footnote w:id="33">
    <w:p w14:paraId="2AC5C50C" w14:textId="77777777" w:rsidR="00613CC5" w:rsidRPr="00C3640D" w:rsidRDefault="00613CC5">
      <w:pPr>
        <w:pStyle w:val="FootnoteText"/>
        <w:rPr>
          <w:lang w:val="en-US"/>
        </w:rPr>
      </w:pPr>
      <w:r w:rsidRPr="00C3640D">
        <w:rPr>
          <w:rStyle w:val="FootnoteReference"/>
        </w:rPr>
        <w:footnoteRef/>
      </w:r>
      <w:r w:rsidRPr="00C3640D">
        <w:t xml:space="preserve"> </w:t>
      </w:r>
      <w:r w:rsidRPr="00C3640D">
        <w:rPr>
          <w:lang w:val="en-US"/>
        </w:rPr>
        <w:t>Annexure “RT8”, p 337</w:t>
      </w:r>
    </w:p>
  </w:footnote>
  <w:footnote w:id="34">
    <w:p w14:paraId="00253568" w14:textId="77777777" w:rsidR="00613CC5" w:rsidRPr="00C3640D" w:rsidRDefault="00613CC5">
      <w:pPr>
        <w:pStyle w:val="FootnoteText"/>
        <w:rPr>
          <w:lang w:val="en-US"/>
        </w:rPr>
      </w:pPr>
      <w:r w:rsidRPr="00C3640D">
        <w:rPr>
          <w:rStyle w:val="FootnoteReference"/>
        </w:rPr>
        <w:footnoteRef/>
      </w:r>
      <w:r w:rsidRPr="00C3640D">
        <w:t xml:space="preserve"> </w:t>
      </w:r>
      <w:r w:rsidRPr="00C3640D">
        <w:rPr>
          <w:lang w:val="en-US"/>
        </w:rPr>
        <w:t>This must be read with para 94 and further</w:t>
      </w:r>
    </w:p>
  </w:footnote>
  <w:footnote w:id="35">
    <w:p w14:paraId="2E7E744E" w14:textId="77777777" w:rsidR="00613CC5" w:rsidRPr="00C3640D" w:rsidRDefault="00613CC5" w:rsidP="00AC6910">
      <w:pPr>
        <w:spacing w:after="0" w:line="240" w:lineRule="auto"/>
        <w:rPr>
          <w:rFonts w:ascii="Times New Roman" w:hAnsi="Times New Roman" w:cs="Times New Roman"/>
          <w:sz w:val="20"/>
          <w:szCs w:val="20"/>
        </w:rPr>
      </w:pPr>
      <w:r w:rsidRPr="00C3640D">
        <w:rPr>
          <w:rStyle w:val="FootnoteReference"/>
          <w:rFonts w:ascii="Times New Roman" w:hAnsi="Times New Roman" w:cs="Times New Roman"/>
          <w:sz w:val="20"/>
          <w:szCs w:val="20"/>
        </w:rPr>
        <w:footnoteRef/>
      </w:r>
      <w:r w:rsidRPr="00C3640D">
        <w:rPr>
          <w:rFonts w:ascii="Times New Roman" w:hAnsi="Times New Roman" w:cs="Times New Roman"/>
          <w:sz w:val="20"/>
          <w:szCs w:val="20"/>
        </w:rPr>
        <w:t xml:space="preserve"> 2016 (2) SA 461 (CC) paras 25 – 30; see also </w:t>
      </w:r>
      <w:r w:rsidRPr="00C3640D">
        <w:rPr>
          <w:rFonts w:ascii="Times New Roman" w:hAnsi="Times New Roman" w:cs="Times New Roman"/>
          <w:i/>
          <w:iCs/>
          <w:sz w:val="20"/>
          <w:szCs w:val="20"/>
        </w:rPr>
        <w:t>National Commissioner of Police &amp; Another v Gun Owners South Africa</w:t>
      </w:r>
      <w:r w:rsidRPr="00C3640D">
        <w:rPr>
          <w:rFonts w:ascii="Times New Roman" w:hAnsi="Times New Roman" w:cs="Times New Roman"/>
          <w:sz w:val="20"/>
          <w:szCs w:val="20"/>
        </w:rPr>
        <w:t xml:space="preserve"> 2020 (6) SA 69 (SCA) paras 14 – 18 &amp; 46</w:t>
      </w:r>
    </w:p>
    <w:p w14:paraId="44409D8B" w14:textId="77777777" w:rsidR="00613CC5" w:rsidRPr="00C3640D" w:rsidRDefault="00613CC5" w:rsidP="00AC6910">
      <w:pPr>
        <w:pStyle w:val="FootnoteText"/>
      </w:pPr>
    </w:p>
  </w:footnote>
  <w:footnote w:id="36">
    <w:p w14:paraId="7DE8B11D" w14:textId="77777777" w:rsidR="00613CC5" w:rsidRPr="00C3640D" w:rsidRDefault="00613CC5">
      <w:pPr>
        <w:pStyle w:val="FootnoteText"/>
      </w:pPr>
      <w:r w:rsidRPr="00C3640D">
        <w:rPr>
          <w:rStyle w:val="FootnoteReference"/>
        </w:rPr>
        <w:footnoteRef/>
      </w:r>
      <w:r w:rsidRPr="00C3640D">
        <w:t xml:space="preserve"> P191 &amp; annexure “RT8”, p 337</w:t>
      </w:r>
    </w:p>
  </w:footnote>
  <w:footnote w:id="37">
    <w:p w14:paraId="62DF9AA5" w14:textId="77777777" w:rsidR="00613CC5" w:rsidRPr="00C3640D" w:rsidRDefault="00613CC5" w:rsidP="00157EC0">
      <w:pPr>
        <w:pStyle w:val="FootnoteText"/>
      </w:pPr>
      <w:r w:rsidRPr="00C3640D">
        <w:rPr>
          <w:rStyle w:val="FootnoteReference"/>
        </w:rPr>
        <w:footnoteRef/>
      </w:r>
      <w:r w:rsidRPr="00C3640D">
        <w:t xml:space="preserve"> I refer </w:t>
      </w:r>
      <w:r w:rsidRPr="00C3640D">
        <w:rPr>
          <w:i/>
        </w:rPr>
        <w:t>inter alia</w:t>
      </w:r>
      <w:r w:rsidRPr="00C3640D">
        <w:t xml:space="preserve"> to the judgments quoted above</w:t>
      </w:r>
    </w:p>
  </w:footnote>
  <w:footnote w:id="38">
    <w:p w14:paraId="373CA88C" w14:textId="77777777" w:rsidR="00613CC5" w:rsidRPr="00C3640D" w:rsidRDefault="00613CC5" w:rsidP="00157EC0">
      <w:pPr>
        <w:pStyle w:val="FootnoteText"/>
      </w:pPr>
      <w:r w:rsidRPr="00C3640D">
        <w:rPr>
          <w:rStyle w:val="FootnoteReference"/>
        </w:rPr>
        <w:footnoteRef/>
      </w:r>
      <w:r w:rsidRPr="00C3640D">
        <w:t xml:space="preserve"> Section 165 of the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69294"/>
      <w:docPartObj>
        <w:docPartGallery w:val="Page Numbers (Top of Page)"/>
        <w:docPartUnique/>
      </w:docPartObj>
    </w:sdtPr>
    <w:sdtEndPr>
      <w:rPr>
        <w:noProof/>
      </w:rPr>
    </w:sdtEndPr>
    <w:sdtContent>
      <w:p w14:paraId="4B9989B6" w14:textId="6387EE92" w:rsidR="00613CC5" w:rsidRDefault="00613CC5">
        <w:pPr>
          <w:pStyle w:val="Header"/>
          <w:jc w:val="right"/>
        </w:pPr>
        <w:r>
          <w:fldChar w:fldCharType="begin"/>
        </w:r>
        <w:r>
          <w:instrText xml:space="preserve"> PAGE   \* MERGEFORMAT </w:instrText>
        </w:r>
        <w:r>
          <w:fldChar w:fldCharType="separate"/>
        </w:r>
        <w:r w:rsidR="00B92E07">
          <w:rPr>
            <w:noProof/>
          </w:rPr>
          <w:t>2</w:t>
        </w:r>
        <w:r>
          <w:rPr>
            <w:noProof/>
          </w:rPr>
          <w:fldChar w:fldCharType="end"/>
        </w:r>
      </w:p>
    </w:sdtContent>
  </w:sdt>
  <w:p w14:paraId="5C44F55D" w14:textId="77777777" w:rsidR="00613CC5" w:rsidRDefault="00613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9C5"/>
    <w:multiLevelType w:val="hybridMultilevel"/>
    <w:tmpl w:val="234EEBE0"/>
    <w:lvl w:ilvl="0" w:tplc="2384DF9C">
      <w:start w:val="1"/>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05AC3F54"/>
    <w:multiLevelType w:val="hybridMultilevel"/>
    <w:tmpl w:val="2EA4A01E"/>
    <w:lvl w:ilvl="0" w:tplc="474C879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095A7A26"/>
    <w:multiLevelType w:val="hybridMultilevel"/>
    <w:tmpl w:val="C30AD0BA"/>
    <w:lvl w:ilvl="0" w:tplc="0CD23EA0">
      <w:start w:val="1"/>
      <w:numFmt w:val="decimal"/>
      <w:pStyle w:val="JUDGMENTNUMBERED"/>
      <w:lvlText w:val="[%1]"/>
      <w:lvlJc w:val="left"/>
      <w:pPr>
        <w:ind w:left="928"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9D121A"/>
    <w:multiLevelType w:val="hybridMultilevel"/>
    <w:tmpl w:val="51C67210"/>
    <w:lvl w:ilvl="0" w:tplc="BD808C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9A12B3"/>
    <w:multiLevelType w:val="hybridMultilevel"/>
    <w:tmpl w:val="D16A5A3C"/>
    <w:lvl w:ilvl="0" w:tplc="47109612">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15:restartNumberingAfterBreak="0">
    <w:nsid w:val="1E4168BD"/>
    <w:multiLevelType w:val="singleLevel"/>
    <w:tmpl w:val="0A7EDA18"/>
    <w:lvl w:ilvl="0">
      <w:start w:val="2"/>
      <w:numFmt w:val="decimal"/>
      <w:lvlText w:val="%1."/>
      <w:lvlJc w:val="left"/>
      <w:pPr>
        <w:tabs>
          <w:tab w:val="num" w:pos="360"/>
        </w:tabs>
        <w:ind w:left="360" w:hanging="360"/>
      </w:pPr>
      <w:rPr>
        <w:rFonts w:hint="default"/>
      </w:rPr>
    </w:lvl>
  </w:abstractNum>
  <w:abstractNum w:abstractNumId="6" w15:restartNumberingAfterBreak="0">
    <w:nsid w:val="1F5707EB"/>
    <w:multiLevelType w:val="multilevel"/>
    <w:tmpl w:val="9920F602"/>
    <w:lvl w:ilvl="0">
      <w:start w:val="23"/>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7" w15:restartNumberingAfterBreak="0">
    <w:nsid w:val="2D781B31"/>
    <w:multiLevelType w:val="hybridMultilevel"/>
    <w:tmpl w:val="4E5E04A8"/>
    <w:lvl w:ilvl="0" w:tplc="8B1052F8">
      <w:start w:val="1"/>
      <w:numFmt w:val="lowerLetter"/>
      <w:lvlText w:val="(%1)"/>
      <w:lvlJc w:val="left"/>
      <w:pPr>
        <w:ind w:left="1838" w:hanging="360"/>
      </w:pPr>
    </w:lvl>
    <w:lvl w:ilvl="1" w:tplc="1C090019">
      <w:start w:val="1"/>
      <w:numFmt w:val="lowerLetter"/>
      <w:lvlText w:val="%2."/>
      <w:lvlJc w:val="left"/>
      <w:pPr>
        <w:ind w:left="2558" w:hanging="360"/>
      </w:pPr>
    </w:lvl>
    <w:lvl w:ilvl="2" w:tplc="1C09001B">
      <w:start w:val="1"/>
      <w:numFmt w:val="lowerRoman"/>
      <w:lvlText w:val="%3."/>
      <w:lvlJc w:val="right"/>
      <w:pPr>
        <w:ind w:left="3278" w:hanging="180"/>
      </w:pPr>
    </w:lvl>
    <w:lvl w:ilvl="3" w:tplc="1C09000F">
      <w:start w:val="1"/>
      <w:numFmt w:val="decimal"/>
      <w:lvlText w:val="%4."/>
      <w:lvlJc w:val="left"/>
      <w:pPr>
        <w:ind w:left="3998" w:hanging="360"/>
      </w:pPr>
    </w:lvl>
    <w:lvl w:ilvl="4" w:tplc="1C090019">
      <w:start w:val="1"/>
      <w:numFmt w:val="lowerLetter"/>
      <w:lvlText w:val="%5."/>
      <w:lvlJc w:val="left"/>
      <w:pPr>
        <w:ind w:left="4718" w:hanging="360"/>
      </w:pPr>
    </w:lvl>
    <w:lvl w:ilvl="5" w:tplc="1C09001B">
      <w:start w:val="1"/>
      <w:numFmt w:val="lowerRoman"/>
      <w:lvlText w:val="%6."/>
      <w:lvlJc w:val="right"/>
      <w:pPr>
        <w:ind w:left="5438" w:hanging="180"/>
      </w:pPr>
    </w:lvl>
    <w:lvl w:ilvl="6" w:tplc="1C09000F">
      <w:start w:val="1"/>
      <w:numFmt w:val="decimal"/>
      <w:lvlText w:val="%7."/>
      <w:lvlJc w:val="left"/>
      <w:pPr>
        <w:ind w:left="6158" w:hanging="360"/>
      </w:pPr>
    </w:lvl>
    <w:lvl w:ilvl="7" w:tplc="1C090019">
      <w:start w:val="1"/>
      <w:numFmt w:val="lowerLetter"/>
      <w:lvlText w:val="%8."/>
      <w:lvlJc w:val="left"/>
      <w:pPr>
        <w:ind w:left="6878" w:hanging="360"/>
      </w:pPr>
    </w:lvl>
    <w:lvl w:ilvl="8" w:tplc="1C09001B">
      <w:start w:val="1"/>
      <w:numFmt w:val="lowerRoman"/>
      <w:lvlText w:val="%9."/>
      <w:lvlJc w:val="right"/>
      <w:pPr>
        <w:ind w:left="7598" w:hanging="180"/>
      </w:pPr>
    </w:lvl>
  </w:abstractNum>
  <w:abstractNum w:abstractNumId="8" w15:restartNumberingAfterBreak="0">
    <w:nsid w:val="2FC55F05"/>
    <w:multiLevelType w:val="hybridMultilevel"/>
    <w:tmpl w:val="78863C92"/>
    <w:lvl w:ilvl="0" w:tplc="4794558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328B4F0E"/>
    <w:multiLevelType w:val="hybridMultilevel"/>
    <w:tmpl w:val="59EE9462"/>
    <w:lvl w:ilvl="0" w:tplc="ACDC2136">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3F9044FD"/>
    <w:multiLevelType w:val="hybridMultilevel"/>
    <w:tmpl w:val="45727DEC"/>
    <w:lvl w:ilvl="0" w:tplc="50ECDCA0">
      <w:start w:val="1"/>
      <w:numFmt w:val="decimal"/>
      <w:lvlText w:val="[%1]"/>
      <w:lvlJc w:val="left"/>
      <w:pPr>
        <w:ind w:left="1440" w:hanging="360"/>
      </w:pPr>
      <w:rPr>
        <w:color w:val="auto"/>
        <w:sz w:val="24"/>
        <w:szCs w:val="24"/>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1" w15:restartNumberingAfterBreak="0">
    <w:nsid w:val="44716576"/>
    <w:multiLevelType w:val="multilevel"/>
    <w:tmpl w:val="F20C42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29C69A6"/>
    <w:multiLevelType w:val="multilevel"/>
    <w:tmpl w:val="320089B6"/>
    <w:lvl w:ilvl="0">
      <w:start w:val="1"/>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9744" w:hanging="1800"/>
      </w:pPr>
      <w:rPr>
        <w:rFonts w:hint="default"/>
        <w:b/>
      </w:rPr>
    </w:lvl>
  </w:abstractNum>
  <w:abstractNum w:abstractNumId="13" w15:restartNumberingAfterBreak="0">
    <w:nsid w:val="5441115F"/>
    <w:multiLevelType w:val="hybridMultilevel"/>
    <w:tmpl w:val="5230663C"/>
    <w:lvl w:ilvl="0" w:tplc="1C8C9310">
      <w:start w:val="1"/>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4" w15:restartNumberingAfterBreak="0">
    <w:nsid w:val="552247B2"/>
    <w:multiLevelType w:val="hybridMultilevel"/>
    <w:tmpl w:val="6E0EA5B8"/>
    <w:lvl w:ilvl="0" w:tplc="ED129556">
      <w:start w:val="1"/>
      <w:numFmt w:val="lowerRoman"/>
      <w:lvlText w:val="(%1)"/>
      <w:lvlJc w:val="left"/>
      <w:pPr>
        <w:ind w:left="1452" w:hanging="720"/>
      </w:pPr>
      <w:rPr>
        <w:rFonts w:hint="default"/>
      </w:rPr>
    </w:lvl>
    <w:lvl w:ilvl="1" w:tplc="1C090019" w:tentative="1">
      <w:start w:val="1"/>
      <w:numFmt w:val="lowerLetter"/>
      <w:lvlText w:val="%2."/>
      <w:lvlJc w:val="left"/>
      <w:pPr>
        <w:ind w:left="1812" w:hanging="360"/>
      </w:pPr>
    </w:lvl>
    <w:lvl w:ilvl="2" w:tplc="1C09001B" w:tentative="1">
      <w:start w:val="1"/>
      <w:numFmt w:val="lowerRoman"/>
      <w:lvlText w:val="%3."/>
      <w:lvlJc w:val="right"/>
      <w:pPr>
        <w:ind w:left="2532" w:hanging="180"/>
      </w:pPr>
    </w:lvl>
    <w:lvl w:ilvl="3" w:tplc="1C09000F" w:tentative="1">
      <w:start w:val="1"/>
      <w:numFmt w:val="decimal"/>
      <w:lvlText w:val="%4."/>
      <w:lvlJc w:val="left"/>
      <w:pPr>
        <w:ind w:left="3252" w:hanging="360"/>
      </w:pPr>
    </w:lvl>
    <w:lvl w:ilvl="4" w:tplc="1C090019" w:tentative="1">
      <w:start w:val="1"/>
      <w:numFmt w:val="lowerLetter"/>
      <w:lvlText w:val="%5."/>
      <w:lvlJc w:val="left"/>
      <w:pPr>
        <w:ind w:left="3972" w:hanging="360"/>
      </w:pPr>
    </w:lvl>
    <w:lvl w:ilvl="5" w:tplc="1C09001B" w:tentative="1">
      <w:start w:val="1"/>
      <w:numFmt w:val="lowerRoman"/>
      <w:lvlText w:val="%6."/>
      <w:lvlJc w:val="right"/>
      <w:pPr>
        <w:ind w:left="4692" w:hanging="180"/>
      </w:pPr>
    </w:lvl>
    <w:lvl w:ilvl="6" w:tplc="1C09000F" w:tentative="1">
      <w:start w:val="1"/>
      <w:numFmt w:val="decimal"/>
      <w:lvlText w:val="%7."/>
      <w:lvlJc w:val="left"/>
      <w:pPr>
        <w:ind w:left="5412" w:hanging="360"/>
      </w:pPr>
    </w:lvl>
    <w:lvl w:ilvl="7" w:tplc="1C090019" w:tentative="1">
      <w:start w:val="1"/>
      <w:numFmt w:val="lowerLetter"/>
      <w:lvlText w:val="%8."/>
      <w:lvlJc w:val="left"/>
      <w:pPr>
        <w:ind w:left="6132" w:hanging="360"/>
      </w:pPr>
    </w:lvl>
    <w:lvl w:ilvl="8" w:tplc="1C09001B" w:tentative="1">
      <w:start w:val="1"/>
      <w:numFmt w:val="lowerRoman"/>
      <w:lvlText w:val="%9."/>
      <w:lvlJc w:val="right"/>
      <w:pPr>
        <w:ind w:left="6852" w:hanging="180"/>
      </w:pPr>
    </w:lvl>
  </w:abstractNum>
  <w:abstractNum w:abstractNumId="15" w15:restartNumberingAfterBreak="0">
    <w:nsid w:val="5A7E4AD8"/>
    <w:multiLevelType w:val="multilevel"/>
    <w:tmpl w:val="257C7A96"/>
    <w:lvl w:ilvl="0">
      <w:start w:val="7"/>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6" w15:restartNumberingAfterBreak="0">
    <w:nsid w:val="6E8D6E86"/>
    <w:multiLevelType w:val="hybridMultilevel"/>
    <w:tmpl w:val="433225C0"/>
    <w:lvl w:ilvl="0" w:tplc="AE382824">
      <w:start w:val="2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3083FF1"/>
    <w:multiLevelType w:val="multilevel"/>
    <w:tmpl w:val="9A0411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49E1DD5"/>
    <w:multiLevelType w:val="hybridMultilevel"/>
    <w:tmpl w:val="CD4C6CA0"/>
    <w:lvl w:ilvl="0" w:tplc="E0E07A36">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75587F6D"/>
    <w:multiLevelType w:val="multilevel"/>
    <w:tmpl w:val="BCE651D4"/>
    <w:lvl w:ilvl="0">
      <w:start w:val="9"/>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15:restartNumberingAfterBreak="0">
    <w:nsid w:val="7DAC7CDC"/>
    <w:multiLevelType w:val="hybridMultilevel"/>
    <w:tmpl w:val="03C03C7C"/>
    <w:lvl w:ilvl="0" w:tplc="A3764F98">
      <w:start w:val="1"/>
      <w:numFmt w:val="decimal"/>
      <w:lvlText w:val="(%1)"/>
      <w:lvlJc w:val="left"/>
      <w:pPr>
        <w:ind w:left="3600" w:hanging="360"/>
      </w:pPr>
      <w:rPr>
        <w:rFonts w:hint="default"/>
      </w:rPr>
    </w:lvl>
    <w:lvl w:ilvl="1" w:tplc="7D8E2B7E">
      <w:start w:val="1"/>
      <w:numFmt w:val="decimal"/>
      <w:lvlText w:val="%2.1"/>
      <w:lvlJc w:val="left"/>
      <w:pPr>
        <w:ind w:left="4320" w:hanging="360"/>
      </w:pPr>
      <w:rPr>
        <w:rFonts w:hint="default"/>
      </w:r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
  </w:num>
  <w:num w:numId="6">
    <w:abstractNumId w:val="20"/>
  </w:num>
  <w:num w:numId="7">
    <w:abstractNumId w:val="11"/>
  </w:num>
  <w:num w:numId="8">
    <w:abstractNumId w:val="12"/>
  </w:num>
  <w:num w:numId="9">
    <w:abstractNumId w:val="5"/>
  </w:num>
  <w:num w:numId="10">
    <w:abstractNumId w:val="14"/>
  </w:num>
  <w:num w:numId="11">
    <w:abstractNumId w:val="15"/>
  </w:num>
  <w:num w:numId="12">
    <w:abstractNumId w:val="19"/>
  </w:num>
  <w:num w:numId="13">
    <w:abstractNumId w:val="3"/>
  </w:num>
  <w:num w:numId="14">
    <w:abstractNumId w:val="0"/>
  </w:num>
  <w:num w:numId="15">
    <w:abstractNumId w:val="8"/>
  </w:num>
  <w:num w:numId="16">
    <w:abstractNumId w:val="9"/>
  </w:num>
  <w:num w:numId="17">
    <w:abstractNumId w:val="6"/>
  </w:num>
  <w:num w:numId="18">
    <w:abstractNumId w:val="17"/>
  </w:num>
  <w:num w:numId="19">
    <w:abstractNumId w:val="16"/>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5B"/>
    <w:rsid w:val="00000FDF"/>
    <w:rsid w:val="0000120D"/>
    <w:rsid w:val="0000179C"/>
    <w:rsid w:val="000018D7"/>
    <w:rsid w:val="00001B5B"/>
    <w:rsid w:val="0000206D"/>
    <w:rsid w:val="00002169"/>
    <w:rsid w:val="000025B9"/>
    <w:rsid w:val="00002D13"/>
    <w:rsid w:val="00002ECB"/>
    <w:rsid w:val="00003506"/>
    <w:rsid w:val="00003EFF"/>
    <w:rsid w:val="00004310"/>
    <w:rsid w:val="000059DB"/>
    <w:rsid w:val="00006346"/>
    <w:rsid w:val="000065F4"/>
    <w:rsid w:val="000067E2"/>
    <w:rsid w:val="00007D2A"/>
    <w:rsid w:val="0001027D"/>
    <w:rsid w:val="000104AD"/>
    <w:rsid w:val="0001068A"/>
    <w:rsid w:val="00010788"/>
    <w:rsid w:val="00010D8B"/>
    <w:rsid w:val="0001163B"/>
    <w:rsid w:val="000119FE"/>
    <w:rsid w:val="00011CE9"/>
    <w:rsid w:val="00012563"/>
    <w:rsid w:val="00012F9E"/>
    <w:rsid w:val="00013379"/>
    <w:rsid w:val="000133E0"/>
    <w:rsid w:val="00013A67"/>
    <w:rsid w:val="000141C2"/>
    <w:rsid w:val="00014A04"/>
    <w:rsid w:val="00015858"/>
    <w:rsid w:val="00016278"/>
    <w:rsid w:val="0001633F"/>
    <w:rsid w:val="00016365"/>
    <w:rsid w:val="00016C57"/>
    <w:rsid w:val="00016D3C"/>
    <w:rsid w:val="000176A6"/>
    <w:rsid w:val="00017906"/>
    <w:rsid w:val="00017B69"/>
    <w:rsid w:val="00020141"/>
    <w:rsid w:val="000212D9"/>
    <w:rsid w:val="0002277F"/>
    <w:rsid w:val="00022B00"/>
    <w:rsid w:val="00022B54"/>
    <w:rsid w:val="00023856"/>
    <w:rsid w:val="000238A9"/>
    <w:rsid w:val="00023CED"/>
    <w:rsid w:val="00023D36"/>
    <w:rsid w:val="00023DED"/>
    <w:rsid w:val="00024683"/>
    <w:rsid w:val="00024FBC"/>
    <w:rsid w:val="0002536C"/>
    <w:rsid w:val="00025602"/>
    <w:rsid w:val="0002619A"/>
    <w:rsid w:val="000261A7"/>
    <w:rsid w:val="0002659F"/>
    <w:rsid w:val="000266C8"/>
    <w:rsid w:val="00026A16"/>
    <w:rsid w:val="0002795E"/>
    <w:rsid w:val="00027CE5"/>
    <w:rsid w:val="00030B30"/>
    <w:rsid w:val="00030D69"/>
    <w:rsid w:val="00032A34"/>
    <w:rsid w:val="0003336B"/>
    <w:rsid w:val="000339C0"/>
    <w:rsid w:val="00035B64"/>
    <w:rsid w:val="00035CFF"/>
    <w:rsid w:val="00036214"/>
    <w:rsid w:val="00036ECB"/>
    <w:rsid w:val="0003724D"/>
    <w:rsid w:val="00037B24"/>
    <w:rsid w:val="00037F91"/>
    <w:rsid w:val="0004026B"/>
    <w:rsid w:val="00040792"/>
    <w:rsid w:val="00040911"/>
    <w:rsid w:val="00041119"/>
    <w:rsid w:val="00041B42"/>
    <w:rsid w:val="00041C9A"/>
    <w:rsid w:val="0004265B"/>
    <w:rsid w:val="00042EC4"/>
    <w:rsid w:val="00043A0B"/>
    <w:rsid w:val="00043BC6"/>
    <w:rsid w:val="00043C38"/>
    <w:rsid w:val="00044369"/>
    <w:rsid w:val="000443D1"/>
    <w:rsid w:val="0004482C"/>
    <w:rsid w:val="00044859"/>
    <w:rsid w:val="000456AA"/>
    <w:rsid w:val="00046DB8"/>
    <w:rsid w:val="00046F85"/>
    <w:rsid w:val="0004731A"/>
    <w:rsid w:val="000477DE"/>
    <w:rsid w:val="000500A7"/>
    <w:rsid w:val="000504D9"/>
    <w:rsid w:val="0005077E"/>
    <w:rsid w:val="000508D7"/>
    <w:rsid w:val="000513C0"/>
    <w:rsid w:val="000515B5"/>
    <w:rsid w:val="00051B61"/>
    <w:rsid w:val="0005219C"/>
    <w:rsid w:val="00052478"/>
    <w:rsid w:val="00052A96"/>
    <w:rsid w:val="00052C4C"/>
    <w:rsid w:val="000531E8"/>
    <w:rsid w:val="000538EE"/>
    <w:rsid w:val="00053DC6"/>
    <w:rsid w:val="00054109"/>
    <w:rsid w:val="000542E5"/>
    <w:rsid w:val="0005476F"/>
    <w:rsid w:val="00054805"/>
    <w:rsid w:val="00055457"/>
    <w:rsid w:val="0005568C"/>
    <w:rsid w:val="00055ED4"/>
    <w:rsid w:val="00055F4B"/>
    <w:rsid w:val="000565C5"/>
    <w:rsid w:val="000607F7"/>
    <w:rsid w:val="00061095"/>
    <w:rsid w:val="000619B6"/>
    <w:rsid w:val="00061A81"/>
    <w:rsid w:val="00061FF0"/>
    <w:rsid w:val="000620DD"/>
    <w:rsid w:val="00062237"/>
    <w:rsid w:val="000623E7"/>
    <w:rsid w:val="00062416"/>
    <w:rsid w:val="00062BD1"/>
    <w:rsid w:val="00062E4F"/>
    <w:rsid w:val="00063254"/>
    <w:rsid w:val="00063785"/>
    <w:rsid w:val="00063D61"/>
    <w:rsid w:val="00063DB9"/>
    <w:rsid w:val="000642FA"/>
    <w:rsid w:val="00065C08"/>
    <w:rsid w:val="0006668A"/>
    <w:rsid w:val="00066BE6"/>
    <w:rsid w:val="00066D3E"/>
    <w:rsid w:val="00066E97"/>
    <w:rsid w:val="0006730D"/>
    <w:rsid w:val="000678CF"/>
    <w:rsid w:val="00067CB6"/>
    <w:rsid w:val="00070176"/>
    <w:rsid w:val="00070849"/>
    <w:rsid w:val="00070E6D"/>
    <w:rsid w:val="000710B5"/>
    <w:rsid w:val="000712EE"/>
    <w:rsid w:val="000729FB"/>
    <w:rsid w:val="00072EAA"/>
    <w:rsid w:val="00073243"/>
    <w:rsid w:val="00073540"/>
    <w:rsid w:val="00073DD0"/>
    <w:rsid w:val="00073E90"/>
    <w:rsid w:val="00073ED3"/>
    <w:rsid w:val="00074274"/>
    <w:rsid w:val="00074689"/>
    <w:rsid w:val="00075012"/>
    <w:rsid w:val="000770B8"/>
    <w:rsid w:val="000776EB"/>
    <w:rsid w:val="000778D4"/>
    <w:rsid w:val="000778F4"/>
    <w:rsid w:val="00077995"/>
    <w:rsid w:val="00077B42"/>
    <w:rsid w:val="0008099B"/>
    <w:rsid w:val="00080CE4"/>
    <w:rsid w:val="00081096"/>
    <w:rsid w:val="00081C03"/>
    <w:rsid w:val="0008213B"/>
    <w:rsid w:val="00082698"/>
    <w:rsid w:val="00083E0E"/>
    <w:rsid w:val="000841B1"/>
    <w:rsid w:val="00084B08"/>
    <w:rsid w:val="0008715A"/>
    <w:rsid w:val="00087312"/>
    <w:rsid w:val="0008773E"/>
    <w:rsid w:val="00090118"/>
    <w:rsid w:val="000903D4"/>
    <w:rsid w:val="00090A41"/>
    <w:rsid w:val="00091402"/>
    <w:rsid w:val="00091452"/>
    <w:rsid w:val="00091883"/>
    <w:rsid w:val="00092029"/>
    <w:rsid w:val="00092958"/>
    <w:rsid w:val="00092A31"/>
    <w:rsid w:val="00092AA6"/>
    <w:rsid w:val="00092B32"/>
    <w:rsid w:val="00092CF9"/>
    <w:rsid w:val="00092D5E"/>
    <w:rsid w:val="00093244"/>
    <w:rsid w:val="00093882"/>
    <w:rsid w:val="000938D4"/>
    <w:rsid w:val="00093E71"/>
    <w:rsid w:val="000945EC"/>
    <w:rsid w:val="00094610"/>
    <w:rsid w:val="00094A21"/>
    <w:rsid w:val="00094AAC"/>
    <w:rsid w:val="00094C19"/>
    <w:rsid w:val="00094DC3"/>
    <w:rsid w:val="000954A0"/>
    <w:rsid w:val="00095578"/>
    <w:rsid w:val="00095CD7"/>
    <w:rsid w:val="000964EC"/>
    <w:rsid w:val="00096BAD"/>
    <w:rsid w:val="0009739C"/>
    <w:rsid w:val="00097578"/>
    <w:rsid w:val="000975B8"/>
    <w:rsid w:val="00097FE3"/>
    <w:rsid w:val="000A0064"/>
    <w:rsid w:val="000A0A6A"/>
    <w:rsid w:val="000A0B28"/>
    <w:rsid w:val="000A0B6E"/>
    <w:rsid w:val="000A14AA"/>
    <w:rsid w:val="000A14F0"/>
    <w:rsid w:val="000A16BB"/>
    <w:rsid w:val="000A1877"/>
    <w:rsid w:val="000A1B1E"/>
    <w:rsid w:val="000A1CE5"/>
    <w:rsid w:val="000A1D53"/>
    <w:rsid w:val="000A2518"/>
    <w:rsid w:val="000A2A2A"/>
    <w:rsid w:val="000A376E"/>
    <w:rsid w:val="000A3AEF"/>
    <w:rsid w:val="000A453E"/>
    <w:rsid w:val="000A4B93"/>
    <w:rsid w:val="000A4C30"/>
    <w:rsid w:val="000A4DA2"/>
    <w:rsid w:val="000A5209"/>
    <w:rsid w:val="000A541D"/>
    <w:rsid w:val="000A59B6"/>
    <w:rsid w:val="000A64AF"/>
    <w:rsid w:val="000A6551"/>
    <w:rsid w:val="000A74D2"/>
    <w:rsid w:val="000A7B53"/>
    <w:rsid w:val="000B0416"/>
    <w:rsid w:val="000B14BC"/>
    <w:rsid w:val="000B1628"/>
    <w:rsid w:val="000B1876"/>
    <w:rsid w:val="000B1BF1"/>
    <w:rsid w:val="000B1F4C"/>
    <w:rsid w:val="000B1F94"/>
    <w:rsid w:val="000B2CDC"/>
    <w:rsid w:val="000B36C1"/>
    <w:rsid w:val="000B3B27"/>
    <w:rsid w:val="000B3D30"/>
    <w:rsid w:val="000B4162"/>
    <w:rsid w:val="000B4E6A"/>
    <w:rsid w:val="000B54DC"/>
    <w:rsid w:val="000B5527"/>
    <w:rsid w:val="000B6B7E"/>
    <w:rsid w:val="000B7275"/>
    <w:rsid w:val="000B782E"/>
    <w:rsid w:val="000B7B84"/>
    <w:rsid w:val="000C0197"/>
    <w:rsid w:val="000C0821"/>
    <w:rsid w:val="000C0AAE"/>
    <w:rsid w:val="000C1013"/>
    <w:rsid w:val="000C1144"/>
    <w:rsid w:val="000C1668"/>
    <w:rsid w:val="000C19F3"/>
    <w:rsid w:val="000C1E39"/>
    <w:rsid w:val="000C262D"/>
    <w:rsid w:val="000C2DB4"/>
    <w:rsid w:val="000C2F9C"/>
    <w:rsid w:val="000C3368"/>
    <w:rsid w:val="000C342B"/>
    <w:rsid w:val="000C43F0"/>
    <w:rsid w:val="000C4E99"/>
    <w:rsid w:val="000C4F89"/>
    <w:rsid w:val="000C58A6"/>
    <w:rsid w:val="000C5BB2"/>
    <w:rsid w:val="000C60E2"/>
    <w:rsid w:val="000C63E0"/>
    <w:rsid w:val="000C65BB"/>
    <w:rsid w:val="000C66EE"/>
    <w:rsid w:val="000C7581"/>
    <w:rsid w:val="000C7DF0"/>
    <w:rsid w:val="000D052F"/>
    <w:rsid w:val="000D0B4C"/>
    <w:rsid w:val="000D10D0"/>
    <w:rsid w:val="000D158B"/>
    <w:rsid w:val="000D186F"/>
    <w:rsid w:val="000D19F7"/>
    <w:rsid w:val="000D1F86"/>
    <w:rsid w:val="000D2250"/>
    <w:rsid w:val="000D23DA"/>
    <w:rsid w:val="000D252E"/>
    <w:rsid w:val="000D259A"/>
    <w:rsid w:val="000D2B5D"/>
    <w:rsid w:val="000D3122"/>
    <w:rsid w:val="000D4089"/>
    <w:rsid w:val="000D41CB"/>
    <w:rsid w:val="000D487A"/>
    <w:rsid w:val="000D4E59"/>
    <w:rsid w:val="000D565E"/>
    <w:rsid w:val="000D58C1"/>
    <w:rsid w:val="000D61B8"/>
    <w:rsid w:val="000D675C"/>
    <w:rsid w:val="000D6919"/>
    <w:rsid w:val="000D6AD8"/>
    <w:rsid w:val="000D6B7B"/>
    <w:rsid w:val="000D6FCE"/>
    <w:rsid w:val="000D71E0"/>
    <w:rsid w:val="000D7384"/>
    <w:rsid w:val="000D7982"/>
    <w:rsid w:val="000D79D8"/>
    <w:rsid w:val="000D7AA5"/>
    <w:rsid w:val="000E0915"/>
    <w:rsid w:val="000E1837"/>
    <w:rsid w:val="000E1B19"/>
    <w:rsid w:val="000E1C3A"/>
    <w:rsid w:val="000E1E99"/>
    <w:rsid w:val="000E26FE"/>
    <w:rsid w:val="000E28EF"/>
    <w:rsid w:val="000E2BFE"/>
    <w:rsid w:val="000E3108"/>
    <w:rsid w:val="000E37CC"/>
    <w:rsid w:val="000E383C"/>
    <w:rsid w:val="000E3A34"/>
    <w:rsid w:val="000E4080"/>
    <w:rsid w:val="000E4674"/>
    <w:rsid w:val="000E5717"/>
    <w:rsid w:val="000E6268"/>
    <w:rsid w:val="000E786D"/>
    <w:rsid w:val="000E7910"/>
    <w:rsid w:val="000E7FCD"/>
    <w:rsid w:val="000F0232"/>
    <w:rsid w:val="000F04D6"/>
    <w:rsid w:val="000F05A6"/>
    <w:rsid w:val="000F07D3"/>
    <w:rsid w:val="000F08CE"/>
    <w:rsid w:val="000F0D0E"/>
    <w:rsid w:val="000F10F6"/>
    <w:rsid w:val="000F1B14"/>
    <w:rsid w:val="000F2797"/>
    <w:rsid w:val="000F2D74"/>
    <w:rsid w:val="000F30AE"/>
    <w:rsid w:val="000F3360"/>
    <w:rsid w:val="000F3921"/>
    <w:rsid w:val="000F437B"/>
    <w:rsid w:val="000F44E1"/>
    <w:rsid w:val="000F4AF6"/>
    <w:rsid w:val="000F5302"/>
    <w:rsid w:val="000F58BF"/>
    <w:rsid w:val="000F6840"/>
    <w:rsid w:val="000F6982"/>
    <w:rsid w:val="000F6FB2"/>
    <w:rsid w:val="000F741B"/>
    <w:rsid w:val="000F783D"/>
    <w:rsid w:val="000F7A62"/>
    <w:rsid w:val="0010013D"/>
    <w:rsid w:val="00100762"/>
    <w:rsid w:val="00100921"/>
    <w:rsid w:val="00100E41"/>
    <w:rsid w:val="001011C5"/>
    <w:rsid w:val="00101534"/>
    <w:rsid w:val="00101F35"/>
    <w:rsid w:val="001028BC"/>
    <w:rsid w:val="00102EB3"/>
    <w:rsid w:val="00103B1E"/>
    <w:rsid w:val="00104CF9"/>
    <w:rsid w:val="00104DE4"/>
    <w:rsid w:val="00104EC4"/>
    <w:rsid w:val="00105182"/>
    <w:rsid w:val="00105329"/>
    <w:rsid w:val="001060D6"/>
    <w:rsid w:val="00107777"/>
    <w:rsid w:val="0010795B"/>
    <w:rsid w:val="00107B28"/>
    <w:rsid w:val="00107BB1"/>
    <w:rsid w:val="00107D40"/>
    <w:rsid w:val="001110BB"/>
    <w:rsid w:val="00111723"/>
    <w:rsid w:val="00111F13"/>
    <w:rsid w:val="00111F7A"/>
    <w:rsid w:val="00113920"/>
    <w:rsid w:val="0011465A"/>
    <w:rsid w:val="00114705"/>
    <w:rsid w:val="00114BAF"/>
    <w:rsid w:val="00115350"/>
    <w:rsid w:val="00115DB3"/>
    <w:rsid w:val="0011617E"/>
    <w:rsid w:val="00116327"/>
    <w:rsid w:val="0011727B"/>
    <w:rsid w:val="00117521"/>
    <w:rsid w:val="001175F6"/>
    <w:rsid w:val="00117651"/>
    <w:rsid w:val="0012057F"/>
    <w:rsid w:val="00120747"/>
    <w:rsid w:val="00120D0B"/>
    <w:rsid w:val="0012141E"/>
    <w:rsid w:val="001219FB"/>
    <w:rsid w:val="00121AEC"/>
    <w:rsid w:val="001228D7"/>
    <w:rsid w:val="00122DD0"/>
    <w:rsid w:val="001232EF"/>
    <w:rsid w:val="00124776"/>
    <w:rsid w:val="00124897"/>
    <w:rsid w:val="001257EA"/>
    <w:rsid w:val="00125B6F"/>
    <w:rsid w:val="00125DAE"/>
    <w:rsid w:val="001260B4"/>
    <w:rsid w:val="00126ABA"/>
    <w:rsid w:val="00126BD2"/>
    <w:rsid w:val="00126E85"/>
    <w:rsid w:val="00126EF7"/>
    <w:rsid w:val="00127060"/>
    <w:rsid w:val="0012767F"/>
    <w:rsid w:val="0013019D"/>
    <w:rsid w:val="001302AF"/>
    <w:rsid w:val="00130F63"/>
    <w:rsid w:val="001312E2"/>
    <w:rsid w:val="0013215A"/>
    <w:rsid w:val="0013270E"/>
    <w:rsid w:val="00132B27"/>
    <w:rsid w:val="00133009"/>
    <w:rsid w:val="0013331A"/>
    <w:rsid w:val="00133AF2"/>
    <w:rsid w:val="00133EB4"/>
    <w:rsid w:val="00134CDE"/>
    <w:rsid w:val="00134F2E"/>
    <w:rsid w:val="00136521"/>
    <w:rsid w:val="00136532"/>
    <w:rsid w:val="001367E4"/>
    <w:rsid w:val="00136872"/>
    <w:rsid w:val="001372EB"/>
    <w:rsid w:val="00137789"/>
    <w:rsid w:val="001377AC"/>
    <w:rsid w:val="00137AA4"/>
    <w:rsid w:val="00137F22"/>
    <w:rsid w:val="00137F75"/>
    <w:rsid w:val="001406FE"/>
    <w:rsid w:val="00140A35"/>
    <w:rsid w:val="00140BFA"/>
    <w:rsid w:val="00140F79"/>
    <w:rsid w:val="0014102B"/>
    <w:rsid w:val="0014133B"/>
    <w:rsid w:val="00141C48"/>
    <w:rsid w:val="001420EA"/>
    <w:rsid w:val="001438CF"/>
    <w:rsid w:val="00143F24"/>
    <w:rsid w:val="00144328"/>
    <w:rsid w:val="001446B3"/>
    <w:rsid w:val="00144F8B"/>
    <w:rsid w:val="00145A73"/>
    <w:rsid w:val="00145DBD"/>
    <w:rsid w:val="00145E60"/>
    <w:rsid w:val="00146136"/>
    <w:rsid w:val="00146EDD"/>
    <w:rsid w:val="00147012"/>
    <w:rsid w:val="001470E0"/>
    <w:rsid w:val="00147283"/>
    <w:rsid w:val="00147BE6"/>
    <w:rsid w:val="00150353"/>
    <w:rsid w:val="00150A21"/>
    <w:rsid w:val="00151124"/>
    <w:rsid w:val="00151F57"/>
    <w:rsid w:val="00151FAF"/>
    <w:rsid w:val="001527F2"/>
    <w:rsid w:val="00152EC0"/>
    <w:rsid w:val="00153055"/>
    <w:rsid w:val="001536EF"/>
    <w:rsid w:val="0015384C"/>
    <w:rsid w:val="0015424F"/>
    <w:rsid w:val="001545CD"/>
    <w:rsid w:val="001545D1"/>
    <w:rsid w:val="001546AC"/>
    <w:rsid w:val="00154795"/>
    <w:rsid w:val="00154956"/>
    <w:rsid w:val="00155005"/>
    <w:rsid w:val="00155788"/>
    <w:rsid w:val="00155C9D"/>
    <w:rsid w:val="00155E47"/>
    <w:rsid w:val="00155EE8"/>
    <w:rsid w:val="0015625C"/>
    <w:rsid w:val="00157366"/>
    <w:rsid w:val="00157856"/>
    <w:rsid w:val="0015790B"/>
    <w:rsid w:val="00157EC0"/>
    <w:rsid w:val="00160A4D"/>
    <w:rsid w:val="00160F22"/>
    <w:rsid w:val="001616BC"/>
    <w:rsid w:val="00162462"/>
    <w:rsid w:val="00162A97"/>
    <w:rsid w:val="00163650"/>
    <w:rsid w:val="00163BD6"/>
    <w:rsid w:val="00163C66"/>
    <w:rsid w:val="00163FCD"/>
    <w:rsid w:val="00164C8B"/>
    <w:rsid w:val="00165227"/>
    <w:rsid w:val="001653F9"/>
    <w:rsid w:val="0016693A"/>
    <w:rsid w:val="00166C79"/>
    <w:rsid w:val="00167C31"/>
    <w:rsid w:val="00170248"/>
    <w:rsid w:val="0017063A"/>
    <w:rsid w:val="00170774"/>
    <w:rsid w:val="00171D4E"/>
    <w:rsid w:val="001723A7"/>
    <w:rsid w:val="00172532"/>
    <w:rsid w:val="00172B5D"/>
    <w:rsid w:val="001739C7"/>
    <w:rsid w:val="00173BDA"/>
    <w:rsid w:val="0017414A"/>
    <w:rsid w:val="00174592"/>
    <w:rsid w:val="00175A06"/>
    <w:rsid w:val="00175D28"/>
    <w:rsid w:val="001760D3"/>
    <w:rsid w:val="00176439"/>
    <w:rsid w:val="0017682B"/>
    <w:rsid w:val="0017771C"/>
    <w:rsid w:val="001777CE"/>
    <w:rsid w:val="001779F5"/>
    <w:rsid w:val="00177BB5"/>
    <w:rsid w:val="00177DDB"/>
    <w:rsid w:val="0018012E"/>
    <w:rsid w:val="001808E5"/>
    <w:rsid w:val="00180A47"/>
    <w:rsid w:val="001810F0"/>
    <w:rsid w:val="00181A48"/>
    <w:rsid w:val="00183281"/>
    <w:rsid w:val="00183349"/>
    <w:rsid w:val="00183999"/>
    <w:rsid w:val="00183C06"/>
    <w:rsid w:val="00184168"/>
    <w:rsid w:val="001844BC"/>
    <w:rsid w:val="001850B7"/>
    <w:rsid w:val="00185C36"/>
    <w:rsid w:val="00185CA9"/>
    <w:rsid w:val="00185DA0"/>
    <w:rsid w:val="00186DAF"/>
    <w:rsid w:val="001873DB"/>
    <w:rsid w:val="001875CE"/>
    <w:rsid w:val="001876CF"/>
    <w:rsid w:val="00187767"/>
    <w:rsid w:val="001900B3"/>
    <w:rsid w:val="001903B0"/>
    <w:rsid w:val="001912F0"/>
    <w:rsid w:val="00191496"/>
    <w:rsid w:val="0019186C"/>
    <w:rsid w:val="00191B62"/>
    <w:rsid w:val="001922AE"/>
    <w:rsid w:val="00192E27"/>
    <w:rsid w:val="00193BB9"/>
    <w:rsid w:val="00193EF3"/>
    <w:rsid w:val="00195D25"/>
    <w:rsid w:val="0019642E"/>
    <w:rsid w:val="00196CF1"/>
    <w:rsid w:val="00197143"/>
    <w:rsid w:val="00197575"/>
    <w:rsid w:val="00197620"/>
    <w:rsid w:val="0019774B"/>
    <w:rsid w:val="00197A42"/>
    <w:rsid w:val="00197FA1"/>
    <w:rsid w:val="001A09D2"/>
    <w:rsid w:val="001A1030"/>
    <w:rsid w:val="001A16D8"/>
    <w:rsid w:val="001A23E5"/>
    <w:rsid w:val="001A257B"/>
    <w:rsid w:val="001A274F"/>
    <w:rsid w:val="001A2A04"/>
    <w:rsid w:val="001A38FE"/>
    <w:rsid w:val="001A3BED"/>
    <w:rsid w:val="001A3D98"/>
    <w:rsid w:val="001A43DF"/>
    <w:rsid w:val="001A45A1"/>
    <w:rsid w:val="001A4F15"/>
    <w:rsid w:val="001A503C"/>
    <w:rsid w:val="001A50D4"/>
    <w:rsid w:val="001A516F"/>
    <w:rsid w:val="001A5398"/>
    <w:rsid w:val="001A588F"/>
    <w:rsid w:val="001A5E0A"/>
    <w:rsid w:val="001A6306"/>
    <w:rsid w:val="001A6841"/>
    <w:rsid w:val="001A684B"/>
    <w:rsid w:val="001A6F7C"/>
    <w:rsid w:val="001A7496"/>
    <w:rsid w:val="001A7875"/>
    <w:rsid w:val="001A796E"/>
    <w:rsid w:val="001A7A1E"/>
    <w:rsid w:val="001A7BF2"/>
    <w:rsid w:val="001B013F"/>
    <w:rsid w:val="001B0AA2"/>
    <w:rsid w:val="001B0E5B"/>
    <w:rsid w:val="001B1C12"/>
    <w:rsid w:val="001B1D78"/>
    <w:rsid w:val="001B2BAF"/>
    <w:rsid w:val="001B2D36"/>
    <w:rsid w:val="001B2DF1"/>
    <w:rsid w:val="001B2FD9"/>
    <w:rsid w:val="001B338D"/>
    <w:rsid w:val="001B3CC1"/>
    <w:rsid w:val="001B4AF3"/>
    <w:rsid w:val="001B553E"/>
    <w:rsid w:val="001B5D8B"/>
    <w:rsid w:val="001B5FB1"/>
    <w:rsid w:val="001B64F9"/>
    <w:rsid w:val="001B6924"/>
    <w:rsid w:val="001B7193"/>
    <w:rsid w:val="001B772B"/>
    <w:rsid w:val="001B7874"/>
    <w:rsid w:val="001B78E9"/>
    <w:rsid w:val="001B7991"/>
    <w:rsid w:val="001C0E3B"/>
    <w:rsid w:val="001C1C75"/>
    <w:rsid w:val="001C1CEC"/>
    <w:rsid w:val="001C1E79"/>
    <w:rsid w:val="001C244C"/>
    <w:rsid w:val="001C2EC1"/>
    <w:rsid w:val="001C3133"/>
    <w:rsid w:val="001C32C5"/>
    <w:rsid w:val="001C3871"/>
    <w:rsid w:val="001C3B71"/>
    <w:rsid w:val="001C408F"/>
    <w:rsid w:val="001C5835"/>
    <w:rsid w:val="001C58EF"/>
    <w:rsid w:val="001C5A9F"/>
    <w:rsid w:val="001C5ADE"/>
    <w:rsid w:val="001C668F"/>
    <w:rsid w:val="001C6836"/>
    <w:rsid w:val="001C6BFE"/>
    <w:rsid w:val="001C7046"/>
    <w:rsid w:val="001C7188"/>
    <w:rsid w:val="001C760E"/>
    <w:rsid w:val="001C78E2"/>
    <w:rsid w:val="001D059B"/>
    <w:rsid w:val="001D078F"/>
    <w:rsid w:val="001D0EFC"/>
    <w:rsid w:val="001D10F1"/>
    <w:rsid w:val="001D14CE"/>
    <w:rsid w:val="001D1ABC"/>
    <w:rsid w:val="001D1D9A"/>
    <w:rsid w:val="001D216A"/>
    <w:rsid w:val="001D2190"/>
    <w:rsid w:val="001D2212"/>
    <w:rsid w:val="001D248C"/>
    <w:rsid w:val="001D2B32"/>
    <w:rsid w:val="001D3FB1"/>
    <w:rsid w:val="001D3FF7"/>
    <w:rsid w:val="001D4319"/>
    <w:rsid w:val="001D55F1"/>
    <w:rsid w:val="001D601F"/>
    <w:rsid w:val="001D638C"/>
    <w:rsid w:val="001D6AEC"/>
    <w:rsid w:val="001D6EDF"/>
    <w:rsid w:val="001D71AD"/>
    <w:rsid w:val="001D7501"/>
    <w:rsid w:val="001E00AF"/>
    <w:rsid w:val="001E0696"/>
    <w:rsid w:val="001E06F7"/>
    <w:rsid w:val="001E12E5"/>
    <w:rsid w:val="001E13F0"/>
    <w:rsid w:val="001E188A"/>
    <w:rsid w:val="001E1A85"/>
    <w:rsid w:val="001E2417"/>
    <w:rsid w:val="001E2D9A"/>
    <w:rsid w:val="001E2E59"/>
    <w:rsid w:val="001E3587"/>
    <w:rsid w:val="001E36CF"/>
    <w:rsid w:val="001E3B72"/>
    <w:rsid w:val="001E441C"/>
    <w:rsid w:val="001E4DA5"/>
    <w:rsid w:val="001E5067"/>
    <w:rsid w:val="001E5545"/>
    <w:rsid w:val="001E5E00"/>
    <w:rsid w:val="001E6926"/>
    <w:rsid w:val="001F0280"/>
    <w:rsid w:val="001F02FC"/>
    <w:rsid w:val="001F0469"/>
    <w:rsid w:val="001F06FC"/>
    <w:rsid w:val="001F0A9C"/>
    <w:rsid w:val="001F16C3"/>
    <w:rsid w:val="001F22C6"/>
    <w:rsid w:val="001F2337"/>
    <w:rsid w:val="001F2AE9"/>
    <w:rsid w:val="001F2E3E"/>
    <w:rsid w:val="001F3C57"/>
    <w:rsid w:val="001F3EA1"/>
    <w:rsid w:val="001F4054"/>
    <w:rsid w:val="001F4C47"/>
    <w:rsid w:val="001F5439"/>
    <w:rsid w:val="001F5738"/>
    <w:rsid w:val="001F57AF"/>
    <w:rsid w:val="001F64A9"/>
    <w:rsid w:val="001F6CD0"/>
    <w:rsid w:val="001F6F48"/>
    <w:rsid w:val="001F7141"/>
    <w:rsid w:val="001F71F6"/>
    <w:rsid w:val="001F7782"/>
    <w:rsid w:val="0020098E"/>
    <w:rsid w:val="00200B25"/>
    <w:rsid w:val="0020144B"/>
    <w:rsid w:val="002015AF"/>
    <w:rsid w:val="00201BDB"/>
    <w:rsid w:val="00201DCB"/>
    <w:rsid w:val="00201FA7"/>
    <w:rsid w:val="0020262F"/>
    <w:rsid w:val="002026D5"/>
    <w:rsid w:val="0020294E"/>
    <w:rsid w:val="00202F03"/>
    <w:rsid w:val="0020320B"/>
    <w:rsid w:val="00203427"/>
    <w:rsid w:val="00203E4D"/>
    <w:rsid w:val="00204739"/>
    <w:rsid w:val="002049BB"/>
    <w:rsid w:val="00205A1E"/>
    <w:rsid w:val="00206618"/>
    <w:rsid w:val="002071CF"/>
    <w:rsid w:val="00207228"/>
    <w:rsid w:val="00207306"/>
    <w:rsid w:val="002075BA"/>
    <w:rsid w:val="002077FF"/>
    <w:rsid w:val="002108F7"/>
    <w:rsid w:val="00211435"/>
    <w:rsid w:val="0021183D"/>
    <w:rsid w:val="00212197"/>
    <w:rsid w:val="00212D8E"/>
    <w:rsid w:val="0021340C"/>
    <w:rsid w:val="00213D24"/>
    <w:rsid w:val="00214083"/>
    <w:rsid w:val="00214B76"/>
    <w:rsid w:val="00214F00"/>
    <w:rsid w:val="00215562"/>
    <w:rsid w:val="00215644"/>
    <w:rsid w:val="00216878"/>
    <w:rsid w:val="00216F0A"/>
    <w:rsid w:val="00216F66"/>
    <w:rsid w:val="0021780C"/>
    <w:rsid w:val="00220347"/>
    <w:rsid w:val="0022096F"/>
    <w:rsid w:val="00220978"/>
    <w:rsid w:val="00220EAB"/>
    <w:rsid w:val="002215F1"/>
    <w:rsid w:val="00221D9C"/>
    <w:rsid w:val="00221E50"/>
    <w:rsid w:val="00222A2B"/>
    <w:rsid w:val="00222B73"/>
    <w:rsid w:val="00222CD6"/>
    <w:rsid w:val="00223927"/>
    <w:rsid w:val="002239F7"/>
    <w:rsid w:val="00223BCA"/>
    <w:rsid w:val="002247A5"/>
    <w:rsid w:val="00224D7D"/>
    <w:rsid w:val="00224FCE"/>
    <w:rsid w:val="00225499"/>
    <w:rsid w:val="00225C36"/>
    <w:rsid w:val="00226266"/>
    <w:rsid w:val="00226437"/>
    <w:rsid w:val="00226451"/>
    <w:rsid w:val="00226A72"/>
    <w:rsid w:val="00226D57"/>
    <w:rsid w:val="002271E8"/>
    <w:rsid w:val="002279A3"/>
    <w:rsid w:val="00227B01"/>
    <w:rsid w:val="002318A8"/>
    <w:rsid w:val="002324EB"/>
    <w:rsid w:val="00232696"/>
    <w:rsid w:val="00233031"/>
    <w:rsid w:val="002333EB"/>
    <w:rsid w:val="00233566"/>
    <w:rsid w:val="0023367E"/>
    <w:rsid w:val="00234615"/>
    <w:rsid w:val="002358F3"/>
    <w:rsid w:val="00235D87"/>
    <w:rsid w:val="0023609E"/>
    <w:rsid w:val="002361DC"/>
    <w:rsid w:val="00236703"/>
    <w:rsid w:val="00236A66"/>
    <w:rsid w:val="0023727F"/>
    <w:rsid w:val="0023746A"/>
    <w:rsid w:val="002376FF"/>
    <w:rsid w:val="00237994"/>
    <w:rsid w:val="00237BFE"/>
    <w:rsid w:val="00237FB1"/>
    <w:rsid w:val="0024020F"/>
    <w:rsid w:val="002406DC"/>
    <w:rsid w:val="0024151A"/>
    <w:rsid w:val="00242B6B"/>
    <w:rsid w:val="00244068"/>
    <w:rsid w:val="0024449C"/>
    <w:rsid w:val="00244AF9"/>
    <w:rsid w:val="00244F39"/>
    <w:rsid w:val="002452FC"/>
    <w:rsid w:val="00245617"/>
    <w:rsid w:val="002457AD"/>
    <w:rsid w:val="002457F7"/>
    <w:rsid w:val="0024580B"/>
    <w:rsid w:val="002459E5"/>
    <w:rsid w:val="00245A05"/>
    <w:rsid w:val="00245A43"/>
    <w:rsid w:val="00245BEA"/>
    <w:rsid w:val="002464D4"/>
    <w:rsid w:val="002465F3"/>
    <w:rsid w:val="00246AE5"/>
    <w:rsid w:val="00246B2E"/>
    <w:rsid w:val="00246B9D"/>
    <w:rsid w:val="0024715E"/>
    <w:rsid w:val="0024718C"/>
    <w:rsid w:val="00247435"/>
    <w:rsid w:val="00247CA3"/>
    <w:rsid w:val="00250631"/>
    <w:rsid w:val="00250C56"/>
    <w:rsid w:val="00250D5C"/>
    <w:rsid w:val="00250FB3"/>
    <w:rsid w:val="0025108C"/>
    <w:rsid w:val="002516B4"/>
    <w:rsid w:val="0025198E"/>
    <w:rsid w:val="00252434"/>
    <w:rsid w:val="0025253D"/>
    <w:rsid w:val="002529DE"/>
    <w:rsid w:val="00252B3A"/>
    <w:rsid w:val="00252B70"/>
    <w:rsid w:val="00253E24"/>
    <w:rsid w:val="002541EF"/>
    <w:rsid w:val="0025431C"/>
    <w:rsid w:val="00254B9A"/>
    <w:rsid w:val="002551D8"/>
    <w:rsid w:val="002558E0"/>
    <w:rsid w:val="00255AF5"/>
    <w:rsid w:val="00256B2F"/>
    <w:rsid w:val="00256F90"/>
    <w:rsid w:val="002570E0"/>
    <w:rsid w:val="00257164"/>
    <w:rsid w:val="002573B2"/>
    <w:rsid w:val="00257B03"/>
    <w:rsid w:val="00257DFC"/>
    <w:rsid w:val="00257F84"/>
    <w:rsid w:val="00260E7D"/>
    <w:rsid w:val="002612F9"/>
    <w:rsid w:val="00261584"/>
    <w:rsid w:val="0026169F"/>
    <w:rsid w:val="00261EDB"/>
    <w:rsid w:val="002629FB"/>
    <w:rsid w:val="00262D4E"/>
    <w:rsid w:val="002630F2"/>
    <w:rsid w:val="00263117"/>
    <w:rsid w:val="00263731"/>
    <w:rsid w:val="002639F0"/>
    <w:rsid w:val="00264B91"/>
    <w:rsid w:val="00264D13"/>
    <w:rsid w:val="0026574A"/>
    <w:rsid w:val="00266679"/>
    <w:rsid w:val="00266865"/>
    <w:rsid w:val="00266A6B"/>
    <w:rsid w:val="00267AF1"/>
    <w:rsid w:val="00267DD8"/>
    <w:rsid w:val="00267FF8"/>
    <w:rsid w:val="0027068C"/>
    <w:rsid w:val="00270A8A"/>
    <w:rsid w:val="0027235C"/>
    <w:rsid w:val="00272741"/>
    <w:rsid w:val="00272C85"/>
    <w:rsid w:val="00272FB4"/>
    <w:rsid w:val="0027306A"/>
    <w:rsid w:val="00273111"/>
    <w:rsid w:val="0027315D"/>
    <w:rsid w:val="00273195"/>
    <w:rsid w:val="00273AFC"/>
    <w:rsid w:val="00273B18"/>
    <w:rsid w:val="00273E8A"/>
    <w:rsid w:val="002740AB"/>
    <w:rsid w:val="00274475"/>
    <w:rsid w:val="002746A1"/>
    <w:rsid w:val="00274FC3"/>
    <w:rsid w:val="00275B1A"/>
    <w:rsid w:val="00276784"/>
    <w:rsid w:val="002773E0"/>
    <w:rsid w:val="0027793D"/>
    <w:rsid w:val="00277BEB"/>
    <w:rsid w:val="0028099B"/>
    <w:rsid w:val="00280DC6"/>
    <w:rsid w:val="00280F3C"/>
    <w:rsid w:val="002812B9"/>
    <w:rsid w:val="0028137A"/>
    <w:rsid w:val="0028166C"/>
    <w:rsid w:val="0028176A"/>
    <w:rsid w:val="00281BE0"/>
    <w:rsid w:val="00281D28"/>
    <w:rsid w:val="00281DA6"/>
    <w:rsid w:val="00282486"/>
    <w:rsid w:val="002825F6"/>
    <w:rsid w:val="00282986"/>
    <w:rsid w:val="00282E18"/>
    <w:rsid w:val="0028311D"/>
    <w:rsid w:val="0028439A"/>
    <w:rsid w:val="002843D2"/>
    <w:rsid w:val="00284A67"/>
    <w:rsid w:val="0028586F"/>
    <w:rsid w:val="00285BF0"/>
    <w:rsid w:val="00285E25"/>
    <w:rsid w:val="0028614E"/>
    <w:rsid w:val="00286242"/>
    <w:rsid w:val="00286D63"/>
    <w:rsid w:val="00287844"/>
    <w:rsid w:val="00287B58"/>
    <w:rsid w:val="002900E4"/>
    <w:rsid w:val="00290793"/>
    <w:rsid w:val="00290949"/>
    <w:rsid w:val="00290C6D"/>
    <w:rsid w:val="00291743"/>
    <w:rsid w:val="00291BDD"/>
    <w:rsid w:val="0029386C"/>
    <w:rsid w:val="00293A0A"/>
    <w:rsid w:val="0029584A"/>
    <w:rsid w:val="00295A05"/>
    <w:rsid w:val="00295A8E"/>
    <w:rsid w:val="002966DE"/>
    <w:rsid w:val="002967AF"/>
    <w:rsid w:val="002969A8"/>
    <w:rsid w:val="002971F3"/>
    <w:rsid w:val="00297293"/>
    <w:rsid w:val="002975E5"/>
    <w:rsid w:val="00297CC1"/>
    <w:rsid w:val="00297F8D"/>
    <w:rsid w:val="002A0620"/>
    <w:rsid w:val="002A0D0A"/>
    <w:rsid w:val="002A1D7A"/>
    <w:rsid w:val="002A2190"/>
    <w:rsid w:val="002A244D"/>
    <w:rsid w:val="002A313A"/>
    <w:rsid w:val="002A3558"/>
    <w:rsid w:val="002A39F1"/>
    <w:rsid w:val="002A4000"/>
    <w:rsid w:val="002A41A6"/>
    <w:rsid w:val="002A46DB"/>
    <w:rsid w:val="002A4B69"/>
    <w:rsid w:val="002A5EA5"/>
    <w:rsid w:val="002A61CB"/>
    <w:rsid w:val="002A7474"/>
    <w:rsid w:val="002A76E2"/>
    <w:rsid w:val="002A7B1E"/>
    <w:rsid w:val="002B05DC"/>
    <w:rsid w:val="002B07C6"/>
    <w:rsid w:val="002B0C99"/>
    <w:rsid w:val="002B156A"/>
    <w:rsid w:val="002B18E9"/>
    <w:rsid w:val="002B1A15"/>
    <w:rsid w:val="002B1A24"/>
    <w:rsid w:val="002B1DDE"/>
    <w:rsid w:val="002B2023"/>
    <w:rsid w:val="002B280C"/>
    <w:rsid w:val="002B2B19"/>
    <w:rsid w:val="002B2F2C"/>
    <w:rsid w:val="002B3108"/>
    <w:rsid w:val="002B3638"/>
    <w:rsid w:val="002B3807"/>
    <w:rsid w:val="002B3BA5"/>
    <w:rsid w:val="002B4C33"/>
    <w:rsid w:val="002B4F22"/>
    <w:rsid w:val="002B50C3"/>
    <w:rsid w:val="002B5E2C"/>
    <w:rsid w:val="002B6170"/>
    <w:rsid w:val="002B7548"/>
    <w:rsid w:val="002C1B34"/>
    <w:rsid w:val="002C20B4"/>
    <w:rsid w:val="002C21F5"/>
    <w:rsid w:val="002C2789"/>
    <w:rsid w:val="002C29C5"/>
    <w:rsid w:val="002C3425"/>
    <w:rsid w:val="002C34A4"/>
    <w:rsid w:val="002C367E"/>
    <w:rsid w:val="002C657E"/>
    <w:rsid w:val="002C74CE"/>
    <w:rsid w:val="002C7B27"/>
    <w:rsid w:val="002C7E16"/>
    <w:rsid w:val="002D037E"/>
    <w:rsid w:val="002D0A50"/>
    <w:rsid w:val="002D0B22"/>
    <w:rsid w:val="002D14F5"/>
    <w:rsid w:val="002D1614"/>
    <w:rsid w:val="002D1742"/>
    <w:rsid w:val="002D1E37"/>
    <w:rsid w:val="002D1E7F"/>
    <w:rsid w:val="002D2352"/>
    <w:rsid w:val="002D2A7D"/>
    <w:rsid w:val="002D489D"/>
    <w:rsid w:val="002D5016"/>
    <w:rsid w:val="002D50B2"/>
    <w:rsid w:val="002D5EFC"/>
    <w:rsid w:val="002D5FF7"/>
    <w:rsid w:val="002D64EB"/>
    <w:rsid w:val="002D6524"/>
    <w:rsid w:val="002D6633"/>
    <w:rsid w:val="002D7AD9"/>
    <w:rsid w:val="002D7F6D"/>
    <w:rsid w:val="002E0286"/>
    <w:rsid w:val="002E0479"/>
    <w:rsid w:val="002E0704"/>
    <w:rsid w:val="002E0ADA"/>
    <w:rsid w:val="002E0C58"/>
    <w:rsid w:val="002E1CB3"/>
    <w:rsid w:val="002E1F9A"/>
    <w:rsid w:val="002E20C8"/>
    <w:rsid w:val="002E2509"/>
    <w:rsid w:val="002E2646"/>
    <w:rsid w:val="002E30CE"/>
    <w:rsid w:val="002E38FA"/>
    <w:rsid w:val="002E5107"/>
    <w:rsid w:val="002E5173"/>
    <w:rsid w:val="002E521D"/>
    <w:rsid w:val="002E5267"/>
    <w:rsid w:val="002E53DC"/>
    <w:rsid w:val="002E54FC"/>
    <w:rsid w:val="002E6140"/>
    <w:rsid w:val="002E6239"/>
    <w:rsid w:val="002E6A5C"/>
    <w:rsid w:val="002E6C0F"/>
    <w:rsid w:val="002E6C50"/>
    <w:rsid w:val="002E7770"/>
    <w:rsid w:val="002E7771"/>
    <w:rsid w:val="002E7AC9"/>
    <w:rsid w:val="002E7B6C"/>
    <w:rsid w:val="002E7B78"/>
    <w:rsid w:val="002F0B68"/>
    <w:rsid w:val="002F18EC"/>
    <w:rsid w:val="002F2190"/>
    <w:rsid w:val="002F2BD0"/>
    <w:rsid w:val="002F3A51"/>
    <w:rsid w:val="002F3B07"/>
    <w:rsid w:val="002F4B09"/>
    <w:rsid w:val="002F4F5D"/>
    <w:rsid w:val="002F531F"/>
    <w:rsid w:val="002F5FBB"/>
    <w:rsid w:val="002F6021"/>
    <w:rsid w:val="002F7C18"/>
    <w:rsid w:val="00300279"/>
    <w:rsid w:val="003005E7"/>
    <w:rsid w:val="0030162B"/>
    <w:rsid w:val="00301CF7"/>
    <w:rsid w:val="003023C8"/>
    <w:rsid w:val="003027B8"/>
    <w:rsid w:val="00302C7A"/>
    <w:rsid w:val="00302FE6"/>
    <w:rsid w:val="003035C6"/>
    <w:rsid w:val="00303A2B"/>
    <w:rsid w:val="003040CF"/>
    <w:rsid w:val="003044BD"/>
    <w:rsid w:val="003045DF"/>
    <w:rsid w:val="003046C9"/>
    <w:rsid w:val="00304F98"/>
    <w:rsid w:val="0030514F"/>
    <w:rsid w:val="003053A9"/>
    <w:rsid w:val="00305CA8"/>
    <w:rsid w:val="00305F59"/>
    <w:rsid w:val="003060E5"/>
    <w:rsid w:val="003061C5"/>
    <w:rsid w:val="0030683F"/>
    <w:rsid w:val="00306AE3"/>
    <w:rsid w:val="00306C4C"/>
    <w:rsid w:val="0030754B"/>
    <w:rsid w:val="003078EA"/>
    <w:rsid w:val="00310E0B"/>
    <w:rsid w:val="00311765"/>
    <w:rsid w:val="003118C7"/>
    <w:rsid w:val="00312343"/>
    <w:rsid w:val="003128F4"/>
    <w:rsid w:val="00312C30"/>
    <w:rsid w:val="003138B2"/>
    <w:rsid w:val="00313E36"/>
    <w:rsid w:val="00314B3C"/>
    <w:rsid w:val="00314C2D"/>
    <w:rsid w:val="00315ADD"/>
    <w:rsid w:val="00315BDE"/>
    <w:rsid w:val="00315EF8"/>
    <w:rsid w:val="00317202"/>
    <w:rsid w:val="00320A1B"/>
    <w:rsid w:val="00321088"/>
    <w:rsid w:val="003211EC"/>
    <w:rsid w:val="00321590"/>
    <w:rsid w:val="00321790"/>
    <w:rsid w:val="00321D24"/>
    <w:rsid w:val="0032489A"/>
    <w:rsid w:val="00324AFC"/>
    <w:rsid w:val="0032511F"/>
    <w:rsid w:val="00325764"/>
    <w:rsid w:val="00325DBB"/>
    <w:rsid w:val="00325DED"/>
    <w:rsid w:val="00325FB5"/>
    <w:rsid w:val="00326C5A"/>
    <w:rsid w:val="003270AA"/>
    <w:rsid w:val="003300E2"/>
    <w:rsid w:val="00330300"/>
    <w:rsid w:val="003305B7"/>
    <w:rsid w:val="00330FBA"/>
    <w:rsid w:val="00331308"/>
    <w:rsid w:val="00331899"/>
    <w:rsid w:val="00331D3B"/>
    <w:rsid w:val="00332003"/>
    <w:rsid w:val="00332CF6"/>
    <w:rsid w:val="00332DB8"/>
    <w:rsid w:val="003330AD"/>
    <w:rsid w:val="00333A53"/>
    <w:rsid w:val="00333D2D"/>
    <w:rsid w:val="00334186"/>
    <w:rsid w:val="0033418B"/>
    <w:rsid w:val="0033436E"/>
    <w:rsid w:val="00334940"/>
    <w:rsid w:val="0033535A"/>
    <w:rsid w:val="00335805"/>
    <w:rsid w:val="0033582A"/>
    <w:rsid w:val="00335AD1"/>
    <w:rsid w:val="0033619B"/>
    <w:rsid w:val="00336906"/>
    <w:rsid w:val="00336CAB"/>
    <w:rsid w:val="00337988"/>
    <w:rsid w:val="00337D34"/>
    <w:rsid w:val="003401BA"/>
    <w:rsid w:val="00340831"/>
    <w:rsid w:val="003413B0"/>
    <w:rsid w:val="003417E1"/>
    <w:rsid w:val="00341986"/>
    <w:rsid w:val="00341C39"/>
    <w:rsid w:val="0034236A"/>
    <w:rsid w:val="00343DE0"/>
    <w:rsid w:val="00344432"/>
    <w:rsid w:val="00344D9F"/>
    <w:rsid w:val="0034511E"/>
    <w:rsid w:val="00345501"/>
    <w:rsid w:val="00345B69"/>
    <w:rsid w:val="00345E91"/>
    <w:rsid w:val="0034604A"/>
    <w:rsid w:val="00346087"/>
    <w:rsid w:val="00346601"/>
    <w:rsid w:val="00346B01"/>
    <w:rsid w:val="00346C77"/>
    <w:rsid w:val="00346C89"/>
    <w:rsid w:val="00346D19"/>
    <w:rsid w:val="00346E35"/>
    <w:rsid w:val="00346FB4"/>
    <w:rsid w:val="00347511"/>
    <w:rsid w:val="003476E9"/>
    <w:rsid w:val="00347C76"/>
    <w:rsid w:val="00350D2B"/>
    <w:rsid w:val="00351628"/>
    <w:rsid w:val="0035201B"/>
    <w:rsid w:val="003527E0"/>
    <w:rsid w:val="003527FA"/>
    <w:rsid w:val="00352C0E"/>
    <w:rsid w:val="00352F2E"/>
    <w:rsid w:val="003532D3"/>
    <w:rsid w:val="00353427"/>
    <w:rsid w:val="003540FC"/>
    <w:rsid w:val="00354160"/>
    <w:rsid w:val="0035423A"/>
    <w:rsid w:val="00354406"/>
    <w:rsid w:val="00354476"/>
    <w:rsid w:val="003549B1"/>
    <w:rsid w:val="00355174"/>
    <w:rsid w:val="00355E80"/>
    <w:rsid w:val="00356206"/>
    <w:rsid w:val="0035654E"/>
    <w:rsid w:val="0035692D"/>
    <w:rsid w:val="00356A5D"/>
    <w:rsid w:val="00356F0B"/>
    <w:rsid w:val="0035732C"/>
    <w:rsid w:val="003573E2"/>
    <w:rsid w:val="003579D9"/>
    <w:rsid w:val="00360B61"/>
    <w:rsid w:val="00360F80"/>
    <w:rsid w:val="003610A3"/>
    <w:rsid w:val="003614C5"/>
    <w:rsid w:val="00362917"/>
    <w:rsid w:val="0036364B"/>
    <w:rsid w:val="003641F1"/>
    <w:rsid w:val="0036596D"/>
    <w:rsid w:val="003667B8"/>
    <w:rsid w:val="00366992"/>
    <w:rsid w:val="00366A7F"/>
    <w:rsid w:val="003677BD"/>
    <w:rsid w:val="003678AB"/>
    <w:rsid w:val="00370098"/>
    <w:rsid w:val="00370594"/>
    <w:rsid w:val="003712DC"/>
    <w:rsid w:val="003718FA"/>
    <w:rsid w:val="00371A9C"/>
    <w:rsid w:val="00371CE2"/>
    <w:rsid w:val="003726D4"/>
    <w:rsid w:val="0037316A"/>
    <w:rsid w:val="00373D1E"/>
    <w:rsid w:val="003740F3"/>
    <w:rsid w:val="00374117"/>
    <w:rsid w:val="003745C9"/>
    <w:rsid w:val="00374B4E"/>
    <w:rsid w:val="00375196"/>
    <w:rsid w:val="00375212"/>
    <w:rsid w:val="0037522A"/>
    <w:rsid w:val="00375552"/>
    <w:rsid w:val="00376C9F"/>
    <w:rsid w:val="00381C3C"/>
    <w:rsid w:val="00382083"/>
    <w:rsid w:val="00382613"/>
    <w:rsid w:val="00382AB7"/>
    <w:rsid w:val="00382C0A"/>
    <w:rsid w:val="00382C97"/>
    <w:rsid w:val="003832A5"/>
    <w:rsid w:val="003847D7"/>
    <w:rsid w:val="00384E84"/>
    <w:rsid w:val="00384EEC"/>
    <w:rsid w:val="003855C3"/>
    <w:rsid w:val="00385F43"/>
    <w:rsid w:val="00386F9E"/>
    <w:rsid w:val="00387590"/>
    <w:rsid w:val="00387BE5"/>
    <w:rsid w:val="003902B7"/>
    <w:rsid w:val="00390876"/>
    <w:rsid w:val="00390A24"/>
    <w:rsid w:val="00391183"/>
    <w:rsid w:val="00391817"/>
    <w:rsid w:val="00391E83"/>
    <w:rsid w:val="00392A49"/>
    <w:rsid w:val="00393566"/>
    <w:rsid w:val="00394249"/>
    <w:rsid w:val="00394499"/>
    <w:rsid w:val="00394DA7"/>
    <w:rsid w:val="00394F79"/>
    <w:rsid w:val="00395527"/>
    <w:rsid w:val="00395A3D"/>
    <w:rsid w:val="00396597"/>
    <w:rsid w:val="00396BFC"/>
    <w:rsid w:val="003972E9"/>
    <w:rsid w:val="00397780"/>
    <w:rsid w:val="00397AB7"/>
    <w:rsid w:val="003A00C1"/>
    <w:rsid w:val="003A02C4"/>
    <w:rsid w:val="003A050C"/>
    <w:rsid w:val="003A0DAB"/>
    <w:rsid w:val="003A18C7"/>
    <w:rsid w:val="003A1982"/>
    <w:rsid w:val="003A1AB8"/>
    <w:rsid w:val="003A1BED"/>
    <w:rsid w:val="003A1D18"/>
    <w:rsid w:val="003A256F"/>
    <w:rsid w:val="003A2E5C"/>
    <w:rsid w:val="003A4A4B"/>
    <w:rsid w:val="003A4B38"/>
    <w:rsid w:val="003A4F31"/>
    <w:rsid w:val="003A507D"/>
    <w:rsid w:val="003A5136"/>
    <w:rsid w:val="003A5B3A"/>
    <w:rsid w:val="003A6E4F"/>
    <w:rsid w:val="003A7284"/>
    <w:rsid w:val="003A76D6"/>
    <w:rsid w:val="003A77AE"/>
    <w:rsid w:val="003A7902"/>
    <w:rsid w:val="003A7AF2"/>
    <w:rsid w:val="003A7D82"/>
    <w:rsid w:val="003B07B6"/>
    <w:rsid w:val="003B0918"/>
    <w:rsid w:val="003B0E3F"/>
    <w:rsid w:val="003B1104"/>
    <w:rsid w:val="003B1151"/>
    <w:rsid w:val="003B12CE"/>
    <w:rsid w:val="003B145A"/>
    <w:rsid w:val="003B146A"/>
    <w:rsid w:val="003B1596"/>
    <w:rsid w:val="003B172A"/>
    <w:rsid w:val="003B1FB5"/>
    <w:rsid w:val="003B235E"/>
    <w:rsid w:val="003B2439"/>
    <w:rsid w:val="003B2474"/>
    <w:rsid w:val="003B26B8"/>
    <w:rsid w:val="003B3C15"/>
    <w:rsid w:val="003B3E2A"/>
    <w:rsid w:val="003B3E85"/>
    <w:rsid w:val="003B43CE"/>
    <w:rsid w:val="003B4611"/>
    <w:rsid w:val="003B4770"/>
    <w:rsid w:val="003B50AD"/>
    <w:rsid w:val="003B5494"/>
    <w:rsid w:val="003B61AF"/>
    <w:rsid w:val="003B695C"/>
    <w:rsid w:val="003B6B7F"/>
    <w:rsid w:val="003B6B9B"/>
    <w:rsid w:val="003B6CF6"/>
    <w:rsid w:val="003B6E26"/>
    <w:rsid w:val="003B78A9"/>
    <w:rsid w:val="003C01A8"/>
    <w:rsid w:val="003C0517"/>
    <w:rsid w:val="003C122C"/>
    <w:rsid w:val="003C12B1"/>
    <w:rsid w:val="003C1BEE"/>
    <w:rsid w:val="003C1D7E"/>
    <w:rsid w:val="003C226F"/>
    <w:rsid w:val="003C2640"/>
    <w:rsid w:val="003C3B28"/>
    <w:rsid w:val="003C3EA8"/>
    <w:rsid w:val="003C4419"/>
    <w:rsid w:val="003C44AA"/>
    <w:rsid w:val="003C4EAC"/>
    <w:rsid w:val="003C52BD"/>
    <w:rsid w:val="003C54F6"/>
    <w:rsid w:val="003C5DB4"/>
    <w:rsid w:val="003C6DEE"/>
    <w:rsid w:val="003C78B0"/>
    <w:rsid w:val="003D0424"/>
    <w:rsid w:val="003D0731"/>
    <w:rsid w:val="003D091F"/>
    <w:rsid w:val="003D0B5A"/>
    <w:rsid w:val="003D1D7D"/>
    <w:rsid w:val="003D2713"/>
    <w:rsid w:val="003D2E27"/>
    <w:rsid w:val="003D2EC8"/>
    <w:rsid w:val="003D34A9"/>
    <w:rsid w:val="003D3596"/>
    <w:rsid w:val="003D3A2C"/>
    <w:rsid w:val="003D3D89"/>
    <w:rsid w:val="003D598C"/>
    <w:rsid w:val="003D5994"/>
    <w:rsid w:val="003D5DF0"/>
    <w:rsid w:val="003D6082"/>
    <w:rsid w:val="003D644B"/>
    <w:rsid w:val="003D669E"/>
    <w:rsid w:val="003D6B97"/>
    <w:rsid w:val="003D70A8"/>
    <w:rsid w:val="003D770C"/>
    <w:rsid w:val="003E04C6"/>
    <w:rsid w:val="003E0BB3"/>
    <w:rsid w:val="003E0DBB"/>
    <w:rsid w:val="003E0EC6"/>
    <w:rsid w:val="003E1788"/>
    <w:rsid w:val="003E1E77"/>
    <w:rsid w:val="003E2574"/>
    <w:rsid w:val="003E27A6"/>
    <w:rsid w:val="003E3194"/>
    <w:rsid w:val="003E44B6"/>
    <w:rsid w:val="003E44CC"/>
    <w:rsid w:val="003E4D8B"/>
    <w:rsid w:val="003E52B5"/>
    <w:rsid w:val="003E5850"/>
    <w:rsid w:val="003E5D45"/>
    <w:rsid w:val="003E5D71"/>
    <w:rsid w:val="003E5E98"/>
    <w:rsid w:val="003E6074"/>
    <w:rsid w:val="003E75FD"/>
    <w:rsid w:val="003E7CB0"/>
    <w:rsid w:val="003F1A14"/>
    <w:rsid w:val="003F1C7B"/>
    <w:rsid w:val="003F2656"/>
    <w:rsid w:val="003F2DE4"/>
    <w:rsid w:val="003F3305"/>
    <w:rsid w:val="003F3B58"/>
    <w:rsid w:val="003F3D0F"/>
    <w:rsid w:val="003F43C8"/>
    <w:rsid w:val="003F4B59"/>
    <w:rsid w:val="003F5359"/>
    <w:rsid w:val="003F5787"/>
    <w:rsid w:val="003F57BF"/>
    <w:rsid w:val="003F5861"/>
    <w:rsid w:val="003F5B17"/>
    <w:rsid w:val="003F60C1"/>
    <w:rsid w:val="003F62B1"/>
    <w:rsid w:val="003F6373"/>
    <w:rsid w:val="003F6845"/>
    <w:rsid w:val="003F6853"/>
    <w:rsid w:val="003F691A"/>
    <w:rsid w:val="003F6E1B"/>
    <w:rsid w:val="003F7AD1"/>
    <w:rsid w:val="004000CD"/>
    <w:rsid w:val="00400167"/>
    <w:rsid w:val="00400472"/>
    <w:rsid w:val="0040068C"/>
    <w:rsid w:val="004009DC"/>
    <w:rsid w:val="00401516"/>
    <w:rsid w:val="00401D5C"/>
    <w:rsid w:val="004025F8"/>
    <w:rsid w:val="00402676"/>
    <w:rsid w:val="00402E45"/>
    <w:rsid w:val="004031B2"/>
    <w:rsid w:val="0040397A"/>
    <w:rsid w:val="00403C01"/>
    <w:rsid w:val="00403C72"/>
    <w:rsid w:val="00403DA7"/>
    <w:rsid w:val="00405283"/>
    <w:rsid w:val="004055C7"/>
    <w:rsid w:val="00405A97"/>
    <w:rsid w:val="00405ABF"/>
    <w:rsid w:val="0040627B"/>
    <w:rsid w:val="0040671C"/>
    <w:rsid w:val="00406FDF"/>
    <w:rsid w:val="00407DBC"/>
    <w:rsid w:val="00407EC2"/>
    <w:rsid w:val="0041077D"/>
    <w:rsid w:val="00410B29"/>
    <w:rsid w:val="00410D06"/>
    <w:rsid w:val="00410D46"/>
    <w:rsid w:val="00412CAF"/>
    <w:rsid w:val="004149FB"/>
    <w:rsid w:val="00414CC9"/>
    <w:rsid w:val="00415108"/>
    <w:rsid w:val="004154AE"/>
    <w:rsid w:val="00416835"/>
    <w:rsid w:val="00416E16"/>
    <w:rsid w:val="00416EBD"/>
    <w:rsid w:val="00417271"/>
    <w:rsid w:val="00417661"/>
    <w:rsid w:val="00417B64"/>
    <w:rsid w:val="00417D85"/>
    <w:rsid w:val="0042073C"/>
    <w:rsid w:val="00420BE6"/>
    <w:rsid w:val="00420FB2"/>
    <w:rsid w:val="00421281"/>
    <w:rsid w:val="00421CE4"/>
    <w:rsid w:val="00421D14"/>
    <w:rsid w:val="00422043"/>
    <w:rsid w:val="00422CC5"/>
    <w:rsid w:val="004244AB"/>
    <w:rsid w:val="0042475A"/>
    <w:rsid w:val="004253B3"/>
    <w:rsid w:val="0042558D"/>
    <w:rsid w:val="00425A1D"/>
    <w:rsid w:val="00426853"/>
    <w:rsid w:val="00426D61"/>
    <w:rsid w:val="00426EBF"/>
    <w:rsid w:val="00427485"/>
    <w:rsid w:val="00430237"/>
    <w:rsid w:val="0043107C"/>
    <w:rsid w:val="00431A6A"/>
    <w:rsid w:val="00431BEA"/>
    <w:rsid w:val="00431C34"/>
    <w:rsid w:val="00432267"/>
    <w:rsid w:val="004333FA"/>
    <w:rsid w:val="004335E8"/>
    <w:rsid w:val="0043378D"/>
    <w:rsid w:val="00434BE2"/>
    <w:rsid w:val="0043559B"/>
    <w:rsid w:val="00435A4C"/>
    <w:rsid w:val="004366C1"/>
    <w:rsid w:val="0043680C"/>
    <w:rsid w:val="00436EFB"/>
    <w:rsid w:val="00436F27"/>
    <w:rsid w:val="004371BE"/>
    <w:rsid w:val="00437721"/>
    <w:rsid w:val="004377F5"/>
    <w:rsid w:val="00437AB8"/>
    <w:rsid w:val="00437C60"/>
    <w:rsid w:val="00437C69"/>
    <w:rsid w:val="004405D3"/>
    <w:rsid w:val="004418FB"/>
    <w:rsid w:val="00441AC7"/>
    <w:rsid w:val="0044237B"/>
    <w:rsid w:val="0044241D"/>
    <w:rsid w:val="004424AD"/>
    <w:rsid w:val="00442580"/>
    <w:rsid w:val="00442FFB"/>
    <w:rsid w:val="00443DA3"/>
    <w:rsid w:val="00443FA2"/>
    <w:rsid w:val="00444377"/>
    <w:rsid w:val="0044613D"/>
    <w:rsid w:val="0044628C"/>
    <w:rsid w:val="0044695E"/>
    <w:rsid w:val="00451007"/>
    <w:rsid w:val="00451838"/>
    <w:rsid w:val="004518A5"/>
    <w:rsid w:val="004521F5"/>
    <w:rsid w:val="00452B71"/>
    <w:rsid w:val="004530A1"/>
    <w:rsid w:val="00454631"/>
    <w:rsid w:val="00454987"/>
    <w:rsid w:val="00455F8F"/>
    <w:rsid w:val="00456296"/>
    <w:rsid w:val="0045657A"/>
    <w:rsid w:val="004565C4"/>
    <w:rsid w:val="004569A8"/>
    <w:rsid w:val="004570DD"/>
    <w:rsid w:val="00457201"/>
    <w:rsid w:val="00457719"/>
    <w:rsid w:val="00457EEB"/>
    <w:rsid w:val="004602C1"/>
    <w:rsid w:val="004606F0"/>
    <w:rsid w:val="00460D27"/>
    <w:rsid w:val="00460EE3"/>
    <w:rsid w:val="00461109"/>
    <w:rsid w:val="004613AE"/>
    <w:rsid w:val="00461515"/>
    <w:rsid w:val="004633B8"/>
    <w:rsid w:val="0046357A"/>
    <w:rsid w:val="0046382C"/>
    <w:rsid w:val="0046449E"/>
    <w:rsid w:val="0046483D"/>
    <w:rsid w:val="00464952"/>
    <w:rsid w:val="004649EB"/>
    <w:rsid w:val="0046500E"/>
    <w:rsid w:val="00465B93"/>
    <w:rsid w:val="00465BBC"/>
    <w:rsid w:val="00465DD2"/>
    <w:rsid w:val="004660FF"/>
    <w:rsid w:val="00466BCB"/>
    <w:rsid w:val="00466E35"/>
    <w:rsid w:val="004673FC"/>
    <w:rsid w:val="00470322"/>
    <w:rsid w:val="00470597"/>
    <w:rsid w:val="00470A70"/>
    <w:rsid w:val="00471CD8"/>
    <w:rsid w:val="00473037"/>
    <w:rsid w:val="00473502"/>
    <w:rsid w:val="0047366E"/>
    <w:rsid w:val="00473778"/>
    <w:rsid w:val="00473CD7"/>
    <w:rsid w:val="00473D64"/>
    <w:rsid w:val="00473D87"/>
    <w:rsid w:val="00474044"/>
    <w:rsid w:val="0047404C"/>
    <w:rsid w:val="00474239"/>
    <w:rsid w:val="004743E6"/>
    <w:rsid w:val="00475703"/>
    <w:rsid w:val="004757BE"/>
    <w:rsid w:val="0047582E"/>
    <w:rsid w:val="00476311"/>
    <w:rsid w:val="00476647"/>
    <w:rsid w:val="00476798"/>
    <w:rsid w:val="0047689F"/>
    <w:rsid w:val="00476A50"/>
    <w:rsid w:val="004802D1"/>
    <w:rsid w:val="0048084F"/>
    <w:rsid w:val="004817B1"/>
    <w:rsid w:val="004820C6"/>
    <w:rsid w:val="0048254C"/>
    <w:rsid w:val="00482875"/>
    <w:rsid w:val="0048300B"/>
    <w:rsid w:val="004832B6"/>
    <w:rsid w:val="00483DC4"/>
    <w:rsid w:val="00483F17"/>
    <w:rsid w:val="00484115"/>
    <w:rsid w:val="00484F4E"/>
    <w:rsid w:val="00485DB0"/>
    <w:rsid w:val="00486389"/>
    <w:rsid w:val="004865AA"/>
    <w:rsid w:val="00486D01"/>
    <w:rsid w:val="0049060D"/>
    <w:rsid w:val="004906CD"/>
    <w:rsid w:val="00490B28"/>
    <w:rsid w:val="004918D3"/>
    <w:rsid w:val="00491F43"/>
    <w:rsid w:val="004928FD"/>
    <w:rsid w:val="004929FB"/>
    <w:rsid w:val="004930BC"/>
    <w:rsid w:val="0049335B"/>
    <w:rsid w:val="004933C4"/>
    <w:rsid w:val="0049476C"/>
    <w:rsid w:val="0049496D"/>
    <w:rsid w:val="00494C12"/>
    <w:rsid w:val="004952F2"/>
    <w:rsid w:val="00495532"/>
    <w:rsid w:val="00495B2F"/>
    <w:rsid w:val="004960DE"/>
    <w:rsid w:val="00496A50"/>
    <w:rsid w:val="00497997"/>
    <w:rsid w:val="004979D7"/>
    <w:rsid w:val="00497EB4"/>
    <w:rsid w:val="004A0115"/>
    <w:rsid w:val="004A02CA"/>
    <w:rsid w:val="004A07D2"/>
    <w:rsid w:val="004A0A78"/>
    <w:rsid w:val="004A0BEC"/>
    <w:rsid w:val="004A11F6"/>
    <w:rsid w:val="004A15E0"/>
    <w:rsid w:val="004A1737"/>
    <w:rsid w:val="004A1BC2"/>
    <w:rsid w:val="004A226E"/>
    <w:rsid w:val="004A24B0"/>
    <w:rsid w:val="004A2A61"/>
    <w:rsid w:val="004A2F9D"/>
    <w:rsid w:val="004A3117"/>
    <w:rsid w:val="004A3D0A"/>
    <w:rsid w:val="004A3D9F"/>
    <w:rsid w:val="004A4181"/>
    <w:rsid w:val="004A4D2D"/>
    <w:rsid w:val="004A50CC"/>
    <w:rsid w:val="004A547D"/>
    <w:rsid w:val="004A5D6D"/>
    <w:rsid w:val="004A64F8"/>
    <w:rsid w:val="004A64FB"/>
    <w:rsid w:val="004A6FFB"/>
    <w:rsid w:val="004A78BA"/>
    <w:rsid w:val="004B0856"/>
    <w:rsid w:val="004B0CD2"/>
    <w:rsid w:val="004B2927"/>
    <w:rsid w:val="004B3167"/>
    <w:rsid w:val="004B338D"/>
    <w:rsid w:val="004B38D0"/>
    <w:rsid w:val="004B40C7"/>
    <w:rsid w:val="004B4E35"/>
    <w:rsid w:val="004B530C"/>
    <w:rsid w:val="004B5902"/>
    <w:rsid w:val="004B5966"/>
    <w:rsid w:val="004B5ACA"/>
    <w:rsid w:val="004B5D0E"/>
    <w:rsid w:val="004B61AB"/>
    <w:rsid w:val="004B6209"/>
    <w:rsid w:val="004B682B"/>
    <w:rsid w:val="004B6B41"/>
    <w:rsid w:val="004B7A8B"/>
    <w:rsid w:val="004B7C38"/>
    <w:rsid w:val="004C012C"/>
    <w:rsid w:val="004C046D"/>
    <w:rsid w:val="004C07C4"/>
    <w:rsid w:val="004C1184"/>
    <w:rsid w:val="004C1CC8"/>
    <w:rsid w:val="004C1E15"/>
    <w:rsid w:val="004C27E8"/>
    <w:rsid w:val="004C2985"/>
    <w:rsid w:val="004C2D14"/>
    <w:rsid w:val="004C2E62"/>
    <w:rsid w:val="004C31C0"/>
    <w:rsid w:val="004C32F0"/>
    <w:rsid w:val="004C3360"/>
    <w:rsid w:val="004C397E"/>
    <w:rsid w:val="004C3D15"/>
    <w:rsid w:val="004C3D45"/>
    <w:rsid w:val="004C3F54"/>
    <w:rsid w:val="004C405C"/>
    <w:rsid w:val="004C4868"/>
    <w:rsid w:val="004C50C5"/>
    <w:rsid w:val="004C550B"/>
    <w:rsid w:val="004C5F22"/>
    <w:rsid w:val="004C644A"/>
    <w:rsid w:val="004C65B3"/>
    <w:rsid w:val="004C7358"/>
    <w:rsid w:val="004C7871"/>
    <w:rsid w:val="004D00A1"/>
    <w:rsid w:val="004D0603"/>
    <w:rsid w:val="004D0B2A"/>
    <w:rsid w:val="004D0C49"/>
    <w:rsid w:val="004D1020"/>
    <w:rsid w:val="004D10B9"/>
    <w:rsid w:val="004D188C"/>
    <w:rsid w:val="004D1A10"/>
    <w:rsid w:val="004D1EB8"/>
    <w:rsid w:val="004D2005"/>
    <w:rsid w:val="004D2505"/>
    <w:rsid w:val="004D29B3"/>
    <w:rsid w:val="004D2DF2"/>
    <w:rsid w:val="004D2DF5"/>
    <w:rsid w:val="004D3778"/>
    <w:rsid w:val="004D3AED"/>
    <w:rsid w:val="004D4118"/>
    <w:rsid w:val="004D4CA5"/>
    <w:rsid w:val="004D4F41"/>
    <w:rsid w:val="004D5007"/>
    <w:rsid w:val="004D5626"/>
    <w:rsid w:val="004D5A84"/>
    <w:rsid w:val="004D5AC4"/>
    <w:rsid w:val="004D60CD"/>
    <w:rsid w:val="004D71C8"/>
    <w:rsid w:val="004D7E06"/>
    <w:rsid w:val="004E0014"/>
    <w:rsid w:val="004E0048"/>
    <w:rsid w:val="004E00AC"/>
    <w:rsid w:val="004E02B8"/>
    <w:rsid w:val="004E0604"/>
    <w:rsid w:val="004E14C9"/>
    <w:rsid w:val="004E14F5"/>
    <w:rsid w:val="004E18CB"/>
    <w:rsid w:val="004E1E85"/>
    <w:rsid w:val="004E1FC6"/>
    <w:rsid w:val="004E23C9"/>
    <w:rsid w:val="004E29A2"/>
    <w:rsid w:val="004E3085"/>
    <w:rsid w:val="004E356E"/>
    <w:rsid w:val="004E403D"/>
    <w:rsid w:val="004E5963"/>
    <w:rsid w:val="004E5A54"/>
    <w:rsid w:val="004E5D34"/>
    <w:rsid w:val="004E5F03"/>
    <w:rsid w:val="004E6767"/>
    <w:rsid w:val="004E683A"/>
    <w:rsid w:val="004E68DA"/>
    <w:rsid w:val="004F0E16"/>
    <w:rsid w:val="004F0F79"/>
    <w:rsid w:val="004F1454"/>
    <w:rsid w:val="004F15A7"/>
    <w:rsid w:val="004F29F8"/>
    <w:rsid w:val="004F3077"/>
    <w:rsid w:val="004F3FCC"/>
    <w:rsid w:val="004F4BAB"/>
    <w:rsid w:val="004F4FAA"/>
    <w:rsid w:val="004F5247"/>
    <w:rsid w:val="004F5CEB"/>
    <w:rsid w:val="004F5F89"/>
    <w:rsid w:val="004F69F0"/>
    <w:rsid w:val="004F6EAC"/>
    <w:rsid w:val="004F702C"/>
    <w:rsid w:val="004F7483"/>
    <w:rsid w:val="004F7D19"/>
    <w:rsid w:val="0050026F"/>
    <w:rsid w:val="00500405"/>
    <w:rsid w:val="00500CCB"/>
    <w:rsid w:val="005011C3"/>
    <w:rsid w:val="005012B6"/>
    <w:rsid w:val="00501D21"/>
    <w:rsid w:val="00501D29"/>
    <w:rsid w:val="00501DA0"/>
    <w:rsid w:val="00501F17"/>
    <w:rsid w:val="005020D8"/>
    <w:rsid w:val="00502A41"/>
    <w:rsid w:val="00502BFE"/>
    <w:rsid w:val="00502D97"/>
    <w:rsid w:val="00502F01"/>
    <w:rsid w:val="00503052"/>
    <w:rsid w:val="005030E1"/>
    <w:rsid w:val="0050344B"/>
    <w:rsid w:val="00503F01"/>
    <w:rsid w:val="005043DD"/>
    <w:rsid w:val="00504F7D"/>
    <w:rsid w:val="00506A8A"/>
    <w:rsid w:val="005073CB"/>
    <w:rsid w:val="00507BC8"/>
    <w:rsid w:val="00510635"/>
    <w:rsid w:val="00510ADB"/>
    <w:rsid w:val="00511FFC"/>
    <w:rsid w:val="00512099"/>
    <w:rsid w:val="00512342"/>
    <w:rsid w:val="005128DE"/>
    <w:rsid w:val="00512C1D"/>
    <w:rsid w:val="00513449"/>
    <w:rsid w:val="00514712"/>
    <w:rsid w:val="00514A32"/>
    <w:rsid w:val="00514B18"/>
    <w:rsid w:val="005150AF"/>
    <w:rsid w:val="00515BC5"/>
    <w:rsid w:val="00515D58"/>
    <w:rsid w:val="00515E28"/>
    <w:rsid w:val="00516241"/>
    <w:rsid w:val="005165C5"/>
    <w:rsid w:val="0051699B"/>
    <w:rsid w:val="00516A9F"/>
    <w:rsid w:val="00516F1D"/>
    <w:rsid w:val="00517271"/>
    <w:rsid w:val="005173A5"/>
    <w:rsid w:val="00520428"/>
    <w:rsid w:val="00520D1E"/>
    <w:rsid w:val="00520DF8"/>
    <w:rsid w:val="005211F2"/>
    <w:rsid w:val="005212C5"/>
    <w:rsid w:val="005218C2"/>
    <w:rsid w:val="00521D46"/>
    <w:rsid w:val="00523234"/>
    <w:rsid w:val="00523997"/>
    <w:rsid w:val="0052470C"/>
    <w:rsid w:val="005256E1"/>
    <w:rsid w:val="005257FC"/>
    <w:rsid w:val="00525BBD"/>
    <w:rsid w:val="005261E8"/>
    <w:rsid w:val="00526BDD"/>
    <w:rsid w:val="005273B9"/>
    <w:rsid w:val="005273CC"/>
    <w:rsid w:val="005278D0"/>
    <w:rsid w:val="005278E4"/>
    <w:rsid w:val="00527A1E"/>
    <w:rsid w:val="005300DF"/>
    <w:rsid w:val="00530409"/>
    <w:rsid w:val="00530B77"/>
    <w:rsid w:val="00530E00"/>
    <w:rsid w:val="005314DB"/>
    <w:rsid w:val="00531ADC"/>
    <w:rsid w:val="00531F3B"/>
    <w:rsid w:val="005324E3"/>
    <w:rsid w:val="00532594"/>
    <w:rsid w:val="00532727"/>
    <w:rsid w:val="00532F27"/>
    <w:rsid w:val="00532FDF"/>
    <w:rsid w:val="00533D29"/>
    <w:rsid w:val="00534102"/>
    <w:rsid w:val="00534571"/>
    <w:rsid w:val="0053475E"/>
    <w:rsid w:val="00534866"/>
    <w:rsid w:val="00534AB4"/>
    <w:rsid w:val="005352B1"/>
    <w:rsid w:val="0053666A"/>
    <w:rsid w:val="00536813"/>
    <w:rsid w:val="0053696A"/>
    <w:rsid w:val="00536E84"/>
    <w:rsid w:val="00537272"/>
    <w:rsid w:val="0053781B"/>
    <w:rsid w:val="0053798B"/>
    <w:rsid w:val="0054033A"/>
    <w:rsid w:val="00540B84"/>
    <w:rsid w:val="00541357"/>
    <w:rsid w:val="00541A54"/>
    <w:rsid w:val="00541F8C"/>
    <w:rsid w:val="00542187"/>
    <w:rsid w:val="005421BB"/>
    <w:rsid w:val="00542D0F"/>
    <w:rsid w:val="005436E6"/>
    <w:rsid w:val="005437CE"/>
    <w:rsid w:val="00543C38"/>
    <w:rsid w:val="00544BF9"/>
    <w:rsid w:val="00544F3F"/>
    <w:rsid w:val="00545314"/>
    <w:rsid w:val="005456C7"/>
    <w:rsid w:val="00546268"/>
    <w:rsid w:val="0054670C"/>
    <w:rsid w:val="00547C4C"/>
    <w:rsid w:val="00547D5B"/>
    <w:rsid w:val="005507EF"/>
    <w:rsid w:val="005510BB"/>
    <w:rsid w:val="00551479"/>
    <w:rsid w:val="0055148E"/>
    <w:rsid w:val="00551529"/>
    <w:rsid w:val="00551539"/>
    <w:rsid w:val="00551FE8"/>
    <w:rsid w:val="00552BE1"/>
    <w:rsid w:val="00552DFE"/>
    <w:rsid w:val="00553067"/>
    <w:rsid w:val="00553CD7"/>
    <w:rsid w:val="00553D58"/>
    <w:rsid w:val="00554BA5"/>
    <w:rsid w:val="00554C3D"/>
    <w:rsid w:val="00554FCE"/>
    <w:rsid w:val="00555D0C"/>
    <w:rsid w:val="00555EF0"/>
    <w:rsid w:val="00556071"/>
    <w:rsid w:val="00556665"/>
    <w:rsid w:val="005572B7"/>
    <w:rsid w:val="00557A9D"/>
    <w:rsid w:val="00557EB8"/>
    <w:rsid w:val="0056021D"/>
    <w:rsid w:val="00560595"/>
    <w:rsid w:val="005611CF"/>
    <w:rsid w:val="00561E93"/>
    <w:rsid w:val="0056204A"/>
    <w:rsid w:val="005622B3"/>
    <w:rsid w:val="00562569"/>
    <w:rsid w:val="005629E2"/>
    <w:rsid w:val="00562A80"/>
    <w:rsid w:val="00562E91"/>
    <w:rsid w:val="0056317F"/>
    <w:rsid w:val="00563B5E"/>
    <w:rsid w:val="00563B66"/>
    <w:rsid w:val="00564366"/>
    <w:rsid w:val="0056513F"/>
    <w:rsid w:val="00565190"/>
    <w:rsid w:val="0056535C"/>
    <w:rsid w:val="00565DD3"/>
    <w:rsid w:val="00565E00"/>
    <w:rsid w:val="00566079"/>
    <w:rsid w:val="00566ADA"/>
    <w:rsid w:val="00567ADF"/>
    <w:rsid w:val="00567D88"/>
    <w:rsid w:val="00567EF6"/>
    <w:rsid w:val="00567F96"/>
    <w:rsid w:val="00570062"/>
    <w:rsid w:val="00570B2B"/>
    <w:rsid w:val="00571AF5"/>
    <w:rsid w:val="005725D8"/>
    <w:rsid w:val="00572FCB"/>
    <w:rsid w:val="00573A60"/>
    <w:rsid w:val="00573DC5"/>
    <w:rsid w:val="00573F9F"/>
    <w:rsid w:val="00574ABD"/>
    <w:rsid w:val="00574D6E"/>
    <w:rsid w:val="00574F25"/>
    <w:rsid w:val="005750B2"/>
    <w:rsid w:val="00575738"/>
    <w:rsid w:val="00575A9C"/>
    <w:rsid w:val="00575B58"/>
    <w:rsid w:val="00576358"/>
    <w:rsid w:val="0057699A"/>
    <w:rsid w:val="00576A49"/>
    <w:rsid w:val="0057711D"/>
    <w:rsid w:val="00577A05"/>
    <w:rsid w:val="00577FFB"/>
    <w:rsid w:val="00580208"/>
    <w:rsid w:val="00580A17"/>
    <w:rsid w:val="00580CF2"/>
    <w:rsid w:val="00581594"/>
    <w:rsid w:val="00581702"/>
    <w:rsid w:val="00582898"/>
    <w:rsid w:val="00582B0F"/>
    <w:rsid w:val="00582BA7"/>
    <w:rsid w:val="00582DF5"/>
    <w:rsid w:val="00583310"/>
    <w:rsid w:val="005834D7"/>
    <w:rsid w:val="00585BA7"/>
    <w:rsid w:val="005862E6"/>
    <w:rsid w:val="00586507"/>
    <w:rsid w:val="00586631"/>
    <w:rsid w:val="00586CDC"/>
    <w:rsid w:val="00586D98"/>
    <w:rsid w:val="005870AA"/>
    <w:rsid w:val="005874CA"/>
    <w:rsid w:val="0058768A"/>
    <w:rsid w:val="005910C3"/>
    <w:rsid w:val="0059119B"/>
    <w:rsid w:val="005918B6"/>
    <w:rsid w:val="005922C8"/>
    <w:rsid w:val="00593661"/>
    <w:rsid w:val="0059389F"/>
    <w:rsid w:val="0059444C"/>
    <w:rsid w:val="00594B5E"/>
    <w:rsid w:val="00594BD9"/>
    <w:rsid w:val="00594DFA"/>
    <w:rsid w:val="00595011"/>
    <w:rsid w:val="0059575E"/>
    <w:rsid w:val="00596070"/>
    <w:rsid w:val="00596846"/>
    <w:rsid w:val="00596D36"/>
    <w:rsid w:val="00596F79"/>
    <w:rsid w:val="0059778D"/>
    <w:rsid w:val="00597E47"/>
    <w:rsid w:val="00597FD5"/>
    <w:rsid w:val="005A0541"/>
    <w:rsid w:val="005A098A"/>
    <w:rsid w:val="005A1156"/>
    <w:rsid w:val="005A150C"/>
    <w:rsid w:val="005A2631"/>
    <w:rsid w:val="005A2CA9"/>
    <w:rsid w:val="005A31D1"/>
    <w:rsid w:val="005A3446"/>
    <w:rsid w:val="005A3561"/>
    <w:rsid w:val="005A43E7"/>
    <w:rsid w:val="005A4822"/>
    <w:rsid w:val="005A5268"/>
    <w:rsid w:val="005A5462"/>
    <w:rsid w:val="005A58C0"/>
    <w:rsid w:val="005A5F19"/>
    <w:rsid w:val="005A6AFC"/>
    <w:rsid w:val="005A6E32"/>
    <w:rsid w:val="005A6FEB"/>
    <w:rsid w:val="005A7B2C"/>
    <w:rsid w:val="005A7B2D"/>
    <w:rsid w:val="005A7E70"/>
    <w:rsid w:val="005B0003"/>
    <w:rsid w:val="005B0008"/>
    <w:rsid w:val="005B08AF"/>
    <w:rsid w:val="005B0972"/>
    <w:rsid w:val="005B0B7D"/>
    <w:rsid w:val="005B0F77"/>
    <w:rsid w:val="005B128E"/>
    <w:rsid w:val="005B158B"/>
    <w:rsid w:val="005B16BD"/>
    <w:rsid w:val="005B1811"/>
    <w:rsid w:val="005B1BAA"/>
    <w:rsid w:val="005B36B4"/>
    <w:rsid w:val="005B39BA"/>
    <w:rsid w:val="005B3E44"/>
    <w:rsid w:val="005B3F72"/>
    <w:rsid w:val="005B4128"/>
    <w:rsid w:val="005B47D5"/>
    <w:rsid w:val="005B493D"/>
    <w:rsid w:val="005B52DC"/>
    <w:rsid w:val="005B55CD"/>
    <w:rsid w:val="005B5B87"/>
    <w:rsid w:val="005B659F"/>
    <w:rsid w:val="005B6B08"/>
    <w:rsid w:val="005B732B"/>
    <w:rsid w:val="005B7423"/>
    <w:rsid w:val="005B7819"/>
    <w:rsid w:val="005B7DD5"/>
    <w:rsid w:val="005C059C"/>
    <w:rsid w:val="005C0842"/>
    <w:rsid w:val="005C164B"/>
    <w:rsid w:val="005C1ECF"/>
    <w:rsid w:val="005C1F4A"/>
    <w:rsid w:val="005C25D5"/>
    <w:rsid w:val="005C26B5"/>
    <w:rsid w:val="005C29C8"/>
    <w:rsid w:val="005C3D08"/>
    <w:rsid w:val="005C3E61"/>
    <w:rsid w:val="005C401B"/>
    <w:rsid w:val="005C4374"/>
    <w:rsid w:val="005C43BF"/>
    <w:rsid w:val="005C4453"/>
    <w:rsid w:val="005C46C0"/>
    <w:rsid w:val="005C4E98"/>
    <w:rsid w:val="005C5116"/>
    <w:rsid w:val="005C577A"/>
    <w:rsid w:val="005C5A33"/>
    <w:rsid w:val="005C7000"/>
    <w:rsid w:val="005C7AF1"/>
    <w:rsid w:val="005D0942"/>
    <w:rsid w:val="005D0C6F"/>
    <w:rsid w:val="005D0D20"/>
    <w:rsid w:val="005D1192"/>
    <w:rsid w:val="005D160A"/>
    <w:rsid w:val="005D1797"/>
    <w:rsid w:val="005D218D"/>
    <w:rsid w:val="005D2725"/>
    <w:rsid w:val="005D2ADD"/>
    <w:rsid w:val="005D2B1A"/>
    <w:rsid w:val="005D35C3"/>
    <w:rsid w:val="005D39E0"/>
    <w:rsid w:val="005D3B67"/>
    <w:rsid w:val="005D4CB7"/>
    <w:rsid w:val="005D4F4A"/>
    <w:rsid w:val="005D74F2"/>
    <w:rsid w:val="005D7A01"/>
    <w:rsid w:val="005E010B"/>
    <w:rsid w:val="005E0864"/>
    <w:rsid w:val="005E14E0"/>
    <w:rsid w:val="005E18D8"/>
    <w:rsid w:val="005E25DA"/>
    <w:rsid w:val="005E332A"/>
    <w:rsid w:val="005E332B"/>
    <w:rsid w:val="005E34A4"/>
    <w:rsid w:val="005E3707"/>
    <w:rsid w:val="005E38B3"/>
    <w:rsid w:val="005E3925"/>
    <w:rsid w:val="005E3BB6"/>
    <w:rsid w:val="005E5765"/>
    <w:rsid w:val="005E5F0E"/>
    <w:rsid w:val="005E60AC"/>
    <w:rsid w:val="005E6585"/>
    <w:rsid w:val="005E65F2"/>
    <w:rsid w:val="005E6794"/>
    <w:rsid w:val="005E6A9C"/>
    <w:rsid w:val="005E74D4"/>
    <w:rsid w:val="005E7807"/>
    <w:rsid w:val="005E7A67"/>
    <w:rsid w:val="005E7DCB"/>
    <w:rsid w:val="005E7FB3"/>
    <w:rsid w:val="005F036C"/>
    <w:rsid w:val="005F0BBC"/>
    <w:rsid w:val="005F0EA5"/>
    <w:rsid w:val="005F118F"/>
    <w:rsid w:val="005F1C97"/>
    <w:rsid w:val="005F1DA9"/>
    <w:rsid w:val="005F2AD2"/>
    <w:rsid w:val="005F2B34"/>
    <w:rsid w:val="005F2C6F"/>
    <w:rsid w:val="005F2C85"/>
    <w:rsid w:val="005F33CC"/>
    <w:rsid w:val="005F3929"/>
    <w:rsid w:val="005F3C22"/>
    <w:rsid w:val="005F3C58"/>
    <w:rsid w:val="005F3E57"/>
    <w:rsid w:val="005F4385"/>
    <w:rsid w:val="005F4AEC"/>
    <w:rsid w:val="005F4B2B"/>
    <w:rsid w:val="005F4B81"/>
    <w:rsid w:val="005F4BA6"/>
    <w:rsid w:val="005F563D"/>
    <w:rsid w:val="005F5EAB"/>
    <w:rsid w:val="005F62D9"/>
    <w:rsid w:val="005F6F4B"/>
    <w:rsid w:val="005F7B4B"/>
    <w:rsid w:val="005F7CC7"/>
    <w:rsid w:val="006004C7"/>
    <w:rsid w:val="0060060C"/>
    <w:rsid w:val="00600C86"/>
    <w:rsid w:val="00600FD2"/>
    <w:rsid w:val="006014C5"/>
    <w:rsid w:val="00602545"/>
    <w:rsid w:val="00602593"/>
    <w:rsid w:val="006028D8"/>
    <w:rsid w:val="006029F5"/>
    <w:rsid w:val="00602B7F"/>
    <w:rsid w:val="00602CF7"/>
    <w:rsid w:val="0060341B"/>
    <w:rsid w:val="00603795"/>
    <w:rsid w:val="00603D53"/>
    <w:rsid w:val="00604007"/>
    <w:rsid w:val="00604749"/>
    <w:rsid w:val="0060477E"/>
    <w:rsid w:val="006047E7"/>
    <w:rsid w:val="0060531C"/>
    <w:rsid w:val="00605845"/>
    <w:rsid w:val="0060689F"/>
    <w:rsid w:val="00606DC8"/>
    <w:rsid w:val="00606E34"/>
    <w:rsid w:val="00606E44"/>
    <w:rsid w:val="00607B8B"/>
    <w:rsid w:val="0061077B"/>
    <w:rsid w:val="0061111C"/>
    <w:rsid w:val="00611460"/>
    <w:rsid w:val="006118DD"/>
    <w:rsid w:val="00611FAF"/>
    <w:rsid w:val="00612DBF"/>
    <w:rsid w:val="00612EAA"/>
    <w:rsid w:val="00613A91"/>
    <w:rsid w:val="00613CC5"/>
    <w:rsid w:val="00613EA1"/>
    <w:rsid w:val="0061418C"/>
    <w:rsid w:val="00614769"/>
    <w:rsid w:val="00614939"/>
    <w:rsid w:val="00615068"/>
    <w:rsid w:val="006151C0"/>
    <w:rsid w:val="00615AF5"/>
    <w:rsid w:val="00615D0E"/>
    <w:rsid w:val="00615E66"/>
    <w:rsid w:val="00615E98"/>
    <w:rsid w:val="0061690E"/>
    <w:rsid w:val="00617910"/>
    <w:rsid w:val="00617919"/>
    <w:rsid w:val="00620381"/>
    <w:rsid w:val="00620B54"/>
    <w:rsid w:val="00620E80"/>
    <w:rsid w:val="00621011"/>
    <w:rsid w:val="00621C01"/>
    <w:rsid w:val="00621FCA"/>
    <w:rsid w:val="00621FE7"/>
    <w:rsid w:val="00622C2E"/>
    <w:rsid w:val="00623C20"/>
    <w:rsid w:val="00624548"/>
    <w:rsid w:val="006255E6"/>
    <w:rsid w:val="006257A2"/>
    <w:rsid w:val="00625C4A"/>
    <w:rsid w:val="00625C9B"/>
    <w:rsid w:val="0062610B"/>
    <w:rsid w:val="0062611E"/>
    <w:rsid w:val="00626D67"/>
    <w:rsid w:val="0062711C"/>
    <w:rsid w:val="00627483"/>
    <w:rsid w:val="0063039F"/>
    <w:rsid w:val="00630DEB"/>
    <w:rsid w:val="00630EF2"/>
    <w:rsid w:val="00631D9E"/>
    <w:rsid w:val="006321F6"/>
    <w:rsid w:val="0063262F"/>
    <w:rsid w:val="00632632"/>
    <w:rsid w:val="00632782"/>
    <w:rsid w:val="00632F41"/>
    <w:rsid w:val="006337D4"/>
    <w:rsid w:val="00634217"/>
    <w:rsid w:val="0063508F"/>
    <w:rsid w:val="00635B55"/>
    <w:rsid w:val="00636225"/>
    <w:rsid w:val="00637724"/>
    <w:rsid w:val="00637D37"/>
    <w:rsid w:val="006400B9"/>
    <w:rsid w:val="006400E5"/>
    <w:rsid w:val="00640FF5"/>
    <w:rsid w:val="006422E7"/>
    <w:rsid w:val="00642C41"/>
    <w:rsid w:val="00642E2A"/>
    <w:rsid w:val="00643119"/>
    <w:rsid w:val="00643180"/>
    <w:rsid w:val="00643878"/>
    <w:rsid w:val="00643A09"/>
    <w:rsid w:val="00643DD7"/>
    <w:rsid w:val="00644BF3"/>
    <w:rsid w:val="00645521"/>
    <w:rsid w:val="00645CF4"/>
    <w:rsid w:val="006469E0"/>
    <w:rsid w:val="0064785B"/>
    <w:rsid w:val="00647A3F"/>
    <w:rsid w:val="00650252"/>
    <w:rsid w:val="006504D8"/>
    <w:rsid w:val="00650607"/>
    <w:rsid w:val="00650BA4"/>
    <w:rsid w:val="00651AB4"/>
    <w:rsid w:val="00651B06"/>
    <w:rsid w:val="00652173"/>
    <w:rsid w:val="0065255B"/>
    <w:rsid w:val="00652D01"/>
    <w:rsid w:val="00653722"/>
    <w:rsid w:val="00654A69"/>
    <w:rsid w:val="00654B12"/>
    <w:rsid w:val="0065552D"/>
    <w:rsid w:val="006557CA"/>
    <w:rsid w:val="006558C0"/>
    <w:rsid w:val="006559E5"/>
    <w:rsid w:val="00655B89"/>
    <w:rsid w:val="00656164"/>
    <w:rsid w:val="00656510"/>
    <w:rsid w:val="00657053"/>
    <w:rsid w:val="00657472"/>
    <w:rsid w:val="0065787C"/>
    <w:rsid w:val="00657922"/>
    <w:rsid w:val="0066010D"/>
    <w:rsid w:val="00660324"/>
    <w:rsid w:val="00660465"/>
    <w:rsid w:val="0066078E"/>
    <w:rsid w:val="00660E68"/>
    <w:rsid w:val="00662008"/>
    <w:rsid w:val="0066284C"/>
    <w:rsid w:val="00662E5E"/>
    <w:rsid w:val="00663997"/>
    <w:rsid w:val="00663BD5"/>
    <w:rsid w:val="00663C0C"/>
    <w:rsid w:val="00663F71"/>
    <w:rsid w:val="0066470F"/>
    <w:rsid w:val="0066475A"/>
    <w:rsid w:val="00664C4C"/>
    <w:rsid w:val="006650C5"/>
    <w:rsid w:val="006651F9"/>
    <w:rsid w:val="00666222"/>
    <w:rsid w:val="00666B10"/>
    <w:rsid w:val="00666E5A"/>
    <w:rsid w:val="006674C4"/>
    <w:rsid w:val="0066771F"/>
    <w:rsid w:val="00667BDA"/>
    <w:rsid w:val="00667F11"/>
    <w:rsid w:val="00667F9C"/>
    <w:rsid w:val="00670070"/>
    <w:rsid w:val="0067048C"/>
    <w:rsid w:val="00670802"/>
    <w:rsid w:val="00670AF6"/>
    <w:rsid w:val="00670AFA"/>
    <w:rsid w:val="00670EAF"/>
    <w:rsid w:val="00671008"/>
    <w:rsid w:val="006717C3"/>
    <w:rsid w:val="00671DC1"/>
    <w:rsid w:val="0067220A"/>
    <w:rsid w:val="0067347E"/>
    <w:rsid w:val="006745A5"/>
    <w:rsid w:val="00674648"/>
    <w:rsid w:val="00674654"/>
    <w:rsid w:val="00675203"/>
    <w:rsid w:val="0067542C"/>
    <w:rsid w:val="00675DEC"/>
    <w:rsid w:val="00675F09"/>
    <w:rsid w:val="00676154"/>
    <w:rsid w:val="0067628D"/>
    <w:rsid w:val="00676979"/>
    <w:rsid w:val="00677414"/>
    <w:rsid w:val="00677645"/>
    <w:rsid w:val="00677D92"/>
    <w:rsid w:val="0068119A"/>
    <w:rsid w:val="006815B4"/>
    <w:rsid w:val="0068179B"/>
    <w:rsid w:val="00682165"/>
    <w:rsid w:val="00682581"/>
    <w:rsid w:val="006825A8"/>
    <w:rsid w:val="00682894"/>
    <w:rsid w:val="00682ED8"/>
    <w:rsid w:val="00682F15"/>
    <w:rsid w:val="00684665"/>
    <w:rsid w:val="006849FC"/>
    <w:rsid w:val="00684D2F"/>
    <w:rsid w:val="00684F65"/>
    <w:rsid w:val="0068547C"/>
    <w:rsid w:val="0068584E"/>
    <w:rsid w:val="00685BF3"/>
    <w:rsid w:val="00685C8F"/>
    <w:rsid w:val="006862E7"/>
    <w:rsid w:val="00686430"/>
    <w:rsid w:val="006873A7"/>
    <w:rsid w:val="006877D8"/>
    <w:rsid w:val="00687AA5"/>
    <w:rsid w:val="00687D7C"/>
    <w:rsid w:val="006901E7"/>
    <w:rsid w:val="00690850"/>
    <w:rsid w:val="00690940"/>
    <w:rsid w:val="00691051"/>
    <w:rsid w:val="00691A01"/>
    <w:rsid w:val="006927A8"/>
    <w:rsid w:val="00692BC6"/>
    <w:rsid w:val="00692DA2"/>
    <w:rsid w:val="006931D8"/>
    <w:rsid w:val="00694157"/>
    <w:rsid w:val="00694C74"/>
    <w:rsid w:val="00695A41"/>
    <w:rsid w:val="00695D54"/>
    <w:rsid w:val="0069603D"/>
    <w:rsid w:val="006967D6"/>
    <w:rsid w:val="006967F5"/>
    <w:rsid w:val="00696A6B"/>
    <w:rsid w:val="00696C53"/>
    <w:rsid w:val="00697223"/>
    <w:rsid w:val="00697334"/>
    <w:rsid w:val="0069747C"/>
    <w:rsid w:val="0069792D"/>
    <w:rsid w:val="006A0128"/>
    <w:rsid w:val="006A02A8"/>
    <w:rsid w:val="006A0EF0"/>
    <w:rsid w:val="006A102A"/>
    <w:rsid w:val="006A1750"/>
    <w:rsid w:val="006A236D"/>
    <w:rsid w:val="006A251C"/>
    <w:rsid w:val="006A2893"/>
    <w:rsid w:val="006A28FA"/>
    <w:rsid w:val="006A2C50"/>
    <w:rsid w:val="006A2C6A"/>
    <w:rsid w:val="006A2CA6"/>
    <w:rsid w:val="006A3422"/>
    <w:rsid w:val="006A35D4"/>
    <w:rsid w:val="006A36E0"/>
    <w:rsid w:val="006A3AD8"/>
    <w:rsid w:val="006A434D"/>
    <w:rsid w:val="006A50D3"/>
    <w:rsid w:val="006A53B5"/>
    <w:rsid w:val="006A56DC"/>
    <w:rsid w:val="006A5C0E"/>
    <w:rsid w:val="006A5F43"/>
    <w:rsid w:val="006A66E5"/>
    <w:rsid w:val="006A69C1"/>
    <w:rsid w:val="006A6B8D"/>
    <w:rsid w:val="006A7264"/>
    <w:rsid w:val="006A76FE"/>
    <w:rsid w:val="006B0152"/>
    <w:rsid w:val="006B042E"/>
    <w:rsid w:val="006B0D4A"/>
    <w:rsid w:val="006B112B"/>
    <w:rsid w:val="006B24D5"/>
    <w:rsid w:val="006B27A2"/>
    <w:rsid w:val="006B27E1"/>
    <w:rsid w:val="006B2E12"/>
    <w:rsid w:val="006B3210"/>
    <w:rsid w:val="006B35E4"/>
    <w:rsid w:val="006B35EC"/>
    <w:rsid w:val="006B369F"/>
    <w:rsid w:val="006B36D8"/>
    <w:rsid w:val="006B37C4"/>
    <w:rsid w:val="006B481F"/>
    <w:rsid w:val="006B5243"/>
    <w:rsid w:val="006B5373"/>
    <w:rsid w:val="006B5409"/>
    <w:rsid w:val="006B5E19"/>
    <w:rsid w:val="006B5F00"/>
    <w:rsid w:val="006B62C6"/>
    <w:rsid w:val="006B7F3E"/>
    <w:rsid w:val="006B7FEB"/>
    <w:rsid w:val="006C010F"/>
    <w:rsid w:val="006C0F03"/>
    <w:rsid w:val="006C150C"/>
    <w:rsid w:val="006C193C"/>
    <w:rsid w:val="006C2458"/>
    <w:rsid w:val="006C287F"/>
    <w:rsid w:val="006C2EE1"/>
    <w:rsid w:val="006C31FC"/>
    <w:rsid w:val="006C3A83"/>
    <w:rsid w:val="006C3AF4"/>
    <w:rsid w:val="006C3E61"/>
    <w:rsid w:val="006C436B"/>
    <w:rsid w:val="006C497F"/>
    <w:rsid w:val="006C4F36"/>
    <w:rsid w:val="006C5184"/>
    <w:rsid w:val="006C6EF9"/>
    <w:rsid w:val="006C7754"/>
    <w:rsid w:val="006C796C"/>
    <w:rsid w:val="006C7B6D"/>
    <w:rsid w:val="006D03E9"/>
    <w:rsid w:val="006D06CF"/>
    <w:rsid w:val="006D0A61"/>
    <w:rsid w:val="006D0C02"/>
    <w:rsid w:val="006D108E"/>
    <w:rsid w:val="006D1E03"/>
    <w:rsid w:val="006D211C"/>
    <w:rsid w:val="006D21B7"/>
    <w:rsid w:val="006D2425"/>
    <w:rsid w:val="006D2E77"/>
    <w:rsid w:val="006D3049"/>
    <w:rsid w:val="006D32C7"/>
    <w:rsid w:val="006D443D"/>
    <w:rsid w:val="006D44E0"/>
    <w:rsid w:val="006D4904"/>
    <w:rsid w:val="006D5101"/>
    <w:rsid w:val="006D6F3A"/>
    <w:rsid w:val="006D77A3"/>
    <w:rsid w:val="006E016A"/>
    <w:rsid w:val="006E0A01"/>
    <w:rsid w:val="006E0B31"/>
    <w:rsid w:val="006E1093"/>
    <w:rsid w:val="006E17E2"/>
    <w:rsid w:val="006E1CF3"/>
    <w:rsid w:val="006E1E76"/>
    <w:rsid w:val="006E25E3"/>
    <w:rsid w:val="006E282B"/>
    <w:rsid w:val="006E2907"/>
    <w:rsid w:val="006E2FDA"/>
    <w:rsid w:val="006E43FF"/>
    <w:rsid w:val="006E4614"/>
    <w:rsid w:val="006E47C2"/>
    <w:rsid w:val="006E4A6D"/>
    <w:rsid w:val="006E5EF6"/>
    <w:rsid w:val="006E6500"/>
    <w:rsid w:val="006E6C46"/>
    <w:rsid w:val="006E76D9"/>
    <w:rsid w:val="006F0407"/>
    <w:rsid w:val="006F0F5D"/>
    <w:rsid w:val="006F10D9"/>
    <w:rsid w:val="006F17B7"/>
    <w:rsid w:val="006F1AC5"/>
    <w:rsid w:val="006F1C15"/>
    <w:rsid w:val="006F2699"/>
    <w:rsid w:val="006F28C9"/>
    <w:rsid w:val="006F325C"/>
    <w:rsid w:val="006F3501"/>
    <w:rsid w:val="006F394A"/>
    <w:rsid w:val="006F3A0D"/>
    <w:rsid w:val="006F3E6E"/>
    <w:rsid w:val="006F44EF"/>
    <w:rsid w:val="006F4793"/>
    <w:rsid w:val="006F48F6"/>
    <w:rsid w:val="006F49FA"/>
    <w:rsid w:val="006F4C9A"/>
    <w:rsid w:val="006F522E"/>
    <w:rsid w:val="006F5D7A"/>
    <w:rsid w:val="006F6681"/>
    <w:rsid w:val="006F69B4"/>
    <w:rsid w:val="006F6A4A"/>
    <w:rsid w:val="006F75A3"/>
    <w:rsid w:val="006F781C"/>
    <w:rsid w:val="006F7C96"/>
    <w:rsid w:val="007007D8"/>
    <w:rsid w:val="00700E4E"/>
    <w:rsid w:val="0070254F"/>
    <w:rsid w:val="00702C25"/>
    <w:rsid w:val="00702DBC"/>
    <w:rsid w:val="00702F74"/>
    <w:rsid w:val="00703157"/>
    <w:rsid w:val="00703780"/>
    <w:rsid w:val="007037B7"/>
    <w:rsid w:val="00704AA1"/>
    <w:rsid w:val="00704C2C"/>
    <w:rsid w:val="00704F7E"/>
    <w:rsid w:val="00704FFC"/>
    <w:rsid w:val="00705214"/>
    <w:rsid w:val="00705409"/>
    <w:rsid w:val="0070558E"/>
    <w:rsid w:val="007056DB"/>
    <w:rsid w:val="0070657A"/>
    <w:rsid w:val="007069EC"/>
    <w:rsid w:val="00707ECB"/>
    <w:rsid w:val="00710372"/>
    <w:rsid w:val="007112DE"/>
    <w:rsid w:val="00711A0C"/>
    <w:rsid w:val="00712278"/>
    <w:rsid w:val="007122F0"/>
    <w:rsid w:val="007129D3"/>
    <w:rsid w:val="00712BE4"/>
    <w:rsid w:val="00712EB9"/>
    <w:rsid w:val="00713573"/>
    <w:rsid w:val="007138B3"/>
    <w:rsid w:val="00713F73"/>
    <w:rsid w:val="00714043"/>
    <w:rsid w:val="00714A38"/>
    <w:rsid w:val="00715143"/>
    <w:rsid w:val="007151CC"/>
    <w:rsid w:val="00715993"/>
    <w:rsid w:val="0071605F"/>
    <w:rsid w:val="00716999"/>
    <w:rsid w:val="00716A79"/>
    <w:rsid w:val="007170BD"/>
    <w:rsid w:val="00717606"/>
    <w:rsid w:val="00717F72"/>
    <w:rsid w:val="00720384"/>
    <w:rsid w:val="007204D5"/>
    <w:rsid w:val="007214E2"/>
    <w:rsid w:val="007219E2"/>
    <w:rsid w:val="00722286"/>
    <w:rsid w:val="00723048"/>
    <w:rsid w:val="007232DB"/>
    <w:rsid w:val="00723402"/>
    <w:rsid w:val="00724C30"/>
    <w:rsid w:val="007250CA"/>
    <w:rsid w:val="00725246"/>
    <w:rsid w:val="00725512"/>
    <w:rsid w:val="0072554E"/>
    <w:rsid w:val="00725EF9"/>
    <w:rsid w:val="00725F55"/>
    <w:rsid w:val="00726161"/>
    <w:rsid w:val="00726308"/>
    <w:rsid w:val="00726D8B"/>
    <w:rsid w:val="00726F25"/>
    <w:rsid w:val="0072721F"/>
    <w:rsid w:val="00730533"/>
    <w:rsid w:val="007306B9"/>
    <w:rsid w:val="0073174B"/>
    <w:rsid w:val="00731842"/>
    <w:rsid w:val="007324FD"/>
    <w:rsid w:val="00732BFF"/>
    <w:rsid w:val="007333F5"/>
    <w:rsid w:val="00733F0C"/>
    <w:rsid w:val="007342A2"/>
    <w:rsid w:val="00735636"/>
    <w:rsid w:val="00735C72"/>
    <w:rsid w:val="00735F22"/>
    <w:rsid w:val="00736506"/>
    <w:rsid w:val="00737300"/>
    <w:rsid w:val="00737BFB"/>
    <w:rsid w:val="0074097A"/>
    <w:rsid w:val="00740F0C"/>
    <w:rsid w:val="00741D7B"/>
    <w:rsid w:val="007420C2"/>
    <w:rsid w:val="007422A5"/>
    <w:rsid w:val="00742381"/>
    <w:rsid w:val="00742504"/>
    <w:rsid w:val="00743141"/>
    <w:rsid w:val="00744071"/>
    <w:rsid w:val="00744197"/>
    <w:rsid w:val="00744D5D"/>
    <w:rsid w:val="0074526C"/>
    <w:rsid w:val="0074556B"/>
    <w:rsid w:val="00746C20"/>
    <w:rsid w:val="00746E41"/>
    <w:rsid w:val="0074712B"/>
    <w:rsid w:val="00747A06"/>
    <w:rsid w:val="00747BEE"/>
    <w:rsid w:val="007503D2"/>
    <w:rsid w:val="00750DC7"/>
    <w:rsid w:val="00751B83"/>
    <w:rsid w:val="00751CE7"/>
    <w:rsid w:val="00751ED4"/>
    <w:rsid w:val="00751FBE"/>
    <w:rsid w:val="00751FFF"/>
    <w:rsid w:val="00752495"/>
    <w:rsid w:val="00752643"/>
    <w:rsid w:val="00752D0B"/>
    <w:rsid w:val="00753654"/>
    <w:rsid w:val="0075379E"/>
    <w:rsid w:val="00753B46"/>
    <w:rsid w:val="00754457"/>
    <w:rsid w:val="00754A0C"/>
    <w:rsid w:val="00754B58"/>
    <w:rsid w:val="007550D8"/>
    <w:rsid w:val="0075549C"/>
    <w:rsid w:val="00755AD9"/>
    <w:rsid w:val="00756953"/>
    <w:rsid w:val="00756AEF"/>
    <w:rsid w:val="00756BA3"/>
    <w:rsid w:val="0075766F"/>
    <w:rsid w:val="00757A67"/>
    <w:rsid w:val="00757D40"/>
    <w:rsid w:val="00757E73"/>
    <w:rsid w:val="00757E88"/>
    <w:rsid w:val="007606DE"/>
    <w:rsid w:val="00760905"/>
    <w:rsid w:val="00761310"/>
    <w:rsid w:val="007615D9"/>
    <w:rsid w:val="00761C3F"/>
    <w:rsid w:val="00762415"/>
    <w:rsid w:val="0076263F"/>
    <w:rsid w:val="00762BB0"/>
    <w:rsid w:val="00762C83"/>
    <w:rsid w:val="00763AEA"/>
    <w:rsid w:val="00764960"/>
    <w:rsid w:val="007652B7"/>
    <w:rsid w:val="007654D6"/>
    <w:rsid w:val="0076591F"/>
    <w:rsid w:val="00766076"/>
    <w:rsid w:val="007660BD"/>
    <w:rsid w:val="00766375"/>
    <w:rsid w:val="00766A0C"/>
    <w:rsid w:val="00766CE9"/>
    <w:rsid w:val="00766E46"/>
    <w:rsid w:val="00770396"/>
    <w:rsid w:val="007710C6"/>
    <w:rsid w:val="0077162E"/>
    <w:rsid w:val="007726FD"/>
    <w:rsid w:val="00772AB5"/>
    <w:rsid w:val="00772E39"/>
    <w:rsid w:val="00773463"/>
    <w:rsid w:val="00773982"/>
    <w:rsid w:val="00774218"/>
    <w:rsid w:val="0077436D"/>
    <w:rsid w:val="007745A5"/>
    <w:rsid w:val="00774A08"/>
    <w:rsid w:val="00774ABA"/>
    <w:rsid w:val="00775092"/>
    <w:rsid w:val="00775CFA"/>
    <w:rsid w:val="0077624C"/>
    <w:rsid w:val="007764C9"/>
    <w:rsid w:val="00776CCF"/>
    <w:rsid w:val="00780544"/>
    <w:rsid w:val="007821DC"/>
    <w:rsid w:val="00782606"/>
    <w:rsid w:val="00782735"/>
    <w:rsid w:val="00782C00"/>
    <w:rsid w:val="00782E6F"/>
    <w:rsid w:val="0078318E"/>
    <w:rsid w:val="00783491"/>
    <w:rsid w:val="0078417D"/>
    <w:rsid w:val="0078541F"/>
    <w:rsid w:val="00785884"/>
    <w:rsid w:val="00785FCD"/>
    <w:rsid w:val="00786469"/>
    <w:rsid w:val="007868F3"/>
    <w:rsid w:val="00786998"/>
    <w:rsid w:val="007872AA"/>
    <w:rsid w:val="00787762"/>
    <w:rsid w:val="00787980"/>
    <w:rsid w:val="00790782"/>
    <w:rsid w:val="00791004"/>
    <w:rsid w:val="00791C10"/>
    <w:rsid w:val="00791E69"/>
    <w:rsid w:val="00792496"/>
    <w:rsid w:val="00792832"/>
    <w:rsid w:val="0079290C"/>
    <w:rsid w:val="007929CF"/>
    <w:rsid w:val="00792DB9"/>
    <w:rsid w:val="0079310B"/>
    <w:rsid w:val="00795065"/>
    <w:rsid w:val="007950FF"/>
    <w:rsid w:val="007956D9"/>
    <w:rsid w:val="007961DF"/>
    <w:rsid w:val="007967AE"/>
    <w:rsid w:val="00796EAE"/>
    <w:rsid w:val="007970B6"/>
    <w:rsid w:val="00797453"/>
    <w:rsid w:val="007974CC"/>
    <w:rsid w:val="0079791A"/>
    <w:rsid w:val="00797FF9"/>
    <w:rsid w:val="007A084A"/>
    <w:rsid w:val="007A14B5"/>
    <w:rsid w:val="007A1A09"/>
    <w:rsid w:val="007A1DCC"/>
    <w:rsid w:val="007A1F13"/>
    <w:rsid w:val="007A2788"/>
    <w:rsid w:val="007A2DCC"/>
    <w:rsid w:val="007A4203"/>
    <w:rsid w:val="007A426E"/>
    <w:rsid w:val="007A42DA"/>
    <w:rsid w:val="007A4584"/>
    <w:rsid w:val="007A4696"/>
    <w:rsid w:val="007A4705"/>
    <w:rsid w:val="007A4740"/>
    <w:rsid w:val="007A533C"/>
    <w:rsid w:val="007A5567"/>
    <w:rsid w:val="007A5679"/>
    <w:rsid w:val="007A5905"/>
    <w:rsid w:val="007A5CCA"/>
    <w:rsid w:val="007A68A9"/>
    <w:rsid w:val="007A6F3C"/>
    <w:rsid w:val="007A7937"/>
    <w:rsid w:val="007A7B4D"/>
    <w:rsid w:val="007A7D88"/>
    <w:rsid w:val="007B0473"/>
    <w:rsid w:val="007B054F"/>
    <w:rsid w:val="007B06F1"/>
    <w:rsid w:val="007B073F"/>
    <w:rsid w:val="007B0AEE"/>
    <w:rsid w:val="007B11DB"/>
    <w:rsid w:val="007B1273"/>
    <w:rsid w:val="007B15FE"/>
    <w:rsid w:val="007B227F"/>
    <w:rsid w:val="007B22CC"/>
    <w:rsid w:val="007B23D3"/>
    <w:rsid w:val="007B26B1"/>
    <w:rsid w:val="007B2806"/>
    <w:rsid w:val="007B3033"/>
    <w:rsid w:val="007B36E8"/>
    <w:rsid w:val="007B3816"/>
    <w:rsid w:val="007B44D6"/>
    <w:rsid w:val="007B5B3E"/>
    <w:rsid w:val="007B5EDF"/>
    <w:rsid w:val="007B6468"/>
    <w:rsid w:val="007B6526"/>
    <w:rsid w:val="007B72F4"/>
    <w:rsid w:val="007B73AD"/>
    <w:rsid w:val="007B7762"/>
    <w:rsid w:val="007C05C8"/>
    <w:rsid w:val="007C1160"/>
    <w:rsid w:val="007C1288"/>
    <w:rsid w:val="007C1F39"/>
    <w:rsid w:val="007C1FBB"/>
    <w:rsid w:val="007C2100"/>
    <w:rsid w:val="007C307C"/>
    <w:rsid w:val="007C3584"/>
    <w:rsid w:val="007C3C07"/>
    <w:rsid w:val="007C3CE7"/>
    <w:rsid w:val="007C3D8A"/>
    <w:rsid w:val="007C3D9F"/>
    <w:rsid w:val="007C498E"/>
    <w:rsid w:val="007C4AC6"/>
    <w:rsid w:val="007C5D59"/>
    <w:rsid w:val="007C61AA"/>
    <w:rsid w:val="007C61F1"/>
    <w:rsid w:val="007C6205"/>
    <w:rsid w:val="007C65A6"/>
    <w:rsid w:val="007C668F"/>
    <w:rsid w:val="007C67A4"/>
    <w:rsid w:val="007C6EF4"/>
    <w:rsid w:val="007C765D"/>
    <w:rsid w:val="007C7B88"/>
    <w:rsid w:val="007C7CA4"/>
    <w:rsid w:val="007D0807"/>
    <w:rsid w:val="007D0A70"/>
    <w:rsid w:val="007D0DC4"/>
    <w:rsid w:val="007D0EF7"/>
    <w:rsid w:val="007D11A7"/>
    <w:rsid w:val="007D17B5"/>
    <w:rsid w:val="007D1CA8"/>
    <w:rsid w:val="007D2A27"/>
    <w:rsid w:val="007D2B62"/>
    <w:rsid w:val="007D3002"/>
    <w:rsid w:val="007D3A91"/>
    <w:rsid w:val="007D3ADF"/>
    <w:rsid w:val="007D3DFF"/>
    <w:rsid w:val="007D3FC0"/>
    <w:rsid w:val="007D44A8"/>
    <w:rsid w:val="007D4BB0"/>
    <w:rsid w:val="007D4C3F"/>
    <w:rsid w:val="007D4CB6"/>
    <w:rsid w:val="007D5801"/>
    <w:rsid w:val="007D5860"/>
    <w:rsid w:val="007D5B55"/>
    <w:rsid w:val="007D5B84"/>
    <w:rsid w:val="007D5B8F"/>
    <w:rsid w:val="007D63DC"/>
    <w:rsid w:val="007D7CD3"/>
    <w:rsid w:val="007D7D5E"/>
    <w:rsid w:val="007E0CE3"/>
    <w:rsid w:val="007E11FB"/>
    <w:rsid w:val="007E210D"/>
    <w:rsid w:val="007E2197"/>
    <w:rsid w:val="007E2411"/>
    <w:rsid w:val="007E26CC"/>
    <w:rsid w:val="007E28F2"/>
    <w:rsid w:val="007E3490"/>
    <w:rsid w:val="007E36E9"/>
    <w:rsid w:val="007E3C23"/>
    <w:rsid w:val="007E539A"/>
    <w:rsid w:val="007E6010"/>
    <w:rsid w:val="007E67F8"/>
    <w:rsid w:val="007E6FBE"/>
    <w:rsid w:val="007E7474"/>
    <w:rsid w:val="007E7CA0"/>
    <w:rsid w:val="007F0188"/>
    <w:rsid w:val="007F0401"/>
    <w:rsid w:val="007F07C5"/>
    <w:rsid w:val="007F179E"/>
    <w:rsid w:val="007F1A63"/>
    <w:rsid w:val="007F21AD"/>
    <w:rsid w:val="007F225D"/>
    <w:rsid w:val="007F27BD"/>
    <w:rsid w:val="007F2D7E"/>
    <w:rsid w:val="007F3428"/>
    <w:rsid w:val="007F34E1"/>
    <w:rsid w:val="007F37C3"/>
    <w:rsid w:val="007F3ADB"/>
    <w:rsid w:val="007F40CF"/>
    <w:rsid w:val="007F4529"/>
    <w:rsid w:val="007F45D1"/>
    <w:rsid w:val="007F4AAE"/>
    <w:rsid w:val="007F548F"/>
    <w:rsid w:val="007F5F66"/>
    <w:rsid w:val="007F66D1"/>
    <w:rsid w:val="007F69C8"/>
    <w:rsid w:val="007F6CE5"/>
    <w:rsid w:val="0080075B"/>
    <w:rsid w:val="008008FF"/>
    <w:rsid w:val="00801038"/>
    <w:rsid w:val="008012B2"/>
    <w:rsid w:val="008017B5"/>
    <w:rsid w:val="00801E53"/>
    <w:rsid w:val="008021D7"/>
    <w:rsid w:val="008027EC"/>
    <w:rsid w:val="00802951"/>
    <w:rsid w:val="00802FEC"/>
    <w:rsid w:val="0080373B"/>
    <w:rsid w:val="00804406"/>
    <w:rsid w:val="0080467B"/>
    <w:rsid w:val="008046B1"/>
    <w:rsid w:val="00804B26"/>
    <w:rsid w:val="008071F0"/>
    <w:rsid w:val="00807324"/>
    <w:rsid w:val="008076AC"/>
    <w:rsid w:val="00807A3D"/>
    <w:rsid w:val="008104BB"/>
    <w:rsid w:val="0081053C"/>
    <w:rsid w:val="00810871"/>
    <w:rsid w:val="008109BF"/>
    <w:rsid w:val="00810DF3"/>
    <w:rsid w:val="008112FE"/>
    <w:rsid w:val="00812044"/>
    <w:rsid w:val="00813072"/>
    <w:rsid w:val="00813BAA"/>
    <w:rsid w:val="00813C4D"/>
    <w:rsid w:val="008141F8"/>
    <w:rsid w:val="00814956"/>
    <w:rsid w:val="00814991"/>
    <w:rsid w:val="00814FB2"/>
    <w:rsid w:val="00815598"/>
    <w:rsid w:val="008159E5"/>
    <w:rsid w:val="00816554"/>
    <w:rsid w:val="0081668C"/>
    <w:rsid w:val="008167FB"/>
    <w:rsid w:val="00816883"/>
    <w:rsid w:val="00816F9A"/>
    <w:rsid w:val="008174AE"/>
    <w:rsid w:val="008174AF"/>
    <w:rsid w:val="00817ABA"/>
    <w:rsid w:val="008200A9"/>
    <w:rsid w:val="00820772"/>
    <w:rsid w:val="008209F7"/>
    <w:rsid w:val="00820B54"/>
    <w:rsid w:val="00820D36"/>
    <w:rsid w:val="00820F8B"/>
    <w:rsid w:val="008212FD"/>
    <w:rsid w:val="00821891"/>
    <w:rsid w:val="008220BB"/>
    <w:rsid w:val="00823055"/>
    <w:rsid w:val="00823956"/>
    <w:rsid w:val="00823C30"/>
    <w:rsid w:val="00823C84"/>
    <w:rsid w:val="00824028"/>
    <w:rsid w:val="008243F0"/>
    <w:rsid w:val="00824404"/>
    <w:rsid w:val="00825480"/>
    <w:rsid w:val="00826501"/>
    <w:rsid w:val="008265B6"/>
    <w:rsid w:val="008267C3"/>
    <w:rsid w:val="00826D98"/>
    <w:rsid w:val="008271BF"/>
    <w:rsid w:val="00827829"/>
    <w:rsid w:val="008279BC"/>
    <w:rsid w:val="00827E37"/>
    <w:rsid w:val="008301C4"/>
    <w:rsid w:val="00830758"/>
    <w:rsid w:val="0083093E"/>
    <w:rsid w:val="008309BB"/>
    <w:rsid w:val="00830A36"/>
    <w:rsid w:val="00831625"/>
    <w:rsid w:val="00832283"/>
    <w:rsid w:val="008326DB"/>
    <w:rsid w:val="00832DE1"/>
    <w:rsid w:val="00833803"/>
    <w:rsid w:val="00833C12"/>
    <w:rsid w:val="00834D58"/>
    <w:rsid w:val="008350B3"/>
    <w:rsid w:val="008357FD"/>
    <w:rsid w:val="0083597E"/>
    <w:rsid w:val="008360DB"/>
    <w:rsid w:val="00836577"/>
    <w:rsid w:val="0083663F"/>
    <w:rsid w:val="00837564"/>
    <w:rsid w:val="00837F54"/>
    <w:rsid w:val="008401D3"/>
    <w:rsid w:val="008418C1"/>
    <w:rsid w:val="0084197F"/>
    <w:rsid w:val="008419EF"/>
    <w:rsid w:val="00841F95"/>
    <w:rsid w:val="00843330"/>
    <w:rsid w:val="00843351"/>
    <w:rsid w:val="0084388A"/>
    <w:rsid w:val="008438A2"/>
    <w:rsid w:val="00844145"/>
    <w:rsid w:val="008441A9"/>
    <w:rsid w:val="00845405"/>
    <w:rsid w:val="00846003"/>
    <w:rsid w:val="00846121"/>
    <w:rsid w:val="00846868"/>
    <w:rsid w:val="00846CB9"/>
    <w:rsid w:val="00846CE7"/>
    <w:rsid w:val="00846E6B"/>
    <w:rsid w:val="00847410"/>
    <w:rsid w:val="00847DEE"/>
    <w:rsid w:val="0085106F"/>
    <w:rsid w:val="00851BFB"/>
    <w:rsid w:val="008520C6"/>
    <w:rsid w:val="00852C1F"/>
    <w:rsid w:val="00852E62"/>
    <w:rsid w:val="00853075"/>
    <w:rsid w:val="00853129"/>
    <w:rsid w:val="00853782"/>
    <w:rsid w:val="00853933"/>
    <w:rsid w:val="00854597"/>
    <w:rsid w:val="008545B0"/>
    <w:rsid w:val="008548EA"/>
    <w:rsid w:val="008555E7"/>
    <w:rsid w:val="008558F8"/>
    <w:rsid w:val="00855935"/>
    <w:rsid w:val="00855BE9"/>
    <w:rsid w:val="0085648D"/>
    <w:rsid w:val="008565D7"/>
    <w:rsid w:val="008566F7"/>
    <w:rsid w:val="0085670F"/>
    <w:rsid w:val="0085691B"/>
    <w:rsid w:val="00856B27"/>
    <w:rsid w:val="00856F8F"/>
    <w:rsid w:val="008571DB"/>
    <w:rsid w:val="00857331"/>
    <w:rsid w:val="00860D47"/>
    <w:rsid w:val="00862276"/>
    <w:rsid w:val="008622D2"/>
    <w:rsid w:val="0086295E"/>
    <w:rsid w:val="00863F59"/>
    <w:rsid w:val="00864251"/>
    <w:rsid w:val="00864A41"/>
    <w:rsid w:val="00864C44"/>
    <w:rsid w:val="00864DDF"/>
    <w:rsid w:val="0086547F"/>
    <w:rsid w:val="00865564"/>
    <w:rsid w:val="00865903"/>
    <w:rsid w:val="00866968"/>
    <w:rsid w:val="00866A1E"/>
    <w:rsid w:val="00867C05"/>
    <w:rsid w:val="00870D03"/>
    <w:rsid w:val="00870D43"/>
    <w:rsid w:val="00871170"/>
    <w:rsid w:val="0087186D"/>
    <w:rsid w:val="00871D6A"/>
    <w:rsid w:val="008722AB"/>
    <w:rsid w:val="008723B8"/>
    <w:rsid w:val="00872830"/>
    <w:rsid w:val="00872D64"/>
    <w:rsid w:val="00872EF1"/>
    <w:rsid w:val="00873202"/>
    <w:rsid w:val="00873868"/>
    <w:rsid w:val="00873FEE"/>
    <w:rsid w:val="0087449F"/>
    <w:rsid w:val="0087464F"/>
    <w:rsid w:val="00874B50"/>
    <w:rsid w:val="00875048"/>
    <w:rsid w:val="0087509E"/>
    <w:rsid w:val="008751A6"/>
    <w:rsid w:val="008753D2"/>
    <w:rsid w:val="00875E50"/>
    <w:rsid w:val="008763D6"/>
    <w:rsid w:val="00876555"/>
    <w:rsid w:val="008765C1"/>
    <w:rsid w:val="00876EBD"/>
    <w:rsid w:val="008773FE"/>
    <w:rsid w:val="008779D7"/>
    <w:rsid w:val="00877F76"/>
    <w:rsid w:val="00880B1F"/>
    <w:rsid w:val="00880B50"/>
    <w:rsid w:val="008818B7"/>
    <w:rsid w:val="00881EF6"/>
    <w:rsid w:val="008822E4"/>
    <w:rsid w:val="00882430"/>
    <w:rsid w:val="00882A27"/>
    <w:rsid w:val="00882BFB"/>
    <w:rsid w:val="00882C11"/>
    <w:rsid w:val="00882F62"/>
    <w:rsid w:val="00884279"/>
    <w:rsid w:val="00884435"/>
    <w:rsid w:val="00884483"/>
    <w:rsid w:val="0088502B"/>
    <w:rsid w:val="00885174"/>
    <w:rsid w:val="00885C56"/>
    <w:rsid w:val="00885F33"/>
    <w:rsid w:val="00885FD2"/>
    <w:rsid w:val="00886342"/>
    <w:rsid w:val="008871BB"/>
    <w:rsid w:val="0089015D"/>
    <w:rsid w:val="00890699"/>
    <w:rsid w:val="008913EE"/>
    <w:rsid w:val="0089153C"/>
    <w:rsid w:val="00891876"/>
    <w:rsid w:val="00891A04"/>
    <w:rsid w:val="00891AD2"/>
    <w:rsid w:val="008927D3"/>
    <w:rsid w:val="00892EBA"/>
    <w:rsid w:val="0089302C"/>
    <w:rsid w:val="00894A27"/>
    <w:rsid w:val="008954D0"/>
    <w:rsid w:val="00895827"/>
    <w:rsid w:val="0089645B"/>
    <w:rsid w:val="00896F3A"/>
    <w:rsid w:val="00897C97"/>
    <w:rsid w:val="00897F8A"/>
    <w:rsid w:val="008A0970"/>
    <w:rsid w:val="008A1168"/>
    <w:rsid w:val="008A1480"/>
    <w:rsid w:val="008A18F5"/>
    <w:rsid w:val="008A2740"/>
    <w:rsid w:val="008A2975"/>
    <w:rsid w:val="008A2E1D"/>
    <w:rsid w:val="008A37EF"/>
    <w:rsid w:val="008A411B"/>
    <w:rsid w:val="008A43CA"/>
    <w:rsid w:val="008A4A51"/>
    <w:rsid w:val="008A4B54"/>
    <w:rsid w:val="008A4BC0"/>
    <w:rsid w:val="008A4E81"/>
    <w:rsid w:val="008A4ECB"/>
    <w:rsid w:val="008A50AA"/>
    <w:rsid w:val="008A50F3"/>
    <w:rsid w:val="008A5F5C"/>
    <w:rsid w:val="008A606F"/>
    <w:rsid w:val="008A675A"/>
    <w:rsid w:val="008A6E02"/>
    <w:rsid w:val="008A71C4"/>
    <w:rsid w:val="008A77C6"/>
    <w:rsid w:val="008A7E96"/>
    <w:rsid w:val="008B0190"/>
    <w:rsid w:val="008B0206"/>
    <w:rsid w:val="008B0734"/>
    <w:rsid w:val="008B0813"/>
    <w:rsid w:val="008B0AE4"/>
    <w:rsid w:val="008B0B6B"/>
    <w:rsid w:val="008B147A"/>
    <w:rsid w:val="008B15C6"/>
    <w:rsid w:val="008B1CCE"/>
    <w:rsid w:val="008B1F1F"/>
    <w:rsid w:val="008B219A"/>
    <w:rsid w:val="008B27F2"/>
    <w:rsid w:val="008B39CA"/>
    <w:rsid w:val="008B3B8F"/>
    <w:rsid w:val="008B3CD5"/>
    <w:rsid w:val="008B4493"/>
    <w:rsid w:val="008B4681"/>
    <w:rsid w:val="008B5313"/>
    <w:rsid w:val="008B6962"/>
    <w:rsid w:val="008B70BA"/>
    <w:rsid w:val="008B7529"/>
    <w:rsid w:val="008B7988"/>
    <w:rsid w:val="008C152B"/>
    <w:rsid w:val="008C1592"/>
    <w:rsid w:val="008C1E20"/>
    <w:rsid w:val="008C2027"/>
    <w:rsid w:val="008C4729"/>
    <w:rsid w:val="008C4C36"/>
    <w:rsid w:val="008C6886"/>
    <w:rsid w:val="008C6BC2"/>
    <w:rsid w:val="008C6F05"/>
    <w:rsid w:val="008C776C"/>
    <w:rsid w:val="008D0324"/>
    <w:rsid w:val="008D067D"/>
    <w:rsid w:val="008D0874"/>
    <w:rsid w:val="008D08C2"/>
    <w:rsid w:val="008D146C"/>
    <w:rsid w:val="008D18D3"/>
    <w:rsid w:val="008D1D87"/>
    <w:rsid w:val="008D2073"/>
    <w:rsid w:val="008D245A"/>
    <w:rsid w:val="008D2581"/>
    <w:rsid w:val="008D2A2F"/>
    <w:rsid w:val="008D323C"/>
    <w:rsid w:val="008D3966"/>
    <w:rsid w:val="008D42C5"/>
    <w:rsid w:val="008D4F02"/>
    <w:rsid w:val="008D5510"/>
    <w:rsid w:val="008D594A"/>
    <w:rsid w:val="008D65D9"/>
    <w:rsid w:val="008D6975"/>
    <w:rsid w:val="008D6D96"/>
    <w:rsid w:val="008D77C7"/>
    <w:rsid w:val="008D7978"/>
    <w:rsid w:val="008E01CF"/>
    <w:rsid w:val="008E102B"/>
    <w:rsid w:val="008E10AB"/>
    <w:rsid w:val="008E19E2"/>
    <w:rsid w:val="008E1FE9"/>
    <w:rsid w:val="008E274F"/>
    <w:rsid w:val="008E2785"/>
    <w:rsid w:val="008E2A11"/>
    <w:rsid w:val="008E2C4B"/>
    <w:rsid w:val="008E4725"/>
    <w:rsid w:val="008E4C15"/>
    <w:rsid w:val="008E52C4"/>
    <w:rsid w:val="008E604F"/>
    <w:rsid w:val="008E66CE"/>
    <w:rsid w:val="008E6914"/>
    <w:rsid w:val="008E75DF"/>
    <w:rsid w:val="008E7967"/>
    <w:rsid w:val="008E7DFE"/>
    <w:rsid w:val="008E7E8E"/>
    <w:rsid w:val="008F05C6"/>
    <w:rsid w:val="008F0CBA"/>
    <w:rsid w:val="008F1145"/>
    <w:rsid w:val="008F1B22"/>
    <w:rsid w:val="008F1EDC"/>
    <w:rsid w:val="008F2284"/>
    <w:rsid w:val="008F24BC"/>
    <w:rsid w:val="008F33ED"/>
    <w:rsid w:val="008F3847"/>
    <w:rsid w:val="008F3EAF"/>
    <w:rsid w:val="008F442C"/>
    <w:rsid w:val="008F478B"/>
    <w:rsid w:val="008F48B0"/>
    <w:rsid w:val="008F55F7"/>
    <w:rsid w:val="008F60EE"/>
    <w:rsid w:val="008F70E9"/>
    <w:rsid w:val="008F71F0"/>
    <w:rsid w:val="008F78C9"/>
    <w:rsid w:val="00901C66"/>
    <w:rsid w:val="00902A1F"/>
    <w:rsid w:val="00903012"/>
    <w:rsid w:val="00903AFD"/>
    <w:rsid w:val="0090442F"/>
    <w:rsid w:val="009044C9"/>
    <w:rsid w:val="009048E2"/>
    <w:rsid w:val="00905113"/>
    <w:rsid w:val="0090527C"/>
    <w:rsid w:val="00905348"/>
    <w:rsid w:val="009054D4"/>
    <w:rsid w:val="00905DB5"/>
    <w:rsid w:val="00906D3E"/>
    <w:rsid w:val="009072C2"/>
    <w:rsid w:val="00907458"/>
    <w:rsid w:val="00907850"/>
    <w:rsid w:val="00907C8B"/>
    <w:rsid w:val="0091102B"/>
    <w:rsid w:val="0091130E"/>
    <w:rsid w:val="009117AD"/>
    <w:rsid w:val="00911E4C"/>
    <w:rsid w:val="00911FBE"/>
    <w:rsid w:val="009126AE"/>
    <w:rsid w:val="00913622"/>
    <w:rsid w:val="00914245"/>
    <w:rsid w:val="0091500E"/>
    <w:rsid w:val="0091549F"/>
    <w:rsid w:val="00915C5D"/>
    <w:rsid w:val="00915CB8"/>
    <w:rsid w:val="00917B1F"/>
    <w:rsid w:val="009201EB"/>
    <w:rsid w:val="009201FD"/>
    <w:rsid w:val="0092064D"/>
    <w:rsid w:val="00920B4B"/>
    <w:rsid w:val="00920C40"/>
    <w:rsid w:val="00920DC6"/>
    <w:rsid w:val="009210F5"/>
    <w:rsid w:val="00921517"/>
    <w:rsid w:val="00922225"/>
    <w:rsid w:val="009224B3"/>
    <w:rsid w:val="00922596"/>
    <w:rsid w:val="00922A91"/>
    <w:rsid w:val="00923960"/>
    <w:rsid w:val="00924294"/>
    <w:rsid w:val="009248FF"/>
    <w:rsid w:val="0092515C"/>
    <w:rsid w:val="0092632A"/>
    <w:rsid w:val="009265A3"/>
    <w:rsid w:val="009267FD"/>
    <w:rsid w:val="0092681B"/>
    <w:rsid w:val="00926BBB"/>
    <w:rsid w:val="00926C19"/>
    <w:rsid w:val="009272CB"/>
    <w:rsid w:val="00930B10"/>
    <w:rsid w:val="00931803"/>
    <w:rsid w:val="00932600"/>
    <w:rsid w:val="00932797"/>
    <w:rsid w:val="00932F36"/>
    <w:rsid w:val="009330B7"/>
    <w:rsid w:val="00933DC6"/>
    <w:rsid w:val="00934933"/>
    <w:rsid w:val="00934947"/>
    <w:rsid w:val="00934E97"/>
    <w:rsid w:val="00934EBB"/>
    <w:rsid w:val="0093560B"/>
    <w:rsid w:val="00935D48"/>
    <w:rsid w:val="00936961"/>
    <w:rsid w:val="00936C0C"/>
    <w:rsid w:val="0094028B"/>
    <w:rsid w:val="00940400"/>
    <w:rsid w:val="00940C25"/>
    <w:rsid w:val="00940D39"/>
    <w:rsid w:val="00940F78"/>
    <w:rsid w:val="009411C6"/>
    <w:rsid w:val="00942ADE"/>
    <w:rsid w:val="0094301C"/>
    <w:rsid w:val="00943B49"/>
    <w:rsid w:val="00944249"/>
    <w:rsid w:val="00944EC7"/>
    <w:rsid w:val="00944ECF"/>
    <w:rsid w:val="00944F75"/>
    <w:rsid w:val="00945073"/>
    <w:rsid w:val="00945369"/>
    <w:rsid w:val="0094536B"/>
    <w:rsid w:val="00945483"/>
    <w:rsid w:val="009455BD"/>
    <w:rsid w:val="0094599B"/>
    <w:rsid w:val="00945CA3"/>
    <w:rsid w:val="00946876"/>
    <w:rsid w:val="00946DE0"/>
    <w:rsid w:val="009470DA"/>
    <w:rsid w:val="009479E3"/>
    <w:rsid w:val="00947D2A"/>
    <w:rsid w:val="00947F58"/>
    <w:rsid w:val="0095030B"/>
    <w:rsid w:val="009504EA"/>
    <w:rsid w:val="00950645"/>
    <w:rsid w:val="00950CC3"/>
    <w:rsid w:val="0095116A"/>
    <w:rsid w:val="00951893"/>
    <w:rsid w:val="00951C0A"/>
    <w:rsid w:val="00952462"/>
    <w:rsid w:val="009524FB"/>
    <w:rsid w:val="00952F2F"/>
    <w:rsid w:val="0095380B"/>
    <w:rsid w:val="00953AA9"/>
    <w:rsid w:val="00955154"/>
    <w:rsid w:val="00955BD5"/>
    <w:rsid w:val="009567FF"/>
    <w:rsid w:val="00956DA7"/>
    <w:rsid w:val="009576E0"/>
    <w:rsid w:val="009579E1"/>
    <w:rsid w:val="00957C16"/>
    <w:rsid w:val="00957CE4"/>
    <w:rsid w:val="00960A73"/>
    <w:rsid w:val="009612F8"/>
    <w:rsid w:val="009619CF"/>
    <w:rsid w:val="00961FBB"/>
    <w:rsid w:val="00962087"/>
    <w:rsid w:val="0096208A"/>
    <w:rsid w:val="00962F07"/>
    <w:rsid w:val="00963177"/>
    <w:rsid w:val="00963233"/>
    <w:rsid w:val="009635BF"/>
    <w:rsid w:val="00965102"/>
    <w:rsid w:val="00965C62"/>
    <w:rsid w:val="0096607C"/>
    <w:rsid w:val="0096682C"/>
    <w:rsid w:val="00967DF4"/>
    <w:rsid w:val="00967FD7"/>
    <w:rsid w:val="00970469"/>
    <w:rsid w:val="00970481"/>
    <w:rsid w:val="0097067B"/>
    <w:rsid w:val="00970AD0"/>
    <w:rsid w:val="009713D9"/>
    <w:rsid w:val="00971D72"/>
    <w:rsid w:val="00972380"/>
    <w:rsid w:val="009724A3"/>
    <w:rsid w:val="009737F8"/>
    <w:rsid w:val="00973999"/>
    <w:rsid w:val="00973EDE"/>
    <w:rsid w:val="009741C2"/>
    <w:rsid w:val="009741DF"/>
    <w:rsid w:val="00974409"/>
    <w:rsid w:val="0097467E"/>
    <w:rsid w:val="00975374"/>
    <w:rsid w:val="0097548A"/>
    <w:rsid w:val="00975C29"/>
    <w:rsid w:val="00975C74"/>
    <w:rsid w:val="00975FA3"/>
    <w:rsid w:val="0097654B"/>
    <w:rsid w:val="009766AA"/>
    <w:rsid w:val="00976F72"/>
    <w:rsid w:val="00977549"/>
    <w:rsid w:val="00977D46"/>
    <w:rsid w:val="009802A3"/>
    <w:rsid w:val="00980F9D"/>
    <w:rsid w:val="00981165"/>
    <w:rsid w:val="00981410"/>
    <w:rsid w:val="00981A19"/>
    <w:rsid w:val="00981B54"/>
    <w:rsid w:val="00981E1B"/>
    <w:rsid w:val="009827B9"/>
    <w:rsid w:val="00982DBE"/>
    <w:rsid w:val="0098328D"/>
    <w:rsid w:val="009841E1"/>
    <w:rsid w:val="0098440A"/>
    <w:rsid w:val="009845A8"/>
    <w:rsid w:val="00985205"/>
    <w:rsid w:val="00985AEE"/>
    <w:rsid w:val="00986272"/>
    <w:rsid w:val="00986323"/>
    <w:rsid w:val="00986662"/>
    <w:rsid w:val="009869D2"/>
    <w:rsid w:val="00986A32"/>
    <w:rsid w:val="009871D4"/>
    <w:rsid w:val="00987372"/>
    <w:rsid w:val="00990C29"/>
    <w:rsid w:val="00990E0B"/>
    <w:rsid w:val="009911AA"/>
    <w:rsid w:val="00991384"/>
    <w:rsid w:val="0099195A"/>
    <w:rsid w:val="00992090"/>
    <w:rsid w:val="00992437"/>
    <w:rsid w:val="009925AA"/>
    <w:rsid w:val="00992F04"/>
    <w:rsid w:val="00992FA8"/>
    <w:rsid w:val="00994097"/>
    <w:rsid w:val="009944E8"/>
    <w:rsid w:val="00994BC3"/>
    <w:rsid w:val="00995F22"/>
    <w:rsid w:val="009965A7"/>
    <w:rsid w:val="0099667C"/>
    <w:rsid w:val="00996B35"/>
    <w:rsid w:val="00996B3A"/>
    <w:rsid w:val="0099729C"/>
    <w:rsid w:val="00997801"/>
    <w:rsid w:val="00997DA0"/>
    <w:rsid w:val="009A01EB"/>
    <w:rsid w:val="009A02E0"/>
    <w:rsid w:val="009A13B4"/>
    <w:rsid w:val="009A16D6"/>
    <w:rsid w:val="009A1B05"/>
    <w:rsid w:val="009A227E"/>
    <w:rsid w:val="009A27C1"/>
    <w:rsid w:val="009A2AC9"/>
    <w:rsid w:val="009A3682"/>
    <w:rsid w:val="009A3DA6"/>
    <w:rsid w:val="009A3EBC"/>
    <w:rsid w:val="009A3ED1"/>
    <w:rsid w:val="009A4421"/>
    <w:rsid w:val="009A4864"/>
    <w:rsid w:val="009A51CB"/>
    <w:rsid w:val="009A595F"/>
    <w:rsid w:val="009A66C7"/>
    <w:rsid w:val="009A686D"/>
    <w:rsid w:val="009A6FC4"/>
    <w:rsid w:val="009A6FF8"/>
    <w:rsid w:val="009A7012"/>
    <w:rsid w:val="009A7120"/>
    <w:rsid w:val="009A7456"/>
    <w:rsid w:val="009A7A12"/>
    <w:rsid w:val="009B0098"/>
    <w:rsid w:val="009B0603"/>
    <w:rsid w:val="009B0B1F"/>
    <w:rsid w:val="009B248D"/>
    <w:rsid w:val="009B2A34"/>
    <w:rsid w:val="009B302D"/>
    <w:rsid w:val="009B307A"/>
    <w:rsid w:val="009B33C5"/>
    <w:rsid w:val="009B37F4"/>
    <w:rsid w:val="009B4215"/>
    <w:rsid w:val="009B49E9"/>
    <w:rsid w:val="009B51DA"/>
    <w:rsid w:val="009B5F90"/>
    <w:rsid w:val="009B73E1"/>
    <w:rsid w:val="009B764B"/>
    <w:rsid w:val="009B7709"/>
    <w:rsid w:val="009B7A37"/>
    <w:rsid w:val="009C081E"/>
    <w:rsid w:val="009C0A5C"/>
    <w:rsid w:val="009C0D1F"/>
    <w:rsid w:val="009C15C8"/>
    <w:rsid w:val="009C18CF"/>
    <w:rsid w:val="009C22AA"/>
    <w:rsid w:val="009C2A57"/>
    <w:rsid w:val="009C2B5E"/>
    <w:rsid w:val="009C3252"/>
    <w:rsid w:val="009C3A20"/>
    <w:rsid w:val="009C3CAD"/>
    <w:rsid w:val="009C41C7"/>
    <w:rsid w:val="009C4A3E"/>
    <w:rsid w:val="009C573C"/>
    <w:rsid w:val="009C5C2C"/>
    <w:rsid w:val="009C625C"/>
    <w:rsid w:val="009C6D75"/>
    <w:rsid w:val="009C71BF"/>
    <w:rsid w:val="009C7949"/>
    <w:rsid w:val="009C7A59"/>
    <w:rsid w:val="009C7F45"/>
    <w:rsid w:val="009D0A99"/>
    <w:rsid w:val="009D10ED"/>
    <w:rsid w:val="009D15C3"/>
    <w:rsid w:val="009D1743"/>
    <w:rsid w:val="009D2217"/>
    <w:rsid w:val="009D253D"/>
    <w:rsid w:val="009D264A"/>
    <w:rsid w:val="009D3B0A"/>
    <w:rsid w:val="009D3DCA"/>
    <w:rsid w:val="009D3DE0"/>
    <w:rsid w:val="009D3F29"/>
    <w:rsid w:val="009D3F4A"/>
    <w:rsid w:val="009D417B"/>
    <w:rsid w:val="009D447C"/>
    <w:rsid w:val="009D559D"/>
    <w:rsid w:val="009D5951"/>
    <w:rsid w:val="009D6001"/>
    <w:rsid w:val="009D63C6"/>
    <w:rsid w:val="009D67AD"/>
    <w:rsid w:val="009D67F4"/>
    <w:rsid w:val="009D6DE4"/>
    <w:rsid w:val="009D6EEB"/>
    <w:rsid w:val="009D6F36"/>
    <w:rsid w:val="009D6FE9"/>
    <w:rsid w:val="009D7686"/>
    <w:rsid w:val="009D7687"/>
    <w:rsid w:val="009D77F8"/>
    <w:rsid w:val="009D797E"/>
    <w:rsid w:val="009D7A78"/>
    <w:rsid w:val="009E05B4"/>
    <w:rsid w:val="009E09EA"/>
    <w:rsid w:val="009E100E"/>
    <w:rsid w:val="009E1634"/>
    <w:rsid w:val="009E1BBB"/>
    <w:rsid w:val="009E21A3"/>
    <w:rsid w:val="009E2473"/>
    <w:rsid w:val="009E4EAF"/>
    <w:rsid w:val="009E5998"/>
    <w:rsid w:val="009E5A30"/>
    <w:rsid w:val="009E5C50"/>
    <w:rsid w:val="009E656A"/>
    <w:rsid w:val="009E674C"/>
    <w:rsid w:val="009E7390"/>
    <w:rsid w:val="009E75F1"/>
    <w:rsid w:val="009E7686"/>
    <w:rsid w:val="009F00AA"/>
    <w:rsid w:val="009F0261"/>
    <w:rsid w:val="009F0A3D"/>
    <w:rsid w:val="009F0AB6"/>
    <w:rsid w:val="009F16C4"/>
    <w:rsid w:val="009F1786"/>
    <w:rsid w:val="009F2012"/>
    <w:rsid w:val="009F20FE"/>
    <w:rsid w:val="009F256D"/>
    <w:rsid w:val="009F39C6"/>
    <w:rsid w:val="009F3B91"/>
    <w:rsid w:val="009F3CF6"/>
    <w:rsid w:val="009F3DD1"/>
    <w:rsid w:val="009F4201"/>
    <w:rsid w:val="009F4489"/>
    <w:rsid w:val="009F44B3"/>
    <w:rsid w:val="009F4A9B"/>
    <w:rsid w:val="009F4CB2"/>
    <w:rsid w:val="009F569B"/>
    <w:rsid w:val="009F5861"/>
    <w:rsid w:val="009F5898"/>
    <w:rsid w:val="009F5E0B"/>
    <w:rsid w:val="009F61F2"/>
    <w:rsid w:val="009F6418"/>
    <w:rsid w:val="009F711A"/>
    <w:rsid w:val="009F7A3D"/>
    <w:rsid w:val="00A00281"/>
    <w:rsid w:val="00A006EC"/>
    <w:rsid w:val="00A00FDB"/>
    <w:rsid w:val="00A01D4B"/>
    <w:rsid w:val="00A01D7B"/>
    <w:rsid w:val="00A01F7E"/>
    <w:rsid w:val="00A032E3"/>
    <w:rsid w:val="00A03A17"/>
    <w:rsid w:val="00A03C88"/>
    <w:rsid w:val="00A03D62"/>
    <w:rsid w:val="00A04B3A"/>
    <w:rsid w:val="00A0574F"/>
    <w:rsid w:val="00A068B6"/>
    <w:rsid w:val="00A06905"/>
    <w:rsid w:val="00A0721B"/>
    <w:rsid w:val="00A10193"/>
    <w:rsid w:val="00A10BEC"/>
    <w:rsid w:val="00A10CDB"/>
    <w:rsid w:val="00A110C1"/>
    <w:rsid w:val="00A115B2"/>
    <w:rsid w:val="00A11888"/>
    <w:rsid w:val="00A11A59"/>
    <w:rsid w:val="00A11F47"/>
    <w:rsid w:val="00A12886"/>
    <w:rsid w:val="00A12CC3"/>
    <w:rsid w:val="00A12F43"/>
    <w:rsid w:val="00A13524"/>
    <w:rsid w:val="00A13B6C"/>
    <w:rsid w:val="00A14862"/>
    <w:rsid w:val="00A149C3"/>
    <w:rsid w:val="00A14DA7"/>
    <w:rsid w:val="00A155EF"/>
    <w:rsid w:val="00A1580E"/>
    <w:rsid w:val="00A175A9"/>
    <w:rsid w:val="00A17894"/>
    <w:rsid w:val="00A179E2"/>
    <w:rsid w:val="00A17FF3"/>
    <w:rsid w:val="00A2080E"/>
    <w:rsid w:val="00A2093F"/>
    <w:rsid w:val="00A21218"/>
    <w:rsid w:val="00A2205E"/>
    <w:rsid w:val="00A23054"/>
    <w:rsid w:val="00A23152"/>
    <w:rsid w:val="00A236AF"/>
    <w:rsid w:val="00A23D9F"/>
    <w:rsid w:val="00A24150"/>
    <w:rsid w:val="00A24282"/>
    <w:rsid w:val="00A24792"/>
    <w:rsid w:val="00A24D81"/>
    <w:rsid w:val="00A2513C"/>
    <w:rsid w:val="00A25EC1"/>
    <w:rsid w:val="00A26813"/>
    <w:rsid w:val="00A26C2E"/>
    <w:rsid w:val="00A26D00"/>
    <w:rsid w:val="00A26D93"/>
    <w:rsid w:val="00A270AA"/>
    <w:rsid w:val="00A276E0"/>
    <w:rsid w:val="00A2787F"/>
    <w:rsid w:val="00A27B67"/>
    <w:rsid w:val="00A30706"/>
    <w:rsid w:val="00A30742"/>
    <w:rsid w:val="00A31373"/>
    <w:rsid w:val="00A317AC"/>
    <w:rsid w:val="00A31C16"/>
    <w:rsid w:val="00A31CC2"/>
    <w:rsid w:val="00A32AF3"/>
    <w:rsid w:val="00A32DA8"/>
    <w:rsid w:val="00A3327C"/>
    <w:rsid w:val="00A332A4"/>
    <w:rsid w:val="00A3376F"/>
    <w:rsid w:val="00A33A32"/>
    <w:rsid w:val="00A33D43"/>
    <w:rsid w:val="00A34D35"/>
    <w:rsid w:val="00A350C8"/>
    <w:rsid w:val="00A35FF6"/>
    <w:rsid w:val="00A3665D"/>
    <w:rsid w:val="00A369AB"/>
    <w:rsid w:val="00A36F1E"/>
    <w:rsid w:val="00A40301"/>
    <w:rsid w:val="00A40388"/>
    <w:rsid w:val="00A40B45"/>
    <w:rsid w:val="00A425A7"/>
    <w:rsid w:val="00A42BFB"/>
    <w:rsid w:val="00A42C63"/>
    <w:rsid w:val="00A435C3"/>
    <w:rsid w:val="00A43901"/>
    <w:rsid w:val="00A440CC"/>
    <w:rsid w:val="00A44C4E"/>
    <w:rsid w:val="00A45A81"/>
    <w:rsid w:val="00A45CEF"/>
    <w:rsid w:val="00A45DE0"/>
    <w:rsid w:val="00A45E70"/>
    <w:rsid w:val="00A45F39"/>
    <w:rsid w:val="00A465A7"/>
    <w:rsid w:val="00A467D3"/>
    <w:rsid w:val="00A46C18"/>
    <w:rsid w:val="00A47016"/>
    <w:rsid w:val="00A4713D"/>
    <w:rsid w:val="00A47608"/>
    <w:rsid w:val="00A47906"/>
    <w:rsid w:val="00A47DD5"/>
    <w:rsid w:val="00A503E2"/>
    <w:rsid w:val="00A503ED"/>
    <w:rsid w:val="00A504F4"/>
    <w:rsid w:val="00A51846"/>
    <w:rsid w:val="00A51A5A"/>
    <w:rsid w:val="00A51E45"/>
    <w:rsid w:val="00A520ED"/>
    <w:rsid w:val="00A52293"/>
    <w:rsid w:val="00A526DB"/>
    <w:rsid w:val="00A52774"/>
    <w:rsid w:val="00A528DE"/>
    <w:rsid w:val="00A534BD"/>
    <w:rsid w:val="00A53A26"/>
    <w:rsid w:val="00A53A65"/>
    <w:rsid w:val="00A53ABE"/>
    <w:rsid w:val="00A53DB7"/>
    <w:rsid w:val="00A54D90"/>
    <w:rsid w:val="00A54F93"/>
    <w:rsid w:val="00A5522F"/>
    <w:rsid w:val="00A552F1"/>
    <w:rsid w:val="00A55316"/>
    <w:rsid w:val="00A55857"/>
    <w:rsid w:val="00A55B3F"/>
    <w:rsid w:val="00A55C98"/>
    <w:rsid w:val="00A56688"/>
    <w:rsid w:val="00A57612"/>
    <w:rsid w:val="00A57C0E"/>
    <w:rsid w:val="00A60B2A"/>
    <w:rsid w:val="00A60EAA"/>
    <w:rsid w:val="00A6152D"/>
    <w:rsid w:val="00A619DE"/>
    <w:rsid w:val="00A625CF"/>
    <w:rsid w:val="00A62EF3"/>
    <w:rsid w:val="00A6307F"/>
    <w:rsid w:val="00A63324"/>
    <w:rsid w:val="00A6375C"/>
    <w:rsid w:val="00A63BA4"/>
    <w:rsid w:val="00A63FBE"/>
    <w:rsid w:val="00A64926"/>
    <w:rsid w:val="00A64EE9"/>
    <w:rsid w:val="00A65AD5"/>
    <w:rsid w:val="00A65B93"/>
    <w:rsid w:val="00A65FD2"/>
    <w:rsid w:val="00A661E3"/>
    <w:rsid w:val="00A6666F"/>
    <w:rsid w:val="00A66AF3"/>
    <w:rsid w:val="00A66C44"/>
    <w:rsid w:val="00A66D2F"/>
    <w:rsid w:val="00A66EE2"/>
    <w:rsid w:val="00A66EEF"/>
    <w:rsid w:val="00A70222"/>
    <w:rsid w:val="00A7035A"/>
    <w:rsid w:val="00A704A0"/>
    <w:rsid w:val="00A70B1D"/>
    <w:rsid w:val="00A70E24"/>
    <w:rsid w:val="00A713A4"/>
    <w:rsid w:val="00A71AD1"/>
    <w:rsid w:val="00A71ED9"/>
    <w:rsid w:val="00A72BA0"/>
    <w:rsid w:val="00A73030"/>
    <w:rsid w:val="00A73619"/>
    <w:rsid w:val="00A74455"/>
    <w:rsid w:val="00A7543E"/>
    <w:rsid w:val="00A75CD7"/>
    <w:rsid w:val="00A767E1"/>
    <w:rsid w:val="00A768CB"/>
    <w:rsid w:val="00A77C1A"/>
    <w:rsid w:val="00A806DC"/>
    <w:rsid w:val="00A8123E"/>
    <w:rsid w:val="00A82765"/>
    <w:rsid w:val="00A827B9"/>
    <w:rsid w:val="00A830D5"/>
    <w:rsid w:val="00A84C84"/>
    <w:rsid w:val="00A84EC4"/>
    <w:rsid w:val="00A8507D"/>
    <w:rsid w:val="00A85083"/>
    <w:rsid w:val="00A85610"/>
    <w:rsid w:val="00A85D60"/>
    <w:rsid w:val="00A863C2"/>
    <w:rsid w:val="00A867F4"/>
    <w:rsid w:val="00A869EA"/>
    <w:rsid w:val="00A86B39"/>
    <w:rsid w:val="00A86E1C"/>
    <w:rsid w:val="00A8795D"/>
    <w:rsid w:val="00A908EF"/>
    <w:rsid w:val="00A91351"/>
    <w:rsid w:val="00A91367"/>
    <w:rsid w:val="00A91CB5"/>
    <w:rsid w:val="00A93692"/>
    <w:rsid w:val="00A94F51"/>
    <w:rsid w:val="00A95126"/>
    <w:rsid w:val="00A95132"/>
    <w:rsid w:val="00A953A7"/>
    <w:rsid w:val="00A95526"/>
    <w:rsid w:val="00A95B49"/>
    <w:rsid w:val="00A961D1"/>
    <w:rsid w:val="00A962A7"/>
    <w:rsid w:val="00A96858"/>
    <w:rsid w:val="00A96B93"/>
    <w:rsid w:val="00A976F0"/>
    <w:rsid w:val="00A97ED9"/>
    <w:rsid w:val="00AA000A"/>
    <w:rsid w:val="00AA08F9"/>
    <w:rsid w:val="00AA09F3"/>
    <w:rsid w:val="00AA0E9B"/>
    <w:rsid w:val="00AA2233"/>
    <w:rsid w:val="00AA28C4"/>
    <w:rsid w:val="00AA2F49"/>
    <w:rsid w:val="00AA455B"/>
    <w:rsid w:val="00AA49B3"/>
    <w:rsid w:val="00AA4BD8"/>
    <w:rsid w:val="00AA56CD"/>
    <w:rsid w:val="00AA57BD"/>
    <w:rsid w:val="00AA5C56"/>
    <w:rsid w:val="00AA5E96"/>
    <w:rsid w:val="00AA61AD"/>
    <w:rsid w:val="00AA61C7"/>
    <w:rsid w:val="00AA6B37"/>
    <w:rsid w:val="00AA6FE0"/>
    <w:rsid w:val="00AA78CA"/>
    <w:rsid w:val="00AB0B7F"/>
    <w:rsid w:val="00AB12AE"/>
    <w:rsid w:val="00AB1ABB"/>
    <w:rsid w:val="00AB28F9"/>
    <w:rsid w:val="00AB2C2A"/>
    <w:rsid w:val="00AB2D44"/>
    <w:rsid w:val="00AB345D"/>
    <w:rsid w:val="00AB3AFF"/>
    <w:rsid w:val="00AB3D92"/>
    <w:rsid w:val="00AB3FE2"/>
    <w:rsid w:val="00AB420C"/>
    <w:rsid w:val="00AB4FA3"/>
    <w:rsid w:val="00AB52E6"/>
    <w:rsid w:val="00AB5544"/>
    <w:rsid w:val="00AB5CBE"/>
    <w:rsid w:val="00AB6421"/>
    <w:rsid w:val="00AB726A"/>
    <w:rsid w:val="00AC06C8"/>
    <w:rsid w:val="00AC161A"/>
    <w:rsid w:val="00AC1753"/>
    <w:rsid w:val="00AC1A3F"/>
    <w:rsid w:val="00AC1C2F"/>
    <w:rsid w:val="00AC1C92"/>
    <w:rsid w:val="00AC1D04"/>
    <w:rsid w:val="00AC1E38"/>
    <w:rsid w:val="00AC1F4C"/>
    <w:rsid w:val="00AC2278"/>
    <w:rsid w:val="00AC3301"/>
    <w:rsid w:val="00AC39AF"/>
    <w:rsid w:val="00AC3E10"/>
    <w:rsid w:val="00AC4AFA"/>
    <w:rsid w:val="00AC57F2"/>
    <w:rsid w:val="00AC5CA9"/>
    <w:rsid w:val="00AC6910"/>
    <w:rsid w:val="00AC78F3"/>
    <w:rsid w:val="00AC7D69"/>
    <w:rsid w:val="00AD0906"/>
    <w:rsid w:val="00AD1D98"/>
    <w:rsid w:val="00AD3258"/>
    <w:rsid w:val="00AD3917"/>
    <w:rsid w:val="00AD39AD"/>
    <w:rsid w:val="00AD426A"/>
    <w:rsid w:val="00AD4339"/>
    <w:rsid w:val="00AD4DF4"/>
    <w:rsid w:val="00AD530D"/>
    <w:rsid w:val="00AD57B8"/>
    <w:rsid w:val="00AD7302"/>
    <w:rsid w:val="00AD733A"/>
    <w:rsid w:val="00AD7DD2"/>
    <w:rsid w:val="00AE008E"/>
    <w:rsid w:val="00AE03DF"/>
    <w:rsid w:val="00AE0693"/>
    <w:rsid w:val="00AE1A07"/>
    <w:rsid w:val="00AE1EDC"/>
    <w:rsid w:val="00AE1F23"/>
    <w:rsid w:val="00AE2847"/>
    <w:rsid w:val="00AE34A7"/>
    <w:rsid w:val="00AE45A9"/>
    <w:rsid w:val="00AE46C0"/>
    <w:rsid w:val="00AE4973"/>
    <w:rsid w:val="00AE4BC2"/>
    <w:rsid w:val="00AE4D7B"/>
    <w:rsid w:val="00AE5085"/>
    <w:rsid w:val="00AE54E1"/>
    <w:rsid w:val="00AE5907"/>
    <w:rsid w:val="00AE5C46"/>
    <w:rsid w:val="00AE5FCD"/>
    <w:rsid w:val="00AE613E"/>
    <w:rsid w:val="00AE633E"/>
    <w:rsid w:val="00AE651F"/>
    <w:rsid w:val="00AE6BA3"/>
    <w:rsid w:val="00AE6E83"/>
    <w:rsid w:val="00AE70E8"/>
    <w:rsid w:val="00AE776F"/>
    <w:rsid w:val="00AE7ED9"/>
    <w:rsid w:val="00AF0175"/>
    <w:rsid w:val="00AF0B30"/>
    <w:rsid w:val="00AF123C"/>
    <w:rsid w:val="00AF1759"/>
    <w:rsid w:val="00AF2B4A"/>
    <w:rsid w:val="00AF2DE2"/>
    <w:rsid w:val="00AF34B8"/>
    <w:rsid w:val="00AF3606"/>
    <w:rsid w:val="00AF3F04"/>
    <w:rsid w:val="00AF3F1B"/>
    <w:rsid w:val="00AF4C55"/>
    <w:rsid w:val="00AF51D3"/>
    <w:rsid w:val="00AF5478"/>
    <w:rsid w:val="00AF5626"/>
    <w:rsid w:val="00AF58D1"/>
    <w:rsid w:val="00AF684A"/>
    <w:rsid w:val="00AF6AB4"/>
    <w:rsid w:val="00AF6AB7"/>
    <w:rsid w:val="00B000E1"/>
    <w:rsid w:val="00B006F4"/>
    <w:rsid w:val="00B01AC2"/>
    <w:rsid w:val="00B01FB9"/>
    <w:rsid w:val="00B02484"/>
    <w:rsid w:val="00B026BA"/>
    <w:rsid w:val="00B02B74"/>
    <w:rsid w:val="00B02D3B"/>
    <w:rsid w:val="00B032E9"/>
    <w:rsid w:val="00B038C8"/>
    <w:rsid w:val="00B039DA"/>
    <w:rsid w:val="00B03D05"/>
    <w:rsid w:val="00B03F84"/>
    <w:rsid w:val="00B045D6"/>
    <w:rsid w:val="00B047B9"/>
    <w:rsid w:val="00B04D5F"/>
    <w:rsid w:val="00B050A3"/>
    <w:rsid w:val="00B055E4"/>
    <w:rsid w:val="00B05654"/>
    <w:rsid w:val="00B0775A"/>
    <w:rsid w:val="00B0798D"/>
    <w:rsid w:val="00B1024B"/>
    <w:rsid w:val="00B11122"/>
    <w:rsid w:val="00B115C5"/>
    <w:rsid w:val="00B11666"/>
    <w:rsid w:val="00B11B0E"/>
    <w:rsid w:val="00B11F01"/>
    <w:rsid w:val="00B12C31"/>
    <w:rsid w:val="00B1300A"/>
    <w:rsid w:val="00B1349C"/>
    <w:rsid w:val="00B13528"/>
    <w:rsid w:val="00B13656"/>
    <w:rsid w:val="00B136C4"/>
    <w:rsid w:val="00B1414A"/>
    <w:rsid w:val="00B1419C"/>
    <w:rsid w:val="00B147EF"/>
    <w:rsid w:val="00B14937"/>
    <w:rsid w:val="00B149C1"/>
    <w:rsid w:val="00B149E1"/>
    <w:rsid w:val="00B15244"/>
    <w:rsid w:val="00B15467"/>
    <w:rsid w:val="00B16155"/>
    <w:rsid w:val="00B1713C"/>
    <w:rsid w:val="00B1738B"/>
    <w:rsid w:val="00B17D26"/>
    <w:rsid w:val="00B21481"/>
    <w:rsid w:val="00B2178D"/>
    <w:rsid w:val="00B22807"/>
    <w:rsid w:val="00B22D15"/>
    <w:rsid w:val="00B235F3"/>
    <w:rsid w:val="00B2471B"/>
    <w:rsid w:val="00B25032"/>
    <w:rsid w:val="00B2527E"/>
    <w:rsid w:val="00B25F9C"/>
    <w:rsid w:val="00B263F9"/>
    <w:rsid w:val="00B264A4"/>
    <w:rsid w:val="00B26C63"/>
    <w:rsid w:val="00B27CC3"/>
    <w:rsid w:val="00B27CE5"/>
    <w:rsid w:val="00B3019A"/>
    <w:rsid w:val="00B3028F"/>
    <w:rsid w:val="00B30521"/>
    <w:rsid w:val="00B30A20"/>
    <w:rsid w:val="00B30A76"/>
    <w:rsid w:val="00B31010"/>
    <w:rsid w:val="00B313C0"/>
    <w:rsid w:val="00B31709"/>
    <w:rsid w:val="00B31B01"/>
    <w:rsid w:val="00B31C0A"/>
    <w:rsid w:val="00B32394"/>
    <w:rsid w:val="00B32C2F"/>
    <w:rsid w:val="00B32E1B"/>
    <w:rsid w:val="00B3380E"/>
    <w:rsid w:val="00B340E4"/>
    <w:rsid w:val="00B34176"/>
    <w:rsid w:val="00B34388"/>
    <w:rsid w:val="00B347C5"/>
    <w:rsid w:val="00B34DDC"/>
    <w:rsid w:val="00B353E2"/>
    <w:rsid w:val="00B35944"/>
    <w:rsid w:val="00B35A9A"/>
    <w:rsid w:val="00B35B15"/>
    <w:rsid w:val="00B364E5"/>
    <w:rsid w:val="00B36914"/>
    <w:rsid w:val="00B37547"/>
    <w:rsid w:val="00B379BB"/>
    <w:rsid w:val="00B40726"/>
    <w:rsid w:val="00B40B5C"/>
    <w:rsid w:val="00B410A9"/>
    <w:rsid w:val="00B4122D"/>
    <w:rsid w:val="00B41459"/>
    <w:rsid w:val="00B41BE5"/>
    <w:rsid w:val="00B41CC8"/>
    <w:rsid w:val="00B41FA7"/>
    <w:rsid w:val="00B4212E"/>
    <w:rsid w:val="00B42209"/>
    <w:rsid w:val="00B4221A"/>
    <w:rsid w:val="00B4235E"/>
    <w:rsid w:val="00B425B4"/>
    <w:rsid w:val="00B42948"/>
    <w:rsid w:val="00B42969"/>
    <w:rsid w:val="00B42D9F"/>
    <w:rsid w:val="00B43515"/>
    <w:rsid w:val="00B43DB6"/>
    <w:rsid w:val="00B441E9"/>
    <w:rsid w:val="00B44566"/>
    <w:rsid w:val="00B44E3D"/>
    <w:rsid w:val="00B45A51"/>
    <w:rsid w:val="00B46183"/>
    <w:rsid w:val="00B463B2"/>
    <w:rsid w:val="00B47D30"/>
    <w:rsid w:val="00B509B5"/>
    <w:rsid w:val="00B514FC"/>
    <w:rsid w:val="00B51511"/>
    <w:rsid w:val="00B515B7"/>
    <w:rsid w:val="00B52040"/>
    <w:rsid w:val="00B524E4"/>
    <w:rsid w:val="00B52B43"/>
    <w:rsid w:val="00B5310C"/>
    <w:rsid w:val="00B5343F"/>
    <w:rsid w:val="00B5367D"/>
    <w:rsid w:val="00B53FCB"/>
    <w:rsid w:val="00B540EC"/>
    <w:rsid w:val="00B5413D"/>
    <w:rsid w:val="00B54A7A"/>
    <w:rsid w:val="00B54A96"/>
    <w:rsid w:val="00B54AA1"/>
    <w:rsid w:val="00B54BE3"/>
    <w:rsid w:val="00B54E89"/>
    <w:rsid w:val="00B54EB5"/>
    <w:rsid w:val="00B550DE"/>
    <w:rsid w:val="00B56005"/>
    <w:rsid w:val="00B56C2E"/>
    <w:rsid w:val="00B56C66"/>
    <w:rsid w:val="00B56E49"/>
    <w:rsid w:val="00B57655"/>
    <w:rsid w:val="00B579FC"/>
    <w:rsid w:val="00B6002A"/>
    <w:rsid w:val="00B6014C"/>
    <w:rsid w:val="00B60BAE"/>
    <w:rsid w:val="00B60EF6"/>
    <w:rsid w:val="00B612CF"/>
    <w:rsid w:val="00B615F8"/>
    <w:rsid w:val="00B618DC"/>
    <w:rsid w:val="00B62489"/>
    <w:rsid w:val="00B62AC0"/>
    <w:rsid w:val="00B62D7B"/>
    <w:rsid w:val="00B63602"/>
    <w:rsid w:val="00B63681"/>
    <w:rsid w:val="00B639E4"/>
    <w:rsid w:val="00B63BE1"/>
    <w:rsid w:val="00B648DC"/>
    <w:rsid w:val="00B64F20"/>
    <w:rsid w:val="00B6525A"/>
    <w:rsid w:val="00B65414"/>
    <w:rsid w:val="00B65FD0"/>
    <w:rsid w:val="00B663B6"/>
    <w:rsid w:val="00B66C46"/>
    <w:rsid w:val="00B66D24"/>
    <w:rsid w:val="00B6722D"/>
    <w:rsid w:val="00B67D10"/>
    <w:rsid w:val="00B67F3B"/>
    <w:rsid w:val="00B70035"/>
    <w:rsid w:val="00B70145"/>
    <w:rsid w:val="00B7052D"/>
    <w:rsid w:val="00B71144"/>
    <w:rsid w:val="00B716F3"/>
    <w:rsid w:val="00B71B4B"/>
    <w:rsid w:val="00B71E72"/>
    <w:rsid w:val="00B725D1"/>
    <w:rsid w:val="00B72A01"/>
    <w:rsid w:val="00B72C47"/>
    <w:rsid w:val="00B72DC5"/>
    <w:rsid w:val="00B72F11"/>
    <w:rsid w:val="00B73042"/>
    <w:rsid w:val="00B73356"/>
    <w:rsid w:val="00B736EC"/>
    <w:rsid w:val="00B73766"/>
    <w:rsid w:val="00B73B70"/>
    <w:rsid w:val="00B744DE"/>
    <w:rsid w:val="00B74A53"/>
    <w:rsid w:val="00B75100"/>
    <w:rsid w:val="00B76A04"/>
    <w:rsid w:val="00B76AC7"/>
    <w:rsid w:val="00B76BA7"/>
    <w:rsid w:val="00B76CCC"/>
    <w:rsid w:val="00B76CF3"/>
    <w:rsid w:val="00B77058"/>
    <w:rsid w:val="00B80963"/>
    <w:rsid w:val="00B80D53"/>
    <w:rsid w:val="00B812CF"/>
    <w:rsid w:val="00B814DD"/>
    <w:rsid w:val="00B82FDA"/>
    <w:rsid w:val="00B85025"/>
    <w:rsid w:val="00B8515B"/>
    <w:rsid w:val="00B851DB"/>
    <w:rsid w:val="00B852F5"/>
    <w:rsid w:val="00B86022"/>
    <w:rsid w:val="00B860E5"/>
    <w:rsid w:val="00B860F4"/>
    <w:rsid w:val="00B8765D"/>
    <w:rsid w:val="00B876C6"/>
    <w:rsid w:val="00B878B8"/>
    <w:rsid w:val="00B87B3C"/>
    <w:rsid w:val="00B90767"/>
    <w:rsid w:val="00B909CC"/>
    <w:rsid w:val="00B91739"/>
    <w:rsid w:val="00B91A6C"/>
    <w:rsid w:val="00B92098"/>
    <w:rsid w:val="00B92E07"/>
    <w:rsid w:val="00B92E82"/>
    <w:rsid w:val="00B930FB"/>
    <w:rsid w:val="00B93120"/>
    <w:rsid w:val="00B93E8A"/>
    <w:rsid w:val="00B9414A"/>
    <w:rsid w:val="00B9417D"/>
    <w:rsid w:val="00B941BD"/>
    <w:rsid w:val="00B942BC"/>
    <w:rsid w:val="00B942F0"/>
    <w:rsid w:val="00B94531"/>
    <w:rsid w:val="00B94A58"/>
    <w:rsid w:val="00B94B31"/>
    <w:rsid w:val="00B96708"/>
    <w:rsid w:val="00BA02CE"/>
    <w:rsid w:val="00BA05B4"/>
    <w:rsid w:val="00BA0700"/>
    <w:rsid w:val="00BA0989"/>
    <w:rsid w:val="00BA0BE4"/>
    <w:rsid w:val="00BA0D9D"/>
    <w:rsid w:val="00BA15F7"/>
    <w:rsid w:val="00BA1739"/>
    <w:rsid w:val="00BA1F45"/>
    <w:rsid w:val="00BA3E54"/>
    <w:rsid w:val="00BA402C"/>
    <w:rsid w:val="00BA4246"/>
    <w:rsid w:val="00BA43BD"/>
    <w:rsid w:val="00BA46E5"/>
    <w:rsid w:val="00BA5239"/>
    <w:rsid w:val="00BA56C6"/>
    <w:rsid w:val="00BA5806"/>
    <w:rsid w:val="00BA58EE"/>
    <w:rsid w:val="00BA5C69"/>
    <w:rsid w:val="00BA61EA"/>
    <w:rsid w:val="00BA6787"/>
    <w:rsid w:val="00BA6FB2"/>
    <w:rsid w:val="00BA7770"/>
    <w:rsid w:val="00BB06C0"/>
    <w:rsid w:val="00BB0821"/>
    <w:rsid w:val="00BB0B1B"/>
    <w:rsid w:val="00BB0E7F"/>
    <w:rsid w:val="00BB0EF2"/>
    <w:rsid w:val="00BB1D4A"/>
    <w:rsid w:val="00BB2274"/>
    <w:rsid w:val="00BB233E"/>
    <w:rsid w:val="00BB2C8F"/>
    <w:rsid w:val="00BB2F58"/>
    <w:rsid w:val="00BB35F6"/>
    <w:rsid w:val="00BB4199"/>
    <w:rsid w:val="00BB44DA"/>
    <w:rsid w:val="00BB476D"/>
    <w:rsid w:val="00BB4A4E"/>
    <w:rsid w:val="00BB4C38"/>
    <w:rsid w:val="00BB5458"/>
    <w:rsid w:val="00BB56F8"/>
    <w:rsid w:val="00BB59EB"/>
    <w:rsid w:val="00BB6246"/>
    <w:rsid w:val="00BC03C9"/>
    <w:rsid w:val="00BC0962"/>
    <w:rsid w:val="00BC0F7D"/>
    <w:rsid w:val="00BC1728"/>
    <w:rsid w:val="00BC250F"/>
    <w:rsid w:val="00BC3208"/>
    <w:rsid w:val="00BC39BA"/>
    <w:rsid w:val="00BC3A09"/>
    <w:rsid w:val="00BC3ED7"/>
    <w:rsid w:val="00BC76FB"/>
    <w:rsid w:val="00BD02AC"/>
    <w:rsid w:val="00BD04FA"/>
    <w:rsid w:val="00BD0DA5"/>
    <w:rsid w:val="00BD1153"/>
    <w:rsid w:val="00BD1170"/>
    <w:rsid w:val="00BD1B23"/>
    <w:rsid w:val="00BD1CDC"/>
    <w:rsid w:val="00BD2079"/>
    <w:rsid w:val="00BD3F0D"/>
    <w:rsid w:val="00BD474B"/>
    <w:rsid w:val="00BD4EE4"/>
    <w:rsid w:val="00BD5458"/>
    <w:rsid w:val="00BD5526"/>
    <w:rsid w:val="00BD5611"/>
    <w:rsid w:val="00BD5A28"/>
    <w:rsid w:val="00BD6652"/>
    <w:rsid w:val="00BD6D88"/>
    <w:rsid w:val="00BD7524"/>
    <w:rsid w:val="00BD7C37"/>
    <w:rsid w:val="00BE0273"/>
    <w:rsid w:val="00BE0F3D"/>
    <w:rsid w:val="00BE115F"/>
    <w:rsid w:val="00BE1AE7"/>
    <w:rsid w:val="00BE1CBA"/>
    <w:rsid w:val="00BE22BD"/>
    <w:rsid w:val="00BE2F21"/>
    <w:rsid w:val="00BE37A5"/>
    <w:rsid w:val="00BE4D21"/>
    <w:rsid w:val="00BE56A7"/>
    <w:rsid w:val="00BE63BA"/>
    <w:rsid w:val="00BE69FF"/>
    <w:rsid w:val="00BE6A4A"/>
    <w:rsid w:val="00BE6E97"/>
    <w:rsid w:val="00BE7339"/>
    <w:rsid w:val="00BE75AF"/>
    <w:rsid w:val="00BE773A"/>
    <w:rsid w:val="00BF0B30"/>
    <w:rsid w:val="00BF0E2E"/>
    <w:rsid w:val="00BF104E"/>
    <w:rsid w:val="00BF13FB"/>
    <w:rsid w:val="00BF17B0"/>
    <w:rsid w:val="00BF19A7"/>
    <w:rsid w:val="00BF2006"/>
    <w:rsid w:val="00BF2532"/>
    <w:rsid w:val="00BF3AFE"/>
    <w:rsid w:val="00BF3DE5"/>
    <w:rsid w:val="00BF4932"/>
    <w:rsid w:val="00BF4A21"/>
    <w:rsid w:val="00BF4A7F"/>
    <w:rsid w:val="00BF4D87"/>
    <w:rsid w:val="00BF5A87"/>
    <w:rsid w:val="00BF5E09"/>
    <w:rsid w:val="00BF5E81"/>
    <w:rsid w:val="00BF71EA"/>
    <w:rsid w:val="00BF7433"/>
    <w:rsid w:val="00BF745A"/>
    <w:rsid w:val="00C00AB7"/>
    <w:rsid w:val="00C00FE4"/>
    <w:rsid w:val="00C010DB"/>
    <w:rsid w:val="00C01D63"/>
    <w:rsid w:val="00C026BE"/>
    <w:rsid w:val="00C03249"/>
    <w:rsid w:val="00C037D7"/>
    <w:rsid w:val="00C04679"/>
    <w:rsid w:val="00C04BF7"/>
    <w:rsid w:val="00C04E3C"/>
    <w:rsid w:val="00C04F42"/>
    <w:rsid w:val="00C05067"/>
    <w:rsid w:val="00C05E45"/>
    <w:rsid w:val="00C05F6D"/>
    <w:rsid w:val="00C060A4"/>
    <w:rsid w:val="00C062BC"/>
    <w:rsid w:val="00C06E0D"/>
    <w:rsid w:val="00C0757F"/>
    <w:rsid w:val="00C07788"/>
    <w:rsid w:val="00C10252"/>
    <w:rsid w:val="00C10623"/>
    <w:rsid w:val="00C10A37"/>
    <w:rsid w:val="00C11024"/>
    <w:rsid w:val="00C11745"/>
    <w:rsid w:val="00C119E0"/>
    <w:rsid w:val="00C11A30"/>
    <w:rsid w:val="00C12E52"/>
    <w:rsid w:val="00C12FAE"/>
    <w:rsid w:val="00C13EAB"/>
    <w:rsid w:val="00C13EF9"/>
    <w:rsid w:val="00C141CF"/>
    <w:rsid w:val="00C1467D"/>
    <w:rsid w:val="00C14F12"/>
    <w:rsid w:val="00C15161"/>
    <w:rsid w:val="00C15527"/>
    <w:rsid w:val="00C15565"/>
    <w:rsid w:val="00C15FEA"/>
    <w:rsid w:val="00C1611C"/>
    <w:rsid w:val="00C1626B"/>
    <w:rsid w:val="00C164D8"/>
    <w:rsid w:val="00C167C4"/>
    <w:rsid w:val="00C16B14"/>
    <w:rsid w:val="00C173AE"/>
    <w:rsid w:val="00C17597"/>
    <w:rsid w:val="00C17C25"/>
    <w:rsid w:val="00C20A7B"/>
    <w:rsid w:val="00C217FA"/>
    <w:rsid w:val="00C21B51"/>
    <w:rsid w:val="00C223EA"/>
    <w:rsid w:val="00C2343D"/>
    <w:rsid w:val="00C23A61"/>
    <w:rsid w:val="00C24620"/>
    <w:rsid w:val="00C24C41"/>
    <w:rsid w:val="00C24C55"/>
    <w:rsid w:val="00C24DF5"/>
    <w:rsid w:val="00C256F5"/>
    <w:rsid w:val="00C257C0"/>
    <w:rsid w:val="00C26465"/>
    <w:rsid w:val="00C2784B"/>
    <w:rsid w:val="00C316E7"/>
    <w:rsid w:val="00C326ED"/>
    <w:rsid w:val="00C32A1D"/>
    <w:rsid w:val="00C33013"/>
    <w:rsid w:val="00C3342C"/>
    <w:rsid w:val="00C33AA7"/>
    <w:rsid w:val="00C34065"/>
    <w:rsid w:val="00C341F3"/>
    <w:rsid w:val="00C3430E"/>
    <w:rsid w:val="00C343F5"/>
    <w:rsid w:val="00C3500A"/>
    <w:rsid w:val="00C35123"/>
    <w:rsid w:val="00C3585B"/>
    <w:rsid w:val="00C35D25"/>
    <w:rsid w:val="00C3627A"/>
    <w:rsid w:val="00C36318"/>
    <w:rsid w:val="00C3640D"/>
    <w:rsid w:val="00C36A5F"/>
    <w:rsid w:val="00C36A76"/>
    <w:rsid w:val="00C36E4C"/>
    <w:rsid w:val="00C37291"/>
    <w:rsid w:val="00C37A89"/>
    <w:rsid w:val="00C41424"/>
    <w:rsid w:val="00C41FE2"/>
    <w:rsid w:val="00C42CA7"/>
    <w:rsid w:val="00C42D9A"/>
    <w:rsid w:val="00C430F2"/>
    <w:rsid w:val="00C436AB"/>
    <w:rsid w:val="00C437BD"/>
    <w:rsid w:val="00C43C7E"/>
    <w:rsid w:val="00C444A8"/>
    <w:rsid w:val="00C4450D"/>
    <w:rsid w:val="00C44941"/>
    <w:rsid w:val="00C44F41"/>
    <w:rsid w:val="00C44FA5"/>
    <w:rsid w:val="00C44FC4"/>
    <w:rsid w:val="00C44FFD"/>
    <w:rsid w:val="00C45275"/>
    <w:rsid w:val="00C459F5"/>
    <w:rsid w:val="00C45FEE"/>
    <w:rsid w:val="00C46341"/>
    <w:rsid w:val="00C4682C"/>
    <w:rsid w:val="00C47075"/>
    <w:rsid w:val="00C47081"/>
    <w:rsid w:val="00C47181"/>
    <w:rsid w:val="00C50D93"/>
    <w:rsid w:val="00C50E11"/>
    <w:rsid w:val="00C51119"/>
    <w:rsid w:val="00C516BA"/>
    <w:rsid w:val="00C5171B"/>
    <w:rsid w:val="00C5227C"/>
    <w:rsid w:val="00C52997"/>
    <w:rsid w:val="00C52B23"/>
    <w:rsid w:val="00C52DED"/>
    <w:rsid w:val="00C53076"/>
    <w:rsid w:val="00C534E1"/>
    <w:rsid w:val="00C54116"/>
    <w:rsid w:val="00C54145"/>
    <w:rsid w:val="00C54A82"/>
    <w:rsid w:val="00C54BD5"/>
    <w:rsid w:val="00C553AD"/>
    <w:rsid w:val="00C553E0"/>
    <w:rsid w:val="00C557DE"/>
    <w:rsid w:val="00C55808"/>
    <w:rsid w:val="00C55858"/>
    <w:rsid w:val="00C5586C"/>
    <w:rsid w:val="00C561AB"/>
    <w:rsid w:val="00C56586"/>
    <w:rsid w:val="00C56862"/>
    <w:rsid w:val="00C56960"/>
    <w:rsid w:val="00C57A38"/>
    <w:rsid w:val="00C602E3"/>
    <w:rsid w:val="00C60C0F"/>
    <w:rsid w:val="00C61ED0"/>
    <w:rsid w:val="00C628A9"/>
    <w:rsid w:val="00C62C3F"/>
    <w:rsid w:val="00C62C6A"/>
    <w:rsid w:val="00C62F0F"/>
    <w:rsid w:val="00C6361A"/>
    <w:rsid w:val="00C64286"/>
    <w:rsid w:val="00C64B3D"/>
    <w:rsid w:val="00C65C07"/>
    <w:rsid w:val="00C66CC4"/>
    <w:rsid w:val="00C66DE2"/>
    <w:rsid w:val="00C6707A"/>
    <w:rsid w:val="00C672E1"/>
    <w:rsid w:val="00C673BE"/>
    <w:rsid w:val="00C7027F"/>
    <w:rsid w:val="00C70B93"/>
    <w:rsid w:val="00C711B0"/>
    <w:rsid w:val="00C71D01"/>
    <w:rsid w:val="00C71D8B"/>
    <w:rsid w:val="00C71DC4"/>
    <w:rsid w:val="00C72CF6"/>
    <w:rsid w:val="00C72E0B"/>
    <w:rsid w:val="00C7309B"/>
    <w:rsid w:val="00C737A8"/>
    <w:rsid w:val="00C737FF"/>
    <w:rsid w:val="00C73823"/>
    <w:rsid w:val="00C739A3"/>
    <w:rsid w:val="00C73A61"/>
    <w:rsid w:val="00C74CA6"/>
    <w:rsid w:val="00C756AB"/>
    <w:rsid w:val="00C75BC6"/>
    <w:rsid w:val="00C76013"/>
    <w:rsid w:val="00C760F0"/>
    <w:rsid w:val="00C765FF"/>
    <w:rsid w:val="00C7739B"/>
    <w:rsid w:val="00C77776"/>
    <w:rsid w:val="00C77D9C"/>
    <w:rsid w:val="00C800FF"/>
    <w:rsid w:val="00C80A56"/>
    <w:rsid w:val="00C80E08"/>
    <w:rsid w:val="00C8111F"/>
    <w:rsid w:val="00C81626"/>
    <w:rsid w:val="00C816CD"/>
    <w:rsid w:val="00C8192D"/>
    <w:rsid w:val="00C81DDB"/>
    <w:rsid w:val="00C826BB"/>
    <w:rsid w:val="00C828CE"/>
    <w:rsid w:val="00C83105"/>
    <w:rsid w:val="00C83724"/>
    <w:rsid w:val="00C83C15"/>
    <w:rsid w:val="00C84C66"/>
    <w:rsid w:val="00C84E0E"/>
    <w:rsid w:val="00C84FF5"/>
    <w:rsid w:val="00C8531A"/>
    <w:rsid w:val="00C854EC"/>
    <w:rsid w:val="00C8558C"/>
    <w:rsid w:val="00C858E9"/>
    <w:rsid w:val="00C85B7E"/>
    <w:rsid w:val="00C85BA4"/>
    <w:rsid w:val="00C85D98"/>
    <w:rsid w:val="00C85E7D"/>
    <w:rsid w:val="00C86963"/>
    <w:rsid w:val="00C86FD4"/>
    <w:rsid w:val="00C87983"/>
    <w:rsid w:val="00C9090C"/>
    <w:rsid w:val="00C91718"/>
    <w:rsid w:val="00C91B9F"/>
    <w:rsid w:val="00C91F6D"/>
    <w:rsid w:val="00C9208B"/>
    <w:rsid w:val="00C92107"/>
    <w:rsid w:val="00C92819"/>
    <w:rsid w:val="00C92FFC"/>
    <w:rsid w:val="00C9305E"/>
    <w:rsid w:val="00C93CF2"/>
    <w:rsid w:val="00C94179"/>
    <w:rsid w:val="00C9477A"/>
    <w:rsid w:val="00C94936"/>
    <w:rsid w:val="00C94ED4"/>
    <w:rsid w:val="00C95848"/>
    <w:rsid w:val="00C95BF4"/>
    <w:rsid w:val="00C95D16"/>
    <w:rsid w:val="00C95EC5"/>
    <w:rsid w:val="00C96148"/>
    <w:rsid w:val="00C961F6"/>
    <w:rsid w:val="00C96B8A"/>
    <w:rsid w:val="00CA019E"/>
    <w:rsid w:val="00CA0CCD"/>
    <w:rsid w:val="00CA1166"/>
    <w:rsid w:val="00CA13E9"/>
    <w:rsid w:val="00CA1718"/>
    <w:rsid w:val="00CA1C39"/>
    <w:rsid w:val="00CA1F91"/>
    <w:rsid w:val="00CA294F"/>
    <w:rsid w:val="00CA2DBC"/>
    <w:rsid w:val="00CA35F5"/>
    <w:rsid w:val="00CA3806"/>
    <w:rsid w:val="00CA4164"/>
    <w:rsid w:val="00CA421E"/>
    <w:rsid w:val="00CA4406"/>
    <w:rsid w:val="00CA48D4"/>
    <w:rsid w:val="00CA4D5D"/>
    <w:rsid w:val="00CA55D4"/>
    <w:rsid w:val="00CA58FF"/>
    <w:rsid w:val="00CA6DA2"/>
    <w:rsid w:val="00CA7336"/>
    <w:rsid w:val="00CA76EA"/>
    <w:rsid w:val="00CA7BB2"/>
    <w:rsid w:val="00CB0391"/>
    <w:rsid w:val="00CB08DC"/>
    <w:rsid w:val="00CB0EFF"/>
    <w:rsid w:val="00CB1AE0"/>
    <w:rsid w:val="00CB20CC"/>
    <w:rsid w:val="00CB230A"/>
    <w:rsid w:val="00CB2E88"/>
    <w:rsid w:val="00CB33D3"/>
    <w:rsid w:val="00CB35F6"/>
    <w:rsid w:val="00CB5182"/>
    <w:rsid w:val="00CB5A31"/>
    <w:rsid w:val="00CB6CCF"/>
    <w:rsid w:val="00CB7692"/>
    <w:rsid w:val="00CC046B"/>
    <w:rsid w:val="00CC04DF"/>
    <w:rsid w:val="00CC0F4E"/>
    <w:rsid w:val="00CC107C"/>
    <w:rsid w:val="00CC1121"/>
    <w:rsid w:val="00CC1511"/>
    <w:rsid w:val="00CC1640"/>
    <w:rsid w:val="00CC1D2D"/>
    <w:rsid w:val="00CC2034"/>
    <w:rsid w:val="00CC29DC"/>
    <w:rsid w:val="00CC2C5E"/>
    <w:rsid w:val="00CC2DB8"/>
    <w:rsid w:val="00CC3122"/>
    <w:rsid w:val="00CC32D5"/>
    <w:rsid w:val="00CC34B2"/>
    <w:rsid w:val="00CC3B17"/>
    <w:rsid w:val="00CC3E7A"/>
    <w:rsid w:val="00CC44B9"/>
    <w:rsid w:val="00CC4840"/>
    <w:rsid w:val="00CC49A4"/>
    <w:rsid w:val="00CC511A"/>
    <w:rsid w:val="00CC5B06"/>
    <w:rsid w:val="00CC6082"/>
    <w:rsid w:val="00CC6158"/>
    <w:rsid w:val="00CC633C"/>
    <w:rsid w:val="00CC6F34"/>
    <w:rsid w:val="00CD0391"/>
    <w:rsid w:val="00CD05CE"/>
    <w:rsid w:val="00CD1B2D"/>
    <w:rsid w:val="00CD216D"/>
    <w:rsid w:val="00CD218B"/>
    <w:rsid w:val="00CD26E5"/>
    <w:rsid w:val="00CD33DE"/>
    <w:rsid w:val="00CD38BC"/>
    <w:rsid w:val="00CD3C3D"/>
    <w:rsid w:val="00CD4454"/>
    <w:rsid w:val="00CD4BFA"/>
    <w:rsid w:val="00CD6009"/>
    <w:rsid w:val="00CD67F6"/>
    <w:rsid w:val="00CD6955"/>
    <w:rsid w:val="00CD6CBA"/>
    <w:rsid w:val="00CD6EF6"/>
    <w:rsid w:val="00CD717B"/>
    <w:rsid w:val="00CD72CD"/>
    <w:rsid w:val="00CD7A7B"/>
    <w:rsid w:val="00CD7AC0"/>
    <w:rsid w:val="00CD7F51"/>
    <w:rsid w:val="00CE0249"/>
    <w:rsid w:val="00CE0E6A"/>
    <w:rsid w:val="00CE0F1B"/>
    <w:rsid w:val="00CE1118"/>
    <w:rsid w:val="00CE19C7"/>
    <w:rsid w:val="00CE1CC4"/>
    <w:rsid w:val="00CE204A"/>
    <w:rsid w:val="00CE2138"/>
    <w:rsid w:val="00CE26B9"/>
    <w:rsid w:val="00CE2740"/>
    <w:rsid w:val="00CE2F0D"/>
    <w:rsid w:val="00CE2FD3"/>
    <w:rsid w:val="00CE32E9"/>
    <w:rsid w:val="00CE39ED"/>
    <w:rsid w:val="00CE3A87"/>
    <w:rsid w:val="00CE3F4E"/>
    <w:rsid w:val="00CE473C"/>
    <w:rsid w:val="00CE4ACE"/>
    <w:rsid w:val="00CE5322"/>
    <w:rsid w:val="00CE5C1F"/>
    <w:rsid w:val="00CE6274"/>
    <w:rsid w:val="00CE674A"/>
    <w:rsid w:val="00CE6B0C"/>
    <w:rsid w:val="00CE6E9A"/>
    <w:rsid w:val="00CE735B"/>
    <w:rsid w:val="00CE738A"/>
    <w:rsid w:val="00CE7511"/>
    <w:rsid w:val="00CF0192"/>
    <w:rsid w:val="00CF062A"/>
    <w:rsid w:val="00CF0AC0"/>
    <w:rsid w:val="00CF0CFD"/>
    <w:rsid w:val="00CF12D2"/>
    <w:rsid w:val="00CF17B3"/>
    <w:rsid w:val="00CF2041"/>
    <w:rsid w:val="00CF24D0"/>
    <w:rsid w:val="00CF2A27"/>
    <w:rsid w:val="00CF2EA6"/>
    <w:rsid w:val="00CF2F00"/>
    <w:rsid w:val="00CF39E2"/>
    <w:rsid w:val="00CF412E"/>
    <w:rsid w:val="00CF4250"/>
    <w:rsid w:val="00CF4797"/>
    <w:rsid w:val="00CF4ABE"/>
    <w:rsid w:val="00CF4B98"/>
    <w:rsid w:val="00CF4E15"/>
    <w:rsid w:val="00CF50CA"/>
    <w:rsid w:val="00CF5145"/>
    <w:rsid w:val="00CF5D40"/>
    <w:rsid w:val="00CF5E53"/>
    <w:rsid w:val="00CF626F"/>
    <w:rsid w:val="00CF62D1"/>
    <w:rsid w:val="00CF6869"/>
    <w:rsid w:val="00CF6F0E"/>
    <w:rsid w:val="00CF7100"/>
    <w:rsid w:val="00CF755B"/>
    <w:rsid w:val="00CF7C83"/>
    <w:rsid w:val="00CF7D3E"/>
    <w:rsid w:val="00D00CB3"/>
    <w:rsid w:val="00D01311"/>
    <w:rsid w:val="00D01A11"/>
    <w:rsid w:val="00D01A41"/>
    <w:rsid w:val="00D02384"/>
    <w:rsid w:val="00D02773"/>
    <w:rsid w:val="00D03391"/>
    <w:rsid w:val="00D035C3"/>
    <w:rsid w:val="00D04760"/>
    <w:rsid w:val="00D04E67"/>
    <w:rsid w:val="00D05120"/>
    <w:rsid w:val="00D05992"/>
    <w:rsid w:val="00D06552"/>
    <w:rsid w:val="00D066A4"/>
    <w:rsid w:val="00D067DC"/>
    <w:rsid w:val="00D06FE8"/>
    <w:rsid w:val="00D07AB0"/>
    <w:rsid w:val="00D07AE7"/>
    <w:rsid w:val="00D10308"/>
    <w:rsid w:val="00D1077E"/>
    <w:rsid w:val="00D10EB0"/>
    <w:rsid w:val="00D10F44"/>
    <w:rsid w:val="00D1164B"/>
    <w:rsid w:val="00D11824"/>
    <w:rsid w:val="00D11AC1"/>
    <w:rsid w:val="00D11D7D"/>
    <w:rsid w:val="00D11E95"/>
    <w:rsid w:val="00D13A4D"/>
    <w:rsid w:val="00D14102"/>
    <w:rsid w:val="00D1415A"/>
    <w:rsid w:val="00D144FD"/>
    <w:rsid w:val="00D1468A"/>
    <w:rsid w:val="00D14C4D"/>
    <w:rsid w:val="00D14EE0"/>
    <w:rsid w:val="00D15348"/>
    <w:rsid w:val="00D16091"/>
    <w:rsid w:val="00D17182"/>
    <w:rsid w:val="00D174A0"/>
    <w:rsid w:val="00D17EA3"/>
    <w:rsid w:val="00D20D48"/>
    <w:rsid w:val="00D22294"/>
    <w:rsid w:val="00D222EC"/>
    <w:rsid w:val="00D22348"/>
    <w:rsid w:val="00D2251F"/>
    <w:rsid w:val="00D22DE7"/>
    <w:rsid w:val="00D22E56"/>
    <w:rsid w:val="00D232C3"/>
    <w:rsid w:val="00D24D02"/>
    <w:rsid w:val="00D25387"/>
    <w:rsid w:val="00D25A0F"/>
    <w:rsid w:val="00D2728F"/>
    <w:rsid w:val="00D27633"/>
    <w:rsid w:val="00D27C76"/>
    <w:rsid w:val="00D27CE4"/>
    <w:rsid w:val="00D3066F"/>
    <w:rsid w:val="00D3098A"/>
    <w:rsid w:val="00D3182C"/>
    <w:rsid w:val="00D318E1"/>
    <w:rsid w:val="00D31DF1"/>
    <w:rsid w:val="00D32026"/>
    <w:rsid w:val="00D324BC"/>
    <w:rsid w:val="00D325EF"/>
    <w:rsid w:val="00D3296A"/>
    <w:rsid w:val="00D329D2"/>
    <w:rsid w:val="00D32C49"/>
    <w:rsid w:val="00D32CD3"/>
    <w:rsid w:val="00D32F84"/>
    <w:rsid w:val="00D33BB7"/>
    <w:rsid w:val="00D351AB"/>
    <w:rsid w:val="00D353DB"/>
    <w:rsid w:val="00D354B2"/>
    <w:rsid w:val="00D35590"/>
    <w:rsid w:val="00D3582A"/>
    <w:rsid w:val="00D35951"/>
    <w:rsid w:val="00D36376"/>
    <w:rsid w:val="00D371E2"/>
    <w:rsid w:val="00D37692"/>
    <w:rsid w:val="00D37DCB"/>
    <w:rsid w:val="00D402EF"/>
    <w:rsid w:val="00D405CD"/>
    <w:rsid w:val="00D408AA"/>
    <w:rsid w:val="00D409E9"/>
    <w:rsid w:val="00D409FF"/>
    <w:rsid w:val="00D40EC7"/>
    <w:rsid w:val="00D4103D"/>
    <w:rsid w:val="00D428EE"/>
    <w:rsid w:val="00D42AB8"/>
    <w:rsid w:val="00D42FD5"/>
    <w:rsid w:val="00D4359C"/>
    <w:rsid w:val="00D43D40"/>
    <w:rsid w:val="00D43D97"/>
    <w:rsid w:val="00D44933"/>
    <w:rsid w:val="00D44CC1"/>
    <w:rsid w:val="00D44CC5"/>
    <w:rsid w:val="00D4647B"/>
    <w:rsid w:val="00D466F0"/>
    <w:rsid w:val="00D4672B"/>
    <w:rsid w:val="00D468E0"/>
    <w:rsid w:val="00D47926"/>
    <w:rsid w:val="00D47E40"/>
    <w:rsid w:val="00D513A3"/>
    <w:rsid w:val="00D52C58"/>
    <w:rsid w:val="00D53962"/>
    <w:rsid w:val="00D53E5E"/>
    <w:rsid w:val="00D55E5C"/>
    <w:rsid w:val="00D567A9"/>
    <w:rsid w:val="00D57358"/>
    <w:rsid w:val="00D57832"/>
    <w:rsid w:val="00D57A89"/>
    <w:rsid w:val="00D57D6B"/>
    <w:rsid w:val="00D60956"/>
    <w:rsid w:val="00D60F2A"/>
    <w:rsid w:val="00D610A5"/>
    <w:rsid w:val="00D6124A"/>
    <w:rsid w:val="00D612C2"/>
    <w:rsid w:val="00D6135C"/>
    <w:rsid w:val="00D62109"/>
    <w:rsid w:val="00D624A3"/>
    <w:rsid w:val="00D62FDC"/>
    <w:rsid w:val="00D63E1B"/>
    <w:rsid w:val="00D64A5D"/>
    <w:rsid w:val="00D64D9D"/>
    <w:rsid w:val="00D65091"/>
    <w:rsid w:val="00D6559A"/>
    <w:rsid w:val="00D659CE"/>
    <w:rsid w:val="00D668D8"/>
    <w:rsid w:val="00D6696E"/>
    <w:rsid w:val="00D66F63"/>
    <w:rsid w:val="00D66FB6"/>
    <w:rsid w:val="00D67BBF"/>
    <w:rsid w:val="00D7174F"/>
    <w:rsid w:val="00D7188A"/>
    <w:rsid w:val="00D7204A"/>
    <w:rsid w:val="00D72830"/>
    <w:rsid w:val="00D72B62"/>
    <w:rsid w:val="00D72DD4"/>
    <w:rsid w:val="00D731B2"/>
    <w:rsid w:val="00D73333"/>
    <w:rsid w:val="00D736A2"/>
    <w:rsid w:val="00D73D39"/>
    <w:rsid w:val="00D740F3"/>
    <w:rsid w:val="00D74DCB"/>
    <w:rsid w:val="00D75413"/>
    <w:rsid w:val="00D76302"/>
    <w:rsid w:val="00D76502"/>
    <w:rsid w:val="00D765CC"/>
    <w:rsid w:val="00D76F4E"/>
    <w:rsid w:val="00D77224"/>
    <w:rsid w:val="00D77696"/>
    <w:rsid w:val="00D77CD7"/>
    <w:rsid w:val="00D80937"/>
    <w:rsid w:val="00D80AEE"/>
    <w:rsid w:val="00D81336"/>
    <w:rsid w:val="00D81632"/>
    <w:rsid w:val="00D817B7"/>
    <w:rsid w:val="00D8381D"/>
    <w:rsid w:val="00D84E58"/>
    <w:rsid w:val="00D85172"/>
    <w:rsid w:val="00D8612A"/>
    <w:rsid w:val="00D862B7"/>
    <w:rsid w:val="00D86767"/>
    <w:rsid w:val="00D87008"/>
    <w:rsid w:val="00D87574"/>
    <w:rsid w:val="00D878AD"/>
    <w:rsid w:val="00D904EA"/>
    <w:rsid w:val="00D907DC"/>
    <w:rsid w:val="00D90B2B"/>
    <w:rsid w:val="00D91DDF"/>
    <w:rsid w:val="00D9210A"/>
    <w:rsid w:val="00D9279F"/>
    <w:rsid w:val="00D92FAB"/>
    <w:rsid w:val="00D94D56"/>
    <w:rsid w:val="00D94F38"/>
    <w:rsid w:val="00D95837"/>
    <w:rsid w:val="00D95A87"/>
    <w:rsid w:val="00D95B23"/>
    <w:rsid w:val="00DA043A"/>
    <w:rsid w:val="00DA16F1"/>
    <w:rsid w:val="00DA2442"/>
    <w:rsid w:val="00DA37E5"/>
    <w:rsid w:val="00DA38A5"/>
    <w:rsid w:val="00DA3B73"/>
    <w:rsid w:val="00DA4186"/>
    <w:rsid w:val="00DA426C"/>
    <w:rsid w:val="00DA503E"/>
    <w:rsid w:val="00DA534F"/>
    <w:rsid w:val="00DA55C5"/>
    <w:rsid w:val="00DA67B0"/>
    <w:rsid w:val="00DA79B6"/>
    <w:rsid w:val="00DA7FCB"/>
    <w:rsid w:val="00DB026E"/>
    <w:rsid w:val="00DB04FC"/>
    <w:rsid w:val="00DB05C9"/>
    <w:rsid w:val="00DB09FD"/>
    <w:rsid w:val="00DB0CBC"/>
    <w:rsid w:val="00DB1367"/>
    <w:rsid w:val="00DB15CF"/>
    <w:rsid w:val="00DB2FDB"/>
    <w:rsid w:val="00DB3233"/>
    <w:rsid w:val="00DB5751"/>
    <w:rsid w:val="00DB5D2E"/>
    <w:rsid w:val="00DB5DAF"/>
    <w:rsid w:val="00DB605F"/>
    <w:rsid w:val="00DB61AB"/>
    <w:rsid w:val="00DB706B"/>
    <w:rsid w:val="00DC02BC"/>
    <w:rsid w:val="00DC15A7"/>
    <w:rsid w:val="00DC1E45"/>
    <w:rsid w:val="00DC202D"/>
    <w:rsid w:val="00DC23E4"/>
    <w:rsid w:val="00DC245D"/>
    <w:rsid w:val="00DC2AC5"/>
    <w:rsid w:val="00DC301A"/>
    <w:rsid w:val="00DC3676"/>
    <w:rsid w:val="00DC3943"/>
    <w:rsid w:val="00DC39C0"/>
    <w:rsid w:val="00DC4224"/>
    <w:rsid w:val="00DC4701"/>
    <w:rsid w:val="00DC475D"/>
    <w:rsid w:val="00DC4B7F"/>
    <w:rsid w:val="00DC59F2"/>
    <w:rsid w:val="00DC5F0E"/>
    <w:rsid w:val="00DC5F83"/>
    <w:rsid w:val="00DC604B"/>
    <w:rsid w:val="00DC70DB"/>
    <w:rsid w:val="00DC7389"/>
    <w:rsid w:val="00DC7572"/>
    <w:rsid w:val="00DC7741"/>
    <w:rsid w:val="00DD0008"/>
    <w:rsid w:val="00DD0C23"/>
    <w:rsid w:val="00DD129C"/>
    <w:rsid w:val="00DD1804"/>
    <w:rsid w:val="00DD1CF2"/>
    <w:rsid w:val="00DD21CC"/>
    <w:rsid w:val="00DD2BCC"/>
    <w:rsid w:val="00DD2D43"/>
    <w:rsid w:val="00DD2F7D"/>
    <w:rsid w:val="00DD3355"/>
    <w:rsid w:val="00DD3493"/>
    <w:rsid w:val="00DD37FF"/>
    <w:rsid w:val="00DD39C0"/>
    <w:rsid w:val="00DD44DD"/>
    <w:rsid w:val="00DD46BA"/>
    <w:rsid w:val="00DD548B"/>
    <w:rsid w:val="00DD64E3"/>
    <w:rsid w:val="00DD65D7"/>
    <w:rsid w:val="00DD665B"/>
    <w:rsid w:val="00DD676A"/>
    <w:rsid w:val="00DE05C4"/>
    <w:rsid w:val="00DE0D11"/>
    <w:rsid w:val="00DE0E37"/>
    <w:rsid w:val="00DE12E9"/>
    <w:rsid w:val="00DE19E1"/>
    <w:rsid w:val="00DE1F8A"/>
    <w:rsid w:val="00DE2DEC"/>
    <w:rsid w:val="00DE3B36"/>
    <w:rsid w:val="00DE4E4D"/>
    <w:rsid w:val="00DE4EE8"/>
    <w:rsid w:val="00DE500B"/>
    <w:rsid w:val="00DE571C"/>
    <w:rsid w:val="00DE5877"/>
    <w:rsid w:val="00DE5E7B"/>
    <w:rsid w:val="00DE67FC"/>
    <w:rsid w:val="00DE68EF"/>
    <w:rsid w:val="00DE6AE6"/>
    <w:rsid w:val="00DE72E0"/>
    <w:rsid w:val="00DE7BB5"/>
    <w:rsid w:val="00DE7C5C"/>
    <w:rsid w:val="00DE7D95"/>
    <w:rsid w:val="00DF090B"/>
    <w:rsid w:val="00DF0B9A"/>
    <w:rsid w:val="00DF1AA8"/>
    <w:rsid w:val="00DF2BE6"/>
    <w:rsid w:val="00DF2EFF"/>
    <w:rsid w:val="00DF39F7"/>
    <w:rsid w:val="00DF4004"/>
    <w:rsid w:val="00DF415B"/>
    <w:rsid w:val="00DF5283"/>
    <w:rsid w:val="00DF54A6"/>
    <w:rsid w:val="00DF56C4"/>
    <w:rsid w:val="00DF5820"/>
    <w:rsid w:val="00DF5BFD"/>
    <w:rsid w:val="00DF5E0D"/>
    <w:rsid w:val="00DF639B"/>
    <w:rsid w:val="00DF6663"/>
    <w:rsid w:val="00DF7466"/>
    <w:rsid w:val="00DF77B6"/>
    <w:rsid w:val="00DF7977"/>
    <w:rsid w:val="00DF7D0B"/>
    <w:rsid w:val="00DF7D40"/>
    <w:rsid w:val="00E002F9"/>
    <w:rsid w:val="00E00835"/>
    <w:rsid w:val="00E00F2D"/>
    <w:rsid w:val="00E018D0"/>
    <w:rsid w:val="00E01A39"/>
    <w:rsid w:val="00E02381"/>
    <w:rsid w:val="00E02582"/>
    <w:rsid w:val="00E0309E"/>
    <w:rsid w:val="00E03825"/>
    <w:rsid w:val="00E03C3A"/>
    <w:rsid w:val="00E03DCD"/>
    <w:rsid w:val="00E03FCB"/>
    <w:rsid w:val="00E04081"/>
    <w:rsid w:val="00E04520"/>
    <w:rsid w:val="00E046C3"/>
    <w:rsid w:val="00E0478F"/>
    <w:rsid w:val="00E04DD9"/>
    <w:rsid w:val="00E05066"/>
    <w:rsid w:val="00E050A6"/>
    <w:rsid w:val="00E055EA"/>
    <w:rsid w:val="00E05709"/>
    <w:rsid w:val="00E05791"/>
    <w:rsid w:val="00E057DB"/>
    <w:rsid w:val="00E05B6E"/>
    <w:rsid w:val="00E05B71"/>
    <w:rsid w:val="00E06F83"/>
    <w:rsid w:val="00E0759F"/>
    <w:rsid w:val="00E078B1"/>
    <w:rsid w:val="00E07B69"/>
    <w:rsid w:val="00E07D92"/>
    <w:rsid w:val="00E10153"/>
    <w:rsid w:val="00E1090D"/>
    <w:rsid w:val="00E10F3D"/>
    <w:rsid w:val="00E1100F"/>
    <w:rsid w:val="00E11471"/>
    <w:rsid w:val="00E116C1"/>
    <w:rsid w:val="00E11733"/>
    <w:rsid w:val="00E1199D"/>
    <w:rsid w:val="00E131CB"/>
    <w:rsid w:val="00E1356C"/>
    <w:rsid w:val="00E13C29"/>
    <w:rsid w:val="00E13D3F"/>
    <w:rsid w:val="00E153FF"/>
    <w:rsid w:val="00E16015"/>
    <w:rsid w:val="00E1609F"/>
    <w:rsid w:val="00E16A17"/>
    <w:rsid w:val="00E16CC4"/>
    <w:rsid w:val="00E16D0F"/>
    <w:rsid w:val="00E16FA6"/>
    <w:rsid w:val="00E17AC2"/>
    <w:rsid w:val="00E17C9F"/>
    <w:rsid w:val="00E20252"/>
    <w:rsid w:val="00E20E41"/>
    <w:rsid w:val="00E21348"/>
    <w:rsid w:val="00E21BD3"/>
    <w:rsid w:val="00E21D0B"/>
    <w:rsid w:val="00E235D6"/>
    <w:rsid w:val="00E23C36"/>
    <w:rsid w:val="00E23C99"/>
    <w:rsid w:val="00E23EE9"/>
    <w:rsid w:val="00E242FA"/>
    <w:rsid w:val="00E24EE1"/>
    <w:rsid w:val="00E24F66"/>
    <w:rsid w:val="00E2508E"/>
    <w:rsid w:val="00E25553"/>
    <w:rsid w:val="00E25752"/>
    <w:rsid w:val="00E25FDB"/>
    <w:rsid w:val="00E260CE"/>
    <w:rsid w:val="00E26320"/>
    <w:rsid w:val="00E26986"/>
    <w:rsid w:val="00E269C9"/>
    <w:rsid w:val="00E26BAE"/>
    <w:rsid w:val="00E27E68"/>
    <w:rsid w:val="00E302EC"/>
    <w:rsid w:val="00E3051A"/>
    <w:rsid w:val="00E30EB2"/>
    <w:rsid w:val="00E3122A"/>
    <w:rsid w:val="00E31485"/>
    <w:rsid w:val="00E320AD"/>
    <w:rsid w:val="00E32257"/>
    <w:rsid w:val="00E3263C"/>
    <w:rsid w:val="00E3383B"/>
    <w:rsid w:val="00E33E6D"/>
    <w:rsid w:val="00E34CB7"/>
    <w:rsid w:val="00E35BFC"/>
    <w:rsid w:val="00E36429"/>
    <w:rsid w:val="00E369E8"/>
    <w:rsid w:val="00E36BE4"/>
    <w:rsid w:val="00E37E0E"/>
    <w:rsid w:val="00E4001D"/>
    <w:rsid w:val="00E4002A"/>
    <w:rsid w:val="00E40161"/>
    <w:rsid w:val="00E41BC7"/>
    <w:rsid w:val="00E42DA1"/>
    <w:rsid w:val="00E43064"/>
    <w:rsid w:val="00E433B8"/>
    <w:rsid w:val="00E43C36"/>
    <w:rsid w:val="00E43D49"/>
    <w:rsid w:val="00E440C7"/>
    <w:rsid w:val="00E4444D"/>
    <w:rsid w:val="00E446D3"/>
    <w:rsid w:val="00E44755"/>
    <w:rsid w:val="00E45214"/>
    <w:rsid w:val="00E45B89"/>
    <w:rsid w:val="00E45D3E"/>
    <w:rsid w:val="00E463F1"/>
    <w:rsid w:val="00E467CF"/>
    <w:rsid w:val="00E46FA3"/>
    <w:rsid w:val="00E47467"/>
    <w:rsid w:val="00E47A1B"/>
    <w:rsid w:val="00E47F17"/>
    <w:rsid w:val="00E5068D"/>
    <w:rsid w:val="00E50D83"/>
    <w:rsid w:val="00E51A70"/>
    <w:rsid w:val="00E52492"/>
    <w:rsid w:val="00E52A9C"/>
    <w:rsid w:val="00E52AF5"/>
    <w:rsid w:val="00E52D08"/>
    <w:rsid w:val="00E53451"/>
    <w:rsid w:val="00E53776"/>
    <w:rsid w:val="00E5425A"/>
    <w:rsid w:val="00E55051"/>
    <w:rsid w:val="00E551CD"/>
    <w:rsid w:val="00E55644"/>
    <w:rsid w:val="00E55C48"/>
    <w:rsid w:val="00E55ECF"/>
    <w:rsid w:val="00E55EDB"/>
    <w:rsid w:val="00E561DF"/>
    <w:rsid w:val="00E563BB"/>
    <w:rsid w:val="00E56670"/>
    <w:rsid w:val="00E568EB"/>
    <w:rsid w:val="00E57F99"/>
    <w:rsid w:val="00E602A6"/>
    <w:rsid w:val="00E603AB"/>
    <w:rsid w:val="00E60C30"/>
    <w:rsid w:val="00E610F0"/>
    <w:rsid w:val="00E614E6"/>
    <w:rsid w:val="00E61A05"/>
    <w:rsid w:val="00E61F95"/>
    <w:rsid w:val="00E62FAF"/>
    <w:rsid w:val="00E63142"/>
    <w:rsid w:val="00E631F4"/>
    <w:rsid w:val="00E63A48"/>
    <w:rsid w:val="00E63F91"/>
    <w:rsid w:val="00E64249"/>
    <w:rsid w:val="00E64392"/>
    <w:rsid w:val="00E650F1"/>
    <w:rsid w:val="00E6588F"/>
    <w:rsid w:val="00E65AD9"/>
    <w:rsid w:val="00E65EEA"/>
    <w:rsid w:val="00E66012"/>
    <w:rsid w:val="00E6621E"/>
    <w:rsid w:val="00E664D5"/>
    <w:rsid w:val="00E66981"/>
    <w:rsid w:val="00E67216"/>
    <w:rsid w:val="00E67E57"/>
    <w:rsid w:val="00E70142"/>
    <w:rsid w:val="00E70421"/>
    <w:rsid w:val="00E70C87"/>
    <w:rsid w:val="00E712A1"/>
    <w:rsid w:val="00E713DD"/>
    <w:rsid w:val="00E71658"/>
    <w:rsid w:val="00E71F10"/>
    <w:rsid w:val="00E72191"/>
    <w:rsid w:val="00E72F9E"/>
    <w:rsid w:val="00E74204"/>
    <w:rsid w:val="00E7443D"/>
    <w:rsid w:val="00E75358"/>
    <w:rsid w:val="00E754C0"/>
    <w:rsid w:val="00E75A75"/>
    <w:rsid w:val="00E75CFD"/>
    <w:rsid w:val="00E76020"/>
    <w:rsid w:val="00E7618A"/>
    <w:rsid w:val="00E76757"/>
    <w:rsid w:val="00E76887"/>
    <w:rsid w:val="00E7747C"/>
    <w:rsid w:val="00E77EC0"/>
    <w:rsid w:val="00E80263"/>
    <w:rsid w:val="00E8105F"/>
    <w:rsid w:val="00E810F5"/>
    <w:rsid w:val="00E815CE"/>
    <w:rsid w:val="00E81E8B"/>
    <w:rsid w:val="00E82205"/>
    <w:rsid w:val="00E82365"/>
    <w:rsid w:val="00E82392"/>
    <w:rsid w:val="00E82481"/>
    <w:rsid w:val="00E827BF"/>
    <w:rsid w:val="00E8345C"/>
    <w:rsid w:val="00E83778"/>
    <w:rsid w:val="00E838DD"/>
    <w:rsid w:val="00E83975"/>
    <w:rsid w:val="00E83A94"/>
    <w:rsid w:val="00E83C7E"/>
    <w:rsid w:val="00E84958"/>
    <w:rsid w:val="00E84A2C"/>
    <w:rsid w:val="00E84BAB"/>
    <w:rsid w:val="00E85A81"/>
    <w:rsid w:val="00E860BE"/>
    <w:rsid w:val="00E861E1"/>
    <w:rsid w:val="00E8638B"/>
    <w:rsid w:val="00E863F5"/>
    <w:rsid w:val="00E8740A"/>
    <w:rsid w:val="00E87450"/>
    <w:rsid w:val="00E87F19"/>
    <w:rsid w:val="00E87F56"/>
    <w:rsid w:val="00E9048C"/>
    <w:rsid w:val="00E90737"/>
    <w:rsid w:val="00E90AE2"/>
    <w:rsid w:val="00E90FA9"/>
    <w:rsid w:val="00E9197F"/>
    <w:rsid w:val="00E91AC1"/>
    <w:rsid w:val="00E92150"/>
    <w:rsid w:val="00E92D21"/>
    <w:rsid w:val="00E935B3"/>
    <w:rsid w:val="00E939F5"/>
    <w:rsid w:val="00E9451A"/>
    <w:rsid w:val="00E94963"/>
    <w:rsid w:val="00E94A1D"/>
    <w:rsid w:val="00E95180"/>
    <w:rsid w:val="00E95ABD"/>
    <w:rsid w:val="00E95C27"/>
    <w:rsid w:val="00E95FCF"/>
    <w:rsid w:val="00E963A4"/>
    <w:rsid w:val="00E9643D"/>
    <w:rsid w:val="00E96A87"/>
    <w:rsid w:val="00E96F40"/>
    <w:rsid w:val="00E979D3"/>
    <w:rsid w:val="00E97B55"/>
    <w:rsid w:val="00E97E57"/>
    <w:rsid w:val="00EA0999"/>
    <w:rsid w:val="00EA0C23"/>
    <w:rsid w:val="00EA12C0"/>
    <w:rsid w:val="00EA177F"/>
    <w:rsid w:val="00EA2080"/>
    <w:rsid w:val="00EA268B"/>
    <w:rsid w:val="00EA3042"/>
    <w:rsid w:val="00EA3C87"/>
    <w:rsid w:val="00EA3D69"/>
    <w:rsid w:val="00EA4766"/>
    <w:rsid w:val="00EA4F90"/>
    <w:rsid w:val="00EA53BB"/>
    <w:rsid w:val="00EA5A8B"/>
    <w:rsid w:val="00EA60D6"/>
    <w:rsid w:val="00EA648B"/>
    <w:rsid w:val="00EA65D6"/>
    <w:rsid w:val="00EA6F0D"/>
    <w:rsid w:val="00EA70D4"/>
    <w:rsid w:val="00EB00B2"/>
    <w:rsid w:val="00EB098B"/>
    <w:rsid w:val="00EB0CC9"/>
    <w:rsid w:val="00EB1342"/>
    <w:rsid w:val="00EB23E5"/>
    <w:rsid w:val="00EB24BE"/>
    <w:rsid w:val="00EB2536"/>
    <w:rsid w:val="00EB35A8"/>
    <w:rsid w:val="00EB3FE9"/>
    <w:rsid w:val="00EB49F2"/>
    <w:rsid w:val="00EB4CD1"/>
    <w:rsid w:val="00EB4D1E"/>
    <w:rsid w:val="00EB54AE"/>
    <w:rsid w:val="00EB5D70"/>
    <w:rsid w:val="00EB6D25"/>
    <w:rsid w:val="00EB767D"/>
    <w:rsid w:val="00EB786C"/>
    <w:rsid w:val="00EB78AC"/>
    <w:rsid w:val="00EB78B2"/>
    <w:rsid w:val="00EC013E"/>
    <w:rsid w:val="00EC0880"/>
    <w:rsid w:val="00EC1E03"/>
    <w:rsid w:val="00EC1F03"/>
    <w:rsid w:val="00EC258C"/>
    <w:rsid w:val="00EC2710"/>
    <w:rsid w:val="00EC2C37"/>
    <w:rsid w:val="00EC30CA"/>
    <w:rsid w:val="00EC35B7"/>
    <w:rsid w:val="00EC36DC"/>
    <w:rsid w:val="00EC375E"/>
    <w:rsid w:val="00EC3970"/>
    <w:rsid w:val="00EC3998"/>
    <w:rsid w:val="00EC4942"/>
    <w:rsid w:val="00EC5C68"/>
    <w:rsid w:val="00EC62C2"/>
    <w:rsid w:val="00EC6850"/>
    <w:rsid w:val="00EC6911"/>
    <w:rsid w:val="00EC7083"/>
    <w:rsid w:val="00EC73DC"/>
    <w:rsid w:val="00EC745F"/>
    <w:rsid w:val="00EC7990"/>
    <w:rsid w:val="00EC7ADA"/>
    <w:rsid w:val="00EC7CA9"/>
    <w:rsid w:val="00ED0291"/>
    <w:rsid w:val="00ED06E2"/>
    <w:rsid w:val="00ED143B"/>
    <w:rsid w:val="00ED17F8"/>
    <w:rsid w:val="00ED1C4F"/>
    <w:rsid w:val="00ED1C84"/>
    <w:rsid w:val="00ED1D59"/>
    <w:rsid w:val="00ED2416"/>
    <w:rsid w:val="00ED3880"/>
    <w:rsid w:val="00ED43D7"/>
    <w:rsid w:val="00ED470B"/>
    <w:rsid w:val="00ED4D67"/>
    <w:rsid w:val="00ED730C"/>
    <w:rsid w:val="00ED764F"/>
    <w:rsid w:val="00EE0882"/>
    <w:rsid w:val="00EE0AA5"/>
    <w:rsid w:val="00EE16C9"/>
    <w:rsid w:val="00EE1728"/>
    <w:rsid w:val="00EE237F"/>
    <w:rsid w:val="00EE290F"/>
    <w:rsid w:val="00EE2BBD"/>
    <w:rsid w:val="00EE3554"/>
    <w:rsid w:val="00EE3B87"/>
    <w:rsid w:val="00EE3FC5"/>
    <w:rsid w:val="00EE43F0"/>
    <w:rsid w:val="00EE45EA"/>
    <w:rsid w:val="00EE47D5"/>
    <w:rsid w:val="00EE4C99"/>
    <w:rsid w:val="00EE4CA2"/>
    <w:rsid w:val="00EE4F50"/>
    <w:rsid w:val="00EE5272"/>
    <w:rsid w:val="00EE5F8E"/>
    <w:rsid w:val="00EE62F4"/>
    <w:rsid w:val="00EE6886"/>
    <w:rsid w:val="00EE6C81"/>
    <w:rsid w:val="00EE7228"/>
    <w:rsid w:val="00EE738D"/>
    <w:rsid w:val="00EE7477"/>
    <w:rsid w:val="00EE7486"/>
    <w:rsid w:val="00EE7C49"/>
    <w:rsid w:val="00EE7C5E"/>
    <w:rsid w:val="00EF08C6"/>
    <w:rsid w:val="00EF0C04"/>
    <w:rsid w:val="00EF0CA8"/>
    <w:rsid w:val="00EF0F51"/>
    <w:rsid w:val="00EF1775"/>
    <w:rsid w:val="00EF1BB4"/>
    <w:rsid w:val="00EF1F7B"/>
    <w:rsid w:val="00EF2F04"/>
    <w:rsid w:val="00EF3161"/>
    <w:rsid w:val="00EF358D"/>
    <w:rsid w:val="00EF36FE"/>
    <w:rsid w:val="00EF41F1"/>
    <w:rsid w:val="00EF469F"/>
    <w:rsid w:val="00EF49F3"/>
    <w:rsid w:val="00EF5705"/>
    <w:rsid w:val="00EF6201"/>
    <w:rsid w:val="00EF634E"/>
    <w:rsid w:val="00EF6BAE"/>
    <w:rsid w:val="00EF6C36"/>
    <w:rsid w:val="00EF6EA2"/>
    <w:rsid w:val="00EF6EB4"/>
    <w:rsid w:val="00EF7489"/>
    <w:rsid w:val="00F0061A"/>
    <w:rsid w:val="00F00C5F"/>
    <w:rsid w:val="00F00C78"/>
    <w:rsid w:val="00F00DA8"/>
    <w:rsid w:val="00F01592"/>
    <w:rsid w:val="00F0180C"/>
    <w:rsid w:val="00F019AA"/>
    <w:rsid w:val="00F01E42"/>
    <w:rsid w:val="00F01E46"/>
    <w:rsid w:val="00F01F9E"/>
    <w:rsid w:val="00F0278A"/>
    <w:rsid w:val="00F032C1"/>
    <w:rsid w:val="00F03898"/>
    <w:rsid w:val="00F04D94"/>
    <w:rsid w:val="00F05666"/>
    <w:rsid w:val="00F0574F"/>
    <w:rsid w:val="00F057B9"/>
    <w:rsid w:val="00F057C4"/>
    <w:rsid w:val="00F062BA"/>
    <w:rsid w:val="00F0665B"/>
    <w:rsid w:val="00F06722"/>
    <w:rsid w:val="00F06785"/>
    <w:rsid w:val="00F07A35"/>
    <w:rsid w:val="00F07F03"/>
    <w:rsid w:val="00F07FD1"/>
    <w:rsid w:val="00F10265"/>
    <w:rsid w:val="00F103FB"/>
    <w:rsid w:val="00F10ED2"/>
    <w:rsid w:val="00F1175F"/>
    <w:rsid w:val="00F11AF2"/>
    <w:rsid w:val="00F11C2D"/>
    <w:rsid w:val="00F11D61"/>
    <w:rsid w:val="00F11F91"/>
    <w:rsid w:val="00F12461"/>
    <w:rsid w:val="00F12482"/>
    <w:rsid w:val="00F12D2F"/>
    <w:rsid w:val="00F130D9"/>
    <w:rsid w:val="00F1321F"/>
    <w:rsid w:val="00F134C7"/>
    <w:rsid w:val="00F13738"/>
    <w:rsid w:val="00F140B1"/>
    <w:rsid w:val="00F14909"/>
    <w:rsid w:val="00F14EF6"/>
    <w:rsid w:val="00F15187"/>
    <w:rsid w:val="00F157B2"/>
    <w:rsid w:val="00F1603E"/>
    <w:rsid w:val="00F16123"/>
    <w:rsid w:val="00F163CC"/>
    <w:rsid w:val="00F16728"/>
    <w:rsid w:val="00F16878"/>
    <w:rsid w:val="00F1689B"/>
    <w:rsid w:val="00F16C49"/>
    <w:rsid w:val="00F16C5F"/>
    <w:rsid w:val="00F17017"/>
    <w:rsid w:val="00F170B0"/>
    <w:rsid w:val="00F171D9"/>
    <w:rsid w:val="00F17334"/>
    <w:rsid w:val="00F17423"/>
    <w:rsid w:val="00F2029C"/>
    <w:rsid w:val="00F20887"/>
    <w:rsid w:val="00F2129C"/>
    <w:rsid w:val="00F21C4A"/>
    <w:rsid w:val="00F221DB"/>
    <w:rsid w:val="00F22642"/>
    <w:rsid w:val="00F228FE"/>
    <w:rsid w:val="00F22AAC"/>
    <w:rsid w:val="00F22D1A"/>
    <w:rsid w:val="00F22E71"/>
    <w:rsid w:val="00F23990"/>
    <w:rsid w:val="00F23CD9"/>
    <w:rsid w:val="00F23FE1"/>
    <w:rsid w:val="00F2433B"/>
    <w:rsid w:val="00F24730"/>
    <w:rsid w:val="00F24B9E"/>
    <w:rsid w:val="00F24DEB"/>
    <w:rsid w:val="00F2589A"/>
    <w:rsid w:val="00F259A7"/>
    <w:rsid w:val="00F259CC"/>
    <w:rsid w:val="00F25B0C"/>
    <w:rsid w:val="00F25F02"/>
    <w:rsid w:val="00F261EA"/>
    <w:rsid w:val="00F26589"/>
    <w:rsid w:val="00F26F36"/>
    <w:rsid w:val="00F27039"/>
    <w:rsid w:val="00F278C5"/>
    <w:rsid w:val="00F27C66"/>
    <w:rsid w:val="00F31F96"/>
    <w:rsid w:val="00F31F9F"/>
    <w:rsid w:val="00F32560"/>
    <w:rsid w:val="00F32820"/>
    <w:rsid w:val="00F32A84"/>
    <w:rsid w:val="00F32E94"/>
    <w:rsid w:val="00F33AE1"/>
    <w:rsid w:val="00F33B6B"/>
    <w:rsid w:val="00F34075"/>
    <w:rsid w:val="00F348EF"/>
    <w:rsid w:val="00F34B55"/>
    <w:rsid w:val="00F34E2A"/>
    <w:rsid w:val="00F35004"/>
    <w:rsid w:val="00F35D17"/>
    <w:rsid w:val="00F36594"/>
    <w:rsid w:val="00F37509"/>
    <w:rsid w:val="00F419EE"/>
    <w:rsid w:val="00F41F07"/>
    <w:rsid w:val="00F42A9A"/>
    <w:rsid w:val="00F4311F"/>
    <w:rsid w:val="00F43219"/>
    <w:rsid w:val="00F43680"/>
    <w:rsid w:val="00F43815"/>
    <w:rsid w:val="00F447E0"/>
    <w:rsid w:val="00F44879"/>
    <w:rsid w:val="00F44F15"/>
    <w:rsid w:val="00F45917"/>
    <w:rsid w:val="00F4620A"/>
    <w:rsid w:val="00F46874"/>
    <w:rsid w:val="00F4723F"/>
    <w:rsid w:val="00F472A6"/>
    <w:rsid w:val="00F47B98"/>
    <w:rsid w:val="00F47EDE"/>
    <w:rsid w:val="00F505A4"/>
    <w:rsid w:val="00F5061F"/>
    <w:rsid w:val="00F50667"/>
    <w:rsid w:val="00F50C53"/>
    <w:rsid w:val="00F50D7C"/>
    <w:rsid w:val="00F5100D"/>
    <w:rsid w:val="00F5107B"/>
    <w:rsid w:val="00F51811"/>
    <w:rsid w:val="00F51D91"/>
    <w:rsid w:val="00F53BF7"/>
    <w:rsid w:val="00F548DC"/>
    <w:rsid w:val="00F549FB"/>
    <w:rsid w:val="00F55397"/>
    <w:rsid w:val="00F55786"/>
    <w:rsid w:val="00F55D2D"/>
    <w:rsid w:val="00F55E54"/>
    <w:rsid w:val="00F56688"/>
    <w:rsid w:val="00F56DB7"/>
    <w:rsid w:val="00F56E56"/>
    <w:rsid w:val="00F56F2C"/>
    <w:rsid w:val="00F574D4"/>
    <w:rsid w:val="00F57B24"/>
    <w:rsid w:val="00F57C91"/>
    <w:rsid w:val="00F57F20"/>
    <w:rsid w:val="00F600A2"/>
    <w:rsid w:val="00F60841"/>
    <w:rsid w:val="00F608E3"/>
    <w:rsid w:val="00F60C51"/>
    <w:rsid w:val="00F60D96"/>
    <w:rsid w:val="00F60E84"/>
    <w:rsid w:val="00F6152B"/>
    <w:rsid w:val="00F61A55"/>
    <w:rsid w:val="00F61BC8"/>
    <w:rsid w:val="00F62CAE"/>
    <w:rsid w:val="00F636C1"/>
    <w:rsid w:val="00F63D8D"/>
    <w:rsid w:val="00F64235"/>
    <w:rsid w:val="00F646CD"/>
    <w:rsid w:val="00F648D7"/>
    <w:rsid w:val="00F64E38"/>
    <w:rsid w:val="00F6507B"/>
    <w:rsid w:val="00F65584"/>
    <w:rsid w:val="00F6662C"/>
    <w:rsid w:val="00F66A5A"/>
    <w:rsid w:val="00F67A33"/>
    <w:rsid w:val="00F7063B"/>
    <w:rsid w:val="00F722BD"/>
    <w:rsid w:val="00F723B6"/>
    <w:rsid w:val="00F72660"/>
    <w:rsid w:val="00F72779"/>
    <w:rsid w:val="00F72842"/>
    <w:rsid w:val="00F72D49"/>
    <w:rsid w:val="00F72D6E"/>
    <w:rsid w:val="00F731B7"/>
    <w:rsid w:val="00F7366A"/>
    <w:rsid w:val="00F73AEA"/>
    <w:rsid w:val="00F73D9A"/>
    <w:rsid w:val="00F75262"/>
    <w:rsid w:val="00F75907"/>
    <w:rsid w:val="00F75C05"/>
    <w:rsid w:val="00F75D14"/>
    <w:rsid w:val="00F7643D"/>
    <w:rsid w:val="00F7650C"/>
    <w:rsid w:val="00F77741"/>
    <w:rsid w:val="00F77760"/>
    <w:rsid w:val="00F777C7"/>
    <w:rsid w:val="00F8008D"/>
    <w:rsid w:val="00F802FC"/>
    <w:rsid w:val="00F8030C"/>
    <w:rsid w:val="00F80972"/>
    <w:rsid w:val="00F80A79"/>
    <w:rsid w:val="00F81498"/>
    <w:rsid w:val="00F8236D"/>
    <w:rsid w:val="00F82BFF"/>
    <w:rsid w:val="00F832D2"/>
    <w:rsid w:val="00F843D5"/>
    <w:rsid w:val="00F85333"/>
    <w:rsid w:val="00F85785"/>
    <w:rsid w:val="00F85AB7"/>
    <w:rsid w:val="00F86070"/>
    <w:rsid w:val="00F862BF"/>
    <w:rsid w:val="00F864EA"/>
    <w:rsid w:val="00F8674B"/>
    <w:rsid w:val="00F8689F"/>
    <w:rsid w:val="00F8693A"/>
    <w:rsid w:val="00F86BDF"/>
    <w:rsid w:val="00F86CF8"/>
    <w:rsid w:val="00F86F4E"/>
    <w:rsid w:val="00F871B2"/>
    <w:rsid w:val="00F873AF"/>
    <w:rsid w:val="00F8753F"/>
    <w:rsid w:val="00F87903"/>
    <w:rsid w:val="00F900E5"/>
    <w:rsid w:val="00F902C9"/>
    <w:rsid w:val="00F902ED"/>
    <w:rsid w:val="00F903E4"/>
    <w:rsid w:val="00F904BE"/>
    <w:rsid w:val="00F90DD1"/>
    <w:rsid w:val="00F9180F"/>
    <w:rsid w:val="00F91977"/>
    <w:rsid w:val="00F9207A"/>
    <w:rsid w:val="00F920D2"/>
    <w:rsid w:val="00F923AC"/>
    <w:rsid w:val="00F92534"/>
    <w:rsid w:val="00F929B4"/>
    <w:rsid w:val="00F92B22"/>
    <w:rsid w:val="00F92B77"/>
    <w:rsid w:val="00F92EA1"/>
    <w:rsid w:val="00F92F4F"/>
    <w:rsid w:val="00F92FCA"/>
    <w:rsid w:val="00F932B2"/>
    <w:rsid w:val="00F936A1"/>
    <w:rsid w:val="00F936A2"/>
    <w:rsid w:val="00F9394D"/>
    <w:rsid w:val="00F93B3D"/>
    <w:rsid w:val="00F94046"/>
    <w:rsid w:val="00F94555"/>
    <w:rsid w:val="00F948A2"/>
    <w:rsid w:val="00F957B2"/>
    <w:rsid w:val="00F9588F"/>
    <w:rsid w:val="00F95EDC"/>
    <w:rsid w:val="00F95F9C"/>
    <w:rsid w:val="00F96111"/>
    <w:rsid w:val="00F965CB"/>
    <w:rsid w:val="00F96E43"/>
    <w:rsid w:val="00F96E6C"/>
    <w:rsid w:val="00F9700A"/>
    <w:rsid w:val="00F97082"/>
    <w:rsid w:val="00F974A5"/>
    <w:rsid w:val="00F9755F"/>
    <w:rsid w:val="00F977E0"/>
    <w:rsid w:val="00FA006D"/>
    <w:rsid w:val="00FA181E"/>
    <w:rsid w:val="00FA20C9"/>
    <w:rsid w:val="00FA21C4"/>
    <w:rsid w:val="00FA2362"/>
    <w:rsid w:val="00FA28EC"/>
    <w:rsid w:val="00FA34CD"/>
    <w:rsid w:val="00FA3942"/>
    <w:rsid w:val="00FA3C92"/>
    <w:rsid w:val="00FA427C"/>
    <w:rsid w:val="00FA4545"/>
    <w:rsid w:val="00FA4711"/>
    <w:rsid w:val="00FA4B2C"/>
    <w:rsid w:val="00FA52DC"/>
    <w:rsid w:val="00FA5EC8"/>
    <w:rsid w:val="00FA6E9C"/>
    <w:rsid w:val="00FA6EC5"/>
    <w:rsid w:val="00FA7139"/>
    <w:rsid w:val="00FA7925"/>
    <w:rsid w:val="00FA7C8E"/>
    <w:rsid w:val="00FB0098"/>
    <w:rsid w:val="00FB015C"/>
    <w:rsid w:val="00FB06A1"/>
    <w:rsid w:val="00FB1157"/>
    <w:rsid w:val="00FB13D4"/>
    <w:rsid w:val="00FB17FE"/>
    <w:rsid w:val="00FB181F"/>
    <w:rsid w:val="00FB1C98"/>
    <w:rsid w:val="00FB202B"/>
    <w:rsid w:val="00FB211C"/>
    <w:rsid w:val="00FB3360"/>
    <w:rsid w:val="00FB4158"/>
    <w:rsid w:val="00FB503B"/>
    <w:rsid w:val="00FB5A06"/>
    <w:rsid w:val="00FB5E9C"/>
    <w:rsid w:val="00FB5EA6"/>
    <w:rsid w:val="00FB62B8"/>
    <w:rsid w:val="00FB63BE"/>
    <w:rsid w:val="00FB6C20"/>
    <w:rsid w:val="00FC0227"/>
    <w:rsid w:val="00FC0BAB"/>
    <w:rsid w:val="00FC190E"/>
    <w:rsid w:val="00FC199E"/>
    <w:rsid w:val="00FC1E28"/>
    <w:rsid w:val="00FC1E41"/>
    <w:rsid w:val="00FC2AC2"/>
    <w:rsid w:val="00FC2C02"/>
    <w:rsid w:val="00FC2CC3"/>
    <w:rsid w:val="00FC2F5E"/>
    <w:rsid w:val="00FC3000"/>
    <w:rsid w:val="00FC30D4"/>
    <w:rsid w:val="00FC323F"/>
    <w:rsid w:val="00FC3CB5"/>
    <w:rsid w:val="00FC4220"/>
    <w:rsid w:val="00FC54CE"/>
    <w:rsid w:val="00FC6110"/>
    <w:rsid w:val="00FC65E0"/>
    <w:rsid w:val="00FC69BD"/>
    <w:rsid w:val="00FC7043"/>
    <w:rsid w:val="00FC70C4"/>
    <w:rsid w:val="00FC71E4"/>
    <w:rsid w:val="00FC7B56"/>
    <w:rsid w:val="00FC7DD7"/>
    <w:rsid w:val="00FD0C14"/>
    <w:rsid w:val="00FD10F8"/>
    <w:rsid w:val="00FD1112"/>
    <w:rsid w:val="00FD12FB"/>
    <w:rsid w:val="00FD1462"/>
    <w:rsid w:val="00FD1CEC"/>
    <w:rsid w:val="00FD25D5"/>
    <w:rsid w:val="00FD2703"/>
    <w:rsid w:val="00FD2770"/>
    <w:rsid w:val="00FD30BF"/>
    <w:rsid w:val="00FD3F8D"/>
    <w:rsid w:val="00FD4532"/>
    <w:rsid w:val="00FD454B"/>
    <w:rsid w:val="00FD4BF7"/>
    <w:rsid w:val="00FD543A"/>
    <w:rsid w:val="00FD6DA3"/>
    <w:rsid w:val="00FD7302"/>
    <w:rsid w:val="00FE03B1"/>
    <w:rsid w:val="00FE09F1"/>
    <w:rsid w:val="00FE0AE4"/>
    <w:rsid w:val="00FE1883"/>
    <w:rsid w:val="00FE2881"/>
    <w:rsid w:val="00FE2A8A"/>
    <w:rsid w:val="00FE2CDC"/>
    <w:rsid w:val="00FE2FD7"/>
    <w:rsid w:val="00FE3136"/>
    <w:rsid w:val="00FE3206"/>
    <w:rsid w:val="00FE352A"/>
    <w:rsid w:val="00FE3BCD"/>
    <w:rsid w:val="00FE413B"/>
    <w:rsid w:val="00FE45B9"/>
    <w:rsid w:val="00FE4E12"/>
    <w:rsid w:val="00FE510B"/>
    <w:rsid w:val="00FE53A5"/>
    <w:rsid w:val="00FE67CB"/>
    <w:rsid w:val="00FE6AC1"/>
    <w:rsid w:val="00FE6BE2"/>
    <w:rsid w:val="00FE6EBD"/>
    <w:rsid w:val="00FF00A5"/>
    <w:rsid w:val="00FF00DC"/>
    <w:rsid w:val="00FF030F"/>
    <w:rsid w:val="00FF0641"/>
    <w:rsid w:val="00FF075F"/>
    <w:rsid w:val="00FF09D2"/>
    <w:rsid w:val="00FF0A5E"/>
    <w:rsid w:val="00FF0D12"/>
    <w:rsid w:val="00FF0D52"/>
    <w:rsid w:val="00FF11B1"/>
    <w:rsid w:val="00FF1F8A"/>
    <w:rsid w:val="00FF2E8E"/>
    <w:rsid w:val="00FF3874"/>
    <w:rsid w:val="00FF3DBB"/>
    <w:rsid w:val="00FF3DE1"/>
    <w:rsid w:val="00FF4409"/>
    <w:rsid w:val="00FF4CFD"/>
    <w:rsid w:val="00FF4FA1"/>
    <w:rsid w:val="00FF6491"/>
    <w:rsid w:val="00FF6D32"/>
    <w:rsid w:val="00FF6E8A"/>
    <w:rsid w:val="00FF76CC"/>
    <w:rsid w:val="00FF7984"/>
    <w:rsid w:val="00FF7C75"/>
    <w:rsid w:val="00FF7C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7697"/>
  <w15:chartTrackingRefBased/>
  <w15:docId w15:val="{92AB2C88-C5DB-49AE-B4DF-FE5BEEE9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222EC"/>
    <w:pPr>
      <w:spacing w:after="0" w:line="240" w:lineRule="auto"/>
      <w:ind w:left="971"/>
      <w:outlineLvl w:val="0"/>
    </w:pPr>
    <w:rPr>
      <w:rFonts w:ascii="Times New Roman" w:eastAsia="Times New Roman" w:hAnsi="Times New Roman" w:cs="Times New Roman"/>
      <w:sz w:val="23"/>
      <w:szCs w:val="23"/>
    </w:rPr>
  </w:style>
  <w:style w:type="paragraph" w:styleId="Heading2">
    <w:name w:val="heading 2"/>
    <w:basedOn w:val="Normal"/>
    <w:next w:val="Normal"/>
    <w:link w:val="Heading2Char"/>
    <w:uiPriority w:val="9"/>
    <w:semiHidden/>
    <w:unhideWhenUsed/>
    <w:qFormat/>
    <w:rsid w:val="00F34B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D37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22EC"/>
    <w:rPr>
      <w:rFonts w:ascii="Times New Roman" w:eastAsia="Times New Roman" w:hAnsi="Times New Roman" w:cs="Times New Roman"/>
      <w:sz w:val="23"/>
      <w:szCs w:val="23"/>
    </w:rPr>
  </w:style>
  <w:style w:type="character" w:customStyle="1" w:styleId="Heading2Char">
    <w:name w:val="Heading 2 Char"/>
    <w:basedOn w:val="DefaultParagraphFont"/>
    <w:link w:val="Heading2"/>
    <w:uiPriority w:val="9"/>
    <w:semiHidden/>
    <w:rsid w:val="00F34B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D37FF"/>
    <w:rPr>
      <w:rFonts w:asciiTheme="majorHAnsi" w:eastAsiaTheme="majorEastAsia" w:hAnsiTheme="majorHAnsi" w:cstheme="majorBidi"/>
      <w:color w:val="1F3763" w:themeColor="accent1" w:themeShade="7F"/>
      <w:sz w:val="24"/>
      <w:szCs w:val="24"/>
    </w:rPr>
  </w:style>
  <w:style w:type="paragraph" w:customStyle="1" w:styleId="BodyAA">
    <w:name w:val="Body A A"/>
    <w:uiPriority w:val="99"/>
    <w:rsid w:val="00F8693A"/>
    <w:pPr>
      <w:spacing w:line="256" w:lineRule="auto"/>
    </w:pPr>
    <w:rPr>
      <w:rFonts w:ascii="Calibri" w:eastAsia="Arial Unicode MS" w:hAnsi="Calibri" w:cs="Calibri"/>
      <w:color w:val="000000"/>
      <w:u w:color="000000"/>
      <w:lang w:val="en-US" w:eastAsia="en-ZA"/>
    </w:rPr>
  </w:style>
  <w:style w:type="paragraph" w:styleId="Header">
    <w:name w:val="header"/>
    <w:basedOn w:val="Normal"/>
    <w:link w:val="HeaderChar"/>
    <w:uiPriority w:val="99"/>
    <w:unhideWhenUsed/>
    <w:rsid w:val="0062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011"/>
  </w:style>
  <w:style w:type="paragraph" w:styleId="Footer">
    <w:name w:val="footer"/>
    <w:basedOn w:val="Normal"/>
    <w:link w:val="FooterChar"/>
    <w:uiPriority w:val="99"/>
    <w:unhideWhenUsed/>
    <w:rsid w:val="0062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011"/>
  </w:style>
  <w:style w:type="character" w:styleId="Hyperlink">
    <w:name w:val="Hyperlink"/>
    <w:basedOn w:val="DefaultParagraphFont"/>
    <w:uiPriority w:val="99"/>
    <w:semiHidden/>
    <w:unhideWhenUsed/>
    <w:rsid w:val="00D222EC"/>
    <w:rPr>
      <w:color w:val="0563C1" w:themeColor="hyperlink"/>
      <w:u w:val="single"/>
    </w:rPr>
  </w:style>
  <w:style w:type="paragraph" w:styleId="FootnoteText">
    <w:name w:val="footnote text"/>
    <w:basedOn w:val="Normal"/>
    <w:link w:val="FootnoteTextChar"/>
    <w:uiPriority w:val="99"/>
    <w:unhideWhenUsed/>
    <w:rsid w:val="00D222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222EC"/>
    <w:rPr>
      <w:rFonts w:ascii="Times New Roman" w:eastAsia="Times New Roman" w:hAnsi="Times New Roman" w:cs="Times New Roman"/>
      <w:sz w:val="20"/>
      <w:szCs w:val="20"/>
    </w:rPr>
  </w:style>
  <w:style w:type="paragraph" w:styleId="ListParagraph">
    <w:name w:val="List Paragraph"/>
    <w:basedOn w:val="Normal"/>
    <w:uiPriority w:val="34"/>
    <w:qFormat/>
    <w:rsid w:val="00D222EC"/>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D222E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basedOn w:val="DefaultParagraphFont"/>
    <w:uiPriority w:val="99"/>
    <w:unhideWhenUsed/>
    <w:qFormat/>
    <w:rsid w:val="00D222EC"/>
    <w:rPr>
      <w:vertAlign w:val="superscript"/>
    </w:rPr>
  </w:style>
  <w:style w:type="paragraph" w:styleId="BalloonText">
    <w:name w:val="Balloon Text"/>
    <w:basedOn w:val="Normal"/>
    <w:link w:val="BalloonTextChar"/>
    <w:uiPriority w:val="99"/>
    <w:semiHidden/>
    <w:unhideWhenUsed/>
    <w:rsid w:val="00B0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B9"/>
    <w:rPr>
      <w:rFonts w:ascii="Segoe UI" w:hAnsi="Segoe UI" w:cs="Segoe UI"/>
      <w:sz w:val="18"/>
      <w:szCs w:val="18"/>
    </w:rPr>
  </w:style>
  <w:style w:type="character" w:customStyle="1" w:styleId="mc">
    <w:name w:val="mc"/>
    <w:basedOn w:val="DefaultParagraphFont"/>
    <w:rsid w:val="00515E28"/>
  </w:style>
  <w:style w:type="character" w:customStyle="1" w:styleId="g1">
    <w:name w:val="g1"/>
    <w:basedOn w:val="DefaultParagraphFont"/>
    <w:rsid w:val="00515E28"/>
  </w:style>
  <w:style w:type="character" w:styleId="Emphasis">
    <w:name w:val="Emphasis"/>
    <w:basedOn w:val="DefaultParagraphFont"/>
    <w:uiPriority w:val="20"/>
    <w:qFormat/>
    <w:rsid w:val="002C29C5"/>
    <w:rPr>
      <w:i/>
      <w:iCs/>
    </w:rPr>
  </w:style>
  <w:style w:type="character" w:styleId="FollowedHyperlink">
    <w:name w:val="FollowedHyperlink"/>
    <w:basedOn w:val="DefaultParagraphFont"/>
    <w:uiPriority w:val="99"/>
    <w:semiHidden/>
    <w:unhideWhenUsed/>
    <w:rsid w:val="00F25F02"/>
    <w:rPr>
      <w:color w:val="954F72" w:themeColor="followedHyperlink"/>
      <w:u w:val="single"/>
    </w:rPr>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ield-content">
    <w:name w:val="field-content"/>
    <w:basedOn w:val="DefaultParagraphFont"/>
    <w:rsid w:val="001E00AF"/>
  </w:style>
  <w:style w:type="character" w:customStyle="1" w:styleId="fnotenum">
    <w:name w:val="fnotenum"/>
    <w:basedOn w:val="DefaultParagraphFont"/>
    <w:rsid w:val="007F40CF"/>
  </w:style>
  <w:style w:type="paragraph" w:styleId="BodyText2">
    <w:name w:val="Body Text 2"/>
    <w:basedOn w:val="Normal"/>
    <w:link w:val="BodyText2Char"/>
    <w:rsid w:val="00C83724"/>
    <w:pPr>
      <w:spacing w:after="0" w:line="240" w:lineRule="auto"/>
      <w:jc w:val="both"/>
    </w:pPr>
    <w:rPr>
      <w:rFonts w:ascii="Times New Roman" w:eastAsia="Times New Roman" w:hAnsi="Times New Roman" w:cs="Times New Roman"/>
      <w:sz w:val="20"/>
      <w:szCs w:val="20"/>
      <w:lang w:val="en-AU"/>
    </w:rPr>
  </w:style>
  <w:style w:type="character" w:customStyle="1" w:styleId="BodyText2Char">
    <w:name w:val="Body Text 2 Char"/>
    <w:basedOn w:val="DefaultParagraphFont"/>
    <w:link w:val="BodyText2"/>
    <w:rsid w:val="00C83724"/>
    <w:rPr>
      <w:rFonts w:ascii="Times New Roman" w:eastAsia="Times New Roman" w:hAnsi="Times New Roman" w:cs="Times New Roman"/>
      <w:sz w:val="20"/>
      <w:szCs w:val="20"/>
      <w:lang w:val="en-AU"/>
    </w:rPr>
  </w:style>
  <w:style w:type="paragraph" w:customStyle="1" w:styleId="Body">
    <w:name w:val="Body"/>
    <w:rsid w:val="009F44B3"/>
    <w:pPr>
      <w:pBdr>
        <w:top w:val="nil"/>
        <w:left w:val="nil"/>
        <w:bottom w:val="nil"/>
        <w:right w:val="nil"/>
        <w:between w:val="nil"/>
        <w:bar w:val="nil"/>
      </w:pBdr>
      <w:spacing w:line="254" w:lineRule="auto"/>
    </w:pPr>
    <w:rPr>
      <w:rFonts w:ascii="Calibri" w:eastAsia="Arial Unicode MS" w:hAnsi="Calibri" w:cs="Arial Unicode MS"/>
      <w:color w:val="000000"/>
      <w:u w:color="000000"/>
      <w:bdr w:val="nil"/>
      <w:lang w:eastAsia="en-ZA"/>
      <w14:textOutline w14:w="0" w14:cap="flat" w14:cmpd="sng" w14:algn="ctr">
        <w14:noFill/>
        <w14:prstDash w14:val="solid"/>
        <w14:bevel/>
      </w14:textOutline>
    </w:rPr>
  </w:style>
  <w:style w:type="character" w:customStyle="1" w:styleId="field-normal-blue">
    <w:name w:val="field-normal-blue"/>
    <w:basedOn w:val="DefaultParagraphFont"/>
    <w:rsid w:val="00663BD5"/>
  </w:style>
  <w:style w:type="paragraph" w:styleId="Subtitle">
    <w:name w:val="Subtitle"/>
    <w:basedOn w:val="Normal"/>
    <w:next w:val="Normal"/>
    <w:link w:val="SubtitleChar"/>
    <w:uiPriority w:val="11"/>
    <w:qFormat/>
    <w:rsid w:val="008F48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48B0"/>
    <w:rPr>
      <w:rFonts w:eastAsiaTheme="minorEastAsia"/>
      <w:color w:val="5A5A5A" w:themeColor="text1" w:themeTint="A5"/>
      <w:spacing w:val="15"/>
    </w:rPr>
  </w:style>
  <w:style w:type="paragraph" w:customStyle="1" w:styleId="judgmentnumbered0">
    <w:name w:val="judgmentnumbered"/>
    <w:basedOn w:val="Normal"/>
    <w:rsid w:val="000A1CE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quotation">
    <w:name w:val="quotation"/>
    <w:basedOn w:val="Normal"/>
    <w:rsid w:val="000A1CE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JUDGMENTNUMBERED">
    <w:name w:val="JUDGMENT NUMBERED"/>
    <w:basedOn w:val="Normal"/>
    <w:next w:val="JUDGMENTCONTINUED"/>
    <w:link w:val="JUDGMENTNUMBEREDChar"/>
    <w:qFormat/>
    <w:rsid w:val="00B65414"/>
    <w:pPr>
      <w:numPr>
        <w:numId w:val="21"/>
      </w:numPr>
      <w:spacing w:after="0" w:line="360" w:lineRule="auto"/>
      <w:ind w:left="1040"/>
      <w:jc w:val="both"/>
    </w:pPr>
    <w:rPr>
      <w:rFonts w:ascii="Times New Roman" w:eastAsia="Times New Roman" w:hAnsi="Times New Roman" w:cs="Times New Roman"/>
      <w:sz w:val="26"/>
    </w:rPr>
  </w:style>
  <w:style w:type="paragraph" w:customStyle="1" w:styleId="JUDGMENTCONTINUED">
    <w:name w:val="JUDGMENT CONTINUED"/>
    <w:basedOn w:val="JUDGMENTNUMBERED"/>
    <w:next w:val="JUDGMENTNUMBERED"/>
    <w:qFormat/>
    <w:rsid w:val="00B65414"/>
    <w:pPr>
      <w:numPr>
        <w:numId w:val="0"/>
      </w:numPr>
    </w:pPr>
  </w:style>
  <w:style w:type="paragraph" w:customStyle="1" w:styleId="QUOTATION0">
    <w:name w:val="QUOTATION"/>
    <w:basedOn w:val="Normal"/>
    <w:next w:val="JUDGMENTCONTINUED"/>
    <w:qFormat/>
    <w:rsid w:val="00B65414"/>
    <w:pPr>
      <w:spacing w:after="0" w:line="360" w:lineRule="auto"/>
      <w:ind w:left="720" w:right="720"/>
      <w:jc w:val="both"/>
    </w:pPr>
    <w:rPr>
      <w:rFonts w:ascii="Times New Roman" w:eastAsia="Times New Roman" w:hAnsi="Times New Roman" w:cs="Times New Roman"/>
    </w:rPr>
  </w:style>
  <w:style w:type="paragraph" w:customStyle="1" w:styleId="QUOTEINFOOTNOTE">
    <w:name w:val="QUOTE IN FOOTNOTE"/>
    <w:basedOn w:val="Normal"/>
    <w:next w:val="Normal"/>
    <w:qFormat/>
    <w:rsid w:val="00B65414"/>
    <w:pPr>
      <w:spacing w:after="120" w:line="240" w:lineRule="auto"/>
      <w:ind w:left="720" w:right="720"/>
      <w:jc w:val="both"/>
    </w:pPr>
    <w:rPr>
      <w:rFonts w:ascii="Times New Roman" w:eastAsia="Times New Roman" w:hAnsi="Times New Roman" w:cs="Times New Roman"/>
      <w:sz w:val="20"/>
    </w:rPr>
  </w:style>
  <w:style w:type="paragraph" w:customStyle="1" w:styleId="HEADING">
    <w:name w:val="HEADING"/>
    <w:basedOn w:val="JUDGMENTNUMBERED"/>
    <w:next w:val="JUDGMENTNUMBERED"/>
    <w:link w:val="HEADINGChar"/>
    <w:qFormat/>
    <w:rsid w:val="00B65414"/>
    <w:pPr>
      <w:keepNext/>
      <w:numPr>
        <w:numId w:val="0"/>
      </w:numPr>
      <w:spacing w:after="120"/>
    </w:pPr>
    <w:rPr>
      <w:i/>
    </w:rPr>
  </w:style>
  <w:style w:type="character" w:customStyle="1" w:styleId="JUDGMENTNUMBEREDChar">
    <w:name w:val="JUDGMENT NUMBERED Char"/>
    <w:basedOn w:val="DefaultParagraphFont"/>
    <w:link w:val="JUDGMENTNUMBERED"/>
    <w:locked/>
    <w:rsid w:val="00B65414"/>
    <w:rPr>
      <w:rFonts w:ascii="Times New Roman" w:eastAsia="Times New Roman" w:hAnsi="Times New Roman" w:cs="Times New Roman"/>
      <w:sz w:val="26"/>
    </w:rPr>
  </w:style>
  <w:style w:type="character" w:customStyle="1" w:styleId="HEADINGChar">
    <w:name w:val="HEADING Char"/>
    <w:basedOn w:val="JUDGMENTNUMBEREDChar"/>
    <w:link w:val="HEADING"/>
    <w:locked/>
    <w:rsid w:val="00B65414"/>
    <w:rPr>
      <w:rFonts w:ascii="Times New Roman" w:eastAsia="Times New Roman" w:hAnsi="Times New Roman" w:cs="Times New Roman"/>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6946">
      <w:bodyDiv w:val="1"/>
      <w:marLeft w:val="0"/>
      <w:marRight w:val="0"/>
      <w:marTop w:val="0"/>
      <w:marBottom w:val="0"/>
      <w:divBdr>
        <w:top w:val="none" w:sz="0" w:space="0" w:color="auto"/>
        <w:left w:val="none" w:sz="0" w:space="0" w:color="auto"/>
        <w:bottom w:val="none" w:sz="0" w:space="0" w:color="auto"/>
        <w:right w:val="none" w:sz="0" w:space="0" w:color="auto"/>
      </w:divBdr>
    </w:div>
    <w:div w:id="94445113">
      <w:bodyDiv w:val="1"/>
      <w:marLeft w:val="0"/>
      <w:marRight w:val="0"/>
      <w:marTop w:val="0"/>
      <w:marBottom w:val="0"/>
      <w:divBdr>
        <w:top w:val="none" w:sz="0" w:space="0" w:color="auto"/>
        <w:left w:val="none" w:sz="0" w:space="0" w:color="auto"/>
        <w:bottom w:val="none" w:sz="0" w:space="0" w:color="auto"/>
        <w:right w:val="none" w:sz="0" w:space="0" w:color="auto"/>
      </w:divBdr>
    </w:div>
    <w:div w:id="116998093">
      <w:bodyDiv w:val="1"/>
      <w:marLeft w:val="0"/>
      <w:marRight w:val="0"/>
      <w:marTop w:val="0"/>
      <w:marBottom w:val="0"/>
      <w:divBdr>
        <w:top w:val="none" w:sz="0" w:space="0" w:color="auto"/>
        <w:left w:val="none" w:sz="0" w:space="0" w:color="auto"/>
        <w:bottom w:val="none" w:sz="0" w:space="0" w:color="auto"/>
        <w:right w:val="none" w:sz="0" w:space="0" w:color="auto"/>
      </w:divBdr>
      <w:divsChild>
        <w:div w:id="744958673">
          <w:marLeft w:val="0"/>
          <w:marRight w:val="0"/>
          <w:marTop w:val="120"/>
          <w:marBottom w:val="0"/>
          <w:divBdr>
            <w:top w:val="none" w:sz="0" w:space="0" w:color="auto"/>
            <w:left w:val="none" w:sz="0" w:space="0" w:color="auto"/>
            <w:bottom w:val="none" w:sz="0" w:space="0" w:color="auto"/>
            <w:right w:val="none" w:sz="0" w:space="0" w:color="auto"/>
          </w:divBdr>
        </w:div>
        <w:div w:id="599222537">
          <w:marLeft w:val="567"/>
          <w:marRight w:val="0"/>
          <w:marTop w:val="120"/>
          <w:marBottom w:val="0"/>
          <w:divBdr>
            <w:top w:val="none" w:sz="0" w:space="0" w:color="auto"/>
            <w:left w:val="none" w:sz="0" w:space="0" w:color="auto"/>
            <w:bottom w:val="none" w:sz="0" w:space="0" w:color="auto"/>
            <w:right w:val="none" w:sz="0" w:space="0" w:color="auto"/>
          </w:divBdr>
        </w:div>
        <w:div w:id="582493452">
          <w:marLeft w:val="0"/>
          <w:marRight w:val="0"/>
          <w:marTop w:val="240"/>
          <w:marBottom w:val="24"/>
          <w:divBdr>
            <w:top w:val="single" w:sz="8" w:space="2" w:color="808080"/>
            <w:left w:val="none" w:sz="0" w:space="0" w:color="auto"/>
            <w:bottom w:val="none" w:sz="0" w:space="0" w:color="auto"/>
            <w:right w:val="none" w:sz="0" w:space="0" w:color="auto"/>
          </w:divBdr>
        </w:div>
        <w:div w:id="1358770312">
          <w:marLeft w:val="0"/>
          <w:marRight w:val="0"/>
          <w:marTop w:val="120"/>
          <w:marBottom w:val="0"/>
          <w:divBdr>
            <w:top w:val="none" w:sz="0" w:space="0" w:color="auto"/>
            <w:left w:val="none" w:sz="0" w:space="0" w:color="auto"/>
            <w:bottom w:val="none" w:sz="0" w:space="0" w:color="auto"/>
            <w:right w:val="none" w:sz="0" w:space="0" w:color="auto"/>
          </w:divBdr>
        </w:div>
        <w:div w:id="1667399147">
          <w:marLeft w:val="567"/>
          <w:marRight w:val="0"/>
          <w:marTop w:val="120"/>
          <w:marBottom w:val="0"/>
          <w:divBdr>
            <w:top w:val="none" w:sz="0" w:space="0" w:color="auto"/>
            <w:left w:val="none" w:sz="0" w:space="0" w:color="auto"/>
            <w:bottom w:val="none" w:sz="0" w:space="0" w:color="auto"/>
            <w:right w:val="none" w:sz="0" w:space="0" w:color="auto"/>
          </w:divBdr>
        </w:div>
        <w:div w:id="1086075207">
          <w:marLeft w:val="567"/>
          <w:marRight w:val="0"/>
          <w:marTop w:val="120"/>
          <w:marBottom w:val="0"/>
          <w:divBdr>
            <w:top w:val="none" w:sz="0" w:space="0" w:color="auto"/>
            <w:left w:val="none" w:sz="0" w:space="0" w:color="auto"/>
            <w:bottom w:val="none" w:sz="0" w:space="0" w:color="auto"/>
            <w:right w:val="none" w:sz="0" w:space="0" w:color="auto"/>
          </w:divBdr>
        </w:div>
      </w:divsChild>
    </w:div>
    <w:div w:id="153307013">
      <w:bodyDiv w:val="1"/>
      <w:marLeft w:val="0"/>
      <w:marRight w:val="0"/>
      <w:marTop w:val="0"/>
      <w:marBottom w:val="0"/>
      <w:divBdr>
        <w:top w:val="none" w:sz="0" w:space="0" w:color="auto"/>
        <w:left w:val="none" w:sz="0" w:space="0" w:color="auto"/>
        <w:bottom w:val="none" w:sz="0" w:space="0" w:color="auto"/>
        <w:right w:val="none" w:sz="0" w:space="0" w:color="auto"/>
      </w:divBdr>
    </w:div>
    <w:div w:id="161549353">
      <w:bodyDiv w:val="1"/>
      <w:marLeft w:val="0"/>
      <w:marRight w:val="0"/>
      <w:marTop w:val="0"/>
      <w:marBottom w:val="0"/>
      <w:divBdr>
        <w:top w:val="none" w:sz="0" w:space="0" w:color="auto"/>
        <w:left w:val="none" w:sz="0" w:space="0" w:color="auto"/>
        <w:bottom w:val="none" w:sz="0" w:space="0" w:color="auto"/>
        <w:right w:val="none" w:sz="0" w:space="0" w:color="auto"/>
      </w:divBdr>
    </w:div>
    <w:div w:id="162474580">
      <w:bodyDiv w:val="1"/>
      <w:marLeft w:val="0"/>
      <w:marRight w:val="0"/>
      <w:marTop w:val="0"/>
      <w:marBottom w:val="0"/>
      <w:divBdr>
        <w:top w:val="none" w:sz="0" w:space="0" w:color="auto"/>
        <w:left w:val="none" w:sz="0" w:space="0" w:color="auto"/>
        <w:bottom w:val="none" w:sz="0" w:space="0" w:color="auto"/>
        <w:right w:val="none" w:sz="0" w:space="0" w:color="auto"/>
      </w:divBdr>
      <w:divsChild>
        <w:div w:id="1201750277">
          <w:marLeft w:val="0"/>
          <w:marRight w:val="0"/>
          <w:marTop w:val="120"/>
          <w:marBottom w:val="0"/>
          <w:divBdr>
            <w:top w:val="none" w:sz="0" w:space="0" w:color="auto"/>
            <w:left w:val="none" w:sz="0" w:space="0" w:color="auto"/>
            <w:bottom w:val="none" w:sz="0" w:space="0" w:color="auto"/>
            <w:right w:val="none" w:sz="0" w:space="0" w:color="auto"/>
          </w:divBdr>
        </w:div>
      </w:divsChild>
    </w:div>
    <w:div w:id="268705878">
      <w:bodyDiv w:val="1"/>
      <w:marLeft w:val="0"/>
      <w:marRight w:val="0"/>
      <w:marTop w:val="0"/>
      <w:marBottom w:val="0"/>
      <w:divBdr>
        <w:top w:val="none" w:sz="0" w:space="0" w:color="auto"/>
        <w:left w:val="none" w:sz="0" w:space="0" w:color="auto"/>
        <w:bottom w:val="none" w:sz="0" w:space="0" w:color="auto"/>
        <w:right w:val="none" w:sz="0" w:space="0" w:color="auto"/>
      </w:divBdr>
    </w:div>
    <w:div w:id="277563410">
      <w:bodyDiv w:val="1"/>
      <w:marLeft w:val="0"/>
      <w:marRight w:val="0"/>
      <w:marTop w:val="0"/>
      <w:marBottom w:val="0"/>
      <w:divBdr>
        <w:top w:val="none" w:sz="0" w:space="0" w:color="auto"/>
        <w:left w:val="none" w:sz="0" w:space="0" w:color="auto"/>
        <w:bottom w:val="none" w:sz="0" w:space="0" w:color="auto"/>
        <w:right w:val="none" w:sz="0" w:space="0" w:color="auto"/>
      </w:divBdr>
      <w:divsChild>
        <w:div w:id="2100979267">
          <w:marLeft w:val="0"/>
          <w:marRight w:val="0"/>
          <w:marTop w:val="120"/>
          <w:marBottom w:val="0"/>
          <w:divBdr>
            <w:top w:val="none" w:sz="0" w:space="0" w:color="auto"/>
            <w:left w:val="none" w:sz="0" w:space="0" w:color="auto"/>
            <w:bottom w:val="none" w:sz="0" w:space="0" w:color="auto"/>
            <w:right w:val="none" w:sz="0" w:space="0" w:color="auto"/>
          </w:divBdr>
        </w:div>
        <w:div w:id="1038896302">
          <w:marLeft w:val="0"/>
          <w:marRight w:val="0"/>
          <w:marTop w:val="120"/>
          <w:marBottom w:val="0"/>
          <w:divBdr>
            <w:top w:val="none" w:sz="0" w:space="0" w:color="auto"/>
            <w:left w:val="none" w:sz="0" w:space="0" w:color="auto"/>
            <w:bottom w:val="none" w:sz="0" w:space="0" w:color="auto"/>
            <w:right w:val="none" w:sz="0" w:space="0" w:color="auto"/>
          </w:divBdr>
        </w:div>
        <w:div w:id="1181311543">
          <w:marLeft w:val="0"/>
          <w:marRight w:val="0"/>
          <w:marTop w:val="120"/>
          <w:marBottom w:val="0"/>
          <w:divBdr>
            <w:top w:val="none" w:sz="0" w:space="0" w:color="auto"/>
            <w:left w:val="none" w:sz="0" w:space="0" w:color="auto"/>
            <w:bottom w:val="none" w:sz="0" w:space="0" w:color="auto"/>
            <w:right w:val="none" w:sz="0" w:space="0" w:color="auto"/>
          </w:divBdr>
        </w:div>
        <w:div w:id="32538241">
          <w:marLeft w:val="0"/>
          <w:marRight w:val="0"/>
          <w:marTop w:val="120"/>
          <w:marBottom w:val="0"/>
          <w:divBdr>
            <w:top w:val="none" w:sz="0" w:space="0" w:color="auto"/>
            <w:left w:val="none" w:sz="0" w:space="0" w:color="auto"/>
            <w:bottom w:val="none" w:sz="0" w:space="0" w:color="auto"/>
            <w:right w:val="none" w:sz="0" w:space="0" w:color="auto"/>
          </w:divBdr>
        </w:div>
        <w:div w:id="1244220818">
          <w:marLeft w:val="0"/>
          <w:marRight w:val="0"/>
          <w:marTop w:val="120"/>
          <w:marBottom w:val="0"/>
          <w:divBdr>
            <w:top w:val="none" w:sz="0" w:space="0" w:color="auto"/>
            <w:left w:val="none" w:sz="0" w:space="0" w:color="auto"/>
            <w:bottom w:val="none" w:sz="0" w:space="0" w:color="auto"/>
            <w:right w:val="none" w:sz="0" w:space="0" w:color="auto"/>
          </w:divBdr>
        </w:div>
        <w:div w:id="1743213944">
          <w:marLeft w:val="0"/>
          <w:marRight w:val="0"/>
          <w:marTop w:val="240"/>
          <w:marBottom w:val="24"/>
          <w:divBdr>
            <w:top w:val="single" w:sz="8" w:space="2" w:color="808080"/>
            <w:left w:val="none" w:sz="0" w:space="0" w:color="auto"/>
            <w:bottom w:val="none" w:sz="0" w:space="0" w:color="auto"/>
            <w:right w:val="none" w:sz="0" w:space="0" w:color="auto"/>
          </w:divBdr>
        </w:div>
        <w:div w:id="1988587899">
          <w:marLeft w:val="0"/>
          <w:marRight w:val="0"/>
          <w:marTop w:val="120"/>
          <w:marBottom w:val="0"/>
          <w:divBdr>
            <w:top w:val="none" w:sz="0" w:space="0" w:color="auto"/>
            <w:left w:val="none" w:sz="0" w:space="0" w:color="auto"/>
            <w:bottom w:val="none" w:sz="0" w:space="0" w:color="auto"/>
            <w:right w:val="none" w:sz="0" w:space="0" w:color="auto"/>
          </w:divBdr>
        </w:div>
        <w:div w:id="935283941">
          <w:marLeft w:val="0"/>
          <w:marRight w:val="0"/>
          <w:marTop w:val="120"/>
          <w:marBottom w:val="0"/>
          <w:divBdr>
            <w:top w:val="none" w:sz="0" w:space="0" w:color="auto"/>
            <w:left w:val="none" w:sz="0" w:space="0" w:color="auto"/>
            <w:bottom w:val="none" w:sz="0" w:space="0" w:color="auto"/>
            <w:right w:val="none" w:sz="0" w:space="0" w:color="auto"/>
          </w:divBdr>
        </w:div>
        <w:div w:id="248580924">
          <w:marLeft w:val="0"/>
          <w:marRight w:val="0"/>
          <w:marTop w:val="120"/>
          <w:marBottom w:val="0"/>
          <w:divBdr>
            <w:top w:val="none" w:sz="0" w:space="0" w:color="auto"/>
            <w:left w:val="none" w:sz="0" w:space="0" w:color="auto"/>
            <w:bottom w:val="none" w:sz="0" w:space="0" w:color="auto"/>
            <w:right w:val="none" w:sz="0" w:space="0" w:color="auto"/>
          </w:divBdr>
        </w:div>
        <w:div w:id="88745762">
          <w:marLeft w:val="0"/>
          <w:marRight w:val="0"/>
          <w:marTop w:val="120"/>
          <w:marBottom w:val="0"/>
          <w:divBdr>
            <w:top w:val="none" w:sz="0" w:space="0" w:color="auto"/>
            <w:left w:val="none" w:sz="0" w:space="0" w:color="auto"/>
            <w:bottom w:val="none" w:sz="0" w:space="0" w:color="auto"/>
            <w:right w:val="none" w:sz="0" w:space="0" w:color="auto"/>
          </w:divBdr>
        </w:div>
        <w:div w:id="1624270859">
          <w:marLeft w:val="0"/>
          <w:marRight w:val="0"/>
          <w:marTop w:val="120"/>
          <w:marBottom w:val="0"/>
          <w:divBdr>
            <w:top w:val="none" w:sz="0" w:space="0" w:color="auto"/>
            <w:left w:val="none" w:sz="0" w:space="0" w:color="auto"/>
            <w:bottom w:val="none" w:sz="0" w:space="0" w:color="auto"/>
            <w:right w:val="none" w:sz="0" w:space="0" w:color="auto"/>
          </w:divBdr>
        </w:div>
        <w:div w:id="380247915">
          <w:marLeft w:val="1134"/>
          <w:marRight w:val="0"/>
          <w:marTop w:val="120"/>
          <w:marBottom w:val="0"/>
          <w:divBdr>
            <w:top w:val="none" w:sz="0" w:space="0" w:color="auto"/>
            <w:left w:val="none" w:sz="0" w:space="0" w:color="auto"/>
            <w:bottom w:val="none" w:sz="0" w:space="0" w:color="auto"/>
            <w:right w:val="none" w:sz="0" w:space="0" w:color="auto"/>
          </w:divBdr>
        </w:div>
        <w:div w:id="1469859881">
          <w:marLeft w:val="1134"/>
          <w:marRight w:val="0"/>
          <w:marTop w:val="120"/>
          <w:marBottom w:val="0"/>
          <w:divBdr>
            <w:top w:val="none" w:sz="0" w:space="0" w:color="auto"/>
            <w:left w:val="none" w:sz="0" w:space="0" w:color="auto"/>
            <w:bottom w:val="none" w:sz="0" w:space="0" w:color="auto"/>
            <w:right w:val="none" w:sz="0" w:space="0" w:color="auto"/>
          </w:divBdr>
        </w:div>
        <w:div w:id="2011129213">
          <w:marLeft w:val="1134"/>
          <w:marRight w:val="0"/>
          <w:marTop w:val="120"/>
          <w:marBottom w:val="0"/>
          <w:divBdr>
            <w:top w:val="none" w:sz="0" w:space="0" w:color="auto"/>
            <w:left w:val="none" w:sz="0" w:space="0" w:color="auto"/>
            <w:bottom w:val="none" w:sz="0" w:space="0" w:color="auto"/>
            <w:right w:val="none" w:sz="0" w:space="0" w:color="auto"/>
          </w:divBdr>
        </w:div>
        <w:div w:id="103353166">
          <w:marLeft w:val="1134"/>
          <w:marRight w:val="0"/>
          <w:marTop w:val="120"/>
          <w:marBottom w:val="0"/>
          <w:divBdr>
            <w:top w:val="none" w:sz="0" w:space="0" w:color="auto"/>
            <w:left w:val="none" w:sz="0" w:space="0" w:color="auto"/>
            <w:bottom w:val="none" w:sz="0" w:space="0" w:color="auto"/>
            <w:right w:val="none" w:sz="0" w:space="0" w:color="auto"/>
          </w:divBdr>
        </w:div>
        <w:div w:id="957372873">
          <w:marLeft w:val="0"/>
          <w:marRight w:val="0"/>
          <w:marTop w:val="120"/>
          <w:marBottom w:val="0"/>
          <w:divBdr>
            <w:top w:val="none" w:sz="0" w:space="0" w:color="auto"/>
            <w:left w:val="none" w:sz="0" w:space="0" w:color="auto"/>
            <w:bottom w:val="none" w:sz="0" w:space="0" w:color="auto"/>
            <w:right w:val="none" w:sz="0" w:space="0" w:color="auto"/>
          </w:divBdr>
        </w:div>
        <w:div w:id="275983734">
          <w:marLeft w:val="0"/>
          <w:marRight w:val="0"/>
          <w:marTop w:val="120"/>
          <w:marBottom w:val="0"/>
          <w:divBdr>
            <w:top w:val="none" w:sz="0" w:space="0" w:color="auto"/>
            <w:left w:val="none" w:sz="0" w:space="0" w:color="auto"/>
            <w:bottom w:val="none" w:sz="0" w:space="0" w:color="auto"/>
            <w:right w:val="none" w:sz="0" w:space="0" w:color="auto"/>
          </w:divBdr>
        </w:div>
        <w:div w:id="610355421">
          <w:marLeft w:val="0"/>
          <w:marRight w:val="0"/>
          <w:marTop w:val="120"/>
          <w:marBottom w:val="0"/>
          <w:divBdr>
            <w:top w:val="none" w:sz="0" w:space="0" w:color="auto"/>
            <w:left w:val="none" w:sz="0" w:space="0" w:color="auto"/>
            <w:bottom w:val="none" w:sz="0" w:space="0" w:color="auto"/>
            <w:right w:val="none" w:sz="0" w:space="0" w:color="auto"/>
          </w:divBdr>
        </w:div>
        <w:div w:id="1694070325">
          <w:marLeft w:val="0"/>
          <w:marRight w:val="0"/>
          <w:marTop w:val="120"/>
          <w:marBottom w:val="0"/>
          <w:divBdr>
            <w:top w:val="none" w:sz="0" w:space="0" w:color="auto"/>
            <w:left w:val="none" w:sz="0" w:space="0" w:color="auto"/>
            <w:bottom w:val="none" w:sz="0" w:space="0" w:color="auto"/>
            <w:right w:val="none" w:sz="0" w:space="0" w:color="auto"/>
          </w:divBdr>
        </w:div>
        <w:div w:id="118839390">
          <w:marLeft w:val="0"/>
          <w:marRight w:val="0"/>
          <w:marTop w:val="240"/>
          <w:marBottom w:val="24"/>
          <w:divBdr>
            <w:top w:val="single" w:sz="8" w:space="2" w:color="808080"/>
            <w:left w:val="none" w:sz="0" w:space="0" w:color="auto"/>
            <w:bottom w:val="none" w:sz="0" w:space="0" w:color="auto"/>
            <w:right w:val="none" w:sz="0" w:space="0" w:color="auto"/>
          </w:divBdr>
        </w:div>
        <w:div w:id="617102334">
          <w:marLeft w:val="0"/>
          <w:marRight w:val="0"/>
          <w:marTop w:val="120"/>
          <w:marBottom w:val="0"/>
          <w:divBdr>
            <w:top w:val="none" w:sz="0" w:space="0" w:color="auto"/>
            <w:left w:val="none" w:sz="0" w:space="0" w:color="auto"/>
            <w:bottom w:val="none" w:sz="0" w:space="0" w:color="auto"/>
            <w:right w:val="none" w:sz="0" w:space="0" w:color="auto"/>
          </w:divBdr>
        </w:div>
        <w:div w:id="554853898">
          <w:marLeft w:val="0"/>
          <w:marRight w:val="0"/>
          <w:marTop w:val="120"/>
          <w:marBottom w:val="0"/>
          <w:divBdr>
            <w:top w:val="none" w:sz="0" w:space="0" w:color="auto"/>
            <w:left w:val="none" w:sz="0" w:space="0" w:color="auto"/>
            <w:bottom w:val="none" w:sz="0" w:space="0" w:color="auto"/>
            <w:right w:val="none" w:sz="0" w:space="0" w:color="auto"/>
          </w:divBdr>
        </w:div>
        <w:div w:id="1138764924">
          <w:marLeft w:val="0"/>
          <w:marRight w:val="0"/>
          <w:marTop w:val="120"/>
          <w:marBottom w:val="0"/>
          <w:divBdr>
            <w:top w:val="none" w:sz="0" w:space="0" w:color="auto"/>
            <w:left w:val="none" w:sz="0" w:space="0" w:color="auto"/>
            <w:bottom w:val="none" w:sz="0" w:space="0" w:color="auto"/>
            <w:right w:val="none" w:sz="0" w:space="0" w:color="auto"/>
          </w:divBdr>
        </w:div>
        <w:div w:id="731582245">
          <w:marLeft w:val="0"/>
          <w:marRight w:val="0"/>
          <w:marTop w:val="120"/>
          <w:marBottom w:val="0"/>
          <w:divBdr>
            <w:top w:val="none" w:sz="0" w:space="0" w:color="auto"/>
            <w:left w:val="none" w:sz="0" w:space="0" w:color="auto"/>
            <w:bottom w:val="none" w:sz="0" w:space="0" w:color="auto"/>
            <w:right w:val="none" w:sz="0" w:space="0" w:color="auto"/>
          </w:divBdr>
        </w:div>
        <w:div w:id="111242215">
          <w:marLeft w:val="0"/>
          <w:marRight w:val="0"/>
          <w:marTop w:val="120"/>
          <w:marBottom w:val="0"/>
          <w:divBdr>
            <w:top w:val="none" w:sz="0" w:space="0" w:color="auto"/>
            <w:left w:val="none" w:sz="0" w:space="0" w:color="auto"/>
            <w:bottom w:val="none" w:sz="0" w:space="0" w:color="auto"/>
            <w:right w:val="none" w:sz="0" w:space="0" w:color="auto"/>
          </w:divBdr>
        </w:div>
        <w:div w:id="860895298">
          <w:marLeft w:val="0"/>
          <w:marRight w:val="0"/>
          <w:marTop w:val="120"/>
          <w:marBottom w:val="0"/>
          <w:divBdr>
            <w:top w:val="none" w:sz="0" w:space="0" w:color="auto"/>
            <w:left w:val="none" w:sz="0" w:space="0" w:color="auto"/>
            <w:bottom w:val="none" w:sz="0" w:space="0" w:color="auto"/>
            <w:right w:val="none" w:sz="0" w:space="0" w:color="auto"/>
          </w:divBdr>
        </w:div>
        <w:div w:id="1228342396">
          <w:marLeft w:val="0"/>
          <w:marRight w:val="0"/>
          <w:marTop w:val="120"/>
          <w:marBottom w:val="0"/>
          <w:divBdr>
            <w:top w:val="none" w:sz="0" w:space="0" w:color="auto"/>
            <w:left w:val="none" w:sz="0" w:space="0" w:color="auto"/>
            <w:bottom w:val="none" w:sz="0" w:space="0" w:color="auto"/>
            <w:right w:val="none" w:sz="0" w:space="0" w:color="auto"/>
          </w:divBdr>
        </w:div>
        <w:div w:id="365756505">
          <w:marLeft w:val="0"/>
          <w:marRight w:val="0"/>
          <w:marTop w:val="120"/>
          <w:marBottom w:val="0"/>
          <w:divBdr>
            <w:top w:val="none" w:sz="0" w:space="0" w:color="auto"/>
            <w:left w:val="none" w:sz="0" w:space="0" w:color="auto"/>
            <w:bottom w:val="none" w:sz="0" w:space="0" w:color="auto"/>
            <w:right w:val="none" w:sz="0" w:space="0" w:color="auto"/>
          </w:divBdr>
        </w:div>
        <w:div w:id="1643999402">
          <w:marLeft w:val="0"/>
          <w:marRight w:val="0"/>
          <w:marTop w:val="120"/>
          <w:marBottom w:val="0"/>
          <w:divBdr>
            <w:top w:val="none" w:sz="0" w:space="0" w:color="auto"/>
            <w:left w:val="none" w:sz="0" w:space="0" w:color="auto"/>
            <w:bottom w:val="none" w:sz="0" w:space="0" w:color="auto"/>
            <w:right w:val="none" w:sz="0" w:space="0" w:color="auto"/>
          </w:divBdr>
        </w:div>
        <w:div w:id="1658998584">
          <w:marLeft w:val="0"/>
          <w:marRight w:val="0"/>
          <w:marTop w:val="120"/>
          <w:marBottom w:val="0"/>
          <w:divBdr>
            <w:top w:val="none" w:sz="0" w:space="0" w:color="auto"/>
            <w:left w:val="none" w:sz="0" w:space="0" w:color="auto"/>
            <w:bottom w:val="none" w:sz="0" w:space="0" w:color="auto"/>
            <w:right w:val="none" w:sz="0" w:space="0" w:color="auto"/>
          </w:divBdr>
        </w:div>
        <w:div w:id="1069041141">
          <w:marLeft w:val="0"/>
          <w:marRight w:val="0"/>
          <w:marTop w:val="120"/>
          <w:marBottom w:val="0"/>
          <w:divBdr>
            <w:top w:val="none" w:sz="0" w:space="0" w:color="auto"/>
            <w:left w:val="none" w:sz="0" w:space="0" w:color="auto"/>
            <w:bottom w:val="none" w:sz="0" w:space="0" w:color="auto"/>
            <w:right w:val="none" w:sz="0" w:space="0" w:color="auto"/>
          </w:divBdr>
        </w:div>
        <w:div w:id="1971013792">
          <w:marLeft w:val="0"/>
          <w:marRight w:val="0"/>
          <w:marTop w:val="240"/>
          <w:marBottom w:val="24"/>
          <w:divBdr>
            <w:top w:val="single" w:sz="8" w:space="2" w:color="808080"/>
            <w:left w:val="none" w:sz="0" w:space="0" w:color="auto"/>
            <w:bottom w:val="none" w:sz="0" w:space="0" w:color="auto"/>
            <w:right w:val="none" w:sz="0" w:space="0" w:color="auto"/>
          </w:divBdr>
        </w:div>
        <w:div w:id="822624492">
          <w:marLeft w:val="0"/>
          <w:marRight w:val="0"/>
          <w:marTop w:val="120"/>
          <w:marBottom w:val="0"/>
          <w:divBdr>
            <w:top w:val="none" w:sz="0" w:space="0" w:color="auto"/>
            <w:left w:val="none" w:sz="0" w:space="0" w:color="auto"/>
            <w:bottom w:val="none" w:sz="0" w:space="0" w:color="auto"/>
            <w:right w:val="none" w:sz="0" w:space="0" w:color="auto"/>
          </w:divBdr>
        </w:div>
        <w:div w:id="968246791">
          <w:marLeft w:val="0"/>
          <w:marRight w:val="0"/>
          <w:marTop w:val="120"/>
          <w:marBottom w:val="0"/>
          <w:divBdr>
            <w:top w:val="none" w:sz="0" w:space="0" w:color="auto"/>
            <w:left w:val="none" w:sz="0" w:space="0" w:color="auto"/>
            <w:bottom w:val="none" w:sz="0" w:space="0" w:color="auto"/>
            <w:right w:val="none" w:sz="0" w:space="0" w:color="auto"/>
          </w:divBdr>
        </w:div>
        <w:div w:id="457993664">
          <w:marLeft w:val="0"/>
          <w:marRight w:val="0"/>
          <w:marTop w:val="120"/>
          <w:marBottom w:val="0"/>
          <w:divBdr>
            <w:top w:val="none" w:sz="0" w:space="0" w:color="auto"/>
            <w:left w:val="none" w:sz="0" w:space="0" w:color="auto"/>
            <w:bottom w:val="none" w:sz="0" w:space="0" w:color="auto"/>
            <w:right w:val="none" w:sz="0" w:space="0" w:color="auto"/>
          </w:divBdr>
        </w:div>
        <w:div w:id="356734895">
          <w:marLeft w:val="0"/>
          <w:marRight w:val="0"/>
          <w:marTop w:val="120"/>
          <w:marBottom w:val="0"/>
          <w:divBdr>
            <w:top w:val="none" w:sz="0" w:space="0" w:color="auto"/>
            <w:left w:val="none" w:sz="0" w:space="0" w:color="auto"/>
            <w:bottom w:val="none" w:sz="0" w:space="0" w:color="auto"/>
            <w:right w:val="none" w:sz="0" w:space="0" w:color="auto"/>
          </w:divBdr>
        </w:div>
        <w:div w:id="2090231431">
          <w:marLeft w:val="0"/>
          <w:marRight w:val="0"/>
          <w:marTop w:val="120"/>
          <w:marBottom w:val="0"/>
          <w:divBdr>
            <w:top w:val="none" w:sz="0" w:space="0" w:color="auto"/>
            <w:left w:val="none" w:sz="0" w:space="0" w:color="auto"/>
            <w:bottom w:val="none" w:sz="0" w:space="0" w:color="auto"/>
            <w:right w:val="none" w:sz="0" w:space="0" w:color="auto"/>
          </w:divBdr>
        </w:div>
        <w:div w:id="1699694691">
          <w:marLeft w:val="0"/>
          <w:marRight w:val="0"/>
          <w:marTop w:val="120"/>
          <w:marBottom w:val="0"/>
          <w:divBdr>
            <w:top w:val="none" w:sz="0" w:space="0" w:color="auto"/>
            <w:left w:val="none" w:sz="0" w:space="0" w:color="auto"/>
            <w:bottom w:val="none" w:sz="0" w:space="0" w:color="auto"/>
            <w:right w:val="none" w:sz="0" w:space="0" w:color="auto"/>
          </w:divBdr>
        </w:div>
        <w:div w:id="506527936">
          <w:marLeft w:val="0"/>
          <w:marRight w:val="0"/>
          <w:marTop w:val="120"/>
          <w:marBottom w:val="0"/>
          <w:divBdr>
            <w:top w:val="none" w:sz="0" w:space="0" w:color="auto"/>
            <w:left w:val="none" w:sz="0" w:space="0" w:color="auto"/>
            <w:bottom w:val="none" w:sz="0" w:space="0" w:color="auto"/>
            <w:right w:val="none" w:sz="0" w:space="0" w:color="auto"/>
          </w:divBdr>
        </w:div>
        <w:div w:id="1382054549">
          <w:marLeft w:val="1134"/>
          <w:marRight w:val="0"/>
          <w:marTop w:val="120"/>
          <w:marBottom w:val="0"/>
          <w:divBdr>
            <w:top w:val="none" w:sz="0" w:space="0" w:color="auto"/>
            <w:left w:val="none" w:sz="0" w:space="0" w:color="auto"/>
            <w:bottom w:val="none" w:sz="0" w:space="0" w:color="auto"/>
            <w:right w:val="none" w:sz="0" w:space="0" w:color="auto"/>
          </w:divBdr>
        </w:div>
        <w:div w:id="1694843899">
          <w:marLeft w:val="1134"/>
          <w:marRight w:val="0"/>
          <w:marTop w:val="120"/>
          <w:marBottom w:val="0"/>
          <w:divBdr>
            <w:top w:val="none" w:sz="0" w:space="0" w:color="auto"/>
            <w:left w:val="none" w:sz="0" w:space="0" w:color="auto"/>
            <w:bottom w:val="none" w:sz="0" w:space="0" w:color="auto"/>
            <w:right w:val="none" w:sz="0" w:space="0" w:color="auto"/>
          </w:divBdr>
        </w:div>
        <w:div w:id="388723828">
          <w:marLeft w:val="1134"/>
          <w:marRight w:val="0"/>
          <w:marTop w:val="120"/>
          <w:marBottom w:val="0"/>
          <w:divBdr>
            <w:top w:val="none" w:sz="0" w:space="0" w:color="auto"/>
            <w:left w:val="none" w:sz="0" w:space="0" w:color="auto"/>
            <w:bottom w:val="none" w:sz="0" w:space="0" w:color="auto"/>
            <w:right w:val="none" w:sz="0" w:space="0" w:color="auto"/>
          </w:divBdr>
        </w:div>
        <w:div w:id="663895767">
          <w:marLeft w:val="1134"/>
          <w:marRight w:val="0"/>
          <w:marTop w:val="120"/>
          <w:marBottom w:val="0"/>
          <w:divBdr>
            <w:top w:val="none" w:sz="0" w:space="0" w:color="auto"/>
            <w:left w:val="none" w:sz="0" w:space="0" w:color="auto"/>
            <w:bottom w:val="none" w:sz="0" w:space="0" w:color="auto"/>
            <w:right w:val="none" w:sz="0" w:space="0" w:color="auto"/>
          </w:divBdr>
        </w:div>
        <w:div w:id="1733192969">
          <w:marLeft w:val="0"/>
          <w:marRight w:val="0"/>
          <w:marTop w:val="120"/>
          <w:marBottom w:val="0"/>
          <w:divBdr>
            <w:top w:val="none" w:sz="0" w:space="0" w:color="auto"/>
            <w:left w:val="none" w:sz="0" w:space="0" w:color="auto"/>
            <w:bottom w:val="none" w:sz="0" w:space="0" w:color="auto"/>
            <w:right w:val="none" w:sz="0" w:space="0" w:color="auto"/>
          </w:divBdr>
        </w:div>
        <w:div w:id="689454280">
          <w:marLeft w:val="567"/>
          <w:marRight w:val="0"/>
          <w:marTop w:val="120"/>
          <w:marBottom w:val="0"/>
          <w:divBdr>
            <w:top w:val="none" w:sz="0" w:space="0" w:color="auto"/>
            <w:left w:val="none" w:sz="0" w:space="0" w:color="auto"/>
            <w:bottom w:val="none" w:sz="0" w:space="0" w:color="auto"/>
            <w:right w:val="none" w:sz="0" w:space="0" w:color="auto"/>
          </w:divBdr>
        </w:div>
        <w:div w:id="1631982216">
          <w:marLeft w:val="0"/>
          <w:marRight w:val="0"/>
          <w:marTop w:val="240"/>
          <w:marBottom w:val="24"/>
          <w:divBdr>
            <w:top w:val="single" w:sz="8" w:space="2" w:color="808080"/>
            <w:left w:val="none" w:sz="0" w:space="0" w:color="auto"/>
            <w:bottom w:val="none" w:sz="0" w:space="0" w:color="auto"/>
            <w:right w:val="none" w:sz="0" w:space="0" w:color="auto"/>
          </w:divBdr>
        </w:div>
        <w:div w:id="1848471793">
          <w:marLeft w:val="0"/>
          <w:marRight w:val="0"/>
          <w:marTop w:val="120"/>
          <w:marBottom w:val="0"/>
          <w:divBdr>
            <w:top w:val="none" w:sz="0" w:space="0" w:color="auto"/>
            <w:left w:val="none" w:sz="0" w:space="0" w:color="auto"/>
            <w:bottom w:val="none" w:sz="0" w:space="0" w:color="auto"/>
            <w:right w:val="none" w:sz="0" w:space="0" w:color="auto"/>
          </w:divBdr>
        </w:div>
        <w:div w:id="1925799649">
          <w:marLeft w:val="567"/>
          <w:marRight w:val="0"/>
          <w:marTop w:val="120"/>
          <w:marBottom w:val="0"/>
          <w:divBdr>
            <w:top w:val="none" w:sz="0" w:space="0" w:color="auto"/>
            <w:left w:val="none" w:sz="0" w:space="0" w:color="auto"/>
            <w:bottom w:val="none" w:sz="0" w:space="0" w:color="auto"/>
            <w:right w:val="none" w:sz="0" w:space="0" w:color="auto"/>
          </w:divBdr>
        </w:div>
        <w:div w:id="70471674">
          <w:marLeft w:val="0"/>
          <w:marRight w:val="0"/>
          <w:marTop w:val="120"/>
          <w:marBottom w:val="0"/>
          <w:divBdr>
            <w:top w:val="none" w:sz="0" w:space="0" w:color="auto"/>
            <w:left w:val="none" w:sz="0" w:space="0" w:color="auto"/>
            <w:bottom w:val="none" w:sz="0" w:space="0" w:color="auto"/>
            <w:right w:val="none" w:sz="0" w:space="0" w:color="auto"/>
          </w:divBdr>
        </w:div>
        <w:div w:id="964235096">
          <w:marLeft w:val="0"/>
          <w:marRight w:val="0"/>
          <w:marTop w:val="120"/>
          <w:marBottom w:val="0"/>
          <w:divBdr>
            <w:top w:val="none" w:sz="0" w:space="0" w:color="auto"/>
            <w:left w:val="none" w:sz="0" w:space="0" w:color="auto"/>
            <w:bottom w:val="none" w:sz="0" w:space="0" w:color="auto"/>
            <w:right w:val="none" w:sz="0" w:space="0" w:color="auto"/>
          </w:divBdr>
        </w:div>
        <w:div w:id="717047781">
          <w:marLeft w:val="0"/>
          <w:marRight w:val="0"/>
          <w:marTop w:val="120"/>
          <w:marBottom w:val="0"/>
          <w:divBdr>
            <w:top w:val="none" w:sz="0" w:space="0" w:color="auto"/>
            <w:left w:val="none" w:sz="0" w:space="0" w:color="auto"/>
            <w:bottom w:val="none" w:sz="0" w:space="0" w:color="auto"/>
            <w:right w:val="none" w:sz="0" w:space="0" w:color="auto"/>
          </w:divBdr>
        </w:div>
        <w:div w:id="1272784214">
          <w:marLeft w:val="0"/>
          <w:marRight w:val="0"/>
          <w:marTop w:val="120"/>
          <w:marBottom w:val="0"/>
          <w:divBdr>
            <w:top w:val="none" w:sz="0" w:space="0" w:color="auto"/>
            <w:left w:val="none" w:sz="0" w:space="0" w:color="auto"/>
            <w:bottom w:val="none" w:sz="0" w:space="0" w:color="auto"/>
            <w:right w:val="none" w:sz="0" w:space="0" w:color="auto"/>
          </w:divBdr>
        </w:div>
        <w:div w:id="1422486695">
          <w:marLeft w:val="0"/>
          <w:marRight w:val="0"/>
          <w:marTop w:val="120"/>
          <w:marBottom w:val="0"/>
          <w:divBdr>
            <w:top w:val="none" w:sz="0" w:space="0" w:color="auto"/>
            <w:left w:val="none" w:sz="0" w:space="0" w:color="auto"/>
            <w:bottom w:val="none" w:sz="0" w:space="0" w:color="auto"/>
            <w:right w:val="none" w:sz="0" w:space="0" w:color="auto"/>
          </w:divBdr>
        </w:div>
        <w:div w:id="1650329104">
          <w:marLeft w:val="1134"/>
          <w:marRight w:val="0"/>
          <w:marTop w:val="120"/>
          <w:marBottom w:val="0"/>
          <w:divBdr>
            <w:top w:val="none" w:sz="0" w:space="0" w:color="auto"/>
            <w:left w:val="none" w:sz="0" w:space="0" w:color="auto"/>
            <w:bottom w:val="none" w:sz="0" w:space="0" w:color="auto"/>
            <w:right w:val="none" w:sz="0" w:space="0" w:color="auto"/>
          </w:divBdr>
        </w:div>
        <w:div w:id="644898938">
          <w:marLeft w:val="1134"/>
          <w:marRight w:val="0"/>
          <w:marTop w:val="120"/>
          <w:marBottom w:val="0"/>
          <w:divBdr>
            <w:top w:val="none" w:sz="0" w:space="0" w:color="auto"/>
            <w:left w:val="none" w:sz="0" w:space="0" w:color="auto"/>
            <w:bottom w:val="none" w:sz="0" w:space="0" w:color="auto"/>
            <w:right w:val="none" w:sz="0" w:space="0" w:color="auto"/>
          </w:divBdr>
        </w:div>
        <w:div w:id="1359970206">
          <w:marLeft w:val="1134"/>
          <w:marRight w:val="0"/>
          <w:marTop w:val="120"/>
          <w:marBottom w:val="0"/>
          <w:divBdr>
            <w:top w:val="none" w:sz="0" w:space="0" w:color="auto"/>
            <w:left w:val="none" w:sz="0" w:space="0" w:color="auto"/>
            <w:bottom w:val="none" w:sz="0" w:space="0" w:color="auto"/>
            <w:right w:val="none" w:sz="0" w:space="0" w:color="auto"/>
          </w:divBdr>
        </w:div>
        <w:div w:id="186482097">
          <w:marLeft w:val="1134"/>
          <w:marRight w:val="0"/>
          <w:marTop w:val="120"/>
          <w:marBottom w:val="0"/>
          <w:divBdr>
            <w:top w:val="none" w:sz="0" w:space="0" w:color="auto"/>
            <w:left w:val="none" w:sz="0" w:space="0" w:color="auto"/>
            <w:bottom w:val="none" w:sz="0" w:space="0" w:color="auto"/>
            <w:right w:val="none" w:sz="0" w:space="0" w:color="auto"/>
          </w:divBdr>
        </w:div>
        <w:div w:id="540560006">
          <w:marLeft w:val="0"/>
          <w:marRight w:val="0"/>
          <w:marTop w:val="120"/>
          <w:marBottom w:val="0"/>
          <w:divBdr>
            <w:top w:val="none" w:sz="0" w:space="0" w:color="auto"/>
            <w:left w:val="none" w:sz="0" w:space="0" w:color="auto"/>
            <w:bottom w:val="none" w:sz="0" w:space="0" w:color="auto"/>
            <w:right w:val="none" w:sz="0" w:space="0" w:color="auto"/>
          </w:divBdr>
        </w:div>
        <w:div w:id="89160359">
          <w:marLeft w:val="0"/>
          <w:marRight w:val="0"/>
          <w:marTop w:val="120"/>
          <w:marBottom w:val="0"/>
          <w:divBdr>
            <w:top w:val="none" w:sz="0" w:space="0" w:color="auto"/>
            <w:left w:val="none" w:sz="0" w:space="0" w:color="auto"/>
            <w:bottom w:val="none" w:sz="0" w:space="0" w:color="auto"/>
            <w:right w:val="none" w:sz="0" w:space="0" w:color="auto"/>
          </w:divBdr>
        </w:div>
        <w:div w:id="43532712">
          <w:marLeft w:val="0"/>
          <w:marRight w:val="0"/>
          <w:marTop w:val="240"/>
          <w:marBottom w:val="24"/>
          <w:divBdr>
            <w:top w:val="single" w:sz="8" w:space="2" w:color="808080"/>
            <w:left w:val="none" w:sz="0" w:space="0" w:color="auto"/>
            <w:bottom w:val="none" w:sz="0" w:space="0" w:color="auto"/>
            <w:right w:val="none" w:sz="0" w:space="0" w:color="auto"/>
          </w:divBdr>
        </w:div>
        <w:div w:id="1512836948">
          <w:marLeft w:val="0"/>
          <w:marRight w:val="0"/>
          <w:marTop w:val="120"/>
          <w:marBottom w:val="0"/>
          <w:divBdr>
            <w:top w:val="none" w:sz="0" w:space="0" w:color="auto"/>
            <w:left w:val="none" w:sz="0" w:space="0" w:color="auto"/>
            <w:bottom w:val="none" w:sz="0" w:space="0" w:color="auto"/>
            <w:right w:val="none" w:sz="0" w:space="0" w:color="auto"/>
          </w:divBdr>
        </w:div>
        <w:div w:id="375278833">
          <w:marLeft w:val="0"/>
          <w:marRight w:val="0"/>
          <w:marTop w:val="120"/>
          <w:marBottom w:val="0"/>
          <w:divBdr>
            <w:top w:val="none" w:sz="0" w:space="0" w:color="auto"/>
            <w:left w:val="none" w:sz="0" w:space="0" w:color="auto"/>
            <w:bottom w:val="none" w:sz="0" w:space="0" w:color="auto"/>
            <w:right w:val="none" w:sz="0" w:space="0" w:color="auto"/>
          </w:divBdr>
        </w:div>
        <w:div w:id="1591619043">
          <w:marLeft w:val="0"/>
          <w:marRight w:val="0"/>
          <w:marTop w:val="120"/>
          <w:marBottom w:val="0"/>
          <w:divBdr>
            <w:top w:val="none" w:sz="0" w:space="0" w:color="auto"/>
            <w:left w:val="none" w:sz="0" w:space="0" w:color="auto"/>
            <w:bottom w:val="none" w:sz="0" w:space="0" w:color="auto"/>
            <w:right w:val="none" w:sz="0" w:space="0" w:color="auto"/>
          </w:divBdr>
        </w:div>
        <w:div w:id="1789622639">
          <w:marLeft w:val="1134"/>
          <w:marRight w:val="0"/>
          <w:marTop w:val="120"/>
          <w:marBottom w:val="0"/>
          <w:divBdr>
            <w:top w:val="none" w:sz="0" w:space="0" w:color="auto"/>
            <w:left w:val="none" w:sz="0" w:space="0" w:color="auto"/>
            <w:bottom w:val="none" w:sz="0" w:space="0" w:color="auto"/>
            <w:right w:val="none" w:sz="0" w:space="0" w:color="auto"/>
          </w:divBdr>
        </w:div>
        <w:div w:id="880553845">
          <w:marLeft w:val="1134"/>
          <w:marRight w:val="0"/>
          <w:marTop w:val="120"/>
          <w:marBottom w:val="0"/>
          <w:divBdr>
            <w:top w:val="none" w:sz="0" w:space="0" w:color="auto"/>
            <w:left w:val="none" w:sz="0" w:space="0" w:color="auto"/>
            <w:bottom w:val="none" w:sz="0" w:space="0" w:color="auto"/>
            <w:right w:val="none" w:sz="0" w:space="0" w:color="auto"/>
          </w:divBdr>
        </w:div>
        <w:div w:id="654458999">
          <w:marLeft w:val="1134"/>
          <w:marRight w:val="0"/>
          <w:marTop w:val="120"/>
          <w:marBottom w:val="0"/>
          <w:divBdr>
            <w:top w:val="none" w:sz="0" w:space="0" w:color="auto"/>
            <w:left w:val="none" w:sz="0" w:space="0" w:color="auto"/>
            <w:bottom w:val="none" w:sz="0" w:space="0" w:color="auto"/>
            <w:right w:val="none" w:sz="0" w:space="0" w:color="auto"/>
          </w:divBdr>
        </w:div>
        <w:div w:id="1063335175">
          <w:marLeft w:val="1134"/>
          <w:marRight w:val="0"/>
          <w:marTop w:val="120"/>
          <w:marBottom w:val="0"/>
          <w:divBdr>
            <w:top w:val="none" w:sz="0" w:space="0" w:color="auto"/>
            <w:left w:val="none" w:sz="0" w:space="0" w:color="auto"/>
            <w:bottom w:val="none" w:sz="0" w:space="0" w:color="auto"/>
            <w:right w:val="none" w:sz="0" w:space="0" w:color="auto"/>
          </w:divBdr>
        </w:div>
        <w:div w:id="1566918521">
          <w:marLeft w:val="0"/>
          <w:marRight w:val="0"/>
          <w:marTop w:val="120"/>
          <w:marBottom w:val="0"/>
          <w:divBdr>
            <w:top w:val="none" w:sz="0" w:space="0" w:color="auto"/>
            <w:left w:val="none" w:sz="0" w:space="0" w:color="auto"/>
            <w:bottom w:val="none" w:sz="0" w:space="0" w:color="auto"/>
            <w:right w:val="none" w:sz="0" w:space="0" w:color="auto"/>
          </w:divBdr>
        </w:div>
        <w:div w:id="137066992">
          <w:marLeft w:val="0"/>
          <w:marRight w:val="0"/>
          <w:marTop w:val="120"/>
          <w:marBottom w:val="0"/>
          <w:divBdr>
            <w:top w:val="none" w:sz="0" w:space="0" w:color="auto"/>
            <w:left w:val="none" w:sz="0" w:space="0" w:color="auto"/>
            <w:bottom w:val="none" w:sz="0" w:space="0" w:color="auto"/>
            <w:right w:val="none" w:sz="0" w:space="0" w:color="auto"/>
          </w:divBdr>
        </w:div>
        <w:div w:id="272784160">
          <w:marLeft w:val="0"/>
          <w:marRight w:val="0"/>
          <w:marTop w:val="120"/>
          <w:marBottom w:val="0"/>
          <w:divBdr>
            <w:top w:val="none" w:sz="0" w:space="0" w:color="auto"/>
            <w:left w:val="none" w:sz="0" w:space="0" w:color="auto"/>
            <w:bottom w:val="none" w:sz="0" w:space="0" w:color="auto"/>
            <w:right w:val="none" w:sz="0" w:space="0" w:color="auto"/>
          </w:divBdr>
        </w:div>
        <w:div w:id="2051685731">
          <w:marLeft w:val="0"/>
          <w:marRight w:val="0"/>
          <w:marTop w:val="120"/>
          <w:marBottom w:val="0"/>
          <w:divBdr>
            <w:top w:val="none" w:sz="0" w:space="0" w:color="auto"/>
            <w:left w:val="none" w:sz="0" w:space="0" w:color="auto"/>
            <w:bottom w:val="none" w:sz="0" w:space="0" w:color="auto"/>
            <w:right w:val="none" w:sz="0" w:space="0" w:color="auto"/>
          </w:divBdr>
        </w:div>
        <w:div w:id="277220659">
          <w:marLeft w:val="0"/>
          <w:marRight w:val="0"/>
          <w:marTop w:val="120"/>
          <w:marBottom w:val="0"/>
          <w:divBdr>
            <w:top w:val="none" w:sz="0" w:space="0" w:color="auto"/>
            <w:left w:val="none" w:sz="0" w:space="0" w:color="auto"/>
            <w:bottom w:val="none" w:sz="0" w:space="0" w:color="auto"/>
            <w:right w:val="none" w:sz="0" w:space="0" w:color="auto"/>
          </w:divBdr>
        </w:div>
        <w:div w:id="1974948052">
          <w:marLeft w:val="0"/>
          <w:marRight w:val="0"/>
          <w:marTop w:val="120"/>
          <w:marBottom w:val="0"/>
          <w:divBdr>
            <w:top w:val="none" w:sz="0" w:space="0" w:color="auto"/>
            <w:left w:val="none" w:sz="0" w:space="0" w:color="auto"/>
            <w:bottom w:val="none" w:sz="0" w:space="0" w:color="auto"/>
            <w:right w:val="none" w:sz="0" w:space="0" w:color="auto"/>
          </w:divBdr>
        </w:div>
        <w:div w:id="1889603990">
          <w:marLeft w:val="0"/>
          <w:marRight w:val="0"/>
          <w:marTop w:val="120"/>
          <w:marBottom w:val="0"/>
          <w:divBdr>
            <w:top w:val="none" w:sz="0" w:space="0" w:color="auto"/>
            <w:left w:val="none" w:sz="0" w:space="0" w:color="auto"/>
            <w:bottom w:val="none" w:sz="0" w:space="0" w:color="auto"/>
            <w:right w:val="none" w:sz="0" w:space="0" w:color="auto"/>
          </w:divBdr>
        </w:div>
        <w:div w:id="703099018">
          <w:marLeft w:val="0"/>
          <w:marRight w:val="0"/>
          <w:marTop w:val="240"/>
          <w:marBottom w:val="24"/>
          <w:divBdr>
            <w:top w:val="single" w:sz="8" w:space="2" w:color="808080"/>
            <w:left w:val="none" w:sz="0" w:space="0" w:color="auto"/>
            <w:bottom w:val="none" w:sz="0" w:space="0" w:color="auto"/>
            <w:right w:val="none" w:sz="0" w:space="0" w:color="auto"/>
          </w:divBdr>
        </w:div>
        <w:div w:id="2017882444">
          <w:marLeft w:val="0"/>
          <w:marRight w:val="0"/>
          <w:marTop w:val="120"/>
          <w:marBottom w:val="0"/>
          <w:divBdr>
            <w:top w:val="none" w:sz="0" w:space="0" w:color="auto"/>
            <w:left w:val="none" w:sz="0" w:space="0" w:color="auto"/>
            <w:bottom w:val="none" w:sz="0" w:space="0" w:color="auto"/>
            <w:right w:val="none" w:sz="0" w:space="0" w:color="auto"/>
          </w:divBdr>
        </w:div>
        <w:div w:id="262497412">
          <w:marLeft w:val="0"/>
          <w:marRight w:val="0"/>
          <w:marTop w:val="120"/>
          <w:marBottom w:val="0"/>
          <w:divBdr>
            <w:top w:val="none" w:sz="0" w:space="0" w:color="auto"/>
            <w:left w:val="none" w:sz="0" w:space="0" w:color="auto"/>
            <w:bottom w:val="none" w:sz="0" w:space="0" w:color="auto"/>
            <w:right w:val="none" w:sz="0" w:space="0" w:color="auto"/>
          </w:divBdr>
        </w:div>
        <w:div w:id="964388450">
          <w:marLeft w:val="0"/>
          <w:marRight w:val="0"/>
          <w:marTop w:val="120"/>
          <w:marBottom w:val="0"/>
          <w:divBdr>
            <w:top w:val="none" w:sz="0" w:space="0" w:color="auto"/>
            <w:left w:val="none" w:sz="0" w:space="0" w:color="auto"/>
            <w:bottom w:val="none" w:sz="0" w:space="0" w:color="auto"/>
            <w:right w:val="none" w:sz="0" w:space="0" w:color="auto"/>
          </w:divBdr>
        </w:div>
        <w:div w:id="1437752874">
          <w:marLeft w:val="0"/>
          <w:marRight w:val="0"/>
          <w:marTop w:val="120"/>
          <w:marBottom w:val="0"/>
          <w:divBdr>
            <w:top w:val="none" w:sz="0" w:space="0" w:color="auto"/>
            <w:left w:val="none" w:sz="0" w:space="0" w:color="auto"/>
            <w:bottom w:val="none" w:sz="0" w:space="0" w:color="auto"/>
            <w:right w:val="none" w:sz="0" w:space="0" w:color="auto"/>
          </w:divBdr>
        </w:div>
        <w:div w:id="149635819">
          <w:marLeft w:val="0"/>
          <w:marRight w:val="0"/>
          <w:marTop w:val="120"/>
          <w:marBottom w:val="0"/>
          <w:divBdr>
            <w:top w:val="none" w:sz="0" w:space="0" w:color="auto"/>
            <w:left w:val="none" w:sz="0" w:space="0" w:color="auto"/>
            <w:bottom w:val="none" w:sz="0" w:space="0" w:color="auto"/>
            <w:right w:val="none" w:sz="0" w:space="0" w:color="auto"/>
          </w:divBdr>
        </w:div>
        <w:div w:id="1455560200">
          <w:marLeft w:val="0"/>
          <w:marRight w:val="0"/>
          <w:marTop w:val="120"/>
          <w:marBottom w:val="0"/>
          <w:divBdr>
            <w:top w:val="none" w:sz="0" w:space="0" w:color="auto"/>
            <w:left w:val="none" w:sz="0" w:space="0" w:color="auto"/>
            <w:bottom w:val="none" w:sz="0" w:space="0" w:color="auto"/>
            <w:right w:val="none" w:sz="0" w:space="0" w:color="auto"/>
          </w:divBdr>
        </w:div>
        <w:div w:id="850875833">
          <w:marLeft w:val="0"/>
          <w:marRight w:val="0"/>
          <w:marTop w:val="120"/>
          <w:marBottom w:val="0"/>
          <w:divBdr>
            <w:top w:val="none" w:sz="0" w:space="0" w:color="auto"/>
            <w:left w:val="none" w:sz="0" w:space="0" w:color="auto"/>
            <w:bottom w:val="none" w:sz="0" w:space="0" w:color="auto"/>
            <w:right w:val="none" w:sz="0" w:space="0" w:color="auto"/>
          </w:divBdr>
        </w:div>
        <w:div w:id="727000436">
          <w:marLeft w:val="0"/>
          <w:marRight w:val="0"/>
          <w:marTop w:val="240"/>
          <w:marBottom w:val="24"/>
          <w:divBdr>
            <w:top w:val="single" w:sz="8" w:space="2" w:color="808080"/>
            <w:left w:val="none" w:sz="0" w:space="0" w:color="auto"/>
            <w:bottom w:val="none" w:sz="0" w:space="0" w:color="auto"/>
            <w:right w:val="none" w:sz="0" w:space="0" w:color="auto"/>
          </w:divBdr>
        </w:div>
        <w:div w:id="1461803458">
          <w:marLeft w:val="0"/>
          <w:marRight w:val="0"/>
          <w:marTop w:val="120"/>
          <w:marBottom w:val="0"/>
          <w:divBdr>
            <w:top w:val="none" w:sz="0" w:space="0" w:color="auto"/>
            <w:left w:val="none" w:sz="0" w:space="0" w:color="auto"/>
            <w:bottom w:val="none" w:sz="0" w:space="0" w:color="auto"/>
            <w:right w:val="none" w:sz="0" w:space="0" w:color="auto"/>
          </w:divBdr>
        </w:div>
        <w:div w:id="381750825">
          <w:marLeft w:val="0"/>
          <w:marRight w:val="0"/>
          <w:marTop w:val="120"/>
          <w:marBottom w:val="0"/>
          <w:divBdr>
            <w:top w:val="none" w:sz="0" w:space="0" w:color="auto"/>
            <w:left w:val="none" w:sz="0" w:space="0" w:color="auto"/>
            <w:bottom w:val="none" w:sz="0" w:space="0" w:color="auto"/>
            <w:right w:val="none" w:sz="0" w:space="0" w:color="auto"/>
          </w:divBdr>
        </w:div>
        <w:div w:id="1203400021">
          <w:marLeft w:val="0"/>
          <w:marRight w:val="0"/>
          <w:marTop w:val="120"/>
          <w:marBottom w:val="0"/>
          <w:divBdr>
            <w:top w:val="none" w:sz="0" w:space="0" w:color="auto"/>
            <w:left w:val="none" w:sz="0" w:space="0" w:color="auto"/>
            <w:bottom w:val="none" w:sz="0" w:space="0" w:color="auto"/>
            <w:right w:val="none" w:sz="0" w:space="0" w:color="auto"/>
          </w:divBdr>
        </w:div>
      </w:divsChild>
    </w:div>
    <w:div w:id="322704863">
      <w:bodyDiv w:val="1"/>
      <w:marLeft w:val="0"/>
      <w:marRight w:val="0"/>
      <w:marTop w:val="0"/>
      <w:marBottom w:val="0"/>
      <w:divBdr>
        <w:top w:val="none" w:sz="0" w:space="0" w:color="auto"/>
        <w:left w:val="none" w:sz="0" w:space="0" w:color="auto"/>
        <w:bottom w:val="none" w:sz="0" w:space="0" w:color="auto"/>
        <w:right w:val="none" w:sz="0" w:space="0" w:color="auto"/>
      </w:divBdr>
    </w:div>
    <w:div w:id="336537967">
      <w:bodyDiv w:val="1"/>
      <w:marLeft w:val="0"/>
      <w:marRight w:val="0"/>
      <w:marTop w:val="0"/>
      <w:marBottom w:val="0"/>
      <w:divBdr>
        <w:top w:val="none" w:sz="0" w:space="0" w:color="auto"/>
        <w:left w:val="none" w:sz="0" w:space="0" w:color="auto"/>
        <w:bottom w:val="none" w:sz="0" w:space="0" w:color="auto"/>
        <w:right w:val="none" w:sz="0" w:space="0" w:color="auto"/>
      </w:divBdr>
      <w:divsChild>
        <w:div w:id="1618560063">
          <w:marLeft w:val="0"/>
          <w:marRight w:val="0"/>
          <w:marTop w:val="120"/>
          <w:marBottom w:val="0"/>
          <w:divBdr>
            <w:top w:val="none" w:sz="0" w:space="0" w:color="auto"/>
            <w:left w:val="none" w:sz="0" w:space="0" w:color="auto"/>
            <w:bottom w:val="none" w:sz="0" w:space="0" w:color="auto"/>
            <w:right w:val="none" w:sz="0" w:space="0" w:color="auto"/>
          </w:divBdr>
        </w:div>
        <w:div w:id="1010332413">
          <w:marLeft w:val="0"/>
          <w:marRight w:val="0"/>
          <w:marTop w:val="240"/>
          <w:marBottom w:val="24"/>
          <w:divBdr>
            <w:top w:val="single" w:sz="8" w:space="2" w:color="808080"/>
            <w:left w:val="none" w:sz="0" w:space="0" w:color="auto"/>
            <w:bottom w:val="none" w:sz="0" w:space="0" w:color="auto"/>
            <w:right w:val="none" w:sz="0" w:space="0" w:color="auto"/>
          </w:divBdr>
        </w:div>
        <w:div w:id="1848059403">
          <w:marLeft w:val="0"/>
          <w:marRight w:val="0"/>
          <w:marTop w:val="120"/>
          <w:marBottom w:val="0"/>
          <w:divBdr>
            <w:top w:val="none" w:sz="0" w:space="0" w:color="auto"/>
            <w:left w:val="none" w:sz="0" w:space="0" w:color="auto"/>
            <w:bottom w:val="none" w:sz="0" w:space="0" w:color="auto"/>
            <w:right w:val="none" w:sz="0" w:space="0" w:color="auto"/>
          </w:divBdr>
        </w:div>
        <w:div w:id="193004542">
          <w:marLeft w:val="0"/>
          <w:marRight w:val="0"/>
          <w:marTop w:val="120"/>
          <w:marBottom w:val="0"/>
          <w:divBdr>
            <w:top w:val="none" w:sz="0" w:space="0" w:color="auto"/>
            <w:left w:val="none" w:sz="0" w:space="0" w:color="auto"/>
            <w:bottom w:val="none" w:sz="0" w:space="0" w:color="auto"/>
            <w:right w:val="none" w:sz="0" w:space="0" w:color="auto"/>
          </w:divBdr>
        </w:div>
        <w:div w:id="1043403730">
          <w:marLeft w:val="567"/>
          <w:marRight w:val="0"/>
          <w:marTop w:val="120"/>
          <w:marBottom w:val="0"/>
          <w:divBdr>
            <w:top w:val="none" w:sz="0" w:space="0" w:color="auto"/>
            <w:left w:val="none" w:sz="0" w:space="0" w:color="auto"/>
            <w:bottom w:val="none" w:sz="0" w:space="0" w:color="auto"/>
            <w:right w:val="none" w:sz="0" w:space="0" w:color="auto"/>
          </w:divBdr>
        </w:div>
        <w:div w:id="2054113140">
          <w:marLeft w:val="1293"/>
          <w:marRight w:val="0"/>
          <w:marTop w:val="120"/>
          <w:marBottom w:val="0"/>
          <w:divBdr>
            <w:top w:val="none" w:sz="0" w:space="0" w:color="auto"/>
            <w:left w:val="none" w:sz="0" w:space="0" w:color="auto"/>
            <w:bottom w:val="none" w:sz="0" w:space="0" w:color="auto"/>
            <w:right w:val="none" w:sz="0" w:space="0" w:color="auto"/>
          </w:divBdr>
        </w:div>
        <w:div w:id="1157038723">
          <w:marLeft w:val="567"/>
          <w:marRight w:val="0"/>
          <w:marTop w:val="120"/>
          <w:marBottom w:val="0"/>
          <w:divBdr>
            <w:top w:val="none" w:sz="0" w:space="0" w:color="auto"/>
            <w:left w:val="none" w:sz="0" w:space="0" w:color="auto"/>
            <w:bottom w:val="none" w:sz="0" w:space="0" w:color="auto"/>
            <w:right w:val="none" w:sz="0" w:space="0" w:color="auto"/>
          </w:divBdr>
        </w:div>
        <w:div w:id="1435437129">
          <w:marLeft w:val="0"/>
          <w:marRight w:val="0"/>
          <w:marTop w:val="120"/>
          <w:marBottom w:val="0"/>
          <w:divBdr>
            <w:top w:val="none" w:sz="0" w:space="0" w:color="auto"/>
            <w:left w:val="none" w:sz="0" w:space="0" w:color="auto"/>
            <w:bottom w:val="none" w:sz="0" w:space="0" w:color="auto"/>
            <w:right w:val="none" w:sz="0" w:space="0" w:color="auto"/>
          </w:divBdr>
        </w:div>
        <w:div w:id="1587959344">
          <w:marLeft w:val="567"/>
          <w:marRight w:val="0"/>
          <w:marTop w:val="120"/>
          <w:marBottom w:val="0"/>
          <w:divBdr>
            <w:top w:val="none" w:sz="0" w:space="0" w:color="auto"/>
            <w:left w:val="none" w:sz="0" w:space="0" w:color="auto"/>
            <w:bottom w:val="none" w:sz="0" w:space="0" w:color="auto"/>
            <w:right w:val="none" w:sz="0" w:space="0" w:color="auto"/>
          </w:divBdr>
        </w:div>
        <w:div w:id="42020636">
          <w:marLeft w:val="0"/>
          <w:marRight w:val="0"/>
          <w:marTop w:val="240"/>
          <w:marBottom w:val="24"/>
          <w:divBdr>
            <w:top w:val="single" w:sz="8" w:space="2" w:color="808080"/>
            <w:left w:val="none" w:sz="0" w:space="0" w:color="auto"/>
            <w:bottom w:val="none" w:sz="0" w:space="0" w:color="auto"/>
            <w:right w:val="none" w:sz="0" w:space="0" w:color="auto"/>
          </w:divBdr>
        </w:div>
        <w:div w:id="1735590803">
          <w:marLeft w:val="0"/>
          <w:marRight w:val="0"/>
          <w:marTop w:val="120"/>
          <w:marBottom w:val="0"/>
          <w:divBdr>
            <w:top w:val="none" w:sz="0" w:space="0" w:color="auto"/>
            <w:left w:val="none" w:sz="0" w:space="0" w:color="auto"/>
            <w:bottom w:val="none" w:sz="0" w:space="0" w:color="auto"/>
            <w:right w:val="none" w:sz="0" w:space="0" w:color="auto"/>
          </w:divBdr>
        </w:div>
        <w:div w:id="499545745">
          <w:marLeft w:val="567"/>
          <w:marRight w:val="0"/>
          <w:marTop w:val="120"/>
          <w:marBottom w:val="0"/>
          <w:divBdr>
            <w:top w:val="none" w:sz="0" w:space="0" w:color="auto"/>
            <w:left w:val="none" w:sz="0" w:space="0" w:color="auto"/>
            <w:bottom w:val="none" w:sz="0" w:space="0" w:color="auto"/>
            <w:right w:val="none" w:sz="0" w:space="0" w:color="auto"/>
          </w:divBdr>
        </w:div>
        <w:div w:id="1369526096">
          <w:marLeft w:val="0"/>
          <w:marRight w:val="0"/>
          <w:marTop w:val="120"/>
          <w:marBottom w:val="0"/>
          <w:divBdr>
            <w:top w:val="none" w:sz="0" w:space="0" w:color="auto"/>
            <w:left w:val="none" w:sz="0" w:space="0" w:color="auto"/>
            <w:bottom w:val="none" w:sz="0" w:space="0" w:color="auto"/>
            <w:right w:val="none" w:sz="0" w:space="0" w:color="auto"/>
          </w:divBdr>
        </w:div>
        <w:div w:id="1018579747">
          <w:marLeft w:val="0"/>
          <w:marRight w:val="0"/>
          <w:marTop w:val="120"/>
          <w:marBottom w:val="0"/>
          <w:divBdr>
            <w:top w:val="none" w:sz="0" w:space="0" w:color="auto"/>
            <w:left w:val="none" w:sz="0" w:space="0" w:color="auto"/>
            <w:bottom w:val="none" w:sz="0" w:space="0" w:color="auto"/>
            <w:right w:val="none" w:sz="0" w:space="0" w:color="auto"/>
          </w:divBdr>
        </w:div>
        <w:div w:id="662778485">
          <w:marLeft w:val="0"/>
          <w:marRight w:val="0"/>
          <w:marTop w:val="120"/>
          <w:marBottom w:val="0"/>
          <w:divBdr>
            <w:top w:val="none" w:sz="0" w:space="0" w:color="auto"/>
            <w:left w:val="none" w:sz="0" w:space="0" w:color="auto"/>
            <w:bottom w:val="none" w:sz="0" w:space="0" w:color="auto"/>
            <w:right w:val="none" w:sz="0" w:space="0" w:color="auto"/>
          </w:divBdr>
        </w:div>
        <w:div w:id="978268174">
          <w:marLeft w:val="0"/>
          <w:marRight w:val="0"/>
          <w:marTop w:val="120"/>
          <w:marBottom w:val="0"/>
          <w:divBdr>
            <w:top w:val="none" w:sz="0" w:space="0" w:color="auto"/>
            <w:left w:val="none" w:sz="0" w:space="0" w:color="auto"/>
            <w:bottom w:val="none" w:sz="0" w:space="0" w:color="auto"/>
            <w:right w:val="none" w:sz="0" w:space="0" w:color="auto"/>
          </w:divBdr>
        </w:div>
        <w:div w:id="267466353">
          <w:marLeft w:val="0"/>
          <w:marRight w:val="0"/>
          <w:marTop w:val="120"/>
          <w:marBottom w:val="0"/>
          <w:divBdr>
            <w:top w:val="none" w:sz="0" w:space="0" w:color="auto"/>
            <w:left w:val="none" w:sz="0" w:space="0" w:color="auto"/>
            <w:bottom w:val="none" w:sz="0" w:space="0" w:color="auto"/>
            <w:right w:val="none" w:sz="0" w:space="0" w:color="auto"/>
          </w:divBdr>
        </w:div>
        <w:div w:id="766728515">
          <w:marLeft w:val="0"/>
          <w:marRight w:val="0"/>
          <w:marTop w:val="240"/>
          <w:marBottom w:val="24"/>
          <w:divBdr>
            <w:top w:val="single" w:sz="8" w:space="2" w:color="808080"/>
            <w:left w:val="none" w:sz="0" w:space="0" w:color="auto"/>
            <w:bottom w:val="none" w:sz="0" w:space="0" w:color="auto"/>
            <w:right w:val="none" w:sz="0" w:space="0" w:color="auto"/>
          </w:divBdr>
        </w:div>
        <w:div w:id="1936546524">
          <w:marLeft w:val="0"/>
          <w:marRight w:val="0"/>
          <w:marTop w:val="120"/>
          <w:marBottom w:val="0"/>
          <w:divBdr>
            <w:top w:val="none" w:sz="0" w:space="0" w:color="auto"/>
            <w:left w:val="none" w:sz="0" w:space="0" w:color="auto"/>
            <w:bottom w:val="none" w:sz="0" w:space="0" w:color="auto"/>
            <w:right w:val="none" w:sz="0" w:space="0" w:color="auto"/>
          </w:divBdr>
        </w:div>
        <w:div w:id="1545370226">
          <w:marLeft w:val="0"/>
          <w:marRight w:val="0"/>
          <w:marTop w:val="120"/>
          <w:marBottom w:val="0"/>
          <w:divBdr>
            <w:top w:val="none" w:sz="0" w:space="0" w:color="auto"/>
            <w:left w:val="none" w:sz="0" w:space="0" w:color="auto"/>
            <w:bottom w:val="none" w:sz="0" w:space="0" w:color="auto"/>
            <w:right w:val="none" w:sz="0" w:space="0" w:color="auto"/>
          </w:divBdr>
        </w:div>
        <w:div w:id="271861320">
          <w:marLeft w:val="0"/>
          <w:marRight w:val="0"/>
          <w:marTop w:val="120"/>
          <w:marBottom w:val="0"/>
          <w:divBdr>
            <w:top w:val="none" w:sz="0" w:space="0" w:color="auto"/>
            <w:left w:val="none" w:sz="0" w:space="0" w:color="auto"/>
            <w:bottom w:val="none" w:sz="0" w:space="0" w:color="auto"/>
            <w:right w:val="none" w:sz="0" w:space="0" w:color="auto"/>
          </w:divBdr>
        </w:div>
        <w:div w:id="1429764769">
          <w:marLeft w:val="567"/>
          <w:marRight w:val="0"/>
          <w:marTop w:val="120"/>
          <w:marBottom w:val="0"/>
          <w:divBdr>
            <w:top w:val="none" w:sz="0" w:space="0" w:color="auto"/>
            <w:left w:val="none" w:sz="0" w:space="0" w:color="auto"/>
            <w:bottom w:val="none" w:sz="0" w:space="0" w:color="auto"/>
            <w:right w:val="none" w:sz="0" w:space="0" w:color="auto"/>
          </w:divBdr>
        </w:div>
      </w:divsChild>
    </w:div>
    <w:div w:id="375394506">
      <w:bodyDiv w:val="1"/>
      <w:marLeft w:val="0"/>
      <w:marRight w:val="0"/>
      <w:marTop w:val="0"/>
      <w:marBottom w:val="0"/>
      <w:divBdr>
        <w:top w:val="none" w:sz="0" w:space="0" w:color="auto"/>
        <w:left w:val="none" w:sz="0" w:space="0" w:color="auto"/>
        <w:bottom w:val="none" w:sz="0" w:space="0" w:color="auto"/>
        <w:right w:val="none" w:sz="0" w:space="0" w:color="auto"/>
      </w:divBdr>
      <w:divsChild>
        <w:div w:id="1142043568">
          <w:marLeft w:val="0"/>
          <w:marRight w:val="0"/>
          <w:marTop w:val="120"/>
          <w:marBottom w:val="0"/>
          <w:divBdr>
            <w:top w:val="none" w:sz="0" w:space="0" w:color="auto"/>
            <w:left w:val="none" w:sz="0" w:space="0" w:color="auto"/>
            <w:bottom w:val="none" w:sz="0" w:space="0" w:color="auto"/>
            <w:right w:val="none" w:sz="0" w:space="0" w:color="auto"/>
          </w:divBdr>
        </w:div>
        <w:div w:id="241914721">
          <w:marLeft w:val="0"/>
          <w:marRight w:val="0"/>
          <w:marTop w:val="240"/>
          <w:marBottom w:val="24"/>
          <w:divBdr>
            <w:top w:val="none" w:sz="0" w:space="0" w:color="auto"/>
            <w:left w:val="none" w:sz="0" w:space="0" w:color="auto"/>
            <w:bottom w:val="none" w:sz="0" w:space="0" w:color="auto"/>
            <w:right w:val="none" w:sz="0" w:space="0" w:color="auto"/>
          </w:divBdr>
        </w:div>
        <w:div w:id="1901552197">
          <w:marLeft w:val="0"/>
          <w:marRight w:val="0"/>
          <w:marTop w:val="120"/>
          <w:marBottom w:val="0"/>
          <w:divBdr>
            <w:top w:val="none" w:sz="0" w:space="0" w:color="auto"/>
            <w:left w:val="none" w:sz="0" w:space="0" w:color="auto"/>
            <w:bottom w:val="none" w:sz="0" w:space="0" w:color="auto"/>
            <w:right w:val="none" w:sz="0" w:space="0" w:color="auto"/>
          </w:divBdr>
          <w:divsChild>
            <w:div w:id="1569068230">
              <w:marLeft w:val="0"/>
              <w:marRight w:val="0"/>
              <w:marTop w:val="20"/>
              <w:marBottom w:val="0"/>
              <w:divBdr>
                <w:top w:val="none" w:sz="0" w:space="0" w:color="auto"/>
                <w:left w:val="none" w:sz="0" w:space="0" w:color="auto"/>
                <w:bottom w:val="none" w:sz="0" w:space="0" w:color="auto"/>
                <w:right w:val="none" w:sz="0" w:space="0" w:color="auto"/>
              </w:divBdr>
            </w:div>
            <w:div w:id="1868366260">
              <w:marLeft w:val="0"/>
              <w:marRight w:val="0"/>
              <w:marTop w:val="0"/>
              <w:marBottom w:val="0"/>
              <w:divBdr>
                <w:top w:val="none" w:sz="0" w:space="0" w:color="auto"/>
                <w:left w:val="none" w:sz="0" w:space="0" w:color="auto"/>
                <w:bottom w:val="none" w:sz="0" w:space="0" w:color="auto"/>
                <w:right w:val="none" w:sz="0" w:space="0" w:color="auto"/>
              </w:divBdr>
            </w:div>
            <w:div w:id="1524171620">
              <w:marLeft w:val="0"/>
              <w:marRight w:val="0"/>
              <w:marTop w:val="20"/>
              <w:marBottom w:val="0"/>
              <w:divBdr>
                <w:top w:val="none" w:sz="0" w:space="0" w:color="auto"/>
                <w:left w:val="none" w:sz="0" w:space="0" w:color="auto"/>
                <w:bottom w:val="none" w:sz="0" w:space="0" w:color="auto"/>
                <w:right w:val="none" w:sz="0" w:space="0" w:color="auto"/>
              </w:divBdr>
            </w:div>
            <w:div w:id="644506960">
              <w:marLeft w:val="0"/>
              <w:marRight w:val="0"/>
              <w:marTop w:val="0"/>
              <w:marBottom w:val="0"/>
              <w:divBdr>
                <w:top w:val="none" w:sz="0" w:space="0" w:color="auto"/>
                <w:left w:val="none" w:sz="0" w:space="0" w:color="auto"/>
                <w:bottom w:val="none" w:sz="0" w:space="0" w:color="auto"/>
                <w:right w:val="none" w:sz="0" w:space="0" w:color="auto"/>
              </w:divBdr>
            </w:div>
            <w:div w:id="1473446724">
              <w:marLeft w:val="0"/>
              <w:marRight w:val="0"/>
              <w:marTop w:val="20"/>
              <w:marBottom w:val="0"/>
              <w:divBdr>
                <w:top w:val="none" w:sz="0" w:space="0" w:color="auto"/>
                <w:left w:val="none" w:sz="0" w:space="0" w:color="auto"/>
                <w:bottom w:val="none" w:sz="0" w:space="0" w:color="auto"/>
                <w:right w:val="none" w:sz="0" w:space="0" w:color="auto"/>
              </w:divBdr>
            </w:div>
            <w:div w:id="1524594064">
              <w:marLeft w:val="0"/>
              <w:marRight w:val="0"/>
              <w:marTop w:val="0"/>
              <w:marBottom w:val="0"/>
              <w:divBdr>
                <w:top w:val="none" w:sz="0" w:space="0" w:color="auto"/>
                <w:left w:val="none" w:sz="0" w:space="0" w:color="auto"/>
                <w:bottom w:val="none" w:sz="0" w:space="0" w:color="auto"/>
                <w:right w:val="none" w:sz="0" w:space="0" w:color="auto"/>
              </w:divBdr>
            </w:div>
            <w:div w:id="830368186">
              <w:marLeft w:val="0"/>
              <w:marRight w:val="0"/>
              <w:marTop w:val="20"/>
              <w:marBottom w:val="0"/>
              <w:divBdr>
                <w:top w:val="none" w:sz="0" w:space="0" w:color="auto"/>
                <w:left w:val="none" w:sz="0" w:space="0" w:color="auto"/>
                <w:bottom w:val="none" w:sz="0" w:space="0" w:color="auto"/>
                <w:right w:val="none" w:sz="0" w:space="0" w:color="auto"/>
              </w:divBdr>
            </w:div>
            <w:div w:id="443769202">
              <w:marLeft w:val="0"/>
              <w:marRight w:val="0"/>
              <w:marTop w:val="0"/>
              <w:marBottom w:val="0"/>
              <w:divBdr>
                <w:top w:val="none" w:sz="0" w:space="0" w:color="auto"/>
                <w:left w:val="none" w:sz="0" w:space="0" w:color="auto"/>
                <w:bottom w:val="none" w:sz="0" w:space="0" w:color="auto"/>
                <w:right w:val="none" w:sz="0" w:space="0" w:color="auto"/>
              </w:divBdr>
            </w:div>
            <w:div w:id="2060473261">
              <w:marLeft w:val="0"/>
              <w:marRight w:val="0"/>
              <w:marTop w:val="20"/>
              <w:marBottom w:val="0"/>
              <w:divBdr>
                <w:top w:val="none" w:sz="0" w:space="0" w:color="auto"/>
                <w:left w:val="none" w:sz="0" w:space="0" w:color="auto"/>
                <w:bottom w:val="none" w:sz="0" w:space="0" w:color="auto"/>
                <w:right w:val="none" w:sz="0" w:space="0" w:color="auto"/>
              </w:divBdr>
            </w:div>
            <w:div w:id="1175878706">
              <w:marLeft w:val="0"/>
              <w:marRight w:val="0"/>
              <w:marTop w:val="0"/>
              <w:marBottom w:val="0"/>
              <w:divBdr>
                <w:top w:val="none" w:sz="0" w:space="0" w:color="auto"/>
                <w:left w:val="none" w:sz="0" w:space="0" w:color="auto"/>
                <w:bottom w:val="none" w:sz="0" w:space="0" w:color="auto"/>
                <w:right w:val="none" w:sz="0" w:space="0" w:color="auto"/>
              </w:divBdr>
            </w:div>
            <w:div w:id="845172245">
              <w:marLeft w:val="0"/>
              <w:marRight w:val="0"/>
              <w:marTop w:val="20"/>
              <w:marBottom w:val="0"/>
              <w:divBdr>
                <w:top w:val="none" w:sz="0" w:space="0" w:color="auto"/>
                <w:left w:val="none" w:sz="0" w:space="0" w:color="auto"/>
                <w:bottom w:val="none" w:sz="0" w:space="0" w:color="auto"/>
                <w:right w:val="none" w:sz="0" w:space="0" w:color="auto"/>
              </w:divBdr>
            </w:div>
            <w:div w:id="231355864">
              <w:marLeft w:val="0"/>
              <w:marRight w:val="0"/>
              <w:marTop w:val="0"/>
              <w:marBottom w:val="0"/>
              <w:divBdr>
                <w:top w:val="none" w:sz="0" w:space="0" w:color="auto"/>
                <w:left w:val="none" w:sz="0" w:space="0" w:color="auto"/>
                <w:bottom w:val="none" w:sz="0" w:space="0" w:color="auto"/>
                <w:right w:val="none" w:sz="0" w:space="0" w:color="auto"/>
              </w:divBdr>
            </w:div>
            <w:div w:id="708266083">
              <w:marLeft w:val="0"/>
              <w:marRight w:val="0"/>
              <w:marTop w:val="20"/>
              <w:marBottom w:val="0"/>
              <w:divBdr>
                <w:top w:val="none" w:sz="0" w:space="0" w:color="auto"/>
                <w:left w:val="none" w:sz="0" w:space="0" w:color="auto"/>
                <w:bottom w:val="none" w:sz="0" w:space="0" w:color="auto"/>
                <w:right w:val="none" w:sz="0" w:space="0" w:color="auto"/>
              </w:divBdr>
            </w:div>
            <w:div w:id="742531088">
              <w:marLeft w:val="0"/>
              <w:marRight w:val="0"/>
              <w:marTop w:val="0"/>
              <w:marBottom w:val="0"/>
              <w:divBdr>
                <w:top w:val="none" w:sz="0" w:space="0" w:color="auto"/>
                <w:left w:val="none" w:sz="0" w:space="0" w:color="auto"/>
                <w:bottom w:val="none" w:sz="0" w:space="0" w:color="auto"/>
                <w:right w:val="none" w:sz="0" w:space="0" w:color="auto"/>
              </w:divBdr>
            </w:div>
            <w:div w:id="595556898">
              <w:marLeft w:val="0"/>
              <w:marRight w:val="0"/>
              <w:marTop w:val="20"/>
              <w:marBottom w:val="0"/>
              <w:divBdr>
                <w:top w:val="none" w:sz="0" w:space="0" w:color="auto"/>
                <w:left w:val="none" w:sz="0" w:space="0" w:color="auto"/>
                <w:bottom w:val="none" w:sz="0" w:space="0" w:color="auto"/>
                <w:right w:val="none" w:sz="0" w:space="0" w:color="auto"/>
              </w:divBdr>
            </w:div>
            <w:div w:id="77603927">
              <w:marLeft w:val="0"/>
              <w:marRight w:val="0"/>
              <w:marTop w:val="20"/>
              <w:marBottom w:val="0"/>
              <w:divBdr>
                <w:top w:val="none" w:sz="0" w:space="0" w:color="auto"/>
                <w:left w:val="none" w:sz="0" w:space="0" w:color="auto"/>
                <w:bottom w:val="none" w:sz="0" w:space="0" w:color="auto"/>
                <w:right w:val="none" w:sz="0" w:space="0" w:color="auto"/>
              </w:divBdr>
            </w:div>
          </w:divsChild>
        </w:div>
        <w:div w:id="507913770">
          <w:marLeft w:val="0"/>
          <w:marRight w:val="0"/>
          <w:marTop w:val="0"/>
          <w:marBottom w:val="0"/>
          <w:divBdr>
            <w:top w:val="none" w:sz="0" w:space="0" w:color="auto"/>
            <w:left w:val="none" w:sz="0" w:space="0" w:color="auto"/>
            <w:bottom w:val="none" w:sz="0" w:space="0" w:color="auto"/>
            <w:right w:val="none" w:sz="0" w:space="0" w:color="auto"/>
          </w:divBdr>
        </w:div>
        <w:div w:id="974875720">
          <w:marLeft w:val="0"/>
          <w:marRight w:val="0"/>
          <w:marTop w:val="0"/>
          <w:marBottom w:val="180"/>
          <w:divBdr>
            <w:top w:val="single" w:sz="18" w:space="0" w:color="808080"/>
            <w:left w:val="none" w:sz="0" w:space="0" w:color="auto"/>
            <w:bottom w:val="none" w:sz="0" w:space="0" w:color="auto"/>
            <w:right w:val="none" w:sz="0" w:space="0" w:color="auto"/>
          </w:divBdr>
        </w:div>
        <w:div w:id="828866071">
          <w:marLeft w:val="0"/>
          <w:marRight w:val="0"/>
          <w:marTop w:val="120"/>
          <w:marBottom w:val="0"/>
          <w:divBdr>
            <w:top w:val="none" w:sz="0" w:space="0" w:color="auto"/>
            <w:left w:val="none" w:sz="0" w:space="0" w:color="auto"/>
            <w:bottom w:val="none" w:sz="0" w:space="0" w:color="auto"/>
            <w:right w:val="none" w:sz="0" w:space="0" w:color="auto"/>
          </w:divBdr>
        </w:div>
        <w:div w:id="1495145627">
          <w:marLeft w:val="460"/>
          <w:marRight w:val="0"/>
          <w:marTop w:val="60"/>
          <w:marBottom w:val="60"/>
          <w:divBdr>
            <w:top w:val="none" w:sz="0" w:space="0" w:color="auto"/>
            <w:left w:val="none" w:sz="0" w:space="0" w:color="auto"/>
            <w:bottom w:val="none" w:sz="0" w:space="0" w:color="auto"/>
            <w:right w:val="none" w:sz="0" w:space="0" w:color="auto"/>
          </w:divBdr>
        </w:div>
        <w:div w:id="1866867907">
          <w:marLeft w:val="0"/>
          <w:marRight w:val="0"/>
          <w:marTop w:val="120"/>
          <w:marBottom w:val="0"/>
          <w:divBdr>
            <w:top w:val="none" w:sz="0" w:space="0" w:color="auto"/>
            <w:left w:val="none" w:sz="0" w:space="0" w:color="auto"/>
            <w:bottom w:val="none" w:sz="0" w:space="0" w:color="auto"/>
            <w:right w:val="none" w:sz="0" w:space="0" w:color="auto"/>
          </w:divBdr>
        </w:div>
        <w:div w:id="1433470431">
          <w:marLeft w:val="0"/>
          <w:marRight w:val="0"/>
          <w:marTop w:val="0"/>
          <w:marBottom w:val="0"/>
          <w:divBdr>
            <w:top w:val="none" w:sz="0" w:space="0" w:color="auto"/>
            <w:left w:val="none" w:sz="0" w:space="0" w:color="auto"/>
            <w:bottom w:val="none" w:sz="0" w:space="0" w:color="auto"/>
            <w:right w:val="none" w:sz="0" w:space="0" w:color="auto"/>
          </w:divBdr>
        </w:div>
        <w:div w:id="1482700410">
          <w:marLeft w:val="0"/>
          <w:marRight w:val="0"/>
          <w:marTop w:val="0"/>
          <w:marBottom w:val="0"/>
          <w:divBdr>
            <w:top w:val="none" w:sz="0" w:space="0" w:color="auto"/>
            <w:left w:val="none" w:sz="0" w:space="0" w:color="auto"/>
            <w:bottom w:val="none" w:sz="0" w:space="0" w:color="auto"/>
            <w:right w:val="none" w:sz="0" w:space="0" w:color="auto"/>
          </w:divBdr>
        </w:div>
        <w:div w:id="199511102">
          <w:marLeft w:val="0"/>
          <w:marRight w:val="0"/>
          <w:marTop w:val="0"/>
          <w:marBottom w:val="0"/>
          <w:divBdr>
            <w:top w:val="none" w:sz="0" w:space="0" w:color="auto"/>
            <w:left w:val="none" w:sz="0" w:space="0" w:color="auto"/>
            <w:bottom w:val="none" w:sz="0" w:space="0" w:color="auto"/>
            <w:right w:val="none" w:sz="0" w:space="0" w:color="auto"/>
          </w:divBdr>
        </w:div>
        <w:div w:id="300691308">
          <w:marLeft w:val="0"/>
          <w:marRight w:val="0"/>
          <w:marTop w:val="0"/>
          <w:marBottom w:val="0"/>
          <w:divBdr>
            <w:top w:val="none" w:sz="0" w:space="0" w:color="auto"/>
            <w:left w:val="none" w:sz="0" w:space="0" w:color="auto"/>
            <w:bottom w:val="none" w:sz="0" w:space="0" w:color="auto"/>
            <w:right w:val="none" w:sz="0" w:space="0" w:color="auto"/>
          </w:divBdr>
        </w:div>
        <w:div w:id="1493525898">
          <w:marLeft w:val="0"/>
          <w:marRight w:val="0"/>
          <w:marTop w:val="0"/>
          <w:marBottom w:val="0"/>
          <w:divBdr>
            <w:top w:val="none" w:sz="0" w:space="0" w:color="auto"/>
            <w:left w:val="none" w:sz="0" w:space="0" w:color="auto"/>
            <w:bottom w:val="none" w:sz="0" w:space="0" w:color="auto"/>
            <w:right w:val="none" w:sz="0" w:space="0" w:color="auto"/>
          </w:divBdr>
        </w:div>
      </w:divsChild>
    </w:div>
    <w:div w:id="400099126">
      <w:bodyDiv w:val="1"/>
      <w:marLeft w:val="0"/>
      <w:marRight w:val="0"/>
      <w:marTop w:val="0"/>
      <w:marBottom w:val="0"/>
      <w:divBdr>
        <w:top w:val="none" w:sz="0" w:space="0" w:color="auto"/>
        <w:left w:val="none" w:sz="0" w:space="0" w:color="auto"/>
        <w:bottom w:val="none" w:sz="0" w:space="0" w:color="auto"/>
        <w:right w:val="none" w:sz="0" w:space="0" w:color="auto"/>
      </w:divBdr>
      <w:divsChild>
        <w:div w:id="1206062592">
          <w:marLeft w:val="0"/>
          <w:marRight w:val="0"/>
          <w:marTop w:val="0"/>
          <w:marBottom w:val="225"/>
          <w:divBdr>
            <w:top w:val="single" w:sz="24" w:space="0" w:color="auto"/>
            <w:left w:val="single" w:sz="24" w:space="0" w:color="auto"/>
            <w:bottom w:val="single" w:sz="36" w:space="0" w:color="003300"/>
            <w:right w:val="single" w:sz="24" w:space="0" w:color="auto"/>
          </w:divBdr>
          <w:divsChild>
            <w:div w:id="440301442">
              <w:marLeft w:val="0"/>
              <w:marRight w:val="0"/>
              <w:marTop w:val="0"/>
              <w:marBottom w:val="0"/>
              <w:divBdr>
                <w:top w:val="none" w:sz="0" w:space="0" w:color="auto"/>
                <w:left w:val="none" w:sz="0" w:space="0" w:color="auto"/>
                <w:bottom w:val="none" w:sz="0" w:space="0" w:color="auto"/>
                <w:right w:val="none" w:sz="0" w:space="0" w:color="auto"/>
              </w:divBdr>
            </w:div>
          </w:divsChild>
        </w:div>
        <w:div w:id="967276556">
          <w:marLeft w:val="0"/>
          <w:marRight w:val="0"/>
          <w:marTop w:val="0"/>
          <w:marBottom w:val="0"/>
          <w:divBdr>
            <w:top w:val="none" w:sz="0" w:space="0" w:color="auto"/>
            <w:left w:val="none" w:sz="0" w:space="0" w:color="auto"/>
            <w:bottom w:val="none" w:sz="0" w:space="0" w:color="auto"/>
            <w:right w:val="none" w:sz="0" w:space="0" w:color="auto"/>
          </w:divBdr>
          <w:divsChild>
            <w:div w:id="542405098">
              <w:marLeft w:val="0"/>
              <w:marRight w:val="0"/>
              <w:marTop w:val="0"/>
              <w:marBottom w:val="0"/>
              <w:divBdr>
                <w:top w:val="none" w:sz="0" w:space="0" w:color="auto"/>
                <w:left w:val="none" w:sz="0" w:space="0" w:color="auto"/>
                <w:bottom w:val="none" w:sz="0" w:space="0" w:color="auto"/>
                <w:right w:val="none" w:sz="0" w:space="0" w:color="auto"/>
              </w:divBdr>
              <w:divsChild>
                <w:div w:id="1244603195">
                  <w:marLeft w:val="0"/>
                  <w:marRight w:val="0"/>
                  <w:marTop w:val="0"/>
                  <w:marBottom w:val="0"/>
                  <w:divBdr>
                    <w:top w:val="none" w:sz="0" w:space="0" w:color="auto"/>
                    <w:left w:val="none" w:sz="0" w:space="0" w:color="auto"/>
                    <w:bottom w:val="none" w:sz="0" w:space="0" w:color="auto"/>
                    <w:right w:val="none" w:sz="0" w:space="0" w:color="auto"/>
                  </w:divBdr>
                  <w:divsChild>
                    <w:div w:id="6051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23790">
      <w:bodyDiv w:val="1"/>
      <w:marLeft w:val="0"/>
      <w:marRight w:val="0"/>
      <w:marTop w:val="0"/>
      <w:marBottom w:val="0"/>
      <w:divBdr>
        <w:top w:val="none" w:sz="0" w:space="0" w:color="auto"/>
        <w:left w:val="none" w:sz="0" w:space="0" w:color="auto"/>
        <w:bottom w:val="none" w:sz="0" w:space="0" w:color="auto"/>
        <w:right w:val="none" w:sz="0" w:space="0" w:color="auto"/>
      </w:divBdr>
      <w:divsChild>
        <w:div w:id="218247335">
          <w:marLeft w:val="0"/>
          <w:marRight w:val="0"/>
          <w:marTop w:val="120"/>
          <w:marBottom w:val="0"/>
          <w:divBdr>
            <w:top w:val="none" w:sz="0" w:space="0" w:color="auto"/>
            <w:left w:val="none" w:sz="0" w:space="0" w:color="auto"/>
            <w:bottom w:val="none" w:sz="0" w:space="0" w:color="auto"/>
            <w:right w:val="none" w:sz="0" w:space="0" w:color="auto"/>
          </w:divBdr>
        </w:div>
      </w:divsChild>
    </w:div>
    <w:div w:id="470175878">
      <w:bodyDiv w:val="1"/>
      <w:marLeft w:val="0"/>
      <w:marRight w:val="0"/>
      <w:marTop w:val="0"/>
      <w:marBottom w:val="0"/>
      <w:divBdr>
        <w:top w:val="none" w:sz="0" w:space="0" w:color="auto"/>
        <w:left w:val="none" w:sz="0" w:space="0" w:color="auto"/>
        <w:bottom w:val="none" w:sz="0" w:space="0" w:color="auto"/>
        <w:right w:val="none" w:sz="0" w:space="0" w:color="auto"/>
      </w:divBdr>
    </w:div>
    <w:div w:id="546258257">
      <w:bodyDiv w:val="1"/>
      <w:marLeft w:val="0"/>
      <w:marRight w:val="0"/>
      <w:marTop w:val="0"/>
      <w:marBottom w:val="0"/>
      <w:divBdr>
        <w:top w:val="none" w:sz="0" w:space="0" w:color="auto"/>
        <w:left w:val="none" w:sz="0" w:space="0" w:color="auto"/>
        <w:bottom w:val="none" w:sz="0" w:space="0" w:color="auto"/>
        <w:right w:val="none" w:sz="0" w:space="0" w:color="auto"/>
      </w:divBdr>
      <w:divsChild>
        <w:div w:id="46076031">
          <w:marLeft w:val="0"/>
          <w:marRight w:val="0"/>
          <w:marTop w:val="120"/>
          <w:marBottom w:val="0"/>
          <w:divBdr>
            <w:top w:val="none" w:sz="0" w:space="0" w:color="auto"/>
            <w:left w:val="none" w:sz="0" w:space="0" w:color="auto"/>
            <w:bottom w:val="none" w:sz="0" w:space="0" w:color="auto"/>
            <w:right w:val="none" w:sz="0" w:space="0" w:color="auto"/>
          </w:divBdr>
        </w:div>
        <w:div w:id="1470628069">
          <w:marLeft w:val="567"/>
          <w:marRight w:val="0"/>
          <w:marTop w:val="120"/>
          <w:marBottom w:val="0"/>
          <w:divBdr>
            <w:top w:val="none" w:sz="0" w:space="0" w:color="auto"/>
            <w:left w:val="none" w:sz="0" w:space="0" w:color="auto"/>
            <w:bottom w:val="none" w:sz="0" w:space="0" w:color="auto"/>
            <w:right w:val="none" w:sz="0" w:space="0" w:color="auto"/>
          </w:divBdr>
        </w:div>
        <w:div w:id="1527324359">
          <w:marLeft w:val="0"/>
          <w:marRight w:val="0"/>
          <w:marTop w:val="240"/>
          <w:marBottom w:val="24"/>
          <w:divBdr>
            <w:top w:val="single" w:sz="8" w:space="2" w:color="808080"/>
            <w:left w:val="none" w:sz="0" w:space="0" w:color="auto"/>
            <w:bottom w:val="none" w:sz="0" w:space="0" w:color="auto"/>
            <w:right w:val="none" w:sz="0" w:space="0" w:color="auto"/>
          </w:divBdr>
        </w:div>
        <w:div w:id="1164589624">
          <w:marLeft w:val="0"/>
          <w:marRight w:val="0"/>
          <w:marTop w:val="120"/>
          <w:marBottom w:val="0"/>
          <w:divBdr>
            <w:top w:val="none" w:sz="0" w:space="0" w:color="auto"/>
            <w:left w:val="none" w:sz="0" w:space="0" w:color="auto"/>
            <w:bottom w:val="none" w:sz="0" w:space="0" w:color="auto"/>
            <w:right w:val="none" w:sz="0" w:space="0" w:color="auto"/>
          </w:divBdr>
        </w:div>
        <w:div w:id="563949495">
          <w:marLeft w:val="567"/>
          <w:marRight w:val="0"/>
          <w:marTop w:val="120"/>
          <w:marBottom w:val="0"/>
          <w:divBdr>
            <w:top w:val="none" w:sz="0" w:space="0" w:color="auto"/>
            <w:left w:val="none" w:sz="0" w:space="0" w:color="auto"/>
            <w:bottom w:val="none" w:sz="0" w:space="0" w:color="auto"/>
            <w:right w:val="none" w:sz="0" w:space="0" w:color="auto"/>
          </w:divBdr>
        </w:div>
      </w:divsChild>
    </w:div>
    <w:div w:id="590160442">
      <w:bodyDiv w:val="1"/>
      <w:marLeft w:val="0"/>
      <w:marRight w:val="0"/>
      <w:marTop w:val="0"/>
      <w:marBottom w:val="0"/>
      <w:divBdr>
        <w:top w:val="none" w:sz="0" w:space="0" w:color="auto"/>
        <w:left w:val="none" w:sz="0" w:space="0" w:color="auto"/>
        <w:bottom w:val="none" w:sz="0" w:space="0" w:color="auto"/>
        <w:right w:val="none" w:sz="0" w:space="0" w:color="auto"/>
      </w:divBdr>
      <w:divsChild>
        <w:div w:id="1475678139">
          <w:marLeft w:val="0"/>
          <w:marRight w:val="0"/>
          <w:marTop w:val="0"/>
          <w:marBottom w:val="0"/>
          <w:divBdr>
            <w:top w:val="none" w:sz="0" w:space="0" w:color="auto"/>
            <w:left w:val="none" w:sz="0" w:space="0" w:color="auto"/>
            <w:bottom w:val="none" w:sz="0" w:space="0" w:color="auto"/>
            <w:right w:val="none" w:sz="0" w:space="0" w:color="auto"/>
          </w:divBdr>
          <w:divsChild>
            <w:div w:id="296496737">
              <w:marLeft w:val="0"/>
              <w:marRight w:val="0"/>
              <w:marTop w:val="0"/>
              <w:marBottom w:val="0"/>
              <w:divBdr>
                <w:top w:val="none" w:sz="0" w:space="0" w:color="auto"/>
                <w:left w:val="none" w:sz="0" w:space="0" w:color="auto"/>
                <w:bottom w:val="none" w:sz="0" w:space="0" w:color="auto"/>
                <w:right w:val="none" w:sz="0" w:space="0" w:color="auto"/>
              </w:divBdr>
            </w:div>
          </w:divsChild>
        </w:div>
        <w:div w:id="1473015903">
          <w:marLeft w:val="0"/>
          <w:marRight w:val="0"/>
          <w:marTop w:val="0"/>
          <w:marBottom w:val="0"/>
          <w:divBdr>
            <w:top w:val="none" w:sz="0" w:space="0" w:color="auto"/>
            <w:left w:val="none" w:sz="0" w:space="0" w:color="auto"/>
            <w:bottom w:val="none" w:sz="0" w:space="0" w:color="auto"/>
            <w:right w:val="none" w:sz="0" w:space="0" w:color="auto"/>
          </w:divBdr>
          <w:divsChild>
            <w:div w:id="75908653">
              <w:marLeft w:val="0"/>
              <w:marRight w:val="0"/>
              <w:marTop w:val="0"/>
              <w:marBottom w:val="0"/>
              <w:divBdr>
                <w:top w:val="none" w:sz="0" w:space="0" w:color="auto"/>
                <w:left w:val="none" w:sz="0" w:space="0" w:color="auto"/>
                <w:bottom w:val="none" w:sz="0" w:space="0" w:color="auto"/>
                <w:right w:val="none" w:sz="0" w:space="0" w:color="auto"/>
              </w:divBdr>
            </w:div>
          </w:divsChild>
        </w:div>
        <w:div w:id="2137722675">
          <w:marLeft w:val="0"/>
          <w:marRight w:val="0"/>
          <w:marTop w:val="0"/>
          <w:marBottom w:val="0"/>
          <w:divBdr>
            <w:top w:val="none" w:sz="0" w:space="0" w:color="auto"/>
            <w:left w:val="none" w:sz="0" w:space="0" w:color="auto"/>
            <w:bottom w:val="none" w:sz="0" w:space="0" w:color="auto"/>
            <w:right w:val="none" w:sz="0" w:space="0" w:color="auto"/>
          </w:divBdr>
          <w:divsChild>
            <w:div w:id="5775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5503">
      <w:bodyDiv w:val="1"/>
      <w:marLeft w:val="0"/>
      <w:marRight w:val="0"/>
      <w:marTop w:val="0"/>
      <w:marBottom w:val="0"/>
      <w:divBdr>
        <w:top w:val="none" w:sz="0" w:space="0" w:color="auto"/>
        <w:left w:val="none" w:sz="0" w:space="0" w:color="auto"/>
        <w:bottom w:val="none" w:sz="0" w:space="0" w:color="auto"/>
        <w:right w:val="none" w:sz="0" w:space="0" w:color="auto"/>
      </w:divBdr>
    </w:div>
    <w:div w:id="729577367">
      <w:bodyDiv w:val="1"/>
      <w:marLeft w:val="0"/>
      <w:marRight w:val="0"/>
      <w:marTop w:val="0"/>
      <w:marBottom w:val="0"/>
      <w:divBdr>
        <w:top w:val="none" w:sz="0" w:space="0" w:color="auto"/>
        <w:left w:val="none" w:sz="0" w:space="0" w:color="auto"/>
        <w:bottom w:val="none" w:sz="0" w:space="0" w:color="auto"/>
        <w:right w:val="none" w:sz="0" w:space="0" w:color="auto"/>
      </w:divBdr>
      <w:divsChild>
        <w:div w:id="268707570">
          <w:marLeft w:val="0"/>
          <w:marRight w:val="0"/>
          <w:marTop w:val="120"/>
          <w:marBottom w:val="0"/>
          <w:divBdr>
            <w:top w:val="none" w:sz="0" w:space="0" w:color="auto"/>
            <w:left w:val="none" w:sz="0" w:space="0" w:color="auto"/>
            <w:bottom w:val="none" w:sz="0" w:space="0" w:color="auto"/>
            <w:right w:val="none" w:sz="0" w:space="0" w:color="auto"/>
          </w:divBdr>
        </w:div>
        <w:div w:id="828669637">
          <w:marLeft w:val="0"/>
          <w:marRight w:val="0"/>
          <w:marTop w:val="240"/>
          <w:marBottom w:val="24"/>
          <w:divBdr>
            <w:top w:val="single" w:sz="8" w:space="2" w:color="808080"/>
            <w:left w:val="none" w:sz="0" w:space="0" w:color="auto"/>
            <w:bottom w:val="none" w:sz="0" w:space="0" w:color="auto"/>
            <w:right w:val="none" w:sz="0" w:space="0" w:color="auto"/>
          </w:divBdr>
        </w:div>
        <w:div w:id="1961492681">
          <w:marLeft w:val="0"/>
          <w:marRight w:val="0"/>
          <w:marTop w:val="120"/>
          <w:marBottom w:val="0"/>
          <w:divBdr>
            <w:top w:val="none" w:sz="0" w:space="0" w:color="auto"/>
            <w:left w:val="none" w:sz="0" w:space="0" w:color="auto"/>
            <w:bottom w:val="none" w:sz="0" w:space="0" w:color="auto"/>
            <w:right w:val="none" w:sz="0" w:space="0" w:color="auto"/>
          </w:divBdr>
        </w:div>
        <w:div w:id="670528625">
          <w:marLeft w:val="0"/>
          <w:marRight w:val="0"/>
          <w:marTop w:val="120"/>
          <w:marBottom w:val="0"/>
          <w:divBdr>
            <w:top w:val="none" w:sz="0" w:space="0" w:color="auto"/>
            <w:left w:val="none" w:sz="0" w:space="0" w:color="auto"/>
            <w:bottom w:val="none" w:sz="0" w:space="0" w:color="auto"/>
            <w:right w:val="none" w:sz="0" w:space="0" w:color="auto"/>
          </w:divBdr>
        </w:div>
      </w:divsChild>
    </w:div>
    <w:div w:id="730468756">
      <w:bodyDiv w:val="1"/>
      <w:marLeft w:val="0"/>
      <w:marRight w:val="0"/>
      <w:marTop w:val="0"/>
      <w:marBottom w:val="0"/>
      <w:divBdr>
        <w:top w:val="none" w:sz="0" w:space="0" w:color="auto"/>
        <w:left w:val="none" w:sz="0" w:space="0" w:color="auto"/>
        <w:bottom w:val="none" w:sz="0" w:space="0" w:color="auto"/>
        <w:right w:val="none" w:sz="0" w:space="0" w:color="auto"/>
      </w:divBdr>
      <w:divsChild>
        <w:div w:id="1329481067">
          <w:marLeft w:val="0"/>
          <w:marRight w:val="0"/>
          <w:marTop w:val="120"/>
          <w:marBottom w:val="0"/>
          <w:divBdr>
            <w:top w:val="none" w:sz="0" w:space="0" w:color="auto"/>
            <w:left w:val="none" w:sz="0" w:space="0" w:color="auto"/>
            <w:bottom w:val="none" w:sz="0" w:space="0" w:color="auto"/>
            <w:right w:val="none" w:sz="0" w:space="0" w:color="auto"/>
          </w:divBdr>
        </w:div>
        <w:div w:id="913587322">
          <w:marLeft w:val="0"/>
          <w:marRight w:val="0"/>
          <w:marTop w:val="240"/>
          <w:marBottom w:val="24"/>
          <w:divBdr>
            <w:top w:val="none" w:sz="0" w:space="0" w:color="auto"/>
            <w:left w:val="none" w:sz="0" w:space="0" w:color="auto"/>
            <w:bottom w:val="none" w:sz="0" w:space="0" w:color="auto"/>
            <w:right w:val="none" w:sz="0" w:space="0" w:color="auto"/>
          </w:divBdr>
        </w:div>
      </w:divsChild>
    </w:div>
    <w:div w:id="857699433">
      <w:bodyDiv w:val="1"/>
      <w:marLeft w:val="0"/>
      <w:marRight w:val="0"/>
      <w:marTop w:val="0"/>
      <w:marBottom w:val="0"/>
      <w:divBdr>
        <w:top w:val="none" w:sz="0" w:space="0" w:color="auto"/>
        <w:left w:val="none" w:sz="0" w:space="0" w:color="auto"/>
        <w:bottom w:val="none" w:sz="0" w:space="0" w:color="auto"/>
        <w:right w:val="none" w:sz="0" w:space="0" w:color="auto"/>
      </w:divBdr>
      <w:divsChild>
        <w:div w:id="854074939">
          <w:marLeft w:val="0"/>
          <w:marRight w:val="0"/>
          <w:marTop w:val="120"/>
          <w:marBottom w:val="0"/>
          <w:divBdr>
            <w:top w:val="none" w:sz="0" w:space="0" w:color="auto"/>
            <w:left w:val="none" w:sz="0" w:space="0" w:color="auto"/>
            <w:bottom w:val="none" w:sz="0" w:space="0" w:color="auto"/>
            <w:right w:val="none" w:sz="0" w:space="0" w:color="auto"/>
          </w:divBdr>
        </w:div>
      </w:divsChild>
    </w:div>
    <w:div w:id="903875290">
      <w:bodyDiv w:val="1"/>
      <w:marLeft w:val="0"/>
      <w:marRight w:val="0"/>
      <w:marTop w:val="0"/>
      <w:marBottom w:val="0"/>
      <w:divBdr>
        <w:top w:val="none" w:sz="0" w:space="0" w:color="auto"/>
        <w:left w:val="none" w:sz="0" w:space="0" w:color="auto"/>
        <w:bottom w:val="none" w:sz="0" w:space="0" w:color="auto"/>
        <w:right w:val="none" w:sz="0" w:space="0" w:color="auto"/>
      </w:divBdr>
      <w:divsChild>
        <w:div w:id="590550536">
          <w:marLeft w:val="0"/>
          <w:marRight w:val="0"/>
          <w:marTop w:val="120"/>
          <w:marBottom w:val="0"/>
          <w:divBdr>
            <w:top w:val="none" w:sz="0" w:space="0" w:color="auto"/>
            <w:left w:val="none" w:sz="0" w:space="0" w:color="auto"/>
            <w:bottom w:val="none" w:sz="0" w:space="0" w:color="auto"/>
            <w:right w:val="none" w:sz="0" w:space="0" w:color="auto"/>
          </w:divBdr>
        </w:div>
      </w:divsChild>
    </w:div>
    <w:div w:id="978000078">
      <w:bodyDiv w:val="1"/>
      <w:marLeft w:val="0"/>
      <w:marRight w:val="0"/>
      <w:marTop w:val="0"/>
      <w:marBottom w:val="0"/>
      <w:divBdr>
        <w:top w:val="none" w:sz="0" w:space="0" w:color="auto"/>
        <w:left w:val="none" w:sz="0" w:space="0" w:color="auto"/>
        <w:bottom w:val="none" w:sz="0" w:space="0" w:color="auto"/>
        <w:right w:val="none" w:sz="0" w:space="0" w:color="auto"/>
      </w:divBdr>
      <w:divsChild>
        <w:div w:id="654650874">
          <w:marLeft w:val="0"/>
          <w:marRight w:val="0"/>
          <w:marTop w:val="120"/>
          <w:marBottom w:val="0"/>
          <w:divBdr>
            <w:top w:val="none" w:sz="0" w:space="0" w:color="auto"/>
            <w:left w:val="none" w:sz="0" w:space="0" w:color="auto"/>
            <w:bottom w:val="none" w:sz="0" w:space="0" w:color="auto"/>
            <w:right w:val="none" w:sz="0" w:space="0" w:color="auto"/>
          </w:divBdr>
        </w:div>
        <w:div w:id="1842349174">
          <w:marLeft w:val="0"/>
          <w:marRight w:val="0"/>
          <w:marTop w:val="240"/>
          <w:marBottom w:val="24"/>
          <w:divBdr>
            <w:top w:val="none" w:sz="0" w:space="0" w:color="auto"/>
            <w:left w:val="none" w:sz="0" w:space="0" w:color="auto"/>
            <w:bottom w:val="none" w:sz="0" w:space="0" w:color="auto"/>
            <w:right w:val="none" w:sz="0" w:space="0" w:color="auto"/>
          </w:divBdr>
        </w:div>
      </w:divsChild>
    </w:div>
    <w:div w:id="989675428">
      <w:bodyDiv w:val="1"/>
      <w:marLeft w:val="0"/>
      <w:marRight w:val="0"/>
      <w:marTop w:val="0"/>
      <w:marBottom w:val="0"/>
      <w:divBdr>
        <w:top w:val="none" w:sz="0" w:space="0" w:color="auto"/>
        <w:left w:val="none" w:sz="0" w:space="0" w:color="auto"/>
        <w:bottom w:val="none" w:sz="0" w:space="0" w:color="auto"/>
        <w:right w:val="none" w:sz="0" w:space="0" w:color="auto"/>
      </w:divBdr>
    </w:div>
    <w:div w:id="1007901107">
      <w:bodyDiv w:val="1"/>
      <w:marLeft w:val="0"/>
      <w:marRight w:val="0"/>
      <w:marTop w:val="0"/>
      <w:marBottom w:val="0"/>
      <w:divBdr>
        <w:top w:val="none" w:sz="0" w:space="0" w:color="auto"/>
        <w:left w:val="none" w:sz="0" w:space="0" w:color="auto"/>
        <w:bottom w:val="none" w:sz="0" w:space="0" w:color="auto"/>
        <w:right w:val="none" w:sz="0" w:space="0" w:color="auto"/>
      </w:divBdr>
      <w:divsChild>
        <w:div w:id="1765372359">
          <w:marLeft w:val="0"/>
          <w:marRight w:val="0"/>
          <w:marTop w:val="120"/>
          <w:marBottom w:val="0"/>
          <w:divBdr>
            <w:top w:val="none" w:sz="0" w:space="0" w:color="auto"/>
            <w:left w:val="none" w:sz="0" w:space="0" w:color="auto"/>
            <w:bottom w:val="none" w:sz="0" w:space="0" w:color="auto"/>
            <w:right w:val="none" w:sz="0" w:space="0" w:color="auto"/>
          </w:divBdr>
        </w:div>
        <w:div w:id="472798938">
          <w:marLeft w:val="0"/>
          <w:marRight w:val="0"/>
          <w:marTop w:val="120"/>
          <w:marBottom w:val="0"/>
          <w:divBdr>
            <w:top w:val="none" w:sz="0" w:space="0" w:color="auto"/>
            <w:left w:val="none" w:sz="0" w:space="0" w:color="auto"/>
            <w:bottom w:val="none" w:sz="0" w:space="0" w:color="auto"/>
            <w:right w:val="none" w:sz="0" w:space="0" w:color="auto"/>
          </w:divBdr>
        </w:div>
        <w:div w:id="2043894259">
          <w:marLeft w:val="0"/>
          <w:marRight w:val="0"/>
          <w:marTop w:val="120"/>
          <w:marBottom w:val="0"/>
          <w:divBdr>
            <w:top w:val="none" w:sz="0" w:space="0" w:color="auto"/>
            <w:left w:val="none" w:sz="0" w:space="0" w:color="auto"/>
            <w:bottom w:val="none" w:sz="0" w:space="0" w:color="auto"/>
            <w:right w:val="none" w:sz="0" w:space="0" w:color="auto"/>
          </w:divBdr>
        </w:div>
        <w:div w:id="1353067063">
          <w:marLeft w:val="0"/>
          <w:marRight w:val="0"/>
          <w:marTop w:val="240"/>
          <w:marBottom w:val="24"/>
          <w:divBdr>
            <w:top w:val="single" w:sz="8" w:space="2" w:color="808080"/>
            <w:left w:val="none" w:sz="0" w:space="0" w:color="auto"/>
            <w:bottom w:val="none" w:sz="0" w:space="0" w:color="auto"/>
            <w:right w:val="none" w:sz="0" w:space="0" w:color="auto"/>
          </w:divBdr>
        </w:div>
        <w:div w:id="447625430">
          <w:marLeft w:val="0"/>
          <w:marRight w:val="0"/>
          <w:marTop w:val="120"/>
          <w:marBottom w:val="0"/>
          <w:divBdr>
            <w:top w:val="none" w:sz="0" w:space="0" w:color="auto"/>
            <w:left w:val="none" w:sz="0" w:space="0" w:color="auto"/>
            <w:bottom w:val="none" w:sz="0" w:space="0" w:color="auto"/>
            <w:right w:val="none" w:sz="0" w:space="0" w:color="auto"/>
          </w:divBdr>
        </w:div>
        <w:div w:id="303587431">
          <w:marLeft w:val="0"/>
          <w:marRight w:val="0"/>
          <w:marTop w:val="120"/>
          <w:marBottom w:val="0"/>
          <w:divBdr>
            <w:top w:val="none" w:sz="0" w:space="0" w:color="auto"/>
            <w:left w:val="none" w:sz="0" w:space="0" w:color="auto"/>
            <w:bottom w:val="none" w:sz="0" w:space="0" w:color="auto"/>
            <w:right w:val="none" w:sz="0" w:space="0" w:color="auto"/>
          </w:divBdr>
        </w:div>
        <w:div w:id="1973245289">
          <w:marLeft w:val="567"/>
          <w:marRight w:val="0"/>
          <w:marTop w:val="120"/>
          <w:marBottom w:val="0"/>
          <w:divBdr>
            <w:top w:val="none" w:sz="0" w:space="0" w:color="auto"/>
            <w:left w:val="none" w:sz="0" w:space="0" w:color="auto"/>
            <w:bottom w:val="none" w:sz="0" w:space="0" w:color="auto"/>
            <w:right w:val="none" w:sz="0" w:space="0" w:color="auto"/>
          </w:divBdr>
        </w:div>
        <w:div w:id="996883700">
          <w:marLeft w:val="0"/>
          <w:marRight w:val="0"/>
          <w:marTop w:val="120"/>
          <w:marBottom w:val="0"/>
          <w:divBdr>
            <w:top w:val="none" w:sz="0" w:space="0" w:color="auto"/>
            <w:left w:val="none" w:sz="0" w:space="0" w:color="auto"/>
            <w:bottom w:val="none" w:sz="0" w:space="0" w:color="auto"/>
            <w:right w:val="none" w:sz="0" w:space="0" w:color="auto"/>
          </w:divBdr>
        </w:div>
        <w:div w:id="38017779">
          <w:marLeft w:val="0"/>
          <w:marRight w:val="0"/>
          <w:marTop w:val="120"/>
          <w:marBottom w:val="0"/>
          <w:divBdr>
            <w:top w:val="none" w:sz="0" w:space="0" w:color="auto"/>
            <w:left w:val="none" w:sz="0" w:space="0" w:color="auto"/>
            <w:bottom w:val="none" w:sz="0" w:space="0" w:color="auto"/>
            <w:right w:val="none" w:sz="0" w:space="0" w:color="auto"/>
          </w:divBdr>
        </w:div>
        <w:div w:id="1770268914">
          <w:marLeft w:val="0"/>
          <w:marRight w:val="0"/>
          <w:marTop w:val="120"/>
          <w:marBottom w:val="0"/>
          <w:divBdr>
            <w:top w:val="none" w:sz="0" w:space="0" w:color="auto"/>
            <w:left w:val="none" w:sz="0" w:space="0" w:color="auto"/>
            <w:bottom w:val="none" w:sz="0" w:space="0" w:color="auto"/>
            <w:right w:val="none" w:sz="0" w:space="0" w:color="auto"/>
          </w:divBdr>
        </w:div>
        <w:div w:id="1302803693">
          <w:marLeft w:val="567"/>
          <w:marRight w:val="0"/>
          <w:marTop w:val="120"/>
          <w:marBottom w:val="0"/>
          <w:divBdr>
            <w:top w:val="none" w:sz="0" w:space="0" w:color="auto"/>
            <w:left w:val="none" w:sz="0" w:space="0" w:color="auto"/>
            <w:bottom w:val="none" w:sz="0" w:space="0" w:color="auto"/>
            <w:right w:val="none" w:sz="0" w:space="0" w:color="auto"/>
          </w:divBdr>
        </w:div>
        <w:div w:id="2044820147">
          <w:marLeft w:val="0"/>
          <w:marRight w:val="0"/>
          <w:marTop w:val="120"/>
          <w:marBottom w:val="0"/>
          <w:divBdr>
            <w:top w:val="none" w:sz="0" w:space="0" w:color="auto"/>
            <w:left w:val="none" w:sz="0" w:space="0" w:color="auto"/>
            <w:bottom w:val="none" w:sz="0" w:space="0" w:color="auto"/>
            <w:right w:val="none" w:sz="0" w:space="0" w:color="auto"/>
          </w:divBdr>
        </w:div>
        <w:div w:id="1547524406">
          <w:marLeft w:val="0"/>
          <w:marRight w:val="0"/>
          <w:marTop w:val="240"/>
          <w:marBottom w:val="24"/>
          <w:divBdr>
            <w:top w:val="single" w:sz="8" w:space="2" w:color="808080"/>
            <w:left w:val="none" w:sz="0" w:space="0" w:color="auto"/>
            <w:bottom w:val="none" w:sz="0" w:space="0" w:color="auto"/>
            <w:right w:val="none" w:sz="0" w:space="0" w:color="auto"/>
          </w:divBdr>
        </w:div>
        <w:div w:id="188689596">
          <w:marLeft w:val="0"/>
          <w:marRight w:val="0"/>
          <w:marTop w:val="120"/>
          <w:marBottom w:val="0"/>
          <w:divBdr>
            <w:top w:val="none" w:sz="0" w:space="0" w:color="auto"/>
            <w:left w:val="none" w:sz="0" w:space="0" w:color="auto"/>
            <w:bottom w:val="none" w:sz="0" w:space="0" w:color="auto"/>
            <w:right w:val="none" w:sz="0" w:space="0" w:color="auto"/>
          </w:divBdr>
        </w:div>
        <w:div w:id="779567796">
          <w:marLeft w:val="0"/>
          <w:marRight w:val="0"/>
          <w:marTop w:val="120"/>
          <w:marBottom w:val="0"/>
          <w:divBdr>
            <w:top w:val="none" w:sz="0" w:space="0" w:color="auto"/>
            <w:left w:val="none" w:sz="0" w:space="0" w:color="auto"/>
            <w:bottom w:val="none" w:sz="0" w:space="0" w:color="auto"/>
            <w:right w:val="none" w:sz="0" w:space="0" w:color="auto"/>
          </w:divBdr>
        </w:div>
        <w:div w:id="4284102">
          <w:marLeft w:val="0"/>
          <w:marRight w:val="0"/>
          <w:marTop w:val="120"/>
          <w:marBottom w:val="0"/>
          <w:divBdr>
            <w:top w:val="none" w:sz="0" w:space="0" w:color="auto"/>
            <w:left w:val="none" w:sz="0" w:space="0" w:color="auto"/>
            <w:bottom w:val="none" w:sz="0" w:space="0" w:color="auto"/>
            <w:right w:val="none" w:sz="0" w:space="0" w:color="auto"/>
          </w:divBdr>
        </w:div>
        <w:div w:id="1846357575">
          <w:marLeft w:val="567"/>
          <w:marRight w:val="0"/>
          <w:marTop w:val="120"/>
          <w:marBottom w:val="0"/>
          <w:divBdr>
            <w:top w:val="none" w:sz="0" w:space="0" w:color="auto"/>
            <w:left w:val="none" w:sz="0" w:space="0" w:color="auto"/>
            <w:bottom w:val="none" w:sz="0" w:space="0" w:color="auto"/>
            <w:right w:val="none" w:sz="0" w:space="0" w:color="auto"/>
          </w:divBdr>
        </w:div>
        <w:div w:id="1612132408">
          <w:marLeft w:val="0"/>
          <w:marRight w:val="0"/>
          <w:marTop w:val="240"/>
          <w:marBottom w:val="24"/>
          <w:divBdr>
            <w:top w:val="single" w:sz="8" w:space="2" w:color="808080"/>
            <w:left w:val="none" w:sz="0" w:space="0" w:color="auto"/>
            <w:bottom w:val="none" w:sz="0" w:space="0" w:color="auto"/>
            <w:right w:val="none" w:sz="0" w:space="0" w:color="auto"/>
          </w:divBdr>
        </w:div>
        <w:div w:id="1913923711">
          <w:marLeft w:val="0"/>
          <w:marRight w:val="0"/>
          <w:marTop w:val="120"/>
          <w:marBottom w:val="0"/>
          <w:divBdr>
            <w:top w:val="none" w:sz="0" w:space="0" w:color="auto"/>
            <w:left w:val="none" w:sz="0" w:space="0" w:color="auto"/>
            <w:bottom w:val="none" w:sz="0" w:space="0" w:color="auto"/>
            <w:right w:val="none" w:sz="0" w:space="0" w:color="auto"/>
          </w:divBdr>
        </w:div>
        <w:div w:id="870187202">
          <w:marLeft w:val="567"/>
          <w:marRight w:val="0"/>
          <w:marTop w:val="120"/>
          <w:marBottom w:val="0"/>
          <w:divBdr>
            <w:top w:val="none" w:sz="0" w:space="0" w:color="auto"/>
            <w:left w:val="none" w:sz="0" w:space="0" w:color="auto"/>
            <w:bottom w:val="none" w:sz="0" w:space="0" w:color="auto"/>
            <w:right w:val="none" w:sz="0" w:space="0" w:color="auto"/>
          </w:divBdr>
        </w:div>
        <w:div w:id="621500567">
          <w:marLeft w:val="0"/>
          <w:marRight w:val="0"/>
          <w:marTop w:val="120"/>
          <w:marBottom w:val="0"/>
          <w:divBdr>
            <w:top w:val="none" w:sz="0" w:space="0" w:color="auto"/>
            <w:left w:val="none" w:sz="0" w:space="0" w:color="auto"/>
            <w:bottom w:val="none" w:sz="0" w:space="0" w:color="auto"/>
            <w:right w:val="none" w:sz="0" w:space="0" w:color="auto"/>
          </w:divBdr>
        </w:div>
        <w:div w:id="864756426">
          <w:marLeft w:val="0"/>
          <w:marRight w:val="0"/>
          <w:marTop w:val="120"/>
          <w:marBottom w:val="0"/>
          <w:divBdr>
            <w:top w:val="none" w:sz="0" w:space="0" w:color="auto"/>
            <w:left w:val="none" w:sz="0" w:space="0" w:color="auto"/>
            <w:bottom w:val="none" w:sz="0" w:space="0" w:color="auto"/>
            <w:right w:val="none" w:sz="0" w:space="0" w:color="auto"/>
          </w:divBdr>
        </w:div>
        <w:div w:id="628053766">
          <w:marLeft w:val="0"/>
          <w:marRight w:val="0"/>
          <w:marTop w:val="120"/>
          <w:marBottom w:val="0"/>
          <w:divBdr>
            <w:top w:val="none" w:sz="0" w:space="0" w:color="auto"/>
            <w:left w:val="none" w:sz="0" w:space="0" w:color="auto"/>
            <w:bottom w:val="none" w:sz="0" w:space="0" w:color="auto"/>
            <w:right w:val="none" w:sz="0" w:space="0" w:color="auto"/>
          </w:divBdr>
        </w:div>
        <w:div w:id="463890765">
          <w:marLeft w:val="0"/>
          <w:marRight w:val="0"/>
          <w:marTop w:val="240"/>
          <w:marBottom w:val="24"/>
          <w:divBdr>
            <w:top w:val="single" w:sz="8" w:space="2" w:color="808080"/>
            <w:left w:val="none" w:sz="0" w:space="0" w:color="auto"/>
            <w:bottom w:val="none" w:sz="0" w:space="0" w:color="auto"/>
            <w:right w:val="none" w:sz="0" w:space="0" w:color="auto"/>
          </w:divBdr>
        </w:div>
        <w:div w:id="1495339255">
          <w:marLeft w:val="0"/>
          <w:marRight w:val="0"/>
          <w:marTop w:val="120"/>
          <w:marBottom w:val="0"/>
          <w:divBdr>
            <w:top w:val="none" w:sz="0" w:space="0" w:color="auto"/>
            <w:left w:val="none" w:sz="0" w:space="0" w:color="auto"/>
            <w:bottom w:val="none" w:sz="0" w:space="0" w:color="auto"/>
            <w:right w:val="none" w:sz="0" w:space="0" w:color="auto"/>
          </w:divBdr>
        </w:div>
        <w:div w:id="1747721649">
          <w:marLeft w:val="0"/>
          <w:marRight w:val="0"/>
          <w:marTop w:val="120"/>
          <w:marBottom w:val="0"/>
          <w:divBdr>
            <w:top w:val="none" w:sz="0" w:space="0" w:color="auto"/>
            <w:left w:val="none" w:sz="0" w:space="0" w:color="auto"/>
            <w:bottom w:val="none" w:sz="0" w:space="0" w:color="auto"/>
            <w:right w:val="none" w:sz="0" w:space="0" w:color="auto"/>
          </w:divBdr>
        </w:div>
        <w:div w:id="670450350">
          <w:marLeft w:val="0"/>
          <w:marRight w:val="0"/>
          <w:marTop w:val="120"/>
          <w:marBottom w:val="0"/>
          <w:divBdr>
            <w:top w:val="none" w:sz="0" w:space="0" w:color="auto"/>
            <w:left w:val="none" w:sz="0" w:space="0" w:color="auto"/>
            <w:bottom w:val="none" w:sz="0" w:space="0" w:color="auto"/>
            <w:right w:val="none" w:sz="0" w:space="0" w:color="auto"/>
          </w:divBdr>
        </w:div>
        <w:div w:id="524561306">
          <w:marLeft w:val="0"/>
          <w:marRight w:val="0"/>
          <w:marTop w:val="120"/>
          <w:marBottom w:val="0"/>
          <w:divBdr>
            <w:top w:val="none" w:sz="0" w:space="0" w:color="auto"/>
            <w:left w:val="none" w:sz="0" w:space="0" w:color="auto"/>
            <w:bottom w:val="none" w:sz="0" w:space="0" w:color="auto"/>
            <w:right w:val="none" w:sz="0" w:space="0" w:color="auto"/>
          </w:divBdr>
        </w:div>
        <w:div w:id="1490097640">
          <w:marLeft w:val="0"/>
          <w:marRight w:val="0"/>
          <w:marTop w:val="120"/>
          <w:marBottom w:val="0"/>
          <w:divBdr>
            <w:top w:val="none" w:sz="0" w:space="0" w:color="auto"/>
            <w:left w:val="none" w:sz="0" w:space="0" w:color="auto"/>
            <w:bottom w:val="none" w:sz="0" w:space="0" w:color="auto"/>
            <w:right w:val="none" w:sz="0" w:space="0" w:color="auto"/>
          </w:divBdr>
        </w:div>
        <w:div w:id="104933720">
          <w:marLeft w:val="0"/>
          <w:marRight w:val="0"/>
          <w:marTop w:val="120"/>
          <w:marBottom w:val="0"/>
          <w:divBdr>
            <w:top w:val="none" w:sz="0" w:space="0" w:color="auto"/>
            <w:left w:val="none" w:sz="0" w:space="0" w:color="auto"/>
            <w:bottom w:val="none" w:sz="0" w:space="0" w:color="auto"/>
            <w:right w:val="none" w:sz="0" w:space="0" w:color="auto"/>
          </w:divBdr>
        </w:div>
        <w:div w:id="769424686">
          <w:marLeft w:val="0"/>
          <w:marRight w:val="0"/>
          <w:marTop w:val="240"/>
          <w:marBottom w:val="24"/>
          <w:divBdr>
            <w:top w:val="single" w:sz="8" w:space="2" w:color="808080"/>
            <w:left w:val="none" w:sz="0" w:space="0" w:color="auto"/>
            <w:bottom w:val="none" w:sz="0" w:space="0" w:color="auto"/>
            <w:right w:val="none" w:sz="0" w:space="0" w:color="auto"/>
          </w:divBdr>
        </w:div>
        <w:div w:id="2120564090">
          <w:marLeft w:val="0"/>
          <w:marRight w:val="0"/>
          <w:marTop w:val="120"/>
          <w:marBottom w:val="0"/>
          <w:divBdr>
            <w:top w:val="none" w:sz="0" w:space="0" w:color="auto"/>
            <w:left w:val="none" w:sz="0" w:space="0" w:color="auto"/>
            <w:bottom w:val="none" w:sz="0" w:space="0" w:color="auto"/>
            <w:right w:val="none" w:sz="0" w:space="0" w:color="auto"/>
          </w:divBdr>
        </w:div>
        <w:div w:id="499396149">
          <w:marLeft w:val="0"/>
          <w:marRight w:val="0"/>
          <w:marTop w:val="120"/>
          <w:marBottom w:val="0"/>
          <w:divBdr>
            <w:top w:val="none" w:sz="0" w:space="0" w:color="auto"/>
            <w:left w:val="none" w:sz="0" w:space="0" w:color="auto"/>
            <w:bottom w:val="none" w:sz="0" w:space="0" w:color="auto"/>
            <w:right w:val="none" w:sz="0" w:space="0" w:color="auto"/>
          </w:divBdr>
        </w:div>
        <w:div w:id="998650330">
          <w:marLeft w:val="0"/>
          <w:marRight w:val="0"/>
          <w:marTop w:val="120"/>
          <w:marBottom w:val="0"/>
          <w:divBdr>
            <w:top w:val="none" w:sz="0" w:space="0" w:color="auto"/>
            <w:left w:val="none" w:sz="0" w:space="0" w:color="auto"/>
            <w:bottom w:val="none" w:sz="0" w:space="0" w:color="auto"/>
            <w:right w:val="none" w:sz="0" w:space="0" w:color="auto"/>
          </w:divBdr>
        </w:div>
        <w:div w:id="213779593">
          <w:marLeft w:val="0"/>
          <w:marRight w:val="0"/>
          <w:marTop w:val="120"/>
          <w:marBottom w:val="0"/>
          <w:divBdr>
            <w:top w:val="none" w:sz="0" w:space="0" w:color="auto"/>
            <w:left w:val="none" w:sz="0" w:space="0" w:color="auto"/>
            <w:bottom w:val="none" w:sz="0" w:space="0" w:color="auto"/>
            <w:right w:val="none" w:sz="0" w:space="0" w:color="auto"/>
          </w:divBdr>
        </w:div>
        <w:div w:id="366418746">
          <w:marLeft w:val="0"/>
          <w:marRight w:val="0"/>
          <w:marTop w:val="240"/>
          <w:marBottom w:val="24"/>
          <w:divBdr>
            <w:top w:val="single" w:sz="8" w:space="2" w:color="808080"/>
            <w:left w:val="none" w:sz="0" w:space="0" w:color="auto"/>
            <w:bottom w:val="none" w:sz="0" w:space="0" w:color="auto"/>
            <w:right w:val="none" w:sz="0" w:space="0" w:color="auto"/>
          </w:divBdr>
        </w:div>
        <w:div w:id="23792153">
          <w:marLeft w:val="0"/>
          <w:marRight w:val="0"/>
          <w:marTop w:val="120"/>
          <w:marBottom w:val="0"/>
          <w:divBdr>
            <w:top w:val="none" w:sz="0" w:space="0" w:color="auto"/>
            <w:left w:val="none" w:sz="0" w:space="0" w:color="auto"/>
            <w:bottom w:val="none" w:sz="0" w:space="0" w:color="auto"/>
            <w:right w:val="none" w:sz="0" w:space="0" w:color="auto"/>
          </w:divBdr>
        </w:div>
        <w:div w:id="1599408086">
          <w:marLeft w:val="0"/>
          <w:marRight w:val="0"/>
          <w:marTop w:val="120"/>
          <w:marBottom w:val="0"/>
          <w:divBdr>
            <w:top w:val="none" w:sz="0" w:space="0" w:color="auto"/>
            <w:left w:val="none" w:sz="0" w:space="0" w:color="auto"/>
            <w:bottom w:val="none" w:sz="0" w:space="0" w:color="auto"/>
            <w:right w:val="none" w:sz="0" w:space="0" w:color="auto"/>
          </w:divBdr>
        </w:div>
        <w:div w:id="389618818">
          <w:marLeft w:val="0"/>
          <w:marRight w:val="0"/>
          <w:marTop w:val="120"/>
          <w:marBottom w:val="0"/>
          <w:divBdr>
            <w:top w:val="none" w:sz="0" w:space="0" w:color="auto"/>
            <w:left w:val="none" w:sz="0" w:space="0" w:color="auto"/>
            <w:bottom w:val="none" w:sz="0" w:space="0" w:color="auto"/>
            <w:right w:val="none" w:sz="0" w:space="0" w:color="auto"/>
          </w:divBdr>
        </w:div>
      </w:divsChild>
    </w:div>
    <w:div w:id="1025786370">
      <w:bodyDiv w:val="1"/>
      <w:marLeft w:val="0"/>
      <w:marRight w:val="0"/>
      <w:marTop w:val="0"/>
      <w:marBottom w:val="0"/>
      <w:divBdr>
        <w:top w:val="none" w:sz="0" w:space="0" w:color="auto"/>
        <w:left w:val="none" w:sz="0" w:space="0" w:color="auto"/>
        <w:bottom w:val="none" w:sz="0" w:space="0" w:color="auto"/>
        <w:right w:val="none" w:sz="0" w:space="0" w:color="auto"/>
      </w:divBdr>
    </w:div>
    <w:div w:id="1058674393">
      <w:bodyDiv w:val="1"/>
      <w:marLeft w:val="0"/>
      <w:marRight w:val="0"/>
      <w:marTop w:val="0"/>
      <w:marBottom w:val="0"/>
      <w:divBdr>
        <w:top w:val="none" w:sz="0" w:space="0" w:color="auto"/>
        <w:left w:val="none" w:sz="0" w:space="0" w:color="auto"/>
        <w:bottom w:val="none" w:sz="0" w:space="0" w:color="auto"/>
        <w:right w:val="none" w:sz="0" w:space="0" w:color="auto"/>
      </w:divBdr>
      <w:divsChild>
        <w:div w:id="1379015046">
          <w:marLeft w:val="0"/>
          <w:marRight w:val="0"/>
          <w:marTop w:val="120"/>
          <w:marBottom w:val="0"/>
          <w:divBdr>
            <w:top w:val="none" w:sz="0" w:space="0" w:color="auto"/>
            <w:left w:val="none" w:sz="0" w:space="0" w:color="auto"/>
            <w:bottom w:val="none" w:sz="0" w:space="0" w:color="auto"/>
            <w:right w:val="none" w:sz="0" w:space="0" w:color="auto"/>
          </w:divBdr>
        </w:div>
        <w:div w:id="645938273">
          <w:marLeft w:val="0"/>
          <w:marRight w:val="0"/>
          <w:marTop w:val="240"/>
          <w:marBottom w:val="24"/>
          <w:divBdr>
            <w:top w:val="single" w:sz="8" w:space="2" w:color="808080"/>
            <w:left w:val="none" w:sz="0" w:space="0" w:color="auto"/>
            <w:bottom w:val="none" w:sz="0" w:space="0" w:color="auto"/>
            <w:right w:val="none" w:sz="0" w:space="0" w:color="auto"/>
          </w:divBdr>
        </w:div>
        <w:div w:id="1599867791">
          <w:marLeft w:val="0"/>
          <w:marRight w:val="0"/>
          <w:marTop w:val="120"/>
          <w:marBottom w:val="0"/>
          <w:divBdr>
            <w:top w:val="none" w:sz="0" w:space="0" w:color="auto"/>
            <w:left w:val="none" w:sz="0" w:space="0" w:color="auto"/>
            <w:bottom w:val="none" w:sz="0" w:space="0" w:color="auto"/>
            <w:right w:val="none" w:sz="0" w:space="0" w:color="auto"/>
          </w:divBdr>
        </w:div>
        <w:div w:id="1849246511">
          <w:marLeft w:val="0"/>
          <w:marRight w:val="0"/>
          <w:marTop w:val="120"/>
          <w:marBottom w:val="0"/>
          <w:divBdr>
            <w:top w:val="none" w:sz="0" w:space="0" w:color="auto"/>
            <w:left w:val="none" w:sz="0" w:space="0" w:color="auto"/>
            <w:bottom w:val="none" w:sz="0" w:space="0" w:color="auto"/>
            <w:right w:val="none" w:sz="0" w:space="0" w:color="auto"/>
          </w:divBdr>
        </w:div>
        <w:div w:id="149443899">
          <w:marLeft w:val="567"/>
          <w:marRight w:val="0"/>
          <w:marTop w:val="120"/>
          <w:marBottom w:val="0"/>
          <w:divBdr>
            <w:top w:val="none" w:sz="0" w:space="0" w:color="auto"/>
            <w:left w:val="none" w:sz="0" w:space="0" w:color="auto"/>
            <w:bottom w:val="none" w:sz="0" w:space="0" w:color="auto"/>
            <w:right w:val="none" w:sz="0" w:space="0" w:color="auto"/>
          </w:divBdr>
        </w:div>
        <w:div w:id="1809664560">
          <w:marLeft w:val="0"/>
          <w:marRight w:val="0"/>
          <w:marTop w:val="120"/>
          <w:marBottom w:val="0"/>
          <w:divBdr>
            <w:top w:val="none" w:sz="0" w:space="0" w:color="auto"/>
            <w:left w:val="none" w:sz="0" w:space="0" w:color="auto"/>
            <w:bottom w:val="none" w:sz="0" w:space="0" w:color="auto"/>
            <w:right w:val="none" w:sz="0" w:space="0" w:color="auto"/>
          </w:divBdr>
        </w:div>
      </w:divsChild>
    </w:div>
    <w:div w:id="1162429135">
      <w:bodyDiv w:val="1"/>
      <w:marLeft w:val="0"/>
      <w:marRight w:val="0"/>
      <w:marTop w:val="0"/>
      <w:marBottom w:val="0"/>
      <w:divBdr>
        <w:top w:val="none" w:sz="0" w:space="0" w:color="auto"/>
        <w:left w:val="none" w:sz="0" w:space="0" w:color="auto"/>
        <w:bottom w:val="none" w:sz="0" w:space="0" w:color="auto"/>
        <w:right w:val="none" w:sz="0" w:space="0" w:color="auto"/>
      </w:divBdr>
      <w:divsChild>
        <w:div w:id="1656488765">
          <w:marLeft w:val="0"/>
          <w:marRight w:val="0"/>
          <w:marTop w:val="120"/>
          <w:marBottom w:val="0"/>
          <w:divBdr>
            <w:top w:val="none" w:sz="0" w:space="0" w:color="auto"/>
            <w:left w:val="none" w:sz="0" w:space="0" w:color="auto"/>
            <w:bottom w:val="none" w:sz="0" w:space="0" w:color="auto"/>
            <w:right w:val="none" w:sz="0" w:space="0" w:color="auto"/>
          </w:divBdr>
        </w:div>
        <w:div w:id="1405226393">
          <w:marLeft w:val="567"/>
          <w:marRight w:val="0"/>
          <w:marTop w:val="120"/>
          <w:marBottom w:val="0"/>
          <w:divBdr>
            <w:top w:val="none" w:sz="0" w:space="0" w:color="auto"/>
            <w:left w:val="none" w:sz="0" w:space="0" w:color="auto"/>
            <w:bottom w:val="none" w:sz="0" w:space="0" w:color="auto"/>
            <w:right w:val="none" w:sz="0" w:space="0" w:color="auto"/>
          </w:divBdr>
        </w:div>
      </w:divsChild>
    </w:div>
    <w:div w:id="1199585111">
      <w:bodyDiv w:val="1"/>
      <w:marLeft w:val="0"/>
      <w:marRight w:val="0"/>
      <w:marTop w:val="0"/>
      <w:marBottom w:val="0"/>
      <w:divBdr>
        <w:top w:val="none" w:sz="0" w:space="0" w:color="auto"/>
        <w:left w:val="none" w:sz="0" w:space="0" w:color="auto"/>
        <w:bottom w:val="none" w:sz="0" w:space="0" w:color="auto"/>
        <w:right w:val="none" w:sz="0" w:space="0" w:color="auto"/>
      </w:divBdr>
    </w:div>
    <w:div w:id="1270238206">
      <w:bodyDiv w:val="1"/>
      <w:marLeft w:val="0"/>
      <w:marRight w:val="0"/>
      <w:marTop w:val="0"/>
      <w:marBottom w:val="0"/>
      <w:divBdr>
        <w:top w:val="none" w:sz="0" w:space="0" w:color="auto"/>
        <w:left w:val="none" w:sz="0" w:space="0" w:color="auto"/>
        <w:bottom w:val="none" w:sz="0" w:space="0" w:color="auto"/>
        <w:right w:val="none" w:sz="0" w:space="0" w:color="auto"/>
      </w:divBdr>
      <w:divsChild>
        <w:div w:id="367606497">
          <w:marLeft w:val="0"/>
          <w:marRight w:val="0"/>
          <w:marTop w:val="120"/>
          <w:marBottom w:val="0"/>
          <w:divBdr>
            <w:top w:val="none" w:sz="0" w:space="0" w:color="auto"/>
            <w:left w:val="none" w:sz="0" w:space="0" w:color="auto"/>
            <w:bottom w:val="none" w:sz="0" w:space="0" w:color="auto"/>
            <w:right w:val="none" w:sz="0" w:space="0" w:color="auto"/>
          </w:divBdr>
        </w:div>
        <w:div w:id="1862817785">
          <w:marLeft w:val="0"/>
          <w:marRight w:val="0"/>
          <w:marTop w:val="120"/>
          <w:marBottom w:val="0"/>
          <w:divBdr>
            <w:top w:val="none" w:sz="0" w:space="0" w:color="auto"/>
            <w:left w:val="none" w:sz="0" w:space="0" w:color="auto"/>
            <w:bottom w:val="none" w:sz="0" w:space="0" w:color="auto"/>
            <w:right w:val="none" w:sz="0" w:space="0" w:color="auto"/>
          </w:divBdr>
        </w:div>
        <w:div w:id="2065445925">
          <w:marLeft w:val="0"/>
          <w:marRight w:val="0"/>
          <w:marTop w:val="120"/>
          <w:marBottom w:val="0"/>
          <w:divBdr>
            <w:top w:val="none" w:sz="0" w:space="0" w:color="auto"/>
            <w:left w:val="none" w:sz="0" w:space="0" w:color="auto"/>
            <w:bottom w:val="none" w:sz="0" w:space="0" w:color="auto"/>
            <w:right w:val="none" w:sz="0" w:space="0" w:color="auto"/>
          </w:divBdr>
        </w:div>
        <w:div w:id="369846778">
          <w:marLeft w:val="0"/>
          <w:marRight w:val="0"/>
          <w:marTop w:val="240"/>
          <w:marBottom w:val="24"/>
          <w:divBdr>
            <w:top w:val="single" w:sz="8" w:space="2" w:color="808080"/>
            <w:left w:val="none" w:sz="0" w:space="0" w:color="auto"/>
            <w:bottom w:val="none" w:sz="0" w:space="0" w:color="auto"/>
            <w:right w:val="none" w:sz="0" w:space="0" w:color="auto"/>
          </w:divBdr>
        </w:div>
        <w:div w:id="1186484007">
          <w:marLeft w:val="0"/>
          <w:marRight w:val="0"/>
          <w:marTop w:val="120"/>
          <w:marBottom w:val="0"/>
          <w:divBdr>
            <w:top w:val="none" w:sz="0" w:space="0" w:color="auto"/>
            <w:left w:val="none" w:sz="0" w:space="0" w:color="auto"/>
            <w:bottom w:val="none" w:sz="0" w:space="0" w:color="auto"/>
            <w:right w:val="none" w:sz="0" w:space="0" w:color="auto"/>
          </w:divBdr>
        </w:div>
        <w:div w:id="765881605">
          <w:marLeft w:val="0"/>
          <w:marRight w:val="0"/>
          <w:marTop w:val="120"/>
          <w:marBottom w:val="0"/>
          <w:divBdr>
            <w:top w:val="none" w:sz="0" w:space="0" w:color="auto"/>
            <w:left w:val="none" w:sz="0" w:space="0" w:color="auto"/>
            <w:bottom w:val="none" w:sz="0" w:space="0" w:color="auto"/>
            <w:right w:val="none" w:sz="0" w:space="0" w:color="auto"/>
          </w:divBdr>
        </w:div>
        <w:div w:id="221252555">
          <w:marLeft w:val="567"/>
          <w:marRight w:val="0"/>
          <w:marTop w:val="120"/>
          <w:marBottom w:val="0"/>
          <w:divBdr>
            <w:top w:val="none" w:sz="0" w:space="0" w:color="auto"/>
            <w:left w:val="none" w:sz="0" w:space="0" w:color="auto"/>
            <w:bottom w:val="none" w:sz="0" w:space="0" w:color="auto"/>
            <w:right w:val="none" w:sz="0" w:space="0" w:color="auto"/>
          </w:divBdr>
        </w:div>
        <w:div w:id="1715619721">
          <w:marLeft w:val="0"/>
          <w:marRight w:val="0"/>
          <w:marTop w:val="120"/>
          <w:marBottom w:val="0"/>
          <w:divBdr>
            <w:top w:val="none" w:sz="0" w:space="0" w:color="auto"/>
            <w:left w:val="none" w:sz="0" w:space="0" w:color="auto"/>
            <w:bottom w:val="none" w:sz="0" w:space="0" w:color="auto"/>
            <w:right w:val="none" w:sz="0" w:space="0" w:color="auto"/>
          </w:divBdr>
        </w:div>
        <w:div w:id="43605570">
          <w:marLeft w:val="567"/>
          <w:marRight w:val="0"/>
          <w:marTop w:val="120"/>
          <w:marBottom w:val="0"/>
          <w:divBdr>
            <w:top w:val="none" w:sz="0" w:space="0" w:color="auto"/>
            <w:left w:val="none" w:sz="0" w:space="0" w:color="auto"/>
            <w:bottom w:val="none" w:sz="0" w:space="0" w:color="auto"/>
            <w:right w:val="none" w:sz="0" w:space="0" w:color="auto"/>
          </w:divBdr>
        </w:div>
        <w:div w:id="895244994">
          <w:marLeft w:val="0"/>
          <w:marRight w:val="0"/>
          <w:marTop w:val="120"/>
          <w:marBottom w:val="0"/>
          <w:divBdr>
            <w:top w:val="none" w:sz="0" w:space="0" w:color="auto"/>
            <w:left w:val="none" w:sz="0" w:space="0" w:color="auto"/>
            <w:bottom w:val="none" w:sz="0" w:space="0" w:color="auto"/>
            <w:right w:val="none" w:sz="0" w:space="0" w:color="auto"/>
          </w:divBdr>
        </w:div>
        <w:div w:id="1791850788">
          <w:marLeft w:val="0"/>
          <w:marRight w:val="0"/>
          <w:marTop w:val="120"/>
          <w:marBottom w:val="0"/>
          <w:divBdr>
            <w:top w:val="none" w:sz="0" w:space="0" w:color="auto"/>
            <w:left w:val="none" w:sz="0" w:space="0" w:color="auto"/>
            <w:bottom w:val="none" w:sz="0" w:space="0" w:color="auto"/>
            <w:right w:val="none" w:sz="0" w:space="0" w:color="auto"/>
          </w:divBdr>
        </w:div>
        <w:div w:id="1989438402">
          <w:marLeft w:val="0"/>
          <w:marRight w:val="0"/>
          <w:marTop w:val="120"/>
          <w:marBottom w:val="0"/>
          <w:divBdr>
            <w:top w:val="none" w:sz="0" w:space="0" w:color="auto"/>
            <w:left w:val="none" w:sz="0" w:space="0" w:color="auto"/>
            <w:bottom w:val="none" w:sz="0" w:space="0" w:color="auto"/>
            <w:right w:val="none" w:sz="0" w:space="0" w:color="auto"/>
          </w:divBdr>
        </w:div>
        <w:div w:id="317732959">
          <w:marLeft w:val="0"/>
          <w:marRight w:val="0"/>
          <w:marTop w:val="120"/>
          <w:marBottom w:val="0"/>
          <w:divBdr>
            <w:top w:val="none" w:sz="0" w:space="0" w:color="auto"/>
            <w:left w:val="none" w:sz="0" w:space="0" w:color="auto"/>
            <w:bottom w:val="none" w:sz="0" w:space="0" w:color="auto"/>
            <w:right w:val="none" w:sz="0" w:space="0" w:color="auto"/>
          </w:divBdr>
        </w:div>
        <w:div w:id="790973743">
          <w:marLeft w:val="0"/>
          <w:marRight w:val="0"/>
          <w:marTop w:val="240"/>
          <w:marBottom w:val="24"/>
          <w:divBdr>
            <w:top w:val="single" w:sz="8" w:space="2" w:color="808080"/>
            <w:left w:val="none" w:sz="0" w:space="0" w:color="auto"/>
            <w:bottom w:val="none" w:sz="0" w:space="0" w:color="auto"/>
            <w:right w:val="none" w:sz="0" w:space="0" w:color="auto"/>
          </w:divBdr>
        </w:div>
        <w:div w:id="865412151">
          <w:marLeft w:val="0"/>
          <w:marRight w:val="0"/>
          <w:marTop w:val="120"/>
          <w:marBottom w:val="0"/>
          <w:divBdr>
            <w:top w:val="none" w:sz="0" w:space="0" w:color="auto"/>
            <w:left w:val="none" w:sz="0" w:space="0" w:color="auto"/>
            <w:bottom w:val="none" w:sz="0" w:space="0" w:color="auto"/>
            <w:right w:val="none" w:sz="0" w:space="0" w:color="auto"/>
          </w:divBdr>
        </w:div>
        <w:div w:id="1429733430">
          <w:marLeft w:val="0"/>
          <w:marRight w:val="0"/>
          <w:marTop w:val="120"/>
          <w:marBottom w:val="0"/>
          <w:divBdr>
            <w:top w:val="none" w:sz="0" w:space="0" w:color="auto"/>
            <w:left w:val="none" w:sz="0" w:space="0" w:color="auto"/>
            <w:bottom w:val="none" w:sz="0" w:space="0" w:color="auto"/>
            <w:right w:val="none" w:sz="0" w:space="0" w:color="auto"/>
          </w:divBdr>
        </w:div>
        <w:div w:id="511458804">
          <w:marLeft w:val="0"/>
          <w:marRight w:val="0"/>
          <w:marTop w:val="120"/>
          <w:marBottom w:val="0"/>
          <w:divBdr>
            <w:top w:val="none" w:sz="0" w:space="0" w:color="auto"/>
            <w:left w:val="none" w:sz="0" w:space="0" w:color="auto"/>
            <w:bottom w:val="none" w:sz="0" w:space="0" w:color="auto"/>
            <w:right w:val="none" w:sz="0" w:space="0" w:color="auto"/>
          </w:divBdr>
        </w:div>
        <w:div w:id="1686322144">
          <w:marLeft w:val="0"/>
          <w:marRight w:val="0"/>
          <w:marTop w:val="120"/>
          <w:marBottom w:val="0"/>
          <w:divBdr>
            <w:top w:val="none" w:sz="0" w:space="0" w:color="auto"/>
            <w:left w:val="none" w:sz="0" w:space="0" w:color="auto"/>
            <w:bottom w:val="none" w:sz="0" w:space="0" w:color="auto"/>
            <w:right w:val="none" w:sz="0" w:space="0" w:color="auto"/>
          </w:divBdr>
        </w:div>
        <w:div w:id="145899175">
          <w:marLeft w:val="567"/>
          <w:marRight w:val="0"/>
          <w:marTop w:val="120"/>
          <w:marBottom w:val="0"/>
          <w:divBdr>
            <w:top w:val="none" w:sz="0" w:space="0" w:color="auto"/>
            <w:left w:val="none" w:sz="0" w:space="0" w:color="auto"/>
            <w:bottom w:val="none" w:sz="0" w:space="0" w:color="auto"/>
            <w:right w:val="none" w:sz="0" w:space="0" w:color="auto"/>
          </w:divBdr>
        </w:div>
        <w:div w:id="642807844">
          <w:marLeft w:val="0"/>
          <w:marRight w:val="0"/>
          <w:marTop w:val="120"/>
          <w:marBottom w:val="0"/>
          <w:divBdr>
            <w:top w:val="none" w:sz="0" w:space="0" w:color="auto"/>
            <w:left w:val="none" w:sz="0" w:space="0" w:color="auto"/>
            <w:bottom w:val="none" w:sz="0" w:space="0" w:color="auto"/>
            <w:right w:val="none" w:sz="0" w:space="0" w:color="auto"/>
          </w:divBdr>
        </w:div>
        <w:div w:id="910039111">
          <w:marLeft w:val="567"/>
          <w:marRight w:val="0"/>
          <w:marTop w:val="120"/>
          <w:marBottom w:val="0"/>
          <w:divBdr>
            <w:top w:val="none" w:sz="0" w:space="0" w:color="auto"/>
            <w:left w:val="none" w:sz="0" w:space="0" w:color="auto"/>
            <w:bottom w:val="none" w:sz="0" w:space="0" w:color="auto"/>
            <w:right w:val="none" w:sz="0" w:space="0" w:color="auto"/>
          </w:divBdr>
        </w:div>
        <w:div w:id="1581020741">
          <w:marLeft w:val="0"/>
          <w:marRight w:val="0"/>
          <w:marTop w:val="240"/>
          <w:marBottom w:val="24"/>
          <w:divBdr>
            <w:top w:val="single" w:sz="8" w:space="2" w:color="808080"/>
            <w:left w:val="none" w:sz="0" w:space="0" w:color="auto"/>
            <w:bottom w:val="none" w:sz="0" w:space="0" w:color="auto"/>
            <w:right w:val="none" w:sz="0" w:space="0" w:color="auto"/>
          </w:divBdr>
        </w:div>
        <w:div w:id="1353652975">
          <w:marLeft w:val="0"/>
          <w:marRight w:val="0"/>
          <w:marTop w:val="120"/>
          <w:marBottom w:val="0"/>
          <w:divBdr>
            <w:top w:val="none" w:sz="0" w:space="0" w:color="auto"/>
            <w:left w:val="none" w:sz="0" w:space="0" w:color="auto"/>
            <w:bottom w:val="none" w:sz="0" w:space="0" w:color="auto"/>
            <w:right w:val="none" w:sz="0" w:space="0" w:color="auto"/>
          </w:divBdr>
        </w:div>
        <w:div w:id="1430201862">
          <w:marLeft w:val="567"/>
          <w:marRight w:val="0"/>
          <w:marTop w:val="120"/>
          <w:marBottom w:val="0"/>
          <w:divBdr>
            <w:top w:val="none" w:sz="0" w:space="0" w:color="auto"/>
            <w:left w:val="none" w:sz="0" w:space="0" w:color="auto"/>
            <w:bottom w:val="none" w:sz="0" w:space="0" w:color="auto"/>
            <w:right w:val="none" w:sz="0" w:space="0" w:color="auto"/>
          </w:divBdr>
        </w:div>
        <w:div w:id="938754586">
          <w:marLeft w:val="0"/>
          <w:marRight w:val="0"/>
          <w:marTop w:val="120"/>
          <w:marBottom w:val="0"/>
          <w:divBdr>
            <w:top w:val="none" w:sz="0" w:space="0" w:color="auto"/>
            <w:left w:val="none" w:sz="0" w:space="0" w:color="auto"/>
            <w:bottom w:val="none" w:sz="0" w:space="0" w:color="auto"/>
            <w:right w:val="none" w:sz="0" w:space="0" w:color="auto"/>
          </w:divBdr>
        </w:div>
        <w:div w:id="2029796964">
          <w:marLeft w:val="0"/>
          <w:marRight w:val="0"/>
          <w:marTop w:val="120"/>
          <w:marBottom w:val="0"/>
          <w:divBdr>
            <w:top w:val="none" w:sz="0" w:space="0" w:color="auto"/>
            <w:left w:val="none" w:sz="0" w:space="0" w:color="auto"/>
            <w:bottom w:val="none" w:sz="0" w:space="0" w:color="auto"/>
            <w:right w:val="none" w:sz="0" w:space="0" w:color="auto"/>
          </w:divBdr>
        </w:div>
        <w:div w:id="794061427">
          <w:marLeft w:val="0"/>
          <w:marRight w:val="0"/>
          <w:marTop w:val="120"/>
          <w:marBottom w:val="0"/>
          <w:divBdr>
            <w:top w:val="none" w:sz="0" w:space="0" w:color="auto"/>
            <w:left w:val="none" w:sz="0" w:space="0" w:color="auto"/>
            <w:bottom w:val="none" w:sz="0" w:space="0" w:color="auto"/>
            <w:right w:val="none" w:sz="0" w:space="0" w:color="auto"/>
          </w:divBdr>
        </w:div>
        <w:div w:id="1947150123">
          <w:marLeft w:val="567"/>
          <w:marRight w:val="0"/>
          <w:marTop w:val="120"/>
          <w:marBottom w:val="0"/>
          <w:divBdr>
            <w:top w:val="none" w:sz="0" w:space="0" w:color="auto"/>
            <w:left w:val="none" w:sz="0" w:space="0" w:color="auto"/>
            <w:bottom w:val="none" w:sz="0" w:space="0" w:color="auto"/>
            <w:right w:val="none" w:sz="0" w:space="0" w:color="auto"/>
          </w:divBdr>
        </w:div>
        <w:div w:id="528490316">
          <w:marLeft w:val="567"/>
          <w:marRight w:val="0"/>
          <w:marTop w:val="120"/>
          <w:marBottom w:val="0"/>
          <w:divBdr>
            <w:top w:val="none" w:sz="0" w:space="0" w:color="auto"/>
            <w:left w:val="none" w:sz="0" w:space="0" w:color="auto"/>
            <w:bottom w:val="none" w:sz="0" w:space="0" w:color="auto"/>
            <w:right w:val="none" w:sz="0" w:space="0" w:color="auto"/>
          </w:divBdr>
        </w:div>
        <w:div w:id="1248610988">
          <w:marLeft w:val="0"/>
          <w:marRight w:val="0"/>
          <w:marTop w:val="240"/>
          <w:marBottom w:val="24"/>
          <w:divBdr>
            <w:top w:val="single" w:sz="8" w:space="2" w:color="808080"/>
            <w:left w:val="none" w:sz="0" w:space="0" w:color="auto"/>
            <w:bottom w:val="none" w:sz="0" w:space="0" w:color="auto"/>
            <w:right w:val="none" w:sz="0" w:space="0" w:color="auto"/>
          </w:divBdr>
        </w:div>
        <w:div w:id="868033027">
          <w:marLeft w:val="0"/>
          <w:marRight w:val="0"/>
          <w:marTop w:val="120"/>
          <w:marBottom w:val="0"/>
          <w:divBdr>
            <w:top w:val="none" w:sz="0" w:space="0" w:color="auto"/>
            <w:left w:val="none" w:sz="0" w:space="0" w:color="auto"/>
            <w:bottom w:val="none" w:sz="0" w:space="0" w:color="auto"/>
            <w:right w:val="none" w:sz="0" w:space="0" w:color="auto"/>
          </w:divBdr>
        </w:div>
        <w:div w:id="1746995614">
          <w:marLeft w:val="567"/>
          <w:marRight w:val="0"/>
          <w:marTop w:val="120"/>
          <w:marBottom w:val="0"/>
          <w:divBdr>
            <w:top w:val="none" w:sz="0" w:space="0" w:color="auto"/>
            <w:left w:val="none" w:sz="0" w:space="0" w:color="auto"/>
            <w:bottom w:val="none" w:sz="0" w:space="0" w:color="auto"/>
            <w:right w:val="none" w:sz="0" w:space="0" w:color="auto"/>
          </w:divBdr>
        </w:div>
        <w:div w:id="16734077">
          <w:marLeft w:val="567"/>
          <w:marRight w:val="0"/>
          <w:marTop w:val="120"/>
          <w:marBottom w:val="0"/>
          <w:divBdr>
            <w:top w:val="none" w:sz="0" w:space="0" w:color="auto"/>
            <w:left w:val="none" w:sz="0" w:space="0" w:color="auto"/>
            <w:bottom w:val="none" w:sz="0" w:space="0" w:color="auto"/>
            <w:right w:val="none" w:sz="0" w:space="0" w:color="auto"/>
          </w:divBdr>
        </w:div>
        <w:div w:id="1790856499">
          <w:marLeft w:val="0"/>
          <w:marRight w:val="0"/>
          <w:marTop w:val="120"/>
          <w:marBottom w:val="0"/>
          <w:divBdr>
            <w:top w:val="none" w:sz="0" w:space="0" w:color="auto"/>
            <w:left w:val="none" w:sz="0" w:space="0" w:color="auto"/>
            <w:bottom w:val="none" w:sz="0" w:space="0" w:color="auto"/>
            <w:right w:val="none" w:sz="0" w:space="0" w:color="auto"/>
          </w:divBdr>
        </w:div>
        <w:div w:id="717171705">
          <w:marLeft w:val="0"/>
          <w:marRight w:val="0"/>
          <w:marTop w:val="120"/>
          <w:marBottom w:val="0"/>
          <w:divBdr>
            <w:top w:val="none" w:sz="0" w:space="0" w:color="auto"/>
            <w:left w:val="none" w:sz="0" w:space="0" w:color="auto"/>
            <w:bottom w:val="none" w:sz="0" w:space="0" w:color="auto"/>
            <w:right w:val="none" w:sz="0" w:space="0" w:color="auto"/>
          </w:divBdr>
        </w:div>
        <w:div w:id="239757015">
          <w:marLeft w:val="0"/>
          <w:marRight w:val="0"/>
          <w:marTop w:val="120"/>
          <w:marBottom w:val="0"/>
          <w:divBdr>
            <w:top w:val="none" w:sz="0" w:space="0" w:color="auto"/>
            <w:left w:val="none" w:sz="0" w:space="0" w:color="auto"/>
            <w:bottom w:val="none" w:sz="0" w:space="0" w:color="auto"/>
            <w:right w:val="none" w:sz="0" w:space="0" w:color="auto"/>
          </w:divBdr>
        </w:div>
        <w:div w:id="1683969898">
          <w:marLeft w:val="0"/>
          <w:marRight w:val="0"/>
          <w:marTop w:val="120"/>
          <w:marBottom w:val="0"/>
          <w:divBdr>
            <w:top w:val="none" w:sz="0" w:space="0" w:color="auto"/>
            <w:left w:val="none" w:sz="0" w:space="0" w:color="auto"/>
            <w:bottom w:val="none" w:sz="0" w:space="0" w:color="auto"/>
            <w:right w:val="none" w:sz="0" w:space="0" w:color="auto"/>
          </w:divBdr>
        </w:div>
        <w:div w:id="747120163">
          <w:marLeft w:val="0"/>
          <w:marRight w:val="0"/>
          <w:marTop w:val="240"/>
          <w:marBottom w:val="24"/>
          <w:divBdr>
            <w:top w:val="single" w:sz="8" w:space="2" w:color="808080"/>
            <w:left w:val="none" w:sz="0" w:space="0" w:color="auto"/>
            <w:bottom w:val="none" w:sz="0" w:space="0" w:color="auto"/>
            <w:right w:val="none" w:sz="0" w:space="0" w:color="auto"/>
          </w:divBdr>
        </w:div>
        <w:div w:id="453909478">
          <w:marLeft w:val="0"/>
          <w:marRight w:val="0"/>
          <w:marTop w:val="120"/>
          <w:marBottom w:val="0"/>
          <w:divBdr>
            <w:top w:val="none" w:sz="0" w:space="0" w:color="auto"/>
            <w:left w:val="none" w:sz="0" w:space="0" w:color="auto"/>
            <w:bottom w:val="none" w:sz="0" w:space="0" w:color="auto"/>
            <w:right w:val="none" w:sz="0" w:space="0" w:color="auto"/>
          </w:divBdr>
        </w:div>
        <w:div w:id="1484734255">
          <w:marLeft w:val="0"/>
          <w:marRight w:val="0"/>
          <w:marTop w:val="120"/>
          <w:marBottom w:val="0"/>
          <w:divBdr>
            <w:top w:val="none" w:sz="0" w:space="0" w:color="auto"/>
            <w:left w:val="none" w:sz="0" w:space="0" w:color="auto"/>
            <w:bottom w:val="none" w:sz="0" w:space="0" w:color="auto"/>
            <w:right w:val="none" w:sz="0" w:space="0" w:color="auto"/>
          </w:divBdr>
        </w:div>
        <w:div w:id="2068458314">
          <w:marLeft w:val="0"/>
          <w:marRight w:val="0"/>
          <w:marTop w:val="120"/>
          <w:marBottom w:val="0"/>
          <w:divBdr>
            <w:top w:val="none" w:sz="0" w:space="0" w:color="auto"/>
            <w:left w:val="none" w:sz="0" w:space="0" w:color="auto"/>
            <w:bottom w:val="none" w:sz="0" w:space="0" w:color="auto"/>
            <w:right w:val="none" w:sz="0" w:space="0" w:color="auto"/>
          </w:divBdr>
        </w:div>
        <w:div w:id="1433672484">
          <w:marLeft w:val="0"/>
          <w:marRight w:val="0"/>
          <w:marTop w:val="120"/>
          <w:marBottom w:val="0"/>
          <w:divBdr>
            <w:top w:val="none" w:sz="0" w:space="0" w:color="auto"/>
            <w:left w:val="none" w:sz="0" w:space="0" w:color="auto"/>
            <w:bottom w:val="none" w:sz="0" w:space="0" w:color="auto"/>
            <w:right w:val="none" w:sz="0" w:space="0" w:color="auto"/>
          </w:divBdr>
        </w:div>
        <w:div w:id="1259405743">
          <w:marLeft w:val="0"/>
          <w:marRight w:val="0"/>
          <w:marTop w:val="120"/>
          <w:marBottom w:val="0"/>
          <w:divBdr>
            <w:top w:val="none" w:sz="0" w:space="0" w:color="auto"/>
            <w:left w:val="none" w:sz="0" w:space="0" w:color="auto"/>
            <w:bottom w:val="none" w:sz="0" w:space="0" w:color="auto"/>
            <w:right w:val="none" w:sz="0" w:space="0" w:color="auto"/>
          </w:divBdr>
        </w:div>
        <w:div w:id="293753618">
          <w:marLeft w:val="0"/>
          <w:marRight w:val="0"/>
          <w:marTop w:val="120"/>
          <w:marBottom w:val="0"/>
          <w:divBdr>
            <w:top w:val="none" w:sz="0" w:space="0" w:color="auto"/>
            <w:left w:val="none" w:sz="0" w:space="0" w:color="auto"/>
            <w:bottom w:val="none" w:sz="0" w:space="0" w:color="auto"/>
            <w:right w:val="none" w:sz="0" w:space="0" w:color="auto"/>
          </w:divBdr>
        </w:div>
        <w:div w:id="153378851">
          <w:marLeft w:val="0"/>
          <w:marRight w:val="0"/>
          <w:marTop w:val="240"/>
          <w:marBottom w:val="24"/>
          <w:divBdr>
            <w:top w:val="single" w:sz="8" w:space="2" w:color="808080"/>
            <w:left w:val="none" w:sz="0" w:space="0" w:color="auto"/>
            <w:bottom w:val="none" w:sz="0" w:space="0" w:color="auto"/>
            <w:right w:val="none" w:sz="0" w:space="0" w:color="auto"/>
          </w:divBdr>
        </w:div>
        <w:div w:id="847787535">
          <w:marLeft w:val="0"/>
          <w:marRight w:val="0"/>
          <w:marTop w:val="120"/>
          <w:marBottom w:val="0"/>
          <w:divBdr>
            <w:top w:val="none" w:sz="0" w:space="0" w:color="auto"/>
            <w:left w:val="none" w:sz="0" w:space="0" w:color="auto"/>
            <w:bottom w:val="none" w:sz="0" w:space="0" w:color="auto"/>
            <w:right w:val="none" w:sz="0" w:space="0" w:color="auto"/>
          </w:divBdr>
        </w:div>
        <w:div w:id="2072579900">
          <w:marLeft w:val="567"/>
          <w:marRight w:val="0"/>
          <w:marTop w:val="120"/>
          <w:marBottom w:val="0"/>
          <w:divBdr>
            <w:top w:val="none" w:sz="0" w:space="0" w:color="auto"/>
            <w:left w:val="none" w:sz="0" w:space="0" w:color="auto"/>
            <w:bottom w:val="none" w:sz="0" w:space="0" w:color="auto"/>
            <w:right w:val="none" w:sz="0" w:space="0" w:color="auto"/>
          </w:divBdr>
        </w:div>
        <w:div w:id="1784036017">
          <w:marLeft w:val="0"/>
          <w:marRight w:val="0"/>
          <w:marTop w:val="120"/>
          <w:marBottom w:val="0"/>
          <w:divBdr>
            <w:top w:val="none" w:sz="0" w:space="0" w:color="auto"/>
            <w:left w:val="none" w:sz="0" w:space="0" w:color="auto"/>
            <w:bottom w:val="none" w:sz="0" w:space="0" w:color="auto"/>
            <w:right w:val="none" w:sz="0" w:space="0" w:color="auto"/>
          </w:divBdr>
        </w:div>
        <w:div w:id="1054085104">
          <w:marLeft w:val="0"/>
          <w:marRight w:val="0"/>
          <w:marTop w:val="120"/>
          <w:marBottom w:val="0"/>
          <w:divBdr>
            <w:top w:val="none" w:sz="0" w:space="0" w:color="auto"/>
            <w:left w:val="none" w:sz="0" w:space="0" w:color="auto"/>
            <w:bottom w:val="none" w:sz="0" w:space="0" w:color="auto"/>
            <w:right w:val="none" w:sz="0" w:space="0" w:color="auto"/>
          </w:divBdr>
        </w:div>
        <w:div w:id="1916695052">
          <w:marLeft w:val="0"/>
          <w:marRight w:val="0"/>
          <w:marTop w:val="120"/>
          <w:marBottom w:val="0"/>
          <w:divBdr>
            <w:top w:val="none" w:sz="0" w:space="0" w:color="auto"/>
            <w:left w:val="none" w:sz="0" w:space="0" w:color="auto"/>
            <w:bottom w:val="none" w:sz="0" w:space="0" w:color="auto"/>
            <w:right w:val="none" w:sz="0" w:space="0" w:color="auto"/>
          </w:divBdr>
        </w:div>
        <w:div w:id="1415466989">
          <w:marLeft w:val="0"/>
          <w:marRight w:val="0"/>
          <w:marTop w:val="120"/>
          <w:marBottom w:val="0"/>
          <w:divBdr>
            <w:top w:val="none" w:sz="0" w:space="0" w:color="auto"/>
            <w:left w:val="none" w:sz="0" w:space="0" w:color="auto"/>
            <w:bottom w:val="none" w:sz="0" w:space="0" w:color="auto"/>
            <w:right w:val="none" w:sz="0" w:space="0" w:color="auto"/>
          </w:divBdr>
        </w:div>
      </w:divsChild>
    </w:div>
    <w:div w:id="1293752465">
      <w:bodyDiv w:val="1"/>
      <w:marLeft w:val="0"/>
      <w:marRight w:val="0"/>
      <w:marTop w:val="0"/>
      <w:marBottom w:val="0"/>
      <w:divBdr>
        <w:top w:val="none" w:sz="0" w:space="0" w:color="auto"/>
        <w:left w:val="none" w:sz="0" w:space="0" w:color="auto"/>
        <w:bottom w:val="none" w:sz="0" w:space="0" w:color="auto"/>
        <w:right w:val="none" w:sz="0" w:space="0" w:color="auto"/>
      </w:divBdr>
    </w:div>
    <w:div w:id="1316646335">
      <w:bodyDiv w:val="1"/>
      <w:marLeft w:val="0"/>
      <w:marRight w:val="0"/>
      <w:marTop w:val="0"/>
      <w:marBottom w:val="0"/>
      <w:divBdr>
        <w:top w:val="none" w:sz="0" w:space="0" w:color="auto"/>
        <w:left w:val="none" w:sz="0" w:space="0" w:color="auto"/>
        <w:bottom w:val="none" w:sz="0" w:space="0" w:color="auto"/>
        <w:right w:val="none" w:sz="0" w:space="0" w:color="auto"/>
      </w:divBdr>
      <w:divsChild>
        <w:div w:id="12076238">
          <w:marLeft w:val="0"/>
          <w:marRight w:val="0"/>
          <w:marTop w:val="120"/>
          <w:marBottom w:val="0"/>
          <w:divBdr>
            <w:top w:val="none" w:sz="0" w:space="0" w:color="auto"/>
            <w:left w:val="none" w:sz="0" w:space="0" w:color="auto"/>
            <w:bottom w:val="none" w:sz="0" w:space="0" w:color="auto"/>
            <w:right w:val="none" w:sz="0" w:space="0" w:color="auto"/>
          </w:divBdr>
        </w:div>
        <w:div w:id="851526070">
          <w:marLeft w:val="567"/>
          <w:marRight w:val="0"/>
          <w:marTop w:val="120"/>
          <w:marBottom w:val="0"/>
          <w:divBdr>
            <w:top w:val="none" w:sz="0" w:space="0" w:color="auto"/>
            <w:left w:val="none" w:sz="0" w:space="0" w:color="auto"/>
            <w:bottom w:val="none" w:sz="0" w:space="0" w:color="auto"/>
            <w:right w:val="none" w:sz="0" w:space="0" w:color="auto"/>
          </w:divBdr>
        </w:div>
        <w:div w:id="2083284437">
          <w:marLeft w:val="0"/>
          <w:marRight w:val="0"/>
          <w:marTop w:val="120"/>
          <w:marBottom w:val="0"/>
          <w:divBdr>
            <w:top w:val="none" w:sz="0" w:space="0" w:color="auto"/>
            <w:left w:val="none" w:sz="0" w:space="0" w:color="auto"/>
            <w:bottom w:val="none" w:sz="0" w:space="0" w:color="auto"/>
            <w:right w:val="none" w:sz="0" w:space="0" w:color="auto"/>
          </w:divBdr>
        </w:div>
      </w:divsChild>
    </w:div>
    <w:div w:id="1388454443">
      <w:bodyDiv w:val="1"/>
      <w:marLeft w:val="0"/>
      <w:marRight w:val="0"/>
      <w:marTop w:val="0"/>
      <w:marBottom w:val="0"/>
      <w:divBdr>
        <w:top w:val="none" w:sz="0" w:space="0" w:color="auto"/>
        <w:left w:val="none" w:sz="0" w:space="0" w:color="auto"/>
        <w:bottom w:val="none" w:sz="0" w:space="0" w:color="auto"/>
        <w:right w:val="none" w:sz="0" w:space="0" w:color="auto"/>
      </w:divBdr>
      <w:divsChild>
        <w:div w:id="1745911216">
          <w:marLeft w:val="0"/>
          <w:marRight w:val="0"/>
          <w:marTop w:val="60"/>
          <w:marBottom w:val="0"/>
          <w:divBdr>
            <w:top w:val="none" w:sz="0" w:space="0" w:color="auto"/>
            <w:left w:val="none" w:sz="0" w:space="0" w:color="auto"/>
            <w:bottom w:val="none" w:sz="0" w:space="0" w:color="auto"/>
            <w:right w:val="none" w:sz="0" w:space="0" w:color="auto"/>
          </w:divBdr>
        </w:div>
        <w:div w:id="2122801287">
          <w:marLeft w:val="0"/>
          <w:marRight w:val="0"/>
          <w:marTop w:val="60"/>
          <w:marBottom w:val="0"/>
          <w:divBdr>
            <w:top w:val="none" w:sz="0" w:space="0" w:color="auto"/>
            <w:left w:val="none" w:sz="0" w:space="0" w:color="auto"/>
            <w:bottom w:val="none" w:sz="0" w:space="0" w:color="auto"/>
            <w:right w:val="none" w:sz="0" w:space="0" w:color="auto"/>
          </w:divBdr>
        </w:div>
      </w:divsChild>
    </w:div>
    <w:div w:id="1418091563">
      <w:bodyDiv w:val="1"/>
      <w:marLeft w:val="0"/>
      <w:marRight w:val="0"/>
      <w:marTop w:val="0"/>
      <w:marBottom w:val="0"/>
      <w:divBdr>
        <w:top w:val="none" w:sz="0" w:space="0" w:color="auto"/>
        <w:left w:val="none" w:sz="0" w:space="0" w:color="auto"/>
        <w:bottom w:val="none" w:sz="0" w:space="0" w:color="auto"/>
        <w:right w:val="none" w:sz="0" w:space="0" w:color="auto"/>
      </w:divBdr>
    </w:div>
    <w:div w:id="1459758629">
      <w:bodyDiv w:val="1"/>
      <w:marLeft w:val="0"/>
      <w:marRight w:val="0"/>
      <w:marTop w:val="0"/>
      <w:marBottom w:val="0"/>
      <w:divBdr>
        <w:top w:val="none" w:sz="0" w:space="0" w:color="auto"/>
        <w:left w:val="none" w:sz="0" w:space="0" w:color="auto"/>
        <w:bottom w:val="none" w:sz="0" w:space="0" w:color="auto"/>
        <w:right w:val="none" w:sz="0" w:space="0" w:color="auto"/>
      </w:divBdr>
    </w:div>
    <w:div w:id="1466268610">
      <w:bodyDiv w:val="1"/>
      <w:marLeft w:val="0"/>
      <w:marRight w:val="0"/>
      <w:marTop w:val="0"/>
      <w:marBottom w:val="0"/>
      <w:divBdr>
        <w:top w:val="none" w:sz="0" w:space="0" w:color="auto"/>
        <w:left w:val="none" w:sz="0" w:space="0" w:color="auto"/>
        <w:bottom w:val="none" w:sz="0" w:space="0" w:color="auto"/>
        <w:right w:val="none" w:sz="0" w:space="0" w:color="auto"/>
      </w:divBdr>
      <w:divsChild>
        <w:div w:id="2083719297">
          <w:marLeft w:val="0"/>
          <w:marRight w:val="0"/>
          <w:marTop w:val="120"/>
          <w:marBottom w:val="0"/>
          <w:divBdr>
            <w:top w:val="none" w:sz="0" w:space="0" w:color="auto"/>
            <w:left w:val="none" w:sz="0" w:space="0" w:color="auto"/>
            <w:bottom w:val="none" w:sz="0" w:space="0" w:color="auto"/>
            <w:right w:val="none" w:sz="0" w:space="0" w:color="auto"/>
          </w:divBdr>
        </w:div>
      </w:divsChild>
    </w:div>
    <w:div w:id="1592735324">
      <w:bodyDiv w:val="1"/>
      <w:marLeft w:val="0"/>
      <w:marRight w:val="0"/>
      <w:marTop w:val="0"/>
      <w:marBottom w:val="0"/>
      <w:divBdr>
        <w:top w:val="none" w:sz="0" w:space="0" w:color="auto"/>
        <w:left w:val="none" w:sz="0" w:space="0" w:color="auto"/>
        <w:bottom w:val="none" w:sz="0" w:space="0" w:color="auto"/>
        <w:right w:val="none" w:sz="0" w:space="0" w:color="auto"/>
      </w:divBdr>
    </w:div>
    <w:div w:id="1594776222">
      <w:bodyDiv w:val="1"/>
      <w:marLeft w:val="0"/>
      <w:marRight w:val="0"/>
      <w:marTop w:val="0"/>
      <w:marBottom w:val="0"/>
      <w:divBdr>
        <w:top w:val="none" w:sz="0" w:space="0" w:color="auto"/>
        <w:left w:val="none" w:sz="0" w:space="0" w:color="auto"/>
        <w:bottom w:val="none" w:sz="0" w:space="0" w:color="auto"/>
        <w:right w:val="none" w:sz="0" w:space="0" w:color="auto"/>
      </w:divBdr>
      <w:divsChild>
        <w:div w:id="1844396195">
          <w:marLeft w:val="0"/>
          <w:marRight w:val="0"/>
          <w:marTop w:val="0"/>
          <w:marBottom w:val="0"/>
          <w:divBdr>
            <w:top w:val="none" w:sz="0" w:space="0" w:color="auto"/>
            <w:left w:val="none" w:sz="0" w:space="0" w:color="auto"/>
            <w:bottom w:val="none" w:sz="0" w:space="0" w:color="auto"/>
            <w:right w:val="none" w:sz="0" w:space="0" w:color="auto"/>
          </w:divBdr>
          <w:divsChild>
            <w:div w:id="48454640">
              <w:marLeft w:val="0"/>
              <w:marRight w:val="0"/>
              <w:marTop w:val="0"/>
              <w:marBottom w:val="0"/>
              <w:divBdr>
                <w:top w:val="none" w:sz="0" w:space="0" w:color="auto"/>
                <w:left w:val="none" w:sz="0" w:space="0" w:color="auto"/>
                <w:bottom w:val="none" w:sz="0" w:space="0" w:color="auto"/>
                <w:right w:val="none" w:sz="0" w:space="0" w:color="auto"/>
              </w:divBdr>
            </w:div>
          </w:divsChild>
        </w:div>
        <w:div w:id="842479542">
          <w:marLeft w:val="0"/>
          <w:marRight w:val="0"/>
          <w:marTop w:val="0"/>
          <w:marBottom w:val="0"/>
          <w:divBdr>
            <w:top w:val="none" w:sz="0" w:space="0" w:color="auto"/>
            <w:left w:val="none" w:sz="0" w:space="0" w:color="auto"/>
            <w:bottom w:val="none" w:sz="0" w:space="0" w:color="auto"/>
            <w:right w:val="none" w:sz="0" w:space="0" w:color="auto"/>
          </w:divBdr>
          <w:divsChild>
            <w:div w:id="337117809">
              <w:marLeft w:val="0"/>
              <w:marRight w:val="0"/>
              <w:marTop w:val="0"/>
              <w:marBottom w:val="0"/>
              <w:divBdr>
                <w:top w:val="none" w:sz="0" w:space="0" w:color="auto"/>
                <w:left w:val="none" w:sz="0" w:space="0" w:color="auto"/>
                <w:bottom w:val="none" w:sz="0" w:space="0" w:color="auto"/>
                <w:right w:val="none" w:sz="0" w:space="0" w:color="auto"/>
              </w:divBdr>
              <w:divsChild>
                <w:div w:id="336998784">
                  <w:marLeft w:val="0"/>
                  <w:marRight w:val="0"/>
                  <w:marTop w:val="0"/>
                  <w:marBottom w:val="0"/>
                  <w:divBdr>
                    <w:top w:val="none" w:sz="0" w:space="0" w:color="auto"/>
                    <w:left w:val="none" w:sz="0" w:space="0" w:color="auto"/>
                    <w:bottom w:val="none" w:sz="0" w:space="0" w:color="auto"/>
                    <w:right w:val="none" w:sz="0" w:space="0" w:color="auto"/>
                  </w:divBdr>
                  <w:divsChild>
                    <w:div w:id="2105613781">
                      <w:marLeft w:val="0"/>
                      <w:marRight w:val="0"/>
                      <w:marTop w:val="0"/>
                      <w:marBottom w:val="0"/>
                      <w:divBdr>
                        <w:top w:val="none" w:sz="0" w:space="0" w:color="auto"/>
                        <w:left w:val="none" w:sz="0" w:space="0" w:color="auto"/>
                        <w:bottom w:val="none" w:sz="0" w:space="0" w:color="auto"/>
                        <w:right w:val="none" w:sz="0" w:space="0" w:color="auto"/>
                      </w:divBdr>
                      <w:divsChild>
                        <w:div w:id="19136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1257">
      <w:bodyDiv w:val="1"/>
      <w:marLeft w:val="0"/>
      <w:marRight w:val="0"/>
      <w:marTop w:val="0"/>
      <w:marBottom w:val="0"/>
      <w:divBdr>
        <w:top w:val="none" w:sz="0" w:space="0" w:color="auto"/>
        <w:left w:val="none" w:sz="0" w:space="0" w:color="auto"/>
        <w:bottom w:val="none" w:sz="0" w:space="0" w:color="auto"/>
        <w:right w:val="none" w:sz="0" w:space="0" w:color="auto"/>
      </w:divBdr>
    </w:div>
    <w:div w:id="1684895214">
      <w:bodyDiv w:val="1"/>
      <w:marLeft w:val="0"/>
      <w:marRight w:val="0"/>
      <w:marTop w:val="0"/>
      <w:marBottom w:val="0"/>
      <w:divBdr>
        <w:top w:val="none" w:sz="0" w:space="0" w:color="auto"/>
        <w:left w:val="none" w:sz="0" w:space="0" w:color="auto"/>
        <w:bottom w:val="none" w:sz="0" w:space="0" w:color="auto"/>
        <w:right w:val="none" w:sz="0" w:space="0" w:color="auto"/>
      </w:divBdr>
      <w:divsChild>
        <w:div w:id="368184130">
          <w:marLeft w:val="0"/>
          <w:marRight w:val="0"/>
          <w:marTop w:val="120"/>
          <w:marBottom w:val="0"/>
          <w:divBdr>
            <w:top w:val="none" w:sz="0" w:space="0" w:color="auto"/>
            <w:left w:val="none" w:sz="0" w:space="0" w:color="auto"/>
            <w:bottom w:val="none" w:sz="0" w:space="0" w:color="auto"/>
            <w:right w:val="none" w:sz="0" w:space="0" w:color="auto"/>
          </w:divBdr>
        </w:div>
        <w:div w:id="1534688883">
          <w:marLeft w:val="0"/>
          <w:marRight w:val="0"/>
          <w:marTop w:val="240"/>
          <w:marBottom w:val="24"/>
          <w:divBdr>
            <w:top w:val="none" w:sz="0" w:space="0" w:color="auto"/>
            <w:left w:val="none" w:sz="0" w:space="0" w:color="auto"/>
            <w:bottom w:val="none" w:sz="0" w:space="0" w:color="auto"/>
            <w:right w:val="none" w:sz="0" w:space="0" w:color="auto"/>
          </w:divBdr>
        </w:div>
        <w:div w:id="736587788">
          <w:marLeft w:val="0"/>
          <w:marRight w:val="0"/>
          <w:marTop w:val="120"/>
          <w:marBottom w:val="0"/>
          <w:divBdr>
            <w:top w:val="none" w:sz="0" w:space="0" w:color="auto"/>
            <w:left w:val="none" w:sz="0" w:space="0" w:color="auto"/>
            <w:bottom w:val="none" w:sz="0" w:space="0" w:color="auto"/>
            <w:right w:val="none" w:sz="0" w:space="0" w:color="auto"/>
          </w:divBdr>
          <w:divsChild>
            <w:div w:id="562831673">
              <w:marLeft w:val="0"/>
              <w:marRight w:val="0"/>
              <w:marTop w:val="20"/>
              <w:marBottom w:val="0"/>
              <w:divBdr>
                <w:top w:val="none" w:sz="0" w:space="0" w:color="auto"/>
                <w:left w:val="none" w:sz="0" w:space="0" w:color="auto"/>
                <w:bottom w:val="none" w:sz="0" w:space="0" w:color="auto"/>
                <w:right w:val="none" w:sz="0" w:space="0" w:color="auto"/>
              </w:divBdr>
            </w:div>
            <w:div w:id="159464620">
              <w:marLeft w:val="0"/>
              <w:marRight w:val="0"/>
              <w:marTop w:val="0"/>
              <w:marBottom w:val="0"/>
              <w:divBdr>
                <w:top w:val="none" w:sz="0" w:space="0" w:color="auto"/>
                <w:left w:val="none" w:sz="0" w:space="0" w:color="auto"/>
                <w:bottom w:val="none" w:sz="0" w:space="0" w:color="auto"/>
                <w:right w:val="none" w:sz="0" w:space="0" w:color="auto"/>
              </w:divBdr>
            </w:div>
            <w:div w:id="730813224">
              <w:marLeft w:val="0"/>
              <w:marRight w:val="0"/>
              <w:marTop w:val="20"/>
              <w:marBottom w:val="0"/>
              <w:divBdr>
                <w:top w:val="none" w:sz="0" w:space="0" w:color="auto"/>
                <w:left w:val="none" w:sz="0" w:space="0" w:color="auto"/>
                <w:bottom w:val="none" w:sz="0" w:space="0" w:color="auto"/>
                <w:right w:val="none" w:sz="0" w:space="0" w:color="auto"/>
              </w:divBdr>
            </w:div>
            <w:div w:id="1019043755">
              <w:marLeft w:val="0"/>
              <w:marRight w:val="0"/>
              <w:marTop w:val="0"/>
              <w:marBottom w:val="0"/>
              <w:divBdr>
                <w:top w:val="none" w:sz="0" w:space="0" w:color="auto"/>
                <w:left w:val="none" w:sz="0" w:space="0" w:color="auto"/>
                <w:bottom w:val="none" w:sz="0" w:space="0" w:color="auto"/>
                <w:right w:val="none" w:sz="0" w:space="0" w:color="auto"/>
              </w:divBdr>
            </w:div>
            <w:div w:id="984819534">
              <w:marLeft w:val="0"/>
              <w:marRight w:val="0"/>
              <w:marTop w:val="20"/>
              <w:marBottom w:val="0"/>
              <w:divBdr>
                <w:top w:val="none" w:sz="0" w:space="0" w:color="auto"/>
                <w:left w:val="none" w:sz="0" w:space="0" w:color="auto"/>
                <w:bottom w:val="none" w:sz="0" w:space="0" w:color="auto"/>
                <w:right w:val="none" w:sz="0" w:space="0" w:color="auto"/>
              </w:divBdr>
            </w:div>
            <w:div w:id="1749884660">
              <w:marLeft w:val="0"/>
              <w:marRight w:val="0"/>
              <w:marTop w:val="0"/>
              <w:marBottom w:val="0"/>
              <w:divBdr>
                <w:top w:val="none" w:sz="0" w:space="0" w:color="auto"/>
                <w:left w:val="none" w:sz="0" w:space="0" w:color="auto"/>
                <w:bottom w:val="none" w:sz="0" w:space="0" w:color="auto"/>
                <w:right w:val="none" w:sz="0" w:space="0" w:color="auto"/>
              </w:divBdr>
            </w:div>
            <w:div w:id="2077850597">
              <w:marLeft w:val="0"/>
              <w:marRight w:val="0"/>
              <w:marTop w:val="20"/>
              <w:marBottom w:val="0"/>
              <w:divBdr>
                <w:top w:val="none" w:sz="0" w:space="0" w:color="auto"/>
                <w:left w:val="none" w:sz="0" w:space="0" w:color="auto"/>
                <w:bottom w:val="none" w:sz="0" w:space="0" w:color="auto"/>
                <w:right w:val="none" w:sz="0" w:space="0" w:color="auto"/>
              </w:divBdr>
            </w:div>
            <w:div w:id="604115411">
              <w:marLeft w:val="0"/>
              <w:marRight w:val="0"/>
              <w:marTop w:val="0"/>
              <w:marBottom w:val="0"/>
              <w:divBdr>
                <w:top w:val="none" w:sz="0" w:space="0" w:color="auto"/>
                <w:left w:val="none" w:sz="0" w:space="0" w:color="auto"/>
                <w:bottom w:val="none" w:sz="0" w:space="0" w:color="auto"/>
                <w:right w:val="none" w:sz="0" w:space="0" w:color="auto"/>
              </w:divBdr>
            </w:div>
            <w:div w:id="1715153744">
              <w:marLeft w:val="0"/>
              <w:marRight w:val="0"/>
              <w:marTop w:val="20"/>
              <w:marBottom w:val="0"/>
              <w:divBdr>
                <w:top w:val="none" w:sz="0" w:space="0" w:color="auto"/>
                <w:left w:val="none" w:sz="0" w:space="0" w:color="auto"/>
                <w:bottom w:val="none" w:sz="0" w:space="0" w:color="auto"/>
                <w:right w:val="none" w:sz="0" w:space="0" w:color="auto"/>
              </w:divBdr>
            </w:div>
            <w:div w:id="1025255255">
              <w:marLeft w:val="0"/>
              <w:marRight w:val="0"/>
              <w:marTop w:val="0"/>
              <w:marBottom w:val="0"/>
              <w:divBdr>
                <w:top w:val="none" w:sz="0" w:space="0" w:color="auto"/>
                <w:left w:val="none" w:sz="0" w:space="0" w:color="auto"/>
                <w:bottom w:val="none" w:sz="0" w:space="0" w:color="auto"/>
                <w:right w:val="none" w:sz="0" w:space="0" w:color="auto"/>
              </w:divBdr>
            </w:div>
            <w:div w:id="934359175">
              <w:marLeft w:val="0"/>
              <w:marRight w:val="0"/>
              <w:marTop w:val="20"/>
              <w:marBottom w:val="0"/>
              <w:divBdr>
                <w:top w:val="none" w:sz="0" w:space="0" w:color="auto"/>
                <w:left w:val="none" w:sz="0" w:space="0" w:color="auto"/>
                <w:bottom w:val="none" w:sz="0" w:space="0" w:color="auto"/>
                <w:right w:val="none" w:sz="0" w:space="0" w:color="auto"/>
              </w:divBdr>
            </w:div>
            <w:div w:id="1054550318">
              <w:marLeft w:val="0"/>
              <w:marRight w:val="0"/>
              <w:marTop w:val="0"/>
              <w:marBottom w:val="0"/>
              <w:divBdr>
                <w:top w:val="none" w:sz="0" w:space="0" w:color="auto"/>
                <w:left w:val="none" w:sz="0" w:space="0" w:color="auto"/>
                <w:bottom w:val="none" w:sz="0" w:space="0" w:color="auto"/>
                <w:right w:val="none" w:sz="0" w:space="0" w:color="auto"/>
              </w:divBdr>
            </w:div>
            <w:div w:id="1884823288">
              <w:marLeft w:val="0"/>
              <w:marRight w:val="0"/>
              <w:marTop w:val="20"/>
              <w:marBottom w:val="0"/>
              <w:divBdr>
                <w:top w:val="none" w:sz="0" w:space="0" w:color="auto"/>
                <w:left w:val="none" w:sz="0" w:space="0" w:color="auto"/>
                <w:bottom w:val="none" w:sz="0" w:space="0" w:color="auto"/>
                <w:right w:val="none" w:sz="0" w:space="0" w:color="auto"/>
              </w:divBdr>
            </w:div>
            <w:div w:id="752359944">
              <w:marLeft w:val="0"/>
              <w:marRight w:val="0"/>
              <w:marTop w:val="0"/>
              <w:marBottom w:val="0"/>
              <w:divBdr>
                <w:top w:val="none" w:sz="0" w:space="0" w:color="auto"/>
                <w:left w:val="none" w:sz="0" w:space="0" w:color="auto"/>
                <w:bottom w:val="none" w:sz="0" w:space="0" w:color="auto"/>
                <w:right w:val="none" w:sz="0" w:space="0" w:color="auto"/>
              </w:divBdr>
            </w:div>
            <w:div w:id="694768674">
              <w:marLeft w:val="0"/>
              <w:marRight w:val="0"/>
              <w:marTop w:val="20"/>
              <w:marBottom w:val="0"/>
              <w:divBdr>
                <w:top w:val="none" w:sz="0" w:space="0" w:color="auto"/>
                <w:left w:val="none" w:sz="0" w:space="0" w:color="auto"/>
                <w:bottom w:val="none" w:sz="0" w:space="0" w:color="auto"/>
                <w:right w:val="none" w:sz="0" w:space="0" w:color="auto"/>
              </w:divBdr>
            </w:div>
            <w:div w:id="917137261">
              <w:marLeft w:val="0"/>
              <w:marRight w:val="0"/>
              <w:marTop w:val="20"/>
              <w:marBottom w:val="0"/>
              <w:divBdr>
                <w:top w:val="none" w:sz="0" w:space="0" w:color="auto"/>
                <w:left w:val="none" w:sz="0" w:space="0" w:color="auto"/>
                <w:bottom w:val="none" w:sz="0" w:space="0" w:color="auto"/>
                <w:right w:val="none" w:sz="0" w:space="0" w:color="auto"/>
              </w:divBdr>
            </w:div>
          </w:divsChild>
        </w:div>
        <w:div w:id="415395782">
          <w:marLeft w:val="0"/>
          <w:marRight w:val="0"/>
          <w:marTop w:val="0"/>
          <w:marBottom w:val="0"/>
          <w:divBdr>
            <w:top w:val="none" w:sz="0" w:space="0" w:color="auto"/>
            <w:left w:val="none" w:sz="0" w:space="0" w:color="auto"/>
            <w:bottom w:val="none" w:sz="0" w:space="0" w:color="auto"/>
            <w:right w:val="none" w:sz="0" w:space="0" w:color="auto"/>
          </w:divBdr>
        </w:div>
        <w:div w:id="473525661">
          <w:marLeft w:val="0"/>
          <w:marRight w:val="0"/>
          <w:marTop w:val="0"/>
          <w:marBottom w:val="180"/>
          <w:divBdr>
            <w:top w:val="single" w:sz="18" w:space="0" w:color="808080"/>
            <w:left w:val="none" w:sz="0" w:space="0" w:color="auto"/>
            <w:bottom w:val="none" w:sz="0" w:space="0" w:color="auto"/>
            <w:right w:val="none" w:sz="0" w:space="0" w:color="auto"/>
          </w:divBdr>
        </w:div>
        <w:div w:id="1482846600">
          <w:marLeft w:val="0"/>
          <w:marRight w:val="0"/>
          <w:marTop w:val="120"/>
          <w:marBottom w:val="0"/>
          <w:divBdr>
            <w:top w:val="none" w:sz="0" w:space="0" w:color="auto"/>
            <w:left w:val="none" w:sz="0" w:space="0" w:color="auto"/>
            <w:bottom w:val="none" w:sz="0" w:space="0" w:color="auto"/>
            <w:right w:val="none" w:sz="0" w:space="0" w:color="auto"/>
          </w:divBdr>
        </w:div>
        <w:div w:id="264532829">
          <w:marLeft w:val="460"/>
          <w:marRight w:val="0"/>
          <w:marTop w:val="60"/>
          <w:marBottom w:val="60"/>
          <w:divBdr>
            <w:top w:val="none" w:sz="0" w:space="0" w:color="auto"/>
            <w:left w:val="none" w:sz="0" w:space="0" w:color="auto"/>
            <w:bottom w:val="none" w:sz="0" w:space="0" w:color="auto"/>
            <w:right w:val="none" w:sz="0" w:space="0" w:color="auto"/>
          </w:divBdr>
        </w:div>
        <w:div w:id="1360816083">
          <w:marLeft w:val="0"/>
          <w:marRight w:val="0"/>
          <w:marTop w:val="120"/>
          <w:marBottom w:val="0"/>
          <w:divBdr>
            <w:top w:val="none" w:sz="0" w:space="0" w:color="auto"/>
            <w:left w:val="none" w:sz="0" w:space="0" w:color="auto"/>
            <w:bottom w:val="none" w:sz="0" w:space="0" w:color="auto"/>
            <w:right w:val="none" w:sz="0" w:space="0" w:color="auto"/>
          </w:divBdr>
        </w:div>
        <w:div w:id="758596531">
          <w:marLeft w:val="0"/>
          <w:marRight w:val="0"/>
          <w:marTop w:val="0"/>
          <w:marBottom w:val="0"/>
          <w:divBdr>
            <w:top w:val="none" w:sz="0" w:space="0" w:color="auto"/>
            <w:left w:val="none" w:sz="0" w:space="0" w:color="auto"/>
            <w:bottom w:val="none" w:sz="0" w:space="0" w:color="auto"/>
            <w:right w:val="none" w:sz="0" w:space="0" w:color="auto"/>
          </w:divBdr>
        </w:div>
        <w:div w:id="1158381465">
          <w:marLeft w:val="0"/>
          <w:marRight w:val="0"/>
          <w:marTop w:val="0"/>
          <w:marBottom w:val="0"/>
          <w:divBdr>
            <w:top w:val="none" w:sz="0" w:space="0" w:color="auto"/>
            <w:left w:val="none" w:sz="0" w:space="0" w:color="auto"/>
            <w:bottom w:val="none" w:sz="0" w:space="0" w:color="auto"/>
            <w:right w:val="none" w:sz="0" w:space="0" w:color="auto"/>
          </w:divBdr>
        </w:div>
        <w:div w:id="1357807574">
          <w:marLeft w:val="0"/>
          <w:marRight w:val="0"/>
          <w:marTop w:val="0"/>
          <w:marBottom w:val="0"/>
          <w:divBdr>
            <w:top w:val="none" w:sz="0" w:space="0" w:color="auto"/>
            <w:left w:val="none" w:sz="0" w:space="0" w:color="auto"/>
            <w:bottom w:val="none" w:sz="0" w:space="0" w:color="auto"/>
            <w:right w:val="none" w:sz="0" w:space="0" w:color="auto"/>
          </w:divBdr>
        </w:div>
        <w:div w:id="1680348513">
          <w:marLeft w:val="0"/>
          <w:marRight w:val="0"/>
          <w:marTop w:val="0"/>
          <w:marBottom w:val="0"/>
          <w:divBdr>
            <w:top w:val="none" w:sz="0" w:space="0" w:color="auto"/>
            <w:left w:val="none" w:sz="0" w:space="0" w:color="auto"/>
            <w:bottom w:val="none" w:sz="0" w:space="0" w:color="auto"/>
            <w:right w:val="none" w:sz="0" w:space="0" w:color="auto"/>
          </w:divBdr>
        </w:div>
        <w:div w:id="734091482">
          <w:marLeft w:val="0"/>
          <w:marRight w:val="0"/>
          <w:marTop w:val="0"/>
          <w:marBottom w:val="0"/>
          <w:divBdr>
            <w:top w:val="none" w:sz="0" w:space="0" w:color="auto"/>
            <w:left w:val="none" w:sz="0" w:space="0" w:color="auto"/>
            <w:bottom w:val="none" w:sz="0" w:space="0" w:color="auto"/>
            <w:right w:val="none" w:sz="0" w:space="0" w:color="auto"/>
          </w:divBdr>
        </w:div>
        <w:div w:id="908348577">
          <w:marLeft w:val="0"/>
          <w:marRight w:val="0"/>
          <w:marTop w:val="0"/>
          <w:marBottom w:val="0"/>
          <w:divBdr>
            <w:top w:val="none" w:sz="0" w:space="0" w:color="auto"/>
            <w:left w:val="none" w:sz="0" w:space="0" w:color="auto"/>
            <w:bottom w:val="none" w:sz="0" w:space="0" w:color="auto"/>
            <w:right w:val="none" w:sz="0" w:space="0" w:color="auto"/>
          </w:divBdr>
        </w:div>
      </w:divsChild>
    </w:div>
    <w:div w:id="1743407861">
      <w:bodyDiv w:val="1"/>
      <w:marLeft w:val="0"/>
      <w:marRight w:val="0"/>
      <w:marTop w:val="0"/>
      <w:marBottom w:val="0"/>
      <w:divBdr>
        <w:top w:val="none" w:sz="0" w:space="0" w:color="auto"/>
        <w:left w:val="none" w:sz="0" w:space="0" w:color="auto"/>
        <w:bottom w:val="none" w:sz="0" w:space="0" w:color="auto"/>
        <w:right w:val="none" w:sz="0" w:space="0" w:color="auto"/>
      </w:divBdr>
    </w:div>
    <w:div w:id="1767917470">
      <w:bodyDiv w:val="1"/>
      <w:marLeft w:val="0"/>
      <w:marRight w:val="0"/>
      <w:marTop w:val="0"/>
      <w:marBottom w:val="0"/>
      <w:divBdr>
        <w:top w:val="none" w:sz="0" w:space="0" w:color="auto"/>
        <w:left w:val="none" w:sz="0" w:space="0" w:color="auto"/>
        <w:bottom w:val="none" w:sz="0" w:space="0" w:color="auto"/>
        <w:right w:val="none" w:sz="0" w:space="0" w:color="auto"/>
      </w:divBdr>
    </w:div>
    <w:div w:id="1835337304">
      <w:bodyDiv w:val="1"/>
      <w:marLeft w:val="0"/>
      <w:marRight w:val="0"/>
      <w:marTop w:val="0"/>
      <w:marBottom w:val="0"/>
      <w:divBdr>
        <w:top w:val="none" w:sz="0" w:space="0" w:color="auto"/>
        <w:left w:val="none" w:sz="0" w:space="0" w:color="auto"/>
        <w:bottom w:val="none" w:sz="0" w:space="0" w:color="auto"/>
        <w:right w:val="none" w:sz="0" w:space="0" w:color="auto"/>
      </w:divBdr>
    </w:div>
    <w:div w:id="1855725008">
      <w:bodyDiv w:val="1"/>
      <w:marLeft w:val="0"/>
      <w:marRight w:val="0"/>
      <w:marTop w:val="0"/>
      <w:marBottom w:val="0"/>
      <w:divBdr>
        <w:top w:val="none" w:sz="0" w:space="0" w:color="auto"/>
        <w:left w:val="none" w:sz="0" w:space="0" w:color="auto"/>
        <w:bottom w:val="none" w:sz="0" w:space="0" w:color="auto"/>
        <w:right w:val="none" w:sz="0" w:space="0" w:color="auto"/>
      </w:divBdr>
    </w:div>
    <w:div w:id="1913271619">
      <w:bodyDiv w:val="1"/>
      <w:marLeft w:val="0"/>
      <w:marRight w:val="0"/>
      <w:marTop w:val="0"/>
      <w:marBottom w:val="0"/>
      <w:divBdr>
        <w:top w:val="none" w:sz="0" w:space="0" w:color="auto"/>
        <w:left w:val="none" w:sz="0" w:space="0" w:color="auto"/>
        <w:bottom w:val="none" w:sz="0" w:space="0" w:color="auto"/>
        <w:right w:val="none" w:sz="0" w:space="0" w:color="auto"/>
      </w:divBdr>
      <w:divsChild>
        <w:div w:id="1241870275">
          <w:marLeft w:val="0"/>
          <w:marRight w:val="0"/>
          <w:marTop w:val="120"/>
          <w:marBottom w:val="0"/>
          <w:divBdr>
            <w:top w:val="none" w:sz="0" w:space="0" w:color="auto"/>
            <w:left w:val="none" w:sz="0" w:space="0" w:color="auto"/>
            <w:bottom w:val="none" w:sz="0" w:space="0" w:color="auto"/>
            <w:right w:val="none" w:sz="0" w:space="0" w:color="auto"/>
          </w:divBdr>
        </w:div>
        <w:div w:id="1075475631">
          <w:marLeft w:val="0"/>
          <w:marRight w:val="0"/>
          <w:marTop w:val="120"/>
          <w:marBottom w:val="0"/>
          <w:divBdr>
            <w:top w:val="none" w:sz="0" w:space="0" w:color="auto"/>
            <w:left w:val="none" w:sz="0" w:space="0" w:color="auto"/>
            <w:bottom w:val="none" w:sz="0" w:space="0" w:color="auto"/>
            <w:right w:val="none" w:sz="0" w:space="0" w:color="auto"/>
          </w:divBdr>
        </w:div>
        <w:div w:id="321201501">
          <w:marLeft w:val="0"/>
          <w:marRight w:val="0"/>
          <w:marTop w:val="60"/>
          <w:marBottom w:val="0"/>
          <w:divBdr>
            <w:top w:val="none" w:sz="0" w:space="0" w:color="auto"/>
            <w:left w:val="none" w:sz="0" w:space="0" w:color="auto"/>
            <w:bottom w:val="none" w:sz="0" w:space="0" w:color="auto"/>
            <w:right w:val="none" w:sz="0" w:space="0" w:color="auto"/>
          </w:divBdr>
        </w:div>
        <w:div w:id="2001807811">
          <w:marLeft w:val="0"/>
          <w:marRight w:val="0"/>
          <w:marTop w:val="20"/>
          <w:marBottom w:val="20"/>
          <w:divBdr>
            <w:top w:val="none" w:sz="0" w:space="0" w:color="auto"/>
            <w:left w:val="none" w:sz="0" w:space="0" w:color="auto"/>
            <w:bottom w:val="none" w:sz="0" w:space="0" w:color="auto"/>
            <w:right w:val="none" w:sz="0" w:space="0" w:color="auto"/>
          </w:divBdr>
        </w:div>
        <w:div w:id="981470204">
          <w:marLeft w:val="0"/>
          <w:marRight w:val="0"/>
          <w:marTop w:val="240"/>
          <w:marBottom w:val="0"/>
          <w:divBdr>
            <w:top w:val="none" w:sz="0" w:space="0" w:color="auto"/>
            <w:left w:val="none" w:sz="0" w:space="0" w:color="auto"/>
            <w:bottom w:val="none" w:sz="0" w:space="0" w:color="auto"/>
            <w:right w:val="none" w:sz="0" w:space="0" w:color="auto"/>
          </w:divBdr>
        </w:div>
        <w:div w:id="1295981631">
          <w:marLeft w:val="0"/>
          <w:marRight w:val="0"/>
          <w:marTop w:val="120"/>
          <w:marBottom w:val="0"/>
          <w:divBdr>
            <w:top w:val="none" w:sz="0" w:space="0" w:color="auto"/>
            <w:left w:val="none" w:sz="0" w:space="0" w:color="auto"/>
            <w:bottom w:val="none" w:sz="0" w:space="0" w:color="auto"/>
            <w:right w:val="none" w:sz="0" w:space="0" w:color="auto"/>
          </w:divBdr>
        </w:div>
        <w:div w:id="668561212">
          <w:marLeft w:val="567"/>
          <w:marRight w:val="0"/>
          <w:marTop w:val="60"/>
          <w:marBottom w:val="0"/>
          <w:divBdr>
            <w:top w:val="none" w:sz="0" w:space="0" w:color="auto"/>
            <w:left w:val="none" w:sz="0" w:space="0" w:color="auto"/>
            <w:bottom w:val="none" w:sz="0" w:space="0" w:color="auto"/>
            <w:right w:val="none" w:sz="0" w:space="0" w:color="auto"/>
          </w:divBdr>
        </w:div>
        <w:div w:id="1875001783">
          <w:marLeft w:val="0"/>
          <w:marRight w:val="0"/>
          <w:marTop w:val="120"/>
          <w:marBottom w:val="0"/>
          <w:divBdr>
            <w:top w:val="none" w:sz="0" w:space="0" w:color="auto"/>
            <w:left w:val="none" w:sz="0" w:space="0" w:color="auto"/>
            <w:bottom w:val="none" w:sz="0" w:space="0" w:color="auto"/>
            <w:right w:val="none" w:sz="0" w:space="0" w:color="auto"/>
          </w:divBdr>
        </w:div>
        <w:div w:id="908199819">
          <w:marLeft w:val="0"/>
          <w:marRight w:val="0"/>
          <w:marTop w:val="120"/>
          <w:marBottom w:val="0"/>
          <w:divBdr>
            <w:top w:val="none" w:sz="0" w:space="0" w:color="auto"/>
            <w:left w:val="none" w:sz="0" w:space="0" w:color="auto"/>
            <w:bottom w:val="none" w:sz="0" w:space="0" w:color="auto"/>
            <w:right w:val="none" w:sz="0" w:space="0" w:color="auto"/>
          </w:divBdr>
        </w:div>
        <w:div w:id="1632594761">
          <w:marLeft w:val="0"/>
          <w:marRight w:val="0"/>
          <w:marTop w:val="180"/>
          <w:marBottom w:val="60"/>
          <w:divBdr>
            <w:top w:val="single" w:sz="8" w:space="1" w:color="808080"/>
            <w:left w:val="none" w:sz="0" w:space="0" w:color="auto"/>
            <w:bottom w:val="none" w:sz="0" w:space="0" w:color="auto"/>
            <w:right w:val="none" w:sz="0" w:space="0" w:color="auto"/>
          </w:divBdr>
        </w:div>
        <w:div w:id="152140360">
          <w:marLeft w:val="0"/>
          <w:marRight w:val="0"/>
          <w:marTop w:val="120"/>
          <w:marBottom w:val="0"/>
          <w:divBdr>
            <w:top w:val="none" w:sz="0" w:space="0" w:color="auto"/>
            <w:left w:val="none" w:sz="0" w:space="0" w:color="auto"/>
            <w:bottom w:val="none" w:sz="0" w:space="0" w:color="auto"/>
            <w:right w:val="none" w:sz="0" w:space="0" w:color="auto"/>
          </w:divBdr>
        </w:div>
        <w:div w:id="1013337293">
          <w:marLeft w:val="0"/>
          <w:marRight w:val="0"/>
          <w:marTop w:val="120"/>
          <w:marBottom w:val="0"/>
          <w:divBdr>
            <w:top w:val="none" w:sz="0" w:space="0" w:color="auto"/>
            <w:left w:val="none" w:sz="0" w:space="0" w:color="auto"/>
            <w:bottom w:val="none" w:sz="0" w:space="0" w:color="auto"/>
            <w:right w:val="none" w:sz="0" w:space="0" w:color="auto"/>
          </w:divBdr>
        </w:div>
        <w:div w:id="109473205">
          <w:marLeft w:val="0"/>
          <w:marRight w:val="0"/>
          <w:marTop w:val="120"/>
          <w:marBottom w:val="0"/>
          <w:divBdr>
            <w:top w:val="none" w:sz="0" w:space="0" w:color="auto"/>
            <w:left w:val="none" w:sz="0" w:space="0" w:color="auto"/>
            <w:bottom w:val="none" w:sz="0" w:space="0" w:color="auto"/>
            <w:right w:val="none" w:sz="0" w:space="0" w:color="auto"/>
          </w:divBdr>
        </w:div>
        <w:div w:id="1314991007">
          <w:marLeft w:val="0"/>
          <w:marRight w:val="0"/>
          <w:marTop w:val="120"/>
          <w:marBottom w:val="0"/>
          <w:divBdr>
            <w:top w:val="none" w:sz="0" w:space="0" w:color="auto"/>
            <w:left w:val="none" w:sz="0" w:space="0" w:color="auto"/>
            <w:bottom w:val="none" w:sz="0" w:space="0" w:color="auto"/>
            <w:right w:val="none" w:sz="0" w:space="0" w:color="auto"/>
          </w:divBdr>
        </w:div>
        <w:div w:id="344937786">
          <w:marLeft w:val="0"/>
          <w:marRight w:val="0"/>
          <w:marTop w:val="180"/>
          <w:marBottom w:val="60"/>
          <w:divBdr>
            <w:top w:val="single" w:sz="8" w:space="1" w:color="808080"/>
            <w:left w:val="none" w:sz="0" w:space="0" w:color="auto"/>
            <w:bottom w:val="none" w:sz="0" w:space="0" w:color="auto"/>
            <w:right w:val="none" w:sz="0" w:space="0" w:color="auto"/>
          </w:divBdr>
        </w:div>
        <w:div w:id="1126238101">
          <w:marLeft w:val="0"/>
          <w:marRight w:val="0"/>
          <w:marTop w:val="120"/>
          <w:marBottom w:val="0"/>
          <w:divBdr>
            <w:top w:val="none" w:sz="0" w:space="0" w:color="auto"/>
            <w:left w:val="none" w:sz="0" w:space="0" w:color="auto"/>
            <w:bottom w:val="none" w:sz="0" w:space="0" w:color="auto"/>
            <w:right w:val="none" w:sz="0" w:space="0" w:color="auto"/>
          </w:divBdr>
        </w:div>
        <w:div w:id="1812404734">
          <w:marLeft w:val="1134"/>
          <w:marRight w:val="0"/>
          <w:marTop w:val="60"/>
          <w:marBottom w:val="0"/>
          <w:divBdr>
            <w:top w:val="none" w:sz="0" w:space="0" w:color="auto"/>
            <w:left w:val="none" w:sz="0" w:space="0" w:color="auto"/>
            <w:bottom w:val="none" w:sz="0" w:space="0" w:color="auto"/>
            <w:right w:val="none" w:sz="0" w:space="0" w:color="auto"/>
          </w:divBdr>
        </w:div>
        <w:div w:id="1125154647">
          <w:marLeft w:val="1134"/>
          <w:marRight w:val="0"/>
          <w:marTop w:val="60"/>
          <w:marBottom w:val="0"/>
          <w:divBdr>
            <w:top w:val="none" w:sz="0" w:space="0" w:color="auto"/>
            <w:left w:val="none" w:sz="0" w:space="0" w:color="auto"/>
            <w:bottom w:val="none" w:sz="0" w:space="0" w:color="auto"/>
            <w:right w:val="none" w:sz="0" w:space="0" w:color="auto"/>
          </w:divBdr>
        </w:div>
        <w:div w:id="1307707824">
          <w:marLeft w:val="1134"/>
          <w:marRight w:val="0"/>
          <w:marTop w:val="60"/>
          <w:marBottom w:val="0"/>
          <w:divBdr>
            <w:top w:val="none" w:sz="0" w:space="0" w:color="auto"/>
            <w:left w:val="none" w:sz="0" w:space="0" w:color="auto"/>
            <w:bottom w:val="none" w:sz="0" w:space="0" w:color="auto"/>
            <w:right w:val="none" w:sz="0" w:space="0" w:color="auto"/>
          </w:divBdr>
        </w:div>
        <w:div w:id="766999792">
          <w:marLeft w:val="1644"/>
          <w:marRight w:val="0"/>
          <w:marTop w:val="40"/>
          <w:marBottom w:val="0"/>
          <w:divBdr>
            <w:top w:val="none" w:sz="0" w:space="0" w:color="auto"/>
            <w:left w:val="none" w:sz="0" w:space="0" w:color="auto"/>
            <w:bottom w:val="none" w:sz="0" w:space="0" w:color="auto"/>
            <w:right w:val="none" w:sz="0" w:space="0" w:color="auto"/>
          </w:divBdr>
        </w:div>
        <w:div w:id="935795017">
          <w:marLeft w:val="1644"/>
          <w:marRight w:val="0"/>
          <w:marTop w:val="40"/>
          <w:marBottom w:val="0"/>
          <w:divBdr>
            <w:top w:val="none" w:sz="0" w:space="0" w:color="auto"/>
            <w:left w:val="none" w:sz="0" w:space="0" w:color="auto"/>
            <w:bottom w:val="none" w:sz="0" w:space="0" w:color="auto"/>
            <w:right w:val="none" w:sz="0" w:space="0" w:color="auto"/>
          </w:divBdr>
        </w:div>
        <w:div w:id="371736894">
          <w:marLeft w:val="1134"/>
          <w:marRight w:val="0"/>
          <w:marTop w:val="60"/>
          <w:marBottom w:val="0"/>
          <w:divBdr>
            <w:top w:val="none" w:sz="0" w:space="0" w:color="auto"/>
            <w:left w:val="none" w:sz="0" w:space="0" w:color="auto"/>
            <w:bottom w:val="none" w:sz="0" w:space="0" w:color="auto"/>
            <w:right w:val="none" w:sz="0" w:space="0" w:color="auto"/>
          </w:divBdr>
        </w:div>
        <w:div w:id="2105034420">
          <w:marLeft w:val="1134"/>
          <w:marRight w:val="0"/>
          <w:marTop w:val="60"/>
          <w:marBottom w:val="0"/>
          <w:divBdr>
            <w:top w:val="none" w:sz="0" w:space="0" w:color="auto"/>
            <w:left w:val="none" w:sz="0" w:space="0" w:color="auto"/>
            <w:bottom w:val="none" w:sz="0" w:space="0" w:color="auto"/>
            <w:right w:val="none" w:sz="0" w:space="0" w:color="auto"/>
          </w:divBdr>
        </w:div>
        <w:div w:id="1973973904">
          <w:marLeft w:val="0"/>
          <w:marRight w:val="0"/>
          <w:marTop w:val="120"/>
          <w:marBottom w:val="0"/>
          <w:divBdr>
            <w:top w:val="none" w:sz="0" w:space="0" w:color="auto"/>
            <w:left w:val="none" w:sz="0" w:space="0" w:color="auto"/>
            <w:bottom w:val="none" w:sz="0" w:space="0" w:color="auto"/>
            <w:right w:val="none" w:sz="0" w:space="0" w:color="auto"/>
          </w:divBdr>
        </w:div>
        <w:div w:id="407384295">
          <w:marLeft w:val="567"/>
          <w:marRight w:val="0"/>
          <w:marTop w:val="120"/>
          <w:marBottom w:val="0"/>
          <w:divBdr>
            <w:top w:val="none" w:sz="0" w:space="0" w:color="auto"/>
            <w:left w:val="none" w:sz="0" w:space="0" w:color="auto"/>
            <w:bottom w:val="none" w:sz="0" w:space="0" w:color="auto"/>
            <w:right w:val="none" w:sz="0" w:space="0" w:color="auto"/>
          </w:divBdr>
        </w:div>
        <w:div w:id="307511763">
          <w:marLeft w:val="567"/>
          <w:marRight w:val="0"/>
          <w:marTop w:val="120"/>
          <w:marBottom w:val="0"/>
          <w:divBdr>
            <w:top w:val="none" w:sz="0" w:space="0" w:color="auto"/>
            <w:left w:val="none" w:sz="0" w:space="0" w:color="auto"/>
            <w:bottom w:val="none" w:sz="0" w:space="0" w:color="auto"/>
            <w:right w:val="none" w:sz="0" w:space="0" w:color="auto"/>
          </w:divBdr>
        </w:div>
        <w:div w:id="1342053498">
          <w:marLeft w:val="0"/>
          <w:marRight w:val="0"/>
          <w:marTop w:val="120"/>
          <w:marBottom w:val="0"/>
          <w:divBdr>
            <w:top w:val="none" w:sz="0" w:space="0" w:color="auto"/>
            <w:left w:val="none" w:sz="0" w:space="0" w:color="auto"/>
            <w:bottom w:val="none" w:sz="0" w:space="0" w:color="auto"/>
            <w:right w:val="none" w:sz="0" w:space="0" w:color="auto"/>
          </w:divBdr>
        </w:div>
        <w:div w:id="2052343455">
          <w:marLeft w:val="0"/>
          <w:marRight w:val="0"/>
          <w:marTop w:val="180"/>
          <w:marBottom w:val="60"/>
          <w:divBdr>
            <w:top w:val="single" w:sz="8" w:space="1" w:color="808080"/>
            <w:left w:val="none" w:sz="0" w:space="0" w:color="auto"/>
            <w:bottom w:val="none" w:sz="0" w:space="0" w:color="auto"/>
            <w:right w:val="none" w:sz="0" w:space="0" w:color="auto"/>
          </w:divBdr>
        </w:div>
        <w:div w:id="1336880815">
          <w:marLeft w:val="0"/>
          <w:marRight w:val="0"/>
          <w:marTop w:val="120"/>
          <w:marBottom w:val="0"/>
          <w:divBdr>
            <w:top w:val="none" w:sz="0" w:space="0" w:color="auto"/>
            <w:left w:val="none" w:sz="0" w:space="0" w:color="auto"/>
            <w:bottom w:val="none" w:sz="0" w:space="0" w:color="auto"/>
            <w:right w:val="none" w:sz="0" w:space="0" w:color="auto"/>
          </w:divBdr>
        </w:div>
        <w:div w:id="2117092641">
          <w:marLeft w:val="0"/>
          <w:marRight w:val="0"/>
          <w:marTop w:val="120"/>
          <w:marBottom w:val="0"/>
          <w:divBdr>
            <w:top w:val="none" w:sz="0" w:space="0" w:color="auto"/>
            <w:left w:val="none" w:sz="0" w:space="0" w:color="auto"/>
            <w:bottom w:val="none" w:sz="0" w:space="0" w:color="auto"/>
            <w:right w:val="none" w:sz="0" w:space="0" w:color="auto"/>
          </w:divBdr>
        </w:div>
        <w:div w:id="763652998">
          <w:marLeft w:val="0"/>
          <w:marRight w:val="0"/>
          <w:marTop w:val="120"/>
          <w:marBottom w:val="0"/>
          <w:divBdr>
            <w:top w:val="none" w:sz="0" w:space="0" w:color="auto"/>
            <w:left w:val="none" w:sz="0" w:space="0" w:color="auto"/>
            <w:bottom w:val="none" w:sz="0" w:space="0" w:color="auto"/>
            <w:right w:val="none" w:sz="0" w:space="0" w:color="auto"/>
          </w:divBdr>
        </w:div>
        <w:div w:id="299575189">
          <w:marLeft w:val="567"/>
          <w:marRight w:val="0"/>
          <w:marTop w:val="60"/>
          <w:marBottom w:val="0"/>
          <w:divBdr>
            <w:top w:val="none" w:sz="0" w:space="0" w:color="auto"/>
            <w:left w:val="none" w:sz="0" w:space="0" w:color="auto"/>
            <w:bottom w:val="none" w:sz="0" w:space="0" w:color="auto"/>
            <w:right w:val="none" w:sz="0" w:space="0" w:color="auto"/>
          </w:divBdr>
        </w:div>
        <w:div w:id="399451352">
          <w:marLeft w:val="567"/>
          <w:marRight w:val="0"/>
          <w:marTop w:val="60"/>
          <w:marBottom w:val="0"/>
          <w:divBdr>
            <w:top w:val="none" w:sz="0" w:space="0" w:color="auto"/>
            <w:left w:val="none" w:sz="0" w:space="0" w:color="auto"/>
            <w:bottom w:val="none" w:sz="0" w:space="0" w:color="auto"/>
            <w:right w:val="none" w:sz="0" w:space="0" w:color="auto"/>
          </w:divBdr>
        </w:div>
        <w:div w:id="1921018474">
          <w:marLeft w:val="567"/>
          <w:marRight w:val="0"/>
          <w:marTop w:val="60"/>
          <w:marBottom w:val="0"/>
          <w:divBdr>
            <w:top w:val="none" w:sz="0" w:space="0" w:color="auto"/>
            <w:left w:val="none" w:sz="0" w:space="0" w:color="auto"/>
            <w:bottom w:val="none" w:sz="0" w:space="0" w:color="auto"/>
            <w:right w:val="none" w:sz="0" w:space="0" w:color="auto"/>
          </w:divBdr>
        </w:div>
        <w:div w:id="300891298">
          <w:marLeft w:val="567"/>
          <w:marRight w:val="0"/>
          <w:marTop w:val="60"/>
          <w:marBottom w:val="0"/>
          <w:divBdr>
            <w:top w:val="none" w:sz="0" w:space="0" w:color="auto"/>
            <w:left w:val="none" w:sz="0" w:space="0" w:color="auto"/>
            <w:bottom w:val="none" w:sz="0" w:space="0" w:color="auto"/>
            <w:right w:val="none" w:sz="0" w:space="0" w:color="auto"/>
          </w:divBdr>
        </w:div>
        <w:div w:id="880895078">
          <w:marLeft w:val="567"/>
          <w:marRight w:val="0"/>
          <w:marTop w:val="60"/>
          <w:marBottom w:val="0"/>
          <w:divBdr>
            <w:top w:val="none" w:sz="0" w:space="0" w:color="auto"/>
            <w:left w:val="none" w:sz="0" w:space="0" w:color="auto"/>
            <w:bottom w:val="none" w:sz="0" w:space="0" w:color="auto"/>
            <w:right w:val="none" w:sz="0" w:space="0" w:color="auto"/>
          </w:divBdr>
        </w:div>
        <w:div w:id="902134341">
          <w:marLeft w:val="567"/>
          <w:marRight w:val="0"/>
          <w:marTop w:val="60"/>
          <w:marBottom w:val="0"/>
          <w:divBdr>
            <w:top w:val="none" w:sz="0" w:space="0" w:color="auto"/>
            <w:left w:val="none" w:sz="0" w:space="0" w:color="auto"/>
            <w:bottom w:val="none" w:sz="0" w:space="0" w:color="auto"/>
            <w:right w:val="none" w:sz="0" w:space="0" w:color="auto"/>
          </w:divBdr>
        </w:div>
        <w:div w:id="1399480256">
          <w:marLeft w:val="0"/>
          <w:marRight w:val="0"/>
          <w:marTop w:val="180"/>
          <w:marBottom w:val="60"/>
          <w:divBdr>
            <w:top w:val="single" w:sz="8" w:space="1" w:color="808080"/>
            <w:left w:val="none" w:sz="0" w:space="0" w:color="auto"/>
            <w:bottom w:val="none" w:sz="0" w:space="0" w:color="auto"/>
            <w:right w:val="none" w:sz="0" w:space="0" w:color="auto"/>
          </w:divBdr>
        </w:div>
        <w:div w:id="1965429727">
          <w:marLeft w:val="0"/>
          <w:marRight w:val="0"/>
          <w:marTop w:val="120"/>
          <w:marBottom w:val="0"/>
          <w:divBdr>
            <w:top w:val="none" w:sz="0" w:space="0" w:color="auto"/>
            <w:left w:val="none" w:sz="0" w:space="0" w:color="auto"/>
            <w:bottom w:val="none" w:sz="0" w:space="0" w:color="auto"/>
            <w:right w:val="none" w:sz="0" w:space="0" w:color="auto"/>
          </w:divBdr>
        </w:div>
        <w:div w:id="1792749741">
          <w:marLeft w:val="0"/>
          <w:marRight w:val="0"/>
          <w:marTop w:val="120"/>
          <w:marBottom w:val="0"/>
          <w:divBdr>
            <w:top w:val="none" w:sz="0" w:space="0" w:color="auto"/>
            <w:left w:val="none" w:sz="0" w:space="0" w:color="auto"/>
            <w:bottom w:val="none" w:sz="0" w:space="0" w:color="auto"/>
            <w:right w:val="none" w:sz="0" w:space="0" w:color="auto"/>
          </w:divBdr>
        </w:div>
        <w:div w:id="2061591032">
          <w:marLeft w:val="0"/>
          <w:marRight w:val="0"/>
          <w:marTop w:val="120"/>
          <w:marBottom w:val="0"/>
          <w:divBdr>
            <w:top w:val="none" w:sz="0" w:space="0" w:color="auto"/>
            <w:left w:val="none" w:sz="0" w:space="0" w:color="auto"/>
            <w:bottom w:val="none" w:sz="0" w:space="0" w:color="auto"/>
            <w:right w:val="none" w:sz="0" w:space="0" w:color="auto"/>
          </w:divBdr>
        </w:div>
        <w:div w:id="2135713734">
          <w:marLeft w:val="0"/>
          <w:marRight w:val="0"/>
          <w:marTop w:val="120"/>
          <w:marBottom w:val="0"/>
          <w:divBdr>
            <w:top w:val="none" w:sz="0" w:space="0" w:color="auto"/>
            <w:left w:val="none" w:sz="0" w:space="0" w:color="auto"/>
            <w:bottom w:val="none" w:sz="0" w:space="0" w:color="auto"/>
            <w:right w:val="none" w:sz="0" w:space="0" w:color="auto"/>
          </w:divBdr>
        </w:div>
        <w:div w:id="973019495">
          <w:marLeft w:val="0"/>
          <w:marRight w:val="0"/>
          <w:marTop w:val="120"/>
          <w:marBottom w:val="0"/>
          <w:divBdr>
            <w:top w:val="none" w:sz="0" w:space="0" w:color="auto"/>
            <w:left w:val="none" w:sz="0" w:space="0" w:color="auto"/>
            <w:bottom w:val="none" w:sz="0" w:space="0" w:color="auto"/>
            <w:right w:val="none" w:sz="0" w:space="0" w:color="auto"/>
          </w:divBdr>
        </w:div>
        <w:div w:id="546262338">
          <w:marLeft w:val="0"/>
          <w:marRight w:val="0"/>
          <w:marTop w:val="0"/>
          <w:marBottom w:val="0"/>
          <w:divBdr>
            <w:top w:val="none" w:sz="0" w:space="0" w:color="auto"/>
            <w:left w:val="none" w:sz="0" w:space="0" w:color="auto"/>
            <w:bottom w:val="none" w:sz="0" w:space="0" w:color="auto"/>
            <w:right w:val="none" w:sz="0" w:space="0" w:color="auto"/>
          </w:divBdr>
        </w:div>
        <w:div w:id="2128743301">
          <w:marLeft w:val="0"/>
          <w:marRight w:val="0"/>
          <w:marTop w:val="0"/>
          <w:marBottom w:val="0"/>
          <w:divBdr>
            <w:top w:val="none" w:sz="0" w:space="0" w:color="auto"/>
            <w:left w:val="none" w:sz="0" w:space="0" w:color="auto"/>
            <w:bottom w:val="none" w:sz="0" w:space="0" w:color="auto"/>
            <w:right w:val="none" w:sz="0" w:space="0" w:color="auto"/>
          </w:divBdr>
        </w:div>
        <w:div w:id="2001614890">
          <w:marLeft w:val="567"/>
          <w:marRight w:val="0"/>
          <w:marTop w:val="40"/>
          <w:marBottom w:val="0"/>
          <w:divBdr>
            <w:top w:val="none" w:sz="0" w:space="0" w:color="auto"/>
            <w:left w:val="none" w:sz="0" w:space="0" w:color="auto"/>
            <w:bottom w:val="none" w:sz="0" w:space="0" w:color="auto"/>
            <w:right w:val="none" w:sz="0" w:space="0" w:color="auto"/>
          </w:divBdr>
        </w:div>
        <w:div w:id="737050529">
          <w:marLeft w:val="567"/>
          <w:marRight w:val="0"/>
          <w:marTop w:val="40"/>
          <w:marBottom w:val="0"/>
          <w:divBdr>
            <w:top w:val="none" w:sz="0" w:space="0" w:color="auto"/>
            <w:left w:val="none" w:sz="0" w:space="0" w:color="auto"/>
            <w:bottom w:val="none" w:sz="0" w:space="0" w:color="auto"/>
            <w:right w:val="none" w:sz="0" w:space="0" w:color="auto"/>
          </w:divBdr>
        </w:div>
        <w:div w:id="2037002902">
          <w:marLeft w:val="567"/>
          <w:marRight w:val="0"/>
          <w:marTop w:val="40"/>
          <w:marBottom w:val="0"/>
          <w:divBdr>
            <w:top w:val="none" w:sz="0" w:space="0" w:color="auto"/>
            <w:left w:val="none" w:sz="0" w:space="0" w:color="auto"/>
            <w:bottom w:val="none" w:sz="0" w:space="0" w:color="auto"/>
            <w:right w:val="none" w:sz="0" w:space="0" w:color="auto"/>
          </w:divBdr>
        </w:div>
        <w:div w:id="1152721476">
          <w:marLeft w:val="567"/>
          <w:marRight w:val="0"/>
          <w:marTop w:val="40"/>
          <w:marBottom w:val="0"/>
          <w:divBdr>
            <w:top w:val="none" w:sz="0" w:space="0" w:color="auto"/>
            <w:left w:val="none" w:sz="0" w:space="0" w:color="auto"/>
            <w:bottom w:val="none" w:sz="0" w:space="0" w:color="auto"/>
            <w:right w:val="none" w:sz="0" w:space="0" w:color="auto"/>
          </w:divBdr>
        </w:div>
        <w:div w:id="492989120">
          <w:marLeft w:val="567"/>
          <w:marRight w:val="0"/>
          <w:marTop w:val="40"/>
          <w:marBottom w:val="0"/>
          <w:divBdr>
            <w:top w:val="none" w:sz="0" w:space="0" w:color="auto"/>
            <w:left w:val="none" w:sz="0" w:space="0" w:color="auto"/>
            <w:bottom w:val="none" w:sz="0" w:space="0" w:color="auto"/>
            <w:right w:val="none" w:sz="0" w:space="0" w:color="auto"/>
          </w:divBdr>
        </w:div>
        <w:div w:id="1903103549">
          <w:marLeft w:val="567"/>
          <w:marRight w:val="0"/>
          <w:marTop w:val="40"/>
          <w:marBottom w:val="0"/>
          <w:divBdr>
            <w:top w:val="none" w:sz="0" w:space="0" w:color="auto"/>
            <w:left w:val="none" w:sz="0" w:space="0" w:color="auto"/>
            <w:bottom w:val="none" w:sz="0" w:space="0" w:color="auto"/>
            <w:right w:val="none" w:sz="0" w:space="0" w:color="auto"/>
          </w:divBdr>
        </w:div>
        <w:div w:id="1256591567">
          <w:marLeft w:val="567"/>
          <w:marRight w:val="0"/>
          <w:marTop w:val="40"/>
          <w:marBottom w:val="0"/>
          <w:divBdr>
            <w:top w:val="none" w:sz="0" w:space="0" w:color="auto"/>
            <w:left w:val="none" w:sz="0" w:space="0" w:color="auto"/>
            <w:bottom w:val="none" w:sz="0" w:space="0" w:color="auto"/>
            <w:right w:val="none" w:sz="0" w:space="0" w:color="auto"/>
          </w:divBdr>
        </w:div>
        <w:div w:id="1543203890">
          <w:marLeft w:val="567"/>
          <w:marRight w:val="0"/>
          <w:marTop w:val="40"/>
          <w:marBottom w:val="0"/>
          <w:divBdr>
            <w:top w:val="none" w:sz="0" w:space="0" w:color="auto"/>
            <w:left w:val="none" w:sz="0" w:space="0" w:color="auto"/>
            <w:bottom w:val="none" w:sz="0" w:space="0" w:color="auto"/>
            <w:right w:val="none" w:sz="0" w:space="0" w:color="auto"/>
          </w:divBdr>
        </w:div>
        <w:div w:id="1680352543">
          <w:marLeft w:val="567"/>
          <w:marRight w:val="0"/>
          <w:marTop w:val="40"/>
          <w:marBottom w:val="0"/>
          <w:divBdr>
            <w:top w:val="none" w:sz="0" w:space="0" w:color="auto"/>
            <w:left w:val="none" w:sz="0" w:space="0" w:color="auto"/>
            <w:bottom w:val="none" w:sz="0" w:space="0" w:color="auto"/>
            <w:right w:val="none" w:sz="0" w:space="0" w:color="auto"/>
          </w:divBdr>
        </w:div>
        <w:div w:id="944650824">
          <w:marLeft w:val="567"/>
          <w:marRight w:val="0"/>
          <w:marTop w:val="40"/>
          <w:marBottom w:val="0"/>
          <w:divBdr>
            <w:top w:val="none" w:sz="0" w:space="0" w:color="auto"/>
            <w:left w:val="none" w:sz="0" w:space="0" w:color="auto"/>
            <w:bottom w:val="none" w:sz="0" w:space="0" w:color="auto"/>
            <w:right w:val="none" w:sz="0" w:space="0" w:color="auto"/>
          </w:divBdr>
        </w:div>
        <w:div w:id="2113280761">
          <w:marLeft w:val="567"/>
          <w:marRight w:val="0"/>
          <w:marTop w:val="40"/>
          <w:marBottom w:val="0"/>
          <w:divBdr>
            <w:top w:val="none" w:sz="0" w:space="0" w:color="auto"/>
            <w:left w:val="none" w:sz="0" w:space="0" w:color="auto"/>
            <w:bottom w:val="none" w:sz="0" w:space="0" w:color="auto"/>
            <w:right w:val="none" w:sz="0" w:space="0" w:color="auto"/>
          </w:divBdr>
        </w:div>
        <w:div w:id="1345134342">
          <w:marLeft w:val="567"/>
          <w:marRight w:val="0"/>
          <w:marTop w:val="40"/>
          <w:marBottom w:val="0"/>
          <w:divBdr>
            <w:top w:val="none" w:sz="0" w:space="0" w:color="auto"/>
            <w:left w:val="none" w:sz="0" w:space="0" w:color="auto"/>
            <w:bottom w:val="none" w:sz="0" w:space="0" w:color="auto"/>
            <w:right w:val="none" w:sz="0" w:space="0" w:color="auto"/>
          </w:divBdr>
        </w:div>
        <w:div w:id="837234717">
          <w:marLeft w:val="567"/>
          <w:marRight w:val="0"/>
          <w:marTop w:val="40"/>
          <w:marBottom w:val="0"/>
          <w:divBdr>
            <w:top w:val="none" w:sz="0" w:space="0" w:color="auto"/>
            <w:left w:val="none" w:sz="0" w:space="0" w:color="auto"/>
            <w:bottom w:val="none" w:sz="0" w:space="0" w:color="auto"/>
            <w:right w:val="none" w:sz="0" w:space="0" w:color="auto"/>
          </w:divBdr>
        </w:div>
        <w:div w:id="1887446377">
          <w:marLeft w:val="567"/>
          <w:marRight w:val="0"/>
          <w:marTop w:val="40"/>
          <w:marBottom w:val="0"/>
          <w:divBdr>
            <w:top w:val="none" w:sz="0" w:space="0" w:color="auto"/>
            <w:left w:val="none" w:sz="0" w:space="0" w:color="auto"/>
            <w:bottom w:val="none" w:sz="0" w:space="0" w:color="auto"/>
            <w:right w:val="none" w:sz="0" w:space="0" w:color="auto"/>
          </w:divBdr>
        </w:div>
        <w:div w:id="888878158">
          <w:marLeft w:val="567"/>
          <w:marRight w:val="0"/>
          <w:marTop w:val="40"/>
          <w:marBottom w:val="0"/>
          <w:divBdr>
            <w:top w:val="none" w:sz="0" w:space="0" w:color="auto"/>
            <w:left w:val="none" w:sz="0" w:space="0" w:color="auto"/>
            <w:bottom w:val="none" w:sz="0" w:space="0" w:color="auto"/>
            <w:right w:val="none" w:sz="0" w:space="0" w:color="auto"/>
          </w:divBdr>
        </w:div>
        <w:div w:id="924264296">
          <w:marLeft w:val="567"/>
          <w:marRight w:val="0"/>
          <w:marTop w:val="40"/>
          <w:marBottom w:val="0"/>
          <w:divBdr>
            <w:top w:val="none" w:sz="0" w:space="0" w:color="auto"/>
            <w:left w:val="none" w:sz="0" w:space="0" w:color="auto"/>
            <w:bottom w:val="none" w:sz="0" w:space="0" w:color="auto"/>
            <w:right w:val="none" w:sz="0" w:space="0" w:color="auto"/>
          </w:divBdr>
        </w:div>
        <w:div w:id="1415397801">
          <w:marLeft w:val="567"/>
          <w:marRight w:val="0"/>
          <w:marTop w:val="40"/>
          <w:marBottom w:val="0"/>
          <w:divBdr>
            <w:top w:val="none" w:sz="0" w:space="0" w:color="auto"/>
            <w:left w:val="none" w:sz="0" w:space="0" w:color="auto"/>
            <w:bottom w:val="none" w:sz="0" w:space="0" w:color="auto"/>
            <w:right w:val="none" w:sz="0" w:space="0" w:color="auto"/>
          </w:divBdr>
        </w:div>
        <w:div w:id="468282019">
          <w:marLeft w:val="567"/>
          <w:marRight w:val="0"/>
          <w:marTop w:val="40"/>
          <w:marBottom w:val="0"/>
          <w:divBdr>
            <w:top w:val="none" w:sz="0" w:space="0" w:color="auto"/>
            <w:left w:val="none" w:sz="0" w:space="0" w:color="auto"/>
            <w:bottom w:val="none" w:sz="0" w:space="0" w:color="auto"/>
            <w:right w:val="none" w:sz="0" w:space="0" w:color="auto"/>
          </w:divBdr>
        </w:div>
        <w:div w:id="368799269">
          <w:marLeft w:val="567"/>
          <w:marRight w:val="0"/>
          <w:marTop w:val="40"/>
          <w:marBottom w:val="0"/>
          <w:divBdr>
            <w:top w:val="none" w:sz="0" w:space="0" w:color="auto"/>
            <w:left w:val="none" w:sz="0" w:space="0" w:color="auto"/>
            <w:bottom w:val="none" w:sz="0" w:space="0" w:color="auto"/>
            <w:right w:val="none" w:sz="0" w:space="0" w:color="auto"/>
          </w:divBdr>
        </w:div>
        <w:div w:id="421490107">
          <w:marLeft w:val="567"/>
          <w:marRight w:val="0"/>
          <w:marTop w:val="40"/>
          <w:marBottom w:val="0"/>
          <w:divBdr>
            <w:top w:val="none" w:sz="0" w:space="0" w:color="auto"/>
            <w:left w:val="none" w:sz="0" w:space="0" w:color="auto"/>
            <w:bottom w:val="none" w:sz="0" w:space="0" w:color="auto"/>
            <w:right w:val="none" w:sz="0" w:space="0" w:color="auto"/>
          </w:divBdr>
        </w:div>
        <w:div w:id="1164928857">
          <w:marLeft w:val="567"/>
          <w:marRight w:val="0"/>
          <w:marTop w:val="40"/>
          <w:marBottom w:val="0"/>
          <w:divBdr>
            <w:top w:val="none" w:sz="0" w:space="0" w:color="auto"/>
            <w:left w:val="none" w:sz="0" w:space="0" w:color="auto"/>
            <w:bottom w:val="none" w:sz="0" w:space="0" w:color="auto"/>
            <w:right w:val="none" w:sz="0" w:space="0" w:color="auto"/>
          </w:divBdr>
        </w:div>
        <w:div w:id="1531912766">
          <w:marLeft w:val="567"/>
          <w:marRight w:val="0"/>
          <w:marTop w:val="40"/>
          <w:marBottom w:val="0"/>
          <w:divBdr>
            <w:top w:val="none" w:sz="0" w:space="0" w:color="auto"/>
            <w:left w:val="none" w:sz="0" w:space="0" w:color="auto"/>
            <w:bottom w:val="none" w:sz="0" w:space="0" w:color="auto"/>
            <w:right w:val="none" w:sz="0" w:space="0" w:color="auto"/>
          </w:divBdr>
        </w:div>
        <w:div w:id="989141312">
          <w:marLeft w:val="567"/>
          <w:marRight w:val="0"/>
          <w:marTop w:val="40"/>
          <w:marBottom w:val="0"/>
          <w:divBdr>
            <w:top w:val="none" w:sz="0" w:space="0" w:color="auto"/>
            <w:left w:val="none" w:sz="0" w:space="0" w:color="auto"/>
            <w:bottom w:val="none" w:sz="0" w:space="0" w:color="auto"/>
            <w:right w:val="none" w:sz="0" w:space="0" w:color="auto"/>
          </w:divBdr>
        </w:div>
        <w:div w:id="694959315">
          <w:marLeft w:val="567"/>
          <w:marRight w:val="0"/>
          <w:marTop w:val="40"/>
          <w:marBottom w:val="0"/>
          <w:divBdr>
            <w:top w:val="none" w:sz="0" w:space="0" w:color="auto"/>
            <w:left w:val="none" w:sz="0" w:space="0" w:color="auto"/>
            <w:bottom w:val="none" w:sz="0" w:space="0" w:color="auto"/>
            <w:right w:val="none" w:sz="0" w:space="0" w:color="auto"/>
          </w:divBdr>
        </w:div>
        <w:div w:id="2093117886">
          <w:marLeft w:val="567"/>
          <w:marRight w:val="0"/>
          <w:marTop w:val="40"/>
          <w:marBottom w:val="0"/>
          <w:divBdr>
            <w:top w:val="none" w:sz="0" w:space="0" w:color="auto"/>
            <w:left w:val="none" w:sz="0" w:space="0" w:color="auto"/>
            <w:bottom w:val="none" w:sz="0" w:space="0" w:color="auto"/>
            <w:right w:val="none" w:sz="0" w:space="0" w:color="auto"/>
          </w:divBdr>
        </w:div>
        <w:div w:id="547180275">
          <w:marLeft w:val="567"/>
          <w:marRight w:val="0"/>
          <w:marTop w:val="40"/>
          <w:marBottom w:val="0"/>
          <w:divBdr>
            <w:top w:val="none" w:sz="0" w:space="0" w:color="auto"/>
            <w:left w:val="none" w:sz="0" w:space="0" w:color="auto"/>
            <w:bottom w:val="none" w:sz="0" w:space="0" w:color="auto"/>
            <w:right w:val="none" w:sz="0" w:space="0" w:color="auto"/>
          </w:divBdr>
        </w:div>
        <w:div w:id="1340349531">
          <w:marLeft w:val="567"/>
          <w:marRight w:val="0"/>
          <w:marTop w:val="40"/>
          <w:marBottom w:val="0"/>
          <w:divBdr>
            <w:top w:val="none" w:sz="0" w:space="0" w:color="auto"/>
            <w:left w:val="none" w:sz="0" w:space="0" w:color="auto"/>
            <w:bottom w:val="none" w:sz="0" w:space="0" w:color="auto"/>
            <w:right w:val="none" w:sz="0" w:space="0" w:color="auto"/>
          </w:divBdr>
        </w:div>
        <w:div w:id="1687486822">
          <w:marLeft w:val="567"/>
          <w:marRight w:val="0"/>
          <w:marTop w:val="40"/>
          <w:marBottom w:val="0"/>
          <w:divBdr>
            <w:top w:val="none" w:sz="0" w:space="0" w:color="auto"/>
            <w:left w:val="none" w:sz="0" w:space="0" w:color="auto"/>
            <w:bottom w:val="none" w:sz="0" w:space="0" w:color="auto"/>
            <w:right w:val="none" w:sz="0" w:space="0" w:color="auto"/>
          </w:divBdr>
        </w:div>
        <w:div w:id="1074204226">
          <w:marLeft w:val="567"/>
          <w:marRight w:val="0"/>
          <w:marTop w:val="40"/>
          <w:marBottom w:val="0"/>
          <w:divBdr>
            <w:top w:val="none" w:sz="0" w:space="0" w:color="auto"/>
            <w:left w:val="none" w:sz="0" w:space="0" w:color="auto"/>
            <w:bottom w:val="none" w:sz="0" w:space="0" w:color="auto"/>
            <w:right w:val="none" w:sz="0" w:space="0" w:color="auto"/>
          </w:divBdr>
        </w:div>
        <w:div w:id="271058278">
          <w:marLeft w:val="567"/>
          <w:marRight w:val="0"/>
          <w:marTop w:val="40"/>
          <w:marBottom w:val="0"/>
          <w:divBdr>
            <w:top w:val="none" w:sz="0" w:space="0" w:color="auto"/>
            <w:left w:val="none" w:sz="0" w:space="0" w:color="auto"/>
            <w:bottom w:val="none" w:sz="0" w:space="0" w:color="auto"/>
            <w:right w:val="none" w:sz="0" w:space="0" w:color="auto"/>
          </w:divBdr>
        </w:div>
        <w:div w:id="844321767">
          <w:marLeft w:val="567"/>
          <w:marRight w:val="0"/>
          <w:marTop w:val="40"/>
          <w:marBottom w:val="0"/>
          <w:divBdr>
            <w:top w:val="none" w:sz="0" w:space="0" w:color="auto"/>
            <w:left w:val="none" w:sz="0" w:space="0" w:color="auto"/>
            <w:bottom w:val="none" w:sz="0" w:space="0" w:color="auto"/>
            <w:right w:val="none" w:sz="0" w:space="0" w:color="auto"/>
          </w:divBdr>
        </w:div>
        <w:div w:id="1700354056">
          <w:marLeft w:val="567"/>
          <w:marRight w:val="0"/>
          <w:marTop w:val="40"/>
          <w:marBottom w:val="0"/>
          <w:divBdr>
            <w:top w:val="none" w:sz="0" w:space="0" w:color="auto"/>
            <w:left w:val="none" w:sz="0" w:space="0" w:color="auto"/>
            <w:bottom w:val="none" w:sz="0" w:space="0" w:color="auto"/>
            <w:right w:val="none" w:sz="0" w:space="0" w:color="auto"/>
          </w:divBdr>
        </w:div>
        <w:div w:id="1336877990">
          <w:marLeft w:val="567"/>
          <w:marRight w:val="0"/>
          <w:marTop w:val="40"/>
          <w:marBottom w:val="0"/>
          <w:divBdr>
            <w:top w:val="none" w:sz="0" w:space="0" w:color="auto"/>
            <w:left w:val="none" w:sz="0" w:space="0" w:color="auto"/>
            <w:bottom w:val="none" w:sz="0" w:space="0" w:color="auto"/>
            <w:right w:val="none" w:sz="0" w:space="0" w:color="auto"/>
          </w:divBdr>
        </w:div>
        <w:div w:id="924386425">
          <w:marLeft w:val="567"/>
          <w:marRight w:val="0"/>
          <w:marTop w:val="40"/>
          <w:marBottom w:val="0"/>
          <w:divBdr>
            <w:top w:val="none" w:sz="0" w:space="0" w:color="auto"/>
            <w:left w:val="none" w:sz="0" w:space="0" w:color="auto"/>
            <w:bottom w:val="none" w:sz="0" w:space="0" w:color="auto"/>
            <w:right w:val="none" w:sz="0" w:space="0" w:color="auto"/>
          </w:divBdr>
        </w:div>
        <w:div w:id="419831563">
          <w:marLeft w:val="567"/>
          <w:marRight w:val="0"/>
          <w:marTop w:val="40"/>
          <w:marBottom w:val="0"/>
          <w:divBdr>
            <w:top w:val="none" w:sz="0" w:space="0" w:color="auto"/>
            <w:left w:val="none" w:sz="0" w:space="0" w:color="auto"/>
            <w:bottom w:val="none" w:sz="0" w:space="0" w:color="auto"/>
            <w:right w:val="none" w:sz="0" w:space="0" w:color="auto"/>
          </w:divBdr>
        </w:div>
        <w:div w:id="2104377559">
          <w:marLeft w:val="567"/>
          <w:marRight w:val="0"/>
          <w:marTop w:val="40"/>
          <w:marBottom w:val="0"/>
          <w:divBdr>
            <w:top w:val="none" w:sz="0" w:space="0" w:color="auto"/>
            <w:left w:val="none" w:sz="0" w:space="0" w:color="auto"/>
            <w:bottom w:val="none" w:sz="0" w:space="0" w:color="auto"/>
            <w:right w:val="none" w:sz="0" w:space="0" w:color="auto"/>
          </w:divBdr>
        </w:div>
        <w:div w:id="503014167">
          <w:marLeft w:val="567"/>
          <w:marRight w:val="0"/>
          <w:marTop w:val="40"/>
          <w:marBottom w:val="0"/>
          <w:divBdr>
            <w:top w:val="none" w:sz="0" w:space="0" w:color="auto"/>
            <w:left w:val="none" w:sz="0" w:space="0" w:color="auto"/>
            <w:bottom w:val="none" w:sz="0" w:space="0" w:color="auto"/>
            <w:right w:val="none" w:sz="0" w:space="0" w:color="auto"/>
          </w:divBdr>
        </w:div>
        <w:div w:id="2129085287">
          <w:marLeft w:val="567"/>
          <w:marRight w:val="0"/>
          <w:marTop w:val="40"/>
          <w:marBottom w:val="0"/>
          <w:divBdr>
            <w:top w:val="none" w:sz="0" w:space="0" w:color="auto"/>
            <w:left w:val="none" w:sz="0" w:space="0" w:color="auto"/>
            <w:bottom w:val="none" w:sz="0" w:space="0" w:color="auto"/>
            <w:right w:val="none" w:sz="0" w:space="0" w:color="auto"/>
          </w:divBdr>
        </w:div>
        <w:div w:id="1449471134">
          <w:marLeft w:val="567"/>
          <w:marRight w:val="0"/>
          <w:marTop w:val="40"/>
          <w:marBottom w:val="0"/>
          <w:divBdr>
            <w:top w:val="none" w:sz="0" w:space="0" w:color="auto"/>
            <w:left w:val="none" w:sz="0" w:space="0" w:color="auto"/>
            <w:bottom w:val="none" w:sz="0" w:space="0" w:color="auto"/>
            <w:right w:val="none" w:sz="0" w:space="0" w:color="auto"/>
          </w:divBdr>
        </w:div>
        <w:div w:id="897789399">
          <w:marLeft w:val="567"/>
          <w:marRight w:val="0"/>
          <w:marTop w:val="40"/>
          <w:marBottom w:val="0"/>
          <w:divBdr>
            <w:top w:val="none" w:sz="0" w:space="0" w:color="auto"/>
            <w:left w:val="none" w:sz="0" w:space="0" w:color="auto"/>
            <w:bottom w:val="none" w:sz="0" w:space="0" w:color="auto"/>
            <w:right w:val="none" w:sz="0" w:space="0" w:color="auto"/>
          </w:divBdr>
        </w:div>
        <w:div w:id="354967463">
          <w:marLeft w:val="567"/>
          <w:marRight w:val="0"/>
          <w:marTop w:val="40"/>
          <w:marBottom w:val="0"/>
          <w:divBdr>
            <w:top w:val="none" w:sz="0" w:space="0" w:color="auto"/>
            <w:left w:val="none" w:sz="0" w:space="0" w:color="auto"/>
            <w:bottom w:val="none" w:sz="0" w:space="0" w:color="auto"/>
            <w:right w:val="none" w:sz="0" w:space="0" w:color="auto"/>
          </w:divBdr>
        </w:div>
        <w:div w:id="683900132">
          <w:marLeft w:val="567"/>
          <w:marRight w:val="0"/>
          <w:marTop w:val="40"/>
          <w:marBottom w:val="0"/>
          <w:divBdr>
            <w:top w:val="none" w:sz="0" w:space="0" w:color="auto"/>
            <w:left w:val="none" w:sz="0" w:space="0" w:color="auto"/>
            <w:bottom w:val="none" w:sz="0" w:space="0" w:color="auto"/>
            <w:right w:val="none" w:sz="0" w:space="0" w:color="auto"/>
          </w:divBdr>
        </w:div>
        <w:div w:id="1999770012">
          <w:marLeft w:val="567"/>
          <w:marRight w:val="0"/>
          <w:marTop w:val="40"/>
          <w:marBottom w:val="0"/>
          <w:divBdr>
            <w:top w:val="none" w:sz="0" w:space="0" w:color="auto"/>
            <w:left w:val="none" w:sz="0" w:space="0" w:color="auto"/>
            <w:bottom w:val="none" w:sz="0" w:space="0" w:color="auto"/>
            <w:right w:val="none" w:sz="0" w:space="0" w:color="auto"/>
          </w:divBdr>
        </w:div>
        <w:div w:id="308483056">
          <w:marLeft w:val="567"/>
          <w:marRight w:val="0"/>
          <w:marTop w:val="40"/>
          <w:marBottom w:val="0"/>
          <w:divBdr>
            <w:top w:val="none" w:sz="0" w:space="0" w:color="auto"/>
            <w:left w:val="none" w:sz="0" w:space="0" w:color="auto"/>
            <w:bottom w:val="none" w:sz="0" w:space="0" w:color="auto"/>
            <w:right w:val="none" w:sz="0" w:space="0" w:color="auto"/>
          </w:divBdr>
        </w:div>
        <w:div w:id="1862015878">
          <w:marLeft w:val="567"/>
          <w:marRight w:val="0"/>
          <w:marTop w:val="40"/>
          <w:marBottom w:val="0"/>
          <w:divBdr>
            <w:top w:val="none" w:sz="0" w:space="0" w:color="auto"/>
            <w:left w:val="none" w:sz="0" w:space="0" w:color="auto"/>
            <w:bottom w:val="none" w:sz="0" w:space="0" w:color="auto"/>
            <w:right w:val="none" w:sz="0" w:space="0" w:color="auto"/>
          </w:divBdr>
        </w:div>
        <w:div w:id="2067946973">
          <w:marLeft w:val="0"/>
          <w:marRight w:val="0"/>
          <w:marTop w:val="0"/>
          <w:marBottom w:val="0"/>
          <w:divBdr>
            <w:top w:val="none" w:sz="0" w:space="0" w:color="auto"/>
            <w:left w:val="none" w:sz="0" w:space="0" w:color="auto"/>
            <w:bottom w:val="none" w:sz="0" w:space="0" w:color="auto"/>
            <w:right w:val="none" w:sz="0" w:space="0" w:color="auto"/>
          </w:divBdr>
        </w:div>
        <w:div w:id="277642088">
          <w:marLeft w:val="0"/>
          <w:marRight w:val="0"/>
          <w:marTop w:val="0"/>
          <w:marBottom w:val="0"/>
          <w:divBdr>
            <w:top w:val="none" w:sz="0" w:space="0" w:color="auto"/>
            <w:left w:val="none" w:sz="0" w:space="0" w:color="auto"/>
            <w:bottom w:val="none" w:sz="0" w:space="0" w:color="auto"/>
            <w:right w:val="none" w:sz="0" w:space="0" w:color="auto"/>
          </w:divBdr>
        </w:div>
      </w:divsChild>
    </w:div>
    <w:div w:id="1930770886">
      <w:bodyDiv w:val="1"/>
      <w:marLeft w:val="0"/>
      <w:marRight w:val="0"/>
      <w:marTop w:val="0"/>
      <w:marBottom w:val="0"/>
      <w:divBdr>
        <w:top w:val="none" w:sz="0" w:space="0" w:color="auto"/>
        <w:left w:val="none" w:sz="0" w:space="0" w:color="auto"/>
        <w:bottom w:val="none" w:sz="0" w:space="0" w:color="auto"/>
        <w:right w:val="none" w:sz="0" w:space="0" w:color="auto"/>
      </w:divBdr>
      <w:divsChild>
        <w:div w:id="1088772855">
          <w:marLeft w:val="0"/>
          <w:marRight w:val="0"/>
          <w:marTop w:val="120"/>
          <w:marBottom w:val="0"/>
          <w:divBdr>
            <w:top w:val="none" w:sz="0" w:space="0" w:color="auto"/>
            <w:left w:val="none" w:sz="0" w:space="0" w:color="auto"/>
            <w:bottom w:val="none" w:sz="0" w:space="0" w:color="auto"/>
            <w:right w:val="none" w:sz="0" w:space="0" w:color="auto"/>
          </w:divBdr>
        </w:div>
        <w:div w:id="1492941958">
          <w:marLeft w:val="0"/>
          <w:marRight w:val="0"/>
          <w:marTop w:val="120"/>
          <w:marBottom w:val="0"/>
          <w:divBdr>
            <w:top w:val="none" w:sz="0" w:space="0" w:color="auto"/>
            <w:left w:val="none" w:sz="0" w:space="0" w:color="auto"/>
            <w:bottom w:val="none" w:sz="0" w:space="0" w:color="auto"/>
            <w:right w:val="none" w:sz="0" w:space="0" w:color="auto"/>
          </w:divBdr>
        </w:div>
        <w:div w:id="1527408798">
          <w:marLeft w:val="0"/>
          <w:marRight w:val="0"/>
          <w:marTop w:val="120"/>
          <w:marBottom w:val="0"/>
          <w:divBdr>
            <w:top w:val="none" w:sz="0" w:space="0" w:color="auto"/>
            <w:left w:val="none" w:sz="0" w:space="0" w:color="auto"/>
            <w:bottom w:val="none" w:sz="0" w:space="0" w:color="auto"/>
            <w:right w:val="none" w:sz="0" w:space="0" w:color="auto"/>
          </w:divBdr>
        </w:div>
        <w:div w:id="391346952">
          <w:marLeft w:val="567"/>
          <w:marRight w:val="0"/>
          <w:marTop w:val="120"/>
          <w:marBottom w:val="0"/>
          <w:divBdr>
            <w:top w:val="none" w:sz="0" w:space="0" w:color="auto"/>
            <w:left w:val="none" w:sz="0" w:space="0" w:color="auto"/>
            <w:bottom w:val="none" w:sz="0" w:space="0" w:color="auto"/>
            <w:right w:val="none" w:sz="0" w:space="0" w:color="auto"/>
          </w:divBdr>
        </w:div>
        <w:div w:id="141389638">
          <w:marLeft w:val="0"/>
          <w:marRight w:val="0"/>
          <w:marTop w:val="120"/>
          <w:marBottom w:val="0"/>
          <w:divBdr>
            <w:top w:val="none" w:sz="0" w:space="0" w:color="auto"/>
            <w:left w:val="none" w:sz="0" w:space="0" w:color="auto"/>
            <w:bottom w:val="none" w:sz="0" w:space="0" w:color="auto"/>
            <w:right w:val="none" w:sz="0" w:space="0" w:color="auto"/>
          </w:divBdr>
        </w:div>
      </w:divsChild>
    </w:div>
    <w:div w:id="1974679036">
      <w:bodyDiv w:val="1"/>
      <w:marLeft w:val="0"/>
      <w:marRight w:val="0"/>
      <w:marTop w:val="0"/>
      <w:marBottom w:val="0"/>
      <w:divBdr>
        <w:top w:val="none" w:sz="0" w:space="0" w:color="auto"/>
        <w:left w:val="none" w:sz="0" w:space="0" w:color="auto"/>
        <w:bottom w:val="none" w:sz="0" w:space="0" w:color="auto"/>
        <w:right w:val="none" w:sz="0" w:space="0" w:color="auto"/>
      </w:divBdr>
      <w:divsChild>
        <w:div w:id="1396854922">
          <w:marLeft w:val="0"/>
          <w:marRight w:val="0"/>
          <w:marTop w:val="120"/>
          <w:marBottom w:val="0"/>
          <w:divBdr>
            <w:top w:val="none" w:sz="0" w:space="0" w:color="auto"/>
            <w:left w:val="none" w:sz="0" w:space="0" w:color="auto"/>
            <w:bottom w:val="none" w:sz="0" w:space="0" w:color="auto"/>
            <w:right w:val="none" w:sz="0" w:space="0" w:color="auto"/>
          </w:divBdr>
        </w:div>
        <w:div w:id="1528985559">
          <w:marLeft w:val="0"/>
          <w:marRight w:val="0"/>
          <w:marTop w:val="120"/>
          <w:marBottom w:val="0"/>
          <w:divBdr>
            <w:top w:val="none" w:sz="0" w:space="0" w:color="auto"/>
            <w:left w:val="none" w:sz="0" w:space="0" w:color="auto"/>
            <w:bottom w:val="none" w:sz="0" w:space="0" w:color="auto"/>
            <w:right w:val="none" w:sz="0" w:space="0" w:color="auto"/>
          </w:divBdr>
        </w:div>
        <w:div w:id="196937918">
          <w:marLeft w:val="567"/>
          <w:marRight w:val="0"/>
          <w:marTop w:val="120"/>
          <w:marBottom w:val="0"/>
          <w:divBdr>
            <w:top w:val="none" w:sz="0" w:space="0" w:color="auto"/>
            <w:left w:val="none" w:sz="0" w:space="0" w:color="auto"/>
            <w:bottom w:val="none" w:sz="0" w:space="0" w:color="auto"/>
            <w:right w:val="none" w:sz="0" w:space="0" w:color="auto"/>
          </w:divBdr>
        </w:div>
        <w:div w:id="1755392440">
          <w:marLeft w:val="567"/>
          <w:marRight w:val="0"/>
          <w:marTop w:val="120"/>
          <w:marBottom w:val="0"/>
          <w:divBdr>
            <w:top w:val="none" w:sz="0" w:space="0" w:color="auto"/>
            <w:left w:val="none" w:sz="0" w:space="0" w:color="auto"/>
            <w:bottom w:val="none" w:sz="0" w:space="0" w:color="auto"/>
            <w:right w:val="none" w:sz="0" w:space="0" w:color="auto"/>
          </w:divBdr>
        </w:div>
        <w:div w:id="172107201">
          <w:marLeft w:val="567"/>
          <w:marRight w:val="0"/>
          <w:marTop w:val="120"/>
          <w:marBottom w:val="0"/>
          <w:divBdr>
            <w:top w:val="none" w:sz="0" w:space="0" w:color="auto"/>
            <w:left w:val="none" w:sz="0" w:space="0" w:color="auto"/>
            <w:bottom w:val="none" w:sz="0" w:space="0" w:color="auto"/>
            <w:right w:val="none" w:sz="0" w:space="0" w:color="auto"/>
          </w:divBdr>
        </w:div>
        <w:div w:id="2145196098">
          <w:marLeft w:val="1293"/>
          <w:marRight w:val="0"/>
          <w:marTop w:val="120"/>
          <w:marBottom w:val="0"/>
          <w:divBdr>
            <w:top w:val="none" w:sz="0" w:space="0" w:color="auto"/>
            <w:left w:val="none" w:sz="0" w:space="0" w:color="auto"/>
            <w:bottom w:val="none" w:sz="0" w:space="0" w:color="auto"/>
            <w:right w:val="none" w:sz="0" w:space="0" w:color="auto"/>
          </w:divBdr>
        </w:div>
        <w:div w:id="508252124">
          <w:marLeft w:val="1293"/>
          <w:marRight w:val="0"/>
          <w:marTop w:val="120"/>
          <w:marBottom w:val="0"/>
          <w:divBdr>
            <w:top w:val="none" w:sz="0" w:space="0" w:color="auto"/>
            <w:left w:val="none" w:sz="0" w:space="0" w:color="auto"/>
            <w:bottom w:val="none" w:sz="0" w:space="0" w:color="auto"/>
            <w:right w:val="none" w:sz="0" w:space="0" w:color="auto"/>
          </w:divBdr>
        </w:div>
        <w:div w:id="1061296697">
          <w:marLeft w:val="1293"/>
          <w:marRight w:val="0"/>
          <w:marTop w:val="120"/>
          <w:marBottom w:val="0"/>
          <w:divBdr>
            <w:top w:val="none" w:sz="0" w:space="0" w:color="auto"/>
            <w:left w:val="none" w:sz="0" w:space="0" w:color="auto"/>
            <w:bottom w:val="none" w:sz="0" w:space="0" w:color="auto"/>
            <w:right w:val="none" w:sz="0" w:space="0" w:color="auto"/>
          </w:divBdr>
        </w:div>
        <w:div w:id="283050336">
          <w:marLeft w:val="567"/>
          <w:marRight w:val="0"/>
          <w:marTop w:val="120"/>
          <w:marBottom w:val="0"/>
          <w:divBdr>
            <w:top w:val="none" w:sz="0" w:space="0" w:color="auto"/>
            <w:left w:val="none" w:sz="0" w:space="0" w:color="auto"/>
            <w:bottom w:val="none" w:sz="0" w:space="0" w:color="auto"/>
            <w:right w:val="none" w:sz="0" w:space="0" w:color="auto"/>
          </w:divBdr>
        </w:div>
        <w:div w:id="942415076">
          <w:marLeft w:val="567"/>
          <w:marRight w:val="0"/>
          <w:marTop w:val="120"/>
          <w:marBottom w:val="0"/>
          <w:divBdr>
            <w:top w:val="none" w:sz="0" w:space="0" w:color="auto"/>
            <w:left w:val="none" w:sz="0" w:space="0" w:color="auto"/>
            <w:bottom w:val="none" w:sz="0" w:space="0" w:color="auto"/>
            <w:right w:val="none" w:sz="0" w:space="0" w:color="auto"/>
          </w:divBdr>
        </w:div>
        <w:div w:id="1421370502">
          <w:marLeft w:val="0"/>
          <w:marRight w:val="0"/>
          <w:marTop w:val="120"/>
          <w:marBottom w:val="0"/>
          <w:divBdr>
            <w:top w:val="none" w:sz="0" w:space="0" w:color="auto"/>
            <w:left w:val="none" w:sz="0" w:space="0" w:color="auto"/>
            <w:bottom w:val="none" w:sz="0" w:space="0" w:color="auto"/>
            <w:right w:val="none" w:sz="0" w:space="0" w:color="auto"/>
          </w:divBdr>
        </w:div>
        <w:div w:id="554896014">
          <w:marLeft w:val="0"/>
          <w:marRight w:val="0"/>
          <w:marTop w:val="120"/>
          <w:marBottom w:val="0"/>
          <w:divBdr>
            <w:top w:val="none" w:sz="0" w:space="0" w:color="auto"/>
            <w:left w:val="none" w:sz="0" w:space="0" w:color="auto"/>
            <w:bottom w:val="none" w:sz="0" w:space="0" w:color="auto"/>
            <w:right w:val="none" w:sz="0" w:space="0" w:color="auto"/>
          </w:divBdr>
        </w:div>
        <w:div w:id="1845048036">
          <w:marLeft w:val="0"/>
          <w:marRight w:val="0"/>
          <w:marTop w:val="120"/>
          <w:marBottom w:val="0"/>
          <w:divBdr>
            <w:top w:val="none" w:sz="0" w:space="0" w:color="auto"/>
            <w:left w:val="none" w:sz="0" w:space="0" w:color="auto"/>
            <w:bottom w:val="none" w:sz="0" w:space="0" w:color="auto"/>
            <w:right w:val="none" w:sz="0" w:space="0" w:color="auto"/>
          </w:divBdr>
        </w:div>
        <w:div w:id="1957982004">
          <w:marLeft w:val="0"/>
          <w:marRight w:val="0"/>
          <w:marTop w:val="240"/>
          <w:marBottom w:val="24"/>
          <w:divBdr>
            <w:top w:val="single" w:sz="8" w:space="2" w:color="808080"/>
            <w:left w:val="none" w:sz="0" w:space="0" w:color="auto"/>
            <w:bottom w:val="none" w:sz="0" w:space="0" w:color="auto"/>
            <w:right w:val="none" w:sz="0" w:space="0" w:color="auto"/>
          </w:divBdr>
        </w:div>
        <w:div w:id="1305895428">
          <w:marLeft w:val="0"/>
          <w:marRight w:val="0"/>
          <w:marTop w:val="120"/>
          <w:marBottom w:val="0"/>
          <w:divBdr>
            <w:top w:val="none" w:sz="0" w:space="0" w:color="auto"/>
            <w:left w:val="none" w:sz="0" w:space="0" w:color="auto"/>
            <w:bottom w:val="none" w:sz="0" w:space="0" w:color="auto"/>
            <w:right w:val="none" w:sz="0" w:space="0" w:color="auto"/>
          </w:divBdr>
        </w:div>
        <w:div w:id="1352294285">
          <w:marLeft w:val="0"/>
          <w:marRight w:val="0"/>
          <w:marTop w:val="120"/>
          <w:marBottom w:val="0"/>
          <w:divBdr>
            <w:top w:val="none" w:sz="0" w:space="0" w:color="auto"/>
            <w:left w:val="none" w:sz="0" w:space="0" w:color="auto"/>
            <w:bottom w:val="none" w:sz="0" w:space="0" w:color="auto"/>
            <w:right w:val="none" w:sz="0" w:space="0" w:color="auto"/>
          </w:divBdr>
        </w:div>
        <w:div w:id="1005981784">
          <w:marLeft w:val="0"/>
          <w:marRight w:val="0"/>
          <w:marTop w:val="120"/>
          <w:marBottom w:val="0"/>
          <w:divBdr>
            <w:top w:val="none" w:sz="0" w:space="0" w:color="auto"/>
            <w:left w:val="none" w:sz="0" w:space="0" w:color="auto"/>
            <w:bottom w:val="none" w:sz="0" w:space="0" w:color="auto"/>
            <w:right w:val="none" w:sz="0" w:space="0" w:color="auto"/>
          </w:divBdr>
        </w:div>
        <w:div w:id="318576499">
          <w:marLeft w:val="0"/>
          <w:marRight w:val="0"/>
          <w:marTop w:val="120"/>
          <w:marBottom w:val="0"/>
          <w:divBdr>
            <w:top w:val="none" w:sz="0" w:space="0" w:color="auto"/>
            <w:left w:val="none" w:sz="0" w:space="0" w:color="auto"/>
            <w:bottom w:val="none" w:sz="0" w:space="0" w:color="auto"/>
            <w:right w:val="none" w:sz="0" w:space="0" w:color="auto"/>
          </w:divBdr>
        </w:div>
        <w:div w:id="837429713">
          <w:marLeft w:val="567"/>
          <w:marRight w:val="0"/>
          <w:marTop w:val="120"/>
          <w:marBottom w:val="0"/>
          <w:divBdr>
            <w:top w:val="none" w:sz="0" w:space="0" w:color="auto"/>
            <w:left w:val="none" w:sz="0" w:space="0" w:color="auto"/>
            <w:bottom w:val="none" w:sz="0" w:space="0" w:color="auto"/>
            <w:right w:val="none" w:sz="0" w:space="0" w:color="auto"/>
          </w:divBdr>
        </w:div>
        <w:div w:id="1582715310">
          <w:marLeft w:val="0"/>
          <w:marRight w:val="0"/>
          <w:marTop w:val="120"/>
          <w:marBottom w:val="0"/>
          <w:divBdr>
            <w:top w:val="none" w:sz="0" w:space="0" w:color="auto"/>
            <w:left w:val="none" w:sz="0" w:space="0" w:color="auto"/>
            <w:bottom w:val="none" w:sz="0" w:space="0" w:color="auto"/>
            <w:right w:val="none" w:sz="0" w:space="0" w:color="auto"/>
          </w:divBdr>
        </w:div>
        <w:div w:id="551771407">
          <w:marLeft w:val="0"/>
          <w:marRight w:val="0"/>
          <w:marTop w:val="240"/>
          <w:marBottom w:val="24"/>
          <w:divBdr>
            <w:top w:val="single" w:sz="8" w:space="2" w:color="808080"/>
            <w:left w:val="none" w:sz="0" w:space="0" w:color="auto"/>
            <w:bottom w:val="none" w:sz="0" w:space="0" w:color="auto"/>
            <w:right w:val="none" w:sz="0" w:space="0" w:color="auto"/>
          </w:divBdr>
        </w:div>
        <w:div w:id="740641195">
          <w:marLeft w:val="0"/>
          <w:marRight w:val="0"/>
          <w:marTop w:val="120"/>
          <w:marBottom w:val="0"/>
          <w:divBdr>
            <w:top w:val="none" w:sz="0" w:space="0" w:color="auto"/>
            <w:left w:val="none" w:sz="0" w:space="0" w:color="auto"/>
            <w:bottom w:val="none" w:sz="0" w:space="0" w:color="auto"/>
            <w:right w:val="none" w:sz="0" w:space="0" w:color="auto"/>
          </w:divBdr>
        </w:div>
        <w:div w:id="1300306200">
          <w:marLeft w:val="567"/>
          <w:marRight w:val="0"/>
          <w:marTop w:val="120"/>
          <w:marBottom w:val="0"/>
          <w:divBdr>
            <w:top w:val="none" w:sz="0" w:space="0" w:color="auto"/>
            <w:left w:val="none" w:sz="0" w:space="0" w:color="auto"/>
            <w:bottom w:val="none" w:sz="0" w:space="0" w:color="auto"/>
            <w:right w:val="none" w:sz="0" w:space="0" w:color="auto"/>
          </w:divBdr>
        </w:div>
        <w:div w:id="897938111">
          <w:marLeft w:val="0"/>
          <w:marRight w:val="0"/>
          <w:marTop w:val="120"/>
          <w:marBottom w:val="0"/>
          <w:divBdr>
            <w:top w:val="none" w:sz="0" w:space="0" w:color="auto"/>
            <w:left w:val="none" w:sz="0" w:space="0" w:color="auto"/>
            <w:bottom w:val="none" w:sz="0" w:space="0" w:color="auto"/>
            <w:right w:val="none" w:sz="0" w:space="0" w:color="auto"/>
          </w:divBdr>
        </w:div>
        <w:div w:id="692457953">
          <w:marLeft w:val="0"/>
          <w:marRight w:val="0"/>
          <w:marTop w:val="120"/>
          <w:marBottom w:val="0"/>
          <w:divBdr>
            <w:top w:val="none" w:sz="0" w:space="0" w:color="auto"/>
            <w:left w:val="none" w:sz="0" w:space="0" w:color="auto"/>
            <w:bottom w:val="none" w:sz="0" w:space="0" w:color="auto"/>
            <w:right w:val="none" w:sz="0" w:space="0" w:color="auto"/>
          </w:divBdr>
        </w:div>
        <w:div w:id="1685667538">
          <w:marLeft w:val="0"/>
          <w:marRight w:val="0"/>
          <w:marTop w:val="120"/>
          <w:marBottom w:val="0"/>
          <w:divBdr>
            <w:top w:val="none" w:sz="0" w:space="0" w:color="auto"/>
            <w:left w:val="none" w:sz="0" w:space="0" w:color="auto"/>
            <w:bottom w:val="none" w:sz="0" w:space="0" w:color="auto"/>
            <w:right w:val="none" w:sz="0" w:space="0" w:color="auto"/>
          </w:divBdr>
        </w:div>
        <w:div w:id="143275718">
          <w:marLeft w:val="0"/>
          <w:marRight w:val="0"/>
          <w:marTop w:val="120"/>
          <w:marBottom w:val="0"/>
          <w:divBdr>
            <w:top w:val="none" w:sz="0" w:space="0" w:color="auto"/>
            <w:left w:val="none" w:sz="0" w:space="0" w:color="auto"/>
            <w:bottom w:val="none" w:sz="0" w:space="0" w:color="auto"/>
            <w:right w:val="none" w:sz="0" w:space="0" w:color="auto"/>
          </w:divBdr>
        </w:div>
        <w:div w:id="1528252632">
          <w:marLeft w:val="0"/>
          <w:marRight w:val="0"/>
          <w:marTop w:val="120"/>
          <w:marBottom w:val="0"/>
          <w:divBdr>
            <w:top w:val="none" w:sz="0" w:space="0" w:color="auto"/>
            <w:left w:val="none" w:sz="0" w:space="0" w:color="auto"/>
            <w:bottom w:val="none" w:sz="0" w:space="0" w:color="auto"/>
            <w:right w:val="none" w:sz="0" w:space="0" w:color="auto"/>
          </w:divBdr>
        </w:div>
        <w:div w:id="857543543">
          <w:marLeft w:val="0"/>
          <w:marRight w:val="0"/>
          <w:marTop w:val="120"/>
          <w:marBottom w:val="0"/>
          <w:divBdr>
            <w:top w:val="none" w:sz="0" w:space="0" w:color="auto"/>
            <w:left w:val="none" w:sz="0" w:space="0" w:color="auto"/>
            <w:bottom w:val="none" w:sz="0" w:space="0" w:color="auto"/>
            <w:right w:val="none" w:sz="0" w:space="0" w:color="auto"/>
          </w:divBdr>
        </w:div>
        <w:div w:id="1455057273">
          <w:marLeft w:val="0"/>
          <w:marRight w:val="0"/>
          <w:marTop w:val="120"/>
          <w:marBottom w:val="0"/>
          <w:divBdr>
            <w:top w:val="none" w:sz="0" w:space="0" w:color="auto"/>
            <w:left w:val="none" w:sz="0" w:space="0" w:color="auto"/>
            <w:bottom w:val="none" w:sz="0" w:space="0" w:color="auto"/>
            <w:right w:val="none" w:sz="0" w:space="0" w:color="auto"/>
          </w:divBdr>
        </w:div>
        <w:div w:id="2050492933">
          <w:marLeft w:val="567"/>
          <w:marRight w:val="0"/>
          <w:marTop w:val="120"/>
          <w:marBottom w:val="0"/>
          <w:divBdr>
            <w:top w:val="none" w:sz="0" w:space="0" w:color="auto"/>
            <w:left w:val="none" w:sz="0" w:space="0" w:color="auto"/>
            <w:bottom w:val="none" w:sz="0" w:space="0" w:color="auto"/>
            <w:right w:val="none" w:sz="0" w:space="0" w:color="auto"/>
          </w:divBdr>
        </w:div>
        <w:div w:id="1593776978">
          <w:marLeft w:val="0"/>
          <w:marRight w:val="0"/>
          <w:marTop w:val="240"/>
          <w:marBottom w:val="24"/>
          <w:divBdr>
            <w:top w:val="single" w:sz="8" w:space="2" w:color="808080"/>
            <w:left w:val="none" w:sz="0" w:space="0" w:color="auto"/>
            <w:bottom w:val="none" w:sz="0" w:space="0" w:color="auto"/>
            <w:right w:val="none" w:sz="0" w:space="0" w:color="auto"/>
          </w:divBdr>
        </w:div>
        <w:div w:id="995764260">
          <w:marLeft w:val="0"/>
          <w:marRight w:val="0"/>
          <w:marTop w:val="120"/>
          <w:marBottom w:val="0"/>
          <w:divBdr>
            <w:top w:val="none" w:sz="0" w:space="0" w:color="auto"/>
            <w:left w:val="none" w:sz="0" w:space="0" w:color="auto"/>
            <w:bottom w:val="none" w:sz="0" w:space="0" w:color="auto"/>
            <w:right w:val="none" w:sz="0" w:space="0" w:color="auto"/>
          </w:divBdr>
        </w:div>
        <w:div w:id="311059919">
          <w:marLeft w:val="567"/>
          <w:marRight w:val="0"/>
          <w:marTop w:val="120"/>
          <w:marBottom w:val="0"/>
          <w:divBdr>
            <w:top w:val="none" w:sz="0" w:space="0" w:color="auto"/>
            <w:left w:val="none" w:sz="0" w:space="0" w:color="auto"/>
            <w:bottom w:val="none" w:sz="0" w:space="0" w:color="auto"/>
            <w:right w:val="none" w:sz="0" w:space="0" w:color="auto"/>
          </w:divBdr>
        </w:div>
        <w:div w:id="1361466517">
          <w:marLeft w:val="0"/>
          <w:marRight w:val="0"/>
          <w:marTop w:val="120"/>
          <w:marBottom w:val="0"/>
          <w:divBdr>
            <w:top w:val="none" w:sz="0" w:space="0" w:color="auto"/>
            <w:left w:val="none" w:sz="0" w:space="0" w:color="auto"/>
            <w:bottom w:val="none" w:sz="0" w:space="0" w:color="auto"/>
            <w:right w:val="none" w:sz="0" w:space="0" w:color="auto"/>
          </w:divBdr>
        </w:div>
        <w:div w:id="1955674525">
          <w:marLeft w:val="0"/>
          <w:marRight w:val="0"/>
          <w:marTop w:val="120"/>
          <w:marBottom w:val="0"/>
          <w:divBdr>
            <w:top w:val="none" w:sz="0" w:space="0" w:color="auto"/>
            <w:left w:val="none" w:sz="0" w:space="0" w:color="auto"/>
            <w:bottom w:val="none" w:sz="0" w:space="0" w:color="auto"/>
            <w:right w:val="none" w:sz="0" w:space="0" w:color="auto"/>
          </w:divBdr>
        </w:div>
        <w:div w:id="1145853529">
          <w:marLeft w:val="567"/>
          <w:marRight w:val="0"/>
          <w:marTop w:val="120"/>
          <w:marBottom w:val="0"/>
          <w:divBdr>
            <w:top w:val="none" w:sz="0" w:space="0" w:color="auto"/>
            <w:left w:val="none" w:sz="0" w:space="0" w:color="auto"/>
            <w:bottom w:val="none" w:sz="0" w:space="0" w:color="auto"/>
            <w:right w:val="none" w:sz="0" w:space="0" w:color="auto"/>
          </w:divBdr>
        </w:div>
        <w:div w:id="823736593">
          <w:marLeft w:val="0"/>
          <w:marRight w:val="0"/>
          <w:marTop w:val="120"/>
          <w:marBottom w:val="0"/>
          <w:divBdr>
            <w:top w:val="none" w:sz="0" w:space="0" w:color="auto"/>
            <w:left w:val="none" w:sz="0" w:space="0" w:color="auto"/>
            <w:bottom w:val="none" w:sz="0" w:space="0" w:color="auto"/>
            <w:right w:val="none" w:sz="0" w:space="0" w:color="auto"/>
          </w:divBdr>
        </w:div>
        <w:div w:id="1446924822">
          <w:marLeft w:val="0"/>
          <w:marRight w:val="0"/>
          <w:marTop w:val="120"/>
          <w:marBottom w:val="0"/>
          <w:divBdr>
            <w:top w:val="none" w:sz="0" w:space="0" w:color="auto"/>
            <w:left w:val="none" w:sz="0" w:space="0" w:color="auto"/>
            <w:bottom w:val="none" w:sz="0" w:space="0" w:color="auto"/>
            <w:right w:val="none" w:sz="0" w:space="0" w:color="auto"/>
          </w:divBdr>
        </w:div>
        <w:div w:id="980500018">
          <w:marLeft w:val="0"/>
          <w:marRight w:val="0"/>
          <w:marTop w:val="240"/>
          <w:marBottom w:val="24"/>
          <w:divBdr>
            <w:top w:val="single" w:sz="8" w:space="2" w:color="808080"/>
            <w:left w:val="none" w:sz="0" w:space="0" w:color="auto"/>
            <w:bottom w:val="none" w:sz="0" w:space="0" w:color="auto"/>
            <w:right w:val="none" w:sz="0" w:space="0" w:color="auto"/>
          </w:divBdr>
        </w:div>
        <w:div w:id="256137806">
          <w:marLeft w:val="0"/>
          <w:marRight w:val="0"/>
          <w:marTop w:val="120"/>
          <w:marBottom w:val="0"/>
          <w:divBdr>
            <w:top w:val="none" w:sz="0" w:space="0" w:color="auto"/>
            <w:left w:val="none" w:sz="0" w:space="0" w:color="auto"/>
            <w:bottom w:val="none" w:sz="0" w:space="0" w:color="auto"/>
            <w:right w:val="none" w:sz="0" w:space="0" w:color="auto"/>
          </w:divBdr>
        </w:div>
        <w:div w:id="350109683">
          <w:marLeft w:val="0"/>
          <w:marRight w:val="0"/>
          <w:marTop w:val="120"/>
          <w:marBottom w:val="0"/>
          <w:divBdr>
            <w:top w:val="none" w:sz="0" w:space="0" w:color="auto"/>
            <w:left w:val="none" w:sz="0" w:space="0" w:color="auto"/>
            <w:bottom w:val="none" w:sz="0" w:space="0" w:color="auto"/>
            <w:right w:val="none" w:sz="0" w:space="0" w:color="auto"/>
          </w:divBdr>
        </w:div>
        <w:div w:id="1836531045">
          <w:marLeft w:val="0"/>
          <w:marRight w:val="0"/>
          <w:marTop w:val="120"/>
          <w:marBottom w:val="0"/>
          <w:divBdr>
            <w:top w:val="none" w:sz="0" w:space="0" w:color="auto"/>
            <w:left w:val="none" w:sz="0" w:space="0" w:color="auto"/>
            <w:bottom w:val="none" w:sz="0" w:space="0" w:color="auto"/>
            <w:right w:val="none" w:sz="0" w:space="0" w:color="auto"/>
          </w:divBdr>
        </w:div>
        <w:div w:id="1778016424">
          <w:marLeft w:val="567"/>
          <w:marRight w:val="0"/>
          <w:marTop w:val="120"/>
          <w:marBottom w:val="0"/>
          <w:divBdr>
            <w:top w:val="none" w:sz="0" w:space="0" w:color="auto"/>
            <w:left w:val="none" w:sz="0" w:space="0" w:color="auto"/>
            <w:bottom w:val="none" w:sz="0" w:space="0" w:color="auto"/>
            <w:right w:val="none" w:sz="0" w:space="0" w:color="auto"/>
          </w:divBdr>
        </w:div>
        <w:div w:id="1064183971">
          <w:marLeft w:val="0"/>
          <w:marRight w:val="0"/>
          <w:marTop w:val="120"/>
          <w:marBottom w:val="0"/>
          <w:divBdr>
            <w:top w:val="none" w:sz="0" w:space="0" w:color="auto"/>
            <w:left w:val="none" w:sz="0" w:space="0" w:color="auto"/>
            <w:bottom w:val="none" w:sz="0" w:space="0" w:color="auto"/>
            <w:right w:val="none" w:sz="0" w:space="0" w:color="auto"/>
          </w:divBdr>
        </w:div>
        <w:div w:id="267200055">
          <w:marLeft w:val="0"/>
          <w:marRight w:val="0"/>
          <w:marTop w:val="120"/>
          <w:marBottom w:val="0"/>
          <w:divBdr>
            <w:top w:val="none" w:sz="0" w:space="0" w:color="auto"/>
            <w:left w:val="none" w:sz="0" w:space="0" w:color="auto"/>
            <w:bottom w:val="none" w:sz="0" w:space="0" w:color="auto"/>
            <w:right w:val="none" w:sz="0" w:space="0" w:color="auto"/>
          </w:divBdr>
        </w:div>
        <w:div w:id="250505792">
          <w:marLeft w:val="567"/>
          <w:marRight w:val="0"/>
          <w:marTop w:val="120"/>
          <w:marBottom w:val="0"/>
          <w:divBdr>
            <w:top w:val="none" w:sz="0" w:space="0" w:color="auto"/>
            <w:left w:val="none" w:sz="0" w:space="0" w:color="auto"/>
            <w:bottom w:val="none" w:sz="0" w:space="0" w:color="auto"/>
            <w:right w:val="none" w:sz="0" w:space="0" w:color="auto"/>
          </w:divBdr>
        </w:div>
        <w:div w:id="1257638867">
          <w:marLeft w:val="0"/>
          <w:marRight w:val="0"/>
          <w:marTop w:val="120"/>
          <w:marBottom w:val="0"/>
          <w:divBdr>
            <w:top w:val="none" w:sz="0" w:space="0" w:color="auto"/>
            <w:left w:val="none" w:sz="0" w:space="0" w:color="auto"/>
            <w:bottom w:val="none" w:sz="0" w:space="0" w:color="auto"/>
            <w:right w:val="none" w:sz="0" w:space="0" w:color="auto"/>
          </w:divBdr>
        </w:div>
        <w:div w:id="881287646">
          <w:marLeft w:val="0"/>
          <w:marRight w:val="0"/>
          <w:marTop w:val="120"/>
          <w:marBottom w:val="0"/>
          <w:divBdr>
            <w:top w:val="none" w:sz="0" w:space="0" w:color="auto"/>
            <w:left w:val="none" w:sz="0" w:space="0" w:color="auto"/>
            <w:bottom w:val="none" w:sz="0" w:space="0" w:color="auto"/>
            <w:right w:val="none" w:sz="0" w:space="0" w:color="auto"/>
          </w:divBdr>
        </w:div>
        <w:div w:id="907764232">
          <w:marLeft w:val="0"/>
          <w:marRight w:val="0"/>
          <w:marTop w:val="240"/>
          <w:marBottom w:val="24"/>
          <w:divBdr>
            <w:top w:val="single" w:sz="8" w:space="2" w:color="808080"/>
            <w:left w:val="none" w:sz="0" w:space="0" w:color="auto"/>
            <w:bottom w:val="none" w:sz="0" w:space="0" w:color="auto"/>
            <w:right w:val="none" w:sz="0" w:space="0" w:color="auto"/>
          </w:divBdr>
        </w:div>
        <w:div w:id="1696999743">
          <w:marLeft w:val="0"/>
          <w:marRight w:val="0"/>
          <w:marTop w:val="120"/>
          <w:marBottom w:val="0"/>
          <w:divBdr>
            <w:top w:val="none" w:sz="0" w:space="0" w:color="auto"/>
            <w:left w:val="none" w:sz="0" w:space="0" w:color="auto"/>
            <w:bottom w:val="none" w:sz="0" w:space="0" w:color="auto"/>
            <w:right w:val="none" w:sz="0" w:space="0" w:color="auto"/>
          </w:divBdr>
        </w:div>
        <w:div w:id="1831213008">
          <w:marLeft w:val="0"/>
          <w:marRight w:val="0"/>
          <w:marTop w:val="120"/>
          <w:marBottom w:val="0"/>
          <w:divBdr>
            <w:top w:val="none" w:sz="0" w:space="0" w:color="auto"/>
            <w:left w:val="none" w:sz="0" w:space="0" w:color="auto"/>
            <w:bottom w:val="none" w:sz="0" w:space="0" w:color="auto"/>
            <w:right w:val="none" w:sz="0" w:space="0" w:color="auto"/>
          </w:divBdr>
        </w:div>
        <w:div w:id="294138223">
          <w:marLeft w:val="0"/>
          <w:marRight w:val="0"/>
          <w:marTop w:val="120"/>
          <w:marBottom w:val="0"/>
          <w:divBdr>
            <w:top w:val="none" w:sz="0" w:space="0" w:color="auto"/>
            <w:left w:val="none" w:sz="0" w:space="0" w:color="auto"/>
            <w:bottom w:val="none" w:sz="0" w:space="0" w:color="auto"/>
            <w:right w:val="none" w:sz="0" w:space="0" w:color="auto"/>
          </w:divBdr>
        </w:div>
        <w:div w:id="2113434549">
          <w:marLeft w:val="0"/>
          <w:marRight w:val="0"/>
          <w:marTop w:val="120"/>
          <w:marBottom w:val="0"/>
          <w:divBdr>
            <w:top w:val="none" w:sz="0" w:space="0" w:color="auto"/>
            <w:left w:val="none" w:sz="0" w:space="0" w:color="auto"/>
            <w:bottom w:val="none" w:sz="0" w:space="0" w:color="auto"/>
            <w:right w:val="none" w:sz="0" w:space="0" w:color="auto"/>
          </w:divBdr>
        </w:div>
        <w:div w:id="348340859">
          <w:marLeft w:val="0"/>
          <w:marRight w:val="0"/>
          <w:marTop w:val="120"/>
          <w:marBottom w:val="0"/>
          <w:divBdr>
            <w:top w:val="none" w:sz="0" w:space="0" w:color="auto"/>
            <w:left w:val="none" w:sz="0" w:space="0" w:color="auto"/>
            <w:bottom w:val="none" w:sz="0" w:space="0" w:color="auto"/>
            <w:right w:val="none" w:sz="0" w:space="0" w:color="auto"/>
          </w:divBdr>
        </w:div>
        <w:div w:id="346909566">
          <w:marLeft w:val="0"/>
          <w:marRight w:val="0"/>
          <w:marTop w:val="120"/>
          <w:marBottom w:val="0"/>
          <w:divBdr>
            <w:top w:val="none" w:sz="0" w:space="0" w:color="auto"/>
            <w:left w:val="none" w:sz="0" w:space="0" w:color="auto"/>
            <w:bottom w:val="none" w:sz="0" w:space="0" w:color="auto"/>
            <w:right w:val="none" w:sz="0" w:space="0" w:color="auto"/>
          </w:divBdr>
        </w:div>
      </w:divsChild>
    </w:div>
    <w:div w:id="2054306245">
      <w:bodyDiv w:val="1"/>
      <w:marLeft w:val="0"/>
      <w:marRight w:val="0"/>
      <w:marTop w:val="0"/>
      <w:marBottom w:val="0"/>
      <w:divBdr>
        <w:top w:val="none" w:sz="0" w:space="0" w:color="auto"/>
        <w:left w:val="none" w:sz="0" w:space="0" w:color="auto"/>
        <w:bottom w:val="none" w:sz="0" w:space="0" w:color="auto"/>
        <w:right w:val="none" w:sz="0" w:space="0" w:color="auto"/>
      </w:divBdr>
      <w:divsChild>
        <w:div w:id="669720978">
          <w:marLeft w:val="0"/>
          <w:marRight w:val="0"/>
          <w:marTop w:val="120"/>
          <w:marBottom w:val="0"/>
          <w:divBdr>
            <w:top w:val="none" w:sz="0" w:space="0" w:color="auto"/>
            <w:left w:val="none" w:sz="0" w:space="0" w:color="auto"/>
            <w:bottom w:val="none" w:sz="0" w:space="0" w:color="auto"/>
            <w:right w:val="none" w:sz="0" w:space="0" w:color="auto"/>
          </w:divBdr>
        </w:div>
        <w:div w:id="1718042009">
          <w:marLeft w:val="0"/>
          <w:marRight w:val="0"/>
          <w:marTop w:val="120"/>
          <w:marBottom w:val="0"/>
          <w:divBdr>
            <w:top w:val="none" w:sz="0" w:space="0" w:color="auto"/>
            <w:left w:val="none" w:sz="0" w:space="0" w:color="auto"/>
            <w:bottom w:val="none" w:sz="0" w:space="0" w:color="auto"/>
            <w:right w:val="none" w:sz="0" w:space="0" w:color="auto"/>
          </w:divBdr>
        </w:div>
        <w:div w:id="899629556">
          <w:marLeft w:val="0"/>
          <w:marRight w:val="0"/>
          <w:marTop w:val="120"/>
          <w:marBottom w:val="0"/>
          <w:divBdr>
            <w:top w:val="none" w:sz="0" w:space="0" w:color="auto"/>
            <w:left w:val="none" w:sz="0" w:space="0" w:color="auto"/>
            <w:bottom w:val="none" w:sz="0" w:space="0" w:color="auto"/>
            <w:right w:val="none" w:sz="0" w:space="0" w:color="auto"/>
          </w:divBdr>
        </w:div>
        <w:div w:id="1416124629">
          <w:marLeft w:val="0"/>
          <w:marRight w:val="0"/>
          <w:marTop w:val="120"/>
          <w:marBottom w:val="0"/>
          <w:divBdr>
            <w:top w:val="none" w:sz="0" w:space="0" w:color="auto"/>
            <w:left w:val="none" w:sz="0" w:space="0" w:color="auto"/>
            <w:bottom w:val="none" w:sz="0" w:space="0" w:color="auto"/>
            <w:right w:val="none" w:sz="0" w:space="0" w:color="auto"/>
          </w:divBdr>
        </w:div>
        <w:div w:id="123739778">
          <w:marLeft w:val="0"/>
          <w:marRight w:val="0"/>
          <w:marTop w:val="240"/>
          <w:marBottom w:val="24"/>
          <w:divBdr>
            <w:top w:val="single" w:sz="8" w:space="2" w:color="808080"/>
            <w:left w:val="none" w:sz="0" w:space="0" w:color="auto"/>
            <w:bottom w:val="none" w:sz="0" w:space="0" w:color="auto"/>
            <w:right w:val="none" w:sz="0" w:space="0" w:color="auto"/>
          </w:divBdr>
        </w:div>
        <w:div w:id="1674799322">
          <w:marLeft w:val="0"/>
          <w:marRight w:val="0"/>
          <w:marTop w:val="120"/>
          <w:marBottom w:val="0"/>
          <w:divBdr>
            <w:top w:val="none" w:sz="0" w:space="0" w:color="auto"/>
            <w:left w:val="none" w:sz="0" w:space="0" w:color="auto"/>
            <w:bottom w:val="none" w:sz="0" w:space="0" w:color="auto"/>
            <w:right w:val="none" w:sz="0" w:space="0" w:color="auto"/>
          </w:divBdr>
        </w:div>
        <w:div w:id="765030362">
          <w:marLeft w:val="0"/>
          <w:marRight w:val="0"/>
          <w:marTop w:val="120"/>
          <w:marBottom w:val="0"/>
          <w:divBdr>
            <w:top w:val="none" w:sz="0" w:space="0" w:color="auto"/>
            <w:left w:val="none" w:sz="0" w:space="0" w:color="auto"/>
            <w:bottom w:val="none" w:sz="0" w:space="0" w:color="auto"/>
            <w:right w:val="none" w:sz="0" w:space="0" w:color="auto"/>
          </w:divBdr>
        </w:div>
        <w:div w:id="349377365">
          <w:marLeft w:val="0"/>
          <w:marRight w:val="0"/>
          <w:marTop w:val="120"/>
          <w:marBottom w:val="0"/>
          <w:divBdr>
            <w:top w:val="none" w:sz="0" w:space="0" w:color="auto"/>
            <w:left w:val="none" w:sz="0" w:space="0" w:color="auto"/>
            <w:bottom w:val="none" w:sz="0" w:space="0" w:color="auto"/>
            <w:right w:val="none" w:sz="0" w:space="0" w:color="auto"/>
          </w:divBdr>
        </w:div>
        <w:div w:id="1034382008">
          <w:marLeft w:val="0"/>
          <w:marRight w:val="0"/>
          <w:marTop w:val="120"/>
          <w:marBottom w:val="0"/>
          <w:divBdr>
            <w:top w:val="none" w:sz="0" w:space="0" w:color="auto"/>
            <w:left w:val="none" w:sz="0" w:space="0" w:color="auto"/>
            <w:bottom w:val="none" w:sz="0" w:space="0" w:color="auto"/>
            <w:right w:val="none" w:sz="0" w:space="0" w:color="auto"/>
          </w:divBdr>
        </w:div>
        <w:div w:id="931352885">
          <w:marLeft w:val="0"/>
          <w:marRight w:val="0"/>
          <w:marTop w:val="240"/>
          <w:marBottom w:val="24"/>
          <w:divBdr>
            <w:top w:val="single" w:sz="8" w:space="2" w:color="808080"/>
            <w:left w:val="none" w:sz="0" w:space="0" w:color="auto"/>
            <w:bottom w:val="none" w:sz="0" w:space="0" w:color="auto"/>
            <w:right w:val="none" w:sz="0" w:space="0" w:color="auto"/>
          </w:divBdr>
        </w:div>
        <w:div w:id="2129541715">
          <w:marLeft w:val="0"/>
          <w:marRight w:val="0"/>
          <w:marTop w:val="120"/>
          <w:marBottom w:val="0"/>
          <w:divBdr>
            <w:top w:val="none" w:sz="0" w:space="0" w:color="auto"/>
            <w:left w:val="none" w:sz="0" w:space="0" w:color="auto"/>
            <w:bottom w:val="none" w:sz="0" w:space="0" w:color="auto"/>
            <w:right w:val="none" w:sz="0" w:space="0" w:color="auto"/>
          </w:divBdr>
        </w:div>
        <w:div w:id="617613407">
          <w:marLeft w:val="0"/>
          <w:marRight w:val="0"/>
          <w:marTop w:val="120"/>
          <w:marBottom w:val="0"/>
          <w:divBdr>
            <w:top w:val="none" w:sz="0" w:space="0" w:color="auto"/>
            <w:left w:val="none" w:sz="0" w:space="0" w:color="auto"/>
            <w:bottom w:val="none" w:sz="0" w:space="0" w:color="auto"/>
            <w:right w:val="none" w:sz="0" w:space="0" w:color="auto"/>
          </w:divBdr>
        </w:div>
        <w:div w:id="1108424433">
          <w:marLeft w:val="0"/>
          <w:marRight w:val="0"/>
          <w:marTop w:val="120"/>
          <w:marBottom w:val="0"/>
          <w:divBdr>
            <w:top w:val="none" w:sz="0" w:space="0" w:color="auto"/>
            <w:left w:val="none" w:sz="0" w:space="0" w:color="auto"/>
            <w:bottom w:val="none" w:sz="0" w:space="0" w:color="auto"/>
            <w:right w:val="none" w:sz="0" w:space="0" w:color="auto"/>
          </w:divBdr>
        </w:div>
        <w:div w:id="1306741561">
          <w:marLeft w:val="0"/>
          <w:marRight w:val="0"/>
          <w:marTop w:val="120"/>
          <w:marBottom w:val="0"/>
          <w:divBdr>
            <w:top w:val="none" w:sz="0" w:space="0" w:color="auto"/>
            <w:left w:val="none" w:sz="0" w:space="0" w:color="auto"/>
            <w:bottom w:val="none" w:sz="0" w:space="0" w:color="auto"/>
            <w:right w:val="none" w:sz="0" w:space="0" w:color="auto"/>
          </w:divBdr>
        </w:div>
        <w:div w:id="1868644049">
          <w:marLeft w:val="567"/>
          <w:marRight w:val="0"/>
          <w:marTop w:val="120"/>
          <w:marBottom w:val="0"/>
          <w:divBdr>
            <w:top w:val="none" w:sz="0" w:space="0" w:color="auto"/>
            <w:left w:val="none" w:sz="0" w:space="0" w:color="auto"/>
            <w:bottom w:val="none" w:sz="0" w:space="0" w:color="auto"/>
            <w:right w:val="none" w:sz="0" w:space="0" w:color="auto"/>
          </w:divBdr>
        </w:div>
        <w:div w:id="47580782">
          <w:marLeft w:val="0"/>
          <w:marRight w:val="0"/>
          <w:marTop w:val="240"/>
          <w:marBottom w:val="24"/>
          <w:divBdr>
            <w:top w:val="single" w:sz="8" w:space="2" w:color="808080"/>
            <w:left w:val="none" w:sz="0" w:space="0" w:color="auto"/>
            <w:bottom w:val="none" w:sz="0" w:space="0" w:color="auto"/>
            <w:right w:val="none" w:sz="0" w:space="0" w:color="auto"/>
          </w:divBdr>
        </w:div>
        <w:div w:id="609892860">
          <w:marLeft w:val="0"/>
          <w:marRight w:val="0"/>
          <w:marTop w:val="120"/>
          <w:marBottom w:val="0"/>
          <w:divBdr>
            <w:top w:val="none" w:sz="0" w:space="0" w:color="auto"/>
            <w:left w:val="none" w:sz="0" w:space="0" w:color="auto"/>
            <w:bottom w:val="none" w:sz="0" w:space="0" w:color="auto"/>
            <w:right w:val="none" w:sz="0" w:space="0" w:color="auto"/>
          </w:divBdr>
        </w:div>
        <w:div w:id="559753636">
          <w:marLeft w:val="0"/>
          <w:marRight w:val="0"/>
          <w:marTop w:val="120"/>
          <w:marBottom w:val="0"/>
          <w:divBdr>
            <w:top w:val="none" w:sz="0" w:space="0" w:color="auto"/>
            <w:left w:val="none" w:sz="0" w:space="0" w:color="auto"/>
            <w:bottom w:val="none" w:sz="0" w:space="0" w:color="auto"/>
            <w:right w:val="none" w:sz="0" w:space="0" w:color="auto"/>
          </w:divBdr>
        </w:div>
        <w:div w:id="166596782">
          <w:marLeft w:val="0"/>
          <w:marRight w:val="0"/>
          <w:marTop w:val="120"/>
          <w:marBottom w:val="0"/>
          <w:divBdr>
            <w:top w:val="none" w:sz="0" w:space="0" w:color="auto"/>
            <w:left w:val="none" w:sz="0" w:space="0" w:color="auto"/>
            <w:bottom w:val="none" w:sz="0" w:space="0" w:color="auto"/>
            <w:right w:val="none" w:sz="0" w:space="0" w:color="auto"/>
          </w:divBdr>
        </w:div>
        <w:div w:id="2106463591">
          <w:marLeft w:val="0"/>
          <w:marRight w:val="0"/>
          <w:marTop w:val="120"/>
          <w:marBottom w:val="0"/>
          <w:divBdr>
            <w:top w:val="none" w:sz="0" w:space="0" w:color="auto"/>
            <w:left w:val="none" w:sz="0" w:space="0" w:color="auto"/>
            <w:bottom w:val="none" w:sz="0" w:space="0" w:color="auto"/>
            <w:right w:val="none" w:sz="0" w:space="0" w:color="auto"/>
          </w:divBdr>
        </w:div>
        <w:div w:id="374886997">
          <w:marLeft w:val="0"/>
          <w:marRight w:val="0"/>
          <w:marTop w:val="240"/>
          <w:marBottom w:val="24"/>
          <w:divBdr>
            <w:top w:val="single" w:sz="8" w:space="2" w:color="808080"/>
            <w:left w:val="none" w:sz="0" w:space="0" w:color="auto"/>
            <w:bottom w:val="none" w:sz="0" w:space="0" w:color="auto"/>
            <w:right w:val="none" w:sz="0" w:space="0" w:color="auto"/>
          </w:divBdr>
        </w:div>
        <w:div w:id="489761036">
          <w:marLeft w:val="0"/>
          <w:marRight w:val="0"/>
          <w:marTop w:val="120"/>
          <w:marBottom w:val="0"/>
          <w:divBdr>
            <w:top w:val="none" w:sz="0" w:space="0" w:color="auto"/>
            <w:left w:val="none" w:sz="0" w:space="0" w:color="auto"/>
            <w:bottom w:val="none" w:sz="0" w:space="0" w:color="auto"/>
            <w:right w:val="none" w:sz="0" w:space="0" w:color="auto"/>
          </w:divBdr>
        </w:div>
        <w:div w:id="935595577">
          <w:marLeft w:val="0"/>
          <w:marRight w:val="0"/>
          <w:marTop w:val="120"/>
          <w:marBottom w:val="0"/>
          <w:divBdr>
            <w:top w:val="none" w:sz="0" w:space="0" w:color="auto"/>
            <w:left w:val="none" w:sz="0" w:space="0" w:color="auto"/>
            <w:bottom w:val="none" w:sz="0" w:space="0" w:color="auto"/>
            <w:right w:val="none" w:sz="0" w:space="0" w:color="auto"/>
          </w:divBdr>
        </w:div>
        <w:div w:id="600185584">
          <w:marLeft w:val="567"/>
          <w:marRight w:val="0"/>
          <w:marTop w:val="120"/>
          <w:marBottom w:val="0"/>
          <w:divBdr>
            <w:top w:val="none" w:sz="0" w:space="0" w:color="auto"/>
            <w:left w:val="none" w:sz="0" w:space="0" w:color="auto"/>
            <w:bottom w:val="none" w:sz="0" w:space="0" w:color="auto"/>
            <w:right w:val="none" w:sz="0" w:space="0" w:color="auto"/>
          </w:divBdr>
        </w:div>
        <w:div w:id="2006979426">
          <w:marLeft w:val="567"/>
          <w:marRight w:val="0"/>
          <w:marTop w:val="120"/>
          <w:marBottom w:val="0"/>
          <w:divBdr>
            <w:top w:val="none" w:sz="0" w:space="0" w:color="auto"/>
            <w:left w:val="none" w:sz="0" w:space="0" w:color="auto"/>
            <w:bottom w:val="none" w:sz="0" w:space="0" w:color="auto"/>
            <w:right w:val="none" w:sz="0" w:space="0" w:color="auto"/>
          </w:divBdr>
        </w:div>
        <w:div w:id="400569214">
          <w:marLeft w:val="1293"/>
          <w:marRight w:val="0"/>
          <w:marTop w:val="120"/>
          <w:marBottom w:val="0"/>
          <w:divBdr>
            <w:top w:val="none" w:sz="0" w:space="0" w:color="auto"/>
            <w:left w:val="none" w:sz="0" w:space="0" w:color="auto"/>
            <w:bottom w:val="none" w:sz="0" w:space="0" w:color="auto"/>
            <w:right w:val="none" w:sz="0" w:space="0" w:color="auto"/>
          </w:divBdr>
        </w:div>
        <w:div w:id="1872719769">
          <w:marLeft w:val="1293"/>
          <w:marRight w:val="0"/>
          <w:marTop w:val="120"/>
          <w:marBottom w:val="0"/>
          <w:divBdr>
            <w:top w:val="none" w:sz="0" w:space="0" w:color="auto"/>
            <w:left w:val="none" w:sz="0" w:space="0" w:color="auto"/>
            <w:bottom w:val="none" w:sz="0" w:space="0" w:color="auto"/>
            <w:right w:val="none" w:sz="0" w:space="0" w:color="auto"/>
          </w:divBdr>
        </w:div>
        <w:div w:id="1634289529">
          <w:marLeft w:val="0"/>
          <w:marRight w:val="0"/>
          <w:marTop w:val="120"/>
          <w:marBottom w:val="0"/>
          <w:divBdr>
            <w:top w:val="none" w:sz="0" w:space="0" w:color="auto"/>
            <w:left w:val="none" w:sz="0" w:space="0" w:color="auto"/>
            <w:bottom w:val="none" w:sz="0" w:space="0" w:color="auto"/>
            <w:right w:val="none" w:sz="0" w:space="0" w:color="auto"/>
          </w:divBdr>
        </w:div>
        <w:div w:id="172378288">
          <w:marLeft w:val="567"/>
          <w:marRight w:val="0"/>
          <w:marTop w:val="120"/>
          <w:marBottom w:val="0"/>
          <w:divBdr>
            <w:top w:val="none" w:sz="0" w:space="0" w:color="auto"/>
            <w:left w:val="none" w:sz="0" w:space="0" w:color="auto"/>
            <w:bottom w:val="none" w:sz="0" w:space="0" w:color="auto"/>
            <w:right w:val="none" w:sz="0" w:space="0" w:color="auto"/>
          </w:divBdr>
        </w:div>
        <w:div w:id="922493864">
          <w:marLeft w:val="0"/>
          <w:marRight w:val="0"/>
          <w:marTop w:val="240"/>
          <w:marBottom w:val="24"/>
          <w:divBdr>
            <w:top w:val="single" w:sz="8" w:space="2" w:color="808080"/>
            <w:left w:val="none" w:sz="0" w:space="0" w:color="auto"/>
            <w:bottom w:val="none" w:sz="0" w:space="0" w:color="auto"/>
            <w:right w:val="none" w:sz="0" w:space="0" w:color="auto"/>
          </w:divBdr>
        </w:div>
        <w:div w:id="2042315057">
          <w:marLeft w:val="0"/>
          <w:marRight w:val="0"/>
          <w:marTop w:val="120"/>
          <w:marBottom w:val="0"/>
          <w:divBdr>
            <w:top w:val="none" w:sz="0" w:space="0" w:color="auto"/>
            <w:left w:val="none" w:sz="0" w:space="0" w:color="auto"/>
            <w:bottom w:val="none" w:sz="0" w:space="0" w:color="auto"/>
            <w:right w:val="none" w:sz="0" w:space="0" w:color="auto"/>
          </w:divBdr>
        </w:div>
        <w:div w:id="528183359">
          <w:marLeft w:val="567"/>
          <w:marRight w:val="0"/>
          <w:marTop w:val="120"/>
          <w:marBottom w:val="0"/>
          <w:divBdr>
            <w:top w:val="none" w:sz="0" w:space="0" w:color="auto"/>
            <w:left w:val="none" w:sz="0" w:space="0" w:color="auto"/>
            <w:bottom w:val="none" w:sz="0" w:space="0" w:color="auto"/>
            <w:right w:val="none" w:sz="0" w:space="0" w:color="auto"/>
          </w:divBdr>
        </w:div>
        <w:div w:id="1042825407">
          <w:marLeft w:val="0"/>
          <w:marRight w:val="0"/>
          <w:marTop w:val="120"/>
          <w:marBottom w:val="0"/>
          <w:divBdr>
            <w:top w:val="none" w:sz="0" w:space="0" w:color="auto"/>
            <w:left w:val="none" w:sz="0" w:space="0" w:color="auto"/>
            <w:bottom w:val="none" w:sz="0" w:space="0" w:color="auto"/>
            <w:right w:val="none" w:sz="0" w:space="0" w:color="auto"/>
          </w:divBdr>
        </w:div>
        <w:div w:id="71242245">
          <w:marLeft w:val="0"/>
          <w:marRight w:val="0"/>
          <w:marTop w:val="120"/>
          <w:marBottom w:val="0"/>
          <w:divBdr>
            <w:top w:val="none" w:sz="0" w:space="0" w:color="auto"/>
            <w:left w:val="none" w:sz="0" w:space="0" w:color="auto"/>
            <w:bottom w:val="none" w:sz="0" w:space="0" w:color="auto"/>
            <w:right w:val="none" w:sz="0" w:space="0" w:color="auto"/>
          </w:divBdr>
        </w:div>
        <w:div w:id="1338381325">
          <w:marLeft w:val="567"/>
          <w:marRight w:val="0"/>
          <w:marTop w:val="120"/>
          <w:marBottom w:val="0"/>
          <w:divBdr>
            <w:top w:val="none" w:sz="0" w:space="0" w:color="auto"/>
            <w:left w:val="none" w:sz="0" w:space="0" w:color="auto"/>
            <w:bottom w:val="none" w:sz="0" w:space="0" w:color="auto"/>
            <w:right w:val="none" w:sz="0" w:space="0" w:color="auto"/>
          </w:divBdr>
        </w:div>
        <w:div w:id="850416572">
          <w:marLeft w:val="567"/>
          <w:marRight w:val="0"/>
          <w:marTop w:val="120"/>
          <w:marBottom w:val="0"/>
          <w:divBdr>
            <w:top w:val="none" w:sz="0" w:space="0" w:color="auto"/>
            <w:left w:val="none" w:sz="0" w:space="0" w:color="auto"/>
            <w:bottom w:val="none" w:sz="0" w:space="0" w:color="auto"/>
            <w:right w:val="none" w:sz="0" w:space="0" w:color="auto"/>
          </w:divBdr>
        </w:div>
        <w:div w:id="1919097866">
          <w:marLeft w:val="567"/>
          <w:marRight w:val="0"/>
          <w:marTop w:val="120"/>
          <w:marBottom w:val="0"/>
          <w:divBdr>
            <w:top w:val="none" w:sz="0" w:space="0" w:color="auto"/>
            <w:left w:val="none" w:sz="0" w:space="0" w:color="auto"/>
            <w:bottom w:val="none" w:sz="0" w:space="0" w:color="auto"/>
            <w:right w:val="none" w:sz="0" w:space="0" w:color="auto"/>
          </w:divBdr>
        </w:div>
        <w:div w:id="1110704727">
          <w:marLeft w:val="567"/>
          <w:marRight w:val="0"/>
          <w:marTop w:val="120"/>
          <w:marBottom w:val="0"/>
          <w:divBdr>
            <w:top w:val="none" w:sz="0" w:space="0" w:color="auto"/>
            <w:left w:val="none" w:sz="0" w:space="0" w:color="auto"/>
            <w:bottom w:val="none" w:sz="0" w:space="0" w:color="auto"/>
            <w:right w:val="none" w:sz="0" w:space="0" w:color="auto"/>
          </w:divBdr>
        </w:div>
        <w:div w:id="1125926222">
          <w:marLeft w:val="0"/>
          <w:marRight w:val="0"/>
          <w:marTop w:val="240"/>
          <w:marBottom w:val="24"/>
          <w:divBdr>
            <w:top w:val="single" w:sz="8" w:space="2" w:color="808080"/>
            <w:left w:val="none" w:sz="0" w:space="0" w:color="auto"/>
            <w:bottom w:val="none" w:sz="0" w:space="0" w:color="auto"/>
            <w:right w:val="none" w:sz="0" w:space="0" w:color="auto"/>
          </w:divBdr>
        </w:div>
        <w:div w:id="1610116365">
          <w:marLeft w:val="0"/>
          <w:marRight w:val="0"/>
          <w:marTop w:val="120"/>
          <w:marBottom w:val="0"/>
          <w:divBdr>
            <w:top w:val="none" w:sz="0" w:space="0" w:color="auto"/>
            <w:left w:val="none" w:sz="0" w:space="0" w:color="auto"/>
            <w:bottom w:val="none" w:sz="0" w:space="0" w:color="auto"/>
            <w:right w:val="none" w:sz="0" w:space="0" w:color="auto"/>
          </w:divBdr>
        </w:div>
        <w:div w:id="1190871417">
          <w:marLeft w:val="567"/>
          <w:marRight w:val="0"/>
          <w:marTop w:val="120"/>
          <w:marBottom w:val="0"/>
          <w:divBdr>
            <w:top w:val="none" w:sz="0" w:space="0" w:color="auto"/>
            <w:left w:val="none" w:sz="0" w:space="0" w:color="auto"/>
            <w:bottom w:val="none" w:sz="0" w:space="0" w:color="auto"/>
            <w:right w:val="none" w:sz="0" w:space="0" w:color="auto"/>
          </w:divBdr>
        </w:div>
        <w:div w:id="1465655480">
          <w:marLeft w:val="567"/>
          <w:marRight w:val="0"/>
          <w:marTop w:val="120"/>
          <w:marBottom w:val="0"/>
          <w:divBdr>
            <w:top w:val="none" w:sz="0" w:space="0" w:color="auto"/>
            <w:left w:val="none" w:sz="0" w:space="0" w:color="auto"/>
            <w:bottom w:val="none" w:sz="0" w:space="0" w:color="auto"/>
            <w:right w:val="none" w:sz="0" w:space="0" w:color="auto"/>
          </w:divBdr>
        </w:div>
        <w:div w:id="963773840">
          <w:marLeft w:val="0"/>
          <w:marRight w:val="0"/>
          <w:marTop w:val="120"/>
          <w:marBottom w:val="0"/>
          <w:divBdr>
            <w:top w:val="none" w:sz="0" w:space="0" w:color="auto"/>
            <w:left w:val="none" w:sz="0" w:space="0" w:color="auto"/>
            <w:bottom w:val="none" w:sz="0" w:space="0" w:color="auto"/>
            <w:right w:val="none" w:sz="0" w:space="0" w:color="auto"/>
          </w:divBdr>
        </w:div>
        <w:div w:id="1914898143">
          <w:marLeft w:val="0"/>
          <w:marRight w:val="0"/>
          <w:marTop w:val="120"/>
          <w:marBottom w:val="0"/>
          <w:divBdr>
            <w:top w:val="none" w:sz="0" w:space="0" w:color="auto"/>
            <w:left w:val="none" w:sz="0" w:space="0" w:color="auto"/>
            <w:bottom w:val="none" w:sz="0" w:space="0" w:color="auto"/>
            <w:right w:val="none" w:sz="0" w:space="0" w:color="auto"/>
          </w:divBdr>
        </w:div>
        <w:div w:id="418912339">
          <w:marLeft w:val="0"/>
          <w:marRight w:val="0"/>
          <w:marTop w:val="120"/>
          <w:marBottom w:val="0"/>
          <w:divBdr>
            <w:top w:val="none" w:sz="0" w:space="0" w:color="auto"/>
            <w:left w:val="none" w:sz="0" w:space="0" w:color="auto"/>
            <w:bottom w:val="none" w:sz="0" w:space="0" w:color="auto"/>
            <w:right w:val="none" w:sz="0" w:space="0" w:color="auto"/>
          </w:divBdr>
        </w:div>
        <w:div w:id="1219821605">
          <w:marLeft w:val="567"/>
          <w:marRight w:val="0"/>
          <w:marTop w:val="120"/>
          <w:marBottom w:val="0"/>
          <w:divBdr>
            <w:top w:val="none" w:sz="0" w:space="0" w:color="auto"/>
            <w:left w:val="none" w:sz="0" w:space="0" w:color="auto"/>
            <w:bottom w:val="none" w:sz="0" w:space="0" w:color="auto"/>
            <w:right w:val="none" w:sz="0" w:space="0" w:color="auto"/>
          </w:divBdr>
        </w:div>
        <w:div w:id="237443041">
          <w:marLeft w:val="0"/>
          <w:marRight w:val="0"/>
          <w:marTop w:val="240"/>
          <w:marBottom w:val="24"/>
          <w:divBdr>
            <w:top w:val="single" w:sz="8" w:space="2" w:color="808080"/>
            <w:left w:val="none" w:sz="0" w:space="0" w:color="auto"/>
            <w:bottom w:val="none" w:sz="0" w:space="0" w:color="auto"/>
            <w:right w:val="none" w:sz="0" w:space="0" w:color="auto"/>
          </w:divBdr>
        </w:div>
        <w:div w:id="369302920">
          <w:marLeft w:val="0"/>
          <w:marRight w:val="0"/>
          <w:marTop w:val="120"/>
          <w:marBottom w:val="0"/>
          <w:divBdr>
            <w:top w:val="none" w:sz="0" w:space="0" w:color="auto"/>
            <w:left w:val="none" w:sz="0" w:space="0" w:color="auto"/>
            <w:bottom w:val="none" w:sz="0" w:space="0" w:color="auto"/>
            <w:right w:val="none" w:sz="0" w:space="0" w:color="auto"/>
          </w:divBdr>
        </w:div>
        <w:div w:id="2075003751">
          <w:marLeft w:val="567"/>
          <w:marRight w:val="0"/>
          <w:marTop w:val="120"/>
          <w:marBottom w:val="0"/>
          <w:divBdr>
            <w:top w:val="none" w:sz="0" w:space="0" w:color="auto"/>
            <w:left w:val="none" w:sz="0" w:space="0" w:color="auto"/>
            <w:bottom w:val="none" w:sz="0" w:space="0" w:color="auto"/>
            <w:right w:val="none" w:sz="0" w:space="0" w:color="auto"/>
          </w:divBdr>
        </w:div>
        <w:div w:id="1974628567">
          <w:marLeft w:val="0"/>
          <w:marRight w:val="0"/>
          <w:marTop w:val="120"/>
          <w:marBottom w:val="0"/>
          <w:divBdr>
            <w:top w:val="none" w:sz="0" w:space="0" w:color="auto"/>
            <w:left w:val="none" w:sz="0" w:space="0" w:color="auto"/>
            <w:bottom w:val="none" w:sz="0" w:space="0" w:color="auto"/>
            <w:right w:val="none" w:sz="0" w:space="0" w:color="auto"/>
          </w:divBdr>
        </w:div>
        <w:div w:id="243344577">
          <w:marLeft w:val="567"/>
          <w:marRight w:val="0"/>
          <w:marTop w:val="120"/>
          <w:marBottom w:val="0"/>
          <w:divBdr>
            <w:top w:val="none" w:sz="0" w:space="0" w:color="auto"/>
            <w:left w:val="none" w:sz="0" w:space="0" w:color="auto"/>
            <w:bottom w:val="none" w:sz="0" w:space="0" w:color="auto"/>
            <w:right w:val="none" w:sz="0" w:space="0" w:color="auto"/>
          </w:divBdr>
        </w:div>
        <w:div w:id="590359186">
          <w:marLeft w:val="0"/>
          <w:marRight w:val="0"/>
          <w:marTop w:val="120"/>
          <w:marBottom w:val="0"/>
          <w:divBdr>
            <w:top w:val="none" w:sz="0" w:space="0" w:color="auto"/>
            <w:left w:val="none" w:sz="0" w:space="0" w:color="auto"/>
            <w:bottom w:val="none" w:sz="0" w:space="0" w:color="auto"/>
            <w:right w:val="none" w:sz="0" w:space="0" w:color="auto"/>
          </w:divBdr>
        </w:div>
        <w:div w:id="903444950">
          <w:marLeft w:val="0"/>
          <w:marRight w:val="0"/>
          <w:marTop w:val="240"/>
          <w:marBottom w:val="24"/>
          <w:divBdr>
            <w:top w:val="single" w:sz="8" w:space="2" w:color="808080"/>
            <w:left w:val="none" w:sz="0" w:space="0" w:color="auto"/>
            <w:bottom w:val="none" w:sz="0" w:space="0" w:color="auto"/>
            <w:right w:val="none" w:sz="0" w:space="0" w:color="auto"/>
          </w:divBdr>
        </w:div>
        <w:div w:id="705521189">
          <w:marLeft w:val="0"/>
          <w:marRight w:val="0"/>
          <w:marTop w:val="120"/>
          <w:marBottom w:val="0"/>
          <w:divBdr>
            <w:top w:val="none" w:sz="0" w:space="0" w:color="auto"/>
            <w:left w:val="none" w:sz="0" w:space="0" w:color="auto"/>
            <w:bottom w:val="none" w:sz="0" w:space="0" w:color="auto"/>
            <w:right w:val="none" w:sz="0" w:space="0" w:color="auto"/>
          </w:divBdr>
        </w:div>
        <w:div w:id="1188107526">
          <w:marLeft w:val="0"/>
          <w:marRight w:val="0"/>
          <w:marTop w:val="120"/>
          <w:marBottom w:val="0"/>
          <w:divBdr>
            <w:top w:val="none" w:sz="0" w:space="0" w:color="auto"/>
            <w:left w:val="none" w:sz="0" w:space="0" w:color="auto"/>
            <w:bottom w:val="none" w:sz="0" w:space="0" w:color="auto"/>
            <w:right w:val="none" w:sz="0" w:space="0" w:color="auto"/>
          </w:divBdr>
        </w:div>
        <w:div w:id="241139567">
          <w:marLeft w:val="0"/>
          <w:marRight w:val="0"/>
          <w:marTop w:val="120"/>
          <w:marBottom w:val="0"/>
          <w:divBdr>
            <w:top w:val="none" w:sz="0" w:space="0" w:color="auto"/>
            <w:left w:val="none" w:sz="0" w:space="0" w:color="auto"/>
            <w:bottom w:val="none" w:sz="0" w:space="0" w:color="auto"/>
            <w:right w:val="none" w:sz="0" w:space="0" w:color="auto"/>
          </w:divBdr>
        </w:div>
        <w:div w:id="2031292957">
          <w:marLeft w:val="0"/>
          <w:marRight w:val="0"/>
          <w:marTop w:val="120"/>
          <w:marBottom w:val="0"/>
          <w:divBdr>
            <w:top w:val="none" w:sz="0" w:space="0" w:color="auto"/>
            <w:left w:val="none" w:sz="0" w:space="0" w:color="auto"/>
            <w:bottom w:val="none" w:sz="0" w:space="0" w:color="auto"/>
            <w:right w:val="none" w:sz="0" w:space="0" w:color="auto"/>
          </w:divBdr>
        </w:div>
      </w:divsChild>
    </w:div>
    <w:div w:id="2101483361">
      <w:bodyDiv w:val="1"/>
      <w:marLeft w:val="0"/>
      <w:marRight w:val="0"/>
      <w:marTop w:val="0"/>
      <w:marBottom w:val="0"/>
      <w:divBdr>
        <w:top w:val="none" w:sz="0" w:space="0" w:color="auto"/>
        <w:left w:val="none" w:sz="0" w:space="0" w:color="auto"/>
        <w:bottom w:val="none" w:sz="0" w:space="0" w:color="auto"/>
        <w:right w:val="none" w:sz="0" w:space="0" w:color="auto"/>
      </w:divBdr>
    </w:div>
    <w:div w:id="2123722112">
      <w:bodyDiv w:val="1"/>
      <w:marLeft w:val="0"/>
      <w:marRight w:val="0"/>
      <w:marTop w:val="0"/>
      <w:marBottom w:val="0"/>
      <w:divBdr>
        <w:top w:val="none" w:sz="0" w:space="0" w:color="auto"/>
        <w:left w:val="none" w:sz="0" w:space="0" w:color="auto"/>
        <w:bottom w:val="none" w:sz="0" w:space="0" w:color="auto"/>
        <w:right w:val="none" w:sz="0" w:space="0" w:color="auto"/>
      </w:divBdr>
      <w:divsChild>
        <w:div w:id="2009092586">
          <w:marLeft w:val="0"/>
          <w:marRight w:val="0"/>
          <w:marTop w:val="240"/>
          <w:marBottom w:val="0"/>
          <w:divBdr>
            <w:top w:val="none" w:sz="0" w:space="0" w:color="auto"/>
            <w:left w:val="none" w:sz="0" w:space="0" w:color="auto"/>
            <w:bottom w:val="none" w:sz="0" w:space="0" w:color="auto"/>
            <w:right w:val="none" w:sz="0" w:space="0" w:color="auto"/>
          </w:divBdr>
        </w:div>
        <w:div w:id="751582855">
          <w:marLeft w:val="0"/>
          <w:marRight w:val="0"/>
          <w:marTop w:val="120"/>
          <w:marBottom w:val="0"/>
          <w:divBdr>
            <w:top w:val="none" w:sz="0" w:space="0" w:color="auto"/>
            <w:left w:val="none" w:sz="0" w:space="0" w:color="auto"/>
            <w:bottom w:val="none" w:sz="0" w:space="0" w:color="auto"/>
            <w:right w:val="none" w:sz="0" w:space="0" w:color="auto"/>
          </w:divBdr>
        </w:div>
        <w:div w:id="18327943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091141%27%5d&amp;xhitlist_md=target-id=0-0-0-95317"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6337%27%5d&amp;xhitlist_md=target-id=0-0-0-9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7305-2D0C-41AE-9C1E-151F6653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7040</Words>
  <Characters>40131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Reinders</dc:creator>
  <cp:keywords/>
  <dc:description/>
  <cp:lastModifiedBy>HOME</cp:lastModifiedBy>
  <cp:revision>2</cp:revision>
  <cp:lastPrinted>2022-06-20T09:10:00Z</cp:lastPrinted>
  <dcterms:created xsi:type="dcterms:W3CDTF">2022-07-22T17:10:00Z</dcterms:created>
  <dcterms:modified xsi:type="dcterms:W3CDTF">2022-07-22T17:10:00Z</dcterms:modified>
</cp:coreProperties>
</file>