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99A0" w14:textId="77777777" w:rsidR="00D27D1A" w:rsidRPr="005C214F" w:rsidRDefault="00D27D1A" w:rsidP="00D27D1A">
      <w:pPr>
        <w:jc w:val="center"/>
        <w:rPr>
          <w:szCs w:val="24"/>
        </w:rPr>
      </w:pPr>
      <w:bookmarkStart w:id="0" w:name="_GoBack"/>
      <w:bookmarkEnd w:id="0"/>
      <w:r w:rsidRPr="005C214F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338C1890" wp14:editId="20970842">
            <wp:simplePos x="0" y="0"/>
            <wp:positionH relativeFrom="column">
              <wp:posOffset>2026920</wp:posOffset>
            </wp:positionH>
            <wp:positionV relativeFrom="paragraph">
              <wp:posOffset>-463550</wp:posOffset>
            </wp:positionV>
            <wp:extent cx="1661160" cy="1622425"/>
            <wp:effectExtent l="0" t="0" r="0" b="0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C728F" w14:textId="77777777" w:rsidR="00D27D1A" w:rsidRPr="005C214F" w:rsidRDefault="00D27D1A" w:rsidP="00D27D1A">
      <w:pPr>
        <w:pStyle w:val="Heading1"/>
        <w:rPr>
          <w:szCs w:val="24"/>
        </w:rPr>
      </w:pPr>
    </w:p>
    <w:p w14:paraId="3F838CD9" w14:textId="77777777" w:rsidR="00D27D1A" w:rsidRPr="005C214F" w:rsidRDefault="00D27D1A" w:rsidP="00D27D1A">
      <w:pPr>
        <w:pStyle w:val="Heading1"/>
        <w:rPr>
          <w:szCs w:val="24"/>
        </w:rPr>
      </w:pPr>
    </w:p>
    <w:p w14:paraId="34BF43D0" w14:textId="77777777" w:rsidR="00D27D1A" w:rsidRPr="005C214F" w:rsidRDefault="00D27D1A" w:rsidP="00D27D1A">
      <w:pPr>
        <w:pStyle w:val="Heading1"/>
        <w:rPr>
          <w:szCs w:val="24"/>
        </w:rPr>
      </w:pPr>
    </w:p>
    <w:p w14:paraId="28995A61" w14:textId="77777777" w:rsidR="00D27D1A" w:rsidRPr="005C214F" w:rsidRDefault="00D27D1A" w:rsidP="00D27D1A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E2D1096" w14:textId="77777777" w:rsidR="00D27D1A" w:rsidRPr="005C214F" w:rsidRDefault="00D27D1A" w:rsidP="00D27D1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1E1F9B2" w14:textId="77777777" w:rsidR="00D27D1A" w:rsidRPr="005C214F" w:rsidRDefault="00D27D1A" w:rsidP="00D27D1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5C214F">
        <w:rPr>
          <w:rFonts w:ascii="Arial" w:hAnsi="Arial" w:cs="Arial"/>
          <w:b/>
          <w:u w:val="single"/>
        </w:rPr>
        <w:t>IN THE HIGH COURT OF SOUTH AFRICA,</w:t>
      </w:r>
    </w:p>
    <w:p w14:paraId="15350C24" w14:textId="77777777" w:rsidR="00D27D1A" w:rsidRPr="005C214F" w:rsidRDefault="00D27D1A" w:rsidP="00D27D1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5C214F">
        <w:rPr>
          <w:rFonts w:ascii="Arial" w:hAnsi="Arial" w:cs="Arial"/>
          <w:b/>
          <w:u w:val="single"/>
        </w:rPr>
        <w:t>FREE STATE DIVISION, BLOEMFONTEIN</w:t>
      </w:r>
    </w:p>
    <w:p w14:paraId="2F1F78D3" w14:textId="77777777" w:rsidR="00D27D1A" w:rsidRPr="005C214F" w:rsidRDefault="00D27D1A" w:rsidP="00D27D1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3066"/>
      </w:tblGrid>
      <w:tr w:rsidR="005C214F" w:rsidRPr="005C214F" w14:paraId="63778CA9" w14:textId="77777777" w:rsidTr="000867D7">
        <w:trPr>
          <w:trHeight w:val="64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B15E2" w14:textId="77777777" w:rsidR="00D27D1A" w:rsidRPr="005C214F" w:rsidRDefault="00D27D1A" w:rsidP="00086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C214F">
              <w:rPr>
                <w:rFonts w:ascii="Arial" w:hAnsi="Arial" w:cs="Arial"/>
                <w:b/>
                <w:sz w:val="16"/>
                <w:szCs w:val="16"/>
              </w:rPr>
              <w:t>Reportable:                              YES/NO</w:t>
            </w:r>
          </w:p>
          <w:p w14:paraId="58337A22" w14:textId="77777777" w:rsidR="00D27D1A" w:rsidRPr="005C214F" w:rsidRDefault="00D27D1A" w:rsidP="000867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214F">
              <w:rPr>
                <w:rFonts w:ascii="Arial" w:hAnsi="Arial" w:cs="Arial"/>
                <w:b/>
                <w:sz w:val="16"/>
                <w:szCs w:val="16"/>
              </w:rPr>
              <w:t>Of Interest to other Judges:   YES/NO</w:t>
            </w:r>
          </w:p>
          <w:p w14:paraId="49E14DEE" w14:textId="77777777" w:rsidR="00D27D1A" w:rsidRPr="005C214F" w:rsidRDefault="00D27D1A" w:rsidP="00086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n-GB"/>
              </w:rPr>
            </w:pPr>
            <w:r w:rsidRPr="005C214F">
              <w:rPr>
                <w:rFonts w:ascii="Arial" w:hAnsi="Arial" w:cs="Arial"/>
                <w:b/>
                <w:sz w:val="16"/>
                <w:szCs w:val="16"/>
              </w:rPr>
              <w:t>Circulate to Magistrates:        YES/NO</w:t>
            </w:r>
          </w:p>
        </w:tc>
      </w:tr>
    </w:tbl>
    <w:p w14:paraId="7C5C0A21" w14:textId="3D34772F" w:rsidR="005C1BC5" w:rsidRPr="005C214F" w:rsidRDefault="005C1BC5" w:rsidP="005C1BC5">
      <w:pPr>
        <w:shd w:val="clear" w:color="auto" w:fill="FFFFFF"/>
        <w:spacing w:before="144" w:after="288" w:line="480" w:lineRule="atLeast"/>
        <w:jc w:val="right"/>
        <w:rPr>
          <w:rFonts w:ascii="Verdana" w:eastAsia="Times New Roman" w:hAnsi="Verdana" w:cs="Times New Roman"/>
          <w:sz w:val="28"/>
          <w:szCs w:val="28"/>
          <w:lang w:eastAsia="en-ZA"/>
        </w:rPr>
      </w:pPr>
      <w:r w:rsidRPr="005C214F">
        <w:rPr>
          <w:rFonts w:ascii="Arial" w:eastAsia="Times New Roman" w:hAnsi="Arial" w:cs="Arial"/>
          <w:sz w:val="28"/>
          <w:szCs w:val="28"/>
          <w:lang w:eastAsia="en-ZA"/>
        </w:rPr>
        <w:t>Case number: R</w:t>
      </w:r>
      <w:r w:rsidR="00DF1C0C" w:rsidRPr="005C214F">
        <w:rPr>
          <w:rFonts w:ascii="Arial" w:eastAsia="Times New Roman" w:hAnsi="Arial" w:cs="Arial"/>
          <w:sz w:val="28"/>
          <w:szCs w:val="28"/>
          <w:lang w:eastAsia="en-ZA"/>
        </w:rPr>
        <w:t>08</w:t>
      </w:r>
      <w:r w:rsidR="007F2050" w:rsidRPr="005C214F">
        <w:rPr>
          <w:rFonts w:ascii="Arial" w:eastAsia="Times New Roman" w:hAnsi="Arial" w:cs="Arial"/>
          <w:sz w:val="28"/>
          <w:szCs w:val="28"/>
          <w:lang w:eastAsia="en-ZA"/>
        </w:rPr>
        <w:t>/202</w:t>
      </w:r>
      <w:r w:rsidR="00DF1C0C" w:rsidRPr="005C214F">
        <w:rPr>
          <w:rFonts w:ascii="Arial" w:eastAsia="Times New Roman" w:hAnsi="Arial" w:cs="Arial"/>
          <w:sz w:val="28"/>
          <w:szCs w:val="28"/>
          <w:lang w:eastAsia="en-ZA"/>
        </w:rPr>
        <w:t>2</w:t>
      </w:r>
    </w:p>
    <w:p w14:paraId="71FD92EA" w14:textId="77777777" w:rsidR="005C1BC5" w:rsidRPr="005C214F" w:rsidRDefault="005C1BC5" w:rsidP="005C1BC5">
      <w:pPr>
        <w:shd w:val="clear" w:color="auto" w:fill="FFFFFF"/>
        <w:spacing w:before="144" w:after="288" w:line="480" w:lineRule="atLeast"/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</w:pPr>
      <w:r w:rsidRPr="005C214F"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  <w:t>THE STATE</w:t>
      </w:r>
    </w:p>
    <w:p w14:paraId="27FA0FD3" w14:textId="77777777" w:rsidR="005C1BC5" w:rsidRPr="005C214F" w:rsidRDefault="005C1BC5" w:rsidP="005C1BC5">
      <w:pPr>
        <w:shd w:val="clear" w:color="auto" w:fill="FFFFFF"/>
        <w:spacing w:before="144" w:after="288" w:line="480" w:lineRule="atLeast"/>
        <w:rPr>
          <w:rFonts w:ascii="Arial" w:eastAsia="Times New Roman" w:hAnsi="Arial" w:cs="Arial"/>
          <w:bCs/>
          <w:sz w:val="28"/>
          <w:szCs w:val="28"/>
          <w:lang w:eastAsia="en-ZA"/>
        </w:rPr>
      </w:pPr>
      <w:r w:rsidRPr="005C214F">
        <w:rPr>
          <w:rFonts w:ascii="Arial" w:eastAsia="Times New Roman" w:hAnsi="Arial" w:cs="Arial"/>
          <w:bCs/>
          <w:sz w:val="28"/>
          <w:szCs w:val="28"/>
          <w:lang w:eastAsia="en-ZA"/>
        </w:rPr>
        <w:t>And</w:t>
      </w:r>
    </w:p>
    <w:p w14:paraId="3F3DCC06" w14:textId="785F2FC2" w:rsidR="005C1BC5" w:rsidRPr="005C214F" w:rsidRDefault="00DF1C0C" w:rsidP="005C1BC5">
      <w:pPr>
        <w:shd w:val="clear" w:color="auto" w:fill="FFFFFF"/>
        <w:spacing w:before="144" w:after="288" w:line="480" w:lineRule="atLeast"/>
        <w:rPr>
          <w:rFonts w:ascii="Arial" w:eastAsia="Times New Roman" w:hAnsi="Arial" w:cs="Arial"/>
          <w:b/>
          <w:sz w:val="28"/>
          <w:szCs w:val="28"/>
          <w:lang w:val="af-ZA" w:eastAsia="en-GB"/>
        </w:rPr>
      </w:pPr>
      <w:r w:rsidRPr="005C214F">
        <w:rPr>
          <w:rFonts w:ascii="Arial" w:eastAsia="Times New Roman" w:hAnsi="Arial" w:cs="Arial"/>
          <w:b/>
          <w:bCs/>
          <w:sz w:val="28"/>
          <w:szCs w:val="28"/>
          <w:u w:val="single"/>
          <w:lang w:eastAsia="en-ZA"/>
        </w:rPr>
        <w:t>THABANG VICTOR MOFOKENG</w:t>
      </w:r>
      <w:r w:rsidR="005C1BC5" w:rsidRPr="005C214F">
        <w:rPr>
          <w:rFonts w:ascii="Arial" w:eastAsia="Times New Roman" w:hAnsi="Arial" w:cs="Arial"/>
          <w:b/>
          <w:bCs/>
          <w:sz w:val="28"/>
          <w:szCs w:val="28"/>
          <w:lang w:eastAsia="en-ZA"/>
        </w:rPr>
        <w:tab/>
      </w:r>
      <w:r w:rsidR="005C1BC5" w:rsidRPr="005C214F">
        <w:rPr>
          <w:rFonts w:ascii="Arial" w:eastAsia="Times New Roman" w:hAnsi="Arial" w:cs="Arial"/>
          <w:b/>
          <w:bCs/>
          <w:sz w:val="28"/>
          <w:szCs w:val="28"/>
          <w:lang w:eastAsia="en-ZA"/>
        </w:rPr>
        <w:tab/>
      </w:r>
      <w:r w:rsidR="005C1BC5" w:rsidRPr="005C214F">
        <w:rPr>
          <w:rFonts w:ascii="Arial" w:eastAsia="Times New Roman" w:hAnsi="Arial" w:cs="Arial"/>
          <w:b/>
          <w:bCs/>
          <w:sz w:val="28"/>
          <w:szCs w:val="28"/>
          <w:lang w:eastAsia="en-ZA"/>
        </w:rPr>
        <w:tab/>
      </w:r>
      <w:r w:rsidR="005C1BC5" w:rsidRPr="005C214F">
        <w:rPr>
          <w:rFonts w:ascii="Arial" w:eastAsia="Times New Roman" w:hAnsi="Arial" w:cs="Arial"/>
          <w:b/>
          <w:bCs/>
          <w:sz w:val="28"/>
          <w:szCs w:val="28"/>
          <w:lang w:eastAsia="en-ZA"/>
        </w:rPr>
        <w:tab/>
      </w:r>
      <w:r w:rsidR="005C1BC5" w:rsidRPr="005C214F">
        <w:rPr>
          <w:rFonts w:ascii="Arial" w:eastAsia="Times New Roman" w:hAnsi="Arial" w:cs="Arial"/>
          <w:bCs/>
          <w:sz w:val="28"/>
          <w:szCs w:val="28"/>
          <w:lang w:eastAsia="en-ZA"/>
        </w:rPr>
        <w:t>Accused</w:t>
      </w:r>
      <w:r w:rsidR="005C1BC5" w:rsidRPr="005C214F">
        <w:rPr>
          <w:rFonts w:ascii="Arial" w:hAnsi="Arial" w:cs="Arial"/>
          <w:b/>
          <w:sz w:val="28"/>
          <w:szCs w:val="28"/>
        </w:rPr>
        <w:tab/>
      </w:r>
    </w:p>
    <w:p w14:paraId="40C8C8C3" w14:textId="7F56699C" w:rsidR="005C1BC5" w:rsidRPr="005C214F" w:rsidRDefault="005C1BC5" w:rsidP="001D2A37">
      <w:pPr>
        <w:spacing w:after="0" w:line="240" w:lineRule="auto"/>
        <w:ind w:right="95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b/>
          <w:sz w:val="28"/>
          <w:szCs w:val="28"/>
        </w:rPr>
        <w:t>_________________________________________________________</w:t>
      </w:r>
    </w:p>
    <w:p w14:paraId="71CABEB9" w14:textId="722F4709" w:rsidR="005C1BC5" w:rsidRPr="005C214F" w:rsidRDefault="005C1BC5" w:rsidP="005C1B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A03AFE7" w14:textId="10D81EA3" w:rsidR="005C1BC5" w:rsidRPr="005C214F" w:rsidRDefault="005C1BC5" w:rsidP="001D2A37">
      <w:pPr>
        <w:pBdr>
          <w:bottom w:val="single" w:sz="12" w:space="1" w:color="auto"/>
        </w:pBdr>
        <w:tabs>
          <w:tab w:val="left" w:pos="2940"/>
        </w:tabs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5C214F">
        <w:rPr>
          <w:rFonts w:ascii="Arial" w:hAnsi="Arial" w:cs="Arial"/>
          <w:b/>
          <w:sz w:val="28"/>
          <w:szCs w:val="28"/>
          <w:u w:val="single"/>
        </w:rPr>
        <w:t>CORAM:</w:t>
      </w:r>
      <w:r w:rsidRPr="005C214F">
        <w:rPr>
          <w:rFonts w:ascii="Arial" w:hAnsi="Arial" w:cs="Arial"/>
          <w:b/>
          <w:sz w:val="28"/>
          <w:szCs w:val="28"/>
        </w:rPr>
        <w:tab/>
      </w:r>
      <w:r w:rsidR="00DF1C0C" w:rsidRPr="005C214F">
        <w:rPr>
          <w:rFonts w:ascii="Arial" w:hAnsi="Arial" w:cs="Arial"/>
          <w:sz w:val="28"/>
          <w:szCs w:val="28"/>
        </w:rPr>
        <w:t>DANISO, J</w:t>
      </w:r>
      <w:r w:rsidRPr="005C214F">
        <w:rPr>
          <w:rFonts w:ascii="Arial" w:hAnsi="Arial" w:cs="Arial"/>
          <w:sz w:val="28"/>
          <w:szCs w:val="28"/>
        </w:rPr>
        <w:t xml:space="preserve"> </w:t>
      </w:r>
      <w:r w:rsidRPr="005C214F">
        <w:rPr>
          <w:rFonts w:ascii="Arial" w:hAnsi="Arial" w:cs="Arial"/>
          <w:i/>
          <w:sz w:val="28"/>
          <w:szCs w:val="28"/>
        </w:rPr>
        <w:t xml:space="preserve">et </w:t>
      </w:r>
      <w:r w:rsidR="00DF1C0C" w:rsidRPr="005C214F">
        <w:rPr>
          <w:rFonts w:ascii="Arial" w:hAnsi="Arial" w:cs="Arial"/>
          <w:sz w:val="28"/>
          <w:szCs w:val="28"/>
        </w:rPr>
        <w:t>MPAMA, AJ</w:t>
      </w:r>
    </w:p>
    <w:p w14:paraId="4A7FEB96" w14:textId="77777777" w:rsidR="001D2A37" w:rsidRPr="005C214F" w:rsidRDefault="001D2A37" w:rsidP="001D2A37">
      <w:pPr>
        <w:pBdr>
          <w:bottom w:val="single" w:sz="12" w:space="1" w:color="auto"/>
        </w:pBdr>
        <w:tabs>
          <w:tab w:val="left" w:pos="2940"/>
        </w:tabs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87DBBF3" w14:textId="77777777" w:rsidR="005C1BC5" w:rsidRPr="005C214F" w:rsidRDefault="005C1BC5" w:rsidP="001D2A37">
      <w:pPr>
        <w:spacing w:after="0" w:line="240" w:lineRule="auto"/>
        <w:ind w:right="-46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AA026AD" w14:textId="77777777" w:rsidR="005C1BC5" w:rsidRPr="005C214F" w:rsidRDefault="005C1BC5" w:rsidP="005C1BC5">
      <w:pPr>
        <w:pBdr>
          <w:bottom w:val="single" w:sz="12" w:space="1" w:color="auto"/>
        </w:pBdr>
        <w:tabs>
          <w:tab w:val="left" w:pos="2940"/>
        </w:tabs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b/>
          <w:sz w:val="28"/>
          <w:szCs w:val="28"/>
          <w:u w:val="single"/>
        </w:rPr>
        <w:t>JUDGMENT BY:</w:t>
      </w:r>
      <w:r w:rsidRPr="005C214F">
        <w:rPr>
          <w:rFonts w:ascii="Arial" w:hAnsi="Arial" w:cs="Arial"/>
          <w:b/>
          <w:sz w:val="28"/>
          <w:szCs w:val="28"/>
        </w:rPr>
        <w:tab/>
      </w:r>
      <w:r w:rsidRPr="005C214F">
        <w:rPr>
          <w:rFonts w:ascii="Arial" w:hAnsi="Arial" w:cs="Arial"/>
          <w:sz w:val="28"/>
          <w:szCs w:val="28"/>
        </w:rPr>
        <w:t>DANISO, J</w:t>
      </w:r>
    </w:p>
    <w:p w14:paraId="6CF8AD09" w14:textId="77777777" w:rsidR="005C1BC5" w:rsidRPr="005C214F" w:rsidRDefault="005C1BC5" w:rsidP="005C1BC5">
      <w:pPr>
        <w:pBdr>
          <w:bottom w:val="single" w:sz="12" w:space="1" w:color="auto"/>
        </w:pBdr>
        <w:tabs>
          <w:tab w:val="left" w:pos="2940"/>
        </w:tabs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1B132B95" w14:textId="77777777" w:rsidR="005C1BC5" w:rsidRPr="005C214F" w:rsidRDefault="005C1BC5" w:rsidP="005C1B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DEA23D1" w14:textId="536460C3" w:rsidR="00C926F5" w:rsidRPr="005C214F" w:rsidRDefault="005C1BC5" w:rsidP="00C926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b/>
          <w:sz w:val="28"/>
          <w:szCs w:val="28"/>
          <w:u w:val="single"/>
        </w:rPr>
        <w:t>DELIVERED ON:</w:t>
      </w:r>
      <w:r w:rsidRPr="005C214F">
        <w:rPr>
          <w:rFonts w:ascii="Arial" w:hAnsi="Arial" w:cs="Arial"/>
          <w:b/>
          <w:sz w:val="28"/>
          <w:szCs w:val="28"/>
        </w:rPr>
        <w:tab/>
      </w:r>
      <w:r w:rsidR="00C926F5" w:rsidRPr="005C214F">
        <w:rPr>
          <w:rFonts w:ascii="Arial" w:hAnsi="Arial" w:cs="Arial"/>
          <w:sz w:val="28"/>
          <w:szCs w:val="28"/>
          <w:shd w:val="clear" w:color="auto" w:fill="FFFFFF"/>
        </w:rPr>
        <w:t>This judgment was handed down electronically by circulation to the parties' representatives by email and by release to SAFLII. The date and time for hand-down is deemed to be 1</w:t>
      </w:r>
      <w:r w:rsidR="005C214F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C926F5" w:rsidRPr="005C214F">
        <w:rPr>
          <w:rFonts w:ascii="Arial" w:hAnsi="Arial" w:cs="Arial"/>
          <w:sz w:val="28"/>
          <w:szCs w:val="28"/>
          <w:shd w:val="clear" w:color="auto" w:fill="FFFFFF"/>
        </w:rPr>
        <w:t>H00 on 29 April 2022.</w:t>
      </w:r>
    </w:p>
    <w:p w14:paraId="282654CF" w14:textId="77777777" w:rsidR="005C1BC5" w:rsidRPr="005C214F" w:rsidRDefault="005C1BC5" w:rsidP="005C1BC5">
      <w:pPr>
        <w:pBdr>
          <w:bottom w:val="single" w:sz="12" w:space="1" w:color="auto"/>
        </w:pBdr>
        <w:tabs>
          <w:tab w:val="left" w:pos="2940"/>
        </w:tabs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61905733" w14:textId="77777777" w:rsidR="005C1BC5" w:rsidRPr="005C214F" w:rsidRDefault="005C1BC5" w:rsidP="005C1B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35A4C42" w14:textId="6EAE8D9C" w:rsidR="002B4301" w:rsidRPr="005C214F" w:rsidRDefault="00D27D1A" w:rsidP="00903574">
      <w:pPr>
        <w:spacing w:line="360" w:lineRule="auto"/>
        <w:ind w:left="709" w:hanging="720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[1]</w:t>
      </w:r>
      <w:r w:rsidRPr="005C214F">
        <w:rPr>
          <w:rFonts w:ascii="Arial" w:hAnsi="Arial" w:cs="Arial"/>
          <w:sz w:val="28"/>
          <w:szCs w:val="28"/>
        </w:rPr>
        <w:tab/>
      </w:r>
      <w:r w:rsidR="00BD2AF5" w:rsidRPr="005C214F">
        <w:rPr>
          <w:rFonts w:ascii="Arial" w:hAnsi="Arial" w:cs="Arial"/>
          <w:sz w:val="28"/>
          <w:szCs w:val="28"/>
        </w:rPr>
        <w:t>The accused was convicted</w:t>
      </w:r>
      <w:r w:rsidR="009613BD" w:rsidRPr="005C214F">
        <w:rPr>
          <w:rFonts w:ascii="Arial" w:hAnsi="Arial" w:cs="Arial"/>
          <w:sz w:val="28"/>
          <w:szCs w:val="28"/>
        </w:rPr>
        <w:t xml:space="preserve"> </w:t>
      </w:r>
      <w:r w:rsidR="002B4301" w:rsidRPr="005C214F">
        <w:rPr>
          <w:rFonts w:ascii="Arial" w:hAnsi="Arial" w:cs="Arial"/>
          <w:sz w:val="28"/>
          <w:szCs w:val="28"/>
        </w:rPr>
        <w:t xml:space="preserve">by the regional magistrate, Bloemfontein </w:t>
      </w:r>
      <w:r w:rsidR="009613BD" w:rsidRPr="005C214F">
        <w:rPr>
          <w:rFonts w:ascii="Arial" w:hAnsi="Arial" w:cs="Arial"/>
          <w:sz w:val="28"/>
          <w:szCs w:val="28"/>
        </w:rPr>
        <w:t xml:space="preserve">following a guilty plea in terms of section 112 (2) of the </w:t>
      </w:r>
      <w:r w:rsidR="009613BD" w:rsidRPr="005C214F">
        <w:rPr>
          <w:rFonts w:ascii="Arial" w:hAnsi="Arial" w:cs="Arial"/>
          <w:sz w:val="28"/>
          <w:szCs w:val="28"/>
        </w:rPr>
        <w:lastRenderedPageBreak/>
        <w:t>Criminal Procedure Act 51 of 1977 (“The Act”)</w:t>
      </w:r>
      <w:r w:rsidR="002B4301" w:rsidRPr="005C214F">
        <w:rPr>
          <w:rFonts w:ascii="Arial" w:hAnsi="Arial" w:cs="Arial"/>
          <w:sz w:val="28"/>
          <w:szCs w:val="28"/>
        </w:rPr>
        <w:t xml:space="preserve"> on a charge </w:t>
      </w:r>
      <w:r w:rsidR="00BD2AF5" w:rsidRPr="005C214F">
        <w:rPr>
          <w:rFonts w:ascii="Arial" w:hAnsi="Arial" w:cs="Arial"/>
          <w:sz w:val="28"/>
          <w:szCs w:val="28"/>
        </w:rPr>
        <w:t>of attempted rape</w:t>
      </w:r>
      <w:r w:rsidR="00EA329F" w:rsidRPr="005C214F">
        <w:rPr>
          <w:rFonts w:ascii="Arial" w:hAnsi="Arial" w:cs="Arial"/>
          <w:sz w:val="28"/>
          <w:szCs w:val="28"/>
        </w:rPr>
        <w:t xml:space="preserve">. The charge was brought in terms </w:t>
      </w:r>
      <w:r w:rsidR="009613BD" w:rsidRPr="005C214F">
        <w:rPr>
          <w:rFonts w:ascii="Arial" w:hAnsi="Arial" w:cs="Arial"/>
          <w:sz w:val="28"/>
          <w:szCs w:val="28"/>
        </w:rPr>
        <w:t xml:space="preserve">of section 55 of </w:t>
      </w:r>
      <w:r w:rsidR="009613BD" w:rsidRPr="005C214F">
        <w:rPr>
          <w:rFonts w:ascii="Arial" w:eastAsia="Times New Roman" w:hAnsi="Arial" w:cs="Arial"/>
          <w:sz w:val="28"/>
          <w:szCs w:val="28"/>
          <w:lang w:eastAsia="en-ZA"/>
        </w:rPr>
        <w:t xml:space="preserve">Sexual Offences and Related Matters Amendment </w:t>
      </w:r>
      <w:r w:rsidR="009613BD" w:rsidRPr="005C214F">
        <w:rPr>
          <w:rFonts w:ascii="Arial" w:hAnsi="Arial" w:cs="Arial"/>
          <w:sz w:val="28"/>
          <w:szCs w:val="28"/>
        </w:rPr>
        <w:t xml:space="preserve">Act 32 of 2007. </w:t>
      </w:r>
    </w:p>
    <w:p w14:paraId="1CCA455B" w14:textId="77777777" w:rsidR="002B4301" w:rsidRPr="005C214F" w:rsidRDefault="002B4301" w:rsidP="00D26DFF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5988DCB4" w14:textId="141E9AD9" w:rsidR="00B06FF5" w:rsidRPr="005C214F" w:rsidRDefault="001F35BB" w:rsidP="00C926F5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[2]</w:t>
      </w:r>
      <w:r w:rsidRPr="005C214F">
        <w:rPr>
          <w:rFonts w:ascii="Arial" w:hAnsi="Arial" w:cs="Arial"/>
          <w:sz w:val="28"/>
          <w:szCs w:val="28"/>
        </w:rPr>
        <w:tab/>
      </w:r>
      <w:r w:rsidR="00EA329F" w:rsidRPr="005C214F">
        <w:rPr>
          <w:rFonts w:ascii="Arial" w:hAnsi="Arial" w:cs="Arial"/>
          <w:sz w:val="28"/>
          <w:szCs w:val="28"/>
        </w:rPr>
        <w:t xml:space="preserve">The </w:t>
      </w:r>
      <w:r w:rsidR="002B4301" w:rsidRPr="005C214F">
        <w:rPr>
          <w:rFonts w:ascii="Arial" w:hAnsi="Arial" w:cs="Arial"/>
          <w:sz w:val="28"/>
          <w:szCs w:val="28"/>
        </w:rPr>
        <w:t>charge sheet</w:t>
      </w:r>
      <w:r w:rsidR="00EA329F" w:rsidRPr="005C214F">
        <w:rPr>
          <w:rFonts w:ascii="Arial" w:hAnsi="Arial" w:cs="Arial"/>
          <w:sz w:val="28"/>
          <w:szCs w:val="28"/>
        </w:rPr>
        <w:t xml:space="preserve"> </w:t>
      </w:r>
      <w:r w:rsidR="002B4301" w:rsidRPr="005C214F">
        <w:rPr>
          <w:rFonts w:ascii="Arial" w:hAnsi="Arial" w:cs="Arial"/>
          <w:sz w:val="28"/>
          <w:szCs w:val="28"/>
        </w:rPr>
        <w:t>alleged that provisions of section 51 (1) of the Criminal Law Amendment Act 105 of 1997 (“</w:t>
      </w:r>
      <w:r w:rsidR="002B4301" w:rsidRPr="005C214F">
        <w:rPr>
          <w:rFonts w:ascii="Arial" w:hAnsi="Arial" w:cs="Arial"/>
          <w:i/>
          <w:sz w:val="28"/>
          <w:szCs w:val="28"/>
        </w:rPr>
        <w:t>The CLAA</w:t>
      </w:r>
      <w:r w:rsidR="002B4301" w:rsidRPr="005C214F">
        <w:rPr>
          <w:rFonts w:ascii="Arial" w:hAnsi="Arial" w:cs="Arial"/>
          <w:sz w:val="28"/>
          <w:szCs w:val="28"/>
        </w:rPr>
        <w:t>”) were applicable</w:t>
      </w:r>
      <w:r w:rsidR="00246F3A" w:rsidRPr="005C214F">
        <w:rPr>
          <w:rFonts w:ascii="Arial" w:hAnsi="Arial" w:cs="Arial"/>
          <w:sz w:val="28"/>
          <w:szCs w:val="28"/>
        </w:rPr>
        <w:t xml:space="preserve"> and h</w:t>
      </w:r>
      <w:r w:rsidR="00EA329F" w:rsidRPr="005C214F">
        <w:rPr>
          <w:rFonts w:ascii="Arial" w:hAnsi="Arial" w:cs="Arial"/>
          <w:sz w:val="28"/>
          <w:szCs w:val="28"/>
        </w:rPr>
        <w:t xml:space="preserve">aving </w:t>
      </w:r>
      <w:r w:rsidR="00F64C28" w:rsidRPr="005C214F">
        <w:rPr>
          <w:rFonts w:ascii="Arial" w:hAnsi="Arial" w:cs="Arial"/>
          <w:sz w:val="28"/>
          <w:szCs w:val="28"/>
        </w:rPr>
        <w:t>found that there were substantial and compelling reasons t</w:t>
      </w:r>
      <w:r w:rsidR="00BB638E" w:rsidRPr="005C214F">
        <w:rPr>
          <w:rFonts w:ascii="Arial" w:hAnsi="Arial" w:cs="Arial"/>
          <w:sz w:val="28"/>
          <w:szCs w:val="28"/>
        </w:rPr>
        <w:t xml:space="preserve">hat justified a deviation </w:t>
      </w:r>
      <w:r w:rsidR="00F64C28" w:rsidRPr="005C214F">
        <w:rPr>
          <w:rFonts w:ascii="Arial" w:hAnsi="Arial" w:cs="Arial"/>
          <w:sz w:val="28"/>
          <w:szCs w:val="28"/>
        </w:rPr>
        <w:t xml:space="preserve">from the prescribed minimum sentence of life imprisonment, </w:t>
      </w:r>
      <w:r w:rsidR="0022118B" w:rsidRPr="005C214F">
        <w:rPr>
          <w:rFonts w:ascii="Arial" w:hAnsi="Arial" w:cs="Arial"/>
          <w:sz w:val="28"/>
          <w:szCs w:val="28"/>
        </w:rPr>
        <w:t>t</w:t>
      </w:r>
      <w:r w:rsidR="002B4301" w:rsidRPr="005C214F">
        <w:rPr>
          <w:rFonts w:ascii="Arial" w:hAnsi="Arial" w:cs="Arial"/>
          <w:sz w:val="28"/>
          <w:szCs w:val="28"/>
        </w:rPr>
        <w:t xml:space="preserve">he </w:t>
      </w:r>
      <w:r w:rsidR="00246F3A" w:rsidRPr="005C214F">
        <w:rPr>
          <w:rFonts w:ascii="Arial" w:hAnsi="Arial" w:cs="Arial"/>
          <w:sz w:val="28"/>
          <w:szCs w:val="28"/>
        </w:rPr>
        <w:t xml:space="preserve">regional </w:t>
      </w:r>
      <w:r w:rsidR="002B4301" w:rsidRPr="005C214F">
        <w:rPr>
          <w:rFonts w:ascii="Arial" w:hAnsi="Arial" w:cs="Arial"/>
          <w:sz w:val="28"/>
          <w:szCs w:val="28"/>
        </w:rPr>
        <w:t>magistrate</w:t>
      </w:r>
      <w:r w:rsidR="0022118B" w:rsidRPr="005C214F">
        <w:rPr>
          <w:rFonts w:ascii="Arial" w:hAnsi="Arial" w:cs="Arial"/>
          <w:sz w:val="28"/>
          <w:szCs w:val="28"/>
        </w:rPr>
        <w:t xml:space="preserve"> </w:t>
      </w:r>
      <w:r w:rsidR="002B4301" w:rsidRPr="005C214F">
        <w:rPr>
          <w:rFonts w:ascii="Arial" w:hAnsi="Arial" w:cs="Arial"/>
          <w:sz w:val="28"/>
          <w:szCs w:val="28"/>
        </w:rPr>
        <w:t>sentenced the accused to fifteen (15) years imprisonment</w:t>
      </w:r>
      <w:r w:rsidR="0022118B" w:rsidRPr="005C214F">
        <w:rPr>
          <w:rFonts w:ascii="Arial" w:hAnsi="Arial" w:cs="Arial"/>
          <w:sz w:val="28"/>
          <w:szCs w:val="28"/>
        </w:rPr>
        <w:t xml:space="preserve"> </w:t>
      </w:r>
      <w:r w:rsidR="003E76E5" w:rsidRPr="005C214F">
        <w:rPr>
          <w:rFonts w:ascii="Arial" w:hAnsi="Arial" w:cs="Arial"/>
          <w:sz w:val="28"/>
          <w:szCs w:val="28"/>
        </w:rPr>
        <w:t>in terms of section 276 (1) (i) of the Act</w:t>
      </w:r>
      <w:r w:rsidR="00246F3A" w:rsidRPr="005C214F">
        <w:rPr>
          <w:rFonts w:ascii="Arial" w:hAnsi="Arial" w:cs="Arial"/>
          <w:sz w:val="28"/>
          <w:szCs w:val="28"/>
        </w:rPr>
        <w:t xml:space="preserve">. Ancillary orders were also made </w:t>
      </w:r>
      <w:r w:rsidR="0022118B" w:rsidRPr="005C214F">
        <w:rPr>
          <w:rFonts w:ascii="Arial" w:hAnsi="Arial" w:cs="Arial"/>
          <w:sz w:val="28"/>
          <w:szCs w:val="28"/>
        </w:rPr>
        <w:t xml:space="preserve">including </w:t>
      </w:r>
      <w:r w:rsidR="00246F3A" w:rsidRPr="005C214F">
        <w:rPr>
          <w:rFonts w:ascii="Arial" w:hAnsi="Arial" w:cs="Arial"/>
          <w:sz w:val="28"/>
          <w:szCs w:val="28"/>
        </w:rPr>
        <w:t>declaring t</w:t>
      </w:r>
      <w:r w:rsidR="0022118B" w:rsidRPr="005C214F">
        <w:rPr>
          <w:rFonts w:ascii="Arial" w:hAnsi="Arial" w:cs="Arial"/>
          <w:sz w:val="28"/>
          <w:szCs w:val="28"/>
        </w:rPr>
        <w:t>he accused unfit to possess a firearm, unsuitable to work with children and that his name be included in the national register for sex offenders.</w:t>
      </w:r>
      <w:r w:rsidR="002B4301" w:rsidRPr="005C214F">
        <w:rPr>
          <w:rFonts w:ascii="Arial" w:hAnsi="Arial" w:cs="Arial"/>
          <w:sz w:val="28"/>
          <w:szCs w:val="28"/>
        </w:rPr>
        <w:t xml:space="preserve"> </w:t>
      </w:r>
    </w:p>
    <w:p w14:paraId="28D17A26" w14:textId="77777777" w:rsidR="00B06FF5" w:rsidRPr="005C214F" w:rsidRDefault="00B06FF5" w:rsidP="00D26DFF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</w:p>
    <w:p w14:paraId="4FEB361D" w14:textId="6529BB2F" w:rsidR="00B06FF5" w:rsidRPr="005C214F" w:rsidRDefault="00B06FF5" w:rsidP="00D26DFF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[3]</w:t>
      </w:r>
      <w:r w:rsidRPr="005C214F">
        <w:rPr>
          <w:rFonts w:ascii="Arial" w:hAnsi="Arial" w:cs="Arial"/>
          <w:sz w:val="28"/>
          <w:szCs w:val="28"/>
        </w:rPr>
        <w:tab/>
        <w:t>The regional magistrate</w:t>
      </w:r>
      <w:r w:rsidR="008012BC" w:rsidRPr="005C214F">
        <w:rPr>
          <w:rFonts w:ascii="Arial" w:hAnsi="Arial" w:cs="Arial"/>
          <w:sz w:val="28"/>
          <w:szCs w:val="28"/>
        </w:rPr>
        <w:t xml:space="preserve"> has </w:t>
      </w:r>
      <w:r w:rsidRPr="005C214F">
        <w:rPr>
          <w:rFonts w:ascii="Arial" w:hAnsi="Arial" w:cs="Arial"/>
          <w:sz w:val="28"/>
          <w:szCs w:val="28"/>
        </w:rPr>
        <w:t>request</w:t>
      </w:r>
      <w:r w:rsidR="008012BC" w:rsidRPr="005C214F">
        <w:rPr>
          <w:rFonts w:ascii="Arial" w:hAnsi="Arial" w:cs="Arial"/>
          <w:sz w:val="28"/>
          <w:szCs w:val="28"/>
        </w:rPr>
        <w:t xml:space="preserve">ed </w:t>
      </w:r>
      <w:r w:rsidRPr="005C214F">
        <w:rPr>
          <w:rFonts w:ascii="Arial" w:hAnsi="Arial" w:cs="Arial"/>
          <w:sz w:val="28"/>
          <w:szCs w:val="28"/>
        </w:rPr>
        <w:t xml:space="preserve">a special review </w:t>
      </w:r>
      <w:r w:rsidR="006E30FD" w:rsidRPr="005C214F">
        <w:rPr>
          <w:rFonts w:ascii="Arial" w:hAnsi="Arial" w:cs="Arial"/>
          <w:sz w:val="28"/>
          <w:szCs w:val="28"/>
        </w:rPr>
        <w:t>of th</w:t>
      </w:r>
      <w:r w:rsidR="008012BC" w:rsidRPr="005C214F">
        <w:rPr>
          <w:rFonts w:ascii="Arial" w:hAnsi="Arial" w:cs="Arial"/>
          <w:sz w:val="28"/>
          <w:szCs w:val="28"/>
        </w:rPr>
        <w:t xml:space="preserve">ese proceedings. His </w:t>
      </w:r>
      <w:r w:rsidR="006E30FD" w:rsidRPr="005C214F">
        <w:rPr>
          <w:rFonts w:ascii="Arial" w:hAnsi="Arial" w:cs="Arial"/>
          <w:sz w:val="28"/>
          <w:szCs w:val="28"/>
        </w:rPr>
        <w:t xml:space="preserve">reasons </w:t>
      </w:r>
      <w:r w:rsidR="008012BC" w:rsidRPr="005C214F">
        <w:rPr>
          <w:rFonts w:ascii="Arial" w:hAnsi="Arial" w:cs="Arial"/>
          <w:sz w:val="28"/>
          <w:szCs w:val="28"/>
        </w:rPr>
        <w:t xml:space="preserve">in that regard </w:t>
      </w:r>
      <w:r w:rsidR="006E30FD" w:rsidRPr="005C214F">
        <w:rPr>
          <w:rFonts w:ascii="Arial" w:hAnsi="Arial" w:cs="Arial"/>
          <w:sz w:val="28"/>
          <w:szCs w:val="28"/>
        </w:rPr>
        <w:t>are embodied in his letter dated 14 March 2022 as follows:</w:t>
      </w:r>
    </w:p>
    <w:p w14:paraId="6C3C43E9" w14:textId="73D5E12D" w:rsidR="006E30FD" w:rsidRPr="005C214F" w:rsidRDefault="00B06FF5" w:rsidP="007619E7">
      <w:pPr>
        <w:spacing w:line="360" w:lineRule="auto"/>
        <w:ind w:left="2160" w:hanging="720"/>
        <w:jc w:val="both"/>
        <w:rPr>
          <w:rFonts w:ascii="Arial" w:hAnsi="Arial" w:cs="Arial"/>
          <w:i/>
          <w:sz w:val="24"/>
          <w:szCs w:val="24"/>
        </w:rPr>
      </w:pPr>
      <w:r w:rsidRPr="005C214F">
        <w:rPr>
          <w:rFonts w:ascii="Arial" w:hAnsi="Arial" w:cs="Arial"/>
          <w:i/>
          <w:sz w:val="24"/>
          <w:szCs w:val="24"/>
        </w:rPr>
        <w:t>“</w:t>
      </w:r>
      <w:r w:rsidR="00C926F5" w:rsidRPr="005C214F">
        <w:rPr>
          <w:rFonts w:ascii="Arial" w:hAnsi="Arial" w:cs="Arial"/>
          <w:i/>
          <w:sz w:val="24"/>
          <w:szCs w:val="24"/>
        </w:rPr>
        <w:t>…</w:t>
      </w:r>
      <w:r w:rsidR="006E30FD" w:rsidRPr="005C214F">
        <w:rPr>
          <w:rFonts w:ascii="Arial" w:hAnsi="Arial" w:cs="Arial"/>
          <w:i/>
          <w:sz w:val="24"/>
          <w:szCs w:val="24"/>
        </w:rPr>
        <w:t>6</w:t>
      </w:r>
      <w:r w:rsidR="007619E7" w:rsidRPr="005C214F">
        <w:rPr>
          <w:rFonts w:ascii="Arial" w:hAnsi="Arial" w:cs="Arial"/>
          <w:i/>
          <w:sz w:val="24"/>
          <w:szCs w:val="24"/>
        </w:rPr>
        <w:t>.</w:t>
      </w:r>
      <w:r w:rsidR="007619E7" w:rsidRPr="005C214F">
        <w:rPr>
          <w:rFonts w:ascii="Arial" w:hAnsi="Arial" w:cs="Arial"/>
          <w:i/>
          <w:sz w:val="24"/>
          <w:szCs w:val="24"/>
        </w:rPr>
        <w:tab/>
      </w:r>
      <w:r w:rsidR="006E30FD" w:rsidRPr="005C214F">
        <w:rPr>
          <w:rFonts w:ascii="Arial" w:hAnsi="Arial" w:cs="Arial"/>
          <w:i/>
          <w:sz w:val="24"/>
          <w:szCs w:val="24"/>
        </w:rPr>
        <w:t>The sentence imposed is the subject of this request for special review.</w:t>
      </w:r>
    </w:p>
    <w:p w14:paraId="7166319B" w14:textId="68BCCF13" w:rsidR="001F35BB" w:rsidRPr="005C214F" w:rsidRDefault="006E30FD" w:rsidP="007619E7">
      <w:pPr>
        <w:spacing w:line="360" w:lineRule="auto"/>
        <w:ind w:left="2880" w:hanging="720"/>
        <w:jc w:val="both"/>
        <w:rPr>
          <w:rFonts w:ascii="Arial" w:hAnsi="Arial" w:cs="Arial"/>
          <w:i/>
          <w:sz w:val="24"/>
          <w:szCs w:val="24"/>
        </w:rPr>
      </w:pPr>
      <w:r w:rsidRPr="005C214F">
        <w:rPr>
          <w:rFonts w:ascii="Arial" w:hAnsi="Arial" w:cs="Arial"/>
          <w:i/>
          <w:sz w:val="24"/>
          <w:szCs w:val="24"/>
        </w:rPr>
        <w:t>6.1.</w:t>
      </w:r>
      <w:r w:rsidRPr="005C214F">
        <w:rPr>
          <w:rFonts w:ascii="Arial" w:hAnsi="Arial" w:cs="Arial"/>
          <w:i/>
          <w:sz w:val="24"/>
          <w:szCs w:val="24"/>
        </w:rPr>
        <w:tab/>
        <w:t>I sentenced the accused to 15 years imprisonment, in terms of Section 276 (1)</w:t>
      </w:r>
      <w:r w:rsidR="00250BF9" w:rsidRPr="005C214F">
        <w:rPr>
          <w:rFonts w:ascii="Arial" w:hAnsi="Arial" w:cs="Arial"/>
          <w:i/>
          <w:sz w:val="24"/>
          <w:szCs w:val="24"/>
        </w:rPr>
        <w:t xml:space="preserve"> </w:t>
      </w:r>
      <w:r w:rsidRPr="005C214F">
        <w:rPr>
          <w:rFonts w:ascii="Arial" w:hAnsi="Arial" w:cs="Arial"/>
          <w:i/>
          <w:sz w:val="24"/>
          <w:szCs w:val="24"/>
        </w:rPr>
        <w:t>(i) of the Criminal Procedure Act 51 f 1977 (CPA). However a close look at Section 276A</w:t>
      </w:r>
      <w:r w:rsidR="007619E7" w:rsidRPr="005C214F">
        <w:rPr>
          <w:rFonts w:ascii="Arial" w:hAnsi="Arial" w:cs="Arial"/>
          <w:i/>
          <w:sz w:val="24"/>
          <w:szCs w:val="24"/>
        </w:rPr>
        <w:t xml:space="preserve"> (2) (b) of the said CPA, clearly shows that the sentence is incompetent. In terms of Section 276A, a sentence cannot be more than five (5) years if imposed in terms of Section 276(1)(i).</w:t>
      </w:r>
    </w:p>
    <w:p w14:paraId="17BDCC2B" w14:textId="02814958" w:rsidR="007619E7" w:rsidRPr="005C214F" w:rsidRDefault="007619E7" w:rsidP="00B06FF5">
      <w:pPr>
        <w:spacing w:line="360" w:lineRule="auto"/>
        <w:ind w:left="1440" w:firstLine="720"/>
        <w:jc w:val="both"/>
        <w:rPr>
          <w:rFonts w:ascii="Arial" w:hAnsi="Arial" w:cs="Arial"/>
          <w:i/>
          <w:sz w:val="24"/>
          <w:szCs w:val="24"/>
        </w:rPr>
      </w:pPr>
    </w:p>
    <w:p w14:paraId="34E779AE" w14:textId="547CE177" w:rsidR="007619E7" w:rsidRPr="005C214F" w:rsidRDefault="007619E7" w:rsidP="007619E7">
      <w:pPr>
        <w:spacing w:line="360" w:lineRule="auto"/>
        <w:ind w:left="2877" w:hanging="750"/>
        <w:jc w:val="both"/>
        <w:rPr>
          <w:rFonts w:ascii="Arial" w:hAnsi="Arial" w:cs="Arial"/>
          <w:i/>
          <w:sz w:val="24"/>
          <w:szCs w:val="24"/>
        </w:rPr>
      </w:pPr>
      <w:r w:rsidRPr="005C214F">
        <w:rPr>
          <w:rFonts w:ascii="Arial" w:hAnsi="Arial" w:cs="Arial"/>
          <w:i/>
          <w:sz w:val="24"/>
          <w:szCs w:val="24"/>
        </w:rPr>
        <w:lastRenderedPageBreak/>
        <w:t>6.2.</w:t>
      </w:r>
      <w:r w:rsidRPr="005C214F">
        <w:rPr>
          <w:rFonts w:ascii="Arial" w:hAnsi="Arial" w:cs="Arial"/>
          <w:i/>
          <w:sz w:val="24"/>
          <w:szCs w:val="24"/>
        </w:rPr>
        <w:tab/>
        <w:t>I also refer the Honourable reviewing Judge to S v Slabbert 1998 (1) SACR (A), which clearly shows that I misdirected myself.</w:t>
      </w:r>
    </w:p>
    <w:p w14:paraId="55E273C9" w14:textId="77777777" w:rsidR="007619E7" w:rsidRPr="005C214F" w:rsidRDefault="007619E7" w:rsidP="007619E7">
      <w:pPr>
        <w:spacing w:line="360" w:lineRule="auto"/>
        <w:ind w:left="2877" w:hanging="750"/>
        <w:jc w:val="both"/>
        <w:rPr>
          <w:rFonts w:ascii="Arial" w:hAnsi="Arial" w:cs="Arial"/>
          <w:i/>
          <w:sz w:val="24"/>
          <w:szCs w:val="24"/>
        </w:rPr>
      </w:pPr>
    </w:p>
    <w:p w14:paraId="4E5B2DBA" w14:textId="543DD074" w:rsidR="007619E7" w:rsidRPr="005C214F" w:rsidRDefault="007619E7" w:rsidP="007619E7">
      <w:pPr>
        <w:spacing w:line="360" w:lineRule="auto"/>
        <w:ind w:left="2880" w:hanging="720"/>
        <w:jc w:val="both"/>
        <w:rPr>
          <w:rFonts w:ascii="Arial" w:hAnsi="Arial" w:cs="Arial"/>
          <w:i/>
          <w:sz w:val="24"/>
          <w:szCs w:val="24"/>
        </w:rPr>
      </w:pPr>
      <w:r w:rsidRPr="005C214F">
        <w:rPr>
          <w:rFonts w:ascii="Arial" w:hAnsi="Arial" w:cs="Arial"/>
          <w:i/>
          <w:sz w:val="24"/>
          <w:szCs w:val="24"/>
        </w:rPr>
        <w:t>6.3.</w:t>
      </w:r>
      <w:r w:rsidRPr="005C214F">
        <w:rPr>
          <w:rFonts w:ascii="Arial" w:hAnsi="Arial" w:cs="Arial"/>
          <w:i/>
          <w:sz w:val="24"/>
          <w:szCs w:val="24"/>
        </w:rPr>
        <w:tab/>
        <w:t>Having had the privilege, albeit late, of studying the judgment of Free State High Court in Lekeka v S ZAFSHC A13/2019 [2019], I concede that the minimum sentences regime is also not applicable (Section 51 of Act 105 of 1997)…”</w:t>
      </w:r>
    </w:p>
    <w:p w14:paraId="27D4A149" w14:textId="77777777" w:rsidR="00250BF9" w:rsidRPr="005C214F" w:rsidRDefault="00250BF9" w:rsidP="00250BF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D723CD8" w14:textId="09E3ECF8" w:rsidR="00385B6F" w:rsidRPr="005C214F" w:rsidRDefault="00250BF9" w:rsidP="00903574">
      <w:pPr>
        <w:tabs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[4]</w:t>
      </w:r>
      <w:r w:rsidRPr="005C214F">
        <w:rPr>
          <w:rFonts w:ascii="Arial" w:hAnsi="Arial" w:cs="Arial"/>
          <w:sz w:val="28"/>
          <w:szCs w:val="28"/>
        </w:rPr>
        <w:tab/>
      </w:r>
      <w:r w:rsidR="00FB4A05" w:rsidRPr="005C214F">
        <w:rPr>
          <w:rFonts w:ascii="Arial" w:hAnsi="Arial" w:cs="Arial"/>
          <w:sz w:val="28"/>
          <w:szCs w:val="28"/>
        </w:rPr>
        <w:t xml:space="preserve">The sentence imposed by the </w:t>
      </w:r>
      <w:r w:rsidR="00246F3A" w:rsidRPr="005C214F">
        <w:rPr>
          <w:rFonts w:ascii="Arial" w:hAnsi="Arial" w:cs="Arial"/>
          <w:sz w:val="28"/>
          <w:szCs w:val="28"/>
        </w:rPr>
        <w:t xml:space="preserve">regional </w:t>
      </w:r>
      <w:r w:rsidR="00FB4A05" w:rsidRPr="005C214F">
        <w:rPr>
          <w:rFonts w:ascii="Arial" w:hAnsi="Arial" w:cs="Arial"/>
          <w:sz w:val="28"/>
          <w:szCs w:val="28"/>
        </w:rPr>
        <w:t xml:space="preserve">magistrate is erroneous </w:t>
      </w:r>
      <w:r w:rsidR="00D84DB2" w:rsidRPr="005C214F">
        <w:rPr>
          <w:rFonts w:ascii="Arial" w:hAnsi="Arial" w:cs="Arial"/>
          <w:sz w:val="28"/>
          <w:szCs w:val="28"/>
        </w:rPr>
        <w:t xml:space="preserve">in </w:t>
      </w:r>
      <w:r w:rsidR="00B74796" w:rsidRPr="005C214F">
        <w:rPr>
          <w:rFonts w:ascii="Arial" w:hAnsi="Arial" w:cs="Arial"/>
          <w:sz w:val="28"/>
          <w:szCs w:val="28"/>
        </w:rPr>
        <w:t xml:space="preserve">respect </w:t>
      </w:r>
      <w:r w:rsidR="00D84DB2" w:rsidRPr="005C214F">
        <w:rPr>
          <w:rFonts w:ascii="Arial" w:hAnsi="Arial" w:cs="Arial"/>
          <w:sz w:val="28"/>
          <w:szCs w:val="28"/>
        </w:rPr>
        <w:t xml:space="preserve">of its nature </w:t>
      </w:r>
      <w:r w:rsidR="00B74796" w:rsidRPr="005C214F">
        <w:rPr>
          <w:rFonts w:ascii="Arial" w:hAnsi="Arial" w:cs="Arial"/>
          <w:sz w:val="28"/>
          <w:szCs w:val="28"/>
        </w:rPr>
        <w:t xml:space="preserve">and also the sentencing regime under which it was imposed. </w:t>
      </w:r>
    </w:p>
    <w:p w14:paraId="5C5250A8" w14:textId="77777777" w:rsidR="00385B6F" w:rsidRPr="005C214F" w:rsidRDefault="00385B6F" w:rsidP="00BB638E">
      <w:pPr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14:paraId="3A3B28B7" w14:textId="77777777" w:rsidR="00385B6F" w:rsidRPr="005C214F" w:rsidRDefault="00385B6F" w:rsidP="00903574">
      <w:pPr>
        <w:spacing w:line="36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[5]</w:t>
      </w:r>
      <w:r w:rsidRPr="005C214F">
        <w:rPr>
          <w:rFonts w:ascii="Arial" w:hAnsi="Arial" w:cs="Arial"/>
          <w:sz w:val="28"/>
          <w:szCs w:val="28"/>
        </w:rPr>
        <w:tab/>
      </w:r>
      <w:r w:rsidR="00B74796" w:rsidRPr="005C214F">
        <w:rPr>
          <w:rFonts w:ascii="Arial" w:hAnsi="Arial" w:cs="Arial"/>
          <w:sz w:val="28"/>
          <w:szCs w:val="28"/>
        </w:rPr>
        <w:t xml:space="preserve">Section 276A of the Act specifically states that a sentence imposed in terms of section 276(1) (i) shall not exceed a period of five (5) years imprisonment. In this matter the accused was sentenced to fifteen (15) years imprisonment. </w:t>
      </w:r>
    </w:p>
    <w:p w14:paraId="444E2FFE" w14:textId="2D79C09E" w:rsidR="00385B6F" w:rsidRPr="005C214F" w:rsidRDefault="00903574" w:rsidP="00C926F5">
      <w:pPr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 xml:space="preserve"> </w:t>
      </w:r>
    </w:p>
    <w:p w14:paraId="7C59FEE1" w14:textId="77777777" w:rsidR="005C214F" w:rsidRPr="005C214F" w:rsidRDefault="008012BC" w:rsidP="005C214F">
      <w:pPr>
        <w:shd w:val="clear" w:color="auto" w:fill="FFFFFF"/>
        <w:tabs>
          <w:tab w:val="left" w:pos="142"/>
          <w:tab w:val="left" w:pos="567"/>
          <w:tab w:val="left" w:pos="709"/>
        </w:tabs>
        <w:spacing w:before="144"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</w:t>
      </w:r>
      <w:r w:rsidR="00D93E64" w:rsidRPr="005C214F">
        <w:rPr>
          <w:rFonts w:ascii="Arial" w:hAnsi="Arial" w:cs="Arial"/>
          <w:sz w:val="28"/>
          <w:szCs w:val="28"/>
        </w:rPr>
        <w:t>6</w:t>
      </w:r>
      <w:r w:rsidRPr="005C214F">
        <w:rPr>
          <w:rFonts w:ascii="Arial" w:hAnsi="Arial" w:cs="Arial"/>
          <w:sz w:val="28"/>
          <w:szCs w:val="28"/>
        </w:rPr>
        <w:t>]</w:t>
      </w:r>
      <w:r w:rsidRPr="005C214F">
        <w:rPr>
          <w:rFonts w:ascii="Arial" w:hAnsi="Arial" w:cs="Arial"/>
          <w:sz w:val="28"/>
          <w:szCs w:val="28"/>
        </w:rPr>
        <w:tab/>
      </w:r>
      <w:r w:rsidR="00885C50"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In relation to sexual offences perpetrated against children, </w:t>
      </w:r>
      <w:r w:rsidR="00885C50" w:rsidRPr="005C214F">
        <w:rPr>
          <w:rFonts w:ascii="Arial" w:hAnsi="Arial" w:cs="Arial"/>
          <w:sz w:val="28"/>
          <w:szCs w:val="28"/>
        </w:rPr>
        <w:t>t</w:t>
      </w:r>
      <w:r w:rsidR="001B166D" w:rsidRPr="005C214F">
        <w:rPr>
          <w:rFonts w:ascii="Arial" w:hAnsi="Arial" w:cs="Arial"/>
          <w:sz w:val="28"/>
          <w:szCs w:val="28"/>
        </w:rPr>
        <w:t xml:space="preserve">he mandatory minimum sentence of life imprisonment </w:t>
      </w:r>
      <w:r w:rsidR="00885C50"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is applicable to an offender who is convicted of an offence </w:t>
      </w:r>
      <w:r w:rsidR="00885C50" w:rsidRPr="005C214F">
        <w:rPr>
          <w:rFonts w:ascii="Arial" w:hAnsi="Arial" w:cs="Arial"/>
          <w:sz w:val="28"/>
          <w:szCs w:val="28"/>
        </w:rPr>
        <w:t xml:space="preserve">listed in </w:t>
      </w:r>
      <w:r w:rsidR="00885C50"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Part I of Schedule 2 of </w:t>
      </w:r>
      <w:r w:rsidR="00885C50" w:rsidRPr="005C214F">
        <w:rPr>
          <w:rFonts w:ascii="Arial" w:hAnsi="Arial" w:cs="Arial"/>
          <w:sz w:val="28"/>
          <w:szCs w:val="28"/>
        </w:rPr>
        <w:t xml:space="preserve">section 51(1) of </w:t>
      </w:r>
      <w:r w:rsidR="00885C50"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the CLAA namely, rape of a child under the age sixteen (16) years. </w:t>
      </w:r>
      <w:r w:rsidR="00885C50" w:rsidRPr="005C214F">
        <w:rPr>
          <w:rFonts w:ascii="Arial" w:hAnsi="Arial" w:cs="Arial"/>
          <w:sz w:val="28"/>
          <w:szCs w:val="28"/>
        </w:rPr>
        <w:t xml:space="preserve"> </w:t>
      </w:r>
    </w:p>
    <w:p w14:paraId="5D966F83" w14:textId="77777777" w:rsidR="005C214F" w:rsidRPr="005C214F" w:rsidRDefault="005C214F" w:rsidP="00246F3A">
      <w:pPr>
        <w:shd w:val="clear" w:color="auto" w:fill="FFFFFF"/>
        <w:tabs>
          <w:tab w:val="left" w:pos="142"/>
          <w:tab w:val="left" w:pos="567"/>
          <w:tab w:val="left" w:pos="709"/>
        </w:tabs>
        <w:spacing w:before="144"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14:paraId="154145D5" w14:textId="0559AF26" w:rsidR="008012BC" w:rsidRPr="005C214F" w:rsidRDefault="005C214F" w:rsidP="005C214F">
      <w:pPr>
        <w:shd w:val="clear" w:color="auto" w:fill="FFFFFF"/>
        <w:tabs>
          <w:tab w:val="left" w:pos="142"/>
          <w:tab w:val="left" w:pos="567"/>
          <w:tab w:val="left" w:pos="709"/>
        </w:tabs>
        <w:spacing w:before="144"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[7]</w:t>
      </w:r>
      <w:r w:rsidRPr="005C214F">
        <w:rPr>
          <w:rFonts w:ascii="Arial" w:hAnsi="Arial" w:cs="Arial"/>
          <w:sz w:val="28"/>
          <w:szCs w:val="28"/>
        </w:rPr>
        <w:tab/>
      </w:r>
      <w:r w:rsidR="00F972BE"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Attempted rape </w:t>
      </w:r>
      <w:r w:rsidR="00885C50"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is not listed in Part I of Schedule 2 therefore, it </w:t>
      </w:r>
      <w:r w:rsidR="00903574"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does not attract the minimum sentence of life imprisonment as </w:t>
      </w:r>
      <w:r w:rsidR="00903574" w:rsidRPr="005C214F">
        <w:rPr>
          <w:rFonts w:ascii="Arial" w:hAnsi="Arial" w:cs="Arial"/>
          <w:sz w:val="28"/>
          <w:szCs w:val="28"/>
        </w:rPr>
        <w:lastRenderedPageBreak/>
        <w:t>contemplated in section 51(1)</w:t>
      </w:r>
      <w:r w:rsidR="00F972BE" w:rsidRPr="005C214F">
        <w:rPr>
          <w:rFonts w:ascii="Arial" w:hAnsi="Arial" w:cs="Arial"/>
          <w:sz w:val="28"/>
          <w:szCs w:val="28"/>
        </w:rPr>
        <w:t xml:space="preserve">. The </w:t>
      </w:r>
      <w:r w:rsidRPr="005C214F">
        <w:rPr>
          <w:rFonts w:ascii="Arial" w:hAnsi="Arial" w:cs="Arial"/>
          <w:sz w:val="28"/>
          <w:szCs w:val="28"/>
        </w:rPr>
        <w:t xml:space="preserve">regional </w:t>
      </w:r>
      <w:r w:rsidR="00385B6F" w:rsidRPr="005C214F">
        <w:rPr>
          <w:rFonts w:ascii="Arial" w:hAnsi="Arial" w:cs="Arial"/>
          <w:sz w:val="28"/>
          <w:szCs w:val="28"/>
        </w:rPr>
        <w:t xml:space="preserve">magistrate erred in invoking the provisions of section 51(1) when sentencing the accused. </w:t>
      </w:r>
      <w:r w:rsidR="009B4D9F" w:rsidRPr="005C214F">
        <w:rPr>
          <w:rFonts w:ascii="Arial" w:hAnsi="Arial" w:cs="Arial"/>
          <w:sz w:val="28"/>
          <w:szCs w:val="28"/>
        </w:rPr>
        <w:t xml:space="preserve">The sentence </w:t>
      </w:r>
      <w:r w:rsidR="003F4588" w:rsidRPr="005C214F">
        <w:rPr>
          <w:rFonts w:ascii="Arial" w:hAnsi="Arial" w:cs="Arial"/>
          <w:sz w:val="28"/>
          <w:szCs w:val="28"/>
        </w:rPr>
        <w:t xml:space="preserve">is irregular it </w:t>
      </w:r>
      <w:r w:rsidR="009B4D9F" w:rsidRPr="005C214F">
        <w:rPr>
          <w:rFonts w:ascii="Arial" w:hAnsi="Arial" w:cs="Arial"/>
          <w:sz w:val="28"/>
          <w:szCs w:val="28"/>
        </w:rPr>
        <w:t>cannot stand.</w:t>
      </w:r>
    </w:p>
    <w:p w14:paraId="1604707E" w14:textId="77777777" w:rsidR="00903574" w:rsidRPr="005C214F" w:rsidRDefault="00903574" w:rsidP="00892599">
      <w:pPr>
        <w:shd w:val="clear" w:color="auto" w:fill="FFFFFF"/>
        <w:spacing w:before="144" w:after="0"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14:paraId="6734942A" w14:textId="2F1996B0" w:rsidR="003F4588" w:rsidRPr="005C214F" w:rsidRDefault="009B4D9F" w:rsidP="005C214F">
      <w:pPr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</w:t>
      </w:r>
      <w:r w:rsidR="005C214F" w:rsidRPr="005C214F">
        <w:rPr>
          <w:rFonts w:ascii="Arial" w:hAnsi="Arial" w:cs="Arial"/>
          <w:sz w:val="28"/>
          <w:szCs w:val="28"/>
        </w:rPr>
        <w:t>8</w:t>
      </w:r>
      <w:r w:rsidR="00903574" w:rsidRPr="005C214F">
        <w:rPr>
          <w:rFonts w:ascii="Arial" w:hAnsi="Arial" w:cs="Arial"/>
          <w:sz w:val="28"/>
          <w:szCs w:val="28"/>
        </w:rPr>
        <w:t>]</w:t>
      </w:r>
      <w:r w:rsidR="00903574" w:rsidRPr="005C214F">
        <w:rPr>
          <w:rFonts w:ascii="Arial" w:hAnsi="Arial" w:cs="Arial"/>
          <w:sz w:val="28"/>
          <w:szCs w:val="28"/>
        </w:rPr>
        <w:tab/>
      </w:r>
      <w:r w:rsidR="003F4588" w:rsidRPr="005C214F">
        <w:rPr>
          <w:rFonts w:ascii="Arial" w:hAnsi="Arial" w:cs="Arial"/>
          <w:sz w:val="28"/>
          <w:szCs w:val="28"/>
        </w:rPr>
        <w:t xml:space="preserve">The </w:t>
      </w:r>
      <w:r w:rsidRPr="005C214F">
        <w:rPr>
          <w:rFonts w:ascii="Arial" w:hAnsi="Arial" w:cs="Arial"/>
          <w:sz w:val="28"/>
          <w:szCs w:val="28"/>
        </w:rPr>
        <w:t xml:space="preserve">irregularity </w:t>
      </w:r>
      <w:r w:rsidR="003F4588" w:rsidRPr="005C214F">
        <w:rPr>
          <w:rFonts w:ascii="Arial" w:hAnsi="Arial" w:cs="Arial"/>
          <w:sz w:val="28"/>
          <w:szCs w:val="28"/>
        </w:rPr>
        <w:t>does not vitiate the proceedings.</w:t>
      </w:r>
      <w:r w:rsidRPr="005C214F">
        <w:rPr>
          <w:rFonts w:ascii="Arial" w:hAnsi="Arial" w:cs="Arial"/>
          <w:sz w:val="28"/>
          <w:szCs w:val="28"/>
        </w:rPr>
        <w:t xml:space="preserve"> </w:t>
      </w:r>
      <w:r w:rsidR="005C214F" w:rsidRPr="005C214F">
        <w:rPr>
          <w:rFonts w:ascii="Arial" w:hAnsi="Arial" w:cs="Arial"/>
          <w:sz w:val="28"/>
          <w:szCs w:val="28"/>
        </w:rPr>
        <w:t xml:space="preserve">It </w:t>
      </w:r>
      <w:r w:rsidR="003F4588" w:rsidRPr="005C214F">
        <w:rPr>
          <w:rFonts w:ascii="Arial" w:hAnsi="Arial" w:cs="Arial"/>
          <w:sz w:val="28"/>
          <w:szCs w:val="28"/>
        </w:rPr>
        <w:t>can be rectified by the imposition of a competent sentence.</w:t>
      </w:r>
    </w:p>
    <w:p w14:paraId="48609E5C" w14:textId="72A25C7F" w:rsidR="003F4588" w:rsidRPr="005C214F" w:rsidRDefault="003F4588" w:rsidP="00BB638E">
      <w:pPr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14:paraId="59C37AC8" w14:textId="1F6CC1A4" w:rsidR="00667B96" w:rsidRPr="005C214F" w:rsidRDefault="00903574" w:rsidP="00903574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5C214F">
        <w:rPr>
          <w:rFonts w:ascii="Arial" w:hAnsi="Arial" w:cs="Arial"/>
          <w:b/>
          <w:sz w:val="28"/>
          <w:szCs w:val="28"/>
        </w:rPr>
        <w:t xml:space="preserve"> </w:t>
      </w:r>
      <w:r w:rsidR="00667B96" w:rsidRPr="005C214F">
        <w:rPr>
          <w:rFonts w:ascii="Arial" w:hAnsi="Arial" w:cs="Arial"/>
          <w:b/>
          <w:sz w:val="28"/>
          <w:szCs w:val="28"/>
        </w:rPr>
        <w:t xml:space="preserve">Order </w:t>
      </w:r>
    </w:p>
    <w:p w14:paraId="120C0705" w14:textId="77777777" w:rsidR="00667B96" w:rsidRPr="005C214F" w:rsidRDefault="00667B96" w:rsidP="00BB638E">
      <w:pPr>
        <w:spacing w:line="360" w:lineRule="auto"/>
        <w:ind w:left="567" w:hanging="567"/>
        <w:jc w:val="both"/>
        <w:rPr>
          <w:rFonts w:ascii="Arial" w:hAnsi="Arial" w:cs="Arial"/>
          <w:sz w:val="28"/>
          <w:szCs w:val="28"/>
        </w:rPr>
      </w:pPr>
    </w:p>
    <w:p w14:paraId="4472D502" w14:textId="142215DD" w:rsidR="0019520F" w:rsidRPr="005C214F" w:rsidRDefault="003F4588" w:rsidP="005C214F">
      <w:pPr>
        <w:spacing w:line="360" w:lineRule="auto"/>
        <w:jc w:val="both"/>
        <w:rPr>
          <w:rFonts w:ascii="Arial" w:hAnsi="Arial"/>
          <w:snapToGrid w:val="0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[</w:t>
      </w:r>
      <w:r w:rsidR="005C214F" w:rsidRPr="005C214F">
        <w:rPr>
          <w:rFonts w:ascii="Arial" w:hAnsi="Arial" w:cs="Arial"/>
          <w:sz w:val="28"/>
          <w:szCs w:val="28"/>
        </w:rPr>
        <w:t>9]</w:t>
      </w:r>
      <w:r w:rsidR="005C214F" w:rsidRPr="005C214F">
        <w:rPr>
          <w:rFonts w:ascii="Arial" w:hAnsi="Arial" w:cs="Arial"/>
          <w:sz w:val="28"/>
          <w:szCs w:val="28"/>
        </w:rPr>
        <w:tab/>
      </w:r>
      <w:r w:rsidR="0019520F" w:rsidRPr="005C214F">
        <w:rPr>
          <w:rFonts w:ascii="Arial" w:hAnsi="Arial"/>
          <w:snapToGrid w:val="0"/>
          <w:sz w:val="28"/>
          <w:szCs w:val="28"/>
        </w:rPr>
        <w:t>In the circumstances I make the following order:</w:t>
      </w:r>
    </w:p>
    <w:p w14:paraId="73166A3B" w14:textId="77777777" w:rsidR="00C926F5" w:rsidRPr="005C214F" w:rsidRDefault="00C926F5" w:rsidP="005C6E60">
      <w:pPr>
        <w:spacing w:line="360" w:lineRule="auto"/>
        <w:ind w:left="720" w:hanging="720"/>
        <w:jc w:val="both"/>
        <w:rPr>
          <w:rFonts w:ascii="Arial" w:hAnsi="Arial"/>
          <w:snapToGrid w:val="0"/>
          <w:sz w:val="28"/>
          <w:szCs w:val="28"/>
        </w:rPr>
      </w:pPr>
    </w:p>
    <w:p w14:paraId="0CD01E40" w14:textId="77777777" w:rsidR="003F4588" w:rsidRPr="005C214F" w:rsidRDefault="0019520F" w:rsidP="001952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5C214F">
        <w:rPr>
          <w:rFonts w:ascii="Arial" w:hAnsi="Arial" w:cs="Arial"/>
          <w:snapToGrid w:val="0"/>
          <w:sz w:val="28"/>
          <w:szCs w:val="28"/>
        </w:rPr>
        <w:t xml:space="preserve">The conviction </w:t>
      </w:r>
      <w:r w:rsidR="003F4588" w:rsidRPr="005C214F">
        <w:rPr>
          <w:rFonts w:ascii="Arial" w:hAnsi="Arial" w:cs="Arial"/>
          <w:snapToGrid w:val="0"/>
          <w:sz w:val="28"/>
          <w:szCs w:val="28"/>
        </w:rPr>
        <w:t>is confirmed.</w:t>
      </w:r>
    </w:p>
    <w:p w14:paraId="5128CC2B" w14:textId="17417074" w:rsidR="0019520F" w:rsidRPr="005C214F" w:rsidRDefault="003F4588" w:rsidP="00BA4E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5C214F">
        <w:rPr>
          <w:rFonts w:ascii="Arial" w:hAnsi="Arial" w:cs="Arial"/>
          <w:snapToGrid w:val="0"/>
          <w:sz w:val="28"/>
          <w:szCs w:val="28"/>
        </w:rPr>
        <w:t>The sentence is set aside</w:t>
      </w:r>
      <w:r w:rsidR="00892599" w:rsidRPr="005C214F">
        <w:rPr>
          <w:rFonts w:ascii="Arial" w:hAnsi="Arial" w:cs="Arial"/>
          <w:snapToGrid w:val="0"/>
          <w:sz w:val="28"/>
          <w:szCs w:val="28"/>
        </w:rPr>
        <w:t xml:space="preserve"> and </w:t>
      </w:r>
      <w:r w:rsidR="00667B96" w:rsidRPr="005C214F">
        <w:rPr>
          <w:rFonts w:ascii="Arial" w:hAnsi="Arial" w:cs="Arial"/>
          <w:snapToGrid w:val="0"/>
          <w:sz w:val="28"/>
          <w:szCs w:val="28"/>
        </w:rPr>
        <w:t xml:space="preserve">the </w:t>
      </w:r>
      <w:r w:rsidRPr="005C214F">
        <w:rPr>
          <w:rFonts w:ascii="Arial" w:hAnsi="Arial" w:cs="Arial"/>
          <w:sz w:val="28"/>
          <w:szCs w:val="28"/>
          <w:shd w:val="clear" w:color="auto" w:fill="FFFFFF"/>
        </w:rPr>
        <w:t xml:space="preserve">matter is remitted to the </w:t>
      </w:r>
      <w:r w:rsidR="00667B96" w:rsidRPr="005C214F">
        <w:rPr>
          <w:rFonts w:ascii="Arial" w:hAnsi="Arial" w:cs="Arial"/>
          <w:sz w:val="28"/>
          <w:szCs w:val="28"/>
          <w:shd w:val="clear" w:color="auto" w:fill="FFFFFF"/>
        </w:rPr>
        <w:t>magistrate to impose sentence afresh.</w:t>
      </w:r>
    </w:p>
    <w:p w14:paraId="252D7254" w14:textId="77777777" w:rsidR="005C6E60" w:rsidRPr="005C214F" w:rsidRDefault="005C6E60" w:rsidP="005C6E60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napToGrid w:val="0"/>
          <w:sz w:val="28"/>
          <w:szCs w:val="28"/>
        </w:rPr>
      </w:pPr>
    </w:p>
    <w:p w14:paraId="5B87B8C9" w14:textId="34060A0A" w:rsidR="0019520F" w:rsidRPr="005C214F" w:rsidRDefault="0019520F" w:rsidP="0019520F">
      <w:pPr>
        <w:pStyle w:val="NormalWeb"/>
        <w:shd w:val="clear" w:color="auto" w:fill="FFFFFF"/>
        <w:spacing w:before="0" w:beforeAutospacing="0" w:after="0" w:afterAutospacing="0"/>
        <w:ind w:left="851" w:hanging="851"/>
        <w:jc w:val="right"/>
        <w:rPr>
          <w:rFonts w:ascii="Arial" w:hAnsi="Arial" w:cs="Arial"/>
          <w:b/>
          <w:sz w:val="28"/>
          <w:szCs w:val="28"/>
        </w:rPr>
      </w:pPr>
      <w:r w:rsidRPr="005C214F">
        <w:rPr>
          <w:rFonts w:ascii="Arial" w:hAnsi="Arial" w:cs="Arial"/>
          <w:b/>
          <w:sz w:val="28"/>
          <w:szCs w:val="28"/>
        </w:rPr>
        <w:t>_</w:t>
      </w:r>
      <w:r w:rsidR="00903574" w:rsidRPr="005C214F">
        <w:rPr>
          <w:rFonts w:ascii="Arial" w:hAnsi="Arial" w:cs="Arial"/>
          <w:b/>
          <w:sz w:val="28"/>
          <w:szCs w:val="28"/>
        </w:rPr>
        <w:t>_</w:t>
      </w:r>
      <w:r w:rsidRPr="005C214F">
        <w:rPr>
          <w:rFonts w:ascii="Arial" w:hAnsi="Arial" w:cs="Arial"/>
          <w:b/>
          <w:sz w:val="28"/>
          <w:szCs w:val="28"/>
        </w:rPr>
        <w:t>__________</w:t>
      </w:r>
      <w:r w:rsidR="00667B96" w:rsidRPr="005C214F">
        <w:rPr>
          <w:rFonts w:ascii="Arial" w:hAnsi="Arial" w:cs="Arial"/>
          <w:b/>
          <w:sz w:val="28"/>
          <w:szCs w:val="28"/>
        </w:rPr>
        <w:t>_</w:t>
      </w:r>
    </w:p>
    <w:p w14:paraId="00C8E0AC" w14:textId="51CA10DC" w:rsidR="0019520F" w:rsidRPr="005C214F" w:rsidRDefault="0019520F" w:rsidP="0019520F">
      <w:pPr>
        <w:pStyle w:val="NormalWeb"/>
        <w:shd w:val="clear" w:color="auto" w:fill="FFFFFF"/>
        <w:spacing w:before="0" w:beforeAutospacing="0" w:after="0" w:afterAutospacing="0"/>
        <w:ind w:left="851" w:hanging="851"/>
        <w:jc w:val="right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>N</w:t>
      </w:r>
      <w:r w:rsidR="00903574" w:rsidRPr="005C214F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 w:rsidR="00903574" w:rsidRPr="005C214F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DANISO, J</w:t>
      </w:r>
    </w:p>
    <w:p w14:paraId="355FDE4F" w14:textId="77777777" w:rsidR="0019520F" w:rsidRPr="005C214F" w:rsidRDefault="0019520F" w:rsidP="0019520F">
      <w:pPr>
        <w:pStyle w:val="NormalWeb"/>
        <w:shd w:val="clear" w:color="auto" w:fill="FFFFFF"/>
        <w:spacing w:before="0" w:beforeAutospacing="0" w:after="0" w:afterAutospacing="0"/>
        <w:ind w:left="851" w:hanging="851"/>
        <w:jc w:val="right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B1DE167" w14:textId="77777777" w:rsidR="00C926F5" w:rsidRPr="005C214F" w:rsidRDefault="00C926F5" w:rsidP="00C926F5">
      <w:pPr>
        <w:ind w:firstLine="720"/>
        <w:rPr>
          <w:rFonts w:ascii="Arial" w:hAnsi="Arial" w:cs="Arial"/>
          <w:sz w:val="28"/>
          <w:szCs w:val="28"/>
        </w:rPr>
      </w:pPr>
    </w:p>
    <w:p w14:paraId="39E03C8A" w14:textId="6C5F3269" w:rsidR="0019520F" w:rsidRPr="005C214F" w:rsidRDefault="0019520F" w:rsidP="00C926F5">
      <w:pPr>
        <w:ind w:firstLine="720"/>
        <w:rPr>
          <w:rFonts w:ascii="Arial" w:hAnsi="Arial" w:cs="Arial"/>
          <w:sz w:val="28"/>
          <w:szCs w:val="28"/>
        </w:rPr>
      </w:pPr>
      <w:r w:rsidRPr="005C214F">
        <w:rPr>
          <w:rFonts w:ascii="Arial" w:hAnsi="Arial" w:cs="Arial"/>
          <w:sz w:val="28"/>
          <w:szCs w:val="28"/>
        </w:rPr>
        <w:t>I concur and it is so ordered.</w:t>
      </w:r>
    </w:p>
    <w:p w14:paraId="6A7F562E" w14:textId="77777777" w:rsidR="0019520F" w:rsidRPr="005C214F" w:rsidRDefault="0019520F" w:rsidP="0019520F">
      <w:pPr>
        <w:rPr>
          <w:rFonts w:ascii="Arial" w:hAnsi="Arial" w:cs="Arial"/>
          <w:sz w:val="28"/>
          <w:szCs w:val="28"/>
        </w:rPr>
      </w:pPr>
    </w:p>
    <w:p w14:paraId="321A155A" w14:textId="77777777" w:rsidR="0019520F" w:rsidRPr="005C214F" w:rsidRDefault="0019520F" w:rsidP="0019520F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DB1F417" w14:textId="391A2104" w:rsidR="0019520F" w:rsidRPr="005C214F" w:rsidRDefault="0019520F" w:rsidP="0019520F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667B96" w:rsidRPr="005C21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</w:t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>_</w:t>
      </w:r>
      <w:r w:rsidR="004B648F" w:rsidRPr="005C214F">
        <w:rPr>
          <w:rFonts w:ascii="Arial" w:hAnsi="Arial" w:cs="Arial"/>
          <w:b/>
          <w:sz w:val="28"/>
          <w:szCs w:val="28"/>
          <w:shd w:val="clear" w:color="auto" w:fill="FFFFFF"/>
        </w:rPr>
        <w:t>_</w:t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>_________</w:t>
      </w:r>
      <w:r w:rsidR="00667B96" w:rsidRPr="005C214F">
        <w:rPr>
          <w:rFonts w:ascii="Arial" w:hAnsi="Arial" w:cs="Arial"/>
          <w:b/>
          <w:sz w:val="28"/>
          <w:szCs w:val="28"/>
          <w:shd w:val="clear" w:color="auto" w:fill="FFFFFF"/>
        </w:rPr>
        <w:t>__</w:t>
      </w:r>
    </w:p>
    <w:p w14:paraId="1EEDDA65" w14:textId="18BC0BF0" w:rsidR="0019520F" w:rsidRPr="005C214F" w:rsidRDefault="0019520F" w:rsidP="0019520F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5C214F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4B648F" w:rsidRPr="005C21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</w:t>
      </w:r>
      <w:r w:rsidR="00667B96" w:rsidRPr="005C21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</w:t>
      </w:r>
      <w:r w:rsidR="00EA329F" w:rsidRPr="005C21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</w:t>
      </w:r>
      <w:r w:rsidR="00667B96" w:rsidRPr="005C214F">
        <w:rPr>
          <w:rFonts w:ascii="Arial" w:hAnsi="Arial" w:cs="Arial"/>
          <w:b/>
          <w:sz w:val="28"/>
          <w:szCs w:val="28"/>
          <w:shd w:val="clear" w:color="auto" w:fill="FFFFFF"/>
        </w:rPr>
        <w:t>L. MPAMA, AJ</w:t>
      </w:r>
    </w:p>
    <w:sectPr w:rsidR="0019520F" w:rsidRPr="005C214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E45A" w14:textId="77777777" w:rsidR="00585320" w:rsidRDefault="00585320" w:rsidP="00D27D1A">
      <w:pPr>
        <w:spacing w:after="0" w:line="240" w:lineRule="auto"/>
      </w:pPr>
      <w:r>
        <w:separator/>
      </w:r>
    </w:p>
  </w:endnote>
  <w:endnote w:type="continuationSeparator" w:id="0">
    <w:p w14:paraId="310EF15F" w14:textId="77777777" w:rsidR="00585320" w:rsidRDefault="00585320" w:rsidP="00D2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45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6A503" w14:textId="259FF478" w:rsidR="007619E7" w:rsidRDefault="007619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A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1519F7" w14:textId="77777777" w:rsidR="007619E7" w:rsidRDefault="00761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FB2D" w14:textId="77777777" w:rsidR="00585320" w:rsidRDefault="00585320" w:rsidP="00D27D1A">
      <w:pPr>
        <w:spacing w:after="0" w:line="240" w:lineRule="auto"/>
      </w:pPr>
      <w:r>
        <w:separator/>
      </w:r>
    </w:p>
  </w:footnote>
  <w:footnote w:type="continuationSeparator" w:id="0">
    <w:p w14:paraId="325B09A8" w14:textId="77777777" w:rsidR="00585320" w:rsidRDefault="00585320" w:rsidP="00D2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46CD5E2"/>
    <w:name w:val="WW8Num1"/>
    <w:lvl w:ilvl="0">
      <w:start w:val="1"/>
      <w:numFmt w:val="decimal"/>
      <w:lvlText w:val="(%1)"/>
      <w:lvlJc w:val="left"/>
      <w:pPr>
        <w:ind w:left="1440" w:hanging="720"/>
      </w:pPr>
      <w:rPr>
        <w:rFonts w:ascii="Arial" w:eastAsiaTheme="minorHAnsi" w:hAnsi="Arial" w:cs="Arial"/>
      </w:rPr>
    </w:lvl>
  </w:abstractNum>
  <w:abstractNum w:abstractNumId="1" w15:restartNumberingAfterBreak="0">
    <w:nsid w:val="228342A6"/>
    <w:multiLevelType w:val="hybridMultilevel"/>
    <w:tmpl w:val="0220ECAC"/>
    <w:lvl w:ilvl="0" w:tplc="8342F37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A"/>
    <w:rsid w:val="0000478E"/>
    <w:rsid w:val="00053DDC"/>
    <w:rsid w:val="00085540"/>
    <w:rsid w:val="000867D7"/>
    <w:rsid w:val="00094846"/>
    <w:rsid w:val="000F7F9E"/>
    <w:rsid w:val="001005B2"/>
    <w:rsid w:val="001203AF"/>
    <w:rsid w:val="001206A3"/>
    <w:rsid w:val="00133D5E"/>
    <w:rsid w:val="00140F3E"/>
    <w:rsid w:val="0019520F"/>
    <w:rsid w:val="001B166D"/>
    <w:rsid w:val="001C29D4"/>
    <w:rsid w:val="001D2A37"/>
    <w:rsid w:val="001F331A"/>
    <w:rsid w:val="001F35BB"/>
    <w:rsid w:val="0020568E"/>
    <w:rsid w:val="00206CA8"/>
    <w:rsid w:val="0021619E"/>
    <w:rsid w:val="0022118B"/>
    <w:rsid w:val="0023367C"/>
    <w:rsid w:val="00241556"/>
    <w:rsid w:val="00246F3A"/>
    <w:rsid w:val="00250BF9"/>
    <w:rsid w:val="00256CE8"/>
    <w:rsid w:val="002B2028"/>
    <w:rsid w:val="002B4301"/>
    <w:rsid w:val="002B5103"/>
    <w:rsid w:val="002C198C"/>
    <w:rsid w:val="00305AA6"/>
    <w:rsid w:val="003336C1"/>
    <w:rsid w:val="00336F37"/>
    <w:rsid w:val="00365DAF"/>
    <w:rsid w:val="00373D74"/>
    <w:rsid w:val="00382E5F"/>
    <w:rsid w:val="00385B6F"/>
    <w:rsid w:val="003A14D1"/>
    <w:rsid w:val="003A235D"/>
    <w:rsid w:val="003D041A"/>
    <w:rsid w:val="003E240A"/>
    <w:rsid w:val="003E76E5"/>
    <w:rsid w:val="003F4588"/>
    <w:rsid w:val="004018E6"/>
    <w:rsid w:val="00430BB7"/>
    <w:rsid w:val="004373D3"/>
    <w:rsid w:val="00445FB3"/>
    <w:rsid w:val="00465293"/>
    <w:rsid w:val="004845A6"/>
    <w:rsid w:val="004858CE"/>
    <w:rsid w:val="0049151F"/>
    <w:rsid w:val="004929A7"/>
    <w:rsid w:val="0049748F"/>
    <w:rsid w:val="004B648F"/>
    <w:rsid w:val="00500880"/>
    <w:rsid w:val="005110D7"/>
    <w:rsid w:val="0051684A"/>
    <w:rsid w:val="005254FF"/>
    <w:rsid w:val="005338D8"/>
    <w:rsid w:val="00557ACB"/>
    <w:rsid w:val="0056148B"/>
    <w:rsid w:val="00585320"/>
    <w:rsid w:val="00587543"/>
    <w:rsid w:val="005A2711"/>
    <w:rsid w:val="005B6704"/>
    <w:rsid w:val="005C1BC5"/>
    <w:rsid w:val="005C214F"/>
    <w:rsid w:val="005C6E60"/>
    <w:rsid w:val="00614555"/>
    <w:rsid w:val="006224D1"/>
    <w:rsid w:val="00627443"/>
    <w:rsid w:val="0064299D"/>
    <w:rsid w:val="00645DA2"/>
    <w:rsid w:val="00646600"/>
    <w:rsid w:val="00667B96"/>
    <w:rsid w:val="006C35DB"/>
    <w:rsid w:val="006D170A"/>
    <w:rsid w:val="006D74EC"/>
    <w:rsid w:val="006E30FD"/>
    <w:rsid w:val="00715656"/>
    <w:rsid w:val="00742C66"/>
    <w:rsid w:val="0076164E"/>
    <w:rsid w:val="007619E7"/>
    <w:rsid w:val="007E1452"/>
    <w:rsid w:val="007E435D"/>
    <w:rsid w:val="007F2050"/>
    <w:rsid w:val="008012BC"/>
    <w:rsid w:val="00823485"/>
    <w:rsid w:val="00826A53"/>
    <w:rsid w:val="00874DBF"/>
    <w:rsid w:val="00885C50"/>
    <w:rsid w:val="00892599"/>
    <w:rsid w:val="008C01FF"/>
    <w:rsid w:val="00903574"/>
    <w:rsid w:val="00913A27"/>
    <w:rsid w:val="009305AD"/>
    <w:rsid w:val="00937736"/>
    <w:rsid w:val="00942E1B"/>
    <w:rsid w:val="009613BD"/>
    <w:rsid w:val="009B4D9F"/>
    <w:rsid w:val="009D618B"/>
    <w:rsid w:val="009E60AE"/>
    <w:rsid w:val="009F1E13"/>
    <w:rsid w:val="00A04232"/>
    <w:rsid w:val="00A62289"/>
    <w:rsid w:val="00A82750"/>
    <w:rsid w:val="00B06FF5"/>
    <w:rsid w:val="00B07BCE"/>
    <w:rsid w:val="00B10EBB"/>
    <w:rsid w:val="00B47589"/>
    <w:rsid w:val="00B56232"/>
    <w:rsid w:val="00B63990"/>
    <w:rsid w:val="00B74796"/>
    <w:rsid w:val="00B967E6"/>
    <w:rsid w:val="00BA3EF5"/>
    <w:rsid w:val="00BB638E"/>
    <w:rsid w:val="00BC1BE4"/>
    <w:rsid w:val="00BD2AF5"/>
    <w:rsid w:val="00BE45B2"/>
    <w:rsid w:val="00C01DFD"/>
    <w:rsid w:val="00C07E1B"/>
    <w:rsid w:val="00C23993"/>
    <w:rsid w:val="00C41838"/>
    <w:rsid w:val="00C76BF2"/>
    <w:rsid w:val="00C81578"/>
    <w:rsid w:val="00C81A5C"/>
    <w:rsid w:val="00C926F5"/>
    <w:rsid w:val="00D26DFF"/>
    <w:rsid w:val="00D27D1A"/>
    <w:rsid w:val="00D50F83"/>
    <w:rsid w:val="00D84DB2"/>
    <w:rsid w:val="00D8543B"/>
    <w:rsid w:val="00D86DAA"/>
    <w:rsid w:val="00D93E64"/>
    <w:rsid w:val="00D9446A"/>
    <w:rsid w:val="00DD5542"/>
    <w:rsid w:val="00DE3CD5"/>
    <w:rsid w:val="00DF1C0C"/>
    <w:rsid w:val="00E06CCF"/>
    <w:rsid w:val="00E31B77"/>
    <w:rsid w:val="00E35700"/>
    <w:rsid w:val="00E73D5D"/>
    <w:rsid w:val="00EA329F"/>
    <w:rsid w:val="00EB3D30"/>
    <w:rsid w:val="00F0639C"/>
    <w:rsid w:val="00F42EFA"/>
    <w:rsid w:val="00F64C28"/>
    <w:rsid w:val="00F86B33"/>
    <w:rsid w:val="00F972BE"/>
    <w:rsid w:val="00FB4A05"/>
    <w:rsid w:val="00FB6ED9"/>
    <w:rsid w:val="00FB71D2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C11C"/>
  <w15:docId w15:val="{BE394659-F4DB-47EC-9E2E-D3873D98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D5"/>
    <w:pPr>
      <w:spacing w:after="160" w:line="254" w:lineRule="auto"/>
    </w:pPr>
  </w:style>
  <w:style w:type="paragraph" w:styleId="Heading1">
    <w:name w:val="heading 1"/>
    <w:basedOn w:val="Normal"/>
    <w:next w:val="Normal"/>
    <w:link w:val="Heading1Char"/>
    <w:qFormat/>
    <w:rsid w:val="00D27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D1A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table" w:styleId="TableGrid">
    <w:name w:val="Table Grid"/>
    <w:basedOn w:val="TableNormal"/>
    <w:uiPriority w:val="59"/>
    <w:rsid w:val="00D2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27D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7D1A"/>
    <w:rPr>
      <w:rFonts w:ascii="Calibri" w:eastAsia="Times New Roman" w:hAnsi="Calibri" w:cs="Times New Roman"/>
      <w:sz w:val="20"/>
      <w:szCs w:val="20"/>
      <w:lang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27D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6E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6E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9D"/>
  </w:style>
  <w:style w:type="paragraph" w:styleId="Footer">
    <w:name w:val="footer"/>
    <w:basedOn w:val="Normal"/>
    <w:link w:val="FooterChar"/>
    <w:uiPriority w:val="99"/>
    <w:unhideWhenUsed/>
    <w:rsid w:val="0064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9D"/>
  </w:style>
  <w:style w:type="character" w:styleId="CommentReference">
    <w:name w:val="annotation reference"/>
    <w:basedOn w:val="DefaultParagraphFont"/>
    <w:uiPriority w:val="99"/>
    <w:semiHidden/>
    <w:unhideWhenUsed/>
    <w:rsid w:val="0082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40B9-44D2-42DB-BF6C-3F17DE1A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Daniso</dc:creator>
  <cp:lastModifiedBy>HOME</cp:lastModifiedBy>
  <cp:revision>2</cp:revision>
  <cp:lastPrinted>2022-04-29T08:00:00Z</cp:lastPrinted>
  <dcterms:created xsi:type="dcterms:W3CDTF">2022-05-11T14:55:00Z</dcterms:created>
  <dcterms:modified xsi:type="dcterms:W3CDTF">2022-05-11T14:55:00Z</dcterms:modified>
</cp:coreProperties>
</file>