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3A" w:rsidRPr="00751FBE" w:rsidRDefault="00F8693A" w:rsidP="003C226F">
      <w:pPr>
        <w:spacing w:after="0" w:line="240" w:lineRule="auto"/>
        <w:jc w:val="center"/>
        <w:rPr>
          <w:rFonts w:ascii="Arial" w:hAnsi="Arial" w:cs="Arial"/>
          <w:sz w:val="24"/>
          <w:szCs w:val="24"/>
          <w:u w:val="single"/>
        </w:rPr>
      </w:pPr>
      <w:bookmarkStart w:id="0" w:name="_GoBack"/>
      <w:bookmarkEnd w:id="0"/>
      <w:r w:rsidRPr="00751FBE">
        <w:rPr>
          <w:rFonts w:ascii="Arial" w:hAnsi="Arial" w:cs="Arial"/>
          <w:noProof/>
          <w:sz w:val="24"/>
          <w:szCs w:val="24"/>
          <w:lang w:eastAsia="en-ZA"/>
        </w:rPr>
        <w:drawing>
          <wp:anchor distT="0" distB="0" distL="0" distR="0" simplePos="0" relativeHeight="251659264" behindDoc="0" locked="0" layoutInCell="1" allowOverlap="1" wp14:anchorId="634D232B" wp14:editId="214B1040">
            <wp:simplePos x="0" y="0"/>
            <wp:positionH relativeFrom="margin">
              <wp:posOffset>2186940</wp:posOffset>
            </wp:positionH>
            <wp:positionV relativeFrom="margin">
              <wp:posOffset>-770783</wp:posOffset>
            </wp:positionV>
            <wp:extent cx="1342390" cy="1342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rsidR="00F8693A" w:rsidRPr="00751FBE" w:rsidRDefault="00F8693A" w:rsidP="003C226F">
      <w:pPr>
        <w:autoSpaceDE w:val="0"/>
        <w:autoSpaceDN w:val="0"/>
        <w:adjustRightInd w:val="0"/>
        <w:spacing w:after="0" w:line="240" w:lineRule="auto"/>
        <w:jc w:val="center"/>
        <w:rPr>
          <w:rFonts w:ascii="Arial" w:hAnsi="Arial" w:cs="Arial"/>
          <w:b/>
          <w:bCs/>
          <w:sz w:val="24"/>
          <w:szCs w:val="24"/>
          <w:u w:val="single"/>
        </w:rPr>
      </w:pPr>
    </w:p>
    <w:p w:rsidR="00F8693A" w:rsidRPr="00751FBE" w:rsidRDefault="00F8693A" w:rsidP="003C226F">
      <w:pPr>
        <w:autoSpaceDE w:val="0"/>
        <w:autoSpaceDN w:val="0"/>
        <w:adjustRightInd w:val="0"/>
        <w:spacing w:after="0" w:line="240" w:lineRule="auto"/>
        <w:rPr>
          <w:rFonts w:ascii="Arial" w:hAnsi="Arial" w:cs="Arial"/>
          <w:b/>
          <w:bCs/>
          <w:sz w:val="16"/>
          <w:szCs w:val="16"/>
          <w:u w:val="single"/>
        </w:rPr>
      </w:pPr>
    </w:p>
    <w:p w:rsidR="00A12CC3" w:rsidRPr="00751FBE" w:rsidRDefault="00A12CC3" w:rsidP="003C226F">
      <w:pPr>
        <w:autoSpaceDE w:val="0"/>
        <w:autoSpaceDN w:val="0"/>
        <w:adjustRightInd w:val="0"/>
        <w:spacing w:after="0" w:line="240" w:lineRule="auto"/>
        <w:jc w:val="center"/>
        <w:rPr>
          <w:rFonts w:ascii="Arial" w:hAnsi="Arial" w:cs="Arial"/>
          <w:b/>
          <w:bCs/>
          <w:sz w:val="24"/>
          <w:szCs w:val="24"/>
          <w:u w:val="single"/>
        </w:rPr>
      </w:pPr>
    </w:p>
    <w:p w:rsidR="00F8693A" w:rsidRPr="00751FBE" w:rsidRDefault="00F8693A" w:rsidP="003C226F">
      <w:pPr>
        <w:autoSpaceDE w:val="0"/>
        <w:autoSpaceDN w:val="0"/>
        <w:adjustRightInd w:val="0"/>
        <w:spacing w:after="0" w:line="240" w:lineRule="auto"/>
        <w:jc w:val="center"/>
        <w:rPr>
          <w:rFonts w:ascii="Arial" w:hAnsi="Arial" w:cs="Arial"/>
          <w:sz w:val="24"/>
          <w:szCs w:val="24"/>
          <w:u w:val="single"/>
        </w:rPr>
      </w:pPr>
      <w:r w:rsidRPr="00751FBE">
        <w:rPr>
          <w:rFonts w:ascii="Arial" w:hAnsi="Arial" w:cs="Arial"/>
          <w:b/>
          <w:bCs/>
          <w:sz w:val="24"/>
          <w:szCs w:val="24"/>
          <w:u w:val="single"/>
        </w:rPr>
        <w:t>IN THE HIGH COURT OF SOUTH AFRICA</w:t>
      </w:r>
    </w:p>
    <w:p w:rsidR="00F8693A" w:rsidRPr="00751FBE" w:rsidRDefault="00F8693A" w:rsidP="003C226F">
      <w:pPr>
        <w:autoSpaceDE w:val="0"/>
        <w:autoSpaceDN w:val="0"/>
        <w:adjustRightInd w:val="0"/>
        <w:spacing w:after="0" w:line="240" w:lineRule="auto"/>
        <w:jc w:val="center"/>
        <w:rPr>
          <w:rFonts w:ascii="Arial" w:hAnsi="Arial" w:cs="Arial"/>
          <w:b/>
          <w:bCs/>
          <w:sz w:val="24"/>
          <w:szCs w:val="24"/>
          <w:u w:val="single"/>
        </w:rPr>
      </w:pPr>
      <w:r w:rsidRPr="00751FBE">
        <w:rPr>
          <w:rFonts w:ascii="Arial" w:hAnsi="Arial" w:cs="Arial"/>
          <w:b/>
          <w:bCs/>
          <w:sz w:val="24"/>
          <w:szCs w:val="24"/>
          <w:u w:val="single"/>
        </w:rPr>
        <w:t>FREE STATE DIVISION, BLOEMFONTEIN</w:t>
      </w:r>
    </w:p>
    <w:p w:rsidR="00F8693A" w:rsidRPr="00751FBE" w:rsidRDefault="00F8693A" w:rsidP="003C226F">
      <w:pPr>
        <w:autoSpaceDE w:val="0"/>
        <w:autoSpaceDN w:val="0"/>
        <w:adjustRightInd w:val="0"/>
        <w:spacing w:after="0" w:line="240" w:lineRule="auto"/>
        <w:jc w:val="center"/>
        <w:rPr>
          <w:rFonts w:ascii="Arial" w:hAnsi="Arial" w:cs="Arial"/>
          <w:b/>
          <w:bCs/>
          <w:sz w:val="24"/>
          <w:szCs w:val="24"/>
          <w:u w:val="single"/>
        </w:rPr>
      </w:pP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5F563D" w:rsidRPr="00751FBE" w:rsidTr="00F8693A">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rsidR="00F8693A" w:rsidRPr="00751FBE" w:rsidRDefault="00F8693A" w:rsidP="003C226F">
            <w:pPr>
              <w:pStyle w:val="BodyAA"/>
              <w:autoSpaceDE w:val="0"/>
              <w:autoSpaceDN w:val="0"/>
              <w:spacing w:after="0" w:line="240" w:lineRule="auto"/>
              <w:rPr>
                <w:rFonts w:ascii="Arial" w:hAnsi="Arial" w:cs="Arial"/>
                <w:b/>
                <w:bCs/>
                <w:color w:val="auto"/>
                <w:sz w:val="16"/>
                <w:szCs w:val="16"/>
                <w:lang w:val="en-ZA" w:eastAsia="en-US"/>
              </w:rPr>
            </w:pPr>
            <w:r w:rsidRPr="00751FBE">
              <w:rPr>
                <w:rFonts w:ascii="Arial" w:hAnsi="Arial" w:cs="Arial"/>
                <w:b/>
                <w:bCs/>
                <w:color w:val="auto"/>
                <w:sz w:val="16"/>
                <w:szCs w:val="16"/>
                <w:lang w:val="en-ZA" w:eastAsia="en-US"/>
              </w:rPr>
              <w:t xml:space="preserve">Reportable:                              </w:t>
            </w:r>
          </w:p>
          <w:p w:rsidR="00F8693A" w:rsidRPr="00751FBE" w:rsidRDefault="00F8693A" w:rsidP="003C226F">
            <w:pPr>
              <w:pStyle w:val="BodyAA"/>
              <w:autoSpaceDE w:val="0"/>
              <w:autoSpaceDN w:val="0"/>
              <w:spacing w:after="0" w:line="240" w:lineRule="auto"/>
              <w:rPr>
                <w:rFonts w:ascii="Arial" w:hAnsi="Arial" w:cs="Arial"/>
                <w:b/>
                <w:bCs/>
                <w:color w:val="auto"/>
                <w:sz w:val="16"/>
                <w:szCs w:val="16"/>
                <w:lang w:val="en-ZA" w:eastAsia="en-US"/>
              </w:rPr>
            </w:pPr>
            <w:r w:rsidRPr="00751FBE">
              <w:rPr>
                <w:rFonts w:ascii="Arial" w:hAnsi="Arial" w:cs="Arial"/>
                <w:b/>
                <w:bCs/>
                <w:color w:val="auto"/>
                <w:sz w:val="16"/>
                <w:szCs w:val="16"/>
                <w:lang w:val="en-ZA" w:eastAsia="en-US"/>
              </w:rPr>
              <w:t xml:space="preserve">Of Interest to other Judges:   </w:t>
            </w:r>
          </w:p>
          <w:p w:rsidR="00F8693A" w:rsidRPr="00751FBE" w:rsidRDefault="00F8693A" w:rsidP="003C226F">
            <w:pPr>
              <w:pStyle w:val="BodyAA"/>
              <w:autoSpaceDE w:val="0"/>
              <w:autoSpaceDN w:val="0"/>
              <w:spacing w:after="0" w:line="240" w:lineRule="auto"/>
              <w:rPr>
                <w:rFonts w:ascii="Arial" w:hAnsi="Arial" w:cs="Arial"/>
                <w:color w:val="auto"/>
                <w:sz w:val="16"/>
                <w:szCs w:val="16"/>
                <w:lang w:val="en-ZA" w:eastAsia="en-US"/>
              </w:rPr>
            </w:pPr>
            <w:r w:rsidRPr="00751FBE">
              <w:rPr>
                <w:rFonts w:ascii="Arial" w:hAnsi="Arial" w:cs="Arial"/>
                <w:b/>
                <w:bCs/>
                <w:color w:val="auto"/>
                <w:sz w:val="16"/>
                <w:szCs w:val="16"/>
                <w:lang w:val="en-ZA" w:eastAsia="en-US"/>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8693A" w:rsidRPr="00751FBE" w:rsidRDefault="00F8693A" w:rsidP="003C226F">
            <w:pPr>
              <w:pStyle w:val="BodyAA"/>
              <w:autoSpaceDE w:val="0"/>
              <w:autoSpaceDN w:val="0"/>
              <w:spacing w:after="0" w:line="240" w:lineRule="auto"/>
              <w:rPr>
                <w:rFonts w:ascii="Arial" w:hAnsi="Arial" w:cs="Arial"/>
                <w:b/>
                <w:bCs/>
                <w:color w:val="auto"/>
                <w:sz w:val="16"/>
                <w:szCs w:val="16"/>
                <w:lang w:val="en-ZA" w:eastAsia="en-US"/>
              </w:rPr>
            </w:pPr>
            <w:r w:rsidRPr="00751FBE">
              <w:rPr>
                <w:rFonts w:ascii="Arial" w:hAnsi="Arial" w:cs="Arial"/>
                <w:b/>
                <w:bCs/>
                <w:color w:val="auto"/>
                <w:sz w:val="16"/>
                <w:szCs w:val="16"/>
                <w:lang w:val="en-ZA" w:eastAsia="en-US"/>
              </w:rPr>
              <w:t xml:space="preserve">NO </w:t>
            </w:r>
          </w:p>
          <w:p w:rsidR="00F8693A" w:rsidRPr="00751FBE" w:rsidRDefault="00DC71D1" w:rsidP="003C226F">
            <w:pPr>
              <w:pStyle w:val="BodyAA"/>
              <w:autoSpaceDE w:val="0"/>
              <w:autoSpaceDN w:val="0"/>
              <w:spacing w:after="0" w:line="240" w:lineRule="auto"/>
              <w:rPr>
                <w:rFonts w:ascii="Arial" w:hAnsi="Arial" w:cs="Arial"/>
                <w:b/>
                <w:bCs/>
                <w:color w:val="auto"/>
                <w:sz w:val="16"/>
                <w:szCs w:val="16"/>
                <w:lang w:val="en-ZA" w:eastAsia="en-US"/>
              </w:rPr>
            </w:pPr>
            <w:r>
              <w:rPr>
                <w:rFonts w:ascii="Arial" w:hAnsi="Arial" w:cs="Arial"/>
                <w:b/>
                <w:bCs/>
                <w:color w:val="auto"/>
                <w:sz w:val="16"/>
                <w:szCs w:val="16"/>
                <w:lang w:val="en-ZA" w:eastAsia="en-US"/>
              </w:rPr>
              <w:t>YES</w:t>
            </w:r>
            <w:r w:rsidR="00F8693A" w:rsidRPr="00751FBE">
              <w:rPr>
                <w:rFonts w:ascii="Arial" w:hAnsi="Arial" w:cs="Arial"/>
                <w:b/>
                <w:bCs/>
                <w:color w:val="auto"/>
                <w:sz w:val="16"/>
                <w:szCs w:val="16"/>
                <w:lang w:val="en-ZA" w:eastAsia="en-US"/>
              </w:rPr>
              <w:t xml:space="preserve"> </w:t>
            </w:r>
          </w:p>
          <w:p w:rsidR="00F8693A" w:rsidRPr="00751FBE" w:rsidRDefault="00F8693A" w:rsidP="003C226F">
            <w:pPr>
              <w:pStyle w:val="BodyAA"/>
              <w:autoSpaceDE w:val="0"/>
              <w:autoSpaceDN w:val="0"/>
              <w:spacing w:after="0" w:line="240" w:lineRule="auto"/>
              <w:rPr>
                <w:rFonts w:ascii="Arial" w:hAnsi="Arial" w:cs="Arial"/>
                <w:color w:val="auto"/>
                <w:sz w:val="16"/>
                <w:szCs w:val="16"/>
                <w:lang w:val="en-ZA" w:eastAsia="en-US"/>
              </w:rPr>
            </w:pPr>
            <w:r w:rsidRPr="00751FBE">
              <w:rPr>
                <w:rFonts w:ascii="Arial" w:hAnsi="Arial" w:cs="Arial"/>
                <w:b/>
                <w:bCs/>
                <w:color w:val="auto"/>
                <w:sz w:val="16"/>
                <w:szCs w:val="16"/>
                <w:lang w:val="en-ZA" w:eastAsia="en-US"/>
              </w:rPr>
              <w:t>NO</w:t>
            </w:r>
          </w:p>
        </w:tc>
      </w:tr>
    </w:tbl>
    <w:p w:rsidR="00F8693A" w:rsidRPr="00751FBE" w:rsidRDefault="00F8693A" w:rsidP="003C226F">
      <w:pPr>
        <w:spacing w:after="0" w:line="240" w:lineRule="auto"/>
        <w:jc w:val="center"/>
        <w:rPr>
          <w:rFonts w:ascii="Arial" w:eastAsia="Times New Roman" w:hAnsi="Arial" w:cs="Arial"/>
          <w:sz w:val="16"/>
          <w:szCs w:val="16"/>
        </w:rPr>
      </w:pPr>
    </w:p>
    <w:p w:rsidR="00943B49" w:rsidRPr="00751FBE" w:rsidRDefault="00943B49" w:rsidP="003C226F">
      <w:pPr>
        <w:spacing w:after="0" w:line="240" w:lineRule="auto"/>
        <w:jc w:val="right"/>
        <w:rPr>
          <w:rFonts w:ascii="Arial" w:hAnsi="Arial" w:cs="Arial"/>
          <w:b/>
          <w:sz w:val="24"/>
          <w:szCs w:val="24"/>
        </w:rPr>
      </w:pPr>
      <w:r w:rsidRPr="00751FBE">
        <w:rPr>
          <w:rFonts w:ascii="Arial" w:hAnsi="Arial" w:cs="Arial"/>
          <w:sz w:val="24"/>
          <w:szCs w:val="24"/>
        </w:rPr>
        <w:t xml:space="preserve">Case No:  </w:t>
      </w:r>
      <w:r w:rsidR="002B156A">
        <w:rPr>
          <w:rFonts w:ascii="Arial" w:hAnsi="Arial" w:cs="Arial"/>
          <w:b/>
          <w:sz w:val="24"/>
          <w:szCs w:val="24"/>
        </w:rPr>
        <w:t>2473/2019</w:t>
      </w:r>
    </w:p>
    <w:p w:rsidR="00F8693A" w:rsidRPr="00751FBE" w:rsidRDefault="00F8693A" w:rsidP="003C226F">
      <w:pPr>
        <w:spacing w:after="0" w:line="240" w:lineRule="auto"/>
        <w:jc w:val="both"/>
        <w:rPr>
          <w:rFonts w:ascii="Arial" w:hAnsi="Arial" w:cs="Arial"/>
          <w:sz w:val="24"/>
          <w:szCs w:val="24"/>
        </w:rPr>
      </w:pPr>
      <w:r w:rsidRPr="00751FBE">
        <w:rPr>
          <w:rFonts w:ascii="Arial" w:hAnsi="Arial" w:cs="Arial"/>
          <w:sz w:val="24"/>
          <w:szCs w:val="24"/>
        </w:rPr>
        <w:t>In the matter between:</w:t>
      </w:r>
    </w:p>
    <w:p w:rsidR="00670AFA" w:rsidRPr="00751FBE" w:rsidRDefault="00670AFA" w:rsidP="003C226F">
      <w:pPr>
        <w:spacing w:after="0" w:line="240" w:lineRule="auto"/>
        <w:jc w:val="both"/>
        <w:rPr>
          <w:rFonts w:ascii="Arial" w:hAnsi="Arial" w:cs="Arial"/>
          <w:b/>
          <w:sz w:val="16"/>
          <w:szCs w:val="16"/>
        </w:rPr>
      </w:pPr>
    </w:p>
    <w:p w:rsidR="00F8693A" w:rsidRPr="00751FBE" w:rsidRDefault="00F8693A" w:rsidP="003C226F">
      <w:pPr>
        <w:spacing w:after="0" w:line="240" w:lineRule="auto"/>
        <w:jc w:val="both"/>
        <w:rPr>
          <w:rFonts w:ascii="Arial" w:hAnsi="Arial" w:cs="Arial"/>
          <w:b/>
          <w:sz w:val="16"/>
          <w:szCs w:val="16"/>
        </w:rPr>
      </w:pPr>
      <w:r w:rsidRPr="00751FBE">
        <w:rPr>
          <w:rFonts w:ascii="Arial" w:hAnsi="Arial" w:cs="Arial"/>
          <w:b/>
          <w:sz w:val="16"/>
          <w:szCs w:val="16"/>
        </w:rPr>
        <w:tab/>
      </w:r>
      <w:r w:rsidRPr="00751FBE">
        <w:rPr>
          <w:rFonts w:ascii="Arial" w:hAnsi="Arial" w:cs="Arial"/>
          <w:b/>
          <w:sz w:val="16"/>
          <w:szCs w:val="16"/>
        </w:rPr>
        <w:tab/>
      </w:r>
      <w:r w:rsidRPr="00751FBE">
        <w:rPr>
          <w:rFonts w:ascii="Arial" w:hAnsi="Arial" w:cs="Arial"/>
          <w:b/>
          <w:sz w:val="16"/>
          <w:szCs w:val="16"/>
        </w:rPr>
        <w:tab/>
      </w:r>
    </w:p>
    <w:p w:rsidR="00F8693A" w:rsidRPr="00751FBE" w:rsidRDefault="002B156A" w:rsidP="002B156A">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8931"/>
        </w:tabs>
        <w:spacing w:after="0" w:line="240" w:lineRule="auto"/>
        <w:jc w:val="both"/>
        <w:rPr>
          <w:rFonts w:ascii="Arial" w:hAnsi="Arial" w:cs="Arial"/>
          <w:sz w:val="24"/>
          <w:szCs w:val="24"/>
        </w:rPr>
      </w:pPr>
      <w:r>
        <w:rPr>
          <w:rFonts w:ascii="Arial" w:hAnsi="Arial" w:cs="Arial"/>
          <w:b/>
          <w:sz w:val="24"/>
          <w:szCs w:val="24"/>
        </w:rPr>
        <w:t>ROAD ACCIDENT FUND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8693A" w:rsidRPr="00751FBE">
        <w:rPr>
          <w:rFonts w:ascii="Arial" w:hAnsi="Arial" w:cs="Arial"/>
          <w:b/>
          <w:sz w:val="24"/>
          <w:szCs w:val="24"/>
        </w:rPr>
        <w:tab/>
      </w:r>
      <w:r w:rsidR="00F8693A" w:rsidRPr="00751FBE">
        <w:rPr>
          <w:rFonts w:ascii="Arial" w:hAnsi="Arial" w:cs="Arial"/>
          <w:b/>
          <w:sz w:val="24"/>
          <w:szCs w:val="24"/>
        </w:rPr>
        <w:tab/>
      </w:r>
      <w:r>
        <w:rPr>
          <w:rFonts w:ascii="Arial" w:hAnsi="Arial" w:cs="Arial"/>
          <w:sz w:val="24"/>
          <w:szCs w:val="24"/>
        </w:rPr>
        <w:t>Applicant</w:t>
      </w:r>
    </w:p>
    <w:p w:rsidR="00F8693A" w:rsidRPr="00751FBE" w:rsidRDefault="00F8693A" w:rsidP="002B156A">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8931"/>
          <w:tab w:val="right" w:pos="9027"/>
        </w:tabs>
        <w:spacing w:after="0" w:line="240" w:lineRule="auto"/>
        <w:jc w:val="both"/>
        <w:rPr>
          <w:rFonts w:ascii="Arial" w:hAnsi="Arial" w:cs="Arial"/>
          <w:sz w:val="16"/>
          <w:szCs w:val="16"/>
        </w:rPr>
      </w:pPr>
    </w:p>
    <w:p w:rsidR="00670AFA" w:rsidRPr="00751FBE" w:rsidRDefault="00670AFA" w:rsidP="002B156A">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8931"/>
          <w:tab w:val="right" w:pos="9027"/>
        </w:tabs>
        <w:spacing w:after="0" w:line="240" w:lineRule="auto"/>
        <w:jc w:val="both"/>
        <w:rPr>
          <w:rFonts w:ascii="Arial" w:hAnsi="Arial" w:cs="Arial"/>
          <w:sz w:val="16"/>
          <w:szCs w:val="16"/>
        </w:rPr>
      </w:pPr>
    </w:p>
    <w:p w:rsidR="00F8693A" w:rsidRPr="00751FBE" w:rsidRDefault="003A4A4B" w:rsidP="002B156A">
      <w:pPr>
        <w:tabs>
          <w:tab w:val="right" w:pos="8931"/>
        </w:tabs>
        <w:spacing w:after="0" w:line="240" w:lineRule="auto"/>
        <w:jc w:val="both"/>
        <w:rPr>
          <w:rFonts w:ascii="Arial" w:hAnsi="Arial" w:cs="Arial"/>
          <w:sz w:val="24"/>
          <w:szCs w:val="24"/>
        </w:rPr>
      </w:pPr>
      <w:proofErr w:type="gramStart"/>
      <w:r w:rsidRPr="00751FBE">
        <w:rPr>
          <w:rFonts w:ascii="Arial" w:hAnsi="Arial" w:cs="Arial"/>
          <w:sz w:val="24"/>
          <w:szCs w:val="24"/>
        </w:rPr>
        <w:t>and</w:t>
      </w:r>
      <w:proofErr w:type="gramEnd"/>
    </w:p>
    <w:p w:rsidR="00F8693A" w:rsidRPr="00751FBE" w:rsidRDefault="00F8693A" w:rsidP="002B156A">
      <w:pPr>
        <w:tabs>
          <w:tab w:val="right" w:pos="8931"/>
        </w:tabs>
        <w:spacing w:after="0" w:line="240" w:lineRule="auto"/>
        <w:jc w:val="both"/>
        <w:rPr>
          <w:rFonts w:ascii="Arial" w:hAnsi="Arial" w:cs="Arial"/>
          <w:sz w:val="16"/>
          <w:szCs w:val="16"/>
        </w:rPr>
      </w:pPr>
    </w:p>
    <w:p w:rsidR="00F8693A" w:rsidRPr="00751FBE" w:rsidRDefault="002B156A" w:rsidP="002B156A">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8931"/>
          <w:tab w:val="right" w:pos="9027"/>
        </w:tabs>
        <w:spacing w:after="0" w:line="240" w:lineRule="auto"/>
        <w:jc w:val="both"/>
        <w:rPr>
          <w:rFonts w:ascii="Arial" w:hAnsi="Arial" w:cs="Arial"/>
          <w:sz w:val="24"/>
          <w:szCs w:val="24"/>
        </w:rPr>
      </w:pPr>
      <w:r>
        <w:rPr>
          <w:rFonts w:ascii="Arial" w:hAnsi="Arial" w:cs="Arial"/>
          <w:b/>
          <w:sz w:val="24"/>
          <w:szCs w:val="24"/>
        </w:rPr>
        <w:t>MAHLAKODISANA CORNELIUS MOKOENA</w:t>
      </w:r>
      <w:r w:rsidR="00F8693A" w:rsidRPr="00751FBE">
        <w:rPr>
          <w:rFonts w:ascii="Arial" w:hAnsi="Arial" w:cs="Arial"/>
          <w:b/>
          <w:sz w:val="24"/>
          <w:szCs w:val="24"/>
        </w:rPr>
        <w:tab/>
      </w:r>
      <w:r w:rsidR="00F8693A" w:rsidRPr="00751FBE">
        <w:rPr>
          <w:rFonts w:ascii="Arial" w:hAnsi="Arial" w:cs="Arial"/>
          <w:b/>
          <w:sz w:val="24"/>
          <w:szCs w:val="24"/>
        </w:rPr>
        <w:tab/>
      </w:r>
      <w:r w:rsidR="00F8693A" w:rsidRPr="00751FBE">
        <w:rPr>
          <w:rFonts w:ascii="Arial" w:hAnsi="Arial" w:cs="Arial"/>
          <w:b/>
          <w:sz w:val="24"/>
          <w:szCs w:val="24"/>
        </w:rPr>
        <w:tab/>
      </w:r>
      <w:r w:rsidR="00F8693A" w:rsidRPr="00751FBE">
        <w:rPr>
          <w:rFonts w:ascii="Arial" w:hAnsi="Arial" w:cs="Arial"/>
          <w:b/>
          <w:sz w:val="24"/>
          <w:szCs w:val="24"/>
        </w:rPr>
        <w:tab/>
      </w:r>
      <w:r w:rsidR="00F8693A" w:rsidRPr="00751FBE">
        <w:rPr>
          <w:rFonts w:ascii="Arial" w:hAnsi="Arial" w:cs="Arial"/>
          <w:b/>
          <w:sz w:val="24"/>
          <w:szCs w:val="24"/>
        </w:rPr>
        <w:tab/>
      </w:r>
      <w:r w:rsidR="00F8693A" w:rsidRPr="00751FBE">
        <w:rPr>
          <w:rFonts w:ascii="Arial" w:hAnsi="Arial" w:cs="Arial"/>
          <w:b/>
          <w:sz w:val="24"/>
          <w:szCs w:val="24"/>
        </w:rPr>
        <w:tab/>
      </w:r>
      <w:r w:rsidR="00111F7A" w:rsidRPr="00751FBE">
        <w:rPr>
          <w:rFonts w:ascii="Arial" w:hAnsi="Arial" w:cs="Arial"/>
          <w:sz w:val="24"/>
          <w:szCs w:val="24"/>
        </w:rPr>
        <w:t>1</w:t>
      </w:r>
      <w:r w:rsidR="00111F7A" w:rsidRPr="00751FBE">
        <w:rPr>
          <w:rFonts w:ascii="Arial" w:hAnsi="Arial" w:cs="Arial"/>
          <w:sz w:val="24"/>
          <w:szCs w:val="24"/>
          <w:vertAlign w:val="superscript"/>
        </w:rPr>
        <w:t>st</w:t>
      </w:r>
      <w:r w:rsidR="00111F7A" w:rsidRPr="00751FBE">
        <w:rPr>
          <w:rFonts w:ascii="Arial" w:hAnsi="Arial" w:cs="Arial"/>
          <w:b/>
          <w:sz w:val="24"/>
          <w:szCs w:val="24"/>
        </w:rPr>
        <w:t xml:space="preserve"> </w:t>
      </w:r>
      <w:r w:rsidR="00F8693A" w:rsidRPr="00751FBE">
        <w:rPr>
          <w:rFonts w:ascii="Arial" w:hAnsi="Arial" w:cs="Arial"/>
          <w:sz w:val="24"/>
          <w:szCs w:val="24"/>
        </w:rPr>
        <w:t>Respondent</w:t>
      </w:r>
    </w:p>
    <w:p w:rsidR="00111F7A" w:rsidRPr="00751FBE" w:rsidRDefault="00111F7A" w:rsidP="002B156A">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8931"/>
          <w:tab w:val="right" w:pos="9027"/>
        </w:tabs>
        <w:spacing w:after="0" w:line="240" w:lineRule="auto"/>
        <w:jc w:val="both"/>
        <w:rPr>
          <w:rFonts w:ascii="Arial" w:hAnsi="Arial" w:cs="Arial"/>
          <w:sz w:val="16"/>
          <w:szCs w:val="16"/>
        </w:rPr>
      </w:pPr>
    </w:p>
    <w:p w:rsidR="00111F7A" w:rsidRPr="00751FBE" w:rsidRDefault="002B156A" w:rsidP="002B156A">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8931"/>
          <w:tab w:val="right" w:pos="9027"/>
        </w:tabs>
        <w:spacing w:after="0" w:line="240" w:lineRule="auto"/>
        <w:jc w:val="both"/>
        <w:rPr>
          <w:rFonts w:ascii="Arial" w:hAnsi="Arial" w:cs="Arial"/>
          <w:sz w:val="24"/>
          <w:szCs w:val="24"/>
        </w:rPr>
      </w:pPr>
      <w:r>
        <w:rPr>
          <w:rFonts w:ascii="Arial" w:hAnsi="Arial" w:cs="Arial"/>
          <w:b/>
          <w:sz w:val="24"/>
          <w:szCs w:val="24"/>
        </w:rPr>
        <w:t>THE SHERIFF, PRETORIA EAST</w:t>
      </w:r>
      <w:r>
        <w:rPr>
          <w:rFonts w:ascii="Arial" w:hAnsi="Arial" w:cs="Arial"/>
          <w:b/>
          <w:sz w:val="24"/>
          <w:szCs w:val="24"/>
        </w:rPr>
        <w:tab/>
      </w:r>
      <w:r>
        <w:rPr>
          <w:rFonts w:ascii="Arial" w:hAnsi="Arial" w:cs="Arial"/>
          <w:b/>
          <w:sz w:val="24"/>
          <w:szCs w:val="24"/>
        </w:rPr>
        <w:tab/>
      </w:r>
      <w:r w:rsidR="00111F7A" w:rsidRPr="00751FBE">
        <w:rPr>
          <w:rFonts w:ascii="Arial" w:hAnsi="Arial" w:cs="Arial"/>
          <w:b/>
          <w:sz w:val="24"/>
          <w:szCs w:val="24"/>
        </w:rPr>
        <w:tab/>
      </w:r>
      <w:r w:rsidR="00111F7A" w:rsidRPr="00751FBE">
        <w:rPr>
          <w:rFonts w:ascii="Arial" w:hAnsi="Arial" w:cs="Arial"/>
          <w:b/>
          <w:sz w:val="24"/>
          <w:szCs w:val="24"/>
        </w:rPr>
        <w:tab/>
      </w:r>
      <w:r w:rsidR="00111F7A" w:rsidRPr="00751FBE">
        <w:rPr>
          <w:rFonts w:ascii="Arial" w:hAnsi="Arial" w:cs="Arial"/>
          <w:b/>
          <w:sz w:val="24"/>
          <w:szCs w:val="24"/>
        </w:rPr>
        <w:tab/>
      </w:r>
      <w:r w:rsidR="00111F7A" w:rsidRPr="00751FBE">
        <w:rPr>
          <w:rFonts w:ascii="Arial" w:hAnsi="Arial" w:cs="Arial"/>
          <w:b/>
          <w:sz w:val="24"/>
          <w:szCs w:val="24"/>
        </w:rPr>
        <w:tab/>
      </w:r>
      <w:r w:rsidR="00111F7A" w:rsidRPr="00751FBE">
        <w:rPr>
          <w:rFonts w:ascii="Arial" w:hAnsi="Arial" w:cs="Arial"/>
          <w:b/>
          <w:sz w:val="24"/>
          <w:szCs w:val="24"/>
        </w:rPr>
        <w:tab/>
      </w:r>
      <w:r w:rsidR="00111F7A" w:rsidRPr="00751FBE">
        <w:rPr>
          <w:rFonts w:ascii="Arial" w:hAnsi="Arial" w:cs="Arial"/>
          <w:sz w:val="24"/>
          <w:szCs w:val="24"/>
        </w:rPr>
        <w:t>2</w:t>
      </w:r>
      <w:r w:rsidR="00111F7A" w:rsidRPr="00751FBE">
        <w:rPr>
          <w:rFonts w:ascii="Arial" w:hAnsi="Arial" w:cs="Arial"/>
          <w:sz w:val="24"/>
          <w:szCs w:val="24"/>
          <w:vertAlign w:val="superscript"/>
        </w:rPr>
        <w:t>nd</w:t>
      </w:r>
      <w:r w:rsidR="00111F7A" w:rsidRPr="00751FBE">
        <w:rPr>
          <w:rFonts w:ascii="Arial" w:hAnsi="Arial" w:cs="Arial"/>
          <w:sz w:val="24"/>
          <w:szCs w:val="24"/>
        </w:rPr>
        <w:t xml:space="preserve"> Respondent</w:t>
      </w:r>
    </w:p>
    <w:p w:rsidR="00111F7A" w:rsidRDefault="00111F7A" w:rsidP="002B156A">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8931"/>
          <w:tab w:val="right" w:pos="9027"/>
        </w:tabs>
        <w:spacing w:after="0" w:line="240" w:lineRule="auto"/>
        <w:jc w:val="both"/>
        <w:rPr>
          <w:rFonts w:ascii="Arial" w:hAnsi="Arial" w:cs="Arial"/>
          <w:sz w:val="16"/>
          <w:szCs w:val="16"/>
        </w:rPr>
      </w:pPr>
    </w:p>
    <w:p w:rsidR="002B156A" w:rsidRPr="002B156A" w:rsidRDefault="002B156A" w:rsidP="002B156A">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8931"/>
          <w:tab w:val="right" w:pos="9027"/>
        </w:tabs>
        <w:spacing w:after="0" w:line="240" w:lineRule="auto"/>
        <w:jc w:val="both"/>
        <w:rPr>
          <w:rFonts w:ascii="Arial" w:hAnsi="Arial" w:cs="Arial"/>
          <w:sz w:val="24"/>
          <w:szCs w:val="24"/>
        </w:rPr>
      </w:pPr>
      <w:r w:rsidRPr="002B156A">
        <w:rPr>
          <w:rFonts w:ascii="Arial" w:hAnsi="Arial" w:cs="Arial"/>
          <w:sz w:val="24"/>
          <w:szCs w:val="24"/>
          <w:u w:val="single"/>
        </w:rPr>
        <w:t xml:space="preserve">In </w:t>
      </w:r>
      <w:r w:rsidRPr="002B156A">
        <w:rPr>
          <w:rFonts w:ascii="Arial" w:hAnsi="Arial" w:cs="Arial"/>
          <w:i/>
          <w:sz w:val="24"/>
          <w:szCs w:val="24"/>
          <w:u w:val="single"/>
        </w:rPr>
        <w:t>re</w:t>
      </w:r>
      <w:r>
        <w:rPr>
          <w:rFonts w:ascii="Arial" w:hAnsi="Arial" w:cs="Arial"/>
          <w:sz w:val="24"/>
          <w:szCs w:val="24"/>
        </w:rPr>
        <w:t>:</w:t>
      </w:r>
    </w:p>
    <w:p w:rsidR="002B156A" w:rsidRDefault="002B156A" w:rsidP="002B156A">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8931"/>
          <w:tab w:val="right" w:pos="9027"/>
        </w:tabs>
        <w:spacing w:after="0" w:line="240" w:lineRule="auto"/>
        <w:jc w:val="both"/>
        <w:rPr>
          <w:rFonts w:ascii="Arial" w:hAnsi="Arial" w:cs="Arial"/>
          <w:sz w:val="16"/>
          <w:szCs w:val="16"/>
        </w:rPr>
      </w:pPr>
    </w:p>
    <w:p w:rsidR="002B156A" w:rsidRDefault="00925EC1" w:rsidP="002B156A">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8931"/>
        </w:tabs>
        <w:spacing w:after="0" w:line="240" w:lineRule="auto"/>
        <w:jc w:val="both"/>
        <w:rPr>
          <w:rFonts w:ascii="Arial" w:hAnsi="Arial" w:cs="Arial"/>
          <w:sz w:val="24"/>
          <w:szCs w:val="24"/>
        </w:rPr>
      </w:pPr>
      <w:r>
        <w:rPr>
          <w:rFonts w:ascii="Arial" w:hAnsi="Arial" w:cs="Arial"/>
          <w:b/>
          <w:sz w:val="24"/>
          <w:szCs w:val="24"/>
        </w:rPr>
        <w:t>MAHLAKODISANA CORNELIUS MOKOENA</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B156A">
        <w:rPr>
          <w:rFonts w:ascii="Arial" w:hAnsi="Arial" w:cs="Arial"/>
          <w:sz w:val="24"/>
          <w:szCs w:val="24"/>
        </w:rPr>
        <w:t>Plaintiff</w:t>
      </w:r>
    </w:p>
    <w:p w:rsidR="002B156A" w:rsidRPr="002B156A" w:rsidRDefault="002B156A" w:rsidP="002B156A">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8931"/>
        </w:tabs>
        <w:spacing w:after="0" w:line="240" w:lineRule="auto"/>
        <w:jc w:val="both"/>
        <w:rPr>
          <w:rFonts w:ascii="Arial" w:hAnsi="Arial" w:cs="Arial"/>
          <w:sz w:val="24"/>
          <w:szCs w:val="24"/>
        </w:rPr>
      </w:pPr>
      <w:proofErr w:type="gramStart"/>
      <w:r>
        <w:rPr>
          <w:rFonts w:ascii="Arial" w:hAnsi="Arial" w:cs="Arial"/>
          <w:sz w:val="24"/>
          <w:szCs w:val="24"/>
        </w:rPr>
        <w:t>and</w:t>
      </w:r>
      <w:proofErr w:type="gramEnd"/>
    </w:p>
    <w:p w:rsidR="002B156A" w:rsidRDefault="002B156A" w:rsidP="002B156A">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8931"/>
          <w:tab w:val="right" w:pos="9027"/>
        </w:tabs>
        <w:spacing w:after="0" w:line="240" w:lineRule="auto"/>
        <w:jc w:val="both"/>
        <w:rPr>
          <w:rFonts w:ascii="Arial" w:hAnsi="Arial" w:cs="Arial"/>
          <w:sz w:val="16"/>
          <w:szCs w:val="16"/>
        </w:rPr>
      </w:pPr>
    </w:p>
    <w:p w:rsidR="002B156A" w:rsidRPr="00751FBE" w:rsidRDefault="00925EC1" w:rsidP="002B156A">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8931"/>
          <w:tab w:val="right" w:pos="9027"/>
        </w:tabs>
        <w:spacing w:after="0" w:line="240" w:lineRule="auto"/>
        <w:jc w:val="both"/>
        <w:rPr>
          <w:rFonts w:ascii="Arial" w:hAnsi="Arial" w:cs="Arial"/>
          <w:sz w:val="24"/>
          <w:szCs w:val="24"/>
        </w:rPr>
      </w:pPr>
      <w:r>
        <w:rPr>
          <w:rFonts w:ascii="Arial" w:hAnsi="Arial" w:cs="Arial"/>
          <w:b/>
          <w:sz w:val="24"/>
          <w:szCs w:val="24"/>
        </w:rPr>
        <w:t>ROAD ACCIDENT FUND</w:t>
      </w:r>
      <w:r w:rsidR="002B156A" w:rsidRPr="00751FBE">
        <w:rPr>
          <w:rFonts w:ascii="Arial" w:hAnsi="Arial" w:cs="Arial"/>
          <w:b/>
          <w:sz w:val="24"/>
          <w:szCs w:val="24"/>
        </w:rPr>
        <w:tab/>
      </w:r>
      <w:r w:rsidR="002B156A" w:rsidRPr="00751FBE">
        <w:rPr>
          <w:rFonts w:ascii="Arial" w:hAnsi="Arial" w:cs="Arial"/>
          <w:b/>
          <w:sz w:val="24"/>
          <w:szCs w:val="24"/>
        </w:rPr>
        <w:tab/>
      </w:r>
      <w:r w:rsidR="002B156A" w:rsidRPr="00751FBE">
        <w:rPr>
          <w:rFonts w:ascii="Arial" w:hAnsi="Arial" w:cs="Arial"/>
          <w:b/>
          <w:sz w:val="24"/>
          <w:szCs w:val="24"/>
        </w:rPr>
        <w:tab/>
      </w:r>
      <w:r w:rsidR="002B156A" w:rsidRPr="00751FBE">
        <w:rPr>
          <w:rFonts w:ascii="Arial" w:hAnsi="Arial" w:cs="Arial"/>
          <w:b/>
          <w:sz w:val="24"/>
          <w:szCs w:val="24"/>
        </w:rPr>
        <w:tab/>
      </w:r>
      <w:r w:rsidR="002B156A" w:rsidRPr="00751FBE">
        <w:rPr>
          <w:rFonts w:ascii="Arial" w:hAnsi="Arial" w:cs="Arial"/>
          <w:b/>
          <w:sz w:val="24"/>
          <w:szCs w:val="24"/>
        </w:rPr>
        <w:tab/>
      </w:r>
      <w:r>
        <w:rPr>
          <w:rFonts w:ascii="Arial" w:hAnsi="Arial" w:cs="Arial"/>
          <w:b/>
          <w:sz w:val="24"/>
          <w:szCs w:val="24"/>
        </w:rPr>
        <w:t xml:space="preserve">                               </w:t>
      </w:r>
      <w:r w:rsidR="002B156A">
        <w:rPr>
          <w:rFonts w:ascii="Arial" w:hAnsi="Arial" w:cs="Arial"/>
          <w:sz w:val="24"/>
          <w:szCs w:val="24"/>
        </w:rPr>
        <w:t>Defendant</w:t>
      </w:r>
    </w:p>
    <w:p w:rsidR="00F8693A" w:rsidRPr="00751FBE" w:rsidRDefault="00F8693A" w:rsidP="003C226F">
      <w:pPr>
        <w:pStyle w:val="BodyAA"/>
        <w:spacing w:after="0" w:line="240" w:lineRule="auto"/>
        <w:jc w:val="both"/>
        <w:rPr>
          <w:rFonts w:ascii="Arial" w:hAnsi="Arial" w:cs="Arial"/>
          <w:color w:val="auto"/>
          <w:sz w:val="24"/>
          <w:szCs w:val="24"/>
          <w:lang w:val="en-ZA"/>
        </w:rPr>
      </w:pPr>
      <w:r w:rsidRPr="00751FBE">
        <w:rPr>
          <w:rFonts w:ascii="Arial" w:hAnsi="Arial" w:cs="Arial"/>
          <w:noProof/>
          <w:color w:val="auto"/>
          <w:sz w:val="24"/>
          <w:szCs w:val="24"/>
          <w:lang w:val="en-ZA"/>
        </w:rPr>
        <mc:AlternateContent>
          <mc:Choice Requires="wps">
            <w:drawing>
              <wp:inline distT="0" distB="0" distL="0" distR="0" wp14:anchorId="57BB22BE" wp14:editId="4130B568">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3C4F5C23"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F8693A" w:rsidRPr="00226451" w:rsidRDefault="00F8693A" w:rsidP="003C226F">
      <w:pPr>
        <w:spacing w:after="0" w:line="240" w:lineRule="auto"/>
        <w:jc w:val="both"/>
        <w:rPr>
          <w:rFonts w:ascii="Arial" w:hAnsi="Arial" w:cs="Arial"/>
          <w:b/>
          <w:sz w:val="16"/>
          <w:szCs w:val="16"/>
          <w:u w:val="single"/>
        </w:rPr>
      </w:pPr>
    </w:p>
    <w:p w:rsidR="00F8693A" w:rsidRPr="00751FBE" w:rsidRDefault="00F8693A" w:rsidP="003C226F">
      <w:pPr>
        <w:tabs>
          <w:tab w:val="left" w:pos="2977"/>
        </w:tabs>
        <w:spacing w:after="0" w:line="240" w:lineRule="auto"/>
        <w:jc w:val="both"/>
        <w:rPr>
          <w:rFonts w:ascii="Arial" w:hAnsi="Arial" w:cs="Arial"/>
          <w:sz w:val="24"/>
          <w:szCs w:val="24"/>
        </w:rPr>
      </w:pPr>
      <w:r w:rsidRPr="00751FBE">
        <w:rPr>
          <w:rFonts w:ascii="Arial" w:hAnsi="Arial" w:cs="Arial"/>
          <w:b/>
          <w:sz w:val="24"/>
          <w:szCs w:val="24"/>
          <w:u w:val="single"/>
        </w:rPr>
        <w:t>CORAM</w:t>
      </w:r>
      <w:r w:rsidRPr="00751FBE">
        <w:rPr>
          <w:rFonts w:ascii="Arial" w:hAnsi="Arial" w:cs="Arial"/>
          <w:b/>
          <w:sz w:val="24"/>
          <w:szCs w:val="24"/>
        </w:rPr>
        <w:t>:</w:t>
      </w:r>
      <w:r w:rsidR="00A21218" w:rsidRPr="00751FBE">
        <w:rPr>
          <w:rFonts w:ascii="Arial" w:hAnsi="Arial" w:cs="Arial"/>
          <w:b/>
          <w:sz w:val="24"/>
          <w:szCs w:val="24"/>
        </w:rPr>
        <w:tab/>
      </w:r>
      <w:r w:rsidR="00180A47" w:rsidRPr="00751FBE">
        <w:rPr>
          <w:rFonts w:ascii="Arial" w:hAnsi="Arial" w:cs="Arial"/>
          <w:sz w:val="24"/>
          <w:szCs w:val="24"/>
        </w:rPr>
        <w:t>JP</w:t>
      </w:r>
      <w:r w:rsidR="00180A47" w:rsidRPr="00751FBE">
        <w:rPr>
          <w:rFonts w:ascii="Arial" w:hAnsi="Arial" w:cs="Arial"/>
          <w:b/>
          <w:sz w:val="24"/>
          <w:szCs w:val="24"/>
        </w:rPr>
        <w:t xml:space="preserve"> </w:t>
      </w:r>
      <w:r w:rsidRPr="00751FBE">
        <w:rPr>
          <w:rFonts w:ascii="Arial" w:hAnsi="Arial" w:cs="Arial"/>
          <w:sz w:val="24"/>
          <w:szCs w:val="24"/>
        </w:rPr>
        <w:t xml:space="preserve">DAFFUE </w:t>
      </w:r>
      <w:r w:rsidR="00180A47" w:rsidRPr="00751FBE">
        <w:rPr>
          <w:rFonts w:ascii="Arial" w:hAnsi="Arial" w:cs="Arial"/>
          <w:sz w:val="24"/>
          <w:szCs w:val="24"/>
        </w:rPr>
        <w:t>J</w:t>
      </w:r>
    </w:p>
    <w:p w:rsidR="00F8693A" w:rsidRPr="00751FBE" w:rsidRDefault="00F8693A" w:rsidP="003C226F">
      <w:pPr>
        <w:pStyle w:val="BodyAA"/>
        <w:tabs>
          <w:tab w:val="left" w:pos="2977"/>
        </w:tabs>
        <w:spacing w:after="0" w:line="240" w:lineRule="auto"/>
        <w:jc w:val="both"/>
        <w:rPr>
          <w:rFonts w:ascii="Arial" w:hAnsi="Arial" w:cs="Arial"/>
          <w:color w:val="auto"/>
          <w:sz w:val="24"/>
          <w:szCs w:val="24"/>
          <w:lang w:val="en-ZA"/>
        </w:rPr>
      </w:pPr>
      <w:r w:rsidRPr="00751FBE">
        <w:rPr>
          <w:rFonts w:ascii="Arial" w:hAnsi="Arial" w:cs="Arial"/>
          <w:noProof/>
          <w:color w:val="auto"/>
          <w:sz w:val="24"/>
          <w:szCs w:val="24"/>
          <w:lang w:val="en-ZA"/>
        </w:rPr>
        <mc:AlternateContent>
          <mc:Choice Requires="wps">
            <w:drawing>
              <wp:inline distT="0" distB="0" distL="0" distR="0" wp14:anchorId="04AC1D38" wp14:editId="59E996ED">
                <wp:extent cx="5715000" cy="19050"/>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5F79319"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n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UpIz2D8zVGPboHiAV6d2/5V0+Mve0wSl4D2KGTTCCoIsZnLw5Ew+NRshreW4HZ&#10;2SbYxNSuhT4mRA7ILjXk6dgQuQuE48fZvJjlOfaNo6+o8llqWMbqw2EHPryVtidx01BA6Ck52977&#10;EMGw+hCSwFutxFJpnQxYr241kC1DbVzn8ZfwY42nYdrEYGPjsTHj+AUx4h3RF9GmXj9XxbTMb6bV&#10;ZHl+MZ+Uy3I2qeb5xSQvqpvqPC+r8m75IwIsyrpTQkhzr4w86K4o/66v+wkYFZOURwakZzpHplJh&#10;p/D9aZXIZaRzLONFlb0KOIda9SiEYxCrY2PfGIEHWB2Y0uM+e4k/0YwkHP4TLUkGsfOjglZWPKEK&#10;wGKXsJ/4YuCms/CdkgGnr6H+24aBpES/M6ikqijLOK7JKGfzKRpw6lmdepjhmKqhgZJxexvGEd84&#10;UOsObyoSMcZeo/palZQRlTmi2msWJyxVsH8N4gif2i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A/2fn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F8693A" w:rsidRPr="00226451" w:rsidRDefault="00F8693A" w:rsidP="003C226F">
      <w:pPr>
        <w:tabs>
          <w:tab w:val="left" w:pos="2977"/>
        </w:tabs>
        <w:spacing w:after="0" w:line="240" w:lineRule="auto"/>
        <w:jc w:val="both"/>
        <w:rPr>
          <w:rFonts w:ascii="Arial" w:hAnsi="Arial" w:cs="Arial"/>
          <w:b/>
          <w:sz w:val="16"/>
          <w:szCs w:val="16"/>
          <w:u w:val="single"/>
        </w:rPr>
      </w:pPr>
    </w:p>
    <w:p w:rsidR="00F8693A" w:rsidRPr="00751FBE" w:rsidRDefault="00F8693A" w:rsidP="003C226F">
      <w:pPr>
        <w:tabs>
          <w:tab w:val="left" w:pos="2977"/>
        </w:tabs>
        <w:spacing w:after="0" w:line="240" w:lineRule="auto"/>
        <w:jc w:val="both"/>
        <w:rPr>
          <w:rFonts w:ascii="Arial" w:hAnsi="Arial" w:cs="Arial"/>
          <w:sz w:val="24"/>
          <w:szCs w:val="24"/>
        </w:rPr>
      </w:pPr>
      <w:r w:rsidRPr="00751FBE">
        <w:rPr>
          <w:rFonts w:ascii="Arial" w:hAnsi="Arial" w:cs="Arial"/>
          <w:b/>
          <w:sz w:val="24"/>
          <w:szCs w:val="24"/>
          <w:u w:val="single"/>
        </w:rPr>
        <w:t>HEARD ON</w:t>
      </w:r>
      <w:r w:rsidRPr="00751FBE">
        <w:rPr>
          <w:rFonts w:ascii="Arial" w:hAnsi="Arial" w:cs="Arial"/>
          <w:b/>
          <w:sz w:val="24"/>
          <w:szCs w:val="24"/>
        </w:rPr>
        <w:t>:</w:t>
      </w:r>
      <w:r w:rsidR="00A21218" w:rsidRPr="00751FBE">
        <w:rPr>
          <w:rFonts w:ascii="Arial" w:hAnsi="Arial" w:cs="Arial"/>
          <w:b/>
          <w:sz w:val="24"/>
          <w:szCs w:val="24"/>
        </w:rPr>
        <w:tab/>
      </w:r>
      <w:r w:rsidR="002B156A">
        <w:rPr>
          <w:rFonts w:ascii="Arial" w:hAnsi="Arial" w:cs="Arial"/>
          <w:sz w:val="24"/>
          <w:szCs w:val="24"/>
        </w:rPr>
        <w:t xml:space="preserve">21 APRIL </w:t>
      </w:r>
      <w:r w:rsidR="00180A47" w:rsidRPr="00751FBE">
        <w:rPr>
          <w:rFonts w:ascii="Arial" w:hAnsi="Arial" w:cs="Arial"/>
          <w:sz w:val="24"/>
          <w:szCs w:val="24"/>
        </w:rPr>
        <w:t>2022</w:t>
      </w:r>
    </w:p>
    <w:p w:rsidR="00F8693A" w:rsidRPr="00751FBE" w:rsidRDefault="00F8693A" w:rsidP="003C226F">
      <w:pPr>
        <w:pStyle w:val="BodyAA"/>
        <w:tabs>
          <w:tab w:val="left" w:pos="2977"/>
        </w:tabs>
        <w:spacing w:after="0" w:line="240" w:lineRule="auto"/>
        <w:jc w:val="both"/>
        <w:rPr>
          <w:rFonts w:ascii="Arial" w:hAnsi="Arial" w:cs="Arial"/>
          <w:color w:val="auto"/>
          <w:sz w:val="24"/>
          <w:szCs w:val="24"/>
          <w:lang w:val="en-ZA"/>
        </w:rPr>
      </w:pPr>
      <w:r w:rsidRPr="00751FBE">
        <w:rPr>
          <w:rFonts w:ascii="Arial" w:hAnsi="Arial" w:cs="Arial"/>
          <w:noProof/>
          <w:color w:val="auto"/>
          <w:sz w:val="24"/>
          <w:szCs w:val="24"/>
          <w:lang w:val="en-ZA"/>
        </w:rPr>
        <mc:AlternateContent>
          <mc:Choice Requires="wps">
            <w:drawing>
              <wp:inline distT="0" distB="0" distL="0" distR="0" wp14:anchorId="714FFB07" wp14:editId="245E4231">
                <wp:extent cx="5715000" cy="19050"/>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7ED6A99"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C+gAIAAPsEAAAOAAAAZHJzL2Uyb0RvYy54bWysVFFv0zAQfkfiP1h+75J06bpES6exUYQ0&#10;YGLwA1zbaSwcn7HdpgPx3zk7bengBSFUyfXlzufvvvvOV9e7XpOtdF6BaWhxllMiDQehzLqhnz8t&#10;J5eU+MCMYBqMbOiT9PR68fLF1WBrOYUOtJCOYBLj68E2tAvB1lnmeSd75s/ASoPOFlzPAppunQnH&#10;Bsze62ya5xfZAE5YB1x6j1/vRiddpPxtK3n40LZeBqIbithCWl1aV3HNFlesXjtmO8X3MNg/oOiZ&#10;MnjpMdUdC4xsnPojVa+4Aw9tOOPQZ9C2istUA1ZT5L9V89gxK1MtSI63R5r8/0vL328fHFGioeeU&#10;GNZjiz4iacystSTnkZ7B+hqjHu2DiwV6ew/8iycGbjuMkjfOwdBJJhBUEeOzZwei4fEoWQ3vQGB2&#10;tgmQmNq1ro8JkQOySw15OjZE7gLh+HE2L2Z5jn3j6CuqfJYalrH6cNg6H95I6EncNNQh9JScbe99&#10;iGBYfQhJ4EErsVRaJ8OtV7fakS1Dbdzk8ZfwY42nYdrEYAPx2Jhx/IIY8Y7oi2hTr79XxbTMX02r&#10;yfLicj4pl+VsUs3zy0leVK+qi7ysyrvljwiwKOtOCSHNvTLyoLui/Lu+7idgVExSHhmQnukcmUqF&#10;ncL3p1Uil5HOsYxnVfYq4Bxq1Te0PAaxOjb2tRF4gNWBKT3us+f4E81IwuE/0ZJkEDs/KmgF4glV&#10;4AC7hP3EFwM3HbhvlAw4fQ31XzfMSUr0W4NKqoqyjOOajHI2n6LhTj2rUw8zHFM1NFAybm/DOOIb&#10;69S6w5uKRIyBG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1zHQvo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F8693A" w:rsidRPr="00226451" w:rsidRDefault="00F8693A" w:rsidP="003C226F">
      <w:pPr>
        <w:tabs>
          <w:tab w:val="left" w:pos="2977"/>
        </w:tabs>
        <w:spacing w:after="0" w:line="240" w:lineRule="auto"/>
        <w:jc w:val="both"/>
        <w:rPr>
          <w:rFonts w:ascii="Arial" w:hAnsi="Arial" w:cs="Arial"/>
          <w:b/>
          <w:sz w:val="16"/>
          <w:szCs w:val="16"/>
          <w:u w:val="single"/>
        </w:rPr>
      </w:pPr>
    </w:p>
    <w:p w:rsidR="00F8693A" w:rsidRPr="00751FBE" w:rsidRDefault="00B6525A" w:rsidP="003C226F">
      <w:pPr>
        <w:tabs>
          <w:tab w:val="left" w:pos="2977"/>
        </w:tabs>
        <w:spacing w:after="0" w:line="240" w:lineRule="auto"/>
        <w:jc w:val="both"/>
        <w:rPr>
          <w:rFonts w:ascii="Arial" w:hAnsi="Arial" w:cs="Arial"/>
          <w:sz w:val="24"/>
          <w:szCs w:val="24"/>
        </w:rPr>
      </w:pPr>
      <w:r>
        <w:rPr>
          <w:rFonts w:ascii="Arial" w:hAnsi="Arial" w:cs="Arial"/>
          <w:b/>
          <w:sz w:val="24"/>
          <w:szCs w:val="24"/>
          <w:u w:val="single"/>
        </w:rPr>
        <w:t>ORDER GRANTED</w:t>
      </w:r>
      <w:r w:rsidR="00F8693A" w:rsidRPr="00751FBE">
        <w:rPr>
          <w:rFonts w:ascii="Arial" w:hAnsi="Arial" w:cs="Arial"/>
          <w:b/>
          <w:sz w:val="24"/>
          <w:szCs w:val="24"/>
          <w:u w:val="single"/>
        </w:rPr>
        <w:t xml:space="preserve"> ON</w:t>
      </w:r>
      <w:r w:rsidR="00F8693A" w:rsidRPr="00751FBE">
        <w:rPr>
          <w:rFonts w:ascii="Arial" w:hAnsi="Arial" w:cs="Arial"/>
          <w:b/>
          <w:sz w:val="24"/>
          <w:szCs w:val="24"/>
        </w:rPr>
        <w:t>:</w:t>
      </w:r>
      <w:r w:rsidR="00A21218" w:rsidRPr="00751FBE">
        <w:rPr>
          <w:rFonts w:ascii="Arial" w:hAnsi="Arial" w:cs="Arial"/>
          <w:b/>
          <w:sz w:val="24"/>
          <w:szCs w:val="24"/>
        </w:rPr>
        <w:tab/>
      </w:r>
      <w:r>
        <w:rPr>
          <w:rFonts w:ascii="Arial" w:hAnsi="Arial" w:cs="Arial"/>
          <w:sz w:val="24"/>
          <w:szCs w:val="24"/>
        </w:rPr>
        <w:t>21</w:t>
      </w:r>
      <w:r w:rsidR="002B156A">
        <w:rPr>
          <w:rFonts w:ascii="Arial" w:hAnsi="Arial" w:cs="Arial"/>
          <w:sz w:val="24"/>
          <w:szCs w:val="24"/>
        </w:rPr>
        <w:t xml:space="preserve"> </w:t>
      </w:r>
      <w:r w:rsidR="007C498E">
        <w:rPr>
          <w:rFonts w:ascii="Arial" w:hAnsi="Arial" w:cs="Arial"/>
          <w:sz w:val="24"/>
          <w:szCs w:val="24"/>
        </w:rPr>
        <w:t>APRIL</w:t>
      </w:r>
      <w:r w:rsidR="00530B77" w:rsidRPr="00751FBE">
        <w:rPr>
          <w:rFonts w:ascii="Arial" w:hAnsi="Arial" w:cs="Arial"/>
          <w:sz w:val="24"/>
          <w:szCs w:val="24"/>
        </w:rPr>
        <w:t xml:space="preserve"> </w:t>
      </w:r>
      <w:r w:rsidR="00D222EC" w:rsidRPr="00751FBE">
        <w:rPr>
          <w:rFonts w:ascii="Arial" w:hAnsi="Arial" w:cs="Arial"/>
          <w:sz w:val="24"/>
          <w:szCs w:val="24"/>
        </w:rPr>
        <w:t>2022</w:t>
      </w:r>
    </w:p>
    <w:p w:rsidR="00F8693A" w:rsidRPr="00751FBE" w:rsidRDefault="00F8693A" w:rsidP="003C226F">
      <w:pPr>
        <w:tabs>
          <w:tab w:val="left" w:pos="2835"/>
          <w:tab w:val="left" w:pos="2977"/>
        </w:tabs>
        <w:spacing w:after="0" w:line="240" w:lineRule="auto"/>
        <w:jc w:val="both"/>
        <w:rPr>
          <w:rFonts w:ascii="Arial" w:hAnsi="Arial" w:cs="Arial"/>
          <w:sz w:val="24"/>
          <w:szCs w:val="24"/>
        </w:rPr>
      </w:pPr>
    </w:p>
    <w:p w:rsidR="00F8693A" w:rsidRPr="00751FBE" w:rsidRDefault="00B6525A" w:rsidP="003C226F">
      <w:pPr>
        <w:tabs>
          <w:tab w:val="left" w:pos="2835"/>
          <w:tab w:val="left" w:pos="2977"/>
        </w:tabs>
        <w:spacing w:after="0" w:line="240" w:lineRule="auto"/>
        <w:jc w:val="both"/>
        <w:rPr>
          <w:rFonts w:ascii="Arial" w:hAnsi="Arial" w:cs="Arial"/>
          <w:sz w:val="24"/>
          <w:szCs w:val="24"/>
        </w:rPr>
      </w:pPr>
      <w:r>
        <w:rPr>
          <w:rFonts w:ascii="Arial" w:hAnsi="Arial" w:cs="Arial"/>
          <w:sz w:val="24"/>
          <w:szCs w:val="24"/>
        </w:rPr>
        <w:t>These</w:t>
      </w:r>
      <w:r w:rsidR="00F8693A" w:rsidRPr="00751FBE">
        <w:rPr>
          <w:rFonts w:ascii="Arial" w:hAnsi="Arial" w:cs="Arial"/>
          <w:sz w:val="24"/>
          <w:szCs w:val="24"/>
        </w:rPr>
        <w:t xml:space="preserve"> </w:t>
      </w:r>
      <w:r>
        <w:rPr>
          <w:rFonts w:ascii="Arial" w:hAnsi="Arial" w:cs="Arial"/>
          <w:sz w:val="24"/>
          <w:szCs w:val="24"/>
        </w:rPr>
        <w:t>reasons</w:t>
      </w:r>
      <w:r w:rsidR="0028311D">
        <w:rPr>
          <w:rFonts w:ascii="Arial" w:hAnsi="Arial" w:cs="Arial"/>
          <w:sz w:val="24"/>
          <w:szCs w:val="24"/>
        </w:rPr>
        <w:t xml:space="preserve"> </w:t>
      </w:r>
      <w:r>
        <w:rPr>
          <w:rFonts w:ascii="Arial" w:hAnsi="Arial" w:cs="Arial"/>
          <w:sz w:val="24"/>
          <w:szCs w:val="24"/>
        </w:rPr>
        <w:t>were</w:t>
      </w:r>
      <w:r w:rsidR="00F8693A" w:rsidRPr="00751FBE">
        <w:rPr>
          <w:rFonts w:ascii="Arial" w:hAnsi="Arial" w:cs="Arial"/>
          <w:sz w:val="24"/>
          <w:szCs w:val="24"/>
        </w:rPr>
        <w:t xml:space="preserve"> handed down electronically by circulation to the parties’ representatives by email, and release to SAFLII.  The date and time for hand-down is deemed to be </w:t>
      </w:r>
      <w:r w:rsidR="003F4E7B">
        <w:rPr>
          <w:rFonts w:ascii="Arial" w:hAnsi="Arial" w:cs="Arial"/>
          <w:sz w:val="24"/>
          <w:szCs w:val="24"/>
        </w:rPr>
        <w:t>15</w:t>
      </w:r>
      <w:r w:rsidR="00573A60" w:rsidRPr="00751FBE">
        <w:rPr>
          <w:rFonts w:ascii="Arial" w:hAnsi="Arial" w:cs="Arial"/>
          <w:sz w:val="24"/>
          <w:szCs w:val="24"/>
        </w:rPr>
        <w:t>h00</w:t>
      </w:r>
      <w:r w:rsidR="009B4215" w:rsidRPr="00751FBE">
        <w:rPr>
          <w:rFonts w:ascii="Arial" w:hAnsi="Arial" w:cs="Arial"/>
          <w:sz w:val="24"/>
          <w:szCs w:val="24"/>
        </w:rPr>
        <w:t xml:space="preserve"> </w:t>
      </w:r>
      <w:r w:rsidR="00F8693A" w:rsidRPr="00751FBE">
        <w:rPr>
          <w:rFonts w:ascii="Arial" w:hAnsi="Arial" w:cs="Arial"/>
          <w:sz w:val="24"/>
          <w:szCs w:val="24"/>
        </w:rPr>
        <w:t xml:space="preserve">on </w:t>
      </w:r>
      <w:r w:rsidR="003F4E7B">
        <w:rPr>
          <w:rFonts w:ascii="Arial" w:hAnsi="Arial" w:cs="Arial"/>
          <w:sz w:val="24"/>
          <w:szCs w:val="24"/>
        </w:rPr>
        <w:t>12</w:t>
      </w:r>
      <w:r w:rsidR="007E26CC" w:rsidRPr="00751FBE">
        <w:rPr>
          <w:rFonts w:ascii="Arial" w:hAnsi="Arial" w:cs="Arial"/>
          <w:sz w:val="24"/>
          <w:szCs w:val="24"/>
        </w:rPr>
        <w:t xml:space="preserve"> </w:t>
      </w:r>
      <w:r w:rsidR="00222584">
        <w:rPr>
          <w:rFonts w:ascii="Arial" w:hAnsi="Arial" w:cs="Arial"/>
          <w:sz w:val="24"/>
          <w:szCs w:val="24"/>
        </w:rPr>
        <w:t xml:space="preserve">July </w:t>
      </w:r>
      <w:r w:rsidR="00EA0C23" w:rsidRPr="00751FBE">
        <w:rPr>
          <w:rFonts w:ascii="Arial" w:hAnsi="Arial" w:cs="Arial"/>
          <w:sz w:val="24"/>
          <w:szCs w:val="24"/>
        </w:rPr>
        <w:t>2022.</w:t>
      </w:r>
    </w:p>
    <w:p w:rsidR="00F8693A" w:rsidRPr="00751FBE" w:rsidRDefault="00F8693A" w:rsidP="003C226F">
      <w:pPr>
        <w:pStyle w:val="BodyAA"/>
        <w:spacing w:after="0" w:line="240" w:lineRule="auto"/>
        <w:jc w:val="both"/>
        <w:rPr>
          <w:rFonts w:ascii="Arial" w:hAnsi="Arial" w:cs="Arial"/>
          <w:color w:val="auto"/>
          <w:sz w:val="24"/>
          <w:szCs w:val="24"/>
          <w:lang w:val="en-ZA"/>
        </w:rPr>
      </w:pPr>
      <w:r w:rsidRPr="00751FBE">
        <w:rPr>
          <w:rFonts w:ascii="Arial" w:hAnsi="Arial" w:cs="Arial"/>
          <w:noProof/>
          <w:color w:val="auto"/>
          <w:sz w:val="24"/>
          <w:szCs w:val="24"/>
          <w:lang w:val="en-ZA"/>
        </w:rPr>
        <mc:AlternateContent>
          <mc:Choice Requires="wps">
            <w:drawing>
              <wp:inline distT="0" distB="0" distL="0" distR="0" wp14:anchorId="4F1E1503" wp14:editId="5018EB4E">
                <wp:extent cx="5715000"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10372AC9" id="Rectangle 1"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SDfgIAAPsEAAAOAAAAZHJzL2Uyb0RvYy54bWysVG1v0zAQ/o7Ef7D8vUtSpesSLZ32QhHS&#10;gInBD3Btp7FwbHN2mw7Ef+fstKUDPiCEKrm+3Pn83PPc+fJq12uyleCVNQ0tznJKpOFWKLNu6KeP&#10;y8kFJT4wI5i2Rjb0SXp6tXj54nJwtZzazmohgWAS4+vBNbQLwdVZ5nkne+bPrJMGna2FngU0YZ0J&#10;YANm73U2zfPzbLAgHFguvcevd6OTLlL+tpU8vG9bLwPRDUVsIa2Q1lVcs8Ulq9fAXKf4Hgb7BxQ9&#10;UwYvPaa6Y4GRDajfUvWKg/W2DWfc9pltW8VlqgGrKfJfqnnsmJOpFiTHuyNN/v+l5e+2D0CUQO0o&#10;MaxHiT4gacystSRFpGdwvsaoR/cAsUDv7i3/7Imxtx1GyWsAO3SSCQSV4rNnB6Lh8ShZDW+twOxs&#10;E2xiatdCHxMiB2SXBHk6CiJ3gXD8OJsXszxH3Tj6iiqfJcEyVh8OO/DhtbQ9iZuGAkJPydn23gcE&#10;j6GHkATeaiWWSutkwHp1q4FsGfbGdR5/sV484k/DtInBxsZjo3v8ghjxjuiLaJPW36piWuY302qy&#10;PL+YT8plOZtU8/xikhfVTXWel1V5t/weARZl3SkhpLlXRh76rij/Ttf9BIwdkzqPDEjPdI5MpcJO&#10;4fvTKpHLSOcfquxVwDnUqm9oeQxidRT2lRF4gNWBKT3us+f4E2dIwuE/0ZLaICo/dtDKiifsArCo&#10;EuqJLwZuOgtfKRlw+hrqv2wYSEr0G4OdVBVlGcc1GeVsPkUDTj2rUw8zHFM1NFAybm/DOOIbB2rd&#10;4U1FIsbYa+y+VqXOiJ05okLc0cAJSxXsX4M4wqd2ivr5Zi1+AAAA//8DAFBLAwQUAAYACAAAACEA&#10;tPMh/NgAAAADAQAADwAAAGRycy9kb3ducmV2LnhtbEyP0UrDQBBF3wX/YRmhL2J3rSCaZlNUEERo&#10;pbUfMM1Ok2B2NmQ3bezXd/RFXwYudzhzJl+MvlUH6mMT2MLt1IAiLoNruLKw/Xy9eQAVE7LDNjBZ&#10;+KYIi+LyIsfMhSOv6bBJlRIIxwwt1Cl1mdaxrMljnIaOWLp96D0miX2lXY9HgftWz4y51x4blgs1&#10;dvRSU/m1GbyFu9M1r/l9mfz27cOf8HnlhrCydnI1Ps1BJRrT3zL86Is6FOK0CwO7qFoL8kj6ndI9&#10;GiNxJ2ADusj1f/fiDAAA//8DAFBLAQItABQABgAIAAAAIQC2gziS/gAAAOEBAAATAAAAAAAAAAAA&#10;AAAAAAAAAABbQ29udGVudF9UeXBlc10ueG1sUEsBAi0AFAAGAAgAAAAhADj9If/WAAAAlAEAAAsA&#10;AAAAAAAAAAAAAAAALwEAAF9yZWxzLy5yZWxzUEsBAi0AFAAGAAgAAAAhALW1xIN+AgAA+wQAAA4A&#10;AAAAAAAAAAAAAAAALgIAAGRycy9lMm9Eb2MueG1sUEsBAi0AFAAGAAgAAAAhALTzIfzYAAAAAwEA&#10;AA8AAAAAAAAAAAAAAAAA2AQAAGRycy9kb3ducmV2LnhtbFBLBQYAAAAABAAEAPMAAADdBQAAAAA=&#10;" fillcolor="#a0a0a0" stroked="f" strokeweight="1pt">
                <v:stroke miterlimit="4"/>
                <w10:anchorlock/>
              </v:rect>
            </w:pict>
          </mc:Fallback>
        </mc:AlternateContent>
      </w:r>
    </w:p>
    <w:p w:rsidR="00B63BE1" w:rsidRPr="00226451" w:rsidRDefault="00B63BE1" w:rsidP="003C226F">
      <w:pPr>
        <w:spacing w:after="0" w:line="360" w:lineRule="auto"/>
        <w:ind w:left="851" w:hanging="851"/>
        <w:jc w:val="both"/>
        <w:rPr>
          <w:rFonts w:ascii="Arial" w:hAnsi="Arial" w:cs="Arial"/>
          <w:b/>
          <w:sz w:val="16"/>
          <w:szCs w:val="16"/>
        </w:rPr>
      </w:pPr>
    </w:p>
    <w:p w:rsidR="00B6525A" w:rsidRPr="00B6525A" w:rsidRDefault="00B6525A" w:rsidP="00B6525A">
      <w:pPr>
        <w:spacing w:after="0" w:line="360" w:lineRule="auto"/>
        <w:jc w:val="center"/>
        <w:rPr>
          <w:rFonts w:ascii="Arial" w:hAnsi="Arial" w:cs="Arial"/>
          <w:b/>
          <w:bCs/>
          <w:sz w:val="24"/>
          <w:szCs w:val="24"/>
          <w:u w:val="single"/>
        </w:rPr>
      </w:pPr>
      <w:r>
        <w:rPr>
          <w:rFonts w:ascii="Arial" w:hAnsi="Arial" w:cs="Arial"/>
          <w:b/>
          <w:bCs/>
          <w:sz w:val="24"/>
          <w:szCs w:val="24"/>
          <w:u w:val="single"/>
        </w:rPr>
        <w:t>REASONS</w:t>
      </w:r>
    </w:p>
    <w:p w:rsidR="0028311D" w:rsidRPr="00226451" w:rsidRDefault="0028311D" w:rsidP="00226451">
      <w:pPr>
        <w:spacing w:after="0" w:line="360" w:lineRule="auto"/>
        <w:jc w:val="both"/>
        <w:rPr>
          <w:rFonts w:ascii="Arial" w:hAnsi="Arial" w:cs="Arial"/>
          <w:b/>
          <w:bCs/>
          <w:sz w:val="24"/>
          <w:szCs w:val="24"/>
        </w:rPr>
      </w:pPr>
      <w:r w:rsidRPr="00226451">
        <w:rPr>
          <w:rFonts w:ascii="Arial" w:hAnsi="Arial" w:cs="Arial"/>
          <w:b/>
          <w:bCs/>
          <w:sz w:val="24"/>
          <w:szCs w:val="24"/>
        </w:rPr>
        <w:t>I</w:t>
      </w:r>
      <w:r w:rsidRPr="00226451">
        <w:rPr>
          <w:rFonts w:ascii="Arial" w:hAnsi="Arial" w:cs="Arial"/>
          <w:b/>
          <w:bCs/>
          <w:sz w:val="24"/>
          <w:szCs w:val="24"/>
        </w:rPr>
        <w:tab/>
        <w:t>INTRODUCTION</w:t>
      </w:r>
    </w:p>
    <w:p w:rsidR="0028311D" w:rsidRPr="00226451" w:rsidRDefault="0028311D" w:rsidP="00226451">
      <w:pPr>
        <w:spacing w:after="0" w:line="360" w:lineRule="auto"/>
        <w:jc w:val="both"/>
        <w:rPr>
          <w:rFonts w:ascii="Arial" w:hAnsi="Arial" w:cs="Arial"/>
          <w:sz w:val="24"/>
          <w:szCs w:val="24"/>
        </w:rPr>
      </w:pPr>
    </w:p>
    <w:p w:rsidR="0028311D" w:rsidRPr="00226451" w:rsidRDefault="0028311D" w:rsidP="00226451">
      <w:pPr>
        <w:spacing w:after="0" w:line="360" w:lineRule="auto"/>
        <w:ind w:left="720" w:hanging="720"/>
        <w:jc w:val="both"/>
        <w:rPr>
          <w:rFonts w:ascii="Arial" w:hAnsi="Arial" w:cs="Arial"/>
          <w:sz w:val="24"/>
          <w:szCs w:val="24"/>
        </w:rPr>
      </w:pPr>
      <w:r w:rsidRPr="00226451">
        <w:rPr>
          <w:rFonts w:ascii="Arial" w:hAnsi="Arial" w:cs="Arial"/>
          <w:sz w:val="24"/>
          <w:szCs w:val="24"/>
        </w:rPr>
        <w:t>[1]</w:t>
      </w:r>
      <w:r w:rsidRPr="00226451">
        <w:rPr>
          <w:rFonts w:ascii="Arial" w:hAnsi="Arial" w:cs="Arial"/>
          <w:sz w:val="24"/>
          <w:szCs w:val="24"/>
        </w:rPr>
        <w:tab/>
        <w:t xml:space="preserve">On 21 April 2022 I heard an application which was set down </w:t>
      </w:r>
      <w:r w:rsidR="00925EC1" w:rsidRPr="00226451">
        <w:rPr>
          <w:rFonts w:ascii="Arial" w:hAnsi="Arial" w:cs="Arial"/>
          <w:sz w:val="24"/>
          <w:szCs w:val="24"/>
        </w:rPr>
        <w:t xml:space="preserve">on the opposed roll </w:t>
      </w:r>
      <w:r w:rsidRPr="00226451">
        <w:rPr>
          <w:rFonts w:ascii="Arial" w:hAnsi="Arial" w:cs="Arial"/>
          <w:sz w:val="24"/>
          <w:szCs w:val="24"/>
        </w:rPr>
        <w:t>by the first</w:t>
      </w:r>
      <w:r w:rsidR="00B6525A" w:rsidRPr="00226451">
        <w:rPr>
          <w:rFonts w:ascii="Arial" w:hAnsi="Arial" w:cs="Arial"/>
          <w:sz w:val="24"/>
          <w:szCs w:val="24"/>
        </w:rPr>
        <w:t xml:space="preserve"> respondent. H</w:t>
      </w:r>
      <w:r w:rsidRPr="00226451">
        <w:rPr>
          <w:rFonts w:ascii="Arial" w:hAnsi="Arial" w:cs="Arial"/>
          <w:sz w:val="24"/>
          <w:szCs w:val="24"/>
        </w:rPr>
        <w:t xml:space="preserve">aving been informed by Mrs </w:t>
      </w:r>
      <w:r w:rsidR="00925EC1">
        <w:rPr>
          <w:rFonts w:ascii="Arial" w:hAnsi="Arial" w:cs="Arial"/>
          <w:sz w:val="24"/>
          <w:szCs w:val="24"/>
        </w:rPr>
        <w:t xml:space="preserve">C </w:t>
      </w:r>
      <w:proofErr w:type="spellStart"/>
      <w:r w:rsidRPr="00226451">
        <w:rPr>
          <w:rFonts w:ascii="Arial" w:hAnsi="Arial" w:cs="Arial"/>
          <w:sz w:val="24"/>
          <w:szCs w:val="24"/>
        </w:rPr>
        <w:t>Bornman</w:t>
      </w:r>
      <w:proofErr w:type="spellEnd"/>
      <w:r w:rsidRPr="00226451">
        <w:rPr>
          <w:rFonts w:ascii="Arial" w:hAnsi="Arial" w:cs="Arial"/>
          <w:sz w:val="24"/>
          <w:szCs w:val="24"/>
        </w:rPr>
        <w:t xml:space="preserve"> who appeared on behalf of the Road Accident Fund (</w:t>
      </w:r>
      <w:r w:rsidR="00925EC1">
        <w:rPr>
          <w:rFonts w:ascii="Arial" w:hAnsi="Arial" w:cs="Arial"/>
          <w:sz w:val="24"/>
          <w:szCs w:val="24"/>
        </w:rPr>
        <w:t>“</w:t>
      </w:r>
      <w:r w:rsidRPr="00226451">
        <w:rPr>
          <w:rFonts w:ascii="Arial" w:hAnsi="Arial" w:cs="Arial"/>
          <w:sz w:val="24"/>
          <w:szCs w:val="24"/>
        </w:rPr>
        <w:t>RAF</w:t>
      </w:r>
      <w:r w:rsidR="00925EC1">
        <w:rPr>
          <w:rFonts w:ascii="Arial" w:hAnsi="Arial" w:cs="Arial"/>
          <w:sz w:val="24"/>
          <w:szCs w:val="24"/>
        </w:rPr>
        <w:t>”)</w:t>
      </w:r>
      <w:r w:rsidRPr="00226451">
        <w:rPr>
          <w:rFonts w:ascii="Arial" w:hAnsi="Arial" w:cs="Arial"/>
          <w:sz w:val="24"/>
          <w:szCs w:val="24"/>
        </w:rPr>
        <w:t xml:space="preserve">, the applicant in the </w:t>
      </w:r>
      <w:r w:rsidRPr="00226451">
        <w:rPr>
          <w:rFonts w:ascii="Arial" w:hAnsi="Arial" w:cs="Arial"/>
          <w:sz w:val="24"/>
          <w:szCs w:val="24"/>
        </w:rPr>
        <w:lastRenderedPageBreak/>
        <w:t>application</w:t>
      </w:r>
      <w:r w:rsidR="00B6525A" w:rsidRPr="00226451">
        <w:rPr>
          <w:rFonts w:ascii="Arial" w:hAnsi="Arial" w:cs="Arial"/>
          <w:sz w:val="24"/>
          <w:szCs w:val="24"/>
        </w:rPr>
        <w:t>, that she did not hold any instructions</w:t>
      </w:r>
      <w:r w:rsidR="00925EC1">
        <w:rPr>
          <w:rFonts w:ascii="Arial" w:hAnsi="Arial" w:cs="Arial"/>
          <w:sz w:val="24"/>
          <w:szCs w:val="24"/>
        </w:rPr>
        <w:t xml:space="preserve"> at all</w:t>
      </w:r>
      <w:r w:rsidR="00B6525A" w:rsidRPr="00226451">
        <w:rPr>
          <w:rFonts w:ascii="Arial" w:hAnsi="Arial" w:cs="Arial"/>
          <w:sz w:val="24"/>
          <w:szCs w:val="24"/>
        </w:rPr>
        <w:t>,</w:t>
      </w:r>
      <w:r w:rsidRPr="00226451">
        <w:rPr>
          <w:rFonts w:ascii="Arial" w:hAnsi="Arial" w:cs="Arial"/>
          <w:sz w:val="24"/>
          <w:szCs w:val="24"/>
        </w:rPr>
        <w:t xml:space="preserve"> I excused her from further attendance for the</w:t>
      </w:r>
      <w:r w:rsidR="00B6525A" w:rsidRPr="00226451">
        <w:rPr>
          <w:rFonts w:ascii="Arial" w:hAnsi="Arial" w:cs="Arial"/>
          <w:sz w:val="24"/>
          <w:szCs w:val="24"/>
        </w:rPr>
        <w:t xml:space="preserve"> reasons mentioned later herein. H</w:t>
      </w:r>
      <w:r w:rsidRPr="00226451">
        <w:rPr>
          <w:rFonts w:ascii="Arial" w:hAnsi="Arial" w:cs="Arial"/>
          <w:sz w:val="24"/>
          <w:szCs w:val="24"/>
        </w:rPr>
        <w:t>aving he</w:t>
      </w:r>
      <w:r w:rsidR="00B6525A" w:rsidRPr="00226451">
        <w:rPr>
          <w:rFonts w:ascii="Arial" w:hAnsi="Arial" w:cs="Arial"/>
          <w:sz w:val="24"/>
          <w:szCs w:val="24"/>
        </w:rPr>
        <w:t xml:space="preserve">ard legal argument by </w:t>
      </w:r>
      <w:proofErr w:type="spellStart"/>
      <w:r w:rsidRPr="00226451">
        <w:rPr>
          <w:rFonts w:ascii="Arial" w:hAnsi="Arial" w:cs="Arial"/>
          <w:sz w:val="24"/>
          <w:szCs w:val="24"/>
        </w:rPr>
        <w:t>Adv</w:t>
      </w:r>
      <w:proofErr w:type="spellEnd"/>
      <w:r w:rsidRPr="00226451">
        <w:rPr>
          <w:rFonts w:ascii="Arial" w:hAnsi="Arial" w:cs="Arial"/>
          <w:sz w:val="24"/>
          <w:szCs w:val="24"/>
        </w:rPr>
        <w:t xml:space="preserve"> TC </w:t>
      </w:r>
      <w:proofErr w:type="spellStart"/>
      <w:r w:rsidRPr="00226451">
        <w:rPr>
          <w:rFonts w:ascii="Arial" w:hAnsi="Arial" w:cs="Arial"/>
          <w:sz w:val="24"/>
          <w:szCs w:val="24"/>
        </w:rPr>
        <w:t>Maphelela</w:t>
      </w:r>
      <w:proofErr w:type="spellEnd"/>
      <w:r w:rsidRPr="00226451">
        <w:rPr>
          <w:rFonts w:ascii="Arial" w:hAnsi="Arial" w:cs="Arial"/>
          <w:sz w:val="24"/>
          <w:szCs w:val="24"/>
        </w:rPr>
        <w:t xml:space="preserve"> on behalf of the first respondent, Mr MC </w:t>
      </w:r>
      <w:proofErr w:type="spellStart"/>
      <w:r w:rsidRPr="00226451">
        <w:rPr>
          <w:rFonts w:ascii="Arial" w:hAnsi="Arial" w:cs="Arial"/>
          <w:sz w:val="24"/>
          <w:szCs w:val="24"/>
        </w:rPr>
        <w:t>Mokoena</w:t>
      </w:r>
      <w:proofErr w:type="spellEnd"/>
      <w:r w:rsidR="00B6525A" w:rsidRPr="00226451">
        <w:rPr>
          <w:rFonts w:ascii="Arial" w:hAnsi="Arial" w:cs="Arial"/>
          <w:sz w:val="24"/>
          <w:szCs w:val="24"/>
        </w:rPr>
        <w:t>,</w:t>
      </w:r>
      <w:r w:rsidRPr="00226451">
        <w:rPr>
          <w:rFonts w:ascii="Arial" w:hAnsi="Arial" w:cs="Arial"/>
          <w:sz w:val="24"/>
          <w:szCs w:val="24"/>
        </w:rPr>
        <w:t xml:space="preserve"> the following orders were issued:</w:t>
      </w:r>
    </w:p>
    <w:p w:rsidR="0028311D" w:rsidRPr="00226451" w:rsidRDefault="0028311D" w:rsidP="00226451">
      <w:pPr>
        <w:spacing w:after="0" w:line="360" w:lineRule="auto"/>
        <w:ind w:left="1440" w:hanging="720"/>
        <w:jc w:val="both"/>
        <w:rPr>
          <w:rFonts w:ascii="Arial" w:hAnsi="Arial" w:cs="Arial"/>
          <w:sz w:val="20"/>
          <w:szCs w:val="20"/>
        </w:rPr>
      </w:pPr>
      <w:r w:rsidRPr="00226451">
        <w:rPr>
          <w:rFonts w:ascii="Arial" w:hAnsi="Arial" w:cs="Arial"/>
          <w:sz w:val="20"/>
          <w:szCs w:val="20"/>
        </w:rPr>
        <w:t>“1.</w:t>
      </w:r>
      <w:r w:rsidRPr="00226451">
        <w:rPr>
          <w:rFonts w:ascii="Arial" w:hAnsi="Arial" w:cs="Arial"/>
          <w:sz w:val="20"/>
          <w:szCs w:val="20"/>
        </w:rPr>
        <w:tab/>
        <w:t>The application is dismissed with cos</w:t>
      </w:r>
      <w:r w:rsidR="00B6525A" w:rsidRPr="00226451">
        <w:rPr>
          <w:rFonts w:ascii="Arial" w:hAnsi="Arial" w:cs="Arial"/>
          <w:sz w:val="20"/>
          <w:szCs w:val="20"/>
        </w:rPr>
        <w:t>ts, such costs to be paid on an</w:t>
      </w:r>
      <w:r w:rsidRPr="00226451">
        <w:rPr>
          <w:rFonts w:ascii="Arial" w:hAnsi="Arial" w:cs="Arial"/>
          <w:sz w:val="20"/>
          <w:szCs w:val="20"/>
        </w:rPr>
        <w:t xml:space="preserve"> attorney and client scale.</w:t>
      </w:r>
    </w:p>
    <w:p w:rsidR="0028311D" w:rsidRPr="00226451" w:rsidRDefault="0028311D" w:rsidP="00226451">
      <w:pPr>
        <w:spacing w:after="0" w:line="360" w:lineRule="auto"/>
        <w:ind w:left="1440" w:hanging="720"/>
        <w:jc w:val="both"/>
        <w:rPr>
          <w:rFonts w:ascii="Arial" w:hAnsi="Arial" w:cs="Arial"/>
          <w:sz w:val="20"/>
          <w:szCs w:val="20"/>
        </w:rPr>
      </w:pPr>
      <w:r w:rsidRPr="00226451">
        <w:rPr>
          <w:rFonts w:ascii="Arial" w:hAnsi="Arial" w:cs="Arial"/>
          <w:sz w:val="20"/>
          <w:szCs w:val="20"/>
        </w:rPr>
        <w:t xml:space="preserve"> 2.</w:t>
      </w:r>
      <w:r w:rsidRPr="00226451">
        <w:rPr>
          <w:rFonts w:ascii="Arial" w:hAnsi="Arial" w:cs="Arial"/>
          <w:sz w:val="20"/>
          <w:szCs w:val="20"/>
        </w:rPr>
        <w:tab/>
        <w:t>Reasons to follow in due course.”</w:t>
      </w:r>
    </w:p>
    <w:p w:rsidR="0028311D" w:rsidRPr="00226451" w:rsidRDefault="0028311D" w:rsidP="00226451">
      <w:pPr>
        <w:spacing w:after="0" w:line="360" w:lineRule="auto"/>
        <w:ind w:left="720" w:hanging="720"/>
        <w:jc w:val="both"/>
        <w:rPr>
          <w:rFonts w:ascii="Arial" w:hAnsi="Arial" w:cs="Arial"/>
          <w:sz w:val="24"/>
          <w:szCs w:val="24"/>
        </w:rPr>
      </w:pPr>
      <w:r w:rsidRPr="00226451">
        <w:rPr>
          <w:rFonts w:ascii="Arial" w:hAnsi="Arial" w:cs="Arial"/>
          <w:sz w:val="24"/>
          <w:szCs w:val="24"/>
        </w:rPr>
        <w:tab/>
        <w:t>These are my reasons.</w:t>
      </w:r>
      <w:r w:rsidR="00925EC1">
        <w:rPr>
          <w:rFonts w:ascii="Arial" w:hAnsi="Arial" w:cs="Arial"/>
          <w:sz w:val="24"/>
          <w:szCs w:val="24"/>
        </w:rPr>
        <w:t xml:space="preserve">  Insofar as I did not receive the benefit of argument on behalf of the RAF, I shall curtail my judgment.  </w:t>
      </w:r>
    </w:p>
    <w:p w:rsidR="0028311D" w:rsidRPr="00226451" w:rsidRDefault="0028311D" w:rsidP="00226451">
      <w:pPr>
        <w:spacing w:after="0" w:line="360" w:lineRule="auto"/>
        <w:ind w:left="720" w:hanging="720"/>
        <w:jc w:val="both"/>
        <w:rPr>
          <w:rFonts w:ascii="Arial" w:hAnsi="Arial" w:cs="Arial"/>
          <w:sz w:val="24"/>
          <w:szCs w:val="24"/>
        </w:rPr>
      </w:pPr>
    </w:p>
    <w:p w:rsidR="0028311D" w:rsidRPr="00226451" w:rsidRDefault="0028311D" w:rsidP="00226451">
      <w:pPr>
        <w:spacing w:after="0" w:line="360" w:lineRule="auto"/>
        <w:ind w:left="720" w:hanging="720"/>
        <w:jc w:val="both"/>
        <w:rPr>
          <w:rFonts w:ascii="Arial" w:hAnsi="Arial" w:cs="Arial"/>
          <w:b/>
          <w:bCs/>
          <w:sz w:val="24"/>
          <w:szCs w:val="24"/>
        </w:rPr>
      </w:pPr>
      <w:r w:rsidRPr="00226451">
        <w:rPr>
          <w:rFonts w:ascii="Arial" w:hAnsi="Arial" w:cs="Arial"/>
          <w:b/>
          <w:bCs/>
          <w:sz w:val="24"/>
          <w:szCs w:val="24"/>
        </w:rPr>
        <w:t>II</w:t>
      </w:r>
      <w:r w:rsidRPr="00226451">
        <w:rPr>
          <w:rFonts w:ascii="Arial" w:hAnsi="Arial" w:cs="Arial"/>
          <w:b/>
          <w:bCs/>
          <w:sz w:val="24"/>
          <w:szCs w:val="24"/>
        </w:rPr>
        <w:tab/>
        <w:t>THE PARTIES</w:t>
      </w:r>
    </w:p>
    <w:p w:rsidR="0028311D" w:rsidRPr="00226451" w:rsidRDefault="0028311D" w:rsidP="00226451">
      <w:pPr>
        <w:spacing w:after="0" w:line="360" w:lineRule="auto"/>
        <w:ind w:left="720" w:hanging="720"/>
        <w:jc w:val="both"/>
        <w:rPr>
          <w:rFonts w:ascii="Arial" w:hAnsi="Arial" w:cs="Arial"/>
          <w:sz w:val="24"/>
          <w:szCs w:val="24"/>
        </w:rPr>
      </w:pPr>
    </w:p>
    <w:p w:rsidR="0028311D" w:rsidRPr="00226451" w:rsidRDefault="0028311D" w:rsidP="00226451">
      <w:pPr>
        <w:spacing w:after="0" w:line="360" w:lineRule="auto"/>
        <w:ind w:left="720" w:hanging="720"/>
        <w:jc w:val="both"/>
        <w:rPr>
          <w:rFonts w:ascii="Arial" w:hAnsi="Arial" w:cs="Arial"/>
          <w:sz w:val="24"/>
          <w:szCs w:val="24"/>
        </w:rPr>
      </w:pPr>
      <w:r w:rsidRPr="00226451">
        <w:rPr>
          <w:rFonts w:ascii="Arial" w:hAnsi="Arial" w:cs="Arial"/>
          <w:sz w:val="24"/>
          <w:szCs w:val="24"/>
        </w:rPr>
        <w:t>[2]</w:t>
      </w:r>
      <w:r w:rsidRPr="00226451">
        <w:rPr>
          <w:rFonts w:ascii="Arial" w:hAnsi="Arial" w:cs="Arial"/>
          <w:sz w:val="24"/>
          <w:szCs w:val="24"/>
        </w:rPr>
        <w:tab/>
        <w:t>The app</w:t>
      </w:r>
      <w:r w:rsidR="00B6525A" w:rsidRPr="00226451">
        <w:rPr>
          <w:rFonts w:ascii="Arial" w:hAnsi="Arial" w:cs="Arial"/>
          <w:sz w:val="24"/>
          <w:szCs w:val="24"/>
        </w:rPr>
        <w:t xml:space="preserve">licant is the RAF, a </w:t>
      </w:r>
      <w:r w:rsidR="005918B6" w:rsidRPr="00226451">
        <w:rPr>
          <w:rFonts w:ascii="Arial" w:hAnsi="Arial" w:cs="Arial"/>
          <w:sz w:val="24"/>
          <w:szCs w:val="24"/>
        </w:rPr>
        <w:t xml:space="preserve">juristic person </w:t>
      </w:r>
      <w:r w:rsidRPr="00226451">
        <w:rPr>
          <w:rFonts w:ascii="Arial" w:hAnsi="Arial" w:cs="Arial"/>
          <w:sz w:val="24"/>
          <w:szCs w:val="24"/>
        </w:rPr>
        <w:t>established in terms of s 2(1) of the Road Accident Fund Act</w:t>
      </w:r>
      <w:r w:rsidR="005918B6" w:rsidRPr="00226451">
        <w:rPr>
          <w:rFonts w:ascii="Arial" w:hAnsi="Arial" w:cs="Arial"/>
          <w:sz w:val="24"/>
          <w:szCs w:val="24"/>
        </w:rPr>
        <w:t xml:space="preserve"> (“the RAF Act”).</w:t>
      </w:r>
      <w:r w:rsidR="005918B6" w:rsidRPr="00226451">
        <w:rPr>
          <w:rStyle w:val="FootnoteReference"/>
          <w:rFonts w:ascii="Arial" w:hAnsi="Arial" w:cs="Arial"/>
          <w:sz w:val="24"/>
          <w:szCs w:val="24"/>
        </w:rPr>
        <w:footnoteReference w:id="1"/>
      </w:r>
    </w:p>
    <w:p w:rsidR="0028311D" w:rsidRPr="00226451" w:rsidRDefault="0028311D" w:rsidP="00226451">
      <w:pPr>
        <w:spacing w:after="0" w:line="360" w:lineRule="auto"/>
        <w:ind w:left="720" w:hanging="720"/>
        <w:jc w:val="both"/>
        <w:rPr>
          <w:rFonts w:ascii="Arial" w:hAnsi="Arial" w:cs="Arial"/>
          <w:sz w:val="24"/>
          <w:szCs w:val="24"/>
        </w:rPr>
      </w:pPr>
    </w:p>
    <w:p w:rsidR="0028311D" w:rsidRPr="00226451" w:rsidRDefault="0028311D" w:rsidP="00226451">
      <w:pPr>
        <w:spacing w:after="0" w:line="360" w:lineRule="auto"/>
        <w:ind w:left="720" w:hanging="720"/>
        <w:jc w:val="both"/>
        <w:rPr>
          <w:rFonts w:ascii="Arial" w:hAnsi="Arial" w:cs="Arial"/>
          <w:sz w:val="24"/>
          <w:szCs w:val="24"/>
        </w:rPr>
      </w:pPr>
      <w:r w:rsidRPr="00226451">
        <w:rPr>
          <w:rFonts w:ascii="Arial" w:hAnsi="Arial" w:cs="Arial"/>
          <w:sz w:val="24"/>
          <w:szCs w:val="24"/>
        </w:rPr>
        <w:t>[3]</w:t>
      </w:r>
      <w:r w:rsidRPr="00226451">
        <w:rPr>
          <w:rFonts w:ascii="Arial" w:hAnsi="Arial" w:cs="Arial"/>
          <w:sz w:val="24"/>
          <w:szCs w:val="24"/>
        </w:rPr>
        <w:tab/>
        <w:t xml:space="preserve">The first respondent is MC </w:t>
      </w:r>
      <w:proofErr w:type="spellStart"/>
      <w:r w:rsidRPr="00226451">
        <w:rPr>
          <w:rFonts w:ascii="Arial" w:hAnsi="Arial" w:cs="Arial"/>
          <w:sz w:val="24"/>
          <w:szCs w:val="24"/>
        </w:rPr>
        <w:t>Mokoena</w:t>
      </w:r>
      <w:proofErr w:type="spellEnd"/>
      <w:r w:rsidRPr="00226451">
        <w:rPr>
          <w:rFonts w:ascii="Arial" w:hAnsi="Arial" w:cs="Arial"/>
          <w:sz w:val="24"/>
          <w:szCs w:val="24"/>
        </w:rPr>
        <w:t xml:space="preserve"> a major male</w:t>
      </w:r>
      <w:r w:rsidR="00B6525A" w:rsidRPr="00226451">
        <w:rPr>
          <w:rFonts w:ascii="Arial" w:hAnsi="Arial" w:cs="Arial"/>
          <w:sz w:val="24"/>
          <w:szCs w:val="24"/>
        </w:rPr>
        <w:t xml:space="preserve"> person,</w:t>
      </w:r>
      <w:r w:rsidRPr="00226451">
        <w:rPr>
          <w:rFonts w:ascii="Arial" w:hAnsi="Arial" w:cs="Arial"/>
          <w:sz w:val="24"/>
          <w:szCs w:val="24"/>
        </w:rPr>
        <w:t xml:space="preserve"> represented by </w:t>
      </w:r>
      <w:proofErr w:type="spellStart"/>
      <w:r w:rsidR="00B6525A" w:rsidRPr="00226451">
        <w:rPr>
          <w:rFonts w:ascii="Arial" w:hAnsi="Arial" w:cs="Arial"/>
          <w:sz w:val="24"/>
          <w:szCs w:val="24"/>
        </w:rPr>
        <w:t>Adv</w:t>
      </w:r>
      <w:proofErr w:type="spellEnd"/>
      <w:r w:rsidR="00B6525A" w:rsidRPr="00226451">
        <w:rPr>
          <w:rFonts w:ascii="Arial" w:hAnsi="Arial" w:cs="Arial"/>
          <w:sz w:val="24"/>
          <w:szCs w:val="24"/>
        </w:rPr>
        <w:t xml:space="preserve"> </w:t>
      </w:r>
      <w:proofErr w:type="spellStart"/>
      <w:r w:rsidR="00B52040" w:rsidRPr="00226451">
        <w:rPr>
          <w:rFonts w:ascii="Arial" w:hAnsi="Arial" w:cs="Arial"/>
          <w:sz w:val="24"/>
          <w:szCs w:val="24"/>
        </w:rPr>
        <w:t>Maphelela</w:t>
      </w:r>
      <w:proofErr w:type="spellEnd"/>
      <w:r w:rsidR="00B6525A" w:rsidRPr="00226451">
        <w:rPr>
          <w:rFonts w:ascii="Arial" w:hAnsi="Arial" w:cs="Arial"/>
          <w:sz w:val="24"/>
          <w:szCs w:val="24"/>
        </w:rPr>
        <w:t>, instructed by</w:t>
      </w:r>
      <w:r w:rsidRPr="00226451">
        <w:rPr>
          <w:rFonts w:ascii="Arial" w:hAnsi="Arial" w:cs="Arial"/>
          <w:sz w:val="24"/>
          <w:szCs w:val="24"/>
        </w:rPr>
        <w:t xml:space="preserve"> SB </w:t>
      </w:r>
      <w:proofErr w:type="spellStart"/>
      <w:r w:rsidRPr="00226451">
        <w:rPr>
          <w:rFonts w:ascii="Arial" w:hAnsi="Arial" w:cs="Arial"/>
          <w:sz w:val="24"/>
          <w:szCs w:val="24"/>
        </w:rPr>
        <w:t>Seshibe</w:t>
      </w:r>
      <w:proofErr w:type="spellEnd"/>
      <w:r w:rsidRPr="00226451">
        <w:rPr>
          <w:rFonts w:ascii="Arial" w:hAnsi="Arial" w:cs="Arial"/>
          <w:sz w:val="24"/>
          <w:szCs w:val="24"/>
        </w:rPr>
        <w:t xml:space="preserve"> Attorneys</w:t>
      </w:r>
      <w:r w:rsidR="00B6525A" w:rsidRPr="00226451">
        <w:rPr>
          <w:rFonts w:ascii="Arial" w:hAnsi="Arial" w:cs="Arial"/>
          <w:sz w:val="24"/>
          <w:szCs w:val="24"/>
        </w:rPr>
        <w:t>,</w:t>
      </w:r>
      <w:r w:rsidRPr="00226451">
        <w:rPr>
          <w:rFonts w:ascii="Arial" w:hAnsi="Arial" w:cs="Arial"/>
          <w:sz w:val="24"/>
          <w:szCs w:val="24"/>
        </w:rPr>
        <w:t xml:space="preserve"> c/o </w:t>
      </w:r>
      <w:proofErr w:type="spellStart"/>
      <w:r w:rsidRPr="00226451">
        <w:rPr>
          <w:rFonts w:ascii="Arial" w:hAnsi="Arial" w:cs="Arial"/>
          <w:sz w:val="24"/>
          <w:szCs w:val="24"/>
        </w:rPr>
        <w:t>Matsepes</w:t>
      </w:r>
      <w:proofErr w:type="spellEnd"/>
      <w:r w:rsidRPr="00226451">
        <w:rPr>
          <w:rFonts w:ascii="Arial" w:hAnsi="Arial" w:cs="Arial"/>
          <w:sz w:val="24"/>
          <w:szCs w:val="24"/>
        </w:rPr>
        <w:t xml:space="preserve"> </w:t>
      </w:r>
      <w:proofErr w:type="spellStart"/>
      <w:r w:rsidRPr="00226451">
        <w:rPr>
          <w:rFonts w:ascii="Arial" w:hAnsi="Arial" w:cs="Arial"/>
          <w:sz w:val="24"/>
          <w:szCs w:val="24"/>
        </w:rPr>
        <w:t>Inc</w:t>
      </w:r>
      <w:proofErr w:type="spellEnd"/>
      <w:r w:rsidRPr="00226451">
        <w:rPr>
          <w:rFonts w:ascii="Arial" w:hAnsi="Arial" w:cs="Arial"/>
          <w:sz w:val="24"/>
          <w:szCs w:val="24"/>
        </w:rPr>
        <w:t xml:space="preserve"> in Bloemfontein.</w:t>
      </w:r>
    </w:p>
    <w:p w:rsidR="0028311D" w:rsidRPr="00226451" w:rsidRDefault="0028311D" w:rsidP="00226451">
      <w:pPr>
        <w:spacing w:after="0" w:line="360" w:lineRule="auto"/>
        <w:ind w:left="720" w:hanging="720"/>
        <w:jc w:val="both"/>
        <w:rPr>
          <w:rFonts w:ascii="Arial" w:hAnsi="Arial" w:cs="Arial"/>
          <w:sz w:val="24"/>
          <w:szCs w:val="24"/>
        </w:rPr>
      </w:pPr>
    </w:p>
    <w:p w:rsidR="0028311D" w:rsidRPr="00226451" w:rsidRDefault="0028311D" w:rsidP="00226451">
      <w:pPr>
        <w:spacing w:after="0" w:line="360" w:lineRule="auto"/>
        <w:ind w:left="720" w:hanging="720"/>
        <w:jc w:val="both"/>
        <w:rPr>
          <w:rFonts w:ascii="Arial" w:hAnsi="Arial" w:cs="Arial"/>
          <w:sz w:val="24"/>
          <w:szCs w:val="24"/>
        </w:rPr>
      </w:pPr>
      <w:r w:rsidRPr="00226451">
        <w:rPr>
          <w:rFonts w:ascii="Arial" w:hAnsi="Arial" w:cs="Arial"/>
          <w:sz w:val="24"/>
          <w:szCs w:val="24"/>
        </w:rPr>
        <w:t>[4]</w:t>
      </w:r>
      <w:r w:rsidRPr="00226451">
        <w:rPr>
          <w:rFonts w:ascii="Arial" w:hAnsi="Arial" w:cs="Arial"/>
          <w:sz w:val="24"/>
          <w:szCs w:val="24"/>
        </w:rPr>
        <w:tab/>
        <w:t>The second respondent is the Sheriff, Pretoria East, appointed in terms of s 2 of the Sheriff’s Act</w:t>
      </w:r>
      <w:r w:rsidR="005918B6" w:rsidRPr="00226451">
        <w:rPr>
          <w:rFonts w:ascii="Arial" w:hAnsi="Arial" w:cs="Arial"/>
          <w:sz w:val="24"/>
          <w:szCs w:val="24"/>
        </w:rPr>
        <w:t>.</w:t>
      </w:r>
      <w:r w:rsidR="005918B6" w:rsidRPr="00226451">
        <w:rPr>
          <w:rStyle w:val="FootnoteReference"/>
          <w:rFonts w:ascii="Arial" w:hAnsi="Arial" w:cs="Arial"/>
          <w:sz w:val="24"/>
          <w:szCs w:val="24"/>
        </w:rPr>
        <w:footnoteReference w:id="2"/>
      </w:r>
      <w:r w:rsidRPr="00226451">
        <w:rPr>
          <w:rFonts w:ascii="Arial" w:hAnsi="Arial" w:cs="Arial"/>
          <w:sz w:val="24"/>
          <w:szCs w:val="24"/>
        </w:rPr>
        <w:t xml:space="preserve"> </w:t>
      </w:r>
      <w:r w:rsidR="005918B6" w:rsidRPr="00226451">
        <w:rPr>
          <w:rFonts w:ascii="Arial" w:hAnsi="Arial" w:cs="Arial"/>
          <w:sz w:val="24"/>
          <w:szCs w:val="24"/>
        </w:rPr>
        <w:t xml:space="preserve"> </w:t>
      </w:r>
      <w:r w:rsidRPr="00226451">
        <w:rPr>
          <w:rFonts w:ascii="Arial" w:hAnsi="Arial" w:cs="Arial"/>
          <w:sz w:val="24"/>
          <w:szCs w:val="24"/>
        </w:rPr>
        <w:t xml:space="preserve">The Sheriff did not oppose the application and </w:t>
      </w:r>
      <w:r w:rsidR="003476E9" w:rsidRPr="00226451">
        <w:rPr>
          <w:rFonts w:ascii="Arial" w:hAnsi="Arial" w:cs="Arial"/>
          <w:sz w:val="24"/>
          <w:szCs w:val="24"/>
        </w:rPr>
        <w:t>played no</w:t>
      </w:r>
      <w:r w:rsidR="00CC4840" w:rsidRPr="00226451">
        <w:rPr>
          <w:rFonts w:ascii="Arial" w:hAnsi="Arial" w:cs="Arial"/>
          <w:sz w:val="24"/>
          <w:szCs w:val="24"/>
        </w:rPr>
        <w:t xml:space="preserve"> </w:t>
      </w:r>
      <w:r w:rsidRPr="00226451">
        <w:rPr>
          <w:rFonts w:ascii="Arial" w:hAnsi="Arial" w:cs="Arial"/>
          <w:sz w:val="24"/>
          <w:szCs w:val="24"/>
        </w:rPr>
        <w:t>role in the proceedings.</w:t>
      </w:r>
    </w:p>
    <w:p w:rsidR="003E1E77" w:rsidRPr="00226451" w:rsidRDefault="003E1E77" w:rsidP="00226451">
      <w:pPr>
        <w:spacing w:after="0" w:line="360" w:lineRule="auto"/>
        <w:ind w:left="720" w:hanging="720"/>
        <w:jc w:val="both"/>
        <w:rPr>
          <w:rFonts w:ascii="Arial" w:hAnsi="Arial" w:cs="Arial"/>
          <w:b/>
          <w:bCs/>
          <w:sz w:val="24"/>
          <w:szCs w:val="24"/>
        </w:rPr>
      </w:pPr>
    </w:p>
    <w:p w:rsidR="0028311D" w:rsidRPr="00226451" w:rsidRDefault="0028311D" w:rsidP="00226451">
      <w:pPr>
        <w:spacing w:after="0" w:line="360" w:lineRule="auto"/>
        <w:ind w:left="720" w:hanging="720"/>
        <w:jc w:val="both"/>
        <w:rPr>
          <w:rFonts w:ascii="Arial" w:hAnsi="Arial" w:cs="Arial"/>
          <w:b/>
          <w:bCs/>
          <w:sz w:val="24"/>
          <w:szCs w:val="24"/>
        </w:rPr>
      </w:pPr>
      <w:r w:rsidRPr="00226451">
        <w:rPr>
          <w:rFonts w:ascii="Arial" w:hAnsi="Arial" w:cs="Arial"/>
          <w:b/>
          <w:bCs/>
          <w:sz w:val="24"/>
          <w:szCs w:val="24"/>
        </w:rPr>
        <w:t>III</w:t>
      </w:r>
      <w:r w:rsidRPr="00226451">
        <w:rPr>
          <w:rFonts w:ascii="Arial" w:hAnsi="Arial" w:cs="Arial"/>
          <w:b/>
          <w:bCs/>
          <w:sz w:val="24"/>
          <w:szCs w:val="24"/>
        </w:rPr>
        <w:tab/>
        <w:t>THE RELIEF CLAIMED</w:t>
      </w:r>
    </w:p>
    <w:p w:rsidR="0028311D" w:rsidRPr="00226451" w:rsidRDefault="0028311D" w:rsidP="00226451">
      <w:pPr>
        <w:spacing w:after="0" w:line="360" w:lineRule="auto"/>
        <w:ind w:left="720" w:hanging="720"/>
        <w:jc w:val="both"/>
        <w:rPr>
          <w:rFonts w:ascii="Arial" w:hAnsi="Arial" w:cs="Arial"/>
          <w:sz w:val="24"/>
          <w:szCs w:val="24"/>
        </w:rPr>
      </w:pPr>
    </w:p>
    <w:p w:rsidR="0028311D" w:rsidRPr="00226451" w:rsidRDefault="0028311D" w:rsidP="00226451">
      <w:pPr>
        <w:spacing w:after="0" w:line="360" w:lineRule="auto"/>
        <w:ind w:left="720" w:hanging="720"/>
        <w:jc w:val="both"/>
        <w:rPr>
          <w:rFonts w:ascii="Arial" w:hAnsi="Arial" w:cs="Arial"/>
          <w:sz w:val="24"/>
          <w:szCs w:val="24"/>
        </w:rPr>
      </w:pPr>
      <w:r w:rsidRPr="00226451">
        <w:rPr>
          <w:rFonts w:ascii="Arial" w:hAnsi="Arial" w:cs="Arial"/>
          <w:sz w:val="24"/>
          <w:szCs w:val="24"/>
        </w:rPr>
        <w:t>[5]</w:t>
      </w:r>
      <w:r w:rsidRPr="00226451">
        <w:rPr>
          <w:rFonts w:ascii="Arial" w:hAnsi="Arial" w:cs="Arial"/>
          <w:sz w:val="24"/>
          <w:szCs w:val="24"/>
        </w:rPr>
        <w:tab/>
        <w:t>The RAF claimed the following relief in its notice of motion:</w:t>
      </w:r>
    </w:p>
    <w:p w:rsidR="0028311D" w:rsidRPr="00226451" w:rsidRDefault="0028311D" w:rsidP="00226451">
      <w:pPr>
        <w:spacing w:after="0" w:line="360" w:lineRule="auto"/>
        <w:ind w:left="1440" w:hanging="720"/>
        <w:jc w:val="both"/>
        <w:rPr>
          <w:rFonts w:ascii="Arial" w:hAnsi="Arial" w:cs="Arial"/>
          <w:sz w:val="20"/>
          <w:szCs w:val="20"/>
        </w:rPr>
      </w:pPr>
      <w:r w:rsidRPr="00226451">
        <w:rPr>
          <w:rFonts w:ascii="Arial" w:hAnsi="Arial" w:cs="Arial"/>
          <w:sz w:val="20"/>
          <w:szCs w:val="20"/>
        </w:rPr>
        <w:t>“1.</w:t>
      </w:r>
      <w:r w:rsidRPr="00226451">
        <w:rPr>
          <w:rFonts w:ascii="Arial" w:hAnsi="Arial" w:cs="Arial"/>
          <w:sz w:val="20"/>
          <w:szCs w:val="20"/>
        </w:rPr>
        <w:tab/>
        <w:t>Suspending the operation and execution of the Warrant of Execution issued by this Honourable Court on 06 September 2021, pending the finalization of the rescission appli</w:t>
      </w:r>
      <w:r w:rsidR="00925EC1">
        <w:rPr>
          <w:rFonts w:ascii="Arial" w:hAnsi="Arial" w:cs="Arial"/>
          <w:sz w:val="20"/>
          <w:szCs w:val="20"/>
        </w:rPr>
        <w:t>cation to be instituted by the A</w:t>
      </w:r>
      <w:r w:rsidRPr="00226451">
        <w:rPr>
          <w:rFonts w:ascii="Arial" w:hAnsi="Arial" w:cs="Arial"/>
          <w:sz w:val="20"/>
          <w:szCs w:val="20"/>
        </w:rPr>
        <w:t>pplicant;</w:t>
      </w:r>
    </w:p>
    <w:p w:rsidR="0028311D" w:rsidRPr="00226451" w:rsidRDefault="00925EC1" w:rsidP="00226451">
      <w:pPr>
        <w:spacing w:after="0" w:line="360" w:lineRule="auto"/>
        <w:ind w:left="1440" w:hanging="720"/>
        <w:jc w:val="both"/>
        <w:rPr>
          <w:rFonts w:ascii="Arial" w:hAnsi="Arial" w:cs="Arial"/>
          <w:sz w:val="20"/>
          <w:szCs w:val="20"/>
        </w:rPr>
      </w:pPr>
      <w:r>
        <w:rPr>
          <w:rFonts w:ascii="Arial" w:hAnsi="Arial" w:cs="Arial"/>
          <w:sz w:val="20"/>
          <w:szCs w:val="20"/>
        </w:rPr>
        <w:t>2.</w:t>
      </w:r>
      <w:r>
        <w:rPr>
          <w:rFonts w:ascii="Arial" w:hAnsi="Arial" w:cs="Arial"/>
          <w:sz w:val="20"/>
          <w:szCs w:val="20"/>
        </w:rPr>
        <w:tab/>
        <w:t>The A</w:t>
      </w:r>
      <w:r w:rsidR="0028311D" w:rsidRPr="00226451">
        <w:rPr>
          <w:rFonts w:ascii="Arial" w:hAnsi="Arial" w:cs="Arial"/>
          <w:sz w:val="20"/>
          <w:szCs w:val="20"/>
        </w:rPr>
        <w:t>pplicant be directed to institute the rescission application within 10 days of this order.</w:t>
      </w:r>
    </w:p>
    <w:p w:rsidR="0028311D" w:rsidRPr="00226451" w:rsidRDefault="00925EC1" w:rsidP="00226451">
      <w:pPr>
        <w:spacing w:after="0" w:line="360" w:lineRule="auto"/>
        <w:ind w:left="1440" w:hanging="720"/>
        <w:jc w:val="both"/>
        <w:rPr>
          <w:rFonts w:ascii="Arial" w:hAnsi="Arial" w:cs="Arial"/>
          <w:sz w:val="20"/>
          <w:szCs w:val="20"/>
        </w:rPr>
      </w:pPr>
      <w:r>
        <w:rPr>
          <w:rFonts w:ascii="Arial" w:hAnsi="Arial" w:cs="Arial"/>
          <w:sz w:val="20"/>
          <w:szCs w:val="20"/>
        </w:rPr>
        <w:t>3.</w:t>
      </w:r>
      <w:r>
        <w:rPr>
          <w:rFonts w:ascii="Arial" w:hAnsi="Arial" w:cs="Arial"/>
          <w:sz w:val="20"/>
          <w:szCs w:val="20"/>
        </w:rPr>
        <w:tab/>
        <w:t>The Second R</w:t>
      </w:r>
      <w:r w:rsidR="0028311D" w:rsidRPr="00226451">
        <w:rPr>
          <w:rFonts w:ascii="Arial" w:hAnsi="Arial" w:cs="Arial"/>
          <w:sz w:val="20"/>
          <w:szCs w:val="20"/>
        </w:rPr>
        <w:t xml:space="preserve">espondent is interdicted and restrained from proceeding with any further steps </w:t>
      </w:r>
      <w:r>
        <w:rPr>
          <w:rFonts w:ascii="Arial" w:hAnsi="Arial" w:cs="Arial"/>
          <w:sz w:val="20"/>
          <w:szCs w:val="20"/>
        </w:rPr>
        <w:t>in execution against the A</w:t>
      </w:r>
      <w:r w:rsidR="0028311D" w:rsidRPr="00226451">
        <w:rPr>
          <w:rFonts w:ascii="Arial" w:hAnsi="Arial" w:cs="Arial"/>
          <w:sz w:val="20"/>
          <w:szCs w:val="20"/>
        </w:rPr>
        <w:t>pplicant.</w:t>
      </w:r>
    </w:p>
    <w:p w:rsidR="0028311D" w:rsidRPr="00226451" w:rsidRDefault="00925EC1" w:rsidP="00226451">
      <w:pPr>
        <w:spacing w:after="0" w:line="360" w:lineRule="auto"/>
        <w:ind w:left="1440" w:hanging="720"/>
        <w:jc w:val="both"/>
        <w:rPr>
          <w:rFonts w:ascii="Arial" w:hAnsi="Arial" w:cs="Arial"/>
          <w:sz w:val="20"/>
          <w:szCs w:val="20"/>
        </w:rPr>
      </w:pPr>
      <w:r>
        <w:rPr>
          <w:rFonts w:ascii="Arial" w:hAnsi="Arial" w:cs="Arial"/>
          <w:sz w:val="20"/>
          <w:szCs w:val="20"/>
        </w:rPr>
        <w:lastRenderedPageBreak/>
        <w:t>4.</w:t>
      </w:r>
      <w:r>
        <w:rPr>
          <w:rFonts w:ascii="Arial" w:hAnsi="Arial" w:cs="Arial"/>
          <w:sz w:val="20"/>
          <w:szCs w:val="20"/>
        </w:rPr>
        <w:tab/>
        <w:t>The R</w:t>
      </w:r>
      <w:r w:rsidR="0028311D" w:rsidRPr="00226451">
        <w:rPr>
          <w:rFonts w:ascii="Arial" w:hAnsi="Arial" w:cs="Arial"/>
          <w:sz w:val="20"/>
          <w:szCs w:val="20"/>
        </w:rPr>
        <w:t>espondents to pay the costs of this application, only in the event of opposition.”</w:t>
      </w:r>
    </w:p>
    <w:p w:rsidR="00925EC1" w:rsidRDefault="00925EC1" w:rsidP="00226451">
      <w:pPr>
        <w:spacing w:after="0" w:line="360" w:lineRule="auto"/>
        <w:ind w:left="720" w:hanging="720"/>
        <w:jc w:val="both"/>
        <w:rPr>
          <w:rFonts w:ascii="Arial" w:hAnsi="Arial" w:cs="Arial"/>
          <w:b/>
          <w:bCs/>
          <w:sz w:val="24"/>
          <w:szCs w:val="24"/>
        </w:rPr>
      </w:pPr>
    </w:p>
    <w:p w:rsidR="0028311D" w:rsidRPr="00226451" w:rsidRDefault="0028311D" w:rsidP="00226451">
      <w:pPr>
        <w:spacing w:after="0" w:line="360" w:lineRule="auto"/>
        <w:ind w:left="720" w:hanging="720"/>
        <w:jc w:val="both"/>
        <w:rPr>
          <w:rFonts w:ascii="Arial" w:hAnsi="Arial" w:cs="Arial"/>
          <w:b/>
          <w:bCs/>
          <w:sz w:val="24"/>
          <w:szCs w:val="24"/>
        </w:rPr>
      </w:pPr>
      <w:r w:rsidRPr="00226451">
        <w:rPr>
          <w:rFonts w:ascii="Arial" w:hAnsi="Arial" w:cs="Arial"/>
          <w:b/>
          <w:bCs/>
          <w:sz w:val="24"/>
          <w:szCs w:val="24"/>
        </w:rPr>
        <w:t>IV</w:t>
      </w:r>
      <w:r w:rsidRPr="00226451">
        <w:rPr>
          <w:rFonts w:ascii="Arial" w:hAnsi="Arial" w:cs="Arial"/>
          <w:b/>
          <w:bCs/>
          <w:sz w:val="24"/>
          <w:szCs w:val="24"/>
        </w:rPr>
        <w:tab/>
        <w:t>THE DEFENCES RAISED</w:t>
      </w:r>
    </w:p>
    <w:p w:rsidR="0028311D" w:rsidRPr="00226451" w:rsidRDefault="0028311D" w:rsidP="00226451">
      <w:pPr>
        <w:spacing w:after="0" w:line="360" w:lineRule="auto"/>
        <w:ind w:left="720" w:hanging="720"/>
        <w:jc w:val="both"/>
        <w:rPr>
          <w:rFonts w:ascii="Arial" w:hAnsi="Arial" w:cs="Arial"/>
          <w:sz w:val="24"/>
          <w:szCs w:val="24"/>
        </w:rPr>
      </w:pPr>
    </w:p>
    <w:p w:rsidR="0028311D" w:rsidRPr="00226451" w:rsidRDefault="0028311D" w:rsidP="00226451">
      <w:pPr>
        <w:spacing w:after="0" w:line="360" w:lineRule="auto"/>
        <w:ind w:left="720" w:hanging="720"/>
        <w:jc w:val="both"/>
        <w:rPr>
          <w:rFonts w:ascii="Arial" w:hAnsi="Arial" w:cs="Arial"/>
          <w:sz w:val="24"/>
          <w:szCs w:val="24"/>
        </w:rPr>
      </w:pPr>
      <w:r w:rsidRPr="00226451">
        <w:rPr>
          <w:rFonts w:ascii="Arial" w:hAnsi="Arial" w:cs="Arial"/>
          <w:sz w:val="24"/>
          <w:szCs w:val="24"/>
        </w:rPr>
        <w:t>[6]</w:t>
      </w:r>
      <w:r w:rsidRPr="00226451">
        <w:rPr>
          <w:rFonts w:ascii="Arial" w:hAnsi="Arial" w:cs="Arial"/>
          <w:sz w:val="24"/>
          <w:szCs w:val="24"/>
        </w:rPr>
        <w:tab/>
        <w:t>The first respondent raised the following defences:</w:t>
      </w:r>
    </w:p>
    <w:p w:rsidR="0028311D" w:rsidRPr="00226451" w:rsidRDefault="0028311D" w:rsidP="00226451">
      <w:pPr>
        <w:spacing w:after="0" w:line="360" w:lineRule="auto"/>
        <w:ind w:left="720" w:hanging="720"/>
        <w:jc w:val="both"/>
        <w:rPr>
          <w:rFonts w:ascii="Arial" w:hAnsi="Arial" w:cs="Arial"/>
          <w:sz w:val="24"/>
          <w:szCs w:val="24"/>
        </w:rPr>
      </w:pPr>
    </w:p>
    <w:p w:rsidR="0028311D" w:rsidRPr="00226451" w:rsidRDefault="0028311D" w:rsidP="00226451">
      <w:pPr>
        <w:spacing w:after="0" w:line="360" w:lineRule="auto"/>
        <w:ind w:left="1418" w:hanging="709"/>
        <w:jc w:val="both"/>
        <w:rPr>
          <w:rFonts w:ascii="Arial" w:hAnsi="Arial" w:cs="Arial"/>
          <w:sz w:val="24"/>
          <w:szCs w:val="24"/>
        </w:rPr>
      </w:pPr>
      <w:r w:rsidRPr="00226451">
        <w:rPr>
          <w:rFonts w:ascii="Arial" w:hAnsi="Arial" w:cs="Arial"/>
          <w:sz w:val="24"/>
          <w:szCs w:val="24"/>
        </w:rPr>
        <w:t>6.1</w:t>
      </w:r>
      <w:r w:rsidRPr="00226451">
        <w:rPr>
          <w:rFonts w:ascii="Arial" w:hAnsi="Arial" w:cs="Arial"/>
          <w:sz w:val="24"/>
          <w:szCs w:val="24"/>
        </w:rPr>
        <w:tab/>
      </w:r>
      <w:r w:rsidR="007F45D1" w:rsidRPr="00226451">
        <w:rPr>
          <w:rFonts w:ascii="Arial" w:hAnsi="Arial" w:cs="Arial"/>
          <w:sz w:val="24"/>
          <w:szCs w:val="24"/>
        </w:rPr>
        <w:t>the RAF had an alternative remedy, bearing in mind the meeting that took place between representatives of the parties on 25 November 2021 and the undertaking that the matter would be discussed with RAF’s Regional Manager where after they would revert to the first respondent’s attorney before 2 December 2021 which they failed to do, but instead issued the present application whilst all along the RAF knew for months that they had to apply for rescission of judgment if they believed that they could make out a proper case for such relief;</w:t>
      </w:r>
      <w:r w:rsidR="00E838DD" w:rsidRPr="00226451">
        <w:rPr>
          <w:rStyle w:val="FootnoteReference"/>
          <w:rFonts w:ascii="Arial" w:hAnsi="Arial" w:cs="Arial"/>
          <w:sz w:val="24"/>
          <w:szCs w:val="24"/>
        </w:rPr>
        <w:footnoteReference w:id="3"/>
      </w:r>
    </w:p>
    <w:p w:rsidR="0028311D" w:rsidRPr="00226451" w:rsidRDefault="0028311D" w:rsidP="00226451">
      <w:pPr>
        <w:spacing w:after="0" w:line="360" w:lineRule="auto"/>
        <w:ind w:left="1418" w:hanging="709"/>
        <w:jc w:val="both"/>
        <w:rPr>
          <w:rFonts w:ascii="Arial" w:hAnsi="Arial" w:cs="Arial"/>
          <w:sz w:val="24"/>
          <w:szCs w:val="24"/>
        </w:rPr>
      </w:pPr>
    </w:p>
    <w:p w:rsidR="0028311D" w:rsidRPr="00226451" w:rsidRDefault="0028311D" w:rsidP="00226451">
      <w:pPr>
        <w:spacing w:after="0" w:line="360" w:lineRule="auto"/>
        <w:ind w:left="1418" w:hanging="709"/>
        <w:jc w:val="both"/>
        <w:rPr>
          <w:rFonts w:ascii="Arial" w:hAnsi="Arial" w:cs="Arial"/>
          <w:sz w:val="24"/>
          <w:szCs w:val="24"/>
        </w:rPr>
      </w:pPr>
      <w:r w:rsidRPr="00226451">
        <w:rPr>
          <w:rFonts w:ascii="Arial" w:hAnsi="Arial" w:cs="Arial"/>
          <w:sz w:val="24"/>
          <w:szCs w:val="24"/>
        </w:rPr>
        <w:t>6.2</w:t>
      </w:r>
      <w:r w:rsidRPr="00226451">
        <w:rPr>
          <w:rFonts w:ascii="Arial" w:hAnsi="Arial" w:cs="Arial"/>
          <w:sz w:val="24"/>
          <w:szCs w:val="24"/>
        </w:rPr>
        <w:tab/>
      </w:r>
      <w:r w:rsidR="007F45D1" w:rsidRPr="00226451">
        <w:rPr>
          <w:rFonts w:ascii="Arial" w:hAnsi="Arial" w:cs="Arial"/>
          <w:sz w:val="24"/>
          <w:szCs w:val="24"/>
        </w:rPr>
        <w:t xml:space="preserve">the RAF was fully aware of the trial dates, </w:t>
      </w:r>
      <w:r w:rsidR="00544F15">
        <w:rPr>
          <w:rFonts w:ascii="Arial" w:hAnsi="Arial" w:cs="Arial"/>
          <w:sz w:val="24"/>
          <w:szCs w:val="24"/>
        </w:rPr>
        <w:t xml:space="preserve">but failed to attend the hearing; </w:t>
      </w:r>
      <w:r w:rsidR="007F45D1" w:rsidRPr="00226451">
        <w:rPr>
          <w:rFonts w:ascii="Arial" w:hAnsi="Arial" w:cs="Arial"/>
          <w:sz w:val="24"/>
          <w:szCs w:val="24"/>
        </w:rPr>
        <w:t>and thereafter</w:t>
      </w:r>
      <w:r w:rsidR="00544F15">
        <w:rPr>
          <w:rFonts w:ascii="Arial" w:hAnsi="Arial" w:cs="Arial"/>
          <w:sz w:val="24"/>
          <w:szCs w:val="24"/>
        </w:rPr>
        <w:t xml:space="preserve"> became aware of the</w:t>
      </w:r>
      <w:r w:rsidR="007F45D1" w:rsidRPr="00226451">
        <w:rPr>
          <w:rFonts w:ascii="Arial" w:hAnsi="Arial" w:cs="Arial"/>
          <w:sz w:val="24"/>
          <w:szCs w:val="24"/>
        </w:rPr>
        <w:t xml:space="preserve"> judgment </w:t>
      </w:r>
      <w:r w:rsidR="00544F15">
        <w:rPr>
          <w:rFonts w:ascii="Arial" w:hAnsi="Arial" w:cs="Arial"/>
          <w:sz w:val="24"/>
          <w:szCs w:val="24"/>
        </w:rPr>
        <w:t xml:space="preserve">and order </w:t>
      </w:r>
      <w:r w:rsidR="007F45D1" w:rsidRPr="00226451">
        <w:rPr>
          <w:rFonts w:ascii="Arial" w:hAnsi="Arial" w:cs="Arial"/>
          <w:sz w:val="24"/>
          <w:szCs w:val="24"/>
        </w:rPr>
        <w:t>issued on 27 N</w:t>
      </w:r>
      <w:r w:rsidR="00E838DD" w:rsidRPr="00226451">
        <w:rPr>
          <w:rFonts w:ascii="Arial" w:hAnsi="Arial" w:cs="Arial"/>
          <w:sz w:val="24"/>
          <w:szCs w:val="24"/>
        </w:rPr>
        <w:t>ovember 2020 as well as the</w:t>
      </w:r>
      <w:r w:rsidR="007F45D1" w:rsidRPr="00226451">
        <w:rPr>
          <w:rFonts w:ascii="Arial" w:hAnsi="Arial" w:cs="Arial"/>
          <w:sz w:val="24"/>
          <w:szCs w:val="24"/>
        </w:rPr>
        <w:t xml:space="preserve"> amended </w:t>
      </w:r>
      <w:r w:rsidR="00E838DD" w:rsidRPr="00226451">
        <w:rPr>
          <w:rFonts w:ascii="Arial" w:hAnsi="Arial" w:cs="Arial"/>
          <w:sz w:val="24"/>
          <w:szCs w:val="24"/>
        </w:rPr>
        <w:t>court order of</w:t>
      </w:r>
      <w:r w:rsidR="007F45D1" w:rsidRPr="00226451">
        <w:rPr>
          <w:rFonts w:ascii="Arial" w:hAnsi="Arial" w:cs="Arial"/>
          <w:sz w:val="24"/>
          <w:szCs w:val="24"/>
        </w:rPr>
        <w:t xml:space="preserve"> 4 February 2021, but </w:t>
      </w:r>
      <w:r w:rsidR="00E838DD" w:rsidRPr="00226451">
        <w:rPr>
          <w:rFonts w:ascii="Arial" w:hAnsi="Arial" w:cs="Arial"/>
          <w:sz w:val="24"/>
          <w:szCs w:val="24"/>
        </w:rPr>
        <w:t>used delaying tactics to avoid payment;</w:t>
      </w:r>
      <w:r w:rsidR="00E838DD" w:rsidRPr="00226451">
        <w:rPr>
          <w:rStyle w:val="FootnoteReference"/>
          <w:rFonts w:ascii="Arial" w:hAnsi="Arial" w:cs="Arial"/>
          <w:sz w:val="24"/>
          <w:szCs w:val="24"/>
        </w:rPr>
        <w:footnoteReference w:id="4"/>
      </w:r>
      <w:r w:rsidR="00E838DD" w:rsidRPr="00226451">
        <w:rPr>
          <w:rFonts w:ascii="Arial" w:hAnsi="Arial" w:cs="Arial"/>
          <w:sz w:val="24"/>
          <w:szCs w:val="24"/>
        </w:rPr>
        <w:t xml:space="preserve"> </w:t>
      </w:r>
    </w:p>
    <w:p w:rsidR="0028311D" w:rsidRPr="00226451" w:rsidRDefault="0028311D" w:rsidP="00226451">
      <w:pPr>
        <w:spacing w:after="0" w:line="360" w:lineRule="auto"/>
        <w:ind w:left="1418" w:hanging="709"/>
        <w:jc w:val="both"/>
        <w:rPr>
          <w:rFonts w:ascii="Arial" w:hAnsi="Arial" w:cs="Arial"/>
          <w:sz w:val="24"/>
          <w:szCs w:val="24"/>
        </w:rPr>
      </w:pPr>
    </w:p>
    <w:p w:rsidR="00B509B5" w:rsidRPr="00226451" w:rsidRDefault="0028311D" w:rsidP="00226451">
      <w:pPr>
        <w:spacing w:after="0" w:line="360" w:lineRule="auto"/>
        <w:ind w:left="1418" w:hanging="709"/>
        <w:jc w:val="both"/>
        <w:rPr>
          <w:rFonts w:ascii="Arial" w:hAnsi="Arial" w:cs="Arial"/>
          <w:sz w:val="24"/>
          <w:szCs w:val="24"/>
        </w:rPr>
      </w:pPr>
      <w:r w:rsidRPr="00226451">
        <w:rPr>
          <w:rFonts w:ascii="Arial" w:hAnsi="Arial" w:cs="Arial"/>
          <w:sz w:val="24"/>
          <w:szCs w:val="24"/>
        </w:rPr>
        <w:t>6.3</w:t>
      </w:r>
      <w:r w:rsidRPr="00226451">
        <w:rPr>
          <w:rFonts w:ascii="Arial" w:hAnsi="Arial" w:cs="Arial"/>
          <w:sz w:val="24"/>
          <w:szCs w:val="24"/>
        </w:rPr>
        <w:tab/>
      </w:r>
      <w:r w:rsidR="00B509B5" w:rsidRPr="00226451">
        <w:rPr>
          <w:rFonts w:ascii="Arial" w:hAnsi="Arial" w:cs="Arial"/>
          <w:sz w:val="24"/>
          <w:szCs w:val="24"/>
        </w:rPr>
        <w:t xml:space="preserve">the RAF is guilty of contempt of court for failing to pay in line with the judgment in </w:t>
      </w:r>
      <w:r w:rsidR="00B509B5" w:rsidRPr="00226451">
        <w:rPr>
          <w:rFonts w:ascii="Arial" w:hAnsi="Arial" w:cs="Arial"/>
          <w:i/>
          <w:sz w:val="24"/>
          <w:szCs w:val="24"/>
        </w:rPr>
        <w:t>RAF v Legal Practice Council &amp; others</w:t>
      </w:r>
      <w:r w:rsidR="00F558E6">
        <w:rPr>
          <w:rStyle w:val="FootnoteReference"/>
          <w:rFonts w:ascii="Arial" w:hAnsi="Arial" w:cs="Arial"/>
          <w:i/>
          <w:sz w:val="24"/>
          <w:szCs w:val="24"/>
        </w:rPr>
        <w:footnoteReference w:id="5"/>
      </w:r>
      <w:r w:rsidR="00B509B5" w:rsidRPr="00226451">
        <w:rPr>
          <w:rFonts w:ascii="Arial" w:hAnsi="Arial" w:cs="Arial"/>
          <w:sz w:val="24"/>
          <w:szCs w:val="24"/>
        </w:rPr>
        <w:t xml:space="preserve"> whilst it did not seek condonation;</w:t>
      </w:r>
      <w:r w:rsidR="00B509B5" w:rsidRPr="00226451">
        <w:rPr>
          <w:rStyle w:val="FootnoteReference"/>
          <w:rFonts w:ascii="Arial" w:hAnsi="Arial" w:cs="Arial"/>
          <w:sz w:val="24"/>
          <w:szCs w:val="24"/>
        </w:rPr>
        <w:footnoteReference w:id="6"/>
      </w:r>
    </w:p>
    <w:p w:rsidR="00544F15" w:rsidRDefault="00544F15" w:rsidP="00226451">
      <w:pPr>
        <w:spacing w:after="0" w:line="360" w:lineRule="auto"/>
        <w:ind w:left="1418" w:hanging="709"/>
        <w:jc w:val="both"/>
        <w:rPr>
          <w:rFonts w:ascii="Arial" w:hAnsi="Arial" w:cs="Arial"/>
          <w:sz w:val="24"/>
          <w:szCs w:val="24"/>
        </w:rPr>
      </w:pPr>
    </w:p>
    <w:p w:rsidR="0028311D" w:rsidRPr="00226451" w:rsidRDefault="003E1E77" w:rsidP="00226451">
      <w:pPr>
        <w:spacing w:after="0" w:line="360" w:lineRule="auto"/>
        <w:ind w:left="1418" w:hanging="709"/>
        <w:jc w:val="both"/>
        <w:rPr>
          <w:rFonts w:ascii="Arial" w:hAnsi="Arial" w:cs="Arial"/>
          <w:sz w:val="24"/>
          <w:szCs w:val="24"/>
        </w:rPr>
      </w:pPr>
      <w:r w:rsidRPr="00226451">
        <w:rPr>
          <w:rFonts w:ascii="Arial" w:hAnsi="Arial" w:cs="Arial"/>
          <w:sz w:val="24"/>
          <w:szCs w:val="24"/>
        </w:rPr>
        <w:t>6.4</w:t>
      </w:r>
      <w:r w:rsidRPr="00226451">
        <w:rPr>
          <w:rFonts w:ascii="Arial" w:hAnsi="Arial" w:cs="Arial"/>
          <w:sz w:val="24"/>
          <w:szCs w:val="24"/>
        </w:rPr>
        <w:tab/>
      </w:r>
      <w:r w:rsidR="00544F15">
        <w:rPr>
          <w:rFonts w:ascii="Arial" w:hAnsi="Arial" w:cs="Arial"/>
          <w:sz w:val="24"/>
          <w:szCs w:val="24"/>
        </w:rPr>
        <w:t xml:space="preserve">the RAF, being </w:t>
      </w:r>
      <w:r w:rsidR="00B509B5" w:rsidRPr="00226451">
        <w:rPr>
          <w:rFonts w:ascii="Arial" w:hAnsi="Arial" w:cs="Arial"/>
          <w:sz w:val="24"/>
          <w:szCs w:val="24"/>
        </w:rPr>
        <w:t>fu</w:t>
      </w:r>
      <w:r w:rsidR="005F4AEC" w:rsidRPr="00226451">
        <w:rPr>
          <w:rFonts w:ascii="Arial" w:hAnsi="Arial" w:cs="Arial"/>
          <w:sz w:val="24"/>
          <w:szCs w:val="24"/>
        </w:rPr>
        <w:t>lly aware of the trial date</w:t>
      </w:r>
      <w:r w:rsidR="00544F15">
        <w:rPr>
          <w:rFonts w:ascii="Arial" w:hAnsi="Arial" w:cs="Arial"/>
          <w:sz w:val="24"/>
          <w:szCs w:val="24"/>
        </w:rPr>
        <w:t>s</w:t>
      </w:r>
      <w:r w:rsidR="005F4AEC" w:rsidRPr="00226451">
        <w:rPr>
          <w:rFonts w:ascii="Arial" w:hAnsi="Arial" w:cs="Arial"/>
          <w:sz w:val="24"/>
          <w:szCs w:val="24"/>
        </w:rPr>
        <w:t>,</w:t>
      </w:r>
      <w:r w:rsidR="00B509B5" w:rsidRPr="00226451">
        <w:rPr>
          <w:rFonts w:ascii="Arial" w:hAnsi="Arial" w:cs="Arial"/>
          <w:sz w:val="24"/>
          <w:szCs w:val="24"/>
        </w:rPr>
        <w:t xml:space="preserve"> failed to attend and defend the matter</w:t>
      </w:r>
      <w:r w:rsidR="00544F15">
        <w:rPr>
          <w:rFonts w:ascii="Arial" w:hAnsi="Arial" w:cs="Arial"/>
          <w:sz w:val="24"/>
          <w:szCs w:val="24"/>
        </w:rPr>
        <w:t xml:space="preserve"> without providing</w:t>
      </w:r>
      <w:r w:rsidR="005F4AEC" w:rsidRPr="00226451">
        <w:rPr>
          <w:rFonts w:ascii="Arial" w:hAnsi="Arial" w:cs="Arial"/>
          <w:sz w:val="24"/>
          <w:szCs w:val="24"/>
        </w:rPr>
        <w:t xml:space="preserve"> any reasons for its failure; furtherm</w:t>
      </w:r>
      <w:r w:rsidR="00544F15">
        <w:rPr>
          <w:rFonts w:ascii="Arial" w:hAnsi="Arial" w:cs="Arial"/>
          <w:sz w:val="24"/>
          <w:szCs w:val="24"/>
        </w:rPr>
        <w:t>ore, the</w:t>
      </w:r>
      <w:r w:rsidR="005F4AEC" w:rsidRPr="00226451">
        <w:rPr>
          <w:rFonts w:ascii="Arial" w:hAnsi="Arial" w:cs="Arial"/>
          <w:sz w:val="24"/>
          <w:szCs w:val="24"/>
        </w:rPr>
        <w:t xml:space="preserve"> </w:t>
      </w:r>
      <w:r w:rsidR="00544F15">
        <w:rPr>
          <w:rFonts w:ascii="Arial" w:hAnsi="Arial" w:cs="Arial"/>
          <w:sz w:val="24"/>
          <w:szCs w:val="24"/>
        </w:rPr>
        <w:t>RAF contradicted itself in that it appears from the founding affidavit that it</w:t>
      </w:r>
      <w:r w:rsidR="005F4AEC" w:rsidRPr="00226451">
        <w:rPr>
          <w:rFonts w:ascii="Arial" w:hAnsi="Arial" w:cs="Arial"/>
          <w:sz w:val="24"/>
          <w:szCs w:val="24"/>
        </w:rPr>
        <w:t xml:space="preserve"> is </w:t>
      </w:r>
      <w:r w:rsidR="00544F15">
        <w:rPr>
          <w:rFonts w:ascii="Arial" w:hAnsi="Arial" w:cs="Arial"/>
          <w:sz w:val="24"/>
          <w:szCs w:val="24"/>
        </w:rPr>
        <w:t>not only dissatisfied with the</w:t>
      </w:r>
      <w:r w:rsidR="00544F15" w:rsidRPr="00226451">
        <w:rPr>
          <w:rFonts w:ascii="Arial" w:hAnsi="Arial" w:cs="Arial"/>
          <w:sz w:val="24"/>
          <w:szCs w:val="24"/>
        </w:rPr>
        <w:t xml:space="preserve"> </w:t>
      </w:r>
      <w:r w:rsidR="00544F15" w:rsidRPr="00226451">
        <w:rPr>
          <w:rFonts w:ascii="Arial" w:hAnsi="Arial" w:cs="Arial"/>
          <w:i/>
          <w:sz w:val="24"/>
          <w:szCs w:val="24"/>
        </w:rPr>
        <w:t>quantum</w:t>
      </w:r>
      <w:r w:rsidR="00544F15" w:rsidRPr="00226451">
        <w:rPr>
          <w:rFonts w:ascii="Arial" w:hAnsi="Arial" w:cs="Arial"/>
          <w:sz w:val="24"/>
          <w:szCs w:val="24"/>
        </w:rPr>
        <w:t xml:space="preserve"> awarded</w:t>
      </w:r>
      <w:r w:rsidR="00544F15">
        <w:rPr>
          <w:rFonts w:ascii="Arial" w:hAnsi="Arial" w:cs="Arial"/>
          <w:sz w:val="24"/>
          <w:szCs w:val="24"/>
        </w:rPr>
        <w:t>, but</w:t>
      </w:r>
      <w:r w:rsidR="005F4AEC" w:rsidRPr="00226451">
        <w:rPr>
          <w:rFonts w:ascii="Arial" w:hAnsi="Arial" w:cs="Arial"/>
          <w:sz w:val="24"/>
          <w:szCs w:val="24"/>
        </w:rPr>
        <w:t xml:space="preserve"> </w:t>
      </w:r>
      <w:r w:rsidR="00544F15">
        <w:rPr>
          <w:rFonts w:ascii="Arial" w:hAnsi="Arial" w:cs="Arial"/>
          <w:sz w:val="24"/>
          <w:szCs w:val="24"/>
        </w:rPr>
        <w:t>that it rejected the claim on the basis that the first respondent was the sole cause of the collision</w:t>
      </w:r>
      <w:r w:rsidR="005F4AEC" w:rsidRPr="00226451">
        <w:rPr>
          <w:rFonts w:ascii="Arial" w:hAnsi="Arial" w:cs="Arial"/>
          <w:sz w:val="24"/>
          <w:szCs w:val="24"/>
        </w:rPr>
        <w:t>.</w:t>
      </w:r>
      <w:r w:rsidR="005F4AEC" w:rsidRPr="00226451">
        <w:rPr>
          <w:rStyle w:val="FootnoteReference"/>
          <w:rFonts w:ascii="Arial" w:hAnsi="Arial" w:cs="Arial"/>
          <w:sz w:val="24"/>
          <w:szCs w:val="24"/>
        </w:rPr>
        <w:footnoteReference w:id="7"/>
      </w:r>
    </w:p>
    <w:p w:rsidR="0028311D" w:rsidRPr="00226451" w:rsidRDefault="00B509B5" w:rsidP="00226451">
      <w:pPr>
        <w:spacing w:after="0" w:line="360" w:lineRule="auto"/>
        <w:ind w:left="720" w:hanging="720"/>
        <w:jc w:val="both"/>
        <w:rPr>
          <w:rFonts w:ascii="Arial" w:hAnsi="Arial" w:cs="Arial"/>
          <w:sz w:val="24"/>
          <w:szCs w:val="24"/>
        </w:rPr>
      </w:pPr>
      <w:r w:rsidRPr="00226451">
        <w:rPr>
          <w:rFonts w:ascii="Arial" w:hAnsi="Arial" w:cs="Arial"/>
          <w:sz w:val="24"/>
          <w:szCs w:val="24"/>
        </w:rPr>
        <w:lastRenderedPageBreak/>
        <w:t xml:space="preserve">          </w:t>
      </w:r>
    </w:p>
    <w:p w:rsidR="0028311D" w:rsidRPr="00226451" w:rsidRDefault="0028311D" w:rsidP="00226451">
      <w:pPr>
        <w:spacing w:after="0" w:line="360" w:lineRule="auto"/>
        <w:ind w:left="720" w:hanging="720"/>
        <w:jc w:val="both"/>
        <w:rPr>
          <w:rFonts w:ascii="Arial" w:hAnsi="Arial" w:cs="Arial"/>
          <w:b/>
          <w:bCs/>
          <w:sz w:val="24"/>
          <w:szCs w:val="24"/>
        </w:rPr>
      </w:pPr>
      <w:r w:rsidRPr="00226451">
        <w:rPr>
          <w:rFonts w:ascii="Arial" w:hAnsi="Arial" w:cs="Arial"/>
          <w:b/>
          <w:bCs/>
          <w:sz w:val="24"/>
          <w:szCs w:val="24"/>
        </w:rPr>
        <w:t>V</w:t>
      </w:r>
      <w:r w:rsidRPr="00226451">
        <w:rPr>
          <w:rFonts w:ascii="Arial" w:hAnsi="Arial" w:cs="Arial"/>
          <w:b/>
          <w:bCs/>
          <w:sz w:val="24"/>
          <w:szCs w:val="24"/>
        </w:rPr>
        <w:tab/>
        <w:t>THE HISTORY OF THE LITIGATION</w:t>
      </w:r>
    </w:p>
    <w:p w:rsidR="0028311D" w:rsidRPr="00226451" w:rsidRDefault="0028311D" w:rsidP="00226451">
      <w:pPr>
        <w:spacing w:after="0" w:line="360" w:lineRule="auto"/>
        <w:ind w:left="720" w:hanging="720"/>
        <w:jc w:val="both"/>
        <w:rPr>
          <w:rFonts w:ascii="Arial" w:hAnsi="Arial" w:cs="Arial"/>
          <w:sz w:val="24"/>
          <w:szCs w:val="24"/>
        </w:rPr>
      </w:pPr>
    </w:p>
    <w:p w:rsidR="0028311D" w:rsidRPr="00226451" w:rsidRDefault="0028311D" w:rsidP="00226451">
      <w:pPr>
        <w:spacing w:after="0" w:line="360" w:lineRule="auto"/>
        <w:ind w:left="720" w:hanging="720"/>
        <w:jc w:val="both"/>
        <w:rPr>
          <w:rFonts w:ascii="Arial" w:hAnsi="Arial" w:cs="Arial"/>
          <w:sz w:val="24"/>
          <w:szCs w:val="24"/>
        </w:rPr>
      </w:pPr>
      <w:r w:rsidRPr="00226451">
        <w:rPr>
          <w:rFonts w:ascii="Arial" w:hAnsi="Arial" w:cs="Arial"/>
          <w:sz w:val="24"/>
          <w:szCs w:val="24"/>
        </w:rPr>
        <w:t>[7]</w:t>
      </w:r>
      <w:r w:rsidRPr="00226451">
        <w:rPr>
          <w:rFonts w:ascii="Arial" w:hAnsi="Arial" w:cs="Arial"/>
          <w:sz w:val="24"/>
          <w:szCs w:val="24"/>
        </w:rPr>
        <w:tab/>
        <w:t>The following is a history of the litigation between the parties:</w:t>
      </w:r>
    </w:p>
    <w:p w:rsidR="0028311D" w:rsidRPr="00226451" w:rsidRDefault="0028311D" w:rsidP="00226451">
      <w:pPr>
        <w:spacing w:after="0" w:line="360" w:lineRule="auto"/>
        <w:ind w:left="720" w:hanging="720"/>
        <w:jc w:val="both"/>
        <w:rPr>
          <w:rFonts w:ascii="Arial" w:hAnsi="Arial" w:cs="Arial"/>
          <w:sz w:val="24"/>
          <w:szCs w:val="24"/>
        </w:rPr>
      </w:pPr>
    </w:p>
    <w:p w:rsidR="0028311D" w:rsidRPr="00226451" w:rsidRDefault="003476E9" w:rsidP="00226451">
      <w:pPr>
        <w:spacing w:after="0" w:line="360" w:lineRule="auto"/>
        <w:ind w:left="1440" w:hanging="720"/>
        <w:jc w:val="both"/>
        <w:rPr>
          <w:rFonts w:ascii="Arial" w:hAnsi="Arial" w:cs="Arial"/>
          <w:sz w:val="24"/>
          <w:szCs w:val="24"/>
        </w:rPr>
      </w:pPr>
      <w:r w:rsidRPr="00226451">
        <w:rPr>
          <w:rFonts w:ascii="Arial" w:hAnsi="Arial" w:cs="Arial"/>
          <w:sz w:val="24"/>
          <w:szCs w:val="24"/>
        </w:rPr>
        <w:t>7.1</w:t>
      </w:r>
      <w:r w:rsidRPr="00226451">
        <w:rPr>
          <w:rFonts w:ascii="Arial" w:hAnsi="Arial" w:cs="Arial"/>
          <w:sz w:val="24"/>
          <w:szCs w:val="24"/>
        </w:rPr>
        <w:tab/>
      </w:r>
      <w:proofErr w:type="gramStart"/>
      <w:r w:rsidRPr="00226451">
        <w:rPr>
          <w:rFonts w:ascii="Arial" w:hAnsi="Arial" w:cs="Arial"/>
          <w:sz w:val="24"/>
          <w:szCs w:val="24"/>
        </w:rPr>
        <w:t>the</w:t>
      </w:r>
      <w:proofErr w:type="gramEnd"/>
      <w:r w:rsidRPr="00226451">
        <w:rPr>
          <w:rFonts w:ascii="Arial" w:hAnsi="Arial" w:cs="Arial"/>
          <w:sz w:val="24"/>
          <w:szCs w:val="24"/>
        </w:rPr>
        <w:t xml:space="preserve"> first respondent, having been injured on 14 December 2018, lodged</w:t>
      </w:r>
      <w:r w:rsidR="0028311D" w:rsidRPr="00226451">
        <w:rPr>
          <w:rFonts w:ascii="Arial" w:hAnsi="Arial" w:cs="Arial"/>
          <w:sz w:val="24"/>
          <w:szCs w:val="24"/>
        </w:rPr>
        <w:t xml:space="preserve"> a claim for comp</w:t>
      </w:r>
      <w:r w:rsidR="00CC4840" w:rsidRPr="00226451">
        <w:rPr>
          <w:rFonts w:ascii="Arial" w:hAnsi="Arial" w:cs="Arial"/>
          <w:sz w:val="24"/>
          <w:szCs w:val="24"/>
        </w:rPr>
        <w:t xml:space="preserve">ensation with the RAF on </w:t>
      </w:r>
      <w:r w:rsidRPr="00226451">
        <w:rPr>
          <w:rFonts w:ascii="Arial" w:hAnsi="Arial" w:cs="Arial"/>
          <w:sz w:val="24"/>
          <w:szCs w:val="24"/>
        </w:rPr>
        <w:t>23 January 2019</w:t>
      </w:r>
      <w:r w:rsidR="00CC4840" w:rsidRPr="00226451">
        <w:rPr>
          <w:rFonts w:ascii="Arial" w:hAnsi="Arial" w:cs="Arial"/>
          <w:sz w:val="24"/>
          <w:szCs w:val="24"/>
        </w:rPr>
        <w:t>;</w:t>
      </w:r>
    </w:p>
    <w:p w:rsidR="0028311D" w:rsidRPr="00226451" w:rsidRDefault="0028311D" w:rsidP="00226451">
      <w:pPr>
        <w:spacing w:after="0" w:line="360" w:lineRule="auto"/>
        <w:ind w:left="720" w:hanging="720"/>
        <w:jc w:val="both"/>
        <w:rPr>
          <w:rFonts w:ascii="Arial" w:hAnsi="Arial" w:cs="Arial"/>
          <w:sz w:val="24"/>
          <w:szCs w:val="24"/>
        </w:rPr>
      </w:pPr>
    </w:p>
    <w:p w:rsidR="0028311D" w:rsidRPr="00226451" w:rsidRDefault="00775092" w:rsidP="00226451">
      <w:pPr>
        <w:spacing w:after="0" w:line="360" w:lineRule="auto"/>
        <w:ind w:left="1440" w:hanging="720"/>
        <w:jc w:val="both"/>
        <w:rPr>
          <w:rFonts w:ascii="Arial" w:hAnsi="Arial" w:cs="Arial"/>
          <w:sz w:val="24"/>
          <w:szCs w:val="24"/>
        </w:rPr>
      </w:pPr>
      <w:r w:rsidRPr="00226451">
        <w:rPr>
          <w:rFonts w:ascii="Arial" w:hAnsi="Arial" w:cs="Arial"/>
          <w:sz w:val="24"/>
          <w:szCs w:val="24"/>
        </w:rPr>
        <w:t>7.2</w:t>
      </w:r>
      <w:r w:rsidRPr="00226451">
        <w:rPr>
          <w:rFonts w:ascii="Arial" w:hAnsi="Arial" w:cs="Arial"/>
          <w:sz w:val="24"/>
          <w:szCs w:val="24"/>
        </w:rPr>
        <w:tab/>
        <w:t>upon rejection of</w:t>
      </w:r>
      <w:r w:rsidR="0028311D" w:rsidRPr="00226451">
        <w:rPr>
          <w:rFonts w:ascii="Arial" w:hAnsi="Arial" w:cs="Arial"/>
          <w:sz w:val="24"/>
          <w:szCs w:val="24"/>
        </w:rPr>
        <w:t xml:space="preserve"> </w:t>
      </w:r>
      <w:r w:rsidRPr="00226451">
        <w:rPr>
          <w:rFonts w:ascii="Arial" w:hAnsi="Arial" w:cs="Arial"/>
          <w:sz w:val="24"/>
          <w:szCs w:val="24"/>
        </w:rPr>
        <w:t>the claim</w:t>
      </w:r>
      <w:r w:rsidR="00CC4840" w:rsidRPr="00226451">
        <w:rPr>
          <w:rFonts w:ascii="Arial" w:hAnsi="Arial" w:cs="Arial"/>
          <w:sz w:val="24"/>
          <w:szCs w:val="24"/>
        </w:rPr>
        <w:t xml:space="preserve"> summons was issued under case number</w:t>
      </w:r>
      <w:r w:rsidR="0028311D" w:rsidRPr="00226451">
        <w:rPr>
          <w:rFonts w:ascii="Arial" w:hAnsi="Arial" w:cs="Arial"/>
          <w:sz w:val="24"/>
          <w:szCs w:val="24"/>
        </w:rPr>
        <w:t xml:space="preserve"> 2473/2019</w:t>
      </w:r>
      <w:r w:rsidR="00CC4840" w:rsidRPr="00226451">
        <w:rPr>
          <w:rFonts w:ascii="Arial" w:hAnsi="Arial" w:cs="Arial"/>
          <w:sz w:val="24"/>
          <w:szCs w:val="24"/>
        </w:rPr>
        <w:t xml:space="preserve"> on 3 June 2019 </w:t>
      </w:r>
      <w:r w:rsidRPr="00226451">
        <w:rPr>
          <w:rFonts w:ascii="Arial" w:hAnsi="Arial" w:cs="Arial"/>
          <w:sz w:val="24"/>
          <w:szCs w:val="24"/>
        </w:rPr>
        <w:t xml:space="preserve">to which </w:t>
      </w:r>
      <w:r w:rsidR="0028311D" w:rsidRPr="00226451">
        <w:rPr>
          <w:rFonts w:ascii="Arial" w:hAnsi="Arial" w:cs="Arial"/>
          <w:sz w:val="24"/>
          <w:szCs w:val="24"/>
        </w:rPr>
        <w:t>th</w:t>
      </w:r>
      <w:r w:rsidR="008D08C2" w:rsidRPr="00226451">
        <w:rPr>
          <w:rFonts w:ascii="Arial" w:hAnsi="Arial" w:cs="Arial"/>
          <w:sz w:val="24"/>
          <w:szCs w:val="24"/>
        </w:rPr>
        <w:t xml:space="preserve">e RAF </w:t>
      </w:r>
      <w:r w:rsidR="00CC4840" w:rsidRPr="00226451">
        <w:rPr>
          <w:rFonts w:ascii="Arial" w:hAnsi="Arial" w:cs="Arial"/>
          <w:sz w:val="24"/>
          <w:szCs w:val="24"/>
        </w:rPr>
        <w:t>plea</w:t>
      </w:r>
      <w:r w:rsidR="008D08C2" w:rsidRPr="00226451">
        <w:rPr>
          <w:rFonts w:ascii="Arial" w:hAnsi="Arial" w:cs="Arial"/>
          <w:sz w:val="24"/>
          <w:szCs w:val="24"/>
        </w:rPr>
        <w:t>ded</w:t>
      </w:r>
      <w:r w:rsidR="00CC4840" w:rsidRPr="00226451">
        <w:rPr>
          <w:rFonts w:ascii="Arial" w:hAnsi="Arial" w:cs="Arial"/>
          <w:sz w:val="24"/>
          <w:szCs w:val="24"/>
        </w:rPr>
        <w:t>, contesting</w:t>
      </w:r>
      <w:r w:rsidR="0028311D" w:rsidRPr="00226451">
        <w:rPr>
          <w:rFonts w:ascii="Arial" w:hAnsi="Arial" w:cs="Arial"/>
          <w:sz w:val="24"/>
          <w:szCs w:val="24"/>
        </w:rPr>
        <w:t xml:space="preserve"> the merits as well as the </w:t>
      </w:r>
      <w:r w:rsidR="0028311D" w:rsidRPr="00226451">
        <w:rPr>
          <w:rFonts w:ascii="Arial" w:hAnsi="Arial" w:cs="Arial"/>
          <w:i/>
          <w:sz w:val="24"/>
          <w:szCs w:val="24"/>
        </w:rPr>
        <w:t>quantum</w:t>
      </w:r>
      <w:r w:rsidR="00CC4840" w:rsidRPr="00226451">
        <w:rPr>
          <w:rFonts w:ascii="Arial" w:hAnsi="Arial" w:cs="Arial"/>
          <w:sz w:val="24"/>
          <w:szCs w:val="24"/>
        </w:rPr>
        <w:t xml:space="preserve"> of the claim;</w:t>
      </w:r>
    </w:p>
    <w:p w:rsidR="0028311D" w:rsidRPr="00226451" w:rsidRDefault="0028311D" w:rsidP="00226451">
      <w:pPr>
        <w:spacing w:after="0" w:line="360" w:lineRule="auto"/>
        <w:ind w:left="720" w:hanging="720"/>
        <w:jc w:val="both"/>
        <w:rPr>
          <w:rFonts w:ascii="Arial" w:hAnsi="Arial" w:cs="Arial"/>
          <w:sz w:val="24"/>
          <w:szCs w:val="24"/>
        </w:rPr>
      </w:pPr>
    </w:p>
    <w:p w:rsidR="0028311D" w:rsidRPr="00226451" w:rsidRDefault="00AE5FCD" w:rsidP="00226451">
      <w:pPr>
        <w:spacing w:after="0" w:line="360" w:lineRule="auto"/>
        <w:ind w:left="1440" w:hanging="720"/>
        <w:jc w:val="both"/>
        <w:rPr>
          <w:rFonts w:ascii="Arial" w:hAnsi="Arial" w:cs="Arial"/>
          <w:sz w:val="24"/>
          <w:szCs w:val="24"/>
        </w:rPr>
      </w:pPr>
      <w:r w:rsidRPr="00226451">
        <w:rPr>
          <w:rFonts w:ascii="Arial" w:hAnsi="Arial" w:cs="Arial"/>
          <w:sz w:val="24"/>
          <w:szCs w:val="24"/>
        </w:rPr>
        <w:t>7.3</w:t>
      </w:r>
      <w:r w:rsidRPr="00226451">
        <w:rPr>
          <w:rFonts w:ascii="Arial" w:hAnsi="Arial" w:cs="Arial"/>
          <w:sz w:val="24"/>
          <w:szCs w:val="24"/>
        </w:rPr>
        <w:tab/>
        <w:t>on 21</w:t>
      </w:r>
      <w:r w:rsidR="0028311D" w:rsidRPr="00226451">
        <w:rPr>
          <w:rFonts w:ascii="Arial" w:hAnsi="Arial" w:cs="Arial"/>
          <w:sz w:val="24"/>
          <w:szCs w:val="24"/>
        </w:rPr>
        <w:t xml:space="preserve"> September 2020 </w:t>
      </w:r>
      <w:r w:rsidR="00CC4840" w:rsidRPr="00226451">
        <w:rPr>
          <w:rFonts w:ascii="Arial" w:hAnsi="Arial" w:cs="Arial"/>
          <w:sz w:val="24"/>
          <w:szCs w:val="24"/>
        </w:rPr>
        <w:t>a pre-trial conference was held when</w:t>
      </w:r>
      <w:r w:rsidRPr="00226451">
        <w:rPr>
          <w:rFonts w:ascii="Arial" w:hAnsi="Arial" w:cs="Arial"/>
          <w:sz w:val="24"/>
          <w:szCs w:val="24"/>
        </w:rPr>
        <w:t xml:space="preserve"> the</w:t>
      </w:r>
      <w:r w:rsidR="00CC4840" w:rsidRPr="00226451">
        <w:rPr>
          <w:rFonts w:ascii="Arial" w:hAnsi="Arial" w:cs="Arial"/>
          <w:sz w:val="24"/>
          <w:szCs w:val="24"/>
        </w:rPr>
        <w:t xml:space="preserve"> parties</w:t>
      </w:r>
      <w:r w:rsidRPr="00226451">
        <w:rPr>
          <w:rFonts w:ascii="Arial" w:hAnsi="Arial" w:cs="Arial"/>
          <w:sz w:val="24"/>
          <w:szCs w:val="24"/>
        </w:rPr>
        <w:t xml:space="preserve"> represented by </w:t>
      </w:r>
      <w:proofErr w:type="spellStart"/>
      <w:r w:rsidRPr="00226451">
        <w:rPr>
          <w:rFonts w:ascii="Arial" w:hAnsi="Arial" w:cs="Arial"/>
          <w:sz w:val="24"/>
          <w:szCs w:val="24"/>
        </w:rPr>
        <w:t>Adv</w:t>
      </w:r>
      <w:proofErr w:type="spellEnd"/>
      <w:r w:rsidRPr="00226451">
        <w:rPr>
          <w:rFonts w:ascii="Arial" w:hAnsi="Arial" w:cs="Arial"/>
          <w:sz w:val="24"/>
          <w:szCs w:val="24"/>
        </w:rPr>
        <w:t xml:space="preserve"> </w:t>
      </w:r>
      <w:proofErr w:type="spellStart"/>
      <w:r w:rsidRPr="00226451">
        <w:rPr>
          <w:rFonts w:ascii="Arial" w:hAnsi="Arial" w:cs="Arial"/>
          <w:sz w:val="24"/>
          <w:szCs w:val="24"/>
        </w:rPr>
        <w:t>Boonzaaier</w:t>
      </w:r>
      <w:proofErr w:type="spellEnd"/>
      <w:r w:rsidRPr="00226451">
        <w:rPr>
          <w:rFonts w:ascii="Arial" w:hAnsi="Arial" w:cs="Arial"/>
          <w:sz w:val="24"/>
          <w:szCs w:val="24"/>
        </w:rPr>
        <w:t xml:space="preserve"> (for the first respondent) and Mr Albert </w:t>
      </w:r>
      <w:proofErr w:type="spellStart"/>
      <w:r w:rsidRPr="00226451">
        <w:rPr>
          <w:rFonts w:ascii="Arial" w:hAnsi="Arial" w:cs="Arial"/>
          <w:sz w:val="24"/>
          <w:szCs w:val="24"/>
        </w:rPr>
        <w:t>Cilliers</w:t>
      </w:r>
      <w:proofErr w:type="spellEnd"/>
      <w:r w:rsidR="00CC4840" w:rsidRPr="00226451">
        <w:rPr>
          <w:rFonts w:ascii="Arial" w:hAnsi="Arial" w:cs="Arial"/>
          <w:sz w:val="24"/>
          <w:szCs w:val="24"/>
        </w:rPr>
        <w:t xml:space="preserve"> </w:t>
      </w:r>
      <w:r w:rsidRPr="00226451">
        <w:rPr>
          <w:rFonts w:ascii="Arial" w:hAnsi="Arial" w:cs="Arial"/>
          <w:sz w:val="24"/>
          <w:szCs w:val="24"/>
        </w:rPr>
        <w:t xml:space="preserve">(for RAF) </w:t>
      </w:r>
      <w:r w:rsidR="00CC4840" w:rsidRPr="00226451">
        <w:rPr>
          <w:rFonts w:ascii="Arial" w:hAnsi="Arial" w:cs="Arial"/>
          <w:sz w:val="24"/>
          <w:szCs w:val="24"/>
        </w:rPr>
        <w:t>confirmed that all relevant expert reports had been served and filed whereupon the matter was declared trial-ready</w:t>
      </w:r>
      <w:r w:rsidRPr="00226451">
        <w:rPr>
          <w:rFonts w:ascii="Arial" w:hAnsi="Arial" w:cs="Arial"/>
          <w:sz w:val="24"/>
          <w:szCs w:val="24"/>
        </w:rPr>
        <w:t>;</w:t>
      </w:r>
      <w:r w:rsidRPr="00226451">
        <w:rPr>
          <w:rStyle w:val="FootnoteReference"/>
          <w:rFonts w:ascii="Arial" w:hAnsi="Arial" w:cs="Arial"/>
          <w:sz w:val="24"/>
          <w:szCs w:val="24"/>
        </w:rPr>
        <w:footnoteReference w:id="8"/>
      </w:r>
      <w:r w:rsidR="0028311D" w:rsidRPr="00226451">
        <w:rPr>
          <w:rFonts w:ascii="Arial" w:hAnsi="Arial" w:cs="Arial"/>
          <w:sz w:val="24"/>
          <w:szCs w:val="24"/>
        </w:rPr>
        <w:t xml:space="preserve">  </w:t>
      </w:r>
    </w:p>
    <w:p w:rsidR="005F4AEC" w:rsidRPr="00226451" w:rsidRDefault="005F4AEC" w:rsidP="00226451">
      <w:pPr>
        <w:spacing w:after="0" w:line="360" w:lineRule="auto"/>
        <w:ind w:left="1440" w:hanging="720"/>
        <w:jc w:val="both"/>
        <w:rPr>
          <w:rFonts w:ascii="Arial" w:hAnsi="Arial" w:cs="Arial"/>
          <w:sz w:val="24"/>
          <w:szCs w:val="24"/>
        </w:rPr>
      </w:pPr>
    </w:p>
    <w:p w:rsidR="0028311D" w:rsidRPr="00226451" w:rsidRDefault="00CC4840" w:rsidP="00226451">
      <w:pPr>
        <w:spacing w:after="0" w:line="360" w:lineRule="auto"/>
        <w:ind w:left="1440" w:hanging="720"/>
        <w:jc w:val="both"/>
        <w:rPr>
          <w:rFonts w:ascii="Arial" w:hAnsi="Arial" w:cs="Arial"/>
          <w:sz w:val="24"/>
          <w:szCs w:val="24"/>
        </w:rPr>
      </w:pPr>
      <w:r w:rsidRPr="00226451">
        <w:rPr>
          <w:rFonts w:ascii="Arial" w:hAnsi="Arial" w:cs="Arial"/>
          <w:sz w:val="24"/>
          <w:szCs w:val="24"/>
        </w:rPr>
        <w:t>7.4</w:t>
      </w:r>
      <w:r w:rsidRPr="00226451">
        <w:rPr>
          <w:rFonts w:ascii="Arial" w:hAnsi="Arial" w:cs="Arial"/>
          <w:sz w:val="24"/>
          <w:szCs w:val="24"/>
        </w:rPr>
        <w:tab/>
      </w:r>
      <w:r w:rsidR="0028311D" w:rsidRPr="00226451">
        <w:rPr>
          <w:rFonts w:ascii="Arial" w:hAnsi="Arial" w:cs="Arial"/>
          <w:sz w:val="24"/>
          <w:szCs w:val="24"/>
        </w:rPr>
        <w:t xml:space="preserve">on 23 September 2020 </w:t>
      </w:r>
      <w:r w:rsidRPr="00226451">
        <w:rPr>
          <w:rFonts w:ascii="Arial" w:hAnsi="Arial" w:cs="Arial"/>
          <w:sz w:val="24"/>
          <w:szCs w:val="24"/>
        </w:rPr>
        <w:t xml:space="preserve">a notice of set down for hearing on 27, 28 &amp; 30 October 2020 was emailed to Mr Albert </w:t>
      </w:r>
      <w:proofErr w:type="spellStart"/>
      <w:r w:rsidRPr="00226451">
        <w:rPr>
          <w:rFonts w:ascii="Arial" w:hAnsi="Arial" w:cs="Arial"/>
          <w:sz w:val="24"/>
          <w:szCs w:val="24"/>
        </w:rPr>
        <w:t>Cilliers</w:t>
      </w:r>
      <w:proofErr w:type="spellEnd"/>
      <w:r w:rsidR="00E37E0E" w:rsidRPr="00226451">
        <w:rPr>
          <w:rFonts w:ascii="Arial" w:hAnsi="Arial" w:cs="Arial"/>
          <w:sz w:val="24"/>
          <w:szCs w:val="24"/>
        </w:rPr>
        <w:t xml:space="preserve"> and three </w:t>
      </w:r>
      <w:r w:rsidR="00AE5FCD" w:rsidRPr="00226451">
        <w:rPr>
          <w:rFonts w:ascii="Arial" w:hAnsi="Arial" w:cs="Arial"/>
          <w:sz w:val="24"/>
          <w:szCs w:val="24"/>
        </w:rPr>
        <w:t xml:space="preserve">other </w:t>
      </w:r>
      <w:r w:rsidR="00E37E0E" w:rsidRPr="00226451">
        <w:rPr>
          <w:rFonts w:ascii="Arial" w:hAnsi="Arial" w:cs="Arial"/>
          <w:sz w:val="24"/>
          <w:szCs w:val="24"/>
        </w:rPr>
        <w:t>email addresses</w:t>
      </w:r>
      <w:r w:rsidRPr="00226451">
        <w:rPr>
          <w:rFonts w:ascii="Arial" w:hAnsi="Arial" w:cs="Arial"/>
          <w:sz w:val="24"/>
          <w:szCs w:val="24"/>
        </w:rPr>
        <w:t xml:space="preserve"> of the RAF</w:t>
      </w:r>
      <w:r w:rsidR="00E37E0E" w:rsidRPr="00226451">
        <w:rPr>
          <w:rStyle w:val="FootnoteReference"/>
          <w:rFonts w:ascii="Arial" w:hAnsi="Arial" w:cs="Arial"/>
          <w:sz w:val="24"/>
          <w:szCs w:val="24"/>
        </w:rPr>
        <w:footnoteReference w:id="9"/>
      </w:r>
      <w:r w:rsidR="00E37E0E" w:rsidRPr="00226451">
        <w:rPr>
          <w:rFonts w:ascii="Arial" w:hAnsi="Arial" w:cs="Arial"/>
          <w:sz w:val="24"/>
          <w:szCs w:val="24"/>
        </w:rPr>
        <w:t xml:space="preserve"> </w:t>
      </w:r>
      <w:r w:rsidRPr="00226451">
        <w:rPr>
          <w:rFonts w:ascii="Arial" w:hAnsi="Arial" w:cs="Arial"/>
          <w:sz w:val="24"/>
          <w:szCs w:val="24"/>
        </w:rPr>
        <w:t xml:space="preserve">as the mandate of </w:t>
      </w:r>
      <w:proofErr w:type="spellStart"/>
      <w:r w:rsidRPr="00226451">
        <w:rPr>
          <w:rFonts w:ascii="Arial" w:hAnsi="Arial" w:cs="Arial"/>
          <w:sz w:val="24"/>
          <w:szCs w:val="24"/>
        </w:rPr>
        <w:t>Maduba</w:t>
      </w:r>
      <w:proofErr w:type="spellEnd"/>
      <w:r w:rsidRPr="00226451">
        <w:rPr>
          <w:rFonts w:ascii="Arial" w:hAnsi="Arial" w:cs="Arial"/>
          <w:sz w:val="24"/>
          <w:szCs w:val="24"/>
        </w:rPr>
        <w:t xml:space="preserve"> Attorneys</w:t>
      </w:r>
      <w:r w:rsidR="008D08C2" w:rsidRPr="00226451">
        <w:rPr>
          <w:rFonts w:ascii="Arial" w:hAnsi="Arial" w:cs="Arial"/>
          <w:sz w:val="24"/>
          <w:szCs w:val="24"/>
        </w:rPr>
        <w:t>, the RAF’s former attorneys,</w:t>
      </w:r>
      <w:r w:rsidRPr="00226451">
        <w:rPr>
          <w:rFonts w:ascii="Arial" w:hAnsi="Arial" w:cs="Arial"/>
          <w:sz w:val="24"/>
          <w:szCs w:val="24"/>
        </w:rPr>
        <w:t xml:space="preserve"> had been terminated;</w:t>
      </w:r>
    </w:p>
    <w:p w:rsidR="0028311D" w:rsidRPr="00226451" w:rsidRDefault="0028311D" w:rsidP="00226451">
      <w:pPr>
        <w:spacing w:after="0" w:line="360" w:lineRule="auto"/>
        <w:ind w:left="1440" w:hanging="720"/>
        <w:jc w:val="both"/>
        <w:rPr>
          <w:rFonts w:ascii="Arial" w:hAnsi="Arial" w:cs="Arial"/>
          <w:sz w:val="24"/>
          <w:szCs w:val="24"/>
        </w:rPr>
      </w:pPr>
    </w:p>
    <w:p w:rsidR="002B0C99" w:rsidRPr="00226451" w:rsidRDefault="00CC4840" w:rsidP="00226451">
      <w:pPr>
        <w:spacing w:after="0" w:line="360" w:lineRule="auto"/>
        <w:ind w:left="1440" w:hanging="720"/>
        <w:jc w:val="both"/>
        <w:rPr>
          <w:rFonts w:ascii="Arial" w:hAnsi="Arial" w:cs="Arial"/>
          <w:sz w:val="24"/>
          <w:szCs w:val="24"/>
        </w:rPr>
      </w:pPr>
      <w:r w:rsidRPr="00226451">
        <w:rPr>
          <w:rFonts w:ascii="Arial" w:hAnsi="Arial" w:cs="Arial"/>
          <w:sz w:val="24"/>
          <w:szCs w:val="24"/>
        </w:rPr>
        <w:t>7.5</w:t>
      </w:r>
      <w:r w:rsidRPr="00226451">
        <w:rPr>
          <w:rFonts w:ascii="Arial" w:hAnsi="Arial" w:cs="Arial"/>
          <w:sz w:val="24"/>
          <w:szCs w:val="24"/>
        </w:rPr>
        <w:tab/>
        <w:t>on 27 October</w:t>
      </w:r>
      <w:r w:rsidR="0028311D" w:rsidRPr="00226451">
        <w:rPr>
          <w:rFonts w:ascii="Arial" w:hAnsi="Arial" w:cs="Arial"/>
          <w:sz w:val="24"/>
          <w:szCs w:val="24"/>
        </w:rPr>
        <w:t xml:space="preserve"> 2020 </w:t>
      </w:r>
      <w:r w:rsidR="00DE500B" w:rsidRPr="00226451">
        <w:rPr>
          <w:rFonts w:ascii="Arial" w:hAnsi="Arial" w:cs="Arial"/>
          <w:sz w:val="24"/>
          <w:szCs w:val="24"/>
        </w:rPr>
        <w:t>judgment was reserved</w:t>
      </w:r>
      <w:r w:rsidR="002B0C99" w:rsidRPr="00226451">
        <w:rPr>
          <w:rFonts w:ascii="Arial" w:hAnsi="Arial" w:cs="Arial"/>
          <w:sz w:val="24"/>
          <w:szCs w:val="24"/>
        </w:rPr>
        <w:t xml:space="preserve"> and on 27 November 2020 judgment was </w:t>
      </w:r>
      <w:r w:rsidR="00F558E6">
        <w:rPr>
          <w:rFonts w:ascii="Arial" w:hAnsi="Arial" w:cs="Arial"/>
          <w:sz w:val="24"/>
          <w:szCs w:val="24"/>
        </w:rPr>
        <w:t>apparently handed down - the written judgment is neither</w:t>
      </w:r>
      <w:r w:rsidR="002B0C99" w:rsidRPr="00226451">
        <w:rPr>
          <w:rFonts w:ascii="Arial" w:hAnsi="Arial" w:cs="Arial"/>
          <w:sz w:val="24"/>
          <w:szCs w:val="24"/>
        </w:rPr>
        <w:t xml:space="preserve"> contained in the court file,</w:t>
      </w:r>
      <w:r w:rsidR="00F558E6">
        <w:rPr>
          <w:rFonts w:ascii="Arial" w:hAnsi="Arial" w:cs="Arial"/>
          <w:sz w:val="24"/>
          <w:szCs w:val="24"/>
        </w:rPr>
        <w:t xml:space="preserve"> nor published in </w:t>
      </w:r>
      <w:proofErr w:type="spellStart"/>
      <w:r w:rsidR="00F558E6">
        <w:rPr>
          <w:rFonts w:ascii="Arial" w:hAnsi="Arial" w:cs="Arial"/>
          <w:sz w:val="24"/>
          <w:szCs w:val="24"/>
        </w:rPr>
        <w:t>Saflii</w:t>
      </w:r>
      <w:proofErr w:type="spellEnd"/>
      <w:r w:rsidR="002B0C99" w:rsidRPr="00226451">
        <w:rPr>
          <w:rFonts w:ascii="Arial" w:hAnsi="Arial" w:cs="Arial"/>
          <w:sz w:val="24"/>
          <w:szCs w:val="24"/>
        </w:rPr>
        <w:t xml:space="preserve"> </w:t>
      </w:r>
      <w:r w:rsidR="00F558E6">
        <w:rPr>
          <w:rFonts w:ascii="Arial" w:hAnsi="Arial" w:cs="Arial"/>
          <w:sz w:val="24"/>
          <w:szCs w:val="24"/>
        </w:rPr>
        <w:t xml:space="preserve">– </w:t>
      </w:r>
      <w:r w:rsidR="00CE30FD">
        <w:rPr>
          <w:rFonts w:ascii="Arial" w:hAnsi="Arial" w:cs="Arial"/>
          <w:sz w:val="24"/>
          <w:szCs w:val="24"/>
        </w:rPr>
        <w:t xml:space="preserve">but </w:t>
      </w:r>
      <w:r w:rsidR="002B0C99" w:rsidRPr="00226451">
        <w:rPr>
          <w:rFonts w:ascii="Arial" w:hAnsi="Arial" w:cs="Arial"/>
          <w:sz w:val="24"/>
          <w:szCs w:val="24"/>
        </w:rPr>
        <w:t xml:space="preserve">the last </w:t>
      </w:r>
      <w:r w:rsidR="00CE30FD">
        <w:rPr>
          <w:rFonts w:ascii="Arial" w:hAnsi="Arial" w:cs="Arial"/>
          <w:sz w:val="24"/>
          <w:szCs w:val="24"/>
        </w:rPr>
        <w:t>page t</w:t>
      </w:r>
      <w:r w:rsidR="002B0C99" w:rsidRPr="00226451">
        <w:rPr>
          <w:rFonts w:ascii="Arial" w:hAnsi="Arial" w:cs="Arial"/>
          <w:sz w:val="24"/>
          <w:szCs w:val="24"/>
        </w:rPr>
        <w:t>hereof</w:t>
      </w:r>
      <w:r w:rsidR="00CE30FD">
        <w:rPr>
          <w:rFonts w:ascii="Arial" w:hAnsi="Arial" w:cs="Arial"/>
          <w:sz w:val="24"/>
          <w:szCs w:val="24"/>
        </w:rPr>
        <w:t xml:space="preserve"> depicting paragraph 31</w:t>
      </w:r>
      <w:r w:rsidR="00F558E6">
        <w:rPr>
          <w:rFonts w:ascii="Arial" w:hAnsi="Arial" w:cs="Arial"/>
          <w:sz w:val="24"/>
          <w:szCs w:val="24"/>
        </w:rPr>
        <w:t xml:space="preserve"> </w:t>
      </w:r>
      <w:r w:rsidR="002B0C99" w:rsidRPr="00226451">
        <w:rPr>
          <w:rFonts w:ascii="Arial" w:hAnsi="Arial" w:cs="Arial"/>
          <w:sz w:val="24"/>
          <w:szCs w:val="24"/>
        </w:rPr>
        <w:t>is affixed to</w:t>
      </w:r>
      <w:r w:rsidR="00F558E6">
        <w:rPr>
          <w:rFonts w:ascii="Arial" w:hAnsi="Arial" w:cs="Arial"/>
          <w:sz w:val="24"/>
          <w:szCs w:val="24"/>
        </w:rPr>
        <w:t xml:space="preserve"> the file cover; </w:t>
      </w:r>
    </w:p>
    <w:p w:rsidR="002B0C99" w:rsidRPr="00226451" w:rsidRDefault="002B0C99" w:rsidP="00226451">
      <w:pPr>
        <w:spacing w:after="0" w:line="360" w:lineRule="auto"/>
        <w:ind w:left="1440" w:hanging="720"/>
        <w:jc w:val="both"/>
        <w:rPr>
          <w:rFonts w:ascii="Arial" w:hAnsi="Arial" w:cs="Arial"/>
          <w:sz w:val="24"/>
          <w:szCs w:val="24"/>
        </w:rPr>
      </w:pPr>
    </w:p>
    <w:p w:rsidR="0028311D" w:rsidRPr="00226451" w:rsidRDefault="002B0C99" w:rsidP="00226451">
      <w:pPr>
        <w:spacing w:after="0" w:line="360" w:lineRule="auto"/>
        <w:ind w:left="1440" w:hanging="720"/>
        <w:jc w:val="both"/>
        <w:rPr>
          <w:rFonts w:ascii="Arial" w:hAnsi="Arial" w:cs="Arial"/>
          <w:sz w:val="24"/>
          <w:szCs w:val="24"/>
        </w:rPr>
      </w:pPr>
      <w:r w:rsidRPr="00226451">
        <w:rPr>
          <w:rFonts w:ascii="Arial" w:hAnsi="Arial" w:cs="Arial"/>
          <w:sz w:val="24"/>
          <w:szCs w:val="24"/>
        </w:rPr>
        <w:t>7.6       I accept that</w:t>
      </w:r>
      <w:r w:rsidR="00DE500B" w:rsidRPr="00226451">
        <w:rPr>
          <w:rFonts w:ascii="Arial" w:hAnsi="Arial" w:cs="Arial"/>
          <w:sz w:val="24"/>
          <w:szCs w:val="24"/>
        </w:rPr>
        <w:t xml:space="preserve"> </w:t>
      </w:r>
      <w:r w:rsidR="00CC4840" w:rsidRPr="00226451">
        <w:rPr>
          <w:rFonts w:ascii="Arial" w:hAnsi="Arial" w:cs="Arial"/>
          <w:sz w:val="24"/>
          <w:szCs w:val="24"/>
        </w:rPr>
        <w:t>the evidence of the fi</w:t>
      </w:r>
      <w:r w:rsidR="00E37E0E" w:rsidRPr="00226451">
        <w:rPr>
          <w:rFonts w:ascii="Arial" w:hAnsi="Arial" w:cs="Arial"/>
          <w:sz w:val="24"/>
          <w:szCs w:val="24"/>
        </w:rPr>
        <w:t>rst respondent as plaintiff was</w:t>
      </w:r>
      <w:r w:rsidR="0028311D" w:rsidRPr="00226451">
        <w:rPr>
          <w:rFonts w:ascii="Arial" w:hAnsi="Arial" w:cs="Arial"/>
          <w:sz w:val="24"/>
          <w:szCs w:val="24"/>
        </w:rPr>
        <w:t xml:space="preserve"> </w:t>
      </w:r>
      <w:r w:rsidR="00CC4840" w:rsidRPr="00226451">
        <w:rPr>
          <w:rFonts w:ascii="Arial" w:hAnsi="Arial" w:cs="Arial"/>
          <w:sz w:val="24"/>
          <w:szCs w:val="24"/>
        </w:rPr>
        <w:t xml:space="preserve">tendered </w:t>
      </w:r>
      <w:r w:rsidR="0028311D" w:rsidRPr="00226451">
        <w:rPr>
          <w:rFonts w:ascii="Arial" w:hAnsi="Arial" w:cs="Arial"/>
          <w:sz w:val="24"/>
          <w:szCs w:val="24"/>
        </w:rPr>
        <w:t>in respect of the merits of his claim</w:t>
      </w:r>
      <w:r w:rsidR="006F49FA" w:rsidRPr="00226451">
        <w:rPr>
          <w:rFonts w:ascii="Arial" w:hAnsi="Arial" w:cs="Arial"/>
          <w:sz w:val="24"/>
          <w:szCs w:val="24"/>
        </w:rPr>
        <w:t xml:space="preserve"> and as </w:t>
      </w:r>
      <w:r w:rsidR="00F558E6">
        <w:rPr>
          <w:rFonts w:ascii="Arial" w:hAnsi="Arial" w:cs="Arial"/>
          <w:sz w:val="24"/>
          <w:szCs w:val="24"/>
        </w:rPr>
        <w:t xml:space="preserve">a </w:t>
      </w:r>
      <w:r w:rsidR="006F49FA" w:rsidRPr="00226451">
        <w:rPr>
          <w:rFonts w:ascii="Arial" w:hAnsi="Arial" w:cs="Arial"/>
          <w:sz w:val="24"/>
          <w:szCs w:val="24"/>
        </w:rPr>
        <w:t>result the trial court held the RAF</w:t>
      </w:r>
      <w:r w:rsidR="0028311D" w:rsidRPr="00226451">
        <w:rPr>
          <w:rFonts w:ascii="Arial" w:hAnsi="Arial" w:cs="Arial"/>
          <w:sz w:val="24"/>
          <w:szCs w:val="24"/>
        </w:rPr>
        <w:t xml:space="preserve"> fully (100%) liable for any damages </w:t>
      </w:r>
      <w:r w:rsidR="006F49FA" w:rsidRPr="00226451">
        <w:rPr>
          <w:rFonts w:ascii="Arial" w:hAnsi="Arial" w:cs="Arial"/>
          <w:sz w:val="24"/>
          <w:szCs w:val="24"/>
        </w:rPr>
        <w:t>to be proven or agreed upon;</w:t>
      </w:r>
    </w:p>
    <w:p w:rsidR="0028311D" w:rsidRPr="00226451" w:rsidRDefault="0028311D" w:rsidP="00226451">
      <w:pPr>
        <w:spacing w:after="0" w:line="360" w:lineRule="auto"/>
        <w:ind w:left="1440" w:hanging="720"/>
        <w:jc w:val="both"/>
        <w:rPr>
          <w:rFonts w:ascii="Arial" w:hAnsi="Arial" w:cs="Arial"/>
          <w:sz w:val="24"/>
          <w:szCs w:val="24"/>
        </w:rPr>
      </w:pPr>
    </w:p>
    <w:p w:rsidR="00DE500B" w:rsidRPr="00226451" w:rsidRDefault="003B172A" w:rsidP="00226451">
      <w:pPr>
        <w:spacing w:after="0" w:line="360" w:lineRule="auto"/>
        <w:ind w:left="1440" w:hanging="720"/>
        <w:jc w:val="both"/>
        <w:rPr>
          <w:rFonts w:ascii="Arial" w:hAnsi="Arial" w:cs="Arial"/>
          <w:sz w:val="24"/>
          <w:szCs w:val="24"/>
        </w:rPr>
      </w:pPr>
      <w:r w:rsidRPr="00226451">
        <w:rPr>
          <w:rFonts w:ascii="Arial" w:hAnsi="Arial" w:cs="Arial"/>
          <w:sz w:val="24"/>
          <w:szCs w:val="24"/>
        </w:rPr>
        <w:lastRenderedPageBreak/>
        <w:t>7.7</w:t>
      </w:r>
      <w:r w:rsidR="0028311D" w:rsidRPr="00226451">
        <w:rPr>
          <w:rFonts w:ascii="Arial" w:hAnsi="Arial" w:cs="Arial"/>
          <w:sz w:val="24"/>
          <w:szCs w:val="24"/>
        </w:rPr>
        <w:tab/>
      </w:r>
      <w:proofErr w:type="gramStart"/>
      <w:r w:rsidR="0028311D" w:rsidRPr="00226451">
        <w:rPr>
          <w:rFonts w:ascii="Arial" w:hAnsi="Arial" w:cs="Arial"/>
          <w:sz w:val="24"/>
          <w:szCs w:val="24"/>
        </w:rPr>
        <w:t>the</w:t>
      </w:r>
      <w:proofErr w:type="gramEnd"/>
      <w:r w:rsidR="0028311D" w:rsidRPr="00226451">
        <w:rPr>
          <w:rFonts w:ascii="Arial" w:hAnsi="Arial" w:cs="Arial"/>
          <w:sz w:val="24"/>
          <w:szCs w:val="24"/>
        </w:rPr>
        <w:t xml:space="preserve"> </w:t>
      </w:r>
      <w:r w:rsidR="006F49FA" w:rsidRPr="00226451">
        <w:rPr>
          <w:rFonts w:ascii="Arial" w:hAnsi="Arial" w:cs="Arial"/>
          <w:sz w:val="24"/>
          <w:szCs w:val="24"/>
        </w:rPr>
        <w:t xml:space="preserve">trial </w:t>
      </w:r>
      <w:r w:rsidR="0028311D" w:rsidRPr="00226451">
        <w:rPr>
          <w:rFonts w:ascii="Arial" w:hAnsi="Arial" w:cs="Arial"/>
          <w:sz w:val="24"/>
          <w:szCs w:val="24"/>
        </w:rPr>
        <w:t xml:space="preserve">court </w:t>
      </w:r>
      <w:r w:rsidR="00F558E6">
        <w:rPr>
          <w:rFonts w:ascii="Arial" w:hAnsi="Arial" w:cs="Arial"/>
          <w:sz w:val="24"/>
          <w:szCs w:val="24"/>
        </w:rPr>
        <w:t xml:space="preserve">initially </w:t>
      </w:r>
      <w:r w:rsidR="006F49FA" w:rsidRPr="00226451">
        <w:rPr>
          <w:rFonts w:ascii="Arial" w:hAnsi="Arial" w:cs="Arial"/>
          <w:sz w:val="24"/>
          <w:szCs w:val="24"/>
        </w:rPr>
        <w:t>awarded</w:t>
      </w:r>
      <w:r w:rsidR="0028311D" w:rsidRPr="00226451">
        <w:rPr>
          <w:rFonts w:ascii="Arial" w:hAnsi="Arial" w:cs="Arial"/>
          <w:sz w:val="24"/>
          <w:szCs w:val="24"/>
        </w:rPr>
        <w:t xml:space="preserve"> amount</w:t>
      </w:r>
      <w:r w:rsidR="00DE500B" w:rsidRPr="00226451">
        <w:rPr>
          <w:rFonts w:ascii="Arial" w:hAnsi="Arial" w:cs="Arial"/>
          <w:sz w:val="24"/>
          <w:szCs w:val="24"/>
        </w:rPr>
        <w:t>s</w:t>
      </w:r>
      <w:r w:rsidR="0028311D" w:rsidRPr="00226451">
        <w:rPr>
          <w:rFonts w:ascii="Arial" w:hAnsi="Arial" w:cs="Arial"/>
          <w:sz w:val="24"/>
          <w:szCs w:val="24"/>
        </w:rPr>
        <w:t xml:space="preserve"> </w:t>
      </w:r>
      <w:r w:rsidR="006F49FA" w:rsidRPr="00226451">
        <w:rPr>
          <w:rFonts w:ascii="Arial" w:hAnsi="Arial" w:cs="Arial"/>
          <w:sz w:val="24"/>
          <w:szCs w:val="24"/>
        </w:rPr>
        <w:t>of R1 </w:t>
      </w:r>
      <w:r w:rsidR="00DE500B" w:rsidRPr="00226451">
        <w:rPr>
          <w:rFonts w:ascii="Arial" w:hAnsi="Arial" w:cs="Arial"/>
          <w:sz w:val="24"/>
          <w:szCs w:val="24"/>
        </w:rPr>
        <w:t>013 333.00</w:t>
      </w:r>
      <w:r w:rsidR="006F49FA" w:rsidRPr="00226451">
        <w:rPr>
          <w:rFonts w:ascii="Arial" w:hAnsi="Arial" w:cs="Arial"/>
          <w:sz w:val="24"/>
          <w:szCs w:val="24"/>
        </w:rPr>
        <w:t xml:space="preserve"> </w:t>
      </w:r>
      <w:r w:rsidR="00DE500B" w:rsidRPr="00226451">
        <w:rPr>
          <w:rFonts w:ascii="Arial" w:hAnsi="Arial" w:cs="Arial"/>
          <w:sz w:val="24"/>
          <w:szCs w:val="24"/>
        </w:rPr>
        <w:t>for</w:t>
      </w:r>
      <w:r w:rsidR="0028311D" w:rsidRPr="00226451">
        <w:rPr>
          <w:rFonts w:ascii="Arial" w:hAnsi="Arial" w:cs="Arial"/>
          <w:sz w:val="24"/>
          <w:szCs w:val="24"/>
        </w:rPr>
        <w:t xml:space="preserve"> loss of incom</w:t>
      </w:r>
      <w:r w:rsidR="006F49FA" w:rsidRPr="00226451">
        <w:rPr>
          <w:rFonts w:ascii="Arial" w:hAnsi="Arial" w:cs="Arial"/>
          <w:sz w:val="24"/>
          <w:szCs w:val="24"/>
        </w:rPr>
        <w:t>e and R600 000.00 for general damages</w:t>
      </w:r>
      <w:r w:rsidR="00CE30FD">
        <w:rPr>
          <w:rFonts w:ascii="Arial" w:hAnsi="Arial" w:cs="Arial"/>
          <w:sz w:val="24"/>
          <w:szCs w:val="24"/>
        </w:rPr>
        <w:t xml:space="preserve"> and </w:t>
      </w:r>
      <w:r w:rsidR="00DE500B" w:rsidRPr="00226451">
        <w:rPr>
          <w:rFonts w:ascii="Arial" w:hAnsi="Arial" w:cs="Arial"/>
          <w:sz w:val="24"/>
          <w:szCs w:val="24"/>
        </w:rPr>
        <w:t>directed the RAF to furnish the usual undertaking in terms of s 17(4)(a) of the RAF Act and to pay costs</w:t>
      </w:r>
      <w:r w:rsidR="002B0C99" w:rsidRPr="00226451">
        <w:rPr>
          <w:rFonts w:ascii="Arial" w:hAnsi="Arial" w:cs="Arial"/>
          <w:sz w:val="24"/>
          <w:szCs w:val="24"/>
        </w:rPr>
        <w:t>, inclusive of the fees of expert witnesses</w:t>
      </w:r>
      <w:r w:rsidR="006F49FA" w:rsidRPr="00226451">
        <w:rPr>
          <w:rFonts w:ascii="Arial" w:hAnsi="Arial" w:cs="Arial"/>
          <w:sz w:val="24"/>
          <w:szCs w:val="24"/>
        </w:rPr>
        <w:t>;</w:t>
      </w:r>
    </w:p>
    <w:p w:rsidR="00CE30FD" w:rsidRDefault="00CE30FD" w:rsidP="00226451">
      <w:pPr>
        <w:spacing w:after="0" w:line="360" w:lineRule="auto"/>
        <w:ind w:left="1440" w:hanging="720"/>
        <w:jc w:val="both"/>
        <w:rPr>
          <w:rFonts w:ascii="Arial" w:hAnsi="Arial" w:cs="Arial"/>
          <w:sz w:val="24"/>
          <w:szCs w:val="24"/>
        </w:rPr>
      </w:pPr>
    </w:p>
    <w:p w:rsidR="0028311D" w:rsidRPr="00226451" w:rsidRDefault="003B172A" w:rsidP="00226451">
      <w:pPr>
        <w:spacing w:after="0" w:line="360" w:lineRule="auto"/>
        <w:ind w:left="1440" w:hanging="720"/>
        <w:jc w:val="both"/>
        <w:rPr>
          <w:rFonts w:ascii="Arial" w:hAnsi="Arial" w:cs="Arial"/>
          <w:sz w:val="24"/>
          <w:szCs w:val="24"/>
        </w:rPr>
      </w:pPr>
      <w:r w:rsidRPr="00226451">
        <w:rPr>
          <w:rFonts w:ascii="Arial" w:hAnsi="Arial" w:cs="Arial"/>
          <w:sz w:val="24"/>
          <w:szCs w:val="24"/>
        </w:rPr>
        <w:t>7.8</w:t>
      </w:r>
      <w:r w:rsidR="00DE500B" w:rsidRPr="00226451">
        <w:rPr>
          <w:rFonts w:ascii="Arial" w:hAnsi="Arial" w:cs="Arial"/>
          <w:sz w:val="24"/>
          <w:szCs w:val="24"/>
        </w:rPr>
        <w:t xml:space="preserve">     </w:t>
      </w:r>
      <w:r w:rsidR="006F49FA" w:rsidRPr="00226451">
        <w:rPr>
          <w:rFonts w:ascii="Arial" w:hAnsi="Arial" w:cs="Arial"/>
          <w:sz w:val="24"/>
          <w:szCs w:val="24"/>
        </w:rPr>
        <w:t>e</w:t>
      </w:r>
      <w:r w:rsidR="0028311D" w:rsidRPr="00226451">
        <w:rPr>
          <w:rFonts w:ascii="Arial" w:hAnsi="Arial" w:cs="Arial"/>
          <w:i/>
          <w:iCs/>
          <w:sz w:val="24"/>
          <w:szCs w:val="24"/>
        </w:rPr>
        <w:t>x facie</w:t>
      </w:r>
      <w:r w:rsidR="0028311D" w:rsidRPr="00226451">
        <w:rPr>
          <w:rFonts w:ascii="Arial" w:hAnsi="Arial" w:cs="Arial"/>
          <w:sz w:val="24"/>
          <w:szCs w:val="24"/>
        </w:rPr>
        <w:t xml:space="preserve"> the court file </w:t>
      </w:r>
      <w:r w:rsidR="00DE500B" w:rsidRPr="00226451">
        <w:rPr>
          <w:rFonts w:ascii="Arial" w:hAnsi="Arial" w:cs="Arial"/>
          <w:sz w:val="24"/>
          <w:szCs w:val="24"/>
        </w:rPr>
        <w:t>the trial judge amended the order on 7 December</w:t>
      </w:r>
      <w:r w:rsidR="00E11271">
        <w:rPr>
          <w:rFonts w:ascii="Arial" w:hAnsi="Arial" w:cs="Arial"/>
          <w:sz w:val="24"/>
          <w:szCs w:val="24"/>
        </w:rPr>
        <w:t xml:space="preserve"> 2020 in terms of Rule 42(1</w:t>
      </w:r>
      <w:proofErr w:type="gramStart"/>
      <w:r w:rsidR="00E11271">
        <w:rPr>
          <w:rFonts w:ascii="Arial" w:hAnsi="Arial" w:cs="Arial"/>
          <w:sz w:val="24"/>
          <w:szCs w:val="24"/>
        </w:rPr>
        <w:t>)(</w:t>
      </w:r>
      <w:proofErr w:type="gramEnd"/>
      <w:r w:rsidR="00E11271">
        <w:rPr>
          <w:rFonts w:ascii="Arial" w:hAnsi="Arial" w:cs="Arial"/>
          <w:sz w:val="24"/>
          <w:szCs w:val="24"/>
        </w:rPr>
        <w:t xml:space="preserve">b) </w:t>
      </w:r>
      <w:r w:rsidR="00C7027F" w:rsidRPr="00226451">
        <w:rPr>
          <w:rFonts w:ascii="Arial" w:hAnsi="Arial" w:cs="Arial"/>
          <w:sz w:val="24"/>
          <w:szCs w:val="24"/>
        </w:rPr>
        <w:t xml:space="preserve">as a </w:t>
      </w:r>
      <w:r w:rsidR="00C7027F" w:rsidRPr="00226451">
        <w:rPr>
          <w:rFonts w:ascii="Arial" w:hAnsi="Arial" w:cs="Arial"/>
          <w:sz w:val="20"/>
          <w:szCs w:val="20"/>
        </w:rPr>
        <w:t>“patent error”</w:t>
      </w:r>
      <w:r w:rsidR="00C7027F" w:rsidRPr="00226451">
        <w:rPr>
          <w:rFonts w:ascii="Arial" w:hAnsi="Arial" w:cs="Arial"/>
          <w:sz w:val="24"/>
          <w:szCs w:val="24"/>
        </w:rPr>
        <w:t xml:space="preserve"> </w:t>
      </w:r>
      <w:r w:rsidR="00E11271">
        <w:rPr>
          <w:rFonts w:ascii="Arial" w:hAnsi="Arial" w:cs="Arial"/>
          <w:sz w:val="24"/>
          <w:szCs w:val="24"/>
        </w:rPr>
        <w:t>had occurred</w:t>
      </w:r>
      <w:r w:rsidR="00C7027F" w:rsidRPr="00226451">
        <w:rPr>
          <w:rFonts w:ascii="Arial" w:hAnsi="Arial" w:cs="Arial"/>
          <w:sz w:val="24"/>
          <w:szCs w:val="24"/>
        </w:rPr>
        <w:t xml:space="preserve"> and consequently, another order dated </w:t>
      </w:r>
      <w:r w:rsidR="0028311D" w:rsidRPr="00226451">
        <w:rPr>
          <w:rFonts w:ascii="Arial" w:hAnsi="Arial" w:cs="Arial"/>
          <w:sz w:val="24"/>
          <w:szCs w:val="24"/>
        </w:rPr>
        <w:t>27 November 2020</w:t>
      </w:r>
      <w:r w:rsidR="00C7027F" w:rsidRPr="00226451">
        <w:rPr>
          <w:rFonts w:ascii="Arial" w:hAnsi="Arial" w:cs="Arial"/>
          <w:sz w:val="24"/>
          <w:szCs w:val="24"/>
        </w:rPr>
        <w:t xml:space="preserve"> was</w:t>
      </w:r>
      <w:r w:rsidR="006F49FA" w:rsidRPr="00226451">
        <w:rPr>
          <w:rFonts w:ascii="Arial" w:hAnsi="Arial" w:cs="Arial"/>
          <w:sz w:val="24"/>
          <w:szCs w:val="24"/>
        </w:rPr>
        <w:t xml:space="preserve"> issued </w:t>
      </w:r>
      <w:r w:rsidR="00E11271">
        <w:rPr>
          <w:rFonts w:ascii="Arial" w:hAnsi="Arial" w:cs="Arial"/>
          <w:sz w:val="24"/>
          <w:szCs w:val="24"/>
        </w:rPr>
        <w:t xml:space="preserve">(without stipulating that it was an amended order) </w:t>
      </w:r>
      <w:r w:rsidR="006F49FA" w:rsidRPr="00226451">
        <w:rPr>
          <w:rFonts w:ascii="Arial" w:hAnsi="Arial" w:cs="Arial"/>
          <w:sz w:val="24"/>
          <w:szCs w:val="24"/>
        </w:rPr>
        <w:t>in terms whereof</w:t>
      </w:r>
      <w:r w:rsidR="0028311D" w:rsidRPr="00226451">
        <w:rPr>
          <w:rFonts w:ascii="Arial" w:hAnsi="Arial" w:cs="Arial"/>
          <w:sz w:val="24"/>
          <w:szCs w:val="24"/>
        </w:rPr>
        <w:t xml:space="preserve"> R2 744 532.00</w:t>
      </w:r>
      <w:r w:rsidR="006F49FA" w:rsidRPr="00226451">
        <w:rPr>
          <w:rFonts w:ascii="Arial" w:hAnsi="Arial" w:cs="Arial"/>
          <w:sz w:val="24"/>
          <w:szCs w:val="24"/>
        </w:rPr>
        <w:t xml:space="preserve"> was awarded</w:t>
      </w:r>
      <w:r w:rsidR="0028311D" w:rsidRPr="00226451">
        <w:rPr>
          <w:rFonts w:ascii="Arial" w:hAnsi="Arial" w:cs="Arial"/>
          <w:sz w:val="24"/>
          <w:szCs w:val="24"/>
        </w:rPr>
        <w:t xml:space="preserve"> for loss of incom</w:t>
      </w:r>
      <w:r w:rsidR="006F49FA" w:rsidRPr="00226451">
        <w:rPr>
          <w:rFonts w:ascii="Arial" w:hAnsi="Arial" w:cs="Arial"/>
          <w:sz w:val="24"/>
          <w:szCs w:val="24"/>
        </w:rPr>
        <w:t xml:space="preserve">e and R600 000.00 for </w:t>
      </w:r>
      <w:r w:rsidR="00CE30FD">
        <w:rPr>
          <w:rFonts w:ascii="Arial" w:hAnsi="Arial" w:cs="Arial"/>
          <w:sz w:val="24"/>
          <w:szCs w:val="24"/>
        </w:rPr>
        <w:t xml:space="preserve">general </w:t>
      </w:r>
      <w:r w:rsidR="006F49FA" w:rsidRPr="00226451">
        <w:rPr>
          <w:rFonts w:ascii="Arial" w:hAnsi="Arial" w:cs="Arial"/>
          <w:sz w:val="24"/>
          <w:szCs w:val="24"/>
        </w:rPr>
        <w:t>damages;</w:t>
      </w:r>
      <w:r w:rsidR="0028311D" w:rsidRPr="00226451">
        <w:rPr>
          <w:rStyle w:val="FootnoteReference"/>
          <w:rFonts w:ascii="Arial" w:hAnsi="Arial" w:cs="Arial"/>
          <w:sz w:val="24"/>
          <w:szCs w:val="24"/>
        </w:rPr>
        <w:footnoteReference w:id="10"/>
      </w:r>
    </w:p>
    <w:p w:rsidR="0028311D" w:rsidRPr="00226451" w:rsidRDefault="0028311D" w:rsidP="00226451">
      <w:pPr>
        <w:spacing w:after="0" w:line="360" w:lineRule="auto"/>
        <w:ind w:left="1440" w:hanging="720"/>
        <w:jc w:val="both"/>
        <w:rPr>
          <w:rFonts w:ascii="Arial" w:hAnsi="Arial" w:cs="Arial"/>
          <w:sz w:val="24"/>
          <w:szCs w:val="24"/>
        </w:rPr>
      </w:pPr>
    </w:p>
    <w:p w:rsidR="0028311D" w:rsidRPr="00226451" w:rsidRDefault="003B172A" w:rsidP="00226451">
      <w:pPr>
        <w:spacing w:after="0" w:line="360" w:lineRule="auto"/>
        <w:ind w:left="1440" w:hanging="720"/>
        <w:jc w:val="both"/>
        <w:rPr>
          <w:rFonts w:ascii="Arial" w:hAnsi="Arial" w:cs="Arial"/>
          <w:sz w:val="24"/>
          <w:szCs w:val="24"/>
        </w:rPr>
      </w:pPr>
      <w:r w:rsidRPr="00226451">
        <w:rPr>
          <w:rFonts w:ascii="Arial" w:hAnsi="Arial" w:cs="Arial"/>
          <w:sz w:val="24"/>
          <w:szCs w:val="24"/>
        </w:rPr>
        <w:t>7.9</w:t>
      </w:r>
      <w:r w:rsidR="0028311D" w:rsidRPr="00226451">
        <w:rPr>
          <w:rFonts w:ascii="Arial" w:hAnsi="Arial" w:cs="Arial"/>
          <w:sz w:val="24"/>
          <w:szCs w:val="24"/>
        </w:rPr>
        <w:tab/>
        <w:t>communication bet</w:t>
      </w:r>
      <w:r w:rsidR="00E11271">
        <w:rPr>
          <w:rFonts w:ascii="Arial" w:hAnsi="Arial" w:cs="Arial"/>
          <w:sz w:val="24"/>
          <w:szCs w:val="24"/>
        </w:rPr>
        <w:t xml:space="preserve">ween the parties followed and </w:t>
      </w:r>
      <w:r w:rsidR="0028311D" w:rsidRPr="00226451">
        <w:rPr>
          <w:rFonts w:ascii="Arial" w:hAnsi="Arial" w:cs="Arial"/>
          <w:sz w:val="24"/>
          <w:szCs w:val="24"/>
        </w:rPr>
        <w:t>two further orders were issued</w:t>
      </w:r>
      <w:r w:rsidR="00E11271">
        <w:rPr>
          <w:rFonts w:ascii="Arial" w:hAnsi="Arial" w:cs="Arial"/>
          <w:sz w:val="24"/>
          <w:szCs w:val="24"/>
        </w:rPr>
        <w:t xml:space="preserve"> dated 4 February 2021,</w:t>
      </w:r>
      <w:r w:rsidR="00136532" w:rsidRPr="00226451">
        <w:rPr>
          <w:rFonts w:ascii="Arial" w:hAnsi="Arial" w:cs="Arial"/>
          <w:sz w:val="24"/>
          <w:szCs w:val="24"/>
        </w:rPr>
        <w:t xml:space="preserve"> apparently after discussions</w:t>
      </w:r>
      <w:r w:rsidR="006F49FA" w:rsidRPr="00226451">
        <w:rPr>
          <w:rFonts w:ascii="Arial" w:hAnsi="Arial" w:cs="Arial"/>
          <w:sz w:val="24"/>
          <w:szCs w:val="24"/>
        </w:rPr>
        <w:t xml:space="preserve"> with the trial judge;</w:t>
      </w:r>
      <w:r w:rsidR="00136532" w:rsidRPr="00226451">
        <w:rPr>
          <w:rFonts w:ascii="Arial" w:hAnsi="Arial" w:cs="Arial"/>
          <w:sz w:val="24"/>
          <w:szCs w:val="24"/>
        </w:rPr>
        <w:t xml:space="preserve"> the first</w:t>
      </w:r>
      <w:r w:rsidR="0028311D" w:rsidRPr="00226451">
        <w:rPr>
          <w:rFonts w:ascii="Arial" w:hAnsi="Arial" w:cs="Arial"/>
          <w:sz w:val="24"/>
          <w:szCs w:val="24"/>
        </w:rPr>
        <w:t xml:space="preserve"> </w:t>
      </w:r>
      <w:r w:rsidR="006F49FA" w:rsidRPr="00226451">
        <w:rPr>
          <w:rFonts w:ascii="Arial" w:hAnsi="Arial" w:cs="Arial"/>
          <w:sz w:val="24"/>
          <w:szCs w:val="24"/>
        </w:rPr>
        <w:t>order</w:t>
      </w:r>
      <w:r w:rsidR="002B0C99" w:rsidRPr="00226451">
        <w:rPr>
          <w:rFonts w:ascii="Arial" w:hAnsi="Arial" w:cs="Arial"/>
          <w:sz w:val="24"/>
          <w:szCs w:val="24"/>
        </w:rPr>
        <w:t xml:space="preserve"> merely referring</w:t>
      </w:r>
      <w:r w:rsidR="0028311D" w:rsidRPr="00226451">
        <w:rPr>
          <w:rFonts w:ascii="Arial" w:hAnsi="Arial" w:cs="Arial"/>
          <w:sz w:val="24"/>
          <w:szCs w:val="24"/>
        </w:rPr>
        <w:t xml:space="preserve"> to an amendment of paragraph </w:t>
      </w:r>
      <w:r w:rsidR="006F49FA" w:rsidRPr="00226451">
        <w:rPr>
          <w:rFonts w:ascii="Arial" w:hAnsi="Arial" w:cs="Arial"/>
          <w:sz w:val="24"/>
          <w:szCs w:val="24"/>
        </w:rPr>
        <w:t>1 of the previous order</w:t>
      </w:r>
      <w:r w:rsidR="0028311D" w:rsidRPr="00226451">
        <w:rPr>
          <w:rFonts w:ascii="Arial" w:hAnsi="Arial" w:cs="Arial"/>
          <w:sz w:val="24"/>
          <w:szCs w:val="24"/>
        </w:rPr>
        <w:t xml:space="preserve"> to </w:t>
      </w:r>
      <w:r w:rsidR="00136532" w:rsidRPr="00226451">
        <w:rPr>
          <w:rFonts w:ascii="Arial" w:hAnsi="Arial" w:cs="Arial"/>
          <w:sz w:val="24"/>
          <w:szCs w:val="24"/>
        </w:rPr>
        <w:t xml:space="preserve">substitute the amount awarded for loss of income </w:t>
      </w:r>
      <w:r w:rsidR="006F49FA" w:rsidRPr="00226451">
        <w:rPr>
          <w:rFonts w:ascii="Arial" w:hAnsi="Arial" w:cs="Arial"/>
          <w:sz w:val="24"/>
          <w:szCs w:val="24"/>
        </w:rPr>
        <w:t xml:space="preserve">with </w:t>
      </w:r>
      <w:r w:rsidR="00136532" w:rsidRPr="00226451">
        <w:rPr>
          <w:rFonts w:ascii="Arial" w:hAnsi="Arial" w:cs="Arial"/>
          <w:sz w:val="24"/>
          <w:szCs w:val="24"/>
        </w:rPr>
        <w:t>the amount of R4 574 222</w:t>
      </w:r>
      <w:r w:rsidR="006F49FA" w:rsidRPr="00226451">
        <w:rPr>
          <w:rFonts w:ascii="Arial" w:hAnsi="Arial" w:cs="Arial"/>
          <w:sz w:val="24"/>
          <w:szCs w:val="24"/>
        </w:rPr>
        <w:t>.00;</w:t>
      </w:r>
      <w:r w:rsidR="0028311D" w:rsidRPr="00226451">
        <w:rPr>
          <w:rStyle w:val="FootnoteReference"/>
          <w:rFonts w:ascii="Arial" w:hAnsi="Arial" w:cs="Arial"/>
          <w:sz w:val="24"/>
          <w:szCs w:val="24"/>
        </w:rPr>
        <w:footnoteReference w:id="11"/>
      </w:r>
      <w:r w:rsidR="0028311D" w:rsidRPr="00226451">
        <w:rPr>
          <w:rFonts w:ascii="Arial" w:hAnsi="Arial" w:cs="Arial"/>
          <w:sz w:val="24"/>
          <w:szCs w:val="24"/>
        </w:rPr>
        <w:t xml:space="preserve"> </w:t>
      </w:r>
    </w:p>
    <w:p w:rsidR="0028311D" w:rsidRPr="00226451" w:rsidRDefault="0028311D" w:rsidP="00226451">
      <w:pPr>
        <w:spacing w:after="0" w:line="360" w:lineRule="auto"/>
        <w:ind w:left="1440" w:hanging="720"/>
        <w:jc w:val="both"/>
        <w:rPr>
          <w:rFonts w:ascii="Arial" w:hAnsi="Arial" w:cs="Arial"/>
          <w:sz w:val="24"/>
          <w:szCs w:val="24"/>
        </w:rPr>
      </w:pPr>
    </w:p>
    <w:p w:rsidR="0028311D" w:rsidRPr="00226451" w:rsidRDefault="003B172A" w:rsidP="00226451">
      <w:pPr>
        <w:spacing w:after="0" w:line="360" w:lineRule="auto"/>
        <w:ind w:left="1440" w:hanging="720"/>
        <w:jc w:val="both"/>
        <w:rPr>
          <w:rFonts w:ascii="Arial" w:hAnsi="Arial" w:cs="Arial"/>
          <w:sz w:val="24"/>
          <w:szCs w:val="24"/>
        </w:rPr>
      </w:pPr>
      <w:r w:rsidRPr="00226451">
        <w:rPr>
          <w:rFonts w:ascii="Arial" w:hAnsi="Arial" w:cs="Arial"/>
          <w:sz w:val="24"/>
          <w:szCs w:val="24"/>
        </w:rPr>
        <w:t>7.10</w:t>
      </w:r>
      <w:r w:rsidR="00E11271">
        <w:rPr>
          <w:rFonts w:ascii="Arial" w:hAnsi="Arial" w:cs="Arial"/>
          <w:sz w:val="24"/>
          <w:szCs w:val="24"/>
        </w:rPr>
        <w:tab/>
        <w:t>the second order dated</w:t>
      </w:r>
      <w:r w:rsidR="0028311D" w:rsidRPr="00226451">
        <w:rPr>
          <w:rFonts w:ascii="Arial" w:hAnsi="Arial" w:cs="Arial"/>
          <w:sz w:val="24"/>
          <w:szCs w:val="24"/>
        </w:rPr>
        <w:t xml:space="preserve"> 4 February 2021 </w:t>
      </w:r>
      <w:r w:rsidR="00E11271">
        <w:rPr>
          <w:rFonts w:ascii="Arial" w:hAnsi="Arial" w:cs="Arial"/>
          <w:sz w:val="24"/>
          <w:szCs w:val="24"/>
        </w:rPr>
        <w:t xml:space="preserve">– not indicating that it is an amended order - </w:t>
      </w:r>
      <w:r w:rsidR="0028311D" w:rsidRPr="00226451">
        <w:rPr>
          <w:rFonts w:ascii="Arial" w:hAnsi="Arial" w:cs="Arial"/>
          <w:sz w:val="24"/>
          <w:szCs w:val="24"/>
        </w:rPr>
        <w:t xml:space="preserve">is a more detailed order and caters for the payment of loss of income in the amount of R4 574 220.00 and general damages in the amount of R600 00.00 together with </w:t>
      </w:r>
      <w:r w:rsidR="006F49FA" w:rsidRPr="00226451">
        <w:rPr>
          <w:rFonts w:ascii="Arial" w:hAnsi="Arial" w:cs="Arial"/>
          <w:sz w:val="24"/>
          <w:szCs w:val="24"/>
        </w:rPr>
        <w:t xml:space="preserve">all </w:t>
      </w:r>
      <w:r w:rsidR="002B0C99" w:rsidRPr="00226451">
        <w:rPr>
          <w:rFonts w:ascii="Arial" w:hAnsi="Arial" w:cs="Arial"/>
          <w:sz w:val="24"/>
          <w:szCs w:val="24"/>
        </w:rPr>
        <w:t>further orders</w:t>
      </w:r>
      <w:r w:rsidR="0028311D" w:rsidRPr="00226451">
        <w:rPr>
          <w:rFonts w:ascii="Arial" w:hAnsi="Arial" w:cs="Arial"/>
          <w:sz w:val="24"/>
          <w:szCs w:val="24"/>
        </w:rPr>
        <w:t xml:space="preserve"> initi</w:t>
      </w:r>
      <w:r w:rsidR="006F49FA" w:rsidRPr="00226451">
        <w:rPr>
          <w:rFonts w:ascii="Arial" w:hAnsi="Arial" w:cs="Arial"/>
          <w:sz w:val="24"/>
          <w:szCs w:val="24"/>
        </w:rPr>
        <w:t>ally issued on 27 November 2020;</w:t>
      </w:r>
      <w:r w:rsidR="006F49FA" w:rsidRPr="00226451">
        <w:rPr>
          <w:rStyle w:val="FootnoteReference"/>
          <w:rFonts w:ascii="Arial" w:hAnsi="Arial" w:cs="Arial"/>
          <w:sz w:val="24"/>
          <w:szCs w:val="24"/>
        </w:rPr>
        <w:footnoteReference w:id="12"/>
      </w:r>
    </w:p>
    <w:p w:rsidR="002B0C99" w:rsidRPr="00226451" w:rsidRDefault="002B0C99" w:rsidP="00226451">
      <w:pPr>
        <w:spacing w:after="0" w:line="360" w:lineRule="auto"/>
        <w:ind w:left="1440" w:hanging="720"/>
        <w:jc w:val="both"/>
        <w:rPr>
          <w:rFonts w:ascii="Arial" w:hAnsi="Arial" w:cs="Arial"/>
          <w:sz w:val="24"/>
          <w:szCs w:val="24"/>
        </w:rPr>
      </w:pPr>
    </w:p>
    <w:p w:rsidR="003B172A" w:rsidRPr="00226451" w:rsidRDefault="003B172A" w:rsidP="00226451">
      <w:pPr>
        <w:spacing w:after="0" w:line="360" w:lineRule="auto"/>
        <w:ind w:left="1440" w:hanging="720"/>
        <w:jc w:val="both"/>
        <w:rPr>
          <w:rFonts w:ascii="Arial" w:hAnsi="Arial" w:cs="Arial"/>
          <w:sz w:val="20"/>
          <w:szCs w:val="20"/>
        </w:rPr>
      </w:pPr>
      <w:r w:rsidRPr="00226451">
        <w:rPr>
          <w:rFonts w:ascii="Arial" w:hAnsi="Arial" w:cs="Arial"/>
          <w:sz w:val="24"/>
          <w:szCs w:val="24"/>
        </w:rPr>
        <w:t>7.11</w:t>
      </w:r>
      <w:r w:rsidR="002B0C99" w:rsidRPr="00226451">
        <w:rPr>
          <w:rFonts w:ascii="Arial" w:hAnsi="Arial" w:cs="Arial"/>
          <w:sz w:val="24"/>
          <w:szCs w:val="24"/>
        </w:rPr>
        <w:t xml:space="preserve">   on 17 May 2021 the trial judge made a note in the file, indicating that the parties approached her an</w:t>
      </w:r>
      <w:r w:rsidRPr="00226451">
        <w:rPr>
          <w:rFonts w:ascii="Arial" w:hAnsi="Arial" w:cs="Arial"/>
          <w:sz w:val="24"/>
          <w:szCs w:val="24"/>
        </w:rPr>
        <w:t>d requested the orders of 27 November 2020 and 4 February 2021 to</w:t>
      </w:r>
      <w:r w:rsidRPr="00226451">
        <w:rPr>
          <w:rFonts w:ascii="Arial" w:hAnsi="Arial" w:cs="Arial"/>
          <w:sz w:val="20"/>
          <w:szCs w:val="20"/>
        </w:rPr>
        <w:t xml:space="preserve"> “be consolidated as RAF wishes to pay Plaintiff, but only if the court orders are consolidated.”</w:t>
      </w:r>
    </w:p>
    <w:p w:rsidR="0028311D" w:rsidRPr="00226451" w:rsidRDefault="0028311D" w:rsidP="00226451">
      <w:pPr>
        <w:spacing w:after="0" w:line="360" w:lineRule="auto"/>
        <w:ind w:left="720" w:hanging="720"/>
        <w:jc w:val="both"/>
        <w:rPr>
          <w:rFonts w:ascii="Arial" w:hAnsi="Arial" w:cs="Arial"/>
          <w:sz w:val="24"/>
          <w:szCs w:val="24"/>
        </w:rPr>
      </w:pPr>
    </w:p>
    <w:p w:rsidR="0028311D" w:rsidRPr="00226451" w:rsidRDefault="003B172A" w:rsidP="00226451">
      <w:pPr>
        <w:spacing w:after="0" w:line="360" w:lineRule="auto"/>
        <w:ind w:left="1440" w:hanging="720"/>
        <w:jc w:val="both"/>
        <w:rPr>
          <w:rFonts w:ascii="Arial" w:hAnsi="Arial" w:cs="Arial"/>
          <w:sz w:val="24"/>
          <w:szCs w:val="24"/>
        </w:rPr>
      </w:pPr>
      <w:r w:rsidRPr="00226451">
        <w:rPr>
          <w:rFonts w:ascii="Arial" w:hAnsi="Arial" w:cs="Arial"/>
          <w:sz w:val="24"/>
          <w:szCs w:val="24"/>
        </w:rPr>
        <w:t>7.12</w:t>
      </w:r>
      <w:r w:rsidR="0028311D" w:rsidRPr="00226451">
        <w:rPr>
          <w:rFonts w:ascii="Arial" w:hAnsi="Arial" w:cs="Arial"/>
          <w:sz w:val="24"/>
          <w:szCs w:val="24"/>
        </w:rPr>
        <w:tab/>
        <w:t>numerous</w:t>
      </w:r>
      <w:r w:rsidR="008E6914" w:rsidRPr="00226451">
        <w:rPr>
          <w:rFonts w:ascii="Arial" w:hAnsi="Arial" w:cs="Arial"/>
          <w:sz w:val="24"/>
          <w:szCs w:val="24"/>
        </w:rPr>
        <w:t xml:space="preserve"> emails and other communication</w:t>
      </w:r>
      <w:r w:rsidR="0028311D" w:rsidRPr="00226451">
        <w:rPr>
          <w:rFonts w:ascii="Arial" w:hAnsi="Arial" w:cs="Arial"/>
          <w:sz w:val="24"/>
          <w:szCs w:val="24"/>
        </w:rPr>
        <w:t xml:space="preserve"> followed since then </w:t>
      </w:r>
      <w:r w:rsidR="008E6914" w:rsidRPr="00226451">
        <w:rPr>
          <w:rFonts w:ascii="Arial" w:hAnsi="Arial" w:cs="Arial"/>
          <w:sz w:val="24"/>
          <w:szCs w:val="24"/>
        </w:rPr>
        <w:t xml:space="preserve">between the parties </w:t>
      </w:r>
      <w:r w:rsidR="000067E2" w:rsidRPr="00226451">
        <w:rPr>
          <w:rFonts w:ascii="Arial" w:hAnsi="Arial" w:cs="Arial"/>
          <w:sz w:val="24"/>
          <w:szCs w:val="24"/>
        </w:rPr>
        <w:t>and eventually a</w:t>
      </w:r>
      <w:r w:rsidR="0028311D" w:rsidRPr="00226451">
        <w:rPr>
          <w:rFonts w:ascii="Arial" w:hAnsi="Arial" w:cs="Arial"/>
          <w:sz w:val="24"/>
          <w:szCs w:val="24"/>
        </w:rPr>
        <w:t xml:space="preserve"> roundtable discussion </w:t>
      </w:r>
      <w:r w:rsidR="000067E2" w:rsidRPr="00226451">
        <w:rPr>
          <w:rFonts w:ascii="Arial" w:hAnsi="Arial" w:cs="Arial"/>
          <w:sz w:val="24"/>
          <w:szCs w:val="24"/>
        </w:rPr>
        <w:t xml:space="preserve">took place </w:t>
      </w:r>
      <w:r w:rsidR="0028311D" w:rsidRPr="00226451">
        <w:rPr>
          <w:rFonts w:ascii="Arial" w:hAnsi="Arial" w:cs="Arial"/>
          <w:sz w:val="24"/>
          <w:szCs w:val="24"/>
        </w:rPr>
        <w:t xml:space="preserve">on </w:t>
      </w:r>
      <w:r w:rsidR="00136532" w:rsidRPr="00226451">
        <w:rPr>
          <w:rFonts w:ascii="Arial" w:hAnsi="Arial" w:cs="Arial"/>
          <w:sz w:val="24"/>
          <w:szCs w:val="24"/>
        </w:rPr>
        <w:t xml:space="preserve">25 </w:t>
      </w:r>
      <w:r w:rsidR="00136532" w:rsidRPr="00226451">
        <w:rPr>
          <w:rFonts w:ascii="Arial" w:hAnsi="Arial" w:cs="Arial"/>
          <w:sz w:val="24"/>
          <w:szCs w:val="24"/>
        </w:rPr>
        <w:lastRenderedPageBreak/>
        <w:t>November 2021</w:t>
      </w:r>
      <w:r w:rsidR="000067E2" w:rsidRPr="00226451">
        <w:rPr>
          <w:rFonts w:ascii="Arial" w:hAnsi="Arial" w:cs="Arial"/>
          <w:sz w:val="24"/>
          <w:szCs w:val="24"/>
        </w:rPr>
        <w:t xml:space="preserve"> during which meeting the first respondent’s legal representative was requested to abandon the judgment and accept an apportionment on the merits</w:t>
      </w:r>
      <w:r w:rsidRPr="00226451">
        <w:rPr>
          <w:rFonts w:ascii="Arial" w:hAnsi="Arial" w:cs="Arial"/>
          <w:sz w:val="24"/>
          <w:szCs w:val="24"/>
        </w:rPr>
        <w:t xml:space="preserve"> which request was declined</w:t>
      </w:r>
      <w:r w:rsidR="000067E2" w:rsidRPr="00226451">
        <w:rPr>
          <w:rFonts w:ascii="Arial" w:hAnsi="Arial" w:cs="Arial"/>
          <w:sz w:val="24"/>
          <w:szCs w:val="24"/>
        </w:rPr>
        <w:t>;</w:t>
      </w:r>
      <w:r w:rsidR="000067E2" w:rsidRPr="00226451">
        <w:rPr>
          <w:rStyle w:val="FootnoteReference"/>
          <w:rFonts w:ascii="Arial" w:hAnsi="Arial" w:cs="Arial"/>
          <w:sz w:val="24"/>
          <w:szCs w:val="24"/>
        </w:rPr>
        <w:footnoteReference w:id="13"/>
      </w:r>
    </w:p>
    <w:p w:rsidR="0028311D" w:rsidRPr="00226451" w:rsidRDefault="0028311D" w:rsidP="00226451">
      <w:pPr>
        <w:spacing w:after="0" w:line="360" w:lineRule="auto"/>
        <w:ind w:left="1440" w:hanging="720"/>
        <w:jc w:val="both"/>
        <w:rPr>
          <w:rFonts w:ascii="Arial" w:hAnsi="Arial" w:cs="Arial"/>
          <w:sz w:val="24"/>
          <w:szCs w:val="24"/>
        </w:rPr>
      </w:pPr>
    </w:p>
    <w:p w:rsidR="0028311D" w:rsidRPr="00226451" w:rsidRDefault="003B172A" w:rsidP="00226451">
      <w:pPr>
        <w:spacing w:after="0" w:line="360" w:lineRule="auto"/>
        <w:ind w:left="1440" w:hanging="720"/>
        <w:jc w:val="both"/>
        <w:rPr>
          <w:rFonts w:ascii="Arial" w:hAnsi="Arial" w:cs="Arial"/>
          <w:sz w:val="24"/>
          <w:szCs w:val="24"/>
        </w:rPr>
      </w:pPr>
      <w:r w:rsidRPr="00226451">
        <w:rPr>
          <w:rFonts w:ascii="Arial" w:hAnsi="Arial" w:cs="Arial"/>
          <w:sz w:val="24"/>
          <w:szCs w:val="24"/>
        </w:rPr>
        <w:t>7.13</w:t>
      </w:r>
      <w:r w:rsidR="008E6914" w:rsidRPr="00226451">
        <w:rPr>
          <w:rFonts w:ascii="Arial" w:hAnsi="Arial" w:cs="Arial"/>
          <w:sz w:val="24"/>
          <w:szCs w:val="24"/>
        </w:rPr>
        <w:tab/>
      </w:r>
      <w:r w:rsidR="000067E2" w:rsidRPr="00226451">
        <w:rPr>
          <w:rFonts w:ascii="Arial" w:hAnsi="Arial" w:cs="Arial"/>
          <w:sz w:val="24"/>
          <w:szCs w:val="24"/>
        </w:rPr>
        <w:t xml:space="preserve">the RAF launched the present application soon after the meeting and </w:t>
      </w:r>
      <w:r w:rsidR="008E6914" w:rsidRPr="00226451">
        <w:rPr>
          <w:rFonts w:ascii="Arial" w:hAnsi="Arial" w:cs="Arial"/>
          <w:sz w:val="24"/>
          <w:szCs w:val="24"/>
        </w:rPr>
        <w:t>in terms of the notice of motion the application was to be heard</w:t>
      </w:r>
      <w:r w:rsidR="0028311D" w:rsidRPr="00226451">
        <w:rPr>
          <w:rFonts w:ascii="Arial" w:hAnsi="Arial" w:cs="Arial"/>
          <w:sz w:val="24"/>
          <w:szCs w:val="24"/>
        </w:rPr>
        <w:t xml:space="preserve"> on 20 January 2022,</w:t>
      </w:r>
      <w:r w:rsidR="000067E2" w:rsidRPr="00226451">
        <w:rPr>
          <w:rFonts w:ascii="Arial" w:hAnsi="Arial" w:cs="Arial"/>
          <w:sz w:val="24"/>
          <w:szCs w:val="24"/>
        </w:rPr>
        <w:t xml:space="preserve"> </w:t>
      </w:r>
      <w:r w:rsidR="008E6914" w:rsidRPr="00226451">
        <w:rPr>
          <w:rFonts w:ascii="Arial" w:hAnsi="Arial" w:cs="Arial"/>
          <w:sz w:val="24"/>
          <w:szCs w:val="24"/>
        </w:rPr>
        <w:t>obviously on the assumption</w:t>
      </w:r>
      <w:r w:rsidR="000067E2" w:rsidRPr="00226451">
        <w:rPr>
          <w:rFonts w:ascii="Arial" w:hAnsi="Arial" w:cs="Arial"/>
          <w:sz w:val="24"/>
          <w:szCs w:val="24"/>
        </w:rPr>
        <w:t xml:space="preserve"> that it would not be opposed, but </w:t>
      </w:r>
      <w:r w:rsidR="0028311D" w:rsidRPr="00226451">
        <w:rPr>
          <w:rFonts w:ascii="Arial" w:hAnsi="Arial" w:cs="Arial"/>
          <w:sz w:val="24"/>
          <w:szCs w:val="24"/>
        </w:rPr>
        <w:t xml:space="preserve">if the notice </w:t>
      </w:r>
      <w:r w:rsidR="008E6914" w:rsidRPr="00226451">
        <w:rPr>
          <w:rFonts w:ascii="Arial" w:hAnsi="Arial" w:cs="Arial"/>
          <w:sz w:val="24"/>
          <w:szCs w:val="24"/>
        </w:rPr>
        <w:t>of motion is read in context, it</w:t>
      </w:r>
      <w:r w:rsidR="0028311D" w:rsidRPr="00226451">
        <w:rPr>
          <w:rFonts w:ascii="Arial" w:hAnsi="Arial" w:cs="Arial"/>
          <w:sz w:val="24"/>
          <w:szCs w:val="24"/>
        </w:rPr>
        <w:t xml:space="preserve"> is </w:t>
      </w:r>
      <w:r w:rsidR="008E6914" w:rsidRPr="00226451">
        <w:rPr>
          <w:rFonts w:ascii="Arial" w:hAnsi="Arial" w:cs="Arial"/>
          <w:sz w:val="24"/>
          <w:szCs w:val="24"/>
        </w:rPr>
        <w:t>clear that</w:t>
      </w:r>
      <w:r w:rsidR="0028311D" w:rsidRPr="00226451">
        <w:rPr>
          <w:rFonts w:ascii="Arial" w:hAnsi="Arial" w:cs="Arial"/>
          <w:sz w:val="24"/>
          <w:szCs w:val="24"/>
        </w:rPr>
        <w:t xml:space="preserve"> time</w:t>
      </w:r>
      <w:r w:rsidR="008E6914" w:rsidRPr="00226451">
        <w:rPr>
          <w:rFonts w:ascii="Arial" w:hAnsi="Arial" w:cs="Arial"/>
          <w:sz w:val="24"/>
          <w:szCs w:val="24"/>
        </w:rPr>
        <w:t xml:space="preserve"> was</w:t>
      </w:r>
      <w:r w:rsidR="0028311D" w:rsidRPr="00226451">
        <w:rPr>
          <w:rFonts w:ascii="Arial" w:hAnsi="Arial" w:cs="Arial"/>
          <w:sz w:val="24"/>
          <w:szCs w:val="24"/>
        </w:rPr>
        <w:t xml:space="preserve"> allowed f</w:t>
      </w:r>
      <w:r w:rsidR="008E6914" w:rsidRPr="00226451">
        <w:rPr>
          <w:rFonts w:ascii="Arial" w:hAnsi="Arial" w:cs="Arial"/>
          <w:sz w:val="24"/>
          <w:szCs w:val="24"/>
        </w:rPr>
        <w:t>or opposition and filing of an</w:t>
      </w:r>
      <w:r w:rsidR="0028311D" w:rsidRPr="00226451">
        <w:rPr>
          <w:rFonts w:ascii="Arial" w:hAnsi="Arial" w:cs="Arial"/>
          <w:sz w:val="24"/>
          <w:szCs w:val="24"/>
        </w:rPr>
        <w:t xml:space="preserve"> answering affidavit</w:t>
      </w:r>
      <w:r w:rsidR="008E6914" w:rsidRPr="00226451">
        <w:rPr>
          <w:rFonts w:ascii="Arial" w:hAnsi="Arial" w:cs="Arial"/>
          <w:sz w:val="24"/>
          <w:szCs w:val="24"/>
        </w:rPr>
        <w:t xml:space="preserve"> beyond the aforesaid date;</w:t>
      </w:r>
      <w:r w:rsidR="0028311D" w:rsidRPr="00226451">
        <w:rPr>
          <w:rStyle w:val="FootnoteReference"/>
          <w:rFonts w:ascii="Arial" w:hAnsi="Arial" w:cs="Arial"/>
          <w:sz w:val="24"/>
          <w:szCs w:val="24"/>
        </w:rPr>
        <w:footnoteReference w:id="14"/>
      </w:r>
    </w:p>
    <w:p w:rsidR="0028311D" w:rsidRPr="00226451" w:rsidRDefault="0028311D" w:rsidP="00226451">
      <w:pPr>
        <w:spacing w:after="0" w:line="360" w:lineRule="auto"/>
        <w:ind w:left="1440" w:hanging="720"/>
        <w:jc w:val="both"/>
        <w:rPr>
          <w:rFonts w:ascii="Arial" w:hAnsi="Arial" w:cs="Arial"/>
          <w:sz w:val="24"/>
          <w:szCs w:val="24"/>
        </w:rPr>
      </w:pPr>
    </w:p>
    <w:p w:rsidR="0028311D" w:rsidRPr="00226451" w:rsidRDefault="003B172A" w:rsidP="00226451">
      <w:pPr>
        <w:spacing w:after="0" w:line="360" w:lineRule="auto"/>
        <w:ind w:left="1440" w:hanging="720"/>
        <w:jc w:val="both"/>
        <w:rPr>
          <w:rFonts w:ascii="Arial" w:hAnsi="Arial" w:cs="Arial"/>
          <w:sz w:val="24"/>
          <w:szCs w:val="24"/>
        </w:rPr>
      </w:pPr>
      <w:r w:rsidRPr="00226451">
        <w:rPr>
          <w:rFonts w:ascii="Arial" w:hAnsi="Arial" w:cs="Arial"/>
          <w:sz w:val="24"/>
          <w:szCs w:val="24"/>
        </w:rPr>
        <w:t>7.14</w:t>
      </w:r>
      <w:r w:rsidR="0028311D" w:rsidRPr="00226451">
        <w:rPr>
          <w:rFonts w:ascii="Arial" w:hAnsi="Arial" w:cs="Arial"/>
          <w:sz w:val="24"/>
          <w:szCs w:val="24"/>
        </w:rPr>
        <w:tab/>
        <w:t>on 21 December 2021 a notice of opposition was sen</w:t>
      </w:r>
      <w:r w:rsidR="000067E2" w:rsidRPr="00226451">
        <w:rPr>
          <w:rFonts w:ascii="Arial" w:hAnsi="Arial" w:cs="Arial"/>
          <w:sz w:val="24"/>
          <w:szCs w:val="24"/>
        </w:rPr>
        <w:t>t to the RAF p</w:t>
      </w:r>
      <w:r w:rsidR="00CE30FD">
        <w:rPr>
          <w:rFonts w:ascii="Arial" w:hAnsi="Arial" w:cs="Arial"/>
          <w:sz w:val="24"/>
          <w:szCs w:val="24"/>
        </w:rPr>
        <w:t xml:space="preserve">er email, but a hard copy of this </w:t>
      </w:r>
      <w:r w:rsidR="0028311D" w:rsidRPr="00226451">
        <w:rPr>
          <w:rFonts w:ascii="Arial" w:hAnsi="Arial" w:cs="Arial"/>
          <w:sz w:val="24"/>
          <w:szCs w:val="24"/>
        </w:rPr>
        <w:t>document was only filed with the court on 19 January 2022 together with the answering</w:t>
      </w:r>
      <w:r w:rsidR="008E6914" w:rsidRPr="00226451">
        <w:rPr>
          <w:rFonts w:ascii="Arial" w:hAnsi="Arial" w:cs="Arial"/>
          <w:sz w:val="24"/>
          <w:szCs w:val="24"/>
        </w:rPr>
        <w:t xml:space="preserve"> affidavit;</w:t>
      </w:r>
    </w:p>
    <w:p w:rsidR="0028311D" w:rsidRPr="00226451" w:rsidRDefault="0028311D" w:rsidP="00226451">
      <w:pPr>
        <w:spacing w:after="0" w:line="360" w:lineRule="auto"/>
        <w:ind w:left="1440" w:hanging="720"/>
        <w:jc w:val="both"/>
        <w:rPr>
          <w:rFonts w:ascii="Arial" w:hAnsi="Arial" w:cs="Arial"/>
          <w:sz w:val="24"/>
          <w:szCs w:val="24"/>
        </w:rPr>
      </w:pPr>
    </w:p>
    <w:p w:rsidR="008E6914" w:rsidRPr="00226451" w:rsidRDefault="003B172A" w:rsidP="00226451">
      <w:pPr>
        <w:spacing w:after="0" w:line="360" w:lineRule="auto"/>
        <w:ind w:left="1440" w:hanging="720"/>
        <w:jc w:val="both"/>
        <w:rPr>
          <w:rFonts w:ascii="Arial" w:hAnsi="Arial" w:cs="Arial"/>
          <w:sz w:val="24"/>
          <w:szCs w:val="24"/>
        </w:rPr>
      </w:pPr>
      <w:r w:rsidRPr="00226451">
        <w:rPr>
          <w:rFonts w:ascii="Arial" w:hAnsi="Arial" w:cs="Arial"/>
          <w:sz w:val="24"/>
          <w:szCs w:val="24"/>
        </w:rPr>
        <w:t>7.15</w:t>
      </w:r>
      <w:r w:rsidR="0028311D" w:rsidRPr="00226451">
        <w:rPr>
          <w:rFonts w:ascii="Arial" w:hAnsi="Arial" w:cs="Arial"/>
          <w:sz w:val="24"/>
          <w:szCs w:val="24"/>
        </w:rPr>
        <w:tab/>
      </w:r>
      <w:proofErr w:type="gramStart"/>
      <w:r w:rsidR="0028311D" w:rsidRPr="00226451">
        <w:rPr>
          <w:rFonts w:ascii="Arial" w:hAnsi="Arial" w:cs="Arial"/>
          <w:sz w:val="24"/>
          <w:szCs w:val="24"/>
        </w:rPr>
        <w:t>the</w:t>
      </w:r>
      <w:proofErr w:type="gramEnd"/>
      <w:r w:rsidR="0028311D" w:rsidRPr="00226451">
        <w:rPr>
          <w:rFonts w:ascii="Arial" w:hAnsi="Arial" w:cs="Arial"/>
          <w:sz w:val="24"/>
          <w:szCs w:val="24"/>
        </w:rPr>
        <w:t xml:space="preserve"> matter was not supposed to be enrolled, but the general office</w:t>
      </w:r>
      <w:r w:rsidR="008E6914" w:rsidRPr="00226451">
        <w:rPr>
          <w:rFonts w:ascii="Arial" w:hAnsi="Arial" w:cs="Arial"/>
          <w:sz w:val="24"/>
          <w:szCs w:val="24"/>
        </w:rPr>
        <w:t xml:space="preserve">, </w:t>
      </w:r>
      <w:r w:rsidR="000067E2" w:rsidRPr="00226451">
        <w:rPr>
          <w:rFonts w:ascii="Arial" w:hAnsi="Arial" w:cs="Arial"/>
          <w:sz w:val="24"/>
          <w:szCs w:val="24"/>
        </w:rPr>
        <w:t xml:space="preserve">being </w:t>
      </w:r>
      <w:r w:rsidR="008E6914" w:rsidRPr="00226451">
        <w:rPr>
          <w:rFonts w:ascii="Arial" w:hAnsi="Arial" w:cs="Arial"/>
          <w:sz w:val="24"/>
          <w:szCs w:val="24"/>
        </w:rPr>
        <w:t>unaware of the notice of opposition</w:t>
      </w:r>
      <w:r w:rsidR="000067E2" w:rsidRPr="00226451">
        <w:rPr>
          <w:rFonts w:ascii="Arial" w:hAnsi="Arial" w:cs="Arial"/>
          <w:sz w:val="24"/>
          <w:szCs w:val="24"/>
        </w:rPr>
        <w:t xml:space="preserve"> sent by email to the RAF</w:t>
      </w:r>
      <w:r w:rsidR="008E6914" w:rsidRPr="00226451">
        <w:rPr>
          <w:rFonts w:ascii="Arial" w:hAnsi="Arial" w:cs="Arial"/>
          <w:sz w:val="24"/>
          <w:szCs w:val="24"/>
        </w:rPr>
        <w:t>,</w:t>
      </w:r>
      <w:r w:rsidR="0028311D" w:rsidRPr="00226451">
        <w:rPr>
          <w:rFonts w:ascii="Arial" w:hAnsi="Arial" w:cs="Arial"/>
          <w:sz w:val="24"/>
          <w:szCs w:val="24"/>
        </w:rPr>
        <w:t xml:space="preserve"> </w:t>
      </w:r>
      <w:r w:rsidR="008E6914" w:rsidRPr="00226451">
        <w:rPr>
          <w:rFonts w:ascii="Arial" w:hAnsi="Arial" w:cs="Arial"/>
          <w:sz w:val="24"/>
          <w:szCs w:val="24"/>
        </w:rPr>
        <w:t>placed it on the unopposed roll;</w:t>
      </w:r>
    </w:p>
    <w:p w:rsidR="008E6914" w:rsidRPr="00226451" w:rsidRDefault="008E6914" w:rsidP="00226451">
      <w:pPr>
        <w:spacing w:after="0" w:line="360" w:lineRule="auto"/>
        <w:ind w:left="1440" w:hanging="720"/>
        <w:jc w:val="both"/>
        <w:rPr>
          <w:rFonts w:ascii="Arial" w:hAnsi="Arial" w:cs="Arial"/>
          <w:sz w:val="24"/>
          <w:szCs w:val="24"/>
        </w:rPr>
      </w:pPr>
    </w:p>
    <w:p w:rsidR="0028311D" w:rsidRPr="00226451" w:rsidRDefault="003B172A" w:rsidP="00226451">
      <w:pPr>
        <w:spacing w:after="0" w:line="360" w:lineRule="auto"/>
        <w:ind w:left="1440" w:hanging="720"/>
        <w:jc w:val="both"/>
        <w:rPr>
          <w:rFonts w:ascii="Arial" w:hAnsi="Arial" w:cs="Arial"/>
          <w:sz w:val="24"/>
          <w:szCs w:val="24"/>
        </w:rPr>
      </w:pPr>
      <w:r w:rsidRPr="00226451">
        <w:rPr>
          <w:rFonts w:ascii="Arial" w:hAnsi="Arial" w:cs="Arial"/>
          <w:sz w:val="24"/>
          <w:szCs w:val="24"/>
        </w:rPr>
        <w:t>7.16</w:t>
      </w:r>
      <w:r w:rsidR="00A26813" w:rsidRPr="00226451">
        <w:rPr>
          <w:rFonts w:ascii="Arial" w:hAnsi="Arial" w:cs="Arial"/>
          <w:sz w:val="24"/>
          <w:szCs w:val="24"/>
        </w:rPr>
        <w:t xml:space="preserve">   w</w:t>
      </w:r>
      <w:r w:rsidR="008E6914" w:rsidRPr="00226451">
        <w:rPr>
          <w:rFonts w:ascii="Arial" w:hAnsi="Arial" w:cs="Arial"/>
          <w:sz w:val="24"/>
          <w:szCs w:val="24"/>
        </w:rPr>
        <w:t>hen the RAF</w:t>
      </w:r>
      <w:r w:rsidR="0028311D" w:rsidRPr="00226451">
        <w:rPr>
          <w:rFonts w:ascii="Arial" w:hAnsi="Arial" w:cs="Arial"/>
          <w:sz w:val="24"/>
          <w:szCs w:val="24"/>
        </w:rPr>
        <w:t xml:space="preserve"> discovered</w:t>
      </w:r>
      <w:r w:rsidR="008E6914" w:rsidRPr="00226451">
        <w:rPr>
          <w:rFonts w:ascii="Arial" w:hAnsi="Arial" w:cs="Arial"/>
          <w:sz w:val="24"/>
          <w:szCs w:val="24"/>
        </w:rPr>
        <w:t xml:space="preserve"> this</w:t>
      </w:r>
      <w:r w:rsidR="0028311D" w:rsidRPr="00226451">
        <w:rPr>
          <w:rFonts w:ascii="Arial" w:hAnsi="Arial" w:cs="Arial"/>
          <w:sz w:val="24"/>
          <w:szCs w:val="24"/>
        </w:rPr>
        <w:t xml:space="preserve">, </w:t>
      </w:r>
      <w:r w:rsidR="008E6914" w:rsidRPr="00226451">
        <w:rPr>
          <w:rFonts w:ascii="Arial" w:hAnsi="Arial" w:cs="Arial"/>
          <w:sz w:val="24"/>
          <w:szCs w:val="24"/>
        </w:rPr>
        <w:t>it filed a notice of withdrawal of the application</w:t>
      </w:r>
      <w:r w:rsidR="00D80AEE" w:rsidRPr="00226451">
        <w:rPr>
          <w:rFonts w:ascii="Arial" w:hAnsi="Arial" w:cs="Arial"/>
          <w:sz w:val="24"/>
          <w:szCs w:val="24"/>
        </w:rPr>
        <w:t xml:space="preserve"> without tendering costs,</w:t>
      </w:r>
      <w:r w:rsidR="008E6914" w:rsidRPr="00226451">
        <w:rPr>
          <w:rFonts w:ascii="Arial" w:hAnsi="Arial" w:cs="Arial"/>
          <w:sz w:val="24"/>
          <w:szCs w:val="24"/>
        </w:rPr>
        <w:t xml:space="preserve"> which turned out to be </w:t>
      </w:r>
      <w:r w:rsidR="00D80AEE" w:rsidRPr="00226451">
        <w:rPr>
          <w:rFonts w:ascii="Arial" w:hAnsi="Arial" w:cs="Arial"/>
          <w:sz w:val="24"/>
          <w:szCs w:val="24"/>
        </w:rPr>
        <w:t>incorrect as it had no such inte</w:t>
      </w:r>
      <w:r w:rsidR="000067E2" w:rsidRPr="00226451">
        <w:rPr>
          <w:rFonts w:ascii="Arial" w:hAnsi="Arial" w:cs="Arial"/>
          <w:sz w:val="24"/>
          <w:szCs w:val="24"/>
        </w:rPr>
        <w:t>ntion at that stage, (</w:t>
      </w:r>
      <w:r w:rsidR="00D80AEE" w:rsidRPr="00226451">
        <w:rPr>
          <w:rFonts w:ascii="Arial" w:hAnsi="Arial" w:cs="Arial"/>
          <w:sz w:val="24"/>
          <w:szCs w:val="24"/>
        </w:rPr>
        <w:t>a notice to remove the matter from the unopposed roll</w:t>
      </w:r>
      <w:r w:rsidR="000067E2" w:rsidRPr="00226451">
        <w:rPr>
          <w:rFonts w:ascii="Arial" w:hAnsi="Arial" w:cs="Arial"/>
          <w:sz w:val="24"/>
          <w:szCs w:val="24"/>
        </w:rPr>
        <w:t xml:space="preserve"> was supposed to be delivered</w:t>
      </w:r>
      <w:r w:rsidR="00CE30FD">
        <w:rPr>
          <w:rFonts w:ascii="Arial" w:hAnsi="Arial" w:cs="Arial"/>
          <w:sz w:val="24"/>
          <w:szCs w:val="24"/>
        </w:rPr>
        <w:t>)</w:t>
      </w:r>
      <w:r w:rsidR="00D80AEE" w:rsidRPr="00226451">
        <w:rPr>
          <w:rFonts w:ascii="Arial" w:hAnsi="Arial" w:cs="Arial"/>
          <w:sz w:val="24"/>
          <w:szCs w:val="24"/>
        </w:rPr>
        <w:t>;</w:t>
      </w:r>
    </w:p>
    <w:p w:rsidR="000067E2" w:rsidRPr="00226451" w:rsidRDefault="000067E2" w:rsidP="00226451">
      <w:pPr>
        <w:spacing w:after="0" w:line="360" w:lineRule="auto"/>
        <w:ind w:left="1440" w:hanging="720"/>
        <w:jc w:val="both"/>
        <w:rPr>
          <w:rFonts w:ascii="Arial" w:hAnsi="Arial" w:cs="Arial"/>
          <w:sz w:val="24"/>
          <w:szCs w:val="24"/>
        </w:rPr>
      </w:pPr>
    </w:p>
    <w:p w:rsidR="0028311D" w:rsidRPr="00226451" w:rsidRDefault="003B172A" w:rsidP="00226451">
      <w:pPr>
        <w:spacing w:after="0" w:line="360" w:lineRule="auto"/>
        <w:ind w:left="1440" w:hanging="720"/>
        <w:jc w:val="both"/>
        <w:rPr>
          <w:rFonts w:ascii="Arial" w:hAnsi="Arial" w:cs="Arial"/>
          <w:sz w:val="24"/>
          <w:szCs w:val="24"/>
        </w:rPr>
      </w:pPr>
      <w:r w:rsidRPr="00226451">
        <w:rPr>
          <w:rFonts w:ascii="Arial" w:hAnsi="Arial" w:cs="Arial"/>
          <w:sz w:val="24"/>
          <w:szCs w:val="24"/>
        </w:rPr>
        <w:t>7.17</w:t>
      </w:r>
      <w:r w:rsidR="00A26813" w:rsidRPr="00226451">
        <w:rPr>
          <w:rFonts w:ascii="Arial" w:hAnsi="Arial" w:cs="Arial"/>
          <w:sz w:val="24"/>
          <w:szCs w:val="24"/>
        </w:rPr>
        <w:tab/>
      </w:r>
      <w:proofErr w:type="gramStart"/>
      <w:r w:rsidR="0028311D" w:rsidRPr="00226451">
        <w:rPr>
          <w:rFonts w:ascii="Arial" w:hAnsi="Arial" w:cs="Arial"/>
          <w:sz w:val="24"/>
          <w:szCs w:val="24"/>
        </w:rPr>
        <w:t>the</w:t>
      </w:r>
      <w:proofErr w:type="gramEnd"/>
      <w:r w:rsidR="0028311D" w:rsidRPr="00226451">
        <w:rPr>
          <w:rFonts w:ascii="Arial" w:hAnsi="Arial" w:cs="Arial"/>
          <w:sz w:val="24"/>
          <w:szCs w:val="24"/>
        </w:rPr>
        <w:t xml:space="preserve"> RAF </w:t>
      </w:r>
      <w:r w:rsidR="00E11271">
        <w:rPr>
          <w:rFonts w:ascii="Arial" w:hAnsi="Arial" w:cs="Arial"/>
          <w:sz w:val="24"/>
          <w:szCs w:val="24"/>
        </w:rPr>
        <w:t xml:space="preserve">recognised that it had filed </w:t>
      </w:r>
      <w:r w:rsidR="00A26813" w:rsidRPr="00226451">
        <w:rPr>
          <w:rFonts w:ascii="Arial" w:hAnsi="Arial" w:cs="Arial"/>
          <w:sz w:val="24"/>
          <w:szCs w:val="24"/>
        </w:rPr>
        <w:t>an</w:t>
      </w:r>
      <w:r w:rsidR="000067E2" w:rsidRPr="00226451">
        <w:rPr>
          <w:rFonts w:ascii="Arial" w:hAnsi="Arial" w:cs="Arial"/>
          <w:sz w:val="24"/>
          <w:szCs w:val="24"/>
        </w:rPr>
        <w:t xml:space="preserve"> incorrect notice</w:t>
      </w:r>
      <w:r w:rsidR="00D80AEE" w:rsidRPr="00226451">
        <w:rPr>
          <w:rFonts w:ascii="Arial" w:hAnsi="Arial" w:cs="Arial"/>
          <w:sz w:val="24"/>
          <w:szCs w:val="24"/>
        </w:rPr>
        <w:t xml:space="preserve"> and c</w:t>
      </w:r>
      <w:r w:rsidR="00A26813" w:rsidRPr="00226451">
        <w:rPr>
          <w:rFonts w:ascii="Arial" w:hAnsi="Arial" w:cs="Arial"/>
          <w:sz w:val="24"/>
          <w:szCs w:val="24"/>
        </w:rPr>
        <w:t xml:space="preserve">onsequently, </w:t>
      </w:r>
      <w:r w:rsidR="0028311D" w:rsidRPr="00226451">
        <w:rPr>
          <w:rFonts w:ascii="Arial" w:hAnsi="Arial" w:cs="Arial"/>
          <w:sz w:val="24"/>
          <w:szCs w:val="24"/>
        </w:rPr>
        <w:t>a notice o</w:t>
      </w:r>
      <w:r w:rsidR="00D80AEE" w:rsidRPr="00226451">
        <w:rPr>
          <w:rFonts w:ascii="Arial" w:hAnsi="Arial" w:cs="Arial"/>
          <w:sz w:val="24"/>
          <w:szCs w:val="24"/>
        </w:rPr>
        <w:t xml:space="preserve">f removal of the roll was </w:t>
      </w:r>
      <w:r w:rsidR="00A26813" w:rsidRPr="00226451">
        <w:rPr>
          <w:rFonts w:ascii="Arial" w:hAnsi="Arial" w:cs="Arial"/>
          <w:sz w:val="24"/>
          <w:szCs w:val="24"/>
        </w:rPr>
        <w:t>sent by email without a hard copy being filed with the court</w:t>
      </w:r>
      <w:r w:rsidR="00D80AEE" w:rsidRPr="00226451">
        <w:rPr>
          <w:rFonts w:ascii="Arial" w:hAnsi="Arial" w:cs="Arial"/>
          <w:sz w:val="24"/>
          <w:szCs w:val="24"/>
        </w:rPr>
        <w:t>;</w:t>
      </w:r>
    </w:p>
    <w:p w:rsidR="0028311D" w:rsidRPr="00226451" w:rsidRDefault="0028311D" w:rsidP="00226451">
      <w:pPr>
        <w:spacing w:after="0" w:line="360" w:lineRule="auto"/>
        <w:ind w:left="1440" w:hanging="720"/>
        <w:jc w:val="both"/>
        <w:rPr>
          <w:rFonts w:ascii="Arial" w:hAnsi="Arial" w:cs="Arial"/>
          <w:sz w:val="24"/>
          <w:szCs w:val="24"/>
        </w:rPr>
      </w:pPr>
    </w:p>
    <w:p w:rsidR="0028311D" w:rsidRPr="00226451" w:rsidRDefault="003B172A" w:rsidP="00226451">
      <w:pPr>
        <w:spacing w:after="0" w:line="360" w:lineRule="auto"/>
        <w:ind w:left="1440" w:hanging="720"/>
        <w:jc w:val="both"/>
        <w:rPr>
          <w:rFonts w:ascii="Arial" w:hAnsi="Arial" w:cs="Arial"/>
          <w:sz w:val="24"/>
          <w:szCs w:val="24"/>
        </w:rPr>
      </w:pPr>
      <w:r w:rsidRPr="00226451">
        <w:rPr>
          <w:rFonts w:ascii="Arial" w:hAnsi="Arial" w:cs="Arial"/>
          <w:sz w:val="24"/>
          <w:szCs w:val="24"/>
        </w:rPr>
        <w:t>7.18</w:t>
      </w:r>
      <w:r w:rsidR="00D80AEE" w:rsidRPr="00226451">
        <w:rPr>
          <w:rFonts w:ascii="Arial" w:hAnsi="Arial" w:cs="Arial"/>
          <w:sz w:val="24"/>
          <w:szCs w:val="24"/>
        </w:rPr>
        <w:tab/>
        <w:t>the matter, which was hereafter</w:t>
      </w:r>
      <w:r w:rsidR="0028311D" w:rsidRPr="00226451">
        <w:rPr>
          <w:rFonts w:ascii="Arial" w:hAnsi="Arial" w:cs="Arial"/>
          <w:sz w:val="24"/>
          <w:szCs w:val="24"/>
        </w:rPr>
        <w:t xml:space="preserve"> set down by the first respondent </w:t>
      </w:r>
      <w:r w:rsidR="00D80AEE" w:rsidRPr="00226451">
        <w:rPr>
          <w:rFonts w:ascii="Arial" w:hAnsi="Arial" w:cs="Arial"/>
          <w:sz w:val="24"/>
          <w:szCs w:val="24"/>
        </w:rPr>
        <w:t>for hearing on 24 March 2022,</w:t>
      </w:r>
      <w:r w:rsidR="0028311D" w:rsidRPr="00226451">
        <w:rPr>
          <w:rFonts w:ascii="Arial" w:hAnsi="Arial" w:cs="Arial"/>
          <w:sz w:val="24"/>
          <w:szCs w:val="24"/>
        </w:rPr>
        <w:t xml:space="preserve"> was allocated to the trial judge</w:t>
      </w:r>
      <w:r w:rsidR="00D80AEE" w:rsidRPr="00226451">
        <w:rPr>
          <w:rFonts w:ascii="Arial" w:hAnsi="Arial" w:cs="Arial"/>
          <w:sz w:val="24"/>
          <w:szCs w:val="24"/>
        </w:rPr>
        <w:t xml:space="preserve"> who removed it from the roll at the request of the RAF, no order as to costs, as there </w:t>
      </w:r>
      <w:r w:rsidR="00D80AEE" w:rsidRPr="00226451">
        <w:rPr>
          <w:rFonts w:ascii="Arial" w:hAnsi="Arial" w:cs="Arial"/>
          <w:sz w:val="24"/>
          <w:szCs w:val="24"/>
        </w:rPr>
        <w:lastRenderedPageBreak/>
        <w:t>was</w:t>
      </w:r>
      <w:r w:rsidR="0028311D" w:rsidRPr="00226451">
        <w:rPr>
          <w:rFonts w:ascii="Arial" w:hAnsi="Arial" w:cs="Arial"/>
          <w:sz w:val="24"/>
          <w:szCs w:val="24"/>
        </w:rPr>
        <w:t xml:space="preserve"> no appearance on behalf of the first respondent </w:t>
      </w:r>
      <w:r w:rsidR="00D80AEE" w:rsidRPr="00226451">
        <w:rPr>
          <w:rFonts w:ascii="Arial" w:hAnsi="Arial" w:cs="Arial"/>
          <w:sz w:val="24"/>
          <w:szCs w:val="24"/>
        </w:rPr>
        <w:t>when the matter was called;</w:t>
      </w:r>
      <w:r w:rsidR="0028311D" w:rsidRPr="00226451">
        <w:rPr>
          <w:rStyle w:val="FootnoteReference"/>
          <w:rFonts w:ascii="Arial" w:hAnsi="Arial" w:cs="Arial"/>
          <w:sz w:val="24"/>
          <w:szCs w:val="24"/>
        </w:rPr>
        <w:footnoteReference w:id="15"/>
      </w:r>
    </w:p>
    <w:p w:rsidR="0028311D" w:rsidRPr="00226451" w:rsidRDefault="0028311D" w:rsidP="00226451">
      <w:pPr>
        <w:spacing w:after="0" w:line="360" w:lineRule="auto"/>
        <w:ind w:left="1440" w:hanging="720"/>
        <w:jc w:val="both"/>
        <w:rPr>
          <w:rFonts w:ascii="Arial" w:hAnsi="Arial" w:cs="Arial"/>
          <w:sz w:val="24"/>
          <w:szCs w:val="24"/>
        </w:rPr>
      </w:pPr>
    </w:p>
    <w:p w:rsidR="0028311D" w:rsidRPr="00226451" w:rsidRDefault="003B172A" w:rsidP="00226451">
      <w:pPr>
        <w:spacing w:after="0" w:line="360" w:lineRule="auto"/>
        <w:ind w:left="1440" w:hanging="720"/>
        <w:jc w:val="both"/>
        <w:rPr>
          <w:rFonts w:ascii="Arial" w:hAnsi="Arial" w:cs="Arial"/>
          <w:sz w:val="24"/>
          <w:szCs w:val="24"/>
        </w:rPr>
      </w:pPr>
      <w:r w:rsidRPr="00226451">
        <w:rPr>
          <w:rFonts w:ascii="Arial" w:hAnsi="Arial" w:cs="Arial"/>
          <w:sz w:val="24"/>
          <w:szCs w:val="24"/>
        </w:rPr>
        <w:t>7.19</w:t>
      </w:r>
      <w:r w:rsidR="00D80AEE" w:rsidRPr="00226451">
        <w:rPr>
          <w:rFonts w:ascii="Arial" w:hAnsi="Arial" w:cs="Arial"/>
          <w:sz w:val="24"/>
          <w:szCs w:val="24"/>
        </w:rPr>
        <w:tab/>
      </w:r>
      <w:proofErr w:type="gramStart"/>
      <w:r w:rsidR="00D80AEE" w:rsidRPr="00226451">
        <w:rPr>
          <w:rFonts w:ascii="Arial" w:hAnsi="Arial" w:cs="Arial"/>
          <w:sz w:val="24"/>
          <w:szCs w:val="24"/>
        </w:rPr>
        <w:t>t</w:t>
      </w:r>
      <w:r w:rsidR="0028311D" w:rsidRPr="00226451">
        <w:rPr>
          <w:rFonts w:ascii="Arial" w:hAnsi="Arial" w:cs="Arial"/>
          <w:sz w:val="24"/>
          <w:szCs w:val="24"/>
        </w:rPr>
        <w:t>he</w:t>
      </w:r>
      <w:proofErr w:type="gramEnd"/>
      <w:r w:rsidR="0028311D" w:rsidRPr="00226451">
        <w:rPr>
          <w:rFonts w:ascii="Arial" w:hAnsi="Arial" w:cs="Arial"/>
          <w:sz w:val="24"/>
          <w:szCs w:val="24"/>
        </w:rPr>
        <w:t xml:space="preserve"> RAF did not file a replying affidavit and although heads of argument were filed on behalf of the first respondent, no heads of argumen</w:t>
      </w:r>
      <w:r w:rsidR="00D80AEE" w:rsidRPr="00226451">
        <w:rPr>
          <w:rFonts w:ascii="Arial" w:hAnsi="Arial" w:cs="Arial"/>
          <w:sz w:val="24"/>
          <w:szCs w:val="24"/>
        </w:rPr>
        <w:t>t were forthcoming from the RAF;</w:t>
      </w:r>
    </w:p>
    <w:p w:rsidR="0028311D" w:rsidRPr="00226451" w:rsidRDefault="0028311D" w:rsidP="00226451">
      <w:pPr>
        <w:spacing w:after="0" w:line="360" w:lineRule="auto"/>
        <w:ind w:left="1440" w:hanging="720"/>
        <w:jc w:val="both"/>
        <w:rPr>
          <w:rFonts w:ascii="Arial" w:hAnsi="Arial" w:cs="Arial"/>
          <w:sz w:val="24"/>
          <w:szCs w:val="24"/>
        </w:rPr>
      </w:pPr>
    </w:p>
    <w:p w:rsidR="003A507D" w:rsidRPr="00226451" w:rsidRDefault="003B172A" w:rsidP="00226451">
      <w:pPr>
        <w:spacing w:after="0" w:line="360" w:lineRule="auto"/>
        <w:ind w:left="1440" w:hanging="720"/>
        <w:jc w:val="both"/>
        <w:rPr>
          <w:rFonts w:ascii="Arial" w:hAnsi="Arial" w:cs="Arial"/>
          <w:sz w:val="24"/>
          <w:szCs w:val="24"/>
        </w:rPr>
      </w:pPr>
      <w:r w:rsidRPr="00226451">
        <w:rPr>
          <w:rFonts w:ascii="Arial" w:hAnsi="Arial" w:cs="Arial"/>
          <w:sz w:val="24"/>
          <w:szCs w:val="24"/>
        </w:rPr>
        <w:t>7.20</w:t>
      </w:r>
      <w:r w:rsidR="00D80AEE" w:rsidRPr="00226451">
        <w:rPr>
          <w:rFonts w:ascii="Arial" w:hAnsi="Arial" w:cs="Arial"/>
          <w:sz w:val="24"/>
          <w:szCs w:val="24"/>
        </w:rPr>
        <w:tab/>
        <w:t>t</w:t>
      </w:r>
      <w:r w:rsidR="0028311D" w:rsidRPr="00226451">
        <w:rPr>
          <w:rFonts w:ascii="Arial" w:hAnsi="Arial" w:cs="Arial"/>
          <w:sz w:val="24"/>
          <w:szCs w:val="24"/>
        </w:rPr>
        <w:t>he first respondent</w:t>
      </w:r>
      <w:r w:rsidR="00D80AEE" w:rsidRPr="00226451">
        <w:rPr>
          <w:rFonts w:ascii="Arial" w:hAnsi="Arial" w:cs="Arial"/>
          <w:sz w:val="24"/>
          <w:szCs w:val="24"/>
        </w:rPr>
        <w:t>,</w:t>
      </w:r>
      <w:r w:rsidR="0028311D" w:rsidRPr="00226451">
        <w:rPr>
          <w:rFonts w:ascii="Arial" w:hAnsi="Arial" w:cs="Arial"/>
          <w:sz w:val="24"/>
          <w:szCs w:val="24"/>
        </w:rPr>
        <w:t xml:space="preserve"> being dissatisfied with this state of affairs, set the matter down for hearing on 21 April 2022</w:t>
      </w:r>
      <w:r w:rsidR="00D80AEE" w:rsidRPr="00226451">
        <w:rPr>
          <w:rFonts w:ascii="Arial" w:hAnsi="Arial" w:cs="Arial"/>
          <w:sz w:val="24"/>
          <w:szCs w:val="24"/>
        </w:rPr>
        <w:t xml:space="preserve"> on which date</w:t>
      </w:r>
      <w:r w:rsidR="0028311D" w:rsidRPr="00226451">
        <w:rPr>
          <w:rFonts w:ascii="Arial" w:hAnsi="Arial" w:cs="Arial"/>
          <w:sz w:val="24"/>
          <w:szCs w:val="24"/>
        </w:rPr>
        <w:t xml:space="preserve"> it was he</w:t>
      </w:r>
      <w:r w:rsidR="003A507D" w:rsidRPr="00226451">
        <w:rPr>
          <w:rFonts w:ascii="Arial" w:hAnsi="Arial" w:cs="Arial"/>
          <w:sz w:val="24"/>
          <w:szCs w:val="24"/>
        </w:rPr>
        <w:t>ard by me;</w:t>
      </w:r>
      <w:r w:rsidR="0028311D" w:rsidRPr="00226451">
        <w:rPr>
          <w:rFonts w:ascii="Arial" w:hAnsi="Arial" w:cs="Arial"/>
          <w:sz w:val="24"/>
          <w:szCs w:val="24"/>
        </w:rPr>
        <w:t xml:space="preserve">  </w:t>
      </w:r>
    </w:p>
    <w:p w:rsidR="003A507D" w:rsidRPr="00226451" w:rsidRDefault="003A507D" w:rsidP="00226451">
      <w:pPr>
        <w:spacing w:after="0" w:line="360" w:lineRule="auto"/>
        <w:ind w:left="1440" w:hanging="720"/>
        <w:jc w:val="both"/>
        <w:rPr>
          <w:rFonts w:ascii="Arial" w:hAnsi="Arial" w:cs="Arial"/>
          <w:sz w:val="24"/>
          <w:szCs w:val="24"/>
        </w:rPr>
      </w:pPr>
    </w:p>
    <w:p w:rsidR="0028311D" w:rsidRPr="00226451" w:rsidRDefault="003B172A" w:rsidP="00226451">
      <w:pPr>
        <w:spacing w:after="0" w:line="360" w:lineRule="auto"/>
        <w:ind w:left="1440" w:hanging="720"/>
        <w:jc w:val="both"/>
        <w:rPr>
          <w:rFonts w:ascii="Arial" w:hAnsi="Arial" w:cs="Arial"/>
          <w:sz w:val="24"/>
          <w:szCs w:val="24"/>
        </w:rPr>
      </w:pPr>
      <w:r w:rsidRPr="00226451">
        <w:rPr>
          <w:rFonts w:ascii="Arial" w:hAnsi="Arial" w:cs="Arial"/>
          <w:sz w:val="24"/>
          <w:szCs w:val="24"/>
        </w:rPr>
        <w:t>7.21</w:t>
      </w:r>
      <w:r w:rsidR="003E1E77" w:rsidRPr="00226451">
        <w:rPr>
          <w:rFonts w:ascii="Arial" w:hAnsi="Arial" w:cs="Arial"/>
          <w:sz w:val="24"/>
          <w:szCs w:val="24"/>
        </w:rPr>
        <w:tab/>
      </w:r>
      <w:r w:rsidR="0028311D" w:rsidRPr="00226451">
        <w:rPr>
          <w:rFonts w:ascii="Arial" w:hAnsi="Arial" w:cs="Arial"/>
          <w:sz w:val="24"/>
          <w:szCs w:val="24"/>
        </w:rPr>
        <w:t>I</w:t>
      </w:r>
      <w:r w:rsidR="003A507D" w:rsidRPr="00226451">
        <w:rPr>
          <w:rFonts w:ascii="Arial" w:hAnsi="Arial" w:cs="Arial"/>
          <w:sz w:val="24"/>
          <w:szCs w:val="24"/>
        </w:rPr>
        <w:t>,</w:t>
      </w:r>
      <w:r w:rsidR="00A26813" w:rsidRPr="00226451">
        <w:rPr>
          <w:rFonts w:ascii="Arial" w:hAnsi="Arial" w:cs="Arial"/>
          <w:sz w:val="24"/>
          <w:szCs w:val="24"/>
        </w:rPr>
        <w:t xml:space="preserve"> being unaware of the</w:t>
      </w:r>
      <w:r w:rsidR="0028311D" w:rsidRPr="00226451">
        <w:rPr>
          <w:rFonts w:ascii="Arial" w:hAnsi="Arial" w:cs="Arial"/>
          <w:sz w:val="24"/>
          <w:szCs w:val="24"/>
        </w:rPr>
        <w:t xml:space="preserve"> mistake pertaining to </w:t>
      </w:r>
      <w:r w:rsidR="00A26813" w:rsidRPr="00226451">
        <w:rPr>
          <w:rFonts w:ascii="Arial" w:hAnsi="Arial" w:cs="Arial"/>
          <w:sz w:val="24"/>
          <w:szCs w:val="24"/>
        </w:rPr>
        <w:t xml:space="preserve">the </w:t>
      </w:r>
      <w:r w:rsidR="0028311D" w:rsidRPr="00226451">
        <w:rPr>
          <w:rFonts w:ascii="Arial" w:hAnsi="Arial" w:cs="Arial"/>
          <w:sz w:val="24"/>
          <w:szCs w:val="24"/>
        </w:rPr>
        <w:t>withdrawal of the ap</w:t>
      </w:r>
      <w:r w:rsidR="00A26813" w:rsidRPr="00226451">
        <w:rPr>
          <w:rFonts w:ascii="Arial" w:hAnsi="Arial" w:cs="Arial"/>
          <w:sz w:val="24"/>
          <w:szCs w:val="24"/>
        </w:rPr>
        <w:t>plication instead of removal</w:t>
      </w:r>
      <w:r w:rsidR="0028311D" w:rsidRPr="00226451">
        <w:rPr>
          <w:rFonts w:ascii="Arial" w:hAnsi="Arial" w:cs="Arial"/>
          <w:sz w:val="24"/>
          <w:szCs w:val="24"/>
        </w:rPr>
        <w:t xml:space="preserve"> fr</w:t>
      </w:r>
      <w:r w:rsidR="003A507D" w:rsidRPr="00226451">
        <w:rPr>
          <w:rFonts w:ascii="Arial" w:hAnsi="Arial" w:cs="Arial"/>
          <w:sz w:val="24"/>
          <w:szCs w:val="24"/>
        </w:rPr>
        <w:t>om the roll, pointed out at</w:t>
      </w:r>
      <w:r w:rsidR="0028311D" w:rsidRPr="00226451">
        <w:rPr>
          <w:rFonts w:ascii="Arial" w:hAnsi="Arial" w:cs="Arial"/>
          <w:sz w:val="24"/>
          <w:szCs w:val="24"/>
        </w:rPr>
        <w:t xml:space="preserve"> the onset to first respon</w:t>
      </w:r>
      <w:r w:rsidR="003A507D" w:rsidRPr="00226451">
        <w:rPr>
          <w:rFonts w:ascii="Arial" w:hAnsi="Arial" w:cs="Arial"/>
          <w:sz w:val="24"/>
          <w:szCs w:val="24"/>
        </w:rPr>
        <w:t xml:space="preserve">dent’s counsel, Mr </w:t>
      </w:r>
      <w:proofErr w:type="spellStart"/>
      <w:r w:rsidR="003A507D" w:rsidRPr="00226451">
        <w:rPr>
          <w:rFonts w:ascii="Arial" w:hAnsi="Arial" w:cs="Arial"/>
          <w:sz w:val="24"/>
          <w:szCs w:val="24"/>
        </w:rPr>
        <w:t>Maphelela</w:t>
      </w:r>
      <w:proofErr w:type="spellEnd"/>
      <w:r w:rsidR="00A26813" w:rsidRPr="00226451">
        <w:rPr>
          <w:rFonts w:ascii="Arial" w:hAnsi="Arial" w:cs="Arial"/>
          <w:sz w:val="24"/>
          <w:szCs w:val="24"/>
        </w:rPr>
        <w:t>,</w:t>
      </w:r>
      <w:r w:rsidR="003A507D" w:rsidRPr="00226451">
        <w:rPr>
          <w:rFonts w:ascii="Arial" w:hAnsi="Arial" w:cs="Arial"/>
          <w:sz w:val="24"/>
          <w:szCs w:val="24"/>
        </w:rPr>
        <w:t xml:space="preserve"> that I could not</w:t>
      </w:r>
      <w:r w:rsidR="0028311D" w:rsidRPr="00226451">
        <w:rPr>
          <w:rFonts w:ascii="Arial" w:hAnsi="Arial" w:cs="Arial"/>
          <w:sz w:val="24"/>
          <w:szCs w:val="24"/>
        </w:rPr>
        <w:t xml:space="preserve"> adjudicate the application as there was in fact no li</w:t>
      </w:r>
      <w:r w:rsidR="003A507D" w:rsidRPr="00226451">
        <w:rPr>
          <w:rFonts w:ascii="Arial" w:hAnsi="Arial" w:cs="Arial"/>
          <w:sz w:val="24"/>
          <w:szCs w:val="24"/>
        </w:rPr>
        <w:t>ve application before the court, it having been withdrawn before the</w:t>
      </w:r>
      <w:r w:rsidR="00A26813" w:rsidRPr="00226451">
        <w:rPr>
          <w:rFonts w:ascii="Arial" w:hAnsi="Arial" w:cs="Arial"/>
          <w:sz w:val="24"/>
          <w:szCs w:val="24"/>
        </w:rPr>
        <w:t xml:space="preserve"> notice of opposition was filed and thus</w:t>
      </w:r>
      <w:r w:rsidR="003A507D" w:rsidRPr="00226451">
        <w:rPr>
          <w:rFonts w:ascii="Arial" w:hAnsi="Arial" w:cs="Arial"/>
          <w:sz w:val="24"/>
          <w:szCs w:val="24"/>
        </w:rPr>
        <w:t xml:space="preserve"> causing the matter to fall outside the ambit of Rule 41;</w:t>
      </w:r>
    </w:p>
    <w:p w:rsidR="0028311D" w:rsidRPr="00226451" w:rsidRDefault="0028311D" w:rsidP="00226451">
      <w:pPr>
        <w:spacing w:after="0" w:line="360" w:lineRule="auto"/>
        <w:ind w:left="720" w:hanging="720"/>
        <w:jc w:val="both"/>
        <w:rPr>
          <w:rFonts w:ascii="Arial" w:hAnsi="Arial" w:cs="Arial"/>
          <w:sz w:val="24"/>
          <w:szCs w:val="24"/>
        </w:rPr>
      </w:pPr>
      <w:r w:rsidRPr="00226451">
        <w:rPr>
          <w:rFonts w:ascii="Arial" w:hAnsi="Arial" w:cs="Arial"/>
          <w:sz w:val="24"/>
          <w:szCs w:val="24"/>
        </w:rPr>
        <w:tab/>
      </w:r>
    </w:p>
    <w:p w:rsidR="0028311D" w:rsidRPr="00226451" w:rsidRDefault="003B172A" w:rsidP="00226451">
      <w:pPr>
        <w:spacing w:after="0" w:line="360" w:lineRule="auto"/>
        <w:ind w:left="1440" w:hanging="720"/>
        <w:jc w:val="both"/>
        <w:rPr>
          <w:rFonts w:ascii="Arial" w:hAnsi="Arial" w:cs="Arial"/>
          <w:sz w:val="24"/>
          <w:szCs w:val="24"/>
        </w:rPr>
      </w:pPr>
      <w:r w:rsidRPr="00226451">
        <w:rPr>
          <w:rFonts w:ascii="Arial" w:hAnsi="Arial" w:cs="Arial"/>
          <w:sz w:val="24"/>
          <w:szCs w:val="24"/>
        </w:rPr>
        <w:t>7.22</w:t>
      </w:r>
      <w:r w:rsidR="003A507D" w:rsidRPr="00226451">
        <w:rPr>
          <w:rFonts w:ascii="Arial" w:hAnsi="Arial" w:cs="Arial"/>
          <w:sz w:val="24"/>
          <w:szCs w:val="24"/>
        </w:rPr>
        <w:tab/>
        <w:t>I</w:t>
      </w:r>
      <w:r w:rsidR="00A26813" w:rsidRPr="00226451">
        <w:rPr>
          <w:rFonts w:ascii="Arial" w:hAnsi="Arial" w:cs="Arial"/>
          <w:sz w:val="24"/>
          <w:szCs w:val="24"/>
        </w:rPr>
        <w:t xml:space="preserve"> let the matter stand down and requested</w:t>
      </w:r>
      <w:r w:rsidR="0028311D" w:rsidRPr="00226451">
        <w:rPr>
          <w:rFonts w:ascii="Arial" w:hAnsi="Arial" w:cs="Arial"/>
          <w:sz w:val="24"/>
          <w:szCs w:val="24"/>
        </w:rPr>
        <w:t xml:space="preserve"> Mr </w:t>
      </w:r>
      <w:proofErr w:type="spellStart"/>
      <w:r w:rsidR="0028311D" w:rsidRPr="00226451">
        <w:rPr>
          <w:rFonts w:ascii="Arial" w:hAnsi="Arial" w:cs="Arial"/>
          <w:sz w:val="24"/>
          <w:szCs w:val="24"/>
        </w:rPr>
        <w:t>Maphelela</w:t>
      </w:r>
      <w:proofErr w:type="spellEnd"/>
      <w:r w:rsidR="0028311D" w:rsidRPr="00226451">
        <w:rPr>
          <w:rFonts w:ascii="Arial" w:hAnsi="Arial" w:cs="Arial"/>
          <w:sz w:val="24"/>
          <w:szCs w:val="24"/>
        </w:rPr>
        <w:t xml:space="preserve"> to contact a representative of the RAF to </w:t>
      </w:r>
      <w:r w:rsidR="003A507D" w:rsidRPr="00226451">
        <w:rPr>
          <w:rFonts w:ascii="Arial" w:hAnsi="Arial" w:cs="Arial"/>
          <w:sz w:val="24"/>
          <w:szCs w:val="24"/>
        </w:rPr>
        <w:t>ascertain the correct facts as well as the RAF’s stance to the litigation;</w:t>
      </w:r>
      <w:r w:rsidR="0028311D" w:rsidRPr="00226451">
        <w:rPr>
          <w:rFonts w:ascii="Arial" w:hAnsi="Arial" w:cs="Arial"/>
          <w:sz w:val="24"/>
          <w:szCs w:val="24"/>
        </w:rPr>
        <w:t xml:space="preserve"> </w:t>
      </w:r>
    </w:p>
    <w:p w:rsidR="003A507D" w:rsidRPr="00226451" w:rsidRDefault="003A507D" w:rsidP="00226451">
      <w:pPr>
        <w:spacing w:after="0" w:line="360" w:lineRule="auto"/>
        <w:ind w:left="1440" w:hanging="720"/>
        <w:jc w:val="both"/>
        <w:rPr>
          <w:rFonts w:ascii="Arial" w:hAnsi="Arial" w:cs="Arial"/>
          <w:sz w:val="24"/>
          <w:szCs w:val="24"/>
        </w:rPr>
      </w:pPr>
    </w:p>
    <w:p w:rsidR="0028311D" w:rsidRPr="00226451" w:rsidRDefault="003B172A" w:rsidP="00226451">
      <w:pPr>
        <w:spacing w:after="0" w:line="360" w:lineRule="auto"/>
        <w:ind w:left="1440" w:hanging="720"/>
        <w:jc w:val="both"/>
        <w:rPr>
          <w:rFonts w:ascii="Arial" w:hAnsi="Arial" w:cs="Arial"/>
          <w:sz w:val="24"/>
          <w:szCs w:val="24"/>
        </w:rPr>
      </w:pPr>
      <w:r w:rsidRPr="00226451">
        <w:rPr>
          <w:rFonts w:ascii="Arial" w:hAnsi="Arial" w:cs="Arial"/>
          <w:sz w:val="24"/>
          <w:szCs w:val="24"/>
        </w:rPr>
        <w:t>7.23</w:t>
      </w:r>
      <w:r w:rsidRPr="00226451">
        <w:rPr>
          <w:rFonts w:ascii="Arial" w:hAnsi="Arial" w:cs="Arial"/>
          <w:sz w:val="24"/>
          <w:szCs w:val="24"/>
        </w:rPr>
        <w:tab/>
        <w:t xml:space="preserve">Mrs </w:t>
      </w:r>
      <w:proofErr w:type="spellStart"/>
      <w:r w:rsidRPr="00226451">
        <w:rPr>
          <w:rFonts w:ascii="Arial" w:hAnsi="Arial" w:cs="Arial"/>
          <w:sz w:val="24"/>
          <w:szCs w:val="24"/>
        </w:rPr>
        <w:t>Bornman</w:t>
      </w:r>
      <w:proofErr w:type="spellEnd"/>
      <w:r w:rsidR="003A507D" w:rsidRPr="00226451">
        <w:rPr>
          <w:rFonts w:ascii="Arial" w:hAnsi="Arial" w:cs="Arial"/>
          <w:sz w:val="24"/>
          <w:szCs w:val="24"/>
        </w:rPr>
        <w:t xml:space="preserve"> arrive</w:t>
      </w:r>
      <w:r w:rsidRPr="00226451">
        <w:rPr>
          <w:rFonts w:ascii="Arial" w:hAnsi="Arial" w:cs="Arial"/>
          <w:sz w:val="24"/>
          <w:szCs w:val="24"/>
        </w:rPr>
        <w:t>d</w:t>
      </w:r>
      <w:r w:rsidR="003A507D" w:rsidRPr="00226451">
        <w:rPr>
          <w:rFonts w:ascii="Arial" w:hAnsi="Arial" w:cs="Arial"/>
          <w:sz w:val="24"/>
          <w:szCs w:val="24"/>
        </w:rPr>
        <w:t xml:space="preserve"> at court</w:t>
      </w:r>
      <w:r w:rsidRPr="00226451">
        <w:rPr>
          <w:rFonts w:ascii="Arial" w:hAnsi="Arial" w:cs="Arial"/>
          <w:sz w:val="24"/>
          <w:szCs w:val="24"/>
        </w:rPr>
        <w:t xml:space="preserve"> and</w:t>
      </w:r>
      <w:r w:rsidR="0028311D" w:rsidRPr="00226451">
        <w:rPr>
          <w:rFonts w:ascii="Arial" w:hAnsi="Arial" w:cs="Arial"/>
          <w:sz w:val="24"/>
          <w:szCs w:val="24"/>
        </w:rPr>
        <w:t xml:space="preserve"> confirm</w:t>
      </w:r>
      <w:r w:rsidR="003A507D" w:rsidRPr="00226451">
        <w:rPr>
          <w:rFonts w:ascii="Arial" w:hAnsi="Arial" w:cs="Arial"/>
          <w:sz w:val="24"/>
          <w:szCs w:val="24"/>
        </w:rPr>
        <w:t>ed</w:t>
      </w:r>
      <w:r w:rsidR="0028311D" w:rsidRPr="00226451">
        <w:rPr>
          <w:rFonts w:ascii="Arial" w:hAnsi="Arial" w:cs="Arial"/>
          <w:sz w:val="24"/>
          <w:szCs w:val="24"/>
        </w:rPr>
        <w:t xml:space="preserve"> that she held no instructions from the RAF to a</w:t>
      </w:r>
      <w:r w:rsidR="003A507D" w:rsidRPr="00226451">
        <w:rPr>
          <w:rFonts w:ascii="Arial" w:hAnsi="Arial" w:cs="Arial"/>
          <w:sz w:val="24"/>
          <w:szCs w:val="24"/>
        </w:rPr>
        <w:t xml:space="preserve">rgue the application, but </w:t>
      </w:r>
      <w:r w:rsidR="00A26813" w:rsidRPr="00226451">
        <w:rPr>
          <w:rFonts w:ascii="Arial" w:hAnsi="Arial" w:cs="Arial"/>
          <w:sz w:val="24"/>
          <w:szCs w:val="24"/>
        </w:rPr>
        <w:t xml:space="preserve">recorded </w:t>
      </w:r>
      <w:r w:rsidR="0028311D" w:rsidRPr="00226451">
        <w:rPr>
          <w:rFonts w:ascii="Arial" w:hAnsi="Arial" w:cs="Arial"/>
          <w:sz w:val="24"/>
          <w:szCs w:val="24"/>
        </w:rPr>
        <w:t>that the RAF had decided not to proceed wi</w:t>
      </w:r>
      <w:r w:rsidR="003A507D" w:rsidRPr="00226451">
        <w:rPr>
          <w:rFonts w:ascii="Arial" w:hAnsi="Arial" w:cs="Arial"/>
          <w:sz w:val="24"/>
          <w:szCs w:val="24"/>
        </w:rPr>
        <w:t>th the application as it intended</w:t>
      </w:r>
      <w:r w:rsidR="0028311D" w:rsidRPr="00226451">
        <w:rPr>
          <w:rFonts w:ascii="Arial" w:hAnsi="Arial" w:cs="Arial"/>
          <w:sz w:val="24"/>
          <w:szCs w:val="24"/>
        </w:rPr>
        <w:t xml:space="preserve"> to</w:t>
      </w:r>
      <w:r w:rsidR="003A507D" w:rsidRPr="00226451">
        <w:rPr>
          <w:rFonts w:ascii="Arial" w:hAnsi="Arial" w:cs="Arial"/>
          <w:sz w:val="24"/>
          <w:szCs w:val="24"/>
        </w:rPr>
        <w:t xml:space="preserve"> pay the first respondent what wa</w:t>
      </w:r>
      <w:r w:rsidR="0028311D" w:rsidRPr="00226451">
        <w:rPr>
          <w:rFonts w:ascii="Arial" w:hAnsi="Arial" w:cs="Arial"/>
          <w:sz w:val="24"/>
          <w:szCs w:val="24"/>
        </w:rPr>
        <w:t>s due to him in accor</w:t>
      </w:r>
      <w:r w:rsidR="003A507D" w:rsidRPr="00226451">
        <w:rPr>
          <w:rFonts w:ascii="Arial" w:hAnsi="Arial" w:cs="Arial"/>
          <w:sz w:val="24"/>
          <w:szCs w:val="24"/>
        </w:rPr>
        <w:t>dance with the correct order; s</w:t>
      </w:r>
      <w:r w:rsidR="0028311D" w:rsidRPr="00226451">
        <w:rPr>
          <w:rFonts w:ascii="Arial" w:hAnsi="Arial" w:cs="Arial"/>
          <w:sz w:val="24"/>
          <w:szCs w:val="24"/>
        </w:rPr>
        <w:t>he pointed out tha</w:t>
      </w:r>
      <w:r w:rsidR="003A507D" w:rsidRPr="00226451">
        <w:rPr>
          <w:rFonts w:ascii="Arial" w:hAnsi="Arial" w:cs="Arial"/>
          <w:sz w:val="24"/>
          <w:szCs w:val="24"/>
        </w:rPr>
        <w:t xml:space="preserve">t </w:t>
      </w:r>
      <w:r w:rsidR="00CE30FD">
        <w:rPr>
          <w:rFonts w:ascii="Arial" w:hAnsi="Arial" w:cs="Arial"/>
          <w:sz w:val="24"/>
          <w:szCs w:val="24"/>
        </w:rPr>
        <w:t xml:space="preserve">the </w:t>
      </w:r>
      <w:r w:rsidR="003A507D" w:rsidRPr="00226451">
        <w:rPr>
          <w:rFonts w:ascii="Arial" w:hAnsi="Arial" w:cs="Arial"/>
          <w:sz w:val="24"/>
          <w:szCs w:val="24"/>
        </w:rPr>
        <w:t>RAF</w:t>
      </w:r>
      <w:r w:rsidR="0028311D" w:rsidRPr="00226451">
        <w:rPr>
          <w:rFonts w:ascii="Arial" w:hAnsi="Arial" w:cs="Arial"/>
          <w:sz w:val="24"/>
          <w:szCs w:val="24"/>
        </w:rPr>
        <w:t xml:space="preserve"> was in possession of two different orders for 27 November 2020 and two </w:t>
      </w:r>
      <w:r w:rsidR="003A507D" w:rsidRPr="00226451">
        <w:rPr>
          <w:rFonts w:ascii="Arial" w:hAnsi="Arial" w:cs="Arial"/>
          <w:sz w:val="24"/>
          <w:szCs w:val="24"/>
        </w:rPr>
        <w:t xml:space="preserve">further </w:t>
      </w:r>
      <w:r w:rsidR="0028311D" w:rsidRPr="00226451">
        <w:rPr>
          <w:rFonts w:ascii="Arial" w:hAnsi="Arial" w:cs="Arial"/>
          <w:sz w:val="24"/>
          <w:szCs w:val="24"/>
        </w:rPr>
        <w:t>different orders for 4 February 2021, and based on this confusion, the RAF did not k</w:t>
      </w:r>
      <w:r w:rsidR="003A507D" w:rsidRPr="00226451">
        <w:rPr>
          <w:rFonts w:ascii="Arial" w:hAnsi="Arial" w:cs="Arial"/>
          <w:sz w:val="24"/>
          <w:szCs w:val="24"/>
        </w:rPr>
        <w:t>now how to deal with the matter;</w:t>
      </w:r>
    </w:p>
    <w:p w:rsidR="0028311D" w:rsidRPr="00226451" w:rsidRDefault="0028311D" w:rsidP="00226451">
      <w:pPr>
        <w:spacing w:after="0" w:line="360" w:lineRule="auto"/>
        <w:ind w:left="1440" w:hanging="720"/>
        <w:jc w:val="both"/>
        <w:rPr>
          <w:rFonts w:ascii="Arial" w:hAnsi="Arial" w:cs="Arial"/>
          <w:sz w:val="24"/>
          <w:szCs w:val="24"/>
        </w:rPr>
      </w:pPr>
    </w:p>
    <w:p w:rsidR="0028311D" w:rsidRPr="00226451" w:rsidRDefault="003B172A" w:rsidP="00226451">
      <w:pPr>
        <w:spacing w:after="0" w:line="360" w:lineRule="auto"/>
        <w:ind w:left="1440" w:hanging="720"/>
        <w:jc w:val="both"/>
        <w:rPr>
          <w:rFonts w:ascii="Arial" w:hAnsi="Arial" w:cs="Arial"/>
          <w:sz w:val="24"/>
          <w:szCs w:val="24"/>
        </w:rPr>
      </w:pPr>
      <w:r w:rsidRPr="00226451">
        <w:rPr>
          <w:rFonts w:ascii="Arial" w:hAnsi="Arial" w:cs="Arial"/>
          <w:sz w:val="24"/>
          <w:szCs w:val="24"/>
        </w:rPr>
        <w:lastRenderedPageBreak/>
        <w:t>7.24</w:t>
      </w:r>
      <w:r w:rsidR="0028311D" w:rsidRPr="00226451">
        <w:rPr>
          <w:rFonts w:ascii="Arial" w:hAnsi="Arial" w:cs="Arial"/>
          <w:sz w:val="24"/>
          <w:szCs w:val="24"/>
        </w:rPr>
        <w:tab/>
        <w:t xml:space="preserve">Mr </w:t>
      </w:r>
      <w:proofErr w:type="spellStart"/>
      <w:r w:rsidR="0028311D" w:rsidRPr="00226451">
        <w:rPr>
          <w:rFonts w:ascii="Arial" w:hAnsi="Arial" w:cs="Arial"/>
          <w:sz w:val="24"/>
          <w:szCs w:val="24"/>
        </w:rPr>
        <w:t>Maphelela</w:t>
      </w:r>
      <w:proofErr w:type="spellEnd"/>
      <w:r w:rsidR="0028311D" w:rsidRPr="00226451">
        <w:rPr>
          <w:rFonts w:ascii="Arial" w:hAnsi="Arial" w:cs="Arial"/>
          <w:sz w:val="24"/>
          <w:szCs w:val="24"/>
        </w:rPr>
        <w:t xml:space="preserve"> confirmed that the </w:t>
      </w:r>
      <w:r w:rsidR="005E0864" w:rsidRPr="00226451">
        <w:rPr>
          <w:rFonts w:ascii="Arial" w:hAnsi="Arial" w:cs="Arial"/>
          <w:sz w:val="24"/>
          <w:szCs w:val="24"/>
        </w:rPr>
        <w:t>registrar issued a writ of execution</w:t>
      </w:r>
      <w:r w:rsidR="0028311D" w:rsidRPr="00226451">
        <w:rPr>
          <w:rFonts w:ascii="Arial" w:hAnsi="Arial" w:cs="Arial"/>
          <w:sz w:val="24"/>
          <w:szCs w:val="24"/>
        </w:rPr>
        <w:t xml:space="preserve"> in accordance with the second order of 4 February 2021</w:t>
      </w:r>
      <w:r w:rsidR="005E0864" w:rsidRPr="00226451">
        <w:rPr>
          <w:rFonts w:ascii="Arial" w:hAnsi="Arial" w:cs="Arial"/>
          <w:sz w:val="24"/>
          <w:szCs w:val="24"/>
        </w:rPr>
        <w:t xml:space="preserve">, to wit the document </w:t>
      </w:r>
      <w:r w:rsidR="00CE30FD">
        <w:rPr>
          <w:rFonts w:ascii="Arial" w:hAnsi="Arial" w:cs="Arial"/>
          <w:sz w:val="24"/>
          <w:szCs w:val="24"/>
        </w:rPr>
        <w:t>attached to the founding affidavit</w:t>
      </w:r>
      <w:r w:rsidR="00A26813" w:rsidRPr="00226451">
        <w:rPr>
          <w:rFonts w:ascii="Arial" w:hAnsi="Arial" w:cs="Arial"/>
          <w:sz w:val="24"/>
          <w:szCs w:val="24"/>
        </w:rPr>
        <w:t xml:space="preserve"> mentioned above</w:t>
      </w:r>
      <w:r w:rsidR="005E0864" w:rsidRPr="00226451">
        <w:rPr>
          <w:rFonts w:ascii="Arial" w:hAnsi="Arial" w:cs="Arial"/>
          <w:sz w:val="24"/>
          <w:szCs w:val="24"/>
        </w:rPr>
        <w:t>;</w:t>
      </w:r>
    </w:p>
    <w:p w:rsidR="0028311D" w:rsidRPr="00226451" w:rsidRDefault="0028311D" w:rsidP="00226451">
      <w:pPr>
        <w:spacing w:after="0" w:line="360" w:lineRule="auto"/>
        <w:ind w:left="1440" w:hanging="720"/>
        <w:jc w:val="both"/>
        <w:rPr>
          <w:rFonts w:ascii="Arial" w:hAnsi="Arial" w:cs="Arial"/>
          <w:sz w:val="24"/>
          <w:szCs w:val="24"/>
        </w:rPr>
      </w:pPr>
    </w:p>
    <w:p w:rsidR="00226451" w:rsidRDefault="003B172A" w:rsidP="00E11271">
      <w:pPr>
        <w:spacing w:after="0" w:line="360" w:lineRule="auto"/>
        <w:ind w:left="1440" w:hanging="720"/>
        <w:jc w:val="both"/>
        <w:rPr>
          <w:rFonts w:ascii="Arial" w:hAnsi="Arial" w:cs="Arial"/>
          <w:sz w:val="24"/>
          <w:szCs w:val="24"/>
        </w:rPr>
      </w:pPr>
      <w:r w:rsidRPr="00226451">
        <w:rPr>
          <w:rFonts w:ascii="Arial" w:hAnsi="Arial" w:cs="Arial"/>
          <w:sz w:val="24"/>
          <w:szCs w:val="24"/>
        </w:rPr>
        <w:t>7.25</w:t>
      </w:r>
      <w:r w:rsidR="005E0864" w:rsidRPr="00226451">
        <w:rPr>
          <w:rFonts w:ascii="Arial" w:hAnsi="Arial" w:cs="Arial"/>
          <w:sz w:val="24"/>
          <w:szCs w:val="24"/>
        </w:rPr>
        <w:tab/>
        <w:t>b</w:t>
      </w:r>
      <w:r w:rsidR="0028311D" w:rsidRPr="00226451">
        <w:rPr>
          <w:rFonts w:ascii="Arial" w:hAnsi="Arial" w:cs="Arial"/>
          <w:sz w:val="24"/>
          <w:szCs w:val="24"/>
        </w:rPr>
        <w:t>earing in mind what I have stated above, it is surpr</w:t>
      </w:r>
      <w:r w:rsidR="005E0864" w:rsidRPr="00226451">
        <w:rPr>
          <w:rFonts w:ascii="Arial" w:hAnsi="Arial" w:cs="Arial"/>
          <w:sz w:val="24"/>
          <w:szCs w:val="24"/>
        </w:rPr>
        <w:t>ising that the RAF did not rely in its application</w:t>
      </w:r>
      <w:r w:rsidR="0028311D" w:rsidRPr="00226451">
        <w:rPr>
          <w:rFonts w:ascii="Arial" w:hAnsi="Arial" w:cs="Arial"/>
          <w:sz w:val="24"/>
          <w:szCs w:val="24"/>
        </w:rPr>
        <w:t xml:space="preserve"> on the confusion created by four different orders, but took a totally different stance as I shall explain </w:t>
      </w:r>
      <w:r w:rsidR="00A26813" w:rsidRPr="00226451">
        <w:rPr>
          <w:rFonts w:ascii="Arial" w:hAnsi="Arial" w:cs="Arial"/>
          <w:sz w:val="24"/>
          <w:szCs w:val="24"/>
        </w:rPr>
        <w:t>hereunder</w:t>
      </w:r>
      <w:r w:rsidR="0028311D" w:rsidRPr="00226451">
        <w:rPr>
          <w:rFonts w:ascii="Arial" w:hAnsi="Arial" w:cs="Arial"/>
          <w:sz w:val="24"/>
          <w:szCs w:val="24"/>
        </w:rPr>
        <w:t>.</w:t>
      </w:r>
    </w:p>
    <w:p w:rsidR="00226451" w:rsidRPr="00226451" w:rsidRDefault="00226451" w:rsidP="00226451">
      <w:pPr>
        <w:spacing w:after="0" w:line="360" w:lineRule="auto"/>
        <w:jc w:val="both"/>
        <w:rPr>
          <w:rFonts w:ascii="Arial" w:hAnsi="Arial" w:cs="Arial"/>
          <w:sz w:val="24"/>
          <w:szCs w:val="24"/>
        </w:rPr>
      </w:pPr>
    </w:p>
    <w:p w:rsidR="0028311D" w:rsidRPr="00226451" w:rsidRDefault="00E11271" w:rsidP="00226451">
      <w:pPr>
        <w:spacing w:after="0" w:line="360" w:lineRule="auto"/>
        <w:ind w:left="720" w:hanging="720"/>
        <w:jc w:val="both"/>
        <w:rPr>
          <w:rFonts w:ascii="Arial" w:hAnsi="Arial" w:cs="Arial"/>
          <w:b/>
          <w:bCs/>
          <w:sz w:val="24"/>
          <w:szCs w:val="24"/>
        </w:rPr>
      </w:pPr>
      <w:r>
        <w:rPr>
          <w:rFonts w:ascii="Arial" w:hAnsi="Arial" w:cs="Arial"/>
          <w:b/>
          <w:bCs/>
          <w:sz w:val="24"/>
          <w:szCs w:val="24"/>
        </w:rPr>
        <w:t>VI</w:t>
      </w:r>
      <w:r>
        <w:rPr>
          <w:rFonts w:ascii="Arial" w:hAnsi="Arial" w:cs="Arial"/>
          <w:b/>
          <w:bCs/>
          <w:sz w:val="24"/>
          <w:szCs w:val="24"/>
        </w:rPr>
        <w:tab/>
        <w:t>THE RATIONALE</w:t>
      </w:r>
      <w:r w:rsidR="0028311D" w:rsidRPr="00226451">
        <w:rPr>
          <w:rFonts w:ascii="Arial" w:hAnsi="Arial" w:cs="Arial"/>
          <w:b/>
          <w:bCs/>
          <w:sz w:val="24"/>
          <w:szCs w:val="24"/>
        </w:rPr>
        <w:t xml:space="preserve"> FOR THE RELIEF SOUGHT</w:t>
      </w:r>
    </w:p>
    <w:p w:rsidR="0028311D" w:rsidRPr="00226451" w:rsidRDefault="0028311D" w:rsidP="00226451">
      <w:pPr>
        <w:spacing w:after="0" w:line="360" w:lineRule="auto"/>
        <w:ind w:left="720" w:hanging="720"/>
        <w:jc w:val="both"/>
        <w:rPr>
          <w:rFonts w:ascii="Arial" w:hAnsi="Arial" w:cs="Arial"/>
          <w:sz w:val="24"/>
          <w:szCs w:val="24"/>
        </w:rPr>
      </w:pPr>
    </w:p>
    <w:p w:rsidR="0028311D" w:rsidRPr="00226451" w:rsidRDefault="0028311D" w:rsidP="00226451">
      <w:pPr>
        <w:spacing w:after="0" w:line="360" w:lineRule="auto"/>
        <w:ind w:left="720" w:hanging="720"/>
        <w:jc w:val="both"/>
        <w:rPr>
          <w:rFonts w:ascii="Arial" w:hAnsi="Arial" w:cs="Arial"/>
          <w:sz w:val="24"/>
          <w:szCs w:val="24"/>
        </w:rPr>
      </w:pPr>
      <w:r w:rsidRPr="00226451">
        <w:rPr>
          <w:rFonts w:ascii="Arial" w:hAnsi="Arial" w:cs="Arial"/>
          <w:sz w:val="24"/>
          <w:szCs w:val="24"/>
        </w:rPr>
        <w:t>[8]</w:t>
      </w:r>
      <w:r w:rsidRPr="00226451">
        <w:rPr>
          <w:rFonts w:ascii="Arial" w:hAnsi="Arial" w:cs="Arial"/>
          <w:sz w:val="24"/>
          <w:szCs w:val="24"/>
        </w:rPr>
        <w:tab/>
        <w:t>The RAF rel</w:t>
      </w:r>
      <w:r w:rsidR="00CE30FD">
        <w:rPr>
          <w:rFonts w:ascii="Arial" w:hAnsi="Arial" w:cs="Arial"/>
          <w:sz w:val="24"/>
          <w:szCs w:val="24"/>
        </w:rPr>
        <w:t>ied</w:t>
      </w:r>
      <w:r w:rsidR="005E0864" w:rsidRPr="00226451">
        <w:rPr>
          <w:rFonts w:ascii="Arial" w:hAnsi="Arial" w:cs="Arial"/>
          <w:sz w:val="24"/>
          <w:szCs w:val="24"/>
        </w:rPr>
        <w:t xml:space="preserve"> on two statutory provisions</w:t>
      </w:r>
      <w:r w:rsidR="00F22AAC" w:rsidRPr="00226451">
        <w:rPr>
          <w:rFonts w:ascii="Arial" w:hAnsi="Arial" w:cs="Arial"/>
          <w:sz w:val="24"/>
          <w:szCs w:val="24"/>
        </w:rPr>
        <w:t xml:space="preserve"> for the relief sought</w:t>
      </w:r>
      <w:r w:rsidR="005E0864" w:rsidRPr="00226451">
        <w:rPr>
          <w:rFonts w:ascii="Arial" w:hAnsi="Arial" w:cs="Arial"/>
          <w:sz w:val="24"/>
          <w:szCs w:val="24"/>
        </w:rPr>
        <w:t>, to wit rule 45A of the U</w:t>
      </w:r>
      <w:r w:rsidRPr="00226451">
        <w:rPr>
          <w:rFonts w:ascii="Arial" w:hAnsi="Arial" w:cs="Arial"/>
          <w:sz w:val="24"/>
          <w:szCs w:val="24"/>
        </w:rPr>
        <w:t>nifo</w:t>
      </w:r>
      <w:r w:rsidR="005E0864" w:rsidRPr="00226451">
        <w:rPr>
          <w:rFonts w:ascii="Arial" w:hAnsi="Arial" w:cs="Arial"/>
          <w:sz w:val="24"/>
          <w:szCs w:val="24"/>
        </w:rPr>
        <w:t>rm Rules of C</w:t>
      </w:r>
      <w:r w:rsidRPr="00226451">
        <w:rPr>
          <w:rFonts w:ascii="Arial" w:hAnsi="Arial" w:cs="Arial"/>
          <w:sz w:val="24"/>
          <w:szCs w:val="24"/>
        </w:rPr>
        <w:t>ourt and s 173 of the Constitution.</w:t>
      </w:r>
      <w:r w:rsidRPr="00226451">
        <w:rPr>
          <w:rStyle w:val="FootnoteReference"/>
          <w:rFonts w:ascii="Arial" w:hAnsi="Arial" w:cs="Arial"/>
          <w:sz w:val="24"/>
          <w:szCs w:val="24"/>
        </w:rPr>
        <w:footnoteReference w:id="16"/>
      </w:r>
      <w:r w:rsidRPr="00226451">
        <w:rPr>
          <w:rFonts w:ascii="Arial" w:hAnsi="Arial" w:cs="Arial"/>
          <w:sz w:val="24"/>
          <w:szCs w:val="24"/>
        </w:rPr>
        <w:t xml:space="preserve">  Rule 45A reads as follows:</w:t>
      </w:r>
    </w:p>
    <w:p w:rsidR="007F40CF" w:rsidRPr="00226451" w:rsidRDefault="0028311D" w:rsidP="00226451">
      <w:pPr>
        <w:spacing w:after="0" w:line="360" w:lineRule="auto"/>
        <w:ind w:left="719"/>
        <w:jc w:val="both"/>
        <w:rPr>
          <w:rFonts w:ascii="Arial" w:hAnsi="Arial" w:cs="Arial"/>
          <w:color w:val="000000"/>
          <w:sz w:val="20"/>
          <w:szCs w:val="20"/>
        </w:rPr>
      </w:pPr>
      <w:r w:rsidRPr="00226451">
        <w:rPr>
          <w:rFonts w:ascii="Arial" w:hAnsi="Arial" w:cs="Arial"/>
          <w:sz w:val="20"/>
          <w:szCs w:val="20"/>
        </w:rPr>
        <w:t>“</w:t>
      </w:r>
      <w:r w:rsidR="007F40CF" w:rsidRPr="00226451">
        <w:rPr>
          <w:rFonts w:ascii="Arial" w:hAnsi="Arial" w:cs="Arial"/>
          <w:color w:val="000000"/>
          <w:sz w:val="20"/>
          <w:szCs w:val="20"/>
        </w:rPr>
        <w:t>The court may, on application, suspend the operation and execution of any order for such period as it may deem fit: Provided that in the case of appeal, such suspension is in compliance with section 18 of the Act.”</w:t>
      </w:r>
    </w:p>
    <w:p w:rsidR="0028311D" w:rsidRPr="00226451" w:rsidRDefault="0028311D" w:rsidP="00226451">
      <w:pPr>
        <w:spacing w:after="0" w:line="360" w:lineRule="auto"/>
        <w:ind w:left="720" w:hanging="720"/>
        <w:jc w:val="both"/>
        <w:rPr>
          <w:rFonts w:ascii="Arial" w:hAnsi="Arial" w:cs="Arial"/>
          <w:sz w:val="24"/>
          <w:szCs w:val="24"/>
        </w:rPr>
      </w:pPr>
      <w:r w:rsidRPr="00226451">
        <w:rPr>
          <w:rFonts w:ascii="Arial" w:hAnsi="Arial" w:cs="Arial"/>
          <w:sz w:val="24"/>
          <w:szCs w:val="24"/>
        </w:rPr>
        <w:tab/>
        <w:t>Section 173 of the Constitution reads as follows:</w:t>
      </w:r>
    </w:p>
    <w:p w:rsidR="0028311D" w:rsidRPr="00226451" w:rsidRDefault="0028311D" w:rsidP="00226451">
      <w:pPr>
        <w:spacing w:after="0" w:line="360" w:lineRule="auto"/>
        <w:ind w:left="720" w:hanging="720"/>
        <w:jc w:val="both"/>
        <w:rPr>
          <w:rFonts w:ascii="Arial" w:hAnsi="Arial" w:cs="Arial"/>
          <w:sz w:val="20"/>
          <w:szCs w:val="20"/>
        </w:rPr>
      </w:pPr>
      <w:r w:rsidRPr="00226451">
        <w:rPr>
          <w:rFonts w:ascii="Arial" w:hAnsi="Arial" w:cs="Arial"/>
          <w:sz w:val="24"/>
          <w:szCs w:val="24"/>
        </w:rPr>
        <w:tab/>
      </w:r>
      <w:r w:rsidR="005E0864" w:rsidRPr="00226451">
        <w:rPr>
          <w:rFonts w:ascii="Arial" w:hAnsi="Arial" w:cs="Arial"/>
          <w:sz w:val="20"/>
          <w:szCs w:val="20"/>
        </w:rPr>
        <w:t>“The C</w:t>
      </w:r>
      <w:r w:rsidRPr="00226451">
        <w:rPr>
          <w:rFonts w:ascii="Arial" w:hAnsi="Arial" w:cs="Arial"/>
          <w:sz w:val="20"/>
          <w:szCs w:val="20"/>
        </w:rPr>
        <w:t>onstitutional Court, the Supreme Court of Appeal and the High Court of South Africa each has the inherent power to protect and regulate their own process, and to develop the common law, taking into account the interest of justice.”</w:t>
      </w:r>
    </w:p>
    <w:p w:rsidR="0028311D" w:rsidRPr="00226451" w:rsidRDefault="0028311D" w:rsidP="00226451">
      <w:pPr>
        <w:spacing w:after="0" w:line="360" w:lineRule="auto"/>
        <w:ind w:left="720" w:hanging="720"/>
        <w:jc w:val="both"/>
        <w:rPr>
          <w:rFonts w:ascii="Arial" w:hAnsi="Arial" w:cs="Arial"/>
          <w:sz w:val="24"/>
          <w:szCs w:val="24"/>
        </w:rPr>
      </w:pPr>
    </w:p>
    <w:p w:rsidR="005E0864" w:rsidRPr="00226451" w:rsidRDefault="005E0864" w:rsidP="00226451">
      <w:pPr>
        <w:spacing w:after="0" w:line="360" w:lineRule="auto"/>
        <w:ind w:left="720" w:hanging="720"/>
        <w:jc w:val="both"/>
        <w:rPr>
          <w:rFonts w:ascii="Arial" w:hAnsi="Arial" w:cs="Arial"/>
          <w:sz w:val="24"/>
          <w:szCs w:val="24"/>
        </w:rPr>
      </w:pPr>
      <w:r w:rsidRPr="00226451">
        <w:rPr>
          <w:rFonts w:ascii="Arial" w:hAnsi="Arial" w:cs="Arial"/>
          <w:sz w:val="24"/>
          <w:szCs w:val="24"/>
        </w:rPr>
        <w:t>[9]</w:t>
      </w:r>
      <w:r w:rsidRPr="00226451">
        <w:rPr>
          <w:rFonts w:ascii="Arial" w:hAnsi="Arial" w:cs="Arial"/>
          <w:sz w:val="24"/>
          <w:szCs w:val="24"/>
        </w:rPr>
        <w:tab/>
        <w:t xml:space="preserve">A writ of execution was served by the Sheriff, cited as the second respondent, on the RAF at its principal place of business in Pretoria.  He received instructions thereafter from the first respondent’s attorney to remove the attached assets in order to proceed with an auction thereof.  The sheriff’s return of service and </w:t>
      </w:r>
      <w:r w:rsidR="00AC4AFA" w:rsidRPr="00226451">
        <w:rPr>
          <w:rFonts w:ascii="Arial" w:hAnsi="Arial" w:cs="Arial"/>
          <w:sz w:val="24"/>
          <w:szCs w:val="24"/>
        </w:rPr>
        <w:t xml:space="preserve">notice of </w:t>
      </w:r>
      <w:r w:rsidRPr="00226451">
        <w:rPr>
          <w:rFonts w:ascii="Arial" w:hAnsi="Arial" w:cs="Arial"/>
          <w:sz w:val="24"/>
          <w:szCs w:val="24"/>
        </w:rPr>
        <w:t>attachment are not in the court</w:t>
      </w:r>
      <w:r w:rsidR="00AC4AFA" w:rsidRPr="00226451">
        <w:rPr>
          <w:rFonts w:ascii="Arial" w:hAnsi="Arial" w:cs="Arial"/>
          <w:sz w:val="24"/>
          <w:szCs w:val="24"/>
        </w:rPr>
        <w:t xml:space="preserve"> file</w:t>
      </w:r>
      <w:r w:rsidR="00F22AAC" w:rsidRPr="00226451">
        <w:rPr>
          <w:rFonts w:ascii="Arial" w:hAnsi="Arial" w:cs="Arial"/>
          <w:sz w:val="24"/>
          <w:szCs w:val="24"/>
        </w:rPr>
        <w:t>.  I accept, as</w:t>
      </w:r>
      <w:r w:rsidRPr="00226451">
        <w:rPr>
          <w:rFonts w:ascii="Arial" w:hAnsi="Arial" w:cs="Arial"/>
          <w:sz w:val="24"/>
          <w:szCs w:val="24"/>
        </w:rPr>
        <w:t xml:space="preserve"> stated by the RAF</w:t>
      </w:r>
      <w:r w:rsidR="00AC4AFA" w:rsidRPr="00226451">
        <w:rPr>
          <w:rFonts w:ascii="Arial" w:hAnsi="Arial" w:cs="Arial"/>
          <w:sz w:val="24"/>
          <w:szCs w:val="24"/>
        </w:rPr>
        <w:t>’s</w:t>
      </w:r>
      <w:r w:rsidR="00F22AAC" w:rsidRPr="00226451">
        <w:rPr>
          <w:rFonts w:ascii="Arial" w:hAnsi="Arial" w:cs="Arial"/>
          <w:sz w:val="24"/>
          <w:szCs w:val="24"/>
        </w:rPr>
        <w:t xml:space="preserve"> deponent, Me Lydia </w:t>
      </w:r>
      <w:proofErr w:type="spellStart"/>
      <w:r w:rsidR="00F22AAC" w:rsidRPr="00226451">
        <w:rPr>
          <w:rFonts w:ascii="Arial" w:hAnsi="Arial" w:cs="Arial"/>
          <w:sz w:val="24"/>
          <w:szCs w:val="24"/>
        </w:rPr>
        <w:t>Mulaudzi</w:t>
      </w:r>
      <w:proofErr w:type="spellEnd"/>
      <w:r w:rsidR="00F22AAC" w:rsidRPr="00226451">
        <w:rPr>
          <w:rFonts w:ascii="Arial" w:hAnsi="Arial" w:cs="Arial"/>
          <w:sz w:val="24"/>
          <w:szCs w:val="24"/>
        </w:rPr>
        <w:t xml:space="preserve">, an Acting Senior Manager: </w:t>
      </w:r>
      <w:proofErr w:type="gramStart"/>
      <w:r w:rsidR="00F22AAC" w:rsidRPr="00226451">
        <w:rPr>
          <w:rFonts w:ascii="Arial" w:hAnsi="Arial" w:cs="Arial"/>
          <w:sz w:val="24"/>
          <w:szCs w:val="24"/>
        </w:rPr>
        <w:t>Claims, that</w:t>
      </w:r>
      <w:proofErr w:type="gramEnd"/>
      <w:r w:rsidR="00F22AAC" w:rsidRPr="00226451">
        <w:rPr>
          <w:rFonts w:ascii="Arial" w:hAnsi="Arial" w:cs="Arial"/>
          <w:sz w:val="24"/>
          <w:szCs w:val="24"/>
        </w:rPr>
        <w:t xml:space="preserve"> computers, laptop computers, desks and chairs were attached and if these</w:t>
      </w:r>
      <w:r w:rsidR="00CE30FD">
        <w:rPr>
          <w:rFonts w:ascii="Arial" w:hAnsi="Arial" w:cs="Arial"/>
          <w:sz w:val="24"/>
          <w:szCs w:val="24"/>
        </w:rPr>
        <w:t xml:space="preserve"> attached assets were to be</w:t>
      </w:r>
      <w:r w:rsidR="00AC4AFA" w:rsidRPr="00226451">
        <w:rPr>
          <w:rFonts w:ascii="Arial" w:hAnsi="Arial" w:cs="Arial"/>
          <w:sz w:val="24"/>
          <w:szCs w:val="24"/>
        </w:rPr>
        <w:t xml:space="preserve"> removed and eventually sold, it would be impossible for the RAF to continue with its daily business</w:t>
      </w:r>
      <w:r w:rsidR="00F22AAC" w:rsidRPr="00226451">
        <w:rPr>
          <w:rFonts w:ascii="Arial" w:hAnsi="Arial" w:cs="Arial"/>
          <w:sz w:val="24"/>
          <w:szCs w:val="24"/>
        </w:rPr>
        <w:t xml:space="preserve"> in order to comply with its statutory obligations.</w:t>
      </w:r>
      <w:r w:rsidR="00F22AAC" w:rsidRPr="00226451">
        <w:rPr>
          <w:rStyle w:val="FootnoteReference"/>
          <w:rFonts w:ascii="Arial" w:hAnsi="Arial" w:cs="Arial"/>
          <w:sz w:val="24"/>
          <w:szCs w:val="24"/>
        </w:rPr>
        <w:footnoteReference w:id="17"/>
      </w:r>
      <w:r w:rsidR="00AC4AFA" w:rsidRPr="00226451">
        <w:rPr>
          <w:rFonts w:ascii="Arial" w:hAnsi="Arial" w:cs="Arial"/>
          <w:sz w:val="24"/>
          <w:szCs w:val="24"/>
        </w:rPr>
        <w:t xml:space="preserve"> </w:t>
      </w:r>
    </w:p>
    <w:p w:rsidR="005E0864" w:rsidRPr="00226451" w:rsidRDefault="005E0864" w:rsidP="00226451">
      <w:pPr>
        <w:spacing w:after="0" w:line="360" w:lineRule="auto"/>
        <w:ind w:left="720" w:hanging="720"/>
        <w:jc w:val="both"/>
        <w:rPr>
          <w:rFonts w:ascii="Arial" w:hAnsi="Arial" w:cs="Arial"/>
          <w:sz w:val="24"/>
          <w:szCs w:val="24"/>
        </w:rPr>
      </w:pPr>
    </w:p>
    <w:p w:rsidR="0028311D" w:rsidRPr="00226451" w:rsidRDefault="00AC4AFA" w:rsidP="003979D0">
      <w:pPr>
        <w:spacing w:after="0" w:line="360" w:lineRule="auto"/>
        <w:ind w:left="720" w:hanging="720"/>
        <w:jc w:val="both"/>
        <w:rPr>
          <w:rFonts w:ascii="Arial" w:hAnsi="Arial" w:cs="Arial"/>
          <w:sz w:val="24"/>
          <w:szCs w:val="24"/>
        </w:rPr>
      </w:pPr>
      <w:r w:rsidRPr="00226451">
        <w:rPr>
          <w:rFonts w:ascii="Arial" w:hAnsi="Arial" w:cs="Arial"/>
          <w:sz w:val="24"/>
          <w:szCs w:val="24"/>
        </w:rPr>
        <w:lastRenderedPageBreak/>
        <w:t>[10</w:t>
      </w:r>
      <w:r w:rsidR="00CE30FD">
        <w:rPr>
          <w:rFonts w:ascii="Arial" w:hAnsi="Arial" w:cs="Arial"/>
          <w:sz w:val="24"/>
          <w:szCs w:val="24"/>
        </w:rPr>
        <w:t>]</w:t>
      </w:r>
      <w:r w:rsidR="00CE30FD">
        <w:rPr>
          <w:rFonts w:ascii="Arial" w:hAnsi="Arial" w:cs="Arial"/>
          <w:sz w:val="24"/>
          <w:szCs w:val="24"/>
        </w:rPr>
        <w:tab/>
        <w:t>The RAF in essence sought</w:t>
      </w:r>
      <w:r w:rsidR="0028311D" w:rsidRPr="00226451">
        <w:rPr>
          <w:rFonts w:ascii="Arial" w:hAnsi="Arial" w:cs="Arial"/>
          <w:sz w:val="24"/>
          <w:szCs w:val="24"/>
        </w:rPr>
        <w:t xml:space="preserve"> an </w:t>
      </w:r>
      <w:r w:rsidR="0028311D" w:rsidRPr="00226451">
        <w:rPr>
          <w:rFonts w:ascii="Arial" w:hAnsi="Arial" w:cs="Arial"/>
          <w:i/>
          <w:sz w:val="24"/>
          <w:szCs w:val="24"/>
        </w:rPr>
        <w:t>interim</w:t>
      </w:r>
      <w:r w:rsidR="0028311D" w:rsidRPr="00226451">
        <w:rPr>
          <w:rFonts w:ascii="Arial" w:hAnsi="Arial" w:cs="Arial"/>
          <w:sz w:val="24"/>
          <w:szCs w:val="24"/>
        </w:rPr>
        <w:t xml:space="preserve"> order pending </w:t>
      </w:r>
      <w:r w:rsidR="005E0864" w:rsidRPr="00226451">
        <w:rPr>
          <w:rFonts w:ascii="Arial" w:hAnsi="Arial" w:cs="Arial"/>
          <w:sz w:val="24"/>
          <w:szCs w:val="24"/>
        </w:rPr>
        <w:t xml:space="preserve">institution and </w:t>
      </w:r>
      <w:r w:rsidR="0028311D" w:rsidRPr="00226451">
        <w:rPr>
          <w:rFonts w:ascii="Arial" w:hAnsi="Arial" w:cs="Arial"/>
          <w:sz w:val="24"/>
          <w:szCs w:val="24"/>
        </w:rPr>
        <w:t xml:space="preserve">finalisation of </w:t>
      </w:r>
      <w:r w:rsidR="005E0864" w:rsidRPr="00226451">
        <w:rPr>
          <w:rFonts w:ascii="Arial" w:hAnsi="Arial" w:cs="Arial"/>
          <w:sz w:val="24"/>
          <w:szCs w:val="24"/>
        </w:rPr>
        <w:t xml:space="preserve">an </w:t>
      </w:r>
      <w:r w:rsidR="0028311D" w:rsidRPr="00226451">
        <w:rPr>
          <w:rFonts w:ascii="Arial" w:hAnsi="Arial" w:cs="Arial"/>
          <w:sz w:val="24"/>
          <w:szCs w:val="24"/>
        </w:rPr>
        <w:t>application for rescission of the aforesaid judgment</w:t>
      </w:r>
      <w:r w:rsidR="005E0864" w:rsidRPr="00226451">
        <w:rPr>
          <w:rFonts w:ascii="Arial" w:hAnsi="Arial" w:cs="Arial"/>
          <w:sz w:val="24"/>
          <w:szCs w:val="24"/>
        </w:rPr>
        <w:t xml:space="preserve">.  The rescission application has not been issued and no doubt, as conveyed by Mrs </w:t>
      </w:r>
      <w:proofErr w:type="spellStart"/>
      <w:r w:rsidR="005E0864" w:rsidRPr="00226451">
        <w:rPr>
          <w:rFonts w:ascii="Arial" w:hAnsi="Arial" w:cs="Arial"/>
          <w:sz w:val="24"/>
          <w:szCs w:val="24"/>
        </w:rPr>
        <w:t>Bornman</w:t>
      </w:r>
      <w:proofErr w:type="spellEnd"/>
      <w:r w:rsidR="005E0864" w:rsidRPr="00226451">
        <w:rPr>
          <w:rFonts w:ascii="Arial" w:hAnsi="Arial" w:cs="Arial"/>
          <w:sz w:val="24"/>
          <w:szCs w:val="24"/>
        </w:rPr>
        <w:t xml:space="preserve">, </w:t>
      </w:r>
      <w:r w:rsidR="00F22AAC" w:rsidRPr="00226451">
        <w:rPr>
          <w:rFonts w:ascii="Arial" w:hAnsi="Arial" w:cs="Arial"/>
          <w:sz w:val="24"/>
          <w:szCs w:val="24"/>
        </w:rPr>
        <w:t xml:space="preserve">it is now evident that </w:t>
      </w:r>
      <w:r w:rsidR="005E0864" w:rsidRPr="00226451">
        <w:rPr>
          <w:rFonts w:ascii="Arial" w:hAnsi="Arial" w:cs="Arial"/>
          <w:sz w:val="24"/>
          <w:szCs w:val="24"/>
        </w:rPr>
        <w:t xml:space="preserve">the RAF has no intention to do so.  </w:t>
      </w:r>
    </w:p>
    <w:p w:rsidR="00226451" w:rsidRPr="00226451" w:rsidRDefault="00226451" w:rsidP="003979D0">
      <w:pPr>
        <w:spacing w:after="0" w:line="360" w:lineRule="auto"/>
        <w:ind w:left="720"/>
        <w:jc w:val="both"/>
        <w:rPr>
          <w:rFonts w:ascii="Arial" w:hAnsi="Arial" w:cs="Arial"/>
          <w:sz w:val="24"/>
          <w:szCs w:val="24"/>
        </w:rPr>
      </w:pPr>
    </w:p>
    <w:p w:rsidR="0028311D" w:rsidRPr="00226451" w:rsidRDefault="00AC4AFA" w:rsidP="003979D0">
      <w:pPr>
        <w:spacing w:after="0" w:line="360" w:lineRule="auto"/>
        <w:ind w:left="720" w:hanging="720"/>
        <w:jc w:val="both"/>
        <w:rPr>
          <w:rFonts w:ascii="Arial" w:hAnsi="Arial" w:cs="Arial"/>
          <w:sz w:val="24"/>
          <w:szCs w:val="24"/>
        </w:rPr>
      </w:pPr>
      <w:r w:rsidRPr="00226451">
        <w:rPr>
          <w:rFonts w:ascii="Arial" w:hAnsi="Arial" w:cs="Arial"/>
          <w:sz w:val="24"/>
          <w:szCs w:val="24"/>
        </w:rPr>
        <w:t>[11</w:t>
      </w:r>
      <w:r w:rsidR="007A4584" w:rsidRPr="00226451">
        <w:rPr>
          <w:rFonts w:ascii="Arial" w:hAnsi="Arial" w:cs="Arial"/>
          <w:sz w:val="24"/>
          <w:szCs w:val="24"/>
        </w:rPr>
        <w:t>]</w:t>
      </w:r>
      <w:r w:rsidR="007A4584" w:rsidRPr="00226451">
        <w:rPr>
          <w:rFonts w:ascii="Arial" w:hAnsi="Arial" w:cs="Arial"/>
          <w:sz w:val="24"/>
          <w:szCs w:val="24"/>
        </w:rPr>
        <w:tab/>
        <w:t>Although</w:t>
      </w:r>
      <w:r w:rsidR="0028311D" w:rsidRPr="00226451">
        <w:rPr>
          <w:rFonts w:ascii="Arial" w:hAnsi="Arial" w:cs="Arial"/>
          <w:sz w:val="24"/>
          <w:szCs w:val="24"/>
        </w:rPr>
        <w:t xml:space="preserve"> the RAF intended to launch an application for re</w:t>
      </w:r>
      <w:r w:rsidRPr="00226451">
        <w:rPr>
          <w:rFonts w:ascii="Arial" w:hAnsi="Arial" w:cs="Arial"/>
          <w:sz w:val="24"/>
          <w:szCs w:val="24"/>
        </w:rPr>
        <w:t>s</w:t>
      </w:r>
      <w:r w:rsidR="0028311D" w:rsidRPr="00226451">
        <w:rPr>
          <w:rFonts w:ascii="Arial" w:hAnsi="Arial" w:cs="Arial"/>
          <w:sz w:val="24"/>
          <w:szCs w:val="24"/>
        </w:rPr>
        <w:t>cission of the judgment and th</w:t>
      </w:r>
      <w:r w:rsidRPr="00226451">
        <w:rPr>
          <w:rFonts w:ascii="Arial" w:hAnsi="Arial" w:cs="Arial"/>
          <w:sz w:val="24"/>
          <w:szCs w:val="24"/>
        </w:rPr>
        <w:t>e orders granted herein</w:t>
      </w:r>
      <w:r w:rsidR="0028311D" w:rsidRPr="00226451">
        <w:rPr>
          <w:rFonts w:ascii="Arial" w:hAnsi="Arial" w:cs="Arial"/>
          <w:sz w:val="24"/>
          <w:szCs w:val="24"/>
        </w:rPr>
        <w:t xml:space="preserve">, not a single material </w:t>
      </w:r>
      <w:r w:rsidRPr="00226451">
        <w:rPr>
          <w:rFonts w:ascii="Arial" w:hAnsi="Arial" w:cs="Arial"/>
          <w:sz w:val="24"/>
          <w:szCs w:val="24"/>
        </w:rPr>
        <w:t>averment</w:t>
      </w:r>
      <w:r w:rsidR="0028311D" w:rsidRPr="00226451">
        <w:rPr>
          <w:rFonts w:ascii="Arial" w:hAnsi="Arial" w:cs="Arial"/>
          <w:sz w:val="24"/>
          <w:szCs w:val="24"/>
        </w:rPr>
        <w:t xml:space="preserve"> has been </w:t>
      </w:r>
      <w:r w:rsidRPr="00226451">
        <w:rPr>
          <w:rFonts w:ascii="Arial" w:hAnsi="Arial" w:cs="Arial"/>
          <w:sz w:val="24"/>
          <w:szCs w:val="24"/>
        </w:rPr>
        <w:t>recorded</w:t>
      </w:r>
      <w:r w:rsidR="0028311D" w:rsidRPr="00226451">
        <w:rPr>
          <w:rFonts w:ascii="Arial" w:hAnsi="Arial" w:cs="Arial"/>
          <w:sz w:val="24"/>
          <w:szCs w:val="24"/>
        </w:rPr>
        <w:t xml:space="preserve"> </w:t>
      </w:r>
      <w:r w:rsidRPr="00226451">
        <w:rPr>
          <w:rFonts w:ascii="Arial" w:hAnsi="Arial" w:cs="Arial"/>
          <w:sz w:val="24"/>
          <w:szCs w:val="24"/>
        </w:rPr>
        <w:t>to indicate</w:t>
      </w:r>
      <w:r w:rsidR="0028311D" w:rsidRPr="00226451">
        <w:rPr>
          <w:rFonts w:ascii="Arial" w:hAnsi="Arial" w:cs="Arial"/>
          <w:sz w:val="24"/>
          <w:szCs w:val="24"/>
        </w:rPr>
        <w:t xml:space="preserve"> that the application for re</w:t>
      </w:r>
      <w:r w:rsidRPr="00226451">
        <w:rPr>
          <w:rFonts w:ascii="Arial" w:hAnsi="Arial" w:cs="Arial"/>
          <w:sz w:val="24"/>
          <w:szCs w:val="24"/>
        </w:rPr>
        <w:t>sci</w:t>
      </w:r>
      <w:r w:rsidR="007A4584" w:rsidRPr="00226451">
        <w:rPr>
          <w:rFonts w:ascii="Arial" w:hAnsi="Arial" w:cs="Arial"/>
          <w:sz w:val="24"/>
          <w:szCs w:val="24"/>
        </w:rPr>
        <w:t>ssion</w:t>
      </w:r>
      <w:r w:rsidR="0028311D" w:rsidRPr="00226451">
        <w:rPr>
          <w:rFonts w:ascii="Arial" w:hAnsi="Arial" w:cs="Arial"/>
          <w:sz w:val="24"/>
          <w:szCs w:val="24"/>
        </w:rPr>
        <w:t xml:space="preserve"> has any merit.  I shall explain</w:t>
      </w:r>
      <w:r w:rsidRPr="00226451">
        <w:rPr>
          <w:rFonts w:ascii="Arial" w:hAnsi="Arial" w:cs="Arial"/>
          <w:sz w:val="24"/>
          <w:szCs w:val="24"/>
        </w:rPr>
        <w:t xml:space="preserve"> when the evidence is evaluated hereunder</w:t>
      </w:r>
      <w:r w:rsidR="0028311D" w:rsidRPr="00226451">
        <w:rPr>
          <w:rFonts w:ascii="Arial" w:hAnsi="Arial" w:cs="Arial"/>
          <w:sz w:val="24"/>
          <w:szCs w:val="24"/>
        </w:rPr>
        <w:t>.</w:t>
      </w:r>
    </w:p>
    <w:p w:rsidR="0028311D" w:rsidRPr="00226451" w:rsidRDefault="0028311D" w:rsidP="003979D0">
      <w:pPr>
        <w:spacing w:after="0" w:line="360" w:lineRule="auto"/>
        <w:ind w:left="720" w:hanging="720"/>
        <w:jc w:val="both"/>
        <w:rPr>
          <w:rFonts w:ascii="Arial" w:hAnsi="Arial" w:cs="Arial"/>
          <w:sz w:val="24"/>
          <w:szCs w:val="24"/>
        </w:rPr>
      </w:pPr>
    </w:p>
    <w:p w:rsidR="00AC4AFA" w:rsidRPr="00226451" w:rsidRDefault="0028311D" w:rsidP="003979D0">
      <w:pPr>
        <w:spacing w:after="0" w:line="360" w:lineRule="auto"/>
        <w:ind w:left="720" w:hanging="720"/>
        <w:jc w:val="both"/>
        <w:rPr>
          <w:rFonts w:ascii="Arial" w:hAnsi="Arial" w:cs="Arial"/>
          <w:b/>
          <w:bCs/>
          <w:sz w:val="24"/>
          <w:szCs w:val="24"/>
        </w:rPr>
      </w:pPr>
      <w:r w:rsidRPr="00226451">
        <w:rPr>
          <w:rFonts w:ascii="Arial" w:hAnsi="Arial" w:cs="Arial"/>
          <w:b/>
          <w:bCs/>
          <w:sz w:val="24"/>
          <w:szCs w:val="24"/>
        </w:rPr>
        <w:t>VII</w:t>
      </w:r>
      <w:r w:rsidRPr="00226451">
        <w:rPr>
          <w:rFonts w:ascii="Arial" w:hAnsi="Arial" w:cs="Arial"/>
          <w:b/>
          <w:bCs/>
          <w:sz w:val="24"/>
          <w:szCs w:val="24"/>
        </w:rPr>
        <w:tab/>
        <w:t>EVALUATION OF THE EVIDENCE AND SUBMISSIONS ON BEHALF OF THE FIRST RESPONDENT</w:t>
      </w:r>
    </w:p>
    <w:p w:rsidR="00AC4AFA" w:rsidRPr="00226451" w:rsidRDefault="00AC4AFA" w:rsidP="003979D0">
      <w:pPr>
        <w:spacing w:after="0" w:line="360" w:lineRule="auto"/>
        <w:ind w:left="720" w:hanging="720"/>
        <w:jc w:val="both"/>
        <w:rPr>
          <w:rFonts w:ascii="Arial" w:hAnsi="Arial" w:cs="Arial"/>
          <w:sz w:val="24"/>
          <w:szCs w:val="24"/>
        </w:rPr>
      </w:pPr>
    </w:p>
    <w:p w:rsidR="0028311D" w:rsidRPr="00226451" w:rsidRDefault="0091549F" w:rsidP="003979D0">
      <w:pPr>
        <w:spacing w:after="0" w:line="360" w:lineRule="auto"/>
        <w:ind w:left="720" w:hanging="720"/>
        <w:jc w:val="both"/>
        <w:rPr>
          <w:rFonts w:ascii="Arial" w:hAnsi="Arial" w:cs="Arial"/>
          <w:sz w:val="24"/>
          <w:szCs w:val="24"/>
        </w:rPr>
      </w:pPr>
      <w:r w:rsidRPr="00226451">
        <w:rPr>
          <w:rFonts w:ascii="Arial" w:hAnsi="Arial" w:cs="Arial"/>
          <w:sz w:val="24"/>
          <w:szCs w:val="24"/>
        </w:rPr>
        <w:t>[12</w:t>
      </w:r>
      <w:r w:rsidR="007A4584" w:rsidRPr="00226451">
        <w:rPr>
          <w:rFonts w:ascii="Arial" w:hAnsi="Arial" w:cs="Arial"/>
          <w:sz w:val="24"/>
          <w:szCs w:val="24"/>
        </w:rPr>
        <w:t>]</w:t>
      </w:r>
      <w:r w:rsidR="007A4584" w:rsidRPr="00226451">
        <w:rPr>
          <w:rFonts w:ascii="Arial" w:hAnsi="Arial" w:cs="Arial"/>
          <w:sz w:val="24"/>
          <w:szCs w:val="24"/>
        </w:rPr>
        <w:tab/>
        <w:t>As mentioned</w:t>
      </w:r>
      <w:r w:rsidR="00CE30FD">
        <w:rPr>
          <w:rFonts w:ascii="Arial" w:hAnsi="Arial" w:cs="Arial"/>
          <w:sz w:val="24"/>
          <w:szCs w:val="24"/>
        </w:rPr>
        <w:t>,</w:t>
      </w:r>
      <w:r w:rsidR="007A4584" w:rsidRPr="00226451">
        <w:rPr>
          <w:rFonts w:ascii="Arial" w:hAnsi="Arial" w:cs="Arial"/>
          <w:sz w:val="24"/>
          <w:szCs w:val="24"/>
        </w:rPr>
        <w:t xml:space="preserve"> the RAF at long last</w:t>
      </w:r>
      <w:r w:rsidR="0028311D" w:rsidRPr="00226451">
        <w:rPr>
          <w:rFonts w:ascii="Arial" w:hAnsi="Arial" w:cs="Arial"/>
          <w:sz w:val="24"/>
          <w:szCs w:val="24"/>
        </w:rPr>
        <w:t xml:space="preserve"> decided not to proceed with its application to have the writ of execution set aside</w:t>
      </w:r>
      <w:r w:rsidR="00AC4AFA" w:rsidRPr="00226451">
        <w:rPr>
          <w:rFonts w:ascii="Arial" w:hAnsi="Arial" w:cs="Arial"/>
          <w:sz w:val="24"/>
          <w:szCs w:val="24"/>
        </w:rPr>
        <w:t xml:space="preserve"> pending the institution and finalisation of an</w:t>
      </w:r>
      <w:r w:rsidR="0028311D" w:rsidRPr="00226451">
        <w:rPr>
          <w:rFonts w:ascii="Arial" w:hAnsi="Arial" w:cs="Arial"/>
          <w:sz w:val="24"/>
          <w:szCs w:val="24"/>
        </w:rPr>
        <w:t xml:space="preserve"> application for re</w:t>
      </w:r>
      <w:r w:rsidR="00AC4AFA" w:rsidRPr="00226451">
        <w:rPr>
          <w:rFonts w:ascii="Arial" w:hAnsi="Arial" w:cs="Arial"/>
          <w:sz w:val="24"/>
          <w:szCs w:val="24"/>
        </w:rPr>
        <w:t>sci</w:t>
      </w:r>
      <w:r w:rsidR="0028311D" w:rsidRPr="00226451">
        <w:rPr>
          <w:rFonts w:ascii="Arial" w:hAnsi="Arial" w:cs="Arial"/>
          <w:sz w:val="24"/>
          <w:szCs w:val="24"/>
        </w:rPr>
        <w:t xml:space="preserve">ssion </w:t>
      </w:r>
      <w:r w:rsidR="00AC4AFA" w:rsidRPr="00226451">
        <w:rPr>
          <w:rFonts w:ascii="Arial" w:hAnsi="Arial" w:cs="Arial"/>
          <w:sz w:val="24"/>
          <w:szCs w:val="24"/>
        </w:rPr>
        <w:t>of judgment</w:t>
      </w:r>
      <w:r w:rsidR="007A4584" w:rsidRPr="00226451">
        <w:rPr>
          <w:rFonts w:ascii="Arial" w:hAnsi="Arial" w:cs="Arial"/>
          <w:sz w:val="24"/>
          <w:szCs w:val="24"/>
        </w:rPr>
        <w:t>, but contrary thereto, it failed to withdraw the application.</w:t>
      </w:r>
      <w:r w:rsidR="0028311D" w:rsidRPr="00226451">
        <w:rPr>
          <w:rFonts w:ascii="Arial" w:hAnsi="Arial" w:cs="Arial"/>
          <w:sz w:val="24"/>
          <w:szCs w:val="24"/>
        </w:rPr>
        <w:t xml:space="preserve">  Consequently, I am bound to consider the application based on the founding and answering affidavits, together with the submissions made on behalf of the first respondent.</w:t>
      </w:r>
    </w:p>
    <w:p w:rsidR="0028311D" w:rsidRPr="00226451" w:rsidRDefault="0028311D" w:rsidP="003979D0">
      <w:pPr>
        <w:spacing w:after="0" w:line="360" w:lineRule="auto"/>
        <w:ind w:left="720" w:hanging="720"/>
        <w:jc w:val="both"/>
        <w:rPr>
          <w:rFonts w:ascii="Arial" w:hAnsi="Arial" w:cs="Arial"/>
          <w:sz w:val="24"/>
          <w:szCs w:val="24"/>
        </w:rPr>
      </w:pPr>
    </w:p>
    <w:p w:rsidR="00AC4AFA" w:rsidRPr="00226451" w:rsidRDefault="0091549F" w:rsidP="003979D0">
      <w:pPr>
        <w:spacing w:after="0" w:line="360" w:lineRule="auto"/>
        <w:ind w:left="720" w:hanging="720"/>
        <w:jc w:val="both"/>
        <w:rPr>
          <w:rFonts w:ascii="Arial" w:hAnsi="Arial" w:cs="Arial"/>
          <w:sz w:val="24"/>
          <w:szCs w:val="24"/>
        </w:rPr>
      </w:pPr>
      <w:r w:rsidRPr="00226451">
        <w:rPr>
          <w:rFonts w:ascii="Arial" w:hAnsi="Arial" w:cs="Arial"/>
          <w:sz w:val="24"/>
          <w:szCs w:val="24"/>
        </w:rPr>
        <w:t>[13</w:t>
      </w:r>
      <w:r w:rsidR="00AC4AFA" w:rsidRPr="00226451">
        <w:rPr>
          <w:rFonts w:ascii="Arial" w:hAnsi="Arial" w:cs="Arial"/>
          <w:sz w:val="24"/>
          <w:szCs w:val="24"/>
        </w:rPr>
        <w:t>]</w:t>
      </w:r>
      <w:r w:rsidR="00AC4AFA" w:rsidRPr="00226451">
        <w:rPr>
          <w:rFonts w:ascii="Arial" w:hAnsi="Arial" w:cs="Arial"/>
          <w:sz w:val="24"/>
          <w:szCs w:val="24"/>
        </w:rPr>
        <w:tab/>
        <w:t>Initially, the RAF’s d</w:t>
      </w:r>
      <w:r w:rsidR="00CD4BFA" w:rsidRPr="00226451">
        <w:rPr>
          <w:rFonts w:ascii="Arial" w:hAnsi="Arial" w:cs="Arial"/>
          <w:sz w:val="24"/>
          <w:szCs w:val="24"/>
        </w:rPr>
        <w:t>eponen</w:t>
      </w:r>
      <w:r w:rsidR="002B3BA5">
        <w:rPr>
          <w:rFonts w:ascii="Arial" w:hAnsi="Arial" w:cs="Arial"/>
          <w:sz w:val="24"/>
          <w:szCs w:val="24"/>
        </w:rPr>
        <w:t>t recorded</w:t>
      </w:r>
      <w:r w:rsidR="00CD4BFA" w:rsidRPr="00226451">
        <w:rPr>
          <w:rFonts w:ascii="Arial" w:hAnsi="Arial" w:cs="Arial"/>
          <w:sz w:val="24"/>
          <w:szCs w:val="24"/>
        </w:rPr>
        <w:t xml:space="preserve"> that it </w:t>
      </w:r>
      <w:r w:rsidR="007A4584" w:rsidRPr="00226451">
        <w:rPr>
          <w:rFonts w:ascii="Arial" w:hAnsi="Arial" w:cs="Arial"/>
          <w:sz w:val="24"/>
          <w:szCs w:val="24"/>
        </w:rPr>
        <w:t xml:space="preserve">intended to apply for rescission of the </w:t>
      </w:r>
      <w:r w:rsidR="007A4584" w:rsidRPr="00226451">
        <w:rPr>
          <w:rFonts w:ascii="Arial" w:hAnsi="Arial" w:cs="Arial"/>
          <w:sz w:val="20"/>
          <w:szCs w:val="20"/>
        </w:rPr>
        <w:t>“quantum order”.</w:t>
      </w:r>
      <w:r w:rsidR="007A4584" w:rsidRPr="00226451">
        <w:rPr>
          <w:rStyle w:val="FootnoteReference"/>
          <w:rFonts w:ascii="Arial" w:hAnsi="Arial" w:cs="Arial"/>
          <w:sz w:val="20"/>
          <w:szCs w:val="20"/>
        </w:rPr>
        <w:footnoteReference w:id="18"/>
      </w:r>
      <w:r w:rsidR="00AC4AFA" w:rsidRPr="00226451">
        <w:rPr>
          <w:rFonts w:ascii="Arial" w:hAnsi="Arial" w:cs="Arial"/>
          <w:sz w:val="24"/>
          <w:szCs w:val="24"/>
        </w:rPr>
        <w:t xml:space="preserve"> </w:t>
      </w:r>
      <w:r w:rsidR="007A4584" w:rsidRPr="00226451">
        <w:rPr>
          <w:rFonts w:ascii="Arial" w:hAnsi="Arial" w:cs="Arial"/>
          <w:sz w:val="24"/>
          <w:szCs w:val="24"/>
        </w:rPr>
        <w:t xml:space="preserve"> </w:t>
      </w:r>
      <w:r w:rsidR="00196CF1" w:rsidRPr="00226451">
        <w:rPr>
          <w:rFonts w:ascii="Arial" w:hAnsi="Arial" w:cs="Arial"/>
          <w:sz w:val="24"/>
          <w:szCs w:val="24"/>
        </w:rPr>
        <w:t xml:space="preserve">No material facts were placed before the court in order to consider whether there were any reasonable prospects of success in the intended application for rescission.  </w:t>
      </w:r>
      <w:r w:rsidR="007A4584" w:rsidRPr="00226451">
        <w:rPr>
          <w:rFonts w:ascii="Arial" w:hAnsi="Arial" w:cs="Arial"/>
          <w:sz w:val="24"/>
          <w:szCs w:val="24"/>
        </w:rPr>
        <w:t>Later on</w:t>
      </w:r>
      <w:r w:rsidR="00CE30FD">
        <w:rPr>
          <w:rFonts w:ascii="Arial" w:hAnsi="Arial" w:cs="Arial"/>
          <w:sz w:val="24"/>
          <w:szCs w:val="24"/>
        </w:rPr>
        <w:t xml:space="preserve"> in the founding affidavit</w:t>
      </w:r>
      <w:r w:rsidR="007A4584" w:rsidRPr="00226451">
        <w:rPr>
          <w:rFonts w:ascii="Arial" w:hAnsi="Arial" w:cs="Arial"/>
          <w:sz w:val="24"/>
          <w:szCs w:val="24"/>
        </w:rPr>
        <w:t xml:space="preserve"> the deponent changed tack and </w:t>
      </w:r>
      <w:r w:rsidR="00AC4AFA" w:rsidRPr="00226451">
        <w:rPr>
          <w:rFonts w:ascii="Arial" w:hAnsi="Arial" w:cs="Arial"/>
          <w:sz w:val="24"/>
          <w:szCs w:val="24"/>
        </w:rPr>
        <w:t>challenge</w:t>
      </w:r>
      <w:r w:rsidR="007A4584" w:rsidRPr="00226451">
        <w:rPr>
          <w:rFonts w:ascii="Arial" w:hAnsi="Arial" w:cs="Arial"/>
          <w:sz w:val="24"/>
          <w:szCs w:val="24"/>
        </w:rPr>
        <w:t>d</w:t>
      </w:r>
      <w:r w:rsidR="00AC4AFA" w:rsidRPr="00226451">
        <w:rPr>
          <w:rFonts w:ascii="Arial" w:hAnsi="Arial" w:cs="Arial"/>
          <w:sz w:val="24"/>
          <w:szCs w:val="24"/>
        </w:rPr>
        <w:t xml:space="preserve"> the judgment insofar as an order was granted against the RAF on the merits.  In support</w:t>
      </w:r>
      <w:r w:rsidR="00CD4BFA" w:rsidRPr="00226451">
        <w:rPr>
          <w:rFonts w:ascii="Arial" w:hAnsi="Arial" w:cs="Arial"/>
          <w:sz w:val="24"/>
          <w:szCs w:val="24"/>
        </w:rPr>
        <w:t xml:space="preserve"> of this allegation, reference wa</w:t>
      </w:r>
      <w:r w:rsidR="00AC4AFA" w:rsidRPr="00226451">
        <w:rPr>
          <w:rFonts w:ascii="Arial" w:hAnsi="Arial" w:cs="Arial"/>
          <w:sz w:val="24"/>
          <w:szCs w:val="24"/>
        </w:rPr>
        <w:t>s made to t</w:t>
      </w:r>
      <w:r w:rsidR="00CD4BFA" w:rsidRPr="00226451">
        <w:rPr>
          <w:rFonts w:ascii="Arial" w:hAnsi="Arial" w:cs="Arial"/>
          <w:sz w:val="24"/>
          <w:szCs w:val="24"/>
        </w:rPr>
        <w:t>he accident report of the SAPS</w:t>
      </w:r>
      <w:r w:rsidR="00196CF1" w:rsidRPr="00226451">
        <w:rPr>
          <w:rFonts w:ascii="Arial" w:hAnsi="Arial" w:cs="Arial"/>
          <w:sz w:val="24"/>
          <w:szCs w:val="24"/>
        </w:rPr>
        <w:t xml:space="preserve"> and the respective drivers’ alleged statements</w:t>
      </w:r>
      <w:r w:rsidR="00CD4BFA" w:rsidRPr="00226451">
        <w:rPr>
          <w:rFonts w:ascii="Arial" w:hAnsi="Arial" w:cs="Arial"/>
          <w:sz w:val="24"/>
          <w:szCs w:val="24"/>
        </w:rPr>
        <w:t>,</w:t>
      </w:r>
      <w:r w:rsidR="00AC4AFA" w:rsidRPr="00226451">
        <w:rPr>
          <w:rFonts w:ascii="Arial" w:hAnsi="Arial" w:cs="Arial"/>
          <w:sz w:val="24"/>
          <w:szCs w:val="24"/>
        </w:rPr>
        <w:t xml:space="preserve"> indicating</w:t>
      </w:r>
      <w:r w:rsidR="00CD4BFA" w:rsidRPr="00226451">
        <w:rPr>
          <w:rFonts w:ascii="Arial" w:hAnsi="Arial" w:cs="Arial"/>
          <w:sz w:val="24"/>
          <w:szCs w:val="24"/>
        </w:rPr>
        <w:t xml:space="preserve"> that the </w:t>
      </w:r>
      <w:r w:rsidR="00196CF1" w:rsidRPr="00226451">
        <w:rPr>
          <w:rFonts w:ascii="Arial" w:hAnsi="Arial" w:cs="Arial"/>
          <w:sz w:val="24"/>
          <w:szCs w:val="24"/>
        </w:rPr>
        <w:t>first respondent lost control of his vehicle and</w:t>
      </w:r>
      <w:r w:rsidR="00AC4AFA" w:rsidRPr="00226451">
        <w:rPr>
          <w:rFonts w:ascii="Arial" w:hAnsi="Arial" w:cs="Arial"/>
          <w:sz w:val="24"/>
          <w:szCs w:val="24"/>
        </w:rPr>
        <w:t xml:space="preserve"> inappropriately and negligently </w:t>
      </w:r>
      <w:r w:rsidR="00CD4BFA" w:rsidRPr="00226451">
        <w:rPr>
          <w:rFonts w:ascii="Arial" w:hAnsi="Arial" w:cs="Arial"/>
          <w:sz w:val="24"/>
          <w:szCs w:val="24"/>
        </w:rPr>
        <w:t xml:space="preserve">caused his vehicle to enter </w:t>
      </w:r>
      <w:r w:rsidR="00AC4AFA" w:rsidRPr="00226451">
        <w:rPr>
          <w:rFonts w:ascii="Arial" w:hAnsi="Arial" w:cs="Arial"/>
          <w:sz w:val="24"/>
          <w:szCs w:val="24"/>
        </w:rPr>
        <w:t xml:space="preserve">the </w:t>
      </w:r>
      <w:r w:rsidR="00196CF1" w:rsidRPr="00226451">
        <w:rPr>
          <w:rFonts w:ascii="Arial" w:hAnsi="Arial" w:cs="Arial"/>
          <w:sz w:val="24"/>
          <w:szCs w:val="24"/>
        </w:rPr>
        <w:t>insured driver’s</w:t>
      </w:r>
      <w:r w:rsidR="00CD4BFA" w:rsidRPr="00226451">
        <w:rPr>
          <w:rFonts w:ascii="Arial" w:hAnsi="Arial" w:cs="Arial"/>
          <w:sz w:val="24"/>
          <w:szCs w:val="24"/>
        </w:rPr>
        <w:t xml:space="preserve"> lane of traffic a</w:t>
      </w:r>
      <w:r w:rsidR="00196CF1" w:rsidRPr="00226451">
        <w:rPr>
          <w:rFonts w:ascii="Arial" w:hAnsi="Arial" w:cs="Arial"/>
          <w:sz w:val="24"/>
          <w:szCs w:val="24"/>
        </w:rPr>
        <w:t xml:space="preserve">nd as a result caused a </w:t>
      </w:r>
      <w:r w:rsidR="00CD4BFA" w:rsidRPr="00226451">
        <w:rPr>
          <w:rFonts w:ascii="Arial" w:hAnsi="Arial" w:cs="Arial"/>
          <w:sz w:val="24"/>
          <w:szCs w:val="24"/>
        </w:rPr>
        <w:t xml:space="preserve">collision.  </w:t>
      </w:r>
      <w:r w:rsidR="007A4584" w:rsidRPr="00226451">
        <w:rPr>
          <w:rFonts w:ascii="Arial" w:hAnsi="Arial" w:cs="Arial"/>
          <w:sz w:val="24"/>
          <w:szCs w:val="24"/>
        </w:rPr>
        <w:t>Consequently</w:t>
      </w:r>
      <w:r w:rsidR="00196CF1" w:rsidRPr="00226451">
        <w:rPr>
          <w:rFonts w:ascii="Arial" w:hAnsi="Arial" w:cs="Arial"/>
          <w:sz w:val="24"/>
          <w:szCs w:val="24"/>
        </w:rPr>
        <w:t>,</w:t>
      </w:r>
      <w:r w:rsidR="007A4584" w:rsidRPr="00226451">
        <w:rPr>
          <w:rFonts w:ascii="Arial" w:hAnsi="Arial" w:cs="Arial"/>
          <w:sz w:val="24"/>
          <w:szCs w:val="24"/>
        </w:rPr>
        <w:t xml:space="preserve"> the RAF rejected the claim</w:t>
      </w:r>
      <w:r w:rsidR="00196CF1" w:rsidRPr="00226451">
        <w:rPr>
          <w:rFonts w:ascii="Arial" w:hAnsi="Arial" w:cs="Arial"/>
          <w:sz w:val="24"/>
          <w:szCs w:val="24"/>
        </w:rPr>
        <w:t xml:space="preserve"> as it could not attribute any negligence to the insured driver.</w:t>
      </w:r>
      <w:r w:rsidR="00196CF1" w:rsidRPr="00226451">
        <w:rPr>
          <w:rStyle w:val="FootnoteReference"/>
          <w:rFonts w:ascii="Arial" w:hAnsi="Arial" w:cs="Arial"/>
          <w:sz w:val="24"/>
          <w:szCs w:val="24"/>
        </w:rPr>
        <w:footnoteReference w:id="19"/>
      </w:r>
      <w:r w:rsidR="00196CF1" w:rsidRPr="00226451">
        <w:rPr>
          <w:rFonts w:ascii="Arial" w:hAnsi="Arial" w:cs="Arial"/>
          <w:sz w:val="24"/>
          <w:szCs w:val="24"/>
        </w:rPr>
        <w:t xml:space="preserve">  </w:t>
      </w:r>
      <w:r w:rsidR="00CD4BFA" w:rsidRPr="00226451">
        <w:rPr>
          <w:rFonts w:ascii="Arial" w:hAnsi="Arial" w:cs="Arial"/>
          <w:sz w:val="24"/>
          <w:szCs w:val="24"/>
        </w:rPr>
        <w:lastRenderedPageBreak/>
        <w:t>No confirmatory affidavits of the insured driver</w:t>
      </w:r>
      <w:r w:rsidR="00196CF1" w:rsidRPr="00226451">
        <w:rPr>
          <w:rFonts w:ascii="Arial" w:hAnsi="Arial" w:cs="Arial"/>
          <w:sz w:val="24"/>
          <w:szCs w:val="24"/>
        </w:rPr>
        <w:t>, SAPS officials,</w:t>
      </w:r>
      <w:r w:rsidR="00CD4BFA" w:rsidRPr="00226451">
        <w:rPr>
          <w:rFonts w:ascii="Arial" w:hAnsi="Arial" w:cs="Arial"/>
          <w:sz w:val="24"/>
          <w:szCs w:val="24"/>
        </w:rPr>
        <w:t xml:space="preserve"> or eyewitnesses were att</w:t>
      </w:r>
      <w:r w:rsidR="00BE361D">
        <w:rPr>
          <w:rFonts w:ascii="Arial" w:hAnsi="Arial" w:cs="Arial"/>
          <w:sz w:val="24"/>
          <w:szCs w:val="24"/>
        </w:rPr>
        <w:t>ached to the founding affidavit, but more importantly, the RAF failed to explain why the relevant evidence was not tendered during the trial.</w:t>
      </w:r>
    </w:p>
    <w:p w:rsidR="00AC4AFA" w:rsidRPr="00226451" w:rsidRDefault="00AC4AFA" w:rsidP="00226451">
      <w:pPr>
        <w:spacing w:after="0" w:line="360" w:lineRule="auto"/>
        <w:jc w:val="both"/>
        <w:rPr>
          <w:rFonts w:ascii="Arial" w:hAnsi="Arial" w:cs="Arial"/>
          <w:sz w:val="24"/>
          <w:szCs w:val="24"/>
        </w:rPr>
      </w:pPr>
    </w:p>
    <w:p w:rsidR="00A31373" w:rsidRPr="00226451" w:rsidRDefault="00AC4AFA" w:rsidP="00226451">
      <w:pPr>
        <w:spacing w:after="0" w:line="360" w:lineRule="auto"/>
        <w:ind w:left="720" w:hanging="720"/>
        <w:jc w:val="both"/>
        <w:rPr>
          <w:rFonts w:ascii="Arial" w:hAnsi="Arial" w:cs="Arial"/>
          <w:sz w:val="24"/>
          <w:szCs w:val="24"/>
        </w:rPr>
      </w:pPr>
      <w:r w:rsidRPr="00226451">
        <w:rPr>
          <w:rFonts w:ascii="Arial" w:hAnsi="Arial" w:cs="Arial"/>
          <w:sz w:val="24"/>
          <w:szCs w:val="24"/>
        </w:rPr>
        <w:t>[1</w:t>
      </w:r>
      <w:r w:rsidR="00226451">
        <w:rPr>
          <w:rFonts w:ascii="Arial" w:hAnsi="Arial" w:cs="Arial"/>
          <w:sz w:val="24"/>
          <w:szCs w:val="24"/>
        </w:rPr>
        <w:t>4</w:t>
      </w:r>
      <w:r w:rsidR="0028311D" w:rsidRPr="00226451">
        <w:rPr>
          <w:rFonts w:ascii="Arial" w:hAnsi="Arial" w:cs="Arial"/>
          <w:sz w:val="24"/>
          <w:szCs w:val="24"/>
        </w:rPr>
        <w:t>]</w:t>
      </w:r>
      <w:r w:rsidR="0028311D" w:rsidRPr="00226451">
        <w:rPr>
          <w:rFonts w:ascii="Arial" w:hAnsi="Arial" w:cs="Arial"/>
          <w:sz w:val="24"/>
          <w:szCs w:val="24"/>
        </w:rPr>
        <w:tab/>
        <w:t>It is common cause that the</w:t>
      </w:r>
      <w:r w:rsidR="00CD4BFA" w:rsidRPr="00226451">
        <w:rPr>
          <w:rFonts w:ascii="Arial" w:hAnsi="Arial" w:cs="Arial"/>
          <w:sz w:val="24"/>
          <w:szCs w:val="24"/>
        </w:rPr>
        <w:t xml:space="preserve"> RAF is in dire financial straits</w:t>
      </w:r>
      <w:r w:rsidR="0028311D" w:rsidRPr="00226451">
        <w:rPr>
          <w:rFonts w:ascii="Arial" w:hAnsi="Arial" w:cs="Arial"/>
          <w:sz w:val="24"/>
          <w:szCs w:val="24"/>
        </w:rPr>
        <w:t>.</w:t>
      </w:r>
      <w:r w:rsidR="0028311D" w:rsidRPr="00226451">
        <w:rPr>
          <w:rStyle w:val="FootnoteReference"/>
          <w:rFonts w:ascii="Arial" w:hAnsi="Arial" w:cs="Arial"/>
          <w:sz w:val="24"/>
          <w:szCs w:val="24"/>
        </w:rPr>
        <w:footnoteReference w:id="20"/>
      </w:r>
      <w:r w:rsidR="00CD4BFA" w:rsidRPr="00226451">
        <w:rPr>
          <w:rFonts w:ascii="Arial" w:hAnsi="Arial" w:cs="Arial"/>
          <w:sz w:val="24"/>
          <w:szCs w:val="24"/>
        </w:rPr>
        <w:t xml:space="preserve">  I</w:t>
      </w:r>
      <w:r w:rsidR="0028311D" w:rsidRPr="00226451">
        <w:rPr>
          <w:rFonts w:ascii="Arial" w:hAnsi="Arial" w:cs="Arial"/>
          <w:sz w:val="24"/>
          <w:szCs w:val="24"/>
        </w:rPr>
        <w:t xml:space="preserve">t is </w:t>
      </w:r>
      <w:r w:rsidR="00CD4BFA" w:rsidRPr="00226451">
        <w:rPr>
          <w:rFonts w:ascii="Arial" w:hAnsi="Arial" w:cs="Arial"/>
          <w:sz w:val="24"/>
          <w:szCs w:val="24"/>
        </w:rPr>
        <w:t xml:space="preserve">also </w:t>
      </w:r>
      <w:r w:rsidR="0028311D" w:rsidRPr="00226451">
        <w:rPr>
          <w:rFonts w:ascii="Arial" w:hAnsi="Arial" w:cs="Arial"/>
          <w:sz w:val="24"/>
          <w:szCs w:val="24"/>
        </w:rPr>
        <w:t xml:space="preserve">flooded with numerous demands for payment following judgments in favour of thousands of claimants.  </w:t>
      </w:r>
      <w:r w:rsidR="0028311D" w:rsidRPr="00226451">
        <w:rPr>
          <w:rFonts w:ascii="Arial" w:hAnsi="Arial" w:cs="Arial"/>
          <w:i/>
          <w:iCs/>
          <w:sz w:val="24"/>
          <w:szCs w:val="24"/>
        </w:rPr>
        <w:t xml:space="preserve">In </w:t>
      </w:r>
      <w:proofErr w:type="spellStart"/>
      <w:r w:rsidR="0028311D" w:rsidRPr="00226451">
        <w:rPr>
          <w:rFonts w:ascii="Arial" w:hAnsi="Arial" w:cs="Arial"/>
          <w:i/>
          <w:iCs/>
          <w:sz w:val="24"/>
          <w:szCs w:val="24"/>
        </w:rPr>
        <w:t>casu</w:t>
      </w:r>
      <w:proofErr w:type="spellEnd"/>
      <w:r w:rsidR="0028311D" w:rsidRPr="00226451">
        <w:rPr>
          <w:rFonts w:ascii="Arial" w:hAnsi="Arial" w:cs="Arial"/>
          <w:sz w:val="24"/>
          <w:szCs w:val="24"/>
        </w:rPr>
        <w:t>, the attorney for the first respondent attached to the papers a letter of demand o</w:t>
      </w:r>
      <w:r w:rsidR="00CD4BFA" w:rsidRPr="00226451">
        <w:rPr>
          <w:rFonts w:ascii="Arial" w:hAnsi="Arial" w:cs="Arial"/>
          <w:sz w:val="24"/>
          <w:szCs w:val="24"/>
        </w:rPr>
        <w:t>n behalf of four of his clients.  These</w:t>
      </w:r>
      <w:r w:rsidR="0028311D" w:rsidRPr="00226451">
        <w:rPr>
          <w:rFonts w:ascii="Arial" w:hAnsi="Arial" w:cs="Arial"/>
          <w:sz w:val="24"/>
          <w:szCs w:val="24"/>
        </w:rPr>
        <w:t xml:space="preserve"> claims </w:t>
      </w:r>
      <w:r w:rsidR="00CD4BFA" w:rsidRPr="00226451">
        <w:rPr>
          <w:rFonts w:ascii="Arial" w:hAnsi="Arial" w:cs="Arial"/>
          <w:sz w:val="24"/>
          <w:szCs w:val="24"/>
        </w:rPr>
        <w:t xml:space="preserve">range between </w:t>
      </w:r>
      <w:r w:rsidR="0028311D" w:rsidRPr="00226451">
        <w:rPr>
          <w:rFonts w:ascii="Arial" w:hAnsi="Arial" w:cs="Arial"/>
          <w:sz w:val="24"/>
          <w:szCs w:val="24"/>
        </w:rPr>
        <w:t xml:space="preserve">as low as </w:t>
      </w:r>
      <w:r w:rsidR="00A31373" w:rsidRPr="00226451">
        <w:rPr>
          <w:rFonts w:ascii="Arial" w:hAnsi="Arial" w:cs="Arial"/>
          <w:sz w:val="24"/>
          <w:szCs w:val="24"/>
        </w:rPr>
        <w:t xml:space="preserve">the first respondent’s claim in the amount of </w:t>
      </w:r>
    </w:p>
    <w:p w:rsidR="0028311D" w:rsidRPr="00226451" w:rsidRDefault="00A31373" w:rsidP="00226451">
      <w:pPr>
        <w:spacing w:after="0" w:line="360" w:lineRule="auto"/>
        <w:ind w:left="720" w:hanging="720"/>
        <w:jc w:val="both"/>
        <w:rPr>
          <w:rFonts w:ascii="Arial" w:hAnsi="Arial" w:cs="Arial"/>
          <w:sz w:val="24"/>
          <w:szCs w:val="24"/>
        </w:rPr>
      </w:pPr>
      <w:r w:rsidRPr="00226451">
        <w:rPr>
          <w:rFonts w:ascii="Arial" w:hAnsi="Arial" w:cs="Arial"/>
          <w:sz w:val="24"/>
          <w:szCs w:val="24"/>
        </w:rPr>
        <w:t xml:space="preserve">           R 5 174 220.00 to as high as R8 209 750</w:t>
      </w:r>
      <w:r w:rsidR="0028311D" w:rsidRPr="00226451">
        <w:rPr>
          <w:rFonts w:ascii="Arial" w:hAnsi="Arial" w:cs="Arial"/>
          <w:sz w:val="24"/>
          <w:szCs w:val="24"/>
        </w:rPr>
        <w:t>.</w:t>
      </w:r>
      <w:r w:rsidR="002B3BA5">
        <w:rPr>
          <w:rFonts w:ascii="Arial" w:hAnsi="Arial" w:cs="Arial"/>
          <w:sz w:val="24"/>
          <w:szCs w:val="24"/>
        </w:rPr>
        <w:t>00</w:t>
      </w:r>
      <w:r w:rsidR="00BE361D">
        <w:rPr>
          <w:rFonts w:ascii="Arial" w:hAnsi="Arial" w:cs="Arial"/>
          <w:sz w:val="24"/>
          <w:szCs w:val="24"/>
        </w:rPr>
        <w:t>.</w:t>
      </w:r>
      <w:r w:rsidR="0028311D" w:rsidRPr="00226451">
        <w:rPr>
          <w:rStyle w:val="FootnoteReference"/>
          <w:rFonts w:ascii="Arial" w:hAnsi="Arial" w:cs="Arial"/>
          <w:sz w:val="24"/>
          <w:szCs w:val="24"/>
        </w:rPr>
        <w:footnoteReference w:id="21"/>
      </w:r>
      <w:r w:rsidR="0028311D" w:rsidRPr="00226451">
        <w:rPr>
          <w:rFonts w:ascii="Arial" w:hAnsi="Arial" w:cs="Arial"/>
          <w:sz w:val="24"/>
          <w:szCs w:val="24"/>
        </w:rPr>
        <w:t xml:space="preserve">  Bearing in mind my experience as a judge in this division as well as </w:t>
      </w:r>
      <w:r w:rsidR="00CD4BFA" w:rsidRPr="00226451">
        <w:rPr>
          <w:rFonts w:ascii="Arial" w:hAnsi="Arial" w:cs="Arial"/>
          <w:sz w:val="24"/>
          <w:szCs w:val="24"/>
        </w:rPr>
        <w:t>co-</w:t>
      </w:r>
      <w:r w:rsidR="0028311D" w:rsidRPr="00226451">
        <w:rPr>
          <w:rFonts w:ascii="Arial" w:hAnsi="Arial" w:cs="Arial"/>
          <w:sz w:val="24"/>
          <w:szCs w:val="24"/>
        </w:rPr>
        <w:t>author of</w:t>
      </w:r>
      <w:r w:rsidR="00CD4BFA" w:rsidRPr="00226451">
        <w:rPr>
          <w:rFonts w:ascii="Arial" w:hAnsi="Arial" w:cs="Arial"/>
          <w:sz w:val="24"/>
          <w:szCs w:val="24"/>
        </w:rPr>
        <w:t xml:space="preserve"> </w:t>
      </w:r>
      <w:r w:rsidR="00CD4BFA" w:rsidRPr="00226451">
        <w:rPr>
          <w:rFonts w:ascii="Arial" w:hAnsi="Arial" w:cs="Arial"/>
          <w:i/>
          <w:sz w:val="24"/>
          <w:szCs w:val="24"/>
        </w:rPr>
        <w:t xml:space="preserve">Corbett &amp; Honey: </w:t>
      </w:r>
      <w:r w:rsidRPr="00226451">
        <w:rPr>
          <w:rFonts w:ascii="Arial" w:hAnsi="Arial" w:cs="Arial"/>
          <w:i/>
          <w:sz w:val="24"/>
          <w:szCs w:val="24"/>
        </w:rPr>
        <w:t xml:space="preserve">The </w:t>
      </w:r>
      <w:r w:rsidR="00CD4BFA" w:rsidRPr="00226451">
        <w:rPr>
          <w:rFonts w:ascii="Arial" w:hAnsi="Arial" w:cs="Arial"/>
          <w:i/>
          <w:sz w:val="24"/>
          <w:szCs w:val="24"/>
        </w:rPr>
        <w:t>Q</w:t>
      </w:r>
      <w:r w:rsidR="0028311D" w:rsidRPr="00226451">
        <w:rPr>
          <w:rFonts w:ascii="Arial" w:hAnsi="Arial" w:cs="Arial"/>
          <w:i/>
          <w:sz w:val="24"/>
          <w:szCs w:val="24"/>
        </w:rPr>
        <w:t xml:space="preserve">uantum of </w:t>
      </w:r>
      <w:r w:rsidR="00CD4BFA" w:rsidRPr="00226451">
        <w:rPr>
          <w:rFonts w:ascii="Arial" w:hAnsi="Arial" w:cs="Arial"/>
          <w:i/>
          <w:sz w:val="24"/>
          <w:szCs w:val="24"/>
        </w:rPr>
        <w:t>D</w:t>
      </w:r>
      <w:r w:rsidR="0028311D" w:rsidRPr="00226451">
        <w:rPr>
          <w:rFonts w:ascii="Arial" w:hAnsi="Arial" w:cs="Arial"/>
          <w:i/>
          <w:sz w:val="24"/>
          <w:szCs w:val="24"/>
        </w:rPr>
        <w:t>amages</w:t>
      </w:r>
      <w:r w:rsidR="00BE361D">
        <w:rPr>
          <w:rFonts w:ascii="Arial" w:hAnsi="Arial" w:cs="Arial"/>
          <w:i/>
          <w:sz w:val="24"/>
          <w:szCs w:val="24"/>
        </w:rPr>
        <w:t xml:space="preserve"> in Bodily and Fatal Injury C</w:t>
      </w:r>
      <w:r w:rsidRPr="00226451">
        <w:rPr>
          <w:rFonts w:ascii="Arial" w:hAnsi="Arial" w:cs="Arial"/>
          <w:i/>
          <w:sz w:val="24"/>
          <w:szCs w:val="24"/>
        </w:rPr>
        <w:t>ases</w:t>
      </w:r>
      <w:r w:rsidR="00CD4BFA" w:rsidRPr="00226451">
        <w:rPr>
          <w:rFonts w:ascii="Arial" w:hAnsi="Arial" w:cs="Arial"/>
          <w:i/>
          <w:sz w:val="24"/>
          <w:szCs w:val="24"/>
        </w:rPr>
        <w:t>,</w:t>
      </w:r>
      <w:r w:rsidRPr="00226451">
        <w:rPr>
          <w:rFonts w:ascii="Arial" w:hAnsi="Arial" w:cs="Arial"/>
          <w:sz w:val="24"/>
          <w:szCs w:val="24"/>
        </w:rPr>
        <w:t xml:space="preserve"> I can safely say that</w:t>
      </w:r>
      <w:r w:rsidR="0028311D" w:rsidRPr="00226451">
        <w:rPr>
          <w:rFonts w:ascii="Arial" w:hAnsi="Arial" w:cs="Arial"/>
          <w:sz w:val="24"/>
          <w:szCs w:val="24"/>
        </w:rPr>
        <w:t xml:space="preserve"> a</w:t>
      </w:r>
      <w:r w:rsidR="00CD4BFA" w:rsidRPr="00226451">
        <w:rPr>
          <w:rFonts w:ascii="Arial" w:hAnsi="Arial" w:cs="Arial"/>
          <w:sz w:val="24"/>
          <w:szCs w:val="24"/>
        </w:rPr>
        <w:t>wards in motor vehicle claims in accord</w:t>
      </w:r>
      <w:r w:rsidRPr="00226451">
        <w:rPr>
          <w:rFonts w:ascii="Arial" w:hAnsi="Arial" w:cs="Arial"/>
          <w:sz w:val="24"/>
          <w:szCs w:val="24"/>
        </w:rPr>
        <w:t xml:space="preserve">ance with the RAF </w:t>
      </w:r>
      <w:r w:rsidR="00CD4BFA" w:rsidRPr="00226451">
        <w:rPr>
          <w:rFonts w:ascii="Arial" w:hAnsi="Arial" w:cs="Arial"/>
          <w:sz w:val="24"/>
          <w:szCs w:val="24"/>
        </w:rPr>
        <w:t>Act</w:t>
      </w:r>
      <w:r w:rsidR="0028311D" w:rsidRPr="00226451">
        <w:rPr>
          <w:rFonts w:ascii="Arial" w:hAnsi="Arial" w:cs="Arial"/>
          <w:sz w:val="24"/>
          <w:szCs w:val="24"/>
        </w:rPr>
        <w:t xml:space="preserve"> have skyrocketed</w:t>
      </w:r>
      <w:r w:rsidR="00CD4BFA" w:rsidRPr="00226451">
        <w:rPr>
          <w:rFonts w:ascii="Arial" w:hAnsi="Arial" w:cs="Arial"/>
          <w:sz w:val="24"/>
          <w:szCs w:val="24"/>
        </w:rPr>
        <w:t xml:space="preserve"> in recent years</w:t>
      </w:r>
      <w:r w:rsidR="0028311D" w:rsidRPr="00226451">
        <w:rPr>
          <w:rFonts w:ascii="Arial" w:hAnsi="Arial" w:cs="Arial"/>
          <w:sz w:val="24"/>
          <w:szCs w:val="24"/>
        </w:rPr>
        <w:t>.</w:t>
      </w:r>
      <w:r w:rsidR="00CD4BFA" w:rsidRPr="00226451">
        <w:rPr>
          <w:rFonts w:ascii="Arial" w:hAnsi="Arial" w:cs="Arial"/>
          <w:sz w:val="24"/>
          <w:szCs w:val="24"/>
        </w:rPr>
        <w:t xml:space="preserve">  Whereas in the past</w:t>
      </w:r>
      <w:r w:rsidR="004D60CD" w:rsidRPr="00226451">
        <w:rPr>
          <w:rFonts w:ascii="Arial" w:hAnsi="Arial" w:cs="Arial"/>
          <w:sz w:val="24"/>
          <w:szCs w:val="24"/>
        </w:rPr>
        <w:t xml:space="preserve"> awards</w:t>
      </w:r>
      <w:r w:rsidR="0028311D" w:rsidRPr="00226451">
        <w:rPr>
          <w:rFonts w:ascii="Arial" w:hAnsi="Arial" w:cs="Arial"/>
          <w:sz w:val="24"/>
          <w:szCs w:val="24"/>
        </w:rPr>
        <w:t xml:space="preserve"> in excess of one million rand were except</w:t>
      </w:r>
      <w:r w:rsidRPr="00226451">
        <w:rPr>
          <w:rFonts w:ascii="Arial" w:hAnsi="Arial" w:cs="Arial"/>
          <w:sz w:val="24"/>
          <w:szCs w:val="24"/>
        </w:rPr>
        <w:t xml:space="preserve">ional, </w:t>
      </w:r>
      <w:r w:rsidR="008520C6" w:rsidRPr="00226451">
        <w:rPr>
          <w:rFonts w:ascii="Arial" w:hAnsi="Arial" w:cs="Arial"/>
          <w:sz w:val="24"/>
          <w:szCs w:val="24"/>
        </w:rPr>
        <w:t>nowadays awards</w:t>
      </w:r>
      <w:r w:rsidRPr="00226451">
        <w:rPr>
          <w:rFonts w:ascii="Arial" w:hAnsi="Arial" w:cs="Arial"/>
          <w:sz w:val="24"/>
          <w:szCs w:val="24"/>
        </w:rPr>
        <w:t xml:space="preserve"> more often than not</w:t>
      </w:r>
      <w:r w:rsidR="004D60CD" w:rsidRPr="00226451">
        <w:rPr>
          <w:rFonts w:ascii="Arial" w:hAnsi="Arial" w:cs="Arial"/>
          <w:sz w:val="24"/>
          <w:szCs w:val="24"/>
        </w:rPr>
        <w:t xml:space="preserve"> </w:t>
      </w:r>
      <w:r w:rsidR="008520C6" w:rsidRPr="00226451">
        <w:rPr>
          <w:rFonts w:ascii="Arial" w:hAnsi="Arial" w:cs="Arial"/>
          <w:sz w:val="24"/>
          <w:szCs w:val="24"/>
        </w:rPr>
        <w:t xml:space="preserve">are </w:t>
      </w:r>
      <w:r w:rsidR="004D60CD" w:rsidRPr="00226451">
        <w:rPr>
          <w:rFonts w:ascii="Arial" w:hAnsi="Arial" w:cs="Arial"/>
          <w:sz w:val="24"/>
          <w:szCs w:val="24"/>
        </w:rPr>
        <w:t>in excess of a million rand.  Having recognised the effect of inflation, i</w:t>
      </w:r>
      <w:r w:rsidR="0028311D" w:rsidRPr="00226451">
        <w:rPr>
          <w:rFonts w:ascii="Arial" w:hAnsi="Arial" w:cs="Arial"/>
          <w:sz w:val="24"/>
          <w:szCs w:val="24"/>
        </w:rPr>
        <w:t xml:space="preserve">t is not the purpose of this judgment to analyse the </w:t>
      </w:r>
      <w:r w:rsidR="004D60CD" w:rsidRPr="00226451">
        <w:rPr>
          <w:rFonts w:ascii="Arial" w:hAnsi="Arial" w:cs="Arial"/>
          <w:sz w:val="24"/>
          <w:szCs w:val="24"/>
        </w:rPr>
        <w:t xml:space="preserve">dominant </w:t>
      </w:r>
      <w:r w:rsidR="0028311D" w:rsidRPr="00226451">
        <w:rPr>
          <w:rFonts w:ascii="Arial" w:hAnsi="Arial" w:cs="Arial"/>
          <w:sz w:val="24"/>
          <w:szCs w:val="24"/>
        </w:rPr>
        <w:t>reasons and/or to make any subm</w:t>
      </w:r>
      <w:r w:rsidR="004D60CD" w:rsidRPr="00226451">
        <w:rPr>
          <w:rFonts w:ascii="Arial" w:hAnsi="Arial" w:cs="Arial"/>
          <w:sz w:val="24"/>
          <w:szCs w:val="24"/>
        </w:rPr>
        <w:t xml:space="preserve">issions in this regard, save </w:t>
      </w:r>
      <w:r w:rsidR="0028311D" w:rsidRPr="00226451">
        <w:rPr>
          <w:rFonts w:ascii="Arial" w:hAnsi="Arial" w:cs="Arial"/>
          <w:sz w:val="24"/>
          <w:szCs w:val="24"/>
        </w:rPr>
        <w:t>to say that unless a total o</w:t>
      </w:r>
      <w:r w:rsidR="008520C6" w:rsidRPr="00226451">
        <w:rPr>
          <w:rFonts w:ascii="Arial" w:hAnsi="Arial" w:cs="Arial"/>
          <w:sz w:val="24"/>
          <w:szCs w:val="24"/>
        </w:rPr>
        <w:t>verall of the RAF</w:t>
      </w:r>
      <w:r w:rsidR="0028311D" w:rsidRPr="00226451">
        <w:rPr>
          <w:rFonts w:ascii="Arial" w:hAnsi="Arial" w:cs="Arial"/>
          <w:sz w:val="24"/>
          <w:szCs w:val="24"/>
        </w:rPr>
        <w:t xml:space="preserve"> Act and the management of </w:t>
      </w:r>
      <w:r w:rsidR="004D60CD" w:rsidRPr="00226451">
        <w:rPr>
          <w:rFonts w:ascii="Arial" w:hAnsi="Arial" w:cs="Arial"/>
          <w:sz w:val="24"/>
          <w:szCs w:val="24"/>
        </w:rPr>
        <w:t>claims under the Act are</w:t>
      </w:r>
      <w:r w:rsidR="0028311D" w:rsidRPr="00226451">
        <w:rPr>
          <w:rFonts w:ascii="Arial" w:hAnsi="Arial" w:cs="Arial"/>
          <w:sz w:val="24"/>
          <w:szCs w:val="24"/>
        </w:rPr>
        <w:t xml:space="preserve"> dealt with </w:t>
      </w:r>
      <w:r w:rsidR="008520C6" w:rsidRPr="00226451">
        <w:rPr>
          <w:rFonts w:ascii="Arial" w:hAnsi="Arial" w:cs="Arial"/>
          <w:sz w:val="24"/>
          <w:szCs w:val="24"/>
        </w:rPr>
        <w:t xml:space="preserve">rather </w:t>
      </w:r>
      <w:r w:rsidR="0028311D" w:rsidRPr="00226451">
        <w:rPr>
          <w:rFonts w:ascii="Arial" w:hAnsi="Arial" w:cs="Arial"/>
          <w:sz w:val="24"/>
          <w:szCs w:val="24"/>
        </w:rPr>
        <w:t xml:space="preserve">sooner than later, the system will </w:t>
      </w:r>
      <w:r w:rsidR="004D60CD" w:rsidRPr="00226451">
        <w:rPr>
          <w:rFonts w:ascii="Arial" w:hAnsi="Arial" w:cs="Arial"/>
          <w:sz w:val="24"/>
          <w:szCs w:val="24"/>
        </w:rPr>
        <w:t xml:space="preserve">soon </w:t>
      </w:r>
      <w:r w:rsidR="0028311D" w:rsidRPr="00226451">
        <w:rPr>
          <w:rFonts w:ascii="Arial" w:hAnsi="Arial" w:cs="Arial"/>
          <w:sz w:val="24"/>
          <w:szCs w:val="24"/>
        </w:rPr>
        <w:t>coll</w:t>
      </w:r>
      <w:r w:rsidR="004D60CD" w:rsidRPr="00226451">
        <w:rPr>
          <w:rFonts w:ascii="Arial" w:hAnsi="Arial" w:cs="Arial"/>
          <w:sz w:val="24"/>
          <w:szCs w:val="24"/>
        </w:rPr>
        <w:t>apse completely.</w:t>
      </w:r>
      <w:r w:rsidR="008520C6" w:rsidRPr="00226451">
        <w:rPr>
          <w:rStyle w:val="FootnoteReference"/>
          <w:rFonts w:ascii="Arial" w:hAnsi="Arial" w:cs="Arial"/>
          <w:sz w:val="24"/>
          <w:szCs w:val="24"/>
        </w:rPr>
        <w:footnoteReference w:id="22"/>
      </w:r>
      <w:r w:rsidR="004D60CD" w:rsidRPr="00226451">
        <w:rPr>
          <w:rFonts w:ascii="Arial" w:hAnsi="Arial" w:cs="Arial"/>
          <w:sz w:val="24"/>
          <w:szCs w:val="24"/>
        </w:rPr>
        <w:t xml:space="preserve">  I mentioned</w:t>
      </w:r>
      <w:r w:rsidR="0028311D" w:rsidRPr="00226451">
        <w:rPr>
          <w:rFonts w:ascii="Arial" w:hAnsi="Arial" w:cs="Arial"/>
          <w:sz w:val="24"/>
          <w:szCs w:val="24"/>
        </w:rPr>
        <w:t xml:space="preserve"> the </w:t>
      </w:r>
      <w:r w:rsidR="004D60CD" w:rsidRPr="00226451">
        <w:rPr>
          <w:rFonts w:ascii="Arial" w:hAnsi="Arial" w:cs="Arial"/>
          <w:sz w:val="24"/>
          <w:szCs w:val="24"/>
        </w:rPr>
        <w:t>increase in the average claim, but the increase in the number of claims is</w:t>
      </w:r>
      <w:r w:rsidR="0028311D" w:rsidRPr="00226451">
        <w:rPr>
          <w:rFonts w:ascii="Arial" w:hAnsi="Arial" w:cs="Arial"/>
          <w:sz w:val="24"/>
          <w:szCs w:val="24"/>
        </w:rPr>
        <w:t xml:space="preserve"> </w:t>
      </w:r>
      <w:r w:rsidR="004D60CD" w:rsidRPr="00226451">
        <w:rPr>
          <w:rFonts w:ascii="Arial" w:hAnsi="Arial" w:cs="Arial"/>
          <w:sz w:val="24"/>
          <w:szCs w:val="24"/>
        </w:rPr>
        <w:t xml:space="preserve">apparently </w:t>
      </w:r>
      <w:r w:rsidR="0028311D" w:rsidRPr="00226451">
        <w:rPr>
          <w:rFonts w:ascii="Arial" w:hAnsi="Arial" w:cs="Arial"/>
          <w:sz w:val="24"/>
          <w:szCs w:val="24"/>
        </w:rPr>
        <w:t>beyond all expectations.  Furthermore,</w:t>
      </w:r>
      <w:r w:rsidR="004D60CD" w:rsidRPr="00226451">
        <w:rPr>
          <w:rFonts w:ascii="Arial" w:hAnsi="Arial" w:cs="Arial"/>
          <w:sz w:val="24"/>
          <w:szCs w:val="24"/>
        </w:rPr>
        <w:t xml:space="preserve"> </w:t>
      </w:r>
      <w:r w:rsidR="008520C6" w:rsidRPr="00226451">
        <w:rPr>
          <w:rFonts w:ascii="Arial" w:hAnsi="Arial" w:cs="Arial"/>
          <w:sz w:val="24"/>
          <w:szCs w:val="24"/>
        </w:rPr>
        <w:t>a booming industry has developed: in the majority of</w:t>
      </w:r>
      <w:r w:rsidR="004D60CD" w:rsidRPr="00226451">
        <w:rPr>
          <w:rFonts w:ascii="Arial" w:hAnsi="Arial" w:cs="Arial"/>
          <w:sz w:val="24"/>
          <w:szCs w:val="24"/>
        </w:rPr>
        <w:t xml:space="preserve"> cases in</w:t>
      </w:r>
      <w:r w:rsidR="008520C6" w:rsidRPr="00226451">
        <w:rPr>
          <w:rFonts w:ascii="Arial" w:hAnsi="Arial" w:cs="Arial"/>
          <w:sz w:val="24"/>
          <w:szCs w:val="24"/>
        </w:rPr>
        <w:t xml:space="preserve"> which I have been involved</w:t>
      </w:r>
      <w:r w:rsidR="004D60CD" w:rsidRPr="00226451">
        <w:rPr>
          <w:rFonts w:ascii="Arial" w:hAnsi="Arial" w:cs="Arial"/>
          <w:sz w:val="24"/>
          <w:szCs w:val="24"/>
        </w:rPr>
        <w:t xml:space="preserve"> </w:t>
      </w:r>
      <w:r w:rsidR="0028311D" w:rsidRPr="00226451">
        <w:rPr>
          <w:rFonts w:ascii="Arial" w:hAnsi="Arial" w:cs="Arial"/>
          <w:sz w:val="24"/>
          <w:szCs w:val="24"/>
        </w:rPr>
        <w:t>over the years</w:t>
      </w:r>
      <w:r w:rsidR="004D60CD" w:rsidRPr="00226451">
        <w:rPr>
          <w:rFonts w:ascii="Arial" w:hAnsi="Arial" w:cs="Arial"/>
          <w:sz w:val="24"/>
          <w:szCs w:val="24"/>
        </w:rPr>
        <w:t>,</w:t>
      </w:r>
      <w:r w:rsidR="0028311D" w:rsidRPr="00226451">
        <w:rPr>
          <w:rFonts w:ascii="Arial" w:hAnsi="Arial" w:cs="Arial"/>
          <w:sz w:val="24"/>
          <w:szCs w:val="24"/>
        </w:rPr>
        <w:t xml:space="preserve"> </w:t>
      </w:r>
      <w:r w:rsidR="008520C6" w:rsidRPr="00226451">
        <w:rPr>
          <w:rFonts w:ascii="Arial" w:hAnsi="Arial" w:cs="Arial"/>
          <w:sz w:val="24"/>
          <w:szCs w:val="24"/>
        </w:rPr>
        <w:t>and especially more recently</w:t>
      </w:r>
      <w:r w:rsidR="004D60CD" w:rsidRPr="00226451">
        <w:rPr>
          <w:rFonts w:ascii="Arial" w:hAnsi="Arial" w:cs="Arial"/>
          <w:sz w:val="24"/>
          <w:szCs w:val="24"/>
        </w:rPr>
        <w:t>, five, six and as many as eight</w:t>
      </w:r>
      <w:r w:rsidR="0028311D" w:rsidRPr="00226451">
        <w:rPr>
          <w:rFonts w:ascii="Arial" w:hAnsi="Arial" w:cs="Arial"/>
          <w:sz w:val="24"/>
          <w:szCs w:val="24"/>
        </w:rPr>
        <w:t xml:space="preserve"> specialists are being instructed to file expert reports</w:t>
      </w:r>
      <w:r w:rsidR="008520C6" w:rsidRPr="00226451">
        <w:rPr>
          <w:rFonts w:ascii="Arial" w:hAnsi="Arial" w:cs="Arial"/>
          <w:sz w:val="24"/>
          <w:szCs w:val="24"/>
        </w:rPr>
        <w:t xml:space="preserve"> on </w:t>
      </w:r>
      <w:r w:rsidR="008520C6" w:rsidRPr="00226451">
        <w:rPr>
          <w:rFonts w:ascii="Arial" w:hAnsi="Arial" w:cs="Arial"/>
          <w:i/>
          <w:sz w:val="24"/>
          <w:szCs w:val="24"/>
        </w:rPr>
        <w:t>quantum</w:t>
      </w:r>
      <w:r w:rsidR="008520C6" w:rsidRPr="00226451">
        <w:rPr>
          <w:rFonts w:ascii="Arial" w:hAnsi="Arial" w:cs="Arial"/>
          <w:sz w:val="24"/>
          <w:szCs w:val="24"/>
        </w:rPr>
        <w:t xml:space="preserve"> in any given case</w:t>
      </w:r>
      <w:r w:rsidR="0028311D" w:rsidRPr="00226451">
        <w:rPr>
          <w:rFonts w:ascii="Arial" w:hAnsi="Arial" w:cs="Arial"/>
          <w:sz w:val="24"/>
          <w:szCs w:val="24"/>
        </w:rPr>
        <w:t>.</w:t>
      </w:r>
    </w:p>
    <w:p w:rsidR="0028311D" w:rsidRPr="00226451" w:rsidRDefault="0028311D" w:rsidP="00226451">
      <w:pPr>
        <w:spacing w:after="0" w:line="360" w:lineRule="auto"/>
        <w:ind w:left="720" w:hanging="720"/>
        <w:jc w:val="both"/>
        <w:rPr>
          <w:rFonts w:ascii="Arial" w:hAnsi="Arial" w:cs="Arial"/>
          <w:sz w:val="24"/>
          <w:szCs w:val="24"/>
        </w:rPr>
      </w:pPr>
    </w:p>
    <w:p w:rsidR="00226451" w:rsidRDefault="00AC4AFA" w:rsidP="00BE361D">
      <w:pPr>
        <w:spacing w:after="0" w:line="360" w:lineRule="auto"/>
        <w:ind w:left="720" w:hanging="720"/>
        <w:jc w:val="both"/>
        <w:rPr>
          <w:rFonts w:ascii="Arial" w:hAnsi="Arial" w:cs="Arial"/>
          <w:sz w:val="24"/>
          <w:szCs w:val="24"/>
        </w:rPr>
      </w:pPr>
      <w:r w:rsidRPr="00226451">
        <w:rPr>
          <w:rFonts w:ascii="Arial" w:hAnsi="Arial" w:cs="Arial"/>
          <w:sz w:val="24"/>
          <w:szCs w:val="24"/>
        </w:rPr>
        <w:t>[1</w:t>
      </w:r>
      <w:r w:rsidR="00226451">
        <w:rPr>
          <w:rFonts w:ascii="Arial" w:hAnsi="Arial" w:cs="Arial"/>
          <w:sz w:val="24"/>
          <w:szCs w:val="24"/>
        </w:rPr>
        <w:t>5</w:t>
      </w:r>
      <w:r w:rsidR="008520C6" w:rsidRPr="00226451">
        <w:rPr>
          <w:rFonts w:ascii="Arial" w:hAnsi="Arial" w:cs="Arial"/>
          <w:sz w:val="24"/>
          <w:szCs w:val="24"/>
        </w:rPr>
        <w:t>]</w:t>
      </w:r>
      <w:r w:rsidR="008520C6" w:rsidRPr="00226451">
        <w:rPr>
          <w:rFonts w:ascii="Arial" w:hAnsi="Arial" w:cs="Arial"/>
          <w:sz w:val="24"/>
          <w:szCs w:val="24"/>
        </w:rPr>
        <w:tab/>
        <w:t xml:space="preserve">If </w:t>
      </w:r>
      <w:r w:rsidR="0028311D" w:rsidRPr="00226451">
        <w:rPr>
          <w:rFonts w:ascii="Arial" w:hAnsi="Arial" w:cs="Arial"/>
          <w:sz w:val="24"/>
          <w:szCs w:val="24"/>
        </w:rPr>
        <w:t xml:space="preserve">the application was </w:t>
      </w:r>
      <w:r w:rsidR="008520C6" w:rsidRPr="00226451">
        <w:rPr>
          <w:rFonts w:ascii="Arial" w:hAnsi="Arial" w:cs="Arial"/>
          <w:sz w:val="24"/>
          <w:szCs w:val="24"/>
        </w:rPr>
        <w:t xml:space="preserve">indeed </w:t>
      </w:r>
      <w:r w:rsidR="0028311D" w:rsidRPr="00226451">
        <w:rPr>
          <w:rFonts w:ascii="Arial" w:hAnsi="Arial" w:cs="Arial"/>
          <w:sz w:val="24"/>
          <w:szCs w:val="24"/>
        </w:rPr>
        <w:t>withdrawn on 17 January 2022, the first respondent would not be entitled to the costs of the answering affidavit, the further attendances, the drafting of h</w:t>
      </w:r>
      <w:r w:rsidR="008520C6" w:rsidRPr="00226451">
        <w:rPr>
          <w:rFonts w:ascii="Arial" w:hAnsi="Arial" w:cs="Arial"/>
          <w:sz w:val="24"/>
          <w:szCs w:val="24"/>
        </w:rPr>
        <w:t>eads of argument and the</w:t>
      </w:r>
      <w:r w:rsidR="0028311D" w:rsidRPr="00226451">
        <w:rPr>
          <w:rFonts w:ascii="Arial" w:hAnsi="Arial" w:cs="Arial"/>
          <w:sz w:val="24"/>
          <w:szCs w:val="24"/>
        </w:rPr>
        <w:t xml:space="preserve"> attendance in the opposed motion court on 21 April 2022.  Now that it has been established that the RAF never intended to withdraw the application</w:t>
      </w:r>
      <w:r w:rsidR="008520C6" w:rsidRPr="00226451">
        <w:rPr>
          <w:rFonts w:ascii="Arial" w:hAnsi="Arial" w:cs="Arial"/>
          <w:sz w:val="24"/>
          <w:szCs w:val="24"/>
        </w:rPr>
        <w:t xml:space="preserve"> at that stage</w:t>
      </w:r>
      <w:r w:rsidR="0028311D" w:rsidRPr="00226451">
        <w:rPr>
          <w:rFonts w:ascii="Arial" w:hAnsi="Arial" w:cs="Arial"/>
          <w:sz w:val="24"/>
          <w:szCs w:val="24"/>
        </w:rPr>
        <w:t xml:space="preserve">, it is not </w:t>
      </w:r>
      <w:r w:rsidR="0028311D" w:rsidRPr="00226451">
        <w:rPr>
          <w:rFonts w:ascii="Arial" w:hAnsi="Arial" w:cs="Arial"/>
          <w:sz w:val="24"/>
          <w:szCs w:val="24"/>
        </w:rPr>
        <w:lastRenderedPageBreak/>
        <w:t>necessary to consider ordering costs in f</w:t>
      </w:r>
      <w:r w:rsidR="00EB4CD1" w:rsidRPr="00226451">
        <w:rPr>
          <w:rFonts w:ascii="Arial" w:hAnsi="Arial" w:cs="Arial"/>
          <w:sz w:val="24"/>
          <w:szCs w:val="24"/>
        </w:rPr>
        <w:t>avour of the first respondent</w:t>
      </w:r>
      <w:r w:rsidR="0028311D" w:rsidRPr="00226451">
        <w:rPr>
          <w:rFonts w:ascii="Arial" w:hAnsi="Arial" w:cs="Arial"/>
          <w:sz w:val="24"/>
          <w:szCs w:val="24"/>
        </w:rPr>
        <w:t xml:space="preserve"> until such time</w:t>
      </w:r>
      <w:r w:rsidR="00A24282" w:rsidRPr="00226451">
        <w:rPr>
          <w:rFonts w:ascii="Arial" w:hAnsi="Arial" w:cs="Arial"/>
          <w:sz w:val="24"/>
          <w:szCs w:val="24"/>
        </w:rPr>
        <w:t xml:space="preserve"> only</w:t>
      </w:r>
      <w:r w:rsidR="0028311D" w:rsidRPr="00226451">
        <w:rPr>
          <w:rFonts w:ascii="Arial" w:hAnsi="Arial" w:cs="Arial"/>
          <w:sz w:val="24"/>
          <w:szCs w:val="24"/>
        </w:rPr>
        <w:t xml:space="preserve">. </w:t>
      </w:r>
    </w:p>
    <w:p w:rsidR="00226451" w:rsidRPr="00226451" w:rsidRDefault="00226451" w:rsidP="00226451">
      <w:pPr>
        <w:spacing w:after="0" w:line="360" w:lineRule="auto"/>
        <w:ind w:left="720" w:hanging="720"/>
        <w:jc w:val="both"/>
        <w:rPr>
          <w:rFonts w:ascii="Arial" w:hAnsi="Arial" w:cs="Arial"/>
          <w:sz w:val="24"/>
          <w:szCs w:val="24"/>
        </w:rPr>
      </w:pPr>
    </w:p>
    <w:p w:rsidR="0028311D" w:rsidRPr="00226451" w:rsidRDefault="00AC4AFA" w:rsidP="00226451">
      <w:pPr>
        <w:spacing w:after="0" w:line="360" w:lineRule="auto"/>
        <w:ind w:left="720" w:hanging="720"/>
        <w:jc w:val="both"/>
        <w:rPr>
          <w:rFonts w:ascii="Arial" w:hAnsi="Arial" w:cs="Arial"/>
          <w:sz w:val="24"/>
          <w:szCs w:val="24"/>
        </w:rPr>
      </w:pPr>
      <w:r w:rsidRPr="00226451">
        <w:rPr>
          <w:rFonts w:ascii="Arial" w:hAnsi="Arial" w:cs="Arial"/>
          <w:sz w:val="24"/>
          <w:szCs w:val="24"/>
        </w:rPr>
        <w:t>[1</w:t>
      </w:r>
      <w:r w:rsidR="00226451">
        <w:rPr>
          <w:rFonts w:ascii="Arial" w:hAnsi="Arial" w:cs="Arial"/>
          <w:sz w:val="24"/>
          <w:szCs w:val="24"/>
        </w:rPr>
        <w:t>6</w:t>
      </w:r>
      <w:r w:rsidR="0028311D" w:rsidRPr="00226451">
        <w:rPr>
          <w:rFonts w:ascii="Arial" w:hAnsi="Arial" w:cs="Arial"/>
          <w:sz w:val="24"/>
          <w:szCs w:val="24"/>
        </w:rPr>
        <w:t>]</w:t>
      </w:r>
      <w:r w:rsidR="0028311D" w:rsidRPr="00226451">
        <w:rPr>
          <w:rFonts w:ascii="Arial" w:hAnsi="Arial" w:cs="Arial"/>
          <w:sz w:val="24"/>
          <w:szCs w:val="24"/>
        </w:rPr>
        <w:tab/>
        <w:t xml:space="preserve">I am really perturbed </w:t>
      </w:r>
      <w:r w:rsidR="00BE361D">
        <w:rPr>
          <w:rFonts w:ascii="Arial" w:hAnsi="Arial" w:cs="Arial"/>
          <w:sz w:val="24"/>
          <w:szCs w:val="24"/>
        </w:rPr>
        <w:t>with the manner in which</w:t>
      </w:r>
      <w:r w:rsidR="0028311D" w:rsidRPr="00226451">
        <w:rPr>
          <w:rFonts w:ascii="Arial" w:hAnsi="Arial" w:cs="Arial"/>
          <w:sz w:val="24"/>
          <w:szCs w:val="24"/>
        </w:rPr>
        <w:t xml:space="preserve"> the RAF approached the present litigation.  </w:t>
      </w:r>
      <w:r w:rsidR="00BE361D">
        <w:rPr>
          <w:rFonts w:ascii="Arial" w:hAnsi="Arial" w:cs="Arial"/>
          <w:sz w:val="24"/>
          <w:szCs w:val="24"/>
        </w:rPr>
        <w:t xml:space="preserve">If it had clear evidence in respect of the merits to counter the plaintiff’s version, it was duty-bound to ensure that the merits were properly defended.  It is unbelievable and totally unacceptable that it failed to present material evidence to the trial court.  </w:t>
      </w:r>
      <w:r w:rsidR="0028311D" w:rsidRPr="00226451">
        <w:rPr>
          <w:rFonts w:ascii="Arial" w:hAnsi="Arial" w:cs="Arial"/>
          <w:sz w:val="24"/>
          <w:szCs w:val="24"/>
        </w:rPr>
        <w:t>If it was really uncertain as to what amount or amounts were payable to the first respondent</w:t>
      </w:r>
      <w:r w:rsidR="00BE361D">
        <w:rPr>
          <w:rFonts w:ascii="Arial" w:hAnsi="Arial" w:cs="Arial"/>
          <w:sz w:val="24"/>
          <w:szCs w:val="24"/>
        </w:rPr>
        <w:t xml:space="preserve"> after it neglected to properly defend the claim</w:t>
      </w:r>
      <w:r w:rsidR="0028311D" w:rsidRPr="00226451">
        <w:rPr>
          <w:rFonts w:ascii="Arial" w:hAnsi="Arial" w:cs="Arial"/>
          <w:sz w:val="24"/>
          <w:szCs w:val="24"/>
        </w:rPr>
        <w:t xml:space="preserve">, it would have been easy </w:t>
      </w:r>
      <w:r w:rsidR="00EB4CD1" w:rsidRPr="00226451">
        <w:rPr>
          <w:rFonts w:ascii="Arial" w:hAnsi="Arial" w:cs="Arial"/>
          <w:sz w:val="24"/>
          <w:szCs w:val="24"/>
        </w:rPr>
        <w:t xml:space="preserve">for it and the first respondent </w:t>
      </w:r>
      <w:r w:rsidR="0028311D" w:rsidRPr="00226451">
        <w:rPr>
          <w:rFonts w:ascii="Arial" w:hAnsi="Arial" w:cs="Arial"/>
          <w:sz w:val="24"/>
          <w:szCs w:val="24"/>
        </w:rPr>
        <w:t>t</w:t>
      </w:r>
      <w:r w:rsidR="00EB4CD1" w:rsidRPr="00226451">
        <w:rPr>
          <w:rFonts w:ascii="Arial" w:hAnsi="Arial" w:cs="Arial"/>
          <w:sz w:val="24"/>
          <w:szCs w:val="24"/>
        </w:rPr>
        <w:t xml:space="preserve">o approach the trial judge </w:t>
      </w:r>
      <w:r w:rsidR="0028311D" w:rsidRPr="00226451">
        <w:rPr>
          <w:rFonts w:ascii="Arial" w:hAnsi="Arial" w:cs="Arial"/>
          <w:sz w:val="24"/>
          <w:szCs w:val="24"/>
        </w:rPr>
        <w:t>in order to get</w:t>
      </w:r>
      <w:r w:rsidR="00A24282" w:rsidRPr="00226451">
        <w:rPr>
          <w:rFonts w:ascii="Arial" w:hAnsi="Arial" w:cs="Arial"/>
          <w:sz w:val="24"/>
          <w:szCs w:val="24"/>
        </w:rPr>
        <w:t xml:space="preserve"> clarity.  </w:t>
      </w:r>
      <w:r w:rsidR="002B3BA5">
        <w:rPr>
          <w:rFonts w:ascii="Arial" w:hAnsi="Arial" w:cs="Arial"/>
          <w:sz w:val="24"/>
          <w:szCs w:val="24"/>
        </w:rPr>
        <w:t>Having said</w:t>
      </w:r>
      <w:r w:rsidR="00BE361D">
        <w:rPr>
          <w:rFonts w:ascii="Arial" w:hAnsi="Arial" w:cs="Arial"/>
          <w:sz w:val="24"/>
          <w:szCs w:val="24"/>
        </w:rPr>
        <w:t xml:space="preserve"> this</w:t>
      </w:r>
      <w:r w:rsidR="002B3BA5">
        <w:rPr>
          <w:rFonts w:ascii="Arial" w:hAnsi="Arial" w:cs="Arial"/>
          <w:sz w:val="24"/>
          <w:szCs w:val="24"/>
        </w:rPr>
        <w:t>, I have to accept that the parties indeed approached the trial judge in chambers on 17 May 2021 for a so-called “</w:t>
      </w:r>
      <w:r w:rsidR="002B3BA5" w:rsidRPr="002B3BA5">
        <w:rPr>
          <w:rFonts w:ascii="Arial" w:hAnsi="Arial" w:cs="Arial"/>
          <w:sz w:val="20"/>
          <w:szCs w:val="20"/>
        </w:rPr>
        <w:t>consolidation</w:t>
      </w:r>
      <w:r w:rsidR="002B3BA5">
        <w:rPr>
          <w:rFonts w:ascii="Arial" w:hAnsi="Arial" w:cs="Arial"/>
          <w:sz w:val="20"/>
          <w:szCs w:val="20"/>
        </w:rPr>
        <w:t>”</w:t>
      </w:r>
      <w:r w:rsidR="002B3BA5">
        <w:rPr>
          <w:rFonts w:ascii="Arial" w:hAnsi="Arial" w:cs="Arial"/>
          <w:sz w:val="24"/>
          <w:szCs w:val="24"/>
        </w:rPr>
        <w:t xml:space="preserve"> of the court orders.  </w:t>
      </w:r>
      <w:r w:rsidR="00A24282" w:rsidRPr="00226451">
        <w:rPr>
          <w:rFonts w:ascii="Arial" w:hAnsi="Arial" w:cs="Arial"/>
          <w:sz w:val="24"/>
          <w:szCs w:val="24"/>
        </w:rPr>
        <w:t>If</w:t>
      </w:r>
      <w:r w:rsidR="0028311D" w:rsidRPr="00226451">
        <w:rPr>
          <w:rFonts w:ascii="Arial" w:hAnsi="Arial" w:cs="Arial"/>
          <w:sz w:val="24"/>
          <w:szCs w:val="24"/>
        </w:rPr>
        <w:t xml:space="preserve"> the initial orders issued on 27 November 2020</w:t>
      </w:r>
      <w:r w:rsidR="00A24282" w:rsidRPr="00226451">
        <w:rPr>
          <w:rFonts w:ascii="Arial" w:hAnsi="Arial" w:cs="Arial"/>
          <w:sz w:val="24"/>
          <w:szCs w:val="24"/>
        </w:rPr>
        <w:t xml:space="preserve"> are read with the order which the RAF attached to the founding affidavit – “RAF2” - there cannot be any doubt</w:t>
      </w:r>
      <w:r w:rsidR="0028311D" w:rsidRPr="00226451">
        <w:rPr>
          <w:rFonts w:ascii="Arial" w:hAnsi="Arial" w:cs="Arial"/>
          <w:sz w:val="24"/>
          <w:szCs w:val="24"/>
        </w:rPr>
        <w:t xml:space="preserve"> which of the </w:t>
      </w:r>
      <w:r w:rsidR="00A24282" w:rsidRPr="00226451">
        <w:rPr>
          <w:rFonts w:ascii="Arial" w:hAnsi="Arial" w:cs="Arial"/>
          <w:sz w:val="24"/>
          <w:szCs w:val="24"/>
        </w:rPr>
        <w:t xml:space="preserve">two </w:t>
      </w:r>
      <w:r w:rsidR="0028311D" w:rsidRPr="00226451">
        <w:rPr>
          <w:rFonts w:ascii="Arial" w:hAnsi="Arial" w:cs="Arial"/>
          <w:sz w:val="24"/>
          <w:szCs w:val="24"/>
        </w:rPr>
        <w:t xml:space="preserve">orders </w:t>
      </w:r>
      <w:r w:rsidR="002B3BA5">
        <w:rPr>
          <w:rFonts w:ascii="Arial" w:hAnsi="Arial" w:cs="Arial"/>
          <w:sz w:val="24"/>
          <w:szCs w:val="24"/>
        </w:rPr>
        <w:t>dated</w:t>
      </w:r>
      <w:r w:rsidR="00EB4CD1" w:rsidRPr="00226451">
        <w:rPr>
          <w:rFonts w:ascii="Arial" w:hAnsi="Arial" w:cs="Arial"/>
          <w:sz w:val="24"/>
          <w:szCs w:val="24"/>
        </w:rPr>
        <w:t xml:space="preserve"> 4 February 2021 </w:t>
      </w:r>
      <w:r w:rsidR="00A24282" w:rsidRPr="00226451">
        <w:rPr>
          <w:rFonts w:ascii="Arial" w:hAnsi="Arial" w:cs="Arial"/>
          <w:sz w:val="24"/>
          <w:szCs w:val="24"/>
        </w:rPr>
        <w:t>is correct</w:t>
      </w:r>
      <w:r w:rsidR="0028311D" w:rsidRPr="00226451">
        <w:rPr>
          <w:rFonts w:ascii="Arial" w:hAnsi="Arial" w:cs="Arial"/>
          <w:sz w:val="24"/>
          <w:szCs w:val="24"/>
        </w:rPr>
        <w:t xml:space="preserve">.  </w:t>
      </w:r>
      <w:r w:rsidR="007D1B6C">
        <w:rPr>
          <w:rFonts w:ascii="Arial" w:hAnsi="Arial" w:cs="Arial"/>
          <w:sz w:val="24"/>
          <w:szCs w:val="24"/>
        </w:rPr>
        <w:t xml:space="preserve">Court orders, as long as they stand, </w:t>
      </w:r>
      <w:r w:rsidR="007F40CF" w:rsidRPr="00226451">
        <w:rPr>
          <w:rFonts w:ascii="Arial" w:hAnsi="Arial" w:cs="Arial"/>
          <w:sz w:val="24"/>
          <w:szCs w:val="24"/>
        </w:rPr>
        <w:t xml:space="preserve">cannot be ignored.  </w:t>
      </w:r>
      <w:r w:rsidR="0028311D" w:rsidRPr="00226451">
        <w:rPr>
          <w:rFonts w:ascii="Arial" w:hAnsi="Arial" w:cs="Arial"/>
          <w:sz w:val="24"/>
          <w:szCs w:val="24"/>
        </w:rPr>
        <w:t xml:space="preserve">I refer in </w:t>
      </w:r>
      <w:r w:rsidR="007F40CF" w:rsidRPr="00226451">
        <w:rPr>
          <w:rFonts w:ascii="Arial" w:hAnsi="Arial" w:cs="Arial"/>
          <w:sz w:val="24"/>
          <w:szCs w:val="24"/>
        </w:rPr>
        <w:t>this regard to a</w:t>
      </w:r>
      <w:r w:rsidR="0028311D" w:rsidRPr="00226451">
        <w:rPr>
          <w:rFonts w:ascii="Arial" w:hAnsi="Arial" w:cs="Arial"/>
          <w:sz w:val="24"/>
          <w:szCs w:val="24"/>
        </w:rPr>
        <w:t xml:space="preserve"> recent judgment of the Supreme Court of Appeal </w:t>
      </w:r>
      <w:r w:rsidR="00EB4CD1" w:rsidRPr="00226451">
        <w:rPr>
          <w:rFonts w:ascii="Arial" w:hAnsi="Arial" w:cs="Arial"/>
          <w:sz w:val="24"/>
          <w:szCs w:val="24"/>
        </w:rPr>
        <w:t xml:space="preserve">that </w:t>
      </w:r>
      <w:r w:rsidR="007D1B6C">
        <w:rPr>
          <w:rFonts w:ascii="Arial" w:hAnsi="Arial" w:cs="Arial"/>
          <w:sz w:val="24"/>
          <w:szCs w:val="24"/>
        </w:rPr>
        <w:t xml:space="preserve">also </w:t>
      </w:r>
      <w:r w:rsidR="00EB4CD1" w:rsidRPr="00226451">
        <w:rPr>
          <w:rFonts w:ascii="Arial" w:hAnsi="Arial" w:cs="Arial"/>
          <w:sz w:val="24"/>
          <w:szCs w:val="24"/>
        </w:rPr>
        <w:t>dealt</w:t>
      </w:r>
      <w:r w:rsidR="0028311D" w:rsidRPr="00226451">
        <w:rPr>
          <w:rFonts w:ascii="Arial" w:hAnsi="Arial" w:cs="Arial"/>
          <w:sz w:val="24"/>
          <w:szCs w:val="24"/>
        </w:rPr>
        <w:t xml:space="preserve"> with the interpretation of court order</w:t>
      </w:r>
      <w:r w:rsidR="00EB4CD1" w:rsidRPr="00226451">
        <w:rPr>
          <w:rFonts w:ascii="Arial" w:hAnsi="Arial" w:cs="Arial"/>
          <w:sz w:val="24"/>
          <w:szCs w:val="24"/>
        </w:rPr>
        <w:t>s</w:t>
      </w:r>
      <w:r w:rsidR="007D1B6C">
        <w:rPr>
          <w:rFonts w:ascii="Arial" w:hAnsi="Arial" w:cs="Arial"/>
          <w:sz w:val="24"/>
          <w:szCs w:val="24"/>
        </w:rPr>
        <w:t>, relying on</w:t>
      </w:r>
      <w:r w:rsidR="0028311D" w:rsidRPr="00226451">
        <w:rPr>
          <w:rFonts w:ascii="Arial" w:hAnsi="Arial" w:cs="Arial"/>
          <w:sz w:val="24"/>
          <w:szCs w:val="24"/>
        </w:rPr>
        <w:t xml:space="preserve"> several other </w:t>
      </w:r>
      <w:r w:rsidR="00EB4CD1" w:rsidRPr="00226451">
        <w:rPr>
          <w:rFonts w:ascii="Arial" w:hAnsi="Arial" w:cs="Arial"/>
          <w:sz w:val="24"/>
          <w:szCs w:val="24"/>
        </w:rPr>
        <w:t xml:space="preserve">well-known </w:t>
      </w:r>
      <w:r w:rsidR="007D1B6C">
        <w:rPr>
          <w:rFonts w:ascii="Arial" w:hAnsi="Arial" w:cs="Arial"/>
          <w:sz w:val="24"/>
          <w:szCs w:val="24"/>
        </w:rPr>
        <w:t>judgments</w:t>
      </w:r>
      <w:r w:rsidR="0028311D" w:rsidRPr="00226451">
        <w:rPr>
          <w:rFonts w:ascii="Arial" w:hAnsi="Arial" w:cs="Arial"/>
          <w:sz w:val="24"/>
          <w:szCs w:val="24"/>
        </w:rPr>
        <w:t>.</w:t>
      </w:r>
      <w:r w:rsidR="0028311D" w:rsidRPr="00226451">
        <w:rPr>
          <w:rStyle w:val="FootnoteReference"/>
          <w:rFonts w:ascii="Arial" w:hAnsi="Arial" w:cs="Arial"/>
          <w:sz w:val="24"/>
          <w:szCs w:val="24"/>
        </w:rPr>
        <w:footnoteReference w:id="23"/>
      </w:r>
      <w:r w:rsidR="0028311D" w:rsidRPr="00226451">
        <w:rPr>
          <w:rFonts w:ascii="Arial" w:hAnsi="Arial" w:cs="Arial"/>
          <w:sz w:val="24"/>
          <w:szCs w:val="24"/>
        </w:rPr>
        <w:t xml:space="preserve">  Clearly</w:t>
      </w:r>
      <w:r w:rsidR="00EB4CD1" w:rsidRPr="00226451">
        <w:rPr>
          <w:rFonts w:ascii="Arial" w:hAnsi="Arial" w:cs="Arial"/>
          <w:sz w:val="24"/>
          <w:szCs w:val="24"/>
        </w:rPr>
        <w:t>, the award of genera</w:t>
      </w:r>
      <w:r w:rsidR="007D1B6C">
        <w:rPr>
          <w:rFonts w:ascii="Arial" w:hAnsi="Arial" w:cs="Arial"/>
          <w:sz w:val="24"/>
          <w:szCs w:val="24"/>
        </w:rPr>
        <w:t xml:space="preserve">l damages in the amount of R600 000.00 </w:t>
      </w:r>
      <w:r w:rsidR="00EB4CD1" w:rsidRPr="00226451">
        <w:rPr>
          <w:rFonts w:ascii="Arial" w:hAnsi="Arial" w:cs="Arial"/>
          <w:sz w:val="24"/>
          <w:szCs w:val="24"/>
        </w:rPr>
        <w:t>never changed.  T</w:t>
      </w:r>
      <w:r w:rsidR="0028311D" w:rsidRPr="00226451">
        <w:rPr>
          <w:rFonts w:ascii="Arial" w:hAnsi="Arial" w:cs="Arial"/>
          <w:sz w:val="24"/>
          <w:szCs w:val="24"/>
        </w:rPr>
        <w:t>he RAF was</w:t>
      </w:r>
      <w:r w:rsidR="00A24282" w:rsidRPr="00226451">
        <w:rPr>
          <w:rFonts w:ascii="Arial" w:hAnsi="Arial" w:cs="Arial"/>
          <w:sz w:val="24"/>
          <w:szCs w:val="24"/>
        </w:rPr>
        <w:t xml:space="preserve"> obliged to issue an undertaking </w:t>
      </w:r>
      <w:r w:rsidR="0028311D" w:rsidRPr="00226451">
        <w:rPr>
          <w:rFonts w:ascii="Arial" w:hAnsi="Arial" w:cs="Arial"/>
          <w:sz w:val="24"/>
          <w:szCs w:val="24"/>
        </w:rPr>
        <w:t>in terms of s 17(4</w:t>
      </w:r>
      <w:proofErr w:type="gramStart"/>
      <w:r w:rsidR="0028311D" w:rsidRPr="00226451">
        <w:rPr>
          <w:rFonts w:ascii="Arial" w:hAnsi="Arial" w:cs="Arial"/>
          <w:sz w:val="24"/>
          <w:szCs w:val="24"/>
        </w:rPr>
        <w:t>)(</w:t>
      </w:r>
      <w:proofErr w:type="gramEnd"/>
      <w:r w:rsidR="0028311D" w:rsidRPr="00226451">
        <w:rPr>
          <w:rFonts w:ascii="Arial" w:hAnsi="Arial" w:cs="Arial"/>
          <w:sz w:val="24"/>
          <w:szCs w:val="24"/>
        </w:rPr>
        <w:t>a) and the RAF had to pay the costs</w:t>
      </w:r>
      <w:r w:rsidR="00EB4CD1" w:rsidRPr="00226451">
        <w:rPr>
          <w:rFonts w:ascii="Arial" w:hAnsi="Arial" w:cs="Arial"/>
          <w:sz w:val="24"/>
          <w:szCs w:val="24"/>
        </w:rPr>
        <w:t xml:space="preserve"> of the action</w:t>
      </w:r>
      <w:r w:rsidR="0028311D" w:rsidRPr="00226451">
        <w:rPr>
          <w:rFonts w:ascii="Arial" w:hAnsi="Arial" w:cs="Arial"/>
          <w:sz w:val="24"/>
          <w:szCs w:val="24"/>
        </w:rPr>
        <w:t>, including the costs of the experts mention</w:t>
      </w:r>
      <w:r w:rsidR="00EB4CD1" w:rsidRPr="00226451">
        <w:rPr>
          <w:rFonts w:ascii="Arial" w:hAnsi="Arial" w:cs="Arial"/>
          <w:sz w:val="24"/>
          <w:szCs w:val="24"/>
        </w:rPr>
        <w:t>ed in the initial orders</w:t>
      </w:r>
      <w:r w:rsidR="0028311D" w:rsidRPr="00226451">
        <w:rPr>
          <w:rFonts w:ascii="Arial" w:hAnsi="Arial" w:cs="Arial"/>
          <w:sz w:val="24"/>
          <w:szCs w:val="24"/>
        </w:rPr>
        <w:t>.  The only issue</w:t>
      </w:r>
      <w:r w:rsidR="00A24282" w:rsidRPr="00226451">
        <w:rPr>
          <w:rFonts w:ascii="Arial" w:hAnsi="Arial" w:cs="Arial"/>
          <w:sz w:val="24"/>
          <w:szCs w:val="24"/>
        </w:rPr>
        <w:t>,</w:t>
      </w:r>
      <w:r w:rsidR="0028311D" w:rsidRPr="00226451">
        <w:rPr>
          <w:rFonts w:ascii="Arial" w:hAnsi="Arial" w:cs="Arial"/>
          <w:sz w:val="24"/>
          <w:szCs w:val="24"/>
        </w:rPr>
        <w:t xml:space="preserve"> which unfortunately caused uncertainty</w:t>
      </w:r>
      <w:r w:rsidR="00A24282" w:rsidRPr="00226451">
        <w:rPr>
          <w:rFonts w:ascii="Arial" w:hAnsi="Arial" w:cs="Arial"/>
          <w:sz w:val="24"/>
          <w:szCs w:val="24"/>
        </w:rPr>
        <w:t>,</w:t>
      </w:r>
      <w:r w:rsidR="0028311D" w:rsidRPr="00226451">
        <w:rPr>
          <w:rFonts w:ascii="Arial" w:hAnsi="Arial" w:cs="Arial"/>
          <w:sz w:val="24"/>
          <w:szCs w:val="24"/>
        </w:rPr>
        <w:t xml:space="preserve"> is the </w:t>
      </w:r>
      <w:r w:rsidR="00A24282" w:rsidRPr="00226451">
        <w:rPr>
          <w:rFonts w:ascii="Arial" w:hAnsi="Arial" w:cs="Arial"/>
          <w:sz w:val="24"/>
          <w:szCs w:val="24"/>
        </w:rPr>
        <w:t>amendment of the award pertaining to loss of income on more than one occasion</w:t>
      </w:r>
      <w:r w:rsidR="0028311D" w:rsidRPr="00226451">
        <w:rPr>
          <w:rFonts w:ascii="Arial" w:hAnsi="Arial" w:cs="Arial"/>
          <w:sz w:val="24"/>
          <w:szCs w:val="24"/>
        </w:rPr>
        <w:t xml:space="preserve">, </w:t>
      </w:r>
      <w:r w:rsidR="00A24282" w:rsidRPr="00226451">
        <w:rPr>
          <w:rFonts w:ascii="Arial" w:hAnsi="Arial" w:cs="Arial"/>
          <w:sz w:val="24"/>
          <w:szCs w:val="24"/>
        </w:rPr>
        <w:t>from as l</w:t>
      </w:r>
      <w:r w:rsidR="007D1B6C">
        <w:rPr>
          <w:rFonts w:ascii="Arial" w:hAnsi="Arial" w:cs="Arial"/>
          <w:sz w:val="24"/>
          <w:szCs w:val="24"/>
        </w:rPr>
        <w:t xml:space="preserve">ow as just over R1 million </w:t>
      </w:r>
      <w:r w:rsidR="00A24282" w:rsidRPr="00226451">
        <w:rPr>
          <w:rFonts w:ascii="Arial" w:hAnsi="Arial" w:cs="Arial"/>
          <w:sz w:val="24"/>
          <w:szCs w:val="24"/>
        </w:rPr>
        <w:t>to R4 574 220.00</w:t>
      </w:r>
      <w:r w:rsidR="0028311D" w:rsidRPr="00226451">
        <w:rPr>
          <w:rFonts w:ascii="Arial" w:hAnsi="Arial" w:cs="Arial"/>
          <w:sz w:val="24"/>
          <w:szCs w:val="24"/>
        </w:rPr>
        <w:t xml:space="preserve">. </w:t>
      </w:r>
    </w:p>
    <w:p w:rsidR="0028311D" w:rsidRPr="00226451" w:rsidRDefault="0028311D" w:rsidP="00226451">
      <w:pPr>
        <w:spacing w:after="0" w:line="360" w:lineRule="auto"/>
        <w:ind w:left="720" w:hanging="720"/>
        <w:jc w:val="both"/>
        <w:rPr>
          <w:rFonts w:ascii="Arial" w:hAnsi="Arial" w:cs="Arial"/>
          <w:sz w:val="24"/>
          <w:szCs w:val="24"/>
        </w:rPr>
      </w:pPr>
    </w:p>
    <w:p w:rsidR="00670070" w:rsidRPr="00226451" w:rsidRDefault="00AC4AFA" w:rsidP="00226451">
      <w:pPr>
        <w:spacing w:after="0" w:line="360" w:lineRule="auto"/>
        <w:ind w:left="720" w:hanging="720"/>
        <w:jc w:val="both"/>
        <w:rPr>
          <w:rFonts w:ascii="Arial" w:hAnsi="Arial" w:cs="Arial"/>
          <w:sz w:val="24"/>
          <w:szCs w:val="24"/>
        </w:rPr>
      </w:pPr>
      <w:r w:rsidRPr="00226451">
        <w:rPr>
          <w:rFonts w:ascii="Arial" w:hAnsi="Arial" w:cs="Arial"/>
          <w:sz w:val="24"/>
          <w:szCs w:val="24"/>
        </w:rPr>
        <w:t>[1</w:t>
      </w:r>
      <w:r w:rsidR="00226451">
        <w:rPr>
          <w:rFonts w:ascii="Arial" w:hAnsi="Arial" w:cs="Arial"/>
          <w:sz w:val="24"/>
          <w:szCs w:val="24"/>
        </w:rPr>
        <w:t>7</w:t>
      </w:r>
      <w:r w:rsidR="0028311D" w:rsidRPr="00226451">
        <w:rPr>
          <w:rFonts w:ascii="Arial" w:hAnsi="Arial" w:cs="Arial"/>
          <w:sz w:val="24"/>
          <w:szCs w:val="24"/>
        </w:rPr>
        <w:t>]</w:t>
      </w:r>
      <w:r w:rsidR="0028311D" w:rsidRPr="00226451">
        <w:rPr>
          <w:rFonts w:ascii="Arial" w:hAnsi="Arial" w:cs="Arial"/>
          <w:sz w:val="24"/>
          <w:szCs w:val="24"/>
        </w:rPr>
        <w:tab/>
        <w:t>This judgment should not be understood to lay down a general principle that no party may approach the court on an urgent basis for the suspension or setting aside</w:t>
      </w:r>
      <w:r w:rsidR="00EB4CD1" w:rsidRPr="00226451">
        <w:rPr>
          <w:rFonts w:ascii="Arial" w:hAnsi="Arial" w:cs="Arial"/>
          <w:sz w:val="24"/>
          <w:szCs w:val="24"/>
        </w:rPr>
        <w:t xml:space="preserve"> of</w:t>
      </w:r>
      <w:r w:rsidR="0028311D" w:rsidRPr="00226451">
        <w:rPr>
          <w:rFonts w:ascii="Arial" w:hAnsi="Arial" w:cs="Arial"/>
          <w:sz w:val="24"/>
          <w:szCs w:val="24"/>
        </w:rPr>
        <w:t xml:space="preserve"> a writ of e</w:t>
      </w:r>
      <w:r w:rsidR="00EB4CD1" w:rsidRPr="00226451">
        <w:rPr>
          <w:rFonts w:ascii="Arial" w:hAnsi="Arial" w:cs="Arial"/>
          <w:sz w:val="24"/>
          <w:szCs w:val="24"/>
        </w:rPr>
        <w:t xml:space="preserve">xecution pending institution and </w:t>
      </w:r>
      <w:r w:rsidR="0028311D" w:rsidRPr="00226451">
        <w:rPr>
          <w:rFonts w:ascii="Arial" w:hAnsi="Arial" w:cs="Arial"/>
          <w:sz w:val="24"/>
          <w:szCs w:val="24"/>
        </w:rPr>
        <w:t>finalisation of an application for re</w:t>
      </w:r>
      <w:r w:rsidR="00EB4CD1" w:rsidRPr="00226451">
        <w:rPr>
          <w:rFonts w:ascii="Arial" w:hAnsi="Arial" w:cs="Arial"/>
          <w:sz w:val="24"/>
          <w:szCs w:val="24"/>
        </w:rPr>
        <w:t>sci</w:t>
      </w:r>
      <w:r w:rsidR="0028311D" w:rsidRPr="00226451">
        <w:rPr>
          <w:rFonts w:ascii="Arial" w:hAnsi="Arial" w:cs="Arial"/>
          <w:sz w:val="24"/>
          <w:szCs w:val="24"/>
        </w:rPr>
        <w:t>ssion of judgment.  No doubt</w:t>
      </w:r>
      <w:r w:rsidR="00EB4CD1" w:rsidRPr="00226451">
        <w:rPr>
          <w:rFonts w:ascii="Arial" w:hAnsi="Arial" w:cs="Arial"/>
          <w:sz w:val="24"/>
          <w:szCs w:val="24"/>
        </w:rPr>
        <w:t>,</w:t>
      </w:r>
      <w:r w:rsidR="0028311D" w:rsidRPr="00226451">
        <w:rPr>
          <w:rFonts w:ascii="Arial" w:hAnsi="Arial" w:cs="Arial"/>
          <w:sz w:val="24"/>
          <w:szCs w:val="24"/>
        </w:rPr>
        <w:t xml:space="preserve"> many instances may occur which necessitate such a proced</w:t>
      </w:r>
      <w:r w:rsidR="00EB4CD1" w:rsidRPr="00226451">
        <w:rPr>
          <w:rFonts w:ascii="Arial" w:hAnsi="Arial" w:cs="Arial"/>
          <w:sz w:val="24"/>
          <w:szCs w:val="24"/>
        </w:rPr>
        <w:t>ure.  One example shall suffice:</w:t>
      </w:r>
      <w:r w:rsidR="0028311D" w:rsidRPr="00226451">
        <w:rPr>
          <w:rFonts w:ascii="Arial" w:hAnsi="Arial" w:cs="Arial"/>
          <w:sz w:val="24"/>
          <w:szCs w:val="24"/>
        </w:rPr>
        <w:t xml:space="preserve"> a defendant </w:t>
      </w:r>
      <w:r w:rsidR="00EB4CD1" w:rsidRPr="00226451">
        <w:rPr>
          <w:rFonts w:ascii="Arial" w:hAnsi="Arial" w:cs="Arial"/>
          <w:sz w:val="24"/>
          <w:szCs w:val="24"/>
        </w:rPr>
        <w:t xml:space="preserve">on an </w:t>
      </w:r>
      <w:r w:rsidR="0028311D" w:rsidRPr="00226451">
        <w:rPr>
          <w:rFonts w:ascii="Arial" w:hAnsi="Arial" w:cs="Arial"/>
          <w:sz w:val="24"/>
          <w:szCs w:val="24"/>
        </w:rPr>
        <w:t>overseas</w:t>
      </w:r>
      <w:r w:rsidR="00EB4CD1" w:rsidRPr="00226451">
        <w:rPr>
          <w:rFonts w:ascii="Arial" w:hAnsi="Arial" w:cs="Arial"/>
          <w:sz w:val="24"/>
          <w:szCs w:val="24"/>
        </w:rPr>
        <w:t>’</w:t>
      </w:r>
      <w:r w:rsidR="0028311D" w:rsidRPr="00226451">
        <w:rPr>
          <w:rFonts w:ascii="Arial" w:hAnsi="Arial" w:cs="Arial"/>
          <w:sz w:val="24"/>
          <w:szCs w:val="24"/>
        </w:rPr>
        <w:t xml:space="preserve"> </w:t>
      </w:r>
      <w:r w:rsidR="00EB4CD1" w:rsidRPr="00226451">
        <w:rPr>
          <w:rFonts w:ascii="Arial" w:hAnsi="Arial" w:cs="Arial"/>
          <w:sz w:val="24"/>
          <w:szCs w:val="24"/>
        </w:rPr>
        <w:t>trip of six weeks may return to this c</w:t>
      </w:r>
      <w:r w:rsidR="0028311D" w:rsidRPr="00226451">
        <w:rPr>
          <w:rFonts w:ascii="Arial" w:hAnsi="Arial" w:cs="Arial"/>
          <w:sz w:val="24"/>
          <w:szCs w:val="24"/>
        </w:rPr>
        <w:t>ountry, only</w:t>
      </w:r>
      <w:r w:rsidR="00EB4CD1" w:rsidRPr="00226451">
        <w:rPr>
          <w:rFonts w:ascii="Arial" w:hAnsi="Arial" w:cs="Arial"/>
          <w:sz w:val="24"/>
          <w:szCs w:val="24"/>
        </w:rPr>
        <w:t xml:space="preserve"> to find the Sheriff, </w:t>
      </w:r>
      <w:r w:rsidR="00EB4CD1" w:rsidRPr="00226451">
        <w:rPr>
          <w:rFonts w:ascii="Arial" w:hAnsi="Arial" w:cs="Arial"/>
          <w:sz w:val="24"/>
          <w:szCs w:val="24"/>
        </w:rPr>
        <w:lastRenderedPageBreak/>
        <w:t>having unlocked his</w:t>
      </w:r>
      <w:r w:rsidR="0028311D" w:rsidRPr="00226451">
        <w:rPr>
          <w:rFonts w:ascii="Arial" w:hAnsi="Arial" w:cs="Arial"/>
          <w:sz w:val="24"/>
          <w:szCs w:val="24"/>
        </w:rPr>
        <w:t xml:space="preserve"> home</w:t>
      </w:r>
      <w:r w:rsidR="00EB4CD1" w:rsidRPr="00226451">
        <w:rPr>
          <w:rFonts w:ascii="Arial" w:hAnsi="Arial" w:cs="Arial"/>
          <w:sz w:val="24"/>
          <w:szCs w:val="24"/>
        </w:rPr>
        <w:t>, in the process of</w:t>
      </w:r>
      <w:r w:rsidR="0028311D" w:rsidRPr="00226451">
        <w:rPr>
          <w:rFonts w:ascii="Arial" w:hAnsi="Arial" w:cs="Arial"/>
          <w:sz w:val="24"/>
          <w:szCs w:val="24"/>
        </w:rPr>
        <w:t xml:space="preserve"> removing furniture and one of hi</w:t>
      </w:r>
      <w:r w:rsidR="00EB4CD1" w:rsidRPr="00226451">
        <w:rPr>
          <w:rFonts w:ascii="Arial" w:hAnsi="Arial" w:cs="Arial"/>
          <w:sz w:val="24"/>
          <w:szCs w:val="24"/>
        </w:rPr>
        <w:t>s vehicles.  If the summons was</w:t>
      </w:r>
      <w:r w:rsidR="0028311D" w:rsidRPr="00226451">
        <w:rPr>
          <w:rFonts w:ascii="Arial" w:hAnsi="Arial" w:cs="Arial"/>
          <w:sz w:val="24"/>
          <w:szCs w:val="24"/>
        </w:rPr>
        <w:t xml:space="preserve"> served by </w:t>
      </w:r>
      <w:r w:rsidR="00EB4CD1" w:rsidRPr="00226451">
        <w:rPr>
          <w:rFonts w:ascii="Arial" w:hAnsi="Arial" w:cs="Arial"/>
          <w:sz w:val="24"/>
          <w:szCs w:val="24"/>
        </w:rPr>
        <w:t>leaving a copy</w:t>
      </w:r>
      <w:r w:rsidR="0028311D" w:rsidRPr="00226451">
        <w:rPr>
          <w:rFonts w:ascii="Arial" w:hAnsi="Arial" w:cs="Arial"/>
          <w:sz w:val="24"/>
          <w:szCs w:val="24"/>
        </w:rPr>
        <w:t xml:space="preserve"> in the post-box at home in the </w:t>
      </w:r>
      <w:r w:rsidR="00A24282" w:rsidRPr="00226451">
        <w:rPr>
          <w:rFonts w:ascii="Arial" w:hAnsi="Arial" w:cs="Arial"/>
          <w:sz w:val="24"/>
          <w:szCs w:val="24"/>
        </w:rPr>
        <w:t xml:space="preserve">temporary </w:t>
      </w:r>
      <w:r w:rsidR="0028311D" w:rsidRPr="00226451">
        <w:rPr>
          <w:rFonts w:ascii="Arial" w:hAnsi="Arial" w:cs="Arial"/>
          <w:sz w:val="24"/>
          <w:szCs w:val="24"/>
        </w:rPr>
        <w:t>absence of the defendant, where</w:t>
      </w:r>
      <w:r w:rsidR="00670070" w:rsidRPr="00226451">
        <w:rPr>
          <w:rFonts w:ascii="Arial" w:hAnsi="Arial" w:cs="Arial"/>
          <w:sz w:val="24"/>
          <w:szCs w:val="24"/>
        </w:rPr>
        <w:t xml:space="preserve"> </w:t>
      </w:r>
      <w:r w:rsidR="0028311D" w:rsidRPr="00226451">
        <w:rPr>
          <w:rFonts w:ascii="Arial" w:hAnsi="Arial" w:cs="Arial"/>
          <w:sz w:val="24"/>
          <w:szCs w:val="24"/>
        </w:rPr>
        <w:t>after judgment by default was obtained and a writ</w:t>
      </w:r>
      <w:r w:rsidR="00A24282" w:rsidRPr="00226451">
        <w:rPr>
          <w:rFonts w:ascii="Arial" w:hAnsi="Arial" w:cs="Arial"/>
          <w:sz w:val="24"/>
          <w:szCs w:val="24"/>
        </w:rPr>
        <w:t xml:space="preserve"> of execution</w:t>
      </w:r>
      <w:r w:rsidR="00670070" w:rsidRPr="00226451">
        <w:rPr>
          <w:rFonts w:ascii="Arial" w:hAnsi="Arial" w:cs="Arial"/>
          <w:sz w:val="24"/>
          <w:szCs w:val="24"/>
        </w:rPr>
        <w:t xml:space="preserve"> issued, such </w:t>
      </w:r>
      <w:r w:rsidR="0028311D" w:rsidRPr="00226451">
        <w:rPr>
          <w:rFonts w:ascii="Arial" w:hAnsi="Arial" w:cs="Arial"/>
          <w:sz w:val="24"/>
          <w:szCs w:val="24"/>
        </w:rPr>
        <w:t xml:space="preserve">defendant would </w:t>
      </w:r>
      <w:r w:rsidR="00670070" w:rsidRPr="00226451">
        <w:rPr>
          <w:rFonts w:ascii="Arial" w:hAnsi="Arial" w:cs="Arial"/>
          <w:sz w:val="24"/>
          <w:szCs w:val="24"/>
        </w:rPr>
        <w:t xml:space="preserve">surely </w:t>
      </w:r>
      <w:r w:rsidR="0028311D" w:rsidRPr="00226451">
        <w:rPr>
          <w:rFonts w:ascii="Arial" w:hAnsi="Arial" w:cs="Arial"/>
          <w:sz w:val="24"/>
          <w:szCs w:val="24"/>
        </w:rPr>
        <w:t xml:space="preserve">be entitled to </w:t>
      </w:r>
      <w:r w:rsidR="00A24282" w:rsidRPr="00226451">
        <w:rPr>
          <w:rFonts w:ascii="Arial" w:hAnsi="Arial" w:cs="Arial"/>
          <w:sz w:val="24"/>
          <w:szCs w:val="24"/>
        </w:rPr>
        <w:t xml:space="preserve">obtain an urgent interdict to prevent the Sheriff from proceeding </w:t>
      </w:r>
      <w:r w:rsidR="00670070" w:rsidRPr="00226451">
        <w:rPr>
          <w:rFonts w:ascii="Arial" w:hAnsi="Arial" w:cs="Arial"/>
          <w:sz w:val="24"/>
          <w:szCs w:val="24"/>
        </w:rPr>
        <w:t>pending the institution and finalisation of</w:t>
      </w:r>
      <w:r w:rsidR="0028311D" w:rsidRPr="00226451">
        <w:rPr>
          <w:rFonts w:ascii="Arial" w:hAnsi="Arial" w:cs="Arial"/>
          <w:sz w:val="24"/>
          <w:szCs w:val="24"/>
        </w:rPr>
        <w:t xml:space="preserve"> an application for rescissi</w:t>
      </w:r>
      <w:r w:rsidR="00670070" w:rsidRPr="00226451">
        <w:rPr>
          <w:rFonts w:ascii="Arial" w:hAnsi="Arial" w:cs="Arial"/>
          <w:sz w:val="24"/>
          <w:szCs w:val="24"/>
        </w:rPr>
        <w:t>on</w:t>
      </w:r>
      <w:r w:rsidR="00A24282" w:rsidRPr="00226451">
        <w:rPr>
          <w:rFonts w:ascii="Arial" w:hAnsi="Arial" w:cs="Arial"/>
          <w:sz w:val="24"/>
          <w:szCs w:val="24"/>
        </w:rPr>
        <w:t xml:space="preserve"> </w:t>
      </w:r>
      <w:r w:rsidR="007D1B6C">
        <w:rPr>
          <w:rFonts w:ascii="Arial" w:hAnsi="Arial" w:cs="Arial"/>
          <w:sz w:val="24"/>
          <w:szCs w:val="24"/>
        </w:rPr>
        <w:t xml:space="preserve">of judgment </w:t>
      </w:r>
      <w:r w:rsidR="00A24282" w:rsidRPr="00226451">
        <w:rPr>
          <w:rFonts w:ascii="Arial" w:hAnsi="Arial" w:cs="Arial"/>
          <w:sz w:val="24"/>
          <w:szCs w:val="24"/>
        </w:rPr>
        <w:t>on condition that the four requisites of interlocutory interdicts are met</w:t>
      </w:r>
      <w:r w:rsidR="00670070" w:rsidRPr="00226451">
        <w:rPr>
          <w:rFonts w:ascii="Arial" w:hAnsi="Arial" w:cs="Arial"/>
          <w:sz w:val="24"/>
          <w:szCs w:val="24"/>
        </w:rPr>
        <w:t xml:space="preserve">.  </w:t>
      </w:r>
    </w:p>
    <w:p w:rsidR="00670070" w:rsidRPr="00226451" w:rsidRDefault="00670070" w:rsidP="00226451">
      <w:pPr>
        <w:spacing w:after="0" w:line="360" w:lineRule="auto"/>
        <w:ind w:left="720" w:hanging="720"/>
        <w:jc w:val="both"/>
        <w:rPr>
          <w:rFonts w:ascii="Arial" w:hAnsi="Arial" w:cs="Arial"/>
          <w:sz w:val="24"/>
          <w:szCs w:val="24"/>
        </w:rPr>
      </w:pPr>
    </w:p>
    <w:p w:rsidR="007F40CF" w:rsidRPr="00226451" w:rsidRDefault="00670070" w:rsidP="00226451">
      <w:pPr>
        <w:spacing w:after="0" w:line="360" w:lineRule="auto"/>
        <w:ind w:left="720" w:hanging="720"/>
        <w:jc w:val="both"/>
        <w:rPr>
          <w:rFonts w:ascii="Arial" w:hAnsi="Arial" w:cs="Arial"/>
          <w:color w:val="000000"/>
          <w:sz w:val="24"/>
          <w:szCs w:val="24"/>
        </w:rPr>
      </w:pPr>
      <w:r w:rsidRPr="00226451">
        <w:rPr>
          <w:rFonts w:ascii="Arial" w:hAnsi="Arial" w:cs="Arial"/>
          <w:sz w:val="24"/>
          <w:szCs w:val="24"/>
        </w:rPr>
        <w:t>[1</w:t>
      </w:r>
      <w:r w:rsidR="00226451">
        <w:rPr>
          <w:rFonts w:ascii="Arial" w:hAnsi="Arial" w:cs="Arial"/>
          <w:sz w:val="24"/>
          <w:szCs w:val="24"/>
        </w:rPr>
        <w:t>8</w:t>
      </w:r>
      <w:r w:rsidRPr="00226451">
        <w:rPr>
          <w:rFonts w:ascii="Arial" w:hAnsi="Arial" w:cs="Arial"/>
          <w:sz w:val="24"/>
          <w:szCs w:val="24"/>
        </w:rPr>
        <w:t xml:space="preserve">]    </w:t>
      </w:r>
      <w:r w:rsidR="007F40CF" w:rsidRPr="00226451">
        <w:rPr>
          <w:rFonts w:ascii="Arial" w:hAnsi="Arial" w:cs="Arial"/>
          <w:sz w:val="24"/>
          <w:szCs w:val="24"/>
        </w:rPr>
        <w:t>I quoted r</w:t>
      </w:r>
      <w:r w:rsidRPr="00226451">
        <w:rPr>
          <w:rFonts w:ascii="Arial" w:hAnsi="Arial" w:cs="Arial"/>
          <w:sz w:val="24"/>
          <w:szCs w:val="24"/>
        </w:rPr>
        <w:t>ule 45A</w:t>
      </w:r>
      <w:r w:rsidR="0028311D" w:rsidRPr="00226451">
        <w:rPr>
          <w:rFonts w:ascii="Arial" w:hAnsi="Arial" w:cs="Arial"/>
          <w:sz w:val="24"/>
          <w:szCs w:val="24"/>
        </w:rPr>
        <w:t xml:space="preserve"> </w:t>
      </w:r>
      <w:r w:rsidR="007F40CF" w:rsidRPr="00226451">
        <w:rPr>
          <w:rFonts w:ascii="Arial" w:hAnsi="Arial" w:cs="Arial"/>
          <w:sz w:val="24"/>
          <w:szCs w:val="24"/>
        </w:rPr>
        <w:t xml:space="preserve">above.  It </w:t>
      </w:r>
      <w:r w:rsidR="0028311D" w:rsidRPr="00226451">
        <w:rPr>
          <w:rFonts w:ascii="Arial" w:hAnsi="Arial" w:cs="Arial"/>
          <w:sz w:val="24"/>
          <w:szCs w:val="24"/>
        </w:rPr>
        <w:t>does not allow a court to suspend orders</w:t>
      </w:r>
      <w:r w:rsidRPr="00226451">
        <w:rPr>
          <w:rFonts w:ascii="Arial" w:hAnsi="Arial" w:cs="Arial"/>
          <w:sz w:val="24"/>
          <w:szCs w:val="24"/>
        </w:rPr>
        <w:t xml:space="preserve"> without reason.  </w:t>
      </w:r>
      <w:r w:rsidR="005F4AEC" w:rsidRPr="00226451">
        <w:rPr>
          <w:rFonts w:ascii="Arial" w:hAnsi="Arial" w:cs="Arial"/>
          <w:sz w:val="24"/>
          <w:szCs w:val="24"/>
        </w:rPr>
        <w:t>Relief in terms of this rule is</w:t>
      </w:r>
      <w:r w:rsidRPr="00226451">
        <w:rPr>
          <w:rFonts w:ascii="Arial" w:hAnsi="Arial" w:cs="Arial"/>
          <w:sz w:val="24"/>
          <w:szCs w:val="24"/>
        </w:rPr>
        <w:t xml:space="preserve"> not there</w:t>
      </w:r>
      <w:r w:rsidR="00B000E1" w:rsidRPr="00226451">
        <w:rPr>
          <w:rFonts w:ascii="Arial" w:hAnsi="Arial" w:cs="Arial"/>
          <w:sz w:val="24"/>
          <w:szCs w:val="24"/>
        </w:rPr>
        <w:t xml:space="preserve"> for the taking</w:t>
      </w:r>
      <w:r w:rsidR="0028311D" w:rsidRPr="00226451">
        <w:rPr>
          <w:rFonts w:ascii="Arial" w:hAnsi="Arial" w:cs="Arial"/>
          <w:sz w:val="24"/>
          <w:szCs w:val="24"/>
        </w:rPr>
        <w:t xml:space="preserve">.  </w:t>
      </w:r>
      <w:r w:rsidR="00CC04DF" w:rsidRPr="00226451">
        <w:rPr>
          <w:rFonts w:ascii="Arial" w:hAnsi="Arial" w:cs="Arial"/>
          <w:color w:val="000000"/>
          <w:sz w:val="24"/>
          <w:szCs w:val="24"/>
        </w:rPr>
        <w:t>A court has, ap</w:t>
      </w:r>
      <w:r w:rsidR="00B000E1" w:rsidRPr="00226451">
        <w:rPr>
          <w:rFonts w:ascii="Arial" w:hAnsi="Arial" w:cs="Arial"/>
          <w:color w:val="000000"/>
          <w:sz w:val="24"/>
          <w:szCs w:val="24"/>
        </w:rPr>
        <w:t xml:space="preserve">art from the provisions of the </w:t>
      </w:r>
      <w:r w:rsidR="00CC04DF" w:rsidRPr="00226451">
        <w:rPr>
          <w:rFonts w:ascii="Arial" w:hAnsi="Arial" w:cs="Arial"/>
          <w:color w:val="000000"/>
          <w:sz w:val="24"/>
          <w:szCs w:val="24"/>
        </w:rPr>
        <w:t>rule, an inherent discretion in terms of the common law to order a stay of execution, but such discretion shall be exercised judicially</w:t>
      </w:r>
      <w:bookmarkStart w:id="1" w:name="0-0-0-54821"/>
      <w:bookmarkStart w:id="2" w:name="0-0-0-54825"/>
      <w:bookmarkStart w:id="3" w:name="0-0-0-54829"/>
      <w:bookmarkEnd w:id="1"/>
      <w:bookmarkEnd w:id="2"/>
      <w:bookmarkEnd w:id="3"/>
      <w:r w:rsidR="00CC04DF" w:rsidRPr="00226451">
        <w:rPr>
          <w:rFonts w:ascii="Arial" w:hAnsi="Arial" w:cs="Arial"/>
          <w:color w:val="000000"/>
          <w:sz w:val="24"/>
          <w:szCs w:val="24"/>
        </w:rPr>
        <w:t>.  In principle, a stay will be granted to prevent an injustic</w:t>
      </w:r>
      <w:bookmarkStart w:id="4" w:name="0-0-0-54833"/>
      <w:bookmarkStart w:id="5" w:name="0-0-0-54839"/>
      <w:bookmarkEnd w:id="4"/>
      <w:bookmarkEnd w:id="5"/>
      <w:r w:rsidR="00B000E1" w:rsidRPr="00226451">
        <w:rPr>
          <w:rFonts w:ascii="Arial" w:hAnsi="Arial" w:cs="Arial"/>
          <w:color w:val="000000"/>
          <w:sz w:val="24"/>
          <w:szCs w:val="24"/>
        </w:rPr>
        <w:t xml:space="preserve">e.  </w:t>
      </w:r>
      <w:r w:rsidR="00B000E1" w:rsidRPr="00226451">
        <w:rPr>
          <w:rFonts w:ascii="Arial" w:hAnsi="Arial" w:cs="Arial"/>
          <w:color w:val="000000"/>
          <w:sz w:val="20"/>
          <w:szCs w:val="20"/>
        </w:rPr>
        <w:t xml:space="preserve"> </w:t>
      </w:r>
      <w:r w:rsidR="001B013F" w:rsidRPr="00226451">
        <w:rPr>
          <w:rFonts w:ascii="Arial" w:hAnsi="Arial" w:cs="Arial"/>
          <w:color w:val="000000"/>
          <w:sz w:val="24"/>
          <w:szCs w:val="24"/>
        </w:rPr>
        <w:t>An application for the rescission of a court order does not automatically suspend its execution. The remedy lies in rule 45A.</w:t>
      </w:r>
      <w:bookmarkStart w:id="6" w:name="0-0-0-54855"/>
      <w:bookmarkEnd w:id="6"/>
      <w:r w:rsidR="001B013F" w:rsidRPr="00226451">
        <w:rPr>
          <w:rFonts w:ascii="Arial" w:hAnsi="Arial" w:cs="Arial"/>
          <w:color w:val="000000"/>
          <w:sz w:val="24"/>
          <w:szCs w:val="24"/>
        </w:rPr>
        <w:t xml:space="preserve">  </w:t>
      </w:r>
      <w:r w:rsidR="00B000E1" w:rsidRPr="00226451">
        <w:rPr>
          <w:rFonts w:ascii="Arial" w:hAnsi="Arial" w:cs="Arial"/>
          <w:color w:val="000000"/>
          <w:sz w:val="24"/>
          <w:szCs w:val="24"/>
        </w:rPr>
        <w:t xml:space="preserve">A </w:t>
      </w:r>
      <w:r w:rsidR="007F40CF" w:rsidRPr="00226451">
        <w:rPr>
          <w:rFonts w:ascii="Arial" w:hAnsi="Arial" w:cs="Arial"/>
          <w:color w:val="000000"/>
          <w:sz w:val="24"/>
          <w:szCs w:val="24"/>
        </w:rPr>
        <w:t xml:space="preserve">stay of execution </w:t>
      </w:r>
      <w:r w:rsidR="00B000E1" w:rsidRPr="00226451">
        <w:rPr>
          <w:rFonts w:ascii="Arial" w:hAnsi="Arial" w:cs="Arial"/>
          <w:color w:val="000000"/>
          <w:sz w:val="24"/>
          <w:szCs w:val="24"/>
        </w:rPr>
        <w:t xml:space="preserve">will be granted </w:t>
      </w:r>
      <w:r w:rsidR="007F40CF" w:rsidRPr="00226451">
        <w:rPr>
          <w:rFonts w:ascii="Arial" w:hAnsi="Arial" w:cs="Arial"/>
          <w:color w:val="000000"/>
          <w:sz w:val="24"/>
          <w:szCs w:val="24"/>
        </w:rPr>
        <w:t>where the underlying </w:t>
      </w:r>
      <w:r w:rsidR="007F40CF" w:rsidRPr="00226451">
        <w:rPr>
          <w:rFonts w:ascii="Arial" w:hAnsi="Arial" w:cs="Arial"/>
          <w:i/>
          <w:iCs/>
          <w:color w:val="000000"/>
          <w:sz w:val="24"/>
          <w:szCs w:val="24"/>
        </w:rPr>
        <w:t>causa</w:t>
      </w:r>
      <w:r w:rsidR="007F40CF" w:rsidRPr="00226451">
        <w:rPr>
          <w:rFonts w:ascii="Arial" w:hAnsi="Arial" w:cs="Arial"/>
          <w:color w:val="000000"/>
          <w:sz w:val="24"/>
          <w:szCs w:val="24"/>
        </w:rPr>
        <w:t> of the judgment debt is being disputed or no longer exists,</w:t>
      </w:r>
      <w:r w:rsidR="007D1B6C">
        <w:rPr>
          <w:rStyle w:val="FootnoteReference"/>
          <w:rFonts w:ascii="Arial" w:hAnsi="Arial" w:cs="Arial"/>
          <w:color w:val="000000"/>
          <w:sz w:val="24"/>
          <w:szCs w:val="24"/>
        </w:rPr>
        <w:footnoteReference w:id="24"/>
      </w:r>
      <w:r w:rsidR="007F40CF" w:rsidRPr="00226451">
        <w:rPr>
          <w:rFonts w:ascii="Arial" w:hAnsi="Arial" w:cs="Arial"/>
          <w:color w:val="000000"/>
          <w:sz w:val="24"/>
          <w:szCs w:val="24"/>
        </w:rPr>
        <w:t> </w:t>
      </w:r>
      <w:bookmarkStart w:id="7" w:name="0-0-0-54843"/>
      <w:bookmarkEnd w:id="7"/>
      <w:r w:rsidR="007F40CF" w:rsidRPr="00226451">
        <w:rPr>
          <w:rFonts w:ascii="Arial" w:hAnsi="Arial" w:cs="Arial"/>
          <w:color w:val="000000"/>
          <w:sz w:val="24"/>
          <w:szCs w:val="24"/>
        </w:rPr>
        <w:t>or when an attempt is made to use for ulterior purposes the machinery relating to the levying of execution.</w:t>
      </w:r>
      <w:bookmarkStart w:id="8" w:name="0-0-0-54847"/>
      <w:bookmarkEnd w:id="8"/>
      <w:r w:rsidR="007D1B6C">
        <w:rPr>
          <w:rStyle w:val="FootnoteReference"/>
          <w:rFonts w:ascii="Arial" w:hAnsi="Arial" w:cs="Arial"/>
          <w:color w:val="000000"/>
          <w:sz w:val="24"/>
          <w:szCs w:val="24"/>
        </w:rPr>
        <w:footnoteReference w:id="25"/>
      </w:r>
      <w:r w:rsidR="00855BE9" w:rsidRPr="00226451">
        <w:rPr>
          <w:rFonts w:ascii="Arial" w:hAnsi="Arial" w:cs="Arial"/>
          <w:color w:val="000000"/>
          <w:sz w:val="24"/>
          <w:szCs w:val="24"/>
        </w:rPr>
        <w:t xml:space="preserve">  A court should be careful to act on ideas such as the interests of justice, equity or </w:t>
      </w:r>
      <w:r w:rsidR="000E0915" w:rsidRPr="00226451">
        <w:rPr>
          <w:rFonts w:ascii="Arial" w:hAnsi="Arial" w:cs="Arial"/>
          <w:color w:val="000000"/>
          <w:sz w:val="24"/>
          <w:szCs w:val="24"/>
        </w:rPr>
        <w:t>public policy to prevent execution upon a valid and uncontested judgment.</w:t>
      </w:r>
    </w:p>
    <w:p w:rsidR="003E1E77" w:rsidRPr="00226451" w:rsidRDefault="003E1E77" w:rsidP="00226451">
      <w:pPr>
        <w:spacing w:after="0" w:line="360" w:lineRule="auto"/>
        <w:ind w:left="720" w:hanging="720"/>
        <w:jc w:val="both"/>
        <w:rPr>
          <w:rFonts w:ascii="Arial" w:hAnsi="Arial" w:cs="Arial"/>
          <w:color w:val="000000"/>
          <w:sz w:val="24"/>
          <w:szCs w:val="24"/>
        </w:rPr>
      </w:pPr>
    </w:p>
    <w:p w:rsidR="007F40CF" w:rsidRPr="00226451" w:rsidRDefault="00226451" w:rsidP="00226451">
      <w:pPr>
        <w:spacing w:after="0" w:line="360" w:lineRule="auto"/>
        <w:ind w:left="720" w:hanging="720"/>
        <w:jc w:val="both"/>
        <w:rPr>
          <w:rFonts w:ascii="Arial" w:hAnsi="Arial" w:cs="Arial"/>
          <w:color w:val="000000"/>
          <w:sz w:val="24"/>
          <w:szCs w:val="24"/>
        </w:rPr>
      </w:pPr>
      <w:r>
        <w:rPr>
          <w:rFonts w:ascii="Arial" w:hAnsi="Arial" w:cs="Arial"/>
          <w:color w:val="000000"/>
          <w:sz w:val="24"/>
          <w:szCs w:val="24"/>
        </w:rPr>
        <w:t>[19</w:t>
      </w:r>
      <w:r w:rsidR="001B013F" w:rsidRPr="00226451">
        <w:rPr>
          <w:rFonts w:ascii="Arial" w:hAnsi="Arial" w:cs="Arial"/>
          <w:color w:val="000000"/>
          <w:sz w:val="24"/>
          <w:szCs w:val="24"/>
        </w:rPr>
        <w:t xml:space="preserve">]    </w:t>
      </w:r>
      <w:r w:rsidRPr="00226451">
        <w:rPr>
          <w:rFonts w:ascii="Arial" w:hAnsi="Arial" w:cs="Arial"/>
          <w:color w:val="000000"/>
          <w:sz w:val="24"/>
          <w:szCs w:val="24"/>
        </w:rPr>
        <w:tab/>
      </w:r>
      <w:r w:rsidR="008469D0">
        <w:rPr>
          <w:rFonts w:ascii="Arial" w:hAnsi="Arial" w:cs="Arial"/>
          <w:color w:val="000000"/>
          <w:sz w:val="24"/>
          <w:szCs w:val="24"/>
        </w:rPr>
        <w:t>Although there is a difference of opinion in this regard, I am of the view</w:t>
      </w:r>
      <w:bookmarkStart w:id="9" w:name="0-0-0-54851"/>
      <w:bookmarkEnd w:id="9"/>
      <w:r w:rsidR="008469D0">
        <w:rPr>
          <w:rFonts w:ascii="Arial" w:hAnsi="Arial" w:cs="Arial"/>
          <w:color w:val="000000"/>
          <w:sz w:val="24"/>
          <w:szCs w:val="24"/>
        </w:rPr>
        <w:t xml:space="preserve"> that in the determination of</w:t>
      </w:r>
      <w:r w:rsidR="007F40CF" w:rsidRPr="00226451">
        <w:rPr>
          <w:rFonts w:ascii="Arial" w:hAnsi="Arial" w:cs="Arial"/>
          <w:color w:val="000000"/>
          <w:sz w:val="24"/>
          <w:szCs w:val="24"/>
        </w:rPr>
        <w:t xml:space="preserve"> the factors to be taken int</w:t>
      </w:r>
      <w:r w:rsidR="008469D0">
        <w:rPr>
          <w:rFonts w:ascii="Arial" w:hAnsi="Arial" w:cs="Arial"/>
          <w:color w:val="000000"/>
          <w:sz w:val="24"/>
          <w:szCs w:val="24"/>
        </w:rPr>
        <w:t>o account in the exercise of a</w:t>
      </w:r>
      <w:r w:rsidR="007F40CF" w:rsidRPr="00226451">
        <w:rPr>
          <w:rFonts w:ascii="Arial" w:hAnsi="Arial" w:cs="Arial"/>
          <w:color w:val="000000"/>
          <w:sz w:val="24"/>
          <w:szCs w:val="24"/>
        </w:rPr>
        <w:t xml:space="preserve"> discretion under rule 45A, </w:t>
      </w:r>
      <w:r w:rsidR="008469D0">
        <w:rPr>
          <w:rFonts w:ascii="Arial" w:hAnsi="Arial" w:cs="Arial"/>
          <w:color w:val="000000"/>
          <w:sz w:val="24"/>
          <w:szCs w:val="24"/>
        </w:rPr>
        <w:t xml:space="preserve">a court may in appropriate circumstances </w:t>
      </w:r>
      <w:r w:rsidR="007F40CF" w:rsidRPr="00226451">
        <w:rPr>
          <w:rFonts w:ascii="Arial" w:hAnsi="Arial" w:cs="Arial"/>
          <w:color w:val="000000"/>
          <w:sz w:val="24"/>
          <w:szCs w:val="24"/>
        </w:rPr>
        <w:t>borrow from the requirements for the granting of an interlocutory interdict, namely that the applicant must show </w:t>
      </w:r>
      <w:r w:rsidR="007F40CF" w:rsidRPr="00226451">
        <w:rPr>
          <w:rFonts w:ascii="Arial" w:hAnsi="Arial" w:cs="Arial"/>
          <w:i/>
          <w:iCs/>
          <w:color w:val="000000"/>
          <w:sz w:val="24"/>
          <w:szCs w:val="24"/>
        </w:rPr>
        <w:t>(a)</w:t>
      </w:r>
      <w:r w:rsidR="007F40CF" w:rsidRPr="00226451">
        <w:rPr>
          <w:rFonts w:ascii="Arial" w:hAnsi="Arial" w:cs="Arial"/>
          <w:color w:val="000000"/>
          <w:sz w:val="24"/>
          <w:szCs w:val="24"/>
        </w:rPr>
        <w:t xml:space="preserve"> that the right which is the subject of the main action and which he seeks to protect by reason of the </w:t>
      </w:r>
      <w:r w:rsidR="007F40CF" w:rsidRPr="008469D0">
        <w:rPr>
          <w:rFonts w:ascii="Arial" w:hAnsi="Arial" w:cs="Arial"/>
          <w:i/>
          <w:color w:val="000000"/>
          <w:sz w:val="24"/>
          <w:szCs w:val="24"/>
        </w:rPr>
        <w:t>interim</w:t>
      </w:r>
      <w:r w:rsidR="007F40CF" w:rsidRPr="00226451">
        <w:rPr>
          <w:rFonts w:ascii="Arial" w:hAnsi="Arial" w:cs="Arial"/>
          <w:color w:val="000000"/>
          <w:sz w:val="24"/>
          <w:szCs w:val="24"/>
        </w:rPr>
        <w:t xml:space="preserve"> relief is clear or, if not clear, is </w:t>
      </w:r>
      <w:r w:rsidR="007F40CF" w:rsidRPr="008469D0">
        <w:rPr>
          <w:rFonts w:ascii="Arial" w:hAnsi="Arial" w:cs="Arial"/>
          <w:i/>
          <w:color w:val="000000"/>
          <w:sz w:val="24"/>
          <w:szCs w:val="24"/>
        </w:rPr>
        <w:t>prima facie</w:t>
      </w:r>
      <w:r w:rsidR="007F40CF" w:rsidRPr="00226451">
        <w:rPr>
          <w:rFonts w:ascii="Arial" w:hAnsi="Arial" w:cs="Arial"/>
          <w:color w:val="000000"/>
          <w:sz w:val="24"/>
          <w:szCs w:val="24"/>
        </w:rPr>
        <w:t xml:space="preserve"> established though open to some doubt; </w:t>
      </w:r>
      <w:r w:rsidR="007F40CF" w:rsidRPr="00226451">
        <w:rPr>
          <w:rFonts w:ascii="Arial" w:hAnsi="Arial" w:cs="Arial"/>
          <w:i/>
          <w:iCs/>
          <w:color w:val="000000"/>
          <w:sz w:val="24"/>
          <w:szCs w:val="24"/>
        </w:rPr>
        <w:t>(b)</w:t>
      </w:r>
      <w:r w:rsidR="007F40CF" w:rsidRPr="00226451">
        <w:rPr>
          <w:rFonts w:ascii="Arial" w:hAnsi="Arial" w:cs="Arial"/>
          <w:color w:val="000000"/>
          <w:sz w:val="24"/>
          <w:szCs w:val="24"/>
        </w:rPr>
        <w:t xml:space="preserve"> that if the right is only </w:t>
      </w:r>
      <w:r w:rsidR="007F40CF" w:rsidRPr="008469D0">
        <w:rPr>
          <w:rFonts w:ascii="Arial" w:hAnsi="Arial" w:cs="Arial"/>
          <w:i/>
          <w:color w:val="000000"/>
          <w:sz w:val="24"/>
          <w:szCs w:val="24"/>
        </w:rPr>
        <w:t>prima facie</w:t>
      </w:r>
      <w:r w:rsidR="007F40CF" w:rsidRPr="00226451">
        <w:rPr>
          <w:rFonts w:ascii="Arial" w:hAnsi="Arial" w:cs="Arial"/>
          <w:color w:val="000000"/>
          <w:sz w:val="24"/>
          <w:szCs w:val="24"/>
        </w:rPr>
        <w:t xml:space="preserve"> established, there is a well-grounded apprehension of irreparable harm to the applicant if the </w:t>
      </w:r>
      <w:r w:rsidR="007F40CF" w:rsidRPr="008469D0">
        <w:rPr>
          <w:rFonts w:ascii="Arial" w:hAnsi="Arial" w:cs="Arial"/>
          <w:i/>
          <w:color w:val="000000"/>
          <w:sz w:val="24"/>
          <w:szCs w:val="24"/>
        </w:rPr>
        <w:t>interim</w:t>
      </w:r>
      <w:r w:rsidR="007F40CF" w:rsidRPr="00226451">
        <w:rPr>
          <w:rFonts w:ascii="Arial" w:hAnsi="Arial" w:cs="Arial"/>
          <w:color w:val="000000"/>
          <w:sz w:val="24"/>
          <w:szCs w:val="24"/>
        </w:rPr>
        <w:t xml:space="preserve"> relief is not granted and he ultimately succeeds in the establishing of his right; </w:t>
      </w:r>
      <w:r w:rsidR="007F40CF" w:rsidRPr="00226451">
        <w:rPr>
          <w:rFonts w:ascii="Arial" w:hAnsi="Arial" w:cs="Arial"/>
          <w:i/>
          <w:iCs/>
          <w:color w:val="000000"/>
          <w:sz w:val="24"/>
          <w:szCs w:val="24"/>
        </w:rPr>
        <w:t>(c)</w:t>
      </w:r>
      <w:r w:rsidR="007F40CF" w:rsidRPr="00226451">
        <w:rPr>
          <w:rFonts w:ascii="Arial" w:hAnsi="Arial" w:cs="Arial"/>
          <w:color w:val="000000"/>
          <w:sz w:val="24"/>
          <w:szCs w:val="24"/>
        </w:rPr>
        <w:t xml:space="preserve"> that the balance of </w:t>
      </w:r>
      <w:r w:rsidR="007F40CF" w:rsidRPr="00226451">
        <w:rPr>
          <w:rFonts w:ascii="Arial" w:hAnsi="Arial" w:cs="Arial"/>
          <w:color w:val="000000"/>
          <w:sz w:val="24"/>
          <w:szCs w:val="24"/>
        </w:rPr>
        <w:lastRenderedPageBreak/>
        <w:t>convenience favours the granting of</w:t>
      </w:r>
      <w:r w:rsidR="007F40CF" w:rsidRPr="008469D0">
        <w:rPr>
          <w:rFonts w:ascii="Arial" w:hAnsi="Arial" w:cs="Arial"/>
          <w:i/>
          <w:color w:val="000000"/>
          <w:sz w:val="24"/>
          <w:szCs w:val="24"/>
        </w:rPr>
        <w:t xml:space="preserve"> interim</w:t>
      </w:r>
      <w:r w:rsidR="007F40CF" w:rsidRPr="00226451">
        <w:rPr>
          <w:rFonts w:ascii="Arial" w:hAnsi="Arial" w:cs="Arial"/>
          <w:color w:val="000000"/>
          <w:sz w:val="24"/>
          <w:szCs w:val="24"/>
        </w:rPr>
        <w:t xml:space="preserve"> relief; and </w:t>
      </w:r>
      <w:r w:rsidR="007F40CF" w:rsidRPr="00226451">
        <w:rPr>
          <w:rFonts w:ascii="Arial" w:hAnsi="Arial" w:cs="Arial"/>
          <w:i/>
          <w:iCs/>
          <w:color w:val="000000"/>
          <w:sz w:val="24"/>
          <w:szCs w:val="24"/>
        </w:rPr>
        <w:t>(d)</w:t>
      </w:r>
      <w:r w:rsidR="007F40CF" w:rsidRPr="00226451">
        <w:rPr>
          <w:rFonts w:ascii="Arial" w:hAnsi="Arial" w:cs="Arial"/>
          <w:color w:val="000000"/>
          <w:sz w:val="24"/>
          <w:szCs w:val="24"/>
        </w:rPr>
        <w:t> that the applicant has no other satisfactory remedy.</w:t>
      </w:r>
    </w:p>
    <w:p w:rsidR="007F40CF" w:rsidRPr="00226451" w:rsidRDefault="007F40CF" w:rsidP="00226451">
      <w:pPr>
        <w:spacing w:after="0" w:line="360" w:lineRule="auto"/>
        <w:jc w:val="both"/>
        <w:rPr>
          <w:rFonts w:ascii="Arial" w:hAnsi="Arial" w:cs="Arial"/>
          <w:b/>
          <w:bCs/>
          <w:color w:val="808080"/>
          <w:sz w:val="16"/>
          <w:szCs w:val="16"/>
        </w:rPr>
      </w:pPr>
      <w:bookmarkStart w:id="10" w:name="0-0-0-54859"/>
      <w:bookmarkEnd w:id="10"/>
    </w:p>
    <w:p w:rsidR="00273B18" w:rsidRDefault="003E1E77" w:rsidP="00226451">
      <w:pPr>
        <w:spacing w:after="0" w:line="360" w:lineRule="auto"/>
        <w:ind w:left="720" w:hanging="709"/>
        <w:jc w:val="both"/>
        <w:rPr>
          <w:rFonts w:ascii="Arial" w:hAnsi="Arial" w:cs="Arial"/>
          <w:color w:val="000000"/>
          <w:sz w:val="24"/>
          <w:szCs w:val="24"/>
        </w:rPr>
      </w:pPr>
      <w:r w:rsidRPr="00226451">
        <w:rPr>
          <w:rFonts w:ascii="Arial" w:hAnsi="Arial" w:cs="Arial"/>
          <w:color w:val="000000"/>
          <w:sz w:val="16"/>
          <w:szCs w:val="16"/>
        </w:rPr>
        <w:t> </w:t>
      </w:r>
      <w:r w:rsidR="001B013F" w:rsidRPr="00226451">
        <w:rPr>
          <w:rFonts w:ascii="Arial" w:hAnsi="Arial" w:cs="Arial"/>
          <w:color w:val="000000"/>
          <w:sz w:val="24"/>
          <w:szCs w:val="24"/>
        </w:rPr>
        <w:t>[2</w:t>
      </w:r>
      <w:r w:rsidR="00226451">
        <w:rPr>
          <w:rFonts w:ascii="Arial" w:hAnsi="Arial" w:cs="Arial"/>
          <w:color w:val="000000"/>
          <w:sz w:val="24"/>
          <w:szCs w:val="24"/>
        </w:rPr>
        <w:t>0</w:t>
      </w:r>
      <w:r w:rsidR="001B013F" w:rsidRPr="00226451">
        <w:rPr>
          <w:rFonts w:ascii="Arial" w:hAnsi="Arial" w:cs="Arial"/>
          <w:color w:val="000000"/>
          <w:sz w:val="24"/>
          <w:szCs w:val="24"/>
        </w:rPr>
        <w:t xml:space="preserve">]  </w:t>
      </w:r>
      <w:r w:rsidRPr="00226451">
        <w:rPr>
          <w:rFonts w:ascii="Arial" w:hAnsi="Arial" w:cs="Arial"/>
          <w:color w:val="000000"/>
          <w:sz w:val="24"/>
          <w:szCs w:val="24"/>
        </w:rPr>
        <w:tab/>
      </w:r>
      <w:r w:rsidR="000E0915" w:rsidRPr="00226451">
        <w:rPr>
          <w:rFonts w:ascii="Arial" w:hAnsi="Arial" w:cs="Arial"/>
          <w:color w:val="000000"/>
          <w:sz w:val="24"/>
          <w:szCs w:val="24"/>
        </w:rPr>
        <w:t>In</w:t>
      </w:r>
      <w:r w:rsidR="00273B18">
        <w:rPr>
          <w:rFonts w:ascii="Arial" w:hAnsi="Arial" w:cs="Arial"/>
          <w:color w:val="000000"/>
          <w:sz w:val="24"/>
          <w:szCs w:val="24"/>
        </w:rPr>
        <w:t xml:space="preserve"> </w:t>
      </w:r>
      <w:r w:rsidR="000E0915" w:rsidRPr="00226451">
        <w:rPr>
          <w:rFonts w:ascii="Arial" w:hAnsi="Arial" w:cs="Arial"/>
          <w:i/>
          <w:iCs/>
          <w:color w:val="000000"/>
          <w:sz w:val="24"/>
          <w:szCs w:val="24"/>
        </w:rPr>
        <w:t>Firm Mortgage Solutions (Pty) Ltd v Absa Bank Ltd</w:t>
      </w:r>
      <w:r w:rsidR="000E0915" w:rsidRPr="00226451">
        <w:rPr>
          <w:rStyle w:val="FootnoteReference"/>
          <w:rFonts w:ascii="Arial" w:hAnsi="Arial" w:cs="Arial"/>
          <w:i/>
          <w:iCs/>
          <w:color w:val="000000"/>
          <w:sz w:val="24"/>
          <w:szCs w:val="24"/>
        </w:rPr>
        <w:footnoteReference w:id="26"/>
      </w:r>
      <w:r w:rsidR="00273B18">
        <w:rPr>
          <w:rFonts w:ascii="Arial" w:hAnsi="Arial" w:cs="Arial"/>
          <w:i/>
          <w:iCs/>
          <w:color w:val="000000"/>
          <w:sz w:val="24"/>
          <w:szCs w:val="24"/>
        </w:rPr>
        <w:t xml:space="preserve"> </w:t>
      </w:r>
      <w:r w:rsidR="000E0915" w:rsidRPr="00226451">
        <w:rPr>
          <w:rFonts w:ascii="Arial" w:hAnsi="Arial" w:cs="Arial"/>
          <w:color w:val="000000"/>
          <w:sz w:val="24"/>
          <w:szCs w:val="24"/>
        </w:rPr>
        <w:t xml:space="preserve">the court, </w:t>
      </w:r>
      <w:r w:rsidR="008469D0">
        <w:rPr>
          <w:rFonts w:ascii="Arial" w:hAnsi="Arial" w:cs="Arial"/>
          <w:color w:val="000000"/>
          <w:sz w:val="24"/>
          <w:szCs w:val="24"/>
        </w:rPr>
        <w:t xml:space="preserve">relying on </w:t>
      </w:r>
      <w:r w:rsidR="008469D0" w:rsidRPr="008469D0">
        <w:rPr>
          <w:rFonts w:ascii="Arial" w:hAnsi="Arial" w:cs="Arial"/>
          <w:i/>
          <w:color w:val="000000"/>
          <w:sz w:val="24"/>
          <w:szCs w:val="24"/>
        </w:rPr>
        <w:t>dicta</w:t>
      </w:r>
      <w:r w:rsidR="008469D0">
        <w:rPr>
          <w:rFonts w:ascii="Arial" w:hAnsi="Arial" w:cs="Arial"/>
          <w:color w:val="000000"/>
          <w:sz w:val="24"/>
          <w:szCs w:val="24"/>
        </w:rPr>
        <w:t xml:space="preserve"> in</w:t>
      </w:r>
      <w:r w:rsidR="00273B18">
        <w:rPr>
          <w:rFonts w:ascii="Arial" w:hAnsi="Arial" w:cs="Arial"/>
          <w:color w:val="000000"/>
          <w:sz w:val="24"/>
          <w:szCs w:val="24"/>
        </w:rPr>
        <w:t xml:space="preserve"> </w:t>
      </w:r>
      <w:proofErr w:type="spellStart"/>
      <w:r w:rsidR="000E0915" w:rsidRPr="00226451">
        <w:rPr>
          <w:rFonts w:ascii="Arial" w:hAnsi="Arial" w:cs="Arial"/>
          <w:i/>
          <w:iCs/>
          <w:color w:val="000000"/>
          <w:sz w:val="24"/>
          <w:szCs w:val="24"/>
        </w:rPr>
        <w:t>Gois</w:t>
      </w:r>
      <w:proofErr w:type="spellEnd"/>
      <w:r w:rsidR="00273B18">
        <w:rPr>
          <w:rFonts w:ascii="Arial" w:hAnsi="Arial" w:cs="Arial"/>
          <w:i/>
          <w:iCs/>
          <w:color w:val="000000"/>
          <w:sz w:val="24"/>
          <w:szCs w:val="24"/>
        </w:rPr>
        <w:t xml:space="preserve"> </w:t>
      </w:r>
      <w:r w:rsidR="008469D0">
        <w:rPr>
          <w:rFonts w:ascii="Arial" w:hAnsi="Arial" w:cs="Arial"/>
          <w:i/>
          <w:iCs/>
          <w:color w:val="000000"/>
          <w:sz w:val="24"/>
          <w:szCs w:val="24"/>
        </w:rPr>
        <w:t xml:space="preserve">t/a Shakespeare’s Pub v Van </w:t>
      </w:r>
      <w:proofErr w:type="spellStart"/>
      <w:r w:rsidR="008469D0">
        <w:rPr>
          <w:rFonts w:ascii="Arial" w:hAnsi="Arial" w:cs="Arial"/>
          <w:i/>
          <w:iCs/>
          <w:color w:val="000000"/>
          <w:sz w:val="24"/>
          <w:szCs w:val="24"/>
        </w:rPr>
        <w:t>Zyl</w:t>
      </w:r>
      <w:proofErr w:type="spellEnd"/>
      <w:r w:rsidR="008469D0">
        <w:rPr>
          <w:rFonts w:ascii="Arial" w:hAnsi="Arial" w:cs="Arial"/>
          <w:i/>
          <w:iCs/>
          <w:color w:val="000000"/>
          <w:sz w:val="24"/>
          <w:szCs w:val="24"/>
        </w:rPr>
        <w:t xml:space="preserve"> &amp; others</w:t>
      </w:r>
      <w:r w:rsidR="000E0915" w:rsidRPr="00226451">
        <w:rPr>
          <w:rFonts w:ascii="Arial" w:hAnsi="Arial" w:cs="Arial"/>
          <w:color w:val="000000"/>
          <w:sz w:val="24"/>
          <w:szCs w:val="24"/>
        </w:rPr>
        <w:t>, stated the following:</w:t>
      </w:r>
    </w:p>
    <w:p w:rsidR="000E0915" w:rsidRPr="00226451" w:rsidRDefault="002F0623" w:rsidP="00273B18">
      <w:pPr>
        <w:spacing w:after="0" w:line="360" w:lineRule="auto"/>
        <w:ind w:left="720" w:hanging="11"/>
        <w:jc w:val="both"/>
        <w:rPr>
          <w:rFonts w:ascii="Arial" w:hAnsi="Arial" w:cs="Arial"/>
          <w:color w:val="000000"/>
          <w:sz w:val="24"/>
          <w:szCs w:val="24"/>
        </w:rPr>
      </w:pPr>
      <w:r>
        <w:rPr>
          <w:rFonts w:ascii="Arial" w:hAnsi="Arial" w:cs="Arial"/>
          <w:color w:val="000000"/>
          <w:sz w:val="20"/>
          <w:szCs w:val="20"/>
        </w:rPr>
        <w:t>“</w:t>
      </w:r>
      <w:r w:rsidR="000E0915" w:rsidRPr="00226451">
        <w:rPr>
          <w:rFonts w:ascii="Arial" w:hAnsi="Arial" w:cs="Arial"/>
          <w:color w:val="000000"/>
          <w:sz w:val="20"/>
          <w:szCs w:val="20"/>
        </w:rPr>
        <w:t>It is clear that what was intended in this case was that, where the causa for the execution is a judgment, and the judgment is placed in dispute because an application for rescission has been brought, grounds may well exist for the exercise of a favourable discretion by a court.”</w:t>
      </w:r>
      <w:r w:rsidR="000E0915" w:rsidRPr="00226451">
        <w:rPr>
          <w:rFonts w:ascii="Arial" w:hAnsi="Arial" w:cs="Arial"/>
          <w:color w:val="000000"/>
          <w:sz w:val="24"/>
          <w:szCs w:val="24"/>
        </w:rPr>
        <w:t xml:space="preserve">  </w:t>
      </w:r>
    </w:p>
    <w:p w:rsidR="000E0915" w:rsidRPr="00226451" w:rsidRDefault="000E0915" w:rsidP="00226451">
      <w:pPr>
        <w:spacing w:after="0" w:line="360" w:lineRule="auto"/>
        <w:ind w:left="709" w:hanging="709"/>
        <w:jc w:val="both"/>
        <w:rPr>
          <w:rFonts w:ascii="Arial" w:hAnsi="Arial" w:cs="Arial"/>
          <w:color w:val="000000"/>
          <w:sz w:val="24"/>
          <w:szCs w:val="24"/>
        </w:rPr>
      </w:pPr>
      <w:r w:rsidRPr="00226451">
        <w:rPr>
          <w:rFonts w:ascii="Arial" w:hAnsi="Arial" w:cs="Arial"/>
          <w:color w:val="000000"/>
          <w:sz w:val="24"/>
          <w:szCs w:val="24"/>
        </w:rPr>
        <w:t xml:space="preserve">   </w:t>
      </w:r>
      <w:r w:rsidR="003E1E77" w:rsidRPr="00226451">
        <w:rPr>
          <w:rFonts w:ascii="Arial" w:hAnsi="Arial" w:cs="Arial"/>
          <w:color w:val="000000"/>
          <w:sz w:val="24"/>
          <w:szCs w:val="24"/>
        </w:rPr>
        <w:tab/>
      </w:r>
      <w:r w:rsidRPr="00226451">
        <w:rPr>
          <w:rFonts w:ascii="Arial" w:hAnsi="Arial" w:cs="Arial"/>
          <w:color w:val="000000"/>
          <w:sz w:val="24"/>
          <w:szCs w:val="24"/>
        </w:rPr>
        <w:t>In </w:t>
      </w:r>
      <w:proofErr w:type="spellStart"/>
      <w:r w:rsidRPr="00226451">
        <w:rPr>
          <w:rFonts w:ascii="Arial" w:hAnsi="Arial" w:cs="Arial"/>
          <w:i/>
          <w:iCs/>
          <w:color w:val="000000"/>
          <w:sz w:val="24"/>
          <w:szCs w:val="24"/>
        </w:rPr>
        <w:t>Stoffberg</w:t>
      </w:r>
      <w:proofErr w:type="spellEnd"/>
      <w:r w:rsidRPr="00226451">
        <w:rPr>
          <w:rFonts w:ascii="Arial" w:hAnsi="Arial" w:cs="Arial"/>
          <w:i/>
          <w:iCs/>
          <w:color w:val="000000"/>
          <w:sz w:val="24"/>
          <w:szCs w:val="24"/>
        </w:rPr>
        <w:t xml:space="preserve"> NO v Capital Harvest (Pty) Ltd</w:t>
      </w:r>
      <w:r w:rsidRPr="00226451">
        <w:rPr>
          <w:rStyle w:val="FootnoteReference"/>
          <w:rFonts w:ascii="Arial" w:hAnsi="Arial" w:cs="Arial"/>
          <w:i/>
          <w:iCs/>
          <w:color w:val="000000"/>
          <w:sz w:val="24"/>
          <w:szCs w:val="24"/>
        </w:rPr>
        <w:footnoteReference w:id="27"/>
      </w:r>
      <w:r w:rsidRPr="00226451">
        <w:rPr>
          <w:rFonts w:ascii="Arial" w:hAnsi="Arial" w:cs="Arial"/>
          <w:color w:val="000000"/>
          <w:sz w:val="24"/>
          <w:szCs w:val="24"/>
        </w:rPr>
        <w:t xml:space="preserve">  </w:t>
      </w:r>
      <w:proofErr w:type="spellStart"/>
      <w:r w:rsidRPr="00226451">
        <w:rPr>
          <w:rFonts w:ascii="Arial" w:hAnsi="Arial" w:cs="Arial"/>
          <w:color w:val="000000"/>
          <w:sz w:val="24"/>
          <w:szCs w:val="24"/>
        </w:rPr>
        <w:t>Binns</w:t>
      </w:r>
      <w:proofErr w:type="spellEnd"/>
      <w:r w:rsidRPr="00226451">
        <w:rPr>
          <w:rFonts w:ascii="Arial" w:hAnsi="Arial" w:cs="Arial"/>
          <w:color w:val="000000"/>
          <w:sz w:val="24"/>
          <w:szCs w:val="24"/>
        </w:rPr>
        <w:t xml:space="preserve">-Ward J, after an analysis of the case law and the general principles for the granting of a stay of execution, not only criticized the judgment of Davies J in </w:t>
      </w:r>
      <w:r w:rsidRPr="00226451">
        <w:rPr>
          <w:rFonts w:ascii="Arial" w:hAnsi="Arial" w:cs="Arial"/>
          <w:i/>
          <w:color w:val="000000"/>
          <w:sz w:val="24"/>
          <w:szCs w:val="24"/>
        </w:rPr>
        <w:t>Firm Mortgage Solutions supra</w:t>
      </w:r>
      <w:r w:rsidRPr="00226451">
        <w:rPr>
          <w:rFonts w:ascii="Arial" w:hAnsi="Arial" w:cs="Arial"/>
          <w:color w:val="000000"/>
          <w:sz w:val="24"/>
          <w:szCs w:val="24"/>
        </w:rPr>
        <w:t>, but concluded as follows:</w:t>
      </w:r>
    </w:p>
    <w:p w:rsidR="00B000E1" w:rsidRPr="00226451" w:rsidRDefault="003E1E77" w:rsidP="00226451">
      <w:pPr>
        <w:spacing w:after="0" w:line="360" w:lineRule="auto"/>
        <w:ind w:left="1418" w:hanging="709"/>
        <w:jc w:val="both"/>
        <w:rPr>
          <w:rFonts w:ascii="Arial" w:hAnsi="Arial" w:cs="Arial"/>
          <w:color w:val="000000"/>
          <w:sz w:val="20"/>
          <w:szCs w:val="20"/>
        </w:rPr>
      </w:pPr>
      <w:r w:rsidRPr="00226451">
        <w:rPr>
          <w:rFonts w:ascii="Arial" w:hAnsi="Arial" w:cs="Arial"/>
          <w:color w:val="000000"/>
          <w:sz w:val="20"/>
          <w:szCs w:val="20"/>
        </w:rPr>
        <w:t>“[26]</w:t>
      </w:r>
      <w:r w:rsidRPr="00226451">
        <w:rPr>
          <w:rFonts w:ascii="Arial" w:hAnsi="Arial" w:cs="Arial"/>
          <w:color w:val="000000"/>
          <w:sz w:val="20"/>
          <w:szCs w:val="20"/>
        </w:rPr>
        <w:tab/>
      </w:r>
      <w:r w:rsidR="00B000E1" w:rsidRPr="00226451">
        <w:rPr>
          <w:rFonts w:ascii="Arial" w:hAnsi="Arial" w:cs="Arial"/>
          <w:color w:val="000000"/>
          <w:sz w:val="20"/>
          <w:szCs w:val="20"/>
        </w:rPr>
        <w:t>The broad and unrestricting wording of rule 45A suggests that it was intended to be a restatement of the courts’ common law discretionary power. The particular power is an instance of the courts’ authority to regulate its own process. Being a judicial power, it falls to be exercised judicially. Its exercise will therefore be fact specific and the guiding principle will be that execution will be suspended where real and substantial justice requires that. “Real and substantial justice” is a concept that defies precise definition, rather like “good cause” or “substantial reason”. It is for the court to decide on the facts of each given case whether considerations of real and substantial justice are sufficiently engaged to warrant suspending the execution of a judgment; and, if they are, on what terms any suspension it might be persua</w:t>
      </w:r>
      <w:r w:rsidRPr="00226451">
        <w:rPr>
          <w:rFonts w:ascii="Arial" w:hAnsi="Arial" w:cs="Arial"/>
          <w:color w:val="000000"/>
          <w:sz w:val="20"/>
          <w:szCs w:val="20"/>
        </w:rPr>
        <w:t>ded to allow should be granted.”</w:t>
      </w:r>
      <w:r w:rsidR="00B000E1" w:rsidRPr="00226451">
        <w:rPr>
          <w:rFonts w:ascii="Arial" w:hAnsi="Arial" w:cs="Arial"/>
          <w:color w:val="000000"/>
          <w:sz w:val="20"/>
          <w:szCs w:val="20"/>
        </w:rPr>
        <w:br/>
      </w:r>
    </w:p>
    <w:p w:rsidR="0028311D" w:rsidRPr="00226451" w:rsidRDefault="001B013F" w:rsidP="00226451">
      <w:pPr>
        <w:spacing w:after="0" w:line="360" w:lineRule="auto"/>
        <w:ind w:left="709" w:hanging="709"/>
        <w:jc w:val="both"/>
        <w:rPr>
          <w:rFonts w:ascii="Arial" w:hAnsi="Arial" w:cs="Arial"/>
          <w:sz w:val="24"/>
          <w:szCs w:val="24"/>
        </w:rPr>
      </w:pPr>
      <w:bookmarkStart w:id="11" w:name="end_0-0-0-54863"/>
      <w:bookmarkStart w:id="12" w:name="0-0-0-54863"/>
      <w:bookmarkStart w:id="13" w:name="end_0-0-0-54867"/>
      <w:bookmarkStart w:id="14" w:name="0-0-0-54867"/>
      <w:bookmarkStart w:id="15" w:name="end_0-0-0-54885"/>
      <w:bookmarkStart w:id="16" w:name="0-0-0-54885"/>
      <w:bookmarkStart w:id="17" w:name="end_0-0-0-54979"/>
      <w:bookmarkStart w:id="18" w:name="0-0-0-54979"/>
      <w:bookmarkEnd w:id="11"/>
      <w:bookmarkEnd w:id="12"/>
      <w:bookmarkEnd w:id="13"/>
      <w:bookmarkEnd w:id="14"/>
      <w:bookmarkEnd w:id="15"/>
      <w:bookmarkEnd w:id="16"/>
      <w:bookmarkEnd w:id="17"/>
      <w:bookmarkEnd w:id="18"/>
      <w:r w:rsidRPr="00226451">
        <w:rPr>
          <w:rFonts w:ascii="Arial" w:hAnsi="Arial" w:cs="Arial"/>
          <w:sz w:val="24"/>
          <w:szCs w:val="24"/>
        </w:rPr>
        <w:t>[2</w:t>
      </w:r>
      <w:r w:rsidR="00226451">
        <w:rPr>
          <w:rFonts w:ascii="Arial" w:hAnsi="Arial" w:cs="Arial"/>
          <w:sz w:val="24"/>
          <w:szCs w:val="24"/>
        </w:rPr>
        <w:t>1</w:t>
      </w:r>
      <w:r w:rsidRPr="00226451">
        <w:rPr>
          <w:rFonts w:ascii="Arial" w:hAnsi="Arial" w:cs="Arial"/>
          <w:sz w:val="24"/>
          <w:szCs w:val="24"/>
        </w:rPr>
        <w:t>]</w:t>
      </w:r>
      <w:r w:rsidR="00226451" w:rsidRPr="00226451">
        <w:rPr>
          <w:rFonts w:ascii="Arial" w:hAnsi="Arial" w:cs="Arial"/>
          <w:sz w:val="24"/>
          <w:szCs w:val="24"/>
        </w:rPr>
        <w:tab/>
      </w:r>
      <w:r w:rsidR="0028311D" w:rsidRPr="00226451">
        <w:rPr>
          <w:rFonts w:ascii="Arial" w:hAnsi="Arial" w:cs="Arial"/>
          <w:sz w:val="24"/>
          <w:szCs w:val="24"/>
        </w:rPr>
        <w:t>Already, as we have become accustomed over the years, the RAF settles matters on the basis that the judgment debt shall not be payable before t</w:t>
      </w:r>
      <w:r w:rsidR="00670070" w:rsidRPr="00226451">
        <w:rPr>
          <w:rFonts w:ascii="Arial" w:hAnsi="Arial" w:cs="Arial"/>
          <w:sz w:val="24"/>
          <w:szCs w:val="24"/>
        </w:rPr>
        <w:t>he expiry of 180 days.  N</w:t>
      </w:r>
      <w:r w:rsidR="0028311D" w:rsidRPr="00226451">
        <w:rPr>
          <w:rFonts w:ascii="Arial" w:hAnsi="Arial" w:cs="Arial"/>
          <w:sz w:val="24"/>
          <w:szCs w:val="24"/>
        </w:rPr>
        <w:t xml:space="preserve">o reasons </w:t>
      </w:r>
      <w:r w:rsidR="00670070" w:rsidRPr="00226451">
        <w:rPr>
          <w:rFonts w:ascii="Arial" w:hAnsi="Arial" w:cs="Arial"/>
          <w:sz w:val="24"/>
          <w:szCs w:val="24"/>
        </w:rPr>
        <w:t xml:space="preserve">have been </w:t>
      </w:r>
      <w:r w:rsidR="0028311D" w:rsidRPr="00226451">
        <w:rPr>
          <w:rFonts w:ascii="Arial" w:hAnsi="Arial" w:cs="Arial"/>
          <w:sz w:val="24"/>
          <w:szCs w:val="24"/>
        </w:rPr>
        <w:t>advan</w:t>
      </w:r>
      <w:r w:rsidR="002B2023" w:rsidRPr="00226451">
        <w:rPr>
          <w:rFonts w:ascii="Arial" w:hAnsi="Arial" w:cs="Arial"/>
          <w:sz w:val="24"/>
          <w:szCs w:val="24"/>
        </w:rPr>
        <w:t>ced in this application why this</w:t>
      </w:r>
      <w:r w:rsidR="0028311D" w:rsidRPr="00226451">
        <w:rPr>
          <w:rFonts w:ascii="Arial" w:hAnsi="Arial" w:cs="Arial"/>
          <w:sz w:val="24"/>
          <w:szCs w:val="24"/>
        </w:rPr>
        <w:t xml:space="preserve"> period should be extended </w:t>
      </w:r>
      <w:r w:rsidR="00670070" w:rsidRPr="00226451">
        <w:rPr>
          <w:rFonts w:ascii="Arial" w:hAnsi="Arial" w:cs="Arial"/>
          <w:sz w:val="24"/>
          <w:szCs w:val="24"/>
        </w:rPr>
        <w:t xml:space="preserve">any further.  </w:t>
      </w:r>
      <w:r w:rsidR="0028311D" w:rsidRPr="00226451">
        <w:rPr>
          <w:rFonts w:ascii="Arial" w:hAnsi="Arial" w:cs="Arial"/>
          <w:sz w:val="24"/>
          <w:szCs w:val="24"/>
        </w:rPr>
        <w:t xml:space="preserve">I cannot think of any reason at all, save for the observations made above </w:t>
      </w:r>
      <w:r w:rsidR="00670070" w:rsidRPr="00226451">
        <w:rPr>
          <w:rFonts w:ascii="Arial" w:hAnsi="Arial" w:cs="Arial"/>
          <w:sz w:val="24"/>
          <w:szCs w:val="24"/>
        </w:rPr>
        <w:t>in respect of the</w:t>
      </w:r>
      <w:r w:rsidR="0028311D" w:rsidRPr="00226451">
        <w:rPr>
          <w:rFonts w:ascii="Arial" w:hAnsi="Arial" w:cs="Arial"/>
          <w:sz w:val="24"/>
          <w:szCs w:val="24"/>
        </w:rPr>
        <w:t xml:space="preserve"> RAF</w:t>
      </w:r>
      <w:r w:rsidR="00670070" w:rsidRPr="00226451">
        <w:rPr>
          <w:rFonts w:ascii="Arial" w:hAnsi="Arial" w:cs="Arial"/>
          <w:sz w:val="24"/>
          <w:szCs w:val="24"/>
        </w:rPr>
        <w:t>’s precarious financial situation</w:t>
      </w:r>
      <w:r w:rsidR="0028311D" w:rsidRPr="00226451">
        <w:rPr>
          <w:rFonts w:ascii="Arial" w:hAnsi="Arial" w:cs="Arial"/>
          <w:sz w:val="24"/>
          <w:szCs w:val="24"/>
        </w:rPr>
        <w:t>.  If the RAF was a commercial company</w:t>
      </w:r>
      <w:r w:rsidR="00670070" w:rsidRPr="00226451">
        <w:rPr>
          <w:rFonts w:ascii="Arial" w:hAnsi="Arial" w:cs="Arial"/>
          <w:sz w:val="24"/>
          <w:szCs w:val="24"/>
        </w:rPr>
        <w:t>,</w:t>
      </w:r>
      <w:r w:rsidR="0028311D" w:rsidRPr="00226451">
        <w:rPr>
          <w:rFonts w:ascii="Arial" w:hAnsi="Arial" w:cs="Arial"/>
          <w:sz w:val="24"/>
          <w:szCs w:val="24"/>
        </w:rPr>
        <w:t xml:space="preserve"> sufficient grounds would have existed for it to be liquidated.</w:t>
      </w:r>
      <w:r w:rsidR="0028311D" w:rsidRPr="00226451">
        <w:rPr>
          <w:rStyle w:val="FootnoteReference"/>
          <w:rFonts w:ascii="Arial" w:hAnsi="Arial" w:cs="Arial"/>
          <w:sz w:val="24"/>
          <w:szCs w:val="24"/>
        </w:rPr>
        <w:footnoteReference w:id="28"/>
      </w:r>
      <w:r w:rsidR="0028311D" w:rsidRPr="00226451">
        <w:rPr>
          <w:rFonts w:ascii="Arial" w:hAnsi="Arial" w:cs="Arial"/>
          <w:sz w:val="24"/>
          <w:szCs w:val="24"/>
        </w:rPr>
        <w:t xml:space="preserve">  </w:t>
      </w:r>
    </w:p>
    <w:p w:rsidR="0028311D" w:rsidRDefault="0028311D" w:rsidP="00226451">
      <w:pPr>
        <w:spacing w:after="0" w:line="360" w:lineRule="auto"/>
        <w:ind w:left="709" w:hanging="709"/>
        <w:jc w:val="both"/>
        <w:rPr>
          <w:rFonts w:ascii="Arial" w:hAnsi="Arial" w:cs="Arial"/>
          <w:sz w:val="24"/>
          <w:szCs w:val="24"/>
        </w:rPr>
      </w:pPr>
    </w:p>
    <w:p w:rsidR="003979D0" w:rsidRDefault="003979D0" w:rsidP="00226451">
      <w:pPr>
        <w:spacing w:after="0" w:line="360" w:lineRule="auto"/>
        <w:ind w:left="709" w:hanging="709"/>
        <w:jc w:val="both"/>
        <w:rPr>
          <w:rFonts w:ascii="Arial" w:hAnsi="Arial" w:cs="Arial"/>
          <w:sz w:val="24"/>
          <w:szCs w:val="24"/>
        </w:rPr>
      </w:pPr>
    </w:p>
    <w:p w:rsidR="003979D0" w:rsidRPr="00226451" w:rsidRDefault="003979D0" w:rsidP="00226451">
      <w:pPr>
        <w:spacing w:after="0" w:line="360" w:lineRule="auto"/>
        <w:ind w:left="709" w:hanging="709"/>
        <w:jc w:val="both"/>
        <w:rPr>
          <w:rFonts w:ascii="Arial" w:hAnsi="Arial" w:cs="Arial"/>
          <w:sz w:val="24"/>
          <w:szCs w:val="24"/>
        </w:rPr>
      </w:pPr>
    </w:p>
    <w:p w:rsidR="00226451" w:rsidRPr="008469D0" w:rsidRDefault="001B013F" w:rsidP="008469D0">
      <w:pPr>
        <w:spacing w:after="0" w:line="360" w:lineRule="auto"/>
        <w:ind w:left="709" w:hanging="709"/>
        <w:jc w:val="both"/>
        <w:rPr>
          <w:rFonts w:ascii="Arial" w:hAnsi="Arial" w:cs="Arial"/>
          <w:color w:val="000000"/>
          <w:sz w:val="24"/>
          <w:szCs w:val="24"/>
        </w:rPr>
      </w:pPr>
      <w:r w:rsidRPr="00226451">
        <w:rPr>
          <w:rFonts w:ascii="Arial" w:hAnsi="Arial" w:cs="Arial"/>
          <w:sz w:val="24"/>
          <w:szCs w:val="24"/>
        </w:rPr>
        <w:lastRenderedPageBreak/>
        <w:t>[2</w:t>
      </w:r>
      <w:r w:rsidR="00226451">
        <w:rPr>
          <w:rFonts w:ascii="Arial" w:hAnsi="Arial" w:cs="Arial"/>
          <w:sz w:val="24"/>
          <w:szCs w:val="24"/>
        </w:rPr>
        <w:t>2</w:t>
      </w:r>
      <w:r w:rsidR="0028311D" w:rsidRPr="00226451">
        <w:rPr>
          <w:rFonts w:ascii="Arial" w:hAnsi="Arial" w:cs="Arial"/>
          <w:sz w:val="24"/>
          <w:szCs w:val="24"/>
        </w:rPr>
        <w:t>]</w:t>
      </w:r>
      <w:r w:rsidR="0028311D" w:rsidRPr="00226451">
        <w:rPr>
          <w:rFonts w:ascii="Arial" w:hAnsi="Arial" w:cs="Arial"/>
          <w:sz w:val="24"/>
          <w:szCs w:val="24"/>
        </w:rPr>
        <w:tab/>
        <w:t xml:space="preserve">Section 173 of the Constitution cannot come to the RAF’s assistance </w:t>
      </w:r>
      <w:r w:rsidR="0028311D" w:rsidRPr="00226451">
        <w:rPr>
          <w:rFonts w:ascii="Arial" w:hAnsi="Arial" w:cs="Arial"/>
          <w:i/>
          <w:iCs/>
          <w:sz w:val="24"/>
          <w:szCs w:val="24"/>
        </w:rPr>
        <w:t xml:space="preserve">in </w:t>
      </w:r>
      <w:proofErr w:type="spellStart"/>
      <w:r w:rsidR="0028311D" w:rsidRPr="00226451">
        <w:rPr>
          <w:rFonts w:ascii="Arial" w:hAnsi="Arial" w:cs="Arial"/>
          <w:i/>
          <w:iCs/>
          <w:sz w:val="24"/>
          <w:szCs w:val="24"/>
        </w:rPr>
        <w:t>casu</w:t>
      </w:r>
      <w:proofErr w:type="spellEnd"/>
      <w:r w:rsidR="00CC04DF" w:rsidRPr="00226451">
        <w:rPr>
          <w:rFonts w:ascii="Arial" w:hAnsi="Arial" w:cs="Arial"/>
          <w:sz w:val="24"/>
          <w:szCs w:val="24"/>
        </w:rPr>
        <w:t>, although the High Court has been granted the inherent power to stay execution if it is in the interests of justice.</w:t>
      </w:r>
      <w:bookmarkStart w:id="19" w:name="0-0-0-54835"/>
      <w:bookmarkEnd w:id="19"/>
      <w:r w:rsidR="00CC04DF" w:rsidRPr="00226451">
        <w:rPr>
          <w:rFonts w:ascii="Arial" w:hAnsi="Arial" w:cs="Arial"/>
          <w:sz w:val="24"/>
          <w:szCs w:val="24"/>
        </w:rPr>
        <w:t xml:space="preserve">  </w:t>
      </w:r>
      <w:r w:rsidRPr="00226451">
        <w:rPr>
          <w:rFonts w:ascii="Arial" w:hAnsi="Arial" w:cs="Arial"/>
          <w:sz w:val="24"/>
          <w:szCs w:val="24"/>
        </w:rPr>
        <w:t xml:space="preserve">Although the High Court invoked the section </w:t>
      </w:r>
      <w:r w:rsidRPr="00226451">
        <w:rPr>
          <w:rFonts w:ascii="Arial" w:hAnsi="Arial" w:cs="Arial"/>
          <w:color w:val="000000"/>
          <w:sz w:val="24"/>
          <w:szCs w:val="24"/>
        </w:rPr>
        <w:t>and its inherent common-law power</w:t>
      </w:r>
      <w:r w:rsidRPr="00226451">
        <w:rPr>
          <w:rFonts w:ascii="Arial" w:hAnsi="Arial" w:cs="Arial"/>
          <w:sz w:val="24"/>
          <w:szCs w:val="24"/>
        </w:rPr>
        <w:t xml:space="preserve"> i</w:t>
      </w:r>
      <w:r w:rsidR="00CC04DF" w:rsidRPr="00226451">
        <w:rPr>
          <w:rFonts w:ascii="Arial" w:hAnsi="Arial" w:cs="Arial"/>
          <w:color w:val="000000"/>
          <w:sz w:val="24"/>
          <w:szCs w:val="24"/>
        </w:rPr>
        <w:t>n </w:t>
      </w:r>
      <w:r w:rsidR="00CC04DF" w:rsidRPr="00226451">
        <w:rPr>
          <w:rFonts w:ascii="Arial" w:hAnsi="Arial" w:cs="Arial"/>
          <w:i/>
          <w:iCs/>
          <w:color w:val="000000"/>
          <w:sz w:val="24"/>
          <w:szCs w:val="24"/>
        </w:rPr>
        <w:t>Road Accident Fund v Legal Practice Council</w:t>
      </w:r>
      <w:r w:rsidRPr="00226451">
        <w:rPr>
          <w:rFonts w:ascii="Arial" w:hAnsi="Arial" w:cs="Arial"/>
          <w:i/>
          <w:iCs/>
          <w:color w:val="000000"/>
          <w:sz w:val="24"/>
          <w:szCs w:val="24"/>
        </w:rPr>
        <w:t>,</w:t>
      </w:r>
      <w:r w:rsidRPr="00226451">
        <w:rPr>
          <w:rStyle w:val="FootnoteReference"/>
          <w:rFonts w:ascii="Arial" w:hAnsi="Arial" w:cs="Arial"/>
          <w:i/>
          <w:iCs/>
          <w:color w:val="000000"/>
          <w:sz w:val="24"/>
          <w:szCs w:val="24"/>
        </w:rPr>
        <w:footnoteReference w:id="29"/>
      </w:r>
      <w:r w:rsidRPr="00226451">
        <w:rPr>
          <w:rFonts w:ascii="Arial" w:hAnsi="Arial" w:cs="Arial"/>
          <w:color w:val="000000"/>
          <w:sz w:val="24"/>
          <w:szCs w:val="24"/>
        </w:rPr>
        <w:t xml:space="preserve"> and not rule 45A to stay execution, the Constitutional Court held in</w:t>
      </w:r>
      <w:r w:rsidR="00CC04DF" w:rsidRPr="00226451">
        <w:rPr>
          <w:rFonts w:ascii="Arial" w:hAnsi="Arial" w:cs="Arial"/>
          <w:color w:val="000000"/>
          <w:sz w:val="24"/>
          <w:szCs w:val="24"/>
        </w:rPr>
        <w:t> </w:t>
      </w:r>
      <w:proofErr w:type="spellStart"/>
      <w:r w:rsidR="00CC04DF" w:rsidRPr="00226451">
        <w:rPr>
          <w:rFonts w:ascii="Arial" w:hAnsi="Arial" w:cs="Arial"/>
          <w:i/>
          <w:iCs/>
          <w:color w:val="000000"/>
          <w:sz w:val="24"/>
          <w:szCs w:val="24"/>
        </w:rPr>
        <w:t>Mukaddam</w:t>
      </w:r>
      <w:proofErr w:type="spellEnd"/>
      <w:r w:rsidR="00CC04DF" w:rsidRPr="00226451">
        <w:rPr>
          <w:rFonts w:ascii="Arial" w:hAnsi="Arial" w:cs="Arial"/>
          <w:i/>
          <w:iCs/>
          <w:color w:val="000000"/>
          <w:sz w:val="24"/>
          <w:szCs w:val="24"/>
        </w:rPr>
        <w:t xml:space="preserve"> v Pioneer Foods (Pty) Ltd</w:t>
      </w:r>
      <w:r w:rsidRPr="00226451">
        <w:rPr>
          <w:rStyle w:val="FootnoteReference"/>
          <w:rFonts w:ascii="Arial" w:hAnsi="Arial" w:cs="Arial"/>
          <w:i/>
          <w:iCs/>
          <w:color w:val="000000"/>
          <w:sz w:val="24"/>
          <w:szCs w:val="24"/>
        </w:rPr>
        <w:footnoteReference w:id="30"/>
      </w:r>
      <w:r w:rsidRPr="00226451">
        <w:rPr>
          <w:rFonts w:ascii="Arial" w:hAnsi="Arial" w:cs="Arial"/>
          <w:i/>
          <w:iCs/>
          <w:color w:val="000000"/>
          <w:sz w:val="24"/>
          <w:szCs w:val="24"/>
        </w:rPr>
        <w:t xml:space="preserve"> </w:t>
      </w:r>
      <w:r w:rsidRPr="00226451">
        <w:rPr>
          <w:rFonts w:ascii="Arial" w:hAnsi="Arial" w:cs="Arial"/>
          <w:iCs/>
          <w:color w:val="000000"/>
          <w:sz w:val="24"/>
          <w:szCs w:val="24"/>
        </w:rPr>
        <w:t xml:space="preserve">that </w:t>
      </w:r>
      <w:r w:rsidR="00CB33D3" w:rsidRPr="00226451">
        <w:rPr>
          <w:rFonts w:ascii="Arial" w:hAnsi="Arial" w:cs="Arial"/>
          <w:color w:val="000000"/>
          <w:sz w:val="24"/>
          <w:szCs w:val="24"/>
        </w:rPr>
        <w:t>the inherent jurisdiction of the High Court under </w:t>
      </w:r>
      <w:hyperlink r:id="rId9" w:tgtFrame="main" w:history="1">
        <w:r w:rsidR="00CB33D3" w:rsidRPr="00B52040">
          <w:rPr>
            <w:rStyle w:val="Hyperlink"/>
            <w:rFonts w:ascii="Arial" w:hAnsi="Arial" w:cs="Arial"/>
            <w:color w:val="auto"/>
            <w:sz w:val="24"/>
            <w:szCs w:val="24"/>
            <w:u w:val="none"/>
          </w:rPr>
          <w:t>s 173</w:t>
        </w:r>
      </w:hyperlink>
      <w:r w:rsidR="00CB33D3" w:rsidRPr="00226451">
        <w:rPr>
          <w:rFonts w:ascii="Arial" w:hAnsi="Arial" w:cs="Arial"/>
          <w:color w:val="000000"/>
          <w:sz w:val="24"/>
          <w:szCs w:val="24"/>
        </w:rPr>
        <w:t xml:space="preserve"> to regulate its own process cannot override provisions of the Uniform Rules of Court directly making provision for relief.  </w:t>
      </w:r>
    </w:p>
    <w:p w:rsidR="00226451" w:rsidRPr="00226451" w:rsidRDefault="00226451" w:rsidP="00226451">
      <w:pPr>
        <w:spacing w:after="0" w:line="360" w:lineRule="auto"/>
        <w:ind w:left="709" w:hanging="709"/>
        <w:jc w:val="both"/>
        <w:rPr>
          <w:rFonts w:ascii="Arial" w:hAnsi="Arial" w:cs="Arial"/>
          <w:sz w:val="24"/>
          <w:szCs w:val="24"/>
        </w:rPr>
      </w:pPr>
    </w:p>
    <w:p w:rsidR="0028311D" w:rsidRPr="00226451" w:rsidRDefault="001B013F" w:rsidP="00226451">
      <w:pPr>
        <w:spacing w:after="0" w:line="360" w:lineRule="auto"/>
        <w:ind w:left="709" w:hanging="709"/>
        <w:jc w:val="both"/>
        <w:rPr>
          <w:rFonts w:ascii="Arial" w:hAnsi="Arial" w:cs="Arial"/>
          <w:sz w:val="24"/>
          <w:szCs w:val="24"/>
        </w:rPr>
      </w:pPr>
      <w:r w:rsidRPr="00226451">
        <w:rPr>
          <w:rFonts w:ascii="Arial" w:hAnsi="Arial" w:cs="Arial"/>
          <w:sz w:val="24"/>
          <w:szCs w:val="24"/>
        </w:rPr>
        <w:t>[2</w:t>
      </w:r>
      <w:r w:rsidR="00226451">
        <w:rPr>
          <w:rFonts w:ascii="Arial" w:hAnsi="Arial" w:cs="Arial"/>
          <w:sz w:val="24"/>
          <w:szCs w:val="24"/>
        </w:rPr>
        <w:t>3</w:t>
      </w:r>
      <w:r w:rsidR="002B2023" w:rsidRPr="00226451">
        <w:rPr>
          <w:rFonts w:ascii="Arial" w:hAnsi="Arial" w:cs="Arial"/>
          <w:sz w:val="24"/>
          <w:szCs w:val="24"/>
        </w:rPr>
        <w:t>]</w:t>
      </w:r>
      <w:r w:rsidR="00C52DED">
        <w:rPr>
          <w:rFonts w:ascii="Arial" w:hAnsi="Arial" w:cs="Arial"/>
          <w:sz w:val="24"/>
          <w:szCs w:val="24"/>
        </w:rPr>
        <w:tab/>
      </w:r>
      <w:r w:rsidR="008469D0" w:rsidRPr="00226451">
        <w:rPr>
          <w:rFonts w:ascii="Arial" w:hAnsi="Arial" w:cs="Arial"/>
          <w:sz w:val="24"/>
          <w:szCs w:val="24"/>
        </w:rPr>
        <w:t>The RAF knew about the judgment soon after 27 November 2020 a</w:t>
      </w:r>
      <w:r w:rsidR="008469D0">
        <w:rPr>
          <w:rFonts w:ascii="Arial" w:hAnsi="Arial" w:cs="Arial"/>
          <w:sz w:val="24"/>
          <w:szCs w:val="24"/>
        </w:rPr>
        <w:t xml:space="preserve">s well as the </w:t>
      </w:r>
      <w:r w:rsidR="008469D0" w:rsidRPr="002F0623">
        <w:rPr>
          <w:rFonts w:ascii="Arial" w:hAnsi="Arial" w:cs="Arial"/>
          <w:sz w:val="20"/>
          <w:szCs w:val="20"/>
        </w:rPr>
        <w:t>“consolidated”</w:t>
      </w:r>
      <w:r w:rsidR="008469D0">
        <w:rPr>
          <w:rFonts w:ascii="Arial" w:hAnsi="Arial" w:cs="Arial"/>
          <w:sz w:val="24"/>
          <w:szCs w:val="24"/>
        </w:rPr>
        <w:t xml:space="preserve"> order dated</w:t>
      </w:r>
      <w:r w:rsidR="008469D0" w:rsidRPr="00226451">
        <w:rPr>
          <w:rFonts w:ascii="Arial" w:hAnsi="Arial" w:cs="Arial"/>
          <w:sz w:val="24"/>
          <w:szCs w:val="24"/>
        </w:rPr>
        <w:t xml:space="preserve"> 4 February 2021</w:t>
      </w:r>
      <w:r w:rsidR="008469D0">
        <w:rPr>
          <w:rFonts w:ascii="Arial" w:hAnsi="Arial" w:cs="Arial"/>
          <w:sz w:val="24"/>
          <w:szCs w:val="24"/>
        </w:rPr>
        <w:t xml:space="preserve"> (which I accept was finally amended on 17 May 2021 for the reasons mentioned above), but it waited</w:t>
      </w:r>
      <w:r w:rsidR="008469D0" w:rsidRPr="00226451">
        <w:rPr>
          <w:rFonts w:ascii="Arial" w:hAnsi="Arial" w:cs="Arial"/>
          <w:sz w:val="24"/>
          <w:szCs w:val="24"/>
        </w:rPr>
        <w:t xml:space="preserve"> months </w:t>
      </w:r>
      <w:r w:rsidR="008469D0">
        <w:rPr>
          <w:rFonts w:ascii="Arial" w:hAnsi="Arial" w:cs="Arial"/>
          <w:sz w:val="24"/>
          <w:szCs w:val="24"/>
        </w:rPr>
        <w:t xml:space="preserve">– at worst for it eleven months and at best seven months - </w:t>
      </w:r>
      <w:r w:rsidR="008469D0" w:rsidRPr="00226451">
        <w:rPr>
          <w:rFonts w:ascii="Arial" w:hAnsi="Arial" w:cs="Arial"/>
          <w:sz w:val="24"/>
          <w:szCs w:val="24"/>
        </w:rPr>
        <w:t>before it instituted the application and then delayed the finalisation thereof for another five months</w:t>
      </w:r>
      <w:r w:rsidR="00291A90">
        <w:rPr>
          <w:rFonts w:ascii="Arial" w:hAnsi="Arial" w:cs="Arial"/>
          <w:sz w:val="24"/>
          <w:szCs w:val="24"/>
        </w:rPr>
        <w:t xml:space="preserve"> only to throw in the proverbial towel midstream</w:t>
      </w:r>
      <w:r w:rsidR="008469D0" w:rsidRPr="00226451">
        <w:rPr>
          <w:rFonts w:ascii="Arial" w:hAnsi="Arial" w:cs="Arial"/>
          <w:sz w:val="24"/>
          <w:szCs w:val="24"/>
        </w:rPr>
        <w:t xml:space="preserve">.  I do not sit as a court of appeal in respect of the judgment, either in respect of the merits or the </w:t>
      </w:r>
      <w:r w:rsidR="008469D0" w:rsidRPr="00226451">
        <w:rPr>
          <w:rFonts w:ascii="Arial" w:hAnsi="Arial" w:cs="Arial"/>
          <w:i/>
          <w:sz w:val="24"/>
          <w:szCs w:val="24"/>
        </w:rPr>
        <w:t>quantum</w:t>
      </w:r>
      <w:r w:rsidR="008469D0" w:rsidRPr="00226451">
        <w:rPr>
          <w:rFonts w:ascii="Arial" w:hAnsi="Arial" w:cs="Arial"/>
          <w:sz w:val="24"/>
          <w:szCs w:val="24"/>
        </w:rPr>
        <w:t xml:space="preserve"> of the first respondent’s claim and save for stating that the </w:t>
      </w:r>
      <w:r w:rsidR="008469D0" w:rsidRPr="00226451">
        <w:rPr>
          <w:rFonts w:ascii="Arial" w:hAnsi="Arial" w:cs="Arial"/>
          <w:i/>
          <w:sz w:val="24"/>
          <w:szCs w:val="24"/>
        </w:rPr>
        <w:t>quantum</w:t>
      </w:r>
      <w:r w:rsidR="008469D0" w:rsidRPr="00226451">
        <w:rPr>
          <w:rFonts w:ascii="Arial" w:hAnsi="Arial" w:cs="Arial"/>
          <w:sz w:val="24"/>
          <w:szCs w:val="24"/>
        </w:rPr>
        <w:t xml:space="preserve"> appears to be high, bearing in mind the circumstances of the case and after having </w:t>
      </w:r>
      <w:r w:rsidR="008469D0">
        <w:rPr>
          <w:rFonts w:ascii="Arial" w:hAnsi="Arial" w:cs="Arial"/>
          <w:sz w:val="24"/>
          <w:szCs w:val="24"/>
        </w:rPr>
        <w:t>perused</w:t>
      </w:r>
      <w:r w:rsidR="008469D0" w:rsidRPr="00226451">
        <w:rPr>
          <w:rFonts w:ascii="Arial" w:hAnsi="Arial" w:cs="Arial"/>
          <w:sz w:val="24"/>
          <w:szCs w:val="24"/>
        </w:rPr>
        <w:t xml:space="preserve"> the expert reports</w:t>
      </w:r>
      <w:r w:rsidR="008469D0">
        <w:rPr>
          <w:rFonts w:ascii="Arial" w:hAnsi="Arial" w:cs="Arial"/>
          <w:sz w:val="24"/>
          <w:szCs w:val="24"/>
        </w:rPr>
        <w:t>, and in particular the report of Munro Actuaries calculating loss of income based on  three scenarios in the amounts of R1 051 475.00, R1 965 550.00 and R4 574 220.00 respectively</w:t>
      </w:r>
      <w:r w:rsidR="008469D0" w:rsidRPr="00226451">
        <w:rPr>
          <w:rFonts w:ascii="Arial" w:hAnsi="Arial" w:cs="Arial"/>
          <w:sz w:val="24"/>
          <w:szCs w:val="24"/>
        </w:rPr>
        <w:t>, it remains a fact that the RAF did not utilise the correct process in order to first of all properly defend the matter and secondly</w:t>
      </w:r>
      <w:r w:rsidR="008469D0">
        <w:rPr>
          <w:rFonts w:ascii="Arial" w:hAnsi="Arial" w:cs="Arial"/>
          <w:sz w:val="24"/>
          <w:szCs w:val="24"/>
        </w:rPr>
        <w:t>,</w:t>
      </w:r>
      <w:r w:rsidR="008469D0" w:rsidRPr="00226451">
        <w:rPr>
          <w:rFonts w:ascii="Arial" w:hAnsi="Arial" w:cs="Arial"/>
          <w:sz w:val="24"/>
          <w:szCs w:val="24"/>
        </w:rPr>
        <w:t xml:space="preserve"> to immediately apply for rescission of judgment if there was really a ground to rely on for such application to be succ</w:t>
      </w:r>
      <w:r w:rsidR="00291A90">
        <w:rPr>
          <w:rFonts w:ascii="Arial" w:hAnsi="Arial" w:cs="Arial"/>
          <w:sz w:val="24"/>
          <w:szCs w:val="24"/>
        </w:rPr>
        <w:t>essful</w:t>
      </w:r>
      <w:r w:rsidR="002B2023" w:rsidRPr="00226451">
        <w:rPr>
          <w:rFonts w:ascii="Arial" w:hAnsi="Arial" w:cs="Arial"/>
          <w:sz w:val="24"/>
          <w:szCs w:val="24"/>
        </w:rPr>
        <w:t xml:space="preserve">.  </w:t>
      </w:r>
      <w:r w:rsidR="0028311D" w:rsidRPr="00226451">
        <w:rPr>
          <w:rFonts w:ascii="Arial" w:hAnsi="Arial" w:cs="Arial"/>
          <w:sz w:val="24"/>
          <w:szCs w:val="24"/>
        </w:rPr>
        <w:t xml:space="preserve">Much to the exasperation of the first respondent, the RAF did not deal with the matter as could be expected, but all of a sudden </w:t>
      </w:r>
      <w:r w:rsidR="00291A90">
        <w:rPr>
          <w:rFonts w:ascii="Arial" w:hAnsi="Arial" w:cs="Arial"/>
          <w:sz w:val="24"/>
          <w:szCs w:val="24"/>
        </w:rPr>
        <w:t xml:space="preserve">and out of the blue </w:t>
      </w:r>
      <w:r w:rsidR="0028311D" w:rsidRPr="00226451">
        <w:rPr>
          <w:rFonts w:ascii="Arial" w:hAnsi="Arial" w:cs="Arial"/>
          <w:sz w:val="24"/>
          <w:szCs w:val="24"/>
        </w:rPr>
        <w:t>launch</w:t>
      </w:r>
      <w:r w:rsidR="00670070" w:rsidRPr="00226451">
        <w:rPr>
          <w:rFonts w:ascii="Arial" w:hAnsi="Arial" w:cs="Arial"/>
          <w:sz w:val="24"/>
          <w:szCs w:val="24"/>
        </w:rPr>
        <w:t>ed</w:t>
      </w:r>
      <w:r w:rsidR="0028311D" w:rsidRPr="00226451">
        <w:rPr>
          <w:rFonts w:ascii="Arial" w:hAnsi="Arial" w:cs="Arial"/>
          <w:sz w:val="24"/>
          <w:szCs w:val="24"/>
        </w:rPr>
        <w:t xml:space="preserve"> the present proceedings.  The approach of the RAF is regarded by the first </w:t>
      </w:r>
      <w:r w:rsidR="00291A90">
        <w:rPr>
          <w:rFonts w:ascii="Arial" w:hAnsi="Arial" w:cs="Arial"/>
          <w:sz w:val="24"/>
          <w:szCs w:val="24"/>
        </w:rPr>
        <w:t>respondent as unethical.  I cannot disagree</w:t>
      </w:r>
      <w:r w:rsidR="0028311D" w:rsidRPr="00226451">
        <w:rPr>
          <w:rFonts w:ascii="Arial" w:hAnsi="Arial" w:cs="Arial"/>
          <w:sz w:val="24"/>
          <w:szCs w:val="24"/>
        </w:rPr>
        <w:t xml:space="preserve">.  </w:t>
      </w:r>
    </w:p>
    <w:p w:rsidR="0028311D" w:rsidRDefault="0028311D" w:rsidP="00226451">
      <w:pPr>
        <w:spacing w:after="0" w:line="360" w:lineRule="auto"/>
        <w:ind w:left="709" w:hanging="709"/>
        <w:jc w:val="both"/>
        <w:rPr>
          <w:rFonts w:ascii="Arial" w:hAnsi="Arial" w:cs="Arial"/>
          <w:sz w:val="24"/>
          <w:szCs w:val="24"/>
        </w:rPr>
      </w:pPr>
    </w:p>
    <w:p w:rsidR="003979D0" w:rsidRPr="00226451" w:rsidRDefault="003979D0" w:rsidP="00226451">
      <w:pPr>
        <w:spacing w:after="0" w:line="360" w:lineRule="auto"/>
        <w:ind w:left="709" w:hanging="709"/>
        <w:jc w:val="both"/>
        <w:rPr>
          <w:rFonts w:ascii="Arial" w:hAnsi="Arial" w:cs="Arial"/>
          <w:sz w:val="24"/>
          <w:szCs w:val="24"/>
        </w:rPr>
      </w:pPr>
    </w:p>
    <w:p w:rsidR="0028311D" w:rsidRDefault="001B013F" w:rsidP="003F4E7B">
      <w:pPr>
        <w:spacing w:after="0" w:line="360" w:lineRule="auto"/>
        <w:ind w:left="709" w:hanging="709"/>
        <w:jc w:val="both"/>
        <w:rPr>
          <w:rFonts w:ascii="Arial" w:hAnsi="Arial" w:cs="Arial"/>
          <w:sz w:val="24"/>
          <w:szCs w:val="24"/>
        </w:rPr>
      </w:pPr>
      <w:r w:rsidRPr="00226451">
        <w:rPr>
          <w:rFonts w:ascii="Arial" w:hAnsi="Arial" w:cs="Arial"/>
          <w:sz w:val="24"/>
          <w:szCs w:val="24"/>
        </w:rPr>
        <w:lastRenderedPageBreak/>
        <w:t>[2</w:t>
      </w:r>
      <w:r w:rsidR="00226451">
        <w:rPr>
          <w:rFonts w:ascii="Arial" w:hAnsi="Arial" w:cs="Arial"/>
          <w:sz w:val="24"/>
          <w:szCs w:val="24"/>
        </w:rPr>
        <w:t>4</w:t>
      </w:r>
      <w:r w:rsidR="0028311D" w:rsidRPr="00226451">
        <w:rPr>
          <w:rFonts w:ascii="Arial" w:hAnsi="Arial" w:cs="Arial"/>
          <w:sz w:val="24"/>
          <w:szCs w:val="24"/>
        </w:rPr>
        <w:t>]</w:t>
      </w:r>
      <w:r w:rsidR="0028311D" w:rsidRPr="00226451">
        <w:rPr>
          <w:rFonts w:ascii="Arial" w:hAnsi="Arial" w:cs="Arial"/>
          <w:sz w:val="24"/>
          <w:szCs w:val="24"/>
        </w:rPr>
        <w:tab/>
        <w:t xml:space="preserve">Mr </w:t>
      </w:r>
      <w:proofErr w:type="spellStart"/>
      <w:r w:rsidR="0028311D" w:rsidRPr="00226451">
        <w:rPr>
          <w:rFonts w:ascii="Arial" w:hAnsi="Arial" w:cs="Arial"/>
          <w:sz w:val="24"/>
          <w:szCs w:val="24"/>
        </w:rPr>
        <w:t>Maphelela</w:t>
      </w:r>
      <w:proofErr w:type="spellEnd"/>
      <w:r w:rsidR="0028311D" w:rsidRPr="00226451">
        <w:rPr>
          <w:rFonts w:ascii="Arial" w:hAnsi="Arial" w:cs="Arial"/>
          <w:sz w:val="24"/>
          <w:szCs w:val="24"/>
        </w:rPr>
        <w:t xml:space="preserve"> submitted that the court should consider </w:t>
      </w:r>
      <w:r w:rsidR="00670070" w:rsidRPr="00226451">
        <w:rPr>
          <w:rFonts w:ascii="Arial" w:hAnsi="Arial" w:cs="Arial"/>
          <w:sz w:val="24"/>
          <w:szCs w:val="24"/>
        </w:rPr>
        <w:t>to award punitive costs</w:t>
      </w:r>
      <w:r w:rsidR="0028311D" w:rsidRPr="00226451">
        <w:rPr>
          <w:rFonts w:ascii="Arial" w:hAnsi="Arial" w:cs="Arial"/>
          <w:sz w:val="24"/>
          <w:szCs w:val="24"/>
        </w:rPr>
        <w:t xml:space="preserve"> </w:t>
      </w:r>
      <w:r w:rsidR="0028311D" w:rsidRPr="00226451">
        <w:rPr>
          <w:rFonts w:ascii="Arial" w:hAnsi="Arial" w:cs="Arial"/>
          <w:i/>
          <w:iCs/>
          <w:sz w:val="24"/>
          <w:szCs w:val="24"/>
        </w:rPr>
        <w:t xml:space="preserve">de </w:t>
      </w:r>
      <w:proofErr w:type="spellStart"/>
      <w:r w:rsidR="0028311D" w:rsidRPr="00226451">
        <w:rPr>
          <w:rFonts w:ascii="Arial" w:hAnsi="Arial" w:cs="Arial"/>
          <w:i/>
          <w:iCs/>
          <w:sz w:val="24"/>
          <w:szCs w:val="24"/>
        </w:rPr>
        <w:t>bonis</w:t>
      </w:r>
      <w:proofErr w:type="spellEnd"/>
      <w:r w:rsidR="0028311D" w:rsidRPr="00226451">
        <w:rPr>
          <w:rFonts w:ascii="Arial" w:hAnsi="Arial" w:cs="Arial"/>
          <w:i/>
          <w:iCs/>
          <w:sz w:val="24"/>
          <w:szCs w:val="24"/>
        </w:rPr>
        <w:t xml:space="preserve"> </w:t>
      </w:r>
      <w:proofErr w:type="spellStart"/>
      <w:r w:rsidR="0028311D" w:rsidRPr="00226451">
        <w:rPr>
          <w:rFonts w:ascii="Arial" w:hAnsi="Arial" w:cs="Arial"/>
          <w:i/>
          <w:iCs/>
          <w:sz w:val="24"/>
          <w:szCs w:val="24"/>
        </w:rPr>
        <w:t>propriis</w:t>
      </w:r>
      <w:proofErr w:type="spellEnd"/>
      <w:r w:rsidR="0028311D" w:rsidRPr="00226451">
        <w:rPr>
          <w:rFonts w:ascii="Arial" w:hAnsi="Arial" w:cs="Arial"/>
          <w:sz w:val="24"/>
          <w:szCs w:val="24"/>
        </w:rPr>
        <w:t xml:space="preserve"> against the RAF’s deponent</w:t>
      </w:r>
      <w:r w:rsidR="002B2023" w:rsidRPr="00226451">
        <w:rPr>
          <w:rFonts w:ascii="Arial" w:hAnsi="Arial" w:cs="Arial"/>
          <w:sz w:val="24"/>
          <w:szCs w:val="24"/>
        </w:rPr>
        <w:t xml:space="preserve">, Me Lydia </w:t>
      </w:r>
      <w:proofErr w:type="spellStart"/>
      <w:r w:rsidR="002B2023" w:rsidRPr="00226451">
        <w:rPr>
          <w:rFonts w:ascii="Arial" w:hAnsi="Arial" w:cs="Arial"/>
          <w:sz w:val="24"/>
          <w:szCs w:val="24"/>
        </w:rPr>
        <w:t>Mulaudzi</w:t>
      </w:r>
      <w:proofErr w:type="spellEnd"/>
      <w:r w:rsidR="002B2023" w:rsidRPr="00226451">
        <w:rPr>
          <w:rFonts w:ascii="Arial" w:hAnsi="Arial" w:cs="Arial"/>
          <w:sz w:val="24"/>
          <w:szCs w:val="24"/>
        </w:rPr>
        <w:t>.</w:t>
      </w:r>
      <w:r w:rsidR="0028311D" w:rsidRPr="00226451">
        <w:rPr>
          <w:rFonts w:ascii="Arial" w:hAnsi="Arial" w:cs="Arial"/>
          <w:sz w:val="24"/>
          <w:szCs w:val="24"/>
        </w:rPr>
        <w:t xml:space="preserve">  Obviously, if the court </w:t>
      </w:r>
      <w:r w:rsidR="00291A90">
        <w:rPr>
          <w:rFonts w:ascii="Arial" w:hAnsi="Arial" w:cs="Arial"/>
          <w:sz w:val="24"/>
          <w:szCs w:val="24"/>
        </w:rPr>
        <w:t>were to consider</w:t>
      </w:r>
      <w:r w:rsidR="0028311D" w:rsidRPr="00226451">
        <w:rPr>
          <w:rFonts w:ascii="Arial" w:hAnsi="Arial" w:cs="Arial"/>
          <w:sz w:val="24"/>
          <w:szCs w:val="24"/>
        </w:rPr>
        <w:t xml:space="preserve"> </w:t>
      </w:r>
      <w:r w:rsidR="002B2023" w:rsidRPr="00226451">
        <w:rPr>
          <w:rFonts w:ascii="Arial" w:hAnsi="Arial" w:cs="Arial"/>
          <w:sz w:val="24"/>
          <w:szCs w:val="24"/>
        </w:rPr>
        <w:t xml:space="preserve">making such an order, Me </w:t>
      </w:r>
      <w:proofErr w:type="spellStart"/>
      <w:r w:rsidR="002B2023" w:rsidRPr="00226451">
        <w:rPr>
          <w:rFonts w:ascii="Arial" w:hAnsi="Arial" w:cs="Arial"/>
          <w:sz w:val="24"/>
          <w:szCs w:val="24"/>
        </w:rPr>
        <w:t>Mulaudzi</w:t>
      </w:r>
      <w:proofErr w:type="spellEnd"/>
      <w:r w:rsidR="0028311D" w:rsidRPr="00226451">
        <w:rPr>
          <w:rFonts w:ascii="Arial" w:hAnsi="Arial" w:cs="Arial"/>
          <w:sz w:val="24"/>
          <w:szCs w:val="24"/>
        </w:rPr>
        <w:t xml:space="preserve"> should have been called upon to present reasons why such an order</w:t>
      </w:r>
      <w:r w:rsidR="00670070" w:rsidRPr="00226451">
        <w:rPr>
          <w:rFonts w:ascii="Arial" w:hAnsi="Arial" w:cs="Arial"/>
          <w:sz w:val="24"/>
          <w:szCs w:val="24"/>
        </w:rPr>
        <w:t xml:space="preserve"> should not be made against her</w:t>
      </w:r>
      <w:r w:rsidR="0028311D" w:rsidRPr="00226451">
        <w:rPr>
          <w:rFonts w:ascii="Arial" w:hAnsi="Arial" w:cs="Arial"/>
          <w:sz w:val="24"/>
          <w:szCs w:val="24"/>
        </w:rPr>
        <w:t xml:space="preserve"> in her personal capacity.  Mr </w:t>
      </w:r>
      <w:proofErr w:type="spellStart"/>
      <w:r w:rsidR="0028311D" w:rsidRPr="00226451">
        <w:rPr>
          <w:rFonts w:ascii="Arial" w:hAnsi="Arial" w:cs="Arial"/>
          <w:sz w:val="24"/>
          <w:szCs w:val="24"/>
        </w:rPr>
        <w:t>Maphelela</w:t>
      </w:r>
      <w:proofErr w:type="spellEnd"/>
      <w:r w:rsidR="0028311D" w:rsidRPr="00226451">
        <w:rPr>
          <w:rFonts w:ascii="Arial" w:hAnsi="Arial" w:cs="Arial"/>
          <w:sz w:val="24"/>
          <w:szCs w:val="24"/>
        </w:rPr>
        <w:t xml:space="preserve"> </w:t>
      </w:r>
      <w:r w:rsidR="00670070" w:rsidRPr="00226451">
        <w:rPr>
          <w:rFonts w:ascii="Arial" w:hAnsi="Arial" w:cs="Arial"/>
          <w:sz w:val="24"/>
          <w:szCs w:val="24"/>
        </w:rPr>
        <w:t xml:space="preserve">also </w:t>
      </w:r>
      <w:r w:rsidR="0028311D" w:rsidRPr="00226451">
        <w:rPr>
          <w:rFonts w:ascii="Arial" w:hAnsi="Arial" w:cs="Arial"/>
          <w:sz w:val="24"/>
          <w:szCs w:val="24"/>
        </w:rPr>
        <w:t>acknowledged that such order might not be in t</w:t>
      </w:r>
      <w:r w:rsidR="00E463F1" w:rsidRPr="00226451">
        <w:rPr>
          <w:rFonts w:ascii="Arial" w:hAnsi="Arial" w:cs="Arial"/>
          <w:sz w:val="24"/>
          <w:szCs w:val="24"/>
        </w:rPr>
        <w:t>he interest of his client as it was uncertain if this person wa</w:t>
      </w:r>
      <w:r w:rsidR="0028311D" w:rsidRPr="00226451">
        <w:rPr>
          <w:rFonts w:ascii="Arial" w:hAnsi="Arial" w:cs="Arial"/>
          <w:sz w:val="24"/>
          <w:szCs w:val="24"/>
        </w:rPr>
        <w:t>s financially in a position to pay any order granted against her.  He submitted that the RAF is crying foul all the time about the wasting of public funds, but in many instances</w:t>
      </w:r>
      <w:r w:rsidR="00E463F1" w:rsidRPr="00226451">
        <w:rPr>
          <w:rFonts w:ascii="Arial" w:hAnsi="Arial" w:cs="Arial"/>
          <w:sz w:val="24"/>
          <w:szCs w:val="24"/>
        </w:rPr>
        <w:t>, it is the RAF and its</w:t>
      </w:r>
      <w:r w:rsidR="0028311D" w:rsidRPr="00226451">
        <w:rPr>
          <w:rFonts w:ascii="Arial" w:hAnsi="Arial" w:cs="Arial"/>
          <w:sz w:val="24"/>
          <w:szCs w:val="24"/>
        </w:rPr>
        <w:t xml:space="preserve"> officials that cause </w:t>
      </w:r>
      <w:r w:rsidR="00E463F1" w:rsidRPr="00226451">
        <w:rPr>
          <w:rFonts w:ascii="Arial" w:hAnsi="Arial" w:cs="Arial"/>
          <w:sz w:val="24"/>
          <w:szCs w:val="24"/>
        </w:rPr>
        <w:t>unnecessary wasted costs</w:t>
      </w:r>
      <w:r w:rsidR="0028311D" w:rsidRPr="00226451">
        <w:rPr>
          <w:rFonts w:ascii="Arial" w:hAnsi="Arial" w:cs="Arial"/>
          <w:sz w:val="24"/>
          <w:szCs w:val="24"/>
        </w:rPr>
        <w:t xml:space="preserve">.  This application is a typical example.  </w:t>
      </w:r>
      <w:r w:rsidR="00CB33D3" w:rsidRPr="00226451">
        <w:rPr>
          <w:rFonts w:ascii="Arial" w:hAnsi="Arial" w:cs="Arial"/>
          <w:sz w:val="24"/>
          <w:szCs w:val="24"/>
        </w:rPr>
        <w:t>O</w:t>
      </w:r>
      <w:r w:rsidR="00E463F1" w:rsidRPr="00226451">
        <w:rPr>
          <w:rFonts w:ascii="Arial" w:hAnsi="Arial" w:cs="Arial"/>
          <w:sz w:val="24"/>
          <w:szCs w:val="24"/>
        </w:rPr>
        <w:t>fficials of organs of s</w:t>
      </w:r>
      <w:r w:rsidR="0028311D" w:rsidRPr="00226451">
        <w:rPr>
          <w:rFonts w:ascii="Arial" w:hAnsi="Arial" w:cs="Arial"/>
          <w:sz w:val="24"/>
          <w:szCs w:val="24"/>
        </w:rPr>
        <w:t xml:space="preserve">tate </w:t>
      </w:r>
      <w:r w:rsidR="00CB33D3" w:rsidRPr="00226451">
        <w:rPr>
          <w:rFonts w:ascii="Arial" w:hAnsi="Arial" w:cs="Arial"/>
          <w:sz w:val="24"/>
          <w:szCs w:val="24"/>
        </w:rPr>
        <w:t xml:space="preserve">shall </w:t>
      </w:r>
      <w:r w:rsidR="0028311D" w:rsidRPr="00226451">
        <w:rPr>
          <w:rFonts w:ascii="Arial" w:hAnsi="Arial" w:cs="Arial"/>
          <w:sz w:val="24"/>
          <w:szCs w:val="24"/>
        </w:rPr>
        <w:t>take responsibility for the manner in which they allow their organisation</w:t>
      </w:r>
      <w:r w:rsidR="00291A90">
        <w:rPr>
          <w:rFonts w:ascii="Arial" w:hAnsi="Arial" w:cs="Arial"/>
          <w:sz w:val="24"/>
          <w:szCs w:val="24"/>
        </w:rPr>
        <w:t>s to deal with</w:t>
      </w:r>
      <w:r w:rsidR="0028311D" w:rsidRPr="00226451">
        <w:rPr>
          <w:rFonts w:ascii="Arial" w:hAnsi="Arial" w:cs="Arial"/>
          <w:sz w:val="24"/>
          <w:szCs w:val="24"/>
        </w:rPr>
        <w:t xml:space="preserve"> private citizens </w:t>
      </w:r>
      <w:r w:rsidR="00291A90">
        <w:rPr>
          <w:rFonts w:ascii="Arial" w:hAnsi="Arial" w:cs="Arial"/>
          <w:sz w:val="24"/>
          <w:szCs w:val="24"/>
        </w:rPr>
        <w:t xml:space="preserve">in particular </w:t>
      </w:r>
      <w:r w:rsidR="0028311D" w:rsidRPr="00226451">
        <w:rPr>
          <w:rFonts w:ascii="Arial" w:hAnsi="Arial" w:cs="Arial"/>
          <w:sz w:val="24"/>
          <w:szCs w:val="24"/>
        </w:rPr>
        <w:t>who are often poor people</w:t>
      </w:r>
      <w:r w:rsidR="00CB33D3" w:rsidRPr="00226451">
        <w:rPr>
          <w:rFonts w:ascii="Arial" w:hAnsi="Arial" w:cs="Arial"/>
          <w:sz w:val="24"/>
          <w:szCs w:val="24"/>
        </w:rPr>
        <w:t xml:space="preserve"> and the most appropriate way to ensure this is to order costs </w:t>
      </w:r>
      <w:r w:rsidR="00CB33D3" w:rsidRPr="00226451">
        <w:rPr>
          <w:rFonts w:ascii="Arial" w:hAnsi="Arial" w:cs="Arial"/>
          <w:i/>
          <w:sz w:val="24"/>
          <w:szCs w:val="24"/>
        </w:rPr>
        <w:t xml:space="preserve">de </w:t>
      </w:r>
      <w:proofErr w:type="spellStart"/>
      <w:r w:rsidR="00CB33D3" w:rsidRPr="00226451">
        <w:rPr>
          <w:rFonts w:ascii="Arial" w:hAnsi="Arial" w:cs="Arial"/>
          <w:i/>
          <w:sz w:val="24"/>
          <w:szCs w:val="24"/>
        </w:rPr>
        <w:t>bonis</w:t>
      </w:r>
      <w:proofErr w:type="spellEnd"/>
      <w:r w:rsidR="00CB33D3" w:rsidRPr="00226451">
        <w:rPr>
          <w:rFonts w:ascii="Arial" w:hAnsi="Arial" w:cs="Arial"/>
          <w:i/>
          <w:sz w:val="24"/>
          <w:szCs w:val="24"/>
        </w:rPr>
        <w:t xml:space="preserve"> </w:t>
      </w:r>
      <w:proofErr w:type="spellStart"/>
      <w:r w:rsidR="00CB33D3" w:rsidRPr="00226451">
        <w:rPr>
          <w:rFonts w:ascii="Arial" w:hAnsi="Arial" w:cs="Arial"/>
          <w:i/>
          <w:sz w:val="24"/>
          <w:szCs w:val="24"/>
        </w:rPr>
        <w:t>propriis</w:t>
      </w:r>
      <w:proofErr w:type="spellEnd"/>
      <w:r w:rsidR="00CB33D3" w:rsidRPr="00226451">
        <w:rPr>
          <w:rFonts w:ascii="Arial" w:hAnsi="Arial" w:cs="Arial"/>
          <w:sz w:val="24"/>
          <w:szCs w:val="24"/>
        </w:rPr>
        <w:t xml:space="preserve"> against them</w:t>
      </w:r>
      <w:r w:rsidR="0028311D" w:rsidRPr="00226451">
        <w:rPr>
          <w:rFonts w:ascii="Arial" w:hAnsi="Arial" w:cs="Arial"/>
          <w:sz w:val="24"/>
          <w:szCs w:val="24"/>
        </w:rPr>
        <w:t xml:space="preserve">. </w:t>
      </w:r>
      <w:r w:rsidR="00291A90">
        <w:rPr>
          <w:rFonts w:ascii="Arial" w:hAnsi="Arial" w:cs="Arial"/>
          <w:sz w:val="24"/>
          <w:szCs w:val="24"/>
        </w:rPr>
        <w:t xml:space="preserve"> </w:t>
      </w:r>
      <w:r w:rsidR="00291A90" w:rsidRPr="00291A90">
        <w:rPr>
          <w:rFonts w:ascii="Arial" w:hAnsi="Arial" w:cs="Arial"/>
          <w:i/>
          <w:sz w:val="24"/>
          <w:szCs w:val="24"/>
        </w:rPr>
        <w:t xml:space="preserve">In </w:t>
      </w:r>
      <w:proofErr w:type="spellStart"/>
      <w:r w:rsidR="00291A90" w:rsidRPr="00291A90">
        <w:rPr>
          <w:rFonts w:ascii="Arial" w:hAnsi="Arial" w:cs="Arial"/>
          <w:i/>
          <w:sz w:val="24"/>
          <w:szCs w:val="24"/>
        </w:rPr>
        <w:t>casu</w:t>
      </w:r>
      <w:proofErr w:type="spellEnd"/>
      <w:r w:rsidR="00291A90">
        <w:rPr>
          <w:rFonts w:ascii="Arial" w:hAnsi="Arial" w:cs="Arial"/>
          <w:sz w:val="24"/>
          <w:szCs w:val="24"/>
        </w:rPr>
        <w:t>, I decided to finalise the matter without causing further delay and costs</w:t>
      </w:r>
      <w:r w:rsidR="003F4E7B">
        <w:rPr>
          <w:rFonts w:ascii="Arial" w:hAnsi="Arial" w:cs="Arial"/>
          <w:sz w:val="24"/>
          <w:szCs w:val="24"/>
        </w:rPr>
        <w:t>.</w:t>
      </w:r>
      <w:r w:rsidR="0028311D" w:rsidRPr="00226451">
        <w:rPr>
          <w:rFonts w:ascii="Arial" w:hAnsi="Arial" w:cs="Arial"/>
          <w:sz w:val="24"/>
          <w:szCs w:val="24"/>
        </w:rPr>
        <w:tab/>
      </w:r>
    </w:p>
    <w:p w:rsidR="00925EC1" w:rsidRDefault="00925EC1" w:rsidP="00701559">
      <w:pPr>
        <w:spacing w:after="0" w:line="360" w:lineRule="auto"/>
        <w:ind w:left="720" w:hanging="720"/>
        <w:jc w:val="both"/>
        <w:rPr>
          <w:rFonts w:ascii="Arial" w:hAnsi="Arial" w:cs="Arial"/>
          <w:sz w:val="24"/>
          <w:szCs w:val="24"/>
        </w:rPr>
      </w:pPr>
    </w:p>
    <w:p w:rsidR="00226451" w:rsidRDefault="003F4E7B" w:rsidP="00701559">
      <w:pPr>
        <w:spacing w:after="0" w:line="360" w:lineRule="auto"/>
        <w:ind w:left="720" w:hanging="720"/>
        <w:jc w:val="both"/>
        <w:rPr>
          <w:rFonts w:ascii="Arial" w:hAnsi="Arial" w:cs="Arial"/>
          <w:sz w:val="24"/>
          <w:szCs w:val="24"/>
        </w:rPr>
      </w:pPr>
      <w:r>
        <w:rPr>
          <w:rFonts w:ascii="Arial" w:hAnsi="Arial" w:cs="Arial"/>
          <w:sz w:val="24"/>
          <w:szCs w:val="24"/>
        </w:rPr>
        <w:t>[25</w:t>
      </w:r>
      <w:r w:rsidR="00C43C82">
        <w:rPr>
          <w:rFonts w:ascii="Arial" w:hAnsi="Arial" w:cs="Arial"/>
          <w:sz w:val="24"/>
          <w:szCs w:val="24"/>
        </w:rPr>
        <w:t>]        My approach to adjudication of the application would have been totally different if the RAF simultaneously applied for rescission of judgment based on a proper factual foundation</w:t>
      </w:r>
      <w:r w:rsidR="00701559">
        <w:rPr>
          <w:rFonts w:ascii="Arial" w:hAnsi="Arial" w:cs="Arial"/>
          <w:sz w:val="24"/>
          <w:szCs w:val="24"/>
        </w:rPr>
        <w:t xml:space="preserve">, or at least presented facts in the present application to show some prospects of success in setting aside the judgment.  </w:t>
      </w:r>
      <w:r w:rsidR="00C43C82">
        <w:rPr>
          <w:rFonts w:ascii="Arial" w:hAnsi="Arial" w:cs="Arial"/>
          <w:sz w:val="24"/>
          <w:szCs w:val="24"/>
        </w:rPr>
        <w:t xml:space="preserve"> </w:t>
      </w:r>
      <w:r>
        <w:rPr>
          <w:rFonts w:ascii="Arial" w:hAnsi="Arial" w:cs="Arial"/>
          <w:sz w:val="24"/>
          <w:szCs w:val="24"/>
        </w:rPr>
        <w:t>The common cause facts point in one direction only: in failing to turn up for the trial, the RAF was in wilful default.  It is unthinkable that any court would be inclined to grant the relief sought in the notice of motion.</w:t>
      </w:r>
    </w:p>
    <w:p w:rsidR="00226451" w:rsidRPr="00226451" w:rsidRDefault="00226451" w:rsidP="00701559">
      <w:pPr>
        <w:spacing w:after="0" w:line="360" w:lineRule="auto"/>
        <w:jc w:val="both"/>
        <w:rPr>
          <w:rFonts w:ascii="Arial" w:hAnsi="Arial" w:cs="Arial"/>
          <w:sz w:val="24"/>
          <w:szCs w:val="24"/>
        </w:rPr>
      </w:pPr>
    </w:p>
    <w:p w:rsidR="0028311D" w:rsidRPr="00226451" w:rsidRDefault="006B3210" w:rsidP="00226451">
      <w:pPr>
        <w:spacing w:after="0" w:line="360" w:lineRule="auto"/>
        <w:ind w:left="851" w:hanging="851"/>
        <w:jc w:val="both"/>
        <w:rPr>
          <w:rFonts w:ascii="Arial" w:hAnsi="Arial" w:cs="Arial"/>
          <w:b/>
          <w:bCs/>
          <w:sz w:val="24"/>
          <w:szCs w:val="24"/>
        </w:rPr>
      </w:pPr>
      <w:r>
        <w:rPr>
          <w:rFonts w:ascii="Arial" w:hAnsi="Arial" w:cs="Arial"/>
          <w:b/>
          <w:bCs/>
          <w:sz w:val="24"/>
          <w:szCs w:val="24"/>
        </w:rPr>
        <w:t>VIII</w:t>
      </w:r>
      <w:r>
        <w:rPr>
          <w:rFonts w:ascii="Arial" w:hAnsi="Arial" w:cs="Arial"/>
          <w:b/>
          <w:bCs/>
          <w:sz w:val="24"/>
          <w:szCs w:val="24"/>
        </w:rPr>
        <w:tab/>
      </w:r>
      <w:r w:rsidR="0028311D" w:rsidRPr="00226451">
        <w:rPr>
          <w:rFonts w:ascii="Arial" w:hAnsi="Arial" w:cs="Arial"/>
          <w:b/>
          <w:bCs/>
          <w:sz w:val="24"/>
          <w:szCs w:val="24"/>
        </w:rPr>
        <w:t xml:space="preserve">CONCLUSION </w:t>
      </w:r>
    </w:p>
    <w:p w:rsidR="0028311D" w:rsidRPr="00226451" w:rsidRDefault="0028311D" w:rsidP="00226451">
      <w:pPr>
        <w:spacing w:after="0" w:line="360" w:lineRule="auto"/>
        <w:ind w:left="851" w:hanging="851"/>
        <w:jc w:val="both"/>
        <w:rPr>
          <w:rFonts w:ascii="Arial" w:hAnsi="Arial" w:cs="Arial"/>
          <w:b/>
          <w:bCs/>
          <w:sz w:val="24"/>
          <w:szCs w:val="24"/>
        </w:rPr>
      </w:pPr>
    </w:p>
    <w:p w:rsidR="0028311D" w:rsidRPr="00226451" w:rsidRDefault="001B013F" w:rsidP="00226451">
      <w:pPr>
        <w:spacing w:after="0" w:line="360" w:lineRule="auto"/>
        <w:ind w:left="851" w:hanging="851"/>
        <w:jc w:val="both"/>
        <w:rPr>
          <w:rFonts w:ascii="Arial" w:hAnsi="Arial" w:cs="Arial"/>
          <w:bCs/>
          <w:sz w:val="24"/>
          <w:szCs w:val="24"/>
        </w:rPr>
      </w:pPr>
      <w:r w:rsidRPr="00226451">
        <w:rPr>
          <w:rFonts w:ascii="Arial" w:hAnsi="Arial" w:cs="Arial"/>
          <w:bCs/>
          <w:sz w:val="24"/>
          <w:szCs w:val="24"/>
        </w:rPr>
        <w:t>[2</w:t>
      </w:r>
      <w:r w:rsidR="003F4E7B">
        <w:rPr>
          <w:rFonts w:ascii="Arial" w:hAnsi="Arial" w:cs="Arial"/>
          <w:bCs/>
          <w:sz w:val="24"/>
          <w:szCs w:val="24"/>
        </w:rPr>
        <w:t>6</w:t>
      </w:r>
      <w:r w:rsidR="0028311D" w:rsidRPr="00226451">
        <w:rPr>
          <w:rFonts w:ascii="Arial" w:hAnsi="Arial" w:cs="Arial"/>
          <w:bCs/>
          <w:sz w:val="24"/>
          <w:szCs w:val="24"/>
        </w:rPr>
        <w:t>]</w:t>
      </w:r>
      <w:r w:rsidR="00C52DED">
        <w:rPr>
          <w:rFonts w:ascii="Arial" w:hAnsi="Arial" w:cs="Arial"/>
          <w:bCs/>
          <w:sz w:val="24"/>
          <w:szCs w:val="24"/>
        </w:rPr>
        <w:tab/>
      </w:r>
      <w:r w:rsidR="0028311D" w:rsidRPr="00226451">
        <w:rPr>
          <w:rFonts w:ascii="Arial" w:hAnsi="Arial" w:cs="Arial"/>
          <w:bCs/>
          <w:sz w:val="24"/>
          <w:szCs w:val="24"/>
        </w:rPr>
        <w:t>I have dealt with the history of the litigation in much detail an</w:t>
      </w:r>
      <w:r w:rsidR="00E463F1" w:rsidRPr="00226451">
        <w:rPr>
          <w:rFonts w:ascii="Arial" w:hAnsi="Arial" w:cs="Arial"/>
          <w:bCs/>
          <w:sz w:val="24"/>
          <w:szCs w:val="24"/>
        </w:rPr>
        <w:t>d also referred extensively to</w:t>
      </w:r>
      <w:r w:rsidR="0028311D" w:rsidRPr="00226451">
        <w:rPr>
          <w:rFonts w:ascii="Arial" w:hAnsi="Arial" w:cs="Arial"/>
          <w:bCs/>
          <w:sz w:val="24"/>
          <w:szCs w:val="24"/>
        </w:rPr>
        <w:t xml:space="preserve"> the reason</w:t>
      </w:r>
      <w:r w:rsidR="00E463F1" w:rsidRPr="00226451">
        <w:rPr>
          <w:rFonts w:ascii="Arial" w:hAnsi="Arial" w:cs="Arial"/>
          <w:bCs/>
          <w:sz w:val="24"/>
          <w:szCs w:val="24"/>
        </w:rPr>
        <w:t>s</w:t>
      </w:r>
      <w:r w:rsidR="0028311D" w:rsidRPr="00226451">
        <w:rPr>
          <w:rFonts w:ascii="Arial" w:hAnsi="Arial" w:cs="Arial"/>
          <w:bCs/>
          <w:sz w:val="24"/>
          <w:szCs w:val="24"/>
        </w:rPr>
        <w:t xml:space="preserve"> why I granted the </w:t>
      </w:r>
      <w:r w:rsidR="00E463F1" w:rsidRPr="00226451">
        <w:rPr>
          <w:rFonts w:ascii="Arial" w:hAnsi="Arial" w:cs="Arial"/>
          <w:bCs/>
          <w:sz w:val="24"/>
          <w:szCs w:val="24"/>
        </w:rPr>
        <w:t xml:space="preserve">orders as set out in paragraph </w:t>
      </w:r>
      <w:r w:rsidR="0028311D" w:rsidRPr="00226451">
        <w:rPr>
          <w:rFonts w:ascii="Arial" w:hAnsi="Arial" w:cs="Arial"/>
          <w:bCs/>
          <w:sz w:val="24"/>
          <w:szCs w:val="24"/>
        </w:rPr>
        <w:t>1 above.  Hopefully</w:t>
      </w:r>
      <w:r w:rsidR="00E463F1" w:rsidRPr="00226451">
        <w:rPr>
          <w:rFonts w:ascii="Arial" w:hAnsi="Arial" w:cs="Arial"/>
          <w:bCs/>
          <w:sz w:val="24"/>
          <w:szCs w:val="24"/>
        </w:rPr>
        <w:t>,</w:t>
      </w:r>
      <w:r w:rsidR="003F4E7B">
        <w:rPr>
          <w:rFonts w:ascii="Arial" w:hAnsi="Arial" w:cs="Arial"/>
          <w:bCs/>
          <w:sz w:val="24"/>
          <w:szCs w:val="24"/>
        </w:rPr>
        <w:t xml:space="preserve"> these reasons</w:t>
      </w:r>
      <w:r w:rsidR="0028311D" w:rsidRPr="00226451">
        <w:rPr>
          <w:rFonts w:ascii="Arial" w:hAnsi="Arial" w:cs="Arial"/>
          <w:bCs/>
          <w:sz w:val="24"/>
          <w:szCs w:val="24"/>
        </w:rPr>
        <w:t xml:space="preserve"> will assist colleagues in determining whether or not relief should be granted to applicants </w:t>
      </w:r>
      <w:r w:rsidR="003F4E7B">
        <w:rPr>
          <w:rFonts w:ascii="Arial" w:hAnsi="Arial" w:cs="Arial"/>
          <w:bCs/>
          <w:sz w:val="24"/>
          <w:szCs w:val="24"/>
        </w:rPr>
        <w:t xml:space="preserve">who approach the court, often </w:t>
      </w:r>
      <w:r w:rsidR="003F4E7B" w:rsidRPr="003F4E7B">
        <w:rPr>
          <w:rFonts w:ascii="Arial" w:hAnsi="Arial" w:cs="Arial"/>
          <w:bCs/>
          <w:i/>
          <w:sz w:val="24"/>
          <w:szCs w:val="24"/>
        </w:rPr>
        <w:t>ex parte</w:t>
      </w:r>
      <w:r w:rsidR="003F4E7B">
        <w:rPr>
          <w:rFonts w:ascii="Arial" w:hAnsi="Arial" w:cs="Arial"/>
          <w:bCs/>
          <w:sz w:val="24"/>
          <w:szCs w:val="24"/>
        </w:rPr>
        <w:t xml:space="preserve"> while alleging extreme urgency</w:t>
      </w:r>
      <w:r w:rsidR="0028311D" w:rsidRPr="00226451">
        <w:rPr>
          <w:rFonts w:ascii="Arial" w:hAnsi="Arial" w:cs="Arial"/>
          <w:bCs/>
          <w:sz w:val="24"/>
          <w:szCs w:val="24"/>
        </w:rPr>
        <w:t>, to have writ</w:t>
      </w:r>
      <w:r w:rsidR="00E463F1" w:rsidRPr="00226451">
        <w:rPr>
          <w:rFonts w:ascii="Arial" w:hAnsi="Arial" w:cs="Arial"/>
          <w:bCs/>
          <w:sz w:val="24"/>
          <w:szCs w:val="24"/>
        </w:rPr>
        <w:t xml:space="preserve">s of execution </w:t>
      </w:r>
      <w:r w:rsidR="0028311D" w:rsidRPr="00226451">
        <w:rPr>
          <w:rFonts w:ascii="Arial" w:hAnsi="Arial" w:cs="Arial"/>
          <w:bCs/>
          <w:sz w:val="24"/>
          <w:szCs w:val="24"/>
        </w:rPr>
        <w:t>set aside or suspended pending institution and finalisation of applications for re</w:t>
      </w:r>
      <w:r w:rsidR="00AC4AFA" w:rsidRPr="00226451">
        <w:rPr>
          <w:rFonts w:ascii="Arial" w:hAnsi="Arial" w:cs="Arial"/>
          <w:bCs/>
          <w:sz w:val="24"/>
          <w:szCs w:val="24"/>
        </w:rPr>
        <w:t>s</w:t>
      </w:r>
      <w:r w:rsidR="0028311D" w:rsidRPr="00226451">
        <w:rPr>
          <w:rFonts w:ascii="Arial" w:hAnsi="Arial" w:cs="Arial"/>
          <w:bCs/>
          <w:sz w:val="24"/>
          <w:szCs w:val="24"/>
        </w:rPr>
        <w:t xml:space="preserve">cission </w:t>
      </w:r>
      <w:r w:rsidR="00E463F1" w:rsidRPr="00226451">
        <w:rPr>
          <w:rFonts w:ascii="Arial" w:hAnsi="Arial" w:cs="Arial"/>
          <w:bCs/>
          <w:sz w:val="24"/>
          <w:szCs w:val="24"/>
        </w:rPr>
        <w:t xml:space="preserve">of </w:t>
      </w:r>
      <w:r w:rsidR="0028311D" w:rsidRPr="00226451">
        <w:rPr>
          <w:rFonts w:ascii="Arial" w:hAnsi="Arial" w:cs="Arial"/>
          <w:bCs/>
          <w:sz w:val="24"/>
          <w:szCs w:val="24"/>
        </w:rPr>
        <w:t xml:space="preserve">judgment.  More often than not, a stay of execution is merely a delaying tactic </w:t>
      </w:r>
      <w:r w:rsidR="0028311D" w:rsidRPr="00226451">
        <w:rPr>
          <w:rFonts w:ascii="Arial" w:hAnsi="Arial" w:cs="Arial"/>
          <w:bCs/>
          <w:sz w:val="24"/>
          <w:szCs w:val="24"/>
        </w:rPr>
        <w:lastRenderedPageBreak/>
        <w:t>by a litigant that ha</w:t>
      </w:r>
      <w:r w:rsidR="00E463F1" w:rsidRPr="00226451">
        <w:rPr>
          <w:rFonts w:ascii="Arial" w:hAnsi="Arial" w:cs="Arial"/>
          <w:bCs/>
          <w:sz w:val="24"/>
          <w:szCs w:val="24"/>
        </w:rPr>
        <w:t>s no real intention to defend</w:t>
      </w:r>
      <w:r w:rsidR="0028311D" w:rsidRPr="00226451">
        <w:rPr>
          <w:rFonts w:ascii="Arial" w:hAnsi="Arial" w:cs="Arial"/>
          <w:bCs/>
          <w:sz w:val="24"/>
          <w:szCs w:val="24"/>
        </w:rPr>
        <w:t xml:space="preserve"> the</w:t>
      </w:r>
      <w:r w:rsidR="00E463F1" w:rsidRPr="00226451">
        <w:rPr>
          <w:rFonts w:ascii="Arial" w:hAnsi="Arial" w:cs="Arial"/>
          <w:bCs/>
          <w:sz w:val="24"/>
          <w:szCs w:val="24"/>
        </w:rPr>
        <w:t xml:space="preserve"> plaintiff’s claim in the main action</w:t>
      </w:r>
      <w:r w:rsidR="0028311D" w:rsidRPr="00226451">
        <w:rPr>
          <w:rFonts w:ascii="Arial" w:hAnsi="Arial" w:cs="Arial"/>
          <w:bCs/>
          <w:sz w:val="24"/>
          <w:szCs w:val="24"/>
        </w:rPr>
        <w:t>, even if re</w:t>
      </w:r>
      <w:r w:rsidR="00AC4AFA" w:rsidRPr="00226451">
        <w:rPr>
          <w:rFonts w:ascii="Arial" w:hAnsi="Arial" w:cs="Arial"/>
          <w:bCs/>
          <w:sz w:val="24"/>
          <w:szCs w:val="24"/>
        </w:rPr>
        <w:t>s</w:t>
      </w:r>
      <w:r w:rsidR="0028311D" w:rsidRPr="00226451">
        <w:rPr>
          <w:rFonts w:ascii="Arial" w:hAnsi="Arial" w:cs="Arial"/>
          <w:bCs/>
          <w:sz w:val="24"/>
          <w:szCs w:val="24"/>
        </w:rPr>
        <w:t>cission of judgment is eventually granted in his</w:t>
      </w:r>
      <w:r w:rsidR="00E463F1" w:rsidRPr="00226451">
        <w:rPr>
          <w:rFonts w:ascii="Arial" w:hAnsi="Arial" w:cs="Arial"/>
          <w:bCs/>
          <w:sz w:val="24"/>
          <w:szCs w:val="24"/>
        </w:rPr>
        <w:t>/her/its</w:t>
      </w:r>
      <w:r w:rsidR="0028311D" w:rsidRPr="00226451">
        <w:rPr>
          <w:rFonts w:ascii="Arial" w:hAnsi="Arial" w:cs="Arial"/>
          <w:bCs/>
          <w:sz w:val="24"/>
          <w:szCs w:val="24"/>
        </w:rPr>
        <w:t xml:space="preserve"> favour. </w:t>
      </w:r>
    </w:p>
    <w:p w:rsidR="0028311D" w:rsidRPr="00E36612" w:rsidRDefault="0028311D" w:rsidP="0028311D">
      <w:pPr>
        <w:spacing w:after="0" w:line="360" w:lineRule="auto"/>
        <w:ind w:left="851" w:hanging="851"/>
        <w:jc w:val="both"/>
        <w:rPr>
          <w:rFonts w:ascii="Arial" w:hAnsi="Arial" w:cs="Arial"/>
          <w:bCs/>
          <w:sz w:val="24"/>
          <w:szCs w:val="24"/>
        </w:rPr>
      </w:pPr>
    </w:p>
    <w:p w:rsidR="0028311D" w:rsidRPr="00E36612" w:rsidRDefault="0028311D" w:rsidP="0028311D">
      <w:pPr>
        <w:spacing w:after="0" w:line="360" w:lineRule="auto"/>
        <w:ind w:left="851" w:hanging="851"/>
        <w:jc w:val="both"/>
        <w:rPr>
          <w:rFonts w:ascii="Arial" w:hAnsi="Arial" w:cs="Arial"/>
          <w:bCs/>
          <w:sz w:val="24"/>
          <w:szCs w:val="24"/>
        </w:rPr>
      </w:pPr>
    </w:p>
    <w:p w:rsidR="0028311D" w:rsidRPr="00E36612" w:rsidRDefault="0028311D" w:rsidP="0028311D">
      <w:pPr>
        <w:spacing w:after="0" w:line="360" w:lineRule="auto"/>
        <w:ind w:left="851" w:hanging="851"/>
        <w:jc w:val="both"/>
        <w:rPr>
          <w:rFonts w:ascii="Arial" w:hAnsi="Arial" w:cs="Arial"/>
          <w:bCs/>
          <w:sz w:val="24"/>
          <w:szCs w:val="24"/>
        </w:rPr>
      </w:pPr>
    </w:p>
    <w:p w:rsidR="003F4E7B" w:rsidRDefault="003F4E7B" w:rsidP="0028311D">
      <w:pPr>
        <w:spacing w:after="0" w:line="240" w:lineRule="auto"/>
        <w:ind w:left="1701" w:hanging="1701"/>
        <w:jc w:val="right"/>
        <w:rPr>
          <w:rFonts w:ascii="Arial" w:hAnsi="Arial" w:cs="Arial"/>
          <w:sz w:val="24"/>
          <w:szCs w:val="24"/>
        </w:rPr>
      </w:pPr>
    </w:p>
    <w:p w:rsidR="0028311D" w:rsidRPr="00E36612" w:rsidRDefault="0028311D" w:rsidP="0028311D">
      <w:pPr>
        <w:spacing w:after="0" w:line="240" w:lineRule="auto"/>
        <w:ind w:left="1701" w:hanging="1701"/>
        <w:jc w:val="right"/>
        <w:rPr>
          <w:rFonts w:ascii="Arial" w:hAnsi="Arial" w:cs="Arial"/>
          <w:sz w:val="24"/>
          <w:szCs w:val="24"/>
        </w:rPr>
      </w:pPr>
      <w:r w:rsidRPr="00E36612">
        <w:rPr>
          <w:rFonts w:ascii="Arial" w:hAnsi="Arial" w:cs="Arial"/>
          <w:sz w:val="24"/>
          <w:szCs w:val="24"/>
        </w:rPr>
        <w:t>_______________________</w:t>
      </w:r>
    </w:p>
    <w:p w:rsidR="0028311D" w:rsidRPr="00E36612" w:rsidRDefault="0028311D" w:rsidP="0028311D">
      <w:pPr>
        <w:spacing w:after="0" w:line="240" w:lineRule="auto"/>
        <w:ind w:left="1701" w:hanging="1701"/>
        <w:jc w:val="right"/>
        <w:rPr>
          <w:rFonts w:ascii="Arial" w:hAnsi="Arial" w:cs="Arial"/>
          <w:b/>
          <w:sz w:val="24"/>
          <w:szCs w:val="24"/>
        </w:rPr>
      </w:pPr>
      <w:r w:rsidRPr="00E36612">
        <w:rPr>
          <w:rFonts w:ascii="Arial" w:hAnsi="Arial" w:cs="Arial"/>
          <w:b/>
          <w:sz w:val="24"/>
          <w:szCs w:val="24"/>
        </w:rPr>
        <w:t>DAFFUE J</w:t>
      </w:r>
    </w:p>
    <w:p w:rsidR="0028311D" w:rsidRPr="00E36612" w:rsidRDefault="0028311D" w:rsidP="0028311D">
      <w:pPr>
        <w:spacing w:after="0" w:line="240" w:lineRule="auto"/>
        <w:ind w:left="1701" w:hanging="1701"/>
        <w:rPr>
          <w:rFonts w:ascii="Arial" w:hAnsi="Arial" w:cs="Arial"/>
          <w:sz w:val="24"/>
          <w:szCs w:val="24"/>
        </w:rPr>
      </w:pPr>
    </w:p>
    <w:p w:rsidR="00226451" w:rsidRDefault="00226451" w:rsidP="0028311D">
      <w:pPr>
        <w:spacing w:after="0" w:line="240" w:lineRule="auto"/>
        <w:rPr>
          <w:rFonts w:ascii="Arial" w:eastAsia="Calibri" w:hAnsi="Arial" w:cs="Arial"/>
          <w:sz w:val="24"/>
          <w:szCs w:val="24"/>
        </w:rPr>
      </w:pPr>
    </w:p>
    <w:p w:rsidR="0028311D" w:rsidRPr="00E36612" w:rsidRDefault="0028311D" w:rsidP="0028311D">
      <w:pPr>
        <w:spacing w:after="0" w:line="240" w:lineRule="auto"/>
        <w:rPr>
          <w:rFonts w:ascii="Arial" w:eastAsia="Calibri" w:hAnsi="Arial" w:cs="Arial"/>
          <w:sz w:val="24"/>
          <w:szCs w:val="24"/>
        </w:rPr>
      </w:pPr>
      <w:r w:rsidRPr="00E36612">
        <w:rPr>
          <w:rFonts w:ascii="Arial" w:eastAsia="Calibri" w:hAnsi="Arial" w:cs="Arial"/>
          <w:sz w:val="24"/>
          <w:szCs w:val="24"/>
        </w:rPr>
        <w:t xml:space="preserve">On behalf of the Applicant:           </w:t>
      </w:r>
      <w:r w:rsidRPr="00E36612">
        <w:rPr>
          <w:rFonts w:ascii="Arial" w:eastAsia="Calibri" w:hAnsi="Arial" w:cs="Arial"/>
          <w:sz w:val="24"/>
          <w:szCs w:val="24"/>
        </w:rPr>
        <w:tab/>
        <w:t xml:space="preserve">Mrs </w:t>
      </w:r>
      <w:r w:rsidR="00925EC1">
        <w:rPr>
          <w:rFonts w:ascii="Arial" w:eastAsia="Calibri" w:hAnsi="Arial" w:cs="Arial"/>
          <w:sz w:val="24"/>
          <w:szCs w:val="24"/>
        </w:rPr>
        <w:t xml:space="preserve">C </w:t>
      </w:r>
      <w:proofErr w:type="spellStart"/>
      <w:r w:rsidRPr="00E36612">
        <w:rPr>
          <w:rFonts w:ascii="Arial" w:eastAsia="Calibri" w:hAnsi="Arial" w:cs="Arial"/>
          <w:sz w:val="24"/>
          <w:szCs w:val="24"/>
        </w:rPr>
        <w:t>Bornman</w:t>
      </w:r>
      <w:proofErr w:type="spellEnd"/>
    </w:p>
    <w:p w:rsidR="0028311D" w:rsidRPr="00E36612" w:rsidRDefault="0028311D" w:rsidP="0028311D">
      <w:pPr>
        <w:spacing w:after="0" w:line="240" w:lineRule="auto"/>
        <w:rPr>
          <w:rFonts w:ascii="Arial" w:eastAsia="Calibri" w:hAnsi="Arial" w:cs="Arial"/>
          <w:sz w:val="24"/>
          <w:szCs w:val="24"/>
        </w:rPr>
      </w:pPr>
      <w:r w:rsidRPr="00E36612">
        <w:rPr>
          <w:rFonts w:ascii="Arial" w:eastAsia="Calibri" w:hAnsi="Arial" w:cs="Arial"/>
          <w:sz w:val="24"/>
          <w:szCs w:val="24"/>
        </w:rPr>
        <w:t xml:space="preserve">Instructed by:                               </w:t>
      </w:r>
      <w:r w:rsidRPr="00E36612">
        <w:rPr>
          <w:rFonts w:ascii="Arial" w:eastAsia="Calibri" w:hAnsi="Arial" w:cs="Arial"/>
          <w:sz w:val="24"/>
          <w:szCs w:val="24"/>
        </w:rPr>
        <w:tab/>
        <w:t xml:space="preserve">RAF c/o State Attorney </w:t>
      </w:r>
    </w:p>
    <w:p w:rsidR="0028311D" w:rsidRPr="00E36612" w:rsidRDefault="0028311D" w:rsidP="0028311D">
      <w:pPr>
        <w:spacing w:after="0" w:line="240" w:lineRule="auto"/>
        <w:rPr>
          <w:rFonts w:ascii="Arial" w:eastAsia="Calibri" w:hAnsi="Arial" w:cs="Arial"/>
          <w:sz w:val="24"/>
          <w:szCs w:val="24"/>
        </w:rPr>
      </w:pPr>
      <w:r w:rsidRPr="00E36612">
        <w:rPr>
          <w:rFonts w:ascii="Arial" w:eastAsia="Calibri" w:hAnsi="Arial" w:cs="Arial"/>
          <w:sz w:val="24"/>
          <w:szCs w:val="24"/>
        </w:rPr>
        <w:tab/>
      </w:r>
      <w:r w:rsidRPr="00E36612">
        <w:rPr>
          <w:rFonts w:ascii="Arial" w:eastAsia="Calibri" w:hAnsi="Arial" w:cs="Arial"/>
          <w:sz w:val="24"/>
          <w:szCs w:val="24"/>
        </w:rPr>
        <w:tab/>
      </w:r>
      <w:r w:rsidRPr="00E36612">
        <w:rPr>
          <w:rFonts w:ascii="Arial" w:eastAsia="Calibri" w:hAnsi="Arial" w:cs="Arial"/>
          <w:sz w:val="24"/>
          <w:szCs w:val="24"/>
        </w:rPr>
        <w:tab/>
      </w:r>
      <w:r w:rsidRPr="00E36612">
        <w:rPr>
          <w:rFonts w:ascii="Arial" w:eastAsia="Calibri" w:hAnsi="Arial" w:cs="Arial"/>
          <w:sz w:val="24"/>
          <w:szCs w:val="24"/>
        </w:rPr>
        <w:tab/>
      </w:r>
      <w:r w:rsidRPr="00E36612">
        <w:rPr>
          <w:rFonts w:ascii="Arial" w:eastAsia="Calibri" w:hAnsi="Arial" w:cs="Arial"/>
          <w:sz w:val="24"/>
          <w:szCs w:val="24"/>
        </w:rPr>
        <w:tab/>
        <w:t>BLOEMFONTEIN</w:t>
      </w:r>
    </w:p>
    <w:p w:rsidR="0028311D" w:rsidRPr="00E36612" w:rsidRDefault="0028311D" w:rsidP="0028311D">
      <w:pPr>
        <w:tabs>
          <w:tab w:val="left" w:pos="7005"/>
        </w:tabs>
        <w:spacing w:after="0" w:line="240" w:lineRule="auto"/>
        <w:rPr>
          <w:rFonts w:ascii="Arial" w:eastAsia="Calibri" w:hAnsi="Arial" w:cs="Arial"/>
          <w:sz w:val="24"/>
          <w:szCs w:val="24"/>
        </w:rPr>
      </w:pPr>
    </w:p>
    <w:p w:rsidR="0028311D" w:rsidRDefault="0028311D" w:rsidP="0028311D">
      <w:pPr>
        <w:tabs>
          <w:tab w:val="left" w:pos="7005"/>
        </w:tabs>
        <w:spacing w:after="0" w:line="240" w:lineRule="auto"/>
        <w:rPr>
          <w:rFonts w:ascii="Arial" w:eastAsia="Calibri" w:hAnsi="Arial" w:cs="Arial"/>
          <w:sz w:val="24"/>
          <w:szCs w:val="24"/>
        </w:rPr>
      </w:pPr>
    </w:p>
    <w:p w:rsidR="00226451" w:rsidRPr="00E36612" w:rsidRDefault="00226451" w:rsidP="0028311D">
      <w:pPr>
        <w:tabs>
          <w:tab w:val="left" w:pos="7005"/>
        </w:tabs>
        <w:spacing w:after="0" w:line="240" w:lineRule="auto"/>
        <w:rPr>
          <w:rFonts w:ascii="Arial" w:eastAsia="Calibri" w:hAnsi="Arial" w:cs="Arial"/>
          <w:sz w:val="24"/>
          <w:szCs w:val="24"/>
        </w:rPr>
      </w:pPr>
    </w:p>
    <w:p w:rsidR="0028311D" w:rsidRPr="00E36612" w:rsidRDefault="0028311D" w:rsidP="0028311D">
      <w:pPr>
        <w:spacing w:after="0" w:line="240" w:lineRule="auto"/>
        <w:rPr>
          <w:rFonts w:ascii="Arial" w:eastAsia="Calibri" w:hAnsi="Arial" w:cs="Arial"/>
          <w:sz w:val="24"/>
          <w:szCs w:val="24"/>
        </w:rPr>
      </w:pPr>
      <w:r w:rsidRPr="00E36612">
        <w:rPr>
          <w:rFonts w:ascii="Arial" w:eastAsia="Calibri" w:hAnsi="Arial" w:cs="Arial"/>
          <w:sz w:val="24"/>
          <w:szCs w:val="24"/>
        </w:rPr>
        <w:t>On behalf of the 1</w:t>
      </w:r>
      <w:r w:rsidRPr="00E36612">
        <w:rPr>
          <w:rFonts w:ascii="Arial" w:eastAsia="Calibri" w:hAnsi="Arial" w:cs="Arial"/>
          <w:sz w:val="24"/>
          <w:szCs w:val="24"/>
          <w:vertAlign w:val="superscript"/>
        </w:rPr>
        <w:t>st</w:t>
      </w:r>
      <w:r w:rsidRPr="00E36612">
        <w:rPr>
          <w:rFonts w:ascii="Arial" w:eastAsia="Calibri" w:hAnsi="Arial" w:cs="Arial"/>
          <w:sz w:val="24"/>
          <w:szCs w:val="24"/>
        </w:rPr>
        <w:t xml:space="preserve"> Respondent: </w:t>
      </w:r>
      <w:r w:rsidRPr="00E36612">
        <w:rPr>
          <w:rFonts w:ascii="Arial" w:eastAsia="Calibri" w:hAnsi="Arial" w:cs="Arial"/>
          <w:sz w:val="24"/>
          <w:szCs w:val="24"/>
        </w:rPr>
        <w:tab/>
      </w:r>
      <w:proofErr w:type="spellStart"/>
      <w:r w:rsidRPr="00E36612">
        <w:rPr>
          <w:rFonts w:ascii="Arial" w:eastAsia="Calibri" w:hAnsi="Arial" w:cs="Arial"/>
          <w:sz w:val="24"/>
          <w:szCs w:val="24"/>
        </w:rPr>
        <w:t>Adv</w:t>
      </w:r>
      <w:proofErr w:type="spellEnd"/>
      <w:r w:rsidRPr="00E36612">
        <w:rPr>
          <w:rFonts w:ascii="Arial" w:eastAsia="Calibri" w:hAnsi="Arial" w:cs="Arial"/>
          <w:sz w:val="24"/>
          <w:szCs w:val="24"/>
        </w:rPr>
        <w:t xml:space="preserve"> TC </w:t>
      </w:r>
      <w:proofErr w:type="spellStart"/>
      <w:r w:rsidRPr="00E36612">
        <w:rPr>
          <w:rFonts w:ascii="Arial" w:eastAsia="Calibri" w:hAnsi="Arial" w:cs="Arial"/>
          <w:sz w:val="24"/>
          <w:szCs w:val="24"/>
        </w:rPr>
        <w:t>Maphelela</w:t>
      </w:r>
      <w:proofErr w:type="spellEnd"/>
    </w:p>
    <w:p w:rsidR="0028311D" w:rsidRPr="00E36612" w:rsidRDefault="0028311D" w:rsidP="0028311D">
      <w:pPr>
        <w:spacing w:after="0" w:line="240" w:lineRule="auto"/>
        <w:rPr>
          <w:rFonts w:ascii="Arial" w:eastAsia="Calibri" w:hAnsi="Arial" w:cs="Arial"/>
          <w:sz w:val="24"/>
          <w:szCs w:val="24"/>
        </w:rPr>
      </w:pPr>
      <w:r w:rsidRPr="00E36612">
        <w:rPr>
          <w:rFonts w:ascii="Arial" w:eastAsia="Calibri" w:hAnsi="Arial" w:cs="Arial"/>
          <w:sz w:val="24"/>
          <w:szCs w:val="24"/>
        </w:rPr>
        <w:t xml:space="preserve">Instructed by:                               </w:t>
      </w:r>
      <w:r w:rsidRPr="00E36612">
        <w:rPr>
          <w:rFonts w:ascii="Arial" w:eastAsia="Calibri" w:hAnsi="Arial" w:cs="Arial"/>
          <w:sz w:val="24"/>
          <w:szCs w:val="24"/>
        </w:rPr>
        <w:tab/>
      </w:r>
      <w:proofErr w:type="spellStart"/>
      <w:r w:rsidRPr="00E36612">
        <w:rPr>
          <w:rFonts w:ascii="Arial" w:eastAsia="Calibri" w:hAnsi="Arial" w:cs="Arial"/>
          <w:sz w:val="24"/>
          <w:szCs w:val="24"/>
        </w:rPr>
        <w:t>Matsepes</w:t>
      </w:r>
      <w:proofErr w:type="spellEnd"/>
      <w:r w:rsidRPr="00E36612">
        <w:rPr>
          <w:rFonts w:ascii="Arial" w:eastAsia="Calibri" w:hAnsi="Arial" w:cs="Arial"/>
          <w:sz w:val="24"/>
          <w:szCs w:val="24"/>
        </w:rPr>
        <w:t xml:space="preserve"> </w:t>
      </w:r>
      <w:proofErr w:type="spellStart"/>
      <w:r w:rsidRPr="00E36612">
        <w:rPr>
          <w:rFonts w:ascii="Arial" w:eastAsia="Calibri" w:hAnsi="Arial" w:cs="Arial"/>
          <w:sz w:val="24"/>
          <w:szCs w:val="24"/>
        </w:rPr>
        <w:t>Inc</w:t>
      </w:r>
      <w:proofErr w:type="spellEnd"/>
      <w:r w:rsidRPr="00E36612">
        <w:rPr>
          <w:rFonts w:ascii="Arial" w:eastAsia="Calibri" w:hAnsi="Arial" w:cs="Arial"/>
          <w:sz w:val="24"/>
          <w:szCs w:val="24"/>
        </w:rPr>
        <w:t xml:space="preserve"> </w:t>
      </w:r>
    </w:p>
    <w:p w:rsidR="0028311D" w:rsidRPr="00E36612" w:rsidRDefault="0028311D" w:rsidP="0028311D">
      <w:pPr>
        <w:spacing w:after="0" w:line="240" w:lineRule="auto"/>
        <w:rPr>
          <w:rFonts w:ascii="Arial" w:eastAsia="Calibri" w:hAnsi="Arial" w:cs="Arial"/>
          <w:sz w:val="24"/>
          <w:szCs w:val="24"/>
        </w:rPr>
      </w:pPr>
      <w:r w:rsidRPr="00E36612">
        <w:rPr>
          <w:rFonts w:ascii="Arial" w:eastAsia="Calibri" w:hAnsi="Arial" w:cs="Arial"/>
          <w:sz w:val="24"/>
          <w:szCs w:val="24"/>
        </w:rPr>
        <w:tab/>
      </w:r>
      <w:r w:rsidRPr="00E36612">
        <w:rPr>
          <w:rFonts w:ascii="Arial" w:eastAsia="Calibri" w:hAnsi="Arial" w:cs="Arial"/>
          <w:sz w:val="24"/>
          <w:szCs w:val="24"/>
        </w:rPr>
        <w:tab/>
      </w:r>
      <w:r w:rsidRPr="00E36612">
        <w:rPr>
          <w:rFonts w:ascii="Arial" w:eastAsia="Calibri" w:hAnsi="Arial" w:cs="Arial"/>
          <w:sz w:val="24"/>
          <w:szCs w:val="24"/>
        </w:rPr>
        <w:tab/>
      </w:r>
      <w:r w:rsidRPr="00E36612">
        <w:rPr>
          <w:rFonts w:ascii="Arial" w:eastAsia="Calibri" w:hAnsi="Arial" w:cs="Arial"/>
          <w:sz w:val="24"/>
          <w:szCs w:val="24"/>
        </w:rPr>
        <w:tab/>
      </w:r>
      <w:r w:rsidRPr="00E36612">
        <w:rPr>
          <w:rFonts w:ascii="Arial" w:eastAsia="Calibri" w:hAnsi="Arial" w:cs="Arial"/>
          <w:sz w:val="24"/>
          <w:szCs w:val="24"/>
        </w:rPr>
        <w:tab/>
        <w:t>BLOEMFONTEIN</w:t>
      </w:r>
    </w:p>
    <w:p w:rsidR="00DC1E45" w:rsidRPr="00751FBE" w:rsidRDefault="00DC1E45" w:rsidP="0028311D">
      <w:pPr>
        <w:spacing w:after="0" w:line="360" w:lineRule="auto"/>
        <w:jc w:val="both"/>
        <w:rPr>
          <w:rFonts w:ascii="Arial" w:eastAsia="Calibri" w:hAnsi="Arial" w:cs="Arial"/>
          <w:sz w:val="24"/>
          <w:szCs w:val="24"/>
        </w:rPr>
      </w:pPr>
    </w:p>
    <w:sectPr w:rsidR="00DC1E45" w:rsidRPr="00751FBE" w:rsidSect="004D2DF2">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F1B" w:rsidRDefault="009A3F1B" w:rsidP="00621011">
      <w:pPr>
        <w:spacing w:after="0" w:line="240" w:lineRule="auto"/>
      </w:pPr>
      <w:r>
        <w:separator/>
      </w:r>
    </w:p>
  </w:endnote>
  <w:endnote w:type="continuationSeparator" w:id="0">
    <w:p w:rsidR="009A3F1B" w:rsidRDefault="009A3F1B" w:rsidP="0062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F1B" w:rsidRDefault="009A3F1B" w:rsidP="00621011">
      <w:pPr>
        <w:spacing w:after="0" w:line="240" w:lineRule="auto"/>
      </w:pPr>
      <w:r>
        <w:separator/>
      </w:r>
    </w:p>
  </w:footnote>
  <w:footnote w:type="continuationSeparator" w:id="0">
    <w:p w:rsidR="009A3F1B" w:rsidRDefault="009A3F1B" w:rsidP="00621011">
      <w:pPr>
        <w:spacing w:after="0" w:line="240" w:lineRule="auto"/>
      </w:pPr>
      <w:r>
        <w:continuationSeparator/>
      </w:r>
    </w:p>
  </w:footnote>
  <w:footnote w:id="1">
    <w:p w:rsidR="007F40CF" w:rsidRPr="003979D0" w:rsidRDefault="007F40CF">
      <w:pPr>
        <w:pStyle w:val="FootnoteText"/>
        <w:rPr>
          <w:lang w:val="en-US"/>
        </w:rPr>
      </w:pPr>
      <w:r w:rsidRPr="003979D0">
        <w:rPr>
          <w:rStyle w:val="FootnoteReference"/>
        </w:rPr>
        <w:footnoteRef/>
      </w:r>
      <w:r w:rsidRPr="003979D0">
        <w:t xml:space="preserve"> </w:t>
      </w:r>
      <w:r w:rsidRPr="003979D0">
        <w:rPr>
          <w:lang w:val="en-US"/>
        </w:rPr>
        <w:t>56 of 1996</w:t>
      </w:r>
    </w:p>
  </w:footnote>
  <w:footnote w:id="2">
    <w:p w:rsidR="007F40CF" w:rsidRPr="003979D0" w:rsidRDefault="007F40CF">
      <w:pPr>
        <w:pStyle w:val="FootnoteText"/>
        <w:rPr>
          <w:lang w:val="en-US"/>
        </w:rPr>
      </w:pPr>
      <w:r w:rsidRPr="003979D0">
        <w:rPr>
          <w:rStyle w:val="FootnoteReference"/>
        </w:rPr>
        <w:footnoteRef/>
      </w:r>
      <w:r w:rsidRPr="003979D0">
        <w:t xml:space="preserve"> </w:t>
      </w:r>
      <w:r w:rsidRPr="003979D0">
        <w:rPr>
          <w:lang w:val="en-US"/>
        </w:rPr>
        <w:t>90 of 1987</w:t>
      </w:r>
    </w:p>
  </w:footnote>
  <w:footnote w:id="3">
    <w:p w:rsidR="007F40CF" w:rsidRPr="003979D0" w:rsidRDefault="007F40CF">
      <w:pPr>
        <w:pStyle w:val="FootnoteText"/>
        <w:rPr>
          <w:lang w:val="en-US"/>
        </w:rPr>
      </w:pPr>
      <w:r w:rsidRPr="003979D0">
        <w:rPr>
          <w:rStyle w:val="FootnoteReference"/>
        </w:rPr>
        <w:footnoteRef/>
      </w:r>
      <w:r w:rsidRPr="003979D0">
        <w:t xml:space="preserve"> </w:t>
      </w:r>
      <w:r w:rsidRPr="003979D0">
        <w:rPr>
          <w:lang w:val="en-US"/>
        </w:rPr>
        <w:t>Answering affidavit: para 4, pp 51 - 53</w:t>
      </w:r>
    </w:p>
  </w:footnote>
  <w:footnote w:id="4">
    <w:p w:rsidR="007F40CF" w:rsidRPr="003979D0" w:rsidRDefault="007F40CF">
      <w:pPr>
        <w:pStyle w:val="FootnoteText"/>
        <w:rPr>
          <w:lang w:val="en-US"/>
        </w:rPr>
      </w:pPr>
      <w:r w:rsidRPr="003979D0">
        <w:rPr>
          <w:rStyle w:val="FootnoteReference"/>
        </w:rPr>
        <w:footnoteRef/>
      </w:r>
      <w:r w:rsidRPr="003979D0">
        <w:t xml:space="preserve"> </w:t>
      </w:r>
      <w:r w:rsidRPr="003979D0">
        <w:rPr>
          <w:i/>
          <w:lang w:val="en-US"/>
        </w:rPr>
        <w:t>Ibid</w:t>
      </w:r>
      <w:r w:rsidRPr="003979D0">
        <w:rPr>
          <w:lang w:val="en-US"/>
        </w:rPr>
        <w:t>: para 5, pp 53/4</w:t>
      </w:r>
    </w:p>
  </w:footnote>
  <w:footnote w:id="5">
    <w:p w:rsidR="00F558E6" w:rsidRPr="003979D0" w:rsidRDefault="00F558E6">
      <w:pPr>
        <w:pStyle w:val="FootnoteText"/>
      </w:pPr>
      <w:r w:rsidRPr="003979D0">
        <w:rPr>
          <w:rStyle w:val="FootnoteReference"/>
        </w:rPr>
        <w:footnoteRef/>
      </w:r>
      <w:r w:rsidRPr="003979D0">
        <w:t xml:space="preserve"> </w:t>
      </w:r>
      <w:hyperlink r:id="rId1" w:tgtFrame="main" w:history="1">
        <w:r w:rsidRPr="003979D0">
          <w:rPr>
            <w:rStyle w:val="Hyperlink"/>
            <w:color w:val="auto"/>
            <w:u w:val="none"/>
          </w:rPr>
          <w:t>2021 (6) SA 230 (GP)</w:t>
        </w:r>
      </w:hyperlink>
    </w:p>
  </w:footnote>
  <w:footnote w:id="6">
    <w:p w:rsidR="007F40CF" w:rsidRPr="003979D0" w:rsidRDefault="007F40CF">
      <w:pPr>
        <w:pStyle w:val="FootnoteText"/>
        <w:rPr>
          <w:lang w:val="en-US"/>
        </w:rPr>
      </w:pPr>
      <w:r w:rsidRPr="003979D0">
        <w:rPr>
          <w:rStyle w:val="FootnoteReference"/>
        </w:rPr>
        <w:footnoteRef/>
      </w:r>
      <w:r w:rsidRPr="003979D0">
        <w:t xml:space="preserve"> </w:t>
      </w:r>
      <w:r w:rsidRPr="003979D0">
        <w:rPr>
          <w:i/>
          <w:lang w:val="en-US"/>
        </w:rPr>
        <w:t>Ibid</w:t>
      </w:r>
      <w:r w:rsidRPr="003979D0">
        <w:rPr>
          <w:lang w:val="en-US"/>
        </w:rPr>
        <w:t>: para 6, p 54 and further</w:t>
      </w:r>
    </w:p>
  </w:footnote>
  <w:footnote w:id="7">
    <w:p w:rsidR="007F40CF" w:rsidRPr="003979D0" w:rsidRDefault="007F40CF">
      <w:pPr>
        <w:pStyle w:val="FootnoteText"/>
        <w:rPr>
          <w:lang w:val="en-US"/>
        </w:rPr>
      </w:pPr>
      <w:r w:rsidRPr="003979D0">
        <w:rPr>
          <w:rStyle w:val="FootnoteReference"/>
        </w:rPr>
        <w:footnoteRef/>
      </w:r>
      <w:r w:rsidRPr="003979D0">
        <w:t xml:space="preserve"> </w:t>
      </w:r>
      <w:r w:rsidRPr="003979D0">
        <w:rPr>
          <w:lang w:val="en-US"/>
        </w:rPr>
        <w:t>Ibid: paras 7 – 21, pp 56 – 60 &amp; numerous correspondence: “TC11” – “TC37”, pp 108 - 155</w:t>
      </w:r>
    </w:p>
  </w:footnote>
  <w:footnote w:id="8">
    <w:p w:rsidR="007F40CF" w:rsidRPr="003979D0" w:rsidRDefault="007F40CF">
      <w:pPr>
        <w:pStyle w:val="FootnoteText"/>
      </w:pPr>
      <w:r w:rsidRPr="003979D0">
        <w:rPr>
          <w:rStyle w:val="FootnoteReference"/>
        </w:rPr>
        <w:footnoteRef/>
      </w:r>
      <w:r w:rsidRPr="003979D0">
        <w:t xml:space="preserve"> The minute prepared by me is attached as annexure TC6, pp 99 &amp; 100</w:t>
      </w:r>
    </w:p>
  </w:footnote>
  <w:footnote w:id="9">
    <w:p w:rsidR="007F40CF" w:rsidRPr="003979D0" w:rsidRDefault="007F40CF">
      <w:pPr>
        <w:pStyle w:val="FootnoteText"/>
      </w:pPr>
      <w:r w:rsidRPr="003979D0">
        <w:rPr>
          <w:rStyle w:val="FootnoteReference"/>
        </w:rPr>
        <w:footnoteRef/>
      </w:r>
      <w:r w:rsidRPr="003979D0">
        <w:t xml:space="preserve"> Annexures “TC1” – “TC3”, pp 91 - 94</w:t>
      </w:r>
    </w:p>
  </w:footnote>
  <w:footnote w:id="10">
    <w:p w:rsidR="007F40CF" w:rsidRPr="003979D0" w:rsidRDefault="007F40CF" w:rsidP="0028311D">
      <w:pPr>
        <w:pStyle w:val="FootnoteText"/>
        <w:rPr>
          <w:lang w:val="en-GB"/>
        </w:rPr>
      </w:pPr>
      <w:r w:rsidRPr="003979D0">
        <w:rPr>
          <w:rStyle w:val="FootnoteReference"/>
        </w:rPr>
        <w:footnoteRef/>
      </w:r>
      <w:r w:rsidRPr="003979D0">
        <w:t xml:space="preserve"> Annexure “TC13”, pp 111/2</w:t>
      </w:r>
    </w:p>
  </w:footnote>
  <w:footnote w:id="11">
    <w:p w:rsidR="007F40CF" w:rsidRPr="003979D0" w:rsidRDefault="007F40CF" w:rsidP="0028311D">
      <w:pPr>
        <w:pStyle w:val="FootnoteText"/>
        <w:rPr>
          <w:lang w:val="en-GB"/>
        </w:rPr>
      </w:pPr>
      <w:r w:rsidRPr="003979D0">
        <w:rPr>
          <w:rStyle w:val="FootnoteReference"/>
        </w:rPr>
        <w:footnoteRef/>
      </w:r>
      <w:r w:rsidRPr="003979D0">
        <w:t xml:space="preserve"> Annexure “TC14”, p</w:t>
      </w:r>
      <w:r w:rsidRPr="003979D0">
        <w:rPr>
          <w:lang w:val="en-GB"/>
        </w:rPr>
        <w:t xml:space="preserve"> 113</w:t>
      </w:r>
    </w:p>
  </w:footnote>
  <w:footnote w:id="12">
    <w:p w:rsidR="007F40CF" w:rsidRPr="003979D0" w:rsidRDefault="007F40CF">
      <w:pPr>
        <w:pStyle w:val="FootnoteText"/>
        <w:rPr>
          <w:lang w:val="en-US"/>
        </w:rPr>
      </w:pPr>
      <w:r w:rsidRPr="003979D0">
        <w:rPr>
          <w:rStyle w:val="FootnoteReference"/>
        </w:rPr>
        <w:footnoteRef/>
      </w:r>
      <w:r w:rsidRPr="003979D0">
        <w:t xml:space="preserve"> </w:t>
      </w:r>
      <w:r w:rsidRPr="003979D0">
        <w:rPr>
          <w:lang w:val="en-US"/>
        </w:rPr>
        <w:t>Annexure “RAF2” attached to the RAF’s founding affidavit, p 31</w:t>
      </w:r>
    </w:p>
  </w:footnote>
  <w:footnote w:id="13">
    <w:p w:rsidR="007F40CF" w:rsidRPr="003979D0" w:rsidRDefault="007F40CF">
      <w:pPr>
        <w:pStyle w:val="FootnoteText"/>
      </w:pPr>
      <w:r w:rsidRPr="003979D0">
        <w:rPr>
          <w:rStyle w:val="FootnoteReference"/>
        </w:rPr>
        <w:footnoteRef/>
      </w:r>
      <w:r w:rsidRPr="003979D0">
        <w:t xml:space="preserve"> Answering affidavit, paras 34 &amp; 35, p 64</w:t>
      </w:r>
    </w:p>
  </w:footnote>
  <w:footnote w:id="14">
    <w:p w:rsidR="007F40CF" w:rsidRPr="003979D0" w:rsidRDefault="007F40CF" w:rsidP="0028311D">
      <w:pPr>
        <w:pStyle w:val="FootnoteText"/>
        <w:rPr>
          <w:lang w:val="en-GB"/>
        </w:rPr>
      </w:pPr>
      <w:r w:rsidRPr="003979D0">
        <w:rPr>
          <w:rStyle w:val="FootnoteReference"/>
        </w:rPr>
        <w:footnoteRef/>
      </w:r>
      <w:r w:rsidRPr="003979D0">
        <w:t xml:space="preserve"> Notice of motion, pp 4 -6</w:t>
      </w:r>
    </w:p>
  </w:footnote>
  <w:footnote w:id="15">
    <w:p w:rsidR="007F40CF" w:rsidRPr="003979D0" w:rsidRDefault="007F40CF" w:rsidP="0028311D">
      <w:pPr>
        <w:pStyle w:val="FootnoteText"/>
        <w:rPr>
          <w:lang w:val="en-GB"/>
        </w:rPr>
      </w:pPr>
      <w:r w:rsidRPr="003979D0">
        <w:rPr>
          <w:rStyle w:val="FootnoteReference"/>
        </w:rPr>
        <w:footnoteRef/>
      </w:r>
      <w:r w:rsidRPr="003979D0">
        <w:t xml:space="preserve"> As confirmed by Mrs </w:t>
      </w:r>
      <w:proofErr w:type="spellStart"/>
      <w:r w:rsidRPr="003979D0">
        <w:t>Bornman</w:t>
      </w:r>
      <w:proofErr w:type="spellEnd"/>
      <w:r w:rsidRPr="003979D0">
        <w:t xml:space="preserve"> in court</w:t>
      </w:r>
    </w:p>
  </w:footnote>
  <w:footnote w:id="16">
    <w:p w:rsidR="007F40CF" w:rsidRPr="003979D0" w:rsidRDefault="007F40CF" w:rsidP="0028311D">
      <w:pPr>
        <w:pStyle w:val="FootnoteText"/>
        <w:rPr>
          <w:lang w:val="en-GB"/>
        </w:rPr>
      </w:pPr>
      <w:r w:rsidRPr="003979D0">
        <w:rPr>
          <w:rStyle w:val="FootnoteReference"/>
        </w:rPr>
        <w:footnoteRef/>
      </w:r>
      <w:r w:rsidRPr="003979D0">
        <w:t xml:space="preserve"> </w:t>
      </w:r>
      <w:r w:rsidRPr="003979D0">
        <w:rPr>
          <w:lang w:val="en-GB"/>
        </w:rPr>
        <w:t>Act 108 of 1996</w:t>
      </w:r>
    </w:p>
  </w:footnote>
  <w:footnote w:id="17">
    <w:p w:rsidR="007F40CF" w:rsidRPr="003979D0" w:rsidRDefault="007F40CF">
      <w:pPr>
        <w:pStyle w:val="FootnoteText"/>
      </w:pPr>
      <w:r w:rsidRPr="003979D0">
        <w:rPr>
          <w:rStyle w:val="FootnoteReference"/>
        </w:rPr>
        <w:footnoteRef/>
      </w:r>
      <w:r w:rsidRPr="003979D0">
        <w:t xml:space="preserve"> F</w:t>
      </w:r>
      <w:r w:rsidR="00CE30FD" w:rsidRPr="003979D0">
        <w:t>ounding affidavit: para 8, p 14</w:t>
      </w:r>
    </w:p>
  </w:footnote>
  <w:footnote w:id="18">
    <w:p w:rsidR="007F40CF" w:rsidRPr="003979D0" w:rsidRDefault="007F40CF">
      <w:pPr>
        <w:pStyle w:val="FootnoteText"/>
      </w:pPr>
      <w:r w:rsidRPr="003979D0">
        <w:rPr>
          <w:rStyle w:val="FootnoteReference"/>
        </w:rPr>
        <w:footnoteRef/>
      </w:r>
      <w:r w:rsidRPr="003979D0">
        <w:t xml:space="preserve"> Founding affidavit: para 5.2, p 11</w:t>
      </w:r>
    </w:p>
  </w:footnote>
  <w:footnote w:id="19">
    <w:p w:rsidR="007F40CF" w:rsidRPr="003979D0" w:rsidRDefault="007F40CF">
      <w:pPr>
        <w:pStyle w:val="FootnoteText"/>
      </w:pPr>
      <w:r w:rsidRPr="003979D0">
        <w:rPr>
          <w:rStyle w:val="FootnoteReference"/>
        </w:rPr>
        <w:footnoteRef/>
      </w:r>
      <w:r w:rsidRPr="003979D0">
        <w:t xml:space="preserve"> </w:t>
      </w:r>
      <w:r w:rsidRPr="003979D0">
        <w:rPr>
          <w:i/>
        </w:rPr>
        <w:t>Ibid:</w:t>
      </w:r>
      <w:r w:rsidRPr="003979D0">
        <w:t xml:space="preserve"> para 16, p 23/4</w:t>
      </w:r>
    </w:p>
  </w:footnote>
  <w:footnote w:id="20">
    <w:p w:rsidR="007F40CF" w:rsidRPr="003979D0" w:rsidRDefault="007F40CF" w:rsidP="0028311D">
      <w:pPr>
        <w:pStyle w:val="FootnoteText"/>
        <w:rPr>
          <w:lang w:val="en-GB"/>
        </w:rPr>
      </w:pPr>
      <w:r w:rsidRPr="003979D0">
        <w:rPr>
          <w:rStyle w:val="FootnoteReference"/>
        </w:rPr>
        <w:footnoteRef/>
      </w:r>
      <w:r w:rsidRPr="003979D0">
        <w:t xml:space="preserve"> </w:t>
      </w:r>
      <w:r w:rsidRPr="003979D0">
        <w:rPr>
          <w:i/>
          <w:lang w:val="en-GB"/>
        </w:rPr>
        <w:t>Ibid</w:t>
      </w:r>
      <w:r w:rsidRPr="003979D0">
        <w:rPr>
          <w:lang w:val="en-GB"/>
        </w:rPr>
        <w:t>: para 10, pp 15/16</w:t>
      </w:r>
    </w:p>
  </w:footnote>
  <w:footnote w:id="21">
    <w:p w:rsidR="007F40CF" w:rsidRPr="003979D0" w:rsidRDefault="007F40CF" w:rsidP="0028311D">
      <w:pPr>
        <w:pStyle w:val="FootnoteText"/>
        <w:rPr>
          <w:lang w:val="en-GB"/>
        </w:rPr>
      </w:pPr>
      <w:r w:rsidRPr="003979D0">
        <w:rPr>
          <w:rStyle w:val="FootnoteReference"/>
        </w:rPr>
        <w:footnoteRef/>
      </w:r>
      <w:r w:rsidRPr="003979D0">
        <w:t xml:space="preserve"> </w:t>
      </w:r>
      <w:r w:rsidRPr="003979D0">
        <w:rPr>
          <w:lang w:val="en-GB"/>
        </w:rPr>
        <w:t>Answering affidavit: annexure “TC33”, pp 142 - 145</w:t>
      </w:r>
    </w:p>
  </w:footnote>
  <w:footnote w:id="22">
    <w:p w:rsidR="007F40CF" w:rsidRPr="003979D0" w:rsidRDefault="007F40CF">
      <w:pPr>
        <w:pStyle w:val="FootnoteText"/>
      </w:pPr>
      <w:r w:rsidRPr="003979D0">
        <w:rPr>
          <w:rStyle w:val="FootnoteReference"/>
        </w:rPr>
        <w:footnoteRef/>
      </w:r>
      <w:r w:rsidRPr="003979D0">
        <w:t xml:space="preserve"> RAF’s deponent hints in that direction: </w:t>
      </w:r>
      <w:r w:rsidR="00BE361D" w:rsidRPr="003979D0">
        <w:t xml:space="preserve">Founding affidavit, </w:t>
      </w:r>
      <w:r w:rsidRPr="003979D0">
        <w:t>paras 6.1, 10, 11,</w:t>
      </w:r>
      <w:r w:rsidR="00BE361D" w:rsidRPr="003979D0">
        <w:t xml:space="preserve"> </w:t>
      </w:r>
      <w:r w:rsidRPr="003979D0">
        <w:t>12, 18 &amp; 19</w:t>
      </w:r>
    </w:p>
  </w:footnote>
  <w:footnote w:id="23">
    <w:p w:rsidR="007F40CF" w:rsidRPr="003979D0" w:rsidRDefault="007F40CF" w:rsidP="0028311D">
      <w:pPr>
        <w:pStyle w:val="FootnoteText"/>
        <w:rPr>
          <w:lang w:val="en-GB"/>
        </w:rPr>
      </w:pPr>
      <w:r w:rsidRPr="003979D0">
        <w:rPr>
          <w:rStyle w:val="FootnoteReference"/>
        </w:rPr>
        <w:footnoteRef/>
      </w:r>
      <w:r w:rsidRPr="003979D0">
        <w:t xml:space="preserve"> </w:t>
      </w:r>
      <w:proofErr w:type="spellStart"/>
      <w:r w:rsidRPr="003979D0">
        <w:t>Moraitis</w:t>
      </w:r>
      <w:proofErr w:type="spellEnd"/>
      <w:r w:rsidRPr="003979D0">
        <w:t xml:space="preserve"> Investments </w:t>
      </w:r>
      <w:r w:rsidR="007D1B6C" w:rsidRPr="003979D0">
        <w:t xml:space="preserve">(Pty) Ltd &amp; others </w:t>
      </w:r>
      <w:r w:rsidRPr="003979D0">
        <w:t xml:space="preserve">v </w:t>
      </w:r>
      <w:proofErr w:type="spellStart"/>
      <w:r w:rsidRPr="003979D0">
        <w:t>Montic</w:t>
      </w:r>
      <w:proofErr w:type="spellEnd"/>
      <w:r w:rsidRPr="003979D0">
        <w:t xml:space="preserve"> Dairy</w:t>
      </w:r>
      <w:r w:rsidR="007D1B6C" w:rsidRPr="003979D0">
        <w:t xml:space="preserve"> (Pty) Ltd  20</w:t>
      </w:r>
      <w:r w:rsidRPr="003979D0">
        <w:t>17 (5) SA 508 (SCA) para 10 &amp; further</w:t>
      </w:r>
    </w:p>
  </w:footnote>
  <w:footnote w:id="24">
    <w:p w:rsidR="007D1B6C" w:rsidRPr="003979D0" w:rsidRDefault="007D1B6C">
      <w:pPr>
        <w:pStyle w:val="FootnoteText"/>
      </w:pPr>
      <w:r w:rsidRPr="003979D0">
        <w:rPr>
          <w:rStyle w:val="FootnoteReference"/>
        </w:rPr>
        <w:footnoteRef/>
      </w:r>
      <w:r w:rsidRPr="003979D0">
        <w:t xml:space="preserve"> Road Accident Fund v </w:t>
      </w:r>
      <w:proofErr w:type="spellStart"/>
      <w:r w:rsidRPr="003979D0">
        <w:t>Strydom</w:t>
      </w:r>
      <w:proofErr w:type="spellEnd"/>
      <w:r w:rsidRPr="003979D0">
        <w:t xml:space="preserve"> 2001 (1) SA 292 (C) at 300B</w:t>
      </w:r>
    </w:p>
  </w:footnote>
  <w:footnote w:id="25">
    <w:p w:rsidR="007D1B6C" w:rsidRPr="003979D0" w:rsidRDefault="007D1B6C">
      <w:pPr>
        <w:pStyle w:val="FootnoteText"/>
      </w:pPr>
      <w:r w:rsidRPr="003979D0">
        <w:rPr>
          <w:rStyle w:val="FootnoteReference"/>
        </w:rPr>
        <w:footnoteRef/>
      </w:r>
      <w:r w:rsidRPr="003979D0">
        <w:t xml:space="preserve"> </w:t>
      </w:r>
      <w:proofErr w:type="spellStart"/>
      <w:r w:rsidRPr="003979D0">
        <w:t>Brummer</w:t>
      </w:r>
      <w:proofErr w:type="spellEnd"/>
      <w:r w:rsidRPr="003979D0">
        <w:t xml:space="preserve"> v </w:t>
      </w:r>
      <w:proofErr w:type="spellStart"/>
      <w:r w:rsidRPr="003979D0">
        <w:t>Gorfil</w:t>
      </w:r>
      <w:proofErr w:type="spellEnd"/>
      <w:r w:rsidRPr="003979D0">
        <w:t xml:space="preserve"> Brothers (Pty) Ltd 1999 (3) SA 389 (SCA) at 418E - G</w:t>
      </w:r>
    </w:p>
  </w:footnote>
  <w:footnote w:id="26">
    <w:p w:rsidR="000E0915" w:rsidRPr="003979D0" w:rsidRDefault="000E0915">
      <w:pPr>
        <w:pStyle w:val="FootnoteText"/>
      </w:pPr>
      <w:r w:rsidRPr="003979D0">
        <w:rPr>
          <w:rStyle w:val="FootnoteReference"/>
        </w:rPr>
        <w:footnoteRef/>
      </w:r>
      <w:r w:rsidRPr="003979D0">
        <w:t xml:space="preserve"> </w:t>
      </w:r>
      <w:hyperlink r:id="rId2" w:tgtFrame="main" w:history="1">
        <w:r w:rsidRPr="003979D0">
          <w:rPr>
            <w:rStyle w:val="Hyperlink"/>
            <w:color w:val="auto"/>
            <w:u w:val="none"/>
          </w:rPr>
          <w:t>2014 (1) SA 168 (WCC)</w:t>
        </w:r>
      </w:hyperlink>
      <w:r w:rsidRPr="003979D0">
        <w:t xml:space="preserve"> p 170 F - G</w:t>
      </w:r>
    </w:p>
  </w:footnote>
  <w:footnote w:id="27">
    <w:p w:rsidR="000E0915" w:rsidRPr="003979D0" w:rsidRDefault="000E0915" w:rsidP="000E0915">
      <w:pPr>
        <w:pStyle w:val="FootnoteText"/>
      </w:pPr>
      <w:r w:rsidRPr="003979D0">
        <w:rPr>
          <w:rStyle w:val="FootnoteReference"/>
        </w:rPr>
        <w:footnoteRef/>
      </w:r>
      <w:r w:rsidRPr="003979D0">
        <w:t xml:space="preserve"> WCC case no 2130/2021 dated 2 March 2021 (unreported)</w:t>
      </w:r>
    </w:p>
  </w:footnote>
  <w:footnote w:id="28">
    <w:p w:rsidR="007F40CF" w:rsidRPr="003979D0" w:rsidRDefault="007F40CF" w:rsidP="0028311D">
      <w:pPr>
        <w:pStyle w:val="FootnoteText"/>
        <w:rPr>
          <w:lang w:val="en-GB"/>
        </w:rPr>
      </w:pPr>
      <w:r w:rsidRPr="003979D0">
        <w:rPr>
          <w:rStyle w:val="FootnoteReference"/>
        </w:rPr>
        <w:footnoteRef/>
      </w:r>
      <w:r w:rsidRPr="003979D0">
        <w:t xml:space="preserve"> Sub-sections 344(f) &amp; (h) of the </w:t>
      </w:r>
      <w:r w:rsidRPr="003979D0">
        <w:rPr>
          <w:lang w:val="en-GB"/>
        </w:rPr>
        <w:t>Companies Act, 61 of 1973</w:t>
      </w:r>
    </w:p>
  </w:footnote>
  <w:footnote w:id="29">
    <w:p w:rsidR="001B013F" w:rsidRPr="003979D0" w:rsidRDefault="001B013F">
      <w:pPr>
        <w:pStyle w:val="FootnoteText"/>
      </w:pPr>
      <w:r w:rsidRPr="003979D0">
        <w:rPr>
          <w:rStyle w:val="FootnoteReference"/>
        </w:rPr>
        <w:footnoteRef/>
      </w:r>
      <w:r w:rsidRPr="003979D0">
        <w:t xml:space="preserve"> </w:t>
      </w:r>
      <w:hyperlink r:id="rId3" w:tgtFrame="main" w:history="1">
        <w:r w:rsidRPr="003979D0">
          <w:rPr>
            <w:rStyle w:val="Hyperlink"/>
            <w:color w:val="auto"/>
            <w:u w:val="none"/>
          </w:rPr>
          <w:t>2021 (6) SA 230 (GP)</w:t>
        </w:r>
      </w:hyperlink>
      <w:r w:rsidRPr="003979D0">
        <w:t xml:space="preserve"> paras 30 - 35</w:t>
      </w:r>
    </w:p>
  </w:footnote>
  <w:footnote w:id="30">
    <w:p w:rsidR="001B013F" w:rsidRPr="003979D0" w:rsidRDefault="001B013F" w:rsidP="001B013F">
      <w:pPr>
        <w:pStyle w:val="FootnoteText"/>
      </w:pPr>
      <w:r w:rsidRPr="003979D0">
        <w:rPr>
          <w:rStyle w:val="FootnoteReference"/>
        </w:rPr>
        <w:footnoteRef/>
      </w:r>
      <w:r w:rsidRPr="003979D0">
        <w:t xml:space="preserve"> </w:t>
      </w:r>
      <w:hyperlink r:id="rId4" w:tgtFrame="main" w:history="1">
        <w:r w:rsidRPr="003979D0">
          <w:rPr>
            <w:rStyle w:val="Hyperlink"/>
            <w:color w:val="auto"/>
            <w:u w:val="none"/>
          </w:rPr>
          <w:t>2013 (5) SA 89 (CC)</w:t>
        </w:r>
      </w:hyperlink>
      <w:r w:rsidRPr="003979D0">
        <w:t xml:space="preserve"> paras 31 &amp;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069294"/>
      <w:docPartObj>
        <w:docPartGallery w:val="Page Numbers (Top of Page)"/>
        <w:docPartUnique/>
      </w:docPartObj>
    </w:sdtPr>
    <w:sdtEndPr>
      <w:rPr>
        <w:noProof/>
      </w:rPr>
    </w:sdtEndPr>
    <w:sdtContent>
      <w:p w:rsidR="007F40CF" w:rsidRDefault="007F40CF">
        <w:pPr>
          <w:pStyle w:val="Header"/>
          <w:jc w:val="right"/>
        </w:pPr>
        <w:r>
          <w:fldChar w:fldCharType="begin"/>
        </w:r>
        <w:r>
          <w:instrText xml:space="preserve"> PAGE   \* MERGEFORMAT </w:instrText>
        </w:r>
        <w:r>
          <w:fldChar w:fldCharType="separate"/>
        </w:r>
        <w:r w:rsidR="00DE2939">
          <w:rPr>
            <w:noProof/>
          </w:rPr>
          <w:t>16</w:t>
        </w:r>
        <w:r>
          <w:rPr>
            <w:noProof/>
          </w:rPr>
          <w:fldChar w:fldCharType="end"/>
        </w:r>
      </w:p>
    </w:sdtContent>
  </w:sdt>
  <w:p w:rsidR="007F40CF" w:rsidRDefault="007F4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3F54"/>
    <w:multiLevelType w:val="hybridMultilevel"/>
    <w:tmpl w:val="2EA4A01E"/>
    <w:lvl w:ilvl="0" w:tplc="474C879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189A12B3"/>
    <w:multiLevelType w:val="hybridMultilevel"/>
    <w:tmpl w:val="D16A5A3C"/>
    <w:lvl w:ilvl="0" w:tplc="47109612">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15:restartNumberingAfterBreak="0">
    <w:nsid w:val="2D781B31"/>
    <w:multiLevelType w:val="hybridMultilevel"/>
    <w:tmpl w:val="4E5E04A8"/>
    <w:lvl w:ilvl="0" w:tplc="8B1052F8">
      <w:start w:val="1"/>
      <w:numFmt w:val="lowerLetter"/>
      <w:lvlText w:val="(%1)"/>
      <w:lvlJc w:val="left"/>
      <w:pPr>
        <w:ind w:left="1838" w:hanging="360"/>
      </w:pPr>
    </w:lvl>
    <w:lvl w:ilvl="1" w:tplc="1C090019">
      <w:start w:val="1"/>
      <w:numFmt w:val="lowerLetter"/>
      <w:lvlText w:val="%2."/>
      <w:lvlJc w:val="left"/>
      <w:pPr>
        <w:ind w:left="2558" w:hanging="360"/>
      </w:pPr>
    </w:lvl>
    <w:lvl w:ilvl="2" w:tplc="1C09001B">
      <w:start w:val="1"/>
      <w:numFmt w:val="lowerRoman"/>
      <w:lvlText w:val="%3."/>
      <w:lvlJc w:val="right"/>
      <w:pPr>
        <w:ind w:left="3278" w:hanging="180"/>
      </w:pPr>
    </w:lvl>
    <w:lvl w:ilvl="3" w:tplc="1C09000F">
      <w:start w:val="1"/>
      <w:numFmt w:val="decimal"/>
      <w:lvlText w:val="%4."/>
      <w:lvlJc w:val="left"/>
      <w:pPr>
        <w:ind w:left="3998" w:hanging="360"/>
      </w:pPr>
    </w:lvl>
    <w:lvl w:ilvl="4" w:tplc="1C090019">
      <w:start w:val="1"/>
      <w:numFmt w:val="lowerLetter"/>
      <w:lvlText w:val="%5."/>
      <w:lvlJc w:val="left"/>
      <w:pPr>
        <w:ind w:left="4718" w:hanging="360"/>
      </w:pPr>
    </w:lvl>
    <w:lvl w:ilvl="5" w:tplc="1C09001B">
      <w:start w:val="1"/>
      <w:numFmt w:val="lowerRoman"/>
      <w:lvlText w:val="%6."/>
      <w:lvlJc w:val="right"/>
      <w:pPr>
        <w:ind w:left="5438" w:hanging="180"/>
      </w:pPr>
    </w:lvl>
    <w:lvl w:ilvl="6" w:tplc="1C09000F">
      <w:start w:val="1"/>
      <w:numFmt w:val="decimal"/>
      <w:lvlText w:val="%7."/>
      <w:lvlJc w:val="left"/>
      <w:pPr>
        <w:ind w:left="6158" w:hanging="360"/>
      </w:pPr>
    </w:lvl>
    <w:lvl w:ilvl="7" w:tplc="1C090019">
      <w:start w:val="1"/>
      <w:numFmt w:val="lowerLetter"/>
      <w:lvlText w:val="%8."/>
      <w:lvlJc w:val="left"/>
      <w:pPr>
        <w:ind w:left="6878" w:hanging="360"/>
      </w:pPr>
    </w:lvl>
    <w:lvl w:ilvl="8" w:tplc="1C09001B">
      <w:start w:val="1"/>
      <w:numFmt w:val="lowerRoman"/>
      <w:lvlText w:val="%9."/>
      <w:lvlJc w:val="right"/>
      <w:pPr>
        <w:ind w:left="7598" w:hanging="180"/>
      </w:pPr>
    </w:lvl>
  </w:abstractNum>
  <w:abstractNum w:abstractNumId="3" w15:restartNumberingAfterBreak="0">
    <w:nsid w:val="3F9044FD"/>
    <w:multiLevelType w:val="hybridMultilevel"/>
    <w:tmpl w:val="45727DEC"/>
    <w:lvl w:ilvl="0" w:tplc="50ECDCA0">
      <w:start w:val="1"/>
      <w:numFmt w:val="decimal"/>
      <w:lvlText w:val="[%1]"/>
      <w:lvlJc w:val="left"/>
      <w:pPr>
        <w:ind w:left="1440" w:hanging="360"/>
      </w:pPr>
      <w:rPr>
        <w:color w:val="auto"/>
        <w:sz w:val="24"/>
        <w:szCs w:val="24"/>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4" w15:restartNumberingAfterBreak="0">
    <w:nsid w:val="44716576"/>
    <w:multiLevelType w:val="multilevel"/>
    <w:tmpl w:val="F20C425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29C69A6"/>
    <w:multiLevelType w:val="multilevel"/>
    <w:tmpl w:val="320089B6"/>
    <w:lvl w:ilvl="0">
      <w:start w:val="1"/>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9744" w:hanging="1800"/>
      </w:pPr>
      <w:rPr>
        <w:rFonts w:hint="default"/>
        <w:b/>
      </w:rPr>
    </w:lvl>
  </w:abstractNum>
  <w:abstractNum w:abstractNumId="6" w15:restartNumberingAfterBreak="0">
    <w:nsid w:val="749E1DD5"/>
    <w:multiLevelType w:val="hybridMultilevel"/>
    <w:tmpl w:val="CD4C6CA0"/>
    <w:lvl w:ilvl="0" w:tplc="E0E07A36">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7DAC7CDC"/>
    <w:multiLevelType w:val="hybridMultilevel"/>
    <w:tmpl w:val="03C03C7C"/>
    <w:lvl w:ilvl="0" w:tplc="A3764F98">
      <w:start w:val="1"/>
      <w:numFmt w:val="decimal"/>
      <w:lvlText w:val="(%1)"/>
      <w:lvlJc w:val="left"/>
      <w:pPr>
        <w:ind w:left="3600" w:hanging="360"/>
      </w:pPr>
      <w:rPr>
        <w:rFonts w:hint="default"/>
      </w:rPr>
    </w:lvl>
    <w:lvl w:ilvl="1" w:tplc="7D8E2B7E">
      <w:start w:val="1"/>
      <w:numFmt w:val="decimal"/>
      <w:lvlText w:val="%2.1"/>
      <w:lvlJc w:val="left"/>
      <w:pPr>
        <w:ind w:left="4320" w:hanging="360"/>
      </w:pPr>
      <w:rPr>
        <w:rFonts w:hint="default"/>
      </w:r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5B"/>
    <w:rsid w:val="0000179C"/>
    <w:rsid w:val="00001B5B"/>
    <w:rsid w:val="000067E2"/>
    <w:rsid w:val="00007D2A"/>
    <w:rsid w:val="0001068A"/>
    <w:rsid w:val="00010D8B"/>
    <w:rsid w:val="00013379"/>
    <w:rsid w:val="00014A04"/>
    <w:rsid w:val="00015858"/>
    <w:rsid w:val="0001633F"/>
    <w:rsid w:val="00016365"/>
    <w:rsid w:val="00016C57"/>
    <w:rsid w:val="00022B00"/>
    <w:rsid w:val="00022B54"/>
    <w:rsid w:val="00023CED"/>
    <w:rsid w:val="00024FBC"/>
    <w:rsid w:val="0002536C"/>
    <w:rsid w:val="0002619A"/>
    <w:rsid w:val="000261A7"/>
    <w:rsid w:val="00026A16"/>
    <w:rsid w:val="00032A34"/>
    <w:rsid w:val="00035B64"/>
    <w:rsid w:val="00035CFF"/>
    <w:rsid w:val="00037B24"/>
    <w:rsid w:val="0004026B"/>
    <w:rsid w:val="00040792"/>
    <w:rsid w:val="00041119"/>
    <w:rsid w:val="00041C9A"/>
    <w:rsid w:val="00042EC4"/>
    <w:rsid w:val="00043BC6"/>
    <w:rsid w:val="00043C38"/>
    <w:rsid w:val="00044369"/>
    <w:rsid w:val="00046DB8"/>
    <w:rsid w:val="000513C0"/>
    <w:rsid w:val="00051B61"/>
    <w:rsid w:val="00052478"/>
    <w:rsid w:val="000538EE"/>
    <w:rsid w:val="00054109"/>
    <w:rsid w:val="00054805"/>
    <w:rsid w:val="00061A81"/>
    <w:rsid w:val="00061FF0"/>
    <w:rsid w:val="00062237"/>
    <w:rsid w:val="00062416"/>
    <w:rsid w:val="00062BD1"/>
    <w:rsid w:val="00062E4F"/>
    <w:rsid w:val="00065C08"/>
    <w:rsid w:val="0006668A"/>
    <w:rsid w:val="00066BE6"/>
    <w:rsid w:val="00066E97"/>
    <w:rsid w:val="00067CB6"/>
    <w:rsid w:val="00070E6D"/>
    <w:rsid w:val="00072EAA"/>
    <w:rsid w:val="00073243"/>
    <w:rsid w:val="00073540"/>
    <w:rsid w:val="00073ED3"/>
    <w:rsid w:val="000776EB"/>
    <w:rsid w:val="000778F4"/>
    <w:rsid w:val="00077B42"/>
    <w:rsid w:val="0008099B"/>
    <w:rsid w:val="00080CE4"/>
    <w:rsid w:val="0008213B"/>
    <w:rsid w:val="00083E0E"/>
    <w:rsid w:val="00084B08"/>
    <w:rsid w:val="0008715A"/>
    <w:rsid w:val="00090118"/>
    <w:rsid w:val="000903D4"/>
    <w:rsid w:val="00092A31"/>
    <w:rsid w:val="00092CF9"/>
    <w:rsid w:val="00093882"/>
    <w:rsid w:val="00094610"/>
    <w:rsid w:val="00094AAC"/>
    <w:rsid w:val="00094C19"/>
    <w:rsid w:val="000964EC"/>
    <w:rsid w:val="000975B8"/>
    <w:rsid w:val="00097FE3"/>
    <w:rsid w:val="000A14F0"/>
    <w:rsid w:val="000A1877"/>
    <w:rsid w:val="000A2518"/>
    <w:rsid w:val="000A453E"/>
    <w:rsid w:val="000A4B93"/>
    <w:rsid w:val="000A4DA2"/>
    <w:rsid w:val="000A5209"/>
    <w:rsid w:val="000A64AF"/>
    <w:rsid w:val="000A7B53"/>
    <w:rsid w:val="000B0416"/>
    <w:rsid w:val="000B1F4C"/>
    <w:rsid w:val="000B2CDC"/>
    <w:rsid w:val="000B5527"/>
    <w:rsid w:val="000C0197"/>
    <w:rsid w:val="000C0821"/>
    <w:rsid w:val="000C0AAE"/>
    <w:rsid w:val="000C1144"/>
    <w:rsid w:val="000C1668"/>
    <w:rsid w:val="000C3368"/>
    <w:rsid w:val="000C342B"/>
    <w:rsid w:val="000C4E99"/>
    <w:rsid w:val="000C60E2"/>
    <w:rsid w:val="000C7581"/>
    <w:rsid w:val="000C7DF0"/>
    <w:rsid w:val="000D19F7"/>
    <w:rsid w:val="000D252E"/>
    <w:rsid w:val="000D259A"/>
    <w:rsid w:val="000D2B5D"/>
    <w:rsid w:val="000D4089"/>
    <w:rsid w:val="000D41CB"/>
    <w:rsid w:val="000D487A"/>
    <w:rsid w:val="000D675C"/>
    <w:rsid w:val="000D6919"/>
    <w:rsid w:val="000D7384"/>
    <w:rsid w:val="000D79D8"/>
    <w:rsid w:val="000D7AA5"/>
    <w:rsid w:val="000E0915"/>
    <w:rsid w:val="000E1837"/>
    <w:rsid w:val="000E1E99"/>
    <w:rsid w:val="000E26FE"/>
    <w:rsid w:val="000E28EF"/>
    <w:rsid w:val="000E2BFE"/>
    <w:rsid w:val="000E383C"/>
    <w:rsid w:val="000E3A34"/>
    <w:rsid w:val="000E5717"/>
    <w:rsid w:val="000E7910"/>
    <w:rsid w:val="000E7FCD"/>
    <w:rsid w:val="000F07D3"/>
    <w:rsid w:val="000F10F6"/>
    <w:rsid w:val="000F30AE"/>
    <w:rsid w:val="000F3360"/>
    <w:rsid w:val="000F44E1"/>
    <w:rsid w:val="000F58BF"/>
    <w:rsid w:val="000F741B"/>
    <w:rsid w:val="000F7A62"/>
    <w:rsid w:val="0010013D"/>
    <w:rsid w:val="00100921"/>
    <w:rsid w:val="001011C5"/>
    <w:rsid w:val="00101534"/>
    <w:rsid w:val="00103B1E"/>
    <w:rsid w:val="00104CF9"/>
    <w:rsid w:val="00104DE4"/>
    <w:rsid w:val="001060D6"/>
    <w:rsid w:val="00107777"/>
    <w:rsid w:val="0010795B"/>
    <w:rsid w:val="00107B28"/>
    <w:rsid w:val="001110BB"/>
    <w:rsid w:val="00111F7A"/>
    <w:rsid w:val="00114705"/>
    <w:rsid w:val="00114BAF"/>
    <w:rsid w:val="00115350"/>
    <w:rsid w:val="00115DB3"/>
    <w:rsid w:val="00116327"/>
    <w:rsid w:val="00120747"/>
    <w:rsid w:val="00120D0B"/>
    <w:rsid w:val="00122DD0"/>
    <w:rsid w:val="001260B4"/>
    <w:rsid w:val="00126ABA"/>
    <w:rsid w:val="00126BD2"/>
    <w:rsid w:val="00126EF7"/>
    <w:rsid w:val="001312E2"/>
    <w:rsid w:val="00132145"/>
    <w:rsid w:val="0013270E"/>
    <w:rsid w:val="0013331A"/>
    <w:rsid w:val="00133AF2"/>
    <w:rsid w:val="00136521"/>
    <w:rsid w:val="00136532"/>
    <w:rsid w:val="00136872"/>
    <w:rsid w:val="00137AA4"/>
    <w:rsid w:val="0014133B"/>
    <w:rsid w:val="00144328"/>
    <w:rsid w:val="00144F8B"/>
    <w:rsid w:val="00145A73"/>
    <w:rsid w:val="00145DBD"/>
    <w:rsid w:val="00146136"/>
    <w:rsid w:val="001470E0"/>
    <w:rsid w:val="00147283"/>
    <w:rsid w:val="00150A21"/>
    <w:rsid w:val="00151124"/>
    <w:rsid w:val="00151F57"/>
    <w:rsid w:val="00153055"/>
    <w:rsid w:val="001536EF"/>
    <w:rsid w:val="001545D1"/>
    <w:rsid w:val="001546AC"/>
    <w:rsid w:val="00154795"/>
    <w:rsid w:val="00155788"/>
    <w:rsid w:val="00155E47"/>
    <w:rsid w:val="00157856"/>
    <w:rsid w:val="0015790B"/>
    <w:rsid w:val="00160A4D"/>
    <w:rsid w:val="00160F22"/>
    <w:rsid w:val="00162462"/>
    <w:rsid w:val="00163BD6"/>
    <w:rsid w:val="00163C66"/>
    <w:rsid w:val="00164C8B"/>
    <w:rsid w:val="00166C79"/>
    <w:rsid w:val="00171D4E"/>
    <w:rsid w:val="0017414A"/>
    <w:rsid w:val="00175D28"/>
    <w:rsid w:val="00176439"/>
    <w:rsid w:val="0017682B"/>
    <w:rsid w:val="001777CE"/>
    <w:rsid w:val="001779F5"/>
    <w:rsid w:val="00177BB5"/>
    <w:rsid w:val="001808E5"/>
    <w:rsid w:val="00180A47"/>
    <w:rsid w:val="00183999"/>
    <w:rsid w:val="00183C06"/>
    <w:rsid w:val="001850B7"/>
    <w:rsid w:val="00185B24"/>
    <w:rsid w:val="00186DAF"/>
    <w:rsid w:val="001873DB"/>
    <w:rsid w:val="00187767"/>
    <w:rsid w:val="001912F0"/>
    <w:rsid w:val="00193EF3"/>
    <w:rsid w:val="0019642E"/>
    <w:rsid w:val="00196CF1"/>
    <w:rsid w:val="001A09D2"/>
    <w:rsid w:val="001A2A04"/>
    <w:rsid w:val="001A3D98"/>
    <w:rsid w:val="001A503C"/>
    <w:rsid w:val="001A50D4"/>
    <w:rsid w:val="001A5398"/>
    <w:rsid w:val="001A7BF2"/>
    <w:rsid w:val="001B013F"/>
    <w:rsid w:val="001B0AA2"/>
    <w:rsid w:val="001B0E5B"/>
    <w:rsid w:val="001B1D78"/>
    <w:rsid w:val="001B338D"/>
    <w:rsid w:val="001B5FB1"/>
    <w:rsid w:val="001B64F9"/>
    <w:rsid w:val="001B7874"/>
    <w:rsid w:val="001B78E9"/>
    <w:rsid w:val="001B7991"/>
    <w:rsid w:val="001C3871"/>
    <w:rsid w:val="001C6836"/>
    <w:rsid w:val="001C6BFE"/>
    <w:rsid w:val="001C7188"/>
    <w:rsid w:val="001C760E"/>
    <w:rsid w:val="001D4319"/>
    <w:rsid w:val="001D55F1"/>
    <w:rsid w:val="001D601F"/>
    <w:rsid w:val="001D6AEC"/>
    <w:rsid w:val="001D6EDF"/>
    <w:rsid w:val="001D71AD"/>
    <w:rsid w:val="001D7501"/>
    <w:rsid w:val="001E00AF"/>
    <w:rsid w:val="001E0696"/>
    <w:rsid w:val="001E06F7"/>
    <w:rsid w:val="001E188A"/>
    <w:rsid w:val="001E2417"/>
    <w:rsid w:val="001E3587"/>
    <w:rsid w:val="001E3B72"/>
    <w:rsid w:val="001E441C"/>
    <w:rsid w:val="001E4DA5"/>
    <w:rsid w:val="001E5067"/>
    <w:rsid w:val="001E6926"/>
    <w:rsid w:val="001F0469"/>
    <w:rsid w:val="001F06FC"/>
    <w:rsid w:val="001F0A9C"/>
    <w:rsid w:val="001F2AE9"/>
    <w:rsid w:val="001F5439"/>
    <w:rsid w:val="001F57AF"/>
    <w:rsid w:val="001F6F48"/>
    <w:rsid w:val="001F7141"/>
    <w:rsid w:val="001F71F6"/>
    <w:rsid w:val="0020262F"/>
    <w:rsid w:val="002026D5"/>
    <w:rsid w:val="0020294E"/>
    <w:rsid w:val="00202F03"/>
    <w:rsid w:val="0020320B"/>
    <w:rsid w:val="00204739"/>
    <w:rsid w:val="002049BB"/>
    <w:rsid w:val="00205A1E"/>
    <w:rsid w:val="00207306"/>
    <w:rsid w:val="002075BA"/>
    <w:rsid w:val="0021183D"/>
    <w:rsid w:val="0021340C"/>
    <w:rsid w:val="00214F00"/>
    <w:rsid w:val="00216878"/>
    <w:rsid w:val="00216F0A"/>
    <w:rsid w:val="0022096F"/>
    <w:rsid w:val="00220978"/>
    <w:rsid w:val="00220EAB"/>
    <w:rsid w:val="00222584"/>
    <w:rsid w:val="00222CD6"/>
    <w:rsid w:val="00223927"/>
    <w:rsid w:val="002239F7"/>
    <w:rsid w:val="00223BCA"/>
    <w:rsid w:val="00224FCE"/>
    <w:rsid w:val="00225499"/>
    <w:rsid w:val="00226451"/>
    <w:rsid w:val="00226A72"/>
    <w:rsid w:val="002279A3"/>
    <w:rsid w:val="00233566"/>
    <w:rsid w:val="002358F3"/>
    <w:rsid w:val="0023609E"/>
    <w:rsid w:val="00236703"/>
    <w:rsid w:val="00236A66"/>
    <w:rsid w:val="0023727F"/>
    <w:rsid w:val="002406DC"/>
    <w:rsid w:val="00244F39"/>
    <w:rsid w:val="00245617"/>
    <w:rsid w:val="00245BEA"/>
    <w:rsid w:val="002464D4"/>
    <w:rsid w:val="00246B9D"/>
    <w:rsid w:val="0024715E"/>
    <w:rsid w:val="00247CA3"/>
    <w:rsid w:val="00250C56"/>
    <w:rsid w:val="00250FB3"/>
    <w:rsid w:val="00252434"/>
    <w:rsid w:val="0025253D"/>
    <w:rsid w:val="00252B70"/>
    <w:rsid w:val="00253E24"/>
    <w:rsid w:val="0025431C"/>
    <w:rsid w:val="002551D8"/>
    <w:rsid w:val="00255AF5"/>
    <w:rsid w:val="002570E0"/>
    <w:rsid w:val="00257DFC"/>
    <w:rsid w:val="00260E7D"/>
    <w:rsid w:val="0026169F"/>
    <w:rsid w:val="00263731"/>
    <w:rsid w:val="00264D13"/>
    <w:rsid w:val="0026574A"/>
    <w:rsid w:val="00266865"/>
    <w:rsid w:val="0027306A"/>
    <w:rsid w:val="00273111"/>
    <w:rsid w:val="0027315D"/>
    <w:rsid w:val="00273B18"/>
    <w:rsid w:val="00275B1A"/>
    <w:rsid w:val="002773E0"/>
    <w:rsid w:val="0028166C"/>
    <w:rsid w:val="0028176A"/>
    <w:rsid w:val="00281BE0"/>
    <w:rsid w:val="00282486"/>
    <w:rsid w:val="00282E18"/>
    <w:rsid w:val="0028311D"/>
    <w:rsid w:val="0028439A"/>
    <w:rsid w:val="00284A67"/>
    <w:rsid w:val="00285E25"/>
    <w:rsid w:val="0028614E"/>
    <w:rsid w:val="00287B58"/>
    <w:rsid w:val="002900E4"/>
    <w:rsid w:val="00291A90"/>
    <w:rsid w:val="00293A0A"/>
    <w:rsid w:val="002966DE"/>
    <w:rsid w:val="002967AF"/>
    <w:rsid w:val="002971F3"/>
    <w:rsid w:val="00297CC1"/>
    <w:rsid w:val="002A0620"/>
    <w:rsid w:val="002A1D7A"/>
    <w:rsid w:val="002A2190"/>
    <w:rsid w:val="002A244D"/>
    <w:rsid w:val="002A313A"/>
    <w:rsid w:val="002A6282"/>
    <w:rsid w:val="002B0C99"/>
    <w:rsid w:val="002B156A"/>
    <w:rsid w:val="002B1A15"/>
    <w:rsid w:val="002B2023"/>
    <w:rsid w:val="002B280C"/>
    <w:rsid w:val="002B3807"/>
    <w:rsid w:val="002B3BA5"/>
    <w:rsid w:val="002B4C33"/>
    <w:rsid w:val="002B4F22"/>
    <w:rsid w:val="002C1B34"/>
    <w:rsid w:val="002C21F5"/>
    <w:rsid w:val="002C29C5"/>
    <w:rsid w:val="002C657E"/>
    <w:rsid w:val="002C7B27"/>
    <w:rsid w:val="002D1E7F"/>
    <w:rsid w:val="002D2352"/>
    <w:rsid w:val="002D50B2"/>
    <w:rsid w:val="002E0C58"/>
    <w:rsid w:val="002E2509"/>
    <w:rsid w:val="002E2646"/>
    <w:rsid w:val="002E30CE"/>
    <w:rsid w:val="002E53DC"/>
    <w:rsid w:val="002E54FC"/>
    <w:rsid w:val="002E6C50"/>
    <w:rsid w:val="002E7770"/>
    <w:rsid w:val="002E7AC9"/>
    <w:rsid w:val="002E7B6C"/>
    <w:rsid w:val="002F0623"/>
    <w:rsid w:val="002F0B68"/>
    <w:rsid w:val="002F18EC"/>
    <w:rsid w:val="002F2BD0"/>
    <w:rsid w:val="002F3A51"/>
    <w:rsid w:val="002F7C18"/>
    <w:rsid w:val="003005E7"/>
    <w:rsid w:val="00302FE6"/>
    <w:rsid w:val="003035C6"/>
    <w:rsid w:val="00304F98"/>
    <w:rsid w:val="0030514F"/>
    <w:rsid w:val="003053A9"/>
    <w:rsid w:val="003118C7"/>
    <w:rsid w:val="003128F4"/>
    <w:rsid w:val="00312C30"/>
    <w:rsid w:val="00313E36"/>
    <w:rsid w:val="00314B3C"/>
    <w:rsid w:val="00317202"/>
    <w:rsid w:val="00320A1B"/>
    <w:rsid w:val="00321590"/>
    <w:rsid w:val="00321D24"/>
    <w:rsid w:val="0032511F"/>
    <w:rsid w:val="00325764"/>
    <w:rsid w:val="00330300"/>
    <w:rsid w:val="003305B7"/>
    <w:rsid w:val="00330FBA"/>
    <w:rsid w:val="00331D3B"/>
    <w:rsid w:val="00332003"/>
    <w:rsid w:val="0033436E"/>
    <w:rsid w:val="00334940"/>
    <w:rsid w:val="0033535A"/>
    <w:rsid w:val="00336CAB"/>
    <w:rsid w:val="003417E1"/>
    <w:rsid w:val="00341986"/>
    <w:rsid w:val="0034236A"/>
    <w:rsid w:val="00343DE0"/>
    <w:rsid w:val="00344432"/>
    <w:rsid w:val="00344D9F"/>
    <w:rsid w:val="0034511E"/>
    <w:rsid w:val="00345E91"/>
    <w:rsid w:val="00346087"/>
    <w:rsid w:val="00346C77"/>
    <w:rsid w:val="00346D19"/>
    <w:rsid w:val="00346FB4"/>
    <w:rsid w:val="003476E9"/>
    <w:rsid w:val="00347C76"/>
    <w:rsid w:val="003527E0"/>
    <w:rsid w:val="003540FC"/>
    <w:rsid w:val="0035423A"/>
    <w:rsid w:val="0035654E"/>
    <w:rsid w:val="003573E2"/>
    <w:rsid w:val="00360F80"/>
    <w:rsid w:val="003614C5"/>
    <w:rsid w:val="00362917"/>
    <w:rsid w:val="0036596D"/>
    <w:rsid w:val="00366992"/>
    <w:rsid w:val="00366A7F"/>
    <w:rsid w:val="003677BD"/>
    <w:rsid w:val="00371CE2"/>
    <w:rsid w:val="003726D4"/>
    <w:rsid w:val="003745C9"/>
    <w:rsid w:val="0037522A"/>
    <w:rsid w:val="00375552"/>
    <w:rsid w:val="00376C9F"/>
    <w:rsid w:val="00382083"/>
    <w:rsid w:val="00382613"/>
    <w:rsid w:val="00391183"/>
    <w:rsid w:val="00394249"/>
    <w:rsid w:val="00394DA7"/>
    <w:rsid w:val="003979D0"/>
    <w:rsid w:val="003A00C1"/>
    <w:rsid w:val="003A02C4"/>
    <w:rsid w:val="003A18C7"/>
    <w:rsid w:val="003A1982"/>
    <w:rsid w:val="003A4A4B"/>
    <w:rsid w:val="003A4B38"/>
    <w:rsid w:val="003A507D"/>
    <w:rsid w:val="003A6E4F"/>
    <w:rsid w:val="003A76D6"/>
    <w:rsid w:val="003A7AF2"/>
    <w:rsid w:val="003A7D82"/>
    <w:rsid w:val="003B1104"/>
    <w:rsid w:val="003B1151"/>
    <w:rsid w:val="003B12CE"/>
    <w:rsid w:val="003B145A"/>
    <w:rsid w:val="003B146A"/>
    <w:rsid w:val="003B172A"/>
    <w:rsid w:val="003B2474"/>
    <w:rsid w:val="003B26B8"/>
    <w:rsid w:val="003B3C15"/>
    <w:rsid w:val="003B3E2A"/>
    <w:rsid w:val="003B50AD"/>
    <w:rsid w:val="003B61AF"/>
    <w:rsid w:val="003B6B7F"/>
    <w:rsid w:val="003B6B9B"/>
    <w:rsid w:val="003B6CF6"/>
    <w:rsid w:val="003B6E26"/>
    <w:rsid w:val="003C122C"/>
    <w:rsid w:val="003C226F"/>
    <w:rsid w:val="003C78B0"/>
    <w:rsid w:val="003D091F"/>
    <w:rsid w:val="003D2EC8"/>
    <w:rsid w:val="003D3D89"/>
    <w:rsid w:val="003D5DF0"/>
    <w:rsid w:val="003D644B"/>
    <w:rsid w:val="003D6B97"/>
    <w:rsid w:val="003D70A8"/>
    <w:rsid w:val="003E0DBB"/>
    <w:rsid w:val="003E0EC6"/>
    <w:rsid w:val="003E1788"/>
    <w:rsid w:val="003E1E77"/>
    <w:rsid w:val="003E44B6"/>
    <w:rsid w:val="003E52B5"/>
    <w:rsid w:val="003E75FD"/>
    <w:rsid w:val="003F2656"/>
    <w:rsid w:val="003F2DE4"/>
    <w:rsid w:val="003F43C8"/>
    <w:rsid w:val="003F4B59"/>
    <w:rsid w:val="003F4E7B"/>
    <w:rsid w:val="003F57BF"/>
    <w:rsid w:val="003F5B17"/>
    <w:rsid w:val="003F6853"/>
    <w:rsid w:val="003F691A"/>
    <w:rsid w:val="00400472"/>
    <w:rsid w:val="004025F8"/>
    <w:rsid w:val="00402676"/>
    <w:rsid w:val="00403C01"/>
    <w:rsid w:val="00405283"/>
    <w:rsid w:val="00405ABF"/>
    <w:rsid w:val="00410D46"/>
    <w:rsid w:val="00412CAF"/>
    <w:rsid w:val="004149FB"/>
    <w:rsid w:val="00415108"/>
    <w:rsid w:val="00416EBD"/>
    <w:rsid w:val="00417271"/>
    <w:rsid w:val="00420BE6"/>
    <w:rsid w:val="00420FB2"/>
    <w:rsid w:val="00421D14"/>
    <w:rsid w:val="004244AB"/>
    <w:rsid w:val="00426D61"/>
    <w:rsid w:val="004301FB"/>
    <w:rsid w:val="00431A6A"/>
    <w:rsid w:val="00431BEA"/>
    <w:rsid w:val="004333FA"/>
    <w:rsid w:val="004335E8"/>
    <w:rsid w:val="004366C1"/>
    <w:rsid w:val="004377F5"/>
    <w:rsid w:val="00441AC7"/>
    <w:rsid w:val="004424AD"/>
    <w:rsid w:val="00442580"/>
    <w:rsid w:val="00442FFB"/>
    <w:rsid w:val="00444377"/>
    <w:rsid w:val="0044695E"/>
    <w:rsid w:val="00451838"/>
    <w:rsid w:val="004530A1"/>
    <w:rsid w:val="004565C4"/>
    <w:rsid w:val="004569A8"/>
    <w:rsid w:val="00457201"/>
    <w:rsid w:val="00460EE3"/>
    <w:rsid w:val="004633B8"/>
    <w:rsid w:val="0046357A"/>
    <w:rsid w:val="0046449E"/>
    <w:rsid w:val="0046483D"/>
    <w:rsid w:val="00465B93"/>
    <w:rsid w:val="00466E35"/>
    <w:rsid w:val="004673FC"/>
    <w:rsid w:val="00470A70"/>
    <w:rsid w:val="00471CD8"/>
    <w:rsid w:val="0047366E"/>
    <w:rsid w:val="00473CD7"/>
    <w:rsid w:val="00473D87"/>
    <w:rsid w:val="00474044"/>
    <w:rsid w:val="0047404C"/>
    <w:rsid w:val="00476A50"/>
    <w:rsid w:val="004802D1"/>
    <w:rsid w:val="00483F17"/>
    <w:rsid w:val="00490B28"/>
    <w:rsid w:val="00491F43"/>
    <w:rsid w:val="004928FD"/>
    <w:rsid w:val="004933C4"/>
    <w:rsid w:val="0049496D"/>
    <w:rsid w:val="00494C12"/>
    <w:rsid w:val="00495B2F"/>
    <w:rsid w:val="00497997"/>
    <w:rsid w:val="004979D7"/>
    <w:rsid w:val="00497EB4"/>
    <w:rsid w:val="004A0A78"/>
    <w:rsid w:val="004A1BC2"/>
    <w:rsid w:val="004A3117"/>
    <w:rsid w:val="004A4181"/>
    <w:rsid w:val="004A5D6D"/>
    <w:rsid w:val="004A64FB"/>
    <w:rsid w:val="004A78BA"/>
    <w:rsid w:val="004B0856"/>
    <w:rsid w:val="004B0CD2"/>
    <w:rsid w:val="004B2927"/>
    <w:rsid w:val="004B3167"/>
    <w:rsid w:val="004B38D0"/>
    <w:rsid w:val="004B4E35"/>
    <w:rsid w:val="004B530C"/>
    <w:rsid w:val="004B5902"/>
    <w:rsid w:val="004B61AB"/>
    <w:rsid w:val="004B6209"/>
    <w:rsid w:val="004C1184"/>
    <w:rsid w:val="004C397E"/>
    <w:rsid w:val="004C3F54"/>
    <w:rsid w:val="004C4868"/>
    <w:rsid w:val="004C5F22"/>
    <w:rsid w:val="004C644A"/>
    <w:rsid w:val="004C65B3"/>
    <w:rsid w:val="004C7871"/>
    <w:rsid w:val="004D0B2A"/>
    <w:rsid w:val="004D0C49"/>
    <w:rsid w:val="004D1A10"/>
    <w:rsid w:val="004D29B3"/>
    <w:rsid w:val="004D2DF2"/>
    <w:rsid w:val="004D3AED"/>
    <w:rsid w:val="004D5007"/>
    <w:rsid w:val="004D60CD"/>
    <w:rsid w:val="004D7E06"/>
    <w:rsid w:val="004E0014"/>
    <w:rsid w:val="004E00AC"/>
    <w:rsid w:val="004E14F5"/>
    <w:rsid w:val="004E1E85"/>
    <w:rsid w:val="004E1FC6"/>
    <w:rsid w:val="004E29A2"/>
    <w:rsid w:val="004E3085"/>
    <w:rsid w:val="004E356E"/>
    <w:rsid w:val="004E5963"/>
    <w:rsid w:val="004F29F8"/>
    <w:rsid w:val="004F3077"/>
    <w:rsid w:val="004F4FAA"/>
    <w:rsid w:val="004F5247"/>
    <w:rsid w:val="004F7483"/>
    <w:rsid w:val="005011C3"/>
    <w:rsid w:val="005012B6"/>
    <w:rsid w:val="00501D29"/>
    <w:rsid w:val="005020D8"/>
    <w:rsid w:val="00502D97"/>
    <w:rsid w:val="00502F01"/>
    <w:rsid w:val="0050344B"/>
    <w:rsid w:val="00503F01"/>
    <w:rsid w:val="005073CB"/>
    <w:rsid w:val="00510635"/>
    <w:rsid w:val="00512099"/>
    <w:rsid w:val="00514712"/>
    <w:rsid w:val="005150AF"/>
    <w:rsid w:val="00515E28"/>
    <w:rsid w:val="00516F1D"/>
    <w:rsid w:val="00520428"/>
    <w:rsid w:val="00520D1E"/>
    <w:rsid w:val="00520DF8"/>
    <w:rsid w:val="00521D46"/>
    <w:rsid w:val="0052470C"/>
    <w:rsid w:val="005278E4"/>
    <w:rsid w:val="005300DF"/>
    <w:rsid w:val="00530B77"/>
    <w:rsid w:val="005314DB"/>
    <w:rsid w:val="00531F3B"/>
    <w:rsid w:val="00534571"/>
    <w:rsid w:val="00536813"/>
    <w:rsid w:val="00536E84"/>
    <w:rsid w:val="0053798B"/>
    <w:rsid w:val="0054033A"/>
    <w:rsid w:val="00540B84"/>
    <w:rsid w:val="00541357"/>
    <w:rsid w:val="00542187"/>
    <w:rsid w:val="005421BB"/>
    <w:rsid w:val="00542D0F"/>
    <w:rsid w:val="00544F15"/>
    <w:rsid w:val="00546268"/>
    <w:rsid w:val="00547C4C"/>
    <w:rsid w:val="00547D5B"/>
    <w:rsid w:val="005507EF"/>
    <w:rsid w:val="00551529"/>
    <w:rsid w:val="00552BE1"/>
    <w:rsid w:val="00553CD7"/>
    <w:rsid w:val="00553D58"/>
    <w:rsid w:val="00554FCE"/>
    <w:rsid w:val="00556665"/>
    <w:rsid w:val="00561E93"/>
    <w:rsid w:val="00562A80"/>
    <w:rsid w:val="00562E91"/>
    <w:rsid w:val="00564366"/>
    <w:rsid w:val="00566079"/>
    <w:rsid w:val="00566ADA"/>
    <w:rsid w:val="00567EF6"/>
    <w:rsid w:val="00567F96"/>
    <w:rsid w:val="00572FCB"/>
    <w:rsid w:val="00573A60"/>
    <w:rsid w:val="00573DC5"/>
    <w:rsid w:val="005750B2"/>
    <w:rsid w:val="00575738"/>
    <w:rsid w:val="0057711D"/>
    <w:rsid w:val="00582B0F"/>
    <w:rsid w:val="00582DF5"/>
    <w:rsid w:val="00585BA7"/>
    <w:rsid w:val="005862E6"/>
    <w:rsid w:val="00586507"/>
    <w:rsid w:val="00586631"/>
    <w:rsid w:val="005910C3"/>
    <w:rsid w:val="0059119B"/>
    <w:rsid w:val="005918B6"/>
    <w:rsid w:val="00595011"/>
    <w:rsid w:val="00596070"/>
    <w:rsid w:val="00596D36"/>
    <w:rsid w:val="005A098A"/>
    <w:rsid w:val="005A150C"/>
    <w:rsid w:val="005A5462"/>
    <w:rsid w:val="005A6AFC"/>
    <w:rsid w:val="005B0003"/>
    <w:rsid w:val="005B128E"/>
    <w:rsid w:val="005B16BD"/>
    <w:rsid w:val="005B39BA"/>
    <w:rsid w:val="005B4128"/>
    <w:rsid w:val="005B732B"/>
    <w:rsid w:val="005B7423"/>
    <w:rsid w:val="005B7DD5"/>
    <w:rsid w:val="005C164B"/>
    <w:rsid w:val="005C1ECF"/>
    <w:rsid w:val="005C26B5"/>
    <w:rsid w:val="005C4E98"/>
    <w:rsid w:val="005C5A33"/>
    <w:rsid w:val="005C7000"/>
    <w:rsid w:val="005C7AF1"/>
    <w:rsid w:val="005D0C6F"/>
    <w:rsid w:val="005D0D20"/>
    <w:rsid w:val="005D1192"/>
    <w:rsid w:val="005D1797"/>
    <w:rsid w:val="005D2725"/>
    <w:rsid w:val="005D2B1A"/>
    <w:rsid w:val="005D35C3"/>
    <w:rsid w:val="005D39E0"/>
    <w:rsid w:val="005D3B67"/>
    <w:rsid w:val="005D4F4A"/>
    <w:rsid w:val="005D7A01"/>
    <w:rsid w:val="005E010B"/>
    <w:rsid w:val="005E0864"/>
    <w:rsid w:val="005E18D8"/>
    <w:rsid w:val="005E332A"/>
    <w:rsid w:val="005E38B3"/>
    <w:rsid w:val="005E5765"/>
    <w:rsid w:val="005E65F2"/>
    <w:rsid w:val="005E6794"/>
    <w:rsid w:val="005E6A9C"/>
    <w:rsid w:val="005E7DCB"/>
    <w:rsid w:val="005F1C97"/>
    <w:rsid w:val="005F1DA9"/>
    <w:rsid w:val="005F2AD2"/>
    <w:rsid w:val="005F2C6F"/>
    <w:rsid w:val="005F4385"/>
    <w:rsid w:val="005F4AEC"/>
    <w:rsid w:val="005F4B2B"/>
    <w:rsid w:val="005F563D"/>
    <w:rsid w:val="005F5EAB"/>
    <w:rsid w:val="006004C7"/>
    <w:rsid w:val="00600C86"/>
    <w:rsid w:val="00600FD2"/>
    <w:rsid w:val="00602593"/>
    <w:rsid w:val="006029F5"/>
    <w:rsid w:val="00602CF7"/>
    <w:rsid w:val="00604007"/>
    <w:rsid w:val="00605845"/>
    <w:rsid w:val="00606E44"/>
    <w:rsid w:val="0061077B"/>
    <w:rsid w:val="00611460"/>
    <w:rsid w:val="006118DD"/>
    <w:rsid w:val="00612EAA"/>
    <w:rsid w:val="00614769"/>
    <w:rsid w:val="00614939"/>
    <w:rsid w:val="006151C0"/>
    <w:rsid w:val="00615AF5"/>
    <w:rsid w:val="00617910"/>
    <w:rsid w:val="00617919"/>
    <w:rsid w:val="00620B54"/>
    <w:rsid w:val="00621011"/>
    <w:rsid w:val="00621C01"/>
    <w:rsid w:val="00621FE7"/>
    <w:rsid w:val="00622C2E"/>
    <w:rsid w:val="00624548"/>
    <w:rsid w:val="00625C4A"/>
    <w:rsid w:val="0062610B"/>
    <w:rsid w:val="00626D67"/>
    <w:rsid w:val="0062711C"/>
    <w:rsid w:val="00630DEB"/>
    <w:rsid w:val="00630EF2"/>
    <w:rsid w:val="0063262F"/>
    <w:rsid w:val="00632782"/>
    <w:rsid w:val="00632F41"/>
    <w:rsid w:val="00636225"/>
    <w:rsid w:val="00637724"/>
    <w:rsid w:val="006422E7"/>
    <w:rsid w:val="00642C41"/>
    <w:rsid w:val="00643119"/>
    <w:rsid w:val="00643878"/>
    <w:rsid w:val="00644BF3"/>
    <w:rsid w:val="00645521"/>
    <w:rsid w:val="00650252"/>
    <w:rsid w:val="00650BA4"/>
    <w:rsid w:val="00652D01"/>
    <w:rsid w:val="006559E5"/>
    <w:rsid w:val="00656164"/>
    <w:rsid w:val="00656510"/>
    <w:rsid w:val="00660324"/>
    <w:rsid w:val="0066078E"/>
    <w:rsid w:val="0066284C"/>
    <w:rsid w:val="00662E5E"/>
    <w:rsid w:val="00663F71"/>
    <w:rsid w:val="006650C5"/>
    <w:rsid w:val="00666222"/>
    <w:rsid w:val="0066771F"/>
    <w:rsid w:val="00667BDA"/>
    <w:rsid w:val="00667F9C"/>
    <w:rsid w:val="00670070"/>
    <w:rsid w:val="00670AFA"/>
    <w:rsid w:val="00670EAF"/>
    <w:rsid w:val="0067220A"/>
    <w:rsid w:val="006745A5"/>
    <w:rsid w:val="00675DEC"/>
    <w:rsid w:val="0067628D"/>
    <w:rsid w:val="00677645"/>
    <w:rsid w:val="0068119A"/>
    <w:rsid w:val="0068179B"/>
    <w:rsid w:val="00682894"/>
    <w:rsid w:val="00682B95"/>
    <w:rsid w:val="00684F65"/>
    <w:rsid w:val="0068547C"/>
    <w:rsid w:val="0068584E"/>
    <w:rsid w:val="00685BF3"/>
    <w:rsid w:val="00685C8F"/>
    <w:rsid w:val="00687AA5"/>
    <w:rsid w:val="00691051"/>
    <w:rsid w:val="00694157"/>
    <w:rsid w:val="00695D54"/>
    <w:rsid w:val="006967F5"/>
    <w:rsid w:val="006A102A"/>
    <w:rsid w:val="006A36E0"/>
    <w:rsid w:val="006A53B5"/>
    <w:rsid w:val="006A5F43"/>
    <w:rsid w:val="006A66E5"/>
    <w:rsid w:val="006A7264"/>
    <w:rsid w:val="006B24D5"/>
    <w:rsid w:val="006B27E1"/>
    <w:rsid w:val="006B3210"/>
    <w:rsid w:val="006B35E4"/>
    <w:rsid w:val="006B36D8"/>
    <w:rsid w:val="006B7F3E"/>
    <w:rsid w:val="006C3E61"/>
    <w:rsid w:val="006C436B"/>
    <w:rsid w:val="006C5184"/>
    <w:rsid w:val="006C7754"/>
    <w:rsid w:val="006C796C"/>
    <w:rsid w:val="006C7B6D"/>
    <w:rsid w:val="006D03E9"/>
    <w:rsid w:val="006D06CF"/>
    <w:rsid w:val="006D0A61"/>
    <w:rsid w:val="006D108E"/>
    <w:rsid w:val="006D1E03"/>
    <w:rsid w:val="006D2E77"/>
    <w:rsid w:val="006D443D"/>
    <w:rsid w:val="006E016A"/>
    <w:rsid w:val="006E17E2"/>
    <w:rsid w:val="006E1CF3"/>
    <w:rsid w:val="006E25E3"/>
    <w:rsid w:val="006E2FDA"/>
    <w:rsid w:val="006E47C2"/>
    <w:rsid w:val="006F0407"/>
    <w:rsid w:val="006F3501"/>
    <w:rsid w:val="006F3A0D"/>
    <w:rsid w:val="006F48F6"/>
    <w:rsid w:val="006F49FA"/>
    <w:rsid w:val="006F6681"/>
    <w:rsid w:val="006F781C"/>
    <w:rsid w:val="007007D8"/>
    <w:rsid w:val="00701559"/>
    <w:rsid w:val="0070254F"/>
    <w:rsid w:val="00702DBC"/>
    <w:rsid w:val="00703157"/>
    <w:rsid w:val="00703780"/>
    <w:rsid w:val="00704AA1"/>
    <w:rsid w:val="00704C2C"/>
    <w:rsid w:val="007056DB"/>
    <w:rsid w:val="0070657A"/>
    <w:rsid w:val="007069EC"/>
    <w:rsid w:val="007112DE"/>
    <w:rsid w:val="00713F73"/>
    <w:rsid w:val="007151CC"/>
    <w:rsid w:val="00717F72"/>
    <w:rsid w:val="007214E2"/>
    <w:rsid w:val="007219E2"/>
    <w:rsid w:val="00722286"/>
    <w:rsid w:val="00723048"/>
    <w:rsid w:val="007232DB"/>
    <w:rsid w:val="00725F55"/>
    <w:rsid w:val="00726F25"/>
    <w:rsid w:val="0072721F"/>
    <w:rsid w:val="00733F0C"/>
    <w:rsid w:val="00735636"/>
    <w:rsid w:val="00737300"/>
    <w:rsid w:val="00737BFB"/>
    <w:rsid w:val="00740F0C"/>
    <w:rsid w:val="00741D7B"/>
    <w:rsid w:val="00744D5D"/>
    <w:rsid w:val="0074526C"/>
    <w:rsid w:val="00746E41"/>
    <w:rsid w:val="0074712B"/>
    <w:rsid w:val="00747A06"/>
    <w:rsid w:val="00750DC7"/>
    <w:rsid w:val="00751CE7"/>
    <w:rsid w:val="00751FBE"/>
    <w:rsid w:val="00752D0B"/>
    <w:rsid w:val="0075379E"/>
    <w:rsid w:val="00755AD9"/>
    <w:rsid w:val="00757A67"/>
    <w:rsid w:val="00757E73"/>
    <w:rsid w:val="007615D9"/>
    <w:rsid w:val="00763AEA"/>
    <w:rsid w:val="00764960"/>
    <w:rsid w:val="007654D6"/>
    <w:rsid w:val="0076591F"/>
    <w:rsid w:val="007660BD"/>
    <w:rsid w:val="00766375"/>
    <w:rsid w:val="00766A0C"/>
    <w:rsid w:val="00770396"/>
    <w:rsid w:val="0077162E"/>
    <w:rsid w:val="007726FD"/>
    <w:rsid w:val="00772E39"/>
    <w:rsid w:val="00774218"/>
    <w:rsid w:val="00774ABA"/>
    <w:rsid w:val="00775092"/>
    <w:rsid w:val="0077624C"/>
    <w:rsid w:val="007821DC"/>
    <w:rsid w:val="00782735"/>
    <w:rsid w:val="00785884"/>
    <w:rsid w:val="00790782"/>
    <w:rsid w:val="00792496"/>
    <w:rsid w:val="0079290C"/>
    <w:rsid w:val="007929CF"/>
    <w:rsid w:val="00792DB9"/>
    <w:rsid w:val="00795065"/>
    <w:rsid w:val="00796EAE"/>
    <w:rsid w:val="00797453"/>
    <w:rsid w:val="007974CC"/>
    <w:rsid w:val="007A084A"/>
    <w:rsid w:val="007A14B5"/>
    <w:rsid w:val="007A1DCC"/>
    <w:rsid w:val="007A2788"/>
    <w:rsid w:val="007A2DCC"/>
    <w:rsid w:val="007A4203"/>
    <w:rsid w:val="007A426E"/>
    <w:rsid w:val="007A4584"/>
    <w:rsid w:val="007A4740"/>
    <w:rsid w:val="007A6F3C"/>
    <w:rsid w:val="007A7937"/>
    <w:rsid w:val="007A7D88"/>
    <w:rsid w:val="007B073F"/>
    <w:rsid w:val="007B11DB"/>
    <w:rsid w:val="007B1273"/>
    <w:rsid w:val="007B15FE"/>
    <w:rsid w:val="007B227F"/>
    <w:rsid w:val="007B2806"/>
    <w:rsid w:val="007C05C8"/>
    <w:rsid w:val="007C1160"/>
    <w:rsid w:val="007C2100"/>
    <w:rsid w:val="007C3D8A"/>
    <w:rsid w:val="007C3D9F"/>
    <w:rsid w:val="007C498E"/>
    <w:rsid w:val="007C5D59"/>
    <w:rsid w:val="007C61F1"/>
    <w:rsid w:val="007C67A4"/>
    <w:rsid w:val="007C765D"/>
    <w:rsid w:val="007C7B88"/>
    <w:rsid w:val="007D0807"/>
    <w:rsid w:val="007D0EF7"/>
    <w:rsid w:val="007D11A7"/>
    <w:rsid w:val="007D1B6C"/>
    <w:rsid w:val="007D2B62"/>
    <w:rsid w:val="007D3ADF"/>
    <w:rsid w:val="007D4C3F"/>
    <w:rsid w:val="007D5860"/>
    <w:rsid w:val="007D5B55"/>
    <w:rsid w:val="007D5B84"/>
    <w:rsid w:val="007D5B8F"/>
    <w:rsid w:val="007D7D5E"/>
    <w:rsid w:val="007E26CC"/>
    <w:rsid w:val="007E3490"/>
    <w:rsid w:val="007E3C23"/>
    <w:rsid w:val="007E539A"/>
    <w:rsid w:val="007E67F8"/>
    <w:rsid w:val="007E6FBE"/>
    <w:rsid w:val="007E7474"/>
    <w:rsid w:val="007F0401"/>
    <w:rsid w:val="007F21AD"/>
    <w:rsid w:val="007F37C3"/>
    <w:rsid w:val="007F40CF"/>
    <w:rsid w:val="007F4529"/>
    <w:rsid w:val="007F45D1"/>
    <w:rsid w:val="007F548F"/>
    <w:rsid w:val="0080075B"/>
    <w:rsid w:val="00801038"/>
    <w:rsid w:val="008012B2"/>
    <w:rsid w:val="008017B5"/>
    <w:rsid w:val="008021D7"/>
    <w:rsid w:val="00802951"/>
    <w:rsid w:val="008046B1"/>
    <w:rsid w:val="008076AC"/>
    <w:rsid w:val="00807A3D"/>
    <w:rsid w:val="008112FE"/>
    <w:rsid w:val="00813C4D"/>
    <w:rsid w:val="00814991"/>
    <w:rsid w:val="00816554"/>
    <w:rsid w:val="008174AE"/>
    <w:rsid w:val="00820772"/>
    <w:rsid w:val="008212FD"/>
    <w:rsid w:val="00823C84"/>
    <w:rsid w:val="008265B6"/>
    <w:rsid w:val="00826D98"/>
    <w:rsid w:val="00827E37"/>
    <w:rsid w:val="00830758"/>
    <w:rsid w:val="0083093E"/>
    <w:rsid w:val="008309BB"/>
    <w:rsid w:val="00830A36"/>
    <w:rsid w:val="00833C12"/>
    <w:rsid w:val="008350B3"/>
    <w:rsid w:val="00837564"/>
    <w:rsid w:val="008401D3"/>
    <w:rsid w:val="008418C1"/>
    <w:rsid w:val="00843351"/>
    <w:rsid w:val="008441A9"/>
    <w:rsid w:val="00846121"/>
    <w:rsid w:val="008469D0"/>
    <w:rsid w:val="00846CB9"/>
    <w:rsid w:val="00846CE7"/>
    <w:rsid w:val="00846E6B"/>
    <w:rsid w:val="0085106F"/>
    <w:rsid w:val="008520C6"/>
    <w:rsid w:val="00852C1F"/>
    <w:rsid w:val="00853075"/>
    <w:rsid w:val="00853782"/>
    <w:rsid w:val="00853933"/>
    <w:rsid w:val="008555E7"/>
    <w:rsid w:val="00855935"/>
    <w:rsid w:val="00855BE9"/>
    <w:rsid w:val="0085648D"/>
    <w:rsid w:val="008566F7"/>
    <w:rsid w:val="0085670F"/>
    <w:rsid w:val="0085691B"/>
    <w:rsid w:val="00856B27"/>
    <w:rsid w:val="00856F8F"/>
    <w:rsid w:val="00862276"/>
    <w:rsid w:val="00863F59"/>
    <w:rsid w:val="00865903"/>
    <w:rsid w:val="00867C05"/>
    <w:rsid w:val="00870D03"/>
    <w:rsid w:val="0087186D"/>
    <w:rsid w:val="00871D6A"/>
    <w:rsid w:val="008722AB"/>
    <w:rsid w:val="008723B8"/>
    <w:rsid w:val="00872EF1"/>
    <w:rsid w:val="00873868"/>
    <w:rsid w:val="00873FEE"/>
    <w:rsid w:val="0087449F"/>
    <w:rsid w:val="0087464F"/>
    <w:rsid w:val="008751A6"/>
    <w:rsid w:val="00875E50"/>
    <w:rsid w:val="00880B1F"/>
    <w:rsid w:val="00880B50"/>
    <w:rsid w:val="008822E4"/>
    <w:rsid w:val="00882C11"/>
    <w:rsid w:val="00884279"/>
    <w:rsid w:val="00884435"/>
    <w:rsid w:val="00885F33"/>
    <w:rsid w:val="00886342"/>
    <w:rsid w:val="00890699"/>
    <w:rsid w:val="00891AD2"/>
    <w:rsid w:val="00892EBA"/>
    <w:rsid w:val="00894A27"/>
    <w:rsid w:val="00895827"/>
    <w:rsid w:val="0089645B"/>
    <w:rsid w:val="00896F3A"/>
    <w:rsid w:val="00897C97"/>
    <w:rsid w:val="008A1480"/>
    <w:rsid w:val="008A18F5"/>
    <w:rsid w:val="008A2E1D"/>
    <w:rsid w:val="008A37EF"/>
    <w:rsid w:val="008A411B"/>
    <w:rsid w:val="008A43CA"/>
    <w:rsid w:val="008A4B54"/>
    <w:rsid w:val="008A4BC0"/>
    <w:rsid w:val="008A4E81"/>
    <w:rsid w:val="008A4ECB"/>
    <w:rsid w:val="008A675A"/>
    <w:rsid w:val="008A71C4"/>
    <w:rsid w:val="008A77C6"/>
    <w:rsid w:val="008B0190"/>
    <w:rsid w:val="008B0734"/>
    <w:rsid w:val="008B219A"/>
    <w:rsid w:val="008B27F2"/>
    <w:rsid w:val="008B3B8F"/>
    <w:rsid w:val="008B5313"/>
    <w:rsid w:val="008B6962"/>
    <w:rsid w:val="008B7988"/>
    <w:rsid w:val="008C1592"/>
    <w:rsid w:val="008C2027"/>
    <w:rsid w:val="008C4C36"/>
    <w:rsid w:val="008C6886"/>
    <w:rsid w:val="008D0874"/>
    <w:rsid w:val="008D08C2"/>
    <w:rsid w:val="008D18D3"/>
    <w:rsid w:val="008D2073"/>
    <w:rsid w:val="008D2581"/>
    <w:rsid w:val="008D4F02"/>
    <w:rsid w:val="008D77C7"/>
    <w:rsid w:val="008D7978"/>
    <w:rsid w:val="008E102B"/>
    <w:rsid w:val="008E274F"/>
    <w:rsid w:val="008E2785"/>
    <w:rsid w:val="008E4725"/>
    <w:rsid w:val="008E6914"/>
    <w:rsid w:val="008F1145"/>
    <w:rsid w:val="008F1B22"/>
    <w:rsid w:val="008F2284"/>
    <w:rsid w:val="008F24BC"/>
    <w:rsid w:val="008F478B"/>
    <w:rsid w:val="008F55F7"/>
    <w:rsid w:val="00903012"/>
    <w:rsid w:val="009048E2"/>
    <w:rsid w:val="0090527C"/>
    <w:rsid w:val="00906D3E"/>
    <w:rsid w:val="00907458"/>
    <w:rsid w:val="0091130E"/>
    <w:rsid w:val="009126AE"/>
    <w:rsid w:val="00914245"/>
    <w:rsid w:val="0091549F"/>
    <w:rsid w:val="00915CB8"/>
    <w:rsid w:val="009201FD"/>
    <w:rsid w:val="00920B4B"/>
    <w:rsid w:val="00920DC6"/>
    <w:rsid w:val="009210F5"/>
    <w:rsid w:val="00921517"/>
    <w:rsid w:val="009224B3"/>
    <w:rsid w:val="00923960"/>
    <w:rsid w:val="009248FF"/>
    <w:rsid w:val="00925EC1"/>
    <w:rsid w:val="0092632A"/>
    <w:rsid w:val="009265A3"/>
    <w:rsid w:val="00926BBB"/>
    <w:rsid w:val="00926C19"/>
    <w:rsid w:val="00930B10"/>
    <w:rsid w:val="00931803"/>
    <w:rsid w:val="00932F36"/>
    <w:rsid w:val="00934947"/>
    <w:rsid w:val="00934E97"/>
    <w:rsid w:val="00936C0C"/>
    <w:rsid w:val="0094028B"/>
    <w:rsid w:val="00940C25"/>
    <w:rsid w:val="00942ADE"/>
    <w:rsid w:val="00943B49"/>
    <w:rsid w:val="00944249"/>
    <w:rsid w:val="00944ECF"/>
    <w:rsid w:val="009455BD"/>
    <w:rsid w:val="0094599B"/>
    <w:rsid w:val="00946876"/>
    <w:rsid w:val="009479E3"/>
    <w:rsid w:val="00947D2A"/>
    <w:rsid w:val="00947F58"/>
    <w:rsid w:val="0095030B"/>
    <w:rsid w:val="00950CC3"/>
    <w:rsid w:val="00951C0A"/>
    <w:rsid w:val="00952462"/>
    <w:rsid w:val="009524FB"/>
    <w:rsid w:val="00953AA9"/>
    <w:rsid w:val="009567FF"/>
    <w:rsid w:val="00956DA7"/>
    <w:rsid w:val="00960A73"/>
    <w:rsid w:val="0096208A"/>
    <w:rsid w:val="00963177"/>
    <w:rsid w:val="00967DF4"/>
    <w:rsid w:val="00970481"/>
    <w:rsid w:val="00970AD0"/>
    <w:rsid w:val="009724A3"/>
    <w:rsid w:val="00973999"/>
    <w:rsid w:val="009741C2"/>
    <w:rsid w:val="009741DF"/>
    <w:rsid w:val="00975C29"/>
    <w:rsid w:val="009802A3"/>
    <w:rsid w:val="00980F9D"/>
    <w:rsid w:val="00981165"/>
    <w:rsid w:val="00981410"/>
    <w:rsid w:val="0098328D"/>
    <w:rsid w:val="009841E1"/>
    <w:rsid w:val="009845A8"/>
    <w:rsid w:val="009871D4"/>
    <w:rsid w:val="009872FD"/>
    <w:rsid w:val="00990C29"/>
    <w:rsid w:val="0099195A"/>
    <w:rsid w:val="00992FA8"/>
    <w:rsid w:val="009965A7"/>
    <w:rsid w:val="00996B3A"/>
    <w:rsid w:val="00997801"/>
    <w:rsid w:val="00997DA0"/>
    <w:rsid w:val="009A01EB"/>
    <w:rsid w:val="009A02E0"/>
    <w:rsid w:val="009A16D6"/>
    <w:rsid w:val="009A1B05"/>
    <w:rsid w:val="009A227E"/>
    <w:rsid w:val="009A27C1"/>
    <w:rsid w:val="009A3F1B"/>
    <w:rsid w:val="009A595F"/>
    <w:rsid w:val="009A6FC4"/>
    <w:rsid w:val="009A7012"/>
    <w:rsid w:val="009A7120"/>
    <w:rsid w:val="009B248D"/>
    <w:rsid w:val="009B2A34"/>
    <w:rsid w:val="009B302D"/>
    <w:rsid w:val="009B307A"/>
    <w:rsid w:val="009B33C5"/>
    <w:rsid w:val="009B4215"/>
    <w:rsid w:val="009B51DA"/>
    <w:rsid w:val="009C0D1F"/>
    <w:rsid w:val="009C3252"/>
    <w:rsid w:val="009C3A20"/>
    <w:rsid w:val="009C3CAD"/>
    <w:rsid w:val="009C41C7"/>
    <w:rsid w:val="009C573C"/>
    <w:rsid w:val="009C7949"/>
    <w:rsid w:val="009C7A59"/>
    <w:rsid w:val="009D15C3"/>
    <w:rsid w:val="009D2217"/>
    <w:rsid w:val="009D253D"/>
    <w:rsid w:val="009D3DCA"/>
    <w:rsid w:val="009D3F4A"/>
    <w:rsid w:val="009D559D"/>
    <w:rsid w:val="009D5951"/>
    <w:rsid w:val="009D63C6"/>
    <w:rsid w:val="009D67AD"/>
    <w:rsid w:val="009D6F36"/>
    <w:rsid w:val="009D6FE9"/>
    <w:rsid w:val="009D7687"/>
    <w:rsid w:val="009E05B4"/>
    <w:rsid w:val="009E100E"/>
    <w:rsid w:val="009E21A3"/>
    <w:rsid w:val="009E2473"/>
    <w:rsid w:val="009E5998"/>
    <w:rsid w:val="009E5C50"/>
    <w:rsid w:val="009E656A"/>
    <w:rsid w:val="009E7686"/>
    <w:rsid w:val="009F00AA"/>
    <w:rsid w:val="009F0261"/>
    <w:rsid w:val="009F0A3D"/>
    <w:rsid w:val="009F0AB6"/>
    <w:rsid w:val="009F1786"/>
    <w:rsid w:val="009F2012"/>
    <w:rsid w:val="009F3CF6"/>
    <w:rsid w:val="009F3DD1"/>
    <w:rsid w:val="009F4489"/>
    <w:rsid w:val="009F5E0B"/>
    <w:rsid w:val="00A00281"/>
    <w:rsid w:val="00A006EC"/>
    <w:rsid w:val="00A01D7B"/>
    <w:rsid w:val="00A06905"/>
    <w:rsid w:val="00A115B2"/>
    <w:rsid w:val="00A11A59"/>
    <w:rsid w:val="00A12CC3"/>
    <w:rsid w:val="00A175A9"/>
    <w:rsid w:val="00A17FF3"/>
    <w:rsid w:val="00A2093F"/>
    <w:rsid w:val="00A21218"/>
    <w:rsid w:val="00A23152"/>
    <w:rsid w:val="00A24150"/>
    <w:rsid w:val="00A24282"/>
    <w:rsid w:val="00A24792"/>
    <w:rsid w:val="00A26813"/>
    <w:rsid w:val="00A276E0"/>
    <w:rsid w:val="00A2787F"/>
    <w:rsid w:val="00A30742"/>
    <w:rsid w:val="00A31373"/>
    <w:rsid w:val="00A317AC"/>
    <w:rsid w:val="00A32AF3"/>
    <w:rsid w:val="00A32DA8"/>
    <w:rsid w:val="00A3327C"/>
    <w:rsid w:val="00A332A4"/>
    <w:rsid w:val="00A350C8"/>
    <w:rsid w:val="00A42BFB"/>
    <w:rsid w:val="00A43901"/>
    <w:rsid w:val="00A44C4E"/>
    <w:rsid w:val="00A467D3"/>
    <w:rsid w:val="00A46C18"/>
    <w:rsid w:val="00A47016"/>
    <w:rsid w:val="00A4713D"/>
    <w:rsid w:val="00A47906"/>
    <w:rsid w:val="00A503ED"/>
    <w:rsid w:val="00A51A5A"/>
    <w:rsid w:val="00A51E45"/>
    <w:rsid w:val="00A520ED"/>
    <w:rsid w:val="00A52293"/>
    <w:rsid w:val="00A526DB"/>
    <w:rsid w:val="00A52774"/>
    <w:rsid w:val="00A53A65"/>
    <w:rsid w:val="00A53DB7"/>
    <w:rsid w:val="00A54F93"/>
    <w:rsid w:val="00A5522F"/>
    <w:rsid w:val="00A552F1"/>
    <w:rsid w:val="00A55316"/>
    <w:rsid w:val="00A57612"/>
    <w:rsid w:val="00A57C0E"/>
    <w:rsid w:val="00A6152D"/>
    <w:rsid w:val="00A625CF"/>
    <w:rsid w:val="00A6375C"/>
    <w:rsid w:val="00A63BA4"/>
    <w:rsid w:val="00A65AD5"/>
    <w:rsid w:val="00A661E3"/>
    <w:rsid w:val="00A66AF3"/>
    <w:rsid w:val="00A66C44"/>
    <w:rsid w:val="00A66EE2"/>
    <w:rsid w:val="00A66EEF"/>
    <w:rsid w:val="00A704A0"/>
    <w:rsid w:val="00A70B1D"/>
    <w:rsid w:val="00A70E24"/>
    <w:rsid w:val="00A71AD1"/>
    <w:rsid w:val="00A71ED9"/>
    <w:rsid w:val="00A74455"/>
    <w:rsid w:val="00A7543E"/>
    <w:rsid w:val="00A77C1A"/>
    <w:rsid w:val="00A85083"/>
    <w:rsid w:val="00A85610"/>
    <w:rsid w:val="00A91351"/>
    <w:rsid w:val="00A91CB5"/>
    <w:rsid w:val="00A94F51"/>
    <w:rsid w:val="00A95126"/>
    <w:rsid w:val="00A95132"/>
    <w:rsid w:val="00A95B49"/>
    <w:rsid w:val="00A962A7"/>
    <w:rsid w:val="00AA0E9B"/>
    <w:rsid w:val="00AA2F49"/>
    <w:rsid w:val="00AA455B"/>
    <w:rsid w:val="00AA49B3"/>
    <w:rsid w:val="00AA4BD8"/>
    <w:rsid w:val="00AA56CD"/>
    <w:rsid w:val="00AA5C56"/>
    <w:rsid w:val="00AA61AD"/>
    <w:rsid w:val="00AA6B37"/>
    <w:rsid w:val="00AA6FE0"/>
    <w:rsid w:val="00AA78CA"/>
    <w:rsid w:val="00AB12AE"/>
    <w:rsid w:val="00AB1ABB"/>
    <w:rsid w:val="00AB345D"/>
    <w:rsid w:val="00AB3FE2"/>
    <w:rsid w:val="00AB4FA3"/>
    <w:rsid w:val="00AB726A"/>
    <w:rsid w:val="00AC161A"/>
    <w:rsid w:val="00AC1753"/>
    <w:rsid w:val="00AC1E38"/>
    <w:rsid w:val="00AC1F4C"/>
    <w:rsid w:val="00AC4AFA"/>
    <w:rsid w:val="00AC5CA9"/>
    <w:rsid w:val="00AC78F3"/>
    <w:rsid w:val="00AD3258"/>
    <w:rsid w:val="00AD3917"/>
    <w:rsid w:val="00AD426A"/>
    <w:rsid w:val="00AD7302"/>
    <w:rsid w:val="00AD733A"/>
    <w:rsid w:val="00AD7DD2"/>
    <w:rsid w:val="00AE0693"/>
    <w:rsid w:val="00AE1EDC"/>
    <w:rsid w:val="00AE45A9"/>
    <w:rsid w:val="00AE46C0"/>
    <w:rsid w:val="00AE4D7B"/>
    <w:rsid w:val="00AE5FCD"/>
    <w:rsid w:val="00AE70E8"/>
    <w:rsid w:val="00AE776F"/>
    <w:rsid w:val="00AE7ED9"/>
    <w:rsid w:val="00AF0175"/>
    <w:rsid w:val="00AF2B4A"/>
    <w:rsid w:val="00AF5626"/>
    <w:rsid w:val="00B000E1"/>
    <w:rsid w:val="00B006F4"/>
    <w:rsid w:val="00B02D3B"/>
    <w:rsid w:val="00B038C8"/>
    <w:rsid w:val="00B047B9"/>
    <w:rsid w:val="00B050A3"/>
    <w:rsid w:val="00B055E4"/>
    <w:rsid w:val="00B11122"/>
    <w:rsid w:val="00B1300A"/>
    <w:rsid w:val="00B14937"/>
    <w:rsid w:val="00B1713C"/>
    <w:rsid w:val="00B21481"/>
    <w:rsid w:val="00B2178D"/>
    <w:rsid w:val="00B235F3"/>
    <w:rsid w:val="00B25032"/>
    <w:rsid w:val="00B25F9C"/>
    <w:rsid w:val="00B264A4"/>
    <w:rsid w:val="00B30A20"/>
    <w:rsid w:val="00B31010"/>
    <w:rsid w:val="00B32394"/>
    <w:rsid w:val="00B32C2F"/>
    <w:rsid w:val="00B34DDC"/>
    <w:rsid w:val="00B35A9A"/>
    <w:rsid w:val="00B364E5"/>
    <w:rsid w:val="00B37547"/>
    <w:rsid w:val="00B379BB"/>
    <w:rsid w:val="00B40B5C"/>
    <w:rsid w:val="00B410A9"/>
    <w:rsid w:val="00B4122D"/>
    <w:rsid w:val="00B41459"/>
    <w:rsid w:val="00B41CC8"/>
    <w:rsid w:val="00B4212E"/>
    <w:rsid w:val="00B45A51"/>
    <w:rsid w:val="00B463B2"/>
    <w:rsid w:val="00B509B5"/>
    <w:rsid w:val="00B52040"/>
    <w:rsid w:val="00B524E4"/>
    <w:rsid w:val="00B5343F"/>
    <w:rsid w:val="00B5367D"/>
    <w:rsid w:val="00B5413D"/>
    <w:rsid w:val="00B54A7A"/>
    <w:rsid w:val="00B54BE3"/>
    <w:rsid w:val="00B579FC"/>
    <w:rsid w:val="00B6002A"/>
    <w:rsid w:val="00B612CF"/>
    <w:rsid w:val="00B62AC0"/>
    <w:rsid w:val="00B639E4"/>
    <w:rsid w:val="00B63BE1"/>
    <w:rsid w:val="00B648DC"/>
    <w:rsid w:val="00B64F20"/>
    <w:rsid w:val="00B6525A"/>
    <w:rsid w:val="00B663B6"/>
    <w:rsid w:val="00B66C46"/>
    <w:rsid w:val="00B7052D"/>
    <w:rsid w:val="00B725D1"/>
    <w:rsid w:val="00B72F11"/>
    <w:rsid w:val="00B73042"/>
    <w:rsid w:val="00B736EC"/>
    <w:rsid w:val="00B76A04"/>
    <w:rsid w:val="00B77058"/>
    <w:rsid w:val="00B80963"/>
    <w:rsid w:val="00B80D53"/>
    <w:rsid w:val="00B812CF"/>
    <w:rsid w:val="00B814DD"/>
    <w:rsid w:val="00B85025"/>
    <w:rsid w:val="00B86022"/>
    <w:rsid w:val="00B8765D"/>
    <w:rsid w:val="00B876C6"/>
    <w:rsid w:val="00B878B8"/>
    <w:rsid w:val="00B90767"/>
    <w:rsid w:val="00B93E8A"/>
    <w:rsid w:val="00B942F0"/>
    <w:rsid w:val="00B94531"/>
    <w:rsid w:val="00BA02CE"/>
    <w:rsid w:val="00BA05B4"/>
    <w:rsid w:val="00BA0D9D"/>
    <w:rsid w:val="00BA1739"/>
    <w:rsid w:val="00BA1F45"/>
    <w:rsid w:val="00BA3E54"/>
    <w:rsid w:val="00BA4246"/>
    <w:rsid w:val="00BA56C6"/>
    <w:rsid w:val="00BA5806"/>
    <w:rsid w:val="00BA61EA"/>
    <w:rsid w:val="00BA6787"/>
    <w:rsid w:val="00BB0821"/>
    <w:rsid w:val="00BB2274"/>
    <w:rsid w:val="00BB233E"/>
    <w:rsid w:val="00BB44DA"/>
    <w:rsid w:val="00BB4C38"/>
    <w:rsid w:val="00BB56F8"/>
    <w:rsid w:val="00BC0F7D"/>
    <w:rsid w:val="00BC1728"/>
    <w:rsid w:val="00BC250F"/>
    <w:rsid w:val="00BC3208"/>
    <w:rsid w:val="00BC3ED7"/>
    <w:rsid w:val="00BC76FB"/>
    <w:rsid w:val="00BD04FA"/>
    <w:rsid w:val="00BD1B23"/>
    <w:rsid w:val="00BD2079"/>
    <w:rsid w:val="00BD3F0D"/>
    <w:rsid w:val="00BD474B"/>
    <w:rsid w:val="00BD4EE4"/>
    <w:rsid w:val="00BD5458"/>
    <w:rsid w:val="00BD5611"/>
    <w:rsid w:val="00BD6652"/>
    <w:rsid w:val="00BD7524"/>
    <w:rsid w:val="00BE0F3D"/>
    <w:rsid w:val="00BE1CBA"/>
    <w:rsid w:val="00BE22BD"/>
    <w:rsid w:val="00BE2F21"/>
    <w:rsid w:val="00BE361D"/>
    <w:rsid w:val="00BE4D21"/>
    <w:rsid w:val="00BE69FF"/>
    <w:rsid w:val="00BE773A"/>
    <w:rsid w:val="00BF0E2E"/>
    <w:rsid w:val="00BF104E"/>
    <w:rsid w:val="00BF13FB"/>
    <w:rsid w:val="00BF2006"/>
    <w:rsid w:val="00BF2532"/>
    <w:rsid w:val="00BF3AFE"/>
    <w:rsid w:val="00BF4932"/>
    <w:rsid w:val="00BF5A87"/>
    <w:rsid w:val="00BF5E09"/>
    <w:rsid w:val="00BF5E81"/>
    <w:rsid w:val="00BF7433"/>
    <w:rsid w:val="00BF745A"/>
    <w:rsid w:val="00C05E45"/>
    <w:rsid w:val="00C06E0D"/>
    <w:rsid w:val="00C10623"/>
    <w:rsid w:val="00C10A37"/>
    <w:rsid w:val="00C11024"/>
    <w:rsid w:val="00C11745"/>
    <w:rsid w:val="00C11A30"/>
    <w:rsid w:val="00C13EAB"/>
    <w:rsid w:val="00C14F12"/>
    <w:rsid w:val="00C167C4"/>
    <w:rsid w:val="00C17597"/>
    <w:rsid w:val="00C20A7B"/>
    <w:rsid w:val="00C21B51"/>
    <w:rsid w:val="00C223EA"/>
    <w:rsid w:val="00C24C41"/>
    <w:rsid w:val="00C24DF5"/>
    <w:rsid w:val="00C2784B"/>
    <w:rsid w:val="00C326ED"/>
    <w:rsid w:val="00C33013"/>
    <w:rsid w:val="00C36A76"/>
    <w:rsid w:val="00C36E4C"/>
    <w:rsid w:val="00C37A89"/>
    <w:rsid w:val="00C41424"/>
    <w:rsid w:val="00C43C82"/>
    <w:rsid w:val="00C444A8"/>
    <w:rsid w:val="00C4450D"/>
    <w:rsid w:val="00C44FA5"/>
    <w:rsid w:val="00C44FC4"/>
    <w:rsid w:val="00C45275"/>
    <w:rsid w:val="00C45FEE"/>
    <w:rsid w:val="00C4682C"/>
    <w:rsid w:val="00C5171B"/>
    <w:rsid w:val="00C52997"/>
    <w:rsid w:val="00C52DED"/>
    <w:rsid w:val="00C534E1"/>
    <w:rsid w:val="00C54116"/>
    <w:rsid w:val="00C54A82"/>
    <w:rsid w:val="00C55858"/>
    <w:rsid w:val="00C56586"/>
    <w:rsid w:val="00C628A9"/>
    <w:rsid w:val="00C64286"/>
    <w:rsid w:val="00C66CC4"/>
    <w:rsid w:val="00C66DE2"/>
    <w:rsid w:val="00C6707A"/>
    <w:rsid w:val="00C7027F"/>
    <w:rsid w:val="00C737A8"/>
    <w:rsid w:val="00C737FF"/>
    <w:rsid w:val="00C73823"/>
    <w:rsid w:val="00C739A3"/>
    <w:rsid w:val="00C73A61"/>
    <w:rsid w:val="00C75BC6"/>
    <w:rsid w:val="00C76013"/>
    <w:rsid w:val="00C77D9C"/>
    <w:rsid w:val="00C80E08"/>
    <w:rsid w:val="00C8111F"/>
    <w:rsid w:val="00C81626"/>
    <w:rsid w:val="00C826BB"/>
    <w:rsid w:val="00C83105"/>
    <w:rsid w:val="00C84E0E"/>
    <w:rsid w:val="00C84FF5"/>
    <w:rsid w:val="00C85B7E"/>
    <w:rsid w:val="00C85D98"/>
    <w:rsid w:val="00C85E7D"/>
    <w:rsid w:val="00C86963"/>
    <w:rsid w:val="00C9090C"/>
    <w:rsid w:val="00C91F6D"/>
    <w:rsid w:val="00C92819"/>
    <w:rsid w:val="00C94ED4"/>
    <w:rsid w:val="00C95D16"/>
    <w:rsid w:val="00C96B8A"/>
    <w:rsid w:val="00CA1C39"/>
    <w:rsid w:val="00CA294F"/>
    <w:rsid w:val="00CA3806"/>
    <w:rsid w:val="00CA4164"/>
    <w:rsid w:val="00CA421E"/>
    <w:rsid w:val="00CA4D5D"/>
    <w:rsid w:val="00CA58FF"/>
    <w:rsid w:val="00CA6DA2"/>
    <w:rsid w:val="00CA7BB2"/>
    <w:rsid w:val="00CB0391"/>
    <w:rsid w:val="00CB0EFF"/>
    <w:rsid w:val="00CB2E88"/>
    <w:rsid w:val="00CB33D3"/>
    <w:rsid w:val="00CB35F6"/>
    <w:rsid w:val="00CC04DF"/>
    <w:rsid w:val="00CC107C"/>
    <w:rsid w:val="00CC1121"/>
    <w:rsid w:val="00CC1D2D"/>
    <w:rsid w:val="00CC2034"/>
    <w:rsid w:val="00CC3E7A"/>
    <w:rsid w:val="00CC44B9"/>
    <w:rsid w:val="00CC4840"/>
    <w:rsid w:val="00CD1B2D"/>
    <w:rsid w:val="00CD26E5"/>
    <w:rsid w:val="00CD4BFA"/>
    <w:rsid w:val="00CD6955"/>
    <w:rsid w:val="00CD6CBA"/>
    <w:rsid w:val="00CD6EF6"/>
    <w:rsid w:val="00CD717B"/>
    <w:rsid w:val="00CD7F51"/>
    <w:rsid w:val="00CE0E6A"/>
    <w:rsid w:val="00CE0F1B"/>
    <w:rsid w:val="00CE19C7"/>
    <w:rsid w:val="00CE26B9"/>
    <w:rsid w:val="00CE2F0D"/>
    <w:rsid w:val="00CE30FD"/>
    <w:rsid w:val="00CE32E9"/>
    <w:rsid w:val="00CE3A87"/>
    <w:rsid w:val="00CE5322"/>
    <w:rsid w:val="00CE5C1F"/>
    <w:rsid w:val="00CE6274"/>
    <w:rsid w:val="00CE6B0C"/>
    <w:rsid w:val="00CE6E9A"/>
    <w:rsid w:val="00CE738A"/>
    <w:rsid w:val="00CF0192"/>
    <w:rsid w:val="00CF0AC0"/>
    <w:rsid w:val="00CF17B3"/>
    <w:rsid w:val="00CF2041"/>
    <w:rsid w:val="00CF2A27"/>
    <w:rsid w:val="00CF2F00"/>
    <w:rsid w:val="00CF5E53"/>
    <w:rsid w:val="00CF626F"/>
    <w:rsid w:val="00CF6869"/>
    <w:rsid w:val="00CF7C83"/>
    <w:rsid w:val="00D00CB3"/>
    <w:rsid w:val="00D04E67"/>
    <w:rsid w:val="00D06552"/>
    <w:rsid w:val="00D1077E"/>
    <w:rsid w:val="00D10F44"/>
    <w:rsid w:val="00D11D7D"/>
    <w:rsid w:val="00D13A4D"/>
    <w:rsid w:val="00D14C4D"/>
    <w:rsid w:val="00D14EE0"/>
    <w:rsid w:val="00D17182"/>
    <w:rsid w:val="00D174A0"/>
    <w:rsid w:val="00D20D48"/>
    <w:rsid w:val="00D22294"/>
    <w:rsid w:val="00D222EC"/>
    <w:rsid w:val="00D22DE7"/>
    <w:rsid w:val="00D24D02"/>
    <w:rsid w:val="00D2728F"/>
    <w:rsid w:val="00D27C76"/>
    <w:rsid w:val="00D27CE4"/>
    <w:rsid w:val="00D318E1"/>
    <w:rsid w:val="00D31DF1"/>
    <w:rsid w:val="00D32026"/>
    <w:rsid w:val="00D324BC"/>
    <w:rsid w:val="00D3296A"/>
    <w:rsid w:val="00D32CD3"/>
    <w:rsid w:val="00D32F84"/>
    <w:rsid w:val="00D33BB7"/>
    <w:rsid w:val="00D351AB"/>
    <w:rsid w:val="00D35951"/>
    <w:rsid w:val="00D37692"/>
    <w:rsid w:val="00D409E9"/>
    <w:rsid w:val="00D409FF"/>
    <w:rsid w:val="00D40EC7"/>
    <w:rsid w:val="00D43D97"/>
    <w:rsid w:val="00D44933"/>
    <w:rsid w:val="00D44CC5"/>
    <w:rsid w:val="00D4672B"/>
    <w:rsid w:val="00D47926"/>
    <w:rsid w:val="00D47E40"/>
    <w:rsid w:val="00D52C58"/>
    <w:rsid w:val="00D567A9"/>
    <w:rsid w:val="00D57832"/>
    <w:rsid w:val="00D60956"/>
    <w:rsid w:val="00D6135C"/>
    <w:rsid w:val="00D624A3"/>
    <w:rsid w:val="00D64A5D"/>
    <w:rsid w:val="00D65091"/>
    <w:rsid w:val="00D6559A"/>
    <w:rsid w:val="00D7204A"/>
    <w:rsid w:val="00D72830"/>
    <w:rsid w:val="00D740F3"/>
    <w:rsid w:val="00D74DCB"/>
    <w:rsid w:val="00D76502"/>
    <w:rsid w:val="00D80937"/>
    <w:rsid w:val="00D80AEE"/>
    <w:rsid w:val="00D81336"/>
    <w:rsid w:val="00D81632"/>
    <w:rsid w:val="00D8381D"/>
    <w:rsid w:val="00D87008"/>
    <w:rsid w:val="00D91DDF"/>
    <w:rsid w:val="00D9279F"/>
    <w:rsid w:val="00D92FAB"/>
    <w:rsid w:val="00D94F38"/>
    <w:rsid w:val="00DA4186"/>
    <w:rsid w:val="00DA55C5"/>
    <w:rsid w:val="00DA67B0"/>
    <w:rsid w:val="00DA7FCB"/>
    <w:rsid w:val="00DB1367"/>
    <w:rsid w:val="00DB15CF"/>
    <w:rsid w:val="00DB3233"/>
    <w:rsid w:val="00DB5D2E"/>
    <w:rsid w:val="00DC1E45"/>
    <w:rsid w:val="00DC301A"/>
    <w:rsid w:val="00DC3943"/>
    <w:rsid w:val="00DC4B7F"/>
    <w:rsid w:val="00DC5F0E"/>
    <w:rsid w:val="00DC5F83"/>
    <w:rsid w:val="00DC71D1"/>
    <w:rsid w:val="00DC7572"/>
    <w:rsid w:val="00DC7741"/>
    <w:rsid w:val="00DD0008"/>
    <w:rsid w:val="00DD0C23"/>
    <w:rsid w:val="00DD129C"/>
    <w:rsid w:val="00DD1804"/>
    <w:rsid w:val="00DD1CF2"/>
    <w:rsid w:val="00DD2BCC"/>
    <w:rsid w:val="00DD2D43"/>
    <w:rsid w:val="00DD3493"/>
    <w:rsid w:val="00DD37FF"/>
    <w:rsid w:val="00DD39C0"/>
    <w:rsid w:val="00DD665B"/>
    <w:rsid w:val="00DD676A"/>
    <w:rsid w:val="00DE0D11"/>
    <w:rsid w:val="00DE12E9"/>
    <w:rsid w:val="00DE2939"/>
    <w:rsid w:val="00DE500B"/>
    <w:rsid w:val="00DE5877"/>
    <w:rsid w:val="00DE7BB5"/>
    <w:rsid w:val="00DF090B"/>
    <w:rsid w:val="00DF1AA8"/>
    <w:rsid w:val="00DF2BE6"/>
    <w:rsid w:val="00DF415B"/>
    <w:rsid w:val="00DF77B6"/>
    <w:rsid w:val="00DF7977"/>
    <w:rsid w:val="00E002F9"/>
    <w:rsid w:val="00E00835"/>
    <w:rsid w:val="00E00F2D"/>
    <w:rsid w:val="00E02381"/>
    <w:rsid w:val="00E0309E"/>
    <w:rsid w:val="00E03C3A"/>
    <w:rsid w:val="00E03DCD"/>
    <w:rsid w:val="00E04DD9"/>
    <w:rsid w:val="00E05066"/>
    <w:rsid w:val="00E05709"/>
    <w:rsid w:val="00E05791"/>
    <w:rsid w:val="00E078B1"/>
    <w:rsid w:val="00E07D92"/>
    <w:rsid w:val="00E10153"/>
    <w:rsid w:val="00E1090D"/>
    <w:rsid w:val="00E10F3D"/>
    <w:rsid w:val="00E11271"/>
    <w:rsid w:val="00E116C1"/>
    <w:rsid w:val="00E1356C"/>
    <w:rsid w:val="00E13C29"/>
    <w:rsid w:val="00E13D3F"/>
    <w:rsid w:val="00E153FF"/>
    <w:rsid w:val="00E1609F"/>
    <w:rsid w:val="00E16CC4"/>
    <w:rsid w:val="00E16FA6"/>
    <w:rsid w:val="00E17AC2"/>
    <w:rsid w:val="00E20252"/>
    <w:rsid w:val="00E20E41"/>
    <w:rsid w:val="00E21BD3"/>
    <w:rsid w:val="00E24F66"/>
    <w:rsid w:val="00E2508E"/>
    <w:rsid w:val="00E25FDB"/>
    <w:rsid w:val="00E269C9"/>
    <w:rsid w:val="00E320AD"/>
    <w:rsid w:val="00E3383B"/>
    <w:rsid w:val="00E33E6D"/>
    <w:rsid w:val="00E35BFC"/>
    <w:rsid w:val="00E36429"/>
    <w:rsid w:val="00E37E0E"/>
    <w:rsid w:val="00E4002A"/>
    <w:rsid w:val="00E43064"/>
    <w:rsid w:val="00E433B8"/>
    <w:rsid w:val="00E43D49"/>
    <w:rsid w:val="00E440C7"/>
    <w:rsid w:val="00E4444D"/>
    <w:rsid w:val="00E446D3"/>
    <w:rsid w:val="00E45214"/>
    <w:rsid w:val="00E463F1"/>
    <w:rsid w:val="00E46FA3"/>
    <w:rsid w:val="00E50D83"/>
    <w:rsid w:val="00E52492"/>
    <w:rsid w:val="00E52A9C"/>
    <w:rsid w:val="00E52AF5"/>
    <w:rsid w:val="00E53451"/>
    <w:rsid w:val="00E55051"/>
    <w:rsid w:val="00E551CD"/>
    <w:rsid w:val="00E55C48"/>
    <w:rsid w:val="00E561DF"/>
    <w:rsid w:val="00E568EB"/>
    <w:rsid w:val="00E57F99"/>
    <w:rsid w:val="00E603AB"/>
    <w:rsid w:val="00E610F0"/>
    <w:rsid w:val="00E614E6"/>
    <w:rsid w:val="00E631F4"/>
    <w:rsid w:val="00E63A48"/>
    <w:rsid w:val="00E664D5"/>
    <w:rsid w:val="00E713DD"/>
    <w:rsid w:val="00E72F9E"/>
    <w:rsid w:val="00E75358"/>
    <w:rsid w:val="00E75CFD"/>
    <w:rsid w:val="00E77EC0"/>
    <w:rsid w:val="00E8105F"/>
    <w:rsid w:val="00E810F5"/>
    <w:rsid w:val="00E81E8B"/>
    <w:rsid w:val="00E82365"/>
    <w:rsid w:val="00E82392"/>
    <w:rsid w:val="00E82481"/>
    <w:rsid w:val="00E827BF"/>
    <w:rsid w:val="00E8345C"/>
    <w:rsid w:val="00E838DD"/>
    <w:rsid w:val="00E83975"/>
    <w:rsid w:val="00E84958"/>
    <w:rsid w:val="00E84BAB"/>
    <w:rsid w:val="00E85A81"/>
    <w:rsid w:val="00E861E1"/>
    <w:rsid w:val="00E8740A"/>
    <w:rsid w:val="00E87450"/>
    <w:rsid w:val="00E87F19"/>
    <w:rsid w:val="00E9048C"/>
    <w:rsid w:val="00E90AE2"/>
    <w:rsid w:val="00E91B60"/>
    <w:rsid w:val="00E9291F"/>
    <w:rsid w:val="00E92D21"/>
    <w:rsid w:val="00E939F5"/>
    <w:rsid w:val="00E95180"/>
    <w:rsid w:val="00E95ABD"/>
    <w:rsid w:val="00E95C27"/>
    <w:rsid w:val="00E979D3"/>
    <w:rsid w:val="00E97B55"/>
    <w:rsid w:val="00E97E57"/>
    <w:rsid w:val="00EA0C23"/>
    <w:rsid w:val="00EA12C0"/>
    <w:rsid w:val="00EA268B"/>
    <w:rsid w:val="00EA3042"/>
    <w:rsid w:val="00EA53BB"/>
    <w:rsid w:val="00EA5A8B"/>
    <w:rsid w:val="00EA60D6"/>
    <w:rsid w:val="00EB00B2"/>
    <w:rsid w:val="00EB098B"/>
    <w:rsid w:val="00EB23E5"/>
    <w:rsid w:val="00EB24BE"/>
    <w:rsid w:val="00EB35A8"/>
    <w:rsid w:val="00EB49F2"/>
    <w:rsid w:val="00EB4CD1"/>
    <w:rsid w:val="00EB5D70"/>
    <w:rsid w:val="00EB6D25"/>
    <w:rsid w:val="00EB786C"/>
    <w:rsid w:val="00EB78AC"/>
    <w:rsid w:val="00EB78B2"/>
    <w:rsid w:val="00EC1F03"/>
    <w:rsid w:val="00EC258C"/>
    <w:rsid w:val="00EC35B7"/>
    <w:rsid w:val="00EC5C68"/>
    <w:rsid w:val="00EC6911"/>
    <w:rsid w:val="00EC7990"/>
    <w:rsid w:val="00ED06E2"/>
    <w:rsid w:val="00ED17F8"/>
    <w:rsid w:val="00ED1C84"/>
    <w:rsid w:val="00ED43D7"/>
    <w:rsid w:val="00ED470B"/>
    <w:rsid w:val="00EE290F"/>
    <w:rsid w:val="00EE3FC5"/>
    <w:rsid w:val="00EE47D5"/>
    <w:rsid w:val="00EE4912"/>
    <w:rsid w:val="00EE4C99"/>
    <w:rsid w:val="00EE4F50"/>
    <w:rsid w:val="00EE5272"/>
    <w:rsid w:val="00EE62F4"/>
    <w:rsid w:val="00EE7228"/>
    <w:rsid w:val="00EE7477"/>
    <w:rsid w:val="00EE7C5E"/>
    <w:rsid w:val="00EF0C04"/>
    <w:rsid w:val="00EF1BB4"/>
    <w:rsid w:val="00EF1F7B"/>
    <w:rsid w:val="00EF2F04"/>
    <w:rsid w:val="00EF3161"/>
    <w:rsid w:val="00EF358D"/>
    <w:rsid w:val="00EF36FE"/>
    <w:rsid w:val="00EF41F1"/>
    <w:rsid w:val="00EF6BAE"/>
    <w:rsid w:val="00F01592"/>
    <w:rsid w:val="00F01E46"/>
    <w:rsid w:val="00F0278A"/>
    <w:rsid w:val="00F032C1"/>
    <w:rsid w:val="00F04D94"/>
    <w:rsid w:val="00F057C4"/>
    <w:rsid w:val="00F06785"/>
    <w:rsid w:val="00F07FD1"/>
    <w:rsid w:val="00F10265"/>
    <w:rsid w:val="00F103FB"/>
    <w:rsid w:val="00F11F91"/>
    <w:rsid w:val="00F12461"/>
    <w:rsid w:val="00F12482"/>
    <w:rsid w:val="00F1321F"/>
    <w:rsid w:val="00F13738"/>
    <w:rsid w:val="00F15187"/>
    <w:rsid w:val="00F1603E"/>
    <w:rsid w:val="00F16728"/>
    <w:rsid w:val="00F16C49"/>
    <w:rsid w:val="00F170B0"/>
    <w:rsid w:val="00F17334"/>
    <w:rsid w:val="00F17423"/>
    <w:rsid w:val="00F20887"/>
    <w:rsid w:val="00F2129C"/>
    <w:rsid w:val="00F22642"/>
    <w:rsid w:val="00F22AAC"/>
    <w:rsid w:val="00F2433B"/>
    <w:rsid w:val="00F24730"/>
    <w:rsid w:val="00F259CC"/>
    <w:rsid w:val="00F25F02"/>
    <w:rsid w:val="00F278C5"/>
    <w:rsid w:val="00F27C66"/>
    <w:rsid w:val="00F31F9F"/>
    <w:rsid w:val="00F32560"/>
    <w:rsid w:val="00F32A84"/>
    <w:rsid w:val="00F33B6B"/>
    <w:rsid w:val="00F348EF"/>
    <w:rsid w:val="00F34B55"/>
    <w:rsid w:val="00F42A9A"/>
    <w:rsid w:val="00F43219"/>
    <w:rsid w:val="00F43815"/>
    <w:rsid w:val="00F45917"/>
    <w:rsid w:val="00F472A6"/>
    <w:rsid w:val="00F50D7C"/>
    <w:rsid w:val="00F53BF7"/>
    <w:rsid w:val="00F548DC"/>
    <w:rsid w:val="00F549FB"/>
    <w:rsid w:val="00F55397"/>
    <w:rsid w:val="00F558E6"/>
    <w:rsid w:val="00F55E54"/>
    <w:rsid w:val="00F56688"/>
    <w:rsid w:val="00F56F2C"/>
    <w:rsid w:val="00F600A2"/>
    <w:rsid w:val="00F608E3"/>
    <w:rsid w:val="00F60C51"/>
    <w:rsid w:val="00F60D96"/>
    <w:rsid w:val="00F60E84"/>
    <w:rsid w:val="00F6152B"/>
    <w:rsid w:val="00F624C7"/>
    <w:rsid w:val="00F648D7"/>
    <w:rsid w:val="00F7063B"/>
    <w:rsid w:val="00F72842"/>
    <w:rsid w:val="00F72D6E"/>
    <w:rsid w:val="00F7366A"/>
    <w:rsid w:val="00F77760"/>
    <w:rsid w:val="00F8008D"/>
    <w:rsid w:val="00F802FC"/>
    <w:rsid w:val="00F85333"/>
    <w:rsid w:val="00F85785"/>
    <w:rsid w:val="00F85AB7"/>
    <w:rsid w:val="00F864EA"/>
    <w:rsid w:val="00F8689F"/>
    <w:rsid w:val="00F8693A"/>
    <w:rsid w:val="00F86CF8"/>
    <w:rsid w:val="00F871B2"/>
    <w:rsid w:val="00F873AF"/>
    <w:rsid w:val="00F900E5"/>
    <w:rsid w:val="00F902ED"/>
    <w:rsid w:val="00F929B4"/>
    <w:rsid w:val="00F92B22"/>
    <w:rsid w:val="00F92FCA"/>
    <w:rsid w:val="00F936A2"/>
    <w:rsid w:val="00F957B2"/>
    <w:rsid w:val="00F9588F"/>
    <w:rsid w:val="00F96111"/>
    <w:rsid w:val="00F965CB"/>
    <w:rsid w:val="00F974A5"/>
    <w:rsid w:val="00F9755F"/>
    <w:rsid w:val="00FA181E"/>
    <w:rsid w:val="00FA3942"/>
    <w:rsid w:val="00FA4545"/>
    <w:rsid w:val="00FA4B2C"/>
    <w:rsid w:val="00FA5EC8"/>
    <w:rsid w:val="00FB0098"/>
    <w:rsid w:val="00FB015C"/>
    <w:rsid w:val="00FB1157"/>
    <w:rsid w:val="00FB13D4"/>
    <w:rsid w:val="00FB17FE"/>
    <w:rsid w:val="00FB503B"/>
    <w:rsid w:val="00FB5A06"/>
    <w:rsid w:val="00FC0227"/>
    <w:rsid w:val="00FC190E"/>
    <w:rsid w:val="00FC1E28"/>
    <w:rsid w:val="00FC2CC3"/>
    <w:rsid w:val="00FC3000"/>
    <w:rsid w:val="00FC323F"/>
    <w:rsid w:val="00FC54CE"/>
    <w:rsid w:val="00FC6110"/>
    <w:rsid w:val="00FC7043"/>
    <w:rsid w:val="00FC7DD7"/>
    <w:rsid w:val="00FD0C14"/>
    <w:rsid w:val="00FD12FB"/>
    <w:rsid w:val="00FD25D5"/>
    <w:rsid w:val="00FD4532"/>
    <w:rsid w:val="00FD454B"/>
    <w:rsid w:val="00FD4BF7"/>
    <w:rsid w:val="00FE09F1"/>
    <w:rsid w:val="00FE1883"/>
    <w:rsid w:val="00FE2FD7"/>
    <w:rsid w:val="00FE3136"/>
    <w:rsid w:val="00FE413B"/>
    <w:rsid w:val="00FE4E12"/>
    <w:rsid w:val="00FE53A5"/>
    <w:rsid w:val="00FE67CB"/>
    <w:rsid w:val="00FE6AC1"/>
    <w:rsid w:val="00FE6BE2"/>
    <w:rsid w:val="00FF00DC"/>
    <w:rsid w:val="00FF075F"/>
    <w:rsid w:val="00FF0A5E"/>
    <w:rsid w:val="00FF0D12"/>
    <w:rsid w:val="00FF0D52"/>
    <w:rsid w:val="00FF11B1"/>
    <w:rsid w:val="00FF1F8A"/>
    <w:rsid w:val="00FF3874"/>
    <w:rsid w:val="00FF4CFD"/>
    <w:rsid w:val="00FF6E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B2C88-C5DB-49AE-B4DF-FE5BEEE9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222EC"/>
    <w:pPr>
      <w:spacing w:after="0" w:line="240" w:lineRule="auto"/>
      <w:ind w:left="971"/>
      <w:outlineLvl w:val="0"/>
    </w:pPr>
    <w:rPr>
      <w:rFonts w:ascii="Times New Roman" w:eastAsia="Times New Roman" w:hAnsi="Times New Roman" w:cs="Times New Roman"/>
      <w:sz w:val="23"/>
      <w:szCs w:val="23"/>
    </w:rPr>
  </w:style>
  <w:style w:type="paragraph" w:styleId="Heading2">
    <w:name w:val="heading 2"/>
    <w:basedOn w:val="Normal"/>
    <w:next w:val="Normal"/>
    <w:link w:val="Heading2Char"/>
    <w:uiPriority w:val="9"/>
    <w:semiHidden/>
    <w:unhideWhenUsed/>
    <w:qFormat/>
    <w:rsid w:val="00F34B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D37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222EC"/>
    <w:rPr>
      <w:rFonts w:ascii="Times New Roman" w:eastAsia="Times New Roman" w:hAnsi="Times New Roman" w:cs="Times New Roman"/>
      <w:sz w:val="23"/>
      <w:szCs w:val="23"/>
    </w:rPr>
  </w:style>
  <w:style w:type="character" w:customStyle="1" w:styleId="Heading2Char">
    <w:name w:val="Heading 2 Char"/>
    <w:basedOn w:val="DefaultParagraphFont"/>
    <w:link w:val="Heading2"/>
    <w:uiPriority w:val="9"/>
    <w:semiHidden/>
    <w:rsid w:val="00F34B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D37FF"/>
    <w:rPr>
      <w:rFonts w:asciiTheme="majorHAnsi" w:eastAsiaTheme="majorEastAsia" w:hAnsiTheme="majorHAnsi" w:cstheme="majorBidi"/>
      <w:color w:val="1F3763" w:themeColor="accent1" w:themeShade="7F"/>
      <w:sz w:val="24"/>
      <w:szCs w:val="24"/>
    </w:rPr>
  </w:style>
  <w:style w:type="paragraph" w:customStyle="1" w:styleId="BodyAA">
    <w:name w:val="Body A A"/>
    <w:uiPriority w:val="99"/>
    <w:rsid w:val="00F8693A"/>
    <w:pPr>
      <w:spacing w:line="256" w:lineRule="auto"/>
    </w:pPr>
    <w:rPr>
      <w:rFonts w:ascii="Calibri" w:eastAsia="Arial Unicode MS" w:hAnsi="Calibri" w:cs="Calibri"/>
      <w:color w:val="000000"/>
      <w:u w:color="000000"/>
      <w:lang w:val="en-US" w:eastAsia="en-ZA"/>
    </w:rPr>
  </w:style>
  <w:style w:type="paragraph" w:styleId="Header">
    <w:name w:val="header"/>
    <w:basedOn w:val="Normal"/>
    <w:link w:val="HeaderChar"/>
    <w:uiPriority w:val="99"/>
    <w:unhideWhenUsed/>
    <w:rsid w:val="00621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011"/>
  </w:style>
  <w:style w:type="paragraph" w:styleId="Footer">
    <w:name w:val="footer"/>
    <w:basedOn w:val="Normal"/>
    <w:link w:val="FooterChar"/>
    <w:uiPriority w:val="99"/>
    <w:unhideWhenUsed/>
    <w:rsid w:val="00621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011"/>
  </w:style>
  <w:style w:type="character" w:styleId="Hyperlink">
    <w:name w:val="Hyperlink"/>
    <w:basedOn w:val="DefaultParagraphFont"/>
    <w:uiPriority w:val="99"/>
    <w:semiHidden/>
    <w:unhideWhenUsed/>
    <w:rsid w:val="00D222EC"/>
    <w:rPr>
      <w:color w:val="0563C1" w:themeColor="hyperlink"/>
      <w:u w:val="single"/>
    </w:rPr>
  </w:style>
  <w:style w:type="paragraph" w:styleId="FootnoteText">
    <w:name w:val="footnote text"/>
    <w:basedOn w:val="Normal"/>
    <w:link w:val="FootnoteTextChar"/>
    <w:uiPriority w:val="99"/>
    <w:semiHidden/>
    <w:unhideWhenUsed/>
    <w:rsid w:val="00D222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22EC"/>
    <w:rPr>
      <w:rFonts w:ascii="Times New Roman" w:eastAsia="Times New Roman" w:hAnsi="Times New Roman" w:cs="Times New Roman"/>
      <w:sz w:val="20"/>
      <w:szCs w:val="20"/>
    </w:rPr>
  </w:style>
  <w:style w:type="paragraph" w:styleId="ListParagraph">
    <w:name w:val="List Paragraph"/>
    <w:basedOn w:val="Normal"/>
    <w:uiPriority w:val="34"/>
    <w:qFormat/>
    <w:rsid w:val="00D222EC"/>
    <w:pPr>
      <w:spacing w:after="0" w:line="240" w:lineRule="auto"/>
    </w:pPr>
    <w:rPr>
      <w:rFonts w:ascii="Times New Roman" w:eastAsia="Times New Roman" w:hAnsi="Times New Roman" w:cs="Times New Roman"/>
      <w:sz w:val="24"/>
      <w:szCs w:val="24"/>
    </w:rPr>
  </w:style>
  <w:style w:type="paragraph" w:customStyle="1" w:styleId="western">
    <w:name w:val="western"/>
    <w:basedOn w:val="Normal"/>
    <w:rsid w:val="00D222E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basedOn w:val="DefaultParagraphFont"/>
    <w:uiPriority w:val="99"/>
    <w:semiHidden/>
    <w:unhideWhenUsed/>
    <w:rsid w:val="00D222EC"/>
    <w:rPr>
      <w:vertAlign w:val="superscript"/>
    </w:rPr>
  </w:style>
  <w:style w:type="paragraph" w:styleId="BalloonText">
    <w:name w:val="Balloon Text"/>
    <w:basedOn w:val="Normal"/>
    <w:link w:val="BalloonTextChar"/>
    <w:uiPriority w:val="99"/>
    <w:semiHidden/>
    <w:unhideWhenUsed/>
    <w:rsid w:val="00B0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B9"/>
    <w:rPr>
      <w:rFonts w:ascii="Segoe UI" w:hAnsi="Segoe UI" w:cs="Segoe UI"/>
      <w:sz w:val="18"/>
      <w:szCs w:val="18"/>
    </w:rPr>
  </w:style>
  <w:style w:type="character" w:customStyle="1" w:styleId="mc">
    <w:name w:val="mc"/>
    <w:basedOn w:val="DefaultParagraphFont"/>
    <w:rsid w:val="00515E28"/>
  </w:style>
  <w:style w:type="character" w:customStyle="1" w:styleId="g1">
    <w:name w:val="g1"/>
    <w:basedOn w:val="DefaultParagraphFont"/>
    <w:rsid w:val="00515E28"/>
  </w:style>
  <w:style w:type="character" w:styleId="Emphasis">
    <w:name w:val="Emphasis"/>
    <w:basedOn w:val="DefaultParagraphFont"/>
    <w:uiPriority w:val="20"/>
    <w:qFormat/>
    <w:rsid w:val="002C29C5"/>
    <w:rPr>
      <w:i/>
      <w:iCs/>
    </w:rPr>
  </w:style>
  <w:style w:type="character" w:styleId="FollowedHyperlink">
    <w:name w:val="FollowedHyperlink"/>
    <w:basedOn w:val="DefaultParagraphFont"/>
    <w:uiPriority w:val="99"/>
    <w:semiHidden/>
    <w:unhideWhenUsed/>
    <w:rsid w:val="00F25F02"/>
    <w:rPr>
      <w:color w:val="954F72" w:themeColor="followedHyperlink"/>
      <w:u w:val="single"/>
    </w:rPr>
  </w:style>
  <w:style w:type="paragraph" w:styleId="NormalWeb">
    <w:name w:val="Normal (Web)"/>
    <w:basedOn w:val="Normal"/>
    <w:uiPriority w:val="99"/>
    <w:unhideWhenUsed/>
    <w:rsid w:val="004D0B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ield-content">
    <w:name w:val="field-content"/>
    <w:basedOn w:val="DefaultParagraphFont"/>
    <w:rsid w:val="001E00AF"/>
  </w:style>
  <w:style w:type="character" w:customStyle="1" w:styleId="fnotenum">
    <w:name w:val="fnotenum"/>
    <w:basedOn w:val="DefaultParagraphFont"/>
    <w:rsid w:val="007F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6946">
      <w:bodyDiv w:val="1"/>
      <w:marLeft w:val="0"/>
      <w:marRight w:val="0"/>
      <w:marTop w:val="0"/>
      <w:marBottom w:val="0"/>
      <w:divBdr>
        <w:top w:val="none" w:sz="0" w:space="0" w:color="auto"/>
        <w:left w:val="none" w:sz="0" w:space="0" w:color="auto"/>
        <w:bottom w:val="none" w:sz="0" w:space="0" w:color="auto"/>
        <w:right w:val="none" w:sz="0" w:space="0" w:color="auto"/>
      </w:divBdr>
    </w:div>
    <w:div w:id="116998093">
      <w:bodyDiv w:val="1"/>
      <w:marLeft w:val="0"/>
      <w:marRight w:val="0"/>
      <w:marTop w:val="0"/>
      <w:marBottom w:val="0"/>
      <w:divBdr>
        <w:top w:val="none" w:sz="0" w:space="0" w:color="auto"/>
        <w:left w:val="none" w:sz="0" w:space="0" w:color="auto"/>
        <w:bottom w:val="none" w:sz="0" w:space="0" w:color="auto"/>
        <w:right w:val="none" w:sz="0" w:space="0" w:color="auto"/>
      </w:divBdr>
      <w:divsChild>
        <w:div w:id="744958673">
          <w:marLeft w:val="0"/>
          <w:marRight w:val="0"/>
          <w:marTop w:val="120"/>
          <w:marBottom w:val="0"/>
          <w:divBdr>
            <w:top w:val="none" w:sz="0" w:space="0" w:color="auto"/>
            <w:left w:val="none" w:sz="0" w:space="0" w:color="auto"/>
            <w:bottom w:val="none" w:sz="0" w:space="0" w:color="auto"/>
            <w:right w:val="none" w:sz="0" w:space="0" w:color="auto"/>
          </w:divBdr>
        </w:div>
        <w:div w:id="599222537">
          <w:marLeft w:val="567"/>
          <w:marRight w:val="0"/>
          <w:marTop w:val="120"/>
          <w:marBottom w:val="0"/>
          <w:divBdr>
            <w:top w:val="none" w:sz="0" w:space="0" w:color="auto"/>
            <w:left w:val="none" w:sz="0" w:space="0" w:color="auto"/>
            <w:bottom w:val="none" w:sz="0" w:space="0" w:color="auto"/>
            <w:right w:val="none" w:sz="0" w:space="0" w:color="auto"/>
          </w:divBdr>
        </w:div>
        <w:div w:id="582493452">
          <w:marLeft w:val="0"/>
          <w:marRight w:val="0"/>
          <w:marTop w:val="240"/>
          <w:marBottom w:val="24"/>
          <w:divBdr>
            <w:top w:val="single" w:sz="8" w:space="2" w:color="808080"/>
            <w:left w:val="none" w:sz="0" w:space="0" w:color="auto"/>
            <w:bottom w:val="none" w:sz="0" w:space="0" w:color="auto"/>
            <w:right w:val="none" w:sz="0" w:space="0" w:color="auto"/>
          </w:divBdr>
        </w:div>
        <w:div w:id="1358770312">
          <w:marLeft w:val="0"/>
          <w:marRight w:val="0"/>
          <w:marTop w:val="120"/>
          <w:marBottom w:val="0"/>
          <w:divBdr>
            <w:top w:val="none" w:sz="0" w:space="0" w:color="auto"/>
            <w:left w:val="none" w:sz="0" w:space="0" w:color="auto"/>
            <w:bottom w:val="none" w:sz="0" w:space="0" w:color="auto"/>
            <w:right w:val="none" w:sz="0" w:space="0" w:color="auto"/>
          </w:divBdr>
        </w:div>
        <w:div w:id="1667399147">
          <w:marLeft w:val="567"/>
          <w:marRight w:val="0"/>
          <w:marTop w:val="120"/>
          <w:marBottom w:val="0"/>
          <w:divBdr>
            <w:top w:val="none" w:sz="0" w:space="0" w:color="auto"/>
            <w:left w:val="none" w:sz="0" w:space="0" w:color="auto"/>
            <w:bottom w:val="none" w:sz="0" w:space="0" w:color="auto"/>
            <w:right w:val="none" w:sz="0" w:space="0" w:color="auto"/>
          </w:divBdr>
        </w:div>
        <w:div w:id="1086075207">
          <w:marLeft w:val="567"/>
          <w:marRight w:val="0"/>
          <w:marTop w:val="120"/>
          <w:marBottom w:val="0"/>
          <w:divBdr>
            <w:top w:val="none" w:sz="0" w:space="0" w:color="auto"/>
            <w:left w:val="none" w:sz="0" w:space="0" w:color="auto"/>
            <w:bottom w:val="none" w:sz="0" w:space="0" w:color="auto"/>
            <w:right w:val="none" w:sz="0" w:space="0" w:color="auto"/>
          </w:divBdr>
        </w:div>
      </w:divsChild>
    </w:div>
    <w:div w:id="153307013">
      <w:bodyDiv w:val="1"/>
      <w:marLeft w:val="0"/>
      <w:marRight w:val="0"/>
      <w:marTop w:val="0"/>
      <w:marBottom w:val="0"/>
      <w:divBdr>
        <w:top w:val="none" w:sz="0" w:space="0" w:color="auto"/>
        <w:left w:val="none" w:sz="0" w:space="0" w:color="auto"/>
        <w:bottom w:val="none" w:sz="0" w:space="0" w:color="auto"/>
        <w:right w:val="none" w:sz="0" w:space="0" w:color="auto"/>
      </w:divBdr>
    </w:div>
    <w:div w:id="161549353">
      <w:bodyDiv w:val="1"/>
      <w:marLeft w:val="0"/>
      <w:marRight w:val="0"/>
      <w:marTop w:val="0"/>
      <w:marBottom w:val="0"/>
      <w:divBdr>
        <w:top w:val="none" w:sz="0" w:space="0" w:color="auto"/>
        <w:left w:val="none" w:sz="0" w:space="0" w:color="auto"/>
        <w:bottom w:val="none" w:sz="0" w:space="0" w:color="auto"/>
        <w:right w:val="none" w:sz="0" w:space="0" w:color="auto"/>
      </w:divBdr>
    </w:div>
    <w:div w:id="162474580">
      <w:bodyDiv w:val="1"/>
      <w:marLeft w:val="0"/>
      <w:marRight w:val="0"/>
      <w:marTop w:val="0"/>
      <w:marBottom w:val="0"/>
      <w:divBdr>
        <w:top w:val="none" w:sz="0" w:space="0" w:color="auto"/>
        <w:left w:val="none" w:sz="0" w:space="0" w:color="auto"/>
        <w:bottom w:val="none" w:sz="0" w:space="0" w:color="auto"/>
        <w:right w:val="none" w:sz="0" w:space="0" w:color="auto"/>
      </w:divBdr>
      <w:divsChild>
        <w:div w:id="1201750277">
          <w:marLeft w:val="0"/>
          <w:marRight w:val="0"/>
          <w:marTop w:val="120"/>
          <w:marBottom w:val="0"/>
          <w:divBdr>
            <w:top w:val="none" w:sz="0" w:space="0" w:color="auto"/>
            <w:left w:val="none" w:sz="0" w:space="0" w:color="auto"/>
            <w:bottom w:val="none" w:sz="0" w:space="0" w:color="auto"/>
            <w:right w:val="none" w:sz="0" w:space="0" w:color="auto"/>
          </w:divBdr>
        </w:div>
      </w:divsChild>
    </w:div>
    <w:div w:id="268705878">
      <w:bodyDiv w:val="1"/>
      <w:marLeft w:val="0"/>
      <w:marRight w:val="0"/>
      <w:marTop w:val="0"/>
      <w:marBottom w:val="0"/>
      <w:divBdr>
        <w:top w:val="none" w:sz="0" w:space="0" w:color="auto"/>
        <w:left w:val="none" w:sz="0" w:space="0" w:color="auto"/>
        <w:bottom w:val="none" w:sz="0" w:space="0" w:color="auto"/>
        <w:right w:val="none" w:sz="0" w:space="0" w:color="auto"/>
      </w:divBdr>
    </w:div>
    <w:div w:id="989675428">
      <w:bodyDiv w:val="1"/>
      <w:marLeft w:val="0"/>
      <w:marRight w:val="0"/>
      <w:marTop w:val="0"/>
      <w:marBottom w:val="0"/>
      <w:divBdr>
        <w:top w:val="none" w:sz="0" w:space="0" w:color="auto"/>
        <w:left w:val="none" w:sz="0" w:space="0" w:color="auto"/>
        <w:bottom w:val="none" w:sz="0" w:space="0" w:color="auto"/>
        <w:right w:val="none" w:sz="0" w:space="0" w:color="auto"/>
      </w:divBdr>
    </w:div>
    <w:div w:id="1199585111">
      <w:bodyDiv w:val="1"/>
      <w:marLeft w:val="0"/>
      <w:marRight w:val="0"/>
      <w:marTop w:val="0"/>
      <w:marBottom w:val="0"/>
      <w:divBdr>
        <w:top w:val="none" w:sz="0" w:space="0" w:color="auto"/>
        <w:left w:val="none" w:sz="0" w:space="0" w:color="auto"/>
        <w:bottom w:val="none" w:sz="0" w:space="0" w:color="auto"/>
        <w:right w:val="none" w:sz="0" w:space="0" w:color="auto"/>
      </w:divBdr>
    </w:div>
    <w:div w:id="1459758629">
      <w:bodyDiv w:val="1"/>
      <w:marLeft w:val="0"/>
      <w:marRight w:val="0"/>
      <w:marTop w:val="0"/>
      <w:marBottom w:val="0"/>
      <w:divBdr>
        <w:top w:val="none" w:sz="0" w:space="0" w:color="auto"/>
        <w:left w:val="none" w:sz="0" w:space="0" w:color="auto"/>
        <w:bottom w:val="none" w:sz="0" w:space="0" w:color="auto"/>
        <w:right w:val="none" w:sz="0" w:space="0" w:color="auto"/>
      </w:divBdr>
    </w:div>
    <w:div w:id="1594776222">
      <w:bodyDiv w:val="1"/>
      <w:marLeft w:val="0"/>
      <w:marRight w:val="0"/>
      <w:marTop w:val="0"/>
      <w:marBottom w:val="0"/>
      <w:divBdr>
        <w:top w:val="none" w:sz="0" w:space="0" w:color="auto"/>
        <w:left w:val="none" w:sz="0" w:space="0" w:color="auto"/>
        <w:bottom w:val="none" w:sz="0" w:space="0" w:color="auto"/>
        <w:right w:val="none" w:sz="0" w:space="0" w:color="auto"/>
      </w:divBdr>
      <w:divsChild>
        <w:div w:id="1844396195">
          <w:marLeft w:val="0"/>
          <w:marRight w:val="0"/>
          <w:marTop w:val="0"/>
          <w:marBottom w:val="0"/>
          <w:divBdr>
            <w:top w:val="none" w:sz="0" w:space="0" w:color="auto"/>
            <w:left w:val="none" w:sz="0" w:space="0" w:color="auto"/>
            <w:bottom w:val="none" w:sz="0" w:space="0" w:color="auto"/>
            <w:right w:val="none" w:sz="0" w:space="0" w:color="auto"/>
          </w:divBdr>
          <w:divsChild>
            <w:div w:id="48454640">
              <w:marLeft w:val="0"/>
              <w:marRight w:val="0"/>
              <w:marTop w:val="0"/>
              <w:marBottom w:val="0"/>
              <w:divBdr>
                <w:top w:val="none" w:sz="0" w:space="0" w:color="auto"/>
                <w:left w:val="none" w:sz="0" w:space="0" w:color="auto"/>
                <w:bottom w:val="none" w:sz="0" w:space="0" w:color="auto"/>
                <w:right w:val="none" w:sz="0" w:space="0" w:color="auto"/>
              </w:divBdr>
            </w:div>
          </w:divsChild>
        </w:div>
        <w:div w:id="842479542">
          <w:marLeft w:val="0"/>
          <w:marRight w:val="0"/>
          <w:marTop w:val="0"/>
          <w:marBottom w:val="0"/>
          <w:divBdr>
            <w:top w:val="none" w:sz="0" w:space="0" w:color="auto"/>
            <w:left w:val="none" w:sz="0" w:space="0" w:color="auto"/>
            <w:bottom w:val="none" w:sz="0" w:space="0" w:color="auto"/>
            <w:right w:val="none" w:sz="0" w:space="0" w:color="auto"/>
          </w:divBdr>
          <w:divsChild>
            <w:div w:id="337117809">
              <w:marLeft w:val="0"/>
              <w:marRight w:val="0"/>
              <w:marTop w:val="0"/>
              <w:marBottom w:val="0"/>
              <w:divBdr>
                <w:top w:val="none" w:sz="0" w:space="0" w:color="auto"/>
                <w:left w:val="none" w:sz="0" w:space="0" w:color="auto"/>
                <w:bottom w:val="none" w:sz="0" w:space="0" w:color="auto"/>
                <w:right w:val="none" w:sz="0" w:space="0" w:color="auto"/>
              </w:divBdr>
              <w:divsChild>
                <w:div w:id="336998784">
                  <w:marLeft w:val="0"/>
                  <w:marRight w:val="0"/>
                  <w:marTop w:val="0"/>
                  <w:marBottom w:val="0"/>
                  <w:divBdr>
                    <w:top w:val="none" w:sz="0" w:space="0" w:color="auto"/>
                    <w:left w:val="none" w:sz="0" w:space="0" w:color="auto"/>
                    <w:bottom w:val="none" w:sz="0" w:space="0" w:color="auto"/>
                    <w:right w:val="none" w:sz="0" w:space="0" w:color="auto"/>
                  </w:divBdr>
                  <w:divsChild>
                    <w:div w:id="2105613781">
                      <w:marLeft w:val="0"/>
                      <w:marRight w:val="0"/>
                      <w:marTop w:val="0"/>
                      <w:marBottom w:val="0"/>
                      <w:divBdr>
                        <w:top w:val="none" w:sz="0" w:space="0" w:color="auto"/>
                        <w:left w:val="none" w:sz="0" w:space="0" w:color="auto"/>
                        <w:bottom w:val="none" w:sz="0" w:space="0" w:color="auto"/>
                        <w:right w:val="none" w:sz="0" w:space="0" w:color="auto"/>
                      </w:divBdr>
                      <w:divsChild>
                        <w:div w:id="19136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07861">
      <w:bodyDiv w:val="1"/>
      <w:marLeft w:val="0"/>
      <w:marRight w:val="0"/>
      <w:marTop w:val="0"/>
      <w:marBottom w:val="0"/>
      <w:divBdr>
        <w:top w:val="none" w:sz="0" w:space="0" w:color="auto"/>
        <w:left w:val="none" w:sz="0" w:space="0" w:color="auto"/>
        <w:bottom w:val="none" w:sz="0" w:space="0" w:color="auto"/>
        <w:right w:val="none" w:sz="0" w:space="0" w:color="auto"/>
      </w:divBdr>
    </w:div>
    <w:div w:id="1767917470">
      <w:bodyDiv w:val="1"/>
      <w:marLeft w:val="0"/>
      <w:marRight w:val="0"/>
      <w:marTop w:val="0"/>
      <w:marBottom w:val="0"/>
      <w:divBdr>
        <w:top w:val="none" w:sz="0" w:space="0" w:color="auto"/>
        <w:left w:val="none" w:sz="0" w:space="0" w:color="auto"/>
        <w:bottom w:val="none" w:sz="0" w:space="0" w:color="auto"/>
        <w:right w:val="none" w:sz="0" w:space="0" w:color="auto"/>
      </w:divBdr>
    </w:div>
    <w:div w:id="1855725008">
      <w:bodyDiv w:val="1"/>
      <w:marLeft w:val="0"/>
      <w:marRight w:val="0"/>
      <w:marTop w:val="0"/>
      <w:marBottom w:val="0"/>
      <w:divBdr>
        <w:top w:val="none" w:sz="0" w:space="0" w:color="auto"/>
        <w:left w:val="none" w:sz="0" w:space="0" w:color="auto"/>
        <w:bottom w:val="none" w:sz="0" w:space="0" w:color="auto"/>
        <w:right w:val="none" w:sz="0" w:space="0" w:color="auto"/>
      </w:divBdr>
    </w:div>
    <w:div w:id="1913271619">
      <w:bodyDiv w:val="1"/>
      <w:marLeft w:val="0"/>
      <w:marRight w:val="0"/>
      <w:marTop w:val="0"/>
      <w:marBottom w:val="0"/>
      <w:divBdr>
        <w:top w:val="none" w:sz="0" w:space="0" w:color="auto"/>
        <w:left w:val="none" w:sz="0" w:space="0" w:color="auto"/>
        <w:bottom w:val="none" w:sz="0" w:space="0" w:color="auto"/>
        <w:right w:val="none" w:sz="0" w:space="0" w:color="auto"/>
      </w:divBdr>
      <w:divsChild>
        <w:div w:id="1241870275">
          <w:marLeft w:val="0"/>
          <w:marRight w:val="0"/>
          <w:marTop w:val="120"/>
          <w:marBottom w:val="0"/>
          <w:divBdr>
            <w:top w:val="none" w:sz="0" w:space="0" w:color="auto"/>
            <w:left w:val="none" w:sz="0" w:space="0" w:color="auto"/>
            <w:bottom w:val="none" w:sz="0" w:space="0" w:color="auto"/>
            <w:right w:val="none" w:sz="0" w:space="0" w:color="auto"/>
          </w:divBdr>
        </w:div>
        <w:div w:id="1075475631">
          <w:marLeft w:val="0"/>
          <w:marRight w:val="0"/>
          <w:marTop w:val="120"/>
          <w:marBottom w:val="0"/>
          <w:divBdr>
            <w:top w:val="none" w:sz="0" w:space="0" w:color="auto"/>
            <w:left w:val="none" w:sz="0" w:space="0" w:color="auto"/>
            <w:bottom w:val="none" w:sz="0" w:space="0" w:color="auto"/>
            <w:right w:val="none" w:sz="0" w:space="0" w:color="auto"/>
          </w:divBdr>
        </w:div>
        <w:div w:id="321201501">
          <w:marLeft w:val="0"/>
          <w:marRight w:val="0"/>
          <w:marTop w:val="60"/>
          <w:marBottom w:val="0"/>
          <w:divBdr>
            <w:top w:val="none" w:sz="0" w:space="0" w:color="auto"/>
            <w:left w:val="none" w:sz="0" w:space="0" w:color="auto"/>
            <w:bottom w:val="none" w:sz="0" w:space="0" w:color="auto"/>
            <w:right w:val="none" w:sz="0" w:space="0" w:color="auto"/>
          </w:divBdr>
        </w:div>
        <w:div w:id="2001807811">
          <w:marLeft w:val="0"/>
          <w:marRight w:val="0"/>
          <w:marTop w:val="20"/>
          <w:marBottom w:val="20"/>
          <w:divBdr>
            <w:top w:val="none" w:sz="0" w:space="0" w:color="auto"/>
            <w:left w:val="none" w:sz="0" w:space="0" w:color="auto"/>
            <w:bottom w:val="none" w:sz="0" w:space="0" w:color="auto"/>
            <w:right w:val="none" w:sz="0" w:space="0" w:color="auto"/>
          </w:divBdr>
        </w:div>
        <w:div w:id="981470204">
          <w:marLeft w:val="0"/>
          <w:marRight w:val="0"/>
          <w:marTop w:val="240"/>
          <w:marBottom w:val="0"/>
          <w:divBdr>
            <w:top w:val="none" w:sz="0" w:space="0" w:color="auto"/>
            <w:left w:val="none" w:sz="0" w:space="0" w:color="auto"/>
            <w:bottom w:val="none" w:sz="0" w:space="0" w:color="auto"/>
            <w:right w:val="none" w:sz="0" w:space="0" w:color="auto"/>
          </w:divBdr>
        </w:div>
        <w:div w:id="1295981631">
          <w:marLeft w:val="0"/>
          <w:marRight w:val="0"/>
          <w:marTop w:val="120"/>
          <w:marBottom w:val="0"/>
          <w:divBdr>
            <w:top w:val="none" w:sz="0" w:space="0" w:color="auto"/>
            <w:left w:val="none" w:sz="0" w:space="0" w:color="auto"/>
            <w:bottom w:val="none" w:sz="0" w:space="0" w:color="auto"/>
            <w:right w:val="none" w:sz="0" w:space="0" w:color="auto"/>
          </w:divBdr>
        </w:div>
        <w:div w:id="668561212">
          <w:marLeft w:val="567"/>
          <w:marRight w:val="0"/>
          <w:marTop w:val="60"/>
          <w:marBottom w:val="0"/>
          <w:divBdr>
            <w:top w:val="none" w:sz="0" w:space="0" w:color="auto"/>
            <w:left w:val="none" w:sz="0" w:space="0" w:color="auto"/>
            <w:bottom w:val="none" w:sz="0" w:space="0" w:color="auto"/>
            <w:right w:val="none" w:sz="0" w:space="0" w:color="auto"/>
          </w:divBdr>
        </w:div>
        <w:div w:id="1875001783">
          <w:marLeft w:val="0"/>
          <w:marRight w:val="0"/>
          <w:marTop w:val="120"/>
          <w:marBottom w:val="0"/>
          <w:divBdr>
            <w:top w:val="none" w:sz="0" w:space="0" w:color="auto"/>
            <w:left w:val="none" w:sz="0" w:space="0" w:color="auto"/>
            <w:bottom w:val="none" w:sz="0" w:space="0" w:color="auto"/>
            <w:right w:val="none" w:sz="0" w:space="0" w:color="auto"/>
          </w:divBdr>
        </w:div>
        <w:div w:id="908199819">
          <w:marLeft w:val="0"/>
          <w:marRight w:val="0"/>
          <w:marTop w:val="120"/>
          <w:marBottom w:val="0"/>
          <w:divBdr>
            <w:top w:val="none" w:sz="0" w:space="0" w:color="auto"/>
            <w:left w:val="none" w:sz="0" w:space="0" w:color="auto"/>
            <w:bottom w:val="none" w:sz="0" w:space="0" w:color="auto"/>
            <w:right w:val="none" w:sz="0" w:space="0" w:color="auto"/>
          </w:divBdr>
        </w:div>
        <w:div w:id="1632594761">
          <w:marLeft w:val="0"/>
          <w:marRight w:val="0"/>
          <w:marTop w:val="180"/>
          <w:marBottom w:val="60"/>
          <w:divBdr>
            <w:top w:val="single" w:sz="8" w:space="1" w:color="808080"/>
            <w:left w:val="none" w:sz="0" w:space="0" w:color="auto"/>
            <w:bottom w:val="none" w:sz="0" w:space="0" w:color="auto"/>
            <w:right w:val="none" w:sz="0" w:space="0" w:color="auto"/>
          </w:divBdr>
        </w:div>
        <w:div w:id="152140360">
          <w:marLeft w:val="0"/>
          <w:marRight w:val="0"/>
          <w:marTop w:val="120"/>
          <w:marBottom w:val="0"/>
          <w:divBdr>
            <w:top w:val="none" w:sz="0" w:space="0" w:color="auto"/>
            <w:left w:val="none" w:sz="0" w:space="0" w:color="auto"/>
            <w:bottom w:val="none" w:sz="0" w:space="0" w:color="auto"/>
            <w:right w:val="none" w:sz="0" w:space="0" w:color="auto"/>
          </w:divBdr>
        </w:div>
        <w:div w:id="1013337293">
          <w:marLeft w:val="0"/>
          <w:marRight w:val="0"/>
          <w:marTop w:val="120"/>
          <w:marBottom w:val="0"/>
          <w:divBdr>
            <w:top w:val="none" w:sz="0" w:space="0" w:color="auto"/>
            <w:left w:val="none" w:sz="0" w:space="0" w:color="auto"/>
            <w:bottom w:val="none" w:sz="0" w:space="0" w:color="auto"/>
            <w:right w:val="none" w:sz="0" w:space="0" w:color="auto"/>
          </w:divBdr>
        </w:div>
        <w:div w:id="109473205">
          <w:marLeft w:val="0"/>
          <w:marRight w:val="0"/>
          <w:marTop w:val="120"/>
          <w:marBottom w:val="0"/>
          <w:divBdr>
            <w:top w:val="none" w:sz="0" w:space="0" w:color="auto"/>
            <w:left w:val="none" w:sz="0" w:space="0" w:color="auto"/>
            <w:bottom w:val="none" w:sz="0" w:space="0" w:color="auto"/>
            <w:right w:val="none" w:sz="0" w:space="0" w:color="auto"/>
          </w:divBdr>
        </w:div>
        <w:div w:id="1314991007">
          <w:marLeft w:val="0"/>
          <w:marRight w:val="0"/>
          <w:marTop w:val="120"/>
          <w:marBottom w:val="0"/>
          <w:divBdr>
            <w:top w:val="none" w:sz="0" w:space="0" w:color="auto"/>
            <w:left w:val="none" w:sz="0" w:space="0" w:color="auto"/>
            <w:bottom w:val="none" w:sz="0" w:space="0" w:color="auto"/>
            <w:right w:val="none" w:sz="0" w:space="0" w:color="auto"/>
          </w:divBdr>
        </w:div>
        <w:div w:id="344937786">
          <w:marLeft w:val="0"/>
          <w:marRight w:val="0"/>
          <w:marTop w:val="180"/>
          <w:marBottom w:val="60"/>
          <w:divBdr>
            <w:top w:val="single" w:sz="8" w:space="1" w:color="808080"/>
            <w:left w:val="none" w:sz="0" w:space="0" w:color="auto"/>
            <w:bottom w:val="none" w:sz="0" w:space="0" w:color="auto"/>
            <w:right w:val="none" w:sz="0" w:space="0" w:color="auto"/>
          </w:divBdr>
        </w:div>
        <w:div w:id="1126238101">
          <w:marLeft w:val="0"/>
          <w:marRight w:val="0"/>
          <w:marTop w:val="120"/>
          <w:marBottom w:val="0"/>
          <w:divBdr>
            <w:top w:val="none" w:sz="0" w:space="0" w:color="auto"/>
            <w:left w:val="none" w:sz="0" w:space="0" w:color="auto"/>
            <w:bottom w:val="none" w:sz="0" w:space="0" w:color="auto"/>
            <w:right w:val="none" w:sz="0" w:space="0" w:color="auto"/>
          </w:divBdr>
        </w:div>
        <w:div w:id="1812404734">
          <w:marLeft w:val="1134"/>
          <w:marRight w:val="0"/>
          <w:marTop w:val="60"/>
          <w:marBottom w:val="0"/>
          <w:divBdr>
            <w:top w:val="none" w:sz="0" w:space="0" w:color="auto"/>
            <w:left w:val="none" w:sz="0" w:space="0" w:color="auto"/>
            <w:bottom w:val="none" w:sz="0" w:space="0" w:color="auto"/>
            <w:right w:val="none" w:sz="0" w:space="0" w:color="auto"/>
          </w:divBdr>
        </w:div>
        <w:div w:id="1125154647">
          <w:marLeft w:val="1134"/>
          <w:marRight w:val="0"/>
          <w:marTop w:val="60"/>
          <w:marBottom w:val="0"/>
          <w:divBdr>
            <w:top w:val="none" w:sz="0" w:space="0" w:color="auto"/>
            <w:left w:val="none" w:sz="0" w:space="0" w:color="auto"/>
            <w:bottom w:val="none" w:sz="0" w:space="0" w:color="auto"/>
            <w:right w:val="none" w:sz="0" w:space="0" w:color="auto"/>
          </w:divBdr>
        </w:div>
        <w:div w:id="1307707824">
          <w:marLeft w:val="1134"/>
          <w:marRight w:val="0"/>
          <w:marTop w:val="60"/>
          <w:marBottom w:val="0"/>
          <w:divBdr>
            <w:top w:val="none" w:sz="0" w:space="0" w:color="auto"/>
            <w:left w:val="none" w:sz="0" w:space="0" w:color="auto"/>
            <w:bottom w:val="none" w:sz="0" w:space="0" w:color="auto"/>
            <w:right w:val="none" w:sz="0" w:space="0" w:color="auto"/>
          </w:divBdr>
        </w:div>
        <w:div w:id="766999792">
          <w:marLeft w:val="1644"/>
          <w:marRight w:val="0"/>
          <w:marTop w:val="40"/>
          <w:marBottom w:val="0"/>
          <w:divBdr>
            <w:top w:val="none" w:sz="0" w:space="0" w:color="auto"/>
            <w:left w:val="none" w:sz="0" w:space="0" w:color="auto"/>
            <w:bottom w:val="none" w:sz="0" w:space="0" w:color="auto"/>
            <w:right w:val="none" w:sz="0" w:space="0" w:color="auto"/>
          </w:divBdr>
        </w:div>
        <w:div w:id="935795017">
          <w:marLeft w:val="1644"/>
          <w:marRight w:val="0"/>
          <w:marTop w:val="40"/>
          <w:marBottom w:val="0"/>
          <w:divBdr>
            <w:top w:val="none" w:sz="0" w:space="0" w:color="auto"/>
            <w:left w:val="none" w:sz="0" w:space="0" w:color="auto"/>
            <w:bottom w:val="none" w:sz="0" w:space="0" w:color="auto"/>
            <w:right w:val="none" w:sz="0" w:space="0" w:color="auto"/>
          </w:divBdr>
        </w:div>
        <w:div w:id="371736894">
          <w:marLeft w:val="1134"/>
          <w:marRight w:val="0"/>
          <w:marTop w:val="60"/>
          <w:marBottom w:val="0"/>
          <w:divBdr>
            <w:top w:val="none" w:sz="0" w:space="0" w:color="auto"/>
            <w:left w:val="none" w:sz="0" w:space="0" w:color="auto"/>
            <w:bottom w:val="none" w:sz="0" w:space="0" w:color="auto"/>
            <w:right w:val="none" w:sz="0" w:space="0" w:color="auto"/>
          </w:divBdr>
        </w:div>
        <w:div w:id="2105034420">
          <w:marLeft w:val="1134"/>
          <w:marRight w:val="0"/>
          <w:marTop w:val="60"/>
          <w:marBottom w:val="0"/>
          <w:divBdr>
            <w:top w:val="none" w:sz="0" w:space="0" w:color="auto"/>
            <w:left w:val="none" w:sz="0" w:space="0" w:color="auto"/>
            <w:bottom w:val="none" w:sz="0" w:space="0" w:color="auto"/>
            <w:right w:val="none" w:sz="0" w:space="0" w:color="auto"/>
          </w:divBdr>
        </w:div>
        <w:div w:id="1973973904">
          <w:marLeft w:val="0"/>
          <w:marRight w:val="0"/>
          <w:marTop w:val="120"/>
          <w:marBottom w:val="0"/>
          <w:divBdr>
            <w:top w:val="none" w:sz="0" w:space="0" w:color="auto"/>
            <w:left w:val="none" w:sz="0" w:space="0" w:color="auto"/>
            <w:bottom w:val="none" w:sz="0" w:space="0" w:color="auto"/>
            <w:right w:val="none" w:sz="0" w:space="0" w:color="auto"/>
          </w:divBdr>
        </w:div>
        <w:div w:id="407384295">
          <w:marLeft w:val="567"/>
          <w:marRight w:val="0"/>
          <w:marTop w:val="120"/>
          <w:marBottom w:val="0"/>
          <w:divBdr>
            <w:top w:val="none" w:sz="0" w:space="0" w:color="auto"/>
            <w:left w:val="none" w:sz="0" w:space="0" w:color="auto"/>
            <w:bottom w:val="none" w:sz="0" w:space="0" w:color="auto"/>
            <w:right w:val="none" w:sz="0" w:space="0" w:color="auto"/>
          </w:divBdr>
        </w:div>
        <w:div w:id="307511763">
          <w:marLeft w:val="567"/>
          <w:marRight w:val="0"/>
          <w:marTop w:val="120"/>
          <w:marBottom w:val="0"/>
          <w:divBdr>
            <w:top w:val="none" w:sz="0" w:space="0" w:color="auto"/>
            <w:left w:val="none" w:sz="0" w:space="0" w:color="auto"/>
            <w:bottom w:val="none" w:sz="0" w:space="0" w:color="auto"/>
            <w:right w:val="none" w:sz="0" w:space="0" w:color="auto"/>
          </w:divBdr>
        </w:div>
        <w:div w:id="1342053498">
          <w:marLeft w:val="0"/>
          <w:marRight w:val="0"/>
          <w:marTop w:val="120"/>
          <w:marBottom w:val="0"/>
          <w:divBdr>
            <w:top w:val="none" w:sz="0" w:space="0" w:color="auto"/>
            <w:left w:val="none" w:sz="0" w:space="0" w:color="auto"/>
            <w:bottom w:val="none" w:sz="0" w:space="0" w:color="auto"/>
            <w:right w:val="none" w:sz="0" w:space="0" w:color="auto"/>
          </w:divBdr>
        </w:div>
        <w:div w:id="2052343455">
          <w:marLeft w:val="0"/>
          <w:marRight w:val="0"/>
          <w:marTop w:val="180"/>
          <w:marBottom w:val="60"/>
          <w:divBdr>
            <w:top w:val="single" w:sz="8" w:space="1" w:color="808080"/>
            <w:left w:val="none" w:sz="0" w:space="0" w:color="auto"/>
            <w:bottom w:val="none" w:sz="0" w:space="0" w:color="auto"/>
            <w:right w:val="none" w:sz="0" w:space="0" w:color="auto"/>
          </w:divBdr>
        </w:div>
        <w:div w:id="1336880815">
          <w:marLeft w:val="0"/>
          <w:marRight w:val="0"/>
          <w:marTop w:val="120"/>
          <w:marBottom w:val="0"/>
          <w:divBdr>
            <w:top w:val="none" w:sz="0" w:space="0" w:color="auto"/>
            <w:left w:val="none" w:sz="0" w:space="0" w:color="auto"/>
            <w:bottom w:val="none" w:sz="0" w:space="0" w:color="auto"/>
            <w:right w:val="none" w:sz="0" w:space="0" w:color="auto"/>
          </w:divBdr>
        </w:div>
        <w:div w:id="2117092641">
          <w:marLeft w:val="0"/>
          <w:marRight w:val="0"/>
          <w:marTop w:val="120"/>
          <w:marBottom w:val="0"/>
          <w:divBdr>
            <w:top w:val="none" w:sz="0" w:space="0" w:color="auto"/>
            <w:left w:val="none" w:sz="0" w:space="0" w:color="auto"/>
            <w:bottom w:val="none" w:sz="0" w:space="0" w:color="auto"/>
            <w:right w:val="none" w:sz="0" w:space="0" w:color="auto"/>
          </w:divBdr>
        </w:div>
        <w:div w:id="763652998">
          <w:marLeft w:val="0"/>
          <w:marRight w:val="0"/>
          <w:marTop w:val="120"/>
          <w:marBottom w:val="0"/>
          <w:divBdr>
            <w:top w:val="none" w:sz="0" w:space="0" w:color="auto"/>
            <w:left w:val="none" w:sz="0" w:space="0" w:color="auto"/>
            <w:bottom w:val="none" w:sz="0" w:space="0" w:color="auto"/>
            <w:right w:val="none" w:sz="0" w:space="0" w:color="auto"/>
          </w:divBdr>
        </w:div>
        <w:div w:id="299575189">
          <w:marLeft w:val="567"/>
          <w:marRight w:val="0"/>
          <w:marTop w:val="60"/>
          <w:marBottom w:val="0"/>
          <w:divBdr>
            <w:top w:val="none" w:sz="0" w:space="0" w:color="auto"/>
            <w:left w:val="none" w:sz="0" w:space="0" w:color="auto"/>
            <w:bottom w:val="none" w:sz="0" w:space="0" w:color="auto"/>
            <w:right w:val="none" w:sz="0" w:space="0" w:color="auto"/>
          </w:divBdr>
        </w:div>
        <w:div w:id="399451352">
          <w:marLeft w:val="567"/>
          <w:marRight w:val="0"/>
          <w:marTop w:val="60"/>
          <w:marBottom w:val="0"/>
          <w:divBdr>
            <w:top w:val="none" w:sz="0" w:space="0" w:color="auto"/>
            <w:left w:val="none" w:sz="0" w:space="0" w:color="auto"/>
            <w:bottom w:val="none" w:sz="0" w:space="0" w:color="auto"/>
            <w:right w:val="none" w:sz="0" w:space="0" w:color="auto"/>
          </w:divBdr>
        </w:div>
        <w:div w:id="1921018474">
          <w:marLeft w:val="567"/>
          <w:marRight w:val="0"/>
          <w:marTop w:val="60"/>
          <w:marBottom w:val="0"/>
          <w:divBdr>
            <w:top w:val="none" w:sz="0" w:space="0" w:color="auto"/>
            <w:left w:val="none" w:sz="0" w:space="0" w:color="auto"/>
            <w:bottom w:val="none" w:sz="0" w:space="0" w:color="auto"/>
            <w:right w:val="none" w:sz="0" w:space="0" w:color="auto"/>
          </w:divBdr>
        </w:div>
        <w:div w:id="300891298">
          <w:marLeft w:val="567"/>
          <w:marRight w:val="0"/>
          <w:marTop w:val="60"/>
          <w:marBottom w:val="0"/>
          <w:divBdr>
            <w:top w:val="none" w:sz="0" w:space="0" w:color="auto"/>
            <w:left w:val="none" w:sz="0" w:space="0" w:color="auto"/>
            <w:bottom w:val="none" w:sz="0" w:space="0" w:color="auto"/>
            <w:right w:val="none" w:sz="0" w:space="0" w:color="auto"/>
          </w:divBdr>
        </w:div>
        <w:div w:id="880895078">
          <w:marLeft w:val="567"/>
          <w:marRight w:val="0"/>
          <w:marTop w:val="60"/>
          <w:marBottom w:val="0"/>
          <w:divBdr>
            <w:top w:val="none" w:sz="0" w:space="0" w:color="auto"/>
            <w:left w:val="none" w:sz="0" w:space="0" w:color="auto"/>
            <w:bottom w:val="none" w:sz="0" w:space="0" w:color="auto"/>
            <w:right w:val="none" w:sz="0" w:space="0" w:color="auto"/>
          </w:divBdr>
        </w:div>
        <w:div w:id="902134341">
          <w:marLeft w:val="567"/>
          <w:marRight w:val="0"/>
          <w:marTop w:val="60"/>
          <w:marBottom w:val="0"/>
          <w:divBdr>
            <w:top w:val="none" w:sz="0" w:space="0" w:color="auto"/>
            <w:left w:val="none" w:sz="0" w:space="0" w:color="auto"/>
            <w:bottom w:val="none" w:sz="0" w:space="0" w:color="auto"/>
            <w:right w:val="none" w:sz="0" w:space="0" w:color="auto"/>
          </w:divBdr>
        </w:div>
        <w:div w:id="1399480256">
          <w:marLeft w:val="0"/>
          <w:marRight w:val="0"/>
          <w:marTop w:val="180"/>
          <w:marBottom w:val="60"/>
          <w:divBdr>
            <w:top w:val="single" w:sz="8" w:space="1" w:color="808080"/>
            <w:left w:val="none" w:sz="0" w:space="0" w:color="auto"/>
            <w:bottom w:val="none" w:sz="0" w:space="0" w:color="auto"/>
            <w:right w:val="none" w:sz="0" w:space="0" w:color="auto"/>
          </w:divBdr>
        </w:div>
        <w:div w:id="1965429727">
          <w:marLeft w:val="0"/>
          <w:marRight w:val="0"/>
          <w:marTop w:val="120"/>
          <w:marBottom w:val="0"/>
          <w:divBdr>
            <w:top w:val="none" w:sz="0" w:space="0" w:color="auto"/>
            <w:left w:val="none" w:sz="0" w:space="0" w:color="auto"/>
            <w:bottom w:val="none" w:sz="0" w:space="0" w:color="auto"/>
            <w:right w:val="none" w:sz="0" w:space="0" w:color="auto"/>
          </w:divBdr>
        </w:div>
        <w:div w:id="1792749741">
          <w:marLeft w:val="0"/>
          <w:marRight w:val="0"/>
          <w:marTop w:val="120"/>
          <w:marBottom w:val="0"/>
          <w:divBdr>
            <w:top w:val="none" w:sz="0" w:space="0" w:color="auto"/>
            <w:left w:val="none" w:sz="0" w:space="0" w:color="auto"/>
            <w:bottom w:val="none" w:sz="0" w:space="0" w:color="auto"/>
            <w:right w:val="none" w:sz="0" w:space="0" w:color="auto"/>
          </w:divBdr>
        </w:div>
        <w:div w:id="2061591032">
          <w:marLeft w:val="0"/>
          <w:marRight w:val="0"/>
          <w:marTop w:val="120"/>
          <w:marBottom w:val="0"/>
          <w:divBdr>
            <w:top w:val="none" w:sz="0" w:space="0" w:color="auto"/>
            <w:left w:val="none" w:sz="0" w:space="0" w:color="auto"/>
            <w:bottom w:val="none" w:sz="0" w:space="0" w:color="auto"/>
            <w:right w:val="none" w:sz="0" w:space="0" w:color="auto"/>
          </w:divBdr>
        </w:div>
        <w:div w:id="2135713734">
          <w:marLeft w:val="0"/>
          <w:marRight w:val="0"/>
          <w:marTop w:val="120"/>
          <w:marBottom w:val="0"/>
          <w:divBdr>
            <w:top w:val="none" w:sz="0" w:space="0" w:color="auto"/>
            <w:left w:val="none" w:sz="0" w:space="0" w:color="auto"/>
            <w:bottom w:val="none" w:sz="0" w:space="0" w:color="auto"/>
            <w:right w:val="none" w:sz="0" w:space="0" w:color="auto"/>
          </w:divBdr>
        </w:div>
        <w:div w:id="973019495">
          <w:marLeft w:val="0"/>
          <w:marRight w:val="0"/>
          <w:marTop w:val="120"/>
          <w:marBottom w:val="0"/>
          <w:divBdr>
            <w:top w:val="none" w:sz="0" w:space="0" w:color="auto"/>
            <w:left w:val="none" w:sz="0" w:space="0" w:color="auto"/>
            <w:bottom w:val="none" w:sz="0" w:space="0" w:color="auto"/>
            <w:right w:val="none" w:sz="0" w:space="0" w:color="auto"/>
          </w:divBdr>
        </w:div>
        <w:div w:id="546262338">
          <w:marLeft w:val="0"/>
          <w:marRight w:val="0"/>
          <w:marTop w:val="0"/>
          <w:marBottom w:val="0"/>
          <w:divBdr>
            <w:top w:val="none" w:sz="0" w:space="0" w:color="auto"/>
            <w:left w:val="none" w:sz="0" w:space="0" w:color="auto"/>
            <w:bottom w:val="none" w:sz="0" w:space="0" w:color="auto"/>
            <w:right w:val="none" w:sz="0" w:space="0" w:color="auto"/>
          </w:divBdr>
        </w:div>
        <w:div w:id="2128743301">
          <w:marLeft w:val="0"/>
          <w:marRight w:val="0"/>
          <w:marTop w:val="0"/>
          <w:marBottom w:val="0"/>
          <w:divBdr>
            <w:top w:val="none" w:sz="0" w:space="0" w:color="auto"/>
            <w:left w:val="none" w:sz="0" w:space="0" w:color="auto"/>
            <w:bottom w:val="none" w:sz="0" w:space="0" w:color="auto"/>
            <w:right w:val="none" w:sz="0" w:space="0" w:color="auto"/>
          </w:divBdr>
        </w:div>
        <w:div w:id="2001614890">
          <w:marLeft w:val="567"/>
          <w:marRight w:val="0"/>
          <w:marTop w:val="40"/>
          <w:marBottom w:val="0"/>
          <w:divBdr>
            <w:top w:val="none" w:sz="0" w:space="0" w:color="auto"/>
            <w:left w:val="none" w:sz="0" w:space="0" w:color="auto"/>
            <w:bottom w:val="none" w:sz="0" w:space="0" w:color="auto"/>
            <w:right w:val="none" w:sz="0" w:space="0" w:color="auto"/>
          </w:divBdr>
        </w:div>
        <w:div w:id="737050529">
          <w:marLeft w:val="567"/>
          <w:marRight w:val="0"/>
          <w:marTop w:val="40"/>
          <w:marBottom w:val="0"/>
          <w:divBdr>
            <w:top w:val="none" w:sz="0" w:space="0" w:color="auto"/>
            <w:left w:val="none" w:sz="0" w:space="0" w:color="auto"/>
            <w:bottom w:val="none" w:sz="0" w:space="0" w:color="auto"/>
            <w:right w:val="none" w:sz="0" w:space="0" w:color="auto"/>
          </w:divBdr>
        </w:div>
        <w:div w:id="2037002902">
          <w:marLeft w:val="567"/>
          <w:marRight w:val="0"/>
          <w:marTop w:val="40"/>
          <w:marBottom w:val="0"/>
          <w:divBdr>
            <w:top w:val="none" w:sz="0" w:space="0" w:color="auto"/>
            <w:left w:val="none" w:sz="0" w:space="0" w:color="auto"/>
            <w:bottom w:val="none" w:sz="0" w:space="0" w:color="auto"/>
            <w:right w:val="none" w:sz="0" w:space="0" w:color="auto"/>
          </w:divBdr>
        </w:div>
        <w:div w:id="1152721476">
          <w:marLeft w:val="567"/>
          <w:marRight w:val="0"/>
          <w:marTop w:val="40"/>
          <w:marBottom w:val="0"/>
          <w:divBdr>
            <w:top w:val="none" w:sz="0" w:space="0" w:color="auto"/>
            <w:left w:val="none" w:sz="0" w:space="0" w:color="auto"/>
            <w:bottom w:val="none" w:sz="0" w:space="0" w:color="auto"/>
            <w:right w:val="none" w:sz="0" w:space="0" w:color="auto"/>
          </w:divBdr>
        </w:div>
        <w:div w:id="492989120">
          <w:marLeft w:val="567"/>
          <w:marRight w:val="0"/>
          <w:marTop w:val="40"/>
          <w:marBottom w:val="0"/>
          <w:divBdr>
            <w:top w:val="none" w:sz="0" w:space="0" w:color="auto"/>
            <w:left w:val="none" w:sz="0" w:space="0" w:color="auto"/>
            <w:bottom w:val="none" w:sz="0" w:space="0" w:color="auto"/>
            <w:right w:val="none" w:sz="0" w:space="0" w:color="auto"/>
          </w:divBdr>
        </w:div>
        <w:div w:id="1903103549">
          <w:marLeft w:val="567"/>
          <w:marRight w:val="0"/>
          <w:marTop w:val="40"/>
          <w:marBottom w:val="0"/>
          <w:divBdr>
            <w:top w:val="none" w:sz="0" w:space="0" w:color="auto"/>
            <w:left w:val="none" w:sz="0" w:space="0" w:color="auto"/>
            <w:bottom w:val="none" w:sz="0" w:space="0" w:color="auto"/>
            <w:right w:val="none" w:sz="0" w:space="0" w:color="auto"/>
          </w:divBdr>
        </w:div>
        <w:div w:id="1256591567">
          <w:marLeft w:val="567"/>
          <w:marRight w:val="0"/>
          <w:marTop w:val="40"/>
          <w:marBottom w:val="0"/>
          <w:divBdr>
            <w:top w:val="none" w:sz="0" w:space="0" w:color="auto"/>
            <w:left w:val="none" w:sz="0" w:space="0" w:color="auto"/>
            <w:bottom w:val="none" w:sz="0" w:space="0" w:color="auto"/>
            <w:right w:val="none" w:sz="0" w:space="0" w:color="auto"/>
          </w:divBdr>
        </w:div>
        <w:div w:id="1543203890">
          <w:marLeft w:val="567"/>
          <w:marRight w:val="0"/>
          <w:marTop w:val="40"/>
          <w:marBottom w:val="0"/>
          <w:divBdr>
            <w:top w:val="none" w:sz="0" w:space="0" w:color="auto"/>
            <w:left w:val="none" w:sz="0" w:space="0" w:color="auto"/>
            <w:bottom w:val="none" w:sz="0" w:space="0" w:color="auto"/>
            <w:right w:val="none" w:sz="0" w:space="0" w:color="auto"/>
          </w:divBdr>
        </w:div>
        <w:div w:id="1680352543">
          <w:marLeft w:val="567"/>
          <w:marRight w:val="0"/>
          <w:marTop w:val="40"/>
          <w:marBottom w:val="0"/>
          <w:divBdr>
            <w:top w:val="none" w:sz="0" w:space="0" w:color="auto"/>
            <w:left w:val="none" w:sz="0" w:space="0" w:color="auto"/>
            <w:bottom w:val="none" w:sz="0" w:space="0" w:color="auto"/>
            <w:right w:val="none" w:sz="0" w:space="0" w:color="auto"/>
          </w:divBdr>
        </w:div>
        <w:div w:id="944650824">
          <w:marLeft w:val="567"/>
          <w:marRight w:val="0"/>
          <w:marTop w:val="40"/>
          <w:marBottom w:val="0"/>
          <w:divBdr>
            <w:top w:val="none" w:sz="0" w:space="0" w:color="auto"/>
            <w:left w:val="none" w:sz="0" w:space="0" w:color="auto"/>
            <w:bottom w:val="none" w:sz="0" w:space="0" w:color="auto"/>
            <w:right w:val="none" w:sz="0" w:space="0" w:color="auto"/>
          </w:divBdr>
        </w:div>
        <w:div w:id="2113280761">
          <w:marLeft w:val="567"/>
          <w:marRight w:val="0"/>
          <w:marTop w:val="40"/>
          <w:marBottom w:val="0"/>
          <w:divBdr>
            <w:top w:val="none" w:sz="0" w:space="0" w:color="auto"/>
            <w:left w:val="none" w:sz="0" w:space="0" w:color="auto"/>
            <w:bottom w:val="none" w:sz="0" w:space="0" w:color="auto"/>
            <w:right w:val="none" w:sz="0" w:space="0" w:color="auto"/>
          </w:divBdr>
        </w:div>
        <w:div w:id="1345134342">
          <w:marLeft w:val="567"/>
          <w:marRight w:val="0"/>
          <w:marTop w:val="40"/>
          <w:marBottom w:val="0"/>
          <w:divBdr>
            <w:top w:val="none" w:sz="0" w:space="0" w:color="auto"/>
            <w:left w:val="none" w:sz="0" w:space="0" w:color="auto"/>
            <w:bottom w:val="none" w:sz="0" w:space="0" w:color="auto"/>
            <w:right w:val="none" w:sz="0" w:space="0" w:color="auto"/>
          </w:divBdr>
        </w:div>
        <w:div w:id="837234717">
          <w:marLeft w:val="567"/>
          <w:marRight w:val="0"/>
          <w:marTop w:val="40"/>
          <w:marBottom w:val="0"/>
          <w:divBdr>
            <w:top w:val="none" w:sz="0" w:space="0" w:color="auto"/>
            <w:left w:val="none" w:sz="0" w:space="0" w:color="auto"/>
            <w:bottom w:val="none" w:sz="0" w:space="0" w:color="auto"/>
            <w:right w:val="none" w:sz="0" w:space="0" w:color="auto"/>
          </w:divBdr>
        </w:div>
        <w:div w:id="1887446377">
          <w:marLeft w:val="567"/>
          <w:marRight w:val="0"/>
          <w:marTop w:val="40"/>
          <w:marBottom w:val="0"/>
          <w:divBdr>
            <w:top w:val="none" w:sz="0" w:space="0" w:color="auto"/>
            <w:left w:val="none" w:sz="0" w:space="0" w:color="auto"/>
            <w:bottom w:val="none" w:sz="0" w:space="0" w:color="auto"/>
            <w:right w:val="none" w:sz="0" w:space="0" w:color="auto"/>
          </w:divBdr>
        </w:div>
        <w:div w:id="888878158">
          <w:marLeft w:val="567"/>
          <w:marRight w:val="0"/>
          <w:marTop w:val="40"/>
          <w:marBottom w:val="0"/>
          <w:divBdr>
            <w:top w:val="none" w:sz="0" w:space="0" w:color="auto"/>
            <w:left w:val="none" w:sz="0" w:space="0" w:color="auto"/>
            <w:bottom w:val="none" w:sz="0" w:space="0" w:color="auto"/>
            <w:right w:val="none" w:sz="0" w:space="0" w:color="auto"/>
          </w:divBdr>
        </w:div>
        <w:div w:id="924264296">
          <w:marLeft w:val="567"/>
          <w:marRight w:val="0"/>
          <w:marTop w:val="40"/>
          <w:marBottom w:val="0"/>
          <w:divBdr>
            <w:top w:val="none" w:sz="0" w:space="0" w:color="auto"/>
            <w:left w:val="none" w:sz="0" w:space="0" w:color="auto"/>
            <w:bottom w:val="none" w:sz="0" w:space="0" w:color="auto"/>
            <w:right w:val="none" w:sz="0" w:space="0" w:color="auto"/>
          </w:divBdr>
        </w:div>
        <w:div w:id="1415397801">
          <w:marLeft w:val="567"/>
          <w:marRight w:val="0"/>
          <w:marTop w:val="40"/>
          <w:marBottom w:val="0"/>
          <w:divBdr>
            <w:top w:val="none" w:sz="0" w:space="0" w:color="auto"/>
            <w:left w:val="none" w:sz="0" w:space="0" w:color="auto"/>
            <w:bottom w:val="none" w:sz="0" w:space="0" w:color="auto"/>
            <w:right w:val="none" w:sz="0" w:space="0" w:color="auto"/>
          </w:divBdr>
        </w:div>
        <w:div w:id="468282019">
          <w:marLeft w:val="567"/>
          <w:marRight w:val="0"/>
          <w:marTop w:val="40"/>
          <w:marBottom w:val="0"/>
          <w:divBdr>
            <w:top w:val="none" w:sz="0" w:space="0" w:color="auto"/>
            <w:left w:val="none" w:sz="0" w:space="0" w:color="auto"/>
            <w:bottom w:val="none" w:sz="0" w:space="0" w:color="auto"/>
            <w:right w:val="none" w:sz="0" w:space="0" w:color="auto"/>
          </w:divBdr>
        </w:div>
        <w:div w:id="368799269">
          <w:marLeft w:val="567"/>
          <w:marRight w:val="0"/>
          <w:marTop w:val="40"/>
          <w:marBottom w:val="0"/>
          <w:divBdr>
            <w:top w:val="none" w:sz="0" w:space="0" w:color="auto"/>
            <w:left w:val="none" w:sz="0" w:space="0" w:color="auto"/>
            <w:bottom w:val="none" w:sz="0" w:space="0" w:color="auto"/>
            <w:right w:val="none" w:sz="0" w:space="0" w:color="auto"/>
          </w:divBdr>
        </w:div>
        <w:div w:id="421490107">
          <w:marLeft w:val="567"/>
          <w:marRight w:val="0"/>
          <w:marTop w:val="40"/>
          <w:marBottom w:val="0"/>
          <w:divBdr>
            <w:top w:val="none" w:sz="0" w:space="0" w:color="auto"/>
            <w:left w:val="none" w:sz="0" w:space="0" w:color="auto"/>
            <w:bottom w:val="none" w:sz="0" w:space="0" w:color="auto"/>
            <w:right w:val="none" w:sz="0" w:space="0" w:color="auto"/>
          </w:divBdr>
        </w:div>
        <w:div w:id="1164928857">
          <w:marLeft w:val="567"/>
          <w:marRight w:val="0"/>
          <w:marTop w:val="40"/>
          <w:marBottom w:val="0"/>
          <w:divBdr>
            <w:top w:val="none" w:sz="0" w:space="0" w:color="auto"/>
            <w:left w:val="none" w:sz="0" w:space="0" w:color="auto"/>
            <w:bottom w:val="none" w:sz="0" w:space="0" w:color="auto"/>
            <w:right w:val="none" w:sz="0" w:space="0" w:color="auto"/>
          </w:divBdr>
        </w:div>
        <w:div w:id="1531912766">
          <w:marLeft w:val="567"/>
          <w:marRight w:val="0"/>
          <w:marTop w:val="40"/>
          <w:marBottom w:val="0"/>
          <w:divBdr>
            <w:top w:val="none" w:sz="0" w:space="0" w:color="auto"/>
            <w:left w:val="none" w:sz="0" w:space="0" w:color="auto"/>
            <w:bottom w:val="none" w:sz="0" w:space="0" w:color="auto"/>
            <w:right w:val="none" w:sz="0" w:space="0" w:color="auto"/>
          </w:divBdr>
        </w:div>
        <w:div w:id="989141312">
          <w:marLeft w:val="567"/>
          <w:marRight w:val="0"/>
          <w:marTop w:val="40"/>
          <w:marBottom w:val="0"/>
          <w:divBdr>
            <w:top w:val="none" w:sz="0" w:space="0" w:color="auto"/>
            <w:left w:val="none" w:sz="0" w:space="0" w:color="auto"/>
            <w:bottom w:val="none" w:sz="0" w:space="0" w:color="auto"/>
            <w:right w:val="none" w:sz="0" w:space="0" w:color="auto"/>
          </w:divBdr>
        </w:div>
        <w:div w:id="694959315">
          <w:marLeft w:val="567"/>
          <w:marRight w:val="0"/>
          <w:marTop w:val="40"/>
          <w:marBottom w:val="0"/>
          <w:divBdr>
            <w:top w:val="none" w:sz="0" w:space="0" w:color="auto"/>
            <w:left w:val="none" w:sz="0" w:space="0" w:color="auto"/>
            <w:bottom w:val="none" w:sz="0" w:space="0" w:color="auto"/>
            <w:right w:val="none" w:sz="0" w:space="0" w:color="auto"/>
          </w:divBdr>
        </w:div>
        <w:div w:id="2093117886">
          <w:marLeft w:val="567"/>
          <w:marRight w:val="0"/>
          <w:marTop w:val="40"/>
          <w:marBottom w:val="0"/>
          <w:divBdr>
            <w:top w:val="none" w:sz="0" w:space="0" w:color="auto"/>
            <w:left w:val="none" w:sz="0" w:space="0" w:color="auto"/>
            <w:bottom w:val="none" w:sz="0" w:space="0" w:color="auto"/>
            <w:right w:val="none" w:sz="0" w:space="0" w:color="auto"/>
          </w:divBdr>
        </w:div>
        <w:div w:id="547180275">
          <w:marLeft w:val="567"/>
          <w:marRight w:val="0"/>
          <w:marTop w:val="40"/>
          <w:marBottom w:val="0"/>
          <w:divBdr>
            <w:top w:val="none" w:sz="0" w:space="0" w:color="auto"/>
            <w:left w:val="none" w:sz="0" w:space="0" w:color="auto"/>
            <w:bottom w:val="none" w:sz="0" w:space="0" w:color="auto"/>
            <w:right w:val="none" w:sz="0" w:space="0" w:color="auto"/>
          </w:divBdr>
        </w:div>
        <w:div w:id="1340349531">
          <w:marLeft w:val="567"/>
          <w:marRight w:val="0"/>
          <w:marTop w:val="40"/>
          <w:marBottom w:val="0"/>
          <w:divBdr>
            <w:top w:val="none" w:sz="0" w:space="0" w:color="auto"/>
            <w:left w:val="none" w:sz="0" w:space="0" w:color="auto"/>
            <w:bottom w:val="none" w:sz="0" w:space="0" w:color="auto"/>
            <w:right w:val="none" w:sz="0" w:space="0" w:color="auto"/>
          </w:divBdr>
        </w:div>
        <w:div w:id="1687486822">
          <w:marLeft w:val="567"/>
          <w:marRight w:val="0"/>
          <w:marTop w:val="40"/>
          <w:marBottom w:val="0"/>
          <w:divBdr>
            <w:top w:val="none" w:sz="0" w:space="0" w:color="auto"/>
            <w:left w:val="none" w:sz="0" w:space="0" w:color="auto"/>
            <w:bottom w:val="none" w:sz="0" w:space="0" w:color="auto"/>
            <w:right w:val="none" w:sz="0" w:space="0" w:color="auto"/>
          </w:divBdr>
        </w:div>
        <w:div w:id="1074204226">
          <w:marLeft w:val="567"/>
          <w:marRight w:val="0"/>
          <w:marTop w:val="40"/>
          <w:marBottom w:val="0"/>
          <w:divBdr>
            <w:top w:val="none" w:sz="0" w:space="0" w:color="auto"/>
            <w:left w:val="none" w:sz="0" w:space="0" w:color="auto"/>
            <w:bottom w:val="none" w:sz="0" w:space="0" w:color="auto"/>
            <w:right w:val="none" w:sz="0" w:space="0" w:color="auto"/>
          </w:divBdr>
        </w:div>
        <w:div w:id="271058278">
          <w:marLeft w:val="567"/>
          <w:marRight w:val="0"/>
          <w:marTop w:val="40"/>
          <w:marBottom w:val="0"/>
          <w:divBdr>
            <w:top w:val="none" w:sz="0" w:space="0" w:color="auto"/>
            <w:left w:val="none" w:sz="0" w:space="0" w:color="auto"/>
            <w:bottom w:val="none" w:sz="0" w:space="0" w:color="auto"/>
            <w:right w:val="none" w:sz="0" w:space="0" w:color="auto"/>
          </w:divBdr>
        </w:div>
        <w:div w:id="844321767">
          <w:marLeft w:val="567"/>
          <w:marRight w:val="0"/>
          <w:marTop w:val="40"/>
          <w:marBottom w:val="0"/>
          <w:divBdr>
            <w:top w:val="none" w:sz="0" w:space="0" w:color="auto"/>
            <w:left w:val="none" w:sz="0" w:space="0" w:color="auto"/>
            <w:bottom w:val="none" w:sz="0" w:space="0" w:color="auto"/>
            <w:right w:val="none" w:sz="0" w:space="0" w:color="auto"/>
          </w:divBdr>
        </w:div>
        <w:div w:id="1700354056">
          <w:marLeft w:val="567"/>
          <w:marRight w:val="0"/>
          <w:marTop w:val="40"/>
          <w:marBottom w:val="0"/>
          <w:divBdr>
            <w:top w:val="none" w:sz="0" w:space="0" w:color="auto"/>
            <w:left w:val="none" w:sz="0" w:space="0" w:color="auto"/>
            <w:bottom w:val="none" w:sz="0" w:space="0" w:color="auto"/>
            <w:right w:val="none" w:sz="0" w:space="0" w:color="auto"/>
          </w:divBdr>
        </w:div>
        <w:div w:id="1336877990">
          <w:marLeft w:val="567"/>
          <w:marRight w:val="0"/>
          <w:marTop w:val="40"/>
          <w:marBottom w:val="0"/>
          <w:divBdr>
            <w:top w:val="none" w:sz="0" w:space="0" w:color="auto"/>
            <w:left w:val="none" w:sz="0" w:space="0" w:color="auto"/>
            <w:bottom w:val="none" w:sz="0" w:space="0" w:color="auto"/>
            <w:right w:val="none" w:sz="0" w:space="0" w:color="auto"/>
          </w:divBdr>
        </w:div>
        <w:div w:id="924386425">
          <w:marLeft w:val="567"/>
          <w:marRight w:val="0"/>
          <w:marTop w:val="40"/>
          <w:marBottom w:val="0"/>
          <w:divBdr>
            <w:top w:val="none" w:sz="0" w:space="0" w:color="auto"/>
            <w:left w:val="none" w:sz="0" w:space="0" w:color="auto"/>
            <w:bottom w:val="none" w:sz="0" w:space="0" w:color="auto"/>
            <w:right w:val="none" w:sz="0" w:space="0" w:color="auto"/>
          </w:divBdr>
        </w:div>
        <w:div w:id="419831563">
          <w:marLeft w:val="567"/>
          <w:marRight w:val="0"/>
          <w:marTop w:val="40"/>
          <w:marBottom w:val="0"/>
          <w:divBdr>
            <w:top w:val="none" w:sz="0" w:space="0" w:color="auto"/>
            <w:left w:val="none" w:sz="0" w:space="0" w:color="auto"/>
            <w:bottom w:val="none" w:sz="0" w:space="0" w:color="auto"/>
            <w:right w:val="none" w:sz="0" w:space="0" w:color="auto"/>
          </w:divBdr>
        </w:div>
        <w:div w:id="2104377559">
          <w:marLeft w:val="567"/>
          <w:marRight w:val="0"/>
          <w:marTop w:val="40"/>
          <w:marBottom w:val="0"/>
          <w:divBdr>
            <w:top w:val="none" w:sz="0" w:space="0" w:color="auto"/>
            <w:left w:val="none" w:sz="0" w:space="0" w:color="auto"/>
            <w:bottom w:val="none" w:sz="0" w:space="0" w:color="auto"/>
            <w:right w:val="none" w:sz="0" w:space="0" w:color="auto"/>
          </w:divBdr>
        </w:div>
        <w:div w:id="503014167">
          <w:marLeft w:val="567"/>
          <w:marRight w:val="0"/>
          <w:marTop w:val="40"/>
          <w:marBottom w:val="0"/>
          <w:divBdr>
            <w:top w:val="none" w:sz="0" w:space="0" w:color="auto"/>
            <w:left w:val="none" w:sz="0" w:space="0" w:color="auto"/>
            <w:bottom w:val="none" w:sz="0" w:space="0" w:color="auto"/>
            <w:right w:val="none" w:sz="0" w:space="0" w:color="auto"/>
          </w:divBdr>
        </w:div>
        <w:div w:id="2129085287">
          <w:marLeft w:val="567"/>
          <w:marRight w:val="0"/>
          <w:marTop w:val="40"/>
          <w:marBottom w:val="0"/>
          <w:divBdr>
            <w:top w:val="none" w:sz="0" w:space="0" w:color="auto"/>
            <w:left w:val="none" w:sz="0" w:space="0" w:color="auto"/>
            <w:bottom w:val="none" w:sz="0" w:space="0" w:color="auto"/>
            <w:right w:val="none" w:sz="0" w:space="0" w:color="auto"/>
          </w:divBdr>
        </w:div>
        <w:div w:id="1449471134">
          <w:marLeft w:val="567"/>
          <w:marRight w:val="0"/>
          <w:marTop w:val="40"/>
          <w:marBottom w:val="0"/>
          <w:divBdr>
            <w:top w:val="none" w:sz="0" w:space="0" w:color="auto"/>
            <w:left w:val="none" w:sz="0" w:space="0" w:color="auto"/>
            <w:bottom w:val="none" w:sz="0" w:space="0" w:color="auto"/>
            <w:right w:val="none" w:sz="0" w:space="0" w:color="auto"/>
          </w:divBdr>
        </w:div>
        <w:div w:id="897789399">
          <w:marLeft w:val="567"/>
          <w:marRight w:val="0"/>
          <w:marTop w:val="40"/>
          <w:marBottom w:val="0"/>
          <w:divBdr>
            <w:top w:val="none" w:sz="0" w:space="0" w:color="auto"/>
            <w:left w:val="none" w:sz="0" w:space="0" w:color="auto"/>
            <w:bottom w:val="none" w:sz="0" w:space="0" w:color="auto"/>
            <w:right w:val="none" w:sz="0" w:space="0" w:color="auto"/>
          </w:divBdr>
        </w:div>
        <w:div w:id="354967463">
          <w:marLeft w:val="567"/>
          <w:marRight w:val="0"/>
          <w:marTop w:val="40"/>
          <w:marBottom w:val="0"/>
          <w:divBdr>
            <w:top w:val="none" w:sz="0" w:space="0" w:color="auto"/>
            <w:left w:val="none" w:sz="0" w:space="0" w:color="auto"/>
            <w:bottom w:val="none" w:sz="0" w:space="0" w:color="auto"/>
            <w:right w:val="none" w:sz="0" w:space="0" w:color="auto"/>
          </w:divBdr>
        </w:div>
        <w:div w:id="683900132">
          <w:marLeft w:val="567"/>
          <w:marRight w:val="0"/>
          <w:marTop w:val="40"/>
          <w:marBottom w:val="0"/>
          <w:divBdr>
            <w:top w:val="none" w:sz="0" w:space="0" w:color="auto"/>
            <w:left w:val="none" w:sz="0" w:space="0" w:color="auto"/>
            <w:bottom w:val="none" w:sz="0" w:space="0" w:color="auto"/>
            <w:right w:val="none" w:sz="0" w:space="0" w:color="auto"/>
          </w:divBdr>
        </w:div>
        <w:div w:id="1999770012">
          <w:marLeft w:val="567"/>
          <w:marRight w:val="0"/>
          <w:marTop w:val="40"/>
          <w:marBottom w:val="0"/>
          <w:divBdr>
            <w:top w:val="none" w:sz="0" w:space="0" w:color="auto"/>
            <w:left w:val="none" w:sz="0" w:space="0" w:color="auto"/>
            <w:bottom w:val="none" w:sz="0" w:space="0" w:color="auto"/>
            <w:right w:val="none" w:sz="0" w:space="0" w:color="auto"/>
          </w:divBdr>
        </w:div>
        <w:div w:id="308483056">
          <w:marLeft w:val="567"/>
          <w:marRight w:val="0"/>
          <w:marTop w:val="40"/>
          <w:marBottom w:val="0"/>
          <w:divBdr>
            <w:top w:val="none" w:sz="0" w:space="0" w:color="auto"/>
            <w:left w:val="none" w:sz="0" w:space="0" w:color="auto"/>
            <w:bottom w:val="none" w:sz="0" w:space="0" w:color="auto"/>
            <w:right w:val="none" w:sz="0" w:space="0" w:color="auto"/>
          </w:divBdr>
        </w:div>
        <w:div w:id="1862015878">
          <w:marLeft w:val="567"/>
          <w:marRight w:val="0"/>
          <w:marTop w:val="40"/>
          <w:marBottom w:val="0"/>
          <w:divBdr>
            <w:top w:val="none" w:sz="0" w:space="0" w:color="auto"/>
            <w:left w:val="none" w:sz="0" w:space="0" w:color="auto"/>
            <w:bottom w:val="none" w:sz="0" w:space="0" w:color="auto"/>
            <w:right w:val="none" w:sz="0" w:space="0" w:color="auto"/>
          </w:divBdr>
        </w:div>
        <w:div w:id="2067946973">
          <w:marLeft w:val="0"/>
          <w:marRight w:val="0"/>
          <w:marTop w:val="0"/>
          <w:marBottom w:val="0"/>
          <w:divBdr>
            <w:top w:val="none" w:sz="0" w:space="0" w:color="auto"/>
            <w:left w:val="none" w:sz="0" w:space="0" w:color="auto"/>
            <w:bottom w:val="none" w:sz="0" w:space="0" w:color="auto"/>
            <w:right w:val="none" w:sz="0" w:space="0" w:color="auto"/>
          </w:divBdr>
        </w:div>
        <w:div w:id="277642088">
          <w:marLeft w:val="0"/>
          <w:marRight w:val="0"/>
          <w:marTop w:val="0"/>
          <w:marBottom w:val="0"/>
          <w:divBdr>
            <w:top w:val="none" w:sz="0" w:space="0" w:color="auto"/>
            <w:left w:val="none" w:sz="0" w:space="0" w:color="auto"/>
            <w:bottom w:val="none" w:sz="0" w:space="0" w:color="auto"/>
            <w:right w:val="none" w:sz="0" w:space="0" w:color="auto"/>
          </w:divBdr>
        </w:div>
      </w:divsChild>
    </w:div>
    <w:div w:id="1974679036">
      <w:bodyDiv w:val="1"/>
      <w:marLeft w:val="0"/>
      <w:marRight w:val="0"/>
      <w:marTop w:val="0"/>
      <w:marBottom w:val="0"/>
      <w:divBdr>
        <w:top w:val="none" w:sz="0" w:space="0" w:color="auto"/>
        <w:left w:val="none" w:sz="0" w:space="0" w:color="auto"/>
        <w:bottom w:val="none" w:sz="0" w:space="0" w:color="auto"/>
        <w:right w:val="none" w:sz="0" w:space="0" w:color="auto"/>
      </w:divBdr>
      <w:divsChild>
        <w:div w:id="1396854922">
          <w:marLeft w:val="0"/>
          <w:marRight w:val="0"/>
          <w:marTop w:val="120"/>
          <w:marBottom w:val="0"/>
          <w:divBdr>
            <w:top w:val="none" w:sz="0" w:space="0" w:color="auto"/>
            <w:left w:val="none" w:sz="0" w:space="0" w:color="auto"/>
            <w:bottom w:val="none" w:sz="0" w:space="0" w:color="auto"/>
            <w:right w:val="none" w:sz="0" w:space="0" w:color="auto"/>
          </w:divBdr>
        </w:div>
        <w:div w:id="1528985559">
          <w:marLeft w:val="0"/>
          <w:marRight w:val="0"/>
          <w:marTop w:val="120"/>
          <w:marBottom w:val="0"/>
          <w:divBdr>
            <w:top w:val="none" w:sz="0" w:space="0" w:color="auto"/>
            <w:left w:val="none" w:sz="0" w:space="0" w:color="auto"/>
            <w:bottom w:val="none" w:sz="0" w:space="0" w:color="auto"/>
            <w:right w:val="none" w:sz="0" w:space="0" w:color="auto"/>
          </w:divBdr>
        </w:div>
        <w:div w:id="196937918">
          <w:marLeft w:val="567"/>
          <w:marRight w:val="0"/>
          <w:marTop w:val="120"/>
          <w:marBottom w:val="0"/>
          <w:divBdr>
            <w:top w:val="none" w:sz="0" w:space="0" w:color="auto"/>
            <w:left w:val="none" w:sz="0" w:space="0" w:color="auto"/>
            <w:bottom w:val="none" w:sz="0" w:space="0" w:color="auto"/>
            <w:right w:val="none" w:sz="0" w:space="0" w:color="auto"/>
          </w:divBdr>
        </w:div>
        <w:div w:id="1755392440">
          <w:marLeft w:val="567"/>
          <w:marRight w:val="0"/>
          <w:marTop w:val="120"/>
          <w:marBottom w:val="0"/>
          <w:divBdr>
            <w:top w:val="none" w:sz="0" w:space="0" w:color="auto"/>
            <w:left w:val="none" w:sz="0" w:space="0" w:color="auto"/>
            <w:bottom w:val="none" w:sz="0" w:space="0" w:color="auto"/>
            <w:right w:val="none" w:sz="0" w:space="0" w:color="auto"/>
          </w:divBdr>
        </w:div>
        <w:div w:id="172107201">
          <w:marLeft w:val="567"/>
          <w:marRight w:val="0"/>
          <w:marTop w:val="120"/>
          <w:marBottom w:val="0"/>
          <w:divBdr>
            <w:top w:val="none" w:sz="0" w:space="0" w:color="auto"/>
            <w:left w:val="none" w:sz="0" w:space="0" w:color="auto"/>
            <w:bottom w:val="none" w:sz="0" w:space="0" w:color="auto"/>
            <w:right w:val="none" w:sz="0" w:space="0" w:color="auto"/>
          </w:divBdr>
        </w:div>
        <w:div w:id="2145196098">
          <w:marLeft w:val="1293"/>
          <w:marRight w:val="0"/>
          <w:marTop w:val="120"/>
          <w:marBottom w:val="0"/>
          <w:divBdr>
            <w:top w:val="none" w:sz="0" w:space="0" w:color="auto"/>
            <w:left w:val="none" w:sz="0" w:space="0" w:color="auto"/>
            <w:bottom w:val="none" w:sz="0" w:space="0" w:color="auto"/>
            <w:right w:val="none" w:sz="0" w:space="0" w:color="auto"/>
          </w:divBdr>
        </w:div>
        <w:div w:id="508252124">
          <w:marLeft w:val="1293"/>
          <w:marRight w:val="0"/>
          <w:marTop w:val="120"/>
          <w:marBottom w:val="0"/>
          <w:divBdr>
            <w:top w:val="none" w:sz="0" w:space="0" w:color="auto"/>
            <w:left w:val="none" w:sz="0" w:space="0" w:color="auto"/>
            <w:bottom w:val="none" w:sz="0" w:space="0" w:color="auto"/>
            <w:right w:val="none" w:sz="0" w:space="0" w:color="auto"/>
          </w:divBdr>
        </w:div>
        <w:div w:id="1061296697">
          <w:marLeft w:val="1293"/>
          <w:marRight w:val="0"/>
          <w:marTop w:val="120"/>
          <w:marBottom w:val="0"/>
          <w:divBdr>
            <w:top w:val="none" w:sz="0" w:space="0" w:color="auto"/>
            <w:left w:val="none" w:sz="0" w:space="0" w:color="auto"/>
            <w:bottom w:val="none" w:sz="0" w:space="0" w:color="auto"/>
            <w:right w:val="none" w:sz="0" w:space="0" w:color="auto"/>
          </w:divBdr>
        </w:div>
        <w:div w:id="283050336">
          <w:marLeft w:val="567"/>
          <w:marRight w:val="0"/>
          <w:marTop w:val="120"/>
          <w:marBottom w:val="0"/>
          <w:divBdr>
            <w:top w:val="none" w:sz="0" w:space="0" w:color="auto"/>
            <w:left w:val="none" w:sz="0" w:space="0" w:color="auto"/>
            <w:bottom w:val="none" w:sz="0" w:space="0" w:color="auto"/>
            <w:right w:val="none" w:sz="0" w:space="0" w:color="auto"/>
          </w:divBdr>
        </w:div>
        <w:div w:id="942415076">
          <w:marLeft w:val="567"/>
          <w:marRight w:val="0"/>
          <w:marTop w:val="120"/>
          <w:marBottom w:val="0"/>
          <w:divBdr>
            <w:top w:val="none" w:sz="0" w:space="0" w:color="auto"/>
            <w:left w:val="none" w:sz="0" w:space="0" w:color="auto"/>
            <w:bottom w:val="none" w:sz="0" w:space="0" w:color="auto"/>
            <w:right w:val="none" w:sz="0" w:space="0" w:color="auto"/>
          </w:divBdr>
        </w:div>
        <w:div w:id="1421370502">
          <w:marLeft w:val="0"/>
          <w:marRight w:val="0"/>
          <w:marTop w:val="120"/>
          <w:marBottom w:val="0"/>
          <w:divBdr>
            <w:top w:val="none" w:sz="0" w:space="0" w:color="auto"/>
            <w:left w:val="none" w:sz="0" w:space="0" w:color="auto"/>
            <w:bottom w:val="none" w:sz="0" w:space="0" w:color="auto"/>
            <w:right w:val="none" w:sz="0" w:space="0" w:color="auto"/>
          </w:divBdr>
        </w:div>
        <w:div w:id="554896014">
          <w:marLeft w:val="0"/>
          <w:marRight w:val="0"/>
          <w:marTop w:val="120"/>
          <w:marBottom w:val="0"/>
          <w:divBdr>
            <w:top w:val="none" w:sz="0" w:space="0" w:color="auto"/>
            <w:left w:val="none" w:sz="0" w:space="0" w:color="auto"/>
            <w:bottom w:val="none" w:sz="0" w:space="0" w:color="auto"/>
            <w:right w:val="none" w:sz="0" w:space="0" w:color="auto"/>
          </w:divBdr>
        </w:div>
        <w:div w:id="1845048036">
          <w:marLeft w:val="0"/>
          <w:marRight w:val="0"/>
          <w:marTop w:val="120"/>
          <w:marBottom w:val="0"/>
          <w:divBdr>
            <w:top w:val="none" w:sz="0" w:space="0" w:color="auto"/>
            <w:left w:val="none" w:sz="0" w:space="0" w:color="auto"/>
            <w:bottom w:val="none" w:sz="0" w:space="0" w:color="auto"/>
            <w:right w:val="none" w:sz="0" w:space="0" w:color="auto"/>
          </w:divBdr>
        </w:div>
        <w:div w:id="1957982004">
          <w:marLeft w:val="0"/>
          <w:marRight w:val="0"/>
          <w:marTop w:val="240"/>
          <w:marBottom w:val="24"/>
          <w:divBdr>
            <w:top w:val="single" w:sz="8" w:space="2" w:color="808080"/>
            <w:left w:val="none" w:sz="0" w:space="0" w:color="auto"/>
            <w:bottom w:val="none" w:sz="0" w:space="0" w:color="auto"/>
            <w:right w:val="none" w:sz="0" w:space="0" w:color="auto"/>
          </w:divBdr>
        </w:div>
        <w:div w:id="1305895428">
          <w:marLeft w:val="0"/>
          <w:marRight w:val="0"/>
          <w:marTop w:val="120"/>
          <w:marBottom w:val="0"/>
          <w:divBdr>
            <w:top w:val="none" w:sz="0" w:space="0" w:color="auto"/>
            <w:left w:val="none" w:sz="0" w:space="0" w:color="auto"/>
            <w:bottom w:val="none" w:sz="0" w:space="0" w:color="auto"/>
            <w:right w:val="none" w:sz="0" w:space="0" w:color="auto"/>
          </w:divBdr>
        </w:div>
        <w:div w:id="1352294285">
          <w:marLeft w:val="0"/>
          <w:marRight w:val="0"/>
          <w:marTop w:val="120"/>
          <w:marBottom w:val="0"/>
          <w:divBdr>
            <w:top w:val="none" w:sz="0" w:space="0" w:color="auto"/>
            <w:left w:val="none" w:sz="0" w:space="0" w:color="auto"/>
            <w:bottom w:val="none" w:sz="0" w:space="0" w:color="auto"/>
            <w:right w:val="none" w:sz="0" w:space="0" w:color="auto"/>
          </w:divBdr>
        </w:div>
        <w:div w:id="1005981784">
          <w:marLeft w:val="0"/>
          <w:marRight w:val="0"/>
          <w:marTop w:val="120"/>
          <w:marBottom w:val="0"/>
          <w:divBdr>
            <w:top w:val="none" w:sz="0" w:space="0" w:color="auto"/>
            <w:left w:val="none" w:sz="0" w:space="0" w:color="auto"/>
            <w:bottom w:val="none" w:sz="0" w:space="0" w:color="auto"/>
            <w:right w:val="none" w:sz="0" w:space="0" w:color="auto"/>
          </w:divBdr>
        </w:div>
        <w:div w:id="318576499">
          <w:marLeft w:val="0"/>
          <w:marRight w:val="0"/>
          <w:marTop w:val="120"/>
          <w:marBottom w:val="0"/>
          <w:divBdr>
            <w:top w:val="none" w:sz="0" w:space="0" w:color="auto"/>
            <w:left w:val="none" w:sz="0" w:space="0" w:color="auto"/>
            <w:bottom w:val="none" w:sz="0" w:space="0" w:color="auto"/>
            <w:right w:val="none" w:sz="0" w:space="0" w:color="auto"/>
          </w:divBdr>
        </w:div>
        <w:div w:id="837429713">
          <w:marLeft w:val="567"/>
          <w:marRight w:val="0"/>
          <w:marTop w:val="120"/>
          <w:marBottom w:val="0"/>
          <w:divBdr>
            <w:top w:val="none" w:sz="0" w:space="0" w:color="auto"/>
            <w:left w:val="none" w:sz="0" w:space="0" w:color="auto"/>
            <w:bottom w:val="none" w:sz="0" w:space="0" w:color="auto"/>
            <w:right w:val="none" w:sz="0" w:space="0" w:color="auto"/>
          </w:divBdr>
        </w:div>
        <w:div w:id="1582715310">
          <w:marLeft w:val="0"/>
          <w:marRight w:val="0"/>
          <w:marTop w:val="120"/>
          <w:marBottom w:val="0"/>
          <w:divBdr>
            <w:top w:val="none" w:sz="0" w:space="0" w:color="auto"/>
            <w:left w:val="none" w:sz="0" w:space="0" w:color="auto"/>
            <w:bottom w:val="none" w:sz="0" w:space="0" w:color="auto"/>
            <w:right w:val="none" w:sz="0" w:space="0" w:color="auto"/>
          </w:divBdr>
        </w:div>
        <w:div w:id="551771407">
          <w:marLeft w:val="0"/>
          <w:marRight w:val="0"/>
          <w:marTop w:val="240"/>
          <w:marBottom w:val="24"/>
          <w:divBdr>
            <w:top w:val="single" w:sz="8" w:space="2" w:color="808080"/>
            <w:left w:val="none" w:sz="0" w:space="0" w:color="auto"/>
            <w:bottom w:val="none" w:sz="0" w:space="0" w:color="auto"/>
            <w:right w:val="none" w:sz="0" w:space="0" w:color="auto"/>
          </w:divBdr>
        </w:div>
        <w:div w:id="740641195">
          <w:marLeft w:val="0"/>
          <w:marRight w:val="0"/>
          <w:marTop w:val="120"/>
          <w:marBottom w:val="0"/>
          <w:divBdr>
            <w:top w:val="none" w:sz="0" w:space="0" w:color="auto"/>
            <w:left w:val="none" w:sz="0" w:space="0" w:color="auto"/>
            <w:bottom w:val="none" w:sz="0" w:space="0" w:color="auto"/>
            <w:right w:val="none" w:sz="0" w:space="0" w:color="auto"/>
          </w:divBdr>
        </w:div>
        <w:div w:id="1300306200">
          <w:marLeft w:val="567"/>
          <w:marRight w:val="0"/>
          <w:marTop w:val="120"/>
          <w:marBottom w:val="0"/>
          <w:divBdr>
            <w:top w:val="none" w:sz="0" w:space="0" w:color="auto"/>
            <w:left w:val="none" w:sz="0" w:space="0" w:color="auto"/>
            <w:bottom w:val="none" w:sz="0" w:space="0" w:color="auto"/>
            <w:right w:val="none" w:sz="0" w:space="0" w:color="auto"/>
          </w:divBdr>
        </w:div>
        <w:div w:id="897938111">
          <w:marLeft w:val="0"/>
          <w:marRight w:val="0"/>
          <w:marTop w:val="120"/>
          <w:marBottom w:val="0"/>
          <w:divBdr>
            <w:top w:val="none" w:sz="0" w:space="0" w:color="auto"/>
            <w:left w:val="none" w:sz="0" w:space="0" w:color="auto"/>
            <w:bottom w:val="none" w:sz="0" w:space="0" w:color="auto"/>
            <w:right w:val="none" w:sz="0" w:space="0" w:color="auto"/>
          </w:divBdr>
        </w:div>
        <w:div w:id="692457953">
          <w:marLeft w:val="0"/>
          <w:marRight w:val="0"/>
          <w:marTop w:val="120"/>
          <w:marBottom w:val="0"/>
          <w:divBdr>
            <w:top w:val="none" w:sz="0" w:space="0" w:color="auto"/>
            <w:left w:val="none" w:sz="0" w:space="0" w:color="auto"/>
            <w:bottom w:val="none" w:sz="0" w:space="0" w:color="auto"/>
            <w:right w:val="none" w:sz="0" w:space="0" w:color="auto"/>
          </w:divBdr>
        </w:div>
        <w:div w:id="1685667538">
          <w:marLeft w:val="0"/>
          <w:marRight w:val="0"/>
          <w:marTop w:val="120"/>
          <w:marBottom w:val="0"/>
          <w:divBdr>
            <w:top w:val="none" w:sz="0" w:space="0" w:color="auto"/>
            <w:left w:val="none" w:sz="0" w:space="0" w:color="auto"/>
            <w:bottom w:val="none" w:sz="0" w:space="0" w:color="auto"/>
            <w:right w:val="none" w:sz="0" w:space="0" w:color="auto"/>
          </w:divBdr>
        </w:div>
        <w:div w:id="143275718">
          <w:marLeft w:val="0"/>
          <w:marRight w:val="0"/>
          <w:marTop w:val="120"/>
          <w:marBottom w:val="0"/>
          <w:divBdr>
            <w:top w:val="none" w:sz="0" w:space="0" w:color="auto"/>
            <w:left w:val="none" w:sz="0" w:space="0" w:color="auto"/>
            <w:bottom w:val="none" w:sz="0" w:space="0" w:color="auto"/>
            <w:right w:val="none" w:sz="0" w:space="0" w:color="auto"/>
          </w:divBdr>
        </w:div>
        <w:div w:id="1528252632">
          <w:marLeft w:val="0"/>
          <w:marRight w:val="0"/>
          <w:marTop w:val="120"/>
          <w:marBottom w:val="0"/>
          <w:divBdr>
            <w:top w:val="none" w:sz="0" w:space="0" w:color="auto"/>
            <w:left w:val="none" w:sz="0" w:space="0" w:color="auto"/>
            <w:bottom w:val="none" w:sz="0" w:space="0" w:color="auto"/>
            <w:right w:val="none" w:sz="0" w:space="0" w:color="auto"/>
          </w:divBdr>
        </w:div>
        <w:div w:id="857543543">
          <w:marLeft w:val="0"/>
          <w:marRight w:val="0"/>
          <w:marTop w:val="120"/>
          <w:marBottom w:val="0"/>
          <w:divBdr>
            <w:top w:val="none" w:sz="0" w:space="0" w:color="auto"/>
            <w:left w:val="none" w:sz="0" w:space="0" w:color="auto"/>
            <w:bottom w:val="none" w:sz="0" w:space="0" w:color="auto"/>
            <w:right w:val="none" w:sz="0" w:space="0" w:color="auto"/>
          </w:divBdr>
        </w:div>
        <w:div w:id="1455057273">
          <w:marLeft w:val="0"/>
          <w:marRight w:val="0"/>
          <w:marTop w:val="120"/>
          <w:marBottom w:val="0"/>
          <w:divBdr>
            <w:top w:val="none" w:sz="0" w:space="0" w:color="auto"/>
            <w:left w:val="none" w:sz="0" w:space="0" w:color="auto"/>
            <w:bottom w:val="none" w:sz="0" w:space="0" w:color="auto"/>
            <w:right w:val="none" w:sz="0" w:space="0" w:color="auto"/>
          </w:divBdr>
        </w:div>
        <w:div w:id="2050492933">
          <w:marLeft w:val="567"/>
          <w:marRight w:val="0"/>
          <w:marTop w:val="120"/>
          <w:marBottom w:val="0"/>
          <w:divBdr>
            <w:top w:val="none" w:sz="0" w:space="0" w:color="auto"/>
            <w:left w:val="none" w:sz="0" w:space="0" w:color="auto"/>
            <w:bottom w:val="none" w:sz="0" w:space="0" w:color="auto"/>
            <w:right w:val="none" w:sz="0" w:space="0" w:color="auto"/>
          </w:divBdr>
        </w:div>
        <w:div w:id="1593776978">
          <w:marLeft w:val="0"/>
          <w:marRight w:val="0"/>
          <w:marTop w:val="240"/>
          <w:marBottom w:val="24"/>
          <w:divBdr>
            <w:top w:val="single" w:sz="8" w:space="2" w:color="808080"/>
            <w:left w:val="none" w:sz="0" w:space="0" w:color="auto"/>
            <w:bottom w:val="none" w:sz="0" w:space="0" w:color="auto"/>
            <w:right w:val="none" w:sz="0" w:space="0" w:color="auto"/>
          </w:divBdr>
        </w:div>
        <w:div w:id="995764260">
          <w:marLeft w:val="0"/>
          <w:marRight w:val="0"/>
          <w:marTop w:val="120"/>
          <w:marBottom w:val="0"/>
          <w:divBdr>
            <w:top w:val="none" w:sz="0" w:space="0" w:color="auto"/>
            <w:left w:val="none" w:sz="0" w:space="0" w:color="auto"/>
            <w:bottom w:val="none" w:sz="0" w:space="0" w:color="auto"/>
            <w:right w:val="none" w:sz="0" w:space="0" w:color="auto"/>
          </w:divBdr>
        </w:div>
        <w:div w:id="311059919">
          <w:marLeft w:val="567"/>
          <w:marRight w:val="0"/>
          <w:marTop w:val="120"/>
          <w:marBottom w:val="0"/>
          <w:divBdr>
            <w:top w:val="none" w:sz="0" w:space="0" w:color="auto"/>
            <w:left w:val="none" w:sz="0" w:space="0" w:color="auto"/>
            <w:bottom w:val="none" w:sz="0" w:space="0" w:color="auto"/>
            <w:right w:val="none" w:sz="0" w:space="0" w:color="auto"/>
          </w:divBdr>
        </w:div>
        <w:div w:id="1361466517">
          <w:marLeft w:val="0"/>
          <w:marRight w:val="0"/>
          <w:marTop w:val="120"/>
          <w:marBottom w:val="0"/>
          <w:divBdr>
            <w:top w:val="none" w:sz="0" w:space="0" w:color="auto"/>
            <w:left w:val="none" w:sz="0" w:space="0" w:color="auto"/>
            <w:bottom w:val="none" w:sz="0" w:space="0" w:color="auto"/>
            <w:right w:val="none" w:sz="0" w:space="0" w:color="auto"/>
          </w:divBdr>
        </w:div>
        <w:div w:id="1955674525">
          <w:marLeft w:val="0"/>
          <w:marRight w:val="0"/>
          <w:marTop w:val="120"/>
          <w:marBottom w:val="0"/>
          <w:divBdr>
            <w:top w:val="none" w:sz="0" w:space="0" w:color="auto"/>
            <w:left w:val="none" w:sz="0" w:space="0" w:color="auto"/>
            <w:bottom w:val="none" w:sz="0" w:space="0" w:color="auto"/>
            <w:right w:val="none" w:sz="0" w:space="0" w:color="auto"/>
          </w:divBdr>
        </w:div>
        <w:div w:id="1145853529">
          <w:marLeft w:val="567"/>
          <w:marRight w:val="0"/>
          <w:marTop w:val="120"/>
          <w:marBottom w:val="0"/>
          <w:divBdr>
            <w:top w:val="none" w:sz="0" w:space="0" w:color="auto"/>
            <w:left w:val="none" w:sz="0" w:space="0" w:color="auto"/>
            <w:bottom w:val="none" w:sz="0" w:space="0" w:color="auto"/>
            <w:right w:val="none" w:sz="0" w:space="0" w:color="auto"/>
          </w:divBdr>
        </w:div>
        <w:div w:id="823736593">
          <w:marLeft w:val="0"/>
          <w:marRight w:val="0"/>
          <w:marTop w:val="120"/>
          <w:marBottom w:val="0"/>
          <w:divBdr>
            <w:top w:val="none" w:sz="0" w:space="0" w:color="auto"/>
            <w:left w:val="none" w:sz="0" w:space="0" w:color="auto"/>
            <w:bottom w:val="none" w:sz="0" w:space="0" w:color="auto"/>
            <w:right w:val="none" w:sz="0" w:space="0" w:color="auto"/>
          </w:divBdr>
        </w:div>
        <w:div w:id="1446924822">
          <w:marLeft w:val="0"/>
          <w:marRight w:val="0"/>
          <w:marTop w:val="120"/>
          <w:marBottom w:val="0"/>
          <w:divBdr>
            <w:top w:val="none" w:sz="0" w:space="0" w:color="auto"/>
            <w:left w:val="none" w:sz="0" w:space="0" w:color="auto"/>
            <w:bottom w:val="none" w:sz="0" w:space="0" w:color="auto"/>
            <w:right w:val="none" w:sz="0" w:space="0" w:color="auto"/>
          </w:divBdr>
        </w:div>
        <w:div w:id="980500018">
          <w:marLeft w:val="0"/>
          <w:marRight w:val="0"/>
          <w:marTop w:val="240"/>
          <w:marBottom w:val="24"/>
          <w:divBdr>
            <w:top w:val="single" w:sz="8" w:space="2" w:color="808080"/>
            <w:left w:val="none" w:sz="0" w:space="0" w:color="auto"/>
            <w:bottom w:val="none" w:sz="0" w:space="0" w:color="auto"/>
            <w:right w:val="none" w:sz="0" w:space="0" w:color="auto"/>
          </w:divBdr>
        </w:div>
        <w:div w:id="256137806">
          <w:marLeft w:val="0"/>
          <w:marRight w:val="0"/>
          <w:marTop w:val="120"/>
          <w:marBottom w:val="0"/>
          <w:divBdr>
            <w:top w:val="none" w:sz="0" w:space="0" w:color="auto"/>
            <w:left w:val="none" w:sz="0" w:space="0" w:color="auto"/>
            <w:bottom w:val="none" w:sz="0" w:space="0" w:color="auto"/>
            <w:right w:val="none" w:sz="0" w:space="0" w:color="auto"/>
          </w:divBdr>
        </w:div>
        <w:div w:id="350109683">
          <w:marLeft w:val="0"/>
          <w:marRight w:val="0"/>
          <w:marTop w:val="120"/>
          <w:marBottom w:val="0"/>
          <w:divBdr>
            <w:top w:val="none" w:sz="0" w:space="0" w:color="auto"/>
            <w:left w:val="none" w:sz="0" w:space="0" w:color="auto"/>
            <w:bottom w:val="none" w:sz="0" w:space="0" w:color="auto"/>
            <w:right w:val="none" w:sz="0" w:space="0" w:color="auto"/>
          </w:divBdr>
        </w:div>
        <w:div w:id="1836531045">
          <w:marLeft w:val="0"/>
          <w:marRight w:val="0"/>
          <w:marTop w:val="120"/>
          <w:marBottom w:val="0"/>
          <w:divBdr>
            <w:top w:val="none" w:sz="0" w:space="0" w:color="auto"/>
            <w:left w:val="none" w:sz="0" w:space="0" w:color="auto"/>
            <w:bottom w:val="none" w:sz="0" w:space="0" w:color="auto"/>
            <w:right w:val="none" w:sz="0" w:space="0" w:color="auto"/>
          </w:divBdr>
        </w:div>
        <w:div w:id="1778016424">
          <w:marLeft w:val="567"/>
          <w:marRight w:val="0"/>
          <w:marTop w:val="120"/>
          <w:marBottom w:val="0"/>
          <w:divBdr>
            <w:top w:val="none" w:sz="0" w:space="0" w:color="auto"/>
            <w:left w:val="none" w:sz="0" w:space="0" w:color="auto"/>
            <w:bottom w:val="none" w:sz="0" w:space="0" w:color="auto"/>
            <w:right w:val="none" w:sz="0" w:space="0" w:color="auto"/>
          </w:divBdr>
        </w:div>
        <w:div w:id="1064183971">
          <w:marLeft w:val="0"/>
          <w:marRight w:val="0"/>
          <w:marTop w:val="120"/>
          <w:marBottom w:val="0"/>
          <w:divBdr>
            <w:top w:val="none" w:sz="0" w:space="0" w:color="auto"/>
            <w:left w:val="none" w:sz="0" w:space="0" w:color="auto"/>
            <w:bottom w:val="none" w:sz="0" w:space="0" w:color="auto"/>
            <w:right w:val="none" w:sz="0" w:space="0" w:color="auto"/>
          </w:divBdr>
        </w:div>
        <w:div w:id="267200055">
          <w:marLeft w:val="0"/>
          <w:marRight w:val="0"/>
          <w:marTop w:val="120"/>
          <w:marBottom w:val="0"/>
          <w:divBdr>
            <w:top w:val="none" w:sz="0" w:space="0" w:color="auto"/>
            <w:left w:val="none" w:sz="0" w:space="0" w:color="auto"/>
            <w:bottom w:val="none" w:sz="0" w:space="0" w:color="auto"/>
            <w:right w:val="none" w:sz="0" w:space="0" w:color="auto"/>
          </w:divBdr>
        </w:div>
        <w:div w:id="250505792">
          <w:marLeft w:val="567"/>
          <w:marRight w:val="0"/>
          <w:marTop w:val="120"/>
          <w:marBottom w:val="0"/>
          <w:divBdr>
            <w:top w:val="none" w:sz="0" w:space="0" w:color="auto"/>
            <w:left w:val="none" w:sz="0" w:space="0" w:color="auto"/>
            <w:bottom w:val="none" w:sz="0" w:space="0" w:color="auto"/>
            <w:right w:val="none" w:sz="0" w:space="0" w:color="auto"/>
          </w:divBdr>
        </w:div>
        <w:div w:id="1257638867">
          <w:marLeft w:val="0"/>
          <w:marRight w:val="0"/>
          <w:marTop w:val="120"/>
          <w:marBottom w:val="0"/>
          <w:divBdr>
            <w:top w:val="none" w:sz="0" w:space="0" w:color="auto"/>
            <w:left w:val="none" w:sz="0" w:space="0" w:color="auto"/>
            <w:bottom w:val="none" w:sz="0" w:space="0" w:color="auto"/>
            <w:right w:val="none" w:sz="0" w:space="0" w:color="auto"/>
          </w:divBdr>
        </w:div>
        <w:div w:id="881287646">
          <w:marLeft w:val="0"/>
          <w:marRight w:val="0"/>
          <w:marTop w:val="120"/>
          <w:marBottom w:val="0"/>
          <w:divBdr>
            <w:top w:val="none" w:sz="0" w:space="0" w:color="auto"/>
            <w:left w:val="none" w:sz="0" w:space="0" w:color="auto"/>
            <w:bottom w:val="none" w:sz="0" w:space="0" w:color="auto"/>
            <w:right w:val="none" w:sz="0" w:space="0" w:color="auto"/>
          </w:divBdr>
        </w:div>
        <w:div w:id="907764232">
          <w:marLeft w:val="0"/>
          <w:marRight w:val="0"/>
          <w:marTop w:val="240"/>
          <w:marBottom w:val="24"/>
          <w:divBdr>
            <w:top w:val="single" w:sz="8" w:space="2" w:color="808080"/>
            <w:left w:val="none" w:sz="0" w:space="0" w:color="auto"/>
            <w:bottom w:val="none" w:sz="0" w:space="0" w:color="auto"/>
            <w:right w:val="none" w:sz="0" w:space="0" w:color="auto"/>
          </w:divBdr>
        </w:div>
        <w:div w:id="1696999743">
          <w:marLeft w:val="0"/>
          <w:marRight w:val="0"/>
          <w:marTop w:val="120"/>
          <w:marBottom w:val="0"/>
          <w:divBdr>
            <w:top w:val="none" w:sz="0" w:space="0" w:color="auto"/>
            <w:left w:val="none" w:sz="0" w:space="0" w:color="auto"/>
            <w:bottom w:val="none" w:sz="0" w:space="0" w:color="auto"/>
            <w:right w:val="none" w:sz="0" w:space="0" w:color="auto"/>
          </w:divBdr>
        </w:div>
        <w:div w:id="1831213008">
          <w:marLeft w:val="0"/>
          <w:marRight w:val="0"/>
          <w:marTop w:val="120"/>
          <w:marBottom w:val="0"/>
          <w:divBdr>
            <w:top w:val="none" w:sz="0" w:space="0" w:color="auto"/>
            <w:left w:val="none" w:sz="0" w:space="0" w:color="auto"/>
            <w:bottom w:val="none" w:sz="0" w:space="0" w:color="auto"/>
            <w:right w:val="none" w:sz="0" w:space="0" w:color="auto"/>
          </w:divBdr>
        </w:div>
        <w:div w:id="294138223">
          <w:marLeft w:val="0"/>
          <w:marRight w:val="0"/>
          <w:marTop w:val="120"/>
          <w:marBottom w:val="0"/>
          <w:divBdr>
            <w:top w:val="none" w:sz="0" w:space="0" w:color="auto"/>
            <w:left w:val="none" w:sz="0" w:space="0" w:color="auto"/>
            <w:bottom w:val="none" w:sz="0" w:space="0" w:color="auto"/>
            <w:right w:val="none" w:sz="0" w:space="0" w:color="auto"/>
          </w:divBdr>
        </w:div>
        <w:div w:id="2113434549">
          <w:marLeft w:val="0"/>
          <w:marRight w:val="0"/>
          <w:marTop w:val="120"/>
          <w:marBottom w:val="0"/>
          <w:divBdr>
            <w:top w:val="none" w:sz="0" w:space="0" w:color="auto"/>
            <w:left w:val="none" w:sz="0" w:space="0" w:color="auto"/>
            <w:bottom w:val="none" w:sz="0" w:space="0" w:color="auto"/>
            <w:right w:val="none" w:sz="0" w:space="0" w:color="auto"/>
          </w:divBdr>
        </w:div>
        <w:div w:id="348340859">
          <w:marLeft w:val="0"/>
          <w:marRight w:val="0"/>
          <w:marTop w:val="120"/>
          <w:marBottom w:val="0"/>
          <w:divBdr>
            <w:top w:val="none" w:sz="0" w:space="0" w:color="auto"/>
            <w:left w:val="none" w:sz="0" w:space="0" w:color="auto"/>
            <w:bottom w:val="none" w:sz="0" w:space="0" w:color="auto"/>
            <w:right w:val="none" w:sz="0" w:space="0" w:color="auto"/>
          </w:divBdr>
        </w:div>
        <w:div w:id="346909566">
          <w:marLeft w:val="0"/>
          <w:marRight w:val="0"/>
          <w:marTop w:val="120"/>
          <w:marBottom w:val="0"/>
          <w:divBdr>
            <w:top w:val="none" w:sz="0" w:space="0" w:color="auto"/>
            <w:left w:val="none" w:sz="0" w:space="0" w:color="auto"/>
            <w:bottom w:val="none" w:sz="0" w:space="0" w:color="auto"/>
            <w:right w:val="none" w:sz="0" w:space="0" w:color="auto"/>
          </w:divBdr>
        </w:div>
      </w:divsChild>
    </w:div>
    <w:div w:id="2054306245">
      <w:bodyDiv w:val="1"/>
      <w:marLeft w:val="0"/>
      <w:marRight w:val="0"/>
      <w:marTop w:val="0"/>
      <w:marBottom w:val="0"/>
      <w:divBdr>
        <w:top w:val="none" w:sz="0" w:space="0" w:color="auto"/>
        <w:left w:val="none" w:sz="0" w:space="0" w:color="auto"/>
        <w:bottom w:val="none" w:sz="0" w:space="0" w:color="auto"/>
        <w:right w:val="none" w:sz="0" w:space="0" w:color="auto"/>
      </w:divBdr>
      <w:divsChild>
        <w:div w:id="669720978">
          <w:marLeft w:val="0"/>
          <w:marRight w:val="0"/>
          <w:marTop w:val="120"/>
          <w:marBottom w:val="0"/>
          <w:divBdr>
            <w:top w:val="none" w:sz="0" w:space="0" w:color="auto"/>
            <w:left w:val="none" w:sz="0" w:space="0" w:color="auto"/>
            <w:bottom w:val="none" w:sz="0" w:space="0" w:color="auto"/>
            <w:right w:val="none" w:sz="0" w:space="0" w:color="auto"/>
          </w:divBdr>
        </w:div>
        <w:div w:id="1718042009">
          <w:marLeft w:val="0"/>
          <w:marRight w:val="0"/>
          <w:marTop w:val="120"/>
          <w:marBottom w:val="0"/>
          <w:divBdr>
            <w:top w:val="none" w:sz="0" w:space="0" w:color="auto"/>
            <w:left w:val="none" w:sz="0" w:space="0" w:color="auto"/>
            <w:bottom w:val="none" w:sz="0" w:space="0" w:color="auto"/>
            <w:right w:val="none" w:sz="0" w:space="0" w:color="auto"/>
          </w:divBdr>
        </w:div>
        <w:div w:id="899629556">
          <w:marLeft w:val="0"/>
          <w:marRight w:val="0"/>
          <w:marTop w:val="120"/>
          <w:marBottom w:val="0"/>
          <w:divBdr>
            <w:top w:val="none" w:sz="0" w:space="0" w:color="auto"/>
            <w:left w:val="none" w:sz="0" w:space="0" w:color="auto"/>
            <w:bottom w:val="none" w:sz="0" w:space="0" w:color="auto"/>
            <w:right w:val="none" w:sz="0" w:space="0" w:color="auto"/>
          </w:divBdr>
        </w:div>
        <w:div w:id="1416124629">
          <w:marLeft w:val="0"/>
          <w:marRight w:val="0"/>
          <w:marTop w:val="120"/>
          <w:marBottom w:val="0"/>
          <w:divBdr>
            <w:top w:val="none" w:sz="0" w:space="0" w:color="auto"/>
            <w:left w:val="none" w:sz="0" w:space="0" w:color="auto"/>
            <w:bottom w:val="none" w:sz="0" w:space="0" w:color="auto"/>
            <w:right w:val="none" w:sz="0" w:space="0" w:color="auto"/>
          </w:divBdr>
        </w:div>
        <w:div w:id="123739778">
          <w:marLeft w:val="0"/>
          <w:marRight w:val="0"/>
          <w:marTop w:val="240"/>
          <w:marBottom w:val="24"/>
          <w:divBdr>
            <w:top w:val="single" w:sz="8" w:space="2" w:color="808080"/>
            <w:left w:val="none" w:sz="0" w:space="0" w:color="auto"/>
            <w:bottom w:val="none" w:sz="0" w:space="0" w:color="auto"/>
            <w:right w:val="none" w:sz="0" w:space="0" w:color="auto"/>
          </w:divBdr>
        </w:div>
        <w:div w:id="1674799322">
          <w:marLeft w:val="0"/>
          <w:marRight w:val="0"/>
          <w:marTop w:val="120"/>
          <w:marBottom w:val="0"/>
          <w:divBdr>
            <w:top w:val="none" w:sz="0" w:space="0" w:color="auto"/>
            <w:left w:val="none" w:sz="0" w:space="0" w:color="auto"/>
            <w:bottom w:val="none" w:sz="0" w:space="0" w:color="auto"/>
            <w:right w:val="none" w:sz="0" w:space="0" w:color="auto"/>
          </w:divBdr>
        </w:div>
        <w:div w:id="765030362">
          <w:marLeft w:val="0"/>
          <w:marRight w:val="0"/>
          <w:marTop w:val="120"/>
          <w:marBottom w:val="0"/>
          <w:divBdr>
            <w:top w:val="none" w:sz="0" w:space="0" w:color="auto"/>
            <w:left w:val="none" w:sz="0" w:space="0" w:color="auto"/>
            <w:bottom w:val="none" w:sz="0" w:space="0" w:color="auto"/>
            <w:right w:val="none" w:sz="0" w:space="0" w:color="auto"/>
          </w:divBdr>
        </w:div>
        <w:div w:id="349377365">
          <w:marLeft w:val="0"/>
          <w:marRight w:val="0"/>
          <w:marTop w:val="120"/>
          <w:marBottom w:val="0"/>
          <w:divBdr>
            <w:top w:val="none" w:sz="0" w:space="0" w:color="auto"/>
            <w:left w:val="none" w:sz="0" w:space="0" w:color="auto"/>
            <w:bottom w:val="none" w:sz="0" w:space="0" w:color="auto"/>
            <w:right w:val="none" w:sz="0" w:space="0" w:color="auto"/>
          </w:divBdr>
        </w:div>
        <w:div w:id="1034382008">
          <w:marLeft w:val="0"/>
          <w:marRight w:val="0"/>
          <w:marTop w:val="120"/>
          <w:marBottom w:val="0"/>
          <w:divBdr>
            <w:top w:val="none" w:sz="0" w:space="0" w:color="auto"/>
            <w:left w:val="none" w:sz="0" w:space="0" w:color="auto"/>
            <w:bottom w:val="none" w:sz="0" w:space="0" w:color="auto"/>
            <w:right w:val="none" w:sz="0" w:space="0" w:color="auto"/>
          </w:divBdr>
        </w:div>
        <w:div w:id="931352885">
          <w:marLeft w:val="0"/>
          <w:marRight w:val="0"/>
          <w:marTop w:val="240"/>
          <w:marBottom w:val="24"/>
          <w:divBdr>
            <w:top w:val="single" w:sz="8" w:space="2" w:color="808080"/>
            <w:left w:val="none" w:sz="0" w:space="0" w:color="auto"/>
            <w:bottom w:val="none" w:sz="0" w:space="0" w:color="auto"/>
            <w:right w:val="none" w:sz="0" w:space="0" w:color="auto"/>
          </w:divBdr>
        </w:div>
        <w:div w:id="2129541715">
          <w:marLeft w:val="0"/>
          <w:marRight w:val="0"/>
          <w:marTop w:val="120"/>
          <w:marBottom w:val="0"/>
          <w:divBdr>
            <w:top w:val="none" w:sz="0" w:space="0" w:color="auto"/>
            <w:left w:val="none" w:sz="0" w:space="0" w:color="auto"/>
            <w:bottom w:val="none" w:sz="0" w:space="0" w:color="auto"/>
            <w:right w:val="none" w:sz="0" w:space="0" w:color="auto"/>
          </w:divBdr>
        </w:div>
        <w:div w:id="617613407">
          <w:marLeft w:val="0"/>
          <w:marRight w:val="0"/>
          <w:marTop w:val="120"/>
          <w:marBottom w:val="0"/>
          <w:divBdr>
            <w:top w:val="none" w:sz="0" w:space="0" w:color="auto"/>
            <w:left w:val="none" w:sz="0" w:space="0" w:color="auto"/>
            <w:bottom w:val="none" w:sz="0" w:space="0" w:color="auto"/>
            <w:right w:val="none" w:sz="0" w:space="0" w:color="auto"/>
          </w:divBdr>
        </w:div>
        <w:div w:id="1108424433">
          <w:marLeft w:val="0"/>
          <w:marRight w:val="0"/>
          <w:marTop w:val="120"/>
          <w:marBottom w:val="0"/>
          <w:divBdr>
            <w:top w:val="none" w:sz="0" w:space="0" w:color="auto"/>
            <w:left w:val="none" w:sz="0" w:space="0" w:color="auto"/>
            <w:bottom w:val="none" w:sz="0" w:space="0" w:color="auto"/>
            <w:right w:val="none" w:sz="0" w:space="0" w:color="auto"/>
          </w:divBdr>
        </w:div>
        <w:div w:id="1306741561">
          <w:marLeft w:val="0"/>
          <w:marRight w:val="0"/>
          <w:marTop w:val="120"/>
          <w:marBottom w:val="0"/>
          <w:divBdr>
            <w:top w:val="none" w:sz="0" w:space="0" w:color="auto"/>
            <w:left w:val="none" w:sz="0" w:space="0" w:color="auto"/>
            <w:bottom w:val="none" w:sz="0" w:space="0" w:color="auto"/>
            <w:right w:val="none" w:sz="0" w:space="0" w:color="auto"/>
          </w:divBdr>
        </w:div>
        <w:div w:id="1868644049">
          <w:marLeft w:val="567"/>
          <w:marRight w:val="0"/>
          <w:marTop w:val="120"/>
          <w:marBottom w:val="0"/>
          <w:divBdr>
            <w:top w:val="none" w:sz="0" w:space="0" w:color="auto"/>
            <w:left w:val="none" w:sz="0" w:space="0" w:color="auto"/>
            <w:bottom w:val="none" w:sz="0" w:space="0" w:color="auto"/>
            <w:right w:val="none" w:sz="0" w:space="0" w:color="auto"/>
          </w:divBdr>
        </w:div>
        <w:div w:id="47580782">
          <w:marLeft w:val="0"/>
          <w:marRight w:val="0"/>
          <w:marTop w:val="240"/>
          <w:marBottom w:val="24"/>
          <w:divBdr>
            <w:top w:val="single" w:sz="8" w:space="2" w:color="808080"/>
            <w:left w:val="none" w:sz="0" w:space="0" w:color="auto"/>
            <w:bottom w:val="none" w:sz="0" w:space="0" w:color="auto"/>
            <w:right w:val="none" w:sz="0" w:space="0" w:color="auto"/>
          </w:divBdr>
        </w:div>
        <w:div w:id="609892860">
          <w:marLeft w:val="0"/>
          <w:marRight w:val="0"/>
          <w:marTop w:val="120"/>
          <w:marBottom w:val="0"/>
          <w:divBdr>
            <w:top w:val="none" w:sz="0" w:space="0" w:color="auto"/>
            <w:left w:val="none" w:sz="0" w:space="0" w:color="auto"/>
            <w:bottom w:val="none" w:sz="0" w:space="0" w:color="auto"/>
            <w:right w:val="none" w:sz="0" w:space="0" w:color="auto"/>
          </w:divBdr>
        </w:div>
        <w:div w:id="559753636">
          <w:marLeft w:val="0"/>
          <w:marRight w:val="0"/>
          <w:marTop w:val="120"/>
          <w:marBottom w:val="0"/>
          <w:divBdr>
            <w:top w:val="none" w:sz="0" w:space="0" w:color="auto"/>
            <w:left w:val="none" w:sz="0" w:space="0" w:color="auto"/>
            <w:bottom w:val="none" w:sz="0" w:space="0" w:color="auto"/>
            <w:right w:val="none" w:sz="0" w:space="0" w:color="auto"/>
          </w:divBdr>
        </w:div>
        <w:div w:id="166596782">
          <w:marLeft w:val="0"/>
          <w:marRight w:val="0"/>
          <w:marTop w:val="120"/>
          <w:marBottom w:val="0"/>
          <w:divBdr>
            <w:top w:val="none" w:sz="0" w:space="0" w:color="auto"/>
            <w:left w:val="none" w:sz="0" w:space="0" w:color="auto"/>
            <w:bottom w:val="none" w:sz="0" w:space="0" w:color="auto"/>
            <w:right w:val="none" w:sz="0" w:space="0" w:color="auto"/>
          </w:divBdr>
        </w:div>
        <w:div w:id="2106463591">
          <w:marLeft w:val="0"/>
          <w:marRight w:val="0"/>
          <w:marTop w:val="120"/>
          <w:marBottom w:val="0"/>
          <w:divBdr>
            <w:top w:val="none" w:sz="0" w:space="0" w:color="auto"/>
            <w:left w:val="none" w:sz="0" w:space="0" w:color="auto"/>
            <w:bottom w:val="none" w:sz="0" w:space="0" w:color="auto"/>
            <w:right w:val="none" w:sz="0" w:space="0" w:color="auto"/>
          </w:divBdr>
        </w:div>
        <w:div w:id="374886997">
          <w:marLeft w:val="0"/>
          <w:marRight w:val="0"/>
          <w:marTop w:val="240"/>
          <w:marBottom w:val="24"/>
          <w:divBdr>
            <w:top w:val="single" w:sz="8" w:space="2" w:color="808080"/>
            <w:left w:val="none" w:sz="0" w:space="0" w:color="auto"/>
            <w:bottom w:val="none" w:sz="0" w:space="0" w:color="auto"/>
            <w:right w:val="none" w:sz="0" w:space="0" w:color="auto"/>
          </w:divBdr>
        </w:div>
        <w:div w:id="489761036">
          <w:marLeft w:val="0"/>
          <w:marRight w:val="0"/>
          <w:marTop w:val="120"/>
          <w:marBottom w:val="0"/>
          <w:divBdr>
            <w:top w:val="none" w:sz="0" w:space="0" w:color="auto"/>
            <w:left w:val="none" w:sz="0" w:space="0" w:color="auto"/>
            <w:bottom w:val="none" w:sz="0" w:space="0" w:color="auto"/>
            <w:right w:val="none" w:sz="0" w:space="0" w:color="auto"/>
          </w:divBdr>
        </w:div>
        <w:div w:id="935595577">
          <w:marLeft w:val="0"/>
          <w:marRight w:val="0"/>
          <w:marTop w:val="120"/>
          <w:marBottom w:val="0"/>
          <w:divBdr>
            <w:top w:val="none" w:sz="0" w:space="0" w:color="auto"/>
            <w:left w:val="none" w:sz="0" w:space="0" w:color="auto"/>
            <w:bottom w:val="none" w:sz="0" w:space="0" w:color="auto"/>
            <w:right w:val="none" w:sz="0" w:space="0" w:color="auto"/>
          </w:divBdr>
        </w:div>
        <w:div w:id="600185584">
          <w:marLeft w:val="567"/>
          <w:marRight w:val="0"/>
          <w:marTop w:val="120"/>
          <w:marBottom w:val="0"/>
          <w:divBdr>
            <w:top w:val="none" w:sz="0" w:space="0" w:color="auto"/>
            <w:left w:val="none" w:sz="0" w:space="0" w:color="auto"/>
            <w:bottom w:val="none" w:sz="0" w:space="0" w:color="auto"/>
            <w:right w:val="none" w:sz="0" w:space="0" w:color="auto"/>
          </w:divBdr>
        </w:div>
        <w:div w:id="2006979426">
          <w:marLeft w:val="567"/>
          <w:marRight w:val="0"/>
          <w:marTop w:val="120"/>
          <w:marBottom w:val="0"/>
          <w:divBdr>
            <w:top w:val="none" w:sz="0" w:space="0" w:color="auto"/>
            <w:left w:val="none" w:sz="0" w:space="0" w:color="auto"/>
            <w:bottom w:val="none" w:sz="0" w:space="0" w:color="auto"/>
            <w:right w:val="none" w:sz="0" w:space="0" w:color="auto"/>
          </w:divBdr>
        </w:div>
        <w:div w:id="400569214">
          <w:marLeft w:val="1293"/>
          <w:marRight w:val="0"/>
          <w:marTop w:val="120"/>
          <w:marBottom w:val="0"/>
          <w:divBdr>
            <w:top w:val="none" w:sz="0" w:space="0" w:color="auto"/>
            <w:left w:val="none" w:sz="0" w:space="0" w:color="auto"/>
            <w:bottom w:val="none" w:sz="0" w:space="0" w:color="auto"/>
            <w:right w:val="none" w:sz="0" w:space="0" w:color="auto"/>
          </w:divBdr>
        </w:div>
        <w:div w:id="1872719769">
          <w:marLeft w:val="1293"/>
          <w:marRight w:val="0"/>
          <w:marTop w:val="120"/>
          <w:marBottom w:val="0"/>
          <w:divBdr>
            <w:top w:val="none" w:sz="0" w:space="0" w:color="auto"/>
            <w:left w:val="none" w:sz="0" w:space="0" w:color="auto"/>
            <w:bottom w:val="none" w:sz="0" w:space="0" w:color="auto"/>
            <w:right w:val="none" w:sz="0" w:space="0" w:color="auto"/>
          </w:divBdr>
        </w:div>
        <w:div w:id="1634289529">
          <w:marLeft w:val="0"/>
          <w:marRight w:val="0"/>
          <w:marTop w:val="120"/>
          <w:marBottom w:val="0"/>
          <w:divBdr>
            <w:top w:val="none" w:sz="0" w:space="0" w:color="auto"/>
            <w:left w:val="none" w:sz="0" w:space="0" w:color="auto"/>
            <w:bottom w:val="none" w:sz="0" w:space="0" w:color="auto"/>
            <w:right w:val="none" w:sz="0" w:space="0" w:color="auto"/>
          </w:divBdr>
        </w:div>
        <w:div w:id="172378288">
          <w:marLeft w:val="567"/>
          <w:marRight w:val="0"/>
          <w:marTop w:val="120"/>
          <w:marBottom w:val="0"/>
          <w:divBdr>
            <w:top w:val="none" w:sz="0" w:space="0" w:color="auto"/>
            <w:left w:val="none" w:sz="0" w:space="0" w:color="auto"/>
            <w:bottom w:val="none" w:sz="0" w:space="0" w:color="auto"/>
            <w:right w:val="none" w:sz="0" w:space="0" w:color="auto"/>
          </w:divBdr>
        </w:div>
        <w:div w:id="922493864">
          <w:marLeft w:val="0"/>
          <w:marRight w:val="0"/>
          <w:marTop w:val="240"/>
          <w:marBottom w:val="24"/>
          <w:divBdr>
            <w:top w:val="single" w:sz="8" w:space="2" w:color="808080"/>
            <w:left w:val="none" w:sz="0" w:space="0" w:color="auto"/>
            <w:bottom w:val="none" w:sz="0" w:space="0" w:color="auto"/>
            <w:right w:val="none" w:sz="0" w:space="0" w:color="auto"/>
          </w:divBdr>
        </w:div>
        <w:div w:id="2042315057">
          <w:marLeft w:val="0"/>
          <w:marRight w:val="0"/>
          <w:marTop w:val="120"/>
          <w:marBottom w:val="0"/>
          <w:divBdr>
            <w:top w:val="none" w:sz="0" w:space="0" w:color="auto"/>
            <w:left w:val="none" w:sz="0" w:space="0" w:color="auto"/>
            <w:bottom w:val="none" w:sz="0" w:space="0" w:color="auto"/>
            <w:right w:val="none" w:sz="0" w:space="0" w:color="auto"/>
          </w:divBdr>
        </w:div>
        <w:div w:id="528183359">
          <w:marLeft w:val="567"/>
          <w:marRight w:val="0"/>
          <w:marTop w:val="120"/>
          <w:marBottom w:val="0"/>
          <w:divBdr>
            <w:top w:val="none" w:sz="0" w:space="0" w:color="auto"/>
            <w:left w:val="none" w:sz="0" w:space="0" w:color="auto"/>
            <w:bottom w:val="none" w:sz="0" w:space="0" w:color="auto"/>
            <w:right w:val="none" w:sz="0" w:space="0" w:color="auto"/>
          </w:divBdr>
        </w:div>
        <w:div w:id="1042825407">
          <w:marLeft w:val="0"/>
          <w:marRight w:val="0"/>
          <w:marTop w:val="120"/>
          <w:marBottom w:val="0"/>
          <w:divBdr>
            <w:top w:val="none" w:sz="0" w:space="0" w:color="auto"/>
            <w:left w:val="none" w:sz="0" w:space="0" w:color="auto"/>
            <w:bottom w:val="none" w:sz="0" w:space="0" w:color="auto"/>
            <w:right w:val="none" w:sz="0" w:space="0" w:color="auto"/>
          </w:divBdr>
        </w:div>
        <w:div w:id="71242245">
          <w:marLeft w:val="0"/>
          <w:marRight w:val="0"/>
          <w:marTop w:val="120"/>
          <w:marBottom w:val="0"/>
          <w:divBdr>
            <w:top w:val="none" w:sz="0" w:space="0" w:color="auto"/>
            <w:left w:val="none" w:sz="0" w:space="0" w:color="auto"/>
            <w:bottom w:val="none" w:sz="0" w:space="0" w:color="auto"/>
            <w:right w:val="none" w:sz="0" w:space="0" w:color="auto"/>
          </w:divBdr>
        </w:div>
        <w:div w:id="1338381325">
          <w:marLeft w:val="567"/>
          <w:marRight w:val="0"/>
          <w:marTop w:val="120"/>
          <w:marBottom w:val="0"/>
          <w:divBdr>
            <w:top w:val="none" w:sz="0" w:space="0" w:color="auto"/>
            <w:left w:val="none" w:sz="0" w:space="0" w:color="auto"/>
            <w:bottom w:val="none" w:sz="0" w:space="0" w:color="auto"/>
            <w:right w:val="none" w:sz="0" w:space="0" w:color="auto"/>
          </w:divBdr>
        </w:div>
        <w:div w:id="850416572">
          <w:marLeft w:val="567"/>
          <w:marRight w:val="0"/>
          <w:marTop w:val="120"/>
          <w:marBottom w:val="0"/>
          <w:divBdr>
            <w:top w:val="none" w:sz="0" w:space="0" w:color="auto"/>
            <w:left w:val="none" w:sz="0" w:space="0" w:color="auto"/>
            <w:bottom w:val="none" w:sz="0" w:space="0" w:color="auto"/>
            <w:right w:val="none" w:sz="0" w:space="0" w:color="auto"/>
          </w:divBdr>
        </w:div>
        <w:div w:id="1919097866">
          <w:marLeft w:val="567"/>
          <w:marRight w:val="0"/>
          <w:marTop w:val="120"/>
          <w:marBottom w:val="0"/>
          <w:divBdr>
            <w:top w:val="none" w:sz="0" w:space="0" w:color="auto"/>
            <w:left w:val="none" w:sz="0" w:space="0" w:color="auto"/>
            <w:bottom w:val="none" w:sz="0" w:space="0" w:color="auto"/>
            <w:right w:val="none" w:sz="0" w:space="0" w:color="auto"/>
          </w:divBdr>
        </w:div>
        <w:div w:id="1110704727">
          <w:marLeft w:val="567"/>
          <w:marRight w:val="0"/>
          <w:marTop w:val="120"/>
          <w:marBottom w:val="0"/>
          <w:divBdr>
            <w:top w:val="none" w:sz="0" w:space="0" w:color="auto"/>
            <w:left w:val="none" w:sz="0" w:space="0" w:color="auto"/>
            <w:bottom w:val="none" w:sz="0" w:space="0" w:color="auto"/>
            <w:right w:val="none" w:sz="0" w:space="0" w:color="auto"/>
          </w:divBdr>
        </w:div>
        <w:div w:id="1125926222">
          <w:marLeft w:val="0"/>
          <w:marRight w:val="0"/>
          <w:marTop w:val="240"/>
          <w:marBottom w:val="24"/>
          <w:divBdr>
            <w:top w:val="single" w:sz="8" w:space="2" w:color="808080"/>
            <w:left w:val="none" w:sz="0" w:space="0" w:color="auto"/>
            <w:bottom w:val="none" w:sz="0" w:space="0" w:color="auto"/>
            <w:right w:val="none" w:sz="0" w:space="0" w:color="auto"/>
          </w:divBdr>
        </w:div>
        <w:div w:id="1610116365">
          <w:marLeft w:val="0"/>
          <w:marRight w:val="0"/>
          <w:marTop w:val="120"/>
          <w:marBottom w:val="0"/>
          <w:divBdr>
            <w:top w:val="none" w:sz="0" w:space="0" w:color="auto"/>
            <w:left w:val="none" w:sz="0" w:space="0" w:color="auto"/>
            <w:bottom w:val="none" w:sz="0" w:space="0" w:color="auto"/>
            <w:right w:val="none" w:sz="0" w:space="0" w:color="auto"/>
          </w:divBdr>
        </w:div>
        <w:div w:id="1190871417">
          <w:marLeft w:val="567"/>
          <w:marRight w:val="0"/>
          <w:marTop w:val="120"/>
          <w:marBottom w:val="0"/>
          <w:divBdr>
            <w:top w:val="none" w:sz="0" w:space="0" w:color="auto"/>
            <w:left w:val="none" w:sz="0" w:space="0" w:color="auto"/>
            <w:bottom w:val="none" w:sz="0" w:space="0" w:color="auto"/>
            <w:right w:val="none" w:sz="0" w:space="0" w:color="auto"/>
          </w:divBdr>
        </w:div>
        <w:div w:id="1465655480">
          <w:marLeft w:val="567"/>
          <w:marRight w:val="0"/>
          <w:marTop w:val="120"/>
          <w:marBottom w:val="0"/>
          <w:divBdr>
            <w:top w:val="none" w:sz="0" w:space="0" w:color="auto"/>
            <w:left w:val="none" w:sz="0" w:space="0" w:color="auto"/>
            <w:bottom w:val="none" w:sz="0" w:space="0" w:color="auto"/>
            <w:right w:val="none" w:sz="0" w:space="0" w:color="auto"/>
          </w:divBdr>
        </w:div>
        <w:div w:id="963773840">
          <w:marLeft w:val="0"/>
          <w:marRight w:val="0"/>
          <w:marTop w:val="120"/>
          <w:marBottom w:val="0"/>
          <w:divBdr>
            <w:top w:val="none" w:sz="0" w:space="0" w:color="auto"/>
            <w:left w:val="none" w:sz="0" w:space="0" w:color="auto"/>
            <w:bottom w:val="none" w:sz="0" w:space="0" w:color="auto"/>
            <w:right w:val="none" w:sz="0" w:space="0" w:color="auto"/>
          </w:divBdr>
        </w:div>
        <w:div w:id="1914898143">
          <w:marLeft w:val="0"/>
          <w:marRight w:val="0"/>
          <w:marTop w:val="120"/>
          <w:marBottom w:val="0"/>
          <w:divBdr>
            <w:top w:val="none" w:sz="0" w:space="0" w:color="auto"/>
            <w:left w:val="none" w:sz="0" w:space="0" w:color="auto"/>
            <w:bottom w:val="none" w:sz="0" w:space="0" w:color="auto"/>
            <w:right w:val="none" w:sz="0" w:space="0" w:color="auto"/>
          </w:divBdr>
        </w:div>
        <w:div w:id="418912339">
          <w:marLeft w:val="0"/>
          <w:marRight w:val="0"/>
          <w:marTop w:val="120"/>
          <w:marBottom w:val="0"/>
          <w:divBdr>
            <w:top w:val="none" w:sz="0" w:space="0" w:color="auto"/>
            <w:left w:val="none" w:sz="0" w:space="0" w:color="auto"/>
            <w:bottom w:val="none" w:sz="0" w:space="0" w:color="auto"/>
            <w:right w:val="none" w:sz="0" w:space="0" w:color="auto"/>
          </w:divBdr>
        </w:div>
        <w:div w:id="1219821605">
          <w:marLeft w:val="567"/>
          <w:marRight w:val="0"/>
          <w:marTop w:val="120"/>
          <w:marBottom w:val="0"/>
          <w:divBdr>
            <w:top w:val="none" w:sz="0" w:space="0" w:color="auto"/>
            <w:left w:val="none" w:sz="0" w:space="0" w:color="auto"/>
            <w:bottom w:val="none" w:sz="0" w:space="0" w:color="auto"/>
            <w:right w:val="none" w:sz="0" w:space="0" w:color="auto"/>
          </w:divBdr>
        </w:div>
        <w:div w:id="237443041">
          <w:marLeft w:val="0"/>
          <w:marRight w:val="0"/>
          <w:marTop w:val="240"/>
          <w:marBottom w:val="24"/>
          <w:divBdr>
            <w:top w:val="single" w:sz="8" w:space="2" w:color="808080"/>
            <w:left w:val="none" w:sz="0" w:space="0" w:color="auto"/>
            <w:bottom w:val="none" w:sz="0" w:space="0" w:color="auto"/>
            <w:right w:val="none" w:sz="0" w:space="0" w:color="auto"/>
          </w:divBdr>
        </w:div>
        <w:div w:id="369302920">
          <w:marLeft w:val="0"/>
          <w:marRight w:val="0"/>
          <w:marTop w:val="120"/>
          <w:marBottom w:val="0"/>
          <w:divBdr>
            <w:top w:val="none" w:sz="0" w:space="0" w:color="auto"/>
            <w:left w:val="none" w:sz="0" w:space="0" w:color="auto"/>
            <w:bottom w:val="none" w:sz="0" w:space="0" w:color="auto"/>
            <w:right w:val="none" w:sz="0" w:space="0" w:color="auto"/>
          </w:divBdr>
        </w:div>
        <w:div w:id="2075003751">
          <w:marLeft w:val="567"/>
          <w:marRight w:val="0"/>
          <w:marTop w:val="120"/>
          <w:marBottom w:val="0"/>
          <w:divBdr>
            <w:top w:val="none" w:sz="0" w:space="0" w:color="auto"/>
            <w:left w:val="none" w:sz="0" w:space="0" w:color="auto"/>
            <w:bottom w:val="none" w:sz="0" w:space="0" w:color="auto"/>
            <w:right w:val="none" w:sz="0" w:space="0" w:color="auto"/>
          </w:divBdr>
        </w:div>
        <w:div w:id="1974628567">
          <w:marLeft w:val="0"/>
          <w:marRight w:val="0"/>
          <w:marTop w:val="120"/>
          <w:marBottom w:val="0"/>
          <w:divBdr>
            <w:top w:val="none" w:sz="0" w:space="0" w:color="auto"/>
            <w:left w:val="none" w:sz="0" w:space="0" w:color="auto"/>
            <w:bottom w:val="none" w:sz="0" w:space="0" w:color="auto"/>
            <w:right w:val="none" w:sz="0" w:space="0" w:color="auto"/>
          </w:divBdr>
        </w:div>
        <w:div w:id="243344577">
          <w:marLeft w:val="567"/>
          <w:marRight w:val="0"/>
          <w:marTop w:val="120"/>
          <w:marBottom w:val="0"/>
          <w:divBdr>
            <w:top w:val="none" w:sz="0" w:space="0" w:color="auto"/>
            <w:left w:val="none" w:sz="0" w:space="0" w:color="auto"/>
            <w:bottom w:val="none" w:sz="0" w:space="0" w:color="auto"/>
            <w:right w:val="none" w:sz="0" w:space="0" w:color="auto"/>
          </w:divBdr>
        </w:div>
        <w:div w:id="590359186">
          <w:marLeft w:val="0"/>
          <w:marRight w:val="0"/>
          <w:marTop w:val="120"/>
          <w:marBottom w:val="0"/>
          <w:divBdr>
            <w:top w:val="none" w:sz="0" w:space="0" w:color="auto"/>
            <w:left w:val="none" w:sz="0" w:space="0" w:color="auto"/>
            <w:bottom w:val="none" w:sz="0" w:space="0" w:color="auto"/>
            <w:right w:val="none" w:sz="0" w:space="0" w:color="auto"/>
          </w:divBdr>
        </w:div>
        <w:div w:id="903444950">
          <w:marLeft w:val="0"/>
          <w:marRight w:val="0"/>
          <w:marTop w:val="240"/>
          <w:marBottom w:val="24"/>
          <w:divBdr>
            <w:top w:val="single" w:sz="8" w:space="2" w:color="808080"/>
            <w:left w:val="none" w:sz="0" w:space="0" w:color="auto"/>
            <w:bottom w:val="none" w:sz="0" w:space="0" w:color="auto"/>
            <w:right w:val="none" w:sz="0" w:space="0" w:color="auto"/>
          </w:divBdr>
        </w:div>
        <w:div w:id="705521189">
          <w:marLeft w:val="0"/>
          <w:marRight w:val="0"/>
          <w:marTop w:val="120"/>
          <w:marBottom w:val="0"/>
          <w:divBdr>
            <w:top w:val="none" w:sz="0" w:space="0" w:color="auto"/>
            <w:left w:val="none" w:sz="0" w:space="0" w:color="auto"/>
            <w:bottom w:val="none" w:sz="0" w:space="0" w:color="auto"/>
            <w:right w:val="none" w:sz="0" w:space="0" w:color="auto"/>
          </w:divBdr>
        </w:div>
        <w:div w:id="1188107526">
          <w:marLeft w:val="0"/>
          <w:marRight w:val="0"/>
          <w:marTop w:val="120"/>
          <w:marBottom w:val="0"/>
          <w:divBdr>
            <w:top w:val="none" w:sz="0" w:space="0" w:color="auto"/>
            <w:left w:val="none" w:sz="0" w:space="0" w:color="auto"/>
            <w:bottom w:val="none" w:sz="0" w:space="0" w:color="auto"/>
            <w:right w:val="none" w:sz="0" w:space="0" w:color="auto"/>
          </w:divBdr>
        </w:div>
        <w:div w:id="241139567">
          <w:marLeft w:val="0"/>
          <w:marRight w:val="0"/>
          <w:marTop w:val="120"/>
          <w:marBottom w:val="0"/>
          <w:divBdr>
            <w:top w:val="none" w:sz="0" w:space="0" w:color="auto"/>
            <w:left w:val="none" w:sz="0" w:space="0" w:color="auto"/>
            <w:bottom w:val="none" w:sz="0" w:space="0" w:color="auto"/>
            <w:right w:val="none" w:sz="0" w:space="0" w:color="auto"/>
          </w:divBdr>
        </w:div>
        <w:div w:id="2031292957">
          <w:marLeft w:val="0"/>
          <w:marRight w:val="0"/>
          <w:marTop w:val="120"/>
          <w:marBottom w:val="0"/>
          <w:divBdr>
            <w:top w:val="none" w:sz="0" w:space="0" w:color="auto"/>
            <w:left w:val="none" w:sz="0" w:space="0" w:color="auto"/>
            <w:bottom w:val="none" w:sz="0" w:space="0" w:color="auto"/>
            <w:right w:val="none" w:sz="0" w:space="0" w:color="auto"/>
          </w:divBdr>
        </w:div>
      </w:divsChild>
    </w:div>
    <w:div w:id="21014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a108y1996s173%27%5d&amp;xhitlist_md=target-id=0-0-0-176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21v6SApg230%27%5d&amp;xhitlist_md=target-id=0-0-0-2333"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14v1SApg168%27%5d&amp;xhitlist_md=target-id=0-0-0-55011"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21v6SApg230%27%5d&amp;xhitlist_md=target-id=0-0-0-2333" TargetMode="External"/><Relationship Id="rId4" Type="http://schemas.openxmlformats.org/officeDocument/2006/relationships/hyperlink" Target="https://jutastat.juta.co.za/nxt/foliolinks.asp?f=xhitlist&amp;xhitlist_x=Advanced&amp;xhitlist_vpc=first&amp;xhitlist_xsl=querylink.xsl&amp;xhitlist_sel=title;path;content-type;home-title&amp;xhitlist_d=%7bscpr%7d&amp;xhitlist_q=%5bfield%20folio-destination-name:%27SCPR_y2013v5SApg89%27%5d&amp;xhitlist_md=target-id=0-0-0-2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E6C26-2E67-41D4-8559-A0C1C020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4250</Words>
  <Characters>24226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Reinders</dc:creator>
  <cp:keywords/>
  <dc:description/>
  <cp:lastModifiedBy>HOME</cp:lastModifiedBy>
  <cp:revision>2</cp:revision>
  <cp:lastPrinted>2022-03-16T20:22:00Z</cp:lastPrinted>
  <dcterms:created xsi:type="dcterms:W3CDTF">2022-07-17T06:01:00Z</dcterms:created>
  <dcterms:modified xsi:type="dcterms:W3CDTF">2022-07-17T06:01:00Z</dcterms:modified>
</cp:coreProperties>
</file>