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CC2F" w14:textId="77777777" w:rsidR="00A27C05" w:rsidRDefault="00A27C05" w:rsidP="003B1344">
      <w:pPr>
        <w:pStyle w:val="AG1"/>
        <w:numPr>
          <w:ilvl w:val="0"/>
          <w:numId w:val="0"/>
        </w:numPr>
        <w:spacing w:after="0"/>
        <w:ind w:right="-7"/>
        <w:contextualSpacing/>
        <w:rPr>
          <w:rFonts w:ascii="Arial" w:hAnsi="Arial" w:cs="Arial"/>
          <w:b/>
          <w:color w:val="FF0000"/>
          <w:sz w:val="24"/>
        </w:rPr>
      </w:pPr>
      <w:bookmarkStart w:id="0" w:name="_Ref87956399"/>
      <w:bookmarkStart w:id="1" w:name="_Ref105133621"/>
      <w:bookmarkStart w:id="2" w:name="_Ref144627991"/>
    </w:p>
    <w:p w14:paraId="410B1080" w14:textId="77777777" w:rsidR="00C22166" w:rsidRPr="00C22166" w:rsidRDefault="00C22166" w:rsidP="00C22166">
      <w:pPr>
        <w:spacing w:after="160"/>
        <w:ind w:left="360" w:firstLine="0"/>
        <w:jc w:val="center"/>
        <w:rPr>
          <w:rFonts w:ascii="Arial" w:eastAsia="Arial" w:hAnsi="Arial"/>
          <w:sz w:val="22"/>
          <w:lang w:val="en-ZA"/>
        </w:rPr>
      </w:pPr>
      <w:r w:rsidRPr="00C22166">
        <w:rPr>
          <w:rFonts w:ascii="Arial" w:eastAsia="Arial" w:hAnsi="Arial"/>
          <w:noProof/>
          <w:sz w:val="22"/>
          <w:szCs w:val="22"/>
          <w:lang w:val="en-US"/>
        </w:rPr>
        <w:drawing>
          <wp:anchor distT="0" distB="0" distL="114300" distR="114300" simplePos="0" relativeHeight="251657216" behindDoc="1" locked="0" layoutInCell="1" allowOverlap="1" wp14:anchorId="7791E629" wp14:editId="3337B51F">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14:paraId="6084C7C7" w14:textId="77777777" w:rsidR="00C22166" w:rsidRPr="00C22166" w:rsidRDefault="00C22166" w:rsidP="00C22166">
      <w:pPr>
        <w:keepNext/>
        <w:spacing w:line="240" w:lineRule="auto"/>
        <w:ind w:left="720" w:hanging="720"/>
        <w:outlineLvl w:val="0"/>
        <w:rPr>
          <w:u w:val="single"/>
          <w:lang w:val="en-AU"/>
        </w:rPr>
      </w:pPr>
    </w:p>
    <w:p w14:paraId="60F10FDB" w14:textId="77777777" w:rsidR="00C22166" w:rsidRPr="00C22166" w:rsidRDefault="00C22166" w:rsidP="00C22166">
      <w:pPr>
        <w:keepNext/>
        <w:spacing w:line="240" w:lineRule="auto"/>
        <w:ind w:left="720" w:hanging="720"/>
        <w:outlineLvl w:val="0"/>
        <w:rPr>
          <w:u w:val="single"/>
          <w:lang w:val="en-AU"/>
        </w:rPr>
      </w:pPr>
    </w:p>
    <w:p w14:paraId="1AFA3A59" w14:textId="77777777" w:rsidR="00C22166" w:rsidRPr="00C22166" w:rsidRDefault="00C22166" w:rsidP="00C22166">
      <w:pPr>
        <w:keepNext/>
        <w:spacing w:line="240" w:lineRule="auto"/>
        <w:ind w:left="720" w:hanging="720"/>
        <w:outlineLvl w:val="0"/>
        <w:rPr>
          <w:u w:val="single"/>
          <w:lang w:val="en-AU"/>
        </w:rPr>
      </w:pPr>
    </w:p>
    <w:p w14:paraId="0C9D307E" w14:textId="77777777" w:rsidR="00C22166" w:rsidRPr="00C22166" w:rsidRDefault="00C22166" w:rsidP="00834C34">
      <w:pPr>
        <w:spacing w:after="160" w:line="276" w:lineRule="auto"/>
        <w:ind w:left="360" w:firstLine="0"/>
        <w:jc w:val="center"/>
        <w:rPr>
          <w:rFonts w:ascii="Arial" w:eastAsia="Arial" w:hAnsi="Arial" w:cs="Arial"/>
          <w:b/>
          <w:sz w:val="28"/>
          <w:szCs w:val="28"/>
          <w:u w:val="single"/>
          <w:lang w:val="en-ZA"/>
        </w:rPr>
      </w:pPr>
    </w:p>
    <w:p w14:paraId="055A022E" w14:textId="77777777" w:rsidR="00C22166" w:rsidRPr="00C22166" w:rsidRDefault="00C22166" w:rsidP="00834C34">
      <w:pPr>
        <w:spacing w:after="160" w:line="276" w:lineRule="auto"/>
        <w:ind w:left="360" w:firstLine="0"/>
        <w:jc w:val="center"/>
        <w:rPr>
          <w:rFonts w:ascii="Arial" w:eastAsia="Arial" w:hAnsi="Arial" w:cs="Arial"/>
          <w:b/>
          <w:sz w:val="22"/>
          <w:szCs w:val="22"/>
          <w:u w:val="single"/>
          <w:lang w:val="en-ZA"/>
        </w:rPr>
      </w:pPr>
      <w:r w:rsidRPr="00C22166">
        <w:rPr>
          <w:rFonts w:ascii="Arial" w:eastAsia="Arial" w:hAnsi="Arial" w:cs="Arial"/>
          <w:b/>
          <w:sz w:val="22"/>
          <w:szCs w:val="22"/>
          <w:u w:val="single"/>
          <w:lang w:val="en-ZA"/>
        </w:rPr>
        <w:t>IN THE HIGH COURT OF SOUTH AFRICA,</w:t>
      </w:r>
    </w:p>
    <w:p w14:paraId="69125F39" w14:textId="77777777" w:rsidR="00C22166" w:rsidRPr="00C22166" w:rsidRDefault="00C22166" w:rsidP="00834C34">
      <w:pPr>
        <w:spacing w:after="160" w:line="276" w:lineRule="auto"/>
        <w:ind w:left="360" w:firstLine="0"/>
        <w:jc w:val="center"/>
        <w:rPr>
          <w:rFonts w:ascii="Arial" w:eastAsia="Arial" w:hAnsi="Arial" w:cs="Arial"/>
          <w:b/>
          <w:sz w:val="22"/>
          <w:szCs w:val="22"/>
          <w:u w:val="single"/>
          <w:lang w:val="en-ZA"/>
        </w:rPr>
      </w:pPr>
      <w:r w:rsidRPr="00C22166">
        <w:rPr>
          <w:rFonts w:ascii="Arial" w:eastAsia="Arial" w:hAnsi="Arial" w:cs="Arial"/>
          <w:b/>
          <w:sz w:val="22"/>
          <w:szCs w:val="22"/>
          <w:u w:val="single"/>
          <w:lang w:val="en-ZA"/>
        </w:rPr>
        <w:t>FREE STATE DIVISION, BLOEMFONTEIN</w:t>
      </w:r>
    </w:p>
    <w:tbl>
      <w:tblPr>
        <w:tblStyle w:val="TableGrid1"/>
        <w:tblW w:w="0" w:type="auto"/>
        <w:tblInd w:w="5353" w:type="dxa"/>
        <w:tblLook w:val="04A0" w:firstRow="1" w:lastRow="0" w:firstColumn="1" w:lastColumn="0" w:noHBand="0" w:noVBand="1"/>
      </w:tblPr>
      <w:tblGrid>
        <w:gridCol w:w="3066"/>
      </w:tblGrid>
      <w:tr w:rsidR="00C22166" w:rsidRPr="00C22166" w14:paraId="26AD2598" w14:textId="77777777" w:rsidTr="00C22166">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hideMark/>
          </w:tcPr>
          <w:p w14:paraId="00DBF69C" w14:textId="77777777" w:rsidR="00C22166" w:rsidRPr="00C22166" w:rsidRDefault="00C22166" w:rsidP="00853D88">
            <w:pPr>
              <w:spacing w:before="120" w:after="120" w:line="276" w:lineRule="auto"/>
              <w:rPr>
                <w:rFonts w:cs="Arial"/>
                <w:b/>
                <w:sz w:val="16"/>
                <w:szCs w:val="16"/>
                <w:lang w:eastAsia="en-GB"/>
              </w:rPr>
            </w:pPr>
            <w:r w:rsidRPr="00C22166">
              <w:rPr>
                <w:rFonts w:cs="Arial"/>
                <w:b/>
                <w:sz w:val="16"/>
                <w:szCs w:val="16"/>
              </w:rPr>
              <w:t>Reportable:                              YES/NO</w:t>
            </w:r>
          </w:p>
          <w:p w14:paraId="11907D8A" w14:textId="77777777" w:rsidR="00C22166" w:rsidRPr="00C22166" w:rsidRDefault="00C22166" w:rsidP="00853D88">
            <w:pPr>
              <w:spacing w:before="120" w:after="120" w:line="276" w:lineRule="auto"/>
              <w:rPr>
                <w:rFonts w:cs="Arial"/>
                <w:b/>
                <w:sz w:val="16"/>
                <w:szCs w:val="16"/>
              </w:rPr>
            </w:pPr>
            <w:r w:rsidRPr="00C22166">
              <w:rPr>
                <w:rFonts w:cs="Arial"/>
                <w:b/>
                <w:sz w:val="16"/>
                <w:szCs w:val="16"/>
              </w:rPr>
              <w:t xml:space="preserve">Of Interest to other Judges:   </w:t>
            </w:r>
            <w:r w:rsidRPr="00214196">
              <w:rPr>
                <w:rFonts w:cs="Arial"/>
                <w:b/>
                <w:sz w:val="16"/>
                <w:szCs w:val="16"/>
              </w:rPr>
              <w:t>YES</w:t>
            </w:r>
            <w:r w:rsidRPr="00C22166">
              <w:rPr>
                <w:rFonts w:cs="Arial"/>
                <w:b/>
                <w:sz w:val="16"/>
                <w:szCs w:val="16"/>
              </w:rPr>
              <w:t>/NO</w:t>
            </w:r>
          </w:p>
          <w:p w14:paraId="6F2CD9D1" w14:textId="77777777" w:rsidR="00C22166" w:rsidRPr="00C22166" w:rsidRDefault="00C22166" w:rsidP="00853D88">
            <w:pPr>
              <w:spacing w:before="120" w:after="120" w:line="276" w:lineRule="auto"/>
              <w:rPr>
                <w:rFonts w:cs="Arial"/>
                <w:b/>
                <w:sz w:val="16"/>
                <w:szCs w:val="16"/>
                <w:u w:val="single"/>
                <w:lang w:eastAsia="en-GB"/>
              </w:rPr>
            </w:pPr>
            <w:r w:rsidRPr="00C22166">
              <w:rPr>
                <w:rFonts w:cs="Arial"/>
                <w:b/>
                <w:sz w:val="16"/>
                <w:szCs w:val="16"/>
              </w:rPr>
              <w:t xml:space="preserve">Circulate to Magistrates:        </w:t>
            </w:r>
            <w:r w:rsidRPr="00E73411">
              <w:rPr>
                <w:rFonts w:cs="Arial"/>
                <w:b/>
                <w:sz w:val="16"/>
                <w:szCs w:val="16"/>
              </w:rPr>
              <w:t>YES</w:t>
            </w:r>
            <w:r w:rsidRPr="00C22166">
              <w:rPr>
                <w:rFonts w:cs="Arial"/>
                <w:b/>
                <w:sz w:val="16"/>
                <w:szCs w:val="16"/>
              </w:rPr>
              <w:t>/NO</w:t>
            </w:r>
          </w:p>
        </w:tc>
      </w:tr>
    </w:tbl>
    <w:p w14:paraId="5B88016C" w14:textId="77777777" w:rsidR="003B1344" w:rsidRPr="003B1344" w:rsidRDefault="00C22166" w:rsidP="00834C34">
      <w:pPr>
        <w:spacing w:before="120" w:after="120"/>
        <w:ind w:left="357" w:firstLine="0"/>
        <w:jc w:val="right"/>
        <w:rPr>
          <w:rFonts w:ascii="Arial" w:eastAsia="Arial" w:hAnsi="Arial" w:cs="Arial"/>
          <w:b/>
          <w:lang w:val="en-ZA"/>
        </w:rPr>
      </w:pPr>
      <w:r w:rsidRPr="00C22166">
        <w:rPr>
          <w:rFonts w:ascii="Arial" w:eastAsia="Arial" w:hAnsi="Arial" w:cs="Arial"/>
          <w:b/>
          <w:lang w:val="en-ZA"/>
        </w:rPr>
        <w:tab/>
      </w:r>
      <w:r w:rsidRPr="00C22166">
        <w:rPr>
          <w:rFonts w:ascii="Arial" w:eastAsia="Arial" w:hAnsi="Arial" w:cs="Arial"/>
          <w:b/>
          <w:lang w:val="en-ZA"/>
        </w:rPr>
        <w:tab/>
      </w:r>
      <w:r w:rsidRPr="00C22166">
        <w:rPr>
          <w:rFonts w:ascii="Arial" w:eastAsia="Arial" w:hAnsi="Arial" w:cs="Arial"/>
          <w:b/>
          <w:lang w:val="en-ZA"/>
        </w:rPr>
        <w:tab/>
      </w:r>
      <w:r w:rsidR="003B1344">
        <w:rPr>
          <w:rFonts w:ascii="Arial" w:eastAsia="Arial" w:hAnsi="Arial" w:cs="Arial"/>
          <w:b/>
          <w:lang w:val="en-ZA"/>
        </w:rPr>
        <w:tab/>
      </w:r>
      <w:r w:rsidR="003B1344">
        <w:rPr>
          <w:rFonts w:ascii="Arial" w:eastAsia="Arial" w:hAnsi="Arial" w:cs="Arial"/>
          <w:b/>
          <w:lang w:val="en-ZA"/>
        </w:rPr>
        <w:tab/>
      </w:r>
      <w:r w:rsidR="003B1344">
        <w:rPr>
          <w:rFonts w:ascii="Arial" w:eastAsia="Arial" w:hAnsi="Arial" w:cs="Arial"/>
          <w:b/>
          <w:lang w:val="en-ZA"/>
        </w:rPr>
        <w:tab/>
      </w:r>
      <w:r w:rsidR="003B1344">
        <w:rPr>
          <w:rFonts w:ascii="Arial" w:eastAsia="Arial" w:hAnsi="Arial" w:cs="Arial"/>
          <w:lang w:val="en-ZA"/>
        </w:rPr>
        <w:t>Case number: 3645</w:t>
      </w:r>
      <w:r w:rsidR="0052443B">
        <w:rPr>
          <w:rFonts w:ascii="Arial" w:eastAsia="Arial" w:hAnsi="Arial" w:cs="Arial"/>
          <w:lang w:val="en-ZA"/>
        </w:rPr>
        <w:t>/2022</w:t>
      </w:r>
      <w:r w:rsidR="003B1344">
        <w:rPr>
          <w:rFonts w:ascii="Arial" w:eastAsia="Arial" w:hAnsi="Arial" w:cs="Arial"/>
          <w:b/>
          <w:lang w:val="en-ZA"/>
        </w:rPr>
        <w:tab/>
      </w:r>
    </w:p>
    <w:p w14:paraId="0BAB77D6" w14:textId="77777777" w:rsidR="00B92FC0" w:rsidRDefault="00C22166" w:rsidP="003B1344">
      <w:pPr>
        <w:spacing w:line="240" w:lineRule="auto"/>
        <w:ind w:left="0" w:firstLine="0"/>
        <w:rPr>
          <w:rFonts w:ascii="Arial" w:eastAsia="Arial" w:hAnsi="Arial" w:cs="Arial"/>
          <w:lang w:val="en-ZA"/>
        </w:rPr>
      </w:pPr>
      <w:r w:rsidRPr="00C22166">
        <w:rPr>
          <w:rFonts w:ascii="Arial" w:eastAsia="Arial" w:hAnsi="Arial" w:cs="Arial"/>
          <w:lang w:val="en-ZA"/>
        </w:rPr>
        <w:t>In the matter between:</w:t>
      </w:r>
    </w:p>
    <w:p w14:paraId="4C20F9EC" w14:textId="77777777" w:rsidR="00C22166" w:rsidRPr="00C22166" w:rsidRDefault="00C22166" w:rsidP="003B1344">
      <w:pPr>
        <w:spacing w:line="240" w:lineRule="auto"/>
        <w:ind w:left="0" w:firstLine="0"/>
        <w:rPr>
          <w:rFonts w:ascii="Arial" w:eastAsia="Arial" w:hAnsi="Arial" w:cs="Arial"/>
          <w:lang w:val="en-ZA"/>
        </w:rPr>
      </w:pPr>
      <w:r w:rsidRPr="00C22166">
        <w:rPr>
          <w:rFonts w:ascii="Arial" w:eastAsia="Arial" w:hAnsi="Arial" w:cs="Arial"/>
          <w:lang w:val="en-ZA"/>
        </w:rPr>
        <w:t xml:space="preserve"> </w:t>
      </w:r>
    </w:p>
    <w:p w14:paraId="2820C0E1" w14:textId="77777777" w:rsidR="00B92FC0" w:rsidRDefault="00834C34" w:rsidP="00834C34">
      <w:pPr>
        <w:tabs>
          <w:tab w:val="right" w:pos="8498"/>
        </w:tabs>
        <w:spacing w:line="276" w:lineRule="auto"/>
        <w:ind w:left="0" w:firstLine="0"/>
        <w:rPr>
          <w:i/>
        </w:rPr>
      </w:pPr>
      <w:r>
        <w:rPr>
          <w:rFonts w:ascii="Arial" w:hAnsi="Arial" w:cs="Arial"/>
          <w:b/>
          <w:lang w:val="en-US"/>
        </w:rPr>
        <w:t xml:space="preserve">PETRUS JOHANNES </w:t>
      </w:r>
      <w:r w:rsidRPr="00301C78">
        <w:rPr>
          <w:rFonts w:ascii="Arial" w:hAnsi="Arial" w:cs="Arial"/>
          <w:b/>
          <w:lang w:val="en-US"/>
        </w:rPr>
        <w:t>JOUBERT</w:t>
      </w:r>
      <w:r>
        <w:rPr>
          <w:rFonts w:ascii="Arial" w:hAnsi="Arial" w:cs="Arial"/>
          <w:b/>
          <w:lang w:val="en-US"/>
        </w:rPr>
        <w:tab/>
      </w:r>
      <w:r>
        <w:rPr>
          <w:rFonts w:ascii="Arial" w:hAnsi="Arial" w:cs="Arial"/>
          <w:lang w:val="en-US"/>
        </w:rPr>
        <w:t>Applicant</w:t>
      </w:r>
    </w:p>
    <w:p w14:paraId="0B945208" w14:textId="77777777" w:rsidR="00834C34" w:rsidRDefault="00834C34" w:rsidP="00834C34">
      <w:pPr>
        <w:spacing w:line="276" w:lineRule="auto"/>
        <w:ind w:left="0" w:firstLine="0"/>
        <w:rPr>
          <w:rFonts w:ascii="Arial" w:hAnsi="Arial" w:cs="Arial"/>
          <w:lang w:val="en-US"/>
        </w:rPr>
      </w:pPr>
    </w:p>
    <w:p w14:paraId="541BABA9" w14:textId="77777777" w:rsidR="00834C34" w:rsidRDefault="00834C34" w:rsidP="00834C34">
      <w:pPr>
        <w:spacing w:line="276" w:lineRule="auto"/>
        <w:ind w:left="0" w:firstLine="0"/>
        <w:rPr>
          <w:rFonts w:ascii="Arial" w:hAnsi="Arial" w:cs="Arial"/>
          <w:lang w:val="en-US"/>
        </w:rPr>
      </w:pPr>
      <w:r>
        <w:rPr>
          <w:rFonts w:ascii="Arial" w:hAnsi="Arial" w:cs="Arial"/>
          <w:lang w:val="en-US"/>
        </w:rPr>
        <w:t>and</w:t>
      </w:r>
    </w:p>
    <w:p w14:paraId="4495596C" w14:textId="77777777" w:rsidR="00834C34" w:rsidRDefault="00834C34" w:rsidP="00834C34">
      <w:pPr>
        <w:tabs>
          <w:tab w:val="right" w:pos="8498"/>
        </w:tabs>
        <w:spacing w:line="276" w:lineRule="auto"/>
        <w:ind w:left="0" w:firstLine="0"/>
        <w:rPr>
          <w:rFonts w:ascii="Arial" w:hAnsi="Arial" w:cs="Arial"/>
          <w:b/>
          <w:lang w:val="en-US"/>
        </w:rPr>
      </w:pPr>
    </w:p>
    <w:p w14:paraId="309454B5" w14:textId="77777777" w:rsidR="00834C34" w:rsidRDefault="00834C34" w:rsidP="00834C34">
      <w:pPr>
        <w:tabs>
          <w:tab w:val="right" w:pos="8498"/>
        </w:tabs>
        <w:spacing w:line="276" w:lineRule="auto"/>
        <w:ind w:left="0" w:firstLine="0"/>
        <w:rPr>
          <w:i/>
        </w:rPr>
      </w:pPr>
      <w:r>
        <w:rPr>
          <w:rFonts w:ascii="Arial" w:hAnsi="Arial" w:cs="Arial"/>
          <w:b/>
          <w:lang w:val="en-US"/>
        </w:rPr>
        <w:t>KRAMER WEIHMANN INCORPORATED</w:t>
      </w:r>
      <w:r>
        <w:rPr>
          <w:rFonts w:ascii="Arial" w:hAnsi="Arial" w:cs="Arial"/>
          <w:b/>
          <w:lang w:val="en-US"/>
        </w:rPr>
        <w:tab/>
      </w:r>
      <w:r>
        <w:rPr>
          <w:rFonts w:ascii="Arial" w:hAnsi="Arial" w:cs="Arial"/>
          <w:lang w:val="en-US"/>
        </w:rPr>
        <w:t>Respondent</w:t>
      </w:r>
    </w:p>
    <w:p w14:paraId="458280BD" w14:textId="77777777" w:rsidR="00834C34" w:rsidRDefault="00834C34" w:rsidP="00834C34">
      <w:pPr>
        <w:spacing w:line="276" w:lineRule="auto"/>
        <w:ind w:left="0" w:firstLine="0"/>
        <w:rPr>
          <w:rFonts w:ascii="Arial" w:hAnsi="Arial" w:cs="Arial"/>
          <w:i/>
        </w:rPr>
      </w:pPr>
    </w:p>
    <w:p w14:paraId="3A91BC76" w14:textId="77777777" w:rsidR="00B92FC0" w:rsidRDefault="00B92FC0" w:rsidP="00834C34">
      <w:pPr>
        <w:spacing w:line="276" w:lineRule="auto"/>
        <w:ind w:left="0" w:firstLine="0"/>
        <w:rPr>
          <w:i/>
        </w:rPr>
      </w:pPr>
      <w:r w:rsidRPr="00B92FC0">
        <w:rPr>
          <w:rFonts w:ascii="Arial" w:hAnsi="Arial" w:cs="Arial"/>
          <w:i/>
        </w:rPr>
        <w:t>In re</w:t>
      </w:r>
    </w:p>
    <w:p w14:paraId="03F7C0A1" w14:textId="77777777" w:rsidR="00B92FC0" w:rsidRDefault="00B92FC0" w:rsidP="00834C34">
      <w:pPr>
        <w:spacing w:line="276" w:lineRule="auto"/>
        <w:ind w:left="0" w:firstLine="0"/>
        <w:rPr>
          <w:rFonts w:ascii="Arial" w:hAnsi="Arial" w:cs="Arial"/>
          <w:b/>
          <w:lang w:val="en-US"/>
        </w:rPr>
      </w:pPr>
    </w:p>
    <w:p w14:paraId="52A59816" w14:textId="77777777" w:rsidR="00194EBE" w:rsidRDefault="00B92FC0" w:rsidP="000812B4">
      <w:pPr>
        <w:tabs>
          <w:tab w:val="right" w:pos="8460"/>
        </w:tabs>
        <w:spacing w:line="276" w:lineRule="auto"/>
        <w:ind w:left="0" w:right="38" w:firstLine="0"/>
        <w:rPr>
          <w:rFonts w:ascii="Arial" w:hAnsi="Arial" w:cs="Arial"/>
          <w:lang w:val="en-US"/>
        </w:rPr>
      </w:pPr>
      <w:r>
        <w:rPr>
          <w:rFonts w:ascii="Arial" w:hAnsi="Arial" w:cs="Arial"/>
          <w:b/>
          <w:lang w:val="en-US"/>
        </w:rPr>
        <w:t>KRAMER WEIHMANN INCORPORATED</w:t>
      </w:r>
      <w:r w:rsidR="006C1B40">
        <w:rPr>
          <w:rFonts w:ascii="Arial" w:hAnsi="Arial" w:cs="Arial"/>
          <w:b/>
          <w:lang w:val="en-US"/>
        </w:rPr>
        <w:tab/>
      </w:r>
      <w:r w:rsidR="00D11E13">
        <w:rPr>
          <w:rFonts w:ascii="Arial" w:hAnsi="Arial" w:cs="Arial"/>
          <w:lang w:val="en-US"/>
        </w:rPr>
        <w:t>Plaintiff</w:t>
      </w:r>
    </w:p>
    <w:p w14:paraId="35C8554A" w14:textId="77777777" w:rsidR="00194EBE" w:rsidRDefault="00194EBE" w:rsidP="00834C34">
      <w:pPr>
        <w:tabs>
          <w:tab w:val="right" w:pos="8370"/>
        </w:tabs>
        <w:spacing w:line="276" w:lineRule="auto"/>
        <w:ind w:left="0" w:right="38" w:firstLine="0"/>
        <w:rPr>
          <w:rFonts w:ascii="Arial" w:hAnsi="Arial" w:cs="Arial"/>
          <w:lang w:val="en-US"/>
        </w:rPr>
      </w:pPr>
    </w:p>
    <w:p w14:paraId="617CD4CB" w14:textId="77777777" w:rsidR="00B92FC0" w:rsidRDefault="00194EBE" w:rsidP="00834C34">
      <w:pPr>
        <w:tabs>
          <w:tab w:val="right" w:pos="8370"/>
        </w:tabs>
        <w:spacing w:line="276" w:lineRule="auto"/>
        <w:ind w:left="0" w:right="38" w:firstLine="0"/>
        <w:rPr>
          <w:rFonts w:ascii="Arial" w:hAnsi="Arial" w:cs="Arial"/>
          <w:b/>
          <w:lang w:val="en-US"/>
        </w:rPr>
      </w:pPr>
      <w:r>
        <w:rPr>
          <w:rFonts w:ascii="Arial" w:hAnsi="Arial" w:cs="Arial"/>
          <w:lang w:val="en-US"/>
        </w:rPr>
        <w:t>and</w:t>
      </w:r>
      <w:r w:rsidR="00B92FC0">
        <w:rPr>
          <w:rFonts w:ascii="Arial" w:hAnsi="Arial" w:cs="Arial"/>
          <w:b/>
          <w:lang w:val="en-US"/>
        </w:rPr>
        <w:tab/>
      </w:r>
      <w:r w:rsidR="00B92FC0">
        <w:rPr>
          <w:rFonts w:ascii="Arial" w:hAnsi="Arial" w:cs="Arial"/>
          <w:b/>
          <w:lang w:val="en-US"/>
        </w:rPr>
        <w:tab/>
      </w:r>
      <w:r w:rsidR="00B92FC0" w:rsidRPr="00414370">
        <w:rPr>
          <w:rFonts w:ascii="Arial" w:hAnsi="Arial" w:cs="Arial"/>
          <w:lang w:val="en-US"/>
        </w:rPr>
        <w:t xml:space="preserve"> </w:t>
      </w:r>
    </w:p>
    <w:p w14:paraId="0CFC5294" w14:textId="77777777" w:rsidR="008524CF" w:rsidRDefault="00B92FC0" w:rsidP="000812B4">
      <w:pPr>
        <w:tabs>
          <w:tab w:val="right" w:pos="8460"/>
        </w:tabs>
        <w:ind w:left="0" w:firstLine="0"/>
        <w:jc w:val="left"/>
        <w:rPr>
          <w:rFonts w:ascii="Arial" w:hAnsi="Arial" w:cs="Arial"/>
          <w:lang w:val="en-US"/>
        </w:rPr>
      </w:pPr>
      <w:r>
        <w:rPr>
          <w:rFonts w:ascii="Arial" w:hAnsi="Arial" w:cs="Arial"/>
          <w:b/>
          <w:lang w:val="en-US"/>
        </w:rPr>
        <w:t xml:space="preserve">PETRUS JOHANNES </w:t>
      </w:r>
      <w:r w:rsidRPr="00301C78">
        <w:rPr>
          <w:rFonts w:ascii="Arial" w:hAnsi="Arial" w:cs="Arial"/>
          <w:b/>
          <w:lang w:val="en-US"/>
        </w:rPr>
        <w:t>JOUBERT</w:t>
      </w:r>
      <w:r>
        <w:rPr>
          <w:rFonts w:ascii="Arial" w:hAnsi="Arial" w:cs="Arial"/>
          <w:b/>
          <w:lang w:val="en-US"/>
        </w:rPr>
        <w:t xml:space="preserve">  </w:t>
      </w:r>
      <w:r>
        <w:rPr>
          <w:rFonts w:ascii="Arial" w:hAnsi="Arial" w:cs="Arial"/>
          <w:b/>
          <w:lang w:val="en-US"/>
        </w:rPr>
        <w:tab/>
      </w:r>
      <w:r w:rsidR="005F4473">
        <w:rPr>
          <w:rFonts w:ascii="Arial" w:hAnsi="Arial" w:cs="Arial"/>
          <w:lang w:val="en-US"/>
        </w:rPr>
        <w:t xml:space="preserve">First </w:t>
      </w:r>
      <w:r w:rsidRPr="00B92FC0">
        <w:rPr>
          <w:rFonts w:ascii="Arial" w:hAnsi="Arial" w:cs="Arial"/>
          <w:lang w:val="en-US"/>
        </w:rPr>
        <w:t>Defendant</w:t>
      </w:r>
    </w:p>
    <w:p w14:paraId="46F8C1A5" w14:textId="77777777" w:rsidR="000812B4" w:rsidRDefault="000812B4" w:rsidP="000812B4">
      <w:pPr>
        <w:tabs>
          <w:tab w:val="right" w:pos="8460"/>
        </w:tabs>
        <w:ind w:left="0" w:firstLine="0"/>
        <w:jc w:val="left"/>
        <w:rPr>
          <w:rFonts w:ascii="Arial" w:hAnsi="Arial" w:cs="Arial"/>
          <w:b/>
          <w:u w:val="single"/>
          <w:lang w:val="en-ZA" w:eastAsia="en-GB"/>
        </w:rPr>
      </w:pPr>
      <w:r>
        <w:rPr>
          <w:rFonts w:ascii="Arial" w:hAnsi="Arial" w:cs="Arial"/>
          <w:b/>
          <w:lang w:val="en-US"/>
        </w:rPr>
        <w:t xml:space="preserve">CW AUDITORS INCORPORATED  </w:t>
      </w:r>
      <w:r>
        <w:rPr>
          <w:rFonts w:ascii="Arial" w:hAnsi="Arial" w:cs="Arial"/>
          <w:b/>
          <w:lang w:val="en-US"/>
        </w:rPr>
        <w:tab/>
      </w:r>
      <w:r>
        <w:rPr>
          <w:rFonts w:ascii="Arial" w:hAnsi="Arial" w:cs="Arial"/>
          <w:lang w:val="en-US"/>
        </w:rPr>
        <w:t xml:space="preserve">Second </w:t>
      </w:r>
      <w:r w:rsidRPr="00B92FC0">
        <w:rPr>
          <w:rFonts w:ascii="Arial" w:hAnsi="Arial" w:cs="Arial"/>
          <w:lang w:val="en-US"/>
        </w:rPr>
        <w:t>Defendant</w:t>
      </w:r>
    </w:p>
    <w:p w14:paraId="5029B487" w14:textId="77777777" w:rsidR="000812B4" w:rsidRDefault="000812B4" w:rsidP="000812B4">
      <w:pPr>
        <w:tabs>
          <w:tab w:val="right" w:pos="8460"/>
        </w:tabs>
        <w:ind w:left="0" w:firstLine="0"/>
        <w:jc w:val="left"/>
        <w:rPr>
          <w:rFonts w:ascii="Arial" w:hAnsi="Arial" w:cs="Arial"/>
          <w:b/>
          <w:u w:val="single"/>
          <w:lang w:val="en-ZA" w:eastAsia="en-GB"/>
        </w:rPr>
      </w:pPr>
      <w:r>
        <w:rPr>
          <w:rFonts w:ascii="Arial" w:hAnsi="Arial" w:cs="Arial"/>
          <w:b/>
          <w:lang w:val="en-US"/>
        </w:rPr>
        <w:t xml:space="preserve">CHRISTIAAN WAGENAAR  </w:t>
      </w:r>
      <w:r>
        <w:rPr>
          <w:rFonts w:ascii="Arial" w:hAnsi="Arial" w:cs="Arial"/>
          <w:b/>
          <w:lang w:val="en-US"/>
        </w:rPr>
        <w:tab/>
      </w:r>
      <w:r>
        <w:rPr>
          <w:rFonts w:ascii="Arial" w:hAnsi="Arial" w:cs="Arial"/>
          <w:lang w:val="en-US"/>
        </w:rPr>
        <w:t xml:space="preserve">Third </w:t>
      </w:r>
      <w:r w:rsidRPr="00B92FC0">
        <w:rPr>
          <w:rFonts w:ascii="Arial" w:hAnsi="Arial" w:cs="Arial"/>
          <w:lang w:val="en-US"/>
        </w:rPr>
        <w:t>Defendant</w:t>
      </w:r>
    </w:p>
    <w:p w14:paraId="6AFF73DC" w14:textId="77777777" w:rsidR="000812B4" w:rsidRDefault="000812B4" w:rsidP="000812B4">
      <w:pPr>
        <w:tabs>
          <w:tab w:val="right" w:pos="8460"/>
        </w:tabs>
        <w:ind w:left="0" w:firstLine="0"/>
        <w:jc w:val="left"/>
        <w:rPr>
          <w:rFonts w:ascii="Arial" w:hAnsi="Arial" w:cs="Arial"/>
          <w:b/>
          <w:u w:val="single"/>
          <w:lang w:val="en-ZA" w:eastAsia="en-GB"/>
        </w:rPr>
      </w:pPr>
      <w:r>
        <w:rPr>
          <w:rFonts w:ascii="Arial" w:hAnsi="Arial" w:cs="Arial"/>
          <w:b/>
          <w:lang w:val="en-US"/>
        </w:rPr>
        <w:t xml:space="preserve">THE HOLLARD INSURANCE COMPANY LTD  </w:t>
      </w:r>
      <w:r>
        <w:rPr>
          <w:rFonts w:ascii="Arial" w:hAnsi="Arial" w:cs="Arial"/>
          <w:b/>
          <w:lang w:val="en-US"/>
        </w:rPr>
        <w:tab/>
      </w:r>
      <w:r>
        <w:rPr>
          <w:rFonts w:ascii="Arial" w:hAnsi="Arial" w:cs="Arial"/>
          <w:lang w:val="en-US"/>
        </w:rPr>
        <w:t xml:space="preserve">Fourth </w:t>
      </w:r>
      <w:r w:rsidRPr="00B92FC0">
        <w:rPr>
          <w:rFonts w:ascii="Arial" w:hAnsi="Arial" w:cs="Arial"/>
          <w:lang w:val="en-US"/>
        </w:rPr>
        <w:t>Defendant</w:t>
      </w:r>
    </w:p>
    <w:p w14:paraId="650CB070" w14:textId="77777777" w:rsidR="000812B4" w:rsidRDefault="000812B4" w:rsidP="000812B4">
      <w:pPr>
        <w:tabs>
          <w:tab w:val="right" w:pos="8460"/>
        </w:tabs>
        <w:ind w:left="0" w:firstLine="0"/>
        <w:jc w:val="left"/>
        <w:rPr>
          <w:rFonts w:ascii="Arial" w:hAnsi="Arial" w:cs="Arial"/>
          <w:b/>
          <w:u w:val="single"/>
          <w:lang w:val="en-ZA" w:eastAsia="en-GB"/>
        </w:rPr>
      </w:pPr>
      <w:r>
        <w:rPr>
          <w:rFonts w:ascii="Arial" w:hAnsi="Arial" w:cs="Arial"/>
          <w:b/>
          <w:lang w:val="en-US"/>
        </w:rPr>
        <w:t xml:space="preserve">JAQUELINE SYNTHIA FREDERICKS  </w:t>
      </w:r>
      <w:r>
        <w:rPr>
          <w:rFonts w:ascii="Arial" w:hAnsi="Arial" w:cs="Arial"/>
          <w:b/>
          <w:lang w:val="en-US"/>
        </w:rPr>
        <w:tab/>
      </w:r>
      <w:r>
        <w:rPr>
          <w:rFonts w:ascii="Arial" w:hAnsi="Arial" w:cs="Arial"/>
          <w:lang w:val="en-US"/>
        </w:rPr>
        <w:t xml:space="preserve">Fifth </w:t>
      </w:r>
      <w:r w:rsidRPr="00B92FC0">
        <w:rPr>
          <w:rFonts w:ascii="Arial" w:hAnsi="Arial" w:cs="Arial"/>
          <w:lang w:val="en-US"/>
        </w:rPr>
        <w:t>Defendant</w:t>
      </w:r>
    </w:p>
    <w:p w14:paraId="32D999B9" w14:textId="77777777" w:rsid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B2C3469" wp14:editId="69E38B4A">
                <wp:extent cx="5428800" cy="18000"/>
                <wp:effectExtent l="0" t="0" r="635" b="127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800" cy="18000"/>
                        </a:xfrm>
                        <a:prstGeom prst="rect">
                          <a:avLst/>
                        </a:prstGeom>
                        <a:solidFill>
                          <a:srgbClr val="A0A0A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1445AB6D" id="Rectangle 5" o:spid="_x0000_s1026" style="width:427.4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" fillcolor="#a0a0a0" stroked="f">
                <w10:anchorlock/>
              </v:rect>
            </w:pict>
          </mc:Fallback>
        </mc:AlternateContent>
      </w:r>
    </w:p>
    <w:p w14:paraId="60EB0A4C" w14:textId="77777777" w:rsid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ind w:left="2268" w:hanging="2268"/>
        <w:jc w:val="both"/>
        <w:rPr>
          <w:rFonts w:ascii="Arial" w:hAnsi="Arial"/>
          <w:b/>
          <w:bCs/>
          <w:sz w:val="24"/>
          <w:szCs w:val="24"/>
          <w:u w:val="single"/>
        </w:rPr>
      </w:pPr>
    </w:p>
    <w:p w14:paraId="33F6F960" w14:textId="77777777" w:rsidR="008E0239" w:rsidRP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ind w:left="2268" w:hanging="2268"/>
        <w:jc w:val="both"/>
        <w:rPr>
          <w:rFonts w:ascii="Arial" w:hAnsi="Arial" w:cs="Arial"/>
          <w:b/>
          <w:sz w:val="24"/>
          <w:szCs w:val="24"/>
          <w:lang w:val="en-ZA" w:eastAsia="en-GB"/>
        </w:rPr>
      </w:pPr>
      <w:r>
        <w:rPr>
          <w:rFonts w:ascii="Arial" w:hAnsi="Arial"/>
          <w:b/>
          <w:bCs/>
          <w:sz w:val="24"/>
          <w:szCs w:val="24"/>
          <w:u w:val="single"/>
        </w:rPr>
        <w:t>HEARD ON:</w:t>
      </w:r>
      <w:r>
        <w:rPr>
          <w:rFonts w:ascii="Arial" w:hAnsi="Arial" w:cs="Arial"/>
          <w:sz w:val="24"/>
          <w:szCs w:val="24"/>
        </w:rPr>
        <w:tab/>
      </w:r>
      <w:r w:rsidR="00354D43">
        <w:rPr>
          <w:rFonts w:ascii="Arial" w:hAnsi="Arial" w:cs="Arial"/>
          <w:sz w:val="24"/>
          <w:szCs w:val="24"/>
        </w:rPr>
        <w:tab/>
      </w:r>
      <w:r w:rsidRPr="008E0239">
        <w:rPr>
          <w:rFonts w:ascii="Arial" w:hAnsi="Arial" w:cs="Arial"/>
          <w:sz w:val="24"/>
          <w:szCs w:val="24"/>
          <w:lang w:val="en-ZA" w:eastAsia="en-GB"/>
        </w:rPr>
        <w:t>27 JANUARY 2023</w:t>
      </w:r>
    </w:p>
    <w:p w14:paraId="24C9A3B4" w14:textId="77777777" w:rsid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ind w:left="2268" w:hanging="2268"/>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9638C7E" wp14:editId="5B11AC37">
                <wp:extent cx="5428800" cy="18000"/>
                <wp:effectExtent l="0" t="0" r="635" b="12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800" cy="18000"/>
                        </a:xfrm>
                        <a:prstGeom prst="rect">
                          <a:avLst/>
                        </a:prstGeom>
                        <a:solidFill>
                          <a:srgbClr val="A0A0A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3C4FF0CF" id="Rectangle 4" o:spid="_x0000_s1026" style="width:427.4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" fillcolor="#a0a0a0" stroked="f">
                <w10:anchorlock/>
              </v:rect>
            </w:pict>
          </mc:Fallback>
        </mc:AlternateContent>
      </w:r>
    </w:p>
    <w:p w14:paraId="669A0356" w14:textId="77777777" w:rsid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ind w:left="2268" w:hanging="2268"/>
        <w:jc w:val="both"/>
        <w:rPr>
          <w:rFonts w:ascii="Arial" w:hAnsi="Arial"/>
          <w:b/>
          <w:bCs/>
          <w:sz w:val="24"/>
          <w:szCs w:val="24"/>
          <w:u w:val="single"/>
        </w:rPr>
      </w:pPr>
    </w:p>
    <w:p w14:paraId="3D7ED701" w14:textId="77777777" w:rsid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ind w:left="2268" w:hanging="2268"/>
        <w:jc w:val="both"/>
        <w:rPr>
          <w:rFonts w:ascii="Arial" w:hAnsi="Arial" w:cs="Arial"/>
          <w:sz w:val="24"/>
          <w:szCs w:val="24"/>
        </w:rPr>
      </w:pPr>
      <w:r>
        <w:rPr>
          <w:rFonts w:ascii="Arial" w:hAnsi="Arial"/>
          <w:b/>
          <w:bCs/>
          <w:sz w:val="24"/>
          <w:szCs w:val="24"/>
          <w:u w:val="single"/>
        </w:rPr>
        <w:t>JUDGMENT BY:</w:t>
      </w:r>
      <w:r>
        <w:rPr>
          <w:rFonts w:ascii="Arial" w:hAnsi="Arial" w:cs="Arial"/>
          <w:sz w:val="24"/>
          <w:szCs w:val="24"/>
        </w:rPr>
        <w:tab/>
      </w:r>
      <w:r w:rsidR="00354D43">
        <w:rPr>
          <w:rFonts w:ascii="Arial" w:hAnsi="Arial" w:cs="Arial"/>
          <w:sz w:val="24"/>
          <w:szCs w:val="24"/>
        </w:rPr>
        <w:tab/>
      </w:r>
      <w:r w:rsidRPr="008E0239">
        <w:rPr>
          <w:rFonts w:ascii="Arial" w:hAnsi="Arial" w:cs="Arial"/>
          <w:sz w:val="24"/>
          <w:szCs w:val="24"/>
          <w:lang w:val="en-ZA" w:eastAsia="en-GB"/>
        </w:rPr>
        <w:t>RANTHO, AJ</w:t>
      </w:r>
    </w:p>
    <w:p w14:paraId="460B1642" w14:textId="77777777" w:rsidR="008E0239" w:rsidRPr="00FD136B"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008B024" wp14:editId="785A4013">
                <wp:extent cx="5428800" cy="18000"/>
                <wp:effectExtent l="0" t="0" r="635" b="127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800" cy="18000"/>
                        </a:xfrm>
                        <a:prstGeom prst="rect">
                          <a:avLst/>
                        </a:prstGeom>
                        <a:solidFill>
                          <a:srgbClr val="A0A0A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B03F3B7" id="Rectangle 3" o:spid="_x0000_s1026" style="width:427.4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" fillcolor="#a0a0a0" stroked="f">
                <w10:anchorlock/>
              </v:rect>
            </w:pict>
          </mc:Fallback>
        </mc:AlternateContent>
      </w:r>
    </w:p>
    <w:p w14:paraId="3261B419" w14:textId="77777777" w:rsidR="008E0239"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14:paraId="6946FFEA" w14:textId="02FF921F" w:rsidR="008E0239" w:rsidRPr="00834C34" w:rsidRDefault="008E0239" w:rsidP="00834C34">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b/>
          <w:sz w:val="24"/>
          <w:szCs w:val="24"/>
          <w:lang w:val="en-ZA" w:eastAsia="en-GB"/>
        </w:rPr>
      </w:pPr>
      <w:r w:rsidRPr="00834C34">
        <w:rPr>
          <w:rFonts w:ascii="Arial" w:hAnsi="Arial"/>
          <w:b/>
          <w:bCs/>
          <w:sz w:val="24"/>
          <w:szCs w:val="24"/>
          <w:u w:val="single"/>
        </w:rPr>
        <w:lastRenderedPageBreak/>
        <w:t>DELIVERED ON:</w:t>
      </w:r>
      <w:r w:rsidRPr="00834C34">
        <w:rPr>
          <w:rFonts w:ascii="Arial" w:hAnsi="Arial"/>
          <w:sz w:val="24"/>
          <w:szCs w:val="24"/>
        </w:rPr>
        <w:tab/>
      </w:r>
      <w:r w:rsidR="00834C34" w:rsidRPr="00834C34">
        <w:rPr>
          <w:rFonts w:ascii="Arial" w:hAnsi="Arial"/>
          <w:sz w:val="24"/>
          <w:szCs w:val="24"/>
        </w:rPr>
        <w:tab/>
      </w:r>
      <w:r w:rsidRPr="00834C34">
        <w:rPr>
          <w:rFonts w:ascii="Arial" w:eastAsia="Arial" w:hAnsi="Arial" w:cs="Arial"/>
          <w:sz w:val="24"/>
          <w:szCs w:val="24"/>
          <w:shd w:val="clear" w:color="auto" w:fill="FFFFFF"/>
          <w:lang w:val="en-ZA"/>
        </w:rPr>
        <w:t>This judgment was handed down electronically by circulation to the parties' representatives by email and by release to SAFLII. The date and time for hand-down is deemed to be 1</w:t>
      </w:r>
      <w:r w:rsidR="00101FDB">
        <w:rPr>
          <w:rFonts w:ascii="Arial" w:eastAsia="Arial" w:hAnsi="Arial" w:cs="Arial"/>
          <w:sz w:val="24"/>
          <w:szCs w:val="24"/>
          <w:shd w:val="clear" w:color="auto" w:fill="FFFFFF"/>
          <w:lang w:val="en-ZA"/>
        </w:rPr>
        <w:t>3</w:t>
      </w:r>
      <w:r w:rsidRPr="00834C34">
        <w:rPr>
          <w:rFonts w:ascii="Arial" w:eastAsia="Arial" w:hAnsi="Arial" w:cs="Arial"/>
          <w:sz w:val="24"/>
          <w:szCs w:val="24"/>
          <w:shd w:val="clear" w:color="auto" w:fill="FFFFFF"/>
          <w:lang w:val="en-ZA"/>
        </w:rPr>
        <w:t xml:space="preserve"> JUNE 2023 at </w:t>
      </w:r>
      <w:r w:rsidR="00101FDB">
        <w:rPr>
          <w:rFonts w:ascii="Arial" w:eastAsia="Arial" w:hAnsi="Arial" w:cs="Arial"/>
          <w:sz w:val="24"/>
          <w:szCs w:val="24"/>
          <w:shd w:val="clear" w:color="auto" w:fill="FFFFFF"/>
          <w:lang w:val="en-ZA"/>
        </w:rPr>
        <w:t>08</w:t>
      </w:r>
      <w:r w:rsidR="00853D88" w:rsidRPr="00834C34">
        <w:rPr>
          <w:rFonts w:ascii="Arial" w:eastAsia="Arial" w:hAnsi="Arial" w:cs="Arial"/>
          <w:sz w:val="24"/>
          <w:szCs w:val="24"/>
          <w:shd w:val="clear" w:color="auto" w:fill="FFFFFF"/>
          <w:lang w:val="en-ZA"/>
        </w:rPr>
        <w:t>:</w:t>
      </w:r>
      <w:r w:rsidR="007144A8">
        <w:rPr>
          <w:rFonts w:ascii="Arial" w:eastAsia="Arial" w:hAnsi="Arial" w:cs="Arial"/>
          <w:sz w:val="24"/>
          <w:szCs w:val="24"/>
          <w:shd w:val="clear" w:color="auto" w:fill="FFFFFF"/>
          <w:lang w:val="en-ZA"/>
        </w:rPr>
        <w:t>3</w:t>
      </w:r>
      <w:r w:rsidR="00853D88" w:rsidRPr="00834C34">
        <w:rPr>
          <w:rFonts w:ascii="Arial" w:eastAsia="Arial" w:hAnsi="Arial" w:cs="Arial"/>
          <w:sz w:val="24"/>
          <w:szCs w:val="24"/>
          <w:shd w:val="clear" w:color="auto" w:fill="FFFFFF"/>
          <w:lang w:val="en-ZA"/>
        </w:rPr>
        <w:t>0</w:t>
      </w:r>
      <w:r w:rsidRPr="00834C34">
        <w:rPr>
          <w:rFonts w:ascii="Arial" w:eastAsia="Arial" w:hAnsi="Arial" w:cs="Arial"/>
          <w:sz w:val="24"/>
          <w:szCs w:val="24"/>
          <w:shd w:val="clear" w:color="auto" w:fill="FFFFFF"/>
          <w:lang w:val="en-ZA"/>
        </w:rPr>
        <w:t>.</w:t>
      </w:r>
    </w:p>
    <w:p w14:paraId="63D4B63B" w14:textId="77777777" w:rsidR="008E0239" w:rsidRPr="00FD136B" w:rsidRDefault="008E0239" w:rsidP="008E023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3959016E" wp14:editId="26989B6D">
                <wp:extent cx="5428800" cy="18000"/>
                <wp:effectExtent l="0" t="0" r="635" b="12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800" cy="18000"/>
                        </a:xfrm>
                        <a:prstGeom prst="rect">
                          <a:avLst/>
                        </a:prstGeom>
                        <a:solidFill>
                          <a:srgbClr val="A0A0A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080F39E9" id="Rectangle 5" o:spid="_x0000_s1026" style="width:427.4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" fillcolor="#a0a0a0" stroked="f">
                <w10:anchorlock/>
              </v:rect>
            </w:pict>
          </mc:Fallback>
        </mc:AlternateContent>
      </w:r>
    </w:p>
    <w:p w14:paraId="725FE9CB" w14:textId="77777777" w:rsidR="007F026E" w:rsidRPr="002814A8" w:rsidRDefault="007F026E" w:rsidP="002814A8">
      <w:pPr>
        <w:pStyle w:val="AG1"/>
        <w:numPr>
          <w:ilvl w:val="0"/>
          <w:numId w:val="0"/>
        </w:numPr>
        <w:spacing w:after="0"/>
        <w:contextualSpacing/>
        <w:rPr>
          <w:rFonts w:ascii="Arial" w:hAnsi="Arial" w:cs="Arial"/>
          <w:b/>
          <w:sz w:val="24"/>
        </w:rPr>
      </w:pPr>
    </w:p>
    <w:p w14:paraId="64991451" w14:textId="77777777" w:rsidR="00D55F13" w:rsidRPr="004E5F07" w:rsidRDefault="004E7BAD" w:rsidP="00834C34">
      <w:pPr>
        <w:pStyle w:val="AG1"/>
        <w:numPr>
          <w:ilvl w:val="0"/>
          <w:numId w:val="0"/>
        </w:numPr>
        <w:spacing w:after="0"/>
        <w:ind w:left="850" w:hanging="850"/>
        <w:contextualSpacing/>
        <w:outlineLvl w:val="9"/>
        <w:rPr>
          <w:rFonts w:ascii="Arial" w:hAnsi="Arial" w:cs="Arial"/>
          <w:b/>
          <w:sz w:val="24"/>
          <w:u w:val="single"/>
        </w:rPr>
      </w:pPr>
      <w:r w:rsidRPr="004E5F07">
        <w:rPr>
          <w:rFonts w:ascii="Arial" w:hAnsi="Arial" w:cs="Arial"/>
          <w:b/>
          <w:sz w:val="24"/>
          <w:u w:val="single"/>
        </w:rPr>
        <w:t>INTRODUCTION</w:t>
      </w:r>
    </w:p>
    <w:p w14:paraId="5FAD6621" w14:textId="1DE7306F" w:rsidR="006D5D58" w:rsidRDefault="00707E0B" w:rsidP="00707E0B">
      <w:pPr>
        <w:pStyle w:val="AG1"/>
        <w:numPr>
          <w:ilvl w:val="0"/>
          <w:numId w:val="0"/>
        </w:numPr>
        <w:spacing w:after="0"/>
        <w:ind w:left="850" w:hanging="850"/>
        <w:contextualSpacing/>
        <w:outlineLvl w:val="9"/>
        <w:rPr>
          <w:rFonts w:ascii="Arial" w:hAnsi="Arial" w:cs="Arial"/>
          <w:sz w:val="24"/>
        </w:rPr>
      </w:pPr>
      <w:r>
        <w:rPr>
          <w:rFonts w:ascii="Arial" w:hAnsi="Arial" w:cs="Arial"/>
          <w:sz w:val="24"/>
        </w:rPr>
        <w:t>[1]</w:t>
      </w:r>
      <w:r>
        <w:rPr>
          <w:rFonts w:ascii="Arial" w:hAnsi="Arial" w:cs="Arial"/>
          <w:sz w:val="24"/>
        </w:rPr>
        <w:tab/>
      </w:r>
      <w:r w:rsidR="00AB14A3">
        <w:rPr>
          <w:rFonts w:ascii="Arial" w:hAnsi="Arial" w:cs="Arial"/>
          <w:sz w:val="24"/>
        </w:rPr>
        <w:t xml:space="preserve">The </w:t>
      </w:r>
      <w:r w:rsidR="00296410">
        <w:rPr>
          <w:rFonts w:ascii="Arial" w:hAnsi="Arial" w:cs="Arial"/>
          <w:sz w:val="24"/>
        </w:rPr>
        <w:t>applicant (“first defendant”</w:t>
      </w:r>
      <w:r w:rsidR="00C247F7">
        <w:rPr>
          <w:rFonts w:ascii="Arial" w:hAnsi="Arial" w:cs="Arial"/>
          <w:sz w:val="24"/>
        </w:rPr>
        <w:t xml:space="preserve"> in the main action</w:t>
      </w:r>
      <w:r w:rsidR="00296410">
        <w:rPr>
          <w:rFonts w:ascii="Arial" w:hAnsi="Arial" w:cs="Arial"/>
          <w:sz w:val="24"/>
        </w:rPr>
        <w:t xml:space="preserve">) is a former director of the </w:t>
      </w:r>
      <w:r w:rsidR="00AB14A3">
        <w:rPr>
          <w:rFonts w:ascii="Arial" w:hAnsi="Arial" w:cs="Arial"/>
          <w:sz w:val="24"/>
        </w:rPr>
        <w:t>respondent (</w:t>
      </w:r>
      <w:r w:rsidR="002134C2">
        <w:rPr>
          <w:rFonts w:ascii="Arial" w:hAnsi="Arial" w:cs="Arial"/>
          <w:sz w:val="24"/>
        </w:rPr>
        <w:t>“</w:t>
      </w:r>
      <w:r w:rsidR="00AB14A3">
        <w:rPr>
          <w:rFonts w:ascii="Arial" w:hAnsi="Arial" w:cs="Arial"/>
          <w:sz w:val="24"/>
        </w:rPr>
        <w:t>plaintiff</w:t>
      </w:r>
      <w:r w:rsidR="002134C2">
        <w:rPr>
          <w:rFonts w:ascii="Arial" w:hAnsi="Arial" w:cs="Arial"/>
          <w:sz w:val="24"/>
        </w:rPr>
        <w:t>”</w:t>
      </w:r>
      <w:r w:rsidR="00C247F7">
        <w:rPr>
          <w:rFonts w:ascii="Arial" w:hAnsi="Arial" w:cs="Arial"/>
          <w:sz w:val="24"/>
        </w:rPr>
        <w:t xml:space="preserve"> in the main action</w:t>
      </w:r>
      <w:r w:rsidR="00AB14A3">
        <w:rPr>
          <w:rFonts w:ascii="Arial" w:hAnsi="Arial" w:cs="Arial"/>
          <w:sz w:val="24"/>
        </w:rPr>
        <w:t>)</w:t>
      </w:r>
      <w:r w:rsidR="00296410">
        <w:rPr>
          <w:rFonts w:ascii="Arial" w:hAnsi="Arial" w:cs="Arial"/>
          <w:sz w:val="24"/>
        </w:rPr>
        <w:t>,</w:t>
      </w:r>
      <w:r w:rsidR="009C78B6">
        <w:rPr>
          <w:rFonts w:ascii="Arial" w:hAnsi="Arial" w:cs="Arial"/>
          <w:sz w:val="24"/>
        </w:rPr>
        <w:t xml:space="preserve"> a firm of attorneys carrying out its business under the </w:t>
      </w:r>
      <w:r w:rsidR="00296410">
        <w:rPr>
          <w:rFonts w:ascii="Arial" w:hAnsi="Arial" w:cs="Arial"/>
          <w:sz w:val="24"/>
        </w:rPr>
        <w:t xml:space="preserve">name and style of </w:t>
      </w:r>
      <w:r w:rsidR="00D841FD">
        <w:rPr>
          <w:rFonts w:ascii="Arial" w:hAnsi="Arial" w:cs="Arial"/>
          <w:sz w:val="24"/>
        </w:rPr>
        <w:t>“Kramer W</w:t>
      </w:r>
      <w:r w:rsidR="00296410">
        <w:rPr>
          <w:rFonts w:ascii="Arial" w:hAnsi="Arial" w:cs="Arial"/>
          <w:sz w:val="24"/>
        </w:rPr>
        <w:t>e</w:t>
      </w:r>
      <w:r w:rsidR="00D841FD">
        <w:rPr>
          <w:rFonts w:ascii="Arial" w:hAnsi="Arial" w:cs="Arial"/>
          <w:sz w:val="24"/>
        </w:rPr>
        <w:t>ihmann Incorporated (“KW”)</w:t>
      </w:r>
      <w:r w:rsidR="00296410">
        <w:rPr>
          <w:rFonts w:ascii="Arial" w:hAnsi="Arial" w:cs="Arial"/>
          <w:sz w:val="24"/>
        </w:rPr>
        <w:t xml:space="preserve">. </w:t>
      </w:r>
    </w:p>
    <w:p w14:paraId="1A33DFC0" w14:textId="77777777" w:rsidR="006D5D58" w:rsidRDefault="006D5D58" w:rsidP="00834C34">
      <w:pPr>
        <w:pStyle w:val="AG1"/>
        <w:numPr>
          <w:ilvl w:val="0"/>
          <w:numId w:val="0"/>
        </w:numPr>
        <w:spacing w:after="0"/>
        <w:ind w:left="850" w:hanging="850"/>
        <w:contextualSpacing/>
        <w:outlineLvl w:val="9"/>
        <w:rPr>
          <w:rFonts w:ascii="Arial" w:hAnsi="Arial" w:cs="Arial"/>
          <w:sz w:val="24"/>
        </w:rPr>
      </w:pPr>
    </w:p>
    <w:p w14:paraId="531B8178" w14:textId="4DED2668" w:rsidR="006D5D58" w:rsidRDefault="00707E0B" w:rsidP="00707E0B">
      <w:pPr>
        <w:pStyle w:val="AG1"/>
        <w:numPr>
          <w:ilvl w:val="0"/>
          <w:numId w:val="0"/>
        </w:numPr>
        <w:spacing w:after="0"/>
        <w:ind w:left="850" w:hanging="850"/>
        <w:contextualSpacing/>
        <w:outlineLvl w:val="9"/>
        <w:rPr>
          <w:rFonts w:ascii="Arial" w:hAnsi="Arial" w:cs="Arial"/>
          <w:sz w:val="24"/>
        </w:rPr>
      </w:pPr>
      <w:r>
        <w:rPr>
          <w:rFonts w:ascii="Arial" w:hAnsi="Arial" w:cs="Arial"/>
          <w:sz w:val="24"/>
        </w:rPr>
        <w:t>[2]</w:t>
      </w:r>
      <w:r>
        <w:rPr>
          <w:rFonts w:ascii="Arial" w:hAnsi="Arial" w:cs="Arial"/>
          <w:sz w:val="24"/>
        </w:rPr>
        <w:tab/>
      </w:r>
      <w:r w:rsidR="00296410" w:rsidRPr="006D5D58">
        <w:rPr>
          <w:rFonts w:ascii="Arial" w:hAnsi="Arial" w:cs="Arial"/>
          <w:sz w:val="24"/>
        </w:rPr>
        <w:t>On 02 August 2022 the</w:t>
      </w:r>
      <w:r w:rsidR="00C247F7">
        <w:rPr>
          <w:rFonts w:ascii="Arial" w:hAnsi="Arial" w:cs="Arial"/>
          <w:sz w:val="24"/>
        </w:rPr>
        <w:t xml:space="preserve"> respondent</w:t>
      </w:r>
      <w:r w:rsidR="00AB14A3" w:rsidRPr="006D5D58">
        <w:rPr>
          <w:rFonts w:ascii="Arial" w:hAnsi="Arial" w:cs="Arial"/>
          <w:sz w:val="24"/>
        </w:rPr>
        <w:t xml:space="preserve"> instituted </w:t>
      </w:r>
      <w:r w:rsidR="00E57579" w:rsidRPr="006D5D58">
        <w:rPr>
          <w:rFonts w:ascii="Arial" w:hAnsi="Arial" w:cs="Arial"/>
          <w:sz w:val="24"/>
        </w:rPr>
        <w:t>the summons</w:t>
      </w:r>
      <w:r w:rsidR="00AB14A3" w:rsidRPr="006D5D58">
        <w:rPr>
          <w:rFonts w:ascii="Arial" w:hAnsi="Arial" w:cs="Arial"/>
          <w:sz w:val="24"/>
        </w:rPr>
        <w:t xml:space="preserve"> against the </w:t>
      </w:r>
      <w:r w:rsidR="00C247F7">
        <w:rPr>
          <w:rFonts w:ascii="Arial" w:hAnsi="Arial" w:cs="Arial"/>
          <w:sz w:val="24"/>
        </w:rPr>
        <w:t>applicant</w:t>
      </w:r>
      <w:r w:rsidR="008524CF">
        <w:rPr>
          <w:rFonts w:ascii="Arial" w:hAnsi="Arial" w:cs="Arial"/>
          <w:sz w:val="24"/>
        </w:rPr>
        <w:t xml:space="preserve"> </w:t>
      </w:r>
      <w:r w:rsidR="00BF7119" w:rsidRPr="006D5D58">
        <w:rPr>
          <w:rFonts w:ascii="Arial" w:hAnsi="Arial" w:cs="Arial"/>
          <w:sz w:val="24"/>
        </w:rPr>
        <w:t xml:space="preserve">for </w:t>
      </w:r>
      <w:r w:rsidR="009C78B6" w:rsidRPr="006D5D58">
        <w:rPr>
          <w:rFonts w:ascii="Arial" w:hAnsi="Arial" w:cs="Arial"/>
          <w:sz w:val="24"/>
        </w:rPr>
        <w:t xml:space="preserve">alleged breach of the duty of care and/or fiduciary duties </w:t>
      </w:r>
      <w:r w:rsidR="00CB7176" w:rsidRPr="006D5D58">
        <w:rPr>
          <w:rFonts w:ascii="Arial" w:hAnsi="Arial" w:cs="Arial"/>
          <w:sz w:val="24"/>
        </w:rPr>
        <w:t xml:space="preserve">whilst he </w:t>
      </w:r>
      <w:r w:rsidR="00296410" w:rsidRPr="006D5D58">
        <w:rPr>
          <w:rFonts w:ascii="Arial" w:hAnsi="Arial" w:cs="Arial"/>
          <w:sz w:val="24"/>
        </w:rPr>
        <w:t>was</w:t>
      </w:r>
      <w:r w:rsidR="009C78B6" w:rsidRPr="006D5D58">
        <w:rPr>
          <w:rFonts w:ascii="Arial" w:hAnsi="Arial" w:cs="Arial"/>
          <w:sz w:val="24"/>
        </w:rPr>
        <w:t xml:space="preserve"> a director of the </w:t>
      </w:r>
      <w:r w:rsidR="00C247F7">
        <w:rPr>
          <w:rFonts w:ascii="Arial" w:hAnsi="Arial" w:cs="Arial"/>
          <w:sz w:val="24"/>
        </w:rPr>
        <w:t>respondent</w:t>
      </w:r>
      <w:r w:rsidR="00724AEC">
        <w:rPr>
          <w:rFonts w:ascii="Arial" w:hAnsi="Arial" w:cs="Arial"/>
          <w:sz w:val="24"/>
        </w:rPr>
        <w:t xml:space="preserve"> during the period 1998 until his resignation on 01 April 2020</w:t>
      </w:r>
      <w:r w:rsidR="00420913" w:rsidRPr="006D5D58">
        <w:rPr>
          <w:rFonts w:ascii="Arial" w:hAnsi="Arial" w:cs="Arial"/>
          <w:sz w:val="24"/>
        </w:rPr>
        <w:t xml:space="preserve">. </w:t>
      </w:r>
    </w:p>
    <w:p w14:paraId="6142C5B0" w14:textId="77777777" w:rsidR="006D5D58" w:rsidRDefault="006D5D58" w:rsidP="00834C34">
      <w:pPr>
        <w:pStyle w:val="ListParagraph"/>
        <w:ind w:left="850"/>
        <w:rPr>
          <w:rFonts w:ascii="Arial" w:hAnsi="Arial" w:cs="Arial"/>
        </w:rPr>
      </w:pPr>
    </w:p>
    <w:p w14:paraId="59A6DCC2" w14:textId="6D396539" w:rsidR="006D5D58" w:rsidRDefault="00707E0B" w:rsidP="00707E0B">
      <w:pPr>
        <w:pStyle w:val="AG1"/>
        <w:numPr>
          <w:ilvl w:val="0"/>
          <w:numId w:val="0"/>
        </w:numPr>
        <w:spacing w:after="0"/>
        <w:ind w:left="850" w:hanging="850"/>
        <w:contextualSpacing/>
        <w:outlineLvl w:val="9"/>
        <w:rPr>
          <w:rFonts w:ascii="Arial" w:hAnsi="Arial" w:cs="Arial"/>
          <w:sz w:val="24"/>
        </w:rPr>
      </w:pPr>
      <w:r>
        <w:rPr>
          <w:rFonts w:ascii="Arial" w:hAnsi="Arial" w:cs="Arial"/>
          <w:sz w:val="24"/>
        </w:rPr>
        <w:t>[</w:t>
      </w:r>
      <w:bookmarkStart w:id="3" w:name="_GoBack"/>
      <w:bookmarkEnd w:id="3"/>
      <w:r>
        <w:rPr>
          <w:rFonts w:ascii="Arial" w:hAnsi="Arial" w:cs="Arial"/>
          <w:sz w:val="24"/>
        </w:rPr>
        <w:t>3]</w:t>
      </w:r>
      <w:r>
        <w:rPr>
          <w:rFonts w:ascii="Arial" w:hAnsi="Arial" w:cs="Arial"/>
          <w:sz w:val="24"/>
        </w:rPr>
        <w:tab/>
      </w:r>
      <w:r w:rsidR="00296410" w:rsidRPr="006D5D58">
        <w:rPr>
          <w:rFonts w:ascii="Arial" w:hAnsi="Arial" w:cs="Arial"/>
          <w:sz w:val="24"/>
        </w:rPr>
        <w:t xml:space="preserve">On </w:t>
      </w:r>
      <w:r w:rsidR="00296410" w:rsidRPr="003F1D47">
        <w:rPr>
          <w:rFonts w:ascii="Arial" w:hAnsi="Arial" w:cs="Arial"/>
          <w:sz w:val="24"/>
        </w:rPr>
        <w:t>07 October 2022</w:t>
      </w:r>
      <w:r w:rsidR="00296410" w:rsidRPr="006D5D58">
        <w:rPr>
          <w:rFonts w:ascii="Arial" w:hAnsi="Arial" w:cs="Arial"/>
          <w:sz w:val="24"/>
        </w:rPr>
        <w:t xml:space="preserve"> the </w:t>
      </w:r>
      <w:r w:rsidR="00C247F7">
        <w:rPr>
          <w:rFonts w:ascii="Arial" w:hAnsi="Arial" w:cs="Arial"/>
          <w:sz w:val="24"/>
        </w:rPr>
        <w:t>applicant</w:t>
      </w:r>
      <w:r w:rsidR="008524CF">
        <w:rPr>
          <w:rFonts w:ascii="Arial" w:hAnsi="Arial" w:cs="Arial"/>
          <w:sz w:val="24"/>
        </w:rPr>
        <w:t xml:space="preserve"> </w:t>
      </w:r>
      <w:r w:rsidR="00296410" w:rsidRPr="006D5D58">
        <w:rPr>
          <w:rFonts w:ascii="Arial" w:hAnsi="Arial" w:cs="Arial"/>
          <w:sz w:val="24"/>
        </w:rPr>
        <w:t xml:space="preserve">filed </w:t>
      </w:r>
      <w:r w:rsidR="00E73411">
        <w:rPr>
          <w:rFonts w:ascii="Arial" w:hAnsi="Arial" w:cs="Arial"/>
          <w:sz w:val="24"/>
        </w:rPr>
        <w:t xml:space="preserve">a </w:t>
      </w:r>
      <w:r w:rsidR="00AB14A3" w:rsidRPr="006D5D58">
        <w:rPr>
          <w:rFonts w:ascii="Arial" w:hAnsi="Arial" w:cs="Arial"/>
          <w:sz w:val="24"/>
        </w:rPr>
        <w:t>notice of exception</w:t>
      </w:r>
      <w:r w:rsidR="00296410" w:rsidRPr="006D5D58">
        <w:rPr>
          <w:rFonts w:ascii="Arial" w:hAnsi="Arial" w:cs="Arial"/>
          <w:sz w:val="24"/>
        </w:rPr>
        <w:t>, callin</w:t>
      </w:r>
      <w:r w:rsidR="00BF799C" w:rsidRPr="006D5D58">
        <w:rPr>
          <w:rFonts w:ascii="Arial" w:hAnsi="Arial" w:cs="Arial"/>
          <w:sz w:val="24"/>
        </w:rPr>
        <w:t>g</w:t>
      </w:r>
      <w:r w:rsidR="00296410" w:rsidRPr="006D5D58">
        <w:rPr>
          <w:rFonts w:ascii="Arial" w:hAnsi="Arial" w:cs="Arial"/>
          <w:sz w:val="24"/>
        </w:rPr>
        <w:t xml:space="preserve"> </w:t>
      </w:r>
      <w:r w:rsidR="00BF799C" w:rsidRPr="006D5D58">
        <w:rPr>
          <w:rFonts w:ascii="Arial" w:hAnsi="Arial" w:cs="Arial"/>
          <w:sz w:val="24"/>
        </w:rPr>
        <w:t>up</w:t>
      </w:r>
      <w:r w:rsidR="00296410" w:rsidRPr="006D5D58">
        <w:rPr>
          <w:rFonts w:ascii="Arial" w:hAnsi="Arial" w:cs="Arial"/>
          <w:sz w:val="24"/>
        </w:rPr>
        <w:t xml:space="preserve">on the </w:t>
      </w:r>
      <w:r w:rsidR="00C247F7">
        <w:rPr>
          <w:rFonts w:ascii="Arial" w:hAnsi="Arial" w:cs="Arial"/>
          <w:sz w:val="24"/>
        </w:rPr>
        <w:t>respondent</w:t>
      </w:r>
      <w:r w:rsidR="00296410" w:rsidRPr="006D5D58">
        <w:rPr>
          <w:rFonts w:ascii="Arial" w:hAnsi="Arial" w:cs="Arial"/>
          <w:sz w:val="24"/>
        </w:rPr>
        <w:t xml:space="preserve"> to remove </w:t>
      </w:r>
      <w:r w:rsidR="00244D6E" w:rsidRPr="006D5D58">
        <w:rPr>
          <w:rFonts w:ascii="Arial" w:hAnsi="Arial" w:cs="Arial"/>
          <w:sz w:val="24"/>
        </w:rPr>
        <w:t>‘</w:t>
      </w:r>
      <w:r w:rsidR="00296410" w:rsidRPr="006D5D58">
        <w:rPr>
          <w:rFonts w:ascii="Arial" w:hAnsi="Arial" w:cs="Arial"/>
          <w:i/>
          <w:sz w:val="24"/>
        </w:rPr>
        <w:t xml:space="preserve">the </w:t>
      </w:r>
      <w:r w:rsidR="00BF799C" w:rsidRPr="006D5D58">
        <w:rPr>
          <w:rFonts w:ascii="Arial" w:hAnsi="Arial" w:cs="Arial"/>
          <w:i/>
          <w:sz w:val="24"/>
        </w:rPr>
        <w:t xml:space="preserve">grounds of exception, </w:t>
      </w:r>
      <w:r w:rsidR="00296410" w:rsidRPr="006D5D58">
        <w:rPr>
          <w:rFonts w:ascii="Arial" w:hAnsi="Arial" w:cs="Arial"/>
          <w:i/>
          <w:sz w:val="24"/>
        </w:rPr>
        <w:t xml:space="preserve">causes </w:t>
      </w:r>
      <w:r w:rsidR="00BF799C" w:rsidRPr="006D5D58">
        <w:rPr>
          <w:rFonts w:ascii="Arial" w:hAnsi="Arial" w:cs="Arial"/>
          <w:i/>
          <w:sz w:val="24"/>
        </w:rPr>
        <w:t>of</w:t>
      </w:r>
      <w:r w:rsidR="00296410" w:rsidRPr="006D5D58">
        <w:rPr>
          <w:rFonts w:ascii="Arial" w:hAnsi="Arial" w:cs="Arial"/>
          <w:i/>
          <w:sz w:val="24"/>
        </w:rPr>
        <w:t xml:space="preserve"> complaint</w:t>
      </w:r>
      <w:r w:rsidR="00BF799C" w:rsidRPr="006D5D58">
        <w:rPr>
          <w:rFonts w:ascii="Arial" w:hAnsi="Arial" w:cs="Arial"/>
          <w:i/>
          <w:sz w:val="24"/>
        </w:rPr>
        <w:t>, grounds of objection and striking-out grounds</w:t>
      </w:r>
      <w:r w:rsidR="00244D6E" w:rsidRPr="006D5D58">
        <w:rPr>
          <w:rFonts w:ascii="Arial" w:hAnsi="Arial" w:cs="Arial"/>
          <w:sz w:val="24"/>
        </w:rPr>
        <w:t>’</w:t>
      </w:r>
      <w:r w:rsidR="00BF799C" w:rsidRPr="006D5D58">
        <w:rPr>
          <w:rFonts w:ascii="Arial" w:hAnsi="Arial" w:cs="Arial"/>
          <w:sz w:val="24"/>
        </w:rPr>
        <w:t xml:space="preserve"> </w:t>
      </w:r>
      <w:r w:rsidR="00B13A86">
        <w:rPr>
          <w:rFonts w:ascii="Arial" w:hAnsi="Arial" w:cs="Arial"/>
          <w:sz w:val="24"/>
        </w:rPr>
        <w:t xml:space="preserve">as </w:t>
      </w:r>
      <w:r w:rsidR="00BF799C" w:rsidRPr="006D5D58">
        <w:rPr>
          <w:rFonts w:ascii="Arial" w:hAnsi="Arial" w:cs="Arial"/>
          <w:sz w:val="24"/>
        </w:rPr>
        <w:t>raised in the said notice within 15 days</w:t>
      </w:r>
      <w:r w:rsidR="00420913" w:rsidRPr="006D5D58">
        <w:rPr>
          <w:rFonts w:ascii="Arial" w:hAnsi="Arial" w:cs="Arial"/>
          <w:sz w:val="24"/>
        </w:rPr>
        <w:t>.</w:t>
      </w:r>
      <w:r w:rsidR="00B4188A" w:rsidRPr="009417FD">
        <w:rPr>
          <w:rStyle w:val="FootnoteReference"/>
          <w:rFonts w:ascii="Arial" w:hAnsi="Arial" w:cs="Arial"/>
          <w:sz w:val="24"/>
        </w:rPr>
        <w:footnoteReference w:id="2"/>
      </w:r>
    </w:p>
    <w:p w14:paraId="716FE6ED" w14:textId="77777777" w:rsidR="006D5D58" w:rsidRDefault="006D5D58" w:rsidP="00834C34">
      <w:pPr>
        <w:pStyle w:val="ListParagraph"/>
        <w:ind w:left="850"/>
        <w:rPr>
          <w:rFonts w:ascii="Arial" w:hAnsi="Arial" w:cs="Arial"/>
        </w:rPr>
      </w:pPr>
    </w:p>
    <w:p w14:paraId="6CFAF3E0" w14:textId="40CF5695" w:rsidR="00F422D1" w:rsidRPr="006D5D58" w:rsidRDefault="00707E0B" w:rsidP="00707E0B">
      <w:pPr>
        <w:pStyle w:val="AG1"/>
        <w:numPr>
          <w:ilvl w:val="0"/>
          <w:numId w:val="0"/>
        </w:numPr>
        <w:spacing w:after="0"/>
        <w:ind w:left="850" w:hanging="850"/>
        <w:contextualSpacing/>
        <w:outlineLvl w:val="9"/>
        <w:rPr>
          <w:rFonts w:ascii="Arial" w:hAnsi="Arial" w:cs="Arial"/>
          <w:sz w:val="24"/>
        </w:rPr>
      </w:pPr>
      <w:r w:rsidRPr="006D5D58">
        <w:rPr>
          <w:rFonts w:ascii="Arial" w:hAnsi="Arial" w:cs="Arial"/>
          <w:sz w:val="24"/>
        </w:rPr>
        <w:t>[4]</w:t>
      </w:r>
      <w:r w:rsidRPr="006D5D58">
        <w:rPr>
          <w:rFonts w:ascii="Arial" w:hAnsi="Arial" w:cs="Arial"/>
          <w:sz w:val="24"/>
        </w:rPr>
        <w:tab/>
      </w:r>
      <w:r w:rsidR="00712C52" w:rsidRPr="006D5D58">
        <w:rPr>
          <w:rFonts w:ascii="Arial" w:hAnsi="Arial" w:cs="Arial"/>
          <w:sz w:val="24"/>
        </w:rPr>
        <w:t xml:space="preserve">Following the </w:t>
      </w:r>
      <w:r w:rsidR="00D46406">
        <w:rPr>
          <w:rFonts w:ascii="Arial" w:hAnsi="Arial" w:cs="Arial"/>
          <w:sz w:val="24"/>
        </w:rPr>
        <w:t>respondent</w:t>
      </w:r>
      <w:r w:rsidR="00712C52" w:rsidRPr="006D5D58">
        <w:rPr>
          <w:rFonts w:ascii="Arial" w:hAnsi="Arial" w:cs="Arial"/>
          <w:sz w:val="24"/>
        </w:rPr>
        <w:t>’s refusal to remove the cause</w:t>
      </w:r>
      <w:r w:rsidR="00B1747D" w:rsidRPr="006D5D58">
        <w:rPr>
          <w:rFonts w:ascii="Arial" w:hAnsi="Arial" w:cs="Arial"/>
          <w:sz w:val="24"/>
        </w:rPr>
        <w:t>s</w:t>
      </w:r>
      <w:r w:rsidR="00712C52" w:rsidRPr="006D5D58">
        <w:rPr>
          <w:rFonts w:ascii="Arial" w:hAnsi="Arial" w:cs="Arial"/>
          <w:sz w:val="24"/>
        </w:rPr>
        <w:t xml:space="preserve"> of complaint</w:t>
      </w:r>
      <w:r w:rsidR="00B1747D" w:rsidRPr="006D5D58">
        <w:rPr>
          <w:rFonts w:ascii="Arial" w:hAnsi="Arial" w:cs="Arial"/>
          <w:sz w:val="24"/>
        </w:rPr>
        <w:t>s</w:t>
      </w:r>
      <w:r w:rsidR="00712C52" w:rsidRPr="006D5D58">
        <w:rPr>
          <w:rFonts w:ascii="Arial" w:hAnsi="Arial" w:cs="Arial"/>
          <w:sz w:val="24"/>
        </w:rPr>
        <w:t xml:space="preserve"> raised </w:t>
      </w:r>
      <w:r w:rsidR="00B13A86">
        <w:rPr>
          <w:rFonts w:ascii="Arial" w:hAnsi="Arial" w:cs="Arial"/>
          <w:sz w:val="24"/>
        </w:rPr>
        <w:t>by</w:t>
      </w:r>
      <w:r w:rsidR="00712C52" w:rsidRPr="006D5D58">
        <w:rPr>
          <w:rFonts w:ascii="Arial" w:hAnsi="Arial" w:cs="Arial"/>
          <w:sz w:val="24"/>
        </w:rPr>
        <w:t xml:space="preserve"> </w:t>
      </w:r>
      <w:r w:rsidR="007B4BE7">
        <w:rPr>
          <w:rFonts w:ascii="Arial" w:hAnsi="Arial" w:cs="Arial"/>
          <w:sz w:val="24"/>
        </w:rPr>
        <w:t xml:space="preserve">the </w:t>
      </w:r>
      <w:r w:rsidR="00D46406">
        <w:rPr>
          <w:rFonts w:ascii="Arial" w:hAnsi="Arial" w:cs="Arial"/>
          <w:sz w:val="24"/>
        </w:rPr>
        <w:t>applicant</w:t>
      </w:r>
      <w:r w:rsidR="00B13A86">
        <w:rPr>
          <w:rFonts w:ascii="Arial" w:hAnsi="Arial" w:cs="Arial"/>
          <w:sz w:val="24"/>
        </w:rPr>
        <w:t>, the latter</w:t>
      </w:r>
      <w:r w:rsidR="007B4BE7">
        <w:rPr>
          <w:rFonts w:ascii="Arial" w:hAnsi="Arial" w:cs="Arial"/>
          <w:sz w:val="24"/>
        </w:rPr>
        <w:t xml:space="preserve"> </w:t>
      </w:r>
      <w:r w:rsidR="00712C52" w:rsidRPr="006D5D58">
        <w:rPr>
          <w:rFonts w:ascii="Arial" w:hAnsi="Arial" w:cs="Arial"/>
          <w:sz w:val="24"/>
        </w:rPr>
        <w:t xml:space="preserve">proceeded </w:t>
      </w:r>
      <w:r w:rsidR="00B77747" w:rsidRPr="006D5D58">
        <w:rPr>
          <w:rFonts w:ascii="Arial" w:hAnsi="Arial" w:cs="Arial"/>
          <w:sz w:val="24"/>
        </w:rPr>
        <w:t>to note an exception asking this Court to find that</w:t>
      </w:r>
      <w:r w:rsidR="00F422D1" w:rsidRPr="006D5D58">
        <w:rPr>
          <w:rFonts w:ascii="Arial" w:hAnsi="Arial" w:cs="Arial"/>
        </w:rPr>
        <w:t>:</w:t>
      </w:r>
    </w:p>
    <w:p w14:paraId="726ADA39" w14:textId="77777777" w:rsidR="00F422D1" w:rsidRDefault="00F422D1" w:rsidP="00834C34">
      <w:pPr>
        <w:pStyle w:val="AG1"/>
        <w:numPr>
          <w:ilvl w:val="0"/>
          <w:numId w:val="0"/>
        </w:numPr>
        <w:spacing w:after="0"/>
        <w:ind w:left="850" w:hanging="850"/>
        <w:contextualSpacing/>
        <w:outlineLvl w:val="9"/>
        <w:rPr>
          <w:rFonts w:ascii="Arial" w:hAnsi="Arial" w:cs="Arial"/>
        </w:rPr>
      </w:pPr>
    </w:p>
    <w:p w14:paraId="0842B4AC" w14:textId="77777777" w:rsidR="00980C43" w:rsidRPr="009754C5" w:rsidRDefault="009754C5" w:rsidP="009754C5">
      <w:pPr>
        <w:pStyle w:val="AG1"/>
        <w:numPr>
          <w:ilvl w:val="0"/>
          <w:numId w:val="0"/>
        </w:numPr>
        <w:spacing w:after="0"/>
        <w:ind w:left="1418" w:hanging="567"/>
        <w:contextualSpacing/>
        <w:outlineLvl w:val="9"/>
        <w:rPr>
          <w:rFonts w:ascii="Arial" w:hAnsi="Arial" w:cs="Arial"/>
          <w:i/>
          <w:sz w:val="20"/>
          <w:szCs w:val="20"/>
        </w:rPr>
      </w:pPr>
      <w:r w:rsidRPr="009754C5">
        <w:rPr>
          <w:rFonts w:ascii="Arial" w:hAnsi="Arial" w:cs="Arial"/>
          <w:i/>
          <w:sz w:val="20"/>
          <w:szCs w:val="20"/>
        </w:rPr>
        <w:t>“</w:t>
      </w:r>
      <w:r w:rsidR="00CB5079" w:rsidRPr="009754C5">
        <w:rPr>
          <w:rFonts w:ascii="Arial" w:hAnsi="Arial" w:cs="Arial"/>
          <w:i/>
          <w:sz w:val="20"/>
          <w:szCs w:val="20"/>
        </w:rPr>
        <w:t>(a)</w:t>
      </w:r>
      <w:r w:rsidRPr="009754C5">
        <w:rPr>
          <w:rFonts w:ascii="Arial" w:hAnsi="Arial" w:cs="Arial"/>
          <w:i/>
          <w:sz w:val="20"/>
          <w:szCs w:val="20"/>
        </w:rPr>
        <w:tab/>
      </w:r>
      <w:r w:rsidR="00980C43" w:rsidRPr="009754C5">
        <w:rPr>
          <w:rFonts w:ascii="Arial" w:hAnsi="Arial" w:cs="Arial"/>
          <w:i/>
          <w:sz w:val="20"/>
          <w:szCs w:val="20"/>
        </w:rPr>
        <w:t xml:space="preserve">Claim 1 in relation to </w:t>
      </w:r>
      <w:r w:rsidR="00B77747" w:rsidRPr="009754C5">
        <w:rPr>
          <w:rFonts w:ascii="Arial" w:hAnsi="Arial" w:cs="Arial"/>
          <w:i/>
          <w:sz w:val="20"/>
          <w:szCs w:val="20"/>
        </w:rPr>
        <w:t>the first defendant</w:t>
      </w:r>
      <w:r w:rsidR="00980C43" w:rsidRPr="009754C5">
        <w:rPr>
          <w:rFonts w:ascii="Arial" w:hAnsi="Arial" w:cs="Arial"/>
          <w:i/>
          <w:sz w:val="20"/>
          <w:szCs w:val="20"/>
        </w:rPr>
        <w:t xml:space="preserve"> is bad in law, excipiable, fails to disclose a cause of action, lacks averments necessary to sustain a valid cause of action, lacks sufficient particularity to enable him to reply thereto, vague and embarrassing</w:t>
      </w:r>
      <w:r w:rsidR="00B77747" w:rsidRPr="009754C5">
        <w:rPr>
          <w:rFonts w:ascii="Arial" w:hAnsi="Arial" w:cs="Arial"/>
          <w:i/>
          <w:sz w:val="20"/>
          <w:szCs w:val="20"/>
        </w:rPr>
        <w:t>.</w:t>
      </w:r>
      <w:r w:rsidR="00B77747" w:rsidRPr="009754C5">
        <w:rPr>
          <w:rStyle w:val="FootnoteReference"/>
          <w:rFonts w:ascii="Arial" w:hAnsi="Arial" w:cs="Arial"/>
          <w:i/>
          <w:sz w:val="24"/>
        </w:rPr>
        <w:footnoteReference w:id="3"/>
      </w:r>
      <w:r w:rsidRPr="009754C5">
        <w:rPr>
          <w:rFonts w:ascii="Arial" w:hAnsi="Arial" w:cs="Arial"/>
          <w:i/>
          <w:sz w:val="20"/>
          <w:szCs w:val="20"/>
        </w:rPr>
        <w:t>”</w:t>
      </w:r>
    </w:p>
    <w:p w14:paraId="0219D69F" w14:textId="77777777" w:rsidR="006D5D58" w:rsidRPr="006D5D58" w:rsidRDefault="006D5D58" w:rsidP="00834C34">
      <w:pPr>
        <w:rPr>
          <w:rFonts w:ascii="Arial" w:hAnsi="Arial" w:cs="Arial"/>
        </w:rPr>
      </w:pPr>
    </w:p>
    <w:p w14:paraId="344B44B7" w14:textId="61EC4992" w:rsidR="006D5D58" w:rsidRPr="006D5D58" w:rsidRDefault="00707E0B" w:rsidP="00707E0B">
      <w:pPr>
        <w:pStyle w:val="AG1"/>
        <w:numPr>
          <w:ilvl w:val="0"/>
          <w:numId w:val="0"/>
        </w:numPr>
        <w:spacing w:after="0"/>
        <w:ind w:left="850" w:hanging="850"/>
        <w:contextualSpacing/>
        <w:outlineLvl w:val="9"/>
        <w:rPr>
          <w:rFonts w:ascii="Arial" w:hAnsi="Arial" w:cs="Arial"/>
          <w:sz w:val="24"/>
        </w:rPr>
      </w:pPr>
      <w:r w:rsidRPr="006D5D58">
        <w:rPr>
          <w:rFonts w:ascii="Arial" w:hAnsi="Arial" w:cs="Arial"/>
          <w:sz w:val="24"/>
        </w:rPr>
        <w:lastRenderedPageBreak/>
        <w:t>[5]</w:t>
      </w:r>
      <w:r w:rsidRPr="006D5D58">
        <w:rPr>
          <w:rFonts w:ascii="Arial" w:hAnsi="Arial" w:cs="Arial"/>
          <w:sz w:val="24"/>
        </w:rPr>
        <w:tab/>
      </w:r>
      <w:r w:rsidR="006D5D58">
        <w:rPr>
          <w:rFonts w:ascii="Arial" w:hAnsi="Arial" w:cs="Arial"/>
          <w:sz w:val="24"/>
        </w:rPr>
        <w:t xml:space="preserve">In addition to the aforesaid exception, the </w:t>
      </w:r>
      <w:r w:rsidR="00D46406">
        <w:rPr>
          <w:rFonts w:ascii="Arial" w:hAnsi="Arial" w:cs="Arial"/>
          <w:sz w:val="24"/>
        </w:rPr>
        <w:t>applicant</w:t>
      </w:r>
      <w:r w:rsidR="008524CF">
        <w:rPr>
          <w:rFonts w:ascii="Arial" w:hAnsi="Arial" w:cs="Arial"/>
          <w:sz w:val="24"/>
        </w:rPr>
        <w:t xml:space="preserve"> </w:t>
      </w:r>
      <w:r w:rsidR="006D5D58">
        <w:rPr>
          <w:rFonts w:ascii="Arial" w:hAnsi="Arial" w:cs="Arial"/>
          <w:sz w:val="24"/>
        </w:rPr>
        <w:t>further brought an application in the following terms:</w:t>
      </w:r>
      <w:r w:rsidR="006D5D58">
        <w:rPr>
          <w:rStyle w:val="FootnoteReference"/>
          <w:rFonts w:ascii="Arial" w:hAnsi="Arial" w:cs="Arial"/>
          <w:sz w:val="24"/>
        </w:rPr>
        <w:footnoteReference w:id="4"/>
      </w:r>
    </w:p>
    <w:p w14:paraId="4697E7BD" w14:textId="77777777" w:rsidR="00B77747" w:rsidRDefault="00B77747" w:rsidP="00834C34">
      <w:pPr>
        <w:pStyle w:val="AG1"/>
        <w:numPr>
          <w:ilvl w:val="0"/>
          <w:numId w:val="0"/>
        </w:numPr>
        <w:spacing w:after="0"/>
        <w:ind w:left="850" w:hanging="850"/>
        <w:contextualSpacing/>
        <w:outlineLvl w:val="9"/>
        <w:rPr>
          <w:rFonts w:ascii="Arial" w:hAnsi="Arial" w:cs="Arial"/>
          <w:sz w:val="24"/>
        </w:rPr>
      </w:pPr>
    </w:p>
    <w:p w14:paraId="4CA22489" w14:textId="77777777" w:rsidR="00B77747" w:rsidRPr="00CB5079" w:rsidRDefault="00CB5079" w:rsidP="00CB5079">
      <w:pPr>
        <w:pStyle w:val="AG1"/>
        <w:numPr>
          <w:ilvl w:val="0"/>
          <w:numId w:val="0"/>
        </w:numPr>
        <w:spacing w:after="0"/>
        <w:ind w:left="1418" w:hanging="566"/>
        <w:contextualSpacing/>
        <w:outlineLvl w:val="9"/>
        <w:rPr>
          <w:rFonts w:ascii="Arial" w:hAnsi="Arial" w:cs="Arial"/>
          <w:i/>
          <w:sz w:val="20"/>
          <w:szCs w:val="20"/>
        </w:rPr>
      </w:pPr>
      <w:r>
        <w:rPr>
          <w:rFonts w:ascii="Arial" w:hAnsi="Arial" w:cs="Arial"/>
          <w:i/>
          <w:sz w:val="20"/>
          <w:szCs w:val="20"/>
        </w:rPr>
        <w:t>“</w:t>
      </w:r>
      <w:r w:rsidRPr="00CB5079">
        <w:rPr>
          <w:rFonts w:ascii="Arial" w:hAnsi="Arial" w:cs="Arial"/>
          <w:i/>
          <w:sz w:val="20"/>
          <w:szCs w:val="20"/>
        </w:rPr>
        <w:t>(a)</w:t>
      </w:r>
      <w:r w:rsidRPr="00CB5079">
        <w:rPr>
          <w:rFonts w:ascii="Arial" w:hAnsi="Arial" w:cs="Arial"/>
          <w:i/>
          <w:sz w:val="20"/>
          <w:szCs w:val="20"/>
        </w:rPr>
        <w:tab/>
      </w:r>
      <w:r w:rsidR="00B77747" w:rsidRPr="00CB5079">
        <w:rPr>
          <w:rFonts w:ascii="Arial" w:hAnsi="Arial" w:cs="Arial"/>
          <w:i/>
          <w:sz w:val="20"/>
          <w:szCs w:val="20"/>
        </w:rPr>
        <w:t>Paragraphs 16 and 19.2 of the plaintiff’s particulars of claim and annexure POC1 thereto are struck out in terms of uniform rule 23(2); and</w:t>
      </w:r>
    </w:p>
    <w:p w14:paraId="036084AC" w14:textId="77777777" w:rsidR="00B77747" w:rsidRPr="00CB5079" w:rsidRDefault="00B77747" w:rsidP="00CB5079">
      <w:pPr>
        <w:pStyle w:val="AG1"/>
        <w:numPr>
          <w:ilvl w:val="0"/>
          <w:numId w:val="0"/>
        </w:numPr>
        <w:spacing w:after="0"/>
        <w:ind w:left="1418" w:hanging="566"/>
        <w:contextualSpacing/>
        <w:outlineLvl w:val="9"/>
        <w:rPr>
          <w:rFonts w:ascii="Arial" w:hAnsi="Arial" w:cs="Arial"/>
          <w:i/>
          <w:sz w:val="20"/>
          <w:szCs w:val="20"/>
        </w:rPr>
      </w:pPr>
    </w:p>
    <w:p w14:paraId="28CE795A" w14:textId="77777777" w:rsidR="0042617C" w:rsidRPr="00CB5079" w:rsidRDefault="00CB5079" w:rsidP="00CB5079">
      <w:pPr>
        <w:pStyle w:val="AG1"/>
        <w:numPr>
          <w:ilvl w:val="0"/>
          <w:numId w:val="0"/>
        </w:numPr>
        <w:spacing w:after="0"/>
        <w:ind w:left="1418" w:hanging="566"/>
        <w:contextualSpacing/>
        <w:outlineLvl w:val="9"/>
        <w:rPr>
          <w:rFonts w:ascii="Arial" w:hAnsi="Arial" w:cs="Arial"/>
          <w:i/>
          <w:sz w:val="20"/>
          <w:szCs w:val="20"/>
        </w:rPr>
      </w:pPr>
      <w:r w:rsidRPr="00CB5079">
        <w:rPr>
          <w:rFonts w:ascii="Arial" w:hAnsi="Arial" w:cs="Arial"/>
          <w:i/>
          <w:sz w:val="20"/>
          <w:szCs w:val="20"/>
        </w:rPr>
        <w:t>(b)</w:t>
      </w:r>
      <w:r w:rsidRPr="00CB5079">
        <w:rPr>
          <w:rFonts w:ascii="Arial" w:hAnsi="Arial" w:cs="Arial"/>
          <w:i/>
          <w:sz w:val="20"/>
          <w:szCs w:val="20"/>
        </w:rPr>
        <w:tab/>
      </w:r>
      <w:r w:rsidR="00B77747" w:rsidRPr="00CB5079">
        <w:rPr>
          <w:rFonts w:ascii="Arial" w:hAnsi="Arial" w:cs="Arial"/>
          <w:i/>
          <w:sz w:val="20"/>
          <w:szCs w:val="20"/>
        </w:rPr>
        <w:t>That the plaintiff’s claim(s) be struck out in terms of Uniform Rule 30 and/or 30A because of the plaintiff’s non-compliance with Uniform Rules 18(4) and 18(10).</w:t>
      </w:r>
      <w:r>
        <w:rPr>
          <w:rFonts w:ascii="Arial" w:hAnsi="Arial" w:cs="Arial"/>
          <w:i/>
          <w:sz w:val="20"/>
          <w:szCs w:val="20"/>
        </w:rPr>
        <w:t>”</w:t>
      </w:r>
    </w:p>
    <w:p w14:paraId="14123462" w14:textId="77777777" w:rsidR="00375268" w:rsidRPr="00675F1E" w:rsidRDefault="00375268" w:rsidP="00834C34">
      <w:pPr>
        <w:pStyle w:val="AG1"/>
        <w:numPr>
          <w:ilvl w:val="0"/>
          <w:numId w:val="0"/>
        </w:numPr>
        <w:spacing w:after="0"/>
        <w:ind w:left="850" w:hanging="850"/>
        <w:contextualSpacing/>
        <w:outlineLvl w:val="9"/>
        <w:rPr>
          <w:rFonts w:ascii="Arial" w:hAnsi="Arial" w:cs="Arial"/>
          <w:sz w:val="20"/>
          <w:szCs w:val="20"/>
        </w:rPr>
      </w:pPr>
    </w:p>
    <w:p w14:paraId="19706068" w14:textId="77777777" w:rsidR="008137C9" w:rsidRPr="00675F1E" w:rsidRDefault="004E7BAD" w:rsidP="00834C34">
      <w:pPr>
        <w:rPr>
          <w:rFonts w:ascii="Arial" w:hAnsi="Arial" w:cs="Arial"/>
          <w:b/>
          <w:u w:val="single"/>
        </w:rPr>
      </w:pPr>
      <w:r>
        <w:rPr>
          <w:rFonts w:ascii="Arial" w:hAnsi="Arial" w:cs="Arial"/>
          <w:b/>
          <w:u w:val="single"/>
        </w:rPr>
        <w:t>GROUNDS FOR COMPLAINTS</w:t>
      </w:r>
      <w:r w:rsidRPr="00472E28">
        <w:rPr>
          <w:rFonts w:ascii="Arial" w:hAnsi="Arial" w:cs="Arial"/>
        </w:rPr>
        <w:t xml:space="preserve"> </w:t>
      </w:r>
    </w:p>
    <w:p w14:paraId="072F303B" w14:textId="77777777" w:rsidR="0042276D" w:rsidRPr="00887C3C" w:rsidRDefault="0042276D" w:rsidP="00834C34">
      <w:pPr>
        <w:pStyle w:val="AG1"/>
        <w:numPr>
          <w:ilvl w:val="0"/>
          <w:numId w:val="0"/>
        </w:numPr>
        <w:spacing w:after="0"/>
        <w:ind w:left="850" w:hanging="850"/>
        <w:contextualSpacing/>
        <w:outlineLvl w:val="9"/>
        <w:rPr>
          <w:rFonts w:ascii="Arial" w:hAnsi="Arial" w:cs="Arial"/>
          <w:color w:val="000000" w:themeColor="text1"/>
          <w:u w:val="single"/>
        </w:rPr>
      </w:pPr>
      <w:r w:rsidRPr="00093BA3">
        <w:rPr>
          <w:rFonts w:ascii="Arial" w:hAnsi="Arial" w:cs="Arial"/>
          <w:color w:val="000000" w:themeColor="text1"/>
          <w:u w:val="single"/>
        </w:rPr>
        <w:t>First ground</w:t>
      </w:r>
      <w:r w:rsidR="00A24595" w:rsidRPr="009D6F55">
        <w:rPr>
          <w:rStyle w:val="FootnoteReference"/>
          <w:rFonts w:ascii="Arial" w:hAnsi="Arial" w:cs="Arial"/>
          <w:sz w:val="24"/>
        </w:rPr>
        <w:t xml:space="preserve"> </w:t>
      </w:r>
    </w:p>
    <w:p w14:paraId="3859EE9F" w14:textId="23251D93" w:rsidR="00F53214" w:rsidRDefault="00707E0B" w:rsidP="00707E0B">
      <w:pPr>
        <w:pStyle w:val="AG1"/>
        <w:numPr>
          <w:ilvl w:val="0"/>
          <w:numId w:val="0"/>
        </w:numPr>
        <w:spacing w:after="0"/>
        <w:ind w:left="850" w:hanging="850"/>
        <w:contextualSpacing/>
        <w:outlineLvl w:val="9"/>
        <w:rPr>
          <w:rFonts w:ascii="Arial" w:hAnsi="Arial" w:cs="Arial"/>
          <w:sz w:val="24"/>
        </w:rPr>
      </w:pPr>
      <w:r>
        <w:rPr>
          <w:rFonts w:ascii="Arial" w:hAnsi="Arial" w:cs="Arial"/>
          <w:sz w:val="24"/>
        </w:rPr>
        <w:t>[6]</w:t>
      </w:r>
      <w:r>
        <w:rPr>
          <w:rFonts w:ascii="Arial" w:hAnsi="Arial" w:cs="Arial"/>
          <w:sz w:val="24"/>
        </w:rPr>
        <w:tab/>
      </w:r>
      <w:r w:rsidR="003B16BB">
        <w:rPr>
          <w:rFonts w:ascii="Arial" w:hAnsi="Arial" w:cs="Arial"/>
          <w:sz w:val="24"/>
        </w:rPr>
        <w:t>The applicant’s</w:t>
      </w:r>
      <w:r w:rsidR="00A018AD">
        <w:rPr>
          <w:rFonts w:ascii="Arial" w:hAnsi="Arial" w:cs="Arial"/>
          <w:sz w:val="24"/>
        </w:rPr>
        <w:t xml:space="preserve"> </w:t>
      </w:r>
      <w:r w:rsidR="003B16BB">
        <w:rPr>
          <w:rFonts w:ascii="Arial" w:hAnsi="Arial" w:cs="Arial"/>
          <w:sz w:val="24"/>
        </w:rPr>
        <w:t xml:space="preserve">first </w:t>
      </w:r>
      <w:r w:rsidR="00A018AD">
        <w:rPr>
          <w:rFonts w:ascii="Arial" w:hAnsi="Arial" w:cs="Arial"/>
          <w:sz w:val="24"/>
        </w:rPr>
        <w:t xml:space="preserve">ground </w:t>
      </w:r>
      <w:r w:rsidR="003B16BB">
        <w:rPr>
          <w:rFonts w:ascii="Arial" w:hAnsi="Arial" w:cs="Arial"/>
          <w:sz w:val="24"/>
        </w:rPr>
        <w:t xml:space="preserve">of complaint </w:t>
      </w:r>
      <w:r w:rsidR="00A018AD">
        <w:rPr>
          <w:rFonts w:ascii="Arial" w:hAnsi="Arial" w:cs="Arial"/>
          <w:sz w:val="24"/>
        </w:rPr>
        <w:t>is</w:t>
      </w:r>
      <w:r w:rsidR="00D41CD4">
        <w:rPr>
          <w:rFonts w:ascii="Arial" w:hAnsi="Arial" w:cs="Arial"/>
          <w:sz w:val="24"/>
        </w:rPr>
        <w:t xml:space="preserve"> directed at </w:t>
      </w:r>
      <w:r w:rsidR="00A018AD">
        <w:rPr>
          <w:rFonts w:ascii="Arial" w:hAnsi="Arial" w:cs="Arial"/>
          <w:sz w:val="24"/>
        </w:rPr>
        <w:t xml:space="preserve">paragraph </w:t>
      </w:r>
      <w:r w:rsidR="00904690">
        <w:rPr>
          <w:rFonts w:ascii="Arial" w:hAnsi="Arial" w:cs="Arial"/>
          <w:sz w:val="24"/>
        </w:rPr>
        <w:t xml:space="preserve">1 </w:t>
      </w:r>
      <w:r w:rsidR="00A018AD">
        <w:rPr>
          <w:rFonts w:ascii="Arial" w:hAnsi="Arial" w:cs="Arial"/>
          <w:sz w:val="24"/>
        </w:rPr>
        <w:t xml:space="preserve">of the particulars of </w:t>
      </w:r>
      <w:r w:rsidR="000E2AC8">
        <w:rPr>
          <w:rFonts w:ascii="Arial" w:hAnsi="Arial" w:cs="Arial"/>
          <w:sz w:val="24"/>
        </w:rPr>
        <w:t xml:space="preserve">claim </w:t>
      </w:r>
      <w:r w:rsidR="00A018AD">
        <w:rPr>
          <w:rFonts w:ascii="Arial" w:hAnsi="Arial" w:cs="Arial"/>
          <w:sz w:val="24"/>
        </w:rPr>
        <w:t>stating as follows</w:t>
      </w:r>
      <w:r w:rsidR="00F53214" w:rsidRPr="001E0A4D">
        <w:rPr>
          <w:rFonts w:ascii="Arial" w:hAnsi="Arial" w:cs="Arial"/>
          <w:sz w:val="24"/>
        </w:rPr>
        <w:t>:</w:t>
      </w:r>
      <w:r w:rsidR="00F53214">
        <w:rPr>
          <w:rStyle w:val="FootnoteReference"/>
          <w:rFonts w:ascii="Arial" w:hAnsi="Arial" w:cs="Arial"/>
          <w:sz w:val="24"/>
        </w:rPr>
        <w:footnoteReference w:id="5"/>
      </w:r>
    </w:p>
    <w:p w14:paraId="6D242386" w14:textId="77777777" w:rsidR="00F53214" w:rsidRDefault="00F53214" w:rsidP="00834C34">
      <w:pPr>
        <w:pStyle w:val="AG1"/>
        <w:numPr>
          <w:ilvl w:val="0"/>
          <w:numId w:val="0"/>
        </w:numPr>
        <w:spacing w:after="0"/>
        <w:ind w:left="850" w:hanging="850"/>
        <w:contextualSpacing/>
        <w:outlineLvl w:val="9"/>
        <w:rPr>
          <w:rFonts w:ascii="Arial" w:hAnsi="Arial" w:cs="Arial"/>
          <w:sz w:val="24"/>
        </w:rPr>
      </w:pPr>
    </w:p>
    <w:p w14:paraId="1E73BCC0" w14:textId="77777777" w:rsidR="00A018AD" w:rsidRDefault="00A018AD" w:rsidP="00834C34">
      <w:pPr>
        <w:pStyle w:val="AG1"/>
        <w:numPr>
          <w:ilvl w:val="0"/>
          <w:numId w:val="0"/>
        </w:numPr>
        <w:spacing w:after="0"/>
        <w:ind w:left="850" w:hanging="850"/>
        <w:contextualSpacing/>
        <w:outlineLvl w:val="9"/>
        <w:rPr>
          <w:rFonts w:ascii="Arial" w:hAnsi="Arial" w:cs="Arial"/>
          <w:i/>
          <w:sz w:val="20"/>
          <w:szCs w:val="20"/>
        </w:rPr>
      </w:pPr>
      <w:r>
        <w:rPr>
          <w:rFonts w:ascii="Arial" w:hAnsi="Arial" w:cs="Arial"/>
          <w:sz w:val="24"/>
        </w:rPr>
        <w:tab/>
        <w:t>“</w:t>
      </w:r>
      <w:r w:rsidRPr="001E20E6">
        <w:rPr>
          <w:rFonts w:ascii="Arial" w:hAnsi="Arial" w:cs="Arial"/>
          <w:i/>
          <w:sz w:val="20"/>
          <w:szCs w:val="20"/>
        </w:rPr>
        <w:t>The Plaintiff is KRAMER WEIHMANN INCORPORATED (previously Kramer Weihmann Joubert Incorporated) Registration Number 1998/005599/21, a personal liability company duly registered in terms of the Laws and Statutes of the Republic of South Africa, with registered address and/or principal place of business at 24 Barnes Street, West</w:t>
      </w:r>
      <w:r>
        <w:rPr>
          <w:rFonts w:ascii="Arial" w:hAnsi="Arial" w:cs="Arial"/>
          <w:i/>
          <w:sz w:val="20"/>
          <w:szCs w:val="20"/>
        </w:rPr>
        <w:t>dene, Bloemfontein, Free State…”</w:t>
      </w:r>
    </w:p>
    <w:p w14:paraId="591CC8F9" w14:textId="77777777" w:rsidR="00A018AD" w:rsidRPr="00354D43" w:rsidRDefault="00A018AD" w:rsidP="00834C34">
      <w:pPr>
        <w:pStyle w:val="AG1"/>
        <w:numPr>
          <w:ilvl w:val="0"/>
          <w:numId w:val="0"/>
        </w:numPr>
        <w:spacing w:after="0"/>
        <w:ind w:left="850" w:hanging="850"/>
        <w:contextualSpacing/>
        <w:outlineLvl w:val="9"/>
        <w:rPr>
          <w:rFonts w:ascii="Arial" w:hAnsi="Arial" w:cs="Arial"/>
          <w:i/>
          <w:sz w:val="24"/>
        </w:rPr>
      </w:pPr>
    </w:p>
    <w:p w14:paraId="4056CD47" w14:textId="7D077BCB" w:rsidR="00A018AD" w:rsidRDefault="00707E0B" w:rsidP="00707E0B">
      <w:pPr>
        <w:pStyle w:val="AG1"/>
        <w:numPr>
          <w:ilvl w:val="0"/>
          <w:numId w:val="0"/>
        </w:numPr>
        <w:spacing w:after="0"/>
        <w:ind w:left="850" w:hanging="850"/>
        <w:contextualSpacing/>
        <w:outlineLvl w:val="9"/>
        <w:rPr>
          <w:rFonts w:ascii="Arial" w:hAnsi="Arial" w:cs="Arial"/>
          <w:sz w:val="24"/>
        </w:rPr>
      </w:pPr>
      <w:r>
        <w:rPr>
          <w:rFonts w:ascii="Arial" w:hAnsi="Arial" w:cs="Arial"/>
          <w:sz w:val="24"/>
        </w:rPr>
        <w:t>[7]</w:t>
      </w:r>
      <w:r>
        <w:rPr>
          <w:rFonts w:ascii="Arial" w:hAnsi="Arial" w:cs="Arial"/>
          <w:sz w:val="24"/>
        </w:rPr>
        <w:tab/>
      </w:r>
      <w:r w:rsidR="00A018AD">
        <w:rPr>
          <w:rFonts w:ascii="Arial" w:hAnsi="Arial" w:cs="Arial"/>
          <w:sz w:val="24"/>
        </w:rPr>
        <w:t xml:space="preserve">This </w:t>
      </w:r>
      <w:r w:rsidR="006057BB">
        <w:rPr>
          <w:rFonts w:ascii="Arial" w:hAnsi="Arial" w:cs="Arial"/>
          <w:sz w:val="24"/>
        </w:rPr>
        <w:t>applicant</w:t>
      </w:r>
      <w:r w:rsidR="00A018AD">
        <w:rPr>
          <w:rFonts w:ascii="Arial" w:hAnsi="Arial" w:cs="Arial"/>
          <w:sz w:val="24"/>
        </w:rPr>
        <w:t>’s complaint is that</w:t>
      </w:r>
      <w:r w:rsidR="00A018AD" w:rsidRPr="001E0A4D">
        <w:rPr>
          <w:rFonts w:ascii="Arial" w:hAnsi="Arial" w:cs="Arial"/>
          <w:sz w:val="24"/>
        </w:rPr>
        <w:t>:</w:t>
      </w:r>
      <w:r w:rsidR="00BF76FB" w:rsidRPr="00BF76FB">
        <w:rPr>
          <w:rStyle w:val="FootnoteReference"/>
          <w:rFonts w:ascii="Arial" w:hAnsi="Arial" w:cs="Arial"/>
          <w:sz w:val="24"/>
        </w:rPr>
        <w:t xml:space="preserve"> </w:t>
      </w:r>
      <w:r w:rsidR="00BF76FB">
        <w:rPr>
          <w:rStyle w:val="FootnoteReference"/>
          <w:rFonts w:ascii="Arial" w:hAnsi="Arial" w:cs="Arial"/>
          <w:sz w:val="24"/>
        </w:rPr>
        <w:footnoteReference w:id="6"/>
      </w:r>
    </w:p>
    <w:p w14:paraId="5D0DE7F2" w14:textId="77777777" w:rsidR="0042276D" w:rsidRDefault="0042276D" w:rsidP="00834C34">
      <w:pPr>
        <w:pStyle w:val="AG1"/>
        <w:numPr>
          <w:ilvl w:val="0"/>
          <w:numId w:val="0"/>
        </w:numPr>
        <w:spacing w:after="0"/>
        <w:ind w:left="850" w:hanging="850"/>
        <w:contextualSpacing/>
        <w:outlineLvl w:val="9"/>
        <w:rPr>
          <w:rFonts w:ascii="Arial" w:hAnsi="Arial" w:cs="Arial"/>
          <w:sz w:val="24"/>
        </w:rPr>
      </w:pPr>
    </w:p>
    <w:p w14:paraId="79880FDE" w14:textId="77777777" w:rsidR="0042276D" w:rsidRPr="00CB5079" w:rsidRDefault="00CB5079" w:rsidP="00CB5079">
      <w:pPr>
        <w:pStyle w:val="AG1"/>
        <w:numPr>
          <w:ilvl w:val="0"/>
          <w:numId w:val="0"/>
        </w:numPr>
        <w:spacing w:after="0"/>
        <w:ind w:left="1418" w:hanging="567"/>
        <w:contextualSpacing/>
        <w:outlineLvl w:val="9"/>
        <w:rPr>
          <w:rFonts w:ascii="Arial" w:hAnsi="Arial" w:cs="Arial"/>
          <w:i/>
          <w:sz w:val="20"/>
          <w:szCs w:val="20"/>
        </w:rPr>
      </w:pPr>
      <w:r>
        <w:rPr>
          <w:rFonts w:ascii="Arial" w:hAnsi="Arial" w:cs="Arial"/>
          <w:i/>
          <w:sz w:val="20"/>
          <w:szCs w:val="20"/>
        </w:rPr>
        <w:t>“</w:t>
      </w:r>
      <w:r w:rsidRPr="00CB5079">
        <w:rPr>
          <w:rFonts w:ascii="Arial" w:hAnsi="Arial" w:cs="Arial"/>
          <w:i/>
          <w:sz w:val="20"/>
          <w:szCs w:val="20"/>
        </w:rPr>
        <w:t>(a)</w:t>
      </w:r>
      <w:r w:rsidRPr="00CB5079">
        <w:rPr>
          <w:rFonts w:ascii="Arial" w:hAnsi="Arial" w:cs="Arial"/>
          <w:i/>
          <w:sz w:val="20"/>
          <w:szCs w:val="20"/>
        </w:rPr>
        <w:tab/>
      </w:r>
      <w:r w:rsidR="0042276D" w:rsidRPr="00CB5079">
        <w:rPr>
          <w:rFonts w:ascii="Arial" w:hAnsi="Arial" w:cs="Arial"/>
          <w:i/>
          <w:sz w:val="20"/>
          <w:szCs w:val="20"/>
        </w:rPr>
        <w:t>The plaintiff fails to plead a cause of action that is capable of being sustained in law, alte</w:t>
      </w:r>
      <w:r w:rsidR="00A018AD" w:rsidRPr="00CB5079">
        <w:rPr>
          <w:rFonts w:ascii="Arial" w:hAnsi="Arial" w:cs="Arial"/>
          <w:i/>
          <w:sz w:val="20"/>
          <w:szCs w:val="20"/>
        </w:rPr>
        <w:t>rnatively, the plaintiff’s claim</w:t>
      </w:r>
      <w:r w:rsidR="0042276D" w:rsidRPr="00CB5079">
        <w:rPr>
          <w:rFonts w:ascii="Arial" w:hAnsi="Arial" w:cs="Arial"/>
          <w:i/>
          <w:sz w:val="20"/>
          <w:szCs w:val="20"/>
        </w:rPr>
        <w:t xml:space="preserve"> 1 is excipiable in that </w:t>
      </w:r>
      <w:r w:rsidR="00A018AD" w:rsidRPr="00CB5079">
        <w:rPr>
          <w:rFonts w:ascii="Arial" w:hAnsi="Arial" w:cs="Arial"/>
          <w:i/>
          <w:sz w:val="20"/>
          <w:szCs w:val="20"/>
        </w:rPr>
        <w:t>it</w:t>
      </w:r>
      <w:r w:rsidR="0042276D" w:rsidRPr="00CB5079">
        <w:rPr>
          <w:rFonts w:ascii="Arial" w:hAnsi="Arial" w:cs="Arial"/>
          <w:i/>
          <w:sz w:val="20"/>
          <w:szCs w:val="20"/>
        </w:rPr>
        <w:t xml:space="preserve"> lack</w:t>
      </w:r>
      <w:r w:rsidR="00A018AD" w:rsidRPr="00CB5079">
        <w:rPr>
          <w:rFonts w:ascii="Arial" w:hAnsi="Arial" w:cs="Arial"/>
          <w:i/>
          <w:sz w:val="20"/>
          <w:szCs w:val="20"/>
        </w:rPr>
        <w:t>s the</w:t>
      </w:r>
      <w:r w:rsidR="0042276D" w:rsidRPr="00CB5079">
        <w:rPr>
          <w:rFonts w:ascii="Arial" w:hAnsi="Arial" w:cs="Arial"/>
          <w:i/>
          <w:sz w:val="20"/>
          <w:szCs w:val="20"/>
        </w:rPr>
        <w:t xml:space="preserve"> necessary essential averments, </w:t>
      </w:r>
      <w:r w:rsidR="00A018AD" w:rsidRPr="00CB5079">
        <w:rPr>
          <w:rFonts w:ascii="Arial" w:hAnsi="Arial" w:cs="Arial"/>
          <w:i/>
          <w:sz w:val="20"/>
          <w:szCs w:val="20"/>
        </w:rPr>
        <w:t>is</w:t>
      </w:r>
      <w:r w:rsidR="0042276D" w:rsidRPr="00CB5079">
        <w:rPr>
          <w:rFonts w:ascii="Arial" w:hAnsi="Arial" w:cs="Arial"/>
          <w:i/>
          <w:sz w:val="20"/>
          <w:szCs w:val="20"/>
        </w:rPr>
        <w:t xml:space="preserve"> vague and embarrassing, </w:t>
      </w:r>
      <w:r w:rsidR="00E73411" w:rsidRPr="00CB5079">
        <w:rPr>
          <w:rFonts w:ascii="Arial" w:hAnsi="Arial" w:cs="Arial"/>
          <w:i/>
          <w:sz w:val="20"/>
          <w:szCs w:val="20"/>
        </w:rPr>
        <w:t>confusing and prejudicial to</w:t>
      </w:r>
      <w:r w:rsidR="0042276D" w:rsidRPr="00CB5079">
        <w:rPr>
          <w:rFonts w:ascii="Arial" w:hAnsi="Arial" w:cs="Arial"/>
          <w:i/>
          <w:sz w:val="20"/>
          <w:szCs w:val="20"/>
        </w:rPr>
        <w:t xml:space="preserve"> </w:t>
      </w:r>
      <w:r w:rsidR="00A018AD" w:rsidRPr="00CB5079">
        <w:rPr>
          <w:rFonts w:ascii="Arial" w:hAnsi="Arial" w:cs="Arial"/>
          <w:i/>
          <w:sz w:val="20"/>
          <w:szCs w:val="20"/>
        </w:rPr>
        <w:t>him</w:t>
      </w:r>
      <w:r w:rsidR="0042276D" w:rsidRPr="00CB5079">
        <w:rPr>
          <w:rFonts w:ascii="Arial" w:hAnsi="Arial" w:cs="Arial"/>
          <w:i/>
          <w:sz w:val="20"/>
          <w:szCs w:val="20"/>
        </w:rPr>
        <w:t xml:space="preserve">. </w:t>
      </w:r>
    </w:p>
    <w:p w14:paraId="73D5B97F" w14:textId="77777777" w:rsidR="0060562B" w:rsidRPr="00CB5079" w:rsidRDefault="0060562B" w:rsidP="00CB5079">
      <w:pPr>
        <w:pStyle w:val="AG1"/>
        <w:numPr>
          <w:ilvl w:val="0"/>
          <w:numId w:val="0"/>
        </w:numPr>
        <w:spacing w:after="0"/>
        <w:ind w:left="1418" w:hanging="567"/>
        <w:contextualSpacing/>
        <w:outlineLvl w:val="9"/>
        <w:rPr>
          <w:rFonts w:ascii="Arial" w:hAnsi="Arial" w:cs="Arial"/>
          <w:i/>
          <w:sz w:val="20"/>
          <w:szCs w:val="20"/>
        </w:rPr>
      </w:pPr>
    </w:p>
    <w:p w14:paraId="693A3518" w14:textId="77777777" w:rsidR="0042276D" w:rsidRPr="00CB5079" w:rsidRDefault="00CB5079" w:rsidP="00CB5079">
      <w:pPr>
        <w:pStyle w:val="AG1"/>
        <w:numPr>
          <w:ilvl w:val="0"/>
          <w:numId w:val="0"/>
        </w:numPr>
        <w:spacing w:after="0"/>
        <w:ind w:left="1418" w:hanging="567"/>
        <w:contextualSpacing/>
        <w:outlineLvl w:val="9"/>
        <w:rPr>
          <w:rFonts w:ascii="Arial" w:hAnsi="Arial" w:cs="Arial"/>
          <w:i/>
          <w:sz w:val="20"/>
          <w:szCs w:val="20"/>
        </w:rPr>
      </w:pPr>
      <w:r w:rsidRPr="00CB5079">
        <w:rPr>
          <w:rFonts w:ascii="Arial" w:hAnsi="Arial" w:cs="Arial"/>
          <w:i/>
          <w:sz w:val="20"/>
          <w:szCs w:val="20"/>
        </w:rPr>
        <w:t>(b)</w:t>
      </w:r>
      <w:r w:rsidRPr="00CB5079">
        <w:rPr>
          <w:rFonts w:ascii="Arial" w:hAnsi="Arial" w:cs="Arial"/>
          <w:i/>
          <w:sz w:val="20"/>
          <w:szCs w:val="20"/>
        </w:rPr>
        <w:tab/>
      </w:r>
      <w:r w:rsidR="0042276D" w:rsidRPr="00CB5079">
        <w:rPr>
          <w:rFonts w:ascii="Arial" w:hAnsi="Arial" w:cs="Arial"/>
          <w:i/>
          <w:sz w:val="20"/>
          <w:szCs w:val="20"/>
        </w:rPr>
        <w:t>In paragraph 1 of the particulars of claim, the plaintiff is cited and alleges that it is a personal liability company.</w:t>
      </w:r>
    </w:p>
    <w:p w14:paraId="7913D293" w14:textId="77777777" w:rsidR="00EF0FDE" w:rsidRPr="00CB5079" w:rsidRDefault="00EF0FDE" w:rsidP="00CB5079">
      <w:pPr>
        <w:pStyle w:val="AG1"/>
        <w:numPr>
          <w:ilvl w:val="0"/>
          <w:numId w:val="0"/>
        </w:numPr>
        <w:spacing w:after="0"/>
        <w:ind w:left="1418" w:hanging="567"/>
        <w:contextualSpacing/>
        <w:outlineLvl w:val="9"/>
        <w:rPr>
          <w:rFonts w:ascii="Arial" w:hAnsi="Arial" w:cs="Arial"/>
          <w:i/>
          <w:sz w:val="20"/>
          <w:szCs w:val="20"/>
        </w:rPr>
      </w:pPr>
    </w:p>
    <w:p w14:paraId="08825115" w14:textId="77777777" w:rsidR="0042276D" w:rsidRPr="00CB5079" w:rsidRDefault="00CB5079" w:rsidP="00CB5079">
      <w:pPr>
        <w:pStyle w:val="AG1"/>
        <w:numPr>
          <w:ilvl w:val="0"/>
          <w:numId w:val="0"/>
        </w:numPr>
        <w:spacing w:after="0"/>
        <w:ind w:left="1418" w:hanging="567"/>
        <w:contextualSpacing/>
        <w:outlineLvl w:val="9"/>
        <w:rPr>
          <w:rFonts w:ascii="Arial" w:hAnsi="Arial" w:cs="Arial"/>
          <w:i/>
          <w:sz w:val="20"/>
          <w:szCs w:val="20"/>
        </w:rPr>
      </w:pPr>
      <w:r w:rsidRPr="00CB5079">
        <w:rPr>
          <w:rFonts w:ascii="Arial" w:hAnsi="Arial" w:cs="Arial"/>
          <w:i/>
          <w:sz w:val="20"/>
          <w:szCs w:val="20"/>
        </w:rPr>
        <w:t>(c)</w:t>
      </w:r>
      <w:r w:rsidRPr="00CB5079">
        <w:rPr>
          <w:rFonts w:ascii="Arial" w:hAnsi="Arial" w:cs="Arial"/>
          <w:i/>
          <w:sz w:val="20"/>
          <w:szCs w:val="20"/>
        </w:rPr>
        <w:tab/>
      </w:r>
      <w:r w:rsidR="0042276D" w:rsidRPr="00CB5079">
        <w:rPr>
          <w:rFonts w:ascii="Arial" w:hAnsi="Arial" w:cs="Arial"/>
          <w:i/>
          <w:sz w:val="20"/>
          <w:szCs w:val="20"/>
        </w:rPr>
        <w:t>The co-directors of the plaintiff are not cited as plaintiffs in the action, and they do not sue, as plaintiffs, the defendant in the action despite alleging that the plaintiff had a duty of care and/or fiduciary duty towards his co-directors of the plaintiff.</w:t>
      </w:r>
    </w:p>
    <w:p w14:paraId="0A6D59E4" w14:textId="77777777" w:rsidR="00EF0FDE" w:rsidRPr="00CB5079" w:rsidRDefault="00EF0FDE" w:rsidP="00CB5079">
      <w:pPr>
        <w:pStyle w:val="ListParagraph"/>
        <w:ind w:left="1418" w:hanging="567"/>
        <w:rPr>
          <w:rFonts w:ascii="Arial" w:hAnsi="Arial" w:cs="Arial"/>
          <w:i/>
          <w:sz w:val="20"/>
          <w:szCs w:val="20"/>
        </w:rPr>
      </w:pPr>
    </w:p>
    <w:p w14:paraId="201E2957" w14:textId="77777777" w:rsidR="00EF0FDE" w:rsidRPr="00CB5079" w:rsidRDefault="00CB5079" w:rsidP="00CB5079">
      <w:pPr>
        <w:pStyle w:val="AG1"/>
        <w:numPr>
          <w:ilvl w:val="0"/>
          <w:numId w:val="0"/>
        </w:numPr>
        <w:spacing w:after="0"/>
        <w:ind w:left="1418" w:hanging="567"/>
        <w:contextualSpacing/>
        <w:outlineLvl w:val="9"/>
        <w:rPr>
          <w:rFonts w:ascii="Arial" w:hAnsi="Arial" w:cs="Arial"/>
          <w:i/>
          <w:sz w:val="20"/>
          <w:szCs w:val="20"/>
        </w:rPr>
      </w:pPr>
      <w:r w:rsidRPr="00CB5079">
        <w:rPr>
          <w:rFonts w:ascii="Arial" w:hAnsi="Arial" w:cs="Arial"/>
          <w:i/>
          <w:sz w:val="20"/>
          <w:szCs w:val="20"/>
        </w:rPr>
        <w:t>(d)</w:t>
      </w:r>
      <w:r w:rsidRPr="00CB5079">
        <w:rPr>
          <w:rFonts w:ascii="Arial" w:hAnsi="Arial" w:cs="Arial"/>
          <w:i/>
          <w:sz w:val="20"/>
          <w:szCs w:val="20"/>
        </w:rPr>
        <w:tab/>
      </w:r>
      <w:r w:rsidR="00EF0FDE" w:rsidRPr="00CB5079">
        <w:rPr>
          <w:rFonts w:ascii="Arial" w:hAnsi="Arial" w:cs="Arial"/>
          <w:i/>
          <w:sz w:val="20"/>
          <w:szCs w:val="20"/>
        </w:rPr>
        <w:t>By virtue of its pleaded claim, the plaintiff does not have the requisite locus standi to pursue and obtain relief that it seeks against the first defendant.</w:t>
      </w:r>
    </w:p>
    <w:p w14:paraId="4024BA35" w14:textId="77777777" w:rsidR="00904690" w:rsidRPr="00CB5079" w:rsidRDefault="00904690" w:rsidP="00CB5079">
      <w:pPr>
        <w:pStyle w:val="AG1"/>
        <w:numPr>
          <w:ilvl w:val="0"/>
          <w:numId w:val="0"/>
        </w:numPr>
        <w:spacing w:after="0"/>
        <w:ind w:left="1418" w:hanging="567"/>
        <w:contextualSpacing/>
        <w:outlineLvl w:val="9"/>
        <w:rPr>
          <w:rFonts w:ascii="Arial" w:hAnsi="Arial" w:cs="Arial"/>
          <w:i/>
          <w:sz w:val="20"/>
          <w:szCs w:val="20"/>
        </w:rPr>
      </w:pPr>
    </w:p>
    <w:p w14:paraId="5C0867A8" w14:textId="77777777" w:rsidR="00697346" w:rsidRPr="00CB5079" w:rsidRDefault="00CB5079" w:rsidP="00CB5079">
      <w:pPr>
        <w:pStyle w:val="Myown"/>
        <w:numPr>
          <w:ilvl w:val="0"/>
          <w:numId w:val="0"/>
        </w:numPr>
        <w:spacing w:before="0" w:after="0" w:line="360" w:lineRule="auto"/>
        <w:ind w:left="1418" w:hanging="567"/>
        <w:contextualSpacing/>
        <w:rPr>
          <w:rFonts w:ascii="Arial" w:hAnsi="Arial" w:cs="Arial"/>
          <w:i/>
          <w:sz w:val="20"/>
          <w:szCs w:val="20"/>
        </w:rPr>
      </w:pPr>
      <w:r w:rsidRPr="00CB5079">
        <w:rPr>
          <w:rFonts w:ascii="Arial" w:hAnsi="Arial" w:cs="Arial"/>
          <w:i/>
          <w:sz w:val="20"/>
          <w:szCs w:val="20"/>
        </w:rPr>
        <w:t>(e)</w:t>
      </w:r>
      <w:r w:rsidRPr="00CB5079">
        <w:rPr>
          <w:rFonts w:ascii="Arial" w:hAnsi="Arial" w:cs="Arial"/>
          <w:i/>
          <w:sz w:val="20"/>
          <w:szCs w:val="20"/>
        </w:rPr>
        <w:tab/>
      </w:r>
      <w:r w:rsidR="00697346" w:rsidRPr="00CB5079">
        <w:rPr>
          <w:rFonts w:ascii="Arial" w:hAnsi="Arial" w:cs="Arial"/>
          <w:i/>
          <w:sz w:val="20"/>
          <w:szCs w:val="20"/>
        </w:rPr>
        <w:t>Despite the plaintiff alleging that the first defendant owed a legal duty to the plaintiff’s “co-directors”, the plaintiff (impermissibly) sues the first defendant in his capacity as an erstwhile director of the plaintiff personal liability company.</w:t>
      </w:r>
      <w:r>
        <w:rPr>
          <w:rFonts w:ascii="Arial" w:hAnsi="Arial" w:cs="Arial"/>
          <w:i/>
          <w:sz w:val="20"/>
          <w:szCs w:val="20"/>
        </w:rPr>
        <w:t>”</w:t>
      </w:r>
      <w:r w:rsidR="00697346" w:rsidRPr="00CB5079">
        <w:rPr>
          <w:rFonts w:ascii="Arial" w:hAnsi="Arial" w:cs="Arial"/>
          <w:i/>
          <w:sz w:val="20"/>
          <w:szCs w:val="20"/>
        </w:rPr>
        <w:t xml:space="preserve"> </w:t>
      </w:r>
    </w:p>
    <w:p w14:paraId="497D8128" w14:textId="77777777" w:rsidR="00697346" w:rsidRPr="00987377" w:rsidRDefault="00697346" w:rsidP="00834C34">
      <w:pPr>
        <w:rPr>
          <w:rFonts w:ascii="Arial" w:hAnsi="Arial" w:cs="Arial"/>
        </w:rPr>
      </w:pPr>
    </w:p>
    <w:p w14:paraId="6ED0AF4C" w14:textId="319A06E6" w:rsidR="00805B4C" w:rsidRPr="00696B3F" w:rsidRDefault="00707E0B" w:rsidP="00707E0B">
      <w:pPr>
        <w:pStyle w:val="AG1"/>
        <w:numPr>
          <w:ilvl w:val="0"/>
          <w:numId w:val="0"/>
        </w:numPr>
        <w:spacing w:after="0"/>
        <w:ind w:left="850" w:hanging="850"/>
        <w:contextualSpacing/>
        <w:outlineLvl w:val="9"/>
        <w:rPr>
          <w:rFonts w:ascii="Arial" w:hAnsi="Arial" w:cs="Arial"/>
          <w:sz w:val="24"/>
        </w:rPr>
      </w:pPr>
      <w:r w:rsidRPr="00696B3F">
        <w:rPr>
          <w:rFonts w:ascii="Arial" w:hAnsi="Arial" w:cs="Arial"/>
          <w:sz w:val="24"/>
        </w:rPr>
        <w:t>[8]</w:t>
      </w:r>
      <w:r w:rsidRPr="00696B3F">
        <w:rPr>
          <w:rFonts w:ascii="Arial" w:hAnsi="Arial" w:cs="Arial"/>
          <w:sz w:val="24"/>
        </w:rPr>
        <w:tab/>
      </w:r>
      <w:r w:rsidR="00281EEA" w:rsidRPr="00696B3F">
        <w:rPr>
          <w:rFonts w:ascii="Arial" w:hAnsi="Arial" w:cs="Arial"/>
          <w:sz w:val="24"/>
        </w:rPr>
        <w:t xml:space="preserve">In essence </w:t>
      </w:r>
      <w:r w:rsidR="00697346" w:rsidRPr="00696B3F">
        <w:rPr>
          <w:rFonts w:ascii="Arial" w:hAnsi="Arial" w:cs="Arial"/>
          <w:sz w:val="24"/>
        </w:rPr>
        <w:t xml:space="preserve">the </w:t>
      </w:r>
      <w:r w:rsidR="006057BB" w:rsidRPr="00696B3F">
        <w:rPr>
          <w:rFonts w:ascii="Arial" w:hAnsi="Arial" w:cs="Arial"/>
          <w:sz w:val="24"/>
        </w:rPr>
        <w:t>applicant</w:t>
      </w:r>
      <w:r w:rsidR="00DC0C72" w:rsidRPr="00696B3F">
        <w:rPr>
          <w:rFonts w:ascii="Arial" w:hAnsi="Arial" w:cs="Arial"/>
          <w:sz w:val="24"/>
        </w:rPr>
        <w:t xml:space="preserve"> </w:t>
      </w:r>
      <w:r w:rsidR="00281EEA" w:rsidRPr="00696B3F">
        <w:rPr>
          <w:rFonts w:ascii="Arial" w:hAnsi="Arial" w:cs="Arial"/>
          <w:sz w:val="24"/>
        </w:rPr>
        <w:t>contend</w:t>
      </w:r>
      <w:r w:rsidR="00987377" w:rsidRPr="00696B3F">
        <w:rPr>
          <w:rFonts w:ascii="Arial" w:hAnsi="Arial" w:cs="Arial"/>
          <w:sz w:val="24"/>
        </w:rPr>
        <w:t>ed</w:t>
      </w:r>
      <w:r w:rsidR="00281EEA" w:rsidRPr="00696B3F">
        <w:rPr>
          <w:rFonts w:ascii="Arial" w:hAnsi="Arial" w:cs="Arial"/>
          <w:sz w:val="24"/>
        </w:rPr>
        <w:t xml:space="preserve"> that </w:t>
      </w:r>
      <w:r w:rsidR="00987377" w:rsidRPr="00696B3F">
        <w:rPr>
          <w:rFonts w:ascii="Arial" w:hAnsi="Arial" w:cs="Arial"/>
          <w:sz w:val="24"/>
        </w:rPr>
        <w:t>the</w:t>
      </w:r>
      <w:r w:rsidR="00281EEA" w:rsidRPr="00696B3F">
        <w:rPr>
          <w:rFonts w:ascii="Arial" w:hAnsi="Arial" w:cs="Arial"/>
          <w:sz w:val="24"/>
        </w:rPr>
        <w:t xml:space="preserve"> </w:t>
      </w:r>
      <w:r w:rsidR="006057BB" w:rsidRPr="00696B3F">
        <w:rPr>
          <w:rFonts w:ascii="Arial" w:hAnsi="Arial" w:cs="Arial"/>
          <w:sz w:val="24"/>
        </w:rPr>
        <w:t>respondent</w:t>
      </w:r>
      <w:r w:rsidR="00697346" w:rsidRPr="00696B3F">
        <w:rPr>
          <w:rFonts w:ascii="Arial" w:hAnsi="Arial" w:cs="Arial"/>
          <w:sz w:val="24"/>
        </w:rPr>
        <w:t xml:space="preserve"> is a personal liability company and </w:t>
      </w:r>
      <w:r w:rsidR="00987377" w:rsidRPr="00696B3F">
        <w:rPr>
          <w:rFonts w:ascii="Arial" w:hAnsi="Arial" w:cs="Arial"/>
          <w:sz w:val="24"/>
        </w:rPr>
        <w:t xml:space="preserve">therefore </w:t>
      </w:r>
      <w:r w:rsidR="00697346" w:rsidRPr="00696B3F">
        <w:rPr>
          <w:rFonts w:ascii="Arial" w:hAnsi="Arial" w:cs="Arial"/>
          <w:sz w:val="24"/>
        </w:rPr>
        <w:t>cannot invoke personal liability provisions for which it is (and its erstwhile directors are) jointly and severally liable.</w:t>
      </w:r>
    </w:p>
    <w:p w14:paraId="56E1F9A8" w14:textId="77777777" w:rsidR="00835754" w:rsidRPr="00CC0E30" w:rsidRDefault="00835754" w:rsidP="00834C34">
      <w:pPr>
        <w:pStyle w:val="AG1"/>
        <w:numPr>
          <w:ilvl w:val="0"/>
          <w:numId w:val="0"/>
        </w:numPr>
        <w:spacing w:after="0"/>
        <w:ind w:left="850" w:hanging="850"/>
        <w:contextualSpacing/>
        <w:outlineLvl w:val="9"/>
        <w:rPr>
          <w:rFonts w:ascii="Arial" w:hAnsi="Arial" w:cs="Arial"/>
          <w:sz w:val="24"/>
        </w:rPr>
      </w:pPr>
    </w:p>
    <w:p w14:paraId="36339665" w14:textId="4D2F7B4D" w:rsidR="000A14E9" w:rsidRDefault="00707E0B" w:rsidP="00707E0B">
      <w:pPr>
        <w:pStyle w:val="AG1"/>
        <w:numPr>
          <w:ilvl w:val="0"/>
          <w:numId w:val="0"/>
        </w:numPr>
        <w:spacing w:after="0"/>
        <w:ind w:left="850" w:hanging="850"/>
        <w:contextualSpacing/>
        <w:outlineLvl w:val="9"/>
        <w:rPr>
          <w:rFonts w:ascii="Arial" w:hAnsi="Arial" w:cs="Arial"/>
          <w:sz w:val="24"/>
        </w:rPr>
      </w:pPr>
      <w:r>
        <w:rPr>
          <w:rFonts w:ascii="Arial" w:hAnsi="Arial" w:cs="Arial"/>
          <w:sz w:val="24"/>
        </w:rPr>
        <w:t>[9]</w:t>
      </w:r>
      <w:r>
        <w:rPr>
          <w:rFonts w:ascii="Arial" w:hAnsi="Arial" w:cs="Arial"/>
          <w:sz w:val="24"/>
        </w:rPr>
        <w:tab/>
      </w:r>
      <w:r w:rsidR="000A14E9" w:rsidRPr="00065286">
        <w:rPr>
          <w:rFonts w:ascii="Arial" w:hAnsi="Arial" w:cs="Arial"/>
          <w:sz w:val="24"/>
        </w:rPr>
        <w:t>The respondent submitted that it is the company (i.e. KW) that is suing its director and the objection by the applicant conflates the position of a third</w:t>
      </w:r>
      <w:r w:rsidR="000A14E9" w:rsidRPr="00CC0E30">
        <w:rPr>
          <w:rFonts w:ascii="Arial" w:hAnsi="Arial" w:cs="Arial"/>
          <w:sz w:val="24"/>
        </w:rPr>
        <w:t xml:space="preserve"> party creditor doing business with an incorporated company and the rights legislatively </w:t>
      </w:r>
      <w:r w:rsidR="000A14E9" w:rsidRPr="00696B3F">
        <w:rPr>
          <w:rFonts w:ascii="Arial" w:hAnsi="Arial" w:cs="Arial"/>
          <w:sz w:val="24"/>
        </w:rPr>
        <w:t>bestowed upon such a creditor present loss, with a director causing direct loss to the company itself. It further submitted that KW is not a creditor to itself and neither are those third parties affected by applicant’s actions and inactions are suing him at the moment.</w:t>
      </w:r>
      <w:r w:rsidR="000A14E9" w:rsidRPr="006239A2">
        <w:rPr>
          <w:rFonts w:ascii="Arial" w:hAnsi="Arial" w:cs="Arial"/>
          <w:sz w:val="24"/>
        </w:rPr>
        <w:t xml:space="preserve"> </w:t>
      </w:r>
      <w:r w:rsidR="006239A2">
        <w:rPr>
          <w:rFonts w:ascii="Arial" w:hAnsi="Arial" w:cs="Arial"/>
          <w:sz w:val="24"/>
        </w:rPr>
        <w:t>This, in my view, is the correct legal approach.</w:t>
      </w:r>
    </w:p>
    <w:p w14:paraId="741D7DE6" w14:textId="77777777" w:rsidR="00010F11" w:rsidRPr="009F01D1" w:rsidRDefault="00010F11" w:rsidP="00834C34">
      <w:pPr>
        <w:pStyle w:val="AG1"/>
        <w:numPr>
          <w:ilvl w:val="0"/>
          <w:numId w:val="0"/>
        </w:numPr>
        <w:spacing w:after="0"/>
        <w:ind w:left="850" w:hanging="850"/>
        <w:contextualSpacing/>
        <w:outlineLvl w:val="9"/>
        <w:rPr>
          <w:rFonts w:ascii="Arial" w:hAnsi="Arial" w:cs="Arial"/>
          <w:sz w:val="24"/>
        </w:rPr>
      </w:pPr>
    </w:p>
    <w:p w14:paraId="2A73DF43" w14:textId="2D0C5541" w:rsidR="00010F11" w:rsidRPr="003F70C0" w:rsidRDefault="00707E0B" w:rsidP="00707E0B">
      <w:pPr>
        <w:pStyle w:val="AG1"/>
        <w:numPr>
          <w:ilvl w:val="0"/>
          <w:numId w:val="0"/>
        </w:numPr>
        <w:spacing w:after="0"/>
        <w:ind w:left="850" w:hanging="850"/>
        <w:contextualSpacing/>
        <w:outlineLvl w:val="9"/>
        <w:rPr>
          <w:rFonts w:ascii="Arial" w:hAnsi="Arial" w:cs="Arial"/>
          <w:sz w:val="24"/>
        </w:rPr>
      </w:pPr>
      <w:r w:rsidRPr="003F70C0">
        <w:rPr>
          <w:rFonts w:ascii="Arial" w:hAnsi="Arial" w:cs="Arial"/>
          <w:sz w:val="24"/>
        </w:rPr>
        <w:t>[10]</w:t>
      </w:r>
      <w:r w:rsidRPr="003F70C0">
        <w:rPr>
          <w:rFonts w:ascii="Arial" w:hAnsi="Arial" w:cs="Arial"/>
          <w:sz w:val="24"/>
        </w:rPr>
        <w:tab/>
      </w:r>
      <w:r w:rsidR="00010F11" w:rsidRPr="003F70C0">
        <w:rPr>
          <w:rFonts w:ascii="Arial" w:hAnsi="Arial" w:cs="Arial"/>
          <w:sz w:val="24"/>
        </w:rPr>
        <w:t xml:space="preserve">The Supreme Court of Appeal (“SCA”) held in </w:t>
      </w:r>
      <w:r w:rsidR="00010F11" w:rsidRPr="003F70C0">
        <w:rPr>
          <w:rFonts w:ascii="Arial" w:hAnsi="Arial" w:cs="Arial"/>
          <w:b/>
          <w:bCs/>
          <w:i/>
          <w:sz w:val="24"/>
        </w:rPr>
        <w:t>Hlumisa Investment Holdings (RF) Ltd and Another v Kirkinis and Others</w:t>
      </w:r>
      <w:r w:rsidR="00010F11">
        <w:rPr>
          <w:rStyle w:val="FootnoteReference"/>
          <w:rFonts w:ascii="Arial" w:hAnsi="Arial" w:cs="Arial"/>
          <w:bCs/>
          <w:sz w:val="24"/>
        </w:rPr>
        <w:footnoteReference w:id="7"/>
      </w:r>
      <w:r w:rsidR="00010F11">
        <w:rPr>
          <w:rFonts w:ascii="Arial" w:hAnsi="Arial" w:cs="Arial"/>
          <w:bCs/>
          <w:sz w:val="24"/>
        </w:rPr>
        <w:t xml:space="preserve"> that:</w:t>
      </w:r>
    </w:p>
    <w:p w14:paraId="3A48C6CF" w14:textId="77777777" w:rsidR="00010F11" w:rsidRDefault="00010F11" w:rsidP="00834C34">
      <w:pPr>
        <w:jc w:val="left"/>
        <w:rPr>
          <w:rFonts w:ascii="Arial" w:hAnsi="Arial" w:cs="Arial"/>
          <w:color w:val="242121"/>
          <w:sz w:val="27"/>
          <w:szCs w:val="27"/>
          <w:shd w:val="clear" w:color="auto" w:fill="FFFFFF"/>
          <w:lang w:val="en-ZA"/>
        </w:rPr>
      </w:pPr>
    </w:p>
    <w:p w14:paraId="14FFD941" w14:textId="77777777" w:rsidR="000A14E9" w:rsidRPr="00834C34" w:rsidRDefault="00010F11" w:rsidP="009754C5">
      <w:pPr>
        <w:ind w:left="1418" w:hanging="567"/>
        <w:rPr>
          <w:rFonts w:ascii="Arial" w:hAnsi="Arial" w:cs="Arial"/>
          <w:i/>
          <w:color w:val="242121"/>
          <w:sz w:val="20"/>
          <w:szCs w:val="20"/>
          <w:shd w:val="clear" w:color="auto" w:fill="FFFFFF"/>
          <w:lang w:val="en-ZA"/>
        </w:rPr>
      </w:pPr>
      <w:r w:rsidRPr="00834C34">
        <w:rPr>
          <w:rFonts w:ascii="Arial" w:hAnsi="Arial" w:cs="Arial"/>
          <w:color w:val="242121"/>
          <w:sz w:val="20"/>
          <w:szCs w:val="20"/>
          <w:shd w:val="clear" w:color="auto" w:fill="FFFFFF"/>
          <w:lang w:val="en-ZA"/>
        </w:rPr>
        <w:t>“</w:t>
      </w:r>
      <w:r w:rsidRPr="00834C34">
        <w:rPr>
          <w:rFonts w:ascii="Arial" w:hAnsi="Arial" w:cs="Arial"/>
          <w:i/>
          <w:color w:val="242121"/>
          <w:sz w:val="20"/>
          <w:szCs w:val="20"/>
          <w:shd w:val="clear" w:color="auto" w:fill="FFFFFF"/>
          <w:lang w:val="en-ZA"/>
        </w:rPr>
        <w:t>[21]</w:t>
      </w:r>
      <w:r w:rsidR="00EB4BD9">
        <w:rPr>
          <w:rFonts w:ascii="Arial" w:hAnsi="Arial" w:cs="Arial"/>
          <w:i/>
          <w:color w:val="242121"/>
          <w:sz w:val="20"/>
          <w:szCs w:val="20"/>
          <w:shd w:val="clear" w:color="auto" w:fill="FFFFFF"/>
          <w:lang w:val="en-ZA"/>
        </w:rPr>
        <w:tab/>
      </w:r>
      <w:r w:rsidRPr="00834C34">
        <w:rPr>
          <w:rFonts w:ascii="Arial" w:hAnsi="Arial" w:cs="Arial"/>
          <w:i/>
          <w:color w:val="242121"/>
          <w:sz w:val="20"/>
          <w:szCs w:val="20"/>
          <w:shd w:val="clear" w:color="auto" w:fill="FFFFFF"/>
          <w:lang w:val="en-ZA"/>
        </w:rPr>
        <w:t>... Where a wrong is done to a company, only the company may sue for damage</w:t>
      </w:r>
      <w:r w:rsidR="00834C34">
        <w:rPr>
          <w:rFonts w:ascii="Arial" w:hAnsi="Arial" w:cs="Arial"/>
          <w:i/>
          <w:color w:val="242121"/>
          <w:sz w:val="20"/>
          <w:szCs w:val="20"/>
          <w:shd w:val="clear" w:color="auto" w:fill="FFFFFF"/>
          <w:lang w:val="en-ZA"/>
        </w:rPr>
        <w:t xml:space="preserve"> </w:t>
      </w:r>
      <w:r w:rsidRPr="00834C34">
        <w:rPr>
          <w:rFonts w:ascii="Arial" w:hAnsi="Arial" w:cs="Arial"/>
          <w:i/>
          <w:color w:val="242121"/>
          <w:sz w:val="20"/>
          <w:szCs w:val="20"/>
          <w:shd w:val="clear" w:color="auto" w:fill="FFFFFF"/>
          <w:lang w:val="en-ZA"/>
        </w:rPr>
        <w:t>caused to it. This does not mean that the shareholders of a company do not</w:t>
      </w:r>
      <w:r w:rsidR="00834C34">
        <w:rPr>
          <w:rFonts w:ascii="Arial" w:hAnsi="Arial" w:cs="Arial"/>
          <w:i/>
          <w:color w:val="242121"/>
          <w:sz w:val="20"/>
          <w:szCs w:val="20"/>
          <w:shd w:val="clear" w:color="auto" w:fill="FFFFFF"/>
          <w:lang w:val="en-ZA"/>
        </w:rPr>
        <w:t xml:space="preserve"> </w:t>
      </w:r>
      <w:r w:rsidRPr="00834C34">
        <w:rPr>
          <w:rFonts w:ascii="Arial" w:hAnsi="Arial" w:cs="Arial"/>
          <w:i/>
          <w:color w:val="242121"/>
          <w:sz w:val="20"/>
          <w:szCs w:val="20"/>
          <w:shd w:val="clear" w:color="auto" w:fill="FFFFFF"/>
          <w:lang w:val="en-ZA"/>
        </w:rPr>
        <w:t>consequently suffer any loss, for any negative impact the wrongdoing may have on the</w:t>
      </w:r>
      <w:r w:rsidR="009754C5">
        <w:rPr>
          <w:rFonts w:ascii="Arial" w:hAnsi="Arial" w:cs="Arial"/>
          <w:i/>
          <w:color w:val="242121"/>
          <w:sz w:val="20"/>
          <w:szCs w:val="20"/>
          <w:shd w:val="clear" w:color="auto" w:fill="FFFFFF"/>
          <w:lang w:val="en-ZA"/>
        </w:rPr>
        <w:t xml:space="preserve"> </w:t>
      </w:r>
      <w:r w:rsidRPr="00834C34">
        <w:rPr>
          <w:rFonts w:ascii="Arial" w:hAnsi="Arial" w:cs="Arial"/>
          <w:i/>
          <w:color w:val="242121"/>
          <w:sz w:val="20"/>
          <w:szCs w:val="20"/>
          <w:shd w:val="clear" w:color="auto" w:fill="FFFFFF"/>
          <w:lang w:val="en-ZA"/>
        </w:rPr>
        <w:t>company is likely also to affect its net asset value and thus the value of its shares. The</w:t>
      </w:r>
      <w:r w:rsidR="00C50B4E">
        <w:rPr>
          <w:rFonts w:ascii="Arial" w:hAnsi="Arial" w:cs="Arial"/>
          <w:i/>
          <w:color w:val="242121"/>
          <w:sz w:val="20"/>
          <w:szCs w:val="20"/>
          <w:shd w:val="clear" w:color="auto" w:fill="FFFFFF"/>
          <w:lang w:val="en-ZA"/>
        </w:rPr>
        <w:t xml:space="preserve"> </w:t>
      </w:r>
      <w:r w:rsidRPr="00834C34">
        <w:rPr>
          <w:rFonts w:ascii="Arial" w:hAnsi="Arial" w:cs="Arial"/>
          <w:i/>
          <w:color w:val="242121"/>
          <w:sz w:val="20"/>
          <w:szCs w:val="20"/>
          <w:shd w:val="clear" w:color="auto" w:fill="FFFFFF"/>
          <w:lang w:val="en-ZA"/>
        </w:rPr>
        <w:t>shareholders,</w:t>
      </w:r>
      <w:r w:rsidR="00C50B4E">
        <w:rPr>
          <w:rFonts w:ascii="Arial" w:hAnsi="Arial" w:cs="Arial"/>
          <w:i/>
          <w:color w:val="242121"/>
          <w:sz w:val="20"/>
          <w:szCs w:val="20"/>
          <w:shd w:val="clear" w:color="auto" w:fill="FFFFFF"/>
          <w:lang w:val="en-ZA"/>
        </w:rPr>
        <w:t xml:space="preserve"> </w:t>
      </w:r>
      <w:r w:rsidRPr="00834C34">
        <w:rPr>
          <w:rFonts w:ascii="Arial" w:hAnsi="Arial" w:cs="Arial"/>
          <w:i/>
          <w:color w:val="242121"/>
          <w:sz w:val="20"/>
          <w:szCs w:val="20"/>
          <w:shd w:val="clear" w:color="auto" w:fill="FFFFFF"/>
          <w:lang w:val="en-ZA"/>
        </w:rPr>
        <w:t>however, do not have a direct cause of action against the wrongdoer. The</w:t>
      </w:r>
      <w:r w:rsidR="009754C5">
        <w:rPr>
          <w:rFonts w:ascii="Arial" w:hAnsi="Arial" w:cs="Arial"/>
          <w:i/>
          <w:color w:val="242121"/>
          <w:sz w:val="20"/>
          <w:szCs w:val="20"/>
          <w:shd w:val="clear" w:color="auto" w:fill="FFFFFF"/>
          <w:lang w:val="en-ZA"/>
        </w:rPr>
        <w:t xml:space="preserve"> </w:t>
      </w:r>
      <w:r w:rsidRPr="00834C34">
        <w:rPr>
          <w:rFonts w:ascii="Arial" w:hAnsi="Arial" w:cs="Arial"/>
          <w:i/>
          <w:color w:val="242121"/>
          <w:sz w:val="20"/>
          <w:szCs w:val="20"/>
          <w:shd w:val="clear" w:color="auto" w:fill="FFFFFF"/>
          <w:lang w:val="en-ZA"/>
        </w:rPr>
        <w:t>company alone has a right of action</w:t>
      </w:r>
      <w:r w:rsidR="007A34F8" w:rsidRPr="00834C34">
        <w:rPr>
          <w:rFonts w:ascii="Arial" w:hAnsi="Arial" w:cs="Arial"/>
          <w:color w:val="242121"/>
          <w:sz w:val="20"/>
          <w:szCs w:val="20"/>
          <w:shd w:val="clear" w:color="auto" w:fill="FFFFFF"/>
          <w:lang w:val="en-ZA"/>
        </w:rPr>
        <w:t>…</w:t>
      </w:r>
      <w:r w:rsidRPr="00834C34">
        <w:rPr>
          <w:rFonts w:ascii="Arial" w:hAnsi="Arial" w:cs="Arial"/>
          <w:color w:val="242121"/>
          <w:sz w:val="20"/>
          <w:szCs w:val="20"/>
          <w:shd w:val="clear" w:color="auto" w:fill="FFFFFF"/>
          <w:lang w:val="en-ZA"/>
        </w:rPr>
        <w:t>” </w:t>
      </w:r>
    </w:p>
    <w:p w14:paraId="363E553A" w14:textId="77777777" w:rsidR="000A14E9" w:rsidRDefault="000A14E9" w:rsidP="00834C34">
      <w:pPr>
        <w:pStyle w:val="AG1"/>
        <w:numPr>
          <w:ilvl w:val="0"/>
          <w:numId w:val="0"/>
        </w:numPr>
        <w:spacing w:after="0"/>
        <w:ind w:left="850" w:hanging="850"/>
        <w:contextualSpacing/>
        <w:outlineLvl w:val="9"/>
        <w:rPr>
          <w:rFonts w:ascii="Arial" w:hAnsi="Arial" w:cs="Arial"/>
          <w:sz w:val="24"/>
        </w:rPr>
      </w:pPr>
    </w:p>
    <w:p w14:paraId="105857E8" w14:textId="4E4AF7AC" w:rsidR="009F01D1" w:rsidRPr="00C50B4E" w:rsidRDefault="00707E0B" w:rsidP="00707E0B">
      <w:pPr>
        <w:pStyle w:val="AG1"/>
        <w:numPr>
          <w:ilvl w:val="0"/>
          <w:numId w:val="0"/>
        </w:numPr>
        <w:spacing w:after="0"/>
        <w:ind w:left="850" w:hanging="850"/>
        <w:contextualSpacing/>
        <w:outlineLvl w:val="9"/>
        <w:rPr>
          <w:rFonts w:ascii="Arial" w:hAnsi="Arial" w:cs="Arial"/>
          <w:sz w:val="24"/>
        </w:rPr>
      </w:pPr>
      <w:r w:rsidRPr="00C50B4E">
        <w:rPr>
          <w:rFonts w:ascii="Arial" w:hAnsi="Arial" w:cs="Arial"/>
          <w:sz w:val="24"/>
        </w:rPr>
        <w:t>[11]</w:t>
      </w:r>
      <w:r w:rsidRPr="00C50B4E">
        <w:rPr>
          <w:rFonts w:ascii="Arial" w:hAnsi="Arial" w:cs="Arial"/>
          <w:sz w:val="24"/>
        </w:rPr>
        <w:tab/>
      </w:r>
      <w:r w:rsidR="00010F11">
        <w:rPr>
          <w:rFonts w:ascii="Arial" w:hAnsi="Arial" w:cs="Arial"/>
          <w:sz w:val="24"/>
        </w:rPr>
        <w:t>I</w:t>
      </w:r>
      <w:r w:rsidR="00717DFC">
        <w:rPr>
          <w:rFonts w:ascii="Arial" w:hAnsi="Arial" w:cs="Arial"/>
          <w:sz w:val="24"/>
        </w:rPr>
        <w:t xml:space="preserve">n </w:t>
      </w:r>
      <w:r w:rsidR="00717DFC" w:rsidRPr="00717DFC">
        <w:rPr>
          <w:rFonts w:ascii="Arial" w:hAnsi="Arial" w:cs="Arial"/>
          <w:b/>
          <w:bCs/>
          <w:i/>
          <w:sz w:val="24"/>
        </w:rPr>
        <w:t>De Bruyn v Steinhoff International Holdings N.V. and Others</w:t>
      </w:r>
      <w:r w:rsidR="000434AB">
        <w:rPr>
          <w:rFonts w:ascii="Arial" w:hAnsi="Arial" w:cs="Arial"/>
          <w:bCs/>
          <w:sz w:val="24"/>
        </w:rPr>
        <w:t xml:space="preserve"> </w:t>
      </w:r>
      <w:r w:rsidR="00010F11">
        <w:rPr>
          <w:rFonts w:ascii="Arial" w:hAnsi="Arial" w:cs="Arial"/>
          <w:bCs/>
          <w:sz w:val="24"/>
        </w:rPr>
        <w:t xml:space="preserve">the court stated </w:t>
      </w:r>
      <w:r w:rsidR="000434AB">
        <w:rPr>
          <w:rFonts w:ascii="Arial" w:hAnsi="Arial" w:cs="Arial"/>
          <w:bCs/>
          <w:sz w:val="24"/>
        </w:rPr>
        <w:t>that</w:t>
      </w:r>
      <w:r w:rsidR="00717DFC">
        <w:rPr>
          <w:rFonts w:ascii="Arial" w:hAnsi="Arial" w:cs="Arial"/>
          <w:bCs/>
          <w:sz w:val="24"/>
        </w:rPr>
        <w:t>:</w:t>
      </w:r>
      <w:r w:rsidR="00717DFC">
        <w:rPr>
          <w:rStyle w:val="FootnoteReference"/>
          <w:rFonts w:ascii="Arial" w:hAnsi="Arial" w:cs="Arial"/>
          <w:bCs/>
          <w:sz w:val="24"/>
        </w:rPr>
        <w:footnoteReference w:id="8"/>
      </w:r>
      <w:r w:rsidR="00717DFC" w:rsidRPr="00717DFC">
        <w:rPr>
          <w:rFonts w:ascii="Arial" w:hAnsi="Arial" w:cs="Arial"/>
          <w:bCs/>
          <w:color w:val="64473A"/>
          <w:sz w:val="30"/>
          <w:szCs w:val="30"/>
        </w:rPr>
        <w:t xml:space="preserve"> </w:t>
      </w:r>
    </w:p>
    <w:p w14:paraId="28311DD9" w14:textId="77777777" w:rsidR="00C50B4E" w:rsidRPr="000434AB" w:rsidRDefault="00C50B4E" w:rsidP="00C50B4E">
      <w:pPr>
        <w:pStyle w:val="AG1"/>
        <w:numPr>
          <w:ilvl w:val="0"/>
          <w:numId w:val="0"/>
        </w:numPr>
        <w:spacing w:after="0"/>
        <w:ind w:left="850"/>
        <w:contextualSpacing/>
        <w:outlineLvl w:val="9"/>
        <w:rPr>
          <w:rFonts w:ascii="Arial" w:hAnsi="Arial" w:cs="Arial"/>
          <w:sz w:val="24"/>
        </w:rPr>
      </w:pPr>
    </w:p>
    <w:p w14:paraId="7F52DB01" w14:textId="77777777" w:rsidR="009F01D1" w:rsidRDefault="00717DFC" w:rsidP="00C50B4E">
      <w:pPr>
        <w:pStyle w:val="NormalWeb"/>
        <w:spacing w:before="0" w:beforeAutospacing="0" w:after="0" w:afterAutospacing="0"/>
        <w:ind w:left="1418" w:hanging="566"/>
        <w:rPr>
          <w:rFonts w:ascii="Verdana" w:hAnsi="Verdana"/>
          <w:color w:val="242121"/>
        </w:rPr>
      </w:pPr>
      <w:r>
        <w:rPr>
          <w:rFonts w:ascii="Arial" w:hAnsi="Arial" w:cs="Arial"/>
          <w:color w:val="000000"/>
          <w:sz w:val="24"/>
          <w:szCs w:val="24"/>
        </w:rPr>
        <w:t>“</w:t>
      </w:r>
      <w:r w:rsidR="009F01D1" w:rsidRPr="00A019C5">
        <w:rPr>
          <w:rFonts w:ascii="Arial" w:hAnsi="Arial" w:cs="Arial"/>
          <w:i/>
          <w:color w:val="000000"/>
        </w:rPr>
        <w:t>136.</w:t>
      </w:r>
      <w:r w:rsidR="00C50B4E">
        <w:rPr>
          <w:rFonts w:ascii="Arial" w:hAnsi="Arial" w:cs="Arial"/>
          <w:i/>
          <w:color w:val="000000"/>
        </w:rPr>
        <w:tab/>
      </w:r>
      <w:r w:rsidR="009F01D1" w:rsidRPr="00717DFC">
        <w:rPr>
          <w:rFonts w:ascii="Arial" w:hAnsi="Arial" w:cs="Arial"/>
          <w:i/>
          <w:color w:val="242121"/>
        </w:rPr>
        <w:t>In general, directors of a company owe fiduciary d</w:t>
      </w:r>
      <w:r w:rsidR="00FE063B">
        <w:rPr>
          <w:rFonts w:ascii="Arial" w:hAnsi="Arial" w:cs="Arial"/>
          <w:i/>
          <w:color w:val="242121"/>
        </w:rPr>
        <w:t>uties to the company and not to</w:t>
      </w:r>
      <w:r w:rsidR="00C50B4E">
        <w:rPr>
          <w:rFonts w:ascii="Arial" w:hAnsi="Arial" w:cs="Arial"/>
          <w:i/>
          <w:color w:val="242121"/>
        </w:rPr>
        <w:t xml:space="preserve"> </w:t>
      </w:r>
      <w:r w:rsidR="009F01D1" w:rsidRPr="00717DFC">
        <w:rPr>
          <w:rFonts w:ascii="Arial" w:hAnsi="Arial" w:cs="Arial"/>
          <w:i/>
          <w:color w:val="242121"/>
        </w:rPr>
        <w:t>its members. This is an incident of the</w:t>
      </w:r>
      <w:r w:rsidR="009F01D1" w:rsidRPr="00717DFC">
        <w:rPr>
          <w:rStyle w:val="apple-converted-space"/>
          <w:rFonts w:ascii="Arial" w:hAnsi="Arial" w:cs="Arial"/>
          <w:i/>
          <w:color w:val="242121"/>
        </w:rPr>
        <w:t> </w:t>
      </w:r>
      <w:r w:rsidR="009F01D1" w:rsidRPr="00717DFC">
        <w:rPr>
          <w:rFonts w:ascii="Arial" w:hAnsi="Arial" w:cs="Arial"/>
          <w:i/>
          <w:iCs/>
          <w:color w:val="242121"/>
        </w:rPr>
        <w:t>Salomon</w:t>
      </w:r>
      <w:r w:rsidR="009F01D1" w:rsidRPr="00717DFC">
        <w:rPr>
          <w:rStyle w:val="apple-converted-space"/>
          <w:rFonts w:ascii="Arial" w:hAnsi="Arial" w:cs="Arial"/>
          <w:i/>
          <w:iCs/>
          <w:color w:val="242121"/>
        </w:rPr>
        <w:t> </w:t>
      </w:r>
      <w:r w:rsidR="009F01D1" w:rsidRPr="00717DFC">
        <w:rPr>
          <w:rFonts w:ascii="Arial" w:hAnsi="Arial" w:cs="Arial"/>
          <w:i/>
          <w:color w:val="242121"/>
        </w:rPr>
        <w:t>principle that a company is distinct</w:t>
      </w:r>
      <w:r w:rsidR="00C50B4E">
        <w:rPr>
          <w:rFonts w:ascii="Arial" w:hAnsi="Arial" w:cs="Arial"/>
          <w:i/>
          <w:color w:val="242121"/>
        </w:rPr>
        <w:t xml:space="preserve"> </w:t>
      </w:r>
      <w:r w:rsidR="009F01D1" w:rsidRPr="00717DFC">
        <w:rPr>
          <w:rFonts w:ascii="Arial" w:hAnsi="Arial" w:cs="Arial"/>
          <w:i/>
          <w:color w:val="242121"/>
        </w:rPr>
        <w:t>from its members. Directors control and manage the affairs and assets of the company. They do not control or manage the affairs or assets of the members. It is this legal relationship between the directors and the company that requires that the fiduciary duties of directors are owed to the company. That this is so is a matter of high and durable authority. A director is a trustee for the company and is required as a result to show the utmost good faith towards the company</w:t>
      </w:r>
      <w:r w:rsidR="00581F29">
        <w:rPr>
          <w:rFonts w:ascii="Arial" w:hAnsi="Arial" w:cs="Arial"/>
          <w:color w:val="242121"/>
          <w:sz w:val="24"/>
          <w:szCs w:val="24"/>
        </w:rPr>
        <w:t>…</w:t>
      </w:r>
      <w:r>
        <w:rPr>
          <w:rFonts w:ascii="Arial" w:hAnsi="Arial" w:cs="Arial"/>
          <w:color w:val="242121"/>
          <w:sz w:val="24"/>
          <w:szCs w:val="24"/>
        </w:rPr>
        <w:t>”</w:t>
      </w:r>
    </w:p>
    <w:p w14:paraId="28A8B904" w14:textId="77777777" w:rsidR="00490021" w:rsidRDefault="00490021" w:rsidP="00834C34">
      <w:pPr>
        <w:pStyle w:val="AG1"/>
        <w:numPr>
          <w:ilvl w:val="0"/>
          <w:numId w:val="0"/>
        </w:numPr>
        <w:spacing w:after="0"/>
        <w:ind w:left="850" w:hanging="850"/>
        <w:contextualSpacing/>
        <w:outlineLvl w:val="9"/>
        <w:rPr>
          <w:rFonts w:ascii="Arial" w:hAnsi="Arial" w:cs="Arial"/>
          <w:sz w:val="24"/>
        </w:rPr>
      </w:pPr>
    </w:p>
    <w:p w14:paraId="6BCE8779" w14:textId="49FEC7FC" w:rsidR="00066579" w:rsidRPr="006239A2" w:rsidRDefault="00707E0B" w:rsidP="00707E0B">
      <w:pPr>
        <w:pStyle w:val="AG1"/>
        <w:numPr>
          <w:ilvl w:val="0"/>
          <w:numId w:val="0"/>
        </w:numPr>
        <w:spacing w:after="0"/>
        <w:ind w:left="850" w:hanging="850"/>
        <w:contextualSpacing/>
        <w:outlineLvl w:val="9"/>
        <w:rPr>
          <w:rFonts w:ascii="Arial" w:hAnsi="Arial" w:cs="Arial"/>
          <w:sz w:val="24"/>
        </w:rPr>
      </w:pPr>
      <w:r w:rsidRPr="006239A2">
        <w:rPr>
          <w:rFonts w:ascii="Arial" w:hAnsi="Arial" w:cs="Arial"/>
          <w:sz w:val="24"/>
        </w:rPr>
        <w:t>[12]</w:t>
      </w:r>
      <w:r w:rsidRPr="006239A2">
        <w:rPr>
          <w:rFonts w:ascii="Arial" w:hAnsi="Arial" w:cs="Arial"/>
          <w:sz w:val="24"/>
        </w:rPr>
        <w:tab/>
      </w:r>
      <w:r w:rsidR="007873C7">
        <w:rPr>
          <w:rFonts w:ascii="Arial" w:hAnsi="Arial" w:cs="Arial"/>
          <w:sz w:val="24"/>
        </w:rPr>
        <w:t xml:space="preserve">I therefore agree with the </w:t>
      </w:r>
      <w:r w:rsidR="00066579" w:rsidRPr="00696B3F">
        <w:rPr>
          <w:rFonts w:ascii="Arial" w:hAnsi="Arial" w:cs="Arial"/>
          <w:sz w:val="24"/>
        </w:rPr>
        <w:t>respondent</w:t>
      </w:r>
      <w:r w:rsidR="007873C7">
        <w:rPr>
          <w:rFonts w:ascii="Arial" w:hAnsi="Arial" w:cs="Arial"/>
          <w:sz w:val="24"/>
        </w:rPr>
        <w:t>’s submission</w:t>
      </w:r>
      <w:r w:rsidR="00066579" w:rsidRPr="00696B3F">
        <w:rPr>
          <w:rFonts w:ascii="Arial" w:hAnsi="Arial" w:cs="Arial"/>
          <w:sz w:val="24"/>
        </w:rPr>
        <w:t xml:space="preserve"> that there is no merit in this complaint because K</w:t>
      </w:r>
      <w:r w:rsidR="003562C1">
        <w:rPr>
          <w:rFonts w:ascii="Arial" w:hAnsi="Arial" w:cs="Arial"/>
          <w:sz w:val="24"/>
        </w:rPr>
        <w:t xml:space="preserve">W </w:t>
      </w:r>
      <w:r w:rsidR="00066579" w:rsidRPr="00696B3F">
        <w:rPr>
          <w:rFonts w:ascii="Arial" w:hAnsi="Arial" w:cs="Arial"/>
          <w:sz w:val="24"/>
        </w:rPr>
        <w:t xml:space="preserve">is the correct </w:t>
      </w:r>
      <w:r w:rsidR="00361259">
        <w:rPr>
          <w:rFonts w:ascii="Arial" w:hAnsi="Arial" w:cs="Arial"/>
          <w:sz w:val="24"/>
        </w:rPr>
        <w:t xml:space="preserve">plaintiff </w:t>
      </w:r>
      <w:r w:rsidR="00066579" w:rsidRPr="00696B3F">
        <w:rPr>
          <w:rFonts w:ascii="Arial" w:hAnsi="Arial" w:cs="Arial"/>
          <w:sz w:val="24"/>
        </w:rPr>
        <w:t>in reliance upon section 76 and 77</w:t>
      </w:r>
      <w:r w:rsidR="00065286">
        <w:rPr>
          <w:rFonts w:ascii="Arial" w:hAnsi="Arial" w:cs="Arial"/>
          <w:sz w:val="24"/>
        </w:rPr>
        <w:t>of the Companies Act</w:t>
      </w:r>
      <w:r w:rsidR="00066579" w:rsidRPr="00696B3F">
        <w:rPr>
          <w:rFonts w:ascii="Arial" w:hAnsi="Arial" w:cs="Arial"/>
          <w:sz w:val="24"/>
        </w:rPr>
        <w:t xml:space="preserve">. </w:t>
      </w:r>
      <w:r w:rsidR="0030660B" w:rsidRPr="006239A2">
        <w:rPr>
          <w:rFonts w:ascii="Arial" w:hAnsi="Arial" w:cs="Arial"/>
          <w:sz w:val="24"/>
        </w:rPr>
        <w:t>In the circumstances</w:t>
      </w:r>
      <w:r w:rsidR="002D7EA9" w:rsidRPr="006239A2">
        <w:rPr>
          <w:rFonts w:ascii="Arial" w:hAnsi="Arial" w:cs="Arial"/>
          <w:sz w:val="24"/>
        </w:rPr>
        <w:t xml:space="preserve">, this ground of complaint </w:t>
      </w:r>
      <w:r w:rsidR="009144B5" w:rsidRPr="006239A2">
        <w:rPr>
          <w:rFonts w:ascii="Arial" w:hAnsi="Arial" w:cs="Arial"/>
          <w:sz w:val="24"/>
        </w:rPr>
        <w:t>should be</w:t>
      </w:r>
      <w:r w:rsidR="002D7EA9" w:rsidRPr="006239A2">
        <w:rPr>
          <w:rFonts w:ascii="Arial" w:hAnsi="Arial" w:cs="Arial"/>
          <w:sz w:val="24"/>
        </w:rPr>
        <w:t xml:space="preserve"> </w:t>
      </w:r>
      <w:r w:rsidR="00490021" w:rsidRPr="006239A2">
        <w:rPr>
          <w:rFonts w:ascii="Arial" w:hAnsi="Arial" w:cs="Arial"/>
          <w:sz w:val="24"/>
        </w:rPr>
        <w:t>dismissed</w:t>
      </w:r>
      <w:r w:rsidR="002D7EA9" w:rsidRPr="006239A2">
        <w:rPr>
          <w:rFonts w:ascii="Arial" w:hAnsi="Arial" w:cs="Arial"/>
          <w:sz w:val="24"/>
        </w:rPr>
        <w:t>.</w:t>
      </w:r>
    </w:p>
    <w:p w14:paraId="6D300F8F" w14:textId="77777777" w:rsidR="00805B4C" w:rsidRPr="00BF52B6" w:rsidRDefault="00805B4C" w:rsidP="00834C34">
      <w:pPr>
        <w:pStyle w:val="Myown"/>
        <w:numPr>
          <w:ilvl w:val="0"/>
          <w:numId w:val="0"/>
        </w:numPr>
        <w:spacing w:before="0" w:after="0" w:line="360" w:lineRule="auto"/>
        <w:ind w:left="850" w:hanging="850"/>
        <w:contextualSpacing/>
        <w:rPr>
          <w:rFonts w:ascii="Arial" w:hAnsi="Arial" w:cs="Arial"/>
        </w:rPr>
      </w:pPr>
    </w:p>
    <w:p w14:paraId="67D1E2A6" w14:textId="77777777" w:rsidR="0042276D" w:rsidRDefault="0042276D" w:rsidP="00834C34">
      <w:pPr>
        <w:pStyle w:val="Myown"/>
        <w:numPr>
          <w:ilvl w:val="0"/>
          <w:numId w:val="0"/>
        </w:numPr>
        <w:spacing w:before="0" w:after="0" w:line="360" w:lineRule="auto"/>
        <w:ind w:left="850" w:hanging="850"/>
        <w:contextualSpacing/>
        <w:rPr>
          <w:rFonts w:ascii="Arial" w:hAnsi="Arial" w:cs="Arial"/>
          <w:b/>
        </w:rPr>
      </w:pPr>
      <w:r w:rsidRPr="00AD7284">
        <w:rPr>
          <w:rFonts w:ascii="Arial" w:hAnsi="Arial" w:cs="Arial"/>
          <w:u w:val="single"/>
        </w:rPr>
        <w:t xml:space="preserve">Second </w:t>
      </w:r>
      <w:r w:rsidR="00163016" w:rsidRPr="00AD7284">
        <w:rPr>
          <w:rFonts w:ascii="Arial" w:hAnsi="Arial" w:cs="Arial"/>
          <w:u w:val="single"/>
        </w:rPr>
        <w:t>ground</w:t>
      </w:r>
      <w:r>
        <w:rPr>
          <w:rFonts w:ascii="Arial" w:hAnsi="Arial" w:cs="Arial"/>
          <w:b/>
        </w:rPr>
        <w:t>:</w:t>
      </w:r>
      <w:r w:rsidR="00781065" w:rsidRPr="00781065">
        <w:rPr>
          <w:rStyle w:val="FootnoteReference"/>
          <w:rFonts w:ascii="Arial" w:hAnsi="Arial" w:cs="Arial"/>
        </w:rPr>
        <w:t xml:space="preserve"> </w:t>
      </w:r>
    </w:p>
    <w:p w14:paraId="79F0E453" w14:textId="70C17DAA" w:rsidR="00D143DE" w:rsidRDefault="00707E0B" w:rsidP="00707E0B">
      <w:pPr>
        <w:pStyle w:val="Myown"/>
        <w:numPr>
          <w:ilvl w:val="0"/>
          <w:numId w:val="0"/>
        </w:numPr>
        <w:spacing w:before="0" w:after="0" w:line="360" w:lineRule="auto"/>
        <w:ind w:left="850" w:hanging="850"/>
        <w:contextualSpacing/>
        <w:rPr>
          <w:rFonts w:ascii="Arial" w:hAnsi="Arial" w:cs="Arial"/>
        </w:rPr>
      </w:pPr>
      <w:r>
        <w:rPr>
          <w:rFonts w:ascii="Arial" w:hAnsi="Arial" w:cs="Arial"/>
        </w:rPr>
        <w:t>[14]</w:t>
      </w:r>
      <w:r>
        <w:rPr>
          <w:rFonts w:ascii="Arial" w:hAnsi="Arial" w:cs="Arial"/>
        </w:rPr>
        <w:tab/>
      </w:r>
      <w:r w:rsidR="00996F0F">
        <w:rPr>
          <w:rFonts w:ascii="Arial" w:hAnsi="Arial" w:cs="Arial"/>
        </w:rPr>
        <w:t>This</w:t>
      </w:r>
      <w:r w:rsidR="00AE35BB">
        <w:rPr>
          <w:rFonts w:ascii="Arial" w:hAnsi="Arial" w:cs="Arial"/>
        </w:rPr>
        <w:t xml:space="preserve"> </w:t>
      </w:r>
      <w:r w:rsidR="000D3729">
        <w:rPr>
          <w:rFonts w:ascii="Arial" w:hAnsi="Arial" w:cs="Arial"/>
        </w:rPr>
        <w:t>gro</w:t>
      </w:r>
      <w:r w:rsidR="002532EF">
        <w:rPr>
          <w:rFonts w:ascii="Arial" w:hAnsi="Arial" w:cs="Arial"/>
        </w:rPr>
        <w:t>und is directed at paragraph 8.3</w:t>
      </w:r>
      <w:r w:rsidR="000D3729">
        <w:rPr>
          <w:rFonts w:ascii="Arial" w:hAnsi="Arial" w:cs="Arial"/>
        </w:rPr>
        <w:t xml:space="preserve"> of the </w:t>
      </w:r>
      <w:r w:rsidR="00DC0C72">
        <w:rPr>
          <w:rFonts w:ascii="Arial" w:hAnsi="Arial" w:cs="Arial"/>
        </w:rPr>
        <w:t>respondent</w:t>
      </w:r>
      <w:r w:rsidR="005F37B0">
        <w:rPr>
          <w:rFonts w:ascii="Arial" w:hAnsi="Arial" w:cs="Arial"/>
        </w:rPr>
        <w:t>’s</w:t>
      </w:r>
      <w:r w:rsidR="005F37B0" w:rsidRPr="005F37B0">
        <w:rPr>
          <w:rFonts w:ascii="Arial" w:hAnsi="Arial" w:cs="Arial"/>
        </w:rPr>
        <w:t xml:space="preserve"> particulars of claim </w:t>
      </w:r>
      <w:r w:rsidR="000D3729">
        <w:rPr>
          <w:rFonts w:ascii="Arial" w:hAnsi="Arial" w:cs="Arial"/>
        </w:rPr>
        <w:t xml:space="preserve">wherein it is alleged </w:t>
      </w:r>
      <w:r w:rsidR="005F37B0" w:rsidRPr="005F37B0">
        <w:rPr>
          <w:rFonts w:ascii="Arial" w:hAnsi="Arial" w:cs="Arial"/>
        </w:rPr>
        <w:t xml:space="preserve">that the </w:t>
      </w:r>
      <w:r w:rsidR="006B0F13">
        <w:rPr>
          <w:rFonts w:ascii="Arial" w:hAnsi="Arial" w:cs="Arial"/>
        </w:rPr>
        <w:t>applicant</w:t>
      </w:r>
      <w:r w:rsidR="00DC0C72">
        <w:rPr>
          <w:rFonts w:ascii="Arial" w:hAnsi="Arial" w:cs="Arial"/>
        </w:rPr>
        <w:t xml:space="preserve"> </w:t>
      </w:r>
      <w:r w:rsidR="005F37B0" w:rsidRPr="005F37B0">
        <w:rPr>
          <w:rFonts w:ascii="Arial" w:hAnsi="Arial" w:cs="Arial"/>
          <w:i/>
        </w:rPr>
        <w:t>“</w:t>
      </w:r>
      <w:r w:rsidR="00D31D91">
        <w:rPr>
          <w:rFonts w:ascii="Arial" w:hAnsi="Arial" w:cs="Arial"/>
          <w:i/>
          <w:sz w:val="20"/>
          <w:szCs w:val="20"/>
        </w:rPr>
        <w:t>Served and practiced as director of the plaintiff…</w:t>
      </w:r>
      <w:r w:rsidR="005F37B0" w:rsidRPr="000B3BE8">
        <w:rPr>
          <w:rFonts w:ascii="Arial" w:hAnsi="Arial" w:cs="Arial"/>
          <w:i/>
          <w:sz w:val="20"/>
          <w:szCs w:val="20"/>
        </w:rPr>
        <w:t xml:space="preserve">at all relevant times for purposes of this action, </w:t>
      </w:r>
      <w:r w:rsidR="00D31D91">
        <w:rPr>
          <w:rFonts w:ascii="Arial" w:hAnsi="Arial" w:cs="Arial"/>
          <w:i/>
          <w:sz w:val="20"/>
          <w:szCs w:val="20"/>
        </w:rPr>
        <w:t xml:space="preserve">and more specifically, from </w:t>
      </w:r>
      <w:r w:rsidR="005F37B0" w:rsidRPr="00D31D91">
        <w:rPr>
          <w:rFonts w:ascii="Arial" w:hAnsi="Arial" w:cs="Arial"/>
          <w:i/>
          <w:sz w:val="20"/>
          <w:szCs w:val="20"/>
        </w:rPr>
        <w:t>1998 until his resignation on 1 April 2020”</w:t>
      </w:r>
      <w:r w:rsidR="005F37B0" w:rsidRPr="00D31D91">
        <w:rPr>
          <w:rFonts w:ascii="Arial" w:hAnsi="Arial" w:cs="Arial"/>
          <w:i/>
        </w:rPr>
        <w:t>.</w:t>
      </w:r>
      <w:r w:rsidR="005F37B0" w:rsidRPr="005F37B0">
        <w:rPr>
          <w:rFonts w:ascii="Arial" w:hAnsi="Arial" w:cs="Arial"/>
        </w:rPr>
        <w:t xml:space="preserve">  </w:t>
      </w:r>
    </w:p>
    <w:p w14:paraId="2974452E" w14:textId="77777777" w:rsidR="003A7EE0" w:rsidRDefault="003A7EE0" w:rsidP="00834C34">
      <w:pPr>
        <w:pStyle w:val="Myown"/>
        <w:numPr>
          <w:ilvl w:val="0"/>
          <w:numId w:val="0"/>
        </w:numPr>
        <w:spacing w:before="0" w:after="0" w:line="360" w:lineRule="auto"/>
        <w:ind w:left="850" w:hanging="850"/>
        <w:contextualSpacing/>
        <w:rPr>
          <w:rFonts w:ascii="Arial" w:hAnsi="Arial" w:cs="Arial"/>
        </w:rPr>
      </w:pPr>
    </w:p>
    <w:p w14:paraId="6C8EC775" w14:textId="702FB1B6" w:rsidR="00805B4C" w:rsidRDefault="00707E0B" w:rsidP="00707E0B">
      <w:pPr>
        <w:pStyle w:val="Myown"/>
        <w:numPr>
          <w:ilvl w:val="0"/>
          <w:numId w:val="0"/>
        </w:numPr>
        <w:spacing w:before="0" w:after="0" w:line="360" w:lineRule="auto"/>
        <w:ind w:left="850" w:hanging="850"/>
        <w:contextualSpacing/>
        <w:rPr>
          <w:rFonts w:ascii="Arial" w:hAnsi="Arial" w:cs="Arial"/>
        </w:rPr>
      </w:pPr>
      <w:r>
        <w:rPr>
          <w:rFonts w:ascii="Arial" w:hAnsi="Arial" w:cs="Arial"/>
        </w:rPr>
        <w:t>[15]</w:t>
      </w:r>
      <w:r>
        <w:rPr>
          <w:rFonts w:ascii="Arial" w:hAnsi="Arial" w:cs="Arial"/>
        </w:rPr>
        <w:tab/>
      </w:r>
      <w:r w:rsidR="00FB0F78">
        <w:rPr>
          <w:rFonts w:ascii="Arial" w:hAnsi="Arial" w:cs="Arial"/>
        </w:rPr>
        <w:t xml:space="preserve">The </w:t>
      </w:r>
      <w:r w:rsidR="006B0F13">
        <w:rPr>
          <w:rFonts w:ascii="Arial" w:hAnsi="Arial" w:cs="Arial"/>
        </w:rPr>
        <w:t>applicant</w:t>
      </w:r>
      <w:r w:rsidR="00DC0C72">
        <w:rPr>
          <w:rFonts w:ascii="Arial" w:hAnsi="Arial" w:cs="Arial"/>
        </w:rPr>
        <w:t xml:space="preserve"> </w:t>
      </w:r>
      <w:r w:rsidR="00FB0F78">
        <w:rPr>
          <w:rFonts w:ascii="Arial" w:hAnsi="Arial" w:cs="Arial"/>
        </w:rPr>
        <w:t>argued</w:t>
      </w:r>
      <w:r w:rsidR="003A7EE0" w:rsidRPr="003A7EE0">
        <w:rPr>
          <w:rFonts w:ascii="Arial" w:hAnsi="Arial" w:cs="Arial"/>
        </w:rPr>
        <w:t xml:space="preserve"> that, </w:t>
      </w:r>
      <w:r w:rsidR="003A7EE0" w:rsidRPr="003A7EE0">
        <w:rPr>
          <w:rFonts w:ascii="Arial" w:hAnsi="Arial" w:cs="Arial"/>
          <w:i/>
        </w:rPr>
        <w:t>ex facie</w:t>
      </w:r>
      <w:r w:rsidR="003A7EE0" w:rsidRPr="003A7EE0">
        <w:rPr>
          <w:rFonts w:ascii="Arial" w:hAnsi="Arial" w:cs="Arial"/>
        </w:rPr>
        <w:t xml:space="preserve"> the </w:t>
      </w:r>
      <w:r w:rsidR="006B0F13">
        <w:rPr>
          <w:rFonts w:ascii="Arial" w:hAnsi="Arial" w:cs="Arial"/>
        </w:rPr>
        <w:t>respondent</w:t>
      </w:r>
      <w:r w:rsidR="003A7EE0" w:rsidRPr="003A7EE0">
        <w:rPr>
          <w:rFonts w:ascii="Arial" w:hAnsi="Arial" w:cs="Arial"/>
        </w:rPr>
        <w:t xml:space="preserve">’s particulars of claim, the </w:t>
      </w:r>
      <w:r w:rsidR="003A7EE0" w:rsidRPr="003A7EE0">
        <w:rPr>
          <w:rFonts w:ascii="Arial" w:hAnsi="Arial" w:cs="Arial"/>
          <w:i/>
        </w:rPr>
        <w:t>“relevant time for purposes of the plaintiff’s action”</w:t>
      </w:r>
      <w:r w:rsidR="003A7EE0" w:rsidRPr="003A7EE0">
        <w:rPr>
          <w:rFonts w:ascii="Arial" w:hAnsi="Arial" w:cs="Arial"/>
        </w:rPr>
        <w:t xml:space="preserve"> is the period 1998 until 1 April 2020.</w:t>
      </w:r>
      <w:r w:rsidR="00FB0F78">
        <w:rPr>
          <w:rFonts w:ascii="Arial" w:hAnsi="Arial" w:cs="Arial"/>
        </w:rPr>
        <w:t xml:space="preserve"> On that basis, he argued</w:t>
      </w:r>
      <w:r w:rsidR="003A7EE0">
        <w:rPr>
          <w:rFonts w:ascii="Arial" w:hAnsi="Arial" w:cs="Arial"/>
        </w:rPr>
        <w:t xml:space="preserve"> that </w:t>
      </w:r>
      <w:r w:rsidR="003A7EE0" w:rsidRPr="00B76DF7">
        <w:rPr>
          <w:rFonts w:ascii="Arial" w:hAnsi="Arial" w:cs="Arial"/>
        </w:rPr>
        <w:t xml:space="preserve">the </w:t>
      </w:r>
      <w:r w:rsidR="00DC0C72">
        <w:rPr>
          <w:rFonts w:ascii="Arial" w:hAnsi="Arial" w:cs="Arial"/>
        </w:rPr>
        <w:t>respondent</w:t>
      </w:r>
      <w:r w:rsidR="003A7EE0" w:rsidRPr="00B76DF7">
        <w:rPr>
          <w:rFonts w:ascii="Arial" w:hAnsi="Arial" w:cs="Arial"/>
        </w:rPr>
        <w:t xml:space="preserve"> pleads facts requiring reliance on statutory provisions which did not operate for the duration of the pleaded </w:t>
      </w:r>
      <w:r w:rsidR="003A7EE0" w:rsidRPr="00B76DF7">
        <w:rPr>
          <w:rFonts w:ascii="Arial" w:hAnsi="Arial" w:cs="Arial"/>
          <w:i/>
        </w:rPr>
        <w:t xml:space="preserve">“relevant period”. </w:t>
      </w:r>
      <w:r w:rsidR="003A7EE0" w:rsidRPr="00B76DF7">
        <w:rPr>
          <w:rFonts w:ascii="Arial" w:hAnsi="Arial" w:cs="Arial"/>
        </w:rPr>
        <w:t xml:space="preserve">As such, the </w:t>
      </w:r>
      <w:r w:rsidR="002C5664">
        <w:rPr>
          <w:rFonts w:ascii="Arial" w:hAnsi="Arial" w:cs="Arial"/>
        </w:rPr>
        <w:t>re</w:t>
      </w:r>
      <w:r w:rsidR="006B0F13">
        <w:rPr>
          <w:rFonts w:ascii="Arial" w:hAnsi="Arial" w:cs="Arial"/>
        </w:rPr>
        <w:t>spondent</w:t>
      </w:r>
      <w:r w:rsidR="003A7EE0" w:rsidRPr="00B76DF7">
        <w:rPr>
          <w:rFonts w:ascii="Arial" w:hAnsi="Arial" w:cs="Arial"/>
        </w:rPr>
        <w:t xml:space="preserve"> is disentitled from relying on such statutory provisions and the pleading is rendered bad in law.</w:t>
      </w:r>
      <w:r w:rsidR="003A7EE0">
        <w:rPr>
          <w:rFonts w:ascii="Arial" w:hAnsi="Arial" w:cs="Arial"/>
        </w:rPr>
        <w:t xml:space="preserve"> </w:t>
      </w:r>
      <w:r w:rsidR="003A7EE0" w:rsidRPr="00B76DF7">
        <w:rPr>
          <w:rFonts w:ascii="Arial" w:hAnsi="Arial" w:cs="Arial"/>
        </w:rPr>
        <w:t xml:space="preserve">He contends that at best for the </w:t>
      </w:r>
      <w:r w:rsidR="006B0F13">
        <w:rPr>
          <w:rFonts w:ascii="Arial" w:hAnsi="Arial" w:cs="Arial"/>
        </w:rPr>
        <w:t>respondent</w:t>
      </w:r>
      <w:r w:rsidR="003A7EE0" w:rsidRPr="00B76DF7">
        <w:rPr>
          <w:rFonts w:ascii="Arial" w:hAnsi="Arial" w:cs="Arial"/>
        </w:rPr>
        <w:t xml:space="preserve">, the Legal Practice Act, 2014 and its accompanying </w:t>
      </w:r>
      <w:r w:rsidR="000A7FBA">
        <w:rPr>
          <w:rFonts w:ascii="Arial" w:hAnsi="Arial" w:cs="Arial"/>
        </w:rPr>
        <w:t>regulations and code of conduct</w:t>
      </w:r>
      <w:r w:rsidR="003A7EE0" w:rsidRPr="00B76DF7">
        <w:rPr>
          <w:rFonts w:ascii="Arial" w:hAnsi="Arial" w:cs="Arial"/>
        </w:rPr>
        <w:t xml:space="preserve"> only came into operation on or after 1 November 2018.</w:t>
      </w:r>
    </w:p>
    <w:p w14:paraId="3C86B3DD" w14:textId="77777777" w:rsidR="00805B4C" w:rsidRDefault="00805B4C" w:rsidP="00834C34">
      <w:pPr>
        <w:pStyle w:val="Myown"/>
        <w:numPr>
          <w:ilvl w:val="0"/>
          <w:numId w:val="0"/>
        </w:numPr>
        <w:spacing w:before="0" w:after="0" w:line="360" w:lineRule="auto"/>
        <w:ind w:left="850" w:hanging="850"/>
        <w:contextualSpacing/>
        <w:rPr>
          <w:rFonts w:ascii="Arial" w:hAnsi="Arial" w:cs="Arial"/>
        </w:rPr>
      </w:pPr>
    </w:p>
    <w:p w14:paraId="16AEEF8B" w14:textId="31179158" w:rsidR="00805B4C" w:rsidRPr="00805B4C" w:rsidRDefault="00707E0B" w:rsidP="00707E0B">
      <w:pPr>
        <w:pStyle w:val="Myown"/>
        <w:numPr>
          <w:ilvl w:val="0"/>
          <w:numId w:val="0"/>
        </w:numPr>
        <w:spacing w:before="0" w:after="0" w:line="360" w:lineRule="auto"/>
        <w:ind w:left="850" w:hanging="850"/>
        <w:contextualSpacing/>
        <w:rPr>
          <w:rFonts w:ascii="Arial" w:hAnsi="Arial" w:cs="Arial"/>
        </w:rPr>
      </w:pPr>
      <w:r w:rsidRPr="00805B4C">
        <w:rPr>
          <w:rFonts w:ascii="Arial" w:hAnsi="Arial" w:cs="Arial"/>
        </w:rPr>
        <w:t>[16]</w:t>
      </w:r>
      <w:r w:rsidRPr="00805B4C">
        <w:rPr>
          <w:rFonts w:ascii="Arial" w:hAnsi="Arial" w:cs="Arial"/>
        </w:rPr>
        <w:tab/>
      </w:r>
      <w:r w:rsidR="00B76DF7" w:rsidRPr="00805B4C">
        <w:rPr>
          <w:rFonts w:ascii="Arial" w:hAnsi="Arial" w:cs="Arial"/>
        </w:rPr>
        <w:t xml:space="preserve">The </w:t>
      </w:r>
      <w:r w:rsidR="00BC2413">
        <w:rPr>
          <w:rFonts w:ascii="Arial" w:hAnsi="Arial" w:cs="Arial"/>
        </w:rPr>
        <w:t>applicant</w:t>
      </w:r>
      <w:r w:rsidR="006B0F13">
        <w:rPr>
          <w:rFonts w:ascii="Arial" w:hAnsi="Arial" w:cs="Arial"/>
        </w:rPr>
        <w:t xml:space="preserve"> </w:t>
      </w:r>
      <w:r w:rsidR="003A7EE0" w:rsidRPr="00805B4C">
        <w:rPr>
          <w:rFonts w:ascii="Arial" w:hAnsi="Arial" w:cs="Arial"/>
        </w:rPr>
        <w:t xml:space="preserve">further </w:t>
      </w:r>
      <w:r w:rsidR="000A7FBA">
        <w:rPr>
          <w:rFonts w:ascii="Arial" w:hAnsi="Arial" w:cs="Arial"/>
        </w:rPr>
        <w:t>submitted</w:t>
      </w:r>
      <w:r w:rsidR="00B76DF7" w:rsidRPr="00805B4C">
        <w:rPr>
          <w:rFonts w:ascii="Arial" w:hAnsi="Arial" w:cs="Arial"/>
        </w:rPr>
        <w:t xml:space="preserve"> that </w:t>
      </w:r>
      <w:r w:rsidR="003A7EE0" w:rsidRPr="00805B4C">
        <w:rPr>
          <w:rFonts w:ascii="Arial" w:hAnsi="Arial" w:cs="Arial"/>
          <w:lang w:val="en-US"/>
        </w:rPr>
        <w:t xml:space="preserve">if the afore set out argument cannot be sustained, then the </w:t>
      </w:r>
      <w:r w:rsidR="00BC2413">
        <w:rPr>
          <w:rFonts w:ascii="Arial" w:hAnsi="Arial" w:cs="Arial"/>
          <w:lang w:val="en-US"/>
        </w:rPr>
        <w:t>respondent</w:t>
      </w:r>
      <w:r w:rsidR="003A7EE0" w:rsidRPr="00805B4C">
        <w:rPr>
          <w:rFonts w:ascii="Arial" w:hAnsi="Arial" w:cs="Arial"/>
          <w:lang w:val="en-US"/>
        </w:rPr>
        <w:t xml:space="preserve"> fails to specifically indicate what the </w:t>
      </w:r>
      <w:r w:rsidR="003A7EE0" w:rsidRPr="00805B4C">
        <w:rPr>
          <w:rFonts w:ascii="Arial" w:hAnsi="Arial" w:cs="Arial"/>
          <w:i/>
          <w:lang w:val="en-US"/>
        </w:rPr>
        <w:lastRenderedPageBreak/>
        <w:t>“relevant</w:t>
      </w:r>
      <w:r w:rsidR="003A7EE0" w:rsidRPr="00805B4C">
        <w:rPr>
          <w:rFonts w:ascii="Arial" w:hAnsi="Arial" w:cs="Arial"/>
          <w:lang w:val="en-US"/>
        </w:rPr>
        <w:t>” time is for purposes of this action; which failure</w:t>
      </w:r>
      <w:r w:rsidR="000A7FBA">
        <w:rPr>
          <w:rFonts w:ascii="Arial" w:hAnsi="Arial" w:cs="Arial"/>
          <w:lang w:val="en-US"/>
        </w:rPr>
        <w:t>, in and of itself, renders the</w:t>
      </w:r>
      <w:r w:rsidR="003A7EE0" w:rsidRPr="00805B4C">
        <w:rPr>
          <w:rFonts w:ascii="Arial" w:hAnsi="Arial" w:cs="Arial"/>
          <w:lang w:val="en-US"/>
        </w:rPr>
        <w:t xml:space="preserve"> particulars of claim lacking in averments necessary to sustain a valid cause of action, lacking sufficient particularity to enable the </w:t>
      </w:r>
      <w:r w:rsidR="006B0F13">
        <w:rPr>
          <w:rFonts w:ascii="Arial" w:hAnsi="Arial" w:cs="Arial"/>
          <w:lang w:val="en-US"/>
        </w:rPr>
        <w:t xml:space="preserve">applicant </w:t>
      </w:r>
      <w:r w:rsidR="003A7EE0" w:rsidRPr="00805B4C">
        <w:rPr>
          <w:rFonts w:ascii="Arial" w:hAnsi="Arial" w:cs="Arial"/>
          <w:lang w:val="en-US"/>
        </w:rPr>
        <w:t>to reply thereto and vague and embarrassing.</w:t>
      </w:r>
    </w:p>
    <w:p w14:paraId="50285B32" w14:textId="77777777" w:rsidR="00805B4C" w:rsidRDefault="00805B4C" w:rsidP="00834C34">
      <w:pPr>
        <w:pStyle w:val="ListParagraph"/>
        <w:ind w:left="850"/>
        <w:rPr>
          <w:rFonts w:ascii="Arial" w:hAnsi="Arial" w:cs="Arial"/>
        </w:rPr>
      </w:pPr>
    </w:p>
    <w:p w14:paraId="373F73BE" w14:textId="729AA0CB" w:rsidR="00805B4C" w:rsidRDefault="00707E0B" w:rsidP="00707E0B">
      <w:pPr>
        <w:pStyle w:val="Myown"/>
        <w:numPr>
          <w:ilvl w:val="0"/>
          <w:numId w:val="0"/>
        </w:numPr>
        <w:spacing w:before="0" w:after="0" w:line="360" w:lineRule="auto"/>
        <w:ind w:left="850" w:hanging="850"/>
        <w:contextualSpacing/>
        <w:rPr>
          <w:rFonts w:ascii="Arial" w:hAnsi="Arial" w:cs="Arial"/>
        </w:rPr>
      </w:pPr>
      <w:r>
        <w:rPr>
          <w:rFonts w:ascii="Arial" w:hAnsi="Arial" w:cs="Arial"/>
        </w:rPr>
        <w:t>[17]</w:t>
      </w:r>
      <w:r>
        <w:rPr>
          <w:rFonts w:ascii="Arial" w:hAnsi="Arial" w:cs="Arial"/>
        </w:rPr>
        <w:tab/>
      </w:r>
      <w:r w:rsidR="00460253" w:rsidRPr="00805B4C">
        <w:rPr>
          <w:rFonts w:ascii="Arial" w:hAnsi="Arial" w:cs="Arial"/>
        </w:rPr>
        <w:t>T</w:t>
      </w:r>
      <w:r w:rsidR="000F534D" w:rsidRPr="00805B4C">
        <w:rPr>
          <w:rFonts w:ascii="Arial" w:hAnsi="Arial" w:cs="Arial"/>
        </w:rPr>
        <w:t xml:space="preserve">he </w:t>
      </w:r>
      <w:r w:rsidR="00BC2413">
        <w:rPr>
          <w:rFonts w:ascii="Arial" w:hAnsi="Arial" w:cs="Arial"/>
        </w:rPr>
        <w:t>applicant</w:t>
      </w:r>
      <w:r w:rsidR="006B0F13">
        <w:rPr>
          <w:rFonts w:ascii="Arial" w:hAnsi="Arial" w:cs="Arial"/>
        </w:rPr>
        <w:t xml:space="preserve"> </w:t>
      </w:r>
      <w:r w:rsidR="000A7FBA">
        <w:rPr>
          <w:rFonts w:ascii="Arial" w:hAnsi="Arial" w:cs="Arial"/>
        </w:rPr>
        <w:t>also raised an</w:t>
      </w:r>
      <w:r w:rsidR="00F71EAB" w:rsidRPr="00805B4C">
        <w:rPr>
          <w:rFonts w:ascii="Arial" w:hAnsi="Arial" w:cs="Arial"/>
        </w:rPr>
        <w:t xml:space="preserve"> issue that he</w:t>
      </w:r>
      <w:r w:rsidR="000F534D" w:rsidRPr="00805B4C">
        <w:rPr>
          <w:rFonts w:ascii="Arial" w:hAnsi="Arial" w:cs="Arial"/>
        </w:rPr>
        <w:t xml:space="preserve"> </w:t>
      </w:r>
      <w:r w:rsidR="00F71EAB" w:rsidRPr="00805B4C">
        <w:rPr>
          <w:rFonts w:ascii="Arial" w:hAnsi="Arial" w:cs="Arial"/>
        </w:rPr>
        <w:t xml:space="preserve">cannot </w:t>
      </w:r>
      <w:r w:rsidR="000F534D" w:rsidRPr="00805B4C">
        <w:rPr>
          <w:rFonts w:ascii="Arial" w:hAnsi="Arial" w:cs="Arial"/>
        </w:rPr>
        <w:t xml:space="preserve">be the subject matter, at the same time, of both </w:t>
      </w:r>
      <w:r w:rsidR="000F534D" w:rsidRPr="00805B4C">
        <w:rPr>
          <w:rFonts w:ascii="Arial" w:hAnsi="Arial" w:cs="Arial"/>
          <w:i/>
        </w:rPr>
        <w:t>“all applicable ethical rules and/or rules of conduct or practice of the Legal Practice Council”</w:t>
      </w:r>
      <w:r w:rsidR="000F534D" w:rsidRPr="00805B4C">
        <w:rPr>
          <w:rFonts w:ascii="Arial" w:hAnsi="Arial" w:cs="Arial"/>
        </w:rPr>
        <w:t xml:space="preserve"> and the erstwhile Law Society.</w:t>
      </w:r>
    </w:p>
    <w:p w14:paraId="18480D0D" w14:textId="77777777" w:rsidR="00805B4C" w:rsidRDefault="00805B4C" w:rsidP="00834C34">
      <w:pPr>
        <w:pStyle w:val="ListParagraph"/>
        <w:ind w:left="850"/>
        <w:rPr>
          <w:rFonts w:ascii="Arial" w:hAnsi="Arial" w:cs="Arial"/>
        </w:rPr>
      </w:pPr>
    </w:p>
    <w:p w14:paraId="1F297B13" w14:textId="586D4270" w:rsidR="00D55F64" w:rsidRPr="00805B4C" w:rsidRDefault="00707E0B" w:rsidP="00707E0B">
      <w:pPr>
        <w:pStyle w:val="Myown"/>
        <w:numPr>
          <w:ilvl w:val="0"/>
          <w:numId w:val="0"/>
        </w:numPr>
        <w:spacing w:before="0" w:after="0" w:line="360" w:lineRule="auto"/>
        <w:ind w:left="850" w:hanging="850"/>
        <w:contextualSpacing/>
        <w:rPr>
          <w:rFonts w:ascii="Arial" w:hAnsi="Arial" w:cs="Arial"/>
        </w:rPr>
      </w:pPr>
      <w:r w:rsidRPr="00805B4C">
        <w:rPr>
          <w:rFonts w:ascii="Arial" w:hAnsi="Arial" w:cs="Arial"/>
        </w:rPr>
        <w:t>[18]</w:t>
      </w:r>
      <w:r w:rsidRPr="00805B4C">
        <w:rPr>
          <w:rFonts w:ascii="Arial" w:hAnsi="Arial" w:cs="Arial"/>
        </w:rPr>
        <w:tab/>
      </w:r>
      <w:r w:rsidR="00D55F64" w:rsidRPr="00805B4C">
        <w:rPr>
          <w:rFonts w:ascii="Arial" w:hAnsi="Arial" w:cs="Arial"/>
        </w:rPr>
        <w:t xml:space="preserve">A further complaint is directed at </w:t>
      </w:r>
      <w:r w:rsidR="00273B1C" w:rsidRPr="00805B4C">
        <w:rPr>
          <w:rFonts w:ascii="Arial" w:hAnsi="Arial" w:cs="Arial"/>
        </w:rPr>
        <w:t xml:space="preserve">the following </w:t>
      </w:r>
      <w:r w:rsidR="00D55F64" w:rsidRPr="00805B4C">
        <w:rPr>
          <w:rFonts w:ascii="Arial" w:hAnsi="Arial" w:cs="Arial"/>
        </w:rPr>
        <w:t>paragraphs</w:t>
      </w:r>
      <w:r w:rsidR="00273B1C" w:rsidRPr="00805B4C">
        <w:rPr>
          <w:rFonts w:ascii="Arial" w:hAnsi="Arial" w:cs="Arial"/>
        </w:rPr>
        <w:t xml:space="preserve"> </w:t>
      </w:r>
      <w:r w:rsidR="00D55F64" w:rsidRPr="00805B4C">
        <w:rPr>
          <w:rFonts w:ascii="Arial" w:hAnsi="Arial" w:cs="Arial"/>
        </w:rPr>
        <w:t xml:space="preserve">of the </w:t>
      </w:r>
      <w:r w:rsidR="00BC2413">
        <w:rPr>
          <w:rFonts w:ascii="Arial" w:hAnsi="Arial" w:cs="Arial"/>
        </w:rPr>
        <w:t>respondent</w:t>
      </w:r>
      <w:r w:rsidR="00D55F64" w:rsidRPr="00805B4C">
        <w:rPr>
          <w:rFonts w:ascii="Arial" w:hAnsi="Arial" w:cs="Arial"/>
        </w:rPr>
        <w:t>’s particulars:</w:t>
      </w:r>
    </w:p>
    <w:p w14:paraId="15634918" w14:textId="77777777" w:rsidR="00273B1C" w:rsidRPr="00273B1C" w:rsidRDefault="00273B1C" w:rsidP="00834C34">
      <w:pPr>
        <w:rPr>
          <w:rFonts w:ascii="Arial" w:hAnsi="Arial" w:cs="Arial"/>
        </w:rPr>
      </w:pPr>
    </w:p>
    <w:p w14:paraId="1CF7D23F" w14:textId="77777777" w:rsidR="00273B1C" w:rsidRPr="00FC0190" w:rsidRDefault="00CB5079" w:rsidP="00C50B4E">
      <w:pPr>
        <w:ind w:left="1418" w:hanging="567"/>
        <w:rPr>
          <w:rFonts w:ascii="Arial" w:hAnsi="Arial" w:cs="Arial"/>
          <w:i/>
          <w:sz w:val="20"/>
          <w:szCs w:val="20"/>
        </w:rPr>
      </w:pPr>
      <w:r>
        <w:rPr>
          <w:rFonts w:ascii="Arial" w:hAnsi="Arial" w:cs="Arial"/>
          <w:i/>
          <w:sz w:val="20"/>
          <w:szCs w:val="20"/>
        </w:rPr>
        <w:t>“</w:t>
      </w:r>
      <w:r w:rsidR="00273B1C">
        <w:rPr>
          <w:rFonts w:ascii="Arial" w:hAnsi="Arial" w:cs="Arial"/>
          <w:i/>
          <w:sz w:val="20"/>
          <w:szCs w:val="20"/>
        </w:rPr>
        <w:t>…</w:t>
      </w:r>
      <w:r w:rsidR="00273B1C" w:rsidRPr="001E20E6">
        <w:rPr>
          <w:rFonts w:ascii="Arial" w:hAnsi="Arial" w:cs="Arial"/>
          <w:i/>
          <w:sz w:val="20"/>
          <w:szCs w:val="20"/>
        </w:rPr>
        <w:t>9.1</w:t>
      </w:r>
      <w:r w:rsidR="00273B1C">
        <w:rPr>
          <w:rFonts w:ascii="Arial" w:hAnsi="Arial" w:cs="Arial"/>
          <w:i/>
          <w:sz w:val="20"/>
          <w:szCs w:val="20"/>
        </w:rPr>
        <w:tab/>
      </w:r>
      <w:r w:rsidR="00273B1C" w:rsidRPr="00FC0190">
        <w:rPr>
          <w:rFonts w:ascii="Arial" w:hAnsi="Arial" w:cs="Arial"/>
          <w:i/>
          <w:sz w:val="20"/>
          <w:szCs w:val="20"/>
        </w:rPr>
        <w:t>Was obliged to comply with all applicable and ethical rules and/or rules of conduct or practice of the Legal Practice Council and erstwhile Law Society, including specifically, all rules relating to the management of T</w:t>
      </w:r>
      <w:r w:rsidR="00273B1C">
        <w:rPr>
          <w:rFonts w:ascii="Arial" w:hAnsi="Arial" w:cs="Arial"/>
          <w:i/>
          <w:sz w:val="20"/>
          <w:szCs w:val="20"/>
        </w:rPr>
        <w:t>rust accounts and trust funds;</w:t>
      </w:r>
    </w:p>
    <w:p w14:paraId="6A497B06" w14:textId="77777777" w:rsidR="00273B1C" w:rsidRPr="001E20E6" w:rsidRDefault="00273B1C" w:rsidP="00C50B4E">
      <w:pPr>
        <w:pStyle w:val="ListParagraph"/>
        <w:ind w:left="1418" w:hanging="567"/>
        <w:rPr>
          <w:rFonts w:ascii="Arial" w:hAnsi="Arial" w:cs="Arial"/>
          <w:i/>
          <w:sz w:val="20"/>
          <w:szCs w:val="20"/>
        </w:rPr>
      </w:pPr>
    </w:p>
    <w:p w14:paraId="2001819A" w14:textId="77777777" w:rsidR="00273B1C" w:rsidRDefault="00273B1C" w:rsidP="00C50B4E">
      <w:pPr>
        <w:ind w:left="1418" w:hanging="567"/>
        <w:rPr>
          <w:rFonts w:ascii="Arial" w:hAnsi="Arial" w:cs="Arial"/>
          <w:i/>
          <w:sz w:val="20"/>
          <w:szCs w:val="20"/>
        </w:rPr>
      </w:pPr>
      <w:r w:rsidRPr="001E20E6">
        <w:rPr>
          <w:rFonts w:ascii="Arial" w:hAnsi="Arial" w:cs="Arial"/>
          <w:i/>
          <w:sz w:val="20"/>
          <w:szCs w:val="20"/>
        </w:rPr>
        <w:t>9.2</w:t>
      </w:r>
      <w:r>
        <w:rPr>
          <w:rFonts w:ascii="Arial" w:hAnsi="Arial" w:cs="Arial"/>
          <w:i/>
          <w:sz w:val="20"/>
          <w:szCs w:val="20"/>
        </w:rPr>
        <w:tab/>
        <w:t>Had a duty of care and/or fiduciary duty towards his co-directors of the plaintiff to carry out his responsibilities within the plaintiff, including all mandates received from clients:</w:t>
      </w:r>
    </w:p>
    <w:p w14:paraId="74D5C46A" w14:textId="77777777" w:rsidR="00273B1C" w:rsidRDefault="00273B1C" w:rsidP="00C50B4E">
      <w:pPr>
        <w:ind w:left="1418" w:hanging="567"/>
        <w:rPr>
          <w:rFonts w:ascii="Arial" w:hAnsi="Arial" w:cs="Arial"/>
          <w:i/>
          <w:sz w:val="20"/>
          <w:szCs w:val="20"/>
        </w:rPr>
      </w:pPr>
    </w:p>
    <w:p w14:paraId="47DCFDAF" w14:textId="4A2A6B90" w:rsidR="00273B1C" w:rsidRPr="00707E0B" w:rsidRDefault="00707E0B" w:rsidP="00707E0B">
      <w:pPr>
        <w:ind w:left="1985" w:hanging="567"/>
        <w:rPr>
          <w:rFonts w:ascii="Arial" w:hAnsi="Arial" w:cs="Arial"/>
          <w:i/>
          <w:sz w:val="20"/>
          <w:szCs w:val="20"/>
        </w:rPr>
      </w:pPr>
      <w:r>
        <w:rPr>
          <w:rFonts w:ascii="Arial" w:hAnsi="Arial" w:cs="Arial"/>
          <w:i/>
          <w:sz w:val="20"/>
          <w:szCs w:val="20"/>
        </w:rPr>
        <w:t>(a)</w:t>
      </w:r>
      <w:r>
        <w:rPr>
          <w:rFonts w:ascii="Arial" w:hAnsi="Arial" w:cs="Arial"/>
          <w:i/>
          <w:sz w:val="20"/>
          <w:szCs w:val="20"/>
        </w:rPr>
        <w:tab/>
      </w:r>
      <w:r w:rsidR="00273B1C" w:rsidRPr="00707E0B">
        <w:rPr>
          <w:rFonts w:ascii="Arial" w:hAnsi="Arial" w:cs="Arial"/>
          <w:i/>
          <w:sz w:val="20"/>
          <w:szCs w:val="20"/>
        </w:rPr>
        <w:t>In compliance with all aforesaid applicable ethical rules and/or rules of conduct of practice;</w:t>
      </w:r>
    </w:p>
    <w:p w14:paraId="03FD0110" w14:textId="77777777" w:rsidR="00273B1C" w:rsidRPr="004912A8" w:rsidRDefault="00273B1C" w:rsidP="00C50B4E">
      <w:pPr>
        <w:ind w:left="1985" w:hanging="567"/>
        <w:rPr>
          <w:rFonts w:ascii="Arial" w:hAnsi="Arial" w:cs="Arial"/>
          <w:i/>
          <w:sz w:val="20"/>
          <w:szCs w:val="20"/>
        </w:rPr>
      </w:pPr>
    </w:p>
    <w:p w14:paraId="1C1E782A" w14:textId="3F0A059E" w:rsidR="00273B1C" w:rsidRPr="00707E0B" w:rsidRDefault="00707E0B" w:rsidP="00707E0B">
      <w:pPr>
        <w:ind w:left="1985" w:hanging="567"/>
        <w:rPr>
          <w:rFonts w:ascii="Arial" w:hAnsi="Arial" w:cs="Arial"/>
          <w:i/>
          <w:sz w:val="20"/>
          <w:szCs w:val="20"/>
        </w:rPr>
      </w:pPr>
      <w:r w:rsidRPr="004912A8">
        <w:rPr>
          <w:rFonts w:ascii="Arial" w:hAnsi="Arial" w:cs="Arial"/>
          <w:i/>
          <w:sz w:val="20"/>
          <w:szCs w:val="20"/>
        </w:rPr>
        <w:t>(b)</w:t>
      </w:r>
      <w:r w:rsidRPr="004912A8">
        <w:rPr>
          <w:rFonts w:ascii="Arial" w:hAnsi="Arial" w:cs="Arial"/>
          <w:i/>
          <w:sz w:val="20"/>
          <w:szCs w:val="20"/>
        </w:rPr>
        <w:tab/>
      </w:r>
      <w:r w:rsidR="00273B1C" w:rsidRPr="00707E0B">
        <w:rPr>
          <w:rFonts w:ascii="Arial" w:hAnsi="Arial" w:cs="Arial"/>
          <w:i/>
          <w:sz w:val="20"/>
          <w:szCs w:val="20"/>
        </w:rPr>
        <w:t xml:space="preserve">In compliance with all applicable provisions of the </w:t>
      </w:r>
      <w:r w:rsidR="00273B1C" w:rsidRPr="00707E0B">
        <w:rPr>
          <w:rFonts w:ascii="Arial" w:hAnsi="Arial" w:cs="Arial"/>
          <w:b/>
          <w:i/>
          <w:sz w:val="20"/>
          <w:szCs w:val="20"/>
        </w:rPr>
        <w:t>Companies Act, No. 71 of 2008, the Deeds Registries Act, No.47 of 1937</w:t>
      </w:r>
      <w:r w:rsidR="00273B1C" w:rsidRPr="00707E0B">
        <w:rPr>
          <w:rFonts w:ascii="Arial" w:hAnsi="Arial" w:cs="Arial"/>
          <w:i/>
          <w:sz w:val="20"/>
          <w:szCs w:val="20"/>
        </w:rPr>
        <w:t xml:space="preserve"> and the </w:t>
      </w:r>
      <w:r w:rsidR="00273B1C" w:rsidRPr="00707E0B">
        <w:rPr>
          <w:rFonts w:ascii="Arial" w:hAnsi="Arial" w:cs="Arial"/>
          <w:b/>
          <w:i/>
          <w:sz w:val="20"/>
          <w:szCs w:val="20"/>
        </w:rPr>
        <w:t>Legal Practice Act, No. 28 of 2014</w:t>
      </w:r>
      <w:r w:rsidR="00273B1C" w:rsidRPr="00707E0B">
        <w:rPr>
          <w:rFonts w:ascii="Arial" w:hAnsi="Arial" w:cs="Arial"/>
          <w:i/>
          <w:sz w:val="20"/>
          <w:szCs w:val="20"/>
        </w:rPr>
        <w:t>;…</w:t>
      </w:r>
    </w:p>
    <w:p w14:paraId="57F4A352" w14:textId="77777777" w:rsidR="00354D43" w:rsidRDefault="00354D43" w:rsidP="00C50B4E">
      <w:pPr>
        <w:ind w:left="1418" w:hanging="567"/>
        <w:rPr>
          <w:rFonts w:ascii="Arial" w:hAnsi="Arial" w:cs="Arial"/>
          <w:sz w:val="20"/>
          <w:szCs w:val="20"/>
        </w:rPr>
      </w:pPr>
    </w:p>
    <w:p w14:paraId="5F2A663E" w14:textId="77777777" w:rsidR="00273B1C" w:rsidRPr="001E20E6" w:rsidRDefault="00273B1C" w:rsidP="00C50B4E">
      <w:pPr>
        <w:ind w:left="1418" w:hanging="567"/>
        <w:rPr>
          <w:rFonts w:ascii="Arial" w:hAnsi="Arial" w:cs="Arial"/>
          <w:i/>
          <w:sz w:val="20"/>
          <w:szCs w:val="20"/>
        </w:rPr>
      </w:pPr>
      <w:r w:rsidRPr="001E20E6">
        <w:rPr>
          <w:rFonts w:ascii="Arial" w:hAnsi="Arial" w:cs="Arial"/>
          <w:i/>
          <w:sz w:val="20"/>
          <w:szCs w:val="20"/>
        </w:rPr>
        <w:t>14.2…</w:t>
      </w:r>
    </w:p>
    <w:p w14:paraId="78A1301D" w14:textId="77777777" w:rsidR="00273B1C" w:rsidRDefault="00273B1C" w:rsidP="00C50B4E">
      <w:pPr>
        <w:ind w:left="1985" w:hanging="567"/>
        <w:rPr>
          <w:rFonts w:ascii="Arial" w:hAnsi="Arial" w:cs="Arial"/>
          <w:i/>
          <w:sz w:val="20"/>
          <w:szCs w:val="20"/>
        </w:rPr>
      </w:pPr>
      <w:r w:rsidRPr="001E20E6">
        <w:rPr>
          <w:rFonts w:ascii="Arial" w:hAnsi="Arial" w:cs="Arial"/>
          <w:i/>
          <w:sz w:val="20"/>
          <w:szCs w:val="20"/>
        </w:rPr>
        <w:t>…(b)</w:t>
      </w:r>
      <w:r w:rsidRPr="001E20E6">
        <w:rPr>
          <w:rFonts w:ascii="Arial" w:hAnsi="Arial" w:cs="Arial"/>
          <w:i/>
          <w:sz w:val="20"/>
          <w:szCs w:val="20"/>
        </w:rPr>
        <w:tab/>
        <w:t>Accepting deposits and receiving and making payments related to property transactions in accordance with all applicable statutory duties, ethical rules and/or rules of conduct or practice of the Legal Practice Council and erstwhile Law Society, including specifically, rules relating to the management of trust accounts and trust funds;…</w:t>
      </w:r>
      <w:r w:rsidR="00CB5079">
        <w:rPr>
          <w:rFonts w:ascii="Arial" w:hAnsi="Arial" w:cs="Arial"/>
          <w:i/>
          <w:sz w:val="20"/>
          <w:szCs w:val="20"/>
        </w:rPr>
        <w:t>”</w:t>
      </w:r>
    </w:p>
    <w:p w14:paraId="5ABFAF56" w14:textId="77777777" w:rsidR="0042276D" w:rsidRPr="009C19E6" w:rsidRDefault="0042276D" w:rsidP="00834C34">
      <w:pPr>
        <w:rPr>
          <w:rFonts w:ascii="Arial" w:hAnsi="Arial" w:cs="Arial"/>
        </w:rPr>
      </w:pPr>
    </w:p>
    <w:p w14:paraId="06B6582D" w14:textId="32D24E5B" w:rsidR="009C19E6" w:rsidRPr="00707E0B" w:rsidRDefault="00707E0B" w:rsidP="00707E0B">
      <w:pPr>
        <w:rPr>
          <w:rFonts w:ascii="Arial" w:hAnsi="Arial" w:cs="Arial"/>
        </w:rPr>
      </w:pPr>
      <w:r w:rsidRPr="00B9734D">
        <w:rPr>
          <w:rFonts w:ascii="Arial" w:hAnsi="Arial" w:cs="Arial"/>
        </w:rPr>
        <w:lastRenderedPageBreak/>
        <w:t>[19]</w:t>
      </w:r>
      <w:r w:rsidRPr="00B9734D">
        <w:rPr>
          <w:rFonts w:ascii="Arial" w:hAnsi="Arial" w:cs="Arial"/>
        </w:rPr>
        <w:tab/>
      </w:r>
      <w:r w:rsidR="00F71DD6" w:rsidRPr="00707E0B">
        <w:rPr>
          <w:rFonts w:ascii="Arial" w:hAnsi="Arial" w:cs="Arial"/>
        </w:rPr>
        <w:t>He</w:t>
      </w:r>
      <w:r w:rsidR="009C19E6" w:rsidRPr="00707E0B">
        <w:rPr>
          <w:rFonts w:ascii="Arial" w:hAnsi="Arial" w:cs="Arial"/>
        </w:rPr>
        <w:t xml:space="preserve"> </w:t>
      </w:r>
      <w:r w:rsidR="003435E5" w:rsidRPr="00707E0B">
        <w:rPr>
          <w:rFonts w:ascii="Arial" w:hAnsi="Arial" w:cs="Arial"/>
        </w:rPr>
        <w:t xml:space="preserve">also </w:t>
      </w:r>
      <w:r w:rsidR="009C19E6" w:rsidRPr="00707E0B">
        <w:rPr>
          <w:rFonts w:ascii="Arial" w:hAnsi="Arial" w:cs="Arial"/>
        </w:rPr>
        <w:t>attack</w:t>
      </w:r>
      <w:r w:rsidR="00F71DD6" w:rsidRPr="00707E0B">
        <w:rPr>
          <w:rFonts w:ascii="Arial" w:hAnsi="Arial" w:cs="Arial"/>
        </w:rPr>
        <w:t>ed</w:t>
      </w:r>
      <w:r w:rsidR="009C19E6" w:rsidRPr="00707E0B">
        <w:rPr>
          <w:rFonts w:ascii="Arial" w:hAnsi="Arial" w:cs="Arial"/>
        </w:rPr>
        <w:t xml:space="preserve"> </w:t>
      </w:r>
      <w:r w:rsidR="003435E5" w:rsidRPr="00707E0B">
        <w:rPr>
          <w:rFonts w:ascii="Arial" w:hAnsi="Arial" w:cs="Arial"/>
        </w:rPr>
        <w:t>the allegations made in</w:t>
      </w:r>
      <w:r w:rsidR="009C19E6" w:rsidRPr="00707E0B">
        <w:rPr>
          <w:rFonts w:ascii="Arial" w:hAnsi="Arial" w:cs="Arial"/>
        </w:rPr>
        <w:t xml:space="preserve"> paragraphs 10,11,12 and 13 of the particulars of claim</w:t>
      </w:r>
      <w:r w:rsidR="00F71DD6" w:rsidRPr="00707E0B">
        <w:rPr>
          <w:rFonts w:ascii="Arial" w:hAnsi="Arial" w:cs="Arial"/>
        </w:rPr>
        <w:t>,</w:t>
      </w:r>
      <w:r w:rsidR="009C19E6" w:rsidRPr="00707E0B">
        <w:rPr>
          <w:rFonts w:ascii="Arial" w:hAnsi="Arial" w:cs="Arial"/>
        </w:rPr>
        <w:t xml:space="preserve"> wherein certain obligations were allegedly owed by the </w:t>
      </w:r>
      <w:r w:rsidR="006B0F13" w:rsidRPr="00707E0B">
        <w:rPr>
          <w:rFonts w:ascii="Arial" w:hAnsi="Arial" w:cs="Arial"/>
        </w:rPr>
        <w:t xml:space="preserve">applicant </w:t>
      </w:r>
      <w:r w:rsidR="009C19E6" w:rsidRPr="00707E0B">
        <w:rPr>
          <w:rFonts w:ascii="Arial" w:hAnsi="Arial" w:cs="Arial"/>
          <w:i/>
        </w:rPr>
        <w:t>“at all relevant times for purpose of this action”</w:t>
      </w:r>
      <w:r w:rsidR="009C19E6" w:rsidRPr="00707E0B">
        <w:rPr>
          <w:rFonts w:ascii="Arial" w:hAnsi="Arial" w:cs="Arial"/>
        </w:rPr>
        <w:t xml:space="preserve">. Specific allegations </w:t>
      </w:r>
      <w:r w:rsidR="003435E5" w:rsidRPr="00707E0B">
        <w:rPr>
          <w:rFonts w:ascii="Arial" w:hAnsi="Arial" w:cs="Arial"/>
        </w:rPr>
        <w:t xml:space="preserve">as contained </w:t>
      </w:r>
      <w:r w:rsidR="00492964" w:rsidRPr="00707E0B">
        <w:rPr>
          <w:rFonts w:ascii="Arial" w:hAnsi="Arial" w:cs="Arial"/>
        </w:rPr>
        <w:t xml:space="preserve">in </w:t>
      </w:r>
      <w:r w:rsidR="003435E5" w:rsidRPr="00707E0B">
        <w:rPr>
          <w:rFonts w:ascii="Arial" w:hAnsi="Arial" w:cs="Arial"/>
        </w:rPr>
        <w:t>those</w:t>
      </w:r>
      <w:r w:rsidR="009C19E6" w:rsidRPr="00707E0B">
        <w:rPr>
          <w:rFonts w:ascii="Arial" w:hAnsi="Arial" w:cs="Arial"/>
        </w:rPr>
        <w:t xml:space="preserve"> paragraphs are that:</w:t>
      </w:r>
    </w:p>
    <w:p w14:paraId="1C617956" w14:textId="77777777" w:rsidR="00C50B4E" w:rsidRDefault="00C50B4E" w:rsidP="00C50B4E">
      <w:pPr>
        <w:ind w:firstLine="1"/>
        <w:jc w:val="center"/>
        <w:rPr>
          <w:rFonts w:ascii="Arial" w:hAnsi="Arial" w:cs="Arial"/>
          <w:i/>
          <w:sz w:val="20"/>
          <w:szCs w:val="20"/>
        </w:rPr>
      </w:pPr>
    </w:p>
    <w:p w14:paraId="62789A8D" w14:textId="77777777" w:rsidR="00A01030" w:rsidRPr="001E20E6" w:rsidRDefault="00CB5079" w:rsidP="00C50B4E">
      <w:pPr>
        <w:ind w:firstLine="1"/>
        <w:jc w:val="center"/>
        <w:rPr>
          <w:rFonts w:ascii="Arial" w:hAnsi="Arial" w:cs="Arial"/>
          <w:i/>
          <w:sz w:val="20"/>
          <w:szCs w:val="20"/>
        </w:rPr>
      </w:pPr>
      <w:r>
        <w:rPr>
          <w:rFonts w:ascii="Arial" w:hAnsi="Arial" w:cs="Arial"/>
          <w:i/>
          <w:sz w:val="20"/>
          <w:szCs w:val="20"/>
        </w:rPr>
        <w:t>“</w:t>
      </w:r>
      <w:r w:rsidR="00A01030">
        <w:rPr>
          <w:rFonts w:ascii="Arial" w:hAnsi="Arial" w:cs="Arial"/>
          <w:i/>
          <w:sz w:val="20"/>
          <w:szCs w:val="20"/>
        </w:rPr>
        <w:t>…</w:t>
      </w:r>
      <w:r w:rsidR="00A01030" w:rsidRPr="001E20E6">
        <w:rPr>
          <w:rFonts w:ascii="Arial" w:hAnsi="Arial" w:cs="Arial"/>
          <w:i/>
          <w:sz w:val="20"/>
          <w:szCs w:val="20"/>
        </w:rPr>
        <w:t>10</w:t>
      </w:r>
    </w:p>
    <w:p w14:paraId="47CE09E9" w14:textId="77777777" w:rsidR="00C50B4E" w:rsidRDefault="00A01030" w:rsidP="00C50B4E">
      <w:pPr>
        <w:pStyle w:val="ListParagraph"/>
        <w:ind w:left="850" w:firstLine="1"/>
        <w:rPr>
          <w:rFonts w:ascii="Arial" w:hAnsi="Arial" w:cs="Arial"/>
          <w:i/>
          <w:sz w:val="20"/>
          <w:szCs w:val="20"/>
        </w:rPr>
      </w:pPr>
      <w:r w:rsidRPr="001E20E6">
        <w:rPr>
          <w:rFonts w:ascii="Arial" w:hAnsi="Arial" w:cs="Arial"/>
          <w:i/>
          <w:sz w:val="20"/>
          <w:szCs w:val="20"/>
        </w:rPr>
        <w:t>In terms of Section 76(2) of the Companies Act, No. 71 of 2008, the 1</w:t>
      </w:r>
      <w:r w:rsidRPr="001E20E6">
        <w:rPr>
          <w:rFonts w:ascii="Arial" w:hAnsi="Arial" w:cs="Arial"/>
          <w:i/>
          <w:sz w:val="20"/>
          <w:szCs w:val="20"/>
          <w:vertAlign w:val="superscript"/>
        </w:rPr>
        <w:t>st</w:t>
      </w:r>
      <w:r w:rsidRPr="001E20E6">
        <w:rPr>
          <w:rFonts w:ascii="Arial" w:hAnsi="Arial" w:cs="Arial"/>
          <w:i/>
          <w:sz w:val="20"/>
          <w:szCs w:val="20"/>
        </w:rPr>
        <w:t xml:space="preserve"> defendant was, </w:t>
      </w:r>
    </w:p>
    <w:p w14:paraId="465EFEB2" w14:textId="77777777" w:rsidR="00C50B4E" w:rsidRDefault="00C50B4E" w:rsidP="00C50B4E">
      <w:pPr>
        <w:pStyle w:val="ListParagraph"/>
        <w:ind w:left="850" w:firstLine="1"/>
        <w:rPr>
          <w:rFonts w:ascii="Arial" w:hAnsi="Arial" w:cs="Arial"/>
          <w:i/>
          <w:sz w:val="20"/>
          <w:szCs w:val="20"/>
        </w:rPr>
      </w:pPr>
    </w:p>
    <w:p w14:paraId="455DBE57" w14:textId="77777777" w:rsidR="00A01030" w:rsidRPr="001E20E6" w:rsidRDefault="00A01030" w:rsidP="00C50B4E">
      <w:pPr>
        <w:pStyle w:val="ListParagraph"/>
        <w:ind w:left="850" w:firstLine="1"/>
        <w:rPr>
          <w:rFonts w:ascii="Arial" w:hAnsi="Arial" w:cs="Arial"/>
          <w:i/>
          <w:sz w:val="20"/>
          <w:szCs w:val="20"/>
        </w:rPr>
      </w:pPr>
      <w:r w:rsidRPr="001E20E6">
        <w:rPr>
          <w:rFonts w:ascii="Arial" w:hAnsi="Arial" w:cs="Arial"/>
          <w:i/>
          <w:sz w:val="20"/>
          <w:szCs w:val="20"/>
        </w:rPr>
        <w:t>in his capacity as director of the plaintiff, and at all relevant times for purposes of this action:”</w:t>
      </w:r>
    </w:p>
    <w:p w14:paraId="385BFAFA" w14:textId="77777777" w:rsidR="00A01030" w:rsidRPr="001E20E6" w:rsidRDefault="00A01030" w:rsidP="00C50B4E">
      <w:pPr>
        <w:pStyle w:val="ListParagraph"/>
        <w:ind w:left="850" w:firstLine="1"/>
        <w:rPr>
          <w:rFonts w:ascii="Arial" w:hAnsi="Arial" w:cs="Arial"/>
          <w:i/>
          <w:sz w:val="20"/>
          <w:szCs w:val="20"/>
        </w:rPr>
      </w:pPr>
    </w:p>
    <w:p w14:paraId="3BB82DD3" w14:textId="77777777" w:rsidR="00A01030" w:rsidRPr="001E20E6" w:rsidRDefault="00A01030" w:rsidP="00C50B4E">
      <w:pPr>
        <w:ind w:firstLine="1"/>
        <w:jc w:val="center"/>
        <w:rPr>
          <w:rFonts w:ascii="Arial" w:hAnsi="Arial" w:cs="Arial"/>
          <w:i/>
          <w:sz w:val="20"/>
          <w:szCs w:val="20"/>
        </w:rPr>
      </w:pPr>
      <w:r w:rsidRPr="001E20E6">
        <w:rPr>
          <w:rFonts w:ascii="Arial" w:hAnsi="Arial" w:cs="Arial"/>
          <w:i/>
          <w:sz w:val="20"/>
          <w:szCs w:val="20"/>
        </w:rPr>
        <w:t>11</w:t>
      </w:r>
      <w:r>
        <w:rPr>
          <w:rFonts w:ascii="Arial" w:hAnsi="Arial" w:cs="Arial"/>
          <w:i/>
          <w:sz w:val="20"/>
          <w:szCs w:val="20"/>
        </w:rPr>
        <w:t>.</w:t>
      </w:r>
    </w:p>
    <w:p w14:paraId="23C2CBCD" w14:textId="77777777" w:rsidR="00A01030" w:rsidRPr="001E20E6" w:rsidRDefault="00A01030" w:rsidP="00C50B4E">
      <w:pPr>
        <w:pStyle w:val="ListParagraph"/>
        <w:ind w:left="850" w:firstLine="1"/>
        <w:rPr>
          <w:rFonts w:ascii="Arial" w:hAnsi="Arial" w:cs="Arial"/>
          <w:i/>
          <w:sz w:val="20"/>
          <w:szCs w:val="20"/>
        </w:rPr>
      </w:pPr>
      <w:r w:rsidRPr="001E20E6">
        <w:rPr>
          <w:rFonts w:ascii="Arial" w:hAnsi="Arial" w:cs="Arial"/>
          <w:i/>
          <w:sz w:val="20"/>
          <w:szCs w:val="20"/>
        </w:rPr>
        <w:t>“In terms of Section 76(3) of the Companies Act, No. 71 of 2008, the 1</w:t>
      </w:r>
      <w:r w:rsidRPr="001E20E6">
        <w:rPr>
          <w:rFonts w:ascii="Arial" w:hAnsi="Arial" w:cs="Arial"/>
          <w:i/>
          <w:sz w:val="20"/>
          <w:szCs w:val="20"/>
          <w:vertAlign w:val="superscript"/>
        </w:rPr>
        <w:t>st</w:t>
      </w:r>
      <w:r w:rsidRPr="001E20E6">
        <w:rPr>
          <w:rFonts w:ascii="Arial" w:hAnsi="Arial" w:cs="Arial"/>
          <w:i/>
          <w:sz w:val="20"/>
          <w:szCs w:val="20"/>
        </w:rPr>
        <w:t xml:space="preserve"> defendant was, in his capacity as director of the plaintiff, and at all relevant tim</w:t>
      </w:r>
      <w:r>
        <w:rPr>
          <w:rFonts w:ascii="Arial" w:hAnsi="Arial" w:cs="Arial"/>
          <w:i/>
          <w:sz w:val="20"/>
          <w:szCs w:val="20"/>
        </w:rPr>
        <w:t>es for purposes of this action:..</w:t>
      </w:r>
    </w:p>
    <w:p w14:paraId="03112A47" w14:textId="77777777" w:rsidR="00A01030" w:rsidRPr="001E20E6" w:rsidRDefault="00A01030" w:rsidP="00C50B4E">
      <w:pPr>
        <w:pStyle w:val="ListParagraph"/>
        <w:ind w:left="850" w:firstLine="1"/>
        <w:rPr>
          <w:rFonts w:ascii="Arial" w:hAnsi="Arial" w:cs="Arial"/>
          <w:i/>
          <w:sz w:val="20"/>
          <w:szCs w:val="20"/>
        </w:rPr>
      </w:pPr>
    </w:p>
    <w:p w14:paraId="448F9F1D" w14:textId="77777777" w:rsidR="00A01030" w:rsidRPr="001E20E6" w:rsidRDefault="00A01030" w:rsidP="00C50B4E">
      <w:pPr>
        <w:ind w:firstLine="1"/>
        <w:jc w:val="center"/>
        <w:rPr>
          <w:rFonts w:ascii="Arial" w:hAnsi="Arial" w:cs="Arial"/>
          <w:i/>
          <w:sz w:val="20"/>
          <w:szCs w:val="20"/>
        </w:rPr>
      </w:pPr>
      <w:r w:rsidRPr="001E20E6">
        <w:rPr>
          <w:rFonts w:ascii="Arial" w:hAnsi="Arial" w:cs="Arial"/>
          <w:i/>
          <w:sz w:val="20"/>
          <w:szCs w:val="20"/>
        </w:rPr>
        <w:t>12</w:t>
      </w:r>
      <w:r>
        <w:rPr>
          <w:rFonts w:ascii="Arial" w:hAnsi="Arial" w:cs="Arial"/>
          <w:i/>
          <w:sz w:val="20"/>
          <w:szCs w:val="20"/>
        </w:rPr>
        <w:t>.</w:t>
      </w:r>
    </w:p>
    <w:p w14:paraId="54D7F3A7" w14:textId="77777777" w:rsidR="009C19E6" w:rsidRDefault="00A01030" w:rsidP="00C50B4E">
      <w:pPr>
        <w:ind w:firstLine="1"/>
        <w:rPr>
          <w:rFonts w:ascii="Arial" w:hAnsi="Arial" w:cs="Arial"/>
          <w:i/>
          <w:sz w:val="20"/>
          <w:szCs w:val="20"/>
        </w:rPr>
      </w:pPr>
      <w:r w:rsidRPr="001E20E6">
        <w:rPr>
          <w:rFonts w:ascii="Arial" w:hAnsi="Arial" w:cs="Arial"/>
          <w:i/>
          <w:sz w:val="20"/>
          <w:szCs w:val="20"/>
        </w:rPr>
        <w:t>In terms of Section 77(2) of the Companies Act, No. 71 of 2008, the 1</w:t>
      </w:r>
      <w:r w:rsidRPr="001E20E6">
        <w:rPr>
          <w:rFonts w:ascii="Arial" w:hAnsi="Arial" w:cs="Arial"/>
          <w:i/>
          <w:sz w:val="20"/>
          <w:szCs w:val="20"/>
          <w:vertAlign w:val="superscript"/>
        </w:rPr>
        <w:t>st</w:t>
      </w:r>
      <w:r>
        <w:rPr>
          <w:rFonts w:ascii="Arial" w:hAnsi="Arial" w:cs="Arial"/>
          <w:i/>
          <w:sz w:val="20"/>
          <w:szCs w:val="20"/>
        </w:rPr>
        <w:t xml:space="preserve"> defendant may be held liable:..”</w:t>
      </w:r>
    </w:p>
    <w:p w14:paraId="7BAB2F85" w14:textId="77777777" w:rsidR="009E327C" w:rsidRPr="009C19E6" w:rsidRDefault="009E327C" w:rsidP="00C50B4E">
      <w:pPr>
        <w:ind w:firstLine="1"/>
        <w:rPr>
          <w:rFonts w:ascii="Arial" w:hAnsi="Arial" w:cs="Arial"/>
        </w:rPr>
      </w:pPr>
    </w:p>
    <w:p w14:paraId="714B0A0F" w14:textId="4091495F" w:rsidR="00B9734D" w:rsidRPr="00707E0B" w:rsidRDefault="00707E0B" w:rsidP="00707E0B">
      <w:pPr>
        <w:rPr>
          <w:rFonts w:ascii="Arial" w:hAnsi="Arial" w:cs="Arial"/>
        </w:rPr>
      </w:pPr>
      <w:r>
        <w:rPr>
          <w:rFonts w:ascii="Arial" w:hAnsi="Arial" w:cs="Arial"/>
        </w:rPr>
        <w:t>[20]</w:t>
      </w:r>
      <w:r>
        <w:rPr>
          <w:rFonts w:ascii="Arial" w:hAnsi="Arial" w:cs="Arial"/>
        </w:rPr>
        <w:tab/>
      </w:r>
      <w:r w:rsidR="00113BD1" w:rsidRPr="00707E0B">
        <w:rPr>
          <w:rFonts w:ascii="Arial" w:hAnsi="Arial" w:cs="Arial"/>
        </w:rPr>
        <w:t xml:space="preserve">The </w:t>
      </w:r>
      <w:r w:rsidR="006B0F13" w:rsidRPr="00707E0B">
        <w:rPr>
          <w:rFonts w:ascii="Arial" w:hAnsi="Arial" w:cs="Arial"/>
        </w:rPr>
        <w:t xml:space="preserve">applicant </w:t>
      </w:r>
      <w:r w:rsidR="00113BD1" w:rsidRPr="00707E0B">
        <w:rPr>
          <w:rFonts w:ascii="Arial" w:hAnsi="Arial" w:cs="Arial"/>
        </w:rPr>
        <w:t xml:space="preserve">contends that he </w:t>
      </w:r>
      <w:r w:rsidR="009C19E6" w:rsidRPr="00707E0B">
        <w:rPr>
          <w:rFonts w:ascii="Arial" w:hAnsi="Arial" w:cs="Arial"/>
        </w:rPr>
        <w:t>could no</w:t>
      </w:r>
      <w:r w:rsidR="009E327C" w:rsidRPr="00707E0B">
        <w:rPr>
          <w:rFonts w:ascii="Arial" w:hAnsi="Arial" w:cs="Arial"/>
        </w:rPr>
        <w:t>t, and did not, owe any of the</w:t>
      </w:r>
      <w:r w:rsidR="009C19E6" w:rsidRPr="00707E0B">
        <w:rPr>
          <w:rFonts w:ascii="Arial" w:hAnsi="Arial" w:cs="Arial"/>
        </w:rPr>
        <w:t xml:space="preserve"> obligations </w:t>
      </w:r>
      <w:r w:rsidR="009E327C" w:rsidRPr="00707E0B">
        <w:rPr>
          <w:rFonts w:ascii="Arial" w:hAnsi="Arial" w:cs="Arial"/>
        </w:rPr>
        <w:t xml:space="preserve">as alleged above </w:t>
      </w:r>
      <w:r w:rsidR="009C19E6" w:rsidRPr="00707E0B">
        <w:rPr>
          <w:rFonts w:ascii="Arial" w:hAnsi="Arial" w:cs="Arial"/>
        </w:rPr>
        <w:t xml:space="preserve">prior to the commencement of the </w:t>
      </w:r>
      <w:r w:rsidR="009E327C" w:rsidRPr="00707E0B">
        <w:rPr>
          <w:rFonts w:ascii="Arial" w:hAnsi="Arial" w:cs="Arial"/>
        </w:rPr>
        <w:t>Companies Act, 2008 in May 2011</w:t>
      </w:r>
      <w:r w:rsidR="009C19E6" w:rsidRPr="00707E0B">
        <w:rPr>
          <w:rFonts w:ascii="Arial" w:hAnsi="Arial" w:cs="Arial"/>
        </w:rPr>
        <w:t xml:space="preserve"> and</w:t>
      </w:r>
      <w:r w:rsidR="009E327C" w:rsidRPr="00707E0B">
        <w:rPr>
          <w:rFonts w:ascii="Arial" w:hAnsi="Arial" w:cs="Arial"/>
        </w:rPr>
        <w:t xml:space="preserve"> </w:t>
      </w:r>
      <w:r w:rsidR="009C19E6" w:rsidRPr="00707E0B">
        <w:rPr>
          <w:rFonts w:ascii="Arial" w:hAnsi="Arial" w:cs="Arial"/>
        </w:rPr>
        <w:t xml:space="preserve">as such, any alleged conduct </w:t>
      </w:r>
      <w:r w:rsidR="009E327C" w:rsidRPr="00707E0B">
        <w:rPr>
          <w:rFonts w:ascii="Arial" w:hAnsi="Arial" w:cs="Arial"/>
        </w:rPr>
        <w:t>on his part</w:t>
      </w:r>
      <w:r w:rsidR="009C19E6" w:rsidRPr="00707E0B">
        <w:rPr>
          <w:rFonts w:ascii="Arial" w:hAnsi="Arial" w:cs="Arial"/>
        </w:rPr>
        <w:t xml:space="preserve"> prior to the commencement of the Companies Act, 2008 in May 2011, affords the </w:t>
      </w:r>
      <w:r w:rsidR="00C56CA6" w:rsidRPr="00707E0B">
        <w:rPr>
          <w:rFonts w:ascii="Arial" w:hAnsi="Arial" w:cs="Arial"/>
        </w:rPr>
        <w:t>respondent</w:t>
      </w:r>
      <w:r w:rsidR="009C19E6" w:rsidRPr="00707E0B">
        <w:rPr>
          <w:rFonts w:ascii="Arial" w:hAnsi="Arial" w:cs="Arial"/>
        </w:rPr>
        <w:t xml:space="preserve"> no relief under the Companies Act, 2008. </w:t>
      </w:r>
    </w:p>
    <w:p w14:paraId="66CDCE51" w14:textId="77777777" w:rsidR="00B9734D" w:rsidRDefault="00B9734D" w:rsidP="00834C34">
      <w:pPr>
        <w:pStyle w:val="ListParagraph"/>
        <w:ind w:left="850"/>
        <w:rPr>
          <w:rFonts w:ascii="Arial" w:hAnsi="Arial" w:cs="Arial"/>
        </w:rPr>
      </w:pPr>
    </w:p>
    <w:p w14:paraId="0070F6C9" w14:textId="67A7A1BC" w:rsidR="00B9734D" w:rsidRPr="00707E0B" w:rsidRDefault="00707E0B" w:rsidP="00707E0B">
      <w:pPr>
        <w:rPr>
          <w:rFonts w:ascii="Arial" w:hAnsi="Arial" w:cs="Arial"/>
        </w:rPr>
      </w:pPr>
      <w:r>
        <w:rPr>
          <w:rFonts w:ascii="Arial" w:hAnsi="Arial" w:cs="Arial"/>
        </w:rPr>
        <w:t>[21]</w:t>
      </w:r>
      <w:r>
        <w:rPr>
          <w:rFonts w:ascii="Arial" w:hAnsi="Arial" w:cs="Arial"/>
        </w:rPr>
        <w:tab/>
      </w:r>
      <w:r w:rsidR="00ED65A3" w:rsidRPr="00707E0B">
        <w:rPr>
          <w:rFonts w:ascii="Arial" w:hAnsi="Arial" w:cs="Arial"/>
        </w:rPr>
        <w:t xml:space="preserve">The </w:t>
      </w:r>
      <w:r w:rsidR="00A32CF8" w:rsidRPr="00707E0B">
        <w:rPr>
          <w:rFonts w:ascii="Arial" w:hAnsi="Arial" w:cs="Arial"/>
        </w:rPr>
        <w:t>respondent</w:t>
      </w:r>
      <w:r w:rsidR="00ED65A3" w:rsidRPr="00707E0B">
        <w:rPr>
          <w:rFonts w:ascii="Arial" w:hAnsi="Arial" w:cs="Arial"/>
        </w:rPr>
        <w:t xml:space="preserve">’s argument </w:t>
      </w:r>
      <w:r w:rsidR="004C7A31" w:rsidRPr="00707E0B">
        <w:rPr>
          <w:rFonts w:ascii="Arial" w:hAnsi="Arial" w:cs="Arial"/>
        </w:rPr>
        <w:t xml:space="preserve">is that the period </w:t>
      </w:r>
      <w:r w:rsidR="003C56CE" w:rsidRPr="00707E0B">
        <w:rPr>
          <w:rFonts w:ascii="Arial" w:hAnsi="Arial" w:cs="Arial"/>
        </w:rPr>
        <w:t>1998 until April 2020</w:t>
      </w:r>
      <w:r w:rsidR="004C7A31" w:rsidRPr="00707E0B">
        <w:rPr>
          <w:rFonts w:ascii="Arial" w:hAnsi="Arial" w:cs="Arial"/>
        </w:rPr>
        <w:t xml:space="preserve"> </w:t>
      </w:r>
      <w:r w:rsidR="00ED65A3" w:rsidRPr="00707E0B">
        <w:rPr>
          <w:rFonts w:ascii="Arial" w:hAnsi="Arial" w:cs="Arial"/>
        </w:rPr>
        <w:t xml:space="preserve">flows from </w:t>
      </w:r>
      <w:r w:rsidR="00C56CA6" w:rsidRPr="00707E0B">
        <w:rPr>
          <w:rFonts w:ascii="Arial" w:hAnsi="Arial" w:cs="Arial"/>
        </w:rPr>
        <w:t>it</w:t>
      </w:r>
      <w:r w:rsidR="00ED65A3" w:rsidRPr="00707E0B">
        <w:rPr>
          <w:rFonts w:ascii="Arial" w:hAnsi="Arial" w:cs="Arial"/>
        </w:rPr>
        <w:t xml:space="preserve">s pleading that </w:t>
      </w:r>
      <w:r w:rsidR="004C7A31" w:rsidRPr="00707E0B">
        <w:rPr>
          <w:rFonts w:ascii="Arial" w:hAnsi="Arial" w:cs="Arial"/>
        </w:rPr>
        <w:t>t</w:t>
      </w:r>
      <w:r w:rsidR="00ED65A3" w:rsidRPr="00707E0B">
        <w:rPr>
          <w:rFonts w:ascii="Arial" w:hAnsi="Arial" w:cs="Arial"/>
        </w:rPr>
        <w:t xml:space="preserve">he </w:t>
      </w:r>
      <w:r w:rsidR="006B0F13" w:rsidRPr="00707E0B">
        <w:rPr>
          <w:rFonts w:ascii="Arial" w:hAnsi="Arial" w:cs="Arial"/>
        </w:rPr>
        <w:t xml:space="preserve">applicant </w:t>
      </w:r>
      <w:r w:rsidR="00ED65A3" w:rsidRPr="00707E0B">
        <w:rPr>
          <w:rFonts w:ascii="Arial" w:hAnsi="Arial" w:cs="Arial"/>
        </w:rPr>
        <w:t xml:space="preserve">was a director </w:t>
      </w:r>
      <w:r w:rsidR="00ED65A3" w:rsidRPr="00707E0B">
        <w:rPr>
          <w:rFonts w:ascii="Arial" w:hAnsi="Arial" w:cs="Arial"/>
          <w:i/>
        </w:rPr>
        <w:t>“at all relevant times”</w:t>
      </w:r>
      <w:r w:rsidR="00ED65A3" w:rsidRPr="00707E0B">
        <w:rPr>
          <w:rFonts w:ascii="Arial" w:hAnsi="Arial" w:cs="Arial"/>
        </w:rPr>
        <w:t xml:space="preserve">, and the entire tenure of his directorship was for this period.  </w:t>
      </w:r>
      <w:r w:rsidR="004C7A31" w:rsidRPr="00707E0B">
        <w:rPr>
          <w:rFonts w:ascii="Arial" w:hAnsi="Arial" w:cs="Arial"/>
        </w:rPr>
        <w:t>It submitted that n</w:t>
      </w:r>
      <w:r w:rsidR="00ED65A3" w:rsidRPr="00707E0B">
        <w:rPr>
          <w:rFonts w:ascii="Arial" w:hAnsi="Arial" w:cs="Arial"/>
        </w:rPr>
        <w:t xml:space="preserve">owhere in the whole of the </w:t>
      </w:r>
      <w:r w:rsidR="000D3729" w:rsidRPr="00707E0B">
        <w:rPr>
          <w:rFonts w:ascii="Arial" w:hAnsi="Arial" w:cs="Arial"/>
        </w:rPr>
        <w:t>particulars of claim</w:t>
      </w:r>
      <w:r w:rsidR="00ED65A3" w:rsidRPr="00707E0B">
        <w:rPr>
          <w:rFonts w:ascii="Arial" w:hAnsi="Arial" w:cs="Arial"/>
        </w:rPr>
        <w:t xml:space="preserve"> does it state that </w:t>
      </w:r>
      <w:r w:rsidR="000D3729" w:rsidRPr="00707E0B">
        <w:rPr>
          <w:rFonts w:ascii="Arial" w:hAnsi="Arial" w:cs="Arial"/>
        </w:rPr>
        <w:t xml:space="preserve">the </w:t>
      </w:r>
      <w:r w:rsidR="006B0F13" w:rsidRPr="00707E0B">
        <w:rPr>
          <w:rFonts w:ascii="Arial" w:hAnsi="Arial" w:cs="Arial"/>
        </w:rPr>
        <w:t xml:space="preserve">applicant </w:t>
      </w:r>
      <w:r w:rsidR="00ED65A3" w:rsidRPr="00707E0B">
        <w:rPr>
          <w:rFonts w:ascii="Arial" w:hAnsi="Arial" w:cs="Arial"/>
        </w:rPr>
        <w:t xml:space="preserve">has misconducted himself during the entire period. </w:t>
      </w:r>
    </w:p>
    <w:p w14:paraId="08B82C14" w14:textId="77777777" w:rsidR="00B9734D" w:rsidRPr="00B9734D" w:rsidRDefault="00B9734D" w:rsidP="00834C34">
      <w:pPr>
        <w:pStyle w:val="ListParagraph"/>
        <w:ind w:left="850"/>
        <w:rPr>
          <w:rFonts w:ascii="Arial" w:hAnsi="Arial" w:cs="Arial"/>
        </w:rPr>
      </w:pPr>
    </w:p>
    <w:p w14:paraId="1C7FB171" w14:textId="606E48E0" w:rsidR="00125E3D" w:rsidRPr="00707E0B" w:rsidRDefault="00707E0B" w:rsidP="00707E0B">
      <w:pPr>
        <w:rPr>
          <w:rFonts w:ascii="Arial" w:hAnsi="Arial" w:cs="Arial"/>
        </w:rPr>
      </w:pPr>
      <w:r>
        <w:rPr>
          <w:rFonts w:ascii="Arial" w:hAnsi="Arial" w:cs="Arial"/>
        </w:rPr>
        <w:t>[22]</w:t>
      </w:r>
      <w:r>
        <w:rPr>
          <w:rFonts w:ascii="Arial" w:hAnsi="Arial" w:cs="Arial"/>
        </w:rPr>
        <w:tab/>
      </w:r>
      <w:r w:rsidR="00C56CA6" w:rsidRPr="00707E0B">
        <w:rPr>
          <w:rFonts w:ascii="Arial" w:hAnsi="Arial" w:cs="Arial"/>
        </w:rPr>
        <w:t xml:space="preserve">The respondent </w:t>
      </w:r>
      <w:r w:rsidR="00113FD3" w:rsidRPr="00707E0B">
        <w:rPr>
          <w:rFonts w:ascii="Arial" w:hAnsi="Arial" w:cs="Arial"/>
        </w:rPr>
        <w:t>also</w:t>
      </w:r>
      <w:r w:rsidR="006D7FF6" w:rsidRPr="00707E0B">
        <w:rPr>
          <w:rFonts w:ascii="Arial" w:hAnsi="Arial" w:cs="Arial"/>
        </w:rPr>
        <w:t xml:space="preserve"> argued</w:t>
      </w:r>
      <w:r w:rsidR="00ED65A3" w:rsidRPr="00707E0B">
        <w:rPr>
          <w:rFonts w:ascii="Arial" w:hAnsi="Arial" w:cs="Arial"/>
        </w:rPr>
        <w:t xml:space="preserve"> that the forensic report </w:t>
      </w:r>
      <w:r w:rsidR="000D3729" w:rsidRPr="00707E0B">
        <w:rPr>
          <w:rFonts w:ascii="Arial" w:hAnsi="Arial" w:cs="Arial"/>
        </w:rPr>
        <w:t>annexed as “</w:t>
      </w:r>
      <w:r w:rsidR="000D3729" w:rsidRPr="00707E0B">
        <w:rPr>
          <w:rFonts w:ascii="Arial" w:hAnsi="Arial" w:cs="Arial"/>
          <w:i/>
        </w:rPr>
        <w:t>POC1</w:t>
      </w:r>
      <w:r w:rsidR="000D3729" w:rsidRPr="00707E0B">
        <w:rPr>
          <w:rFonts w:ascii="Arial" w:hAnsi="Arial" w:cs="Arial"/>
        </w:rPr>
        <w:t>”</w:t>
      </w:r>
      <w:r w:rsidR="00ED65A3" w:rsidRPr="00707E0B">
        <w:rPr>
          <w:rFonts w:ascii="Arial" w:hAnsi="Arial" w:cs="Arial"/>
        </w:rPr>
        <w:t xml:space="preserve"> </w:t>
      </w:r>
      <w:r w:rsidR="00A2002E" w:rsidRPr="00707E0B">
        <w:rPr>
          <w:rFonts w:ascii="Arial" w:hAnsi="Arial" w:cs="Arial"/>
        </w:rPr>
        <w:t xml:space="preserve">to </w:t>
      </w:r>
      <w:r w:rsidR="000D3729" w:rsidRPr="00707E0B">
        <w:rPr>
          <w:rFonts w:ascii="Arial" w:hAnsi="Arial" w:cs="Arial"/>
        </w:rPr>
        <w:t xml:space="preserve">its particulars </w:t>
      </w:r>
      <w:r w:rsidR="00A2002E" w:rsidRPr="00707E0B">
        <w:rPr>
          <w:rFonts w:ascii="Arial" w:hAnsi="Arial" w:cs="Arial"/>
        </w:rPr>
        <w:t xml:space="preserve">of claim </w:t>
      </w:r>
      <w:r w:rsidR="00ED65A3" w:rsidRPr="00707E0B">
        <w:rPr>
          <w:rFonts w:ascii="Arial" w:hAnsi="Arial" w:cs="Arial"/>
        </w:rPr>
        <w:t>sets out the exact period forming the subject of the investigation</w:t>
      </w:r>
      <w:r w:rsidR="00A2002E" w:rsidRPr="00707E0B">
        <w:rPr>
          <w:rFonts w:ascii="Arial" w:hAnsi="Arial" w:cs="Arial"/>
        </w:rPr>
        <w:t xml:space="preserve"> and that the whole of the report, inclusive of </w:t>
      </w:r>
      <w:r w:rsidR="00ED65A3" w:rsidRPr="00707E0B">
        <w:rPr>
          <w:rFonts w:ascii="Arial" w:hAnsi="Arial" w:cs="Arial"/>
        </w:rPr>
        <w:t>appendices and</w:t>
      </w:r>
      <w:r w:rsidR="00A2002E" w:rsidRPr="00707E0B">
        <w:rPr>
          <w:rFonts w:ascii="Arial" w:hAnsi="Arial" w:cs="Arial"/>
        </w:rPr>
        <w:t xml:space="preserve"> the documents later provided to the first defendant,</w:t>
      </w:r>
      <w:r w:rsidR="00ED65A3" w:rsidRPr="00707E0B">
        <w:rPr>
          <w:rFonts w:ascii="Arial" w:hAnsi="Arial" w:cs="Arial"/>
        </w:rPr>
        <w:t xml:space="preserve"> speak to a very </w:t>
      </w:r>
      <w:r w:rsidR="00ED65A3" w:rsidRPr="00707E0B">
        <w:rPr>
          <w:rFonts w:ascii="Arial" w:hAnsi="Arial" w:cs="Arial"/>
        </w:rPr>
        <w:lastRenderedPageBreak/>
        <w:t xml:space="preserve">specific period in relation to misconduct performed as pleaded, in relation to specific files and actions (and inactions) performed. </w:t>
      </w:r>
    </w:p>
    <w:p w14:paraId="69C7078A" w14:textId="77777777" w:rsidR="00125E3D" w:rsidRPr="00125E3D" w:rsidRDefault="00125E3D" w:rsidP="00834C34">
      <w:pPr>
        <w:rPr>
          <w:rFonts w:ascii="Arial" w:hAnsi="Arial" w:cs="Arial"/>
        </w:rPr>
      </w:pPr>
    </w:p>
    <w:p w14:paraId="13792645" w14:textId="769389D4" w:rsidR="00B9734D" w:rsidRPr="00707E0B" w:rsidRDefault="00707E0B" w:rsidP="00707E0B">
      <w:pPr>
        <w:rPr>
          <w:rFonts w:ascii="Arial" w:hAnsi="Arial" w:cs="Arial"/>
        </w:rPr>
      </w:pPr>
      <w:r w:rsidRPr="00CA773D">
        <w:rPr>
          <w:rFonts w:ascii="Arial" w:hAnsi="Arial" w:cs="Arial"/>
        </w:rPr>
        <w:t>[23]</w:t>
      </w:r>
      <w:r w:rsidRPr="00CA773D">
        <w:rPr>
          <w:rFonts w:ascii="Arial" w:hAnsi="Arial" w:cs="Arial"/>
        </w:rPr>
        <w:tab/>
      </w:r>
      <w:r w:rsidR="00125E3D" w:rsidRPr="00707E0B">
        <w:rPr>
          <w:rFonts w:ascii="Arial" w:hAnsi="Arial" w:cs="Arial"/>
        </w:rPr>
        <w:t xml:space="preserve">The difficulty posed by the </w:t>
      </w:r>
      <w:r w:rsidR="00FF4704" w:rsidRPr="00707E0B">
        <w:rPr>
          <w:rFonts w:ascii="Arial" w:hAnsi="Arial" w:cs="Arial"/>
        </w:rPr>
        <w:t>respondent</w:t>
      </w:r>
      <w:r w:rsidR="00F71DD6" w:rsidRPr="00707E0B">
        <w:rPr>
          <w:rFonts w:ascii="Arial" w:hAnsi="Arial" w:cs="Arial"/>
        </w:rPr>
        <w:t>’s</w:t>
      </w:r>
      <w:r w:rsidR="00125E3D" w:rsidRPr="00707E0B">
        <w:rPr>
          <w:rFonts w:ascii="Arial" w:hAnsi="Arial" w:cs="Arial"/>
        </w:rPr>
        <w:t xml:space="preserve"> submission </w:t>
      </w:r>
      <w:r w:rsidR="00C56CA6" w:rsidRPr="00707E0B">
        <w:rPr>
          <w:rFonts w:ascii="Arial" w:hAnsi="Arial" w:cs="Arial"/>
        </w:rPr>
        <w:t xml:space="preserve">on </w:t>
      </w:r>
      <w:r w:rsidR="00125E3D" w:rsidRPr="00707E0B">
        <w:rPr>
          <w:rFonts w:ascii="Arial" w:hAnsi="Arial" w:cs="Arial"/>
        </w:rPr>
        <w:t xml:space="preserve">this </w:t>
      </w:r>
      <w:r w:rsidR="00C56CA6" w:rsidRPr="00707E0B">
        <w:rPr>
          <w:rFonts w:ascii="Arial" w:hAnsi="Arial" w:cs="Arial"/>
        </w:rPr>
        <w:t>point</w:t>
      </w:r>
      <w:r w:rsidR="00125E3D" w:rsidRPr="00707E0B">
        <w:rPr>
          <w:rFonts w:ascii="Arial" w:hAnsi="Arial" w:cs="Arial"/>
        </w:rPr>
        <w:t xml:space="preserve"> is that, firstly, the </w:t>
      </w:r>
      <w:r w:rsidR="006B0F13" w:rsidRPr="00707E0B">
        <w:rPr>
          <w:rFonts w:ascii="Arial" w:hAnsi="Arial" w:cs="Arial"/>
        </w:rPr>
        <w:t xml:space="preserve">applicant </w:t>
      </w:r>
      <w:r w:rsidR="00125E3D" w:rsidRPr="00707E0B">
        <w:rPr>
          <w:rFonts w:ascii="Arial" w:hAnsi="Arial" w:cs="Arial"/>
        </w:rPr>
        <w:t>is saddled with having to guess as to what exactly ‘</w:t>
      </w:r>
      <w:r w:rsidR="00125E3D" w:rsidRPr="00707E0B">
        <w:rPr>
          <w:rFonts w:ascii="Arial" w:hAnsi="Arial" w:cs="Arial"/>
          <w:i/>
        </w:rPr>
        <w:t>relevant time for purposes of this action</w:t>
      </w:r>
      <w:r w:rsidR="00125E3D" w:rsidRPr="00707E0B">
        <w:rPr>
          <w:rFonts w:ascii="Arial" w:hAnsi="Arial" w:cs="Arial"/>
        </w:rPr>
        <w:t xml:space="preserve">’ is. This is clearly prejudicial to the </w:t>
      </w:r>
      <w:r w:rsidR="00FF4704" w:rsidRPr="00707E0B">
        <w:rPr>
          <w:rFonts w:ascii="Arial" w:hAnsi="Arial" w:cs="Arial"/>
        </w:rPr>
        <w:t>applicant</w:t>
      </w:r>
      <w:r w:rsidR="00125E3D" w:rsidRPr="00707E0B">
        <w:rPr>
          <w:rFonts w:ascii="Arial" w:hAnsi="Arial" w:cs="Arial"/>
        </w:rPr>
        <w:t xml:space="preserve">. Secondly, the </w:t>
      </w:r>
      <w:r w:rsidR="00BE090F" w:rsidRPr="00707E0B">
        <w:rPr>
          <w:rFonts w:ascii="Arial" w:hAnsi="Arial" w:cs="Arial"/>
        </w:rPr>
        <w:t>respondent seeks</w:t>
      </w:r>
      <w:r w:rsidR="00125E3D" w:rsidRPr="00707E0B">
        <w:rPr>
          <w:rFonts w:ascii="Arial" w:hAnsi="Arial" w:cs="Arial"/>
        </w:rPr>
        <w:t xml:space="preserve"> to rely on the Companies Act of 2008 and the Legal Practice Act of 2014 as the basis upon which the </w:t>
      </w:r>
      <w:r w:rsidR="006B0F13" w:rsidRPr="00707E0B">
        <w:rPr>
          <w:rFonts w:ascii="Arial" w:hAnsi="Arial" w:cs="Arial"/>
        </w:rPr>
        <w:t xml:space="preserve">applicant </w:t>
      </w:r>
      <w:r w:rsidR="00125E3D" w:rsidRPr="00707E0B">
        <w:rPr>
          <w:rFonts w:ascii="Arial" w:hAnsi="Arial" w:cs="Arial"/>
        </w:rPr>
        <w:t xml:space="preserve">should held liable for having failed to carry out his fiduciary </w:t>
      </w:r>
      <w:r w:rsidR="00FF4704" w:rsidRPr="00707E0B">
        <w:rPr>
          <w:rFonts w:ascii="Arial" w:hAnsi="Arial" w:cs="Arial"/>
        </w:rPr>
        <w:t>duties</w:t>
      </w:r>
      <w:r w:rsidR="00125E3D" w:rsidRPr="00707E0B">
        <w:rPr>
          <w:rFonts w:ascii="Arial" w:hAnsi="Arial" w:cs="Arial"/>
        </w:rPr>
        <w:t xml:space="preserve">. It is common cause that these </w:t>
      </w:r>
      <w:r w:rsidR="00E27DFC" w:rsidRPr="00707E0B">
        <w:rPr>
          <w:rFonts w:ascii="Arial" w:hAnsi="Arial" w:cs="Arial"/>
        </w:rPr>
        <w:t xml:space="preserve">two </w:t>
      </w:r>
      <w:r w:rsidR="00125E3D" w:rsidRPr="00707E0B">
        <w:rPr>
          <w:rFonts w:ascii="Arial" w:hAnsi="Arial" w:cs="Arial"/>
        </w:rPr>
        <w:t xml:space="preserve">pieces of legislation came into operation in 2011 and 2018 respectively. The particulars of claim should therefore be particular as to the relevant period within which the </w:t>
      </w:r>
      <w:r w:rsidR="006B0F13" w:rsidRPr="00707E0B">
        <w:rPr>
          <w:rFonts w:ascii="Arial" w:hAnsi="Arial" w:cs="Arial"/>
        </w:rPr>
        <w:t xml:space="preserve">applicant </w:t>
      </w:r>
      <w:r w:rsidR="00125E3D" w:rsidRPr="00707E0B">
        <w:rPr>
          <w:rFonts w:ascii="Arial" w:hAnsi="Arial" w:cs="Arial"/>
        </w:rPr>
        <w:t>should answer in relation the alleged breach of the fiduciary duties.</w:t>
      </w:r>
    </w:p>
    <w:p w14:paraId="29BDDADE" w14:textId="77777777" w:rsidR="00B9734D" w:rsidRPr="00B9734D" w:rsidRDefault="00B9734D" w:rsidP="00834C34">
      <w:pPr>
        <w:pStyle w:val="ListParagraph"/>
        <w:ind w:left="850"/>
        <w:rPr>
          <w:rFonts w:ascii="Arial" w:hAnsi="Arial" w:cs="Arial"/>
        </w:rPr>
      </w:pPr>
    </w:p>
    <w:p w14:paraId="73823A28" w14:textId="51AA8B89" w:rsidR="002A4F2F" w:rsidRPr="00707E0B" w:rsidRDefault="00707E0B" w:rsidP="00707E0B">
      <w:pPr>
        <w:rPr>
          <w:rFonts w:ascii="Arial" w:hAnsi="Arial" w:cs="Arial"/>
        </w:rPr>
      </w:pPr>
      <w:r w:rsidRPr="002A4F2F">
        <w:rPr>
          <w:rFonts w:ascii="Arial" w:hAnsi="Arial" w:cs="Arial"/>
        </w:rPr>
        <w:t>[24]</w:t>
      </w:r>
      <w:r w:rsidRPr="002A4F2F">
        <w:rPr>
          <w:rFonts w:ascii="Arial" w:hAnsi="Arial" w:cs="Arial"/>
        </w:rPr>
        <w:tab/>
      </w:r>
      <w:r w:rsidR="00125E3D" w:rsidRPr="00707E0B">
        <w:rPr>
          <w:rFonts w:ascii="Arial" w:hAnsi="Arial" w:cs="Arial"/>
        </w:rPr>
        <w:t xml:space="preserve">The </w:t>
      </w:r>
      <w:r w:rsidR="00BE090F" w:rsidRPr="00707E0B">
        <w:rPr>
          <w:rFonts w:ascii="Arial" w:hAnsi="Arial" w:cs="Arial"/>
        </w:rPr>
        <w:t>respondent also</w:t>
      </w:r>
      <w:r w:rsidR="00125E3D" w:rsidRPr="00707E0B">
        <w:rPr>
          <w:rFonts w:ascii="Arial" w:hAnsi="Arial" w:cs="Arial"/>
        </w:rPr>
        <w:t xml:space="preserve"> submitted that</w:t>
      </w:r>
      <w:r w:rsidR="005D3026" w:rsidRPr="00707E0B">
        <w:rPr>
          <w:rFonts w:ascii="Arial" w:hAnsi="Arial" w:cs="Arial"/>
        </w:rPr>
        <w:t xml:space="preserve"> </w:t>
      </w:r>
      <w:r w:rsidR="00ED65A3" w:rsidRPr="00707E0B">
        <w:rPr>
          <w:rFonts w:ascii="Arial" w:hAnsi="Arial" w:cs="Arial"/>
        </w:rPr>
        <w:t xml:space="preserve">the report </w:t>
      </w:r>
      <w:r w:rsidR="005D3026" w:rsidRPr="00707E0B">
        <w:rPr>
          <w:rFonts w:ascii="Arial" w:hAnsi="Arial" w:cs="Arial"/>
        </w:rPr>
        <w:t>and the</w:t>
      </w:r>
      <w:r w:rsidR="00ED65A3" w:rsidRPr="00707E0B">
        <w:rPr>
          <w:rFonts w:ascii="Arial" w:hAnsi="Arial" w:cs="Arial"/>
        </w:rPr>
        <w:t xml:space="preserve"> documents provided under Rule 35(12) and (14)) </w:t>
      </w:r>
      <w:r w:rsidR="005D3026" w:rsidRPr="00707E0B">
        <w:rPr>
          <w:rFonts w:ascii="Arial" w:hAnsi="Arial" w:cs="Arial"/>
        </w:rPr>
        <w:t xml:space="preserve">to the </w:t>
      </w:r>
      <w:r w:rsidR="006B0F13" w:rsidRPr="00707E0B">
        <w:rPr>
          <w:rFonts w:ascii="Arial" w:hAnsi="Arial" w:cs="Arial"/>
        </w:rPr>
        <w:t xml:space="preserve">applicant </w:t>
      </w:r>
      <w:r w:rsidR="008663B8" w:rsidRPr="00707E0B">
        <w:rPr>
          <w:rFonts w:ascii="Arial" w:hAnsi="Arial" w:cs="Arial"/>
        </w:rPr>
        <w:t>dealt</w:t>
      </w:r>
      <w:r w:rsidR="00ED65A3" w:rsidRPr="00707E0B">
        <w:rPr>
          <w:rFonts w:ascii="Arial" w:hAnsi="Arial" w:cs="Arial"/>
        </w:rPr>
        <w:t xml:space="preserve"> </w:t>
      </w:r>
      <w:r w:rsidR="00D41C88" w:rsidRPr="00707E0B">
        <w:rPr>
          <w:rFonts w:ascii="Arial" w:hAnsi="Arial" w:cs="Arial"/>
        </w:rPr>
        <w:t xml:space="preserve">with </w:t>
      </w:r>
      <w:r w:rsidR="00ED65A3" w:rsidRPr="00707E0B">
        <w:rPr>
          <w:rFonts w:ascii="Arial" w:hAnsi="Arial" w:cs="Arial"/>
        </w:rPr>
        <w:t>very specific instances</w:t>
      </w:r>
      <w:r w:rsidR="005D3026" w:rsidRPr="00707E0B">
        <w:rPr>
          <w:rFonts w:ascii="Arial" w:hAnsi="Arial" w:cs="Arial"/>
        </w:rPr>
        <w:t xml:space="preserve"> in clarification of the period in question</w:t>
      </w:r>
      <w:r w:rsidR="00ED65A3" w:rsidRPr="00707E0B">
        <w:rPr>
          <w:rFonts w:ascii="Arial" w:hAnsi="Arial" w:cs="Arial"/>
        </w:rPr>
        <w:t xml:space="preserve">. </w:t>
      </w:r>
      <w:r w:rsidR="00F14F2A" w:rsidRPr="00707E0B">
        <w:rPr>
          <w:rFonts w:ascii="Arial" w:hAnsi="Arial" w:cs="Arial"/>
        </w:rPr>
        <w:t xml:space="preserve">I do not agree with the </w:t>
      </w:r>
      <w:r w:rsidR="00BE090F" w:rsidRPr="00707E0B">
        <w:rPr>
          <w:rFonts w:ascii="Arial" w:hAnsi="Arial" w:cs="Arial"/>
        </w:rPr>
        <w:t>respondent on</w:t>
      </w:r>
      <w:r w:rsidR="00125E3D" w:rsidRPr="00707E0B">
        <w:rPr>
          <w:rFonts w:ascii="Arial" w:hAnsi="Arial" w:cs="Arial"/>
        </w:rPr>
        <w:t xml:space="preserve"> this point because t</w:t>
      </w:r>
      <w:r w:rsidR="00F14F2A" w:rsidRPr="00707E0B">
        <w:rPr>
          <w:rFonts w:ascii="Arial" w:hAnsi="Arial" w:cs="Arial"/>
        </w:rPr>
        <w:t xml:space="preserve">he </w:t>
      </w:r>
      <w:r w:rsidR="00B94CDD" w:rsidRPr="00707E0B">
        <w:rPr>
          <w:rFonts w:ascii="Arial" w:hAnsi="Arial" w:cs="Arial"/>
        </w:rPr>
        <w:t xml:space="preserve">particulars of claim </w:t>
      </w:r>
      <w:r w:rsidR="00F14F2A" w:rsidRPr="00707E0B">
        <w:rPr>
          <w:rFonts w:ascii="Arial" w:hAnsi="Arial" w:cs="Arial"/>
        </w:rPr>
        <w:t xml:space="preserve">should be a starting point to enable the </w:t>
      </w:r>
      <w:r w:rsidR="006B0F13" w:rsidRPr="00707E0B">
        <w:rPr>
          <w:rFonts w:ascii="Arial" w:hAnsi="Arial" w:cs="Arial"/>
        </w:rPr>
        <w:t xml:space="preserve">applicant </w:t>
      </w:r>
      <w:r w:rsidR="00F14F2A" w:rsidRPr="00707E0B">
        <w:rPr>
          <w:rFonts w:ascii="Arial" w:hAnsi="Arial" w:cs="Arial"/>
        </w:rPr>
        <w:t xml:space="preserve">to reply thereto. </w:t>
      </w:r>
      <w:r w:rsidR="00D41C88" w:rsidRPr="00707E0B">
        <w:rPr>
          <w:rFonts w:ascii="Arial" w:hAnsi="Arial" w:cs="Arial"/>
          <w:lang w:val="en-ZA"/>
        </w:rPr>
        <w:t xml:space="preserve">Where a pleading does not comply with the provisions of Rule 18, the other party </w:t>
      </w:r>
      <w:r w:rsidR="00D229DA" w:rsidRPr="00707E0B">
        <w:rPr>
          <w:rFonts w:ascii="Arial" w:hAnsi="Arial" w:cs="Arial"/>
          <w:lang w:val="en-ZA"/>
        </w:rPr>
        <w:t xml:space="preserve">is entitled </w:t>
      </w:r>
      <w:r w:rsidR="00D41C88" w:rsidRPr="00707E0B">
        <w:rPr>
          <w:rFonts w:ascii="Arial" w:hAnsi="Arial" w:cs="Arial"/>
          <w:lang w:val="en-ZA"/>
        </w:rPr>
        <w:t xml:space="preserve">to either invoke Rule 23 or 30 </w:t>
      </w:r>
      <w:r w:rsidR="00FF4704" w:rsidRPr="00707E0B">
        <w:rPr>
          <w:rFonts w:ascii="Arial" w:hAnsi="Arial" w:cs="Arial"/>
          <w:lang w:val="en-ZA"/>
        </w:rPr>
        <w:t>and/</w:t>
      </w:r>
      <w:r w:rsidR="00D41C88" w:rsidRPr="00707E0B">
        <w:rPr>
          <w:rFonts w:ascii="Arial" w:hAnsi="Arial" w:cs="Arial"/>
          <w:lang w:val="en-ZA"/>
        </w:rPr>
        <w:t xml:space="preserve">or 30A to address the cause(s) of </w:t>
      </w:r>
      <w:r w:rsidR="00D41C88" w:rsidRPr="00707E0B">
        <w:rPr>
          <w:rFonts w:ascii="Arial" w:hAnsi="Arial" w:cs="Arial"/>
        </w:rPr>
        <w:t xml:space="preserve">complaint </w:t>
      </w:r>
      <w:r w:rsidR="00961FD8" w:rsidRPr="00707E0B">
        <w:rPr>
          <w:rFonts w:ascii="Arial" w:hAnsi="Arial" w:cs="Arial"/>
        </w:rPr>
        <w:t>against</w:t>
      </w:r>
      <w:r w:rsidR="00D41C88" w:rsidRPr="00707E0B">
        <w:rPr>
          <w:rFonts w:ascii="Arial" w:hAnsi="Arial" w:cs="Arial"/>
          <w:color w:val="000000"/>
        </w:rPr>
        <w:t xml:space="preserve"> offending allegations</w:t>
      </w:r>
      <w:r w:rsidR="00D41C88" w:rsidRPr="00707E0B">
        <w:rPr>
          <w:rFonts w:ascii="Arial" w:hAnsi="Arial" w:cs="Arial"/>
          <w:lang w:val="en-ZA"/>
        </w:rPr>
        <w:t>.</w:t>
      </w:r>
    </w:p>
    <w:p w14:paraId="65FE039E" w14:textId="77777777" w:rsidR="002A4F2F" w:rsidRPr="002A4F2F" w:rsidRDefault="002A4F2F" w:rsidP="00834C34">
      <w:pPr>
        <w:pStyle w:val="ListParagraph"/>
        <w:ind w:left="850"/>
        <w:rPr>
          <w:rFonts w:ascii="Arial" w:hAnsi="Arial" w:cs="Arial"/>
        </w:rPr>
      </w:pPr>
    </w:p>
    <w:p w14:paraId="5CDDC499" w14:textId="737D8D3F" w:rsidR="00B9734D" w:rsidRPr="00707E0B" w:rsidRDefault="00707E0B" w:rsidP="00707E0B">
      <w:pPr>
        <w:rPr>
          <w:rFonts w:ascii="Arial" w:hAnsi="Arial" w:cs="Arial"/>
        </w:rPr>
      </w:pPr>
      <w:r w:rsidRPr="002A4F2F">
        <w:rPr>
          <w:rFonts w:ascii="Arial" w:hAnsi="Arial" w:cs="Arial"/>
        </w:rPr>
        <w:t>[25]</w:t>
      </w:r>
      <w:r w:rsidRPr="002A4F2F">
        <w:rPr>
          <w:rFonts w:ascii="Arial" w:hAnsi="Arial" w:cs="Arial"/>
        </w:rPr>
        <w:tab/>
      </w:r>
      <w:r w:rsidR="00E95D8A" w:rsidRPr="00707E0B">
        <w:rPr>
          <w:rFonts w:ascii="Arial" w:hAnsi="Arial" w:cs="Arial"/>
        </w:rPr>
        <w:t>The principle that a court is obliged to take pleadings as they stand for the purpose of determining whether an exception to them should be upheld is limited in operation to allegations of fact, and cannot be extended to inferences and conclusions not warranted by the allegations of fact. This principle does not oblige a court to satisfy itself by accepting facts which are manifestly and so divorced from reality that they cannot possibly be proved.</w:t>
      </w:r>
      <w:r w:rsidR="00E95D8A">
        <w:rPr>
          <w:rStyle w:val="FootnoteReference"/>
          <w:rFonts w:ascii="Arial" w:hAnsi="Arial" w:cs="Arial"/>
        </w:rPr>
        <w:footnoteReference w:id="9"/>
      </w:r>
      <w:r w:rsidR="00E95D8A" w:rsidRPr="00707E0B">
        <w:rPr>
          <w:rFonts w:ascii="Arial" w:hAnsi="Arial" w:cs="Arial"/>
        </w:rPr>
        <w:t xml:space="preserve"> </w:t>
      </w:r>
      <w:r w:rsidR="007858F9" w:rsidRPr="00707E0B">
        <w:rPr>
          <w:rFonts w:ascii="Arial" w:hAnsi="Arial" w:cs="Arial"/>
          <w:color w:val="000000"/>
        </w:rPr>
        <w:t xml:space="preserve">If the facts pleaded by a </w:t>
      </w:r>
      <w:r w:rsidR="00BE090F" w:rsidRPr="00707E0B">
        <w:rPr>
          <w:rFonts w:ascii="Arial" w:hAnsi="Arial" w:cs="Arial"/>
          <w:color w:val="000000"/>
        </w:rPr>
        <w:t>respondent could</w:t>
      </w:r>
      <w:r w:rsidR="007858F9" w:rsidRPr="00707E0B">
        <w:rPr>
          <w:rFonts w:ascii="Arial" w:hAnsi="Arial" w:cs="Arial"/>
          <w:color w:val="000000"/>
        </w:rPr>
        <w:t xml:space="preserve"> not, on </w:t>
      </w:r>
      <w:r w:rsidR="007858F9" w:rsidRPr="00707E0B">
        <w:rPr>
          <w:rFonts w:ascii="Arial" w:hAnsi="Arial" w:cs="Arial"/>
          <w:color w:val="000000"/>
        </w:rPr>
        <w:lastRenderedPageBreak/>
        <w:t>any basis, as a matter of law, result in a judgment being granted against the cited defendant, an exception should succeed.</w:t>
      </w:r>
      <w:r w:rsidR="007858F9">
        <w:rPr>
          <w:rStyle w:val="FootnoteReference"/>
          <w:rFonts w:ascii="Arial" w:hAnsi="Arial" w:cs="Arial"/>
          <w:color w:val="000000"/>
        </w:rPr>
        <w:footnoteReference w:id="10"/>
      </w:r>
    </w:p>
    <w:p w14:paraId="42CC199E" w14:textId="77777777" w:rsidR="00B9734D" w:rsidRPr="00B9734D" w:rsidRDefault="00B9734D" w:rsidP="00834C34">
      <w:pPr>
        <w:pStyle w:val="ListParagraph"/>
        <w:ind w:left="850"/>
        <w:rPr>
          <w:rFonts w:ascii="Arial" w:hAnsi="Arial" w:cs="Arial"/>
          <w:color w:val="000000" w:themeColor="text1"/>
        </w:rPr>
      </w:pPr>
    </w:p>
    <w:p w14:paraId="2AFF9BCA" w14:textId="064CFFB2" w:rsidR="00F83735" w:rsidRPr="00707E0B" w:rsidRDefault="00707E0B" w:rsidP="00707E0B">
      <w:pPr>
        <w:rPr>
          <w:rFonts w:ascii="Arial" w:hAnsi="Arial" w:cs="Arial"/>
        </w:rPr>
      </w:pPr>
      <w:r w:rsidRPr="00B9734D">
        <w:rPr>
          <w:rFonts w:ascii="Arial" w:hAnsi="Arial" w:cs="Arial"/>
        </w:rPr>
        <w:t>[26]</w:t>
      </w:r>
      <w:r w:rsidRPr="00B9734D">
        <w:rPr>
          <w:rFonts w:ascii="Arial" w:hAnsi="Arial" w:cs="Arial"/>
        </w:rPr>
        <w:tab/>
      </w:r>
      <w:r w:rsidR="00F83735" w:rsidRPr="00707E0B">
        <w:rPr>
          <w:rFonts w:ascii="Arial" w:hAnsi="Arial" w:cs="Arial"/>
          <w:color w:val="000000" w:themeColor="text1"/>
        </w:rPr>
        <w:t xml:space="preserve">As explained by the court in </w:t>
      </w:r>
      <w:r w:rsidR="00F83735" w:rsidRPr="00707E0B">
        <w:rPr>
          <w:rFonts w:ascii="Arial" w:hAnsi="Arial" w:cs="Arial"/>
          <w:b/>
          <w:i/>
          <w:iCs/>
          <w:color w:val="000000" w:themeColor="text1"/>
        </w:rPr>
        <w:t>Jowell v Bramwell-Jones and Others</w:t>
      </w:r>
      <w:r w:rsidR="00F83735" w:rsidRPr="00707E0B">
        <w:rPr>
          <w:rFonts w:ascii="Arial" w:hAnsi="Arial" w:cs="Arial"/>
          <w:color w:val="000000" w:themeColor="text1"/>
        </w:rPr>
        <w:t> 1998 (1) SA 836 (W) at 913B-G:</w:t>
      </w:r>
    </w:p>
    <w:p w14:paraId="2B08629C" w14:textId="77777777" w:rsidR="00F83735" w:rsidRPr="008364C2" w:rsidRDefault="00F83735" w:rsidP="00834C34">
      <w:pPr>
        <w:pStyle w:val="NoSpacing"/>
        <w:spacing w:line="360" w:lineRule="auto"/>
        <w:ind w:left="850" w:hanging="850"/>
      </w:pPr>
    </w:p>
    <w:p w14:paraId="7BBBC66C" w14:textId="77777777" w:rsidR="00484D68" w:rsidRPr="008D61BD" w:rsidRDefault="00F83735" w:rsidP="00C50B4E">
      <w:pPr>
        <w:ind w:firstLine="1"/>
        <w:rPr>
          <w:rFonts w:ascii="Arial" w:hAnsi="Arial" w:cs="Arial"/>
          <w:color w:val="000000" w:themeColor="text1"/>
        </w:rPr>
      </w:pPr>
      <w:r w:rsidRPr="008D61BD">
        <w:rPr>
          <w:rFonts w:ascii="Arial" w:hAnsi="Arial" w:cs="Arial"/>
          <w:color w:val="000000" w:themeColor="text1"/>
        </w:rPr>
        <w:t>“…</w:t>
      </w:r>
      <w:r w:rsidRPr="008D61BD">
        <w:rPr>
          <w:rFonts w:ascii="Arial" w:hAnsi="Arial" w:cs="Arial"/>
          <w:i/>
          <w:color w:val="000000" w:themeColor="text1"/>
          <w:sz w:val="20"/>
          <w:szCs w:val="20"/>
        </w:rPr>
        <w:t xml:space="preserve">(T)he plaintiff is required to furnish an outline of its </w:t>
      </w:r>
      <w:r w:rsidR="0087679B" w:rsidRPr="008D61BD">
        <w:rPr>
          <w:rFonts w:ascii="Arial" w:hAnsi="Arial" w:cs="Arial"/>
          <w:i/>
          <w:color w:val="000000" w:themeColor="text1"/>
          <w:sz w:val="20"/>
          <w:szCs w:val="20"/>
        </w:rPr>
        <w:t xml:space="preserve">case. This does not mean that </w:t>
      </w:r>
      <w:r w:rsidRPr="008D61BD">
        <w:rPr>
          <w:rFonts w:ascii="Arial" w:hAnsi="Arial" w:cs="Arial"/>
          <w:i/>
          <w:color w:val="000000" w:themeColor="text1"/>
          <w:sz w:val="20"/>
          <w:szCs w:val="20"/>
        </w:rPr>
        <w:t>the defendant is entitled to a framework like a crossword puzzle in which every gap can be filled by logical deduction. The outline may be asymmetrical and possess rough edges not obvious until actually explored by evidence. Provided the defendant is given a clear idea of the material facts which are necessary to make the cause of action intelligible, the plaintiff will have satisfied the requirements</w:t>
      </w:r>
      <w:r w:rsidRPr="008D61BD">
        <w:rPr>
          <w:rFonts w:ascii="Arial" w:hAnsi="Arial" w:cs="Arial"/>
          <w:color w:val="000000" w:themeColor="text1"/>
        </w:rPr>
        <w:t xml:space="preserve">.” </w:t>
      </w:r>
      <w:r w:rsidR="00536101" w:rsidRPr="008D61BD">
        <w:rPr>
          <w:rFonts w:ascii="Arial" w:hAnsi="Arial" w:cs="Arial"/>
        </w:rPr>
        <w:t xml:space="preserve"> </w:t>
      </w:r>
    </w:p>
    <w:p w14:paraId="6DB80F93" w14:textId="77777777" w:rsidR="00484D68" w:rsidRDefault="00484D68" w:rsidP="00834C34">
      <w:pPr>
        <w:rPr>
          <w:rFonts w:ascii="Arial" w:hAnsi="Arial" w:cs="Arial"/>
        </w:rPr>
      </w:pPr>
    </w:p>
    <w:p w14:paraId="493A5B6F" w14:textId="51C7EC5E" w:rsidR="00BF4DE4" w:rsidRPr="00707E0B" w:rsidRDefault="00707E0B" w:rsidP="00707E0B">
      <w:pPr>
        <w:rPr>
          <w:rFonts w:ascii="Arial" w:hAnsi="Arial" w:cs="Arial"/>
        </w:rPr>
      </w:pPr>
      <w:r w:rsidRPr="00B9734D">
        <w:rPr>
          <w:rFonts w:ascii="Arial" w:hAnsi="Arial" w:cs="Arial"/>
        </w:rPr>
        <w:t>[27]</w:t>
      </w:r>
      <w:r w:rsidRPr="00B9734D">
        <w:rPr>
          <w:rFonts w:ascii="Arial" w:hAnsi="Arial" w:cs="Arial"/>
        </w:rPr>
        <w:tab/>
      </w:r>
      <w:r w:rsidR="008F0DA0" w:rsidRPr="00707E0B">
        <w:rPr>
          <w:rFonts w:ascii="Arial" w:hAnsi="Arial" w:cs="Arial"/>
        </w:rPr>
        <w:t xml:space="preserve">I </w:t>
      </w:r>
      <w:r w:rsidR="00C079EB" w:rsidRPr="00707E0B">
        <w:rPr>
          <w:rFonts w:ascii="Arial" w:hAnsi="Arial" w:cs="Arial"/>
        </w:rPr>
        <w:t xml:space="preserve">therefore </w:t>
      </w:r>
      <w:r w:rsidR="008F0DA0" w:rsidRPr="00707E0B">
        <w:rPr>
          <w:rFonts w:ascii="Arial" w:hAnsi="Arial" w:cs="Arial"/>
        </w:rPr>
        <w:t xml:space="preserve">find that </w:t>
      </w:r>
      <w:r w:rsidR="00ED364E" w:rsidRPr="00707E0B">
        <w:rPr>
          <w:rFonts w:ascii="Arial" w:hAnsi="Arial" w:cs="Arial"/>
        </w:rPr>
        <w:t>the</w:t>
      </w:r>
      <w:r w:rsidR="00484D68" w:rsidRPr="00707E0B">
        <w:rPr>
          <w:rFonts w:ascii="Arial" w:hAnsi="Arial" w:cs="Arial"/>
        </w:rPr>
        <w:t xml:space="preserve"> </w:t>
      </w:r>
      <w:r w:rsidR="00A24595" w:rsidRPr="00707E0B">
        <w:rPr>
          <w:rFonts w:ascii="Arial" w:hAnsi="Arial" w:cs="Arial"/>
        </w:rPr>
        <w:t xml:space="preserve">second </w:t>
      </w:r>
      <w:r w:rsidR="00484D68" w:rsidRPr="00707E0B">
        <w:rPr>
          <w:rFonts w:ascii="Arial" w:hAnsi="Arial" w:cs="Arial"/>
        </w:rPr>
        <w:t xml:space="preserve">ground </w:t>
      </w:r>
      <w:r w:rsidR="00303E6F" w:rsidRPr="00707E0B">
        <w:rPr>
          <w:rFonts w:ascii="Arial" w:hAnsi="Arial" w:cs="Arial"/>
        </w:rPr>
        <w:t xml:space="preserve">of exception as raised by the </w:t>
      </w:r>
      <w:r w:rsidR="006B0F13" w:rsidRPr="00707E0B">
        <w:rPr>
          <w:rFonts w:ascii="Arial" w:hAnsi="Arial" w:cs="Arial"/>
        </w:rPr>
        <w:t>applicant</w:t>
      </w:r>
      <w:r w:rsidR="00DC0C72" w:rsidRPr="00707E0B">
        <w:rPr>
          <w:rFonts w:ascii="Arial" w:hAnsi="Arial" w:cs="Arial"/>
        </w:rPr>
        <w:t xml:space="preserve"> </w:t>
      </w:r>
      <w:r w:rsidR="00B419AC" w:rsidRPr="00707E0B">
        <w:rPr>
          <w:rFonts w:ascii="Arial" w:hAnsi="Arial" w:cs="Arial"/>
        </w:rPr>
        <w:t xml:space="preserve">in this </w:t>
      </w:r>
      <w:r w:rsidR="00ED364E" w:rsidRPr="00707E0B">
        <w:rPr>
          <w:rFonts w:ascii="Arial" w:hAnsi="Arial" w:cs="Arial"/>
        </w:rPr>
        <w:t xml:space="preserve">regard </w:t>
      </w:r>
      <w:r w:rsidR="00303E6F" w:rsidRPr="00707E0B">
        <w:rPr>
          <w:rFonts w:ascii="Arial" w:hAnsi="Arial" w:cs="Arial"/>
        </w:rPr>
        <w:t>s</w:t>
      </w:r>
      <w:r w:rsidR="00536101" w:rsidRPr="00707E0B">
        <w:rPr>
          <w:rFonts w:ascii="Arial" w:hAnsi="Arial" w:cs="Arial"/>
        </w:rPr>
        <w:t>hould succeed</w:t>
      </w:r>
      <w:r w:rsidR="00AD7284" w:rsidRPr="00707E0B">
        <w:rPr>
          <w:rFonts w:ascii="Arial" w:hAnsi="Arial" w:cs="Arial"/>
        </w:rPr>
        <w:t>.</w:t>
      </w:r>
    </w:p>
    <w:p w14:paraId="5ED293DA" w14:textId="77777777" w:rsidR="00247063" w:rsidRDefault="00247063" w:rsidP="00834C34">
      <w:pPr>
        <w:rPr>
          <w:rFonts w:ascii="Arial" w:hAnsi="Arial" w:cs="Arial"/>
        </w:rPr>
      </w:pPr>
    </w:p>
    <w:p w14:paraId="4F7F0CED" w14:textId="77777777" w:rsidR="00C62C46" w:rsidRPr="000E677F" w:rsidRDefault="006B0836" w:rsidP="00834C34">
      <w:pPr>
        <w:rPr>
          <w:rFonts w:ascii="Arial" w:hAnsi="Arial" w:cs="Arial"/>
          <w:b/>
          <w:color w:val="FF0000"/>
        </w:rPr>
      </w:pPr>
      <w:r w:rsidRPr="00614E27">
        <w:rPr>
          <w:rFonts w:ascii="Arial" w:hAnsi="Arial" w:cs="Arial"/>
          <w:u w:val="single"/>
        </w:rPr>
        <w:t>T</w:t>
      </w:r>
      <w:r w:rsidR="00C62C46" w:rsidRPr="00614E27">
        <w:rPr>
          <w:rFonts w:ascii="Arial" w:hAnsi="Arial" w:cs="Arial"/>
          <w:u w:val="single"/>
        </w:rPr>
        <w:t>hird ground</w:t>
      </w:r>
      <w:r w:rsidR="00C62C46" w:rsidRPr="006B0836">
        <w:rPr>
          <w:rFonts w:ascii="Arial" w:hAnsi="Arial" w:cs="Arial"/>
        </w:rPr>
        <w:t>:</w:t>
      </w:r>
      <w:r w:rsidR="0094732F" w:rsidRPr="0094732F">
        <w:rPr>
          <w:rStyle w:val="FootnoteReference"/>
          <w:rFonts w:ascii="Arial" w:hAnsi="Arial" w:cs="Arial"/>
        </w:rPr>
        <w:t xml:space="preserve"> </w:t>
      </w:r>
    </w:p>
    <w:p w14:paraId="581FCE2B" w14:textId="6B5CCC7D" w:rsidR="000E677F" w:rsidRPr="00707E0B" w:rsidRDefault="00707E0B" w:rsidP="00707E0B">
      <w:pPr>
        <w:rPr>
          <w:rFonts w:ascii="Arial" w:hAnsi="Arial" w:cs="Arial"/>
        </w:rPr>
      </w:pPr>
      <w:r w:rsidRPr="00B9734D">
        <w:rPr>
          <w:rFonts w:ascii="Arial" w:hAnsi="Arial" w:cs="Arial"/>
        </w:rPr>
        <w:t>[28]</w:t>
      </w:r>
      <w:r w:rsidRPr="00B9734D">
        <w:rPr>
          <w:rFonts w:ascii="Arial" w:hAnsi="Arial" w:cs="Arial"/>
        </w:rPr>
        <w:tab/>
      </w:r>
      <w:r w:rsidR="000E677F" w:rsidRPr="00707E0B">
        <w:rPr>
          <w:rFonts w:ascii="Arial" w:hAnsi="Arial" w:cs="Arial"/>
        </w:rPr>
        <w:t>This comp</w:t>
      </w:r>
      <w:r w:rsidR="00D55C88" w:rsidRPr="00707E0B">
        <w:rPr>
          <w:rFonts w:ascii="Arial" w:hAnsi="Arial" w:cs="Arial"/>
        </w:rPr>
        <w:t>laint is directed at paragraph</w:t>
      </w:r>
      <w:r w:rsidR="00AB1C20" w:rsidRPr="00707E0B">
        <w:rPr>
          <w:rFonts w:ascii="Arial" w:hAnsi="Arial" w:cs="Arial"/>
        </w:rPr>
        <w:t>s</w:t>
      </w:r>
      <w:r w:rsidR="00D55C88" w:rsidRPr="00707E0B">
        <w:rPr>
          <w:rFonts w:ascii="Arial" w:hAnsi="Arial" w:cs="Arial"/>
        </w:rPr>
        <w:t xml:space="preserve"> 9</w:t>
      </w:r>
      <w:r w:rsidR="00B3545C" w:rsidRPr="00707E0B">
        <w:rPr>
          <w:rFonts w:ascii="Arial" w:hAnsi="Arial" w:cs="Arial"/>
        </w:rPr>
        <w:t xml:space="preserve">.1, 9.2 </w:t>
      </w:r>
      <w:r w:rsidR="000E677F" w:rsidRPr="00707E0B">
        <w:rPr>
          <w:rFonts w:ascii="Arial" w:hAnsi="Arial" w:cs="Arial"/>
        </w:rPr>
        <w:t xml:space="preserve">on the basis </w:t>
      </w:r>
      <w:r w:rsidR="00B24FDD" w:rsidRPr="00707E0B">
        <w:rPr>
          <w:rFonts w:ascii="Arial" w:hAnsi="Arial" w:cs="Arial"/>
        </w:rPr>
        <w:t>that</w:t>
      </w:r>
      <w:r w:rsidR="00B3545C" w:rsidRPr="00707E0B">
        <w:rPr>
          <w:rFonts w:ascii="Arial" w:hAnsi="Arial" w:cs="Arial"/>
        </w:rPr>
        <w:t xml:space="preserve"> t</w:t>
      </w:r>
      <w:r w:rsidR="00C62C46" w:rsidRPr="00707E0B">
        <w:rPr>
          <w:rFonts w:ascii="Arial" w:hAnsi="Arial" w:cs="Arial"/>
        </w:rPr>
        <w:t xml:space="preserve">he </w:t>
      </w:r>
      <w:r w:rsidR="00A32CF8" w:rsidRPr="00707E0B">
        <w:rPr>
          <w:rFonts w:ascii="Arial" w:hAnsi="Arial" w:cs="Arial"/>
        </w:rPr>
        <w:t xml:space="preserve">respondent </w:t>
      </w:r>
      <w:r w:rsidR="00C62C46" w:rsidRPr="00707E0B">
        <w:rPr>
          <w:rFonts w:ascii="Arial" w:hAnsi="Arial" w:cs="Arial"/>
        </w:rPr>
        <w:t xml:space="preserve">fails, in its particulars of claim, to allege or assert any of the following necessary relevant and material allegations: </w:t>
      </w:r>
    </w:p>
    <w:p w14:paraId="57351AF1" w14:textId="77777777" w:rsidR="000E677F" w:rsidRPr="00B3545C" w:rsidRDefault="000E677F" w:rsidP="00834C34">
      <w:pPr>
        <w:pStyle w:val="ListParagraph"/>
        <w:ind w:left="850"/>
        <w:rPr>
          <w:rFonts w:ascii="Arial" w:hAnsi="Arial" w:cs="Arial"/>
        </w:rPr>
      </w:pPr>
    </w:p>
    <w:p w14:paraId="2B5768CB" w14:textId="77777777" w:rsidR="00B9734D" w:rsidRPr="00991F1B" w:rsidRDefault="00CB5079" w:rsidP="00CB5079">
      <w:pPr>
        <w:ind w:left="1418" w:hanging="567"/>
        <w:rPr>
          <w:rFonts w:ascii="Arial" w:hAnsi="Arial" w:cs="Arial"/>
          <w:b/>
        </w:rPr>
      </w:pPr>
      <w:r w:rsidRPr="00991F1B">
        <w:rPr>
          <w:rFonts w:ascii="Arial" w:hAnsi="Arial" w:cs="Arial"/>
        </w:rPr>
        <w:t>(a)</w:t>
      </w:r>
      <w:r w:rsidRPr="00991F1B">
        <w:rPr>
          <w:rFonts w:ascii="Arial" w:hAnsi="Arial" w:cs="Arial"/>
        </w:rPr>
        <w:tab/>
      </w:r>
      <w:r w:rsidR="000E677F" w:rsidRPr="00991F1B">
        <w:rPr>
          <w:rFonts w:ascii="Arial" w:hAnsi="Arial" w:cs="Arial"/>
        </w:rPr>
        <w:t xml:space="preserve">the specific “applicable statutory duties” together with the applicable statutes; and </w:t>
      </w:r>
    </w:p>
    <w:p w14:paraId="535BF409" w14:textId="77777777" w:rsidR="00B9734D" w:rsidRPr="00991F1B" w:rsidRDefault="00B9734D" w:rsidP="00CB5079">
      <w:pPr>
        <w:pStyle w:val="ListParagraph"/>
        <w:ind w:left="1418" w:hanging="567"/>
        <w:rPr>
          <w:rFonts w:ascii="Arial" w:hAnsi="Arial" w:cs="Arial"/>
          <w:b/>
        </w:rPr>
      </w:pPr>
    </w:p>
    <w:p w14:paraId="09ADD145" w14:textId="77777777" w:rsidR="00B9734D" w:rsidRPr="00991F1B" w:rsidRDefault="00CB5079" w:rsidP="00CB5079">
      <w:pPr>
        <w:ind w:left="1418" w:hanging="567"/>
        <w:rPr>
          <w:rFonts w:ascii="Arial" w:hAnsi="Arial" w:cs="Arial"/>
          <w:b/>
        </w:rPr>
      </w:pPr>
      <w:r w:rsidRPr="00991F1B">
        <w:rPr>
          <w:rFonts w:ascii="Arial" w:hAnsi="Arial" w:cs="Arial"/>
        </w:rPr>
        <w:t>(b)</w:t>
      </w:r>
      <w:r w:rsidRPr="00991F1B">
        <w:rPr>
          <w:rFonts w:ascii="Arial" w:hAnsi="Arial" w:cs="Arial"/>
        </w:rPr>
        <w:tab/>
      </w:r>
      <w:r w:rsidR="000E677F" w:rsidRPr="00991F1B">
        <w:rPr>
          <w:rFonts w:ascii="Arial" w:hAnsi="Arial" w:cs="Arial"/>
        </w:rPr>
        <w:t>the specifically applicable ethical rules and/or rules of conduct or practice of (i) the erstwhile (Law) Society and (ii) the Legal Practice Council; and</w:t>
      </w:r>
    </w:p>
    <w:p w14:paraId="6C41E8EE" w14:textId="77777777" w:rsidR="00B9734D" w:rsidRPr="00991F1B" w:rsidRDefault="00B9734D" w:rsidP="00CB5079">
      <w:pPr>
        <w:pStyle w:val="ListParagraph"/>
        <w:ind w:left="1418" w:hanging="567"/>
        <w:rPr>
          <w:rFonts w:ascii="Arial" w:hAnsi="Arial" w:cs="Arial"/>
        </w:rPr>
      </w:pPr>
    </w:p>
    <w:p w14:paraId="3791DA63" w14:textId="77777777" w:rsidR="00B9734D" w:rsidRPr="00991F1B" w:rsidRDefault="00CB5079" w:rsidP="00CB5079">
      <w:pPr>
        <w:ind w:left="1418" w:hanging="567"/>
        <w:rPr>
          <w:rFonts w:ascii="Arial" w:hAnsi="Arial" w:cs="Arial"/>
          <w:b/>
        </w:rPr>
      </w:pPr>
      <w:r w:rsidRPr="00991F1B">
        <w:rPr>
          <w:rFonts w:ascii="Arial" w:hAnsi="Arial" w:cs="Arial"/>
        </w:rPr>
        <w:t>(c)</w:t>
      </w:r>
      <w:r w:rsidRPr="00991F1B">
        <w:rPr>
          <w:rFonts w:ascii="Arial" w:hAnsi="Arial" w:cs="Arial"/>
        </w:rPr>
        <w:tab/>
      </w:r>
      <w:r w:rsidR="000E677F" w:rsidRPr="00991F1B">
        <w:rPr>
          <w:rFonts w:ascii="Arial" w:hAnsi="Arial" w:cs="Arial"/>
        </w:rPr>
        <w:t>more specifically, those specific rules “relating to the management of trust account and trust funds”, which the plaintiff relies on for its cause of action; and</w:t>
      </w:r>
    </w:p>
    <w:p w14:paraId="7173DF67" w14:textId="77777777" w:rsidR="00B9734D" w:rsidRPr="00991F1B" w:rsidRDefault="00B9734D" w:rsidP="00CB5079">
      <w:pPr>
        <w:pStyle w:val="ListParagraph"/>
        <w:ind w:left="1418" w:hanging="567"/>
        <w:rPr>
          <w:rFonts w:ascii="Arial" w:hAnsi="Arial" w:cs="Arial"/>
        </w:rPr>
      </w:pPr>
    </w:p>
    <w:p w14:paraId="054E71A6" w14:textId="77777777" w:rsidR="000E677F" w:rsidRPr="00991F1B" w:rsidRDefault="00CB5079" w:rsidP="00CB5079">
      <w:pPr>
        <w:ind w:left="1418" w:hanging="567"/>
        <w:rPr>
          <w:rFonts w:ascii="Arial" w:hAnsi="Arial" w:cs="Arial"/>
          <w:b/>
        </w:rPr>
      </w:pPr>
      <w:r w:rsidRPr="00991F1B">
        <w:rPr>
          <w:rFonts w:ascii="Arial" w:hAnsi="Arial" w:cs="Arial"/>
        </w:rPr>
        <w:t>(d)</w:t>
      </w:r>
      <w:r w:rsidRPr="00991F1B">
        <w:rPr>
          <w:rFonts w:ascii="Arial" w:hAnsi="Arial" w:cs="Arial"/>
        </w:rPr>
        <w:tab/>
      </w:r>
      <w:r w:rsidR="000E677F" w:rsidRPr="00991F1B">
        <w:rPr>
          <w:rFonts w:ascii="Arial" w:hAnsi="Arial" w:cs="Arial"/>
        </w:rPr>
        <w:t xml:space="preserve">the relationship, association and/or interplay, if any, between: </w:t>
      </w:r>
    </w:p>
    <w:p w14:paraId="2D6AB144" w14:textId="77777777" w:rsidR="00B3545C" w:rsidRPr="00991F1B" w:rsidRDefault="00B3545C" w:rsidP="00CB5079">
      <w:pPr>
        <w:ind w:left="1418" w:hanging="567"/>
        <w:rPr>
          <w:rFonts w:ascii="Arial" w:hAnsi="Arial" w:cs="Arial"/>
          <w:b/>
        </w:rPr>
      </w:pPr>
    </w:p>
    <w:p w14:paraId="711F4DE0" w14:textId="77777777" w:rsidR="000E677F" w:rsidRPr="00991F1B" w:rsidRDefault="00CB5079" w:rsidP="00CB5079">
      <w:pPr>
        <w:ind w:left="1985" w:hanging="567"/>
        <w:rPr>
          <w:rFonts w:ascii="Arial" w:hAnsi="Arial" w:cs="Arial"/>
          <w:b/>
        </w:rPr>
      </w:pPr>
      <w:r w:rsidRPr="00991F1B">
        <w:rPr>
          <w:rFonts w:ascii="Arial" w:hAnsi="Arial" w:cs="Arial"/>
        </w:rPr>
        <w:t>(i)</w:t>
      </w:r>
      <w:r w:rsidRPr="00991F1B">
        <w:rPr>
          <w:rFonts w:ascii="Arial" w:hAnsi="Arial" w:cs="Arial"/>
        </w:rPr>
        <w:tab/>
      </w:r>
      <w:r w:rsidR="000E677F" w:rsidRPr="00991F1B">
        <w:rPr>
          <w:rFonts w:ascii="Arial" w:hAnsi="Arial" w:cs="Arial"/>
        </w:rPr>
        <w:t>the aforesaid unidentified “applicable statutory duties” and unidentified “rules” (whatever their origin); and</w:t>
      </w:r>
    </w:p>
    <w:p w14:paraId="58FB71DA" w14:textId="77777777" w:rsidR="000E677F" w:rsidRPr="00991F1B" w:rsidRDefault="00CB5079" w:rsidP="00CB5079">
      <w:pPr>
        <w:ind w:left="1985" w:hanging="567"/>
        <w:rPr>
          <w:rFonts w:ascii="Arial" w:hAnsi="Arial" w:cs="Arial"/>
          <w:b/>
        </w:rPr>
      </w:pPr>
      <w:r w:rsidRPr="00991F1B">
        <w:rPr>
          <w:rFonts w:ascii="Arial" w:hAnsi="Arial" w:cs="Arial"/>
        </w:rPr>
        <w:t>(ii)</w:t>
      </w:r>
      <w:r w:rsidRPr="00991F1B">
        <w:rPr>
          <w:rFonts w:ascii="Arial" w:hAnsi="Arial" w:cs="Arial"/>
        </w:rPr>
        <w:tab/>
      </w:r>
      <w:r w:rsidR="000E677F" w:rsidRPr="00991F1B">
        <w:rPr>
          <w:rFonts w:ascii="Arial" w:hAnsi="Arial" w:cs="Arial"/>
        </w:rPr>
        <w:t>the alleged failure by the first defendant to “comply with his duties as conveyancer” as asserted in paragraph 15 of the plaintiff’s particulars of claim.</w:t>
      </w:r>
    </w:p>
    <w:p w14:paraId="414B8C31" w14:textId="77777777" w:rsidR="000E677F" w:rsidRPr="00F03620" w:rsidRDefault="000E677F" w:rsidP="00834C34">
      <w:pPr>
        <w:rPr>
          <w:rFonts w:ascii="Arial" w:hAnsi="Arial" w:cs="Arial"/>
          <w:i/>
          <w:sz w:val="20"/>
          <w:szCs w:val="20"/>
        </w:rPr>
      </w:pPr>
    </w:p>
    <w:p w14:paraId="0A4DFF08" w14:textId="37930383" w:rsidR="00C62C46" w:rsidRPr="00707E0B" w:rsidRDefault="00707E0B" w:rsidP="00707E0B">
      <w:pPr>
        <w:rPr>
          <w:rFonts w:ascii="Arial" w:hAnsi="Arial" w:cs="Arial"/>
          <w:i/>
        </w:rPr>
      </w:pPr>
      <w:r w:rsidRPr="00B9734D">
        <w:rPr>
          <w:rFonts w:ascii="Arial" w:hAnsi="Arial" w:cs="Arial"/>
        </w:rPr>
        <w:t>[29]</w:t>
      </w:r>
      <w:r w:rsidRPr="00B9734D">
        <w:rPr>
          <w:rFonts w:ascii="Arial" w:hAnsi="Arial" w:cs="Arial"/>
        </w:rPr>
        <w:tab/>
      </w:r>
      <w:r w:rsidR="00C62C46" w:rsidRPr="00707E0B">
        <w:rPr>
          <w:rFonts w:ascii="Arial" w:hAnsi="Arial" w:cs="Arial"/>
        </w:rPr>
        <w:t xml:space="preserve">Further to the aforesaid, </w:t>
      </w:r>
      <w:r w:rsidR="006B0F13" w:rsidRPr="00707E0B">
        <w:rPr>
          <w:rFonts w:ascii="Arial" w:hAnsi="Arial" w:cs="Arial"/>
        </w:rPr>
        <w:t>applicant</w:t>
      </w:r>
      <w:r w:rsidR="00DC0C72" w:rsidRPr="00707E0B">
        <w:rPr>
          <w:rFonts w:ascii="Arial" w:hAnsi="Arial" w:cs="Arial"/>
        </w:rPr>
        <w:t xml:space="preserve"> </w:t>
      </w:r>
      <w:r w:rsidR="00AD777C" w:rsidRPr="00707E0B">
        <w:rPr>
          <w:rFonts w:ascii="Arial" w:hAnsi="Arial" w:cs="Arial"/>
        </w:rPr>
        <w:t>submits</w:t>
      </w:r>
      <w:r w:rsidR="00D017D1" w:rsidRPr="00707E0B">
        <w:rPr>
          <w:rFonts w:ascii="Arial" w:hAnsi="Arial" w:cs="Arial"/>
        </w:rPr>
        <w:t xml:space="preserve"> that </w:t>
      </w:r>
      <w:r w:rsidR="00630236" w:rsidRPr="00707E0B">
        <w:rPr>
          <w:rFonts w:ascii="Arial" w:hAnsi="Arial" w:cs="Arial"/>
        </w:rPr>
        <w:t>neither the c</w:t>
      </w:r>
      <w:r w:rsidR="00C62C46" w:rsidRPr="00707E0B">
        <w:rPr>
          <w:rFonts w:ascii="Arial" w:hAnsi="Arial" w:cs="Arial"/>
        </w:rPr>
        <w:t xml:space="preserve">ourt nor the </w:t>
      </w:r>
      <w:r w:rsidR="006B0F13" w:rsidRPr="00707E0B">
        <w:rPr>
          <w:rFonts w:ascii="Arial" w:hAnsi="Arial" w:cs="Arial"/>
        </w:rPr>
        <w:t>applicant</w:t>
      </w:r>
      <w:r w:rsidR="00DC0C72" w:rsidRPr="00707E0B">
        <w:rPr>
          <w:rFonts w:ascii="Arial" w:hAnsi="Arial" w:cs="Arial"/>
        </w:rPr>
        <w:t xml:space="preserve"> </w:t>
      </w:r>
      <w:r w:rsidR="00C62C46" w:rsidRPr="00707E0B">
        <w:rPr>
          <w:rFonts w:ascii="Arial" w:hAnsi="Arial" w:cs="Arial"/>
        </w:rPr>
        <w:t>are able to identify, infer, or determine</w:t>
      </w:r>
      <w:r w:rsidR="00630236" w:rsidRPr="00707E0B">
        <w:rPr>
          <w:rFonts w:ascii="Arial" w:hAnsi="Arial" w:cs="Arial"/>
        </w:rPr>
        <w:t xml:space="preserve"> </w:t>
      </w:r>
      <w:r w:rsidR="00C62C46" w:rsidRPr="00707E0B">
        <w:rPr>
          <w:rFonts w:ascii="Arial" w:hAnsi="Arial" w:cs="Arial"/>
        </w:rPr>
        <w:t xml:space="preserve">which: </w:t>
      </w:r>
    </w:p>
    <w:p w14:paraId="6D3D9777" w14:textId="77777777" w:rsidR="00C62C46" w:rsidRPr="00630236" w:rsidRDefault="00C62C46" w:rsidP="00834C34">
      <w:pPr>
        <w:pStyle w:val="ListParagraph"/>
        <w:ind w:left="850"/>
        <w:rPr>
          <w:rFonts w:ascii="Arial" w:hAnsi="Arial" w:cs="Arial"/>
          <w:sz w:val="20"/>
          <w:szCs w:val="20"/>
        </w:rPr>
      </w:pPr>
    </w:p>
    <w:p w14:paraId="6EE8ADF5" w14:textId="77777777" w:rsidR="00B9734D" w:rsidRPr="00991F1B" w:rsidRDefault="00991F1B" w:rsidP="00991F1B">
      <w:pPr>
        <w:ind w:left="1418" w:hanging="567"/>
        <w:rPr>
          <w:rFonts w:ascii="Arial" w:hAnsi="Arial" w:cs="Arial"/>
        </w:rPr>
      </w:pPr>
      <w:r w:rsidRPr="00991F1B">
        <w:rPr>
          <w:rFonts w:ascii="Arial" w:hAnsi="Arial" w:cs="Arial"/>
        </w:rPr>
        <w:t>(a)</w:t>
      </w:r>
      <w:r w:rsidRPr="00991F1B">
        <w:rPr>
          <w:rFonts w:ascii="Arial" w:hAnsi="Arial" w:cs="Arial"/>
        </w:rPr>
        <w:tab/>
      </w:r>
      <w:r w:rsidR="00C62C46" w:rsidRPr="00991F1B">
        <w:rPr>
          <w:rFonts w:ascii="Arial" w:hAnsi="Arial" w:cs="Arial"/>
        </w:rPr>
        <w:t xml:space="preserve">Unidentified and unlisted statues and accompanying </w:t>
      </w:r>
      <w:r w:rsidR="00C62C46" w:rsidRPr="00991F1B">
        <w:rPr>
          <w:rFonts w:ascii="Arial" w:hAnsi="Arial" w:cs="Arial"/>
          <w:i/>
        </w:rPr>
        <w:t>“applicable statutory duties</w:t>
      </w:r>
      <w:r w:rsidR="00C62C46" w:rsidRPr="00991F1B">
        <w:rPr>
          <w:rFonts w:ascii="Arial" w:hAnsi="Arial" w:cs="Arial"/>
        </w:rPr>
        <w:t>”; and</w:t>
      </w:r>
    </w:p>
    <w:p w14:paraId="6F668869" w14:textId="77777777" w:rsidR="00B9734D" w:rsidRPr="00991F1B" w:rsidRDefault="00C62C46" w:rsidP="00991F1B">
      <w:pPr>
        <w:pStyle w:val="ListParagraph"/>
        <w:ind w:left="1418" w:hanging="567"/>
        <w:rPr>
          <w:rFonts w:ascii="Arial" w:hAnsi="Arial" w:cs="Arial"/>
        </w:rPr>
      </w:pPr>
      <w:r w:rsidRPr="00991F1B">
        <w:rPr>
          <w:rFonts w:ascii="Arial" w:hAnsi="Arial" w:cs="Arial"/>
        </w:rPr>
        <w:t xml:space="preserve"> </w:t>
      </w:r>
    </w:p>
    <w:p w14:paraId="4B8C2073" w14:textId="77777777" w:rsidR="00C62C46" w:rsidRPr="00991F1B" w:rsidRDefault="00991F1B" w:rsidP="00991F1B">
      <w:pPr>
        <w:ind w:left="1418" w:hanging="567"/>
        <w:rPr>
          <w:rFonts w:ascii="Arial" w:hAnsi="Arial" w:cs="Arial"/>
        </w:rPr>
      </w:pPr>
      <w:r w:rsidRPr="00991F1B">
        <w:rPr>
          <w:rFonts w:ascii="Arial" w:hAnsi="Arial" w:cs="Arial"/>
        </w:rPr>
        <w:t>(b)</w:t>
      </w:r>
      <w:r w:rsidRPr="00991F1B">
        <w:rPr>
          <w:rFonts w:ascii="Arial" w:hAnsi="Arial" w:cs="Arial"/>
        </w:rPr>
        <w:tab/>
      </w:r>
      <w:r w:rsidR="00C62C46" w:rsidRPr="00991F1B">
        <w:rPr>
          <w:rFonts w:ascii="Arial" w:hAnsi="Arial" w:cs="Arial"/>
        </w:rPr>
        <w:t xml:space="preserve">Unidentified and unlisted ethical rules and/or rules of conduct or practice, the plaintiff specifically relies upon for purposes of its claim(s) and/or cause(s) of action against the first defendant and in respect of which the plaintiff subsequently alleges, in paragraph 15 of its particulars of claim, the first defendant has failed to comply with. </w:t>
      </w:r>
    </w:p>
    <w:p w14:paraId="59C5C2CD" w14:textId="77777777" w:rsidR="002C30A8" w:rsidRPr="005B5FAB" w:rsidRDefault="002C30A8" w:rsidP="00834C34">
      <w:pPr>
        <w:rPr>
          <w:rFonts w:ascii="Arial" w:hAnsi="Arial" w:cs="Arial"/>
        </w:rPr>
      </w:pPr>
    </w:p>
    <w:p w14:paraId="12CF2950" w14:textId="68DB192F" w:rsidR="00E758D9" w:rsidRPr="00707E0B" w:rsidRDefault="00707E0B" w:rsidP="00707E0B">
      <w:pPr>
        <w:rPr>
          <w:rFonts w:ascii="Arial" w:hAnsi="Arial" w:cs="Arial"/>
        </w:rPr>
      </w:pPr>
      <w:r w:rsidRPr="00171118">
        <w:rPr>
          <w:rFonts w:ascii="Arial" w:hAnsi="Arial" w:cs="Arial"/>
        </w:rPr>
        <w:t>[30]</w:t>
      </w:r>
      <w:r w:rsidRPr="00171118">
        <w:rPr>
          <w:rFonts w:ascii="Arial" w:hAnsi="Arial" w:cs="Arial"/>
        </w:rPr>
        <w:tab/>
      </w:r>
      <w:r w:rsidR="007D1667" w:rsidRPr="00707E0B">
        <w:rPr>
          <w:rFonts w:ascii="Arial" w:hAnsi="Arial" w:cs="Arial"/>
          <w:lang w:val="en-US"/>
        </w:rPr>
        <w:t>Separately and cumulatively with the submission made ab</w:t>
      </w:r>
      <w:r w:rsidR="003B6BB4" w:rsidRPr="00707E0B">
        <w:rPr>
          <w:rFonts w:ascii="Arial" w:hAnsi="Arial" w:cs="Arial"/>
          <w:lang w:val="en-US"/>
        </w:rPr>
        <w:t xml:space="preserve">ove, the </w:t>
      </w:r>
      <w:r w:rsidR="006B0F13" w:rsidRPr="00707E0B">
        <w:rPr>
          <w:rFonts w:ascii="Arial" w:hAnsi="Arial" w:cs="Arial"/>
          <w:lang w:val="en-US"/>
        </w:rPr>
        <w:t>applicant</w:t>
      </w:r>
      <w:r w:rsidR="00DC0C72" w:rsidRPr="00707E0B">
        <w:rPr>
          <w:rFonts w:ascii="Arial" w:hAnsi="Arial" w:cs="Arial"/>
          <w:lang w:val="en-US"/>
        </w:rPr>
        <w:t xml:space="preserve"> </w:t>
      </w:r>
      <w:r w:rsidR="003B6BB4" w:rsidRPr="00707E0B">
        <w:rPr>
          <w:rFonts w:ascii="Arial" w:hAnsi="Arial" w:cs="Arial"/>
          <w:lang w:val="en-US"/>
        </w:rPr>
        <w:t>submitted</w:t>
      </w:r>
      <w:r w:rsidR="007D1667" w:rsidRPr="00707E0B">
        <w:rPr>
          <w:rFonts w:ascii="Arial" w:hAnsi="Arial" w:cs="Arial"/>
          <w:lang w:val="en-US"/>
        </w:rPr>
        <w:t xml:space="preserve"> that the </w:t>
      </w:r>
      <w:r w:rsidR="00BE090F" w:rsidRPr="00707E0B">
        <w:rPr>
          <w:rFonts w:ascii="Arial" w:hAnsi="Arial" w:cs="Arial"/>
          <w:lang w:val="en-US"/>
        </w:rPr>
        <w:t>respondent’s</w:t>
      </w:r>
      <w:r w:rsidR="007D1667" w:rsidRPr="00707E0B">
        <w:rPr>
          <w:rFonts w:ascii="Arial" w:hAnsi="Arial" w:cs="Arial"/>
          <w:lang w:val="en-US"/>
        </w:rPr>
        <w:t xml:space="preserve"> use of the adverbial phrase </w:t>
      </w:r>
      <w:r w:rsidR="007D1667" w:rsidRPr="00707E0B">
        <w:rPr>
          <w:rFonts w:ascii="Arial" w:hAnsi="Arial" w:cs="Arial"/>
          <w:i/>
          <w:lang w:val="en-US"/>
        </w:rPr>
        <w:t>“inter alia”</w:t>
      </w:r>
      <w:r w:rsidR="007D1667" w:rsidRPr="00707E0B">
        <w:rPr>
          <w:rFonts w:ascii="Arial" w:hAnsi="Arial" w:cs="Arial"/>
          <w:lang w:val="en-US"/>
        </w:rPr>
        <w:t xml:space="preserve"> in paragraph 14.2 of its particulars of claim is open-ended, ill defined, broad, ambiguous, vague and embarrassing because it asserts or infers the apparent existence of additional and/or other un-pleaded and unidentified responsibilities owed by the </w:t>
      </w:r>
      <w:r w:rsidR="006B0F13" w:rsidRPr="00707E0B">
        <w:rPr>
          <w:rFonts w:ascii="Arial" w:hAnsi="Arial" w:cs="Arial"/>
          <w:lang w:val="en-US"/>
        </w:rPr>
        <w:t>applicant</w:t>
      </w:r>
      <w:r w:rsidR="00DC0C72" w:rsidRPr="00707E0B">
        <w:rPr>
          <w:rFonts w:ascii="Arial" w:hAnsi="Arial" w:cs="Arial"/>
          <w:lang w:val="en-US"/>
        </w:rPr>
        <w:t xml:space="preserve"> </w:t>
      </w:r>
      <w:r w:rsidR="007D1667" w:rsidRPr="00707E0B">
        <w:rPr>
          <w:rFonts w:ascii="Arial" w:hAnsi="Arial" w:cs="Arial"/>
          <w:lang w:val="en-US"/>
        </w:rPr>
        <w:t>as conveyancer.</w:t>
      </w:r>
      <w:r w:rsidR="006E1ABF" w:rsidRPr="00707E0B">
        <w:rPr>
          <w:rFonts w:ascii="Arial" w:hAnsi="Arial" w:cs="Arial"/>
          <w:lang w:val="en-US"/>
        </w:rPr>
        <w:t xml:space="preserve"> </w:t>
      </w:r>
      <w:r w:rsidR="006E1ABF" w:rsidRPr="00707E0B">
        <w:rPr>
          <w:rFonts w:ascii="Arial" w:hAnsi="Arial" w:cs="Arial"/>
        </w:rPr>
        <w:t>I do not find the usage of the words ‘</w:t>
      </w:r>
      <w:r w:rsidR="006E1ABF" w:rsidRPr="00707E0B">
        <w:rPr>
          <w:rFonts w:ascii="Arial" w:hAnsi="Arial" w:cs="Arial"/>
          <w:i/>
        </w:rPr>
        <w:t>inter alia</w:t>
      </w:r>
      <w:r w:rsidR="006E1ABF" w:rsidRPr="00707E0B">
        <w:rPr>
          <w:rFonts w:ascii="Arial" w:hAnsi="Arial" w:cs="Arial"/>
        </w:rPr>
        <w:t xml:space="preserve">’ in paragraph 14.2 to be vague and embarrassing </w:t>
      </w:r>
      <w:r w:rsidR="00562B70" w:rsidRPr="00707E0B">
        <w:rPr>
          <w:rFonts w:ascii="Arial" w:hAnsi="Arial" w:cs="Arial"/>
        </w:rPr>
        <w:t>with</w:t>
      </w:r>
      <w:r w:rsidR="006E1ABF" w:rsidRPr="00707E0B">
        <w:rPr>
          <w:rFonts w:ascii="Arial" w:hAnsi="Arial" w:cs="Arial"/>
        </w:rPr>
        <w:t>in the context of Rule 23.</w:t>
      </w:r>
      <w:r w:rsidR="00562B70" w:rsidRPr="00707E0B">
        <w:rPr>
          <w:rFonts w:ascii="Arial" w:hAnsi="Arial" w:cs="Arial"/>
        </w:rPr>
        <w:t xml:space="preserve"> </w:t>
      </w:r>
      <w:r w:rsidR="00E758D9" w:rsidRPr="00707E0B">
        <w:rPr>
          <w:rFonts w:ascii="Arial" w:hAnsi="Arial" w:cs="Arial"/>
        </w:rPr>
        <w:t xml:space="preserve">It has been held that in interpreting a pleading, </w:t>
      </w:r>
      <w:r w:rsidR="00E758D9" w:rsidRPr="00707E0B">
        <w:rPr>
          <w:rFonts w:ascii="Arial" w:hAnsi="Arial" w:cs="Arial"/>
          <w:iCs/>
          <w:color w:val="000000" w:themeColor="text1"/>
        </w:rPr>
        <w:t>the Court</w:t>
      </w:r>
      <w:r w:rsidR="00301F32" w:rsidRPr="00707E0B">
        <w:rPr>
          <w:rFonts w:ascii="Arial" w:hAnsi="Arial" w:cs="Arial"/>
          <w:iCs/>
          <w:color w:val="000000" w:themeColor="text1"/>
        </w:rPr>
        <w:t xml:space="preserve"> should not look at a pleading </w:t>
      </w:r>
      <w:r w:rsidR="00E758D9" w:rsidRPr="00707E0B">
        <w:rPr>
          <w:rFonts w:ascii="Arial" w:hAnsi="Arial" w:cs="Arial"/>
          <w:iCs/>
          <w:color w:val="000000" w:themeColor="text1"/>
        </w:rPr>
        <w:lastRenderedPageBreak/>
        <w:t>with a magnifying glass of too high power and that the pleadings must be read as a whole; no paragraph can be read in isolation.</w:t>
      </w:r>
      <w:r w:rsidR="003B6BB4" w:rsidRPr="00171118">
        <w:rPr>
          <w:rStyle w:val="FootnoteReference"/>
          <w:rFonts w:ascii="Arial" w:hAnsi="Arial" w:cs="Arial"/>
          <w:b/>
          <w:bCs/>
          <w:iCs/>
          <w:color w:val="000000" w:themeColor="text1"/>
        </w:rPr>
        <w:footnoteReference w:id="11"/>
      </w:r>
    </w:p>
    <w:p w14:paraId="307098B0" w14:textId="77777777" w:rsidR="00E758D9" w:rsidRPr="00E758D9" w:rsidRDefault="00E758D9" w:rsidP="00834C34">
      <w:pPr>
        <w:rPr>
          <w:rFonts w:ascii="Arial" w:hAnsi="Arial" w:cs="Arial"/>
        </w:rPr>
      </w:pPr>
    </w:p>
    <w:p w14:paraId="6A9E5B5F" w14:textId="4DD8CF2F" w:rsidR="00D27461" w:rsidRPr="00707E0B" w:rsidRDefault="00707E0B" w:rsidP="00707E0B">
      <w:pPr>
        <w:rPr>
          <w:rFonts w:ascii="Arial" w:hAnsi="Arial" w:cs="Arial"/>
        </w:rPr>
      </w:pPr>
      <w:r>
        <w:rPr>
          <w:rFonts w:ascii="Arial" w:hAnsi="Arial" w:cs="Arial"/>
        </w:rPr>
        <w:t>[31]</w:t>
      </w:r>
      <w:r>
        <w:rPr>
          <w:rFonts w:ascii="Arial" w:hAnsi="Arial" w:cs="Arial"/>
        </w:rPr>
        <w:tab/>
      </w:r>
      <w:r w:rsidR="00452841" w:rsidRPr="00707E0B">
        <w:rPr>
          <w:rFonts w:ascii="Arial" w:hAnsi="Arial" w:cs="Arial"/>
        </w:rPr>
        <w:t>T</w:t>
      </w:r>
      <w:r w:rsidR="00BC690A" w:rsidRPr="00707E0B">
        <w:rPr>
          <w:rFonts w:ascii="Arial" w:hAnsi="Arial" w:cs="Arial"/>
        </w:rPr>
        <w:t xml:space="preserve">he </w:t>
      </w:r>
      <w:r w:rsidR="00A5189A" w:rsidRPr="00707E0B">
        <w:rPr>
          <w:rFonts w:ascii="Arial" w:hAnsi="Arial" w:cs="Arial"/>
        </w:rPr>
        <w:t>respondent</w:t>
      </w:r>
      <w:r w:rsidR="00BC690A" w:rsidRPr="00707E0B">
        <w:rPr>
          <w:rFonts w:ascii="Arial" w:hAnsi="Arial" w:cs="Arial"/>
        </w:rPr>
        <w:t xml:space="preserve"> </w:t>
      </w:r>
      <w:r w:rsidR="008953D2" w:rsidRPr="00707E0B">
        <w:rPr>
          <w:rFonts w:ascii="Arial" w:hAnsi="Arial" w:cs="Arial"/>
        </w:rPr>
        <w:t>argued</w:t>
      </w:r>
      <w:r w:rsidR="00BC690A" w:rsidRPr="00707E0B">
        <w:rPr>
          <w:rFonts w:ascii="Arial" w:hAnsi="Arial" w:cs="Arial"/>
        </w:rPr>
        <w:t xml:space="preserve"> that it was not necessary to particularise what is being raised by </w:t>
      </w:r>
      <w:r w:rsidR="00455B89"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455B89" w:rsidRPr="00707E0B">
        <w:rPr>
          <w:rFonts w:ascii="Arial" w:hAnsi="Arial" w:cs="Arial"/>
        </w:rPr>
        <w:t xml:space="preserve">because the </w:t>
      </w:r>
      <w:r w:rsidR="0094732F" w:rsidRPr="00707E0B">
        <w:rPr>
          <w:rFonts w:ascii="Arial" w:hAnsi="Arial" w:cs="Arial"/>
        </w:rPr>
        <w:t>applicant</w:t>
      </w:r>
      <w:r w:rsidR="00BC690A" w:rsidRPr="00707E0B">
        <w:rPr>
          <w:rFonts w:ascii="Arial" w:hAnsi="Arial" w:cs="Arial"/>
        </w:rPr>
        <w:t xml:space="preserve">, </w:t>
      </w:r>
      <w:r w:rsidR="00015CB6" w:rsidRPr="00707E0B">
        <w:rPr>
          <w:rFonts w:ascii="Arial" w:hAnsi="Arial" w:cs="Arial"/>
        </w:rPr>
        <w:t>being an</w:t>
      </w:r>
      <w:r w:rsidR="00BC690A" w:rsidRPr="00707E0B">
        <w:rPr>
          <w:rFonts w:ascii="Arial" w:hAnsi="Arial" w:cs="Arial"/>
        </w:rPr>
        <w:t xml:space="preserve"> experienced attorney, does not require to be told with reference to statutory duties as to what the relevant rules of the Law Society and the Legal practice are.</w:t>
      </w:r>
      <w:r w:rsidR="00015CB6" w:rsidRPr="00171118">
        <w:rPr>
          <w:rStyle w:val="FootnoteReference"/>
          <w:rFonts w:ascii="Arial" w:hAnsi="Arial" w:cs="Arial"/>
          <w:b/>
        </w:rPr>
        <w:footnoteReference w:id="12"/>
      </w:r>
      <w:r w:rsidR="00BC690A" w:rsidRPr="00707E0B">
        <w:rPr>
          <w:rFonts w:ascii="Arial" w:hAnsi="Arial" w:cs="Arial"/>
        </w:rPr>
        <w:t xml:space="preserve"> </w:t>
      </w:r>
      <w:r w:rsidR="00B41226" w:rsidRPr="00707E0B">
        <w:rPr>
          <w:rFonts w:ascii="Arial" w:hAnsi="Arial" w:cs="Arial"/>
        </w:rPr>
        <w:t xml:space="preserve">I find this </w:t>
      </w:r>
      <w:r w:rsidR="006514D8" w:rsidRPr="00707E0B">
        <w:rPr>
          <w:rFonts w:ascii="Arial" w:hAnsi="Arial" w:cs="Arial"/>
        </w:rPr>
        <w:t xml:space="preserve">approach by the </w:t>
      </w:r>
      <w:r w:rsidR="00BE090F" w:rsidRPr="00707E0B">
        <w:rPr>
          <w:rFonts w:ascii="Arial" w:hAnsi="Arial" w:cs="Arial"/>
        </w:rPr>
        <w:t>respondent quite</w:t>
      </w:r>
      <w:r w:rsidR="006514D8" w:rsidRPr="00707E0B">
        <w:rPr>
          <w:rFonts w:ascii="Arial" w:hAnsi="Arial" w:cs="Arial"/>
        </w:rPr>
        <w:t xml:space="preserve"> </w:t>
      </w:r>
      <w:r w:rsidR="00B41226" w:rsidRPr="00707E0B">
        <w:rPr>
          <w:rFonts w:ascii="Arial" w:hAnsi="Arial" w:cs="Arial"/>
        </w:rPr>
        <w:t>problematic</w:t>
      </w:r>
      <w:r w:rsidR="006514D8" w:rsidRPr="00707E0B">
        <w:rPr>
          <w:rFonts w:ascii="Arial" w:hAnsi="Arial" w:cs="Arial"/>
        </w:rPr>
        <w:t xml:space="preserve">. </w:t>
      </w:r>
      <w:r w:rsidR="00215A51"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215A51" w:rsidRPr="00707E0B">
        <w:rPr>
          <w:rFonts w:ascii="Arial" w:hAnsi="Arial" w:cs="Arial"/>
        </w:rPr>
        <w:t>is hauled before this court as a ‘</w:t>
      </w:r>
      <w:r w:rsidR="00215A51" w:rsidRPr="00707E0B">
        <w:rPr>
          <w:rFonts w:ascii="Arial" w:hAnsi="Arial" w:cs="Arial"/>
          <w:i/>
        </w:rPr>
        <w:t>defendant</w:t>
      </w:r>
      <w:r w:rsidR="00215A51" w:rsidRPr="00707E0B">
        <w:rPr>
          <w:rFonts w:ascii="Arial" w:hAnsi="Arial" w:cs="Arial"/>
        </w:rPr>
        <w:t>’ in action proceedings an</w:t>
      </w:r>
      <w:r w:rsidR="00911759" w:rsidRPr="00707E0B">
        <w:rPr>
          <w:rFonts w:ascii="Arial" w:hAnsi="Arial" w:cs="Arial"/>
        </w:rPr>
        <w:t>d nothing else. What is afforded</w:t>
      </w:r>
      <w:r w:rsidR="00215A51" w:rsidRPr="00707E0B">
        <w:rPr>
          <w:rFonts w:ascii="Arial" w:hAnsi="Arial" w:cs="Arial"/>
        </w:rPr>
        <w:t xml:space="preserve"> </w:t>
      </w:r>
      <w:r w:rsidR="00911759" w:rsidRPr="00707E0B">
        <w:rPr>
          <w:rFonts w:ascii="Arial" w:hAnsi="Arial" w:cs="Arial"/>
        </w:rPr>
        <w:t xml:space="preserve">in terms of the rules </w:t>
      </w:r>
      <w:r w:rsidR="00215A51" w:rsidRPr="00707E0B">
        <w:rPr>
          <w:rFonts w:ascii="Arial" w:hAnsi="Arial" w:cs="Arial"/>
        </w:rPr>
        <w:t>to a</w:t>
      </w:r>
      <w:r w:rsidR="005A6D52" w:rsidRPr="00707E0B">
        <w:rPr>
          <w:rFonts w:ascii="Arial" w:hAnsi="Arial" w:cs="Arial"/>
        </w:rPr>
        <w:t>ny</w:t>
      </w:r>
      <w:r w:rsidR="00215A51" w:rsidRPr="00707E0B">
        <w:rPr>
          <w:rFonts w:ascii="Arial" w:hAnsi="Arial" w:cs="Arial"/>
        </w:rPr>
        <w:t xml:space="preserve"> </w:t>
      </w:r>
      <w:r w:rsidR="00452841" w:rsidRPr="00707E0B">
        <w:rPr>
          <w:rFonts w:ascii="Arial" w:hAnsi="Arial" w:cs="Arial"/>
        </w:rPr>
        <w:t>other party before this</w:t>
      </w:r>
      <w:r w:rsidR="005A6D52" w:rsidRPr="00707E0B">
        <w:rPr>
          <w:rFonts w:ascii="Arial" w:hAnsi="Arial" w:cs="Arial"/>
        </w:rPr>
        <w:t xml:space="preserve"> court </w:t>
      </w:r>
      <w:r w:rsidR="001A623C" w:rsidRPr="00707E0B">
        <w:rPr>
          <w:rFonts w:ascii="Arial" w:hAnsi="Arial" w:cs="Arial"/>
        </w:rPr>
        <w:t xml:space="preserve">is equally applicable </w:t>
      </w:r>
      <w:r w:rsidR="005A6D52" w:rsidRPr="00707E0B">
        <w:rPr>
          <w:rFonts w:ascii="Arial" w:hAnsi="Arial" w:cs="Arial"/>
        </w:rPr>
        <w:t xml:space="preserve">to </w:t>
      </w:r>
      <w:r w:rsidR="00BF3CCC"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1A623C" w:rsidRPr="00707E0B">
        <w:rPr>
          <w:rFonts w:ascii="Arial" w:hAnsi="Arial" w:cs="Arial"/>
        </w:rPr>
        <w:t xml:space="preserve">in this </w:t>
      </w:r>
      <w:r w:rsidR="007032BE" w:rsidRPr="00707E0B">
        <w:rPr>
          <w:rFonts w:ascii="Arial" w:hAnsi="Arial" w:cs="Arial"/>
        </w:rPr>
        <w:t>matter</w:t>
      </w:r>
      <w:r w:rsidR="001A623C" w:rsidRPr="00707E0B">
        <w:rPr>
          <w:rFonts w:ascii="Arial" w:hAnsi="Arial" w:cs="Arial"/>
        </w:rPr>
        <w:t xml:space="preserve">. </w:t>
      </w:r>
    </w:p>
    <w:p w14:paraId="582437A2" w14:textId="77777777" w:rsidR="00D27461" w:rsidRPr="00D27461" w:rsidRDefault="00D27461" w:rsidP="00834C34">
      <w:pPr>
        <w:pStyle w:val="ListParagraph"/>
        <w:ind w:left="850"/>
        <w:rPr>
          <w:rFonts w:ascii="Arial" w:hAnsi="Arial" w:cs="Arial"/>
        </w:rPr>
      </w:pPr>
    </w:p>
    <w:p w14:paraId="00771FD1" w14:textId="5A989B28" w:rsidR="00D27461" w:rsidRPr="00707E0B" w:rsidRDefault="00707E0B" w:rsidP="00707E0B">
      <w:pPr>
        <w:rPr>
          <w:rFonts w:ascii="Arial" w:hAnsi="Arial" w:cs="Arial"/>
        </w:rPr>
      </w:pPr>
      <w:r>
        <w:rPr>
          <w:rFonts w:ascii="Arial" w:hAnsi="Arial" w:cs="Arial"/>
        </w:rPr>
        <w:t>[32]</w:t>
      </w:r>
      <w:r>
        <w:rPr>
          <w:rFonts w:ascii="Arial" w:hAnsi="Arial" w:cs="Arial"/>
        </w:rPr>
        <w:tab/>
      </w:r>
      <w:r w:rsidR="00BA534C" w:rsidRPr="00707E0B">
        <w:rPr>
          <w:rFonts w:ascii="Arial" w:hAnsi="Arial" w:cs="Arial"/>
        </w:rPr>
        <w:t xml:space="preserve">As was explained by the </w:t>
      </w:r>
      <w:r w:rsidR="00BF3CCC" w:rsidRPr="00707E0B">
        <w:rPr>
          <w:rFonts w:ascii="Arial" w:hAnsi="Arial" w:cs="Arial"/>
        </w:rPr>
        <w:t xml:space="preserve">Appellate Division in </w:t>
      </w:r>
      <w:r w:rsidR="00BF3CCC" w:rsidRPr="00707E0B">
        <w:rPr>
          <w:rFonts w:ascii="Arial" w:hAnsi="Arial" w:cs="Arial"/>
          <w:b/>
          <w:i/>
        </w:rPr>
        <w:t>Fundstrust (Pty) Ltd (in Liquidation) v Van Deventer</w:t>
      </w:r>
      <w:r w:rsidR="00BF3CCC">
        <w:rPr>
          <w:rStyle w:val="FootnoteReference"/>
          <w:rFonts w:ascii="Arial" w:hAnsi="Arial" w:cs="Arial"/>
        </w:rPr>
        <w:footnoteReference w:id="13"/>
      </w:r>
      <w:r w:rsidR="00863328" w:rsidRPr="00707E0B">
        <w:rPr>
          <w:rFonts w:ascii="Arial" w:hAnsi="Arial" w:cs="Arial"/>
        </w:rPr>
        <w:t>,</w:t>
      </w:r>
      <w:r w:rsidR="00BF3CCC" w:rsidRPr="00707E0B">
        <w:rPr>
          <w:rFonts w:ascii="Arial" w:hAnsi="Arial" w:cs="Arial"/>
        </w:rPr>
        <w:t xml:space="preserve"> if reliance is placed on an implied provision of a statute, that fact as well as the contents of the implied provision must be pleaded to clearly bring that issue to the notice of the court and the other parties and to avoid vagueness and embarrassment.</w:t>
      </w:r>
    </w:p>
    <w:p w14:paraId="750C3FDB" w14:textId="77777777" w:rsidR="00D27461" w:rsidRPr="00D27461" w:rsidRDefault="00D27461" w:rsidP="00834C34">
      <w:pPr>
        <w:pStyle w:val="ListParagraph"/>
        <w:ind w:left="850"/>
        <w:rPr>
          <w:rFonts w:ascii="Arial" w:hAnsi="Arial" w:cs="Arial"/>
          <w:lang w:val="en-US"/>
        </w:rPr>
      </w:pPr>
    </w:p>
    <w:p w14:paraId="71FAB7D5" w14:textId="41DA2C12" w:rsidR="00A31EB4" w:rsidRPr="00707E0B" w:rsidRDefault="00707E0B" w:rsidP="00707E0B">
      <w:pPr>
        <w:rPr>
          <w:rFonts w:ascii="Arial" w:hAnsi="Arial" w:cs="Arial"/>
        </w:rPr>
      </w:pPr>
      <w:r w:rsidRPr="00D27461">
        <w:rPr>
          <w:rFonts w:ascii="Arial" w:hAnsi="Arial" w:cs="Arial"/>
        </w:rPr>
        <w:t>[33]</w:t>
      </w:r>
      <w:r w:rsidRPr="00D27461">
        <w:rPr>
          <w:rFonts w:ascii="Arial" w:hAnsi="Arial" w:cs="Arial"/>
        </w:rPr>
        <w:tab/>
      </w:r>
      <w:r w:rsidR="00305EC0" w:rsidRPr="00707E0B">
        <w:rPr>
          <w:rFonts w:ascii="Arial" w:hAnsi="Arial" w:cs="Arial"/>
          <w:lang w:val="en-US"/>
        </w:rPr>
        <w:t>I</w:t>
      </w:r>
      <w:r w:rsidR="00D22F31" w:rsidRPr="00707E0B">
        <w:rPr>
          <w:rFonts w:ascii="Arial" w:hAnsi="Arial" w:cs="Arial"/>
          <w:lang w:val="en-US"/>
        </w:rPr>
        <w:t>n the circumstances, I</w:t>
      </w:r>
      <w:r w:rsidR="00305EC0" w:rsidRPr="00707E0B">
        <w:rPr>
          <w:rFonts w:ascii="Arial" w:hAnsi="Arial" w:cs="Arial"/>
          <w:lang w:val="en-US"/>
        </w:rPr>
        <w:t xml:space="preserve"> find that </w:t>
      </w:r>
      <w:r w:rsidR="00AB1C20" w:rsidRPr="00707E0B">
        <w:rPr>
          <w:rFonts w:ascii="Arial" w:hAnsi="Arial" w:cs="Arial"/>
          <w:lang w:val="en-US"/>
        </w:rPr>
        <w:t>th</w:t>
      </w:r>
      <w:r w:rsidR="00A5189A" w:rsidRPr="00707E0B">
        <w:rPr>
          <w:rFonts w:ascii="Arial" w:hAnsi="Arial" w:cs="Arial"/>
          <w:lang w:val="en-US"/>
        </w:rPr>
        <w:t>is ground of complaint should be upheld</w:t>
      </w:r>
      <w:r w:rsidR="000F7BD8" w:rsidRPr="00707E0B">
        <w:rPr>
          <w:rFonts w:ascii="Arial" w:hAnsi="Arial" w:cs="Arial"/>
          <w:lang w:val="en-US"/>
        </w:rPr>
        <w:t xml:space="preserve"> only on the basis of exception taken in respect of paragraphs 9.1 and 9.2 of the plaintiff’s particulars of claim</w:t>
      </w:r>
      <w:r w:rsidR="00A31EB4" w:rsidRPr="00707E0B">
        <w:rPr>
          <w:rFonts w:ascii="Arial" w:hAnsi="Arial" w:cs="Arial"/>
        </w:rPr>
        <w:t xml:space="preserve">. </w:t>
      </w:r>
    </w:p>
    <w:p w14:paraId="3A6B54C0" w14:textId="77777777" w:rsidR="00D22F31" w:rsidRPr="002C30A8" w:rsidRDefault="00D22F31" w:rsidP="00834C34">
      <w:pPr>
        <w:rPr>
          <w:rFonts w:ascii="Arial" w:hAnsi="Arial" w:cs="Arial"/>
          <w:b/>
        </w:rPr>
      </w:pPr>
    </w:p>
    <w:p w14:paraId="429F12A8" w14:textId="77777777" w:rsidR="00FE2D4E" w:rsidRPr="003D0C20" w:rsidRDefault="000E677F" w:rsidP="00834C34">
      <w:pPr>
        <w:rPr>
          <w:rFonts w:ascii="Arial" w:hAnsi="Arial" w:cs="Arial"/>
        </w:rPr>
      </w:pPr>
      <w:r w:rsidRPr="00614E27">
        <w:rPr>
          <w:rFonts w:ascii="Arial" w:hAnsi="Arial" w:cs="Arial"/>
          <w:u w:val="single"/>
        </w:rPr>
        <w:t>F</w:t>
      </w:r>
      <w:r w:rsidR="00FE2D4E" w:rsidRPr="00614E27">
        <w:rPr>
          <w:rFonts w:ascii="Arial" w:hAnsi="Arial" w:cs="Arial"/>
          <w:u w:val="single"/>
        </w:rPr>
        <w:t>ourth ground</w:t>
      </w:r>
      <w:r w:rsidR="00FE2D4E" w:rsidRPr="003D0C20">
        <w:rPr>
          <w:rFonts w:ascii="Arial" w:hAnsi="Arial" w:cs="Arial"/>
        </w:rPr>
        <w:t>:</w:t>
      </w:r>
      <w:r w:rsidR="00FE2D4E" w:rsidRPr="003D0C20">
        <w:rPr>
          <w:rFonts w:ascii="Arial" w:hAnsi="Arial" w:cs="Arial"/>
          <w:b/>
        </w:rPr>
        <w:t xml:space="preserve"> </w:t>
      </w:r>
    </w:p>
    <w:p w14:paraId="6B9B86C1" w14:textId="47DE4D92" w:rsidR="009E1C05" w:rsidRPr="00707E0B" w:rsidRDefault="00707E0B" w:rsidP="00707E0B">
      <w:pPr>
        <w:rPr>
          <w:rFonts w:ascii="Arial" w:hAnsi="Arial" w:cs="Arial"/>
        </w:rPr>
      </w:pPr>
      <w:r w:rsidRPr="00D27461">
        <w:rPr>
          <w:rFonts w:ascii="Arial" w:hAnsi="Arial" w:cs="Arial"/>
        </w:rPr>
        <w:t>[34]</w:t>
      </w:r>
      <w:r w:rsidRPr="00D27461">
        <w:rPr>
          <w:rFonts w:ascii="Arial" w:hAnsi="Arial" w:cs="Arial"/>
        </w:rPr>
        <w:tab/>
      </w:r>
      <w:r w:rsidR="009E1C05" w:rsidRPr="00707E0B">
        <w:rPr>
          <w:rFonts w:ascii="Arial" w:hAnsi="Arial" w:cs="Arial"/>
        </w:rPr>
        <w:t>This complaint is directed at</w:t>
      </w:r>
      <w:r w:rsidR="00FE2D4E" w:rsidRPr="00707E0B">
        <w:rPr>
          <w:rFonts w:ascii="Arial" w:hAnsi="Arial" w:cs="Arial"/>
        </w:rPr>
        <w:t xml:space="preserve"> </w:t>
      </w:r>
      <w:r w:rsidR="009E1C05" w:rsidRPr="00707E0B">
        <w:rPr>
          <w:rFonts w:ascii="Arial" w:hAnsi="Arial" w:cs="Arial"/>
        </w:rPr>
        <w:t>paragraph 15 of the p</w:t>
      </w:r>
      <w:r w:rsidR="00B142C3" w:rsidRPr="00707E0B">
        <w:rPr>
          <w:rFonts w:ascii="Arial" w:hAnsi="Arial" w:cs="Arial"/>
        </w:rPr>
        <w:t xml:space="preserve">articulars of claim </w:t>
      </w:r>
      <w:r w:rsidR="001011DF" w:rsidRPr="00707E0B">
        <w:rPr>
          <w:rFonts w:ascii="Arial" w:hAnsi="Arial" w:cs="Arial"/>
        </w:rPr>
        <w:t xml:space="preserve">which reads </w:t>
      </w:r>
      <w:r w:rsidR="00FB613B" w:rsidRPr="00707E0B">
        <w:rPr>
          <w:rFonts w:ascii="Arial" w:hAnsi="Arial" w:cs="Arial"/>
        </w:rPr>
        <w:t>as follows</w:t>
      </w:r>
      <w:r w:rsidR="001011DF" w:rsidRPr="00707E0B">
        <w:rPr>
          <w:rFonts w:ascii="Arial" w:hAnsi="Arial" w:cs="Arial"/>
        </w:rPr>
        <w:t>:</w:t>
      </w:r>
    </w:p>
    <w:p w14:paraId="488D7E24" w14:textId="77777777" w:rsidR="001011DF" w:rsidRDefault="001011DF" w:rsidP="00834C34">
      <w:pPr>
        <w:rPr>
          <w:rFonts w:ascii="Arial" w:hAnsi="Arial" w:cs="Arial"/>
        </w:rPr>
      </w:pPr>
    </w:p>
    <w:p w14:paraId="772D17CC" w14:textId="77777777" w:rsidR="00FB613B" w:rsidRPr="00FB613B" w:rsidRDefault="00B142C3" w:rsidP="00C50B4E">
      <w:pPr>
        <w:ind w:left="1418" w:hanging="567"/>
        <w:jc w:val="center"/>
        <w:rPr>
          <w:rFonts w:ascii="Arial" w:hAnsi="Arial" w:cs="Arial"/>
          <w:i/>
          <w:sz w:val="20"/>
          <w:szCs w:val="20"/>
        </w:rPr>
      </w:pPr>
      <w:r>
        <w:rPr>
          <w:rFonts w:ascii="Arial" w:hAnsi="Arial" w:cs="Arial"/>
          <w:i/>
          <w:sz w:val="20"/>
          <w:szCs w:val="20"/>
        </w:rPr>
        <w:t>“</w:t>
      </w:r>
      <w:r w:rsidR="001011DF" w:rsidRPr="001E20E6">
        <w:rPr>
          <w:rFonts w:ascii="Arial" w:hAnsi="Arial" w:cs="Arial"/>
          <w:i/>
          <w:sz w:val="20"/>
          <w:szCs w:val="20"/>
        </w:rPr>
        <w:t>15</w:t>
      </w:r>
      <w:r w:rsidR="001011DF">
        <w:rPr>
          <w:rFonts w:ascii="Arial" w:hAnsi="Arial" w:cs="Arial"/>
          <w:i/>
          <w:sz w:val="20"/>
          <w:szCs w:val="20"/>
        </w:rPr>
        <w:t>.</w:t>
      </w:r>
    </w:p>
    <w:p w14:paraId="17F6DC75" w14:textId="77777777" w:rsidR="001011DF" w:rsidRDefault="001011DF" w:rsidP="00C50B4E">
      <w:pPr>
        <w:ind w:left="1418" w:hanging="567"/>
        <w:rPr>
          <w:rFonts w:ascii="Arial" w:hAnsi="Arial" w:cs="Arial"/>
          <w:i/>
          <w:sz w:val="20"/>
          <w:szCs w:val="20"/>
        </w:rPr>
      </w:pPr>
      <w:r w:rsidRPr="001011DF">
        <w:rPr>
          <w:rFonts w:ascii="Arial" w:hAnsi="Arial" w:cs="Arial"/>
          <w:i/>
          <w:sz w:val="20"/>
          <w:szCs w:val="20"/>
        </w:rPr>
        <w:t>The 1</w:t>
      </w:r>
      <w:r w:rsidRPr="001011DF">
        <w:rPr>
          <w:rFonts w:ascii="Arial" w:hAnsi="Arial" w:cs="Arial"/>
          <w:i/>
          <w:sz w:val="20"/>
          <w:szCs w:val="20"/>
          <w:vertAlign w:val="superscript"/>
        </w:rPr>
        <w:t>st</w:t>
      </w:r>
      <w:r w:rsidRPr="001011DF">
        <w:rPr>
          <w:rFonts w:ascii="Arial" w:hAnsi="Arial" w:cs="Arial"/>
          <w:i/>
          <w:sz w:val="20"/>
          <w:szCs w:val="20"/>
        </w:rPr>
        <w:t xml:space="preserve"> defendant, however, failed to comply with his duties as conveyancer in that he:</w:t>
      </w:r>
    </w:p>
    <w:p w14:paraId="747424FB" w14:textId="77777777" w:rsidR="00D27461" w:rsidRPr="00D27461" w:rsidRDefault="00D27461" w:rsidP="00C50B4E">
      <w:pPr>
        <w:ind w:left="1418" w:hanging="567"/>
        <w:rPr>
          <w:rFonts w:ascii="Arial" w:hAnsi="Arial" w:cs="Arial"/>
          <w:i/>
          <w:sz w:val="20"/>
          <w:szCs w:val="20"/>
        </w:rPr>
      </w:pPr>
    </w:p>
    <w:p w14:paraId="26BB9F08" w14:textId="77777777" w:rsidR="001011DF" w:rsidRPr="001E20E6" w:rsidRDefault="001011DF" w:rsidP="00C50B4E">
      <w:pPr>
        <w:ind w:left="1418" w:hanging="567"/>
        <w:rPr>
          <w:rFonts w:ascii="Arial" w:hAnsi="Arial" w:cs="Arial"/>
          <w:i/>
          <w:sz w:val="20"/>
          <w:szCs w:val="20"/>
        </w:rPr>
      </w:pPr>
      <w:r w:rsidRPr="001E20E6">
        <w:rPr>
          <w:rFonts w:ascii="Arial" w:hAnsi="Arial" w:cs="Arial"/>
          <w:i/>
          <w:sz w:val="20"/>
          <w:szCs w:val="20"/>
        </w:rPr>
        <w:lastRenderedPageBreak/>
        <w:t>15.1</w:t>
      </w:r>
      <w:r w:rsidRPr="001E20E6">
        <w:rPr>
          <w:rFonts w:ascii="Arial" w:hAnsi="Arial" w:cs="Arial"/>
          <w:i/>
          <w:sz w:val="20"/>
          <w:szCs w:val="20"/>
        </w:rPr>
        <w:tab/>
        <w:t>Signed requisition forms (whether provided to him by the 5</w:t>
      </w:r>
      <w:r w:rsidRPr="001E20E6">
        <w:rPr>
          <w:rFonts w:ascii="Arial" w:hAnsi="Arial" w:cs="Arial"/>
          <w:i/>
          <w:sz w:val="20"/>
          <w:szCs w:val="20"/>
          <w:vertAlign w:val="superscript"/>
        </w:rPr>
        <w:t>th</w:t>
      </w:r>
      <w:r w:rsidRPr="001E20E6">
        <w:rPr>
          <w:rFonts w:ascii="Arial" w:hAnsi="Arial" w:cs="Arial"/>
          <w:i/>
          <w:sz w:val="20"/>
          <w:szCs w:val="20"/>
        </w:rPr>
        <w:t xml:space="preserve"> defendant, other employees of the plaintiff and/or based on his own instructions) authorising:</w:t>
      </w:r>
    </w:p>
    <w:p w14:paraId="06D0B47A" w14:textId="77777777" w:rsidR="001011DF" w:rsidRPr="001E20E6" w:rsidRDefault="001011DF" w:rsidP="00C50B4E">
      <w:pPr>
        <w:pStyle w:val="ListParagraph"/>
        <w:ind w:left="1418" w:hanging="567"/>
        <w:rPr>
          <w:rFonts w:ascii="Arial" w:hAnsi="Arial" w:cs="Arial"/>
          <w:i/>
          <w:sz w:val="20"/>
          <w:szCs w:val="20"/>
        </w:rPr>
      </w:pPr>
    </w:p>
    <w:p w14:paraId="0FA85323" w14:textId="47058758" w:rsidR="00D27461" w:rsidRPr="00707E0B" w:rsidRDefault="00707E0B" w:rsidP="00707E0B">
      <w:pPr>
        <w:ind w:left="1985" w:hanging="567"/>
        <w:rPr>
          <w:rFonts w:ascii="Arial" w:hAnsi="Arial" w:cs="Arial"/>
          <w:i/>
          <w:sz w:val="20"/>
          <w:szCs w:val="20"/>
        </w:rPr>
      </w:pPr>
      <w:r>
        <w:rPr>
          <w:rFonts w:ascii="Arial" w:hAnsi="Arial" w:cs="Arial"/>
          <w:i/>
          <w:sz w:val="20"/>
          <w:szCs w:val="20"/>
        </w:rPr>
        <w:t>(a).</w:t>
      </w:r>
      <w:r>
        <w:rPr>
          <w:rFonts w:ascii="Arial" w:hAnsi="Arial" w:cs="Arial"/>
          <w:i/>
          <w:sz w:val="20"/>
          <w:szCs w:val="20"/>
        </w:rPr>
        <w:tab/>
      </w:r>
      <w:r w:rsidR="001011DF" w:rsidRPr="00707E0B">
        <w:rPr>
          <w:rFonts w:ascii="Arial" w:hAnsi="Arial" w:cs="Arial"/>
          <w:i/>
          <w:sz w:val="20"/>
          <w:szCs w:val="20"/>
        </w:rPr>
        <w:t>Advance payments to various estate agents prior to registration of transfer;</w:t>
      </w:r>
    </w:p>
    <w:p w14:paraId="478A1CA3" w14:textId="77777777" w:rsidR="00D27461" w:rsidRDefault="00D27461" w:rsidP="00C50B4E">
      <w:pPr>
        <w:pStyle w:val="ListParagraph"/>
        <w:ind w:left="1985" w:hanging="567"/>
        <w:rPr>
          <w:rFonts w:ascii="Arial" w:hAnsi="Arial" w:cs="Arial"/>
          <w:i/>
          <w:sz w:val="20"/>
          <w:szCs w:val="20"/>
        </w:rPr>
      </w:pPr>
    </w:p>
    <w:p w14:paraId="18797887" w14:textId="09F7FD89" w:rsidR="00D27461" w:rsidRPr="00707E0B" w:rsidRDefault="00707E0B" w:rsidP="00707E0B">
      <w:pPr>
        <w:ind w:left="1985" w:hanging="567"/>
        <w:rPr>
          <w:rFonts w:ascii="Arial" w:hAnsi="Arial" w:cs="Arial"/>
          <w:i/>
          <w:sz w:val="20"/>
          <w:szCs w:val="20"/>
        </w:rPr>
      </w:pPr>
      <w:r>
        <w:rPr>
          <w:rFonts w:ascii="Arial" w:hAnsi="Arial" w:cs="Arial"/>
          <w:i/>
          <w:sz w:val="20"/>
          <w:szCs w:val="20"/>
        </w:rPr>
        <w:t>(b).</w:t>
      </w:r>
      <w:r>
        <w:rPr>
          <w:rFonts w:ascii="Arial" w:hAnsi="Arial" w:cs="Arial"/>
          <w:i/>
          <w:sz w:val="20"/>
          <w:szCs w:val="20"/>
        </w:rPr>
        <w:tab/>
      </w:r>
      <w:r w:rsidR="001011DF" w:rsidRPr="00707E0B">
        <w:rPr>
          <w:rFonts w:ascii="Arial" w:hAnsi="Arial" w:cs="Arial"/>
          <w:i/>
          <w:sz w:val="20"/>
          <w:szCs w:val="20"/>
        </w:rPr>
        <w:t>Payments to estate agents not reflected in the underlying deeds of sale or which exceeded the amount specified therein;</w:t>
      </w:r>
    </w:p>
    <w:p w14:paraId="07118852" w14:textId="77777777" w:rsidR="00D27461" w:rsidRPr="00D27461" w:rsidRDefault="00D27461" w:rsidP="00C50B4E">
      <w:pPr>
        <w:pStyle w:val="ListParagraph"/>
        <w:ind w:left="1985" w:hanging="567"/>
        <w:rPr>
          <w:rFonts w:ascii="Arial" w:hAnsi="Arial" w:cs="Arial"/>
          <w:i/>
          <w:sz w:val="20"/>
          <w:szCs w:val="20"/>
        </w:rPr>
      </w:pPr>
    </w:p>
    <w:p w14:paraId="46A76AE2" w14:textId="35A6F826" w:rsidR="00D27461" w:rsidRPr="00707E0B" w:rsidRDefault="00707E0B" w:rsidP="00707E0B">
      <w:pPr>
        <w:ind w:left="1985" w:hanging="567"/>
        <w:rPr>
          <w:rFonts w:ascii="Arial" w:hAnsi="Arial" w:cs="Arial"/>
          <w:i/>
          <w:sz w:val="20"/>
          <w:szCs w:val="20"/>
        </w:rPr>
      </w:pPr>
      <w:r>
        <w:rPr>
          <w:rFonts w:ascii="Arial" w:hAnsi="Arial" w:cs="Arial"/>
          <w:i/>
          <w:sz w:val="20"/>
          <w:szCs w:val="20"/>
        </w:rPr>
        <w:t>(c).</w:t>
      </w:r>
      <w:r>
        <w:rPr>
          <w:rFonts w:ascii="Arial" w:hAnsi="Arial" w:cs="Arial"/>
          <w:i/>
          <w:sz w:val="20"/>
          <w:szCs w:val="20"/>
        </w:rPr>
        <w:tab/>
      </w:r>
      <w:r w:rsidR="001011DF" w:rsidRPr="00707E0B">
        <w:rPr>
          <w:rFonts w:ascii="Arial" w:hAnsi="Arial" w:cs="Arial"/>
          <w:i/>
          <w:sz w:val="20"/>
          <w:szCs w:val="20"/>
        </w:rPr>
        <w:t>Advance payments to various sellers of properties prior to registration of transfer;</w:t>
      </w:r>
    </w:p>
    <w:p w14:paraId="1FBC49AE" w14:textId="77777777" w:rsidR="00D27461" w:rsidRPr="00D27461" w:rsidRDefault="00D27461" w:rsidP="00C50B4E">
      <w:pPr>
        <w:pStyle w:val="ListParagraph"/>
        <w:ind w:left="1985" w:hanging="567"/>
        <w:rPr>
          <w:rFonts w:ascii="Arial" w:hAnsi="Arial" w:cs="Arial"/>
          <w:i/>
          <w:sz w:val="20"/>
          <w:szCs w:val="20"/>
        </w:rPr>
      </w:pPr>
    </w:p>
    <w:p w14:paraId="15634911" w14:textId="27565DBC" w:rsidR="00D27461" w:rsidRPr="00707E0B" w:rsidRDefault="00707E0B" w:rsidP="00707E0B">
      <w:pPr>
        <w:ind w:left="1985" w:hanging="567"/>
        <w:rPr>
          <w:rFonts w:ascii="Arial" w:hAnsi="Arial" w:cs="Arial"/>
          <w:i/>
          <w:sz w:val="20"/>
          <w:szCs w:val="20"/>
        </w:rPr>
      </w:pPr>
      <w:r>
        <w:rPr>
          <w:rFonts w:ascii="Arial" w:hAnsi="Arial" w:cs="Arial"/>
          <w:i/>
          <w:sz w:val="20"/>
          <w:szCs w:val="20"/>
        </w:rPr>
        <w:t>(d).</w:t>
      </w:r>
      <w:r>
        <w:rPr>
          <w:rFonts w:ascii="Arial" w:hAnsi="Arial" w:cs="Arial"/>
          <w:i/>
          <w:sz w:val="20"/>
          <w:szCs w:val="20"/>
        </w:rPr>
        <w:tab/>
      </w:r>
      <w:r w:rsidR="001011DF" w:rsidRPr="00707E0B">
        <w:rPr>
          <w:rFonts w:ascii="Arial" w:hAnsi="Arial" w:cs="Arial"/>
          <w:i/>
          <w:sz w:val="20"/>
          <w:szCs w:val="20"/>
        </w:rPr>
        <w:t>Payments to various sellers of properties prior to registration of transfer;</w:t>
      </w:r>
    </w:p>
    <w:p w14:paraId="1CF6D523" w14:textId="77777777" w:rsidR="00D27461" w:rsidRPr="00D27461" w:rsidRDefault="00D27461" w:rsidP="00C50B4E">
      <w:pPr>
        <w:pStyle w:val="ListParagraph"/>
        <w:ind w:left="1985" w:hanging="567"/>
        <w:rPr>
          <w:rFonts w:ascii="Arial" w:hAnsi="Arial" w:cs="Arial"/>
          <w:i/>
          <w:sz w:val="20"/>
          <w:szCs w:val="20"/>
        </w:rPr>
      </w:pPr>
    </w:p>
    <w:p w14:paraId="445B6FE3" w14:textId="0EA3A382" w:rsidR="00D27461" w:rsidRPr="00707E0B" w:rsidRDefault="00707E0B" w:rsidP="00707E0B">
      <w:pPr>
        <w:ind w:left="1985" w:hanging="567"/>
        <w:rPr>
          <w:rFonts w:ascii="Arial" w:hAnsi="Arial" w:cs="Arial"/>
          <w:i/>
          <w:sz w:val="20"/>
          <w:szCs w:val="20"/>
        </w:rPr>
      </w:pPr>
      <w:r>
        <w:rPr>
          <w:rFonts w:ascii="Arial" w:hAnsi="Arial" w:cs="Arial"/>
          <w:i/>
          <w:sz w:val="20"/>
          <w:szCs w:val="20"/>
        </w:rPr>
        <w:t>(e).</w:t>
      </w:r>
      <w:r>
        <w:rPr>
          <w:rFonts w:ascii="Arial" w:hAnsi="Arial" w:cs="Arial"/>
          <w:i/>
          <w:sz w:val="20"/>
          <w:szCs w:val="20"/>
        </w:rPr>
        <w:tab/>
      </w:r>
      <w:r w:rsidR="001011DF" w:rsidRPr="00707E0B">
        <w:rPr>
          <w:rFonts w:ascii="Arial" w:hAnsi="Arial" w:cs="Arial"/>
          <w:i/>
          <w:sz w:val="20"/>
          <w:szCs w:val="20"/>
        </w:rPr>
        <w:t>Payments to sellers and/or buyers from files not related to the seller or buyer or the specific property transaction;</w:t>
      </w:r>
    </w:p>
    <w:p w14:paraId="02E03EF2" w14:textId="77777777" w:rsidR="00D27461" w:rsidRPr="00D27461" w:rsidRDefault="00D27461" w:rsidP="00C50B4E">
      <w:pPr>
        <w:pStyle w:val="ListParagraph"/>
        <w:ind w:left="1985" w:hanging="567"/>
        <w:rPr>
          <w:rFonts w:ascii="Arial" w:hAnsi="Arial" w:cs="Arial"/>
          <w:i/>
          <w:sz w:val="20"/>
          <w:szCs w:val="20"/>
        </w:rPr>
      </w:pPr>
    </w:p>
    <w:p w14:paraId="6FDB7778" w14:textId="30C980C9" w:rsidR="00D27461" w:rsidRPr="00707E0B" w:rsidRDefault="00707E0B" w:rsidP="00707E0B">
      <w:pPr>
        <w:ind w:left="1985" w:hanging="567"/>
        <w:rPr>
          <w:rFonts w:ascii="Arial" w:hAnsi="Arial" w:cs="Arial"/>
          <w:i/>
          <w:sz w:val="20"/>
          <w:szCs w:val="20"/>
        </w:rPr>
      </w:pPr>
      <w:r>
        <w:rPr>
          <w:rFonts w:ascii="Arial" w:hAnsi="Arial" w:cs="Arial"/>
          <w:i/>
          <w:sz w:val="20"/>
          <w:szCs w:val="20"/>
        </w:rPr>
        <w:t>(f).</w:t>
      </w:r>
      <w:r>
        <w:rPr>
          <w:rFonts w:ascii="Arial" w:hAnsi="Arial" w:cs="Arial"/>
          <w:i/>
          <w:sz w:val="20"/>
          <w:szCs w:val="20"/>
        </w:rPr>
        <w:tab/>
      </w:r>
      <w:r w:rsidR="001011DF" w:rsidRPr="00707E0B">
        <w:rPr>
          <w:rFonts w:ascii="Arial" w:hAnsi="Arial" w:cs="Arial"/>
          <w:i/>
          <w:sz w:val="20"/>
          <w:szCs w:val="20"/>
        </w:rPr>
        <w:t>Payments to sellers involving the Fiesta Trust and/or the Bridge Trust, without the knowledge and/or permission of the plaintiff and without the Fiesta Trust and/or the Bridge Trust being registered credit providers;</w:t>
      </w:r>
    </w:p>
    <w:p w14:paraId="51832138" w14:textId="77777777" w:rsidR="00D27461" w:rsidRPr="00D27461" w:rsidRDefault="00D27461" w:rsidP="00C50B4E">
      <w:pPr>
        <w:pStyle w:val="ListParagraph"/>
        <w:ind w:left="1985" w:hanging="567"/>
        <w:rPr>
          <w:rFonts w:ascii="Arial" w:hAnsi="Arial" w:cs="Arial"/>
          <w:i/>
          <w:sz w:val="20"/>
          <w:szCs w:val="20"/>
        </w:rPr>
      </w:pPr>
    </w:p>
    <w:p w14:paraId="2E9E3E08" w14:textId="118A31D2" w:rsidR="001011DF" w:rsidRPr="00707E0B" w:rsidRDefault="00707E0B" w:rsidP="00707E0B">
      <w:pPr>
        <w:ind w:left="1985" w:hanging="567"/>
        <w:rPr>
          <w:rFonts w:ascii="Arial" w:hAnsi="Arial" w:cs="Arial"/>
          <w:i/>
          <w:sz w:val="20"/>
          <w:szCs w:val="20"/>
        </w:rPr>
      </w:pPr>
      <w:r w:rsidRPr="00D27461">
        <w:rPr>
          <w:rFonts w:ascii="Arial" w:hAnsi="Arial" w:cs="Arial"/>
          <w:i/>
          <w:sz w:val="20"/>
          <w:szCs w:val="20"/>
        </w:rPr>
        <w:t>(g).</w:t>
      </w:r>
      <w:r w:rsidRPr="00D27461">
        <w:rPr>
          <w:rFonts w:ascii="Arial" w:hAnsi="Arial" w:cs="Arial"/>
          <w:i/>
          <w:sz w:val="20"/>
          <w:szCs w:val="20"/>
        </w:rPr>
        <w:tab/>
      </w:r>
      <w:r w:rsidR="001011DF" w:rsidRPr="00707E0B">
        <w:rPr>
          <w:rFonts w:ascii="Arial" w:hAnsi="Arial" w:cs="Arial"/>
          <w:i/>
          <w:sz w:val="20"/>
          <w:szCs w:val="20"/>
        </w:rPr>
        <w:t>Payments to and from the Fiesta Trust and/or the Bridge Trust in which the 1</w:t>
      </w:r>
      <w:r w:rsidR="001011DF" w:rsidRPr="00707E0B">
        <w:rPr>
          <w:rFonts w:ascii="Arial" w:hAnsi="Arial" w:cs="Arial"/>
          <w:i/>
          <w:sz w:val="20"/>
          <w:szCs w:val="20"/>
          <w:vertAlign w:val="superscript"/>
        </w:rPr>
        <w:t>st</w:t>
      </w:r>
      <w:r w:rsidR="001011DF" w:rsidRPr="00707E0B">
        <w:rPr>
          <w:rFonts w:ascii="Arial" w:hAnsi="Arial" w:cs="Arial"/>
          <w:i/>
          <w:sz w:val="20"/>
          <w:szCs w:val="20"/>
        </w:rPr>
        <w:t xml:space="preserve"> defendant was a trustee and/or income beneficiary, and/or;</w:t>
      </w:r>
    </w:p>
    <w:p w14:paraId="07BE86D6" w14:textId="77777777" w:rsidR="001011DF" w:rsidRPr="001E20E6" w:rsidRDefault="001011DF" w:rsidP="00C50B4E">
      <w:pPr>
        <w:ind w:left="1418" w:hanging="567"/>
        <w:rPr>
          <w:rFonts w:ascii="Arial" w:hAnsi="Arial" w:cs="Arial"/>
          <w:i/>
          <w:sz w:val="20"/>
          <w:szCs w:val="20"/>
        </w:rPr>
      </w:pPr>
    </w:p>
    <w:p w14:paraId="33476F9F" w14:textId="760BC8C3" w:rsidR="001011DF" w:rsidRPr="00707E0B" w:rsidRDefault="00707E0B" w:rsidP="00707E0B">
      <w:pPr>
        <w:ind w:left="1985" w:hanging="567"/>
        <w:rPr>
          <w:rFonts w:ascii="Arial" w:hAnsi="Arial" w:cs="Arial"/>
          <w:i/>
          <w:sz w:val="20"/>
          <w:szCs w:val="20"/>
        </w:rPr>
      </w:pPr>
      <w:r w:rsidRPr="001E20E6">
        <w:rPr>
          <w:rFonts w:ascii="Arial" w:hAnsi="Arial" w:cs="Arial"/>
          <w:i/>
          <w:sz w:val="20"/>
          <w:szCs w:val="20"/>
        </w:rPr>
        <w:t>(h).</w:t>
      </w:r>
      <w:r w:rsidRPr="001E20E6">
        <w:rPr>
          <w:rFonts w:ascii="Arial" w:hAnsi="Arial" w:cs="Arial"/>
          <w:i/>
          <w:sz w:val="20"/>
          <w:szCs w:val="20"/>
        </w:rPr>
        <w:tab/>
      </w:r>
      <w:r w:rsidR="001011DF" w:rsidRPr="00707E0B">
        <w:rPr>
          <w:rFonts w:ascii="Arial" w:hAnsi="Arial" w:cs="Arial"/>
          <w:i/>
          <w:sz w:val="20"/>
          <w:szCs w:val="20"/>
        </w:rPr>
        <w:t>Payments to entities or individuals not reflected in the underlying deed of sale and who did not have any known relationship to the specific property transaction;</w:t>
      </w:r>
    </w:p>
    <w:p w14:paraId="56920339" w14:textId="77777777" w:rsidR="001011DF" w:rsidRPr="001E20E6" w:rsidRDefault="001011DF" w:rsidP="00C50B4E">
      <w:pPr>
        <w:ind w:left="1418" w:hanging="567"/>
        <w:rPr>
          <w:rFonts w:ascii="Arial" w:hAnsi="Arial" w:cs="Arial"/>
          <w:i/>
          <w:sz w:val="20"/>
          <w:szCs w:val="20"/>
        </w:rPr>
      </w:pPr>
    </w:p>
    <w:p w14:paraId="3A928117" w14:textId="77777777" w:rsidR="001011DF" w:rsidRPr="001E20E6" w:rsidRDefault="001011DF" w:rsidP="00C50B4E">
      <w:pPr>
        <w:ind w:left="1418" w:hanging="567"/>
        <w:rPr>
          <w:rFonts w:ascii="Arial" w:hAnsi="Arial" w:cs="Arial"/>
          <w:i/>
          <w:sz w:val="20"/>
          <w:szCs w:val="20"/>
        </w:rPr>
      </w:pPr>
      <w:r w:rsidRPr="001E20E6">
        <w:rPr>
          <w:rFonts w:ascii="Arial" w:hAnsi="Arial" w:cs="Arial"/>
          <w:i/>
          <w:sz w:val="20"/>
          <w:szCs w:val="20"/>
        </w:rPr>
        <w:t xml:space="preserve">15.2 </w:t>
      </w:r>
      <w:r w:rsidRPr="001E20E6">
        <w:rPr>
          <w:rFonts w:ascii="Arial" w:hAnsi="Arial" w:cs="Arial"/>
          <w:i/>
          <w:sz w:val="20"/>
          <w:szCs w:val="20"/>
        </w:rPr>
        <w:tab/>
        <w:t>failed to conduct the necessary due diligence on files before signing the aforesaid requisition forms, alternatively, signed the aforesaid requisition forms whilst knowing or whilst he ought reasonable to have known that the advances, payments and/or transactions were irregular or otherwise impermissible;</w:t>
      </w:r>
    </w:p>
    <w:p w14:paraId="216F31F7" w14:textId="77777777" w:rsidR="001011DF" w:rsidRPr="001E20E6" w:rsidRDefault="001011DF" w:rsidP="00C50B4E">
      <w:pPr>
        <w:ind w:left="1418" w:hanging="567"/>
        <w:rPr>
          <w:rFonts w:ascii="Arial" w:hAnsi="Arial" w:cs="Arial"/>
          <w:i/>
          <w:sz w:val="20"/>
          <w:szCs w:val="20"/>
        </w:rPr>
      </w:pPr>
    </w:p>
    <w:p w14:paraId="41DC85B4" w14:textId="77777777" w:rsidR="001011DF" w:rsidRPr="001E20E6" w:rsidRDefault="001011DF" w:rsidP="00C50B4E">
      <w:pPr>
        <w:ind w:left="1418" w:hanging="567"/>
        <w:rPr>
          <w:rFonts w:ascii="Arial" w:hAnsi="Arial" w:cs="Arial"/>
          <w:i/>
          <w:sz w:val="20"/>
          <w:szCs w:val="20"/>
        </w:rPr>
      </w:pPr>
      <w:r w:rsidRPr="001E20E6">
        <w:rPr>
          <w:rFonts w:ascii="Arial" w:hAnsi="Arial" w:cs="Arial"/>
          <w:i/>
          <w:sz w:val="20"/>
          <w:szCs w:val="20"/>
        </w:rPr>
        <w:t xml:space="preserve">15.3 </w:t>
      </w:r>
      <w:r w:rsidRPr="001E20E6">
        <w:rPr>
          <w:rFonts w:ascii="Arial" w:hAnsi="Arial" w:cs="Arial"/>
          <w:i/>
          <w:sz w:val="20"/>
          <w:szCs w:val="20"/>
        </w:rPr>
        <w:tab/>
        <w:t>failed to comply with the necessary standards of practice in a conveyancing department, particularly the conveyancing department of the plaintiff, of which he was in charge;</w:t>
      </w:r>
    </w:p>
    <w:p w14:paraId="44023457" w14:textId="77777777" w:rsidR="001011DF" w:rsidRPr="001E20E6" w:rsidRDefault="001011DF" w:rsidP="00C50B4E">
      <w:pPr>
        <w:ind w:left="1418" w:hanging="567"/>
        <w:rPr>
          <w:rFonts w:ascii="Arial" w:hAnsi="Arial" w:cs="Arial"/>
          <w:i/>
          <w:sz w:val="20"/>
          <w:szCs w:val="20"/>
        </w:rPr>
      </w:pPr>
    </w:p>
    <w:p w14:paraId="239EC14D" w14:textId="77777777" w:rsidR="001011DF" w:rsidRPr="001E20E6" w:rsidRDefault="001011DF" w:rsidP="00C50B4E">
      <w:pPr>
        <w:ind w:left="1418" w:hanging="567"/>
        <w:rPr>
          <w:rFonts w:ascii="Arial" w:hAnsi="Arial" w:cs="Arial"/>
          <w:i/>
          <w:sz w:val="20"/>
          <w:szCs w:val="20"/>
        </w:rPr>
      </w:pPr>
      <w:r w:rsidRPr="001E20E6">
        <w:rPr>
          <w:rFonts w:ascii="Arial" w:hAnsi="Arial" w:cs="Arial"/>
          <w:i/>
          <w:sz w:val="20"/>
          <w:szCs w:val="20"/>
        </w:rPr>
        <w:t xml:space="preserve">15.4 </w:t>
      </w:r>
      <w:r w:rsidRPr="001E20E6">
        <w:rPr>
          <w:rFonts w:ascii="Arial" w:hAnsi="Arial" w:cs="Arial"/>
          <w:i/>
          <w:sz w:val="20"/>
          <w:szCs w:val="20"/>
        </w:rPr>
        <w:tab/>
        <w:t xml:space="preserve">Breached the provisions of Chapter 7 of the Legal Practice Act, No. 28 of 2014 and/or the Accounting Rules under Part XIII of the Rules of the South African Legal Practice Council promulgated under the Legal Practice Act and/or the </w:t>
      </w:r>
      <w:r w:rsidRPr="001E20E6">
        <w:rPr>
          <w:rFonts w:ascii="Arial" w:hAnsi="Arial" w:cs="Arial"/>
          <w:i/>
          <w:sz w:val="20"/>
          <w:szCs w:val="20"/>
        </w:rPr>
        <w:lastRenderedPageBreak/>
        <w:t>provisions of the erstwhile Attorney’s Act, No. 53 of 1979 and/or the Rules promulgated under the erstwhile Attorneys Act by inter alia:</w:t>
      </w:r>
    </w:p>
    <w:p w14:paraId="1C6A7CB1" w14:textId="77777777" w:rsidR="001011DF" w:rsidRPr="001E20E6" w:rsidRDefault="001011DF" w:rsidP="00C50B4E">
      <w:pPr>
        <w:ind w:left="1985" w:hanging="567"/>
        <w:rPr>
          <w:rFonts w:ascii="Arial" w:hAnsi="Arial" w:cs="Arial"/>
          <w:i/>
          <w:sz w:val="20"/>
          <w:szCs w:val="20"/>
        </w:rPr>
      </w:pPr>
    </w:p>
    <w:p w14:paraId="3C3E6459" w14:textId="6620ED41" w:rsidR="00D27461" w:rsidRPr="00707E0B" w:rsidRDefault="00707E0B" w:rsidP="00707E0B">
      <w:pPr>
        <w:ind w:left="1985" w:hanging="567"/>
        <w:rPr>
          <w:rFonts w:ascii="Arial" w:hAnsi="Arial" w:cs="Arial"/>
          <w:i/>
          <w:sz w:val="20"/>
          <w:szCs w:val="20"/>
        </w:rPr>
      </w:pPr>
      <w:r>
        <w:rPr>
          <w:rFonts w:ascii="Arial" w:hAnsi="Arial" w:cs="Arial"/>
          <w:i/>
          <w:sz w:val="20"/>
          <w:szCs w:val="20"/>
        </w:rPr>
        <w:t>(a).</w:t>
      </w:r>
      <w:r>
        <w:rPr>
          <w:rFonts w:ascii="Arial" w:hAnsi="Arial" w:cs="Arial"/>
          <w:i/>
          <w:sz w:val="20"/>
          <w:szCs w:val="20"/>
        </w:rPr>
        <w:tab/>
      </w:r>
      <w:r w:rsidR="001011DF" w:rsidRPr="00707E0B">
        <w:rPr>
          <w:rFonts w:ascii="Arial" w:hAnsi="Arial" w:cs="Arial"/>
          <w:i/>
          <w:sz w:val="20"/>
          <w:szCs w:val="20"/>
        </w:rPr>
        <w:t>Receiving deposits in connection with the conveyancing transactions with instructions to invest the funds, but failing to make any investment;</w:t>
      </w:r>
    </w:p>
    <w:p w14:paraId="409C8033" w14:textId="77777777" w:rsidR="00D27461" w:rsidRDefault="00D27461" w:rsidP="00C50B4E">
      <w:pPr>
        <w:pStyle w:val="ListParagraph"/>
        <w:ind w:left="1985" w:hanging="567"/>
        <w:rPr>
          <w:rFonts w:ascii="Arial" w:hAnsi="Arial" w:cs="Arial"/>
          <w:i/>
          <w:sz w:val="20"/>
          <w:szCs w:val="20"/>
        </w:rPr>
      </w:pPr>
    </w:p>
    <w:p w14:paraId="4EEF0483" w14:textId="116039B7" w:rsidR="00D27461" w:rsidRPr="00707E0B" w:rsidRDefault="00707E0B" w:rsidP="00707E0B">
      <w:pPr>
        <w:ind w:left="1985" w:hanging="567"/>
        <w:rPr>
          <w:rFonts w:ascii="Arial" w:hAnsi="Arial" w:cs="Arial"/>
          <w:i/>
          <w:sz w:val="20"/>
          <w:szCs w:val="20"/>
        </w:rPr>
      </w:pPr>
      <w:r>
        <w:rPr>
          <w:rFonts w:ascii="Arial" w:hAnsi="Arial" w:cs="Arial"/>
          <w:i/>
          <w:sz w:val="20"/>
          <w:szCs w:val="20"/>
        </w:rPr>
        <w:t>(b).</w:t>
      </w:r>
      <w:r>
        <w:rPr>
          <w:rFonts w:ascii="Arial" w:hAnsi="Arial" w:cs="Arial"/>
          <w:i/>
          <w:sz w:val="20"/>
          <w:szCs w:val="20"/>
        </w:rPr>
        <w:tab/>
      </w:r>
      <w:r w:rsidR="001011DF" w:rsidRPr="00707E0B">
        <w:rPr>
          <w:rFonts w:ascii="Arial" w:hAnsi="Arial" w:cs="Arial"/>
          <w:i/>
          <w:sz w:val="20"/>
          <w:szCs w:val="20"/>
        </w:rPr>
        <w:t>Transferring amounts received in connection with conveyancing transactions into entities or trusts in which the 1</w:t>
      </w:r>
      <w:r w:rsidR="001011DF" w:rsidRPr="00707E0B">
        <w:rPr>
          <w:rFonts w:ascii="Arial" w:hAnsi="Arial" w:cs="Arial"/>
          <w:i/>
          <w:sz w:val="20"/>
          <w:szCs w:val="20"/>
          <w:vertAlign w:val="superscript"/>
        </w:rPr>
        <w:t>st</w:t>
      </w:r>
      <w:r w:rsidR="001011DF" w:rsidRPr="00707E0B">
        <w:rPr>
          <w:rFonts w:ascii="Arial" w:hAnsi="Arial" w:cs="Arial"/>
          <w:i/>
          <w:sz w:val="20"/>
          <w:szCs w:val="20"/>
        </w:rPr>
        <w:t xml:space="preserve"> defendant was a trustee and/or beneficiary;</w:t>
      </w:r>
    </w:p>
    <w:p w14:paraId="428CE337" w14:textId="77777777" w:rsidR="00D27461" w:rsidRPr="00D27461" w:rsidRDefault="00D27461" w:rsidP="00C50B4E">
      <w:pPr>
        <w:pStyle w:val="ListParagraph"/>
        <w:ind w:left="1985" w:hanging="567"/>
        <w:rPr>
          <w:rFonts w:ascii="Arial" w:hAnsi="Arial" w:cs="Arial"/>
          <w:i/>
          <w:sz w:val="20"/>
          <w:szCs w:val="20"/>
        </w:rPr>
      </w:pPr>
    </w:p>
    <w:p w14:paraId="31F595B7" w14:textId="18646B31" w:rsidR="00D27461" w:rsidRPr="00707E0B" w:rsidRDefault="00707E0B" w:rsidP="00707E0B">
      <w:pPr>
        <w:ind w:left="1985" w:hanging="567"/>
        <w:rPr>
          <w:rFonts w:ascii="Arial" w:hAnsi="Arial" w:cs="Arial"/>
          <w:i/>
          <w:sz w:val="20"/>
          <w:szCs w:val="20"/>
        </w:rPr>
      </w:pPr>
      <w:r>
        <w:rPr>
          <w:rFonts w:ascii="Arial" w:hAnsi="Arial" w:cs="Arial"/>
          <w:i/>
          <w:sz w:val="20"/>
          <w:szCs w:val="20"/>
        </w:rPr>
        <w:t>(c).</w:t>
      </w:r>
      <w:r>
        <w:rPr>
          <w:rFonts w:ascii="Arial" w:hAnsi="Arial" w:cs="Arial"/>
          <w:i/>
          <w:sz w:val="20"/>
          <w:szCs w:val="20"/>
        </w:rPr>
        <w:tab/>
      </w:r>
      <w:r w:rsidR="001011DF" w:rsidRPr="00707E0B">
        <w:rPr>
          <w:rFonts w:ascii="Arial" w:hAnsi="Arial" w:cs="Arial"/>
          <w:i/>
          <w:sz w:val="20"/>
          <w:szCs w:val="20"/>
        </w:rPr>
        <w:t>Recording amounts received in files that do not relate to the specific file; and/or</w:t>
      </w:r>
    </w:p>
    <w:p w14:paraId="357D5410" w14:textId="77777777" w:rsidR="00D27461" w:rsidRPr="00D27461" w:rsidRDefault="00D27461" w:rsidP="00C50B4E">
      <w:pPr>
        <w:pStyle w:val="ListParagraph"/>
        <w:ind w:left="1985" w:hanging="567"/>
        <w:rPr>
          <w:rFonts w:ascii="Arial" w:hAnsi="Arial" w:cs="Arial"/>
          <w:i/>
          <w:sz w:val="20"/>
          <w:szCs w:val="20"/>
        </w:rPr>
      </w:pPr>
    </w:p>
    <w:p w14:paraId="240EC7B3" w14:textId="774607CD" w:rsidR="001011DF" w:rsidRPr="00707E0B" w:rsidRDefault="00707E0B" w:rsidP="00707E0B">
      <w:pPr>
        <w:ind w:left="1985" w:hanging="567"/>
        <w:rPr>
          <w:rFonts w:ascii="Arial" w:hAnsi="Arial" w:cs="Arial"/>
          <w:i/>
          <w:sz w:val="20"/>
          <w:szCs w:val="20"/>
        </w:rPr>
      </w:pPr>
      <w:r w:rsidRPr="00D27461">
        <w:rPr>
          <w:rFonts w:ascii="Arial" w:hAnsi="Arial" w:cs="Arial"/>
          <w:i/>
          <w:sz w:val="20"/>
          <w:szCs w:val="20"/>
        </w:rPr>
        <w:t>(d).</w:t>
      </w:r>
      <w:r w:rsidRPr="00D27461">
        <w:rPr>
          <w:rFonts w:ascii="Arial" w:hAnsi="Arial" w:cs="Arial"/>
          <w:i/>
          <w:sz w:val="20"/>
          <w:szCs w:val="20"/>
        </w:rPr>
        <w:tab/>
      </w:r>
      <w:r w:rsidR="001011DF" w:rsidRPr="00707E0B">
        <w:rPr>
          <w:rFonts w:ascii="Arial" w:hAnsi="Arial" w:cs="Arial"/>
          <w:i/>
          <w:sz w:val="20"/>
          <w:szCs w:val="20"/>
        </w:rPr>
        <w:t xml:space="preserve">Instructing and/or signing requisition forms authorising payments and/or transfers of trust money between unrelated files without the knowledge or permission of the relevant clients.” </w:t>
      </w:r>
    </w:p>
    <w:p w14:paraId="660FE85B" w14:textId="77777777" w:rsidR="00FE2D4E" w:rsidRPr="009E1C05" w:rsidRDefault="00FE2D4E" w:rsidP="00834C34">
      <w:pPr>
        <w:rPr>
          <w:rFonts w:ascii="Arial" w:hAnsi="Arial" w:cs="Arial"/>
        </w:rPr>
      </w:pPr>
    </w:p>
    <w:p w14:paraId="0B51CC18" w14:textId="5440A191" w:rsidR="009143C3" w:rsidRPr="00707E0B" w:rsidRDefault="00707E0B" w:rsidP="00707E0B">
      <w:pPr>
        <w:rPr>
          <w:rFonts w:ascii="Arial" w:hAnsi="Arial" w:cs="Arial"/>
        </w:rPr>
      </w:pPr>
      <w:r w:rsidRPr="00D27461">
        <w:rPr>
          <w:rFonts w:ascii="Arial" w:hAnsi="Arial" w:cs="Arial"/>
        </w:rPr>
        <w:t>[35]</w:t>
      </w:r>
      <w:r w:rsidRPr="00D27461">
        <w:rPr>
          <w:rFonts w:ascii="Arial" w:hAnsi="Arial" w:cs="Arial"/>
        </w:rPr>
        <w:tab/>
      </w:r>
      <w:r w:rsidR="009143C3" w:rsidRPr="00707E0B">
        <w:rPr>
          <w:rFonts w:ascii="Arial" w:hAnsi="Arial" w:cs="Arial"/>
        </w:rPr>
        <w:t>T</w:t>
      </w:r>
      <w:r w:rsidR="00FB613B" w:rsidRPr="00707E0B">
        <w:rPr>
          <w:rFonts w:ascii="Arial" w:hAnsi="Arial" w:cs="Arial"/>
        </w:rPr>
        <w:t xml:space="preserve">he </w:t>
      </w:r>
      <w:r w:rsidR="006B0F13" w:rsidRPr="00707E0B">
        <w:rPr>
          <w:rFonts w:ascii="Arial" w:hAnsi="Arial" w:cs="Arial"/>
        </w:rPr>
        <w:t>applicant</w:t>
      </w:r>
      <w:r w:rsidR="00DC0C72" w:rsidRPr="00707E0B">
        <w:rPr>
          <w:rFonts w:ascii="Arial" w:hAnsi="Arial" w:cs="Arial"/>
        </w:rPr>
        <w:t xml:space="preserve"> </w:t>
      </w:r>
      <w:r w:rsidR="00171118" w:rsidRPr="00707E0B">
        <w:rPr>
          <w:rFonts w:ascii="Arial" w:hAnsi="Arial" w:cs="Arial"/>
        </w:rPr>
        <w:t>argued</w:t>
      </w:r>
      <w:r w:rsidR="009143C3" w:rsidRPr="00707E0B">
        <w:rPr>
          <w:rFonts w:ascii="Arial" w:hAnsi="Arial" w:cs="Arial"/>
        </w:rPr>
        <w:t xml:space="preserve"> that the </w:t>
      </w:r>
      <w:r w:rsidR="002F15AE" w:rsidRPr="00707E0B">
        <w:rPr>
          <w:rFonts w:ascii="Arial" w:hAnsi="Arial" w:cs="Arial"/>
        </w:rPr>
        <w:t>respondent</w:t>
      </w:r>
      <w:r w:rsidR="00FE2D4E" w:rsidRPr="00707E0B">
        <w:rPr>
          <w:rFonts w:ascii="Arial" w:hAnsi="Arial" w:cs="Arial"/>
        </w:rPr>
        <w:t xml:space="preserve"> fails to assert, in the particulars of claim, any of the following necessary and material allegations and/or identify any of the following in respect of </w:t>
      </w:r>
      <w:r w:rsidR="009143C3" w:rsidRPr="00707E0B">
        <w:rPr>
          <w:rFonts w:ascii="Arial" w:hAnsi="Arial" w:cs="Arial"/>
        </w:rPr>
        <w:t xml:space="preserve">his failure </w:t>
      </w:r>
      <w:r w:rsidR="009143C3" w:rsidRPr="00707E0B">
        <w:rPr>
          <w:rFonts w:ascii="Arial" w:hAnsi="Arial" w:cs="Arial"/>
          <w:i/>
        </w:rPr>
        <w:t>‘to comply with his duties as a conveyancer’</w:t>
      </w:r>
      <w:r w:rsidR="009143C3" w:rsidRPr="00707E0B">
        <w:rPr>
          <w:rFonts w:ascii="Arial" w:hAnsi="Arial" w:cs="Arial"/>
        </w:rPr>
        <w:t xml:space="preserve"> as</w:t>
      </w:r>
      <w:r w:rsidR="00FE2D4E" w:rsidRPr="00707E0B">
        <w:rPr>
          <w:rFonts w:ascii="Arial" w:hAnsi="Arial" w:cs="Arial"/>
        </w:rPr>
        <w:t xml:space="preserve"> alleged in </w:t>
      </w:r>
      <w:r w:rsidR="009143C3" w:rsidRPr="00707E0B">
        <w:rPr>
          <w:rFonts w:ascii="Arial" w:hAnsi="Arial" w:cs="Arial"/>
        </w:rPr>
        <w:t xml:space="preserve">the </w:t>
      </w:r>
      <w:r w:rsidR="00FE2D4E" w:rsidRPr="00707E0B">
        <w:rPr>
          <w:rFonts w:ascii="Arial" w:hAnsi="Arial" w:cs="Arial"/>
        </w:rPr>
        <w:t>paragraphs:</w:t>
      </w:r>
      <w:r w:rsidR="00AD777C">
        <w:rPr>
          <w:rStyle w:val="FootnoteReference"/>
          <w:rFonts w:ascii="Arial" w:hAnsi="Arial" w:cs="Arial"/>
        </w:rPr>
        <w:footnoteReference w:id="14"/>
      </w:r>
      <w:r w:rsidR="00FE2D4E" w:rsidRPr="00707E0B">
        <w:rPr>
          <w:rFonts w:ascii="Arial" w:hAnsi="Arial" w:cs="Arial"/>
        </w:rPr>
        <w:t xml:space="preserve"> </w:t>
      </w:r>
    </w:p>
    <w:p w14:paraId="5C0F70CF" w14:textId="77777777" w:rsidR="009143C3" w:rsidRDefault="009143C3" w:rsidP="00834C34">
      <w:pPr>
        <w:rPr>
          <w:rFonts w:ascii="Arial" w:hAnsi="Arial" w:cs="Arial"/>
        </w:rPr>
      </w:pPr>
    </w:p>
    <w:p w14:paraId="5767A8F6" w14:textId="77777777" w:rsidR="008E5633" w:rsidRPr="00963F64" w:rsidRDefault="00963F64" w:rsidP="00963F64">
      <w:pPr>
        <w:ind w:left="1418" w:hanging="567"/>
        <w:rPr>
          <w:rFonts w:ascii="Arial" w:hAnsi="Arial" w:cs="Arial"/>
          <w:i/>
          <w:sz w:val="20"/>
          <w:szCs w:val="20"/>
        </w:rPr>
      </w:pPr>
      <w:r>
        <w:rPr>
          <w:rFonts w:ascii="Arial" w:hAnsi="Arial" w:cs="Arial"/>
          <w:i/>
          <w:sz w:val="20"/>
          <w:szCs w:val="20"/>
        </w:rPr>
        <w:t>“</w:t>
      </w:r>
      <w:r w:rsidRPr="00963F64">
        <w:rPr>
          <w:rFonts w:ascii="Arial" w:hAnsi="Arial" w:cs="Arial"/>
          <w:i/>
          <w:sz w:val="20"/>
          <w:szCs w:val="20"/>
        </w:rPr>
        <w:t>(a)</w:t>
      </w:r>
      <w:r w:rsidRPr="00963F64">
        <w:rPr>
          <w:rFonts w:ascii="Arial" w:hAnsi="Arial" w:cs="Arial"/>
          <w:i/>
          <w:sz w:val="20"/>
          <w:szCs w:val="20"/>
        </w:rPr>
        <w:tab/>
      </w:r>
      <w:r w:rsidR="00FE2D4E" w:rsidRPr="00963F64">
        <w:rPr>
          <w:rFonts w:ascii="Arial" w:hAnsi="Arial" w:cs="Arial"/>
          <w:i/>
          <w:sz w:val="20"/>
          <w:szCs w:val="20"/>
        </w:rPr>
        <w:t>Each relevant and specific file, transaction and/or requisition form in issue and in respect of which the plaintiff asserts that the first defendant “failed to comply with his duties as conveyancer”;</w:t>
      </w:r>
    </w:p>
    <w:p w14:paraId="3EC9D78F" w14:textId="77777777" w:rsidR="008E5633" w:rsidRPr="00963F64" w:rsidRDefault="008E5633" w:rsidP="00963F64">
      <w:pPr>
        <w:pStyle w:val="ListParagraph"/>
        <w:ind w:left="1418" w:hanging="567"/>
        <w:rPr>
          <w:rFonts w:ascii="Arial" w:hAnsi="Arial" w:cs="Arial"/>
          <w:i/>
          <w:sz w:val="20"/>
          <w:szCs w:val="20"/>
        </w:rPr>
      </w:pPr>
    </w:p>
    <w:p w14:paraId="605F5BE5" w14:textId="77777777" w:rsidR="008E5633" w:rsidRPr="00963F64" w:rsidRDefault="00963F64" w:rsidP="00963F64">
      <w:pPr>
        <w:ind w:left="1418" w:hanging="567"/>
        <w:rPr>
          <w:rFonts w:ascii="Arial" w:hAnsi="Arial" w:cs="Arial"/>
          <w:i/>
          <w:sz w:val="20"/>
          <w:szCs w:val="20"/>
        </w:rPr>
      </w:pPr>
      <w:r w:rsidRPr="00963F64">
        <w:rPr>
          <w:rFonts w:ascii="Arial" w:hAnsi="Arial" w:cs="Arial"/>
          <w:i/>
          <w:sz w:val="20"/>
          <w:szCs w:val="20"/>
        </w:rPr>
        <w:t>(b)</w:t>
      </w:r>
      <w:r w:rsidRPr="00963F64">
        <w:rPr>
          <w:rFonts w:ascii="Arial" w:hAnsi="Arial" w:cs="Arial"/>
          <w:i/>
          <w:sz w:val="20"/>
          <w:szCs w:val="20"/>
        </w:rPr>
        <w:tab/>
      </w:r>
      <w:r w:rsidR="009E1C05" w:rsidRPr="00963F64">
        <w:rPr>
          <w:rFonts w:ascii="Arial" w:hAnsi="Arial" w:cs="Arial"/>
          <w:i/>
          <w:sz w:val="20"/>
          <w:szCs w:val="20"/>
        </w:rPr>
        <w:t xml:space="preserve">When specifically – relevant to each and specific file, transaction and/or requisition form in issue – the plaintiff asserts that the first defendant “failed to comply with his duties as conveyancer”; and </w:t>
      </w:r>
    </w:p>
    <w:p w14:paraId="45553CF4" w14:textId="77777777" w:rsidR="008E5633" w:rsidRPr="00963F64" w:rsidRDefault="008E5633" w:rsidP="00963F64">
      <w:pPr>
        <w:pStyle w:val="ListParagraph"/>
        <w:ind w:left="1418" w:hanging="567"/>
        <w:rPr>
          <w:rFonts w:ascii="Arial" w:hAnsi="Arial" w:cs="Arial"/>
          <w:i/>
          <w:sz w:val="20"/>
          <w:szCs w:val="20"/>
        </w:rPr>
      </w:pPr>
    </w:p>
    <w:p w14:paraId="72103188" w14:textId="77777777" w:rsidR="009E1C05" w:rsidRPr="00963F64" w:rsidRDefault="00963F64" w:rsidP="00963F64">
      <w:pPr>
        <w:ind w:left="1418" w:hanging="567"/>
        <w:rPr>
          <w:rFonts w:ascii="Arial" w:hAnsi="Arial" w:cs="Arial"/>
          <w:i/>
          <w:sz w:val="20"/>
          <w:szCs w:val="20"/>
        </w:rPr>
      </w:pPr>
      <w:r w:rsidRPr="00963F64">
        <w:rPr>
          <w:rFonts w:ascii="Arial" w:hAnsi="Arial" w:cs="Arial"/>
          <w:i/>
          <w:sz w:val="20"/>
          <w:szCs w:val="20"/>
        </w:rPr>
        <w:t>(c)</w:t>
      </w:r>
      <w:r w:rsidRPr="00963F64">
        <w:rPr>
          <w:rFonts w:ascii="Arial" w:hAnsi="Arial" w:cs="Arial"/>
          <w:i/>
          <w:sz w:val="20"/>
          <w:szCs w:val="20"/>
        </w:rPr>
        <w:tab/>
      </w:r>
      <w:r w:rsidR="009E1C05" w:rsidRPr="00963F64">
        <w:rPr>
          <w:rFonts w:ascii="Arial" w:hAnsi="Arial" w:cs="Arial"/>
          <w:i/>
          <w:sz w:val="20"/>
          <w:szCs w:val="20"/>
        </w:rPr>
        <w:t>How specifically – relevant to each and specific file, transaction and/or requisition form in issue – the plaintiff asserts that the first defendant “failed to comply with his duties as conveyancer”.</w:t>
      </w:r>
      <w:r>
        <w:rPr>
          <w:rFonts w:ascii="Arial" w:hAnsi="Arial" w:cs="Arial"/>
          <w:i/>
          <w:sz w:val="20"/>
          <w:szCs w:val="20"/>
        </w:rPr>
        <w:t>”</w:t>
      </w:r>
      <w:r w:rsidR="009E1C05" w:rsidRPr="00963F64">
        <w:rPr>
          <w:rFonts w:ascii="Arial" w:hAnsi="Arial" w:cs="Arial"/>
          <w:i/>
          <w:sz w:val="20"/>
          <w:szCs w:val="20"/>
        </w:rPr>
        <w:t xml:space="preserve"> </w:t>
      </w:r>
    </w:p>
    <w:p w14:paraId="724926E3" w14:textId="77777777" w:rsidR="009E1C05" w:rsidRDefault="009E1C05" w:rsidP="00834C34">
      <w:pPr>
        <w:rPr>
          <w:rFonts w:ascii="Arial" w:hAnsi="Arial" w:cs="Arial"/>
          <w:sz w:val="20"/>
          <w:szCs w:val="20"/>
        </w:rPr>
      </w:pPr>
    </w:p>
    <w:p w14:paraId="7B65D5A9" w14:textId="090F4D29" w:rsidR="008A24B3" w:rsidRPr="00707E0B" w:rsidRDefault="00707E0B" w:rsidP="00707E0B">
      <w:pPr>
        <w:rPr>
          <w:rFonts w:ascii="Arial" w:hAnsi="Arial" w:cs="Arial"/>
          <w:i/>
        </w:rPr>
      </w:pPr>
      <w:r w:rsidRPr="008A24B3">
        <w:rPr>
          <w:rFonts w:ascii="Arial" w:hAnsi="Arial" w:cs="Arial"/>
        </w:rPr>
        <w:t>[36]</w:t>
      </w:r>
      <w:r w:rsidRPr="008A24B3">
        <w:rPr>
          <w:rFonts w:ascii="Arial" w:hAnsi="Arial" w:cs="Arial"/>
        </w:rPr>
        <w:tab/>
      </w:r>
      <w:r w:rsidR="00FE2D4E" w:rsidRPr="00707E0B">
        <w:rPr>
          <w:rFonts w:ascii="Arial" w:hAnsi="Arial" w:cs="Arial"/>
        </w:rPr>
        <w:t xml:space="preserve">Furthermore, because of </w:t>
      </w:r>
      <w:r w:rsidR="00DB39C4" w:rsidRPr="00707E0B">
        <w:rPr>
          <w:rFonts w:ascii="Arial" w:hAnsi="Arial" w:cs="Arial"/>
        </w:rPr>
        <w:t xml:space="preserve">what is </w:t>
      </w:r>
      <w:r w:rsidR="00FE2D4E" w:rsidRPr="00707E0B">
        <w:rPr>
          <w:rFonts w:ascii="Arial" w:hAnsi="Arial" w:cs="Arial"/>
        </w:rPr>
        <w:t xml:space="preserve">set out above and given the </w:t>
      </w:r>
      <w:r w:rsidR="00FE2D4E" w:rsidRPr="00707E0B">
        <w:rPr>
          <w:rFonts w:ascii="Arial" w:hAnsi="Arial" w:cs="Arial"/>
          <w:i/>
        </w:rPr>
        <w:t xml:space="preserve">“relevant time for purposes of the </w:t>
      </w:r>
      <w:r w:rsidR="00BE090F" w:rsidRPr="00707E0B">
        <w:rPr>
          <w:rFonts w:ascii="Arial" w:hAnsi="Arial" w:cs="Arial"/>
          <w:i/>
        </w:rPr>
        <w:t>respondent’s</w:t>
      </w:r>
      <w:r w:rsidR="00FE2D4E" w:rsidRPr="00707E0B">
        <w:rPr>
          <w:rFonts w:ascii="Arial" w:hAnsi="Arial" w:cs="Arial"/>
          <w:i/>
        </w:rPr>
        <w:t xml:space="preserve"> action” </w:t>
      </w:r>
      <w:r w:rsidR="00FE2D4E" w:rsidRPr="00707E0B">
        <w:rPr>
          <w:rFonts w:ascii="Arial" w:hAnsi="Arial" w:cs="Arial"/>
        </w:rPr>
        <w:t xml:space="preserve">is the period 1998 until 1 </w:t>
      </w:r>
      <w:r w:rsidR="00FE2D4E" w:rsidRPr="00707E0B">
        <w:rPr>
          <w:rFonts w:ascii="Arial" w:hAnsi="Arial" w:cs="Arial"/>
        </w:rPr>
        <w:lastRenderedPageBreak/>
        <w:t xml:space="preserve">April 2020, the </w:t>
      </w:r>
      <w:r w:rsidR="00DC0C72" w:rsidRPr="00707E0B">
        <w:rPr>
          <w:rFonts w:ascii="Arial" w:hAnsi="Arial" w:cs="Arial"/>
        </w:rPr>
        <w:t xml:space="preserve">applicant </w:t>
      </w:r>
      <w:r w:rsidR="00FE2D4E" w:rsidRPr="00707E0B">
        <w:rPr>
          <w:rFonts w:ascii="Arial" w:hAnsi="Arial" w:cs="Arial"/>
        </w:rPr>
        <w:t xml:space="preserve">is unable to identify which of the debts in issue in the </w:t>
      </w:r>
      <w:r w:rsidR="00B85357" w:rsidRPr="00707E0B">
        <w:rPr>
          <w:rFonts w:ascii="Arial" w:hAnsi="Arial" w:cs="Arial"/>
        </w:rPr>
        <w:t>respondent’s</w:t>
      </w:r>
      <w:r w:rsidR="00FE2D4E" w:rsidRPr="00707E0B">
        <w:rPr>
          <w:rFonts w:ascii="Arial" w:hAnsi="Arial" w:cs="Arial"/>
        </w:rPr>
        <w:t xml:space="preserve"> particulars of claim have, or may have, prescribed (i.e., being those specific debts that arose on a date more than three years prior to the </w:t>
      </w:r>
      <w:r w:rsidR="00B85357" w:rsidRPr="00707E0B">
        <w:rPr>
          <w:rFonts w:ascii="Arial" w:hAnsi="Arial" w:cs="Arial"/>
        </w:rPr>
        <w:t>respondent’s</w:t>
      </w:r>
      <w:r w:rsidR="00FE2D4E" w:rsidRPr="00707E0B">
        <w:rPr>
          <w:rFonts w:ascii="Arial" w:hAnsi="Arial" w:cs="Arial"/>
        </w:rPr>
        <w:t xml:space="preserve"> institution of its action during July 2022). </w:t>
      </w:r>
    </w:p>
    <w:p w14:paraId="0CC2B6B3" w14:textId="77777777" w:rsidR="008A24B3" w:rsidRPr="008A24B3" w:rsidRDefault="008A24B3" w:rsidP="00834C34">
      <w:pPr>
        <w:pStyle w:val="ListParagraph"/>
        <w:ind w:left="850"/>
        <w:rPr>
          <w:rFonts w:ascii="Arial" w:hAnsi="Arial" w:cs="Arial"/>
          <w:i/>
        </w:rPr>
      </w:pPr>
    </w:p>
    <w:p w14:paraId="24E79FB6" w14:textId="346B6D00" w:rsidR="00FE2D4E" w:rsidRPr="00707E0B" w:rsidRDefault="00707E0B" w:rsidP="00707E0B">
      <w:pPr>
        <w:rPr>
          <w:rFonts w:ascii="Arial" w:hAnsi="Arial" w:cs="Arial"/>
          <w:i/>
        </w:rPr>
      </w:pPr>
      <w:r w:rsidRPr="008A24B3">
        <w:rPr>
          <w:rFonts w:ascii="Arial" w:hAnsi="Arial" w:cs="Arial"/>
        </w:rPr>
        <w:t>[37]</w:t>
      </w:r>
      <w:r w:rsidRPr="008A24B3">
        <w:rPr>
          <w:rFonts w:ascii="Arial" w:hAnsi="Arial" w:cs="Arial"/>
        </w:rPr>
        <w:tab/>
      </w:r>
      <w:r w:rsidR="00FE2D4E" w:rsidRPr="00707E0B">
        <w:rPr>
          <w:rFonts w:ascii="Arial" w:hAnsi="Arial" w:cs="Arial"/>
        </w:rPr>
        <w:t>In the circumstances, apart from the abolition of the request for further particulars for purposes of pleading and the deliberate introduction of Uniform Rule 18(4), the necessity to plead primary facts, in essence, framing the due date of a debt is demanded by Section 17 of the Pr</w:t>
      </w:r>
      <w:r w:rsidR="00C21667" w:rsidRPr="00707E0B">
        <w:rPr>
          <w:rFonts w:ascii="Arial" w:hAnsi="Arial" w:cs="Arial"/>
        </w:rPr>
        <w:t>escription Act 68 of 1969 (“</w:t>
      </w:r>
      <w:r w:rsidR="00FE2D4E" w:rsidRPr="00707E0B">
        <w:rPr>
          <w:rFonts w:ascii="Arial" w:hAnsi="Arial" w:cs="Arial"/>
        </w:rPr>
        <w:t xml:space="preserve">Prescription Act”), which states the following: </w:t>
      </w:r>
    </w:p>
    <w:p w14:paraId="64E6C2CF" w14:textId="77777777" w:rsidR="009E1C05" w:rsidRPr="00E87A41" w:rsidRDefault="009E1C05" w:rsidP="00C50B4E">
      <w:pPr>
        <w:ind w:firstLine="1"/>
        <w:rPr>
          <w:rFonts w:ascii="Arial" w:hAnsi="Arial" w:cs="Arial"/>
          <w:i/>
        </w:rPr>
      </w:pPr>
    </w:p>
    <w:p w14:paraId="03CC7A29" w14:textId="77777777" w:rsidR="009E1C05" w:rsidRPr="008D00F5" w:rsidRDefault="009E1C05" w:rsidP="00C50B4E">
      <w:pPr>
        <w:ind w:firstLine="1"/>
        <w:rPr>
          <w:rFonts w:ascii="Arial" w:hAnsi="Arial" w:cs="Arial"/>
          <w:i/>
          <w:sz w:val="20"/>
          <w:szCs w:val="20"/>
        </w:rPr>
      </w:pPr>
      <w:r w:rsidRPr="008D00F5">
        <w:rPr>
          <w:rFonts w:ascii="Arial" w:hAnsi="Arial" w:cs="Arial"/>
          <w:sz w:val="20"/>
          <w:szCs w:val="20"/>
        </w:rPr>
        <w:t>“</w:t>
      </w:r>
      <w:r w:rsidRPr="008D00F5">
        <w:rPr>
          <w:rFonts w:ascii="Arial" w:hAnsi="Arial" w:cs="Arial"/>
          <w:i/>
          <w:sz w:val="20"/>
          <w:szCs w:val="20"/>
        </w:rPr>
        <w:t xml:space="preserve">Prescription to be raised by in pleadings. (1) A court shall not of its own motion take notice of prescription. </w:t>
      </w:r>
    </w:p>
    <w:p w14:paraId="56772D24" w14:textId="77777777" w:rsidR="009E1C05" w:rsidRPr="008D00F5" w:rsidRDefault="008A24B3" w:rsidP="00C50B4E">
      <w:pPr>
        <w:ind w:firstLine="1"/>
        <w:rPr>
          <w:rFonts w:ascii="Arial" w:hAnsi="Arial" w:cs="Arial"/>
          <w:i/>
          <w:sz w:val="20"/>
          <w:szCs w:val="20"/>
        </w:rPr>
      </w:pPr>
      <w:r>
        <w:rPr>
          <w:rFonts w:ascii="Arial" w:hAnsi="Arial" w:cs="Arial"/>
          <w:i/>
          <w:sz w:val="20"/>
          <w:szCs w:val="20"/>
        </w:rPr>
        <w:t>(2) A</w:t>
      </w:r>
      <w:r w:rsidR="009E1C05" w:rsidRPr="008D00F5">
        <w:rPr>
          <w:rFonts w:ascii="Arial" w:hAnsi="Arial" w:cs="Arial"/>
          <w:i/>
          <w:sz w:val="20"/>
          <w:szCs w:val="20"/>
        </w:rPr>
        <w:t xml:space="preserve"> party to litigation who invokes prescription, shall do so in the relevant document filed of record in the proceedings…”</w:t>
      </w:r>
    </w:p>
    <w:p w14:paraId="350BAB66" w14:textId="77777777" w:rsidR="009E1C05" w:rsidRPr="008D00F5" w:rsidRDefault="009E1C05" w:rsidP="00834C34">
      <w:pPr>
        <w:rPr>
          <w:rFonts w:ascii="Arial" w:hAnsi="Arial" w:cs="Arial"/>
          <w:i/>
          <w:sz w:val="20"/>
          <w:szCs w:val="20"/>
        </w:rPr>
      </w:pPr>
    </w:p>
    <w:p w14:paraId="1BBB426C" w14:textId="48596062" w:rsidR="008A24B3" w:rsidRPr="00707E0B" w:rsidRDefault="00707E0B" w:rsidP="00707E0B">
      <w:pPr>
        <w:rPr>
          <w:rFonts w:ascii="Arial" w:hAnsi="Arial" w:cs="Arial"/>
          <w:i/>
        </w:rPr>
      </w:pPr>
      <w:r w:rsidRPr="008A24B3">
        <w:rPr>
          <w:rFonts w:ascii="Arial" w:hAnsi="Arial" w:cs="Arial"/>
        </w:rPr>
        <w:t>[38]</w:t>
      </w:r>
      <w:r w:rsidRPr="008A24B3">
        <w:rPr>
          <w:rFonts w:ascii="Arial" w:hAnsi="Arial" w:cs="Arial"/>
        </w:rPr>
        <w:tab/>
      </w:r>
      <w:r w:rsidR="000F7B66" w:rsidRPr="00707E0B">
        <w:rPr>
          <w:rFonts w:ascii="Arial" w:hAnsi="Arial" w:cs="Arial"/>
        </w:rPr>
        <w:t>As such, the proper way</w:t>
      </w:r>
      <w:r w:rsidR="00FE2D4E" w:rsidRPr="00707E0B">
        <w:rPr>
          <w:rFonts w:ascii="Arial" w:hAnsi="Arial" w:cs="Arial"/>
        </w:rPr>
        <w:t xml:space="preserve"> of raising prescription in action proceedings is by way of plea or special plea; and in respect of which the defendant bears the onus of alleging and proving. </w:t>
      </w:r>
    </w:p>
    <w:p w14:paraId="79EFDEF4" w14:textId="77777777" w:rsidR="008A24B3" w:rsidRPr="008A24B3" w:rsidRDefault="008A24B3" w:rsidP="00834C34">
      <w:pPr>
        <w:pStyle w:val="ListParagraph"/>
        <w:ind w:left="850"/>
        <w:rPr>
          <w:rFonts w:ascii="Arial" w:hAnsi="Arial" w:cs="Arial"/>
          <w:i/>
        </w:rPr>
      </w:pPr>
    </w:p>
    <w:p w14:paraId="02493FEA" w14:textId="10EC45E7" w:rsidR="00FE2D4E" w:rsidRPr="00707E0B" w:rsidRDefault="00707E0B" w:rsidP="00707E0B">
      <w:pPr>
        <w:rPr>
          <w:rFonts w:ascii="Arial" w:hAnsi="Arial" w:cs="Arial"/>
          <w:i/>
        </w:rPr>
      </w:pPr>
      <w:r w:rsidRPr="008A24B3">
        <w:rPr>
          <w:rFonts w:ascii="Arial" w:hAnsi="Arial" w:cs="Arial"/>
        </w:rPr>
        <w:t>[39]</w:t>
      </w:r>
      <w:r w:rsidRPr="008A24B3">
        <w:rPr>
          <w:rFonts w:ascii="Arial" w:hAnsi="Arial" w:cs="Arial"/>
        </w:rPr>
        <w:tab/>
      </w:r>
      <w:r w:rsidR="005003C5" w:rsidRPr="00707E0B">
        <w:rPr>
          <w:rFonts w:ascii="Arial" w:hAnsi="Arial" w:cs="Arial"/>
        </w:rPr>
        <w:t xml:space="preserve">As such </w:t>
      </w:r>
      <w:r w:rsidR="00FE2D4E"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5003C5" w:rsidRPr="00707E0B">
        <w:rPr>
          <w:rFonts w:ascii="Arial" w:hAnsi="Arial" w:cs="Arial"/>
        </w:rPr>
        <w:t>is</w:t>
      </w:r>
      <w:r w:rsidR="00FE2D4E" w:rsidRPr="00707E0B">
        <w:rPr>
          <w:rFonts w:ascii="Arial" w:hAnsi="Arial" w:cs="Arial"/>
        </w:rPr>
        <w:t xml:space="preserve"> prejudice</w:t>
      </w:r>
      <w:r w:rsidR="005003C5" w:rsidRPr="00707E0B">
        <w:rPr>
          <w:rFonts w:ascii="Arial" w:hAnsi="Arial" w:cs="Arial"/>
        </w:rPr>
        <w:t xml:space="preserve">d as a result of his </w:t>
      </w:r>
      <w:r w:rsidR="00FE2D4E" w:rsidRPr="00707E0B">
        <w:rPr>
          <w:rFonts w:ascii="Arial" w:hAnsi="Arial" w:cs="Arial"/>
        </w:rPr>
        <w:t>inability to determine whether or not prescription should be raised in the plea</w:t>
      </w:r>
      <w:r w:rsidR="00532596" w:rsidRPr="00707E0B">
        <w:rPr>
          <w:rFonts w:ascii="Arial" w:hAnsi="Arial" w:cs="Arial"/>
        </w:rPr>
        <w:t>. He</w:t>
      </w:r>
      <w:r w:rsidR="00B72489" w:rsidRPr="00707E0B">
        <w:rPr>
          <w:rFonts w:ascii="Arial" w:hAnsi="Arial" w:cs="Arial"/>
        </w:rPr>
        <w:t xml:space="preserve"> further argued that i</w:t>
      </w:r>
      <w:r w:rsidR="00FE2D4E" w:rsidRPr="00707E0B">
        <w:rPr>
          <w:rFonts w:ascii="Arial" w:hAnsi="Arial" w:cs="Arial"/>
        </w:rPr>
        <w:t xml:space="preserve">n circumstances which the pleading is so vague: </w:t>
      </w:r>
    </w:p>
    <w:p w14:paraId="4F259E7E" w14:textId="77777777" w:rsidR="002316BA" w:rsidRPr="00057A75" w:rsidRDefault="002316BA" w:rsidP="00834C34">
      <w:pPr>
        <w:rPr>
          <w:rFonts w:ascii="Arial" w:hAnsi="Arial" w:cs="Arial"/>
          <w:i/>
          <w:sz w:val="20"/>
          <w:szCs w:val="20"/>
        </w:rPr>
      </w:pPr>
    </w:p>
    <w:p w14:paraId="713E213D" w14:textId="77777777" w:rsidR="002316BA" w:rsidRPr="00991F1B" w:rsidRDefault="00963F64" w:rsidP="009754C5">
      <w:pPr>
        <w:ind w:left="1418" w:hanging="567"/>
        <w:rPr>
          <w:rFonts w:ascii="Arial" w:hAnsi="Arial" w:cs="Arial"/>
        </w:rPr>
      </w:pPr>
      <w:r w:rsidRPr="00991F1B">
        <w:rPr>
          <w:rFonts w:ascii="Arial" w:hAnsi="Arial" w:cs="Arial"/>
        </w:rPr>
        <w:t>(a)</w:t>
      </w:r>
      <w:r w:rsidRPr="00991F1B">
        <w:rPr>
          <w:rFonts w:ascii="Arial" w:hAnsi="Arial" w:cs="Arial"/>
        </w:rPr>
        <w:tab/>
      </w:r>
      <w:r w:rsidR="00B72489" w:rsidRPr="00991F1B">
        <w:rPr>
          <w:rFonts w:ascii="Arial" w:hAnsi="Arial" w:cs="Arial"/>
        </w:rPr>
        <w:t>He</w:t>
      </w:r>
      <w:r w:rsidR="002316BA" w:rsidRPr="00991F1B">
        <w:rPr>
          <w:rFonts w:ascii="Arial" w:hAnsi="Arial" w:cs="Arial"/>
        </w:rPr>
        <w:t xml:space="preserve"> cannot be expected to raise a special plea of prescription in a factual vacuum. To do so, without knowing what case is to be met, would be reckless; and</w:t>
      </w:r>
    </w:p>
    <w:p w14:paraId="778E0D5B" w14:textId="77777777" w:rsidR="00F9016F" w:rsidRPr="00991F1B" w:rsidRDefault="00F9016F" w:rsidP="009754C5">
      <w:pPr>
        <w:ind w:left="1418" w:hanging="567"/>
        <w:rPr>
          <w:rFonts w:ascii="Arial" w:hAnsi="Arial" w:cs="Arial"/>
        </w:rPr>
      </w:pPr>
    </w:p>
    <w:p w14:paraId="1FA340FD" w14:textId="77777777" w:rsidR="002316BA" w:rsidRPr="00991F1B" w:rsidRDefault="00963F64" w:rsidP="009754C5">
      <w:pPr>
        <w:ind w:left="1418" w:hanging="567"/>
        <w:rPr>
          <w:rFonts w:ascii="Arial" w:hAnsi="Arial" w:cs="Arial"/>
        </w:rPr>
      </w:pPr>
      <w:r w:rsidRPr="00991F1B">
        <w:rPr>
          <w:rFonts w:ascii="Arial" w:hAnsi="Arial" w:cs="Arial"/>
        </w:rPr>
        <w:t>(b)</w:t>
      </w:r>
      <w:r w:rsidRPr="00991F1B">
        <w:rPr>
          <w:rFonts w:ascii="Arial" w:hAnsi="Arial" w:cs="Arial"/>
        </w:rPr>
        <w:tab/>
      </w:r>
      <w:r w:rsidR="002316BA" w:rsidRPr="00991F1B">
        <w:rPr>
          <w:rFonts w:ascii="Arial" w:hAnsi="Arial" w:cs="Arial"/>
        </w:rPr>
        <w:t>A failure to do so would be potentially prejudicial in circumstances in which the claim may have prescribed (this is so especially in light of the pleading onus placed on a defendant in terms of Section 17 of the Prescription Act).</w:t>
      </w:r>
    </w:p>
    <w:p w14:paraId="5500F729" w14:textId="77777777" w:rsidR="00354D43" w:rsidRPr="005003C5" w:rsidRDefault="00354D43" w:rsidP="00834C34">
      <w:pPr>
        <w:rPr>
          <w:rFonts w:ascii="Arial" w:hAnsi="Arial" w:cs="Arial"/>
          <w:i/>
        </w:rPr>
      </w:pPr>
    </w:p>
    <w:p w14:paraId="2116C427" w14:textId="15F6E155" w:rsidR="002316BA" w:rsidRPr="00707E0B" w:rsidRDefault="00707E0B" w:rsidP="00707E0B">
      <w:pPr>
        <w:rPr>
          <w:rFonts w:ascii="Arial" w:hAnsi="Arial" w:cs="Arial"/>
          <w:i/>
        </w:rPr>
      </w:pPr>
      <w:r w:rsidRPr="008A24B3">
        <w:rPr>
          <w:rFonts w:ascii="Arial" w:hAnsi="Arial" w:cs="Arial"/>
        </w:rPr>
        <w:lastRenderedPageBreak/>
        <w:t>[40]</w:t>
      </w:r>
      <w:r w:rsidRPr="008A24B3">
        <w:rPr>
          <w:rFonts w:ascii="Arial" w:hAnsi="Arial" w:cs="Arial"/>
        </w:rPr>
        <w:tab/>
      </w:r>
      <w:r w:rsidR="00B72489" w:rsidRPr="00707E0B">
        <w:rPr>
          <w:rFonts w:ascii="Arial" w:hAnsi="Arial" w:cs="Arial"/>
        </w:rPr>
        <w:t>I</w:t>
      </w:r>
      <w:r w:rsidR="002316BA" w:rsidRPr="00707E0B">
        <w:rPr>
          <w:rFonts w:ascii="Arial" w:hAnsi="Arial" w:cs="Arial"/>
        </w:rPr>
        <w:t>n addition to the aforesaid</w:t>
      </w:r>
      <w:r w:rsidR="00B72489" w:rsidRPr="00707E0B">
        <w:rPr>
          <w:rFonts w:ascii="Arial" w:hAnsi="Arial" w:cs="Arial"/>
        </w:rPr>
        <w:t xml:space="preserve"> the </w:t>
      </w:r>
      <w:r w:rsidR="006B0F13" w:rsidRPr="00707E0B">
        <w:rPr>
          <w:rFonts w:ascii="Arial" w:hAnsi="Arial" w:cs="Arial"/>
        </w:rPr>
        <w:t>applicant</w:t>
      </w:r>
      <w:r w:rsidR="00DC0C72" w:rsidRPr="00707E0B">
        <w:rPr>
          <w:rFonts w:ascii="Arial" w:hAnsi="Arial" w:cs="Arial"/>
        </w:rPr>
        <w:t xml:space="preserve"> </w:t>
      </w:r>
      <w:r w:rsidR="00B72489" w:rsidRPr="00707E0B">
        <w:rPr>
          <w:rFonts w:ascii="Arial" w:hAnsi="Arial" w:cs="Arial"/>
        </w:rPr>
        <w:t>submitted that</w:t>
      </w:r>
      <w:r w:rsidR="002316BA" w:rsidRPr="00707E0B">
        <w:rPr>
          <w:rFonts w:ascii="Arial" w:hAnsi="Arial" w:cs="Arial"/>
        </w:rPr>
        <w:t>:</w:t>
      </w:r>
    </w:p>
    <w:p w14:paraId="016FC0FF" w14:textId="77777777" w:rsidR="002316BA" w:rsidRPr="00963F64" w:rsidRDefault="002316BA" w:rsidP="00834C34">
      <w:pPr>
        <w:rPr>
          <w:rFonts w:ascii="Arial" w:hAnsi="Arial" w:cs="Arial"/>
          <w:i/>
          <w:sz w:val="20"/>
          <w:szCs w:val="20"/>
        </w:rPr>
      </w:pPr>
    </w:p>
    <w:p w14:paraId="374BAC49" w14:textId="77777777" w:rsidR="002316BA" w:rsidRPr="00991F1B" w:rsidRDefault="00963F64" w:rsidP="00963F64">
      <w:pPr>
        <w:ind w:left="1418" w:hanging="567"/>
        <w:rPr>
          <w:rFonts w:ascii="Arial" w:hAnsi="Arial" w:cs="Arial"/>
        </w:rPr>
      </w:pPr>
      <w:r w:rsidRPr="00991F1B">
        <w:rPr>
          <w:rFonts w:ascii="Arial" w:hAnsi="Arial" w:cs="Arial"/>
        </w:rPr>
        <w:t>(a)</w:t>
      </w:r>
      <w:r w:rsidRPr="00991F1B">
        <w:rPr>
          <w:rFonts w:ascii="Arial" w:hAnsi="Arial" w:cs="Arial"/>
        </w:rPr>
        <w:tab/>
      </w:r>
      <w:r w:rsidR="002316BA" w:rsidRPr="00991F1B">
        <w:rPr>
          <w:rFonts w:ascii="Arial" w:hAnsi="Arial" w:cs="Arial"/>
        </w:rPr>
        <w:t xml:space="preserve">In respect of paragraphs 15.1 (a) to (h) of the particulars of claim relating to the signing of “requisition forms”, the plaintiff alleges eight separate instances which it asserts constitute(s) an underlying failure on the part of the first defendant as conveyancer. </w:t>
      </w:r>
    </w:p>
    <w:p w14:paraId="6D1D4875" w14:textId="77777777" w:rsidR="002316BA" w:rsidRPr="00991F1B" w:rsidRDefault="002316BA" w:rsidP="00963F64">
      <w:pPr>
        <w:ind w:left="1418" w:hanging="567"/>
        <w:rPr>
          <w:rFonts w:ascii="Arial" w:hAnsi="Arial" w:cs="Arial"/>
        </w:rPr>
      </w:pPr>
    </w:p>
    <w:p w14:paraId="177190F0" w14:textId="77777777" w:rsidR="002316BA" w:rsidRPr="00991F1B" w:rsidRDefault="00963F64" w:rsidP="00963F64">
      <w:pPr>
        <w:ind w:left="1418" w:hanging="567"/>
        <w:rPr>
          <w:rFonts w:ascii="Arial" w:hAnsi="Arial" w:cs="Arial"/>
        </w:rPr>
      </w:pPr>
      <w:r w:rsidRPr="00991F1B">
        <w:rPr>
          <w:rFonts w:ascii="Arial" w:hAnsi="Arial" w:cs="Arial"/>
        </w:rPr>
        <w:t>(b)</w:t>
      </w:r>
      <w:r w:rsidRPr="00991F1B">
        <w:rPr>
          <w:rFonts w:ascii="Arial" w:hAnsi="Arial" w:cs="Arial"/>
        </w:rPr>
        <w:tab/>
      </w:r>
      <w:r w:rsidR="002316BA" w:rsidRPr="00991F1B">
        <w:rPr>
          <w:rFonts w:ascii="Arial" w:hAnsi="Arial" w:cs="Arial"/>
        </w:rPr>
        <w:t xml:space="preserve">Notwithstanding the aforesaid, the plaintiff fails in its particulars of claim to: </w:t>
      </w:r>
    </w:p>
    <w:p w14:paraId="7AD21855" w14:textId="77777777" w:rsidR="002316BA" w:rsidRPr="00991F1B" w:rsidRDefault="002316BA" w:rsidP="00963F64">
      <w:pPr>
        <w:pStyle w:val="ListParagraph"/>
        <w:ind w:left="1418" w:hanging="567"/>
        <w:rPr>
          <w:rFonts w:ascii="Arial" w:hAnsi="Arial" w:cs="Arial"/>
        </w:rPr>
      </w:pPr>
    </w:p>
    <w:p w14:paraId="68FC6A37" w14:textId="77777777" w:rsidR="002316BA" w:rsidRPr="00991F1B" w:rsidRDefault="002316BA" w:rsidP="00963F64">
      <w:pPr>
        <w:ind w:left="1985" w:hanging="567"/>
        <w:rPr>
          <w:rFonts w:ascii="Arial" w:hAnsi="Arial" w:cs="Arial"/>
        </w:rPr>
      </w:pPr>
      <w:r w:rsidRPr="00991F1B">
        <w:rPr>
          <w:rFonts w:ascii="Arial" w:hAnsi="Arial" w:cs="Arial"/>
        </w:rPr>
        <w:t xml:space="preserve"> </w:t>
      </w:r>
      <w:r w:rsidR="00963F64" w:rsidRPr="00991F1B">
        <w:rPr>
          <w:rFonts w:ascii="Arial" w:hAnsi="Arial" w:cs="Arial"/>
        </w:rPr>
        <w:t>(i)</w:t>
      </w:r>
      <w:r w:rsidR="00963F64" w:rsidRPr="00991F1B">
        <w:rPr>
          <w:rFonts w:ascii="Arial" w:hAnsi="Arial" w:cs="Arial"/>
        </w:rPr>
        <w:tab/>
      </w:r>
      <w:r w:rsidRPr="00991F1B">
        <w:rPr>
          <w:rFonts w:ascii="Arial" w:hAnsi="Arial" w:cs="Arial"/>
        </w:rPr>
        <w:t xml:space="preserve">identify, list or cross-reference the specific file, transaction and/or “requisition form” in issue in respect of each of the eight instances; and </w:t>
      </w:r>
    </w:p>
    <w:p w14:paraId="3683AB34" w14:textId="77777777" w:rsidR="002316BA" w:rsidRPr="00991F1B" w:rsidRDefault="002316BA" w:rsidP="00963F64">
      <w:pPr>
        <w:ind w:left="1985" w:hanging="567"/>
        <w:rPr>
          <w:rFonts w:ascii="Arial" w:hAnsi="Arial" w:cs="Arial"/>
        </w:rPr>
      </w:pPr>
    </w:p>
    <w:p w14:paraId="744BC0F4" w14:textId="77777777" w:rsidR="002316BA" w:rsidRPr="00991F1B" w:rsidRDefault="00963F64" w:rsidP="00963F64">
      <w:pPr>
        <w:ind w:left="1985" w:hanging="567"/>
        <w:rPr>
          <w:rFonts w:ascii="Arial" w:hAnsi="Arial" w:cs="Arial"/>
        </w:rPr>
      </w:pPr>
      <w:r w:rsidRPr="00991F1B">
        <w:rPr>
          <w:rFonts w:ascii="Arial" w:hAnsi="Arial" w:cs="Arial"/>
        </w:rPr>
        <w:t>(ii)</w:t>
      </w:r>
      <w:r w:rsidRPr="00991F1B">
        <w:rPr>
          <w:rFonts w:ascii="Arial" w:hAnsi="Arial" w:cs="Arial"/>
        </w:rPr>
        <w:tab/>
      </w:r>
      <w:r w:rsidR="002316BA" w:rsidRPr="00991F1B">
        <w:rPr>
          <w:rFonts w:ascii="Arial" w:hAnsi="Arial" w:cs="Arial"/>
        </w:rPr>
        <w:t>assert why the first defendant’s signing of the (unidentified) requisition forms were unauthorised, irregular, unlawful or impermissible in respect of each specific file, transaction and/or “requisition form” – the unsubstantiated and bald allegation that the signing of the requisition form was, unauthorised, irregular, unlawful or impermissible are nothing other than factual conclusions [unsupported by the plaintiff failing to allege the relevant primary facts (facta probanda) upon which it relies for drawing the aforesaid factual conclusions].</w:t>
      </w:r>
    </w:p>
    <w:p w14:paraId="19365365" w14:textId="77777777" w:rsidR="00C50B4E" w:rsidRPr="00C50B4E" w:rsidRDefault="00C50B4E" w:rsidP="00C50B4E">
      <w:pPr>
        <w:pStyle w:val="ListParagraph"/>
        <w:ind w:left="1985" w:firstLine="0"/>
        <w:rPr>
          <w:rFonts w:ascii="Arial" w:hAnsi="Arial" w:cs="Arial"/>
        </w:rPr>
      </w:pPr>
    </w:p>
    <w:p w14:paraId="5429FBD1" w14:textId="3F6FAF59" w:rsidR="00DE7B17" w:rsidRPr="00707E0B" w:rsidRDefault="00707E0B" w:rsidP="00707E0B">
      <w:pPr>
        <w:rPr>
          <w:rFonts w:ascii="Arial" w:hAnsi="Arial" w:cs="Arial"/>
        </w:rPr>
      </w:pPr>
      <w:r w:rsidRPr="003E0BF1">
        <w:rPr>
          <w:rFonts w:ascii="Arial" w:hAnsi="Arial" w:cs="Arial"/>
        </w:rPr>
        <w:t>[41]</w:t>
      </w:r>
      <w:r w:rsidRPr="003E0BF1">
        <w:rPr>
          <w:rFonts w:ascii="Arial" w:hAnsi="Arial" w:cs="Arial"/>
        </w:rPr>
        <w:tab/>
      </w:r>
      <w:r w:rsidR="00F9016F" w:rsidRPr="00707E0B">
        <w:rPr>
          <w:rFonts w:ascii="Arial" w:hAnsi="Arial" w:cs="Arial"/>
        </w:rPr>
        <w:t>In reference to</w:t>
      </w:r>
      <w:r w:rsidR="00FE2D4E" w:rsidRPr="00707E0B">
        <w:rPr>
          <w:rFonts w:ascii="Arial" w:hAnsi="Arial" w:cs="Arial"/>
        </w:rPr>
        <w:t xml:space="preserve"> paragraph 15.1(f) of the </w:t>
      </w:r>
      <w:r w:rsidR="00A32CF8" w:rsidRPr="00707E0B">
        <w:rPr>
          <w:rFonts w:ascii="Arial" w:hAnsi="Arial" w:cs="Arial"/>
        </w:rPr>
        <w:t>respondent</w:t>
      </w:r>
      <w:r w:rsidR="00FE2D4E" w:rsidRPr="00707E0B">
        <w:rPr>
          <w:rFonts w:ascii="Arial" w:hAnsi="Arial" w:cs="Arial"/>
        </w:rPr>
        <w:t xml:space="preserve">’s particulars of claim, the </w:t>
      </w:r>
      <w:r w:rsidR="006B0F13" w:rsidRPr="00707E0B">
        <w:rPr>
          <w:rFonts w:ascii="Arial" w:hAnsi="Arial" w:cs="Arial"/>
        </w:rPr>
        <w:t>applicant</w:t>
      </w:r>
      <w:r w:rsidR="00DC0C72" w:rsidRPr="00707E0B">
        <w:rPr>
          <w:rFonts w:ascii="Arial" w:hAnsi="Arial" w:cs="Arial"/>
        </w:rPr>
        <w:t xml:space="preserve"> </w:t>
      </w:r>
      <w:r w:rsidR="00DB6A50" w:rsidRPr="00707E0B">
        <w:rPr>
          <w:rFonts w:ascii="Arial" w:hAnsi="Arial" w:cs="Arial"/>
        </w:rPr>
        <w:t xml:space="preserve">argues that the </w:t>
      </w:r>
      <w:r w:rsidR="00A32CF8" w:rsidRPr="00707E0B">
        <w:rPr>
          <w:rFonts w:ascii="Arial" w:hAnsi="Arial" w:cs="Arial"/>
        </w:rPr>
        <w:t xml:space="preserve">respondent </w:t>
      </w:r>
      <w:r w:rsidR="00FE2D4E" w:rsidRPr="00707E0B">
        <w:rPr>
          <w:rFonts w:ascii="Arial" w:hAnsi="Arial" w:cs="Arial"/>
        </w:rPr>
        <w:t>similarly fails to allege, list and/or identify the specif</w:t>
      </w:r>
      <w:r w:rsidR="000D1558" w:rsidRPr="00707E0B">
        <w:rPr>
          <w:rFonts w:ascii="Arial" w:hAnsi="Arial" w:cs="Arial"/>
        </w:rPr>
        <w:t>ic material factual allegations</w:t>
      </w:r>
      <w:r w:rsidR="00FE2D4E" w:rsidRPr="00707E0B">
        <w:rPr>
          <w:rFonts w:ascii="Arial" w:hAnsi="Arial" w:cs="Arial"/>
        </w:rPr>
        <w:t xml:space="preserve"> and/or legal reasons: </w:t>
      </w:r>
    </w:p>
    <w:p w14:paraId="69AE6E9E" w14:textId="77777777" w:rsidR="00DB6A50" w:rsidRPr="00AB52F8" w:rsidRDefault="00DB6A50" w:rsidP="00834C34">
      <w:pPr>
        <w:rPr>
          <w:rFonts w:ascii="Arial" w:hAnsi="Arial" w:cs="Arial"/>
          <w:iCs/>
        </w:rPr>
      </w:pPr>
    </w:p>
    <w:p w14:paraId="63D6A09A" w14:textId="77777777" w:rsidR="002316BA" w:rsidRPr="00AB52F8" w:rsidRDefault="00963F64" w:rsidP="00963F64">
      <w:pPr>
        <w:ind w:left="1418" w:hanging="567"/>
        <w:rPr>
          <w:rFonts w:ascii="Arial" w:hAnsi="Arial" w:cs="Arial"/>
        </w:rPr>
      </w:pPr>
      <w:r w:rsidRPr="00AB52F8">
        <w:rPr>
          <w:rFonts w:ascii="Arial" w:hAnsi="Arial" w:cs="Arial"/>
        </w:rPr>
        <w:t>(a)</w:t>
      </w:r>
      <w:r w:rsidRPr="00AB52F8">
        <w:rPr>
          <w:rFonts w:ascii="Arial" w:hAnsi="Arial" w:cs="Arial"/>
        </w:rPr>
        <w:tab/>
      </w:r>
      <w:r w:rsidR="002316BA" w:rsidRPr="00AB52F8">
        <w:rPr>
          <w:rFonts w:ascii="Arial" w:hAnsi="Arial" w:cs="Arial"/>
        </w:rPr>
        <w:t xml:space="preserve">For the plaintiff alleging, asserting and/or implying that “the knowledge and/or permission of the plaintiff” was required for purposes of the alleged payments; and </w:t>
      </w:r>
    </w:p>
    <w:p w14:paraId="3BDC21CA" w14:textId="77777777" w:rsidR="002316BA" w:rsidRPr="00AB52F8" w:rsidRDefault="00963F64" w:rsidP="00963F64">
      <w:pPr>
        <w:ind w:left="1418" w:hanging="567"/>
        <w:rPr>
          <w:rFonts w:ascii="Arial" w:hAnsi="Arial" w:cs="Arial"/>
        </w:rPr>
      </w:pPr>
      <w:r w:rsidRPr="00AB52F8">
        <w:rPr>
          <w:rFonts w:ascii="Arial" w:hAnsi="Arial" w:cs="Arial"/>
        </w:rPr>
        <w:lastRenderedPageBreak/>
        <w:t>(b)</w:t>
      </w:r>
      <w:r w:rsidRPr="00AB52F8">
        <w:rPr>
          <w:rFonts w:ascii="Arial" w:hAnsi="Arial" w:cs="Arial"/>
        </w:rPr>
        <w:tab/>
      </w:r>
      <w:r w:rsidR="002316BA" w:rsidRPr="00AB52F8">
        <w:rPr>
          <w:rFonts w:ascii="Arial" w:hAnsi="Arial" w:cs="Arial"/>
        </w:rPr>
        <w:t>For alleging, asserting and/or implying that “the Fiesta Trust and/or the Bridge Trust” were required to b</w:t>
      </w:r>
      <w:r w:rsidR="00AB52F8" w:rsidRPr="00AB52F8">
        <w:rPr>
          <w:rFonts w:ascii="Arial" w:hAnsi="Arial" w:cs="Arial"/>
        </w:rPr>
        <w:t>e “registered credit providers”.</w:t>
      </w:r>
    </w:p>
    <w:p w14:paraId="0709272A" w14:textId="77777777" w:rsidR="002316BA" w:rsidRPr="00F9016F" w:rsidRDefault="002316BA" w:rsidP="00834C34">
      <w:pPr>
        <w:rPr>
          <w:rFonts w:ascii="Arial" w:hAnsi="Arial" w:cs="Arial"/>
        </w:rPr>
      </w:pPr>
    </w:p>
    <w:p w14:paraId="05303580" w14:textId="788FB616" w:rsidR="003E0BF1" w:rsidRPr="00707E0B" w:rsidRDefault="00707E0B" w:rsidP="00707E0B">
      <w:pPr>
        <w:rPr>
          <w:rFonts w:ascii="Arial" w:hAnsi="Arial" w:cs="Arial"/>
        </w:rPr>
      </w:pPr>
      <w:r>
        <w:rPr>
          <w:rFonts w:ascii="Arial" w:hAnsi="Arial" w:cs="Arial"/>
        </w:rPr>
        <w:t>[42]</w:t>
      </w:r>
      <w:r>
        <w:rPr>
          <w:rFonts w:ascii="Arial" w:hAnsi="Arial" w:cs="Arial"/>
        </w:rPr>
        <w:tab/>
      </w:r>
      <w:r w:rsidR="000D1558" w:rsidRPr="00707E0B">
        <w:rPr>
          <w:rFonts w:ascii="Arial" w:hAnsi="Arial" w:cs="Arial"/>
        </w:rPr>
        <w:t xml:space="preserve">He further </w:t>
      </w:r>
      <w:r w:rsidR="002C14DB" w:rsidRPr="00707E0B">
        <w:rPr>
          <w:rFonts w:ascii="Arial" w:hAnsi="Arial" w:cs="Arial"/>
        </w:rPr>
        <w:t xml:space="preserve">argued </w:t>
      </w:r>
      <w:r w:rsidR="000D1558" w:rsidRPr="00707E0B">
        <w:rPr>
          <w:rFonts w:ascii="Arial" w:hAnsi="Arial" w:cs="Arial"/>
        </w:rPr>
        <w:t xml:space="preserve">that </w:t>
      </w:r>
      <w:r w:rsidR="00FE2D4E" w:rsidRPr="00707E0B">
        <w:rPr>
          <w:rFonts w:ascii="Arial" w:hAnsi="Arial" w:cs="Arial"/>
        </w:rPr>
        <w:t xml:space="preserve">the </w:t>
      </w:r>
      <w:r w:rsidR="00BE090F" w:rsidRPr="00707E0B">
        <w:rPr>
          <w:rFonts w:ascii="Arial" w:hAnsi="Arial" w:cs="Arial"/>
        </w:rPr>
        <w:t>respondent alleges</w:t>
      </w:r>
      <w:r w:rsidR="000D1558" w:rsidRPr="00707E0B">
        <w:rPr>
          <w:rFonts w:ascii="Arial" w:hAnsi="Arial" w:cs="Arial"/>
        </w:rPr>
        <w:t xml:space="preserve"> in paragraph 15.3 of the particulars of claim that </w:t>
      </w:r>
      <w:r w:rsidR="002C14DB" w:rsidRPr="00707E0B">
        <w:rPr>
          <w:rFonts w:ascii="Arial" w:hAnsi="Arial" w:cs="Arial"/>
        </w:rPr>
        <w:t xml:space="preserve">he </w:t>
      </w:r>
      <w:r w:rsidR="000D1558" w:rsidRPr="00707E0B">
        <w:rPr>
          <w:rFonts w:ascii="Arial" w:hAnsi="Arial" w:cs="Arial"/>
        </w:rPr>
        <w:t>is in breach of his duties as a conveyance</w:t>
      </w:r>
      <w:r w:rsidR="002C14DB" w:rsidRPr="00707E0B">
        <w:rPr>
          <w:rFonts w:ascii="Arial" w:hAnsi="Arial" w:cs="Arial"/>
        </w:rPr>
        <w:t>r</w:t>
      </w:r>
      <w:r w:rsidR="000D1558" w:rsidRPr="00707E0B">
        <w:rPr>
          <w:rFonts w:ascii="Arial" w:hAnsi="Arial" w:cs="Arial"/>
        </w:rPr>
        <w:t xml:space="preserve"> but failed </w:t>
      </w:r>
      <w:r w:rsidR="00FE2D4E" w:rsidRPr="00707E0B">
        <w:rPr>
          <w:rFonts w:ascii="Arial" w:hAnsi="Arial" w:cs="Arial"/>
        </w:rPr>
        <w:t xml:space="preserve">to list, identify and/or allege (i) each or any of the relevant “necessary standard of practice” in issue; and (ii) the respects in which the </w:t>
      </w:r>
      <w:r w:rsidR="00A32CF8" w:rsidRPr="00707E0B">
        <w:rPr>
          <w:rFonts w:ascii="Arial" w:hAnsi="Arial" w:cs="Arial"/>
        </w:rPr>
        <w:t>respondent</w:t>
      </w:r>
      <w:r w:rsidR="00FE2D4E" w:rsidRPr="00707E0B">
        <w:rPr>
          <w:rFonts w:ascii="Arial" w:hAnsi="Arial" w:cs="Arial"/>
        </w:rPr>
        <w:t xml:space="preserve"> failed to comply with each or any such “necessary standard of practice”. </w:t>
      </w:r>
    </w:p>
    <w:p w14:paraId="25812EAB" w14:textId="77777777" w:rsidR="003E0BF1" w:rsidRDefault="003E0BF1" w:rsidP="00834C34">
      <w:pPr>
        <w:pStyle w:val="ListParagraph"/>
        <w:ind w:left="850"/>
        <w:rPr>
          <w:rFonts w:ascii="Arial" w:hAnsi="Arial" w:cs="Arial"/>
        </w:rPr>
      </w:pPr>
    </w:p>
    <w:p w14:paraId="67E80E51" w14:textId="76CB343F" w:rsidR="00377F47" w:rsidRPr="00707E0B" w:rsidRDefault="00707E0B" w:rsidP="00707E0B">
      <w:pPr>
        <w:rPr>
          <w:rFonts w:ascii="Arial" w:hAnsi="Arial" w:cs="Arial"/>
        </w:rPr>
      </w:pPr>
      <w:r w:rsidRPr="003E0BF1">
        <w:rPr>
          <w:rFonts w:ascii="Arial" w:hAnsi="Arial" w:cs="Arial"/>
        </w:rPr>
        <w:t>[43]</w:t>
      </w:r>
      <w:r w:rsidRPr="003E0BF1">
        <w:rPr>
          <w:rFonts w:ascii="Arial" w:hAnsi="Arial" w:cs="Arial"/>
        </w:rPr>
        <w:tab/>
      </w:r>
      <w:r w:rsidR="00FE2D4E" w:rsidRPr="00707E0B">
        <w:rPr>
          <w:rFonts w:ascii="Arial" w:hAnsi="Arial" w:cs="Arial"/>
        </w:rPr>
        <w:t xml:space="preserve">In respect of </w:t>
      </w:r>
      <w:r w:rsidR="002C14DB" w:rsidRPr="00707E0B">
        <w:rPr>
          <w:rFonts w:ascii="Arial" w:hAnsi="Arial" w:cs="Arial"/>
        </w:rPr>
        <w:t xml:space="preserve">what is contained </w:t>
      </w:r>
      <w:r w:rsidR="00FE2D4E" w:rsidRPr="00707E0B">
        <w:rPr>
          <w:rFonts w:ascii="Arial" w:hAnsi="Arial" w:cs="Arial"/>
        </w:rPr>
        <w:t xml:space="preserve">in paragraph 15.4 of the particulars of claim the </w:t>
      </w:r>
      <w:r w:rsidR="006B0F13" w:rsidRPr="00707E0B">
        <w:rPr>
          <w:rFonts w:ascii="Arial" w:hAnsi="Arial" w:cs="Arial"/>
        </w:rPr>
        <w:t>applicant</w:t>
      </w:r>
      <w:r w:rsidR="00DC0C72" w:rsidRPr="00707E0B">
        <w:rPr>
          <w:rFonts w:ascii="Arial" w:hAnsi="Arial" w:cs="Arial"/>
        </w:rPr>
        <w:t xml:space="preserve"> </w:t>
      </w:r>
      <w:r w:rsidR="002C14DB" w:rsidRPr="00707E0B">
        <w:rPr>
          <w:rFonts w:ascii="Arial" w:hAnsi="Arial" w:cs="Arial"/>
        </w:rPr>
        <w:t>argued</w:t>
      </w:r>
      <w:r w:rsidR="003F6571" w:rsidRPr="00707E0B">
        <w:rPr>
          <w:rFonts w:ascii="Arial" w:hAnsi="Arial" w:cs="Arial"/>
        </w:rPr>
        <w:t xml:space="preserve"> that the </w:t>
      </w:r>
      <w:r w:rsidR="00A32CF8" w:rsidRPr="00707E0B">
        <w:rPr>
          <w:rFonts w:ascii="Arial" w:hAnsi="Arial" w:cs="Arial"/>
        </w:rPr>
        <w:t xml:space="preserve">respondent </w:t>
      </w:r>
      <w:r w:rsidR="00FE2D4E" w:rsidRPr="00707E0B">
        <w:rPr>
          <w:rFonts w:ascii="Arial" w:hAnsi="Arial" w:cs="Arial"/>
        </w:rPr>
        <w:t xml:space="preserve">broadly, and without any specificity, alleges that </w:t>
      </w:r>
      <w:r w:rsidR="003F6571" w:rsidRPr="00707E0B">
        <w:rPr>
          <w:rFonts w:ascii="Arial" w:hAnsi="Arial" w:cs="Arial"/>
        </w:rPr>
        <w:t xml:space="preserve">he </w:t>
      </w:r>
      <w:r w:rsidR="00FE2D4E" w:rsidRPr="00707E0B">
        <w:rPr>
          <w:rFonts w:ascii="Arial" w:hAnsi="Arial" w:cs="Arial"/>
        </w:rPr>
        <w:t xml:space="preserve">breached: </w:t>
      </w:r>
    </w:p>
    <w:p w14:paraId="4C7A1C1B" w14:textId="77777777" w:rsidR="00377F47" w:rsidRPr="003F6571" w:rsidRDefault="00377F47" w:rsidP="00834C34">
      <w:pPr>
        <w:rPr>
          <w:rFonts w:ascii="Arial" w:hAnsi="Arial" w:cs="Arial"/>
          <w:sz w:val="20"/>
          <w:szCs w:val="20"/>
        </w:rPr>
      </w:pPr>
    </w:p>
    <w:p w14:paraId="03951A1E" w14:textId="77777777" w:rsidR="003E0BF1" w:rsidRPr="00AB52F8" w:rsidRDefault="00963F64" w:rsidP="00963F64">
      <w:pPr>
        <w:ind w:left="1418" w:hanging="567"/>
        <w:rPr>
          <w:rFonts w:ascii="Arial" w:hAnsi="Arial" w:cs="Arial"/>
        </w:rPr>
      </w:pPr>
      <w:r w:rsidRPr="00AB52F8">
        <w:rPr>
          <w:rFonts w:ascii="Arial" w:hAnsi="Arial" w:cs="Arial"/>
        </w:rPr>
        <w:t>(a)</w:t>
      </w:r>
      <w:r w:rsidRPr="00AB52F8">
        <w:rPr>
          <w:rFonts w:ascii="Arial" w:hAnsi="Arial" w:cs="Arial"/>
        </w:rPr>
        <w:tab/>
      </w:r>
      <w:r w:rsidR="00377F47" w:rsidRPr="00AB52F8">
        <w:rPr>
          <w:rFonts w:ascii="Arial" w:hAnsi="Arial" w:cs="Arial"/>
        </w:rPr>
        <w:t>(unidentified) provisions of Chapter 7 of the Legal Practice Act, 2014;</w:t>
      </w:r>
    </w:p>
    <w:p w14:paraId="0A17B05E" w14:textId="77777777" w:rsidR="003E0BF1" w:rsidRPr="00AB52F8" w:rsidRDefault="003E0BF1" w:rsidP="00963F64">
      <w:pPr>
        <w:pStyle w:val="ListParagraph"/>
        <w:ind w:left="1418" w:hanging="567"/>
        <w:rPr>
          <w:rFonts w:ascii="Arial" w:hAnsi="Arial" w:cs="Arial"/>
        </w:rPr>
      </w:pPr>
    </w:p>
    <w:p w14:paraId="49D5B3DB" w14:textId="77777777" w:rsidR="003E0BF1" w:rsidRPr="00AB52F8" w:rsidRDefault="00963F64" w:rsidP="00963F64">
      <w:pPr>
        <w:ind w:left="1418" w:hanging="567"/>
        <w:rPr>
          <w:rFonts w:ascii="Arial" w:hAnsi="Arial" w:cs="Arial"/>
        </w:rPr>
      </w:pPr>
      <w:r w:rsidRPr="00AB52F8">
        <w:rPr>
          <w:rFonts w:ascii="Arial" w:hAnsi="Arial" w:cs="Arial"/>
        </w:rPr>
        <w:t>(b)</w:t>
      </w:r>
      <w:r w:rsidRPr="00AB52F8">
        <w:rPr>
          <w:rFonts w:ascii="Arial" w:hAnsi="Arial" w:cs="Arial"/>
        </w:rPr>
        <w:tab/>
      </w:r>
      <w:r w:rsidR="00377F47" w:rsidRPr="00AB52F8">
        <w:rPr>
          <w:rFonts w:ascii="Arial" w:hAnsi="Arial" w:cs="Arial"/>
        </w:rPr>
        <w:t>(unidentified) accounting rules under part XIII of the Rules of the South African Legal Practice Council;</w:t>
      </w:r>
    </w:p>
    <w:p w14:paraId="2661AAC2" w14:textId="77777777" w:rsidR="003E0BF1" w:rsidRPr="00AB52F8" w:rsidRDefault="003E0BF1" w:rsidP="00963F64">
      <w:pPr>
        <w:pStyle w:val="ListParagraph"/>
        <w:ind w:left="1418" w:hanging="567"/>
        <w:rPr>
          <w:rFonts w:ascii="Arial" w:hAnsi="Arial" w:cs="Arial"/>
        </w:rPr>
      </w:pPr>
    </w:p>
    <w:p w14:paraId="0BE091EC" w14:textId="77777777" w:rsidR="003E0BF1" w:rsidRPr="00AB52F8" w:rsidRDefault="00963F64" w:rsidP="00963F64">
      <w:pPr>
        <w:ind w:left="1418" w:hanging="567"/>
        <w:rPr>
          <w:rFonts w:ascii="Arial" w:hAnsi="Arial" w:cs="Arial"/>
        </w:rPr>
      </w:pPr>
      <w:r w:rsidRPr="00AB52F8">
        <w:rPr>
          <w:rFonts w:ascii="Arial" w:hAnsi="Arial" w:cs="Arial"/>
        </w:rPr>
        <w:t>(c)</w:t>
      </w:r>
      <w:r w:rsidRPr="00AB52F8">
        <w:rPr>
          <w:rFonts w:ascii="Arial" w:hAnsi="Arial" w:cs="Arial"/>
        </w:rPr>
        <w:tab/>
      </w:r>
      <w:r w:rsidR="00377F47" w:rsidRPr="00AB52F8">
        <w:rPr>
          <w:rFonts w:ascii="Arial" w:hAnsi="Arial" w:cs="Arial"/>
        </w:rPr>
        <w:t>(unidentified) provisions of the erstwhile Attorneys Act, 1973; and/or</w:t>
      </w:r>
    </w:p>
    <w:p w14:paraId="414ABC1D" w14:textId="77777777" w:rsidR="003E0BF1" w:rsidRPr="00AB52F8" w:rsidRDefault="003E0BF1" w:rsidP="00963F64">
      <w:pPr>
        <w:pStyle w:val="ListParagraph"/>
        <w:ind w:left="1418" w:hanging="567"/>
        <w:rPr>
          <w:rFonts w:ascii="Arial" w:hAnsi="Arial" w:cs="Arial"/>
        </w:rPr>
      </w:pPr>
    </w:p>
    <w:p w14:paraId="6B1F72E8" w14:textId="77777777" w:rsidR="003E0BF1" w:rsidRPr="00AB52F8" w:rsidRDefault="00963F64" w:rsidP="00963F64">
      <w:pPr>
        <w:ind w:left="1418" w:hanging="567"/>
        <w:rPr>
          <w:rFonts w:ascii="Arial" w:hAnsi="Arial" w:cs="Arial"/>
        </w:rPr>
      </w:pPr>
      <w:r w:rsidRPr="00AB52F8">
        <w:rPr>
          <w:rFonts w:ascii="Arial" w:hAnsi="Arial" w:cs="Arial"/>
        </w:rPr>
        <w:t>(d)</w:t>
      </w:r>
      <w:r w:rsidRPr="00AB52F8">
        <w:rPr>
          <w:rFonts w:ascii="Arial" w:hAnsi="Arial" w:cs="Arial"/>
        </w:rPr>
        <w:tab/>
      </w:r>
      <w:r w:rsidR="00377F47" w:rsidRPr="00AB52F8">
        <w:rPr>
          <w:rFonts w:ascii="Arial" w:hAnsi="Arial" w:cs="Arial"/>
        </w:rPr>
        <w:t xml:space="preserve">(Unidentified) rules “promulgated under the erstwhile Attorneys Act”. </w:t>
      </w:r>
    </w:p>
    <w:p w14:paraId="30882E56" w14:textId="77777777" w:rsidR="003E0BF1" w:rsidRPr="00AB52F8" w:rsidRDefault="003E0BF1" w:rsidP="00963F64">
      <w:pPr>
        <w:pStyle w:val="ListParagraph"/>
        <w:ind w:left="1418" w:hanging="567"/>
        <w:rPr>
          <w:rFonts w:ascii="Arial" w:hAnsi="Arial" w:cs="Arial"/>
        </w:rPr>
      </w:pPr>
    </w:p>
    <w:p w14:paraId="73665D0D" w14:textId="77777777" w:rsidR="003E0BF1" w:rsidRPr="00AB52F8" w:rsidRDefault="00963F64" w:rsidP="00963F64">
      <w:pPr>
        <w:ind w:left="1418" w:hanging="567"/>
        <w:rPr>
          <w:rFonts w:ascii="Arial" w:hAnsi="Arial" w:cs="Arial"/>
        </w:rPr>
      </w:pPr>
      <w:r w:rsidRPr="00AB52F8">
        <w:rPr>
          <w:rFonts w:ascii="Arial" w:hAnsi="Arial" w:cs="Arial"/>
        </w:rPr>
        <w:t>(e)</w:t>
      </w:r>
      <w:r w:rsidRPr="00AB52F8">
        <w:rPr>
          <w:rFonts w:ascii="Arial" w:hAnsi="Arial" w:cs="Arial"/>
        </w:rPr>
        <w:tab/>
      </w:r>
      <w:r w:rsidR="00377F47" w:rsidRPr="00AB52F8">
        <w:rPr>
          <w:rFonts w:ascii="Arial" w:hAnsi="Arial" w:cs="Arial"/>
        </w:rPr>
        <w:t xml:space="preserve">As similarly asserted above in respect of the second cause of complaint, the plaintiff fails to allege, list and/or identify – in its particulars of claim – </w:t>
      </w:r>
      <w:r w:rsidR="003E0BF1" w:rsidRPr="00AB52F8">
        <w:rPr>
          <w:rFonts w:ascii="Arial" w:hAnsi="Arial" w:cs="Arial"/>
        </w:rPr>
        <w:t>the specific and/or particular;</w:t>
      </w:r>
    </w:p>
    <w:p w14:paraId="390CA453" w14:textId="77777777" w:rsidR="003E0BF1" w:rsidRPr="00AB52F8" w:rsidRDefault="003E0BF1" w:rsidP="00963F64">
      <w:pPr>
        <w:pStyle w:val="ListParagraph"/>
        <w:ind w:left="1418" w:hanging="567"/>
        <w:rPr>
          <w:rFonts w:ascii="Arial" w:hAnsi="Arial" w:cs="Arial"/>
        </w:rPr>
      </w:pPr>
    </w:p>
    <w:p w14:paraId="3508CD82" w14:textId="77777777" w:rsidR="003E0BF1" w:rsidRPr="00AB52F8" w:rsidRDefault="00963F64" w:rsidP="00963F64">
      <w:pPr>
        <w:ind w:left="1418" w:hanging="567"/>
        <w:rPr>
          <w:rFonts w:ascii="Arial" w:hAnsi="Arial" w:cs="Arial"/>
        </w:rPr>
      </w:pPr>
      <w:r w:rsidRPr="00AB52F8">
        <w:rPr>
          <w:rFonts w:ascii="Arial" w:hAnsi="Arial" w:cs="Arial"/>
        </w:rPr>
        <w:t>(f)</w:t>
      </w:r>
      <w:r w:rsidRPr="00AB52F8">
        <w:rPr>
          <w:rFonts w:ascii="Arial" w:hAnsi="Arial" w:cs="Arial"/>
        </w:rPr>
        <w:tab/>
      </w:r>
      <w:r w:rsidR="00377F47" w:rsidRPr="00AB52F8">
        <w:rPr>
          <w:rFonts w:ascii="Arial" w:hAnsi="Arial" w:cs="Arial"/>
        </w:rPr>
        <w:t>Provisions of Chapter 7 of the Legal Practice Act, 2014;</w:t>
      </w:r>
    </w:p>
    <w:p w14:paraId="2DC0C766" w14:textId="77777777" w:rsidR="003E0BF1" w:rsidRPr="00AB52F8" w:rsidRDefault="003E0BF1" w:rsidP="00963F64">
      <w:pPr>
        <w:pStyle w:val="ListParagraph"/>
        <w:ind w:left="1418" w:hanging="567"/>
        <w:rPr>
          <w:rFonts w:ascii="Arial" w:hAnsi="Arial" w:cs="Arial"/>
        </w:rPr>
      </w:pPr>
    </w:p>
    <w:p w14:paraId="57AE5F5B" w14:textId="77777777" w:rsidR="003E0BF1" w:rsidRPr="00AB52F8" w:rsidRDefault="00963F64" w:rsidP="00963F64">
      <w:pPr>
        <w:ind w:left="1418" w:hanging="567"/>
        <w:rPr>
          <w:rFonts w:ascii="Arial" w:hAnsi="Arial" w:cs="Arial"/>
        </w:rPr>
      </w:pPr>
      <w:r w:rsidRPr="00AB52F8">
        <w:rPr>
          <w:rFonts w:ascii="Arial" w:hAnsi="Arial" w:cs="Arial"/>
        </w:rPr>
        <w:t>(g)</w:t>
      </w:r>
      <w:r w:rsidRPr="00AB52F8">
        <w:rPr>
          <w:rFonts w:ascii="Arial" w:hAnsi="Arial" w:cs="Arial"/>
        </w:rPr>
        <w:tab/>
      </w:r>
      <w:r w:rsidR="00377F47" w:rsidRPr="00AB52F8">
        <w:rPr>
          <w:rFonts w:ascii="Arial" w:hAnsi="Arial" w:cs="Arial"/>
        </w:rPr>
        <w:t>accounting rules under part XIII of the Rules of the South African Legal Council;</w:t>
      </w:r>
    </w:p>
    <w:p w14:paraId="578D14F4" w14:textId="77777777" w:rsidR="003E0BF1" w:rsidRPr="00AB52F8" w:rsidRDefault="003E0BF1" w:rsidP="00963F64">
      <w:pPr>
        <w:pStyle w:val="ListParagraph"/>
        <w:ind w:left="1418" w:hanging="567"/>
        <w:rPr>
          <w:rFonts w:ascii="Arial" w:hAnsi="Arial" w:cs="Arial"/>
        </w:rPr>
      </w:pPr>
    </w:p>
    <w:p w14:paraId="5A69A7E2" w14:textId="77777777" w:rsidR="003E0BF1" w:rsidRPr="00AB52F8" w:rsidRDefault="00963F64" w:rsidP="00963F64">
      <w:pPr>
        <w:ind w:left="1418" w:hanging="567"/>
        <w:rPr>
          <w:rFonts w:ascii="Arial" w:hAnsi="Arial" w:cs="Arial"/>
        </w:rPr>
      </w:pPr>
      <w:r w:rsidRPr="00AB52F8">
        <w:rPr>
          <w:rFonts w:ascii="Arial" w:hAnsi="Arial" w:cs="Arial"/>
        </w:rPr>
        <w:t>(h)</w:t>
      </w:r>
      <w:r w:rsidRPr="00AB52F8">
        <w:rPr>
          <w:rFonts w:ascii="Arial" w:hAnsi="Arial" w:cs="Arial"/>
        </w:rPr>
        <w:tab/>
      </w:r>
      <w:r w:rsidR="00377F47" w:rsidRPr="00AB52F8">
        <w:rPr>
          <w:rFonts w:ascii="Arial" w:hAnsi="Arial" w:cs="Arial"/>
        </w:rPr>
        <w:t>provisions of the erstwhile Attorneys Act, 1973; and/or</w:t>
      </w:r>
    </w:p>
    <w:p w14:paraId="225A81BD" w14:textId="77777777" w:rsidR="003E0BF1" w:rsidRPr="00AB52F8" w:rsidRDefault="003E0BF1" w:rsidP="00963F64">
      <w:pPr>
        <w:pStyle w:val="ListParagraph"/>
        <w:ind w:left="1418" w:hanging="567"/>
        <w:rPr>
          <w:rFonts w:ascii="Arial" w:hAnsi="Arial" w:cs="Arial"/>
        </w:rPr>
      </w:pPr>
    </w:p>
    <w:p w14:paraId="052FF413" w14:textId="77777777" w:rsidR="00377F47" w:rsidRPr="00AB52F8" w:rsidRDefault="00963F64" w:rsidP="00963F64">
      <w:pPr>
        <w:ind w:left="1418" w:hanging="567"/>
        <w:rPr>
          <w:rFonts w:ascii="Arial" w:hAnsi="Arial" w:cs="Arial"/>
        </w:rPr>
      </w:pPr>
      <w:r w:rsidRPr="00AB52F8">
        <w:rPr>
          <w:rFonts w:ascii="Arial" w:hAnsi="Arial" w:cs="Arial"/>
        </w:rPr>
        <w:t>(i)</w:t>
      </w:r>
      <w:r w:rsidRPr="00AB52F8">
        <w:rPr>
          <w:rFonts w:ascii="Arial" w:hAnsi="Arial" w:cs="Arial"/>
        </w:rPr>
        <w:tab/>
      </w:r>
      <w:r w:rsidR="00377F47" w:rsidRPr="00AB52F8">
        <w:rPr>
          <w:rFonts w:ascii="Arial" w:hAnsi="Arial" w:cs="Arial"/>
        </w:rPr>
        <w:t>rules “promulgated under the erstwhile Attorneys Act”</w:t>
      </w:r>
      <w:r w:rsidR="009754C5" w:rsidRPr="00AB52F8">
        <w:rPr>
          <w:rFonts w:ascii="Arial" w:hAnsi="Arial" w:cs="Arial"/>
        </w:rPr>
        <w:t>.</w:t>
      </w:r>
    </w:p>
    <w:p w14:paraId="1BB32A29" w14:textId="77777777" w:rsidR="00377F47" w:rsidRPr="00964AB5" w:rsidRDefault="00377F47" w:rsidP="00C50B4E">
      <w:pPr>
        <w:ind w:left="1418" w:hanging="567"/>
        <w:rPr>
          <w:rFonts w:ascii="Arial" w:hAnsi="Arial" w:cs="Arial"/>
        </w:rPr>
      </w:pPr>
    </w:p>
    <w:p w14:paraId="436535A5" w14:textId="5D34D492" w:rsidR="003E0BF1" w:rsidRPr="00707E0B" w:rsidRDefault="00707E0B" w:rsidP="00707E0B">
      <w:pPr>
        <w:rPr>
          <w:rFonts w:ascii="Arial" w:hAnsi="Arial" w:cs="Arial"/>
        </w:rPr>
      </w:pPr>
      <w:r>
        <w:rPr>
          <w:rFonts w:ascii="Arial" w:hAnsi="Arial" w:cs="Arial"/>
        </w:rPr>
        <w:t>[44]</w:t>
      </w:r>
      <w:r>
        <w:rPr>
          <w:rFonts w:ascii="Arial" w:hAnsi="Arial" w:cs="Arial"/>
        </w:rPr>
        <w:tab/>
      </w:r>
      <w:r w:rsidR="00FE2D4E" w:rsidRPr="00707E0B">
        <w:rPr>
          <w:rFonts w:ascii="Arial" w:hAnsi="Arial" w:cs="Arial"/>
        </w:rPr>
        <w:t xml:space="preserve">Furthermore, the </w:t>
      </w:r>
      <w:r w:rsidR="006B0F13" w:rsidRPr="00707E0B">
        <w:rPr>
          <w:rFonts w:ascii="Arial" w:hAnsi="Arial" w:cs="Arial"/>
        </w:rPr>
        <w:t>applicant</w:t>
      </w:r>
      <w:r w:rsidR="00DC0C72" w:rsidRPr="00707E0B">
        <w:rPr>
          <w:rFonts w:ascii="Arial" w:hAnsi="Arial" w:cs="Arial"/>
        </w:rPr>
        <w:t xml:space="preserve"> </w:t>
      </w:r>
      <w:r w:rsidR="00652B7A" w:rsidRPr="00707E0B">
        <w:rPr>
          <w:rFonts w:ascii="Arial" w:hAnsi="Arial" w:cs="Arial"/>
        </w:rPr>
        <w:t xml:space="preserve">submitted that the </w:t>
      </w:r>
      <w:r w:rsidR="00696B3F" w:rsidRPr="00707E0B">
        <w:rPr>
          <w:rFonts w:ascii="Arial" w:hAnsi="Arial" w:cs="Arial"/>
        </w:rPr>
        <w:t>respondent fails</w:t>
      </w:r>
      <w:r w:rsidR="00FE2D4E" w:rsidRPr="00707E0B">
        <w:rPr>
          <w:rFonts w:ascii="Arial" w:hAnsi="Arial" w:cs="Arial"/>
        </w:rPr>
        <w:t xml:space="preserve"> to identify the particular deposits, amounts, trusts, files, transactions, instructions</w:t>
      </w:r>
      <w:r w:rsidR="00C21667" w:rsidRPr="00707E0B">
        <w:rPr>
          <w:rFonts w:ascii="Arial" w:hAnsi="Arial" w:cs="Arial"/>
        </w:rPr>
        <w:t>, requisition forms and clients</w:t>
      </w:r>
      <w:r w:rsidR="00FE2D4E" w:rsidRPr="00707E0B">
        <w:rPr>
          <w:rFonts w:ascii="Arial" w:hAnsi="Arial" w:cs="Arial"/>
        </w:rPr>
        <w:t xml:space="preserve"> in issue in respect that alleged in each of the paragraphs 15.4(a) to 15.4(d) of the </w:t>
      </w:r>
      <w:r w:rsidR="00BE090F" w:rsidRPr="00707E0B">
        <w:rPr>
          <w:rFonts w:ascii="Arial" w:hAnsi="Arial" w:cs="Arial"/>
        </w:rPr>
        <w:t>respondent’s</w:t>
      </w:r>
      <w:r w:rsidR="00FE2D4E" w:rsidRPr="00707E0B">
        <w:rPr>
          <w:rFonts w:ascii="Arial" w:hAnsi="Arial" w:cs="Arial"/>
        </w:rPr>
        <w:t xml:space="preserve"> particulars of claim. </w:t>
      </w:r>
    </w:p>
    <w:p w14:paraId="1CC7D11D" w14:textId="77777777" w:rsidR="003E0BF1" w:rsidRDefault="003E0BF1" w:rsidP="00834C34">
      <w:pPr>
        <w:pStyle w:val="ListParagraph"/>
        <w:ind w:left="850"/>
        <w:rPr>
          <w:rFonts w:ascii="Arial" w:hAnsi="Arial" w:cs="Arial"/>
        </w:rPr>
      </w:pPr>
    </w:p>
    <w:p w14:paraId="38ADF4AA" w14:textId="32BDF3F2" w:rsidR="003E0BF1" w:rsidRPr="00707E0B" w:rsidRDefault="00707E0B" w:rsidP="00707E0B">
      <w:pPr>
        <w:rPr>
          <w:rFonts w:ascii="Arial" w:hAnsi="Arial" w:cs="Arial"/>
        </w:rPr>
      </w:pPr>
      <w:r>
        <w:rPr>
          <w:rFonts w:ascii="Arial" w:hAnsi="Arial" w:cs="Arial"/>
        </w:rPr>
        <w:t>[45]</w:t>
      </w:r>
      <w:r>
        <w:rPr>
          <w:rFonts w:ascii="Arial" w:hAnsi="Arial" w:cs="Arial"/>
        </w:rPr>
        <w:tab/>
      </w:r>
      <w:r w:rsidR="00627CEF" w:rsidRPr="00707E0B">
        <w:rPr>
          <w:rFonts w:ascii="Arial" w:hAnsi="Arial" w:cs="Arial"/>
        </w:rPr>
        <w:t xml:space="preserve">The </w:t>
      </w:r>
      <w:r w:rsidR="00696B3F" w:rsidRPr="00707E0B">
        <w:rPr>
          <w:rFonts w:ascii="Arial" w:hAnsi="Arial" w:cs="Arial"/>
        </w:rPr>
        <w:t>respondent submitted</w:t>
      </w:r>
      <w:r w:rsidR="00627CEF" w:rsidRPr="00707E0B">
        <w:rPr>
          <w:rFonts w:ascii="Arial" w:hAnsi="Arial" w:cs="Arial"/>
        </w:rPr>
        <w:t xml:space="preserve"> that the </w:t>
      </w:r>
      <w:r w:rsidR="006B0F13" w:rsidRPr="00707E0B">
        <w:rPr>
          <w:rFonts w:ascii="Arial" w:hAnsi="Arial" w:cs="Arial"/>
        </w:rPr>
        <w:t>applicant</w:t>
      </w:r>
      <w:r w:rsidR="00DC0C72" w:rsidRPr="00707E0B">
        <w:rPr>
          <w:rFonts w:ascii="Arial" w:hAnsi="Arial" w:cs="Arial"/>
        </w:rPr>
        <w:t xml:space="preserve"> </w:t>
      </w:r>
      <w:r w:rsidR="00627CEF" w:rsidRPr="00707E0B">
        <w:rPr>
          <w:rFonts w:ascii="Arial" w:hAnsi="Arial" w:cs="Arial"/>
        </w:rPr>
        <w:t xml:space="preserve">superficially attributes the ‘relevant time for purposes of </w:t>
      </w:r>
      <w:r w:rsidR="00696B3F" w:rsidRPr="00707E0B">
        <w:rPr>
          <w:rFonts w:ascii="Arial" w:hAnsi="Arial" w:cs="Arial"/>
        </w:rPr>
        <w:t>respondent’s</w:t>
      </w:r>
      <w:r w:rsidR="00627CEF" w:rsidRPr="00707E0B">
        <w:rPr>
          <w:rFonts w:ascii="Arial" w:hAnsi="Arial" w:cs="Arial"/>
        </w:rPr>
        <w:t xml:space="preserve"> action’ to being 1998 to 2020.</w:t>
      </w:r>
      <w:r w:rsidR="007775C3" w:rsidRPr="00707E0B">
        <w:rPr>
          <w:rFonts w:ascii="Arial" w:hAnsi="Arial" w:cs="Arial"/>
        </w:rPr>
        <w:t xml:space="preserve"> It further submitted that as to the specificity, the basis for </w:t>
      </w:r>
      <w:r w:rsidR="009C7DE9" w:rsidRPr="00707E0B">
        <w:rPr>
          <w:rFonts w:ascii="Arial" w:hAnsi="Arial" w:cs="Arial"/>
        </w:rPr>
        <w:t xml:space="preserve">its assertion in support of its claim is set out in the forensic report, comprising of over 7 000 pages of documents, which is annexed to the particulars of claim. </w:t>
      </w:r>
    </w:p>
    <w:p w14:paraId="04900144" w14:textId="77777777" w:rsidR="003E0BF1" w:rsidRPr="003E0BF1" w:rsidRDefault="003E0BF1" w:rsidP="00834C34">
      <w:pPr>
        <w:pStyle w:val="ListParagraph"/>
        <w:ind w:left="850"/>
        <w:rPr>
          <w:rFonts w:ascii="Arial" w:hAnsi="Arial" w:cs="Arial"/>
          <w:color w:val="000000"/>
        </w:rPr>
      </w:pPr>
    </w:p>
    <w:p w14:paraId="238D4993" w14:textId="41F984BA" w:rsidR="003E0BF1" w:rsidRPr="00707E0B" w:rsidRDefault="00707E0B" w:rsidP="00707E0B">
      <w:pPr>
        <w:rPr>
          <w:rFonts w:ascii="Arial" w:hAnsi="Arial" w:cs="Arial"/>
        </w:rPr>
      </w:pPr>
      <w:r w:rsidRPr="003E0BF1">
        <w:rPr>
          <w:rFonts w:ascii="Arial" w:hAnsi="Arial" w:cs="Arial"/>
        </w:rPr>
        <w:t>[46]</w:t>
      </w:r>
      <w:r w:rsidRPr="003E0BF1">
        <w:rPr>
          <w:rFonts w:ascii="Arial" w:hAnsi="Arial" w:cs="Arial"/>
        </w:rPr>
        <w:tab/>
      </w:r>
      <w:r w:rsidR="00045806" w:rsidRPr="00707E0B">
        <w:rPr>
          <w:rFonts w:ascii="Arial" w:hAnsi="Arial" w:cs="Arial"/>
          <w:color w:val="000000"/>
        </w:rPr>
        <w:t>If a party raises in an exception that the claim has prescribed, it is not necessarily an irregular step. The court has to examine if the particulars of claim were indeed excipiable,</w:t>
      </w:r>
      <w:r w:rsidR="00045806" w:rsidRPr="00707E0B">
        <w:rPr>
          <w:rStyle w:val="apple-converted-space"/>
          <w:rFonts w:ascii="Arial" w:hAnsi="Arial" w:cs="Arial"/>
          <w:color w:val="000000"/>
        </w:rPr>
        <w:t> </w:t>
      </w:r>
      <w:r w:rsidR="00045806" w:rsidRPr="00707E0B">
        <w:rPr>
          <w:rFonts w:ascii="Arial" w:hAnsi="Arial" w:cs="Arial"/>
          <w:i/>
          <w:iCs/>
          <w:color w:val="000000"/>
        </w:rPr>
        <w:t>viz</w:t>
      </w:r>
      <w:r w:rsidR="00045806" w:rsidRPr="00707E0B">
        <w:rPr>
          <w:rStyle w:val="apple-converted-space"/>
          <w:rFonts w:ascii="Arial" w:hAnsi="Arial" w:cs="Arial"/>
          <w:i/>
          <w:iCs/>
          <w:color w:val="000000"/>
        </w:rPr>
        <w:t> </w:t>
      </w:r>
      <w:r w:rsidR="00045806" w:rsidRPr="00707E0B">
        <w:rPr>
          <w:rFonts w:ascii="Arial" w:hAnsi="Arial" w:cs="Arial"/>
          <w:color w:val="000000"/>
        </w:rPr>
        <w:t>whether they contained insufficient averments to sustain a cause of action and, if not, the exception should be upheld.</w:t>
      </w:r>
      <w:r w:rsidR="00045806">
        <w:rPr>
          <w:rStyle w:val="FootnoteReference"/>
          <w:rFonts w:ascii="Arial" w:hAnsi="Arial" w:cs="Arial"/>
          <w:color w:val="000000"/>
        </w:rPr>
        <w:footnoteReference w:id="15"/>
      </w:r>
      <w:r w:rsidR="00045806" w:rsidRPr="00707E0B">
        <w:rPr>
          <w:rFonts w:ascii="Arial" w:hAnsi="Arial" w:cs="Arial"/>
          <w:color w:val="000000"/>
        </w:rPr>
        <w:t xml:space="preserve"> </w:t>
      </w:r>
    </w:p>
    <w:p w14:paraId="7E4C44E5" w14:textId="77777777" w:rsidR="003E0BF1" w:rsidRPr="003E0BF1" w:rsidRDefault="003E0BF1" w:rsidP="00834C34">
      <w:pPr>
        <w:pStyle w:val="ListParagraph"/>
        <w:ind w:left="850"/>
        <w:rPr>
          <w:rFonts w:ascii="Arial" w:hAnsi="Arial" w:cs="Arial"/>
          <w:color w:val="000000"/>
        </w:rPr>
      </w:pPr>
    </w:p>
    <w:p w14:paraId="4EFC03BF" w14:textId="570880BA" w:rsidR="00045806" w:rsidRPr="00707E0B" w:rsidRDefault="00707E0B" w:rsidP="00707E0B">
      <w:pPr>
        <w:rPr>
          <w:rFonts w:ascii="Arial" w:hAnsi="Arial" w:cs="Arial"/>
        </w:rPr>
      </w:pPr>
      <w:r w:rsidRPr="003E0BF1">
        <w:rPr>
          <w:rFonts w:ascii="Arial" w:hAnsi="Arial" w:cs="Arial"/>
        </w:rPr>
        <w:t>[47]</w:t>
      </w:r>
      <w:r w:rsidRPr="003E0BF1">
        <w:rPr>
          <w:rFonts w:ascii="Arial" w:hAnsi="Arial" w:cs="Arial"/>
        </w:rPr>
        <w:tab/>
      </w:r>
      <w:r w:rsidR="00394755" w:rsidRPr="00707E0B">
        <w:rPr>
          <w:rFonts w:ascii="Arial" w:hAnsi="Arial" w:cs="Arial"/>
          <w:color w:val="000000"/>
        </w:rPr>
        <w:t xml:space="preserve">I find that the averments </w:t>
      </w:r>
      <w:r w:rsidR="009C16DA" w:rsidRPr="00707E0B">
        <w:rPr>
          <w:rFonts w:ascii="Arial" w:hAnsi="Arial" w:cs="Arial"/>
          <w:color w:val="000000"/>
        </w:rPr>
        <w:t xml:space="preserve">forming the basis </w:t>
      </w:r>
      <w:r w:rsidR="006A2591" w:rsidRPr="00707E0B">
        <w:rPr>
          <w:rFonts w:ascii="Arial" w:hAnsi="Arial" w:cs="Arial"/>
          <w:color w:val="000000"/>
        </w:rPr>
        <w:t>upon which</w:t>
      </w:r>
      <w:r w:rsidR="009C16DA" w:rsidRPr="00707E0B">
        <w:rPr>
          <w:rFonts w:ascii="Arial" w:hAnsi="Arial" w:cs="Arial"/>
          <w:color w:val="000000"/>
        </w:rPr>
        <w:t xml:space="preserve"> the fourth ground </w:t>
      </w:r>
      <w:r w:rsidR="00171118" w:rsidRPr="00707E0B">
        <w:rPr>
          <w:rFonts w:ascii="Arial" w:hAnsi="Arial" w:cs="Arial"/>
          <w:color w:val="000000"/>
        </w:rPr>
        <w:t xml:space="preserve">of </w:t>
      </w:r>
      <w:r w:rsidR="009C16DA" w:rsidRPr="00707E0B">
        <w:rPr>
          <w:rFonts w:ascii="Arial" w:hAnsi="Arial" w:cs="Arial"/>
          <w:color w:val="000000"/>
        </w:rPr>
        <w:t xml:space="preserve">complaint </w:t>
      </w:r>
      <w:r w:rsidR="006A2591" w:rsidRPr="00707E0B">
        <w:rPr>
          <w:rFonts w:ascii="Arial" w:hAnsi="Arial" w:cs="Arial"/>
          <w:color w:val="000000"/>
        </w:rPr>
        <w:t xml:space="preserve">is founded </w:t>
      </w:r>
      <w:r w:rsidR="00171118" w:rsidRPr="00707E0B">
        <w:rPr>
          <w:rFonts w:ascii="Arial" w:hAnsi="Arial" w:cs="Arial"/>
          <w:color w:val="000000"/>
        </w:rPr>
        <w:t xml:space="preserve">to be </w:t>
      </w:r>
      <w:r w:rsidR="00792BAB" w:rsidRPr="00707E0B">
        <w:rPr>
          <w:rFonts w:ascii="Arial" w:hAnsi="Arial" w:cs="Arial"/>
          <w:color w:val="000000"/>
        </w:rPr>
        <w:t xml:space="preserve">indeed </w:t>
      </w:r>
      <w:r w:rsidR="00171118" w:rsidRPr="00707E0B">
        <w:rPr>
          <w:rFonts w:ascii="Arial" w:hAnsi="Arial" w:cs="Arial"/>
          <w:color w:val="000000"/>
        </w:rPr>
        <w:t>insufficient</w:t>
      </w:r>
      <w:r w:rsidR="00394755" w:rsidRPr="00707E0B">
        <w:rPr>
          <w:rFonts w:ascii="Arial" w:hAnsi="Arial" w:cs="Arial"/>
          <w:color w:val="000000"/>
        </w:rPr>
        <w:t xml:space="preserve"> to sustain the </w:t>
      </w:r>
      <w:r w:rsidR="002E19F0" w:rsidRPr="00707E0B">
        <w:rPr>
          <w:rFonts w:ascii="Arial" w:hAnsi="Arial" w:cs="Arial"/>
          <w:color w:val="000000"/>
        </w:rPr>
        <w:t>cause of action</w:t>
      </w:r>
      <w:r w:rsidR="00171118" w:rsidRPr="00707E0B">
        <w:rPr>
          <w:rFonts w:ascii="Arial" w:hAnsi="Arial" w:cs="Arial"/>
          <w:color w:val="000000"/>
        </w:rPr>
        <w:t xml:space="preserve"> and</w:t>
      </w:r>
      <w:r w:rsidR="009C16DA" w:rsidRPr="00707E0B">
        <w:rPr>
          <w:rFonts w:ascii="Arial" w:hAnsi="Arial" w:cs="Arial"/>
          <w:color w:val="000000"/>
        </w:rPr>
        <w:t xml:space="preserve"> accordingly</w:t>
      </w:r>
      <w:r w:rsidR="00171118" w:rsidRPr="00707E0B">
        <w:rPr>
          <w:rFonts w:ascii="Arial" w:hAnsi="Arial" w:cs="Arial"/>
          <w:color w:val="000000"/>
        </w:rPr>
        <w:t xml:space="preserve"> uphold th</w:t>
      </w:r>
      <w:r w:rsidR="00E8419A" w:rsidRPr="00707E0B">
        <w:rPr>
          <w:rFonts w:ascii="Arial" w:hAnsi="Arial" w:cs="Arial"/>
          <w:color w:val="000000"/>
        </w:rPr>
        <w:t>e applicant’s exception in this regard</w:t>
      </w:r>
      <w:r w:rsidR="002E19F0" w:rsidRPr="00707E0B">
        <w:rPr>
          <w:rFonts w:ascii="Arial" w:hAnsi="Arial" w:cs="Arial"/>
          <w:color w:val="000000"/>
        </w:rPr>
        <w:t>.</w:t>
      </w:r>
    </w:p>
    <w:p w14:paraId="35288849" w14:textId="77777777" w:rsidR="005B397B" w:rsidRDefault="005B397B" w:rsidP="00834C34">
      <w:pPr>
        <w:rPr>
          <w:rFonts w:ascii="Arial" w:hAnsi="Arial" w:cs="Arial"/>
        </w:rPr>
      </w:pPr>
    </w:p>
    <w:p w14:paraId="6F012073" w14:textId="77777777" w:rsidR="00FE2D4E" w:rsidRPr="005B2DAE" w:rsidRDefault="005B2DAE" w:rsidP="00834C34">
      <w:pPr>
        <w:rPr>
          <w:rFonts w:ascii="Arial" w:hAnsi="Arial" w:cs="Arial"/>
        </w:rPr>
      </w:pPr>
      <w:r w:rsidRPr="001A57CE">
        <w:rPr>
          <w:rFonts w:ascii="Arial" w:hAnsi="Arial" w:cs="Arial"/>
          <w:u w:val="single"/>
        </w:rPr>
        <w:t>F</w:t>
      </w:r>
      <w:r w:rsidR="00FE2D4E" w:rsidRPr="001A57CE">
        <w:rPr>
          <w:rFonts w:ascii="Arial" w:hAnsi="Arial" w:cs="Arial"/>
          <w:u w:val="single"/>
        </w:rPr>
        <w:t xml:space="preserve">ifth </w:t>
      </w:r>
      <w:r w:rsidRPr="001A57CE">
        <w:rPr>
          <w:rFonts w:ascii="Arial" w:hAnsi="Arial" w:cs="Arial"/>
          <w:u w:val="single"/>
        </w:rPr>
        <w:t>ground</w:t>
      </w:r>
      <w:r w:rsidR="00FE2D4E" w:rsidRPr="00DD64CA">
        <w:rPr>
          <w:rFonts w:ascii="Arial" w:hAnsi="Arial" w:cs="Arial"/>
        </w:rPr>
        <w:t>:</w:t>
      </w:r>
      <w:r w:rsidR="00FE2D4E" w:rsidRPr="005B2DAE">
        <w:rPr>
          <w:rFonts w:ascii="Arial" w:hAnsi="Arial" w:cs="Arial"/>
        </w:rPr>
        <w:t xml:space="preserve"> </w:t>
      </w:r>
    </w:p>
    <w:p w14:paraId="1946C401" w14:textId="3006D921" w:rsidR="003D3684" w:rsidRPr="00707E0B" w:rsidRDefault="00707E0B" w:rsidP="00707E0B">
      <w:pPr>
        <w:rPr>
          <w:rFonts w:ascii="Arial" w:hAnsi="Arial" w:cs="Arial"/>
        </w:rPr>
      </w:pPr>
      <w:r>
        <w:rPr>
          <w:rFonts w:ascii="Arial" w:hAnsi="Arial" w:cs="Arial"/>
        </w:rPr>
        <w:t>[48]</w:t>
      </w:r>
      <w:r>
        <w:rPr>
          <w:rFonts w:ascii="Arial" w:hAnsi="Arial" w:cs="Arial"/>
        </w:rPr>
        <w:tab/>
      </w:r>
      <w:r w:rsidR="003D3684" w:rsidRPr="00707E0B">
        <w:rPr>
          <w:rFonts w:ascii="Arial" w:hAnsi="Arial" w:cs="Arial"/>
        </w:rPr>
        <w:t xml:space="preserve">This </w:t>
      </w:r>
      <w:r w:rsidR="00174A3C" w:rsidRPr="00707E0B">
        <w:rPr>
          <w:rFonts w:ascii="Arial" w:hAnsi="Arial" w:cs="Arial"/>
        </w:rPr>
        <w:t>ground</w:t>
      </w:r>
      <w:r w:rsidR="003D3684" w:rsidRPr="00707E0B">
        <w:rPr>
          <w:rFonts w:ascii="Arial" w:hAnsi="Arial" w:cs="Arial"/>
        </w:rPr>
        <w:t xml:space="preserve"> is directed at paragraph 16 </w:t>
      </w:r>
      <w:r w:rsidR="00BB12F1" w:rsidRPr="00707E0B">
        <w:rPr>
          <w:rFonts w:ascii="Arial" w:hAnsi="Arial" w:cs="Arial"/>
        </w:rPr>
        <w:t>of the particulars of claim, reading as follows</w:t>
      </w:r>
      <w:r w:rsidR="003D3684" w:rsidRPr="00707E0B">
        <w:rPr>
          <w:rFonts w:ascii="Arial" w:hAnsi="Arial" w:cs="Arial"/>
        </w:rPr>
        <w:t>:</w:t>
      </w:r>
    </w:p>
    <w:p w14:paraId="4ADA2750" w14:textId="77777777" w:rsidR="00BB12F1" w:rsidRPr="001E20E6" w:rsidRDefault="00AB52F8" w:rsidP="00834C34">
      <w:pPr>
        <w:jc w:val="center"/>
        <w:rPr>
          <w:rFonts w:ascii="Arial" w:hAnsi="Arial" w:cs="Arial"/>
          <w:i/>
          <w:sz w:val="20"/>
          <w:szCs w:val="20"/>
        </w:rPr>
      </w:pPr>
      <w:r>
        <w:rPr>
          <w:rFonts w:ascii="Arial" w:hAnsi="Arial" w:cs="Arial"/>
          <w:i/>
          <w:sz w:val="20"/>
          <w:szCs w:val="20"/>
        </w:rPr>
        <w:t>“</w:t>
      </w:r>
      <w:r w:rsidR="00BB12F1" w:rsidRPr="001E20E6">
        <w:rPr>
          <w:rFonts w:ascii="Arial" w:hAnsi="Arial" w:cs="Arial"/>
          <w:i/>
          <w:sz w:val="20"/>
          <w:szCs w:val="20"/>
        </w:rPr>
        <w:t>16</w:t>
      </w:r>
      <w:r w:rsidR="00BB12F1">
        <w:rPr>
          <w:rFonts w:ascii="Arial" w:hAnsi="Arial" w:cs="Arial"/>
          <w:i/>
          <w:sz w:val="20"/>
          <w:szCs w:val="20"/>
        </w:rPr>
        <w:t>.</w:t>
      </w:r>
    </w:p>
    <w:p w14:paraId="2E2316CF" w14:textId="77777777" w:rsidR="00BB12F1" w:rsidRPr="001E20E6" w:rsidRDefault="00BB12F1" w:rsidP="00C50B4E">
      <w:pPr>
        <w:pStyle w:val="ListParagraph"/>
        <w:ind w:left="850" w:firstLine="1"/>
        <w:rPr>
          <w:rFonts w:ascii="Arial" w:hAnsi="Arial" w:cs="Arial"/>
          <w:b/>
          <w:i/>
          <w:sz w:val="20"/>
          <w:szCs w:val="20"/>
          <w:u w:val="single"/>
        </w:rPr>
      </w:pPr>
      <w:r w:rsidRPr="001E20E6">
        <w:rPr>
          <w:rFonts w:ascii="Arial" w:hAnsi="Arial" w:cs="Arial"/>
          <w:i/>
          <w:sz w:val="20"/>
          <w:szCs w:val="20"/>
        </w:rPr>
        <w:t xml:space="preserve">Full particulars of the abovementioned payments, misappropriations, irregularities and failures are detailed in the forensic report of the </w:t>
      </w:r>
      <w:r w:rsidRPr="0085666C">
        <w:rPr>
          <w:rFonts w:ascii="Arial" w:hAnsi="Arial" w:cs="Arial"/>
          <w:i/>
          <w:sz w:val="20"/>
          <w:szCs w:val="20"/>
        </w:rPr>
        <w:t>Facct Forensic Consulting</w:t>
      </w:r>
      <w:r w:rsidRPr="001E20E6">
        <w:rPr>
          <w:rFonts w:ascii="Arial" w:hAnsi="Arial" w:cs="Arial"/>
          <w:i/>
          <w:sz w:val="20"/>
          <w:szCs w:val="20"/>
        </w:rPr>
        <w:t xml:space="preserve"> dated 29 </w:t>
      </w:r>
      <w:r w:rsidRPr="001E20E6">
        <w:rPr>
          <w:rFonts w:ascii="Arial" w:hAnsi="Arial" w:cs="Arial"/>
          <w:i/>
          <w:sz w:val="20"/>
          <w:szCs w:val="20"/>
        </w:rPr>
        <w:lastRenderedPageBreak/>
        <w:t xml:space="preserve">June 2022. A copy of the forensic report, including all annexures referred to therein, is attached hereto as </w:t>
      </w:r>
      <w:r w:rsidRPr="001E20E6">
        <w:rPr>
          <w:rFonts w:ascii="Arial" w:hAnsi="Arial" w:cs="Arial"/>
          <w:b/>
          <w:i/>
          <w:sz w:val="20"/>
          <w:szCs w:val="20"/>
          <w:u w:val="single"/>
        </w:rPr>
        <w:t>Annexure “POC1”</w:t>
      </w:r>
      <w:r w:rsidRPr="009754C5">
        <w:rPr>
          <w:rFonts w:ascii="Arial" w:hAnsi="Arial" w:cs="Arial"/>
          <w:i/>
          <w:sz w:val="20"/>
          <w:szCs w:val="20"/>
        </w:rPr>
        <w:t>.</w:t>
      </w:r>
      <w:r w:rsidR="009754C5" w:rsidRPr="009754C5">
        <w:rPr>
          <w:rFonts w:ascii="Arial" w:hAnsi="Arial" w:cs="Arial"/>
          <w:i/>
          <w:sz w:val="20"/>
          <w:szCs w:val="20"/>
        </w:rPr>
        <w:t>”</w:t>
      </w:r>
    </w:p>
    <w:p w14:paraId="132EC883" w14:textId="77777777" w:rsidR="003E0BF1" w:rsidRPr="00D473D8" w:rsidRDefault="003E0BF1" w:rsidP="00834C34">
      <w:pPr>
        <w:rPr>
          <w:rFonts w:ascii="Arial" w:hAnsi="Arial" w:cs="Arial"/>
        </w:rPr>
      </w:pPr>
    </w:p>
    <w:p w14:paraId="04CEFDBE" w14:textId="79857FCE" w:rsidR="00FE2D4E" w:rsidRPr="00707E0B" w:rsidRDefault="00707E0B" w:rsidP="00707E0B">
      <w:pPr>
        <w:rPr>
          <w:rFonts w:ascii="Arial" w:hAnsi="Arial" w:cs="Arial"/>
        </w:rPr>
      </w:pPr>
      <w:r w:rsidRPr="00EA51E1">
        <w:rPr>
          <w:rFonts w:ascii="Arial" w:hAnsi="Arial" w:cs="Arial"/>
        </w:rPr>
        <w:t>[49]</w:t>
      </w:r>
      <w:r w:rsidRPr="00EA51E1">
        <w:rPr>
          <w:rFonts w:ascii="Arial" w:hAnsi="Arial" w:cs="Arial"/>
        </w:rPr>
        <w:tab/>
      </w:r>
      <w:r w:rsidR="00D473D8" w:rsidRPr="00707E0B">
        <w:rPr>
          <w:rFonts w:ascii="Arial" w:hAnsi="Arial" w:cs="Arial"/>
        </w:rPr>
        <w:t xml:space="preserve">The applicant </w:t>
      </w:r>
      <w:r w:rsidR="0082760F" w:rsidRPr="00707E0B">
        <w:rPr>
          <w:rFonts w:ascii="Arial" w:hAnsi="Arial" w:cs="Arial"/>
        </w:rPr>
        <w:t>argued</w:t>
      </w:r>
      <w:r w:rsidR="00EC47E6" w:rsidRPr="00707E0B">
        <w:rPr>
          <w:rFonts w:ascii="Arial" w:hAnsi="Arial" w:cs="Arial"/>
        </w:rPr>
        <w:t xml:space="preserve"> that </w:t>
      </w:r>
      <w:r w:rsidR="003437EC" w:rsidRPr="00707E0B">
        <w:rPr>
          <w:rFonts w:ascii="Arial" w:hAnsi="Arial" w:cs="Arial"/>
        </w:rPr>
        <w:t>t</w:t>
      </w:r>
      <w:r w:rsidR="00FE2D4E" w:rsidRPr="00707E0B">
        <w:rPr>
          <w:rFonts w:ascii="Arial" w:hAnsi="Arial" w:cs="Arial"/>
        </w:rPr>
        <w:t xml:space="preserve">he </w:t>
      </w:r>
      <w:r w:rsidR="00A32CF8" w:rsidRPr="00707E0B">
        <w:rPr>
          <w:rFonts w:ascii="Arial" w:hAnsi="Arial" w:cs="Arial"/>
        </w:rPr>
        <w:t>respondent</w:t>
      </w:r>
      <w:r w:rsidR="00FE2D4E" w:rsidRPr="00707E0B">
        <w:rPr>
          <w:rFonts w:ascii="Arial" w:hAnsi="Arial" w:cs="Arial"/>
        </w:rPr>
        <w:t xml:space="preserve">’s annexing of and accompanying broad, unparticularised and unspecific reliance on, and reference to, annexure </w:t>
      </w:r>
      <w:r w:rsidR="00EA51E1" w:rsidRPr="00707E0B">
        <w:rPr>
          <w:rFonts w:ascii="Arial" w:hAnsi="Arial" w:cs="Arial"/>
        </w:rPr>
        <w:t>‘</w:t>
      </w:r>
      <w:r w:rsidR="00FE2D4E" w:rsidRPr="00707E0B">
        <w:rPr>
          <w:rFonts w:ascii="Arial" w:hAnsi="Arial" w:cs="Arial"/>
          <w:i/>
        </w:rPr>
        <w:t>POC1</w:t>
      </w:r>
      <w:r w:rsidR="00EA51E1" w:rsidRPr="00707E0B">
        <w:rPr>
          <w:rFonts w:ascii="Arial" w:hAnsi="Arial" w:cs="Arial"/>
          <w:b/>
        </w:rPr>
        <w:t>’</w:t>
      </w:r>
      <w:r w:rsidR="00FE2D4E" w:rsidRPr="00707E0B">
        <w:rPr>
          <w:rFonts w:ascii="Arial" w:hAnsi="Arial" w:cs="Arial"/>
        </w:rPr>
        <w:t xml:space="preserve"> to its particulars of claim is objectio</w:t>
      </w:r>
      <w:r w:rsidR="009460A8" w:rsidRPr="00707E0B">
        <w:rPr>
          <w:rFonts w:ascii="Arial" w:hAnsi="Arial" w:cs="Arial"/>
        </w:rPr>
        <w:t xml:space="preserve">nable, improper, impermissible </w:t>
      </w:r>
      <w:r w:rsidR="00FE2D4E" w:rsidRPr="00707E0B">
        <w:rPr>
          <w:rFonts w:ascii="Arial" w:hAnsi="Arial" w:cs="Arial"/>
        </w:rPr>
        <w:t xml:space="preserve">and/or annexure </w:t>
      </w:r>
      <w:r w:rsidR="00EA51E1" w:rsidRPr="00707E0B">
        <w:rPr>
          <w:rFonts w:ascii="Arial" w:hAnsi="Arial" w:cs="Arial"/>
        </w:rPr>
        <w:t>‘</w:t>
      </w:r>
      <w:r w:rsidR="00FE2D4E" w:rsidRPr="00707E0B">
        <w:rPr>
          <w:rFonts w:ascii="Arial" w:hAnsi="Arial" w:cs="Arial"/>
          <w:i/>
        </w:rPr>
        <w:t>POC1</w:t>
      </w:r>
      <w:r w:rsidR="00EA51E1" w:rsidRPr="00707E0B">
        <w:rPr>
          <w:rFonts w:ascii="Arial" w:hAnsi="Arial" w:cs="Arial"/>
          <w:b/>
        </w:rPr>
        <w:t>’</w:t>
      </w:r>
      <w:r w:rsidR="00FE2D4E" w:rsidRPr="00707E0B">
        <w:rPr>
          <w:rFonts w:ascii="Arial" w:hAnsi="Arial" w:cs="Arial"/>
        </w:rPr>
        <w:t xml:space="preserve"> is irrelevant because: </w:t>
      </w:r>
    </w:p>
    <w:p w14:paraId="13E925B0" w14:textId="77777777" w:rsidR="00EA1AC8" w:rsidRPr="00EA51E1" w:rsidRDefault="00EA1AC8" w:rsidP="00834C34">
      <w:pPr>
        <w:rPr>
          <w:rFonts w:ascii="Arial" w:hAnsi="Arial" w:cs="Arial"/>
        </w:rPr>
      </w:pPr>
    </w:p>
    <w:p w14:paraId="7257853C" w14:textId="77777777" w:rsidR="00F42B0D" w:rsidRPr="00D054F3" w:rsidRDefault="00D054F3" w:rsidP="00AB52F8">
      <w:pPr>
        <w:ind w:left="1418" w:hanging="567"/>
        <w:rPr>
          <w:rFonts w:ascii="Arial" w:hAnsi="Arial" w:cs="Arial"/>
          <w:i/>
          <w:sz w:val="20"/>
          <w:szCs w:val="20"/>
        </w:rPr>
      </w:pPr>
      <w:r>
        <w:rPr>
          <w:rFonts w:ascii="Arial" w:hAnsi="Arial" w:cs="Arial"/>
        </w:rPr>
        <w:t>“</w:t>
      </w:r>
      <w:r w:rsidR="00AB52F8" w:rsidRPr="00D054F3">
        <w:rPr>
          <w:rFonts w:ascii="Arial" w:hAnsi="Arial" w:cs="Arial"/>
          <w:i/>
          <w:sz w:val="20"/>
          <w:szCs w:val="20"/>
        </w:rPr>
        <w:t>(a)</w:t>
      </w:r>
      <w:r w:rsidR="00AB52F8" w:rsidRPr="00D054F3">
        <w:rPr>
          <w:rFonts w:ascii="Arial" w:hAnsi="Arial" w:cs="Arial"/>
          <w:i/>
          <w:sz w:val="20"/>
          <w:szCs w:val="20"/>
        </w:rPr>
        <w:tab/>
      </w:r>
      <w:r w:rsidR="00EA1AC8" w:rsidRPr="00D054F3">
        <w:rPr>
          <w:rFonts w:ascii="Arial" w:hAnsi="Arial" w:cs="Arial"/>
          <w:i/>
          <w:sz w:val="20"/>
          <w:szCs w:val="20"/>
        </w:rPr>
        <w:t>the report is not a “detailed” report as alleged or inferred in paragraph 16 of the plaintiff’s particulars of claim;</w:t>
      </w:r>
    </w:p>
    <w:p w14:paraId="229F46C2" w14:textId="77777777" w:rsidR="00F42B0D" w:rsidRPr="00D054F3" w:rsidRDefault="00F42B0D" w:rsidP="00AB52F8">
      <w:pPr>
        <w:pStyle w:val="ListParagraph"/>
        <w:ind w:left="1418" w:hanging="567"/>
        <w:rPr>
          <w:rFonts w:ascii="Arial" w:hAnsi="Arial" w:cs="Arial"/>
          <w:i/>
          <w:sz w:val="20"/>
          <w:szCs w:val="20"/>
        </w:rPr>
      </w:pPr>
    </w:p>
    <w:p w14:paraId="536A52F9" w14:textId="77777777" w:rsidR="00F42B0D" w:rsidRPr="00D054F3" w:rsidRDefault="00AB52F8" w:rsidP="00AB52F8">
      <w:pPr>
        <w:ind w:left="1418" w:hanging="567"/>
        <w:rPr>
          <w:rFonts w:ascii="Arial" w:hAnsi="Arial" w:cs="Arial"/>
          <w:i/>
          <w:sz w:val="20"/>
          <w:szCs w:val="20"/>
        </w:rPr>
      </w:pPr>
      <w:r w:rsidRPr="00D054F3">
        <w:rPr>
          <w:rFonts w:ascii="Arial" w:hAnsi="Arial" w:cs="Arial"/>
          <w:i/>
          <w:sz w:val="20"/>
          <w:szCs w:val="20"/>
        </w:rPr>
        <w:t>(b)</w:t>
      </w:r>
      <w:r w:rsidRPr="00D054F3">
        <w:rPr>
          <w:rFonts w:ascii="Arial" w:hAnsi="Arial" w:cs="Arial"/>
          <w:i/>
          <w:sz w:val="20"/>
          <w:szCs w:val="20"/>
        </w:rPr>
        <w:tab/>
      </w:r>
      <w:r w:rsidR="00EA1AC8" w:rsidRPr="00D054F3">
        <w:rPr>
          <w:rFonts w:ascii="Arial" w:hAnsi="Arial" w:cs="Arial"/>
          <w:i/>
          <w:sz w:val="20"/>
          <w:szCs w:val="20"/>
        </w:rPr>
        <w:t>the report furthermore does not provide “full particulars”, or any particulars, any “payments, misappropriations, irregularities and failures” purportedly traversed therein and specifically reconcilable or identifiable with that alleged in the plaintiff’s particulars of claim;</w:t>
      </w:r>
    </w:p>
    <w:p w14:paraId="30FDF3C6" w14:textId="77777777" w:rsidR="00F42B0D" w:rsidRPr="00D054F3" w:rsidRDefault="00F42B0D" w:rsidP="00AB52F8">
      <w:pPr>
        <w:pStyle w:val="ListParagraph"/>
        <w:ind w:left="1418" w:hanging="567"/>
        <w:rPr>
          <w:rFonts w:ascii="Arial" w:hAnsi="Arial" w:cs="Arial"/>
          <w:i/>
          <w:sz w:val="20"/>
          <w:szCs w:val="20"/>
        </w:rPr>
      </w:pPr>
    </w:p>
    <w:p w14:paraId="197DBA30" w14:textId="77777777" w:rsidR="00F42B0D" w:rsidRPr="00D054F3" w:rsidRDefault="00AB52F8" w:rsidP="00AB52F8">
      <w:pPr>
        <w:ind w:left="1418" w:hanging="567"/>
        <w:rPr>
          <w:rFonts w:ascii="Arial" w:hAnsi="Arial" w:cs="Arial"/>
          <w:i/>
          <w:sz w:val="20"/>
          <w:szCs w:val="20"/>
        </w:rPr>
      </w:pPr>
      <w:r w:rsidRPr="00D054F3">
        <w:rPr>
          <w:rFonts w:ascii="Arial" w:hAnsi="Arial" w:cs="Arial"/>
          <w:i/>
          <w:sz w:val="20"/>
          <w:szCs w:val="20"/>
        </w:rPr>
        <w:t>(c)</w:t>
      </w:r>
      <w:r w:rsidRPr="00D054F3">
        <w:rPr>
          <w:rFonts w:ascii="Arial" w:hAnsi="Arial" w:cs="Arial"/>
          <w:i/>
          <w:sz w:val="20"/>
          <w:szCs w:val="20"/>
        </w:rPr>
        <w:tab/>
      </w:r>
      <w:r w:rsidR="00EA1AC8" w:rsidRPr="00D054F3">
        <w:rPr>
          <w:rFonts w:ascii="Arial" w:hAnsi="Arial" w:cs="Arial"/>
          <w:i/>
          <w:sz w:val="20"/>
          <w:szCs w:val="20"/>
        </w:rPr>
        <w:t xml:space="preserve">the </w:t>
      </w:r>
      <w:r w:rsidR="00EA51E1" w:rsidRPr="00D054F3">
        <w:rPr>
          <w:rFonts w:ascii="Arial" w:hAnsi="Arial" w:cs="Arial"/>
          <w:i/>
          <w:sz w:val="20"/>
          <w:szCs w:val="20"/>
        </w:rPr>
        <w:t>respondent</w:t>
      </w:r>
      <w:r w:rsidR="00EA1AC8" w:rsidRPr="00D054F3">
        <w:rPr>
          <w:rFonts w:ascii="Arial" w:hAnsi="Arial" w:cs="Arial"/>
          <w:i/>
          <w:sz w:val="20"/>
          <w:szCs w:val="20"/>
        </w:rPr>
        <w:t xml:space="preserve"> furthermore fails to list, allege and identify, in its particulars </w:t>
      </w:r>
      <w:r w:rsidR="00EA51E1" w:rsidRPr="00D054F3">
        <w:rPr>
          <w:rFonts w:ascii="Arial" w:hAnsi="Arial" w:cs="Arial"/>
          <w:i/>
          <w:sz w:val="20"/>
          <w:szCs w:val="20"/>
        </w:rPr>
        <w:t xml:space="preserve">of claim, any of the following </w:t>
      </w:r>
      <w:r w:rsidR="00EA1AC8" w:rsidRPr="00D054F3">
        <w:rPr>
          <w:rFonts w:ascii="Arial" w:hAnsi="Arial" w:cs="Arial"/>
          <w:i/>
          <w:sz w:val="20"/>
          <w:szCs w:val="20"/>
        </w:rPr>
        <w:t xml:space="preserve">relevant to annexure </w:t>
      </w:r>
      <w:r w:rsidR="00EA51E1" w:rsidRPr="00D054F3">
        <w:rPr>
          <w:rFonts w:ascii="Arial" w:hAnsi="Arial" w:cs="Arial"/>
          <w:i/>
          <w:sz w:val="20"/>
          <w:szCs w:val="20"/>
        </w:rPr>
        <w:t>‘</w:t>
      </w:r>
      <w:r w:rsidR="00EA1AC8" w:rsidRPr="00D054F3">
        <w:rPr>
          <w:rFonts w:ascii="Arial" w:hAnsi="Arial" w:cs="Arial"/>
          <w:i/>
          <w:sz w:val="20"/>
          <w:szCs w:val="20"/>
        </w:rPr>
        <w:t>POC1</w:t>
      </w:r>
      <w:r w:rsidR="00EA51E1" w:rsidRPr="00D054F3">
        <w:rPr>
          <w:rFonts w:ascii="Arial" w:hAnsi="Arial" w:cs="Arial"/>
          <w:i/>
          <w:sz w:val="20"/>
          <w:szCs w:val="20"/>
        </w:rPr>
        <w:t>’</w:t>
      </w:r>
      <w:r w:rsidR="00F42B0D" w:rsidRPr="00D054F3">
        <w:rPr>
          <w:rFonts w:ascii="Arial" w:hAnsi="Arial" w:cs="Arial"/>
          <w:i/>
          <w:sz w:val="20"/>
          <w:szCs w:val="20"/>
        </w:rPr>
        <w:t>;</w:t>
      </w:r>
    </w:p>
    <w:p w14:paraId="075C9351" w14:textId="77777777" w:rsidR="00F42B0D" w:rsidRPr="00D054F3" w:rsidRDefault="00F42B0D" w:rsidP="00AB52F8">
      <w:pPr>
        <w:pStyle w:val="ListParagraph"/>
        <w:ind w:left="1418" w:hanging="567"/>
        <w:rPr>
          <w:rFonts w:ascii="Arial" w:hAnsi="Arial" w:cs="Arial"/>
          <w:i/>
          <w:sz w:val="20"/>
          <w:szCs w:val="20"/>
        </w:rPr>
      </w:pPr>
    </w:p>
    <w:p w14:paraId="058C2FAB" w14:textId="77777777" w:rsidR="00F42B0D" w:rsidRPr="00D054F3" w:rsidRDefault="00AB52F8" w:rsidP="00AB52F8">
      <w:pPr>
        <w:ind w:left="1985" w:hanging="567"/>
        <w:rPr>
          <w:rFonts w:ascii="Arial" w:hAnsi="Arial" w:cs="Arial"/>
          <w:i/>
          <w:sz w:val="20"/>
          <w:szCs w:val="20"/>
        </w:rPr>
      </w:pPr>
      <w:r w:rsidRPr="00D054F3">
        <w:rPr>
          <w:rFonts w:ascii="Arial" w:hAnsi="Arial" w:cs="Arial"/>
          <w:i/>
          <w:sz w:val="20"/>
          <w:szCs w:val="20"/>
        </w:rPr>
        <w:t>(i)</w:t>
      </w:r>
      <w:r w:rsidRPr="00D054F3">
        <w:rPr>
          <w:rFonts w:ascii="Arial" w:hAnsi="Arial" w:cs="Arial"/>
          <w:i/>
          <w:sz w:val="20"/>
          <w:szCs w:val="20"/>
        </w:rPr>
        <w:tab/>
      </w:r>
      <w:r w:rsidR="00EA1AC8" w:rsidRPr="00D054F3">
        <w:rPr>
          <w:rFonts w:ascii="Arial" w:hAnsi="Arial" w:cs="Arial"/>
          <w:i/>
          <w:sz w:val="20"/>
          <w:szCs w:val="20"/>
        </w:rPr>
        <w:t xml:space="preserve">those specific portions of the report – which runs to some approximately 300 pages with annexures – upon which the plaintiff relies; and </w:t>
      </w:r>
    </w:p>
    <w:p w14:paraId="6E0D7129" w14:textId="77777777" w:rsidR="00F42B0D" w:rsidRPr="00D054F3" w:rsidRDefault="00F42B0D" w:rsidP="00AB52F8">
      <w:pPr>
        <w:pStyle w:val="ListParagraph"/>
        <w:ind w:left="1985" w:hanging="567"/>
        <w:rPr>
          <w:rFonts w:ascii="Arial" w:hAnsi="Arial" w:cs="Arial"/>
          <w:i/>
          <w:sz w:val="20"/>
          <w:szCs w:val="20"/>
        </w:rPr>
      </w:pPr>
    </w:p>
    <w:p w14:paraId="14BB1B06" w14:textId="77777777" w:rsidR="00EA1AC8" w:rsidRPr="00AB52F8" w:rsidRDefault="00AB52F8" w:rsidP="00AB52F8">
      <w:pPr>
        <w:ind w:left="1985" w:hanging="567"/>
        <w:rPr>
          <w:rFonts w:ascii="Arial" w:hAnsi="Arial" w:cs="Arial"/>
        </w:rPr>
      </w:pPr>
      <w:r w:rsidRPr="00D054F3">
        <w:rPr>
          <w:rFonts w:ascii="Arial" w:hAnsi="Arial" w:cs="Arial"/>
          <w:i/>
          <w:sz w:val="20"/>
          <w:szCs w:val="20"/>
        </w:rPr>
        <w:t>(ii)</w:t>
      </w:r>
      <w:r w:rsidRPr="00D054F3">
        <w:rPr>
          <w:rFonts w:ascii="Arial" w:hAnsi="Arial" w:cs="Arial"/>
          <w:i/>
          <w:sz w:val="20"/>
          <w:szCs w:val="20"/>
        </w:rPr>
        <w:tab/>
      </w:r>
      <w:r w:rsidR="00EA1AC8" w:rsidRPr="00D054F3">
        <w:rPr>
          <w:rFonts w:ascii="Arial" w:hAnsi="Arial" w:cs="Arial"/>
          <w:i/>
          <w:sz w:val="20"/>
          <w:szCs w:val="20"/>
        </w:rPr>
        <w:t xml:space="preserve">the case the </w:t>
      </w:r>
      <w:r w:rsidR="00EA51E1" w:rsidRPr="00D054F3">
        <w:rPr>
          <w:rFonts w:ascii="Arial" w:hAnsi="Arial" w:cs="Arial"/>
          <w:i/>
          <w:sz w:val="20"/>
          <w:szCs w:val="20"/>
        </w:rPr>
        <w:t>respondent</w:t>
      </w:r>
      <w:r w:rsidR="00EA1AC8" w:rsidRPr="00D054F3">
        <w:rPr>
          <w:rFonts w:ascii="Arial" w:hAnsi="Arial" w:cs="Arial"/>
          <w:i/>
          <w:sz w:val="20"/>
          <w:szCs w:val="20"/>
        </w:rPr>
        <w:t xml:space="preserve"> seeks to allege in respect of such specifically</w:t>
      </w:r>
      <w:r w:rsidR="00F90AF8" w:rsidRPr="00D054F3">
        <w:rPr>
          <w:rFonts w:ascii="Arial" w:hAnsi="Arial" w:cs="Arial"/>
          <w:i/>
          <w:sz w:val="20"/>
          <w:szCs w:val="20"/>
        </w:rPr>
        <w:t xml:space="preserve"> identified portions</w:t>
      </w:r>
      <w:r w:rsidR="00F90AF8" w:rsidRPr="00AB52F8">
        <w:rPr>
          <w:rFonts w:ascii="Arial" w:hAnsi="Arial" w:cs="Arial"/>
        </w:rPr>
        <w:t>.</w:t>
      </w:r>
      <w:r w:rsidR="00D054F3">
        <w:rPr>
          <w:rFonts w:ascii="Arial" w:hAnsi="Arial" w:cs="Arial"/>
        </w:rPr>
        <w:t>”</w:t>
      </w:r>
    </w:p>
    <w:p w14:paraId="690862A9" w14:textId="77777777" w:rsidR="00EA1AC8" w:rsidRPr="00EA51E1" w:rsidRDefault="00EA1AC8" w:rsidP="00834C34">
      <w:pPr>
        <w:rPr>
          <w:rFonts w:ascii="Arial" w:hAnsi="Arial" w:cs="Arial"/>
        </w:rPr>
      </w:pPr>
    </w:p>
    <w:p w14:paraId="01BDD10E" w14:textId="5F3D5657" w:rsidR="00A25633" w:rsidRPr="00707E0B" w:rsidRDefault="00707E0B" w:rsidP="00707E0B">
      <w:pPr>
        <w:rPr>
          <w:rFonts w:ascii="Arial" w:hAnsi="Arial" w:cs="Arial"/>
        </w:rPr>
      </w:pPr>
      <w:r>
        <w:rPr>
          <w:rFonts w:ascii="Arial" w:hAnsi="Arial" w:cs="Arial"/>
        </w:rPr>
        <w:t>[50]</w:t>
      </w:r>
      <w:r>
        <w:rPr>
          <w:rFonts w:ascii="Arial" w:hAnsi="Arial" w:cs="Arial"/>
        </w:rPr>
        <w:tab/>
      </w:r>
      <w:r w:rsidR="00356F5C" w:rsidRPr="00707E0B">
        <w:rPr>
          <w:rFonts w:ascii="Arial" w:hAnsi="Arial" w:cs="Arial"/>
        </w:rPr>
        <w:t xml:space="preserve">He </w:t>
      </w:r>
      <w:r w:rsidR="00D473D8" w:rsidRPr="00707E0B">
        <w:rPr>
          <w:rFonts w:ascii="Arial" w:hAnsi="Arial" w:cs="Arial"/>
        </w:rPr>
        <w:t xml:space="preserve">further </w:t>
      </w:r>
      <w:r w:rsidR="008C383D" w:rsidRPr="00707E0B">
        <w:rPr>
          <w:rFonts w:ascii="Arial" w:hAnsi="Arial" w:cs="Arial"/>
        </w:rPr>
        <w:t xml:space="preserve">submitted that </w:t>
      </w:r>
      <w:r w:rsidR="00FE2D4E" w:rsidRPr="00707E0B">
        <w:rPr>
          <w:rFonts w:ascii="Arial" w:hAnsi="Arial" w:cs="Arial"/>
        </w:rPr>
        <w:t xml:space="preserve">neither </w:t>
      </w:r>
      <w:r w:rsidR="008C383D" w:rsidRPr="00707E0B">
        <w:rPr>
          <w:rFonts w:ascii="Arial" w:hAnsi="Arial" w:cs="Arial"/>
        </w:rPr>
        <w:t>him nor the court can be reasonably</w:t>
      </w:r>
      <w:r w:rsidR="00FE2D4E" w:rsidRPr="00707E0B">
        <w:rPr>
          <w:rFonts w:ascii="Arial" w:hAnsi="Arial" w:cs="Arial"/>
        </w:rPr>
        <w:t xml:space="preserve"> expected to trawl through annexure</w:t>
      </w:r>
      <w:r w:rsidR="007566F6" w:rsidRPr="00707E0B">
        <w:rPr>
          <w:rFonts w:ascii="Arial" w:hAnsi="Arial" w:cs="Arial"/>
        </w:rPr>
        <w:t xml:space="preserve"> </w:t>
      </w:r>
      <w:r w:rsidR="0005424F" w:rsidRPr="00707E0B">
        <w:rPr>
          <w:rFonts w:ascii="Arial" w:hAnsi="Arial" w:cs="Arial"/>
          <w:i/>
        </w:rPr>
        <w:t>‘</w:t>
      </w:r>
      <w:r w:rsidR="00FE2D4E" w:rsidRPr="00707E0B">
        <w:rPr>
          <w:rFonts w:ascii="Arial" w:hAnsi="Arial" w:cs="Arial"/>
          <w:i/>
        </w:rPr>
        <w:t>POC1</w:t>
      </w:r>
      <w:r w:rsidR="0005424F" w:rsidRPr="00707E0B">
        <w:rPr>
          <w:rFonts w:ascii="Arial" w:hAnsi="Arial" w:cs="Arial"/>
          <w:i/>
        </w:rPr>
        <w:t>’</w:t>
      </w:r>
      <w:r w:rsidR="00FE2D4E" w:rsidRPr="00707E0B">
        <w:rPr>
          <w:rFonts w:ascii="Arial" w:hAnsi="Arial" w:cs="Arial"/>
        </w:rPr>
        <w:t xml:space="preserve">, and its annexures, in order to speculate on the undisclosed non-existent cross-referencing and/or relevance of any material facts contained therein, within the context of the </w:t>
      </w:r>
      <w:r w:rsidR="00696B3F" w:rsidRPr="00707E0B">
        <w:rPr>
          <w:rFonts w:ascii="Arial" w:hAnsi="Arial" w:cs="Arial"/>
        </w:rPr>
        <w:t>respondent’s</w:t>
      </w:r>
      <w:r w:rsidR="00FE2D4E" w:rsidRPr="00707E0B">
        <w:rPr>
          <w:rFonts w:ascii="Arial" w:hAnsi="Arial" w:cs="Arial"/>
        </w:rPr>
        <w:t xml:space="preserve"> particulars of claim. </w:t>
      </w:r>
    </w:p>
    <w:p w14:paraId="6A09A986" w14:textId="77777777" w:rsidR="00A25633" w:rsidRDefault="00A25633" w:rsidP="00834C34">
      <w:pPr>
        <w:pStyle w:val="ListParagraph"/>
        <w:ind w:left="850"/>
        <w:rPr>
          <w:rFonts w:ascii="Arial" w:hAnsi="Arial" w:cs="Arial"/>
        </w:rPr>
      </w:pPr>
    </w:p>
    <w:p w14:paraId="0FB976AA" w14:textId="13EED85B" w:rsidR="0021477D" w:rsidRPr="00707E0B" w:rsidRDefault="00707E0B" w:rsidP="00707E0B">
      <w:pPr>
        <w:rPr>
          <w:rFonts w:ascii="Arial" w:hAnsi="Arial" w:cs="Arial"/>
          <w:sz w:val="20"/>
          <w:szCs w:val="20"/>
        </w:rPr>
      </w:pPr>
      <w:r w:rsidRPr="0021477D">
        <w:rPr>
          <w:rFonts w:ascii="Arial" w:hAnsi="Arial" w:cs="Arial"/>
        </w:rPr>
        <w:t>[51]</w:t>
      </w:r>
      <w:r w:rsidRPr="0021477D">
        <w:rPr>
          <w:rFonts w:ascii="Arial" w:hAnsi="Arial" w:cs="Arial"/>
        </w:rPr>
        <w:tab/>
      </w:r>
      <w:r w:rsidR="00D72AF7" w:rsidRPr="00707E0B">
        <w:rPr>
          <w:rFonts w:ascii="Arial" w:hAnsi="Arial" w:cs="Arial"/>
        </w:rPr>
        <w:t xml:space="preserve">He </w:t>
      </w:r>
      <w:r w:rsidR="00B04734" w:rsidRPr="00707E0B">
        <w:rPr>
          <w:rFonts w:ascii="Arial" w:hAnsi="Arial" w:cs="Arial"/>
        </w:rPr>
        <w:t>also</w:t>
      </w:r>
      <w:r w:rsidR="00D72AF7" w:rsidRPr="00707E0B">
        <w:rPr>
          <w:rFonts w:ascii="Arial" w:hAnsi="Arial" w:cs="Arial"/>
        </w:rPr>
        <w:t xml:space="preserve"> </w:t>
      </w:r>
      <w:r w:rsidR="0082760F" w:rsidRPr="00707E0B">
        <w:rPr>
          <w:rFonts w:ascii="Arial" w:hAnsi="Arial" w:cs="Arial"/>
        </w:rPr>
        <w:t xml:space="preserve">argued </w:t>
      </w:r>
      <w:r w:rsidR="00356F5C" w:rsidRPr="00707E0B">
        <w:rPr>
          <w:rFonts w:ascii="Arial" w:hAnsi="Arial" w:cs="Arial"/>
        </w:rPr>
        <w:t>that t</w:t>
      </w:r>
      <w:r w:rsidR="00FE2D4E" w:rsidRPr="00707E0B">
        <w:rPr>
          <w:rFonts w:ascii="Arial" w:hAnsi="Arial" w:cs="Arial"/>
        </w:rPr>
        <w:t xml:space="preserve">he report </w:t>
      </w:r>
      <w:r w:rsidR="00C13305" w:rsidRPr="00707E0B">
        <w:rPr>
          <w:rFonts w:ascii="Arial" w:hAnsi="Arial" w:cs="Arial"/>
        </w:rPr>
        <w:t xml:space="preserve">in itself </w:t>
      </w:r>
      <w:r w:rsidR="00FE2D4E" w:rsidRPr="00707E0B">
        <w:rPr>
          <w:rFonts w:ascii="Arial" w:hAnsi="Arial" w:cs="Arial"/>
        </w:rPr>
        <w:t>constitutes inappropriate, vexatious, scandalous, inadmissible and/or irrelevant matter</w:t>
      </w:r>
      <w:r w:rsidR="00832FFA" w:rsidRPr="00707E0B">
        <w:rPr>
          <w:rFonts w:ascii="Arial" w:hAnsi="Arial" w:cs="Arial"/>
        </w:rPr>
        <w:t>.</w:t>
      </w:r>
    </w:p>
    <w:p w14:paraId="590A2156" w14:textId="77777777" w:rsidR="0021477D" w:rsidRPr="0021477D" w:rsidRDefault="0021477D" w:rsidP="00834C34">
      <w:pPr>
        <w:pStyle w:val="ListParagraph"/>
        <w:ind w:left="850"/>
        <w:rPr>
          <w:rFonts w:ascii="Arial" w:hAnsi="Arial" w:cs="Arial"/>
        </w:rPr>
      </w:pPr>
    </w:p>
    <w:p w14:paraId="74ADC851" w14:textId="6B963142" w:rsidR="0021477D" w:rsidRPr="00707E0B" w:rsidRDefault="00707E0B" w:rsidP="00707E0B">
      <w:pPr>
        <w:rPr>
          <w:rFonts w:ascii="Arial" w:hAnsi="Arial" w:cs="Arial"/>
          <w:sz w:val="20"/>
          <w:szCs w:val="20"/>
        </w:rPr>
      </w:pPr>
      <w:r w:rsidRPr="00EA3E77">
        <w:rPr>
          <w:rFonts w:ascii="Arial" w:hAnsi="Arial" w:cs="Arial"/>
        </w:rPr>
        <w:t>[52]</w:t>
      </w:r>
      <w:r w:rsidRPr="00EA3E77">
        <w:rPr>
          <w:rFonts w:ascii="Arial" w:hAnsi="Arial" w:cs="Arial"/>
        </w:rPr>
        <w:tab/>
      </w:r>
      <w:r w:rsidR="006A5C5B" w:rsidRPr="00707E0B">
        <w:rPr>
          <w:rFonts w:ascii="Arial" w:hAnsi="Arial" w:cs="Arial"/>
        </w:rPr>
        <w:t>Whereas I am inclined to agreeing</w:t>
      </w:r>
      <w:r w:rsidR="0005424F" w:rsidRPr="00707E0B">
        <w:rPr>
          <w:rFonts w:ascii="Arial" w:hAnsi="Arial" w:cs="Arial"/>
        </w:rPr>
        <w:t xml:space="preserve"> with the </w:t>
      </w:r>
      <w:r w:rsidR="006B0F13" w:rsidRPr="00707E0B">
        <w:rPr>
          <w:rFonts w:ascii="Arial" w:hAnsi="Arial" w:cs="Arial"/>
        </w:rPr>
        <w:t>applicant</w:t>
      </w:r>
      <w:r w:rsidR="00DC0C72" w:rsidRPr="00707E0B">
        <w:rPr>
          <w:rFonts w:ascii="Arial" w:hAnsi="Arial" w:cs="Arial"/>
        </w:rPr>
        <w:t xml:space="preserve"> </w:t>
      </w:r>
      <w:r w:rsidR="0005424F" w:rsidRPr="00707E0B">
        <w:rPr>
          <w:rFonts w:ascii="Arial" w:hAnsi="Arial" w:cs="Arial"/>
        </w:rPr>
        <w:t>that</w:t>
      </w:r>
      <w:r w:rsidR="006A5C5B" w:rsidRPr="00707E0B">
        <w:rPr>
          <w:rFonts w:ascii="Arial" w:hAnsi="Arial" w:cs="Arial"/>
        </w:rPr>
        <w:t xml:space="preserve"> mere reliance on ‘</w:t>
      </w:r>
      <w:r w:rsidR="006A5C5B" w:rsidRPr="00707E0B">
        <w:rPr>
          <w:rFonts w:ascii="Arial" w:hAnsi="Arial" w:cs="Arial"/>
          <w:i/>
        </w:rPr>
        <w:t>POC1’</w:t>
      </w:r>
      <w:r w:rsidR="006A5C5B" w:rsidRPr="00707E0B">
        <w:rPr>
          <w:rFonts w:ascii="Arial" w:hAnsi="Arial" w:cs="Arial"/>
        </w:rPr>
        <w:t xml:space="preserve"> by the </w:t>
      </w:r>
      <w:r w:rsidR="00696B3F" w:rsidRPr="00707E0B">
        <w:rPr>
          <w:rFonts w:ascii="Arial" w:hAnsi="Arial" w:cs="Arial"/>
        </w:rPr>
        <w:t>respondent without</w:t>
      </w:r>
      <w:r w:rsidR="006A5C5B" w:rsidRPr="00707E0B">
        <w:rPr>
          <w:rFonts w:ascii="Arial" w:hAnsi="Arial" w:cs="Arial"/>
        </w:rPr>
        <w:t xml:space="preserve"> setting out material facts relied on </w:t>
      </w:r>
      <w:r w:rsidR="006A5C5B" w:rsidRPr="00707E0B">
        <w:rPr>
          <w:rFonts w:ascii="Arial" w:hAnsi="Arial" w:cs="Arial"/>
        </w:rPr>
        <w:lastRenderedPageBreak/>
        <w:t xml:space="preserve">with particularity in the particulars of claim is insufficient to sustain a cause of action, </w:t>
      </w:r>
      <w:r w:rsidR="00016F38" w:rsidRPr="00707E0B">
        <w:rPr>
          <w:rFonts w:ascii="Arial" w:hAnsi="Arial" w:cs="Arial"/>
        </w:rPr>
        <w:t xml:space="preserve">I </w:t>
      </w:r>
      <w:r w:rsidR="006A5C5B" w:rsidRPr="00707E0B">
        <w:rPr>
          <w:rFonts w:ascii="Arial" w:hAnsi="Arial" w:cs="Arial"/>
        </w:rPr>
        <w:t>do not find the report to be vexatious, scandalous and/or irrelevant to warrant the striking-out of the paragraphs being complained of</w:t>
      </w:r>
      <w:r w:rsidR="00016F38" w:rsidRPr="00707E0B">
        <w:rPr>
          <w:rFonts w:ascii="Arial" w:hAnsi="Arial" w:cs="Arial"/>
        </w:rPr>
        <w:t xml:space="preserve">. </w:t>
      </w:r>
      <w:r w:rsidR="00CF54B7" w:rsidRPr="00707E0B">
        <w:rPr>
          <w:rFonts w:ascii="Arial" w:hAnsi="Arial" w:cs="Arial"/>
        </w:rPr>
        <w:t xml:space="preserve">Having said that, I </w:t>
      </w:r>
      <w:r w:rsidR="001D10BA" w:rsidRPr="00707E0B">
        <w:rPr>
          <w:rFonts w:ascii="Arial" w:hAnsi="Arial" w:cs="Arial"/>
        </w:rPr>
        <w:t xml:space="preserve">find that </w:t>
      </w:r>
      <w:r w:rsidR="002D0AC0" w:rsidRPr="00707E0B">
        <w:rPr>
          <w:rFonts w:ascii="Arial" w:hAnsi="Arial" w:cs="Arial"/>
        </w:rPr>
        <w:t xml:space="preserve">this ground should </w:t>
      </w:r>
      <w:r w:rsidR="001D10BA" w:rsidRPr="00707E0B">
        <w:rPr>
          <w:rFonts w:ascii="Arial" w:hAnsi="Arial" w:cs="Arial"/>
        </w:rPr>
        <w:t xml:space="preserve">only </w:t>
      </w:r>
      <w:r w:rsidR="002D0AC0" w:rsidRPr="00707E0B">
        <w:rPr>
          <w:rFonts w:ascii="Arial" w:hAnsi="Arial" w:cs="Arial"/>
        </w:rPr>
        <w:t xml:space="preserve">succeed on the basis of </w:t>
      </w:r>
      <w:r w:rsidR="00B04734" w:rsidRPr="00707E0B">
        <w:rPr>
          <w:rFonts w:ascii="Arial" w:hAnsi="Arial" w:cs="Arial"/>
        </w:rPr>
        <w:t>exception</w:t>
      </w:r>
      <w:r w:rsidR="002D0AC0" w:rsidRPr="00707E0B">
        <w:rPr>
          <w:rFonts w:ascii="Arial" w:hAnsi="Arial" w:cs="Arial"/>
        </w:rPr>
        <w:t xml:space="preserve"> as contemplated in Rule 23(1).</w:t>
      </w:r>
    </w:p>
    <w:p w14:paraId="49EAB0BB" w14:textId="77777777" w:rsidR="00D044C3" w:rsidRDefault="00D044C3" w:rsidP="00834C34">
      <w:pPr>
        <w:rPr>
          <w:rFonts w:ascii="Arial" w:hAnsi="Arial" w:cs="Arial"/>
          <w:u w:val="single"/>
        </w:rPr>
      </w:pPr>
    </w:p>
    <w:p w14:paraId="4B8ABF96" w14:textId="77777777" w:rsidR="00016F38" w:rsidRDefault="00016F38" w:rsidP="00834C34">
      <w:pPr>
        <w:rPr>
          <w:rFonts w:ascii="Arial" w:hAnsi="Arial" w:cs="Arial"/>
        </w:rPr>
      </w:pPr>
      <w:r w:rsidRPr="001A57CE">
        <w:rPr>
          <w:rFonts w:ascii="Arial" w:hAnsi="Arial" w:cs="Arial"/>
          <w:u w:val="single"/>
        </w:rPr>
        <w:t>Sixth ground</w:t>
      </w:r>
      <w:r w:rsidRPr="00A14DB6">
        <w:rPr>
          <w:rFonts w:ascii="Arial" w:hAnsi="Arial" w:cs="Arial"/>
        </w:rPr>
        <w:t>:</w:t>
      </w:r>
      <w:r w:rsidRPr="00560CF7">
        <w:rPr>
          <w:rFonts w:ascii="Arial" w:hAnsi="Arial" w:cs="Arial"/>
        </w:rPr>
        <w:t xml:space="preserve"> </w:t>
      </w:r>
    </w:p>
    <w:p w14:paraId="24E4CC8A" w14:textId="239A7F0F" w:rsidR="00864321" w:rsidRPr="00707E0B" w:rsidRDefault="00707E0B" w:rsidP="00707E0B">
      <w:pPr>
        <w:rPr>
          <w:rFonts w:ascii="Arial" w:hAnsi="Arial" w:cs="Arial"/>
        </w:rPr>
      </w:pPr>
      <w:r w:rsidRPr="00FA1A5A">
        <w:rPr>
          <w:rFonts w:ascii="Arial" w:hAnsi="Arial" w:cs="Arial"/>
        </w:rPr>
        <w:t>[53]</w:t>
      </w:r>
      <w:r w:rsidRPr="00FA1A5A">
        <w:rPr>
          <w:rFonts w:ascii="Arial" w:hAnsi="Arial" w:cs="Arial"/>
        </w:rPr>
        <w:tab/>
      </w:r>
      <w:r w:rsidR="00560CF7" w:rsidRPr="00707E0B">
        <w:rPr>
          <w:rFonts w:ascii="Arial" w:hAnsi="Arial" w:cs="Arial"/>
        </w:rPr>
        <w:t>This</w:t>
      </w:r>
      <w:r w:rsidR="00FE2D4E" w:rsidRPr="00707E0B">
        <w:rPr>
          <w:rFonts w:ascii="Arial" w:hAnsi="Arial" w:cs="Arial"/>
        </w:rPr>
        <w:t xml:space="preserve"> </w:t>
      </w:r>
      <w:r w:rsidR="00560CF7" w:rsidRPr="00707E0B">
        <w:rPr>
          <w:rFonts w:ascii="Arial" w:hAnsi="Arial" w:cs="Arial"/>
        </w:rPr>
        <w:t>ground</w:t>
      </w:r>
      <w:r w:rsidR="00864321" w:rsidRPr="00707E0B">
        <w:rPr>
          <w:rFonts w:ascii="Arial" w:hAnsi="Arial" w:cs="Arial"/>
        </w:rPr>
        <w:t xml:space="preserve"> is directed at pa</w:t>
      </w:r>
      <w:r w:rsidR="008C2007" w:rsidRPr="00707E0B">
        <w:rPr>
          <w:rFonts w:ascii="Arial" w:hAnsi="Arial" w:cs="Arial"/>
        </w:rPr>
        <w:t xml:space="preserve">ragraphs 17 and 18 </w:t>
      </w:r>
      <w:r w:rsidR="001540C9" w:rsidRPr="00707E0B">
        <w:rPr>
          <w:rFonts w:ascii="Arial" w:hAnsi="Arial" w:cs="Arial"/>
        </w:rPr>
        <w:t xml:space="preserve">reading </w:t>
      </w:r>
      <w:r w:rsidR="00D10A5F" w:rsidRPr="00707E0B">
        <w:rPr>
          <w:rFonts w:ascii="Arial" w:hAnsi="Arial" w:cs="Arial"/>
        </w:rPr>
        <w:t>follows</w:t>
      </w:r>
      <w:r w:rsidR="00864321" w:rsidRPr="00707E0B">
        <w:rPr>
          <w:rFonts w:ascii="Arial" w:hAnsi="Arial" w:cs="Arial"/>
        </w:rPr>
        <w:t>:</w:t>
      </w:r>
    </w:p>
    <w:p w14:paraId="788784F3" w14:textId="77777777" w:rsidR="00D10A5F" w:rsidRDefault="00D10A5F" w:rsidP="00834C34">
      <w:pPr>
        <w:rPr>
          <w:rFonts w:ascii="Arial" w:hAnsi="Arial" w:cs="Arial"/>
        </w:rPr>
      </w:pPr>
    </w:p>
    <w:p w14:paraId="02044EAD" w14:textId="77777777" w:rsidR="00D10A5F" w:rsidRPr="001E20E6" w:rsidRDefault="009754C5" w:rsidP="00C50B4E">
      <w:pPr>
        <w:ind w:left="1418" w:hanging="567"/>
        <w:jc w:val="center"/>
        <w:rPr>
          <w:rFonts w:ascii="Arial" w:hAnsi="Arial" w:cs="Arial"/>
          <w:i/>
          <w:sz w:val="20"/>
          <w:szCs w:val="20"/>
        </w:rPr>
      </w:pPr>
      <w:r>
        <w:rPr>
          <w:rFonts w:ascii="Arial" w:hAnsi="Arial" w:cs="Arial"/>
          <w:i/>
          <w:sz w:val="20"/>
          <w:szCs w:val="20"/>
        </w:rPr>
        <w:t>“</w:t>
      </w:r>
      <w:r w:rsidR="00D10A5F" w:rsidRPr="001E20E6">
        <w:rPr>
          <w:rFonts w:ascii="Arial" w:hAnsi="Arial" w:cs="Arial"/>
          <w:i/>
          <w:sz w:val="20"/>
          <w:szCs w:val="20"/>
        </w:rPr>
        <w:t>17.</w:t>
      </w:r>
    </w:p>
    <w:p w14:paraId="7A4AE1A4" w14:textId="77777777" w:rsidR="00D10A5F" w:rsidRPr="001E20E6" w:rsidRDefault="00D10A5F" w:rsidP="00C50B4E">
      <w:pPr>
        <w:pStyle w:val="ListParagraph"/>
        <w:ind w:left="851" w:firstLine="0"/>
        <w:rPr>
          <w:rFonts w:ascii="Arial" w:hAnsi="Arial" w:cs="Arial"/>
          <w:i/>
          <w:sz w:val="20"/>
          <w:szCs w:val="20"/>
        </w:rPr>
      </w:pPr>
      <w:r w:rsidRPr="001E20E6">
        <w:rPr>
          <w:rFonts w:ascii="Arial" w:hAnsi="Arial" w:cs="Arial"/>
          <w:i/>
          <w:sz w:val="20"/>
          <w:szCs w:val="20"/>
        </w:rPr>
        <w:t>“Considering the aforesaid, the 1</w:t>
      </w:r>
      <w:r w:rsidRPr="001E20E6">
        <w:rPr>
          <w:rFonts w:ascii="Arial" w:hAnsi="Arial" w:cs="Arial"/>
          <w:i/>
          <w:sz w:val="20"/>
          <w:szCs w:val="20"/>
          <w:vertAlign w:val="superscript"/>
        </w:rPr>
        <w:t>st</w:t>
      </w:r>
      <w:r w:rsidRPr="001E20E6">
        <w:rPr>
          <w:rFonts w:ascii="Arial" w:hAnsi="Arial" w:cs="Arial"/>
          <w:i/>
          <w:sz w:val="20"/>
          <w:szCs w:val="20"/>
        </w:rPr>
        <w:t xml:space="preserve"> defendant, in his capacity as admitted practicing</w:t>
      </w:r>
      <w:r w:rsidR="00C50B4E">
        <w:rPr>
          <w:rFonts w:ascii="Arial" w:hAnsi="Arial" w:cs="Arial"/>
          <w:i/>
          <w:sz w:val="20"/>
          <w:szCs w:val="20"/>
        </w:rPr>
        <w:t xml:space="preserve"> </w:t>
      </w:r>
      <w:r w:rsidRPr="001E20E6">
        <w:rPr>
          <w:rFonts w:ascii="Arial" w:hAnsi="Arial" w:cs="Arial"/>
          <w:i/>
          <w:sz w:val="20"/>
          <w:szCs w:val="20"/>
        </w:rPr>
        <w:t xml:space="preserve">attorney and conveyancer and head of the plaintiff’s conveyancing department, and director of the plaintiff: </w:t>
      </w:r>
    </w:p>
    <w:p w14:paraId="25BF4386" w14:textId="77777777" w:rsidR="00D10A5F" w:rsidRPr="001E20E6" w:rsidRDefault="00D10A5F" w:rsidP="00C50B4E">
      <w:pPr>
        <w:pStyle w:val="ListParagraph"/>
        <w:ind w:left="1418" w:hanging="567"/>
        <w:rPr>
          <w:rFonts w:ascii="Arial" w:hAnsi="Arial" w:cs="Arial"/>
          <w:i/>
          <w:sz w:val="20"/>
          <w:szCs w:val="20"/>
        </w:rPr>
      </w:pPr>
    </w:p>
    <w:p w14:paraId="358E284C" w14:textId="77777777" w:rsidR="00D10A5F" w:rsidRPr="001E20E6" w:rsidRDefault="00D10A5F" w:rsidP="00C50B4E">
      <w:pPr>
        <w:pStyle w:val="ListParagraph"/>
        <w:ind w:left="1418" w:hanging="567"/>
        <w:rPr>
          <w:rFonts w:ascii="Arial" w:hAnsi="Arial" w:cs="Arial"/>
          <w:i/>
          <w:sz w:val="20"/>
          <w:szCs w:val="20"/>
        </w:rPr>
      </w:pPr>
      <w:r w:rsidRPr="001E20E6">
        <w:rPr>
          <w:rFonts w:ascii="Arial" w:hAnsi="Arial" w:cs="Arial"/>
          <w:i/>
          <w:sz w:val="20"/>
          <w:szCs w:val="20"/>
        </w:rPr>
        <w:t xml:space="preserve">17.1 </w:t>
      </w:r>
      <w:r w:rsidRPr="001E20E6">
        <w:rPr>
          <w:rFonts w:ascii="Arial" w:hAnsi="Arial" w:cs="Arial"/>
          <w:i/>
          <w:sz w:val="20"/>
          <w:szCs w:val="20"/>
        </w:rPr>
        <w:tab/>
        <w:t>Breached the duty of care and/or fiduciary duty described in paragraph 9.2 supra;</w:t>
      </w:r>
    </w:p>
    <w:p w14:paraId="29ACC36D" w14:textId="77777777" w:rsidR="00D10A5F" w:rsidRPr="001E20E6" w:rsidRDefault="00D10A5F" w:rsidP="00C50B4E">
      <w:pPr>
        <w:pStyle w:val="ListParagraph"/>
        <w:ind w:left="1418" w:hanging="567"/>
        <w:rPr>
          <w:rFonts w:ascii="Arial" w:hAnsi="Arial" w:cs="Arial"/>
          <w:i/>
          <w:sz w:val="20"/>
          <w:szCs w:val="20"/>
        </w:rPr>
      </w:pPr>
    </w:p>
    <w:p w14:paraId="63D201F0" w14:textId="77777777" w:rsidR="00D10A5F" w:rsidRPr="001E20E6" w:rsidRDefault="00D10A5F" w:rsidP="00C50B4E">
      <w:pPr>
        <w:pStyle w:val="ListParagraph"/>
        <w:ind w:left="1418" w:hanging="567"/>
        <w:rPr>
          <w:rFonts w:ascii="Arial" w:hAnsi="Arial" w:cs="Arial"/>
          <w:i/>
          <w:sz w:val="20"/>
          <w:szCs w:val="20"/>
        </w:rPr>
      </w:pPr>
      <w:r w:rsidRPr="001E20E6">
        <w:rPr>
          <w:rFonts w:ascii="Arial" w:hAnsi="Arial" w:cs="Arial"/>
          <w:i/>
          <w:sz w:val="20"/>
          <w:szCs w:val="20"/>
        </w:rPr>
        <w:t xml:space="preserve">17.2 </w:t>
      </w:r>
      <w:r w:rsidRPr="001E20E6">
        <w:rPr>
          <w:rFonts w:ascii="Arial" w:hAnsi="Arial" w:cs="Arial"/>
          <w:i/>
          <w:sz w:val="20"/>
          <w:szCs w:val="20"/>
        </w:rPr>
        <w:tab/>
        <w:t>Breached one or more or all of his statutory fiduciary duties as director of the Plaintiff as set out in Section 76(2), Section 76(3)(a) and Section 76(3)(b) of the Companies Act, No. 71 of 2008;</w:t>
      </w:r>
    </w:p>
    <w:p w14:paraId="0AA1501F" w14:textId="77777777" w:rsidR="00D10A5F" w:rsidRPr="001E20E6" w:rsidRDefault="00D10A5F" w:rsidP="00C50B4E">
      <w:pPr>
        <w:pStyle w:val="ListParagraph"/>
        <w:ind w:left="1418" w:hanging="567"/>
        <w:rPr>
          <w:rFonts w:ascii="Arial" w:hAnsi="Arial" w:cs="Arial"/>
          <w:i/>
          <w:sz w:val="20"/>
          <w:szCs w:val="20"/>
        </w:rPr>
      </w:pPr>
    </w:p>
    <w:p w14:paraId="698B795F" w14:textId="77777777" w:rsidR="00D10A5F" w:rsidRPr="001E20E6" w:rsidRDefault="00D10A5F" w:rsidP="00C50B4E">
      <w:pPr>
        <w:pStyle w:val="ListParagraph"/>
        <w:ind w:left="1418" w:hanging="567"/>
        <w:rPr>
          <w:rFonts w:ascii="Arial" w:hAnsi="Arial" w:cs="Arial"/>
          <w:i/>
          <w:sz w:val="20"/>
          <w:szCs w:val="20"/>
        </w:rPr>
      </w:pPr>
      <w:r w:rsidRPr="001E20E6">
        <w:rPr>
          <w:rFonts w:ascii="Arial" w:hAnsi="Arial" w:cs="Arial"/>
          <w:i/>
          <w:sz w:val="20"/>
          <w:szCs w:val="20"/>
        </w:rPr>
        <w:t xml:space="preserve">17.3 </w:t>
      </w:r>
      <w:r w:rsidRPr="001E20E6">
        <w:rPr>
          <w:rFonts w:ascii="Arial" w:hAnsi="Arial" w:cs="Arial"/>
          <w:i/>
          <w:sz w:val="20"/>
          <w:szCs w:val="20"/>
        </w:rPr>
        <w:tab/>
        <w:t>Was grossly negligent and/or negligently breached one or more or all of the statutory duties in Section 76(3)(c) of the Companies Act, No. 71 of 2008;</w:t>
      </w:r>
    </w:p>
    <w:p w14:paraId="26BC0FA0" w14:textId="77777777" w:rsidR="00D10A5F" w:rsidRPr="001E20E6" w:rsidRDefault="00D10A5F" w:rsidP="00C50B4E">
      <w:pPr>
        <w:pStyle w:val="ListParagraph"/>
        <w:ind w:left="1418" w:hanging="567"/>
        <w:rPr>
          <w:rFonts w:ascii="Arial" w:hAnsi="Arial" w:cs="Arial"/>
          <w:i/>
          <w:sz w:val="20"/>
          <w:szCs w:val="20"/>
        </w:rPr>
      </w:pPr>
    </w:p>
    <w:p w14:paraId="17B02600" w14:textId="77777777" w:rsidR="00D10A5F" w:rsidRPr="001E20E6" w:rsidRDefault="00D10A5F" w:rsidP="00C50B4E">
      <w:pPr>
        <w:pStyle w:val="ListParagraph"/>
        <w:ind w:left="1418" w:hanging="567"/>
        <w:rPr>
          <w:rFonts w:ascii="Arial" w:hAnsi="Arial" w:cs="Arial"/>
          <w:i/>
          <w:sz w:val="20"/>
          <w:szCs w:val="20"/>
        </w:rPr>
      </w:pPr>
      <w:r w:rsidRPr="001E20E6">
        <w:rPr>
          <w:rFonts w:ascii="Arial" w:hAnsi="Arial" w:cs="Arial"/>
          <w:i/>
          <w:sz w:val="20"/>
          <w:szCs w:val="20"/>
        </w:rPr>
        <w:t xml:space="preserve">17.4 </w:t>
      </w:r>
      <w:r w:rsidRPr="001E20E6">
        <w:rPr>
          <w:rFonts w:ascii="Arial" w:hAnsi="Arial" w:cs="Arial"/>
          <w:i/>
          <w:sz w:val="20"/>
          <w:szCs w:val="20"/>
        </w:rPr>
        <w:tab/>
        <w:t xml:space="preserve">Was, for purposes of section 77 of the Companies Act, No. 71 of 2008, party to acts and/or omissions in the knowledge that the acts and/or omissions were calculated to defraud clients and/or creditors, employees, or shareholders of the plaintiff, or which had another fraudulent purpose; and or </w:t>
      </w:r>
    </w:p>
    <w:p w14:paraId="5BAE7C4E" w14:textId="77777777" w:rsidR="00D10A5F" w:rsidRPr="001E20E6" w:rsidRDefault="00D10A5F" w:rsidP="00C50B4E">
      <w:pPr>
        <w:pStyle w:val="ListParagraph"/>
        <w:ind w:left="1418" w:hanging="567"/>
        <w:rPr>
          <w:rFonts w:ascii="Arial" w:hAnsi="Arial" w:cs="Arial"/>
          <w:i/>
          <w:sz w:val="20"/>
          <w:szCs w:val="20"/>
        </w:rPr>
      </w:pPr>
    </w:p>
    <w:p w14:paraId="4FE39FEA" w14:textId="77777777" w:rsidR="00D10A5F" w:rsidRDefault="00D10A5F" w:rsidP="00C50B4E">
      <w:pPr>
        <w:ind w:left="1418" w:hanging="567"/>
        <w:rPr>
          <w:rFonts w:ascii="Arial" w:hAnsi="Arial" w:cs="Arial"/>
        </w:rPr>
      </w:pPr>
      <w:r w:rsidRPr="001E20E6">
        <w:rPr>
          <w:rFonts w:ascii="Arial" w:hAnsi="Arial" w:cs="Arial"/>
          <w:i/>
          <w:sz w:val="20"/>
          <w:szCs w:val="20"/>
        </w:rPr>
        <w:t xml:space="preserve">17.5 </w:t>
      </w:r>
      <w:r w:rsidRPr="001E20E6">
        <w:rPr>
          <w:rFonts w:ascii="Arial" w:hAnsi="Arial" w:cs="Arial"/>
          <w:i/>
          <w:sz w:val="20"/>
          <w:szCs w:val="20"/>
        </w:rPr>
        <w:tab/>
        <w:t>Intentionally stole and/or misappropriated some or all of the funds as detailed in the aforesaid forensic report of Facct Forensic Consulting attached as annexure “POC1” supra, with the intention of permanently depriving the plaintiff thereof, which constitutes theft, furtum usus and/or fraud.</w:t>
      </w:r>
    </w:p>
    <w:p w14:paraId="6A7ABD34" w14:textId="77777777" w:rsidR="00D10A5F" w:rsidRDefault="00D10A5F" w:rsidP="00C50B4E">
      <w:pPr>
        <w:ind w:left="1418" w:hanging="567"/>
        <w:rPr>
          <w:rFonts w:ascii="Arial" w:hAnsi="Arial" w:cs="Arial"/>
        </w:rPr>
      </w:pPr>
    </w:p>
    <w:p w14:paraId="01B974FF" w14:textId="77777777" w:rsidR="00D10A5F" w:rsidRPr="001E20E6" w:rsidRDefault="00D10A5F" w:rsidP="00C50B4E">
      <w:pPr>
        <w:ind w:left="1418" w:hanging="567"/>
        <w:jc w:val="center"/>
        <w:rPr>
          <w:rFonts w:ascii="Arial" w:hAnsi="Arial" w:cs="Arial"/>
          <w:i/>
          <w:sz w:val="20"/>
          <w:szCs w:val="20"/>
        </w:rPr>
      </w:pPr>
      <w:r w:rsidRPr="001E20E6">
        <w:rPr>
          <w:rFonts w:ascii="Arial" w:hAnsi="Arial" w:cs="Arial"/>
          <w:i/>
          <w:sz w:val="20"/>
          <w:szCs w:val="20"/>
        </w:rPr>
        <w:t>18.</w:t>
      </w:r>
    </w:p>
    <w:p w14:paraId="42CA0CD7" w14:textId="77777777" w:rsidR="00864321" w:rsidRPr="00512088" w:rsidRDefault="00D10A5F" w:rsidP="00C50B4E">
      <w:pPr>
        <w:pStyle w:val="ListParagraph"/>
        <w:ind w:left="1418" w:hanging="567"/>
        <w:rPr>
          <w:rFonts w:ascii="Arial" w:hAnsi="Arial" w:cs="Arial"/>
          <w:i/>
          <w:sz w:val="20"/>
          <w:szCs w:val="20"/>
        </w:rPr>
      </w:pPr>
      <w:r w:rsidRPr="001E20E6">
        <w:rPr>
          <w:rFonts w:ascii="Arial" w:hAnsi="Arial" w:cs="Arial"/>
          <w:i/>
          <w:sz w:val="20"/>
          <w:szCs w:val="20"/>
        </w:rPr>
        <w:t>The aforesaid conduct and/or omissions of the 1</w:t>
      </w:r>
      <w:r w:rsidRPr="001E20E6">
        <w:rPr>
          <w:rFonts w:ascii="Arial" w:hAnsi="Arial" w:cs="Arial"/>
          <w:i/>
          <w:sz w:val="20"/>
          <w:szCs w:val="20"/>
          <w:vertAlign w:val="superscript"/>
        </w:rPr>
        <w:t>st</w:t>
      </w:r>
      <w:r>
        <w:rPr>
          <w:rFonts w:ascii="Arial" w:hAnsi="Arial" w:cs="Arial"/>
          <w:i/>
          <w:sz w:val="20"/>
          <w:szCs w:val="20"/>
        </w:rPr>
        <w:t xml:space="preserve"> defendant was/were wrongful.</w:t>
      </w:r>
      <w:r w:rsidR="00354D43">
        <w:rPr>
          <w:rFonts w:ascii="Arial" w:hAnsi="Arial" w:cs="Arial"/>
          <w:i/>
          <w:sz w:val="20"/>
          <w:szCs w:val="20"/>
        </w:rPr>
        <w:t>”</w:t>
      </w:r>
    </w:p>
    <w:p w14:paraId="5C5B6268" w14:textId="1D49048A" w:rsidR="0021477D" w:rsidRDefault="0021477D" w:rsidP="00834C34">
      <w:pPr>
        <w:rPr>
          <w:rFonts w:ascii="Arial" w:hAnsi="Arial" w:cs="Arial"/>
        </w:rPr>
      </w:pPr>
    </w:p>
    <w:p w14:paraId="153FDCF4" w14:textId="77777777" w:rsidR="001B3C95" w:rsidRDefault="001B3C95" w:rsidP="00834C34">
      <w:pPr>
        <w:rPr>
          <w:rFonts w:ascii="Arial" w:hAnsi="Arial" w:cs="Arial"/>
        </w:rPr>
      </w:pPr>
    </w:p>
    <w:p w14:paraId="38DB1981" w14:textId="6CECA728" w:rsidR="002B78E5" w:rsidRPr="00707E0B" w:rsidRDefault="00707E0B" w:rsidP="00707E0B">
      <w:pPr>
        <w:rPr>
          <w:rFonts w:ascii="Arial" w:hAnsi="Arial" w:cs="Arial"/>
        </w:rPr>
      </w:pPr>
      <w:r w:rsidRPr="00FA1A5A">
        <w:rPr>
          <w:rFonts w:ascii="Arial" w:hAnsi="Arial" w:cs="Arial"/>
        </w:rPr>
        <w:lastRenderedPageBreak/>
        <w:t>[54]</w:t>
      </w:r>
      <w:r w:rsidRPr="00FA1A5A">
        <w:rPr>
          <w:rFonts w:ascii="Arial" w:hAnsi="Arial" w:cs="Arial"/>
        </w:rPr>
        <w:tab/>
      </w:r>
      <w:r w:rsidR="008C2007"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2B78E5" w:rsidRPr="00707E0B">
        <w:rPr>
          <w:rFonts w:ascii="Arial" w:hAnsi="Arial" w:cs="Arial"/>
        </w:rPr>
        <w:t>contends that:</w:t>
      </w:r>
    </w:p>
    <w:p w14:paraId="486E4F04" w14:textId="77777777" w:rsidR="002B78E5" w:rsidRPr="00560CF7" w:rsidRDefault="002B78E5" w:rsidP="00834C34">
      <w:pPr>
        <w:rPr>
          <w:rFonts w:ascii="Arial" w:hAnsi="Arial" w:cs="Arial"/>
          <w:sz w:val="20"/>
          <w:szCs w:val="20"/>
        </w:rPr>
      </w:pPr>
    </w:p>
    <w:p w14:paraId="4ADA2E89" w14:textId="77777777" w:rsidR="00FA1A5A" w:rsidRPr="00D054F3" w:rsidRDefault="00D054F3" w:rsidP="009754C5">
      <w:pPr>
        <w:ind w:left="1418" w:hanging="567"/>
        <w:rPr>
          <w:rFonts w:ascii="Arial" w:hAnsi="Arial" w:cs="Arial"/>
          <w:i/>
          <w:sz w:val="20"/>
          <w:szCs w:val="20"/>
        </w:rPr>
      </w:pPr>
      <w:r>
        <w:rPr>
          <w:rFonts w:ascii="Arial" w:hAnsi="Arial" w:cs="Arial"/>
        </w:rPr>
        <w:t>“</w:t>
      </w:r>
      <w:r w:rsidR="009754C5" w:rsidRPr="00D054F3">
        <w:rPr>
          <w:rFonts w:ascii="Arial" w:hAnsi="Arial" w:cs="Arial"/>
          <w:i/>
          <w:sz w:val="20"/>
          <w:szCs w:val="20"/>
        </w:rPr>
        <w:t>(a)</w:t>
      </w:r>
      <w:r w:rsidR="009754C5" w:rsidRPr="00D054F3">
        <w:rPr>
          <w:rFonts w:ascii="Arial" w:hAnsi="Arial" w:cs="Arial"/>
          <w:i/>
          <w:sz w:val="20"/>
          <w:szCs w:val="20"/>
        </w:rPr>
        <w:tab/>
      </w:r>
      <w:r w:rsidR="002B78E5" w:rsidRPr="00D054F3">
        <w:rPr>
          <w:rFonts w:ascii="Arial" w:hAnsi="Arial" w:cs="Arial"/>
          <w:i/>
          <w:sz w:val="20"/>
          <w:szCs w:val="20"/>
        </w:rPr>
        <w:t xml:space="preserve">The </w:t>
      </w:r>
      <w:r w:rsidR="00FE2D4E" w:rsidRPr="00D054F3">
        <w:rPr>
          <w:rFonts w:ascii="Arial" w:hAnsi="Arial" w:cs="Arial"/>
          <w:i/>
          <w:sz w:val="20"/>
          <w:szCs w:val="20"/>
        </w:rPr>
        <w:t xml:space="preserve">allegations in paragraphs 17 and 18 of the plaintiff’s particulars of claim constitute allegations of a conclusionary (factual and legal) nature; which conclusionary allegations are advanced in the absence of any underlying identifiable material facts (facta probanda) alleged and/or contained in the plaintiff’s particulars of claim. </w:t>
      </w:r>
    </w:p>
    <w:p w14:paraId="2F380EB2" w14:textId="77777777" w:rsidR="00FA1A5A" w:rsidRPr="00D054F3" w:rsidRDefault="00FA1A5A" w:rsidP="009754C5">
      <w:pPr>
        <w:pStyle w:val="ListParagraph"/>
        <w:ind w:left="1418" w:hanging="567"/>
        <w:rPr>
          <w:rFonts w:ascii="Arial" w:hAnsi="Arial" w:cs="Arial"/>
          <w:i/>
          <w:sz w:val="20"/>
          <w:szCs w:val="20"/>
        </w:rPr>
      </w:pPr>
    </w:p>
    <w:p w14:paraId="14987CBD" w14:textId="77777777" w:rsidR="00FA1A5A" w:rsidRPr="00D054F3" w:rsidRDefault="009754C5" w:rsidP="009754C5">
      <w:pPr>
        <w:ind w:left="1418" w:hanging="567"/>
        <w:rPr>
          <w:rFonts w:ascii="Arial" w:hAnsi="Arial" w:cs="Arial"/>
          <w:i/>
          <w:sz w:val="20"/>
          <w:szCs w:val="20"/>
        </w:rPr>
      </w:pPr>
      <w:r w:rsidRPr="00D054F3">
        <w:rPr>
          <w:rFonts w:ascii="Arial" w:hAnsi="Arial" w:cs="Arial"/>
          <w:i/>
          <w:sz w:val="20"/>
          <w:szCs w:val="20"/>
        </w:rPr>
        <w:t>(b)</w:t>
      </w:r>
      <w:r w:rsidRPr="00D054F3">
        <w:rPr>
          <w:rFonts w:ascii="Arial" w:hAnsi="Arial" w:cs="Arial"/>
          <w:i/>
          <w:sz w:val="20"/>
          <w:szCs w:val="20"/>
        </w:rPr>
        <w:tab/>
      </w:r>
      <w:r w:rsidR="002B78E5" w:rsidRPr="00D054F3">
        <w:rPr>
          <w:rFonts w:ascii="Arial" w:hAnsi="Arial" w:cs="Arial"/>
          <w:i/>
          <w:sz w:val="20"/>
          <w:szCs w:val="20"/>
        </w:rPr>
        <w:t>T</w:t>
      </w:r>
      <w:r w:rsidR="00FE2D4E" w:rsidRPr="00D054F3">
        <w:rPr>
          <w:rFonts w:ascii="Arial" w:hAnsi="Arial" w:cs="Arial"/>
          <w:i/>
          <w:sz w:val="20"/>
          <w:szCs w:val="20"/>
        </w:rPr>
        <w:t xml:space="preserve">he plaintiff fails to allege the facts necessary to sustain a cause of action, alternatively the claim vis-à-vis the first defendant is excipiable on the basis that it is vague and embarrassing. </w:t>
      </w:r>
    </w:p>
    <w:p w14:paraId="38F6095F" w14:textId="77777777" w:rsidR="00FA1A5A" w:rsidRPr="00D054F3" w:rsidRDefault="00FA1A5A" w:rsidP="009754C5">
      <w:pPr>
        <w:pStyle w:val="ListParagraph"/>
        <w:ind w:left="1418" w:hanging="567"/>
        <w:rPr>
          <w:rFonts w:ascii="Arial" w:hAnsi="Arial" w:cs="Arial"/>
          <w:i/>
          <w:sz w:val="20"/>
          <w:szCs w:val="20"/>
        </w:rPr>
      </w:pPr>
    </w:p>
    <w:p w14:paraId="51D24984" w14:textId="77777777" w:rsidR="00FA1A5A" w:rsidRPr="00D054F3" w:rsidRDefault="009754C5" w:rsidP="009754C5">
      <w:pPr>
        <w:ind w:left="1418" w:hanging="567"/>
        <w:rPr>
          <w:rFonts w:ascii="Arial" w:hAnsi="Arial" w:cs="Arial"/>
          <w:i/>
          <w:sz w:val="20"/>
          <w:szCs w:val="20"/>
        </w:rPr>
      </w:pPr>
      <w:r w:rsidRPr="00D054F3">
        <w:rPr>
          <w:rFonts w:ascii="Arial" w:hAnsi="Arial" w:cs="Arial"/>
          <w:i/>
          <w:sz w:val="20"/>
          <w:szCs w:val="20"/>
        </w:rPr>
        <w:t>(c)</w:t>
      </w:r>
      <w:r w:rsidRPr="00D054F3">
        <w:rPr>
          <w:rFonts w:ascii="Arial" w:hAnsi="Arial" w:cs="Arial"/>
          <w:i/>
          <w:sz w:val="20"/>
          <w:szCs w:val="20"/>
        </w:rPr>
        <w:tab/>
      </w:r>
      <w:r w:rsidR="002B78E5" w:rsidRPr="00D054F3">
        <w:rPr>
          <w:rFonts w:ascii="Arial" w:hAnsi="Arial" w:cs="Arial"/>
          <w:i/>
          <w:sz w:val="20"/>
          <w:szCs w:val="20"/>
        </w:rPr>
        <w:t>T</w:t>
      </w:r>
      <w:r w:rsidR="00FE2D4E" w:rsidRPr="00D054F3">
        <w:rPr>
          <w:rFonts w:ascii="Arial" w:hAnsi="Arial" w:cs="Arial"/>
          <w:i/>
          <w:sz w:val="20"/>
          <w:szCs w:val="20"/>
        </w:rPr>
        <w:t xml:space="preserve">he plaintiff fails to list, allege and identify in its particulars of claim </w:t>
      </w:r>
      <w:r w:rsidR="00FC226B" w:rsidRPr="00D054F3">
        <w:rPr>
          <w:rFonts w:ascii="Arial" w:hAnsi="Arial" w:cs="Arial"/>
          <w:i/>
          <w:sz w:val="20"/>
          <w:szCs w:val="20"/>
        </w:rPr>
        <w:t>w</w:t>
      </w:r>
      <w:r w:rsidR="00DA4B62" w:rsidRPr="00D054F3">
        <w:rPr>
          <w:rFonts w:ascii="Arial" w:hAnsi="Arial" w:cs="Arial"/>
          <w:i/>
          <w:sz w:val="20"/>
          <w:szCs w:val="20"/>
        </w:rPr>
        <w:t xml:space="preserve">hat specific alleged “conduct” of the first defendant </w:t>
      </w:r>
      <w:r w:rsidR="00D10A5F" w:rsidRPr="00D054F3">
        <w:rPr>
          <w:rFonts w:ascii="Arial" w:hAnsi="Arial" w:cs="Arial"/>
          <w:i/>
          <w:sz w:val="20"/>
          <w:szCs w:val="20"/>
        </w:rPr>
        <w:t>gave rise to what is being alleged in these paragraphs remains unclear.</w:t>
      </w:r>
      <w:r w:rsidR="00DA4B62" w:rsidRPr="00D054F3">
        <w:rPr>
          <w:rFonts w:ascii="Arial" w:hAnsi="Arial" w:cs="Arial"/>
          <w:i/>
          <w:sz w:val="20"/>
          <w:szCs w:val="20"/>
        </w:rPr>
        <w:t xml:space="preserve"> </w:t>
      </w:r>
    </w:p>
    <w:p w14:paraId="0B5B3C26" w14:textId="77777777" w:rsidR="00FA1A5A" w:rsidRPr="00D054F3" w:rsidRDefault="00FA1A5A" w:rsidP="009754C5">
      <w:pPr>
        <w:pStyle w:val="ListParagraph"/>
        <w:ind w:left="1418" w:hanging="567"/>
        <w:rPr>
          <w:rFonts w:ascii="Arial" w:hAnsi="Arial" w:cs="Arial"/>
          <w:i/>
          <w:sz w:val="20"/>
          <w:szCs w:val="20"/>
        </w:rPr>
      </w:pPr>
    </w:p>
    <w:p w14:paraId="461F468F" w14:textId="77777777" w:rsidR="00FA1A5A" w:rsidRPr="00D054F3" w:rsidRDefault="009754C5" w:rsidP="009754C5">
      <w:pPr>
        <w:ind w:left="1418" w:hanging="567"/>
        <w:rPr>
          <w:rFonts w:ascii="Arial" w:hAnsi="Arial" w:cs="Arial"/>
          <w:i/>
          <w:sz w:val="20"/>
          <w:szCs w:val="20"/>
        </w:rPr>
      </w:pPr>
      <w:r w:rsidRPr="00D054F3">
        <w:rPr>
          <w:rFonts w:ascii="Arial" w:hAnsi="Arial" w:cs="Arial"/>
          <w:i/>
          <w:sz w:val="20"/>
          <w:szCs w:val="20"/>
        </w:rPr>
        <w:t>(d)</w:t>
      </w:r>
      <w:r w:rsidRPr="00D054F3">
        <w:rPr>
          <w:rFonts w:ascii="Arial" w:hAnsi="Arial" w:cs="Arial"/>
          <w:i/>
          <w:sz w:val="20"/>
          <w:szCs w:val="20"/>
        </w:rPr>
        <w:tab/>
      </w:r>
      <w:r w:rsidR="002B78E5" w:rsidRPr="00D054F3">
        <w:rPr>
          <w:rFonts w:ascii="Arial" w:hAnsi="Arial" w:cs="Arial"/>
          <w:i/>
          <w:sz w:val="20"/>
          <w:szCs w:val="20"/>
        </w:rPr>
        <w:t>R</w:t>
      </w:r>
      <w:r w:rsidR="00FC226B" w:rsidRPr="00D054F3">
        <w:rPr>
          <w:rFonts w:ascii="Arial" w:hAnsi="Arial" w:cs="Arial"/>
          <w:i/>
          <w:sz w:val="20"/>
          <w:szCs w:val="20"/>
        </w:rPr>
        <w:t>eference is made to t</w:t>
      </w:r>
      <w:r w:rsidR="00DA4B62" w:rsidRPr="00D054F3">
        <w:rPr>
          <w:rFonts w:ascii="Arial" w:hAnsi="Arial" w:cs="Arial"/>
          <w:i/>
          <w:sz w:val="20"/>
          <w:szCs w:val="20"/>
        </w:rPr>
        <w:t xml:space="preserve">he specific “funds as detailed” in annexure </w:t>
      </w:r>
      <w:r w:rsidR="00D054F3" w:rsidRPr="00D054F3">
        <w:rPr>
          <w:rFonts w:ascii="Arial" w:hAnsi="Arial" w:cs="Arial"/>
          <w:i/>
          <w:sz w:val="20"/>
          <w:szCs w:val="20"/>
        </w:rPr>
        <w:t>‘</w:t>
      </w:r>
      <w:r w:rsidR="00DA4B62" w:rsidRPr="00D054F3">
        <w:rPr>
          <w:rFonts w:ascii="Arial" w:hAnsi="Arial" w:cs="Arial"/>
          <w:i/>
          <w:sz w:val="20"/>
          <w:szCs w:val="20"/>
        </w:rPr>
        <w:t>POC1</w:t>
      </w:r>
      <w:r w:rsidR="00D054F3" w:rsidRPr="00D054F3">
        <w:rPr>
          <w:rFonts w:ascii="Arial" w:hAnsi="Arial" w:cs="Arial"/>
          <w:i/>
          <w:sz w:val="20"/>
          <w:szCs w:val="20"/>
        </w:rPr>
        <w:t>’</w:t>
      </w:r>
      <w:r w:rsidR="00DA4B62" w:rsidRPr="00D054F3">
        <w:rPr>
          <w:rFonts w:ascii="Arial" w:hAnsi="Arial" w:cs="Arial"/>
          <w:i/>
          <w:sz w:val="20"/>
          <w:szCs w:val="20"/>
        </w:rPr>
        <w:t xml:space="preserve"> to the plaintiff statement of claim</w:t>
      </w:r>
      <w:r w:rsidR="00C55210" w:rsidRPr="00D054F3">
        <w:rPr>
          <w:rFonts w:ascii="Arial" w:hAnsi="Arial" w:cs="Arial"/>
          <w:i/>
          <w:sz w:val="20"/>
          <w:szCs w:val="20"/>
        </w:rPr>
        <w:t xml:space="preserve"> without any particularity. T</w:t>
      </w:r>
      <w:r w:rsidR="00DA4B62" w:rsidRPr="00D054F3">
        <w:rPr>
          <w:rFonts w:ascii="Arial" w:hAnsi="Arial" w:cs="Arial"/>
          <w:i/>
          <w:sz w:val="20"/>
          <w:szCs w:val="20"/>
        </w:rPr>
        <w:t xml:space="preserve">he </w:t>
      </w:r>
      <w:r w:rsidR="00C55210" w:rsidRPr="00D054F3">
        <w:rPr>
          <w:rFonts w:ascii="Arial" w:hAnsi="Arial" w:cs="Arial"/>
          <w:i/>
          <w:sz w:val="20"/>
          <w:szCs w:val="20"/>
        </w:rPr>
        <w:t xml:space="preserve">fist defendant is now saddled with having to go through the forensic report to establish which of the funds he is being hauled before </w:t>
      </w:r>
      <w:r w:rsidR="009606C1" w:rsidRPr="00D054F3">
        <w:rPr>
          <w:rFonts w:ascii="Arial" w:hAnsi="Arial" w:cs="Arial"/>
          <w:i/>
          <w:sz w:val="20"/>
          <w:szCs w:val="20"/>
        </w:rPr>
        <w:t xml:space="preserve">this </w:t>
      </w:r>
      <w:r w:rsidR="00C55210" w:rsidRPr="00D054F3">
        <w:rPr>
          <w:rFonts w:ascii="Arial" w:hAnsi="Arial" w:cs="Arial"/>
          <w:i/>
          <w:sz w:val="20"/>
          <w:szCs w:val="20"/>
        </w:rPr>
        <w:t xml:space="preserve">court to account for. </w:t>
      </w:r>
    </w:p>
    <w:p w14:paraId="38E2C41A" w14:textId="77777777" w:rsidR="00FA1A5A" w:rsidRPr="00D054F3" w:rsidRDefault="00FA1A5A" w:rsidP="009754C5">
      <w:pPr>
        <w:pStyle w:val="ListParagraph"/>
        <w:ind w:left="1418" w:hanging="567"/>
        <w:rPr>
          <w:rFonts w:ascii="Arial" w:hAnsi="Arial" w:cs="Arial"/>
          <w:i/>
          <w:sz w:val="20"/>
          <w:szCs w:val="20"/>
        </w:rPr>
      </w:pPr>
    </w:p>
    <w:p w14:paraId="6E89DF5A" w14:textId="77777777" w:rsidR="00BF177D" w:rsidRPr="002E0C39" w:rsidRDefault="009754C5" w:rsidP="009754C5">
      <w:pPr>
        <w:ind w:left="1418" w:hanging="567"/>
        <w:rPr>
          <w:rFonts w:ascii="Arial" w:hAnsi="Arial" w:cs="Arial"/>
        </w:rPr>
      </w:pPr>
      <w:r w:rsidRPr="00D054F3">
        <w:rPr>
          <w:rFonts w:ascii="Arial" w:hAnsi="Arial" w:cs="Arial"/>
          <w:i/>
          <w:sz w:val="20"/>
          <w:szCs w:val="20"/>
        </w:rPr>
        <w:t>(e)</w:t>
      </w:r>
      <w:r w:rsidRPr="00D054F3">
        <w:rPr>
          <w:rFonts w:ascii="Arial" w:hAnsi="Arial" w:cs="Arial"/>
          <w:i/>
          <w:sz w:val="20"/>
          <w:szCs w:val="20"/>
        </w:rPr>
        <w:tab/>
      </w:r>
      <w:r w:rsidR="00FE2D4E" w:rsidRPr="00D054F3">
        <w:rPr>
          <w:rFonts w:ascii="Arial" w:hAnsi="Arial" w:cs="Arial"/>
          <w:i/>
          <w:sz w:val="20"/>
          <w:szCs w:val="20"/>
        </w:rPr>
        <w:t>The plaintiff’s failure to plead the requisite aforesaid material facts renders the claim 1 cause of action, as pleaded, unsustainable, alternatively goes to the very root of the cause of action rendering such vague and embarrassing, lacking averments necessary to sustain a cause of action (claim) and non-compliant with uniform rule 18(4)</w:t>
      </w:r>
      <w:r w:rsidR="00FE2D4E" w:rsidRPr="002E0C39">
        <w:rPr>
          <w:rFonts w:ascii="Arial" w:hAnsi="Arial" w:cs="Arial"/>
        </w:rPr>
        <w:t>.</w:t>
      </w:r>
      <w:r w:rsidR="00D054F3">
        <w:rPr>
          <w:rFonts w:ascii="Arial" w:hAnsi="Arial" w:cs="Arial"/>
        </w:rPr>
        <w:t>”</w:t>
      </w:r>
      <w:r w:rsidR="00FE2D4E" w:rsidRPr="002E0C39">
        <w:rPr>
          <w:rFonts w:ascii="Arial" w:hAnsi="Arial" w:cs="Arial"/>
        </w:rPr>
        <w:t xml:space="preserve"> </w:t>
      </w:r>
    </w:p>
    <w:p w14:paraId="3A4A6B98" w14:textId="77777777" w:rsidR="00A77A3B" w:rsidRPr="002E0C39" w:rsidRDefault="00A77A3B" w:rsidP="00834C34">
      <w:pPr>
        <w:rPr>
          <w:rFonts w:ascii="Arial" w:hAnsi="Arial" w:cs="Arial"/>
        </w:rPr>
      </w:pPr>
    </w:p>
    <w:p w14:paraId="540E6F46" w14:textId="5899EEC4" w:rsidR="00FA1A5A" w:rsidRPr="00707E0B" w:rsidRDefault="00707E0B" w:rsidP="00707E0B">
      <w:pPr>
        <w:rPr>
          <w:rFonts w:ascii="Arial" w:hAnsi="Arial" w:cs="Arial"/>
        </w:rPr>
      </w:pPr>
      <w:r>
        <w:rPr>
          <w:rFonts w:ascii="Arial" w:hAnsi="Arial" w:cs="Arial"/>
        </w:rPr>
        <w:t>[55]</w:t>
      </w:r>
      <w:r>
        <w:rPr>
          <w:rFonts w:ascii="Arial" w:hAnsi="Arial" w:cs="Arial"/>
        </w:rPr>
        <w:tab/>
      </w:r>
      <w:r w:rsidR="00947639" w:rsidRPr="00707E0B">
        <w:rPr>
          <w:rFonts w:ascii="Arial" w:hAnsi="Arial" w:cs="Arial"/>
        </w:rPr>
        <w:t xml:space="preserve">In response to the </w:t>
      </w:r>
      <w:r w:rsidR="00A32CF8" w:rsidRPr="00707E0B">
        <w:rPr>
          <w:rFonts w:ascii="Arial" w:hAnsi="Arial" w:cs="Arial"/>
        </w:rPr>
        <w:t>applicant</w:t>
      </w:r>
      <w:r w:rsidR="00947639" w:rsidRPr="00707E0B">
        <w:rPr>
          <w:rFonts w:ascii="Arial" w:hAnsi="Arial" w:cs="Arial"/>
        </w:rPr>
        <w:t>’s contention</w:t>
      </w:r>
      <w:r w:rsidR="004E0D47" w:rsidRPr="00707E0B">
        <w:rPr>
          <w:rFonts w:ascii="Arial" w:hAnsi="Arial" w:cs="Arial"/>
        </w:rPr>
        <w:t>s</w:t>
      </w:r>
      <w:r w:rsidR="00947639" w:rsidRPr="00707E0B">
        <w:rPr>
          <w:rFonts w:ascii="Arial" w:hAnsi="Arial" w:cs="Arial"/>
        </w:rPr>
        <w:t xml:space="preserve"> as set out above</w:t>
      </w:r>
      <w:r w:rsidR="003911BA" w:rsidRPr="00707E0B">
        <w:rPr>
          <w:rFonts w:ascii="Arial" w:hAnsi="Arial" w:cs="Arial"/>
        </w:rPr>
        <w:t>,</w:t>
      </w:r>
      <w:r w:rsidR="00947639" w:rsidRPr="00707E0B">
        <w:rPr>
          <w:rFonts w:ascii="Arial" w:hAnsi="Arial" w:cs="Arial"/>
        </w:rPr>
        <w:t xml:space="preserve"> the </w:t>
      </w:r>
      <w:r w:rsidR="00696B3F" w:rsidRPr="00707E0B">
        <w:rPr>
          <w:rFonts w:ascii="Arial" w:hAnsi="Arial" w:cs="Arial"/>
        </w:rPr>
        <w:t>respondent’s</w:t>
      </w:r>
      <w:r w:rsidR="00947639" w:rsidRPr="00707E0B">
        <w:rPr>
          <w:rFonts w:ascii="Arial" w:hAnsi="Arial" w:cs="Arial"/>
        </w:rPr>
        <w:t xml:space="preserve"> view is that the allegations of miscon</w:t>
      </w:r>
      <w:r w:rsidR="00642F9F" w:rsidRPr="00707E0B">
        <w:rPr>
          <w:rFonts w:ascii="Arial" w:hAnsi="Arial" w:cs="Arial"/>
        </w:rPr>
        <w:t xml:space="preserve">duct and culpable omissions on </w:t>
      </w:r>
      <w:r w:rsidR="00947639"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EB6E78" w:rsidRPr="00707E0B">
        <w:rPr>
          <w:rFonts w:ascii="Arial" w:hAnsi="Arial" w:cs="Arial"/>
        </w:rPr>
        <w:t xml:space="preserve">should be read together with what </w:t>
      </w:r>
      <w:r w:rsidR="0048264E" w:rsidRPr="00707E0B">
        <w:rPr>
          <w:rFonts w:ascii="Arial" w:hAnsi="Arial" w:cs="Arial"/>
        </w:rPr>
        <w:t xml:space="preserve">annexure </w:t>
      </w:r>
      <w:r w:rsidR="00EB6E78" w:rsidRPr="00707E0B">
        <w:rPr>
          <w:rFonts w:ascii="Arial" w:hAnsi="Arial" w:cs="Arial"/>
        </w:rPr>
        <w:t>“</w:t>
      </w:r>
      <w:r w:rsidR="00EB6E78" w:rsidRPr="00707E0B">
        <w:rPr>
          <w:rFonts w:ascii="Arial" w:hAnsi="Arial" w:cs="Arial"/>
          <w:i/>
        </w:rPr>
        <w:t>POC1</w:t>
      </w:r>
      <w:r w:rsidR="00EB6E78" w:rsidRPr="00707E0B">
        <w:rPr>
          <w:rFonts w:ascii="Arial" w:hAnsi="Arial" w:cs="Arial"/>
        </w:rPr>
        <w:t xml:space="preserve">” </w:t>
      </w:r>
      <w:r w:rsidR="0048264E" w:rsidRPr="00707E0B">
        <w:rPr>
          <w:rFonts w:ascii="Arial" w:hAnsi="Arial" w:cs="Arial"/>
        </w:rPr>
        <w:t xml:space="preserve">to its particulars of claim </w:t>
      </w:r>
      <w:r w:rsidR="00EB6E78" w:rsidRPr="00707E0B">
        <w:rPr>
          <w:rFonts w:ascii="Arial" w:hAnsi="Arial" w:cs="Arial"/>
        </w:rPr>
        <w:t>reveals, together with the 7,000 pages that have been provided to him.</w:t>
      </w:r>
    </w:p>
    <w:p w14:paraId="48CFAE17" w14:textId="77777777" w:rsidR="00FA1A5A" w:rsidRDefault="00BF177D" w:rsidP="00834C34">
      <w:pPr>
        <w:pStyle w:val="ListParagraph"/>
        <w:ind w:left="850"/>
        <w:rPr>
          <w:rFonts w:ascii="Arial" w:hAnsi="Arial" w:cs="Arial"/>
        </w:rPr>
      </w:pPr>
      <w:r w:rsidRPr="00FA1A5A">
        <w:rPr>
          <w:rFonts w:ascii="Arial" w:hAnsi="Arial" w:cs="Arial"/>
        </w:rPr>
        <w:tab/>
      </w:r>
    </w:p>
    <w:p w14:paraId="62568424" w14:textId="39C1D33E" w:rsidR="00FA1A5A" w:rsidRPr="00707E0B" w:rsidRDefault="00707E0B" w:rsidP="00707E0B">
      <w:pPr>
        <w:rPr>
          <w:rFonts w:ascii="Arial" w:hAnsi="Arial" w:cs="Arial"/>
        </w:rPr>
      </w:pPr>
      <w:r w:rsidRPr="00FA1A5A">
        <w:rPr>
          <w:rFonts w:ascii="Arial" w:hAnsi="Arial" w:cs="Arial"/>
        </w:rPr>
        <w:t>[56]</w:t>
      </w:r>
      <w:r w:rsidRPr="00FA1A5A">
        <w:rPr>
          <w:rFonts w:ascii="Arial" w:hAnsi="Arial" w:cs="Arial"/>
        </w:rPr>
        <w:tab/>
      </w:r>
      <w:r w:rsidR="00395004" w:rsidRPr="00707E0B">
        <w:rPr>
          <w:rFonts w:ascii="Arial" w:hAnsi="Arial" w:cs="Arial"/>
        </w:rPr>
        <w:t xml:space="preserve">The court held </w:t>
      </w:r>
      <w:r w:rsidR="009D5BE2" w:rsidRPr="00707E0B">
        <w:rPr>
          <w:rFonts w:ascii="Arial" w:hAnsi="Arial" w:cs="Arial"/>
        </w:rPr>
        <w:t xml:space="preserve">in </w:t>
      </w:r>
      <w:r w:rsidR="009D5BE2" w:rsidRPr="00707E0B">
        <w:rPr>
          <w:rFonts w:ascii="Arial" w:hAnsi="Arial" w:cs="Arial"/>
          <w:b/>
          <w:i/>
          <w:iCs/>
        </w:rPr>
        <w:t>First National Bank of Southern Africa Ltd v Perry NO</w:t>
      </w:r>
      <w:r w:rsidR="008A53C1" w:rsidRPr="00707E0B">
        <w:rPr>
          <w:rFonts w:ascii="Arial" w:hAnsi="Arial" w:cs="Arial"/>
          <w:b/>
          <w:i/>
          <w:iCs/>
        </w:rPr>
        <w:t xml:space="preserve"> </w:t>
      </w:r>
      <w:r w:rsidR="009D5BE2" w:rsidRPr="00707E0B">
        <w:rPr>
          <w:rFonts w:ascii="Arial" w:hAnsi="Arial" w:cs="Arial"/>
          <w:b/>
          <w:i/>
          <w:iCs/>
        </w:rPr>
        <w:t>and others</w:t>
      </w:r>
      <w:r w:rsidR="00D054F3" w:rsidRPr="00D054F3">
        <w:rPr>
          <w:rStyle w:val="FootnoteReference"/>
          <w:rFonts w:ascii="Arial" w:hAnsi="Arial" w:cs="Arial"/>
          <w:b/>
          <w:color w:val="000000" w:themeColor="text1"/>
        </w:rPr>
        <w:footnoteReference w:id="16"/>
      </w:r>
      <w:r w:rsidR="009D5BE2" w:rsidRPr="00707E0B">
        <w:rPr>
          <w:rFonts w:ascii="Arial" w:hAnsi="Arial" w:cs="Arial"/>
        </w:rPr>
        <w:t xml:space="preserve"> </w:t>
      </w:r>
      <w:r w:rsidR="00395004" w:rsidRPr="00707E0B">
        <w:rPr>
          <w:rFonts w:ascii="Arial" w:hAnsi="Arial" w:cs="Arial"/>
        </w:rPr>
        <w:t xml:space="preserve">that </w:t>
      </w:r>
      <w:r w:rsidR="00395004" w:rsidRPr="00707E0B">
        <w:rPr>
          <w:rFonts w:ascii="Arial" w:hAnsi="Arial" w:cs="Arial"/>
          <w:lang w:val="en-ZA"/>
        </w:rPr>
        <w:t>a</w:t>
      </w:r>
      <w:r w:rsidR="00911E33" w:rsidRPr="00707E0B">
        <w:rPr>
          <w:rFonts w:ascii="Arial" w:hAnsi="Arial" w:cs="Arial"/>
          <w:lang w:val="en-ZA"/>
        </w:rPr>
        <w:t xml:space="preserve">n exception sets out why the excipient says </w:t>
      </w:r>
      <w:r w:rsidR="00911E33" w:rsidRPr="00707E0B">
        <w:rPr>
          <w:rFonts w:ascii="Arial" w:hAnsi="Arial" w:cs="Arial"/>
          <w:color w:val="000000" w:themeColor="text1"/>
          <w:lang w:val="en-ZA"/>
        </w:rPr>
        <w:t xml:space="preserve">that </w:t>
      </w:r>
      <w:r w:rsidR="00911E33" w:rsidRPr="00707E0B">
        <w:rPr>
          <w:rFonts w:ascii="Arial" w:hAnsi="Arial" w:cs="Arial"/>
          <w:color w:val="000000" w:themeColor="text1"/>
          <w:lang w:val="en-ZA"/>
        </w:rPr>
        <w:lastRenderedPageBreak/>
        <w:t xml:space="preserve">the facts pleaded by a </w:t>
      </w:r>
      <w:r w:rsidR="00696B3F" w:rsidRPr="00707E0B">
        <w:rPr>
          <w:rFonts w:ascii="Arial" w:hAnsi="Arial" w:cs="Arial"/>
          <w:color w:val="000000" w:themeColor="text1"/>
        </w:rPr>
        <w:t>respondent are</w:t>
      </w:r>
      <w:r w:rsidR="00911E33" w:rsidRPr="00707E0B">
        <w:rPr>
          <w:rFonts w:ascii="Arial" w:hAnsi="Arial" w:cs="Arial"/>
          <w:color w:val="000000" w:themeColor="text1"/>
        </w:rPr>
        <w:t xml:space="preserve"> insufficient. Only if the facts pleaded by a </w:t>
      </w:r>
      <w:r w:rsidR="00696B3F" w:rsidRPr="00707E0B">
        <w:rPr>
          <w:rFonts w:ascii="Arial" w:hAnsi="Arial" w:cs="Arial"/>
          <w:color w:val="000000" w:themeColor="text1"/>
        </w:rPr>
        <w:t>respondent could</w:t>
      </w:r>
      <w:r w:rsidR="00911E33" w:rsidRPr="00707E0B">
        <w:rPr>
          <w:rFonts w:ascii="Arial" w:hAnsi="Arial" w:cs="Arial"/>
          <w:color w:val="000000" w:themeColor="text1"/>
        </w:rPr>
        <w:t xml:space="preserve"> not, on any basis, as a matter of law, result in a judgment being granted against the cited defendant, can an exception succeed. Only those facts alleged in the particulars of claim and any other facts agreed to by the parties can be taken into account.</w:t>
      </w:r>
      <w:r w:rsidR="00317F1D" w:rsidRPr="00707E0B">
        <w:rPr>
          <w:rFonts w:ascii="Arial" w:hAnsi="Arial" w:cs="Arial"/>
          <w:color w:val="000000" w:themeColor="text1"/>
        </w:rPr>
        <w:t xml:space="preserve"> </w:t>
      </w:r>
    </w:p>
    <w:p w14:paraId="2C18467A" w14:textId="77777777" w:rsidR="00FA1A5A" w:rsidRPr="00FA1A5A" w:rsidRDefault="00FA1A5A" w:rsidP="00834C34">
      <w:pPr>
        <w:pStyle w:val="ListParagraph"/>
        <w:ind w:left="850"/>
        <w:rPr>
          <w:rFonts w:ascii="Arial" w:hAnsi="Arial" w:cs="Arial"/>
        </w:rPr>
      </w:pPr>
    </w:p>
    <w:p w14:paraId="3A54714A" w14:textId="29D6A262" w:rsidR="00642F9F" w:rsidRPr="00707E0B" w:rsidRDefault="00707E0B" w:rsidP="00707E0B">
      <w:pPr>
        <w:rPr>
          <w:rFonts w:ascii="Arial" w:hAnsi="Arial" w:cs="Arial"/>
        </w:rPr>
      </w:pPr>
      <w:r w:rsidRPr="00FA1A5A">
        <w:rPr>
          <w:rFonts w:ascii="Arial" w:hAnsi="Arial" w:cs="Arial"/>
        </w:rPr>
        <w:t>[57]</w:t>
      </w:r>
      <w:r w:rsidRPr="00FA1A5A">
        <w:rPr>
          <w:rFonts w:ascii="Arial" w:hAnsi="Arial" w:cs="Arial"/>
        </w:rPr>
        <w:tab/>
      </w:r>
      <w:r w:rsidR="00317F1D" w:rsidRPr="00707E0B">
        <w:rPr>
          <w:rFonts w:ascii="Arial" w:hAnsi="Arial" w:cs="Arial"/>
        </w:rPr>
        <w:t xml:space="preserve">I am in agreement with the </w:t>
      </w:r>
      <w:r w:rsidR="006B0F13" w:rsidRPr="00707E0B">
        <w:rPr>
          <w:rFonts w:ascii="Arial" w:hAnsi="Arial" w:cs="Arial"/>
        </w:rPr>
        <w:t>applicant</w:t>
      </w:r>
      <w:r w:rsidR="00DC0C72" w:rsidRPr="00707E0B">
        <w:rPr>
          <w:rFonts w:ascii="Arial" w:hAnsi="Arial" w:cs="Arial"/>
        </w:rPr>
        <w:t xml:space="preserve"> </w:t>
      </w:r>
      <w:r w:rsidR="00A96205" w:rsidRPr="00707E0B">
        <w:rPr>
          <w:rFonts w:ascii="Arial" w:hAnsi="Arial" w:cs="Arial"/>
        </w:rPr>
        <w:t xml:space="preserve">that </w:t>
      </w:r>
      <w:r w:rsidR="00C34781" w:rsidRPr="00707E0B">
        <w:rPr>
          <w:rFonts w:ascii="Arial" w:hAnsi="Arial" w:cs="Arial"/>
        </w:rPr>
        <w:t xml:space="preserve">paragraphs 17 and 18 of the </w:t>
      </w:r>
      <w:r w:rsidR="00696B3F" w:rsidRPr="00707E0B">
        <w:rPr>
          <w:rFonts w:ascii="Arial" w:hAnsi="Arial" w:cs="Arial"/>
        </w:rPr>
        <w:t>respondent’s</w:t>
      </w:r>
      <w:r w:rsidR="006D0BA2" w:rsidRPr="00707E0B">
        <w:rPr>
          <w:rFonts w:ascii="Arial" w:hAnsi="Arial" w:cs="Arial"/>
        </w:rPr>
        <w:t xml:space="preserve"> </w:t>
      </w:r>
      <w:r w:rsidR="00C34781" w:rsidRPr="00707E0B">
        <w:rPr>
          <w:rFonts w:ascii="Arial" w:hAnsi="Arial" w:cs="Arial"/>
        </w:rPr>
        <w:t>particulars of claim</w:t>
      </w:r>
      <w:r w:rsidR="00A96205" w:rsidRPr="00707E0B">
        <w:rPr>
          <w:rFonts w:ascii="Arial" w:hAnsi="Arial" w:cs="Arial"/>
        </w:rPr>
        <w:t xml:space="preserve"> lack the necessary </w:t>
      </w:r>
      <w:r w:rsidR="00F36C91" w:rsidRPr="00707E0B">
        <w:rPr>
          <w:rFonts w:ascii="Arial" w:hAnsi="Arial" w:cs="Arial"/>
        </w:rPr>
        <w:t>averments</w:t>
      </w:r>
      <w:r w:rsidR="00A96205" w:rsidRPr="00707E0B">
        <w:rPr>
          <w:rFonts w:ascii="Arial" w:hAnsi="Arial" w:cs="Arial"/>
        </w:rPr>
        <w:t xml:space="preserve"> to sustain a cause of action.</w:t>
      </w:r>
      <w:r w:rsidR="00317F1D" w:rsidRPr="00707E0B">
        <w:rPr>
          <w:rFonts w:ascii="Arial" w:hAnsi="Arial" w:cs="Arial"/>
        </w:rPr>
        <w:t xml:space="preserve"> In the circumstances, the sixth ground of exception should </w:t>
      </w:r>
      <w:r w:rsidR="0083549A" w:rsidRPr="00707E0B">
        <w:rPr>
          <w:rFonts w:ascii="Arial" w:hAnsi="Arial" w:cs="Arial"/>
        </w:rPr>
        <w:t xml:space="preserve">also </w:t>
      </w:r>
      <w:r w:rsidR="00317F1D" w:rsidRPr="00707E0B">
        <w:rPr>
          <w:rFonts w:ascii="Arial" w:hAnsi="Arial" w:cs="Arial"/>
        </w:rPr>
        <w:t>succeed.</w:t>
      </w:r>
      <w:r w:rsidR="00642F9F" w:rsidRPr="00707E0B">
        <w:rPr>
          <w:rFonts w:ascii="Arial" w:hAnsi="Arial" w:cs="Arial"/>
        </w:rPr>
        <w:tab/>
      </w:r>
    </w:p>
    <w:p w14:paraId="548AFBD9" w14:textId="77777777" w:rsidR="00D06F70" w:rsidRDefault="00D06F70" w:rsidP="00834C34">
      <w:pPr>
        <w:rPr>
          <w:rFonts w:ascii="Arial" w:hAnsi="Arial" w:cs="Arial"/>
        </w:rPr>
      </w:pPr>
    </w:p>
    <w:p w14:paraId="72EC971C" w14:textId="77777777" w:rsidR="00A77A3B" w:rsidRPr="00814FF3" w:rsidRDefault="00A77A3B" w:rsidP="00834C34">
      <w:pPr>
        <w:rPr>
          <w:rFonts w:ascii="Arial" w:hAnsi="Arial" w:cs="Arial"/>
        </w:rPr>
      </w:pPr>
      <w:r w:rsidRPr="00F802CD">
        <w:rPr>
          <w:rFonts w:ascii="Arial" w:hAnsi="Arial" w:cs="Arial"/>
          <w:u w:val="single"/>
        </w:rPr>
        <w:t>Seventh ground</w:t>
      </w:r>
      <w:r w:rsidRPr="00814FF3">
        <w:rPr>
          <w:rFonts w:ascii="Arial" w:hAnsi="Arial" w:cs="Arial"/>
        </w:rPr>
        <w:t xml:space="preserve">: </w:t>
      </w:r>
    </w:p>
    <w:p w14:paraId="796E00DC" w14:textId="22EB4014" w:rsidR="00BF177D" w:rsidRPr="00707E0B" w:rsidRDefault="00707E0B" w:rsidP="00707E0B">
      <w:pPr>
        <w:rPr>
          <w:rFonts w:ascii="Arial" w:hAnsi="Arial" w:cs="Arial"/>
          <w:i/>
          <w:sz w:val="20"/>
        </w:rPr>
      </w:pPr>
      <w:r w:rsidRPr="00FA1A5A">
        <w:rPr>
          <w:rFonts w:ascii="Arial" w:hAnsi="Arial" w:cs="Arial"/>
        </w:rPr>
        <w:t>[58]</w:t>
      </w:r>
      <w:r w:rsidRPr="00FA1A5A">
        <w:rPr>
          <w:rFonts w:ascii="Arial" w:hAnsi="Arial" w:cs="Arial"/>
        </w:rPr>
        <w:tab/>
      </w:r>
      <w:r w:rsidR="008D01CD" w:rsidRPr="00707E0B">
        <w:rPr>
          <w:rFonts w:ascii="Arial" w:hAnsi="Arial" w:cs="Arial"/>
        </w:rPr>
        <w:t>This</w:t>
      </w:r>
      <w:r w:rsidR="00527A0E" w:rsidRPr="00707E0B">
        <w:rPr>
          <w:rFonts w:ascii="Arial" w:hAnsi="Arial" w:cs="Arial"/>
        </w:rPr>
        <w:t xml:space="preserve"> complaint is directed at paragraph 19</w:t>
      </w:r>
      <w:r w:rsidR="00D80E2C" w:rsidRPr="00707E0B">
        <w:rPr>
          <w:rFonts w:ascii="Arial" w:hAnsi="Arial" w:cs="Arial"/>
        </w:rPr>
        <w:t>.2</w:t>
      </w:r>
      <w:r w:rsidR="00527A0E" w:rsidRPr="00707E0B">
        <w:rPr>
          <w:rFonts w:ascii="Arial" w:hAnsi="Arial" w:cs="Arial"/>
        </w:rPr>
        <w:t xml:space="preserve"> of the particulars </w:t>
      </w:r>
      <w:r w:rsidR="00E4106B" w:rsidRPr="00707E0B">
        <w:rPr>
          <w:rFonts w:ascii="Arial" w:hAnsi="Arial" w:cs="Arial"/>
        </w:rPr>
        <w:t>of claim wherein the following allegations are made</w:t>
      </w:r>
      <w:r w:rsidR="00527A0E" w:rsidRPr="00707E0B">
        <w:rPr>
          <w:rFonts w:ascii="Arial" w:hAnsi="Arial" w:cs="Arial"/>
        </w:rPr>
        <w:t>:</w:t>
      </w:r>
      <w:r w:rsidR="00527A0E" w:rsidRPr="00707E0B">
        <w:rPr>
          <w:rFonts w:ascii="Arial" w:hAnsi="Arial" w:cs="Arial"/>
          <w:i/>
          <w:sz w:val="20"/>
        </w:rPr>
        <w:t xml:space="preserve"> </w:t>
      </w:r>
    </w:p>
    <w:p w14:paraId="0C23E326" w14:textId="77777777" w:rsidR="00E4106B" w:rsidRDefault="00E4106B" w:rsidP="00834C34">
      <w:pPr>
        <w:rPr>
          <w:rFonts w:ascii="Arial" w:hAnsi="Arial" w:cs="Arial"/>
          <w:i/>
          <w:sz w:val="20"/>
        </w:rPr>
      </w:pPr>
    </w:p>
    <w:p w14:paraId="57CDD995" w14:textId="77777777" w:rsidR="00E4106B" w:rsidRPr="00D80E2C" w:rsidRDefault="00D80E2C" w:rsidP="00C50B4E">
      <w:pPr>
        <w:ind w:left="1418" w:hanging="567"/>
        <w:rPr>
          <w:rFonts w:ascii="Arial" w:hAnsi="Arial" w:cs="Arial"/>
          <w:i/>
          <w:sz w:val="20"/>
          <w:szCs w:val="20"/>
        </w:rPr>
      </w:pPr>
      <w:r>
        <w:rPr>
          <w:rFonts w:ascii="Arial" w:hAnsi="Arial" w:cs="Arial"/>
          <w:i/>
          <w:sz w:val="20"/>
          <w:szCs w:val="20"/>
        </w:rPr>
        <w:t>“19.2</w:t>
      </w:r>
      <w:r>
        <w:rPr>
          <w:rFonts w:ascii="Arial" w:hAnsi="Arial" w:cs="Arial"/>
          <w:i/>
          <w:sz w:val="20"/>
          <w:szCs w:val="20"/>
        </w:rPr>
        <w:tab/>
      </w:r>
      <w:r w:rsidR="00E4106B" w:rsidRPr="00D80E2C">
        <w:rPr>
          <w:rFonts w:ascii="Arial" w:hAnsi="Arial" w:cs="Arial"/>
          <w:i/>
          <w:sz w:val="20"/>
          <w:szCs w:val="20"/>
        </w:rPr>
        <w:t>As a direct consequence of the 1</w:t>
      </w:r>
      <w:r w:rsidR="00E4106B" w:rsidRPr="00D80E2C">
        <w:rPr>
          <w:rFonts w:ascii="Arial" w:hAnsi="Arial" w:cs="Arial"/>
          <w:i/>
          <w:sz w:val="20"/>
          <w:szCs w:val="20"/>
          <w:vertAlign w:val="superscript"/>
        </w:rPr>
        <w:t>st</w:t>
      </w:r>
      <w:r w:rsidR="00E4106B" w:rsidRPr="00D80E2C">
        <w:rPr>
          <w:rFonts w:ascii="Arial" w:hAnsi="Arial" w:cs="Arial"/>
          <w:i/>
          <w:sz w:val="20"/>
          <w:szCs w:val="20"/>
        </w:rPr>
        <w:t xml:space="preserve"> defendant’s aforesaid unlawful acts and omissions, negligence and/or breach, the plaintiff suffered damages in the total amount of R 13 932 865.07, made up as follows:</w:t>
      </w:r>
    </w:p>
    <w:p w14:paraId="0F210C7D" w14:textId="77777777" w:rsidR="00E4106B" w:rsidRPr="001E20E6" w:rsidRDefault="00E4106B" w:rsidP="00C50B4E">
      <w:pPr>
        <w:ind w:left="1418" w:hanging="567"/>
        <w:rPr>
          <w:rFonts w:ascii="Arial" w:hAnsi="Arial" w:cs="Arial"/>
          <w:i/>
          <w:sz w:val="20"/>
          <w:szCs w:val="20"/>
        </w:rPr>
      </w:pPr>
    </w:p>
    <w:p w14:paraId="01E8C558" w14:textId="4F673E0A" w:rsidR="00C50B4E" w:rsidRPr="00707E0B" w:rsidRDefault="00707E0B" w:rsidP="00707E0B">
      <w:pPr>
        <w:ind w:left="1985" w:hanging="567"/>
        <w:rPr>
          <w:rFonts w:ascii="Arial" w:hAnsi="Arial" w:cs="Arial"/>
          <w:i/>
          <w:sz w:val="20"/>
          <w:szCs w:val="20"/>
        </w:rPr>
      </w:pPr>
      <w:r>
        <w:rPr>
          <w:rFonts w:ascii="Arial" w:hAnsi="Arial" w:cs="Arial"/>
          <w:i/>
          <w:sz w:val="20"/>
          <w:szCs w:val="20"/>
        </w:rPr>
        <w:t>(a).</w:t>
      </w:r>
      <w:r>
        <w:rPr>
          <w:rFonts w:ascii="Arial" w:hAnsi="Arial" w:cs="Arial"/>
          <w:i/>
          <w:sz w:val="20"/>
          <w:szCs w:val="20"/>
        </w:rPr>
        <w:tab/>
      </w:r>
      <w:r w:rsidR="00E4106B" w:rsidRPr="00707E0B">
        <w:rPr>
          <w:rFonts w:ascii="Arial" w:hAnsi="Arial" w:cs="Arial"/>
          <w:i/>
          <w:sz w:val="20"/>
          <w:szCs w:val="20"/>
        </w:rPr>
        <w:t>Amounts paid by the plaintiff</w:t>
      </w:r>
      <w:r w:rsidR="00E4106B" w:rsidRPr="00707E0B">
        <w:rPr>
          <w:rFonts w:ascii="Arial" w:hAnsi="Arial" w:cs="Arial"/>
          <w:i/>
          <w:sz w:val="20"/>
          <w:szCs w:val="20"/>
        </w:rPr>
        <w:tab/>
      </w:r>
      <w:r w:rsidR="00E4106B" w:rsidRPr="00707E0B">
        <w:rPr>
          <w:rFonts w:ascii="Arial" w:hAnsi="Arial" w:cs="Arial"/>
          <w:i/>
          <w:sz w:val="20"/>
          <w:szCs w:val="20"/>
        </w:rPr>
        <w:tab/>
      </w:r>
      <w:r w:rsidR="00EC5DFF" w:rsidRPr="00707E0B">
        <w:rPr>
          <w:rFonts w:ascii="Arial" w:hAnsi="Arial" w:cs="Arial"/>
          <w:i/>
          <w:sz w:val="20"/>
          <w:szCs w:val="20"/>
        </w:rPr>
        <w:tab/>
      </w:r>
      <w:r w:rsidR="00C50B4E" w:rsidRPr="00707E0B">
        <w:rPr>
          <w:rFonts w:ascii="Arial" w:hAnsi="Arial" w:cs="Arial"/>
          <w:i/>
          <w:sz w:val="20"/>
          <w:szCs w:val="20"/>
        </w:rPr>
        <w:t>R 3 325 188.72</w:t>
      </w:r>
    </w:p>
    <w:p w14:paraId="59E781B5" w14:textId="1A14EFE9" w:rsidR="00EC5DFF" w:rsidRPr="00707E0B" w:rsidRDefault="00707E0B" w:rsidP="00707E0B">
      <w:pPr>
        <w:ind w:left="1985" w:hanging="567"/>
        <w:rPr>
          <w:rFonts w:ascii="Arial" w:hAnsi="Arial" w:cs="Arial"/>
          <w:i/>
          <w:sz w:val="20"/>
          <w:szCs w:val="20"/>
        </w:rPr>
      </w:pPr>
      <w:r w:rsidRPr="00C50B4E">
        <w:rPr>
          <w:rFonts w:ascii="Arial" w:hAnsi="Arial" w:cs="Arial"/>
          <w:i/>
          <w:sz w:val="20"/>
          <w:szCs w:val="20"/>
        </w:rPr>
        <w:t>(b).</w:t>
      </w:r>
      <w:r w:rsidRPr="00C50B4E">
        <w:rPr>
          <w:rFonts w:ascii="Arial" w:hAnsi="Arial" w:cs="Arial"/>
          <w:i/>
          <w:sz w:val="20"/>
          <w:szCs w:val="20"/>
        </w:rPr>
        <w:tab/>
      </w:r>
      <w:r w:rsidR="00E4106B" w:rsidRPr="00707E0B">
        <w:rPr>
          <w:rFonts w:ascii="Arial" w:hAnsi="Arial" w:cs="Arial"/>
          <w:i/>
          <w:sz w:val="20"/>
          <w:szCs w:val="20"/>
        </w:rPr>
        <w:t>Complaints at the legal Practice Council</w:t>
      </w:r>
      <w:r w:rsidR="00E4106B" w:rsidRPr="00707E0B">
        <w:rPr>
          <w:rFonts w:ascii="Arial" w:hAnsi="Arial" w:cs="Arial"/>
          <w:i/>
          <w:sz w:val="20"/>
          <w:szCs w:val="20"/>
        </w:rPr>
        <w:tab/>
      </w:r>
      <w:r w:rsidR="00C50B4E" w:rsidRPr="00707E0B">
        <w:rPr>
          <w:rFonts w:ascii="Arial" w:hAnsi="Arial" w:cs="Arial"/>
          <w:i/>
          <w:sz w:val="20"/>
          <w:szCs w:val="20"/>
        </w:rPr>
        <w:tab/>
      </w:r>
      <w:r w:rsidR="00E4106B" w:rsidRPr="00707E0B">
        <w:rPr>
          <w:rFonts w:ascii="Arial" w:hAnsi="Arial" w:cs="Arial"/>
          <w:i/>
          <w:sz w:val="20"/>
          <w:szCs w:val="20"/>
        </w:rPr>
        <w:t>R 6 058 129.46</w:t>
      </w:r>
    </w:p>
    <w:p w14:paraId="2167D433" w14:textId="5E7A5AB5" w:rsidR="00EC5DFF" w:rsidRPr="00707E0B" w:rsidRDefault="00707E0B" w:rsidP="00707E0B">
      <w:pPr>
        <w:ind w:left="1985" w:hanging="567"/>
        <w:rPr>
          <w:rFonts w:ascii="Arial" w:hAnsi="Arial" w:cs="Arial"/>
          <w:i/>
          <w:sz w:val="20"/>
          <w:szCs w:val="20"/>
        </w:rPr>
      </w:pPr>
      <w:r>
        <w:rPr>
          <w:rFonts w:ascii="Arial" w:hAnsi="Arial" w:cs="Arial"/>
          <w:i/>
          <w:sz w:val="20"/>
          <w:szCs w:val="20"/>
        </w:rPr>
        <w:t>(c).</w:t>
      </w:r>
      <w:r>
        <w:rPr>
          <w:rFonts w:ascii="Arial" w:hAnsi="Arial" w:cs="Arial"/>
          <w:i/>
          <w:sz w:val="20"/>
          <w:szCs w:val="20"/>
        </w:rPr>
        <w:tab/>
      </w:r>
      <w:r w:rsidR="00E4106B" w:rsidRPr="00707E0B">
        <w:rPr>
          <w:rFonts w:ascii="Arial" w:hAnsi="Arial" w:cs="Arial"/>
          <w:i/>
          <w:sz w:val="20"/>
          <w:szCs w:val="20"/>
        </w:rPr>
        <w:t>Summonses received</w:t>
      </w:r>
      <w:r w:rsidR="00E4106B" w:rsidRPr="00707E0B">
        <w:rPr>
          <w:rFonts w:ascii="Arial" w:hAnsi="Arial" w:cs="Arial"/>
          <w:i/>
          <w:sz w:val="20"/>
          <w:szCs w:val="20"/>
        </w:rPr>
        <w:tab/>
      </w:r>
      <w:r w:rsidR="00E4106B" w:rsidRPr="00707E0B">
        <w:rPr>
          <w:rFonts w:ascii="Arial" w:hAnsi="Arial" w:cs="Arial"/>
          <w:i/>
          <w:sz w:val="20"/>
          <w:szCs w:val="20"/>
        </w:rPr>
        <w:tab/>
      </w:r>
      <w:r w:rsidR="00E4106B" w:rsidRPr="00707E0B">
        <w:rPr>
          <w:rFonts w:ascii="Arial" w:hAnsi="Arial" w:cs="Arial"/>
          <w:i/>
          <w:sz w:val="20"/>
          <w:szCs w:val="20"/>
        </w:rPr>
        <w:tab/>
      </w:r>
      <w:r w:rsidR="00C50B4E" w:rsidRPr="00707E0B">
        <w:rPr>
          <w:rFonts w:ascii="Arial" w:hAnsi="Arial" w:cs="Arial"/>
          <w:i/>
          <w:sz w:val="20"/>
          <w:szCs w:val="20"/>
        </w:rPr>
        <w:tab/>
      </w:r>
      <w:r w:rsidR="00E4106B" w:rsidRPr="00707E0B">
        <w:rPr>
          <w:rFonts w:ascii="Arial" w:hAnsi="Arial" w:cs="Arial"/>
          <w:i/>
          <w:sz w:val="20"/>
          <w:szCs w:val="20"/>
        </w:rPr>
        <w:t>R 2 829 029.63</w:t>
      </w:r>
    </w:p>
    <w:p w14:paraId="27447209" w14:textId="2BD9AAA7" w:rsidR="00EC5DFF" w:rsidRPr="00707E0B" w:rsidRDefault="00707E0B" w:rsidP="00707E0B">
      <w:pPr>
        <w:ind w:left="1985" w:hanging="567"/>
        <w:rPr>
          <w:rFonts w:ascii="Arial" w:hAnsi="Arial" w:cs="Arial"/>
          <w:i/>
          <w:sz w:val="20"/>
          <w:szCs w:val="20"/>
        </w:rPr>
      </w:pPr>
      <w:r>
        <w:rPr>
          <w:rFonts w:ascii="Arial" w:hAnsi="Arial" w:cs="Arial"/>
          <w:i/>
          <w:sz w:val="20"/>
          <w:szCs w:val="20"/>
        </w:rPr>
        <w:t>(d).</w:t>
      </w:r>
      <w:r>
        <w:rPr>
          <w:rFonts w:ascii="Arial" w:hAnsi="Arial" w:cs="Arial"/>
          <w:i/>
          <w:sz w:val="20"/>
          <w:szCs w:val="20"/>
        </w:rPr>
        <w:tab/>
      </w:r>
      <w:r w:rsidR="00EC5DFF" w:rsidRPr="00707E0B">
        <w:rPr>
          <w:rFonts w:ascii="Arial" w:hAnsi="Arial" w:cs="Arial"/>
          <w:i/>
          <w:sz w:val="20"/>
          <w:szCs w:val="20"/>
        </w:rPr>
        <w:t>Demands received</w:t>
      </w:r>
      <w:r w:rsidR="00EC5DFF" w:rsidRPr="00707E0B">
        <w:rPr>
          <w:rFonts w:ascii="Arial" w:hAnsi="Arial" w:cs="Arial"/>
          <w:i/>
          <w:sz w:val="20"/>
          <w:szCs w:val="20"/>
        </w:rPr>
        <w:tab/>
      </w:r>
      <w:r w:rsidR="00EC5DFF" w:rsidRPr="00707E0B">
        <w:rPr>
          <w:rFonts w:ascii="Arial" w:hAnsi="Arial" w:cs="Arial"/>
          <w:i/>
          <w:sz w:val="20"/>
          <w:szCs w:val="20"/>
        </w:rPr>
        <w:tab/>
      </w:r>
      <w:r w:rsidR="00EC5DFF" w:rsidRPr="00707E0B">
        <w:rPr>
          <w:rFonts w:ascii="Arial" w:hAnsi="Arial" w:cs="Arial"/>
          <w:i/>
          <w:sz w:val="20"/>
          <w:szCs w:val="20"/>
        </w:rPr>
        <w:tab/>
      </w:r>
      <w:r w:rsidR="00EC5DFF" w:rsidRPr="00707E0B">
        <w:rPr>
          <w:rFonts w:ascii="Arial" w:hAnsi="Arial" w:cs="Arial"/>
          <w:i/>
          <w:sz w:val="20"/>
          <w:szCs w:val="20"/>
        </w:rPr>
        <w:tab/>
      </w:r>
      <w:r w:rsidR="00E4106B" w:rsidRPr="00707E0B">
        <w:rPr>
          <w:rFonts w:ascii="Arial" w:hAnsi="Arial" w:cs="Arial"/>
          <w:i/>
          <w:sz w:val="20"/>
          <w:szCs w:val="20"/>
        </w:rPr>
        <w:t>R 1 720 517.26</w:t>
      </w:r>
    </w:p>
    <w:p w14:paraId="07D77E04" w14:textId="77777777" w:rsidR="00E4106B" w:rsidRPr="00EC5DFF" w:rsidRDefault="00EC5DFF" w:rsidP="00C50B4E">
      <w:pPr>
        <w:pStyle w:val="ListParagraph"/>
        <w:ind w:left="6283" w:firstLine="197"/>
        <w:rPr>
          <w:rFonts w:ascii="Arial" w:hAnsi="Arial" w:cs="Arial"/>
          <w:i/>
          <w:sz w:val="20"/>
          <w:szCs w:val="20"/>
        </w:rPr>
      </w:pPr>
      <w:r>
        <w:rPr>
          <w:rFonts w:ascii="Arial" w:hAnsi="Arial" w:cs="Arial"/>
          <w:i/>
          <w:sz w:val="20"/>
          <w:szCs w:val="20"/>
        </w:rPr>
        <w:t>___________</w:t>
      </w:r>
      <w:r w:rsidR="00E4106B" w:rsidRPr="00EC5DFF">
        <w:rPr>
          <w:rFonts w:ascii="Arial" w:hAnsi="Arial" w:cs="Arial"/>
          <w:i/>
          <w:sz w:val="20"/>
          <w:szCs w:val="20"/>
        </w:rPr>
        <w:t>___</w:t>
      </w:r>
    </w:p>
    <w:p w14:paraId="710A2283" w14:textId="77777777" w:rsidR="00E4106B" w:rsidRPr="00C769C5" w:rsidRDefault="00E4106B" w:rsidP="00C50B4E">
      <w:pPr>
        <w:ind w:left="6261" w:firstLine="118"/>
        <w:rPr>
          <w:rFonts w:ascii="Arial" w:hAnsi="Arial" w:cs="Arial"/>
          <w:b/>
          <w:i/>
          <w:sz w:val="20"/>
          <w:szCs w:val="20"/>
        </w:rPr>
      </w:pPr>
      <w:r w:rsidRPr="001E20E6">
        <w:rPr>
          <w:rFonts w:ascii="Arial" w:hAnsi="Arial" w:cs="Arial"/>
          <w:b/>
          <w:i/>
          <w:sz w:val="20"/>
          <w:szCs w:val="20"/>
        </w:rPr>
        <w:t>R 13 932 865.07</w:t>
      </w:r>
    </w:p>
    <w:p w14:paraId="2CDAEB3C" w14:textId="77777777" w:rsidR="00BF177D" w:rsidRPr="00D80E2C" w:rsidRDefault="00BF177D" w:rsidP="00C50B4E">
      <w:pPr>
        <w:ind w:left="1418" w:hanging="567"/>
        <w:rPr>
          <w:rFonts w:ascii="Arial" w:hAnsi="Arial" w:cs="Arial"/>
        </w:rPr>
      </w:pPr>
    </w:p>
    <w:p w14:paraId="657F2926" w14:textId="7707E3E2" w:rsidR="00EC5DFF" w:rsidRPr="00707E0B" w:rsidRDefault="00707E0B" w:rsidP="00707E0B">
      <w:pPr>
        <w:rPr>
          <w:rFonts w:ascii="Arial" w:hAnsi="Arial" w:cs="Arial"/>
        </w:rPr>
      </w:pPr>
      <w:r>
        <w:rPr>
          <w:rFonts w:ascii="Arial" w:hAnsi="Arial" w:cs="Arial"/>
        </w:rPr>
        <w:t>[59]</w:t>
      </w:r>
      <w:r>
        <w:rPr>
          <w:rFonts w:ascii="Arial" w:hAnsi="Arial" w:cs="Arial"/>
        </w:rPr>
        <w:tab/>
      </w:r>
      <w:r w:rsidR="00DE53B1" w:rsidRPr="00707E0B">
        <w:rPr>
          <w:rFonts w:ascii="Arial" w:hAnsi="Arial" w:cs="Arial"/>
        </w:rPr>
        <w:t xml:space="preserve">The </w:t>
      </w:r>
      <w:r w:rsidR="006B0F13" w:rsidRPr="00707E0B">
        <w:rPr>
          <w:rFonts w:ascii="Arial" w:hAnsi="Arial" w:cs="Arial"/>
        </w:rPr>
        <w:t>applicant</w:t>
      </w:r>
      <w:r w:rsidR="00DC0C72" w:rsidRPr="00707E0B">
        <w:rPr>
          <w:rFonts w:ascii="Arial" w:hAnsi="Arial" w:cs="Arial"/>
        </w:rPr>
        <w:t xml:space="preserve"> </w:t>
      </w:r>
      <w:r w:rsidR="00DE53B1" w:rsidRPr="00707E0B">
        <w:rPr>
          <w:rFonts w:ascii="Arial" w:hAnsi="Arial" w:cs="Arial"/>
        </w:rPr>
        <w:t xml:space="preserve">attacks the contents of the aforementioned paragraph on the basis that they fail </w:t>
      </w:r>
      <w:r w:rsidR="00BF177D" w:rsidRPr="00707E0B">
        <w:rPr>
          <w:rFonts w:ascii="Arial" w:hAnsi="Arial" w:cs="Arial"/>
        </w:rPr>
        <w:t xml:space="preserve">to sustain a cause of action and renders and/or causes the </w:t>
      </w:r>
      <w:r w:rsidR="00696B3F" w:rsidRPr="00707E0B">
        <w:rPr>
          <w:rFonts w:ascii="Arial" w:hAnsi="Arial" w:cs="Arial"/>
        </w:rPr>
        <w:t>respondent’s</w:t>
      </w:r>
      <w:r w:rsidR="00BF177D" w:rsidRPr="00707E0B">
        <w:rPr>
          <w:rFonts w:ascii="Arial" w:hAnsi="Arial" w:cs="Arial"/>
        </w:rPr>
        <w:t xml:space="preserve"> particulars of claim to be bad in law, lacking sufficient particularity to enable the </w:t>
      </w:r>
      <w:r w:rsidR="006B0F13" w:rsidRPr="00707E0B">
        <w:rPr>
          <w:rFonts w:ascii="Arial" w:hAnsi="Arial" w:cs="Arial"/>
        </w:rPr>
        <w:t>applicant</w:t>
      </w:r>
      <w:r w:rsidR="00DC0C72" w:rsidRPr="00707E0B">
        <w:rPr>
          <w:rFonts w:ascii="Arial" w:hAnsi="Arial" w:cs="Arial"/>
        </w:rPr>
        <w:t xml:space="preserve"> </w:t>
      </w:r>
      <w:r w:rsidR="00BF177D" w:rsidRPr="00707E0B">
        <w:rPr>
          <w:rFonts w:ascii="Arial" w:hAnsi="Arial" w:cs="Arial"/>
        </w:rPr>
        <w:t>to reply thereto, are vague and embarrassing and/or non</w:t>
      </w:r>
      <w:r w:rsidR="001837F6" w:rsidRPr="00707E0B">
        <w:rPr>
          <w:rFonts w:ascii="Arial" w:hAnsi="Arial" w:cs="Arial"/>
        </w:rPr>
        <w:t>-</w:t>
      </w:r>
      <w:r w:rsidR="00BF177D" w:rsidRPr="00707E0B">
        <w:rPr>
          <w:rFonts w:ascii="Arial" w:hAnsi="Arial" w:cs="Arial"/>
        </w:rPr>
        <w:t xml:space="preserve">compliant with Uniform Rules 18(4) and 18(10). </w:t>
      </w:r>
    </w:p>
    <w:p w14:paraId="5A5A742A" w14:textId="77777777" w:rsidR="00EC5DFF" w:rsidRDefault="00EC5DFF" w:rsidP="00834C34">
      <w:pPr>
        <w:pStyle w:val="ListParagraph"/>
        <w:ind w:left="850"/>
        <w:rPr>
          <w:rFonts w:ascii="Arial" w:hAnsi="Arial" w:cs="Arial"/>
        </w:rPr>
      </w:pPr>
    </w:p>
    <w:p w14:paraId="5B275589" w14:textId="7ABEEDBC" w:rsidR="00BF177D" w:rsidRPr="00707E0B" w:rsidRDefault="00707E0B" w:rsidP="00707E0B">
      <w:pPr>
        <w:rPr>
          <w:rFonts w:ascii="Arial" w:hAnsi="Arial" w:cs="Arial"/>
        </w:rPr>
      </w:pPr>
      <w:r w:rsidRPr="00EC5DFF">
        <w:rPr>
          <w:rFonts w:ascii="Arial" w:hAnsi="Arial" w:cs="Arial"/>
        </w:rPr>
        <w:t>[60]</w:t>
      </w:r>
      <w:r w:rsidRPr="00EC5DFF">
        <w:rPr>
          <w:rFonts w:ascii="Arial" w:hAnsi="Arial" w:cs="Arial"/>
        </w:rPr>
        <w:tab/>
      </w:r>
      <w:r w:rsidR="008C286E" w:rsidRPr="00707E0B">
        <w:rPr>
          <w:rFonts w:ascii="Arial" w:hAnsi="Arial" w:cs="Arial"/>
        </w:rPr>
        <w:t>He</w:t>
      </w:r>
      <w:r w:rsidR="001E040D" w:rsidRPr="00707E0B">
        <w:rPr>
          <w:rFonts w:ascii="Arial" w:hAnsi="Arial" w:cs="Arial"/>
        </w:rPr>
        <w:t xml:space="preserve"> argues that a claim for </w:t>
      </w:r>
      <w:r w:rsidR="00BF177D" w:rsidRPr="00707E0B">
        <w:rPr>
          <w:rFonts w:ascii="Arial" w:hAnsi="Arial" w:cs="Arial"/>
        </w:rPr>
        <w:t>damages</w:t>
      </w:r>
      <w:r w:rsidR="001E040D" w:rsidRPr="00707E0B">
        <w:rPr>
          <w:rFonts w:ascii="Arial" w:hAnsi="Arial" w:cs="Arial"/>
        </w:rPr>
        <w:t xml:space="preserve"> </w:t>
      </w:r>
      <w:r w:rsidR="00BF177D" w:rsidRPr="00707E0B">
        <w:rPr>
          <w:rFonts w:ascii="Arial" w:hAnsi="Arial" w:cs="Arial"/>
        </w:rPr>
        <w:t>as alleged</w:t>
      </w:r>
      <w:r w:rsidR="001E040D" w:rsidRPr="00707E0B">
        <w:rPr>
          <w:rFonts w:ascii="Arial" w:hAnsi="Arial" w:cs="Arial"/>
        </w:rPr>
        <w:t xml:space="preserve"> in paragraph 19.2 cannot be sustained in law on the following basis</w:t>
      </w:r>
      <w:r w:rsidR="00BF177D" w:rsidRPr="00707E0B">
        <w:rPr>
          <w:rFonts w:ascii="Arial" w:hAnsi="Arial" w:cs="Arial"/>
        </w:rPr>
        <w:t xml:space="preserve">: </w:t>
      </w:r>
    </w:p>
    <w:p w14:paraId="0F09404A" w14:textId="77777777" w:rsidR="00BF177D" w:rsidRPr="00560CF7" w:rsidRDefault="00BF177D" w:rsidP="00834C34">
      <w:pPr>
        <w:pStyle w:val="ListParagraph"/>
        <w:ind w:left="850"/>
        <w:rPr>
          <w:rFonts w:ascii="Arial" w:hAnsi="Arial" w:cs="Arial"/>
          <w:sz w:val="20"/>
          <w:szCs w:val="20"/>
        </w:rPr>
      </w:pPr>
    </w:p>
    <w:p w14:paraId="70F4105A" w14:textId="77777777" w:rsidR="00EC5DFF" w:rsidRPr="00DE136D" w:rsidRDefault="00DE136D" w:rsidP="009754C5">
      <w:pPr>
        <w:ind w:left="1418" w:hanging="567"/>
        <w:rPr>
          <w:rFonts w:ascii="Arial" w:hAnsi="Arial" w:cs="Arial"/>
          <w:i/>
          <w:sz w:val="20"/>
          <w:szCs w:val="20"/>
        </w:rPr>
      </w:pPr>
      <w:r>
        <w:rPr>
          <w:rFonts w:ascii="Arial" w:hAnsi="Arial" w:cs="Arial"/>
        </w:rPr>
        <w:t>“</w:t>
      </w:r>
      <w:r w:rsidR="009754C5" w:rsidRPr="00DE136D">
        <w:rPr>
          <w:rFonts w:ascii="Arial" w:hAnsi="Arial" w:cs="Arial"/>
          <w:i/>
          <w:sz w:val="20"/>
          <w:szCs w:val="20"/>
        </w:rPr>
        <w:t>(a)</w:t>
      </w:r>
      <w:r w:rsidR="009754C5" w:rsidRPr="00DE136D">
        <w:rPr>
          <w:rFonts w:ascii="Arial" w:hAnsi="Arial" w:cs="Arial"/>
          <w:i/>
          <w:sz w:val="20"/>
          <w:szCs w:val="20"/>
        </w:rPr>
        <w:tab/>
      </w:r>
      <w:r w:rsidR="00BF177D" w:rsidRPr="00DE136D">
        <w:rPr>
          <w:rFonts w:ascii="Arial" w:hAnsi="Arial" w:cs="Arial"/>
          <w:i/>
          <w:sz w:val="20"/>
          <w:szCs w:val="20"/>
        </w:rPr>
        <w:t xml:space="preserve">Annexure </w:t>
      </w:r>
      <w:r w:rsidR="009A7A53" w:rsidRPr="00DE136D">
        <w:rPr>
          <w:rFonts w:ascii="Arial" w:hAnsi="Arial" w:cs="Arial"/>
          <w:i/>
          <w:sz w:val="20"/>
          <w:szCs w:val="20"/>
        </w:rPr>
        <w:t>‘</w:t>
      </w:r>
      <w:r w:rsidR="00BF177D" w:rsidRPr="00DE136D">
        <w:rPr>
          <w:rFonts w:ascii="Arial" w:hAnsi="Arial" w:cs="Arial"/>
          <w:i/>
          <w:sz w:val="20"/>
          <w:szCs w:val="20"/>
        </w:rPr>
        <w:t>POC1</w:t>
      </w:r>
      <w:r w:rsidR="009A7A53" w:rsidRPr="00DE136D">
        <w:rPr>
          <w:rFonts w:ascii="Arial" w:hAnsi="Arial" w:cs="Arial"/>
          <w:i/>
          <w:sz w:val="20"/>
          <w:szCs w:val="20"/>
        </w:rPr>
        <w:t>’</w:t>
      </w:r>
      <w:r w:rsidR="00BF177D" w:rsidRPr="00DE136D">
        <w:rPr>
          <w:rFonts w:ascii="Arial" w:hAnsi="Arial" w:cs="Arial"/>
          <w:i/>
          <w:sz w:val="20"/>
          <w:szCs w:val="20"/>
        </w:rPr>
        <w:t>, in its own terms, qualifies the correctness of, finality of and/or th</w:t>
      </w:r>
      <w:r w:rsidR="00814FF3" w:rsidRPr="00DE136D">
        <w:rPr>
          <w:rFonts w:ascii="Arial" w:hAnsi="Arial" w:cs="Arial"/>
          <w:i/>
          <w:sz w:val="20"/>
          <w:szCs w:val="20"/>
        </w:rPr>
        <w:t>e plaintiff’s alleged liability</w:t>
      </w:r>
      <w:r w:rsidR="00BF177D" w:rsidRPr="00DE136D">
        <w:rPr>
          <w:rFonts w:ascii="Arial" w:hAnsi="Arial" w:cs="Arial"/>
          <w:i/>
          <w:sz w:val="20"/>
          <w:szCs w:val="20"/>
        </w:rPr>
        <w:t xml:space="preserve"> for the amounts listed in annexures C1 to C4</w:t>
      </w:r>
      <w:r w:rsidR="00814FF3" w:rsidRPr="00DE136D">
        <w:rPr>
          <w:rFonts w:ascii="Arial" w:hAnsi="Arial" w:cs="Arial"/>
          <w:i/>
          <w:sz w:val="20"/>
          <w:szCs w:val="20"/>
        </w:rPr>
        <w:t>;</w:t>
      </w:r>
    </w:p>
    <w:p w14:paraId="5E2432BF" w14:textId="77777777" w:rsidR="00EC5DFF" w:rsidRPr="00DE136D" w:rsidRDefault="00EC5DFF" w:rsidP="009754C5">
      <w:pPr>
        <w:pStyle w:val="ListParagraph"/>
        <w:ind w:left="1418" w:hanging="567"/>
        <w:rPr>
          <w:rFonts w:ascii="Arial" w:hAnsi="Arial" w:cs="Arial"/>
          <w:i/>
          <w:sz w:val="20"/>
          <w:szCs w:val="20"/>
        </w:rPr>
      </w:pPr>
    </w:p>
    <w:p w14:paraId="2DBBB283" w14:textId="77777777" w:rsidR="00774270" w:rsidRPr="00DE136D" w:rsidRDefault="009754C5" w:rsidP="009754C5">
      <w:pPr>
        <w:ind w:left="1418" w:hanging="567"/>
        <w:rPr>
          <w:rFonts w:ascii="Arial" w:hAnsi="Arial" w:cs="Arial"/>
          <w:i/>
          <w:sz w:val="20"/>
          <w:szCs w:val="20"/>
        </w:rPr>
      </w:pPr>
      <w:r w:rsidRPr="00DE136D">
        <w:rPr>
          <w:rFonts w:ascii="Arial" w:hAnsi="Arial" w:cs="Arial"/>
          <w:i/>
          <w:sz w:val="20"/>
          <w:szCs w:val="20"/>
        </w:rPr>
        <w:t>(b)</w:t>
      </w:r>
      <w:r w:rsidRPr="00DE136D">
        <w:rPr>
          <w:rFonts w:ascii="Arial" w:hAnsi="Arial" w:cs="Arial"/>
          <w:i/>
          <w:sz w:val="20"/>
          <w:szCs w:val="20"/>
        </w:rPr>
        <w:tab/>
      </w:r>
      <w:r w:rsidR="00BF177D" w:rsidRPr="00DE136D">
        <w:rPr>
          <w:rFonts w:ascii="Arial" w:hAnsi="Arial" w:cs="Arial"/>
          <w:i/>
          <w:sz w:val="20"/>
          <w:szCs w:val="20"/>
        </w:rPr>
        <w:t xml:space="preserve">Note 1 to table 1 of annexure </w:t>
      </w:r>
      <w:r w:rsidR="009A7A53" w:rsidRPr="00DE136D">
        <w:rPr>
          <w:rFonts w:ascii="Arial" w:hAnsi="Arial" w:cs="Arial"/>
          <w:i/>
          <w:sz w:val="20"/>
          <w:szCs w:val="20"/>
        </w:rPr>
        <w:t>‘</w:t>
      </w:r>
      <w:r w:rsidR="00BF177D" w:rsidRPr="00DE136D">
        <w:rPr>
          <w:rFonts w:ascii="Arial" w:hAnsi="Arial" w:cs="Arial"/>
          <w:i/>
          <w:sz w:val="20"/>
          <w:szCs w:val="20"/>
        </w:rPr>
        <w:t>POC1</w:t>
      </w:r>
      <w:r w:rsidR="009A7A53" w:rsidRPr="00DE136D">
        <w:rPr>
          <w:rFonts w:ascii="Arial" w:hAnsi="Arial" w:cs="Arial"/>
          <w:i/>
          <w:sz w:val="20"/>
          <w:szCs w:val="20"/>
        </w:rPr>
        <w:t>’</w:t>
      </w:r>
      <w:r w:rsidR="00BF177D" w:rsidRPr="00DE136D">
        <w:rPr>
          <w:rFonts w:ascii="Arial" w:hAnsi="Arial" w:cs="Arial"/>
          <w:i/>
          <w:sz w:val="20"/>
          <w:szCs w:val="20"/>
        </w:rPr>
        <w:t xml:space="preserve"> specifically: </w:t>
      </w:r>
    </w:p>
    <w:p w14:paraId="14BC1F5D" w14:textId="77777777" w:rsidR="008C286E" w:rsidRPr="00DE136D" w:rsidRDefault="008C286E" w:rsidP="009754C5">
      <w:pPr>
        <w:ind w:left="1418" w:hanging="567"/>
        <w:rPr>
          <w:rFonts w:ascii="Arial" w:hAnsi="Arial" w:cs="Arial"/>
          <w:i/>
          <w:sz w:val="20"/>
          <w:szCs w:val="20"/>
        </w:rPr>
      </w:pPr>
    </w:p>
    <w:p w14:paraId="100BE91D" w14:textId="77777777" w:rsidR="008C286E" w:rsidRPr="00DE136D" w:rsidRDefault="008C286E" w:rsidP="009754C5">
      <w:pPr>
        <w:ind w:left="1418" w:firstLine="0"/>
        <w:rPr>
          <w:rFonts w:ascii="Arial" w:hAnsi="Arial" w:cs="Arial"/>
          <w:i/>
          <w:sz w:val="20"/>
          <w:szCs w:val="20"/>
        </w:rPr>
      </w:pPr>
      <w:r w:rsidRPr="00DE136D">
        <w:rPr>
          <w:rFonts w:ascii="Arial" w:hAnsi="Arial" w:cs="Arial"/>
          <w:i/>
          <w:sz w:val="20"/>
          <w:szCs w:val="20"/>
        </w:rPr>
        <w:t>“Note 1: The determination of the “KW Inc. amount is pending the outcome of litigation and all negotiations between the parties involved”; and</w:t>
      </w:r>
    </w:p>
    <w:p w14:paraId="33FAA519" w14:textId="77777777" w:rsidR="008C286E" w:rsidRPr="00DE136D" w:rsidRDefault="008C286E" w:rsidP="009754C5">
      <w:pPr>
        <w:ind w:left="1418" w:hanging="567"/>
        <w:rPr>
          <w:rFonts w:ascii="Arial" w:hAnsi="Arial" w:cs="Arial"/>
          <w:i/>
          <w:sz w:val="20"/>
          <w:szCs w:val="20"/>
        </w:rPr>
      </w:pPr>
    </w:p>
    <w:p w14:paraId="319C8653" w14:textId="77777777" w:rsidR="00EC5DFF" w:rsidRPr="00DE136D" w:rsidRDefault="009754C5" w:rsidP="009754C5">
      <w:pPr>
        <w:ind w:left="1418" w:hanging="567"/>
        <w:rPr>
          <w:rFonts w:ascii="Arial" w:hAnsi="Arial" w:cs="Arial"/>
          <w:i/>
          <w:sz w:val="20"/>
          <w:szCs w:val="20"/>
        </w:rPr>
      </w:pPr>
      <w:r w:rsidRPr="00DE136D">
        <w:rPr>
          <w:rFonts w:ascii="Arial" w:hAnsi="Arial" w:cs="Arial"/>
          <w:i/>
          <w:sz w:val="20"/>
          <w:szCs w:val="20"/>
        </w:rPr>
        <w:t>(c)</w:t>
      </w:r>
      <w:r w:rsidRPr="00DE136D">
        <w:rPr>
          <w:rFonts w:ascii="Arial" w:hAnsi="Arial" w:cs="Arial"/>
          <w:i/>
          <w:sz w:val="20"/>
          <w:szCs w:val="20"/>
        </w:rPr>
        <w:tab/>
      </w:r>
      <w:r w:rsidR="00BF177D" w:rsidRPr="00DE136D">
        <w:rPr>
          <w:rFonts w:ascii="Arial" w:hAnsi="Arial" w:cs="Arial"/>
          <w:i/>
          <w:sz w:val="20"/>
          <w:szCs w:val="20"/>
        </w:rPr>
        <w:t xml:space="preserve">whilst annexure </w:t>
      </w:r>
      <w:r w:rsidR="00057A3E" w:rsidRPr="00DE136D">
        <w:rPr>
          <w:rFonts w:ascii="Arial" w:hAnsi="Arial" w:cs="Arial"/>
          <w:i/>
          <w:sz w:val="20"/>
          <w:szCs w:val="20"/>
        </w:rPr>
        <w:t>‘</w:t>
      </w:r>
      <w:r w:rsidR="00BF177D" w:rsidRPr="00DE136D">
        <w:rPr>
          <w:rFonts w:ascii="Arial" w:hAnsi="Arial" w:cs="Arial"/>
          <w:i/>
          <w:sz w:val="20"/>
          <w:szCs w:val="20"/>
        </w:rPr>
        <w:t xml:space="preserve">POC1’s use of the phrase “pending the outcome” and moreover because there is (contested) “litigation” (and to a lesser extent “negotiations” in respect of the summonses and demands received “between the parties involved”), indicates and infers (i) the lack of finality and/or certainty regarding the amounts listed; and (ii) that the plaintiff itself denies, disputes and contests its liability in such “litigation” and “negotiations”. </w:t>
      </w:r>
    </w:p>
    <w:p w14:paraId="5CD9FA9D" w14:textId="77777777" w:rsidR="00EC5DFF" w:rsidRPr="00DE136D" w:rsidRDefault="00EC5DFF" w:rsidP="009754C5">
      <w:pPr>
        <w:pStyle w:val="ListParagraph"/>
        <w:ind w:left="1418" w:hanging="567"/>
        <w:rPr>
          <w:rFonts w:ascii="Arial" w:hAnsi="Arial" w:cs="Arial"/>
          <w:i/>
          <w:sz w:val="20"/>
          <w:szCs w:val="20"/>
        </w:rPr>
      </w:pPr>
    </w:p>
    <w:p w14:paraId="3170386C" w14:textId="77777777" w:rsidR="00EC5DFF" w:rsidRPr="00DE136D" w:rsidRDefault="009754C5" w:rsidP="009754C5">
      <w:pPr>
        <w:ind w:left="1418" w:hanging="567"/>
        <w:rPr>
          <w:rFonts w:ascii="Arial" w:hAnsi="Arial" w:cs="Arial"/>
          <w:i/>
          <w:sz w:val="20"/>
          <w:szCs w:val="20"/>
        </w:rPr>
      </w:pPr>
      <w:r w:rsidRPr="00DE136D">
        <w:rPr>
          <w:rFonts w:ascii="Arial" w:hAnsi="Arial" w:cs="Arial"/>
          <w:i/>
          <w:sz w:val="20"/>
          <w:szCs w:val="20"/>
        </w:rPr>
        <w:t>(d)</w:t>
      </w:r>
      <w:r w:rsidRPr="00DE136D">
        <w:rPr>
          <w:rFonts w:ascii="Arial" w:hAnsi="Arial" w:cs="Arial"/>
          <w:i/>
          <w:sz w:val="20"/>
          <w:szCs w:val="20"/>
        </w:rPr>
        <w:tab/>
      </w:r>
      <w:r w:rsidR="00BF177D" w:rsidRPr="00DE136D">
        <w:rPr>
          <w:rFonts w:ascii="Arial" w:hAnsi="Arial" w:cs="Arial"/>
          <w:i/>
          <w:sz w:val="20"/>
          <w:szCs w:val="20"/>
        </w:rPr>
        <w:t xml:space="preserve">Moreover, the fact of complaint laid with the LPC, or a summons received by the plaintiff, or a demand made against the plaintiff, is not – in and of itself and without more – determinative or conclusive of the plaintiff’s liability in respect of such complaint, summons and demand (and/or the amounts forming the alleged subject matter of each thereof), and accordingly, the losses or damages allegedly suffered by the plaintiff. </w:t>
      </w:r>
    </w:p>
    <w:p w14:paraId="3931437A" w14:textId="77777777" w:rsidR="00EC5DFF" w:rsidRPr="00DE136D" w:rsidRDefault="00EC5DFF" w:rsidP="009754C5">
      <w:pPr>
        <w:pStyle w:val="ListParagraph"/>
        <w:ind w:left="1418" w:hanging="567"/>
        <w:rPr>
          <w:rFonts w:ascii="Arial" w:hAnsi="Arial" w:cs="Arial"/>
          <w:i/>
          <w:sz w:val="20"/>
          <w:szCs w:val="20"/>
        </w:rPr>
      </w:pPr>
    </w:p>
    <w:p w14:paraId="31F67AA9" w14:textId="77777777" w:rsidR="008C286E" w:rsidRPr="002E0C39" w:rsidRDefault="009754C5" w:rsidP="009754C5">
      <w:pPr>
        <w:ind w:left="1418" w:hanging="567"/>
        <w:rPr>
          <w:rFonts w:ascii="Arial" w:hAnsi="Arial" w:cs="Arial"/>
        </w:rPr>
      </w:pPr>
      <w:r w:rsidRPr="00DE136D">
        <w:rPr>
          <w:rFonts w:ascii="Arial" w:hAnsi="Arial" w:cs="Arial"/>
          <w:i/>
          <w:sz w:val="20"/>
          <w:szCs w:val="20"/>
        </w:rPr>
        <w:t>(e)</w:t>
      </w:r>
      <w:r w:rsidRPr="00DE136D">
        <w:rPr>
          <w:rFonts w:ascii="Arial" w:hAnsi="Arial" w:cs="Arial"/>
          <w:i/>
          <w:sz w:val="20"/>
          <w:szCs w:val="20"/>
        </w:rPr>
        <w:tab/>
      </w:r>
      <w:r w:rsidR="00BF177D" w:rsidRPr="00DE136D">
        <w:rPr>
          <w:rFonts w:ascii="Arial" w:hAnsi="Arial" w:cs="Arial"/>
          <w:i/>
          <w:sz w:val="20"/>
          <w:szCs w:val="20"/>
        </w:rPr>
        <w:t>Furthermo</w:t>
      </w:r>
      <w:r w:rsidR="00FB411C" w:rsidRPr="00DE136D">
        <w:rPr>
          <w:rFonts w:ascii="Arial" w:hAnsi="Arial" w:cs="Arial"/>
          <w:i/>
          <w:sz w:val="20"/>
          <w:szCs w:val="20"/>
        </w:rPr>
        <w:t xml:space="preserve">re, the </w:t>
      </w:r>
      <w:r w:rsidR="00BF177D" w:rsidRPr="00DE136D">
        <w:rPr>
          <w:rFonts w:ascii="Arial" w:hAnsi="Arial" w:cs="Arial"/>
          <w:i/>
          <w:sz w:val="20"/>
          <w:szCs w:val="20"/>
        </w:rPr>
        <w:t>plaintiff does not allege in its particulars of claim that – as a matter of fact and law in respect of that alleged in paragraph 19.1 (b), (c) and (d) of its particulars of claim</w:t>
      </w:r>
      <w:r w:rsidR="002E0C39">
        <w:rPr>
          <w:rFonts w:ascii="Arial" w:hAnsi="Arial" w:cs="Arial"/>
        </w:rPr>
        <w:t>.</w:t>
      </w:r>
      <w:r w:rsidR="00DE136D">
        <w:rPr>
          <w:rFonts w:ascii="Arial" w:hAnsi="Arial" w:cs="Arial"/>
        </w:rPr>
        <w:t>”</w:t>
      </w:r>
      <w:r w:rsidR="00BF177D" w:rsidRPr="002E0C39">
        <w:rPr>
          <w:rFonts w:ascii="Arial" w:hAnsi="Arial" w:cs="Arial"/>
        </w:rPr>
        <w:t xml:space="preserve"> </w:t>
      </w:r>
    </w:p>
    <w:p w14:paraId="57CC68FB" w14:textId="77777777" w:rsidR="00834C34" w:rsidRPr="00834C34" w:rsidRDefault="00834C34" w:rsidP="00834C34">
      <w:pPr>
        <w:rPr>
          <w:rFonts w:ascii="Arial" w:hAnsi="Arial" w:cs="Arial"/>
        </w:rPr>
      </w:pPr>
    </w:p>
    <w:bookmarkEnd w:id="0"/>
    <w:bookmarkEnd w:id="1"/>
    <w:bookmarkEnd w:id="2"/>
    <w:p w14:paraId="57E438E1" w14:textId="1E705B74" w:rsidR="00AC5531" w:rsidRPr="00707E0B" w:rsidRDefault="00707E0B" w:rsidP="00707E0B">
      <w:pPr>
        <w:rPr>
          <w:rFonts w:ascii="Arial" w:hAnsi="Arial" w:cs="Arial"/>
          <w:lang w:val="en-ZA"/>
        </w:rPr>
      </w:pPr>
      <w:r>
        <w:rPr>
          <w:rFonts w:ascii="Arial" w:hAnsi="Arial" w:cs="Arial"/>
          <w:lang w:val="en-ZA"/>
        </w:rPr>
        <w:t>[61]</w:t>
      </w:r>
      <w:r>
        <w:rPr>
          <w:rFonts w:ascii="Arial" w:hAnsi="Arial" w:cs="Arial"/>
          <w:lang w:val="en-ZA"/>
        </w:rPr>
        <w:tab/>
      </w:r>
      <w:r w:rsidR="00AC5531" w:rsidRPr="00707E0B">
        <w:rPr>
          <w:rFonts w:ascii="Arial" w:hAnsi="Arial" w:cs="Arial"/>
          <w:lang w:val="en-ZA"/>
        </w:rPr>
        <w:t>Rule 18, in its relevant parts, reads:</w:t>
      </w:r>
    </w:p>
    <w:p w14:paraId="6966E574" w14:textId="77777777" w:rsidR="009754C5" w:rsidRPr="006D5D58" w:rsidRDefault="009754C5" w:rsidP="009754C5">
      <w:pPr>
        <w:pStyle w:val="ListParagraph"/>
        <w:ind w:left="850" w:firstLine="0"/>
        <w:rPr>
          <w:rFonts w:ascii="Arial" w:hAnsi="Arial" w:cs="Arial"/>
          <w:lang w:val="en-ZA"/>
        </w:rPr>
      </w:pPr>
    </w:p>
    <w:p w14:paraId="2B7D8B8D" w14:textId="77777777" w:rsidR="00253CF0" w:rsidRPr="00FA4075" w:rsidRDefault="009754C5" w:rsidP="00253CF0">
      <w:pPr>
        <w:ind w:left="1560" w:hanging="709"/>
        <w:rPr>
          <w:rFonts w:ascii="Arial" w:hAnsi="Arial" w:cs="Arial"/>
          <w:i/>
          <w:iCs/>
          <w:sz w:val="20"/>
          <w:szCs w:val="20"/>
          <w:lang w:val="en-ZA"/>
        </w:rPr>
      </w:pPr>
      <w:r>
        <w:rPr>
          <w:rFonts w:ascii="Arial" w:hAnsi="Arial" w:cs="Arial"/>
          <w:i/>
          <w:iCs/>
          <w:sz w:val="20"/>
          <w:szCs w:val="20"/>
          <w:lang w:val="en-ZA"/>
        </w:rPr>
        <w:t>“</w:t>
      </w:r>
      <w:r w:rsidR="00AC5531">
        <w:rPr>
          <w:rFonts w:ascii="Arial" w:hAnsi="Arial" w:cs="Arial"/>
          <w:i/>
          <w:iCs/>
          <w:sz w:val="20"/>
          <w:szCs w:val="20"/>
          <w:lang w:val="en-ZA"/>
        </w:rPr>
        <w:t>…(4)</w:t>
      </w:r>
      <w:r w:rsidR="00AC5531">
        <w:rPr>
          <w:rFonts w:ascii="Arial" w:hAnsi="Arial" w:cs="Arial"/>
          <w:i/>
          <w:iCs/>
          <w:sz w:val="20"/>
          <w:szCs w:val="20"/>
          <w:lang w:val="en-ZA"/>
        </w:rPr>
        <w:tab/>
      </w:r>
      <w:r w:rsidR="00AC5531" w:rsidRPr="00FA4075">
        <w:rPr>
          <w:rFonts w:ascii="Arial" w:hAnsi="Arial" w:cs="Arial"/>
          <w:i/>
          <w:iCs/>
          <w:sz w:val="20"/>
          <w:szCs w:val="20"/>
          <w:lang w:val="en-ZA"/>
        </w:rPr>
        <w:t xml:space="preserve">Every pleading shall contain a clear and concise statement of the material facts </w:t>
      </w:r>
      <w:r w:rsidR="00AC5531">
        <w:rPr>
          <w:rFonts w:ascii="Arial" w:hAnsi="Arial" w:cs="Arial"/>
          <w:i/>
          <w:iCs/>
          <w:sz w:val="20"/>
          <w:szCs w:val="20"/>
          <w:lang w:val="en-ZA"/>
        </w:rPr>
        <w:t xml:space="preserve"> </w:t>
      </w:r>
      <w:r w:rsidR="00AC5531" w:rsidRPr="00FA4075">
        <w:rPr>
          <w:rFonts w:ascii="Arial" w:hAnsi="Arial" w:cs="Arial"/>
          <w:i/>
          <w:iCs/>
          <w:sz w:val="20"/>
          <w:szCs w:val="20"/>
          <w:lang w:val="en-ZA"/>
        </w:rPr>
        <w:t>upon which the pleader relies for his claim, defence or answer to any pleading, as th</w:t>
      </w:r>
      <w:r w:rsidR="00AC5531">
        <w:rPr>
          <w:rFonts w:ascii="Arial" w:hAnsi="Arial" w:cs="Arial"/>
          <w:i/>
          <w:iCs/>
          <w:sz w:val="20"/>
          <w:szCs w:val="20"/>
          <w:lang w:val="en-ZA"/>
        </w:rPr>
        <w:t xml:space="preserve">e case may be, with sufficient </w:t>
      </w:r>
      <w:r w:rsidR="00AC5531" w:rsidRPr="00FA4075">
        <w:rPr>
          <w:rFonts w:ascii="Arial" w:hAnsi="Arial" w:cs="Arial"/>
          <w:i/>
          <w:iCs/>
          <w:sz w:val="20"/>
          <w:szCs w:val="20"/>
          <w:lang w:val="en-ZA"/>
        </w:rPr>
        <w:t>particularity to enable the opposite party to reply thereto</w:t>
      </w:r>
      <w:r w:rsidR="00AC5531">
        <w:rPr>
          <w:rFonts w:ascii="Arial" w:hAnsi="Arial" w:cs="Arial"/>
          <w:i/>
          <w:iCs/>
          <w:sz w:val="20"/>
          <w:szCs w:val="20"/>
          <w:lang w:val="en-ZA"/>
        </w:rPr>
        <w:t>…</w:t>
      </w:r>
    </w:p>
    <w:p w14:paraId="0A5F7618" w14:textId="77777777" w:rsidR="00AC5531" w:rsidRDefault="00AC5531" w:rsidP="009754C5">
      <w:pPr>
        <w:pStyle w:val="ListParagraph"/>
        <w:ind w:left="1560" w:hanging="709"/>
        <w:rPr>
          <w:rFonts w:ascii="Arial" w:hAnsi="Arial" w:cs="Arial"/>
          <w:i/>
          <w:iCs/>
          <w:sz w:val="20"/>
          <w:szCs w:val="20"/>
          <w:lang w:val="en-ZA"/>
        </w:rPr>
      </w:pPr>
      <w:r w:rsidRPr="00880695">
        <w:rPr>
          <w:rFonts w:ascii="Arial" w:hAnsi="Arial" w:cs="Arial"/>
          <w:i/>
          <w:iCs/>
          <w:sz w:val="20"/>
          <w:szCs w:val="20"/>
          <w:lang w:val="en-ZA"/>
        </w:rPr>
        <w:t>…(10)</w:t>
      </w:r>
      <w:r w:rsidRPr="00880695">
        <w:rPr>
          <w:rFonts w:ascii="Arial" w:hAnsi="Arial" w:cs="Arial"/>
          <w:i/>
          <w:iCs/>
          <w:sz w:val="20"/>
          <w:szCs w:val="20"/>
          <w:lang w:val="en-ZA"/>
        </w:rPr>
        <w:tab/>
        <w:t>A plaintiff suing for damages shall set them out in such a manner as will e</w:t>
      </w:r>
      <w:r>
        <w:rPr>
          <w:rFonts w:ascii="Arial" w:hAnsi="Arial" w:cs="Arial"/>
          <w:i/>
          <w:iCs/>
          <w:sz w:val="20"/>
          <w:szCs w:val="20"/>
          <w:lang w:val="en-ZA"/>
        </w:rPr>
        <w:t>n</w:t>
      </w:r>
      <w:r w:rsidRPr="00880695">
        <w:rPr>
          <w:rFonts w:ascii="Arial" w:hAnsi="Arial" w:cs="Arial"/>
          <w:i/>
          <w:iCs/>
          <w:sz w:val="20"/>
          <w:szCs w:val="20"/>
          <w:lang w:val="en-ZA"/>
        </w:rPr>
        <w:t>able th</w:t>
      </w:r>
      <w:r>
        <w:rPr>
          <w:rFonts w:ascii="Arial" w:hAnsi="Arial" w:cs="Arial"/>
          <w:i/>
          <w:iCs/>
          <w:sz w:val="20"/>
          <w:szCs w:val="20"/>
          <w:lang w:val="en-ZA"/>
        </w:rPr>
        <w:t>e</w:t>
      </w:r>
      <w:r w:rsidRPr="00880695">
        <w:rPr>
          <w:rFonts w:ascii="Arial" w:hAnsi="Arial" w:cs="Arial"/>
          <w:i/>
          <w:iCs/>
          <w:sz w:val="20"/>
          <w:szCs w:val="20"/>
          <w:lang w:val="en-ZA"/>
        </w:rPr>
        <w:t xml:space="preserve"> defendant reasonably to assess the quantum thereof:..</w:t>
      </w:r>
      <w:r w:rsidR="009754C5">
        <w:rPr>
          <w:rFonts w:ascii="Arial" w:hAnsi="Arial" w:cs="Arial"/>
          <w:i/>
          <w:iCs/>
          <w:sz w:val="20"/>
          <w:szCs w:val="20"/>
          <w:lang w:val="en-ZA"/>
        </w:rPr>
        <w:t>”</w:t>
      </w:r>
    </w:p>
    <w:p w14:paraId="0B423058" w14:textId="77777777" w:rsidR="00AC5531" w:rsidRDefault="00AC5531" w:rsidP="00834C34">
      <w:pPr>
        <w:pStyle w:val="ListParagraph"/>
        <w:ind w:left="850"/>
        <w:rPr>
          <w:rFonts w:ascii="Arial" w:hAnsi="Arial" w:cs="Arial"/>
        </w:rPr>
      </w:pPr>
    </w:p>
    <w:p w14:paraId="0545473C" w14:textId="5B793645" w:rsidR="00C80950" w:rsidRPr="00707E0B" w:rsidRDefault="00707E0B" w:rsidP="00707E0B">
      <w:pPr>
        <w:rPr>
          <w:rFonts w:ascii="Arial" w:hAnsi="Arial" w:cs="Arial"/>
        </w:rPr>
      </w:pPr>
      <w:r>
        <w:rPr>
          <w:rFonts w:ascii="Arial" w:hAnsi="Arial" w:cs="Arial"/>
        </w:rPr>
        <w:t>[62]</w:t>
      </w:r>
      <w:r>
        <w:rPr>
          <w:rFonts w:ascii="Arial" w:hAnsi="Arial" w:cs="Arial"/>
        </w:rPr>
        <w:tab/>
      </w:r>
      <w:r w:rsidR="00B8501E" w:rsidRPr="00707E0B">
        <w:rPr>
          <w:rFonts w:ascii="Arial" w:hAnsi="Arial" w:cs="Arial"/>
        </w:rPr>
        <w:t>I</w:t>
      </w:r>
      <w:r w:rsidR="00F948AF" w:rsidRPr="00707E0B">
        <w:rPr>
          <w:rFonts w:ascii="Arial" w:hAnsi="Arial" w:cs="Arial"/>
        </w:rPr>
        <w:t xml:space="preserve">t is unclear from paragraphs 19.2 </w:t>
      </w:r>
      <w:r w:rsidR="004D40E1" w:rsidRPr="00707E0B">
        <w:rPr>
          <w:rFonts w:ascii="Arial" w:hAnsi="Arial" w:cs="Arial"/>
        </w:rPr>
        <w:t xml:space="preserve">(b), </w:t>
      </w:r>
      <w:r w:rsidR="00F948AF" w:rsidRPr="00707E0B">
        <w:rPr>
          <w:rFonts w:ascii="Arial" w:hAnsi="Arial" w:cs="Arial"/>
        </w:rPr>
        <w:t xml:space="preserve">(c) </w:t>
      </w:r>
      <w:r w:rsidR="004D40E1" w:rsidRPr="00707E0B">
        <w:rPr>
          <w:rFonts w:ascii="Arial" w:hAnsi="Arial" w:cs="Arial"/>
        </w:rPr>
        <w:t>and</w:t>
      </w:r>
      <w:r w:rsidR="00F948AF" w:rsidRPr="00707E0B">
        <w:rPr>
          <w:rFonts w:ascii="Arial" w:hAnsi="Arial" w:cs="Arial"/>
        </w:rPr>
        <w:t xml:space="preserve"> (d) of the particulars of claim as to </w:t>
      </w:r>
      <w:r w:rsidR="00463019" w:rsidRPr="00707E0B">
        <w:rPr>
          <w:rFonts w:ascii="Arial" w:hAnsi="Arial" w:cs="Arial"/>
        </w:rPr>
        <w:t xml:space="preserve">what </w:t>
      </w:r>
      <w:r w:rsidR="008D2170" w:rsidRPr="00707E0B">
        <w:rPr>
          <w:rFonts w:ascii="Arial" w:hAnsi="Arial" w:cs="Arial"/>
        </w:rPr>
        <w:t xml:space="preserve">material facts being relied upon </w:t>
      </w:r>
      <w:r w:rsidR="00055CB9" w:rsidRPr="00707E0B">
        <w:rPr>
          <w:rFonts w:ascii="Arial" w:hAnsi="Arial" w:cs="Arial"/>
        </w:rPr>
        <w:t xml:space="preserve">to </w:t>
      </w:r>
      <w:r w:rsidR="008D2170" w:rsidRPr="00707E0B">
        <w:rPr>
          <w:rFonts w:ascii="Arial" w:hAnsi="Arial" w:cs="Arial"/>
        </w:rPr>
        <w:t xml:space="preserve">support </w:t>
      </w:r>
      <w:r w:rsidR="00055CB9" w:rsidRPr="00707E0B">
        <w:rPr>
          <w:rFonts w:ascii="Arial" w:hAnsi="Arial" w:cs="Arial"/>
        </w:rPr>
        <w:t>the</w:t>
      </w:r>
      <w:r w:rsidR="00F948AF" w:rsidRPr="00707E0B">
        <w:rPr>
          <w:rFonts w:ascii="Arial" w:hAnsi="Arial" w:cs="Arial"/>
        </w:rPr>
        <w:t xml:space="preserve"> </w:t>
      </w:r>
      <w:r w:rsidR="00AC5531" w:rsidRPr="00707E0B">
        <w:rPr>
          <w:rFonts w:ascii="Arial" w:hAnsi="Arial" w:cs="Arial"/>
        </w:rPr>
        <w:lastRenderedPageBreak/>
        <w:t>respondent</w:t>
      </w:r>
      <w:r w:rsidR="008D2170" w:rsidRPr="00707E0B">
        <w:rPr>
          <w:rFonts w:ascii="Arial" w:hAnsi="Arial" w:cs="Arial"/>
        </w:rPr>
        <w:t>’s claim founded on ‘</w:t>
      </w:r>
      <w:r w:rsidR="008D2170" w:rsidRPr="00707E0B">
        <w:rPr>
          <w:rFonts w:ascii="Arial" w:hAnsi="Arial" w:cs="Arial"/>
          <w:i/>
        </w:rPr>
        <w:t>C</w:t>
      </w:r>
      <w:r w:rsidR="00F948AF" w:rsidRPr="00707E0B">
        <w:rPr>
          <w:rFonts w:ascii="Arial" w:hAnsi="Arial" w:cs="Arial"/>
          <w:i/>
        </w:rPr>
        <w:t xml:space="preserve">omplaints </w:t>
      </w:r>
      <w:r w:rsidR="008D2170" w:rsidRPr="00707E0B">
        <w:rPr>
          <w:rFonts w:ascii="Arial" w:hAnsi="Arial" w:cs="Arial"/>
          <w:i/>
        </w:rPr>
        <w:t>to the Legal Practice Council; S</w:t>
      </w:r>
      <w:r w:rsidR="00F948AF" w:rsidRPr="00707E0B">
        <w:rPr>
          <w:rFonts w:ascii="Arial" w:hAnsi="Arial" w:cs="Arial"/>
          <w:i/>
        </w:rPr>
        <w:t xml:space="preserve">ummonses </w:t>
      </w:r>
      <w:r w:rsidR="008D2170" w:rsidRPr="00707E0B">
        <w:rPr>
          <w:rFonts w:ascii="Arial" w:hAnsi="Arial" w:cs="Arial"/>
          <w:i/>
        </w:rPr>
        <w:t xml:space="preserve">received </w:t>
      </w:r>
      <w:r w:rsidR="00F948AF" w:rsidRPr="00707E0B">
        <w:rPr>
          <w:rFonts w:ascii="Arial" w:hAnsi="Arial" w:cs="Arial"/>
          <w:i/>
        </w:rPr>
        <w:t xml:space="preserve">and </w:t>
      </w:r>
      <w:r w:rsidR="008D2170" w:rsidRPr="00707E0B">
        <w:rPr>
          <w:rFonts w:ascii="Arial" w:hAnsi="Arial" w:cs="Arial"/>
          <w:i/>
        </w:rPr>
        <w:t>D</w:t>
      </w:r>
      <w:r w:rsidR="00F948AF" w:rsidRPr="00707E0B">
        <w:rPr>
          <w:rFonts w:ascii="Arial" w:hAnsi="Arial" w:cs="Arial"/>
          <w:i/>
        </w:rPr>
        <w:t>emands received</w:t>
      </w:r>
      <w:r w:rsidR="008D2170" w:rsidRPr="00707E0B">
        <w:rPr>
          <w:rFonts w:ascii="Arial" w:hAnsi="Arial" w:cs="Arial"/>
        </w:rPr>
        <w:t>’</w:t>
      </w:r>
      <w:r w:rsidR="00F948AF" w:rsidRPr="00707E0B">
        <w:rPr>
          <w:rFonts w:ascii="Arial" w:hAnsi="Arial" w:cs="Arial"/>
        </w:rPr>
        <w:t xml:space="preserve"> </w:t>
      </w:r>
      <w:r w:rsidR="00463019" w:rsidRPr="00707E0B">
        <w:rPr>
          <w:rFonts w:ascii="Arial" w:hAnsi="Arial" w:cs="Arial"/>
        </w:rPr>
        <w:t xml:space="preserve">are </w:t>
      </w:r>
      <w:r w:rsidR="00F948AF" w:rsidRPr="00707E0B">
        <w:rPr>
          <w:rFonts w:ascii="Arial" w:hAnsi="Arial" w:cs="Arial"/>
        </w:rPr>
        <w:t xml:space="preserve">to enable the </w:t>
      </w:r>
      <w:r w:rsidR="006B0F13" w:rsidRPr="00707E0B">
        <w:rPr>
          <w:rFonts w:ascii="Arial" w:hAnsi="Arial" w:cs="Arial"/>
        </w:rPr>
        <w:t>applicant</w:t>
      </w:r>
      <w:r w:rsidR="00DC0C72" w:rsidRPr="00707E0B">
        <w:rPr>
          <w:rFonts w:ascii="Arial" w:hAnsi="Arial" w:cs="Arial"/>
        </w:rPr>
        <w:t xml:space="preserve"> </w:t>
      </w:r>
      <w:r w:rsidR="00F948AF" w:rsidRPr="00707E0B">
        <w:rPr>
          <w:rFonts w:ascii="Arial" w:hAnsi="Arial" w:cs="Arial"/>
        </w:rPr>
        <w:t xml:space="preserve">to </w:t>
      </w:r>
      <w:r w:rsidR="00463019" w:rsidRPr="00707E0B">
        <w:rPr>
          <w:rFonts w:ascii="Arial" w:hAnsi="Arial" w:cs="Arial"/>
        </w:rPr>
        <w:t>assess the quantum as required</w:t>
      </w:r>
      <w:r w:rsidR="00F948AF" w:rsidRPr="00707E0B">
        <w:rPr>
          <w:rFonts w:ascii="Arial" w:hAnsi="Arial" w:cs="Arial"/>
        </w:rPr>
        <w:t>.</w:t>
      </w:r>
      <w:r w:rsidR="00B22364" w:rsidRPr="00707E0B">
        <w:rPr>
          <w:rFonts w:ascii="Arial" w:hAnsi="Arial" w:cs="Arial"/>
        </w:rPr>
        <w:t xml:space="preserve"> </w:t>
      </w:r>
    </w:p>
    <w:p w14:paraId="4DCA832A" w14:textId="77777777" w:rsidR="00C80950" w:rsidRPr="00C80950" w:rsidRDefault="00C80950" w:rsidP="00834C34">
      <w:pPr>
        <w:rPr>
          <w:rFonts w:ascii="Arial" w:hAnsi="Arial" w:cs="Arial"/>
        </w:rPr>
      </w:pPr>
    </w:p>
    <w:p w14:paraId="6D16CF33" w14:textId="0E5E012F" w:rsidR="00584397" w:rsidRPr="00707E0B" w:rsidRDefault="00707E0B" w:rsidP="00707E0B">
      <w:pPr>
        <w:rPr>
          <w:rFonts w:ascii="Arial" w:hAnsi="Arial" w:cs="Arial"/>
        </w:rPr>
      </w:pPr>
      <w:r w:rsidRPr="00850647">
        <w:rPr>
          <w:rFonts w:ascii="Arial" w:hAnsi="Arial" w:cs="Arial"/>
        </w:rPr>
        <w:t>[63]</w:t>
      </w:r>
      <w:r w:rsidRPr="00850647">
        <w:rPr>
          <w:rFonts w:ascii="Arial" w:hAnsi="Arial" w:cs="Arial"/>
        </w:rPr>
        <w:tab/>
      </w:r>
      <w:r w:rsidR="003147CD" w:rsidRPr="00707E0B">
        <w:rPr>
          <w:rFonts w:ascii="Arial" w:hAnsi="Arial" w:cs="Arial"/>
        </w:rPr>
        <w:t xml:space="preserve">I therefore find that the </w:t>
      </w:r>
      <w:r w:rsidR="00A32CF8" w:rsidRPr="00707E0B">
        <w:rPr>
          <w:rFonts w:ascii="Arial" w:hAnsi="Arial" w:cs="Arial"/>
        </w:rPr>
        <w:t>respondent</w:t>
      </w:r>
      <w:r w:rsidR="003147CD" w:rsidRPr="00707E0B">
        <w:rPr>
          <w:rFonts w:ascii="Arial" w:hAnsi="Arial" w:cs="Arial"/>
        </w:rPr>
        <w:t xml:space="preserve">’s mere reliance on annexures </w:t>
      </w:r>
      <w:r w:rsidR="00057A3E" w:rsidRPr="00707E0B">
        <w:rPr>
          <w:rFonts w:ascii="Arial" w:hAnsi="Arial" w:cs="Arial"/>
        </w:rPr>
        <w:t>‘</w:t>
      </w:r>
      <w:r w:rsidR="003147CD" w:rsidRPr="00707E0B">
        <w:rPr>
          <w:rFonts w:ascii="Arial" w:hAnsi="Arial" w:cs="Arial"/>
          <w:i/>
        </w:rPr>
        <w:t>C1</w:t>
      </w:r>
      <w:r w:rsidR="00057A3E" w:rsidRPr="00707E0B">
        <w:rPr>
          <w:rFonts w:ascii="Arial" w:hAnsi="Arial" w:cs="Arial"/>
          <w:i/>
        </w:rPr>
        <w:t>’</w:t>
      </w:r>
      <w:r w:rsidR="003147CD" w:rsidRPr="00707E0B">
        <w:rPr>
          <w:rFonts w:ascii="Arial" w:hAnsi="Arial" w:cs="Arial"/>
        </w:rPr>
        <w:t xml:space="preserve"> to </w:t>
      </w:r>
      <w:r w:rsidR="00057A3E" w:rsidRPr="00707E0B">
        <w:rPr>
          <w:rFonts w:ascii="Arial" w:hAnsi="Arial" w:cs="Arial"/>
        </w:rPr>
        <w:t>‘</w:t>
      </w:r>
      <w:r w:rsidR="003147CD" w:rsidRPr="00707E0B">
        <w:rPr>
          <w:rFonts w:ascii="Arial" w:hAnsi="Arial" w:cs="Arial"/>
          <w:i/>
        </w:rPr>
        <w:t>C4</w:t>
      </w:r>
      <w:r w:rsidR="00057A3E" w:rsidRPr="00707E0B">
        <w:rPr>
          <w:rFonts w:ascii="Arial" w:hAnsi="Arial" w:cs="Arial"/>
          <w:i/>
        </w:rPr>
        <w:t>’</w:t>
      </w:r>
      <w:r w:rsidR="003147CD" w:rsidRPr="00707E0B">
        <w:rPr>
          <w:rFonts w:ascii="Arial" w:hAnsi="Arial" w:cs="Arial"/>
        </w:rPr>
        <w:t xml:space="preserve"> </w:t>
      </w:r>
      <w:r w:rsidR="00904C8D" w:rsidRPr="00707E0B">
        <w:rPr>
          <w:rFonts w:ascii="Arial" w:hAnsi="Arial" w:cs="Arial"/>
        </w:rPr>
        <w:t>and</w:t>
      </w:r>
      <w:r w:rsidR="003147CD" w:rsidRPr="00707E0B">
        <w:rPr>
          <w:rFonts w:ascii="Arial" w:hAnsi="Arial" w:cs="Arial"/>
        </w:rPr>
        <w:t xml:space="preserve"> </w:t>
      </w:r>
      <w:r w:rsidR="00057A3E" w:rsidRPr="00707E0B">
        <w:rPr>
          <w:rFonts w:ascii="Arial" w:hAnsi="Arial" w:cs="Arial"/>
          <w:i/>
        </w:rPr>
        <w:t>‘</w:t>
      </w:r>
      <w:r w:rsidR="003147CD" w:rsidRPr="00707E0B">
        <w:rPr>
          <w:rFonts w:ascii="Arial" w:hAnsi="Arial" w:cs="Arial"/>
          <w:i/>
        </w:rPr>
        <w:t>POC1</w:t>
      </w:r>
      <w:r w:rsidR="00057A3E" w:rsidRPr="00707E0B">
        <w:rPr>
          <w:rFonts w:ascii="Arial" w:hAnsi="Arial" w:cs="Arial"/>
          <w:i/>
        </w:rPr>
        <w:t>’</w:t>
      </w:r>
      <w:r w:rsidR="003147CD" w:rsidRPr="00707E0B">
        <w:rPr>
          <w:rFonts w:ascii="Arial" w:hAnsi="Arial" w:cs="Arial"/>
          <w:b/>
        </w:rPr>
        <w:t xml:space="preserve"> </w:t>
      </w:r>
      <w:r w:rsidR="00570FB7" w:rsidRPr="00707E0B">
        <w:rPr>
          <w:rFonts w:ascii="Arial" w:hAnsi="Arial" w:cs="Arial"/>
        </w:rPr>
        <w:t>in relation</w:t>
      </w:r>
      <w:r w:rsidR="00570FB7" w:rsidRPr="00707E0B">
        <w:rPr>
          <w:rFonts w:ascii="Arial" w:hAnsi="Arial" w:cs="Arial"/>
          <w:b/>
        </w:rPr>
        <w:t xml:space="preserve"> </w:t>
      </w:r>
      <w:r w:rsidR="00570FB7" w:rsidRPr="00707E0B">
        <w:rPr>
          <w:rFonts w:ascii="Arial" w:hAnsi="Arial" w:cs="Arial"/>
        </w:rPr>
        <w:t xml:space="preserve">to damages claimed against the </w:t>
      </w:r>
      <w:r w:rsidR="006B0F13" w:rsidRPr="00707E0B">
        <w:rPr>
          <w:rFonts w:ascii="Arial" w:hAnsi="Arial" w:cs="Arial"/>
        </w:rPr>
        <w:t>applicant</w:t>
      </w:r>
      <w:r w:rsidR="00DC0C72" w:rsidRPr="00707E0B">
        <w:rPr>
          <w:rFonts w:ascii="Arial" w:hAnsi="Arial" w:cs="Arial"/>
        </w:rPr>
        <w:t xml:space="preserve"> </w:t>
      </w:r>
      <w:r w:rsidR="00511924" w:rsidRPr="00707E0B">
        <w:rPr>
          <w:rFonts w:ascii="Arial" w:hAnsi="Arial" w:cs="Arial"/>
        </w:rPr>
        <w:t>constitutes failure to</w:t>
      </w:r>
      <w:r w:rsidR="003147CD" w:rsidRPr="00707E0B">
        <w:rPr>
          <w:rFonts w:ascii="Arial" w:hAnsi="Arial" w:cs="Arial"/>
        </w:rPr>
        <w:t xml:space="preserve"> sustain </w:t>
      </w:r>
      <w:r w:rsidR="002823C7" w:rsidRPr="00707E0B">
        <w:rPr>
          <w:rFonts w:ascii="Arial" w:hAnsi="Arial" w:cs="Arial"/>
        </w:rPr>
        <w:t>a</w:t>
      </w:r>
      <w:r w:rsidR="003147CD" w:rsidRPr="00707E0B">
        <w:rPr>
          <w:rFonts w:ascii="Arial" w:hAnsi="Arial" w:cs="Arial"/>
        </w:rPr>
        <w:t xml:space="preserve"> cause of action </w:t>
      </w:r>
      <w:r w:rsidR="00511924" w:rsidRPr="00707E0B">
        <w:rPr>
          <w:rFonts w:ascii="Arial" w:hAnsi="Arial" w:cs="Arial"/>
        </w:rPr>
        <w:t>and vague and embarrassing</w:t>
      </w:r>
      <w:r w:rsidR="003147CD" w:rsidRPr="00707E0B">
        <w:rPr>
          <w:rFonts w:ascii="Arial" w:hAnsi="Arial" w:cs="Arial"/>
        </w:rPr>
        <w:t>.</w:t>
      </w:r>
      <w:r w:rsidR="00850647" w:rsidRPr="00707E0B">
        <w:rPr>
          <w:rFonts w:ascii="Arial" w:hAnsi="Arial" w:cs="Arial"/>
        </w:rPr>
        <w:t xml:space="preserve"> </w:t>
      </w:r>
      <w:r w:rsidR="00AA31D5" w:rsidRPr="00707E0B">
        <w:rPr>
          <w:rFonts w:ascii="Arial" w:hAnsi="Arial" w:cs="Arial"/>
        </w:rPr>
        <w:t>On that basis, the</w:t>
      </w:r>
      <w:r w:rsidR="00B8501E" w:rsidRPr="00707E0B">
        <w:rPr>
          <w:rFonts w:ascii="Arial" w:hAnsi="Arial" w:cs="Arial"/>
        </w:rPr>
        <w:t xml:space="preserve"> </w:t>
      </w:r>
      <w:r w:rsidR="00C80950" w:rsidRPr="00707E0B">
        <w:rPr>
          <w:rFonts w:ascii="Arial" w:hAnsi="Arial" w:cs="Arial"/>
        </w:rPr>
        <w:t>applicant</w:t>
      </w:r>
      <w:r w:rsidR="00B8501E" w:rsidRPr="00707E0B">
        <w:rPr>
          <w:rFonts w:ascii="Arial" w:hAnsi="Arial" w:cs="Arial"/>
        </w:rPr>
        <w:t>’s seventh ground of exception is upheld</w:t>
      </w:r>
      <w:r w:rsidR="00584397" w:rsidRPr="00707E0B">
        <w:rPr>
          <w:rFonts w:ascii="Arial" w:hAnsi="Arial" w:cs="Arial"/>
          <w:color w:val="242121"/>
          <w:shd w:val="clear" w:color="auto" w:fill="FFFFFF"/>
          <w:lang w:val="en-ZA"/>
        </w:rPr>
        <w:t>.</w:t>
      </w:r>
    </w:p>
    <w:p w14:paraId="1F17DBC7" w14:textId="77777777" w:rsidR="00B066AF" w:rsidRPr="003163C5" w:rsidRDefault="00B066AF" w:rsidP="00834C34">
      <w:pPr>
        <w:rPr>
          <w:rFonts w:ascii="Arial" w:hAnsi="Arial" w:cs="Arial"/>
        </w:rPr>
      </w:pPr>
    </w:p>
    <w:p w14:paraId="71572BB2" w14:textId="77777777" w:rsidR="00253CF0" w:rsidRPr="003163C5" w:rsidRDefault="004E7BAD" w:rsidP="00253CF0">
      <w:pPr>
        <w:rPr>
          <w:rFonts w:ascii="Arial" w:hAnsi="Arial" w:cs="Arial"/>
        </w:rPr>
      </w:pPr>
      <w:r w:rsidRPr="00616564">
        <w:rPr>
          <w:rFonts w:ascii="Arial" w:hAnsi="Arial" w:cs="Arial"/>
          <w:b/>
          <w:u w:val="single"/>
        </w:rPr>
        <w:t>STRIKE-OUT APPLICATION</w:t>
      </w:r>
      <w:r w:rsidR="003163C5">
        <w:rPr>
          <w:rFonts w:ascii="Arial" w:hAnsi="Arial" w:cs="Arial"/>
        </w:rPr>
        <w:t>.</w:t>
      </w:r>
    </w:p>
    <w:p w14:paraId="383433AA" w14:textId="0411BD8D" w:rsidR="004B734B" w:rsidRPr="00707E0B" w:rsidRDefault="00707E0B" w:rsidP="00707E0B">
      <w:pPr>
        <w:rPr>
          <w:rFonts w:ascii="Arial" w:hAnsi="Arial" w:cs="Arial"/>
        </w:rPr>
      </w:pPr>
      <w:r>
        <w:rPr>
          <w:rFonts w:ascii="Arial" w:hAnsi="Arial" w:cs="Arial"/>
        </w:rPr>
        <w:t>[64]</w:t>
      </w:r>
      <w:r>
        <w:rPr>
          <w:rFonts w:ascii="Arial" w:hAnsi="Arial" w:cs="Arial"/>
        </w:rPr>
        <w:tab/>
      </w:r>
      <w:r w:rsidR="008A622E" w:rsidRPr="00707E0B">
        <w:rPr>
          <w:rFonts w:ascii="Arial" w:hAnsi="Arial" w:cs="Arial"/>
        </w:rPr>
        <w:t>In addition to exception, t</w:t>
      </w:r>
      <w:r w:rsidR="00616564" w:rsidRPr="00707E0B">
        <w:rPr>
          <w:rFonts w:ascii="Arial" w:hAnsi="Arial" w:cs="Arial"/>
        </w:rPr>
        <w:t xml:space="preserve">he </w:t>
      </w:r>
      <w:r w:rsidR="00DC0C72" w:rsidRPr="00707E0B">
        <w:rPr>
          <w:rFonts w:ascii="Arial" w:hAnsi="Arial" w:cs="Arial"/>
        </w:rPr>
        <w:t xml:space="preserve">applicant </w:t>
      </w:r>
      <w:r w:rsidR="00616564" w:rsidRPr="00707E0B">
        <w:rPr>
          <w:rFonts w:ascii="Arial" w:hAnsi="Arial" w:cs="Arial"/>
        </w:rPr>
        <w:t xml:space="preserve">asks this Court to </w:t>
      </w:r>
      <w:r w:rsidR="003163C5" w:rsidRPr="00707E0B">
        <w:rPr>
          <w:rFonts w:ascii="Arial" w:hAnsi="Arial" w:cs="Arial"/>
        </w:rPr>
        <w:t>strike-out</w:t>
      </w:r>
      <w:r w:rsidR="00616564" w:rsidRPr="00707E0B">
        <w:rPr>
          <w:rFonts w:ascii="Arial" w:hAnsi="Arial" w:cs="Arial"/>
        </w:rPr>
        <w:t xml:space="preserve"> paragraphs 17 and 19.2 of the </w:t>
      </w:r>
      <w:r w:rsidR="00696B3F" w:rsidRPr="00707E0B">
        <w:rPr>
          <w:rFonts w:ascii="Arial" w:hAnsi="Arial" w:cs="Arial"/>
        </w:rPr>
        <w:t>respondent’s</w:t>
      </w:r>
      <w:r w:rsidR="00616564" w:rsidRPr="00707E0B">
        <w:rPr>
          <w:rFonts w:ascii="Arial" w:hAnsi="Arial" w:cs="Arial"/>
        </w:rPr>
        <w:t xml:space="preserve"> particulars of claim</w:t>
      </w:r>
      <w:r w:rsidR="00535B06" w:rsidRPr="00707E0B">
        <w:rPr>
          <w:rFonts w:ascii="Arial" w:hAnsi="Arial" w:cs="Arial"/>
        </w:rPr>
        <w:t xml:space="preserve"> in terms of Rule 23(2) and </w:t>
      </w:r>
      <w:r w:rsidR="008A622E" w:rsidRPr="00707E0B">
        <w:rPr>
          <w:rFonts w:ascii="Arial" w:hAnsi="Arial" w:cs="Arial"/>
        </w:rPr>
        <w:t xml:space="preserve">further </w:t>
      </w:r>
      <w:r w:rsidR="003E5548" w:rsidRPr="00707E0B">
        <w:rPr>
          <w:rFonts w:ascii="Arial" w:hAnsi="Arial" w:cs="Arial"/>
        </w:rPr>
        <w:t xml:space="preserve">that </w:t>
      </w:r>
      <w:r w:rsidR="008A622E" w:rsidRPr="00707E0B">
        <w:rPr>
          <w:rFonts w:ascii="Arial" w:hAnsi="Arial" w:cs="Arial"/>
        </w:rPr>
        <w:t>respondent</w:t>
      </w:r>
      <w:r w:rsidR="00C7120F" w:rsidRPr="00707E0B">
        <w:rPr>
          <w:rFonts w:ascii="Arial" w:hAnsi="Arial" w:cs="Arial"/>
        </w:rPr>
        <w:t xml:space="preserve">’s </w:t>
      </w:r>
      <w:r w:rsidR="003E5548" w:rsidRPr="00707E0B">
        <w:rPr>
          <w:rFonts w:ascii="Arial" w:hAnsi="Arial" w:cs="Arial"/>
        </w:rPr>
        <w:t>claim</w:t>
      </w:r>
      <w:r w:rsidR="008A622E" w:rsidRPr="00707E0B">
        <w:rPr>
          <w:rFonts w:ascii="Arial" w:hAnsi="Arial" w:cs="Arial"/>
        </w:rPr>
        <w:t>(s)</w:t>
      </w:r>
      <w:r w:rsidR="003E5548" w:rsidRPr="00707E0B">
        <w:rPr>
          <w:rFonts w:ascii="Arial" w:hAnsi="Arial" w:cs="Arial"/>
        </w:rPr>
        <w:t xml:space="preserve"> be struck-out in terms of </w:t>
      </w:r>
      <w:r w:rsidR="00535B06" w:rsidRPr="00707E0B">
        <w:rPr>
          <w:rFonts w:ascii="Arial" w:hAnsi="Arial" w:cs="Arial"/>
        </w:rPr>
        <w:t>Rule 30 and/or 30A</w:t>
      </w:r>
      <w:r w:rsidR="003163C5" w:rsidRPr="00707E0B">
        <w:rPr>
          <w:rFonts w:ascii="Arial" w:hAnsi="Arial" w:cs="Arial"/>
        </w:rPr>
        <w:t>.</w:t>
      </w:r>
      <w:r w:rsidR="00E970D7" w:rsidRPr="00707E0B">
        <w:rPr>
          <w:rFonts w:ascii="Arial" w:hAnsi="Arial" w:cs="Arial"/>
        </w:rPr>
        <w:t xml:space="preserve"> </w:t>
      </w:r>
    </w:p>
    <w:p w14:paraId="45AEDF18" w14:textId="77777777" w:rsidR="004B734B" w:rsidRPr="004B734B" w:rsidRDefault="004B734B" w:rsidP="00834C34">
      <w:pPr>
        <w:rPr>
          <w:rFonts w:ascii="Arial" w:hAnsi="Arial" w:cs="Arial"/>
        </w:rPr>
      </w:pPr>
    </w:p>
    <w:p w14:paraId="60B1697E" w14:textId="23A9BF16" w:rsidR="00616564" w:rsidRPr="00707E0B" w:rsidRDefault="00707E0B" w:rsidP="00707E0B">
      <w:pPr>
        <w:rPr>
          <w:rFonts w:ascii="Arial" w:hAnsi="Arial" w:cs="Arial"/>
        </w:rPr>
      </w:pPr>
      <w:r w:rsidRPr="00E970D7">
        <w:rPr>
          <w:rFonts w:ascii="Arial" w:hAnsi="Arial" w:cs="Arial"/>
        </w:rPr>
        <w:t>[65]</w:t>
      </w:r>
      <w:r w:rsidRPr="00E970D7">
        <w:rPr>
          <w:rFonts w:ascii="Arial" w:hAnsi="Arial" w:cs="Arial"/>
        </w:rPr>
        <w:tab/>
      </w:r>
      <w:r w:rsidR="00213287" w:rsidRPr="00707E0B">
        <w:rPr>
          <w:rFonts w:ascii="Arial" w:hAnsi="Arial" w:cs="Arial"/>
        </w:rPr>
        <w:t xml:space="preserve">The rules give the court </w:t>
      </w:r>
      <w:r w:rsidR="002E484F" w:rsidRPr="00707E0B">
        <w:rPr>
          <w:rFonts w:ascii="Arial" w:hAnsi="Arial" w:cs="Arial"/>
        </w:rPr>
        <w:t>discretion</w:t>
      </w:r>
      <w:r w:rsidR="00213287" w:rsidRPr="00707E0B">
        <w:rPr>
          <w:rFonts w:ascii="Arial" w:hAnsi="Arial" w:cs="Arial"/>
        </w:rPr>
        <w:t xml:space="preserve"> and do not make it obligatory to strike out </w:t>
      </w:r>
      <w:r w:rsidR="00DC5B6A" w:rsidRPr="00707E0B">
        <w:rPr>
          <w:rFonts w:ascii="Arial" w:hAnsi="Arial" w:cs="Arial"/>
        </w:rPr>
        <w:t>a</w:t>
      </w:r>
      <w:r w:rsidR="00213287" w:rsidRPr="00707E0B">
        <w:rPr>
          <w:rFonts w:ascii="Arial" w:hAnsi="Arial" w:cs="Arial"/>
        </w:rPr>
        <w:t xml:space="preserve"> </w:t>
      </w:r>
      <w:r w:rsidR="002E484F" w:rsidRPr="00707E0B">
        <w:rPr>
          <w:rFonts w:ascii="Arial" w:hAnsi="Arial" w:cs="Arial"/>
        </w:rPr>
        <w:t>matter, which</w:t>
      </w:r>
      <w:r w:rsidR="00213287" w:rsidRPr="00707E0B">
        <w:rPr>
          <w:rFonts w:ascii="Arial" w:hAnsi="Arial" w:cs="Arial"/>
        </w:rPr>
        <w:t xml:space="preserve"> is scandalous, vexatious or irrelevant.</w:t>
      </w:r>
      <w:r w:rsidR="002902F7" w:rsidRPr="002902F7">
        <w:rPr>
          <w:rStyle w:val="FootnoteReference"/>
          <w:rFonts w:ascii="Arial" w:hAnsi="Arial" w:cs="Arial"/>
          <w:b/>
        </w:rPr>
        <w:footnoteReference w:id="17"/>
      </w:r>
      <w:r w:rsidR="002902F7" w:rsidRPr="00707E0B">
        <w:rPr>
          <w:rFonts w:ascii="Arial" w:hAnsi="Arial" w:cs="Arial"/>
        </w:rPr>
        <w:t xml:space="preserve"> </w:t>
      </w:r>
      <w:r w:rsidR="00213287" w:rsidRPr="00707E0B">
        <w:rPr>
          <w:rFonts w:ascii="Arial" w:hAnsi="Arial" w:cs="Arial"/>
        </w:rPr>
        <w:t xml:space="preserve"> </w:t>
      </w:r>
      <w:r w:rsidR="002E484F" w:rsidRPr="00707E0B">
        <w:rPr>
          <w:rFonts w:ascii="Arial" w:hAnsi="Arial" w:cs="Arial"/>
        </w:rPr>
        <w:t>It has been held that the grounds set out in the rules for striking out material a</w:t>
      </w:r>
      <w:r w:rsidR="00CE7212" w:rsidRPr="00707E0B">
        <w:rPr>
          <w:rFonts w:ascii="Arial" w:hAnsi="Arial" w:cs="Arial"/>
        </w:rPr>
        <w:t>re not exhaustive in that this c</w:t>
      </w:r>
      <w:r w:rsidR="002E484F" w:rsidRPr="00707E0B">
        <w:rPr>
          <w:rFonts w:ascii="Arial" w:hAnsi="Arial" w:cs="Arial"/>
        </w:rPr>
        <w:t>ourt has inherent power to strike out</w:t>
      </w:r>
      <w:r w:rsidR="00DC5B6A" w:rsidRPr="00707E0B">
        <w:rPr>
          <w:rFonts w:ascii="Arial" w:hAnsi="Arial" w:cs="Arial"/>
        </w:rPr>
        <w:t xml:space="preserve"> a</w:t>
      </w:r>
      <w:r w:rsidR="002E484F" w:rsidRPr="00707E0B">
        <w:rPr>
          <w:rFonts w:ascii="Arial" w:hAnsi="Arial" w:cs="Arial"/>
        </w:rPr>
        <w:t xml:space="preserve"> matter from pleadings.</w:t>
      </w:r>
      <w:r w:rsidR="002902F7">
        <w:rPr>
          <w:rStyle w:val="FootnoteReference"/>
          <w:rFonts w:ascii="Arial" w:hAnsi="Arial" w:cs="Arial"/>
        </w:rPr>
        <w:footnoteReference w:id="18"/>
      </w:r>
      <w:r w:rsidR="002E484F" w:rsidRPr="00707E0B">
        <w:rPr>
          <w:rFonts w:ascii="Arial" w:hAnsi="Arial" w:cs="Arial"/>
        </w:rPr>
        <w:t xml:space="preserve"> </w:t>
      </w:r>
    </w:p>
    <w:p w14:paraId="1128F572" w14:textId="77777777" w:rsidR="00444661" w:rsidRPr="00444661" w:rsidRDefault="00444661" w:rsidP="00834C34">
      <w:pPr>
        <w:rPr>
          <w:rFonts w:ascii="Arial" w:hAnsi="Arial" w:cs="Arial"/>
        </w:rPr>
      </w:pPr>
    </w:p>
    <w:p w14:paraId="6B5CD4C1" w14:textId="5F1BA848" w:rsidR="00CE7212" w:rsidRPr="00707E0B" w:rsidRDefault="00707E0B" w:rsidP="00707E0B">
      <w:pPr>
        <w:rPr>
          <w:rFonts w:ascii="Arial" w:hAnsi="Arial" w:cs="Arial"/>
        </w:rPr>
      </w:pPr>
      <w:r>
        <w:rPr>
          <w:rFonts w:ascii="Arial" w:hAnsi="Arial" w:cs="Arial"/>
        </w:rPr>
        <w:t>[66]</w:t>
      </w:r>
      <w:r>
        <w:rPr>
          <w:rFonts w:ascii="Arial" w:hAnsi="Arial" w:cs="Arial"/>
        </w:rPr>
        <w:tab/>
      </w:r>
      <w:r w:rsidR="00444661" w:rsidRPr="00707E0B">
        <w:rPr>
          <w:rFonts w:ascii="Arial" w:hAnsi="Arial" w:cs="Arial"/>
        </w:rPr>
        <w:t xml:space="preserve">Having considered the </w:t>
      </w:r>
      <w:r w:rsidR="00E970D7" w:rsidRPr="00707E0B">
        <w:rPr>
          <w:rFonts w:ascii="Arial" w:hAnsi="Arial" w:cs="Arial"/>
        </w:rPr>
        <w:t>circumstances of</w:t>
      </w:r>
      <w:r w:rsidR="00444661" w:rsidRPr="00707E0B">
        <w:rPr>
          <w:rFonts w:ascii="Arial" w:hAnsi="Arial" w:cs="Arial"/>
        </w:rPr>
        <w:t xml:space="preserve"> this matter, I am </w:t>
      </w:r>
      <w:r w:rsidR="00616439" w:rsidRPr="00707E0B">
        <w:rPr>
          <w:rFonts w:ascii="Arial" w:hAnsi="Arial" w:cs="Arial"/>
        </w:rPr>
        <w:t xml:space="preserve">not satisfied that a case has been made out </w:t>
      </w:r>
      <w:r w:rsidR="00E970D7" w:rsidRPr="00707E0B">
        <w:rPr>
          <w:rFonts w:ascii="Arial" w:hAnsi="Arial" w:cs="Arial"/>
        </w:rPr>
        <w:t>to justify</w:t>
      </w:r>
      <w:r w:rsidR="00616439" w:rsidRPr="00707E0B">
        <w:rPr>
          <w:rFonts w:ascii="Arial" w:hAnsi="Arial" w:cs="Arial"/>
        </w:rPr>
        <w:t xml:space="preserve"> </w:t>
      </w:r>
      <w:r w:rsidR="00CE7212" w:rsidRPr="00707E0B">
        <w:rPr>
          <w:rFonts w:ascii="Arial" w:hAnsi="Arial" w:cs="Arial"/>
        </w:rPr>
        <w:t xml:space="preserve">the </w:t>
      </w:r>
      <w:r w:rsidR="00616439" w:rsidRPr="00707E0B">
        <w:rPr>
          <w:rFonts w:ascii="Arial" w:hAnsi="Arial" w:cs="Arial"/>
        </w:rPr>
        <w:t xml:space="preserve">granting </w:t>
      </w:r>
      <w:r w:rsidR="00CE7212" w:rsidRPr="00707E0B">
        <w:rPr>
          <w:rFonts w:ascii="Arial" w:hAnsi="Arial" w:cs="Arial"/>
        </w:rPr>
        <w:t xml:space="preserve">of </w:t>
      </w:r>
      <w:r w:rsidR="00E970D7" w:rsidRPr="00707E0B">
        <w:rPr>
          <w:rFonts w:ascii="Arial" w:hAnsi="Arial" w:cs="Arial"/>
        </w:rPr>
        <w:t>the</w:t>
      </w:r>
      <w:r w:rsidR="00616439" w:rsidRPr="00707E0B">
        <w:rPr>
          <w:rFonts w:ascii="Arial" w:hAnsi="Arial" w:cs="Arial"/>
        </w:rPr>
        <w:t xml:space="preserve"> strike-out</w:t>
      </w:r>
      <w:r w:rsidR="00E970D7" w:rsidRPr="00707E0B">
        <w:rPr>
          <w:rFonts w:ascii="Arial" w:hAnsi="Arial" w:cs="Arial"/>
        </w:rPr>
        <w:t xml:space="preserve"> application</w:t>
      </w:r>
      <w:r w:rsidR="00616439" w:rsidRPr="00707E0B">
        <w:rPr>
          <w:rFonts w:ascii="Arial" w:hAnsi="Arial" w:cs="Arial"/>
        </w:rPr>
        <w:t xml:space="preserve">. I am further not satisfied that the </w:t>
      </w:r>
      <w:r w:rsidR="006B0F13" w:rsidRPr="00707E0B">
        <w:rPr>
          <w:rFonts w:ascii="Arial" w:hAnsi="Arial" w:cs="Arial"/>
        </w:rPr>
        <w:t>applicant</w:t>
      </w:r>
      <w:r w:rsidR="00DC0C72" w:rsidRPr="00707E0B">
        <w:rPr>
          <w:rFonts w:ascii="Arial" w:hAnsi="Arial" w:cs="Arial"/>
        </w:rPr>
        <w:t xml:space="preserve"> </w:t>
      </w:r>
      <w:r w:rsidR="00616439" w:rsidRPr="00707E0B">
        <w:rPr>
          <w:rFonts w:ascii="Arial" w:hAnsi="Arial" w:cs="Arial"/>
        </w:rPr>
        <w:t xml:space="preserve">will </w:t>
      </w:r>
      <w:r w:rsidR="005D5C45" w:rsidRPr="00707E0B">
        <w:rPr>
          <w:rFonts w:ascii="Arial" w:hAnsi="Arial" w:cs="Arial"/>
        </w:rPr>
        <w:t>suffer prejudice</w:t>
      </w:r>
      <w:r w:rsidR="00616439" w:rsidRPr="00707E0B">
        <w:rPr>
          <w:rFonts w:ascii="Arial" w:hAnsi="Arial" w:cs="Arial"/>
        </w:rPr>
        <w:t xml:space="preserve"> if the </w:t>
      </w:r>
      <w:r w:rsidR="00003837" w:rsidRPr="00707E0B">
        <w:rPr>
          <w:rFonts w:ascii="Arial" w:hAnsi="Arial" w:cs="Arial"/>
        </w:rPr>
        <w:t xml:space="preserve">strike-out </w:t>
      </w:r>
      <w:r w:rsidR="00616439" w:rsidRPr="00707E0B">
        <w:rPr>
          <w:rFonts w:ascii="Arial" w:hAnsi="Arial" w:cs="Arial"/>
        </w:rPr>
        <w:t>applicatio</w:t>
      </w:r>
      <w:r w:rsidR="00003837" w:rsidRPr="00707E0B">
        <w:rPr>
          <w:rFonts w:ascii="Arial" w:hAnsi="Arial" w:cs="Arial"/>
        </w:rPr>
        <w:t>n is not granted</w:t>
      </w:r>
      <w:r w:rsidR="005D5C45" w:rsidRPr="00707E0B">
        <w:rPr>
          <w:rFonts w:ascii="Arial" w:hAnsi="Arial" w:cs="Arial"/>
        </w:rPr>
        <w:t>.</w:t>
      </w:r>
      <w:r w:rsidR="00003837" w:rsidRPr="00707E0B">
        <w:rPr>
          <w:rFonts w:ascii="Arial" w:hAnsi="Arial" w:cs="Arial"/>
        </w:rPr>
        <w:t xml:space="preserve"> </w:t>
      </w:r>
    </w:p>
    <w:p w14:paraId="635ACEBF" w14:textId="77777777" w:rsidR="00CE7212" w:rsidRPr="00CE7212" w:rsidRDefault="00CE7212" w:rsidP="00834C34">
      <w:pPr>
        <w:rPr>
          <w:rFonts w:ascii="Arial" w:hAnsi="Arial" w:cs="Arial"/>
        </w:rPr>
      </w:pPr>
    </w:p>
    <w:p w14:paraId="2DBA5F1D" w14:textId="7CD8FFD2" w:rsidR="00444661" w:rsidRPr="00707E0B" w:rsidRDefault="00707E0B" w:rsidP="00707E0B">
      <w:pPr>
        <w:rPr>
          <w:rFonts w:ascii="Arial" w:hAnsi="Arial" w:cs="Arial"/>
        </w:rPr>
      </w:pPr>
      <w:r w:rsidRPr="00003837">
        <w:rPr>
          <w:rFonts w:ascii="Arial" w:hAnsi="Arial" w:cs="Arial"/>
        </w:rPr>
        <w:t>[67]</w:t>
      </w:r>
      <w:r w:rsidRPr="00003837">
        <w:rPr>
          <w:rFonts w:ascii="Arial" w:hAnsi="Arial" w:cs="Arial"/>
        </w:rPr>
        <w:tab/>
      </w:r>
      <w:r w:rsidR="005D5C45" w:rsidRPr="00707E0B">
        <w:rPr>
          <w:rFonts w:ascii="Arial" w:hAnsi="Arial" w:cs="Arial"/>
        </w:rPr>
        <w:t xml:space="preserve">Consequently, </w:t>
      </w:r>
      <w:r w:rsidR="00220E9E" w:rsidRPr="00707E0B">
        <w:rPr>
          <w:rFonts w:ascii="Arial" w:hAnsi="Arial" w:cs="Arial"/>
        </w:rPr>
        <w:t>the application for strike-out is refused.</w:t>
      </w:r>
    </w:p>
    <w:p w14:paraId="61DF9A53" w14:textId="4E0C46AB" w:rsidR="00045590" w:rsidRDefault="00045590" w:rsidP="00834C34">
      <w:pPr>
        <w:pStyle w:val="Myown"/>
        <w:numPr>
          <w:ilvl w:val="0"/>
          <w:numId w:val="0"/>
        </w:numPr>
        <w:spacing w:before="0" w:after="0" w:line="360" w:lineRule="auto"/>
        <w:ind w:left="850" w:hanging="850"/>
        <w:contextualSpacing/>
        <w:rPr>
          <w:rFonts w:ascii="Arial" w:hAnsi="Arial" w:cs="Arial"/>
          <w:b/>
          <w:u w:val="single"/>
        </w:rPr>
      </w:pPr>
    </w:p>
    <w:p w14:paraId="47FFF9A5" w14:textId="4218FB85" w:rsidR="001B3C95" w:rsidRDefault="001B3C95" w:rsidP="00834C34">
      <w:pPr>
        <w:pStyle w:val="Myown"/>
        <w:numPr>
          <w:ilvl w:val="0"/>
          <w:numId w:val="0"/>
        </w:numPr>
        <w:spacing w:before="0" w:after="0" w:line="360" w:lineRule="auto"/>
        <w:ind w:left="850" w:hanging="850"/>
        <w:contextualSpacing/>
        <w:rPr>
          <w:rFonts w:ascii="Arial" w:hAnsi="Arial" w:cs="Arial"/>
          <w:b/>
          <w:u w:val="single"/>
        </w:rPr>
      </w:pPr>
    </w:p>
    <w:p w14:paraId="5375E938" w14:textId="77777777" w:rsidR="001B3C95" w:rsidRDefault="001B3C95" w:rsidP="00834C34">
      <w:pPr>
        <w:pStyle w:val="Myown"/>
        <w:numPr>
          <w:ilvl w:val="0"/>
          <w:numId w:val="0"/>
        </w:numPr>
        <w:spacing w:before="0" w:after="0" w:line="360" w:lineRule="auto"/>
        <w:ind w:left="850" w:hanging="850"/>
        <w:contextualSpacing/>
        <w:rPr>
          <w:rFonts w:ascii="Arial" w:hAnsi="Arial" w:cs="Arial"/>
          <w:b/>
          <w:u w:val="single"/>
        </w:rPr>
      </w:pPr>
    </w:p>
    <w:p w14:paraId="5A30443B" w14:textId="77777777" w:rsidR="002C155F" w:rsidRPr="005935FD" w:rsidRDefault="004E7BAD" w:rsidP="00834C34">
      <w:pPr>
        <w:pStyle w:val="Myown"/>
        <w:numPr>
          <w:ilvl w:val="0"/>
          <w:numId w:val="0"/>
        </w:numPr>
        <w:spacing w:before="0" w:after="0" w:line="360" w:lineRule="auto"/>
        <w:ind w:left="850" w:hanging="850"/>
        <w:contextualSpacing/>
        <w:rPr>
          <w:rFonts w:ascii="Arial" w:hAnsi="Arial" w:cs="Arial"/>
          <w:b/>
        </w:rPr>
      </w:pPr>
      <w:r w:rsidRPr="005935FD">
        <w:rPr>
          <w:rFonts w:ascii="Arial" w:hAnsi="Arial" w:cs="Arial"/>
          <w:b/>
          <w:u w:val="single"/>
        </w:rPr>
        <w:lastRenderedPageBreak/>
        <w:t>COSTS</w:t>
      </w:r>
    </w:p>
    <w:p w14:paraId="08B682B9" w14:textId="613DE578" w:rsidR="00CA27EA" w:rsidRPr="00707E0B" w:rsidRDefault="00707E0B" w:rsidP="00707E0B">
      <w:pPr>
        <w:rPr>
          <w:rFonts w:ascii="Arial" w:hAnsi="Arial" w:cs="Arial"/>
          <w:lang w:val="en-US"/>
        </w:rPr>
      </w:pPr>
      <w:r>
        <w:rPr>
          <w:rFonts w:ascii="Arial" w:hAnsi="Arial" w:cs="Arial"/>
          <w:lang w:val="en-US"/>
        </w:rPr>
        <w:t>[68]</w:t>
      </w:r>
      <w:r>
        <w:rPr>
          <w:rFonts w:ascii="Arial" w:hAnsi="Arial" w:cs="Arial"/>
          <w:lang w:val="en-US"/>
        </w:rPr>
        <w:tab/>
      </w:r>
      <w:r w:rsidR="002C155F" w:rsidRPr="00707E0B">
        <w:rPr>
          <w:rFonts w:ascii="Arial" w:hAnsi="Arial" w:cs="Arial"/>
          <w:lang w:val="en-US"/>
        </w:rPr>
        <w:t xml:space="preserve">The </w:t>
      </w:r>
      <w:r w:rsidR="00D04899" w:rsidRPr="00707E0B">
        <w:rPr>
          <w:rFonts w:ascii="Arial" w:hAnsi="Arial" w:cs="Arial"/>
          <w:lang w:val="en-US"/>
        </w:rPr>
        <w:t>awarding of costs of an exception lies within the discretion of the court</w:t>
      </w:r>
      <w:r w:rsidR="002C155F" w:rsidRPr="00707E0B">
        <w:rPr>
          <w:rFonts w:ascii="Arial" w:hAnsi="Arial" w:cs="Arial"/>
          <w:lang w:val="en-US"/>
        </w:rPr>
        <w:t>.</w:t>
      </w:r>
      <w:r w:rsidR="00D04899" w:rsidRPr="00707E0B">
        <w:rPr>
          <w:rFonts w:ascii="Arial" w:hAnsi="Arial" w:cs="Arial"/>
          <w:lang w:val="en-US"/>
        </w:rPr>
        <w:t xml:space="preserve"> Where one exception is taken</w:t>
      </w:r>
      <w:r w:rsidR="0021771D" w:rsidRPr="00707E0B">
        <w:rPr>
          <w:rFonts w:ascii="Arial" w:hAnsi="Arial" w:cs="Arial"/>
          <w:lang w:val="en-US"/>
        </w:rPr>
        <w:t>,</w:t>
      </w:r>
      <w:r w:rsidR="00D04899" w:rsidRPr="00707E0B">
        <w:rPr>
          <w:rFonts w:ascii="Arial" w:hAnsi="Arial" w:cs="Arial"/>
          <w:lang w:val="en-US"/>
        </w:rPr>
        <w:t xml:space="preserve"> or an exception </w:t>
      </w:r>
      <w:r w:rsidR="0021771D" w:rsidRPr="00707E0B">
        <w:rPr>
          <w:rFonts w:ascii="Arial" w:hAnsi="Arial" w:cs="Arial"/>
          <w:lang w:val="en-US"/>
        </w:rPr>
        <w:t>and a motion of strike-out are taken together, and the excipient is substantially successful on the main or most important exception or application, costs will usually be awarded to the excipient.</w:t>
      </w:r>
      <w:r w:rsidR="00C02BFC" w:rsidRPr="00EF1DB7">
        <w:rPr>
          <w:rStyle w:val="FootnoteReference"/>
          <w:rFonts w:ascii="Arial" w:hAnsi="Arial" w:cs="Arial"/>
          <w:lang w:val="en-US"/>
        </w:rPr>
        <w:footnoteReference w:id="19"/>
      </w:r>
      <w:r w:rsidR="00494731" w:rsidRPr="00707E0B">
        <w:rPr>
          <w:rFonts w:ascii="Arial" w:hAnsi="Arial" w:cs="Arial"/>
          <w:lang w:val="en-US"/>
        </w:rPr>
        <w:t xml:space="preserve"> </w:t>
      </w:r>
    </w:p>
    <w:p w14:paraId="5CC1AD46" w14:textId="77777777" w:rsidR="00A46AA0" w:rsidRPr="00A46AA0" w:rsidRDefault="00A46AA0" w:rsidP="00834C34">
      <w:pPr>
        <w:rPr>
          <w:rFonts w:ascii="Arial" w:hAnsi="Arial" w:cs="Arial"/>
          <w:lang w:val="en-US"/>
        </w:rPr>
      </w:pPr>
    </w:p>
    <w:p w14:paraId="0D214DDE" w14:textId="7D1E332E" w:rsidR="00076655" w:rsidRPr="00707E0B" w:rsidRDefault="00707E0B" w:rsidP="00707E0B">
      <w:pPr>
        <w:rPr>
          <w:rFonts w:ascii="Arial" w:hAnsi="Arial" w:cs="Arial"/>
          <w:lang w:val="en-US"/>
        </w:rPr>
      </w:pPr>
      <w:r w:rsidRPr="00076655">
        <w:rPr>
          <w:rFonts w:ascii="Arial" w:hAnsi="Arial" w:cs="Arial"/>
          <w:lang w:val="en-US"/>
        </w:rPr>
        <w:t>[69]</w:t>
      </w:r>
      <w:r w:rsidRPr="00076655">
        <w:rPr>
          <w:rFonts w:ascii="Arial" w:hAnsi="Arial" w:cs="Arial"/>
          <w:lang w:val="en-US"/>
        </w:rPr>
        <w:tab/>
      </w:r>
      <w:r w:rsidR="00A46AA0" w:rsidRPr="00707E0B">
        <w:rPr>
          <w:rFonts w:ascii="Arial" w:hAnsi="Arial" w:cs="Arial"/>
          <w:lang w:val="en-US"/>
        </w:rPr>
        <w:t xml:space="preserve">The applicant asked the Court to award the costs in his favour on a punitive scale of </w:t>
      </w:r>
      <w:r w:rsidR="00A46AA0" w:rsidRPr="00707E0B">
        <w:rPr>
          <w:rFonts w:ascii="Arial" w:hAnsi="Arial" w:cs="Arial"/>
          <w:color w:val="242121"/>
        </w:rPr>
        <w:t>attorney and client</w:t>
      </w:r>
      <w:r w:rsidR="00A46AA0" w:rsidRPr="00707E0B">
        <w:rPr>
          <w:rFonts w:ascii="Arial" w:hAnsi="Arial" w:cs="Arial"/>
          <w:lang w:val="en-US"/>
        </w:rPr>
        <w:t xml:space="preserve">. </w:t>
      </w:r>
      <w:r w:rsidR="00A46AA0" w:rsidRPr="00707E0B">
        <w:rPr>
          <w:rFonts w:ascii="Arial" w:hAnsi="Arial" w:cs="Arial"/>
          <w:color w:val="242121"/>
          <w:shd w:val="clear" w:color="auto" w:fill="FFFFFF"/>
          <w:lang w:val="en-ZA"/>
        </w:rPr>
        <w:t xml:space="preserve">The question then becomes whether the exceptional award of punitive costs, as sought by the </w:t>
      </w:r>
      <w:r w:rsidR="00A46AA0" w:rsidRPr="00707E0B">
        <w:rPr>
          <w:rFonts w:ascii="Arial" w:hAnsi="Arial" w:cs="Arial"/>
          <w:color w:val="242121"/>
          <w:shd w:val="clear" w:color="auto" w:fill="FFFFFF"/>
        </w:rPr>
        <w:t>applicant</w:t>
      </w:r>
      <w:r w:rsidR="00A46AA0" w:rsidRPr="00707E0B">
        <w:rPr>
          <w:rFonts w:ascii="Arial" w:hAnsi="Arial" w:cs="Arial"/>
          <w:color w:val="242121"/>
          <w:shd w:val="clear" w:color="auto" w:fill="FFFFFF"/>
          <w:lang w:val="en-ZA"/>
        </w:rPr>
        <w:t>, is warranted in the circumstances of this matter.</w:t>
      </w:r>
      <w:r w:rsidR="00FD339E" w:rsidRPr="00707E0B">
        <w:rPr>
          <w:rFonts w:ascii="Arial" w:hAnsi="Arial" w:cs="Arial"/>
          <w:color w:val="242121"/>
          <w:shd w:val="clear" w:color="auto" w:fill="FFFFFF"/>
          <w:lang w:val="en-ZA"/>
        </w:rPr>
        <w:t xml:space="preserve"> </w:t>
      </w:r>
    </w:p>
    <w:p w14:paraId="51B505A7" w14:textId="77777777" w:rsidR="00076655" w:rsidRPr="00076655" w:rsidRDefault="00076655" w:rsidP="00834C34">
      <w:pPr>
        <w:rPr>
          <w:rFonts w:ascii="Arial" w:hAnsi="Arial" w:cs="Arial"/>
          <w:color w:val="242121"/>
        </w:rPr>
      </w:pPr>
    </w:p>
    <w:p w14:paraId="28A6C6DD" w14:textId="49CD1BA2" w:rsidR="00A46AA0" w:rsidRPr="00707E0B" w:rsidRDefault="00707E0B" w:rsidP="00707E0B">
      <w:pPr>
        <w:rPr>
          <w:rFonts w:ascii="Arial" w:hAnsi="Arial" w:cs="Arial"/>
          <w:lang w:val="en-US"/>
        </w:rPr>
      </w:pPr>
      <w:r w:rsidRPr="00FD339E">
        <w:rPr>
          <w:rFonts w:ascii="Arial" w:hAnsi="Arial" w:cs="Arial"/>
          <w:lang w:val="en-US"/>
        </w:rPr>
        <w:t>[70]</w:t>
      </w:r>
      <w:r w:rsidRPr="00FD339E">
        <w:rPr>
          <w:rFonts w:ascii="Arial" w:hAnsi="Arial" w:cs="Arial"/>
          <w:lang w:val="en-US"/>
        </w:rPr>
        <w:tab/>
      </w:r>
      <w:r w:rsidR="00A46AA0" w:rsidRPr="00707E0B">
        <w:rPr>
          <w:rFonts w:ascii="Arial" w:hAnsi="Arial" w:cs="Arial"/>
          <w:color w:val="242121"/>
        </w:rPr>
        <w:t>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w:t>
      </w:r>
      <w:r w:rsidR="00A46AA0">
        <w:rPr>
          <w:rStyle w:val="FootnoteReference"/>
          <w:rFonts w:ascii="Arial" w:hAnsi="Arial" w:cs="Arial"/>
          <w:color w:val="242121"/>
        </w:rPr>
        <w:footnoteReference w:id="20"/>
      </w:r>
      <w:r w:rsidR="00A46AA0" w:rsidRPr="00707E0B">
        <w:rPr>
          <w:rFonts w:ascii="Arial" w:hAnsi="Arial" w:cs="Arial"/>
          <w:color w:val="242121"/>
        </w:rPr>
        <w:t xml:space="preserve"> I am not satisfied that there are exceptional circumstances warranting </w:t>
      </w:r>
      <w:r w:rsidR="00FD339E" w:rsidRPr="00707E0B">
        <w:rPr>
          <w:rFonts w:ascii="Arial" w:hAnsi="Arial" w:cs="Arial"/>
          <w:color w:val="242121"/>
        </w:rPr>
        <w:t>the award of costs on</w:t>
      </w:r>
      <w:r w:rsidR="00A46AA0" w:rsidRPr="00707E0B">
        <w:rPr>
          <w:rFonts w:ascii="Arial" w:hAnsi="Arial" w:cs="Arial"/>
          <w:color w:val="242121"/>
        </w:rPr>
        <w:t xml:space="preserve"> </w:t>
      </w:r>
      <w:r w:rsidR="002372D4" w:rsidRPr="00707E0B">
        <w:rPr>
          <w:rFonts w:ascii="Arial" w:hAnsi="Arial" w:cs="Arial"/>
          <w:color w:val="242121"/>
        </w:rPr>
        <w:t xml:space="preserve">a </w:t>
      </w:r>
      <w:r w:rsidR="00A46AA0" w:rsidRPr="00707E0B">
        <w:rPr>
          <w:rFonts w:ascii="Arial" w:hAnsi="Arial" w:cs="Arial"/>
          <w:color w:val="242121"/>
        </w:rPr>
        <w:t xml:space="preserve">punitive scale in this case. </w:t>
      </w:r>
    </w:p>
    <w:p w14:paraId="2127D50B" w14:textId="77777777" w:rsidR="00CA27EA" w:rsidRPr="00EF1DB7" w:rsidRDefault="00CA27EA" w:rsidP="00834C34">
      <w:pPr>
        <w:rPr>
          <w:rFonts w:ascii="Arial" w:hAnsi="Arial" w:cs="Arial"/>
          <w:lang w:val="en-US"/>
        </w:rPr>
      </w:pPr>
    </w:p>
    <w:p w14:paraId="1024C8C9" w14:textId="232F0D9C" w:rsidR="00EC5DFF" w:rsidRPr="00707E0B" w:rsidRDefault="00707E0B" w:rsidP="00707E0B">
      <w:pPr>
        <w:rPr>
          <w:rFonts w:ascii="Arial" w:hAnsi="Arial" w:cs="Arial"/>
          <w:lang w:val="en-US"/>
        </w:rPr>
      </w:pPr>
      <w:r w:rsidRPr="00EF1DB7">
        <w:rPr>
          <w:rFonts w:ascii="Arial" w:hAnsi="Arial" w:cs="Arial"/>
          <w:lang w:val="en-US"/>
        </w:rPr>
        <w:t>[71]</w:t>
      </w:r>
      <w:r w:rsidRPr="00EF1DB7">
        <w:rPr>
          <w:rFonts w:ascii="Arial" w:hAnsi="Arial" w:cs="Arial"/>
          <w:lang w:val="en-US"/>
        </w:rPr>
        <w:tab/>
      </w:r>
      <w:r w:rsidR="00F63464" w:rsidRPr="00707E0B">
        <w:rPr>
          <w:rFonts w:ascii="Arial" w:hAnsi="Arial" w:cs="Arial"/>
          <w:lang w:val="en-US"/>
        </w:rPr>
        <w:t>However</w:t>
      </w:r>
      <w:r w:rsidR="00494731" w:rsidRPr="00707E0B">
        <w:rPr>
          <w:rFonts w:ascii="Arial" w:hAnsi="Arial" w:cs="Arial"/>
          <w:lang w:val="en-US"/>
        </w:rPr>
        <w:t xml:space="preserve">, the </w:t>
      </w:r>
      <w:r w:rsidR="00DC5B6A" w:rsidRPr="00707E0B">
        <w:rPr>
          <w:rFonts w:ascii="Arial" w:hAnsi="Arial" w:cs="Arial"/>
          <w:lang w:val="en-US"/>
        </w:rPr>
        <w:t>applicant</w:t>
      </w:r>
      <w:r w:rsidR="00494731" w:rsidRPr="00707E0B">
        <w:rPr>
          <w:rFonts w:ascii="Arial" w:hAnsi="Arial" w:cs="Arial"/>
          <w:lang w:val="en-US"/>
        </w:rPr>
        <w:t xml:space="preserve">, </w:t>
      </w:r>
      <w:r w:rsidR="00123CFA" w:rsidRPr="00707E0B">
        <w:rPr>
          <w:rFonts w:ascii="Arial" w:hAnsi="Arial" w:cs="Arial"/>
          <w:lang w:val="en-US"/>
        </w:rPr>
        <w:t>having substantially succeeded o</w:t>
      </w:r>
      <w:r w:rsidR="00494731" w:rsidRPr="00707E0B">
        <w:rPr>
          <w:rFonts w:ascii="Arial" w:hAnsi="Arial" w:cs="Arial"/>
          <w:lang w:val="en-US"/>
        </w:rPr>
        <w:t xml:space="preserve">n most </w:t>
      </w:r>
      <w:r w:rsidR="00123CFA" w:rsidRPr="00707E0B">
        <w:rPr>
          <w:rFonts w:ascii="Arial" w:hAnsi="Arial" w:cs="Arial"/>
          <w:lang w:val="en-US"/>
        </w:rPr>
        <w:t>of the grounds of exception</w:t>
      </w:r>
      <w:r w:rsidR="00AF6988" w:rsidRPr="00707E0B">
        <w:rPr>
          <w:rFonts w:ascii="Arial" w:hAnsi="Arial" w:cs="Arial"/>
          <w:lang w:val="en-US"/>
        </w:rPr>
        <w:t>,</w:t>
      </w:r>
      <w:r w:rsidR="00123CFA" w:rsidRPr="00707E0B">
        <w:rPr>
          <w:rFonts w:ascii="Arial" w:hAnsi="Arial" w:cs="Arial"/>
          <w:lang w:val="en-US"/>
        </w:rPr>
        <w:t xml:space="preserve"> is entitled to the costs</w:t>
      </w:r>
      <w:r w:rsidR="00CA27EA" w:rsidRPr="00707E0B">
        <w:rPr>
          <w:rFonts w:ascii="Arial" w:hAnsi="Arial" w:cs="Arial"/>
          <w:lang w:val="en-US"/>
        </w:rPr>
        <w:t xml:space="preserve">. </w:t>
      </w:r>
    </w:p>
    <w:p w14:paraId="6E378CED" w14:textId="77777777" w:rsidR="00CA27EA" w:rsidRPr="00EF1DB7" w:rsidRDefault="00CA27EA" w:rsidP="00834C34">
      <w:pPr>
        <w:rPr>
          <w:rFonts w:ascii="Arial" w:hAnsi="Arial" w:cs="Arial"/>
          <w:lang w:val="en-US"/>
        </w:rPr>
      </w:pPr>
    </w:p>
    <w:p w14:paraId="64264BFE" w14:textId="77777777" w:rsidR="002C155F" w:rsidRPr="00EF1DB7" w:rsidRDefault="00354D43" w:rsidP="00834C34">
      <w:pPr>
        <w:rPr>
          <w:rFonts w:ascii="Arial" w:eastAsiaTheme="minorHAnsi" w:hAnsi="Arial" w:cs="Arial"/>
          <w:b/>
          <w:u w:val="single"/>
          <w:lang w:val="en-ZA"/>
        </w:rPr>
      </w:pPr>
      <w:r w:rsidRPr="00EF1DB7">
        <w:rPr>
          <w:rFonts w:ascii="Arial" w:eastAsiaTheme="minorHAnsi" w:hAnsi="Arial" w:cs="Arial"/>
          <w:b/>
          <w:u w:val="single"/>
          <w:lang w:val="en-ZA"/>
        </w:rPr>
        <w:t>ORDER</w:t>
      </w:r>
    </w:p>
    <w:p w14:paraId="2C3E3EB1" w14:textId="70FBF9F6" w:rsidR="002C155F" w:rsidRPr="004F4115" w:rsidRDefault="00707E0B" w:rsidP="00707E0B">
      <w:pPr>
        <w:pStyle w:val="Myown"/>
        <w:numPr>
          <w:ilvl w:val="0"/>
          <w:numId w:val="0"/>
        </w:numPr>
        <w:spacing w:before="0" w:after="0" w:line="360" w:lineRule="auto"/>
        <w:ind w:left="850" w:hanging="850"/>
        <w:contextualSpacing/>
        <w:rPr>
          <w:rFonts w:ascii="Arial" w:hAnsi="Arial" w:cs="Arial"/>
        </w:rPr>
      </w:pPr>
      <w:r w:rsidRPr="004F4115">
        <w:rPr>
          <w:rFonts w:ascii="Arial" w:hAnsi="Arial" w:cs="Arial"/>
        </w:rPr>
        <w:t>[71]</w:t>
      </w:r>
      <w:r w:rsidRPr="004F4115">
        <w:rPr>
          <w:rFonts w:ascii="Arial" w:hAnsi="Arial" w:cs="Arial"/>
        </w:rPr>
        <w:tab/>
      </w:r>
      <w:r w:rsidR="00663506">
        <w:rPr>
          <w:rFonts w:ascii="Arial" w:hAnsi="Arial" w:cs="Arial"/>
        </w:rPr>
        <w:t>In the result</w:t>
      </w:r>
      <w:r w:rsidR="002C155F" w:rsidRPr="00863049">
        <w:rPr>
          <w:rFonts w:ascii="Arial" w:hAnsi="Arial" w:cs="Arial"/>
        </w:rPr>
        <w:t xml:space="preserve">, </w:t>
      </w:r>
      <w:r w:rsidR="00662165" w:rsidRPr="00863049">
        <w:rPr>
          <w:rFonts w:ascii="Arial" w:hAnsi="Arial" w:cs="Arial"/>
        </w:rPr>
        <w:t>it is ordered as follows:</w:t>
      </w:r>
    </w:p>
    <w:p w14:paraId="6AF7E9F5" w14:textId="77777777" w:rsidR="00F87B09" w:rsidRPr="00F87B09" w:rsidRDefault="00F87B09" w:rsidP="00834C34">
      <w:pPr>
        <w:pStyle w:val="ListParagraph"/>
        <w:ind w:left="850"/>
        <w:jc w:val="left"/>
        <w:rPr>
          <w:rFonts w:ascii="Arial" w:hAnsi="Arial" w:cs="Arial"/>
        </w:rPr>
      </w:pPr>
    </w:p>
    <w:p w14:paraId="43D75E28" w14:textId="0C6A9C54" w:rsidR="00B57AFF" w:rsidRPr="00707E0B" w:rsidRDefault="00707E0B" w:rsidP="00707E0B">
      <w:pPr>
        <w:ind w:left="1418" w:hanging="567"/>
        <w:jc w:val="left"/>
        <w:rPr>
          <w:rFonts w:ascii="Arial" w:hAnsi="Arial" w:cs="Arial"/>
        </w:rPr>
      </w:pPr>
      <w:r w:rsidRPr="00B57AFF">
        <w:rPr>
          <w:rFonts w:ascii="Arial" w:hAnsi="Arial" w:cs="Arial"/>
        </w:rPr>
        <w:t>1.</w:t>
      </w:r>
      <w:r w:rsidRPr="00B57AFF">
        <w:rPr>
          <w:rFonts w:ascii="Arial" w:hAnsi="Arial" w:cs="Arial"/>
        </w:rPr>
        <w:tab/>
      </w:r>
      <w:r w:rsidR="0092640E" w:rsidRPr="00707E0B">
        <w:rPr>
          <w:rFonts w:ascii="Arial" w:hAnsi="Arial" w:cs="Arial"/>
          <w:color w:val="242121"/>
          <w:lang w:val="en-ZA"/>
        </w:rPr>
        <w:t xml:space="preserve">The </w:t>
      </w:r>
      <w:r w:rsidR="00DC5B6A" w:rsidRPr="00707E0B">
        <w:rPr>
          <w:rFonts w:ascii="Arial" w:hAnsi="Arial" w:cs="Arial"/>
          <w:color w:val="242121"/>
          <w:lang w:val="en-ZA"/>
        </w:rPr>
        <w:t>applicant</w:t>
      </w:r>
      <w:r w:rsidR="0092640E" w:rsidRPr="00707E0B">
        <w:rPr>
          <w:rFonts w:ascii="Arial" w:hAnsi="Arial" w:cs="Arial"/>
          <w:color w:val="242121"/>
          <w:lang w:val="en-ZA"/>
        </w:rPr>
        <w:t xml:space="preserve">’s </w:t>
      </w:r>
      <w:r w:rsidR="00B57AFF" w:rsidRPr="00707E0B">
        <w:rPr>
          <w:rFonts w:ascii="Arial" w:hAnsi="Arial" w:cs="Arial"/>
          <w:color w:val="242121"/>
          <w:lang w:val="en-ZA"/>
        </w:rPr>
        <w:t xml:space="preserve">first ground of </w:t>
      </w:r>
      <w:r w:rsidR="00B473AB" w:rsidRPr="00707E0B">
        <w:rPr>
          <w:rFonts w:ascii="Arial" w:hAnsi="Arial" w:cs="Arial"/>
          <w:color w:val="242121"/>
          <w:lang w:val="en-ZA"/>
        </w:rPr>
        <w:t>exception</w:t>
      </w:r>
      <w:r w:rsidR="0092640E" w:rsidRPr="00707E0B">
        <w:rPr>
          <w:rFonts w:ascii="Arial" w:hAnsi="Arial" w:cs="Arial"/>
          <w:color w:val="242121"/>
          <w:lang w:val="en-ZA"/>
        </w:rPr>
        <w:t xml:space="preserve"> against </w:t>
      </w:r>
      <w:r w:rsidR="00696B3F" w:rsidRPr="00707E0B">
        <w:rPr>
          <w:rFonts w:ascii="Arial" w:hAnsi="Arial" w:cs="Arial"/>
          <w:color w:val="242121"/>
          <w:lang w:val="en-ZA"/>
        </w:rPr>
        <w:t>respondent’s</w:t>
      </w:r>
      <w:r w:rsidR="0092640E" w:rsidRPr="00707E0B">
        <w:rPr>
          <w:rFonts w:ascii="Arial" w:hAnsi="Arial" w:cs="Arial"/>
          <w:color w:val="242121"/>
          <w:lang w:val="en-ZA"/>
        </w:rPr>
        <w:t xml:space="preserve"> particulars of claim </w:t>
      </w:r>
      <w:r w:rsidR="00B57AFF" w:rsidRPr="00707E0B">
        <w:rPr>
          <w:rFonts w:ascii="Arial" w:hAnsi="Arial" w:cs="Arial"/>
          <w:color w:val="242121"/>
          <w:lang w:val="en-ZA"/>
        </w:rPr>
        <w:t>is di</w:t>
      </w:r>
      <w:r w:rsidR="002E0C39" w:rsidRPr="00707E0B">
        <w:rPr>
          <w:rFonts w:ascii="Arial" w:hAnsi="Arial" w:cs="Arial"/>
          <w:color w:val="242121"/>
          <w:lang w:val="en-ZA"/>
        </w:rPr>
        <w:t>s</w:t>
      </w:r>
      <w:r w:rsidR="00B57AFF" w:rsidRPr="00707E0B">
        <w:rPr>
          <w:rFonts w:ascii="Arial" w:hAnsi="Arial" w:cs="Arial"/>
          <w:color w:val="242121"/>
          <w:lang w:val="en-ZA"/>
        </w:rPr>
        <w:t>missed.</w:t>
      </w:r>
    </w:p>
    <w:p w14:paraId="3843EBA4" w14:textId="77777777" w:rsidR="00B57AFF" w:rsidRPr="00B57AFF" w:rsidRDefault="00B57AFF" w:rsidP="002E0C39">
      <w:pPr>
        <w:ind w:left="1418" w:hanging="567"/>
        <w:jc w:val="left"/>
        <w:rPr>
          <w:rFonts w:ascii="Arial" w:hAnsi="Arial" w:cs="Arial"/>
        </w:rPr>
      </w:pPr>
    </w:p>
    <w:p w14:paraId="20B3B484" w14:textId="512C0126" w:rsidR="00F87B09" w:rsidRPr="00707E0B" w:rsidRDefault="00707E0B" w:rsidP="00707E0B">
      <w:pPr>
        <w:ind w:left="1418" w:hanging="567"/>
        <w:jc w:val="left"/>
        <w:rPr>
          <w:rFonts w:ascii="Arial" w:hAnsi="Arial" w:cs="Arial"/>
        </w:rPr>
      </w:pPr>
      <w:r w:rsidRPr="00B57AFF">
        <w:rPr>
          <w:rFonts w:ascii="Arial" w:hAnsi="Arial" w:cs="Arial"/>
        </w:rPr>
        <w:lastRenderedPageBreak/>
        <w:t>2.</w:t>
      </w:r>
      <w:r w:rsidRPr="00B57AFF">
        <w:rPr>
          <w:rFonts w:ascii="Arial" w:hAnsi="Arial" w:cs="Arial"/>
        </w:rPr>
        <w:tab/>
      </w:r>
      <w:r w:rsidR="00B57AFF" w:rsidRPr="00707E0B">
        <w:rPr>
          <w:rFonts w:ascii="Arial" w:hAnsi="Arial" w:cs="Arial"/>
          <w:color w:val="242121"/>
          <w:lang w:val="en-ZA"/>
        </w:rPr>
        <w:t>The applicant’s second to seventh grounds of exception against respondent’s particulars of claim are</w:t>
      </w:r>
      <w:r w:rsidR="0092640E" w:rsidRPr="00707E0B">
        <w:rPr>
          <w:rFonts w:ascii="Arial" w:hAnsi="Arial" w:cs="Arial"/>
          <w:color w:val="242121"/>
          <w:lang w:val="en-ZA"/>
        </w:rPr>
        <w:t xml:space="preserve"> </w:t>
      </w:r>
      <w:r w:rsidR="00F87B09" w:rsidRPr="00707E0B">
        <w:rPr>
          <w:rFonts w:ascii="Arial" w:hAnsi="Arial" w:cs="Arial"/>
          <w:color w:val="242121"/>
          <w:lang w:val="en-ZA"/>
        </w:rPr>
        <w:t>upheld</w:t>
      </w:r>
      <w:r w:rsidR="0092640E" w:rsidRPr="00707E0B">
        <w:rPr>
          <w:rFonts w:ascii="Arial" w:hAnsi="Arial" w:cs="Arial"/>
          <w:color w:val="242121"/>
          <w:lang w:val="en-ZA"/>
        </w:rPr>
        <w:t>.</w:t>
      </w:r>
    </w:p>
    <w:p w14:paraId="2920FFCD" w14:textId="77777777" w:rsidR="00B57AFF" w:rsidRPr="00B57AFF" w:rsidRDefault="00B57AFF" w:rsidP="002E0C39">
      <w:pPr>
        <w:ind w:left="1418" w:hanging="567"/>
        <w:jc w:val="left"/>
        <w:rPr>
          <w:rFonts w:ascii="Arial" w:hAnsi="Arial" w:cs="Arial"/>
        </w:rPr>
      </w:pPr>
    </w:p>
    <w:p w14:paraId="720218C3" w14:textId="4EC67E3C" w:rsidR="00B57AFF" w:rsidRPr="00707E0B" w:rsidRDefault="00707E0B" w:rsidP="00707E0B">
      <w:pPr>
        <w:ind w:left="1418" w:hanging="567"/>
        <w:jc w:val="left"/>
        <w:rPr>
          <w:rFonts w:ascii="Arial" w:hAnsi="Arial" w:cs="Arial"/>
        </w:rPr>
      </w:pPr>
      <w:r w:rsidRPr="00F87B09">
        <w:rPr>
          <w:rFonts w:ascii="Arial" w:hAnsi="Arial" w:cs="Arial"/>
        </w:rPr>
        <w:t>3.</w:t>
      </w:r>
      <w:r w:rsidRPr="00F87B09">
        <w:rPr>
          <w:rFonts w:ascii="Arial" w:hAnsi="Arial" w:cs="Arial"/>
        </w:rPr>
        <w:tab/>
      </w:r>
      <w:r w:rsidR="00B57AFF" w:rsidRPr="00707E0B">
        <w:rPr>
          <w:rFonts w:ascii="Arial" w:hAnsi="Arial" w:cs="Arial"/>
          <w:color w:val="242121"/>
          <w:lang w:val="en-ZA"/>
        </w:rPr>
        <w:t>The applicant’s application for strilke-out is</w:t>
      </w:r>
      <w:r w:rsidR="00C7120F" w:rsidRPr="00707E0B">
        <w:rPr>
          <w:rFonts w:ascii="Arial" w:hAnsi="Arial" w:cs="Arial"/>
          <w:color w:val="242121"/>
          <w:lang w:val="en-ZA"/>
        </w:rPr>
        <w:t xml:space="preserve"> refused.</w:t>
      </w:r>
    </w:p>
    <w:p w14:paraId="557CE102" w14:textId="77777777" w:rsidR="00C138DD" w:rsidRPr="000F02E4" w:rsidRDefault="00C138DD" w:rsidP="002E0C39">
      <w:pPr>
        <w:ind w:left="1418" w:hanging="567"/>
        <w:rPr>
          <w:rFonts w:ascii="Arial" w:hAnsi="Arial" w:cs="Arial"/>
          <w:color w:val="242121"/>
          <w:lang w:val="en-ZA"/>
        </w:rPr>
      </w:pPr>
    </w:p>
    <w:p w14:paraId="32D0E06B" w14:textId="0B5254FE" w:rsidR="00F87B09" w:rsidRPr="00707E0B" w:rsidRDefault="00707E0B" w:rsidP="00707E0B">
      <w:pPr>
        <w:ind w:left="1418" w:hanging="567"/>
        <w:jc w:val="left"/>
        <w:rPr>
          <w:rFonts w:ascii="Arial" w:hAnsi="Arial" w:cs="Arial"/>
        </w:rPr>
      </w:pPr>
      <w:r w:rsidRPr="00F87B09">
        <w:rPr>
          <w:rFonts w:ascii="Arial" w:hAnsi="Arial" w:cs="Arial"/>
        </w:rPr>
        <w:t>4.</w:t>
      </w:r>
      <w:r w:rsidRPr="00F87B09">
        <w:rPr>
          <w:rFonts w:ascii="Arial" w:hAnsi="Arial" w:cs="Arial"/>
        </w:rPr>
        <w:tab/>
      </w:r>
      <w:r w:rsidR="006627F4" w:rsidRPr="00707E0B">
        <w:rPr>
          <w:rFonts w:ascii="Arial" w:hAnsi="Arial" w:cs="Arial"/>
          <w:color w:val="242121"/>
          <w:lang w:val="en-ZA"/>
        </w:rPr>
        <w:t xml:space="preserve">The </w:t>
      </w:r>
      <w:r w:rsidR="00696B3F" w:rsidRPr="00707E0B">
        <w:rPr>
          <w:rFonts w:ascii="Arial" w:hAnsi="Arial" w:cs="Arial"/>
          <w:color w:val="242121"/>
          <w:lang w:val="en-ZA"/>
        </w:rPr>
        <w:t>respondent is</w:t>
      </w:r>
      <w:r w:rsidR="006627F4" w:rsidRPr="00707E0B">
        <w:rPr>
          <w:rFonts w:ascii="Arial" w:hAnsi="Arial" w:cs="Arial"/>
          <w:color w:val="242121"/>
          <w:lang w:val="en-ZA"/>
        </w:rPr>
        <w:t xml:space="preserve"> afforded </w:t>
      </w:r>
      <w:r w:rsidR="009A3345" w:rsidRPr="00707E0B">
        <w:rPr>
          <w:rFonts w:ascii="Arial" w:hAnsi="Arial" w:cs="Arial"/>
          <w:color w:val="242121"/>
          <w:lang w:val="en-ZA"/>
        </w:rPr>
        <w:t>leave</w:t>
      </w:r>
      <w:r w:rsidR="006627F4" w:rsidRPr="00707E0B">
        <w:rPr>
          <w:rFonts w:ascii="Arial" w:hAnsi="Arial" w:cs="Arial"/>
          <w:color w:val="242121"/>
          <w:lang w:val="en-ZA"/>
        </w:rPr>
        <w:t xml:space="preserve"> to amend </w:t>
      </w:r>
      <w:r w:rsidR="0092640E" w:rsidRPr="00707E0B">
        <w:rPr>
          <w:rFonts w:ascii="Arial" w:hAnsi="Arial" w:cs="Arial"/>
          <w:color w:val="242121"/>
          <w:lang w:val="en-ZA"/>
        </w:rPr>
        <w:t>its</w:t>
      </w:r>
      <w:r w:rsidR="006627F4" w:rsidRPr="00707E0B">
        <w:rPr>
          <w:rFonts w:ascii="Arial" w:hAnsi="Arial" w:cs="Arial"/>
          <w:color w:val="242121"/>
          <w:lang w:val="en-ZA"/>
        </w:rPr>
        <w:t xml:space="preserve"> particulars of claim within 10 (ten) days from the date of judgment.</w:t>
      </w:r>
    </w:p>
    <w:p w14:paraId="123E48C8" w14:textId="77777777" w:rsidR="00F87B09" w:rsidRPr="00F87B09" w:rsidRDefault="00F87B09" w:rsidP="002E0C39">
      <w:pPr>
        <w:pStyle w:val="ListParagraph"/>
        <w:ind w:left="1418" w:hanging="567"/>
        <w:rPr>
          <w:rFonts w:ascii="Arial" w:hAnsi="Arial" w:cs="Arial"/>
          <w:color w:val="242121"/>
          <w:lang w:val="en-ZA"/>
        </w:rPr>
      </w:pPr>
    </w:p>
    <w:p w14:paraId="7A7AE74F" w14:textId="0FE74D2C" w:rsidR="006627F4" w:rsidRPr="00707E0B" w:rsidRDefault="00707E0B" w:rsidP="00707E0B">
      <w:pPr>
        <w:ind w:left="1418" w:hanging="567"/>
        <w:jc w:val="left"/>
        <w:rPr>
          <w:rFonts w:ascii="Arial" w:hAnsi="Arial" w:cs="Arial"/>
        </w:rPr>
      </w:pPr>
      <w:r w:rsidRPr="00F87B09">
        <w:rPr>
          <w:rFonts w:ascii="Arial" w:hAnsi="Arial" w:cs="Arial"/>
        </w:rPr>
        <w:t>5.</w:t>
      </w:r>
      <w:r w:rsidRPr="00F87B09">
        <w:rPr>
          <w:rFonts w:ascii="Arial" w:hAnsi="Arial" w:cs="Arial"/>
        </w:rPr>
        <w:tab/>
      </w:r>
      <w:r w:rsidR="006627F4" w:rsidRPr="00707E0B">
        <w:rPr>
          <w:rFonts w:ascii="Arial" w:hAnsi="Arial" w:cs="Arial"/>
          <w:color w:val="242121"/>
          <w:lang w:val="en-ZA"/>
        </w:rPr>
        <w:t xml:space="preserve">The </w:t>
      </w:r>
      <w:r w:rsidR="00696B3F" w:rsidRPr="00707E0B">
        <w:rPr>
          <w:rFonts w:ascii="Arial" w:hAnsi="Arial" w:cs="Arial"/>
          <w:color w:val="242121"/>
          <w:lang w:val="en-ZA"/>
        </w:rPr>
        <w:t>respondent is</w:t>
      </w:r>
      <w:r w:rsidR="00C138DD" w:rsidRPr="00707E0B">
        <w:rPr>
          <w:rFonts w:ascii="Arial" w:hAnsi="Arial" w:cs="Arial"/>
          <w:color w:val="242121"/>
          <w:lang w:val="en-ZA"/>
        </w:rPr>
        <w:t xml:space="preserve"> </w:t>
      </w:r>
      <w:r w:rsidR="008E4A8A" w:rsidRPr="00707E0B">
        <w:rPr>
          <w:rFonts w:ascii="Arial" w:hAnsi="Arial" w:cs="Arial"/>
          <w:color w:val="242121"/>
          <w:lang w:val="en-ZA"/>
        </w:rPr>
        <w:t>to pay the costs of this</w:t>
      </w:r>
      <w:r w:rsidR="006627F4" w:rsidRPr="00707E0B">
        <w:rPr>
          <w:rFonts w:ascii="Arial" w:hAnsi="Arial" w:cs="Arial"/>
          <w:color w:val="242121"/>
          <w:lang w:val="en-ZA"/>
        </w:rPr>
        <w:t xml:space="preserve"> application</w:t>
      </w:r>
      <w:r w:rsidR="004732E6" w:rsidRPr="00707E0B">
        <w:rPr>
          <w:rFonts w:ascii="Arial" w:hAnsi="Arial" w:cs="Arial"/>
          <w:color w:val="242121"/>
          <w:lang w:val="en-ZA"/>
        </w:rPr>
        <w:t xml:space="preserve"> on party and party scale</w:t>
      </w:r>
      <w:r w:rsidR="006627F4" w:rsidRPr="00707E0B">
        <w:rPr>
          <w:rFonts w:ascii="Arial" w:hAnsi="Arial" w:cs="Arial"/>
          <w:color w:val="242121"/>
          <w:lang w:val="en-ZA"/>
        </w:rPr>
        <w:t>.</w:t>
      </w:r>
    </w:p>
    <w:p w14:paraId="5808CCEA" w14:textId="77777777" w:rsidR="002C155F" w:rsidRDefault="006627F4" w:rsidP="00834C34">
      <w:pPr>
        <w:jc w:val="left"/>
        <w:rPr>
          <w:rFonts w:ascii="Verdana" w:hAnsi="Verdana"/>
          <w:color w:val="242121"/>
          <w:lang w:val="en-ZA"/>
        </w:rPr>
      </w:pPr>
      <w:r w:rsidRPr="006627F4">
        <w:rPr>
          <w:rFonts w:ascii="Verdana" w:hAnsi="Verdana"/>
          <w:color w:val="FF0000"/>
          <w:lang w:val="en-ZA"/>
        </w:rPr>
        <w:t> </w:t>
      </w:r>
    </w:p>
    <w:p w14:paraId="64AA19BA" w14:textId="77777777" w:rsidR="00984726" w:rsidRPr="00984726" w:rsidRDefault="00984726" w:rsidP="00834C34">
      <w:pPr>
        <w:jc w:val="left"/>
        <w:rPr>
          <w:rFonts w:ascii="Verdana" w:hAnsi="Verdana"/>
          <w:color w:val="242121"/>
          <w:lang w:val="en-ZA"/>
        </w:rPr>
      </w:pPr>
    </w:p>
    <w:p w14:paraId="6CA9E3E9" w14:textId="77777777" w:rsidR="002C155F" w:rsidRPr="006627F4" w:rsidRDefault="002C155F" w:rsidP="002C155F">
      <w:pPr>
        <w:jc w:val="right"/>
        <w:rPr>
          <w:rFonts w:ascii="Arial" w:hAnsi="Arial" w:cs="Arial"/>
        </w:rPr>
      </w:pPr>
    </w:p>
    <w:p w14:paraId="4C995EB3" w14:textId="77777777" w:rsidR="002C155F" w:rsidRPr="006627F4" w:rsidRDefault="002C155F" w:rsidP="002C155F">
      <w:pPr>
        <w:jc w:val="right"/>
        <w:rPr>
          <w:rFonts w:ascii="Arial" w:hAnsi="Arial" w:cs="Arial"/>
          <w:b/>
          <w:lang w:val="en-ZA"/>
        </w:rPr>
      </w:pPr>
      <w:r w:rsidRPr="006627F4">
        <w:rPr>
          <w:rFonts w:ascii="Arial" w:hAnsi="Arial" w:cs="Arial"/>
          <w:b/>
          <w:lang w:val="en-ZA"/>
        </w:rPr>
        <w:t>________________________</w:t>
      </w:r>
    </w:p>
    <w:p w14:paraId="32D2D903" w14:textId="77777777" w:rsidR="0094136F" w:rsidRPr="00984726" w:rsidRDefault="002C155F" w:rsidP="00984726">
      <w:pPr>
        <w:jc w:val="right"/>
        <w:rPr>
          <w:rFonts w:ascii="Arial" w:hAnsi="Arial" w:cs="Arial"/>
          <w:b/>
          <w:lang w:val="en-ZA"/>
        </w:rPr>
      </w:pPr>
      <w:r w:rsidRPr="006627F4">
        <w:rPr>
          <w:rFonts w:ascii="Arial" w:hAnsi="Arial" w:cs="Arial"/>
          <w:b/>
          <w:lang w:val="en-ZA"/>
        </w:rPr>
        <w:t>M.</w:t>
      </w:r>
      <w:r w:rsidR="007B4A8C">
        <w:rPr>
          <w:rFonts w:ascii="Arial" w:hAnsi="Arial" w:cs="Arial"/>
          <w:b/>
          <w:lang w:val="en-ZA"/>
        </w:rPr>
        <w:t xml:space="preserve">R. </w:t>
      </w:r>
      <w:r w:rsidRPr="006627F4">
        <w:rPr>
          <w:rFonts w:ascii="Arial" w:hAnsi="Arial" w:cs="Arial"/>
          <w:b/>
          <w:lang w:val="en-ZA"/>
        </w:rPr>
        <w:t xml:space="preserve"> RANTHO, AJ</w:t>
      </w:r>
    </w:p>
    <w:p w14:paraId="5DDC15B7" w14:textId="77777777" w:rsidR="002C155F" w:rsidRPr="006627F4" w:rsidRDefault="002C155F" w:rsidP="002C155F">
      <w:pPr>
        <w:tabs>
          <w:tab w:val="left" w:pos="1701"/>
        </w:tabs>
        <w:ind w:left="851" w:hanging="851"/>
        <w:rPr>
          <w:rFonts w:ascii="Arial" w:hAnsi="Arial" w:cs="Arial"/>
          <w:lang w:val="en-ZA"/>
        </w:rPr>
      </w:pPr>
    </w:p>
    <w:p w14:paraId="5F39EE36" w14:textId="77777777" w:rsidR="00194EBE" w:rsidRDefault="00194EBE" w:rsidP="00194EBE">
      <w:pPr>
        <w:autoSpaceDE w:val="0"/>
        <w:autoSpaceDN w:val="0"/>
        <w:adjustRightInd w:val="0"/>
        <w:ind w:left="0" w:firstLine="0"/>
        <w:rPr>
          <w:rFonts w:ascii="Arial" w:hAnsi="Arial" w:cs="Arial"/>
        </w:rPr>
      </w:pPr>
    </w:p>
    <w:p w14:paraId="4C747A90" w14:textId="77777777" w:rsidR="00194EBE" w:rsidRDefault="00194EBE" w:rsidP="00194EBE">
      <w:pPr>
        <w:autoSpaceDE w:val="0"/>
        <w:autoSpaceDN w:val="0"/>
        <w:adjustRightInd w:val="0"/>
        <w:ind w:left="0" w:firstLine="0"/>
        <w:rPr>
          <w:rFonts w:ascii="Arial" w:hAnsi="Arial" w:cs="Arial"/>
        </w:rPr>
      </w:pPr>
    </w:p>
    <w:p w14:paraId="2B8EC433" w14:textId="77777777" w:rsidR="002C155F" w:rsidRPr="002E0C39" w:rsidRDefault="002C155F" w:rsidP="00194EBE">
      <w:pPr>
        <w:autoSpaceDE w:val="0"/>
        <w:autoSpaceDN w:val="0"/>
        <w:adjustRightInd w:val="0"/>
        <w:ind w:left="0" w:firstLine="0"/>
        <w:rPr>
          <w:rFonts w:ascii="Arial" w:hAnsi="Arial" w:cs="Arial"/>
          <w:b/>
        </w:rPr>
      </w:pPr>
      <w:r w:rsidRPr="002E0C39">
        <w:rPr>
          <w:rFonts w:ascii="Arial" w:hAnsi="Arial" w:cs="Arial"/>
          <w:b/>
        </w:rPr>
        <w:t xml:space="preserve">APPEARANCES: </w:t>
      </w:r>
    </w:p>
    <w:p w14:paraId="1F09A2DC" w14:textId="77777777" w:rsidR="002C155F" w:rsidRPr="006627F4" w:rsidRDefault="002C155F" w:rsidP="00194EBE">
      <w:pPr>
        <w:autoSpaceDE w:val="0"/>
        <w:autoSpaceDN w:val="0"/>
        <w:adjustRightInd w:val="0"/>
        <w:ind w:left="0" w:firstLine="0"/>
        <w:rPr>
          <w:rFonts w:ascii="Arial" w:hAnsi="Arial" w:cs="Arial"/>
        </w:rPr>
      </w:pPr>
      <w:r w:rsidRPr="006627F4">
        <w:rPr>
          <w:rFonts w:ascii="Arial" w:hAnsi="Arial" w:cs="Arial"/>
        </w:rPr>
        <w:tab/>
      </w:r>
    </w:p>
    <w:p w14:paraId="4FB98C97" w14:textId="77777777" w:rsidR="002C155F" w:rsidRDefault="0098644E" w:rsidP="00194EBE">
      <w:pPr>
        <w:tabs>
          <w:tab w:val="left" w:pos="4536"/>
        </w:tabs>
        <w:autoSpaceDE w:val="0"/>
        <w:autoSpaceDN w:val="0"/>
        <w:adjustRightInd w:val="0"/>
        <w:ind w:left="0" w:firstLine="0"/>
        <w:rPr>
          <w:rFonts w:ascii="Arial" w:hAnsi="Arial" w:cs="Arial"/>
        </w:rPr>
      </w:pPr>
      <w:r>
        <w:rPr>
          <w:rFonts w:ascii="Arial" w:hAnsi="Arial" w:cs="Arial"/>
        </w:rPr>
        <w:t>On behalf of applica</w:t>
      </w:r>
      <w:r w:rsidR="002C155F" w:rsidRPr="006627F4">
        <w:rPr>
          <w:rFonts w:ascii="Arial" w:hAnsi="Arial" w:cs="Arial"/>
        </w:rPr>
        <w:t xml:space="preserve">nt: </w:t>
      </w:r>
      <w:r w:rsidR="002C155F" w:rsidRPr="006627F4">
        <w:rPr>
          <w:rFonts w:ascii="Arial" w:hAnsi="Arial" w:cs="Arial"/>
        </w:rPr>
        <w:tab/>
        <w:t xml:space="preserve">Adv. </w:t>
      </w:r>
      <w:r w:rsidR="00AA3272" w:rsidRPr="006627F4">
        <w:rPr>
          <w:rFonts w:ascii="Arial" w:hAnsi="Arial" w:cs="Arial"/>
        </w:rPr>
        <w:t>G</w:t>
      </w:r>
      <w:r w:rsidR="005A5626">
        <w:rPr>
          <w:rFonts w:ascii="Arial" w:hAnsi="Arial" w:cs="Arial"/>
        </w:rPr>
        <w:t>.</w:t>
      </w:r>
      <w:r w:rsidR="00AA3272" w:rsidRPr="006627F4">
        <w:rPr>
          <w:rFonts w:ascii="Arial" w:hAnsi="Arial" w:cs="Arial"/>
        </w:rPr>
        <w:t>W</w:t>
      </w:r>
      <w:r w:rsidR="005A5626">
        <w:rPr>
          <w:rFonts w:ascii="Arial" w:hAnsi="Arial" w:cs="Arial"/>
        </w:rPr>
        <w:t>.</w:t>
      </w:r>
      <w:r w:rsidR="00AA3272" w:rsidRPr="006627F4">
        <w:rPr>
          <w:rFonts w:ascii="Arial" w:hAnsi="Arial" w:cs="Arial"/>
        </w:rPr>
        <w:t xml:space="preserve"> Amm</w:t>
      </w:r>
    </w:p>
    <w:p w14:paraId="1C535F50" w14:textId="77777777" w:rsidR="00E64735" w:rsidRPr="006627F4" w:rsidRDefault="00E64735" w:rsidP="00194EBE">
      <w:pPr>
        <w:tabs>
          <w:tab w:val="left" w:pos="4536"/>
        </w:tabs>
        <w:autoSpaceDE w:val="0"/>
        <w:autoSpaceDN w:val="0"/>
        <w:adjustRightInd w:val="0"/>
        <w:ind w:left="0" w:firstLine="0"/>
        <w:rPr>
          <w:rFonts w:ascii="Arial" w:hAnsi="Arial" w:cs="Arial"/>
        </w:rPr>
      </w:pPr>
      <w:r>
        <w:rPr>
          <w:rFonts w:ascii="Arial" w:hAnsi="Arial" w:cs="Arial"/>
        </w:rPr>
        <w:t>Instructed by:</w:t>
      </w:r>
      <w:r>
        <w:rPr>
          <w:rFonts w:ascii="Arial" w:hAnsi="Arial" w:cs="Arial"/>
        </w:rPr>
        <w:tab/>
        <w:t>Kramer Weihmann Inc</w:t>
      </w:r>
      <w:r w:rsidR="00D006D3">
        <w:rPr>
          <w:rFonts w:ascii="Arial" w:hAnsi="Arial" w:cs="Arial"/>
        </w:rPr>
        <w:t>,</w:t>
      </w:r>
      <w:r w:rsidR="00853D88">
        <w:rPr>
          <w:rFonts w:ascii="Arial" w:hAnsi="Arial" w:cs="Arial"/>
        </w:rPr>
        <w:t xml:space="preserve"> </w:t>
      </w:r>
      <w:r>
        <w:rPr>
          <w:rFonts w:ascii="Arial" w:hAnsi="Arial" w:cs="Arial"/>
        </w:rPr>
        <w:t>Bloemfontein</w:t>
      </w:r>
    </w:p>
    <w:p w14:paraId="457C4D77" w14:textId="77777777" w:rsidR="002C155F" w:rsidRDefault="002C155F" w:rsidP="00194EBE">
      <w:pPr>
        <w:tabs>
          <w:tab w:val="left" w:pos="4536"/>
        </w:tabs>
        <w:autoSpaceDE w:val="0"/>
        <w:autoSpaceDN w:val="0"/>
        <w:adjustRightInd w:val="0"/>
        <w:ind w:left="0" w:firstLine="0"/>
        <w:rPr>
          <w:rFonts w:ascii="Arial" w:hAnsi="Arial" w:cs="Arial"/>
        </w:rPr>
      </w:pPr>
    </w:p>
    <w:p w14:paraId="4CB49A0F" w14:textId="77777777" w:rsidR="002E0C39" w:rsidRDefault="002E0C39" w:rsidP="00194EBE">
      <w:pPr>
        <w:tabs>
          <w:tab w:val="left" w:pos="4536"/>
        </w:tabs>
        <w:autoSpaceDE w:val="0"/>
        <w:autoSpaceDN w:val="0"/>
        <w:adjustRightInd w:val="0"/>
        <w:ind w:left="0" w:firstLine="0"/>
        <w:rPr>
          <w:rFonts w:ascii="Arial" w:hAnsi="Arial" w:cs="Arial"/>
        </w:rPr>
      </w:pPr>
    </w:p>
    <w:p w14:paraId="47870465" w14:textId="77777777" w:rsidR="002E0C39" w:rsidRPr="005935FD" w:rsidRDefault="002E0C39" w:rsidP="00194EBE">
      <w:pPr>
        <w:tabs>
          <w:tab w:val="left" w:pos="4536"/>
        </w:tabs>
        <w:autoSpaceDE w:val="0"/>
        <w:autoSpaceDN w:val="0"/>
        <w:adjustRightInd w:val="0"/>
        <w:ind w:left="0" w:firstLine="0"/>
        <w:rPr>
          <w:rFonts w:ascii="Arial" w:hAnsi="Arial" w:cs="Arial"/>
        </w:rPr>
      </w:pPr>
    </w:p>
    <w:p w14:paraId="21C07374" w14:textId="77777777" w:rsidR="002C155F" w:rsidRDefault="002C155F" w:rsidP="00194EBE">
      <w:pPr>
        <w:tabs>
          <w:tab w:val="left" w:pos="4536"/>
        </w:tabs>
        <w:autoSpaceDE w:val="0"/>
        <w:autoSpaceDN w:val="0"/>
        <w:adjustRightInd w:val="0"/>
        <w:ind w:left="0" w:firstLine="0"/>
        <w:jc w:val="left"/>
        <w:rPr>
          <w:rFonts w:ascii="Arial" w:hAnsi="Arial" w:cs="Arial"/>
        </w:rPr>
      </w:pPr>
      <w:r w:rsidRPr="005935FD">
        <w:rPr>
          <w:rFonts w:ascii="Arial" w:hAnsi="Arial" w:cs="Arial"/>
        </w:rPr>
        <w:t xml:space="preserve">On behalf of respondent: </w:t>
      </w:r>
      <w:r w:rsidRPr="005935FD">
        <w:rPr>
          <w:rFonts w:ascii="Arial" w:hAnsi="Arial" w:cs="Arial"/>
        </w:rPr>
        <w:tab/>
        <w:t xml:space="preserve">Adv </w:t>
      </w:r>
      <w:r w:rsidR="00AA3272">
        <w:rPr>
          <w:rFonts w:ascii="Arial" w:hAnsi="Arial" w:cs="Arial"/>
        </w:rPr>
        <w:t xml:space="preserve">A.J.R. </w:t>
      </w:r>
      <w:r w:rsidR="00853D88">
        <w:rPr>
          <w:rFonts w:ascii="Arial" w:hAnsi="Arial" w:cs="Arial"/>
        </w:rPr>
        <w:t>V</w:t>
      </w:r>
      <w:r w:rsidRPr="005935FD">
        <w:rPr>
          <w:rFonts w:ascii="Arial" w:hAnsi="Arial" w:cs="Arial"/>
        </w:rPr>
        <w:t xml:space="preserve">an </w:t>
      </w:r>
      <w:r w:rsidR="00AA3272">
        <w:rPr>
          <w:rFonts w:ascii="Arial" w:hAnsi="Arial" w:cs="Arial"/>
        </w:rPr>
        <w:t>Rhyn SC</w:t>
      </w:r>
    </w:p>
    <w:p w14:paraId="6F19FE08" w14:textId="77777777" w:rsidR="002C155F" w:rsidRPr="005935FD" w:rsidRDefault="00AA3272" w:rsidP="00194EBE">
      <w:pPr>
        <w:tabs>
          <w:tab w:val="left" w:pos="4536"/>
        </w:tabs>
        <w:autoSpaceDE w:val="0"/>
        <w:autoSpaceDN w:val="0"/>
        <w:adjustRightInd w:val="0"/>
        <w:ind w:left="0" w:firstLine="0"/>
        <w:rPr>
          <w:rFonts w:ascii="Arial" w:hAnsi="Arial" w:cs="Arial"/>
        </w:rPr>
      </w:pPr>
      <w:r>
        <w:rPr>
          <w:rFonts w:ascii="Arial" w:hAnsi="Arial" w:cs="Arial"/>
        </w:rPr>
        <w:tab/>
        <w:t>Adv S. Grobler SC</w:t>
      </w:r>
    </w:p>
    <w:p w14:paraId="53337164" w14:textId="77777777" w:rsidR="002C155F" w:rsidRPr="005935FD" w:rsidRDefault="00925FB4" w:rsidP="00194EBE">
      <w:pPr>
        <w:tabs>
          <w:tab w:val="left" w:pos="4536"/>
        </w:tabs>
        <w:autoSpaceDE w:val="0"/>
        <w:autoSpaceDN w:val="0"/>
        <w:adjustRightInd w:val="0"/>
        <w:ind w:left="0" w:firstLine="0"/>
        <w:rPr>
          <w:rFonts w:ascii="Arial" w:hAnsi="Arial" w:cs="Arial"/>
          <w:lang w:val="en-ZA"/>
        </w:rPr>
      </w:pPr>
      <w:r>
        <w:rPr>
          <w:rFonts w:ascii="Arial" w:hAnsi="Arial" w:cs="Arial"/>
        </w:rPr>
        <w:t>Instructed by:</w:t>
      </w:r>
      <w:r>
        <w:rPr>
          <w:rFonts w:ascii="Arial" w:hAnsi="Arial" w:cs="Arial"/>
        </w:rPr>
        <w:tab/>
      </w:r>
      <w:r w:rsidRPr="007B4A8C">
        <w:rPr>
          <w:rFonts w:ascii="Arial" w:hAnsi="Arial" w:cs="Arial"/>
        </w:rPr>
        <w:t xml:space="preserve">Peyper </w:t>
      </w:r>
      <w:r w:rsidR="00E54E61" w:rsidRPr="007B4A8C">
        <w:rPr>
          <w:rFonts w:ascii="Arial" w:hAnsi="Arial" w:cs="Arial"/>
        </w:rPr>
        <w:t>Attorneys</w:t>
      </w:r>
      <w:r w:rsidRPr="007B4A8C">
        <w:rPr>
          <w:rFonts w:ascii="Arial" w:hAnsi="Arial" w:cs="Arial"/>
        </w:rPr>
        <w:t>,</w:t>
      </w:r>
      <w:r w:rsidRPr="005935FD">
        <w:rPr>
          <w:rFonts w:ascii="Arial" w:hAnsi="Arial" w:cs="Arial"/>
        </w:rPr>
        <w:t xml:space="preserve"> Bloemfontein.</w:t>
      </w:r>
    </w:p>
    <w:sectPr w:rsidR="002C155F" w:rsidRPr="005935FD" w:rsidSect="00BF7209">
      <w:headerReference w:type="even" r:id="rId10"/>
      <w:headerReference w:type="default" r:id="rId11"/>
      <w:pgSz w:w="11900" w:h="16820"/>
      <w:pgMar w:top="1440" w:right="1701" w:bottom="1440"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61607" w14:textId="77777777" w:rsidR="007412CF" w:rsidRDefault="007412CF">
      <w:r>
        <w:separator/>
      </w:r>
    </w:p>
  </w:endnote>
  <w:endnote w:type="continuationSeparator" w:id="0">
    <w:p w14:paraId="652C797C" w14:textId="77777777" w:rsidR="007412CF" w:rsidRDefault="007412CF">
      <w:r>
        <w:continuationSeparator/>
      </w:r>
    </w:p>
  </w:endnote>
  <w:endnote w:type="continuationNotice" w:id="1">
    <w:p w14:paraId="2C8F88BE" w14:textId="77777777" w:rsidR="007412CF" w:rsidRDefault="00741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B29B9" w14:textId="77777777" w:rsidR="007412CF" w:rsidRDefault="007412CF">
      <w:r>
        <w:separator/>
      </w:r>
    </w:p>
  </w:footnote>
  <w:footnote w:type="continuationSeparator" w:id="0">
    <w:p w14:paraId="382EE00C" w14:textId="77777777" w:rsidR="007412CF" w:rsidRDefault="007412CF">
      <w:r>
        <w:continuationSeparator/>
      </w:r>
    </w:p>
  </w:footnote>
  <w:footnote w:type="continuationNotice" w:id="1">
    <w:p w14:paraId="72A6364D" w14:textId="77777777" w:rsidR="007412CF" w:rsidRDefault="007412CF"/>
  </w:footnote>
  <w:footnote w:id="2">
    <w:p w14:paraId="37D70661" w14:textId="77777777" w:rsidR="00963F64" w:rsidRPr="00834C34" w:rsidRDefault="00963F64" w:rsidP="00834C34">
      <w:pPr>
        <w:pStyle w:val="FootnoteText"/>
        <w:spacing w:line="240" w:lineRule="auto"/>
        <w:ind w:left="0" w:firstLine="0"/>
        <w:rPr>
          <w:rFonts w:asciiTheme="majorHAnsi" w:hAnsiTheme="majorHAnsi" w:cstheme="majorHAnsi"/>
          <w:sz w:val="20"/>
          <w:szCs w:val="20"/>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lang w:val="en-US"/>
        </w:rPr>
        <w:t xml:space="preserve"> Index bundle pages 64 to 12. </w:t>
      </w:r>
    </w:p>
  </w:footnote>
  <w:footnote w:id="3">
    <w:p w14:paraId="4F1C8936"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rPr>
        <w:t xml:space="preserve"> </w:t>
      </w:r>
      <w:r w:rsidRPr="00834C34">
        <w:rPr>
          <w:rFonts w:asciiTheme="majorHAnsi" w:hAnsiTheme="majorHAnsi" w:cstheme="majorHAnsi"/>
          <w:sz w:val="20"/>
          <w:szCs w:val="20"/>
          <w:lang w:val="en-US"/>
        </w:rPr>
        <w:t>Index bundle page 5.</w:t>
      </w:r>
    </w:p>
  </w:footnote>
  <w:footnote w:id="4">
    <w:p w14:paraId="14C8AB85" w14:textId="77777777" w:rsidR="00963F64" w:rsidRPr="00D054F3" w:rsidRDefault="00963F64" w:rsidP="00834C34">
      <w:pPr>
        <w:pStyle w:val="FootnoteText"/>
        <w:spacing w:line="240" w:lineRule="auto"/>
        <w:rPr>
          <w:rFonts w:ascii="Arial" w:hAnsi="Arial" w:cs="Arial"/>
          <w:sz w:val="20"/>
          <w:szCs w:val="20"/>
          <w:lang w:val="en-US"/>
        </w:rPr>
      </w:pPr>
      <w:r w:rsidRPr="00D054F3">
        <w:rPr>
          <w:rStyle w:val="FootnoteReference"/>
          <w:rFonts w:ascii="Arial" w:hAnsi="Arial" w:cs="Arial"/>
          <w:sz w:val="20"/>
          <w:szCs w:val="20"/>
        </w:rPr>
        <w:footnoteRef/>
      </w:r>
      <w:r w:rsidRPr="00D054F3">
        <w:rPr>
          <w:rFonts w:ascii="Arial" w:hAnsi="Arial" w:cs="Arial"/>
          <w:sz w:val="20"/>
          <w:szCs w:val="20"/>
        </w:rPr>
        <w:t xml:space="preserve"> </w:t>
      </w:r>
      <w:r w:rsidRPr="00D054F3">
        <w:rPr>
          <w:rFonts w:ascii="Arial" w:hAnsi="Arial" w:cs="Arial"/>
          <w:sz w:val="20"/>
          <w:szCs w:val="20"/>
          <w:lang w:val="en-US"/>
        </w:rPr>
        <w:t>Index bundle pages 6.</w:t>
      </w:r>
    </w:p>
  </w:footnote>
  <w:footnote w:id="5">
    <w:p w14:paraId="7168CB0E" w14:textId="77777777" w:rsidR="00963F64" w:rsidRPr="00D054F3" w:rsidRDefault="00963F64" w:rsidP="00834C34">
      <w:pPr>
        <w:pStyle w:val="FootnoteText"/>
        <w:spacing w:line="240" w:lineRule="auto"/>
        <w:rPr>
          <w:rFonts w:ascii="Arial" w:hAnsi="Arial" w:cs="Arial"/>
          <w:sz w:val="20"/>
          <w:szCs w:val="20"/>
          <w:lang w:val="en-US"/>
        </w:rPr>
      </w:pPr>
      <w:r w:rsidRPr="00D054F3">
        <w:rPr>
          <w:rStyle w:val="FootnoteReference"/>
          <w:rFonts w:ascii="Arial" w:hAnsi="Arial" w:cs="Arial"/>
          <w:sz w:val="20"/>
          <w:szCs w:val="20"/>
        </w:rPr>
        <w:footnoteRef/>
      </w:r>
      <w:r w:rsidRPr="00D054F3">
        <w:rPr>
          <w:rFonts w:ascii="Arial" w:hAnsi="Arial" w:cs="Arial"/>
          <w:sz w:val="20"/>
          <w:szCs w:val="20"/>
        </w:rPr>
        <w:t xml:space="preserve"> Index – Summons</w:t>
      </w:r>
      <w:r w:rsidRPr="00D054F3">
        <w:rPr>
          <w:rFonts w:ascii="Arial" w:hAnsi="Arial" w:cs="Arial"/>
          <w:sz w:val="20"/>
          <w:szCs w:val="20"/>
          <w:lang w:val="en-US"/>
        </w:rPr>
        <w:t xml:space="preserve"> at page 7.</w:t>
      </w:r>
    </w:p>
  </w:footnote>
  <w:footnote w:id="6">
    <w:p w14:paraId="5C42CBB3"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D054F3">
        <w:rPr>
          <w:rStyle w:val="FootnoteReference"/>
          <w:rFonts w:ascii="Arial" w:hAnsi="Arial" w:cs="Arial"/>
          <w:sz w:val="20"/>
          <w:szCs w:val="20"/>
        </w:rPr>
        <w:footnoteRef/>
      </w:r>
      <w:r w:rsidRPr="00D054F3">
        <w:rPr>
          <w:rFonts w:ascii="Arial" w:hAnsi="Arial" w:cs="Arial"/>
          <w:sz w:val="20"/>
          <w:szCs w:val="20"/>
        </w:rPr>
        <w:t xml:space="preserve"> </w:t>
      </w:r>
      <w:r w:rsidRPr="00D054F3">
        <w:rPr>
          <w:rFonts w:ascii="Arial" w:hAnsi="Arial" w:cs="Arial"/>
          <w:sz w:val="20"/>
          <w:szCs w:val="20"/>
          <w:lang w:val="en-US"/>
        </w:rPr>
        <w:t>Paras 46 to 63 of applicant’s heads of argument.</w:t>
      </w:r>
    </w:p>
  </w:footnote>
  <w:footnote w:id="7">
    <w:p w14:paraId="098D765C" w14:textId="77777777" w:rsidR="00963F64" w:rsidRPr="00D054F3" w:rsidRDefault="00963F64" w:rsidP="00834C34">
      <w:pPr>
        <w:pStyle w:val="Heading2"/>
        <w:spacing w:before="0" w:after="0" w:line="240" w:lineRule="auto"/>
        <w:ind w:left="0" w:firstLine="0"/>
        <w:rPr>
          <w:rFonts w:ascii="Arial" w:hAnsi="Arial" w:cs="Arial"/>
          <w:b w:val="0"/>
          <w:sz w:val="20"/>
          <w:szCs w:val="20"/>
        </w:rPr>
      </w:pPr>
      <w:r w:rsidRPr="00D054F3">
        <w:rPr>
          <w:rStyle w:val="FootnoteReference"/>
          <w:rFonts w:ascii="Arial" w:hAnsi="Arial" w:cs="Arial"/>
          <w:sz w:val="20"/>
          <w:szCs w:val="20"/>
        </w:rPr>
        <w:footnoteRef/>
      </w:r>
      <w:r w:rsidRPr="00D054F3">
        <w:rPr>
          <w:rFonts w:ascii="Arial" w:hAnsi="Arial" w:cs="Arial"/>
          <w:sz w:val="20"/>
          <w:szCs w:val="20"/>
        </w:rPr>
        <w:t xml:space="preserve"> </w:t>
      </w:r>
      <w:r w:rsidRPr="00D054F3">
        <w:rPr>
          <w:rFonts w:ascii="Arial" w:hAnsi="Arial" w:cs="Arial"/>
          <w:b w:val="0"/>
          <w:bCs/>
          <w:sz w:val="20"/>
          <w:szCs w:val="20"/>
        </w:rPr>
        <w:t>[2020] ZASCA 83; [2020] 3 All SA 650 (SCA); 2020 (5) SA 419 (SCA) (3 July 2020)</w:t>
      </w:r>
    </w:p>
  </w:footnote>
  <w:footnote w:id="8">
    <w:p w14:paraId="13026338" w14:textId="77777777" w:rsidR="00963F64" w:rsidRPr="00834C34" w:rsidRDefault="00963F64" w:rsidP="00834C34">
      <w:pPr>
        <w:pStyle w:val="FootnoteText"/>
        <w:spacing w:line="240" w:lineRule="auto"/>
        <w:rPr>
          <w:rFonts w:asciiTheme="majorHAnsi" w:hAnsiTheme="majorHAnsi" w:cstheme="majorHAnsi"/>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rPr>
        <w:t xml:space="preserve"> </w:t>
      </w:r>
      <w:r w:rsidRPr="00834C34">
        <w:rPr>
          <w:rFonts w:asciiTheme="majorHAnsi" w:hAnsiTheme="majorHAnsi" w:cstheme="majorHAnsi"/>
          <w:bCs/>
          <w:sz w:val="20"/>
          <w:szCs w:val="20"/>
        </w:rPr>
        <w:t>[2020] ZAGPJHC 145; 2022 (1) SA 442 (GJ) (26 June 2020).</w:t>
      </w:r>
    </w:p>
  </w:footnote>
  <w:footnote w:id="9">
    <w:p w14:paraId="5DA50CDF"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rPr>
        <w:t xml:space="preserve"> </w:t>
      </w:r>
      <w:r w:rsidRPr="00834C34">
        <w:rPr>
          <w:rFonts w:asciiTheme="majorHAnsi" w:hAnsiTheme="majorHAnsi" w:cstheme="majorHAnsi"/>
          <w:sz w:val="20"/>
          <w:szCs w:val="20"/>
          <w:lang w:val="en-US"/>
        </w:rPr>
        <w:t>Natal Fresh Produce Growers; Association v Agroserve (Pty) Ltd 1990 (4) SA 749 (N); van</w:t>
      </w:r>
    </w:p>
    <w:p w14:paraId="1FEBA353"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Fonts w:asciiTheme="majorHAnsi" w:hAnsiTheme="majorHAnsi" w:cstheme="majorHAnsi"/>
          <w:sz w:val="20"/>
          <w:szCs w:val="20"/>
          <w:lang w:val="en-US"/>
        </w:rPr>
        <w:t>Zyl NO v Bolton 1994 (4) SA 648 at 651; Voget v Kleynhans 2003 (2) SA 148 (C) at 151; TWK</w:t>
      </w:r>
    </w:p>
    <w:p w14:paraId="2DE5789A"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Fonts w:asciiTheme="majorHAnsi" w:hAnsiTheme="majorHAnsi" w:cstheme="majorHAnsi"/>
          <w:sz w:val="20"/>
          <w:szCs w:val="20"/>
          <w:lang w:val="en-US"/>
        </w:rPr>
        <w:t xml:space="preserve">Agriculture Ltd v NCT Forestry Co-operative Ltd 2006 (6) SA 20 (N) at 23. </w:t>
      </w:r>
    </w:p>
  </w:footnote>
  <w:footnote w:id="10">
    <w:p w14:paraId="5750706E"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rPr>
        <w:t xml:space="preserve"> </w:t>
      </w:r>
      <w:r w:rsidRPr="00834C34">
        <w:rPr>
          <w:rFonts w:asciiTheme="majorHAnsi" w:hAnsiTheme="majorHAnsi" w:cstheme="majorHAnsi"/>
          <w:bCs/>
          <w:sz w:val="20"/>
          <w:szCs w:val="20"/>
          <w:lang w:val="en-ZA"/>
        </w:rPr>
        <w:t>Erasmus, Superior Court Practice at B 23.1.</w:t>
      </w:r>
    </w:p>
  </w:footnote>
  <w:footnote w:id="11">
    <w:p w14:paraId="43F6068D" w14:textId="77777777" w:rsidR="00963F64" w:rsidRPr="00D054F3" w:rsidRDefault="00963F64" w:rsidP="00834C34">
      <w:pPr>
        <w:pStyle w:val="FootnoteText"/>
        <w:spacing w:line="240" w:lineRule="auto"/>
        <w:rPr>
          <w:rFonts w:ascii="Arial" w:hAnsi="Arial" w:cs="Arial"/>
          <w:sz w:val="20"/>
          <w:szCs w:val="20"/>
        </w:rPr>
      </w:pPr>
      <w:r w:rsidRPr="00D054F3">
        <w:rPr>
          <w:rStyle w:val="FootnoteReference"/>
          <w:rFonts w:ascii="Arial" w:hAnsi="Arial" w:cs="Arial"/>
          <w:sz w:val="20"/>
          <w:szCs w:val="20"/>
        </w:rPr>
        <w:footnoteRef/>
      </w:r>
      <w:r w:rsidRPr="00D054F3">
        <w:rPr>
          <w:rFonts w:ascii="Arial" w:hAnsi="Arial" w:cs="Arial"/>
          <w:sz w:val="20"/>
          <w:szCs w:val="20"/>
        </w:rPr>
        <w:t xml:space="preserve"> </w:t>
      </w:r>
      <w:r w:rsidRPr="00D054F3">
        <w:rPr>
          <w:rFonts w:ascii="Arial" w:hAnsi="Arial" w:cs="Arial"/>
          <w:bCs/>
          <w:iCs/>
          <w:color w:val="000000" w:themeColor="text1"/>
          <w:sz w:val="20"/>
          <w:szCs w:val="20"/>
        </w:rPr>
        <w:t>Southernpoort Developments (Pty) Ltd v Transnet Ltd</w:t>
      </w:r>
      <w:r w:rsidRPr="00D054F3">
        <w:rPr>
          <w:rFonts w:ascii="Arial" w:hAnsi="Arial" w:cs="Arial"/>
          <w:sz w:val="20"/>
          <w:szCs w:val="20"/>
        </w:rPr>
        <w:t xml:space="preserve"> 2003(5) SA 665 (W).</w:t>
      </w:r>
    </w:p>
  </w:footnote>
  <w:footnote w:id="12">
    <w:p w14:paraId="506619DA" w14:textId="77777777" w:rsidR="00963F64" w:rsidRPr="00D054F3" w:rsidRDefault="00963F64" w:rsidP="00834C34">
      <w:pPr>
        <w:pStyle w:val="FootnoteText"/>
        <w:spacing w:line="240" w:lineRule="auto"/>
        <w:rPr>
          <w:rFonts w:ascii="Arial" w:hAnsi="Arial" w:cs="Arial"/>
          <w:sz w:val="20"/>
          <w:szCs w:val="20"/>
          <w:lang w:val="en-US"/>
        </w:rPr>
      </w:pPr>
      <w:r w:rsidRPr="00D054F3">
        <w:rPr>
          <w:rStyle w:val="FootnoteReference"/>
          <w:rFonts w:ascii="Arial" w:hAnsi="Arial" w:cs="Arial"/>
          <w:sz w:val="20"/>
          <w:szCs w:val="20"/>
        </w:rPr>
        <w:footnoteRef/>
      </w:r>
      <w:r w:rsidRPr="00D054F3">
        <w:rPr>
          <w:rFonts w:ascii="Arial" w:hAnsi="Arial" w:cs="Arial"/>
          <w:sz w:val="20"/>
          <w:szCs w:val="20"/>
        </w:rPr>
        <w:t xml:space="preserve"> </w:t>
      </w:r>
      <w:r w:rsidRPr="00D054F3">
        <w:rPr>
          <w:rFonts w:ascii="Arial" w:hAnsi="Arial" w:cs="Arial"/>
          <w:sz w:val="20"/>
          <w:szCs w:val="20"/>
          <w:lang w:val="en-US"/>
        </w:rPr>
        <w:t>Paragraph 5 of respondent’s’ heads of argument.</w:t>
      </w:r>
    </w:p>
  </w:footnote>
  <w:footnote w:id="13">
    <w:p w14:paraId="77FA96BC"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D054F3">
        <w:rPr>
          <w:rStyle w:val="FootnoteReference"/>
          <w:rFonts w:ascii="Arial" w:hAnsi="Arial" w:cs="Arial"/>
          <w:sz w:val="20"/>
          <w:szCs w:val="20"/>
        </w:rPr>
        <w:footnoteRef/>
      </w:r>
      <w:r w:rsidRPr="00D054F3">
        <w:rPr>
          <w:rFonts w:ascii="Arial" w:hAnsi="Arial" w:cs="Arial"/>
          <w:sz w:val="20"/>
          <w:szCs w:val="20"/>
        </w:rPr>
        <w:t xml:space="preserve"> </w:t>
      </w:r>
      <w:r w:rsidRPr="00D054F3">
        <w:rPr>
          <w:rFonts w:ascii="Arial" w:hAnsi="Arial" w:cs="Arial"/>
          <w:sz w:val="20"/>
          <w:szCs w:val="20"/>
          <w:lang w:val="en-US"/>
        </w:rPr>
        <w:t>1997 (1) SA 710 (A) at 725.</w:t>
      </w:r>
    </w:p>
  </w:footnote>
  <w:footnote w:id="14">
    <w:p w14:paraId="6375A2A1"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rPr>
        <w:t xml:space="preserve"> </w:t>
      </w:r>
      <w:r w:rsidRPr="00834C34">
        <w:rPr>
          <w:rFonts w:asciiTheme="majorHAnsi" w:hAnsiTheme="majorHAnsi" w:cstheme="majorHAnsi"/>
          <w:sz w:val="20"/>
          <w:szCs w:val="20"/>
          <w:lang w:val="en-US"/>
        </w:rPr>
        <w:t>Paras 88 to 89.3 of applicant’s heads of argument.</w:t>
      </w:r>
    </w:p>
  </w:footnote>
  <w:footnote w:id="15">
    <w:p w14:paraId="32ECEFE7" w14:textId="77777777" w:rsidR="00963F64" w:rsidRPr="00834C34" w:rsidRDefault="00963F64" w:rsidP="00834C34">
      <w:pPr>
        <w:pStyle w:val="FootnoteText"/>
        <w:spacing w:line="240" w:lineRule="auto"/>
        <w:rPr>
          <w:rFonts w:asciiTheme="majorHAnsi" w:hAnsiTheme="majorHAnsi" w:cstheme="majorHAnsi"/>
          <w:sz w:val="20"/>
          <w:szCs w:val="20"/>
          <w:lang w:val="en-US"/>
        </w:rPr>
      </w:pPr>
      <w:r w:rsidRPr="00834C34">
        <w:rPr>
          <w:rStyle w:val="FootnoteReference"/>
          <w:rFonts w:asciiTheme="majorHAnsi" w:hAnsiTheme="majorHAnsi" w:cstheme="majorHAnsi"/>
          <w:sz w:val="20"/>
          <w:szCs w:val="20"/>
        </w:rPr>
        <w:footnoteRef/>
      </w:r>
      <w:r w:rsidRPr="00834C34">
        <w:rPr>
          <w:rFonts w:asciiTheme="majorHAnsi" w:hAnsiTheme="majorHAnsi" w:cstheme="majorHAnsi"/>
          <w:sz w:val="20"/>
          <w:szCs w:val="20"/>
        </w:rPr>
        <w:t xml:space="preserve"> </w:t>
      </w:r>
      <w:r w:rsidRPr="00834C34">
        <w:rPr>
          <w:rFonts w:asciiTheme="majorHAnsi" w:hAnsiTheme="majorHAnsi" w:cstheme="majorHAnsi"/>
          <w:i/>
          <w:sz w:val="20"/>
          <w:szCs w:val="20"/>
          <w:lang w:val="en-US"/>
        </w:rPr>
        <w:t>Ibid</w:t>
      </w:r>
      <w:r w:rsidRPr="00834C34">
        <w:rPr>
          <w:rFonts w:asciiTheme="majorHAnsi" w:hAnsiTheme="majorHAnsi" w:cstheme="majorHAnsi"/>
          <w:sz w:val="20"/>
          <w:szCs w:val="20"/>
          <w:lang w:val="en-US"/>
        </w:rPr>
        <w:t>.</w:t>
      </w:r>
    </w:p>
  </w:footnote>
  <w:footnote w:id="16">
    <w:p w14:paraId="46BC3C98" w14:textId="77777777" w:rsidR="00D054F3" w:rsidRPr="00D054F3" w:rsidRDefault="00D054F3" w:rsidP="00D054F3">
      <w:pPr>
        <w:pStyle w:val="FootnoteText"/>
        <w:spacing w:line="240" w:lineRule="auto"/>
        <w:rPr>
          <w:rFonts w:ascii="Arial" w:hAnsi="Arial" w:cs="Arial"/>
          <w:color w:val="000000" w:themeColor="text1"/>
          <w:sz w:val="20"/>
          <w:szCs w:val="20"/>
        </w:rPr>
      </w:pPr>
      <w:r w:rsidRPr="00D054F3">
        <w:rPr>
          <w:rStyle w:val="FootnoteReference"/>
          <w:rFonts w:ascii="Arial" w:hAnsi="Arial" w:cs="Arial"/>
          <w:color w:val="000000" w:themeColor="text1"/>
          <w:sz w:val="20"/>
          <w:szCs w:val="20"/>
        </w:rPr>
        <w:footnoteRef/>
      </w:r>
      <w:r w:rsidRPr="00D054F3">
        <w:rPr>
          <w:rFonts w:ascii="Arial" w:hAnsi="Arial" w:cs="Arial"/>
          <w:color w:val="000000" w:themeColor="text1"/>
          <w:sz w:val="20"/>
          <w:szCs w:val="20"/>
        </w:rPr>
        <w:t xml:space="preserve"> [2001] 3 All SA 331 (A) at para 6. </w:t>
      </w:r>
    </w:p>
  </w:footnote>
  <w:footnote w:id="17">
    <w:p w14:paraId="3E6D7E97" w14:textId="77777777" w:rsidR="00963F64" w:rsidRPr="00847DAD" w:rsidRDefault="00963F64" w:rsidP="00834C34">
      <w:pPr>
        <w:pStyle w:val="FootnoteText"/>
        <w:spacing w:line="240" w:lineRule="auto"/>
        <w:rPr>
          <w:rFonts w:ascii="Arial" w:hAnsi="Arial" w:cs="Arial"/>
          <w:lang w:val="en-US"/>
        </w:rPr>
      </w:pPr>
      <w:r w:rsidRPr="00847DAD">
        <w:rPr>
          <w:rStyle w:val="FootnoteReference"/>
          <w:rFonts w:ascii="Arial" w:hAnsi="Arial" w:cs="Arial"/>
          <w:sz w:val="20"/>
          <w:szCs w:val="20"/>
        </w:rPr>
        <w:footnoteRef/>
      </w:r>
      <w:r w:rsidRPr="00847DAD">
        <w:rPr>
          <w:rFonts w:ascii="Arial" w:hAnsi="Arial" w:cs="Arial"/>
          <w:sz w:val="20"/>
          <w:szCs w:val="20"/>
        </w:rPr>
        <w:t xml:space="preserve"> </w:t>
      </w:r>
      <w:r w:rsidRPr="00847DAD">
        <w:rPr>
          <w:rFonts w:ascii="Arial" w:hAnsi="Arial" w:cs="Arial"/>
          <w:sz w:val="20"/>
          <w:szCs w:val="20"/>
          <w:lang w:val="en-US"/>
        </w:rPr>
        <w:t>Titty’s Bar &amp; Bottle Store (Pty) Ltd v ABC Garage (Pty) Ltd 1974 (4) SA 362 (T) at 368F-H.</w:t>
      </w:r>
    </w:p>
  </w:footnote>
  <w:footnote w:id="18">
    <w:p w14:paraId="099E4BDD" w14:textId="77777777" w:rsidR="00963F64" w:rsidRPr="00847DAD" w:rsidRDefault="00963F64" w:rsidP="00834C34">
      <w:pPr>
        <w:pStyle w:val="FootnoteText"/>
        <w:spacing w:line="240" w:lineRule="auto"/>
        <w:rPr>
          <w:rFonts w:ascii="Arial" w:hAnsi="Arial" w:cs="Arial"/>
          <w:sz w:val="20"/>
          <w:szCs w:val="20"/>
          <w:lang w:val="en-US"/>
        </w:rPr>
      </w:pPr>
      <w:r w:rsidRPr="00847DAD">
        <w:rPr>
          <w:rStyle w:val="FootnoteReference"/>
          <w:rFonts w:ascii="Arial" w:hAnsi="Arial" w:cs="Arial"/>
          <w:sz w:val="20"/>
          <w:szCs w:val="20"/>
        </w:rPr>
        <w:footnoteRef/>
      </w:r>
      <w:r w:rsidRPr="00847DAD">
        <w:rPr>
          <w:rFonts w:ascii="Arial" w:hAnsi="Arial" w:cs="Arial"/>
          <w:sz w:val="20"/>
          <w:szCs w:val="20"/>
        </w:rPr>
        <w:t xml:space="preserve"> </w:t>
      </w:r>
      <w:r w:rsidRPr="00847DAD">
        <w:rPr>
          <w:rFonts w:ascii="Arial" w:hAnsi="Arial" w:cs="Arial"/>
          <w:i/>
          <w:sz w:val="20"/>
          <w:szCs w:val="20"/>
        </w:rPr>
        <w:t xml:space="preserve">Ibid </w:t>
      </w:r>
      <w:r w:rsidRPr="00847DAD">
        <w:rPr>
          <w:rFonts w:ascii="Arial" w:hAnsi="Arial" w:cs="Arial"/>
          <w:sz w:val="20"/>
          <w:szCs w:val="20"/>
        </w:rPr>
        <w:t>at 368E-H.</w:t>
      </w:r>
    </w:p>
  </w:footnote>
  <w:footnote w:id="19">
    <w:p w14:paraId="18D10B12" w14:textId="77777777" w:rsidR="00963F64" w:rsidRPr="00847DAD" w:rsidRDefault="00963F64" w:rsidP="00834C34">
      <w:pPr>
        <w:pStyle w:val="FootnoteText"/>
        <w:spacing w:line="240" w:lineRule="auto"/>
        <w:rPr>
          <w:rFonts w:ascii="Arial" w:hAnsi="Arial" w:cs="Arial"/>
          <w:sz w:val="20"/>
          <w:szCs w:val="20"/>
          <w:lang w:val="en-US"/>
        </w:rPr>
      </w:pPr>
      <w:r w:rsidRPr="00847DAD">
        <w:rPr>
          <w:rStyle w:val="FootnoteReference"/>
          <w:rFonts w:ascii="Arial" w:hAnsi="Arial" w:cs="Arial"/>
          <w:sz w:val="20"/>
          <w:szCs w:val="20"/>
        </w:rPr>
        <w:footnoteRef/>
      </w:r>
      <w:r w:rsidRPr="00847DAD">
        <w:rPr>
          <w:rFonts w:ascii="Arial" w:hAnsi="Arial" w:cs="Arial"/>
          <w:sz w:val="20"/>
          <w:szCs w:val="20"/>
        </w:rPr>
        <w:t xml:space="preserve"> </w:t>
      </w:r>
      <w:r w:rsidRPr="00847DAD">
        <w:rPr>
          <w:rFonts w:ascii="Arial" w:hAnsi="Arial" w:cs="Arial"/>
          <w:sz w:val="20"/>
          <w:szCs w:val="20"/>
          <w:lang w:val="en-US"/>
        </w:rPr>
        <w:t>Standard Bank of SA v Milner 1932 OPD 54 at 58.</w:t>
      </w:r>
    </w:p>
  </w:footnote>
  <w:footnote w:id="20">
    <w:p w14:paraId="26A26458" w14:textId="77777777" w:rsidR="00963F64" w:rsidRPr="00834C34" w:rsidRDefault="00963F64" w:rsidP="00834C34">
      <w:pPr>
        <w:spacing w:line="240" w:lineRule="auto"/>
        <w:ind w:left="180" w:hanging="180"/>
        <w:rPr>
          <w:rFonts w:asciiTheme="majorHAnsi" w:hAnsiTheme="majorHAnsi" w:cstheme="majorHAnsi"/>
          <w:iCs/>
          <w:sz w:val="20"/>
          <w:szCs w:val="20"/>
        </w:rPr>
      </w:pPr>
      <w:r w:rsidRPr="00847DAD">
        <w:rPr>
          <w:rStyle w:val="FootnoteReference"/>
          <w:rFonts w:ascii="Arial" w:hAnsi="Arial" w:cs="Arial"/>
          <w:sz w:val="20"/>
          <w:szCs w:val="20"/>
        </w:rPr>
        <w:footnoteRef/>
      </w:r>
      <w:r w:rsidRPr="00847DAD">
        <w:rPr>
          <w:rFonts w:ascii="Arial" w:hAnsi="Arial" w:cs="Arial"/>
          <w:iCs/>
          <w:sz w:val="20"/>
          <w:szCs w:val="20"/>
        </w:rPr>
        <w:tab/>
        <w:t>Plastic Converters Association of SA on behalf of Members v National Union of Metalworkers of SA</w:t>
      </w:r>
      <w:r w:rsidRPr="00847DAD">
        <w:rPr>
          <w:rStyle w:val="apple-converted-space"/>
          <w:rFonts w:ascii="Arial" w:hAnsi="Arial" w:cs="Arial"/>
          <w:sz w:val="20"/>
          <w:szCs w:val="20"/>
          <w:shd w:val="clear" w:color="auto" w:fill="FFFFFF"/>
        </w:rPr>
        <w:t> </w:t>
      </w:r>
      <w:r w:rsidRPr="00847DAD">
        <w:rPr>
          <w:rFonts w:ascii="Arial" w:hAnsi="Arial" w:cs="Arial"/>
          <w:sz w:val="20"/>
          <w:szCs w:val="20"/>
          <w:shd w:val="clear" w:color="auto" w:fill="FFFFFF"/>
        </w:rPr>
        <w:t>[2016] ZALAC 39; (2016) 37 ILJ 2815 (LAC) (</w:t>
      </w:r>
      <w:r w:rsidRPr="00847DAD">
        <w:rPr>
          <w:rFonts w:ascii="Arial" w:hAnsi="Arial" w:cs="Arial"/>
          <w:iCs/>
          <w:sz w:val="20"/>
          <w:szCs w:val="20"/>
        </w:rPr>
        <w:t>Plastic Converters Association of SA</w:t>
      </w:r>
      <w:r w:rsidRPr="00847DAD">
        <w:rPr>
          <w:rFonts w:ascii="Arial" w:hAnsi="Arial" w:cs="Arial"/>
          <w:sz w:val="20"/>
          <w:szCs w:val="20"/>
          <w:shd w:val="clear" w:color="auto" w:fill="FFFFFF"/>
        </w:rPr>
        <w:t>) at para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9BA2" w14:textId="77777777" w:rsidR="00963F64" w:rsidRDefault="00963F64" w:rsidP="005C63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27D41" w14:textId="77777777" w:rsidR="00963F64" w:rsidRDefault="00963F64" w:rsidP="005C633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CA0E" w14:textId="21259C03" w:rsidR="00963F64" w:rsidRPr="00143247" w:rsidRDefault="00963F64" w:rsidP="005C6332">
    <w:pPr>
      <w:pStyle w:val="Header"/>
      <w:framePr w:wrap="around" w:vAnchor="text" w:hAnchor="margin" w:xAlign="right" w:y="1"/>
      <w:rPr>
        <w:rStyle w:val="PageNumber"/>
        <w:rFonts w:ascii="Arial" w:hAnsi="Arial" w:cs="Arial"/>
      </w:rPr>
    </w:pPr>
    <w:r w:rsidRPr="00143247">
      <w:rPr>
        <w:rStyle w:val="PageNumber"/>
        <w:rFonts w:ascii="Arial" w:hAnsi="Arial" w:cs="Arial"/>
      </w:rPr>
      <w:fldChar w:fldCharType="begin"/>
    </w:r>
    <w:r w:rsidRPr="00143247">
      <w:rPr>
        <w:rStyle w:val="PageNumber"/>
        <w:rFonts w:ascii="Arial" w:hAnsi="Arial" w:cs="Arial"/>
      </w:rPr>
      <w:instrText xml:space="preserve">PAGE  </w:instrText>
    </w:r>
    <w:r w:rsidRPr="00143247">
      <w:rPr>
        <w:rStyle w:val="PageNumber"/>
        <w:rFonts w:ascii="Arial" w:hAnsi="Arial" w:cs="Arial"/>
      </w:rPr>
      <w:fldChar w:fldCharType="separate"/>
    </w:r>
    <w:r w:rsidR="00707E0B">
      <w:rPr>
        <w:rStyle w:val="PageNumber"/>
        <w:rFonts w:ascii="Arial" w:hAnsi="Arial" w:cs="Arial"/>
        <w:noProof/>
      </w:rPr>
      <w:t>2</w:t>
    </w:r>
    <w:r w:rsidRPr="00143247">
      <w:rPr>
        <w:rStyle w:val="PageNumber"/>
        <w:rFonts w:ascii="Arial" w:hAnsi="Arial" w:cs="Arial"/>
      </w:rPr>
      <w:fldChar w:fldCharType="end"/>
    </w:r>
  </w:p>
  <w:p w14:paraId="08F366C3" w14:textId="77777777" w:rsidR="00963F64" w:rsidRPr="00825F39" w:rsidRDefault="00963F64" w:rsidP="00825F39">
    <w:pPr>
      <w:pStyle w:val="Header"/>
      <w:spacing w:after="720"/>
      <w:ind w:right="357"/>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19438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70AAE"/>
    <w:multiLevelType w:val="multilevel"/>
    <w:tmpl w:val="1B7A90AE"/>
    <w:styleLink w:val="Style12"/>
    <w:lvl w:ilvl="0">
      <w:start w:val="42"/>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1D72C3"/>
    <w:multiLevelType w:val="multilevel"/>
    <w:tmpl w:val="EA1AAF04"/>
    <w:numStyleLink w:val="Style16"/>
  </w:abstractNum>
  <w:abstractNum w:abstractNumId="3">
    <w:nsid w:val="02D72D34"/>
    <w:multiLevelType w:val="hybridMultilevel"/>
    <w:tmpl w:val="97703066"/>
    <w:lvl w:ilvl="0" w:tplc="FDC4E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B2AB0"/>
    <w:multiLevelType w:val="multilevel"/>
    <w:tmpl w:val="930227B8"/>
    <w:styleLink w:val="Style21"/>
    <w:lvl w:ilvl="0">
      <w:start w:val="59"/>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4C23516"/>
    <w:multiLevelType w:val="hybridMultilevel"/>
    <w:tmpl w:val="3A60F38A"/>
    <w:lvl w:ilvl="0" w:tplc="5D68B5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734F3"/>
    <w:multiLevelType w:val="multilevel"/>
    <w:tmpl w:val="FF200A3C"/>
    <w:styleLink w:val="Style18"/>
    <w:lvl w:ilvl="0">
      <w:start w:val="5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6F0325"/>
    <w:multiLevelType w:val="multilevel"/>
    <w:tmpl w:val="730E7A72"/>
    <w:lvl w:ilvl="0">
      <w:start w:val="29"/>
      <w:numFmt w:val="decimal"/>
      <w:lvlText w:val="[%1]"/>
      <w:lvlJc w:val="left"/>
      <w:pPr>
        <w:ind w:left="720" w:hanging="720"/>
      </w:pPr>
      <w:rPr>
        <w:rFonts w:hint="default"/>
        <w:i w:val="0"/>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B166A24"/>
    <w:multiLevelType w:val="multilevel"/>
    <w:tmpl w:val="008075B0"/>
    <w:lvl w:ilvl="0">
      <w:start w:val="27"/>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0D90717E"/>
    <w:multiLevelType w:val="multilevel"/>
    <w:tmpl w:val="9E48D5EA"/>
    <w:lvl w:ilvl="0">
      <w:start w:val="20"/>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5C20BE"/>
    <w:multiLevelType w:val="multilevel"/>
    <w:tmpl w:val="0A2205A2"/>
    <w:numStyleLink w:val="Style14"/>
  </w:abstractNum>
  <w:abstractNum w:abstractNumId="12">
    <w:nsid w:val="1092723D"/>
    <w:multiLevelType w:val="multilevel"/>
    <w:tmpl w:val="F1BA2DCE"/>
    <w:numStyleLink w:val="Style13"/>
  </w:abstractNum>
  <w:abstractNum w:abstractNumId="13">
    <w:nsid w:val="10DC7750"/>
    <w:multiLevelType w:val="multilevel"/>
    <w:tmpl w:val="1B7A90AE"/>
    <w:numStyleLink w:val="Style12"/>
  </w:abstractNum>
  <w:abstractNum w:abstractNumId="14">
    <w:nsid w:val="13E975E5"/>
    <w:multiLevelType w:val="multilevel"/>
    <w:tmpl w:val="D39A4B7A"/>
    <w:lvl w:ilvl="0">
      <w:start w:val="1"/>
      <w:numFmt w:val="decimal"/>
      <w:pStyle w:val="lvl1"/>
      <w:lvlText w:val="%1."/>
      <w:lvlJc w:val="left"/>
      <w:rPr>
        <w:rFonts w:ascii="Arial" w:hAnsi="Arial" w:cs="Arial" w:hint="default"/>
        <w:b w:val="0"/>
        <w:bCs w:val="0"/>
        <w:i w:val="0"/>
        <w:iCs w:val="0"/>
        <w:caps w:val="0"/>
        <w:smallCaps w:val="0"/>
        <w:strike w:val="0"/>
        <w:dstrike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vl2"/>
      <w:lvlText w:val="%1.%2."/>
      <w:lvlJc w:val="left"/>
      <w:pPr>
        <w:ind w:left="792" w:hanging="432"/>
      </w:pPr>
      <w:rPr>
        <w:b w:val="0"/>
        <w:bCs w:val="0"/>
        <w:color w:val="000000" w:themeColor="text1"/>
        <w:sz w:val="24"/>
        <w:szCs w:val="24"/>
      </w:rPr>
    </w:lvl>
    <w:lvl w:ilvl="2">
      <w:start w:val="1"/>
      <w:numFmt w:val="decimal"/>
      <w:pStyle w:val="lvl3"/>
      <w:lvlText w:val="%1.%2.%3."/>
      <w:lvlJc w:val="left"/>
      <w:pPr>
        <w:ind w:left="1224" w:hanging="504"/>
      </w:pPr>
      <w:rPr>
        <w:b w:val="0"/>
        <w:bCs w:val="0"/>
      </w:rPr>
    </w:lvl>
    <w:lvl w:ilvl="3">
      <w:start w:val="1"/>
      <w:numFmt w:val="decimal"/>
      <w:pStyle w:val="SummaryJudgmentLevel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16">
    <w:nsid w:val="17B81627"/>
    <w:multiLevelType w:val="hybridMultilevel"/>
    <w:tmpl w:val="0C3CC2AE"/>
    <w:lvl w:ilvl="0" w:tplc="4842938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0370F7"/>
    <w:multiLevelType w:val="hybridMultilevel"/>
    <w:tmpl w:val="761A542C"/>
    <w:lvl w:ilvl="0" w:tplc="04090019">
      <w:start w:val="1"/>
      <w:numFmt w:val="lowerLetter"/>
      <w:lvlText w:val="%1."/>
      <w:lvlJc w:val="left"/>
      <w:pPr>
        <w:ind w:left="720" w:hanging="360"/>
      </w:pPr>
      <w:rPr>
        <w:rFonts w:hint="default"/>
      </w:rPr>
    </w:lvl>
    <w:lvl w:ilvl="1" w:tplc="4842938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1379C1"/>
    <w:multiLevelType w:val="multilevel"/>
    <w:tmpl w:val="BBBC89CE"/>
    <w:numStyleLink w:val="Style17"/>
  </w:abstractNum>
  <w:abstractNum w:abstractNumId="19">
    <w:nsid w:val="1D230B35"/>
    <w:multiLevelType w:val="multilevel"/>
    <w:tmpl w:val="BBBC89CE"/>
    <w:styleLink w:val="Style17"/>
    <w:lvl w:ilvl="0">
      <w:start w:val="5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DE74DF0"/>
    <w:multiLevelType w:val="multilevel"/>
    <w:tmpl w:val="DC6E28E4"/>
    <w:styleLink w:val="Style6"/>
    <w:lvl w:ilvl="0">
      <w:start w:val="3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E6416B6"/>
    <w:multiLevelType w:val="multilevel"/>
    <w:tmpl w:val="7AB4B8AC"/>
    <w:numStyleLink w:val="Style23"/>
  </w:abstractNum>
  <w:abstractNum w:abstractNumId="22">
    <w:nsid w:val="20581169"/>
    <w:multiLevelType w:val="multilevel"/>
    <w:tmpl w:val="893A1E7E"/>
    <w:numStyleLink w:val="Style22"/>
  </w:abstractNum>
  <w:abstractNum w:abstractNumId="23">
    <w:nsid w:val="21932ACC"/>
    <w:multiLevelType w:val="multilevel"/>
    <w:tmpl w:val="7AB4B8AC"/>
    <w:styleLink w:val="Style23"/>
    <w:lvl w:ilvl="0">
      <w:start w:val="62"/>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CB189E"/>
    <w:multiLevelType w:val="hybridMultilevel"/>
    <w:tmpl w:val="1CFC53FA"/>
    <w:lvl w:ilvl="0" w:tplc="4E84B3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F1AD8"/>
    <w:multiLevelType w:val="multilevel"/>
    <w:tmpl w:val="683E78A6"/>
    <w:numStyleLink w:val="Style15"/>
  </w:abstractNum>
  <w:abstractNum w:abstractNumId="26">
    <w:nsid w:val="235529AD"/>
    <w:multiLevelType w:val="multilevel"/>
    <w:tmpl w:val="FF200A3C"/>
    <w:numStyleLink w:val="Style18"/>
  </w:abstractNum>
  <w:abstractNum w:abstractNumId="27">
    <w:nsid w:val="23D01448"/>
    <w:multiLevelType w:val="multilevel"/>
    <w:tmpl w:val="7AFA6CC4"/>
    <w:lvl w:ilvl="0">
      <w:start w:val="1"/>
      <w:numFmt w:val="decimal"/>
      <w:pStyle w:val="LtrHeading1"/>
      <w:lvlText w:val="%1."/>
      <w:lvlJc w:val="left"/>
      <w:pPr>
        <w:tabs>
          <w:tab w:val="num" w:pos="567"/>
        </w:tabs>
        <w:ind w:left="567" w:hanging="567"/>
      </w:pPr>
      <w:rPr>
        <w:rFonts w:hint="default"/>
        <w:b w:val="0"/>
        <w:i w:val="0"/>
      </w:rPr>
    </w:lvl>
    <w:lvl w:ilvl="1">
      <w:start w:val="1"/>
      <w:numFmt w:val="decimal"/>
      <w:pStyle w:val="LtrHeading2"/>
      <w:lvlText w:val="%1.%2."/>
      <w:lvlJc w:val="left"/>
      <w:pPr>
        <w:tabs>
          <w:tab w:val="num" w:pos="992"/>
        </w:tabs>
        <w:ind w:left="992" w:hanging="992"/>
      </w:pPr>
      <w:rPr>
        <w:rFonts w:hint="default"/>
        <w:b w:val="0"/>
        <w:i w:val="0"/>
      </w:rPr>
    </w:lvl>
    <w:lvl w:ilvl="2">
      <w:start w:val="1"/>
      <w:numFmt w:val="decimal"/>
      <w:pStyle w:val="LtrHeading3"/>
      <w:lvlText w:val="%1.%2.%3."/>
      <w:lvlJc w:val="left"/>
      <w:pPr>
        <w:tabs>
          <w:tab w:val="num" w:pos="1418"/>
        </w:tabs>
        <w:ind w:left="1418" w:hanging="1418"/>
      </w:pPr>
      <w:rPr>
        <w:rFonts w:hint="default"/>
        <w:b w:val="0"/>
        <w:i w:val="0"/>
      </w:rPr>
    </w:lvl>
    <w:lvl w:ilvl="3">
      <w:start w:val="1"/>
      <w:numFmt w:val="decimal"/>
      <w:pStyle w:val="LtrHeading4"/>
      <w:lvlText w:val="%1.%2.%3.%4."/>
      <w:lvlJc w:val="left"/>
      <w:pPr>
        <w:tabs>
          <w:tab w:val="num" w:pos="1843"/>
        </w:tabs>
        <w:ind w:left="1843" w:hanging="1843"/>
      </w:pPr>
      <w:rPr>
        <w:rFonts w:hint="default"/>
      </w:rPr>
    </w:lvl>
    <w:lvl w:ilvl="4">
      <w:start w:val="1"/>
      <w:numFmt w:val="decimal"/>
      <w:pStyle w:val="LtrHeading5"/>
      <w:lvlText w:val="%1.%2.%3.%4.%5."/>
      <w:lvlJc w:val="left"/>
      <w:pPr>
        <w:tabs>
          <w:tab w:val="num" w:pos="2268"/>
        </w:tabs>
        <w:ind w:left="2268" w:hanging="2268"/>
      </w:pPr>
      <w:rPr>
        <w:rFonts w:hint="default"/>
      </w:rPr>
    </w:lvl>
    <w:lvl w:ilvl="5">
      <w:start w:val="1"/>
      <w:numFmt w:val="decimal"/>
      <w:pStyle w:val="LtrHeading6"/>
      <w:lvlText w:val="%1.%2.%3.%4.%5.%6."/>
      <w:lvlJc w:val="left"/>
      <w:pPr>
        <w:tabs>
          <w:tab w:val="num" w:pos="2693"/>
        </w:tabs>
        <w:ind w:left="2693" w:hanging="2693"/>
      </w:pPr>
      <w:rPr>
        <w:rFonts w:hint="default"/>
      </w:rPr>
    </w:lvl>
    <w:lvl w:ilvl="6">
      <w:start w:val="1"/>
      <w:numFmt w:val="decimal"/>
      <w:lvlText w:val="%1.%2.%3.%4.%5.%6.%7."/>
      <w:lvlJc w:val="left"/>
      <w:pPr>
        <w:tabs>
          <w:tab w:val="num" w:pos="3119"/>
        </w:tabs>
        <w:ind w:left="3119" w:hanging="3119"/>
      </w:pPr>
      <w:rPr>
        <w:rFonts w:hint="default"/>
      </w:rPr>
    </w:lvl>
    <w:lvl w:ilvl="7">
      <w:start w:val="1"/>
      <w:numFmt w:val="decimal"/>
      <w:lvlText w:val="%1.%2.%3.%4.%5.%6.%7.%8."/>
      <w:lvlJc w:val="left"/>
      <w:pPr>
        <w:tabs>
          <w:tab w:val="num" w:pos="3544"/>
        </w:tabs>
        <w:ind w:left="3544" w:hanging="3544"/>
      </w:pPr>
      <w:rPr>
        <w:rFonts w:hint="default"/>
      </w:rPr>
    </w:lvl>
    <w:lvl w:ilvl="8">
      <w:start w:val="1"/>
      <w:numFmt w:val="decimal"/>
      <w:lvlText w:val="%1.%2.%3.%4.%5.%6.%7.%8.%9."/>
      <w:lvlJc w:val="left"/>
      <w:pPr>
        <w:tabs>
          <w:tab w:val="num" w:pos="3969"/>
        </w:tabs>
        <w:ind w:left="3969" w:hanging="3969"/>
      </w:pPr>
      <w:rPr>
        <w:rFonts w:hint="default"/>
      </w:rPr>
    </w:lvl>
  </w:abstractNum>
  <w:abstractNum w:abstractNumId="28">
    <w:nsid w:val="245F798C"/>
    <w:multiLevelType w:val="hybridMultilevel"/>
    <w:tmpl w:val="5A2491D2"/>
    <w:lvl w:ilvl="0" w:tplc="4842938C">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4842938C">
      <w:start w:val="1"/>
      <w:numFmt w:val="lowerLetter"/>
      <w:lvlText w:val="(%8)."/>
      <w:lvlJc w:val="left"/>
      <w:pPr>
        <w:ind w:left="5890" w:hanging="360"/>
      </w:pPr>
      <w:rPr>
        <w:rFonts w:hint="default"/>
      </w:rPr>
    </w:lvl>
    <w:lvl w:ilvl="8" w:tplc="0409001B" w:tentative="1">
      <w:start w:val="1"/>
      <w:numFmt w:val="lowerRoman"/>
      <w:lvlText w:val="%9."/>
      <w:lvlJc w:val="right"/>
      <w:pPr>
        <w:ind w:left="6610" w:hanging="180"/>
      </w:pPr>
    </w:lvl>
  </w:abstractNum>
  <w:abstractNum w:abstractNumId="29">
    <w:nsid w:val="25EC12BD"/>
    <w:multiLevelType w:val="multilevel"/>
    <w:tmpl w:val="F5C0884E"/>
    <w:numStyleLink w:val="Style11"/>
  </w:abstractNum>
  <w:abstractNum w:abstractNumId="30">
    <w:nsid w:val="28167E45"/>
    <w:multiLevelType w:val="multilevel"/>
    <w:tmpl w:val="893A1E7E"/>
    <w:styleLink w:val="Style22"/>
    <w:lvl w:ilvl="0">
      <w:start w:val="6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9A97668"/>
    <w:multiLevelType w:val="multilevel"/>
    <w:tmpl w:val="288A97B4"/>
    <w:styleLink w:val="Style7"/>
    <w:lvl w:ilvl="0">
      <w:start w:val="35"/>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9C22406"/>
    <w:multiLevelType w:val="multilevel"/>
    <w:tmpl w:val="08C4C01C"/>
    <w:numStyleLink w:val="Style20"/>
  </w:abstractNum>
  <w:abstractNum w:abstractNumId="33">
    <w:nsid w:val="2B063283"/>
    <w:multiLevelType w:val="multilevel"/>
    <w:tmpl w:val="A2949DE2"/>
    <w:styleLink w:val="Style4"/>
    <w:lvl w:ilvl="0">
      <w:start w:val="16"/>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B593DA3"/>
    <w:multiLevelType w:val="multilevel"/>
    <w:tmpl w:val="EDDA78A8"/>
    <w:styleLink w:val="Style8"/>
    <w:lvl w:ilvl="0">
      <w:start w:val="36"/>
      <w:numFmt w:val="decimal"/>
      <w:lvlText w:val="[%1]"/>
      <w:lvlJc w:val="left"/>
      <w:pPr>
        <w:ind w:left="720" w:hanging="720"/>
      </w:pPr>
      <w:rPr>
        <w:rFonts w:hint="default"/>
        <w:i w:val="0"/>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B924C67"/>
    <w:multiLevelType w:val="hybridMultilevel"/>
    <w:tmpl w:val="AFB8BE0E"/>
    <w:lvl w:ilvl="0" w:tplc="1D8AA9C0">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6">
    <w:nsid w:val="2C823222"/>
    <w:multiLevelType w:val="multilevel"/>
    <w:tmpl w:val="C2165840"/>
    <w:lvl w:ilvl="0">
      <w:start w:val="1"/>
      <w:numFmt w:val="decimal"/>
      <w:pStyle w:val="AG1"/>
      <w:isLgl/>
      <w:lvlText w:val="%1."/>
      <w:lvlJc w:val="left"/>
      <w:pPr>
        <w:tabs>
          <w:tab w:val="num" w:pos="851"/>
        </w:tabs>
        <w:ind w:left="851" w:hanging="851"/>
      </w:pPr>
      <w:rPr>
        <w:rFonts w:ascii="Times New Roman" w:hAnsi="Times New Roman" w:hint="default"/>
        <w:b w:val="0"/>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37">
    <w:nsid w:val="2EC32EAB"/>
    <w:multiLevelType w:val="multilevel"/>
    <w:tmpl w:val="2E62B840"/>
    <w:lvl w:ilvl="0">
      <w:start w:val="1"/>
      <w:numFmt w:val="decimal"/>
      <w:pStyle w:val="1"/>
      <w:lvlText w:val="%1."/>
      <w:lvlJc w:val="left"/>
      <w:pPr>
        <w:tabs>
          <w:tab w:val="num" w:pos="567"/>
        </w:tabs>
        <w:ind w:left="567" w:hanging="567"/>
      </w:pPr>
      <w:rPr>
        <w:rFonts w:ascii="Arial" w:eastAsia="Times New Roman" w:hAnsi="Arial" w:cs="Times New Roman"/>
        <w:b w:val="0"/>
        <w:i w:val="0"/>
        <w:color w:val="0D0D0D" w:themeColor="text1" w:themeTint="F2"/>
        <w:sz w:val="24"/>
        <w:szCs w:val="24"/>
      </w:rPr>
    </w:lvl>
    <w:lvl w:ilvl="1">
      <w:start w:val="1"/>
      <w:numFmt w:val="decimal"/>
      <w:pStyle w:val="2"/>
      <w:lvlText w:val="%1.%2"/>
      <w:lvlJc w:val="left"/>
      <w:pPr>
        <w:tabs>
          <w:tab w:val="num" w:pos="1247"/>
        </w:tabs>
        <w:ind w:left="1247" w:hanging="680"/>
      </w:pPr>
      <w:rPr>
        <w:rFonts w:hint="default"/>
        <w:b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61B5A77"/>
    <w:multiLevelType w:val="multilevel"/>
    <w:tmpl w:val="A4525D52"/>
    <w:styleLink w:val="Style1"/>
    <w:lvl w:ilvl="0">
      <w:start w:val="6"/>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7DD661E"/>
    <w:multiLevelType w:val="multilevel"/>
    <w:tmpl w:val="5C743CD4"/>
    <w:numStyleLink w:val="Style9"/>
  </w:abstractNum>
  <w:abstractNum w:abstractNumId="40">
    <w:nsid w:val="387B1260"/>
    <w:multiLevelType w:val="multilevel"/>
    <w:tmpl w:val="8696B2C0"/>
    <w:lvl w:ilvl="0">
      <w:start w:val="6"/>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9F66414"/>
    <w:multiLevelType w:val="multilevel"/>
    <w:tmpl w:val="08C4C01C"/>
    <w:styleLink w:val="Style20"/>
    <w:lvl w:ilvl="0">
      <w:start w:val="58"/>
      <w:numFmt w:val="decimal"/>
      <w:lvlText w:val="[%1]"/>
      <w:lvlJc w:val="left"/>
      <w:pPr>
        <w:ind w:left="720" w:hanging="720"/>
      </w:pPr>
      <w:rPr>
        <w:rFonts w:hint="default"/>
        <w:i w:val="0"/>
        <w:sz w:val="24"/>
        <w:szCs w:val="24"/>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C333119"/>
    <w:multiLevelType w:val="multilevel"/>
    <w:tmpl w:val="683A1090"/>
    <w:numStyleLink w:val="Style25"/>
  </w:abstractNum>
  <w:abstractNum w:abstractNumId="43">
    <w:nsid w:val="3DCC6AC6"/>
    <w:multiLevelType w:val="multilevel"/>
    <w:tmpl w:val="7F127DBA"/>
    <w:numStyleLink w:val="Style10"/>
  </w:abstractNum>
  <w:abstractNum w:abstractNumId="44">
    <w:nsid w:val="40CB63D7"/>
    <w:multiLevelType w:val="multilevel"/>
    <w:tmpl w:val="67129FF0"/>
    <w:lvl w:ilvl="0">
      <w:start w:val="7"/>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12F6F77"/>
    <w:multiLevelType w:val="hybridMultilevel"/>
    <w:tmpl w:val="F0465430"/>
    <w:lvl w:ilvl="0" w:tplc="4842938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511417"/>
    <w:multiLevelType w:val="hybridMultilevel"/>
    <w:tmpl w:val="8CF2890A"/>
    <w:lvl w:ilvl="0" w:tplc="768A02A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3FF4139"/>
    <w:multiLevelType w:val="multilevel"/>
    <w:tmpl w:val="4396274A"/>
    <w:styleLink w:val="Style24"/>
    <w:lvl w:ilvl="0">
      <w:start w:val="68"/>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4536AA8"/>
    <w:multiLevelType w:val="multilevel"/>
    <w:tmpl w:val="CF4044C6"/>
    <w:lvl w:ilvl="0">
      <w:start w:val="1"/>
      <w:numFmt w:val="decimal"/>
      <w:pStyle w:val="Firstlevelpara"/>
      <w:lvlText w:val="%1."/>
      <w:lvlJc w:val="left"/>
      <w:pPr>
        <w:tabs>
          <w:tab w:val="num" w:pos="0"/>
        </w:tabs>
        <w:ind w:left="720" w:hanging="720"/>
      </w:pPr>
    </w:lvl>
    <w:lvl w:ilvl="1">
      <w:start w:val="1"/>
      <w:numFmt w:val="decimal"/>
      <w:pStyle w:val="Secondlevelpara"/>
      <w:lvlText w:val="%1.%2."/>
      <w:lvlJc w:val="left"/>
      <w:pPr>
        <w:tabs>
          <w:tab w:val="num" w:pos="1440"/>
        </w:tabs>
        <w:ind w:left="1440" w:hanging="720"/>
      </w:pPr>
    </w:lvl>
    <w:lvl w:ilvl="2">
      <w:start w:val="1"/>
      <w:numFmt w:val="decimal"/>
      <w:pStyle w:val="Thirdlevelpara"/>
      <w:lvlText w:val="%1.%2.%3."/>
      <w:lvlJc w:val="left"/>
      <w:pPr>
        <w:tabs>
          <w:tab w:val="num" w:pos="5540"/>
        </w:tabs>
        <w:ind w:left="554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49">
    <w:nsid w:val="4BD61CEF"/>
    <w:multiLevelType w:val="multilevel"/>
    <w:tmpl w:val="0A2205A2"/>
    <w:styleLink w:val="Style14"/>
    <w:lvl w:ilvl="0">
      <w:start w:val="48"/>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DED42CC"/>
    <w:multiLevelType w:val="hybridMultilevel"/>
    <w:tmpl w:val="B474621C"/>
    <w:lvl w:ilvl="0" w:tplc="0809000F">
      <w:start w:val="1"/>
      <w:numFmt w:val="decimal"/>
      <w:pStyle w:val="Myown"/>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05C2AEC"/>
    <w:multiLevelType w:val="multilevel"/>
    <w:tmpl w:val="D2A0F3C6"/>
    <w:lvl w:ilvl="0">
      <w:start w:val="8"/>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0DB3062"/>
    <w:multiLevelType w:val="hybridMultilevel"/>
    <w:tmpl w:val="D8CA5B12"/>
    <w:lvl w:ilvl="0" w:tplc="4842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0EC317B"/>
    <w:multiLevelType w:val="hybridMultilevel"/>
    <w:tmpl w:val="5B2C38B4"/>
    <w:lvl w:ilvl="0" w:tplc="419A225A">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563034A"/>
    <w:multiLevelType w:val="hybridMultilevel"/>
    <w:tmpl w:val="2222E186"/>
    <w:lvl w:ilvl="0" w:tplc="4842938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9D3EE1"/>
    <w:multiLevelType w:val="multilevel"/>
    <w:tmpl w:val="4396274A"/>
    <w:numStyleLink w:val="Style24"/>
  </w:abstractNum>
  <w:abstractNum w:abstractNumId="56">
    <w:nsid w:val="566B7E60"/>
    <w:multiLevelType w:val="multilevel"/>
    <w:tmpl w:val="663A5D44"/>
    <w:lvl w:ilvl="0">
      <w:start w:val="30"/>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690097D"/>
    <w:multiLevelType w:val="multilevel"/>
    <w:tmpl w:val="7F127DBA"/>
    <w:styleLink w:val="Style10"/>
    <w:lvl w:ilvl="0">
      <w:start w:val="40"/>
      <w:numFmt w:val="decimal"/>
      <w:lvlText w:val="[%1]"/>
      <w:lvlJc w:val="left"/>
      <w:pPr>
        <w:ind w:left="720" w:hanging="720"/>
      </w:pPr>
      <w:rPr>
        <w:rFonts w:hint="default"/>
        <w:i w:val="0"/>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7134653"/>
    <w:multiLevelType w:val="multilevel"/>
    <w:tmpl w:val="F5C0884E"/>
    <w:styleLink w:val="Style11"/>
    <w:lvl w:ilvl="0">
      <w:start w:val="4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7AA4D33"/>
    <w:multiLevelType w:val="multilevel"/>
    <w:tmpl w:val="F1BA2DCE"/>
    <w:styleLink w:val="Style13"/>
    <w:lvl w:ilvl="0">
      <w:start w:val="4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58A75599"/>
    <w:multiLevelType w:val="multilevel"/>
    <w:tmpl w:val="6D0E3578"/>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decimal"/>
      <w:pStyle w:val="ListLevel4"/>
      <w:lvlText w:val="%1.%2.%3.%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58C84AE5"/>
    <w:multiLevelType w:val="hybridMultilevel"/>
    <w:tmpl w:val="5832EFDE"/>
    <w:lvl w:ilvl="0" w:tplc="D9D203D8">
      <w:start w:val="1"/>
      <w:numFmt w:val="lowerRoman"/>
      <w:pStyle w:val="Heading21"/>
      <w:lvlText w:val="(%1)"/>
      <w:lvlJc w:val="left"/>
      <w:pPr>
        <w:ind w:left="1429" w:hanging="720"/>
      </w:pPr>
      <w:rPr>
        <w:rFonts w:hint="default"/>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59253C6F"/>
    <w:multiLevelType w:val="multilevel"/>
    <w:tmpl w:val="683A1090"/>
    <w:styleLink w:val="Style25"/>
    <w:lvl w:ilvl="0">
      <w:start w:val="7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9B078B6"/>
    <w:multiLevelType w:val="multilevel"/>
    <w:tmpl w:val="1BF85A22"/>
    <w:lvl w:ilvl="0">
      <w:start w:val="19"/>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CE45FF1"/>
    <w:multiLevelType w:val="multilevel"/>
    <w:tmpl w:val="0F06C822"/>
    <w:lvl w:ilvl="0">
      <w:start w:val="1"/>
      <w:numFmt w:val="decimal"/>
      <w:pStyle w:val="XClause1Head"/>
      <w:isLgl/>
      <w:lvlText w:val="%1."/>
      <w:lvlJc w:val="left"/>
      <w:pPr>
        <w:tabs>
          <w:tab w:val="num" w:pos="1004"/>
        </w:tabs>
        <w:ind w:left="1004" w:hanging="720"/>
      </w:pPr>
      <w:rPr>
        <w:rFonts w:hint="default"/>
        <w:b w:val="0"/>
      </w:rPr>
    </w:lvl>
    <w:lvl w:ilvl="1">
      <w:start w:val="1"/>
      <w:numFmt w:val="decimal"/>
      <w:pStyle w:val="XClause2Sub"/>
      <w:lvlText w:val="%1.%2."/>
      <w:lvlJc w:val="left"/>
      <w:pPr>
        <w:tabs>
          <w:tab w:val="num" w:pos="2040"/>
        </w:tabs>
        <w:ind w:left="2040" w:hanging="720"/>
      </w:pPr>
      <w:rPr>
        <w:rFonts w:hint="default"/>
        <w:b w:val="0"/>
        <w:i w:val="0"/>
        <w:sz w:val="24"/>
        <w:szCs w:val="24"/>
      </w:rPr>
    </w:lvl>
    <w:lvl w:ilvl="2">
      <w:start w:val="1"/>
      <w:numFmt w:val="decimal"/>
      <w:pStyle w:val="XClause3Sub"/>
      <w:lvlText w:val="%1.%2.%3."/>
      <w:lvlJc w:val="left"/>
      <w:pPr>
        <w:tabs>
          <w:tab w:val="num" w:pos="2552"/>
        </w:tabs>
        <w:ind w:left="2552" w:hanging="1112"/>
      </w:pPr>
      <w:rPr>
        <w:rFonts w:hint="default"/>
        <w:b w:val="0"/>
        <w:i w:val="0"/>
        <w:sz w:val="24"/>
        <w:szCs w:val="24"/>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5">
    <w:nsid w:val="64445E55"/>
    <w:multiLevelType w:val="multilevel"/>
    <w:tmpl w:val="DC6E28E4"/>
    <w:numStyleLink w:val="Style6"/>
  </w:abstractNum>
  <w:abstractNum w:abstractNumId="66">
    <w:nsid w:val="650F2E77"/>
    <w:multiLevelType w:val="multilevel"/>
    <w:tmpl w:val="F1C6D74A"/>
    <w:styleLink w:val="Style5"/>
    <w:lvl w:ilvl="0">
      <w:start w:val="30"/>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5372BD8"/>
    <w:multiLevelType w:val="hybridMultilevel"/>
    <w:tmpl w:val="CBC2635E"/>
    <w:lvl w:ilvl="0" w:tplc="4842938C">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8">
    <w:nsid w:val="66E229FE"/>
    <w:multiLevelType w:val="multilevel"/>
    <w:tmpl w:val="0809001F"/>
    <w:styleLink w:val="111111"/>
    <w:lvl w:ilvl="0">
      <w:start w:val="19"/>
      <w:numFmt w:val="decimal"/>
      <w:lvlText w:val="%1."/>
      <w:lvlJc w:val="left"/>
      <w:pPr>
        <w:tabs>
          <w:tab w:val="num" w:pos="360"/>
        </w:tabs>
        <w:ind w:left="360" w:hanging="360"/>
      </w:pPr>
    </w:lvl>
    <w:lvl w:ilvl="1">
      <w:start w:val="19"/>
      <w:numFmt w:val="decimal"/>
      <w:lvlText w:val="%1.%2."/>
      <w:lvlJc w:val="left"/>
      <w:pPr>
        <w:tabs>
          <w:tab w:val="num" w:pos="792"/>
        </w:tabs>
        <w:ind w:left="792" w:hanging="432"/>
      </w:pPr>
      <w:rPr>
        <w:rFonts w:ascii="Arial" w:hAnsi="Arial"/>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675A2EC2"/>
    <w:multiLevelType w:val="multilevel"/>
    <w:tmpl w:val="EA1AAF04"/>
    <w:styleLink w:val="Style16"/>
    <w:lvl w:ilvl="0">
      <w:start w:val="50"/>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890278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93B481F"/>
    <w:multiLevelType w:val="multilevel"/>
    <w:tmpl w:val="EDDA78A8"/>
    <w:numStyleLink w:val="Style8"/>
  </w:abstractNum>
  <w:abstractNum w:abstractNumId="72">
    <w:nsid w:val="6A533AA1"/>
    <w:multiLevelType w:val="multilevel"/>
    <w:tmpl w:val="683E78A6"/>
    <w:styleLink w:val="Style15"/>
    <w:lvl w:ilvl="0">
      <w:start w:val="49"/>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A934970"/>
    <w:multiLevelType w:val="multilevel"/>
    <w:tmpl w:val="98E8976C"/>
    <w:lvl w:ilvl="0">
      <w:start w:val="1"/>
      <w:numFmt w:val="lowerLetter"/>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nsid w:val="6CD200A9"/>
    <w:multiLevelType w:val="hybridMultilevel"/>
    <w:tmpl w:val="4DE24542"/>
    <w:lvl w:ilvl="0" w:tplc="484293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F640E0E">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C0A4102">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8973D9"/>
    <w:multiLevelType w:val="multilevel"/>
    <w:tmpl w:val="2F66A910"/>
    <w:lvl w:ilvl="0">
      <w:start w:val="26"/>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E365C4C"/>
    <w:multiLevelType w:val="hybridMultilevel"/>
    <w:tmpl w:val="998CF984"/>
    <w:lvl w:ilvl="0" w:tplc="4842938C">
      <w:start w:val="1"/>
      <w:numFmt w:val="lowerLetter"/>
      <w:lvlText w:val="(%1)."/>
      <w:lvlJc w:val="left"/>
      <w:pPr>
        <w:ind w:left="2160" w:hanging="360"/>
      </w:pPr>
      <w:rPr>
        <w:rFonts w:hint="default"/>
      </w:rPr>
    </w:lvl>
    <w:lvl w:ilvl="1" w:tplc="4842938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D0A00668">
      <w:start w:val="1"/>
      <w:numFmt w:val="upp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72C40D5F"/>
    <w:multiLevelType w:val="hybridMultilevel"/>
    <w:tmpl w:val="512A3164"/>
    <w:lvl w:ilvl="0" w:tplc="4842938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E60A22"/>
    <w:multiLevelType w:val="multilevel"/>
    <w:tmpl w:val="E52A080A"/>
    <w:lvl w:ilvl="0">
      <w:start w:val="1"/>
      <w:numFmt w:val="decimal"/>
      <w:pStyle w:val="WerksmansAnnex1"/>
      <w:lvlText w:val="%1"/>
      <w:lvlJc w:val="left"/>
      <w:pPr>
        <w:tabs>
          <w:tab w:val="num" w:pos="720"/>
        </w:tabs>
        <w:ind w:left="720" w:hanging="720"/>
      </w:pPr>
      <w:rPr>
        <w:rFonts w:ascii="Arial" w:hAnsi="Arial" w:hint="default"/>
        <w:b w:val="0"/>
        <w:sz w:val="22"/>
      </w:rPr>
    </w:lvl>
    <w:lvl w:ilvl="1">
      <w:start w:val="1"/>
      <w:numFmt w:val="decimal"/>
      <w:pStyle w:val="WerksmansAnnex2"/>
      <w:lvlText w:val="%1.%2"/>
      <w:lvlJc w:val="left"/>
      <w:pPr>
        <w:tabs>
          <w:tab w:val="num" w:pos="1440"/>
        </w:tabs>
        <w:ind w:left="1440" w:hanging="1440"/>
      </w:pPr>
      <w:rPr>
        <w:rFonts w:ascii="Arial" w:hAnsi="Arial" w:hint="default"/>
        <w:b w:val="0"/>
        <w:sz w:val="22"/>
      </w:rPr>
    </w:lvl>
    <w:lvl w:ilvl="2">
      <w:start w:val="1"/>
      <w:numFmt w:val="decimal"/>
      <w:pStyle w:val="WerksmansAnnex3"/>
      <w:lvlText w:val="%1.%2.%3"/>
      <w:lvlJc w:val="left"/>
      <w:pPr>
        <w:tabs>
          <w:tab w:val="num" w:pos="2160"/>
        </w:tabs>
        <w:ind w:left="2160" w:hanging="2160"/>
      </w:pPr>
      <w:rPr>
        <w:rFonts w:ascii="Arial" w:hAnsi="Arial" w:hint="default"/>
        <w:b w:val="0"/>
        <w:sz w:val="22"/>
      </w:rPr>
    </w:lvl>
    <w:lvl w:ilvl="3">
      <w:start w:val="1"/>
      <w:numFmt w:val="decimal"/>
      <w:pStyle w:val="WerksmansAnnex4"/>
      <w:lvlText w:val="%1.%2.%3.%4"/>
      <w:lvlJc w:val="left"/>
      <w:pPr>
        <w:tabs>
          <w:tab w:val="num" w:pos="2880"/>
        </w:tabs>
        <w:ind w:left="2880" w:hanging="2880"/>
      </w:pPr>
      <w:rPr>
        <w:rFonts w:ascii="Arial" w:hAnsi="Arial" w:hint="default"/>
        <w:b w:val="0"/>
        <w:sz w:val="22"/>
      </w:rPr>
    </w:lvl>
    <w:lvl w:ilvl="4">
      <w:start w:val="1"/>
      <w:numFmt w:val="decimal"/>
      <w:pStyle w:val="WerksmansAnnex5"/>
      <w:lvlText w:val="%1.%2.%3.%4.%5"/>
      <w:lvlJc w:val="left"/>
      <w:pPr>
        <w:tabs>
          <w:tab w:val="num" w:pos="3600"/>
        </w:tabs>
        <w:ind w:left="3600" w:hanging="3600"/>
      </w:pPr>
      <w:rPr>
        <w:rFonts w:ascii="Arial" w:hAnsi="Arial" w:hint="default"/>
        <w:b w:val="0"/>
        <w:sz w:val="22"/>
      </w:rPr>
    </w:lvl>
    <w:lvl w:ilvl="5">
      <w:start w:val="1"/>
      <w:numFmt w:val="decimal"/>
      <w:pStyle w:val="WerksmansAnnex6"/>
      <w:lvlText w:val="%1.%2.%3.%4.%5.%6"/>
      <w:lvlJc w:val="left"/>
      <w:pPr>
        <w:tabs>
          <w:tab w:val="num" w:pos="4321"/>
        </w:tabs>
        <w:ind w:left="4321" w:hanging="4321"/>
      </w:pPr>
      <w:rPr>
        <w:rFonts w:ascii="Arial" w:hAnsi="Arial" w:hint="default"/>
        <w:b w:val="0"/>
        <w:sz w:val="22"/>
      </w:rPr>
    </w:lvl>
    <w:lvl w:ilvl="6">
      <w:start w:val="1"/>
      <w:numFmt w:val="decimal"/>
      <w:pStyle w:val="WerksmansAnnex7"/>
      <w:lvlText w:val="%1.%2.%3.%4.%5.%6.%7"/>
      <w:lvlJc w:val="left"/>
      <w:pPr>
        <w:tabs>
          <w:tab w:val="num" w:pos="5041"/>
        </w:tabs>
        <w:ind w:left="5041" w:hanging="5041"/>
      </w:pPr>
      <w:rPr>
        <w:rFonts w:ascii="Arial" w:hAnsi="Arial" w:hint="default"/>
        <w:b w:val="0"/>
        <w:sz w:val="22"/>
      </w:rPr>
    </w:lvl>
    <w:lvl w:ilvl="7">
      <w:start w:val="1"/>
      <w:numFmt w:val="decimal"/>
      <w:pStyle w:val="WerksmansAnnex8"/>
      <w:lvlText w:val="%1.%2.%3.%4.%5.%6.%7.%8"/>
      <w:lvlJc w:val="left"/>
      <w:pPr>
        <w:tabs>
          <w:tab w:val="num" w:pos="5761"/>
        </w:tabs>
        <w:ind w:left="5761" w:hanging="5761"/>
      </w:pPr>
      <w:rPr>
        <w:rFonts w:ascii="Arial" w:hAnsi="Arial" w:hint="default"/>
        <w:b w:val="0"/>
        <w:sz w:val="22"/>
      </w:rPr>
    </w:lvl>
    <w:lvl w:ilvl="8">
      <w:start w:val="1"/>
      <w:numFmt w:val="decimal"/>
      <w:pStyle w:val="WerksmansAnnex9"/>
      <w:lvlText w:val="%1.%2.%3.%4.%5.%6.%7.%8.%9"/>
      <w:lvlJc w:val="left"/>
      <w:pPr>
        <w:tabs>
          <w:tab w:val="num" w:pos="6481"/>
        </w:tabs>
        <w:ind w:left="6481" w:hanging="6481"/>
      </w:pPr>
      <w:rPr>
        <w:rFonts w:ascii="Arial" w:hAnsi="Arial" w:hint="default"/>
        <w:b w:val="0"/>
        <w:sz w:val="22"/>
      </w:rPr>
    </w:lvl>
  </w:abstractNum>
  <w:abstractNum w:abstractNumId="79">
    <w:nsid w:val="74A23E55"/>
    <w:multiLevelType w:val="hybridMultilevel"/>
    <w:tmpl w:val="20BE86D2"/>
    <w:lvl w:ilvl="0" w:tplc="4842938C">
      <w:start w:val="1"/>
      <w:numFmt w:val="lowerLetter"/>
      <w:lvlText w:val="(%1)."/>
      <w:lvlJc w:val="left"/>
      <w:pPr>
        <w:ind w:left="3479" w:hanging="360"/>
      </w:pPr>
      <w:rPr>
        <w:rFonts w:hint="default"/>
      </w:rPr>
    </w:lvl>
    <w:lvl w:ilvl="1" w:tplc="04090019">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80">
    <w:nsid w:val="771C44BE"/>
    <w:multiLevelType w:val="multilevel"/>
    <w:tmpl w:val="930227B8"/>
    <w:numStyleLink w:val="Style21"/>
  </w:abstractNum>
  <w:abstractNum w:abstractNumId="81">
    <w:nsid w:val="77A835E3"/>
    <w:multiLevelType w:val="multilevel"/>
    <w:tmpl w:val="5C743CD4"/>
    <w:styleLink w:val="Style9"/>
    <w:lvl w:ilvl="0">
      <w:start w:val="38"/>
      <w:numFmt w:val="decimal"/>
      <w:lvlText w:val="[%1]"/>
      <w:lvlJc w:val="left"/>
      <w:pPr>
        <w:ind w:left="720" w:hanging="720"/>
      </w:pPr>
      <w:rPr>
        <w:rFonts w:hint="default"/>
        <w:i w:val="0"/>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77D91C20"/>
    <w:multiLevelType w:val="multilevel"/>
    <w:tmpl w:val="288A97B4"/>
    <w:numStyleLink w:val="Style7"/>
  </w:abstractNum>
  <w:abstractNum w:abstractNumId="83">
    <w:nsid w:val="786E72D1"/>
    <w:multiLevelType w:val="multilevel"/>
    <w:tmpl w:val="84681A0C"/>
    <w:lvl w:ilvl="0">
      <w:start w:val="1"/>
      <w:numFmt w:val="decimal"/>
      <w:pStyle w:val="Legal1"/>
      <w:lvlText w:val="%1."/>
      <w:lvlJc w:val="left"/>
      <w:pPr>
        <w:tabs>
          <w:tab w:val="num" w:pos="0"/>
        </w:tabs>
        <w:ind w:left="0" w:hanging="567"/>
      </w:pPr>
      <w:rPr>
        <w:rFonts w:ascii="Arial" w:hAnsi="Arial" w:cs="Arial" w:hint="default"/>
        <w:b w:val="0"/>
        <w:i w:val="0"/>
        <w:sz w:val="22"/>
        <w:szCs w:val="22"/>
      </w:rPr>
    </w:lvl>
    <w:lvl w:ilvl="1">
      <w:start w:val="1"/>
      <w:numFmt w:val="bullet"/>
      <w:lvlText w:val=""/>
      <w:lvlJc w:val="left"/>
      <w:pPr>
        <w:tabs>
          <w:tab w:val="num" w:pos="0"/>
        </w:tabs>
        <w:ind w:left="0" w:hanging="284"/>
      </w:pPr>
      <w:rPr>
        <w:rFonts w:ascii="Symbol" w:hAnsi="Symbol" w:hint="default"/>
        <w:b w:val="0"/>
        <w:i w:val="0"/>
        <w:sz w:val="22"/>
        <w:szCs w:val="22"/>
      </w:rPr>
    </w:lvl>
    <w:lvl w:ilvl="2">
      <w:start w:val="1"/>
      <w:numFmt w:val="decimal"/>
      <w:lvlText w:val="%1.%2%3"/>
      <w:lvlJc w:val="left"/>
      <w:pPr>
        <w:tabs>
          <w:tab w:val="num" w:pos="284"/>
        </w:tabs>
        <w:ind w:left="284" w:hanging="851"/>
      </w:pPr>
      <w:rPr>
        <w:rFonts w:ascii="Tahoma" w:hAnsi="Tahoma" w:cs="Times New Roman" w:hint="default"/>
        <w:b w:val="0"/>
        <w:i w:val="0"/>
        <w:sz w:val="22"/>
        <w:szCs w:val="22"/>
      </w:rPr>
    </w:lvl>
    <w:lvl w:ilvl="3">
      <w:start w:val="1"/>
      <w:numFmt w:val="decimal"/>
      <w:lvlText w:val="%1.%3.%4"/>
      <w:lvlJc w:val="left"/>
      <w:pPr>
        <w:tabs>
          <w:tab w:val="num" w:pos="567"/>
        </w:tabs>
        <w:ind w:left="567" w:hanging="1134"/>
      </w:pPr>
      <w:rPr>
        <w:rFonts w:ascii="Tahoma" w:hAnsi="Tahoma" w:cs="Times New Roman" w:hint="default"/>
        <w:b w:val="0"/>
        <w:i w:val="0"/>
        <w:sz w:val="22"/>
        <w:szCs w:val="22"/>
      </w:rPr>
    </w:lvl>
    <w:lvl w:ilvl="4">
      <w:start w:val="1"/>
      <w:numFmt w:val="decimal"/>
      <w:lvlText w:val="%1.%3.%4.%5"/>
      <w:lvlJc w:val="left"/>
      <w:pPr>
        <w:tabs>
          <w:tab w:val="num" w:pos="851"/>
        </w:tabs>
        <w:ind w:left="851" w:hanging="1418"/>
      </w:pPr>
      <w:rPr>
        <w:rFonts w:ascii="Tahoma" w:hAnsi="Tahoma" w:cs="Times New Roman" w:hint="default"/>
        <w:b w:val="0"/>
        <w:i w:val="0"/>
        <w:sz w:val="22"/>
        <w:szCs w:val="22"/>
      </w:rPr>
    </w:lvl>
    <w:lvl w:ilvl="5">
      <w:start w:val="1"/>
      <w:numFmt w:val="decimal"/>
      <w:lvlText w:val="%1.%3.%4.%5.%6"/>
      <w:lvlJc w:val="left"/>
      <w:pPr>
        <w:tabs>
          <w:tab w:val="num" w:pos="1134"/>
        </w:tabs>
        <w:ind w:left="1134" w:hanging="1701"/>
      </w:pPr>
      <w:rPr>
        <w:rFonts w:ascii="Tahoma" w:hAnsi="Tahoma" w:cs="Times New Roman" w:hint="default"/>
        <w:b w:val="0"/>
        <w:i w:val="0"/>
        <w:sz w:val="22"/>
        <w:szCs w:val="22"/>
      </w:rPr>
    </w:lvl>
    <w:lvl w:ilvl="6">
      <w:start w:val="1"/>
      <w:numFmt w:val="decimal"/>
      <w:lvlText w:val="%1.%3.%4.%5.%6.%7"/>
      <w:lvlJc w:val="left"/>
      <w:pPr>
        <w:tabs>
          <w:tab w:val="num" w:pos="1418"/>
        </w:tabs>
        <w:ind w:left="1418" w:hanging="1985"/>
      </w:pPr>
      <w:rPr>
        <w:rFonts w:ascii="Tahoma" w:hAnsi="Tahoma" w:cs="Times New Roman" w:hint="default"/>
        <w:b w:val="0"/>
        <w:i w:val="0"/>
        <w:sz w:val="22"/>
        <w:szCs w:val="22"/>
      </w:rPr>
    </w:lvl>
    <w:lvl w:ilvl="7">
      <w:start w:val="1"/>
      <w:numFmt w:val="decimal"/>
      <w:lvlText w:val="%1.%3.%4.%5.%6.%7.%8"/>
      <w:lvlJc w:val="left"/>
      <w:pPr>
        <w:tabs>
          <w:tab w:val="num" w:pos="1701"/>
        </w:tabs>
        <w:ind w:left="1701" w:hanging="2268"/>
      </w:pPr>
      <w:rPr>
        <w:rFonts w:ascii="Tahoma" w:hAnsi="Tahoma" w:cs="Times New Roman" w:hint="default"/>
        <w:b w:val="0"/>
        <w:i w:val="0"/>
        <w:sz w:val="22"/>
        <w:szCs w:val="22"/>
      </w:rPr>
    </w:lvl>
    <w:lvl w:ilvl="8">
      <w:start w:val="1"/>
      <w:numFmt w:val="decimal"/>
      <w:lvlText w:val="%1.%3.%4.%5.%6.%7.%9"/>
      <w:lvlJc w:val="left"/>
      <w:pPr>
        <w:tabs>
          <w:tab w:val="num" w:pos="1985"/>
        </w:tabs>
        <w:ind w:left="1985" w:hanging="2552"/>
      </w:pPr>
      <w:rPr>
        <w:rFonts w:ascii="Tahoma" w:hAnsi="Tahoma" w:cs="Times New Roman" w:hint="default"/>
        <w:b w:val="0"/>
        <w:i w:val="0"/>
        <w:sz w:val="22"/>
        <w:szCs w:val="22"/>
      </w:rPr>
    </w:lvl>
  </w:abstractNum>
  <w:abstractNum w:abstractNumId="84">
    <w:nsid w:val="7BE973FD"/>
    <w:multiLevelType w:val="multilevel"/>
    <w:tmpl w:val="A66272BC"/>
    <w:numStyleLink w:val="Style19"/>
  </w:abstractNum>
  <w:abstractNum w:abstractNumId="85">
    <w:nsid w:val="7C1A3E40"/>
    <w:multiLevelType w:val="multilevel"/>
    <w:tmpl w:val="A66272BC"/>
    <w:styleLink w:val="Style19"/>
    <w:lvl w:ilvl="0">
      <w:start w:val="55"/>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C2C0059"/>
    <w:multiLevelType w:val="multilevel"/>
    <w:tmpl w:val="0409001D"/>
    <w:styleLink w:val="Style3"/>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7C977B0F"/>
    <w:multiLevelType w:val="multilevel"/>
    <w:tmpl w:val="009C9D50"/>
    <w:lvl w:ilvl="0">
      <w:start w:val="1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7CE07F6F"/>
    <w:multiLevelType w:val="hybridMultilevel"/>
    <w:tmpl w:val="E31AFA48"/>
    <w:lvl w:ilvl="0" w:tplc="029C9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D91669C"/>
    <w:multiLevelType w:val="multilevel"/>
    <w:tmpl w:val="2A5C5AAE"/>
    <w:lvl w:ilvl="0">
      <w:start w:val="15"/>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7FCF0740"/>
    <w:multiLevelType w:val="multilevel"/>
    <w:tmpl w:val="D7C419E4"/>
    <w:lvl w:ilvl="0">
      <w:start w:val="28"/>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7FE3721C"/>
    <w:multiLevelType w:val="hybridMultilevel"/>
    <w:tmpl w:val="CFEAD89E"/>
    <w:lvl w:ilvl="0" w:tplc="4842938C">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60"/>
  </w:num>
  <w:num w:numId="4">
    <w:abstractNumId w:val="27"/>
  </w:num>
  <w:num w:numId="5">
    <w:abstractNumId w:val="50"/>
  </w:num>
  <w:num w:numId="6">
    <w:abstractNumId w:val="0"/>
  </w:num>
  <w:num w:numId="7">
    <w:abstractNumId w:val="48"/>
  </w:num>
  <w:num w:numId="8">
    <w:abstractNumId w:val="64"/>
  </w:num>
  <w:num w:numId="9">
    <w:abstractNumId w:val="15"/>
  </w:num>
  <w:num w:numId="10">
    <w:abstractNumId w:val="61"/>
  </w:num>
  <w:num w:numId="11">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num>
  <w:num w:numId="13">
    <w:abstractNumId w:val="37"/>
  </w:num>
  <w:num w:numId="14">
    <w:abstractNumId w:val="78"/>
  </w:num>
  <w:num w:numId="15">
    <w:abstractNumId w:val="79"/>
  </w:num>
  <w:num w:numId="16">
    <w:abstractNumId w:val="67"/>
  </w:num>
  <w:num w:numId="17">
    <w:abstractNumId w:val="76"/>
  </w:num>
  <w:num w:numId="18">
    <w:abstractNumId w:val="16"/>
  </w:num>
  <w:num w:numId="19">
    <w:abstractNumId w:val="46"/>
  </w:num>
  <w:num w:numId="20">
    <w:abstractNumId w:val="74"/>
  </w:num>
  <w:num w:numId="21">
    <w:abstractNumId w:val="45"/>
  </w:num>
  <w:num w:numId="22">
    <w:abstractNumId w:val="17"/>
  </w:num>
  <w:num w:numId="23">
    <w:abstractNumId w:val="52"/>
  </w:num>
  <w:num w:numId="24">
    <w:abstractNumId w:val="88"/>
  </w:num>
  <w:num w:numId="25">
    <w:abstractNumId w:val="35"/>
  </w:num>
  <w:num w:numId="26">
    <w:abstractNumId w:val="24"/>
  </w:num>
  <w:num w:numId="27">
    <w:abstractNumId w:val="91"/>
  </w:num>
  <w:num w:numId="28">
    <w:abstractNumId w:val="54"/>
  </w:num>
  <w:num w:numId="29">
    <w:abstractNumId w:val="73"/>
  </w:num>
  <w:num w:numId="30">
    <w:abstractNumId w:val="77"/>
  </w:num>
  <w:num w:numId="31">
    <w:abstractNumId w:val="53"/>
  </w:num>
  <w:num w:numId="32">
    <w:abstractNumId w:val="3"/>
  </w:num>
  <w:num w:numId="33">
    <w:abstractNumId w:val="5"/>
  </w:num>
  <w:num w:numId="34">
    <w:abstractNumId w:val="22"/>
  </w:num>
  <w:num w:numId="35">
    <w:abstractNumId w:val="38"/>
  </w:num>
  <w:num w:numId="36">
    <w:abstractNumId w:val="70"/>
  </w:num>
  <w:num w:numId="37">
    <w:abstractNumId w:val="86"/>
  </w:num>
  <w:num w:numId="38">
    <w:abstractNumId w:val="40"/>
  </w:num>
  <w:num w:numId="39">
    <w:abstractNumId w:val="44"/>
  </w:num>
  <w:num w:numId="40">
    <w:abstractNumId w:val="33"/>
  </w:num>
  <w:num w:numId="41">
    <w:abstractNumId w:val="51"/>
  </w:num>
  <w:num w:numId="42">
    <w:abstractNumId w:val="87"/>
  </w:num>
  <w:num w:numId="43">
    <w:abstractNumId w:val="89"/>
  </w:num>
  <w:num w:numId="44">
    <w:abstractNumId w:val="63"/>
  </w:num>
  <w:num w:numId="45">
    <w:abstractNumId w:val="10"/>
  </w:num>
  <w:num w:numId="46">
    <w:abstractNumId w:val="8"/>
  </w:num>
  <w:num w:numId="47">
    <w:abstractNumId w:val="90"/>
  </w:num>
  <w:num w:numId="48">
    <w:abstractNumId w:val="7"/>
  </w:num>
  <w:num w:numId="49">
    <w:abstractNumId w:val="56"/>
  </w:num>
  <w:num w:numId="50">
    <w:abstractNumId w:val="65"/>
  </w:num>
  <w:num w:numId="51">
    <w:abstractNumId w:val="82"/>
  </w:num>
  <w:num w:numId="52">
    <w:abstractNumId w:val="28"/>
  </w:num>
  <w:num w:numId="53">
    <w:abstractNumId w:val="71"/>
  </w:num>
  <w:num w:numId="54">
    <w:abstractNumId w:val="39"/>
  </w:num>
  <w:num w:numId="55">
    <w:abstractNumId w:val="43"/>
  </w:num>
  <w:num w:numId="56">
    <w:abstractNumId w:val="29"/>
  </w:num>
  <w:num w:numId="57">
    <w:abstractNumId w:val="13"/>
  </w:num>
  <w:num w:numId="58">
    <w:abstractNumId w:val="12"/>
  </w:num>
  <w:num w:numId="59">
    <w:abstractNumId w:val="11"/>
  </w:num>
  <w:num w:numId="60">
    <w:abstractNumId w:val="25"/>
  </w:num>
  <w:num w:numId="61">
    <w:abstractNumId w:val="2"/>
  </w:num>
  <w:num w:numId="62">
    <w:abstractNumId w:val="18"/>
  </w:num>
  <w:num w:numId="63">
    <w:abstractNumId w:val="26"/>
  </w:num>
  <w:num w:numId="64">
    <w:abstractNumId w:val="84"/>
  </w:num>
  <w:num w:numId="65">
    <w:abstractNumId w:val="32"/>
  </w:num>
  <w:num w:numId="66">
    <w:abstractNumId w:val="80"/>
  </w:num>
  <w:num w:numId="67">
    <w:abstractNumId w:val="21"/>
  </w:num>
  <w:num w:numId="68">
    <w:abstractNumId w:val="55"/>
  </w:num>
  <w:num w:numId="69">
    <w:abstractNumId w:val="42"/>
  </w:num>
  <w:num w:numId="70">
    <w:abstractNumId w:val="14"/>
  </w:num>
  <w:num w:numId="71">
    <w:abstractNumId w:val="75"/>
  </w:num>
  <w:num w:numId="72">
    <w:abstractNumId w:val="66"/>
  </w:num>
  <w:num w:numId="73">
    <w:abstractNumId w:val="20"/>
  </w:num>
  <w:num w:numId="74">
    <w:abstractNumId w:val="31"/>
  </w:num>
  <w:num w:numId="75">
    <w:abstractNumId w:val="34"/>
  </w:num>
  <w:num w:numId="76">
    <w:abstractNumId w:val="81"/>
  </w:num>
  <w:num w:numId="77">
    <w:abstractNumId w:val="57"/>
  </w:num>
  <w:num w:numId="78">
    <w:abstractNumId w:val="58"/>
  </w:num>
  <w:num w:numId="79">
    <w:abstractNumId w:val="1"/>
  </w:num>
  <w:num w:numId="80">
    <w:abstractNumId w:val="59"/>
  </w:num>
  <w:num w:numId="81">
    <w:abstractNumId w:val="49"/>
  </w:num>
  <w:num w:numId="82">
    <w:abstractNumId w:val="72"/>
  </w:num>
  <w:num w:numId="83">
    <w:abstractNumId w:val="69"/>
  </w:num>
  <w:num w:numId="84">
    <w:abstractNumId w:val="19"/>
  </w:num>
  <w:num w:numId="85">
    <w:abstractNumId w:val="6"/>
  </w:num>
  <w:num w:numId="86">
    <w:abstractNumId w:val="85"/>
  </w:num>
  <w:num w:numId="87">
    <w:abstractNumId w:val="41"/>
  </w:num>
  <w:num w:numId="88">
    <w:abstractNumId w:val="4"/>
  </w:num>
  <w:num w:numId="89">
    <w:abstractNumId w:val="30"/>
  </w:num>
  <w:num w:numId="90">
    <w:abstractNumId w:val="23"/>
  </w:num>
  <w:num w:numId="91">
    <w:abstractNumId w:val="47"/>
  </w:num>
  <w:num w:numId="92">
    <w:abstractNumId w:val="6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47"/>
    <w:rsid w:val="00000DED"/>
    <w:rsid w:val="000014AB"/>
    <w:rsid w:val="00001750"/>
    <w:rsid w:val="00001836"/>
    <w:rsid w:val="000018DD"/>
    <w:rsid w:val="00001F01"/>
    <w:rsid w:val="00002616"/>
    <w:rsid w:val="000026CF"/>
    <w:rsid w:val="00002E27"/>
    <w:rsid w:val="00003307"/>
    <w:rsid w:val="00003438"/>
    <w:rsid w:val="00003837"/>
    <w:rsid w:val="00003A6F"/>
    <w:rsid w:val="00003BEE"/>
    <w:rsid w:val="000042A3"/>
    <w:rsid w:val="00004383"/>
    <w:rsid w:val="00004385"/>
    <w:rsid w:val="00004865"/>
    <w:rsid w:val="00005511"/>
    <w:rsid w:val="00005B71"/>
    <w:rsid w:val="000063D4"/>
    <w:rsid w:val="0000647C"/>
    <w:rsid w:val="000073FD"/>
    <w:rsid w:val="00007803"/>
    <w:rsid w:val="00010B44"/>
    <w:rsid w:val="00010D41"/>
    <w:rsid w:val="00010EA9"/>
    <w:rsid w:val="00010F11"/>
    <w:rsid w:val="00011680"/>
    <w:rsid w:val="00012349"/>
    <w:rsid w:val="0001243B"/>
    <w:rsid w:val="00012B52"/>
    <w:rsid w:val="00012B64"/>
    <w:rsid w:val="00012E72"/>
    <w:rsid w:val="00012F11"/>
    <w:rsid w:val="000133F2"/>
    <w:rsid w:val="0001340F"/>
    <w:rsid w:val="00013941"/>
    <w:rsid w:val="00014359"/>
    <w:rsid w:val="000145D6"/>
    <w:rsid w:val="000147CA"/>
    <w:rsid w:val="00014C51"/>
    <w:rsid w:val="00014F15"/>
    <w:rsid w:val="000150BC"/>
    <w:rsid w:val="000159F1"/>
    <w:rsid w:val="00015A23"/>
    <w:rsid w:val="00015CB6"/>
    <w:rsid w:val="00015DE6"/>
    <w:rsid w:val="00016478"/>
    <w:rsid w:val="000168E6"/>
    <w:rsid w:val="00016E8A"/>
    <w:rsid w:val="00016E9D"/>
    <w:rsid w:val="00016F38"/>
    <w:rsid w:val="00017F89"/>
    <w:rsid w:val="00021578"/>
    <w:rsid w:val="00021753"/>
    <w:rsid w:val="00021868"/>
    <w:rsid w:val="00021D41"/>
    <w:rsid w:val="00021DBC"/>
    <w:rsid w:val="00021DD3"/>
    <w:rsid w:val="000224EA"/>
    <w:rsid w:val="000226DE"/>
    <w:rsid w:val="000227F8"/>
    <w:rsid w:val="0002290F"/>
    <w:rsid w:val="000230E8"/>
    <w:rsid w:val="000231A9"/>
    <w:rsid w:val="000231FE"/>
    <w:rsid w:val="00023639"/>
    <w:rsid w:val="00023705"/>
    <w:rsid w:val="00023E5B"/>
    <w:rsid w:val="000240A3"/>
    <w:rsid w:val="0002415C"/>
    <w:rsid w:val="000247E4"/>
    <w:rsid w:val="00024B65"/>
    <w:rsid w:val="00024F7E"/>
    <w:rsid w:val="0002502D"/>
    <w:rsid w:val="000252C8"/>
    <w:rsid w:val="0002567A"/>
    <w:rsid w:val="00025C1B"/>
    <w:rsid w:val="00025FF9"/>
    <w:rsid w:val="00026451"/>
    <w:rsid w:val="000265AC"/>
    <w:rsid w:val="00026A41"/>
    <w:rsid w:val="00026ABA"/>
    <w:rsid w:val="00026D4D"/>
    <w:rsid w:val="00026D78"/>
    <w:rsid w:val="000271B4"/>
    <w:rsid w:val="000277DD"/>
    <w:rsid w:val="00027906"/>
    <w:rsid w:val="00027C1A"/>
    <w:rsid w:val="00027C7D"/>
    <w:rsid w:val="00027D01"/>
    <w:rsid w:val="00027D33"/>
    <w:rsid w:val="00027E14"/>
    <w:rsid w:val="00027F03"/>
    <w:rsid w:val="000300A1"/>
    <w:rsid w:val="00030751"/>
    <w:rsid w:val="00030936"/>
    <w:rsid w:val="00030D41"/>
    <w:rsid w:val="00030F40"/>
    <w:rsid w:val="00031140"/>
    <w:rsid w:val="00031412"/>
    <w:rsid w:val="000315C9"/>
    <w:rsid w:val="000316B7"/>
    <w:rsid w:val="0003176C"/>
    <w:rsid w:val="00031B45"/>
    <w:rsid w:val="00031CF2"/>
    <w:rsid w:val="00032202"/>
    <w:rsid w:val="00032AEF"/>
    <w:rsid w:val="00032F61"/>
    <w:rsid w:val="0003320C"/>
    <w:rsid w:val="000335A2"/>
    <w:rsid w:val="000339C2"/>
    <w:rsid w:val="00033A54"/>
    <w:rsid w:val="00033A75"/>
    <w:rsid w:val="00033E5B"/>
    <w:rsid w:val="000341BC"/>
    <w:rsid w:val="00034431"/>
    <w:rsid w:val="0003443A"/>
    <w:rsid w:val="0003458C"/>
    <w:rsid w:val="000352EB"/>
    <w:rsid w:val="0003535C"/>
    <w:rsid w:val="00035528"/>
    <w:rsid w:val="00035736"/>
    <w:rsid w:val="00035F42"/>
    <w:rsid w:val="00035FE2"/>
    <w:rsid w:val="00036510"/>
    <w:rsid w:val="00036901"/>
    <w:rsid w:val="0003693D"/>
    <w:rsid w:val="00036C3B"/>
    <w:rsid w:val="00036E2F"/>
    <w:rsid w:val="00036F96"/>
    <w:rsid w:val="000372B6"/>
    <w:rsid w:val="000377CA"/>
    <w:rsid w:val="000379C5"/>
    <w:rsid w:val="00037A01"/>
    <w:rsid w:val="00037F4C"/>
    <w:rsid w:val="0004092B"/>
    <w:rsid w:val="000416AC"/>
    <w:rsid w:val="000417C1"/>
    <w:rsid w:val="00041A0B"/>
    <w:rsid w:val="00041DC7"/>
    <w:rsid w:val="00042051"/>
    <w:rsid w:val="00042323"/>
    <w:rsid w:val="00042326"/>
    <w:rsid w:val="000425BF"/>
    <w:rsid w:val="0004349E"/>
    <w:rsid w:val="000434AB"/>
    <w:rsid w:val="000435B1"/>
    <w:rsid w:val="000438C4"/>
    <w:rsid w:val="00043A59"/>
    <w:rsid w:val="00043F73"/>
    <w:rsid w:val="000442A1"/>
    <w:rsid w:val="00044555"/>
    <w:rsid w:val="00044812"/>
    <w:rsid w:val="00044899"/>
    <w:rsid w:val="0004496D"/>
    <w:rsid w:val="00044A16"/>
    <w:rsid w:val="00044C08"/>
    <w:rsid w:val="0004539B"/>
    <w:rsid w:val="00045590"/>
    <w:rsid w:val="000455B1"/>
    <w:rsid w:val="00045693"/>
    <w:rsid w:val="00045806"/>
    <w:rsid w:val="00045C98"/>
    <w:rsid w:val="00045F22"/>
    <w:rsid w:val="000463FF"/>
    <w:rsid w:val="00046421"/>
    <w:rsid w:val="00046449"/>
    <w:rsid w:val="0004652C"/>
    <w:rsid w:val="00046706"/>
    <w:rsid w:val="00046946"/>
    <w:rsid w:val="00046B06"/>
    <w:rsid w:val="00046C47"/>
    <w:rsid w:val="00046D6F"/>
    <w:rsid w:val="00047117"/>
    <w:rsid w:val="00047143"/>
    <w:rsid w:val="0004778F"/>
    <w:rsid w:val="0004798A"/>
    <w:rsid w:val="00050DA0"/>
    <w:rsid w:val="00051849"/>
    <w:rsid w:val="00051AED"/>
    <w:rsid w:val="00051CAE"/>
    <w:rsid w:val="00051E7C"/>
    <w:rsid w:val="0005256E"/>
    <w:rsid w:val="00052DA5"/>
    <w:rsid w:val="00052F8F"/>
    <w:rsid w:val="000535B7"/>
    <w:rsid w:val="000538F3"/>
    <w:rsid w:val="00053EB5"/>
    <w:rsid w:val="0005424F"/>
    <w:rsid w:val="0005482E"/>
    <w:rsid w:val="00054C16"/>
    <w:rsid w:val="00054C41"/>
    <w:rsid w:val="00054D9B"/>
    <w:rsid w:val="00055CB9"/>
    <w:rsid w:val="00055D17"/>
    <w:rsid w:val="00055EBF"/>
    <w:rsid w:val="00056D60"/>
    <w:rsid w:val="00056E99"/>
    <w:rsid w:val="00056FE4"/>
    <w:rsid w:val="00057882"/>
    <w:rsid w:val="00057A3E"/>
    <w:rsid w:val="00057A75"/>
    <w:rsid w:val="00057C29"/>
    <w:rsid w:val="00057ECE"/>
    <w:rsid w:val="00060075"/>
    <w:rsid w:val="0006034B"/>
    <w:rsid w:val="00060498"/>
    <w:rsid w:val="0006054E"/>
    <w:rsid w:val="000605BF"/>
    <w:rsid w:val="0006094E"/>
    <w:rsid w:val="000609EB"/>
    <w:rsid w:val="00060B2C"/>
    <w:rsid w:val="00060B9D"/>
    <w:rsid w:val="000612D5"/>
    <w:rsid w:val="00061335"/>
    <w:rsid w:val="00061719"/>
    <w:rsid w:val="00061763"/>
    <w:rsid w:val="00061A63"/>
    <w:rsid w:val="0006216C"/>
    <w:rsid w:val="000622E5"/>
    <w:rsid w:val="0006267D"/>
    <w:rsid w:val="00062843"/>
    <w:rsid w:val="00062874"/>
    <w:rsid w:val="0006312C"/>
    <w:rsid w:val="00063317"/>
    <w:rsid w:val="000633DF"/>
    <w:rsid w:val="000640AE"/>
    <w:rsid w:val="000645C6"/>
    <w:rsid w:val="00064791"/>
    <w:rsid w:val="00064A5D"/>
    <w:rsid w:val="00064BF6"/>
    <w:rsid w:val="00065286"/>
    <w:rsid w:val="0006541D"/>
    <w:rsid w:val="000655F6"/>
    <w:rsid w:val="00065EC2"/>
    <w:rsid w:val="00065F4A"/>
    <w:rsid w:val="00065FE7"/>
    <w:rsid w:val="00066059"/>
    <w:rsid w:val="00066270"/>
    <w:rsid w:val="000662AE"/>
    <w:rsid w:val="00066579"/>
    <w:rsid w:val="00066C78"/>
    <w:rsid w:val="00066C89"/>
    <w:rsid w:val="00066F32"/>
    <w:rsid w:val="000672EC"/>
    <w:rsid w:val="00067417"/>
    <w:rsid w:val="00067693"/>
    <w:rsid w:val="00067947"/>
    <w:rsid w:val="000679A3"/>
    <w:rsid w:val="00070869"/>
    <w:rsid w:val="00070CB4"/>
    <w:rsid w:val="00070CB6"/>
    <w:rsid w:val="00070D9C"/>
    <w:rsid w:val="00070DCE"/>
    <w:rsid w:val="00070F28"/>
    <w:rsid w:val="00070FE2"/>
    <w:rsid w:val="0007107A"/>
    <w:rsid w:val="00071346"/>
    <w:rsid w:val="000717D3"/>
    <w:rsid w:val="00071CDE"/>
    <w:rsid w:val="0007200E"/>
    <w:rsid w:val="000722C8"/>
    <w:rsid w:val="0007235F"/>
    <w:rsid w:val="00072620"/>
    <w:rsid w:val="0007294B"/>
    <w:rsid w:val="00072A4B"/>
    <w:rsid w:val="00072BD0"/>
    <w:rsid w:val="00072BE6"/>
    <w:rsid w:val="00073034"/>
    <w:rsid w:val="0007352F"/>
    <w:rsid w:val="00073B6B"/>
    <w:rsid w:val="00073CE8"/>
    <w:rsid w:val="00074247"/>
    <w:rsid w:val="000745B7"/>
    <w:rsid w:val="000748FE"/>
    <w:rsid w:val="00075147"/>
    <w:rsid w:val="000753C8"/>
    <w:rsid w:val="00075F3F"/>
    <w:rsid w:val="0007611F"/>
    <w:rsid w:val="00076289"/>
    <w:rsid w:val="000762AC"/>
    <w:rsid w:val="00076655"/>
    <w:rsid w:val="0007681D"/>
    <w:rsid w:val="00077266"/>
    <w:rsid w:val="000775EB"/>
    <w:rsid w:val="00077BC8"/>
    <w:rsid w:val="00080238"/>
    <w:rsid w:val="0008031C"/>
    <w:rsid w:val="000807BC"/>
    <w:rsid w:val="000809D0"/>
    <w:rsid w:val="00080CB6"/>
    <w:rsid w:val="000812B4"/>
    <w:rsid w:val="00081390"/>
    <w:rsid w:val="000816F5"/>
    <w:rsid w:val="000819A8"/>
    <w:rsid w:val="000819F2"/>
    <w:rsid w:val="00081FDB"/>
    <w:rsid w:val="00082139"/>
    <w:rsid w:val="0008248F"/>
    <w:rsid w:val="00082A95"/>
    <w:rsid w:val="00082B61"/>
    <w:rsid w:val="00083715"/>
    <w:rsid w:val="00084196"/>
    <w:rsid w:val="00084753"/>
    <w:rsid w:val="0008494B"/>
    <w:rsid w:val="00085795"/>
    <w:rsid w:val="00085886"/>
    <w:rsid w:val="00085894"/>
    <w:rsid w:val="00085903"/>
    <w:rsid w:val="00085CCE"/>
    <w:rsid w:val="00085CFB"/>
    <w:rsid w:val="00086035"/>
    <w:rsid w:val="0008650A"/>
    <w:rsid w:val="000869E3"/>
    <w:rsid w:val="00086D67"/>
    <w:rsid w:val="00086FF3"/>
    <w:rsid w:val="00087191"/>
    <w:rsid w:val="000873D6"/>
    <w:rsid w:val="0008745D"/>
    <w:rsid w:val="00087628"/>
    <w:rsid w:val="00087704"/>
    <w:rsid w:val="00087B7E"/>
    <w:rsid w:val="00087E4C"/>
    <w:rsid w:val="00090916"/>
    <w:rsid w:val="00090992"/>
    <w:rsid w:val="00090C9D"/>
    <w:rsid w:val="00091190"/>
    <w:rsid w:val="00091338"/>
    <w:rsid w:val="0009199F"/>
    <w:rsid w:val="00091B70"/>
    <w:rsid w:val="000920C0"/>
    <w:rsid w:val="00092A21"/>
    <w:rsid w:val="00092DEE"/>
    <w:rsid w:val="00093BA3"/>
    <w:rsid w:val="000948DB"/>
    <w:rsid w:val="00095119"/>
    <w:rsid w:val="000956BE"/>
    <w:rsid w:val="00095B0C"/>
    <w:rsid w:val="00095EDC"/>
    <w:rsid w:val="00096169"/>
    <w:rsid w:val="00096319"/>
    <w:rsid w:val="0009658E"/>
    <w:rsid w:val="00096C39"/>
    <w:rsid w:val="00096CC2"/>
    <w:rsid w:val="00096E07"/>
    <w:rsid w:val="00096E48"/>
    <w:rsid w:val="0009712A"/>
    <w:rsid w:val="000972CD"/>
    <w:rsid w:val="000972DE"/>
    <w:rsid w:val="00097387"/>
    <w:rsid w:val="0009746E"/>
    <w:rsid w:val="000974D8"/>
    <w:rsid w:val="00097B9B"/>
    <w:rsid w:val="00097D49"/>
    <w:rsid w:val="000A0DC6"/>
    <w:rsid w:val="000A14E9"/>
    <w:rsid w:val="000A1B69"/>
    <w:rsid w:val="000A1C47"/>
    <w:rsid w:val="000A2357"/>
    <w:rsid w:val="000A255F"/>
    <w:rsid w:val="000A25C0"/>
    <w:rsid w:val="000A292E"/>
    <w:rsid w:val="000A2B0F"/>
    <w:rsid w:val="000A3090"/>
    <w:rsid w:val="000A3909"/>
    <w:rsid w:val="000A394F"/>
    <w:rsid w:val="000A3E98"/>
    <w:rsid w:val="000A4504"/>
    <w:rsid w:val="000A45DF"/>
    <w:rsid w:val="000A48BF"/>
    <w:rsid w:val="000A503E"/>
    <w:rsid w:val="000A50C2"/>
    <w:rsid w:val="000A5668"/>
    <w:rsid w:val="000A5B4D"/>
    <w:rsid w:val="000A5E60"/>
    <w:rsid w:val="000A60F8"/>
    <w:rsid w:val="000A65BF"/>
    <w:rsid w:val="000A65EF"/>
    <w:rsid w:val="000A6742"/>
    <w:rsid w:val="000A68C3"/>
    <w:rsid w:val="000A6A92"/>
    <w:rsid w:val="000A6CC6"/>
    <w:rsid w:val="000A6D2E"/>
    <w:rsid w:val="000A71B8"/>
    <w:rsid w:val="000A71ED"/>
    <w:rsid w:val="000A798E"/>
    <w:rsid w:val="000A7B3A"/>
    <w:rsid w:val="000A7FBA"/>
    <w:rsid w:val="000B021E"/>
    <w:rsid w:val="000B03B9"/>
    <w:rsid w:val="000B0661"/>
    <w:rsid w:val="000B073F"/>
    <w:rsid w:val="000B09C1"/>
    <w:rsid w:val="000B0A31"/>
    <w:rsid w:val="000B0E85"/>
    <w:rsid w:val="000B145D"/>
    <w:rsid w:val="000B1FF4"/>
    <w:rsid w:val="000B20CD"/>
    <w:rsid w:val="000B2179"/>
    <w:rsid w:val="000B2780"/>
    <w:rsid w:val="000B2A63"/>
    <w:rsid w:val="000B30D7"/>
    <w:rsid w:val="000B3296"/>
    <w:rsid w:val="000B330E"/>
    <w:rsid w:val="000B34FF"/>
    <w:rsid w:val="000B3611"/>
    <w:rsid w:val="000B3BE8"/>
    <w:rsid w:val="000B4270"/>
    <w:rsid w:val="000B427C"/>
    <w:rsid w:val="000B4743"/>
    <w:rsid w:val="000B4AD5"/>
    <w:rsid w:val="000B4B82"/>
    <w:rsid w:val="000B4B89"/>
    <w:rsid w:val="000B4DBB"/>
    <w:rsid w:val="000B4DD6"/>
    <w:rsid w:val="000B4FC3"/>
    <w:rsid w:val="000B524D"/>
    <w:rsid w:val="000B5397"/>
    <w:rsid w:val="000B5A68"/>
    <w:rsid w:val="000B611D"/>
    <w:rsid w:val="000B63C4"/>
    <w:rsid w:val="000B650D"/>
    <w:rsid w:val="000B66B4"/>
    <w:rsid w:val="000B66B7"/>
    <w:rsid w:val="000B6C43"/>
    <w:rsid w:val="000B6E61"/>
    <w:rsid w:val="000B7070"/>
    <w:rsid w:val="000B7644"/>
    <w:rsid w:val="000B766B"/>
    <w:rsid w:val="000C00E2"/>
    <w:rsid w:val="000C03E0"/>
    <w:rsid w:val="000C075F"/>
    <w:rsid w:val="000C0809"/>
    <w:rsid w:val="000C0827"/>
    <w:rsid w:val="000C0834"/>
    <w:rsid w:val="000C0D58"/>
    <w:rsid w:val="000C0FEE"/>
    <w:rsid w:val="000C1310"/>
    <w:rsid w:val="000C169D"/>
    <w:rsid w:val="000C1737"/>
    <w:rsid w:val="000C177A"/>
    <w:rsid w:val="000C197C"/>
    <w:rsid w:val="000C1B84"/>
    <w:rsid w:val="000C221B"/>
    <w:rsid w:val="000C229E"/>
    <w:rsid w:val="000C22BC"/>
    <w:rsid w:val="000C2B66"/>
    <w:rsid w:val="000C30DE"/>
    <w:rsid w:val="000C33EF"/>
    <w:rsid w:val="000C3561"/>
    <w:rsid w:val="000C3668"/>
    <w:rsid w:val="000C3979"/>
    <w:rsid w:val="000C3B02"/>
    <w:rsid w:val="000C3B1E"/>
    <w:rsid w:val="000C3DD6"/>
    <w:rsid w:val="000C41B8"/>
    <w:rsid w:val="000C4223"/>
    <w:rsid w:val="000C44A9"/>
    <w:rsid w:val="000C4613"/>
    <w:rsid w:val="000C49AF"/>
    <w:rsid w:val="000C4B17"/>
    <w:rsid w:val="000C4B2A"/>
    <w:rsid w:val="000C4BA3"/>
    <w:rsid w:val="000C4E7D"/>
    <w:rsid w:val="000C526B"/>
    <w:rsid w:val="000C5313"/>
    <w:rsid w:val="000C5525"/>
    <w:rsid w:val="000C5744"/>
    <w:rsid w:val="000C5749"/>
    <w:rsid w:val="000C591A"/>
    <w:rsid w:val="000C5A13"/>
    <w:rsid w:val="000C63C4"/>
    <w:rsid w:val="000C648E"/>
    <w:rsid w:val="000C689D"/>
    <w:rsid w:val="000C69E2"/>
    <w:rsid w:val="000C6A5D"/>
    <w:rsid w:val="000C6F71"/>
    <w:rsid w:val="000C71E5"/>
    <w:rsid w:val="000C7689"/>
    <w:rsid w:val="000C7FF9"/>
    <w:rsid w:val="000D04F6"/>
    <w:rsid w:val="000D06DF"/>
    <w:rsid w:val="000D0CFC"/>
    <w:rsid w:val="000D1060"/>
    <w:rsid w:val="000D153E"/>
    <w:rsid w:val="000D1558"/>
    <w:rsid w:val="000D1D7B"/>
    <w:rsid w:val="000D20AE"/>
    <w:rsid w:val="000D271D"/>
    <w:rsid w:val="000D2756"/>
    <w:rsid w:val="000D2D6A"/>
    <w:rsid w:val="000D3192"/>
    <w:rsid w:val="000D3198"/>
    <w:rsid w:val="000D3246"/>
    <w:rsid w:val="000D371E"/>
    <w:rsid w:val="000D3729"/>
    <w:rsid w:val="000D3AD0"/>
    <w:rsid w:val="000D3BFE"/>
    <w:rsid w:val="000D3DF8"/>
    <w:rsid w:val="000D4475"/>
    <w:rsid w:val="000D4AB8"/>
    <w:rsid w:val="000D4E87"/>
    <w:rsid w:val="000D51F7"/>
    <w:rsid w:val="000D59C6"/>
    <w:rsid w:val="000D5C67"/>
    <w:rsid w:val="000D5D19"/>
    <w:rsid w:val="000D5F7D"/>
    <w:rsid w:val="000D5FC1"/>
    <w:rsid w:val="000D60A0"/>
    <w:rsid w:val="000D723A"/>
    <w:rsid w:val="000D7694"/>
    <w:rsid w:val="000D7877"/>
    <w:rsid w:val="000D78CA"/>
    <w:rsid w:val="000D7A6A"/>
    <w:rsid w:val="000D7C3F"/>
    <w:rsid w:val="000E0588"/>
    <w:rsid w:val="000E07A2"/>
    <w:rsid w:val="000E096B"/>
    <w:rsid w:val="000E0C5C"/>
    <w:rsid w:val="000E0D23"/>
    <w:rsid w:val="000E0EB3"/>
    <w:rsid w:val="000E0F47"/>
    <w:rsid w:val="000E131F"/>
    <w:rsid w:val="000E1448"/>
    <w:rsid w:val="000E18AE"/>
    <w:rsid w:val="000E2123"/>
    <w:rsid w:val="000E28B3"/>
    <w:rsid w:val="000E293B"/>
    <w:rsid w:val="000E2AC8"/>
    <w:rsid w:val="000E2AE3"/>
    <w:rsid w:val="000E32D5"/>
    <w:rsid w:val="000E38A4"/>
    <w:rsid w:val="000E39C5"/>
    <w:rsid w:val="000E3DE2"/>
    <w:rsid w:val="000E4119"/>
    <w:rsid w:val="000E43D2"/>
    <w:rsid w:val="000E4449"/>
    <w:rsid w:val="000E4665"/>
    <w:rsid w:val="000E489C"/>
    <w:rsid w:val="000E4FA0"/>
    <w:rsid w:val="000E5024"/>
    <w:rsid w:val="000E56CB"/>
    <w:rsid w:val="000E57DE"/>
    <w:rsid w:val="000E5815"/>
    <w:rsid w:val="000E58AF"/>
    <w:rsid w:val="000E5A2F"/>
    <w:rsid w:val="000E669B"/>
    <w:rsid w:val="000E677F"/>
    <w:rsid w:val="000E6C98"/>
    <w:rsid w:val="000F02E4"/>
    <w:rsid w:val="000F04A7"/>
    <w:rsid w:val="000F0505"/>
    <w:rsid w:val="000F09E6"/>
    <w:rsid w:val="000F0B8C"/>
    <w:rsid w:val="000F1166"/>
    <w:rsid w:val="000F188B"/>
    <w:rsid w:val="000F1A56"/>
    <w:rsid w:val="000F1BF3"/>
    <w:rsid w:val="000F1C35"/>
    <w:rsid w:val="000F1F6B"/>
    <w:rsid w:val="000F25DF"/>
    <w:rsid w:val="000F2751"/>
    <w:rsid w:val="000F2C16"/>
    <w:rsid w:val="000F2CC1"/>
    <w:rsid w:val="000F2EBC"/>
    <w:rsid w:val="000F303F"/>
    <w:rsid w:val="000F31BB"/>
    <w:rsid w:val="000F32A3"/>
    <w:rsid w:val="000F38E0"/>
    <w:rsid w:val="000F3A4C"/>
    <w:rsid w:val="000F3CBC"/>
    <w:rsid w:val="000F4415"/>
    <w:rsid w:val="000F45F4"/>
    <w:rsid w:val="000F4696"/>
    <w:rsid w:val="000F4836"/>
    <w:rsid w:val="000F4B9C"/>
    <w:rsid w:val="000F4EEC"/>
    <w:rsid w:val="000F534D"/>
    <w:rsid w:val="000F5361"/>
    <w:rsid w:val="000F55E9"/>
    <w:rsid w:val="000F5860"/>
    <w:rsid w:val="000F6036"/>
    <w:rsid w:val="000F605C"/>
    <w:rsid w:val="000F60FB"/>
    <w:rsid w:val="000F6834"/>
    <w:rsid w:val="000F7271"/>
    <w:rsid w:val="000F74D5"/>
    <w:rsid w:val="000F77AE"/>
    <w:rsid w:val="000F7A94"/>
    <w:rsid w:val="000F7B66"/>
    <w:rsid w:val="000F7B77"/>
    <w:rsid w:val="000F7BD8"/>
    <w:rsid w:val="000F7E2C"/>
    <w:rsid w:val="000F7FCD"/>
    <w:rsid w:val="001001D4"/>
    <w:rsid w:val="001006B8"/>
    <w:rsid w:val="00100864"/>
    <w:rsid w:val="001008D8"/>
    <w:rsid w:val="00100CAE"/>
    <w:rsid w:val="001011DF"/>
    <w:rsid w:val="00101298"/>
    <w:rsid w:val="001013AE"/>
    <w:rsid w:val="00101445"/>
    <w:rsid w:val="00101893"/>
    <w:rsid w:val="00101DC4"/>
    <w:rsid w:val="00101E28"/>
    <w:rsid w:val="00101E80"/>
    <w:rsid w:val="00101FDB"/>
    <w:rsid w:val="00102376"/>
    <w:rsid w:val="00102507"/>
    <w:rsid w:val="001025BC"/>
    <w:rsid w:val="001027DE"/>
    <w:rsid w:val="00102929"/>
    <w:rsid w:val="00102D82"/>
    <w:rsid w:val="00102EF3"/>
    <w:rsid w:val="0010310A"/>
    <w:rsid w:val="0010336A"/>
    <w:rsid w:val="00103642"/>
    <w:rsid w:val="0010386C"/>
    <w:rsid w:val="00103F90"/>
    <w:rsid w:val="001044ED"/>
    <w:rsid w:val="00104862"/>
    <w:rsid w:val="001048A8"/>
    <w:rsid w:val="00104D64"/>
    <w:rsid w:val="001059D3"/>
    <w:rsid w:val="00105A8B"/>
    <w:rsid w:val="00105AA0"/>
    <w:rsid w:val="00105AAB"/>
    <w:rsid w:val="00105B46"/>
    <w:rsid w:val="00105E9E"/>
    <w:rsid w:val="00105F49"/>
    <w:rsid w:val="001060AB"/>
    <w:rsid w:val="0010659D"/>
    <w:rsid w:val="001067B5"/>
    <w:rsid w:val="001068FE"/>
    <w:rsid w:val="00106B77"/>
    <w:rsid w:val="00106CFE"/>
    <w:rsid w:val="00106E3E"/>
    <w:rsid w:val="00107176"/>
    <w:rsid w:val="0010749B"/>
    <w:rsid w:val="0010786B"/>
    <w:rsid w:val="00107B17"/>
    <w:rsid w:val="00107B7D"/>
    <w:rsid w:val="00107CDD"/>
    <w:rsid w:val="0011016C"/>
    <w:rsid w:val="001106BF"/>
    <w:rsid w:val="001106E6"/>
    <w:rsid w:val="0011088C"/>
    <w:rsid w:val="001111B0"/>
    <w:rsid w:val="00111944"/>
    <w:rsid w:val="00111A2D"/>
    <w:rsid w:val="00112069"/>
    <w:rsid w:val="00112741"/>
    <w:rsid w:val="00112A25"/>
    <w:rsid w:val="00112A43"/>
    <w:rsid w:val="0011330E"/>
    <w:rsid w:val="00113AB7"/>
    <w:rsid w:val="00113BD1"/>
    <w:rsid w:val="00113FD3"/>
    <w:rsid w:val="001140EF"/>
    <w:rsid w:val="00114181"/>
    <w:rsid w:val="00114230"/>
    <w:rsid w:val="0011458C"/>
    <w:rsid w:val="00114C08"/>
    <w:rsid w:val="001153EC"/>
    <w:rsid w:val="0011564E"/>
    <w:rsid w:val="00115E88"/>
    <w:rsid w:val="00115F36"/>
    <w:rsid w:val="00115F88"/>
    <w:rsid w:val="0011619A"/>
    <w:rsid w:val="001161AF"/>
    <w:rsid w:val="001165D0"/>
    <w:rsid w:val="001167EB"/>
    <w:rsid w:val="00116BE3"/>
    <w:rsid w:val="00116C8F"/>
    <w:rsid w:val="00116E83"/>
    <w:rsid w:val="0011717B"/>
    <w:rsid w:val="0011721F"/>
    <w:rsid w:val="00117BCE"/>
    <w:rsid w:val="00117D13"/>
    <w:rsid w:val="00117DEC"/>
    <w:rsid w:val="00117E7F"/>
    <w:rsid w:val="00120479"/>
    <w:rsid w:val="0012074A"/>
    <w:rsid w:val="00120AD0"/>
    <w:rsid w:val="00120B2B"/>
    <w:rsid w:val="00121275"/>
    <w:rsid w:val="0012170A"/>
    <w:rsid w:val="00121A95"/>
    <w:rsid w:val="00121C11"/>
    <w:rsid w:val="00121F92"/>
    <w:rsid w:val="00122CC5"/>
    <w:rsid w:val="0012306A"/>
    <w:rsid w:val="0012307B"/>
    <w:rsid w:val="001230D8"/>
    <w:rsid w:val="001233CF"/>
    <w:rsid w:val="00123503"/>
    <w:rsid w:val="0012373B"/>
    <w:rsid w:val="00123CFA"/>
    <w:rsid w:val="001242D0"/>
    <w:rsid w:val="0012483F"/>
    <w:rsid w:val="00124ACD"/>
    <w:rsid w:val="00124BCF"/>
    <w:rsid w:val="00124BE8"/>
    <w:rsid w:val="00124E3B"/>
    <w:rsid w:val="00125309"/>
    <w:rsid w:val="001257E1"/>
    <w:rsid w:val="001259E3"/>
    <w:rsid w:val="00125A86"/>
    <w:rsid w:val="00125E3D"/>
    <w:rsid w:val="001262EA"/>
    <w:rsid w:val="001267B8"/>
    <w:rsid w:val="001272E0"/>
    <w:rsid w:val="00127A67"/>
    <w:rsid w:val="00127DCE"/>
    <w:rsid w:val="00127F82"/>
    <w:rsid w:val="001302EC"/>
    <w:rsid w:val="00130B8C"/>
    <w:rsid w:val="00130E3D"/>
    <w:rsid w:val="001313AF"/>
    <w:rsid w:val="00132618"/>
    <w:rsid w:val="00133223"/>
    <w:rsid w:val="00133D9E"/>
    <w:rsid w:val="00133EC9"/>
    <w:rsid w:val="00133F96"/>
    <w:rsid w:val="001348CA"/>
    <w:rsid w:val="00134911"/>
    <w:rsid w:val="00134F35"/>
    <w:rsid w:val="00134F43"/>
    <w:rsid w:val="001351DB"/>
    <w:rsid w:val="001352CB"/>
    <w:rsid w:val="001353D0"/>
    <w:rsid w:val="001355B7"/>
    <w:rsid w:val="001357A1"/>
    <w:rsid w:val="00135BDB"/>
    <w:rsid w:val="0013624A"/>
    <w:rsid w:val="0013644A"/>
    <w:rsid w:val="00137436"/>
    <w:rsid w:val="00137CDC"/>
    <w:rsid w:val="0014011C"/>
    <w:rsid w:val="001401FA"/>
    <w:rsid w:val="00140272"/>
    <w:rsid w:val="0014084D"/>
    <w:rsid w:val="00140885"/>
    <w:rsid w:val="00140965"/>
    <w:rsid w:val="00140C13"/>
    <w:rsid w:val="00140F39"/>
    <w:rsid w:val="0014118E"/>
    <w:rsid w:val="001423F3"/>
    <w:rsid w:val="001426D0"/>
    <w:rsid w:val="0014270C"/>
    <w:rsid w:val="001428B0"/>
    <w:rsid w:val="001428DD"/>
    <w:rsid w:val="00142B7B"/>
    <w:rsid w:val="00143247"/>
    <w:rsid w:val="00143298"/>
    <w:rsid w:val="00143787"/>
    <w:rsid w:val="00144293"/>
    <w:rsid w:val="0014493B"/>
    <w:rsid w:val="001449BC"/>
    <w:rsid w:val="001449CD"/>
    <w:rsid w:val="00144F77"/>
    <w:rsid w:val="001452D9"/>
    <w:rsid w:val="001452FF"/>
    <w:rsid w:val="00145319"/>
    <w:rsid w:val="00145507"/>
    <w:rsid w:val="00146715"/>
    <w:rsid w:val="00146838"/>
    <w:rsid w:val="001472AD"/>
    <w:rsid w:val="0014744B"/>
    <w:rsid w:val="0014792B"/>
    <w:rsid w:val="001479C8"/>
    <w:rsid w:val="00147A7B"/>
    <w:rsid w:val="00147A8D"/>
    <w:rsid w:val="00147BC5"/>
    <w:rsid w:val="00147C2D"/>
    <w:rsid w:val="00147C7C"/>
    <w:rsid w:val="00147FFE"/>
    <w:rsid w:val="00150296"/>
    <w:rsid w:val="0015042E"/>
    <w:rsid w:val="001513A1"/>
    <w:rsid w:val="00151600"/>
    <w:rsid w:val="00151659"/>
    <w:rsid w:val="001522FF"/>
    <w:rsid w:val="00152896"/>
    <w:rsid w:val="001529D3"/>
    <w:rsid w:val="00152ACB"/>
    <w:rsid w:val="00152E07"/>
    <w:rsid w:val="0015318C"/>
    <w:rsid w:val="001536EE"/>
    <w:rsid w:val="0015398E"/>
    <w:rsid w:val="00153D46"/>
    <w:rsid w:val="001540C9"/>
    <w:rsid w:val="00154271"/>
    <w:rsid w:val="00154AF0"/>
    <w:rsid w:val="00154B1A"/>
    <w:rsid w:val="00155347"/>
    <w:rsid w:val="0015558D"/>
    <w:rsid w:val="00155C6E"/>
    <w:rsid w:val="00156589"/>
    <w:rsid w:val="00156657"/>
    <w:rsid w:val="0015674F"/>
    <w:rsid w:val="00157192"/>
    <w:rsid w:val="00157E5E"/>
    <w:rsid w:val="00157F5C"/>
    <w:rsid w:val="00161392"/>
    <w:rsid w:val="001614DB"/>
    <w:rsid w:val="00161593"/>
    <w:rsid w:val="00161EC7"/>
    <w:rsid w:val="001627F0"/>
    <w:rsid w:val="00162F59"/>
    <w:rsid w:val="00163016"/>
    <w:rsid w:val="0016326F"/>
    <w:rsid w:val="00163AA8"/>
    <w:rsid w:val="00163DE6"/>
    <w:rsid w:val="00163F3B"/>
    <w:rsid w:val="00164107"/>
    <w:rsid w:val="00164217"/>
    <w:rsid w:val="001644CD"/>
    <w:rsid w:val="001646EC"/>
    <w:rsid w:val="00164867"/>
    <w:rsid w:val="00164BAE"/>
    <w:rsid w:val="00164D4E"/>
    <w:rsid w:val="00164E0B"/>
    <w:rsid w:val="00165E69"/>
    <w:rsid w:val="00166DB6"/>
    <w:rsid w:val="00166E0A"/>
    <w:rsid w:val="00167238"/>
    <w:rsid w:val="001677A4"/>
    <w:rsid w:val="001677FF"/>
    <w:rsid w:val="00167BD5"/>
    <w:rsid w:val="00167C0E"/>
    <w:rsid w:val="00167C3D"/>
    <w:rsid w:val="00167E09"/>
    <w:rsid w:val="00167E74"/>
    <w:rsid w:val="001700C3"/>
    <w:rsid w:val="0017017F"/>
    <w:rsid w:val="00170445"/>
    <w:rsid w:val="0017049C"/>
    <w:rsid w:val="0017072C"/>
    <w:rsid w:val="001708D3"/>
    <w:rsid w:val="00170CEF"/>
    <w:rsid w:val="00170D4F"/>
    <w:rsid w:val="00170F14"/>
    <w:rsid w:val="00171118"/>
    <w:rsid w:val="00171154"/>
    <w:rsid w:val="001714AC"/>
    <w:rsid w:val="001715C2"/>
    <w:rsid w:val="001715DE"/>
    <w:rsid w:val="001716C3"/>
    <w:rsid w:val="00171791"/>
    <w:rsid w:val="00172753"/>
    <w:rsid w:val="00173189"/>
    <w:rsid w:val="00173265"/>
    <w:rsid w:val="001735EA"/>
    <w:rsid w:val="001736FC"/>
    <w:rsid w:val="00173B9E"/>
    <w:rsid w:val="00174A3C"/>
    <w:rsid w:val="00174D95"/>
    <w:rsid w:val="00175011"/>
    <w:rsid w:val="001756F4"/>
    <w:rsid w:val="001756F8"/>
    <w:rsid w:val="001757BF"/>
    <w:rsid w:val="00175993"/>
    <w:rsid w:val="00175B74"/>
    <w:rsid w:val="00175BEF"/>
    <w:rsid w:val="00175CCE"/>
    <w:rsid w:val="00175CFA"/>
    <w:rsid w:val="00175D57"/>
    <w:rsid w:val="00175DD1"/>
    <w:rsid w:val="00175E5F"/>
    <w:rsid w:val="00175ECF"/>
    <w:rsid w:val="00175FE4"/>
    <w:rsid w:val="00176BCE"/>
    <w:rsid w:val="00176E85"/>
    <w:rsid w:val="001770C2"/>
    <w:rsid w:val="0017710B"/>
    <w:rsid w:val="00177120"/>
    <w:rsid w:val="00177133"/>
    <w:rsid w:val="001772AB"/>
    <w:rsid w:val="00177796"/>
    <w:rsid w:val="00177B83"/>
    <w:rsid w:val="00177C4A"/>
    <w:rsid w:val="001807B3"/>
    <w:rsid w:val="0018159A"/>
    <w:rsid w:val="001815A5"/>
    <w:rsid w:val="00181E0A"/>
    <w:rsid w:val="00181EF3"/>
    <w:rsid w:val="0018261C"/>
    <w:rsid w:val="0018296D"/>
    <w:rsid w:val="00182D4D"/>
    <w:rsid w:val="00183062"/>
    <w:rsid w:val="001831F9"/>
    <w:rsid w:val="001832EA"/>
    <w:rsid w:val="001836CC"/>
    <w:rsid w:val="001837F6"/>
    <w:rsid w:val="00183DB6"/>
    <w:rsid w:val="00183F53"/>
    <w:rsid w:val="00184201"/>
    <w:rsid w:val="00184A04"/>
    <w:rsid w:val="00184BE1"/>
    <w:rsid w:val="00184DDF"/>
    <w:rsid w:val="00185C3F"/>
    <w:rsid w:val="00185D60"/>
    <w:rsid w:val="0018612B"/>
    <w:rsid w:val="0018634A"/>
    <w:rsid w:val="0018639C"/>
    <w:rsid w:val="001865CF"/>
    <w:rsid w:val="001867D9"/>
    <w:rsid w:val="00186D86"/>
    <w:rsid w:val="001873C8"/>
    <w:rsid w:val="001878A7"/>
    <w:rsid w:val="00187935"/>
    <w:rsid w:val="00187A53"/>
    <w:rsid w:val="00190A46"/>
    <w:rsid w:val="00190E2E"/>
    <w:rsid w:val="00190FE3"/>
    <w:rsid w:val="0019154F"/>
    <w:rsid w:val="00191909"/>
    <w:rsid w:val="0019194E"/>
    <w:rsid w:val="00191F39"/>
    <w:rsid w:val="001921F1"/>
    <w:rsid w:val="001924F8"/>
    <w:rsid w:val="0019266E"/>
    <w:rsid w:val="001929EA"/>
    <w:rsid w:val="00192CDA"/>
    <w:rsid w:val="00192E30"/>
    <w:rsid w:val="001933D3"/>
    <w:rsid w:val="001935A0"/>
    <w:rsid w:val="001937F3"/>
    <w:rsid w:val="00193995"/>
    <w:rsid w:val="00193BB5"/>
    <w:rsid w:val="00193C56"/>
    <w:rsid w:val="00194152"/>
    <w:rsid w:val="00194262"/>
    <w:rsid w:val="0019458F"/>
    <w:rsid w:val="00194699"/>
    <w:rsid w:val="0019492B"/>
    <w:rsid w:val="00194EB3"/>
    <w:rsid w:val="00194EBE"/>
    <w:rsid w:val="00194FFC"/>
    <w:rsid w:val="0019534D"/>
    <w:rsid w:val="001955FE"/>
    <w:rsid w:val="0019560C"/>
    <w:rsid w:val="00195A4E"/>
    <w:rsid w:val="00195DCB"/>
    <w:rsid w:val="001964BA"/>
    <w:rsid w:val="001969D7"/>
    <w:rsid w:val="00196C36"/>
    <w:rsid w:val="001973E2"/>
    <w:rsid w:val="00197687"/>
    <w:rsid w:val="001978B9"/>
    <w:rsid w:val="00197F0C"/>
    <w:rsid w:val="001A01ED"/>
    <w:rsid w:val="001A0997"/>
    <w:rsid w:val="001A0E09"/>
    <w:rsid w:val="001A0FFE"/>
    <w:rsid w:val="001A11D6"/>
    <w:rsid w:val="001A2179"/>
    <w:rsid w:val="001A2B9F"/>
    <w:rsid w:val="001A2DDE"/>
    <w:rsid w:val="001A2FD0"/>
    <w:rsid w:val="001A3288"/>
    <w:rsid w:val="001A33A3"/>
    <w:rsid w:val="001A35FD"/>
    <w:rsid w:val="001A3807"/>
    <w:rsid w:val="001A3AE8"/>
    <w:rsid w:val="001A3C8C"/>
    <w:rsid w:val="001A446A"/>
    <w:rsid w:val="001A4486"/>
    <w:rsid w:val="001A44F0"/>
    <w:rsid w:val="001A49B4"/>
    <w:rsid w:val="001A5081"/>
    <w:rsid w:val="001A5217"/>
    <w:rsid w:val="001A55FD"/>
    <w:rsid w:val="001A57CE"/>
    <w:rsid w:val="001A5F13"/>
    <w:rsid w:val="001A61BC"/>
    <w:rsid w:val="001A623C"/>
    <w:rsid w:val="001A67B7"/>
    <w:rsid w:val="001A69A5"/>
    <w:rsid w:val="001A73AE"/>
    <w:rsid w:val="001A74F6"/>
    <w:rsid w:val="001A7545"/>
    <w:rsid w:val="001A77AB"/>
    <w:rsid w:val="001A7EE9"/>
    <w:rsid w:val="001B021F"/>
    <w:rsid w:val="001B0570"/>
    <w:rsid w:val="001B0A7E"/>
    <w:rsid w:val="001B1245"/>
    <w:rsid w:val="001B130D"/>
    <w:rsid w:val="001B14DB"/>
    <w:rsid w:val="001B163B"/>
    <w:rsid w:val="001B169F"/>
    <w:rsid w:val="001B1852"/>
    <w:rsid w:val="001B1883"/>
    <w:rsid w:val="001B19EC"/>
    <w:rsid w:val="001B1F2E"/>
    <w:rsid w:val="001B22D5"/>
    <w:rsid w:val="001B238C"/>
    <w:rsid w:val="001B23A5"/>
    <w:rsid w:val="001B278F"/>
    <w:rsid w:val="001B2808"/>
    <w:rsid w:val="001B3C95"/>
    <w:rsid w:val="001B4326"/>
    <w:rsid w:val="001B4DF1"/>
    <w:rsid w:val="001B5484"/>
    <w:rsid w:val="001B574C"/>
    <w:rsid w:val="001B5A70"/>
    <w:rsid w:val="001B60D1"/>
    <w:rsid w:val="001B6299"/>
    <w:rsid w:val="001B6910"/>
    <w:rsid w:val="001B6975"/>
    <w:rsid w:val="001B6F93"/>
    <w:rsid w:val="001B716D"/>
    <w:rsid w:val="001B7498"/>
    <w:rsid w:val="001B778F"/>
    <w:rsid w:val="001B7D35"/>
    <w:rsid w:val="001C01EC"/>
    <w:rsid w:val="001C06B2"/>
    <w:rsid w:val="001C0705"/>
    <w:rsid w:val="001C0C0B"/>
    <w:rsid w:val="001C0D8B"/>
    <w:rsid w:val="001C165F"/>
    <w:rsid w:val="001C1D69"/>
    <w:rsid w:val="001C1E65"/>
    <w:rsid w:val="001C1EC7"/>
    <w:rsid w:val="001C27AC"/>
    <w:rsid w:val="001C2AD4"/>
    <w:rsid w:val="001C2DAF"/>
    <w:rsid w:val="001C2E47"/>
    <w:rsid w:val="001C3031"/>
    <w:rsid w:val="001C375C"/>
    <w:rsid w:val="001C3B18"/>
    <w:rsid w:val="001C3BA6"/>
    <w:rsid w:val="001C40CC"/>
    <w:rsid w:val="001C42BB"/>
    <w:rsid w:val="001C475D"/>
    <w:rsid w:val="001C48CD"/>
    <w:rsid w:val="001C49BB"/>
    <w:rsid w:val="001C4C28"/>
    <w:rsid w:val="001C50DD"/>
    <w:rsid w:val="001C52C6"/>
    <w:rsid w:val="001C54D8"/>
    <w:rsid w:val="001C59E2"/>
    <w:rsid w:val="001C6113"/>
    <w:rsid w:val="001C63B4"/>
    <w:rsid w:val="001C6908"/>
    <w:rsid w:val="001C7153"/>
    <w:rsid w:val="001C7364"/>
    <w:rsid w:val="001C77AC"/>
    <w:rsid w:val="001D0EB3"/>
    <w:rsid w:val="001D100D"/>
    <w:rsid w:val="001D10BA"/>
    <w:rsid w:val="001D13EE"/>
    <w:rsid w:val="001D147C"/>
    <w:rsid w:val="001D185E"/>
    <w:rsid w:val="001D1A63"/>
    <w:rsid w:val="001D1C1C"/>
    <w:rsid w:val="001D1D92"/>
    <w:rsid w:val="001D2474"/>
    <w:rsid w:val="001D24B8"/>
    <w:rsid w:val="001D28C8"/>
    <w:rsid w:val="001D2F3A"/>
    <w:rsid w:val="001D34F3"/>
    <w:rsid w:val="001D35D2"/>
    <w:rsid w:val="001D3B1B"/>
    <w:rsid w:val="001D3D01"/>
    <w:rsid w:val="001D3D3C"/>
    <w:rsid w:val="001D4176"/>
    <w:rsid w:val="001D443E"/>
    <w:rsid w:val="001D4594"/>
    <w:rsid w:val="001D460C"/>
    <w:rsid w:val="001D4762"/>
    <w:rsid w:val="001D4A61"/>
    <w:rsid w:val="001D5079"/>
    <w:rsid w:val="001D52EC"/>
    <w:rsid w:val="001D5621"/>
    <w:rsid w:val="001D594F"/>
    <w:rsid w:val="001D59D2"/>
    <w:rsid w:val="001D637A"/>
    <w:rsid w:val="001D6531"/>
    <w:rsid w:val="001D6553"/>
    <w:rsid w:val="001D668D"/>
    <w:rsid w:val="001D6EAE"/>
    <w:rsid w:val="001D705E"/>
    <w:rsid w:val="001D71D4"/>
    <w:rsid w:val="001D725C"/>
    <w:rsid w:val="001D74A2"/>
    <w:rsid w:val="001D7932"/>
    <w:rsid w:val="001D7C0E"/>
    <w:rsid w:val="001D7CC2"/>
    <w:rsid w:val="001D7E70"/>
    <w:rsid w:val="001E0014"/>
    <w:rsid w:val="001E00CE"/>
    <w:rsid w:val="001E040D"/>
    <w:rsid w:val="001E058A"/>
    <w:rsid w:val="001E086D"/>
    <w:rsid w:val="001E0A4D"/>
    <w:rsid w:val="001E0EB2"/>
    <w:rsid w:val="001E0F8A"/>
    <w:rsid w:val="001E13D0"/>
    <w:rsid w:val="001E1BE8"/>
    <w:rsid w:val="001E1D61"/>
    <w:rsid w:val="001E20E6"/>
    <w:rsid w:val="001E2E72"/>
    <w:rsid w:val="001E3975"/>
    <w:rsid w:val="001E3A4C"/>
    <w:rsid w:val="001E4104"/>
    <w:rsid w:val="001E4107"/>
    <w:rsid w:val="001E4406"/>
    <w:rsid w:val="001E47F4"/>
    <w:rsid w:val="001E4C7A"/>
    <w:rsid w:val="001E52DF"/>
    <w:rsid w:val="001E58C9"/>
    <w:rsid w:val="001E58DF"/>
    <w:rsid w:val="001E5D1B"/>
    <w:rsid w:val="001E5F82"/>
    <w:rsid w:val="001E6104"/>
    <w:rsid w:val="001E6EBD"/>
    <w:rsid w:val="001E741A"/>
    <w:rsid w:val="001E7744"/>
    <w:rsid w:val="001E7858"/>
    <w:rsid w:val="001F051E"/>
    <w:rsid w:val="001F06E4"/>
    <w:rsid w:val="001F0A07"/>
    <w:rsid w:val="001F0AE2"/>
    <w:rsid w:val="001F0BE6"/>
    <w:rsid w:val="001F105D"/>
    <w:rsid w:val="001F12F6"/>
    <w:rsid w:val="001F1408"/>
    <w:rsid w:val="001F15A6"/>
    <w:rsid w:val="001F1B7A"/>
    <w:rsid w:val="001F1E1B"/>
    <w:rsid w:val="001F1EDB"/>
    <w:rsid w:val="001F2236"/>
    <w:rsid w:val="001F22B4"/>
    <w:rsid w:val="001F23A8"/>
    <w:rsid w:val="001F24DA"/>
    <w:rsid w:val="001F275A"/>
    <w:rsid w:val="001F31AA"/>
    <w:rsid w:val="001F3544"/>
    <w:rsid w:val="001F359D"/>
    <w:rsid w:val="001F35DE"/>
    <w:rsid w:val="001F3726"/>
    <w:rsid w:val="001F3F7D"/>
    <w:rsid w:val="001F42D2"/>
    <w:rsid w:val="001F4361"/>
    <w:rsid w:val="001F444C"/>
    <w:rsid w:val="001F4B0D"/>
    <w:rsid w:val="001F4CBE"/>
    <w:rsid w:val="001F4E3B"/>
    <w:rsid w:val="001F53A8"/>
    <w:rsid w:val="001F5E17"/>
    <w:rsid w:val="001F695E"/>
    <w:rsid w:val="001F6C23"/>
    <w:rsid w:val="001F76C2"/>
    <w:rsid w:val="001F7A9B"/>
    <w:rsid w:val="001F7B06"/>
    <w:rsid w:val="001F7C4B"/>
    <w:rsid w:val="001F7FD7"/>
    <w:rsid w:val="00200318"/>
    <w:rsid w:val="00200846"/>
    <w:rsid w:val="00201312"/>
    <w:rsid w:val="00201507"/>
    <w:rsid w:val="0020191E"/>
    <w:rsid w:val="00201A8E"/>
    <w:rsid w:val="00201E85"/>
    <w:rsid w:val="00201EA4"/>
    <w:rsid w:val="0020208C"/>
    <w:rsid w:val="0020263C"/>
    <w:rsid w:val="00202B3A"/>
    <w:rsid w:val="00202BF7"/>
    <w:rsid w:val="0020300A"/>
    <w:rsid w:val="002032A4"/>
    <w:rsid w:val="00203404"/>
    <w:rsid w:val="002034F7"/>
    <w:rsid w:val="00203AD7"/>
    <w:rsid w:val="00203C29"/>
    <w:rsid w:val="00203FDC"/>
    <w:rsid w:val="00204005"/>
    <w:rsid w:val="00204421"/>
    <w:rsid w:val="00204DA3"/>
    <w:rsid w:val="002050C1"/>
    <w:rsid w:val="0020523C"/>
    <w:rsid w:val="0020554B"/>
    <w:rsid w:val="00205BA6"/>
    <w:rsid w:val="00205F89"/>
    <w:rsid w:val="00206013"/>
    <w:rsid w:val="002067B9"/>
    <w:rsid w:val="00207067"/>
    <w:rsid w:val="0020794B"/>
    <w:rsid w:val="00207E31"/>
    <w:rsid w:val="00207FD6"/>
    <w:rsid w:val="00210120"/>
    <w:rsid w:val="002101D8"/>
    <w:rsid w:val="0021031D"/>
    <w:rsid w:val="00210376"/>
    <w:rsid w:val="0021081F"/>
    <w:rsid w:val="0021086B"/>
    <w:rsid w:val="00210AB0"/>
    <w:rsid w:val="00211212"/>
    <w:rsid w:val="0021136B"/>
    <w:rsid w:val="00211385"/>
    <w:rsid w:val="00211692"/>
    <w:rsid w:val="002116E4"/>
    <w:rsid w:val="00211A91"/>
    <w:rsid w:val="00211B00"/>
    <w:rsid w:val="00211D88"/>
    <w:rsid w:val="0021219E"/>
    <w:rsid w:val="002124A2"/>
    <w:rsid w:val="002126A1"/>
    <w:rsid w:val="002126D8"/>
    <w:rsid w:val="002127E4"/>
    <w:rsid w:val="0021293A"/>
    <w:rsid w:val="00212DB9"/>
    <w:rsid w:val="002131E1"/>
    <w:rsid w:val="0021326E"/>
    <w:rsid w:val="00213287"/>
    <w:rsid w:val="002134C2"/>
    <w:rsid w:val="00213644"/>
    <w:rsid w:val="00213667"/>
    <w:rsid w:val="002139C7"/>
    <w:rsid w:val="00213B79"/>
    <w:rsid w:val="00213B95"/>
    <w:rsid w:val="00213D44"/>
    <w:rsid w:val="00214196"/>
    <w:rsid w:val="002141DD"/>
    <w:rsid w:val="00214729"/>
    <w:rsid w:val="0021477D"/>
    <w:rsid w:val="00214826"/>
    <w:rsid w:val="00214923"/>
    <w:rsid w:val="00214B89"/>
    <w:rsid w:val="00214FC0"/>
    <w:rsid w:val="002154D4"/>
    <w:rsid w:val="00215A51"/>
    <w:rsid w:val="0021663D"/>
    <w:rsid w:val="00216A29"/>
    <w:rsid w:val="00216D1E"/>
    <w:rsid w:val="00216DC9"/>
    <w:rsid w:val="00217019"/>
    <w:rsid w:val="0021709C"/>
    <w:rsid w:val="002172D5"/>
    <w:rsid w:val="00217673"/>
    <w:rsid w:val="0021771D"/>
    <w:rsid w:val="002177F8"/>
    <w:rsid w:val="002178BC"/>
    <w:rsid w:val="002178FD"/>
    <w:rsid w:val="00217916"/>
    <w:rsid w:val="00217D6F"/>
    <w:rsid w:val="002206D6"/>
    <w:rsid w:val="00220809"/>
    <w:rsid w:val="00220E9E"/>
    <w:rsid w:val="00220FCD"/>
    <w:rsid w:val="00221141"/>
    <w:rsid w:val="00221413"/>
    <w:rsid w:val="00221D1B"/>
    <w:rsid w:val="00221D41"/>
    <w:rsid w:val="00221F5A"/>
    <w:rsid w:val="002226BA"/>
    <w:rsid w:val="002229B2"/>
    <w:rsid w:val="00222D11"/>
    <w:rsid w:val="00223487"/>
    <w:rsid w:val="00223527"/>
    <w:rsid w:val="0022352F"/>
    <w:rsid w:val="00223611"/>
    <w:rsid w:val="00223757"/>
    <w:rsid w:val="00224097"/>
    <w:rsid w:val="0022453B"/>
    <w:rsid w:val="00224C5C"/>
    <w:rsid w:val="00224CBE"/>
    <w:rsid w:val="00224E1B"/>
    <w:rsid w:val="00224F4F"/>
    <w:rsid w:val="0022577F"/>
    <w:rsid w:val="00226994"/>
    <w:rsid w:val="00226C32"/>
    <w:rsid w:val="00226D10"/>
    <w:rsid w:val="00226F12"/>
    <w:rsid w:val="00226F49"/>
    <w:rsid w:val="00227371"/>
    <w:rsid w:val="00227792"/>
    <w:rsid w:val="00227B52"/>
    <w:rsid w:val="00227CC2"/>
    <w:rsid w:val="00227DCC"/>
    <w:rsid w:val="002301ED"/>
    <w:rsid w:val="0023054A"/>
    <w:rsid w:val="0023091A"/>
    <w:rsid w:val="00230C70"/>
    <w:rsid w:val="002316BA"/>
    <w:rsid w:val="00231CCE"/>
    <w:rsid w:val="002320B4"/>
    <w:rsid w:val="00232321"/>
    <w:rsid w:val="0023275C"/>
    <w:rsid w:val="00232790"/>
    <w:rsid w:val="00232B91"/>
    <w:rsid w:val="00232C2A"/>
    <w:rsid w:val="00234948"/>
    <w:rsid w:val="00234970"/>
    <w:rsid w:val="002352D9"/>
    <w:rsid w:val="00235457"/>
    <w:rsid w:val="00235A3D"/>
    <w:rsid w:val="00235AD6"/>
    <w:rsid w:val="00236185"/>
    <w:rsid w:val="00236262"/>
    <w:rsid w:val="002362E9"/>
    <w:rsid w:val="002363A9"/>
    <w:rsid w:val="00236576"/>
    <w:rsid w:val="00236846"/>
    <w:rsid w:val="0023697A"/>
    <w:rsid w:val="00236E55"/>
    <w:rsid w:val="00236FB4"/>
    <w:rsid w:val="00237113"/>
    <w:rsid w:val="00237259"/>
    <w:rsid w:val="002372D4"/>
    <w:rsid w:val="0023742C"/>
    <w:rsid w:val="00237456"/>
    <w:rsid w:val="00237D92"/>
    <w:rsid w:val="002408B0"/>
    <w:rsid w:val="002409FA"/>
    <w:rsid w:val="0024165E"/>
    <w:rsid w:val="00241CC1"/>
    <w:rsid w:val="0024209D"/>
    <w:rsid w:val="0024279C"/>
    <w:rsid w:val="002428AC"/>
    <w:rsid w:val="00242DCE"/>
    <w:rsid w:val="002434A4"/>
    <w:rsid w:val="00243AB1"/>
    <w:rsid w:val="00243B8B"/>
    <w:rsid w:val="00243F64"/>
    <w:rsid w:val="00244000"/>
    <w:rsid w:val="002440D7"/>
    <w:rsid w:val="002443E3"/>
    <w:rsid w:val="00244597"/>
    <w:rsid w:val="00244962"/>
    <w:rsid w:val="002449C6"/>
    <w:rsid w:val="00244D6E"/>
    <w:rsid w:val="00244F65"/>
    <w:rsid w:val="00244FF9"/>
    <w:rsid w:val="00245081"/>
    <w:rsid w:val="00245425"/>
    <w:rsid w:val="002454CF"/>
    <w:rsid w:val="00245A5B"/>
    <w:rsid w:val="00245D0B"/>
    <w:rsid w:val="00246006"/>
    <w:rsid w:val="00246134"/>
    <w:rsid w:val="00246209"/>
    <w:rsid w:val="0024635B"/>
    <w:rsid w:val="002466F1"/>
    <w:rsid w:val="00246A80"/>
    <w:rsid w:val="00246B18"/>
    <w:rsid w:val="00247063"/>
    <w:rsid w:val="002471E7"/>
    <w:rsid w:val="00247386"/>
    <w:rsid w:val="00247413"/>
    <w:rsid w:val="00247557"/>
    <w:rsid w:val="00247846"/>
    <w:rsid w:val="00247C70"/>
    <w:rsid w:val="00247DD7"/>
    <w:rsid w:val="00247DD8"/>
    <w:rsid w:val="002504E7"/>
    <w:rsid w:val="0025075D"/>
    <w:rsid w:val="00250888"/>
    <w:rsid w:val="00250D60"/>
    <w:rsid w:val="0025114A"/>
    <w:rsid w:val="0025114B"/>
    <w:rsid w:val="00251180"/>
    <w:rsid w:val="00251333"/>
    <w:rsid w:val="00252665"/>
    <w:rsid w:val="00252709"/>
    <w:rsid w:val="002528FA"/>
    <w:rsid w:val="00252941"/>
    <w:rsid w:val="00252C16"/>
    <w:rsid w:val="00252CFC"/>
    <w:rsid w:val="00252F21"/>
    <w:rsid w:val="00253043"/>
    <w:rsid w:val="002532A0"/>
    <w:rsid w:val="002532EF"/>
    <w:rsid w:val="0025331C"/>
    <w:rsid w:val="00253608"/>
    <w:rsid w:val="00253B16"/>
    <w:rsid w:val="00253CF0"/>
    <w:rsid w:val="0025484C"/>
    <w:rsid w:val="002554F9"/>
    <w:rsid w:val="0025567C"/>
    <w:rsid w:val="00255D7D"/>
    <w:rsid w:val="00255E73"/>
    <w:rsid w:val="00255FF1"/>
    <w:rsid w:val="002560FB"/>
    <w:rsid w:val="0025639B"/>
    <w:rsid w:val="00256670"/>
    <w:rsid w:val="00256AFE"/>
    <w:rsid w:val="00256BEB"/>
    <w:rsid w:val="00256D00"/>
    <w:rsid w:val="002576C1"/>
    <w:rsid w:val="002579E8"/>
    <w:rsid w:val="002579EC"/>
    <w:rsid w:val="00257AB5"/>
    <w:rsid w:val="00257E9C"/>
    <w:rsid w:val="00260114"/>
    <w:rsid w:val="00260213"/>
    <w:rsid w:val="00260798"/>
    <w:rsid w:val="002607C8"/>
    <w:rsid w:val="00260EB9"/>
    <w:rsid w:val="00261566"/>
    <w:rsid w:val="00261757"/>
    <w:rsid w:val="00261BA1"/>
    <w:rsid w:val="0026246D"/>
    <w:rsid w:val="002627E2"/>
    <w:rsid w:val="00262D5C"/>
    <w:rsid w:val="0026313E"/>
    <w:rsid w:val="0026379F"/>
    <w:rsid w:val="00263896"/>
    <w:rsid w:val="00263E18"/>
    <w:rsid w:val="0026457F"/>
    <w:rsid w:val="0026478E"/>
    <w:rsid w:val="0026481F"/>
    <w:rsid w:val="00264D3D"/>
    <w:rsid w:val="002650B3"/>
    <w:rsid w:val="0026520A"/>
    <w:rsid w:val="0026533A"/>
    <w:rsid w:val="0026541D"/>
    <w:rsid w:val="002659CD"/>
    <w:rsid w:val="00265D23"/>
    <w:rsid w:val="00266178"/>
    <w:rsid w:val="00266266"/>
    <w:rsid w:val="002667A5"/>
    <w:rsid w:val="002667B2"/>
    <w:rsid w:val="00266A6F"/>
    <w:rsid w:val="00266FA3"/>
    <w:rsid w:val="002672E9"/>
    <w:rsid w:val="00267769"/>
    <w:rsid w:val="00267886"/>
    <w:rsid w:val="002678C0"/>
    <w:rsid w:val="00267C46"/>
    <w:rsid w:val="00270389"/>
    <w:rsid w:val="00270445"/>
    <w:rsid w:val="0027077A"/>
    <w:rsid w:val="00270AFA"/>
    <w:rsid w:val="00270B7C"/>
    <w:rsid w:val="00270BA0"/>
    <w:rsid w:val="00270D1E"/>
    <w:rsid w:val="00270F8A"/>
    <w:rsid w:val="00271237"/>
    <w:rsid w:val="00271374"/>
    <w:rsid w:val="002714A2"/>
    <w:rsid w:val="00271BD6"/>
    <w:rsid w:val="00271F83"/>
    <w:rsid w:val="0027225D"/>
    <w:rsid w:val="002729B5"/>
    <w:rsid w:val="002730E5"/>
    <w:rsid w:val="002733B1"/>
    <w:rsid w:val="00273B1C"/>
    <w:rsid w:val="00274459"/>
    <w:rsid w:val="00274BDE"/>
    <w:rsid w:val="00274F62"/>
    <w:rsid w:val="00274F8C"/>
    <w:rsid w:val="0027523A"/>
    <w:rsid w:val="002754C8"/>
    <w:rsid w:val="002757A6"/>
    <w:rsid w:val="00275C0C"/>
    <w:rsid w:val="00276506"/>
    <w:rsid w:val="002768A6"/>
    <w:rsid w:val="0027749E"/>
    <w:rsid w:val="00277A9D"/>
    <w:rsid w:val="00277B07"/>
    <w:rsid w:val="002803D8"/>
    <w:rsid w:val="00280576"/>
    <w:rsid w:val="00280A8F"/>
    <w:rsid w:val="00281006"/>
    <w:rsid w:val="0028136E"/>
    <w:rsid w:val="00281415"/>
    <w:rsid w:val="002814A8"/>
    <w:rsid w:val="00281BB8"/>
    <w:rsid w:val="00281C67"/>
    <w:rsid w:val="00281D3D"/>
    <w:rsid w:val="00281DD3"/>
    <w:rsid w:val="00281EEA"/>
    <w:rsid w:val="002823C7"/>
    <w:rsid w:val="002824EC"/>
    <w:rsid w:val="00283794"/>
    <w:rsid w:val="00283CD1"/>
    <w:rsid w:val="00283DCE"/>
    <w:rsid w:val="00284294"/>
    <w:rsid w:val="00284635"/>
    <w:rsid w:val="002851BB"/>
    <w:rsid w:val="002855CA"/>
    <w:rsid w:val="002859A9"/>
    <w:rsid w:val="00285A3A"/>
    <w:rsid w:val="00285D81"/>
    <w:rsid w:val="00286BA6"/>
    <w:rsid w:val="002873B9"/>
    <w:rsid w:val="002875DB"/>
    <w:rsid w:val="0028798C"/>
    <w:rsid w:val="002879CA"/>
    <w:rsid w:val="00287CFC"/>
    <w:rsid w:val="00290218"/>
    <w:rsid w:val="002902F7"/>
    <w:rsid w:val="002908AD"/>
    <w:rsid w:val="00290A22"/>
    <w:rsid w:val="00291A4D"/>
    <w:rsid w:val="00291F9C"/>
    <w:rsid w:val="00291FAF"/>
    <w:rsid w:val="0029212D"/>
    <w:rsid w:val="0029247D"/>
    <w:rsid w:val="002927B0"/>
    <w:rsid w:val="00292AE2"/>
    <w:rsid w:val="00292CC5"/>
    <w:rsid w:val="00292F79"/>
    <w:rsid w:val="0029372F"/>
    <w:rsid w:val="00293C4E"/>
    <w:rsid w:val="00293D58"/>
    <w:rsid w:val="002941C8"/>
    <w:rsid w:val="00294453"/>
    <w:rsid w:val="00294574"/>
    <w:rsid w:val="002945B1"/>
    <w:rsid w:val="002945F8"/>
    <w:rsid w:val="0029484B"/>
    <w:rsid w:val="00294DBE"/>
    <w:rsid w:val="0029526B"/>
    <w:rsid w:val="002952B0"/>
    <w:rsid w:val="002955AA"/>
    <w:rsid w:val="00295A3B"/>
    <w:rsid w:val="00295DD8"/>
    <w:rsid w:val="00295FB6"/>
    <w:rsid w:val="0029619B"/>
    <w:rsid w:val="002963F1"/>
    <w:rsid w:val="00296410"/>
    <w:rsid w:val="002967D6"/>
    <w:rsid w:val="00296CED"/>
    <w:rsid w:val="00297919"/>
    <w:rsid w:val="00297A78"/>
    <w:rsid w:val="00297AE4"/>
    <w:rsid w:val="002A024B"/>
    <w:rsid w:val="002A0504"/>
    <w:rsid w:val="002A0A47"/>
    <w:rsid w:val="002A123E"/>
    <w:rsid w:val="002A16D4"/>
    <w:rsid w:val="002A17D7"/>
    <w:rsid w:val="002A18D6"/>
    <w:rsid w:val="002A19C7"/>
    <w:rsid w:val="002A1CD9"/>
    <w:rsid w:val="002A25FE"/>
    <w:rsid w:val="002A275C"/>
    <w:rsid w:val="002A27A5"/>
    <w:rsid w:val="002A2AED"/>
    <w:rsid w:val="002A2FA1"/>
    <w:rsid w:val="002A35D9"/>
    <w:rsid w:val="002A380F"/>
    <w:rsid w:val="002A3FFB"/>
    <w:rsid w:val="002A4748"/>
    <w:rsid w:val="002A4ACF"/>
    <w:rsid w:val="002A4F2F"/>
    <w:rsid w:val="002A5B66"/>
    <w:rsid w:val="002A5E7E"/>
    <w:rsid w:val="002A64EE"/>
    <w:rsid w:val="002A673B"/>
    <w:rsid w:val="002A68FF"/>
    <w:rsid w:val="002A6C16"/>
    <w:rsid w:val="002A719D"/>
    <w:rsid w:val="002A7226"/>
    <w:rsid w:val="002A75A9"/>
    <w:rsid w:val="002A7D24"/>
    <w:rsid w:val="002A7DC3"/>
    <w:rsid w:val="002B09E5"/>
    <w:rsid w:val="002B0D56"/>
    <w:rsid w:val="002B0EBB"/>
    <w:rsid w:val="002B0F38"/>
    <w:rsid w:val="002B1452"/>
    <w:rsid w:val="002B1566"/>
    <w:rsid w:val="002B1ACA"/>
    <w:rsid w:val="002B1CAB"/>
    <w:rsid w:val="002B1E99"/>
    <w:rsid w:val="002B2374"/>
    <w:rsid w:val="002B2443"/>
    <w:rsid w:val="002B25AB"/>
    <w:rsid w:val="002B270C"/>
    <w:rsid w:val="002B30F3"/>
    <w:rsid w:val="002B311E"/>
    <w:rsid w:val="002B3291"/>
    <w:rsid w:val="002B33CC"/>
    <w:rsid w:val="002B3D94"/>
    <w:rsid w:val="002B5357"/>
    <w:rsid w:val="002B597C"/>
    <w:rsid w:val="002B5B2D"/>
    <w:rsid w:val="002B6972"/>
    <w:rsid w:val="002B6A66"/>
    <w:rsid w:val="002B6B9C"/>
    <w:rsid w:val="002B6EF3"/>
    <w:rsid w:val="002B7452"/>
    <w:rsid w:val="002B78E5"/>
    <w:rsid w:val="002B799F"/>
    <w:rsid w:val="002B7AEF"/>
    <w:rsid w:val="002B7DC4"/>
    <w:rsid w:val="002C0046"/>
    <w:rsid w:val="002C0141"/>
    <w:rsid w:val="002C044B"/>
    <w:rsid w:val="002C06DE"/>
    <w:rsid w:val="002C08F8"/>
    <w:rsid w:val="002C0C1F"/>
    <w:rsid w:val="002C0F70"/>
    <w:rsid w:val="002C0F9E"/>
    <w:rsid w:val="002C128C"/>
    <w:rsid w:val="002C14DB"/>
    <w:rsid w:val="002C155F"/>
    <w:rsid w:val="002C1653"/>
    <w:rsid w:val="002C1796"/>
    <w:rsid w:val="002C1B92"/>
    <w:rsid w:val="002C1C7B"/>
    <w:rsid w:val="002C1DE2"/>
    <w:rsid w:val="002C1F88"/>
    <w:rsid w:val="002C256E"/>
    <w:rsid w:val="002C289D"/>
    <w:rsid w:val="002C30A8"/>
    <w:rsid w:val="002C30BC"/>
    <w:rsid w:val="002C32C0"/>
    <w:rsid w:val="002C3A63"/>
    <w:rsid w:val="002C3BC2"/>
    <w:rsid w:val="002C44FA"/>
    <w:rsid w:val="002C46ED"/>
    <w:rsid w:val="002C488E"/>
    <w:rsid w:val="002C49AA"/>
    <w:rsid w:val="002C4B17"/>
    <w:rsid w:val="002C4B3E"/>
    <w:rsid w:val="002C4E69"/>
    <w:rsid w:val="002C537A"/>
    <w:rsid w:val="002C5621"/>
    <w:rsid w:val="002C564D"/>
    <w:rsid w:val="002C5664"/>
    <w:rsid w:val="002C5B82"/>
    <w:rsid w:val="002C63A9"/>
    <w:rsid w:val="002C6436"/>
    <w:rsid w:val="002C657A"/>
    <w:rsid w:val="002C6F00"/>
    <w:rsid w:val="002C7098"/>
    <w:rsid w:val="002C738A"/>
    <w:rsid w:val="002C75D0"/>
    <w:rsid w:val="002C7922"/>
    <w:rsid w:val="002C7A6C"/>
    <w:rsid w:val="002C7A71"/>
    <w:rsid w:val="002D004C"/>
    <w:rsid w:val="002D0325"/>
    <w:rsid w:val="002D07E3"/>
    <w:rsid w:val="002D0AC0"/>
    <w:rsid w:val="002D0E78"/>
    <w:rsid w:val="002D1203"/>
    <w:rsid w:val="002D179D"/>
    <w:rsid w:val="002D278A"/>
    <w:rsid w:val="002D2F18"/>
    <w:rsid w:val="002D324E"/>
    <w:rsid w:val="002D38A7"/>
    <w:rsid w:val="002D3DBF"/>
    <w:rsid w:val="002D3E62"/>
    <w:rsid w:val="002D3F9A"/>
    <w:rsid w:val="002D3FC1"/>
    <w:rsid w:val="002D4015"/>
    <w:rsid w:val="002D4190"/>
    <w:rsid w:val="002D4244"/>
    <w:rsid w:val="002D4290"/>
    <w:rsid w:val="002D47C7"/>
    <w:rsid w:val="002D4DB5"/>
    <w:rsid w:val="002D53B0"/>
    <w:rsid w:val="002D560C"/>
    <w:rsid w:val="002D5687"/>
    <w:rsid w:val="002D58D1"/>
    <w:rsid w:val="002D6033"/>
    <w:rsid w:val="002D60C3"/>
    <w:rsid w:val="002D60CE"/>
    <w:rsid w:val="002D6139"/>
    <w:rsid w:val="002D613D"/>
    <w:rsid w:val="002D619B"/>
    <w:rsid w:val="002D6834"/>
    <w:rsid w:val="002D6ABA"/>
    <w:rsid w:val="002D6ACE"/>
    <w:rsid w:val="002D6C0A"/>
    <w:rsid w:val="002D6FEF"/>
    <w:rsid w:val="002D703A"/>
    <w:rsid w:val="002D73DF"/>
    <w:rsid w:val="002D75E6"/>
    <w:rsid w:val="002D7761"/>
    <w:rsid w:val="002D7C9D"/>
    <w:rsid w:val="002D7EA9"/>
    <w:rsid w:val="002E0200"/>
    <w:rsid w:val="002E02AA"/>
    <w:rsid w:val="002E03F2"/>
    <w:rsid w:val="002E0925"/>
    <w:rsid w:val="002E0B06"/>
    <w:rsid w:val="002E0C39"/>
    <w:rsid w:val="002E0CBC"/>
    <w:rsid w:val="002E1764"/>
    <w:rsid w:val="002E19F0"/>
    <w:rsid w:val="002E1C0F"/>
    <w:rsid w:val="002E1CD1"/>
    <w:rsid w:val="002E21BA"/>
    <w:rsid w:val="002E22A3"/>
    <w:rsid w:val="002E2D7B"/>
    <w:rsid w:val="002E4411"/>
    <w:rsid w:val="002E45FE"/>
    <w:rsid w:val="002E4761"/>
    <w:rsid w:val="002E484F"/>
    <w:rsid w:val="002E4C51"/>
    <w:rsid w:val="002E5D2C"/>
    <w:rsid w:val="002E5D66"/>
    <w:rsid w:val="002E622C"/>
    <w:rsid w:val="002E62A5"/>
    <w:rsid w:val="002E67A8"/>
    <w:rsid w:val="002E6B44"/>
    <w:rsid w:val="002E6BBD"/>
    <w:rsid w:val="002E6E78"/>
    <w:rsid w:val="002E6EF9"/>
    <w:rsid w:val="002E71E1"/>
    <w:rsid w:val="002E720F"/>
    <w:rsid w:val="002E738B"/>
    <w:rsid w:val="002E75D1"/>
    <w:rsid w:val="002E7A8D"/>
    <w:rsid w:val="002E7C93"/>
    <w:rsid w:val="002E7D0D"/>
    <w:rsid w:val="002E7E39"/>
    <w:rsid w:val="002F0B2C"/>
    <w:rsid w:val="002F0E1F"/>
    <w:rsid w:val="002F0F78"/>
    <w:rsid w:val="002F10F6"/>
    <w:rsid w:val="002F1163"/>
    <w:rsid w:val="002F11E6"/>
    <w:rsid w:val="002F1495"/>
    <w:rsid w:val="002F1509"/>
    <w:rsid w:val="002F15AE"/>
    <w:rsid w:val="002F15E6"/>
    <w:rsid w:val="002F1908"/>
    <w:rsid w:val="002F23B4"/>
    <w:rsid w:val="002F248C"/>
    <w:rsid w:val="002F24B8"/>
    <w:rsid w:val="002F2861"/>
    <w:rsid w:val="002F2907"/>
    <w:rsid w:val="002F2C7F"/>
    <w:rsid w:val="002F2F98"/>
    <w:rsid w:val="002F3A37"/>
    <w:rsid w:val="002F429F"/>
    <w:rsid w:val="002F4435"/>
    <w:rsid w:val="002F44F8"/>
    <w:rsid w:val="002F4782"/>
    <w:rsid w:val="002F47A9"/>
    <w:rsid w:val="002F4873"/>
    <w:rsid w:val="002F50D6"/>
    <w:rsid w:val="002F56D6"/>
    <w:rsid w:val="002F56E0"/>
    <w:rsid w:val="002F5702"/>
    <w:rsid w:val="002F5942"/>
    <w:rsid w:val="002F64EF"/>
    <w:rsid w:val="002F6620"/>
    <w:rsid w:val="002F6CB1"/>
    <w:rsid w:val="002F7009"/>
    <w:rsid w:val="002F732C"/>
    <w:rsid w:val="002F7C33"/>
    <w:rsid w:val="002F7E08"/>
    <w:rsid w:val="00300314"/>
    <w:rsid w:val="00300B86"/>
    <w:rsid w:val="00301293"/>
    <w:rsid w:val="00301554"/>
    <w:rsid w:val="003016B3"/>
    <w:rsid w:val="00301725"/>
    <w:rsid w:val="00301C78"/>
    <w:rsid w:val="00301F32"/>
    <w:rsid w:val="00302216"/>
    <w:rsid w:val="00303139"/>
    <w:rsid w:val="003034B4"/>
    <w:rsid w:val="003034DF"/>
    <w:rsid w:val="00303703"/>
    <w:rsid w:val="003038E8"/>
    <w:rsid w:val="00303BD0"/>
    <w:rsid w:val="00303E6F"/>
    <w:rsid w:val="00303E88"/>
    <w:rsid w:val="00303EE3"/>
    <w:rsid w:val="00304030"/>
    <w:rsid w:val="00304271"/>
    <w:rsid w:val="00304ADF"/>
    <w:rsid w:val="00304B3D"/>
    <w:rsid w:val="00304DF8"/>
    <w:rsid w:val="00304E3E"/>
    <w:rsid w:val="00304EFF"/>
    <w:rsid w:val="00305065"/>
    <w:rsid w:val="0030511A"/>
    <w:rsid w:val="00305352"/>
    <w:rsid w:val="00305EC0"/>
    <w:rsid w:val="0030660B"/>
    <w:rsid w:val="00306906"/>
    <w:rsid w:val="0030692A"/>
    <w:rsid w:val="00306B04"/>
    <w:rsid w:val="00306B65"/>
    <w:rsid w:val="00307046"/>
    <w:rsid w:val="00307117"/>
    <w:rsid w:val="00307276"/>
    <w:rsid w:val="00307ABA"/>
    <w:rsid w:val="00307F92"/>
    <w:rsid w:val="00307FAB"/>
    <w:rsid w:val="00307FAF"/>
    <w:rsid w:val="0031072E"/>
    <w:rsid w:val="003107D6"/>
    <w:rsid w:val="00310AB1"/>
    <w:rsid w:val="00310C73"/>
    <w:rsid w:val="00310D12"/>
    <w:rsid w:val="00311651"/>
    <w:rsid w:val="00311906"/>
    <w:rsid w:val="00311A27"/>
    <w:rsid w:val="00311B21"/>
    <w:rsid w:val="00311D18"/>
    <w:rsid w:val="00311DD5"/>
    <w:rsid w:val="00311FF6"/>
    <w:rsid w:val="003132C5"/>
    <w:rsid w:val="00313309"/>
    <w:rsid w:val="0031353A"/>
    <w:rsid w:val="0031353C"/>
    <w:rsid w:val="0031376C"/>
    <w:rsid w:val="00313B1D"/>
    <w:rsid w:val="00313CE1"/>
    <w:rsid w:val="00314000"/>
    <w:rsid w:val="00314102"/>
    <w:rsid w:val="003144A5"/>
    <w:rsid w:val="003147CD"/>
    <w:rsid w:val="003147D2"/>
    <w:rsid w:val="003147F6"/>
    <w:rsid w:val="00314D12"/>
    <w:rsid w:val="003152AA"/>
    <w:rsid w:val="0031541A"/>
    <w:rsid w:val="00315499"/>
    <w:rsid w:val="00315550"/>
    <w:rsid w:val="0031557A"/>
    <w:rsid w:val="0031558B"/>
    <w:rsid w:val="00316250"/>
    <w:rsid w:val="0031629F"/>
    <w:rsid w:val="003163C5"/>
    <w:rsid w:val="003166FD"/>
    <w:rsid w:val="00316847"/>
    <w:rsid w:val="00316A9F"/>
    <w:rsid w:val="0031723C"/>
    <w:rsid w:val="003173EE"/>
    <w:rsid w:val="00317542"/>
    <w:rsid w:val="0031775B"/>
    <w:rsid w:val="00317DEC"/>
    <w:rsid w:val="00317F1D"/>
    <w:rsid w:val="00317F85"/>
    <w:rsid w:val="00320293"/>
    <w:rsid w:val="00320DC8"/>
    <w:rsid w:val="00320F8C"/>
    <w:rsid w:val="003210CB"/>
    <w:rsid w:val="00321671"/>
    <w:rsid w:val="00321D49"/>
    <w:rsid w:val="00321F68"/>
    <w:rsid w:val="00322355"/>
    <w:rsid w:val="0032257A"/>
    <w:rsid w:val="003229B8"/>
    <w:rsid w:val="00322BD0"/>
    <w:rsid w:val="00322C29"/>
    <w:rsid w:val="00322CF7"/>
    <w:rsid w:val="0032327D"/>
    <w:rsid w:val="00323301"/>
    <w:rsid w:val="003235CB"/>
    <w:rsid w:val="00323A10"/>
    <w:rsid w:val="00324110"/>
    <w:rsid w:val="00324133"/>
    <w:rsid w:val="00324181"/>
    <w:rsid w:val="003242C9"/>
    <w:rsid w:val="00324427"/>
    <w:rsid w:val="003247B0"/>
    <w:rsid w:val="00324B63"/>
    <w:rsid w:val="00324BD1"/>
    <w:rsid w:val="00324F29"/>
    <w:rsid w:val="0032513B"/>
    <w:rsid w:val="0032526D"/>
    <w:rsid w:val="003253BB"/>
    <w:rsid w:val="0032567A"/>
    <w:rsid w:val="003257AD"/>
    <w:rsid w:val="00325C64"/>
    <w:rsid w:val="00325D4D"/>
    <w:rsid w:val="00325F34"/>
    <w:rsid w:val="0032600B"/>
    <w:rsid w:val="0032608C"/>
    <w:rsid w:val="00326319"/>
    <w:rsid w:val="00326320"/>
    <w:rsid w:val="0032676F"/>
    <w:rsid w:val="00326943"/>
    <w:rsid w:val="003269E9"/>
    <w:rsid w:val="00326CDA"/>
    <w:rsid w:val="00326E16"/>
    <w:rsid w:val="003301DA"/>
    <w:rsid w:val="00330383"/>
    <w:rsid w:val="003308F1"/>
    <w:rsid w:val="00330A28"/>
    <w:rsid w:val="0033167F"/>
    <w:rsid w:val="0033199F"/>
    <w:rsid w:val="00331A36"/>
    <w:rsid w:val="00331B09"/>
    <w:rsid w:val="00331B6E"/>
    <w:rsid w:val="003322E9"/>
    <w:rsid w:val="003329A7"/>
    <w:rsid w:val="00332E9D"/>
    <w:rsid w:val="003331F2"/>
    <w:rsid w:val="0033399C"/>
    <w:rsid w:val="00333C21"/>
    <w:rsid w:val="00334876"/>
    <w:rsid w:val="003348B8"/>
    <w:rsid w:val="00334B2F"/>
    <w:rsid w:val="00334D6D"/>
    <w:rsid w:val="00334E02"/>
    <w:rsid w:val="0033525C"/>
    <w:rsid w:val="0033550A"/>
    <w:rsid w:val="0033576C"/>
    <w:rsid w:val="003359B4"/>
    <w:rsid w:val="00335AD8"/>
    <w:rsid w:val="00335FD5"/>
    <w:rsid w:val="00336029"/>
    <w:rsid w:val="00336A94"/>
    <w:rsid w:val="00336A97"/>
    <w:rsid w:val="003370DD"/>
    <w:rsid w:val="0033712F"/>
    <w:rsid w:val="0033716D"/>
    <w:rsid w:val="003371D7"/>
    <w:rsid w:val="003374F3"/>
    <w:rsid w:val="00337803"/>
    <w:rsid w:val="00337844"/>
    <w:rsid w:val="003379AC"/>
    <w:rsid w:val="0034004B"/>
    <w:rsid w:val="003400E6"/>
    <w:rsid w:val="00340364"/>
    <w:rsid w:val="00340742"/>
    <w:rsid w:val="00340787"/>
    <w:rsid w:val="00340D43"/>
    <w:rsid w:val="00340E9C"/>
    <w:rsid w:val="00341126"/>
    <w:rsid w:val="003411A6"/>
    <w:rsid w:val="00341526"/>
    <w:rsid w:val="00341750"/>
    <w:rsid w:val="00341872"/>
    <w:rsid w:val="00341E05"/>
    <w:rsid w:val="00341E81"/>
    <w:rsid w:val="0034208E"/>
    <w:rsid w:val="003421C2"/>
    <w:rsid w:val="0034238D"/>
    <w:rsid w:val="00342E74"/>
    <w:rsid w:val="0034324A"/>
    <w:rsid w:val="00343490"/>
    <w:rsid w:val="003435E5"/>
    <w:rsid w:val="003437EC"/>
    <w:rsid w:val="00343BDC"/>
    <w:rsid w:val="00343BFC"/>
    <w:rsid w:val="0034414D"/>
    <w:rsid w:val="0034420A"/>
    <w:rsid w:val="00344819"/>
    <w:rsid w:val="00345270"/>
    <w:rsid w:val="00345396"/>
    <w:rsid w:val="003457A1"/>
    <w:rsid w:val="003460CE"/>
    <w:rsid w:val="0034713F"/>
    <w:rsid w:val="00347B8F"/>
    <w:rsid w:val="00350FF2"/>
    <w:rsid w:val="003510A2"/>
    <w:rsid w:val="003513A4"/>
    <w:rsid w:val="003514D0"/>
    <w:rsid w:val="003518F2"/>
    <w:rsid w:val="0035197E"/>
    <w:rsid w:val="00351A8D"/>
    <w:rsid w:val="00351D17"/>
    <w:rsid w:val="00351E56"/>
    <w:rsid w:val="00351E9F"/>
    <w:rsid w:val="00352802"/>
    <w:rsid w:val="003528A6"/>
    <w:rsid w:val="0035297D"/>
    <w:rsid w:val="00352EC7"/>
    <w:rsid w:val="00352EFF"/>
    <w:rsid w:val="0035300D"/>
    <w:rsid w:val="003533D3"/>
    <w:rsid w:val="003535B4"/>
    <w:rsid w:val="00353858"/>
    <w:rsid w:val="003538CD"/>
    <w:rsid w:val="003538E4"/>
    <w:rsid w:val="00353C12"/>
    <w:rsid w:val="00353F8F"/>
    <w:rsid w:val="00354224"/>
    <w:rsid w:val="00354671"/>
    <w:rsid w:val="0035487A"/>
    <w:rsid w:val="003548B9"/>
    <w:rsid w:val="00354A23"/>
    <w:rsid w:val="00354D43"/>
    <w:rsid w:val="00354F2C"/>
    <w:rsid w:val="003556C1"/>
    <w:rsid w:val="00355D74"/>
    <w:rsid w:val="00355F4D"/>
    <w:rsid w:val="003562C1"/>
    <w:rsid w:val="00356F5C"/>
    <w:rsid w:val="003574A0"/>
    <w:rsid w:val="0035758F"/>
    <w:rsid w:val="003579DA"/>
    <w:rsid w:val="00357D0E"/>
    <w:rsid w:val="003604AF"/>
    <w:rsid w:val="00360BF1"/>
    <w:rsid w:val="00360E1A"/>
    <w:rsid w:val="00360F00"/>
    <w:rsid w:val="00361011"/>
    <w:rsid w:val="00361259"/>
    <w:rsid w:val="0036167E"/>
    <w:rsid w:val="0036187D"/>
    <w:rsid w:val="0036215C"/>
    <w:rsid w:val="00362532"/>
    <w:rsid w:val="00362774"/>
    <w:rsid w:val="00362A12"/>
    <w:rsid w:val="00363219"/>
    <w:rsid w:val="003636F8"/>
    <w:rsid w:val="003642D3"/>
    <w:rsid w:val="00364907"/>
    <w:rsid w:val="00364A79"/>
    <w:rsid w:val="003661CA"/>
    <w:rsid w:val="00366399"/>
    <w:rsid w:val="0036642D"/>
    <w:rsid w:val="003664E9"/>
    <w:rsid w:val="0036661C"/>
    <w:rsid w:val="00366CF5"/>
    <w:rsid w:val="00367077"/>
    <w:rsid w:val="0036789B"/>
    <w:rsid w:val="00367DF1"/>
    <w:rsid w:val="00367EC4"/>
    <w:rsid w:val="00367F77"/>
    <w:rsid w:val="00371221"/>
    <w:rsid w:val="00371289"/>
    <w:rsid w:val="0037128A"/>
    <w:rsid w:val="003712F4"/>
    <w:rsid w:val="00371449"/>
    <w:rsid w:val="003718C3"/>
    <w:rsid w:val="003719B4"/>
    <w:rsid w:val="00371C35"/>
    <w:rsid w:val="00371F55"/>
    <w:rsid w:val="0037213A"/>
    <w:rsid w:val="0037246E"/>
    <w:rsid w:val="003725AA"/>
    <w:rsid w:val="003727A1"/>
    <w:rsid w:val="0037292D"/>
    <w:rsid w:val="00372C28"/>
    <w:rsid w:val="00372EDF"/>
    <w:rsid w:val="00373335"/>
    <w:rsid w:val="003733EC"/>
    <w:rsid w:val="0037349C"/>
    <w:rsid w:val="00373612"/>
    <w:rsid w:val="003737F8"/>
    <w:rsid w:val="003743AE"/>
    <w:rsid w:val="003743CB"/>
    <w:rsid w:val="00375200"/>
    <w:rsid w:val="00375268"/>
    <w:rsid w:val="003757EF"/>
    <w:rsid w:val="00375FB5"/>
    <w:rsid w:val="0037632C"/>
    <w:rsid w:val="00376A53"/>
    <w:rsid w:val="00376CDB"/>
    <w:rsid w:val="003773B9"/>
    <w:rsid w:val="00377947"/>
    <w:rsid w:val="00377A4E"/>
    <w:rsid w:val="00377D6E"/>
    <w:rsid w:val="00377F47"/>
    <w:rsid w:val="00377FD5"/>
    <w:rsid w:val="00380497"/>
    <w:rsid w:val="003804A0"/>
    <w:rsid w:val="00380686"/>
    <w:rsid w:val="00380777"/>
    <w:rsid w:val="00380A4F"/>
    <w:rsid w:val="00380C35"/>
    <w:rsid w:val="00380F84"/>
    <w:rsid w:val="00380FE4"/>
    <w:rsid w:val="00381210"/>
    <w:rsid w:val="0038125D"/>
    <w:rsid w:val="00381287"/>
    <w:rsid w:val="0038128A"/>
    <w:rsid w:val="0038147C"/>
    <w:rsid w:val="003815F9"/>
    <w:rsid w:val="00381670"/>
    <w:rsid w:val="00382E4B"/>
    <w:rsid w:val="003833AE"/>
    <w:rsid w:val="003839EA"/>
    <w:rsid w:val="00383BA6"/>
    <w:rsid w:val="00383BF3"/>
    <w:rsid w:val="00383DA1"/>
    <w:rsid w:val="00384662"/>
    <w:rsid w:val="003848DC"/>
    <w:rsid w:val="00384D7B"/>
    <w:rsid w:val="00384E7F"/>
    <w:rsid w:val="0038553C"/>
    <w:rsid w:val="0038556F"/>
    <w:rsid w:val="00385CB2"/>
    <w:rsid w:val="00385E46"/>
    <w:rsid w:val="00385FCC"/>
    <w:rsid w:val="003860FF"/>
    <w:rsid w:val="0038697F"/>
    <w:rsid w:val="00386A45"/>
    <w:rsid w:val="00386B9F"/>
    <w:rsid w:val="00386D19"/>
    <w:rsid w:val="00386F13"/>
    <w:rsid w:val="003871E6"/>
    <w:rsid w:val="00387816"/>
    <w:rsid w:val="00387885"/>
    <w:rsid w:val="003878C1"/>
    <w:rsid w:val="00387A5E"/>
    <w:rsid w:val="00387B5B"/>
    <w:rsid w:val="00387CBD"/>
    <w:rsid w:val="00387DFC"/>
    <w:rsid w:val="00387F7D"/>
    <w:rsid w:val="0039058E"/>
    <w:rsid w:val="0039087B"/>
    <w:rsid w:val="003908E2"/>
    <w:rsid w:val="00390BCC"/>
    <w:rsid w:val="00390EAB"/>
    <w:rsid w:val="003911BA"/>
    <w:rsid w:val="0039127B"/>
    <w:rsid w:val="0039136C"/>
    <w:rsid w:val="003919DE"/>
    <w:rsid w:val="00391EB5"/>
    <w:rsid w:val="0039244E"/>
    <w:rsid w:val="0039266E"/>
    <w:rsid w:val="00392A00"/>
    <w:rsid w:val="00392C6A"/>
    <w:rsid w:val="00392C9F"/>
    <w:rsid w:val="00393237"/>
    <w:rsid w:val="003935BF"/>
    <w:rsid w:val="003937D6"/>
    <w:rsid w:val="003939D6"/>
    <w:rsid w:val="00393D92"/>
    <w:rsid w:val="0039412D"/>
    <w:rsid w:val="003941CE"/>
    <w:rsid w:val="003941F7"/>
    <w:rsid w:val="00394755"/>
    <w:rsid w:val="00394B5A"/>
    <w:rsid w:val="00394E03"/>
    <w:rsid w:val="00394E19"/>
    <w:rsid w:val="00395004"/>
    <w:rsid w:val="003954D4"/>
    <w:rsid w:val="00395539"/>
    <w:rsid w:val="00395D0C"/>
    <w:rsid w:val="0039601A"/>
    <w:rsid w:val="003962BD"/>
    <w:rsid w:val="003964B5"/>
    <w:rsid w:val="003968E8"/>
    <w:rsid w:val="00396D76"/>
    <w:rsid w:val="00396EC2"/>
    <w:rsid w:val="00397049"/>
    <w:rsid w:val="003A0351"/>
    <w:rsid w:val="003A0468"/>
    <w:rsid w:val="003A099E"/>
    <w:rsid w:val="003A0AE4"/>
    <w:rsid w:val="003A0DA9"/>
    <w:rsid w:val="003A157B"/>
    <w:rsid w:val="003A164D"/>
    <w:rsid w:val="003A1BED"/>
    <w:rsid w:val="003A20F0"/>
    <w:rsid w:val="003A295D"/>
    <w:rsid w:val="003A2C84"/>
    <w:rsid w:val="003A327A"/>
    <w:rsid w:val="003A3BAA"/>
    <w:rsid w:val="003A41F7"/>
    <w:rsid w:val="003A4654"/>
    <w:rsid w:val="003A48DB"/>
    <w:rsid w:val="003A4A49"/>
    <w:rsid w:val="003A4E3F"/>
    <w:rsid w:val="003A4E9A"/>
    <w:rsid w:val="003A55B5"/>
    <w:rsid w:val="003A56A7"/>
    <w:rsid w:val="003A5883"/>
    <w:rsid w:val="003A636A"/>
    <w:rsid w:val="003A6483"/>
    <w:rsid w:val="003A6B76"/>
    <w:rsid w:val="003A7027"/>
    <w:rsid w:val="003A7547"/>
    <w:rsid w:val="003A782A"/>
    <w:rsid w:val="003A7946"/>
    <w:rsid w:val="003A7CAF"/>
    <w:rsid w:val="003A7EBC"/>
    <w:rsid w:val="003A7EE0"/>
    <w:rsid w:val="003B05D2"/>
    <w:rsid w:val="003B068B"/>
    <w:rsid w:val="003B0CDE"/>
    <w:rsid w:val="003B0F32"/>
    <w:rsid w:val="003B1344"/>
    <w:rsid w:val="003B16BB"/>
    <w:rsid w:val="003B1D0C"/>
    <w:rsid w:val="003B2264"/>
    <w:rsid w:val="003B237A"/>
    <w:rsid w:val="003B242A"/>
    <w:rsid w:val="003B2AB3"/>
    <w:rsid w:val="003B2F17"/>
    <w:rsid w:val="003B3804"/>
    <w:rsid w:val="003B39E5"/>
    <w:rsid w:val="003B3C08"/>
    <w:rsid w:val="003B3F40"/>
    <w:rsid w:val="003B3F51"/>
    <w:rsid w:val="003B3FF8"/>
    <w:rsid w:val="003B4346"/>
    <w:rsid w:val="003B4360"/>
    <w:rsid w:val="003B4EE9"/>
    <w:rsid w:val="003B526E"/>
    <w:rsid w:val="003B58AA"/>
    <w:rsid w:val="003B61DB"/>
    <w:rsid w:val="003B6A97"/>
    <w:rsid w:val="003B6BB4"/>
    <w:rsid w:val="003B6C40"/>
    <w:rsid w:val="003B7097"/>
    <w:rsid w:val="003B71AD"/>
    <w:rsid w:val="003B727E"/>
    <w:rsid w:val="003B7712"/>
    <w:rsid w:val="003B7AED"/>
    <w:rsid w:val="003B7C52"/>
    <w:rsid w:val="003B7DC1"/>
    <w:rsid w:val="003C059C"/>
    <w:rsid w:val="003C08F4"/>
    <w:rsid w:val="003C0929"/>
    <w:rsid w:val="003C1266"/>
    <w:rsid w:val="003C1415"/>
    <w:rsid w:val="003C17EF"/>
    <w:rsid w:val="003C1A22"/>
    <w:rsid w:val="003C1A34"/>
    <w:rsid w:val="003C1BBA"/>
    <w:rsid w:val="003C2189"/>
    <w:rsid w:val="003C272E"/>
    <w:rsid w:val="003C2912"/>
    <w:rsid w:val="003C2FB6"/>
    <w:rsid w:val="003C30FA"/>
    <w:rsid w:val="003C329A"/>
    <w:rsid w:val="003C3338"/>
    <w:rsid w:val="003C355D"/>
    <w:rsid w:val="003C3FCF"/>
    <w:rsid w:val="003C4052"/>
    <w:rsid w:val="003C41C2"/>
    <w:rsid w:val="003C4214"/>
    <w:rsid w:val="003C433F"/>
    <w:rsid w:val="003C43C0"/>
    <w:rsid w:val="003C47E8"/>
    <w:rsid w:val="003C53B7"/>
    <w:rsid w:val="003C56CE"/>
    <w:rsid w:val="003C5901"/>
    <w:rsid w:val="003C6537"/>
    <w:rsid w:val="003C656B"/>
    <w:rsid w:val="003C7112"/>
    <w:rsid w:val="003C74DB"/>
    <w:rsid w:val="003C7514"/>
    <w:rsid w:val="003C7FA4"/>
    <w:rsid w:val="003D00E9"/>
    <w:rsid w:val="003D016C"/>
    <w:rsid w:val="003D0270"/>
    <w:rsid w:val="003D06B2"/>
    <w:rsid w:val="003D072A"/>
    <w:rsid w:val="003D0C20"/>
    <w:rsid w:val="003D166F"/>
    <w:rsid w:val="003D1ADE"/>
    <w:rsid w:val="003D1BB3"/>
    <w:rsid w:val="003D1C00"/>
    <w:rsid w:val="003D228D"/>
    <w:rsid w:val="003D245A"/>
    <w:rsid w:val="003D25B8"/>
    <w:rsid w:val="003D2A9D"/>
    <w:rsid w:val="003D2B76"/>
    <w:rsid w:val="003D3133"/>
    <w:rsid w:val="003D32A8"/>
    <w:rsid w:val="003D3684"/>
    <w:rsid w:val="003D39C3"/>
    <w:rsid w:val="003D3E57"/>
    <w:rsid w:val="003D4A94"/>
    <w:rsid w:val="003D4E1D"/>
    <w:rsid w:val="003D4EBE"/>
    <w:rsid w:val="003D5061"/>
    <w:rsid w:val="003D595D"/>
    <w:rsid w:val="003D5CA2"/>
    <w:rsid w:val="003D5CD3"/>
    <w:rsid w:val="003D6081"/>
    <w:rsid w:val="003D672A"/>
    <w:rsid w:val="003D71DB"/>
    <w:rsid w:val="003D7313"/>
    <w:rsid w:val="003D799A"/>
    <w:rsid w:val="003E01FD"/>
    <w:rsid w:val="003E0796"/>
    <w:rsid w:val="003E09FB"/>
    <w:rsid w:val="003E0BF1"/>
    <w:rsid w:val="003E0E85"/>
    <w:rsid w:val="003E0F98"/>
    <w:rsid w:val="003E10C3"/>
    <w:rsid w:val="003E112A"/>
    <w:rsid w:val="003E16C8"/>
    <w:rsid w:val="003E1846"/>
    <w:rsid w:val="003E1CB8"/>
    <w:rsid w:val="003E2052"/>
    <w:rsid w:val="003E26AB"/>
    <w:rsid w:val="003E29A6"/>
    <w:rsid w:val="003E2B4C"/>
    <w:rsid w:val="003E2D3A"/>
    <w:rsid w:val="003E3257"/>
    <w:rsid w:val="003E33B6"/>
    <w:rsid w:val="003E3630"/>
    <w:rsid w:val="003E39B5"/>
    <w:rsid w:val="003E3BB9"/>
    <w:rsid w:val="003E3CFE"/>
    <w:rsid w:val="003E47BC"/>
    <w:rsid w:val="003E4937"/>
    <w:rsid w:val="003E53AC"/>
    <w:rsid w:val="003E5548"/>
    <w:rsid w:val="003E56DF"/>
    <w:rsid w:val="003E5D27"/>
    <w:rsid w:val="003E6148"/>
    <w:rsid w:val="003E67BD"/>
    <w:rsid w:val="003E6828"/>
    <w:rsid w:val="003E70CA"/>
    <w:rsid w:val="003E7399"/>
    <w:rsid w:val="003E747E"/>
    <w:rsid w:val="003E758B"/>
    <w:rsid w:val="003E76B7"/>
    <w:rsid w:val="003E79F3"/>
    <w:rsid w:val="003E7C95"/>
    <w:rsid w:val="003E7D2A"/>
    <w:rsid w:val="003E7F77"/>
    <w:rsid w:val="003F057D"/>
    <w:rsid w:val="003F071A"/>
    <w:rsid w:val="003F08C9"/>
    <w:rsid w:val="003F102B"/>
    <w:rsid w:val="003F12DE"/>
    <w:rsid w:val="003F1483"/>
    <w:rsid w:val="003F17D0"/>
    <w:rsid w:val="003F1D47"/>
    <w:rsid w:val="003F24C9"/>
    <w:rsid w:val="003F26F6"/>
    <w:rsid w:val="003F2CE2"/>
    <w:rsid w:val="003F2F67"/>
    <w:rsid w:val="003F30B5"/>
    <w:rsid w:val="003F3B1E"/>
    <w:rsid w:val="003F3BC1"/>
    <w:rsid w:val="003F3F48"/>
    <w:rsid w:val="003F4148"/>
    <w:rsid w:val="003F4518"/>
    <w:rsid w:val="003F4560"/>
    <w:rsid w:val="003F46D2"/>
    <w:rsid w:val="003F4E10"/>
    <w:rsid w:val="003F5438"/>
    <w:rsid w:val="003F5465"/>
    <w:rsid w:val="003F5B28"/>
    <w:rsid w:val="003F6571"/>
    <w:rsid w:val="003F66E6"/>
    <w:rsid w:val="003F67CD"/>
    <w:rsid w:val="003F68D1"/>
    <w:rsid w:val="003F6BD3"/>
    <w:rsid w:val="003F7081"/>
    <w:rsid w:val="003F70C0"/>
    <w:rsid w:val="003F7211"/>
    <w:rsid w:val="003F746F"/>
    <w:rsid w:val="00400F07"/>
    <w:rsid w:val="00400F28"/>
    <w:rsid w:val="004010E4"/>
    <w:rsid w:val="00401346"/>
    <w:rsid w:val="00401512"/>
    <w:rsid w:val="0040176F"/>
    <w:rsid w:val="004017B9"/>
    <w:rsid w:val="00401F55"/>
    <w:rsid w:val="0040209A"/>
    <w:rsid w:val="004024F0"/>
    <w:rsid w:val="0040283D"/>
    <w:rsid w:val="00402905"/>
    <w:rsid w:val="00402923"/>
    <w:rsid w:val="004030AD"/>
    <w:rsid w:val="004039AD"/>
    <w:rsid w:val="004039EC"/>
    <w:rsid w:val="00403E4E"/>
    <w:rsid w:val="00404DD4"/>
    <w:rsid w:val="00404E21"/>
    <w:rsid w:val="00405060"/>
    <w:rsid w:val="00405815"/>
    <w:rsid w:val="00405EDF"/>
    <w:rsid w:val="00406047"/>
    <w:rsid w:val="00406474"/>
    <w:rsid w:val="004065CC"/>
    <w:rsid w:val="00406E20"/>
    <w:rsid w:val="00406E60"/>
    <w:rsid w:val="004073E7"/>
    <w:rsid w:val="004074C2"/>
    <w:rsid w:val="00407E39"/>
    <w:rsid w:val="00407FDB"/>
    <w:rsid w:val="00407FF7"/>
    <w:rsid w:val="00410144"/>
    <w:rsid w:val="00410165"/>
    <w:rsid w:val="00410360"/>
    <w:rsid w:val="0041053F"/>
    <w:rsid w:val="004114D9"/>
    <w:rsid w:val="004115FB"/>
    <w:rsid w:val="00411937"/>
    <w:rsid w:val="00411A96"/>
    <w:rsid w:val="00411B0D"/>
    <w:rsid w:val="00411CD1"/>
    <w:rsid w:val="00411F7D"/>
    <w:rsid w:val="0041234E"/>
    <w:rsid w:val="0041263B"/>
    <w:rsid w:val="0041278E"/>
    <w:rsid w:val="004135B3"/>
    <w:rsid w:val="00413A49"/>
    <w:rsid w:val="00413C16"/>
    <w:rsid w:val="00413D1C"/>
    <w:rsid w:val="00413FE3"/>
    <w:rsid w:val="00414584"/>
    <w:rsid w:val="0041484B"/>
    <w:rsid w:val="00414BC9"/>
    <w:rsid w:val="00414E12"/>
    <w:rsid w:val="004153F0"/>
    <w:rsid w:val="0041549F"/>
    <w:rsid w:val="004154A1"/>
    <w:rsid w:val="00416041"/>
    <w:rsid w:val="00416211"/>
    <w:rsid w:val="004162EE"/>
    <w:rsid w:val="0041679F"/>
    <w:rsid w:val="00416855"/>
    <w:rsid w:val="00416F5A"/>
    <w:rsid w:val="00417730"/>
    <w:rsid w:val="00417AFC"/>
    <w:rsid w:val="00417E4A"/>
    <w:rsid w:val="00417EA8"/>
    <w:rsid w:val="004201D4"/>
    <w:rsid w:val="00420703"/>
    <w:rsid w:val="004207AC"/>
    <w:rsid w:val="004207D2"/>
    <w:rsid w:val="00420913"/>
    <w:rsid w:val="00421AA9"/>
    <w:rsid w:val="00421B40"/>
    <w:rsid w:val="00421CCE"/>
    <w:rsid w:val="00421FCB"/>
    <w:rsid w:val="00421FF4"/>
    <w:rsid w:val="00422540"/>
    <w:rsid w:val="0042276D"/>
    <w:rsid w:val="00423218"/>
    <w:rsid w:val="00423706"/>
    <w:rsid w:val="00423D4D"/>
    <w:rsid w:val="00423D8F"/>
    <w:rsid w:val="00424296"/>
    <w:rsid w:val="00424368"/>
    <w:rsid w:val="0042444F"/>
    <w:rsid w:val="004244A8"/>
    <w:rsid w:val="0042453C"/>
    <w:rsid w:val="00424E39"/>
    <w:rsid w:val="00425033"/>
    <w:rsid w:val="00425241"/>
    <w:rsid w:val="004252FD"/>
    <w:rsid w:val="0042572D"/>
    <w:rsid w:val="004259F4"/>
    <w:rsid w:val="00425B8A"/>
    <w:rsid w:val="00425F48"/>
    <w:rsid w:val="00425F4A"/>
    <w:rsid w:val="0042603A"/>
    <w:rsid w:val="0042617C"/>
    <w:rsid w:val="00426576"/>
    <w:rsid w:val="004268D1"/>
    <w:rsid w:val="00426AD5"/>
    <w:rsid w:val="00426CEF"/>
    <w:rsid w:val="00426E3E"/>
    <w:rsid w:val="00426F89"/>
    <w:rsid w:val="004271AD"/>
    <w:rsid w:val="00427524"/>
    <w:rsid w:val="00427974"/>
    <w:rsid w:val="00427A01"/>
    <w:rsid w:val="00427F9E"/>
    <w:rsid w:val="004303ED"/>
    <w:rsid w:val="004306EE"/>
    <w:rsid w:val="004308F3"/>
    <w:rsid w:val="004309E7"/>
    <w:rsid w:val="00430A78"/>
    <w:rsid w:val="00430F9D"/>
    <w:rsid w:val="00431936"/>
    <w:rsid w:val="00431C25"/>
    <w:rsid w:val="00431ED8"/>
    <w:rsid w:val="00431F01"/>
    <w:rsid w:val="004320B5"/>
    <w:rsid w:val="004320EE"/>
    <w:rsid w:val="004326FE"/>
    <w:rsid w:val="004328D7"/>
    <w:rsid w:val="00433121"/>
    <w:rsid w:val="004332DF"/>
    <w:rsid w:val="004333C5"/>
    <w:rsid w:val="004333D5"/>
    <w:rsid w:val="0043410D"/>
    <w:rsid w:val="004341D8"/>
    <w:rsid w:val="00434743"/>
    <w:rsid w:val="0043480C"/>
    <w:rsid w:val="00434B13"/>
    <w:rsid w:val="00434D3F"/>
    <w:rsid w:val="00434E54"/>
    <w:rsid w:val="00434FA7"/>
    <w:rsid w:val="004358AA"/>
    <w:rsid w:val="00436079"/>
    <w:rsid w:val="004360D6"/>
    <w:rsid w:val="00436253"/>
    <w:rsid w:val="0043629E"/>
    <w:rsid w:val="004367B3"/>
    <w:rsid w:val="00436C49"/>
    <w:rsid w:val="00436D96"/>
    <w:rsid w:val="00436E94"/>
    <w:rsid w:val="0043710C"/>
    <w:rsid w:val="00437539"/>
    <w:rsid w:val="00437769"/>
    <w:rsid w:val="00437D96"/>
    <w:rsid w:val="004408E5"/>
    <w:rsid w:val="004409BF"/>
    <w:rsid w:val="00440C84"/>
    <w:rsid w:val="004410BB"/>
    <w:rsid w:val="004411EE"/>
    <w:rsid w:val="004412DF"/>
    <w:rsid w:val="00441657"/>
    <w:rsid w:val="00441A46"/>
    <w:rsid w:val="00441DDE"/>
    <w:rsid w:val="004421C2"/>
    <w:rsid w:val="00442782"/>
    <w:rsid w:val="00442B86"/>
    <w:rsid w:val="00442D56"/>
    <w:rsid w:val="00442E6E"/>
    <w:rsid w:val="00443CD4"/>
    <w:rsid w:val="00444661"/>
    <w:rsid w:val="00444D46"/>
    <w:rsid w:val="00444DE6"/>
    <w:rsid w:val="00444ED2"/>
    <w:rsid w:val="0044522A"/>
    <w:rsid w:val="00445354"/>
    <w:rsid w:val="00445B1E"/>
    <w:rsid w:val="00445B7B"/>
    <w:rsid w:val="00445BB1"/>
    <w:rsid w:val="00446D49"/>
    <w:rsid w:val="0044702F"/>
    <w:rsid w:val="00447B3F"/>
    <w:rsid w:val="00447E79"/>
    <w:rsid w:val="00450137"/>
    <w:rsid w:val="004502FE"/>
    <w:rsid w:val="00450602"/>
    <w:rsid w:val="00450C66"/>
    <w:rsid w:val="004511D4"/>
    <w:rsid w:val="004511DF"/>
    <w:rsid w:val="0045173A"/>
    <w:rsid w:val="00451A45"/>
    <w:rsid w:val="00451B03"/>
    <w:rsid w:val="00451EBC"/>
    <w:rsid w:val="00451F8A"/>
    <w:rsid w:val="0045220B"/>
    <w:rsid w:val="00452624"/>
    <w:rsid w:val="00452841"/>
    <w:rsid w:val="00452BEE"/>
    <w:rsid w:val="004532D1"/>
    <w:rsid w:val="00453330"/>
    <w:rsid w:val="004533BD"/>
    <w:rsid w:val="004533EC"/>
    <w:rsid w:val="0045378F"/>
    <w:rsid w:val="00453801"/>
    <w:rsid w:val="0045381E"/>
    <w:rsid w:val="00453C4B"/>
    <w:rsid w:val="00453ECE"/>
    <w:rsid w:val="004543D0"/>
    <w:rsid w:val="00454493"/>
    <w:rsid w:val="00454C5C"/>
    <w:rsid w:val="00454C77"/>
    <w:rsid w:val="00454E79"/>
    <w:rsid w:val="004550FC"/>
    <w:rsid w:val="00455164"/>
    <w:rsid w:val="004556DE"/>
    <w:rsid w:val="00455826"/>
    <w:rsid w:val="00455B89"/>
    <w:rsid w:val="00455C00"/>
    <w:rsid w:val="004560CE"/>
    <w:rsid w:val="004566CA"/>
    <w:rsid w:val="00456CBC"/>
    <w:rsid w:val="00456D40"/>
    <w:rsid w:val="004573FD"/>
    <w:rsid w:val="00457603"/>
    <w:rsid w:val="00457AF7"/>
    <w:rsid w:val="00460253"/>
    <w:rsid w:val="004603A0"/>
    <w:rsid w:val="0046060C"/>
    <w:rsid w:val="00460ED8"/>
    <w:rsid w:val="00461243"/>
    <w:rsid w:val="00461357"/>
    <w:rsid w:val="00461A8A"/>
    <w:rsid w:val="00461DF5"/>
    <w:rsid w:val="00461F3C"/>
    <w:rsid w:val="00462403"/>
    <w:rsid w:val="00462475"/>
    <w:rsid w:val="004624AC"/>
    <w:rsid w:val="00462B82"/>
    <w:rsid w:val="00462BDE"/>
    <w:rsid w:val="00462E50"/>
    <w:rsid w:val="00462F93"/>
    <w:rsid w:val="00463019"/>
    <w:rsid w:val="004636FA"/>
    <w:rsid w:val="0046422A"/>
    <w:rsid w:val="004642CE"/>
    <w:rsid w:val="0046534A"/>
    <w:rsid w:val="0046571C"/>
    <w:rsid w:val="00465D70"/>
    <w:rsid w:val="00466223"/>
    <w:rsid w:val="00466357"/>
    <w:rsid w:val="004663E9"/>
    <w:rsid w:val="00466A48"/>
    <w:rsid w:val="00466C7D"/>
    <w:rsid w:val="00466D2C"/>
    <w:rsid w:val="004671E8"/>
    <w:rsid w:val="00467418"/>
    <w:rsid w:val="00467B9B"/>
    <w:rsid w:val="00467BE0"/>
    <w:rsid w:val="00470826"/>
    <w:rsid w:val="00470862"/>
    <w:rsid w:val="00470CF1"/>
    <w:rsid w:val="00470D22"/>
    <w:rsid w:val="00470D4E"/>
    <w:rsid w:val="004711D2"/>
    <w:rsid w:val="004712FC"/>
    <w:rsid w:val="004716DE"/>
    <w:rsid w:val="00471DC9"/>
    <w:rsid w:val="00471EF2"/>
    <w:rsid w:val="004727FD"/>
    <w:rsid w:val="004729EF"/>
    <w:rsid w:val="00472E28"/>
    <w:rsid w:val="004730CC"/>
    <w:rsid w:val="004732E6"/>
    <w:rsid w:val="004733D3"/>
    <w:rsid w:val="00473BF1"/>
    <w:rsid w:val="00473C55"/>
    <w:rsid w:val="00474277"/>
    <w:rsid w:val="004742F1"/>
    <w:rsid w:val="00474384"/>
    <w:rsid w:val="00474611"/>
    <w:rsid w:val="004749AA"/>
    <w:rsid w:val="00475113"/>
    <w:rsid w:val="004754F8"/>
    <w:rsid w:val="00475638"/>
    <w:rsid w:val="004756D3"/>
    <w:rsid w:val="00475787"/>
    <w:rsid w:val="00476156"/>
    <w:rsid w:val="0047655B"/>
    <w:rsid w:val="004767E1"/>
    <w:rsid w:val="00476B26"/>
    <w:rsid w:val="00476BE9"/>
    <w:rsid w:val="004773A1"/>
    <w:rsid w:val="004779C3"/>
    <w:rsid w:val="00477A2D"/>
    <w:rsid w:val="00477A38"/>
    <w:rsid w:val="00480014"/>
    <w:rsid w:val="00480183"/>
    <w:rsid w:val="004801BF"/>
    <w:rsid w:val="00480D3A"/>
    <w:rsid w:val="00480EA9"/>
    <w:rsid w:val="00481658"/>
    <w:rsid w:val="00481682"/>
    <w:rsid w:val="00481981"/>
    <w:rsid w:val="00481AB8"/>
    <w:rsid w:val="00481B30"/>
    <w:rsid w:val="00482290"/>
    <w:rsid w:val="0048264E"/>
    <w:rsid w:val="004828E2"/>
    <w:rsid w:val="00483093"/>
    <w:rsid w:val="004835B9"/>
    <w:rsid w:val="00483B8C"/>
    <w:rsid w:val="0048496F"/>
    <w:rsid w:val="004849AE"/>
    <w:rsid w:val="00484D68"/>
    <w:rsid w:val="00484EDC"/>
    <w:rsid w:val="004853C3"/>
    <w:rsid w:val="004853E4"/>
    <w:rsid w:val="00485531"/>
    <w:rsid w:val="00485D5D"/>
    <w:rsid w:val="004862E3"/>
    <w:rsid w:val="00486385"/>
    <w:rsid w:val="004866A3"/>
    <w:rsid w:val="004867E1"/>
    <w:rsid w:val="00486E00"/>
    <w:rsid w:val="00486EF5"/>
    <w:rsid w:val="00486F05"/>
    <w:rsid w:val="0048735B"/>
    <w:rsid w:val="0048737D"/>
    <w:rsid w:val="00487469"/>
    <w:rsid w:val="0048747B"/>
    <w:rsid w:val="0048758F"/>
    <w:rsid w:val="00487A3E"/>
    <w:rsid w:val="00487E79"/>
    <w:rsid w:val="00487FB7"/>
    <w:rsid w:val="00490021"/>
    <w:rsid w:val="004903E4"/>
    <w:rsid w:val="00490465"/>
    <w:rsid w:val="0049047E"/>
    <w:rsid w:val="0049064A"/>
    <w:rsid w:val="00490934"/>
    <w:rsid w:val="00491093"/>
    <w:rsid w:val="004912A8"/>
    <w:rsid w:val="00491661"/>
    <w:rsid w:val="00491A3C"/>
    <w:rsid w:val="00491BDF"/>
    <w:rsid w:val="00491F31"/>
    <w:rsid w:val="004920CE"/>
    <w:rsid w:val="0049257B"/>
    <w:rsid w:val="00492964"/>
    <w:rsid w:val="00493209"/>
    <w:rsid w:val="00493272"/>
    <w:rsid w:val="00493C3D"/>
    <w:rsid w:val="00493E28"/>
    <w:rsid w:val="00493E84"/>
    <w:rsid w:val="00494235"/>
    <w:rsid w:val="00494317"/>
    <w:rsid w:val="0049469C"/>
    <w:rsid w:val="00494731"/>
    <w:rsid w:val="00494960"/>
    <w:rsid w:val="00494CA8"/>
    <w:rsid w:val="00494F74"/>
    <w:rsid w:val="004955D8"/>
    <w:rsid w:val="0049561C"/>
    <w:rsid w:val="00495DC2"/>
    <w:rsid w:val="00496C0D"/>
    <w:rsid w:val="00496ECC"/>
    <w:rsid w:val="00496EF6"/>
    <w:rsid w:val="0049701E"/>
    <w:rsid w:val="0049711F"/>
    <w:rsid w:val="0049765D"/>
    <w:rsid w:val="004A01DA"/>
    <w:rsid w:val="004A02CE"/>
    <w:rsid w:val="004A03F1"/>
    <w:rsid w:val="004A12CC"/>
    <w:rsid w:val="004A13B1"/>
    <w:rsid w:val="004A1C2B"/>
    <w:rsid w:val="004A1FBA"/>
    <w:rsid w:val="004A28B9"/>
    <w:rsid w:val="004A28D1"/>
    <w:rsid w:val="004A2998"/>
    <w:rsid w:val="004A2AA0"/>
    <w:rsid w:val="004A315A"/>
    <w:rsid w:val="004A3336"/>
    <w:rsid w:val="004A3926"/>
    <w:rsid w:val="004A3A03"/>
    <w:rsid w:val="004A41AC"/>
    <w:rsid w:val="004A480B"/>
    <w:rsid w:val="004A48A1"/>
    <w:rsid w:val="004A48FC"/>
    <w:rsid w:val="004A4957"/>
    <w:rsid w:val="004A4EF3"/>
    <w:rsid w:val="004A5667"/>
    <w:rsid w:val="004A59B9"/>
    <w:rsid w:val="004A59D4"/>
    <w:rsid w:val="004A6094"/>
    <w:rsid w:val="004A60D8"/>
    <w:rsid w:val="004A6295"/>
    <w:rsid w:val="004A6341"/>
    <w:rsid w:val="004A6738"/>
    <w:rsid w:val="004A6750"/>
    <w:rsid w:val="004A6C21"/>
    <w:rsid w:val="004A6E68"/>
    <w:rsid w:val="004A6FB7"/>
    <w:rsid w:val="004A702B"/>
    <w:rsid w:val="004A7253"/>
    <w:rsid w:val="004A72B8"/>
    <w:rsid w:val="004A74C1"/>
    <w:rsid w:val="004A76DC"/>
    <w:rsid w:val="004A77A5"/>
    <w:rsid w:val="004A77D1"/>
    <w:rsid w:val="004B0192"/>
    <w:rsid w:val="004B01D8"/>
    <w:rsid w:val="004B0320"/>
    <w:rsid w:val="004B03F3"/>
    <w:rsid w:val="004B0A39"/>
    <w:rsid w:val="004B1048"/>
    <w:rsid w:val="004B1E9E"/>
    <w:rsid w:val="004B255E"/>
    <w:rsid w:val="004B28B4"/>
    <w:rsid w:val="004B2A29"/>
    <w:rsid w:val="004B2B65"/>
    <w:rsid w:val="004B2B89"/>
    <w:rsid w:val="004B2F70"/>
    <w:rsid w:val="004B3035"/>
    <w:rsid w:val="004B3184"/>
    <w:rsid w:val="004B3B3A"/>
    <w:rsid w:val="004B3B97"/>
    <w:rsid w:val="004B42D0"/>
    <w:rsid w:val="004B43A7"/>
    <w:rsid w:val="004B451D"/>
    <w:rsid w:val="004B485C"/>
    <w:rsid w:val="004B4D51"/>
    <w:rsid w:val="004B4E9B"/>
    <w:rsid w:val="004B5196"/>
    <w:rsid w:val="004B55F7"/>
    <w:rsid w:val="004B620A"/>
    <w:rsid w:val="004B6A10"/>
    <w:rsid w:val="004B6AC5"/>
    <w:rsid w:val="004B7250"/>
    <w:rsid w:val="004B734B"/>
    <w:rsid w:val="004B799E"/>
    <w:rsid w:val="004B7AC6"/>
    <w:rsid w:val="004B7B32"/>
    <w:rsid w:val="004B7DBB"/>
    <w:rsid w:val="004C0142"/>
    <w:rsid w:val="004C026C"/>
    <w:rsid w:val="004C02CE"/>
    <w:rsid w:val="004C13B4"/>
    <w:rsid w:val="004C164E"/>
    <w:rsid w:val="004C1669"/>
    <w:rsid w:val="004C1CD9"/>
    <w:rsid w:val="004C1E9A"/>
    <w:rsid w:val="004C21B0"/>
    <w:rsid w:val="004C248B"/>
    <w:rsid w:val="004C2C51"/>
    <w:rsid w:val="004C2C55"/>
    <w:rsid w:val="004C2F83"/>
    <w:rsid w:val="004C32F3"/>
    <w:rsid w:val="004C3B30"/>
    <w:rsid w:val="004C3C51"/>
    <w:rsid w:val="004C3D2B"/>
    <w:rsid w:val="004C43A9"/>
    <w:rsid w:val="004C4788"/>
    <w:rsid w:val="004C47C2"/>
    <w:rsid w:val="004C4EF4"/>
    <w:rsid w:val="004C50FE"/>
    <w:rsid w:val="004C5138"/>
    <w:rsid w:val="004C6047"/>
    <w:rsid w:val="004C626C"/>
    <w:rsid w:val="004C6321"/>
    <w:rsid w:val="004C6374"/>
    <w:rsid w:val="004C64EF"/>
    <w:rsid w:val="004C711A"/>
    <w:rsid w:val="004C73F5"/>
    <w:rsid w:val="004C781B"/>
    <w:rsid w:val="004C7A31"/>
    <w:rsid w:val="004C7A45"/>
    <w:rsid w:val="004C7A6A"/>
    <w:rsid w:val="004D0595"/>
    <w:rsid w:val="004D077F"/>
    <w:rsid w:val="004D0C83"/>
    <w:rsid w:val="004D122F"/>
    <w:rsid w:val="004D13B6"/>
    <w:rsid w:val="004D17B6"/>
    <w:rsid w:val="004D1CE1"/>
    <w:rsid w:val="004D20B9"/>
    <w:rsid w:val="004D2172"/>
    <w:rsid w:val="004D226E"/>
    <w:rsid w:val="004D2866"/>
    <w:rsid w:val="004D297C"/>
    <w:rsid w:val="004D2DCA"/>
    <w:rsid w:val="004D2EC8"/>
    <w:rsid w:val="004D31D6"/>
    <w:rsid w:val="004D35C1"/>
    <w:rsid w:val="004D3D85"/>
    <w:rsid w:val="004D40E1"/>
    <w:rsid w:val="004D4E28"/>
    <w:rsid w:val="004D5165"/>
    <w:rsid w:val="004D5C37"/>
    <w:rsid w:val="004D5EE5"/>
    <w:rsid w:val="004D6352"/>
    <w:rsid w:val="004D699C"/>
    <w:rsid w:val="004D6B0C"/>
    <w:rsid w:val="004D6EC5"/>
    <w:rsid w:val="004D6FA7"/>
    <w:rsid w:val="004D7044"/>
    <w:rsid w:val="004D70A8"/>
    <w:rsid w:val="004D71A1"/>
    <w:rsid w:val="004D724A"/>
    <w:rsid w:val="004D731F"/>
    <w:rsid w:val="004D7344"/>
    <w:rsid w:val="004D74BC"/>
    <w:rsid w:val="004D74C7"/>
    <w:rsid w:val="004D7AC4"/>
    <w:rsid w:val="004D7C70"/>
    <w:rsid w:val="004D7D34"/>
    <w:rsid w:val="004D7E6A"/>
    <w:rsid w:val="004D7F8D"/>
    <w:rsid w:val="004E0B8E"/>
    <w:rsid w:val="004E0D47"/>
    <w:rsid w:val="004E0FCB"/>
    <w:rsid w:val="004E145A"/>
    <w:rsid w:val="004E19D9"/>
    <w:rsid w:val="004E1BE6"/>
    <w:rsid w:val="004E1D20"/>
    <w:rsid w:val="004E21FB"/>
    <w:rsid w:val="004E22A6"/>
    <w:rsid w:val="004E26CF"/>
    <w:rsid w:val="004E275E"/>
    <w:rsid w:val="004E2D16"/>
    <w:rsid w:val="004E2DC7"/>
    <w:rsid w:val="004E30E9"/>
    <w:rsid w:val="004E38DB"/>
    <w:rsid w:val="004E3FD0"/>
    <w:rsid w:val="004E41E8"/>
    <w:rsid w:val="004E4418"/>
    <w:rsid w:val="004E4637"/>
    <w:rsid w:val="004E475E"/>
    <w:rsid w:val="004E49AC"/>
    <w:rsid w:val="004E4C49"/>
    <w:rsid w:val="004E5402"/>
    <w:rsid w:val="004E5EBB"/>
    <w:rsid w:val="004E5F07"/>
    <w:rsid w:val="004E62E7"/>
    <w:rsid w:val="004E62F0"/>
    <w:rsid w:val="004E6C2F"/>
    <w:rsid w:val="004E7227"/>
    <w:rsid w:val="004E742E"/>
    <w:rsid w:val="004E7473"/>
    <w:rsid w:val="004E761C"/>
    <w:rsid w:val="004E7BAD"/>
    <w:rsid w:val="004E7D54"/>
    <w:rsid w:val="004E7F77"/>
    <w:rsid w:val="004E7FA1"/>
    <w:rsid w:val="004F027E"/>
    <w:rsid w:val="004F0291"/>
    <w:rsid w:val="004F070A"/>
    <w:rsid w:val="004F0863"/>
    <w:rsid w:val="004F0EBE"/>
    <w:rsid w:val="004F12CE"/>
    <w:rsid w:val="004F1350"/>
    <w:rsid w:val="004F13F2"/>
    <w:rsid w:val="004F1618"/>
    <w:rsid w:val="004F1623"/>
    <w:rsid w:val="004F18F0"/>
    <w:rsid w:val="004F1FE7"/>
    <w:rsid w:val="004F20CB"/>
    <w:rsid w:val="004F23BA"/>
    <w:rsid w:val="004F23F6"/>
    <w:rsid w:val="004F2D25"/>
    <w:rsid w:val="004F2E31"/>
    <w:rsid w:val="004F3194"/>
    <w:rsid w:val="004F35BF"/>
    <w:rsid w:val="004F3843"/>
    <w:rsid w:val="004F39E0"/>
    <w:rsid w:val="004F4115"/>
    <w:rsid w:val="004F412D"/>
    <w:rsid w:val="004F432E"/>
    <w:rsid w:val="004F4B03"/>
    <w:rsid w:val="004F4C9B"/>
    <w:rsid w:val="004F4D49"/>
    <w:rsid w:val="004F4E6C"/>
    <w:rsid w:val="004F4F36"/>
    <w:rsid w:val="004F50E2"/>
    <w:rsid w:val="004F528E"/>
    <w:rsid w:val="004F541B"/>
    <w:rsid w:val="004F56ED"/>
    <w:rsid w:val="004F5A6D"/>
    <w:rsid w:val="004F5DA2"/>
    <w:rsid w:val="004F5E79"/>
    <w:rsid w:val="004F5EC9"/>
    <w:rsid w:val="004F6601"/>
    <w:rsid w:val="004F660F"/>
    <w:rsid w:val="004F678B"/>
    <w:rsid w:val="004F6B66"/>
    <w:rsid w:val="004F6BE5"/>
    <w:rsid w:val="004F7DE2"/>
    <w:rsid w:val="004F7EB6"/>
    <w:rsid w:val="004F7F58"/>
    <w:rsid w:val="005003C5"/>
    <w:rsid w:val="00500AD5"/>
    <w:rsid w:val="00501181"/>
    <w:rsid w:val="005015D4"/>
    <w:rsid w:val="00501E0D"/>
    <w:rsid w:val="00501FBF"/>
    <w:rsid w:val="00502139"/>
    <w:rsid w:val="00502144"/>
    <w:rsid w:val="0050282B"/>
    <w:rsid w:val="00503A7F"/>
    <w:rsid w:val="00503F46"/>
    <w:rsid w:val="00504160"/>
    <w:rsid w:val="005041B8"/>
    <w:rsid w:val="00504947"/>
    <w:rsid w:val="00504F2C"/>
    <w:rsid w:val="00504FE6"/>
    <w:rsid w:val="005054F3"/>
    <w:rsid w:val="005055CE"/>
    <w:rsid w:val="00505A74"/>
    <w:rsid w:val="00505A8D"/>
    <w:rsid w:val="00505AA5"/>
    <w:rsid w:val="00505BB3"/>
    <w:rsid w:val="00505C9E"/>
    <w:rsid w:val="00505CB3"/>
    <w:rsid w:val="00505F7F"/>
    <w:rsid w:val="00506664"/>
    <w:rsid w:val="005068F5"/>
    <w:rsid w:val="00506A26"/>
    <w:rsid w:val="00506C51"/>
    <w:rsid w:val="00506D17"/>
    <w:rsid w:val="005073A1"/>
    <w:rsid w:val="005079A0"/>
    <w:rsid w:val="00507CB6"/>
    <w:rsid w:val="00507CFD"/>
    <w:rsid w:val="00510066"/>
    <w:rsid w:val="00510B41"/>
    <w:rsid w:val="00510D83"/>
    <w:rsid w:val="005111DF"/>
    <w:rsid w:val="0051129D"/>
    <w:rsid w:val="00511924"/>
    <w:rsid w:val="00511B18"/>
    <w:rsid w:val="00512088"/>
    <w:rsid w:val="00512349"/>
    <w:rsid w:val="005127B9"/>
    <w:rsid w:val="00512DF7"/>
    <w:rsid w:val="00513527"/>
    <w:rsid w:val="005135EB"/>
    <w:rsid w:val="0051388C"/>
    <w:rsid w:val="005138DA"/>
    <w:rsid w:val="00513A95"/>
    <w:rsid w:val="00514015"/>
    <w:rsid w:val="00514F80"/>
    <w:rsid w:val="005154A6"/>
    <w:rsid w:val="00515512"/>
    <w:rsid w:val="00515B98"/>
    <w:rsid w:val="00515E25"/>
    <w:rsid w:val="00516268"/>
    <w:rsid w:val="0051654C"/>
    <w:rsid w:val="005169E6"/>
    <w:rsid w:val="00516CB9"/>
    <w:rsid w:val="0051724E"/>
    <w:rsid w:val="005172FA"/>
    <w:rsid w:val="005179E5"/>
    <w:rsid w:val="00517F0C"/>
    <w:rsid w:val="005201BF"/>
    <w:rsid w:val="00520605"/>
    <w:rsid w:val="005209F3"/>
    <w:rsid w:val="00520CF4"/>
    <w:rsid w:val="00520D9F"/>
    <w:rsid w:val="00521236"/>
    <w:rsid w:val="00521CB5"/>
    <w:rsid w:val="00521E33"/>
    <w:rsid w:val="00521EE1"/>
    <w:rsid w:val="0052265D"/>
    <w:rsid w:val="0052294C"/>
    <w:rsid w:val="00522C95"/>
    <w:rsid w:val="00522CA5"/>
    <w:rsid w:val="00522EA6"/>
    <w:rsid w:val="00523785"/>
    <w:rsid w:val="00523908"/>
    <w:rsid w:val="005240FD"/>
    <w:rsid w:val="0052418E"/>
    <w:rsid w:val="005241DA"/>
    <w:rsid w:val="0052443B"/>
    <w:rsid w:val="00524BF7"/>
    <w:rsid w:val="00525109"/>
    <w:rsid w:val="00525874"/>
    <w:rsid w:val="005264AB"/>
    <w:rsid w:val="00526544"/>
    <w:rsid w:val="00526C73"/>
    <w:rsid w:val="00526DE1"/>
    <w:rsid w:val="00527092"/>
    <w:rsid w:val="00527699"/>
    <w:rsid w:val="00527A0E"/>
    <w:rsid w:val="005302E4"/>
    <w:rsid w:val="00530568"/>
    <w:rsid w:val="0053072C"/>
    <w:rsid w:val="00530C01"/>
    <w:rsid w:val="00530C99"/>
    <w:rsid w:val="00531312"/>
    <w:rsid w:val="005313F7"/>
    <w:rsid w:val="0053150D"/>
    <w:rsid w:val="00531BD5"/>
    <w:rsid w:val="00531BD8"/>
    <w:rsid w:val="00532596"/>
    <w:rsid w:val="00532A90"/>
    <w:rsid w:val="00532C9F"/>
    <w:rsid w:val="00532FAA"/>
    <w:rsid w:val="00532FCA"/>
    <w:rsid w:val="0053306E"/>
    <w:rsid w:val="00533170"/>
    <w:rsid w:val="00534A8E"/>
    <w:rsid w:val="0053500E"/>
    <w:rsid w:val="005350A8"/>
    <w:rsid w:val="00535869"/>
    <w:rsid w:val="00535B06"/>
    <w:rsid w:val="00535E1E"/>
    <w:rsid w:val="00535E80"/>
    <w:rsid w:val="00535EC6"/>
    <w:rsid w:val="00536101"/>
    <w:rsid w:val="0053629B"/>
    <w:rsid w:val="00536389"/>
    <w:rsid w:val="005365A3"/>
    <w:rsid w:val="00536949"/>
    <w:rsid w:val="00536A10"/>
    <w:rsid w:val="00536A1D"/>
    <w:rsid w:val="00536BAB"/>
    <w:rsid w:val="00537FC5"/>
    <w:rsid w:val="0054040E"/>
    <w:rsid w:val="00540509"/>
    <w:rsid w:val="0054070C"/>
    <w:rsid w:val="00540731"/>
    <w:rsid w:val="00540764"/>
    <w:rsid w:val="005411E2"/>
    <w:rsid w:val="00541569"/>
    <w:rsid w:val="00542501"/>
    <w:rsid w:val="005427EA"/>
    <w:rsid w:val="00542A28"/>
    <w:rsid w:val="0054303A"/>
    <w:rsid w:val="0054359D"/>
    <w:rsid w:val="00543648"/>
    <w:rsid w:val="005439E3"/>
    <w:rsid w:val="00543A3B"/>
    <w:rsid w:val="00543BC0"/>
    <w:rsid w:val="00543EB0"/>
    <w:rsid w:val="00544DF9"/>
    <w:rsid w:val="00544EF5"/>
    <w:rsid w:val="005451B8"/>
    <w:rsid w:val="005453E1"/>
    <w:rsid w:val="005456B0"/>
    <w:rsid w:val="00545E14"/>
    <w:rsid w:val="00545F1F"/>
    <w:rsid w:val="00546159"/>
    <w:rsid w:val="005466EA"/>
    <w:rsid w:val="00546937"/>
    <w:rsid w:val="005470DA"/>
    <w:rsid w:val="005471E9"/>
    <w:rsid w:val="0054733F"/>
    <w:rsid w:val="00547418"/>
    <w:rsid w:val="0054769F"/>
    <w:rsid w:val="005476BD"/>
    <w:rsid w:val="0054790D"/>
    <w:rsid w:val="005479EE"/>
    <w:rsid w:val="00547CBF"/>
    <w:rsid w:val="00547EBA"/>
    <w:rsid w:val="00547ECC"/>
    <w:rsid w:val="00550203"/>
    <w:rsid w:val="0055075C"/>
    <w:rsid w:val="00550BD8"/>
    <w:rsid w:val="00550CCB"/>
    <w:rsid w:val="005513E6"/>
    <w:rsid w:val="005514CB"/>
    <w:rsid w:val="00551570"/>
    <w:rsid w:val="00551BD1"/>
    <w:rsid w:val="00551C49"/>
    <w:rsid w:val="00551CFB"/>
    <w:rsid w:val="00551D0C"/>
    <w:rsid w:val="00551DAD"/>
    <w:rsid w:val="00551EA5"/>
    <w:rsid w:val="00552063"/>
    <w:rsid w:val="005525C2"/>
    <w:rsid w:val="0055270C"/>
    <w:rsid w:val="0055299B"/>
    <w:rsid w:val="00552B66"/>
    <w:rsid w:val="00552C64"/>
    <w:rsid w:val="00552D50"/>
    <w:rsid w:val="00553451"/>
    <w:rsid w:val="00553612"/>
    <w:rsid w:val="00553C38"/>
    <w:rsid w:val="005541AC"/>
    <w:rsid w:val="0055440B"/>
    <w:rsid w:val="005548B9"/>
    <w:rsid w:val="00554CBC"/>
    <w:rsid w:val="005550AA"/>
    <w:rsid w:val="00555623"/>
    <w:rsid w:val="005565AD"/>
    <w:rsid w:val="00556A49"/>
    <w:rsid w:val="00557770"/>
    <w:rsid w:val="0055785A"/>
    <w:rsid w:val="00557A2D"/>
    <w:rsid w:val="00557A2E"/>
    <w:rsid w:val="00557AD3"/>
    <w:rsid w:val="00557B19"/>
    <w:rsid w:val="00557B38"/>
    <w:rsid w:val="00560180"/>
    <w:rsid w:val="005603AD"/>
    <w:rsid w:val="005606B4"/>
    <w:rsid w:val="00560B25"/>
    <w:rsid w:val="00560CF7"/>
    <w:rsid w:val="00560D49"/>
    <w:rsid w:val="00560FCA"/>
    <w:rsid w:val="005611BC"/>
    <w:rsid w:val="00561A17"/>
    <w:rsid w:val="00561CE3"/>
    <w:rsid w:val="00562038"/>
    <w:rsid w:val="005628FC"/>
    <w:rsid w:val="00562B70"/>
    <w:rsid w:val="005637A7"/>
    <w:rsid w:val="00563923"/>
    <w:rsid w:val="00563E4E"/>
    <w:rsid w:val="00564C9C"/>
    <w:rsid w:val="00564E17"/>
    <w:rsid w:val="005654B4"/>
    <w:rsid w:val="005654D8"/>
    <w:rsid w:val="0056580C"/>
    <w:rsid w:val="00565930"/>
    <w:rsid w:val="00565E9E"/>
    <w:rsid w:val="00566153"/>
    <w:rsid w:val="00566434"/>
    <w:rsid w:val="00566EF4"/>
    <w:rsid w:val="0056703B"/>
    <w:rsid w:val="005671A7"/>
    <w:rsid w:val="00567650"/>
    <w:rsid w:val="00567B2D"/>
    <w:rsid w:val="00567CD7"/>
    <w:rsid w:val="00567E6B"/>
    <w:rsid w:val="00570039"/>
    <w:rsid w:val="005702CF"/>
    <w:rsid w:val="0057050D"/>
    <w:rsid w:val="005706E1"/>
    <w:rsid w:val="00570843"/>
    <w:rsid w:val="00570BB8"/>
    <w:rsid w:val="00570F61"/>
    <w:rsid w:val="00570FB7"/>
    <w:rsid w:val="005711C8"/>
    <w:rsid w:val="00571216"/>
    <w:rsid w:val="00571385"/>
    <w:rsid w:val="00571406"/>
    <w:rsid w:val="0057159A"/>
    <w:rsid w:val="005715F3"/>
    <w:rsid w:val="0057180C"/>
    <w:rsid w:val="00571A64"/>
    <w:rsid w:val="00571AA6"/>
    <w:rsid w:val="00571B8B"/>
    <w:rsid w:val="00571C46"/>
    <w:rsid w:val="00571D2E"/>
    <w:rsid w:val="00572CA5"/>
    <w:rsid w:val="00572F2A"/>
    <w:rsid w:val="00572F68"/>
    <w:rsid w:val="00573225"/>
    <w:rsid w:val="005734FA"/>
    <w:rsid w:val="00573A25"/>
    <w:rsid w:val="0057401A"/>
    <w:rsid w:val="005745BA"/>
    <w:rsid w:val="0057482D"/>
    <w:rsid w:val="00574842"/>
    <w:rsid w:val="00574906"/>
    <w:rsid w:val="00574A77"/>
    <w:rsid w:val="00574E63"/>
    <w:rsid w:val="00574E66"/>
    <w:rsid w:val="005751A8"/>
    <w:rsid w:val="00575839"/>
    <w:rsid w:val="005761AE"/>
    <w:rsid w:val="005761FC"/>
    <w:rsid w:val="005762DE"/>
    <w:rsid w:val="005766E7"/>
    <w:rsid w:val="00576706"/>
    <w:rsid w:val="00576710"/>
    <w:rsid w:val="0057777C"/>
    <w:rsid w:val="00577BDC"/>
    <w:rsid w:val="00577D4B"/>
    <w:rsid w:val="0058054A"/>
    <w:rsid w:val="00580C57"/>
    <w:rsid w:val="00581059"/>
    <w:rsid w:val="00581209"/>
    <w:rsid w:val="00581CFE"/>
    <w:rsid w:val="00581F29"/>
    <w:rsid w:val="00581FBC"/>
    <w:rsid w:val="005820D9"/>
    <w:rsid w:val="0058212E"/>
    <w:rsid w:val="005828DD"/>
    <w:rsid w:val="00582A5E"/>
    <w:rsid w:val="00582F62"/>
    <w:rsid w:val="00583685"/>
    <w:rsid w:val="00583799"/>
    <w:rsid w:val="00583ED1"/>
    <w:rsid w:val="00584397"/>
    <w:rsid w:val="00584ABF"/>
    <w:rsid w:val="00584B64"/>
    <w:rsid w:val="00584D1D"/>
    <w:rsid w:val="00585015"/>
    <w:rsid w:val="00585344"/>
    <w:rsid w:val="00585706"/>
    <w:rsid w:val="00585963"/>
    <w:rsid w:val="005859C4"/>
    <w:rsid w:val="00585A92"/>
    <w:rsid w:val="00585E9D"/>
    <w:rsid w:val="00585F38"/>
    <w:rsid w:val="00586671"/>
    <w:rsid w:val="00586803"/>
    <w:rsid w:val="005873D6"/>
    <w:rsid w:val="0058777A"/>
    <w:rsid w:val="00587D16"/>
    <w:rsid w:val="005901DC"/>
    <w:rsid w:val="00590253"/>
    <w:rsid w:val="00590387"/>
    <w:rsid w:val="00590429"/>
    <w:rsid w:val="0059046B"/>
    <w:rsid w:val="00590B2E"/>
    <w:rsid w:val="00590D9C"/>
    <w:rsid w:val="00590FAA"/>
    <w:rsid w:val="00591130"/>
    <w:rsid w:val="005918DF"/>
    <w:rsid w:val="00591E01"/>
    <w:rsid w:val="00591E2E"/>
    <w:rsid w:val="005920C0"/>
    <w:rsid w:val="00592227"/>
    <w:rsid w:val="00592717"/>
    <w:rsid w:val="00592732"/>
    <w:rsid w:val="005928D9"/>
    <w:rsid w:val="00593352"/>
    <w:rsid w:val="00593627"/>
    <w:rsid w:val="00593D02"/>
    <w:rsid w:val="0059404E"/>
    <w:rsid w:val="005942EF"/>
    <w:rsid w:val="0059452E"/>
    <w:rsid w:val="005945FB"/>
    <w:rsid w:val="005948D6"/>
    <w:rsid w:val="00594BAB"/>
    <w:rsid w:val="00594E81"/>
    <w:rsid w:val="00594EF8"/>
    <w:rsid w:val="005953E8"/>
    <w:rsid w:val="00595A36"/>
    <w:rsid w:val="00595D6A"/>
    <w:rsid w:val="00595D82"/>
    <w:rsid w:val="005966D9"/>
    <w:rsid w:val="00596867"/>
    <w:rsid w:val="00596DC4"/>
    <w:rsid w:val="00596F98"/>
    <w:rsid w:val="00596FF5"/>
    <w:rsid w:val="00597391"/>
    <w:rsid w:val="005974AC"/>
    <w:rsid w:val="005A01F3"/>
    <w:rsid w:val="005A05E8"/>
    <w:rsid w:val="005A0787"/>
    <w:rsid w:val="005A1324"/>
    <w:rsid w:val="005A1650"/>
    <w:rsid w:val="005A17A1"/>
    <w:rsid w:val="005A1926"/>
    <w:rsid w:val="005A1C13"/>
    <w:rsid w:val="005A1D0A"/>
    <w:rsid w:val="005A1DC1"/>
    <w:rsid w:val="005A20EC"/>
    <w:rsid w:val="005A23B9"/>
    <w:rsid w:val="005A2DFD"/>
    <w:rsid w:val="005A313C"/>
    <w:rsid w:val="005A35CA"/>
    <w:rsid w:val="005A37DA"/>
    <w:rsid w:val="005A37FD"/>
    <w:rsid w:val="005A38F0"/>
    <w:rsid w:val="005A392C"/>
    <w:rsid w:val="005A397E"/>
    <w:rsid w:val="005A3CE5"/>
    <w:rsid w:val="005A4150"/>
    <w:rsid w:val="005A4258"/>
    <w:rsid w:val="005A4448"/>
    <w:rsid w:val="005A5626"/>
    <w:rsid w:val="005A5741"/>
    <w:rsid w:val="005A59D0"/>
    <w:rsid w:val="005A5D02"/>
    <w:rsid w:val="005A6AD5"/>
    <w:rsid w:val="005A6D52"/>
    <w:rsid w:val="005A6E3E"/>
    <w:rsid w:val="005A7EFB"/>
    <w:rsid w:val="005B007B"/>
    <w:rsid w:val="005B053E"/>
    <w:rsid w:val="005B0E10"/>
    <w:rsid w:val="005B0E15"/>
    <w:rsid w:val="005B12A1"/>
    <w:rsid w:val="005B12CC"/>
    <w:rsid w:val="005B233F"/>
    <w:rsid w:val="005B24F5"/>
    <w:rsid w:val="005B2853"/>
    <w:rsid w:val="005B2B02"/>
    <w:rsid w:val="005B2DAE"/>
    <w:rsid w:val="005B31F3"/>
    <w:rsid w:val="005B3929"/>
    <w:rsid w:val="005B397B"/>
    <w:rsid w:val="005B3D91"/>
    <w:rsid w:val="005B3FD7"/>
    <w:rsid w:val="005B4251"/>
    <w:rsid w:val="005B4927"/>
    <w:rsid w:val="005B53B3"/>
    <w:rsid w:val="005B568E"/>
    <w:rsid w:val="005B59B8"/>
    <w:rsid w:val="005B5B09"/>
    <w:rsid w:val="005B5E93"/>
    <w:rsid w:val="005B5E96"/>
    <w:rsid w:val="005B5FAB"/>
    <w:rsid w:val="005B644E"/>
    <w:rsid w:val="005B65F4"/>
    <w:rsid w:val="005B6C9C"/>
    <w:rsid w:val="005B77CE"/>
    <w:rsid w:val="005B78ED"/>
    <w:rsid w:val="005C070D"/>
    <w:rsid w:val="005C07EA"/>
    <w:rsid w:val="005C2A75"/>
    <w:rsid w:val="005C33B0"/>
    <w:rsid w:val="005C3B1F"/>
    <w:rsid w:val="005C3FF6"/>
    <w:rsid w:val="005C415E"/>
    <w:rsid w:val="005C4689"/>
    <w:rsid w:val="005C488E"/>
    <w:rsid w:val="005C4982"/>
    <w:rsid w:val="005C52B6"/>
    <w:rsid w:val="005C5555"/>
    <w:rsid w:val="005C5835"/>
    <w:rsid w:val="005C5C3F"/>
    <w:rsid w:val="005C5CA6"/>
    <w:rsid w:val="005C5E1F"/>
    <w:rsid w:val="005C6332"/>
    <w:rsid w:val="005C64B8"/>
    <w:rsid w:val="005C66E8"/>
    <w:rsid w:val="005C6966"/>
    <w:rsid w:val="005C6A9B"/>
    <w:rsid w:val="005C71D5"/>
    <w:rsid w:val="005C72F8"/>
    <w:rsid w:val="005C7561"/>
    <w:rsid w:val="005C787A"/>
    <w:rsid w:val="005C7DD2"/>
    <w:rsid w:val="005D03FD"/>
    <w:rsid w:val="005D05C0"/>
    <w:rsid w:val="005D08FB"/>
    <w:rsid w:val="005D1C4E"/>
    <w:rsid w:val="005D2B69"/>
    <w:rsid w:val="005D2CAB"/>
    <w:rsid w:val="005D2E05"/>
    <w:rsid w:val="005D2E2F"/>
    <w:rsid w:val="005D301A"/>
    <w:rsid w:val="005D3026"/>
    <w:rsid w:val="005D316F"/>
    <w:rsid w:val="005D32B6"/>
    <w:rsid w:val="005D3943"/>
    <w:rsid w:val="005D3A5B"/>
    <w:rsid w:val="005D3EC6"/>
    <w:rsid w:val="005D4481"/>
    <w:rsid w:val="005D4558"/>
    <w:rsid w:val="005D4D48"/>
    <w:rsid w:val="005D4D73"/>
    <w:rsid w:val="005D4F8B"/>
    <w:rsid w:val="005D52BC"/>
    <w:rsid w:val="005D561C"/>
    <w:rsid w:val="005D56B1"/>
    <w:rsid w:val="005D5A66"/>
    <w:rsid w:val="005D5BA4"/>
    <w:rsid w:val="005D5BA9"/>
    <w:rsid w:val="005D5C45"/>
    <w:rsid w:val="005D6EE3"/>
    <w:rsid w:val="005D750E"/>
    <w:rsid w:val="005D79A9"/>
    <w:rsid w:val="005E077B"/>
    <w:rsid w:val="005E0809"/>
    <w:rsid w:val="005E09D0"/>
    <w:rsid w:val="005E0B55"/>
    <w:rsid w:val="005E0C13"/>
    <w:rsid w:val="005E151A"/>
    <w:rsid w:val="005E1C6A"/>
    <w:rsid w:val="005E1E93"/>
    <w:rsid w:val="005E213E"/>
    <w:rsid w:val="005E2342"/>
    <w:rsid w:val="005E24D7"/>
    <w:rsid w:val="005E26F0"/>
    <w:rsid w:val="005E276F"/>
    <w:rsid w:val="005E2987"/>
    <w:rsid w:val="005E2AA3"/>
    <w:rsid w:val="005E2B60"/>
    <w:rsid w:val="005E2E22"/>
    <w:rsid w:val="005E308F"/>
    <w:rsid w:val="005E3203"/>
    <w:rsid w:val="005E35FE"/>
    <w:rsid w:val="005E3739"/>
    <w:rsid w:val="005E37F7"/>
    <w:rsid w:val="005E3CBD"/>
    <w:rsid w:val="005E3D66"/>
    <w:rsid w:val="005E40E1"/>
    <w:rsid w:val="005E4186"/>
    <w:rsid w:val="005E4454"/>
    <w:rsid w:val="005E480A"/>
    <w:rsid w:val="005E4C44"/>
    <w:rsid w:val="005E531E"/>
    <w:rsid w:val="005E55C8"/>
    <w:rsid w:val="005E5AE9"/>
    <w:rsid w:val="005E5B45"/>
    <w:rsid w:val="005E5D5F"/>
    <w:rsid w:val="005E5F99"/>
    <w:rsid w:val="005E6076"/>
    <w:rsid w:val="005E6228"/>
    <w:rsid w:val="005E6462"/>
    <w:rsid w:val="005E66BA"/>
    <w:rsid w:val="005E67CD"/>
    <w:rsid w:val="005E693D"/>
    <w:rsid w:val="005E6A7C"/>
    <w:rsid w:val="005E6C56"/>
    <w:rsid w:val="005E6CBD"/>
    <w:rsid w:val="005E703D"/>
    <w:rsid w:val="005E71E3"/>
    <w:rsid w:val="005E7AD2"/>
    <w:rsid w:val="005E7C02"/>
    <w:rsid w:val="005F00B8"/>
    <w:rsid w:val="005F0264"/>
    <w:rsid w:val="005F14E5"/>
    <w:rsid w:val="005F1A05"/>
    <w:rsid w:val="005F1B83"/>
    <w:rsid w:val="005F1BA5"/>
    <w:rsid w:val="005F1E53"/>
    <w:rsid w:val="005F22EA"/>
    <w:rsid w:val="005F2943"/>
    <w:rsid w:val="005F2BE2"/>
    <w:rsid w:val="005F2D2B"/>
    <w:rsid w:val="005F2DC7"/>
    <w:rsid w:val="005F35D7"/>
    <w:rsid w:val="005F3696"/>
    <w:rsid w:val="005F37B0"/>
    <w:rsid w:val="005F3C75"/>
    <w:rsid w:val="005F4251"/>
    <w:rsid w:val="005F4473"/>
    <w:rsid w:val="005F456E"/>
    <w:rsid w:val="005F47CF"/>
    <w:rsid w:val="005F534E"/>
    <w:rsid w:val="005F53CB"/>
    <w:rsid w:val="005F56E3"/>
    <w:rsid w:val="005F575D"/>
    <w:rsid w:val="005F5783"/>
    <w:rsid w:val="005F5793"/>
    <w:rsid w:val="005F5F27"/>
    <w:rsid w:val="005F6147"/>
    <w:rsid w:val="005F6401"/>
    <w:rsid w:val="005F6614"/>
    <w:rsid w:val="005F6B46"/>
    <w:rsid w:val="005F6D6A"/>
    <w:rsid w:val="005F7233"/>
    <w:rsid w:val="005F7648"/>
    <w:rsid w:val="005F7AF1"/>
    <w:rsid w:val="005F7C6F"/>
    <w:rsid w:val="005F7EA2"/>
    <w:rsid w:val="00600024"/>
    <w:rsid w:val="00600907"/>
    <w:rsid w:val="006010EC"/>
    <w:rsid w:val="006015D8"/>
    <w:rsid w:val="00601928"/>
    <w:rsid w:val="006019BA"/>
    <w:rsid w:val="00601A5F"/>
    <w:rsid w:val="00601BAB"/>
    <w:rsid w:val="00601F43"/>
    <w:rsid w:val="00602351"/>
    <w:rsid w:val="00602582"/>
    <w:rsid w:val="00602841"/>
    <w:rsid w:val="00602881"/>
    <w:rsid w:val="00602F1E"/>
    <w:rsid w:val="00602F6B"/>
    <w:rsid w:val="006032B9"/>
    <w:rsid w:val="006034E0"/>
    <w:rsid w:val="006038F3"/>
    <w:rsid w:val="00603F1D"/>
    <w:rsid w:val="0060410B"/>
    <w:rsid w:val="006042F1"/>
    <w:rsid w:val="00604D6D"/>
    <w:rsid w:val="00604F9E"/>
    <w:rsid w:val="0060506C"/>
    <w:rsid w:val="0060550C"/>
    <w:rsid w:val="0060562B"/>
    <w:rsid w:val="006057BB"/>
    <w:rsid w:val="00605ADF"/>
    <w:rsid w:val="006061A0"/>
    <w:rsid w:val="0060671C"/>
    <w:rsid w:val="00606797"/>
    <w:rsid w:val="0060680B"/>
    <w:rsid w:val="00606AED"/>
    <w:rsid w:val="00606FC6"/>
    <w:rsid w:val="006070CA"/>
    <w:rsid w:val="00607864"/>
    <w:rsid w:val="00610377"/>
    <w:rsid w:val="00610457"/>
    <w:rsid w:val="006105C7"/>
    <w:rsid w:val="006106A2"/>
    <w:rsid w:val="00610735"/>
    <w:rsid w:val="00610B47"/>
    <w:rsid w:val="00610D71"/>
    <w:rsid w:val="00610DE9"/>
    <w:rsid w:val="006117FD"/>
    <w:rsid w:val="00611B60"/>
    <w:rsid w:val="00611DE0"/>
    <w:rsid w:val="006122FB"/>
    <w:rsid w:val="006130D6"/>
    <w:rsid w:val="006132D1"/>
    <w:rsid w:val="00613561"/>
    <w:rsid w:val="00613640"/>
    <w:rsid w:val="00613662"/>
    <w:rsid w:val="006140D4"/>
    <w:rsid w:val="006141DB"/>
    <w:rsid w:val="00614424"/>
    <w:rsid w:val="0061481F"/>
    <w:rsid w:val="00614DDE"/>
    <w:rsid w:val="00614E27"/>
    <w:rsid w:val="006150A6"/>
    <w:rsid w:val="0061524F"/>
    <w:rsid w:val="0061538B"/>
    <w:rsid w:val="006158E0"/>
    <w:rsid w:val="0061593B"/>
    <w:rsid w:val="00615A76"/>
    <w:rsid w:val="00616163"/>
    <w:rsid w:val="00616278"/>
    <w:rsid w:val="00616367"/>
    <w:rsid w:val="00616439"/>
    <w:rsid w:val="00616519"/>
    <w:rsid w:val="00616564"/>
    <w:rsid w:val="006165D8"/>
    <w:rsid w:val="00616890"/>
    <w:rsid w:val="00616CF5"/>
    <w:rsid w:val="00617070"/>
    <w:rsid w:val="0061717F"/>
    <w:rsid w:val="006177A7"/>
    <w:rsid w:val="00617D9C"/>
    <w:rsid w:val="006204B0"/>
    <w:rsid w:val="006209DF"/>
    <w:rsid w:val="00620B85"/>
    <w:rsid w:val="00620F9E"/>
    <w:rsid w:val="00621954"/>
    <w:rsid w:val="00621A22"/>
    <w:rsid w:val="0062215E"/>
    <w:rsid w:val="00622164"/>
    <w:rsid w:val="00622460"/>
    <w:rsid w:val="0062276B"/>
    <w:rsid w:val="00622836"/>
    <w:rsid w:val="00622A8C"/>
    <w:rsid w:val="00622B34"/>
    <w:rsid w:val="00622D7A"/>
    <w:rsid w:val="00623173"/>
    <w:rsid w:val="006231BD"/>
    <w:rsid w:val="00623882"/>
    <w:rsid w:val="006239A2"/>
    <w:rsid w:val="00623D23"/>
    <w:rsid w:val="00623D4F"/>
    <w:rsid w:val="00623F93"/>
    <w:rsid w:val="00624546"/>
    <w:rsid w:val="006248D0"/>
    <w:rsid w:val="00624A7E"/>
    <w:rsid w:val="00624ADC"/>
    <w:rsid w:val="00624FE9"/>
    <w:rsid w:val="00625186"/>
    <w:rsid w:val="0062520D"/>
    <w:rsid w:val="00625470"/>
    <w:rsid w:val="0062570C"/>
    <w:rsid w:val="006257CD"/>
    <w:rsid w:val="00625AA2"/>
    <w:rsid w:val="00626510"/>
    <w:rsid w:val="006266B9"/>
    <w:rsid w:val="006268BC"/>
    <w:rsid w:val="0062721E"/>
    <w:rsid w:val="00627CEF"/>
    <w:rsid w:val="00630182"/>
    <w:rsid w:val="00630236"/>
    <w:rsid w:val="006303E7"/>
    <w:rsid w:val="0063061F"/>
    <w:rsid w:val="00630945"/>
    <w:rsid w:val="00631899"/>
    <w:rsid w:val="00631A87"/>
    <w:rsid w:val="006321FC"/>
    <w:rsid w:val="00632219"/>
    <w:rsid w:val="00632A5A"/>
    <w:rsid w:val="00633B30"/>
    <w:rsid w:val="00633D94"/>
    <w:rsid w:val="00634945"/>
    <w:rsid w:val="0063534A"/>
    <w:rsid w:val="0063573F"/>
    <w:rsid w:val="00635882"/>
    <w:rsid w:val="00635971"/>
    <w:rsid w:val="00635ACC"/>
    <w:rsid w:val="00635C31"/>
    <w:rsid w:val="006367B0"/>
    <w:rsid w:val="0063711C"/>
    <w:rsid w:val="00637147"/>
    <w:rsid w:val="0063719E"/>
    <w:rsid w:val="006374C4"/>
    <w:rsid w:val="006378D7"/>
    <w:rsid w:val="00637BA3"/>
    <w:rsid w:val="00640041"/>
    <w:rsid w:val="006401A7"/>
    <w:rsid w:val="00640201"/>
    <w:rsid w:val="00640C6C"/>
    <w:rsid w:val="00641352"/>
    <w:rsid w:val="00641409"/>
    <w:rsid w:val="00641744"/>
    <w:rsid w:val="00641B26"/>
    <w:rsid w:val="00641B34"/>
    <w:rsid w:val="00641CCC"/>
    <w:rsid w:val="00642006"/>
    <w:rsid w:val="006424EE"/>
    <w:rsid w:val="00642E45"/>
    <w:rsid w:val="00642F9F"/>
    <w:rsid w:val="00643582"/>
    <w:rsid w:val="0064360D"/>
    <w:rsid w:val="00643D7A"/>
    <w:rsid w:val="00643E99"/>
    <w:rsid w:val="00644D27"/>
    <w:rsid w:val="00644E4A"/>
    <w:rsid w:val="006457E2"/>
    <w:rsid w:val="006458D0"/>
    <w:rsid w:val="006467C9"/>
    <w:rsid w:val="00646929"/>
    <w:rsid w:val="00646ABC"/>
    <w:rsid w:val="00646BC6"/>
    <w:rsid w:val="00646FD7"/>
    <w:rsid w:val="00647479"/>
    <w:rsid w:val="00647546"/>
    <w:rsid w:val="006477BC"/>
    <w:rsid w:val="0064786D"/>
    <w:rsid w:val="00647BB0"/>
    <w:rsid w:val="00647FF3"/>
    <w:rsid w:val="00650331"/>
    <w:rsid w:val="006505BE"/>
    <w:rsid w:val="006514D8"/>
    <w:rsid w:val="00651635"/>
    <w:rsid w:val="0065173B"/>
    <w:rsid w:val="00651AAD"/>
    <w:rsid w:val="006520C7"/>
    <w:rsid w:val="00652651"/>
    <w:rsid w:val="00652940"/>
    <w:rsid w:val="00652B4F"/>
    <w:rsid w:val="00652B7A"/>
    <w:rsid w:val="00653341"/>
    <w:rsid w:val="006535D5"/>
    <w:rsid w:val="00653757"/>
    <w:rsid w:val="00653876"/>
    <w:rsid w:val="00653A1F"/>
    <w:rsid w:val="00653D25"/>
    <w:rsid w:val="00653DC1"/>
    <w:rsid w:val="00653FF6"/>
    <w:rsid w:val="00654313"/>
    <w:rsid w:val="0065479E"/>
    <w:rsid w:val="00654831"/>
    <w:rsid w:val="006549F0"/>
    <w:rsid w:val="00654B85"/>
    <w:rsid w:val="00654C3F"/>
    <w:rsid w:val="00655451"/>
    <w:rsid w:val="0065592B"/>
    <w:rsid w:val="00655946"/>
    <w:rsid w:val="00655C4C"/>
    <w:rsid w:val="00655ECF"/>
    <w:rsid w:val="00656042"/>
    <w:rsid w:val="0065635B"/>
    <w:rsid w:val="00656CF9"/>
    <w:rsid w:val="006571D9"/>
    <w:rsid w:val="00657218"/>
    <w:rsid w:val="006575B3"/>
    <w:rsid w:val="00657775"/>
    <w:rsid w:val="00657A6A"/>
    <w:rsid w:val="00657C29"/>
    <w:rsid w:val="00657E09"/>
    <w:rsid w:val="00660256"/>
    <w:rsid w:val="006602B2"/>
    <w:rsid w:val="006603B7"/>
    <w:rsid w:val="00660486"/>
    <w:rsid w:val="00660840"/>
    <w:rsid w:val="00660899"/>
    <w:rsid w:val="00660A94"/>
    <w:rsid w:val="00660B24"/>
    <w:rsid w:val="00661184"/>
    <w:rsid w:val="00661228"/>
    <w:rsid w:val="0066128D"/>
    <w:rsid w:val="00661347"/>
    <w:rsid w:val="006614A0"/>
    <w:rsid w:val="0066199E"/>
    <w:rsid w:val="006619F2"/>
    <w:rsid w:val="00661F7D"/>
    <w:rsid w:val="00662165"/>
    <w:rsid w:val="00662205"/>
    <w:rsid w:val="0066240D"/>
    <w:rsid w:val="00662692"/>
    <w:rsid w:val="006627F4"/>
    <w:rsid w:val="006628B8"/>
    <w:rsid w:val="00662C9B"/>
    <w:rsid w:val="00662CFD"/>
    <w:rsid w:val="00663506"/>
    <w:rsid w:val="006637BA"/>
    <w:rsid w:val="006637C2"/>
    <w:rsid w:val="0066404E"/>
    <w:rsid w:val="006640D5"/>
    <w:rsid w:val="00664E96"/>
    <w:rsid w:val="00664F23"/>
    <w:rsid w:val="00665675"/>
    <w:rsid w:val="0066576D"/>
    <w:rsid w:val="006658E0"/>
    <w:rsid w:val="00665D12"/>
    <w:rsid w:val="00665E03"/>
    <w:rsid w:val="006660BD"/>
    <w:rsid w:val="0066679B"/>
    <w:rsid w:val="0066691C"/>
    <w:rsid w:val="006670C7"/>
    <w:rsid w:val="0066773B"/>
    <w:rsid w:val="00667B28"/>
    <w:rsid w:val="00667B98"/>
    <w:rsid w:val="00667E6B"/>
    <w:rsid w:val="00667F31"/>
    <w:rsid w:val="0067041A"/>
    <w:rsid w:val="006707D8"/>
    <w:rsid w:val="00670BA1"/>
    <w:rsid w:val="00671854"/>
    <w:rsid w:val="00671ACE"/>
    <w:rsid w:val="00671C2F"/>
    <w:rsid w:val="00671D7D"/>
    <w:rsid w:val="00671D8F"/>
    <w:rsid w:val="0067205C"/>
    <w:rsid w:val="0067266F"/>
    <w:rsid w:val="00672722"/>
    <w:rsid w:val="00672841"/>
    <w:rsid w:val="00672C68"/>
    <w:rsid w:val="006730AE"/>
    <w:rsid w:val="0067319E"/>
    <w:rsid w:val="0067324E"/>
    <w:rsid w:val="006733C5"/>
    <w:rsid w:val="0067343A"/>
    <w:rsid w:val="00673AD4"/>
    <w:rsid w:val="00674187"/>
    <w:rsid w:val="006743F1"/>
    <w:rsid w:val="00674442"/>
    <w:rsid w:val="0067456D"/>
    <w:rsid w:val="00675605"/>
    <w:rsid w:val="00675D8D"/>
    <w:rsid w:val="00675F1E"/>
    <w:rsid w:val="0067606A"/>
    <w:rsid w:val="00676121"/>
    <w:rsid w:val="006762CF"/>
    <w:rsid w:val="006762DF"/>
    <w:rsid w:val="006763B4"/>
    <w:rsid w:val="006770F3"/>
    <w:rsid w:val="00677A19"/>
    <w:rsid w:val="00677B4B"/>
    <w:rsid w:val="00677B82"/>
    <w:rsid w:val="00677E51"/>
    <w:rsid w:val="006807C0"/>
    <w:rsid w:val="00680A9D"/>
    <w:rsid w:val="00680AA4"/>
    <w:rsid w:val="00680D16"/>
    <w:rsid w:val="00680DC1"/>
    <w:rsid w:val="0068119B"/>
    <w:rsid w:val="00681233"/>
    <w:rsid w:val="00681304"/>
    <w:rsid w:val="0068138E"/>
    <w:rsid w:val="0068160A"/>
    <w:rsid w:val="0068165C"/>
    <w:rsid w:val="00681858"/>
    <w:rsid w:val="00682003"/>
    <w:rsid w:val="006823DE"/>
    <w:rsid w:val="00682495"/>
    <w:rsid w:val="006828F6"/>
    <w:rsid w:val="00682D8D"/>
    <w:rsid w:val="00683924"/>
    <w:rsid w:val="006839C2"/>
    <w:rsid w:val="00683BD3"/>
    <w:rsid w:val="00683FFC"/>
    <w:rsid w:val="006845C4"/>
    <w:rsid w:val="0068468E"/>
    <w:rsid w:val="00684C0C"/>
    <w:rsid w:val="00684D68"/>
    <w:rsid w:val="00684EC5"/>
    <w:rsid w:val="00685657"/>
    <w:rsid w:val="006857AA"/>
    <w:rsid w:val="0068597F"/>
    <w:rsid w:val="00685A0F"/>
    <w:rsid w:val="00685A86"/>
    <w:rsid w:val="006867A8"/>
    <w:rsid w:val="00686DB0"/>
    <w:rsid w:val="00687173"/>
    <w:rsid w:val="00687448"/>
    <w:rsid w:val="0068750C"/>
    <w:rsid w:val="00687798"/>
    <w:rsid w:val="006877C3"/>
    <w:rsid w:val="006903BD"/>
    <w:rsid w:val="00690C34"/>
    <w:rsid w:val="00691049"/>
    <w:rsid w:val="00691061"/>
    <w:rsid w:val="00691418"/>
    <w:rsid w:val="006921A3"/>
    <w:rsid w:val="00693307"/>
    <w:rsid w:val="006935B5"/>
    <w:rsid w:val="00693852"/>
    <w:rsid w:val="00693E6E"/>
    <w:rsid w:val="00694101"/>
    <w:rsid w:val="0069439B"/>
    <w:rsid w:val="0069446D"/>
    <w:rsid w:val="00694A4D"/>
    <w:rsid w:val="00694FA5"/>
    <w:rsid w:val="0069527C"/>
    <w:rsid w:val="006952FA"/>
    <w:rsid w:val="0069532B"/>
    <w:rsid w:val="00695F08"/>
    <w:rsid w:val="00695F56"/>
    <w:rsid w:val="006960CB"/>
    <w:rsid w:val="0069610B"/>
    <w:rsid w:val="00696ACA"/>
    <w:rsid w:val="00696B3F"/>
    <w:rsid w:val="00696F86"/>
    <w:rsid w:val="00697346"/>
    <w:rsid w:val="00697491"/>
    <w:rsid w:val="00697938"/>
    <w:rsid w:val="00697A43"/>
    <w:rsid w:val="006A09DA"/>
    <w:rsid w:val="006A0DB8"/>
    <w:rsid w:val="006A0E7F"/>
    <w:rsid w:val="006A184C"/>
    <w:rsid w:val="006A191A"/>
    <w:rsid w:val="006A191B"/>
    <w:rsid w:val="006A1C04"/>
    <w:rsid w:val="006A1F41"/>
    <w:rsid w:val="006A222E"/>
    <w:rsid w:val="006A24A8"/>
    <w:rsid w:val="006A2591"/>
    <w:rsid w:val="006A28FE"/>
    <w:rsid w:val="006A2E30"/>
    <w:rsid w:val="006A322A"/>
    <w:rsid w:val="006A3ABA"/>
    <w:rsid w:val="006A3ACC"/>
    <w:rsid w:val="006A3D52"/>
    <w:rsid w:val="006A3EAE"/>
    <w:rsid w:val="006A3EEC"/>
    <w:rsid w:val="006A43ED"/>
    <w:rsid w:val="006A452F"/>
    <w:rsid w:val="006A4A9F"/>
    <w:rsid w:val="006A51BB"/>
    <w:rsid w:val="006A56FE"/>
    <w:rsid w:val="006A5A40"/>
    <w:rsid w:val="006A5B16"/>
    <w:rsid w:val="006A5C5B"/>
    <w:rsid w:val="006A5FB2"/>
    <w:rsid w:val="006A5FD4"/>
    <w:rsid w:val="006A6869"/>
    <w:rsid w:val="006A6CB1"/>
    <w:rsid w:val="006A75B0"/>
    <w:rsid w:val="006A75E9"/>
    <w:rsid w:val="006B03F0"/>
    <w:rsid w:val="006B0836"/>
    <w:rsid w:val="006B0894"/>
    <w:rsid w:val="006B095E"/>
    <w:rsid w:val="006B0A76"/>
    <w:rsid w:val="006B0EA4"/>
    <w:rsid w:val="006B0F13"/>
    <w:rsid w:val="006B10BB"/>
    <w:rsid w:val="006B110A"/>
    <w:rsid w:val="006B1376"/>
    <w:rsid w:val="006B1384"/>
    <w:rsid w:val="006B191E"/>
    <w:rsid w:val="006B1985"/>
    <w:rsid w:val="006B22DA"/>
    <w:rsid w:val="006B2518"/>
    <w:rsid w:val="006B2781"/>
    <w:rsid w:val="006B2C8C"/>
    <w:rsid w:val="006B2D16"/>
    <w:rsid w:val="006B2E87"/>
    <w:rsid w:val="006B30C0"/>
    <w:rsid w:val="006B31F3"/>
    <w:rsid w:val="006B3244"/>
    <w:rsid w:val="006B33E0"/>
    <w:rsid w:val="006B34FD"/>
    <w:rsid w:val="006B3D65"/>
    <w:rsid w:val="006B4322"/>
    <w:rsid w:val="006B490B"/>
    <w:rsid w:val="006B4BDF"/>
    <w:rsid w:val="006B4D95"/>
    <w:rsid w:val="006B4FC2"/>
    <w:rsid w:val="006B54A7"/>
    <w:rsid w:val="006B54CE"/>
    <w:rsid w:val="006B5500"/>
    <w:rsid w:val="006B57E1"/>
    <w:rsid w:val="006B59F4"/>
    <w:rsid w:val="006B5ABD"/>
    <w:rsid w:val="006B5EA9"/>
    <w:rsid w:val="006B6221"/>
    <w:rsid w:val="006B62D7"/>
    <w:rsid w:val="006B64FB"/>
    <w:rsid w:val="006B652B"/>
    <w:rsid w:val="006B6883"/>
    <w:rsid w:val="006B6B64"/>
    <w:rsid w:val="006B6D3E"/>
    <w:rsid w:val="006B7417"/>
    <w:rsid w:val="006B7CDC"/>
    <w:rsid w:val="006C001B"/>
    <w:rsid w:val="006C002E"/>
    <w:rsid w:val="006C006D"/>
    <w:rsid w:val="006C0092"/>
    <w:rsid w:val="006C02C2"/>
    <w:rsid w:val="006C0430"/>
    <w:rsid w:val="006C04E9"/>
    <w:rsid w:val="006C08B1"/>
    <w:rsid w:val="006C0EDB"/>
    <w:rsid w:val="006C121F"/>
    <w:rsid w:val="006C1301"/>
    <w:rsid w:val="006C13F5"/>
    <w:rsid w:val="006C1741"/>
    <w:rsid w:val="006C1B40"/>
    <w:rsid w:val="006C1F26"/>
    <w:rsid w:val="006C1FBA"/>
    <w:rsid w:val="006C2313"/>
    <w:rsid w:val="006C251C"/>
    <w:rsid w:val="006C2BCE"/>
    <w:rsid w:val="006C2CAB"/>
    <w:rsid w:val="006C2CEF"/>
    <w:rsid w:val="006C33AE"/>
    <w:rsid w:val="006C3C3F"/>
    <w:rsid w:val="006C45C9"/>
    <w:rsid w:val="006C4C6F"/>
    <w:rsid w:val="006C5175"/>
    <w:rsid w:val="006C51CD"/>
    <w:rsid w:val="006C61E3"/>
    <w:rsid w:val="006C62DA"/>
    <w:rsid w:val="006C6480"/>
    <w:rsid w:val="006C6513"/>
    <w:rsid w:val="006C6723"/>
    <w:rsid w:val="006C6B35"/>
    <w:rsid w:val="006C6B4E"/>
    <w:rsid w:val="006C6B68"/>
    <w:rsid w:val="006C6D4E"/>
    <w:rsid w:val="006C7062"/>
    <w:rsid w:val="006C728F"/>
    <w:rsid w:val="006C7615"/>
    <w:rsid w:val="006C7B19"/>
    <w:rsid w:val="006C7D17"/>
    <w:rsid w:val="006D0808"/>
    <w:rsid w:val="006D0BA2"/>
    <w:rsid w:val="006D1572"/>
    <w:rsid w:val="006D1C91"/>
    <w:rsid w:val="006D21E4"/>
    <w:rsid w:val="006D2424"/>
    <w:rsid w:val="006D2A84"/>
    <w:rsid w:val="006D2FE5"/>
    <w:rsid w:val="006D44F2"/>
    <w:rsid w:val="006D44F6"/>
    <w:rsid w:val="006D4953"/>
    <w:rsid w:val="006D49D6"/>
    <w:rsid w:val="006D4D9D"/>
    <w:rsid w:val="006D4E32"/>
    <w:rsid w:val="006D4EB7"/>
    <w:rsid w:val="006D5595"/>
    <w:rsid w:val="006D5924"/>
    <w:rsid w:val="006D5ACA"/>
    <w:rsid w:val="006D5D58"/>
    <w:rsid w:val="006D5E4E"/>
    <w:rsid w:val="006D5FF1"/>
    <w:rsid w:val="006D639A"/>
    <w:rsid w:val="006D678B"/>
    <w:rsid w:val="006D6F8B"/>
    <w:rsid w:val="006D7098"/>
    <w:rsid w:val="006D713F"/>
    <w:rsid w:val="006D7722"/>
    <w:rsid w:val="006D7F5A"/>
    <w:rsid w:val="006D7FF6"/>
    <w:rsid w:val="006E059F"/>
    <w:rsid w:val="006E0681"/>
    <w:rsid w:val="006E0771"/>
    <w:rsid w:val="006E0BA0"/>
    <w:rsid w:val="006E0F40"/>
    <w:rsid w:val="006E117C"/>
    <w:rsid w:val="006E152F"/>
    <w:rsid w:val="006E15D5"/>
    <w:rsid w:val="006E1663"/>
    <w:rsid w:val="006E1ABF"/>
    <w:rsid w:val="006E1C89"/>
    <w:rsid w:val="006E215D"/>
    <w:rsid w:val="006E2A48"/>
    <w:rsid w:val="006E3120"/>
    <w:rsid w:val="006E3145"/>
    <w:rsid w:val="006E31C8"/>
    <w:rsid w:val="006E3483"/>
    <w:rsid w:val="006E355E"/>
    <w:rsid w:val="006E3570"/>
    <w:rsid w:val="006E359F"/>
    <w:rsid w:val="006E37F9"/>
    <w:rsid w:val="006E3B28"/>
    <w:rsid w:val="006E401A"/>
    <w:rsid w:val="006E45F4"/>
    <w:rsid w:val="006E4B41"/>
    <w:rsid w:val="006E4B52"/>
    <w:rsid w:val="006E4D99"/>
    <w:rsid w:val="006E61A9"/>
    <w:rsid w:val="006E62AD"/>
    <w:rsid w:val="006E639A"/>
    <w:rsid w:val="006E63CE"/>
    <w:rsid w:val="006E642C"/>
    <w:rsid w:val="006E660B"/>
    <w:rsid w:val="006E6CE7"/>
    <w:rsid w:val="006E7001"/>
    <w:rsid w:val="006E7088"/>
    <w:rsid w:val="006E755A"/>
    <w:rsid w:val="006E7B8D"/>
    <w:rsid w:val="006E7BEB"/>
    <w:rsid w:val="006E7D2B"/>
    <w:rsid w:val="006E7D80"/>
    <w:rsid w:val="006E7FF4"/>
    <w:rsid w:val="006F0035"/>
    <w:rsid w:val="006F0509"/>
    <w:rsid w:val="006F066E"/>
    <w:rsid w:val="006F08B5"/>
    <w:rsid w:val="006F0A7F"/>
    <w:rsid w:val="006F0EA4"/>
    <w:rsid w:val="006F17CA"/>
    <w:rsid w:val="006F1F38"/>
    <w:rsid w:val="006F237B"/>
    <w:rsid w:val="006F23DE"/>
    <w:rsid w:val="006F2D32"/>
    <w:rsid w:val="006F2EC1"/>
    <w:rsid w:val="006F3039"/>
    <w:rsid w:val="006F319D"/>
    <w:rsid w:val="006F32DE"/>
    <w:rsid w:val="006F37DF"/>
    <w:rsid w:val="006F3F20"/>
    <w:rsid w:val="006F41E2"/>
    <w:rsid w:val="006F4431"/>
    <w:rsid w:val="006F446A"/>
    <w:rsid w:val="006F4DB7"/>
    <w:rsid w:val="006F52FE"/>
    <w:rsid w:val="006F604C"/>
    <w:rsid w:val="006F6DA2"/>
    <w:rsid w:val="006F6F20"/>
    <w:rsid w:val="006F727C"/>
    <w:rsid w:val="006F757F"/>
    <w:rsid w:val="006F7DD2"/>
    <w:rsid w:val="006F7E57"/>
    <w:rsid w:val="007000BF"/>
    <w:rsid w:val="007003A2"/>
    <w:rsid w:val="0070041F"/>
    <w:rsid w:val="0070042E"/>
    <w:rsid w:val="0070051E"/>
    <w:rsid w:val="0070096D"/>
    <w:rsid w:val="007009EF"/>
    <w:rsid w:val="00700EE1"/>
    <w:rsid w:val="0070105C"/>
    <w:rsid w:val="00701A10"/>
    <w:rsid w:val="00701B0D"/>
    <w:rsid w:val="00701BA3"/>
    <w:rsid w:val="007020E1"/>
    <w:rsid w:val="00702289"/>
    <w:rsid w:val="00702483"/>
    <w:rsid w:val="007028B5"/>
    <w:rsid w:val="007029B7"/>
    <w:rsid w:val="00702C8F"/>
    <w:rsid w:val="007032BE"/>
    <w:rsid w:val="00703419"/>
    <w:rsid w:val="0070460C"/>
    <w:rsid w:val="00704736"/>
    <w:rsid w:val="0070490A"/>
    <w:rsid w:val="00704DB4"/>
    <w:rsid w:val="007051FB"/>
    <w:rsid w:val="007052FF"/>
    <w:rsid w:val="0070548B"/>
    <w:rsid w:val="007054EC"/>
    <w:rsid w:val="007058B6"/>
    <w:rsid w:val="007058BA"/>
    <w:rsid w:val="007059D4"/>
    <w:rsid w:val="0070671A"/>
    <w:rsid w:val="007067C0"/>
    <w:rsid w:val="00706A64"/>
    <w:rsid w:val="00707BC7"/>
    <w:rsid w:val="00707D07"/>
    <w:rsid w:val="00707D85"/>
    <w:rsid w:val="00707E0B"/>
    <w:rsid w:val="00707F62"/>
    <w:rsid w:val="00710389"/>
    <w:rsid w:val="00710421"/>
    <w:rsid w:val="00710465"/>
    <w:rsid w:val="0071086C"/>
    <w:rsid w:val="00710C75"/>
    <w:rsid w:val="00710D2E"/>
    <w:rsid w:val="00710E7F"/>
    <w:rsid w:val="00710F16"/>
    <w:rsid w:val="00711176"/>
    <w:rsid w:val="00711247"/>
    <w:rsid w:val="00711341"/>
    <w:rsid w:val="00711656"/>
    <w:rsid w:val="007116E4"/>
    <w:rsid w:val="00711DEB"/>
    <w:rsid w:val="00712199"/>
    <w:rsid w:val="00712A12"/>
    <w:rsid w:val="00712AF8"/>
    <w:rsid w:val="00712C52"/>
    <w:rsid w:val="00712D90"/>
    <w:rsid w:val="00712DC5"/>
    <w:rsid w:val="00712F4F"/>
    <w:rsid w:val="00713043"/>
    <w:rsid w:val="0071352F"/>
    <w:rsid w:val="00713552"/>
    <w:rsid w:val="0071392A"/>
    <w:rsid w:val="007139DC"/>
    <w:rsid w:val="00713BBF"/>
    <w:rsid w:val="0071437C"/>
    <w:rsid w:val="0071440D"/>
    <w:rsid w:val="007144A8"/>
    <w:rsid w:val="007148C1"/>
    <w:rsid w:val="00714971"/>
    <w:rsid w:val="00714C47"/>
    <w:rsid w:val="00715D65"/>
    <w:rsid w:val="00715DEA"/>
    <w:rsid w:val="0071632E"/>
    <w:rsid w:val="007163B8"/>
    <w:rsid w:val="0071673D"/>
    <w:rsid w:val="00716850"/>
    <w:rsid w:val="00716958"/>
    <w:rsid w:val="00716B26"/>
    <w:rsid w:val="00716D77"/>
    <w:rsid w:val="00716EAA"/>
    <w:rsid w:val="007178DB"/>
    <w:rsid w:val="00717971"/>
    <w:rsid w:val="00717DFC"/>
    <w:rsid w:val="00720ACB"/>
    <w:rsid w:val="00720C0B"/>
    <w:rsid w:val="00721DD0"/>
    <w:rsid w:val="00721DE8"/>
    <w:rsid w:val="0072205F"/>
    <w:rsid w:val="007221C6"/>
    <w:rsid w:val="00722358"/>
    <w:rsid w:val="007225AA"/>
    <w:rsid w:val="00723214"/>
    <w:rsid w:val="007234EA"/>
    <w:rsid w:val="0072394B"/>
    <w:rsid w:val="00723A9D"/>
    <w:rsid w:val="00723C7B"/>
    <w:rsid w:val="00723C9B"/>
    <w:rsid w:val="00723D38"/>
    <w:rsid w:val="00724033"/>
    <w:rsid w:val="007244EF"/>
    <w:rsid w:val="00724534"/>
    <w:rsid w:val="007249FD"/>
    <w:rsid w:val="00724AEC"/>
    <w:rsid w:val="00724C84"/>
    <w:rsid w:val="007253B9"/>
    <w:rsid w:val="007259DA"/>
    <w:rsid w:val="00725C50"/>
    <w:rsid w:val="0072647F"/>
    <w:rsid w:val="00726B4E"/>
    <w:rsid w:val="00726B9C"/>
    <w:rsid w:val="00727132"/>
    <w:rsid w:val="007276D5"/>
    <w:rsid w:val="00727D45"/>
    <w:rsid w:val="00730070"/>
    <w:rsid w:val="00730180"/>
    <w:rsid w:val="00730548"/>
    <w:rsid w:val="007305BF"/>
    <w:rsid w:val="007306EB"/>
    <w:rsid w:val="0073071E"/>
    <w:rsid w:val="007309E0"/>
    <w:rsid w:val="00730FE4"/>
    <w:rsid w:val="0073174F"/>
    <w:rsid w:val="007319D5"/>
    <w:rsid w:val="00731E18"/>
    <w:rsid w:val="007321CE"/>
    <w:rsid w:val="007325BB"/>
    <w:rsid w:val="007329FD"/>
    <w:rsid w:val="00732A0D"/>
    <w:rsid w:val="007330D9"/>
    <w:rsid w:val="00733279"/>
    <w:rsid w:val="00733502"/>
    <w:rsid w:val="00733782"/>
    <w:rsid w:val="007338DD"/>
    <w:rsid w:val="00733CF7"/>
    <w:rsid w:val="00733F1B"/>
    <w:rsid w:val="00734566"/>
    <w:rsid w:val="0073470E"/>
    <w:rsid w:val="00734A12"/>
    <w:rsid w:val="00734A6F"/>
    <w:rsid w:val="00734C02"/>
    <w:rsid w:val="00734CD3"/>
    <w:rsid w:val="00734D56"/>
    <w:rsid w:val="00735212"/>
    <w:rsid w:val="007352CB"/>
    <w:rsid w:val="007354D0"/>
    <w:rsid w:val="00735A47"/>
    <w:rsid w:val="00735C14"/>
    <w:rsid w:val="00735DAB"/>
    <w:rsid w:val="00735F84"/>
    <w:rsid w:val="00735FB0"/>
    <w:rsid w:val="00736628"/>
    <w:rsid w:val="0073698E"/>
    <w:rsid w:val="00736D30"/>
    <w:rsid w:val="00736F87"/>
    <w:rsid w:val="00737509"/>
    <w:rsid w:val="0074015A"/>
    <w:rsid w:val="00740745"/>
    <w:rsid w:val="00740A14"/>
    <w:rsid w:val="00740D27"/>
    <w:rsid w:val="007412CF"/>
    <w:rsid w:val="007413B7"/>
    <w:rsid w:val="00741580"/>
    <w:rsid w:val="00741AA2"/>
    <w:rsid w:val="0074228D"/>
    <w:rsid w:val="00742CD5"/>
    <w:rsid w:val="00743149"/>
    <w:rsid w:val="007433E0"/>
    <w:rsid w:val="007436DC"/>
    <w:rsid w:val="00743997"/>
    <w:rsid w:val="0074495F"/>
    <w:rsid w:val="00744A45"/>
    <w:rsid w:val="00744A89"/>
    <w:rsid w:val="00744D39"/>
    <w:rsid w:val="0074588B"/>
    <w:rsid w:val="00746456"/>
    <w:rsid w:val="00746588"/>
    <w:rsid w:val="007466F8"/>
    <w:rsid w:val="0074694F"/>
    <w:rsid w:val="00746B1A"/>
    <w:rsid w:val="00747309"/>
    <w:rsid w:val="007474F2"/>
    <w:rsid w:val="00747FDD"/>
    <w:rsid w:val="0075008D"/>
    <w:rsid w:val="00750714"/>
    <w:rsid w:val="00750D69"/>
    <w:rsid w:val="007518C8"/>
    <w:rsid w:val="007525D9"/>
    <w:rsid w:val="007531F7"/>
    <w:rsid w:val="0075330F"/>
    <w:rsid w:val="00753395"/>
    <w:rsid w:val="007534B6"/>
    <w:rsid w:val="00753951"/>
    <w:rsid w:val="00754768"/>
    <w:rsid w:val="007547EA"/>
    <w:rsid w:val="00754B88"/>
    <w:rsid w:val="00754E33"/>
    <w:rsid w:val="00754EE9"/>
    <w:rsid w:val="00755195"/>
    <w:rsid w:val="0075567B"/>
    <w:rsid w:val="00755A34"/>
    <w:rsid w:val="00755A71"/>
    <w:rsid w:val="00756365"/>
    <w:rsid w:val="00756599"/>
    <w:rsid w:val="0075665D"/>
    <w:rsid w:val="007566F6"/>
    <w:rsid w:val="00756E77"/>
    <w:rsid w:val="00756F4B"/>
    <w:rsid w:val="0076044C"/>
    <w:rsid w:val="007604D1"/>
    <w:rsid w:val="00760BAC"/>
    <w:rsid w:val="00760D04"/>
    <w:rsid w:val="00760E50"/>
    <w:rsid w:val="00760EE7"/>
    <w:rsid w:val="00761028"/>
    <w:rsid w:val="0076130E"/>
    <w:rsid w:val="007613E2"/>
    <w:rsid w:val="00761593"/>
    <w:rsid w:val="007619D6"/>
    <w:rsid w:val="00761A01"/>
    <w:rsid w:val="00761C04"/>
    <w:rsid w:val="00761C6D"/>
    <w:rsid w:val="00761D48"/>
    <w:rsid w:val="0076233C"/>
    <w:rsid w:val="007627EF"/>
    <w:rsid w:val="0076287F"/>
    <w:rsid w:val="0076310D"/>
    <w:rsid w:val="00763EAC"/>
    <w:rsid w:val="00764103"/>
    <w:rsid w:val="007641AC"/>
    <w:rsid w:val="007648DA"/>
    <w:rsid w:val="00764A9B"/>
    <w:rsid w:val="00764F87"/>
    <w:rsid w:val="007651A7"/>
    <w:rsid w:val="007651DD"/>
    <w:rsid w:val="007657B9"/>
    <w:rsid w:val="007659C1"/>
    <w:rsid w:val="00765BB6"/>
    <w:rsid w:val="00765D2B"/>
    <w:rsid w:val="00766703"/>
    <w:rsid w:val="007668F2"/>
    <w:rsid w:val="00766C7F"/>
    <w:rsid w:val="00766CAA"/>
    <w:rsid w:val="00766E12"/>
    <w:rsid w:val="00766F5F"/>
    <w:rsid w:val="0076738D"/>
    <w:rsid w:val="007676D8"/>
    <w:rsid w:val="00767A47"/>
    <w:rsid w:val="00767B62"/>
    <w:rsid w:val="00770141"/>
    <w:rsid w:val="0077019D"/>
    <w:rsid w:val="007701FF"/>
    <w:rsid w:val="00770A47"/>
    <w:rsid w:val="00770CAD"/>
    <w:rsid w:val="00770E73"/>
    <w:rsid w:val="00770E82"/>
    <w:rsid w:val="007710D5"/>
    <w:rsid w:val="007710D9"/>
    <w:rsid w:val="00771135"/>
    <w:rsid w:val="00771BF3"/>
    <w:rsid w:val="00771CA7"/>
    <w:rsid w:val="00771E17"/>
    <w:rsid w:val="00772417"/>
    <w:rsid w:val="007729B1"/>
    <w:rsid w:val="00772A46"/>
    <w:rsid w:val="00772AD7"/>
    <w:rsid w:val="00772CC7"/>
    <w:rsid w:val="00772D0D"/>
    <w:rsid w:val="00772F5F"/>
    <w:rsid w:val="00773B5B"/>
    <w:rsid w:val="00773FE8"/>
    <w:rsid w:val="00773FE9"/>
    <w:rsid w:val="00774270"/>
    <w:rsid w:val="007746B6"/>
    <w:rsid w:val="007748B7"/>
    <w:rsid w:val="00774DE3"/>
    <w:rsid w:val="00774FBC"/>
    <w:rsid w:val="007753C9"/>
    <w:rsid w:val="0077579A"/>
    <w:rsid w:val="0077595C"/>
    <w:rsid w:val="00775ABA"/>
    <w:rsid w:val="0077613F"/>
    <w:rsid w:val="007766E1"/>
    <w:rsid w:val="00776838"/>
    <w:rsid w:val="00776B92"/>
    <w:rsid w:val="00776CEC"/>
    <w:rsid w:val="00777496"/>
    <w:rsid w:val="007775C3"/>
    <w:rsid w:val="007778C4"/>
    <w:rsid w:val="00777918"/>
    <w:rsid w:val="00777A74"/>
    <w:rsid w:val="00777BA6"/>
    <w:rsid w:val="00777D44"/>
    <w:rsid w:val="00777D5A"/>
    <w:rsid w:val="00777E49"/>
    <w:rsid w:val="007804EC"/>
    <w:rsid w:val="00780566"/>
    <w:rsid w:val="0078099C"/>
    <w:rsid w:val="0078101D"/>
    <w:rsid w:val="00781065"/>
    <w:rsid w:val="00781369"/>
    <w:rsid w:val="007813CF"/>
    <w:rsid w:val="00781435"/>
    <w:rsid w:val="00781585"/>
    <w:rsid w:val="00781CAC"/>
    <w:rsid w:val="00782010"/>
    <w:rsid w:val="007821A6"/>
    <w:rsid w:val="00782446"/>
    <w:rsid w:val="007831D3"/>
    <w:rsid w:val="007834BC"/>
    <w:rsid w:val="007834C3"/>
    <w:rsid w:val="007838BA"/>
    <w:rsid w:val="00783C0D"/>
    <w:rsid w:val="00783D80"/>
    <w:rsid w:val="00783D8F"/>
    <w:rsid w:val="007842A6"/>
    <w:rsid w:val="007845E9"/>
    <w:rsid w:val="007846F4"/>
    <w:rsid w:val="0078478A"/>
    <w:rsid w:val="007847A8"/>
    <w:rsid w:val="00784A70"/>
    <w:rsid w:val="00784AD6"/>
    <w:rsid w:val="00784C7A"/>
    <w:rsid w:val="0078507A"/>
    <w:rsid w:val="007850A8"/>
    <w:rsid w:val="00785160"/>
    <w:rsid w:val="00785487"/>
    <w:rsid w:val="00785537"/>
    <w:rsid w:val="007858F9"/>
    <w:rsid w:val="00785E93"/>
    <w:rsid w:val="00786233"/>
    <w:rsid w:val="007864B1"/>
    <w:rsid w:val="00786931"/>
    <w:rsid w:val="00786C75"/>
    <w:rsid w:val="00786CEA"/>
    <w:rsid w:val="007872D2"/>
    <w:rsid w:val="007873C7"/>
    <w:rsid w:val="00787AA1"/>
    <w:rsid w:val="00787D8C"/>
    <w:rsid w:val="00790106"/>
    <w:rsid w:val="007903D0"/>
    <w:rsid w:val="007909B3"/>
    <w:rsid w:val="00790F21"/>
    <w:rsid w:val="00791032"/>
    <w:rsid w:val="0079115A"/>
    <w:rsid w:val="00791680"/>
    <w:rsid w:val="00791862"/>
    <w:rsid w:val="007918B8"/>
    <w:rsid w:val="00791989"/>
    <w:rsid w:val="00791C4E"/>
    <w:rsid w:val="00791C5B"/>
    <w:rsid w:val="00791D0E"/>
    <w:rsid w:val="007923B1"/>
    <w:rsid w:val="0079288B"/>
    <w:rsid w:val="007928F6"/>
    <w:rsid w:val="00792BAB"/>
    <w:rsid w:val="007932B1"/>
    <w:rsid w:val="0079354D"/>
    <w:rsid w:val="007938F8"/>
    <w:rsid w:val="007941BF"/>
    <w:rsid w:val="00794246"/>
    <w:rsid w:val="00794626"/>
    <w:rsid w:val="00794858"/>
    <w:rsid w:val="00794F23"/>
    <w:rsid w:val="00794F3A"/>
    <w:rsid w:val="007952BF"/>
    <w:rsid w:val="0079576F"/>
    <w:rsid w:val="0079580F"/>
    <w:rsid w:val="00795BC4"/>
    <w:rsid w:val="00795E74"/>
    <w:rsid w:val="0079608A"/>
    <w:rsid w:val="00796204"/>
    <w:rsid w:val="00796329"/>
    <w:rsid w:val="0079670E"/>
    <w:rsid w:val="00796715"/>
    <w:rsid w:val="00796886"/>
    <w:rsid w:val="00796F36"/>
    <w:rsid w:val="00797BBB"/>
    <w:rsid w:val="00797FEA"/>
    <w:rsid w:val="007A0004"/>
    <w:rsid w:val="007A0051"/>
    <w:rsid w:val="007A02D1"/>
    <w:rsid w:val="007A03E2"/>
    <w:rsid w:val="007A04E9"/>
    <w:rsid w:val="007A0512"/>
    <w:rsid w:val="007A0553"/>
    <w:rsid w:val="007A0674"/>
    <w:rsid w:val="007A07CB"/>
    <w:rsid w:val="007A0973"/>
    <w:rsid w:val="007A134B"/>
    <w:rsid w:val="007A14CD"/>
    <w:rsid w:val="007A1558"/>
    <w:rsid w:val="007A17B9"/>
    <w:rsid w:val="007A19EA"/>
    <w:rsid w:val="007A1E4F"/>
    <w:rsid w:val="007A216A"/>
    <w:rsid w:val="007A23EA"/>
    <w:rsid w:val="007A298E"/>
    <w:rsid w:val="007A2DD9"/>
    <w:rsid w:val="007A3035"/>
    <w:rsid w:val="007A33C6"/>
    <w:rsid w:val="007A34F8"/>
    <w:rsid w:val="007A34F9"/>
    <w:rsid w:val="007A3830"/>
    <w:rsid w:val="007A38D0"/>
    <w:rsid w:val="007A3C1F"/>
    <w:rsid w:val="007A44C1"/>
    <w:rsid w:val="007A45EE"/>
    <w:rsid w:val="007A46BE"/>
    <w:rsid w:val="007A477D"/>
    <w:rsid w:val="007A4D38"/>
    <w:rsid w:val="007A4EAA"/>
    <w:rsid w:val="007A507B"/>
    <w:rsid w:val="007A5A8B"/>
    <w:rsid w:val="007A5CB8"/>
    <w:rsid w:val="007A621F"/>
    <w:rsid w:val="007A6A50"/>
    <w:rsid w:val="007A6AB2"/>
    <w:rsid w:val="007A70CD"/>
    <w:rsid w:val="007A727D"/>
    <w:rsid w:val="007A72B1"/>
    <w:rsid w:val="007A7354"/>
    <w:rsid w:val="007A74AC"/>
    <w:rsid w:val="007A77B1"/>
    <w:rsid w:val="007A7B9D"/>
    <w:rsid w:val="007A7CA8"/>
    <w:rsid w:val="007B027A"/>
    <w:rsid w:val="007B09FA"/>
    <w:rsid w:val="007B0BDA"/>
    <w:rsid w:val="007B0BE6"/>
    <w:rsid w:val="007B0E50"/>
    <w:rsid w:val="007B114A"/>
    <w:rsid w:val="007B1213"/>
    <w:rsid w:val="007B16BC"/>
    <w:rsid w:val="007B1717"/>
    <w:rsid w:val="007B19CB"/>
    <w:rsid w:val="007B1F19"/>
    <w:rsid w:val="007B1F22"/>
    <w:rsid w:val="007B2126"/>
    <w:rsid w:val="007B21B1"/>
    <w:rsid w:val="007B28AB"/>
    <w:rsid w:val="007B32E9"/>
    <w:rsid w:val="007B332B"/>
    <w:rsid w:val="007B3599"/>
    <w:rsid w:val="007B3742"/>
    <w:rsid w:val="007B3754"/>
    <w:rsid w:val="007B3890"/>
    <w:rsid w:val="007B399B"/>
    <w:rsid w:val="007B40DC"/>
    <w:rsid w:val="007B45CC"/>
    <w:rsid w:val="007B4A85"/>
    <w:rsid w:val="007B4A8C"/>
    <w:rsid w:val="007B4BE7"/>
    <w:rsid w:val="007B55AF"/>
    <w:rsid w:val="007B5838"/>
    <w:rsid w:val="007B5EED"/>
    <w:rsid w:val="007B6942"/>
    <w:rsid w:val="007B6B03"/>
    <w:rsid w:val="007B6B17"/>
    <w:rsid w:val="007B6C79"/>
    <w:rsid w:val="007B735D"/>
    <w:rsid w:val="007B7F4B"/>
    <w:rsid w:val="007C03ED"/>
    <w:rsid w:val="007C0402"/>
    <w:rsid w:val="007C05D7"/>
    <w:rsid w:val="007C05F0"/>
    <w:rsid w:val="007C0747"/>
    <w:rsid w:val="007C1603"/>
    <w:rsid w:val="007C177A"/>
    <w:rsid w:val="007C1C42"/>
    <w:rsid w:val="007C1E7C"/>
    <w:rsid w:val="007C2015"/>
    <w:rsid w:val="007C2104"/>
    <w:rsid w:val="007C2F4A"/>
    <w:rsid w:val="007C3000"/>
    <w:rsid w:val="007C31A8"/>
    <w:rsid w:val="007C3463"/>
    <w:rsid w:val="007C34E0"/>
    <w:rsid w:val="007C39E4"/>
    <w:rsid w:val="007C3C9E"/>
    <w:rsid w:val="007C40DA"/>
    <w:rsid w:val="007C423B"/>
    <w:rsid w:val="007C43A5"/>
    <w:rsid w:val="007C4602"/>
    <w:rsid w:val="007C48AC"/>
    <w:rsid w:val="007C4AAB"/>
    <w:rsid w:val="007C4D0B"/>
    <w:rsid w:val="007C4DA2"/>
    <w:rsid w:val="007C5655"/>
    <w:rsid w:val="007C5A46"/>
    <w:rsid w:val="007C5D3D"/>
    <w:rsid w:val="007C6213"/>
    <w:rsid w:val="007C698B"/>
    <w:rsid w:val="007C6B10"/>
    <w:rsid w:val="007C7B9A"/>
    <w:rsid w:val="007C7EEC"/>
    <w:rsid w:val="007D0211"/>
    <w:rsid w:val="007D0767"/>
    <w:rsid w:val="007D095D"/>
    <w:rsid w:val="007D0ABB"/>
    <w:rsid w:val="007D0B7C"/>
    <w:rsid w:val="007D10BC"/>
    <w:rsid w:val="007D1667"/>
    <w:rsid w:val="007D211A"/>
    <w:rsid w:val="007D22B2"/>
    <w:rsid w:val="007D2FF4"/>
    <w:rsid w:val="007D3066"/>
    <w:rsid w:val="007D30E1"/>
    <w:rsid w:val="007D312E"/>
    <w:rsid w:val="007D35FB"/>
    <w:rsid w:val="007D3C11"/>
    <w:rsid w:val="007D3D6A"/>
    <w:rsid w:val="007D3F2B"/>
    <w:rsid w:val="007D41B5"/>
    <w:rsid w:val="007D44AD"/>
    <w:rsid w:val="007D4A06"/>
    <w:rsid w:val="007D4AE6"/>
    <w:rsid w:val="007D4D53"/>
    <w:rsid w:val="007D4D5E"/>
    <w:rsid w:val="007D4DFB"/>
    <w:rsid w:val="007D5154"/>
    <w:rsid w:val="007D5438"/>
    <w:rsid w:val="007D60EF"/>
    <w:rsid w:val="007D60FE"/>
    <w:rsid w:val="007D637A"/>
    <w:rsid w:val="007D6603"/>
    <w:rsid w:val="007D679D"/>
    <w:rsid w:val="007D6E3A"/>
    <w:rsid w:val="007D7183"/>
    <w:rsid w:val="007D741C"/>
    <w:rsid w:val="007D7C2E"/>
    <w:rsid w:val="007E001F"/>
    <w:rsid w:val="007E026A"/>
    <w:rsid w:val="007E05B5"/>
    <w:rsid w:val="007E08E7"/>
    <w:rsid w:val="007E09B0"/>
    <w:rsid w:val="007E0A74"/>
    <w:rsid w:val="007E1101"/>
    <w:rsid w:val="007E136C"/>
    <w:rsid w:val="007E13AE"/>
    <w:rsid w:val="007E1575"/>
    <w:rsid w:val="007E15FB"/>
    <w:rsid w:val="007E1650"/>
    <w:rsid w:val="007E1706"/>
    <w:rsid w:val="007E1715"/>
    <w:rsid w:val="007E2BCE"/>
    <w:rsid w:val="007E2CCF"/>
    <w:rsid w:val="007E34B4"/>
    <w:rsid w:val="007E34E9"/>
    <w:rsid w:val="007E3703"/>
    <w:rsid w:val="007E37C3"/>
    <w:rsid w:val="007E4F6E"/>
    <w:rsid w:val="007E5112"/>
    <w:rsid w:val="007E5CFE"/>
    <w:rsid w:val="007E5DBE"/>
    <w:rsid w:val="007E5F8E"/>
    <w:rsid w:val="007E603F"/>
    <w:rsid w:val="007E6158"/>
    <w:rsid w:val="007E615C"/>
    <w:rsid w:val="007E61D5"/>
    <w:rsid w:val="007E6E46"/>
    <w:rsid w:val="007E6EED"/>
    <w:rsid w:val="007E6F94"/>
    <w:rsid w:val="007E7023"/>
    <w:rsid w:val="007E77ED"/>
    <w:rsid w:val="007E782A"/>
    <w:rsid w:val="007E7931"/>
    <w:rsid w:val="007E7B66"/>
    <w:rsid w:val="007E7CC5"/>
    <w:rsid w:val="007F026E"/>
    <w:rsid w:val="007F0587"/>
    <w:rsid w:val="007F05F1"/>
    <w:rsid w:val="007F09D6"/>
    <w:rsid w:val="007F0B1B"/>
    <w:rsid w:val="007F0BE8"/>
    <w:rsid w:val="007F2611"/>
    <w:rsid w:val="007F29CC"/>
    <w:rsid w:val="007F45DB"/>
    <w:rsid w:val="007F4A52"/>
    <w:rsid w:val="007F4BF1"/>
    <w:rsid w:val="007F4C40"/>
    <w:rsid w:val="007F4D69"/>
    <w:rsid w:val="007F4F34"/>
    <w:rsid w:val="007F5504"/>
    <w:rsid w:val="007F591C"/>
    <w:rsid w:val="007F596B"/>
    <w:rsid w:val="007F65AB"/>
    <w:rsid w:val="007F6E45"/>
    <w:rsid w:val="007F6F05"/>
    <w:rsid w:val="007F6F2D"/>
    <w:rsid w:val="007F7329"/>
    <w:rsid w:val="007F7579"/>
    <w:rsid w:val="007F7888"/>
    <w:rsid w:val="007F7986"/>
    <w:rsid w:val="008005A8"/>
    <w:rsid w:val="00800C8B"/>
    <w:rsid w:val="00800FEA"/>
    <w:rsid w:val="00801242"/>
    <w:rsid w:val="00801527"/>
    <w:rsid w:val="00801770"/>
    <w:rsid w:val="00801A08"/>
    <w:rsid w:val="00801D6B"/>
    <w:rsid w:val="008021CE"/>
    <w:rsid w:val="00802488"/>
    <w:rsid w:val="00802710"/>
    <w:rsid w:val="008028A8"/>
    <w:rsid w:val="0080295B"/>
    <w:rsid w:val="0080299D"/>
    <w:rsid w:val="00802C7D"/>
    <w:rsid w:val="008031F1"/>
    <w:rsid w:val="008033F7"/>
    <w:rsid w:val="008037BA"/>
    <w:rsid w:val="00803F3B"/>
    <w:rsid w:val="00803F98"/>
    <w:rsid w:val="008042D6"/>
    <w:rsid w:val="008044F5"/>
    <w:rsid w:val="00804609"/>
    <w:rsid w:val="0080492F"/>
    <w:rsid w:val="00804941"/>
    <w:rsid w:val="00804A83"/>
    <w:rsid w:val="00804C34"/>
    <w:rsid w:val="0080533A"/>
    <w:rsid w:val="0080558F"/>
    <w:rsid w:val="00805A7D"/>
    <w:rsid w:val="00805B4C"/>
    <w:rsid w:val="0080630F"/>
    <w:rsid w:val="00806F9E"/>
    <w:rsid w:val="00806FF9"/>
    <w:rsid w:val="00807107"/>
    <w:rsid w:val="00810FAE"/>
    <w:rsid w:val="00811906"/>
    <w:rsid w:val="008125D1"/>
    <w:rsid w:val="00812B5B"/>
    <w:rsid w:val="00813017"/>
    <w:rsid w:val="008133CA"/>
    <w:rsid w:val="008134CE"/>
    <w:rsid w:val="0081378A"/>
    <w:rsid w:val="008137C6"/>
    <w:rsid w:val="008137C9"/>
    <w:rsid w:val="00813C0B"/>
    <w:rsid w:val="008141AD"/>
    <w:rsid w:val="008144AC"/>
    <w:rsid w:val="00814936"/>
    <w:rsid w:val="00814FF3"/>
    <w:rsid w:val="0081519D"/>
    <w:rsid w:val="008155D8"/>
    <w:rsid w:val="008156AF"/>
    <w:rsid w:val="008159AC"/>
    <w:rsid w:val="00815A07"/>
    <w:rsid w:val="008160ED"/>
    <w:rsid w:val="008163C4"/>
    <w:rsid w:val="00816B9A"/>
    <w:rsid w:val="00816F44"/>
    <w:rsid w:val="00817314"/>
    <w:rsid w:val="00817336"/>
    <w:rsid w:val="00817D0D"/>
    <w:rsid w:val="00817F9E"/>
    <w:rsid w:val="0082026C"/>
    <w:rsid w:val="00820364"/>
    <w:rsid w:val="00820FD7"/>
    <w:rsid w:val="0082116F"/>
    <w:rsid w:val="008216EB"/>
    <w:rsid w:val="00821A58"/>
    <w:rsid w:val="00821D5B"/>
    <w:rsid w:val="00821D9F"/>
    <w:rsid w:val="00822D4A"/>
    <w:rsid w:val="008231A2"/>
    <w:rsid w:val="00823BE0"/>
    <w:rsid w:val="00823D46"/>
    <w:rsid w:val="00824297"/>
    <w:rsid w:val="00824394"/>
    <w:rsid w:val="00824EC0"/>
    <w:rsid w:val="00824EF7"/>
    <w:rsid w:val="00824F35"/>
    <w:rsid w:val="00825B07"/>
    <w:rsid w:val="00825D8D"/>
    <w:rsid w:val="00825F0F"/>
    <w:rsid w:val="00825F22"/>
    <w:rsid w:val="00825F39"/>
    <w:rsid w:val="00825F91"/>
    <w:rsid w:val="008260D4"/>
    <w:rsid w:val="00826404"/>
    <w:rsid w:val="00826601"/>
    <w:rsid w:val="0082681F"/>
    <w:rsid w:val="00826C41"/>
    <w:rsid w:val="008272A9"/>
    <w:rsid w:val="0082760F"/>
    <w:rsid w:val="00827892"/>
    <w:rsid w:val="00827C7F"/>
    <w:rsid w:val="00827CDD"/>
    <w:rsid w:val="00830202"/>
    <w:rsid w:val="0083035E"/>
    <w:rsid w:val="00830544"/>
    <w:rsid w:val="0083063A"/>
    <w:rsid w:val="008306E8"/>
    <w:rsid w:val="00830B59"/>
    <w:rsid w:val="00830DE2"/>
    <w:rsid w:val="008312BF"/>
    <w:rsid w:val="008317CE"/>
    <w:rsid w:val="00831C50"/>
    <w:rsid w:val="00832268"/>
    <w:rsid w:val="008327DE"/>
    <w:rsid w:val="00832982"/>
    <w:rsid w:val="00832D5A"/>
    <w:rsid w:val="00832FFA"/>
    <w:rsid w:val="00833471"/>
    <w:rsid w:val="0083366E"/>
    <w:rsid w:val="00833706"/>
    <w:rsid w:val="00833FEB"/>
    <w:rsid w:val="00834066"/>
    <w:rsid w:val="00834C34"/>
    <w:rsid w:val="00834E82"/>
    <w:rsid w:val="00834E91"/>
    <w:rsid w:val="0083531C"/>
    <w:rsid w:val="0083549A"/>
    <w:rsid w:val="008354C0"/>
    <w:rsid w:val="00835688"/>
    <w:rsid w:val="00835754"/>
    <w:rsid w:val="0083582D"/>
    <w:rsid w:val="0083593C"/>
    <w:rsid w:val="00836592"/>
    <w:rsid w:val="00836AE2"/>
    <w:rsid w:val="00836D3B"/>
    <w:rsid w:val="00837157"/>
    <w:rsid w:val="00837CF8"/>
    <w:rsid w:val="008400A3"/>
    <w:rsid w:val="00840317"/>
    <w:rsid w:val="00840724"/>
    <w:rsid w:val="00840A39"/>
    <w:rsid w:val="00840F82"/>
    <w:rsid w:val="008414F6"/>
    <w:rsid w:val="00841BFA"/>
    <w:rsid w:val="008429AA"/>
    <w:rsid w:val="00842C3B"/>
    <w:rsid w:val="00842DC3"/>
    <w:rsid w:val="00843B91"/>
    <w:rsid w:val="00843F4E"/>
    <w:rsid w:val="0084491D"/>
    <w:rsid w:val="00844DC5"/>
    <w:rsid w:val="00844E77"/>
    <w:rsid w:val="0084524F"/>
    <w:rsid w:val="0084530E"/>
    <w:rsid w:val="0084563F"/>
    <w:rsid w:val="0084575E"/>
    <w:rsid w:val="008459DD"/>
    <w:rsid w:val="00845D88"/>
    <w:rsid w:val="008466C5"/>
    <w:rsid w:val="00846927"/>
    <w:rsid w:val="00846B09"/>
    <w:rsid w:val="00846B37"/>
    <w:rsid w:val="00846E3D"/>
    <w:rsid w:val="0084772D"/>
    <w:rsid w:val="00847D4E"/>
    <w:rsid w:val="00847DAD"/>
    <w:rsid w:val="00850550"/>
    <w:rsid w:val="00850647"/>
    <w:rsid w:val="00850654"/>
    <w:rsid w:val="00851530"/>
    <w:rsid w:val="00851788"/>
    <w:rsid w:val="00851A26"/>
    <w:rsid w:val="00851C2E"/>
    <w:rsid w:val="00851D16"/>
    <w:rsid w:val="00851D9E"/>
    <w:rsid w:val="00852117"/>
    <w:rsid w:val="00852430"/>
    <w:rsid w:val="008524CF"/>
    <w:rsid w:val="00852573"/>
    <w:rsid w:val="00852993"/>
    <w:rsid w:val="00853363"/>
    <w:rsid w:val="00853423"/>
    <w:rsid w:val="0085376C"/>
    <w:rsid w:val="00853958"/>
    <w:rsid w:val="00853A4F"/>
    <w:rsid w:val="00853C3C"/>
    <w:rsid w:val="00853D88"/>
    <w:rsid w:val="00854306"/>
    <w:rsid w:val="008543C9"/>
    <w:rsid w:val="00854F31"/>
    <w:rsid w:val="00855076"/>
    <w:rsid w:val="008554D6"/>
    <w:rsid w:val="00855952"/>
    <w:rsid w:val="00855F13"/>
    <w:rsid w:val="008561C7"/>
    <w:rsid w:val="00856649"/>
    <w:rsid w:val="0085666C"/>
    <w:rsid w:val="008569BC"/>
    <w:rsid w:val="00856A33"/>
    <w:rsid w:val="00856CB1"/>
    <w:rsid w:val="00856CFB"/>
    <w:rsid w:val="00856D19"/>
    <w:rsid w:val="00857132"/>
    <w:rsid w:val="008575C2"/>
    <w:rsid w:val="00857673"/>
    <w:rsid w:val="0085797A"/>
    <w:rsid w:val="00857ABF"/>
    <w:rsid w:val="00857CD1"/>
    <w:rsid w:val="00857DAF"/>
    <w:rsid w:val="00860212"/>
    <w:rsid w:val="0086044D"/>
    <w:rsid w:val="00860637"/>
    <w:rsid w:val="00860ED8"/>
    <w:rsid w:val="00860FC9"/>
    <w:rsid w:val="0086134F"/>
    <w:rsid w:val="00861387"/>
    <w:rsid w:val="00861651"/>
    <w:rsid w:val="00861A54"/>
    <w:rsid w:val="00861E47"/>
    <w:rsid w:val="0086212D"/>
    <w:rsid w:val="00862686"/>
    <w:rsid w:val="008627C6"/>
    <w:rsid w:val="00862AB5"/>
    <w:rsid w:val="00862BD4"/>
    <w:rsid w:val="00862C09"/>
    <w:rsid w:val="00862D2C"/>
    <w:rsid w:val="00863049"/>
    <w:rsid w:val="008631CD"/>
    <w:rsid w:val="00863328"/>
    <w:rsid w:val="00863415"/>
    <w:rsid w:val="00863515"/>
    <w:rsid w:val="008637A4"/>
    <w:rsid w:val="0086380B"/>
    <w:rsid w:val="00863816"/>
    <w:rsid w:val="008638B3"/>
    <w:rsid w:val="008638C9"/>
    <w:rsid w:val="00863BCA"/>
    <w:rsid w:val="00864321"/>
    <w:rsid w:val="0086498E"/>
    <w:rsid w:val="00864A19"/>
    <w:rsid w:val="00865299"/>
    <w:rsid w:val="008654C3"/>
    <w:rsid w:val="00865574"/>
    <w:rsid w:val="008656E0"/>
    <w:rsid w:val="00865B27"/>
    <w:rsid w:val="00865D9B"/>
    <w:rsid w:val="008660D9"/>
    <w:rsid w:val="00866147"/>
    <w:rsid w:val="0086617F"/>
    <w:rsid w:val="008663B8"/>
    <w:rsid w:val="008667CC"/>
    <w:rsid w:val="00866DBE"/>
    <w:rsid w:val="00866EF7"/>
    <w:rsid w:val="00866FAE"/>
    <w:rsid w:val="00866FC2"/>
    <w:rsid w:val="00867250"/>
    <w:rsid w:val="0086745D"/>
    <w:rsid w:val="008678C8"/>
    <w:rsid w:val="00867CCA"/>
    <w:rsid w:val="00867E79"/>
    <w:rsid w:val="00867F36"/>
    <w:rsid w:val="008700DA"/>
    <w:rsid w:val="0087026E"/>
    <w:rsid w:val="008713CD"/>
    <w:rsid w:val="008714ED"/>
    <w:rsid w:val="00871577"/>
    <w:rsid w:val="00871DDA"/>
    <w:rsid w:val="00871DE6"/>
    <w:rsid w:val="00872246"/>
    <w:rsid w:val="008722D0"/>
    <w:rsid w:val="008725CE"/>
    <w:rsid w:val="008728AB"/>
    <w:rsid w:val="008729CB"/>
    <w:rsid w:val="00872BE9"/>
    <w:rsid w:val="008739FB"/>
    <w:rsid w:val="00873C62"/>
    <w:rsid w:val="00874272"/>
    <w:rsid w:val="00874573"/>
    <w:rsid w:val="00874C93"/>
    <w:rsid w:val="00875368"/>
    <w:rsid w:val="00875641"/>
    <w:rsid w:val="00875A88"/>
    <w:rsid w:val="0087601F"/>
    <w:rsid w:val="0087629D"/>
    <w:rsid w:val="00876621"/>
    <w:rsid w:val="0087679B"/>
    <w:rsid w:val="00876944"/>
    <w:rsid w:val="00876FCF"/>
    <w:rsid w:val="008775AE"/>
    <w:rsid w:val="0087785A"/>
    <w:rsid w:val="00877C03"/>
    <w:rsid w:val="00877CE1"/>
    <w:rsid w:val="008800E8"/>
    <w:rsid w:val="00880379"/>
    <w:rsid w:val="00880695"/>
    <w:rsid w:val="0088098D"/>
    <w:rsid w:val="008810D5"/>
    <w:rsid w:val="00881149"/>
    <w:rsid w:val="0088177A"/>
    <w:rsid w:val="0088187E"/>
    <w:rsid w:val="00881BE9"/>
    <w:rsid w:val="0088232D"/>
    <w:rsid w:val="0088239D"/>
    <w:rsid w:val="008823A1"/>
    <w:rsid w:val="008826B1"/>
    <w:rsid w:val="00882704"/>
    <w:rsid w:val="00882746"/>
    <w:rsid w:val="00882925"/>
    <w:rsid w:val="00882980"/>
    <w:rsid w:val="00882E6C"/>
    <w:rsid w:val="00882FC6"/>
    <w:rsid w:val="00883754"/>
    <w:rsid w:val="00883A1F"/>
    <w:rsid w:val="00883CD0"/>
    <w:rsid w:val="00883F25"/>
    <w:rsid w:val="00883FBA"/>
    <w:rsid w:val="00884475"/>
    <w:rsid w:val="00884684"/>
    <w:rsid w:val="00884C2F"/>
    <w:rsid w:val="00885AE3"/>
    <w:rsid w:val="00885EB4"/>
    <w:rsid w:val="008867BF"/>
    <w:rsid w:val="00886E92"/>
    <w:rsid w:val="00887272"/>
    <w:rsid w:val="00887995"/>
    <w:rsid w:val="00887C3C"/>
    <w:rsid w:val="00887F38"/>
    <w:rsid w:val="00887F78"/>
    <w:rsid w:val="0089020D"/>
    <w:rsid w:val="00890474"/>
    <w:rsid w:val="008907CE"/>
    <w:rsid w:val="0089089B"/>
    <w:rsid w:val="008908D7"/>
    <w:rsid w:val="008909C9"/>
    <w:rsid w:val="00890A9B"/>
    <w:rsid w:val="00890C89"/>
    <w:rsid w:val="00890CCC"/>
    <w:rsid w:val="00891985"/>
    <w:rsid w:val="00891E14"/>
    <w:rsid w:val="008924DF"/>
    <w:rsid w:val="00892DBB"/>
    <w:rsid w:val="00893579"/>
    <w:rsid w:val="00893869"/>
    <w:rsid w:val="00893B13"/>
    <w:rsid w:val="00893B92"/>
    <w:rsid w:val="00894041"/>
    <w:rsid w:val="00894326"/>
    <w:rsid w:val="00894851"/>
    <w:rsid w:val="008948D2"/>
    <w:rsid w:val="0089496C"/>
    <w:rsid w:val="00894B08"/>
    <w:rsid w:val="00894C70"/>
    <w:rsid w:val="00894D6D"/>
    <w:rsid w:val="008953B2"/>
    <w:rsid w:val="008953D2"/>
    <w:rsid w:val="00895745"/>
    <w:rsid w:val="00895FF2"/>
    <w:rsid w:val="00896355"/>
    <w:rsid w:val="0089657E"/>
    <w:rsid w:val="00896B91"/>
    <w:rsid w:val="00896FCF"/>
    <w:rsid w:val="00897432"/>
    <w:rsid w:val="008977B7"/>
    <w:rsid w:val="008977E0"/>
    <w:rsid w:val="00897816"/>
    <w:rsid w:val="008979A5"/>
    <w:rsid w:val="008A0552"/>
    <w:rsid w:val="008A093F"/>
    <w:rsid w:val="008A1009"/>
    <w:rsid w:val="008A1212"/>
    <w:rsid w:val="008A1B6E"/>
    <w:rsid w:val="008A1CEA"/>
    <w:rsid w:val="008A224E"/>
    <w:rsid w:val="008A24A5"/>
    <w:rsid w:val="008A24B3"/>
    <w:rsid w:val="008A29ED"/>
    <w:rsid w:val="008A2F44"/>
    <w:rsid w:val="008A2FB8"/>
    <w:rsid w:val="008A30F3"/>
    <w:rsid w:val="008A3261"/>
    <w:rsid w:val="008A344B"/>
    <w:rsid w:val="008A395D"/>
    <w:rsid w:val="008A3BE2"/>
    <w:rsid w:val="008A3F0F"/>
    <w:rsid w:val="008A42E1"/>
    <w:rsid w:val="008A43DA"/>
    <w:rsid w:val="008A4897"/>
    <w:rsid w:val="008A4AD2"/>
    <w:rsid w:val="008A4E96"/>
    <w:rsid w:val="008A53C1"/>
    <w:rsid w:val="008A5643"/>
    <w:rsid w:val="008A5E45"/>
    <w:rsid w:val="008A622E"/>
    <w:rsid w:val="008A6946"/>
    <w:rsid w:val="008A6F7B"/>
    <w:rsid w:val="008A7179"/>
    <w:rsid w:val="008A7698"/>
    <w:rsid w:val="008A7A28"/>
    <w:rsid w:val="008A7AEB"/>
    <w:rsid w:val="008A7CB8"/>
    <w:rsid w:val="008A7FD3"/>
    <w:rsid w:val="008B088F"/>
    <w:rsid w:val="008B0933"/>
    <w:rsid w:val="008B0ABE"/>
    <w:rsid w:val="008B0B39"/>
    <w:rsid w:val="008B0C7B"/>
    <w:rsid w:val="008B11EE"/>
    <w:rsid w:val="008B193B"/>
    <w:rsid w:val="008B1B6D"/>
    <w:rsid w:val="008B1DD1"/>
    <w:rsid w:val="008B2606"/>
    <w:rsid w:val="008B3562"/>
    <w:rsid w:val="008B36B2"/>
    <w:rsid w:val="008B3BDB"/>
    <w:rsid w:val="008B3C32"/>
    <w:rsid w:val="008B3DCB"/>
    <w:rsid w:val="008B4482"/>
    <w:rsid w:val="008B4602"/>
    <w:rsid w:val="008B4856"/>
    <w:rsid w:val="008B4860"/>
    <w:rsid w:val="008B4907"/>
    <w:rsid w:val="008B4D5B"/>
    <w:rsid w:val="008B55C7"/>
    <w:rsid w:val="008B5C92"/>
    <w:rsid w:val="008B5EFF"/>
    <w:rsid w:val="008B67DD"/>
    <w:rsid w:val="008B68E6"/>
    <w:rsid w:val="008B6A68"/>
    <w:rsid w:val="008B73C4"/>
    <w:rsid w:val="008B7755"/>
    <w:rsid w:val="008B77B8"/>
    <w:rsid w:val="008B782C"/>
    <w:rsid w:val="008B7C49"/>
    <w:rsid w:val="008B7DA8"/>
    <w:rsid w:val="008C06B1"/>
    <w:rsid w:val="008C146D"/>
    <w:rsid w:val="008C19A3"/>
    <w:rsid w:val="008C1A31"/>
    <w:rsid w:val="008C1D9D"/>
    <w:rsid w:val="008C1DE5"/>
    <w:rsid w:val="008C2007"/>
    <w:rsid w:val="008C206E"/>
    <w:rsid w:val="008C214B"/>
    <w:rsid w:val="008C25B0"/>
    <w:rsid w:val="008C265F"/>
    <w:rsid w:val="008C27C7"/>
    <w:rsid w:val="008C282F"/>
    <w:rsid w:val="008C286E"/>
    <w:rsid w:val="008C2898"/>
    <w:rsid w:val="008C2C62"/>
    <w:rsid w:val="008C2CFB"/>
    <w:rsid w:val="008C2E3C"/>
    <w:rsid w:val="008C31CE"/>
    <w:rsid w:val="008C32D9"/>
    <w:rsid w:val="008C3761"/>
    <w:rsid w:val="008C383D"/>
    <w:rsid w:val="008C3ADC"/>
    <w:rsid w:val="008C3C23"/>
    <w:rsid w:val="008C3CAF"/>
    <w:rsid w:val="008C43D0"/>
    <w:rsid w:val="008C470E"/>
    <w:rsid w:val="008C4BB7"/>
    <w:rsid w:val="008C55BA"/>
    <w:rsid w:val="008C5646"/>
    <w:rsid w:val="008C56B9"/>
    <w:rsid w:val="008C58BA"/>
    <w:rsid w:val="008C5E00"/>
    <w:rsid w:val="008C5FBC"/>
    <w:rsid w:val="008C64CF"/>
    <w:rsid w:val="008C67F0"/>
    <w:rsid w:val="008C680B"/>
    <w:rsid w:val="008C6850"/>
    <w:rsid w:val="008C6A86"/>
    <w:rsid w:val="008C6CC6"/>
    <w:rsid w:val="008C70A0"/>
    <w:rsid w:val="008C7172"/>
    <w:rsid w:val="008C72A8"/>
    <w:rsid w:val="008C76BD"/>
    <w:rsid w:val="008C7BCF"/>
    <w:rsid w:val="008C7C11"/>
    <w:rsid w:val="008C7FD4"/>
    <w:rsid w:val="008D00F5"/>
    <w:rsid w:val="008D01CD"/>
    <w:rsid w:val="008D0226"/>
    <w:rsid w:val="008D0ADD"/>
    <w:rsid w:val="008D0B49"/>
    <w:rsid w:val="008D13FE"/>
    <w:rsid w:val="008D1909"/>
    <w:rsid w:val="008D1A29"/>
    <w:rsid w:val="008D1AC6"/>
    <w:rsid w:val="008D1BA7"/>
    <w:rsid w:val="008D1C54"/>
    <w:rsid w:val="008D1CF2"/>
    <w:rsid w:val="008D1D81"/>
    <w:rsid w:val="008D2170"/>
    <w:rsid w:val="008D22CC"/>
    <w:rsid w:val="008D23D0"/>
    <w:rsid w:val="008D2472"/>
    <w:rsid w:val="008D2A3B"/>
    <w:rsid w:val="008D2EC8"/>
    <w:rsid w:val="008D30B5"/>
    <w:rsid w:val="008D30E3"/>
    <w:rsid w:val="008D3185"/>
    <w:rsid w:val="008D3427"/>
    <w:rsid w:val="008D3436"/>
    <w:rsid w:val="008D3973"/>
    <w:rsid w:val="008D4031"/>
    <w:rsid w:val="008D40D0"/>
    <w:rsid w:val="008D4C74"/>
    <w:rsid w:val="008D4D06"/>
    <w:rsid w:val="008D4D4F"/>
    <w:rsid w:val="008D4EF5"/>
    <w:rsid w:val="008D50E8"/>
    <w:rsid w:val="008D56C9"/>
    <w:rsid w:val="008D5724"/>
    <w:rsid w:val="008D5742"/>
    <w:rsid w:val="008D58FF"/>
    <w:rsid w:val="008D5A84"/>
    <w:rsid w:val="008D6125"/>
    <w:rsid w:val="008D61BD"/>
    <w:rsid w:val="008D6234"/>
    <w:rsid w:val="008D6CCB"/>
    <w:rsid w:val="008D6E33"/>
    <w:rsid w:val="008D6FCE"/>
    <w:rsid w:val="008D7104"/>
    <w:rsid w:val="008D7317"/>
    <w:rsid w:val="008D7CB0"/>
    <w:rsid w:val="008D7EDC"/>
    <w:rsid w:val="008D7FCE"/>
    <w:rsid w:val="008E0239"/>
    <w:rsid w:val="008E041C"/>
    <w:rsid w:val="008E0745"/>
    <w:rsid w:val="008E0D1D"/>
    <w:rsid w:val="008E119D"/>
    <w:rsid w:val="008E1961"/>
    <w:rsid w:val="008E1B73"/>
    <w:rsid w:val="008E22B7"/>
    <w:rsid w:val="008E22EB"/>
    <w:rsid w:val="008E2A3C"/>
    <w:rsid w:val="008E2EC9"/>
    <w:rsid w:val="008E3026"/>
    <w:rsid w:val="008E318F"/>
    <w:rsid w:val="008E3AC5"/>
    <w:rsid w:val="008E3DB8"/>
    <w:rsid w:val="008E40C8"/>
    <w:rsid w:val="008E40DE"/>
    <w:rsid w:val="008E4398"/>
    <w:rsid w:val="008E45AE"/>
    <w:rsid w:val="008E4860"/>
    <w:rsid w:val="008E4A74"/>
    <w:rsid w:val="008E4A8A"/>
    <w:rsid w:val="008E5633"/>
    <w:rsid w:val="008E56EC"/>
    <w:rsid w:val="008E5A67"/>
    <w:rsid w:val="008E5B70"/>
    <w:rsid w:val="008E61F3"/>
    <w:rsid w:val="008E66C3"/>
    <w:rsid w:val="008E66C4"/>
    <w:rsid w:val="008E6D6A"/>
    <w:rsid w:val="008E7087"/>
    <w:rsid w:val="008E70C2"/>
    <w:rsid w:val="008E7280"/>
    <w:rsid w:val="008E7465"/>
    <w:rsid w:val="008E7FC6"/>
    <w:rsid w:val="008F0420"/>
    <w:rsid w:val="008F09DA"/>
    <w:rsid w:val="008F0BC6"/>
    <w:rsid w:val="008F0DA0"/>
    <w:rsid w:val="008F1084"/>
    <w:rsid w:val="008F1236"/>
    <w:rsid w:val="008F16BA"/>
    <w:rsid w:val="008F195D"/>
    <w:rsid w:val="008F1CD1"/>
    <w:rsid w:val="008F1CDA"/>
    <w:rsid w:val="008F1E37"/>
    <w:rsid w:val="008F2104"/>
    <w:rsid w:val="008F227D"/>
    <w:rsid w:val="008F24B9"/>
    <w:rsid w:val="008F27A7"/>
    <w:rsid w:val="008F372C"/>
    <w:rsid w:val="008F376F"/>
    <w:rsid w:val="008F3875"/>
    <w:rsid w:val="008F3C47"/>
    <w:rsid w:val="008F3E21"/>
    <w:rsid w:val="008F3F53"/>
    <w:rsid w:val="008F45B2"/>
    <w:rsid w:val="008F474B"/>
    <w:rsid w:val="008F53B2"/>
    <w:rsid w:val="008F5497"/>
    <w:rsid w:val="008F5519"/>
    <w:rsid w:val="008F5915"/>
    <w:rsid w:val="008F5C5A"/>
    <w:rsid w:val="008F5DE3"/>
    <w:rsid w:val="008F63E7"/>
    <w:rsid w:val="008F654D"/>
    <w:rsid w:val="008F6B71"/>
    <w:rsid w:val="008F758D"/>
    <w:rsid w:val="009002AE"/>
    <w:rsid w:val="009002D7"/>
    <w:rsid w:val="009008A0"/>
    <w:rsid w:val="00902BCA"/>
    <w:rsid w:val="00903173"/>
    <w:rsid w:val="009031E4"/>
    <w:rsid w:val="00903314"/>
    <w:rsid w:val="00903494"/>
    <w:rsid w:val="009034ED"/>
    <w:rsid w:val="00903F1C"/>
    <w:rsid w:val="0090419E"/>
    <w:rsid w:val="00904690"/>
    <w:rsid w:val="00904A62"/>
    <w:rsid w:val="00904C8D"/>
    <w:rsid w:val="00904DBF"/>
    <w:rsid w:val="00906472"/>
    <w:rsid w:val="0090695A"/>
    <w:rsid w:val="00906AC8"/>
    <w:rsid w:val="00906F1E"/>
    <w:rsid w:val="0090729A"/>
    <w:rsid w:val="00910F05"/>
    <w:rsid w:val="00911062"/>
    <w:rsid w:val="00911105"/>
    <w:rsid w:val="009113A6"/>
    <w:rsid w:val="00911759"/>
    <w:rsid w:val="00911C62"/>
    <w:rsid w:val="00911E33"/>
    <w:rsid w:val="00911FE6"/>
    <w:rsid w:val="009120AB"/>
    <w:rsid w:val="00912187"/>
    <w:rsid w:val="00912513"/>
    <w:rsid w:val="009125F6"/>
    <w:rsid w:val="00912ACD"/>
    <w:rsid w:val="00912B9F"/>
    <w:rsid w:val="00912C78"/>
    <w:rsid w:val="00912C8E"/>
    <w:rsid w:val="00912E18"/>
    <w:rsid w:val="00912E8A"/>
    <w:rsid w:val="00912EA3"/>
    <w:rsid w:val="00912EDC"/>
    <w:rsid w:val="009132E3"/>
    <w:rsid w:val="009137C7"/>
    <w:rsid w:val="009137DA"/>
    <w:rsid w:val="00913C35"/>
    <w:rsid w:val="009142E6"/>
    <w:rsid w:val="009143C3"/>
    <w:rsid w:val="00914486"/>
    <w:rsid w:val="009144B5"/>
    <w:rsid w:val="00914791"/>
    <w:rsid w:val="00914B48"/>
    <w:rsid w:val="00914B9F"/>
    <w:rsid w:val="00915226"/>
    <w:rsid w:val="0091532E"/>
    <w:rsid w:val="00916629"/>
    <w:rsid w:val="009166A9"/>
    <w:rsid w:val="00916BBB"/>
    <w:rsid w:val="00916F04"/>
    <w:rsid w:val="00916FF4"/>
    <w:rsid w:val="00917137"/>
    <w:rsid w:val="00917318"/>
    <w:rsid w:val="00917C11"/>
    <w:rsid w:val="00917C39"/>
    <w:rsid w:val="00917E87"/>
    <w:rsid w:val="00917F55"/>
    <w:rsid w:val="00920993"/>
    <w:rsid w:val="00920B7C"/>
    <w:rsid w:val="00921441"/>
    <w:rsid w:val="00921B34"/>
    <w:rsid w:val="00921E95"/>
    <w:rsid w:val="0092239E"/>
    <w:rsid w:val="00922795"/>
    <w:rsid w:val="009228B0"/>
    <w:rsid w:val="00922E1E"/>
    <w:rsid w:val="00923484"/>
    <w:rsid w:val="00923C8A"/>
    <w:rsid w:val="00923D44"/>
    <w:rsid w:val="00923FCC"/>
    <w:rsid w:val="0092477B"/>
    <w:rsid w:val="00924CE5"/>
    <w:rsid w:val="00924FCD"/>
    <w:rsid w:val="00925729"/>
    <w:rsid w:val="00925B40"/>
    <w:rsid w:val="00925C1B"/>
    <w:rsid w:val="00925FB4"/>
    <w:rsid w:val="00926247"/>
    <w:rsid w:val="009262FA"/>
    <w:rsid w:val="0092640E"/>
    <w:rsid w:val="00926649"/>
    <w:rsid w:val="00926A79"/>
    <w:rsid w:val="00926CED"/>
    <w:rsid w:val="00927343"/>
    <w:rsid w:val="009275C1"/>
    <w:rsid w:val="009276D1"/>
    <w:rsid w:val="009278E7"/>
    <w:rsid w:val="00927B7E"/>
    <w:rsid w:val="0093048F"/>
    <w:rsid w:val="00930B47"/>
    <w:rsid w:val="00930CC1"/>
    <w:rsid w:val="00930CD1"/>
    <w:rsid w:val="0093142D"/>
    <w:rsid w:val="0093146F"/>
    <w:rsid w:val="009318E4"/>
    <w:rsid w:val="00931A19"/>
    <w:rsid w:val="00932012"/>
    <w:rsid w:val="0093219B"/>
    <w:rsid w:val="0093226A"/>
    <w:rsid w:val="00932301"/>
    <w:rsid w:val="00932B3A"/>
    <w:rsid w:val="00932C73"/>
    <w:rsid w:val="009330D1"/>
    <w:rsid w:val="00933389"/>
    <w:rsid w:val="009334B3"/>
    <w:rsid w:val="00933545"/>
    <w:rsid w:val="0093374A"/>
    <w:rsid w:val="00933967"/>
    <w:rsid w:val="00933AB1"/>
    <w:rsid w:val="00933DB4"/>
    <w:rsid w:val="00933E91"/>
    <w:rsid w:val="00933EDB"/>
    <w:rsid w:val="00933F7C"/>
    <w:rsid w:val="00933FAC"/>
    <w:rsid w:val="00934316"/>
    <w:rsid w:val="00934337"/>
    <w:rsid w:val="009346D5"/>
    <w:rsid w:val="00935107"/>
    <w:rsid w:val="00935556"/>
    <w:rsid w:val="00935602"/>
    <w:rsid w:val="009357A5"/>
    <w:rsid w:val="00935AA2"/>
    <w:rsid w:val="00935B61"/>
    <w:rsid w:val="009361D1"/>
    <w:rsid w:val="009361DC"/>
    <w:rsid w:val="009365DB"/>
    <w:rsid w:val="009367FB"/>
    <w:rsid w:val="009368A8"/>
    <w:rsid w:val="00936BD7"/>
    <w:rsid w:val="0093753F"/>
    <w:rsid w:val="009378FC"/>
    <w:rsid w:val="00937D3A"/>
    <w:rsid w:val="009400E3"/>
    <w:rsid w:val="009405E3"/>
    <w:rsid w:val="0094062D"/>
    <w:rsid w:val="0094075E"/>
    <w:rsid w:val="009407A1"/>
    <w:rsid w:val="009407AC"/>
    <w:rsid w:val="00940991"/>
    <w:rsid w:val="009409A4"/>
    <w:rsid w:val="009409B7"/>
    <w:rsid w:val="00941087"/>
    <w:rsid w:val="00941227"/>
    <w:rsid w:val="0094136F"/>
    <w:rsid w:val="009417FD"/>
    <w:rsid w:val="009418C8"/>
    <w:rsid w:val="00941EF7"/>
    <w:rsid w:val="009423AC"/>
    <w:rsid w:val="009426AC"/>
    <w:rsid w:val="00943062"/>
    <w:rsid w:val="0094316B"/>
    <w:rsid w:val="009431A3"/>
    <w:rsid w:val="00943A43"/>
    <w:rsid w:val="00944127"/>
    <w:rsid w:val="009446E2"/>
    <w:rsid w:val="00944727"/>
    <w:rsid w:val="00944C28"/>
    <w:rsid w:val="009450B2"/>
    <w:rsid w:val="00945898"/>
    <w:rsid w:val="009460A8"/>
    <w:rsid w:val="00946224"/>
    <w:rsid w:val="0094649F"/>
    <w:rsid w:val="0094671A"/>
    <w:rsid w:val="00946819"/>
    <w:rsid w:val="00946C1D"/>
    <w:rsid w:val="00946F43"/>
    <w:rsid w:val="0094732F"/>
    <w:rsid w:val="00947639"/>
    <w:rsid w:val="0094788A"/>
    <w:rsid w:val="009478EB"/>
    <w:rsid w:val="009478F4"/>
    <w:rsid w:val="0094796B"/>
    <w:rsid w:val="00950089"/>
    <w:rsid w:val="009501C1"/>
    <w:rsid w:val="00950437"/>
    <w:rsid w:val="00950709"/>
    <w:rsid w:val="00950BE8"/>
    <w:rsid w:val="00950FBD"/>
    <w:rsid w:val="009516BC"/>
    <w:rsid w:val="00951D02"/>
    <w:rsid w:val="009526FB"/>
    <w:rsid w:val="00952B36"/>
    <w:rsid w:val="00952B42"/>
    <w:rsid w:val="0095304B"/>
    <w:rsid w:val="00953119"/>
    <w:rsid w:val="00953A2D"/>
    <w:rsid w:val="00953C5E"/>
    <w:rsid w:val="00953E10"/>
    <w:rsid w:val="00954881"/>
    <w:rsid w:val="00955052"/>
    <w:rsid w:val="009550E3"/>
    <w:rsid w:val="00955192"/>
    <w:rsid w:val="00955596"/>
    <w:rsid w:val="009558DC"/>
    <w:rsid w:val="00955B95"/>
    <w:rsid w:val="00955CAF"/>
    <w:rsid w:val="00955FD7"/>
    <w:rsid w:val="00956044"/>
    <w:rsid w:val="0095718F"/>
    <w:rsid w:val="009571BD"/>
    <w:rsid w:val="00957A3D"/>
    <w:rsid w:val="00957BDC"/>
    <w:rsid w:val="009606C1"/>
    <w:rsid w:val="0096097F"/>
    <w:rsid w:val="00960B1C"/>
    <w:rsid w:val="00960DC3"/>
    <w:rsid w:val="00960E03"/>
    <w:rsid w:val="0096139B"/>
    <w:rsid w:val="00961902"/>
    <w:rsid w:val="00961FD8"/>
    <w:rsid w:val="009621AF"/>
    <w:rsid w:val="009623AF"/>
    <w:rsid w:val="00962B4E"/>
    <w:rsid w:val="00962C3A"/>
    <w:rsid w:val="00962D3A"/>
    <w:rsid w:val="00962DFE"/>
    <w:rsid w:val="009634EF"/>
    <w:rsid w:val="00963F64"/>
    <w:rsid w:val="0096401E"/>
    <w:rsid w:val="0096406E"/>
    <w:rsid w:val="00964446"/>
    <w:rsid w:val="009645E8"/>
    <w:rsid w:val="00964757"/>
    <w:rsid w:val="00964A46"/>
    <w:rsid w:val="00964AB5"/>
    <w:rsid w:val="00964CD4"/>
    <w:rsid w:val="00964E5E"/>
    <w:rsid w:val="00964ED7"/>
    <w:rsid w:val="00965068"/>
    <w:rsid w:val="00965070"/>
    <w:rsid w:val="009650F2"/>
    <w:rsid w:val="00965196"/>
    <w:rsid w:val="009656B7"/>
    <w:rsid w:val="00966740"/>
    <w:rsid w:val="00967566"/>
    <w:rsid w:val="00967DB3"/>
    <w:rsid w:val="00967FA5"/>
    <w:rsid w:val="00970387"/>
    <w:rsid w:val="009703E5"/>
    <w:rsid w:val="009706B3"/>
    <w:rsid w:val="00970843"/>
    <w:rsid w:val="00970913"/>
    <w:rsid w:val="00970F36"/>
    <w:rsid w:val="00970F92"/>
    <w:rsid w:val="009714E0"/>
    <w:rsid w:val="009715BD"/>
    <w:rsid w:val="009719C2"/>
    <w:rsid w:val="00971DB9"/>
    <w:rsid w:val="00972453"/>
    <w:rsid w:val="00972533"/>
    <w:rsid w:val="00972D84"/>
    <w:rsid w:val="009732A6"/>
    <w:rsid w:val="00973348"/>
    <w:rsid w:val="0097344B"/>
    <w:rsid w:val="0097358C"/>
    <w:rsid w:val="00973798"/>
    <w:rsid w:val="00973B35"/>
    <w:rsid w:val="00973B37"/>
    <w:rsid w:val="0097494E"/>
    <w:rsid w:val="00974BF1"/>
    <w:rsid w:val="00975409"/>
    <w:rsid w:val="009754C5"/>
    <w:rsid w:val="00975A25"/>
    <w:rsid w:val="00975AEC"/>
    <w:rsid w:val="00975CE4"/>
    <w:rsid w:val="00976086"/>
    <w:rsid w:val="00976093"/>
    <w:rsid w:val="00976219"/>
    <w:rsid w:val="0097667A"/>
    <w:rsid w:val="0097694C"/>
    <w:rsid w:val="00976E53"/>
    <w:rsid w:val="00977102"/>
    <w:rsid w:val="00977569"/>
    <w:rsid w:val="0097779B"/>
    <w:rsid w:val="00977A74"/>
    <w:rsid w:val="00977C95"/>
    <w:rsid w:val="009803A1"/>
    <w:rsid w:val="00980B36"/>
    <w:rsid w:val="00980C43"/>
    <w:rsid w:val="00980CA7"/>
    <w:rsid w:val="009810D4"/>
    <w:rsid w:val="009818E7"/>
    <w:rsid w:val="00981A39"/>
    <w:rsid w:val="00981BC3"/>
    <w:rsid w:val="00981BD6"/>
    <w:rsid w:val="009823D2"/>
    <w:rsid w:val="009823D5"/>
    <w:rsid w:val="0098267D"/>
    <w:rsid w:val="00982716"/>
    <w:rsid w:val="00982A58"/>
    <w:rsid w:val="009832A2"/>
    <w:rsid w:val="0098366F"/>
    <w:rsid w:val="0098371C"/>
    <w:rsid w:val="00983C91"/>
    <w:rsid w:val="00983E99"/>
    <w:rsid w:val="00983F60"/>
    <w:rsid w:val="00983F7A"/>
    <w:rsid w:val="00983FAE"/>
    <w:rsid w:val="00984726"/>
    <w:rsid w:val="00984958"/>
    <w:rsid w:val="00985DC4"/>
    <w:rsid w:val="009862D9"/>
    <w:rsid w:val="0098644E"/>
    <w:rsid w:val="00986459"/>
    <w:rsid w:val="0098653C"/>
    <w:rsid w:val="00987271"/>
    <w:rsid w:val="00987377"/>
    <w:rsid w:val="0098739D"/>
    <w:rsid w:val="009873EF"/>
    <w:rsid w:val="0098745B"/>
    <w:rsid w:val="0099092B"/>
    <w:rsid w:val="00990A08"/>
    <w:rsid w:val="009915EC"/>
    <w:rsid w:val="00991DE2"/>
    <w:rsid w:val="00991F1B"/>
    <w:rsid w:val="00991FE0"/>
    <w:rsid w:val="00992000"/>
    <w:rsid w:val="00992247"/>
    <w:rsid w:val="00992A3A"/>
    <w:rsid w:val="00992CAC"/>
    <w:rsid w:val="00992E7B"/>
    <w:rsid w:val="00993117"/>
    <w:rsid w:val="0099334A"/>
    <w:rsid w:val="00993406"/>
    <w:rsid w:val="009934B6"/>
    <w:rsid w:val="00993AFE"/>
    <w:rsid w:val="00993D05"/>
    <w:rsid w:val="009942CB"/>
    <w:rsid w:val="00994730"/>
    <w:rsid w:val="00994A1A"/>
    <w:rsid w:val="00995115"/>
    <w:rsid w:val="00995189"/>
    <w:rsid w:val="00995350"/>
    <w:rsid w:val="0099570B"/>
    <w:rsid w:val="009962AD"/>
    <w:rsid w:val="0099657C"/>
    <w:rsid w:val="00996700"/>
    <w:rsid w:val="0099687D"/>
    <w:rsid w:val="00996A0C"/>
    <w:rsid w:val="00996B02"/>
    <w:rsid w:val="00996BA2"/>
    <w:rsid w:val="00996E1B"/>
    <w:rsid w:val="00996F0F"/>
    <w:rsid w:val="00996F8E"/>
    <w:rsid w:val="009972DF"/>
    <w:rsid w:val="00997968"/>
    <w:rsid w:val="009A0234"/>
    <w:rsid w:val="009A09D1"/>
    <w:rsid w:val="009A0B89"/>
    <w:rsid w:val="009A0CF8"/>
    <w:rsid w:val="009A0F36"/>
    <w:rsid w:val="009A131B"/>
    <w:rsid w:val="009A19F9"/>
    <w:rsid w:val="009A228F"/>
    <w:rsid w:val="009A22B7"/>
    <w:rsid w:val="009A231D"/>
    <w:rsid w:val="009A2EE6"/>
    <w:rsid w:val="009A329C"/>
    <w:rsid w:val="009A3345"/>
    <w:rsid w:val="009A3790"/>
    <w:rsid w:val="009A402C"/>
    <w:rsid w:val="009A49E6"/>
    <w:rsid w:val="009A4C50"/>
    <w:rsid w:val="009A4E15"/>
    <w:rsid w:val="009A597E"/>
    <w:rsid w:val="009A5C21"/>
    <w:rsid w:val="009A5FC8"/>
    <w:rsid w:val="009A632E"/>
    <w:rsid w:val="009A6AF9"/>
    <w:rsid w:val="009A6E60"/>
    <w:rsid w:val="009A7257"/>
    <w:rsid w:val="009A7417"/>
    <w:rsid w:val="009A7A53"/>
    <w:rsid w:val="009A7BF3"/>
    <w:rsid w:val="009B08EC"/>
    <w:rsid w:val="009B1290"/>
    <w:rsid w:val="009B1579"/>
    <w:rsid w:val="009B15D8"/>
    <w:rsid w:val="009B1891"/>
    <w:rsid w:val="009B1A5E"/>
    <w:rsid w:val="009B1F50"/>
    <w:rsid w:val="009B2739"/>
    <w:rsid w:val="009B2881"/>
    <w:rsid w:val="009B2936"/>
    <w:rsid w:val="009B299F"/>
    <w:rsid w:val="009B2A57"/>
    <w:rsid w:val="009B2E68"/>
    <w:rsid w:val="009B3060"/>
    <w:rsid w:val="009B4133"/>
    <w:rsid w:val="009B4262"/>
    <w:rsid w:val="009B4919"/>
    <w:rsid w:val="009B515F"/>
    <w:rsid w:val="009B53E2"/>
    <w:rsid w:val="009B63D6"/>
    <w:rsid w:val="009B6871"/>
    <w:rsid w:val="009B68A7"/>
    <w:rsid w:val="009B6AFA"/>
    <w:rsid w:val="009B6F4D"/>
    <w:rsid w:val="009B708C"/>
    <w:rsid w:val="009B7310"/>
    <w:rsid w:val="009B76E3"/>
    <w:rsid w:val="009B7705"/>
    <w:rsid w:val="009B77BB"/>
    <w:rsid w:val="009B7C53"/>
    <w:rsid w:val="009B7F5B"/>
    <w:rsid w:val="009C05EE"/>
    <w:rsid w:val="009C0773"/>
    <w:rsid w:val="009C080B"/>
    <w:rsid w:val="009C0972"/>
    <w:rsid w:val="009C0F2F"/>
    <w:rsid w:val="009C16DA"/>
    <w:rsid w:val="009C19E6"/>
    <w:rsid w:val="009C1D6A"/>
    <w:rsid w:val="009C1ED5"/>
    <w:rsid w:val="009C1FA0"/>
    <w:rsid w:val="009C24D0"/>
    <w:rsid w:val="009C2763"/>
    <w:rsid w:val="009C2F0B"/>
    <w:rsid w:val="009C2FBA"/>
    <w:rsid w:val="009C3FBF"/>
    <w:rsid w:val="009C415F"/>
    <w:rsid w:val="009C429A"/>
    <w:rsid w:val="009C4776"/>
    <w:rsid w:val="009C4C03"/>
    <w:rsid w:val="009C4CEA"/>
    <w:rsid w:val="009C4F1E"/>
    <w:rsid w:val="009C52E2"/>
    <w:rsid w:val="009C5331"/>
    <w:rsid w:val="009C54C7"/>
    <w:rsid w:val="009C5845"/>
    <w:rsid w:val="009C5A4C"/>
    <w:rsid w:val="009C5A78"/>
    <w:rsid w:val="009C5B3C"/>
    <w:rsid w:val="009C5B54"/>
    <w:rsid w:val="009C5C21"/>
    <w:rsid w:val="009C5C35"/>
    <w:rsid w:val="009C5E57"/>
    <w:rsid w:val="009C631B"/>
    <w:rsid w:val="009C654E"/>
    <w:rsid w:val="009C6CE5"/>
    <w:rsid w:val="009C6D59"/>
    <w:rsid w:val="009C6FDA"/>
    <w:rsid w:val="009C7573"/>
    <w:rsid w:val="009C78B6"/>
    <w:rsid w:val="009C79B3"/>
    <w:rsid w:val="009C7DE9"/>
    <w:rsid w:val="009D0399"/>
    <w:rsid w:val="009D0931"/>
    <w:rsid w:val="009D11DB"/>
    <w:rsid w:val="009D153C"/>
    <w:rsid w:val="009D1C1E"/>
    <w:rsid w:val="009D1D04"/>
    <w:rsid w:val="009D2025"/>
    <w:rsid w:val="009D3736"/>
    <w:rsid w:val="009D37E7"/>
    <w:rsid w:val="009D3C02"/>
    <w:rsid w:val="009D3C3A"/>
    <w:rsid w:val="009D3DA4"/>
    <w:rsid w:val="009D426E"/>
    <w:rsid w:val="009D451A"/>
    <w:rsid w:val="009D4604"/>
    <w:rsid w:val="009D4B9E"/>
    <w:rsid w:val="009D4D95"/>
    <w:rsid w:val="009D5805"/>
    <w:rsid w:val="009D582C"/>
    <w:rsid w:val="009D583C"/>
    <w:rsid w:val="009D5965"/>
    <w:rsid w:val="009D5BE2"/>
    <w:rsid w:val="009D5C83"/>
    <w:rsid w:val="009D5CAF"/>
    <w:rsid w:val="009D6039"/>
    <w:rsid w:val="009D6068"/>
    <w:rsid w:val="009D6282"/>
    <w:rsid w:val="009D6314"/>
    <w:rsid w:val="009D686B"/>
    <w:rsid w:val="009D6CB3"/>
    <w:rsid w:val="009D6CC3"/>
    <w:rsid w:val="009D6D51"/>
    <w:rsid w:val="009D6E2E"/>
    <w:rsid w:val="009D6F55"/>
    <w:rsid w:val="009D71F6"/>
    <w:rsid w:val="009D723E"/>
    <w:rsid w:val="009D753E"/>
    <w:rsid w:val="009D7A2E"/>
    <w:rsid w:val="009D7EDF"/>
    <w:rsid w:val="009D7F07"/>
    <w:rsid w:val="009E00C2"/>
    <w:rsid w:val="009E020D"/>
    <w:rsid w:val="009E0754"/>
    <w:rsid w:val="009E15DA"/>
    <w:rsid w:val="009E16F9"/>
    <w:rsid w:val="009E1B91"/>
    <w:rsid w:val="009E1C05"/>
    <w:rsid w:val="009E206B"/>
    <w:rsid w:val="009E2501"/>
    <w:rsid w:val="009E2ECD"/>
    <w:rsid w:val="009E327C"/>
    <w:rsid w:val="009E3290"/>
    <w:rsid w:val="009E33D2"/>
    <w:rsid w:val="009E38A7"/>
    <w:rsid w:val="009E4005"/>
    <w:rsid w:val="009E426A"/>
    <w:rsid w:val="009E432B"/>
    <w:rsid w:val="009E43E8"/>
    <w:rsid w:val="009E562A"/>
    <w:rsid w:val="009E5925"/>
    <w:rsid w:val="009E5A03"/>
    <w:rsid w:val="009E5A5C"/>
    <w:rsid w:val="009E5D9D"/>
    <w:rsid w:val="009E64FF"/>
    <w:rsid w:val="009E670B"/>
    <w:rsid w:val="009E6CA3"/>
    <w:rsid w:val="009E7BB6"/>
    <w:rsid w:val="009E7C4D"/>
    <w:rsid w:val="009E7E0B"/>
    <w:rsid w:val="009E7EE6"/>
    <w:rsid w:val="009F0011"/>
    <w:rsid w:val="009F0189"/>
    <w:rsid w:val="009F01D1"/>
    <w:rsid w:val="009F05C5"/>
    <w:rsid w:val="009F085E"/>
    <w:rsid w:val="009F0DB9"/>
    <w:rsid w:val="009F14D8"/>
    <w:rsid w:val="009F156C"/>
    <w:rsid w:val="009F16B0"/>
    <w:rsid w:val="009F17ED"/>
    <w:rsid w:val="009F1808"/>
    <w:rsid w:val="009F197E"/>
    <w:rsid w:val="009F1F5D"/>
    <w:rsid w:val="009F228C"/>
    <w:rsid w:val="009F27F6"/>
    <w:rsid w:val="009F2D4B"/>
    <w:rsid w:val="009F2E8B"/>
    <w:rsid w:val="009F36DB"/>
    <w:rsid w:val="009F3BD6"/>
    <w:rsid w:val="009F3F6F"/>
    <w:rsid w:val="009F41EF"/>
    <w:rsid w:val="009F4522"/>
    <w:rsid w:val="009F4A34"/>
    <w:rsid w:val="009F4A64"/>
    <w:rsid w:val="009F54B4"/>
    <w:rsid w:val="009F5B5D"/>
    <w:rsid w:val="009F5F05"/>
    <w:rsid w:val="009F6051"/>
    <w:rsid w:val="009F60C3"/>
    <w:rsid w:val="009F6343"/>
    <w:rsid w:val="009F6619"/>
    <w:rsid w:val="009F6625"/>
    <w:rsid w:val="009F69FF"/>
    <w:rsid w:val="009F6FCB"/>
    <w:rsid w:val="009F70C9"/>
    <w:rsid w:val="009F79BC"/>
    <w:rsid w:val="009F7F74"/>
    <w:rsid w:val="00A002D1"/>
    <w:rsid w:val="00A0037A"/>
    <w:rsid w:val="00A003FA"/>
    <w:rsid w:val="00A0042B"/>
    <w:rsid w:val="00A00505"/>
    <w:rsid w:val="00A01030"/>
    <w:rsid w:val="00A01384"/>
    <w:rsid w:val="00A018AD"/>
    <w:rsid w:val="00A018F7"/>
    <w:rsid w:val="00A019C5"/>
    <w:rsid w:val="00A0247B"/>
    <w:rsid w:val="00A024A1"/>
    <w:rsid w:val="00A024CC"/>
    <w:rsid w:val="00A02B72"/>
    <w:rsid w:val="00A032AA"/>
    <w:rsid w:val="00A03650"/>
    <w:rsid w:val="00A04021"/>
    <w:rsid w:val="00A04619"/>
    <w:rsid w:val="00A047EC"/>
    <w:rsid w:val="00A04929"/>
    <w:rsid w:val="00A051FF"/>
    <w:rsid w:val="00A05278"/>
    <w:rsid w:val="00A055CD"/>
    <w:rsid w:val="00A0574A"/>
    <w:rsid w:val="00A0641D"/>
    <w:rsid w:val="00A067FB"/>
    <w:rsid w:val="00A067FE"/>
    <w:rsid w:val="00A06AA0"/>
    <w:rsid w:val="00A074EE"/>
    <w:rsid w:val="00A07DB2"/>
    <w:rsid w:val="00A105E1"/>
    <w:rsid w:val="00A10A1D"/>
    <w:rsid w:val="00A110E7"/>
    <w:rsid w:val="00A1110A"/>
    <w:rsid w:val="00A11247"/>
    <w:rsid w:val="00A11763"/>
    <w:rsid w:val="00A119CA"/>
    <w:rsid w:val="00A122E9"/>
    <w:rsid w:val="00A12732"/>
    <w:rsid w:val="00A12A60"/>
    <w:rsid w:val="00A12BA1"/>
    <w:rsid w:val="00A12EEF"/>
    <w:rsid w:val="00A132EB"/>
    <w:rsid w:val="00A13AAA"/>
    <w:rsid w:val="00A13F83"/>
    <w:rsid w:val="00A14260"/>
    <w:rsid w:val="00A142F9"/>
    <w:rsid w:val="00A149A3"/>
    <w:rsid w:val="00A14DA3"/>
    <w:rsid w:val="00A14DB6"/>
    <w:rsid w:val="00A14EEC"/>
    <w:rsid w:val="00A15046"/>
    <w:rsid w:val="00A151DF"/>
    <w:rsid w:val="00A15285"/>
    <w:rsid w:val="00A152FB"/>
    <w:rsid w:val="00A153FE"/>
    <w:rsid w:val="00A154C7"/>
    <w:rsid w:val="00A15535"/>
    <w:rsid w:val="00A15BF6"/>
    <w:rsid w:val="00A15D5C"/>
    <w:rsid w:val="00A15DDD"/>
    <w:rsid w:val="00A15DE6"/>
    <w:rsid w:val="00A1637A"/>
    <w:rsid w:val="00A1654A"/>
    <w:rsid w:val="00A169FF"/>
    <w:rsid w:val="00A16AAA"/>
    <w:rsid w:val="00A2002E"/>
    <w:rsid w:val="00A21360"/>
    <w:rsid w:val="00A21361"/>
    <w:rsid w:val="00A216DD"/>
    <w:rsid w:val="00A220B1"/>
    <w:rsid w:val="00A224E5"/>
    <w:rsid w:val="00A22732"/>
    <w:rsid w:val="00A22A0B"/>
    <w:rsid w:val="00A22EC0"/>
    <w:rsid w:val="00A232FC"/>
    <w:rsid w:val="00A2343B"/>
    <w:rsid w:val="00A23BC5"/>
    <w:rsid w:val="00A24408"/>
    <w:rsid w:val="00A24585"/>
    <w:rsid w:val="00A24595"/>
    <w:rsid w:val="00A24898"/>
    <w:rsid w:val="00A24E1B"/>
    <w:rsid w:val="00A25180"/>
    <w:rsid w:val="00A2529D"/>
    <w:rsid w:val="00A253FB"/>
    <w:rsid w:val="00A25633"/>
    <w:rsid w:val="00A2593D"/>
    <w:rsid w:val="00A25C0C"/>
    <w:rsid w:val="00A25FD8"/>
    <w:rsid w:val="00A26072"/>
    <w:rsid w:val="00A2622F"/>
    <w:rsid w:val="00A26306"/>
    <w:rsid w:val="00A26D0D"/>
    <w:rsid w:val="00A2768D"/>
    <w:rsid w:val="00A277C5"/>
    <w:rsid w:val="00A27847"/>
    <w:rsid w:val="00A27C05"/>
    <w:rsid w:val="00A27D9C"/>
    <w:rsid w:val="00A27E8E"/>
    <w:rsid w:val="00A30302"/>
    <w:rsid w:val="00A30B45"/>
    <w:rsid w:val="00A30E6B"/>
    <w:rsid w:val="00A31035"/>
    <w:rsid w:val="00A31755"/>
    <w:rsid w:val="00A3178C"/>
    <w:rsid w:val="00A31C70"/>
    <w:rsid w:val="00A31EB4"/>
    <w:rsid w:val="00A31F39"/>
    <w:rsid w:val="00A3207F"/>
    <w:rsid w:val="00A3210F"/>
    <w:rsid w:val="00A321F3"/>
    <w:rsid w:val="00A32273"/>
    <w:rsid w:val="00A3231A"/>
    <w:rsid w:val="00A323DF"/>
    <w:rsid w:val="00A32A4A"/>
    <w:rsid w:val="00A32CF8"/>
    <w:rsid w:val="00A3335E"/>
    <w:rsid w:val="00A3346A"/>
    <w:rsid w:val="00A334AC"/>
    <w:rsid w:val="00A3354D"/>
    <w:rsid w:val="00A3363F"/>
    <w:rsid w:val="00A33D21"/>
    <w:rsid w:val="00A33DD0"/>
    <w:rsid w:val="00A3423B"/>
    <w:rsid w:val="00A34423"/>
    <w:rsid w:val="00A3445D"/>
    <w:rsid w:val="00A344E2"/>
    <w:rsid w:val="00A3471F"/>
    <w:rsid w:val="00A348CA"/>
    <w:rsid w:val="00A35162"/>
    <w:rsid w:val="00A35503"/>
    <w:rsid w:val="00A35BE8"/>
    <w:rsid w:val="00A35E24"/>
    <w:rsid w:val="00A3698A"/>
    <w:rsid w:val="00A36BEC"/>
    <w:rsid w:val="00A36D6E"/>
    <w:rsid w:val="00A371FA"/>
    <w:rsid w:val="00A372BC"/>
    <w:rsid w:val="00A373FA"/>
    <w:rsid w:val="00A37769"/>
    <w:rsid w:val="00A37A58"/>
    <w:rsid w:val="00A40039"/>
    <w:rsid w:val="00A402A4"/>
    <w:rsid w:val="00A404C1"/>
    <w:rsid w:val="00A4050B"/>
    <w:rsid w:val="00A4059A"/>
    <w:rsid w:val="00A40AC9"/>
    <w:rsid w:val="00A40F44"/>
    <w:rsid w:val="00A412C3"/>
    <w:rsid w:val="00A4171F"/>
    <w:rsid w:val="00A4184F"/>
    <w:rsid w:val="00A41A54"/>
    <w:rsid w:val="00A41ACF"/>
    <w:rsid w:val="00A41D21"/>
    <w:rsid w:val="00A42150"/>
    <w:rsid w:val="00A42243"/>
    <w:rsid w:val="00A424FB"/>
    <w:rsid w:val="00A4261A"/>
    <w:rsid w:val="00A42DA6"/>
    <w:rsid w:val="00A4361E"/>
    <w:rsid w:val="00A43943"/>
    <w:rsid w:val="00A4421E"/>
    <w:rsid w:val="00A44250"/>
    <w:rsid w:val="00A442E4"/>
    <w:rsid w:val="00A44469"/>
    <w:rsid w:val="00A44B69"/>
    <w:rsid w:val="00A44BAF"/>
    <w:rsid w:val="00A44C15"/>
    <w:rsid w:val="00A4505F"/>
    <w:rsid w:val="00A452C8"/>
    <w:rsid w:val="00A45539"/>
    <w:rsid w:val="00A455E0"/>
    <w:rsid w:val="00A45816"/>
    <w:rsid w:val="00A45D4A"/>
    <w:rsid w:val="00A462E4"/>
    <w:rsid w:val="00A46460"/>
    <w:rsid w:val="00A46AA0"/>
    <w:rsid w:val="00A46CE4"/>
    <w:rsid w:val="00A46D4C"/>
    <w:rsid w:val="00A47128"/>
    <w:rsid w:val="00A478BF"/>
    <w:rsid w:val="00A479AD"/>
    <w:rsid w:val="00A47B67"/>
    <w:rsid w:val="00A5016B"/>
    <w:rsid w:val="00A507D4"/>
    <w:rsid w:val="00A509CE"/>
    <w:rsid w:val="00A50C1C"/>
    <w:rsid w:val="00A51437"/>
    <w:rsid w:val="00A5159D"/>
    <w:rsid w:val="00A517D0"/>
    <w:rsid w:val="00A5189A"/>
    <w:rsid w:val="00A52090"/>
    <w:rsid w:val="00A5227F"/>
    <w:rsid w:val="00A525B3"/>
    <w:rsid w:val="00A5278D"/>
    <w:rsid w:val="00A52A2A"/>
    <w:rsid w:val="00A52DBA"/>
    <w:rsid w:val="00A53208"/>
    <w:rsid w:val="00A53A96"/>
    <w:rsid w:val="00A54BF5"/>
    <w:rsid w:val="00A55048"/>
    <w:rsid w:val="00A5561D"/>
    <w:rsid w:val="00A55946"/>
    <w:rsid w:val="00A55A0E"/>
    <w:rsid w:val="00A55F92"/>
    <w:rsid w:val="00A560A2"/>
    <w:rsid w:val="00A5689A"/>
    <w:rsid w:val="00A573A3"/>
    <w:rsid w:val="00A574E5"/>
    <w:rsid w:val="00A5769E"/>
    <w:rsid w:val="00A579D3"/>
    <w:rsid w:val="00A57BBF"/>
    <w:rsid w:val="00A60146"/>
    <w:rsid w:val="00A601FA"/>
    <w:rsid w:val="00A60354"/>
    <w:rsid w:val="00A6064B"/>
    <w:rsid w:val="00A6065B"/>
    <w:rsid w:val="00A607E0"/>
    <w:rsid w:val="00A608A1"/>
    <w:rsid w:val="00A60BAE"/>
    <w:rsid w:val="00A611F1"/>
    <w:rsid w:val="00A6120A"/>
    <w:rsid w:val="00A6186C"/>
    <w:rsid w:val="00A62922"/>
    <w:rsid w:val="00A63038"/>
    <w:rsid w:val="00A630A5"/>
    <w:rsid w:val="00A63265"/>
    <w:rsid w:val="00A63471"/>
    <w:rsid w:val="00A636F9"/>
    <w:rsid w:val="00A63A04"/>
    <w:rsid w:val="00A63B8D"/>
    <w:rsid w:val="00A63EB6"/>
    <w:rsid w:val="00A64045"/>
    <w:rsid w:val="00A64838"/>
    <w:rsid w:val="00A64898"/>
    <w:rsid w:val="00A648D7"/>
    <w:rsid w:val="00A6499D"/>
    <w:rsid w:val="00A64A89"/>
    <w:rsid w:val="00A64B44"/>
    <w:rsid w:val="00A64E19"/>
    <w:rsid w:val="00A64EAC"/>
    <w:rsid w:val="00A64EC7"/>
    <w:rsid w:val="00A650FD"/>
    <w:rsid w:val="00A658EF"/>
    <w:rsid w:val="00A659A5"/>
    <w:rsid w:val="00A65C08"/>
    <w:rsid w:val="00A65D12"/>
    <w:rsid w:val="00A65D3A"/>
    <w:rsid w:val="00A65F7C"/>
    <w:rsid w:val="00A664BE"/>
    <w:rsid w:val="00A66E9F"/>
    <w:rsid w:val="00A66FDE"/>
    <w:rsid w:val="00A670F9"/>
    <w:rsid w:val="00A675FE"/>
    <w:rsid w:val="00A67629"/>
    <w:rsid w:val="00A67684"/>
    <w:rsid w:val="00A67758"/>
    <w:rsid w:val="00A67E56"/>
    <w:rsid w:val="00A704E1"/>
    <w:rsid w:val="00A70523"/>
    <w:rsid w:val="00A71287"/>
    <w:rsid w:val="00A7140D"/>
    <w:rsid w:val="00A715DC"/>
    <w:rsid w:val="00A716F0"/>
    <w:rsid w:val="00A71E6D"/>
    <w:rsid w:val="00A72009"/>
    <w:rsid w:val="00A720FB"/>
    <w:rsid w:val="00A7296C"/>
    <w:rsid w:val="00A72DC4"/>
    <w:rsid w:val="00A72EB8"/>
    <w:rsid w:val="00A7305E"/>
    <w:rsid w:val="00A73084"/>
    <w:rsid w:val="00A73378"/>
    <w:rsid w:val="00A736D1"/>
    <w:rsid w:val="00A73D74"/>
    <w:rsid w:val="00A7451B"/>
    <w:rsid w:val="00A745E7"/>
    <w:rsid w:val="00A74D8F"/>
    <w:rsid w:val="00A74F94"/>
    <w:rsid w:val="00A7512A"/>
    <w:rsid w:val="00A75350"/>
    <w:rsid w:val="00A75466"/>
    <w:rsid w:val="00A754D3"/>
    <w:rsid w:val="00A7567A"/>
    <w:rsid w:val="00A7579B"/>
    <w:rsid w:val="00A75E9C"/>
    <w:rsid w:val="00A76997"/>
    <w:rsid w:val="00A76BC4"/>
    <w:rsid w:val="00A76CD3"/>
    <w:rsid w:val="00A76D2F"/>
    <w:rsid w:val="00A770A6"/>
    <w:rsid w:val="00A7716B"/>
    <w:rsid w:val="00A77A3B"/>
    <w:rsid w:val="00A77C99"/>
    <w:rsid w:val="00A80402"/>
    <w:rsid w:val="00A8071A"/>
    <w:rsid w:val="00A80C68"/>
    <w:rsid w:val="00A80D01"/>
    <w:rsid w:val="00A810C2"/>
    <w:rsid w:val="00A81534"/>
    <w:rsid w:val="00A815F9"/>
    <w:rsid w:val="00A81901"/>
    <w:rsid w:val="00A81B6A"/>
    <w:rsid w:val="00A81C17"/>
    <w:rsid w:val="00A81C49"/>
    <w:rsid w:val="00A81E4B"/>
    <w:rsid w:val="00A8258A"/>
    <w:rsid w:val="00A8267A"/>
    <w:rsid w:val="00A82957"/>
    <w:rsid w:val="00A82D84"/>
    <w:rsid w:val="00A831D8"/>
    <w:rsid w:val="00A833AF"/>
    <w:rsid w:val="00A83F02"/>
    <w:rsid w:val="00A841C9"/>
    <w:rsid w:val="00A84235"/>
    <w:rsid w:val="00A846E0"/>
    <w:rsid w:val="00A84A46"/>
    <w:rsid w:val="00A84F4F"/>
    <w:rsid w:val="00A858B4"/>
    <w:rsid w:val="00A869BB"/>
    <w:rsid w:val="00A86A4B"/>
    <w:rsid w:val="00A86C85"/>
    <w:rsid w:val="00A86CF7"/>
    <w:rsid w:val="00A86D64"/>
    <w:rsid w:val="00A86F56"/>
    <w:rsid w:val="00A87096"/>
    <w:rsid w:val="00A87AE5"/>
    <w:rsid w:val="00A87F1C"/>
    <w:rsid w:val="00A9071A"/>
    <w:rsid w:val="00A90911"/>
    <w:rsid w:val="00A90974"/>
    <w:rsid w:val="00A90CA3"/>
    <w:rsid w:val="00A918BB"/>
    <w:rsid w:val="00A918D7"/>
    <w:rsid w:val="00A91B1C"/>
    <w:rsid w:val="00A91E2F"/>
    <w:rsid w:val="00A92442"/>
    <w:rsid w:val="00A9261A"/>
    <w:rsid w:val="00A92EB2"/>
    <w:rsid w:val="00A930EF"/>
    <w:rsid w:val="00A93206"/>
    <w:rsid w:val="00A93597"/>
    <w:rsid w:val="00A93A22"/>
    <w:rsid w:val="00A93BEC"/>
    <w:rsid w:val="00A946ED"/>
    <w:rsid w:val="00A94819"/>
    <w:rsid w:val="00A9599B"/>
    <w:rsid w:val="00A95BF8"/>
    <w:rsid w:val="00A95C82"/>
    <w:rsid w:val="00A95F55"/>
    <w:rsid w:val="00A96205"/>
    <w:rsid w:val="00A96250"/>
    <w:rsid w:val="00A96695"/>
    <w:rsid w:val="00A96727"/>
    <w:rsid w:val="00A969A0"/>
    <w:rsid w:val="00A96A69"/>
    <w:rsid w:val="00A96BF2"/>
    <w:rsid w:val="00A96DAC"/>
    <w:rsid w:val="00A97157"/>
    <w:rsid w:val="00A9757D"/>
    <w:rsid w:val="00A97DBF"/>
    <w:rsid w:val="00A97E8F"/>
    <w:rsid w:val="00AA0219"/>
    <w:rsid w:val="00AA0626"/>
    <w:rsid w:val="00AA067A"/>
    <w:rsid w:val="00AA0A6A"/>
    <w:rsid w:val="00AA0ABE"/>
    <w:rsid w:val="00AA0FE7"/>
    <w:rsid w:val="00AA1067"/>
    <w:rsid w:val="00AA15BA"/>
    <w:rsid w:val="00AA17B1"/>
    <w:rsid w:val="00AA17DD"/>
    <w:rsid w:val="00AA1BB7"/>
    <w:rsid w:val="00AA1BB8"/>
    <w:rsid w:val="00AA1F58"/>
    <w:rsid w:val="00AA208B"/>
    <w:rsid w:val="00AA2561"/>
    <w:rsid w:val="00AA281C"/>
    <w:rsid w:val="00AA2875"/>
    <w:rsid w:val="00AA2C91"/>
    <w:rsid w:val="00AA31D5"/>
    <w:rsid w:val="00AA3272"/>
    <w:rsid w:val="00AA38FE"/>
    <w:rsid w:val="00AA3B76"/>
    <w:rsid w:val="00AA3C01"/>
    <w:rsid w:val="00AA45F0"/>
    <w:rsid w:val="00AA461F"/>
    <w:rsid w:val="00AA53B9"/>
    <w:rsid w:val="00AA5650"/>
    <w:rsid w:val="00AA5A80"/>
    <w:rsid w:val="00AA5BE3"/>
    <w:rsid w:val="00AA5D85"/>
    <w:rsid w:val="00AA61CF"/>
    <w:rsid w:val="00AA6271"/>
    <w:rsid w:val="00AA6353"/>
    <w:rsid w:val="00AA6608"/>
    <w:rsid w:val="00AA6A64"/>
    <w:rsid w:val="00AA6A8D"/>
    <w:rsid w:val="00AA6A9A"/>
    <w:rsid w:val="00AA6B21"/>
    <w:rsid w:val="00AA6CB8"/>
    <w:rsid w:val="00AA6ED8"/>
    <w:rsid w:val="00AA7314"/>
    <w:rsid w:val="00AA74A7"/>
    <w:rsid w:val="00AA7896"/>
    <w:rsid w:val="00AA79B4"/>
    <w:rsid w:val="00AA7CD1"/>
    <w:rsid w:val="00AA7D43"/>
    <w:rsid w:val="00AA7E6F"/>
    <w:rsid w:val="00AB01EF"/>
    <w:rsid w:val="00AB04A5"/>
    <w:rsid w:val="00AB04A7"/>
    <w:rsid w:val="00AB09D2"/>
    <w:rsid w:val="00AB12CE"/>
    <w:rsid w:val="00AB14A3"/>
    <w:rsid w:val="00AB158F"/>
    <w:rsid w:val="00AB1734"/>
    <w:rsid w:val="00AB17F7"/>
    <w:rsid w:val="00AB1C20"/>
    <w:rsid w:val="00AB20D5"/>
    <w:rsid w:val="00AB229D"/>
    <w:rsid w:val="00AB2A8C"/>
    <w:rsid w:val="00AB3156"/>
    <w:rsid w:val="00AB3422"/>
    <w:rsid w:val="00AB346A"/>
    <w:rsid w:val="00AB3A7B"/>
    <w:rsid w:val="00AB3C84"/>
    <w:rsid w:val="00AB3E8D"/>
    <w:rsid w:val="00AB4C5C"/>
    <w:rsid w:val="00AB52F8"/>
    <w:rsid w:val="00AB5409"/>
    <w:rsid w:val="00AB5FDA"/>
    <w:rsid w:val="00AB614B"/>
    <w:rsid w:val="00AB62EA"/>
    <w:rsid w:val="00AB678F"/>
    <w:rsid w:val="00AB6D25"/>
    <w:rsid w:val="00AB7153"/>
    <w:rsid w:val="00AB72E4"/>
    <w:rsid w:val="00AB7871"/>
    <w:rsid w:val="00AB7C79"/>
    <w:rsid w:val="00AB7E41"/>
    <w:rsid w:val="00AC06AA"/>
    <w:rsid w:val="00AC0FF0"/>
    <w:rsid w:val="00AC1100"/>
    <w:rsid w:val="00AC12E7"/>
    <w:rsid w:val="00AC16FE"/>
    <w:rsid w:val="00AC2268"/>
    <w:rsid w:val="00AC251B"/>
    <w:rsid w:val="00AC28D7"/>
    <w:rsid w:val="00AC30FA"/>
    <w:rsid w:val="00AC329C"/>
    <w:rsid w:val="00AC3DA3"/>
    <w:rsid w:val="00AC3FE1"/>
    <w:rsid w:val="00AC41D0"/>
    <w:rsid w:val="00AC42E2"/>
    <w:rsid w:val="00AC465F"/>
    <w:rsid w:val="00AC4ABB"/>
    <w:rsid w:val="00AC4B76"/>
    <w:rsid w:val="00AC4D3A"/>
    <w:rsid w:val="00AC5119"/>
    <w:rsid w:val="00AC5531"/>
    <w:rsid w:val="00AC5605"/>
    <w:rsid w:val="00AC5619"/>
    <w:rsid w:val="00AC597A"/>
    <w:rsid w:val="00AC5FCD"/>
    <w:rsid w:val="00AC6C13"/>
    <w:rsid w:val="00AC7B02"/>
    <w:rsid w:val="00AC7B65"/>
    <w:rsid w:val="00AD0561"/>
    <w:rsid w:val="00AD0839"/>
    <w:rsid w:val="00AD0850"/>
    <w:rsid w:val="00AD0AC8"/>
    <w:rsid w:val="00AD0EAB"/>
    <w:rsid w:val="00AD0FB3"/>
    <w:rsid w:val="00AD10B2"/>
    <w:rsid w:val="00AD1256"/>
    <w:rsid w:val="00AD1261"/>
    <w:rsid w:val="00AD1897"/>
    <w:rsid w:val="00AD189F"/>
    <w:rsid w:val="00AD1942"/>
    <w:rsid w:val="00AD1B84"/>
    <w:rsid w:val="00AD225A"/>
    <w:rsid w:val="00AD23EA"/>
    <w:rsid w:val="00AD282E"/>
    <w:rsid w:val="00AD2964"/>
    <w:rsid w:val="00AD2B0B"/>
    <w:rsid w:val="00AD2F38"/>
    <w:rsid w:val="00AD3405"/>
    <w:rsid w:val="00AD3738"/>
    <w:rsid w:val="00AD3782"/>
    <w:rsid w:val="00AD3A07"/>
    <w:rsid w:val="00AD3E15"/>
    <w:rsid w:val="00AD3F37"/>
    <w:rsid w:val="00AD45F3"/>
    <w:rsid w:val="00AD4A5C"/>
    <w:rsid w:val="00AD4B09"/>
    <w:rsid w:val="00AD4F38"/>
    <w:rsid w:val="00AD5126"/>
    <w:rsid w:val="00AD51D3"/>
    <w:rsid w:val="00AD5279"/>
    <w:rsid w:val="00AD5C11"/>
    <w:rsid w:val="00AD5C17"/>
    <w:rsid w:val="00AD5DBC"/>
    <w:rsid w:val="00AD6541"/>
    <w:rsid w:val="00AD66CE"/>
    <w:rsid w:val="00AD67A4"/>
    <w:rsid w:val="00AD690D"/>
    <w:rsid w:val="00AD6ADC"/>
    <w:rsid w:val="00AD6B8E"/>
    <w:rsid w:val="00AD701B"/>
    <w:rsid w:val="00AD70E6"/>
    <w:rsid w:val="00AD7121"/>
    <w:rsid w:val="00AD7284"/>
    <w:rsid w:val="00AD72A7"/>
    <w:rsid w:val="00AD73CF"/>
    <w:rsid w:val="00AD75CA"/>
    <w:rsid w:val="00AD761B"/>
    <w:rsid w:val="00AD7625"/>
    <w:rsid w:val="00AD7665"/>
    <w:rsid w:val="00AD777C"/>
    <w:rsid w:val="00AD7A1B"/>
    <w:rsid w:val="00AD7AE5"/>
    <w:rsid w:val="00AD7AE6"/>
    <w:rsid w:val="00AD7B60"/>
    <w:rsid w:val="00AD7C45"/>
    <w:rsid w:val="00AE04EA"/>
    <w:rsid w:val="00AE06B5"/>
    <w:rsid w:val="00AE0AAB"/>
    <w:rsid w:val="00AE1147"/>
    <w:rsid w:val="00AE1301"/>
    <w:rsid w:val="00AE13FF"/>
    <w:rsid w:val="00AE15B4"/>
    <w:rsid w:val="00AE26D5"/>
    <w:rsid w:val="00AE2D32"/>
    <w:rsid w:val="00AE2E59"/>
    <w:rsid w:val="00AE3532"/>
    <w:rsid w:val="00AE35BB"/>
    <w:rsid w:val="00AE3ACA"/>
    <w:rsid w:val="00AE3B31"/>
    <w:rsid w:val="00AE4155"/>
    <w:rsid w:val="00AE427A"/>
    <w:rsid w:val="00AE428E"/>
    <w:rsid w:val="00AE441E"/>
    <w:rsid w:val="00AE44A5"/>
    <w:rsid w:val="00AE46E2"/>
    <w:rsid w:val="00AE49CE"/>
    <w:rsid w:val="00AE4E45"/>
    <w:rsid w:val="00AE5304"/>
    <w:rsid w:val="00AE53EC"/>
    <w:rsid w:val="00AE54D8"/>
    <w:rsid w:val="00AE5867"/>
    <w:rsid w:val="00AE5B9A"/>
    <w:rsid w:val="00AE60D9"/>
    <w:rsid w:val="00AE6364"/>
    <w:rsid w:val="00AE6892"/>
    <w:rsid w:val="00AE6A91"/>
    <w:rsid w:val="00AE7031"/>
    <w:rsid w:val="00AE723E"/>
    <w:rsid w:val="00AE7570"/>
    <w:rsid w:val="00AE771B"/>
    <w:rsid w:val="00AE775A"/>
    <w:rsid w:val="00AE7985"/>
    <w:rsid w:val="00AF061F"/>
    <w:rsid w:val="00AF076D"/>
    <w:rsid w:val="00AF0937"/>
    <w:rsid w:val="00AF0E25"/>
    <w:rsid w:val="00AF0E7A"/>
    <w:rsid w:val="00AF137E"/>
    <w:rsid w:val="00AF15BE"/>
    <w:rsid w:val="00AF1C06"/>
    <w:rsid w:val="00AF1D58"/>
    <w:rsid w:val="00AF2AF0"/>
    <w:rsid w:val="00AF2CED"/>
    <w:rsid w:val="00AF2E1C"/>
    <w:rsid w:val="00AF3158"/>
    <w:rsid w:val="00AF333B"/>
    <w:rsid w:val="00AF3453"/>
    <w:rsid w:val="00AF3557"/>
    <w:rsid w:val="00AF3999"/>
    <w:rsid w:val="00AF3BF3"/>
    <w:rsid w:val="00AF3CC1"/>
    <w:rsid w:val="00AF3D02"/>
    <w:rsid w:val="00AF40A7"/>
    <w:rsid w:val="00AF45FB"/>
    <w:rsid w:val="00AF46A9"/>
    <w:rsid w:val="00AF4FA1"/>
    <w:rsid w:val="00AF550E"/>
    <w:rsid w:val="00AF5594"/>
    <w:rsid w:val="00AF5B3D"/>
    <w:rsid w:val="00AF5BAB"/>
    <w:rsid w:val="00AF6206"/>
    <w:rsid w:val="00AF6984"/>
    <w:rsid w:val="00AF6988"/>
    <w:rsid w:val="00AF6C50"/>
    <w:rsid w:val="00AF6F88"/>
    <w:rsid w:val="00AF6FD7"/>
    <w:rsid w:val="00AF731B"/>
    <w:rsid w:val="00AF76C5"/>
    <w:rsid w:val="00AF78B9"/>
    <w:rsid w:val="00AF78CF"/>
    <w:rsid w:val="00AF79C6"/>
    <w:rsid w:val="00B00711"/>
    <w:rsid w:val="00B014E6"/>
    <w:rsid w:val="00B018A9"/>
    <w:rsid w:val="00B019F4"/>
    <w:rsid w:val="00B01E5C"/>
    <w:rsid w:val="00B01F62"/>
    <w:rsid w:val="00B02013"/>
    <w:rsid w:val="00B02063"/>
    <w:rsid w:val="00B020C1"/>
    <w:rsid w:val="00B02500"/>
    <w:rsid w:val="00B02744"/>
    <w:rsid w:val="00B02DC0"/>
    <w:rsid w:val="00B030AF"/>
    <w:rsid w:val="00B0375B"/>
    <w:rsid w:val="00B037DF"/>
    <w:rsid w:val="00B03D50"/>
    <w:rsid w:val="00B040D5"/>
    <w:rsid w:val="00B0424C"/>
    <w:rsid w:val="00B0428C"/>
    <w:rsid w:val="00B04454"/>
    <w:rsid w:val="00B04734"/>
    <w:rsid w:val="00B0495E"/>
    <w:rsid w:val="00B04A45"/>
    <w:rsid w:val="00B04C9E"/>
    <w:rsid w:val="00B04ECE"/>
    <w:rsid w:val="00B05193"/>
    <w:rsid w:val="00B05770"/>
    <w:rsid w:val="00B05B02"/>
    <w:rsid w:val="00B05B10"/>
    <w:rsid w:val="00B05CE6"/>
    <w:rsid w:val="00B05E00"/>
    <w:rsid w:val="00B06125"/>
    <w:rsid w:val="00B061C3"/>
    <w:rsid w:val="00B066AF"/>
    <w:rsid w:val="00B07459"/>
    <w:rsid w:val="00B075C8"/>
    <w:rsid w:val="00B07965"/>
    <w:rsid w:val="00B079E3"/>
    <w:rsid w:val="00B07C9A"/>
    <w:rsid w:val="00B07CD4"/>
    <w:rsid w:val="00B07F3C"/>
    <w:rsid w:val="00B107D4"/>
    <w:rsid w:val="00B10A8B"/>
    <w:rsid w:val="00B10DD3"/>
    <w:rsid w:val="00B10E38"/>
    <w:rsid w:val="00B11310"/>
    <w:rsid w:val="00B11AD1"/>
    <w:rsid w:val="00B11C3C"/>
    <w:rsid w:val="00B12040"/>
    <w:rsid w:val="00B12B9E"/>
    <w:rsid w:val="00B12D74"/>
    <w:rsid w:val="00B13990"/>
    <w:rsid w:val="00B13A86"/>
    <w:rsid w:val="00B142C3"/>
    <w:rsid w:val="00B145D1"/>
    <w:rsid w:val="00B14CA3"/>
    <w:rsid w:val="00B14E49"/>
    <w:rsid w:val="00B14EFD"/>
    <w:rsid w:val="00B15546"/>
    <w:rsid w:val="00B157BB"/>
    <w:rsid w:val="00B158BA"/>
    <w:rsid w:val="00B159D3"/>
    <w:rsid w:val="00B15D86"/>
    <w:rsid w:val="00B160CC"/>
    <w:rsid w:val="00B1613B"/>
    <w:rsid w:val="00B16493"/>
    <w:rsid w:val="00B16AB2"/>
    <w:rsid w:val="00B1730E"/>
    <w:rsid w:val="00B1747D"/>
    <w:rsid w:val="00B175B0"/>
    <w:rsid w:val="00B178E7"/>
    <w:rsid w:val="00B17D37"/>
    <w:rsid w:val="00B17F73"/>
    <w:rsid w:val="00B20208"/>
    <w:rsid w:val="00B209F3"/>
    <w:rsid w:val="00B214C0"/>
    <w:rsid w:val="00B214EC"/>
    <w:rsid w:val="00B217D3"/>
    <w:rsid w:val="00B2184C"/>
    <w:rsid w:val="00B219D5"/>
    <w:rsid w:val="00B21A24"/>
    <w:rsid w:val="00B21C05"/>
    <w:rsid w:val="00B22364"/>
    <w:rsid w:val="00B2272F"/>
    <w:rsid w:val="00B22A5D"/>
    <w:rsid w:val="00B22A6B"/>
    <w:rsid w:val="00B22FDC"/>
    <w:rsid w:val="00B232A8"/>
    <w:rsid w:val="00B234DA"/>
    <w:rsid w:val="00B238B0"/>
    <w:rsid w:val="00B23C02"/>
    <w:rsid w:val="00B23E09"/>
    <w:rsid w:val="00B242B5"/>
    <w:rsid w:val="00B242ED"/>
    <w:rsid w:val="00B249D7"/>
    <w:rsid w:val="00B24FA0"/>
    <w:rsid w:val="00B24FDD"/>
    <w:rsid w:val="00B25042"/>
    <w:rsid w:val="00B25757"/>
    <w:rsid w:val="00B257B4"/>
    <w:rsid w:val="00B25A09"/>
    <w:rsid w:val="00B25AC0"/>
    <w:rsid w:val="00B25C2A"/>
    <w:rsid w:val="00B25D87"/>
    <w:rsid w:val="00B263E4"/>
    <w:rsid w:val="00B26A1B"/>
    <w:rsid w:val="00B2737C"/>
    <w:rsid w:val="00B273D8"/>
    <w:rsid w:val="00B27545"/>
    <w:rsid w:val="00B27748"/>
    <w:rsid w:val="00B27BE7"/>
    <w:rsid w:val="00B27D2B"/>
    <w:rsid w:val="00B27DE6"/>
    <w:rsid w:val="00B30081"/>
    <w:rsid w:val="00B3058D"/>
    <w:rsid w:val="00B3083B"/>
    <w:rsid w:val="00B315CD"/>
    <w:rsid w:val="00B31643"/>
    <w:rsid w:val="00B31668"/>
    <w:rsid w:val="00B318F6"/>
    <w:rsid w:val="00B31CAF"/>
    <w:rsid w:val="00B31D5F"/>
    <w:rsid w:val="00B31F0F"/>
    <w:rsid w:val="00B3233D"/>
    <w:rsid w:val="00B32CA6"/>
    <w:rsid w:val="00B33029"/>
    <w:rsid w:val="00B332F3"/>
    <w:rsid w:val="00B3384D"/>
    <w:rsid w:val="00B33F09"/>
    <w:rsid w:val="00B34261"/>
    <w:rsid w:val="00B34464"/>
    <w:rsid w:val="00B34959"/>
    <w:rsid w:val="00B3544E"/>
    <w:rsid w:val="00B3545C"/>
    <w:rsid w:val="00B35B4D"/>
    <w:rsid w:val="00B3622F"/>
    <w:rsid w:val="00B366B9"/>
    <w:rsid w:val="00B36D4A"/>
    <w:rsid w:val="00B36D86"/>
    <w:rsid w:val="00B37143"/>
    <w:rsid w:val="00B3792B"/>
    <w:rsid w:val="00B37F9D"/>
    <w:rsid w:val="00B40736"/>
    <w:rsid w:val="00B4076F"/>
    <w:rsid w:val="00B40C12"/>
    <w:rsid w:val="00B4105E"/>
    <w:rsid w:val="00B41226"/>
    <w:rsid w:val="00B4188A"/>
    <w:rsid w:val="00B4190E"/>
    <w:rsid w:val="00B41956"/>
    <w:rsid w:val="00B419AC"/>
    <w:rsid w:val="00B421EB"/>
    <w:rsid w:val="00B4222B"/>
    <w:rsid w:val="00B4222E"/>
    <w:rsid w:val="00B4260B"/>
    <w:rsid w:val="00B42A8D"/>
    <w:rsid w:val="00B42B93"/>
    <w:rsid w:val="00B432B3"/>
    <w:rsid w:val="00B43783"/>
    <w:rsid w:val="00B4424F"/>
    <w:rsid w:val="00B44E83"/>
    <w:rsid w:val="00B450BB"/>
    <w:rsid w:val="00B454F6"/>
    <w:rsid w:val="00B45EC6"/>
    <w:rsid w:val="00B45F0A"/>
    <w:rsid w:val="00B466F9"/>
    <w:rsid w:val="00B46743"/>
    <w:rsid w:val="00B4689F"/>
    <w:rsid w:val="00B468E9"/>
    <w:rsid w:val="00B46937"/>
    <w:rsid w:val="00B46A26"/>
    <w:rsid w:val="00B46A71"/>
    <w:rsid w:val="00B46C25"/>
    <w:rsid w:val="00B470B7"/>
    <w:rsid w:val="00B473AB"/>
    <w:rsid w:val="00B4756E"/>
    <w:rsid w:val="00B47580"/>
    <w:rsid w:val="00B47BB5"/>
    <w:rsid w:val="00B47BD0"/>
    <w:rsid w:val="00B47D2A"/>
    <w:rsid w:val="00B504EF"/>
    <w:rsid w:val="00B5058C"/>
    <w:rsid w:val="00B5096B"/>
    <w:rsid w:val="00B50A73"/>
    <w:rsid w:val="00B50DE9"/>
    <w:rsid w:val="00B51074"/>
    <w:rsid w:val="00B519DF"/>
    <w:rsid w:val="00B51B46"/>
    <w:rsid w:val="00B521C4"/>
    <w:rsid w:val="00B5253B"/>
    <w:rsid w:val="00B527F5"/>
    <w:rsid w:val="00B529E4"/>
    <w:rsid w:val="00B52AB6"/>
    <w:rsid w:val="00B52EE8"/>
    <w:rsid w:val="00B53253"/>
    <w:rsid w:val="00B53BE7"/>
    <w:rsid w:val="00B53E1A"/>
    <w:rsid w:val="00B540AD"/>
    <w:rsid w:val="00B541E3"/>
    <w:rsid w:val="00B54625"/>
    <w:rsid w:val="00B54C2C"/>
    <w:rsid w:val="00B54C92"/>
    <w:rsid w:val="00B54D27"/>
    <w:rsid w:val="00B54D9D"/>
    <w:rsid w:val="00B54F47"/>
    <w:rsid w:val="00B555B4"/>
    <w:rsid w:val="00B5582B"/>
    <w:rsid w:val="00B55BF6"/>
    <w:rsid w:val="00B55CD9"/>
    <w:rsid w:val="00B55E55"/>
    <w:rsid w:val="00B55F26"/>
    <w:rsid w:val="00B565F1"/>
    <w:rsid w:val="00B56E17"/>
    <w:rsid w:val="00B573A5"/>
    <w:rsid w:val="00B57AFF"/>
    <w:rsid w:val="00B600E1"/>
    <w:rsid w:val="00B606CB"/>
    <w:rsid w:val="00B60B6E"/>
    <w:rsid w:val="00B60DB2"/>
    <w:rsid w:val="00B610CC"/>
    <w:rsid w:val="00B612A5"/>
    <w:rsid w:val="00B61E3C"/>
    <w:rsid w:val="00B61E95"/>
    <w:rsid w:val="00B620AA"/>
    <w:rsid w:val="00B62500"/>
    <w:rsid w:val="00B6269C"/>
    <w:rsid w:val="00B64A86"/>
    <w:rsid w:val="00B64D01"/>
    <w:rsid w:val="00B6555E"/>
    <w:rsid w:val="00B65928"/>
    <w:rsid w:val="00B65C8D"/>
    <w:rsid w:val="00B65DF3"/>
    <w:rsid w:val="00B65FB3"/>
    <w:rsid w:val="00B662BB"/>
    <w:rsid w:val="00B662D4"/>
    <w:rsid w:val="00B665C5"/>
    <w:rsid w:val="00B66AE4"/>
    <w:rsid w:val="00B674E4"/>
    <w:rsid w:val="00B6753E"/>
    <w:rsid w:val="00B678D0"/>
    <w:rsid w:val="00B678D6"/>
    <w:rsid w:val="00B67909"/>
    <w:rsid w:val="00B6792F"/>
    <w:rsid w:val="00B679D0"/>
    <w:rsid w:val="00B704C6"/>
    <w:rsid w:val="00B7060D"/>
    <w:rsid w:val="00B70DAF"/>
    <w:rsid w:val="00B70E26"/>
    <w:rsid w:val="00B70E78"/>
    <w:rsid w:val="00B710E0"/>
    <w:rsid w:val="00B71C85"/>
    <w:rsid w:val="00B71C92"/>
    <w:rsid w:val="00B722B5"/>
    <w:rsid w:val="00B72335"/>
    <w:rsid w:val="00B72489"/>
    <w:rsid w:val="00B72762"/>
    <w:rsid w:val="00B729EB"/>
    <w:rsid w:val="00B734BF"/>
    <w:rsid w:val="00B7368E"/>
    <w:rsid w:val="00B739F5"/>
    <w:rsid w:val="00B73C03"/>
    <w:rsid w:val="00B73C0F"/>
    <w:rsid w:val="00B74C42"/>
    <w:rsid w:val="00B74D4A"/>
    <w:rsid w:val="00B74F5F"/>
    <w:rsid w:val="00B74F87"/>
    <w:rsid w:val="00B75587"/>
    <w:rsid w:val="00B75838"/>
    <w:rsid w:val="00B75AD7"/>
    <w:rsid w:val="00B76369"/>
    <w:rsid w:val="00B763E7"/>
    <w:rsid w:val="00B76918"/>
    <w:rsid w:val="00B76929"/>
    <w:rsid w:val="00B76C76"/>
    <w:rsid w:val="00B76C92"/>
    <w:rsid w:val="00B76DF7"/>
    <w:rsid w:val="00B76EA2"/>
    <w:rsid w:val="00B76F14"/>
    <w:rsid w:val="00B7700D"/>
    <w:rsid w:val="00B77051"/>
    <w:rsid w:val="00B77625"/>
    <w:rsid w:val="00B77747"/>
    <w:rsid w:val="00B77909"/>
    <w:rsid w:val="00B77C6D"/>
    <w:rsid w:val="00B77F78"/>
    <w:rsid w:val="00B806AF"/>
    <w:rsid w:val="00B8078F"/>
    <w:rsid w:val="00B80984"/>
    <w:rsid w:val="00B80992"/>
    <w:rsid w:val="00B818AD"/>
    <w:rsid w:val="00B81A7A"/>
    <w:rsid w:val="00B81BAE"/>
    <w:rsid w:val="00B81E18"/>
    <w:rsid w:val="00B8211A"/>
    <w:rsid w:val="00B82173"/>
    <w:rsid w:val="00B825A0"/>
    <w:rsid w:val="00B8292F"/>
    <w:rsid w:val="00B82ED1"/>
    <w:rsid w:val="00B8309C"/>
    <w:rsid w:val="00B830A6"/>
    <w:rsid w:val="00B8364F"/>
    <w:rsid w:val="00B8383C"/>
    <w:rsid w:val="00B83AB6"/>
    <w:rsid w:val="00B83B56"/>
    <w:rsid w:val="00B84299"/>
    <w:rsid w:val="00B84430"/>
    <w:rsid w:val="00B844BB"/>
    <w:rsid w:val="00B8501E"/>
    <w:rsid w:val="00B8507A"/>
    <w:rsid w:val="00B85178"/>
    <w:rsid w:val="00B85357"/>
    <w:rsid w:val="00B8550B"/>
    <w:rsid w:val="00B85AE6"/>
    <w:rsid w:val="00B85CC3"/>
    <w:rsid w:val="00B85E12"/>
    <w:rsid w:val="00B85EB7"/>
    <w:rsid w:val="00B864CD"/>
    <w:rsid w:val="00B86E9F"/>
    <w:rsid w:val="00B87331"/>
    <w:rsid w:val="00B87672"/>
    <w:rsid w:val="00B87692"/>
    <w:rsid w:val="00B90025"/>
    <w:rsid w:val="00B909A9"/>
    <w:rsid w:val="00B90B54"/>
    <w:rsid w:val="00B90CF7"/>
    <w:rsid w:val="00B90FD6"/>
    <w:rsid w:val="00B9133F"/>
    <w:rsid w:val="00B91C10"/>
    <w:rsid w:val="00B91F48"/>
    <w:rsid w:val="00B9225A"/>
    <w:rsid w:val="00B92379"/>
    <w:rsid w:val="00B92836"/>
    <w:rsid w:val="00B9298A"/>
    <w:rsid w:val="00B92A8C"/>
    <w:rsid w:val="00B92E00"/>
    <w:rsid w:val="00B92FC0"/>
    <w:rsid w:val="00B934DF"/>
    <w:rsid w:val="00B938E2"/>
    <w:rsid w:val="00B9392F"/>
    <w:rsid w:val="00B93A8C"/>
    <w:rsid w:val="00B941B6"/>
    <w:rsid w:val="00B94228"/>
    <w:rsid w:val="00B94359"/>
    <w:rsid w:val="00B94B84"/>
    <w:rsid w:val="00B94CDD"/>
    <w:rsid w:val="00B95385"/>
    <w:rsid w:val="00B9568C"/>
    <w:rsid w:val="00B95A26"/>
    <w:rsid w:val="00B95B7C"/>
    <w:rsid w:val="00B95F13"/>
    <w:rsid w:val="00B96182"/>
    <w:rsid w:val="00B96360"/>
    <w:rsid w:val="00B968E0"/>
    <w:rsid w:val="00B97032"/>
    <w:rsid w:val="00B9734D"/>
    <w:rsid w:val="00B975B4"/>
    <w:rsid w:val="00B97869"/>
    <w:rsid w:val="00B979C2"/>
    <w:rsid w:val="00BA00BA"/>
    <w:rsid w:val="00BA0E94"/>
    <w:rsid w:val="00BA1147"/>
    <w:rsid w:val="00BA15CF"/>
    <w:rsid w:val="00BA1C21"/>
    <w:rsid w:val="00BA1EF3"/>
    <w:rsid w:val="00BA22F5"/>
    <w:rsid w:val="00BA2471"/>
    <w:rsid w:val="00BA3423"/>
    <w:rsid w:val="00BA39A1"/>
    <w:rsid w:val="00BA3A79"/>
    <w:rsid w:val="00BA3B4E"/>
    <w:rsid w:val="00BA400A"/>
    <w:rsid w:val="00BA4086"/>
    <w:rsid w:val="00BA449F"/>
    <w:rsid w:val="00BA44D9"/>
    <w:rsid w:val="00BA4531"/>
    <w:rsid w:val="00BA4683"/>
    <w:rsid w:val="00BA46D6"/>
    <w:rsid w:val="00BA4B17"/>
    <w:rsid w:val="00BA534C"/>
    <w:rsid w:val="00BA5CEE"/>
    <w:rsid w:val="00BA5D0F"/>
    <w:rsid w:val="00BA5DA9"/>
    <w:rsid w:val="00BA5E1C"/>
    <w:rsid w:val="00BA5E5A"/>
    <w:rsid w:val="00BA5F3E"/>
    <w:rsid w:val="00BA60BA"/>
    <w:rsid w:val="00BA67E9"/>
    <w:rsid w:val="00BA6BB6"/>
    <w:rsid w:val="00BA6C28"/>
    <w:rsid w:val="00BA6E44"/>
    <w:rsid w:val="00BA6EFB"/>
    <w:rsid w:val="00BA70EF"/>
    <w:rsid w:val="00BA734D"/>
    <w:rsid w:val="00BA75A9"/>
    <w:rsid w:val="00BA7689"/>
    <w:rsid w:val="00BA7806"/>
    <w:rsid w:val="00BA7B3B"/>
    <w:rsid w:val="00BB0126"/>
    <w:rsid w:val="00BB0BC5"/>
    <w:rsid w:val="00BB0C75"/>
    <w:rsid w:val="00BB0D4D"/>
    <w:rsid w:val="00BB12F1"/>
    <w:rsid w:val="00BB1498"/>
    <w:rsid w:val="00BB178F"/>
    <w:rsid w:val="00BB18F3"/>
    <w:rsid w:val="00BB1906"/>
    <w:rsid w:val="00BB19FA"/>
    <w:rsid w:val="00BB1BBE"/>
    <w:rsid w:val="00BB1E81"/>
    <w:rsid w:val="00BB2454"/>
    <w:rsid w:val="00BB253F"/>
    <w:rsid w:val="00BB2686"/>
    <w:rsid w:val="00BB2F8F"/>
    <w:rsid w:val="00BB3282"/>
    <w:rsid w:val="00BB34BA"/>
    <w:rsid w:val="00BB3F25"/>
    <w:rsid w:val="00BB439B"/>
    <w:rsid w:val="00BB46BE"/>
    <w:rsid w:val="00BB4CCF"/>
    <w:rsid w:val="00BB6F8D"/>
    <w:rsid w:val="00BB7444"/>
    <w:rsid w:val="00BB74D7"/>
    <w:rsid w:val="00BB7AE8"/>
    <w:rsid w:val="00BC0441"/>
    <w:rsid w:val="00BC067E"/>
    <w:rsid w:val="00BC06D8"/>
    <w:rsid w:val="00BC06EC"/>
    <w:rsid w:val="00BC0B0C"/>
    <w:rsid w:val="00BC0D5B"/>
    <w:rsid w:val="00BC1E0F"/>
    <w:rsid w:val="00BC1E26"/>
    <w:rsid w:val="00BC2362"/>
    <w:rsid w:val="00BC2413"/>
    <w:rsid w:val="00BC2FF0"/>
    <w:rsid w:val="00BC334A"/>
    <w:rsid w:val="00BC3591"/>
    <w:rsid w:val="00BC3CC7"/>
    <w:rsid w:val="00BC3D99"/>
    <w:rsid w:val="00BC46B6"/>
    <w:rsid w:val="00BC4CC8"/>
    <w:rsid w:val="00BC4E41"/>
    <w:rsid w:val="00BC5201"/>
    <w:rsid w:val="00BC5514"/>
    <w:rsid w:val="00BC579A"/>
    <w:rsid w:val="00BC57C7"/>
    <w:rsid w:val="00BC5910"/>
    <w:rsid w:val="00BC595D"/>
    <w:rsid w:val="00BC5FA4"/>
    <w:rsid w:val="00BC6477"/>
    <w:rsid w:val="00BC675E"/>
    <w:rsid w:val="00BC67D4"/>
    <w:rsid w:val="00BC68AC"/>
    <w:rsid w:val="00BC690A"/>
    <w:rsid w:val="00BC6B65"/>
    <w:rsid w:val="00BC73E3"/>
    <w:rsid w:val="00BD088B"/>
    <w:rsid w:val="00BD0D31"/>
    <w:rsid w:val="00BD11BD"/>
    <w:rsid w:val="00BD1643"/>
    <w:rsid w:val="00BD1809"/>
    <w:rsid w:val="00BD1A9E"/>
    <w:rsid w:val="00BD1B9B"/>
    <w:rsid w:val="00BD1BD5"/>
    <w:rsid w:val="00BD1F64"/>
    <w:rsid w:val="00BD2352"/>
    <w:rsid w:val="00BD2FB1"/>
    <w:rsid w:val="00BD35E9"/>
    <w:rsid w:val="00BD3666"/>
    <w:rsid w:val="00BD3A49"/>
    <w:rsid w:val="00BD3DF2"/>
    <w:rsid w:val="00BD418C"/>
    <w:rsid w:val="00BD41C7"/>
    <w:rsid w:val="00BD4305"/>
    <w:rsid w:val="00BD4419"/>
    <w:rsid w:val="00BD4C04"/>
    <w:rsid w:val="00BD4DB5"/>
    <w:rsid w:val="00BD4E33"/>
    <w:rsid w:val="00BD4F21"/>
    <w:rsid w:val="00BD52CC"/>
    <w:rsid w:val="00BD554A"/>
    <w:rsid w:val="00BD5809"/>
    <w:rsid w:val="00BD5C33"/>
    <w:rsid w:val="00BD5EC0"/>
    <w:rsid w:val="00BD5EDB"/>
    <w:rsid w:val="00BD6E1D"/>
    <w:rsid w:val="00BD6FAC"/>
    <w:rsid w:val="00BD6FC8"/>
    <w:rsid w:val="00BD7684"/>
    <w:rsid w:val="00BD777B"/>
    <w:rsid w:val="00BD784B"/>
    <w:rsid w:val="00BD7C75"/>
    <w:rsid w:val="00BE0058"/>
    <w:rsid w:val="00BE013D"/>
    <w:rsid w:val="00BE0267"/>
    <w:rsid w:val="00BE02D0"/>
    <w:rsid w:val="00BE0452"/>
    <w:rsid w:val="00BE090F"/>
    <w:rsid w:val="00BE0D54"/>
    <w:rsid w:val="00BE1034"/>
    <w:rsid w:val="00BE142D"/>
    <w:rsid w:val="00BE18F2"/>
    <w:rsid w:val="00BE1A3F"/>
    <w:rsid w:val="00BE209F"/>
    <w:rsid w:val="00BE25F6"/>
    <w:rsid w:val="00BE2817"/>
    <w:rsid w:val="00BE2AFE"/>
    <w:rsid w:val="00BE2EC2"/>
    <w:rsid w:val="00BE3264"/>
    <w:rsid w:val="00BE38CB"/>
    <w:rsid w:val="00BE3905"/>
    <w:rsid w:val="00BE39E4"/>
    <w:rsid w:val="00BE48EE"/>
    <w:rsid w:val="00BE498A"/>
    <w:rsid w:val="00BE50AA"/>
    <w:rsid w:val="00BE525D"/>
    <w:rsid w:val="00BE553F"/>
    <w:rsid w:val="00BE5A5F"/>
    <w:rsid w:val="00BE5C9D"/>
    <w:rsid w:val="00BE6560"/>
    <w:rsid w:val="00BE6EEF"/>
    <w:rsid w:val="00BE7197"/>
    <w:rsid w:val="00BE7209"/>
    <w:rsid w:val="00BE7293"/>
    <w:rsid w:val="00BE765F"/>
    <w:rsid w:val="00BF03C9"/>
    <w:rsid w:val="00BF0DE6"/>
    <w:rsid w:val="00BF1042"/>
    <w:rsid w:val="00BF177D"/>
    <w:rsid w:val="00BF230B"/>
    <w:rsid w:val="00BF2CA8"/>
    <w:rsid w:val="00BF3962"/>
    <w:rsid w:val="00BF3B86"/>
    <w:rsid w:val="00BF3CCC"/>
    <w:rsid w:val="00BF40B4"/>
    <w:rsid w:val="00BF4782"/>
    <w:rsid w:val="00BF48C3"/>
    <w:rsid w:val="00BF494E"/>
    <w:rsid w:val="00BF4B91"/>
    <w:rsid w:val="00BF4DE4"/>
    <w:rsid w:val="00BF5119"/>
    <w:rsid w:val="00BF52B6"/>
    <w:rsid w:val="00BF558F"/>
    <w:rsid w:val="00BF5640"/>
    <w:rsid w:val="00BF5BBB"/>
    <w:rsid w:val="00BF5DA1"/>
    <w:rsid w:val="00BF5EE7"/>
    <w:rsid w:val="00BF5F39"/>
    <w:rsid w:val="00BF62E1"/>
    <w:rsid w:val="00BF668C"/>
    <w:rsid w:val="00BF66B6"/>
    <w:rsid w:val="00BF7119"/>
    <w:rsid w:val="00BF7209"/>
    <w:rsid w:val="00BF75D1"/>
    <w:rsid w:val="00BF761D"/>
    <w:rsid w:val="00BF7641"/>
    <w:rsid w:val="00BF76FB"/>
    <w:rsid w:val="00BF7781"/>
    <w:rsid w:val="00BF799C"/>
    <w:rsid w:val="00BF7BA7"/>
    <w:rsid w:val="00BF7D3E"/>
    <w:rsid w:val="00C00393"/>
    <w:rsid w:val="00C00C26"/>
    <w:rsid w:val="00C00DE5"/>
    <w:rsid w:val="00C00E52"/>
    <w:rsid w:val="00C01043"/>
    <w:rsid w:val="00C014B7"/>
    <w:rsid w:val="00C018AE"/>
    <w:rsid w:val="00C01ABC"/>
    <w:rsid w:val="00C01B04"/>
    <w:rsid w:val="00C0258E"/>
    <w:rsid w:val="00C029D2"/>
    <w:rsid w:val="00C02BFC"/>
    <w:rsid w:val="00C030DE"/>
    <w:rsid w:val="00C0318D"/>
    <w:rsid w:val="00C03BB9"/>
    <w:rsid w:val="00C0406A"/>
    <w:rsid w:val="00C0465A"/>
    <w:rsid w:val="00C0481C"/>
    <w:rsid w:val="00C0481E"/>
    <w:rsid w:val="00C04908"/>
    <w:rsid w:val="00C04B48"/>
    <w:rsid w:val="00C04C7A"/>
    <w:rsid w:val="00C05201"/>
    <w:rsid w:val="00C05C4F"/>
    <w:rsid w:val="00C05C65"/>
    <w:rsid w:val="00C06699"/>
    <w:rsid w:val="00C0682F"/>
    <w:rsid w:val="00C06872"/>
    <w:rsid w:val="00C06CBE"/>
    <w:rsid w:val="00C07191"/>
    <w:rsid w:val="00C072E6"/>
    <w:rsid w:val="00C073C3"/>
    <w:rsid w:val="00C07942"/>
    <w:rsid w:val="00C079EB"/>
    <w:rsid w:val="00C100C0"/>
    <w:rsid w:val="00C107BF"/>
    <w:rsid w:val="00C10871"/>
    <w:rsid w:val="00C10887"/>
    <w:rsid w:val="00C10E0D"/>
    <w:rsid w:val="00C10F1F"/>
    <w:rsid w:val="00C11012"/>
    <w:rsid w:val="00C11615"/>
    <w:rsid w:val="00C11EFC"/>
    <w:rsid w:val="00C1200A"/>
    <w:rsid w:val="00C12379"/>
    <w:rsid w:val="00C1241A"/>
    <w:rsid w:val="00C127B6"/>
    <w:rsid w:val="00C129EE"/>
    <w:rsid w:val="00C12E50"/>
    <w:rsid w:val="00C12F4C"/>
    <w:rsid w:val="00C130DC"/>
    <w:rsid w:val="00C13305"/>
    <w:rsid w:val="00C13391"/>
    <w:rsid w:val="00C1364B"/>
    <w:rsid w:val="00C138DD"/>
    <w:rsid w:val="00C138F1"/>
    <w:rsid w:val="00C13A03"/>
    <w:rsid w:val="00C13C8F"/>
    <w:rsid w:val="00C141AC"/>
    <w:rsid w:val="00C14374"/>
    <w:rsid w:val="00C1545E"/>
    <w:rsid w:val="00C15855"/>
    <w:rsid w:val="00C15880"/>
    <w:rsid w:val="00C158A4"/>
    <w:rsid w:val="00C15A28"/>
    <w:rsid w:val="00C15D47"/>
    <w:rsid w:val="00C16654"/>
    <w:rsid w:val="00C16A3A"/>
    <w:rsid w:val="00C1713C"/>
    <w:rsid w:val="00C17328"/>
    <w:rsid w:val="00C17431"/>
    <w:rsid w:val="00C20137"/>
    <w:rsid w:val="00C203CE"/>
    <w:rsid w:val="00C206D9"/>
    <w:rsid w:val="00C20BD7"/>
    <w:rsid w:val="00C21667"/>
    <w:rsid w:val="00C2177E"/>
    <w:rsid w:val="00C2183B"/>
    <w:rsid w:val="00C21B8C"/>
    <w:rsid w:val="00C21BF2"/>
    <w:rsid w:val="00C22166"/>
    <w:rsid w:val="00C22728"/>
    <w:rsid w:val="00C22E04"/>
    <w:rsid w:val="00C22EA2"/>
    <w:rsid w:val="00C22EC6"/>
    <w:rsid w:val="00C22EFB"/>
    <w:rsid w:val="00C231C7"/>
    <w:rsid w:val="00C233F3"/>
    <w:rsid w:val="00C2357E"/>
    <w:rsid w:val="00C23829"/>
    <w:rsid w:val="00C23887"/>
    <w:rsid w:val="00C23AA2"/>
    <w:rsid w:val="00C23E3E"/>
    <w:rsid w:val="00C2413B"/>
    <w:rsid w:val="00C244A2"/>
    <w:rsid w:val="00C246D9"/>
    <w:rsid w:val="00C2471C"/>
    <w:rsid w:val="00C24722"/>
    <w:rsid w:val="00C247F7"/>
    <w:rsid w:val="00C2488E"/>
    <w:rsid w:val="00C24B59"/>
    <w:rsid w:val="00C25D40"/>
    <w:rsid w:val="00C25E2D"/>
    <w:rsid w:val="00C25E49"/>
    <w:rsid w:val="00C2619D"/>
    <w:rsid w:val="00C2680F"/>
    <w:rsid w:val="00C268BA"/>
    <w:rsid w:val="00C2723F"/>
    <w:rsid w:val="00C277C6"/>
    <w:rsid w:val="00C300EF"/>
    <w:rsid w:val="00C30928"/>
    <w:rsid w:val="00C312D2"/>
    <w:rsid w:val="00C31603"/>
    <w:rsid w:val="00C31ECA"/>
    <w:rsid w:val="00C323C4"/>
    <w:rsid w:val="00C325BE"/>
    <w:rsid w:val="00C32ACB"/>
    <w:rsid w:val="00C32E79"/>
    <w:rsid w:val="00C33D53"/>
    <w:rsid w:val="00C346F7"/>
    <w:rsid w:val="00C34781"/>
    <w:rsid w:val="00C34F38"/>
    <w:rsid w:val="00C34FD2"/>
    <w:rsid w:val="00C35297"/>
    <w:rsid w:val="00C3548E"/>
    <w:rsid w:val="00C35507"/>
    <w:rsid w:val="00C35846"/>
    <w:rsid w:val="00C359D3"/>
    <w:rsid w:val="00C35BC3"/>
    <w:rsid w:val="00C364B7"/>
    <w:rsid w:val="00C367D3"/>
    <w:rsid w:val="00C372F8"/>
    <w:rsid w:val="00C378F3"/>
    <w:rsid w:val="00C37B28"/>
    <w:rsid w:val="00C37F25"/>
    <w:rsid w:val="00C37F3E"/>
    <w:rsid w:val="00C37F68"/>
    <w:rsid w:val="00C4000C"/>
    <w:rsid w:val="00C40195"/>
    <w:rsid w:val="00C40C2D"/>
    <w:rsid w:val="00C41258"/>
    <w:rsid w:val="00C4151F"/>
    <w:rsid w:val="00C41564"/>
    <w:rsid w:val="00C41B94"/>
    <w:rsid w:val="00C41D0E"/>
    <w:rsid w:val="00C41D41"/>
    <w:rsid w:val="00C4249C"/>
    <w:rsid w:val="00C427BC"/>
    <w:rsid w:val="00C42827"/>
    <w:rsid w:val="00C428AB"/>
    <w:rsid w:val="00C42C5C"/>
    <w:rsid w:val="00C42F02"/>
    <w:rsid w:val="00C4305E"/>
    <w:rsid w:val="00C4307E"/>
    <w:rsid w:val="00C430F8"/>
    <w:rsid w:val="00C431D3"/>
    <w:rsid w:val="00C43226"/>
    <w:rsid w:val="00C433B7"/>
    <w:rsid w:val="00C43413"/>
    <w:rsid w:val="00C435BF"/>
    <w:rsid w:val="00C442CC"/>
    <w:rsid w:val="00C44758"/>
    <w:rsid w:val="00C4478E"/>
    <w:rsid w:val="00C44C09"/>
    <w:rsid w:val="00C44E75"/>
    <w:rsid w:val="00C45443"/>
    <w:rsid w:val="00C45482"/>
    <w:rsid w:val="00C461BC"/>
    <w:rsid w:val="00C4698C"/>
    <w:rsid w:val="00C46E36"/>
    <w:rsid w:val="00C46F87"/>
    <w:rsid w:val="00C4703D"/>
    <w:rsid w:val="00C4759A"/>
    <w:rsid w:val="00C47AB3"/>
    <w:rsid w:val="00C47B3E"/>
    <w:rsid w:val="00C47E6D"/>
    <w:rsid w:val="00C47ED8"/>
    <w:rsid w:val="00C50066"/>
    <w:rsid w:val="00C503F1"/>
    <w:rsid w:val="00C50B4E"/>
    <w:rsid w:val="00C50EA0"/>
    <w:rsid w:val="00C5109C"/>
    <w:rsid w:val="00C51374"/>
    <w:rsid w:val="00C5190D"/>
    <w:rsid w:val="00C5245B"/>
    <w:rsid w:val="00C52FFB"/>
    <w:rsid w:val="00C5315D"/>
    <w:rsid w:val="00C533E7"/>
    <w:rsid w:val="00C54346"/>
    <w:rsid w:val="00C5434E"/>
    <w:rsid w:val="00C54578"/>
    <w:rsid w:val="00C55177"/>
    <w:rsid w:val="00C55209"/>
    <w:rsid w:val="00C55210"/>
    <w:rsid w:val="00C561E5"/>
    <w:rsid w:val="00C562C7"/>
    <w:rsid w:val="00C568DC"/>
    <w:rsid w:val="00C56985"/>
    <w:rsid w:val="00C56B7E"/>
    <w:rsid w:val="00C56C9F"/>
    <w:rsid w:val="00C56CA6"/>
    <w:rsid w:val="00C56DDE"/>
    <w:rsid w:val="00C56E13"/>
    <w:rsid w:val="00C5703A"/>
    <w:rsid w:val="00C57281"/>
    <w:rsid w:val="00C578D8"/>
    <w:rsid w:val="00C57946"/>
    <w:rsid w:val="00C57B68"/>
    <w:rsid w:val="00C60007"/>
    <w:rsid w:val="00C604D6"/>
    <w:rsid w:val="00C60704"/>
    <w:rsid w:val="00C6130D"/>
    <w:rsid w:val="00C61707"/>
    <w:rsid w:val="00C61734"/>
    <w:rsid w:val="00C617CC"/>
    <w:rsid w:val="00C61C68"/>
    <w:rsid w:val="00C61E08"/>
    <w:rsid w:val="00C6208E"/>
    <w:rsid w:val="00C6218C"/>
    <w:rsid w:val="00C62236"/>
    <w:rsid w:val="00C6243B"/>
    <w:rsid w:val="00C62534"/>
    <w:rsid w:val="00C62766"/>
    <w:rsid w:val="00C62C46"/>
    <w:rsid w:val="00C62E8B"/>
    <w:rsid w:val="00C62F8E"/>
    <w:rsid w:val="00C63851"/>
    <w:rsid w:val="00C63F43"/>
    <w:rsid w:val="00C643D2"/>
    <w:rsid w:val="00C64C9C"/>
    <w:rsid w:val="00C6501E"/>
    <w:rsid w:val="00C656CB"/>
    <w:rsid w:val="00C65847"/>
    <w:rsid w:val="00C65B10"/>
    <w:rsid w:val="00C65B3D"/>
    <w:rsid w:val="00C65BD1"/>
    <w:rsid w:val="00C6634A"/>
    <w:rsid w:val="00C66367"/>
    <w:rsid w:val="00C666D1"/>
    <w:rsid w:val="00C66926"/>
    <w:rsid w:val="00C67244"/>
    <w:rsid w:val="00C67CB1"/>
    <w:rsid w:val="00C70172"/>
    <w:rsid w:val="00C7049B"/>
    <w:rsid w:val="00C707B3"/>
    <w:rsid w:val="00C708C7"/>
    <w:rsid w:val="00C70E69"/>
    <w:rsid w:val="00C70EF9"/>
    <w:rsid w:val="00C7120F"/>
    <w:rsid w:val="00C71732"/>
    <w:rsid w:val="00C71EEC"/>
    <w:rsid w:val="00C72735"/>
    <w:rsid w:val="00C72B24"/>
    <w:rsid w:val="00C72BF7"/>
    <w:rsid w:val="00C7327F"/>
    <w:rsid w:val="00C7330B"/>
    <w:rsid w:val="00C7381B"/>
    <w:rsid w:val="00C73828"/>
    <w:rsid w:val="00C73C8C"/>
    <w:rsid w:val="00C74300"/>
    <w:rsid w:val="00C74819"/>
    <w:rsid w:val="00C74859"/>
    <w:rsid w:val="00C74A67"/>
    <w:rsid w:val="00C74EAD"/>
    <w:rsid w:val="00C74FEF"/>
    <w:rsid w:val="00C75A73"/>
    <w:rsid w:val="00C75B17"/>
    <w:rsid w:val="00C75B47"/>
    <w:rsid w:val="00C75CAE"/>
    <w:rsid w:val="00C761C4"/>
    <w:rsid w:val="00C769C5"/>
    <w:rsid w:val="00C76BC9"/>
    <w:rsid w:val="00C76C08"/>
    <w:rsid w:val="00C76F42"/>
    <w:rsid w:val="00C7729D"/>
    <w:rsid w:val="00C77BCA"/>
    <w:rsid w:val="00C77CD0"/>
    <w:rsid w:val="00C8003A"/>
    <w:rsid w:val="00C804CD"/>
    <w:rsid w:val="00C807FE"/>
    <w:rsid w:val="00C80950"/>
    <w:rsid w:val="00C80A08"/>
    <w:rsid w:val="00C80BB9"/>
    <w:rsid w:val="00C80FF7"/>
    <w:rsid w:val="00C81DC7"/>
    <w:rsid w:val="00C81E77"/>
    <w:rsid w:val="00C81FC8"/>
    <w:rsid w:val="00C823E2"/>
    <w:rsid w:val="00C823E6"/>
    <w:rsid w:val="00C828D3"/>
    <w:rsid w:val="00C82D2E"/>
    <w:rsid w:val="00C82D32"/>
    <w:rsid w:val="00C82DFD"/>
    <w:rsid w:val="00C842A0"/>
    <w:rsid w:val="00C842F1"/>
    <w:rsid w:val="00C843C5"/>
    <w:rsid w:val="00C845E5"/>
    <w:rsid w:val="00C84C4B"/>
    <w:rsid w:val="00C84E3F"/>
    <w:rsid w:val="00C84E51"/>
    <w:rsid w:val="00C8538A"/>
    <w:rsid w:val="00C85BBC"/>
    <w:rsid w:val="00C85CF9"/>
    <w:rsid w:val="00C86296"/>
    <w:rsid w:val="00C8684E"/>
    <w:rsid w:val="00C86938"/>
    <w:rsid w:val="00C8696C"/>
    <w:rsid w:val="00C869A4"/>
    <w:rsid w:val="00C869BB"/>
    <w:rsid w:val="00C86A9E"/>
    <w:rsid w:val="00C86B6C"/>
    <w:rsid w:val="00C875C0"/>
    <w:rsid w:val="00C87740"/>
    <w:rsid w:val="00C87A17"/>
    <w:rsid w:val="00C90301"/>
    <w:rsid w:val="00C9058E"/>
    <w:rsid w:val="00C909C0"/>
    <w:rsid w:val="00C90AE0"/>
    <w:rsid w:val="00C90CFD"/>
    <w:rsid w:val="00C90D7C"/>
    <w:rsid w:val="00C9103C"/>
    <w:rsid w:val="00C9146B"/>
    <w:rsid w:val="00C914E8"/>
    <w:rsid w:val="00C91C51"/>
    <w:rsid w:val="00C91ECF"/>
    <w:rsid w:val="00C921DE"/>
    <w:rsid w:val="00C928E0"/>
    <w:rsid w:val="00C92FD5"/>
    <w:rsid w:val="00C9351A"/>
    <w:rsid w:val="00C93612"/>
    <w:rsid w:val="00C93696"/>
    <w:rsid w:val="00C9378D"/>
    <w:rsid w:val="00C9380E"/>
    <w:rsid w:val="00C9387D"/>
    <w:rsid w:val="00C93B48"/>
    <w:rsid w:val="00C93FC8"/>
    <w:rsid w:val="00C94152"/>
    <w:rsid w:val="00C948C9"/>
    <w:rsid w:val="00C94CCD"/>
    <w:rsid w:val="00C94F39"/>
    <w:rsid w:val="00C95159"/>
    <w:rsid w:val="00C95C11"/>
    <w:rsid w:val="00C95FC5"/>
    <w:rsid w:val="00C966EC"/>
    <w:rsid w:val="00C96D2C"/>
    <w:rsid w:val="00C9735C"/>
    <w:rsid w:val="00C97458"/>
    <w:rsid w:val="00C97CEF"/>
    <w:rsid w:val="00C97F5A"/>
    <w:rsid w:val="00CA0FC9"/>
    <w:rsid w:val="00CA1461"/>
    <w:rsid w:val="00CA1D4E"/>
    <w:rsid w:val="00CA249D"/>
    <w:rsid w:val="00CA27EA"/>
    <w:rsid w:val="00CA2B5B"/>
    <w:rsid w:val="00CA2BA0"/>
    <w:rsid w:val="00CA38C9"/>
    <w:rsid w:val="00CA4110"/>
    <w:rsid w:val="00CA436A"/>
    <w:rsid w:val="00CA491E"/>
    <w:rsid w:val="00CA4FC1"/>
    <w:rsid w:val="00CA55C5"/>
    <w:rsid w:val="00CA6290"/>
    <w:rsid w:val="00CA6724"/>
    <w:rsid w:val="00CA710A"/>
    <w:rsid w:val="00CA737D"/>
    <w:rsid w:val="00CA7442"/>
    <w:rsid w:val="00CA773D"/>
    <w:rsid w:val="00CA7F38"/>
    <w:rsid w:val="00CB0044"/>
    <w:rsid w:val="00CB0735"/>
    <w:rsid w:val="00CB0A71"/>
    <w:rsid w:val="00CB0BAD"/>
    <w:rsid w:val="00CB0D6E"/>
    <w:rsid w:val="00CB0E48"/>
    <w:rsid w:val="00CB12CB"/>
    <w:rsid w:val="00CB13DD"/>
    <w:rsid w:val="00CB1696"/>
    <w:rsid w:val="00CB1731"/>
    <w:rsid w:val="00CB1773"/>
    <w:rsid w:val="00CB1940"/>
    <w:rsid w:val="00CB19D7"/>
    <w:rsid w:val="00CB1E82"/>
    <w:rsid w:val="00CB2014"/>
    <w:rsid w:val="00CB20DD"/>
    <w:rsid w:val="00CB2284"/>
    <w:rsid w:val="00CB26DB"/>
    <w:rsid w:val="00CB2F02"/>
    <w:rsid w:val="00CB2F64"/>
    <w:rsid w:val="00CB3020"/>
    <w:rsid w:val="00CB36F6"/>
    <w:rsid w:val="00CB3ACB"/>
    <w:rsid w:val="00CB4606"/>
    <w:rsid w:val="00CB5079"/>
    <w:rsid w:val="00CB530A"/>
    <w:rsid w:val="00CB5405"/>
    <w:rsid w:val="00CB55CB"/>
    <w:rsid w:val="00CB5AD1"/>
    <w:rsid w:val="00CB706A"/>
    <w:rsid w:val="00CB7176"/>
    <w:rsid w:val="00CB7448"/>
    <w:rsid w:val="00CB7522"/>
    <w:rsid w:val="00CB766A"/>
    <w:rsid w:val="00CC04D4"/>
    <w:rsid w:val="00CC08DF"/>
    <w:rsid w:val="00CC095E"/>
    <w:rsid w:val="00CC0B57"/>
    <w:rsid w:val="00CC0B86"/>
    <w:rsid w:val="00CC0D22"/>
    <w:rsid w:val="00CC0D4C"/>
    <w:rsid w:val="00CC0E30"/>
    <w:rsid w:val="00CC1181"/>
    <w:rsid w:val="00CC1197"/>
    <w:rsid w:val="00CC171F"/>
    <w:rsid w:val="00CC1AEE"/>
    <w:rsid w:val="00CC2553"/>
    <w:rsid w:val="00CC2B5F"/>
    <w:rsid w:val="00CC2E08"/>
    <w:rsid w:val="00CC2E24"/>
    <w:rsid w:val="00CC2FE3"/>
    <w:rsid w:val="00CC315F"/>
    <w:rsid w:val="00CC3657"/>
    <w:rsid w:val="00CC37DB"/>
    <w:rsid w:val="00CC3D20"/>
    <w:rsid w:val="00CC41E2"/>
    <w:rsid w:val="00CC4E87"/>
    <w:rsid w:val="00CC515B"/>
    <w:rsid w:val="00CC5710"/>
    <w:rsid w:val="00CC5A4A"/>
    <w:rsid w:val="00CC5DD6"/>
    <w:rsid w:val="00CC69D1"/>
    <w:rsid w:val="00CC6D8F"/>
    <w:rsid w:val="00CC7A57"/>
    <w:rsid w:val="00CC7E8E"/>
    <w:rsid w:val="00CD0B9A"/>
    <w:rsid w:val="00CD0EC5"/>
    <w:rsid w:val="00CD0FE6"/>
    <w:rsid w:val="00CD145D"/>
    <w:rsid w:val="00CD1805"/>
    <w:rsid w:val="00CD1B03"/>
    <w:rsid w:val="00CD1E54"/>
    <w:rsid w:val="00CD1FF2"/>
    <w:rsid w:val="00CD222A"/>
    <w:rsid w:val="00CD23DA"/>
    <w:rsid w:val="00CD25E5"/>
    <w:rsid w:val="00CD2854"/>
    <w:rsid w:val="00CD2A79"/>
    <w:rsid w:val="00CD2BC3"/>
    <w:rsid w:val="00CD2D67"/>
    <w:rsid w:val="00CD2D7C"/>
    <w:rsid w:val="00CD2DA4"/>
    <w:rsid w:val="00CD2E39"/>
    <w:rsid w:val="00CD3452"/>
    <w:rsid w:val="00CD4038"/>
    <w:rsid w:val="00CD4157"/>
    <w:rsid w:val="00CD4220"/>
    <w:rsid w:val="00CD4317"/>
    <w:rsid w:val="00CD4441"/>
    <w:rsid w:val="00CD4445"/>
    <w:rsid w:val="00CD447B"/>
    <w:rsid w:val="00CD47F0"/>
    <w:rsid w:val="00CD4C60"/>
    <w:rsid w:val="00CD4FEC"/>
    <w:rsid w:val="00CD5E83"/>
    <w:rsid w:val="00CD6349"/>
    <w:rsid w:val="00CD64DD"/>
    <w:rsid w:val="00CD67E4"/>
    <w:rsid w:val="00CD67FC"/>
    <w:rsid w:val="00CD6966"/>
    <w:rsid w:val="00CD7984"/>
    <w:rsid w:val="00CD7DBB"/>
    <w:rsid w:val="00CE00DC"/>
    <w:rsid w:val="00CE02C8"/>
    <w:rsid w:val="00CE058F"/>
    <w:rsid w:val="00CE078B"/>
    <w:rsid w:val="00CE0A13"/>
    <w:rsid w:val="00CE0D50"/>
    <w:rsid w:val="00CE172D"/>
    <w:rsid w:val="00CE1B3C"/>
    <w:rsid w:val="00CE1C31"/>
    <w:rsid w:val="00CE219B"/>
    <w:rsid w:val="00CE2365"/>
    <w:rsid w:val="00CE2618"/>
    <w:rsid w:val="00CE2687"/>
    <w:rsid w:val="00CE27CB"/>
    <w:rsid w:val="00CE2896"/>
    <w:rsid w:val="00CE2958"/>
    <w:rsid w:val="00CE2A04"/>
    <w:rsid w:val="00CE2D67"/>
    <w:rsid w:val="00CE309B"/>
    <w:rsid w:val="00CE3723"/>
    <w:rsid w:val="00CE3879"/>
    <w:rsid w:val="00CE3D2E"/>
    <w:rsid w:val="00CE3F24"/>
    <w:rsid w:val="00CE41A8"/>
    <w:rsid w:val="00CE41C2"/>
    <w:rsid w:val="00CE4782"/>
    <w:rsid w:val="00CE49CB"/>
    <w:rsid w:val="00CE4DFA"/>
    <w:rsid w:val="00CE508E"/>
    <w:rsid w:val="00CE50A9"/>
    <w:rsid w:val="00CE51F0"/>
    <w:rsid w:val="00CE549D"/>
    <w:rsid w:val="00CE552B"/>
    <w:rsid w:val="00CE5883"/>
    <w:rsid w:val="00CE59C0"/>
    <w:rsid w:val="00CE5D00"/>
    <w:rsid w:val="00CE5DDB"/>
    <w:rsid w:val="00CE6223"/>
    <w:rsid w:val="00CE7212"/>
    <w:rsid w:val="00CE7565"/>
    <w:rsid w:val="00CE7B0B"/>
    <w:rsid w:val="00CE7DE5"/>
    <w:rsid w:val="00CF0000"/>
    <w:rsid w:val="00CF01C2"/>
    <w:rsid w:val="00CF0617"/>
    <w:rsid w:val="00CF0C86"/>
    <w:rsid w:val="00CF1145"/>
    <w:rsid w:val="00CF1562"/>
    <w:rsid w:val="00CF15C3"/>
    <w:rsid w:val="00CF1BFA"/>
    <w:rsid w:val="00CF1C26"/>
    <w:rsid w:val="00CF1C8A"/>
    <w:rsid w:val="00CF1F0E"/>
    <w:rsid w:val="00CF20B4"/>
    <w:rsid w:val="00CF2223"/>
    <w:rsid w:val="00CF2A62"/>
    <w:rsid w:val="00CF2D11"/>
    <w:rsid w:val="00CF2F58"/>
    <w:rsid w:val="00CF3706"/>
    <w:rsid w:val="00CF3723"/>
    <w:rsid w:val="00CF3F27"/>
    <w:rsid w:val="00CF41DD"/>
    <w:rsid w:val="00CF4649"/>
    <w:rsid w:val="00CF4BCD"/>
    <w:rsid w:val="00CF4D44"/>
    <w:rsid w:val="00CF51BC"/>
    <w:rsid w:val="00CF54B7"/>
    <w:rsid w:val="00CF58C0"/>
    <w:rsid w:val="00CF5F96"/>
    <w:rsid w:val="00CF5FAB"/>
    <w:rsid w:val="00CF6708"/>
    <w:rsid w:val="00CF675E"/>
    <w:rsid w:val="00CF67AA"/>
    <w:rsid w:val="00CF69A4"/>
    <w:rsid w:val="00CF7039"/>
    <w:rsid w:val="00CF70D0"/>
    <w:rsid w:val="00CF71B3"/>
    <w:rsid w:val="00CF739B"/>
    <w:rsid w:val="00CF74D0"/>
    <w:rsid w:val="00CF778D"/>
    <w:rsid w:val="00CF7AEE"/>
    <w:rsid w:val="00CF7BA0"/>
    <w:rsid w:val="00CF7CE8"/>
    <w:rsid w:val="00D0001B"/>
    <w:rsid w:val="00D005C3"/>
    <w:rsid w:val="00D00660"/>
    <w:rsid w:val="00D006BA"/>
    <w:rsid w:val="00D006D3"/>
    <w:rsid w:val="00D007EE"/>
    <w:rsid w:val="00D00B2A"/>
    <w:rsid w:val="00D00EA2"/>
    <w:rsid w:val="00D0157F"/>
    <w:rsid w:val="00D0167D"/>
    <w:rsid w:val="00D017D1"/>
    <w:rsid w:val="00D01A2A"/>
    <w:rsid w:val="00D01AEB"/>
    <w:rsid w:val="00D01D6F"/>
    <w:rsid w:val="00D01F50"/>
    <w:rsid w:val="00D021B9"/>
    <w:rsid w:val="00D023AC"/>
    <w:rsid w:val="00D02F2E"/>
    <w:rsid w:val="00D035CB"/>
    <w:rsid w:val="00D03E77"/>
    <w:rsid w:val="00D042C4"/>
    <w:rsid w:val="00D043AC"/>
    <w:rsid w:val="00D04452"/>
    <w:rsid w:val="00D044C3"/>
    <w:rsid w:val="00D04609"/>
    <w:rsid w:val="00D0487A"/>
    <w:rsid w:val="00D04899"/>
    <w:rsid w:val="00D04CEC"/>
    <w:rsid w:val="00D04D3C"/>
    <w:rsid w:val="00D04D51"/>
    <w:rsid w:val="00D04E8F"/>
    <w:rsid w:val="00D054F3"/>
    <w:rsid w:val="00D05659"/>
    <w:rsid w:val="00D05703"/>
    <w:rsid w:val="00D05A47"/>
    <w:rsid w:val="00D062CE"/>
    <w:rsid w:val="00D069EA"/>
    <w:rsid w:val="00D06BEB"/>
    <w:rsid w:val="00D06F70"/>
    <w:rsid w:val="00D07419"/>
    <w:rsid w:val="00D07B7D"/>
    <w:rsid w:val="00D07BC9"/>
    <w:rsid w:val="00D07D3C"/>
    <w:rsid w:val="00D105A4"/>
    <w:rsid w:val="00D10874"/>
    <w:rsid w:val="00D10A5F"/>
    <w:rsid w:val="00D10F5E"/>
    <w:rsid w:val="00D10F7B"/>
    <w:rsid w:val="00D11599"/>
    <w:rsid w:val="00D1177F"/>
    <w:rsid w:val="00D11982"/>
    <w:rsid w:val="00D11BEE"/>
    <w:rsid w:val="00D11E13"/>
    <w:rsid w:val="00D1218B"/>
    <w:rsid w:val="00D12409"/>
    <w:rsid w:val="00D128A6"/>
    <w:rsid w:val="00D13246"/>
    <w:rsid w:val="00D13465"/>
    <w:rsid w:val="00D1356D"/>
    <w:rsid w:val="00D13AD0"/>
    <w:rsid w:val="00D13F79"/>
    <w:rsid w:val="00D142ED"/>
    <w:rsid w:val="00D143C6"/>
    <w:rsid w:val="00D143DE"/>
    <w:rsid w:val="00D1455B"/>
    <w:rsid w:val="00D14921"/>
    <w:rsid w:val="00D14CE1"/>
    <w:rsid w:val="00D14F91"/>
    <w:rsid w:val="00D15140"/>
    <w:rsid w:val="00D157BE"/>
    <w:rsid w:val="00D162B0"/>
    <w:rsid w:val="00D16403"/>
    <w:rsid w:val="00D16875"/>
    <w:rsid w:val="00D16CE0"/>
    <w:rsid w:val="00D16E89"/>
    <w:rsid w:val="00D16E93"/>
    <w:rsid w:val="00D1763D"/>
    <w:rsid w:val="00D1786A"/>
    <w:rsid w:val="00D179F9"/>
    <w:rsid w:val="00D17B07"/>
    <w:rsid w:val="00D17FD2"/>
    <w:rsid w:val="00D203F9"/>
    <w:rsid w:val="00D2169C"/>
    <w:rsid w:val="00D224AD"/>
    <w:rsid w:val="00D2271B"/>
    <w:rsid w:val="00D22733"/>
    <w:rsid w:val="00D229DA"/>
    <w:rsid w:val="00D22C48"/>
    <w:rsid w:val="00D22F31"/>
    <w:rsid w:val="00D23096"/>
    <w:rsid w:val="00D2316F"/>
    <w:rsid w:val="00D23683"/>
    <w:rsid w:val="00D239D9"/>
    <w:rsid w:val="00D240B4"/>
    <w:rsid w:val="00D2464A"/>
    <w:rsid w:val="00D24C76"/>
    <w:rsid w:val="00D24F5B"/>
    <w:rsid w:val="00D251F3"/>
    <w:rsid w:val="00D252EB"/>
    <w:rsid w:val="00D25363"/>
    <w:rsid w:val="00D2551F"/>
    <w:rsid w:val="00D25587"/>
    <w:rsid w:val="00D25C55"/>
    <w:rsid w:val="00D25CAA"/>
    <w:rsid w:val="00D25E3F"/>
    <w:rsid w:val="00D261D4"/>
    <w:rsid w:val="00D269B9"/>
    <w:rsid w:val="00D26D41"/>
    <w:rsid w:val="00D26DA5"/>
    <w:rsid w:val="00D27461"/>
    <w:rsid w:val="00D2755F"/>
    <w:rsid w:val="00D27638"/>
    <w:rsid w:val="00D2786B"/>
    <w:rsid w:val="00D27AFF"/>
    <w:rsid w:val="00D27E08"/>
    <w:rsid w:val="00D303C3"/>
    <w:rsid w:val="00D30639"/>
    <w:rsid w:val="00D30709"/>
    <w:rsid w:val="00D311D2"/>
    <w:rsid w:val="00D31941"/>
    <w:rsid w:val="00D3197F"/>
    <w:rsid w:val="00D3199C"/>
    <w:rsid w:val="00D319FB"/>
    <w:rsid w:val="00D31B88"/>
    <w:rsid w:val="00D31BB2"/>
    <w:rsid w:val="00D31CF1"/>
    <w:rsid w:val="00D31D91"/>
    <w:rsid w:val="00D31F61"/>
    <w:rsid w:val="00D32297"/>
    <w:rsid w:val="00D32672"/>
    <w:rsid w:val="00D32C80"/>
    <w:rsid w:val="00D32D40"/>
    <w:rsid w:val="00D33045"/>
    <w:rsid w:val="00D33150"/>
    <w:rsid w:val="00D332A4"/>
    <w:rsid w:val="00D333D5"/>
    <w:rsid w:val="00D3376B"/>
    <w:rsid w:val="00D33976"/>
    <w:rsid w:val="00D33AD3"/>
    <w:rsid w:val="00D33BD5"/>
    <w:rsid w:val="00D33F1C"/>
    <w:rsid w:val="00D341A0"/>
    <w:rsid w:val="00D343FB"/>
    <w:rsid w:val="00D34A9B"/>
    <w:rsid w:val="00D34C4E"/>
    <w:rsid w:val="00D356F7"/>
    <w:rsid w:val="00D3577A"/>
    <w:rsid w:val="00D35E64"/>
    <w:rsid w:val="00D35EBE"/>
    <w:rsid w:val="00D362D8"/>
    <w:rsid w:val="00D36D77"/>
    <w:rsid w:val="00D37187"/>
    <w:rsid w:val="00D375DB"/>
    <w:rsid w:val="00D37871"/>
    <w:rsid w:val="00D37B78"/>
    <w:rsid w:val="00D37F8F"/>
    <w:rsid w:val="00D4042D"/>
    <w:rsid w:val="00D408AF"/>
    <w:rsid w:val="00D40996"/>
    <w:rsid w:val="00D40B65"/>
    <w:rsid w:val="00D40C87"/>
    <w:rsid w:val="00D40CB5"/>
    <w:rsid w:val="00D40D05"/>
    <w:rsid w:val="00D40FDA"/>
    <w:rsid w:val="00D4101C"/>
    <w:rsid w:val="00D4135F"/>
    <w:rsid w:val="00D417B0"/>
    <w:rsid w:val="00D41B47"/>
    <w:rsid w:val="00D41C88"/>
    <w:rsid w:val="00D41CD4"/>
    <w:rsid w:val="00D41DA0"/>
    <w:rsid w:val="00D41E18"/>
    <w:rsid w:val="00D41F80"/>
    <w:rsid w:val="00D42D41"/>
    <w:rsid w:val="00D43021"/>
    <w:rsid w:val="00D430FC"/>
    <w:rsid w:val="00D43BD4"/>
    <w:rsid w:val="00D44486"/>
    <w:rsid w:val="00D44B07"/>
    <w:rsid w:val="00D45465"/>
    <w:rsid w:val="00D455D4"/>
    <w:rsid w:val="00D45A88"/>
    <w:rsid w:val="00D45C3E"/>
    <w:rsid w:val="00D46406"/>
    <w:rsid w:val="00D4642B"/>
    <w:rsid w:val="00D46522"/>
    <w:rsid w:val="00D465A3"/>
    <w:rsid w:val="00D46CF1"/>
    <w:rsid w:val="00D46EF9"/>
    <w:rsid w:val="00D473D8"/>
    <w:rsid w:val="00D4772E"/>
    <w:rsid w:val="00D47D59"/>
    <w:rsid w:val="00D47E16"/>
    <w:rsid w:val="00D50346"/>
    <w:rsid w:val="00D50935"/>
    <w:rsid w:val="00D50950"/>
    <w:rsid w:val="00D50BD9"/>
    <w:rsid w:val="00D50ECF"/>
    <w:rsid w:val="00D50ED3"/>
    <w:rsid w:val="00D51405"/>
    <w:rsid w:val="00D516D6"/>
    <w:rsid w:val="00D51B65"/>
    <w:rsid w:val="00D51C3C"/>
    <w:rsid w:val="00D51D29"/>
    <w:rsid w:val="00D51E08"/>
    <w:rsid w:val="00D51E16"/>
    <w:rsid w:val="00D52202"/>
    <w:rsid w:val="00D5267F"/>
    <w:rsid w:val="00D52CC3"/>
    <w:rsid w:val="00D53296"/>
    <w:rsid w:val="00D53692"/>
    <w:rsid w:val="00D53DE8"/>
    <w:rsid w:val="00D53EC2"/>
    <w:rsid w:val="00D542FE"/>
    <w:rsid w:val="00D54465"/>
    <w:rsid w:val="00D54784"/>
    <w:rsid w:val="00D54827"/>
    <w:rsid w:val="00D55581"/>
    <w:rsid w:val="00D55AE2"/>
    <w:rsid w:val="00D55AFD"/>
    <w:rsid w:val="00D55C88"/>
    <w:rsid w:val="00D55F13"/>
    <w:rsid w:val="00D55F64"/>
    <w:rsid w:val="00D562FC"/>
    <w:rsid w:val="00D564C5"/>
    <w:rsid w:val="00D56501"/>
    <w:rsid w:val="00D565C4"/>
    <w:rsid w:val="00D56A2F"/>
    <w:rsid w:val="00D56A43"/>
    <w:rsid w:val="00D57183"/>
    <w:rsid w:val="00D574D2"/>
    <w:rsid w:val="00D57A03"/>
    <w:rsid w:val="00D57B63"/>
    <w:rsid w:val="00D57C74"/>
    <w:rsid w:val="00D57EBF"/>
    <w:rsid w:val="00D60242"/>
    <w:rsid w:val="00D60520"/>
    <w:rsid w:val="00D605EF"/>
    <w:rsid w:val="00D608F4"/>
    <w:rsid w:val="00D610FC"/>
    <w:rsid w:val="00D6122A"/>
    <w:rsid w:val="00D61757"/>
    <w:rsid w:val="00D61944"/>
    <w:rsid w:val="00D61A80"/>
    <w:rsid w:val="00D61DA0"/>
    <w:rsid w:val="00D62981"/>
    <w:rsid w:val="00D62E83"/>
    <w:rsid w:val="00D630A0"/>
    <w:rsid w:val="00D631E8"/>
    <w:rsid w:val="00D63259"/>
    <w:rsid w:val="00D6350A"/>
    <w:rsid w:val="00D638D7"/>
    <w:rsid w:val="00D639C8"/>
    <w:rsid w:val="00D63D77"/>
    <w:rsid w:val="00D63EF5"/>
    <w:rsid w:val="00D63F59"/>
    <w:rsid w:val="00D63FDC"/>
    <w:rsid w:val="00D640B7"/>
    <w:rsid w:val="00D65110"/>
    <w:rsid w:val="00D65B4E"/>
    <w:rsid w:val="00D660A6"/>
    <w:rsid w:val="00D66614"/>
    <w:rsid w:val="00D6671F"/>
    <w:rsid w:val="00D6677C"/>
    <w:rsid w:val="00D66B44"/>
    <w:rsid w:val="00D671E2"/>
    <w:rsid w:val="00D67AA9"/>
    <w:rsid w:val="00D67B38"/>
    <w:rsid w:val="00D703CF"/>
    <w:rsid w:val="00D70800"/>
    <w:rsid w:val="00D70B42"/>
    <w:rsid w:val="00D70D19"/>
    <w:rsid w:val="00D71819"/>
    <w:rsid w:val="00D718A9"/>
    <w:rsid w:val="00D719B0"/>
    <w:rsid w:val="00D71D84"/>
    <w:rsid w:val="00D72330"/>
    <w:rsid w:val="00D724FA"/>
    <w:rsid w:val="00D72777"/>
    <w:rsid w:val="00D72AF7"/>
    <w:rsid w:val="00D7347A"/>
    <w:rsid w:val="00D737A3"/>
    <w:rsid w:val="00D73A0C"/>
    <w:rsid w:val="00D73AED"/>
    <w:rsid w:val="00D74034"/>
    <w:rsid w:val="00D742FB"/>
    <w:rsid w:val="00D74B18"/>
    <w:rsid w:val="00D74E2F"/>
    <w:rsid w:val="00D7567B"/>
    <w:rsid w:val="00D756A4"/>
    <w:rsid w:val="00D7589C"/>
    <w:rsid w:val="00D764F1"/>
    <w:rsid w:val="00D76748"/>
    <w:rsid w:val="00D76981"/>
    <w:rsid w:val="00D77369"/>
    <w:rsid w:val="00D80191"/>
    <w:rsid w:val="00D8068A"/>
    <w:rsid w:val="00D80802"/>
    <w:rsid w:val="00D80E2C"/>
    <w:rsid w:val="00D80FBC"/>
    <w:rsid w:val="00D81148"/>
    <w:rsid w:val="00D813B3"/>
    <w:rsid w:val="00D8140A"/>
    <w:rsid w:val="00D815BC"/>
    <w:rsid w:val="00D816DB"/>
    <w:rsid w:val="00D8189C"/>
    <w:rsid w:val="00D81A82"/>
    <w:rsid w:val="00D81B03"/>
    <w:rsid w:val="00D81C27"/>
    <w:rsid w:val="00D81CB4"/>
    <w:rsid w:val="00D823A1"/>
    <w:rsid w:val="00D824AE"/>
    <w:rsid w:val="00D825CB"/>
    <w:rsid w:val="00D82962"/>
    <w:rsid w:val="00D82DFF"/>
    <w:rsid w:val="00D839AD"/>
    <w:rsid w:val="00D841FD"/>
    <w:rsid w:val="00D842C1"/>
    <w:rsid w:val="00D84699"/>
    <w:rsid w:val="00D84926"/>
    <w:rsid w:val="00D84ABC"/>
    <w:rsid w:val="00D84CB9"/>
    <w:rsid w:val="00D85EFA"/>
    <w:rsid w:val="00D869A8"/>
    <w:rsid w:val="00D86ED9"/>
    <w:rsid w:val="00D87603"/>
    <w:rsid w:val="00D87A05"/>
    <w:rsid w:val="00D87A58"/>
    <w:rsid w:val="00D87E52"/>
    <w:rsid w:val="00D90532"/>
    <w:rsid w:val="00D905D4"/>
    <w:rsid w:val="00D9068F"/>
    <w:rsid w:val="00D908D7"/>
    <w:rsid w:val="00D90A00"/>
    <w:rsid w:val="00D90A40"/>
    <w:rsid w:val="00D90CB4"/>
    <w:rsid w:val="00D90F12"/>
    <w:rsid w:val="00D910F8"/>
    <w:rsid w:val="00D91D1C"/>
    <w:rsid w:val="00D91F38"/>
    <w:rsid w:val="00D9233E"/>
    <w:rsid w:val="00D9262C"/>
    <w:rsid w:val="00D92FDF"/>
    <w:rsid w:val="00D9306D"/>
    <w:rsid w:val="00D930EF"/>
    <w:rsid w:val="00D932C7"/>
    <w:rsid w:val="00D9336A"/>
    <w:rsid w:val="00D935A7"/>
    <w:rsid w:val="00D93B7C"/>
    <w:rsid w:val="00D93E3E"/>
    <w:rsid w:val="00D94257"/>
    <w:rsid w:val="00D9481A"/>
    <w:rsid w:val="00D94C78"/>
    <w:rsid w:val="00D94E0C"/>
    <w:rsid w:val="00D956F2"/>
    <w:rsid w:val="00D95C27"/>
    <w:rsid w:val="00D95C6F"/>
    <w:rsid w:val="00D95D12"/>
    <w:rsid w:val="00D95F60"/>
    <w:rsid w:val="00D96561"/>
    <w:rsid w:val="00D966ED"/>
    <w:rsid w:val="00D96D77"/>
    <w:rsid w:val="00DA0026"/>
    <w:rsid w:val="00DA0ADE"/>
    <w:rsid w:val="00DA0C1B"/>
    <w:rsid w:val="00DA0F5E"/>
    <w:rsid w:val="00DA177F"/>
    <w:rsid w:val="00DA18D8"/>
    <w:rsid w:val="00DA1ADC"/>
    <w:rsid w:val="00DA1FD9"/>
    <w:rsid w:val="00DA2173"/>
    <w:rsid w:val="00DA259A"/>
    <w:rsid w:val="00DA2956"/>
    <w:rsid w:val="00DA2961"/>
    <w:rsid w:val="00DA2982"/>
    <w:rsid w:val="00DA325E"/>
    <w:rsid w:val="00DA3740"/>
    <w:rsid w:val="00DA4642"/>
    <w:rsid w:val="00DA47FE"/>
    <w:rsid w:val="00DA4B62"/>
    <w:rsid w:val="00DA4E9E"/>
    <w:rsid w:val="00DA5056"/>
    <w:rsid w:val="00DA51A2"/>
    <w:rsid w:val="00DA5644"/>
    <w:rsid w:val="00DA593E"/>
    <w:rsid w:val="00DA5EEB"/>
    <w:rsid w:val="00DA68E8"/>
    <w:rsid w:val="00DA6ACA"/>
    <w:rsid w:val="00DA6C73"/>
    <w:rsid w:val="00DA6E29"/>
    <w:rsid w:val="00DA6EB3"/>
    <w:rsid w:val="00DA722A"/>
    <w:rsid w:val="00DA72C2"/>
    <w:rsid w:val="00DA7D95"/>
    <w:rsid w:val="00DB081A"/>
    <w:rsid w:val="00DB0C76"/>
    <w:rsid w:val="00DB0EE6"/>
    <w:rsid w:val="00DB1408"/>
    <w:rsid w:val="00DB14CE"/>
    <w:rsid w:val="00DB195F"/>
    <w:rsid w:val="00DB1E4F"/>
    <w:rsid w:val="00DB1F36"/>
    <w:rsid w:val="00DB2350"/>
    <w:rsid w:val="00DB28AA"/>
    <w:rsid w:val="00DB2C41"/>
    <w:rsid w:val="00DB2CD7"/>
    <w:rsid w:val="00DB2DC8"/>
    <w:rsid w:val="00DB321D"/>
    <w:rsid w:val="00DB3683"/>
    <w:rsid w:val="00DB3901"/>
    <w:rsid w:val="00DB39C4"/>
    <w:rsid w:val="00DB3B36"/>
    <w:rsid w:val="00DB3F87"/>
    <w:rsid w:val="00DB4028"/>
    <w:rsid w:val="00DB4145"/>
    <w:rsid w:val="00DB42C5"/>
    <w:rsid w:val="00DB43BC"/>
    <w:rsid w:val="00DB43DA"/>
    <w:rsid w:val="00DB4815"/>
    <w:rsid w:val="00DB4A3C"/>
    <w:rsid w:val="00DB4BC2"/>
    <w:rsid w:val="00DB4CFC"/>
    <w:rsid w:val="00DB4FFF"/>
    <w:rsid w:val="00DB502C"/>
    <w:rsid w:val="00DB5045"/>
    <w:rsid w:val="00DB52E0"/>
    <w:rsid w:val="00DB52E6"/>
    <w:rsid w:val="00DB534F"/>
    <w:rsid w:val="00DB54E7"/>
    <w:rsid w:val="00DB5C96"/>
    <w:rsid w:val="00DB6264"/>
    <w:rsid w:val="00DB6A50"/>
    <w:rsid w:val="00DB6AB8"/>
    <w:rsid w:val="00DB7CF4"/>
    <w:rsid w:val="00DB7E99"/>
    <w:rsid w:val="00DC0393"/>
    <w:rsid w:val="00DC06A3"/>
    <w:rsid w:val="00DC0995"/>
    <w:rsid w:val="00DC0C72"/>
    <w:rsid w:val="00DC0D28"/>
    <w:rsid w:val="00DC1577"/>
    <w:rsid w:val="00DC1616"/>
    <w:rsid w:val="00DC1643"/>
    <w:rsid w:val="00DC1AEE"/>
    <w:rsid w:val="00DC1BEC"/>
    <w:rsid w:val="00DC1DE5"/>
    <w:rsid w:val="00DC21D7"/>
    <w:rsid w:val="00DC2A58"/>
    <w:rsid w:val="00DC386B"/>
    <w:rsid w:val="00DC3A95"/>
    <w:rsid w:val="00DC3DFD"/>
    <w:rsid w:val="00DC3E1C"/>
    <w:rsid w:val="00DC455E"/>
    <w:rsid w:val="00DC45CB"/>
    <w:rsid w:val="00DC4C26"/>
    <w:rsid w:val="00DC4CD3"/>
    <w:rsid w:val="00DC51DA"/>
    <w:rsid w:val="00DC5B6A"/>
    <w:rsid w:val="00DC6057"/>
    <w:rsid w:val="00DC6F13"/>
    <w:rsid w:val="00DC77E8"/>
    <w:rsid w:val="00DC7AC0"/>
    <w:rsid w:val="00DC7B26"/>
    <w:rsid w:val="00DC7D48"/>
    <w:rsid w:val="00DD0527"/>
    <w:rsid w:val="00DD0809"/>
    <w:rsid w:val="00DD081E"/>
    <w:rsid w:val="00DD0A72"/>
    <w:rsid w:val="00DD0B65"/>
    <w:rsid w:val="00DD0D53"/>
    <w:rsid w:val="00DD14A2"/>
    <w:rsid w:val="00DD1515"/>
    <w:rsid w:val="00DD15E8"/>
    <w:rsid w:val="00DD182F"/>
    <w:rsid w:val="00DD2727"/>
    <w:rsid w:val="00DD299C"/>
    <w:rsid w:val="00DD2CAA"/>
    <w:rsid w:val="00DD2EDD"/>
    <w:rsid w:val="00DD3F22"/>
    <w:rsid w:val="00DD409C"/>
    <w:rsid w:val="00DD430B"/>
    <w:rsid w:val="00DD45F3"/>
    <w:rsid w:val="00DD4B1A"/>
    <w:rsid w:val="00DD4CAB"/>
    <w:rsid w:val="00DD5101"/>
    <w:rsid w:val="00DD5174"/>
    <w:rsid w:val="00DD520C"/>
    <w:rsid w:val="00DD5259"/>
    <w:rsid w:val="00DD5BAB"/>
    <w:rsid w:val="00DD5F1A"/>
    <w:rsid w:val="00DD60E6"/>
    <w:rsid w:val="00DD632D"/>
    <w:rsid w:val="00DD633D"/>
    <w:rsid w:val="00DD6488"/>
    <w:rsid w:val="00DD64CA"/>
    <w:rsid w:val="00DD65B3"/>
    <w:rsid w:val="00DD6722"/>
    <w:rsid w:val="00DD6877"/>
    <w:rsid w:val="00DD6BFA"/>
    <w:rsid w:val="00DD7965"/>
    <w:rsid w:val="00DD7B4F"/>
    <w:rsid w:val="00DD7E0F"/>
    <w:rsid w:val="00DD7F6E"/>
    <w:rsid w:val="00DE01B3"/>
    <w:rsid w:val="00DE0389"/>
    <w:rsid w:val="00DE03F0"/>
    <w:rsid w:val="00DE0492"/>
    <w:rsid w:val="00DE0519"/>
    <w:rsid w:val="00DE080B"/>
    <w:rsid w:val="00DE1266"/>
    <w:rsid w:val="00DE136D"/>
    <w:rsid w:val="00DE1393"/>
    <w:rsid w:val="00DE160B"/>
    <w:rsid w:val="00DE16B2"/>
    <w:rsid w:val="00DE18AE"/>
    <w:rsid w:val="00DE191C"/>
    <w:rsid w:val="00DE1FF4"/>
    <w:rsid w:val="00DE22C8"/>
    <w:rsid w:val="00DE2655"/>
    <w:rsid w:val="00DE2ED9"/>
    <w:rsid w:val="00DE348F"/>
    <w:rsid w:val="00DE374D"/>
    <w:rsid w:val="00DE38D4"/>
    <w:rsid w:val="00DE39A5"/>
    <w:rsid w:val="00DE3B60"/>
    <w:rsid w:val="00DE4458"/>
    <w:rsid w:val="00DE461A"/>
    <w:rsid w:val="00DE46F1"/>
    <w:rsid w:val="00DE4777"/>
    <w:rsid w:val="00DE4F1F"/>
    <w:rsid w:val="00DE53B1"/>
    <w:rsid w:val="00DE5617"/>
    <w:rsid w:val="00DE5757"/>
    <w:rsid w:val="00DE5787"/>
    <w:rsid w:val="00DE5AA8"/>
    <w:rsid w:val="00DE5EFC"/>
    <w:rsid w:val="00DE5FEA"/>
    <w:rsid w:val="00DE638C"/>
    <w:rsid w:val="00DE639A"/>
    <w:rsid w:val="00DE67A6"/>
    <w:rsid w:val="00DE6D92"/>
    <w:rsid w:val="00DE71DC"/>
    <w:rsid w:val="00DE7B17"/>
    <w:rsid w:val="00DE7CB6"/>
    <w:rsid w:val="00DF064F"/>
    <w:rsid w:val="00DF0C00"/>
    <w:rsid w:val="00DF0CE2"/>
    <w:rsid w:val="00DF1376"/>
    <w:rsid w:val="00DF1644"/>
    <w:rsid w:val="00DF1696"/>
    <w:rsid w:val="00DF1B95"/>
    <w:rsid w:val="00DF1C20"/>
    <w:rsid w:val="00DF2482"/>
    <w:rsid w:val="00DF2706"/>
    <w:rsid w:val="00DF2F2E"/>
    <w:rsid w:val="00DF34DD"/>
    <w:rsid w:val="00DF37C9"/>
    <w:rsid w:val="00DF3BD9"/>
    <w:rsid w:val="00DF3CD9"/>
    <w:rsid w:val="00DF3F73"/>
    <w:rsid w:val="00DF4348"/>
    <w:rsid w:val="00DF4569"/>
    <w:rsid w:val="00DF463D"/>
    <w:rsid w:val="00DF4ACE"/>
    <w:rsid w:val="00DF4F14"/>
    <w:rsid w:val="00DF50E3"/>
    <w:rsid w:val="00DF56FF"/>
    <w:rsid w:val="00DF5955"/>
    <w:rsid w:val="00DF5CE9"/>
    <w:rsid w:val="00DF5DA8"/>
    <w:rsid w:val="00DF5E1E"/>
    <w:rsid w:val="00DF6768"/>
    <w:rsid w:val="00DF67EF"/>
    <w:rsid w:val="00DF79B4"/>
    <w:rsid w:val="00DF7EA7"/>
    <w:rsid w:val="00E0007C"/>
    <w:rsid w:val="00E006E9"/>
    <w:rsid w:val="00E0084F"/>
    <w:rsid w:val="00E00A9E"/>
    <w:rsid w:val="00E0124B"/>
    <w:rsid w:val="00E0153F"/>
    <w:rsid w:val="00E018B3"/>
    <w:rsid w:val="00E01978"/>
    <w:rsid w:val="00E01B8C"/>
    <w:rsid w:val="00E01ECD"/>
    <w:rsid w:val="00E02C5A"/>
    <w:rsid w:val="00E02D23"/>
    <w:rsid w:val="00E030AC"/>
    <w:rsid w:val="00E03516"/>
    <w:rsid w:val="00E03984"/>
    <w:rsid w:val="00E03D48"/>
    <w:rsid w:val="00E03E3F"/>
    <w:rsid w:val="00E03EF2"/>
    <w:rsid w:val="00E03F48"/>
    <w:rsid w:val="00E041A5"/>
    <w:rsid w:val="00E049D0"/>
    <w:rsid w:val="00E04BF5"/>
    <w:rsid w:val="00E04CE9"/>
    <w:rsid w:val="00E04E3B"/>
    <w:rsid w:val="00E055B7"/>
    <w:rsid w:val="00E0580B"/>
    <w:rsid w:val="00E059E3"/>
    <w:rsid w:val="00E059F7"/>
    <w:rsid w:val="00E05BD1"/>
    <w:rsid w:val="00E05C16"/>
    <w:rsid w:val="00E0660C"/>
    <w:rsid w:val="00E06B7D"/>
    <w:rsid w:val="00E071FA"/>
    <w:rsid w:val="00E07202"/>
    <w:rsid w:val="00E074B1"/>
    <w:rsid w:val="00E07573"/>
    <w:rsid w:val="00E1010F"/>
    <w:rsid w:val="00E10326"/>
    <w:rsid w:val="00E1056D"/>
    <w:rsid w:val="00E107FA"/>
    <w:rsid w:val="00E10B4F"/>
    <w:rsid w:val="00E10CD8"/>
    <w:rsid w:val="00E10D45"/>
    <w:rsid w:val="00E10F24"/>
    <w:rsid w:val="00E10FBF"/>
    <w:rsid w:val="00E1141C"/>
    <w:rsid w:val="00E11507"/>
    <w:rsid w:val="00E1159C"/>
    <w:rsid w:val="00E12169"/>
    <w:rsid w:val="00E12758"/>
    <w:rsid w:val="00E12F02"/>
    <w:rsid w:val="00E13202"/>
    <w:rsid w:val="00E139C5"/>
    <w:rsid w:val="00E13A24"/>
    <w:rsid w:val="00E13FB4"/>
    <w:rsid w:val="00E13FC0"/>
    <w:rsid w:val="00E14360"/>
    <w:rsid w:val="00E1499A"/>
    <w:rsid w:val="00E14A9F"/>
    <w:rsid w:val="00E14CBD"/>
    <w:rsid w:val="00E1530E"/>
    <w:rsid w:val="00E154D1"/>
    <w:rsid w:val="00E155D9"/>
    <w:rsid w:val="00E15B78"/>
    <w:rsid w:val="00E15E29"/>
    <w:rsid w:val="00E160E6"/>
    <w:rsid w:val="00E1622A"/>
    <w:rsid w:val="00E16A69"/>
    <w:rsid w:val="00E16F90"/>
    <w:rsid w:val="00E17667"/>
    <w:rsid w:val="00E17C7B"/>
    <w:rsid w:val="00E207BD"/>
    <w:rsid w:val="00E20B0B"/>
    <w:rsid w:val="00E20C34"/>
    <w:rsid w:val="00E2117E"/>
    <w:rsid w:val="00E215BA"/>
    <w:rsid w:val="00E21927"/>
    <w:rsid w:val="00E21F5D"/>
    <w:rsid w:val="00E224F4"/>
    <w:rsid w:val="00E227F6"/>
    <w:rsid w:val="00E22CDE"/>
    <w:rsid w:val="00E23B42"/>
    <w:rsid w:val="00E23BB3"/>
    <w:rsid w:val="00E23CD7"/>
    <w:rsid w:val="00E23F23"/>
    <w:rsid w:val="00E24375"/>
    <w:rsid w:val="00E24A79"/>
    <w:rsid w:val="00E24CE3"/>
    <w:rsid w:val="00E25485"/>
    <w:rsid w:val="00E264C4"/>
    <w:rsid w:val="00E26923"/>
    <w:rsid w:val="00E26D71"/>
    <w:rsid w:val="00E277C3"/>
    <w:rsid w:val="00E27D50"/>
    <w:rsid w:val="00E27DFC"/>
    <w:rsid w:val="00E30037"/>
    <w:rsid w:val="00E30992"/>
    <w:rsid w:val="00E30A71"/>
    <w:rsid w:val="00E30BFC"/>
    <w:rsid w:val="00E30F19"/>
    <w:rsid w:val="00E314FA"/>
    <w:rsid w:val="00E3162B"/>
    <w:rsid w:val="00E318A9"/>
    <w:rsid w:val="00E318AC"/>
    <w:rsid w:val="00E31B48"/>
    <w:rsid w:val="00E31EA9"/>
    <w:rsid w:val="00E32163"/>
    <w:rsid w:val="00E321CE"/>
    <w:rsid w:val="00E32AF4"/>
    <w:rsid w:val="00E3321D"/>
    <w:rsid w:val="00E33997"/>
    <w:rsid w:val="00E33BB5"/>
    <w:rsid w:val="00E33D0F"/>
    <w:rsid w:val="00E3404B"/>
    <w:rsid w:val="00E34071"/>
    <w:rsid w:val="00E3446F"/>
    <w:rsid w:val="00E345C3"/>
    <w:rsid w:val="00E34C1F"/>
    <w:rsid w:val="00E34FB2"/>
    <w:rsid w:val="00E351CA"/>
    <w:rsid w:val="00E352F8"/>
    <w:rsid w:val="00E354F4"/>
    <w:rsid w:val="00E35587"/>
    <w:rsid w:val="00E35A2A"/>
    <w:rsid w:val="00E35B90"/>
    <w:rsid w:val="00E35D2C"/>
    <w:rsid w:val="00E36694"/>
    <w:rsid w:val="00E36805"/>
    <w:rsid w:val="00E36BFA"/>
    <w:rsid w:val="00E36D7F"/>
    <w:rsid w:val="00E37029"/>
    <w:rsid w:val="00E37B17"/>
    <w:rsid w:val="00E37BA3"/>
    <w:rsid w:val="00E37D09"/>
    <w:rsid w:val="00E37F3E"/>
    <w:rsid w:val="00E40628"/>
    <w:rsid w:val="00E40C74"/>
    <w:rsid w:val="00E40D1E"/>
    <w:rsid w:val="00E40E23"/>
    <w:rsid w:val="00E40F43"/>
    <w:rsid w:val="00E4106B"/>
    <w:rsid w:val="00E412E8"/>
    <w:rsid w:val="00E412F1"/>
    <w:rsid w:val="00E4171C"/>
    <w:rsid w:val="00E41B0D"/>
    <w:rsid w:val="00E41FA2"/>
    <w:rsid w:val="00E4254B"/>
    <w:rsid w:val="00E42765"/>
    <w:rsid w:val="00E4299E"/>
    <w:rsid w:val="00E432AD"/>
    <w:rsid w:val="00E43BA8"/>
    <w:rsid w:val="00E44202"/>
    <w:rsid w:val="00E44A0D"/>
    <w:rsid w:val="00E44FB7"/>
    <w:rsid w:val="00E4574B"/>
    <w:rsid w:val="00E45997"/>
    <w:rsid w:val="00E46022"/>
    <w:rsid w:val="00E464D2"/>
    <w:rsid w:val="00E47CF0"/>
    <w:rsid w:val="00E47E9C"/>
    <w:rsid w:val="00E47FAD"/>
    <w:rsid w:val="00E50191"/>
    <w:rsid w:val="00E50349"/>
    <w:rsid w:val="00E50421"/>
    <w:rsid w:val="00E50B94"/>
    <w:rsid w:val="00E50EA9"/>
    <w:rsid w:val="00E50F98"/>
    <w:rsid w:val="00E5132B"/>
    <w:rsid w:val="00E5147E"/>
    <w:rsid w:val="00E519E5"/>
    <w:rsid w:val="00E51A2D"/>
    <w:rsid w:val="00E51C34"/>
    <w:rsid w:val="00E5207B"/>
    <w:rsid w:val="00E52917"/>
    <w:rsid w:val="00E52CA2"/>
    <w:rsid w:val="00E52D79"/>
    <w:rsid w:val="00E52E11"/>
    <w:rsid w:val="00E52F57"/>
    <w:rsid w:val="00E53D68"/>
    <w:rsid w:val="00E544B3"/>
    <w:rsid w:val="00E5466A"/>
    <w:rsid w:val="00E54CDA"/>
    <w:rsid w:val="00E54DCA"/>
    <w:rsid w:val="00E54E61"/>
    <w:rsid w:val="00E55335"/>
    <w:rsid w:val="00E555A8"/>
    <w:rsid w:val="00E55686"/>
    <w:rsid w:val="00E55B7B"/>
    <w:rsid w:val="00E55FBF"/>
    <w:rsid w:val="00E57058"/>
    <w:rsid w:val="00E573FF"/>
    <w:rsid w:val="00E57579"/>
    <w:rsid w:val="00E5765B"/>
    <w:rsid w:val="00E5788D"/>
    <w:rsid w:val="00E57C4E"/>
    <w:rsid w:val="00E57D26"/>
    <w:rsid w:val="00E60576"/>
    <w:rsid w:val="00E606DD"/>
    <w:rsid w:val="00E60820"/>
    <w:rsid w:val="00E60C46"/>
    <w:rsid w:val="00E60EC7"/>
    <w:rsid w:val="00E61092"/>
    <w:rsid w:val="00E6112F"/>
    <w:rsid w:val="00E611C7"/>
    <w:rsid w:val="00E61391"/>
    <w:rsid w:val="00E61979"/>
    <w:rsid w:val="00E619B6"/>
    <w:rsid w:val="00E61C1C"/>
    <w:rsid w:val="00E62181"/>
    <w:rsid w:val="00E62414"/>
    <w:rsid w:val="00E62620"/>
    <w:rsid w:val="00E62A1E"/>
    <w:rsid w:val="00E62A5A"/>
    <w:rsid w:val="00E62C51"/>
    <w:rsid w:val="00E62EF1"/>
    <w:rsid w:val="00E62F01"/>
    <w:rsid w:val="00E63180"/>
    <w:rsid w:val="00E6345B"/>
    <w:rsid w:val="00E63644"/>
    <w:rsid w:val="00E63800"/>
    <w:rsid w:val="00E63B45"/>
    <w:rsid w:val="00E63BC6"/>
    <w:rsid w:val="00E63D23"/>
    <w:rsid w:val="00E63D47"/>
    <w:rsid w:val="00E6401C"/>
    <w:rsid w:val="00E64448"/>
    <w:rsid w:val="00E64478"/>
    <w:rsid w:val="00E64735"/>
    <w:rsid w:val="00E647AF"/>
    <w:rsid w:val="00E6482F"/>
    <w:rsid w:val="00E64DD1"/>
    <w:rsid w:val="00E6659D"/>
    <w:rsid w:val="00E666FC"/>
    <w:rsid w:val="00E66A28"/>
    <w:rsid w:val="00E66BF3"/>
    <w:rsid w:val="00E66C86"/>
    <w:rsid w:val="00E66D99"/>
    <w:rsid w:val="00E66E5C"/>
    <w:rsid w:val="00E66ED1"/>
    <w:rsid w:val="00E670BC"/>
    <w:rsid w:val="00E67CD1"/>
    <w:rsid w:val="00E67FB1"/>
    <w:rsid w:val="00E7006C"/>
    <w:rsid w:val="00E706F7"/>
    <w:rsid w:val="00E708D0"/>
    <w:rsid w:val="00E7128D"/>
    <w:rsid w:val="00E714E2"/>
    <w:rsid w:val="00E71694"/>
    <w:rsid w:val="00E71B47"/>
    <w:rsid w:val="00E71D82"/>
    <w:rsid w:val="00E72285"/>
    <w:rsid w:val="00E7228B"/>
    <w:rsid w:val="00E7256E"/>
    <w:rsid w:val="00E729AB"/>
    <w:rsid w:val="00E72DA9"/>
    <w:rsid w:val="00E73411"/>
    <w:rsid w:val="00E736C2"/>
    <w:rsid w:val="00E73BB5"/>
    <w:rsid w:val="00E73D01"/>
    <w:rsid w:val="00E73E88"/>
    <w:rsid w:val="00E74082"/>
    <w:rsid w:val="00E743EB"/>
    <w:rsid w:val="00E74C3B"/>
    <w:rsid w:val="00E75131"/>
    <w:rsid w:val="00E75196"/>
    <w:rsid w:val="00E75664"/>
    <w:rsid w:val="00E75719"/>
    <w:rsid w:val="00E758D9"/>
    <w:rsid w:val="00E75F8F"/>
    <w:rsid w:val="00E76289"/>
    <w:rsid w:val="00E76443"/>
    <w:rsid w:val="00E766F6"/>
    <w:rsid w:val="00E76E25"/>
    <w:rsid w:val="00E77035"/>
    <w:rsid w:val="00E7720D"/>
    <w:rsid w:val="00E77369"/>
    <w:rsid w:val="00E77512"/>
    <w:rsid w:val="00E77666"/>
    <w:rsid w:val="00E7770D"/>
    <w:rsid w:val="00E77B91"/>
    <w:rsid w:val="00E8036A"/>
    <w:rsid w:val="00E805E9"/>
    <w:rsid w:val="00E80BB9"/>
    <w:rsid w:val="00E8126B"/>
    <w:rsid w:val="00E8141E"/>
    <w:rsid w:val="00E8178C"/>
    <w:rsid w:val="00E81DE8"/>
    <w:rsid w:val="00E821DB"/>
    <w:rsid w:val="00E82631"/>
    <w:rsid w:val="00E828EA"/>
    <w:rsid w:val="00E82993"/>
    <w:rsid w:val="00E82F0C"/>
    <w:rsid w:val="00E83104"/>
    <w:rsid w:val="00E83BDA"/>
    <w:rsid w:val="00E8419A"/>
    <w:rsid w:val="00E84217"/>
    <w:rsid w:val="00E84AE9"/>
    <w:rsid w:val="00E84F01"/>
    <w:rsid w:val="00E852D8"/>
    <w:rsid w:val="00E853AC"/>
    <w:rsid w:val="00E85872"/>
    <w:rsid w:val="00E85CC0"/>
    <w:rsid w:val="00E85D1A"/>
    <w:rsid w:val="00E86208"/>
    <w:rsid w:val="00E86345"/>
    <w:rsid w:val="00E865AC"/>
    <w:rsid w:val="00E8672D"/>
    <w:rsid w:val="00E86844"/>
    <w:rsid w:val="00E869DD"/>
    <w:rsid w:val="00E86E7B"/>
    <w:rsid w:val="00E872A8"/>
    <w:rsid w:val="00E87476"/>
    <w:rsid w:val="00E8796D"/>
    <w:rsid w:val="00E87A41"/>
    <w:rsid w:val="00E87DC2"/>
    <w:rsid w:val="00E87E33"/>
    <w:rsid w:val="00E900A7"/>
    <w:rsid w:val="00E900AB"/>
    <w:rsid w:val="00E9041F"/>
    <w:rsid w:val="00E90A53"/>
    <w:rsid w:val="00E91298"/>
    <w:rsid w:val="00E919E4"/>
    <w:rsid w:val="00E91A26"/>
    <w:rsid w:val="00E920A8"/>
    <w:rsid w:val="00E92151"/>
    <w:rsid w:val="00E93216"/>
    <w:rsid w:val="00E9349D"/>
    <w:rsid w:val="00E93A7A"/>
    <w:rsid w:val="00E93B3D"/>
    <w:rsid w:val="00E93B45"/>
    <w:rsid w:val="00E93B9B"/>
    <w:rsid w:val="00E93C03"/>
    <w:rsid w:val="00E93E82"/>
    <w:rsid w:val="00E93F74"/>
    <w:rsid w:val="00E94101"/>
    <w:rsid w:val="00E94880"/>
    <w:rsid w:val="00E95134"/>
    <w:rsid w:val="00E954B8"/>
    <w:rsid w:val="00E95C01"/>
    <w:rsid w:val="00E95D8A"/>
    <w:rsid w:val="00E95EF5"/>
    <w:rsid w:val="00E9633E"/>
    <w:rsid w:val="00E96B6C"/>
    <w:rsid w:val="00E97092"/>
    <w:rsid w:val="00E970D7"/>
    <w:rsid w:val="00E97C4F"/>
    <w:rsid w:val="00E97FB8"/>
    <w:rsid w:val="00EA05C7"/>
    <w:rsid w:val="00EA064B"/>
    <w:rsid w:val="00EA08F4"/>
    <w:rsid w:val="00EA0C1A"/>
    <w:rsid w:val="00EA0E62"/>
    <w:rsid w:val="00EA1AC8"/>
    <w:rsid w:val="00EA1BBC"/>
    <w:rsid w:val="00EA1D38"/>
    <w:rsid w:val="00EA1E2F"/>
    <w:rsid w:val="00EA2601"/>
    <w:rsid w:val="00EA2816"/>
    <w:rsid w:val="00EA296B"/>
    <w:rsid w:val="00EA304E"/>
    <w:rsid w:val="00EA30CE"/>
    <w:rsid w:val="00EA32FE"/>
    <w:rsid w:val="00EA3624"/>
    <w:rsid w:val="00EA3884"/>
    <w:rsid w:val="00EA388F"/>
    <w:rsid w:val="00EA3958"/>
    <w:rsid w:val="00EA3E77"/>
    <w:rsid w:val="00EA40EB"/>
    <w:rsid w:val="00EA4153"/>
    <w:rsid w:val="00EA41DE"/>
    <w:rsid w:val="00EA4232"/>
    <w:rsid w:val="00EA45F3"/>
    <w:rsid w:val="00EA4836"/>
    <w:rsid w:val="00EA51E1"/>
    <w:rsid w:val="00EA541D"/>
    <w:rsid w:val="00EA5481"/>
    <w:rsid w:val="00EA548B"/>
    <w:rsid w:val="00EA5583"/>
    <w:rsid w:val="00EA56CF"/>
    <w:rsid w:val="00EA62C3"/>
    <w:rsid w:val="00EA65FE"/>
    <w:rsid w:val="00EA6614"/>
    <w:rsid w:val="00EA6B55"/>
    <w:rsid w:val="00EA79F7"/>
    <w:rsid w:val="00EA7A19"/>
    <w:rsid w:val="00EB012E"/>
    <w:rsid w:val="00EB060D"/>
    <w:rsid w:val="00EB0ED1"/>
    <w:rsid w:val="00EB0F35"/>
    <w:rsid w:val="00EB10D5"/>
    <w:rsid w:val="00EB12F1"/>
    <w:rsid w:val="00EB13AE"/>
    <w:rsid w:val="00EB14E9"/>
    <w:rsid w:val="00EB1987"/>
    <w:rsid w:val="00EB22AB"/>
    <w:rsid w:val="00EB2B98"/>
    <w:rsid w:val="00EB2F0E"/>
    <w:rsid w:val="00EB3498"/>
    <w:rsid w:val="00EB3C7F"/>
    <w:rsid w:val="00EB3D87"/>
    <w:rsid w:val="00EB41D7"/>
    <w:rsid w:val="00EB44A4"/>
    <w:rsid w:val="00EB44D2"/>
    <w:rsid w:val="00EB4BD9"/>
    <w:rsid w:val="00EB508C"/>
    <w:rsid w:val="00EB5110"/>
    <w:rsid w:val="00EB59C0"/>
    <w:rsid w:val="00EB621D"/>
    <w:rsid w:val="00EB643C"/>
    <w:rsid w:val="00EB6604"/>
    <w:rsid w:val="00EB6893"/>
    <w:rsid w:val="00EB68DA"/>
    <w:rsid w:val="00EB696A"/>
    <w:rsid w:val="00EB6CDF"/>
    <w:rsid w:val="00EB6E78"/>
    <w:rsid w:val="00EB7028"/>
    <w:rsid w:val="00EB77FB"/>
    <w:rsid w:val="00EB78A8"/>
    <w:rsid w:val="00EC0178"/>
    <w:rsid w:val="00EC05A1"/>
    <w:rsid w:val="00EC0F5F"/>
    <w:rsid w:val="00EC18CB"/>
    <w:rsid w:val="00EC1902"/>
    <w:rsid w:val="00EC1A9D"/>
    <w:rsid w:val="00EC2454"/>
    <w:rsid w:val="00EC25B4"/>
    <w:rsid w:val="00EC2872"/>
    <w:rsid w:val="00EC29D1"/>
    <w:rsid w:val="00EC2BCA"/>
    <w:rsid w:val="00EC2EE5"/>
    <w:rsid w:val="00EC33C1"/>
    <w:rsid w:val="00EC3420"/>
    <w:rsid w:val="00EC34A2"/>
    <w:rsid w:val="00EC352F"/>
    <w:rsid w:val="00EC37A7"/>
    <w:rsid w:val="00EC3881"/>
    <w:rsid w:val="00EC38A8"/>
    <w:rsid w:val="00EC3E59"/>
    <w:rsid w:val="00EC4009"/>
    <w:rsid w:val="00EC4359"/>
    <w:rsid w:val="00EC47E6"/>
    <w:rsid w:val="00EC489D"/>
    <w:rsid w:val="00EC516F"/>
    <w:rsid w:val="00EC57D2"/>
    <w:rsid w:val="00EC59FC"/>
    <w:rsid w:val="00EC5BA8"/>
    <w:rsid w:val="00EC5DFF"/>
    <w:rsid w:val="00EC5E86"/>
    <w:rsid w:val="00EC61C5"/>
    <w:rsid w:val="00EC64C8"/>
    <w:rsid w:val="00EC64CF"/>
    <w:rsid w:val="00EC65AD"/>
    <w:rsid w:val="00EC6A92"/>
    <w:rsid w:val="00EC6BD8"/>
    <w:rsid w:val="00EC70E0"/>
    <w:rsid w:val="00EC7455"/>
    <w:rsid w:val="00ED0358"/>
    <w:rsid w:val="00ED045C"/>
    <w:rsid w:val="00ED06DC"/>
    <w:rsid w:val="00ED0799"/>
    <w:rsid w:val="00ED0A3E"/>
    <w:rsid w:val="00ED0ADE"/>
    <w:rsid w:val="00ED0E33"/>
    <w:rsid w:val="00ED1247"/>
    <w:rsid w:val="00ED12F4"/>
    <w:rsid w:val="00ED16FE"/>
    <w:rsid w:val="00ED1A16"/>
    <w:rsid w:val="00ED1A32"/>
    <w:rsid w:val="00ED1A7C"/>
    <w:rsid w:val="00ED21CA"/>
    <w:rsid w:val="00ED24FC"/>
    <w:rsid w:val="00ED2CEC"/>
    <w:rsid w:val="00ED364E"/>
    <w:rsid w:val="00ED3667"/>
    <w:rsid w:val="00ED3B07"/>
    <w:rsid w:val="00ED3B6E"/>
    <w:rsid w:val="00ED3C68"/>
    <w:rsid w:val="00ED3CC4"/>
    <w:rsid w:val="00ED3CE6"/>
    <w:rsid w:val="00ED40B7"/>
    <w:rsid w:val="00ED432A"/>
    <w:rsid w:val="00ED446B"/>
    <w:rsid w:val="00ED451C"/>
    <w:rsid w:val="00ED4C3E"/>
    <w:rsid w:val="00ED4CBA"/>
    <w:rsid w:val="00ED4D03"/>
    <w:rsid w:val="00ED4E36"/>
    <w:rsid w:val="00ED4E4D"/>
    <w:rsid w:val="00ED4EC3"/>
    <w:rsid w:val="00ED5D70"/>
    <w:rsid w:val="00ED5E91"/>
    <w:rsid w:val="00ED62D4"/>
    <w:rsid w:val="00ED6312"/>
    <w:rsid w:val="00ED65A3"/>
    <w:rsid w:val="00ED6AFD"/>
    <w:rsid w:val="00ED724B"/>
    <w:rsid w:val="00ED73C4"/>
    <w:rsid w:val="00EE040C"/>
    <w:rsid w:val="00EE0D6B"/>
    <w:rsid w:val="00EE0F4B"/>
    <w:rsid w:val="00EE0FF3"/>
    <w:rsid w:val="00EE13A8"/>
    <w:rsid w:val="00EE1819"/>
    <w:rsid w:val="00EE1ABA"/>
    <w:rsid w:val="00EE2428"/>
    <w:rsid w:val="00EE282B"/>
    <w:rsid w:val="00EE3209"/>
    <w:rsid w:val="00EE335F"/>
    <w:rsid w:val="00EE394E"/>
    <w:rsid w:val="00EE3B75"/>
    <w:rsid w:val="00EE3C66"/>
    <w:rsid w:val="00EE4226"/>
    <w:rsid w:val="00EE45B7"/>
    <w:rsid w:val="00EE4AAC"/>
    <w:rsid w:val="00EE5264"/>
    <w:rsid w:val="00EE5309"/>
    <w:rsid w:val="00EE54D9"/>
    <w:rsid w:val="00EE5627"/>
    <w:rsid w:val="00EE57CF"/>
    <w:rsid w:val="00EE59EE"/>
    <w:rsid w:val="00EE5AAB"/>
    <w:rsid w:val="00EE5F62"/>
    <w:rsid w:val="00EE6021"/>
    <w:rsid w:val="00EE66F8"/>
    <w:rsid w:val="00EE67BF"/>
    <w:rsid w:val="00EE6A6F"/>
    <w:rsid w:val="00EE6B8F"/>
    <w:rsid w:val="00EE6CF6"/>
    <w:rsid w:val="00EE70C6"/>
    <w:rsid w:val="00EE7686"/>
    <w:rsid w:val="00EE7E0A"/>
    <w:rsid w:val="00EF039B"/>
    <w:rsid w:val="00EF046E"/>
    <w:rsid w:val="00EF06A4"/>
    <w:rsid w:val="00EF08AA"/>
    <w:rsid w:val="00EF09F1"/>
    <w:rsid w:val="00EF0BA0"/>
    <w:rsid w:val="00EF0E68"/>
    <w:rsid w:val="00EF0FDE"/>
    <w:rsid w:val="00EF101E"/>
    <w:rsid w:val="00EF117A"/>
    <w:rsid w:val="00EF12F4"/>
    <w:rsid w:val="00EF1709"/>
    <w:rsid w:val="00EF1713"/>
    <w:rsid w:val="00EF1779"/>
    <w:rsid w:val="00EF1AD4"/>
    <w:rsid w:val="00EF1DB7"/>
    <w:rsid w:val="00EF1E82"/>
    <w:rsid w:val="00EF2605"/>
    <w:rsid w:val="00EF293E"/>
    <w:rsid w:val="00EF29E3"/>
    <w:rsid w:val="00EF2CCA"/>
    <w:rsid w:val="00EF31A6"/>
    <w:rsid w:val="00EF339A"/>
    <w:rsid w:val="00EF3594"/>
    <w:rsid w:val="00EF3F9E"/>
    <w:rsid w:val="00EF43D9"/>
    <w:rsid w:val="00EF4ABC"/>
    <w:rsid w:val="00EF4D68"/>
    <w:rsid w:val="00EF6324"/>
    <w:rsid w:val="00EF63F7"/>
    <w:rsid w:val="00EF6505"/>
    <w:rsid w:val="00EF664A"/>
    <w:rsid w:val="00EF6925"/>
    <w:rsid w:val="00EF6B67"/>
    <w:rsid w:val="00EF6C31"/>
    <w:rsid w:val="00EF707A"/>
    <w:rsid w:val="00EF7428"/>
    <w:rsid w:val="00EF79F1"/>
    <w:rsid w:val="00EF7BE1"/>
    <w:rsid w:val="00EF7EB6"/>
    <w:rsid w:val="00F003AB"/>
    <w:rsid w:val="00F006FC"/>
    <w:rsid w:val="00F008CD"/>
    <w:rsid w:val="00F00ABA"/>
    <w:rsid w:val="00F012DB"/>
    <w:rsid w:val="00F017CC"/>
    <w:rsid w:val="00F01EA7"/>
    <w:rsid w:val="00F021DC"/>
    <w:rsid w:val="00F02FDE"/>
    <w:rsid w:val="00F031B4"/>
    <w:rsid w:val="00F03566"/>
    <w:rsid w:val="00F03620"/>
    <w:rsid w:val="00F03B9A"/>
    <w:rsid w:val="00F03C3B"/>
    <w:rsid w:val="00F04786"/>
    <w:rsid w:val="00F0478B"/>
    <w:rsid w:val="00F04ACF"/>
    <w:rsid w:val="00F04D8E"/>
    <w:rsid w:val="00F0502A"/>
    <w:rsid w:val="00F0517F"/>
    <w:rsid w:val="00F05456"/>
    <w:rsid w:val="00F05CB1"/>
    <w:rsid w:val="00F05E7C"/>
    <w:rsid w:val="00F05FB3"/>
    <w:rsid w:val="00F0630D"/>
    <w:rsid w:val="00F063DD"/>
    <w:rsid w:val="00F07042"/>
    <w:rsid w:val="00F07312"/>
    <w:rsid w:val="00F07A44"/>
    <w:rsid w:val="00F07EC3"/>
    <w:rsid w:val="00F1009E"/>
    <w:rsid w:val="00F10375"/>
    <w:rsid w:val="00F1038B"/>
    <w:rsid w:val="00F1058A"/>
    <w:rsid w:val="00F106D9"/>
    <w:rsid w:val="00F10766"/>
    <w:rsid w:val="00F10FD5"/>
    <w:rsid w:val="00F1162A"/>
    <w:rsid w:val="00F11B61"/>
    <w:rsid w:val="00F11E35"/>
    <w:rsid w:val="00F11EB5"/>
    <w:rsid w:val="00F11FE1"/>
    <w:rsid w:val="00F123C9"/>
    <w:rsid w:val="00F126A3"/>
    <w:rsid w:val="00F12FE8"/>
    <w:rsid w:val="00F132B0"/>
    <w:rsid w:val="00F13330"/>
    <w:rsid w:val="00F13589"/>
    <w:rsid w:val="00F135F6"/>
    <w:rsid w:val="00F1394C"/>
    <w:rsid w:val="00F13A5B"/>
    <w:rsid w:val="00F13EB2"/>
    <w:rsid w:val="00F144FA"/>
    <w:rsid w:val="00F1458B"/>
    <w:rsid w:val="00F1460F"/>
    <w:rsid w:val="00F14A16"/>
    <w:rsid w:val="00F14D82"/>
    <w:rsid w:val="00F14F2A"/>
    <w:rsid w:val="00F14FC9"/>
    <w:rsid w:val="00F1523F"/>
    <w:rsid w:val="00F156D2"/>
    <w:rsid w:val="00F157D5"/>
    <w:rsid w:val="00F16187"/>
    <w:rsid w:val="00F161EB"/>
    <w:rsid w:val="00F1621D"/>
    <w:rsid w:val="00F167FB"/>
    <w:rsid w:val="00F16CAE"/>
    <w:rsid w:val="00F17192"/>
    <w:rsid w:val="00F173B6"/>
    <w:rsid w:val="00F17520"/>
    <w:rsid w:val="00F1799C"/>
    <w:rsid w:val="00F17B2E"/>
    <w:rsid w:val="00F17D3E"/>
    <w:rsid w:val="00F20571"/>
    <w:rsid w:val="00F208F2"/>
    <w:rsid w:val="00F20E6E"/>
    <w:rsid w:val="00F211C0"/>
    <w:rsid w:val="00F212E2"/>
    <w:rsid w:val="00F21C79"/>
    <w:rsid w:val="00F21D8B"/>
    <w:rsid w:val="00F22041"/>
    <w:rsid w:val="00F22074"/>
    <w:rsid w:val="00F22213"/>
    <w:rsid w:val="00F2274F"/>
    <w:rsid w:val="00F22779"/>
    <w:rsid w:val="00F229E8"/>
    <w:rsid w:val="00F2352E"/>
    <w:rsid w:val="00F23601"/>
    <w:rsid w:val="00F236F4"/>
    <w:rsid w:val="00F23AE6"/>
    <w:rsid w:val="00F23F5B"/>
    <w:rsid w:val="00F241EA"/>
    <w:rsid w:val="00F241FE"/>
    <w:rsid w:val="00F242CC"/>
    <w:rsid w:val="00F242E4"/>
    <w:rsid w:val="00F2471D"/>
    <w:rsid w:val="00F24931"/>
    <w:rsid w:val="00F249B4"/>
    <w:rsid w:val="00F24D7A"/>
    <w:rsid w:val="00F24F94"/>
    <w:rsid w:val="00F2537D"/>
    <w:rsid w:val="00F2570C"/>
    <w:rsid w:val="00F25801"/>
    <w:rsid w:val="00F25D8C"/>
    <w:rsid w:val="00F25E94"/>
    <w:rsid w:val="00F2654B"/>
    <w:rsid w:val="00F266E3"/>
    <w:rsid w:val="00F26BC2"/>
    <w:rsid w:val="00F26E6B"/>
    <w:rsid w:val="00F26FE1"/>
    <w:rsid w:val="00F2740A"/>
    <w:rsid w:val="00F27621"/>
    <w:rsid w:val="00F2774A"/>
    <w:rsid w:val="00F278A8"/>
    <w:rsid w:val="00F27EE9"/>
    <w:rsid w:val="00F27F8F"/>
    <w:rsid w:val="00F30884"/>
    <w:rsid w:val="00F309B1"/>
    <w:rsid w:val="00F31231"/>
    <w:rsid w:val="00F312A7"/>
    <w:rsid w:val="00F312E4"/>
    <w:rsid w:val="00F31882"/>
    <w:rsid w:val="00F31C4E"/>
    <w:rsid w:val="00F3213D"/>
    <w:rsid w:val="00F32184"/>
    <w:rsid w:val="00F32298"/>
    <w:rsid w:val="00F324E8"/>
    <w:rsid w:val="00F3298D"/>
    <w:rsid w:val="00F32F0E"/>
    <w:rsid w:val="00F33039"/>
    <w:rsid w:val="00F3388F"/>
    <w:rsid w:val="00F33BF5"/>
    <w:rsid w:val="00F33E7D"/>
    <w:rsid w:val="00F33FB1"/>
    <w:rsid w:val="00F344EF"/>
    <w:rsid w:val="00F350A9"/>
    <w:rsid w:val="00F35247"/>
    <w:rsid w:val="00F356B2"/>
    <w:rsid w:val="00F35842"/>
    <w:rsid w:val="00F362DC"/>
    <w:rsid w:val="00F362F0"/>
    <w:rsid w:val="00F36C91"/>
    <w:rsid w:val="00F36DC2"/>
    <w:rsid w:val="00F36E51"/>
    <w:rsid w:val="00F36E95"/>
    <w:rsid w:val="00F37172"/>
    <w:rsid w:val="00F372A5"/>
    <w:rsid w:val="00F37362"/>
    <w:rsid w:val="00F374DB"/>
    <w:rsid w:val="00F37744"/>
    <w:rsid w:val="00F37A44"/>
    <w:rsid w:val="00F37FDF"/>
    <w:rsid w:val="00F40ADE"/>
    <w:rsid w:val="00F40DDF"/>
    <w:rsid w:val="00F418D0"/>
    <w:rsid w:val="00F41C97"/>
    <w:rsid w:val="00F422D1"/>
    <w:rsid w:val="00F426DF"/>
    <w:rsid w:val="00F42B0D"/>
    <w:rsid w:val="00F430A2"/>
    <w:rsid w:val="00F43333"/>
    <w:rsid w:val="00F43758"/>
    <w:rsid w:val="00F43806"/>
    <w:rsid w:val="00F43FFF"/>
    <w:rsid w:val="00F440E3"/>
    <w:rsid w:val="00F44220"/>
    <w:rsid w:val="00F448E6"/>
    <w:rsid w:val="00F449ED"/>
    <w:rsid w:val="00F45062"/>
    <w:rsid w:val="00F45346"/>
    <w:rsid w:val="00F453CC"/>
    <w:rsid w:val="00F45648"/>
    <w:rsid w:val="00F456BF"/>
    <w:rsid w:val="00F45F52"/>
    <w:rsid w:val="00F46B78"/>
    <w:rsid w:val="00F46C0C"/>
    <w:rsid w:val="00F4778C"/>
    <w:rsid w:val="00F47871"/>
    <w:rsid w:val="00F500A7"/>
    <w:rsid w:val="00F5011C"/>
    <w:rsid w:val="00F501BF"/>
    <w:rsid w:val="00F5068C"/>
    <w:rsid w:val="00F508A7"/>
    <w:rsid w:val="00F50C48"/>
    <w:rsid w:val="00F50CED"/>
    <w:rsid w:val="00F50F1E"/>
    <w:rsid w:val="00F51024"/>
    <w:rsid w:val="00F51376"/>
    <w:rsid w:val="00F51514"/>
    <w:rsid w:val="00F51521"/>
    <w:rsid w:val="00F5185F"/>
    <w:rsid w:val="00F51A5F"/>
    <w:rsid w:val="00F51C14"/>
    <w:rsid w:val="00F51E91"/>
    <w:rsid w:val="00F521F4"/>
    <w:rsid w:val="00F52389"/>
    <w:rsid w:val="00F52BAF"/>
    <w:rsid w:val="00F52E93"/>
    <w:rsid w:val="00F53214"/>
    <w:rsid w:val="00F535C3"/>
    <w:rsid w:val="00F5364B"/>
    <w:rsid w:val="00F53DBB"/>
    <w:rsid w:val="00F53DEC"/>
    <w:rsid w:val="00F53E9D"/>
    <w:rsid w:val="00F54024"/>
    <w:rsid w:val="00F540B4"/>
    <w:rsid w:val="00F56244"/>
    <w:rsid w:val="00F56363"/>
    <w:rsid w:val="00F564A3"/>
    <w:rsid w:val="00F56A71"/>
    <w:rsid w:val="00F56C78"/>
    <w:rsid w:val="00F570C2"/>
    <w:rsid w:val="00F573C7"/>
    <w:rsid w:val="00F57CC0"/>
    <w:rsid w:val="00F603F1"/>
    <w:rsid w:val="00F6042C"/>
    <w:rsid w:val="00F616CF"/>
    <w:rsid w:val="00F616DB"/>
    <w:rsid w:val="00F618EE"/>
    <w:rsid w:val="00F61A87"/>
    <w:rsid w:val="00F61A8C"/>
    <w:rsid w:val="00F61ABF"/>
    <w:rsid w:val="00F61E35"/>
    <w:rsid w:val="00F61F79"/>
    <w:rsid w:val="00F62457"/>
    <w:rsid w:val="00F625DC"/>
    <w:rsid w:val="00F6260D"/>
    <w:rsid w:val="00F62AB7"/>
    <w:rsid w:val="00F62D33"/>
    <w:rsid w:val="00F63152"/>
    <w:rsid w:val="00F632EF"/>
    <w:rsid w:val="00F633CB"/>
    <w:rsid w:val="00F63464"/>
    <w:rsid w:val="00F63733"/>
    <w:rsid w:val="00F637CB"/>
    <w:rsid w:val="00F63A29"/>
    <w:rsid w:val="00F63F2E"/>
    <w:rsid w:val="00F6429B"/>
    <w:rsid w:val="00F643E3"/>
    <w:rsid w:val="00F64474"/>
    <w:rsid w:val="00F647F9"/>
    <w:rsid w:val="00F64D39"/>
    <w:rsid w:val="00F64D94"/>
    <w:rsid w:val="00F64E0A"/>
    <w:rsid w:val="00F65210"/>
    <w:rsid w:val="00F65313"/>
    <w:rsid w:val="00F654EA"/>
    <w:rsid w:val="00F65B9A"/>
    <w:rsid w:val="00F65C22"/>
    <w:rsid w:val="00F65DE2"/>
    <w:rsid w:val="00F65E73"/>
    <w:rsid w:val="00F661E2"/>
    <w:rsid w:val="00F663C2"/>
    <w:rsid w:val="00F6664E"/>
    <w:rsid w:val="00F66CFE"/>
    <w:rsid w:val="00F66DE6"/>
    <w:rsid w:val="00F66DFC"/>
    <w:rsid w:val="00F6735E"/>
    <w:rsid w:val="00F67932"/>
    <w:rsid w:val="00F700A0"/>
    <w:rsid w:val="00F7021B"/>
    <w:rsid w:val="00F70355"/>
    <w:rsid w:val="00F70854"/>
    <w:rsid w:val="00F70AFB"/>
    <w:rsid w:val="00F711B1"/>
    <w:rsid w:val="00F71331"/>
    <w:rsid w:val="00F71486"/>
    <w:rsid w:val="00F71749"/>
    <w:rsid w:val="00F71CDF"/>
    <w:rsid w:val="00F71DD6"/>
    <w:rsid w:val="00F71EAB"/>
    <w:rsid w:val="00F72270"/>
    <w:rsid w:val="00F7270A"/>
    <w:rsid w:val="00F72C41"/>
    <w:rsid w:val="00F733C8"/>
    <w:rsid w:val="00F7362F"/>
    <w:rsid w:val="00F73694"/>
    <w:rsid w:val="00F73C78"/>
    <w:rsid w:val="00F73C7B"/>
    <w:rsid w:val="00F740DB"/>
    <w:rsid w:val="00F7452D"/>
    <w:rsid w:val="00F74543"/>
    <w:rsid w:val="00F7459C"/>
    <w:rsid w:val="00F74A0B"/>
    <w:rsid w:val="00F7518F"/>
    <w:rsid w:val="00F75832"/>
    <w:rsid w:val="00F76932"/>
    <w:rsid w:val="00F76C00"/>
    <w:rsid w:val="00F77012"/>
    <w:rsid w:val="00F77693"/>
    <w:rsid w:val="00F802CD"/>
    <w:rsid w:val="00F80B0C"/>
    <w:rsid w:val="00F8173A"/>
    <w:rsid w:val="00F81EEF"/>
    <w:rsid w:val="00F82D89"/>
    <w:rsid w:val="00F82DFD"/>
    <w:rsid w:val="00F83065"/>
    <w:rsid w:val="00F83735"/>
    <w:rsid w:val="00F8391D"/>
    <w:rsid w:val="00F839FB"/>
    <w:rsid w:val="00F83A46"/>
    <w:rsid w:val="00F83EE1"/>
    <w:rsid w:val="00F84844"/>
    <w:rsid w:val="00F84884"/>
    <w:rsid w:val="00F8496A"/>
    <w:rsid w:val="00F84C15"/>
    <w:rsid w:val="00F84EDE"/>
    <w:rsid w:val="00F8522C"/>
    <w:rsid w:val="00F8526B"/>
    <w:rsid w:val="00F853FE"/>
    <w:rsid w:val="00F85672"/>
    <w:rsid w:val="00F8573A"/>
    <w:rsid w:val="00F85D28"/>
    <w:rsid w:val="00F85FDC"/>
    <w:rsid w:val="00F86467"/>
    <w:rsid w:val="00F864B7"/>
    <w:rsid w:val="00F865FC"/>
    <w:rsid w:val="00F8660E"/>
    <w:rsid w:val="00F86C1D"/>
    <w:rsid w:val="00F86FF4"/>
    <w:rsid w:val="00F86FF5"/>
    <w:rsid w:val="00F87130"/>
    <w:rsid w:val="00F8716D"/>
    <w:rsid w:val="00F875C5"/>
    <w:rsid w:val="00F87615"/>
    <w:rsid w:val="00F87B09"/>
    <w:rsid w:val="00F9016F"/>
    <w:rsid w:val="00F90539"/>
    <w:rsid w:val="00F90AF8"/>
    <w:rsid w:val="00F90FEF"/>
    <w:rsid w:val="00F91976"/>
    <w:rsid w:val="00F91BB9"/>
    <w:rsid w:val="00F91E02"/>
    <w:rsid w:val="00F92436"/>
    <w:rsid w:val="00F927F5"/>
    <w:rsid w:val="00F92B97"/>
    <w:rsid w:val="00F92CA0"/>
    <w:rsid w:val="00F9346A"/>
    <w:rsid w:val="00F93CF9"/>
    <w:rsid w:val="00F943F2"/>
    <w:rsid w:val="00F948AF"/>
    <w:rsid w:val="00F94BC3"/>
    <w:rsid w:val="00F94BF9"/>
    <w:rsid w:val="00F94D0E"/>
    <w:rsid w:val="00F95634"/>
    <w:rsid w:val="00F958DA"/>
    <w:rsid w:val="00F96338"/>
    <w:rsid w:val="00F96392"/>
    <w:rsid w:val="00F966D0"/>
    <w:rsid w:val="00F96AC8"/>
    <w:rsid w:val="00F97322"/>
    <w:rsid w:val="00F97548"/>
    <w:rsid w:val="00F97A62"/>
    <w:rsid w:val="00F97D1B"/>
    <w:rsid w:val="00FA0024"/>
    <w:rsid w:val="00FA02F1"/>
    <w:rsid w:val="00FA0455"/>
    <w:rsid w:val="00FA04F0"/>
    <w:rsid w:val="00FA096C"/>
    <w:rsid w:val="00FA0D19"/>
    <w:rsid w:val="00FA0E56"/>
    <w:rsid w:val="00FA10C1"/>
    <w:rsid w:val="00FA1195"/>
    <w:rsid w:val="00FA1540"/>
    <w:rsid w:val="00FA15BD"/>
    <w:rsid w:val="00FA1A43"/>
    <w:rsid w:val="00FA1A5A"/>
    <w:rsid w:val="00FA2220"/>
    <w:rsid w:val="00FA2A8F"/>
    <w:rsid w:val="00FA2AD7"/>
    <w:rsid w:val="00FA2E05"/>
    <w:rsid w:val="00FA2F00"/>
    <w:rsid w:val="00FA30ED"/>
    <w:rsid w:val="00FA3463"/>
    <w:rsid w:val="00FA34F7"/>
    <w:rsid w:val="00FA3AA6"/>
    <w:rsid w:val="00FA4075"/>
    <w:rsid w:val="00FA466D"/>
    <w:rsid w:val="00FA46E7"/>
    <w:rsid w:val="00FA4916"/>
    <w:rsid w:val="00FA49A1"/>
    <w:rsid w:val="00FA49B5"/>
    <w:rsid w:val="00FA49C7"/>
    <w:rsid w:val="00FA4A48"/>
    <w:rsid w:val="00FA4ADC"/>
    <w:rsid w:val="00FA4BF9"/>
    <w:rsid w:val="00FA4CCF"/>
    <w:rsid w:val="00FA4E99"/>
    <w:rsid w:val="00FA505F"/>
    <w:rsid w:val="00FA5101"/>
    <w:rsid w:val="00FA51DB"/>
    <w:rsid w:val="00FA5395"/>
    <w:rsid w:val="00FA63E7"/>
    <w:rsid w:val="00FA66DB"/>
    <w:rsid w:val="00FA68D3"/>
    <w:rsid w:val="00FA74A3"/>
    <w:rsid w:val="00FA757B"/>
    <w:rsid w:val="00FA75DB"/>
    <w:rsid w:val="00FA77EE"/>
    <w:rsid w:val="00FB02BB"/>
    <w:rsid w:val="00FB0551"/>
    <w:rsid w:val="00FB08A5"/>
    <w:rsid w:val="00FB0CE5"/>
    <w:rsid w:val="00FB0E57"/>
    <w:rsid w:val="00FB0ECE"/>
    <w:rsid w:val="00FB0F35"/>
    <w:rsid w:val="00FB0F78"/>
    <w:rsid w:val="00FB1062"/>
    <w:rsid w:val="00FB1696"/>
    <w:rsid w:val="00FB1859"/>
    <w:rsid w:val="00FB1865"/>
    <w:rsid w:val="00FB1A72"/>
    <w:rsid w:val="00FB1B00"/>
    <w:rsid w:val="00FB1BD1"/>
    <w:rsid w:val="00FB1E65"/>
    <w:rsid w:val="00FB1F10"/>
    <w:rsid w:val="00FB2242"/>
    <w:rsid w:val="00FB22C8"/>
    <w:rsid w:val="00FB2C3C"/>
    <w:rsid w:val="00FB2D14"/>
    <w:rsid w:val="00FB2D75"/>
    <w:rsid w:val="00FB348E"/>
    <w:rsid w:val="00FB3991"/>
    <w:rsid w:val="00FB411C"/>
    <w:rsid w:val="00FB415C"/>
    <w:rsid w:val="00FB42D2"/>
    <w:rsid w:val="00FB4C14"/>
    <w:rsid w:val="00FB606F"/>
    <w:rsid w:val="00FB613B"/>
    <w:rsid w:val="00FB6A52"/>
    <w:rsid w:val="00FB6E76"/>
    <w:rsid w:val="00FB708E"/>
    <w:rsid w:val="00FB7C74"/>
    <w:rsid w:val="00FC002A"/>
    <w:rsid w:val="00FC00F0"/>
    <w:rsid w:val="00FC0190"/>
    <w:rsid w:val="00FC03A9"/>
    <w:rsid w:val="00FC0729"/>
    <w:rsid w:val="00FC076C"/>
    <w:rsid w:val="00FC07CD"/>
    <w:rsid w:val="00FC0D1C"/>
    <w:rsid w:val="00FC11CA"/>
    <w:rsid w:val="00FC194E"/>
    <w:rsid w:val="00FC1B54"/>
    <w:rsid w:val="00FC1EE9"/>
    <w:rsid w:val="00FC20D2"/>
    <w:rsid w:val="00FC226B"/>
    <w:rsid w:val="00FC22F3"/>
    <w:rsid w:val="00FC2EDE"/>
    <w:rsid w:val="00FC35B4"/>
    <w:rsid w:val="00FC37E0"/>
    <w:rsid w:val="00FC4326"/>
    <w:rsid w:val="00FC4AC0"/>
    <w:rsid w:val="00FC4B76"/>
    <w:rsid w:val="00FC514A"/>
    <w:rsid w:val="00FC52EE"/>
    <w:rsid w:val="00FC53EE"/>
    <w:rsid w:val="00FC56F2"/>
    <w:rsid w:val="00FC5C62"/>
    <w:rsid w:val="00FC5F9D"/>
    <w:rsid w:val="00FC69F7"/>
    <w:rsid w:val="00FC6BDB"/>
    <w:rsid w:val="00FC6DE1"/>
    <w:rsid w:val="00FC7055"/>
    <w:rsid w:val="00FC7086"/>
    <w:rsid w:val="00FC7370"/>
    <w:rsid w:val="00FC74A3"/>
    <w:rsid w:val="00FC7B8A"/>
    <w:rsid w:val="00FC7E0E"/>
    <w:rsid w:val="00FC7FBC"/>
    <w:rsid w:val="00FD0267"/>
    <w:rsid w:val="00FD0574"/>
    <w:rsid w:val="00FD0641"/>
    <w:rsid w:val="00FD0785"/>
    <w:rsid w:val="00FD0831"/>
    <w:rsid w:val="00FD131C"/>
    <w:rsid w:val="00FD1325"/>
    <w:rsid w:val="00FD136C"/>
    <w:rsid w:val="00FD1784"/>
    <w:rsid w:val="00FD1E2B"/>
    <w:rsid w:val="00FD1F2F"/>
    <w:rsid w:val="00FD1F8F"/>
    <w:rsid w:val="00FD1FBB"/>
    <w:rsid w:val="00FD21DC"/>
    <w:rsid w:val="00FD245B"/>
    <w:rsid w:val="00FD2BF6"/>
    <w:rsid w:val="00FD2F1E"/>
    <w:rsid w:val="00FD339E"/>
    <w:rsid w:val="00FD3A70"/>
    <w:rsid w:val="00FD3B7C"/>
    <w:rsid w:val="00FD3B8B"/>
    <w:rsid w:val="00FD3E65"/>
    <w:rsid w:val="00FD45C1"/>
    <w:rsid w:val="00FD4820"/>
    <w:rsid w:val="00FD4962"/>
    <w:rsid w:val="00FD62A5"/>
    <w:rsid w:val="00FD636C"/>
    <w:rsid w:val="00FD66E4"/>
    <w:rsid w:val="00FD6A79"/>
    <w:rsid w:val="00FD6CE2"/>
    <w:rsid w:val="00FD7862"/>
    <w:rsid w:val="00FD7EA1"/>
    <w:rsid w:val="00FE0157"/>
    <w:rsid w:val="00FE019F"/>
    <w:rsid w:val="00FE03B4"/>
    <w:rsid w:val="00FE03B7"/>
    <w:rsid w:val="00FE063B"/>
    <w:rsid w:val="00FE069F"/>
    <w:rsid w:val="00FE12B2"/>
    <w:rsid w:val="00FE138B"/>
    <w:rsid w:val="00FE1494"/>
    <w:rsid w:val="00FE174D"/>
    <w:rsid w:val="00FE1994"/>
    <w:rsid w:val="00FE2558"/>
    <w:rsid w:val="00FE2AC5"/>
    <w:rsid w:val="00FE2D4E"/>
    <w:rsid w:val="00FE2E3B"/>
    <w:rsid w:val="00FE32C2"/>
    <w:rsid w:val="00FE32FA"/>
    <w:rsid w:val="00FE34C1"/>
    <w:rsid w:val="00FE37F4"/>
    <w:rsid w:val="00FE3D0A"/>
    <w:rsid w:val="00FE4001"/>
    <w:rsid w:val="00FE419F"/>
    <w:rsid w:val="00FE4655"/>
    <w:rsid w:val="00FE4918"/>
    <w:rsid w:val="00FE4FDD"/>
    <w:rsid w:val="00FE52C4"/>
    <w:rsid w:val="00FE540F"/>
    <w:rsid w:val="00FE5616"/>
    <w:rsid w:val="00FE5618"/>
    <w:rsid w:val="00FE58C7"/>
    <w:rsid w:val="00FE5AB7"/>
    <w:rsid w:val="00FE5C61"/>
    <w:rsid w:val="00FE6203"/>
    <w:rsid w:val="00FE62D8"/>
    <w:rsid w:val="00FE6757"/>
    <w:rsid w:val="00FE69D7"/>
    <w:rsid w:val="00FE6D76"/>
    <w:rsid w:val="00FE7322"/>
    <w:rsid w:val="00FE7591"/>
    <w:rsid w:val="00FE796E"/>
    <w:rsid w:val="00FE7DC6"/>
    <w:rsid w:val="00FF0089"/>
    <w:rsid w:val="00FF06D8"/>
    <w:rsid w:val="00FF06F6"/>
    <w:rsid w:val="00FF1550"/>
    <w:rsid w:val="00FF20AD"/>
    <w:rsid w:val="00FF2270"/>
    <w:rsid w:val="00FF23B2"/>
    <w:rsid w:val="00FF278B"/>
    <w:rsid w:val="00FF27B7"/>
    <w:rsid w:val="00FF3044"/>
    <w:rsid w:val="00FF3224"/>
    <w:rsid w:val="00FF3311"/>
    <w:rsid w:val="00FF34D0"/>
    <w:rsid w:val="00FF3B02"/>
    <w:rsid w:val="00FF43B1"/>
    <w:rsid w:val="00FF4704"/>
    <w:rsid w:val="00FF4FE0"/>
    <w:rsid w:val="00FF5137"/>
    <w:rsid w:val="00FF56A7"/>
    <w:rsid w:val="00FF584C"/>
    <w:rsid w:val="00FF58B3"/>
    <w:rsid w:val="00FF5C0E"/>
    <w:rsid w:val="00FF5DA1"/>
    <w:rsid w:val="00FF6422"/>
    <w:rsid w:val="00FF65CB"/>
    <w:rsid w:val="00FF6C87"/>
    <w:rsid w:val="00FF6F90"/>
    <w:rsid w:val="00FF7093"/>
    <w:rsid w:val="00FF7281"/>
    <w:rsid w:val="00FF7449"/>
    <w:rsid w:val="00FF7689"/>
    <w:rsid w:val="00FF7AAA"/>
    <w:rsid w:val="00FF7B2F"/>
    <w:rsid w:val="00FF7E06"/>
    <w:rsid w:val="00FF7F6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E182DA"/>
  <w15:docId w15:val="{C53CB59F-5A05-410C-85E7-53C3F1B2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line="360" w:lineRule="auto"/>
        <w:ind w:left="850" w:hanging="850"/>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49"/>
    <w:rPr>
      <w:sz w:val="24"/>
      <w:szCs w:val="24"/>
    </w:rPr>
  </w:style>
  <w:style w:type="paragraph" w:styleId="Heading1">
    <w:name w:val="heading 1"/>
    <w:basedOn w:val="Normal"/>
    <w:next w:val="Normal"/>
    <w:qFormat/>
    <w:rsid w:val="007F0BE8"/>
    <w:pPr>
      <w:keepNext/>
      <w:spacing w:before="480" w:after="480"/>
      <w:outlineLvl w:val="0"/>
    </w:pPr>
    <w:rPr>
      <w:b/>
      <w:kern w:val="32"/>
      <w:szCs w:val="32"/>
    </w:rPr>
  </w:style>
  <w:style w:type="paragraph" w:styleId="Heading2">
    <w:name w:val="heading 2"/>
    <w:basedOn w:val="Normal"/>
    <w:next w:val="Normal"/>
    <w:qFormat/>
    <w:rsid w:val="007F0BE8"/>
    <w:pPr>
      <w:keepNext/>
      <w:spacing w:before="480" w:after="480"/>
      <w:outlineLvl w:val="1"/>
    </w:pPr>
    <w:rPr>
      <w:b/>
      <w:szCs w:val="28"/>
    </w:rPr>
  </w:style>
  <w:style w:type="paragraph" w:styleId="Heading3">
    <w:name w:val="heading 3"/>
    <w:basedOn w:val="Normal"/>
    <w:next w:val="Normal"/>
    <w:qFormat/>
    <w:rsid w:val="007F0BE8"/>
    <w:pPr>
      <w:keepNext/>
      <w:spacing w:before="480" w:after="480"/>
      <w:outlineLvl w:val="2"/>
    </w:pPr>
    <w:rPr>
      <w:i/>
      <w:szCs w:val="26"/>
    </w:rPr>
  </w:style>
  <w:style w:type="paragraph" w:styleId="Heading4">
    <w:name w:val="heading 4"/>
    <w:basedOn w:val="Normal"/>
    <w:next w:val="Normal"/>
    <w:qFormat/>
    <w:rsid w:val="00253449"/>
    <w:pPr>
      <w:keepNext/>
      <w:spacing w:before="240" w:after="60"/>
      <w:outlineLvl w:val="3"/>
    </w:pPr>
    <w:rPr>
      <w:b/>
      <w:sz w:val="28"/>
      <w:szCs w:val="28"/>
    </w:rPr>
  </w:style>
  <w:style w:type="paragraph" w:styleId="Heading5">
    <w:name w:val="heading 5"/>
    <w:basedOn w:val="Normal"/>
    <w:next w:val="Normal"/>
    <w:qFormat/>
    <w:rsid w:val="00253449"/>
    <w:pPr>
      <w:spacing w:before="240" w:after="60"/>
      <w:outlineLvl w:val="4"/>
    </w:pPr>
    <w:rPr>
      <w:b/>
      <w:i/>
      <w:sz w:val="26"/>
      <w:szCs w:val="26"/>
    </w:rPr>
  </w:style>
  <w:style w:type="paragraph" w:styleId="Heading6">
    <w:name w:val="heading 6"/>
    <w:basedOn w:val="Normal"/>
    <w:next w:val="Normal"/>
    <w:link w:val="Heading6Char"/>
    <w:qFormat/>
    <w:rsid w:val="00AD73CF"/>
    <w:pPr>
      <w:tabs>
        <w:tab w:val="num" w:pos="3544"/>
      </w:tabs>
      <w:spacing w:before="240"/>
      <w:ind w:left="3544" w:hanging="709"/>
      <w:outlineLvl w:val="5"/>
    </w:pPr>
    <w:rPr>
      <w:rFonts w:ascii="Arial" w:hAnsi="Arial"/>
      <w:sz w:val="20"/>
      <w:szCs w:val="17"/>
    </w:rPr>
  </w:style>
  <w:style w:type="paragraph" w:styleId="Heading7">
    <w:name w:val="heading 7"/>
    <w:basedOn w:val="Normal"/>
    <w:link w:val="Heading7Char"/>
    <w:qFormat/>
    <w:rsid w:val="00DE348F"/>
    <w:pPr>
      <w:tabs>
        <w:tab w:val="num" w:pos="0"/>
      </w:tabs>
      <w:spacing w:before="240" w:after="60" w:line="480" w:lineRule="auto"/>
      <w:ind w:left="4963" w:hanging="709"/>
      <w:outlineLvl w:val="6"/>
    </w:pPr>
    <w:rPr>
      <w:rFonts w:ascii="Arial" w:hAnsi="Arial"/>
      <w:szCs w:val="20"/>
      <w:lang w:val="en-ZA"/>
    </w:rPr>
  </w:style>
  <w:style w:type="paragraph" w:styleId="Heading8">
    <w:name w:val="heading 8"/>
    <w:basedOn w:val="Normal"/>
    <w:link w:val="Heading8Char"/>
    <w:qFormat/>
    <w:rsid w:val="00DE348F"/>
    <w:pPr>
      <w:tabs>
        <w:tab w:val="num" w:pos="0"/>
      </w:tabs>
      <w:spacing w:before="240" w:after="60" w:line="480" w:lineRule="auto"/>
      <w:ind w:left="5672" w:hanging="709"/>
      <w:outlineLvl w:val="7"/>
    </w:pPr>
    <w:rPr>
      <w:rFonts w:ascii="Arial" w:hAnsi="Arial"/>
      <w:i/>
      <w:szCs w:val="20"/>
      <w:lang w:val="en-ZA"/>
    </w:rPr>
  </w:style>
  <w:style w:type="paragraph" w:styleId="Heading9">
    <w:name w:val="heading 9"/>
    <w:basedOn w:val="Normal"/>
    <w:next w:val="Normal"/>
    <w:link w:val="Heading9Char"/>
    <w:qFormat/>
    <w:rsid w:val="00DE348F"/>
    <w:pPr>
      <w:tabs>
        <w:tab w:val="num" w:pos="0"/>
      </w:tabs>
      <w:spacing w:before="240" w:after="60" w:line="480" w:lineRule="auto"/>
      <w:ind w:left="6392" w:hanging="720"/>
      <w:outlineLvl w:val="8"/>
    </w:pPr>
    <w:rPr>
      <w:rFonts w:ascii="Arial" w:hAnsi="Arial"/>
      <w:i/>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449"/>
    <w:rPr>
      <w:rFonts w:ascii="Lucida Grande" w:hAnsi="Lucida Grande"/>
      <w:sz w:val="18"/>
      <w:szCs w:val="18"/>
    </w:rPr>
  </w:style>
  <w:style w:type="paragraph" w:styleId="FootnoteText">
    <w:name w:val="footnote text"/>
    <w:aliases w:val="Footnote Text Char1,Footnote Text Char Char,Footnote Text Char1 Char Char,Footnote Text Char Char Char Char Char,Footnote Text Char Char1 Char Char,Footnote Text Char Char1,Footnote Text Char Char Char Char, Char Char,Char, Char,FOOTNOTES"/>
    <w:basedOn w:val="Normal"/>
    <w:link w:val="FootnoteTextChar"/>
    <w:qFormat/>
    <w:rsid w:val="00253449"/>
  </w:style>
  <w:style w:type="character" w:styleId="FootnoteReference">
    <w:name w:val="footnote reference"/>
    <w:aliases w:val="Ref,de nota al pie,註腳內容,Footnotes refss,Appel note de bas de page,(NECG) Footnote Reference,fr,Footnote symbol,Style 12,Footnote,Footnote Reference + Superscript,Footnote anchor"/>
    <w:basedOn w:val="DefaultParagraphFont"/>
    <w:qFormat/>
    <w:rsid w:val="00253449"/>
    <w:rPr>
      <w:vertAlign w:val="superscript"/>
    </w:rPr>
  </w:style>
  <w:style w:type="paragraph" w:customStyle="1" w:styleId="BGNormal">
    <w:name w:val="BGNormal"/>
    <w:basedOn w:val="Normal"/>
    <w:rsid w:val="00253449"/>
    <w:pPr>
      <w:widowControl w:val="0"/>
    </w:pPr>
    <w:rPr>
      <w:rFonts w:ascii="Arial" w:hAnsi="Arial"/>
      <w:sz w:val="22"/>
      <w:szCs w:val="22"/>
      <w:lang w:val="en-ZA"/>
    </w:rPr>
  </w:style>
  <w:style w:type="paragraph" w:customStyle="1" w:styleId="BGHeading1AltQ">
    <w:name w:val="BGHeading1 Alt+Q"/>
    <w:basedOn w:val="Heading1"/>
    <w:rsid w:val="00253449"/>
    <w:pPr>
      <w:keepNext w:val="0"/>
      <w:widowControl w:val="0"/>
      <w:numPr>
        <w:numId w:val="1"/>
      </w:numPr>
      <w:spacing w:before="0" w:after="0"/>
    </w:pPr>
    <w:rPr>
      <w:rFonts w:cs="Arial"/>
      <w:b w:val="0"/>
      <w:bCs/>
      <w:sz w:val="22"/>
      <w:szCs w:val="22"/>
      <w:lang w:val="en-ZA"/>
    </w:rPr>
  </w:style>
  <w:style w:type="paragraph" w:customStyle="1" w:styleId="BGHeading2AltA">
    <w:name w:val="BGHeading2 Alt+A"/>
    <w:basedOn w:val="Heading2"/>
    <w:rsid w:val="00253449"/>
    <w:pPr>
      <w:keepNext w:val="0"/>
      <w:widowControl w:val="0"/>
      <w:numPr>
        <w:ilvl w:val="1"/>
        <w:numId w:val="1"/>
      </w:numPr>
      <w:spacing w:before="0" w:after="0"/>
    </w:pPr>
    <w:rPr>
      <w:rFonts w:cs="Arial"/>
      <w:b w:val="0"/>
      <w:bCs/>
      <w:i/>
      <w:iCs/>
      <w:sz w:val="22"/>
      <w:szCs w:val="22"/>
      <w:lang w:val="en-ZA"/>
    </w:rPr>
  </w:style>
  <w:style w:type="paragraph" w:customStyle="1" w:styleId="BGHeading3AltZ">
    <w:name w:val="BGHeading3 Alt+Z"/>
    <w:basedOn w:val="Heading3"/>
    <w:rsid w:val="00253449"/>
    <w:pPr>
      <w:keepNext w:val="0"/>
      <w:widowControl w:val="0"/>
      <w:numPr>
        <w:ilvl w:val="2"/>
        <w:numId w:val="1"/>
      </w:numPr>
      <w:spacing w:before="0" w:after="0"/>
    </w:pPr>
    <w:rPr>
      <w:rFonts w:cs="Arial"/>
      <w:b/>
      <w:bCs/>
      <w:sz w:val="22"/>
      <w:szCs w:val="22"/>
      <w:lang w:val="en-ZA"/>
    </w:rPr>
  </w:style>
  <w:style w:type="paragraph" w:customStyle="1" w:styleId="BGHeading4AltX">
    <w:name w:val="BGHeading4 Alt+X"/>
    <w:basedOn w:val="Heading4"/>
    <w:rsid w:val="00253449"/>
    <w:pPr>
      <w:keepNext w:val="0"/>
      <w:widowControl w:val="0"/>
      <w:numPr>
        <w:ilvl w:val="3"/>
        <w:numId w:val="1"/>
      </w:numPr>
      <w:spacing w:before="0" w:after="0"/>
    </w:pPr>
    <w:rPr>
      <w:rFonts w:ascii="Arial" w:hAnsi="Arial"/>
      <w:b w:val="0"/>
      <w:bCs/>
      <w:sz w:val="22"/>
      <w:szCs w:val="22"/>
      <w:lang w:val="en-ZA"/>
    </w:rPr>
  </w:style>
  <w:style w:type="paragraph" w:customStyle="1" w:styleId="BGHeading5AltC">
    <w:name w:val="BGHeading5 Alt+C"/>
    <w:basedOn w:val="Heading5"/>
    <w:rsid w:val="00253449"/>
    <w:pPr>
      <w:widowControl w:val="0"/>
      <w:numPr>
        <w:ilvl w:val="4"/>
        <w:numId w:val="1"/>
      </w:numPr>
      <w:spacing w:before="0" w:after="0"/>
    </w:pPr>
    <w:rPr>
      <w:rFonts w:ascii="Arial" w:hAnsi="Arial"/>
      <w:b w:val="0"/>
      <w:bCs/>
      <w:i w:val="0"/>
      <w:iCs/>
      <w:sz w:val="22"/>
      <w:szCs w:val="22"/>
      <w:lang w:val="en-ZA"/>
    </w:rPr>
  </w:style>
  <w:style w:type="paragraph" w:customStyle="1" w:styleId="AG1">
    <w:name w:val="AG1"/>
    <w:basedOn w:val="Normal"/>
    <w:uiPriority w:val="99"/>
    <w:qFormat/>
    <w:rsid w:val="00DE59F8"/>
    <w:pPr>
      <w:widowControl w:val="0"/>
      <w:numPr>
        <w:numId w:val="2"/>
      </w:numPr>
      <w:spacing w:after="480"/>
      <w:outlineLvl w:val="0"/>
    </w:pPr>
    <w:rPr>
      <w:sz w:val="26"/>
      <w:lang w:eastAsia="en-ZA"/>
    </w:rPr>
  </w:style>
  <w:style w:type="paragraph" w:customStyle="1" w:styleId="AG2">
    <w:name w:val="AG2"/>
    <w:basedOn w:val="Normal"/>
    <w:uiPriority w:val="99"/>
    <w:qFormat/>
    <w:rsid w:val="00DE59F8"/>
    <w:pPr>
      <w:widowControl w:val="0"/>
      <w:numPr>
        <w:ilvl w:val="1"/>
        <w:numId w:val="2"/>
      </w:numPr>
      <w:spacing w:after="480"/>
      <w:outlineLvl w:val="1"/>
    </w:pPr>
    <w:rPr>
      <w:sz w:val="26"/>
      <w:szCs w:val="27"/>
      <w:lang w:eastAsia="en-ZA"/>
    </w:rPr>
  </w:style>
  <w:style w:type="paragraph" w:customStyle="1" w:styleId="AG3">
    <w:name w:val="AG3"/>
    <w:basedOn w:val="AG2"/>
    <w:uiPriority w:val="99"/>
    <w:qFormat/>
    <w:rsid w:val="00DE59F8"/>
    <w:pPr>
      <w:numPr>
        <w:ilvl w:val="2"/>
      </w:numPr>
      <w:outlineLvl w:val="2"/>
    </w:pPr>
    <w:rPr>
      <w:iCs/>
      <w:lang w:eastAsia="en-US"/>
    </w:rPr>
  </w:style>
  <w:style w:type="paragraph" w:customStyle="1" w:styleId="AG4">
    <w:name w:val="AG4"/>
    <w:basedOn w:val="AG3"/>
    <w:uiPriority w:val="99"/>
    <w:qFormat/>
    <w:rsid w:val="00DE59F8"/>
    <w:pPr>
      <w:numPr>
        <w:ilvl w:val="3"/>
      </w:numPr>
      <w:outlineLvl w:val="3"/>
    </w:pPr>
  </w:style>
  <w:style w:type="paragraph" w:styleId="Header">
    <w:name w:val="header"/>
    <w:basedOn w:val="Normal"/>
    <w:rsid w:val="009E593A"/>
    <w:pPr>
      <w:tabs>
        <w:tab w:val="center" w:pos="4320"/>
        <w:tab w:val="right" w:pos="8640"/>
      </w:tabs>
    </w:pPr>
  </w:style>
  <w:style w:type="character" w:styleId="PageNumber">
    <w:name w:val="page number"/>
    <w:basedOn w:val="DefaultParagraphFont"/>
    <w:rsid w:val="009E593A"/>
  </w:style>
  <w:style w:type="paragraph" w:styleId="Footer">
    <w:name w:val="footer"/>
    <w:basedOn w:val="Normal"/>
    <w:rsid w:val="009E593A"/>
    <w:pPr>
      <w:tabs>
        <w:tab w:val="center" w:pos="4320"/>
        <w:tab w:val="right" w:pos="8640"/>
      </w:tabs>
    </w:pPr>
  </w:style>
  <w:style w:type="paragraph" w:styleId="BodyText">
    <w:name w:val="Body Text"/>
    <w:basedOn w:val="Normal"/>
    <w:link w:val="BodyTextChar"/>
    <w:rsid w:val="005809E5"/>
    <w:rPr>
      <w:rFonts w:ascii="Arial" w:hAnsi="Arial"/>
      <w:szCs w:val="20"/>
    </w:rPr>
  </w:style>
  <w:style w:type="paragraph" w:customStyle="1" w:styleId="NormalArial">
    <w:name w:val="Normal + Arial"/>
    <w:aliases w:val="Justified,Line spacing:  Double"/>
    <w:basedOn w:val="Normal"/>
    <w:rsid w:val="00DD5CEB"/>
    <w:pPr>
      <w:tabs>
        <w:tab w:val="num" w:pos="1728"/>
      </w:tabs>
      <w:spacing w:line="480" w:lineRule="auto"/>
      <w:ind w:left="1728" w:hanging="936"/>
    </w:pPr>
    <w:rPr>
      <w:rFonts w:ascii="Arial" w:hAnsi="Arial" w:cs="Arial"/>
    </w:rPr>
  </w:style>
  <w:style w:type="paragraph" w:styleId="DocumentMap">
    <w:name w:val="Document Map"/>
    <w:basedOn w:val="Normal"/>
    <w:semiHidden/>
    <w:rsid w:val="009823F9"/>
    <w:pPr>
      <w:shd w:val="clear" w:color="auto" w:fill="C6D5EC"/>
    </w:pPr>
    <w:rPr>
      <w:rFonts w:ascii="Lucida Grande" w:hAnsi="Lucida Grande"/>
    </w:rPr>
  </w:style>
  <w:style w:type="paragraph" w:customStyle="1" w:styleId="ListLevel1">
    <w:name w:val="ListLevel1"/>
    <w:basedOn w:val="Normal"/>
    <w:rsid w:val="001B16B1"/>
    <w:pPr>
      <w:numPr>
        <w:numId w:val="3"/>
      </w:numPr>
      <w:spacing w:after="560" w:line="480" w:lineRule="auto"/>
    </w:pPr>
    <w:rPr>
      <w:sz w:val="28"/>
      <w:szCs w:val="28"/>
    </w:rPr>
  </w:style>
  <w:style w:type="paragraph" w:customStyle="1" w:styleId="ListLevel2">
    <w:name w:val="ListLevel2"/>
    <w:basedOn w:val="ListLevel1"/>
    <w:rsid w:val="001B16B1"/>
    <w:pPr>
      <w:numPr>
        <w:ilvl w:val="1"/>
      </w:numPr>
    </w:pPr>
  </w:style>
  <w:style w:type="paragraph" w:customStyle="1" w:styleId="ListLevel3">
    <w:name w:val="ListLevel3"/>
    <w:basedOn w:val="ListLevel1"/>
    <w:rsid w:val="001B16B1"/>
    <w:pPr>
      <w:numPr>
        <w:ilvl w:val="2"/>
      </w:numPr>
    </w:pPr>
  </w:style>
  <w:style w:type="paragraph" w:customStyle="1" w:styleId="ListLevel4">
    <w:name w:val="ListLevel4"/>
    <w:basedOn w:val="ListLevel1"/>
    <w:rsid w:val="001B16B1"/>
    <w:pPr>
      <w:numPr>
        <w:ilvl w:val="3"/>
      </w:numPr>
    </w:pPr>
  </w:style>
  <w:style w:type="paragraph" w:customStyle="1" w:styleId="LtrHeading1">
    <w:name w:val="LtrHeading 1"/>
    <w:basedOn w:val="Normal"/>
    <w:rsid w:val="001B16B1"/>
    <w:pPr>
      <w:numPr>
        <w:numId w:val="4"/>
      </w:numPr>
      <w:spacing w:before="240" w:after="240" w:line="480" w:lineRule="auto"/>
      <w:outlineLvl w:val="0"/>
    </w:pPr>
    <w:rPr>
      <w:rFonts w:ascii="Arial" w:hAnsi="Arial"/>
      <w:szCs w:val="22"/>
    </w:rPr>
  </w:style>
  <w:style w:type="paragraph" w:customStyle="1" w:styleId="LtrHeading2">
    <w:name w:val="LtrHeading 2"/>
    <w:basedOn w:val="Normal"/>
    <w:rsid w:val="001B16B1"/>
    <w:pPr>
      <w:numPr>
        <w:ilvl w:val="1"/>
        <w:numId w:val="4"/>
      </w:numPr>
      <w:spacing w:beforeLines="120" w:afterLines="120"/>
    </w:pPr>
    <w:rPr>
      <w:rFonts w:ascii="Arial" w:hAnsi="Arial"/>
      <w:sz w:val="22"/>
      <w:szCs w:val="22"/>
    </w:rPr>
  </w:style>
  <w:style w:type="paragraph" w:customStyle="1" w:styleId="LtrHeading3">
    <w:name w:val="LtrHeading 3"/>
    <w:basedOn w:val="Normal"/>
    <w:rsid w:val="001B16B1"/>
    <w:pPr>
      <w:numPr>
        <w:ilvl w:val="2"/>
        <w:numId w:val="4"/>
      </w:numPr>
      <w:spacing w:beforeLines="120" w:afterLines="120"/>
    </w:pPr>
    <w:rPr>
      <w:rFonts w:ascii="Arial" w:hAnsi="Arial"/>
      <w:sz w:val="22"/>
      <w:szCs w:val="22"/>
    </w:rPr>
  </w:style>
  <w:style w:type="paragraph" w:customStyle="1" w:styleId="LtrHeading4">
    <w:name w:val="LtrHeading 4"/>
    <w:basedOn w:val="Normal"/>
    <w:rsid w:val="001B16B1"/>
    <w:pPr>
      <w:numPr>
        <w:ilvl w:val="3"/>
        <w:numId w:val="4"/>
      </w:numPr>
      <w:spacing w:beforeLines="120" w:afterLines="120"/>
    </w:pPr>
    <w:rPr>
      <w:rFonts w:ascii="Arial" w:hAnsi="Arial"/>
      <w:sz w:val="22"/>
      <w:szCs w:val="22"/>
    </w:rPr>
  </w:style>
  <w:style w:type="paragraph" w:customStyle="1" w:styleId="LtrHeading5">
    <w:name w:val="LtrHeading 5"/>
    <w:basedOn w:val="Normal"/>
    <w:rsid w:val="001B16B1"/>
    <w:pPr>
      <w:numPr>
        <w:ilvl w:val="4"/>
        <w:numId w:val="4"/>
      </w:numPr>
      <w:spacing w:beforeLines="120" w:afterLines="120"/>
    </w:pPr>
    <w:rPr>
      <w:rFonts w:ascii="Arial" w:hAnsi="Arial"/>
      <w:sz w:val="22"/>
      <w:szCs w:val="22"/>
    </w:rPr>
  </w:style>
  <w:style w:type="paragraph" w:customStyle="1" w:styleId="LtrHeading6">
    <w:name w:val="LtrHeading 6"/>
    <w:basedOn w:val="Normal"/>
    <w:rsid w:val="001B16B1"/>
    <w:pPr>
      <w:numPr>
        <w:ilvl w:val="5"/>
        <w:numId w:val="4"/>
      </w:numPr>
      <w:spacing w:beforeLines="120" w:afterLines="120"/>
    </w:pPr>
    <w:rPr>
      <w:rFonts w:ascii="Arial" w:hAnsi="Arial"/>
      <w:sz w:val="22"/>
      <w:szCs w:val="22"/>
    </w:rPr>
  </w:style>
  <w:style w:type="paragraph" w:customStyle="1" w:styleId="BodyText0">
    <w:name w:val="BodyText"/>
    <w:basedOn w:val="Normal"/>
    <w:rsid w:val="001B16B1"/>
    <w:pPr>
      <w:spacing w:after="560" w:line="480" w:lineRule="auto"/>
    </w:pPr>
    <w:rPr>
      <w:sz w:val="28"/>
      <w:szCs w:val="28"/>
    </w:rPr>
  </w:style>
  <w:style w:type="paragraph" w:customStyle="1" w:styleId="Myown">
    <w:name w:val="My own"/>
    <w:basedOn w:val="Normal"/>
    <w:rsid w:val="00353FC9"/>
    <w:pPr>
      <w:numPr>
        <w:numId w:val="5"/>
      </w:numPr>
      <w:spacing w:before="360" w:after="360" w:line="480" w:lineRule="auto"/>
    </w:pPr>
  </w:style>
  <w:style w:type="paragraph" w:styleId="Title">
    <w:name w:val="Title"/>
    <w:basedOn w:val="Normal"/>
    <w:link w:val="TitleChar"/>
    <w:qFormat/>
    <w:rsid w:val="00E8337E"/>
    <w:pPr>
      <w:jc w:val="center"/>
    </w:pPr>
    <w:rPr>
      <w:b/>
      <w:bCs/>
      <w:sz w:val="28"/>
    </w:rPr>
  </w:style>
  <w:style w:type="character" w:customStyle="1" w:styleId="TitleChar">
    <w:name w:val="Title Char"/>
    <w:basedOn w:val="DefaultParagraphFont"/>
    <w:link w:val="Title"/>
    <w:rsid w:val="00E8337E"/>
    <w:rPr>
      <w:b/>
      <w:bCs/>
      <w:sz w:val="28"/>
      <w:szCs w:val="24"/>
    </w:rPr>
  </w:style>
  <w:style w:type="paragraph" w:styleId="ListBullet">
    <w:name w:val="List Bullet"/>
    <w:basedOn w:val="Normal"/>
    <w:autoRedefine/>
    <w:rsid w:val="00FD1B5D"/>
    <w:pPr>
      <w:numPr>
        <w:numId w:val="6"/>
      </w:numPr>
    </w:pPr>
  </w:style>
  <w:style w:type="character" w:styleId="Hyperlink">
    <w:name w:val="Hyperlink"/>
    <w:basedOn w:val="DefaultParagraphFont"/>
    <w:uiPriority w:val="99"/>
    <w:rsid w:val="00F81622"/>
    <w:rPr>
      <w:color w:val="0000FF"/>
      <w:u w:val="single"/>
    </w:rPr>
  </w:style>
  <w:style w:type="paragraph" w:customStyle="1" w:styleId="western">
    <w:name w:val="western"/>
    <w:basedOn w:val="Normal"/>
    <w:rsid w:val="00AC19A6"/>
    <w:pPr>
      <w:spacing w:beforeLines="1" w:afterLines="1"/>
    </w:pPr>
    <w:rPr>
      <w:rFonts w:ascii="Times" w:hAnsi="Times"/>
      <w:sz w:val="20"/>
      <w:szCs w:val="20"/>
    </w:rPr>
  </w:style>
  <w:style w:type="paragraph" w:customStyle="1" w:styleId="Firstlevelpara">
    <w:name w:val="First level para"/>
    <w:basedOn w:val="Normal"/>
    <w:rsid w:val="004D12E7"/>
    <w:pPr>
      <w:numPr>
        <w:numId w:val="7"/>
      </w:numPr>
      <w:spacing w:before="240" w:line="480" w:lineRule="auto"/>
    </w:pPr>
    <w:rPr>
      <w:szCs w:val="20"/>
    </w:rPr>
  </w:style>
  <w:style w:type="paragraph" w:customStyle="1" w:styleId="Secondlevelpara">
    <w:name w:val="Second level para"/>
    <w:basedOn w:val="Normal"/>
    <w:rsid w:val="004D12E7"/>
    <w:pPr>
      <w:numPr>
        <w:ilvl w:val="1"/>
        <w:numId w:val="7"/>
      </w:numPr>
      <w:spacing w:before="240" w:line="480" w:lineRule="auto"/>
    </w:pPr>
    <w:rPr>
      <w:szCs w:val="20"/>
    </w:rPr>
  </w:style>
  <w:style w:type="paragraph" w:customStyle="1" w:styleId="Thirdlevelpara">
    <w:name w:val="Third level para"/>
    <w:basedOn w:val="Normal"/>
    <w:rsid w:val="004D12E7"/>
    <w:pPr>
      <w:widowControl w:val="0"/>
      <w:numPr>
        <w:ilvl w:val="2"/>
        <w:numId w:val="7"/>
      </w:numPr>
      <w:tabs>
        <w:tab w:val="clear" w:pos="5540"/>
      </w:tabs>
      <w:spacing w:before="240" w:line="480" w:lineRule="auto"/>
      <w:ind w:left="2160"/>
    </w:pPr>
    <w:rPr>
      <w:szCs w:val="20"/>
    </w:rPr>
  </w:style>
  <w:style w:type="character" w:customStyle="1" w:styleId="BodyTextChar">
    <w:name w:val="Body Text Char"/>
    <w:basedOn w:val="DefaultParagraphFont"/>
    <w:link w:val="BodyText"/>
    <w:rsid w:val="00AD4DDB"/>
    <w:rPr>
      <w:rFonts w:ascii="Arial" w:hAnsi="Arial"/>
      <w:sz w:val="24"/>
    </w:rPr>
  </w:style>
  <w:style w:type="paragraph" w:customStyle="1" w:styleId="XClause1Head">
    <w:name w:val="XClause1Head"/>
    <w:basedOn w:val="Normal"/>
    <w:link w:val="XClause1HeadChar"/>
    <w:rsid w:val="00AD4DDB"/>
    <w:pPr>
      <w:numPr>
        <w:numId w:val="8"/>
      </w:numPr>
      <w:spacing w:after="240" w:line="360" w:lineRule="atLeast"/>
    </w:pPr>
    <w:rPr>
      <w:rFonts w:ascii="Arial" w:hAnsi="Arial"/>
      <w:sz w:val="20"/>
      <w:szCs w:val="20"/>
      <w:lang w:eastAsia="en-GB"/>
    </w:rPr>
  </w:style>
  <w:style w:type="paragraph" w:customStyle="1" w:styleId="XClause2Sub">
    <w:name w:val="XClause2Sub"/>
    <w:basedOn w:val="Normal"/>
    <w:rsid w:val="00AD4DDB"/>
    <w:pPr>
      <w:numPr>
        <w:ilvl w:val="1"/>
        <w:numId w:val="8"/>
      </w:numPr>
      <w:spacing w:after="240" w:line="360" w:lineRule="atLeast"/>
    </w:pPr>
    <w:rPr>
      <w:rFonts w:ascii="Arial" w:hAnsi="Arial"/>
      <w:sz w:val="20"/>
      <w:szCs w:val="20"/>
      <w:lang w:eastAsia="en-GB"/>
    </w:rPr>
  </w:style>
  <w:style w:type="paragraph" w:customStyle="1" w:styleId="XClause3Sub">
    <w:name w:val="XClause3Sub"/>
    <w:basedOn w:val="Normal"/>
    <w:rsid w:val="00AD4DDB"/>
    <w:pPr>
      <w:numPr>
        <w:ilvl w:val="2"/>
        <w:numId w:val="8"/>
      </w:numPr>
      <w:spacing w:after="240" w:line="360" w:lineRule="atLeast"/>
    </w:pPr>
    <w:rPr>
      <w:rFonts w:ascii="Arial" w:hAnsi="Arial"/>
      <w:sz w:val="20"/>
      <w:szCs w:val="20"/>
      <w:lang w:eastAsia="en-GB"/>
    </w:rPr>
  </w:style>
  <w:style w:type="paragraph" w:customStyle="1" w:styleId="XClause4Sub">
    <w:name w:val="XClause4Sub"/>
    <w:basedOn w:val="Normal"/>
    <w:rsid w:val="00AD4DDB"/>
    <w:pPr>
      <w:numPr>
        <w:ilvl w:val="3"/>
        <w:numId w:val="8"/>
      </w:numPr>
      <w:spacing w:after="240" w:line="360" w:lineRule="atLeast"/>
    </w:pPr>
    <w:rPr>
      <w:rFonts w:ascii="Arial" w:hAnsi="Arial"/>
      <w:sz w:val="20"/>
      <w:szCs w:val="20"/>
      <w:lang w:eastAsia="en-GB"/>
    </w:rPr>
  </w:style>
  <w:style w:type="paragraph" w:customStyle="1" w:styleId="XClause5Sub">
    <w:name w:val="XClause5Sub"/>
    <w:basedOn w:val="Normal"/>
    <w:rsid w:val="00AD4DDB"/>
    <w:pPr>
      <w:numPr>
        <w:ilvl w:val="4"/>
        <w:numId w:val="8"/>
      </w:numPr>
      <w:spacing w:after="240" w:line="360" w:lineRule="atLeast"/>
    </w:pPr>
    <w:rPr>
      <w:rFonts w:ascii="Arial" w:hAnsi="Arial"/>
      <w:sz w:val="20"/>
      <w:szCs w:val="20"/>
      <w:lang w:eastAsia="en-GB"/>
    </w:rPr>
  </w:style>
  <w:style w:type="paragraph" w:customStyle="1" w:styleId="XClause6Sub">
    <w:name w:val="XClause6Sub"/>
    <w:basedOn w:val="Normal"/>
    <w:rsid w:val="00AD4DDB"/>
    <w:pPr>
      <w:numPr>
        <w:ilvl w:val="5"/>
        <w:numId w:val="8"/>
      </w:numPr>
      <w:spacing w:after="240" w:line="360" w:lineRule="atLeast"/>
    </w:pPr>
    <w:rPr>
      <w:rFonts w:ascii="Arial" w:hAnsi="Arial"/>
      <w:sz w:val="20"/>
      <w:szCs w:val="20"/>
      <w:lang w:eastAsia="en-GB"/>
    </w:rPr>
  </w:style>
  <w:style w:type="paragraph" w:customStyle="1" w:styleId="XClause7Sub">
    <w:name w:val="XClause7Sub"/>
    <w:basedOn w:val="Normal"/>
    <w:rsid w:val="00AD4DDB"/>
    <w:pPr>
      <w:numPr>
        <w:ilvl w:val="6"/>
        <w:numId w:val="8"/>
      </w:numPr>
      <w:spacing w:after="240" w:line="360" w:lineRule="atLeast"/>
    </w:pPr>
    <w:rPr>
      <w:rFonts w:ascii="Arial" w:hAnsi="Arial"/>
      <w:sz w:val="20"/>
      <w:szCs w:val="20"/>
      <w:lang w:eastAsia="en-GB"/>
    </w:rPr>
  </w:style>
  <w:style w:type="paragraph" w:customStyle="1" w:styleId="XClause8Sub">
    <w:name w:val="XClause8Sub"/>
    <w:basedOn w:val="Normal"/>
    <w:rsid w:val="00AD4DDB"/>
    <w:pPr>
      <w:numPr>
        <w:ilvl w:val="7"/>
        <w:numId w:val="8"/>
      </w:numPr>
      <w:spacing w:after="240" w:line="360" w:lineRule="atLeast"/>
    </w:pPr>
    <w:rPr>
      <w:rFonts w:ascii="Arial" w:hAnsi="Arial"/>
      <w:sz w:val="20"/>
      <w:szCs w:val="20"/>
      <w:lang w:eastAsia="en-GB"/>
    </w:rPr>
  </w:style>
  <w:style w:type="paragraph" w:customStyle="1" w:styleId="XClause9Sub">
    <w:name w:val="XClause9Sub"/>
    <w:basedOn w:val="Normal"/>
    <w:rsid w:val="00AD4DDB"/>
    <w:pPr>
      <w:numPr>
        <w:ilvl w:val="8"/>
        <w:numId w:val="8"/>
      </w:numPr>
      <w:spacing w:after="240" w:line="360" w:lineRule="atLeast"/>
    </w:pPr>
    <w:rPr>
      <w:rFonts w:ascii="Arial" w:hAnsi="Arial"/>
      <w:sz w:val="20"/>
      <w:szCs w:val="20"/>
      <w:lang w:eastAsia="en-GB"/>
    </w:rPr>
  </w:style>
  <w:style w:type="paragraph" w:styleId="ListParagraph">
    <w:name w:val="List Paragraph"/>
    <w:aliases w:val="List Paragraph 1"/>
    <w:basedOn w:val="Normal"/>
    <w:link w:val="ListParagraphChar"/>
    <w:uiPriority w:val="34"/>
    <w:qFormat/>
    <w:rsid w:val="00AD4DDB"/>
    <w:pPr>
      <w:ind w:left="720"/>
      <w:contextualSpacing/>
    </w:pPr>
  </w:style>
  <w:style w:type="paragraph" w:customStyle="1" w:styleId="footnotes">
    <w:name w:val="footnotes"/>
    <w:basedOn w:val="Normal"/>
    <w:rsid w:val="00851C2E"/>
    <w:pPr>
      <w:spacing w:before="100" w:beforeAutospacing="1" w:after="100" w:afterAutospacing="1"/>
    </w:pPr>
    <w:rPr>
      <w:rFonts w:ascii="Times" w:hAnsi="Times"/>
      <w:sz w:val="20"/>
      <w:szCs w:val="20"/>
    </w:rPr>
  </w:style>
  <w:style w:type="character" w:customStyle="1" w:styleId="lphit">
    <w:name w:val="lphit"/>
    <w:basedOn w:val="DefaultParagraphFont"/>
    <w:rsid w:val="00413FE3"/>
  </w:style>
  <w:style w:type="character" w:customStyle="1" w:styleId="FootnoteTextChar">
    <w:name w:val="Footnote Text Char"/>
    <w:aliases w:val="Footnote Text Char1 Char,Footnote Text Char Char Char,Footnote Text Char1 Char Char Char,Footnote Text Char Char Char Char Char Char,Footnote Text Char Char1 Char Char Char,Footnote Text Char Char1 Char, Char Char Char,Char Char"/>
    <w:link w:val="FootnoteText"/>
    <w:rsid w:val="00421FCB"/>
    <w:rPr>
      <w:sz w:val="24"/>
      <w:szCs w:val="24"/>
    </w:rPr>
  </w:style>
  <w:style w:type="paragraph" w:customStyle="1" w:styleId="bodytext1">
    <w:name w:val="bodytext"/>
    <w:basedOn w:val="Normal"/>
    <w:rsid w:val="00504FE6"/>
    <w:pPr>
      <w:spacing w:before="100" w:beforeAutospacing="1" w:after="100" w:afterAutospacing="1"/>
    </w:pPr>
    <w:rPr>
      <w:rFonts w:ascii="Times" w:hAnsi="Times"/>
      <w:sz w:val="20"/>
      <w:szCs w:val="20"/>
    </w:rPr>
  </w:style>
  <w:style w:type="paragraph" w:customStyle="1" w:styleId="WerksmansStyle1">
    <w:name w:val="Werksmans_Style1"/>
    <w:basedOn w:val="Normal"/>
    <w:next w:val="Normal"/>
    <w:rsid w:val="00C74A67"/>
    <w:pPr>
      <w:numPr>
        <w:numId w:val="9"/>
      </w:numPr>
      <w:suppressAutoHyphens/>
      <w:spacing w:line="480" w:lineRule="auto"/>
      <w:outlineLvl w:val="0"/>
    </w:pPr>
    <w:rPr>
      <w:rFonts w:ascii="Arial" w:hAnsi="Arial"/>
      <w:snapToGrid w:val="0"/>
      <w:szCs w:val="20"/>
    </w:rPr>
  </w:style>
  <w:style w:type="paragraph" w:customStyle="1" w:styleId="WerksmansStyle2">
    <w:name w:val="Werksmans_Style2"/>
    <w:basedOn w:val="Normal"/>
    <w:next w:val="Normal"/>
    <w:rsid w:val="00C74A67"/>
    <w:pPr>
      <w:numPr>
        <w:ilvl w:val="1"/>
        <w:numId w:val="9"/>
      </w:numPr>
      <w:suppressAutoHyphens/>
      <w:spacing w:line="480" w:lineRule="auto"/>
      <w:outlineLvl w:val="1"/>
    </w:pPr>
    <w:rPr>
      <w:rFonts w:ascii="Arial" w:hAnsi="Arial"/>
      <w:snapToGrid w:val="0"/>
      <w:szCs w:val="20"/>
    </w:rPr>
  </w:style>
  <w:style w:type="paragraph" w:customStyle="1" w:styleId="WerksmansStyle3">
    <w:name w:val="Werksmans_Style3"/>
    <w:basedOn w:val="Normal"/>
    <w:next w:val="Normal"/>
    <w:rsid w:val="00C74A67"/>
    <w:pPr>
      <w:numPr>
        <w:ilvl w:val="2"/>
        <w:numId w:val="9"/>
      </w:numPr>
      <w:suppressAutoHyphens/>
      <w:spacing w:line="480" w:lineRule="auto"/>
      <w:outlineLvl w:val="2"/>
    </w:pPr>
    <w:rPr>
      <w:rFonts w:ascii="Arial" w:hAnsi="Arial"/>
      <w:snapToGrid w:val="0"/>
      <w:szCs w:val="20"/>
    </w:rPr>
  </w:style>
  <w:style w:type="paragraph" w:customStyle="1" w:styleId="WerksmansStyle4">
    <w:name w:val="Werksmans_Style4"/>
    <w:basedOn w:val="Normal"/>
    <w:next w:val="Normal"/>
    <w:rsid w:val="00C74A67"/>
    <w:pPr>
      <w:numPr>
        <w:ilvl w:val="3"/>
        <w:numId w:val="9"/>
      </w:numPr>
      <w:suppressAutoHyphens/>
      <w:spacing w:line="480" w:lineRule="auto"/>
      <w:outlineLvl w:val="3"/>
    </w:pPr>
    <w:rPr>
      <w:rFonts w:ascii="Arial" w:hAnsi="Arial"/>
      <w:snapToGrid w:val="0"/>
      <w:szCs w:val="20"/>
    </w:rPr>
  </w:style>
  <w:style w:type="paragraph" w:customStyle="1" w:styleId="WerksmansStyle5">
    <w:name w:val="Werksmans_Style5"/>
    <w:basedOn w:val="Normal"/>
    <w:next w:val="Normal"/>
    <w:rsid w:val="00C74A67"/>
    <w:pPr>
      <w:numPr>
        <w:ilvl w:val="4"/>
        <w:numId w:val="9"/>
      </w:numPr>
      <w:suppressAutoHyphens/>
      <w:spacing w:line="480" w:lineRule="auto"/>
      <w:outlineLvl w:val="4"/>
    </w:pPr>
    <w:rPr>
      <w:rFonts w:ascii="Arial" w:hAnsi="Arial"/>
      <w:snapToGrid w:val="0"/>
      <w:szCs w:val="20"/>
    </w:rPr>
  </w:style>
  <w:style w:type="paragraph" w:customStyle="1" w:styleId="WerksmansStyle6">
    <w:name w:val="Werksmans_Style6"/>
    <w:basedOn w:val="Normal"/>
    <w:next w:val="Normal"/>
    <w:rsid w:val="00C74A67"/>
    <w:pPr>
      <w:numPr>
        <w:ilvl w:val="5"/>
        <w:numId w:val="9"/>
      </w:numPr>
      <w:suppressAutoHyphens/>
      <w:spacing w:line="480" w:lineRule="auto"/>
      <w:outlineLvl w:val="5"/>
    </w:pPr>
    <w:rPr>
      <w:rFonts w:ascii="Arial" w:hAnsi="Arial"/>
      <w:snapToGrid w:val="0"/>
      <w:szCs w:val="20"/>
    </w:rPr>
  </w:style>
  <w:style w:type="paragraph" w:customStyle="1" w:styleId="WerksmansStyle7">
    <w:name w:val="Werksmans_Style7"/>
    <w:basedOn w:val="Normal"/>
    <w:next w:val="Normal"/>
    <w:rsid w:val="00C74A67"/>
    <w:pPr>
      <w:numPr>
        <w:ilvl w:val="6"/>
        <w:numId w:val="9"/>
      </w:numPr>
      <w:suppressAutoHyphens/>
      <w:spacing w:line="480" w:lineRule="auto"/>
      <w:outlineLvl w:val="6"/>
    </w:pPr>
    <w:rPr>
      <w:rFonts w:ascii="Arial" w:hAnsi="Arial"/>
      <w:snapToGrid w:val="0"/>
      <w:szCs w:val="20"/>
    </w:rPr>
  </w:style>
  <w:style w:type="paragraph" w:customStyle="1" w:styleId="WerksmansStyle8">
    <w:name w:val="Werksmans_Style8"/>
    <w:basedOn w:val="Normal"/>
    <w:next w:val="Normal"/>
    <w:rsid w:val="00C74A67"/>
    <w:pPr>
      <w:numPr>
        <w:ilvl w:val="7"/>
        <w:numId w:val="9"/>
      </w:numPr>
      <w:suppressAutoHyphens/>
      <w:spacing w:line="480" w:lineRule="auto"/>
      <w:outlineLvl w:val="7"/>
    </w:pPr>
    <w:rPr>
      <w:rFonts w:ascii="Arial" w:hAnsi="Arial"/>
      <w:snapToGrid w:val="0"/>
      <w:szCs w:val="20"/>
    </w:rPr>
  </w:style>
  <w:style w:type="paragraph" w:customStyle="1" w:styleId="WerksmansStyle9">
    <w:name w:val="Werksmans_Style9"/>
    <w:basedOn w:val="Normal"/>
    <w:next w:val="Normal"/>
    <w:rsid w:val="00C74A67"/>
    <w:pPr>
      <w:numPr>
        <w:ilvl w:val="8"/>
        <w:numId w:val="9"/>
      </w:numPr>
      <w:suppressAutoHyphens/>
      <w:spacing w:line="480" w:lineRule="auto"/>
      <w:outlineLvl w:val="8"/>
    </w:pPr>
    <w:rPr>
      <w:rFonts w:ascii="Arial" w:hAnsi="Arial"/>
      <w:snapToGrid w:val="0"/>
      <w:szCs w:val="20"/>
    </w:rPr>
  </w:style>
  <w:style w:type="paragraph" w:customStyle="1" w:styleId="BodyText10">
    <w:name w:val="Body Text 1"/>
    <w:basedOn w:val="Normal"/>
    <w:rsid w:val="003147F6"/>
    <w:pPr>
      <w:spacing w:before="240"/>
      <w:ind w:left="709"/>
    </w:pPr>
    <w:rPr>
      <w:rFonts w:ascii="Arial" w:hAnsi="Arial"/>
      <w:sz w:val="20"/>
      <w:szCs w:val="17"/>
    </w:rPr>
  </w:style>
  <w:style w:type="character" w:styleId="FollowedHyperlink">
    <w:name w:val="FollowedHyperlink"/>
    <w:basedOn w:val="DefaultParagraphFont"/>
    <w:rsid w:val="00826C41"/>
    <w:rPr>
      <w:color w:val="800080" w:themeColor="followedHyperlink"/>
      <w:u w:val="single"/>
    </w:rPr>
  </w:style>
  <w:style w:type="character" w:customStyle="1" w:styleId="Heading6Char">
    <w:name w:val="Heading 6 Char"/>
    <w:basedOn w:val="DefaultParagraphFont"/>
    <w:link w:val="Heading6"/>
    <w:rsid w:val="00AD73CF"/>
    <w:rPr>
      <w:rFonts w:ascii="Arial" w:hAnsi="Arial"/>
      <w:szCs w:val="17"/>
    </w:rPr>
  </w:style>
  <w:style w:type="paragraph" w:customStyle="1" w:styleId="BodyText5">
    <w:name w:val="Body Text 5"/>
    <w:basedOn w:val="Normal"/>
    <w:rsid w:val="00AD73CF"/>
    <w:pPr>
      <w:spacing w:before="240"/>
      <w:ind w:left="2835"/>
    </w:pPr>
    <w:rPr>
      <w:rFonts w:ascii="Arial" w:hAnsi="Arial"/>
      <w:sz w:val="20"/>
      <w:szCs w:val="17"/>
    </w:rPr>
  </w:style>
  <w:style w:type="paragraph" w:styleId="BodyText2">
    <w:name w:val="Body Text 2"/>
    <w:basedOn w:val="Normal"/>
    <w:link w:val="BodyText2Char"/>
    <w:rsid w:val="00A24585"/>
    <w:pPr>
      <w:spacing w:after="120" w:line="480" w:lineRule="auto"/>
    </w:pPr>
  </w:style>
  <w:style w:type="character" w:customStyle="1" w:styleId="BodyText2Char">
    <w:name w:val="Body Text 2 Char"/>
    <w:basedOn w:val="DefaultParagraphFont"/>
    <w:link w:val="BodyText2"/>
    <w:rsid w:val="00A24585"/>
    <w:rPr>
      <w:sz w:val="24"/>
      <w:szCs w:val="24"/>
    </w:rPr>
  </w:style>
  <w:style w:type="character" w:styleId="CommentReference">
    <w:name w:val="annotation reference"/>
    <w:basedOn w:val="DefaultParagraphFont"/>
    <w:rsid w:val="002C4E69"/>
    <w:rPr>
      <w:sz w:val="16"/>
      <w:szCs w:val="16"/>
    </w:rPr>
  </w:style>
  <w:style w:type="paragraph" w:styleId="CommentText">
    <w:name w:val="annotation text"/>
    <w:basedOn w:val="Normal"/>
    <w:link w:val="CommentTextChar"/>
    <w:rsid w:val="002C4E69"/>
    <w:rPr>
      <w:sz w:val="20"/>
      <w:szCs w:val="20"/>
    </w:rPr>
  </w:style>
  <w:style w:type="character" w:customStyle="1" w:styleId="CommentTextChar">
    <w:name w:val="Comment Text Char"/>
    <w:basedOn w:val="DefaultParagraphFont"/>
    <w:link w:val="CommentText"/>
    <w:rsid w:val="002C4E69"/>
  </w:style>
  <w:style w:type="paragraph" w:styleId="CommentSubject">
    <w:name w:val="annotation subject"/>
    <w:basedOn w:val="CommentText"/>
    <w:next w:val="CommentText"/>
    <w:link w:val="CommentSubjectChar"/>
    <w:rsid w:val="002C4E69"/>
    <w:rPr>
      <w:b/>
      <w:bCs/>
    </w:rPr>
  </w:style>
  <w:style w:type="character" w:customStyle="1" w:styleId="CommentSubjectChar">
    <w:name w:val="Comment Subject Char"/>
    <w:basedOn w:val="CommentTextChar"/>
    <w:link w:val="CommentSubject"/>
    <w:rsid w:val="002C4E69"/>
    <w:rPr>
      <w:b/>
      <w:bCs/>
    </w:rPr>
  </w:style>
  <w:style w:type="paragraph" w:customStyle="1" w:styleId="normaltext">
    <w:name w:val="normaltext"/>
    <w:basedOn w:val="Normal"/>
    <w:rsid w:val="00A601FA"/>
    <w:pPr>
      <w:spacing w:before="100" w:beforeAutospacing="1" w:after="100" w:afterAutospacing="1"/>
    </w:pPr>
    <w:rPr>
      <w:rFonts w:ascii="Times" w:hAnsi="Times"/>
      <w:sz w:val="20"/>
      <w:szCs w:val="20"/>
    </w:rPr>
  </w:style>
  <w:style w:type="character" w:customStyle="1" w:styleId="footnote-link">
    <w:name w:val="footnote-link"/>
    <w:basedOn w:val="DefaultParagraphFont"/>
    <w:rsid w:val="00A601FA"/>
  </w:style>
  <w:style w:type="paragraph" w:customStyle="1" w:styleId="arunninghead">
    <w:name w:val="arunninghead"/>
    <w:basedOn w:val="Normal"/>
    <w:rsid w:val="00A601FA"/>
    <w:pPr>
      <w:spacing w:before="100" w:beforeAutospacing="1" w:after="100" w:afterAutospacing="1"/>
    </w:pPr>
    <w:rPr>
      <w:rFonts w:ascii="Times" w:hAnsi="Times"/>
      <w:sz w:val="20"/>
      <w:szCs w:val="20"/>
    </w:rPr>
  </w:style>
  <w:style w:type="paragraph" w:customStyle="1" w:styleId="parafullout">
    <w:name w:val="parafullout"/>
    <w:basedOn w:val="Normal"/>
    <w:rsid w:val="00150296"/>
    <w:pPr>
      <w:spacing w:before="100" w:beforeAutospacing="1" w:after="100" w:afterAutospacing="1"/>
    </w:pPr>
    <w:rPr>
      <w:rFonts w:ascii="Times" w:hAnsi="Times"/>
      <w:sz w:val="20"/>
      <w:szCs w:val="20"/>
    </w:rPr>
  </w:style>
  <w:style w:type="paragraph" w:customStyle="1" w:styleId="bullet">
    <w:name w:val="bullet"/>
    <w:basedOn w:val="Normal"/>
    <w:rsid w:val="0032327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6A0DB8"/>
    <w:pPr>
      <w:spacing w:before="100" w:beforeAutospacing="1" w:after="100" w:afterAutospacing="1"/>
    </w:pPr>
    <w:rPr>
      <w:rFonts w:ascii="Times" w:hAnsi="Times"/>
      <w:sz w:val="20"/>
      <w:szCs w:val="20"/>
    </w:rPr>
  </w:style>
  <w:style w:type="paragraph" w:styleId="TOC4">
    <w:name w:val="toc 4"/>
    <w:basedOn w:val="Normal"/>
    <w:next w:val="Normal"/>
    <w:autoRedefine/>
    <w:rsid w:val="00730FE4"/>
    <w:pPr>
      <w:ind w:left="720"/>
    </w:pPr>
  </w:style>
  <w:style w:type="paragraph" w:customStyle="1" w:styleId="Heading11">
    <w:name w:val="Heading 11"/>
    <w:basedOn w:val="AG1"/>
    <w:qFormat/>
    <w:rsid w:val="00730FE4"/>
    <w:pPr>
      <w:numPr>
        <w:numId w:val="0"/>
      </w:numPr>
      <w:spacing w:line="240" w:lineRule="auto"/>
      <w:ind w:left="709" w:right="930" w:hanging="851"/>
    </w:pPr>
    <w:rPr>
      <w:b/>
      <w:sz w:val="24"/>
    </w:rPr>
  </w:style>
  <w:style w:type="paragraph" w:customStyle="1" w:styleId="Heading21">
    <w:name w:val="Heading 21"/>
    <w:basedOn w:val="AG1"/>
    <w:qFormat/>
    <w:rsid w:val="00730FE4"/>
    <w:pPr>
      <w:numPr>
        <w:numId w:val="10"/>
      </w:numPr>
      <w:spacing w:line="240" w:lineRule="auto"/>
      <w:ind w:right="930"/>
    </w:pPr>
    <w:rPr>
      <w:b/>
      <w:sz w:val="24"/>
      <w:u w:val="single"/>
    </w:rPr>
  </w:style>
  <w:style w:type="paragraph" w:customStyle="1" w:styleId="Heading31">
    <w:name w:val="Heading 31"/>
    <w:basedOn w:val="AG1"/>
    <w:qFormat/>
    <w:rsid w:val="00730FE4"/>
    <w:pPr>
      <w:numPr>
        <w:numId w:val="0"/>
      </w:numPr>
      <w:spacing w:line="240" w:lineRule="auto"/>
      <w:ind w:left="851" w:right="929" w:hanging="142"/>
    </w:pPr>
    <w:rPr>
      <w:i/>
      <w:sz w:val="24"/>
    </w:rPr>
  </w:style>
  <w:style w:type="paragraph" w:styleId="TOC1">
    <w:name w:val="toc 1"/>
    <w:basedOn w:val="Normal"/>
    <w:next w:val="Normal"/>
    <w:autoRedefine/>
    <w:uiPriority w:val="39"/>
    <w:rsid w:val="00730FE4"/>
    <w:pPr>
      <w:spacing w:before="240" w:after="100"/>
    </w:pPr>
    <w:rPr>
      <w:b/>
      <w:caps/>
    </w:rPr>
  </w:style>
  <w:style w:type="paragraph" w:styleId="TOC2">
    <w:name w:val="toc 2"/>
    <w:basedOn w:val="Normal"/>
    <w:next w:val="Normal"/>
    <w:autoRedefine/>
    <w:uiPriority w:val="39"/>
    <w:rsid w:val="00730FE4"/>
    <w:pPr>
      <w:spacing w:after="100"/>
      <w:ind w:left="240"/>
    </w:pPr>
    <w:rPr>
      <w:b/>
    </w:rPr>
  </w:style>
  <w:style w:type="paragraph" w:styleId="TOC3">
    <w:name w:val="toc 3"/>
    <w:basedOn w:val="Normal"/>
    <w:next w:val="Normal"/>
    <w:autoRedefine/>
    <w:uiPriority w:val="39"/>
    <w:rsid w:val="00730FE4"/>
    <w:pPr>
      <w:spacing w:after="100"/>
      <w:ind w:left="480"/>
    </w:pPr>
    <w:rPr>
      <w:i/>
    </w:rPr>
  </w:style>
  <w:style w:type="paragraph" w:styleId="TOC5">
    <w:name w:val="toc 5"/>
    <w:basedOn w:val="Normal"/>
    <w:next w:val="Normal"/>
    <w:autoRedefine/>
    <w:rsid w:val="00730FE4"/>
    <w:pPr>
      <w:ind w:left="960"/>
    </w:pPr>
  </w:style>
  <w:style w:type="paragraph" w:styleId="TOC6">
    <w:name w:val="toc 6"/>
    <w:basedOn w:val="Normal"/>
    <w:next w:val="Normal"/>
    <w:autoRedefine/>
    <w:rsid w:val="00730FE4"/>
    <w:pPr>
      <w:ind w:left="1200"/>
    </w:pPr>
  </w:style>
  <w:style w:type="paragraph" w:styleId="TOC7">
    <w:name w:val="toc 7"/>
    <w:basedOn w:val="Normal"/>
    <w:next w:val="Normal"/>
    <w:autoRedefine/>
    <w:rsid w:val="00730FE4"/>
    <w:pPr>
      <w:ind w:left="1440"/>
    </w:pPr>
  </w:style>
  <w:style w:type="paragraph" w:styleId="TOC8">
    <w:name w:val="toc 8"/>
    <w:basedOn w:val="Normal"/>
    <w:next w:val="Normal"/>
    <w:autoRedefine/>
    <w:rsid w:val="00730FE4"/>
    <w:pPr>
      <w:ind w:left="1680"/>
    </w:pPr>
  </w:style>
  <w:style w:type="paragraph" w:styleId="TOC9">
    <w:name w:val="toc 9"/>
    <w:basedOn w:val="Normal"/>
    <w:next w:val="Normal"/>
    <w:autoRedefine/>
    <w:rsid w:val="00730FE4"/>
    <w:pPr>
      <w:ind w:left="1920"/>
    </w:pPr>
  </w:style>
  <w:style w:type="character" w:customStyle="1" w:styleId="Heading7Char">
    <w:name w:val="Heading 7 Char"/>
    <w:basedOn w:val="DefaultParagraphFont"/>
    <w:link w:val="Heading7"/>
    <w:rsid w:val="00DE348F"/>
    <w:rPr>
      <w:rFonts w:ascii="Arial" w:hAnsi="Arial"/>
      <w:sz w:val="24"/>
      <w:lang w:val="en-ZA"/>
    </w:rPr>
  </w:style>
  <w:style w:type="character" w:customStyle="1" w:styleId="Heading8Char">
    <w:name w:val="Heading 8 Char"/>
    <w:basedOn w:val="DefaultParagraphFont"/>
    <w:link w:val="Heading8"/>
    <w:rsid w:val="00DE348F"/>
    <w:rPr>
      <w:rFonts w:ascii="Arial" w:hAnsi="Arial"/>
      <w:i/>
      <w:sz w:val="24"/>
      <w:lang w:val="en-ZA"/>
    </w:rPr>
  </w:style>
  <w:style w:type="character" w:customStyle="1" w:styleId="Heading9Char">
    <w:name w:val="Heading 9 Char"/>
    <w:basedOn w:val="DefaultParagraphFont"/>
    <w:link w:val="Heading9"/>
    <w:rsid w:val="00DE348F"/>
    <w:rPr>
      <w:rFonts w:ascii="Arial" w:hAnsi="Arial"/>
      <w:i/>
      <w:sz w:val="24"/>
      <w:lang w:val="en-ZA"/>
    </w:rPr>
  </w:style>
  <w:style w:type="paragraph" w:customStyle="1" w:styleId="Legal1">
    <w:name w:val="Legal 1"/>
    <w:basedOn w:val="Normal"/>
    <w:rsid w:val="000F5860"/>
    <w:pPr>
      <w:numPr>
        <w:numId w:val="11"/>
      </w:numPr>
      <w:spacing w:after="480" w:line="480" w:lineRule="auto"/>
    </w:pPr>
    <w:rPr>
      <w:rFonts w:ascii="Tahoma" w:hAnsi="Tahoma"/>
      <w:szCs w:val="22"/>
    </w:rPr>
  </w:style>
  <w:style w:type="character" w:customStyle="1" w:styleId="XClause1HeadChar">
    <w:name w:val="XClause1Head Char"/>
    <w:link w:val="XClause1Head"/>
    <w:rsid w:val="00C0318D"/>
    <w:rPr>
      <w:rFonts w:ascii="Arial" w:hAnsi="Arial"/>
      <w:lang w:eastAsia="en-GB"/>
    </w:rPr>
  </w:style>
  <w:style w:type="character" w:styleId="Emphasis">
    <w:name w:val="Emphasis"/>
    <w:basedOn w:val="DefaultParagraphFont"/>
    <w:uiPriority w:val="20"/>
    <w:qFormat/>
    <w:rsid w:val="002E4761"/>
    <w:rPr>
      <w:i/>
    </w:rPr>
  </w:style>
  <w:style w:type="numbering" w:styleId="111111">
    <w:name w:val="Outline List 2"/>
    <w:basedOn w:val="NoList"/>
    <w:rsid w:val="00B05B10"/>
    <w:pPr>
      <w:numPr>
        <w:numId w:val="12"/>
      </w:numPr>
    </w:pPr>
  </w:style>
  <w:style w:type="table" w:styleId="TableGrid">
    <w:name w:val="Table Grid"/>
    <w:basedOn w:val="TableNormal"/>
    <w:uiPriority w:val="39"/>
    <w:rsid w:val="00252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Norm">
    <w:name w:val="AgrNorm"/>
    <w:basedOn w:val="Normal"/>
    <w:rsid w:val="001E7744"/>
    <w:pPr>
      <w:spacing w:after="240" w:line="312" w:lineRule="auto"/>
    </w:pPr>
    <w:rPr>
      <w:rFonts w:ascii="Verdana" w:hAnsi="Verdana"/>
      <w:sz w:val="20"/>
      <w:szCs w:val="20"/>
      <w:lang w:val="en-ZA" w:eastAsia="en-GB"/>
    </w:rPr>
  </w:style>
  <w:style w:type="paragraph" w:customStyle="1" w:styleId="LetterMultipleL1">
    <w:name w:val="LetterMultipleL1"/>
    <w:basedOn w:val="Normal"/>
    <w:rsid w:val="00FD4820"/>
    <w:pPr>
      <w:spacing w:after="240" w:line="312" w:lineRule="auto"/>
    </w:pPr>
    <w:rPr>
      <w:rFonts w:ascii="Century Gothic" w:hAnsi="Century Gothic"/>
      <w:sz w:val="22"/>
      <w:szCs w:val="22"/>
      <w:lang w:val="en-ZA"/>
    </w:rPr>
  </w:style>
  <w:style w:type="paragraph" w:customStyle="1" w:styleId="1">
    <w:name w:val="1"/>
    <w:basedOn w:val="Normal"/>
    <w:link w:val="1Char"/>
    <w:uiPriority w:val="99"/>
    <w:qFormat/>
    <w:rsid w:val="005054F3"/>
    <w:pPr>
      <w:numPr>
        <w:numId w:val="13"/>
      </w:numPr>
      <w:spacing w:before="360" w:line="480" w:lineRule="auto"/>
    </w:pPr>
    <w:rPr>
      <w:rFonts w:ascii="Arial" w:hAnsi="Arial"/>
      <w:iCs/>
      <w:color w:val="000000"/>
      <w:szCs w:val="22"/>
      <w:lang w:val="en-ZA"/>
    </w:rPr>
  </w:style>
  <w:style w:type="paragraph" w:customStyle="1" w:styleId="2">
    <w:name w:val="2"/>
    <w:basedOn w:val="1"/>
    <w:uiPriority w:val="99"/>
    <w:qFormat/>
    <w:rsid w:val="005054F3"/>
    <w:pPr>
      <w:numPr>
        <w:ilvl w:val="1"/>
      </w:numPr>
      <w:spacing w:before="240"/>
    </w:pPr>
  </w:style>
  <w:style w:type="paragraph" w:customStyle="1" w:styleId="3">
    <w:name w:val="3"/>
    <w:basedOn w:val="2"/>
    <w:uiPriority w:val="99"/>
    <w:qFormat/>
    <w:rsid w:val="005054F3"/>
    <w:pPr>
      <w:numPr>
        <w:ilvl w:val="2"/>
      </w:numPr>
    </w:pPr>
  </w:style>
  <w:style w:type="paragraph" w:customStyle="1" w:styleId="4">
    <w:name w:val="4"/>
    <w:basedOn w:val="Normal"/>
    <w:uiPriority w:val="99"/>
    <w:qFormat/>
    <w:rsid w:val="005054F3"/>
    <w:pPr>
      <w:numPr>
        <w:ilvl w:val="3"/>
        <w:numId w:val="13"/>
      </w:numPr>
      <w:spacing w:before="240" w:line="480" w:lineRule="auto"/>
    </w:pPr>
    <w:rPr>
      <w:rFonts w:ascii="Arial" w:hAnsi="Arial"/>
      <w:iCs/>
      <w:color w:val="000000"/>
      <w:szCs w:val="16"/>
      <w:lang w:val="en-ZA" w:eastAsia="en-ZA"/>
    </w:rPr>
  </w:style>
  <w:style w:type="paragraph" w:customStyle="1" w:styleId="5">
    <w:name w:val="5"/>
    <w:basedOn w:val="4"/>
    <w:uiPriority w:val="99"/>
    <w:qFormat/>
    <w:rsid w:val="005054F3"/>
    <w:pPr>
      <w:numPr>
        <w:ilvl w:val="4"/>
      </w:numPr>
    </w:pPr>
  </w:style>
  <w:style w:type="paragraph" w:customStyle="1" w:styleId="Default">
    <w:name w:val="Default"/>
    <w:rsid w:val="00395539"/>
    <w:pPr>
      <w:widowControl w:val="0"/>
      <w:autoSpaceDE w:val="0"/>
      <w:autoSpaceDN w:val="0"/>
      <w:adjustRightInd w:val="0"/>
    </w:pPr>
    <w:rPr>
      <w:color w:val="000000"/>
      <w:sz w:val="24"/>
      <w:szCs w:val="24"/>
      <w:lang w:val="en-US"/>
    </w:rPr>
  </w:style>
  <w:style w:type="paragraph" w:customStyle="1" w:styleId="WerksmansAnnex1">
    <w:name w:val="Werksmans_Annex1"/>
    <w:basedOn w:val="Normal"/>
    <w:next w:val="Normal"/>
    <w:rsid w:val="001E4C7A"/>
    <w:pPr>
      <w:numPr>
        <w:numId w:val="14"/>
      </w:numPr>
      <w:suppressAutoHyphens/>
      <w:outlineLvl w:val="0"/>
    </w:pPr>
    <w:rPr>
      <w:rFonts w:ascii="Arial" w:hAnsi="Arial"/>
      <w:snapToGrid w:val="0"/>
      <w:sz w:val="20"/>
      <w:szCs w:val="20"/>
    </w:rPr>
  </w:style>
  <w:style w:type="paragraph" w:customStyle="1" w:styleId="WerksmansAnnex2">
    <w:name w:val="Werksmans_Annex2"/>
    <w:basedOn w:val="Normal"/>
    <w:next w:val="Normal"/>
    <w:rsid w:val="001E4C7A"/>
    <w:pPr>
      <w:numPr>
        <w:ilvl w:val="1"/>
        <w:numId w:val="14"/>
      </w:numPr>
      <w:suppressAutoHyphens/>
      <w:outlineLvl w:val="1"/>
    </w:pPr>
    <w:rPr>
      <w:rFonts w:ascii="Arial" w:hAnsi="Arial"/>
      <w:snapToGrid w:val="0"/>
      <w:sz w:val="20"/>
      <w:szCs w:val="20"/>
    </w:rPr>
  </w:style>
  <w:style w:type="paragraph" w:customStyle="1" w:styleId="WerksmansAnnex3">
    <w:name w:val="Werksmans_Annex3"/>
    <w:basedOn w:val="Normal"/>
    <w:next w:val="Normal"/>
    <w:rsid w:val="001E4C7A"/>
    <w:pPr>
      <w:numPr>
        <w:ilvl w:val="2"/>
        <w:numId w:val="14"/>
      </w:numPr>
      <w:suppressAutoHyphens/>
      <w:outlineLvl w:val="2"/>
    </w:pPr>
    <w:rPr>
      <w:rFonts w:ascii="Arial" w:hAnsi="Arial"/>
      <w:snapToGrid w:val="0"/>
      <w:sz w:val="20"/>
      <w:szCs w:val="20"/>
    </w:rPr>
  </w:style>
  <w:style w:type="paragraph" w:customStyle="1" w:styleId="WerksmansAnnex4">
    <w:name w:val="Werksmans_Annex4"/>
    <w:basedOn w:val="Normal"/>
    <w:next w:val="Normal"/>
    <w:rsid w:val="001E4C7A"/>
    <w:pPr>
      <w:numPr>
        <w:ilvl w:val="3"/>
        <w:numId w:val="14"/>
      </w:numPr>
      <w:suppressAutoHyphens/>
      <w:outlineLvl w:val="3"/>
    </w:pPr>
    <w:rPr>
      <w:rFonts w:ascii="Arial" w:hAnsi="Arial"/>
      <w:snapToGrid w:val="0"/>
      <w:sz w:val="20"/>
      <w:szCs w:val="20"/>
    </w:rPr>
  </w:style>
  <w:style w:type="paragraph" w:customStyle="1" w:styleId="WerksmansAnnex5">
    <w:name w:val="Werksmans_Annex5"/>
    <w:basedOn w:val="Normal"/>
    <w:next w:val="Normal"/>
    <w:rsid w:val="001E4C7A"/>
    <w:pPr>
      <w:numPr>
        <w:ilvl w:val="4"/>
        <w:numId w:val="14"/>
      </w:numPr>
      <w:suppressAutoHyphens/>
      <w:spacing w:line="480" w:lineRule="auto"/>
      <w:outlineLvl w:val="4"/>
    </w:pPr>
    <w:rPr>
      <w:rFonts w:ascii="Arial" w:hAnsi="Arial"/>
      <w:snapToGrid w:val="0"/>
      <w:szCs w:val="20"/>
    </w:rPr>
  </w:style>
  <w:style w:type="paragraph" w:customStyle="1" w:styleId="WerksmansAnnex6">
    <w:name w:val="Werksmans_Annex6"/>
    <w:basedOn w:val="Normal"/>
    <w:next w:val="Normal"/>
    <w:rsid w:val="001E4C7A"/>
    <w:pPr>
      <w:numPr>
        <w:ilvl w:val="5"/>
        <w:numId w:val="14"/>
      </w:numPr>
      <w:suppressAutoHyphens/>
      <w:spacing w:line="480" w:lineRule="auto"/>
      <w:outlineLvl w:val="5"/>
    </w:pPr>
    <w:rPr>
      <w:rFonts w:ascii="Arial" w:hAnsi="Arial"/>
      <w:snapToGrid w:val="0"/>
      <w:szCs w:val="20"/>
    </w:rPr>
  </w:style>
  <w:style w:type="paragraph" w:customStyle="1" w:styleId="WerksmansAnnex7">
    <w:name w:val="Werksmans_Annex7"/>
    <w:basedOn w:val="Normal"/>
    <w:next w:val="Normal"/>
    <w:rsid w:val="001E4C7A"/>
    <w:pPr>
      <w:numPr>
        <w:ilvl w:val="6"/>
        <w:numId w:val="14"/>
      </w:numPr>
      <w:suppressAutoHyphens/>
      <w:spacing w:line="480" w:lineRule="auto"/>
      <w:outlineLvl w:val="6"/>
    </w:pPr>
    <w:rPr>
      <w:rFonts w:ascii="Arial" w:hAnsi="Arial"/>
      <w:snapToGrid w:val="0"/>
      <w:szCs w:val="20"/>
    </w:rPr>
  </w:style>
  <w:style w:type="paragraph" w:customStyle="1" w:styleId="WerksmansAnnex8">
    <w:name w:val="Werksmans_Annex8"/>
    <w:basedOn w:val="Normal"/>
    <w:next w:val="Normal"/>
    <w:rsid w:val="001E4C7A"/>
    <w:pPr>
      <w:numPr>
        <w:ilvl w:val="7"/>
        <w:numId w:val="14"/>
      </w:numPr>
      <w:suppressAutoHyphens/>
      <w:spacing w:line="480" w:lineRule="auto"/>
      <w:outlineLvl w:val="7"/>
    </w:pPr>
    <w:rPr>
      <w:rFonts w:ascii="Arial" w:hAnsi="Arial"/>
      <w:snapToGrid w:val="0"/>
      <w:szCs w:val="20"/>
    </w:rPr>
  </w:style>
  <w:style w:type="paragraph" w:customStyle="1" w:styleId="WerksmansAnnex9">
    <w:name w:val="Werksmans_Annex9"/>
    <w:basedOn w:val="Normal"/>
    <w:next w:val="Normal"/>
    <w:rsid w:val="001E4C7A"/>
    <w:pPr>
      <w:numPr>
        <w:ilvl w:val="8"/>
        <w:numId w:val="14"/>
      </w:numPr>
      <w:suppressAutoHyphens/>
      <w:spacing w:line="480" w:lineRule="auto"/>
      <w:outlineLvl w:val="8"/>
    </w:pPr>
    <w:rPr>
      <w:rFonts w:ascii="Arial" w:hAnsi="Arial"/>
      <w:snapToGrid w:val="0"/>
      <w:szCs w:val="20"/>
    </w:rPr>
  </w:style>
  <w:style w:type="character" w:customStyle="1" w:styleId="1Char">
    <w:name w:val="1 Char"/>
    <w:link w:val="1"/>
    <w:uiPriority w:val="99"/>
    <w:rsid w:val="007D3C11"/>
    <w:rPr>
      <w:rFonts w:ascii="Arial" w:hAnsi="Arial"/>
      <w:iCs/>
      <w:color w:val="000000"/>
      <w:sz w:val="24"/>
      <w:szCs w:val="22"/>
      <w:lang w:val="en-ZA"/>
    </w:rPr>
  </w:style>
  <w:style w:type="character" w:customStyle="1" w:styleId="apple-converted-space">
    <w:name w:val="apple-converted-space"/>
    <w:basedOn w:val="DefaultParagraphFont"/>
    <w:rsid w:val="009228B0"/>
  </w:style>
  <w:style w:type="character" w:customStyle="1" w:styleId="ListParagraphChar">
    <w:name w:val="List Paragraph Char"/>
    <w:aliases w:val="List Paragraph 1 Char"/>
    <w:link w:val="ListParagraph"/>
    <w:uiPriority w:val="34"/>
    <w:rsid w:val="009365DB"/>
    <w:rPr>
      <w:sz w:val="24"/>
      <w:szCs w:val="24"/>
    </w:rPr>
  </w:style>
  <w:style w:type="character" w:customStyle="1" w:styleId="hgkelc">
    <w:name w:val="hgkelc"/>
    <w:basedOn w:val="DefaultParagraphFont"/>
    <w:rsid w:val="00AD0FB3"/>
  </w:style>
  <w:style w:type="table" w:customStyle="1" w:styleId="TableGrid1">
    <w:name w:val="Table Grid1"/>
    <w:basedOn w:val="TableNormal"/>
    <w:next w:val="TableGrid"/>
    <w:uiPriority w:val="59"/>
    <w:rsid w:val="00C22166"/>
    <w:pPr>
      <w:spacing w:after="160"/>
      <w:ind w:left="0" w:firstLine="0"/>
      <w:jc w:val="left"/>
    </w:pPr>
    <w:rPr>
      <w:rFonts w:ascii="Arial" w:eastAsia="Arial" w:hAnsi="Arial"/>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22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parafullout">
    <w:name w:val="cm-parafullout"/>
    <w:basedOn w:val="Normal"/>
    <w:rsid w:val="00DE2ED9"/>
    <w:pPr>
      <w:spacing w:before="100" w:beforeAutospacing="1" w:after="100" w:afterAutospacing="1" w:line="240" w:lineRule="auto"/>
      <w:ind w:left="0" w:firstLine="0"/>
      <w:jc w:val="left"/>
    </w:pPr>
    <w:rPr>
      <w:sz w:val="20"/>
      <w:szCs w:val="20"/>
      <w:lang w:val="en-ZA"/>
    </w:rPr>
  </w:style>
  <w:style w:type="paragraph" w:customStyle="1" w:styleId="cm-para1quad">
    <w:name w:val="cm-para1quad"/>
    <w:basedOn w:val="Normal"/>
    <w:rsid w:val="00DE2ED9"/>
    <w:pPr>
      <w:spacing w:before="100" w:beforeAutospacing="1" w:after="100" w:afterAutospacing="1" w:line="240" w:lineRule="auto"/>
      <w:ind w:left="0" w:firstLine="0"/>
      <w:jc w:val="left"/>
    </w:pPr>
    <w:rPr>
      <w:sz w:val="20"/>
      <w:szCs w:val="20"/>
      <w:lang w:val="en-ZA"/>
    </w:rPr>
  </w:style>
  <w:style w:type="paragraph" w:styleId="NoSpacing">
    <w:name w:val="No Spacing"/>
    <w:uiPriority w:val="1"/>
    <w:qFormat/>
    <w:rsid w:val="009F4A34"/>
    <w:pPr>
      <w:spacing w:line="240" w:lineRule="auto"/>
      <w:ind w:left="0" w:firstLine="0"/>
      <w:jc w:val="left"/>
    </w:pPr>
    <w:rPr>
      <w:sz w:val="24"/>
      <w:szCs w:val="24"/>
      <w:lang w:val="en-US"/>
    </w:rPr>
  </w:style>
  <w:style w:type="numbering" w:customStyle="1" w:styleId="Style1">
    <w:name w:val="Style1"/>
    <w:uiPriority w:val="99"/>
    <w:rsid w:val="006D5D58"/>
    <w:pPr>
      <w:numPr>
        <w:numId w:val="35"/>
      </w:numPr>
    </w:pPr>
  </w:style>
  <w:style w:type="numbering" w:customStyle="1" w:styleId="Style2">
    <w:name w:val="Style2"/>
    <w:uiPriority w:val="99"/>
    <w:rsid w:val="00297A78"/>
    <w:pPr>
      <w:numPr>
        <w:numId w:val="36"/>
      </w:numPr>
    </w:pPr>
  </w:style>
  <w:style w:type="numbering" w:customStyle="1" w:styleId="Style3">
    <w:name w:val="Style3"/>
    <w:uiPriority w:val="99"/>
    <w:rsid w:val="00297A78"/>
    <w:pPr>
      <w:numPr>
        <w:numId w:val="37"/>
      </w:numPr>
    </w:pPr>
  </w:style>
  <w:style w:type="numbering" w:customStyle="1" w:styleId="Style4">
    <w:name w:val="Style4"/>
    <w:uiPriority w:val="99"/>
    <w:rsid w:val="00297A78"/>
    <w:pPr>
      <w:numPr>
        <w:numId w:val="40"/>
      </w:numPr>
    </w:pPr>
  </w:style>
  <w:style w:type="paragraph" w:customStyle="1" w:styleId="lvl1">
    <w:name w:val="lvl1"/>
    <w:basedOn w:val="Normal"/>
    <w:qFormat/>
    <w:rsid w:val="00E758D9"/>
    <w:pPr>
      <w:numPr>
        <w:numId w:val="70"/>
      </w:numPr>
      <w:spacing w:line="480" w:lineRule="auto"/>
      <w:ind w:left="709" w:hanging="709"/>
      <w:contextualSpacing/>
    </w:pPr>
    <w:rPr>
      <w:rFonts w:ascii="Arial" w:hAnsi="Arial" w:cs="Arial"/>
    </w:rPr>
  </w:style>
  <w:style w:type="paragraph" w:customStyle="1" w:styleId="lvl2">
    <w:name w:val="lvl2"/>
    <w:basedOn w:val="lvl1"/>
    <w:qFormat/>
    <w:rsid w:val="00E758D9"/>
    <w:pPr>
      <w:numPr>
        <w:ilvl w:val="1"/>
      </w:numPr>
      <w:tabs>
        <w:tab w:val="num" w:pos="360"/>
      </w:tabs>
      <w:ind w:left="1560" w:hanging="851"/>
    </w:pPr>
  </w:style>
  <w:style w:type="paragraph" w:customStyle="1" w:styleId="lvl3">
    <w:name w:val="lvl3"/>
    <w:basedOn w:val="lvl2"/>
    <w:qFormat/>
    <w:rsid w:val="00E758D9"/>
    <w:pPr>
      <w:numPr>
        <w:ilvl w:val="2"/>
      </w:numPr>
      <w:tabs>
        <w:tab w:val="num" w:pos="360"/>
        <w:tab w:val="num" w:pos="2835"/>
      </w:tabs>
      <w:ind w:left="2694" w:hanging="1134"/>
    </w:pPr>
  </w:style>
  <w:style w:type="paragraph" w:customStyle="1" w:styleId="SummaryJudgmentLevel4">
    <w:name w:val="Summary Judgment Level 4"/>
    <w:basedOn w:val="lvl3"/>
    <w:qFormat/>
    <w:rsid w:val="00E758D9"/>
    <w:pPr>
      <w:numPr>
        <w:ilvl w:val="3"/>
      </w:numPr>
      <w:tabs>
        <w:tab w:val="num" w:pos="360"/>
        <w:tab w:val="num" w:pos="2835"/>
      </w:tabs>
      <w:ind w:left="3371" w:hanging="360"/>
    </w:pPr>
  </w:style>
  <w:style w:type="paragraph" w:styleId="Revision">
    <w:name w:val="Revision"/>
    <w:hidden/>
    <w:semiHidden/>
    <w:rsid w:val="00D7567B"/>
    <w:pPr>
      <w:spacing w:line="240" w:lineRule="auto"/>
      <w:ind w:left="0" w:firstLine="0"/>
      <w:jc w:val="left"/>
    </w:pPr>
    <w:rPr>
      <w:sz w:val="24"/>
      <w:szCs w:val="24"/>
    </w:rPr>
  </w:style>
  <w:style w:type="numbering" w:customStyle="1" w:styleId="Style5">
    <w:name w:val="Style5"/>
    <w:uiPriority w:val="99"/>
    <w:rsid w:val="002A4F2F"/>
    <w:pPr>
      <w:numPr>
        <w:numId w:val="72"/>
      </w:numPr>
    </w:pPr>
  </w:style>
  <w:style w:type="numbering" w:customStyle="1" w:styleId="Style6">
    <w:name w:val="Style6"/>
    <w:uiPriority w:val="99"/>
    <w:rsid w:val="002A4F2F"/>
    <w:pPr>
      <w:numPr>
        <w:numId w:val="73"/>
      </w:numPr>
    </w:pPr>
  </w:style>
  <w:style w:type="numbering" w:customStyle="1" w:styleId="Style7">
    <w:name w:val="Style7"/>
    <w:uiPriority w:val="99"/>
    <w:rsid w:val="002A4F2F"/>
    <w:pPr>
      <w:numPr>
        <w:numId w:val="74"/>
      </w:numPr>
    </w:pPr>
  </w:style>
  <w:style w:type="numbering" w:customStyle="1" w:styleId="Style8">
    <w:name w:val="Style8"/>
    <w:uiPriority w:val="99"/>
    <w:rsid w:val="002A4F2F"/>
    <w:pPr>
      <w:numPr>
        <w:numId w:val="75"/>
      </w:numPr>
    </w:pPr>
  </w:style>
  <w:style w:type="numbering" w:customStyle="1" w:styleId="Style9">
    <w:name w:val="Style9"/>
    <w:uiPriority w:val="99"/>
    <w:rsid w:val="002A4F2F"/>
    <w:pPr>
      <w:numPr>
        <w:numId w:val="76"/>
      </w:numPr>
    </w:pPr>
  </w:style>
  <w:style w:type="numbering" w:customStyle="1" w:styleId="Style10">
    <w:name w:val="Style10"/>
    <w:uiPriority w:val="99"/>
    <w:rsid w:val="002A4F2F"/>
    <w:pPr>
      <w:numPr>
        <w:numId w:val="77"/>
      </w:numPr>
    </w:pPr>
  </w:style>
  <w:style w:type="numbering" w:customStyle="1" w:styleId="Style11">
    <w:name w:val="Style11"/>
    <w:uiPriority w:val="99"/>
    <w:rsid w:val="002A4F2F"/>
    <w:pPr>
      <w:numPr>
        <w:numId w:val="78"/>
      </w:numPr>
    </w:pPr>
  </w:style>
  <w:style w:type="numbering" w:customStyle="1" w:styleId="Style12">
    <w:name w:val="Style12"/>
    <w:uiPriority w:val="99"/>
    <w:rsid w:val="002A4F2F"/>
    <w:pPr>
      <w:numPr>
        <w:numId w:val="79"/>
      </w:numPr>
    </w:pPr>
  </w:style>
  <w:style w:type="numbering" w:customStyle="1" w:styleId="Style13">
    <w:name w:val="Style13"/>
    <w:uiPriority w:val="99"/>
    <w:rsid w:val="0021477D"/>
    <w:pPr>
      <w:numPr>
        <w:numId w:val="80"/>
      </w:numPr>
    </w:pPr>
  </w:style>
  <w:style w:type="numbering" w:customStyle="1" w:styleId="Style14">
    <w:name w:val="Style14"/>
    <w:uiPriority w:val="99"/>
    <w:rsid w:val="0021477D"/>
    <w:pPr>
      <w:numPr>
        <w:numId w:val="81"/>
      </w:numPr>
    </w:pPr>
  </w:style>
  <w:style w:type="numbering" w:customStyle="1" w:styleId="Style15">
    <w:name w:val="Style15"/>
    <w:uiPriority w:val="99"/>
    <w:rsid w:val="0021477D"/>
    <w:pPr>
      <w:numPr>
        <w:numId w:val="82"/>
      </w:numPr>
    </w:pPr>
  </w:style>
  <w:style w:type="numbering" w:customStyle="1" w:styleId="Style16">
    <w:name w:val="Style16"/>
    <w:uiPriority w:val="99"/>
    <w:rsid w:val="0021477D"/>
    <w:pPr>
      <w:numPr>
        <w:numId w:val="83"/>
      </w:numPr>
    </w:pPr>
  </w:style>
  <w:style w:type="numbering" w:customStyle="1" w:styleId="Style17">
    <w:name w:val="Style17"/>
    <w:uiPriority w:val="99"/>
    <w:rsid w:val="0021477D"/>
    <w:pPr>
      <w:numPr>
        <w:numId w:val="84"/>
      </w:numPr>
    </w:pPr>
  </w:style>
  <w:style w:type="numbering" w:customStyle="1" w:styleId="Style18">
    <w:name w:val="Style18"/>
    <w:uiPriority w:val="99"/>
    <w:rsid w:val="0021477D"/>
    <w:pPr>
      <w:numPr>
        <w:numId w:val="85"/>
      </w:numPr>
    </w:pPr>
  </w:style>
  <w:style w:type="numbering" w:customStyle="1" w:styleId="Style19">
    <w:name w:val="Style19"/>
    <w:uiPriority w:val="99"/>
    <w:rsid w:val="0021477D"/>
    <w:pPr>
      <w:numPr>
        <w:numId w:val="86"/>
      </w:numPr>
    </w:pPr>
  </w:style>
  <w:style w:type="numbering" w:customStyle="1" w:styleId="Style20">
    <w:name w:val="Style20"/>
    <w:uiPriority w:val="99"/>
    <w:rsid w:val="0021477D"/>
    <w:pPr>
      <w:numPr>
        <w:numId w:val="87"/>
      </w:numPr>
    </w:pPr>
  </w:style>
  <w:style w:type="numbering" w:customStyle="1" w:styleId="Style21">
    <w:name w:val="Style21"/>
    <w:uiPriority w:val="99"/>
    <w:rsid w:val="0021477D"/>
    <w:pPr>
      <w:numPr>
        <w:numId w:val="88"/>
      </w:numPr>
    </w:pPr>
  </w:style>
  <w:style w:type="numbering" w:customStyle="1" w:styleId="Style22">
    <w:name w:val="Style22"/>
    <w:uiPriority w:val="99"/>
    <w:rsid w:val="0021477D"/>
    <w:pPr>
      <w:numPr>
        <w:numId w:val="89"/>
      </w:numPr>
    </w:pPr>
  </w:style>
  <w:style w:type="numbering" w:customStyle="1" w:styleId="Style23">
    <w:name w:val="Style23"/>
    <w:uiPriority w:val="99"/>
    <w:rsid w:val="0021477D"/>
    <w:pPr>
      <w:numPr>
        <w:numId w:val="90"/>
      </w:numPr>
    </w:pPr>
  </w:style>
  <w:style w:type="numbering" w:customStyle="1" w:styleId="Style24">
    <w:name w:val="Style24"/>
    <w:uiPriority w:val="99"/>
    <w:rsid w:val="0021477D"/>
    <w:pPr>
      <w:numPr>
        <w:numId w:val="91"/>
      </w:numPr>
    </w:pPr>
  </w:style>
  <w:style w:type="numbering" w:customStyle="1" w:styleId="Style25">
    <w:name w:val="Style25"/>
    <w:uiPriority w:val="99"/>
    <w:rsid w:val="0021477D"/>
    <w:pPr>
      <w:numPr>
        <w:numId w:val="92"/>
      </w:numPr>
    </w:pPr>
  </w:style>
  <w:style w:type="paragraph" w:customStyle="1" w:styleId="BodyAA">
    <w:name w:val="Body A A"/>
    <w:uiPriority w:val="99"/>
    <w:rsid w:val="008E0239"/>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0" w:firstLine="0"/>
      <w:jc w:val="left"/>
    </w:pPr>
    <w:rPr>
      <w:rFonts w:ascii="Calibri" w:eastAsia="Arial Unicode MS" w:hAnsi="Calibri" w:cs="Calibri"/>
      <w:color w:val="000000"/>
      <w:sz w:val="22"/>
      <w:szCs w:val="22"/>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390">
      <w:bodyDiv w:val="1"/>
      <w:marLeft w:val="0"/>
      <w:marRight w:val="0"/>
      <w:marTop w:val="0"/>
      <w:marBottom w:val="0"/>
      <w:divBdr>
        <w:top w:val="none" w:sz="0" w:space="0" w:color="auto"/>
        <w:left w:val="none" w:sz="0" w:space="0" w:color="auto"/>
        <w:bottom w:val="none" w:sz="0" w:space="0" w:color="auto"/>
        <w:right w:val="none" w:sz="0" w:space="0" w:color="auto"/>
      </w:divBdr>
    </w:div>
    <w:div w:id="76753088">
      <w:bodyDiv w:val="1"/>
      <w:marLeft w:val="0"/>
      <w:marRight w:val="0"/>
      <w:marTop w:val="0"/>
      <w:marBottom w:val="0"/>
      <w:divBdr>
        <w:top w:val="none" w:sz="0" w:space="0" w:color="auto"/>
        <w:left w:val="none" w:sz="0" w:space="0" w:color="auto"/>
        <w:bottom w:val="none" w:sz="0" w:space="0" w:color="auto"/>
        <w:right w:val="none" w:sz="0" w:space="0" w:color="auto"/>
      </w:divBdr>
      <w:divsChild>
        <w:div w:id="903488084">
          <w:marLeft w:val="0"/>
          <w:marRight w:val="0"/>
          <w:marTop w:val="0"/>
          <w:marBottom w:val="0"/>
          <w:divBdr>
            <w:top w:val="none" w:sz="0" w:space="0" w:color="auto"/>
            <w:left w:val="none" w:sz="0" w:space="0" w:color="auto"/>
            <w:bottom w:val="none" w:sz="0" w:space="0" w:color="auto"/>
            <w:right w:val="none" w:sz="0" w:space="0" w:color="auto"/>
          </w:divBdr>
          <w:divsChild>
            <w:div w:id="593126668">
              <w:marLeft w:val="0"/>
              <w:marRight w:val="0"/>
              <w:marTop w:val="0"/>
              <w:marBottom w:val="0"/>
              <w:divBdr>
                <w:top w:val="none" w:sz="0" w:space="0" w:color="auto"/>
                <w:left w:val="none" w:sz="0" w:space="0" w:color="auto"/>
                <w:bottom w:val="none" w:sz="0" w:space="0" w:color="auto"/>
                <w:right w:val="none" w:sz="0" w:space="0" w:color="auto"/>
              </w:divBdr>
              <w:divsChild>
                <w:div w:id="19172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5143">
      <w:bodyDiv w:val="1"/>
      <w:marLeft w:val="0"/>
      <w:marRight w:val="0"/>
      <w:marTop w:val="0"/>
      <w:marBottom w:val="0"/>
      <w:divBdr>
        <w:top w:val="none" w:sz="0" w:space="0" w:color="auto"/>
        <w:left w:val="none" w:sz="0" w:space="0" w:color="auto"/>
        <w:bottom w:val="none" w:sz="0" w:space="0" w:color="auto"/>
        <w:right w:val="none" w:sz="0" w:space="0" w:color="auto"/>
      </w:divBdr>
    </w:div>
    <w:div w:id="88278155">
      <w:bodyDiv w:val="1"/>
      <w:marLeft w:val="0"/>
      <w:marRight w:val="0"/>
      <w:marTop w:val="0"/>
      <w:marBottom w:val="0"/>
      <w:divBdr>
        <w:top w:val="none" w:sz="0" w:space="0" w:color="auto"/>
        <w:left w:val="none" w:sz="0" w:space="0" w:color="auto"/>
        <w:bottom w:val="none" w:sz="0" w:space="0" w:color="auto"/>
        <w:right w:val="none" w:sz="0" w:space="0" w:color="auto"/>
      </w:divBdr>
    </w:div>
    <w:div w:id="95028942">
      <w:bodyDiv w:val="1"/>
      <w:marLeft w:val="0"/>
      <w:marRight w:val="0"/>
      <w:marTop w:val="0"/>
      <w:marBottom w:val="0"/>
      <w:divBdr>
        <w:top w:val="none" w:sz="0" w:space="0" w:color="auto"/>
        <w:left w:val="none" w:sz="0" w:space="0" w:color="auto"/>
        <w:bottom w:val="none" w:sz="0" w:space="0" w:color="auto"/>
        <w:right w:val="none" w:sz="0" w:space="0" w:color="auto"/>
      </w:divBdr>
    </w:div>
    <w:div w:id="207112439">
      <w:bodyDiv w:val="1"/>
      <w:marLeft w:val="0"/>
      <w:marRight w:val="0"/>
      <w:marTop w:val="0"/>
      <w:marBottom w:val="0"/>
      <w:divBdr>
        <w:top w:val="none" w:sz="0" w:space="0" w:color="auto"/>
        <w:left w:val="none" w:sz="0" w:space="0" w:color="auto"/>
        <w:bottom w:val="none" w:sz="0" w:space="0" w:color="auto"/>
        <w:right w:val="none" w:sz="0" w:space="0" w:color="auto"/>
      </w:divBdr>
    </w:div>
    <w:div w:id="278685682">
      <w:bodyDiv w:val="1"/>
      <w:marLeft w:val="0"/>
      <w:marRight w:val="0"/>
      <w:marTop w:val="0"/>
      <w:marBottom w:val="0"/>
      <w:divBdr>
        <w:top w:val="none" w:sz="0" w:space="0" w:color="auto"/>
        <w:left w:val="none" w:sz="0" w:space="0" w:color="auto"/>
        <w:bottom w:val="none" w:sz="0" w:space="0" w:color="auto"/>
        <w:right w:val="none" w:sz="0" w:space="0" w:color="auto"/>
      </w:divBdr>
      <w:divsChild>
        <w:div w:id="206775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112">
              <w:marLeft w:val="0"/>
              <w:marRight w:val="0"/>
              <w:marTop w:val="0"/>
              <w:marBottom w:val="0"/>
              <w:divBdr>
                <w:top w:val="none" w:sz="0" w:space="0" w:color="auto"/>
                <w:left w:val="none" w:sz="0" w:space="0" w:color="auto"/>
                <w:bottom w:val="none" w:sz="0" w:space="0" w:color="auto"/>
                <w:right w:val="none" w:sz="0" w:space="0" w:color="auto"/>
              </w:divBdr>
              <w:divsChild>
                <w:div w:id="403719806">
                  <w:marLeft w:val="0"/>
                  <w:marRight w:val="0"/>
                  <w:marTop w:val="0"/>
                  <w:marBottom w:val="0"/>
                  <w:divBdr>
                    <w:top w:val="none" w:sz="0" w:space="0" w:color="auto"/>
                    <w:left w:val="none" w:sz="0" w:space="0" w:color="auto"/>
                    <w:bottom w:val="none" w:sz="0" w:space="0" w:color="auto"/>
                    <w:right w:val="none" w:sz="0" w:space="0" w:color="auto"/>
                  </w:divBdr>
                </w:div>
                <w:div w:id="1951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16027">
      <w:bodyDiv w:val="1"/>
      <w:marLeft w:val="0"/>
      <w:marRight w:val="0"/>
      <w:marTop w:val="0"/>
      <w:marBottom w:val="0"/>
      <w:divBdr>
        <w:top w:val="none" w:sz="0" w:space="0" w:color="auto"/>
        <w:left w:val="none" w:sz="0" w:space="0" w:color="auto"/>
        <w:bottom w:val="none" w:sz="0" w:space="0" w:color="auto"/>
        <w:right w:val="none" w:sz="0" w:space="0" w:color="auto"/>
      </w:divBdr>
    </w:div>
    <w:div w:id="328292680">
      <w:bodyDiv w:val="1"/>
      <w:marLeft w:val="0"/>
      <w:marRight w:val="0"/>
      <w:marTop w:val="0"/>
      <w:marBottom w:val="0"/>
      <w:divBdr>
        <w:top w:val="none" w:sz="0" w:space="0" w:color="auto"/>
        <w:left w:val="none" w:sz="0" w:space="0" w:color="auto"/>
        <w:bottom w:val="none" w:sz="0" w:space="0" w:color="auto"/>
        <w:right w:val="none" w:sz="0" w:space="0" w:color="auto"/>
      </w:divBdr>
    </w:div>
    <w:div w:id="424424572">
      <w:bodyDiv w:val="1"/>
      <w:marLeft w:val="0"/>
      <w:marRight w:val="0"/>
      <w:marTop w:val="0"/>
      <w:marBottom w:val="0"/>
      <w:divBdr>
        <w:top w:val="none" w:sz="0" w:space="0" w:color="auto"/>
        <w:left w:val="none" w:sz="0" w:space="0" w:color="auto"/>
        <w:bottom w:val="none" w:sz="0" w:space="0" w:color="auto"/>
        <w:right w:val="none" w:sz="0" w:space="0" w:color="auto"/>
      </w:divBdr>
    </w:div>
    <w:div w:id="519470559">
      <w:bodyDiv w:val="1"/>
      <w:marLeft w:val="0"/>
      <w:marRight w:val="0"/>
      <w:marTop w:val="0"/>
      <w:marBottom w:val="0"/>
      <w:divBdr>
        <w:top w:val="none" w:sz="0" w:space="0" w:color="auto"/>
        <w:left w:val="none" w:sz="0" w:space="0" w:color="auto"/>
        <w:bottom w:val="none" w:sz="0" w:space="0" w:color="auto"/>
        <w:right w:val="none" w:sz="0" w:space="0" w:color="auto"/>
      </w:divBdr>
    </w:div>
    <w:div w:id="534851606">
      <w:bodyDiv w:val="1"/>
      <w:marLeft w:val="0"/>
      <w:marRight w:val="0"/>
      <w:marTop w:val="0"/>
      <w:marBottom w:val="0"/>
      <w:divBdr>
        <w:top w:val="none" w:sz="0" w:space="0" w:color="auto"/>
        <w:left w:val="none" w:sz="0" w:space="0" w:color="auto"/>
        <w:bottom w:val="none" w:sz="0" w:space="0" w:color="auto"/>
        <w:right w:val="none" w:sz="0" w:space="0" w:color="auto"/>
      </w:divBdr>
      <w:divsChild>
        <w:div w:id="909343677">
          <w:marLeft w:val="0"/>
          <w:marRight w:val="0"/>
          <w:marTop w:val="0"/>
          <w:marBottom w:val="0"/>
          <w:divBdr>
            <w:top w:val="none" w:sz="0" w:space="0" w:color="auto"/>
            <w:left w:val="none" w:sz="0" w:space="0" w:color="auto"/>
            <w:bottom w:val="none" w:sz="0" w:space="0" w:color="auto"/>
            <w:right w:val="none" w:sz="0" w:space="0" w:color="auto"/>
          </w:divBdr>
          <w:divsChild>
            <w:div w:id="281494699">
              <w:marLeft w:val="0"/>
              <w:marRight w:val="0"/>
              <w:marTop w:val="0"/>
              <w:marBottom w:val="0"/>
              <w:divBdr>
                <w:top w:val="none" w:sz="0" w:space="0" w:color="auto"/>
                <w:left w:val="none" w:sz="0" w:space="0" w:color="auto"/>
                <w:bottom w:val="none" w:sz="0" w:space="0" w:color="auto"/>
                <w:right w:val="none" w:sz="0" w:space="0" w:color="auto"/>
              </w:divBdr>
              <w:divsChild>
                <w:div w:id="1032220260">
                  <w:marLeft w:val="0"/>
                  <w:marRight w:val="0"/>
                  <w:marTop w:val="0"/>
                  <w:marBottom w:val="0"/>
                  <w:divBdr>
                    <w:top w:val="none" w:sz="0" w:space="0" w:color="auto"/>
                    <w:left w:val="none" w:sz="0" w:space="0" w:color="auto"/>
                    <w:bottom w:val="none" w:sz="0" w:space="0" w:color="auto"/>
                    <w:right w:val="none" w:sz="0" w:space="0" w:color="auto"/>
                  </w:divBdr>
                </w:div>
              </w:divsChild>
            </w:div>
            <w:div w:id="541598951">
              <w:marLeft w:val="0"/>
              <w:marRight w:val="0"/>
              <w:marTop w:val="0"/>
              <w:marBottom w:val="0"/>
              <w:divBdr>
                <w:top w:val="none" w:sz="0" w:space="0" w:color="auto"/>
                <w:left w:val="none" w:sz="0" w:space="0" w:color="auto"/>
                <w:bottom w:val="none" w:sz="0" w:space="0" w:color="auto"/>
                <w:right w:val="none" w:sz="0" w:space="0" w:color="auto"/>
              </w:divBdr>
              <w:divsChild>
                <w:div w:id="19730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9248">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96838989">
      <w:bodyDiv w:val="1"/>
      <w:marLeft w:val="0"/>
      <w:marRight w:val="0"/>
      <w:marTop w:val="0"/>
      <w:marBottom w:val="0"/>
      <w:divBdr>
        <w:top w:val="none" w:sz="0" w:space="0" w:color="auto"/>
        <w:left w:val="none" w:sz="0" w:space="0" w:color="auto"/>
        <w:bottom w:val="none" w:sz="0" w:space="0" w:color="auto"/>
        <w:right w:val="none" w:sz="0" w:space="0" w:color="auto"/>
      </w:divBdr>
      <w:divsChild>
        <w:div w:id="1722440424">
          <w:marLeft w:val="0"/>
          <w:marRight w:val="0"/>
          <w:marTop w:val="0"/>
          <w:marBottom w:val="0"/>
          <w:divBdr>
            <w:top w:val="none" w:sz="0" w:space="0" w:color="auto"/>
            <w:left w:val="none" w:sz="0" w:space="0" w:color="auto"/>
            <w:bottom w:val="none" w:sz="0" w:space="0" w:color="auto"/>
            <w:right w:val="none" w:sz="0" w:space="0" w:color="auto"/>
          </w:divBdr>
          <w:divsChild>
            <w:div w:id="1007055349">
              <w:marLeft w:val="0"/>
              <w:marRight w:val="0"/>
              <w:marTop w:val="0"/>
              <w:marBottom w:val="0"/>
              <w:divBdr>
                <w:top w:val="none" w:sz="0" w:space="0" w:color="auto"/>
                <w:left w:val="none" w:sz="0" w:space="0" w:color="auto"/>
                <w:bottom w:val="none" w:sz="0" w:space="0" w:color="auto"/>
                <w:right w:val="none" w:sz="0" w:space="0" w:color="auto"/>
              </w:divBdr>
              <w:divsChild>
                <w:div w:id="1474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4050">
      <w:bodyDiv w:val="1"/>
      <w:marLeft w:val="0"/>
      <w:marRight w:val="0"/>
      <w:marTop w:val="0"/>
      <w:marBottom w:val="0"/>
      <w:divBdr>
        <w:top w:val="none" w:sz="0" w:space="0" w:color="auto"/>
        <w:left w:val="none" w:sz="0" w:space="0" w:color="auto"/>
        <w:bottom w:val="none" w:sz="0" w:space="0" w:color="auto"/>
        <w:right w:val="none" w:sz="0" w:space="0" w:color="auto"/>
      </w:divBdr>
    </w:div>
    <w:div w:id="671107140">
      <w:bodyDiv w:val="1"/>
      <w:marLeft w:val="0"/>
      <w:marRight w:val="0"/>
      <w:marTop w:val="0"/>
      <w:marBottom w:val="0"/>
      <w:divBdr>
        <w:top w:val="none" w:sz="0" w:space="0" w:color="auto"/>
        <w:left w:val="none" w:sz="0" w:space="0" w:color="auto"/>
        <w:bottom w:val="none" w:sz="0" w:space="0" w:color="auto"/>
        <w:right w:val="none" w:sz="0" w:space="0" w:color="auto"/>
      </w:divBdr>
    </w:div>
    <w:div w:id="678850860">
      <w:bodyDiv w:val="1"/>
      <w:marLeft w:val="0"/>
      <w:marRight w:val="0"/>
      <w:marTop w:val="0"/>
      <w:marBottom w:val="0"/>
      <w:divBdr>
        <w:top w:val="none" w:sz="0" w:space="0" w:color="auto"/>
        <w:left w:val="none" w:sz="0" w:space="0" w:color="auto"/>
        <w:bottom w:val="none" w:sz="0" w:space="0" w:color="auto"/>
        <w:right w:val="none" w:sz="0" w:space="0" w:color="auto"/>
      </w:divBdr>
    </w:div>
    <w:div w:id="722631344">
      <w:bodyDiv w:val="1"/>
      <w:marLeft w:val="0"/>
      <w:marRight w:val="0"/>
      <w:marTop w:val="0"/>
      <w:marBottom w:val="0"/>
      <w:divBdr>
        <w:top w:val="none" w:sz="0" w:space="0" w:color="auto"/>
        <w:left w:val="none" w:sz="0" w:space="0" w:color="auto"/>
        <w:bottom w:val="none" w:sz="0" w:space="0" w:color="auto"/>
        <w:right w:val="none" w:sz="0" w:space="0" w:color="auto"/>
      </w:divBdr>
      <w:divsChild>
        <w:div w:id="1868592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008903882">
                  <w:marLeft w:val="0"/>
                  <w:marRight w:val="0"/>
                  <w:marTop w:val="0"/>
                  <w:marBottom w:val="0"/>
                  <w:divBdr>
                    <w:top w:val="none" w:sz="0" w:space="0" w:color="auto"/>
                    <w:left w:val="none" w:sz="0" w:space="0" w:color="auto"/>
                    <w:bottom w:val="none" w:sz="0" w:space="0" w:color="auto"/>
                    <w:right w:val="none" w:sz="0" w:space="0" w:color="auto"/>
                  </w:divBdr>
                </w:div>
                <w:div w:id="533036981">
                  <w:marLeft w:val="0"/>
                  <w:marRight w:val="0"/>
                  <w:marTop w:val="0"/>
                  <w:marBottom w:val="0"/>
                  <w:divBdr>
                    <w:top w:val="none" w:sz="0" w:space="0" w:color="auto"/>
                    <w:left w:val="none" w:sz="0" w:space="0" w:color="auto"/>
                    <w:bottom w:val="none" w:sz="0" w:space="0" w:color="auto"/>
                    <w:right w:val="none" w:sz="0" w:space="0" w:color="auto"/>
                  </w:divBdr>
                </w:div>
                <w:div w:id="1632785552">
                  <w:marLeft w:val="0"/>
                  <w:marRight w:val="0"/>
                  <w:marTop w:val="0"/>
                  <w:marBottom w:val="0"/>
                  <w:divBdr>
                    <w:top w:val="none" w:sz="0" w:space="0" w:color="auto"/>
                    <w:left w:val="none" w:sz="0" w:space="0" w:color="auto"/>
                    <w:bottom w:val="none" w:sz="0" w:space="0" w:color="auto"/>
                    <w:right w:val="none" w:sz="0" w:space="0" w:color="auto"/>
                  </w:divBdr>
                </w:div>
                <w:div w:id="900746649">
                  <w:marLeft w:val="0"/>
                  <w:marRight w:val="0"/>
                  <w:marTop w:val="0"/>
                  <w:marBottom w:val="0"/>
                  <w:divBdr>
                    <w:top w:val="none" w:sz="0" w:space="0" w:color="auto"/>
                    <w:left w:val="none" w:sz="0" w:space="0" w:color="auto"/>
                    <w:bottom w:val="none" w:sz="0" w:space="0" w:color="auto"/>
                    <w:right w:val="none" w:sz="0" w:space="0" w:color="auto"/>
                  </w:divBdr>
                </w:div>
                <w:div w:id="335232006">
                  <w:marLeft w:val="0"/>
                  <w:marRight w:val="0"/>
                  <w:marTop w:val="0"/>
                  <w:marBottom w:val="0"/>
                  <w:divBdr>
                    <w:top w:val="none" w:sz="0" w:space="0" w:color="auto"/>
                    <w:left w:val="none" w:sz="0" w:space="0" w:color="auto"/>
                    <w:bottom w:val="none" w:sz="0" w:space="0" w:color="auto"/>
                    <w:right w:val="none" w:sz="0" w:space="0" w:color="auto"/>
                  </w:divBdr>
                </w:div>
                <w:div w:id="109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7984">
      <w:bodyDiv w:val="1"/>
      <w:marLeft w:val="0"/>
      <w:marRight w:val="0"/>
      <w:marTop w:val="0"/>
      <w:marBottom w:val="0"/>
      <w:divBdr>
        <w:top w:val="none" w:sz="0" w:space="0" w:color="auto"/>
        <w:left w:val="none" w:sz="0" w:space="0" w:color="auto"/>
        <w:bottom w:val="none" w:sz="0" w:space="0" w:color="auto"/>
        <w:right w:val="none" w:sz="0" w:space="0" w:color="auto"/>
      </w:divBdr>
    </w:div>
    <w:div w:id="755323868">
      <w:bodyDiv w:val="1"/>
      <w:marLeft w:val="0"/>
      <w:marRight w:val="0"/>
      <w:marTop w:val="0"/>
      <w:marBottom w:val="0"/>
      <w:divBdr>
        <w:top w:val="none" w:sz="0" w:space="0" w:color="auto"/>
        <w:left w:val="none" w:sz="0" w:space="0" w:color="auto"/>
        <w:bottom w:val="none" w:sz="0" w:space="0" w:color="auto"/>
        <w:right w:val="none" w:sz="0" w:space="0" w:color="auto"/>
      </w:divBdr>
      <w:divsChild>
        <w:div w:id="874997648">
          <w:marLeft w:val="0"/>
          <w:marRight w:val="0"/>
          <w:marTop w:val="0"/>
          <w:marBottom w:val="0"/>
          <w:divBdr>
            <w:top w:val="none" w:sz="0" w:space="0" w:color="auto"/>
            <w:left w:val="none" w:sz="0" w:space="0" w:color="auto"/>
            <w:bottom w:val="none" w:sz="0" w:space="0" w:color="auto"/>
            <w:right w:val="none" w:sz="0" w:space="0" w:color="auto"/>
          </w:divBdr>
          <w:divsChild>
            <w:div w:id="796342217">
              <w:marLeft w:val="0"/>
              <w:marRight w:val="0"/>
              <w:marTop w:val="0"/>
              <w:marBottom w:val="0"/>
              <w:divBdr>
                <w:top w:val="none" w:sz="0" w:space="0" w:color="auto"/>
                <w:left w:val="none" w:sz="0" w:space="0" w:color="auto"/>
                <w:bottom w:val="none" w:sz="0" w:space="0" w:color="auto"/>
                <w:right w:val="none" w:sz="0" w:space="0" w:color="auto"/>
              </w:divBdr>
              <w:divsChild>
                <w:div w:id="2119257755">
                  <w:marLeft w:val="0"/>
                  <w:marRight w:val="0"/>
                  <w:marTop w:val="0"/>
                  <w:marBottom w:val="0"/>
                  <w:divBdr>
                    <w:top w:val="none" w:sz="0" w:space="0" w:color="auto"/>
                    <w:left w:val="none" w:sz="0" w:space="0" w:color="auto"/>
                    <w:bottom w:val="none" w:sz="0" w:space="0" w:color="auto"/>
                    <w:right w:val="none" w:sz="0" w:space="0" w:color="auto"/>
                  </w:divBdr>
                </w:div>
                <w:div w:id="6509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29085">
      <w:bodyDiv w:val="1"/>
      <w:marLeft w:val="0"/>
      <w:marRight w:val="0"/>
      <w:marTop w:val="0"/>
      <w:marBottom w:val="0"/>
      <w:divBdr>
        <w:top w:val="none" w:sz="0" w:space="0" w:color="auto"/>
        <w:left w:val="none" w:sz="0" w:space="0" w:color="auto"/>
        <w:bottom w:val="none" w:sz="0" w:space="0" w:color="auto"/>
        <w:right w:val="none" w:sz="0" w:space="0" w:color="auto"/>
      </w:divBdr>
    </w:div>
    <w:div w:id="771556986">
      <w:bodyDiv w:val="1"/>
      <w:marLeft w:val="0"/>
      <w:marRight w:val="0"/>
      <w:marTop w:val="0"/>
      <w:marBottom w:val="0"/>
      <w:divBdr>
        <w:top w:val="none" w:sz="0" w:space="0" w:color="auto"/>
        <w:left w:val="none" w:sz="0" w:space="0" w:color="auto"/>
        <w:bottom w:val="none" w:sz="0" w:space="0" w:color="auto"/>
        <w:right w:val="none" w:sz="0" w:space="0" w:color="auto"/>
      </w:divBdr>
    </w:div>
    <w:div w:id="786697499">
      <w:bodyDiv w:val="1"/>
      <w:marLeft w:val="0"/>
      <w:marRight w:val="0"/>
      <w:marTop w:val="0"/>
      <w:marBottom w:val="0"/>
      <w:divBdr>
        <w:top w:val="none" w:sz="0" w:space="0" w:color="auto"/>
        <w:left w:val="none" w:sz="0" w:space="0" w:color="auto"/>
        <w:bottom w:val="none" w:sz="0" w:space="0" w:color="auto"/>
        <w:right w:val="none" w:sz="0" w:space="0" w:color="auto"/>
      </w:divBdr>
    </w:div>
    <w:div w:id="787165631">
      <w:bodyDiv w:val="1"/>
      <w:marLeft w:val="0"/>
      <w:marRight w:val="0"/>
      <w:marTop w:val="0"/>
      <w:marBottom w:val="0"/>
      <w:divBdr>
        <w:top w:val="none" w:sz="0" w:space="0" w:color="auto"/>
        <w:left w:val="none" w:sz="0" w:space="0" w:color="auto"/>
        <w:bottom w:val="none" w:sz="0" w:space="0" w:color="auto"/>
        <w:right w:val="none" w:sz="0" w:space="0" w:color="auto"/>
      </w:divBdr>
    </w:div>
    <w:div w:id="793906533">
      <w:bodyDiv w:val="1"/>
      <w:marLeft w:val="0"/>
      <w:marRight w:val="0"/>
      <w:marTop w:val="0"/>
      <w:marBottom w:val="0"/>
      <w:divBdr>
        <w:top w:val="none" w:sz="0" w:space="0" w:color="auto"/>
        <w:left w:val="none" w:sz="0" w:space="0" w:color="auto"/>
        <w:bottom w:val="none" w:sz="0" w:space="0" w:color="auto"/>
        <w:right w:val="none" w:sz="0" w:space="0" w:color="auto"/>
      </w:divBdr>
      <w:divsChild>
        <w:div w:id="961224567">
          <w:marLeft w:val="0"/>
          <w:marRight w:val="0"/>
          <w:marTop w:val="0"/>
          <w:marBottom w:val="0"/>
          <w:divBdr>
            <w:top w:val="none" w:sz="0" w:space="0" w:color="auto"/>
            <w:left w:val="none" w:sz="0" w:space="0" w:color="auto"/>
            <w:bottom w:val="none" w:sz="0" w:space="0" w:color="auto"/>
            <w:right w:val="none" w:sz="0" w:space="0" w:color="auto"/>
          </w:divBdr>
          <w:divsChild>
            <w:div w:id="37361511">
              <w:marLeft w:val="0"/>
              <w:marRight w:val="0"/>
              <w:marTop w:val="0"/>
              <w:marBottom w:val="0"/>
              <w:divBdr>
                <w:top w:val="none" w:sz="0" w:space="0" w:color="auto"/>
                <w:left w:val="none" w:sz="0" w:space="0" w:color="auto"/>
                <w:bottom w:val="none" w:sz="0" w:space="0" w:color="auto"/>
                <w:right w:val="none" w:sz="0" w:space="0" w:color="auto"/>
              </w:divBdr>
            </w:div>
            <w:div w:id="54739128">
              <w:marLeft w:val="0"/>
              <w:marRight w:val="0"/>
              <w:marTop w:val="0"/>
              <w:marBottom w:val="0"/>
              <w:divBdr>
                <w:top w:val="none" w:sz="0" w:space="0" w:color="auto"/>
                <w:left w:val="none" w:sz="0" w:space="0" w:color="auto"/>
                <w:bottom w:val="none" w:sz="0" w:space="0" w:color="auto"/>
                <w:right w:val="none" w:sz="0" w:space="0" w:color="auto"/>
              </w:divBdr>
            </w:div>
            <w:div w:id="73627411">
              <w:marLeft w:val="0"/>
              <w:marRight w:val="0"/>
              <w:marTop w:val="0"/>
              <w:marBottom w:val="0"/>
              <w:divBdr>
                <w:top w:val="none" w:sz="0" w:space="0" w:color="auto"/>
                <w:left w:val="none" w:sz="0" w:space="0" w:color="auto"/>
                <w:bottom w:val="none" w:sz="0" w:space="0" w:color="auto"/>
                <w:right w:val="none" w:sz="0" w:space="0" w:color="auto"/>
              </w:divBdr>
            </w:div>
            <w:div w:id="107891391">
              <w:marLeft w:val="0"/>
              <w:marRight w:val="0"/>
              <w:marTop w:val="0"/>
              <w:marBottom w:val="0"/>
              <w:divBdr>
                <w:top w:val="none" w:sz="0" w:space="0" w:color="auto"/>
                <w:left w:val="none" w:sz="0" w:space="0" w:color="auto"/>
                <w:bottom w:val="none" w:sz="0" w:space="0" w:color="auto"/>
                <w:right w:val="none" w:sz="0" w:space="0" w:color="auto"/>
              </w:divBdr>
            </w:div>
            <w:div w:id="197788831">
              <w:marLeft w:val="0"/>
              <w:marRight w:val="0"/>
              <w:marTop w:val="0"/>
              <w:marBottom w:val="0"/>
              <w:divBdr>
                <w:top w:val="none" w:sz="0" w:space="0" w:color="auto"/>
                <w:left w:val="none" w:sz="0" w:space="0" w:color="auto"/>
                <w:bottom w:val="none" w:sz="0" w:space="0" w:color="auto"/>
                <w:right w:val="none" w:sz="0" w:space="0" w:color="auto"/>
              </w:divBdr>
            </w:div>
            <w:div w:id="201526839">
              <w:marLeft w:val="0"/>
              <w:marRight w:val="0"/>
              <w:marTop w:val="0"/>
              <w:marBottom w:val="0"/>
              <w:divBdr>
                <w:top w:val="none" w:sz="0" w:space="0" w:color="auto"/>
                <w:left w:val="none" w:sz="0" w:space="0" w:color="auto"/>
                <w:bottom w:val="none" w:sz="0" w:space="0" w:color="auto"/>
                <w:right w:val="none" w:sz="0" w:space="0" w:color="auto"/>
              </w:divBdr>
            </w:div>
            <w:div w:id="203948898">
              <w:marLeft w:val="0"/>
              <w:marRight w:val="0"/>
              <w:marTop w:val="0"/>
              <w:marBottom w:val="0"/>
              <w:divBdr>
                <w:top w:val="none" w:sz="0" w:space="0" w:color="auto"/>
                <w:left w:val="none" w:sz="0" w:space="0" w:color="auto"/>
                <w:bottom w:val="none" w:sz="0" w:space="0" w:color="auto"/>
                <w:right w:val="none" w:sz="0" w:space="0" w:color="auto"/>
              </w:divBdr>
            </w:div>
            <w:div w:id="284121469">
              <w:marLeft w:val="0"/>
              <w:marRight w:val="0"/>
              <w:marTop w:val="0"/>
              <w:marBottom w:val="0"/>
              <w:divBdr>
                <w:top w:val="none" w:sz="0" w:space="0" w:color="auto"/>
                <w:left w:val="none" w:sz="0" w:space="0" w:color="auto"/>
                <w:bottom w:val="none" w:sz="0" w:space="0" w:color="auto"/>
                <w:right w:val="none" w:sz="0" w:space="0" w:color="auto"/>
              </w:divBdr>
            </w:div>
            <w:div w:id="328755813">
              <w:marLeft w:val="0"/>
              <w:marRight w:val="0"/>
              <w:marTop w:val="0"/>
              <w:marBottom w:val="0"/>
              <w:divBdr>
                <w:top w:val="none" w:sz="0" w:space="0" w:color="auto"/>
                <w:left w:val="none" w:sz="0" w:space="0" w:color="auto"/>
                <w:bottom w:val="none" w:sz="0" w:space="0" w:color="auto"/>
                <w:right w:val="none" w:sz="0" w:space="0" w:color="auto"/>
              </w:divBdr>
            </w:div>
            <w:div w:id="336349059">
              <w:marLeft w:val="0"/>
              <w:marRight w:val="0"/>
              <w:marTop w:val="0"/>
              <w:marBottom w:val="0"/>
              <w:divBdr>
                <w:top w:val="none" w:sz="0" w:space="0" w:color="auto"/>
                <w:left w:val="none" w:sz="0" w:space="0" w:color="auto"/>
                <w:bottom w:val="none" w:sz="0" w:space="0" w:color="auto"/>
                <w:right w:val="none" w:sz="0" w:space="0" w:color="auto"/>
              </w:divBdr>
            </w:div>
            <w:div w:id="373580807">
              <w:marLeft w:val="0"/>
              <w:marRight w:val="0"/>
              <w:marTop w:val="0"/>
              <w:marBottom w:val="0"/>
              <w:divBdr>
                <w:top w:val="none" w:sz="0" w:space="0" w:color="auto"/>
                <w:left w:val="none" w:sz="0" w:space="0" w:color="auto"/>
                <w:bottom w:val="none" w:sz="0" w:space="0" w:color="auto"/>
                <w:right w:val="none" w:sz="0" w:space="0" w:color="auto"/>
              </w:divBdr>
            </w:div>
            <w:div w:id="373773708">
              <w:marLeft w:val="0"/>
              <w:marRight w:val="0"/>
              <w:marTop w:val="0"/>
              <w:marBottom w:val="0"/>
              <w:divBdr>
                <w:top w:val="none" w:sz="0" w:space="0" w:color="auto"/>
                <w:left w:val="none" w:sz="0" w:space="0" w:color="auto"/>
                <w:bottom w:val="none" w:sz="0" w:space="0" w:color="auto"/>
                <w:right w:val="none" w:sz="0" w:space="0" w:color="auto"/>
              </w:divBdr>
            </w:div>
            <w:div w:id="375619287">
              <w:marLeft w:val="0"/>
              <w:marRight w:val="0"/>
              <w:marTop w:val="0"/>
              <w:marBottom w:val="0"/>
              <w:divBdr>
                <w:top w:val="none" w:sz="0" w:space="0" w:color="auto"/>
                <w:left w:val="none" w:sz="0" w:space="0" w:color="auto"/>
                <w:bottom w:val="none" w:sz="0" w:space="0" w:color="auto"/>
                <w:right w:val="none" w:sz="0" w:space="0" w:color="auto"/>
              </w:divBdr>
            </w:div>
            <w:div w:id="417219230">
              <w:marLeft w:val="0"/>
              <w:marRight w:val="0"/>
              <w:marTop w:val="0"/>
              <w:marBottom w:val="0"/>
              <w:divBdr>
                <w:top w:val="none" w:sz="0" w:space="0" w:color="auto"/>
                <w:left w:val="none" w:sz="0" w:space="0" w:color="auto"/>
                <w:bottom w:val="none" w:sz="0" w:space="0" w:color="auto"/>
                <w:right w:val="none" w:sz="0" w:space="0" w:color="auto"/>
              </w:divBdr>
            </w:div>
            <w:div w:id="457457947">
              <w:marLeft w:val="0"/>
              <w:marRight w:val="0"/>
              <w:marTop w:val="0"/>
              <w:marBottom w:val="0"/>
              <w:divBdr>
                <w:top w:val="none" w:sz="0" w:space="0" w:color="auto"/>
                <w:left w:val="none" w:sz="0" w:space="0" w:color="auto"/>
                <w:bottom w:val="none" w:sz="0" w:space="0" w:color="auto"/>
                <w:right w:val="none" w:sz="0" w:space="0" w:color="auto"/>
              </w:divBdr>
            </w:div>
            <w:div w:id="459301015">
              <w:marLeft w:val="0"/>
              <w:marRight w:val="0"/>
              <w:marTop w:val="0"/>
              <w:marBottom w:val="0"/>
              <w:divBdr>
                <w:top w:val="none" w:sz="0" w:space="0" w:color="auto"/>
                <w:left w:val="none" w:sz="0" w:space="0" w:color="auto"/>
                <w:bottom w:val="none" w:sz="0" w:space="0" w:color="auto"/>
                <w:right w:val="none" w:sz="0" w:space="0" w:color="auto"/>
              </w:divBdr>
            </w:div>
            <w:div w:id="467017916">
              <w:marLeft w:val="0"/>
              <w:marRight w:val="0"/>
              <w:marTop w:val="0"/>
              <w:marBottom w:val="0"/>
              <w:divBdr>
                <w:top w:val="none" w:sz="0" w:space="0" w:color="auto"/>
                <w:left w:val="none" w:sz="0" w:space="0" w:color="auto"/>
                <w:bottom w:val="none" w:sz="0" w:space="0" w:color="auto"/>
                <w:right w:val="none" w:sz="0" w:space="0" w:color="auto"/>
              </w:divBdr>
            </w:div>
            <w:div w:id="468136836">
              <w:marLeft w:val="0"/>
              <w:marRight w:val="0"/>
              <w:marTop w:val="0"/>
              <w:marBottom w:val="0"/>
              <w:divBdr>
                <w:top w:val="none" w:sz="0" w:space="0" w:color="auto"/>
                <w:left w:val="none" w:sz="0" w:space="0" w:color="auto"/>
                <w:bottom w:val="none" w:sz="0" w:space="0" w:color="auto"/>
                <w:right w:val="none" w:sz="0" w:space="0" w:color="auto"/>
              </w:divBdr>
            </w:div>
            <w:div w:id="484931774">
              <w:marLeft w:val="0"/>
              <w:marRight w:val="0"/>
              <w:marTop w:val="0"/>
              <w:marBottom w:val="0"/>
              <w:divBdr>
                <w:top w:val="none" w:sz="0" w:space="0" w:color="auto"/>
                <w:left w:val="none" w:sz="0" w:space="0" w:color="auto"/>
                <w:bottom w:val="none" w:sz="0" w:space="0" w:color="auto"/>
                <w:right w:val="none" w:sz="0" w:space="0" w:color="auto"/>
              </w:divBdr>
            </w:div>
            <w:div w:id="487789633">
              <w:marLeft w:val="0"/>
              <w:marRight w:val="0"/>
              <w:marTop w:val="0"/>
              <w:marBottom w:val="0"/>
              <w:divBdr>
                <w:top w:val="none" w:sz="0" w:space="0" w:color="auto"/>
                <w:left w:val="none" w:sz="0" w:space="0" w:color="auto"/>
                <w:bottom w:val="none" w:sz="0" w:space="0" w:color="auto"/>
                <w:right w:val="none" w:sz="0" w:space="0" w:color="auto"/>
              </w:divBdr>
            </w:div>
            <w:div w:id="547762598">
              <w:marLeft w:val="0"/>
              <w:marRight w:val="0"/>
              <w:marTop w:val="0"/>
              <w:marBottom w:val="0"/>
              <w:divBdr>
                <w:top w:val="none" w:sz="0" w:space="0" w:color="auto"/>
                <w:left w:val="none" w:sz="0" w:space="0" w:color="auto"/>
                <w:bottom w:val="none" w:sz="0" w:space="0" w:color="auto"/>
                <w:right w:val="none" w:sz="0" w:space="0" w:color="auto"/>
              </w:divBdr>
            </w:div>
            <w:div w:id="555051528">
              <w:marLeft w:val="0"/>
              <w:marRight w:val="0"/>
              <w:marTop w:val="0"/>
              <w:marBottom w:val="0"/>
              <w:divBdr>
                <w:top w:val="none" w:sz="0" w:space="0" w:color="auto"/>
                <w:left w:val="none" w:sz="0" w:space="0" w:color="auto"/>
                <w:bottom w:val="none" w:sz="0" w:space="0" w:color="auto"/>
                <w:right w:val="none" w:sz="0" w:space="0" w:color="auto"/>
              </w:divBdr>
            </w:div>
            <w:div w:id="646780419">
              <w:marLeft w:val="0"/>
              <w:marRight w:val="0"/>
              <w:marTop w:val="0"/>
              <w:marBottom w:val="0"/>
              <w:divBdr>
                <w:top w:val="none" w:sz="0" w:space="0" w:color="auto"/>
                <w:left w:val="none" w:sz="0" w:space="0" w:color="auto"/>
                <w:bottom w:val="none" w:sz="0" w:space="0" w:color="auto"/>
                <w:right w:val="none" w:sz="0" w:space="0" w:color="auto"/>
              </w:divBdr>
            </w:div>
            <w:div w:id="657539056">
              <w:marLeft w:val="0"/>
              <w:marRight w:val="0"/>
              <w:marTop w:val="0"/>
              <w:marBottom w:val="0"/>
              <w:divBdr>
                <w:top w:val="none" w:sz="0" w:space="0" w:color="auto"/>
                <w:left w:val="none" w:sz="0" w:space="0" w:color="auto"/>
                <w:bottom w:val="none" w:sz="0" w:space="0" w:color="auto"/>
                <w:right w:val="none" w:sz="0" w:space="0" w:color="auto"/>
              </w:divBdr>
            </w:div>
            <w:div w:id="674696888">
              <w:marLeft w:val="0"/>
              <w:marRight w:val="0"/>
              <w:marTop w:val="0"/>
              <w:marBottom w:val="0"/>
              <w:divBdr>
                <w:top w:val="none" w:sz="0" w:space="0" w:color="auto"/>
                <w:left w:val="none" w:sz="0" w:space="0" w:color="auto"/>
                <w:bottom w:val="none" w:sz="0" w:space="0" w:color="auto"/>
                <w:right w:val="none" w:sz="0" w:space="0" w:color="auto"/>
              </w:divBdr>
            </w:div>
            <w:div w:id="680663811">
              <w:marLeft w:val="0"/>
              <w:marRight w:val="0"/>
              <w:marTop w:val="0"/>
              <w:marBottom w:val="0"/>
              <w:divBdr>
                <w:top w:val="none" w:sz="0" w:space="0" w:color="auto"/>
                <w:left w:val="none" w:sz="0" w:space="0" w:color="auto"/>
                <w:bottom w:val="none" w:sz="0" w:space="0" w:color="auto"/>
                <w:right w:val="none" w:sz="0" w:space="0" w:color="auto"/>
              </w:divBdr>
            </w:div>
            <w:div w:id="717045852">
              <w:marLeft w:val="0"/>
              <w:marRight w:val="0"/>
              <w:marTop w:val="0"/>
              <w:marBottom w:val="0"/>
              <w:divBdr>
                <w:top w:val="none" w:sz="0" w:space="0" w:color="auto"/>
                <w:left w:val="none" w:sz="0" w:space="0" w:color="auto"/>
                <w:bottom w:val="none" w:sz="0" w:space="0" w:color="auto"/>
                <w:right w:val="none" w:sz="0" w:space="0" w:color="auto"/>
              </w:divBdr>
            </w:div>
            <w:div w:id="805854584">
              <w:marLeft w:val="0"/>
              <w:marRight w:val="0"/>
              <w:marTop w:val="0"/>
              <w:marBottom w:val="0"/>
              <w:divBdr>
                <w:top w:val="none" w:sz="0" w:space="0" w:color="auto"/>
                <w:left w:val="none" w:sz="0" w:space="0" w:color="auto"/>
                <w:bottom w:val="none" w:sz="0" w:space="0" w:color="auto"/>
                <w:right w:val="none" w:sz="0" w:space="0" w:color="auto"/>
              </w:divBdr>
            </w:div>
            <w:div w:id="813105983">
              <w:marLeft w:val="0"/>
              <w:marRight w:val="0"/>
              <w:marTop w:val="0"/>
              <w:marBottom w:val="0"/>
              <w:divBdr>
                <w:top w:val="none" w:sz="0" w:space="0" w:color="auto"/>
                <w:left w:val="none" w:sz="0" w:space="0" w:color="auto"/>
                <w:bottom w:val="none" w:sz="0" w:space="0" w:color="auto"/>
                <w:right w:val="none" w:sz="0" w:space="0" w:color="auto"/>
              </w:divBdr>
            </w:div>
            <w:div w:id="819422969">
              <w:marLeft w:val="0"/>
              <w:marRight w:val="0"/>
              <w:marTop w:val="0"/>
              <w:marBottom w:val="0"/>
              <w:divBdr>
                <w:top w:val="none" w:sz="0" w:space="0" w:color="auto"/>
                <w:left w:val="none" w:sz="0" w:space="0" w:color="auto"/>
                <w:bottom w:val="none" w:sz="0" w:space="0" w:color="auto"/>
                <w:right w:val="none" w:sz="0" w:space="0" w:color="auto"/>
              </w:divBdr>
            </w:div>
            <w:div w:id="877161784">
              <w:marLeft w:val="0"/>
              <w:marRight w:val="0"/>
              <w:marTop w:val="0"/>
              <w:marBottom w:val="0"/>
              <w:divBdr>
                <w:top w:val="none" w:sz="0" w:space="0" w:color="auto"/>
                <w:left w:val="none" w:sz="0" w:space="0" w:color="auto"/>
                <w:bottom w:val="none" w:sz="0" w:space="0" w:color="auto"/>
                <w:right w:val="none" w:sz="0" w:space="0" w:color="auto"/>
              </w:divBdr>
            </w:div>
            <w:div w:id="879707489">
              <w:marLeft w:val="0"/>
              <w:marRight w:val="0"/>
              <w:marTop w:val="0"/>
              <w:marBottom w:val="0"/>
              <w:divBdr>
                <w:top w:val="none" w:sz="0" w:space="0" w:color="auto"/>
                <w:left w:val="none" w:sz="0" w:space="0" w:color="auto"/>
                <w:bottom w:val="none" w:sz="0" w:space="0" w:color="auto"/>
                <w:right w:val="none" w:sz="0" w:space="0" w:color="auto"/>
              </w:divBdr>
            </w:div>
            <w:div w:id="884949737">
              <w:marLeft w:val="0"/>
              <w:marRight w:val="0"/>
              <w:marTop w:val="0"/>
              <w:marBottom w:val="0"/>
              <w:divBdr>
                <w:top w:val="none" w:sz="0" w:space="0" w:color="auto"/>
                <w:left w:val="none" w:sz="0" w:space="0" w:color="auto"/>
                <w:bottom w:val="none" w:sz="0" w:space="0" w:color="auto"/>
                <w:right w:val="none" w:sz="0" w:space="0" w:color="auto"/>
              </w:divBdr>
            </w:div>
            <w:div w:id="898247687">
              <w:marLeft w:val="0"/>
              <w:marRight w:val="0"/>
              <w:marTop w:val="0"/>
              <w:marBottom w:val="0"/>
              <w:divBdr>
                <w:top w:val="none" w:sz="0" w:space="0" w:color="auto"/>
                <w:left w:val="none" w:sz="0" w:space="0" w:color="auto"/>
                <w:bottom w:val="none" w:sz="0" w:space="0" w:color="auto"/>
                <w:right w:val="none" w:sz="0" w:space="0" w:color="auto"/>
              </w:divBdr>
            </w:div>
            <w:div w:id="930896275">
              <w:marLeft w:val="0"/>
              <w:marRight w:val="0"/>
              <w:marTop w:val="0"/>
              <w:marBottom w:val="0"/>
              <w:divBdr>
                <w:top w:val="none" w:sz="0" w:space="0" w:color="auto"/>
                <w:left w:val="none" w:sz="0" w:space="0" w:color="auto"/>
                <w:bottom w:val="none" w:sz="0" w:space="0" w:color="auto"/>
                <w:right w:val="none" w:sz="0" w:space="0" w:color="auto"/>
              </w:divBdr>
            </w:div>
            <w:div w:id="976958507">
              <w:marLeft w:val="0"/>
              <w:marRight w:val="0"/>
              <w:marTop w:val="0"/>
              <w:marBottom w:val="0"/>
              <w:divBdr>
                <w:top w:val="none" w:sz="0" w:space="0" w:color="auto"/>
                <w:left w:val="none" w:sz="0" w:space="0" w:color="auto"/>
                <w:bottom w:val="none" w:sz="0" w:space="0" w:color="auto"/>
                <w:right w:val="none" w:sz="0" w:space="0" w:color="auto"/>
              </w:divBdr>
            </w:div>
            <w:div w:id="1007562403">
              <w:marLeft w:val="0"/>
              <w:marRight w:val="0"/>
              <w:marTop w:val="0"/>
              <w:marBottom w:val="0"/>
              <w:divBdr>
                <w:top w:val="none" w:sz="0" w:space="0" w:color="auto"/>
                <w:left w:val="none" w:sz="0" w:space="0" w:color="auto"/>
                <w:bottom w:val="none" w:sz="0" w:space="0" w:color="auto"/>
                <w:right w:val="none" w:sz="0" w:space="0" w:color="auto"/>
              </w:divBdr>
            </w:div>
            <w:div w:id="1078215544">
              <w:marLeft w:val="0"/>
              <w:marRight w:val="0"/>
              <w:marTop w:val="0"/>
              <w:marBottom w:val="0"/>
              <w:divBdr>
                <w:top w:val="none" w:sz="0" w:space="0" w:color="auto"/>
                <w:left w:val="none" w:sz="0" w:space="0" w:color="auto"/>
                <w:bottom w:val="none" w:sz="0" w:space="0" w:color="auto"/>
                <w:right w:val="none" w:sz="0" w:space="0" w:color="auto"/>
              </w:divBdr>
            </w:div>
            <w:div w:id="1079205659">
              <w:marLeft w:val="0"/>
              <w:marRight w:val="0"/>
              <w:marTop w:val="0"/>
              <w:marBottom w:val="0"/>
              <w:divBdr>
                <w:top w:val="none" w:sz="0" w:space="0" w:color="auto"/>
                <w:left w:val="none" w:sz="0" w:space="0" w:color="auto"/>
                <w:bottom w:val="none" w:sz="0" w:space="0" w:color="auto"/>
                <w:right w:val="none" w:sz="0" w:space="0" w:color="auto"/>
              </w:divBdr>
            </w:div>
            <w:div w:id="1138454088">
              <w:marLeft w:val="0"/>
              <w:marRight w:val="0"/>
              <w:marTop w:val="0"/>
              <w:marBottom w:val="0"/>
              <w:divBdr>
                <w:top w:val="none" w:sz="0" w:space="0" w:color="auto"/>
                <w:left w:val="none" w:sz="0" w:space="0" w:color="auto"/>
                <w:bottom w:val="none" w:sz="0" w:space="0" w:color="auto"/>
                <w:right w:val="none" w:sz="0" w:space="0" w:color="auto"/>
              </w:divBdr>
            </w:div>
            <w:div w:id="1160736883">
              <w:marLeft w:val="0"/>
              <w:marRight w:val="0"/>
              <w:marTop w:val="0"/>
              <w:marBottom w:val="0"/>
              <w:divBdr>
                <w:top w:val="none" w:sz="0" w:space="0" w:color="auto"/>
                <w:left w:val="none" w:sz="0" w:space="0" w:color="auto"/>
                <w:bottom w:val="none" w:sz="0" w:space="0" w:color="auto"/>
                <w:right w:val="none" w:sz="0" w:space="0" w:color="auto"/>
              </w:divBdr>
            </w:div>
            <w:div w:id="1220097382">
              <w:marLeft w:val="0"/>
              <w:marRight w:val="0"/>
              <w:marTop w:val="0"/>
              <w:marBottom w:val="0"/>
              <w:divBdr>
                <w:top w:val="none" w:sz="0" w:space="0" w:color="auto"/>
                <w:left w:val="none" w:sz="0" w:space="0" w:color="auto"/>
                <w:bottom w:val="none" w:sz="0" w:space="0" w:color="auto"/>
                <w:right w:val="none" w:sz="0" w:space="0" w:color="auto"/>
              </w:divBdr>
            </w:div>
            <w:div w:id="1301158086">
              <w:marLeft w:val="0"/>
              <w:marRight w:val="0"/>
              <w:marTop w:val="0"/>
              <w:marBottom w:val="0"/>
              <w:divBdr>
                <w:top w:val="none" w:sz="0" w:space="0" w:color="auto"/>
                <w:left w:val="none" w:sz="0" w:space="0" w:color="auto"/>
                <w:bottom w:val="none" w:sz="0" w:space="0" w:color="auto"/>
                <w:right w:val="none" w:sz="0" w:space="0" w:color="auto"/>
              </w:divBdr>
            </w:div>
            <w:div w:id="1428890052">
              <w:marLeft w:val="0"/>
              <w:marRight w:val="0"/>
              <w:marTop w:val="0"/>
              <w:marBottom w:val="0"/>
              <w:divBdr>
                <w:top w:val="none" w:sz="0" w:space="0" w:color="auto"/>
                <w:left w:val="none" w:sz="0" w:space="0" w:color="auto"/>
                <w:bottom w:val="none" w:sz="0" w:space="0" w:color="auto"/>
                <w:right w:val="none" w:sz="0" w:space="0" w:color="auto"/>
              </w:divBdr>
            </w:div>
            <w:div w:id="1477337668">
              <w:marLeft w:val="0"/>
              <w:marRight w:val="0"/>
              <w:marTop w:val="0"/>
              <w:marBottom w:val="0"/>
              <w:divBdr>
                <w:top w:val="none" w:sz="0" w:space="0" w:color="auto"/>
                <w:left w:val="none" w:sz="0" w:space="0" w:color="auto"/>
                <w:bottom w:val="none" w:sz="0" w:space="0" w:color="auto"/>
                <w:right w:val="none" w:sz="0" w:space="0" w:color="auto"/>
              </w:divBdr>
            </w:div>
            <w:div w:id="1489978124">
              <w:marLeft w:val="0"/>
              <w:marRight w:val="0"/>
              <w:marTop w:val="0"/>
              <w:marBottom w:val="0"/>
              <w:divBdr>
                <w:top w:val="none" w:sz="0" w:space="0" w:color="auto"/>
                <w:left w:val="none" w:sz="0" w:space="0" w:color="auto"/>
                <w:bottom w:val="none" w:sz="0" w:space="0" w:color="auto"/>
                <w:right w:val="none" w:sz="0" w:space="0" w:color="auto"/>
              </w:divBdr>
            </w:div>
            <w:div w:id="1506164604">
              <w:marLeft w:val="0"/>
              <w:marRight w:val="0"/>
              <w:marTop w:val="0"/>
              <w:marBottom w:val="0"/>
              <w:divBdr>
                <w:top w:val="none" w:sz="0" w:space="0" w:color="auto"/>
                <w:left w:val="none" w:sz="0" w:space="0" w:color="auto"/>
                <w:bottom w:val="none" w:sz="0" w:space="0" w:color="auto"/>
                <w:right w:val="none" w:sz="0" w:space="0" w:color="auto"/>
              </w:divBdr>
            </w:div>
            <w:div w:id="1595283271">
              <w:marLeft w:val="0"/>
              <w:marRight w:val="0"/>
              <w:marTop w:val="0"/>
              <w:marBottom w:val="0"/>
              <w:divBdr>
                <w:top w:val="none" w:sz="0" w:space="0" w:color="auto"/>
                <w:left w:val="none" w:sz="0" w:space="0" w:color="auto"/>
                <w:bottom w:val="none" w:sz="0" w:space="0" w:color="auto"/>
                <w:right w:val="none" w:sz="0" w:space="0" w:color="auto"/>
              </w:divBdr>
            </w:div>
            <w:div w:id="1626693791">
              <w:marLeft w:val="0"/>
              <w:marRight w:val="0"/>
              <w:marTop w:val="0"/>
              <w:marBottom w:val="0"/>
              <w:divBdr>
                <w:top w:val="none" w:sz="0" w:space="0" w:color="auto"/>
                <w:left w:val="none" w:sz="0" w:space="0" w:color="auto"/>
                <w:bottom w:val="none" w:sz="0" w:space="0" w:color="auto"/>
                <w:right w:val="none" w:sz="0" w:space="0" w:color="auto"/>
              </w:divBdr>
            </w:div>
            <w:div w:id="1644895679">
              <w:marLeft w:val="0"/>
              <w:marRight w:val="0"/>
              <w:marTop w:val="0"/>
              <w:marBottom w:val="0"/>
              <w:divBdr>
                <w:top w:val="none" w:sz="0" w:space="0" w:color="auto"/>
                <w:left w:val="none" w:sz="0" w:space="0" w:color="auto"/>
                <w:bottom w:val="none" w:sz="0" w:space="0" w:color="auto"/>
                <w:right w:val="none" w:sz="0" w:space="0" w:color="auto"/>
              </w:divBdr>
            </w:div>
            <w:div w:id="1647978668">
              <w:marLeft w:val="0"/>
              <w:marRight w:val="0"/>
              <w:marTop w:val="0"/>
              <w:marBottom w:val="0"/>
              <w:divBdr>
                <w:top w:val="none" w:sz="0" w:space="0" w:color="auto"/>
                <w:left w:val="none" w:sz="0" w:space="0" w:color="auto"/>
                <w:bottom w:val="none" w:sz="0" w:space="0" w:color="auto"/>
                <w:right w:val="none" w:sz="0" w:space="0" w:color="auto"/>
              </w:divBdr>
            </w:div>
            <w:div w:id="1677267039">
              <w:marLeft w:val="0"/>
              <w:marRight w:val="0"/>
              <w:marTop w:val="0"/>
              <w:marBottom w:val="0"/>
              <w:divBdr>
                <w:top w:val="none" w:sz="0" w:space="0" w:color="auto"/>
                <w:left w:val="none" w:sz="0" w:space="0" w:color="auto"/>
                <w:bottom w:val="none" w:sz="0" w:space="0" w:color="auto"/>
                <w:right w:val="none" w:sz="0" w:space="0" w:color="auto"/>
              </w:divBdr>
            </w:div>
            <w:div w:id="1694306062">
              <w:marLeft w:val="0"/>
              <w:marRight w:val="0"/>
              <w:marTop w:val="0"/>
              <w:marBottom w:val="0"/>
              <w:divBdr>
                <w:top w:val="none" w:sz="0" w:space="0" w:color="auto"/>
                <w:left w:val="none" w:sz="0" w:space="0" w:color="auto"/>
                <w:bottom w:val="none" w:sz="0" w:space="0" w:color="auto"/>
                <w:right w:val="none" w:sz="0" w:space="0" w:color="auto"/>
              </w:divBdr>
            </w:div>
            <w:div w:id="1718361196">
              <w:marLeft w:val="0"/>
              <w:marRight w:val="0"/>
              <w:marTop w:val="0"/>
              <w:marBottom w:val="0"/>
              <w:divBdr>
                <w:top w:val="none" w:sz="0" w:space="0" w:color="auto"/>
                <w:left w:val="none" w:sz="0" w:space="0" w:color="auto"/>
                <w:bottom w:val="none" w:sz="0" w:space="0" w:color="auto"/>
                <w:right w:val="none" w:sz="0" w:space="0" w:color="auto"/>
              </w:divBdr>
            </w:div>
            <w:div w:id="1725911849">
              <w:marLeft w:val="0"/>
              <w:marRight w:val="0"/>
              <w:marTop w:val="0"/>
              <w:marBottom w:val="0"/>
              <w:divBdr>
                <w:top w:val="none" w:sz="0" w:space="0" w:color="auto"/>
                <w:left w:val="none" w:sz="0" w:space="0" w:color="auto"/>
                <w:bottom w:val="none" w:sz="0" w:space="0" w:color="auto"/>
                <w:right w:val="none" w:sz="0" w:space="0" w:color="auto"/>
              </w:divBdr>
            </w:div>
            <w:div w:id="1773283435">
              <w:marLeft w:val="0"/>
              <w:marRight w:val="0"/>
              <w:marTop w:val="0"/>
              <w:marBottom w:val="0"/>
              <w:divBdr>
                <w:top w:val="none" w:sz="0" w:space="0" w:color="auto"/>
                <w:left w:val="none" w:sz="0" w:space="0" w:color="auto"/>
                <w:bottom w:val="none" w:sz="0" w:space="0" w:color="auto"/>
                <w:right w:val="none" w:sz="0" w:space="0" w:color="auto"/>
              </w:divBdr>
            </w:div>
            <w:div w:id="1832594986">
              <w:marLeft w:val="0"/>
              <w:marRight w:val="0"/>
              <w:marTop w:val="0"/>
              <w:marBottom w:val="0"/>
              <w:divBdr>
                <w:top w:val="none" w:sz="0" w:space="0" w:color="auto"/>
                <w:left w:val="none" w:sz="0" w:space="0" w:color="auto"/>
                <w:bottom w:val="none" w:sz="0" w:space="0" w:color="auto"/>
                <w:right w:val="none" w:sz="0" w:space="0" w:color="auto"/>
              </w:divBdr>
            </w:div>
            <w:div w:id="1845439952">
              <w:marLeft w:val="0"/>
              <w:marRight w:val="0"/>
              <w:marTop w:val="0"/>
              <w:marBottom w:val="0"/>
              <w:divBdr>
                <w:top w:val="none" w:sz="0" w:space="0" w:color="auto"/>
                <w:left w:val="none" w:sz="0" w:space="0" w:color="auto"/>
                <w:bottom w:val="none" w:sz="0" w:space="0" w:color="auto"/>
                <w:right w:val="none" w:sz="0" w:space="0" w:color="auto"/>
              </w:divBdr>
            </w:div>
            <w:div w:id="1872104791">
              <w:marLeft w:val="0"/>
              <w:marRight w:val="0"/>
              <w:marTop w:val="0"/>
              <w:marBottom w:val="0"/>
              <w:divBdr>
                <w:top w:val="none" w:sz="0" w:space="0" w:color="auto"/>
                <w:left w:val="none" w:sz="0" w:space="0" w:color="auto"/>
                <w:bottom w:val="none" w:sz="0" w:space="0" w:color="auto"/>
                <w:right w:val="none" w:sz="0" w:space="0" w:color="auto"/>
              </w:divBdr>
            </w:div>
            <w:div w:id="1895965461">
              <w:marLeft w:val="0"/>
              <w:marRight w:val="0"/>
              <w:marTop w:val="0"/>
              <w:marBottom w:val="0"/>
              <w:divBdr>
                <w:top w:val="none" w:sz="0" w:space="0" w:color="auto"/>
                <w:left w:val="none" w:sz="0" w:space="0" w:color="auto"/>
                <w:bottom w:val="none" w:sz="0" w:space="0" w:color="auto"/>
                <w:right w:val="none" w:sz="0" w:space="0" w:color="auto"/>
              </w:divBdr>
            </w:div>
            <w:div w:id="1913848956">
              <w:marLeft w:val="0"/>
              <w:marRight w:val="0"/>
              <w:marTop w:val="0"/>
              <w:marBottom w:val="0"/>
              <w:divBdr>
                <w:top w:val="none" w:sz="0" w:space="0" w:color="auto"/>
                <w:left w:val="none" w:sz="0" w:space="0" w:color="auto"/>
                <w:bottom w:val="none" w:sz="0" w:space="0" w:color="auto"/>
                <w:right w:val="none" w:sz="0" w:space="0" w:color="auto"/>
              </w:divBdr>
            </w:div>
            <w:div w:id="1933976106">
              <w:marLeft w:val="0"/>
              <w:marRight w:val="0"/>
              <w:marTop w:val="0"/>
              <w:marBottom w:val="0"/>
              <w:divBdr>
                <w:top w:val="none" w:sz="0" w:space="0" w:color="auto"/>
                <w:left w:val="none" w:sz="0" w:space="0" w:color="auto"/>
                <w:bottom w:val="none" w:sz="0" w:space="0" w:color="auto"/>
                <w:right w:val="none" w:sz="0" w:space="0" w:color="auto"/>
              </w:divBdr>
            </w:div>
            <w:div w:id="2036228644">
              <w:marLeft w:val="0"/>
              <w:marRight w:val="0"/>
              <w:marTop w:val="0"/>
              <w:marBottom w:val="0"/>
              <w:divBdr>
                <w:top w:val="none" w:sz="0" w:space="0" w:color="auto"/>
                <w:left w:val="none" w:sz="0" w:space="0" w:color="auto"/>
                <w:bottom w:val="none" w:sz="0" w:space="0" w:color="auto"/>
                <w:right w:val="none" w:sz="0" w:space="0" w:color="auto"/>
              </w:divBdr>
            </w:div>
            <w:div w:id="2040622343">
              <w:marLeft w:val="0"/>
              <w:marRight w:val="0"/>
              <w:marTop w:val="0"/>
              <w:marBottom w:val="0"/>
              <w:divBdr>
                <w:top w:val="none" w:sz="0" w:space="0" w:color="auto"/>
                <w:left w:val="none" w:sz="0" w:space="0" w:color="auto"/>
                <w:bottom w:val="none" w:sz="0" w:space="0" w:color="auto"/>
                <w:right w:val="none" w:sz="0" w:space="0" w:color="auto"/>
              </w:divBdr>
            </w:div>
            <w:div w:id="2059936215">
              <w:marLeft w:val="0"/>
              <w:marRight w:val="0"/>
              <w:marTop w:val="0"/>
              <w:marBottom w:val="0"/>
              <w:divBdr>
                <w:top w:val="none" w:sz="0" w:space="0" w:color="auto"/>
                <w:left w:val="none" w:sz="0" w:space="0" w:color="auto"/>
                <w:bottom w:val="none" w:sz="0" w:space="0" w:color="auto"/>
                <w:right w:val="none" w:sz="0" w:space="0" w:color="auto"/>
              </w:divBdr>
            </w:div>
            <w:div w:id="2081175314">
              <w:marLeft w:val="0"/>
              <w:marRight w:val="0"/>
              <w:marTop w:val="0"/>
              <w:marBottom w:val="0"/>
              <w:divBdr>
                <w:top w:val="none" w:sz="0" w:space="0" w:color="auto"/>
                <w:left w:val="none" w:sz="0" w:space="0" w:color="auto"/>
                <w:bottom w:val="none" w:sz="0" w:space="0" w:color="auto"/>
                <w:right w:val="none" w:sz="0" w:space="0" w:color="auto"/>
              </w:divBdr>
            </w:div>
            <w:div w:id="2082019169">
              <w:marLeft w:val="0"/>
              <w:marRight w:val="0"/>
              <w:marTop w:val="0"/>
              <w:marBottom w:val="0"/>
              <w:divBdr>
                <w:top w:val="none" w:sz="0" w:space="0" w:color="auto"/>
                <w:left w:val="none" w:sz="0" w:space="0" w:color="auto"/>
                <w:bottom w:val="none" w:sz="0" w:space="0" w:color="auto"/>
                <w:right w:val="none" w:sz="0" w:space="0" w:color="auto"/>
              </w:divBdr>
            </w:div>
            <w:div w:id="2128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1796">
      <w:bodyDiv w:val="1"/>
      <w:marLeft w:val="0"/>
      <w:marRight w:val="0"/>
      <w:marTop w:val="0"/>
      <w:marBottom w:val="0"/>
      <w:divBdr>
        <w:top w:val="none" w:sz="0" w:space="0" w:color="auto"/>
        <w:left w:val="none" w:sz="0" w:space="0" w:color="auto"/>
        <w:bottom w:val="none" w:sz="0" w:space="0" w:color="auto"/>
        <w:right w:val="none" w:sz="0" w:space="0" w:color="auto"/>
      </w:divBdr>
    </w:div>
    <w:div w:id="910892360">
      <w:bodyDiv w:val="1"/>
      <w:marLeft w:val="0"/>
      <w:marRight w:val="0"/>
      <w:marTop w:val="0"/>
      <w:marBottom w:val="0"/>
      <w:divBdr>
        <w:top w:val="none" w:sz="0" w:space="0" w:color="auto"/>
        <w:left w:val="none" w:sz="0" w:space="0" w:color="auto"/>
        <w:bottom w:val="none" w:sz="0" w:space="0" w:color="auto"/>
        <w:right w:val="none" w:sz="0" w:space="0" w:color="auto"/>
      </w:divBdr>
      <w:divsChild>
        <w:div w:id="96364529">
          <w:marLeft w:val="284"/>
          <w:marRight w:val="0"/>
          <w:marTop w:val="80"/>
          <w:marBottom w:val="0"/>
          <w:divBdr>
            <w:top w:val="none" w:sz="0" w:space="0" w:color="auto"/>
            <w:left w:val="none" w:sz="0" w:space="0" w:color="auto"/>
            <w:bottom w:val="none" w:sz="0" w:space="0" w:color="auto"/>
            <w:right w:val="none" w:sz="0" w:space="0" w:color="auto"/>
          </w:divBdr>
        </w:div>
      </w:divsChild>
    </w:div>
    <w:div w:id="914629956">
      <w:bodyDiv w:val="1"/>
      <w:marLeft w:val="0"/>
      <w:marRight w:val="0"/>
      <w:marTop w:val="0"/>
      <w:marBottom w:val="0"/>
      <w:divBdr>
        <w:top w:val="none" w:sz="0" w:space="0" w:color="auto"/>
        <w:left w:val="none" w:sz="0" w:space="0" w:color="auto"/>
        <w:bottom w:val="none" w:sz="0" w:space="0" w:color="auto"/>
        <w:right w:val="none" w:sz="0" w:space="0" w:color="auto"/>
      </w:divBdr>
    </w:div>
    <w:div w:id="988704829">
      <w:bodyDiv w:val="1"/>
      <w:marLeft w:val="0"/>
      <w:marRight w:val="0"/>
      <w:marTop w:val="0"/>
      <w:marBottom w:val="0"/>
      <w:divBdr>
        <w:top w:val="none" w:sz="0" w:space="0" w:color="auto"/>
        <w:left w:val="none" w:sz="0" w:space="0" w:color="auto"/>
        <w:bottom w:val="none" w:sz="0" w:space="0" w:color="auto"/>
        <w:right w:val="none" w:sz="0" w:space="0" w:color="auto"/>
      </w:divBdr>
    </w:div>
    <w:div w:id="1011106205">
      <w:bodyDiv w:val="1"/>
      <w:marLeft w:val="0"/>
      <w:marRight w:val="0"/>
      <w:marTop w:val="0"/>
      <w:marBottom w:val="0"/>
      <w:divBdr>
        <w:top w:val="none" w:sz="0" w:space="0" w:color="auto"/>
        <w:left w:val="none" w:sz="0" w:space="0" w:color="auto"/>
        <w:bottom w:val="none" w:sz="0" w:space="0" w:color="auto"/>
        <w:right w:val="none" w:sz="0" w:space="0" w:color="auto"/>
      </w:divBdr>
    </w:div>
    <w:div w:id="1020621649">
      <w:bodyDiv w:val="1"/>
      <w:marLeft w:val="0"/>
      <w:marRight w:val="0"/>
      <w:marTop w:val="0"/>
      <w:marBottom w:val="0"/>
      <w:divBdr>
        <w:top w:val="none" w:sz="0" w:space="0" w:color="auto"/>
        <w:left w:val="none" w:sz="0" w:space="0" w:color="auto"/>
        <w:bottom w:val="none" w:sz="0" w:space="0" w:color="auto"/>
        <w:right w:val="none" w:sz="0" w:space="0" w:color="auto"/>
      </w:divBdr>
    </w:div>
    <w:div w:id="1022049745">
      <w:bodyDiv w:val="1"/>
      <w:marLeft w:val="0"/>
      <w:marRight w:val="0"/>
      <w:marTop w:val="0"/>
      <w:marBottom w:val="0"/>
      <w:divBdr>
        <w:top w:val="none" w:sz="0" w:space="0" w:color="auto"/>
        <w:left w:val="none" w:sz="0" w:space="0" w:color="auto"/>
        <w:bottom w:val="none" w:sz="0" w:space="0" w:color="auto"/>
        <w:right w:val="none" w:sz="0" w:space="0" w:color="auto"/>
      </w:divBdr>
    </w:div>
    <w:div w:id="1048992878">
      <w:bodyDiv w:val="1"/>
      <w:marLeft w:val="0"/>
      <w:marRight w:val="0"/>
      <w:marTop w:val="0"/>
      <w:marBottom w:val="0"/>
      <w:divBdr>
        <w:top w:val="none" w:sz="0" w:space="0" w:color="auto"/>
        <w:left w:val="none" w:sz="0" w:space="0" w:color="auto"/>
        <w:bottom w:val="none" w:sz="0" w:space="0" w:color="auto"/>
        <w:right w:val="none" w:sz="0" w:space="0" w:color="auto"/>
      </w:divBdr>
    </w:div>
    <w:div w:id="1059742250">
      <w:bodyDiv w:val="1"/>
      <w:marLeft w:val="0"/>
      <w:marRight w:val="0"/>
      <w:marTop w:val="0"/>
      <w:marBottom w:val="0"/>
      <w:divBdr>
        <w:top w:val="none" w:sz="0" w:space="0" w:color="auto"/>
        <w:left w:val="none" w:sz="0" w:space="0" w:color="auto"/>
        <w:bottom w:val="none" w:sz="0" w:space="0" w:color="auto"/>
        <w:right w:val="none" w:sz="0" w:space="0" w:color="auto"/>
      </w:divBdr>
    </w:div>
    <w:div w:id="1076635835">
      <w:bodyDiv w:val="1"/>
      <w:marLeft w:val="0"/>
      <w:marRight w:val="0"/>
      <w:marTop w:val="0"/>
      <w:marBottom w:val="0"/>
      <w:divBdr>
        <w:top w:val="none" w:sz="0" w:space="0" w:color="auto"/>
        <w:left w:val="none" w:sz="0" w:space="0" w:color="auto"/>
        <w:bottom w:val="none" w:sz="0" w:space="0" w:color="auto"/>
        <w:right w:val="none" w:sz="0" w:space="0" w:color="auto"/>
      </w:divBdr>
    </w:div>
    <w:div w:id="1123310676">
      <w:bodyDiv w:val="1"/>
      <w:marLeft w:val="0"/>
      <w:marRight w:val="0"/>
      <w:marTop w:val="0"/>
      <w:marBottom w:val="0"/>
      <w:divBdr>
        <w:top w:val="none" w:sz="0" w:space="0" w:color="auto"/>
        <w:left w:val="none" w:sz="0" w:space="0" w:color="auto"/>
        <w:bottom w:val="none" w:sz="0" w:space="0" w:color="auto"/>
        <w:right w:val="none" w:sz="0" w:space="0" w:color="auto"/>
      </w:divBdr>
      <w:divsChild>
        <w:div w:id="74324952">
          <w:marLeft w:val="0"/>
          <w:marRight w:val="0"/>
          <w:marTop w:val="0"/>
          <w:marBottom w:val="0"/>
          <w:divBdr>
            <w:top w:val="none" w:sz="0" w:space="0" w:color="auto"/>
            <w:left w:val="none" w:sz="0" w:space="0" w:color="auto"/>
            <w:bottom w:val="none" w:sz="0" w:space="0" w:color="auto"/>
            <w:right w:val="none" w:sz="0" w:space="0" w:color="auto"/>
          </w:divBdr>
        </w:div>
        <w:div w:id="578558109">
          <w:marLeft w:val="0"/>
          <w:marRight w:val="0"/>
          <w:marTop w:val="0"/>
          <w:marBottom w:val="0"/>
          <w:divBdr>
            <w:top w:val="none" w:sz="0" w:space="0" w:color="auto"/>
            <w:left w:val="none" w:sz="0" w:space="0" w:color="auto"/>
            <w:bottom w:val="none" w:sz="0" w:space="0" w:color="auto"/>
            <w:right w:val="none" w:sz="0" w:space="0" w:color="auto"/>
          </w:divBdr>
        </w:div>
        <w:div w:id="1623027673">
          <w:marLeft w:val="0"/>
          <w:marRight w:val="0"/>
          <w:marTop w:val="0"/>
          <w:marBottom w:val="0"/>
          <w:divBdr>
            <w:top w:val="none" w:sz="0" w:space="0" w:color="auto"/>
            <w:left w:val="none" w:sz="0" w:space="0" w:color="auto"/>
            <w:bottom w:val="none" w:sz="0" w:space="0" w:color="auto"/>
            <w:right w:val="none" w:sz="0" w:space="0" w:color="auto"/>
          </w:divBdr>
        </w:div>
        <w:div w:id="2060519465">
          <w:marLeft w:val="0"/>
          <w:marRight w:val="0"/>
          <w:marTop w:val="0"/>
          <w:marBottom w:val="0"/>
          <w:divBdr>
            <w:top w:val="none" w:sz="0" w:space="0" w:color="auto"/>
            <w:left w:val="none" w:sz="0" w:space="0" w:color="auto"/>
            <w:bottom w:val="none" w:sz="0" w:space="0" w:color="auto"/>
            <w:right w:val="none" w:sz="0" w:space="0" w:color="auto"/>
          </w:divBdr>
        </w:div>
      </w:divsChild>
    </w:div>
    <w:div w:id="1206671729">
      <w:bodyDiv w:val="1"/>
      <w:marLeft w:val="0"/>
      <w:marRight w:val="0"/>
      <w:marTop w:val="0"/>
      <w:marBottom w:val="0"/>
      <w:divBdr>
        <w:top w:val="none" w:sz="0" w:space="0" w:color="auto"/>
        <w:left w:val="none" w:sz="0" w:space="0" w:color="auto"/>
        <w:bottom w:val="none" w:sz="0" w:space="0" w:color="auto"/>
        <w:right w:val="none" w:sz="0" w:space="0" w:color="auto"/>
      </w:divBdr>
    </w:div>
    <w:div w:id="1282683959">
      <w:bodyDiv w:val="1"/>
      <w:marLeft w:val="0"/>
      <w:marRight w:val="0"/>
      <w:marTop w:val="0"/>
      <w:marBottom w:val="0"/>
      <w:divBdr>
        <w:top w:val="none" w:sz="0" w:space="0" w:color="auto"/>
        <w:left w:val="none" w:sz="0" w:space="0" w:color="auto"/>
        <w:bottom w:val="none" w:sz="0" w:space="0" w:color="auto"/>
        <w:right w:val="none" w:sz="0" w:space="0" w:color="auto"/>
      </w:divBdr>
    </w:div>
    <w:div w:id="1333141544">
      <w:bodyDiv w:val="1"/>
      <w:marLeft w:val="0"/>
      <w:marRight w:val="0"/>
      <w:marTop w:val="0"/>
      <w:marBottom w:val="0"/>
      <w:divBdr>
        <w:top w:val="none" w:sz="0" w:space="0" w:color="auto"/>
        <w:left w:val="none" w:sz="0" w:space="0" w:color="auto"/>
        <w:bottom w:val="none" w:sz="0" w:space="0" w:color="auto"/>
        <w:right w:val="none" w:sz="0" w:space="0" w:color="auto"/>
      </w:divBdr>
      <w:divsChild>
        <w:div w:id="710106110">
          <w:marLeft w:val="0"/>
          <w:marRight w:val="0"/>
          <w:marTop w:val="0"/>
          <w:marBottom w:val="0"/>
          <w:divBdr>
            <w:top w:val="none" w:sz="0" w:space="0" w:color="auto"/>
            <w:left w:val="none" w:sz="0" w:space="0" w:color="auto"/>
            <w:bottom w:val="none" w:sz="0" w:space="0" w:color="auto"/>
            <w:right w:val="none" w:sz="0" w:space="0" w:color="auto"/>
          </w:divBdr>
          <w:divsChild>
            <w:div w:id="2130464097">
              <w:marLeft w:val="0"/>
              <w:marRight w:val="0"/>
              <w:marTop w:val="0"/>
              <w:marBottom w:val="0"/>
              <w:divBdr>
                <w:top w:val="none" w:sz="0" w:space="0" w:color="auto"/>
                <w:left w:val="none" w:sz="0" w:space="0" w:color="auto"/>
                <w:bottom w:val="none" w:sz="0" w:space="0" w:color="auto"/>
                <w:right w:val="none" w:sz="0" w:space="0" w:color="auto"/>
              </w:divBdr>
              <w:divsChild>
                <w:div w:id="1752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7469">
      <w:bodyDiv w:val="1"/>
      <w:marLeft w:val="0"/>
      <w:marRight w:val="0"/>
      <w:marTop w:val="0"/>
      <w:marBottom w:val="0"/>
      <w:divBdr>
        <w:top w:val="none" w:sz="0" w:space="0" w:color="auto"/>
        <w:left w:val="none" w:sz="0" w:space="0" w:color="auto"/>
        <w:bottom w:val="none" w:sz="0" w:space="0" w:color="auto"/>
        <w:right w:val="none" w:sz="0" w:space="0" w:color="auto"/>
      </w:divBdr>
    </w:div>
    <w:div w:id="1400636055">
      <w:bodyDiv w:val="1"/>
      <w:marLeft w:val="0"/>
      <w:marRight w:val="0"/>
      <w:marTop w:val="0"/>
      <w:marBottom w:val="0"/>
      <w:divBdr>
        <w:top w:val="none" w:sz="0" w:space="0" w:color="auto"/>
        <w:left w:val="none" w:sz="0" w:space="0" w:color="auto"/>
        <w:bottom w:val="none" w:sz="0" w:space="0" w:color="auto"/>
        <w:right w:val="none" w:sz="0" w:space="0" w:color="auto"/>
      </w:divBdr>
      <w:divsChild>
        <w:div w:id="40718741">
          <w:marLeft w:val="0"/>
          <w:marRight w:val="0"/>
          <w:marTop w:val="0"/>
          <w:marBottom w:val="0"/>
          <w:divBdr>
            <w:top w:val="none" w:sz="0" w:space="0" w:color="auto"/>
            <w:left w:val="none" w:sz="0" w:space="0" w:color="auto"/>
            <w:bottom w:val="none" w:sz="0" w:space="0" w:color="auto"/>
            <w:right w:val="none" w:sz="0" w:space="0" w:color="auto"/>
          </w:divBdr>
          <w:divsChild>
            <w:div w:id="2068449544">
              <w:marLeft w:val="0"/>
              <w:marRight w:val="0"/>
              <w:marTop w:val="0"/>
              <w:marBottom w:val="0"/>
              <w:divBdr>
                <w:top w:val="none" w:sz="0" w:space="0" w:color="auto"/>
                <w:left w:val="none" w:sz="0" w:space="0" w:color="auto"/>
                <w:bottom w:val="none" w:sz="0" w:space="0" w:color="auto"/>
                <w:right w:val="none" w:sz="0" w:space="0" w:color="auto"/>
              </w:divBdr>
              <w:divsChild>
                <w:div w:id="16394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4807">
      <w:bodyDiv w:val="1"/>
      <w:marLeft w:val="0"/>
      <w:marRight w:val="0"/>
      <w:marTop w:val="0"/>
      <w:marBottom w:val="0"/>
      <w:divBdr>
        <w:top w:val="none" w:sz="0" w:space="0" w:color="auto"/>
        <w:left w:val="none" w:sz="0" w:space="0" w:color="auto"/>
        <w:bottom w:val="none" w:sz="0" w:space="0" w:color="auto"/>
        <w:right w:val="none" w:sz="0" w:space="0" w:color="auto"/>
      </w:divBdr>
    </w:div>
    <w:div w:id="1444570003">
      <w:bodyDiv w:val="1"/>
      <w:marLeft w:val="0"/>
      <w:marRight w:val="0"/>
      <w:marTop w:val="0"/>
      <w:marBottom w:val="0"/>
      <w:divBdr>
        <w:top w:val="none" w:sz="0" w:space="0" w:color="auto"/>
        <w:left w:val="none" w:sz="0" w:space="0" w:color="auto"/>
        <w:bottom w:val="none" w:sz="0" w:space="0" w:color="auto"/>
        <w:right w:val="none" w:sz="0" w:space="0" w:color="auto"/>
      </w:divBdr>
    </w:div>
    <w:div w:id="1464420748">
      <w:bodyDiv w:val="1"/>
      <w:marLeft w:val="0"/>
      <w:marRight w:val="0"/>
      <w:marTop w:val="0"/>
      <w:marBottom w:val="0"/>
      <w:divBdr>
        <w:top w:val="none" w:sz="0" w:space="0" w:color="auto"/>
        <w:left w:val="none" w:sz="0" w:space="0" w:color="auto"/>
        <w:bottom w:val="none" w:sz="0" w:space="0" w:color="auto"/>
        <w:right w:val="none" w:sz="0" w:space="0" w:color="auto"/>
      </w:divBdr>
      <w:divsChild>
        <w:div w:id="1799376003">
          <w:marLeft w:val="0"/>
          <w:marRight w:val="0"/>
          <w:marTop w:val="0"/>
          <w:marBottom w:val="0"/>
          <w:divBdr>
            <w:top w:val="none" w:sz="0" w:space="0" w:color="auto"/>
            <w:left w:val="none" w:sz="0" w:space="0" w:color="auto"/>
            <w:bottom w:val="none" w:sz="0" w:space="0" w:color="auto"/>
            <w:right w:val="none" w:sz="0" w:space="0" w:color="auto"/>
          </w:divBdr>
          <w:divsChild>
            <w:div w:id="497112076">
              <w:marLeft w:val="0"/>
              <w:marRight w:val="0"/>
              <w:marTop w:val="0"/>
              <w:marBottom w:val="0"/>
              <w:divBdr>
                <w:top w:val="none" w:sz="0" w:space="0" w:color="auto"/>
                <w:left w:val="none" w:sz="0" w:space="0" w:color="auto"/>
                <w:bottom w:val="none" w:sz="0" w:space="0" w:color="auto"/>
                <w:right w:val="none" w:sz="0" w:space="0" w:color="auto"/>
              </w:divBdr>
              <w:divsChild>
                <w:div w:id="2033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21236">
      <w:bodyDiv w:val="1"/>
      <w:marLeft w:val="0"/>
      <w:marRight w:val="0"/>
      <w:marTop w:val="0"/>
      <w:marBottom w:val="0"/>
      <w:divBdr>
        <w:top w:val="none" w:sz="0" w:space="0" w:color="auto"/>
        <w:left w:val="none" w:sz="0" w:space="0" w:color="auto"/>
        <w:bottom w:val="none" w:sz="0" w:space="0" w:color="auto"/>
        <w:right w:val="none" w:sz="0" w:space="0" w:color="auto"/>
      </w:divBdr>
      <w:divsChild>
        <w:div w:id="2120833122">
          <w:marLeft w:val="0"/>
          <w:marRight w:val="0"/>
          <w:marTop w:val="120"/>
          <w:marBottom w:val="0"/>
          <w:divBdr>
            <w:top w:val="none" w:sz="0" w:space="0" w:color="auto"/>
            <w:left w:val="none" w:sz="0" w:space="0" w:color="auto"/>
            <w:bottom w:val="none" w:sz="0" w:space="0" w:color="auto"/>
            <w:right w:val="none" w:sz="0" w:space="0" w:color="auto"/>
          </w:divBdr>
        </w:div>
      </w:divsChild>
    </w:div>
    <w:div w:id="1500921683">
      <w:bodyDiv w:val="1"/>
      <w:marLeft w:val="0"/>
      <w:marRight w:val="0"/>
      <w:marTop w:val="0"/>
      <w:marBottom w:val="0"/>
      <w:divBdr>
        <w:top w:val="none" w:sz="0" w:space="0" w:color="auto"/>
        <w:left w:val="none" w:sz="0" w:space="0" w:color="auto"/>
        <w:bottom w:val="none" w:sz="0" w:space="0" w:color="auto"/>
        <w:right w:val="none" w:sz="0" w:space="0" w:color="auto"/>
      </w:divBdr>
    </w:div>
    <w:div w:id="1532380973">
      <w:bodyDiv w:val="1"/>
      <w:marLeft w:val="0"/>
      <w:marRight w:val="0"/>
      <w:marTop w:val="0"/>
      <w:marBottom w:val="0"/>
      <w:divBdr>
        <w:top w:val="none" w:sz="0" w:space="0" w:color="auto"/>
        <w:left w:val="none" w:sz="0" w:space="0" w:color="auto"/>
        <w:bottom w:val="none" w:sz="0" w:space="0" w:color="auto"/>
        <w:right w:val="none" w:sz="0" w:space="0" w:color="auto"/>
      </w:divBdr>
    </w:div>
    <w:div w:id="1539658798">
      <w:bodyDiv w:val="1"/>
      <w:marLeft w:val="0"/>
      <w:marRight w:val="0"/>
      <w:marTop w:val="0"/>
      <w:marBottom w:val="0"/>
      <w:divBdr>
        <w:top w:val="none" w:sz="0" w:space="0" w:color="auto"/>
        <w:left w:val="none" w:sz="0" w:space="0" w:color="auto"/>
        <w:bottom w:val="none" w:sz="0" w:space="0" w:color="auto"/>
        <w:right w:val="none" w:sz="0" w:space="0" w:color="auto"/>
      </w:divBdr>
      <w:divsChild>
        <w:div w:id="820735903">
          <w:marLeft w:val="0"/>
          <w:marRight w:val="0"/>
          <w:marTop w:val="0"/>
          <w:marBottom w:val="0"/>
          <w:divBdr>
            <w:top w:val="none" w:sz="0" w:space="0" w:color="auto"/>
            <w:left w:val="none" w:sz="0" w:space="0" w:color="auto"/>
            <w:bottom w:val="none" w:sz="0" w:space="0" w:color="auto"/>
            <w:right w:val="none" w:sz="0" w:space="0" w:color="auto"/>
          </w:divBdr>
          <w:divsChild>
            <w:div w:id="1206135312">
              <w:marLeft w:val="0"/>
              <w:marRight w:val="0"/>
              <w:marTop w:val="0"/>
              <w:marBottom w:val="0"/>
              <w:divBdr>
                <w:top w:val="none" w:sz="0" w:space="0" w:color="auto"/>
                <w:left w:val="none" w:sz="0" w:space="0" w:color="auto"/>
                <w:bottom w:val="none" w:sz="0" w:space="0" w:color="auto"/>
                <w:right w:val="none" w:sz="0" w:space="0" w:color="auto"/>
              </w:divBdr>
              <w:divsChild>
                <w:div w:id="12185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2043">
      <w:bodyDiv w:val="1"/>
      <w:marLeft w:val="0"/>
      <w:marRight w:val="0"/>
      <w:marTop w:val="0"/>
      <w:marBottom w:val="0"/>
      <w:divBdr>
        <w:top w:val="none" w:sz="0" w:space="0" w:color="auto"/>
        <w:left w:val="none" w:sz="0" w:space="0" w:color="auto"/>
        <w:bottom w:val="none" w:sz="0" w:space="0" w:color="auto"/>
        <w:right w:val="none" w:sz="0" w:space="0" w:color="auto"/>
      </w:divBdr>
    </w:div>
    <w:div w:id="1650356907">
      <w:bodyDiv w:val="1"/>
      <w:marLeft w:val="0"/>
      <w:marRight w:val="0"/>
      <w:marTop w:val="0"/>
      <w:marBottom w:val="0"/>
      <w:divBdr>
        <w:top w:val="none" w:sz="0" w:space="0" w:color="auto"/>
        <w:left w:val="none" w:sz="0" w:space="0" w:color="auto"/>
        <w:bottom w:val="none" w:sz="0" w:space="0" w:color="auto"/>
        <w:right w:val="none" w:sz="0" w:space="0" w:color="auto"/>
      </w:divBdr>
    </w:div>
    <w:div w:id="1678262789">
      <w:bodyDiv w:val="1"/>
      <w:marLeft w:val="0"/>
      <w:marRight w:val="0"/>
      <w:marTop w:val="0"/>
      <w:marBottom w:val="0"/>
      <w:divBdr>
        <w:top w:val="none" w:sz="0" w:space="0" w:color="auto"/>
        <w:left w:val="none" w:sz="0" w:space="0" w:color="auto"/>
        <w:bottom w:val="none" w:sz="0" w:space="0" w:color="auto"/>
        <w:right w:val="none" w:sz="0" w:space="0" w:color="auto"/>
      </w:divBdr>
    </w:div>
    <w:div w:id="1691104098">
      <w:bodyDiv w:val="1"/>
      <w:marLeft w:val="0"/>
      <w:marRight w:val="0"/>
      <w:marTop w:val="0"/>
      <w:marBottom w:val="0"/>
      <w:divBdr>
        <w:top w:val="none" w:sz="0" w:space="0" w:color="auto"/>
        <w:left w:val="none" w:sz="0" w:space="0" w:color="auto"/>
        <w:bottom w:val="none" w:sz="0" w:space="0" w:color="auto"/>
        <w:right w:val="none" w:sz="0" w:space="0" w:color="auto"/>
      </w:divBdr>
    </w:div>
    <w:div w:id="1701323565">
      <w:bodyDiv w:val="1"/>
      <w:marLeft w:val="0"/>
      <w:marRight w:val="0"/>
      <w:marTop w:val="0"/>
      <w:marBottom w:val="0"/>
      <w:divBdr>
        <w:top w:val="none" w:sz="0" w:space="0" w:color="auto"/>
        <w:left w:val="none" w:sz="0" w:space="0" w:color="auto"/>
        <w:bottom w:val="none" w:sz="0" w:space="0" w:color="auto"/>
        <w:right w:val="none" w:sz="0" w:space="0" w:color="auto"/>
      </w:divBdr>
    </w:div>
    <w:div w:id="1712999736">
      <w:bodyDiv w:val="1"/>
      <w:marLeft w:val="0"/>
      <w:marRight w:val="0"/>
      <w:marTop w:val="0"/>
      <w:marBottom w:val="0"/>
      <w:divBdr>
        <w:top w:val="none" w:sz="0" w:space="0" w:color="auto"/>
        <w:left w:val="none" w:sz="0" w:space="0" w:color="auto"/>
        <w:bottom w:val="none" w:sz="0" w:space="0" w:color="auto"/>
        <w:right w:val="none" w:sz="0" w:space="0" w:color="auto"/>
      </w:divBdr>
      <w:divsChild>
        <w:div w:id="1983539190">
          <w:marLeft w:val="0"/>
          <w:marRight w:val="0"/>
          <w:marTop w:val="0"/>
          <w:marBottom w:val="0"/>
          <w:divBdr>
            <w:top w:val="none" w:sz="0" w:space="0" w:color="auto"/>
            <w:left w:val="none" w:sz="0" w:space="0" w:color="auto"/>
            <w:bottom w:val="none" w:sz="0" w:space="0" w:color="auto"/>
            <w:right w:val="none" w:sz="0" w:space="0" w:color="auto"/>
          </w:divBdr>
          <w:divsChild>
            <w:div w:id="898131239">
              <w:marLeft w:val="0"/>
              <w:marRight w:val="0"/>
              <w:marTop w:val="0"/>
              <w:marBottom w:val="0"/>
              <w:divBdr>
                <w:top w:val="none" w:sz="0" w:space="0" w:color="auto"/>
                <w:left w:val="none" w:sz="0" w:space="0" w:color="auto"/>
                <w:bottom w:val="none" w:sz="0" w:space="0" w:color="auto"/>
                <w:right w:val="none" w:sz="0" w:space="0" w:color="auto"/>
              </w:divBdr>
              <w:divsChild>
                <w:div w:id="697660008">
                  <w:marLeft w:val="0"/>
                  <w:marRight w:val="0"/>
                  <w:marTop w:val="0"/>
                  <w:marBottom w:val="0"/>
                  <w:divBdr>
                    <w:top w:val="none" w:sz="0" w:space="0" w:color="auto"/>
                    <w:left w:val="none" w:sz="0" w:space="0" w:color="auto"/>
                    <w:bottom w:val="none" w:sz="0" w:space="0" w:color="auto"/>
                    <w:right w:val="none" w:sz="0" w:space="0" w:color="auto"/>
                  </w:divBdr>
                </w:div>
              </w:divsChild>
            </w:div>
            <w:div w:id="850801595">
              <w:marLeft w:val="0"/>
              <w:marRight w:val="0"/>
              <w:marTop w:val="0"/>
              <w:marBottom w:val="0"/>
              <w:divBdr>
                <w:top w:val="none" w:sz="0" w:space="0" w:color="auto"/>
                <w:left w:val="none" w:sz="0" w:space="0" w:color="auto"/>
                <w:bottom w:val="none" w:sz="0" w:space="0" w:color="auto"/>
                <w:right w:val="none" w:sz="0" w:space="0" w:color="auto"/>
              </w:divBdr>
              <w:divsChild>
                <w:div w:id="703675377">
                  <w:marLeft w:val="0"/>
                  <w:marRight w:val="0"/>
                  <w:marTop w:val="0"/>
                  <w:marBottom w:val="0"/>
                  <w:divBdr>
                    <w:top w:val="none" w:sz="0" w:space="0" w:color="auto"/>
                    <w:left w:val="none" w:sz="0" w:space="0" w:color="auto"/>
                    <w:bottom w:val="none" w:sz="0" w:space="0" w:color="auto"/>
                    <w:right w:val="none" w:sz="0" w:space="0" w:color="auto"/>
                  </w:divBdr>
                </w:div>
              </w:divsChild>
            </w:div>
            <w:div w:id="1551913419">
              <w:marLeft w:val="0"/>
              <w:marRight w:val="0"/>
              <w:marTop w:val="0"/>
              <w:marBottom w:val="0"/>
              <w:divBdr>
                <w:top w:val="none" w:sz="0" w:space="0" w:color="auto"/>
                <w:left w:val="none" w:sz="0" w:space="0" w:color="auto"/>
                <w:bottom w:val="none" w:sz="0" w:space="0" w:color="auto"/>
                <w:right w:val="none" w:sz="0" w:space="0" w:color="auto"/>
              </w:divBdr>
              <w:divsChild>
                <w:div w:id="10692820">
                  <w:marLeft w:val="0"/>
                  <w:marRight w:val="0"/>
                  <w:marTop w:val="0"/>
                  <w:marBottom w:val="0"/>
                  <w:divBdr>
                    <w:top w:val="none" w:sz="0" w:space="0" w:color="auto"/>
                    <w:left w:val="none" w:sz="0" w:space="0" w:color="auto"/>
                    <w:bottom w:val="none" w:sz="0" w:space="0" w:color="auto"/>
                    <w:right w:val="none" w:sz="0" w:space="0" w:color="auto"/>
                  </w:divBdr>
                </w:div>
              </w:divsChild>
            </w:div>
            <w:div w:id="257255010">
              <w:marLeft w:val="0"/>
              <w:marRight w:val="0"/>
              <w:marTop w:val="0"/>
              <w:marBottom w:val="0"/>
              <w:divBdr>
                <w:top w:val="none" w:sz="0" w:space="0" w:color="auto"/>
                <w:left w:val="none" w:sz="0" w:space="0" w:color="auto"/>
                <w:bottom w:val="none" w:sz="0" w:space="0" w:color="auto"/>
                <w:right w:val="none" w:sz="0" w:space="0" w:color="auto"/>
              </w:divBdr>
              <w:divsChild>
                <w:div w:id="386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1313">
      <w:bodyDiv w:val="1"/>
      <w:marLeft w:val="0"/>
      <w:marRight w:val="0"/>
      <w:marTop w:val="0"/>
      <w:marBottom w:val="0"/>
      <w:divBdr>
        <w:top w:val="none" w:sz="0" w:space="0" w:color="auto"/>
        <w:left w:val="none" w:sz="0" w:space="0" w:color="auto"/>
        <w:bottom w:val="none" w:sz="0" w:space="0" w:color="auto"/>
        <w:right w:val="none" w:sz="0" w:space="0" w:color="auto"/>
      </w:divBdr>
    </w:div>
    <w:div w:id="1800145481">
      <w:bodyDiv w:val="1"/>
      <w:marLeft w:val="0"/>
      <w:marRight w:val="0"/>
      <w:marTop w:val="0"/>
      <w:marBottom w:val="0"/>
      <w:divBdr>
        <w:top w:val="none" w:sz="0" w:space="0" w:color="auto"/>
        <w:left w:val="none" w:sz="0" w:space="0" w:color="auto"/>
        <w:bottom w:val="none" w:sz="0" w:space="0" w:color="auto"/>
        <w:right w:val="none" w:sz="0" w:space="0" w:color="auto"/>
      </w:divBdr>
    </w:div>
    <w:div w:id="1858537303">
      <w:bodyDiv w:val="1"/>
      <w:marLeft w:val="0"/>
      <w:marRight w:val="0"/>
      <w:marTop w:val="0"/>
      <w:marBottom w:val="0"/>
      <w:divBdr>
        <w:top w:val="none" w:sz="0" w:space="0" w:color="auto"/>
        <w:left w:val="none" w:sz="0" w:space="0" w:color="auto"/>
        <w:bottom w:val="none" w:sz="0" w:space="0" w:color="auto"/>
        <w:right w:val="none" w:sz="0" w:space="0" w:color="auto"/>
      </w:divBdr>
    </w:div>
    <w:div w:id="1860241340">
      <w:bodyDiv w:val="1"/>
      <w:marLeft w:val="0"/>
      <w:marRight w:val="0"/>
      <w:marTop w:val="0"/>
      <w:marBottom w:val="0"/>
      <w:divBdr>
        <w:top w:val="none" w:sz="0" w:space="0" w:color="auto"/>
        <w:left w:val="none" w:sz="0" w:space="0" w:color="auto"/>
        <w:bottom w:val="none" w:sz="0" w:space="0" w:color="auto"/>
        <w:right w:val="none" w:sz="0" w:space="0" w:color="auto"/>
      </w:divBdr>
    </w:div>
    <w:div w:id="1868332656">
      <w:bodyDiv w:val="1"/>
      <w:marLeft w:val="0"/>
      <w:marRight w:val="0"/>
      <w:marTop w:val="0"/>
      <w:marBottom w:val="0"/>
      <w:divBdr>
        <w:top w:val="none" w:sz="0" w:space="0" w:color="auto"/>
        <w:left w:val="none" w:sz="0" w:space="0" w:color="auto"/>
        <w:bottom w:val="none" w:sz="0" w:space="0" w:color="auto"/>
        <w:right w:val="none" w:sz="0" w:space="0" w:color="auto"/>
      </w:divBdr>
      <w:divsChild>
        <w:div w:id="1765832655">
          <w:marLeft w:val="0"/>
          <w:marRight w:val="0"/>
          <w:marTop w:val="0"/>
          <w:marBottom w:val="0"/>
          <w:divBdr>
            <w:top w:val="none" w:sz="0" w:space="0" w:color="auto"/>
            <w:left w:val="none" w:sz="0" w:space="0" w:color="auto"/>
            <w:bottom w:val="none" w:sz="0" w:space="0" w:color="auto"/>
            <w:right w:val="none" w:sz="0" w:space="0" w:color="auto"/>
          </w:divBdr>
          <w:divsChild>
            <w:div w:id="1206598826">
              <w:marLeft w:val="0"/>
              <w:marRight w:val="0"/>
              <w:marTop w:val="0"/>
              <w:marBottom w:val="0"/>
              <w:divBdr>
                <w:top w:val="none" w:sz="0" w:space="0" w:color="auto"/>
                <w:left w:val="none" w:sz="0" w:space="0" w:color="auto"/>
                <w:bottom w:val="none" w:sz="0" w:space="0" w:color="auto"/>
                <w:right w:val="none" w:sz="0" w:space="0" w:color="auto"/>
              </w:divBdr>
              <w:divsChild>
                <w:div w:id="1347177553">
                  <w:marLeft w:val="0"/>
                  <w:marRight w:val="0"/>
                  <w:marTop w:val="0"/>
                  <w:marBottom w:val="0"/>
                  <w:divBdr>
                    <w:top w:val="none" w:sz="0" w:space="0" w:color="auto"/>
                    <w:left w:val="none" w:sz="0" w:space="0" w:color="auto"/>
                    <w:bottom w:val="none" w:sz="0" w:space="0" w:color="auto"/>
                    <w:right w:val="none" w:sz="0" w:space="0" w:color="auto"/>
                  </w:divBdr>
                </w:div>
                <w:div w:id="14714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6676">
      <w:bodyDiv w:val="1"/>
      <w:marLeft w:val="0"/>
      <w:marRight w:val="0"/>
      <w:marTop w:val="0"/>
      <w:marBottom w:val="0"/>
      <w:divBdr>
        <w:top w:val="none" w:sz="0" w:space="0" w:color="auto"/>
        <w:left w:val="none" w:sz="0" w:space="0" w:color="auto"/>
        <w:bottom w:val="none" w:sz="0" w:space="0" w:color="auto"/>
        <w:right w:val="none" w:sz="0" w:space="0" w:color="auto"/>
      </w:divBdr>
    </w:div>
    <w:div w:id="1908567824">
      <w:bodyDiv w:val="1"/>
      <w:marLeft w:val="0"/>
      <w:marRight w:val="0"/>
      <w:marTop w:val="0"/>
      <w:marBottom w:val="0"/>
      <w:divBdr>
        <w:top w:val="none" w:sz="0" w:space="0" w:color="auto"/>
        <w:left w:val="none" w:sz="0" w:space="0" w:color="auto"/>
        <w:bottom w:val="none" w:sz="0" w:space="0" w:color="auto"/>
        <w:right w:val="none" w:sz="0" w:space="0" w:color="auto"/>
      </w:divBdr>
      <w:divsChild>
        <w:div w:id="239217556">
          <w:marLeft w:val="1134"/>
          <w:marRight w:val="0"/>
          <w:marTop w:val="60"/>
          <w:marBottom w:val="0"/>
          <w:divBdr>
            <w:top w:val="none" w:sz="0" w:space="0" w:color="auto"/>
            <w:left w:val="none" w:sz="0" w:space="0" w:color="auto"/>
            <w:bottom w:val="none" w:sz="0" w:space="0" w:color="auto"/>
            <w:right w:val="none" w:sz="0" w:space="0" w:color="auto"/>
          </w:divBdr>
        </w:div>
        <w:div w:id="1387341080">
          <w:marLeft w:val="284"/>
          <w:marRight w:val="0"/>
          <w:marTop w:val="80"/>
          <w:marBottom w:val="0"/>
          <w:divBdr>
            <w:top w:val="none" w:sz="0" w:space="0" w:color="auto"/>
            <w:left w:val="none" w:sz="0" w:space="0" w:color="auto"/>
            <w:bottom w:val="none" w:sz="0" w:space="0" w:color="auto"/>
            <w:right w:val="none" w:sz="0" w:space="0" w:color="auto"/>
          </w:divBdr>
        </w:div>
      </w:divsChild>
    </w:div>
    <w:div w:id="1961764708">
      <w:bodyDiv w:val="1"/>
      <w:marLeft w:val="0"/>
      <w:marRight w:val="0"/>
      <w:marTop w:val="0"/>
      <w:marBottom w:val="0"/>
      <w:divBdr>
        <w:top w:val="none" w:sz="0" w:space="0" w:color="auto"/>
        <w:left w:val="none" w:sz="0" w:space="0" w:color="auto"/>
        <w:bottom w:val="none" w:sz="0" w:space="0" w:color="auto"/>
        <w:right w:val="none" w:sz="0" w:space="0" w:color="auto"/>
      </w:divBdr>
    </w:div>
    <w:div w:id="2016883202">
      <w:bodyDiv w:val="1"/>
      <w:marLeft w:val="0"/>
      <w:marRight w:val="0"/>
      <w:marTop w:val="0"/>
      <w:marBottom w:val="0"/>
      <w:divBdr>
        <w:top w:val="none" w:sz="0" w:space="0" w:color="auto"/>
        <w:left w:val="none" w:sz="0" w:space="0" w:color="auto"/>
        <w:bottom w:val="none" w:sz="0" w:space="0" w:color="auto"/>
        <w:right w:val="none" w:sz="0" w:space="0" w:color="auto"/>
      </w:divBdr>
    </w:div>
    <w:div w:id="2051418194">
      <w:bodyDiv w:val="1"/>
      <w:marLeft w:val="0"/>
      <w:marRight w:val="0"/>
      <w:marTop w:val="0"/>
      <w:marBottom w:val="0"/>
      <w:divBdr>
        <w:top w:val="none" w:sz="0" w:space="0" w:color="auto"/>
        <w:left w:val="none" w:sz="0" w:space="0" w:color="auto"/>
        <w:bottom w:val="none" w:sz="0" w:space="0" w:color="auto"/>
        <w:right w:val="none" w:sz="0" w:space="0" w:color="auto"/>
      </w:divBdr>
    </w:div>
    <w:div w:id="2121752104">
      <w:bodyDiv w:val="1"/>
      <w:marLeft w:val="0"/>
      <w:marRight w:val="0"/>
      <w:marTop w:val="0"/>
      <w:marBottom w:val="0"/>
      <w:divBdr>
        <w:top w:val="none" w:sz="0" w:space="0" w:color="auto"/>
        <w:left w:val="none" w:sz="0" w:space="0" w:color="auto"/>
        <w:bottom w:val="none" w:sz="0" w:space="0" w:color="auto"/>
        <w:right w:val="none" w:sz="0" w:space="0" w:color="auto"/>
      </w:divBdr>
    </w:div>
    <w:div w:id="213687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3484-90E0-4790-AA5A-8D5BE461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vt:lpstr>
    </vt:vector>
  </TitlesOfParts>
  <Company>Anglo American</Company>
  <LinksUpToDate>false</LinksUpToDate>
  <CharactersWithSpaces>40284</CharactersWithSpaces>
  <SharedDoc>false</SharedDoc>
  <HLinks>
    <vt:vector size="6" baseType="variant">
      <vt:variant>
        <vt:i4>5636187</vt:i4>
      </vt:variant>
      <vt:variant>
        <vt:i4>0</vt:i4>
      </vt:variant>
      <vt:variant>
        <vt:i4>0</vt:i4>
      </vt:variant>
      <vt:variant>
        <vt:i4>5</vt:i4>
      </vt:variant>
      <vt:variant>
        <vt:lpwstr>http://www.saflii.org/cgi-bin/LawCite?cit=1970 %283%29 SA 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Lwandile Sisilana</dc:creator>
  <cp:lastModifiedBy>Mokone</cp:lastModifiedBy>
  <cp:revision>3</cp:revision>
  <cp:lastPrinted>2023-06-12T16:34:00Z</cp:lastPrinted>
  <dcterms:created xsi:type="dcterms:W3CDTF">2023-06-15T13:37:00Z</dcterms:created>
  <dcterms:modified xsi:type="dcterms:W3CDTF">2023-06-15T13:37:00Z</dcterms:modified>
</cp:coreProperties>
</file>