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E27AC" w14:textId="77777777" w:rsidR="00B56EBB" w:rsidRDefault="00B56EBB" w:rsidP="00F45C68">
      <w:pPr>
        <w:autoSpaceDE w:val="0"/>
        <w:autoSpaceDN w:val="0"/>
        <w:adjustRightInd w:val="0"/>
        <w:spacing w:after="0" w:line="360" w:lineRule="auto"/>
        <w:ind w:left="3600" w:firstLine="720"/>
        <w:rPr>
          <w:rFonts w:ascii="Arial" w:hAnsi="Arial" w:cs="Arial"/>
          <w:color w:val="000000"/>
          <w:sz w:val="24"/>
          <w:szCs w:val="24"/>
        </w:rPr>
      </w:pPr>
      <w:bookmarkStart w:id="0" w:name="_GoBack"/>
      <w:bookmarkEnd w:id="0"/>
    </w:p>
    <w:p w14:paraId="7B34F8CD" w14:textId="77777777" w:rsidR="00F45C68" w:rsidRDefault="001C6177" w:rsidP="00F45C68">
      <w:pPr>
        <w:autoSpaceDE w:val="0"/>
        <w:autoSpaceDN w:val="0"/>
        <w:adjustRightInd w:val="0"/>
        <w:spacing w:after="0" w:line="360" w:lineRule="auto"/>
        <w:ind w:left="3600" w:firstLine="720"/>
        <w:rPr>
          <w:rFonts w:ascii="Arial" w:hAnsi="Arial" w:cs="Arial"/>
          <w:color w:val="000000"/>
          <w:sz w:val="24"/>
          <w:szCs w:val="24"/>
        </w:rPr>
      </w:pPr>
      <w:r w:rsidRPr="002E31A2">
        <w:rPr>
          <w:rFonts w:ascii="Arial" w:hAnsi="Arial" w:cs="Arial"/>
          <w:noProof/>
          <w:sz w:val="24"/>
          <w:szCs w:val="24"/>
        </w:rPr>
        <w:drawing>
          <wp:anchor distT="0" distB="0" distL="114300" distR="114300" simplePos="0" relativeHeight="251661312" behindDoc="0" locked="0" layoutInCell="1" allowOverlap="1" wp14:anchorId="02081CFB" wp14:editId="67A42D3D">
            <wp:simplePos x="0" y="0"/>
            <wp:positionH relativeFrom="margin">
              <wp:posOffset>2159000</wp:posOffset>
            </wp:positionH>
            <wp:positionV relativeFrom="paragraph">
              <wp:posOffset>5715</wp:posOffset>
            </wp:positionV>
            <wp:extent cx="1300430" cy="1202690"/>
            <wp:effectExtent l="0" t="0" r="0" b="0"/>
            <wp:wrapNone/>
            <wp:docPr id="3" name="Picture 3"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 name="Picture 1" descr="Description: cid:image001.png@01D076AF.8E67B520"/>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325233" cy="1225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9D279" w14:textId="77777777"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14:paraId="574C4B7D" w14:textId="77777777" w:rsidR="00F45C68" w:rsidRDefault="00F45C68" w:rsidP="00F45C68">
      <w:pPr>
        <w:autoSpaceDE w:val="0"/>
        <w:autoSpaceDN w:val="0"/>
        <w:adjustRightInd w:val="0"/>
        <w:spacing w:after="0" w:line="360" w:lineRule="auto"/>
        <w:ind w:left="3600" w:firstLine="720"/>
        <w:rPr>
          <w:rFonts w:ascii="Arial" w:hAnsi="Arial" w:cs="Arial"/>
          <w:color w:val="000000"/>
          <w:sz w:val="24"/>
          <w:szCs w:val="24"/>
        </w:rPr>
      </w:pPr>
    </w:p>
    <w:p w14:paraId="24F8EAF4" w14:textId="77777777" w:rsidR="00F45C68" w:rsidRPr="002E31A2" w:rsidRDefault="00F45C68" w:rsidP="00F45C68">
      <w:pPr>
        <w:spacing w:line="360" w:lineRule="auto"/>
        <w:jc w:val="center"/>
        <w:rPr>
          <w:rFonts w:ascii="Arial" w:hAnsi="Arial" w:cs="Arial"/>
          <w:b/>
          <w:sz w:val="24"/>
          <w:szCs w:val="24"/>
          <w:u w:val="single"/>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7C5A65BC" w14:textId="77777777" w:rsidR="00F45C68" w:rsidRPr="002E31A2" w:rsidRDefault="00F45C68" w:rsidP="001C6177">
      <w:pPr>
        <w:spacing w:after="0" w:line="240" w:lineRule="auto"/>
        <w:jc w:val="center"/>
        <w:rPr>
          <w:rFonts w:ascii="Arial" w:hAnsi="Arial" w:cs="Arial"/>
          <w:b/>
          <w:sz w:val="24"/>
          <w:szCs w:val="24"/>
          <w:u w:val="single"/>
        </w:rPr>
      </w:pPr>
    </w:p>
    <w:p w14:paraId="32FDC7FF" w14:textId="77777777" w:rsidR="00F45C68" w:rsidRPr="002E31A2" w:rsidRDefault="00F45C68" w:rsidP="001C6177">
      <w:pPr>
        <w:spacing w:after="0" w:line="240" w:lineRule="auto"/>
        <w:jc w:val="center"/>
        <w:rPr>
          <w:rFonts w:ascii="Arial" w:hAnsi="Arial" w:cs="Arial"/>
          <w:b/>
          <w:sz w:val="24"/>
          <w:szCs w:val="24"/>
          <w:u w:val="single"/>
        </w:rPr>
      </w:pPr>
      <w:r w:rsidRPr="002E31A2">
        <w:rPr>
          <w:rFonts w:ascii="Arial" w:hAnsi="Arial" w:cs="Arial"/>
          <w:b/>
          <w:sz w:val="24"/>
          <w:szCs w:val="24"/>
          <w:u w:val="single"/>
        </w:rPr>
        <w:t>IN THE HIGH COURT OF SOUTH AFRICA</w:t>
      </w:r>
    </w:p>
    <w:p w14:paraId="4CEE4E4A" w14:textId="77777777" w:rsidR="00F45C68" w:rsidRDefault="00F45C68" w:rsidP="001C6177">
      <w:pPr>
        <w:spacing w:after="0" w:line="240" w:lineRule="auto"/>
        <w:jc w:val="center"/>
        <w:rPr>
          <w:rFonts w:ascii="Arial" w:hAnsi="Arial" w:cs="Arial"/>
          <w:b/>
          <w:sz w:val="24"/>
          <w:szCs w:val="24"/>
          <w:u w:val="single"/>
        </w:rPr>
      </w:pPr>
      <w:r w:rsidRPr="002E31A2">
        <w:rPr>
          <w:rFonts w:ascii="Arial" w:hAnsi="Arial" w:cs="Arial"/>
          <w:b/>
          <w:sz w:val="24"/>
          <w:szCs w:val="24"/>
          <w:u w:val="single"/>
        </w:rPr>
        <w:t>FREE STATE DIVISION, BLOEMFONTEIN</w:t>
      </w:r>
    </w:p>
    <w:p w14:paraId="6D3E3FC0" w14:textId="77777777" w:rsidR="001C6177" w:rsidRPr="002E31A2" w:rsidRDefault="001C6177" w:rsidP="001C6177">
      <w:pPr>
        <w:spacing w:after="0" w:line="240" w:lineRule="auto"/>
        <w:jc w:val="center"/>
        <w:rPr>
          <w:rFonts w:ascii="Arial" w:hAnsi="Arial" w:cs="Arial"/>
          <w:b/>
          <w:sz w:val="24"/>
          <w:szCs w:val="24"/>
          <w:u w:val="single"/>
        </w:rPr>
      </w:pPr>
    </w:p>
    <w:p w14:paraId="6763315E" w14:textId="56EEC2C0" w:rsidR="00CE4099" w:rsidRPr="002E31A2" w:rsidRDefault="00A07391" w:rsidP="00A07391">
      <w:pPr>
        <w:spacing w:after="240" w:line="240" w:lineRule="auto"/>
        <w:ind w:left="6480"/>
        <w:rPr>
          <w:rFonts w:ascii="Arial" w:hAnsi="Arial" w:cs="Arial"/>
          <w:sz w:val="24"/>
          <w:szCs w:val="24"/>
        </w:rPr>
      </w:pPr>
      <w:r>
        <w:rPr>
          <w:rFonts w:ascii="Arial" w:hAnsi="Arial" w:cs="Arial"/>
          <w:b/>
          <w:bCs/>
          <w:sz w:val="24"/>
          <w:szCs w:val="24"/>
        </w:rPr>
        <w:t xml:space="preserve">             </w:t>
      </w:r>
      <w:r w:rsidR="00A3268D" w:rsidRPr="00AA17DB">
        <w:rPr>
          <w:rFonts w:ascii="Arial" w:hAnsi="Arial" w:cs="Arial"/>
          <w:b/>
          <w:bCs/>
          <w:sz w:val="24"/>
          <w:szCs w:val="24"/>
        </w:rPr>
        <w:t>Case</w:t>
      </w:r>
      <w:r w:rsidR="00CE4099" w:rsidRPr="00AA17DB">
        <w:rPr>
          <w:rFonts w:ascii="Arial" w:hAnsi="Arial" w:cs="Arial"/>
          <w:b/>
          <w:bCs/>
          <w:sz w:val="24"/>
          <w:szCs w:val="24"/>
        </w:rPr>
        <w:t xml:space="preserve"> No. </w:t>
      </w:r>
      <w:r w:rsidR="00CE21E8" w:rsidRPr="00AA17DB">
        <w:rPr>
          <w:rFonts w:ascii="Arial" w:hAnsi="Arial" w:cs="Arial"/>
          <w:b/>
          <w:bCs/>
          <w:sz w:val="24"/>
          <w:szCs w:val="24"/>
        </w:rPr>
        <w:t>A166/2022</w:t>
      </w:r>
      <w:r w:rsidR="00CE4099">
        <w:rPr>
          <w:rFonts w:ascii="Arial" w:hAnsi="Arial" w:cs="Arial"/>
          <w:b/>
          <w:sz w:val="24"/>
          <w:szCs w:val="24"/>
        </w:rPr>
        <w:tab/>
      </w:r>
      <w:r w:rsidR="00CE4099">
        <w:rPr>
          <w:rFonts w:ascii="Arial" w:hAnsi="Arial" w:cs="Arial"/>
          <w:b/>
          <w:sz w:val="24"/>
          <w:szCs w:val="24"/>
        </w:rPr>
        <w:tab/>
      </w:r>
    </w:p>
    <w:p w14:paraId="6369E23A" w14:textId="77777777" w:rsidR="00F45C68" w:rsidRPr="002E31A2" w:rsidRDefault="00F45C68" w:rsidP="00A846E7">
      <w:pPr>
        <w:spacing w:after="240" w:line="240" w:lineRule="auto"/>
        <w:rPr>
          <w:rFonts w:ascii="Arial" w:hAnsi="Arial" w:cs="Arial"/>
          <w:sz w:val="24"/>
          <w:szCs w:val="24"/>
        </w:rPr>
      </w:pPr>
      <w:r w:rsidRPr="002E31A2">
        <w:rPr>
          <w:rFonts w:ascii="Arial" w:hAnsi="Arial" w:cs="Arial"/>
          <w:sz w:val="24"/>
          <w:szCs w:val="24"/>
        </w:rPr>
        <w:t>In the matter between:</w:t>
      </w:r>
    </w:p>
    <w:p w14:paraId="7018A74E" w14:textId="416A4315" w:rsidR="00AC41C4" w:rsidRDefault="00CE21E8" w:rsidP="00A846E7">
      <w:pPr>
        <w:spacing w:after="240" w:line="240" w:lineRule="auto"/>
        <w:rPr>
          <w:rFonts w:ascii="Arial" w:hAnsi="Arial" w:cs="Arial"/>
          <w:b/>
          <w:sz w:val="24"/>
          <w:szCs w:val="24"/>
        </w:rPr>
      </w:pPr>
      <w:r>
        <w:rPr>
          <w:rFonts w:ascii="Arial" w:hAnsi="Arial" w:cs="Arial"/>
          <w:b/>
          <w:sz w:val="24"/>
          <w:szCs w:val="24"/>
        </w:rPr>
        <w:t>THE MINISTER OF POLICE</w:t>
      </w:r>
      <w:r w:rsidR="00F82689">
        <w:rPr>
          <w:rFonts w:ascii="Arial" w:hAnsi="Arial" w:cs="Arial"/>
          <w:b/>
          <w:sz w:val="24"/>
          <w:szCs w:val="24"/>
        </w:rPr>
        <w:tab/>
      </w:r>
      <w:r w:rsidR="00F82689">
        <w:rPr>
          <w:rFonts w:ascii="Arial" w:hAnsi="Arial" w:cs="Arial"/>
          <w:b/>
          <w:sz w:val="24"/>
          <w:szCs w:val="24"/>
        </w:rPr>
        <w:tab/>
      </w:r>
      <w:r w:rsidR="00F82689">
        <w:rPr>
          <w:rFonts w:ascii="Arial" w:hAnsi="Arial" w:cs="Arial"/>
          <w:b/>
          <w:sz w:val="24"/>
          <w:szCs w:val="24"/>
        </w:rPr>
        <w:tab/>
      </w:r>
      <w:r w:rsidR="00F82689">
        <w:rPr>
          <w:rFonts w:ascii="Arial" w:hAnsi="Arial" w:cs="Arial"/>
          <w:b/>
          <w:sz w:val="24"/>
          <w:szCs w:val="24"/>
        </w:rPr>
        <w:tab/>
      </w:r>
      <w:r w:rsidR="00767E3A">
        <w:rPr>
          <w:rFonts w:ascii="Arial" w:hAnsi="Arial" w:cs="Arial"/>
          <w:b/>
          <w:sz w:val="24"/>
          <w:szCs w:val="24"/>
        </w:rPr>
        <w:tab/>
      </w:r>
      <w:r w:rsidR="00A07391">
        <w:rPr>
          <w:rFonts w:ascii="Arial" w:hAnsi="Arial" w:cs="Arial"/>
          <w:b/>
          <w:sz w:val="24"/>
          <w:szCs w:val="24"/>
        </w:rPr>
        <w:t xml:space="preserve">                         </w:t>
      </w:r>
      <w:r>
        <w:rPr>
          <w:rFonts w:ascii="Arial" w:hAnsi="Arial" w:cs="Arial"/>
          <w:b/>
          <w:sz w:val="24"/>
          <w:szCs w:val="24"/>
        </w:rPr>
        <w:t>1</w:t>
      </w:r>
      <w:r w:rsidRPr="00CE21E8">
        <w:rPr>
          <w:rFonts w:ascii="Arial" w:hAnsi="Arial" w:cs="Arial"/>
          <w:b/>
          <w:sz w:val="24"/>
          <w:szCs w:val="24"/>
          <w:vertAlign w:val="superscript"/>
        </w:rPr>
        <w:t>st</w:t>
      </w:r>
      <w:r>
        <w:rPr>
          <w:rFonts w:ascii="Arial" w:hAnsi="Arial" w:cs="Arial"/>
          <w:b/>
          <w:sz w:val="24"/>
          <w:szCs w:val="24"/>
        </w:rPr>
        <w:t xml:space="preserve"> Appellant</w:t>
      </w:r>
    </w:p>
    <w:p w14:paraId="7CD74C2D" w14:textId="69E78C84" w:rsidR="00CE21E8" w:rsidRDefault="00CE21E8" w:rsidP="00A846E7">
      <w:pPr>
        <w:spacing w:after="240" w:line="240" w:lineRule="auto"/>
        <w:rPr>
          <w:rFonts w:ascii="Arial" w:hAnsi="Arial" w:cs="Arial"/>
          <w:b/>
          <w:sz w:val="24"/>
          <w:szCs w:val="24"/>
        </w:rPr>
      </w:pPr>
      <w:r>
        <w:rPr>
          <w:rFonts w:ascii="Arial" w:hAnsi="Arial" w:cs="Arial"/>
          <w:b/>
          <w:sz w:val="24"/>
          <w:szCs w:val="24"/>
        </w:rPr>
        <w:t>THE NATIONAL DIRECTOR OF</w:t>
      </w:r>
      <w:r w:rsidR="00A07391">
        <w:rPr>
          <w:rFonts w:ascii="Arial" w:hAnsi="Arial" w:cs="Arial"/>
          <w:b/>
          <w:sz w:val="24"/>
          <w:szCs w:val="24"/>
        </w:rPr>
        <w:t xml:space="preserve"> </w:t>
      </w:r>
      <w:r>
        <w:rPr>
          <w:rFonts w:ascii="Arial" w:hAnsi="Arial" w:cs="Arial"/>
          <w:b/>
          <w:sz w:val="24"/>
          <w:szCs w:val="24"/>
        </w:rPr>
        <w:t>PUBLIC PROSECUTIONS</w:t>
      </w:r>
      <w:r>
        <w:rPr>
          <w:rFonts w:ascii="Arial" w:hAnsi="Arial" w:cs="Arial"/>
          <w:b/>
          <w:sz w:val="24"/>
          <w:szCs w:val="24"/>
        </w:rPr>
        <w:tab/>
      </w:r>
      <w:r w:rsidR="00A07391">
        <w:rPr>
          <w:rFonts w:ascii="Arial" w:hAnsi="Arial" w:cs="Arial"/>
          <w:b/>
          <w:sz w:val="24"/>
          <w:szCs w:val="24"/>
        </w:rPr>
        <w:tab/>
      </w:r>
      <w:r>
        <w:rPr>
          <w:rFonts w:ascii="Arial" w:hAnsi="Arial" w:cs="Arial"/>
          <w:b/>
          <w:sz w:val="24"/>
          <w:szCs w:val="24"/>
        </w:rPr>
        <w:tab/>
      </w:r>
      <w:r w:rsidR="00A07391">
        <w:rPr>
          <w:rFonts w:ascii="Arial" w:hAnsi="Arial" w:cs="Arial"/>
          <w:b/>
          <w:sz w:val="24"/>
          <w:szCs w:val="24"/>
        </w:rPr>
        <w:t xml:space="preserve">   </w:t>
      </w:r>
      <w:r>
        <w:rPr>
          <w:rFonts w:ascii="Arial" w:hAnsi="Arial" w:cs="Arial"/>
          <w:b/>
          <w:sz w:val="24"/>
          <w:szCs w:val="24"/>
        </w:rPr>
        <w:t>2</w:t>
      </w:r>
      <w:r w:rsidRPr="00CE21E8">
        <w:rPr>
          <w:rFonts w:ascii="Arial" w:hAnsi="Arial" w:cs="Arial"/>
          <w:b/>
          <w:sz w:val="24"/>
          <w:szCs w:val="24"/>
          <w:vertAlign w:val="superscript"/>
        </w:rPr>
        <w:t>nd</w:t>
      </w:r>
      <w:r>
        <w:rPr>
          <w:rFonts w:ascii="Arial" w:hAnsi="Arial" w:cs="Arial"/>
          <w:b/>
          <w:sz w:val="24"/>
          <w:szCs w:val="24"/>
        </w:rPr>
        <w:t xml:space="preserve"> Appellant</w:t>
      </w:r>
    </w:p>
    <w:p w14:paraId="6A924977" w14:textId="77777777" w:rsidR="00F45C68" w:rsidRPr="002E31A2" w:rsidRDefault="001C01E8" w:rsidP="00A846E7">
      <w:pPr>
        <w:spacing w:after="240" w:line="240" w:lineRule="auto"/>
        <w:rPr>
          <w:rFonts w:ascii="Arial" w:hAnsi="Arial" w:cs="Arial"/>
          <w:sz w:val="24"/>
          <w:szCs w:val="24"/>
        </w:rPr>
      </w:pPr>
      <w:r>
        <w:rPr>
          <w:rFonts w:ascii="Arial" w:hAnsi="Arial" w:cs="Arial"/>
          <w:sz w:val="24"/>
          <w:szCs w:val="24"/>
        </w:rPr>
        <w:t>and</w:t>
      </w:r>
    </w:p>
    <w:p w14:paraId="09194276" w14:textId="1DA1F959" w:rsidR="00A3268D" w:rsidRPr="00A07391" w:rsidRDefault="00CE21E8" w:rsidP="00A846E7">
      <w:pPr>
        <w:spacing w:after="240" w:line="240" w:lineRule="auto"/>
        <w:rPr>
          <w:rFonts w:ascii="Arial" w:hAnsi="Arial" w:cs="Arial"/>
          <w:b/>
          <w:sz w:val="24"/>
          <w:szCs w:val="24"/>
        </w:rPr>
      </w:pPr>
      <w:r w:rsidRPr="00A07391">
        <w:rPr>
          <w:rFonts w:ascii="Arial" w:hAnsi="Arial" w:cs="Arial"/>
          <w:b/>
          <w:sz w:val="24"/>
          <w:szCs w:val="24"/>
        </w:rPr>
        <w:t>BOLLYCARPUS PETRUS VE</w:t>
      </w:r>
      <w:r w:rsidR="001E6E5C" w:rsidRPr="00A07391">
        <w:rPr>
          <w:rFonts w:ascii="Arial" w:hAnsi="Arial" w:cs="Arial"/>
          <w:b/>
          <w:sz w:val="24"/>
          <w:szCs w:val="24"/>
        </w:rPr>
        <w:t>R</w:t>
      </w:r>
      <w:r w:rsidRPr="00A07391">
        <w:rPr>
          <w:rFonts w:ascii="Arial" w:hAnsi="Arial" w:cs="Arial"/>
          <w:b/>
          <w:sz w:val="24"/>
          <w:szCs w:val="24"/>
        </w:rPr>
        <w:t>STER</w:t>
      </w:r>
      <w:r w:rsidRPr="00A07391">
        <w:rPr>
          <w:rFonts w:ascii="Arial" w:hAnsi="Arial" w:cs="Arial"/>
          <w:b/>
          <w:sz w:val="24"/>
          <w:szCs w:val="24"/>
        </w:rPr>
        <w:tab/>
      </w:r>
      <w:r w:rsidRPr="00A07391">
        <w:rPr>
          <w:rFonts w:ascii="Arial" w:hAnsi="Arial" w:cs="Arial"/>
          <w:b/>
          <w:sz w:val="24"/>
          <w:szCs w:val="24"/>
        </w:rPr>
        <w:tab/>
      </w:r>
      <w:r w:rsidR="00F82689" w:rsidRPr="00A07391">
        <w:rPr>
          <w:rFonts w:ascii="Arial" w:hAnsi="Arial" w:cs="Arial"/>
          <w:b/>
          <w:sz w:val="24"/>
          <w:szCs w:val="24"/>
        </w:rPr>
        <w:tab/>
      </w:r>
      <w:r w:rsidR="00A07391" w:rsidRPr="00A07391">
        <w:rPr>
          <w:rFonts w:ascii="Arial" w:hAnsi="Arial" w:cs="Arial"/>
          <w:b/>
          <w:sz w:val="24"/>
          <w:szCs w:val="24"/>
        </w:rPr>
        <w:tab/>
      </w:r>
      <w:r w:rsidR="00A07391">
        <w:rPr>
          <w:rFonts w:ascii="Arial" w:hAnsi="Arial" w:cs="Arial"/>
          <w:b/>
          <w:sz w:val="24"/>
          <w:szCs w:val="24"/>
        </w:rPr>
        <w:t xml:space="preserve">   </w:t>
      </w:r>
      <w:r w:rsidR="00A07391" w:rsidRPr="00A07391">
        <w:rPr>
          <w:rFonts w:ascii="Arial" w:hAnsi="Arial" w:cs="Arial"/>
          <w:b/>
          <w:sz w:val="24"/>
          <w:szCs w:val="24"/>
        </w:rPr>
        <w:t xml:space="preserve"> </w:t>
      </w:r>
      <w:r w:rsidR="00A07391">
        <w:rPr>
          <w:rFonts w:ascii="Arial" w:hAnsi="Arial" w:cs="Arial"/>
          <w:b/>
          <w:sz w:val="24"/>
          <w:szCs w:val="24"/>
        </w:rPr>
        <w:t xml:space="preserve">                      </w:t>
      </w:r>
      <w:r w:rsidRPr="00A07391">
        <w:rPr>
          <w:rFonts w:ascii="Arial" w:hAnsi="Arial" w:cs="Arial"/>
          <w:b/>
          <w:sz w:val="24"/>
          <w:szCs w:val="24"/>
        </w:rPr>
        <w:t>Respondent</w:t>
      </w:r>
    </w:p>
    <w:p w14:paraId="29174F62" w14:textId="77777777" w:rsidR="001C6177" w:rsidRDefault="001C6177" w:rsidP="001C6177">
      <w:pPr>
        <w:pBdr>
          <w:top w:val="single" w:sz="4" w:space="1" w:color="auto"/>
          <w:bottom w:val="single" w:sz="4" w:space="1" w:color="auto"/>
        </w:pBdr>
        <w:spacing w:after="0" w:line="240" w:lineRule="auto"/>
        <w:rPr>
          <w:rFonts w:ascii="Arial" w:hAnsi="Arial" w:cs="Arial"/>
          <w:b/>
          <w:sz w:val="24"/>
          <w:szCs w:val="24"/>
          <w:u w:val="single"/>
        </w:rPr>
      </w:pPr>
    </w:p>
    <w:p w14:paraId="7E4D2403" w14:textId="3DB6B3C0" w:rsidR="00F45C68" w:rsidRDefault="00CE4099" w:rsidP="002D13CE">
      <w:pPr>
        <w:pBdr>
          <w:top w:val="single" w:sz="4" w:space="1" w:color="auto"/>
          <w:bottom w:val="single" w:sz="4" w:space="1" w:color="auto"/>
        </w:pBdr>
        <w:spacing w:after="0" w:line="240" w:lineRule="auto"/>
        <w:rPr>
          <w:rFonts w:ascii="Arial" w:hAnsi="Arial" w:cs="Arial"/>
          <w:sz w:val="24"/>
          <w:szCs w:val="24"/>
        </w:rPr>
      </w:pPr>
      <w:r w:rsidRPr="00AA17DB">
        <w:rPr>
          <w:rFonts w:ascii="Arial" w:hAnsi="Arial" w:cs="Arial"/>
          <w:b/>
          <w:sz w:val="24"/>
          <w:szCs w:val="24"/>
          <w:u w:val="single"/>
        </w:rPr>
        <w:t>CORAM</w:t>
      </w:r>
      <w:r w:rsidR="00602336" w:rsidRPr="00AA17DB">
        <w:rPr>
          <w:rFonts w:ascii="Arial" w:hAnsi="Arial" w:cs="Arial"/>
          <w:b/>
          <w:sz w:val="24"/>
          <w:szCs w:val="24"/>
          <w:u w:val="single"/>
        </w:rPr>
        <w:t>:</w:t>
      </w:r>
      <w:r w:rsidR="00602336">
        <w:rPr>
          <w:rFonts w:ascii="Arial" w:hAnsi="Arial" w:cs="Arial"/>
          <w:b/>
          <w:sz w:val="24"/>
          <w:szCs w:val="24"/>
        </w:rPr>
        <w:t xml:space="preserve"> </w:t>
      </w:r>
      <w:r w:rsidR="00602336">
        <w:rPr>
          <w:rFonts w:ascii="Arial" w:hAnsi="Arial" w:cs="Arial"/>
          <w:b/>
          <w:sz w:val="24"/>
          <w:szCs w:val="24"/>
        </w:rPr>
        <w:tab/>
      </w:r>
      <w:r w:rsidR="00602336">
        <w:rPr>
          <w:rFonts w:ascii="Arial" w:hAnsi="Arial" w:cs="Arial"/>
          <w:b/>
          <w:sz w:val="24"/>
          <w:szCs w:val="24"/>
        </w:rPr>
        <w:tab/>
      </w:r>
      <w:r>
        <w:rPr>
          <w:rFonts w:ascii="Arial" w:hAnsi="Arial" w:cs="Arial"/>
          <w:b/>
          <w:sz w:val="24"/>
          <w:szCs w:val="24"/>
        </w:rPr>
        <w:tab/>
      </w:r>
      <w:r w:rsidR="00A3268D">
        <w:rPr>
          <w:rFonts w:ascii="Arial" w:hAnsi="Arial" w:cs="Arial"/>
          <w:b/>
          <w:sz w:val="24"/>
          <w:szCs w:val="24"/>
        </w:rPr>
        <w:tab/>
      </w:r>
      <w:r w:rsidR="00CE21E8" w:rsidRPr="00CE21E8">
        <w:rPr>
          <w:rFonts w:ascii="Arial" w:hAnsi="Arial" w:cs="Arial"/>
          <w:sz w:val="24"/>
          <w:szCs w:val="24"/>
        </w:rPr>
        <w:t>OPPERMAN</w:t>
      </w:r>
      <w:r w:rsidR="00AA17DB">
        <w:rPr>
          <w:rFonts w:ascii="Arial" w:hAnsi="Arial" w:cs="Arial"/>
          <w:sz w:val="24"/>
          <w:szCs w:val="24"/>
        </w:rPr>
        <w:t>,</w:t>
      </w:r>
      <w:r w:rsidR="00CE21E8" w:rsidRPr="00CE21E8">
        <w:rPr>
          <w:rFonts w:ascii="Arial" w:hAnsi="Arial" w:cs="Arial"/>
          <w:sz w:val="24"/>
          <w:szCs w:val="24"/>
        </w:rPr>
        <w:t xml:space="preserve"> J </w:t>
      </w:r>
      <w:r w:rsidR="00CE21E8" w:rsidRPr="00D416FD">
        <w:rPr>
          <w:rFonts w:ascii="Arial" w:hAnsi="Arial" w:cs="Arial"/>
          <w:i/>
          <w:iCs/>
          <w:sz w:val="24"/>
          <w:szCs w:val="24"/>
        </w:rPr>
        <w:t>et</w:t>
      </w:r>
      <w:r w:rsidR="00CE21E8">
        <w:rPr>
          <w:rFonts w:ascii="Arial" w:hAnsi="Arial" w:cs="Arial"/>
          <w:b/>
          <w:sz w:val="24"/>
          <w:szCs w:val="24"/>
        </w:rPr>
        <w:t xml:space="preserve"> </w:t>
      </w:r>
      <w:r w:rsidR="000D46C5" w:rsidRPr="00CE4099">
        <w:rPr>
          <w:rFonts w:ascii="Arial" w:hAnsi="Arial" w:cs="Arial"/>
          <w:sz w:val="24"/>
          <w:szCs w:val="24"/>
        </w:rPr>
        <w:t>GUSHA</w:t>
      </w:r>
      <w:r w:rsidR="00F45C68" w:rsidRPr="00CE4099">
        <w:rPr>
          <w:rFonts w:ascii="Arial" w:hAnsi="Arial" w:cs="Arial"/>
          <w:sz w:val="24"/>
          <w:szCs w:val="24"/>
        </w:rPr>
        <w:t>, AJ</w:t>
      </w:r>
      <w:r w:rsidR="00F45C68" w:rsidRPr="002E31A2">
        <w:rPr>
          <w:rFonts w:ascii="Arial" w:hAnsi="Arial" w:cs="Arial"/>
          <w:sz w:val="24"/>
          <w:szCs w:val="24"/>
        </w:rPr>
        <w:t xml:space="preserve"> </w:t>
      </w:r>
    </w:p>
    <w:p w14:paraId="706B76E1" w14:textId="77777777" w:rsidR="001C6177" w:rsidRPr="009E3394" w:rsidRDefault="001C6177" w:rsidP="001C6177">
      <w:pPr>
        <w:pBdr>
          <w:top w:val="single" w:sz="4" w:space="1" w:color="auto"/>
          <w:bottom w:val="single" w:sz="4" w:space="1" w:color="auto"/>
        </w:pBdr>
        <w:spacing w:after="0" w:line="240" w:lineRule="auto"/>
        <w:rPr>
          <w:rFonts w:ascii="Arial" w:hAnsi="Arial" w:cs="Arial"/>
          <w:sz w:val="24"/>
          <w:szCs w:val="24"/>
        </w:rPr>
      </w:pPr>
    </w:p>
    <w:p w14:paraId="65BC963D" w14:textId="77777777" w:rsidR="001C6177" w:rsidRDefault="001C6177" w:rsidP="001C6177">
      <w:pPr>
        <w:spacing w:after="0" w:line="240" w:lineRule="auto"/>
        <w:ind w:left="2977" w:hanging="2977"/>
        <w:rPr>
          <w:rFonts w:ascii="Arial" w:hAnsi="Arial" w:cs="Arial"/>
          <w:b/>
          <w:sz w:val="24"/>
          <w:szCs w:val="24"/>
          <w:u w:val="single"/>
        </w:rPr>
      </w:pPr>
    </w:p>
    <w:p w14:paraId="0EDC8FC9" w14:textId="77777777" w:rsidR="001C6177" w:rsidRPr="00253585" w:rsidRDefault="001C6177" w:rsidP="001C6177">
      <w:pPr>
        <w:spacing w:after="0" w:line="240" w:lineRule="auto"/>
        <w:ind w:left="2977" w:hanging="2977"/>
        <w:rPr>
          <w:rFonts w:ascii="Arial" w:hAnsi="Arial" w:cs="Arial"/>
          <w:sz w:val="24"/>
          <w:szCs w:val="24"/>
        </w:rPr>
      </w:pPr>
      <w:r w:rsidRPr="00AA17DB">
        <w:rPr>
          <w:rFonts w:ascii="Arial" w:hAnsi="Arial" w:cs="Arial"/>
          <w:b/>
          <w:sz w:val="24"/>
          <w:szCs w:val="24"/>
          <w:u w:val="single"/>
        </w:rPr>
        <w:t>HEARD ON</w:t>
      </w:r>
      <w:r w:rsidR="00CE4099" w:rsidRPr="00AA17DB">
        <w:rPr>
          <w:rFonts w:ascii="Arial" w:hAnsi="Arial" w:cs="Arial"/>
          <w:b/>
          <w:sz w:val="24"/>
          <w:szCs w:val="24"/>
          <w:u w:val="single"/>
        </w:rPr>
        <w:t>:</w:t>
      </w:r>
      <w:r w:rsidR="00253585">
        <w:rPr>
          <w:rFonts w:ascii="Arial" w:hAnsi="Arial" w:cs="Arial"/>
          <w:sz w:val="24"/>
          <w:szCs w:val="24"/>
        </w:rPr>
        <w:tab/>
      </w:r>
      <w:r w:rsidR="00253585">
        <w:rPr>
          <w:rFonts w:ascii="Arial" w:hAnsi="Arial" w:cs="Arial"/>
          <w:sz w:val="24"/>
          <w:szCs w:val="24"/>
        </w:rPr>
        <w:tab/>
      </w:r>
      <w:r w:rsidR="00CE21E8">
        <w:rPr>
          <w:rFonts w:ascii="Arial" w:hAnsi="Arial" w:cs="Arial"/>
          <w:sz w:val="24"/>
          <w:szCs w:val="24"/>
        </w:rPr>
        <w:t>17 APRIL</w:t>
      </w:r>
      <w:r w:rsidR="003405B5" w:rsidRPr="002B5CF2">
        <w:rPr>
          <w:rFonts w:ascii="Arial" w:hAnsi="Arial" w:cs="Arial"/>
          <w:sz w:val="24"/>
          <w:szCs w:val="24"/>
        </w:rPr>
        <w:t xml:space="preserve"> </w:t>
      </w:r>
      <w:r w:rsidR="00E94A19" w:rsidRPr="002B5CF2">
        <w:rPr>
          <w:rFonts w:ascii="Arial" w:hAnsi="Arial" w:cs="Arial"/>
          <w:sz w:val="24"/>
          <w:szCs w:val="24"/>
        </w:rPr>
        <w:t>2023</w:t>
      </w:r>
    </w:p>
    <w:p w14:paraId="3E84BB88" w14:textId="77777777" w:rsidR="00F45C68" w:rsidRPr="002E31A2" w:rsidRDefault="00602336" w:rsidP="001C6177">
      <w:pPr>
        <w:spacing w:after="0" w:line="240" w:lineRule="auto"/>
        <w:ind w:left="2977" w:hanging="2977"/>
        <w:rPr>
          <w:rFonts w:ascii="Arial" w:hAnsi="Arial" w:cs="Arial"/>
          <w:sz w:val="24"/>
          <w:szCs w:val="24"/>
        </w:rPr>
      </w:pPr>
      <w:r>
        <w:rPr>
          <w:rFonts w:ascii="Arial" w:hAnsi="Arial" w:cs="Arial"/>
          <w:sz w:val="24"/>
          <w:szCs w:val="24"/>
        </w:rPr>
        <w:tab/>
      </w:r>
      <w:r w:rsidR="00A3268D">
        <w:rPr>
          <w:rFonts w:ascii="Arial" w:hAnsi="Arial" w:cs="Arial"/>
          <w:sz w:val="24"/>
          <w:szCs w:val="24"/>
        </w:rPr>
        <w:tab/>
      </w:r>
    </w:p>
    <w:p w14:paraId="051B1C03" w14:textId="77777777" w:rsidR="001C6177" w:rsidRDefault="001C6177" w:rsidP="001C6177">
      <w:pPr>
        <w:pBdr>
          <w:top w:val="single" w:sz="4" w:space="1" w:color="auto"/>
          <w:bottom w:val="single" w:sz="12" w:space="1" w:color="auto"/>
        </w:pBdr>
        <w:spacing w:after="0" w:line="240" w:lineRule="auto"/>
        <w:ind w:left="2977" w:hanging="2977"/>
        <w:rPr>
          <w:rFonts w:ascii="Arial" w:hAnsi="Arial" w:cs="Arial"/>
          <w:b/>
          <w:sz w:val="24"/>
          <w:szCs w:val="24"/>
          <w:u w:val="single"/>
        </w:rPr>
      </w:pPr>
    </w:p>
    <w:p w14:paraId="7C0E5D21" w14:textId="35D7F3A8" w:rsidR="000D46C5" w:rsidRDefault="000D46C5" w:rsidP="000D46C5">
      <w:pPr>
        <w:pBdr>
          <w:top w:val="single" w:sz="4" w:space="1" w:color="auto"/>
          <w:bottom w:val="single" w:sz="12" w:space="1" w:color="auto"/>
        </w:pBdr>
        <w:spacing w:after="0" w:line="240" w:lineRule="auto"/>
        <w:ind w:left="3600" w:hanging="3600"/>
        <w:jc w:val="both"/>
        <w:rPr>
          <w:rFonts w:ascii="Arial" w:hAnsi="Arial" w:cs="Arial"/>
          <w:sz w:val="24"/>
          <w:szCs w:val="24"/>
        </w:rPr>
      </w:pPr>
      <w:r w:rsidRPr="00AA17DB">
        <w:rPr>
          <w:rFonts w:ascii="Arial" w:hAnsi="Arial" w:cs="Arial"/>
          <w:b/>
          <w:sz w:val="24"/>
          <w:szCs w:val="24"/>
          <w:u w:val="single"/>
        </w:rPr>
        <w:t>DELIVERED ON</w:t>
      </w:r>
      <w:r w:rsidRPr="00AA17DB">
        <w:rPr>
          <w:rFonts w:ascii="Arial" w:hAnsi="Arial" w:cs="Arial"/>
          <w:sz w:val="24"/>
          <w:szCs w:val="24"/>
          <w:u w:val="single"/>
        </w:rPr>
        <w:t>:</w:t>
      </w:r>
      <w:r w:rsidR="008535AA">
        <w:rPr>
          <w:rFonts w:ascii="Arial" w:hAnsi="Arial" w:cs="Arial"/>
          <w:sz w:val="24"/>
          <w:szCs w:val="24"/>
        </w:rPr>
        <w:tab/>
      </w:r>
      <w:r w:rsidR="00880308">
        <w:rPr>
          <w:rFonts w:ascii="Arial" w:hAnsi="Arial" w:cs="Arial"/>
          <w:sz w:val="24"/>
          <w:szCs w:val="24"/>
        </w:rPr>
        <w:t>10</w:t>
      </w:r>
      <w:r w:rsidR="00AA17DB">
        <w:rPr>
          <w:rFonts w:ascii="Arial" w:hAnsi="Arial" w:cs="Arial"/>
          <w:sz w:val="24"/>
          <w:szCs w:val="24"/>
        </w:rPr>
        <w:t xml:space="preserve"> JULY</w:t>
      </w:r>
      <w:r w:rsidR="00AA17DB" w:rsidRPr="00CE787D">
        <w:rPr>
          <w:rFonts w:ascii="Arial" w:hAnsi="Arial" w:cs="Arial"/>
          <w:sz w:val="24"/>
          <w:szCs w:val="24"/>
        </w:rPr>
        <w:t xml:space="preserve"> 2023. The judgment was handed down electronically by circulation to the parties’ legal representatives by email and release to SAFLII on </w:t>
      </w:r>
      <w:r w:rsidR="00880308">
        <w:rPr>
          <w:rFonts w:ascii="Arial" w:hAnsi="Arial" w:cs="Arial"/>
          <w:sz w:val="24"/>
          <w:szCs w:val="24"/>
        </w:rPr>
        <w:t>10</w:t>
      </w:r>
      <w:r w:rsidR="00AA17DB">
        <w:rPr>
          <w:rFonts w:ascii="Arial" w:hAnsi="Arial" w:cs="Arial"/>
          <w:sz w:val="24"/>
          <w:szCs w:val="24"/>
        </w:rPr>
        <w:t xml:space="preserve"> July</w:t>
      </w:r>
      <w:r w:rsidR="00AA17DB" w:rsidRPr="00CE787D">
        <w:rPr>
          <w:rFonts w:ascii="Arial" w:hAnsi="Arial" w:cs="Arial"/>
          <w:sz w:val="24"/>
          <w:szCs w:val="24"/>
        </w:rPr>
        <w:t xml:space="preserve"> 2023. The date and time for hand-down is deemed to be </w:t>
      </w:r>
      <w:r w:rsidR="00880308">
        <w:rPr>
          <w:rFonts w:ascii="Arial" w:hAnsi="Arial" w:cs="Arial"/>
          <w:sz w:val="24"/>
          <w:szCs w:val="24"/>
        </w:rPr>
        <w:t>10</w:t>
      </w:r>
      <w:r w:rsidR="00AA17DB">
        <w:rPr>
          <w:rFonts w:ascii="Arial" w:hAnsi="Arial" w:cs="Arial"/>
          <w:sz w:val="24"/>
          <w:szCs w:val="24"/>
        </w:rPr>
        <w:t xml:space="preserve"> July</w:t>
      </w:r>
      <w:r w:rsidR="00AA17DB" w:rsidRPr="00CE787D">
        <w:rPr>
          <w:rFonts w:ascii="Arial" w:hAnsi="Arial" w:cs="Arial"/>
          <w:sz w:val="24"/>
          <w:szCs w:val="24"/>
        </w:rPr>
        <w:t xml:space="preserve"> 2023 at 15h00</w:t>
      </w:r>
    </w:p>
    <w:p w14:paraId="4E17A41D" w14:textId="77777777" w:rsidR="000D46C5" w:rsidRPr="002E31A2" w:rsidRDefault="000D46C5" w:rsidP="000D46C5">
      <w:pPr>
        <w:pBdr>
          <w:top w:val="single" w:sz="4" w:space="1" w:color="auto"/>
          <w:bottom w:val="single" w:sz="12" w:space="1" w:color="auto"/>
        </w:pBdr>
        <w:spacing w:after="0" w:line="240" w:lineRule="auto"/>
        <w:ind w:left="3600" w:hanging="3600"/>
        <w:jc w:val="both"/>
        <w:rPr>
          <w:rFonts w:ascii="Arial" w:hAnsi="Arial" w:cs="Arial"/>
          <w:sz w:val="24"/>
          <w:szCs w:val="24"/>
        </w:rPr>
      </w:pPr>
    </w:p>
    <w:p w14:paraId="7BFFC060" w14:textId="77777777" w:rsidR="000D46C5" w:rsidRDefault="000D46C5" w:rsidP="001C6177">
      <w:pPr>
        <w:spacing w:after="0" w:line="360" w:lineRule="auto"/>
        <w:jc w:val="center"/>
        <w:rPr>
          <w:rFonts w:ascii="Arial" w:hAnsi="Arial" w:cs="Arial"/>
          <w:b/>
          <w:sz w:val="24"/>
          <w:szCs w:val="24"/>
          <w:u w:val="single"/>
        </w:rPr>
      </w:pPr>
    </w:p>
    <w:p w14:paraId="1D842CE5" w14:textId="2068763F" w:rsidR="0001622C" w:rsidRPr="00AA17DB" w:rsidRDefault="00525DE3" w:rsidP="00AA17DB">
      <w:pPr>
        <w:spacing w:after="0" w:line="360" w:lineRule="auto"/>
        <w:rPr>
          <w:rFonts w:ascii="Arial" w:hAnsi="Arial" w:cs="Arial"/>
          <w:bCs/>
          <w:sz w:val="24"/>
          <w:szCs w:val="24"/>
        </w:rPr>
      </w:pPr>
      <w:r w:rsidRPr="00AA17DB">
        <w:rPr>
          <w:rFonts w:ascii="Arial" w:hAnsi="Arial" w:cs="Arial"/>
          <w:b/>
          <w:sz w:val="24"/>
          <w:szCs w:val="24"/>
          <w:u w:val="single"/>
        </w:rPr>
        <w:t>JUDGMENT</w:t>
      </w:r>
      <w:r w:rsidR="00AA17DB" w:rsidRPr="00AA17DB">
        <w:rPr>
          <w:rFonts w:ascii="Arial" w:hAnsi="Arial" w:cs="Arial"/>
          <w:b/>
          <w:sz w:val="24"/>
          <w:szCs w:val="24"/>
          <w:u w:val="single"/>
        </w:rPr>
        <w:t xml:space="preserve"> BY:</w:t>
      </w:r>
      <w:r w:rsidR="00AA17DB">
        <w:rPr>
          <w:rFonts w:ascii="Arial" w:hAnsi="Arial" w:cs="Arial"/>
          <w:bCs/>
          <w:sz w:val="24"/>
          <w:szCs w:val="24"/>
        </w:rPr>
        <w:tab/>
      </w:r>
      <w:r w:rsidR="00AA17DB">
        <w:rPr>
          <w:rFonts w:ascii="Arial" w:hAnsi="Arial" w:cs="Arial"/>
          <w:bCs/>
          <w:sz w:val="24"/>
          <w:szCs w:val="24"/>
        </w:rPr>
        <w:tab/>
      </w:r>
      <w:r w:rsidR="00AA17DB">
        <w:rPr>
          <w:rFonts w:ascii="Arial" w:hAnsi="Arial" w:cs="Arial"/>
          <w:bCs/>
          <w:sz w:val="24"/>
          <w:szCs w:val="24"/>
        </w:rPr>
        <w:tab/>
        <w:t xml:space="preserve">GUSHA, </w:t>
      </w:r>
      <w:r w:rsidR="00724ECD">
        <w:rPr>
          <w:rFonts w:ascii="Arial" w:hAnsi="Arial" w:cs="Arial"/>
          <w:bCs/>
          <w:sz w:val="24"/>
          <w:szCs w:val="24"/>
        </w:rPr>
        <w:t>A</w:t>
      </w:r>
      <w:r w:rsidR="00AA17DB">
        <w:rPr>
          <w:rFonts w:ascii="Arial" w:hAnsi="Arial" w:cs="Arial"/>
          <w:bCs/>
          <w:sz w:val="24"/>
          <w:szCs w:val="24"/>
        </w:rPr>
        <w:t>J</w:t>
      </w:r>
    </w:p>
    <w:p w14:paraId="72BB1725" w14:textId="2994E5AF" w:rsidR="0018529A" w:rsidRPr="00197E84" w:rsidRDefault="0018529A" w:rsidP="00513E5D">
      <w:pPr>
        <w:spacing w:after="0" w:line="360" w:lineRule="auto"/>
        <w:jc w:val="both"/>
        <w:rPr>
          <w:rFonts w:ascii="Arial" w:hAnsi="Arial" w:cs="Arial"/>
          <w:b/>
          <w:sz w:val="24"/>
          <w:szCs w:val="24"/>
        </w:rPr>
      </w:pPr>
      <w:r w:rsidRPr="00197E84">
        <w:rPr>
          <w:rFonts w:ascii="Arial" w:hAnsi="Arial" w:cs="Arial"/>
          <w:b/>
          <w:sz w:val="24"/>
          <w:szCs w:val="24"/>
        </w:rPr>
        <w:t>____________________</w:t>
      </w:r>
      <w:r w:rsidR="005C3256" w:rsidRPr="00197E84">
        <w:rPr>
          <w:rFonts w:ascii="Arial" w:hAnsi="Arial" w:cs="Arial"/>
          <w:b/>
          <w:sz w:val="24"/>
          <w:szCs w:val="24"/>
        </w:rPr>
        <w:t>_______________________________</w:t>
      </w:r>
      <w:r w:rsidR="00BD25DC" w:rsidRPr="00197E84">
        <w:rPr>
          <w:rFonts w:ascii="Arial" w:hAnsi="Arial" w:cs="Arial"/>
          <w:b/>
          <w:sz w:val="24"/>
          <w:szCs w:val="24"/>
        </w:rPr>
        <w:t>_____________</w:t>
      </w:r>
      <w:r w:rsidR="00197E84" w:rsidRPr="00197E84">
        <w:rPr>
          <w:rFonts w:ascii="Arial" w:hAnsi="Arial" w:cs="Arial"/>
          <w:b/>
          <w:sz w:val="24"/>
          <w:szCs w:val="24"/>
        </w:rPr>
        <w:t>_____</w:t>
      </w:r>
      <w:r w:rsidR="00A07391">
        <w:rPr>
          <w:rFonts w:ascii="Arial" w:hAnsi="Arial" w:cs="Arial"/>
          <w:b/>
          <w:sz w:val="24"/>
          <w:szCs w:val="24"/>
        </w:rPr>
        <w:t>__</w:t>
      </w:r>
      <w:r w:rsidR="00197E84" w:rsidRPr="00197E84">
        <w:rPr>
          <w:rFonts w:ascii="Arial" w:hAnsi="Arial" w:cs="Arial"/>
          <w:b/>
          <w:sz w:val="24"/>
          <w:szCs w:val="24"/>
        </w:rPr>
        <w:t>_</w:t>
      </w:r>
    </w:p>
    <w:p w14:paraId="46CE9610" w14:textId="77777777" w:rsidR="00AA17DB" w:rsidRDefault="00AA17DB" w:rsidP="006331CD">
      <w:pPr>
        <w:spacing w:after="240" w:line="360" w:lineRule="auto"/>
        <w:ind w:left="720" w:hanging="720"/>
        <w:jc w:val="both"/>
        <w:rPr>
          <w:rFonts w:ascii="Arial" w:hAnsi="Arial" w:cs="Arial"/>
          <w:b/>
          <w:sz w:val="24"/>
          <w:szCs w:val="24"/>
          <w:u w:val="single"/>
        </w:rPr>
      </w:pPr>
    </w:p>
    <w:p w14:paraId="3C5CE5EC" w14:textId="77777777" w:rsidR="00AA17DB" w:rsidRDefault="00AA17DB">
      <w:pPr>
        <w:rPr>
          <w:rFonts w:ascii="Arial" w:hAnsi="Arial" w:cs="Arial"/>
          <w:b/>
          <w:sz w:val="24"/>
          <w:szCs w:val="24"/>
          <w:u w:val="single"/>
        </w:rPr>
      </w:pPr>
      <w:r>
        <w:rPr>
          <w:rFonts w:ascii="Arial" w:hAnsi="Arial" w:cs="Arial"/>
          <w:b/>
          <w:sz w:val="24"/>
          <w:szCs w:val="24"/>
          <w:u w:val="single"/>
        </w:rPr>
        <w:br w:type="page"/>
      </w:r>
    </w:p>
    <w:p w14:paraId="43C5B49E" w14:textId="757A5D3B" w:rsidR="00AA17DB" w:rsidRDefault="00AA17DB" w:rsidP="00AA17DB">
      <w:pPr>
        <w:spacing w:after="240" w:line="360" w:lineRule="auto"/>
        <w:jc w:val="both"/>
        <w:rPr>
          <w:rFonts w:ascii="Arial" w:hAnsi="Arial" w:cs="Arial"/>
          <w:b/>
          <w:sz w:val="24"/>
          <w:szCs w:val="24"/>
          <w:u w:val="single"/>
        </w:rPr>
      </w:pPr>
      <w:r>
        <w:rPr>
          <w:rFonts w:ascii="Arial" w:hAnsi="Arial" w:cs="Arial"/>
          <w:b/>
          <w:sz w:val="24"/>
          <w:szCs w:val="24"/>
          <w:u w:val="single"/>
        </w:rPr>
        <w:lastRenderedPageBreak/>
        <w:t>______________________________________________________________________</w:t>
      </w:r>
    </w:p>
    <w:p w14:paraId="28248EAB" w14:textId="2F7A58AA" w:rsidR="00AA17DB" w:rsidRPr="00AA17DB" w:rsidRDefault="00AA17DB" w:rsidP="00AA17DB">
      <w:pPr>
        <w:spacing w:after="0" w:line="360" w:lineRule="auto"/>
        <w:ind w:left="720" w:hanging="720"/>
        <w:jc w:val="center"/>
        <w:rPr>
          <w:rFonts w:ascii="Arial" w:hAnsi="Arial" w:cs="Arial"/>
          <w:b/>
          <w:sz w:val="24"/>
          <w:szCs w:val="24"/>
        </w:rPr>
      </w:pPr>
      <w:r w:rsidRPr="00AA17DB">
        <w:rPr>
          <w:rFonts w:ascii="Arial" w:hAnsi="Arial" w:cs="Arial"/>
          <w:b/>
          <w:sz w:val="24"/>
          <w:szCs w:val="24"/>
        </w:rPr>
        <w:t>JUDGMENT</w:t>
      </w:r>
    </w:p>
    <w:p w14:paraId="2038DA8B" w14:textId="0821EFCE" w:rsidR="00AA17DB" w:rsidRDefault="00AA17DB" w:rsidP="006331CD">
      <w:pPr>
        <w:spacing w:after="240" w:line="360" w:lineRule="auto"/>
        <w:ind w:left="720" w:hanging="720"/>
        <w:jc w:val="both"/>
        <w:rPr>
          <w:rFonts w:ascii="Arial" w:hAnsi="Arial" w:cs="Arial"/>
          <w:b/>
          <w:sz w:val="24"/>
          <w:szCs w:val="24"/>
          <w:u w:val="single"/>
        </w:rPr>
      </w:pPr>
      <w:r>
        <w:rPr>
          <w:rFonts w:ascii="Arial" w:hAnsi="Arial" w:cs="Arial"/>
          <w:b/>
          <w:sz w:val="24"/>
          <w:szCs w:val="24"/>
          <w:u w:val="single"/>
        </w:rPr>
        <w:t>______________________________________________________________________</w:t>
      </w:r>
    </w:p>
    <w:p w14:paraId="0E73CB00" w14:textId="46B5B3F6" w:rsidR="00767E3A" w:rsidRDefault="005C3256" w:rsidP="00880308">
      <w:pPr>
        <w:spacing w:line="360" w:lineRule="auto"/>
        <w:ind w:left="720" w:hanging="720"/>
        <w:jc w:val="both"/>
        <w:rPr>
          <w:rFonts w:ascii="Arial" w:hAnsi="Arial" w:cs="Arial"/>
          <w:b/>
          <w:sz w:val="24"/>
          <w:szCs w:val="24"/>
          <w:u w:val="single"/>
        </w:rPr>
      </w:pPr>
      <w:r w:rsidRPr="005C3256">
        <w:rPr>
          <w:rFonts w:ascii="Arial" w:hAnsi="Arial" w:cs="Arial"/>
          <w:b/>
          <w:sz w:val="24"/>
          <w:szCs w:val="24"/>
          <w:u w:val="single"/>
        </w:rPr>
        <w:t>INTRODUCTION</w:t>
      </w:r>
    </w:p>
    <w:p w14:paraId="0B3F697D" w14:textId="7C6D0694" w:rsidR="00747B77" w:rsidRDefault="00747B77" w:rsidP="0033721B">
      <w:pPr>
        <w:spacing w:after="0" w:line="360" w:lineRule="auto"/>
        <w:ind w:left="720" w:hanging="720"/>
        <w:jc w:val="both"/>
        <w:rPr>
          <w:rFonts w:ascii="Arial" w:hAnsi="Arial" w:cs="Arial"/>
          <w:sz w:val="24"/>
          <w:szCs w:val="24"/>
        </w:rPr>
      </w:pPr>
      <w:r w:rsidRPr="00747B77">
        <w:rPr>
          <w:rFonts w:ascii="Arial" w:hAnsi="Arial" w:cs="Arial"/>
          <w:sz w:val="24"/>
          <w:szCs w:val="24"/>
        </w:rPr>
        <w:t>[1]</w:t>
      </w:r>
      <w:r w:rsidRPr="00747B77">
        <w:rPr>
          <w:rFonts w:ascii="Arial" w:hAnsi="Arial" w:cs="Arial"/>
          <w:sz w:val="24"/>
          <w:szCs w:val="24"/>
        </w:rPr>
        <w:tab/>
      </w:r>
      <w:r>
        <w:rPr>
          <w:rFonts w:ascii="Arial" w:hAnsi="Arial" w:cs="Arial"/>
          <w:sz w:val="24"/>
          <w:szCs w:val="24"/>
        </w:rPr>
        <w:t>Section 12(1) of the Constitution of the Republic of South Africa</w:t>
      </w:r>
      <w:r w:rsidR="00D416FD">
        <w:rPr>
          <w:rFonts w:ascii="Arial" w:hAnsi="Arial" w:cs="Arial"/>
          <w:sz w:val="24"/>
          <w:szCs w:val="24"/>
        </w:rPr>
        <w:t xml:space="preserve">, </w:t>
      </w:r>
      <w:r>
        <w:rPr>
          <w:rFonts w:ascii="Arial" w:hAnsi="Arial" w:cs="Arial"/>
          <w:sz w:val="24"/>
          <w:szCs w:val="24"/>
        </w:rPr>
        <w:t xml:space="preserve">1996 guarantees the right to freedom of movement and security of </w:t>
      </w:r>
      <w:r w:rsidR="00724ECD">
        <w:rPr>
          <w:rFonts w:ascii="Arial" w:hAnsi="Arial" w:cs="Arial"/>
          <w:sz w:val="24"/>
          <w:szCs w:val="24"/>
        </w:rPr>
        <w:t>a</w:t>
      </w:r>
      <w:r>
        <w:rPr>
          <w:rFonts w:ascii="Arial" w:hAnsi="Arial" w:cs="Arial"/>
          <w:sz w:val="24"/>
          <w:szCs w:val="24"/>
        </w:rPr>
        <w:t xml:space="preserve"> person.</w:t>
      </w:r>
      <w:r w:rsidR="00724ECD">
        <w:rPr>
          <w:rStyle w:val="FootnoteReference"/>
          <w:rFonts w:ascii="Arial" w:hAnsi="Arial" w:cs="Arial"/>
          <w:sz w:val="24"/>
          <w:szCs w:val="24"/>
        </w:rPr>
        <w:footnoteReference w:id="1"/>
      </w:r>
      <w:r>
        <w:rPr>
          <w:rFonts w:ascii="Arial" w:hAnsi="Arial" w:cs="Arial"/>
          <w:sz w:val="24"/>
          <w:szCs w:val="24"/>
        </w:rPr>
        <w:t xml:space="preserve"> This is one of the sacrosanct rights enshrined in our Bill of Rights. This right, and indeed others, are steeped in and </w:t>
      </w:r>
      <w:r w:rsidR="00CE564E">
        <w:rPr>
          <w:rFonts w:ascii="Arial" w:hAnsi="Arial" w:cs="Arial"/>
          <w:sz w:val="24"/>
          <w:szCs w:val="24"/>
        </w:rPr>
        <w:t>are hallowed because of</w:t>
      </w:r>
      <w:r>
        <w:rPr>
          <w:rFonts w:ascii="Arial" w:hAnsi="Arial" w:cs="Arial"/>
          <w:sz w:val="24"/>
          <w:szCs w:val="24"/>
        </w:rPr>
        <w:t xml:space="preserve"> our country’s past</w:t>
      </w:r>
      <w:r w:rsidR="0061364B">
        <w:rPr>
          <w:rFonts w:ascii="Arial" w:hAnsi="Arial" w:cs="Arial"/>
          <w:sz w:val="24"/>
          <w:szCs w:val="24"/>
        </w:rPr>
        <w:t xml:space="preserve"> unjust and </w:t>
      </w:r>
      <w:r w:rsidR="00656E16">
        <w:rPr>
          <w:rFonts w:ascii="Arial" w:hAnsi="Arial" w:cs="Arial"/>
          <w:sz w:val="24"/>
          <w:szCs w:val="24"/>
        </w:rPr>
        <w:t>unsavory</w:t>
      </w:r>
      <w:r>
        <w:rPr>
          <w:rFonts w:ascii="Arial" w:hAnsi="Arial" w:cs="Arial"/>
          <w:sz w:val="24"/>
          <w:szCs w:val="24"/>
        </w:rPr>
        <w:t xml:space="preserve"> history of lack of respect for</w:t>
      </w:r>
      <w:r w:rsidR="0033721B">
        <w:rPr>
          <w:rFonts w:ascii="Arial" w:hAnsi="Arial" w:cs="Arial"/>
          <w:sz w:val="24"/>
          <w:szCs w:val="24"/>
        </w:rPr>
        <w:t>,</w:t>
      </w:r>
      <w:r>
        <w:rPr>
          <w:rFonts w:ascii="Arial" w:hAnsi="Arial" w:cs="Arial"/>
          <w:sz w:val="24"/>
          <w:szCs w:val="24"/>
        </w:rPr>
        <w:t xml:space="preserve"> and the </w:t>
      </w:r>
      <w:r w:rsidR="0033721B">
        <w:rPr>
          <w:rFonts w:ascii="Arial" w:hAnsi="Arial" w:cs="Arial"/>
          <w:sz w:val="24"/>
          <w:szCs w:val="24"/>
        </w:rPr>
        <w:t>often-arbitrary</w:t>
      </w:r>
      <w:r>
        <w:rPr>
          <w:rFonts w:ascii="Arial" w:hAnsi="Arial" w:cs="Arial"/>
          <w:sz w:val="24"/>
          <w:szCs w:val="24"/>
        </w:rPr>
        <w:t xml:space="preserve"> deprivation of basic human rights.</w:t>
      </w:r>
    </w:p>
    <w:p w14:paraId="6190A096" w14:textId="77777777" w:rsidR="0033721B" w:rsidRPr="00747B77" w:rsidRDefault="0033721B" w:rsidP="0033721B">
      <w:pPr>
        <w:spacing w:after="0" w:line="360" w:lineRule="auto"/>
        <w:ind w:left="720" w:hanging="720"/>
        <w:jc w:val="both"/>
        <w:rPr>
          <w:rFonts w:ascii="Arial" w:hAnsi="Arial" w:cs="Arial"/>
          <w:sz w:val="24"/>
          <w:szCs w:val="24"/>
        </w:rPr>
      </w:pPr>
    </w:p>
    <w:p w14:paraId="1ABE9384" w14:textId="7FA68A3E" w:rsidR="000E5173" w:rsidRPr="000E5173" w:rsidRDefault="00423D2F" w:rsidP="000E5173">
      <w:pPr>
        <w:spacing w:after="240" w:line="360" w:lineRule="auto"/>
        <w:ind w:left="720" w:hanging="720"/>
        <w:jc w:val="both"/>
        <w:rPr>
          <w:rFonts w:ascii="Arial" w:hAnsi="Arial" w:cs="Arial"/>
          <w:color w:val="000000"/>
          <w:sz w:val="24"/>
          <w:szCs w:val="24"/>
          <w:lang w:val="en-ZA"/>
        </w:rPr>
      </w:pPr>
      <w:r>
        <w:rPr>
          <w:rFonts w:ascii="Arial" w:hAnsi="Arial" w:cs="Arial"/>
          <w:sz w:val="24"/>
          <w:szCs w:val="24"/>
        </w:rPr>
        <w:t>[</w:t>
      </w:r>
      <w:r w:rsidR="00747B77">
        <w:rPr>
          <w:rFonts w:ascii="Arial" w:hAnsi="Arial" w:cs="Arial"/>
          <w:sz w:val="24"/>
          <w:szCs w:val="24"/>
        </w:rPr>
        <w:t>2</w:t>
      </w:r>
      <w:r>
        <w:rPr>
          <w:rFonts w:ascii="Arial" w:hAnsi="Arial" w:cs="Arial"/>
          <w:sz w:val="24"/>
          <w:szCs w:val="24"/>
        </w:rPr>
        <w:t>]</w:t>
      </w:r>
      <w:r>
        <w:rPr>
          <w:rFonts w:ascii="Arial" w:hAnsi="Arial" w:cs="Arial"/>
          <w:sz w:val="24"/>
          <w:szCs w:val="24"/>
        </w:rPr>
        <w:tab/>
      </w:r>
      <w:r w:rsidR="000E5173">
        <w:rPr>
          <w:rFonts w:ascii="Arial" w:hAnsi="Arial" w:cs="Arial"/>
          <w:color w:val="000000"/>
          <w:sz w:val="24"/>
          <w:szCs w:val="24"/>
          <w:lang w:val="en-ZA"/>
        </w:rPr>
        <w:t>T</w:t>
      </w:r>
      <w:r w:rsidR="00747B77">
        <w:rPr>
          <w:rFonts w:ascii="Arial" w:hAnsi="Arial" w:cs="Arial"/>
          <w:color w:val="000000"/>
          <w:sz w:val="24"/>
          <w:szCs w:val="24"/>
          <w:lang w:val="en-ZA"/>
        </w:rPr>
        <w:t xml:space="preserve">he present case has at its heart </w:t>
      </w:r>
      <w:r w:rsidR="00CD53F8">
        <w:rPr>
          <w:rFonts w:ascii="Arial" w:hAnsi="Arial" w:cs="Arial"/>
          <w:color w:val="000000"/>
          <w:sz w:val="24"/>
          <w:szCs w:val="24"/>
          <w:lang w:val="en-ZA"/>
        </w:rPr>
        <w:t>the deprivation of the very basic right of freedom of movement. T</w:t>
      </w:r>
      <w:r w:rsidR="00922300">
        <w:rPr>
          <w:rFonts w:ascii="Arial" w:hAnsi="Arial" w:cs="Arial"/>
          <w:color w:val="000000"/>
          <w:sz w:val="24"/>
          <w:szCs w:val="24"/>
          <w:lang w:val="en-ZA"/>
        </w:rPr>
        <w:t xml:space="preserve">he </w:t>
      </w:r>
      <w:r w:rsidR="00AF057D">
        <w:rPr>
          <w:rFonts w:ascii="Arial" w:hAnsi="Arial" w:cs="Arial"/>
          <w:color w:val="000000"/>
          <w:sz w:val="24"/>
          <w:szCs w:val="24"/>
          <w:lang w:val="en-ZA"/>
        </w:rPr>
        <w:t>germane</w:t>
      </w:r>
      <w:r w:rsidR="00922300">
        <w:rPr>
          <w:rFonts w:ascii="Arial" w:hAnsi="Arial" w:cs="Arial"/>
          <w:color w:val="000000"/>
          <w:sz w:val="24"/>
          <w:szCs w:val="24"/>
          <w:lang w:val="en-ZA"/>
        </w:rPr>
        <w:t xml:space="preserve"> facts are </w:t>
      </w:r>
      <w:r w:rsidR="0033721B">
        <w:rPr>
          <w:rFonts w:ascii="Arial" w:hAnsi="Arial" w:cs="Arial"/>
          <w:color w:val="000000"/>
          <w:sz w:val="24"/>
          <w:szCs w:val="24"/>
          <w:lang w:val="en-ZA"/>
        </w:rPr>
        <w:t>that the</w:t>
      </w:r>
      <w:r w:rsidR="000E5173">
        <w:rPr>
          <w:rFonts w:ascii="Arial" w:hAnsi="Arial" w:cs="Arial"/>
          <w:color w:val="000000"/>
          <w:sz w:val="24"/>
          <w:szCs w:val="24"/>
          <w:lang w:val="en-ZA"/>
        </w:rPr>
        <w:t xml:space="preserve"> </w:t>
      </w:r>
      <w:r w:rsidR="001E6984">
        <w:rPr>
          <w:rFonts w:ascii="Arial" w:hAnsi="Arial" w:cs="Arial"/>
          <w:color w:val="000000"/>
          <w:sz w:val="24"/>
          <w:szCs w:val="24"/>
          <w:lang w:val="en-ZA"/>
        </w:rPr>
        <w:t>respondent</w:t>
      </w:r>
      <w:r w:rsidR="001E6984">
        <w:rPr>
          <w:rStyle w:val="FootnoteReference"/>
          <w:rFonts w:ascii="Arial" w:hAnsi="Arial" w:cs="Arial"/>
          <w:color w:val="000000"/>
          <w:sz w:val="24"/>
          <w:szCs w:val="24"/>
          <w:lang w:val="en-ZA"/>
        </w:rPr>
        <w:footnoteReference w:id="2"/>
      </w:r>
      <w:r w:rsidR="000E5173">
        <w:rPr>
          <w:rFonts w:ascii="Arial" w:hAnsi="Arial" w:cs="Arial"/>
          <w:color w:val="000000"/>
          <w:sz w:val="24"/>
          <w:szCs w:val="24"/>
          <w:lang w:val="en-ZA"/>
        </w:rPr>
        <w:t xml:space="preserve"> was arrested on</w:t>
      </w:r>
      <w:r w:rsidR="000A295C">
        <w:rPr>
          <w:rFonts w:ascii="Arial" w:hAnsi="Arial" w:cs="Arial"/>
          <w:color w:val="000000"/>
          <w:sz w:val="24"/>
          <w:szCs w:val="24"/>
          <w:lang w:val="en-ZA"/>
        </w:rPr>
        <w:t xml:space="preserve"> the 17</w:t>
      </w:r>
      <w:r w:rsidR="000A295C" w:rsidRPr="00E91258">
        <w:rPr>
          <w:rFonts w:ascii="Arial" w:hAnsi="Arial" w:cs="Arial"/>
          <w:color w:val="000000"/>
          <w:sz w:val="24"/>
          <w:szCs w:val="24"/>
          <w:vertAlign w:val="superscript"/>
          <w:lang w:val="en-ZA"/>
        </w:rPr>
        <w:t>th</w:t>
      </w:r>
      <w:r w:rsidR="000A295C">
        <w:rPr>
          <w:rFonts w:ascii="Arial" w:hAnsi="Arial" w:cs="Arial"/>
          <w:color w:val="000000"/>
          <w:sz w:val="24"/>
          <w:szCs w:val="24"/>
          <w:lang w:val="en-ZA"/>
        </w:rPr>
        <w:t xml:space="preserve"> </w:t>
      </w:r>
      <w:r w:rsidR="0033721B">
        <w:rPr>
          <w:rFonts w:ascii="Arial" w:hAnsi="Arial" w:cs="Arial"/>
          <w:color w:val="000000"/>
          <w:sz w:val="24"/>
          <w:szCs w:val="24"/>
          <w:lang w:val="en-ZA"/>
        </w:rPr>
        <w:t xml:space="preserve">of </w:t>
      </w:r>
      <w:r w:rsidR="000A295C">
        <w:rPr>
          <w:rFonts w:ascii="Arial" w:hAnsi="Arial" w:cs="Arial"/>
          <w:color w:val="000000"/>
          <w:sz w:val="24"/>
          <w:szCs w:val="24"/>
          <w:lang w:val="en-ZA"/>
        </w:rPr>
        <w:t xml:space="preserve">December 2015 on </w:t>
      </w:r>
      <w:r w:rsidR="00CB6AC4">
        <w:rPr>
          <w:rFonts w:ascii="Arial" w:hAnsi="Arial" w:cs="Arial"/>
          <w:color w:val="000000"/>
          <w:sz w:val="24"/>
          <w:szCs w:val="24"/>
          <w:lang w:val="en-ZA"/>
        </w:rPr>
        <w:t xml:space="preserve">a charge of assault with intent to do grievous bodily </w:t>
      </w:r>
      <w:r w:rsidR="0058281E">
        <w:rPr>
          <w:rFonts w:ascii="Arial" w:hAnsi="Arial" w:cs="Arial"/>
          <w:color w:val="000000"/>
          <w:sz w:val="24"/>
          <w:szCs w:val="24"/>
          <w:lang w:val="en-ZA"/>
        </w:rPr>
        <w:t>harm without</w:t>
      </w:r>
      <w:r w:rsidR="000E5173">
        <w:rPr>
          <w:rFonts w:ascii="Arial" w:hAnsi="Arial" w:cs="Arial"/>
          <w:color w:val="000000"/>
          <w:sz w:val="24"/>
          <w:szCs w:val="24"/>
          <w:lang w:val="en-ZA"/>
        </w:rPr>
        <w:t xml:space="preserve"> a warrant</w:t>
      </w:r>
      <w:r w:rsidR="0033721B">
        <w:rPr>
          <w:rFonts w:ascii="Arial" w:hAnsi="Arial" w:cs="Arial"/>
          <w:color w:val="000000"/>
          <w:sz w:val="24"/>
          <w:szCs w:val="24"/>
          <w:lang w:val="en-ZA"/>
        </w:rPr>
        <w:t xml:space="preserve">. The arrest was executed by </w:t>
      </w:r>
      <w:r w:rsidR="000E5173">
        <w:rPr>
          <w:rFonts w:ascii="Arial" w:hAnsi="Arial" w:cs="Arial"/>
          <w:color w:val="000000"/>
          <w:sz w:val="24"/>
          <w:szCs w:val="24"/>
          <w:lang w:val="en-ZA"/>
        </w:rPr>
        <w:t>warrant officer Mpata</w:t>
      </w:r>
      <w:r w:rsidR="0095015B">
        <w:rPr>
          <w:rFonts w:ascii="Arial" w:hAnsi="Arial" w:cs="Arial"/>
          <w:color w:val="000000"/>
          <w:sz w:val="24"/>
          <w:szCs w:val="24"/>
          <w:lang w:val="en-ZA"/>
        </w:rPr>
        <w:t xml:space="preserve"> (Mpata)</w:t>
      </w:r>
      <w:r w:rsidR="000E5173">
        <w:rPr>
          <w:rFonts w:ascii="Arial" w:hAnsi="Arial" w:cs="Arial"/>
          <w:color w:val="000000"/>
          <w:sz w:val="24"/>
          <w:szCs w:val="24"/>
          <w:lang w:val="en-ZA"/>
        </w:rPr>
        <w:t>,</w:t>
      </w:r>
      <w:r w:rsidR="000E5173" w:rsidRPr="000174B1">
        <w:rPr>
          <w:rFonts w:ascii="Arial" w:hAnsi="Arial" w:cs="Arial"/>
          <w:color w:val="000000"/>
          <w:sz w:val="24"/>
          <w:szCs w:val="24"/>
          <w:lang w:val="en-ZA"/>
        </w:rPr>
        <w:t xml:space="preserve"> </w:t>
      </w:r>
      <w:r w:rsidR="000E5173">
        <w:rPr>
          <w:rFonts w:ascii="Arial" w:hAnsi="Arial" w:cs="Arial"/>
          <w:color w:val="000000"/>
          <w:sz w:val="24"/>
          <w:szCs w:val="24"/>
          <w:lang w:val="en-ZA"/>
        </w:rPr>
        <w:t>an employee of the 1</w:t>
      </w:r>
      <w:r w:rsidR="000E5173" w:rsidRPr="00E91258">
        <w:rPr>
          <w:rFonts w:ascii="Arial" w:hAnsi="Arial" w:cs="Arial"/>
          <w:color w:val="000000"/>
          <w:sz w:val="24"/>
          <w:szCs w:val="24"/>
          <w:vertAlign w:val="superscript"/>
          <w:lang w:val="en-ZA"/>
        </w:rPr>
        <w:t>st</w:t>
      </w:r>
      <w:r w:rsidR="000E5173">
        <w:rPr>
          <w:rFonts w:ascii="Arial" w:hAnsi="Arial" w:cs="Arial"/>
          <w:color w:val="000000"/>
          <w:sz w:val="24"/>
          <w:szCs w:val="24"/>
          <w:lang w:val="en-ZA"/>
        </w:rPr>
        <w:t xml:space="preserve"> </w:t>
      </w:r>
      <w:r w:rsidR="001E6984">
        <w:rPr>
          <w:rFonts w:ascii="Arial" w:hAnsi="Arial" w:cs="Arial"/>
          <w:color w:val="000000"/>
          <w:sz w:val="24"/>
          <w:szCs w:val="24"/>
          <w:lang w:val="en-ZA"/>
        </w:rPr>
        <w:t>appellant</w:t>
      </w:r>
      <w:r w:rsidR="003E3BFB">
        <w:rPr>
          <w:rFonts w:ascii="Arial" w:hAnsi="Arial" w:cs="Arial"/>
          <w:color w:val="000000"/>
          <w:sz w:val="24"/>
          <w:szCs w:val="24"/>
          <w:lang w:val="en-ZA"/>
        </w:rPr>
        <w:t>.</w:t>
      </w:r>
      <w:r w:rsidR="0033721B">
        <w:rPr>
          <w:rStyle w:val="FootnoteReference"/>
          <w:rFonts w:ascii="Arial" w:hAnsi="Arial" w:cs="Arial"/>
          <w:color w:val="000000"/>
          <w:sz w:val="24"/>
          <w:szCs w:val="24"/>
          <w:lang w:val="en-ZA"/>
        </w:rPr>
        <w:footnoteReference w:id="3"/>
      </w:r>
      <w:r w:rsidR="001F23BE">
        <w:rPr>
          <w:rFonts w:ascii="Arial" w:hAnsi="Arial" w:cs="Arial"/>
          <w:color w:val="000000"/>
          <w:sz w:val="24"/>
          <w:szCs w:val="24"/>
          <w:lang w:val="en-ZA"/>
        </w:rPr>
        <w:t xml:space="preserve"> </w:t>
      </w:r>
      <w:r w:rsidR="000E5173">
        <w:rPr>
          <w:rFonts w:ascii="Arial" w:hAnsi="Arial" w:cs="Arial"/>
          <w:color w:val="000000"/>
          <w:sz w:val="24"/>
          <w:szCs w:val="24"/>
          <w:lang w:val="en-ZA"/>
        </w:rPr>
        <w:t xml:space="preserve">Subsequent to the </w:t>
      </w:r>
      <w:r w:rsidR="004A2593">
        <w:rPr>
          <w:rFonts w:ascii="Arial" w:hAnsi="Arial" w:cs="Arial"/>
          <w:color w:val="000000"/>
          <w:sz w:val="24"/>
          <w:szCs w:val="24"/>
          <w:lang w:val="en-ZA"/>
        </w:rPr>
        <w:t>respondent’s</w:t>
      </w:r>
      <w:r w:rsidR="000E5173">
        <w:rPr>
          <w:rFonts w:ascii="Arial" w:hAnsi="Arial" w:cs="Arial"/>
          <w:color w:val="000000"/>
          <w:sz w:val="24"/>
          <w:szCs w:val="24"/>
          <w:lang w:val="en-ZA"/>
        </w:rPr>
        <w:t xml:space="preserve"> arrest, he </w:t>
      </w:r>
      <w:r w:rsidR="00CD7193">
        <w:rPr>
          <w:rFonts w:ascii="Arial" w:hAnsi="Arial" w:cs="Arial"/>
          <w:color w:val="000000"/>
          <w:sz w:val="24"/>
          <w:szCs w:val="24"/>
          <w:lang w:val="en-ZA"/>
        </w:rPr>
        <w:t>appeared before the Petrusburg District Court</w:t>
      </w:r>
      <w:r w:rsidR="00E871DD">
        <w:rPr>
          <w:rFonts w:ascii="Arial" w:hAnsi="Arial" w:cs="Arial"/>
          <w:color w:val="000000"/>
          <w:sz w:val="24"/>
          <w:szCs w:val="24"/>
          <w:lang w:val="en-ZA"/>
        </w:rPr>
        <w:t xml:space="preserve">. </w:t>
      </w:r>
      <w:r w:rsidR="00EB26A8">
        <w:rPr>
          <w:rFonts w:ascii="Arial" w:hAnsi="Arial" w:cs="Arial"/>
          <w:color w:val="000000"/>
          <w:sz w:val="24"/>
          <w:szCs w:val="24"/>
          <w:lang w:val="en-ZA"/>
        </w:rPr>
        <w:t>The case was remanded and</w:t>
      </w:r>
      <w:r w:rsidR="0054625E">
        <w:rPr>
          <w:rFonts w:ascii="Arial" w:hAnsi="Arial" w:cs="Arial"/>
          <w:color w:val="000000"/>
          <w:sz w:val="24"/>
          <w:szCs w:val="24"/>
          <w:lang w:val="en-ZA"/>
        </w:rPr>
        <w:t xml:space="preserve"> it was ordered that he remain</w:t>
      </w:r>
      <w:r w:rsidR="00EB26A8">
        <w:rPr>
          <w:rFonts w:ascii="Arial" w:hAnsi="Arial" w:cs="Arial"/>
          <w:color w:val="000000"/>
          <w:sz w:val="24"/>
          <w:szCs w:val="24"/>
          <w:lang w:val="en-ZA"/>
        </w:rPr>
        <w:t xml:space="preserve"> </w:t>
      </w:r>
      <w:r w:rsidR="00CD7193">
        <w:rPr>
          <w:rFonts w:ascii="Arial" w:hAnsi="Arial" w:cs="Arial"/>
          <w:color w:val="000000"/>
          <w:sz w:val="24"/>
          <w:szCs w:val="24"/>
          <w:lang w:val="en-ZA"/>
        </w:rPr>
        <w:t>in custody</w:t>
      </w:r>
      <w:r w:rsidR="00EB26A8">
        <w:rPr>
          <w:rFonts w:ascii="Arial" w:hAnsi="Arial" w:cs="Arial"/>
          <w:color w:val="000000"/>
          <w:sz w:val="24"/>
          <w:szCs w:val="24"/>
          <w:lang w:val="en-ZA"/>
        </w:rPr>
        <w:t>. He was</w:t>
      </w:r>
      <w:r w:rsidR="00E871DD">
        <w:rPr>
          <w:rFonts w:ascii="Arial" w:hAnsi="Arial" w:cs="Arial"/>
          <w:color w:val="000000"/>
          <w:sz w:val="24"/>
          <w:szCs w:val="24"/>
          <w:lang w:val="en-ZA"/>
        </w:rPr>
        <w:t xml:space="preserve"> </w:t>
      </w:r>
      <w:r w:rsidR="009E0B21">
        <w:rPr>
          <w:rFonts w:ascii="Arial" w:hAnsi="Arial" w:cs="Arial"/>
          <w:color w:val="000000"/>
          <w:sz w:val="24"/>
          <w:szCs w:val="24"/>
          <w:lang w:val="en-ZA"/>
        </w:rPr>
        <w:t>the</w:t>
      </w:r>
      <w:r w:rsidR="001F5960">
        <w:rPr>
          <w:rFonts w:ascii="Arial" w:hAnsi="Arial" w:cs="Arial"/>
          <w:color w:val="000000"/>
          <w:sz w:val="24"/>
          <w:szCs w:val="24"/>
          <w:lang w:val="en-ZA"/>
        </w:rPr>
        <w:t xml:space="preserve">n </w:t>
      </w:r>
      <w:r w:rsidR="00E871DD">
        <w:rPr>
          <w:rFonts w:ascii="Arial" w:hAnsi="Arial" w:cs="Arial"/>
          <w:color w:val="000000"/>
          <w:sz w:val="24"/>
          <w:szCs w:val="24"/>
          <w:lang w:val="en-ZA"/>
        </w:rPr>
        <w:t xml:space="preserve">detained </w:t>
      </w:r>
      <w:r w:rsidR="000E5173">
        <w:rPr>
          <w:rFonts w:ascii="Arial" w:hAnsi="Arial" w:cs="Arial"/>
          <w:color w:val="000000"/>
          <w:sz w:val="24"/>
          <w:szCs w:val="24"/>
          <w:lang w:val="en-ZA"/>
        </w:rPr>
        <w:t xml:space="preserve">at Grootvlei prison </w:t>
      </w:r>
      <w:r w:rsidR="006864BD">
        <w:rPr>
          <w:rFonts w:ascii="Arial" w:hAnsi="Arial" w:cs="Arial"/>
          <w:color w:val="000000"/>
          <w:sz w:val="24"/>
          <w:szCs w:val="24"/>
          <w:lang w:val="en-ZA"/>
        </w:rPr>
        <w:t>pending his next appearance</w:t>
      </w:r>
      <w:r w:rsidR="00EB26A8">
        <w:rPr>
          <w:rFonts w:ascii="Arial" w:hAnsi="Arial" w:cs="Arial"/>
          <w:color w:val="000000"/>
          <w:sz w:val="24"/>
          <w:szCs w:val="24"/>
          <w:lang w:val="en-ZA"/>
        </w:rPr>
        <w:t>.</w:t>
      </w:r>
      <w:r w:rsidR="003B50A1">
        <w:rPr>
          <w:rFonts w:ascii="Arial" w:hAnsi="Arial" w:cs="Arial"/>
          <w:color w:val="000000"/>
          <w:sz w:val="24"/>
          <w:szCs w:val="24"/>
          <w:lang w:val="en-ZA"/>
        </w:rPr>
        <w:t xml:space="preserve"> </w:t>
      </w:r>
      <w:r w:rsidR="00EB26A8">
        <w:rPr>
          <w:rFonts w:ascii="Arial" w:hAnsi="Arial" w:cs="Arial"/>
          <w:color w:val="000000"/>
          <w:sz w:val="24"/>
          <w:szCs w:val="24"/>
          <w:lang w:val="en-ZA"/>
        </w:rPr>
        <w:t xml:space="preserve">The incarceration was ordered notwithstanding the fact that </w:t>
      </w:r>
      <w:r w:rsidR="003B50A1">
        <w:rPr>
          <w:rFonts w:ascii="Arial" w:hAnsi="Arial" w:cs="Arial"/>
          <w:color w:val="000000"/>
          <w:sz w:val="24"/>
          <w:szCs w:val="24"/>
          <w:lang w:val="en-ZA"/>
        </w:rPr>
        <w:t xml:space="preserve">Mpata </w:t>
      </w:r>
      <w:r w:rsidR="00EB26A8">
        <w:rPr>
          <w:rFonts w:ascii="Arial" w:hAnsi="Arial" w:cs="Arial"/>
          <w:color w:val="000000"/>
          <w:sz w:val="24"/>
          <w:szCs w:val="24"/>
          <w:lang w:val="en-ZA"/>
        </w:rPr>
        <w:t xml:space="preserve">did </w:t>
      </w:r>
      <w:r w:rsidR="003B50A1">
        <w:rPr>
          <w:rFonts w:ascii="Arial" w:hAnsi="Arial" w:cs="Arial"/>
          <w:color w:val="000000"/>
          <w:sz w:val="24"/>
          <w:szCs w:val="24"/>
          <w:lang w:val="en-ZA"/>
        </w:rPr>
        <w:t>not oppos</w:t>
      </w:r>
      <w:r w:rsidR="00EB26A8">
        <w:rPr>
          <w:rFonts w:ascii="Arial" w:hAnsi="Arial" w:cs="Arial"/>
          <w:color w:val="000000"/>
          <w:sz w:val="24"/>
          <w:szCs w:val="24"/>
          <w:lang w:val="en-ZA"/>
        </w:rPr>
        <w:t>e</w:t>
      </w:r>
      <w:r w:rsidR="003B50A1">
        <w:rPr>
          <w:rFonts w:ascii="Arial" w:hAnsi="Arial" w:cs="Arial"/>
          <w:color w:val="000000"/>
          <w:sz w:val="24"/>
          <w:szCs w:val="24"/>
          <w:lang w:val="en-ZA"/>
        </w:rPr>
        <w:t xml:space="preserve"> his release</w:t>
      </w:r>
      <w:r w:rsidR="006864BD">
        <w:rPr>
          <w:rFonts w:ascii="Arial" w:hAnsi="Arial" w:cs="Arial"/>
          <w:color w:val="000000"/>
          <w:sz w:val="24"/>
          <w:szCs w:val="24"/>
          <w:lang w:val="en-ZA"/>
        </w:rPr>
        <w:t xml:space="preserve">. </w:t>
      </w:r>
      <w:r w:rsidR="00BB2DA0">
        <w:rPr>
          <w:rFonts w:ascii="Arial" w:hAnsi="Arial" w:cs="Arial"/>
          <w:color w:val="000000"/>
          <w:sz w:val="24"/>
          <w:szCs w:val="24"/>
          <w:lang w:val="en-ZA"/>
        </w:rPr>
        <w:t>On the 22</w:t>
      </w:r>
      <w:r w:rsidR="00BB2DA0" w:rsidRPr="00DA4C76">
        <w:rPr>
          <w:rFonts w:ascii="Arial" w:hAnsi="Arial" w:cs="Arial"/>
          <w:color w:val="000000"/>
          <w:sz w:val="24"/>
          <w:szCs w:val="24"/>
          <w:vertAlign w:val="superscript"/>
          <w:lang w:val="en-ZA"/>
        </w:rPr>
        <w:t>nd</w:t>
      </w:r>
      <w:r w:rsidR="00EB26A8">
        <w:rPr>
          <w:rFonts w:ascii="Arial" w:hAnsi="Arial" w:cs="Arial"/>
          <w:color w:val="000000"/>
          <w:sz w:val="24"/>
          <w:szCs w:val="24"/>
          <w:lang w:val="en-ZA"/>
        </w:rPr>
        <w:t xml:space="preserve"> of </w:t>
      </w:r>
      <w:r w:rsidR="00BB2DA0">
        <w:rPr>
          <w:rFonts w:ascii="Arial" w:hAnsi="Arial" w:cs="Arial"/>
          <w:color w:val="000000"/>
          <w:sz w:val="24"/>
          <w:szCs w:val="24"/>
          <w:lang w:val="en-ZA"/>
        </w:rPr>
        <w:t>December 2015</w:t>
      </w:r>
      <w:r w:rsidR="00142C43">
        <w:rPr>
          <w:rFonts w:ascii="Arial" w:hAnsi="Arial" w:cs="Arial"/>
          <w:color w:val="000000"/>
          <w:sz w:val="24"/>
          <w:szCs w:val="24"/>
          <w:lang w:val="en-ZA"/>
        </w:rPr>
        <w:t>, pursuant to bringing an unopposed bail application,</w:t>
      </w:r>
      <w:r w:rsidR="00BB2DA0">
        <w:rPr>
          <w:rFonts w:ascii="Arial" w:hAnsi="Arial" w:cs="Arial"/>
          <w:color w:val="000000"/>
          <w:sz w:val="24"/>
          <w:szCs w:val="24"/>
          <w:lang w:val="en-ZA"/>
        </w:rPr>
        <w:t xml:space="preserve"> </w:t>
      </w:r>
      <w:r w:rsidR="00142C43">
        <w:rPr>
          <w:rFonts w:ascii="Arial" w:hAnsi="Arial" w:cs="Arial"/>
          <w:color w:val="000000"/>
          <w:sz w:val="24"/>
          <w:szCs w:val="24"/>
          <w:lang w:val="en-ZA"/>
        </w:rPr>
        <w:t>t</w:t>
      </w:r>
      <w:r w:rsidR="00BB2DA0">
        <w:rPr>
          <w:rFonts w:ascii="Arial" w:hAnsi="Arial" w:cs="Arial"/>
          <w:color w:val="000000"/>
          <w:sz w:val="24"/>
          <w:szCs w:val="24"/>
          <w:lang w:val="en-ZA"/>
        </w:rPr>
        <w:t>he</w:t>
      </w:r>
      <w:r w:rsidR="00142C43">
        <w:rPr>
          <w:rFonts w:ascii="Arial" w:hAnsi="Arial" w:cs="Arial"/>
          <w:color w:val="000000"/>
          <w:sz w:val="24"/>
          <w:szCs w:val="24"/>
          <w:lang w:val="en-ZA"/>
        </w:rPr>
        <w:t xml:space="preserve"> plaintiff </w:t>
      </w:r>
      <w:r w:rsidR="00BB2DA0">
        <w:rPr>
          <w:rFonts w:ascii="Arial" w:hAnsi="Arial" w:cs="Arial"/>
          <w:color w:val="000000"/>
          <w:sz w:val="24"/>
          <w:szCs w:val="24"/>
          <w:lang w:val="en-ZA"/>
        </w:rPr>
        <w:t xml:space="preserve">was admitted to bail and </w:t>
      </w:r>
      <w:r w:rsidR="006864BD">
        <w:rPr>
          <w:rFonts w:ascii="Arial" w:hAnsi="Arial" w:cs="Arial"/>
          <w:color w:val="000000"/>
          <w:sz w:val="24"/>
          <w:szCs w:val="24"/>
          <w:lang w:val="en-ZA"/>
        </w:rPr>
        <w:t>released</w:t>
      </w:r>
      <w:r w:rsidR="000E5173">
        <w:rPr>
          <w:rFonts w:ascii="Arial" w:hAnsi="Arial" w:cs="Arial"/>
          <w:color w:val="000000"/>
          <w:sz w:val="24"/>
          <w:szCs w:val="24"/>
          <w:lang w:val="en-ZA"/>
        </w:rPr>
        <w:t xml:space="preserve"> from custody. </w:t>
      </w:r>
      <w:r w:rsidR="00D153DC">
        <w:rPr>
          <w:rFonts w:ascii="Arial" w:hAnsi="Arial" w:cs="Arial"/>
          <w:color w:val="000000"/>
          <w:sz w:val="24"/>
          <w:szCs w:val="24"/>
          <w:lang w:val="en-ZA"/>
        </w:rPr>
        <w:t>On the 12</w:t>
      </w:r>
      <w:r w:rsidR="00D153DC" w:rsidRPr="00DA4C76">
        <w:rPr>
          <w:rFonts w:ascii="Arial" w:hAnsi="Arial" w:cs="Arial"/>
          <w:color w:val="000000"/>
          <w:sz w:val="24"/>
          <w:szCs w:val="24"/>
          <w:vertAlign w:val="superscript"/>
          <w:lang w:val="en-ZA"/>
        </w:rPr>
        <w:t>th</w:t>
      </w:r>
      <w:r w:rsidR="00D153DC">
        <w:rPr>
          <w:rFonts w:ascii="Arial" w:hAnsi="Arial" w:cs="Arial"/>
          <w:color w:val="000000"/>
          <w:sz w:val="24"/>
          <w:szCs w:val="24"/>
          <w:lang w:val="en-ZA"/>
        </w:rPr>
        <w:t xml:space="preserve"> </w:t>
      </w:r>
      <w:r w:rsidR="00EB26A8">
        <w:rPr>
          <w:rFonts w:ascii="Arial" w:hAnsi="Arial" w:cs="Arial"/>
          <w:color w:val="000000"/>
          <w:sz w:val="24"/>
          <w:szCs w:val="24"/>
          <w:lang w:val="en-ZA"/>
        </w:rPr>
        <w:t xml:space="preserve">of </w:t>
      </w:r>
      <w:r w:rsidR="00D153DC">
        <w:rPr>
          <w:rFonts w:ascii="Arial" w:hAnsi="Arial" w:cs="Arial"/>
          <w:color w:val="000000"/>
          <w:sz w:val="24"/>
          <w:szCs w:val="24"/>
          <w:lang w:val="en-ZA"/>
        </w:rPr>
        <w:t>February 2016 t</w:t>
      </w:r>
      <w:r w:rsidR="000E5173">
        <w:rPr>
          <w:rFonts w:ascii="Arial" w:hAnsi="Arial" w:cs="Arial"/>
          <w:color w:val="000000"/>
          <w:sz w:val="24"/>
          <w:szCs w:val="24"/>
          <w:lang w:val="en-ZA"/>
        </w:rPr>
        <w:t xml:space="preserve">he charges against </w:t>
      </w:r>
      <w:r w:rsidR="005A3EB4">
        <w:rPr>
          <w:rFonts w:ascii="Arial" w:hAnsi="Arial" w:cs="Arial"/>
          <w:color w:val="000000"/>
          <w:sz w:val="24"/>
          <w:szCs w:val="24"/>
          <w:lang w:val="en-ZA"/>
        </w:rPr>
        <w:t>him</w:t>
      </w:r>
      <w:r w:rsidR="000E5173">
        <w:rPr>
          <w:rFonts w:ascii="Arial" w:hAnsi="Arial" w:cs="Arial"/>
          <w:color w:val="000000"/>
          <w:sz w:val="24"/>
          <w:szCs w:val="24"/>
          <w:lang w:val="en-ZA"/>
        </w:rPr>
        <w:t xml:space="preserve"> and his co-accused were</w:t>
      </w:r>
      <w:r w:rsidR="00D153DC" w:rsidRPr="00D153DC">
        <w:rPr>
          <w:rFonts w:ascii="Arial" w:hAnsi="Arial" w:cs="Arial"/>
          <w:color w:val="000000"/>
          <w:sz w:val="24"/>
          <w:szCs w:val="24"/>
          <w:lang w:val="en-ZA"/>
        </w:rPr>
        <w:t xml:space="preserve"> </w:t>
      </w:r>
      <w:r w:rsidR="00D153DC">
        <w:rPr>
          <w:rFonts w:ascii="Arial" w:hAnsi="Arial" w:cs="Arial"/>
          <w:color w:val="000000"/>
          <w:sz w:val="24"/>
          <w:szCs w:val="24"/>
          <w:lang w:val="en-ZA"/>
        </w:rPr>
        <w:t>withdrawn</w:t>
      </w:r>
      <w:r w:rsidR="000E5173">
        <w:rPr>
          <w:rFonts w:ascii="Arial" w:hAnsi="Arial" w:cs="Arial"/>
          <w:color w:val="000000"/>
          <w:sz w:val="24"/>
          <w:szCs w:val="24"/>
          <w:lang w:val="en-ZA"/>
        </w:rPr>
        <w:t xml:space="preserve"> at the request of the complainant</w:t>
      </w:r>
      <w:r w:rsidR="00D153DC">
        <w:rPr>
          <w:rFonts w:ascii="Arial" w:hAnsi="Arial" w:cs="Arial"/>
          <w:color w:val="000000"/>
          <w:sz w:val="24"/>
          <w:szCs w:val="24"/>
          <w:lang w:val="en-ZA"/>
        </w:rPr>
        <w:t>.</w:t>
      </w:r>
    </w:p>
    <w:p w14:paraId="1C2DDDC9" w14:textId="189A0682" w:rsidR="00423D2F" w:rsidRDefault="00B04D0C" w:rsidP="00105CD3">
      <w:pPr>
        <w:spacing w:after="0" w:line="360" w:lineRule="auto"/>
        <w:ind w:left="720" w:hanging="720"/>
        <w:jc w:val="both"/>
        <w:rPr>
          <w:rFonts w:ascii="Arial" w:hAnsi="Arial" w:cs="Arial"/>
          <w:color w:val="000000"/>
          <w:sz w:val="24"/>
          <w:szCs w:val="24"/>
          <w:lang w:val="en-ZA"/>
        </w:rPr>
      </w:pPr>
      <w:r>
        <w:rPr>
          <w:rFonts w:ascii="Arial" w:hAnsi="Arial" w:cs="Arial"/>
          <w:sz w:val="24"/>
          <w:szCs w:val="24"/>
        </w:rPr>
        <w:t>[</w:t>
      </w:r>
      <w:r w:rsidR="00EB3DB6">
        <w:rPr>
          <w:rFonts w:ascii="Arial" w:hAnsi="Arial" w:cs="Arial"/>
          <w:sz w:val="24"/>
          <w:szCs w:val="24"/>
        </w:rPr>
        <w:t>3</w:t>
      </w:r>
      <w:r>
        <w:rPr>
          <w:rFonts w:ascii="Arial" w:hAnsi="Arial" w:cs="Arial"/>
          <w:sz w:val="24"/>
          <w:szCs w:val="24"/>
        </w:rPr>
        <w:t>]</w:t>
      </w:r>
      <w:r>
        <w:rPr>
          <w:rFonts w:ascii="Arial" w:hAnsi="Arial" w:cs="Arial"/>
          <w:sz w:val="24"/>
          <w:szCs w:val="24"/>
        </w:rPr>
        <w:tab/>
      </w:r>
      <w:r w:rsidR="000E5173">
        <w:rPr>
          <w:rFonts w:ascii="Arial" w:hAnsi="Arial" w:cs="Arial"/>
          <w:color w:val="000000"/>
          <w:sz w:val="24"/>
          <w:szCs w:val="24"/>
          <w:lang w:val="en-ZA"/>
        </w:rPr>
        <w:t xml:space="preserve">It is against this backdrop that the </w:t>
      </w:r>
      <w:r w:rsidR="004A2593">
        <w:rPr>
          <w:rFonts w:ascii="Arial" w:hAnsi="Arial" w:cs="Arial"/>
          <w:color w:val="000000"/>
          <w:sz w:val="24"/>
          <w:szCs w:val="24"/>
          <w:lang w:val="en-ZA"/>
        </w:rPr>
        <w:t>respondent</w:t>
      </w:r>
      <w:r w:rsidR="000E5173">
        <w:rPr>
          <w:rFonts w:ascii="Arial" w:hAnsi="Arial" w:cs="Arial"/>
          <w:color w:val="000000"/>
          <w:sz w:val="24"/>
          <w:szCs w:val="24"/>
          <w:lang w:val="en-ZA"/>
        </w:rPr>
        <w:t xml:space="preserve"> instituted action proceedings against the 1</w:t>
      </w:r>
      <w:r w:rsidR="000E5173" w:rsidRPr="00226243">
        <w:rPr>
          <w:rFonts w:ascii="Arial" w:hAnsi="Arial" w:cs="Arial"/>
          <w:color w:val="000000"/>
          <w:sz w:val="24"/>
          <w:szCs w:val="24"/>
          <w:vertAlign w:val="superscript"/>
          <w:lang w:val="en-ZA"/>
        </w:rPr>
        <w:t>st</w:t>
      </w:r>
      <w:r w:rsidR="000E5173">
        <w:rPr>
          <w:rFonts w:ascii="Arial" w:hAnsi="Arial" w:cs="Arial"/>
          <w:color w:val="000000"/>
          <w:sz w:val="24"/>
          <w:szCs w:val="24"/>
          <w:lang w:val="en-ZA"/>
        </w:rPr>
        <w:t xml:space="preserve"> and 2</w:t>
      </w:r>
      <w:r w:rsidR="000E5173" w:rsidRPr="00226243">
        <w:rPr>
          <w:rFonts w:ascii="Arial" w:hAnsi="Arial" w:cs="Arial"/>
          <w:color w:val="000000"/>
          <w:sz w:val="24"/>
          <w:szCs w:val="24"/>
          <w:vertAlign w:val="superscript"/>
          <w:lang w:val="en-ZA"/>
        </w:rPr>
        <w:t>nd</w:t>
      </w:r>
      <w:r w:rsidR="000E5173">
        <w:rPr>
          <w:rFonts w:ascii="Arial" w:hAnsi="Arial" w:cs="Arial"/>
          <w:color w:val="000000"/>
          <w:sz w:val="24"/>
          <w:szCs w:val="24"/>
          <w:lang w:val="en-ZA"/>
        </w:rPr>
        <w:t xml:space="preserve"> </w:t>
      </w:r>
      <w:r w:rsidR="004A2593">
        <w:rPr>
          <w:rFonts w:ascii="Arial" w:hAnsi="Arial" w:cs="Arial"/>
          <w:color w:val="000000"/>
          <w:sz w:val="24"/>
          <w:szCs w:val="24"/>
          <w:lang w:val="en-ZA"/>
        </w:rPr>
        <w:t>appellants</w:t>
      </w:r>
      <w:r w:rsidR="000E5173">
        <w:rPr>
          <w:rFonts w:ascii="Arial" w:hAnsi="Arial" w:cs="Arial"/>
          <w:color w:val="000000"/>
          <w:sz w:val="24"/>
          <w:szCs w:val="24"/>
          <w:lang w:val="en-ZA"/>
        </w:rPr>
        <w:t xml:space="preserve"> for damages suffered as a result of his purported unlawful arrest, detention and </w:t>
      </w:r>
      <w:r w:rsidR="00105CD3">
        <w:rPr>
          <w:rFonts w:ascii="Arial" w:hAnsi="Arial" w:cs="Arial"/>
          <w:color w:val="000000"/>
          <w:sz w:val="24"/>
          <w:szCs w:val="24"/>
          <w:lang w:val="en-ZA"/>
        </w:rPr>
        <w:t xml:space="preserve">the </w:t>
      </w:r>
      <w:r w:rsidR="009660E0">
        <w:rPr>
          <w:rFonts w:ascii="Arial" w:hAnsi="Arial" w:cs="Arial"/>
          <w:color w:val="000000"/>
          <w:sz w:val="24"/>
          <w:szCs w:val="24"/>
          <w:lang w:val="en-ZA"/>
        </w:rPr>
        <w:t xml:space="preserve">purported </w:t>
      </w:r>
      <w:r w:rsidR="000E5173">
        <w:rPr>
          <w:rFonts w:ascii="Arial" w:hAnsi="Arial" w:cs="Arial"/>
          <w:color w:val="000000"/>
          <w:sz w:val="24"/>
          <w:szCs w:val="24"/>
          <w:lang w:val="en-ZA"/>
        </w:rPr>
        <w:t>malicious prosecution</w:t>
      </w:r>
      <w:r w:rsidR="00105CD3">
        <w:rPr>
          <w:rFonts w:ascii="Arial" w:hAnsi="Arial" w:cs="Arial"/>
          <w:color w:val="000000"/>
          <w:sz w:val="24"/>
          <w:szCs w:val="24"/>
          <w:lang w:val="en-ZA"/>
        </w:rPr>
        <w:t xml:space="preserve"> against him</w:t>
      </w:r>
      <w:r w:rsidR="000E5173">
        <w:rPr>
          <w:rFonts w:ascii="Arial" w:hAnsi="Arial" w:cs="Arial"/>
          <w:color w:val="000000"/>
          <w:sz w:val="24"/>
          <w:szCs w:val="24"/>
          <w:lang w:val="en-ZA"/>
        </w:rPr>
        <w:t xml:space="preserve">. </w:t>
      </w:r>
    </w:p>
    <w:p w14:paraId="0197070E" w14:textId="77777777" w:rsidR="00105CD3" w:rsidRPr="00A50A29" w:rsidRDefault="00105CD3" w:rsidP="00105CD3">
      <w:pPr>
        <w:spacing w:after="0" w:line="360" w:lineRule="auto"/>
        <w:ind w:left="720" w:hanging="720"/>
        <w:jc w:val="both"/>
        <w:rPr>
          <w:rFonts w:ascii="Arial" w:hAnsi="Arial" w:cs="Arial"/>
          <w:sz w:val="24"/>
          <w:szCs w:val="24"/>
        </w:rPr>
      </w:pPr>
    </w:p>
    <w:p w14:paraId="26A22FA7" w14:textId="4BCAB94A" w:rsidR="008F0C06" w:rsidRPr="00307671" w:rsidRDefault="00F43674" w:rsidP="00DC0C97">
      <w:pPr>
        <w:spacing w:after="0" w:line="360" w:lineRule="auto"/>
        <w:ind w:left="720" w:hanging="720"/>
        <w:jc w:val="both"/>
        <w:rPr>
          <w:rFonts w:ascii="Arial" w:hAnsi="Arial" w:cs="Arial"/>
          <w:sz w:val="24"/>
          <w:szCs w:val="24"/>
          <w:lang w:val="en-ZA"/>
        </w:rPr>
      </w:pPr>
      <w:r>
        <w:rPr>
          <w:rFonts w:ascii="Arial" w:hAnsi="Arial" w:cs="Arial"/>
          <w:color w:val="000000"/>
          <w:sz w:val="24"/>
          <w:szCs w:val="24"/>
          <w:lang w:val="en-ZA"/>
        </w:rPr>
        <w:t>[</w:t>
      </w:r>
      <w:r w:rsidR="00EB3DB6">
        <w:rPr>
          <w:rFonts w:ascii="Arial" w:hAnsi="Arial" w:cs="Arial"/>
          <w:color w:val="000000"/>
          <w:sz w:val="24"/>
          <w:szCs w:val="24"/>
          <w:lang w:val="en-ZA"/>
        </w:rPr>
        <w:t>4</w:t>
      </w:r>
      <w:r>
        <w:rPr>
          <w:rFonts w:ascii="Arial" w:hAnsi="Arial" w:cs="Arial"/>
          <w:color w:val="000000"/>
          <w:sz w:val="24"/>
          <w:szCs w:val="24"/>
          <w:lang w:val="en-ZA"/>
        </w:rPr>
        <w:t>]</w:t>
      </w:r>
      <w:r>
        <w:rPr>
          <w:rFonts w:ascii="Arial" w:hAnsi="Arial" w:cs="Arial"/>
          <w:color w:val="000000"/>
          <w:sz w:val="24"/>
          <w:szCs w:val="24"/>
          <w:lang w:val="en-ZA"/>
        </w:rPr>
        <w:tab/>
      </w:r>
      <w:r w:rsidR="00E2686C">
        <w:rPr>
          <w:rFonts w:ascii="Arial" w:hAnsi="Arial" w:cs="Arial"/>
          <w:sz w:val="24"/>
          <w:szCs w:val="24"/>
          <w:lang w:val="en-ZA"/>
        </w:rPr>
        <w:t>On the 1</w:t>
      </w:r>
      <w:r w:rsidR="00E2686C" w:rsidRPr="00E2686C">
        <w:rPr>
          <w:rFonts w:ascii="Arial" w:hAnsi="Arial" w:cs="Arial"/>
          <w:sz w:val="24"/>
          <w:szCs w:val="24"/>
          <w:vertAlign w:val="superscript"/>
          <w:lang w:val="en-ZA"/>
        </w:rPr>
        <w:t>st</w:t>
      </w:r>
      <w:r w:rsidR="00E2686C">
        <w:rPr>
          <w:rFonts w:ascii="Arial" w:hAnsi="Arial" w:cs="Arial"/>
          <w:sz w:val="24"/>
          <w:szCs w:val="24"/>
          <w:lang w:val="en-ZA"/>
        </w:rPr>
        <w:t xml:space="preserve"> </w:t>
      </w:r>
      <w:r w:rsidR="00661ECB">
        <w:rPr>
          <w:rFonts w:ascii="Arial" w:hAnsi="Arial" w:cs="Arial"/>
          <w:sz w:val="24"/>
          <w:szCs w:val="24"/>
          <w:lang w:val="en-ZA"/>
        </w:rPr>
        <w:t xml:space="preserve">of </w:t>
      </w:r>
      <w:r w:rsidR="00E2686C">
        <w:rPr>
          <w:rFonts w:ascii="Arial" w:hAnsi="Arial" w:cs="Arial"/>
          <w:sz w:val="24"/>
          <w:szCs w:val="24"/>
          <w:lang w:val="en-ZA"/>
        </w:rPr>
        <w:t>September 2022 during</w:t>
      </w:r>
      <w:r w:rsidR="000E5173" w:rsidRPr="001E6984">
        <w:rPr>
          <w:rFonts w:ascii="Arial" w:hAnsi="Arial" w:cs="Arial"/>
          <w:sz w:val="24"/>
          <w:szCs w:val="24"/>
          <w:lang w:val="en-ZA"/>
        </w:rPr>
        <w:t xml:space="preserve"> the aforesaid proceedings, the court </w:t>
      </w:r>
      <w:r w:rsidR="000E5173" w:rsidRPr="001E6984">
        <w:rPr>
          <w:rFonts w:ascii="Arial" w:hAnsi="Arial" w:cs="Arial"/>
          <w:i/>
          <w:sz w:val="24"/>
          <w:szCs w:val="24"/>
          <w:lang w:val="en-ZA"/>
        </w:rPr>
        <w:t>a quo</w:t>
      </w:r>
      <w:r w:rsidR="0052798A" w:rsidRPr="001E6984">
        <w:rPr>
          <w:rStyle w:val="FootnoteReference"/>
          <w:rFonts w:ascii="Arial" w:hAnsi="Arial" w:cs="Arial"/>
          <w:sz w:val="24"/>
          <w:szCs w:val="24"/>
          <w:lang w:val="en-ZA"/>
        </w:rPr>
        <w:footnoteReference w:id="4"/>
      </w:r>
      <w:r w:rsidR="000E5173" w:rsidRPr="001E6984">
        <w:rPr>
          <w:rFonts w:ascii="Arial" w:hAnsi="Arial" w:cs="Arial"/>
          <w:i/>
          <w:sz w:val="24"/>
          <w:szCs w:val="24"/>
          <w:lang w:val="en-ZA"/>
        </w:rPr>
        <w:t xml:space="preserve"> </w:t>
      </w:r>
      <w:r w:rsidR="000E5173" w:rsidRPr="001E6984">
        <w:rPr>
          <w:rFonts w:ascii="Arial" w:hAnsi="Arial" w:cs="Arial"/>
          <w:sz w:val="24"/>
          <w:szCs w:val="24"/>
          <w:lang w:val="en-ZA"/>
        </w:rPr>
        <w:t xml:space="preserve">found in favour of the </w:t>
      </w:r>
      <w:r w:rsidR="001F0DE4">
        <w:rPr>
          <w:rFonts w:ascii="Arial" w:hAnsi="Arial" w:cs="Arial"/>
          <w:sz w:val="24"/>
          <w:szCs w:val="24"/>
          <w:lang w:val="en-ZA"/>
        </w:rPr>
        <w:t>respondent</w:t>
      </w:r>
      <w:r w:rsidR="000E5173" w:rsidRPr="001E6984">
        <w:rPr>
          <w:rFonts w:ascii="Arial" w:hAnsi="Arial" w:cs="Arial"/>
          <w:sz w:val="24"/>
          <w:szCs w:val="24"/>
          <w:lang w:val="en-ZA"/>
        </w:rPr>
        <w:t xml:space="preserve"> </w:t>
      </w:r>
      <w:r w:rsidR="000E5173" w:rsidRPr="00307671">
        <w:rPr>
          <w:rFonts w:ascii="Arial" w:hAnsi="Arial" w:cs="Arial"/>
          <w:sz w:val="24"/>
          <w:szCs w:val="24"/>
          <w:lang w:val="en-ZA"/>
        </w:rPr>
        <w:t>and</w:t>
      </w:r>
      <w:r w:rsidR="008F0C06" w:rsidRPr="00307671">
        <w:rPr>
          <w:rFonts w:ascii="Arial" w:hAnsi="Arial" w:cs="Arial"/>
          <w:sz w:val="24"/>
          <w:szCs w:val="24"/>
          <w:lang w:val="en-ZA"/>
        </w:rPr>
        <w:t xml:space="preserve"> made the following order</w:t>
      </w:r>
      <w:r w:rsidR="00B44203">
        <w:rPr>
          <w:rFonts w:ascii="Arial" w:hAnsi="Arial" w:cs="Arial"/>
          <w:sz w:val="24"/>
          <w:szCs w:val="24"/>
          <w:lang w:val="en-ZA"/>
        </w:rPr>
        <w:t>:</w:t>
      </w:r>
      <w:r w:rsidR="00B44203">
        <w:rPr>
          <w:rStyle w:val="FootnoteReference"/>
          <w:rFonts w:ascii="Arial" w:hAnsi="Arial" w:cs="Arial"/>
          <w:sz w:val="24"/>
          <w:szCs w:val="24"/>
          <w:lang w:val="en-ZA"/>
        </w:rPr>
        <w:footnoteReference w:id="5"/>
      </w:r>
    </w:p>
    <w:p w14:paraId="370AE605" w14:textId="15E682C4" w:rsidR="008F0C06" w:rsidRPr="00307671" w:rsidRDefault="008F0C06" w:rsidP="00B44203">
      <w:pPr>
        <w:spacing w:after="240" w:line="240" w:lineRule="auto"/>
        <w:ind w:left="1440" w:hanging="720"/>
        <w:jc w:val="both"/>
        <w:rPr>
          <w:rFonts w:ascii="Arial" w:hAnsi="Arial" w:cs="Arial"/>
          <w:sz w:val="20"/>
          <w:szCs w:val="20"/>
          <w:lang w:val="en-ZA"/>
        </w:rPr>
      </w:pPr>
      <w:r w:rsidRPr="00307671">
        <w:rPr>
          <w:rFonts w:ascii="Arial" w:hAnsi="Arial" w:cs="Arial"/>
          <w:sz w:val="20"/>
          <w:szCs w:val="20"/>
          <w:lang w:val="en-ZA"/>
        </w:rPr>
        <w:t>1.</w:t>
      </w:r>
      <w:r w:rsidRPr="00307671">
        <w:rPr>
          <w:rFonts w:ascii="Arial" w:hAnsi="Arial" w:cs="Arial"/>
          <w:sz w:val="20"/>
          <w:szCs w:val="20"/>
          <w:lang w:val="en-ZA"/>
        </w:rPr>
        <w:tab/>
      </w:r>
      <w:r w:rsidR="00B44203">
        <w:rPr>
          <w:rFonts w:ascii="Arial" w:hAnsi="Arial" w:cs="Arial"/>
          <w:sz w:val="20"/>
          <w:szCs w:val="20"/>
          <w:lang w:val="en-ZA"/>
        </w:rPr>
        <w:t>First</w:t>
      </w:r>
      <w:r w:rsidRPr="00307671">
        <w:rPr>
          <w:rFonts w:ascii="Arial" w:hAnsi="Arial" w:cs="Arial"/>
          <w:sz w:val="20"/>
          <w:szCs w:val="20"/>
          <w:lang w:val="en-ZA"/>
        </w:rPr>
        <w:t xml:space="preserve"> Defendant is to pay Plaintiff the sum of R15</w:t>
      </w:r>
      <w:r w:rsidR="00864B57">
        <w:rPr>
          <w:rFonts w:ascii="Arial" w:hAnsi="Arial" w:cs="Arial"/>
          <w:sz w:val="20"/>
          <w:szCs w:val="20"/>
          <w:lang w:val="en-ZA"/>
        </w:rPr>
        <w:t>,</w:t>
      </w:r>
      <w:r w:rsidR="00864B57" w:rsidRPr="00307671">
        <w:rPr>
          <w:rFonts w:ascii="Arial" w:hAnsi="Arial" w:cs="Arial"/>
          <w:sz w:val="20"/>
          <w:szCs w:val="20"/>
          <w:lang w:val="en-ZA"/>
        </w:rPr>
        <w:t xml:space="preserve"> 000</w:t>
      </w:r>
      <w:r w:rsidR="00DC0C97">
        <w:rPr>
          <w:rFonts w:ascii="Arial" w:hAnsi="Arial" w:cs="Arial"/>
          <w:sz w:val="20"/>
          <w:szCs w:val="20"/>
          <w:lang w:val="en-ZA"/>
        </w:rPr>
        <w:t>.00</w:t>
      </w:r>
      <w:r w:rsidRPr="00307671">
        <w:rPr>
          <w:rFonts w:ascii="Arial" w:hAnsi="Arial" w:cs="Arial"/>
          <w:sz w:val="20"/>
          <w:szCs w:val="20"/>
          <w:lang w:val="en-ZA"/>
        </w:rPr>
        <w:t xml:space="preserve"> as for damages.</w:t>
      </w:r>
    </w:p>
    <w:p w14:paraId="38272B2E" w14:textId="77777777" w:rsidR="008F0C06" w:rsidRPr="00307671" w:rsidRDefault="008F0C06" w:rsidP="00B44203">
      <w:pPr>
        <w:spacing w:after="240" w:line="240" w:lineRule="auto"/>
        <w:ind w:left="1440" w:hanging="720"/>
        <w:jc w:val="both"/>
        <w:rPr>
          <w:rFonts w:ascii="Arial" w:hAnsi="Arial" w:cs="Arial"/>
          <w:sz w:val="20"/>
          <w:szCs w:val="20"/>
          <w:lang w:val="en-ZA"/>
        </w:rPr>
      </w:pPr>
      <w:r w:rsidRPr="00307671">
        <w:rPr>
          <w:rFonts w:ascii="Arial" w:hAnsi="Arial" w:cs="Arial"/>
          <w:sz w:val="20"/>
          <w:szCs w:val="20"/>
          <w:lang w:val="en-ZA"/>
        </w:rPr>
        <w:t>2.</w:t>
      </w:r>
      <w:r w:rsidRPr="00307671">
        <w:rPr>
          <w:rFonts w:ascii="Arial" w:hAnsi="Arial" w:cs="Arial"/>
          <w:sz w:val="20"/>
          <w:szCs w:val="20"/>
          <w:lang w:val="en-ZA"/>
        </w:rPr>
        <w:tab/>
        <w:t xml:space="preserve">First Defendant is to pay interest on such damages, at the prescribed rate of interest, from date of judgment to date of payment. </w:t>
      </w:r>
    </w:p>
    <w:p w14:paraId="51B043A0" w14:textId="77777777" w:rsidR="008F0C06" w:rsidRPr="00307671" w:rsidRDefault="008F0C06" w:rsidP="00B44203">
      <w:pPr>
        <w:spacing w:after="240" w:line="240" w:lineRule="auto"/>
        <w:ind w:left="1440" w:hanging="720"/>
        <w:jc w:val="both"/>
        <w:rPr>
          <w:rFonts w:ascii="Arial" w:hAnsi="Arial" w:cs="Arial"/>
          <w:sz w:val="20"/>
          <w:szCs w:val="20"/>
          <w:lang w:val="en-ZA"/>
        </w:rPr>
      </w:pPr>
      <w:r w:rsidRPr="00307671">
        <w:rPr>
          <w:rFonts w:ascii="Arial" w:hAnsi="Arial" w:cs="Arial"/>
          <w:sz w:val="20"/>
          <w:szCs w:val="20"/>
          <w:lang w:val="en-ZA"/>
        </w:rPr>
        <w:t>3.</w:t>
      </w:r>
      <w:r w:rsidRPr="00307671">
        <w:rPr>
          <w:rFonts w:ascii="Arial" w:hAnsi="Arial" w:cs="Arial"/>
          <w:sz w:val="20"/>
          <w:szCs w:val="20"/>
          <w:lang w:val="en-ZA"/>
        </w:rPr>
        <w:tab/>
        <w:t>First Defendant and Second Defendants are to pay the Plaintiff, jointly and severally, the one paying the other to be absolved the sum of R150 000.00 as for damages.</w:t>
      </w:r>
    </w:p>
    <w:p w14:paraId="721F28A3" w14:textId="7E7A02C0" w:rsidR="008F0C06" w:rsidRPr="00307671" w:rsidRDefault="008F0C06" w:rsidP="00B44203">
      <w:pPr>
        <w:spacing w:after="240" w:line="240" w:lineRule="auto"/>
        <w:ind w:left="1440" w:hanging="720"/>
        <w:jc w:val="both"/>
        <w:rPr>
          <w:rFonts w:ascii="Arial" w:hAnsi="Arial" w:cs="Arial"/>
          <w:sz w:val="20"/>
          <w:szCs w:val="20"/>
          <w:lang w:val="en-ZA"/>
        </w:rPr>
      </w:pPr>
      <w:r w:rsidRPr="00307671">
        <w:rPr>
          <w:rFonts w:ascii="Arial" w:hAnsi="Arial" w:cs="Arial"/>
          <w:sz w:val="20"/>
          <w:szCs w:val="20"/>
          <w:lang w:val="en-ZA"/>
        </w:rPr>
        <w:t>4.</w:t>
      </w:r>
      <w:r w:rsidRPr="00307671">
        <w:rPr>
          <w:rFonts w:ascii="Arial" w:hAnsi="Arial" w:cs="Arial"/>
          <w:sz w:val="20"/>
          <w:szCs w:val="20"/>
          <w:lang w:val="en-ZA"/>
        </w:rPr>
        <w:tab/>
        <w:t xml:space="preserve">First Defendant and Second </w:t>
      </w:r>
      <w:r w:rsidR="000B075C" w:rsidRPr="00307671">
        <w:rPr>
          <w:rFonts w:ascii="Arial" w:hAnsi="Arial" w:cs="Arial"/>
          <w:sz w:val="20"/>
          <w:szCs w:val="20"/>
          <w:lang w:val="en-ZA"/>
        </w:rPr>
        <w:t>Defendant</w:t>
      </w:r>
      <w:r w:rsidR="007A40AB">
        <w:rPr>
          <w:rFonts w:ascii="Arial" w:hAnsi="Arial" w:cs="Arial"/>
          <w:sz w:val="20"/>
          <w:szCs w:val="20"/>
          <w:lang w:val="en-ZA"/>
        </w:rPr>
        <w:t>’</w:t>
      </w:r>
      <w:r w:rsidR="000B075C">
        <w:rPr>
          <w:rFonts w:ascii="Arial" w:hAnsi="Arial" w:cs="Arial"/>
          <w:sz w:val="20"/>
          <w:szCs w:val="20"/>
          <w:lang w:val="en-ZA"/>
        </w:rPr>
        <w:t>s</w:t>
      </w:r>
      <w:r w:rsidR="008861B6">
        <w:rPr>
          <w:rFonts w:ascii="Arial" w:hAnsi="Arial" w:cs="Arial"/>
          <w:sz w:val="20"/>
          <w:szCs w:val="20"/>
          <w:lang w:val="en-ZA"/>
        </w:rPr>
        <w:t xml:space="preserve"> (sic)</w:t>
      </w:r>
      <w:r w:rsidRPr="00307671">
        <w:rPr>
          <w:rFonts w:ascii="Arial" w:hAnsi="Arial" w:cs="Arial"/>
          <w:sz w:val="20"/>
          <w:szCs w:val="20"/>
          <w:lang w:val="en-ZA"/>
        </w:rPr>
        <w:t xml:space="preserve"> </w:t>
      </w:r>
      <w:r w:rsidR="00307671" w:rsidRPr="00307671">
        <w:rPr>
          <w:rFonts w:ascii="Arial" w:hAnsi="Arial" w:cs="Arial"/>
          <w:sz w:val="20"/>
          <w:szCs w:val="20"/>
          <w:lang w:val="en-ZA"/>
        </w:rPr>
        <w:t>are to pay interest on such damages, at the prescribed rate of interest, from date of judgment to date of payment.</w:t>
      </w:r>
    </w:p>
    <w:p w14:paraId="3066FB6A" w14:textId="02F72F97" w:rsidR="00307671" w:rsidRPr="00307671" w:rsidRDefault="00307671" w:rsidP="00B44203">
      <w:pPr>
        <w:spacing w:after="240" w:line="240" w:lineRule="auto"/>
        <w:ind w:left="1440" w:hanging="720"/>
        <w:jc w:val="both"/>
        <w:rPr>
          <w:rFonts w:ascii="Arial" w:hAnsi="Arial" w:cs="Arial"/>
          <w:sz w:val="20"/>
          <w:szCs w:val="20"/>
          <w:lang w:val="en-ZA"/>
        </w:rPr>
      </w:pPr>
      <w:r w:rsidRPr="00307671">
        <w:rPr>
          <w:rFonts w:ascii="Arial" w:hAnsi="Arial" w:cs="Arial"/>
          <w:sz w:val="20"/>
          <w:szCs w:val="20"/>
          <w:lang w:val="en-ZA"/>
        </w:rPr>
        <w:t>5.</w:t>
      </w:r>
      <w:r w:rsidRPr="00307671">
        <w:rPr>
          <w:rFonts w:ascii="Arial" w:hAnsi="Arial" w:cs="Arial"/>
          <w:sz w:val="20"/>
          <w:szCs w:val="20"/>
          <w:lang w:val="en-ZA"/>
        </w:rPr>
        <w:tab/>
        <w:t>First Defendant and Second Defendants are to pay Plaintiff</w:t>
      </w:r>
      <w:r w:rsidR="00DC0C97">
        <w:rPr>
          <w:rFonts w:ascii="Arial" w:hAnsi="Arial" w:cs="Arial"/>
          <w:sz w:val="20"/>
          <w:szCs w:val="20"/>
          <w:lang w:val="en-ZA"/>
        </w:rPr>
        <w:t>’s</w:t>
      </w:r>
      <w:r w:rsidRPr="00307671">
        <w:rPr>
          <w:rFonts w:ascii="Arial" w:hAnsi="Arial" w:cs="Arial"/>
          <w:sz w:val="20"/>
          <w:szCs w:val="20"/>
          <w:lang w:val="en-ZA"/>
        </w:rPr>
        <w:t xml:space="preserve"> costs of suit, by agreement to include the costs of counsel not limited by the magistrate’s court tariff, including travelling and preparation.</w:t>
      </w:r>
    </w:p>
    <w:p w14:paraId="79C7D145" w14:textId="1FB0A53D" w:rsidR="00307671" w:rsidRDefault="00307671" w:rsidP="00DC0C97">
      <w:pPr>
        <w:spacing w:after="0" w:line="240" w:lineRule="auto"/>
        <w:ind w:left="1440" w:hanging="720"/>
        <w:jc w:val="both"/>
        <w:rPr>
          <w:rFonts w:ascii="Arial" w:hAnsi="Arial" w:cs="Arial"/>
          <w:sz w:val="20"/>
          <w:szCs w:val="20"/>
          <w:lang w:val="en-ZA"/>
        </w:rPr>
      </w:pPr>
      <w:r w:rsidRPr="00307671">
        <w:rPr>
          <w:rFonts w:ascii="Arial" w:hAnsi="Arial" w:cs="Arial"/>
          <w:sz w:val="20"/>
          <w:szCs w:val="20"/>
          <w:lang w:val="en-ZA"/>
        </w:rPr>
        <w:t>6.</w:t>
      </w:r>
      <w:r w:rsidRPr="00307671">
        <w:rPr>
          <w:rFonts w:ascii="Arial" w:hAnsi="Arial" w:cs="Arial"/>
          <w:sz w:val="20"/>
          <w:szCs w:val="20"/>
          <w:lang w:val="en-ZA"/>
        </w:rPr>
        <w:tab/>
        <w:t>Plaintiffs claim for special damages for legal fees is dismissed.</w:t>
      </w:r>
    </w:p>
    <w:p w14:paraId="18CEF250" w14:textId="77777777" w:rsidR="00DC0C97" w:rsidRPr="00DC0C97" w:rsidRDefault="00DC0C97" w:rsidP="00DC0C97">
      <w:pPr>
        <w:spacing w:after="0" w:line="360" w:lineRule="auto"/>
        <w:ind w:left="1440" w:hanging="720"/>
        <w:jc w:val="both"/>
        <w:rPr>
          <w:rFonts w:ascii="Arial" w:hAnsi="Arial" w:cs="Arial"/>
          <w:sz w:val="24"/>
          <w:szCs w:val="24"/>
          <w:lang w:val="en-ZA"/>
        </w:rPr>
      </w:pPr>
    </w:p>
    <w:p w14:paraId="4DAA7643" w14:textId="77777777" w:rsidR="00926130" w:rsidRDefault="00307671" w:rsidP="00926130">
      <w:pPr>
        <w:spacing w:after="0" w:line="360" w:lineRule="auto"/>
        <w:ind w:left="720" w:hanging="720"/>
        <w:jc w:val="both"/>
        <w:rPr>
          <w:rFonts w:ascii="Arial" w:hAnsi="Arial" w:cs="Arial"/>
          <w:color w:val="000000"/>
          <w:sz w:val="24"/>
          <w:szCs w:val="24"/>
          <w:lang w:val="en-ZA"/>
        </w:rPr>
      </w:pPr>
      <w:r>
        <w:rPr>
          <w:rFonts w:ascii="Arial" w:hAnsi="Arial" w:cs="Arial"/>
          <w:color w:val="000000"/>
          <w:sz w:val="24"/>
          <w:szCs w:val="24"/>
          <w:lang w:val="en-ZA"/>
        </w:rPr>
        <w:t>[</w:t>
      </w:r>
      <w:r w:rsidR="00EB3DB6">
        <w:rPr>
          <w:rFonts w:ascii="Arial" w:hAnsi="Arial" w:cs="Arial"/>
          <w:color w:val="000000"/>
          <w:sz w:val="24"/>
          <w:szCs w:val="24"/>
          <w:lang w:val="en-ZA"/>
        </w:rPr>
        <w:t>5</w:t>
      </w:r>
      <w:r>
        <w:rPr>
          <w:rFonts w:ascii="Arial" w:hAnsi="Arial" w:cs="Arial"/>
          <w:color w:val="000000"/>
          <w:sz w:val="24"/>
          <w:szCs w:val="24"/>
          <w:lang w:val="en-ZA"/>
        </w:rPr>
        <w:t>]</w:t>
      </w:r>
      <w:r>
        <w:rPr>
          <w:rFonts w:ascii="Arial" w:hAnsi="Arial" w:cs="Arial"/>
          <w:color w:val="000000"/>
          <w:sz w:val="24"/>
          <w:szCs w:val="24"/>
          <w:lang w:val="en-ZA"/>
        </w:rPr>
        <w:tab/>
      </w:r>
      <w:r w:rsidR="0052798A">
        <w:rPr>
          <w:rFonts w:ascii="Arial" w:hAnsi="Arial" w:cs="Arial"/>
          <w:color w:val="000000"/>
          <w:sz w:val="24"/>
          <w:szCs w:val="24"/>
          <w:lang w:val="en-ZA"/>
        </w:rPr>
        <w:t xml:space="preserve">It is this decision </w:t>
      </w:r>
      <w:r w:rsidR="00601845">
        <w:rPr>
          <w:rFonts w:ascii="Arial" w:hAnsi="Arial" w:cs="Arial"/>
          <w:color w:val="000000"/>
          <w:sz w:val="24"/>
          <w:szCs w:val="24"/>
          <w:lang w:val="en-ZA"/>
        </w:rPr>
        <w:t>that lies at the heart of the appeal before us.</w:t>
      </w:r>
    </w:p>
    <w:p w14:paraId="01B43403" w14:textId="73EDED18" w:rsidR="000E5173" w:rsidRDefault="000E5173" w:rsidP="00926130">
      <w:pPr>
        <w:spacing w:after="0" w:line="360" w:lineRule="auto"/>
        <w:ind w:left="720" w:hanging="720"/>
        <w:jc w:val="both"/>
        <w:rPr>
          <w:rFonts w:ascii="Arial" w:hAnsi="Arial" w:cs="Arial"/>
          <w:color w:val="000000"/>
          <w:sz w:val="24"/>
          <w:szCs w:val="24"/>
          <w:lang w:val="en-ZA"/>
        </w:rPr>
      </w:pPr>
    </w:p>
    <w:p w14:paraId="1C0859D4" w14:textId="77777777" w:rsidR="00536B60" w:rsidRDefault="00201B51" w:rsidP="00536B60">
      <w:pPr>
        <w:spacing w:after="0" w:line="360" w:lineRule="auto"/>
        <w:ind w:left="720" w:hanging="720"/>
        <w:jc w:val="both"/>
        <w:rPr>
          <w:rFonts w:ascii="Arial" w:hAnsi="Arial" w:cs="Arial"/>
          <w:color w:val="000000"/>
          <w:sz w:val="24"/>
          <w:szCs w:val="24"/>
          <w:lang w:val="en-ZA"/>
        </w:rPr>
      </w:pPr>
      <w:r>
        <w:rPr>
          <w:rFonts w:ascii="Arial" w:hAnsi="Arial" w:cs="Arial"/>
          <w:color w:val="000000"/>
          <w:sz w:val="24"/>
          <w:szCs w:val="24"/>
          <w:lang w:val="en-ZA"/>
        </w:rPr>
        <w:t>[</w:t>
      </w:r>
      <w:r w:rsidR="00EB3DB6">
        <w:rPr>
          <w:rFonts w:ascii="Arial" w:hAnsi="Arial" w:cs="Arial"/>
          <w:color w:val="000000"/>
          <w:sz w:val="24"/>
          <w:szCs w:val="24"/>
          <w:lang w:val="en-ZA"/>
        </w:rPr>
        <w:t>6</w:t>
      </w:r>
      <w:r>
        <w:rPr>
          <w:rFonts w:ascii="Arial" w:hAnsi="Arial" w:cs="Arial"/>
          <w:color w:val="000000"/>
          <w:sz w:val="24"/>
          <w:szCs w:val="24"/>
          <w:lang w:val="en-ZA"/>
        </w:rPr>
        <w:t>]</w:t>
      </w:r>
      <w:r>
        <w:rPr>
          <w:rFonts w:ascii="Arial" w:hAnsi="Arial" w:cs="Arial"/>
          <w:color w:val="000000"/>
          <w:sz w:val="24"/>
          <w:szCs w:val="24"/>
          <w:lang w:val="en-ZA"/>
        </w:rPr>
        <w:tab/>
      </w:r>
      <w:r w:rsidR="001F0DE4">
        <w:rPr>
          <w:rFonts w:ascii="Arial" w:hAnsi="Arial" w:cs="Arial"/>
          <w:color w:val="000000"/>
          <w:sz w:val="24"/>
          <w:szCs w:val="24"/>
          <w:lang w:val="en-ZA"/>
        </w:rPr>
        <w:t>For ease of reference</w:t>
      </w:r>
      <w:r w:rsidR="00C71F6E">
        <w:rPr>
          <w:rFonts w:ascii="Arial" w:hAnsi="Arial" w:cs="Arial"/>
          <w:color w:val="000000"/>
          <w:sz w:val="24"/>
          <w:szCs w:val="24"/>
          <w:lang w:val="en-ZA"/>
        </w:rPr>
        <w:t xml:space="preserve">, </w:t>
      </w:r>
      <w:r w:rsidR="001F0DE4">
        <w:rPr>
          <w:rFonts w:ascii="Arial" w:hAnsi="Arial" w:cs="Arial"/>
          <w:color w:val="000000"/>
          <w:sz w:val="24"/>
          <w:szCs w:val="24"/>
          <w:lang w:val="en-ZA"/>
        </w:rPr>
        <w:t xml:space="preserve">the parties shall henceforth be referred to as they were cited in the court </w:t>
      </w:r>
      <w:r w:rsidR="001F0DE4" w:rsidRPr="00D54D31">
        <w:rPr>
          <w:rFonts w:ascii="Arial" w:hAnsi="Arial" w:cs="Arial"/>
          <w:i/>
          <w:color w:val="000000"/>
          <w:sz w:val="24"/>
          <w:szCs w:val="24"/>
          <w:lang w:val="en-ZA"/>
        </w:rPr>
        <w:t>a quo</w:t>
      </w:r>
      <w:r w:rsidR="001F0DE4">
        <w:rPr>
          <w:rFonts w:ascii="Arial" w:hAnsi="Arial" w:cs="Arial"/>
          <w:color w:val="000000"/>
          <w:sz w:val="24"/>
          <w:szCs w:val="24"/>
          <w:lang w:val="en-ZA"/>
        </w:rPr>
        <w:t xml:space="preserve">, namely </w:t>
      </w:r>
      <w:r w:rsidR="00F94887">
        <w:rPr>
          <w:rFonts w:ascii="Arial" w:hAnsi="Arial" w:cs="Arial"/>
          <w:color w:val="000000"/>
          <w:sz w:val="24"/>
          <w:szCs w:val="24"/>
          <w:lang w:val="en-ZA"/>
        </w:rPr>
        <w:t xml:space="preserve">as </w:t>
      </w:r>
      <w:r w:rsidR="001F0DE4">
        <w:rPr>
          <w:rFonts w:ascii="Arial" w:hAnsi="Arial" w:cs="Arial"/>
          <w:color w:val="000000"/>
          <w:sz w:val="24"/>
          <w:szCs w:val="24"/>
          <w:lang w:val="en-ZA"/>
        </w:rPr>
        <w:t>the plaintiff, 1</w:t>
      </w:r>
      <w:r w:rsidR="001F0DE4" w:rsidRPr="001F0DE4">
        <w:rPr>
          <w:rFonts w:ascii="Arial" w:hAnsi="Arial" w:cs="Arial"/>
          <w:color w:val="000000"/>
          <w:sz w:val="24"/>
          <w:szCs w:val="24"/>
          <w:vertAlign w:val="superscript"/>
          <w:lang w:val="en-ZA"/>
        </w:rPr>
        <w:t>st</w:t>
      </w:r>
      <w:r w:rsidR="001F0DE4">
        <w:rPr>
          <w:rFonts w:ascii="Arial" w:hAnsi="Arial" w:cs="Arial"/>
          <w:color w:val="000000"/>
          <w:sz w:val="24"/>
          <w:szCs w:val="24"/>
          <w:lang w:val="en-ZA"/>
        </w:rPr>
        <w:t xml:space="preserve"> and 2</w:t>
      </w:r>
      <w:r w:rsidR="001F0DE4" w:rsidRPr="001F0DE4">
        <w:rPr>
          <w:rFonts w:ascii="Arial" w:hAnsi="Arial" w:cs="Arial"/>
          <w:color w:val="000000"/>
          <w:sz w:val="24"/>
          <w:szCs w:val="24"/>
          <w:vertAlign w:val="superscript"/>
          <w:lang w:val="en-ZA"/>
        </w:rPr>
        <w:t>nd</w:t>
      </w:r>
      <w:r w:rsidR="001F0DE4">
        <w:rPr>
          <w:rFonts w:ascii="Arial" w:hAnsi="Arial" w:cs="Arial"/>
          <w:color w:val="000000"/>
          <w:sz w:val="24"/>
          <w:szCs w:val="24"/>
          <w:lang w:val="en-ZA"/>
        </w:rPr>
        <w:t xml:space="preserve"> defendants.</w:t>
      </w:r>
    </w:p>
    <w:p w14:paraId="793C18F3" w14:textId="09ADA137" w:rsidR="009F6BF6" w:rsidRDefault="009F6BF6" w:rsidP="00536B60">
      <w:pPr>
        <w:spacing w:after="0" w:line="360" w:lineRule="auto"/>
        <w:ind w:left="720" w:hanging="720"/>
        <w:jc w:val="both"/>
        <w:rPr>
          <w:rFonts w:ascii="Arial" w:hAnsi="Arial" w:cs="Arial"/>
          <w:color w:val="000000"/>
          <w:sz w:val="24"/>
          <w:szCs w:val="24"/>
          <w:lang w:val="en-ZA"/>
        </w:rPr>
      </w:pPr>
    </w:p>
    <w:p w14:paraId="11961586" w14:textId="77777777" w:rsidR="008F0C06" w:rsidRDefault="008F0C06" w:rsidP="00880308">
      <w:pPr>
        <w:spacing w:line="360" w:lineRule="auto"/>
        <w:ind w:left="720" w:hanging="720"/>
        <w:jc w:val="both"/>
        <w:rPr>
          <w:rFonts w:ascii="Arial" w:hAnsi="Arial" w:cs="Arial"/>
          <w:b/>
          <w:color w:val="000000"/>
          <w:sz w:val="24"/>
          <w:szCs w:val="24"/>
          <w:u w:val="single"/>
          <w:lang w:val="en-ZA"/>
        </w:rPr>
      </w:pPr>
      <w:r w:rsidRPr="008F0C06">
        <w:rPr>
          <w:rFonts w:ascii="Arial" w:hAnsi="Arial" w:cs="Arial"/>
          <w:b/>
          <w:color w:val="000000"/>
          <w:sz w:val="24"/>
          <w:szCs w:val="24"/>
          <w:u w:val="single"/>
          <w:lang w:val="en-ZA"/>
        </w:rPr>
        <w:t>GROUNDS OF APPEAL</w:t>
      </w:r>
    </w:p>
    <w:p w14:paraId="45C467CF" w14:textId="20AD1B29" w:rsidR="008F0C06" w:rsidRDefault="008F0C06" w:rsidP="00926130">
      <w:pPr>
        <w:spacing w:after="0" w:line="360" w:lineRule="auto"/>
        <w:ind w:left="720" w:hanging="720"/>
        <w:jc w:val="both"/>
        <w:rPr>
          <w:rFonts w:ascii="Arial" w:hAnsi="Arial" w:cs="Arial"/>
          <w:color w:val="000000"/>
          <w:sz w:val="24"/>
          <w:szCs w:val="24"/>
          <w:lang w:val="en-ZA"/>
        </w:rPr>
      </w:pPr>
      <w:r w:rsidRPr="008F0C06">
        <w:rPr>
          <w:rFonts w:ascii="Arial" w:hAnsi="Arial" w:cs="Arial"/>
          <w:color w:val="000000"/>
          <w:sz w:val="24"/>
          <w:szCs w:val="24"/>
          <w:lang w:val="en-ZA"/>
        </w:rPr>
        <w:t>[</w:t>
      </w:r>
      <w:r w:rsidR="00EB3DB6">
        <w:rPr>
          <w:rFonts w:ascii="Arial" w:hAnsi="Arial" w:cs="Arial"/>
          <w:color w:val="000000"/>
          <w:sz w:val="24"/>
          <w:szCs w:val="24"/>
          <w:lang w:val="en-ZA"/>
        </w:rPr>
        <w:t>7</w:t>
      </w:r>
      <w:r w:rsidRPr="008F0C06">
        <w:rPr>
          <w:rFonts w:ascii="Arial" w:hAnsi="Arial" w:cs="Arial"/>
          <w:color w:val="000000"/>
          <w:sz w:val="24"/>
          <w:szCs w:val="24"/>
          <w:lang w:val="en-ZA"/>
        </w:rPr>
        <w:t>]</w:t>
      </w:r>
      <w:r w:rsidRPr="008F0C06">
        <w:rPr>
          <w:rFonts w:ascii="Arial" w:hAnsi="Arial" w:cs="Arial"/>
          <w:color w:val="000000"/>
          <w:sz w:val="24"/>
          <w:szCs w:val="24"/>
          <w:lang w:val="en-ZA"/>
        </w:rPr>
        <w:tab/>
      </w:r>
      <w:r w:rsidR="00536B60">
        <w:rPr>
          <w:rFonts w:ascii="Arial" w:hAnsi="Arial" w:cs="Arial"/>
          <w:color w:val="000000"/>
          <w:sz w:val="24"/>
          <w:szCs w:val="24"/>
          <w:lang w:val="en-ZA"/>
        </w:rPr>
        <w:t xml:space="preserve">The grounds for appeal </w:t>
      </w:r>
      <w:r w:rsidR="00926130">
        <w:rPr>
          <w:rFonts w:ascii="Arial" w:hAnsi="Arial" w:cs="Arial"/>
          <w:color w:val="000000"/>
          <w:sz w:val="24"/>
          <w:szCs w:val="24"/>
          <w:lang w:val="en-ZA"/>
        </w:rPr>
        <w:t xml:space="preserve">as reiterated in the heads of argument for the appellants </w:t>
      </w:r>
      <w:r w:rsidR="00536B60">
        <w:rPr>
          <w:rFonts w:ascii="Arial" w:hAnsi="Arial" w:cs="Arial"/>
          <w:color w:val="000000"/>
          <w:sz w:val="24"/>
          <w:szCs w:val="24"/>
          <w:lang w:val="en-ZA"/>
        </w:rPr>
        <w:t>are</w:t>
      </w:r>
      <w:r w:rsidR="00B4441A">
        <w:rPr>
          <w:rFonts w:ascii="Arial" w:hAnsi="Arial" w:cs="Arial"/>
          <w:color w:val="000000"/>
          <w:sz w:val="24"/>
          <w:szCs w:val="24"/>
          <w:lang w:val="en-ZA"/>
        </w:rPr>
        <w:t xml:space="preserve"> that the Honourable Court erred in finding that</w:t>
      </w:r>
      <w:r w:rsidR="00536B60">
        <w:rPr>
          <w:rFonts w:ascii="Arial" w:hAnsi="Arial" w:cs="Arial"/>
          <w:color w:val="000000"/>
          <w:sz w:val="24"/>
          <w:szCs w:val="24"/>
          <w:lang w:val="en-ZA"/>
        </w:rPr>
        <w:t>:</w:t>
      </w:r>
      <w:r w:rsidR="006237CB">
        <w:rPr>
          <w:rFonts w:ascii="Arial" w:hAnsi="Arial" w:cs="Arial"/>
          <w:color w:val="000000"/>
          <w:sz w:val="24"/>
          <w:szCs w:val="24"/>
          <w:lang w:val="en-ZA"/>
        </w:rPr>
        <w:t xml:space="preserve"> </w:t>
      </w:r>
    </w:p>
    <w:p w14:paraId="5A983E15" w14:textId="12851121" w:rsidR="00926130" w:rsidRPr="00926130" w:rsidRDefault="00926130" w:rsidP="006D4C80">
      <w:pPr>
        <w:pStyle w:val="Default"/>
        <w:spacing w:line="360" w:lineRule="auto"/>
        <w:ind w:left="1440" w:hanging="720"/>
        <w:jc w:val="both"/>
        <w:rPr>
          <w:rFonts w:ascii="Arial" w:hAnsi="Arial" w:cs="Arial"/>
          <w:sz w:val="20"/>
          <w:szCs w:val="20"/>
        </w:rPr>
      </w:pPr>
      <w:r w:rsidRPr="00926130">
        <w:rPr>
          <w:rFonts w:ascii="Arial" w:hAnsi="Arial" w:cs="Arial"/>
          <w:sz w:val="20"/>
          <w:szCs w:val="20"/>
        </w:rPr>
        <w:t>20.1</w:t>
      </w:r>
      <w:r w:rsidRPr="00926130">
        <w:rPr>
          <w:rFonts w:ascii="Arial" w:hAnsi="Arial" w:cs="Arial"/>
          <w:sz w:val="20"/>
          <w:szCs w:val="20"/>
        </w:rPr>
        <w:tab/>
        <w:t>The First Appellant failed to establish jurisdictional facts in order to discharge the onus that rests upon him in terms of Section 40(b) of Act 51 of 1977 (hereinafter referred to as “</w:t>
      </w:r>
      <w:r w:rsidRPr="006D4C80">
        <w:rPr>
          <w:rFonts w:ascii="Arial" w:hAnsi="Arial" w:cs="Arial"/>
          <w:i/>
          <w:iCs/>
          <w:sz w:val="20"/>
          <w:szCs w:val="20"/>
        </w:rPr>
        <w:t>the CPA</w:t>
      </w:r>
      <w:r w:rsidRPr="00926130">
        <w:rPr>
          <w:rFonts w:ascii="Arial" w:hAnsi="Arial" w:cs="Arial"/>
          <w:sz w:val="20"/>
          <w:szCs w:val="20"/>
        </w:rPr>
        <w:t>”).</w:t>
      </w:r>
    </w:p>
    <w:p w14:paraId="1D0810E0" w14:textId="1065058E" w:rsidR="00926130" w:rsidRPr="00926130" w:rsidRDefault="00926130" w:rsidP="006D4C80">
      <w:pPr>
        <w:pStyle w:val="Default"/>
        <w:spacing w:line="360" w:lineRule="auto"/>
        <w:ind w:left="1440" w:hanging="720"/>
        <w:jc w:val="both"/>
        <w:rPr>
          <w:rFonts w:ascii="Arial" w:hAnsi="Arial" w:cs="Arial"/>
          <w:sz w:val="20"/>
          <w:szCs w:val="20"/>
        </w:rPr>
      </w:pPr>
      <w:r w:rsidRPr="00926130">
        <w:rPr>
          <w:rFonts w:ascii="Arial" w:hAnsi="Arial" w:cs="Arial"/>
          <w:sz w:val="20"/>
          <w:szCs w:val="20"/>
        </w:rPr>
        <w:t>20.2</w:t>
      </w:r>
      <w:r w:rsidRPr="00926130">
        <w:rPr>
          <w:rFonts w:ascii="Arial" w:hAnsi="Arial" w:cs="Arial"/>
          <w:sz w:val="20"/>
          <w:szCs w:val="20"/>
        </w:rPr>
        <w:tab/>
        <w:t>The First Appellant is liable (jointly and severally</w:t>
      </w:r>
      <w:r w:rsidR="006D4C80">
        <w:rPr>
          <w:rFonts w:ascii="Arial" w:hAnsi="Arial" w:cs="Arial"/>
          <w:sz w:val="20"/>
          <w:szCs w:val="20"/>
        </w:rPr>
        <w:t>)</w:t>
      </w:r>
      <w:r w:rsidRPr="00926130">
        <w:rPr>
          <w:rFonts w:ascii="Arial" w:hAnsi="Arial" w:cs="Arial"/>
          <w:sz w:val="20"/>
          <w:szCs w:val="20"/>
        </w:rPr>
        <w:t xml:space="preserve"> for the detention endured by the Respondent for a period of five (5) days pursuant to his first Court appearance.</w:t>
      </w:r>
    </w:p>
    <w:p w14:paraId="09D98E1E" w14:textId="6E92D377" w:rsidR="00926130" w:rsidRPr="00926130" w:rsidRDefault="00926130" w:rsidP="006D4C80">
      <w:pPr>
        <w:pStyle w:val="Default"/>
        <w:spacing w:line="360" w:lineRule="auto"/>
        <w:ind w:left="1440" w:hanging="720"/>
        <w:jc w:val="both"/>
        <w:rPr>
          <w:rFonts w:ascii="Arial" w:hAnsi="Arial" w:cs="Arial"/>
          <w:sz w:val="20"/>
          <w:szCs w:val="20"/>
        </w:rPr>
      </w:pPr>
      <w:r w:rsidRPr="00926130">
        <w:rPr>
          <w:rFonts w:ascii="Arial" w:hAnsi="Arial" w:cs="Arial"/>
          <w:sz w:val="20"/>
          <w:szCs w:val="20"/>
        </w:rPr>
        <w:t>20.3</w:t>
      </w:r>
      <w:r w:rsidRPr="00926130">
        <w:rPr>
          <w:rFonts w:ascii="Arial" w:hAnsi="Arial" w:cs="Arial"/>
          <w:sz w:val="20"/>
          <w:szCs w:val="20"/>
        </w:rPr>
        <w:tab/>
        <w:t>That the Second Appellant failed to carry out its prosecutorial functions regarding bail as a result thereof, causing the Respondent harm wrongfully and malicious.</w:t>
      </w:r>
    </w:p>
    <w:p w14:paraId="4BCB6142" w14:textId="6363AA3B" w:rsidR="00926130" w:rsidRPr="00926130" w:rsidRDefault="00926130" w:rsidP="006D4C80">
      <w:pPr>
        <w:pStyle w:val="Default"/>
        <w:spacing w:line="360" w:lineRule="auto"/>
        <w:ind w:left="1440" w:hanging="720"/>
        <w:jc w:val="both"/>
        <w:rPr>
          <w:rFonts w:ascii="Arial" w:hAnsi="Arial" w:cs="Arial"/>
          <w:sz w:val="20"/>
          <w:szCs w:val="20"/>
        </w:rPr>
      </w:pPr>
      <w:r w:rsidRPr="00926130">
        <w:rPr>
          <w:rFonts w:ascii="Arial" w:hAnsi="Arial" w:cs="Arial"/>
          <w:sz w:val="20"/>
          <w:szCs w:val="20"/>
        </w:rPr>
        <w:t>20.4</w:t>
      </w:r>
      <w:r w:rsidRPr="00926130">
        <w:rPr>
          <w:rFonts w:ascii="Arial" w:hAnsi="Arial" w:cs="Arial"/>
          <w:sz w:val="20"/>
          <w:szCs w:val="20"/>
        </w:rPr>
        <w:tab/>
        <w:t>The Second Appellant failed to commence and finalize the Respondent’s release without unreasonable delay.</w:t>
      </w:r>
    </w:p>
    <w:p w14:paraId="545F0741" w14:textId="77777777" w:rsidR="00926130" w:rsidRDefault="00926130" w:rsidP="006D4C80">
      <w:pPr>
        <w:pStyle w:val="Default"/>
        <w:spacing w:line="360" w:lineRule="auto"/>
        <w:ind w:left="1440" w:hanging="720"/>
        <w:jc w:val="both"/>
        <w:rPr>
          <w:rFonts w:ascii="Arial" w:hAnsi="Arial" w:cs="Arial"/>
        </w:rPr>
      </w:pPr>
      <w:r w:rsidRPr="00926130">
        <w:rPr>
          <w:rFonts w:ascii="Arial" w:hAnsi="Arial" w:cs="Arial"/>
          <w:sz w:val="20"/>
          <w:szCs w:val="20"/>
        </w:rPr>
        <w:t>20.5</w:t>
      </w:r>
      <w:r w:rsidRPr="00926130">
        <w:rPr>
          <w:rFonts w:ascii="Arial" w:hAnsi="Arial" w:cs="Arial"/>
          <w:sz w:val="20"/>
          <w:szCs w:val="20"/>
        </w:rPr>
        <w:tab/>
        <w:t>In the assessment and evaluation of evidence.</w:t>
      </w:r>
    </w:p>
    <w:p w14:paraId="714F5900" w14:textId="77777777" w:rsidR="00926130" w:rsidRPr="00926130" w:rsidRDefault="00926130" w:rsidP="00926130">
      <w:pPr>
        <w:pStyle w:val="Default"/>
        <w:spacing w:line="360" w:lineRule="auto"/>
        <w:ind w:left="1440" w:hanging="720"/>
        <w:rPr>
          <w:rFonts w:ascii="Arial" w:hAnsi="Arial" w:cs="Arial"/>
        </w:rPr>
      </w:pPr>
    </w:p>
    <w:p w14:paraId="3B69FACC" w14:textId="06125B32" w:rsidR="003B18D5" w:rsidRDefault="003B18D5" w:rsidP="00460AE1">
      <w:pPr>
        <w:pStyle w:val="Default"/>
        <w:spacing w:line="360" w:lineRule="auto"/>
        <w:ind w:left="720" w:hanging="720"/>
        <w:rPr>
          <w:rFonts w:ascii="Arial" w:hAnsi="Arial" w:cs="Arial"/>
          <w:color w:val="auto"/>
        </w:rPr>
      </w:pPr>
      <w:r w:rsidRPr="003B18D5">
        <w:rPr>
          <w:rFonts w:ascii="Arial" w:hAnsi="Arial" w:cs="Arial"/>
        </w:rPr>
        <w:t>[8]</w:t>
      </w:r>
      <w:r w:rsidRPr="003B18D5">
        <w:rPr>
          <w:rFonts w:ascii="Arial" w:hAnsi="Arial" w:cs="Arial"/>
        </w:rPr>
        <w:tab/>
      </w:r>
      <w:r w:rsidRPr="003B18D5">
        <w:rPr>
          <w:rFonts w:ascii="Arial" w:hAnsi="Arial" w:cs="Arial"/>
          <w:color w:val="auto"/>
        </w:rPr>
        <w:t>The legal position with regards to the powers of a court of appeal to interfere with the credibility findings of the trial court need no restating</w:t>
      </w:r>
      <w:r w:rsidR="007C6C77">
        <w:rPr>
          <w:rFonts w:ascii="Arial" w:hAnsi="Arial" w:cs="Arial"/>
          <w:color w:val="auto"/>
        </w:rPr>
        <w:t>.</w:t>
      </w:r>
      <w:r w:rsidRPr="003B18D5">
        <w:rPr>
          <w:rStyle w:val="FootnoteReference"/>
          <w:rFonts w:ascii="Arial" w:hAnsi="Arial" w:cs="Arial"/>
          <w:color w:val="auto"/>
        </w:rPr>
        <w:footnoteReference w:id="6"/>
      </w:r>
      <w:r w:rsidRPr="003B18D5">
        <w:rPr>
          <w:rFonts w:ascii="Arial" w:hAnsi="Arial" w:cs="Arial"/>
          <w:color w:val="auto"/>
        </w:rPr>
        <w:t xml:space="preserve"> </w:t>
      </w:r>
    </w:p>
    <w:p w14:paraId="608B90C5" w14:textId="77777777" w:rsidR="00460AE1" w:rsidRPr="003B18D5" w:rsidRDefault="00460AE1" w:rsidP="00460AE1">
      <w:pPr>
        <w:pStyle w:val="Default"/>
        <w:spacing w:line="360" w:lineRule="auto"/>
        <w:ind w:left="720" w:hanging="720"/>
        <w:rPr>
          <w:rFonts w:ascii="Arial" w:hAnsi="Arial" w:cs="Arial"/>
          <w:color w:val="auto"/>
        </w:rPr>
      </w:pPr>
    </w:p>
    <w:p w14:paraId="6BC72A3D" w14:textId="3F861EB0" w:rsidR="00E73829" w:rsidRDefault="00E73829" w:rsidP="003D59C0">
      <w:pPr>
        <w:spacing w:after="0" w:line="360" w:lineRule="auto"/>
        <w:ind w:left="720" w:hanging="720"/>
        <w:jc w:val="both"/>
        <w:rPr>
          <w:rFonts w:ascii="Arial" w:hAnsi="Arial" w:cs="Arial"/>
          <w:sz w:val="24"/>
          <w:szCs w:val="24"/>
          <w:lang w:val="en-ZA"/>
        </w:rPr>
      </w:pPr>
      <w:r>
        <w:rPr>
          <w:rFonts w:ascii="Arial" w:hAnsi="Arial" w:cs="Arial"/>
          <w:color w:val="000000"/>
          <w:sz w:val="24"/>
          <w:szCs w:val="24"/>
          <w:lang w:val="en-ZA"/>
        </w:rPr>
        <w:t>[</w:t>
      </w:r>
      <w:r w:rsidR="003B18D5">
        <w:rPr>
          <w:rFonts w:ascii="Arial" w:hAnsi="Arial" w:cs="Arial"/>
          <w:color w:val="000000"/>
          <w:sz w:val="24"/>
          <w:szCs w:val="24"/>
          <w:lang w:val="en-ZA"/>
        </w:rPr>
        <w:t>9</w:t>
      </w:r>
      <w:r>
        <w:rPr>
          <w:rFonts w:ascii="Arial" w:hAnsi="Arial" w:cs="Arial"/>
          <w:color w:val="000000"/>
          <w:sz w:val="24"/>
          <w:szCs w:val="24"/>
          <w:lang w:val="en-ZA"/>
        </w:rPr>
        <w:t>]</w:t>
      </w:r>
      <w:r>
        <w:rPr>
          <w:rFonts w:ascii="Arial" w:hAnsi="Arial" w:cs="Arial"/>
          <w:color w:val="000000"/>
          <w:sz w:val="24"/>
          <w:szCs w:val="24"/>
          <w:lang w:val="en-ZA"/>
        </w:rPr>
        <w:tab/>
      </w:r>
      <w:r w:rsidR="008A2706">
        <w:rPr>
          <w:rFonts w:ascii="Arial" w:hAnsi="Arial" w:cs="Arial"/>
          <w:color w:val="000000"/>
          <w:sz w:val="24"/>
          <w:szCs w:val="24"/>
          <w:lang w:val="en-ZA"/>
        </w:rPr>
        <w:t xml:space="preserve">Before traversing the </w:t>
      </w:r>
      <w:r w:rsidR="003D59C0">
        <w:rPr>
          <w:rFonts w:ascii="Arial" w:hAnsi="Arial" w:cs="Arial"/>
          <w:color w:val="000000"/>
          <w:sz w:val="24"/>
          <w:szCs w:val="24"/>
          <w:lang w:val="en-ZA"/>
        </w:rPr>
        <w:t xml:space="preserve">above </w:t>
      </w:r>
      <w:r w:rsidR="008A2706">
        <w:rPr>
          <w:rFonts w:ascii="Arial" w:hAnsi="Arial" w:cs="Arial"/>
          <w:color w:val="000000"/>
          <w:sz w:val="24"/>
          <w:szCs w:val="24"/>
          <w:lang w:val="en-ZA"/>
        </w:rPr>
        <w:t>issue</w:t>
      </w:r>
      <w:r w:rsidR="007C6C77">
        <w:rPr>
          <w:rFonts w:ascii="Arial" w:hAnsi="Arial" w:cs="Arial"/>
          <w:color w:val="000000"/>
          <w:sz w:val="24"/>
          <w:szCs w:val="24"/>
          <w:lang w:val="en-ZA"/>
        </w:rPr>
        <w:t>s</w:t>
      </w:r>
      <w:r w:rsidR="008A2706">
        <w:rPr>
          <w:rFonts w:ascii="Arial" w:hAnsi="Arial" w:cs="Arial"/>
          <w:color w:val="000000"/>
          <w:sz w:val="24"/>
          <w:szCs w:val="24"/>
          <w:lang w:val="en-ZA"/>
        </w:rPr>
        <w:t xml:space="preserve"> we are confronted with in this appeal, </w:t>
      </w:r>
      <w:r>
        <w:rPr>
          <w:rFonts w:ascii="Arial" w:hAnsi="Arial" w:cs="Arial"/>
          <w:sz w:val="24"/>
          <w:szCs w:val="24"/>
          <w:lang w:val="en-ZA"/>
        </w:rPr>
        <w:t xml:space="preserve">I pause here in order to deal with the aspect of </w:t>
      </w:r>
      <w:r w:rsidR="00BB2EA1">
        <w:rPr>
          <w:rFonts w:ascii="Arial" w:hAnsi="Arial" w:cs="Arial"/>
          <w:sz w:val="24"/>
          <w:szCs w:val="24"/>
          <w:lang w:val="en-ZA"/>
        </w:rPr>
        <w:t>non-compliance with the Rules</w:t>
      </w:r>
      <w:r w:rsidR="003D59C0">
        <w:rPr>
          <w:rFonts w:ascii="Arial" w:hAnsi="Arial" w:cs="Arial"/>
          <w:sz w:val="24"/>
          <w:szCs w:val="24"/>
          <w:lang w:val="en-ZA"/>
        </w:rPr>
        <w:t>; the application for the late filing of the notice of appeal.</w:t>
      </w:r>
    </w:p>
    <w:p w14:paraId="63E8A2D1" w14:textId="77777777" w:rsidR="003D59C0" w:rsidRPr="00E73829" w:rsidRDefault="003D59C0" w:rsidP="003D59C0">
      <w:pPr>
        <w:spacing w:after="0" w:line="360" w:lineRule="auto"/>
        <w:ind w:left="720" w:hanging="720"/>
        <w:jc w:val="both"/>
        <w:rPr>
          <w:rFonts w:ascii="Arial" w:hAnsi="Arial" w:cs="Arial"/>
          <w:color w:val="000000"/>
          <w:sz w:val="24"/>
          <w:szCs w:val="24"/>
          <w:lang w:val="en-ZA"/>
        </w:rPr>
      </w:pPr>
    </w:p>
    <w:p w14:paraId="52AC66F6" w14:textId="77777777" w:rsidR="00B01FFB" w:rsidRPr="00B01FFB" w:rsidRDefault="005D711C" w:rsidP="00880308">
      <w:pPr>
        <w:spacing w:line="360" w:lineRule="auto"/>
        <w:jc w:val="both"/>
        <w:rPr>
          <w:rFonts w:ascii="Arial" w:hAnsi="Arial" w:cs="Arial"/>
          <w:b/>
          <w:sz w:val="24"/>
          <w:szCs w:val="24"/>
          <w:u w:val="single"/>
          <w:lang w:val="en-ZA"/>
        </w:rPr>
      </w:pPr>
      <w:r>
        <w:rPr>
          <w:rFonts w:ascii="Arial" w:hAnsi="Arial" w:cs="Arial"/>
          <w:b/>
          <w:sz w:val="24"/>
          <w:szCs w:val="24"/>
          <w:u w:val="single"/>
          <w:lang w:val="en-ZA"/>
        </w:rPr>
        <w:t>CONDONATION</w:t>
      </w:r>
    </w:p>
    <w:p w14:paraId="3AF6CE7F" w14:textId="799929A9" w:rsidR="00692ECF" w:rsidRDefault="00E468AD" w:rsidP="00926130">
      <w:pPr>
        <w:spacing w:after="0" w:line="360" w:lineRule="auto"/>
        <w:ind w:left="720" w:hanging="720"/>
        <w:jc w:val="both"/>
        <w:rPr>
          <w:rFonts w:ascii="Arial" w:hAnsi="Arial" w:cs="Arial"/>
          <w:sz w:val="24"/>
          <w:szCs w:val="24"/>
          <w:lang w:val="en-ZA"/>
        </w:rPr>
      </w:pPr>
      <w:r>
        <w:rPr>
          <w:rFonts w:ascii="Arial" w:hAnsi="Arial" w:cs="Arial"/>
          <w:sz w:val="24"/>
          <w:szCs w:val="24"/>
          <w:lang w:val="en-ZA"/>
        </w:rPr>
        <w:t>[</w:t>
      </w:r>
      <w:r w:rsidR="003B18D5">
        <w:rPr>
          <w:rFonts w:ascii="Arial" w:hAnsi="Arial" w:cs="Arial"/>
          <w:sz w:val="24"/>
          <w:szCs w:val="24"/>
          <w:lang w:val="en-ZA"/>
        </w:rPr>
        <w:t>10</w:t>
      </w:r>
      <w:r>
        <w:rPr>
          <w:rFonts w:ascii="Arial" w:hAnsi="Arial" w:cs="Arial"/>
          <w:sz w:val="24"/>
          <w:szCs w:val="24"/>
          <w:lang w:val="en-ZA"/>
        </w:rPr>
        <w:t>]</w:t>
      </w:r>
      <w:r>
        <w:rPr>
          <w:rFonts w:ascii="Arial" w:hAnsi="Arial" w:cs="Arial"/>
          <w:sz w:val="24"/>
          <w:szCs w:val="24"/>
          <w:lang w:val="en-ZA"/>
        </w:rPr>
        <w:tab/>
      </w:r>
      <w:r w:rsidR="00BE2390">
        <w:rPr>
          <w:rFonts w:ascii="Arial" w:hAnsi="Arial" w:cs="Arial"/>
          <w:sz w:val="24"/>
          <w:szCs w:val="24"/>
          <w:lang w:val="en-ZA"/>
        </w:rPr>
        <w:t xml:space="preserve">The appellants noted their notice of appeal on </w:t>
      </w:r>
      <w:r w:rsidR="00460AE1">
        <w:rPr>
          <w:rFonts w:ascii="Arial" w:hAnsi="Arial" w:cs="Arial"/>
          <w:sz w:val="24"/>
          <w:szCs w:val="24"/>
          <w:lang w:val="en-ZA"/>
        </w:rPr>
        <w:t xml:space="preserve">the </w:t>
      </w:r>
      <w:r w:rsidR="00BE2390">
        <w:rPr>
          <w:rFonts w:ascii="Arial" w:hAnsi="Arial" w:cs="Arial"/>
          <w:sz w:val="24"/>
          <w:szCs w:val="24"/>
          <w:lang w:val="en-ZA"/>
        </w:rPr>
        <w:t>11</w:t>
      </w:r>
      <w:r w:rsidR="00BE2390" w:rsidRPr="00BE2390">
        <w:rPr>
          <w:rFonts w:ascii="Arial" w:hAnsi="Arial" w:cs="Arial"/>
          <w:sz w:val="24"/>
          <w:szCs w:val="24"/>
          <w:vertAlign w:val="superscript"/>
          <w:lang w:val="en-ZA"/>
        </w:rPr>
        <w:t>th</w:t>
      </w:r>
      <w:r w:rsidR="00BE2390">
        <w:rPr>
          <w:rFonts w:ascii="Arial" w:hAnsi="Arial" w:cs="Arial"/>
          <w:sz w:val="24"/>
          <w:szCs w:val="24"/>
          <w:lang w:val="en-ZA"/>
        </w:rPr>
        <w:t xml:space="preserve"> </w:t>
      </w:r>
      <w:r w:rsidR="00460AE1">
        <w:rPr>
          <w:rFonts w:ascii="Arial" w:hAnsi="Arial" w:cs="Arial"/>
          <w:sz w:val="24"/>
          <w:szCs w:val="24"/>
          <w:lang w:val="en-ZA"/>
        </w:rPr>
        <w:t xml:space="preserve">of </w:t>
      </w:r>
      <w:r w:rsidR="00BE2390">
        <w:rPr>
          <w:rFonts w:ascii="Arial" w:hAnsi="Arial" w:cs="Arial"/>
          <w:sz w:val="24"/>
          <w:szCs w:val="24"/>
          <w:lang w:val="en-ZA"/>
        </w:rPr>
        <w:t xml:space="preserve">November 2022, </w:t>
      </w:r>
      <w:r w:rsidR="005E02B4">
        <w:rPr>
          <w:rFonts w:ascii="Arial" w:hAnsi="Arial" w:cs="Arial"/>
          <w:sz w:val="24"/>
          <w:szCs w:val="24"/>
          <w:lang w:val="en-ZA"/>
        </w:rPr>
        <w:t>approximately</w:t>
      </w:r>
      <w:r w:rsidR="004E5C0F">
        <w:rPr>
          <w:rFonts w:ascii="Arial" w:hAnsi="Arial" w:cs="Arial"/>
          <w:sz w:val="24"/>
          <w:szCs w:val="24"/>
          <w:lang w:val="en-ZA"/>
        </w:rPr>
        <w:t xml:space="preserve"> 31 days out of time</w:t>
      </w:r>
      <w:r w:rsidR="00460AE1">
        <w:rPr>
          <w:rFonts w:ascii="Arial" w:hAnsi="Arial" w:cs="Arial"/>
          <w:sz w:val="24"/>
          <w:szCs w:val="24"/>
          <w:lang w:val="en-ZA"/>
        </w:rPr>
        <w:t>.</w:t>
      </w:r>
      <w:r w:rsidR="00BE2390">
        <w:rPr>
          <w:rStyle w:val="FootnoteReference"/>
          <w:rFonts w:ascii="Arial" w:hAnsi="Arial" w:cs="Arial"/>
          <w:sz w:val="24"/>
          <w:szCs w:val="24"/>
          <w:lang w:val="en-ZA"/>
        </w:rPr>
        <w:footnoteReference w:id="7"/>
      </w:r>
      <w:r w:rsidR="001C28CC">
        <w:rPr>
          <w:rFonts w:ascii="Arial" w:hAnsi="Arial" w:cs="Arial"/>
          <w:sz w:val="24"/>
          <w:szCs w:val="24"/>
          <w:lang w:val="en-ZA"/>
        </w:rPr>
        <w:t xml:space="preserve"> In tandem with the notice of appeal, the appellants moved an application for condonation of their non-compliance with the Rules. </w:t>
      </w:r>
      <w:r w:rsidR="007C27AA">
        <w:rPr>
          <w:rFonts w:ascii="Arial" w:hAnsi="Arial" w:cs="Arial"/>
          <w:sz w:val="24"/>
          <w:szCs w:val="24"/>
          <w:lang w:val="en-ZA"/>
        </w:rPr>
        <w:t>Truncated, the</w:t>
      </w:r>
      <w:r w:rsidR="004D6461">
        <w:rPr>
          <w:rFonts w:ascii="Arial" w:hAnsi="Arial" w:cs="Arial"/>
          <w:sz w:val="24"/>
          <w:szCs w:val="24"/>
          <w:lang w:val="en-ZA"/>
        </w:rPr>
        <w:t xml:space="preserve"> reasons submitted for the </w:t>
      </w:r>
      <w:r w:rsidR="007C27AA">
        <w:rPr>
          <w:rFonts w:ascii="Arial" w:hAnsi="Arial" w:cs="Arial"/>
          <w:sz w:val="24"/>
          <w:szCs w:val="24"/>
          <w:lang w:val="en-ZA"/>
        </w:rPr>
        <w:t xml:space="preserve">non-compliance </w:t>
      </w:r>
      <w:r w:rsidR="00B332B5">
        <w:rPr>
          <w:rFonts w:ascii="Arial" w:hAnsi="Arial" w:cs="Arial"/>
          <w:sz w:val="24"/>
          <w:szCs w:val="24"/>
          <w:lang w:val="en-ZA"/>
        </w:rPr>
        <w:t xml:space="preserve">were </w:t>
      </w:r>
      <w:r w:rsidR="008D4727">
        <w:rPr>
          <w:rFonts w:ascii="Arial" w:hAnsi="Arial" w:cs="Arial"/>
          <w:sz w:val="24"/>
          <w:szCs w:val="24"/>
          <w:lang w:val="en-ZA"/>
        </w:rPr>
        <w:t xml:space="preserve">that </w:t>
      </w:r>
      <w:r w:rsidR="00926130">
        <w:rPr>
          <w:rFonts w:ascii="Arial" w:hAnsi="Arial" w:cs="Arial"/>
          <w:sz w:val="24"/>
          <w:szCs w:val="24"/>
          <w:lang w:val="en-ZA"/>
        </w:rPr>
        <w:t xml:space="preserve">the </w:t>
      </w:r>
      <w:r w:rsidR="008D4727">
        <w:rPr>
          <w:rFonts w:ascii="Arial" w:hAnsi="Arial" w:cs="Arial"/>
          <w:sz w:val="24"/>
          <w:szCs w:val="24"/>
          <w:lang w:val="en-ZA"/>
        </w:rPr>
        <w:t xml:space="preserve">delays were not inordinate and that same was </w:t>
      </w:r>
      <w:r w:rsidR="00B332B5">
        <w:rPr>
          <w:rFonts w:ascii="Arial" w:hAnsi="Arial" w:cs="Arial"/>
          <w:sz w:val="24"/>
          <w:szCs w:val="24"/>
          <w:lang w:val="en-ZA"/>
        </w:rPr>
        <w:t>occasioned by the a</w:t>
      </w:r>
      <w:r w:rsidR="00FB0FC6">
        <w:rPr>
          <w:rFonts w:ascii="Arial" w:hAnsi="Arial" w:cs="Arial"/>
          <w:sz w:val="24"/>
          <w:szCs w:val="24"/>
          <w:lang w:val="en-ZA"/>
        </w:rPr>
        <w:t>dministration process related to</w:t>
      </w:r>
      <w:r w:rsidR="00B332B5">
        <w:rPr>
          <w:rFonts w:ascii="Arial" w:hAnsi="Arial" w:cs="Arial"/>
          <w:sz w:val="24"/>
          <w:szCs w:val="24"/>
          <w:lang w:val="en-ZA"/>
        </w:rPr>
        <w:t xml:space="preserve"> obtaining authorization for and appointing counsel.</w:t>
      </w:r>
    </w:p>
    <w:p w14:paraId="305E9829" w14:textId="77777777" w:rsidR="00926130" w:rsidRDefault="00926130" w:rsidP="00926130">
      <w:pPr>
        <w:spacing w:after="0" w:line="360" w:lineRule="auto"/>
        <w:ind w:left="720" w:hanging="720"/>
        <w:jc w:val="both"/>
        <w:rPr>
          <w:rFonts w:ascii="Arial" w:hAnsi="Arial" w:cs="Arial"/>
          <w:sz w:val="24"/>
          <w:szCs w:val="24"/>
          <w:lang w:val="en-ZA"/>
        </w:rPr>
      </w:pPr>
    </w:p>
    <w:p w14:paraId="295CC3E4" w14:textId="09E33497" w:rsidR="005E02B4" w:rsidRDefault="005E02B4" w:rsidP="00926130">
      <w:pPr>
        <w:spacing w:after="0" w:line="360" w:lineRule="auto"/>
        <w:ind w:left="720" w:hanging="720"/>
        <w:jc w:val="both"/>
        <w:rPr>
          <w:rFonts w:ascii="Arial" w:hAnsi="Arial" w:cs="Arial"/>
          <w:sz w:val="24"/>
          <w:szCs w:val="24"/>
        </w:rPr>
      </w:pPr>
      <w:r>
        <w:rPr>
          <w:rFonts w:ascii="Arial" w:hAnsi="Arial" w:cs="Arial"/>
          <w:sz w:val="24"/>
          <w:szCs w:val="24"/>
          <w:lang w:val="en-ZA"/>
        </w:rPr>
        <w:t>[</w:t>
      </w:r>
      <w:r w:rsidR="00EB3DB6">
        <w:rPr>
          <w:rFonts w:ascii="Arial" w:hAnsi="Arial" w:cs="Arial"/>
          <w:sz w:val="24"/>
          <w:szCs w:val="24"/>
          <w:lang w:val="en-ZA"/>
        </w:rPr>
        <w:t>1</w:t>
      </w:r>
      <w:r w:rsidR="003B18D5">
        <w:rPr>
          <w:rFonts w:ascii="Arial" w:hAnsi="Arial" w:cs="Arial"/>
          <w:sz w:val="24"/>
          <w:szCs w:val="24"/>
          <w:lang w:val="en-ZA"/>
        </w:rPr>
        <w:t>1</w:t>
      </w:r>
      <w:r>
        <w:rPr>
          <w:rFonts w:ascii="Arial" w:hAnsi="Arial" w:cs="Arial"/>
          <w:sz w:val="24"/>
          <w:szCs w:val="24"/>
          <w:lang w:val="en-ZA"/>
        </w:rPr>
        <w:t>]</w:t>
      </w:r>
      <w:r>
        <w:rPr>
          <w:rFonts w:ascii="Arial" w:hAnsi="Arial" w:cs="Arial"/>
          <w:sz w:val="24"/>
          <w:szCs w:val="24"/>
          <w:lang w:val="en-ZA"/>
        </w:rPr>
        <w:tab/>
      </w:r>
      <w:r w:rsidRPr="005E02B4">
        <w:rPr>
          <w:rFonts w:ascii="Arial" w:hAnsi="Arial" w:cs="Arial"/>
          <w:sz w:val="24"/>
          <w:szCs w:val="24"/>
        </w:rPr>
        <w:t>It is trite that the court has a discretion</w:t>
      </w:r>
      <w:r w:rsidR="00DA28F9">
        <w:rPr>
          <w:rFonts w:ascii="Arial" w:hAnsi="Arial" w:cs="Arial"/>
          <w:sz w:val="24"/>
          <w:szCs w:val="24"/>
          <w:vertAlign w:val="superscript"/>
        </w:rPr>
        <w:t xml:space="preserve"> </w:t>
      </w:r>
      <w:r w:rsidRPr="005E02B4">
        <w:rPr>
          <w:rFonts w:ascii="Arial" w:hAnsi="Arial" w:cs="Arial"/>
          <w:sz w:val="24"/>
          <w:szCs w:val="24"/>
        </w:rPr>
        <w:t>whether to grant condonation or not. However, equally trite, is that same cannot be had merely for the asking. It is an indulgence which a court can give</w:t>
      </w:r>
      <w:r w:rsidR="00344273">
        <w:rPr>
          <w:rFonts w:ascii="Arial" w:hAnsi="Arial" w:cs="Arial"/>
          <w:sz w:val="24"/>
          <w:szCs w:val="24"/>
        </w:rPr>
        <w:t xml:space="preserve">. </w:t>
      </w:r>
      <w:r w:rsidRPr="005E02B4">
        <w:rPr>
          <w:rFonts w:ascii="Arial" w:hAnsi="Arial" w:cs="Arial"/>
          <w:sz w:val="24"/>
          <w:szCs w:val="24"/>
        </w:rPr>
        <w:t xml:space="preserve">A full, detailed and accurate account of the causes </w:t>
      </w:r>
      <w:r w:rsidR="00926130">
        <w:rPr>
          <w:rFonts w:ascii="Arial" w:hAnsi="Arial" w:cs="Arial"/>
          <w:sz w:val="24"/>
          <w:szCs w:val="24"/>
        </w:rPr>
        <w:t>for</w:t>
      </w:r>
      <w:r w:rsidRPr="005E02B4">
        <w:rPr>
          <w:rFonts w:ascii="Arial" w:hAnsi="Arial" w:cs="Arial"/>
          <w:sz w:val="24"/>
          <w:szCs w:val="24"/>
        </w:rPr>
        <w:t xml:space="preserve"> the delay and their effects mu</w:t>
      </w:r>
      <w:r w:rsidR="00344273">
        <w:rPr>
          <w:rFonts w:ascii="Arial" w:hAnsi="Arial" w:cs="Arial"/>
          <w:sz w:val="24"/>
          <w:szCs w:val="24"/>
        </w:rPr>
        <w:t>st be furnished so as to enable</w:t>
      </w:r>
      <w:r w:rsidR="00344273" w:rsidRPr="00344273">
        <w:rPr>
          <w:rFonts w:ascii="Arial" w:hAnsi="Arial" w:cs="Arial"/>
          <w:sz w:val="24"/>
          <w:szCs w:val="24"/>
        </w:rPr>
        <w:t xml:space="preserve"> </w:t>
      </w:r>
      <w:r w:rsidR="00344273" w:rsidRPr="005E02B4">
        <w:rPr>
          <w:rFonts w:ascii="Arial" w:hAnsi="Arial" w:cs="Arial"/>
          <w:sz w:val="24"/>
          <w:szCs w:val="24"/>
        </w:rPr>
        <w:t>the court</w:t>
      </w:r>
      <w:r w:rsidR="00344273">
        <w:rPr>
          <w:rFonts w:ascii="Arial" w:hAnsi="Arial" w:cs="Arial"/>
          <w:sz w:val="24"/>
          <w:szCs w:val="24"/>
        </w:rPr>
        <w:t xml:space="preserve">, when exercising its discretion, </w:t>
      </w:r>
      <w:r w:rsidRPr="005E02B4">
        <w:rPr>
          <w:rFonts w:ascii="Arial" w:hAnsi="Arial" w:cs="Arial"/>
          <w:sz w:val="24"/>
          <w:szCs w:val="24"/>
        </w:rPr>
        <w:t xml:space="preserve">to </w:t>
      </w:r>
      <w:r w:rsidR="00344273" w:rsidRPr="005E02B4">
        <w:rPr>
          <w:rFonts w:ascii="Arial" w:hAnsi="Arial" w:cs="Arial"/>
          <w:sz w:val="24"/>
          <w:szCs w:val="24"/>
        </w:rPr>
        <w:t xml:space="preserve">clearly </w:t>
      </w:r>
      <w:r w:rsidRPr="005E02B4">
        <w:rPr>
          <w:rFonts w:ascii="Arial" w:hAnsi="Arial" w:cs="Arial"/>
          <w:sz w:val="24"/>
          <w:szCs w:val="24"/>
        </w:rPr>
        <w:t>understand the reasons</w:t>
      </w:r>
      <w:r w:rsidR="00166703">
        <w:rPr>
          <w:rFonts w:ascii="Arial" w:hAnsi="Arial" w:cs="Arial"/>
          <w:sz w:val="24"/>
          <w:szCs w:val="24"/>
        </w:rPr>
        <w:t xml:space="preserve"> for the delay</w:t>
      </w:r>
      <w:r w:rsidRPr="005E02B4">
        <w:rPr>
          <w:rFonts w:ascii="Arial" w:hAnsi="Arial" w:cs="Arial"/>
          <w:sz w:val="24"/>
          <w:szCs w:val="24"/>
        </w:rPr>
        <w:t xml:space="preserve"> and to assess its responsibility</w:t>
      </w:r>
      <w:r w:rsidR="00926130">
        <w:rPr>
          <w:rFonts w:ascii="Arial" w:hAnsi="Arial" w:cs="Arial"/>
          <w:sz w:val="24"/>
          <w:szCs w:val="24"/>
        </w:rPr>
        <w:t>.</w:t>
      </w:r>
      <w:r w:rsidR="00DA28F9">
        <w:rPr>
          <w:rStyle w:val="FootnoteReference"/>
          <w:rFonts w:ascii="Arial" w:hAnsi="Arial" w:cs="Arial"/>
          <w:sz w:val="24"/>
          <w:szCs w:val="24"/>
        </w:rPr>
        <w:footnoteReference w:id="8"/>
      </w:r>
    </w:p>
    <w:p w14:paraId="6AAB092D" w14:textId="77777777" w:rsidR="00926130" w:rsidRDefault="00926130" w:rsidP="00926130">
      <w:pPr>
        <w:spacing w:after="0" w:line="360" w:lineRule="auto"/>
        <w:ind w:left="720" w:hanging="720"/>
        <w:jc w:val="both"/>
        <w:rPr>
          <w:rFonts w:ascii="Arial" w:hAnsi="Arial" w:cs="Arial"/>
          <w:sz w:val="24"/>
          <w:szCs w:val="24"/>
          <w:lang w:val="en-ZA"/>
        </w:rPr>
      </w:pPr>
    </w:p>
    <w:p w14:paraId="66D3CEED" w14:textId="5F132CE0" w:rsidR="00CC1CA8" w:rsidRDefault="00895044" w:rsidP="00926130">
      <w:pPr>
        <w:spacing w:after="0" w:line="360" w:lineRule="auto"/>
        <w:ind w:left="720" w:hanging="720"/>
        <w:jc w:val="both"/>
        <w:rPr>
          <w:rFonts w:ascii="Arial" w:hAnsi="Arial" w:cs="Arial"/>
          <w:sz w:val="24"/>
          <w:szCs w:val="24"/>
        </w:rPr>
      </w:pPr>
      <w:r w:rsidRPr="0022418E">
        <w:rPr>
          <w:rFonts w:ascii="Arial" w:hAnsi="Arial" w:cs="Arial"/>
          <w:sz w:val="24"/>
          <w:szCs w:val="24"/>
          <w:lang w:val="en-ZA"/>
        </w:rPr>
        <w:t>[</w:t>
      </w:r>
      <w:r w:rsidR="00DA28F9" w:rsidRPr="0022418E">
        <w:rPr>
          <w:rFonts w:ascii="Arial" w:hAnsi="Arial" w:cs="Arial"/>
          <w:sz w:val="24"/>
          <w:szCs w:val="24"/>
          <w:lang w:val="en-ZA"/>
        </w:rPr>
        <w:t>1</w:t>
      </w:r>
      <w:r w:rsidR="003B18D5">
        <w:rPr>
          <w:rFonts w:ascii="Arial" w:hAnsi="Arial" w:cs="Arial"/>
          <w:sz w:val="24"/>
          <w:szCs w:val="24"/>
          <w:lang w:val="en-ZA"/>
        </w:rPr>
        <w:t>2</w:t>
      </w:r>
      <w:r w:rsidRPr="0022418E">
        <w:rPr>
          <w:rFonts w:ascii="Arial" w:hAnsi="Arial" w:cs="Arial"/>
          <w:sz w:val="24"/>
          <w:szCs w:val="24"/>
          <w:lang w:val="en-ZA"/>
        </w:rPr>
        <w:t>]</w:t>
      </w:r>
      <w:r w:rsidRPr="0022418E">
        <w:rPr>
          <w:rFonts w:ascii="Arial" w:hAnsi="Arial" w:cs="Arial"/>
          <w:sz w:val="24"/>
          <w:szCs w:val="24"/>
          <w:lang w:val="en-ZA"/>
        </w:rPr>
        <w:tab/>
      </w:r>
      <w:r w:rsidR="00DA28F9" w:rsidRPr="0022418E">
        <w:rPr>
          <w:rFonts w:ascii="Arial" w:hAnsi="Arial" w:cs="Arial"/>
          <w:sz w:val="24"/>
          <w:szCs w:val="24"/>
          <w:lang w:val="en-ZA"/>
        </w:rPr>
        <w:t xml:space="preserve">After </w:t>
      </w:r>
      <w:r w:rsidR="00926130">
        <w:rPr>
          <w:rFonts w:ascii="Arial" w:hAnsi="Arial" w:cs="Arial"/>
          <w:sz w:val="24"/>
          <w:szCs w:val="24"/>
          <w:lang w:val="en-ZA"/>
        </w:rPr>
        <w:t>having heard</w:t>
      </w:r>
      <w:r w:rsidR="00DA28F9" w:rsidRPr="0022418E">
        <w:rPr>
          <w:rFonts w:ascii="Arial" w:hAnsi="Arial" w:cs="Arial"/>
          <w:sz w:val="24"/>
          <w:szCs w:val="24"/>
          <w:lang w:val="en-ZA"/>
        </w:rPr>
        <w:t xml:space="preserve"> both parties on this aspect, we exercised our discretion in favour of the appellants and were of the considered view that their non-compliance notwithstanding, the interests of justice</w:t>
      </w:r>
      <w:r w:rsidR="007663AD" w:rsidRPr="0022418E">
        <w:rPr>
          <w:rFonts w:ascii="Arial" w:hAnsi="Arial" w:cs="Arial"/>
          <w:sz w:val="24"/>
          <w:szCs w:val="24"/>
          <w:lang w:val="en-ZA"/>
        </w:rPr>
        <w:t xml:space="preserve"> dictate that</w:t>
      </w:r>
      <w:r w:rsidR="00DA28F9" w:rsidRPr="0022418E">
        <w:rPr>
          <w:rFonts w:ascii="Arial" w:hAnsi="Arial" w:cs="Arial"/>
          <w:sz w:val="24"/>
          <w:szCs w:val="24"/>
          <w:lang w:val="en-ZA"/>
        </w:rPr>
        <w:t xml:space="preserve"> </w:t>
      </w:r>
      <w:r w:rsidR="007663AD" w:rsidRPr="0022418E">
        <w:rPr>
          <w:rFonts w:ascii="Arial" w:hAnsi="Arial" w:cs="Arial"/>
          <w:sz w:val="24"/>
          <w:szCs w:val="24"/>
          <w:lang w:val="en-ZA"/>
        </w:rPr>
        <w:t>we condone</w:t>
      </w:r>
      <w:r w:rsidR="00DA28F9" w:rsidRPr="0022418E">
        <w:rPr>
          <w:rFonts w:ascii="Arial" w:hAnsi="Arial" w:cs="Arial"/>
          <w:sz w:val="24"/>
          <w:szCs w:val="24"/>
          <w:lang w:val="en-ZA"/>
        </w:rPr>
        <w:t xml:space="preserve"> their non-</w:t>
      </w:r>
      <w:r w:rsidR="00DA28F9" w:rsidRPr="0022418E">
        <w:rPr>
          <w:rFonts w:ascii="Arial" w:hAnsi="Arial" w:cs="Arial"/>
          <w:sz w:val="24"/>
          <w:szCs w:val="24"/>
          <w:lang w:val="en-ZA"/>
        </w:rPr>
        <w:lastRenderedPageBreak/>
        <w:t>compliance</w:t>
      </w:r>
      <w:r w:rsidR="009942B5">
        <w:rPr>
          <w:rFonts w:ascii="Arial" w:hAnsi="Arial" w:cs="Arial"/>
          <w:sz w:val="24"/>
          <w:szCs w:val="24"/>
          <w:lang w:val="en-ZA"/>
        </w:rPr>
        <w:t>.</w:t>
      </w:r>
      <w:r w:rsidR="007663AD">
        <w:rPr>
          <w:rStyle w:val="FootnoteReference"/>
          <w:rFonts w:ascii="Arial" w:hAnsi="Arial" w:cs="Arial"/>
          <w:sz w:val="24"/>
          <w:szCs w:val="24"/>
          <w:lang w:val="en-ZA"/>
        </w:rPr>
        <w:footnoteReference w:id="9"/>
      </w:r>
      <w:r w:rsidR="007555AB">
        <w:rPr>
          <w:rFonts w:ascii="Arial" w:hAnsi="Arial" w:cs="Arial"/>
          <w:sz w:val="24"/>
          <w:szCs w:val="24"/>
          <w:lang w:val="en-ZA"/>
        </w:rPr>
        <w:t xml:space="preserve"> </w:t>
      </w:r>
      <w:r w:rsidR="00811FA3">
        <w:rPr>
          <w:rFonts w:ascii="Arial" w:hAnsi="Arial" w:cs="Arial"/>
          <w:sz w:val="24"/>
          <w:szCs w:val="24"/>
        </w:rPr>
        <w:t>I would however</w:t>
      </w:r>
      <w:r w:rsidR="00CC1CA8" w:rsidRPr="0022418E">
        <w:rPr>
          <w:rFonts w:ascii="Arial" w:hAnsi="Arial" w:cs="Arial"/>
          <w:sz w:val="24"/>
          <w:szCs w:val="24"/>
        </w:rPr>
        <w:t xml:space="preserve"> be remiss if I do not remark that </w:t>
      </w:r>
      <w:r w:rsidR="00956A82" w:rsidRPr="0022418E">
        <w:rPr>
          <w:rFonts w:ascii="Arial" w:hAnsi="Arial" w:cs="Arial"/>
          <w:sz w:val="24"/>
          <w:szCs w:val="24"/>
        </w:rPr>
        <w:t>the</w:t>
      </w:r>
      <w:r w:rsidR="00CC1CA8" w:rsidRPr="0022418E">
        <w:rPr>
          <w:rFonts w:ascii="Arial" w:hAnsi="Arial" w:cs="Arial"/>
          <w:sz w:val="24"/>
          <w:szCs w:val="24"/>
        </w:rPr>
        <w:t xml:space="preserve"> practice</w:t>
      </w:r>
      <w:r w:rsidR="00956A82" w:rsidRPr="0022418E">
        <w:rPr>
          <w:rFonts w:ascii="Arial" w:hAnsi="Arial" w:cs="Arial"/>
          <w:sz w:val="24"/>
          <w:szCs w:val="24"/>
        </w:rPr>
        <w:t xml:space="preserve"> of non-compliance with the Rules</w:t>
      </w:r>
      <w:r w:rsidR="00CC1CA8" w:rsidRPr="0022418E">
        <w:rPr>
          <w:rFonts w:ascii="Arial" w:hAnsi="Arial" w:cs="Arial"/>
          <w:sz w:val="24"/>
          <w:szCs w:val="24"/>
        </w:rPr>
        <w:t xml:space="preserve"> is to be frowned upon.</w:t>
      </w:r>
    </w:p>
    <w:p w14:paraId="1322301F" w14:textId="77777777" w:rsidR="00926130" w:rsidRDefault="00926130" w:rsidP="00926130">
      <w:pPr>
        <w:spacing w:after="0" w:line="360" w:lineRule="auto"/>
        <w:ind w:left="720" w:hanging="720"/>
        <w:jc w:val="both"/>
        <w:rPr>
          <w:rFonts w:ascii="Arial" w:hAnsi="Arial" w:cs="Arial"/>
          <w:sz w:val="24"/>
          <w:szCs w:val="24"/>
        </w:rPr>
      </w:pPr>
    </w:p>
    <w:p w14:paraId="66B656C7" w14:textId="77777777" w:rsidR="00CB06E8" w:rsidRDefault="00360DF4" w:rsidP="00880308">
      <w:pPr>
        <w:spacing w:line="360" w:lineRule="auto"/>
        <w:ind w:left="720" w:hanging="720"/>
        <w:jc w:val="both"/>
        <w:rPr>
          <w:rFonts w:ascii="Arial" w:hAnsi="Arial" w:cs="Arial"/>
          <w:b/>
          <w:sz w:val="24"/>
          <w:szCs w:val="24"/>
          <w:u w:val="single"/>
        </w:rPr>
      </w:pPr>
      <w:r>
        <w:rPr>
          <w:rFonts w:ascii="Arial" w:hAnsi="Arial" w:cs="Arial"/>
          <w:b/>
          <w:sz w:val="24"/>
          <w:szCs w:val="24"/>
          <w:u w:val="single"/>
        </w:rPr>
        <w:t>LEGAL ISSUE TO BE DETERMINED ON APPEAL</w:t>
      </w:r>
    </w:p>
    <w:p w14:paraId="7C2BF3B8" w14:textId="02B2BC59" w:rsidR="00360DF4" w:rsidRDefault="00360DF4" w:rsidP="00926130">
      <w:pPr>
        <w:spacing w:after="0" w:line="360" w:lineRule="auto"/>
        <w:ind w:left="720" w:hanging="720"/>
        <w:jc w:val="both"/>
        <w:rPr>
          <w:rFonts w:ascii="Arial" w:hAnsi="Arial" w:cs="Arial"/>
          <w:sz w:val="24"/>
          <w:szCs w:val="24"/>
        </w:rPr>
      </w:pPr>
      <w:r w:rsidRPr="00360DF4">
        <w:rPr>
          <w:rFonts w:ascii="Arial" w:hAnsi="Arial" w:cs="Arial"/>
          <w:sz w:val="24"/>
          <w:szCs w:val="24"/>
        </w:rPr>
        <w:t>[1</w:t>
      </w:r>
      <w:r w:rsidR="003B18D5">
        <w:rPr>
          <w:rFonts w:ascii="Arial" w:hAnsi="Arial" w:cs="Arial"/>
          <w:sz w:val="24"/>
          <w:szCs w:val="24"/>
        </w:rPr>
        <w:t>3</w:t>
      </w:r>
      <w:r w:rsidRPr="00360DF4">
        <w:rPr>
          <w:rFonts w:ascii="Arial" w:hAnsi="Arial" w:cs="Arial"/>
          <w:sz w:val="24"/>
          <w:szCs w:val="24"/>
        </w:rPr>
        <w:t>]</w:t>
      </w:r>
      <w:r w:rsidRPr="00360DF4">
        <w:rPr>
          <w:rFonts w:ascii="Arial" w:hAnsi="Arial" w:cs="Arial"/>
          <w:sz w:val="24"/>
          <w:szCs w:val="24"/>
        </w:rPr>
        <w:tab/>
      </w:r>
      <w:r>
        <w:rPr>
          <w:rFonts w:ascii="Arial" w:hAnsi="Arial" w:cs="Arial"/>
          <w:sz w:val="24"/>
          <w:szCs w:val="24"/>
        </w:rPr>
        <w:t xml:space="preserve">I now turn to deal with the issue at hand, the appeal. </w:t>
      </w:r>
    </w:p>
    <w:p w14:paraId="289BE213" w14:textId="77777777" w:rsidR="00926130" w:rsidRPr="00360DF4" w:rsidRDefault="00926130" w:rsidP="00926130">
      <w:pPr>
        <w:spacing w:after="0" w:line="360" w:lineRule="auto"/>
        <w:ind w:left="720" w:hanging="720"/>
        <w:jc w:val="both"/>
        <w:rPr>
          <w:rFonts w:ascii="Arial" w:hAnsi="Arial" w:cs="Arial"/>
          <w:sz w:val="24"/>
          <w:szCs w:val="24"/>
        </w:rPr>
      </w:pPr>
    </w:p>
    <w:p w14:paraId="3D31DB78" w14:textId="0D5FA57C" w:rsidR="00D104DC" w:rsidRDefault="0005734E" w:rsidP="004B41E8">
      <w:pPr>
        <w:pStyle w:val="Default"/>
        <w:spacing w:line="360" w:lineRule="auto"/>
        <w:ind w:left="720" w:hanging="720"/>
        <w:jc w:val="both"/>
        <w:rPr>
          <w:rFonts w:ascii="Arial" w:hAnsi="Arial" w:cs="Arial"/>
        </w:rPr>
      </w:pPr>
      <w:r>
        <w:rPr>
          <w:rFonts w:ascii="Arial" w:hAnsi="Arial" w:cs="Arial"/>
        </w:rPr>
        <w:t>[</w:t>
      </w:r>
      <w:r w:rsidR="00C70A87">
        <w:rPr>
          <w:rFonts w:ascii="Arial" w:hAnsi="Arial" w:cs="Arial"/>
        </w:rPr>
        <w:t>1</w:t>
      </w:r>
      <w:r w:rsidR="003B18D5">
        <w:rPr>
          <w:rFonts w:ascii="Arial" w:hAnsi="Arial" w:cs="Arial"/>
        </w:rPr>
        <w:t>4</w:t>
      </w:r>
      <w:r>
        <w:rPr>
          <w:rFonts w:ascii="Arial" w:hAnsi="Arial" w:cs="Arial"/>
        </w:rPr>
        <w:t>]</w:t>
      </w:r>
      <w:r>
        <w:rPr>
          <w:rFonts w:ascii="Arial" w:hAnsi="Arial" w:cs="Arial"/>
        </w:rPr>
        <w:tab/>
      </w:r>
      <w:r w:rsidR="00AE6077">
        <w:rPr>
          <w:rFonts w:ascii="Arial" w:hAnsi="Arial" w:cs="Arial"/>
        </w:rPr>
        <w:t>During arguments the defendants conceded that the trail court did not make any findings with regards to malicious prosecution, that aspect therefore need not detain us any further. Consequently, the</w:t>
      </w:r>
      <w:r w:rsidR="00FD07E3">
        <w:rPr>
          <w:rFonts w:ascii="Arial" w:hAnsi="Arial" w:cs="Arial"/>
        </w:rPr>
        <w:t xml:space="preserve"> </w:t>
      </w:r>
      <w:r w:rsidR="00C65CCA">
        <w:rPr>
          <w:rFonts w:ascii="Arial" w:hAnsi="Arial" w:cs="Arial"/>
        </w:rPr>
        <w:t xml:space="preserve">only </w:t>
      </w:r>
      <w:r w:rsidR="00FD07E3">
        <w:rPr>
          <w:rFonts w:ascii="Arial" w:hAnsi="Arial" w:cs="Arial"/>
        </w:rPr>
        <w:t>issue to be determined is whether the plaintiff’s arrest and his continued detention was unlawful</w:t>
      </w:r>
      <w:r w:rsidR="00AE6077">
        <w:rPr>
          <w:rFonts w:ascii="Arial" w:hAnsi="Arial" w:cs="Arial"/>
        </w:rPr>
        <w:t>.</w:t>
      </w:r>
      <w:r w:rsidR="00FD07E3">
        <w:rPr>
          <w:rFonts w:ascii="Arial" w:hAnsi="Arial" w:cs="Arial"/>
        </w:rPr>
        <w:t xml:space="preserve"> </w:t>
      </w:r>
    </w:p>
    <w:p w14:paraId="3D1911BE" w14:textId="77777777" w:rsidR="004B41E8" w:rsidRDefault="004B41E8" w:rsidP="004B41E8">
      <w:pPr>
        <w:pStyle w:val="Default"/>
        <w:spacing w:line="360" w:lineRule="auto"/>
        <w:ind w:left="720" w:hanging="720"/>
        <w:jc w:val="both"/>
        <w:rPr>
          <w:rFonts w:ascii="Arial" w:hAnsi="Arial" w:cs="Arial"/>
        </w:rPr>
      </w:pPr>
    </w:p>
    <w:p w14:paraId="3CBD6DB9" w14:textId="2704C44A" w:rsidR="00D938ED" w:rsidRDefault="00E7466C" w:rsidP="00880308">
      <w:pPr>
        <w:pStyle w:val="Default"/>
        <w:spacing w:after="240" w:line="360" w:lineRule="auto"/>
        <w:ind w:left="720" w:hanging="720"/>
        <w:jc w:val="both"/>
        <w:rPr>
          <w:rFonts w:ascii="Arial" w:hAnsi="Arial" w:cs="Arial"/>
          <w:b/>
          <w:i/>
          <w:u w:val="single"/>
        </w:rPr>
      </w:pPr>
      <w:r>
        <w:rPr>
          <w:rFonts w:ascii="Arial" w:hAnsi="Arial" w:cs="Arial"/>
          <w:b/>
          <w:u w:val="single"/>
        </w:rPr>
        <w:t>FINDINGS</w:t>
      </w:r>
      <w:r w:rsidR="00D938ED" w:rsidRPr="00D938ED">
        <w:rPr>
          <w:rFonts w:ascii="Arial" w:hAnsi="Arial" w:cs="Arial"/>
          <w:b/>
          <w:u w:val="single"/>
        </w:rPr>
        <w:t xml:space="preserve"> BY THE COURT </w:t>
      </w:r>
      <w:r w:rsidR="004B41E8">
        <w:rPr>
          <w:rFonts w:ascii="Arial" w:hAnsi="Arial" w:cs="Arial"/>
          <w:b/>
          <w:i/>
          <w:u w:val="single"/>
        </w:rPr>
        <w:t>A QUO</w:t>
      </w:r>
    </w:p>
    <w:p w14:paraId="4A2737F6" w14:textId="77777777" w:rsidR="00AE6077" w:rsidRPr="00AE6077" w:rsidRDefault="00AE6077" w:rsidP="004B41E8">
      <w:pPr>
        <w:pStyle w:val="Default"/>
        <w:spacing w:line="360" w:lineRule="auto"/>
        <w:ind w:left="720" w:hanging="720"/>
        <w:jc w:val="both"/>
        <w:rPr>
          <w:rFonts w:ascii="Arial" w:hAnsi="Arial" w:cs="Arial"/>
          <w:i/>
          <w:u w:val="single"/>
        </w:rPr>
      </w:pPr>
      <w:r w:rsidRPr="00AE6077">
        <w:rPr>
          <w:rFonts w:ascii="Arial" w:hAnsi="Arial" w:cs="Arial"/>
          <w:u w:val="single"/>
        </w:rPr>
        <w:t>Unlawful arrest</w:t>
      </w:r>
      <w:r w:rsidRPr="004B41E8">
        <w:rPr>
          <w:rStyle w:val="FootnoteReference"/>
          <w:rFonts w:ascii="Arial" w:hAnsi="Arial" w:cs="Arial"/>
        </w:rPr>
        <w:footnoteReference w:id="10"/>
      </w:r>
    </w:p>
    <w:p w14:paraId="1D20DC34" w14:textId="341FCAAE" w:rsidR="00880308" w:rsidRDefault="00D938ED" w:rsidP="004B41E8">
      <w:pPr>
        <w:pStyle w:val="Default"/>
        <w:spacing w:line="360" w:lineRule="auto"/>
        <w:ind w:left="720" w:hanging="720"/>
        <w:jc w:val="both"/>
        <w:rPr>
          <w:rFonts w:ascii="Arial" w:hAnsi="Arial" w:cs="Arial"/>
          <w:u w:val="single"/>
        </w:rPr>
      </w:pPr>
      <w:r w:rsidRPr="00D938ED">
        <w:rPr>
          <w:rFonts w:ascii="Arial" w:hAnsi="Arial" w:cs="Arial"/>
        </w:rPr>
        <w:t>[15]</w:t>
      </w:r>
      <w:r w:rsidRPr="00D938ED">
        <w:rPr>
          <w:rFonts w:ascii="Arial" w:hAnsi="Arial" w:cs="Arial"/>
        </w:rPr>
        <w:tab/>
      </w:r>
      <w:r w:rsidR="0090069A">
        <w:rPr>
          <w:rFonts w:ascii="Arial" w:hAnsi="Arial" w:cs="Arial"/>
        </w:rPr>
        <w:t>I now turn to deal with the fact</w:t>
      </w:r>
      <w:r w:rsidR="007D3EAC">
        <w:rPr>
          <w:rFonts w:ascii="Arial" w:hAnsi="Arial" w:cs="Arial"/>
        </w:rPr>
        <w:t xml:space="preserve">ual findings of </w:t>
      </w:r>
      <w:r w:rsidR="0090069A">
        <w:rPr>
          <w:rFonts w:ascii="Arial" w:hAnsi="Arial" w:cs="Arial"/>
        </w:rPr>
        <w:t xml:space="preserve">the court </w:t>
      </w:r>
      <w:r w:rsidR="0090069A" w:rsidRPr="0090069A">
        <w:rPr>
          <w:rFonts w:ascii="Arial" w:hAnsi="Arial" w:cs="Arial"/>
          <w:i/>
        </w:rPr>
        <w:t>a quo</w:t>
      </w:r>
      <w:r w:rsidR="007D3EAC">
        <w:rPr>
          <w:rFonts w:ascii="Arial" w:hAnsi="Arial" w:cs="Arial"/>
        </w:rPr>
        <w:t>.</w:t>
      </w:r>
      <w:r w:rsidR="0090069A">
        <w:rPr>
          <w:rFonts w:ascii="Arial" w:hAnsi="Arial" w:cs="Arial"/>
        </w:rPr>
        <w:t xml:space="preserve"> </w:t>
      </w:r>
      <w:r w:rsidR="00E10E85">
        <w:rPr>
          <w:rFonts w:ascii="Arial" w:hAnsi="Arial" w:cs="Arial"/>
        </w:rPr>
        <w:t xml:space="preserve">After evaluating the evidence, the trial court found that Mpata’s suspicion was based </w:t>
      </w:r>
      <w:r w:rsidR="00E10E85" w:rsidRPr="00347C24">
        <w:rPr>
          <w:rFonts w:ascii="Arial" w:hAnsi="Arial" w:cs="Arial"/>
        </w:rPr>
        <w:t>exclusively</w:t>
      </w:r>
      <w:r w:rsidR="00E10E85">
        <w:rPr>
          <w:rFonts w:ascii="Arial" w:hAnsi="Arial" w:cs="Arial"/>
        </w:rPr>
        <w:t xml:space="preserve"> on having perused the A1 statement of the complainant and a brief sighting of him more than a week prior to the arrest of the plaintiff.</w:t>
      </w:r>
      <w:r w:rsidR="00BA6E73">
        <w:rPr>
          <w:rFonts w:ascii="Arial" w:hAnsi="Arial" w:cs="Arial"/>
        </w:rPr>
        <w:t xml:space="preserve"> The court further found that Mpata should have ascertained the nature of the complainant’s injuries before he could form the suspicion that the plaintiff committed a Schedule 1 offence</w:t>
      </w:r>
      <w:r w:rsidR="009942B5">
        <w:rPr>
          <w:rFonts w:ascii="Arial" w:hAnsi="Arial" w:cs="Arial"/>
        </w:rPr>
        <w:t xml:space="preserve"> </w:t>
      </w:r>
      <w:r w:rsidR="00BA6E73">
        <w:rPr>
          <w:rFonts w:ascii="Arial" w:hAnsi="Arial" w:cs="Arial"/>
        </w:rPr>
        <w:t>- assault when a dangerous wound is inflicted.</w:t>
      </w:r>
      <w:r w:rsidR="004A6B56">
        <w:rPr>
          <w:rFonts w:ascii="Arial" w:hAnsi="Arial" w:cs="Arial"/>
        </w:rPr>
        <w:t xml:space="preserve"> The court reasoned further that as there was no J88 and Mpata did not interview the complainant to satisfy himself that a dangerous injury was inflicted, it followed that whatever suspicion Mpata harboured, was not based on objectively reasonable grounds. Accordingly, the trial court found that the defendants did not pass muster of the jurisdictional facts as required in section 40 of the</w:t>
      </w:r>
      <w:r w:rsidR="00936C94">
        <w:rPr>
          <w:rFonts w:ascii="Arial" w:hAnsi="Arial" w:cs="Arial"/>
        </w:rPr>
        <w:t xml:space="preserve"> Criminal Procedure Act, 51 of 1977</w:t>
      </w:r>
      <w:r w:rsidR="004A6B56">
        <w:rPr>
          <w:rFonts w:ascii="Arial" w:hAnsi="Arial" w:cs="Arial"/>
        </w:rPr>
        <w:t xml:space="preserve">. </w:t>
      </w:r>
    </w:p>
    <w:p w14:paraId="43BE0FB2" w14:textId="77777777" w:rsidR="00880308" w:rsidRDefault="00880308" w:rsidP="004B41E8">
      <w:pPr>
        <w:pStyle w:val="Default"/>
        <w:spacing w:line="360" w:lineRule="auto"/>
        <w:ind w:left="720" w:hanging="720"/>
        <w:jc w:val="both"/>
        <w:rPr>
          <w:rFonts w:ascii="Arial" w:hAnsi="Arial" w:cs="Arial"/>
          <w:u w:val="single"/>
        </w:rPr>
      </w:pPr>
    </w:p>
    <w:p w14:paraId="208547CA" w14:textId="77777777" w:rsidR="00936C94" w:rsidRDefault="00936C94" w:rsidP="004B41E8">
      <w:pPr>
        <w:pStyle w:val="Default"/>
        <w:spacing w:line="360" w:lineRule="auto"/>
        <w:ind w:left="720" w:hanging="720"/>
        <w:jc w:val="both"/>
        <w:rPr>
          <w:rFonts w:ascii="Arial" w:hAnsi="Arial" w:cs="Arial"/>
          <w:u w:val="single"/>
        </w:rPr>
      </w:pPr>
    </w:p>
    <w:p w14:paraId="3FA398E4" w14:textId="6ADEFBFD" w:rsidR="004B41E8" w:rsidRPr="009942B5" w:rsidRDefault="00EE3208" w:rsidP="004B41E8">
      <w:pPr>
        <w:pStyle w:val="Default"/>
        <w:spacing w:line="360" w:lineRule="auto"/>
        <w:ind w:left="720" w:hanging="720"/>
        <w:jc w:val="both"/>
        <w:rPr>
          <w:rFonts w:ascii="Arial" w:hAnsi="Arial" w:cs="Arial"/>
        </w:rPr>
      </w:pPr>
      <w:r w:rsidRPr="00EE3208">
        <w:rPr>
          <w:rFonts w:ascii="Arial" w:hAnsi="Arial" w:cs="Arial"/>
          <w:u w:val="single"/>
        </w:rPr>
        <w:lastRenderedPageBreak/>
        <w:t xml:space="preserve">Unlawful detention post </w:t>
      </w:r>
      <w:r w:rsidR="00880308">
        <w:rPr>
          <w:rFonts w:ascii="Arial" w:hAnsi="Arial" w:cs="Arial"/>
          <w:u w:val="single"/>
        </w:rPr>
        <w:t>first</w:t>
      </w:r>
      <w:r w:rsidRPr="00EE3208">
        <w:rPr>
          <w:rFonts w:ascii="Arial" w:hAnsi="Arial" w:cs="Arial"/>
          <w:u w:val="single"/>
        </w:rPr>
        <w:t xml:space="preserve"> court appearance</w:t>
      </w:r>
      <w:r w:rsidR="001E25C1" w:rsidRPr="009942B5">
        <w:rPr>
          <w:rStyle w:val="FootnoteReference"/>
          <w:rFonts w:ascii="Arial" w:hAnsi="Arial" w:cs="Arial"/>
        </w:rPr>
        <w:footnoteReference w:id="11"/>
      </w:r>
    </w:p>
    <w:p w14:paraId="10CAC2EA" w14:textId="5188BAAB" w:rsidR="009E60CE" w:rsidRDefault="00D938ED" w:rsidP="0059006C">
      <w:pPr>
        <w:pStyle w:val="Default"/>
        <w:spacing w:line="360" w:lineRule="auto"/>
        <w:ind w:left="720" w:hanging="720"/>
        <w:jc w:val="both"/>
        <w:rPr>
          <w:rFonts w:ascii="Arial" w:hAnsi="Arial" w:cs="Arial"/>
          <w:color w:val="002060"/>
        </w:rPr>
      </w:pPr>
      <w:r>
        <w:rPr>
          <w:rFonts w:ascii="Arial" w:hAnsi="Arial" w:cs="Arial"/>
        </w:rPr>
        <w:t>[16]</w:t>
      </w:r>
      <w:r>
        <w:rPr>
          <w:rFonts w:ascii="Arial" w:hAnsi="Arial" w:cs="Arial"/>
        </w:rPr>
        <w:tab/>
      </w:r>
      <w:r w:rsidR="00F37BA2">
        <w:rPr>
          <w:rFonts w:ascii="Arial" w:hAnsi="Arial" w:cs="Arial"/>
        </w:rPr>
        <w:t xml:space="preserve">With regards to the defendant’s liability for unlawful detention post the plaintiff’s </w:t>
      </w:r>
      <w:r w:rsidR="004B41E8">
        <w:rPr>
          <w:rFonts w:ascii="Arial" w:hAnsi="Arial" w:cs="Arial"/>
        </w:rPr>
        <w:t>first</w:t>
      </w:r>
      <w:r w:rsidR="00F37BA2">
        <w:rPr>
          <w:rFonts w:ascii="Arial" w:hAnsi="Arial" w:cs="Arial"/>
        </w:rPr>
        <w:t xml:space="preserve"> court appearance, the court correctly found that</w:t>
      </w:r>
      <w:r w:rsidR="00271FFE">
        <w:rPr>
          <w:rFonts w:ascii="Arial" w:hAnsi="Arial" w:cs="Arial"/>
        </w:rPr>
        <w:t xml:space="preserve"> </w:t>
      </w:r>
      <w:r w:rsidR="00F37BA2" w:rsidRPr="00F37BA2">
        <w:rPr>
          <w:rFonts w:ascii="Arial" w:hAnsi="Arial" w:cs="Arial"/>
          <w:i/>
        </w:rPr>
        <w:t>once the arrested person has been taken to court</w:t>
      </w:r>
      <w:r w:rsidR="00F37BA2">
        <w:rPr>
          <w:rFonts w:ascii="Arial" w:hAnsi="Arial" w:cs="Arial"/>
          <w:i/>
        </w:rPr>
        <w:t>, the authority to detain, that is inherent in the power to arrest, is exhausted. The authority to detain the suspect further is then within the discretion of the court</w:t>
      </w:r>
      <w:r w:rsidR="00F37BA2" w:rsidRPr="00F37BA2">
        <w:rPr>
          <w:rFonts w:ascii="Arial" w:hAnsi="Arial" w:cs="Arial"/>
        </w:rPr>
        <w:t xml:space="preserve">. </w:t>
      </w:r>
      <w:r w:rsidR="00F37BA2">
        <w:rPr>
          <w:rFonts w:ascii="Arial" w:hAnsi="Arial" w:cs="Arial"/>
        </w:rPr>
        <w:t xml:space="preserve">Having arrived at this conclusion, the court was however alive to the fact </w:t>
      </w:r>
      <w:r w:rsidR="009E60CE">
        <w:rPr>
          <w:rFonts w:ascii="Arial" w:hAnsi="Arial" w:cs="Arial"/>
        </w:rPr>
        <w:t xml:space="preserve">and </w:t>
      </w:r>
      <w:r w:rsidR="000D6712">
        <w:rPr>
          <w:rFonts w:ascii="Arial" w:hAnsi="Arial" w:cs="Arial"/>
        </w:rPr>
        <w:t xml:space="preserve">correctly </w:t>
      </w:r>
      <w:r w:rsidR="009E60CE">
        <w:rPr>
          <w:rFonts w:ascii="Arial" w:hAnsi="Arial" w:cs="Arial"/>
        </w:rPr>
        <w:t>found t</w:t>
      </w:r>
      <w:r w:rsidR="00F37BA2">
        <w:rPr>
          <w:rFonts w:ascii="Arial" w:hAnsi="Arial" w:cs="Arial"/>
        </w:rPr>
        <w:t xml:space="preserve">hat not every order by a </w:t>
      </w:r>
      <w:r w:rsidR="009E60CE">
        <w:rPr>
          <w:rFonts w:ascii="Arial" w:hAnsi="Arial" w:cs="Arial"/>
        </w:rPr>
        <w:t>magistrate</w:t>
      </w:r>
      <w:r w:rsidR="00F37BA2">
        <w:rPr>
          <w:rFonts w:ascii="Arial" w:hAnsi="Arial" w:cs="Arial"/>
        </w:rPr>
        <w:t xml:space="preserve"> renders the further detention lawful</w:t>
      </w:r>
      <w:r w:rsidR="00F312A6">
        <w:rPr>
          <w:rFonts w:ascii="Arial" w:hAnsi="Arial" w:cs="Arial"/>
        </w:rPr>
        <w:t>.</w:t>
      </w:r>
      <w:r w:rsidR="009E60CE">
        <w:rPr>
          <w:rStyle w:val="FootnoteReference"/>
          <w:rFonts w:ascii="Arial" w:hAnsi="Arial" w:cs="Arial"/>
        </w:rPr>
        <w:footnoteReference w:id="12"/>
      </w:r>
      <w:r w:rsidR="009E60CE">
        <w:rPr>
          <w:rFonts w:ascii="Arial" w:hAnsi="Arial" w:cs="Arial"/>
        </w:rPr>
        <w:t xml:space="preserve"> </w:t>
      </w:r>
    </w:p>
    <w:p w14:paraId="675AF598" w14:textId="77777777" w:rsidR="00A2241F" w:rsidRPr="00B23A6E" w:rsidRDefault="00A2241F" w:rsidP="00B23A6E">
      <w:pPr>
        <w:autoSpaceDE w:val="0"/>
        <w:autoSpaceDN w:val="0"/>
        <w:adjustRightInd w:val="0"/>
        <w:spacing w:after="0" w:line="360" w:lineRule="auto"/>
        <w:rPr>
          <w:rFonts w:ascii="Times New Roman" w:hAnsi="Times New Roman" w:cs="Times New Roman"/>
          <w:color w:val="000000"/>
          <w:sz w:val="24"/>
          <w:szCs w:val="24"/>
          <w:lang w:val="en-ZA"/>
        </w:rPr>
      </w:pPr>
    </w:p>
    <w:p w14:paraId="4DA44813" w14:textId="77777777" w:rsidR="005B3E54" w:rsidRDefault="005B3E54" w:rsidP="00880308">
      <w:pPr>
        <w:pStyle w:val="Default"/>
        <w:spacing w:after="240" w:line="360" w:lineRule="auto"/>
        <w:ind w:left="720" w:hanging="720"/>
        <w:jc w:val="both"/>
        <w:rPr>
          <w:rFonts w:ascii="Arial" w:hAnsi="Arial" w:cs="Arial"/>
          <w:b/>
          <w:u w:val="single"/>
        </w:rPr>
      </w:pPr>
      <w:r w:rsidRPr="005B3E54">
        <w:rPr>
          <w:rFonts w:ascii="Arial" w:hAnsi="Arial" w:cs="Arial"/>
          <w:b/>
          <w:u w:val="single"/>
        </w:rPr>
        <w:t>SUBMISSIONS BY THE PARTIES</w:t>
      </w:r>
    </w:p>
    <w:p w14:paraId="326DDC2B" w14:textId="7362F543" w:rsidR="00437314" w:rsidRDefault="005B3E54" w:rsidP="0059006C">
      <w:pPr>
        <w:pStyle w:val="Default"/>
        <w:spacing w:line="360" w:lineRule="auto"/>
        <w:ind w:left="720" w:hanging="720"/>
        <w:jc w:val="both"/>
        <w:rPr>
          <w:rFonts w:ascii="Arial" w:hAnsi="Arial" w:cs="Arial"/>
        </w:rPr>
      </w:pPr>
      <w:r w:rsidRPr="005B3E54">
        <w:rPr>
          <w:rFonts w:ascii="Arial" w:hAnsi="Arial" w:cs="Arial"/>
        </w:rPr>
        <w:t>[1</w:t>
      </w:r>
      <w:r w:rsidR="004E5D19">
        <w:rPr>
          <w:rFonts w:ascii="Arial" w:hAnsi="Arial" w:cs="Arial"/>
        </w:rPr>
        <w:t>7</w:t>
      </w:r>
      <w:r w:rsidRPr="005B3E54">
        <w:rPr>
          <w:rFonts w:ascii="Arial" w:hAnsi="Arial" w:cs="Arial"/>
        </w:rPr>
        <w:t>]</w:t>
      </w:r>
      <w:r w:rsidRPr="005B3E54">
        <w:rPr>
          <w:rFonts w:ascii="Arial" w:hAnsi="Arial" w:cs="Arial"/>
        </w:rPr>
        <w:tab/>
      </w:r>
      <w:r w:rsidR="00437314">
        <w:rPr>
          <w:rFonts w:ascii="Arial" w:hAnsi="Arial" w:cs="Arial"/>
        </w:rPr>
        <w:t xml:space="preserve">The </w:t>
      </w:r>
      <w:r w:rsidR="0059006C">
        <w:rPr>
          <w:rFonts w:ascii="Arial" w:hAnsi="Arial" w:cs="Arial"/>
        </w:rPr>
        <w:t>parties’</w:t>
      </w:r>
      <w:r w:rsidR="00437314">
        <w:rPr>
          <w:rFonts w:ascii="Arial" w:hAnsi="Arial" w:cs="Arial"/>
        </w:rPr>
        <w:t xml:space="preserve"> submissions were comprehensively ventilated in their respective heads of arguments and before us, for that reason I am loathe to overburden this judgment</w:t>
      </w:r>
      <w:r w:rsidR="00A65944">
        <w:rPr>
          <w:rFonts w:ascii="Arial" w:hAnsi="Arial" w:cs="Arial"/>
        </w:rPr>
        <w:t xml:space="preserve"> by repeating same herein</w:t>
      </w:r>
      <w:r w:rsidR="0059006C">
        <w:rPr>
          <w:rFonts w:ascii="Arial" w:hAnsi="Arial" w:cs="Arial"/>
        </w:rPr>
        <w:t>.</w:t>
      </w:r>
      <w:r w:rsidR="00437314">
        <w:rPr>
          <w:rFonts w:ascii="Arial" w:hAnsi="Arial" w:cs="Arial"/>
        </w:rPr>
        <w:t xml:space="preserve"> I shall </w:t>
      </w:r>
      <w:r w:rsidR="003467A5">
        <w:rPr>
          <w:rFonts w:ascii="Arial" w:hAnsi="Arial" w:cs="Arial"/>
        </w:rPr>
        <w:t xml:space="preserve">therefore </w:t>
      </w:r>
      <w:r w:rsidR="00437314">
        <w:rPr>
          <w:rFonts w:ascii="Arial" w:hAnsi="Arial" w:cs="Arial"/>
        </w:rPr>
        <w:t>only refer to some salient aspects of their respective arguments.</w:t>
      </w:r>
    </w:p>
    <w:p w14:paraId="7F0A0DDA" w14:textId="77777777" w:rsidR="0059006C" w:rsidRDefault="0059006C" w:rsidP="0059006C">
      <w:pPr>
        <w:pStyle w:val="Default"/>
        <w:spacing w:line="360" w:lineRule="auto"/>
        <w:ind w:left="720" w:hanging="720"/>
        <w:jc w:val="both"/>
        <w:rPr>
          <w:rFonts w:ascii="Arial" w:hAnsi="Arial" w:cs="Arial"/>
        </w:rPr>
      </w:pPr>
    </w:p>
    <w:p w14:paraId="3BA41A3D" w14:textId="6A91253E" w:rsidR="005B3E54" w:rsidRDefault="00D938ED" w:rsidP="00AB555D">
      <w:pPr>
        <w:pStyle w:val="Default"/>
        <w:spacing w:line="360" w:lineRule="auto"/>
        <w:ind w:left="720" w:hanging="720"/>
        <w:jc w:val="both"/>
        <w:rPr>
          <w:rFonts w:ascii="Arial" w:hAnsi="Arial" w:cs="Arial"/>
        </w:rPr>
      </w:pPr>
      <w:r>
        <w:rPr>
          <w:rFonts w:ascii="Arial" w:hAnsi="Arial" w:cs="Arial"/>
        </w:rPr>
        <w:t>[1</w:t>
      </w:r>
      <w:r w:rsidR="004E5D19">
        <w:rPr>
          <w:rFonts w:ascii="Arial" w:hAnsi="Arial" w:cs="Arial"/>
        </w:rPr>
        <w:t>8</w:t>
      </w:r>
      <w:r>
        <w:rPr>
          <w:rFonts w:ascii="Arial" w:hAnsi="Arial" w:cs="Arial"/>
        </w:rPr>
        <w:t>]</w:t>
      </w:r>
      <w:r>
        <w:rPr>
          <w:rFonts w:ascii="Arial" w:hAnsi="Arial" w:cs="Arial"/>
        </w:rPr>
        <w:tab/>
      </w:r>
      <w:r w:rsidR="00E52EC7">
        <w:rPr>
          <w:rFonts w:ascii="Arial" w:hAnsi="Arial" w:cs="Arial"/>
        </w:rPr>
        <w:t xml:space="preserve">The </w:t>
      </w:r>
      <w:r w:rsidR="00437314">
        <w:rPr>
          <w:rFonts w:ascii="Arial" w:hAnsi="Arial" w:cs="Arial"/>
        </w:rPr>
        <w:t>1</w:t>
      </w:r>
      <w:r w:rsidR="00437314" w:rsidRPr="00437314">
        <w:rPr>
          <w:rFonts w:ascii="Arial" w:hAnsi="Arial" w:cs="Arial"/>
          <w:vertAlign w:val="superscript"/>
        </w:rPr>
        <w:t>st</w:t>
      </w:r>
      <w:r w:rsidR="00437314">
        <w:rPr>
          <w:rFonts w:ascii="Arial" w:hAnsi="Arial" w:cs="Arial"/>
        </w:rPr>
        <w:t xml:space="preserve"> defendant conceded that</w:t>
      </w:r>
      <w:r w:rsidR="009755B8">
        <w:rPr>
          <w:rFonts w:ascii="Arial" w:hAnsi="Arial" w:cs="Arial"/>
        </w:rPr>
        <w:t xml:space="preserve"> at trial </w:t>
      </w:r>
      <w:r w:rsidR="00437314">
        <w:rPr>
          <w:rFonts w:ascii="Arial" w:hAnsi="Arial" w:cs="Arial"/>
        </w:rPr>
        <w:t xml:space="preserve">it bore the onus to prove that the arrest was lawful. </w:t>
      </w:r>
      <w:r w:rsidR="00E52EC7">
        <w:rPr>
          <w:rFonts w:ascii="Arial" w:hAnsi="Arial" w:cs="Arial"/>
        </w:rPr>
        <w:t xml:space="preserve">They submitted that Mpata satisfied all the jurisdictional requirements for effecting a warrantless arrest. It was further submitted that he harboured a reasonable suspicion that the plaintiff committed a </w:t>
      </w:r>
      <w:r w:rsidR="00271FFE">
        <w:rPr>
          <w:rFonts w:ascii="Arial" w:hAnsi="Arial" w:cs="Arial"/>
        </w:rPr>
        <w:t>S</w:t>
      </w:r>
      <w:r w:rsidR="00E52EC7">
        <w:rPr>
          <w:rFonts w:ascii="Arial" w:hAnsi="Arial" w:cs="Arial"/>
        </w:rPr>
        <w:t>chedule 1 offence. This suspicion was based on the information contained in the police docket; among others, the statement of the complainant, the weapon</w:t>
      </w:r>
      <w:r w:rsidR="004E5D19">
        <w:rPr>
          <w:rFonts w:ascii="Arial" w:hAnsi="Arial" w:cs="Arial"/>
        </w:rPr>
        <w:t>(s)</w:t>
      </w:r>
      <w:r w:rsidR="00E52EC7">
        <w:rPr>
          <w:rFonts w:ascii="Arial" w:hAnsi="Arial" w:cs="Arial"/>
        </w:rPr>
        <w:t xml:space="preserve"> allegedly used</w:t>
      </w:r>
      <w:r w:rsidR="0059006C">
        <w:rPr>
          <w:rFonts w:ascii="Arial" w:hAnsi="Arial" w:cs="Arial"/>
        </w:rPr>
        <w:t>,</w:t>
      </w:r>
      <w:r w:rsidR="00E52EC7">
        <w:rPr>
          <w:rStyle w:val="FootnoteReference"/>
          <w:rFonts w:ascii="Arial" w:hAnsi="Arial" w:cs="Arial"/>
        </w:rPr>
        <w:footnoteReference w:id="13"/>
      </w:r>
      <w:r w:rsidR="00E52EC7">
        <w:rPr>
          <w:rFonts w:ascii="Arial" w:hAnsi="Arial" w:cs="Arial"/>
        </w:rPr>
        <w:t xml:space="preserve"> the visible injuries Mp</w:t>
      </w:r>
      <w:r w:rsidR="005231FC">
        <w:rPr>
          <w:rFonts w:ascii="Arial" w:hAnsi="Arial" w:cs="Arial"/>
        </w:rPr>
        <w:t>ata observed on the complainant</w:t>
      </w:r>
      <w:r w:rsidR="005231FC">
        <w:rPr>
          <w:rStyle w:val="FootnoteReference"/>
          <w:rFonts w:ascii="Arial" w:hAnsi="Arial" w:cs="Arial"/>
        </w:rPr>
        <w:footnoteReference w:id="14"/>
      </w:r>
      <w:r w:rsidR="005231FC">
        <w:rPr>
          <w:rFonts w:ascii="Arial" w:hAnsi="Arial" w:cs="Arial"/>
        </w:rPr>
        <w:t xml:space="preserve"> as well as a witness statement that at the time the complainant and another were brought to the police station</w:t>
      </w:r>
      <w:r w:rsidR="00AB555D">
        <w:rPr>
          <w:rFonts w:ascii="Arial" w:hAnsi="Arial" w:cs="Arial"/>
        </w:rPr>
        <w:t>;</w:t>
      </w:r>
      <w:r w:rsidR="005231FC">
        <w:rPr>
          <w:rFonts w:ascii="Arial" w:hAnsi="Arial" w:cs="Arial"/>
        </w:rPr>
        <w:t xml:space="preserve"> they reeked of petrol.</w:t>
      </w:r>
    </w:p>
    <w:p w14:paraId="4D640EB3" w14:textId="77777777" w:rsidR="00656E16" w:rsidRDefault="00656E16" w:rsidP="00AB555D">
      <w:pPr>
        <w:pStyle w:val="Default"/>
        <w:spacing w:line="360" w:lineRule="auto"/>
        <w:ind w:left="720" w:hanging="720"/>
        <w:jc w:val="both"/>
        <w:rPr>
          <w:rFonts w:ascii="Arial" w:hAnsi="Arial" w:cs="Arial"/>
        </w:rPr>
      </w:pPr>
    </w:p>
    <w:p w14:paraId="218F6DFA" w14:textId="2BF75C3E" w:rsidR="00B14812" w:rsidRDefault="005B3E54" w:rsidP="00AB555D">
      <w:pPr>
        <w:pStyle w:val="Default"/>
        <w:spacing w:line="360" w:lineRule="auto"/>
        <w:ind w:left="720" w:hanging="720"/>
        <w:jc w:val="both"/>
        <w:rPr>
          <w:rFonts w:ascii="Arial" w:hAnsi="Arial" w:cs="Arial"/>
        </w:rPr>
      </w:pPr>
      <w:r w:rsidRPr="005B3E54">
        <w:rPr>
          <w:rFonts w:ascii="Arial" w:hAnsi="Arial" w:cs="Arial"/>
        </w:rPr>
        <w:t>[1</w:t>
      </w:r>
      <w:r w:rsidR="004E5D19">
        <w:rPr>
          <w:rFonts w:ascii="Arial" w:hAnsi="Arial" w:cs="Arial"/>
        </w:rPr>
        <w:t>9</w:t>
      </w:r>
      <w:r w:rsidRPr="005B3E54">
        <w:rPr>
          <w:rFonts w:ascii="Arial" w:hAnsi="Arial" w:cs="Arial"/>
        </w:rPr>
        <w:t>]</w:t>
      </w:r>
      <w:r w:rsidRPr="005B3E54">
        <w:rPr>
          <w:rFonts w:ascii="Arial" w:hAnsi="Arial" w:cs="Arial"/>
        </w:rPr>
        <w:tab/>
      </w:r>
      <w:r w:rsidR="0095015B">
        <w:rPr>
          <w:rFonts w:ascii="Arial" w:hAnsi="Arial" w:cs="Arial"/>
        </w:rPr>
        <w:t xml:space="preserve">The plaintiff submitted </w:t>
      </w:r>
      <w:r w:rsidR="00B14812">
        <w:rPr>
          <w:rFonts w:ascii="Arial" w:hAnsi="Arial" w:cs="Arial"/>
        </w:rPr>
        <w:t xml:space="preserve">that Mpata arrested the plaintiff based on the contents of the </w:t>
      </w:r>
      <w:r w:rsidR="00C9182F">
        <w:rPr>
          <w:rFonts w:ascii="Arial" w:hAnsi="Arial" w:cs="Arial"/>
        </w:rPr>
        <w:t>A1 statement of the complainant and</w:t>
      </w:r>
      <w:r w:rsidR="00B14812">
        <w:rPr>
          <w:rFonts w:ascii="Arial" w:hAnsi="Arial" w:cs="Arial"/>
        </w:rPr>
        <w:t xml:space="preserve"> a brief sighting of the </w:t>
      </w:r>
      <w:r w:rsidR="00B14812" w:rsidRPr="008B67FC">
        <w:rPr>
          <w:rFonts w:ascii="Arial" w:hAnsi="Arial" w:cs="Arial"/>
          <w:color w:val="auto"/>
        </w:rPr>
        <w:t>injured</w:t>
      </w:r>
      <w:r w:rsidR="00B14812">
        <w:rPr>
          <w:rFonts w:ascii="Arial" w:hAnsi="Arial" w:cs="Arial"/>
        </w:rPr>
        <w:t xml:space="preserve"> complainant </w:t>
      </w:r>
      <w:r w:rsidR="00C9182F">
        <w:rPr>
          <w:rFonts w:ascii="Arial" w:hAnsi="Arial" w:cs="Arial"/>
        </w:rPr>
        <w:t>at</w:t>
      </w:r>
      <w:r w:rsidR="00B14812">
        <w:rPr>
          <w:rFonts w:ascii="Arial" w:hAnsi="Arial" w:cs="Arial"/>
        </w:rPr>
        <w:t xml:space="preserve"> the </w:t>
      </w:r>
      <w:r w:rsidR="00B14812">
        <w:rPr>
          <w:rFonts w:ascii="Arial" w:hAnsi="Arial" w:cs="Arial"/>
        </w:rPr>
        <w:lastRenderedPageBreak/>
        <w:t>Petrusburg police station</w:t>
      </w:r>
      <w:r w:rsidR="008B67FC">
        <w:rPr>
          <w:rFonts w:ascii="Arial" w:hAnsi="Arial" w:cs="Arial"/>
        </w:rPr>
        <w:t xml:space="preserve"> a week prior to the arrest</w:t>
      </w:r>
      <w:r w:rsidR="00B14812">
        <w:rPr>
          <w:rFonts w:ascii="Arial" w:hAnsi="Arial" w:cs="Arial"/>
        </w:rPr>
        <w:t>.</w:t>
      </w:r>
      <w:r w:rsidR="00D407EA">
        <w:rPr>
          <w:rFonts w:ascii="Arial" w:hAnsi="Arial" w:cs="Arial"/>
        </w:rPr>
        <w:t xml:space="preserve"> Further, that</w:t>
      </w:r>
      <w:r w:rsidR="00B14812">
        <w:rPr>
          <w:rFonts w:ascii="Arial" w:hAnsi="Arial" w:cs="Arial"/>
        </w:rPr>
        <w:t xml:space="preserve"> </w:t>
      </w:r>
      <w:r w:rsidR="00D407EA">
        <w:rPr>
          <w:rFonts w:ascii="Arial" w:hAnsi="Arial" w:cs="Arial"/>
        </w:rPr>
        <w:t>at</w:t>
      </w:r>
      <w:r w:rsidR="00B14812">
        <w:rPr>
          <w:rFonts w:ascii="Arial" w:hAnsi="Arial" w:cs="Arial"/>
        </w:rPr>
        <w:t xml:space="preserve"> the time of the arrest Mpata did not possess the medico</w:t>
      </w:r>
      <w:r w:rsidR="00C24340">
        <w:rPr>
          <w:rFonts w:ascii="Arial" w:hAnsi="Arial" w:cs="Arial"/>
        </w:rPr>
        <w:t xml:space="preserve"> </w:t>
      </w:r>
      <w:r w:rsidR="00B14812">
        <w:rPr>
          <w:rFonts w:ascii="Arial" w:hAnsi="Arial" w:cs="Arial"/>
        </w:rPr>
        <w:t>-</w:t>
      </w:r>
      <w:r w:rsidR="00C24340">
        <w:rPr>
          <w:rFonts w:ascii="Arial" w:hAnsi="Arial" w:cs="Arial"/>
        </w:rPr>
        <w:t xml:space="preserve"> </w:t>
      </w:r>
      <w:r w:rsidR="00B14812">
        <w:rPr>
          <w:rFonts w:ascii="Arial" w:hAnsi="Arial" w:cs="Arial"/>
        </w:rPr>
        <w:t>legal report</w:t>
      </w:r>
      <w:r w:rsidR="00AB555D">
        <w:rPr>
          <w:rFonts w:ascii="Arial" w:hAnsi="Arial" w:cs="Arial"/>
        </w:rPr>
        <w:t>,</w:t>
      </w:r>
      <w:r w:rsidR="00B14812">
        <w:rPr>
          <w:rStyle w:val="FootnoteReference"/>
          <w:rFonts w:ascii="Arial" w:hAnsi="Arial" w:cs="Arial"/>
        </w:rPr>
        <w:footnoteReference w:id="15"/>
      </w:r>
      <w:r w:rsidR="005442CB">
        <w:rPr>
          <w:rFonts w:ascii="Arial" w:hAnsi="Arial" w:cs="Arial"/>
        </w:rPr>
        <w:t xml:space="preserve"> thus there was no indication at the time that the complainant sustained serious injuries. Thus, </w:t>
      </w:r>
      <w:r w:rsidR="0089279F">
        <w:rPr>
          <w:rFonts w:ascii="Arial" w:hAnsi="Arial" w:cs="Arial"/>
        </w:rPr>
        <w:t xml:space="preserve">so their submissions went, </w:t>
      </w:r>
      <w:r w:rsidR="005442CB">
        <w:rPr>
          <w:rFonts w:ascii="Arial" w:hAnsi="Arial" w:cs="Arial"/>
        </w:rPr>
        <w:t xml:space="preserve">Mpata could not have formed a reasonable suspicion </w:t>
      </w:r>
      <w:r w:rsidR="00E14207">
        <w:rPr>
          <w:rFonts w:ascii="Arial" w:hAnsi="Arial" w:cs="Arial"/>
        </w:rPr>
        <w:t xml:space="preserve">that the plaintiff committed a </w:t>
      </w:r>
      <w:r w:rsidR="00C24340">
        <w:rPr>
          <w:rFonts w:ascii="Arial" w:hAnsi="Arial" w:cs="Arial"/>
        </w:rPr>
        <w:t>S</w:t>
      </w:r>
      <w:r w:rsidR="00E14207">
        <w:rPr>
          <w:rFonts w:ascii="Arial" w:hAnsi="Arial" w:cs="Arial"/>
        </w:rPr>
        <w:t xml:space="preserve">chedule 1 offence. </w:t>
      </w:r>
    </w:p>
    <w:p w14:paraId="659A55A8" w14:textId="77777777" w:rsidR="00AB555D" w:rsidRDefault="00AB555D" w:rsidP="00AB555D">
      <w:pPr>
        <w:pStyle w:val="Default"/>
        <w:spacing w:line="360" w:lineRule="auto"/>
        <w:ind w:left="720" w:hanging="720"/>
        <w:jc w:val="both"/>
        <w:rPr>
          <w:rFonts w:ascii="Arial" w:hAnsi="Arial" w:cs="Arial"/>
        </w:rPr>
      </w:pPr>
    </w:p>
    <w:p w14:paraId="167AE52B" w14:textId="1589FAA1" w:rsidR="00D938ED" w:rsidRDefault="00D938ED" w:rsidP="003573FE">
      <w:pPr>
        <w:pStyle w:val="Default"/>
        <w:spacing w:line="360" w:lineRule="auto"/>
        <w:ind w:left="720" w:hanging="720"/>
        <w:jc w:val="both"/>
        <w:rPr>
          <w:rFonts w:ascii="Arial" w:hAnsi="Arial" w:cs="Arial"/>
        </w:rPr>
      </w:pPr>
      <w:r>
        <w:rPr>
          <w:rFonts w:ascii="Arial" w:hAnsi="Arial" w:cs="Arial"/>
        </w:rPr>
        <w:t>[</w:t>
      </w:r>
      <w:r w:rsidR="004E5D19">
        <w:rPr>
          <w:rFonts w:ascii="Arial" w:hAnsi="Arial" w:cs="Arial"/>
        </w:rPr>
        <w:t>20</w:t>
      </w:r>
      <w:r>
        <w:rPr>
          <w:rFonts w:ascii="Arial" w:hAnsi="Arial" w:cs="Arial"/>
        </w:rPr>
        <w:t>]</w:t>
      </w:r>
      <w:r>
        <w:rPr>
          <w:rFonts w:ascii="Arial" w:hAnsi="Arial" w:cs="Arial"/>
        </w:rPr>
        <w:tab/>
      </w:r>
      <w:r w:rsidR="0030072E">
        <w:rPr>
          <w:rFonts w:ascii="Arial" w:hAnsi="Arial" w:cs="Arial"/>
        </w:rPr>
        <w:t>With regards to the plaintiff’s continued detention</w:t>
      </w:r>
      <w:r w:rsidR="003573FE">
        <w:rPr>
          <w:rFonts w:ascii="Arial" w:hAnsi="Arial" w:cs="Arial"/>
        </w:rPr>
        <w:t xml:space="preserve"> </w:t>
      </w:r>
      <w:r w:rsidR="0030072E">
        <w:rPr>
          <w:rFonts w:ascii="Arial" w:hAnsi="Arial" w:cs="Arial"/>
        </w:rPr>
        <w:t>post</w:t>
      </w:r>
      <w:r w:rsidR="00500734">
        <w:rPr>
          <w:rFonts w:ascii="Arial" w:hAnsi="Arial" w:cs="Arial"/>
        </w:rPr>
        <w:t xml:space="preserve"> </w:t>
      </w:r>
      <w:r w:rsidR="003573FE">
        <w:rPr>
          <w:rFonts w:ascii="Arial" w:hAnsi="Arial" w:cs="Arial"/>
        </w:rPr>
        <w:t>-</w:t>
      </w:r>
      <w:r w:rsidR="00500734">
        <w:rPr>
          <w:rFonts w:ascii="Arial" w:hAnsi="Arial" w:cs="Arial"/>
        </w:rPr>
        <w:t xml:space="preserve"> </w:t>
      </w:r>
      <w:r w:rsidR="0030072E">
        <w:rPr>
          <w:rFonts w:ascii="Arial" w:hAnsi="Arial" w:cs="Arial"/>
        </w:rPr>
        <w:t>first appearance in court, it was submitted that the 2</w:t>
      </w:r>
      <w:r w:rsidR="0030072E" w:rsidRPr="0030072E">
        <w:rPr>
          <w:rFonts w:ascii="Arial" w:hAnsi="Arial" w:cs="Arial"/>
          <w:vertAlign w:val="superscript"/>
        </w:rPr>
        <w:t>nd</w:t>
      </w:r>
      <w:r w:rsidR="0030072E">
        <w:rPr>
          <w:rFonts w:ascii="Arial" w:hAnsi="Arial" w:cs="Arial"/>
        </w:rPr>
        <w:t xml:space="preserve"> defendant, represented by its employee the public prosecutor, failed in its duty of care by failing to commence and finalise the plaintiff’s rele</w:t>
      </w:r>
      <w:r w:rsidR="00CA072E">
        <w:rPr>
          <w:rFonts w:ascii="Arial" w:hAnsi="Arial" w:cs="Arial"/>
        </w:rPr>
        <w:t>ase without unreasonable delay, espe</w:t>
      </w:r>
      <w:r w:rsidR="00025BDB">
        <w:rPr>
          <w:rFonts w:ascii="Arial" w:hAnsi="Arial" w:cs="Arial"/>
        </w:rPr>
        <w:t xml:space="preserve">cially in the face of the </w:t>
      </w:r>
      <w:r w:rsidR="003573FE">
        <w:rPr>
          <w:rFonts w:ascii="Arial" w:hAnsi="Arial" w:cs="Arial"/>
        </w:rPr>
        <w:t xml:space="preserve">fact that </w:t>
      </w:r>
      <w:r w:rsidR="00025BDB">
        <w:rPr>
          <w:rFonts w:ascii="Arial" w:hAnsi="Arial" w:cs="Arial"/>
        </w:rPr>
        <w:t>Mpata</w:t>
      </w:r>
      <w:r w:rsidR="00CA072E">
        <w:rPr>
          <w:rFonts w:ascii="Arial" w:hAnsi="Arial" w:cs="Arial"/>
        </w:rPr>
        <w:t xml:space="preserve"> </w:t>
      </w:r>
      <w:r w:rsidR="003573FE">
        <w:rPr>
          <w:rFonts w:ascii="Arial" w:hAnsi="Arial" w:cs="Arial"/>
        </w:rPr>
        <w:t>d</w:t>
      </w:r>
      <w:r w:rsidR="00852B96">
        <w:rPr>
          <w:rFonts w:ascii="Arial" w:hAnsi="Arial" w:cs="Arial"/>
        </w:rPr>
        <w:t>id</w:t>
      </w:r>
      <w:r w:rsidR="003573FE">
        <w:rPr>
          <w:rFonts w:ascii="Arial" w:hAnsi="Arial" w:cs="Arial"/>
        </w:rPr>
        <w:t xml:space="preserve"> </w:t>
      </w:r>
      <w:r w:rsidR="00CA072E">
        <w:rPr>
          <w:rFonts w:ascii="Arial" w:hAnsi="Arial" w:cs="Arial"/>
        </w:rPr>
        <w:t>not oppos</w:t>
      </w:r>
      <w:r w:rsidR="003573FE">
        <w:rPr>
          <w:rFonts w:ascii="Arial" w:hAnsi="Arial" w:cs="Arial"/>
        </w:rPr>
        <w:t>e</w:t>
      </w:r>
      <w:r w:rsidR="00CA072E">
        <w:rPr>
          <w:rFonts w:ascii="Arial" w:hAnsi="Arial" w:cs="Arial"/>
        </w:rPr>
        <w:t xml:space="preserve"> the plaintiff’s release.</w:t>
      </w:r>
      <w:r w:rsidR="00025BDB">
        <w:rPr>
          <w:rFonts w:ascii="Arial" w:hAnsi="Arial" w:cs="Arial"/>
        </w:rPr>
        <w:t xml:space="preserve"> </w:t>
      </w:r>
    </w:p>
    <w:p w14:paraId="0D7D8502" w14:textId="77777777" w:rsidR="003573FE" w:rsidRDefault="003573FE" w:rsidP="003573FE">
      <w:pPr>
        <w:pStyle w:val="Default"/>
        <w:spacing w:line="360" w:lineRule="auto"/>
        <w:ind w:left="720" w:hanging="720"/>
        <w:jc w:val="both"/>
        <w:rPr>
          <w:rFonts w:ascii="Arial" w:hAnsi="Arial" w:cs="Arial"/>
        </w:rPr>
      </w:pPr>
    </w:p>
    <w:p w14:paraId="03B651D4" w14:textId="3B16AE8D" w:rsidR="00025BDB" w:rsidRDefault="00025BDB" w:rsidP="00E43A34">
      <w:pPr>
        <w:pStyle w:val="Default"/>
        <w:spacing w:line="360" w:lineRule="auto"/>
        <w:ind w:left="720" w:hanging="720"/>
        <w:jc w:val="both"/>
        <w:rPr>
          <w:rFonts w:ascii="Arial" w:hAnsi="Arial" w:cs="Arial"/>
        </w:rPr>
      </w:pPr>
      <w:r>
        <w:rPr>
          <w:rFonts w:ascii="Arial" w:hAnsi="Arial" w:cs="Arial"/>
        </w:rPr>
        <w:t>[</w:t>
      </w:r>
      <w:r w:rsidR="00FB4DD0">
        <w:rPr>
          <w:rFonts w:ascii="Arial" w:hAnsi="Arial" w:cs="Arial"/>
        </w:rPr>
        <w:t>21</w:t>
      </w:r>
      <w:r>
        <w:rPr>
          <w:rFonts w:ascii="Arial" w:hAnsi="Arial" w:cs="Arial"/>
        </w:rPr>
        <w:t>]</w:t>
      </w:r>
      <w:r>
        <w:rPr>
          <w:rFonts w:ascii="Arial" w:hAnsi="Arial" w:cs="Arial"/>
        </w:rPr>
        <w:tab/>
        <w:t xml:space="preserve">The plaintiff submitted that the appeal be dismissed and that a punitive cost order on an attorney </w:t>
      </w:r>
      <w:r w:rsidR="00500734">
        <w:rPr>
          <w:rFonts w:ascii="Arial" w:hAnsi="Arial" w:cs="Arial"/>
        </w:rPr>
        <w:t>-</w:t>
      </w:r>
      <w:r w:rsidR="00E43A34">
        <w:rPr>
          <w:rFonts w:ascii="Arial" w:hAnsi="Arial" w:cs="Arial"/>
        </w:rPr>
        <w:t xml:space="preserve"> and - </w:t>
      </w:r>
      <w:r>
        <w:rPr>
          <w:rFonts w:ascii="Arial" w:hAnsi="Arial" w:cs="Arial"/>
        </w:rPr>
        <w:t xml:space="preserve">client scale be awarded. </w:t>
      </w:r>
    </w:p>
    <w:p w14:paraId="57BB3F4D" w14:textId="77777777" w:rsidR="00E43A34" w:rsidRPr="005B3E54" w:rsidRDefault="00E43A34" w:rsidP="00E43A34">
      <w:pPr>
        <w:pStyle w:val="Default"/>
        <w:spacing w:line="360" w:lineRule="auto"/>
        <w:ind w:left="720" w:hanging="720"/>
        <w:jc w:val="both"/>
        <w:rPr>
          <w:rFonts w:ascii="Arial" w:hAnsi="Arial" w:cs="Arial"/>
        </w:rPr>
      </w:pPr>
    </w:p>
    <w:p w14:paraId="046DF621" w14:textId="77777777" w:rsidR="00BC7E23" w:rsidRDefault="00BC7E23" w:rsidP="00880308">
      <w:pPr>
        <w:pStyle w:val="Default"/>
        <w:spacing w:after="240" w:line="360" w:lineRule="auto"/>
        <w:ind w:left="720" w:hanging="720"/>
        <w:rPr>
          <w:rFonts w:ascii="Arial" w:hAnsi="Arial" w:cs="Arial"/>
          <w:b/>
          <w:u w:val="single"/>
        </w:rPr>
      </w:pPr>
      <w:r w:rsidRPr="00BC7E23">
        <w:rPr>
          <w:rFonts w:ascii="Arial" w:hAnsi="Arial" w:cs="Arial"/>
          <w:b/>
          <w:u w:val="single"/>
        </w:rPr>
        <w:t>LEGAL FRAMEWORK</w:t>
      </w:r>
    </w:p>
    <w:p w14:paraId="429D9688" w14:textId="6AA3344C" w:rsidR="00F00FFA" w:rsidRDefault="00F00FFA" w:rsidP="00E43A34">
      <w:pPr>
        <w:pStyle w:val="Default"/>
        <w:spacing w:line="360" w:lineRule="auto"/>
        <w:ind w:left="720" w:hanging="720"/>
        <w:jc w:val="both"/>
        <w:rPr>
          <w:rFonts w:ascii="Arial" w:hAnsi="Arial" w:cs="Arial"/>
        </w:rPr>
      </w:pPr>
      <w:r w:rsidRPr="00F00FFA">
        <w:rPr>
          <w:rFonts w:ascii="Arial" w:hAnsi="Arial" w:cs="Arial"/>
        </w:rPr>
        <w:t>[</w:t>
      </w:r>
      <w:r w:rsidR="00FB4DD0">
        <w:rPr>
          <w:rFonts w:ascii="Arial" w:hAnsi="Arial" w:cs="Arial"/>
        </w:rPr>
        <w:t>22</w:t>
      </w:r>
      <w:r w:rsidRPr="00F00FFA">
        <w:rPr>
          <w:rFonts w:ascii="Arial" w:hAnsi="Arial" w:cs="Arial"/>
        </w:rPr>
        <w:t>]</w:t>
      </w:r>
      <w:r w:rsidRPr="00F00FFA">
        <w:rPr>
          <w:rFonts w:ascii="Arial" w:hAnsi="Arial" w:cs="Arial"/>
        </w:rPr>
        <w:tab/>
      </w:r>
      <w:r w:rsidR="00DA5E96">
        <w:rPr>
          <w:rFonts w:ascii="Arial" w:hAnsi="Arial" w:cs="Arial"/>
        </w:rPr>
        <w:t>Section 40 the Criminal Procedure Act, 51 of 1977</w:t>
      </w:r>
      <w:r w:rsidR="00084D6F">
        <w:rPr>
          <w:rFonts w:ascii="Arial" w:hAnsi="Arial" w:cs="Arial"/>
        </w:rPr>
        <w:t xml:space="preserve"> (the Act)</w:t>
      </w:r>
      <w:r w:rsidR="00DA5E96">
        <w:rPr>
          <w:rFonts w:ascii="Arial" w:hAnsi="Arial" w:cs="Arial"/>
        </w:rPr>
        <w:t xml:space="preserve"> provides that a </w:t>
      </w:r>
      <w:r w:rsidR="00084D6F">
        <w:rPr>
          <w:rFonts w:ascii="Arial" w:hAnsi="Arial" w:cs="Arial"/>
        </w:rPr>
        <w:t>peace officer may effect an arrest without a warrant if there is reasonable suspicion that a suspect has committed an offence referred to in Schedule 1 of the Act.</w:t>
      </w:r>
    </w:p>
    <w:p w14:paraId="6A994D49" w14:textId="77777777" w:rsidR="00E43A34" w:rsidRDefault="00E43A34" w:rsidP="00E43A34">
      <w:pPr>
        <w:pStyle w:val="Default"/>
        <w:spacing w:line="360" w:lineRule="auto"/>
        <w:ind w:left="720" w:hanging="720"/>
        <w:jc w:val="both"/>
        <w:rPr>
          <w:rFonts w:ascii="Arial" w:hAnsi="Arial" w:cs="Arial"/>
        </w:rPr>
      </w:pPr>
    </w:p>
    <w:p w14:paraId="32A4B414" w14:textId="51022EC9" w:rsidR="001E6C06" w:rsidRDefault="001E6C06" w:rsidP="00E43A34">
      <w:pPr>
        <w:pStyle w:val="Default"/>
        <w:spacing w:line="360" w:lineRule="auto"/>
        <w:ind w:left="720" w:hanging="720"/>
        <w:jc w:val="both"/>
        <w:rPr>
          <w:rFonts w:ascii="Arial" w:hAnsi="Arial" w:cs="Arial"/>
        </w:rPr>
      </w:pPr>
      <w:r>
        <w:rPr>
          <w:rFonts w:ascii="Arial" w:hAnsi="Arial" w:cs="Arial"/>
        </w:rPr>
        <w:t>[</w:t>
      </w:r>
      <w:r w:rsidR="00FB4DD0">
        <w:rPr>
          <w:rFonts w:ascii="Arial" w:hAnsi="Arial" w:cs="Arial"/>
        </w:rPr>
        <w:t>23</w:t>
      </w:r>
      <w:r>
        <w:rPr>
          <w:rFonts w:ascii="Arial" w:hAnsi="Arial" w:cs="Arial"/>
        </w:rPr>
        <w:t>]</w:t>
      </w:r>
      <w:r>
        <w:rPr>
          <w:rFonts w:ascii="Arial" w:hAnsi="Arial" w:cs="Arial"/>
        </w:rPr>
        <w:tab/>
        <w:t>It is trite that in order to prove that the arrest was lawful the 1</w:t>
      </w:r>
      <w:r w:rsidRPr="00D104DC">
        <w:rPr>
          <w:rFonts w:ascii="Arial" w:hAnsi="Arial" w:cs="Arial"/>
          <w:vertAlign w:val="superscript"/>
        </w:rPr>
        <w:t>st</w:t>
      </w:r>
      <w:r>
        <w:rPr>
          <w:rFonts w:ascii="Arial" w:hAnsi="Arial" w:cs="Arial"/>
        </w:rPr>
        <w:t xml:space="preserve"> defendant had to prove the following jurisdictional facts</w:t>
      </w:r>
      <w:r w:rsidR="00E43A34">
        <w:rPr>
          <w:rFonts w:ascii="Arial" w:hAnsi="Arial" w:cs="Arial"/>
        </w:rPr>
        <w:t>:</w:t>
      </w:r>
      <w:r>
        <w:rPr>
          <w:rFonts w:ascii="Arial" w:hAnsi="Arial" w:cs="Arial"/>
        </w:rPr>
        <w:t xml:space="preserve"> </w:t>
      </w:r>
    </w:p>
    <w:p w14:paraId="739D207B" w14:textId="2C56210F" w:rsidR="001E6C06" w:rsidRPr="00D104DC" w:rsidRDefault="001E6C06" w:rsidP="00B23A6E">
      <w:pPr>
        <w:autoSpaceDE w:val="0"/>
        <w:autoSpaceDN w:val="0"/>
        <w:adjustRightInd w:val="0"/>
        <w:spacing w:after="240" w:line="240" w:lineRule="auto"/>
        <w:ind w:left="720"/>
        <w:jc w:val="both"/>
        <w:rPr>
          <w:rFonts w:ascii="Arial" w:hAnsi="Arial" w:cs="Arial"/>
          <w:sz w:val="20"/>
          <w:szCs w:val="20"/>
        </w:rPr>
      </w:pPr>
      <w:r w:rsidRPr="00D104DC">
        <w:rPr>
          <w:rFonts w:ascii="Arial" w:hAnsi="Arial" w:cs="Arial"/>
          <w:sz w:val="20"/>
          <w:szCs w:val="20"/>
        </w:rPr>
        <w:t>(i)</w:t>
      </w:r>
      <w:r w:rsidRPr="00D104DC">
        <w:rPr>
          <w:rFonts w:ascii="Arial" w:hAnsi="Arial" w:cs="Arial"/>
          <w:sz w:val="20"/>
          <w:szCs w:val="20"/>
        </w:rPr>
        <w:tab/>
      </w:r>
      <w:r w:rsidR="00E12B7D">
        <w:rPr>
          <w:rFonts w:ascii="Arial" w:hAnsi="Arial" w:cs="Arial"/>
          <w:sz w:val="20"/>
          <w:szCs w:val="20"/>
        </w:rPr>
        <w:t>T</w:t>
      </w:r>
      <w:r w:rsidRPr="00D104DC">
        <w:rPr>
          <w:rFonts w:ascii="Arial" w:hAnsi="Arial" w:cs="Arial"/>
          <w:sz w:val="20"/>
          <w:szCs w:val="20"/>
        </w:rPr>
        <w:t>he arrest</w:t>
      </w:r>
      <w:r w:rsidR="00347C24">
        <w:rPr>
          <w:rFonts w:ascii="Arial" w:hAnsi="Arial" w:cs="Arial"/>
          <w:sz w:val="20"/>
          <w:szCs w:val="20"/>
        </w:rPr>
        <w:t xml:space="preserve">ing officer was a peace officer; </w:t>
      </w:r>
    </w:p>
    <w:p w14:paraId="6DF3F7E1" w14:textId="6D64672F" w:rsidR="001E6C06" w:rsidRPr="00D104DC" w:rsidRDefault="001E6C06" w:rsidP="00B23A6E">
      <w:pPr>
        <w:autoSpaceDE w:val="0"/>
        <w:autoSpaceDN w:val="0"/>
        <w:adjustRightInd w:val="0"/>
        <w:spacing w:after="240" w:line="240" w:lineRule="auto"/>
        <w:ind w:left="720"/>
        <w:jc w:val="both"/>
        <w:rPr>
          <w:rFonts w:ascii="Arial" w:hAnsi="Arial" w:cs="Arial"/>
          <w:sz w:val="20"/>
          <w:szCs w:val="20"/>
        </w:rPr>
      </w:pPr>
      <w:r w:rsidRPr="00D104DC">
        <w:rPr>
          <w:rFonts w:ascii="Arial" w:hAnsi="Arial" w:cs="Arial"/>
          <w:sz w:val="20"/>
          <w:szCs w:val="20"/>
        </w:rPr>
        <w:t>(ii)</w:t>
      </w:r>
      <w:r w:rsidRPr="00D104DC">
        <w:rPr>
          <w:rFonts w:ascii="Arial" w:hAnsi="Arial" w:cs="Arial"/>
          <w:sz w:val="20"/>
          <w:szCs w:val="20"/>
        </w:rPr>
        <w:tab/>
        <w:t>the arresting officer entertained a suspicion;</w:t>
      </w:r>
    </w:p>
    <w:p w14:paraId="437973D7" w14:textId="38901AFB" w:rsidR="001E6C06" w:rsidRPr="00D104DC" w:rsidRDefault="001E6C06" w:rsidP="00B23A6E">
      <w:pPr>
        <w:autoSpaceDE w:val="0"/>
        <w:autoSpaceDN w:val="0"/>
        <w:adjustRightInd w:val="0"/>
        <w:spacing w:after="240" w:line="240" w:lineRule="auto"/>
        <w:ind w:left="720"/>
        <w:jc w:val="both"/>
        <w:rPr>
          <w:rFonts w:ascii="Arial" w:hAnsi="Arial" w:cs="Arial"/>
          <w:sz w:val="20"/>
          <w:szCs w:val="20"/>
        </w:rPr>
      </w:pPr>
      <w:r w:rsidRPr="00D104DC">
        <w:rPr>
          <w:rFonts w:ascii="Arial" w:hAnsi="Arial" w:cs="Arial"/>
          <w:sz w:val="20"/>
          <w:szCs w:val="20"/>
        </w:rPr>
        <w:t>(iii)</w:t>
      </w:r>
      <w:r w:rsidRPr="00D104DC">
        <w:rPr>
          <w:rFonts w:ascii="Arial" w:hAnsi="Arial" w:cs="Arial"/>
          <w:sz w:val="20"/>
          <w:szCs w:val="20"/>
        </w:rPr>
        <w:tab/>
        <w:t>that the suspect to be arrested committed an offence referred to in schedule 1; and</w:t>
      </w:r>
    </w:p>
    <w:p w14:paraId="255DD7BF" w14:textId="0B67EC79" w:rsidR="001E6C06" w:rsidRPr="00B23A6E" w:rsidRDefault="001E6C06" w:rsidP="00B23A6E">
      <w:pPr>
        <w:pStyle w:val="Default"/>
        <w:ind w:left="720"/>
        <w:jc w:val="both"/>
        <w:rPr>
          <w:rFonts w:ascii="Arial" w:hAnsi="Arial" w:cs="Arial"/>
        </w:rPr>
      </w:pPr>
      <w:r w:rsidRPr="00D104DC">
        <w:rPr>
          <w:rFonts w:ascii="Arial" w:hAnsi="Arial" w:cs="Arial"/>
          <w:sz w:val="20"/>
          <w:szCs w:val="20"/>
        </w:rPr>
        <w:t>(iv)</w:t>
      </w:r>
      <w:r w:rsidRPr="00D104DC">
        <w:rPr>
          <w:rFonts w:ascii="Arial" w:hAnsi="Arial" w:cs="Arial"/>
          <w:sz w:val="20"/>
          <w:szCs w:val="20"/>
        </w:rPr>
        <w:tab/>
        <w:t>the suspicion rested on reasonable grounds</w:t>
      </w:r>
      <w:r>
        <w:rPr>
          <w:rFonts w:ascii="Arial" w:hAnsi="Arial" w:cs="Arial"/>
          <w:sz w:val="20"/>
          <w:szCs w:val="20"/>
        </w:rPr>
        <w:t>.</w:t>
      </w:r>
    </w:p>
    <w:p w14:paraId="46BF5E43" w14:textId="77777777" w:rsidR="00E12B7D" w:rsidRDefault="00E12B7D" w:rsidP="00B23A6E">
      <w:pPr>
        <w:pStyle w:val="Default"/>
        <w:spacing w:before="240" w:line="360" w:lineRule="auto"/>
        <w:ind w:left="720" w:firstLine="720"/>
        <w:jc w:val="both"/>
        <w:rPr>
          <w:rFonts w:ascii="Arial" w:hAnsi="Arial" w:cs="Arial"/>
        </w:rPr>
      </w:pPr>
    </w:p>
    <w:p w14:paraId="1C2A8FA8" w14:textId="5AA4E613" w:rsidR="00347C24" w:rsidRDefault="00347C24" w:rsidP="00F410A2">
      <w:pPr>
        <w:pStyle w:val="Default"/>
        <w:spacing w:line="360" w:lineRule="auto"/>
        <w:ind w:left="720" w:hanging="720"/>
        <w:jc w:val="both"/>
        <w:rPr>
          <w:rFonts w:ascii="Arial" w:hAnsi="Arial" w:cs="Arial"/>
        </w:rPr>
      </w:pPr>
      <w:r w:rsidRPr="00347C24">
        <w:rPr>
          <w:rFonts w:ascii="Arial" w:hAnsi="Arial" w:cs="Arial"/>
        </w:rPr>
        <w:t>[24]</w:t>
      </w:r>
      <w:r w:rsidRPr="00347C24">
        <w:rPr>
          <w:rFonts w:ascii="Arial" w:hAnsi="Arial" w:cs="Arial"/>
        </w:rPr>
        <w:tab/>
        <w:t xml:space="preserve">In this appeal we need only concern ourselves with </w:t>
      </w:r>
      <w:r w:rsidR="00E12B7D">
        <w:rPr>
          <w:rFonts w:ascii="Arial" w:hAnsi="Arial" w:cs="Arial"/>
        </w:rPr>
        <w:t>three</w:t>
      </w:r>
      <w:r w:rsidRPr="00347C24">
        <w:rPr>
          <w:rFonts w:ascii="Arial" w:hAnsi="Arial" w:cs="Arial"/>
        </w:rPr>
        <w:t xml:space="preserve"> of the jurisdictional facts as it is common cause that Mpata</w:t>
      </w:r>
      <w:r w:rsidR="006F3C4E">
        <w:rPr>
          <w:rFonts w:ascii="Arial" w:hAnsi="Arial" w:cs="Arial"/>
        </w:rPr>
        <w:t xml:space="preserve">, the arresting </w:t>
      </w:r>
      <w:r w:rsidR="004A5B52">
        <w:rPr>
          <w:rFonts w:ascii="Arial" w:hAnsi="Arial" w:cs="Arial"/>
        </w:rPr>
        <w:t>officer</w:t>
      </w:r>
      <w:r w:rsidR="00E12B7D">
        <w:rPr>
          <w:rFonts w:ascii="Arial" w:hAnsi="Arial" w:cs="Arial"/>
        </w:rPr>
        <w:t>,</w:t>
      </w:r>
      <w:r w:rsidRPr="00347C24">
        <w:rPr>
          <w:rFonts w:ascii="Arial" w:hAnsi="Arial" w:cs="Arial"/>
        </w:rPr>
        <w:t xml:space="preserve"> is a peace officer.</w:t>
      </w:r>
    </w:p>
    <w:p w14:paraId="27D5EEA2" w14:textId="77777777" w:rsidR="008E3F50" w:rsidRPr="00E7466C" w:rsidRDefault="004007E3" w:rsidP="00880308">
      <w:pPr>
        <w:autoSpaceDE w:val="0"/>
        <w:autoSpaceDN w:val="0"/>
        <w:adjustRightInd w:val="0"/>
        <w:spacing w:line="360" w:lineRule="auto"/>
        <w:ind w:left="720" w:hanging="720"/>
        <w:jc w:val="both"/>
        <w:rPr>
          <w:rFonts w:ascii="Arial" w:hAnsi="Arial" w:cs="Arial"/>
          <w:b/>
          <w:sz w:val="24"/>
          <w:szCs w:val="24"/>
          <w:u w:val="single"/>
        </w:rPr>
      </w:pPr>
      <w:r w:rsidRPr="00E7466C">
        <w:rPr>
          <w:rFonts w:ascii="Arial" w:hAnsi="Arial" w:cs="Arial"/>
          <w:b/>
          <w:sz w:val="24"/>
          <w:szCs w:val="24"/>
          <w:u w:val="single"/>
        </w:rPr>
        <w:lastRenderedPageBreak/>
        <w:t>APPLICATION</w:t>
      </w:r>
    </w:p>
    <w:p w14:paraId="55308515" w14:textId="19A079E7" w:rsidR="004A5B52" w:rsidRDefault="004007E3" w:rsidP="00F410A2">
      <w:pPr>
        <w:autoSpaceDE w:val="0"/>
        <w:autoSpaceDN w:val="0"/>
        <w:adjustRightInd w:val="0"/>
        <w:spacing w:after="0" w:line="360" w:lineRule="auto"/>
        <w:ind w:left="720" w:hanging="720"/>
        <w:jc w:val="both"/>
        <w:rPr>
          <w:rFonts w:ascii="Arial" w:hAnsi="Arial" w:cs="Arial"/>
          <w:sz w:val="24"/>
          <w:szCs w:val="24"/>
        </w:rPr>
      </w:pPr>
      <w:r w:rsidRPr="004007E3">
        <w:rPr>
          <w:rFonts w:ascii="Arial" w:hAnsi="Arial" w:cs="Arial"/>
          <w:sz w:val="24"/>
          <w:szCs w:val="24"/>
        </w:rPr>
        <w:t>[2</w:t>
      </w:r>
      <w:r w:rsidR="00347C24">
        <w:rPr>
          <w:rFonts w:ascii="Arial" w:hAnsi="Arial" w:cs="Arial"/>
          <w:sz w:val="24"/>
          <w:szCs w:val="24"/>
        </w:rPr>
        <w:t>5</w:t>
      </w:r>
      <w:r w:rsidRPr="004007E3">
        <w:rPr>
          <w:rFonts w:ascii="Arial" w:hAnsi="Arial" w:cs="Arial"/>
          <w:sz w:val="24"/>
          <w:szCs w:val="24"/>
        </w:rPr>
        <w:t>]</w:t>
      </w:r>
      <w:r w:rsidRPr="004007E3">
        <w:rPr>
          <w:rFonts w:ascii="Arial" w:hAnsi="Arial" w:cs="Arial"/>
          <w:sz w:val="24"/>
          <w:szCs w:val="24"/>
        </w:rPr>
        <w:tab/>
      </w:r>
      <w:r w:rsidR="00347C24">
        <w:rPr>
          <w:rFonts w:ascii="Arial" w:hAnsi="Arial" w:cs="Arial"/>
          <w:sz w:val="24"/>
          <w:szCs w:val="24"/>
        </w:rPr>
        <w:t xml:space="preserve">For purposes of adjudicating the vexed issue, I propose to deal with the </w:t>
      </w:r>
      <w:r w:rsidR="00F410A2">
        <w:rPr>
          <w:rFonts w:ascii="Arial" w:hAnsi="Arial" w:cs="Arial"/>
          <w:sz w:val="24"/>
          <w:szCs w:val="24"/>
        </w:rPr>
        <w:t>three</w:t>
      </w:r>
      <w:r w:rsidR="00347C24">
        <w:rPr>
          <w:rFonts w:ascii="Arial" w:hAnsi="Arial" w:cs="Arial"/>
          <w:sz w:val="24"/>
          <w:szCs w:val="24"/>
        </w:rPr>
        <w:t xml:space="preserve"> jurisdictional issues at once as I hold the considered view that in the circumstances of this case, they are inter</w:t>
      </w:r>
      <w:r w:rsidR="00C03CB8">
        <w:rPr>
          <w:rFonts w:ascii="Arial" w:hAnsi="Arial" w:cs="Arial"/>
          <w:sz w:val="24"/>
          <w:szCs w:val="24"/>
        </w:rPr>
        <w:t xml:space="preserve"> </w:t>
      </w:r>
      <w:r w:rsidR="00347C24">
        <w:rPr>
          <w:rFonts w:ascii="Arial" w:hAnsi="Arial" w:cs="Arial"/>
          <w:sz w:val="24"/>
          <w:szCs w:val="24"/>
        </w:rPr>
        <w:t>-</w:t>
      </w:r>
      <w:r w:rsidR="00C03CB8">
        <w:rPr>
          <w:rFonts w:ascii="Arial" w:hAnsi="Arial" w:cs="Arial"/>
          <w:sz w:val="24"/>
          <w:szCs w:val="24"/>
        </w:rPr>
        <w:t xml:space="preserve"> </w:t>
      </w:r>
      <w:r w:rsidR="00347C24">
        <w:rPr>
          <w:rFonts w:ascii="Arial" w:hAnsi="Arial" w:cs="Arial"/>
          <w:sz w:val="24"/>
          <w:szCs w:val="24"/>
        </w:rPr>
        <w:t>connected</w:t>
      </w:r>
      <w:r w:rsidR="004A5B52">
        <w:rPr>
          <w:rFonts w:ascii="Arial" w:hAnsi="Arial" w:cs="Arial"/>
          <w:sz w:val="24"/>
          <w:szCs w:val="24"/>
        </w:rPr>
        <w:t>.</w:t>
      </w:r>
    </w:p>
    <w:p w14:paraId="5B508D36" w14:textId="77777777" w:rsidR="00F410A2" w:rsidRDefault="00F410A2" w:rsidP="00F410A2">
      <w:pPr>
        <w:autoSpaceDE w:val="0"/>
        <w:autoSpaceDN w:val="0"/>
        <w:adjustRightInd w:val="0"/>
        <w:spacing w:after="0" w:line="360" w:lineRule="auto"/>
        <w:ind w:left="720" w:hanging="720"/>
        <w:jc w:val="both"/>
        <w:rPr>
          <w:rFonts w:ascii="Arial" w:hAnsi="Arial" w:cs="Arial"/>
          <w:sz w:val="24"/>
          <w:szCs w:val="24"/>
        </w:rPr>
      </w:pPr>
    </w:p>
    <w:p w14:paraId="416E545D" w14:textId="49EF663F" w:rsidR="00A936CE" w:rsidRPr="00A936CE" w:rsidRDefault="004A5B52" w:rsidP="003E5C71">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[26]</w:t>
      </w:r>
      <w:r>
        <w:rPr>
          <w:rFonts w:ascii="Arial" w:hAnsi="Arial" w:cs="Arial"/>
          <w:sz w:val="24"/>
          <w:szCs w:val="24"/>
        </w:rPr>
        <w:tab/>
      </w:r>
      <w:r w:rsidR="00A936CE">
        <w:rPr>
          <w:rFonts w:ascii="Arial" w:hAnsi="Arial" w:cs="Arial"/>
          <w:sz w:val="24"/>
          <w:szCs w:val="24"/>
        </w:rPr>
        <w:t>I</w:t>
      </w:r>
      <w:r w:rsidR="007518A5" w:rsidRPr="00A936CE">
        <w:rPr>
          <w:rFonts w:ascii="Arial" w:hAnsi="Arial" w:cs="Arial"/>
          <w:sz w:val="24"/>
          <w:szCs w:val="24"/>
        </w:rPr>
        <w:t>n doing so</w:t>
      </w:r>
      <w:r w:rsidR="00F410A2">
        <w:rPr>
          <w:rFonts w:ascii="Arial" w:hAnsi="Arial" w:cs="Arial"/>
          <w:sz w:val="24"/>
          <w:szCs w:val="24"/>
        </w:rPr>
        <w:t>,</w:t>
      </w:r>
      <w:r w:rsidR="007518A5" w:rsidRPr="00A936CE">
        <w:rPr>
          <w:rFonts w:ascii="Arial" w:hAnsi="Arial" w:cs="Arial"/>
          <w:sz w:val="24"/>
          <w:szCs w:val="24"/>
        </w:rPr>
        <w:t xml:space="preserve"> I can do no better tha</w:t>
      </w:r>
      <w:r w:rsidR="00A936CE" w:rsidRPr="00A936CE">
        <w:rPr>
          <w:rFonts w:ascii="Arial" w:hAnsi="Arial" w:cs="Arial"/>
          <w:sz w:val="24"/>
          <w:szCs w:val="24"/>
        </w:rPr>
        <w:t xml:space="preserve">n </w:t>
      </w:r>
      <w:r w:rsidR="00A936CE">
        <w:rPr>
          <w:rFonts w:ascii="Arial" w:hAnsi="Arial" w:cs="Arial"/>
          <w:sz w:val="24"/>
          <w:szCs w:val="24"/>
        </w:rPr>
        <w:t>have regard to</w:t>
      </w:r>
      <w:r w:rsidR="00A936CE" w:rsidRPr="00A936CE">
        <w:rPr>
          <w:rFonts w:ascii="Arial" w:hAnsi="Arial" w:cs="Arial"/>
          <w:sz w:val="24"/>
          <w:szCs w:val="24"/>
        </w:rPr>
        <w:t xml:space="preserve"> the decision of the court per Musi AJA (as he then was) in</w:t>
      </w:r>
      <w:r w:rsidR="00A936CE" w:rsidRPr="00A936CE">
        <w:rPr>
          <w:rFonts w:ascii="Arial" w:hAnsi="Arial" w:cs="Arial"/>
          <w:b/>
          <w:sz w:val="24"/>
          <w:szCs w:val="24"/>
        </w:rPr>
        <w:t xml:space="preserve"> </w:t>
      </w:r>
      <w:r w:rsidR="00A71904" w:rsidRPr="00A71904">
        <w:rPr>
          <w:rFonts w:ascii="Arial" w:hAnsi="Arial" w:cs="Arial"/>
          <w:bCs/>
          <w:i/>
          <w:sz w:val="24"/>
          <w:szCs w:val="24"/>
        </w:rPr>
        <w:t xml:space="preserve">Biyela v Minister of Police </w:t>
      </w:r>
      <w:r w:rsidR="00A71904" w:rsidRPr="00A71904">
        <w:rPr>
          <w:rFonts w:ascii="Arial" w:hAnsi="Arial" w:cs="Arial"/>
          <w:bCs/>
          <w:iCs/>
          <w:sz w:val="24"/>
          <w:szCs w:val="24"/>
        </w:rPr>
        <w:t>(1017/2020) [2022] ZASCA 36; 2023 (1) SACR 235 (SCA) (1 April 2022)</w:t>
      </w:r>
      <w:r w:rsidR="00A936CE" w:rsidRPr="00A936CE">
        <w:rPr>
          <w:rFonts w:ascii="Arial" w:hAnsi="Arial" w:cs="Arial"/>
          <w:i/>
          <w:iCs/>
          <w:sz w:val="24"/>
          <w:szCs w:val="24"/>
        </w:rPr>
        <w:t xml:space="preserve"> </w:t>
      </w:r>
      <w:r w:rsidR="00A936CE">
        <w:rPr>
          <w:rFonts w:ascii="Arial" w:hAnsi="Arial" w:cs="Arial"/>
          <w:sz w:val="24"/>
          <w:szCs w:val="24"/>
        </w:rPr>
        <w:t xml:space="preserve">wherein </w:t>
      </w:r>
      <w:r w:rsidR="00A71904">
        <w:rPr>
          <w:rFonts w:ascii="Arial" w:hAnsi="Arial" w:cs="Arial"/>
          <w:sz w:val="24"/>
          <w:szCs w:val="24"/>
        </w:rPr>
        <w:t>it was</w:t>
      </w:r>
      <w:r w:rsidR="00A936CE">
        <w:rPr>
          <w:rFonts w:ascii="Arial" w:hAnsi="Arial" w:cs="Arial"/>
          <w:sz w:val="24"/>
          <w:szCs w:val="24"/>
        </w:rPr>
        <w:t xml:space="preserve"> </w:t>
      </w:r>
      <w:r w:rsidR="00F410A2">
        <w:rPr>
          <w:rFonts w:ascii="Arial" w:hAnsi="Arial" w:cs="Arial"/>
          <w:sz w:val="24"/>
          <w:szCs w:val="24"/>
        </w:rPr>
        <w:t xml:space="preserve">stated </w:t>
      </w:r>
      <w:r w:rsidR="00A936CE">
        <w:rPr>
          <w:rFonts w:ascii="Arial" w:hAnsi="Arial" w:cs="Arial"/>
          <w:sz w:val="24"/>
          <w:szCs w:val="24"/>
        </w:rPr>
        <w:t>as follows</w:t>
      </w:r>
      <w:r w:rsidR="00F410A2">
        <w:rPr>
          <w:rFonts w:ascii="Arial" w:hAnsi="Arial" w:cs="Arial"/>
          <w:sz w:val="24"/>
          <w:szCs w:val="24"/>
        </w:rPr>
        <w:t>:</w:t>
      </w:r>
    </w:p>
    <w:p w14:paraId="0C2CD0B2" w14:textId="21420E1E" w:rsidR="00A71904" w:rsidRPr="00A71904" w:rsidRDefault="00A71904" w:rsidP="00A71904">
      <w:pPr>
        <w:autoSpaceDE w:val="0"/>
        <w:autoSpaceDN w:val="0"/>
        <w:adjustRightInd w:val="0"/>
        <w:spacing w:after="0" w:line="360" w:lineRule="auto"/>
        <w:ind w:left="1440" w:hanging="720"/>
        <w:jc w:val="both"/>
        <w:rPr>
          <w:rFonts w:ascii="Arial" w:hAnsi="Arial" w:cs="Arial"/>
          <w:iCs/>
          <w:sz w:val="20"/>
          <w:szCs w:val="20"/>
        </w:rPr>
      </w:pPr>
      <w:r w:rsidRPr="00A71904">
        <w:rPr>
          <w:rFonts w:ascii="Arial" w:hAnsi="Arial" w:cs="Arial"/>
          <w:iCs/>
          <w:sz w:val="20"/>
          <w:szCs w:val="20"/>
        </w:rPr>
        <w:t xml:space="preserve">[33]     The question whether a peace officer reasonably suspects a person of having committed an offence within the ambit of s 40(1)(b) is objectively justiciable. It must, at the outset, be emphasised that the suspicion need not be based on information that would subsequently be admissible in a court of law. </w:t>
      </w:r>
    </w:p>
    <w:p w14:paraId="2E4EFFCD" w14:textId="77777777" w:rsidR="00A71904" w:rsidRPr="00A71904" w:rsidRDefault="00A71904" w:rsidP="00A71904">
      <w:pPr>
        <w:autoSpaceDE w:val="0"/>
        <w:autoSpaceDN w:val="0"/>
        <w:adjustRightInd w:val="0"/>
        <w:spacing w:after="0" w:line="360" w:lineRule="auto"/>
        <w:ind w:left="1440" w:hanging="720"/>
        <w:jc w:val="both"/>
        <w:rPr>
          <w:rFonts w:ascii="Arial" w:hAnsi="Arial" w:cs="Arial"/>
          <w:iCs/>
          <w:sz w:val="20"/>
          <w:szCs w:val="20"/>
        </w:rPr>
      </w:pPr>
    </w:p>
    <w:p w14:paraId="384D86AF" w14:textId="03F3BFF6" w:rsidR="00A71904" w:rsidRPr="00A71904" w:rsidRDefault="00A71904" w:rsidP="00A71904">
      <w:pPr>
        <w:autoSpaceDE w:val="0"/>
        <w:autoSpaceDN w:val="0"/>
        <w:adjustRightInd w:val="0"/>
        <w:spacing w:after="0" w:line="360" w:lineRule="auto"/>
        <w:ind w:left="1440" w:hanging="720"/>
        <w:jc w:val="both"/>
        <w:rPr>
          <w:rFonts w:ascii="Arial" w:hAnsi="Arial" w:cs="Arial"/>
          <w:iCs/>
          <w:sz w:val="20"/>
          <w:szCs w:val="20"/>
        </w:rPr>
      </w:pPr>
      <w:r w:rsidRPr="00A71904">
        <w:rPr>
          <w:rFonts w:ascii="Arial" w:hAnsi="Arial" w:cs="Arial"/>
          <w:iCs/>
          <w:sz w:val="20"/>
          <w:szCs w:val="20"/>
        </w:rPr>
        <w:t xml:space="preserve">[34]     The standard of a reasonable suspicion is very low. The reasonable suspicion must be more than a hunch; it should not be an </w:t>
      </w:r>
      <w:r w:rsidR="00880308" w:rsidRPr="00A71904">
        <w:rPr>
          <w:rFonts w:ascii="Arial" w:hAnsi="Arial" w:cs="Arial"/>
          <w:iCs/>
          <w:sz w:val="20"/>
          <w:szCs w:val="20"/>
        </w:rPr>
        <w:t>unparticularized</w:t>
      </w:r>
      <w:r w:rsidRPr="00A71904">
        <w:rPr>
          <w:rFonts w:ascii="Arial" w:hAnsi="Arial" w:cs="Arial"/>
          <w:iCs/>
          <w:sz w:val="20"/>
          <w:szCs w:val="20"/>
        </w:rPr>
        <w:t xml:space="preserve"> suspicion. It must be based on specific and articulable facts or information. Whether the suspicion was reasonable, under the prevailing circumstances, is determined objectively.</w:t>
      </w:r>
    </w:p>
    <w:p w14:paraId="1134AC36" w14:textId="77777777" w:rsidR="00A71904" w:rsidRPr="00A71904" w:rsidRDefault="00A71904" w:rsidP="00A71904">
      <w:pPr>
        <w:autoSpaceDE w:val="0"/>
        <w:autoSpaceDN w:val="0"/>
        <w:adjustRightInd w:val="0"/>
        <w:spacing w:after="0" w:line="360" w:lineRule="auto"/>
        <w:ind w:left="1440" w:hanging="720"/>
        <w:jc w:val="both"/>
        <w:rPr>
          <w:rFonts w:ascii="Arial" w:hAnsi="Arial" w:cs="Arial"/>
          <w:iCs/>
          <w:sz w:val="20"/>
          <w:szCs w:val="20"/>
        </w:rPr>
      </w:pPr>
    </w:p>
    <w:p w14:paraId="2051294A" w14:textId="1D6F08D9" w:rsidR="00A71904" w:rsidRPr="00A71904" w:rsidRDefault="00A71904" w:rsidP="00A71904">
      <w:pPr>
        <w:autoSpaceDE w:val="0"/>
        <w:autoSpaceDN w:val="0"/>
        <w:adjustRightInd w:val="0"/>
        <w:spacing w:after="0" w:line="360" w:lineRule="auto"/>
        <w:ind w:left="1440" w:hanging="720"/>
        <w:jc w:val="both"/>
        <w:rPr>
          <w:rFonts w:ascii="Arial" w:hAnsi="Arial" w:cs="Arial"/>
          <w:iCs/>
          <w:sz w:val="20"/>
          <w:szCs w:val="20"/>
        </w:rPr>
      </w:pPr>
      <w:r w:rsidRPr="00A71904">
        <w:rPr>
          <w:rFonts w:ascii="Arial" w:hAnsi="Arial" w:cs="Arial"/>
          <w:iCs/>
          <w:sz w:val="20"/>
          <w:szCs w:val="20"/>
        </w:rPr>
        <w:t xml:space="preserve">[35]     What is required is that the arresting officer must form a reasonable suspicion that a Schedule 1 offence has been committed based on credible and trustworthy information. Whether that information would later, in a court of law, be found to be inadmissible is neither here nor there for the determination of whether the arresting officer at the time of arrest harboured a reasonable suspicion that the arrested person committed a Schedule 1 offence. </w:t>
      </w:r>
    </w:p>
    <w:p w14:paraId="64A9C6CF" w14:textId="77777777" w:rsidR="00A71904" w:rsidRPr="00A71904" w:rsidRDefault="00A71904" w:rsidP="00A71904">
      <w:pPr>
        <w:autoSpaceDE w:val="0"/>
        <w:autoSpaceDN w:val="0"/>
        <w:adjustRightInd w:val="0"/>
        <w:spacing w:after="0" w:line="360" w:lineRule="auto"/>
        <w:ind w:left="1440" w:hanging="720"/>
        <w:jc w:val="both"/>
        <w:rPr>
          <w:rFonts w:ascii="Arial" w:hAnsi="Arial" w:cs="Arial"/>
          <w:iCs/>
          <w:sz w:val="20"/>
          <w:szCs w:val="20"/>
        </w:rPr>
      </w:pPr>
    </w:p>
    <w:p w14:paraId="30C2958D" w14:textId="320BA43C" w:rsidR="00A71904" w:rsidRPr="00954F01" w:rsidRDefault="00A71904" w:rsidP="00A71904">
      <w:pPr>
        <w:autoSpaceDE w:val="0"/>
        <w:autoSpaceDN w:val="0"/>
        <w:adjustRightInd w:val="0"/>
        <w:spacing w:after="0" w:line="360" w:lineRule="auto"/>
        <w:ind w:left="1440" w:hanging="720"/>
        <w:jc w:val="both"/>
        <w:rPr>
          <w:rFonts w:ascii="Arial" w:hAnsi="Arial" w:cs="Arial"/>
          <w:b/>
          <w:i/>
          <w:sz w:val="24"/>
          <w:szCs w:val="24"/>
        </w:rPr>
      </w:pPr>
      <w:r w:rsidRPr="00A71904">
        <w:rPr>
          <w:rFonts w:ascii="Arial" w:hAnsi="Arial" w:cs="Arial"/>
          <w:iCs/>
          <w:sz w:val="20"/>
          <w:szCs w:val="20"/>
        </w:rPr>
        <w:t xml:space="preserve">[36]     The arresting officer is not obliged to arrest based on a reasonable suspicion because he or she has a discretion. The discretion to arrest must be exercised properly. </w:t>
      </w:r>
      <w:r w:rsidRPr="00954F01">
        <w:rPr>
          <w:rFonts w:ascii="Arial" w:hAnsi="Arial" w:cs="Arial"/>
          <w:iCs/>
          <w:sz w:val="20"/>
          <w:szCs w:val="20"/>
        </w:rPr>
        <w:t>Our legal system sets great store by the liberty of an individual and, therefore, the discretion must be exercised after taking all the prevailing circumstances into consideration.</w:t>
      </w:r>
      <w:r w:rsidRPr="00954F01">
        <w:rPr>
          <w:rFonts w:ascii="Arial" w:hAnsi="Arial" w:cs="Arial"/>
          <w:b/>
          <w:i/>
          <w:sz w:val="24"/>
          <w:szCs w:val="24"/>
        </w:rPr>
        <w:t xml:space="preserve"> </w:t>
      </w:r>
    </w:p>
    <w:p w14:paraId="2F452D20" w14:textId="77777777" w:rsidR="005233B8" w:rsidRDefault="005233B8" w:rsidP="00A71904">
      <w:pPr>
        <w:autoSpaceDE w:val="0"/>
        <w:autoSpaceDN w:val="0"/>
        <w:adjustRightInd w:val="0"/>
        <w:spacing w:after="0" w:line="360" w:lineRule="auto"/>
        <w:ind w:left="1440" w:hanging="720"/>
        <w:jc w:val="both"/>
        <w:rPr>
          <w:rFonts w:ascii="Arial" w:hAnsi="Arial" w:cs="Arial"/>
          <w:i/>
          <w:sz w:val="24"/>
          <w:szCs w:val="24"/>
        </w:rPr>
      </w:pPr>
    </w:p>
    <w:p w14:paraId="2D551F79" w14:textId="5D59FDD9" w:rsidR="00784EFD" w:rsidRDefault="007518A5" w:rsidP="00784EFD">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t>[2</w:t>
      </w:r>
      <w:r w:rsidR="00A936CE">
        <w:rPr>
          <w:rFonts w:ascii="Arial" w:hAnsi="Arial" w:cs="Arial"/>
          <w:sz w:val="24"/>
          <w:szCs w:val="24"/>
        </w:rPr>
        <w:t>7</w:t>
      </w:r>
      <w:r>
        <w:rPr>
          <w:rFonts w:ascii="Arial" w:hAnsi="Arial" w:cs="Arial"/>
          <w:sz w:val="24"/>
          <w:szCs w:val="24"/>
        </w:rPr>
        <w:t>]</w:t>
      </w:r>
      <w:r>
        <w:rPr>
          <w:rFonts w:ascii="Arial" w:hAnsi="Arial" w:cs="Arial"/>
          <w:sz w:val="24"/>
          <w:szCs w:val="24"/>
        </w:rPr>
        <w:tab/>
      </w:r>
      <w:r w:rsidR="00954F01">
        <w:rPr>
          <w:rFonts w:ascii="Arial" w:hAnsi="Arial" w:cs="Arial"/>
          <w:sz w:val="24"/>
          <w:szCs w:val="24"/>
        </w:rPr>
        <w:t xml:space="preserve">I now turn to deal with the </w:t>
      </w:r>
      <w:r w:rsidR="00B23A6E">
        <w:rPr>
          <w:rFonts w:ascii="Arial" w:hAnsi="Arial" w:cs="Arial"/>
          <w:sz w:val="24"/>
          <w:szCs w:val="24"/>
        </w:rPr>
        <w:t>three</w:t>
      </w:r>
      <w:r w:rsidR="00954F01">
        <w:rPr>
          <w:rFonts w:ascii="Arial" w:hAnsi="Arial" w:cs="Arial"/>
          <w:sz w:val="24"/>
          <w:szCs w:val="24"/>
        </w:rPr>
        <w:t xml:space="preserve"> remaining jurisdictional facts. </w:t>
      </w:r>
      <w:r w:rsidR="00A10104">
        <w:rPr>
          <w:rFonts w:ascii="Arial" w:hAnsi="Arial" w:cs="Arial"/>
          <w:sz w:val="24"/>
          <w:szCs w:val="24"/>
        </w:rPr>
        <w:t>Drawing f</w:t>
      </w:r>
      <w:r w:rsidR="005E3986">
        <w:rPr>
          <w:rFonts w:ascii="Arial" w:hAnsi="Arial" w:cs="Arial"/>
          <w:sz w:val="24"/>
          <w:szCs w:val="24"/>
        </w:rPr>
        <w:t>rom</w:t>
      </w:r>
      <w:r w:rsidR="00A10104">
        <w:rPr>
          <w:rFonts w:ascii="Arial" w:hAnsi="Arial" w:cs="Arial"/>
          <w:sz w:val="24"/>
          <w:szCs w:val="24"/>
        </w:rPr>
        <w:t xml:space="preserve"> the wisdom </w:t>
      </w:r>
      <w:r w:rsidR="00A10104" w:rsidRPr="00A10104">
        <w:rPr>
          <w:rFonts w:ascii="Arial" w:hAnsi="Arial" w:cs="Arial"/>
          <w:i/>
          <w:sz w:val="24"/>
          <w:szCs w:val="24"/>
        </w:rPr>
        <w:t>supra</w:t>
      </w:r>
      <w:r w:rsidR="00A10104">
        <w:rPr>
          <w:rFonts w:ascii="Arial" w:hAnsi="Arial" w:cs="Arial"/>
          <w:i/>
          <w:sz w:val="24"/>
          <w:szCs w:val="24"/>
        </w:rPr>
        <w:t xml:space="preserve"> </w:t>
      </w:r>
      <w:r w:rsidR="00A10104" w:rsidRPr="00A10104">
        <w:rPr>
          <w:rFonts w:ascii="Arial" w:hAnsi="Arial" w:cs="Arial"/>
          <w:sz w:val="24"/>
          <w:szCs w:val="24"/>
        </w:rPr>
        <w:t xml:space="preserve">it is </w:t>
      </w:r>
      <w:r w:rsidR="00A10104">
        <w:rPr>
          <w:rFonts w:ascii="Arial" w:hAnsi="Arial" w:cs="Arial"/>
          <w:sz w:val="24"/>
          <w:szCs w:val="24"/>
        </w:rPr>
        <w:t xml:space="preserve">crystal that the </w:t>
      </w:r>
      <w:r w:rsidR="00A71904">
        <w:rPr>
          <w:rFonts w:ascii="Arial" w:hAnsi="Arial" w:cs="Arial"/>
          <w:sz w:val="24"/>
          <w:szCs w:val="24"/>
        </w:rPr>
        <w:t>three</w:t>
      </w:r>
      <w:r w:rsidR="00A10104">
        <w:rPr>
          <w:rFonts w:ascii="Arial" w:hAnsi="Arial" w:cs="Arial"/>
          <w:sz w:val="24"/>
          <w:szCs w:val="24"/>
        </w:rPr>
        <w:t xml:space="preserve"> jurisdictional facts have </w:t>
      </w:r>
      <w:r w:rsidR="00634836">
        <w:rPr>
          <w:rFonts w:ascii="Arial" w:hAnsi="Arial" w:cs="Arial"/>
          <w:sz w:val="24"/>
          <w:szCs w:val="24"/>
        </w:rPr>
        <w:t xml:space="preserve">not </w:t>
      </w:r>
      <w:r w:rsidR="00A10104">
        <w:rPr>
          <w:rFonts w:ascii="Arial" w:hAnsi="Arial" w:cs="Arial"/>
          <w:sz w:val="24"/>
          <w:szCs w:val="24"/>
        </w:rPr>
        <w:t xml:space="preserve">been met by the </w:t>
      </w:r>
      <w:r w:rsidR="00634836">
        <w:rPr>
          <w:rFonts w:ascii="Arial" w:hAnsi="Arial" w:cs="Arial"/>
          <w:sz w:val="24"/>
          <w:szCs w:val="24"/>
        </w:rPr>
        <w:t>1</w:t>
      </w:r>
      <w:r w:rsidR="00634836" w:rsidRPr="00634836">
        <w:rPr>
          <w:rFonts w:ascii="Arial" w:hAnsi="Arial" w:cs="Arial"/>
          <w:sz w:val="24"/>
          <w:szCs w:val="24"/>
          <w:vertAlign w:val="superscript"/>
        </w:rPr>
        <w:t>st</w:t>
      </w:r>
      <w:r w:rsidR="00634836">
        <w:rPr>
          <w:rFonts w:ascii="Arial" w:hAnsi="Arial" w:cs="Arial"/>
          <w:sz w:val="24"/>
          <w:szCs w:val="24"/>
        </w:rPr>
        <w:t xml:space="preserve"> defendant</w:t>
      </w:r>
      <w:r w:rsidR="00A10104">
        <w:rPr>
          <w:rFonts w:ascii="Arial" w:hAnsi="Arial" w:cs="Arial"/>
          <w:sz w:val="24"/>
          <w:szCs w:val="24"/>
        </w:rPr>
        <w:t>.</w:t>
      </w:r>
      <w:r w:rsidR="00CB6AC4">
        <w:rPr>
          <w:rFonts w:ascii="Arial" w:hAnsi="Arial" w:cs="Arial"/>
          <w:sz w:val="24"/>
          <w:szCs w:val="24"/>
        </w:rPr>
        <w:t xml:space="preserve"> </w:t>
      </w:r>
      <w:r w:rsidR="00A10104">
        <w:rPr>
          <w:rFonts w:ascii="Arial" w:hAnsi="Arial" w:cs="Arial"/>
          <w:sz w:val="24"/>
          <w:szCs w:val="24"/>
        </w:rPr>
        <w:t xml:space="preserve">Mpata acted </w:t>
      </w:r>
      <w:r w:rsidR="00233C46">
        <w:rPr>
          <w:rFonts w:ascii="Arial" w:hAnsi="Arial" w:cs="Arial"/>
          <w:sz w:val="24"/>
          <w:szCs w:val="24"/>
        </w:rPr>
        <w:t xml:space="preserve">solely </w:t>
      </w:r>
      <w:r w:rsidR="00A10104">
        <w:rPr>
          <w:rFonts w:ascii="Arial" w:hAnsi="Arial" w:cs="Arial"/>
          <w:sz w:val="24"/>
          <w:szCs w:val="24"/>
        </w:rPr>
        <w:t>on info</w:t>
      </w:r>
      <w:r w:rsidR="00233C46">
        <w:rPr>
          <w:rFonts w:ascii="Arial" w:hAnsi="Arial" w:cs="Arial"/>
          <w:sz w:val="24"/>
          <w:szCs w:val="24"/>
        </w:rPr>
        <w:t xml:space="preserve">rmation contained in the docket as well as his brief observation of some injuries the complainant had when he saw the latter at the police station. </w:t>
      </w:r>
      <w:r w:rsidR="00554552">
        <w:rPr>
          <w:rFonts w:ascii="Arial" w:hAnsi="Arial" w:cs="Arial"/>
          <w:sz w:val="24"/>
          <w:szCs w:val="24"/>
        </w:rPr>
        <w:t xml:space="preserve">I am not persuaded that the suspicion Mpata harboured was </w:t>
      </w:r>
      <w:r w:rsidR="00554552">
        <w:rPr>
          <w:rFonts w:ascii="Arial" w:hAnsi="Arial" w:cs="Arial"/>
          <w:sz w:val="24"/>
          <w:szCs w:val="24"/>
        </w:rPr>
        <w:lastRenderedPageBreak/>
        <w:t xml:space="preserve">objectively viewed based on reasonable grounds. I hasten to add that I am alive to the fact that </w:t>
      </w:r>
      <w:r w:rsidR="00554552" w:rsidRPr="00554552">
        <w:rPr>
          <w:rFonts w:ascii="Arial" w:hAnsi="Arial" w:cs="Arial"/>
          <w:iCs/>
          <w:sz w:val="24"/>
          <w:szCs w:val="24"/>
        </w:rPr>
        <w:t>the standard of a reasonable suspicion is very low</w:t>
      </w:r>
      <w:r w:rsidR="00554552">
        <w:rPr>
          <w:rFonts w:ascii="Arial" w:hAnsi="Arial" w:cs="Arial"/>
          <w:iCs/>
          <w:sz w:val="24"/>
          <w:szCs w:val="24"/>
        </w:rPr>
        <w:t xml:space="preserve"> and that </w:t>
      </w:r>
      <w:r w:rsidR="00AC73A1">
        <w:rPr>
          <w:rFonts w:ascii="Arial" w:hAnsi="Arial" w:cs="Arial"/>
          <w:iCs/>
          <w:sz w:val="24"/>
          <w:szCs w:val="24"/>
        </w:rPr>
        <w:t xml:space="preserve">in order to establish whether a dangerous wound was inflicted, </w:t>
      </w:r>
      <w:r w:rsidR="00554552">
        <w:rPr>
          <w:rFonts w:ascii="Arial" w:hAnsi="Arial" w:cs="Arial"/>
          <w:sz w:val="24"/>
          <w:szCs w:val="24"/>
        </w:rPr>
        <w:t>i</w:t>
      </w:r>
      <w:r w:rsidR="00554552" w:rsidRPr="00554552">
        <w:rPr>
          <w:rFonts w:ascii="Arial" w:hAnsi="Arial" w:cs="Arial"/>
          <w:sz w:val="24"/>
          <w:szCs w:val="24"/>
        </w:rPr>
        <w:t xml:space="preserve">t is </w:t>
      </w:r>
      <w:r w:rsidR="00AC73A1">
        <w:rPr>
          <w:rFonts w:ascii="Arial" w:hAnsi="Arial" w:cs="Arial"/>
          <w:sz w:val="24"/>
          <w:szCs w:val="24"/>
        </w:rPr>
        <w:t>was not</w:t>
      </w:r>
      <w:r w:rsidR="00554552" w:rsidRPr="00554552">
        <w:rPr>
          <w:rFonts w:ascii="Arial" w:hAnsi="Arial" w:cs="Arial"/>
          <w:sz w:val="24"/>
          <w:szCs w:val="24"/>
        </w:rPr>
        <w:t xml:space="preserve"> required of </w:t>
      </w:r>
      <w:r w:rsidR="00AC73A1">
        <w:rPr>
          <w:rFonts w:ascii="Arial" w:hAnsi="Arial" w:cs="Arial"/>
          <w:sz w:val="24"/>
          <w:szCs w:val="24"/>
        </w:rPr>
        <w:t>Mpata</w:t>
      </w:r>
      <w:r w:rsidR="00554552" w:rsidRPr="00554552">
        <w:rPr>
          <w:rFonts w:ascii="Arial" w:hAnsi="Arial" w:cs="Arial"/>
          <w:sz w:val="24"/>
          <w:szCs w:val="24"/>
        </w:rPr>
        <w:t xml:space="preserve"> </w:t>
      </w:r>
      <w:r w:rsidR="00AC73A1">
        <w:rPr>
          <w:rFonts w:ascii="Arial" w:hAnsi="Arial" w:cs="Arial"/>
          <w:sz w:val="24"/>
          <w:szCs w:val="24"/>
        </w:rPr>
        <w:t>to examine the wounds of the complainant</w:t>
      </w:r>
      <w:r w:rsidR="00554552" w:rsidRPr="00554552">
        <w:rPr>
          <w:rFonts w:ascii="Arial" w:hAnsi="Arial" w:cs="Arial"/>
          <w:sz w:val="24"/>
          <w:szCs w:val="24"/>
        </w:rPr>
        <w:t xml:space="preserve">, </w:t>
      </w:r>
      <w:r w:rsidR="00AC73A1">
        <w:rPr>
          <w:rFonts w:ascii="Arial" w:hAnsi="Arial" w:cs="Arial"/>
          <w:sz w:val="24"/>
          <w:szCs w:val="24"/>
        </w:rPr>
        <w:t>he is after all no medical doctor.</w:t>
      </w:r>
      <w:r w:rsidR="00784EFD" w:rsidRPr="00554552">
        <w:rPr>
          <w:rFonts w:ascii="Arial" w:hAnsi="Arial" w:cs="Arial"/>
          <w:sz w:val="24"/>
          <w:szCs w:val="24"/>
        </w:rPr>
        <w:t xml:space="preserve"> </w:t>
      </w:r>
      <w:r w:rsidR="00784EFD">
        <w:rPr>
          <w:rFonts w:ascii="Arial" w:hAnsi="Arial" w:cs="Arial"/>
          <w:iCs/>
          <w:sz w:val="24"/>
          <w:szCs w:val="24"/>
        </w:rPr>
        <w:t>I however hold the considered view that under the circumstances of this case, Mpata needed a little bit more, for he neither interviewed the complainant nor had at his disposal a J88, in fact the evidence at trial was that same was never filed in the docket</w:t>
      </w:r>
      <w:r w:rsidR="000B2EE9">
        <w:rPr>
          <w:rFonts w:ascii="Arial" w:hAnsi="Arial" w:cs="Arial"/>
          <w:iCs/>
          <w:sz w:val="24"/>
          <w:szCs w:val="24"/>
        </w:rPr>
        <w:t>.</w:t>
      </w:r>
      <w:r w:rsidR="00276CC1">
        <w:rPr>
          <w:rStyle w:val="FootnoteReference"/>
          <w:rFonts w:ascii="Arial" w:hAnsi="Arial" w:cs="Arial"/>
          <w:iCs/>
          <w:sz w:val="24"/>
          <w:szCs w:val="24"/>
        </w:rPr>
        <w:footnoteReference w:id="16"/>
      </w:r>
      <w:r w:rsidR="000B2EE9">
        <w:rPr>
          <w:rFonts w:ascii="Arial" w:hAnsi="Arial" w:cs="Arial"/>
          <w:iCs/>
          <w:sz w:val="24"/>
          <w:szCs w:val="24"/>
        </w:rPr>
        <w:t xml:space="preserve"> </w:t>
      </w:r>
      <w:r w:rsidR="00784EFD">
        <w:rPr>
          <w:rFonts w:ascii="Arial" w:hAnsi="Arial" w:cs="Arial"/>
          <w:sz w:val="24"/>
          <w:szCs w:val="24"/>
        </w:rPr>
        <w:t xml:space="preserve">In order to discharge the onus and pass muster of an arrest without a warrant, all that Mpata should have done, in addition to the statement filed in the docket, </w:t>
      </w:r>
      <w:r w:rsidR="00343637">
        <w:rPr>
          <w:rFonts w:ascii="Arial" w:hAnsi="Arial" w:cs="Arial"/>
          <w:sz w:val="24"/>
          <w:szCs w:val="24"/>
        </w:rPr>
        <w:t xml:space="preserve">was to </w:t>
      </w:r>
      <w:r w:rsidR="00784EFD">
        <w:rPr>
          <w:rFonts w:ascii="Arial" w:hAnsi="Arial" w:cs="Arial"/>
          <w:sz w:val="24"/>
          <w:szCs w:val="24"/>
        </w:rPr>
        <w:t xml:space="preserve">interview the complainant and obtain the J88, that </w:t>
      </w:r>
      <w:r w:rsidR="00005196">
        <w:rPr>
          <w:rFonts w:ascii="Arial" w:hAnsi="Arial" w:cs="Arial"/>
          <w:sz w:val="24"/>
          <w:szCs w:val="24"/>
        </w:rPr>
        <w:t xml:space="preserve">objectively viewed, </w:t>
      </w:r>
      <w:r w:rsidR="00784EFD">
        <w:rPr>
          <w:rFonts w:ascii="Arial" w:hAnsi="Arial" w:cs="Arial"/>
          <w:sz w:val="24"/>
          <w:szCs w:val="24"/>
        </w:rPr>
        <w:t xml:space="preserve">would have </w:t>
      </w:r>
      <w:r w:rsidR="00005196">
        <w:rPr>
          <w:rFonts w:ascii="Arial" w:hAnsi="Arial" w:cs="Arial"/>
          <w:sz w:val="24"/>
          <w:szCs w:val="24"/>
        </w:rPr>
        <w:t xml:space="preserve">established the reasonableness of the suspicion he </w:t>
      </w:r>
      <w:r w:rsidR="0001012E">
        <w:rPr>
          <w:rFonts w:ascii="Arial" w:hAnsi="Arial" w:cs="Arial"/>
          <w:sz w:val="24"/>
          <w:szCs w:val="24"/>
        </w:rPr>
        <w:t>harbored</w:t>
      </w:r>
      <w:r w:rsidR="00005196">
        <w:rPr>
          <w:rFonts w:ascii="Arial" w:hAnsi="Arial" w:cs="Arial"/>
          <w:sz w:val="24"/>
          <w:szCs w:val="24"/>
        </w:rPr>
        <w:t xml:space="preserve"> that a </w:t>
      </w:r>
      <w:r w:rsidR="00A66A09">
        <w:rPr>
          <w:rFonts w:ascii="Arial" w:hAnsi="Arial" w:cs="Arial"/>
          <w:sz w:val="24"/>
          <w:szCs w:val="24"/>
        </w:rPr>
        <w:t>S</w:t>
      </w:r>
      <w:r w:rsidR="00005196">
        <w:rPr>
          <w:rFonts w:ascii="Arial" w:hAnsi="Arial" w:cs="Arial"/>
          <w:sz w:val="24"/>
          <w:szCs w:val="24"/>
        </w:rPr>
        <w:t xml:space="preserve">chedule </w:t>
      </w:r>
      <w:r w:rsidR="003D41B9">
        <w:rPr>
          <w:rFonts w:ascii="Arial" w:hAnsi="Arial" w:cs="Arial"/>
          <w:sz w:val="24"/>
          <w:szCs w:val="24"/>
        </w:rPr>
        <w:t>1</w:t>
      </w:r>
      <w:r w:rsidR="00005196">
        <w:rPr>
          <w:rFonts w:ascii="Arial" w:hAnsi="Arial" w:cs="Arial"/>
          <w:sz w:val="24"/>
          <w:szCs w:val="24"/>
        </w:rPr>
        <w:t xml:space="preserve"> offence was committed by the plaintiff.</w:t>
      </w:r>
      <w:r w:rsidR="00B23A6E">
        <w:rPr>
          <w:rFonts w:ascii="Arial" w:hAnsi="Arial" w:cs="Arial"/>
          <w:sz w:val="24"/>
          <w:szCs w:val="24"/>
        </w:rPr>
        <w:t xml:space="preserve"> The plaintiff reported to the police station</w:t>
      </w:r>
      <w:r w:rsidR="0001012E">
        <w:rPr>
          <w:rFonts w:ascii="Arial" w:hAnsi="Arial" w:cs="Arial"/>
          <w:sz w:val="24"/>
          <w:szCs w:val="24"/>
        </w:rPr>
        <w:t xml:space="preserve"> voluntarily</w:t>
      </w:r>
      <w:r w:rsidR="00B23A6E">
        <w:rPr>
          <w:rFonts w:ascii="Arial" w:hAnsi="Arial" w:cs="Arial"/>
          <w:sz w:val="24"/>
          <w:szCs w:val="24"/>
        </w:rPr>
        <w:t xml:space="preserve">, </w:t>
      </w:r>
      <w:r w:rsidR="0001012E">
        <w:rPr>
          <w:rFonts w:ascii="Arial" w:hAnsi="Arial" w:cs="Arial"/>
          <w:sz w:val="24"/>
          <w:szCs w:val="24"/>
        </w:rPr>
        <w:t xml:space="preserve">apparently </w:t>
      </w:r>
      <w:r w:rsidR="00B23A6E">
        <w:rPr>
          <w:rFonts w:ascii="Arial" w:hAnsi="Arial" w:cs="Arial"/>
          <w:sz w:val="24"/>
          <w:szCs w:val="24"/>
        </w:rPr>
        <w:t xml:space="preserve">drove himself to the court and the investigating officer was well aware of his whereabouts in town. He was not a flight risk nor a risk to the community and there was no indication that he would evade his trial. </w:t>
      </w:r>
    </w:p>
    <w:p w14:paraId="4E8416C6" w14:textId="77777777" w:rsidR="00485785" w:rsidRDefault="00485785" w:rsidP="00784EFD">
      <w:pPr>
        <w:autoSpaceDE w:val="0"/>
        <w:autoSpaceDN w:val="0"/>
        <w:adjustRightInd w:val="0"/>
        <w:spacing w:after="0" w:line="360" w:lineRule="auto"/>
        <w:ind w:left="720" w:hanging="720"/>
        <w:jc w:val="both"/>
        <w:rPr>
          <w:rFonts w:ascii="Arial" w:hAnsi="Arial" w:cs="Arial"/>
          <w:sz w:val="24"/>
          <w:szCs w:val="24"/>
        </w:rPr>
      </w:pPr>
    </w:p>
    <w:p w14:paraId="1F8362A8" w14:textId="52C9524D" w:rsidR="007D28A4" w:rsidRPr="007D28A4" w:rsidRDefault="00784EFD" w:rsidP="007D28A4">
      <w:pPr>
        <w:autoSpaceDE w:val="0"/>
        <w:autoSpaceDN w:val="0"/>
        <w:adjustRightInd w:val="0"/>
        <w:spacing w:after="240" w:line="360" w:lineRule="auto"/>
        <w:ind w:left="720" w:hanging="720"/>
        <w:jc w:val="both"/>
        <w:rPr>
          <w:rFonts w:ascii="Arial" w:hAnsi="Arial" w:cs="Arial"/>
          <w:color w:val="000000"/>
          <w:sz w:val="24"/>
          <w:szCs w:val="24"/>
        </w:rPr>
      </w:pPr>
      <w:r>
        <w:rPr>
          <w:rFonts w:ascii="Arial" w:hAnsi="Arial" w:cs="Arial"/>
          <w:sz w:val="24"/>
          <w:szCs w:val="24"/>
        </w:rPr>
        <w:t>[2</w:t>
      </w:r>
      <w:r w:rsidR="0034036E">
        <w:rPr>
          <w:rFonts w:ascii="Arial" w:hAnsi="Arial" w:cs="Arial"/>
          <w:sz w:val="24"/>
          <w:szCs w:val="24"/>
        </w:rPr>
        <w:t>8</w:t>
      </w:r>
      <w:r>
        <w:rPr>
          <w:rFonts w:ascii="Arial" w:hAnsi="Arial" w:cs="Arial"/>
          <w:sz w:val="24"/>
          <w:szCs w:val="24"/>
        </w:rPr>
        <w:t>]</w:t>
      </w:r>
      <w:r>
        <w:rPr>
          <w:rFonts w:ascii="Arial" w:hAnsi="Arial" w:cs="Arial"/>
          <w:sz w:val="24"/>
          <w:szCs w:val="24"/>
        </w:rPr>
        <w:tab/>
      </w:r>
      <w:r w:rsidR="00485785">
        <w:rPr>
          <w:rFonts w:ascii="Arial" w:hAnsi="Arial" w:cs="Arial"/>
          <w:sz w:val="24"/>
          <w:szCs w:val="24"/>
        </w:rPr>
        <w:t>Having found that the arrest was unlawful I now turn to the aspect of whether the plaintiff’s detention post his court appearance was lawful.</w:t>
      </w:r>
      <w:r w:rsidR="00DC7B15">
        <w:rPr>
          <w:rFonts w:ascii="Arial" w:hAnsi="Arial" w:cs="Arial"/>
          <w:sz w:val="24"/>
          <w:szCs w:val="24"/>
        </w:rPr>
        <w:t xml:space="preserve"> </w:t>
      </w:r>
      <w:r w:rsidR="00771071">
        <w:rPr>
          <w:rFonts w:ascii="Arial" w:hAnsi="Arial" w:cs="Arial"/>
          <w:sz w:val="24"/>
          <w:szCs w:val="24"/>
        </w:rPr>
        <w:t xml:space="preserve">It needs no restating that the deprivation of liberty through arrest and detention, is </w:t>
      </w:r>
      <w:r w:rsidR="00771071" w:rsidRPr="00771071">
        <w:rPr>
          <w:rFonts w:ascii="Arial" w:hAnsi="Arial" w:cs="Arial"/>
          <w:i/>
          <w:sz w:val="24"/>
          <w:szCs w:val="24"/>
        </w:rPr>
        <w:t>per se prima facie</w:t>
      </w:r>
      <w:r w:rsidR="00771071">
        <w:rPr>
          <w:rFonts w:ascii="Arial" w:hAnsi="Arial" w:cs="Arial"/>
          <w:sz w:val="24"/>
          <w:szCs w:val="24"/>
        </w:rPr>
        <w:t xml:space="preserve"> unlawful. </w:t>
      </w:r>
      <w:r w:rsidR="007D28A4" w:rsidRPr="007D28A4">
        <w:rPr>
          <w:rFonts w:ascii="Arial" w:hAnsi="Arial" w:cs="Arial"/>
          <w:color w:val="000000"/>
          <w:sz w:val="24"/>
          <w:szCs w:val="24"/>
        </w:rPr>
        <w:t>In cases like this, the liability of the police for detention post</w:t>
      </w:r>
      <w:r w:rsidR="0087616D">
        <w:rPr>
          <w:rFonts w:ascii="Arial" w:hAnsi="Arial" w:cs="Arial"/>
          <w:color w:val="000000"/>
          <w:sz w:val="24"/>
          <w:szCs w:val="24"/>
        </w:rPr>
        <w:t xml:space="preserve"> </w:t>
      </w:r>
      <w:r w:rsidR="007D28A4" w:rsidRPr="007D28A4">
        <w:rPr>
          <w:rFonts w:ascii="Arial" w:hAnsi="Arial" w:cs="Arial"/>
          <w:color w:val="000000"/>
          <w:sz w:val="24"/>
          <w:szCs w:val="24"/>
        </w:rPr>
        <w:t>-</w:t>
      </w:r>
      <w:r w:rsidR="0087616D">
        <w:rPr>
          <w:rFonts w:ascii="Arial" w:hAnsi="Arial" w:cs="Arial"/>
          <w:color w:val="000000"/>
          <w:sz w:val="24"/>
          <w:szCs w:val="24"/>
        </w:rPr>
        <w:t xml:space="preserve"> </w:t>
      </w:r>
      <w:r w:rsidR="007D28A4" w:rsidRPr="007D28A4">
        <w:rPr>
          <w:rFonts w:ascii="Arial" w:hAnsi="Arial" w:cs="Arial"/>
          <w:color w:val="000000"/>
          <w:sz w:val="24"/>
          <w:szCs w:val="24"/>
        </w:rPr>
        <w:t>court appearance should be determined on an application of the principles of legal causation, having regard to the applicable tests and policy considerations. This may include a consideration of whether the post</w:t>
      </w:r>
      <w:r w:rsidR="007801DE">
        <w:rPr>
          <w:rFonts w:ascii="Arial" w:hAnsi="Arial" w:cs="Arial"/>
          <w:color w:val="000000"/>
          <w:sz w:val="24"/>
          <w:szCs w:val="24"/>
        </w:rPr>
        <w:t xml:space="preserve"> </w:t>
      </w:r>
      <w:r w:rsidR="007D28A4" w:rsidRPr="007D28A4">
        <w:rPr>
          <w:rFonts w:ascii="Arial" w:hAnsi="Arial" w:cs="Arial"/>
          <w:color w:val="000000"/>
          <w:sz w:val="24"/>
          <w:szCs w:val="24"/>
        </w:rPr>
        <w:t>-</w:t>
      </w:r>
      <w:r w:rsidR="007801DE">
        <w:rPr>
          <w:rFonts w:ascii="Arial" w:hAnsi="Arial" w:cs="Arial"/>
          <w:color w:val="000000"/>
          <w:sz w:val="24"/>
          <w:szCs w:val="24"/>
        </w:rPr>
        <w:t xml:space="preserve"> </w:t>
      </w:r>
      <w:r w:rsidR="007D28A4" w:rsidRPr="007D28A4">
        <w:rPr>
          <w:rFonts w:ascii="Arial" w:hAnsi="Arial" w:cs="Arial"/>
          <w:color w:val="000000"/>
          <w:sz w:val="24"/>
          <w:szCs w:val="24"/>
        </w:rPr>
        <w:t xml:space="preserve">appearance detention was lawful. It is these public policy considerations that will serve as a measure of control to ensure that liability is not extended too far. The conduct of the police after an unlawful arrest, especially if the police acted unlawfully after the unlawful arrest of the plaintiff, is to be evaluated and considered in determining legal causation. In addition, every matter must be determined on its own facts </w:t>
      </w:r>
      <w:r w:rsidR="00D166B6">
        <w:rPr>
          <w:rFonts w:ascii="Arial" w:hAnsi="Arial" w:cs="Arial"/>
          <w:color w:val="000000"/>
          <w:sz w:val="24"/>
          <w:szCs w:val="24"/>
        </w:rPr>
        <w:t xml:space="preserve">- </w:t>
      </w:r>
      <w:r w:rsidR="007D28A4" w:rsidRPr="007D28A4">
        <w:rPr>
          <w:rFonts w:ascii="Arial" w:hAnsi="Arial" w:cs="Arial"/>
          <w:color w:val="000000"/>
          <w:sz w:val="24"/>
          <w:szCs w:val="24"/>
        </w:rPr>
        <w:t>there is no general rule that can be applied dogmatically in order to determine liability.</w:t>
      </w:r>
      <w:r w:rsidR="00866F9B">
        <w:rPr>
          <w:rStyle w:val="FootnoteReference"/>
          <w:rFonts w:ascii="Arial" w:hAnsi="Arial" w:cs="Arial"/>
          <w:color w:val="000000"/>
          <w:sz w:val="24"/>
          <w:szCs w:val="24"/>
        </w:rPr>
        <w:footnoteReference w:id="17"/>
      </w:r>
      <w:r w:rsidR="007D28A4" w:rsidRPr="007D28A4">
        <w:rPr>
          <w:rFonts w:ascii="Arial" w:hAnsi="Arial" w:cs="Arial"/>
          <w:color w:val="000000"/>
          <w:sz w:val="24"/>
          <w:szCs w:val="24"/>
        </w:rPr>
        <w:t xml:space="preserve"> </w:t>
      </w:r>
    </w:p>
    <w:p w14:paraId="067E8055" w14:textId="2DDCFAB2" w:rsidR="00771071" w:rsidRDefault="007D28A4" w:rsidP="00485785">
      <w:pPr>
        <w:autoSpaceDE w:val="0"/>
        <w:autoSpaceDN w:val="0"/>
        <w:adjustRightInd w:val="0"/>
        <w:spacing w:after="0" w:line="360" w:lineRule="auto"/>
        <w:ind w:left="720" w:hanging="720"/>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t>In the present case there is a direct causal link between Mpata’s wrongful act, the plaintiff’s unlawful arrest, and the harm done</w:t>
      </w:r>
      <w:r w:rsidR="00674C85">
        <w:rPr>
          <w:rFonts w:ascii="Arial" w:hAnsi="Arial" w:cs="Arial"/>
          <w:sz w:val="24"/>
          <w:szCs w:val="24"/>
        </w:rPr>
        <w:t xml:space="preserve"> due to</w:t>
      </w:r>
      <w:r>
        <w:rPr>
          <w:rFonts w:ascii="Arial" w:hAnsi="Arial" w:cs="Arial"/>
          <w:sz w:val="24"/>
          <w:szCs w:val="24"/>
        </w:rPr>
        <w:t xml:space="preserve"> the plaintiff’s subsequent detention for a further 5 days, post his court appearance. The fact that the plaintiff’s detention post his court appearance was sanctioned by an order of the learned Magistrate, cannot and indeed should not render the further detention lawful and thus act as a </w:t>
      </w:r>
      <w:r w:rsidRPr="00AA3D26">
        <w:rPr>
          <w:rFonts w:ascii="Arial" w:hAnsi="Arial" w:cs="Arial"/>
          <w:i/>
          <w:sz w:val="24"/>
          <w:szCs w:val="24"/>
        </w:rPr>
        <w:t>novus actus interveniens</w:t>
      </w:r>
      <w:r w:rsidRPr="002D1EDD">
        <w:rPr>
          <w:rFonts w:ascii="Arial" w:hAnsi="Arial" w:cs="Arial"/>
          <w:sz w:val="24"/>
          <w:szCs w:val="24"/>
        </w:rPr>
        <w:t>.</w:t>
      </w:r>
      <w:r>
        <w:rPr>
          <w:rFonts w:ascii="Arial" w:hAnsi="Arial" w:cs="Arial"/>
          <w:sz w:val="24"/>
          <w:szCs w:val="24"/>
        </w:rPr>
        <w:t xml:space="preserve"> </w:t>
      </w:r>
      <w:r w:rsidR="002D1EDD">
        <w:rPr>
          <w:rFonts w:ascii="Arial" w:hAnsi="Arial" w:cs="Arial"/>
          <w:sz w:val="24"/>
          <w:szCs w:val="24"/>
        </w:rPr>
        <w:t xml:space="preserve">Mpata failed in his duty, notwithstanding the fact that </w:t>
      </w:r>
      <w:r w:rsidR="00EC03CA">
        <w:rPr>
          <w:rFonts w:ascii="Arial" w:hAnsi="Arial" w:cs="Arial"/>
          <w:sz w:val="24"/>
          <w:szCs w:val="24"/>
        </w:rPr>
        <w:t xml:space="preserve">the plaintiff was known to him, he did not have a J88, </w:t>
      </w:r>
      <w:r w:rsidR="002D1EDD">
        <w:rPr>
          <w:rFonts w:ascii="Arial" w:hAnsi="Arial" w:cs="Arial"/>
          <w:sz w:val="24"/>
          <w:szCs w:val="24"/>
        </w:rPr>
        <w:t xml:space="preserve">he did not oppose bail, </w:t>
      </w:r>
      <w:r w:rsidR="00EC03CA">
        <w:rPr>
          <w:rFonts w:ascii="Arial" w:hAnsi="Arial" w:cs="Arial"/>
          <w:sz w:val="24"/>
          <w:szCs w:val="24"/>
        </w:rPr>
        <w:t>and he fully appreciated that the plaintiff might be remanded in custody</w:t>
      </w:r>
      <w:r w:rsidR="00EF342F">
        <w:rPr>
          <w:rFonts w:ascii="Arial" w:hAnsi="Arial" w:cs="Arial"/>
          <w:sz w:val="24"/>
          <w:szCs w:val="24"/>
        </w:rPr>
        <w:t xml:space="preserve"> post his </w:t>
      </w:r>
      <w:r w:rsidR="003E3BFB">
        <w:rPr>
          <w:rFonts w:ascii="Arial" w:hAnsi="Arial" w:cs="Arial"/>
          <w:sz w:val="24"/>
          <w:szCs w:val="24"/>
        </w:rPr>
        <w:t>first</w:t>
      </w:r>
      <w:r w:rsidR="00EF342F">
        <w:rPr>
          <w:rFonts w:ascii="Arial" w:hAnsi="Arial" w:cs="Arial"/>
          <w:sz w:val="24"/>
          <w:szCs w:val="24"/>
        </w:rPr>
        <w:t xml:space="preserve"> appearance in court and that notwithstanding he </w:t>
      </w:r>
      <w:r w:rsidR="002D1EDD">
        <w:rPr>
          <w:rFonts w:ascii="Arial" w:hAnsi="Arial" w:cs="Arial"/>
          <w:sz w:val="24"/>
          <w:szCs w:val="24"/>
        </w:rPr>
        <w:t>did not complete the bail information document</w:t>
      </w:r>
      <w:r w:rsidR="00EC03CA">
        <w:rPr>
          <w:rFonts w:ascii="Arial" w:hAnsi="Arial" w:cs="Arial"/>
          <w:sz w:val="24"/>
          <w:szCs w:val="24"/>
        </w:rPr>
        <w:t xml:space="preserve"> which might have guided the decision to formally oppose bail or not</w:t>
      </w:r>
      <w:r w:rsidR="000B2EE9">
        <w:rPr>
          <w:rFonts w:ascii="Arial" w:hAnsi="Arial" w:cs="Arial"/>
          <w:sz w:val="24"/>
          <w:szCs w:val="24"/>
        </w:rPr>
        <w:t>.</w:t>
      </w:r>
      <w:r w:rsidR="00EF342F">
        <w:rPr>
          <w:rStyle w:val="FootnoteReference"/>
          <w:rFonts w:ascii="Arial" w:hAnsi="Arial" w:cs="Arial"/>
          <w:sz w:val="24"/>
          <w:szCs w:val="24"/>
        </w:rPr>
        <w:footnoteReference w:id="18"/>
      </w:r>
      <w:r w:rsidR="00EC03CA">
        <w:rPr>
          <w:rFonts w:ascii="Arial" w:hAnsi="Arial" w:cs="Arial"/>
          <w:sz w:val="24"/>
          <w:szCs w:val="24"/>
        </w:rPr>
        <w:t xml:space="preserve"> </w:t>
      </w:r>
    </w:p>
    <w:p w14:paraId="0400833C" w14:textId="77777777" w:rsidR="00552FC3" w:rsidRPr="002D1EDD" w:rsidRDefault="00552FC3" w:rsidP="00485785">
      <w:pPr>
        <w:autoSpaceDE w:val="0"/>
        <w:autoSpaceDN w:val="0"/>
        <w:adjustRightInd w:val="0"/>
        <w:spacing w:after="0" w:line="360" w:lineRule="auto"/>
        <w:ind w:left="720" w:hanging="720"/>
        <w:jc w:val="both"/>
        <w:rPr>
          <w:rFonts w:ascii="Arial" w:hAnsi="Arial" w:cs="Arial"/>
          <w:sz w:val="24"/>
          <w:szCs w:val="24"/>
        </w:rPr>
      </w:pPr>
    </w:p>
    <w:p w14:paraId="34F2D9C0" w14:textId="4AD62EEC" w:rsidR="00FF7864" w:rsidRDefault="00552FC3" w:rsidP="004C1E17">
      <w:pPr>
        <w:autoSpaceDE w:val="0"/>
        <w:autoSpaceDN w:val="0"/>
        <w:adjustRightInd w:val="0"/>
        <w:spacing w:after="0" w:line="360" w:lineRule="auto"/>
        <w:ind w:left="720" w:hanging="720"/>
        <w:jc w:val="both"/>
        <w:rPr>
          <w:rFonts w:ascii="Arial" w:hAnsi="Arial" w:cs="Arial"/>
          <w:color w:val="000000"/>
          <w:sz w:val="24"/>
          <w:szCs w:val="24"/>
        </w:rPr>
      </w:pPr>
      <w:r>
        <w:rPr>
          <w:rFonts w:ascii="Arial" w:hAnsi="Arial" w:cs="Arial"/>
          <w:color w:val="000000"/>
          <w:sz w:val="24"/>
          <w:szCs w:val="24"/>
        </w:rPr>
        <w:t>[30]</w:t>
      </w:r>
      <w:r>
        <w:rPr>
          <w:rFonts w:ascii="Arial" w:hAnsi="Arial" w:cs="Arial"/>
          <w:color w:val="000000"/>
          <w:sz w:val="24"/>
          <w:szCs w:val="24"/>
        </w:rPr>
        <w:tab/>
        <w:t>I now turn to deal with the liability of the 2</w:t>
      </w:r>
      <w:r w:rsidRPr="00552FC3">
        <w:rPr>
          <w:rFonts w:ascii="Arial" w:hAnsi="Arial" w:cs="Arial"/>
          <w:color w:val="000000"/>
          <w:sz w:val="24"/>
          <w:szCs w:val="24"/>
          <w:vertAlign w:val="superscript"/>
        </w:rPr>
        <w:t>nd</w:t>
      </w:r>
      <w:r>
        <w:rPr>
          <w:rFonts w:ascii="Arial" w:hAnsi="Arial" w:cs="Arial"/>
          <w:color w:val="000000"/>
          <w:sz w:val="24"/>
          <w:szCs w:val="24"/>
        </w:rPr>
        <w:t xml:space="preserve"> defendant. In a well</w:t>
      </w:r>
      <w:r w:rsidR="001D5064">
        <w:rPr>
          <w:rFonts w:ascii="Arial" w:hAnsi="Arial" w:cs="Arial"/>
          <w:color w:val="000000"/>
          <w:sz w:val="24"/>
          <w:szCs w:val="24"/>
        </w:rPr>
        <w:t xml:space="preserve"> </w:t>
      </w:r>
      <w:r>
        <w:rPr>
          <w:rFonts w:ascii="Arial" w:hAnsi="Arial" w:cs="Arial"/>
          <w:color w:val="000000"/>
          <w:sz w:val="24"/>
          <w:szCs w:val="24"/>
        </w:rPr>
        <w:t>-</w:t>
      </w:r>
      <w:r w:rsidR="001D5064">
        <w:rPr>
          <w:rFonts w:ascii="Arial" w:hAnsi="Arial" w:cs="Arial"/>
          <w:color w:val="000000"/>
          <w:sz w:val="24"/>
          <w:szCs w:val="24"/>
        </w:rPr>
        <w:t xml:space="preserve"> </w:t>
      </w:r>
      <w:r>
        <w:rPr>
          <w:rFonts w:ascii="Arial" w:hAnsi="Arial" w:cs="Arial"/>
          <w:color w:val="000000"/>
          <w:sz w:val="24"/>
          <w:szCs w:val="24"/>
        </w:rPr>
        <w:t xml:space="preserve">reasoned </w:t>
      </w:r>
      <w:r w:rsidR="00880308">
        <w:rPr>
          <w:rFonts w:ascii="Arial" w:hAnsi="Arial" w:cs="Arial"/>
          <w:color w:val="000000"/>
          <w:sz w:val="24"/>
          <w:szCs w:val="24"/>
        </w:rPr>
        <w:t>judgment,</w:t>
      </w:r>
      <w:r>
        <w:rPr>
          <w:rFonts w:ascii="Arial" w:hAnsi="Arial" w:cs="Arial"/>
          <w:color w:val="000000"/>
          <w:sz w:val="24"/>
          <w:szCs w:val="24"/>
        </w:rPr>
        <w:t xml:space="preserve"> the trial court correctly found that in the present case </w:t>
      </w:r>
      <w:r w:rsidRPr="0034036E">
        <w:rPr>
          <w:rFonts w:ascii="Arial" w:hAnsi="Arial" w:cs="Arial"/>
          <w:color w:val="000000"/>
          <w:sz w:val="24"/>
          <w:szCs w:val="24"/>
        </w:rPr>
        <w:t>there are</w:t>
      </w:r>
      <w:r>
        <w:rPr>
          <w:rFonts w:ascii="Arial" w:hAnsi="Arial" w:cs="Arial"/>
          <w:color w:val="000000"/>
          <w:sz w:val="24"/>
          <w:szCs w:val="24"/>
        </w:rPr>
        <w:t xml:space="preserve"> </w:t>
      </w:r>
      <w:r w:rsidRPr="0034036E">
        <w:rPr>
          <w:rFonts w:ascii="Arial" w:hAnsi="Arial" w:cs="Arial"/>
          <w:color w:val="000000"/>
          <w:sz w:val="24"/>
          <w:szCs w:val="24"/>
        </w:rPr>
        <w:t>concurrent wrongdoers: the Minister of Justice, the Mini</w:t>
      </w:r>
      <w:r>
        <w:rPr>
          <w:rFonts w:ascii="Arial" w:hAnsi="Arial" w:cs="Arial"/>
          <w:color w:val="000000"/>
          <w:sz w:val="24"/>
          <w:szCs w:val="24"/>
        </w:rPr>
        <w:t xml:space="preserve">ster of Police and the Director of Public Prosecutions </w:t>
      </w:r>
      <w:r w:rsidR="00674C85">
        <w:rPr>
          <w:rFonts w:ascii="Arial" w:hAnsi="Arial" w:cs="Arial"/>
          <w:color w:val="000000"/>
          <w:sz w:val="24"/>
          <w:szCs w:val="24"/>
        </w:rPr>
        <w:t xml:space="preserve">as represented by the prosecutor </w:t>
      </w:r>
      <w:r>
        <w:rPr>
          <w:rFonts w:ascii="Arial" w:hAnsi="Arial" w:cs="Arial"/>
          <w:color w:val="000000"/>
          <w:sz w:val="24"/>
          <w:szCs w:val="24"/>
        </w:rPr>
        <w:t xml:space="preserve">and that accordingly they ought to be found to be jointly and severally liable for the unlawful </w:t>
      </w:r>
      <w:r w:rsidR="0032778D">
        <w:rPr>
          <w:rFonts w:ascii="Arial" w:hAnsi="Arial" w:cs="Arial"/>
          <w:color w:val="000000"/>
          <w:sz w:val="24"/>
          <w:szCs w:val="24"/>
        </w:rPr>
        <w:t>post court appearance</w:t>
      </w:r>
      <w:r>
        <w:rPr>
          <w:rFonts w:ascii="Arial" w:hAnsi="Arial" w:cs="Arial"/>
          <w:color w:val="000000"/>
          <w:sz w:val="24"/>
          <w:szCs w:val="24"/>
        </w:rPr>
        <w:t xml:space="preserve"> detention of the plaintiff. The liability of the 2</w:t>
      </w:r>
      <w:r w:rsidRPr="00552FC3">
        <w:rPr>
          <w:rFonts w:ascii="Arial" w:hAnsi="Arial" w:cs="Arial"/>
          <w:color w:val="000000"/>
          <w:sz w:val="24"/>
          <w:szCs w:val="24"/>
          <w:vertAlign w:val="superscript"/>
        </w:rPr>
        <w:t>nd</w:t>
      </w:r>
      <w:r>
        <w:rPr>
          <w:rFonts w:ascii="Arial" w:hAnsi="Arial" w:cs="Arial"/>
          <w:color w:val="000000"/>
          <w:sz w:val="24"/>
          <w:szCs w:val="24"/>
        </w:rPr>
        <w:t xml:space="preserve"> defendant is to be found in the lackadaisical conduct of its authorized delegate, Mr Mrabe, the prosecutor involved in the court during the plaintiff’s </w:t>
      </w:r>
      <w:r w:rsidR="003E3BFB">
        <w:rPr>
          <w:rFonts w:ascii="Arial" w:hAnsi="Arial" w:cs="Arial"/>
          <w:color w:val="000000"/>
          <w:sz w:val="24"/>
          <w:szCs w:val="24"/>
        </w:rPr>
        <w:t>first</w:t>
      </w:r>
      <w:r>
        <w:rPr>
          <w:rFonts w:ascii="Arial" w:hAnsi="Arial" w:cs="Arial"/>
          <w:color w:val="000000"/>
          <w:sz w:val="24"/>
          <w:szCs w:val="24"/>
        </w:rPr>
        <w:t xml:space="preserve"> appearance</w:t>
      </w:r>
      <w:r w:rsidR="00E0570B">
        <w:rPr>
          <w:rFonts w:ascii="Arial" w:hAnsi="Arial" w:cs="Arial"/>
          <w:color w:val="000000"/>
          <w:sz w:val="24"/>
          <w:szCs w:val="24"/>
        </w:rPr>
        <w:t xml:space="preserve"> on the </w:t>
      </w:r>
      <w:r w:rsidR="00674C85">
        <w:rPr>
          <w:rFonts w:ascii="Arial" w:hAnsi="Arial" w:cs="Arial"/>
          <w:color w:val="000000"/>
          <w:sz w:val="24"/>
          <w:szCs w:val="24"/>
        </w:rPr>
        <w:t>1</w:t>
      </w:r>
      <w:r w:rsidR="00E0570B">
        <w:rPr>
          <w:rFonts w:ascii="Arial" w:hAnsi="Arial" w:cs="Arial"/>
          <w:color w:val="000000"/>
          <w:sz w:val="24"/>
          <w:szCs w:val="24"/>
        </w:rPr>
        <w:t>7</w:t>
      </w:r>
      <w:r w:rsidR="00E0570B" w:rsidRPr="00E0570B">
        <w:rPr>
          <w:rFonts w:ascii="Arial" w:hAnsi="Arial" w:cs="Arial"/>
          <w:color w:val="000000"/>
          <w:sz w:val="24"/>
          <w:szCs w:val="24"/>
          <w:vertAlign w:val="superscript"/>
        </w:rPr>
        <w:t>th</w:t>
      </w:r>
      <w:r w:rsidR="00E0570B">
        <w:rPr>
          <w:rFonts w:ascii="Arial" w:hAnsi="Arial" w:cs="Arial"/>
          <w:color w:val="000000"/>
          <w:sz w:val="24"/>
          <w:szCs w:val="24"/>
        </w:rPr>
        <w:t xml:space="preserve"> </w:t>
      </w:r>
      <w:r w:rsidR="001D5064">
        <w:rPr>
          <w:rFonts w:ascii="Arial" w:hAnsi="Arial" w:cs="Arial"/>
          <w:color w:val="000000"/>
          <w:sz w:val="24"/>
          <w:szCs w:val="24"/>
        </w:rPr>
        <w:t xml:space="preserve">of </w:t>
      </w:r>
      <w:r w:rsidR="00E0570B">
        <w:rPr>
          <w:rFonts w:ascii="Arial" w:hAnsi="Arial" w:cs="Arial"/>
          <w:color w:val="000000"/>
          <w:sz w:val="24"/>
          <w:szCs w:val="24"/>
        </w:rPr>
        <w:t>December 2015</w:t>
      </w:r>
      <w:r>
        <w:rPr>
          <w:rFonts w:ascii="Arial" w:hAnsi="Arial" w:cs="Arial"/>
          <w:color w:val="000000"/>
          <w:sz w:val="24"/>
          <w:szCs w:val="24"/>
        </w:rPr>
        <w:t>.</w:t>
      </w:r>
      <w:r w:rsidR="00E0570B">
        <w:rPr>
          <w:rFonts w:ascii="Arial" w:hAnsi="Arial" w:cs="Arial"/>
          <w:color w:val="000000"/>
          <w:sz w:val="24"/>
          <w:szCs w:val="24"/>
        </w:rPr>
        <w:t xml:space="preserve"> Despite the absence of a J88 in the docket and any other evidence to found a charge of attempted murder, Mr Mrabe charged the plaintiff and his co</w:t>
      </w:r>
      <w:r w:rsidR="00F41351">
        <w:rPr>
          <w:rFonts w:ascii="Arial" w:hAnsi="Arial" w:cs="Arial"/>
          <w:color w:val="000000"/>
          <w:sz w:val="24"/>
          <w:szCs w:val="24"/>
        </w:rPr>
        <w:t xml:space="preserve"> </w:t>
      </w:r>
      <w:r w:rsidR="00E0570B">
        <w:rPr>
          <w:rFonts w:ascii="Arial" w:hAnsi="Arial" w:cs="Arial"/>
          <w:color w:val="000000"/>
          <w:sz w:val="24"/>
          <w:szCs w:val="24"/>
        </w:rPr>
        <w:t>-</w:t>
      </w:r>
      <w:r w:rsidR="00F41351">
        <w:rPr>
          <w:rFonts w:ascii="Arial" w:hAnsi="Arial" w:cs="Arial"/>
          <w:color w:val="000000"/>
          <w:sz w:val="24"/>
          <w:szCs w:val="24"/>
        </w:rPr>
        <w:t xml:space="preserve"> </w:t>
      </w:r>
      <w:r w:rsidR="00E0570B">
        <w:rPr>
          <w:rFonts w:ascii="Arial" w:hAnsi="Arial" w:cs="Arial"/>
          <w:color w:val="000000"/>
          <w:sz w:val="24"/>
          <w:szCs w:val="24"/>
        </w:rPr>
        <w:t>accused with attempted murder and requested, and was granted, a remand for a formal bail application some 3 weeks later. Further display of this lackadaisical approach, on the following day, despite the plaintiff being requisitioned and present in the court holding cells, Mr Mrabe refused to assist in enrolling the case for a formal bail application.</w:t>
      </w:r>
      <w:r w:rsidR="0032778D" w:rsidRPr="0032778D">
        <w:rPr>
          <w:rFonts w:ascii="Arial" w:hAnsi="Arial" w:cs="Arial"/>
          <w:color w:val="000000"/>
          <w:sz w:val="24"/>
          <w:szCs w:val="24"/>
        </w:rPr>
        <w:t xml:space="preserve"> </w:t>
      </w:r>
      <w:r w:rsidR="0032778D">
        <w:rPr>
          <w:rFonts w:ascii="Arial" w:hAnsi="Arial" w:cs="Arial"/>
          <w:color w:val="000000"/>
          <w:sz w:val="24"/>
          <w:szCs w:val="24"/>
        </w:rPr>
        <w:t>The aforesaid is to be lamented</w:t>
      </w:r>
      <w:r w:rsidR="004C1E17">
        <w:rPr>
          <w:rFonts w:ascii="Arial" w:hAnsi="Arial" w:cs="Arial"/>
          <w:color w:val="000000"/>
          <w:sz w:val="24"/>
          <w:szCs w:val="24"/>
        </w:rPr>
        <w:t>. P</w:t>
      </w:r>
      <w:r w:rsidR="0032778D">
        <w:rPr>
          <w:rFonts w:ascii="Arial" w:hAnsi="Arial" w:cs="Arial"/>
          <w:color w:val="000000"/>
          <w:sz w:val="24"/>
          <w:szCs w:val="24"/>
        </w:rPr>
        <w:t>rosecutors, by their very duty, wield a lot of power and play an important role in our criminal justice system</w:t>
      </w:r>
      <w:r w:rsidR="00FF7864">
        <w:rPr>
          <w:rFonts w:ascii="Arial" w:hAnsi="Arial" w:cs="Arial"/>
          <w:color w:val="000000"/>
          <w:sz w:val="24"/>
          <w:szCs w:val="24"/>
        </w:rPr>
        <w:t xml:space="preserve"> and this confidence can only be inspired if they act in the interests of the community, do not act arbitrarily and possess the requisite legal </w:t>
      </w:r>
      <w:r w:rsidR="000B2EE9">
        <w:rPr>
          <w:rFonts w:ascii="Arial" w:hAnsi="Arial" w:cs="Arial"/>
          <w:color w:val="000000"/>
          <w:sz w:val="24"/>
          <w:szCs w:val="24"/>
        </w:rPr>
        <w:t>acumen.</w:t>
      </w:r>
      <w:r w:rsidR="00FF7864">
        <w:rPr>
          <w:rStyle w:val="FootnoteReference"/>
          <w:rFonts w:ascii="Arial" w:hAnsi="Arial" w:cs="Arial"/>
          <w:color w:val="000000"/>
          <w:sz w:val="24"/>
          <w:szCs w:val="24"/>
        </w:rPr>
        <w:footnoteReference w:id="19"/>
      </w:r>
      <w:r w:rsidR="00FF7864">
        <w:rPr>
          <w:rFonts w:ascii="Arial" w:hAnsi="Arial" w:cs="Arial"/>
          <w:color w:val="000000"/>
          <w:sz w:val="24"/>
          <w:szCs w:val="24"/>
        </w:rPr>
        <w:t xml:space="preserve"> </w:t>
      </w:r>
      <w:r w:rsidR="0032778D">
        <w:rPr>
          <w:rFonts w:ascii="Arial" w:hAnsi="Arial" w:cs="Arial"/>
          <w:color w:val="000000"/>
          <w:sz w:val="24"/>
          <w:szCs w:val="24"/>
        </w:rPr>
        <w:t xml:space="preserve">For that reason, they must inspire confidence </w:t>
      </w:r>
      <w:r w:rsidR="0032778D">
        <w:rPr>
          <w:rFonts w:ascii="Arial" w:hAnsi="Arial" w:cs="Arial"/>
          <w:color w:val="000000"/>
          <w:sz w:val="24"/>
          <w:szCs w:val="24"/>
        </w:rPr>
        <w:lastRenderedPageBreak/>
        <w:t>in the criminal justice system. They must act without fear, favour or prejudice. Clearly Mr Mrabe fell short of this standard;</w:t>
      </w:r>
      <w:r w:rsidR="0032778D" w:rsidRPr="0032778D">
        <w:rPr>
          <w:rFonts w:ascii="Arial" w:hAnsi="Arial" w:cs="Arial"/>
          <w:color w:val="000000"/>
          <w:sz w:val="24"/>
          <w:szCs w:val="24"/>
        </w:rPr>
        <w:t xml:space="preserve"> </w:t>
      </w:r>
      <w:r w:rsidR="0032778D">
        <w:rPr>
          <w:rFonts w:ascii="Arial" w:hAnsi="Arial" w:cs="Arial"/>
          <w:color w:val="000000"/>
          <w:sz w:val="24"/>
          <w:szCs w:val="24"/>
        </w:rPr>
        <w:t xml:space="preserve">for had he approached his prosecutorial duties </w:t>
      </w:r>
      <w:r w:rsidR="004C1E17">
        <w:rPr>
          <w:rFonts w:ascii="Arial" w:hAnsi="Arial" w:cs="Arial"/>
          <w:color w:val="000000"/>
          <w:sz w:val="24"/>
          <w:szCs w:val="24"/>
        </w:rPr>
        <w:t>conscientiously;</w:t>
      </w:r>
      <w:r w:rsidR="0032778D">
        <w:rPr>
          <w:rFonts w:ascii="Arial" w:hAnsi="Arial" w:cs="Arial"/>
          <w:color w:val="000000"/>
          <w:sz w:val="24"/>
          <w:szCs w:val="24"/>
        </w:rPr>
        <w:t xml:space="preserve"> the plaintiff would not have spent 5 days detained unlawfully.</w:t>
      </w:r>
    </w:p>
    <w:p w14:paraId="18E6D822" w14:textId="77777777" w:rsidR="004C1E17" w:rsidRPr="002F7063" w:rsidRDefault="004C1E17" w:rsidP="004C1E17">
      <w:pPr>
        <w:autoSpaceDE w:val="0"/>
        <w:autoSpaceDN w:val="0"/>
        <w:adjustRightInd w:val="0"/>
        <w:spacing w:after="0" w:line="360" w:lineRule="auto"/>
        <w:ind w:left="720" w:hanging="720"/>
        <w:jc w:val="both"/>
        <w:rPr>
          <w:rFonts w:ascii="Arial" w:hAnsi="Arial" w:cs="Arial"/>
          <w:color w:val="000000"/>
          <w:sz w:val="24"/>
          <w:szCs w:val="24"/>
        </w:rPr>
      </w:pPr>
    </w:p>
    <w:p w14:paraId="120EAD12" w14:textId="77777777" w:rsidR="004C1E17" w:rsidRDefault="00E0570B" w:rsidP="004C1E17">
      <w:pPr>
        <w:autoSpaceDE w:val="0"/>
        <w:autoSpaceDN w:val="0"/>
        <w:adjustRightInd w:val="0"/>
        <w:spacing w:after="0" w:line="360" w:lineRule="auto"/>
        <w:ind w:left="720" w:hanging="720"/>
        <w:jc w:val="both"/>
        <w:rPr>
          <w:rFonts w:ascii="Arial" w:hAnsi="Arial" w:cs="Arial"/>
          <w:sz w:val="24"/>
          <w:szCs w:val="24"/>
        </w:rPr>
      </w:pPr>
      <w:r>
        <w:rPr>
          <w:rFonts w:ascii="Arial" w:hAnsi="Arial" w:cs="Arial"/>
          <w:color w:val="000000"/>
          <w:sz w:val="24"/>
          <w:szCs w:val="24"/>
        </w:rPr>
        <w:t>[31]</w:t>
      </w:r>
      <w:r>
        <w:rPr>
          <w:rFonts w:ascii="Arial" w:hAnsi="Arial" w:cs="Arial"/>
          <w:color w:val="000000"/>
          <w:sz w:val="24"/>
          <w:szCs w:val="24"/>
        </w:rPr>
        <w:tab/>
      </w:r>
      <w:r w:rsidR="00DF1F66" w:rsidRPr="002E19A2">
        <w:rPr>
          <w:rFonts w:ascii="Arial" w:hAnsi="Arial" w:cs="Arial"/>
          <w:sz w:val="24"/>
          <w:szCs w:val="24"/>
        </w:rPr>
        <w:t xml:space="preserve">Consequently, </w:t>
      </w:r>
      <w:r w:rsidR="00FF7864">
        <w:rPr>
          <w:rFonts w:ascii="Arial" w:hAnsi="Arial" w:cs="Arial"/>
          <w:sz w:val="24"/>
          <w:szCs w:val="24"/>
        </w:rPr>
        <w:t>we are not persuaded</w:t>
      </w:r>
      <w:r w:rsidR="00DF1F66" w:rsidRPr="002E19A2">
        <w:rPr>
          <w:rFonts w:ascii="Arial" w:hAnsi="Arial" w:cs="Arial"/>
          <w:sz w:val="24"/>
          <w:szCs w:val="24"/>
        </w:rPr>
        <w:t xml:space="preserve"> that the court </w:t>
      </w:r>
      <w:r w:rsidR="00DF1F66" w:rsidRPr="002E19A2">
        <w:rPr>
          <w:rFonts w:ascii="Arial" w:hAnsi="Arial" w:cs="Arial"/>
          <w:i/>
          <w:sz w:val="24"/>
          <w:szCs w:val="24"/>
        </w:rPr>
        <w:t>a quo</w:t>
      </w:r>
      <w:r w:rsidR="00DF1F66" w:rsidRPr="002E19A2">
        <w:rPr>
          <w:rFonts w:ascii="Arial" w:hAnsi="Arial" w:cs="Arial"/>
          <w:sz w:val="24"/>
          <w:szCs w:val="24"/>
        </w:rPr>
        <w:t xml:space="preserve"> misdirected itself on the facts and the law. Therefore, this appeal ought not to succeed.</w:t>
      </w:r>
    </w:p>
    <w:p w14:paraId="4DF45A8A" w14:textId="77777777" w:rsidR="004C1E17" w:rsidRDefault="004C1E17" w:rsidP="004C1E17">
      <w:pPr>
        <w:autoSpaceDE w:val="0"/>
        <w:autoSpaceDN w:val="0"/>
        <w:adjustRightInd w:val="0"/>
        <w:spacing w:after="0" w:line="360" w:lineRule="auto"/>
        <w:ind w:left="720" w:hanging="720"/>
        <w:jc w:val="both"/>
        <w:rPr>
          <w:rFonts w:ascii="Arial" w:hAnsi="Arial" w:cs="Arial"/>
          <w:sz w:val="24"/>
          <w:szCs w:val="24"/>
        </w:rPr>
      </w:pPr>
    </w:p>
    <w:p w14:paraId="543BF27E" w14:textId="672111D1" w:rsidR="00880308" w:rsidRPr="00880308" w:rsidRDefault="00880308" w:rsidP="00880308">
      <w:pPr>
        <w:autoSpaceDE w:val="0"/>
        <w:autoSpaceDN w:val="0"/>
        <w:adjustRightInd w:val="0"/>
        <w:spacing w:line="360" w:lineRule="auto"/>
        <w:ind w:left="720" w:hanging="720"/>
        <w:jc w:val="both"/>
        <w:rPr>
          <w:rFonts w:ascii="Arial" w:hAnsi="Arial" w:cs="Arial"/>
          <w:b/>
          <w:bCs/>
          <w:sz w:val="24"/>
          <w:szCs w:val="24"/>
          <w:u w:val="single"/>
        </w:rPr>
      </w:pPr>
      <w:r w:rsidRPr="00880308">
        <w:rPr>
          <w:rFonts w:ascii="Arial" w:hAnsi="Arial" w:cs="Arial"/>
          <w:b/>
          <w:bCs/>
          <w:sz w:val="24"/>
          <w:szCs w:val="24"/>
          <w:u w:val="single"/>
        </w:rPr>
        <w:t>COSTS</w:t>
      </w:r>
    </w:p>
    <w:p w14:paraId="0F60D203" w14:textId="5C7342AD" w:rsidR="004C1E17" w:rsidRDefault="00113EBC" w:rsidP="004C1E17">
      <w:pPr>
        <w:autoSpaceDE w:val="0"/>
        <w:autoSpaceDN w:val="0"/>
        <w:adjustRightInd w:val="0"/>
        <w:spacing w:after="0" w:line="360" w:lineRule="auto"/>
        <w:ind w:left="720" w:hanging="720"/>
        <w:jc w:val="both"/>
        <w:rPr>
          <w:rFonts w:ascii="Arial" w:hAnsi="Arial" w:cs="Arial"/>
          <w:sz w:val="24"/>
          <w:szCs w:val="24"/>
        </w:rPr>
      </w:pPr>
      <w:r w:rsidRPr="00113EBC">
        <w:rPr>
          <w:rFonts w:ascii="Arial" w:hAnsi="Arial" w:cs="Arial"/>
          <w:sz w:val="24"/>
          <w:szCs w:val="24"/>
        </w:rPr>
        <w:t>[</w:t>
      </w:r>
      <w:r w:rsidR="00FF7864">
        <w:rPr>
          <w:rFonts w:ascii="Arial" w:hAnsi="Arial" w:cs="Arial"/>
          <w:sz w:val="24"/>
          <w:szCs w:val="24"/>
        </w:rPr>
        <w:t>32</w:t>
      </w:r>
      <w:r w:rsidRPr="00113EBC">
        <w:rPr>
          <w:rFonts w:ascii="Arial" w:hAnsi="Arial" w:cs="Arial"/>
          <w:sz w:val="24"/>
          <w:szCs w:val="24"/>
        </w:rPr>
        <w:t>]</w:t>
      </w:r>
      <w:r w:rsidRPr="00113EBC">
        <w:rPr>
          <w:rFonts w:ascii="Arial" w:hAnsi="Arial" w:cs="Arial"/>
          <w:sz w:val="24"/>
          <w:szCs w:val="24"/>
        </w:rPr>
        <w:tab/>
        <w:t xml:space="preserve">With regards to what constitutes an appropriate costs order, </w:t>
      </w:r>
      <w:r w:rsidRPr="00AB57DD">
        <w:rPr>
          <w:rFonts w:ascii="Arial" w:hAnsi="Arial" w:cs="Arial"/>
          <w:sz w:val="24"/>
          <w:szCs w:val="24"/>
        </w:rPr>
        <w:t xml:space="preserve">it is </w:t>
      </w:r>
      <w:r>
        <w:rPr>
          <w:rFonts w:ascii="Arial" w:hAnsi="Arial" w:cs="Arial"/>
          <w:sz w:val="24"/>
          <w:szCs w:val="24"/>
        </w:rPr>
        <w:t xml:space="preserve">a </w:t>
      </w:r>
      <w:r w:rsidRPr="00AB57DD">
        <w:rPr>
          <w:rFonts w:ascii="Arial" w:hAnsi="Arial" w:cs="Arial"/>
          <w:sz w:val="24"/>
          <w:szCs w:val="24"/>
        </w:rPr>
        <w:t>well</w:t>
      </w:r>
      <w:r w:rsidR="00D867ED">
        <w:rPr>
          <w:rFonts w:ascii="Arial" w:hAnsi="Arial" w:cs="Arial"/>
          <w:sz w:val="24"/>
          <w:szCs w:val="24"/>
        </w:rPr>
        <w:t xml:space="preserve"> </w:t>
      </w:r>
      <w:r w:rsidRPr="00AB57DD">
        <w:rPr>
          <w:rFonts w:ascii="Arial" w:hAnsi="Arial" w:cs="Arial"/>
          <w:sz w:val="24"/>
          <w:szCs w:val="24"/>
        </w:rPr>
        <w:t>-</w:t>
      </w:r>
      <w:r w:rsidR="00D867ED">
        <w:rPr>
          <w:rFonts w:ascii="Arial" w:hAnsi="Arial" w:cs="Arial"/>
          <w:sz w:val="24"/>
          <w:szCs w:val="24"/>
        </w:rPr>
        <w:t xml:space="preserve"> </w:t>
      </w:r>
      <w:r w:rsidRPr="00AB57DD">
        <w:rPr>
          <w:rFonts w:ascii="Arial" w:hAnsi="Arial" w:cs="Arial"/>
          <w:sz w:val="24"/>
          <w:szCs w:val="24"/>
        </w:rPr>
        <w:t>established</w:t>
      </w:r>
      <w:r>
        <w:rPr>
          <w:rFonts w:ascii="Arial" w:hAnsi="Arial" w:cs="Arial"/>
          <w:sz w:val="24"/>
          <w:szCs w:val="24"/>
        </w:rPr>
        <w:t xml:space="preserve"> principle of</w:t>
      </w:r>
      <w:r w:rsidRPr="00AB57DD">
        <w:rPr>
          <w:rFonts w:ascii="Arial" w:hAnsi="Arial" w:cs="Arial"/>
          <w:sz w:val="24"/>
          <w:szCs w:val="24"/>
        </w:rPr>
        <w:t xml:space="preserve"> our law that the general rule regarding costs is that the unsuccessful party pays the costs of the successful party on the party and party scale. </w:t>
      </w:r>
      <w:r>
        <w:rPr>
          <w:rFonts w:ascii="Arial" w:hAnsi="Arial" w:cs="Arial"/>
          <w:sz w:val="24"/>
          <w:szCs w:val="24"/>
        </w:rPr>
        <w:t>Equally established is the principle that the</w:t>
      </w:r>
      <w:r w:rsidRPr="00AB57DD">
        <w:rPr>
          <w:rFonts w:ascii="Arial" w:hAnsi="Arial" w:cs="Arial"/>
          <w:sz w:val="24"/>
          <w:szCs w:val="24"/>
        </w:rPr>
        <w:t xml:space="preserve"> </w:t>
      </w:r>
      <w:r>
        <w:rPr>
          <w:rFonts w:ascii="Arial" w:hAnsi="Arial" w:cs="Arial"/>
          <w:sz w:val="24"/>
          <w:szCs w:val="24"/>
        </w:rPr>
        <w:t xml:space="preserve">court exercises a discretion when considering an appropriate costs order and should, of necessity, </w:t>
      </w:r>
      <w:r w:rsidRPr="00AB57DD">
        <w:rPr>
          <w:rFonts w:ascii="Arial" w:hAnsi="Arial" w:cs="Arial"/>
          <w:sz w:val="24"/>
          <w:szCs w:val="24"/>
        </w:rPr>
        <w:t>exercise</w:t>
      </w:r>
      <w:r>
        <w:rPr>
          <w:rFonts w:ascii="Arial" w:hAnsi="Arial" w:cs="Arial"/>
          <w:sz w:val="24"/>
          <w:szCs w:val="24"/>
        </w:rPr>
        <w:t xml:space="preserve"> same</w:t>
      </w:r>
      <w:r w:rsidRPr="00AB57DD">
        <w:rPr>
          <w:rFonts w:ascii="Arial" w:hAnsi="Arial" w:cs="Arial"/>
          <w:sz w:val="24"/>
          <w:szCs w:val="24"/>
        </w:rPr>
        <w:t xml:space="preserve"> judiciously</w:t>
      </w:r>
      <w:r>
        <w:rPr>
          <w:rFonts w:ascii="Arial" w:hAnsi="Arial" w:cs="Arial"/>
          <w:sz w:val="24"/>
          <w:szCs w:val="24"/>
        </w:rPr>
        <w:t>.</w:t>
      </w:r>
      <w:r w:rsidR="004C1E17">
        <w:rPr>
          <w:rStyle w:val="FootnoteReference"/>
          <w:rFonts w:ascii="Arial" w:hAnsi="Arial" w:cs="Arial"/>
          <w:sz w:val="24"/>
          <w:szCs w:val="24"/>
        </w:rPr>
        <w:footnoteReference w:id="20"/>
      </w:r>
      <w:r w:rsidR="004C1E17">
        <w:rPr>
          <w:rFonts w:ascii="Arial" w:hAnsi="Arial" w:cs="Arial"/>
          <w:sz w:val="24"/>
          <w:szCs w:val="24"/>
        </w:rPr>
        <w:t xml:space="preserve"> </w:t>
      </w:r>
      <w:r w:rsidR="00AB6C7F">
        <w:rPr>
          <w:rFonts w:ascii="Arial" w:hAnsi="Arial" w:cs="Arial"/>
          <w:sz w:val="24"/>
          <w:szCs w:val="24"/>
        </w:rPr>
        <w:t>We are however</w:t>
      </w:r>
      <w:r w:rsidR="00715B0B">
        <w:rPr>
          <w:rFonts w:ascii="Arial" w:hAnsi="Arial" w:cs="Arial"/>
          <w:sz w:val="24"/>
          <w:szCs w:val="24"/>
        </w:rPr>
        <w:t xml:space="preserve"> not persuaded that this is a case where a punitive costs order is warranted.</w:t>
      </w:r>
    </w:p>
    <w:p w14:paraId="2070C745" w14:textId="77777777" w:rsidR="004C1E17" w:rsidRDefault="004C1E17" w:rsidP="004C1E17">
      <w:pPr>
        <w:autoSpaceDE w:val="0"/>
        <w:autoSpaceDN w:val="0"/>
        <w:adjustRightInd w:val="0"/>
        <w:spacing w:after="0" w:line="360" w:lineRule="auto"/>
        <w:ind w:left="720" w:hanging="720"/>
        <w:jc w:val="both"/>
        <w:rPr>
          <w:rFonts w:ascii="Arial" w:hAnsi="Arial" w:cs="Arial"/>
          <w:sz w:val="24"/>
          <w:szCs w:val="24"/>
        </w:rPr>
      </w:pPr>
    </w:p>
    <w:p w14:paraId="24349B9E" w14:textId="7499C500" w:rsidR="005D1176" w:rsidRDefault="002710E8" w:rsidP="005D1176">
      <w:pPr>
        <w:autoSpaceDE w:val="0"/>
        <w:autoSpaceDN w:val="0"/>
        <w:adjustRightInd w:val="0"/>
        <w:spacing w:after="0" w:line="360" w:lineRule="auto"/>
        <w:ind w:left="720" w:hanging="720"/>
        <w:jc w:val="both"/>
        <w:rPr>
          <w:rFonts w:ascii="Arial" w:hAnsi="Arial" w:cs="Arial"/>
          <w:sz w:val="24"/>
          <w:szCs w:val="24"/>
        </w:rPr>
      </w:pPr>
      <w:r w:rsidRPr="00FF7864">
        <w:rPr>
          <w:rFonts w:ascii="Arial" w:hAnsi="Arial" w:cs="Arial"/>
          <w:sz w:val="24"/>
          <w:szCs w:val="24"/>
        </w:rPr>
        <w:t>[3</w:t>
      </w:r>
      <w:r w:rsidR="00FF7864">
        <w:rPr>
          <w:rFonts w:ascii="Arial" w:hAnsi="Arial" w:cs="Arial"/>
          <w:sz w:val="24"/>
          <w:szCs w:val="24"/>
        </w:rPr>
        <w:t>3</w:t>
      </w:r>
      <w:r w:rsidRPr="00FF7864">
        <w:rPr>
          <w:rFonts w:ascii="Arial" w:hAnsi="Arial" w:cs="Arial"/>
          <w:sz w:val="24"/>
          <w:szCs w:val="24"/>
        </w:rPr>
        <w:t>]</w:t>
      </w:r>
      <w:r w:rsidRPr="00D9706A">
        <w:rPr>
          <w:rFonts w:ascii="ArialMT" w:hAnsi="ArialMT" w:cs="ArialMT"/>
          <w:color w:val="C00000"/>
          <w:sz w:val="24"/>
          <w:szCs w:val="24"/>
        </w:rPr>
        <w:tab/>
      </w:r>
      <w:r w:rsidRPr="002E19A2">
        <w:rPr>
          <w:rFonts w:ascii="Arial" w:hAnsi="Arial" w:cs="Arial"/>
          <w:sz w:val="24"/>
          <w:szCs w:val="24"/>
        </w:rPr>
        <w:t>Accordingly, I make the following order</w:t>
      </w:r>
      <w:r w:rsidR="008A47A4">
        <w:rPr>
          <w:rFonts w:ascii="Arial" w:hAnsi="Arial" w:cs="Arial"/>
          <w:sz w:val="24"/>
          <w:szCs w:val="24"/>
        </w:rPr>
        <w:t>:</w:t>
      </w:r>
      <w:r w:rsidRPr="002E19A2">
        <w:rPr>
          <w:rFonts w:ascii="Arial" w:hAnsi="Arial" w:cs="Arial"/>
          <w:sz w:val="24"/>
          <w:szCs w:val="24"/>
        </w:rPr>
        <w:t xml:space="preserve"> </w:t>
      </w:r>
    </w:p>
    <w:p w14:paraId="3CFD4F10" w14:textId="1692BD44" w:rsidR="004C1E17" w:rsidRPr="00656E16" w:rsidRDefault="00FF7864" w:rsidP="00656E16">
      <w:pPr>
        <w:autoSpaceDE w:val="0"/>
        <w:autoSpaceDN w:val="0"/>
        <w:adjustRightInd w:val="0"/>
        <w:spacing w:after="0" w:line="360" w:lineRule="auto"/>
        <w:ind w:left="720"/>
        <w:jc w:val="both"/>
        <w:rPr>
          <w:rFonts w:ascii="Arial" w:hAnsi="Arial" w:cs="Arial"/>
          <w:bCs/>
          <w:sz w:val="24"/>
          <w:szCs w:val="24"/>
          <w:u w:val="single"/>
        </w:rPr>
      </w:pPr>
      <w:r w:rsidRPr="00656E16">
        <w:rPr>
          <w:rFonts w:ascii="Arial" w:hAnsi="Arial" w:cs="Arial"/>
          <w:bCs/>
          <w:sz w:val="24"/>
          <w:szCs w:val="24"/>
          <w:u w:val="single"/>
        </w:rPr>
        <w:t>ORDER</w:t>
      </w:r>
    </w:p>
    <w:p w14:paraId="69156159" w14:textId="5D5DC188" w:rsidR="00FF7864" w:rsidRDefault="002710E8" w:rsidP="00656E16">
      <w:pPr>
        <w:autoSpaceDE w:val="0"/>
        <w:autoSpaceDN w:val="0"/>
        <w:adjustRightInd w:val="0"/>
        <w:spacing w:after="240" w:line="360" w:lineRule="auto"/>
        <w:ind w:left="720"/>
        <w:jc w:val="both"/>
        <w:rPr>
          <w:rFonts w:ascii="Arial" w:hAnsi="Arial" w:cs="Arial"/>
          <w:sz w:val="24"/>
          <w:szCs w:val="24"/>
        </w:rPr>
      </w:pPr>
      <w:r w:rsidRPr="002E19A2">
        <w:rPr>
          <w:rFonts w:ascii="Arial" w:hAnsi="Arial" w:cs="Arial"/>
          <w:sz w:val="24"/>
          <w:szCs w:val="24"/>
        </w:rPr>
        <w:t>The appeal is</w:t>
      </w:r>
      <w:r w:rsidR="002E19A2" w:rsidRPr="002E19A2">
        <w:rPr>
          <w:rFonts w:ascii="Arial" w:hAnsi="Arial" w:cs="Arial"/>
          <w:sz w:val="24"/>
          <w:szCs w:val="24"/>
        </w:rPr>
        <w:t xml:space="preserve"> dismissed</w:t>
      </w:r>
      <w:r w:rsidRPr="002E19A2">
        <w:rPr>
          <w:rFonts w:ascii="Arial" w:hAnsi="Arial" w:cs="Arial"/>
          <w:sz w:val="24"/>
          <w:szCs w:val="24"/>
        </w:rPr>
        <w:t xml:space="preserve"> with costs.</w:t>
      </w:r>
      <w:r w:rsidR="00202BB8" w:rsidRPr="002E19A2">
        <w:rPr>
          <w:rFonts w:ascii="Arial" w:hAnsi="Arial" w:cs="Arial"/>
          <w:sz w:val="24"/>
          <w:szCs w:val="24"/>
        </w:rPr>
        <w:t xml:space="preserve"> </w:t>
      </w:r>
    </w:p>
    <w:p w14:paraId="308A3F43" w14:textId="77777777" w:rsidR="00880308" w:rsidRDefault="00880308" w:rsidP="002710E8">
      <w:pPr>
        <w:autoSpaceDE w:val="0"/>
        <w:autoSpaceDN w:val="0"/>
        <w:adjustRightInd w:val="0"/>
        <w:spacing w:after="240" w:line="360" w:lineRule="auto"/>
        <w:jc w:val="both"/>
        <w:rPr>
          <w:rFonts w:ascii="Arial" w:hAnsi="Arial" w:cs="Arial"/>
          <w:sz w:val="24"/>
          <w:szCs w:val="24"/>
        </w:rPr>
      </w:pPr>
    </w:p>
    <w:p w14:paraId="4E15CB3B" w14:textId="77777777" w:rsidR="009E0F2F" w:rsidRPr="00B23A6E" w:rsidRDefault="000D46C5" w:rsidP="000D46C5">
      <w:pPr>
        <w:pStyle w:val="NoSpacing"/>
        <w:ind w:left="6481" w:firstLine="720"/>
        <w:jc w:val="right"/>
        <w:rPr>
          <w:rFonts w:ascii="Arial" w:hAnsi="Arial" w:cs="Arial"/>
          <w:sz w:val="24"/>
          <w:szCs w:val="24"/>
          <w:lang w:val="pt-BR"/>
        </w:rPr>
      </w:pPr>
      <w:r w:rsidRPr="00B23A6E">
        <w:rPr>
          <w:rFonts w:ascii="Arial" w:hAnsi="Arial" w:cs="Arial"/>
          <w:sz w:val="24"/>
          <w:szCs w:val="24"/>
          <w:lang w:val="pt-BR"/>
        </w:rPr>
        <w:t>_______________</w:t>
      </w:r>
    </w:p>
    <w:p w14:paraId="38A65DDA" w14:textId="3837B910" w:rsidR="00683A23" w:rsidRPr="00B23A6E" w:rsidRDefault="000B59C3" w:rsidP="007D7AF8">
      <w:pPr>
        <w:autoSpaceDE w:val="0"/>
        <w:autoSpaceDN w:val="0"/>
        <w:adjustRightInd w:val="0"/>
        <w:spacing w:after="0" w:line="240" w:lineRule="auto"/>
        <w:ind w:left="6481" w:firstLine="720"/>
        <w:jc w:val="right"/>
        <w:rPr>
          <w:rFonts w:ascii="Arial" w:hAnsi="Arial" w:cs="Arial"/>
          <w:color w:val="000000"/>
          <w:sz w:val="24"/>
          <w:szCs w:val="24"/>
          <w:lang w:val="pt-BR"/>
        </w:rPr>
      </w:pPr>
      <w:r w:rsidRPr="00B23A6E">
        <w:rPr>
          <w:rFonts w:ascii="Arial" w:hAnsi="Arial" w:cs="Arial"/>
          <w:b/>
          <w:bCs/>
          <w:color w:val="000000"/>
          <w:sz w:val="24"/>
          <w:szCs w:val="24"/>
          <w:lang w:val="pt-BR"/>
        </w:rPr>
        <w:t>NG GUSHA, AJ</w:t>
      </w:r>
    </w:p>
    <w:p w14:paraId="3AF635FA" w14:textId="77777777" w:rsidR="00715B0B" w:rsidRPr="00B23A6E" w:rsidRDefault="00715B0B" w:rsidP="00602336">
      <w:pPr>
        <w:autoSpaceDE w:val="0"/>
        <w:autoSpaceDN w:val="0"/>
        <w:adjustRightInd w:val="0"/>
        <w:spacing w:after="0" w:line="360" w:lineRule="auto"/>
        <w:jc w:val="center"/>
        <w:rPr>
          <w:rFonts w:ascii="Arial" w:hAnsi="Arial" w:cs="Arial"/>
          <w:color w:val="000000"/>
          <w:sz w:val="24"/>
          <w:szCs w:val="24"/>
          <w:lang w:val="pt-BR"/>
        </w:rPr>
      </w:pPr>
    </w:p>
    <w:p w14:paraId="1DC83833" w14:textId="1C262573" w:rsidR="00715B0B" w:rsidRDefault="00715B0B" w:rsidP="00656E16">
      <w:pPr>
        <w:autoSpaceDE w:val="0"/>
        <w:autoSpaceDN w:val="0"/>
        <w:adjustRightInd w:val="0"/>
        <w:spacing w:after="0" w:line="360" w:lineRule="auto"/>
        <w:ind w:left="720"/>
        <w:rPr>
          <w:rFonts w:ascii="Arial" w:hAnsi="Arial" w:cs="Arial"/>
          <w:color w:val="000000"/>
          <w:sz w:val="24"/>
          <w:szCs w:val="24"/>
          <w:lang w:val="pt-BR"/>
        </w:rPr>
      </w:pPr>
      <w:r w:rsidRPr="00B23A6E">
        <w:rPr>
          <w:rFonts w:ascii="Arial" w:hAnsi="Arial" w:cs="Arial"/>
          <w:color w:val="000000"/>
          <w:sz w:val="24"/>
          <w:szCs w:val="24"/>
          <w:lang w:val="pt-BR"/>
        </w:rPr>
        <w:t>I concur</w:t>
      </w:r>
      <w:r w:rsidR="00880308">
        <w:rPr>
          <w:rFonts w:ascii="Arial" w:hAnsi="Arial" w:cs="Arial"/>
          <w:color w:val="000000"/>
          <w:sz w:val="24"/>
          <w:szCs w:val="24"/>
          <w:lang w:val="pt-BR"/>
        </w:rPr>
        <w:t>,</w:t>
      </w:r>
    </w:p>
    <w:p w14:paraId="0387E133" w14:textId="77777777" w:rsidR="00880308" w:rsidRDefault="00880308" w:rsidP="007D7AF8">
      <w:pPr>
        <w:autoSpaceDE w:val="0"/>
        <w:autoSpaceDN w:val="0"/>
        <w:adjustRightInd w:val="0"/>
        <w:spacing w:after="0" w:line="360" w:lineRule="auto"/>
        <w:rPr>
          <w:rFonts w:ascii="Arial" w:hAnsi="Arial" w:cs="Arial"/>
          <w:color w:val="000000"/>
          <w:sz w:val="24"/>
          <w:szCs w:val="24"/>
          <w:lang w:val="pt-BR"/>
        </w:rPr>
      </w:pPr>
    </w:p>
    <w:p w14:paraId="44781200" w14:textId="77777777" w:rsidR="00880308" w:rsidRPr="00B23A6E" w:rsidRDefault="00880308" w:rsidP="007D7AF8">
      <w:pPr>
        <w:autoSpaceDE w:val="0"/>
        <w:autoSpaceDN w:val="0"/>
        <w:adjustRightInd w:val="0"/>
        <w:spacing w:after="0" w:line="360" w:lineRule="auto"/>
        <w:rPr>
          <w:rFonts w:ascii="Arial" w:hAnsi="Arial" w:cs="Arial"/>
          <w:color w:val="000000"/>
          <w:sz w:val="24"/>
          <w:szCs w:val="24"/>
          <w:lang w:val="pt-BR"/>
        </w:rPr>
      </w:pPr>
    </w:p>
    <w:p w14:paraId="616B57EC" w14:textId="74CDC495" w:rsidR="000B59C3" w:rsidRDefault="000B59C3" w:rsidP="007D7AF8">
      <w:pPr>
        <w:autoSpaceDE w:val="0"/>
        <w:autoSpaceDN w:val="0"/>
        <w:adjustRightInd w:val="0"/>
        <w:spacing w:after="0" w:line="240" w:lineRule="auto"/>
        <w:rPr>
          <w:rFonts w:ascii="Arial" w:hAnsi="Arial" w:cs="Arial"/>
          <w:color w:val="000000"/>
          <w:sz w:val="24"/>
          <w:szCs w:val="24"/>
        </w:rPr>
      </w:pP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Pr="00B23A6E">
        <w:rPr>
          <w:rFonts w:ascii="Arial" w:hAnsi="Arial" w:cs="Arial"/>
          <w:color w:val="000000"/>
          <w:sz w:val="24"/>
          <w:szCs w:val="24"/>
          <w:lang w:val="pt-BR"/>
        </w:rPr>
        <w:tab/>
      </w:r>
      <w:r w:rsidR="005D1176">
        <w:rPr>
          <w:rFonts w:ascii="Arial" w:hAnsi="Arial" w:cs="Arial"/>
          <w:color w:val="000000"/>
          <w:sz w:val="24"/>
          <w:szCs w:val="24"/>
          <w:lang w:val="pt-BR"/>
        </w:rPr>
        <w:t xml:space="preserve">    </w:t>
      </w:r>
      <w:r>
        <w:rPr>
          <w:rFonts w:ascii="Arial" w:hAnsi="Arial" w:cs="Arial"/>
          <w:color w:val="000000"/>
          <w:sz w:val="24"/>
          <w:szCs w:val="24"/>
        </w:rPr>
        <w:t>________________</w:t>
      </w:r>
    </w:p>
    <w:p w14:paraId="6E18EFDE" w14:textId="6C5E8B3F" w:rsidR="000B59C3" w:rsidRPr="00724ECD" w:rsidRDefault="00683A23" w:rsidP="005233B8">
      <w:pPr>
        <w:autoSpaceDE w:val="0"/>
        <w:autoSpaceDN w:val="0"/>
        <w:adjustRightInd w:val="0"/>
        <w:spacing w:after="0" w:line="360" w:lineRule="auto"/>
        <w:jc w:val="right"/>
        <w:rPr>
          <w:rFonts w:ascii="Arial" w:hAnsi="Arial" w:cs="Arial"/>
          <w:b/>
          <w:bCs/>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724ECD" w:rsidRPr="00724ECD">
        <w:rPr>
          <w:rFonts w:ascii="Arial" w:hAnsi="Arial" w:cs="Arial"/>
          <w:b/>
          <w:bCs/>
          <w:color w:val="000000"/>
          <w:sz w:val="24"/>
          <w:szCs w:val="24"/>
        </w:rPr>
        <w:t xml:space="preserve">M </w:t>
      </w:r>
      <w:r w:rsidR="000B59C3" w:rsidRPr="00724ECD">
        <w:rPr>
          <w:rFonts w:ascii="Arial" w:hAnsi="Arial" w:cs="Arial"/>
          <w:b/>
          <w:bCs/>
          <w:color w:val="000000"/>
          <w:sz w:val="24"/>
          <w:szCs w:val="24"/>
        </w:rPr>
        <w:t>OPPERMAN</w:t>
      </w:r>
      <w:r w:rsidR="00724ECD">
        <w:rPr>
          <w:rFonts w:ascii="Arial" w:hAnsi="Arial" w:cs="Arial"/>
          <w:b/>
          <w:bCs/>
          <w:color w:val="000000"/>
          <w:sz w:val="24"/>
          <w:szCs w:val="24"/>
        </w:rPr>
        <w:t>,</w:t>
      </w:r>
      <w:r w:rsidR="000B59C3" w:rsidRPr="00724ECD">
        <w:rPr>
          <w:rFonts w:ascii="Arial" w:hAnsi="Arial" w:cs="Arial"/>
          <w:b/>
          <w:bCs/>
          <w:color w:val="000000"/>
          <w:sz w:val="24"/>
          <w:szCs w:val="24"/>
        </w:rPr>
        <w:t xml:space="preserve"> J</w:t>
      </w:r>
    </w:p>
    <w:p w14:paraId="6E95A356" w14:textId="77777777" w:rsidR="00880308" w:rsidRDefault="00880308" w:rsidP="00E9484D">
      <w:pPr>
        <w:autoSpaceDE w:val="0"/>
        <w:autoSpaceDN w:val="0"/>
        <w:adjustRightInd w:val="0"/>
        <w:spacing w:after="0" w:line="360" w:lineRule="auto"/>
        <w:rPr>
          <w:rFonts w:ascii="Arial" w:hAnsi="Arial" w:cs="Arial"/>
          <w:color w:val="000000"/>
          <w:sz w:val="24"/>
          <w:szCs w:val="24"/>
        </w:rPr>
      </w:pPr>
    </w:p>
    <w:p w14:paraId="3281B664" w14:textId="77777777" w:rsidR="00880308" w:rsidRDefault="00880308" w:rsidP="00E9484D">
      <w:pPr>
        <w:autoSpaceDE w:val="0"/>
        <w:autoSpaceDN w:val="0"/>
        <w:adjustRightInd w:val="0"/>
        <w:spacing w:after="0" w:line="360" w:lineRule="auto"/>
        <w:rPr>
          <w:rFonts w:ascii="Arial" w:hAnsi="Arial" w:cs="Arial"/>
          <w:color w:val="000000"/>
          <w:sz w:val="24"/>
          <w:szCs w:val="24"/>
        </w:rPr>
      </w:pPr>
    </w:p>
    <w:p w14:paraId="47FF4BC3" w14:textId="77777777" w:rsidR="00880308" w:rsidRDefault="00880308" w:rsidP="00E9484D">
      <w:pPr>
        <w:autoSpaceDE w:val="0"/>
        <w:autoSpaceDN w:val="0"/>
        <w:adjustRightInd w:val="0"/>
        <w:spacing w:after="0" w:line="360" w:lineRule="auto"/>
        <w:rPr>
          <w:rFonts w:ascii="Arial" w:hAnsi="Arial" w:cs="Arial"/>
          <w:color w:val="000000"/>
          <w:sz w:val="24"/>
          <w:szCs w:val="24"/>
        </w:rPr>
      </w:pPr>
    </w:p>
    <w:p w14:paraId="5DE68F9F" w14:textId="353EDF0A"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 xml:space="preserve">On behalf of the </w:t>
      </w:r>
      <w:r w:rsidR="000B59C3">
        <w:rPr>
          <w:rFonts w:ascii="Arial" w:hAnsi="Arial" w:cs="Arial"/>
          <w:color w:val="000000"/>
          <w:sz w:val="24"/>
          <w:szCs w:val="24"/>
        </w:rPr>
        <w:t>Appellant</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t>Adv</w:t>
      </w:r>
      <w:r>
        <w:rPr>
          <w:rFonts w:ascii="Arial" w:hAnsi="Arial" w:cs="Arial"/>
          <w:color w:val="000000"/>
          <w:sz w:val="24"/>
          <w:szCs w:val="24"/>
        </w:rPr>
        <w:t xml:space="preserve">. </w:t>
      </w:r>
      <w:r w:rsidR="000B59C3">
        <w:rPr>
          <w:rFonts w:ascii="Arial" w:hAnsi="Arial" w:cs="Arial"/>
          <w:color w:val="000000"/>
          <w:sz w:val="24"/>
          <w:szCs w:val="24"/>
        </w:rPr>
        <w:t>P. Chaka</w:t>
      </w:r>
    </w:p>
    <w:p w14:paraId="7120B8E1" w14:textId="77777777" w:rsidR="00E9484D" w:rsidRPr="00983B80" w:rsidRDefault="00C564C0" w:rsidP="00E9484D">
      <w:pPr>
        <w:autoSpaceDE w:val="0"/>
        <w:autoSpaceDN w:val="0"/>
        <w:adjustRightInd w:val="0"/>
        <w:spacing w:after="0" w:line="360" w:lineRule="auto"/>
        <w:rPr>
          <w:rFonts w:ascii="Arial" w:hAnsi="Arial" w:cs="Arial"/>
          <w:sz w:val="24"/>
          <w:szCs w:val="24"/>
          <w:u w:val="single"/>
        </w:rPr>
      </w:pPr>
      <w:r>
        <w:rPr>
          <w:rFonts w:ascii="Arial" w:hAnsi="Arial" w:cs="Arial"/>
          <w:color w:val="000000"/>
          <w:sz w:val="24"/>
          <w:szCs w:val="24"/>
        </w:rPr>
        <w:t>Instructed by: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0B59C3">
        <w:rPr>
          <w:rFonts w:ascii="Arial" w:hAnsi="Arial" w:cs="Arial"/>
          <w:sz w:val="24"/>
          <w:szCs w:val="24"/>
        </w:rPr>
        <w:t>State Attorney</w:t>
      </w:r>
    </w:p>
    <w:p w14:paraId="0F6172B9" w14:textId="77777777" w:rsidR="00E9484D" w:rsidRPr="00A05964" w:rsidRDefault="00E9484D" w:rsidP="00E9484D">
      <w:pPr>
        <w:autoSpaceDE w:val="0"/>
        <w:autoSpaceDN w:val="0"/>
        <w:adjustRightInd w:val="0"/>
        <w:spacing w:after="0" w:line="360" w:lineRule="auto"/>
        <w:ind w:left="3600" w:firstLine="720"/>
        <w:rPr>
          <w:rFonts w:ascii="Arial" w:hAnsi="Arial" w:cs="Arial"/>
          <w:color w:val="000000"/>
          <w:sz w:val="24"/>
          <w:szCs w:val="24"/>
        </w:rPr>
      </w:pPr>
      <w:r w:rsidRPr="00A05964">
        <w:rPr>
          <w:rFonts w:ascii="Arial" w:hAnsi="Arial" w:cs="Arial"/>
          <w:color w:val="000000"/>
          <w:sz w:val="24"/>
          <w:szCs w:val="24"/>
        </w:rPr>
        <w:t>BLOEMFONTEIN</w:t>
      </w:r>
    </w:p>
    <w:p w14:paraId="287AD4BD" w14:textId="77777777" w:rsidR="00E9484D" w:rsidRPr="00A05964" w:rsidRDefault="00E9484D" w:rsidP="00E9484D">
      <w:pPr>
        <w:autoSpaceDE w:val="0"/>
        <w:autoSpaceDN w:val="0"/>
        <w:adjustRightInd w:val="0"/>
        <w:spacing w:after="0" w:line="360" w:lineRule="auto"/>
        <w:ind w:left="3600" w:firstLine="720"/>
        <w:rPr>
          <w:rFonts w:ascii="Arial" w:hAnsi="Arial" w:cs="Arial"/>
          <w:color w:val="000000"/>
          <w:sz w:val="24"/>
          <w:szCs w:val="24"/>
        </w:rPr>
      </w:pPr>
    </w:p>
    <w:p w14:paraId="0B400C9D" w14:textId="77777777"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 xml:space="preserve">On behalf of the </w:t>
      </w:r>
      <w:r w:rsidR="000B59C3">
        <w:rPr>
          <w:rFonts w:ascii="Arial" w:hAnsi="Arial" w:cs="Arial"/>
          <w:color w:val="000000"/>
          <w:sz w:val="24"/>
          <w:szCs w:val="24"/>
        </w:rPr>
        <w:t>R</w:t>
      </w:r>
      <w:r w:rsidRPr="00A05964">
        <w:rPr>
          <w:rFonts w:ascii="Arial" w:hAnsi="Arial" w:cs="Arial"/>
          <w:color w:val="000000"/>
          <w:sz w:val="24"/>
          <w:szCs w:val="24"/>
        </w:rPr>
        <w:t>espondent:</w:t>
      </w:r>
      <w:r w:rsidRPr="00A05964">
        <w:rPr>
          <w:rFonts w:ascii="Arial" w:hAnsi="Arial" w:cs="Arial"/>
          <w:color w:val="000000"/>
          <w:sz w:val="24"/>
          <w:szCs w:val="24"/>
        </w:rPr>
        <w:tab/>
      </w:r>
      <w:r w:rsidRPr="00A05964">
        <w:rPr>
          <w:rFonts w:ascii="Arial" w:hAnsi="Arial" w:cs="Arial"/>
          <w:color w:val="000000"/>
          <w:sz w:val="24"/>
          <w:szCs w:val="24"/>
        </w:rPr>
        <w:tab/>
      </w:r>
      <w:r w:rsidR="000B59C3">
        <w:rPr>
          <w:rFonts w:ascii="Arial" w:hAnsi="Arial" w:cs="Arial"/>
          <w:color w:val="000000"/>
          <w:sz w:val="24"/>
          <w:szCs w:val="24"/>
        </w:rPr>
        <w:t>Adv. GSJ Van Rensburg</w:t>
      </w:r>
    </w:p>
    <w:p w14:paraId="33308E1F" w14:textId="77777777" w:rsidR="00E9484D" w:rsidRPr="00A05964" w:rsidRDefault="00E9484D" w:rsidP="00E9484D">
      <w:pPr>
        <w:autoSpaceDE w:val="0"/>
        <w:autoSpaceDN w:val="0"/>
        <w:adjustRightInd w:val="0"/>
        <w:spacing w:after="0" w:line="360" w:lineRule="auto"/>
        <w:rPr>
          <w:rFonts w:ascii="Arial" w:hAnsi="Arial" w:cs="Arial"/>
          <w:color w:val="000000"/>
          <w:sz w:val="24"/>
          <w:szCs w:val="24"/>
        </w:rPr>
      </w:pPr>
      <w:r w:rsidRPr="00A05964">
        <w:rPr>
          <w:rFonts w:ascii="Arial" w:hAnsi="Arial" w:cs="Arial"/>
          <w:color w:val="000000"/>
          <w:sz w:val="24"/>
          <w:szCs w:val="24"/>
        </w:rPr>
        <w:t>Instructed by:</w:t>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Pr="00A05964">
        <w:rPr>
          <w:rFonts w:ascii="Arial" w:hAnsi="Arial" w:cs="Arial"/>
          <w:color w:val="000000"/>
          <w:sz w:val="24"/>
          <w:szCs w:val="24"/>
        </w:rPr>
        <w:tab/>
      </w:r>
      <w:r w:rsidR="000B59C3">
        <w:rPr>
          <w:rFonts w:ascii="Arial" w:hAnsi="Arial" w:cs="Arial"/>
          <w:color w:val="000000"/>
          <w:sz w:val="24"/>
          <w:szCs w:val="24"/>
        </w:rPr>
        <w:t>Loubser Van der Walt Inc</w:t>
      </w:r>
    </w:p>
    <w:p w14:paraId="68C8FFBE" w14:textId="77777777" w:rsidR="00087118" w:rsidRPr="00087118" w:rsidRDefault="000B59C3" w:rsidP="000D46C5">
      <w:pPr>
        <w:autoSpaceDE w:val="0"/>
        <w:autoSpaceDN w:val="0"/>
        <w:adjustRightInd w:val="0"/>
        <w:spacing w:after="0" w:line="360" w:lineRule="auto"/>
        <w:ind w:left="3600" w:firstLine="720"/>
        <w:rPr>
          <w:rFonts w:ascii="Arial" w:hAnsi="Arial" w:cs="Arial"/>
          <w:color w:val="000000"/>
          <w:sz w:val="24"/>
          <w:szCs w:val="24"/>
        </w:rPr>
      </w:pPr>
      <w:r>
        <w:rPr>
          <w:rFonts w:ascii="Arial" w:hAnsi="Arial" w:cs="Arial"/>
          <w:color w:val="000000"/>
          <w:sz w:val="24"/>
          <w:szCs w:val="24"/>
        </w:rPr>
        <w:t>LYNWOOD</w:t>
      </w:r>
    </w:p>
    <w:sectPr w:rsidR="00087118" w:rsidRPr="00087118" w:rsidSect="00A07391">
      <w:headerReference w:type="default" r:id="rId10"/>
      <w:headerReference w:type="first" r:id="rId11"/>
      <w:pgSz w:w="12240" w:h="15840"/>
      <w:pgMar w:top="426" w:right="1183"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7BC86" w14:textId="77777777" w:rsidR="002E03A5" w:rsidRDefault="002E03A5" w:rsidP="00D20855">
      <w:pPr>
        <w:spacing w:after="0" w:line="240" w:lineRule="auto"/>
      </w:pPr>
      <w:r>
        <w:separator/>
      </w:r>
    </w:p>
  </w:endnote>
  <w:endnote w:type="continuationSeparator" w:id="0">
    <w:p w14:paraId="047B1D85" w14:textId="77777777" w:rsidR="002E03A5" w:rsidRDefault="002E03A5" w:rsidP="00D2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6B29E" w14:textId="77777777" w:rsidR="002E03A5" w:rsidRDefault="002E03A5" w:rsidP="00D20855">
      <w:pPr>
        <w:spacing w:after="0" w:line="240" w:lineRule="auto"/>
      </w:pPr>
      <w:r>
        <w:separator/>
      </w:r>
    </w:p>
  </w:footnote>
  <w:footnote w:type="continuationSeparator" w:id="0">
    <w:p w14:paraId="69E67E52" w14:textId="77777777" w:rsidR="002E03A5" w:rsidRDefault="002E03A5" w:rsidP="00D20855">
      <w:pPr>
        <w:spacing w:after="0" w:line="240" w:lineRule="auto"/>
      </w:pPr>
      <w:r>
        <w:continuationSeparator/>
      </w:r>
    </w:p>
  </w:footnote>
  <w:footnote w:id="1">
    <w:p w14:paraId="405FF68A" w14:textId="04EE4F26" w:rsidR="00724ECD" w:rsidRPr="007D7AF8" w:rsidRDefault="00724ECD" w:rsidP="007D7AF8">
      <w:pPr>
        <w:pStyle w:val="Pa14"/>
        <w:spacing w:line="240" w:lineRule="auto"/>
        <w:ind w:left="180" w:hanging="180"/>
        <w:jc w:val="both"/>
        <w:rPr>
          <w:rFonts w:ascii="Arial" w:hAnsi="Arial" w:cs="Arial"/>
          <w:color w:val="000000"/>
          <w:sz w:val="20"/>
          <w:szCs w:val="20"/>
        </w:rPr>
      </w:pPr>
      <w:r w:rsidRPr="007D7AF8">
        <w:rPr>
          <w:rStyle w:val="FootnoteReference"/>
          <w:rFonts w:ascii="Arial" w:hAnsi="Arial" w:cs="Arial"/>
          <w:sz w:val="20"/>
          <w:szCs w:val="20"/>
        </w:rPr>
        <w:footnoteRef/>
      </w:r>
      <w:r w:rsidRPr="007D7AF8">
        <w:rPr>
          <w:rFonts w:ascii="Arial" w:hAnsi="Arial" w:cs="Arial"/>
          <w:sz w:val="20"/>
          <w:szCs w:val="20"/>
        </w:rPr>
        <w:t xml:space="preserve"> </w:t>
      </w:r>
      <w:r w:rsidRPr="007D7AF8">
        <w:rPr>
          <w:rFonts w:ascii="Arial" w:hAnsi="Arial" w:cs="Arial"/>
          <w:sz w:val="20"/>
          <w:szCs w:val="20"/>
        </w:rPr>
        <w:tab/>
      </w:r>
      <w:r w:rsidRPr="007D7AF8">
        <w:rPr>
          <w:rFonts w:ascii="Arial" w:hAnsi="Arial" w:cs="Arial"/>
          <w:b/>
          <w:bCs/>
          <w:color w:val="000000"/>
          <w:sz w:val="20"/>
          <w:szCs w:val="20"/>
        </w:rPr>
        <w:t xml:space="preserve">Freedom and security of the person </w:t>
      </w:r>
    </w:p>
    <w:p w14:paraId="3C81DE41" w14:textId="0B9AC8F5" w:rsidR="00724ECD" w:rsidRPr="007D7AF8" w:rsidRDefault="00724ECD" w:rsidP="007D7AF8">
      <w:pPr>
        <w:pStyle w:val="Pa18"/>
        <w:spacing w:line="240" w:lineRule="auto"/>
        <w:ind w:left="660" w:hanging="480"/>
        <w:jc w:val="both"/>
        <w:rPr>
          <w:rFonts w:ascii="Arial" w:hAnsi="Arial" w:cs="Arial"/>
          <w:color w:val="000000"/>
          <w:sz w:val="20"/>
          <w:szCs w:val="20"/>
        </w:rPr>
      </w:pPr>
      <w:r w:rsidRPr="007D7AF8">
        <w:rPr>
          <w:rFonts w:ascii="Arial" w:hAnsi="Arial" w:cs="Arial"/>
          <w:color w:val="000000"/>
          <w:sz w:val="20"/>
          <w:szCs w:val="20"/>
        </w:rPr>
        <w:t xml:space="preserve">12 (1) Everyone has the right to freedom and security of the person, which includes the right— </w:t>
      </w:r>
    </w:p>
    <w:p w14:paraId="5D384073" w14:textId="455F240B" w:rsidR="00724ECD" w:rsidRPr="007D7AF8" w:rsidRDefault="00724ECD" w:rsidP="00EF33CF">
      <w:pPr>
        <w:pStyle w:val="Pa16"/>
        <w:spacing w:line="240" w:lineRule="auto"/>
        <w:ind w:left="851" w:hanging="142"/>
        <w:jc w:val="both"/>
        <w:rPr>
          <w:rFonts w:ascii="Arial" w:hAnsi="Arial" w:cs="Arial"/>
          <w:color w:val="000000"/>
          <w:sz w:val="20"/>
          <w:szCs w:val="20"/>
        </w:rPr>
      </w:pPr>
      <w:r w:rsidRPr="007D7AF8">
        <w:rPr>
          <w:rFonts w:ascii="Arial" w:hAnsi="Arial" w:cs="Arial"/>
          <w:color w:val="000000"/>
          <w:sz w:val="20"/>
          <w:szCs w:val="20"/>
        </w:rPr>
        <w:t xml:space="preserve"> (a) not to be deprived of freedom arbitrarily or without just cause; </w:t>
      </w:r>
    </w:p>
    <w:p w14:paraId="520D57A3" w14:textId="32B968A0" w:rsidR="00724ECD" w:rsidRPr="007D7AF8" w:rsidRDefault="00724ECD" w:rsidP="00EF33CF">
      <w:pPr>
        <w:pStyle w:val="Pa16"/>
        <w:spacing w:line="240" w:lineRule="auto"/>
        <w:ind w:left="851" w:hanging="142"/>
        <w:jc w:val="both"/>
        <w:rPr>
          <w:rFonts w:ascii="Arial" w:hAnsi="Arial" w:cs="Arial"/>
          <w:color w:val="000000"/>
          <w:sz w:val="20"/>
          <w:szCs w:val="20"/>
        </w:rPr>
      </w:pPr>
      <w:r w:rsidRPr="007D7AF8">
        <w:rPr>
          <w:rFonts w:ascii="Arial" w:hAnsi="Arial" w:cs="Arial"/>
          <w:color w:val="000000"/>
          <w:sz w:val="20"/>
          <w:szCs w:val="20"/>
        </w:rPr>
        <w:t xml:space="preserve"> (b) not to be detained without </w:t>
      </w:r>
      <w:r w:rsidR="00B44203" w:rsidRPr="007D7AF8">
        <w:rPr>
          <w:rFonts w:ascii="Arial" w:hAnsi="Arial" w:cs="Arial"/>
          <w:color w:val="000000"/>
          <w:sz w:val="20"/>
          <w:szCs w:val="20"/>
        </w:rPr>
        <w:t>trial; ...</w:t>
      </w:r>
    </w:p>
  </w:footnote>
  <w:footnote w:id="2">
    <w:p w14:paraId="217AB77B" w14:textId="19034199" w:rsidR="001E6984" w:rsidRPr="007D7AF8" w:rsidRDefault="001E6984"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724ECD" w:rsidRPr="007D7AF8">
        <w:rPr>
          <w:rFonts w:ascii="Arial" w:hAnsi="Arial" w:cs="Arial"/>
        </w:rPr>
        <w:tab/>
      </w:r>
      <w:r w:rsidR="004E430A">
        <w:rPr>
          <w:rFonts w:ascii="Arial" w:hAnsi="Arial" w:cs="Arial"/>
        </w:rPr>
        <w:t xml:space="preserve"> </w:t>
      </w:r>
      <w:r w:rsidRPr="007D7AF8">
        <w:rPr>
          <w:rFonts w:ascii="Arial" w:hAnsi="Arial" w:cs="Arial"/>
        </w:rPr>
        <w:t xml:space="preserve">Plaintiff in the court </w:t>
      </w:r>
      <w:r w:rsidRPr="007D7AF8">
        <w:rPr>
          <w:rFonts w:ascii="Arial" w:hAnsi="Arial" w:cs="Arial"/>
          <w:i/>
        </w:rPr>
        <w:t>a quo</w:t>
      </w:r>
      <w:r w:rsidRPr="007D7AF8">
        <w:rPr>
          <w:rFonts w:ascii="Arial" w:hAnsi="Arial" w:cs="Arial"/>
        </w:rPr>
        <w:t>.</w:t>
      </w:r>
    </w:p>
  </w:footnote>
  <w:footnote w:id="3">
    <w:p w14:paraId="64FADC3F" w14:textId="7181A188" w:rsidR="0033721B" w:rsidRPr="007D7AF8" w:rsidRDefault="0033721B"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Pr="007D7AF8">
        <w:rPr>
          <w:rFonts w:ascii="Arial" w:hAnsi="Arial" w:cs="Arial"/>
        </w:rPr>
        <w:tab/>
      </w:r>
      <w:r w:rsidR="00F241E7">
        <w:rPr>
          <w:rFonts w:ascii="Arial" w:hAnsi="Arial" w:cs="Arial"/>
        </w:rPr>
        <w:t xml:space="preserve"> </w:t>
      </w:r>
      <w:r w:rsidRPr="007D7AF8">
        <w:rPr>
          <w:rFonts w:ascii="Arial" w:hAnsi="Arial" w:cs="Arial"/>
          <w:color w:val="000000"/>
          <w:lang w:val="en-ZA"/>
        </w:rPr>
        <w:t>1</w:t>
      </w:r>
      <w:r w:rsidRPr="007D7AF8">
        <w:rPr>
          <w:rFonts w:ascii="Arial" w:hAnsi="Arial" w:cs="Arial"/>
          <w:color w:val="000000"/>
          <w:vertAlign w:val="superscript"/>
          <w:lang w:val="en-ZA"/>
        </w:rPr>
        <w:t>st</w:t>
      </w:r>
      <w:r w:rsidRPr="007D7AF8">
        <w:rPr>
          <w:rFonts w:ascii="Arial" w:hAnsi="Arial" w:cs="Arial"/>
          <w:color w:val="000000"/>
          <w:lang w:val="en-ZA"/>
        </w:rPr>
        <w:t xml:space="preserve"> Defendant in the court </w:t>
      </w:r>
      <w:r w:rsidRPr="007D7AF8">
        <w:rPr>
          <w:rFonts w:ascii="Arial" w:hAnsi="Arial" w:cs="Arial"/>
          <w:i/>
          <w:color w:val="000000"/>
          <w:lang w:val="en-ZA"/>
        </w:rPr>
        <w:t>a quo</w:t>
      </w:r>
      <w:r w:rsidRPr="007D7AF8">
        <w:rPr>
          <w:rFonts w:ascii="Arial" w:hAnsi="Arial" w:cs="Arial"/>
          <w:color w:val="000000"/>
          <w:lang w:val="en-ZA"/>
        </w:rPr>
        <w:t>.</w:t>
      </w:r>
    </w:p>
  </w:footnote>
  <w:footnote w:id="4">
    <w:p w14:paraId="04218EAF" w14:textId="3C64553A" w:rsidR="0052798A" w:rsidRPr="007D7AF8" w:rsidRDefault="0052798A"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B44203" w:rsidRPr="007D7AF8">
        <w:rPr>
          <w:rFonts w:ascii="Arial" w:hAnsi="Arial" w:cs="Arial"/>
        </w:rPr>
        <w:tab/>
      </w:r>
      <w:r w:rsidRPr="007D7AF8">
        <w:rPr>
          <w:rFonts w:ascii="Arial" w:hAnsi="Arial" w:cs="Arial"/>
        </w:rPr>
        <w:t>Petrusburg Magistrate’s Court.</w:t>
      </w:r>
    </w:p>
  </w:footnote>
  <w:footnote w:id="5">
    <w:p w14:paraId="3B333695" w14:textId="0B1E0E2F" w:rsidR="00B44203" w:rsidRPr="007D7AF8" w:rsidRDefault="00B44203"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Pr="007D7AF8">
        <w:rPr>
          <w:rFonts w:ascii="Arial" w:hAnsi="Arial" w:cs="Arial"/>
        </w:rPr>
        <w:tab/>
        <w:t>Page</w:t>
      </w:r>
      <w:r w:rsidR="00903F7B">
        <w:rPr>
          <w:rFonts w:ascii="Arial" w:hAnsi="Arial" w:cs="Arial"/>
        </w:rPr>
        <w:t>s</w:t>
      </w:r>
      <w:r w:rsidRPr="007D7AF8">
        <w:rPr>
          <w:rFonts w:ascii="Arial" w:hAnsi="Arial" w:cs="Arial"/>
        </w:rPr>
        <w:t xml:space="preserve"> 86 </w:t>
      </w:r>
      <w:r w:rsidR="00903F7B">
        <w:rPr>
          <w:rFonts w:ascii="Arial" w:hAnsi="Arial" w:cs="Arial"/>
        </w:rPr>
        <w:t xml:space="preserve">- </w:t>
      </w:r>
      <w:r w:rsidRPr="007D7AF8">
        <w:rPr>
          <w:rFonts w:ascii="Arial" w:hAnsi="Arial" w:cs="Arial"/>
        </w:rPr>
        <w:t>87:</w:t>
      </w:r>
      <w:r w:rsidR="00903F7B">
        <w:rPr>
          <w:rFonts w:ascii="Arial" w:hAnsi="Arial" w:cs="Arial"/>
        </w:rPr>
        <w:t xml:space="preserve"> “Record of Appeal” (</w:t>
      </w:r>
      <w:r w:rsidR="008861B6">
        <w:rPr>
          <w:rFonts w:ascii="Arial" w:hAnsi="Arial" w:cs="Arial"/>
        </w:rPr>
        <w:t>t</w:t>
      </w:r>
      <w:r w:rsidRPr="007D7AF8">
        <w:rPr>
          <w:rFonts w:ascii="Arial" w:hAnsi="Arial" w:cs="Arial"/>
        </w:rPr>
        <w:t xml:space="preserve">he </w:t>
      </w:r>
      <w:r w:rsidR="00903F7B">
        <w:rPr>
          <w:rFonts w:ascii="Arial" w:hAnsi="Arial" w:cs="Arial"/>
        </w:rPr>
        <w:t>Record</w:t>
      </w:r>
      <w:r w:rsidRPr="007D7AF8">
        <w:rPr>
          <w:rFonts w:ascii="Arial" w:hAnsi="Arial" w:cs="Arial"/>
        </w:rPr>
        <w:t>)</w:t>
      </w:r>
      <w:r w:rsidR="00903F7B">
        <w:rPr>
          <w:rFonts w:ascii="Arial" w:hAnsi="Arial" w:cs="Arial"/>
        </w:rPr>
        <w:t>.</w:t>
      </w:r>
    </w:p>
  </w:footnote>
  <w:footnote w:id="6">
    <w:p w14:paraId="166B91BD" w14:textId="49E3E8BF" w:rsidR="003B18D5" w:rsidRPr="007D7AF8" w:rsidRDefault="003B18D5"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460AE1" w:rsidRPr="007D7AF8">
        <w:rPr>
          <w:rFonts w:ascii="Arial" w:hAnsi="Arial" w:cs="Arial"/>
        </w:rPr>
        <w:tab/>
      </w:r>
      <w:r w:rsidRPr="007D7AF8">
        <w:rPr>
          <w:rFonts w:ascii="Arial" w:hAnsi="Arial" w:cs="Arial"/>
          <w:i/>
        </w:rPr>
        <w:t>Rex v Dhlumayo and Another</w:t>
      </w:r>
      <w:r w:rsidRPr="007D7AF8">
        <w:rPr>
          <w:rFonts w:ascii="Arial" w:hAnsi="Arial" w:cs="Arial"/>
          <w:i/>
          <w:iCs/>
        </w:rPr>
        <w:t xml:space="preserve"> </w:t>
      </w:r>
      <w:r w:rsidRPr="007D7AF8">
        <w:rPr>
          <w:rFonts w:ascii="Arial" w:hAnsi="Arial" w:cs="Arial"/>
        </w:rPr>
        <w:t xml:space="preserve">1947 (2) SA 677 (A) at 705, </w:t>
      </w:r>
      <w:r w:rsidRPr="007D7AF8">
        <w:rPr>
          <w:rFonts w:ascii="Arial" w:hAnsi="Arial" w:cs="Arial"/>
          <w:i/>
          <w:iCs/>
        </w:rPr>
        <w:t>S v Francis</w:t>
      </w:r>
      <w:r w:rsidRPr="007D7AF8">
        <w:rPr>
          <w:rFonts w:ascii="Arial" w:hAnsi="Arial" w:cs="Arial"/>
        </w:rPr>
        <w:t xml:space="preserve"> 1991 (1) </w:t>
      </w:r>
      <w:r w:rsidR="00E86B8E" w:rsidRPr="007D7AF8">
        <w:rPr>
          <w:rFonts w:ascii="Arial" w:hAnsi="Arial" w:cs="Arial"/>
        </w:rPr>
        <w:t xml:space="preserve">SACR 198 (A), </w:t>
      </w:r>
      <w:r w:rsidR="00E86B8E" w:rsidRPr="007D7AF8">
        <w:rPr>
          <w:rFonts w:ascii="Arial" w:hAnsi="Arial" w:cs="Arial"/>
          <w:i/>
          <w:iCs/>
        </w:rPr>
        <w:t>National Coalition for Gay and Lesbian Equality and Others v Minister of Home Affairs and Others</w:t>
      </w:r>
      <w:r w:rsidR="00E86B8E" w:rsidRPr="007D7AF8">
        <w:rPr>
          <w:rFonts w:ascii="Arial" w:hAnsi="Arial" w:cs="Arial"/>
        </w:rPr>
        <w:t xml:space="preserve"> (CCT1099) [1999] ZACC 17.</w:t>
      </w:r>
    </w:p>
  </w:footnote>
  <w:footnote w:id="7">
    <w:p w14:paraId="37C2C20C" w14:textId="406F72DC" w:rsidR="007C27AA" w:rsidRPr="007D7AF8" w:rsidRDefault="00BE2390" w:rsidP="007D7AF8">
      <w:pPr>
        <w:autoSpaceDE w:val="0"/>
        <w:autoSpaceDN w:val="0"/>
        <w:adjustRightInd w:val="0"/>
        <w:spacing w:after="0" w:line="240" w:lineRule="auto"/>
        <w:ind w:left="180" w:hanging="180"/>
        <w:jc w:val="both"/>
        <w:rPr>
          <w:rFonts w:ascii="Arial" w:hAnsi="Arial" w:cs="Arial"/>
          <w:sz w:val="20"/>
          <w:szCs w:val="20"/>
        </w:rPr>
      </w:pPr>
      <w:r w:rsidRPr="007D7AF8">
        <w:rPr>
          <w:rStyle w:val="FootnoteReference"/>
          <w:rFonts w:ascii="Arial" w:hAnsi="Arial" w:cs="Arial"/>
          <w:sz w:val="20"/>
          <w:szCs w:val="20"/>
        </w:rPr>
        <w:footnoteRef/>
      </w:r>
      <w:r w:rsidRPr="007D7AF8">
        <w:rPr>
          <w:rFonts w:ascii="Arial" w:hAnsi="Arial" w:cs="Arial"/>
          <w:sz w:val="20"/>
          <w:szCs w:val="20"/>
        </w:rPr>
        <w:t xml:space="preserve"> </w:t>
      </w:r>
      <w:r w:rsidR="00460AE1" w:rsidRPr="007D7AF8">
        <w:rPr>
          <w:rFonts w:ascii="Arial" w:hAnsi="Arial" w:cs="Arial"/>
          <w:sz w:val="20"/>
          <w:szCs w:val="20"/>
        </w:rPr>
        <w:tab/>
      </w:r>
      <w:r w:rsidR="007C27AA" w:rsidRPr="007D7AF8">
        <w:rPr>
          <w:rFonts w:ascii="Arial" w:hAnsi="Arial" w:cs="Arial"/>
          <w:sz w:val="20"/>
          <w:szCs w:val="20"/>
        </w:rPr>
        <w:t>Rule 51(3) of the Magistrate’s Court Rules provides as follows</w:t>
      </w:r>
      <w:r w:rsidR="00C70A87" w:rsidRPr="007D7AF8">
        <w:rPr>
          <w:rFonts w:ascii="Arial" w:hAnsi="Arial" w:cs="Arial"/>
          <w:sz w:val="20"/>
          <w:szCs w:val="20"/>
        </w:rPr>
        <w:t>;</w:t>
      </w:r>
      <w:r w:rsidR="007C27AA" w:rsidRPr="007D7AF8">
        <w:rPr>
          <w:rFonts w:ascii="Arial" w:hAnsi="Arial" w:cs="Arial"/>
          <w:sz w:val="20"/>
          <w:szCs w:val="20"/>
        </w:rPr>
        <w:t xml:space="preserve"> An appeal may be noted within 20 days after the date of a judgment appealed against or within 20 days after the registrar or clerk of the court has supplied a copy of the judgment in writing to the party applying therefor, whichever period shall be the longer.</w:t>
      </w:r>
    </w:p>
  </w:footnote>
  <w:footnote w:id="8">
    <w:p w14:paraId="459B1DA7" w14:textId="23F36A18" w:rsidR="00DA28F9" w:rsidRPr="007D7AF8" w:rsidRDefault="00DA28F9"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460AE1" w:rsidRPr="007D7AF8">
        <w:rPr>
          <w:rFonts w:ascii="Arial" w:hAnsi="Arial" w:cs="Arial"/>
        </w:rPr>
        <w:tab/>
      </w:r>
      <w:r w:rsidRPr="007D7AF8">
        <w:rPr>
          <w:rFonts w:ascii="Arial" w:hAnsi="Arial" w:cs="Arial"/>
          <w:i/>
          <w:iCs/>
        </w:rPr>
        <w:t>Uitenhage Transitional Local Council v South African Revenue Service</w:t>
      </w:r>
      <w:r w:rsidRPr="007D7AF8">
        <w:rPr>
          <w:rFonts w:ascii="Arial" w:hAnsi="Arial" w:cs="Arial"/>
        </w:rPr>
        <w:t xml:space="preserve"> 2004 (1) SA 292 (SCA).</w:t>
      </w:r>
    </w:p>
  </w:footnote>
  <w:footnote w:id="9">
    <w:p w14:paraId="6ACD5A98" w14:textId="1BB94140" w:rsidR="007663AD" w:rsidRPr="007D7AF8" w:rsidRDefault="007663AD"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926130" w:rsidRPr="007D7AF8">
        <w:rPr>
          <w:rFonts w:ascii="Arial" w:hAnsi="Arial" w:cs="Arial"/>
        </w:rPr>
        <w:tab/>
      </w:r>
      <w:r w:rsidRPr="007D7AF8">
        <w:rPr>
          <w:rFonts w:ascii="Arial" w:hAnsi="Arial" w:cs="Arial"/>
          <w:i/>
          <w:iCs/>
        </w:rPr>
        <w:t>Van Wyk v Unitas Hospital and Another</w:t>
      </w:r>
      <w:r w:rsidRPr="007D7AF8">
        <w:rPr>
          <w:rFonts w:ascii="Arial" w:hAnsi="Arial" w:cs="Arial"/>
          <w:b/>
        </w:rPr>
        <w:t xml:space="preserve"> </w:t>
      </w:r>
      <w:r w:rsidRPr="007D7AF8">
        <w:rPr>
          <w:rFonts w:ascii="Arial" w:hAnsi="Arial" w:cs="Arial"/>
        </w:rPr>
        <w:t>2008 (2) SA 472 (CC) at para [20].</w:t>
      </w:r>
    </w:p>
  </w:footnote>
  <w:footnote w:id="10">
    <w:p w14:paraId="1009D275" w14:textId="2DC4453D" w:rsidR="00276CC1" w:rsidRPr="007D7AF8" w:rsidRDefault="00AE6077"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276CC1" w:rsidRPr="007D7AF8">
        <w:rPr>
          <w:rFonts w:ascii="Arial" w:hAnsi="Arial" w:cs="Arial"/>
        </w:rPr>
        <w:t>Page</w:t>
      </w:r>
      <w:r w:rsidR="009942B5">
        <w:rPr>
          <w:rFonts w:ascii="Arial" w:hAnsi="Arial" w:cs="Arial"/>
        </w:rPr>
        <w:t>s</w:t>
      </w:r>
      <w:r w:rsidR="00276CC1" w:rsidRPr="007D7AF8">
        <w:rPr>
          <w:rFonts w:ascii="Arial" w:hAnsi="Arial" w:cs="Arial"/>
        </w:rPr>
        <w:t xml:space="preserve"> 71 -</w:t>
      </w:r>
      <w:r w:rsidR="0028735D">
        <w:rPr>
          <w:rFonts w:ascii="Arial" w:hAnsi="Arial" w:cs="Arial"/>
        </w:rPr>
        <w:t xml:space="preserve"> </w:t>
      </w:r>
      <w:r w:rsidR="00276CC1" w:rsidRPr="007D7AF8">
        <w:rPr>
          <w:rFonts w:ascii="Arial" w:hAnsi="Arial" w:cs="Arial"/>
        </w:rPr>
        <w:t xml:space="preserve">73 of the </w:t>
      </w:r>
      <w:r w:rsidR="009942B5">
        <w:rPr>
          <w:rFonts w:ascii="Arial" w:hAnsi="Arial" w:cs="Arial"/>
        </w:rPr>
        <w:t>Record</w:t>
      </w:r>
      <w:r w:rsidR="003E3BFB">
        <w:rPr>
          <w:rFonts w:ascii="Arial" w:hAnsi="Arial" w:cs="Arial"/>
        </w:rPr>
        <w:t>.</w:t>
      </w:r>
    </w:p>
    <w:p w14:paraId="63196BA2" w14:textId="67021FE0" w:rsidR="00AE6077" w:rsidRPr="007D7AF8" w:rsidRDefault="00AE6077" w:rsidP="007D7AF8">
      <w:pPr>
        <w:pStyle w:val="FootnoteText"/>
        <w:jc w:val="both"/>
        <w:rPr>
          <w:rFonts w:ascii="Arial" w:hAnsi="Arial" w:cs="Arial"/>
        </w:rPr>
      </w:pPr>
    </w:p>
  </w:footnote>
  <w:footnote w:id="11">
    <w:p w14:paraId="25E5B056" w14:textId="05879AA5" w:rsidR="001E25C1" w:rsidRPr="007D7AF8" w:rsidRDefault="001E25C1"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Page</w:t>
      </w:r>
      <w:r w:rsidR="009942B5">
        <w:rPr>
          <w:rFonts w:ascii="Arial" w:hAnsi="Arial" w:cs="Arial"/>
        </w:rPr>
        <w:t>s</w:t>
      </w:r>
      <w:r w:rsidRPr="007D7AF8">
        <w:rPr>
          <w:rFonts w:ascii="Arial" w:hAnsi="Arial" w:cs="Arial"/>
        </w:rPr>
        <w:t xml:space="preserve"> 73 </w:t>
      </w:r>
      <w:r w:rsidR="0028735D">
        <w:rPr>
          <w:rFonts w:ascii="Arial" w:hAnsi="Arial" w:cs="Arial"/>
        </w:rPr>
        <w:t>-</w:t>
      </w:r>
      <w:r w:rsidRPr="007D7AF8">
        <w:rPr>
          <w:rFonts w:ascii="Arial" w:hAnsi="Arial" w:cs="Arial"/>
        </w:rPr>
        <w:t xml:space="preserve"> 82 of the </w:t>
      </w:r>
      <w:r w:rsidR="009942B5">
        <w:rPr>
          <w:rFonts w:ascii="Arial" w:hAnsi="Arial" w:cs="Arial"/>
        </w:rPr>
        <w:t>Record</w:t>
      </w:r>
      <w:r w:rsidR="003E3BFB">
        <w:rPr>
          <w:rFonts w:ascii="Arial" w:hAnsi="Arial" w:cs="Arial"/>
        </w:rPr>
        <w:t>.</w:t>
      </w:r>
    </w:p>
  </w:footnote>
  <w:footnote w:id="12">
    <w:p w14:paraId="61430DC7" w14:textId="77777777" w:rsidR="009E60CE" w:rsidRPr="007D7AF8" w:rsidRDefault="009E60CE" w:rsidP="007D7AF8">
      <w:pPr>
        <w:pStyle w:val="FootnoteText"/>
        <w:ind w:left="180" w:hanging="180"/>
        <w:jc w:val="both"/>
        <w:rPr>
          <w:rFonts w:ascii="Arial" w:hAnsi="Arial" w:cs="Arial"/>
          <w:i/>
        </w:rPr>
      </w:pPr>
      <w:r w:rsidRPr="007D7AF8">
        <w:rPr>
          <w:rStyle w:val="FootnoteReference"/>
          <w:rFonts w:ascii="Arial" w:hAnsi="Arial" w:cs="Arial"/>
        </w:rPr>
        <w:footnoteRef/>
      </w:r>
      <w:r w:rsidR="00E20930" w:rsidRPr="007D7AF8">
        <w:rPr>
          <w:rFonts w:ascii="Arial" w:hAnsi="Arial" w:cs="Arial"/>
        </w:rPr>
        <w:t xml:space="preserve"> </w:t>
      </w:r>
      <w:r w:rsidR="00E20930" w:rsidRPr="007D7AF8">
        <w:rPr>
          <w:rFonts w:ascii="Arial" w:hAnsi="Arial" w:cs="Arial"/>
          <w:i/>
          <w:iCs/>
        </w:rPr>
        <w:t>De Klerk v Minister of Police</w:t>
      </w:r>
      <w:r w:rsidR="00E20930" w:rsidRPr="007D7AF8">
        <w:rPr>
          <w:rFonts w:ascii="Arial" w:hAnsi="Arial" w:cs="Arial"/>
        </w:rPr>
        <w:t xml:space="preserve"> (CCT95/18) [2019] ZACC 32 at para 62 the court held that “</w:t>
      </w:r>
      <w:r w:rsidRPr="007D7AF8">
        <w:rPr>
          <w:rFonts w:ascii="Arial" w:hAnsi="Arial" w:cs="Arial"/>
          <w:i/>
        </w:rPr>
        <w:t>A remand order by a Magistrate does not necessarily render subsequent detention lawful. What matters is whether, substantively, there was just cause for the later deprivation of liberty…”</w:t>
      </w:r>
    </w:p>
  </w:footnote>
  <w:footnote w:id="13">
    <w:p w14:paraId="647462A8" w14:textId="7080F69F" w:rsidR="00E52EC7" w:rsidRPr="007D7AF8" w:rsidRDefault="00E52EC7"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4E5D19" w:rsidRPr="007D7AF8">
        <w:rPr>
          <w:rFonts w:ascii="Arial" w:hAnsi="Arial" w:cs="Arial"/>
        </w:rPr>
        <w:t>A sjambok and an iron rod.</w:t>
      </w:r>
    </w:p>
  </w:footnote>
  <w:footnote w:id="14">
    <w:p w14:paraId="5FF9BF4A" w14:textId="5CC0D3B7" w:rsidR="005231FC" w:rsidRPr="007D7AF8" w:rsidRDefault="005231FC"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4E5D19" w:rsidRPr="007D7AF8">
        <w:rPr>
          <w:rFonts w:ascii="Arial" w:hAnsi="Arial" w:cs="Arial"/>
        </w:rPr>
        <w:t>A bump on the head.</w:t>
      </w:r>
    </w:p>
  </w:footnote>
  <w:footnote w:id="15">
    <w:p w14:paraId="0B2C682E" w14:textId="401FD449" w:rsidR="00B14812" w:rsidRPr="007D7AF8" w:rsidRDefault="00B14812"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In official (court and SAPS) parlance often</w:t>
      </w:r>
      <w:r w:rsidR="008016FF" w:rsidRPr="007D7AF8">
        <w:rPr>
          <w:rFonts w:ascii="Arial" w:hAnsi="Arial" w:cs="Arial"/>
        </w:rPr>
        <w:t xml:space="preserve"> colloquially </w:t>
      </w:r>
      <w:r w:rsidRPr="007D7AF8">
        <w:rPr>
          <w:rFonts w:ascii="Arial" w:hAnsi="Arial" w:cs="Arial"/>
        </w:rPr>
        <w:t xml:space="preserve">referenced as the </w:t>
      </w:r>
      <w:r w:rsidR="00E43A34" w:rsidRPr="007D7AF8">
        <w:rPr>
          <w:rFonts w:ascii="Arial" w:hAnsi="Arial" w:cs="Arial"/>
        </w:rPr>
        <w:t>“</w:t>
      </w:r>
      <w:r w:rsidRPr="007D7AF8">
        <w:rPr>
          <w:rFonts w:ascii="Arial" w:hAnsi="Arial" w:cs="Arial"/>
        </w:rPr>
        <w:t>J88</w:t>
      </w:r>
      <w:r w:rsidR="00E43A34" w:rsidRPr="007D7AF8">
        <w:rPr>
          <w:rFonts w:ascii="Arial" w:hAnsi="Arial" w:cs="Arial"/>
        </w:rPr>
        <w:t>”</w:t>
      </w:r>
      <w:r w:rsidRPr="007D7AF8">
        <w:rPr>
          <w:rFonts w:ascii="Arial" w:hAnsi="Arial" w:cs="Arial"/>
        </w:rPr>
        <w:t>.</w:t>
      </w:r>
    </w:p>
  </w:footnote>
  <w:footnote w:id="16">
    <w:p w14:paraId="7082CC21" w14:textId="4DA1CF1F" w:rsidR="00276CC1" w:rsidRPr="007D7AF8" w:rsidRDefault="00276CC1"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Page 236 of the </w:t>
      </w:r>
      <w:r w:rsidR="00C03CB8">
        <w:rPr>
          <w:rFonts w:ascii="Arial" w:hAnsi="Arial" w:cs="Arial"/>
        </w:rPr>
        <w:t>Record</w:t>
      </w:r>
      <w:r w:rsidR="003E3BFB">
        <w:rPr>
          <w:rFonts w:ascii="Arial" w:hAnsi="Arial" w:cs="Arial"/>
        </w:rPr>
        <w:t>.</w:t>
      </w:r>
    </w:p>
  </w:footnote>
  <w:footnote w:id="17">
    <w:p w14:paraId="69BC907C" w14:textId="2BB06B08" w:rsidR="00866F9B" w:rsidRPr="007D7AF8" w:rsidRDefault="00866F9B" w:rsidP="007D7AF8">
      <w:pPr>
        <w:pStyle w:val="FootnoteText"/>
        <w:jc w:val="both"/>
        <w:rPr>
          <w:rFonts w:ascii="Arial" w:hAnsi="Arial" w:cs="Arial"/>
        </w:rPr>
      </w:pPr>
      <w:r w:rsidRPr="007D7AF8">
        <w:rPr>
          <w:rStyle w:val="FootnoteReference"/>
          <w:rFonts w:ascii="Arial" w:hAnsi="Arial" w:cs="Arial"/>
        </w:rPr>
        <w:footnoteRef/>
      </w:r>
      <w:r w:rsidRPr="007D7AF8">
        <w:rPr>
          <w:rFonts w:ascii="Arial" w:hAnsi="Arial" w:cs="Arial"/>
        </w:rPr>
        <w:t xml:space="preserve"> F</w:t>
      </w:r>
      <w:r w:rsidR="00674C85" w:rsidRPr="007D7AF8">
        <w:rPr>
          <w:rFonts w:ascii="Arial" w:hAnsi="Arial" w:cs="Arial"/>
        </w:rPr>
        <w:t>oot</w:t>
      </w:r>
      <w:r w:rsidRPr="007D7AF8">
        <w:rPr>
          <w:rFonts w:ascii="Arial" w:hAnsi="Arial" w:cs="Arial"/>
        </w:rPr>
        <w:t>n</w:t>
      </w:r>
      <w:r w:rsidR="00674C85" w:rsidRPr="007D7AF8">
        <w:rPr>
          <w:rFonts w:ascii="Arial" w:hAnsi="Arial" w:cs="Arial"/>
        </w:rPr>
        <w:t>ote</w:t>
      </w:r>
      <w:r w:rsidRPr="007D7AF8">
        <w:rPr>
          <w:rFonts w:ascii="Arial" w:hAnsi="Arial" w:cs="Arial"/>
        </w:rPr>
        <w:t xml:space="preserve"> 11 </w:t>
      </w:r>
      <w:r w:rsidRPr="007D7AF8">
        <w:rPr>
          <w:rFonts w:ascii="Arial" w:hAnsi="Arial" w:cs="Arial"/>
          <w:i/>
          <w:iCs/>
        </w:rPr>
        <w:t>supra</w:t>
      </w:r>
      <w:r w:rsidRPr="007D7AF8">
        <w:rPr>
          <w:rFonts w:ascii="Arial" w:hAnsi="Arial" w:cs="Arial"/>
        </w:rPr>
        <w:t>.</w:t>
      </w:r>
    </w:p>
  </w:footnote>
  <w:footnote w:id="18">
    <w:p w14:paraId="5C2D128D" w14:textId="3B2F1689" w:rsidR="00EF342F" w:rsidRPr="007D7AF8" w:rsidRDefault="00EF342F"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00FF7864" w:rsidRPr="001D5064">
        <w:rPr>
          <w:rFonts w:ascii="Arial" w:hAnsi="Arial" w:cs="Arial"/>
          <w:i/>
          <w:iCs/>
        </w:rPr>
        <w:t>Ibid</w:t>
      </w:r>
      <w:r w:rsidRPr="001D5064">
        <w:rPr>
          <w:rFonts w:ascii="Arial" w:hAnsi="Arial" w:cs="Arial"/>
          <w:i/>
          <w:iCs/>
        </w:rPr>
        <w:t xml:space="preserve"> </w:t>
      </w:r>
      <w:r w:rsidRPr="007D7AF8">
        <w:rPr>
          <w:rFonts w:ascii="Arial" w:hAnsi="Arial" w:cs="Arial"/>
        </w:rPr>
        <w:t>at pages 224</w:t>
      </w:r>
      <w:r w:rsidR="0028735D">
        <w:rPr>
          <w:rFonts w:ascii="Arial" w:hAnsi="Arial" w:cs="Arial"/>
        </w:rPr>
        <w:t xml:space="preserve"> </w:t>
      </w:r>
      <w:r w:rsidRPr="007D7AF8">
        <w:rPr>
          <w:rFonts w:ascii="Arial" w:hAnsi="Arial" w:cs="Arial"/>
        </w:rPr>
        <w:t>-</w:t>
      </w:r>
      <w:r w:rsidR="0028735D">
        <w:rPr>
          <w:rFonts w:ascii="Arial" w:hAnsi="Arial" w:cs="Arial"/>
        </w:rPr>
        <w:t xml:space="preserve"> </w:t>
      </w:r>
      <w:r w:rsidRPr="007D7AF8">
        <w:rPr>
          <w:rFonts w:ascii="Arial" w:hAnsi="Arial" w:cs="Arial"/>
        </w:rPr>
        <w:t>225.</w:t>
      </w:r>
    </w:p>
  </w:footnote>
  <w:footnote w:id="19">
    <w:p w14:paraId="5FA83B36" w14:textId="35E387D7" w:rsidR="00FF7864" w:rsidRPr="007D7AF8" w:rsidRDefault="00FF7864" w:rsidP="007D7AF8">
      <w:pPr>
        <w:pStyle w:val="FootnoteText"/>
        <w:ind w:left="180" w:hanging="180"/>
        <w:jc w:val="both"/>
        <w:rPr>
          <w:rFonts w:ascii="Arial" w:hAnsi="Arial" w:cs="Arial"/>
        </w:rPr>
      </w:pPr>
      <w:r w:rsidRPr="007D7AF8">
        <w:rPr>
          <w:rStyle w:val="FootnoteReference"/>
          <w:rFonts w:ascii="Arial" w:hAnsi="Arial" w:cs="Arial"/>
        </w:rPr>
        <w:footnoteRef/>
      </w:r>
      <w:r w:rsidRPr="007D7AF8">
        <w:rPr>
          <w:rFonts w:ascii="Arial" w:hAnsi="Arial" w:cs="Arial"/>
        </w:rPr>
        <w:t xml:space="preserve"> </w:t>
      </w:r>
      <w:r w:rsidRPr="007D7AF8">
        <w:rPr>
          <w:rFonts w:ascii="Arial" w:hAnsi="Arial" w:cs="Arial"/>
          <w:i/>
        </w:rPr>
        <w:t>Patel v National Director of Public Prosecutions and</w:t>
      </w:r>
      <w:r w:rsidRPr="007D7AF8">
        <w:rPr>
          <w:rFonts w:ascii="Arial" w:hAnsi="Arial" w:cs="Arial"/>
        </w:rPr>
        <w:t xml:space="preserve"> </w:t>
      </w:r>
      <w:r w:rsidRPr="007D7AF8">
        <w:rPr>
          <w:rFonts w:ascii="Arial" w:hAnsi="Arial" w:cs="Arial"/>
          <w:i/>
        </w:rPr>
        <w:t>Others</w:t>
      </w:r>
      <w:r w:rsidRPr="007D7AF8">
        <w:rPr>
          <w:rFonts w:ascii="Arial" w:hAnsi="Arial" w:cs="Arial"/>
        </w:rPr>
        <w:t xml:space="preserve"> (4347/2015) [2018] ZAKZDHC 17 at para 27</w:t>
      </w:r>
      <w:r w:rsidR="00F41351">
        <w:rPr>
          <w:rFonts w:ascii="Arial" w:hAnsi="Arial" w:cs="Arial"/>
        </w:rPr>
        <w:t xml:space="preserve"> </w:t>
      </w:r>
      <w:r w:rsidRPr="007D7AF8">
        <w:rPr>
          <w:rFonts w:ascii="Arial" w:hAnsi="Arial" w:cs="Arial"/>
        </w:rPr>
        <w:t>-</w:t>
      </w:r>
      <w:r w:rsidR="00F41351">
        <w:rPr>
          <w:rFonts w:ascii="Arial" w:hAnsi="Arial" w:cs="Arial"/>
        </w:rPr>
        <w:t xml:space="preserve"> </w:t>
      </w:r>
      <w:r w:rsidRPr="007D7AF8">
        <w:rPr>
          <w:rFonts w:ascii="Arial" w:hAnsi="Arial" w:cs="Arial"/>
        </w:rPr>
        <w:t>28.</w:t>
      </w:r>
    </w:p>
  </w:footnote>
  <w:footnote w:id="20">
    <w:p w14:paraId="027361A6" w14:textId="422C5FA6" w:rsidR="004C1E17" w:rsidRPr="007D7AF8" w:rsidRDefault="004C1E17" w:rsidP="007D7AF8">
      <w:pPr>
        <w:pStyle w:val="Default"/>
        <w:ind w:left="180" w:hanging="180"/>
        <w:jc w:val="both"/>
        <w:rPr>
          <w:rFonts w:ascii="Arial" w:hAnsi="Arial" w:cs="Arial"/>
          <w:sz w:val="20"/>
          <w:szCs w:val="20"/>
        </w:rPr>
      </w:pPr>
      <w:r w:rsidRPr="007D7AF8">
        <w:rPr>
          <w:rStyle w:val="FootnoteReference"/>
          <w:rFonts w:ascii="Arial" w:hAnsi="Arial" w:cs="Arial"/>
          <w:sz w:val="20"/>
          <w:szCs w:val="20"/>
        </w:rPr>
        <w:footnoteRef/>
      </w:r>
      <w:r w:rsidRPr="007D7AF8">
        <w:rPr>
          <w:rFonts w:ascii="Arial" w:hAnsi="Arial" w:cs="Arial"/>
          <w:sz w:val="20"/>
          <w:szCs w:val="20"/>
        </w:rPr>
        <w:t xml:space="preserve"> </w:t>
      </w:r>
      <w:r w:rsidRPr="007D7AF8">
        <w:rPr>
          <w:rFonts w:ascii="Arial" w:hAnsi="Arial" w:cs="Arial"/>
          <w:i/>
          <w:iCs/>
          <w:sz w:val="20"/>
          <w:szCs w:val="20"/>
        </w:rPr>
        <w:t>Trencon Construction (Pty) Limited v Industrial Development Corporation of South Africa Limited and</w:t>
      </w:r>
      <w:r w:rsidRPr="007D7AF8">
        <w:rPr>
          <w:rFonts w:ascii="Arial" w:hAnsi="Arial" w:cs="Arial"/>
          <w:iCs/>
          <w:sz w:val="20"/>
          <w:szCs w:val="20"/>
        </w:rPr>
        <w:t xml:space="preserve"> </w:t>
      </w:r>
      <w:r w:rsidRPr="007D7AF8">
        <w:rPr>
          <w:rFonts w:ascii="Arial" w:hAnsi="Arial" w:cs="Arial"/>
          <w:i/>
          <w:iCs/>
          <w:sz w:val="20"/>
          <w:szCs w:val="20"/>
        </w:rPr>
        <w:t xml:space="preserve">Another </w:t>
      </w:r>
      <w:r w:rsidRPr="007D7AF8">
        <w:rPr>
          <w:rFonts w:ascii="Arial" w:hAnsi="Arial" w:cs="Arial"/>
          <w:sz w:val="20"/>
          <w:szCs w:val="20"/>
        </w:rPr>
        <w:t>[2015] ZACC 22 at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837329"/>
      <w:docPartObj>
        <w:docPartGallery w:val="Page Numbers (Top of Page)"/>
        <w:docPartUnique/>
      </w:docPartObj>
    </w:sdtPr>
    <w:sdtEndPr>
      <w:rPr>
        <w:noProof/>
      </w:rPr>
    </w:sdtEndPr>
    <w:sdtContent>
      <w:p w14:paraId="3C8DA86F" w14:textId="77777777" w:rsidR="00E00261" w:rsidRDefault="00E00261">
        <w:pPr>
          <w:pStyle w:val="Header"/>
          <w:jc w:val="right"/>
        </w:pPr>
        <w:r>
          <w:fldChar w:fldCharType="begin"/>
        </w:r>
        <w:r>
          <w:instrText xml:space="preserve"> PAGE   \* MERGEFORMAT </w:instrText>
        </w:r>
        <w:r>
          <w:fldChar w:fldCharType="separate"/>
        </w:r>
        <w:r w:rsidR="004153AC">
          <w:rPr>
            <w:noProof/>
          </w:rPr>
          <w:t>3</w:t>
        </w:r>
        <w:r>
          <w:rPr>
            <w:noProof/>
          </w:rPr>
          <w:fldChar w:fldCharType="end"/>
        </w:r>
      </w:p>
    </w:sdtContent>
  </w:sdt>
  <w:p w14:paraId="21837016" w14:textId="77777777" w:rsidR="00E00261" w:rsidRDefault="00E00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7927" w14:textId="77777777" w:rsidR="00E00261" w:rsidRDefault="00E00261">
    <w:pPr>
      <w:pStyle w:val="Header"/>
      <w:jc w:val="right"/>
    </w:pPr>
  </w:p>
  <w:p w14:paraId="2FB9AA15" w14:textId="77777777" w:rsidR="00E00261" w:rsidRDefault="00E00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56E"/>
    <w:multiLevelType w:val="hybridMultilevel"/>
    <w:tmpl w:val="7F406320"/>
    <w:lvl w:ilvl="0" w:tplc="079A0A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192C39"/>
    <w:multiLevelType w:val="hybridMultilevel"/>
    <w:tmpl w:val="782CA5F4"/>
    <w:lvl w:ilvl="0" w:tplc="1C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B4302"/>
    <w:multiLevelType w:val="hybridMultilevel"/>
    <w:tmpl w:val="3DB6F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4B3986"/>
    <w:multiLevelType w:val="hybridMultilevel"/>
    <w:tmpl w:val="40FEB9F4"/>
    <w:lvl w:ilvl="0" w:tplc="D6D2AFD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6F1A57"/>
    <w:multiLevelType w:val="multilevel"/>
    <w:tmpl w:val="610C956C"/>
    <w:lvl w:ilvl="0">
      <w:start w:val="33"/>
      <w:numFmt w:val="decimal"/>
      <w:lvlText w:val="%1."/>
      <w:lvlJc w:val="left"/>
      <w:pPr>
        <w:ind w:left="915" w:hanging="915"/>
      </w:pPr>
      <w:rPr>
        <w:rFonts w:hint="default"/>
      </w:rPr>
    </w:lvl>
    <w:lvl w:ilvl="1">
      <w:start w:val="4"/>
      <w:numFmt w:val="decimal"/>
      <w:lvlText w:val="%1.%2."/>
      <w:lvlJc w:val="left"/>
      <w:pPr>
        <w:ind w:left="1395" w:hanging="915"/>
      </w:pPr>
      <w:rPr>
        <w:rFonts w:hint="default"/>
      </w:rPr>
    </w:lvl>
    <w:lvl w:ilvl="2">
      <w:start w:val="1"/>
      <w:numFmt w:val="decimal"/>
      <w:lvlText w:val="%1.%2.%3."/>
      <w:lvlJc w:val="left"/>
      <w:pPr>
        <w:ind w:left="1875" w:hanging="915"/>
      </w:pPr>
      <w:rPr>
        <w:rFonts w:hint="default"/>
      </w:rPr>
    </w:lvl>
    <w:lvl w:ilvl="3">
      <w:start w:val="3"/>
      <w:numFmt w:val="decimal"/>
      <w:lvlText w:val="%1.%2.%3.%4."/>
      <w:lvlJc w:val="left"/>
      <w:pPr>
        <w:ind w:left="252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nsid w:val="179616D9"/>
    <w:multiLevelType w:val="hybridMultilevel"/>
    <w:tmpl w:val="7FC64614"/>
    <w:lvl w:ilvl="0" w:tplc="BF0230EE">
      <w:start w:val="1"/>
      <w:numFmt w:val="bullet"/>
      <w:lvlText w:val="•"/>
      <w:lvlJc w:val="left"/>
      <w:pPr>
        <w:tabs>
          <w:tab w:val="num" w:pos="720"/>
        </w:tabs>
        <w:ind w:left="720" w:hanging="360"/>
      </w:pPr>
      <w:rPr>
        <w:rFonts w:ascii="Arial" w:hAnsi="Arial" w:hint="default"/>
      </w:rPr>
    </w:lvl>
    <w:lvl w:ilvl="1" w:tplc="A51813B0" w:tentative="1">
      <w:start w:val="1"/>
      <w:numFmt w:val="bullet"/>
      <w:lvlText w:val="•"/>
      <w:lvlJc w:val="left"/>
      <w:pPr>
        <w:tabs>
          <w:tab w:val="num" w:pos="1440"/>
        </w:tabs>
        <w:ind w:left="1440" w:hanging="360"/>
      </w:pPr>
      <w:rPr>
        <w:rFonts w:ascii="Arial" w:hAnsi="Arial" w:hint="default"/>
      </w:rPr>
    </w:lvl>
    <w:lvl w:ilvl="2" w:tplc="C67061EE" w:tentative="1">
      <w:start w:val="1"/>
      <w:numFmt w:val="bullet"/>
      <w:lvlText w:val="•"/>
      <w:lvlJc w:val="left"/>
      <w:pPr>
        <w:tabs>
          <w:tab w:val="num" w:pos="2160"/>
        </w:tabs>
        <w:ind w:left="2160" w:hanging="360"/>
      </w:pPr>
      <w:rPr>
        <w:rFonts w:ascii="Arial" w:hAnsi="Arial" w:hint="default"/>
      </w:rPr>
    </w:lvl>
    <w:lvl w:ilvl="3" w:tplc="440C06E2" w:tentative="1">
      <w:start w:val="1"/>
      <w:numFmt w:val="bullet"/>
      <w:lvlText w:val="•"/>
      <w:lvlJc w:val="left"/>
      <w:pPr>
        <w:tabs>
          <w:tab w:val="num" w:pos="2880"/>
        </w:tabs>
        <w:ind w:left="2880" w:hanging="360"/>
      </w:pPr>
      <w:rPr>
        <w:rFonts w:ascii="Arial" w:hAnsi="Arial" w:hint="default"/>
      </w:rPr>
    </w:lvl>
    <w:lvl w:ilvl="4" w:tplc="6C7418A4" w:tentative="1">
      <w:start w:val="1"/>
      <w:numFmt w:val="bullet"/>
      <w:lvlText w:val="•"/>
      <w:lvlJc w:val="left"/>
      <w:pPr>
        <w:tabs>
          <w:tab w:val="num" w:pos="3600"/>
        </w:tabs>
        <w:ind w:left="3600" w:hanging="360"/>
      </w:pPr>
      <w:rPr>
        <w:rFonts w:ascii="Arial" w:hAnsi="Arial" w:hint="default"/>
      </w:rPr>
    </w:lvl>
    <w:lvl w:ilvl="5" w:tplc="B2E447AC" w:tentative="1">
      <w:start w:val="1"/>
      <w:numFmt w:val="bullet"/>
      <w:lvlText w:val="•"/>
      <w:lvlJc w:val="left"/>
      <w:pPr>
        <w:tabs>
          <w:tab w:val="num" w:pos="4320"/>
        </w:tabs>
        <w:ind w:left="4320" w:hanging="360"/>
      </w:pPr>
      <w:rPr>
        <w:rFonts w:ascii="Arial" w:hAnsi="Arial" w:hint="default"/>
      </w:rPr>
    </w:lvl>
    <w:lvl w:ilvl="6" w:tplc="FD6CE118" w:tentative="1">
      <w:start w:val="1"/>
      <w:numFmt w:val="bullet"/>
      <w:lvlText w:val="•"/>
      <w:lvlJc w:val="left"/>
      <w:pPr>
        <w:tabs>
          <w:tab w:val="num" w:pos="5040"/>
        </w:tabs>
        <w:ind w:left="5040" w:hanging="360"/>
      </w:pPr>
      <w:rPr>
        <w:rFonts w:ascii="Arial" w:hAnsi="Arial" w:hint="default"/>
      </w:rPr>
    </w:lvl>
    <w:lvl w:ilvl="7" w:tplc="105C0404" w:tentative="1">
      <w:start w:val="1"/>
      <w:numFmt w:val="bullet"/>
      <w:lvlText w:val="•"/>
      <w:lvlJc w:val="left"/>
      <w:pPr>
        <w:tabs>
          <w:tab w:val="num" w:pos="5760"/>
        </w:tabs>
        <w:ind w:left="5760" w:hanging="360"/>
      </w:pPr>
      <w:rPr>
        <w:rFonts w:ascii="Arial" w:hAnsi="Arial" w:hint="default"/>
      </w:rPr>
    </w:lvl>
    <w:lvl w:ilvl="8" w:tplc="8A44B3BC" w:tentative="1">
      <w:start w:val="1"/>
      <w:numFmt w:val="bullet"/>
      <w:lvlText w:val="•"/>
      <w:lvlJc w:val="left"/>
      <w:pPr>
        <w:tabs>
          <w:tab w:val="num" w:pos="6480"/>
        </w:tabs>
        <w:ind w:left="6480" w:hanging="360"/>
      </w:pPr>
      <w:rPr>
        <w:rFonts w:ascii="Arial" w:hAnsi="Arial" w:hint="default"/>
      </w:rPr>
    </w:lvl>
  </w:abstractNum>
  <w:abstractNum w:abstractNumId="6">
    <w:nsid w:val="19A340FC"/>
    <w:multiLevelType w:val="hybridMultilevel"/>
    <w:tmpl w:val="45BCB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ACC282C"/>
    <w:multiLevelType w:val="hybridMultilevel"/>
    <w:tmpl w:val="13EC8F52"/>
    <w:lvl w:ilvl="0" w:tplc="BC1AD36A">
      <w:start w:val="1"/>
      <w:numFmt w:val="decimal"/>
      <w:lvlText w:val="[%1]"/>
      <w:lvlJc w:val="left"/>
      <w:pPr>
        <w:ind w:left="450" w:hanging="360"/>
      </w:pPr>
      <w:rPr>
        <w:rFonts w:hint="default"/>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A43CBD"/>
    <w:multiLevelType w:val="hybridMultilevel"/>
    <w:tmpl w:val="AE5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37BB7"/>
    <w:multiLevelType w:val="hybridMultilevel"/>
    <w:tmpl w:val="A0D47AA8"/>
    <w:lvl w:ilvl="0" w:tplc="6102F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913B3E"/>
    <w:multiLevelType w:val="hybridMultilevel"/>
    <w:tmpl w:val="CEA2AB62"/>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1">
    <w:nsid w:val="28DF3AFA"/>
    <w:multiLevelType w:val="multilevel"/>
    <w:tmpl w:val="90664104"/>
    <w:lvl w:ilvl="0">
      <w:start w:val="33"/>
      <w:numFmt w:val="decimal"/>
      <w:lvlText w:val="%1."/>
      <w:lvlJc w:val="left"/>
      <w:pPr>
        <w:ind w:left="915" w:hanging="915"/>
      </w:pPr>
      <w:rPr>
        <w:rFonts w:hint="default"/>
      </w:rPr>
    </w:lvl>
    <w:lvl w:ilvl="1">
      <w:start w:val="4"/>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3"/>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A1E0652"/>
    <w:multiLevelType w:val="hybridMultilevel"/>
    <w:tmpl w:val="482C2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03C5C"/>
    <w:multiLevelType w:val="multilevel"/>
    <w:tmpl w:val="0BA07948"/>
    <w:lvl w:ilvl="0">
      <w:start w:val="1"/>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14">
    <w:nsid w:val="2BA227DD"/>
    <w:multiLevelType w:val="hybridMultilevel"/>
    <w:tmpl w:val="40FEB9F4"/>
    <w:lvl w:ilvl="0" w:tplc="D6D2AFD6">
      <w:start w:val="1"/>
      <w:numFmt w:val="lowerLetter"/>
      <w:lvlText w:val="(%1)"/>
      <w:lvlJc w:val="left"/>
      <w:pPr>
        <w:ind w:left="1890" w:hanging="360"/>
      </w:pPr>
      <w:rPr>
        <w:rFonts w:hint="default"/>
        <w: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35D3DE5"/>
    <w:multiLevelType w:val="hybridMultilevel"/>
    <w:tmpl w:val="01FA3496"/>
    <w:lvl w:ilvl="0" w:tplc="2DD6BDC2">
      <w:start w:val="2"/>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7E748ED"/>
    <w:multiLevelType w:val="hybridMultilevel"/>
    <w:tmpl w:val="E1A4FB84"/>
    <w:lvl w:ilvl="0" w:tplc="9BA234B8">
      <w:start w:val="1"/>
      <w:numFmt w:val="bullet"/>
      <w:lvlText w:val="•"/>
      <w:lvlJc w:val="left"/>
      <w:pPr>
        <w:tabs>
          <w:tab w:val="num" w:pos="720"/>
        </w:tabs>
        <w:ind w:left="720" w:hanging="360"/>
      </w:pPr>
      <w:rPr>
        <w:rFonts w:ascii="Arial" w:hAnsi="Arial" w:hint="default"/>
      </w:rPr>
    </w:lvl>
    <w:lvl w:ilvl="1" w:tplc="D4BA9600" w:tentative="1">
      <w:start w:val="1"/>
      <w:numFmt w:val="bullet"/>
      <w:lvlText w:val="•"/>
      <w:lvlJc w:val="left"/>
      <w:pPr>
        <w:tabs>
          <w:tab w:val="num" w:pos="1440"/>
        </w:tabs>
        <w:ind w:left="1440" w:hanging="360"/>
      </w:pPr>
      <w:rPr>
        <w:rFonts w:ascii="Arial" w:hAnsi="Arial" w:hint="default"/>
      </w:rPr>
    </w:lvl>
    <w:lvl w:ilvl="2" w:tplc="0E14662A" w:tentative="1">
      <w:start w:val="1"/>
      <w:numFmt w:val="bullet"/>
      <w:lvlText w:val="•"/>
      <w:lvlJc w:val="left"/>
      <w:pPr>
        <w:tabs>
          <w:tab w:val="num" w:pos="2160"/>
        </w:tabs>
        <w:ind w:left="2160" w:hanging="360"/>
      </w:pPr>
      <w:rPr>
        <w:rFonts w:ascii="Arial" w:hAnsi="Arial" w:hint="default"/>
      </w:rPr>
    </w:lvl>
    <w:lvl w:ilvl="3" w:tplc="BD26FDBE" w:tentative="1">
      <w:start w:val="1"/>
      <w:numFmt w:val="bullet"/>
      <w:lvlText w:val="•"/>
      <w:lvlJc w:val="left"/>
      <w:pPr>
        <w:tabs>
          <w:tab w:val="num" w:pos="2880"/>
        </w:tabs>
        <w:ind w:left="2880" w:hanging="360"/>
      </w:pPr>
      <w:rPr>
        <w:rFonts w:ascii="Arial" w:hAnsi="Arial" w:hint="default"/>
      </w:rPr>
    </w:lvl>
    <w:lvl w:ilvl="4" w:tplc="1CEA9C24" w:tentative="1">
      <w:start w:val="1"/>
      <w:numFmt w:val="bullet"/>
      <w:lvlText w:val="•"/>
      <w:lvlJc w:val="left"/>
      <w:pPr>
        <w:tabs>
          <w:tab w:val="num" w:pos="3600"/>
        </w:tabs>
        <w:ind w:left="3600" w:hanging="360"/>
      </w:pPr>
      <w:rPr>
        <w:rFonts w:ascii="Arial" w:hAnsi="Arial" w:hint="default"/>
      </w:rPr>
    </w:lvl>
    <w:lvl w:ilvl="5" w:tplc="ACA0F186" w:tentative="1">
      <w:start w:val="1"/>
      <w:numFmt w:val="bullet"/>
      <w:lvlText w:val="•"/>
      <w:lvlJc w:val="left"/>
      <w:pPr>
        <w:tabs>
          <w:tab w:val="num" w:pos="4320"/>
        </w:tabs>
        <w:ind w:left="4320" w:hanging="360"/>
      </w:pPr>
      <w:rPr>
        <w:rFonts w:ascii="Arial" w:hAnsi="Arial" w:hint="default"/>
      </w:rPr>
    </w:lvl>
    <w:lvl w:ilvl="6" w:tplc="2E7467EA" w:tentative="1">
      <w:start w:val="1"/>
      <w:numFmt w:val="bullet"/>
      <w:lvlText w:val="•"/>
      <w:lvlJc w:val="left"/>
      <w:pPr>
        <w:tabs>
          <w:tab w:val="num" w:pos="5040"/>
        </w:tabs>
        <w:ind w:left="5040" w:hanging="360"/>
      </w:pPr>
      <w:rPr>
        <w:rFonts w:ascii="Arial" w:hAnsi="Arial" w:hint="default"/>
      </w:rPr>
    </w:lvl>
    <w:lvl w:ilvl="7" w:tplc="E9342C76" w:tentative="1">
      <w:start w:val="1"/>
      <w:numFmt w:val="bullet"/>
      <w:lvlText w:val="•"/>
      <w:lvlJc w:val="left"/>
      <w:pPr>
        <w:tabs>
          <w:tab w:val="num" w:pos="5760"/>
        </w:tabs>
        <w:ind w:left="5760" w:hanging="360"/>
      </w:pPr>
      <w:rPr>
        <w:rFonts w:ascii="Arial" w:hAnsi="Arial" w:hint="default"/>
      </w:rPr>
    </w:lvl>
    <w:lvl w:ilvl="8" w:tplc="06DC9024" w:tentative="1">
      <w:start w:val="1"/>
      <w:numFmt w:val="bullet"/>
      <w:lvlText w:val="•"/>
      <w:lvlJc w:val="left"/>
      <w:pPr>
        <w:tabs>
          <w:tab w:val="num" w:pos="6480"/>
        </w:tabs>
        <w:ind w:left="6480" w:hanging="360"/>
      </w:pPr>
      <w:rPr>
        <w:rFonts w:ascii="Arial" w:hAnsi="Arial" w:hint="default"/>
      </w:rPr>
    </w:lvl>
  </w:abstractNum>
  <w:abstractNum w:abstractNumId="17">
    <w:nsid w:val="38001ED4"/>
    <w:multiLevelType w:val="multilevel"/>
    <w:tmpl w:val="E3D4E7EA"/>
    <w:lvl w:ilvl="0">
      <w:start w:val="33"/>
      <w:numFmt w:val="decimal"/>
      <w:lvlText w:val="%1."/>
      <w:lvlJc w:val="left"/>
      <w:pPr>
        <w:ind w:left="915" w:hanging="915"/>
      </w:pPr>
      <w:rPr>
        <w:rFonts w:hint="default"/>
      </w:rPr>
    </w:lvl>
    <w:lvl w:ilvl="1">
      <w:start w:val="4"/>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4"/>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205286"/>
    <w:multiLevelType w:val="hybridMultilevel"/>
    <w:tmpl w:val="CC4C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74D"/>
    <w:multiLevelType w:val="hybridMultilevel"/>
    <w:tmpl w:val="9D7E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8675E"/>
    <w:multiLevelType w:val="hybridMultilevel"/>
    <w:tmpl w:val="B29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1256C95"/>
    <w:multiLevelType w:val="hybridMultilevel"/>
    <w:tmpl w:val="F5823522"/>
    <w:lvl w:ilvl="0" w:tplc="F3D86F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3F6FE9"/>
    <w:multiLevelType w:val="hybridMultilevel"/>
    <w:tmpl w:val="04548CAE"/>
    <w:lvl w:ilvl="0" w:tplc="50927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C63320"/>
    <w:multiLevelType w:val="hybridMultilevel"/>
    <w:tmpl w:val="3280B88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4">
    <w:nsid w:val="461D13BD"/>
    <w:multiLevelType w:val="multilevel"/>
    <w:tmpl w:val="71729ECC"/>
    <w:lvl w:ilvl="0">
      <w:start w:val="1"/>
      <w:numFmt w:val="decimal"/>
      <w:pStyle w:val="JUGMENTNUMBEREDChar"/>
      <w:lvlText w:val="[%1]"/>
      <w:lvlJc w:val="left"/>
      <w:pPr>
        <w:tabs>
          <w:tab w:val="num" w:pos="680"/>
        </w:tabs>
      </w:pPr>
      <w:rPr>
        <w:rFonts w:cs="Times New Roman" w:hint="default"/>
        <w:i w:val="0"/>
        <w:iCs w:val="0"/>
        <w:sz w:val="26"/>
        <w:szCs w:val="2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47CD3B40"/>
    <w:multiLevelType w:val="hybridMultilevel"/>
    <w:tmpl w:val="B154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E2CD1"/>
    <w:multiLevelType w:val="hybridMultilevel"/>
    <w:tmpl w:val="DA42A142"/>
    <w:lvl w:ilvl="0" w:tplc="E3BC45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97D0F56"/>
    <w:multiLevelType w:val="hybridMultilevel"/>
    <w:tmpl w:val="84089BBA"/>
    <w:lvl w:ilvl="0" w:tplc="476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C7D2209"/>
    <w:multiLevelType w:val="hybridMultilevel"/>
    <w:tmpl w:val="16EA5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4ED46668"/>
    <w:multiLevelType w:val="hybridMultilevel"/>
    <w:tmpl w:val="9806B8B4"/>
    <w:lvl w:ilvl="0" w:tplc="C1846B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8F75D4"/>
    <w:multiLevelType w:val="hybridMultilevel"/>
    <w:tmpl w:val="A0846990"/>
    <w:lvl w:ilvl="0" w:tplc="C23CFD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39B33BB"/>
    <w:multiLevelType w:val="multilevel"/>
    <w:tmpl w:val="7E04D640"/>
    <w:lvl w:ilvl="0">
      <w:start w:val="1"/>
      <w:numFmt w:val="decimal"/>
      <w:lvlText w:val="%1"/>
      <w:lvlJc w:val="left"/>
      <w:pPr>
        <w:ind w:left="460" w:hanging="4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decimal"/>
      <w:lvlText w:val="%1.%2"/>
      <w:lvlJc w:val="left"/>
      <w:pPr>
        <w:ind w:left="2260" w:hanging="22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decimal"/>
      <w:lvlText w:val="%1.%2.%3"/>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1.%2.%3.%4"/>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decimal"/>
      <w:lvlText w:val="%1.%2.%3.%4.%5"/>
      <w:lvlJc w:val="left"/>
      <w:pPr>
        <w:ind w:left="8280" w:hanging="82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decimal"/>
      <w:lvlText w:val="%1.%2.%3.%4.%5.%6"/>
      <w:lvlJc w:val="left"/>
      <w:pPr>
        <w:ind w:left="10440" w:hanging="10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1.%2.%3.%4.%5.%6.%7"/>
      <w:lvlJc w:val="left"/>
      <w:pPr>
        <w:ind w:left="12240" w:hanging="12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decimal"/>
      <w:lvlText w:val="%1.%2.%3.%4.%5.%6.%7.%8"/>
      <w:lvlJc w:val="left"/>
      <w:pPr>
        <w:ind w:left="14400" w:hanging="14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decimal"/>
      <w:lvlText w:val="%1.%2.%3.%4.%5.%6.%7.%8.%9"/>
      <w:lvlJc w:val="left"/>
      <w:pPr>
        <w:ind w:left="16200" w:hanging="162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nsid w:val="575D60F9"/>
    <w:multiLevelType w:val="multilevel"/>
    <w:tmpl w:val="D0EC703E"/>
    <w:lvl w:ilvl="0">
      <w:start w:val="33"/>
      <w:numFmt w:val="decimal"/>
      <w:lvlText w:val="%1."/>
      <w:lvlJc w:val="left"/>
      <w:pPr>
        <w:ind w:left="720" w:hanging="720"/>
      </w:pPr>
      <w:rPr>
        <w:rFonts w:hint="default"/>
      </w:rPr>
    </w:lvl>
    <w:lvl w:ilvl="1">
      <w:start w:val="4"/>
      <w:numFmt w:val="decimal"/>
      <w:lvlText w:val="%1.%2."/>
      <w:lvlJc w:val="left"/>
      <w:pPr>
        <w:ind w:left="2160" w:hanging="720"/>
      </w:pPr>
      <w:rPr>
        <w:rFonts w:hint="default"/>
      </w:rPr>
    </w:lvl>
    <w:lvl w:ilvl="2">
      <w:start w:val="5"/>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587E2DE9"/>
    <w:multiLevelType w:val="hybridMultilevel"/>
    <w:tmpl w:val="8B220584"/>
    <w:lvl w:ilvl="0" w:tplc="A82AFE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D607EA4"/>
    <w:multiLevelType w:val="hybridMultilevel"/>
    <w:tmpl w:val="5AC4AC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5E49735E"/>
    <w:multiLevelType w:val="hybridMultilevel"/>
    <w:tmpl w:val="595ECE3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7848460B"/>
    <w:multiLevelType w:val="multilevel"/>
    <w:tmpl w:val="D0EC703E"/>
    <w:lvl w:ilvl="0">
      <w:start w:val="33"/>
      <w:numFmt w:val="decimal"/>
      <w:lvlText w:val="%1."/>
      <w:lvlJc w:val="left"/>
      <w:pPr>
        <w:ind w:left="720" w:hanging="720"/>
      </w:pPr>
      <w:rPr>
        <w:rFonts w:hint="default"/>
      </w:rPr>
    </w:lvl>
    <w:lvl w:ilvl="1">
      <w:start w:val="4"/>
      <w:numFmt w:val="decimal"/>
      <w:lvlText w:val="%1.%2."/>
      <w:lvlJc w:val="left"/>
      <w:pPr>
        <w:ind w:left="2160" w:hanging="720"/>
      </w:pPr>
      <w:rPr>
        <w:rFonts w:hint="default"/>
      </w:rPr>
    </w:lvl>
    <w:lvl w:ilvl="2">
      <w:start w:val="5"/>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7">
    <w:nsid w:val="78BF117A"/>
    <w:multiLevelType w:val="hybridMultilevel"/>
    <w:tmpl w:val="6262B318"/>
    <w:lvl w:ilvl="0" w:tplc="BFA6C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24"/>
  </w:num>
  <w:num w:numId="4">
    <w:abstractNumId w:val="16"/>
  </w:num>
  <w:num w:numId="5">
    <w:abstractNumId w:val="5"/>
  </w:num>
  <w:num w:numId="6">
    <w:abstractNumId w:val="31"/>
  </w:num>
  <w:num w:numId="7">
    <w:abstractNumId w:val="12"/>
  </w:num>
  <w:num w:numId="8">
    <w:abstractNumId w:val="25"/>
  </w:num>
  <w:num w:numId="9">
    <w:abstractNumId w:val="18"/>
  </w:num>
  <w:num w:numId="10">
    <w:abstractNumId w:val="33"/>
  </w:num>
  <w:num w:numId="11">
    <w:abstractNumId w:val="9"/>
  </w:num>
  <w:num w:numId="12">
    <w:abstractNumId w:val="7"/>
  </w:num>
  <w:num w:numId="13">
    <w:abstractNumId w:val="10"/>
  </w:num>
  <w:num w:numId="14">
    <w:abstractNumId w:val="23"/>
  </w:num>
  <w:num w:numId="15">
    <w:abstractNumId w:val="19"/>
  </w:num>
  <w:num w:numId="16">
    <w:abstractNumId w:val="3"/>
  </w:num>
  <w:num w:numId="17">
    <w:abstractNumId w:val="14"/>
  </w:num>
  <w:num w:numId="18">
    <w:abstractNumId w:val="26"/>
  </w:num>
  <w:num w:numId="19">
    <w:abstractNumId w:val="27"/>
  </w:num>
  <w:num w:numId="20">
    <w:abstractNumId w:val="30"/>
  </w:num>
  <w:num w:numId="21">
    <w:abstractNumId w:val="22"/>
  </w:num>
  <w:num w:numId="22">
    <w:abstractNumId w:val="29"/>
  </w:num>
  <w:num w:numId="23">
    <w:abstractNumId w:val="0"/>
  </w:num>
  <w:num w:numId="24">
    <w:abstractNumId w:val="13"/>
  </w:num>
  <w:num w:numId="25">
    <w:abstractNumId w:val="15"/>
  </w:num>
  <w:num w:numId="26">
    <w:abstractNumId w:val="1"/>
  </w:num>
  <w:num w:numId="27">
    <w:abstractNumId w:val="35"/>
  </w:num>
  <w:num w:numId="28">
    <w:abstractNumId w:val="21"/>
  </w:num>
  <w:num w:numId="29">
    <w:abstractNumId w:val="37"/>
  </w:num>
  <w:num w:numId="30">
    <w:abstractNumId w:val="28"/>
  </w:num>
  <w:num w:numId="31">
    <w:abstractNumId w:val="20"/>
  </w:num>
  <w:num w:numId="32">
    <w:abstractNumId w:val="34"/>
  </w:num>
  <w:num w:numId="33">
    <w:abstractNumId w:val="6"/>
  </w:num>
  <w:num w:numId="34">
    <w:abstractNumId w:val="11"/>
  </w:num>
  <w:num w:numId="35">
    <w:abstractNumId w:val="4"/>
  </w:num>
  <w:num w:numId="36">
    <w:abstractNumId w:val="17"/>
  </w:num>
  <w:num w:numId="37">
    <w:abstractNumId w:val="3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5"/>
    <w:rsid w:val="000006B6"/>
    <w:rsid w:val="00000700"/>
    <w:rsid w:val="000018C9"/>
    <w:rsid w:val="000019E3"/>
    <w:rsid w:val="00002364"/>
    <w:rsid w:val="0000289D"/>
    <w:rsid w:val="00002BD4"/>
    <w:rsid w:val="000039C7"/>
    <w:rsid w:val="000039D2"/>
    <w:rsid w:val="00003D7F"/>
    <w:rsid w:val="000043DB"/>
    <w:rsid w:val="00005196"/>
    <w:rsid w:val="0000718B"/>
    <w:rsid w:val="0000729B"/>
    <w:rsid w:val="00007963"/>
    <w:rsid w:val="000100DD"/>
    <w:rsid w:val="0001012E"/>
    <w:rsid w:val="00010F1B"/>
    <w:rsid w:val="000115AE"/>
    <w:rsid w:val="00011CCF"/>
    <w:rsid w:val="00011EFF"/>
    <w:rsid w:val="00012BC6"/>
    <w:rsid w:val="00013683"/>
    <w:rsid w:val="00015272"/>
    <w:rsid w:val="0001575B"/>
    <w:rsid w:val="000157EF"/>
    <w:rsid w:val="0001589C"/>
    <w:rsid w:val="00015CC8"/>
    <w:rsid w:val="00015E53"/>
    <w:rsid w:val="0001622C"/>
    <w:rsid w:val="000171A2"/>
    <w:rsid w:val="000174B1"/>
    <w:rsid w:val="00020509"/>
    <w:rsid w:val="000227F0"/>
    <w:rsid w:val="00023222"/>
    <w:rsid w:val="0002346E"/>
    <w:rsid w:val="000235AE"/>
    <w:rsid w:val="00023A85"/>
    <w:rsid w:val="000242F4"/>
    <w:rsid w:val="00024536"/>
    <w:rsid w:val="00024BA0"/>
    <w:rsid w:val="00025BDB"/>
    <w:rsid w:val="0002619E"/>
    <w:rsid w:val="000267FC"/>
    <w:rsid w:val="0003025E"/>
    <w:rsid w:val="0003102E"/>
    <w:rsid w:val="0003116D"/>
    <w:rsid w:val="0003117A"/>
    <w:rsid w:val="000322F3"/>
    <w:rsid w:val="000328D4"/>
    <w:rsid w:val="00032CB7"/>
    <w:rsid w:val="000330DA"/>
    <w:rsid w:val="0003338A"/>
    <w:rsid w:val="0003375E"/>
    <w:rsid w:val="00034E02"/>
    <w:rsid w:val="00034F07"/>
    <w:rsid w:val="000353B4"/>
    <w:rsid w:val="000356B3"/>
    <w:rsid w:val="000365E0"/>
    <w:rsid w:val="0003777A"/>
    <w:rsid w:val="000378AA"/>
    <w:rsid w:val="000378CD"/>
    <w:rsid w:val="00041B90"/>
    <w:rsid w:val="00041ECF"/>
    <w:rsid w:val="0004221F"/>
    <w:rsid w:val="000429B1"/>
    <w:rsid w:val="00042F6B"/>
    <w:rsid w:val="0004308B"/>
    <w:rsid w:val="000431E3"/>
    <w:rsid w:val="00043376"/>
    <w:rsid w:val="000435F6"/>
    <w:rsid w:val="00043DBB"/>
    <w:rsid w:val="00044627"/>
    <w:rsid w:val="0004542C"/>
    <w:rsid w:val="000460C5"/>
    <w:rsid w:val="00047EF7"/>
    <w:rsid w:val="00050486"/>
    <w:rsid w:val="00050C14"/>
    <w:rsid w:val="00051B67"/>
    <w:rsid w:val="00051E9A"/>
    <w:rsid w:val="00051EB0"/>
    <w:rsid w:val="00053FE2"/>
    <w:rsid w:val="00055046"/>
    <w:rsid w:val="00056954"/>
    <w:rsid w:val="0005734E"/>
    <w:rsid w:val="00057847"/>
    <w:rsid w:val="00057FF6"/>
    <w:rsid w:val="00060161"/>
    <w:rsid w:val="0006043A"/>
    <w:rsid w:val="0006067C"/>
    <w:rsid w:val="000660BB"/>
    <w:rsid w:val="0006650E"/>
    <w:rsid w:val="0006700B"/>
    <w:rsid w:val="0007251D"/>
    <w:rsid w:val="00072D3E"/>
    <w:rsid w:val="00073D4A"/>
    <w:rsid w:val="000744AC"/>
    <w:rsid w:val="00074CCC"/>
    <w:rsid w:val="0007548B"/>
    <w:rsid w:val="00076B13"/>
    <w:rsid w:val="00076E7B"/>
    <w:rsid w:val="00077E79"/>
    <w:rsid w:val="00081500"/>
    <w:rsid w:val="00081F98"/>
    <w:rsid w:val="00083255"/>
    <w:rsid w:val="00084C6B"/>
    <w:rsid w:val="00084D6F"/>
    <w:rsid w:val="0008501F"/>
    <w:rsid w:val="00085A4E"/>
    <w:rsid w:val="00085D17"/>
    <w:rsid w:val="00087118"/>
    <w:rsid w:val="00091ACD"/>
    <w:rsid w:val="00091F31"/>
    <w:rsid w:val="00092987"/>
    <w:rsid w:val="00094297"/>
    <w:rsid w:val="00094F2D"/>
    <w:rsid w:val="00095229"/>
    <w:rsid w:val="000953F5"/>
    <w:rsid w:val="0009573D"/>
    <w:rsid w:val="0009589D"/>
    <w:rsid w:val="000962A2"/>
    <w:rsid w:val="000967B9"/>
    <w:rsid w:val="0009766E"/>
    <w:rsid w:val="00097961"/>
    <w:rsid w:val="00097AEA"/>
    <w:rsid w:val="00097F5C"/>
    <w:rsid w:val="000A00D0"/>
    <w:rsid w:val="000A18D4"/>
    <w:rsid w:val="000A26C1"/>
    <w:rsid w:val="000A295C"/>
    <w:rsid w:val="000A2989"/>
    <w:rsid w:val="000A3359"/>
    <w:rsid w:val="000A347B"/>
    <w:rsid w:val="000A3BF1"/>
    <w:rsid w:val="000A5C10"/>
    <w:rsid w:val="000A6550"/>
    <w:rsid w:val="000A6604"/>
    <w:rsid w:val="000B0468"/>
    <w:rsid w:val="000B075C"/>
    <w:rsid w:val="000B08AF"/>
    <w:rsid w:val="000B0DE2"/>
    <w:rsid w:val="000B0E99"/>
    <w:rsid w:val="000B11EE"/>
    <w:rsid w:val="000B1EBE"/>
    <w:rsid w:val="000B2163"/>
    <w:rsid w:val="000B2EE9"/>
    <w:rsid w:val="000B395D"/>
    <w:rsid w:val="000B4268"/>
    <w:rsid w:val="000B4FF0"/>
    <w:rsid w:val="000B59C3"/>
    <w:rsid w:val="000B6702"/>
    <w:rsid w:val="000B7793"/>
    <w:rsid w:val="000B7C0A"/>
    <w:rsid w:val="000C0372"/>
    <w:rsid w:val="000C0554"/>
    <w:rsid w:val="000C06E0"/>
    <w:rsid w:val="000C0B82"/>
    <w:rsid w:val="000C1224"/>
    <w:rsid w:val="000C2393"/>
    <w:rsid w:val="000C3E2A"/>
    <w:rsid w:val="000C5EFB"/>
    <w:rsid w:val="000C6001"/>
    <w:rsid w:val="000C627E"/>
    <w:rsid w:val="000C6419"/>
    <w:rsid w:val="000C6E5F"/>
    <w:rsid w:val="000C7C83"/>
    <w:rsid w:val="000C7D70"/>
    <w:rsid w:val="000D0699"/>
    <w:rsid w:val="000D0BA6"/>
    <w:rsid w:val="000D10A9"/>
    <w:rsid w:val="000D14B5"/>
    <w:rsid w:val="000D1B2A"/>
    <w:rsid w:val="000D26A5"/>
    <w:rsid w:val="000D34B4"/>
    <w:rsid w:val="000D3D5C"/>
    <w:rsid w:val="000D3D94"/>
    <w:rsid w:val="000D46C5"/>
    <w:rsid w:val="000D5018"/>
    <w:rsid w:val="000D582F"/>
    <w:rsid w:val="000D5A26"/>
    <w:rsid w:val="000D5ECC"/>
    <w:rsid w:val="000D62FF"/>
    <w:rsid w:val="000D6589"/>
    <w:rsid w:val="000D6712"/>
    <w:rsid w:val="000D6CC4"/>
    <w:rsid w:val="000D7002"/>
    <w:rsid w:val="000D79A7"/>
    <w:rsid w:val="000E016C"/>
    <w:rsid w:val="000E1013"/>
    <w:rsid w:val="000E224F"/>
    <w:rsid w:val="000E2D02"/>
    <w:rsid w:val="000E36A6"/>
    <w:rsid w:val="000E3E3B"/>
    <w:rsid w:val="000E48B9"/>
    <w:rsid w:val="000E5173"/>
    <w:rsid w:val="000E555E"/>
    <w:rsid w:val="000E56BA"/>
    <w:rsid w:val="000E6475"/>
    <w:rsid w:val="000E68DF"/>
    <w:rsid w:val="000E692C"/>
    <w:rsid w:val="000F0E9E"/>
    <w:rsid w:val="000F172F"/>
    <w:rsid w:val="000F1779"/>
    <w:rsid w:val="000F1864"/>
    <w:rsid w:val="000F1AA0"/>
    <w:rsid w:val="000F1B51"/>
    <w:rsid w:val="000F3977"/>
    <w:rsid w:val="000F3C89"/>
    <w:rsid w:val="000F41E2"/>
    <w:rsid w:val="000F5528"/>
    <w:rsid w:val="000F6052"/>
    <w:rsid w:val="000F638D"/>
    <w:rsid w:val="000F7EED"/>
    <w:rsid w:val="00100FDE"/>
    <w:rsid w:val="00105027"/>
    <w:rsid w:val="00105CD3"/>
    <w:rsid w:val="00106524"/>
    <w:rsid w:val="00106AF2"/>
    <w:rsid w:val="00107277"/>
    <w:rsid w:val="001076C2"/>
    <w:rsid w:val="00111567"/>
    <w:rsid w:val="00113EBC"/>
    <w:rsid w:val="00114B23"/>
    <w:rsid w:val="00114CD0"/>
    <w:rsid w:val="001157D9"/>
    <w:rsid w:val="001169A2"/>
    <w:rsid w:val="00117444"/>
    <w:rsid w:val="00117D2B"/>
    <w:rsid w:val="00120449"/>
    <w:rsid w:val="00120639"/>
    <w:rsid w:val="00121420"/>
    <w:rsid w:val="00121C31"/>
    <w:rsid w:val="00123240"/>
    <w:rsid w:val="00124A74"/>
    <w:rsid w:val="0012560E"/>
    <w:rsid w:val="00125B7F"/>
    <w:rsid w:val="00126BAB"/>
    <w:rsid w:val="00126E22"/>
    <w:rsid w:val="0012748B"/>
    <w:rsid w:val="001276ED"/>
    <w:rsid w:val="00127AC4"/>
    <w:rsid w:val="001311F3"/>
    <w:rsid w:val="0013170B"/>
    <w:rsid w:val="00131FBB"/>
    <w:rsid w:val="001323C0"/>
    <w:rsid w:val="00132C72"/>
    <w:rsid w:val="00132EE1"/>
    <w:rsid w:val="00133B85"/>
    <w:rsid w:val="00133DA5"/>
    <w:rsid w:val="001347DD"/>
    <w:rsid w:val="00134D07"/>
    <w:rsid w:val="00134DAC"/>
    <w:rsid w:val="00135370"/>
    <w:rsid w:val="00135A2A"/>
    <w:rsid w:val="00135C2F"/>
    <w:rsid w:val="0013600C"/>
    <w:rsid w:val="00136B1A"/>
    <w:rsid w:val="0013723C"/>
    <w:rsid w:val="001375BF"/>
    <w:rsid w:val="0013783F"/>
    <w:rsid w:val="00140082"/>
    <w:rsid w:val="001404E0"/>
    <w:rsid w:val="00140B82"/>
    <w:rsid w:val="00141190"/>
    <w:rsid w:val="00141A06"/>
    <w:rsid w:val="00142C43"/>
    <w:rsid w:val="00142D42"/>
    <w:rsid w:val="00143AB7"/>
    <w:rsid w:val="001443C0"/>
    <w:rsid w:val="0014463C"/>
    <w:rsid w:val="001449C5"/>
    <w:rsid w:val="00144F44"/>
    <w:rsid w:val="001452AE"/>
    <w:rsid w:val="001455D4"/>
    <w:rsid w:val="0014601D"/>
    <w:rsid w:val="0014627B"/>
    <w:rsid w:val="001471D6"/>
    <w:rsid w:val="00147557"/>
    <w:rsid w:val="00150791"/>
    <w:rsid w:val="00151A21"/>
    <w:rsid w:val="00153706"/>
    <w:rsid w:val="00153BA9"/>
    <w:rsid w:val="001553F9"/>
    <w:rsid w:val="0015582D"/>
    <w:rsid w:val="0015780F"/>
    <w:rsid w:val="00157B92"/>
    <w:rsid w:val="00157C34"/>
    <w:rsid w:val="0016072D"/>
    <w:rsid w:val="001611C4"/>
    <w:rsid w:val="001621FA"/>
    <w:rsid w:val="001629E8"/>
    <w:rsid w:val="00165034"/>
    <w:rsid w:val="0016516E"/>
    <w:rsid w:val="00165AFB"/>
    <w:rsid w:val="00165B9E"/>
    <w:rsid w:val="00166703"/>
    <w:rsid w:val="00170369"/>
    <w:rsid w:val="00170766"/>
    <w:rsid w:val="00170D22"/>
    <w:rsid w:val="001752F2"/>
    <w:rsid w:val="00175306"/>
    <w:rsid w:val="00177495"/>
    <w:rsid w:val="00177CB0"/>
    <w:rsid w:val="001801D8"/>
    <w:rsid w:val="001809FE"/>
    <w:rsid w:val="00180C72"/>
    <w:rsid w:val="001818F2"/>
    <w:rsid w:val="00182437"/>
    <w:rsid w:val="00182ED2"/>
    <w:rsid w:val="00183E68"/>
    <w:rsid w:val="00183FB5"/>
    <w:rsid w:val="00184379"/>
    <w:rsid w:val="0018529A"/>
    <w:rsid w:val="001856E8"/>
    <w:rsid w:val="00185A6B"/>
    <w:rsid w:val="001879E0"/>
    <w:rsid w:val="00187A36"/>
    <w:rsid w:val="00192EDA"/>
    <w:rsid w:val="00193628"/>
    <w:rsid w:val="00193AE7"/>
    <w:rsid w:val="00193E6B"/>
    <w:rsid w:val="00194885"/>
    <w:rsid w:val="0019621C"/>
    <w:rsid w:val="0019660D"/>
    <w:rsid w:val="001978F8"/>
    <w:rsid w:val="00197A6C"/>
    <w:rsid w:val="00197E48"/>
    <w:rsid w:val="00197E84"/>
    <w:rsid w:val="00197FC6"/>
    <w:rsid w:val="001A0874"/>
    <w:rsid w:val="001A1FD6"/>
    <w:rsid w:val="001A21BF"/>
    <w:rsid w:val="001A21CB"/>
    <w:rsid w:val="001A2502"/>
    <w:rsid w:val="001A2E50"/>
    <w:rsid w:val="001A313D"/>
    <w:rsid w:val="001A34AB"/>
    <w:rsid w:val="001A36D9"/>
    <w:rsid w:val="001A3858"/>
    <w:rsid w:val="001A40F6"/>
    <w:rsid w:val="001A45BB"/>
    <w:rsid w:val="001A58BC"/>
    <w:rsid w:val="001A5E8F"/>
    <w:rsid w:val="001A6FD7"/>
    <w:rsid w:val="001A7194"/>
    <w:rsid w:val="001B06DD"/>
    <w:rsid w:val="001B0940"/>
    <w:rsid w:val="001B173B"/>
    <w:rsid w:val="001B2588"/>
    <w:rsid w:val="001B2797"/>
    <w:rsid w:val="001B28E6"/>
    <w:rsid w:val="001B39FA"/>
    <w:rsid w:val="001B51C7"/>
    <w:rsid w:val="001B5523"/>
    <w:rsid w:val="001B687B"/>
    <w:rsid w:val="001C01E8"/>
    <w:rsid w:val="001C0E34"/>
    <w:rsid w:val="001C1341"/>
    <w:rsid w:val="001C171A"/>
    <w:rsid w:val="001C1D02"/>
    <w:rsid w:val="001C1D5D"/>
    <w:rsid w:val="001C253B"/>
    <w:rsid w:val="001C28CC"/>
    <w:rsid w:val="001C3ED9"/>
    <w:rsid w:val="001C49A0"/>
    <w:rsid w:val="001C5B70"/>
    <w:rsid w:val="001C5CCE"/>
    <w:rsid w:val="001C6177"/>
    <w:rsid w:val="001C6C76"/>
    <w:rsid w:val="001C7AD1"/>
    <w:rsid w:val="001C7E28"/>
    <w:rsid w:val="001C7FA3"/>
    <w:rsid w:val="001D03AC"/>
    <w:rsid w:val="001D05E8"/>
    <w:rsid w:val="001D0680"/>
    <w:rsid w:val="001D0A3B"/>
    <w:rsid w:val="001D0A5F"/>
    <w:rsid w:val="001D0B0A"/>
    <w:rsid w:val="001D0C8F"/>
    <w:rsid w:val="001D1471"/>
    <w:rsid w:val="001D177D"/>
    <w:rsid w:val="001D1B2F"/>
    <w:rsid w:val="001D1BB6"/>
    <w:rsid w:val="001D2C28"/>
    <w:rsid w:val="001D2FF6"/>
    <w:rsid w:val="001D35A4"/>
    <w:rsid w:val="001D36F1"/>
    <w:rsid w:val="001D3FFC"/>
    <w:rsid w:val="001D4667"/>
    <w:rsid w:val="001D5064"/>
    <w:rsid w:val="001D62EB"/>
    <w:rsid w:val="001D735C"/>
    <w:rsid w:val="001D7B1B"/>
    <w:rsid w:val="001D7F32"/>
    <w:rsid w:val="001E1070"/>
    <w:rsid w:val="001E1C39"/>
    <w:rsid w:val="001E25C1"/>
    <w:rsid w:val="001E31BD"/>
    <w:rsid w:val="001E31F7"/>
    <w:rsid w:val="001E3AE5"/>
    <w:rsid w:val="001E5A72"/>
    <w:rsid w:val="001E636D"/>
    <w:rsid w:val="001E6450"/>
    <w:rsid w:val="001E6984"/>
    <w:rsid w:val="001E6C06"/>
    <w:rsid w:val="001E6E5C"/>
    <w:rsid w:val="001E72C1"/>
    <w:rsid w:val="001E7EA4"/>
    <w:rsid w:val="001F036E"/>
    <w:rsid w:val="001F0644"/>
    <w:rsid w:val="001F0A2C"/>
    <w:rsid w:val="001F0D1C"/>
    <w:rsid w:val="001F0DE4"/>
    <w:rsid w:val="001F13C4"/>
    <w:rsid w:val="001F1582"/>
    <w:rsid w:val="001F2240"/>
    <w:rsid w:val="001F2247"/>
    <w:rsid w:val="001F23BE"/>
    <w:rsid w:val="001F2D60"/>
    <w:rsid w:val="001F46EF"/>
    <w:rsid w:val="001F58E6"/>
    <w:rsid w:val="001F5960"/>
    <w:rsid w:val="001F5E85"/>
    <w:rsid w:val="001F653C"/>
    <w:rsid w:val="001F6727"/>
    <w:rsid w:val="001F6749"/>
    <w:rsid w:val="001F6B77"/>
    <w:rsid w:val="0020070D"/>
    <w:rsid w:val="0020071B"/>
    <w:rsid w:val="002017DD"/>
    <w:rsid w:val="00201B51"/>
    <w:rsid w:val="00201D7F"/>
    <w:rsid w:val="00201FA1"/>
    <w:rsid w:val="00202149"/>
    <w:rsid w:val="00202732"/>
    <w:rsid w:val="00202BB8"/>
    <w:rsid w:val="0020329E"/>
    <w:rsid w:val="00203726"/>
    <w:rsid w:val="00203BC9"/>
    <w:rsid w:val="00204BE6"/>
    <w:rsid w:val="00206599"/>
    <w:rsid w:val="00207D84"/>
    <w:rsid w:val="00207DB1"/>
    <w:rsid w:val="00207DC6"/>
    <w:rsid w:val="00210D94"/>
    <w:rsid w:val="00210F69"/>
    <w:rsid w:val="00211494"/>
    <w:rsid w:val="00211AF6"/>
    <w:rsid w:val="00212A19"/>
    <w:rsid w:val="00212CF8"/>
    <w:rsid w:val="0021485E"/>
    <w:rsid w:val="00214D0D"/>
    <w:rsid w:val="00215CB4"/>
    <w:rsid w:val="00217807"/>
    <w:rsid w:val="00217A65"/>
    <w:rsid w:val="002202A0"/>
    <w:rsid w:val="002206D2"/>
    <w:rsid w:val="002210C4"/>
    <w:rsid w:val="002212E3"/>
    <w:rsid w:val="002223A3"/>
    <w:rsid w:val="00222774"/>
    <w:rsid w:val="002228F7"/>
    <w:rsid w:val="002232F5"/>
    <w:rsid w:val="0022390D"/>
    <w:rsid w:val="00223E20"/>
    <w:rsid w:val="0022418E"/>
    <w:rsid w:val="00225D5E"/>
    <w:rsid w:val="00225FD5"/>
    <w:rsid w:val="00226243"/>
    <w:rsid w:val="00226F5F"/>
    <w:rsid w:val="002317E9"/>
    <w:rsid w:val="00231C24"/>
    <w:rsid w:val="002328D4"/>
    <w:rsid w:val="00232AA2"/>
    <w:rsid w:val="00232C89"/>
    <w:rsid w:val="00232FF8"/>
    <w:rsid w:val="00233027"/>
    <w:rsid w:val="00233136"/>
    <w:rsid w:val="002337C5"/>
    <w:rsid w:val="00233BF8"/>
    <w:rsid w:val="00233C46"/>
    <w:rsid w:val="00233ED7"/>
    <w:rsid w:val="002342F6"/>
    <w:rsid w:val="00235BA5"/>
    <w:rsid w:val="002365C0"/>
    <w:rsid w:val="00240B82"/>
    <w:rsid w:val="002419F2"/>
    <w:rsid w:val="0024331E"/>
    <w:rsid w:val="00243984"/>
    <w:rsid w:val="00244DDB"/>
    <w:rsid w:val="00246143"/>
    <w:rsid w:val="0024665E"/>
    <w:rsid w:val="00246675"/>
    <w:rsid w:val="002469CF"/>
    <w:rsid w:val="00246FB5"/>
    <w:rsid w:val="0024711C"/>
    <w:rsid w:val="002475A9"/>
    <w:rsid w:val="00247938"/>
    <w:rsid w:val="00247DF3"/>
    <w:rsid w:val="0025047A"/>
    <w:rsid w:val="002506B7"/>
    <w:rsid w:val="00250E5B"/>
    <w:rsid w:val="00251399"/>
    <w:rsid w:val="00251C70"/>
    <w:rsid w:val="00252671"/>
    <w:rsid w:val="00252EF8"/>
    <w:rsid w:val="00253585"/>
    <w:rsid w:val="00253F60"/>
    <w:rsid w:val="002557F8"/>
    <w:rsid w:val="002559A0"/>
    <w:rsid w:val="00256067"/>
    <w:rsid w:val="00257778"/>
    <w:rsid w:val="00257B27"/>
    <w:rsid w:val="00257E1E"/>
    <w:rsid w:val="0026130F"/>
    <w:rsid w:val="00261613"/>
    <w:rsid w:val="0026472E"/>
    <w:rsid w:val="00264ACD"/>
    <w:rsid w:val="00264C45"/>
    <w:rsid w:val="00265423"/>
    <w:rsid w:val="00265562"/>
    <w:rsid w:val="002660F5"/>
    <w:rsid w:val="0026646F"/>
    <w:rsid w:val="002676EB"/>
    <w:rsid w:val="002710E8"/>
    <w:rsid w:val="00271945"/>
    <w:rsid w:val="00271FFE"/>
    <w:rsid w:val="00272CEE"/>
    <w:rsid w:val="0027308A"/>
    <w:rsid w:val="002735BD"/>
    <w:rsid w:val="002736FF"/>
    <w:rsid w:val="00274345"/>
    <w:rsid w:val="00274489"/>
    <w:rsid w:val="00274A78"/>
    <w:rsid w:val="00274A8F"/>
    <w:rsid w:val="00275DF3"/>
    <w:rsid w:val="0027627A"/>
    <w:rsid w:val="00276CC1"/>
    <w:rsid w:val="00277BEA"/>
    <w:rsid w:val="00277EDE"/>
    <w:rsid w:val="002801DD"/>
    <w:rsid w:val="00280735"/>
    <w:rsid w:val="00281676"/>
    <w:rsid w:val="002819B5"/>
    <w:rsid w:val="00281F7D"/>
    <w:rsid w:val="0028223C"/>
    <w:rsid w:val="002825A7"/>
    <w:rsid w:val="002826FD"/>
    <w:rsid w:val="00282AF9"/>
    <w:rsid w:val="002837B1"/>
    <w:rsid w:val="00283D79"/>
    <w:rsid w:val="002847F2"/>
    <w:rsid w:val="00285B67"/>
    <w:rsid w:val="00285E29"/>
    <w:rsid w:val="00285F88"/>
    <w:rsid w:val="00286FBE"/>
    <w:rsid w:val="0028735D"/>
    <w:rsid w:val="00287B8D"/>
    <w:rsid w:val="00290A96"/>
    <w:rsid w:val="00291286"/>
    <w:rsid w:val="00291328"/>
    <w:rsid w:val="00291E00"/>
    <w:rsid w:val="00292866"/>
    <w:rsid w:val="00292B7A"/>
    <w:rsid w:val="00292E69"/>
    <w:rsid w:val="002938B1"/>
    <w:rsid w:val="00293AE9"/>
    <w:rsid w:val="00295489"/>
    <w:rsid w:val="002958D7"/>
    <w:rsid w:val="002971C3"/>
    <w:rsid w:val="002A0712"/>
    <w:rsid w:val="002A14C2"/>
    <w:rsid w:val="002A2209"/>
    <w:rsid w:val="002A23A4"/>
    <w:rsid w:val="002A3462"/>
    <w:rsid w:val="002A3B58"/>
    <w:rsid w:val="002A3E8C"/>
    <w:rsid w:val="002A495E"/>
    <w:rsid w:val="002A54E1"/>
    <w:rsid w:val="002A54E3"/>
    <w:rsid w:val="002A5775"/>
    <w:rsid w:val="002A613D"/>
    <w:rsid w:val="002A66E6"/>
    <w:rsid w:val="002A6CB7"/>
    <w:rsid w:val="002B09BE"/>
    <w:rsid w:val="002B0B89"/>
    <w:rsid w:val="002B100A"/>
    <w:rsid w:val="002B121C"/>
    <w:rsid w:val="002B1DA1"/>
    <w:rsid w:val="002B2089"/>
    <w:rsid w:val="002B2146"/>
    <w:rsid w:val="002B2EEF"/>
    <w:rsid w:val="002B36AA"/>
    <w:rsid w:val="002B392D"/>
    <w:rsid w:val="002B5CF2"/>
    <w:rsid w:val="002B6D77"/>
    <w:rsid w:val="002B6D86"/>
    <w:rsid w:val="002B713B"/>
    <w:rsid w:val="002B74A2"/>
    <w:rsid w:val="002B7849"/>
    <w:rsid w:val="002C079C"/>
    <w:rsid w:val="002C21FF"/>
    <w:rsid w:val="002C286B"/>
    <w:rsid w:val="002C2900"/>
    <w:rsid w:val="002C2B52"/>
    <w:rsid w:val="002C387E"/>
    <w:rsid w:val="002C489B"/>
    <w:rsid w:val="002C4D88"/>
    <w:rsid w:val="002C51F5"/>
    <w:rsid w:val="002C5221"/>
    <w:rsid w:val="002C5AC7"/>
    <w:rsid w:val="002C67E7"/>
    <w:rsid w:val="002C6D1B"/>
    <w:rsid w:val="002C6D64"/>
    <w:rsid w:val="002C6E37"/>
    <w:rsid w:val="002C6E88"/>
    <w:rsid w:val="002C751E"/>
    <w:rsid w:val="002D038A"/>
    <w:rsid w:val="002D06A6"/>
    <w:rsid w:val="002D0D28"/>
    <w:rsid w:val="002D114C"/>
    <w:rsid w:val="002D13CE"/>
    <w:rsid w:val="002D19A5"/>
    <w:rsid w:val="002D1EDD"/>
    <w:rsid w:val="002D3A55"/>
    <w:rsid w:val="002D3E80"/>
    <w:rsid w:val="002D3E87"/>
    <w:rsid w:val="002D482E"/>
    <w:rsid w:val="002D4C29"/>
    <w:rsid w:val="002D4F23"/>
    <w:rsid w:val="002D76FC"/>
    <w:rsid w:val="002D7E8A"/>
    <w:rsid w:val="002E03A5"/>
    <w:rsid w:val="002E053B"/>
    <w:rsid w:val="002E104A"/>
    <w:rsid w:val="002E19A2"/>
    <w:rsid w:val="002E1C15"/>
    <w:rsid w:val="002E2310"/>
    <w:rsid w:val="002E243E"/>
    <w:rsid w:val="002E3505"/>
    <w:rsid w:val="002E3897"/>
    <w:rsid w:val="002E39C6"/>
    <w:rsid w:val="002E3B05"/>
    <w:rsid w:val="002E3D8E"/>
    <w:rsid w:val="002E4552"/>
    <w:rsid w:val="002E52B4"/>
    <w:rsid w:val="002E5BFF"/>
    <w:rsid w:val="002E5FBA"/>
    <w:rsid w:val="002E64CB"/>
    <w:rsid w:val="002E74B4"/>
    <w:rsid w:val="002F08E2"/>
    <w:rsid w:val="002F1CA8"/>
    <w:rsid w:val="002F268B"/>
    <w:rsid w:val="002F3620"/>
    <w:rsid w:val="002F3FEC"/>
    <w:rsid w:val="002F4DD8"/>
    <w:rsid w:val="002F4FB3"/>
    <w:rsid w:val="002F539A"/>
    <w:rsid w:val="002F5601"/>
    <w:rsid w:val="002F5A78"/>
    <w:rsid w:val="002F6F73"/>
    <w:rsid w:val="002F7063"/>
    <w:rsid w:val="002F7842"/>
    <w:rsid w:val="002F7ED6"/>
    <w:rsid w:val="003003CC"/>
    <w:rsid w:val="003003E6"/>
    <w:rsid w:val="0030072E"/>
    <w:rsid w:val="003008BB"/>
    <w:rsid w:val="00301024"/>
    <w:rsid w:val="00301F66"/>
    <w:rsid w:val="00302D84"/>
    <w:rsid w:val="00302E97"/>
    <w:rsid w:val="00302F08"/>
    <w:rsid w:val="003033E5"/>
    <w:rsid w:val="003040BE"/>
    <w:rsid w:val="00304390"/>
    <w:rsid w:val="0030447F"/>
    <w:rsid w:val="0030502C"/>
    <w:rsid w:val="0030513D"/>
    <w:rsid w:val="0030533E"/>
    <w:rsid w:val="00305788"/>
    <w:rsid w:val="0030706B"/>
    <w:rsid w:val="0030725A"/>
    <w:rsid w:val="00307671"/>
    <w:rsid w:val="00307A7E"/>
    <w:rsid w:val="00307EC9"/>
    <w:rsid w:val="00310F6E"/>
    <w:rsid w:val="00311332"/>
    <w:rsid w:val="00311729"/>
    <w:rsid w:val="0031237B"/>
    <w:rsid w:val="00312750"/>
    <w:rsid w:val="0031408F"/>
    <w:rsid w:val="0031489F"/>
    <w:rsid w:val="00315629"/>
    <w:rsid w:val="003171BD"/>
    <w:rsid w:val="0031749C"/>
    <w:rsid w:val="003176BE"/>
    <w:rsid w:val="003177D4"/>
    <w:rsid w:val="003216FD"/>
    <w:rsid w:val="003229B7"/>
    <w:rsid w:val="0032349B"/>
    <w:rsid w:val="00323B64"/>
    <w:rsid w:val="00324A7D"/>
    <w:rsid w:val="00324DD9"/>
    <w:rsid w:val="00325548"/>
    <w:rsid w:val="00325830"/>
    <w:rsid w:val="00325B5E"/>
    <w:rsid w:val="0032629D"/>
    <w:rsid w:val="0032778D"/>
    <w:rsid w:val="00327EBE"/>
    <w:rsid w:val="00330536"/>
    <w:rsid w:val="0033158B"/>
    <w:rsid w:val="00331C51"/>
    <w:rsid w:val="00331D97"/>
    <w:rsid w:val="00332CEB"/>
    <w:rsid w:val="00333700"/>
    <w:rsid w:val="0033400C"/>
    <w:rsid w:val="00334141"/>
    <w:rsid w:val="003347A3"/>
    <w:rsid w:val="0033527F"/>
    <w:rsid w:val="003358F3"/>
    <w:rsid w:val="00335C3C"/>
    <w:rsid w:val="003369CE"/>
    <w:rsid w:val="0033721B"/>
    <w:rsid w:val="0034036E"/>
    <w:rsid w:val="003405B5"/>
    <w:rsid w:val="00340D8B"/>
    <w:rsid w:val="00342747"/>
    <w:rsid w:val="00342761"/>
    <w:rsid w:val="00342E79"/>
    <w:rsid w:val="00343637"/>
    <w:rsid w:val="00343C59"/>
    <w:rsid w:val="00344273"/>
    <w:rsid w:val="00344F91"/>
    <w:rsid w:val="00346422"/>
    <w:rsid w:val="003467A5"/>
    <w:rsid w:val="00347C24"/>
    <w:rsid w:val="00350976"/>
    <w:rsid w:val="00351629"/>
    <w:rsid w:val="00351F50"/>
    <w:rsid w:val="0035203E"/>
    <w:rsid w:val="00352DF8"/>
    <w:rsid w:val="00353286"/>
    <w:rsid w:val="003540CB"/>
    <w:rsid w:val="00354E0B"/>
    <w:rsid w:val="003557E0"/>
    <w:rsid w:val="0035583F"/>
    <w:rsid w:val="003564C3"/>
    <w:rsid w:val="003570F7"/>
    <w:rsid w:val="003573FE"/>
    <w:rsid w:val="00357E90"/>
    <w:rsid w:val="0036014E"/>
    <w:rsid w:val="00360244"/>
    <w:rsid w:val="00360508"/>
    <w:rsid w:val="00360678"/>
    <w:rsid w:val="003607E6"/>
    <w:rsid w:val="00360DF4"/>
    <w:rsid w:val="00361A39"/>
    <w:rsid w:val="0036264B"/>
    <w:rsid w:val="00362859"/>
    <w:rsid w:val="00362A40"/>
    <w:rsid w:val="003636D7"/>
    <w:rsid w:val="00363834"/>
    <w:rsid w:val="003638E1"/>
    <w:rsid w:val="00363D8F"/>
    <w:rsid w:val="00364FF6"/>
    <w:rsid w:val="00365B2F"/>
    <w:rsid w:val="00365CBE"/>
    <w:rsid w:val="00365F9D"/>
    <w:rsid w:val="00366A9D"/>
    <w:rsid w:val="00366ED5"/>
    <w:rsid w:val="00370F5B"/>
    <w:rsid w:val="003722D8"/>
    <w:rsid w:val="0037245C"/>
    <w:rsid w:val="00372CC8"/>
    <w:rsid w:val="00372F86"/>
    <w:rsid w:val="00373646"/>
    <w:rsid w:val="003750B3"/>
    <w:rsid w:val="00375465"/>
    <w:rsid w:val="0037673A"/>
    <w:rsid w:val="00376CE1"/>
    <w:rsid w:val="00376D88"/>
    <w:rsid w:val="00376DE4"/>
    <w:rsid w:val="003772D6"/>
    <w:rsid w:val="00377F0F"/>
    <w:rsid w:val="003808D1"/>
    <w:rsid w:val="0038104E"/>
    <w:rsid w:val="0038173B"/>
    <w:rsid w:val="003822BE"/>
    <w:rsid w:val="00382D4E"/>
    <w:rsid w:val="003843C2"/>
    <w:rsid w:val="00384627"/>
    <w:rsid w:val="00385AF2"/>
    <w:rsid w:val="00385E63"/>
    <w:rsid w:val="00386A35"/>
    <w:rsid w:val="00387BEF"/>
    <w:rsid w:val="00390C64"/>
    <w:rsid w:val="00391230"/>
    <w:rsid w:val="0039126E"/>
    <w:rsid w:val="003913A6"/>
    <w:rsid w:val="00393857"/>
    <w:rsid w:val="003945DC"/>
    <w:rsid w:val="0039486D"/>
    <w:rsid w:val="00395B59"/>
    <w:rsid w:val="00395C4E"/>
    <w:rsid w:val="00396A4B"/>
    <w:rsid w:val="00397760"/>
    <w:rsid w:val="003A19FB"/>
    <w:rsid w:val="003A1F12"/>
    <w:rsid w:val="003A2441"/>
    <w:rsid w:val="003A2535"/>
    <w:rsid w:val="003A2620"/>
    <w:rsid w:val="003A322E"/>
    <w:rsid w:val="003A469B"/>
    <w:rsid w:val="003A4EBB"/>
    <w:rsid w:val="003A6E95"/>
    <w:rsid w:val="003A70D1"/>
    <w:rsid w:val="003A74A8"/>
    <w:rsid w:val="003A7BD1"/>
    <w:rsid w:val="003B07B5"/>
    <w:rsid w:val="003B0BED"/>
    <w:rsid w:val="003B0F43"/>
    <w:rsid w:val="003B18D5"/>
    <w:rsid w:val="003B2D36"/>
    <w:rsid w:val="003B3444"/>
    <w:rsid w:val="003B37AC"/>
    <w:rsid w:val="003B4627"/>
    <w:rsid w:val="003B4761"/>
    <w:rsid w:val="003B4914"/>
    <w:rsid w:val="003B5040"/>
    <w:rsid w:val="003B50A1"/>
    <w:rsid w:val="003B5108"/>
    <w:rsid w:val="003B63F5"/>
    <w:rsid w:val="003B6D45"/>
    <w:rsid w:val="003B75AE"/>
    <w:rsid w:val="003B7837"/>
    <w:rsid w:val="003C1120"/>
    <w:rsid w:val="003C11E1"/>
    <w:rsid w:val="003C2765"/>
    <w:rsid w:val="003C2AB4"/>
    <w:rsid w:val="003C2D24"/>
    <w:rsid w:val="003C34E2"/>
    <w:rsid w:val="003C4653"/>
    <w:rsid w:val="003C47D4"/>
    <w:rsid w:val="003C4AF1"/>
    <w:rsid w:val="003C5812"/>
    <w:rsid w:val="003C6C15"/>
    <w:rsid w:val="003C75E6"/>
    <w:rsid w:val="003C7AF1"/>
    <w:rsid w:val="003D0185"/>
    <w:rsid w:val="003D0331"/>
    <w:rsid w:val="003D135B"/>
    <w:rsid w:val="003D32C6"/>
    <w:rsid w:val="003D3BD3"/>
    <w:rsid w:val="003D41B9"/>
    <w:rsid w:val="003D59C0"/>
    <w:rsid w:val="003D702E"/>
    <w:rsid w:val="003D7BF0"/>
    <w:rsid w:val="003E0050"/>
    <w:rsid w:val="003E084E"/>
    <w:rsid w:val="003E08BA"/>
    <w:rsid w:val="003E150A"/>
    <w:rsid w:val="003E1579"/>
    <w:rsid w:val="003E2E05"/>
    <w:rsid w:val="003E30CD"/>
    <w:rsid w:val="003E3BFB"/>
    <w:rsid w:val="003E4B34"/>
    <w:rsid w:val="003E5C71"/>
    <w:rsid w:val="003E5E9F"/>
    <w:rsid w:val="003E6370"/>
    <w:rsid w:val="003E65B6"/>
    <w:rsid w:val="003E69A2"/>
    <w:rsid w:val="003E6B3E"/>
    <w:rsid w:val="003E73BE"/>
    <w:rsid w:val="003E7606"/>
    <w:rsid w:val="003E7FEF"/>
    <w:rsid w:val="003F0D42"/>
    <w:rsid w:val="003F1665"/>
    <w:rsid w:val="003F4E32"/>
    <w:rsid w:val="003F597F"/>
    <w:rsid w:val="003F5E1C"/>
    <w:rsid w:val="003F6E36"/>
    <w:rsid w:val="00400366"/>
    <w:rsid w:val="004007E3"/>
    <w:rsid w:val="004010C9"/>
    <w:rsid w:val="00402B96"/>
    <w:rsid w:val="00403195"/>
    <w:rsid w:val="00403D8F"/>
    <w:rsid w:val="00404136"/>
    <w:rsid w:val="004057B3"/>
    <w:rsid w:val="00406018"/>
    <w:rsid w:val="00406A0F"/>
    <w:rsid w:val="00406DBB"/>
    <w:rsid w:val="0040752A"/>
    <w:rsid w:val="0040784C"/>
    <w:rsid w:val="00407C33"/>
    <w:rsid w:val="0041009E"/>
    <w:rsid w:val="004102CB"/>
    <w:rsid w:val="004104A3"/>
    <w:rsid w:val="004107A9"/>
    <w:rsid w:val="0041134B"/>
    <w:rsid w:val="00411EB4"/>
    <w:rsid w:val="00412AAF"/>
    <w:rsid w:val="00412F05"/>
    <w:rsid w:val="00413248"/>
    <w:rsid w:val="0041347B"/>
    <w:rsid w:val="00414EBA"/>
    <w:rsid w:val="004153AC"/>
    <w:rsid w:val="0041586E"/>
    <w:rsid w:val="00415D34"/>
    <w:rsid w:val="00415F39"/>
    <w:rsid w:val="004168CF"/>
    <w:rsid w:val="0041691C"/>
    <w:rsid w:val="00416F0F"/>
    <w:rsid w:val="00417414"/>
    <w:rsid w:val="0041782E"/>
    <w:rsid w:val="004203DD"/>
    <w:rsid w:val="0042293C"/>
    <w:rsid w:val="004239A1"/>
    <w:rsid w:val="00423D2F"/>
    <w:rsid w:val="004245B9"/>
    <w:rsid w:val="00426E15"/>
    <w:rsid w:val="00426E1C"/>
    <w:rsid w:val="00427B71"/>
    <w:rsid w:val="004301F2"/>
    <w:rsid w:val="00431135"/>
    <w:rsid w:val="00432374"/>
    <w:rsid w:val="00433864"/>
    <w:rsid w:val="0043397F"/>
    <w:rsid w:val="00434360"/>
    <w:rsid w:val="0043475A"/>
    <w:rsid w:val="00434779"/>
    <w:rsid w:val="00435A32"/>
    <w:rsid w:val="00435B32"/>
    <w:rsid w:val="004368D5"/>
    <w:rsid w:val="00437255"/>
    <w:rsid w:val="004372B8"/>
    <w:rsid w:val="00437314"/>
    <w:rsid w:val="00440214"/>
    <w:rsid w:val="004408F6"/>
    <w:rsid w:val="00440C85"/>
    <w:rsid w:val="0044172C"/>
    <w:rsid w:val="00441768"/>
    <w:rsid w:val="004422DF"/>
    <w:rsid w:val="004424BE"/>
    <w:rsid w:val="00445C9D"/>
    <w:rsid w:val="00446044"/>
    <w:rsid w:val="004462BF"/>
    <w:rsid w:val="00446FCD"/>
    <w:rsid w:val="00447FC7"/>
    <w:rsid w:val="0045018C"/>
    <w:rsid w:val="00450ABC"/>
    <w:rsid w:val="00450F56"/>
    <w:rsid w:val="004510F0"/>
    <w:rsid w:val="004516E9"/>
    <w:rsid w:val="00451CC2"/>
    <w:rsid w:val="00451DC4"/>
    <w:rsid w:val="00453405"/>
    <w:rsid w:val="0045378E"/>
    <w:rsid w:val="00453A39"/>
    <w:rsid w:val="00454A02"/>
    <w:rsid w:val="00455138"/>
    <w:rsid w:val="00455E76"/>
    <w:rsid w:val="00455E8D"/>
    <w:rsid w:val="00456D55"/>
    <w:rsid w:val="004603B1"/>
    <w:rsid w:val="004609BA"/>
    <w:rsid w:val="00460AE1"/>
    <w:rsid w:val="00460E5D"/>
    <w:rsid w:val="004613FF"/>
    <w:rsid w:val="00461EDA"/>
    <w:rsid w:val="00461F42"/>
    <w:rsid w:val="00462DD0"/>
    <w:rsid w:val="004632C4"/>
    <w:rsid w:val="00464FBA"/>
    <w:rsid w:val="00465229"/>
    <w:rsid w:val="004665F8"/>
    <w:rsid w:val="00466B5E"/>
    <w:rsid w:val="00466CED"/>
    <w:rsid w:val="00466D52"/>
    <w:rsid w:val="00466F63"/>
    <w:rsid w:val="0046713F"/>
    <w:rsid w:val="00467251"/>
    <w:rsid w:val="00467A06"/>
    <w:rsid w:val="00467DD1"/>
    <w:rsid w:val="004702D0"/>
    <w:rsid w:val="0047038B"/>
    <w:rsid w:val="00470DCE"/>
    <w:rsid w:val="00470E80"/>
    <w:rsid w:val="00471E40"/>
    <w:rsid w:val="00471E5D"/>
    <w:rsid w:val="00473B40"/>
    <w:rsid w:val="00475B89"/>
    <w:rsid w:val="00476628"/>
    <w:rsid w:val="00476ED0"/>
    <w:rsid w:val="00480311"/>
    <w:rsid w:val="00480812"/>
    <w:rsid w:val="00480942"/>
    <w:rsid w:val="00480A93"/>
    <w:rsid w:val="004828F1"/>
    <w:rsid w:val="00483146"/>
    <w:rsid w:val="00484628"/>
    <w:rsid w:val="004849B3"/>
    <w:rsid w:val="00484DDF"/>
    <w:rsid w:val="004853B4"/>
    <w:rsid w:val="00485785"/>
    <w:rsid w:val="004859E1"/>
    <w:rsid w:val="00485AB0"/>
    <w:rsid w:val="004860FA"/>
    <w:rsid w:val="004869BA"/>
    <w:rsid w:val="00487A80"/>
    <w:rsid w:val="00487D4A"/>
    <w:rsid w:val="00491361"/>
    <w:rsid w:val="004927E2"/>
    <w:rsid w:val="00494963"/>
    <w:rsid w:val="004963C1"/>
    <w:rsid w:val="00496B6F"/>
    <w:rsid w:val="00496F7C"/>
    <w:rsid w:val="004A10B9"/>
    <w:rsid w:val="004A1D89"/>
    <w:rsid w:val="004A2593"/>
    <w:rsid w:val="004A4152"/>
    <w:rsid w:val="004A45D3"/>
    <w:rsid w:val="004A59FF"/>
    <w:rsid w:val="004A5B52"/>
    <w:rsid w:val="004A5DA7"/>
    <w:rsid w:val="004A5E0B"/>
    <w:rsid w:val="004A6B56"/>
    <w:rsid w:val="004B16D7"/>
    <w:rsid w:val="004B2284"/>
    <w:rsid w:val="004B2F43"/>
    <w:rsid w:val="004B41E8"/>
    <w:rsid w:val="004B4228"/>
    <w:rsid w:val="004B4391"/>
    <w:rsid w:val="004B47B0"/>
    <w:rsid w:val="004B4C86"/>
    <w:rsid w:val="004B58BF"/>
    <w:rsid w:val="004B5FC4"/>
    <w:rsid w:val="004B662F"/>
    <w:rsid w:val="004B7795"/>
    <w:rsid w:val="004C01C2"/>
    <w:rsid w:val="004C0877"/>
    <w:rsid w:val="004C0C74"/>
    <w:rsid w:val="004C1453"/>
    <w:rsid w:val="004C1737"/>
    <w:rsid w:val="004C1867"/>
    <w:rsid w:val="004C1E17"/>
    <w:rsid w:val="004C2722"/>
    <w:rsid w:val="004C316E"/>
    <w:rsid w:val="004C3774"/>
    <w:rsid w:val="004C4284"/>
    <w:rsid w:val="004C539F"/>
    <w:rsid w:val="004C5FA6"/>
    <w:rsid w:val="004C6515"/>
    <w:rsid w:val="004C6FDD"/>
    <w:rsid w:val="004C7BE2"/>
    <w:rsid w:val="004C7BE4"/>
    <w:rsid w:val="004C7ECB"/>
    <w:rsid w:val="004D0C5C"/>
    <w:rsid w:val="004D0ED5"/>
    <w:rsid w:val="004D0FAB"/>
    <w:rsid w:val="004D1094"/>
    <w:rsid w:val="004D20AD"/>
    <w:rsid w:val="004D20BC"/>
    <w:rsid w:val="004D235E"/>
    <w:rsid w:val="004D3154"/>
    <w:rsid w:val="004D32FF"/>
    <w:rsid w:val="004D342F"/>
    <w:rsid w:val="004D349D"/>
    <w:rsid w:val="004D37C7"/>
    <w:rsid w:val="004D3CB1"/>
    <w:rsid w:val="004D4248"/>
    <w:rsid w:val="004D49EF"/>
    <w:rsid w:val="004D4D93"/>
    <w:rsid w:val="004D5047"/>
    <w:rsid w:val="004D550B"/>
    <w:rsid w:val="004D6461"/>
    <w:rsid w:val="004D6777"/>
    <w:rsid w:val="004D7287"/>
    <w:rsid w:val="004E09A4"/>
    <w:rsid w:val="004E23D0"/>
    <w:rsid w:val="004E3281"/>
    <w:rsid w:val="004E3520"/>
    <w:rsid w:val="004E430A"/>
    <w:rsid w:val="004E444B"/>
    <w:rsid w:val="004E5C0F"/>
    <w:rsid w:val="004E5D19"/>
    <w:rsid w:val="004E6725"/>
    <w:rsid w:val="004E7458"/>
    <w:rsid w:val="004E7B13"/>
    <w:rsid w:val="004E7B2C"/>
    <w:rsid w:val="004F0003"/>
    <w:rsid w:val="004F0198"/>
    <w:rsid w:val="004F0475"/>
    <w:rsid w:val="004F1862"/>
    <w:rsid w:val="004F1F3A"/>
    <w:rsid w:val="004F2DB5"/>
    <w:rsid w:val="004F31CA"/>
    <w:rsid w:val="004F3FA5"/>
    <w:rsid w:val="004F4265"/>
    <w:rsid w:val="004F5CB7"/>
    <w:rsid w:val="004F60BF"/>
    <w:rsid w:val="004F6A13"/>
    <w:rsid w:val="004F77C1"/>
    <w:rsid w:val="00500734"/>
    <w:rsid w:val="00501281"/>
    <w:rsid w:val="00501541"/>
    <w:rsid w:val="00502F86"/>
    <w:rsid w:val="005031A0"/>
    <w:rsid w:val="005034EF"/>
    <w:rsid w:val="0050384E"/>
    <w:rsid w:val="00503FCC"/>
    <w:rsid w:val="00504F51"/>
    <w:rsid w:val="0050530F"/>
    <w:rsid w:val="00505A19"/>
    <w:rsid w:val="005062E8"/>
    <w:rsid w:val="0050630A"/>
    <w:rsid w:val="00507074"/>
    <w:rsid w:val="005079DC"/>
    <w:rsid w:val="00507A46"/>
    <w:rsid w:val="0051035E"/>
    <w:rsid w:val="00510F5F"/>
    <w:rsid w:val="0051117C"/>
    <w:rsid w:val="005112A7"/>
    <w:rsid w:val="005118C3"/>
    <w:rsid w:val="00511A95"/>
    <w:rsid w:val="0051310B"/>
    <w:rsid w:val="00513E5D"/>
    <w:rsid w:val="00514A1E"/>
    <w:rsid w:val="00514F33"/>
    <w:rsid w:val="00515231"/>
    <w:rsid w:val="00515698"/>
    <w:rsid w:val="005156D5"/>
    <w:rsid w:val="005159C7"/>
    <w:rsid w:val="00515C3E"/>
    <w:rsid w:val="00515CD9"/>
    <w:rsid w:val="0051648C"/>
    <w:rsid w:val="0051703C"/>
    <w:rsid w:val="00517126"/>
    <w:rsid w:val="00520488"/>
    <w:rsid w:val="00520787"/>
    <w:rsid w:val="005231FC"/>
    <w:rsid w:val="005233B8"/>
    <w:rsid w:val="0052343C"/>
    <w:rsid w:val="0052377F"/>
    <w:rsid w:val="005252FE"/>
    <w:rsid w:val="00525DE3"/>
    <w:rsid w:val="005260EA"/>
    <w:rsid w:val="00526304"/>
    <w:rsid w:val="0052798A"/>
    <w:rsid w:val="005279E2"/>
    <w:rsid w:val="00527A71"/>
    <w:rsid w:val="00530E4D"/>
    <w:rsid w:val="00532A3E"/>
    <w:rsid w:val="00532CFC"/>
    <w:rsid w:val="00532D4E"/>
    <w:rsid w:val="0053337E"/>
    <w:rsid w:val="0053469F"/>
    <w:rsid w:val="0053566B"/>
    <w:rsid w:val="00535D99"/>
    <w:rsid w:val="00536B60"/>
    <w:rsid w:val="00537D18"/>
    <w:rsid w:val="00540864"/>
    <w:rsid w:val="00541524"/>
    <w:rsid w:val="005421BE"/>
    <w:rsid w:val="00542813"/>
    <w:rsid w:val="005437D9"/>
    <w:rsid w:val="00544258"/>
    <w:rsid w:val="005442CB"/>
    <w:rsid w:val="005442E9"/>
    <w:rsid w:val="0054449F"/>
    <w:rsid w:val="00544797"/>
    <w:rsid w:val="0054479B"/>
    <w:rsid w:val="005456AE"/>
    <w:rsid w:val="00545991"/>
    <w:rsid w:val="0054625E"/>
    <w:rsid w:val="00546F7D"/>
    <w:rsid w:val="005479CB"/>
    <w:rsid w:val="00547CD9"/>
    <w:rsid w:val="00550446"/>
    <w:rsid w:val="005504FF"/>
    <w:rsid w:val="00551415"/>
    <w:rsid w:val="00551A51"/>
    <w:rsid w:val="0055249E"/>
    <w:rsid w:val="00552FC3"/>
    <w:rsid w:val="00553F9A"/>
    <w:rsid w:val="00554552"/>
    <w:rsid w:val="00554871"/>
    <w:rsid w:val="00554E1A"/>
    <w:rsid w:val="00555032"/>
    <w:rsid w:val="005554AC"/>
    <w:rsid w:val="00555DF9"/>
    <w:rsid w:val="00557CF2"/>
    <w:rsid w:val="00557D66"/>
    <w:rsid w:val="005603F3"/>
    <w:rsid w:val="005605AE"/>
    <w:rsid w:val="00560AD2"/>
    <w:rsid w:val="00560F95"/>
    <w:rsid w:val="005615B2"/>
    <w:rsid w:val="005621FE"/>
    <w:rsid w:val="00562C8F"/>
    <w:rsid w:val="00562D02"/>
    <w:rsid w:val="0056323B"/>
    <w:rsid w:val="0056438E"/>
    <w:rsid w:val="00564D2B"/>
    <w:rsid w:val="00565F4B"/>
    <w:rsid w:val="00566565"/>
    <w:rsid w:val="00566E39"/>
    <w:rsid w:val="00567074"/>
    <w:rsid w:val="005670AA"/>
    <w:rsid w:val="00567A4F"/>
    <w:rsid w:val="00567CCA"/>
    <w:rsid w:val="00570B11"/>
    <w:rsid w:val="00572023"/>
    <w:rsid w:val="00572378"/>
    <w:rsid w:val="005727D6"/>
    <w:rsid w:val="0057388B"/>
    <w:rsid w:val="005741F6"/>
    <w:rsid w:val="00574A78"/>
    <w:rsid w:val="00576DC3"/>
    <w:rsid w:val="005775B1"/>
    <w:rsid w:val="00577932"/>
    <w:rsid w:val="00577A60"/>
    <w:rsid w:val="005809AA"/>
    <w:rsid w:val="00580ED6"/>
    <w:rsid w:val="00581DCF"/>
    <w:rsid w:val="0058281D"/>
    <w:rsid w:val="0058281E"/>
    <w:rsid w:val="005830C5"/>
    <w:rsid w:val="00584269"/>
    <w:rsid w:val="00586608"/>
    <w:rsid w:val="00587F16"/>
    <w:rsid w:val="00587F27"/>
    <w:rsid w:val="0059006C"/>
    <w:rsid w:val="0059057F"/>
    <w:rsid w:val="00590D81"/>
    <w:rsid w:val="0059178A"/>
    <w:rsid w:val="0059185F"/>
    <w:rsid w:val="00591ABA"/>
    <w:rsid w:val="005927B5"/>
    <w:rsid w:val="005930E6"/>
    <w:rsid w:val="005939FD"/>
    <w:rsid w:val="0059488E"/>
    <w:rsid w:val="00594D74"/>
    <w:rsid w:val="005963E4"/>
    <w:rsid w:val="00596CDD"/>
    <w:rsid w:val="00596FC9"/>
    <w:rsid w:val="00596FEC"/>
    <w:rsid w:val="00597D6B"/>
    <w:rsid w:val="005A1A73"/>
    <w:rsid w:val="005A1D5A"/>
    <w:rsid w:val="005A1DD1"/>
    <w:rsid w:val="005A24D9"/>
    <w:rsid w:val="005A315F"/>
    <w:rsid w:val="005A3478"/>
    <w:rsid w:val="005A3C73"/>
    <w:rsid w:val="005A3EB4"/>
    <w:rsid w:val="005A4D56"/>
    <w:rsid w:val="005A6197"/>
    <w:rsid w:val="005A6B6E"/>
    <w:rsid w:val="005A6BE9"/>
    <w:rsid w:val="005A7C58"/>
    <w:rsid w:val="005B01F9"/>
    <w:rsid w:val="005B1241"/>
    <w:rsid w:val="005B2FD0"/>
    <w:rsid w:val="005B3CFD"/>
    <w:rsid w:val="005B3E54"/>
    <w:rsid w:val="005B4ED1"/>
    <w:rsid w:val="005B5812"/>
    <w:rsid w:val="005B6D05"/>
    <w:rsid w:val="005B71AD"/>
    <w:rsid w:val="005B72AE"/>
    <w:rsid w:val="005B7E8A"/>
    <w:rsid w:val="005C059E"/>
    <w:rsid w:val="005C0601"/>
    <w:rsid w:val="005C0AB0"/>
    <w:rsid w:val="005C3256"/>
    <w:rsid w:val="005C33EF"/>
    <w:rsid w:val="005C4DB4"/>
    <w:rsid w:val="005C6775"/>
    <w:rsid w:val="005C792B"/>
    <w:rsid w:val="005C7E30"/>
    <w:rsid w:val="005D0A67"/>
    <w:rsid w:val="005D0E94"/>
    <w:rsid w:val="005D10B7"/>
    <w:rsid w:val="005D1176"/>
    <w:rsid w:val="005D28E0"/>
    <w:rsid w:val="005D2CA5"/>
    <w:rsid w:val="005D3C60"/>
    <w:rsid w:val="005D5137"/>
    <w:rsid w:val="005D522D"/>
    <w:rsid w:val="005D5624"/>
    <w:rsid w:val="005D60CC"/>
    <w:rsid w:val="005D6251"/>
    <w:rsid w:val="005D63F2"/>
    <w:rsid w:val="005D6646"/>
    <w:rsid w:val="005D70C6"/>
    <w:rsid w:val="005D711C"/>
    <w:rsid w:val="005D78EB"/>
    <w:rsid w:val="005E02B4"/>
    <w:rsid w:val="005E0E9D"/>
    <w:rsid w:val="005E1097"/>
    <w:rsid w:val="005E15BC"/>
    <w:rsid w:val="005E16B5"/>
    <w:rsid w:val="005E17BB"/>
    <w:rsid w:val="005E27CA"/>
    <w:rsid w:val="005E2CBF"/>
    <w:rsid w:val="005E3986"/>
    <w:rsid w:val="005E513F"/>
    <w:rsid w:val="005E5271"/>
    <w:rsid w:val="005E5AEF"/>
    <w:rsid w:val="005E7990"/>
    <w:rsid w:val="005E7FD9"/>
    <w:rsid w:val="005F10A1"/>
    <w:rsid w:val="005F171A"/>
    <w:rsid w:val="005F37A5"/>
    <w:rsid w:val="005F4A7C"/>
    <w:rsid w:val="005F589D"/>
    <w:rsid w:val="005F7102"/>
    <w:rsid w:val="005F7D99"/>
    <w:rsid w:val="005F7F70"/>
    <w:rsid w:val="00600806"/>
    <w:rsid w:val="00600CE7"/>
    <w:rsid w:val="00601845"/>
    <w:rsid w:val="00601A02"/>
    <w:rsid w:val="00602336"/>
    <w:rsid w:val="0060365E"/>
    <w:rsid w:val="00603C26"/>
    <w:rsid w:val="00605A3E"/>
    <w:rsid w:val="006067BB"/>
    <w:rsid w:val="00607098"/>
    <w:rsid w:val="0060745E"/>
    <w:rsid w:val="00607789"/>
    <w:rsid w:val="00610607"/>
    <w:rsid w:val="00610D08"/>
    <w:rsid w:val="00610DA3"/>
    <w:rsid w:val="00610E8A"/>
    <w:rsid w:val="00611317"/>
    <w:rsid w:val="0061364B"/>
    <w:rsid w:val="00614FFC"/>
    <w:rsid w:val="00615709"/>
    <w:rsid w:val="00615C33"/>
    <w:rsid w:val="00615E9D"/>
    <w:rsid w:val="00616C7A"/>
    <w:rsid w:val="00616CB7"/>
    <w:rsid w:val="00617CD7"/>
    <w:rsid w:val="0062050C"/>
    <w:rsid w:val="00620C35"/>
    <w:rsid w:val="00620FEA"/>
    <w:rsid w:val="006214A4"/>
    <w:rsid w:val="0062156A"/>
    <w:rsid w:val="00621D7A"/>
    <w:rsid w:val="00622664"/>
    <w:rsid w:val="00622A0B"/>
    <w:rsid w:val="006230A2"/>
    <w:rsid w:val="006231F3"/>
    <w:rsid w:val="006237CB"/>
    <w:rsid w:val="00624CFA"/>
    <w:rsid w:val="00630478"/>
    <w:rsid w:val="006312AA"/>
    <w:rsid w:val="00631590"/>
    <w:rsid w:val="006323CF"/>
    <w:rsid w:val="006324AE"/>
    <w:rsid w:val="00632DAA"/>
    <w:rsid w:val="006331CD"/>
    <w:rsid w:val="00633D91"/>
    <w:rsid w:val="006340B8"/>
    <w:rsid w:val="00634718"/>
    <w:rsid w:val="00634836"/>
    <w:rsid w:val="006351D4"/>
    <w:rsid w:val="00637E3C"/>
    <w:rsid w:val="00637F1C"/>
    <w:rsid w:val="006407A9"/>
    <w:rsid w:val="0064249E"/>
    <w:rsid w:val="0064280B"/>
    <w:rsid w:val="006440E1"/>
    <w:rsid w:val="006456DA"/>
    <w:rsid w:val="006466B8"/>
    <w:rsid w:val="0064700E"/>
    <w:rsid w:val="00647450"/>
    <w:rsid w:val="00647921"/>
    <w:rsid w:val="0065019F"/>
    <w:rsid w:val="00651784"/>
    <w:rsid w:val="006517B4"/>
    <w:rsid w:val="00651A10"/>
    <w:rsid w:val="00651CDB"/>
    <w:rsid w:val="0065209C"/>
    <w:rsid w:val="00652BDD"/>
    <w:rsid w:val="00652E47"/>
    <w:rsid w:val="00653015"/>
    <w:rsid w:val="0065444B"/>
    <w:rsid w:val="00655932"/>
    <w:rsid w:val="0065626F"/>
    <w:rsid w:val="00656B4D"/>
    <w:rsid w:val="00656E16"/>
    <w:rsid w:val="00660402"/>
    <w:rsid w:val="0066094C"/>
    <w:rsid w:val="00661ECB"/>
    <w:rsid w:val="00661F27"/>
    <w:rsid w:val="00662E02"/>
    <w:rsid w:val="006635BE"/>
    <w:rsid w:val="00663A7A"/>
    <w:rsid w:val="00663C16"/>
    <w:rsid w:val="00663CC2"/>
    <w:rsid w:val="00666778"/>
    <w:rsid w:val="00666C2C"/>
    <w:rsid w:val="006679DB"/>
    <w:rsid w:val="00670630"/>
    <w:rsid w:val="00670CB6"/>
    <w:rsid w:val="00670CBB"/>
    <w:rsid w:val="00673331"/>
    <w:rsid w:val="00673361"/>
    <w:rsid w:val="00674C85"/>
    <w:rsid w:val="00674CD1"/>
    <w:rsid w:val="00674D62"/>
    <w:rsid w:val="006754E1"/>
    <w:rsid w:val="0067577C"/>
    <w:rsid w:val="00676A7F"/>
    <w:rsid w:val="00677B73"/>
    <w:rsid w:val="00677EB8"/>
    <w:rsid w:val="00682FF3"/>
    <w:rsid w:val="006836F4"/>
    <w:rsid w:val="00683A23"/>
    <w:rsid w:val="00683E0B"/>
    <w:rsid w:val="006841B8"/>
    <w:rsid w:val="00684856"/>
    <w:rsid w:val="006848B0"/>
    <w:rsid w:val="00684ED9"/>
    <w:rsid w:val="006853AB"/>
    <w:rsid w:val="0068608C"/>
    <w:rsid w:val="00686278"/>
    <w:rsid w:val="006864BD"/>
    <w:rsid w:val="006864E2"/>
    <w:rsid w:val="0068661B"/>
    <w:rsid w:val="0068771C"/>
    <w:rsid w:val="006904D7"/>
    <w:rsid w:val="006905AB"/>
    <w:rsid w:val="00690DFE"/>
    <w:rsid w:val="00691751"/>
    <w:rsid w:val="00692183"/>
    <w:rsid w:val="006927C9"/>
    <w:rsid w:val="00692CD0"/>
    <w:rsid w:val="00692ECF"/>
    <w:rsid w:val="0069337D"/>
    <w:rsid w:val="00693A00"/>
    <w:rsid w:val="00694838"/>
    <w:rsid w:val="00694C8A"/>
    <w:rsid w:val="00694C94"/>
    <w:rsid w:val="00695468"/>
    <w:rsid w:val="006968E0"/>
    <w:rsid w:val="00696F2A"/>
    <w:rsid w:val="006970CA"/>
    <w:rsid w:val="00697AB4"/>
    <w:rsid w:val="006A0A0F"/>
    <w:rsid w:val="006A0FB0"/>
    <w:rsid w:val="006A1050"/>
    <w:rsid w:val="006A34E9"/>
    <w:rsid w:val="006A38A4"/>
    <w:rsid w:val="006A4026"/>
    <w:rsid w:val="006A41C4"/>
    <w:rsid w:val="006A4F7D"/>
    <w:rsid w:val="006A53F1"/>
    <w:rsid w:val="006A72F7"/>
    <w:rsid w:val="006A77CA"/>
    <w:rsid w:val="006A7DBB"/>
    <w:rsid w:val="006A7E67"/>
    <w:rsid w:val="006A7F07"/>
    <w:rsid w:val="006B09B1"/>
    <w:rsid w:val="006B108C"/>
    <w:rsid w:val="006B1C3C"/>
    <w:rsid w:val="006B35D2"/>
    <w:rsid w:val="006B369E"/>
    <w:rsid w:val="006B36AD"/>
    <w:rsid w:val="006B3B28"/>
    <w:rsid w:val="006B3CA5"/>
    <w:rsid w:val="006B4684"/>
    <w:rsid w:val="006B4C88"/>
    <w:rsid w:val="006B5195"/>
    <w:rsid w:val="006B786C"/>
    <w:rsid w:val="006C052B"/>
    <w:rsid w:val="006C060F"/>
    <w:rsid w:val="006C1233"/>
    <w:rsid w:val="006C1942"/>
    <w:rsid w:val="006C4E63"/>
    <w:rsid w:val="006C5853"/>
    <w:rsid w:val="006C635D"/>
    <w:rsid w:val="006C6DA1"/>
    <w:rsid w:val="006C72A7"/>
    <w:rsid w:val="006C7C0B"/>
    <w:rsid w:val="006C7DCF"/>
    <w:rsid w:val="006D0A89"/>
    <w:rsid w:val="006D13C8"/>
    <w:rsid w:val="006D1420"/>
    <w:rsid w:val="006D1677"/>
    <w:rsid w:val="006D1692"/>
    <w:rsid w:val="006D1AFF"/>
    <w:rsid w:val="006D28A3"/>
    <w:rsid w:val="006D2A8A"/>
    <w:rsid w:val="006D36A5"/>
    <w:rsid w:val="006D3D30"/>
    <w:rsid w:val="006D4C80"/>
    <w:rsid w:val="006D4DE8"/>
    <w:rsid w:val="006D55BC"/>
    <w:rsid w:val="006D675C"/>
    <w:rsid w:val="006D6F1B"/>
    <w:rsid w:val="006D78EB"/>
    <w:rsid w:val="006D7956"/>
    <w:rsid w:val="006D7B57"/>
    <w:rsid w:val="006D7DD2"/>
    <w:rsid w:val="006D7EAE"/>
    <w:rsid w:val="006D7FA0"/>
    <w:rsid w:val="006E0434"/>
    <w:rsid w:val="006E0C2A"/>
    <w:rsid w:val="006E1811"/>
    <w:rsid w:val="006E2072"/>
    <w:rsid w:val="006E2295"/>
    <w:rsid w:val="006E26AD"/>
    <w:rsid w:val="006E2AB0"/>
    <w:rsid w:val="006E2F98"/>
    <w:rsid w:val="006E3016"/>
    <w:rsid w:val="006E3340"/>
    <w:rsid w:val="006E3C9E"/>
    <w:rsid w:val="006E4511"/>
    <w:rsid w:val="006E5226"/>
    <w:rsid w:val="006F0234"/>
    <w:rsid w:val="006F08D6"/>
    <w:rsid w:val="006F0981"/>
    <w:rsid w:val="006F1965"/>
    <w:rsid w:val="006F1AA7"/>
    <w:rsid w:val="006F1AB2"/>
    <w:rsid w:val="006F2332"/>
    <w:rsid w:val="006F34DE"/>
    <w:rsid w:val="006F3AAF"/>
    <w:rsid w:val="006F3C4E"/>
    <w:rsid w:val="006F4F43"/>
    <w:rsid w:val="006F501C"/>
    <w:rsid w:val="006F5026"/>
    <w:rsid w:val="006F5E6D"/>
    <w:rsid w:val="006F61F1"/>
    <w:rsid w:val="006F6759"/>
    <w:rsid w:val="006F68C6"/>
    <w:rsid w:val="006F6ABD"/>
    <w:rsid w:val="006F7175"/>
    <w:rsid w:val="006F77CF"/>
    <w:rsid w:val="006F7930"/>
    <w:rsid w:val="0070065F"/>
    <w:rsid w:val="0070191E"/>
    <w:rsid w:val="00701A3D"/>
    <w:rsid w:val="00701EA3"/>
    <w:rsid w:val="00702350"/>
    <w:rsid w:val="007024BF"/>
    <w:rsid w:val="00703485"/>
    <w:rsid w:val="0070441D"/>
    <w:rsid w:val="00704668"/>
    <w:rsid w:val="0070469D"/>
    <w:rsid w:val="007047F5"/>
    <w:rsid w:val="00704A05"/>
    <w:rsid w:val="00704C1B"/>
    <w:rsid w:val="00705525"/>
    <w:rsid w:val="00705755"/>
    <w:rsid w:val="00705BB2"/>
    <w:rsid w:val="007065C4"/>
    <w:rsid w:val="00706C3F"/>
    <w:rsid w:val="00707E36"/>
    <w:rsid w:val="0071010E"/>
    <w:rsid w:val="00710E96"/>
    <w:rsid w:val="0071257B"/>
    <w:rsid w:val="00712AAC"/>
    <w:rsid w:val="00712C40"/>
    <w:rsid w:val="007147EE"/>
    <w:rsid w:val="00715318"/>
    <w:rsid w:val="00715B0B"/>
    <w:rsid w:val="0071631A"/>
    <w:rsid w:val="007163A2"/>
    <w:rsid w:val="00716F9D"/>
    <w:rsid w:val="00717844"/>
    <w:rsid w:val="00717967"/>
    <w:rsid w:val="00717EF6"/>
    <w:rsid w:val="00717FEA"/>
    <w:rsid w:val="00720F8C"/>
    <w:rsid w:val="00720FA8"/>
    <w:rsid w:val="007212C8"/>
    <w:rsid w:val="00721F2C"/>
    <w:rsid w:val="00722061"/>
    <w:rsid w:val="00722289"/>
    <w:rsid w:val="0072315C"/>
    <w:rsid w:val="007248BF"/>
    <w:rsid w:val="00724ECD"/>
    <w:rsid w:val="00725480"/>
    <w:rsid w:val="00726A0E"/>
    <w:rsid w:val="00726C2B"/>
    <w:rsid w:val="007279D3"/>
    <w:rsid w:val="007279DA"/>
    <w:rsid w:val="007302B0"/>
    <w:rsid w:val="007318C5"/>
    <w:rsid w:val="00732123"/>
    <w:rsid w:val="00732302"/>
    <w:rsid w:val="00732C41"/>
    <w:rsid w:val="00733540"/>
    <w:rsid w:val="007338FE"/>
    <w:rsid w:val="00733DCB"/>
    <w:rsid w:val="00733F42"/>
    <w:rsid w:val="007340DF"/>
    <w:rsid w:val="007341C0"/>
    <w:rsid w:val="007343E4"/>
    <w:rsid w:val="00734B62"/>
    <w:rsid w:val="00736BCC"/>
    <w:rsid w:val="00740164"/>
    <w:rsid w:val="00740195"/>
    <w:rsid w:val="00741666"/>
    <w:rsid w:val="0074215B"/>
    <w:rsid w:val="007427F2"/>
    <w:rsid w:val="007430BD"/>
    <w:rsid w:val="00743D46"/>
    <w:rsid w:val="00743FD3"/>
    <w:rsid w:val="00744BE6"/>
    <w:rsid w:val="007452FC"/>
    <w:rsid w:val="007454A5"/>
    <w:rsid w:val="00745806"/>
    <w:rsid w:val="007461B4"/>
    <w:rsid w:val="00746ED6"/>
    <w:rsid w:val="00747371"/>
    <w:rsid w:val="00747B77"/>
    <w:rsid w:val="00750E7A"/>
    <w:rsid w:val="0075101E"/>
    <w:rsid w:val="007518A5"/>
    <w:rsid w:val="00751FEA"/>
    <w:rsid w:val="00752871"/>
    <w:rsid w:val="007533C9"/>
    <w:rsid w:val="00753661"/>
    <w:rsid w:val="00753FF7"/>
    <w:rsid w:val="00754455"/>
    <w:rsid w:val="007544B0"/>
    <w:rsid w:val="0075469D"/>
    <w:rsid w:val="00754B79"/>
    <w:rsid w:val="0075554C"/>
    <w:rsid w:val="007555AB"/>
    <w:rsid w:val="00756839"/>
    <w:rsid w:val="007573CC"/>
    <w:rsid w:val="0076094A"/>
    <w:rsid w:val="00761279"/>
    <w:rsid w:val="00761405"/>
    <w:rsid w:val="007621C1"/>
    <w:rsid w:val="007635A2"/>
    <w:rsid w:val="0076426B"/>
    <w:rsid w:val="0076516A"/>
    <w:rsid w:val="00765233"/>
    <w:rsid w:val="007660D9"/>
    <w:rsid w:val="007663AD"/>
    <w:rsid w:val="007671E3"/>
    <w:rsid w:val="007677CC"/>
    <w:rsid w:val="00767AAF"/>
    <w:rsid w:val="00767E3A"/>
    <w:rsid w:val="00771071"/>
    <w:rsid w:val="00771FB9"/>
    <w:rsid w:val="007721EB"/>
    <w:rsid w:val="00773AE8"/>
    <w:rsid w:val="00774322"/>
    <w:rsid w:val="0077474D"/>
    <w:rsid w:val="0077499F"/>
    <w:rsid w:val="00775A64"/>
    <w:rsid w:val="00776161"/>
    <w:rsid w:val="00776DAE"/>
    <w:rsid w:val="00777B90"/>
    <w:rsid w:val="007801DE"/>
    <w:rsid w:val="007804ED"/>
    <w:rsid w:val="00780584"/>
    <w:rsid w:val="0078069C"/>
    <w:rsid w:val="007822E7"/>
    <w:rsid w:val="007824BD"/>
    <w:rsid w:val="007828D4"/>
    <w:rsid w:val="00782BBD"/>
    <w:rsid w:val="0078302C"/>
    <w:rsid w:val="007831C7"/>
    <w:rsid w:val="0078364F"/>
    <w:rsid w:val="007838DD"/>
    <w:rsid w:val="00783C83"/>
    <w:rsid w:val="00783F03"/>
    <w:rsid w:val="0078402A"/>
    <w:rsid w:val="00784B59"/>
    <w:rsid w:val="00784EFD"/>
    <w:rsid w:val="00784FA7"/>
    <w:rsid w:val="007853D4"/>
    <w:rsid w:val="00785710"/>
    <w:rsid w:val="00785BA6"/>
    <w:rsid w:val="0078704F"/>
    <w:rsid w:val="00787630"/>
    <w:rsid w:val="007904BA"/>
    <w:rsid w:val="00790787"/>
    <w:rsid w:val="00791019"/>
    <w:rsid w:val="007916FE"/>
    <w:rsid w:val="00792710"/>
    <w:rsid w:val="00792838"/>
    <w:rsid w:val="007929D9"/>
    <w:rsid w:val="00793A7E"/>
    <w:rsid w:val="007946EC"/>
    <w:rsid w:val="007955EE"/>
    <w:rsid w:val="00795B41"/>
    <w:rsid w:val="00796710"/>
    <w:rsid w:val="00796DA0"/>
    <w:rsid w:val="00797516"/>
    <w:rsid w:val="00797521"/>
    <w:rsid w:val="00797843"/>
    <w:rsid w:val="007A024B"/>
    <w:rsid w:val="007A087A"/>
    <w:rsid w:val="007A1747"/>
    <w:rsid w:val="007A19DB"/>
    <w:rsid w:val="007A2EE4"/>
    <w:rsid w:val="007A40AB"/>
    <w:rsid w:val="007A642E"/>
    <w:rsid w:val="007A6888"/>
    <w:rsid w:val="007A68AC"/>
    <w:rsid w:val="007A6D62"/>
    <w:rsid w:val="007A74FF"/>
    <w:rsid w:val="007A7C3D"/>
    <w:rsid w:val="007A7E33"/>
    <w:rsid w:val="007B05D8"/>
    <w:rsid w:val="007B0796"/>
    <w:rsid w:val="007B1753"/>
    <w:rsid w:val="007B2F57"/>
    <w:rsid w:val="007B4FD2"/>
    <w:rsid w:val="007B5B1E"/>
    <w:rsid w:val="007B66AB"/>
    <w:rsid w:val="007B690E"/>
    <w:rsid w:val="007B6CF7"/>
    <w:rsid w:val="007B736E"/>
    <w:rsid w:val="007B7881"/>
    <w:rsid w:val="007C0B5E"/>
    <w:rsid w:val="007C1B43"/>
    <w:rsid w:val="007C27AA"/>
    <w:rsid w:val="007C2DF6"/>
    <w:rsid w:val="007C3133"/>
    <w:rsid w:val="007C3A4B"/>
    <w:rsid w:val="007C4798"/>
    <w:rsid w:val="007C4894"/>
    <w:rsid w:val="007C4DBE"/>
    <w:rsid w:val="007C5637"/>
    <w:rsid w:val="007C66C0"/>
    <w:rsid w:val="007C68A4"/>
    <w:rsid w:val="007C6C77"/>
    <w:rsid w:val="007C743E"/>
    <w:rsid w:val="007C7ABD"/>
    <w:rsid w:val="007D0165"/>
    <w:rsid w:val="007D02D7"/>
    <w:rsid w:val="007D0901"/>
    <w:rsid w:val="007D106B"/>
    <w:rsid w:val="007D1527"/>
    <w:rsid w:val="007D16E6"/>
    <w:rsid w:val="007D207D"/>
    <w:rsid w:val="007D28A4"/>
    <w:rsid w:val="007D3208"/>
    <w:rsid w:val="007D3765"/>
    <w:rsid w:val="007D37D8"/>
    <w:rsid w:val="007D398F"/>
    <w:rsid w:val="007D3EAC"/>
    <w:rsid w:val="007D48BB"/>
    <w:rsid w:val="007D5E2B"/>
    <w:rsid w:val="007D6D1D"/>
    <w:rsid w:val="007D7866"/>
    <w:rsid w:val="007D7932"/>
    <w:rsid w:val="007D7AF8"/>
    <w:rsid w:val="007E091D"/>
    <w:rsid w:val="007E0E24"/>
    <w:rsid w:val="007E26BC"/>
    <w:rsid w:val="007E463A"/>
    <w:rsid w:val="007E4BFC"/>
    <w:rsid w:val="007E542D"/>
    <w:rsid w:val="007E5BE3"/>
    <w:rsid w:val="007E5DAF"/>
    <w:rsid w:val="007E5EB8"/>
    <w:rsid w:val="007E787F"/>
    <w:rsid w:val="007F089D"/>
    <w:rsid w:val="007F105F"/>
    <w:rsid w:val="007F1122"/>
    <w:rsid w:val="007F1815"/>
    <w:rsid w:val="007F18C2"/>
    <w:rsid w:val="007F24FE"/>
    <w:rsid w:val="007F2899"/>
    <w:rsid w:val="007F28F7"/>
    <w:rsid w:val="007F30DC"/>
    <w:rsid w:val="007F4273"/>
    <w:rsid w:val="007F48C9"/>
    <w:rsid w:val="007F69C8"/>
    <w:rsid w:val="007F6F2A"/>
    <w:rsid w:val="007F779A"/>
    <w:rsid w:val="00801117"/>
    <w:rsid w:val="0080134B"/>
    <w:rsid w:val="008016FF"/>
    <w:rsid w:val="00801EE5"/>
    <w:rsid w:val="00801FD7"/>
    <w:rsid w:val="008020DB"/>
    <w:rsid w:val="008034C2"/>
    <w:rsid w:val="008059B7"/>
    <w:rsid w:val="00805A4D"/>
    <w:rsid w:val="00806994"/>
    <w:rsid w:val="00806DF1"/>
    <w:rsid w:val="00807EE4"/>
    <w:rsid w:val="008115C8"/>
    <w:rsid w:val="00811FA3"/>
    <w:rsid w:val="0081211B"/>
    <w:rsid w:val="00813F19"/>
    <w:rsid w:val="00814276"/>
    <w:rsid w:val="00816FAB"/>
    <w:rsid w:val="008174E2"/>
    <w:rsid w:val="00820244"/>
    <w:rsid w:val="008209E8"/>
    <w:rsid w:val="008225A6"/>
    <w:rsid w:val="00822A92"/>
    <w:rsid w:val="00823A50"/>
    <w:rsid w:val="00824C3C"/>
    <w:rsid w:val="00825784"/>
    <w:rsid w:val="00825FC1"/>
    <w:rsid w:val="00827331"/>
    <w:rsid w:val="00827798"/>
    <w:rsid w:val="008316DE"/>
    <w:rsid w:val="00831933"/>
    <w:rsid w:val="00831BB0"/>
    <w:rsid w:val="00832D7E"/>
    <w:rsid w:val="00834DF7"/>
    <w:rsid w:val="00834F27"/>
    <w:rsid w:val="0083576F"/>
    <w:rsid w:val="00835BE9"/>
    <w:rsid w:val="00836404"/>
    <w:rsid w:val="00836759"/>
    <w:rsid w:val="00836FC3"/>
    <w:rsid w:val="00837A53"/>
    <w:rsid w:val="008406FA"/>
    <w:rsid w:val="00840C59"/>
    <w:rsid w:val="008412AF"/>
    <w:rsid w:val="00841968"/>
    <w:rsid w:val="00843C4E"/>
    <w:rsid w:val="008443CD"/>
    <w:rsid w:val="00844424"/>
    <w:rsid w:val="00845650"/>
    <w:rsid w:val="008457DD"/>
    <w:rsid w:val="0084794C"/>
    <w:rsid w:val="008501EB"/>
    <w:rsid w:val="00852053"/>
    <w:rsid w:val="00852B96"/>
    <w:rsid w:val="008530D9"/>
    <w:rsid w:val="008535AA"/>
    <w:rsid w:val="00853C92"/>
    <w:rsid w:val="008545AF"/>
    <w:rsid w:val="00854698"/>
    <w:rsid w:val="00855CDF"/>
    <w:rsid w:val="00855D4B"/>
    <w:rsid w:val="00860ABD"/>
    <w:rsid w:val="008613D0"/>
    <w:rsid w:val="00861EEF"/>
    <w:rsid w:val="008628C3"/>
    <w:rsid w:val="00862B82"/>
    <w:rsid w:val="00864B57"/>
    <w:rsid w:val="0086599C"/>
    <w:rsid w:val="00866862"/>
    <w:rsid w:val="00866F9B"/>
    <w:rsid w:val="008671C5"/>
    <w:rsid w:val="00867304"/>
    <w:rsid w:val="0086756F"/>
    <w:rsid w:val="00867793"/>
    <w:rsid w:val="00870293"/>
    <w:rsid w:val="00870A76"/>
    <w:rsid w:val="008714A3"/>
    <w:rsid w:val="008724A7"/>
    <w:rsid w:val="00873BA9"/>
    <w:rsid w:val="008750A0"/>
    <w:rsid w:val="00875563"/>
    <w:rsid w:val="00875E00"/>
    <w:rsid w:val="0087616D"/>
    <w:rsid w:val="00877815"/>
    <w:rsid w:val="008779A7"/>
    <w:rsid w:val="00877B56"/>
    <w:rsid w:val="00880308"/>
    <w:rsid w:val="008813D6"/>
    <w:rsid w:val="00881856"/>
    <w:rsid w:val="0088411B"/>
    <w:rsid w:val="0088492B"/>
    <w:rsid w:val="00884ABB"/>
    <w:rsid w:val="00884CB9"/>
    <w:rsid w:val="0088501D"/>
    <w:rsid w:val="008852C6"/>
    <w:rsid w:val="00885C49"/>
    <w:rsid w:val="00885E2A"/>
    <w:rsid w:val="00885EBB"/>
    <w:rsid w:val="008861B6"/>
    <w:rsid w:val="008861D9"/>
    <w:rsid w:val="00886A16"/>
    <w:rsid w:val="00886A1A"/>
    <w:rsid w:val="00886E2A"/>
    <w:rsid w:val="00886F48"/>
    <w:rsid w:val="008873C8"/>
    <w:rsid w:val="008876E8"/>
    <w:rsid w:val="008877EF"/>
    <w:rsid w:val="008878D7"/>
    <w:rsid w:val="00892140"/>
    <w:rsid w:val="00892612"/>
    <w:rsid w:val="0089279F"/>
    <w:rsid w:val="0089351E"/>
    <w:rsid w:val="00893A05"/>
    <w:rsid w:val="00893B6C"/>
    <w:rsid w:val="00893D8F"/>
    <w:rsid w:val="0089408A"/>
    <w:rsid w:val="00894681"/>
    <w:rsid w:val="00895044"/>
    <w:rsid w:val="00895F9E"/>
    <w:rsid w:val="00897F5A"/>
    <w:rsid w:val="008A1F13"/>
    <w:rsid w:val="008A2527"/>
    <w:rsid w:val="008A26F3"/>
    <w:rsid w:val="008A2706"/>
    <w:rsid w:val="008A3840"/>
    <w:rsid w:val="008A3E31"/>
    <w:rsid w:val="008A47A4"/>
    <w:rsid w:val="008A47FE"/>
    <w:rsid w:val="008A4DB5"/>
    <w:rsid w:val="008A5A87"/>
    <w:rsid w:val="008A5B98"/>
    <w:rsid w:val="008A6619"/>
    <w:rsid w:val="008B1D80"/>
    <w:rsid w:val="008B26A8"/>
    <w:rsid w:val="008B2A02"/>
    <w:rsid w:val="008B2A99"/>
    <w:rsid w:val="008B3527"/>
    <w:rsid w:val="008B3724"/>
    <w:rsid w:val="008B433D"/>
    <w:rsid w:val="008B4748"/>
    <w:rsid w:val="008B5010"/>
    <w:rsid w:val="008B505E"/>
    <w:rsid w:val="008B520B"/>
    <w:rsid w:val="008B580E"/>
    <w:rsid w:val="008B6206"/>
    <w:rsid w:val="008B67FC"/>
    <w:rsid w:val="008B6DB1"/>
    <w:rsid w:val="008C00A2"/>
    <w:rsid w:val="008C013D"/>
    <w:rsid w:val="008C1354"/>
    <w:rsid w:val="008C166A"/>
    <w:rsid w:val="008C1963"/>
    <w:rsid w:val="008C207E"/>
    <w:rsid w:val="008C3CB5"/>
    <w:rsid w:val="008C4532"/>
    <w:rsid w:val="008C4B72"/>
    <w:rsid w:val="008C66C6"/>
    <w:rsid w:val="008C6C8E"/>
    <w:rsid w:val="008C6DBC"/>
    <w:rsid w:val="008C7791"/>
    <w:rsid w:val="008C788B"/>
    <w:rsid w:val="008C79DF"/>
    <w:rsid w:val="008C7BD1"/>
    <w:rsid w:val="008C7E77"/>
    <w:rsid w:val="008D1514"/>
    <w:rsid w:val="008D1FC7"/>
    <w:rsid w:val="008D3607"/>
    <w:rsid w:val="008D3CA0"/>
    <w:rsid w:val="008D3D0B"/>
    <w:rsid w:val="008D4727"/>
    <w:rsid w:val="008D494B"/>
    <w:rsid w:val="008D7009"/>
    <w:rsid w:val="008E077B"/>
    <w:rsid w:val="008E0A69"/>
    <w:rsid w:val="008E19F9"/>
    <w:rsid w:val="008E1B1E"/>
    <w:rsid w:val="008E3D9E"/>
    <w:rsid w:val="008E3F50"/>
    <w:rsid w:val="008E59DB"/>
    <w:rsid w:val="008E667C"/>
    <w:rsid w:val="008E6B1C"/>
    <w:rsid w:val="008E6E92"/>
    <w:rsid w:val="008E724E"/>
    <w:rsid w:val="008F0C06"/>
    <w:rsid w:val="008F1190"/>
    <w:rsid w:val="008F15AB"/>
    <w:rsid w:val="008F1620"/>
    <w:rsid w:val="008F1820"/>
    <w:rsid w:val="008F1B69"/>
    <w:rsid w:val="008F1EC0"/>
    <w:rsid w:val="008F2CE5"/>
    <w:rsid w:val="008F3042"/>
    <w:rsid w:val="008F4D4C"/>
    <w:rsid w:val="008F5898"/>
    <w:rsid w:val="008F66F8"/>
    <w:rsid w:val="0090069A"/>
    <w:rsid w:val="00900ADE"/>
    <w:rsid w:val="00900BDB"/>
    <w:rsid w:val="00900C86"/>
    <w:rsid w:val="009019B6"/>
    <w:rsid w:val="00901EB1"/>
    <w:rsid w:val="00902B22"/>
    <w:rsid w:val="00903F7B"/>
    <w:rsid w:val="0090445B"/>
    <w:rsid w:val="009046B4"/>
    <w:rsid w:val="00906839"/>
    <w:rsid w:val="0091087B"/>
    <w:rsid w:val="009112F8"/>
    <w:rsid w:val="009127AD"/>
    <w:rsid w:val="0091303A"/>
    <w:rsid w:val="00913953"/>
    <w:rsid w:val="009140FC"/>
    <w:rsid w:val="009145C0"/>
    <w:rsid w:val="00914A8C"/>
    <w:rsid w:val="00914BDD"/>
    <w:rsid w:val="00914F47"/>
    <w:rsid w:val="009154DB"/>
    <w:rsid w:val="009158BA"/>
    <w:rsid w:val="009158C6"/>
    <w:rsid w:val="009159EA"/>
    <w:rsid w:val="00917611"/>
    <w:rsid w:val="00920A0A"/>
    <w:rsid w:val="00922300"/>
    <w:rsid w:val="00922318"/>
    <w:rsid w:val="00922D27"/>
    <w:rsid w:val="009234D5"/>
    <w:rsid w:val="00923583"/>
    <w:rsid w:val="00923658"/>
    <w:rsid w:val="009237B6"/>
    <w:rsid w:val="00925122"/>
    <w:rsid w:val="0092545B"/>
    <w:rsid w:val="00926130"/>
    <w:rsid w:val="00926F23"/>
    <w:rsid w:val="0092728E"/>
    <w:rsid w:val="00931493"/>
    <w:rsid w:val="00931BF3"/>
    <w:rsid w:val="00932AC3"/>
    <w:rsid w:val="00932EFC"/>
    <w:rsid w:val="0093320F"/>
    <w:rsid w:val="009334B4"/>
    <w:rsid w:val="0093357E"/>
    <w:rsid w:val="00933DEA"/>
    <w:rsid w:val="009350D8"/>
    <w:rsid w:val="009353D5"/>
    <w:rsid w:val="00935D64"/>
    <w:rsid w:val="00936C94"/>
    <w:rsid w:val="009375B0"/>
    <w:rsid w:val="009375DC"/>
    <w:rsid w:val="00940128"/>
    <w:rsid w:val="00940374"/>
    <w:rsid w:val="00941319"/>
    <w:rsid w:val="009431B5"/>
    <w:rsid w:val="009433CE"/>
    <w:rsid w:val="0094421D"/>
    <w:rsid w:val="009449F8"/>
    <w:rsid w:val="00944D6A"/>
    <w:rsid w:val="00945B50"/>
    <w:rsid w:val="00945BFA"/>
    <w:rsid w:val="0094601E"/>
    <w:rsid w:val="009473A3"/>
    <w:rsid w:val="00947680"/>
    <w:rsid w:val="0095015B"/>
    <w:rsid w:val="00951217"/>
    <w:rsid w:val="0095152B"/>
    <w:rsid w:val="009525D3"/>
    <w:rsid w:val="009529A6"/>
    <w:rsid w:val="0095320C"/>
    <w:rsid w:val="00953EC7"/>
    <w:rsid w:val="00954F01"/>
    <w:rsid w:val="009555BF"/>
    <w:rsid w:val="009559F0"/>
    <w:rsid w:val="00955DA6"/>
    <w:rsid w:val="00956A82"/>
    <w:rsid w:val="00957AD4"/>
    <w:rsid w:val="009600D1"/>
    <w:rsid w:val="00960240"/>
    <w:rsid w:val="009605A9"/>
    <w:rsid w:val="009608C6"/>
    <w:rsid w:val="009613AE"/>
    <w:rsid w:val="009613E0"/>
    <w:rsid w:val="009617B7"/>
    <w:rsid w:val="009622F8"/>
    <w:rsid w:val="00962416"/>
    <w:rsid w:val="00963002"/>
    <w:rsid w:val="0096354A"/>
    <w:rsid w:val="00963A2A"/>
    <w:rsid w:val="00963F11"/>
    <w:rsid w:val="00964C49"/>
    <w:rsid w:val="00964FC0"/>
    <w:rsid w:val="00964FC3"/>
    <w:rsid w:val="009660E0"/>
    <w:rsid w:val="009671F1"/>
    <w:rsid w:val="009703A5"/>
    <w:rsid w:val="00970AC0"/>
    <w:rsid w:val="009715CE"/>
    <w:rsid w:val="0097179E"/>
    <w:rsid w:val="009723ED"/>
    <w:rsid w:val="00972581"/>
    <w:rsid w:val="00972992"/>
    <w:rsid w:val="009730FC"/>
    <w:rsid w:val="0097472E"/>
    <w:rsid w:val="00974C4F"/>
    <w:rsid w:val="00975574"/>
    <w:rsid w:val="009755B3"/>
    <w:rsid w:val="009755B8"/>
    <w:rsid w:val="009760F9"/>
    <w:rsid w:val="009761F4"/>
    <w:rsid w:val="0097704E"/>
    <w:rsid w:val="00977C45"/>
    <w:rsid w:val="00977EF3"/>
    <w:rsid w:val="00983276"/>
    <w:rsid w:val="0098327D"/>
    <w:rsid w:val="009833D9"/>
    <w:rsid w:val="00983B80"/>
    <w:rsid w:val="00983D97"/>
    <w:rsid w:val="00984247"/>
    <w:rsid w:val="0098570A"/>
    <w:rsid w:val="00986127"/>
    <w:rsid w:val="009861FB"/>
    <w:rsid w:val="00986D5A"/>
    <w:rsid w:val="00987505"/>
    <w:rsid w:val="00990CCB"/>
    <w:rsid w:val="00990CD9"/>
    <w:rsid w:val="00992B9E"/>
    <w:rsid w:val="00992F13"/>
    <w:rsid w:val="00993EF7"/>
    <w:rsid w:val="009942B5"/>
    <w:rsid w:val="00994FA0"/>
    <w:rsid w:val="00995212"/>
    <w:rsid w:val="0099555F"/>
    <w:rsid w:val="0099581B"/>
    <w:rsid w:val="00997260"/>
    <w:rsid w:val="009979D3"/>
    <w:rsid w:val="00997D1E"/>
    <w:rsid w:val="009A08E2"/>
    <w:rsid w:val="009A14ED"/>
    <w:rsid w:val="009A21A6"/>
    <w:rsid w:val="009A2E07"/>
    <w:rsid w:val="009A4328"/>
    <w:rsid w:val="009A45B1"/>
    <w:rsid w:val="009A57C3"/>
    <w:rsid w:val="009A6A2D"/>
    <w:rsid w:val="009A6FDF"/>
    <w:rsid w:val="009B1B5A"/>
    <w:rsid w:val="009B1C60"/>
    <w:rsid w:val="009B1E62"/>
    <w:rsid w:val="009B236A"/>
    <w:rsid w:val="009B4796"/>
    <w:rsid w:val="009B4B1A"/>
    <w:rsid w:val="009B4E7A"/>
    <w:rsid w:val="009B6137"/>
    <w:rsid w:val="009B6C21"/>
    <w:rsid w:val="009B7376"/>
    <w:rsid w:val="009B795E"/>
    <w:rsid w:val="009C0599"/>
    <w:rsid w:val="009C33A4"/>
    <w:rsid w:val="009C350C"/>
    <w:rsid w:val="009C4620"/>
    <w:rsid w:val="009C4E69"/>
    <w:rsid w:val="009C5323"/>
    <w:rsid w:val="009C5472"/>
    <w:rsid w:val="009C7217"/>
    <w:rsid w:val="009C737C"/>
    <w:rsid w:val="009C75CB"/>
    <w:rsid w:val="009D1F77"/>
    <w:rsid w:val="009D223C"/>
    <w:rsid w:val="009D2259"/>
    <w:rsid w:val="009D2981"/>
    <w:rsid w:val="009D2B6C"/>
    <w:rsid w:val="009D3729"/>
    <w:rsid w:val="009D57F4"/>
    <w:rsid w:val="009D5A01"/>
    <w:rsid w:val="009D5B6D"/>
    <w:rsid w:val="009D5F0A"/>
    <w:rsid w:val="009D6472"/>
    <w:rsid w:val="009D75B5"/>
    <w:rsid w:val="009D78AB"/>
    <w:rsid w:val="009E05ED"/>
    <w:rsid w:val="009E0B21"/>
    <w:rsid w:val="009E0DE4"/>
    <w:rsid w:val="009E0F2F"/>
    <w:rsid w:val="009E1778"/>
    <w:rsid w:val="009E2850"/>
    <w:rsid w:val="009E2EDC"/>
    <w:rsid w:val="009E3394"/>
    <w:rsid w:val="009E3F7D"/>
    <w:rsid w:val="009E3FA1"/>
    <w:rsid w:val="009E4651"/>
    <w:rsid w:val="009E47EC"/>
    <w:rsid w:val="009E4807"/>
    <w:rsid w:val="009E4DC2"/>
    <w:rsid w:val="009E60CE"/>
    <w:rsid w:val="009E6D73"/>
    <w:rsid w:val="009E715B"/>
    <w:rsid w:val="009F0F08"/>
    <w:rsid w:val="009F1478"/>
    <w:rsid w:val="009F2982"/>
    <w:rsid w:val="009F2B01"/>
    <w:rsid w:val="009F2BDB"/>
    <w:rsid w:val="009F43AA"/>
    <w:rsid w:val="009F463C"/>
    <w:rsid w:val="009F5146"/>
    <w:rsid w:val="009F5B34"/>
    <w:rsid w:val="009F69E2"/>
    <w:rsid w:val="009F69E5"/>
    <w:rsid w:val="009F6BF6"/>
    <w:rsid w:val="009F6F11"/>
    <w:rsid w:val="009F72E5"/>
    <w:rsid w:val="009F7375"/>
    <w:rsid w:val="00A00794"/>
    <w:rsid w:val="00A0122B"/>
    <w:rsid w:val="00A015C6"/>
    <w:rsid w:val="00A01CEF"/>
    <w:rsid w:val="00A03F1B"/>
    <w:rsid w:val="00A04F93"/>
    <w:rsid w:val="00A059CB"/>
    <w:rsid w:val="00A06079"/>
    <w:rsid w:val="00A06126"/>
    <w:rsid w:val="00A06158"/>
    <w:rsid w:val="00A068F1"/>
    <w:rsid w:val="00A06CB6"/>
    <w:rsid w:val="00A06D6F"/>
    <w:rsid w:val="00A06F42"/>
    <w:rsid w:val="00A07303"/>
    <w:rsid w:val="00A07391"/>
    <w:rsid w:val="00A07646"/>
    <w:rsid w:val="00A0789E"/>
    <w:rsid w:val="00A079E7"/>
    <w:rsid w:val="00A10104"/>
    <w:rsid w:val="00A106E2"/>
    <w:rsid w:val="00A10C20"/>
    <w:rsid w:val="00A10F6E"/>
    <w:rsid w:val="00A12345"/>
    <w:rsid w:val="00A1252A"/>
    <w:rsid w:val="00A12A7C"/>
    <w:rsid w:val="00A12D46"/>
    <w:rsid w:val="00A12E66"/>
    <w:rsid w:val="00A1427A"/>
    <w:rsid w:val="00A157A7"/>
    <w:rsid w:val="00A16427"/>
    <w:rsid w:val="00A16689"/>
    <w:rsid w:val="00A16783"/>
    <w:rsid w:val="00A20573"/>
    <w:rsid w:val="00A20A86"/>
    <w:rsid w:val="00A21241"/>
    <w:rsid w:val="00A2165C"/>
    <w:rsid w:val="00A2241F"/>
    <w:rsid w:val="00A22B0B"/>
    <w:rsid w:val="00A22E25"/>
    <w:rsid w:val="00A2370D"/>
    <w:rsid w:val="00A240D4"/>
    <w:rsid w:val="00A2502B"/>
    <w:rsid w:val="00A258C8"/>
    <w:rsid w:val="00A25A2E"/>
    <w:rsid w:val="00A25BD6"/>
    <w:rsid w:val="00A274F9"/>
    <w:rsid w:val="00A27B86"/>
    <w:rsid w:val="00A3098E"/>
    <w:rsid w:val="00A30F16"/>
    <w:rsid w:val="00A311DD"/>
    <w:rsid w:val="00A31227"/>
    <w:rsid w:val="00A31993"/>
    <w:rsid w:val="00A3268D"/>
    <w:rsid w:val="00A32C2F"/>
    <w:rsid w:val="00A35E5D"/>
    <w:rsid w:val="00A4043C"/>
    <w:rsid w:val="00A411FE"/>
    <w:rsid w:val="00A419FD"/>
    <w:rsid w:val="00A4243B"/>
    <w:rsid w:val="00A43240"/>
    <w:rsid w:val="00A4378B"/>
    <w:rsid w:val="00A43B66"/>
    <w:rsid w:val="00A44BEB"/>
    <w:rsid w:val="00A45DE7"/>
    <w:rsid w:val="00A45FDA"/>
    <w:rsid w:val="00A4699D"/>
    <w:rsid w:val="00A479DD"/>
    <w:rsid w:val="00A50023"/>
    <w:rsid w:val="00A50323"/>
    <w:rsid w:val="00A50A29"/>
    <w:rsid w:val="00A50E03"/>
    <w:rsid w:val="00A51D2A"/>
    <w:rsid w:val="00A51F01"/>
    <w:rsid w:val="00A51FDE"/>
    <w:rsid w:val="00A53826"/>
    <w:rsid w:val="00A53B2B"/>
    <w:rsid w:val="00A53C0F"/>
    <w:rsid w:val="00A5411B"/>
    <w:rsid w:val="00A54C94"/>
    <w:rsid w:val="00A5674E"/>
    <w:rsid w:val="00A57432"/>
    <w:rsid w:val="00A57973"/>
    <w:rsid w:val="00A60FFF"/>
    <w:rsid w:val="00A61530"/>
    <w:rsid w:val="00A61CA1"/>
    <w:rsid w:val="00A62386"/>
    <w:rsid w:val="00A6243D"/>
    <w:rsid w:val="00A62988"/>
    <w:rsid w:val="00A62A1E"/>
    <w:rsid w:val="00A63501"/>
    <w:rsid w:val="00A6383E"/>
    <w:rsid w:val="00A63E86"/>
    <w:rsid w:val="00A642F5"/>
    <w:rsid w:val="00A649D5"/>
    <w:rsid w:val="00A65228"/>
    <w:rsid w:val="00A65944"/>
    <w:rsid w:val="00A66A09"/>
    <w:rsid w:val="00A66E6D"/>
    <w:rsid w:val="00A67283"/>
    <w:rsid w:val="00A674E2"/>
    <w:rsid w:val="00A67868"/>
    <w:rsid w:val="00A70159"/>
    <w:rsid w:val="00A7059F"/>
    <w:rsid w:val="00A71367"/>
    <w:rsid w:val="00A71904"/>
    <w:rsid w:val="00A71EAC"/>
    <w:rsid w:val="00A7277A"/>
    <w:rsid w:val="00A7327B"/>
    <w:rsid w:val="00A73F61"/>
    <w:rsid w:val="00A7461F"/>
    <w:rsid w:val="00A74903"/>
    <w:rsid w:val="00A74CCB"/>
    <w:rsid w:val="00A74ED4"/>
    <w:rsid w:val="00A7649A"/>
    <w:rsid w:val="00A77469"/>
    <w:rsid w:val="00A778B3"/>
    <w:rsid w:val="00A80C90"/>
    <w:rsid w:val="00A81B15"/>
    <w:rsid w:val="00A81B6B"/>
    <w:rsid w:val="00A81E28"/>
    <w:rsid w:val="00A830FE"/>
    <w:rsid w:val="00A83734"/>
    <w:rsid w:val="00A846E7"/>
    <w:rsid w:val="00A85BE9"/>
    <w:rsid w:val="00A85DDF"/>
    <w:rsid w:val="00A87EF6"/>
    <w:rsid w:val="00A907C2"/>
    <w:rsid w:val="00A908C5"/>
    <w:rsid w:val="00A936CE"/>
    <w:rsid w:val="00A94C50"/>
    <w:rsid w:val="00A95196"/>
    <w:rsid w:val="00A968B8"/>
    <w:rsid w:val="00A969AB"/>
    <w:rsid w:val="00AA06E8"/>
    <w:rsid w:val="00AA0E9E"/>
    <w:rsid w:val="00AA16CE"/>
    <w:rsid w:val="00AA17DB"/>
    <w:rsid w:val="00AA2448"/>
    <w:rsid w:val="00AA26D7"/>
    <w:rsid w:val="00AA3460"/>
    <w:rsid w:val="00AA3969"/>
    <w:rsid w:val="00AA3C83"/>
    <w:rsid w:val="00AA3CB4"/>
    <w:rsid w:val="00AA3D26"/>
    <w:rsid w:val="00AA5299"/>
    <w:rsid w:val="00AA67D1"/>
    <w:rsid w:val="00AA6980"/>
    <w:rsid w:val="00AA6994"/>
    <w:rsid w:val="00AA7025"/>
    <w:rsid w:val="00AB07A0"/>
    <w:rsid w:val="00AB08B1"/>
    <w:rsid w:val="00AB16B0"/>
    <w:rsid w:val="00AB1B71"/>
    <w:rsid w:val="00AB1E6D"/>
    <w:rsid w:val="00AB2A97"/>
    <w:rsid w:val="00AB35FC"/>
    <w:rsid w:val="00AB4EAC"/>
    <w:rsid w:val="00AB5381"/>
    <w:rsid w:val="00AB555D"/>
    <w:rsid w:val="00AB57DD"/>
    <w:rsid w:val="00AB5DA7"/>
    <w:rsid w:val="00AB666A"/>
    <w:rsid w:val="00AB67C8"/>
    <w:rsid w:val="00AB6C7F"/>
    <w:rsid w:val="00AB6F50"/>
    <w:rsid w:val="00AB6F99"/>
    <w:rsid w:val="00AB71B9"/>
    <w:rsid w:val="00AB7EDE"/>
    <w:rsid w:val="00AC0514"/>
    <w:rsid w:val="00AC1141"/>
    <w:rsid w:val="00AC1587"/>
    <w:rsid w:val="00AC41C4"/>
    <w:rsid w:val="00AC498E"/>
    <w:rsid w:val="00AC52D3"/>
    <w:rsid w:val="00AC56E2"/>
    <w:rsid w:val="00AC60A6"/>
    <w:rsid w:val="00AC73A1"/>
    <w:rsid w:val="00AD0612"/>
    <w:rsid w:val="00AD138C"/>
    <w:rsid w:val="00AD151D"/>
    <w:rsid w:val="00AD17A4"/>
    <w:rsid w:val="00AD25ED"/>
    <w:rsid w:val="00AD3714"/>
    <w:rsid w:val="00AD3B6F"/>
    <w:rsid w:val="00AD3F6B"/>
    <w:rsid w:val="00AD4C1D"/>
    <w:rsid w:val="00AD4D5A"/>
    <w:rsid w:val="00AD6D80"/>
    <w:rsid w:val="00AE02E1"/>
    <w:rsid w:val="00AE0445"/>
    <w:rsid w:val="00AE09FD"/>
    <w:rsid w:val="00AE1E95"/>
    <w:rsid w:val="00AE2C4B"/>
    <w:rsid w:val="00AE2DFA"/>
    <w:rsid w:val="00AE3158"/>
    <w:rsid w:val="00AE360F"/>
    <w:rsid w:val="00AE3DA9"/>
    <w:rsid w:val="00AE6077"/>
    <w:rsid w:val="00AE6205"/>
    <w:rsid w:val="00AE74F5"/>
    <w:rsid w:val="00AF01F0"/>
    <w:rsid w:val="00AF057D"/>
    <w:rsid w:val="00AF06D8"/>
    <w:rsid w:val="00AF0A3A"/>
    <w:rsid w:val="00AF0F1F"/>
    <w:rsid w:val="00AF11BF"/>
    <w:rsid w:val="00AF2988"/>
    <w:rsid w:val="00AF29CF"/>
    <w:rsid w:val="00AF327E"/>
    <w:rsid w:val="00AF439C"/>
    <w:rsid w:val="00AF56FF"/>
    <w:rsid w:val="00AF5A7B"/>
    <w:rsid w:val="00AF5B7D"/>
    <w:rsid w:val="00AF629B"/>
    <w:rsid w:val="00AF6AE8"/>
    <w:rsid w:val="00AF76F8"/>
    <w:rsid w:val="00AF7A4D"/>
    <w:rsid w:val="00B00C7F"/>
    <w:rsid w:val="00B00E68"/>
    <w:rsid w:val="00B00F36"/>
    <w:rsid w:val="00B0107A"/>
    <w:rsid w:val="00B01FFB"/>
    <w:rsid w:val="00B02286"/>
    <w:rsid w:val="00B03FA3"/>
    <w:rsid w:val="00B04D0C"/>
    <w:rsid w:val="00B05844"/>
    <w:rsid w:val="00B06172"/>
    <w:rsid w:val="00B064AE"/>
    <w:rsid w:val="00B06733"/>
    <w:rsid w:val="00B06F06"/>
    <w:rsid w:val="00B07520"/>
    <w:rsid w:val="00B1004F"/>
    <w:rsid w:val="00B118DC"/>
    <w:rsid w:val="00B11B2A"/>
    <w:rsid w:val="00B120A8"/>
    <w:rsid w:val="00B12284"/>
    <w:rsid w:val="00B1356B"/>
    <w:rsid w:val="00B135D9"/>
    <w:rsid w:val="00B13F9F"/>
    <w:rsid w:val="00B14176"/>
    <w:rsid w:val="00B14812"/>
    <w:rsid w:val="00B14B96"/>
    <w:rsid w:val="00B15B8A"/>
    <w:rsid w:val="00B15BFD"/>
    <w:rsid w:val="00B1679E"/>
    <w:rsid w:val="00B16BC4"/>
    <w:rsid w:val="00B16E89"/>
    <w:rsid w:val="00B16FEC"/>
    <w:rsid w:val="00B17CE4"/>
    <w:rsid w:val="00B202A1"/>
    <w:rsid w:val="00B21804"/>
    <w:rsid w:val="00B21FC1"/>
    <w:rsid w:val="00B221C1"/>
    <w:rsid w:val="00B22863"/>
    <w:rsid w:val="00B231EA"/>
    <w:rsid w:val="00B2374C"/>
    <w:rsid w:val="00B238C1"/>
    <w:rsid w:val="00B23A6E"/>
    <w:rsid w:val="00B247A6"/>
    <w:rsid w:val="00B24B5C"/>
    <w:rsid w:val="00B250CB"/>
    <w:rsid w:val="00B259DE"/>
    <w:rsid w:val="00B2686E"/>
    <w:rsid w:val="00B27D57"/>
    <w:rsid w:val="00B27F63"/>
    <w:rsid w:val="00B30445"/>
    <w:rsid w:val="00B307E7"/>
    <w:rsid w:val="00B30A50"/>
    <w:rsid w:val="00B313BC"/>
    <w:rsid w:val="00B31B19"/>
    <w:rsid w:val="00B3235E"/>
    <w:rsid w:val="00B32722"/>
    <w:rsid w:val="00B32D14"/>
    <w:rsid w:val="00B32D61"/>
    <w:rsid w:val="00B32D94"/>
    <w:rsid w:val="00B332B5"/>
    <w:rsid w:val="00B33A67"/>
    <w:rsid w:val="00B3449C"/>
    <w:rsid w:val="00B34FA2"/>
    <w:rsid w:val="00B35B7E"/>
    <w:rsid w:val="00B36E51"/>
    <w:rsid w:val="00B36E95"/>
    <w:rsid w:val="00B36EE7"/>
    <w:rsid w:val="00B37DFF"/>
    <w:rsid w:val="00B4030A"/>
    <w:rsid w:val="00B41954"/>
    <w:rsid w:val="00B41EDA"/>
    <w:rsid w:val="00B42B3A"/>
    <w:rsid w:val="00B436F6"/>
    <w:rsid w:val="00B43F9E"/>
    <w:rsid w:val="00B44203"/>
    <w:rsid w:val="00B4441A"/>
    <w:rsid w:val="00B44467"/>
    <w:rsid w:val="00B44D2F"/>
    <w:rsid w:val="00B44ED2"/>
    <w:rsid w:val="00B44F6B"/>
    <w:rsid w:val="00B451F3"/>
    <w:rsid w:val="00B46280"/>
    <w:rsid w:val="00B46E7D"/>
    <w:rsid w:val="00B47724"/>
    <w:rsid w:val="00B50C4B"/>
    <w:rsid w:val="00B50FEF"/>
    <w:rsid w:val="00B51632"/>
    <w:rsid w:val="00B5183C"/>
    <w:rsid w:val="00B51BE4"/>
    <w:rsid w:val="00B52760"/>
    <w:rsid w:val="00B53F46"/>
    <w:rsid w:val="00B5570D"/>
    <w:rsid w:val="00B558CC"/>
    <w:rsid w:val="00B562FA"/>
    <w:rsid w:val="00B569AB"/>
    <w:rsid w:val="00B56EBB"/>
    <w:rsid w:val="00B576B4"/>
    <w:rsid w:val="00B57EFE"/>
    <w:rsid w:val="00B60AE7"/>
    <w:rsid w:val="00B60B3A"/>
    <w:rsid w:val="00B60C18"/>
    <w:rsid w:val="00B60E99"/>
    <w:rsid w:val="00B62374"/>
    <w:rsid w:val="00B628C5"/>
    <w:rsid w:val="00B62B2E"/>
    <w:rsid w:val="00B63389"/>
    <w:rsid w:val="00B633BD"/>
    <w:rsid w:val="00B6395F"/>
    <w:rsid w:val="00B64FA0"/>
    <w:rsid w:val="00B650EC"/>
    <w:rsid w:val="00B661FD"/>
    <w:rsid w:val="00B66FC7"/>
    <w:rsid w:val="00B67349"/>
    <w:rsid w:val="00B6752E"/>
    <w:rsid w:val="00B711CC"/>
    <w:rsid w:val="00B7225C"/>
    <w:rsid w:val="00B72320"/>
    <w:rsid w:val="00B743B2"/>
    <w:rsid w:val="00B74433"/>
    <w:rsid w:val="00B75D41"/>
    <w:rsid w:val="00B77CAB"/>
    <w:rsid w:val="00B826B4"/>
    <w:rsid w:val="00B828EC"/>
    <w:rsid w:val="00B8327E"/>
    <w:rsid w:val="00B83601"/>
    <w:rsid w:val="00B83E43"/>
    <w:rsid w:val="00B842B9"/>
    <w:rsid w:val="00B84FAD"/>
    <w:rsid w:val="00B853F3"/>
    <w:rsid w:val="00B87304"/>
    <w:rsid w:val="00B877DC"/>
    <w:rsid w:val="00B87F83"/>
    <w:rsid w:val="00B9108F"/>
    <w:rsid w:val="00B91828"/>
    <w:rsid w:val="00B938CE"/>
    <w:rsid w:val="00B96193"/>
    <w:rsid w:val="00B96E46"/>
    <w:rsid w:val="00B97618"/>
    <w:rsid w:val="00BA0298"/>
    <w:rsid w:val="00BA0832"/>
    <w:rsid w:val="00BA193A"/>
    <w:rsid w:val="00BA1D6D"/>
    <w:rsid w:val="00BA331C"/>
    <w:rsid w:val="00BA3C4D"/>
    <w:rsid w:val="00BA44C8"/>
    <w:rsid w:val="00BA51CA"/>
    <w:rsid w:val="00BA51E4"/>
    <w:rsid w:val="00BA59FC"/>
    <w:rsid w:val="00BA639A"/>
    <w:rsid w:val="00BA6E73"/>
    <w:rsid w:val="00BA71AB"/>
    <w:rsid w:val="00BA7265"/>
    <w:rsid w:val="00BB0B06"/>
    <w:rsid w:val="00BB0E47"/>
    <w:rsid w:val="00BB0FDC"/>
    <w:rsid w:val="00BB1B33"/>
    <w:rsid w:val="00BB1B4D"/>
    <w:rsid w:val="00BB2018"/>
    <w:rsid w:val="00BB29F5"/>
    <w:rsid w:val="00BB2DA0"/>
    <w:rsid w:val="00BB2EA1"/>
    <w:rsid w:val="00BB2F9D"/>
    <w:rsid w:val="00BB3F40"/>
    <w:rsid w:val="00BB4200"/>
    <w:rsid w:val="00BB42E2"/>
    <w:rsid w:val="00BB4C40"/>
    <w:rsid w:val="00BB5224"/>
    <w:rsid w:val="00BB54B1"/>
    <w:rsid w:val="00BB58B8"/>
    <w:rsid w:val="00BB6D37"/>
    <w:rsid w:val="00BB6F89"/>
    <w:rsid w:val="00BB7300"/>
    <w:rsid w:val="00BB7793"/>
    <w:rsid w:val="00BB7D43"/>
    <w:rsid w:val="00BC05D0"/>
    <w:rsid w:val="00BC1853"/>
    <w:rsid w:val="00BC1D7B"/>
    <w:rsid w:val="00BC22EB"/>
    <w:rsid w:val="00BC37F5"/>
    <w:rsid w:val="00BC39EB"/>
    <w:rsid w:val="00BC3DF1"/>
    <w:rsid w:val="00BC474A"/>
    <w:rsid w:val="00BC5640"/>
    <w:rsid w:val="00BC593F"/>
    <w:rsid w:val="00BC59A4"/>
    <w:rsid w:val="00BC5D22"/>
    <w:rsid w:val="00BC5F54"/>
    <w:rsid w:val="00BC6C0B"/>
    <w:rsid w:val="00BC7450"/>
    <w:rsid w:val="00BC7E23"/>
    <w:rsid w:val="00BD00F2"/>
    <w:rsid w:val="00BD0A53"/>
    <w:rsid w:val="00BD0B70"/>
    <w:rsid w:val="00BD1EFF"/>
    <w:rsid w:val="00BD25DC"/>
    <w:rsid w:val="00BD269F"/>
    <w:rsid w:val="00BD31C7"/>
    <w:rsid w:val="00BD4451"/>
    <w:rsid w:val="00BD4F57"/>
    <w:rsid w:val="00BD4FFB"/>
    <w:rsid w:val="00BD60B5"/>
    <w:rsid w:val="00BE0085"/>
    <w:rsid w:val="00BE2023"/>
    <w:rsid w:val="00BE2390"/>
    <w:rsid w:val="00BE328F"/>
    <w:rsid w:val="00BE38C2"/>
    <w:rsid w:val="00BE52F7"/>
    <w:rsid w:val="00BE5700"/>
    <w:rsid w:val="00BE60B1"/>
    <w:rsid w:val="00BE6709"/>
    <w:rsid w:val="00BE75C6"/>
    <w:rsid w:val="00BE7B46"/>
    <w:rsid w:val="00BF04CB"/>
    <w:rsid w:val="00BF154A"/>
    <w:rsid w:val="00BF1DAF"/>
    <w:rsid w:val="00BF2026"/>
    <w:rsid w:val="00BF2D44"/>
    <w:rsid w:val="00BF31F9"/>
    <w:rsid w:val="00BF423F"/>
    <w:rsid w:val="00BF4C9E"/>
    <w:rsid w:val="00BF511D"/>
    <w:rsid w:val="00BF5732"/>
    <w:rsid w:val="00BF5D76"/>
    <w:rsid w:val="00BF634C"/>
    <w:rsid w:val="00BF6434"/>
    <w:rsid w:val="00BF697F"/>
    <w:rsid w:val="00BF77D6"/>
    <w:rsid w:val="00C019F6"/>
    <w:rsid w:val="00C01F26"/>
    <w:rsid w:val="00C0354B"/>
    <w:rsid w:val="00C03CB8"/>
    <w:rsid w:val="00C03F25"/>
    <w:rsid w:val="00C043BA"/>
    <w:rsid w:val="00C04D6C"/>
    <w:rsid w:val="00C05EF7"/>
    <w:rsid w:val="00C0630C"/>
    <w:rsid w:val="00C06430"/>
    <w:rsid w:val="00C077F9"/>
    <w:rsid w:val="00C10439"/>
    <w:rsid w:val="00C10EB7"/>
    <w:rsid w:val="00C11800"/>
    <w:rsid w:val="00C11C6B"/>
    <w:rsid w:val="00C123DF"/>
    <w:rsid w:val="00C127A4"/>
    <w:rsid w:val="00C141A2"/>
    <w:rsid w:val="00C14C78"/>
    <w:rsid w:val="00C1660F"/>
    <w:rsid w:val="00C16FFF"/>
    <w:rsid w:val="00C170F5"/>
    <w:rsid w:val="00C171B1"/>
    <w:rsid w:val="00C17500"/>
    <w:rsid w:val="00C17956"/>
    <w:rsid w:val="00C20664"/>
    <w:rsid w:val="00C2112E"/>
    <w:rsid w:val="00C22AC3"/>
    <w:rsid w:val="00C235A6"/>
    <w:rsid w:val="00C235D7"/>
    <w:rsid w:val="00C23863"/>
    <w:rsid w:val="00C24340"/>
    <w:rsid w:val="00C2459E"/>
    <w:rsid w:val="00C24F4B"/>
    <w:rsid w:val="00C2553E"/>
    <w:rsid w:val="00C25910"/>
    <w:rsid w:val="00C267BB"/>
    <w:rsid w:val="00C26938"/>
    <w:rsid w:val="00C26A95"/>
    <w:rsid w:val="00C27E21"/>
    <w:rsid w:val="00C30F47"/>
    <w:rsid w:val="00C31D16"/>
    <w:rsid w:val="00C32329"/>
    <w:rsid w:val="00C32860"/>
    <w:rsid w:val="00C33243"/>
    <w:rsid w:val="00C3325C"/>
    <w:rsid w:val="00C33CD5"/>
    <w:rsid w:val="00C342AE"/>
    <w:rsid w:val="00C357EC"/>
    <w:rsid w:val="00C35E38"/>
    <w:rsid w:val="00C36850"/>
    <w:rsid w:val="00C36EC0"/>
    <w:rsid w:val="00C36FE5"/>
    <w:rsid w:val="00C37446"/>
    <w:rsid w:val="00C37475"/>
    <w:rsid w:val="00C3749F"/>
    <w:rsid w:val="00C376A7"/>
    <w:rsid w:val="00C405E7"/>
    <w:rsid w:val="00C410C4"/>
    <w:rsid w:val="00C422BE"/>
    <w:rsid w:val="00C427CC"/>
    <w:rsid w:val="00C42DDC"/>
    <w:rsid w:val="00C430A0"/>
    <w:rsid w:val="00C435E8"/>
    <w:rsid w:val="00C435ED"/>
    <w:rsid w:val="00C455F5"/>
    <w:rsid w:val="00C46696"/>
    <w:rsid w:val="00C46F8D"/>
    <w:rsid w:val="00C5008E"/>
    <w:rsid w:val="00C501D9"/>
    <w:rsid w:val="00C50C39"/>
    <w:rsid w:val="00C52131"/>
    <w:rsid w:val="00C53E5F"/>
    <w:rsid w:val="00C55885"/>
    <w:rsid w:val="00C55FE9"/>
    <w:rsid w:val="00C5627F"/>
    <w:rsid w:val="00C564C0"/>
    <w:rsid w:val="00C56B94"/>
    <w:rsid w:val="00C56BB7"/>
    <w:rsid w:val="00C571CC"/>
    <w:rsid w:val="00C57211"/>
    <w:rsid w:val="00C57E84"/>
    <w:rsid w:val="00C60FB1"/>
    <w:rsid w:val="00C619A1"/>
    <w:rsid w:val="00C624BE"/>
    <w:rsid w:val="00C63305"/>
    <w:rsid w:val="00C635D2"/>
    <w:rsid w:val="00C64976"/>
    <w:rsid w:val="00C64BD8"/>
    <w:rsid w:val="00C64DCE"/>
    <w:rsid w:val="00C65CCA"/>
    <w:rsid w:val="00C6712A"/>
    <w:rsid w:val="00C6757B"/>
    <w:rsid w:val="00C67623"/>
    <w:rsid w:val="00C70004"/>
    <w:rsid w:val="00C70A87"/>
    <w:rsid w:val="00C71140"/>
    <w:rsid w:val="00C71475"/>
    <w:rsid w:val="00C71E1D"/>
    <w:rsid w:val="00C71F6E"/>
    <w:rsid w:val="00C72129"/>
    <w:rsid w:val="00C723E8"/>
    <w:rsid w:val="00C72957"/>
    <w:rsid w:val="00C746A9"/>
    <w:rsid w:val="00C75451"/>
    <w:rsid w:val="00C75722"/>
    <w:rsid w:val="00C76EF8"/>
    <w:rsid w:val="00C77A21"/>
    <w:rsid w:val="00C8179A"/>
    <w:rsid w:val="00C81C02"/>
    <w:rsid w:val="00C825AA"/>
    <w:rsid w:val="00C83B58"/>
    <w:rsid w:val="00C83DC2"/>
    <w:rsid w:val="00C85248"/>
    <w:rsid w:val="00C854AA"/>
    <w:rsid w:val="00C86779"/>
    <w:rsid w:val="00C86A1B"/>
    <w:rsid w:val="00C87CA4"/>
    <w:rsid w:val="00C914DF"/>
    <w:rsid w:val="00C9182F"/>
    <w:rsid w:val="00C91832"/>
    <w:rsid w:val="00C92EAB"/>
    <w:rsid w:val="00C931C4"/>
    <w:rsid w:val="00C934F6"/>
    <w:rsid w:val="00C93874"/>
    <w:rsid w:val="00C975F6"/>
    <w:rsid w:val="00C97E81"/>
    <w:rsid w:val="00C97F0E"/>
    <w:rsid w:val="00CA072E"/>
    <w:rsid w:val="00CA166A"/>
    <w:rsid w:val="00CA1D80"/>
    <w:rsid w:val="00CA1EFB"/>
    <w:rsid w:val="00CA233B"/>
    <w:rsid w:val="00CA2B8F"/>
    <w:rsid w:val="00CA2D24"/>
    <w:rsid w:val="00CA35D7"/>
    <w:rsid w:val="00CA385E"/>
    <w:rsid w:val="00CA4CF5"/>
    <w:rsid w:val="00CA662F"/>
    <w:rsid w:val="00CA70DB"/>
    <w:rsid w:val="00CB06E8"/>
    <w:rsid w:val="00CB0B96"/>
    <w:rsid w:val="00CB0BA5"/>
    <w:rsid w:val="00CB226E"/>
    <w:rsid w:val="00CB22A9"/>
    <w:rsid w:val="00CB2B19"/>
    <w:rsid w:val="00CB320F"/>
    <w:rsid w:val="00CB3602"/>
    <w:rsid w:val="00CB42D2"/>
    <w:rsid w:val="00CB6597"/>
    <w:rsid w:val="00CB6AC4"/>
    <w:rsid w:val="00CB6F5B"/>
    <w:rsid w:val="00CB7D10"/>
    <w:rsid w:val="00CC0871"/>
    <w:rsid w:val="00CC1CA8"/>
    <w:rsid w:val="00CC2766"/>
    <w:rsid w:val="00CC330B"/>
    <w:rsid w:val="00CC4562"/>
    <w:rsid w:val="00CC466F"/>
    <w:rsid w:val="00CC5234"/>
    <w:rsid w:val="00CC64C0"/>
    <w:rsid w:val="00CC6EFA"/>
    <w:rsid w:val="00CC7225"/>
    <w:rsid w:val="00CC7BE5"/>
    <w:rsid w:val="00CD0896"/>
    <w:rsid w:val="00CD372B"/>
    <w:rsid w:val="00CD4C13"/>
    <w:rsid w:val="00CD53F8"/>
    <w:rsid w:val="00CD64B2"/>
    <w:rsid w:val="00CD7193"/>
    <w:rsid w:val="00CD77CF"/>
    <w:rsid w:val="00CE0032"/>
    <w:rsid w:val="00CE08C5"/>
    <w:rsid w:val="00CE0C66"/>
    <w:rsid w:val="00CE1769"/>
    <w:rsid w:val="00CE21E8"/>
    <w:rsid w:val="00CE2460"/>
    <w:rsid w:val="00CE2692"/>
    <w:rsid w:val="00CE3228"/>
    <w:rsid w:val="00CE3DAA"/>
    <w:rsid w:val="00CE4099"/>
    <w:rsid w:val="00CE55CB"/>
    <w:rsid w:val="00CE564E"/>
    <w:rsid w:val="00CE6194"/>
    <w:rsid w:val="00CE6857"/>
    <w:rsid w:val="00CE6DBA"/>
    <w:rsid w:val="00CE7150"/>
    <w:rsid w:val="00CE787C"/>
    <w:rsid w:val="00CE7945"/>
    <w:rsid w:val="00CF01C9"/>
    <w:rsid w:val="00CF01D4"/>
    <w:rsid w:val="00CF0587"/>
    <w:rsid w:val="00CF1EDC"/>
    <w:rsid w:val="00CF2022"/>
    <w:rsid w:val="00CF2381"/>
    <w:rsid w:val="00CF2818"/>
    <w:rsid w:val="00CF29D9"/>
    <w:rsid w:val="00CF3E28"/>
    <w:rsid w:val="00CF565F"/>
    <w:rsid w:val="00CF6013"/>
    <w:rsid w:val="00CF61CC"/>
    <w:rsid w:val="00CF62AD"/>
    <w:rsid w:val="00CF6317"/>
    <w:rsid w:val="00CF6C43"/>
    <w:rsid w:val="00CF7F1F"/>
    <w:rsid w:val="00D01522"/>
    <w:rsid w:val="00D019C4"/>
    <w:rsid w:val="00D0266A"/>
    <w:rsid w:val="00D02E37"/>
    <w:rsid w:val="00D03152"/>
    <w:rsid w:val="00D0343F"/>
    <w:rsid w:val="00D03BB6"/>
    <w:rsid w:val="00D05088"/>
    <w:rsid w:val="00D053EA"/>
    <w:rsid w:val="00D05A29"/>
    <w:rsid w:val="00D0681B"/>
    <w:rsid w:val="00D06A97"/>
    <w:rsid w:val="00D07365"/>
    <w:rsid w:val="00D0758C"/>
    <w:rsid w:val="00D07D15"/>
    <w:rsid w:val="00D10246"/>
    <w:rsid w:val="00D10401"/>
    <w:rsid w:val="00D104DC"/>
    <w:rsid w:val="00D10E03"/>
    <w:rsid w:val="00D123D6"/>
    <w:rsid w:val="00D136F6"/>
    <w:rsid w:val="00D14386"/>
    <w:rsid w:val="00D14421"/>
    <w:rsid w:val="00D144E4"/>
    <w:rsid w:val="00D14FEE"/>
    <w:rsid w:val="00D153DC"/>
    <w:rsid w:val="00D1661E"/>
    <w:rsid w:val="00D166B6"/>
    <w:rsid w:val="00D17B49"/>
    <w:rsid w:val="00D17E9B"/>
    <w:rsid w:val="00D20855"/>
    <w:rsid w:val="00D21F25"/>
    <w:rsid w:val="00D21F5D"/>
    <w:rsid w:val="00D22A74"/>
    <w:rsid w:val="00D25BBE"/>
    <w:rsid w:val="00D25FDF"/>
    <w:rsid w:val="00D25FEE"/>
    <w:rsid w:val="00D262DD"/>
    <w:rsid w:val="00D2672A"/>
    <w:rsid w:val="00D268D6"/>
    <w:rsid w:val="00D27B38"/>
    <w:rsid w:val="00D310EB"/>
    <w:rsid w:val="00D32B4D"/>
    <w:rsid w:val="00D333AE"/>
    <w:rsid w:val="00D33CCA"/>
    <w:rsid w:val="00D34085"/>
    <w:rsid w:val="00D3442C"/>
    <w:rsid w:val="00D34961"/>
    <w:rsid w:val="00D358F1"/>
    <w:rsid w:val="00D36490"/>
    <w:rsid w:val="00D36D40"/>
    <w:rsid w:val="00D37839"/>
    <w:rsid w:val="00D37EB3"/>
    <w:rsid w:val="00D407EA"/>
    <w:rsid w:val="00D41173"/>
    <w:rsid w:val="00D41258"/>
    <w:rsid w:val="00D416FD"/>
    <w:rsid w:val="00D41DFC"/>
    <w:rsid w:val="00D427FE"/>
    <w:rsid w:val="00D42833"/>
    <w:rsid w:val="00D42A87"/>
    <w:rsid w:val="00D450AA"/>
    <w:rsid w:val="00D450FA"/>
    <w:rsid w:val="00D45345"/>
    <w:rsid w:val="00D454D6"/>
    <w:rsid w:val="00D47936"/>
    <w:rsid w:val="00D504A0"/>
    <w:rsid w:val="00D50A61"/>
    <w:rsid w:val="00D5208D"/>
    <w:rsid w:val="00D521B3"/>
    <w:rsid w:val="00D523CA"/>
    <w:rsid w:val="00D5318B"/>
    <w:rsid w:val="00D531A9"/>
    <w:rsid w:val="00D53AC9"/>
    <w:rsid w:val="00D54D31"/>
    <w:rsid w:val="00D54DDA"/>
    <w:rsid w:val="00D54FF6"/>
    <w:rsid w:val="00D5508D"/>
    <w:rsid w:val="00D573E8"/>
    <w:rsid w:val="00D576FD"/>
    <w:rsid w:val="00D57CCD"/>
    <w:rsid w:val="00D60295"/>
    <w:rsid w:val="00D60329"/>
    <w:rsid w:val="00D6049B"/>
    <w:rsid w:val="00D609B7"/>
    <w:rsid w:val="00D626B2"/>
    <w:rsid w:val="00D63240"/>
    <w:rsid w:val="00D64D52"/>
    <w:rsid w:val="00D6534C"/>
    <w:rsid w:val="00D65C28"/>
    <w:rsid w:val="00D65C7C"/>
    <w:rsid w:val="00D65FF9"/>
    <w:rsid w:val="00D6616C"/>
    <w:rsid w:val="00D66B0A"/>
    <w:rsid w:val="00D673AD"/>
    <w:rsid w:val="00D705CE"/>
    <w:rsid w:val="00D70A35"/>
    <w:rsid w:val="00D7312E"/>
    <w:rsid w:val="00D74DD3"/>
    <w:rsid w:val="00D750E4"/>
    <w:rsid w:val="00D7667B"/>
    <w:rsid w:val="00D768D1"/>
    <w:rsid w:val="00D76965"/>
    <w:rsid w:val="00D8065A"/>
    <w:rsid w:val="00D81A05"/>
    <w:rsid w:val="00D81E28"/>
    <w:rsid w:val="00D84106"/>
    <w:rsid w:val="00D8513D"/>
    <w:rsid w:val="00D858EE"/>
    <w:rsid w:val="00D86072"/>
    <w:rsid w:val="00D865B9"/>
    <w:rsid w:val="00D867ED"/>
    <w:rsid w:val="00D86ADE"/>
    <w:rsid w:val="00D87659"/>
    <w:rsid w:val="00D87705"/>
    <w:rsid w:val="00D909D7"/>
    <w:rsid w:val="00D91D8E"/>
    <w:rsid w:val="00D92044"/>
    <w:rsid w:val="00D92848"/>
    <w:rsid w:val="00D93119"/>
    <w:rsid w:val="00D938ED"/>
    <w:rsid w:val="00D93C77"/>
    <w:rsid w:val="00D94042"/>
    <w:rsid w:val="00D94850"/>
    <w:rsid w:val="00D94C39"/>
    <w:rsid w:val="00D94C46"/>
    <w:rsid w:val="00D94D0A"/>
    <w:rsid w:val="00D955DE"/>
    <w:rsid w:val="00D960C6"/>
    <w:rsid w:val="00D964A7"/>
    <w:rsid w:val="00D96692"/>
    <w:rsid w:val="00D96A2C"/>
    <w:rsid w:val="00D9706A"/>
    <w:rsid w:val="00D973CA"/>
    <w:rsid w:val="00D97C42"/>
    <w:rsid w:val="00DA0404"/>
    <w:rsid w:val="00DA072B"/>
    <w:rsid w:val="00DA28F9"/>
    <w:rsid w:val="00DA2B2F"/>
    <w:rsid w:val="00DA2E0E"/>
    <w:rsid w:val="00DA3B3C"/>
    <w:rsid w:val="00DA45D6"/>
    <w:rsid w:val="00DA4C59"/>
    <w:rsid w:val="00DA4C76"/>
    <w:rsid w:val="00DA527B"/>
    <w:rsid w:val="00DA52B7"/>
    <w:rsid w:val="00DA53EF"/>
    <w:rsid w:val="00DA5A5C"/>
    <w:rsid w:val="00DA5BD1"/>
    <w:rsid w:val="00DA5E96"/>
    <w:rsid w:val="00DA72ED"/>
    <w:rsid w:val="00DA73F1"/>
    <w:rsid w:val="00DA7778"/>
    <w:rsid w:val="00DA778D"/>
    <w:rsid w:val="00DA7E54"/>
    <w:rsid w:val="00DB0138"/>
    <w:rsid w:val="00DB0254"/>
    <w:rsid w:val="00DB02E4"/>
    <w:rsid w:val="00DB0E99"/>
    <w:rsid w:val="00DB202D"/>
    <w:rsid w:val="00DB3C26"/>
    <w:rsid w:val="00DB480E"/>
    <w:rsid w:val="00DB4ACE"/>
    <w:rsid w:val="00DB5579"/>
    <w:rsid w:val="00DB6ED7"/>
    <w:rsid w:val="00DC0A57"/>
    <w:rsid w:val="00DC0C97"/>
    <w:rsid w:val="00DC0DCB"/>
    <w:rsid w:val="00DC1D83"/>
    <w:rsid w:val="00DC2364"/>
    <w:rsid w:val="00DC2988"/>
    <w:rsid w:val="00DC29AA"/>
    <w:rsid w:val="00DC3394"/>
    <w:rsid w:val="00DC34A0"/>
    <w:rsid w:val="00DC3991"/>
    <w:rsid w:val="00DC4B1B"/>
    <w:rsid w:val="00DC4FB1"/>
    <w:rsid w:val="00DC5FFB"/>
    <w:rsid w:val="00DC6838"/>
    <w:rsid w:val="00DC6DD2"/>
    <w:rsid w:val="00DC6F80"/>
    <w:rsid w:val="00DC74C7"/>
    <w:rsid w:val="00DC7B15"/>
    <w:rsid w:val="00DD0141"/>
    <w:rsid w:val="00DD1969"/>
    <w:rsid w:val="00DD58C5"/>
    <w:rsid w:val="00DD62D3"/>
    <w:rsid w:val="00DD652D"/>
    <w:rsid w:val="00DD6CB0"/>
    <w:rsid w:val="00DD6CD6"/>
    <w:rsid w:val="00DD7349"/>
    <w:rsid w:val="00DD7814"/>
    <w:rsid w:val="00DD7B10"/>
    <w:rsid w:val="00DE05C2"/>
    <w:rsid w:val="00DE0D11"/>
    <w:rsid w:val="00DE19F1"/>
    <w:rsid w:val="00DE1A14"/>
    <w:rsid w:val="00DE2B19"/>
    <w:rsid w:val="00DE2C33"/>
    <w:rsid w:val="00DE4850"/>
    <w:rsid w:val="00DE4C59"/>
    <w:rsid w:val="00DE506B"/>
    <w:rsid w:val="00DE506F"/>
    <w:rsid w:val="00DE5FA4"/>
    <w:rsid w:val="00DE655A"/>
    <w:rsid w:val="00DE6CD9"/>
    <w:rsid w:val="00DE6F8D"/>
    <w:rsid w:val="00DE6FE9"/>
    <w:rsid w:val="00DE7432"/>
    <w:rsid w:val="00DE7821"/>
    <w:rsid w:val="00DE7AFD"/>
    <w:rsid w:val="00DF075C"/>
    <w:rsid w:val="00DF0825"/>
    <w:rsid w:val="00DF1133"/>
    <w:rsid w:val="00DF1F66"/>
    <w:rsid w:val="00DF2BC2"/>
    <w:rsid w:val="00DF40D7"/>
    <w:rsid w:val="00DF56F6"/>
    <w:rsid w:val="00DF5F22"/>
    <w:rsid w:val="00DF60C2"/>
    <w:rsid w:val="00DF6539"/>
    <w:rsid w:val="00DF6B4C"/>
    <w:rsid w:val="00DF73EE"/>
    <w:rsid w:val="00DF7DDF"/>
    <w:rsid w:val="00E00261"/>
    <w:rsid w:val="00E00F90"/>
    <w:rsid w:val="00E0250F"/>
    <w:rsid w:val="00E02F25"/>
    <w:rsid w:val="00E04D32"/>
    <w:rsid w:val="00E0570B"/>
    <w:rsid w:val="00E0667B"/>
    <w:rsid w:val="00E07826"/>
    <w:rsid w:val="00E1053E"/>
    <w:rsid w:val="00E10628"/>
    <w:rsid w:val="00E10E85"/>
    <w:rsid w:val="00E110F6"/>
    <w:rsid w:val="00E11331"/>
    <w:rsid w:val="00E11CB2"/>
    <w:rsid w:val="00E12B7D"/>
    <w:rsid w:val="00E12F81"/>
    <w:rsid w:val="00E13462"/>
    <w:rsid w:val="00E13525"/>
    <w:rsid w:val="00E1365E"/>
    <w:rsid w:val="00E13F4D"/>
    <w:rsid w:val="00E14207"/>
    <w:rsid w:val="00E147C0"/>
    <w:rsid w:val="00E1539D"/>
    <w:rsid w:val="00E1569B"/>
    <w:rsid w:val="00E157E3"/>
    <w:rsid w:val="00E15AC2"/>
    <w:rsid w:val="00E16991"/>
    <w:rsid w:val="00E17E52"/>
    <w:rsid w:val="00E200C6"/>
    <w:rsid w:val="00E201F3"/>
    <w:rsid w:val="00E20930"/>
    <w:rsid w:val="00E20D29"/>
    <w:rsid w:val="00E216E7"/>
    <w:rsid w:val="00E219DA"/>
    <w:rsid w:val="00E220EF"/>
    <w:rsid w:val="00E2274C"/>
    <w:rsid w:val="00E23DB9"/>
    <w:rsid w:val="00E24585"/>
    <w:rsid w:val="00E246AE"/>
    <w:rsid w:val="00E24926"/>
    <w:rsid w:val="00E25CC4"/>
    <w:rsid w:val="00E263FB"/>
    <w:rsid w:val="00E2686C"/>
    <w:rsid w:val="00E2699F"/>
    <w:rsid w:val="00E26BAD"/>
    <w:rsid w:val="00E2774F"/>
    <w:rsid w:val="00E277E9"/>
    <w:rsid w:val="00E30F1F"/>
    <w:rsid w:val="00E30F46"/>
    <w:rsid w:val="00E30F67"/>
    <w:rsid w:val="00E31023"/>
    <w:rsid w:val="00E32215"/>
    <w:rsid w:val="00E3251F"/>
    <w:rsid w:val="00E32615"/>
    <w:rsid w:val="00E32825"/>
    <w:rsid w:val="00E32CEF"/>
    <w:rsid w:val="00E32DED"/>
    <w:rsid w:val="00E32F42"/>
    <w:rsid w:val="00E334FF"/>
    <w:rsid w:val="00E34A77"/>
    <w:rsid w:val="00E34F5A"/>
    <w:rsid w:val="00E353B3"/>
    <w:rsid w:val="00E3540C"/>
    <w:rsid w:val="00E35D6E"/>
    <w:rsid w:val="00E363E3"/>
    <w:rsid w:val="00E37A56"/>
    <w:rsid w:val="00E40A13"/>
    <w:rsid w:val="00E40B88"/>
    <w:rsid w:val="00E4122E"/>
    <w:rsid w:val="00E42063"/>
    <w:rsid w:val="00E4381E"/>
    <w:rsid w:val="00E43A34"/>
    <w:rsid w:val="00E44DC8"/>
    <w:rsid w:val="00E44F21"/>
    <w:rsid w:val="00E45199"/>
    <w:rsid w:val="00E45757"/>
    <w:rsid w:val="00E468AD"/>
    <w:rsid w:val="00E469C3"/>
    <w:rsid w:val="00E479F5"/>
    <w:rsid w:val="00E47AAA"/>
    <w:rsid w:val="00E50240"/>
    <w:rsid w:val="00E50916"/>
    <w:rsid w:val="00E50AE1"/>
    <w:rsid w:val="00E50B41"/>
    <w:rsid w:val="00E51D42"/>
    <w:rsid w:val="00E52EC7"/>
    <w:rsid w:val="00E53807"/>
    <w:rsid w:val="00E55483"/>
    <w:rsid w:val="00E56651"/>
    <w:rsid w:val="00E56C23"/>
    <w:rsid w:val="00E575F0"/>
    <w:rsid w:val="00E600F4"/>
    <w:rsid w:val="00E60320"/>
    <w:rsid w:val="00E60D9E"/>
    <w:rsid w:val="00E6129C"/>
    <w:rsid w:val="00E61346"/>
    <w:rsid w:val="00E61A3C"/>
    <w:rsid w:val="00E61E8B"/>
    <w:rsid w:val="00E626AF"/>
    <w:rsid w:val="00E62C79"/>
    <w:rsid w:val="00E63FEF"/>
    <w:rsid w:val="00E64025"/>
    <w:rsid w:val="00E647A2"/>
    <w:rsid w:val="00E64D20"/>
    <w:rsid w:val="00E64E78"/>
    <w:rsid w:val="00E650CD"/>
    <w:rsid w:val="00E65BCF"/>
    <w:rsid w:val="00E66254"/>
    <w:rsid w:val="00E6660E"/>
    <w:rsid w:val="00E67B55"/>
    <w:rsid w:val="00E67C24"/>
    <w:rsid w:val="00E7102D"/>
    <w:rsid w:val="00E715B9"/>
    <w:rsid w:val="00E72017"/>
    <w:rsid w:val="00E72DB5"/>
    <w:rsid w:val="00E72E0F"/>
    <w:rsid w:val="00E73399"/>
    <w:rsid w:val="00E73704"/>
    <w:rsid w:val="00E73829"/>
    <w:rsid w:val="00E73D0B"/>
    <w:rsid w:val="00E7466C"/>
    <w:rsid w:val="00E7701D"/>
    <w:rsid w:val="00E77A5B"/>
    <w:rsid w:val="00E8049B"/>
    <w:rsid w:val="00E811A6"/>
    <w:rsid w:val="00E81941"/>
    <w:rsid w:val="00E81CD6"/>
    <w:rsid w:val="00E83825"/>
    <w:rsid w:val="00E844B4"/>
    <w:rsid w:val="00E86B8E"/>
    <w:rsid w:val="00E86BC2"/>
    <w:rsid w:val="00E871B1"/>
    <w:rsid w:val="00E871DD"/>
    <w:rsid w:val="00E908D7"/>
    <w:rsid w:val="00E91258"/>
    <w:rsid w:val="00E91B15"/>
    <w:rsid w:val="00E91DE2"/>
    <w:rsid w:val="00E91F6A"/>
    <w:rsid w:val="00E92BAA"/>
    <w:rsid w:val="00E92D7B"/>
    <w:rsid w:val="00E93531"/>
    <w:rsid w:val="00E935BC"/>
    <w:rsid w:val="00E93AE5"/>
    <w:rsid w:val="00E944E5"/>
    <w:rsid w:val="00E9484D"/>
    <w:rsid w:val="00E94A19"/>
    <w:rsid w:val="00E95F12"/>
    <w:rsid w:val="00E961C3"/>
    <w:rsid w:val="00E97C12"/>
    <w:rsid w:val="00EA0164"/>
    <w:rsid w:val="00EA018E"/>
    <w:rsid w:val="00EA041F"/>
    <w:rsid w:val="00EA053F"/>
    <w:rsid w:val="00EA0C4D"/>
    <w:rsid w:val="00EA0FCD"/>
    <w:rsid w:val="00EA1AC8"/>
    <w:rsid w:val="00EA1CE6"/>
    <w:rsid w:val="00EA419B"/>
    <w:rsid w:val="00EA46F4"/>
    <w:rsid w:val="00EA4710"/>
    <w:rsid w:val="00EA65B2"/>
    <w:rsid w:val="00EA6CF3"/>
    <w:rsid w:val="00EA7862"/>
    <w:rsid w:val="00EA7E62"/>
    <w:rsid w:val="00EB0F67"/>
    <w:rsid w:val="00EB1170"/>
    <w:rsid w:val="00EB1973"/>
    <w:rsid w:val="00EB19E8"/>
    <w:rsid w:val="00EB1C9B"/>
    <w:rsid w:val="00EB26A8"/>
    <w:rsid w:val="00EB3DB6"/>
    <w:rsid w:val="00EB447A"/>
    <w:rsid w:val="00EB4EF4"/>
    <w:rsid w:val="00EB544E"/>
    <w:rsid w:val="00EB599F"/>
    <w:rsid w:val="00EB5BB7"/>
    <w:rsid w:val="00EB5F55"/>
    <w:rsid w:val="00EB67C1"/>
    <w:rsid w:val="00EC027A"/>
    <w:rsid w:val="00EC03CA"/>
    <w:rsid w:val="00EC09FD"/>
    <w:rsid w:val="00EC100E"/>
    <w:rsid w:val="00EC1346"/>
    <w:rsid w:val="00EC144E"/>
    <w:rsid w:val="00EC1A60"/>
    <w:rsid w:val="00EC1E3B"/>
    <w:rsid w:val="00EC204C"/>
    <w:rsid w:val="00EC2293"/>
    <w:rsid w:val="00EC28B8"/>
    <w:rsid w:val="00EC2C64"/>
    <w:rsid w:val="00EC2E2B"/>
    <w:rsid w:val="00EC4194"/>
    <w:rsid w:val="00EC42C8"/>
    <w:rsid w:val="00EC4BD2"/>
    <w:rsid w:val="00EC4E31"/>
    <w:rsid w:val="00EC54EB"/>
    <w:rsid w:val="00EC6B65"/>
    <w:rsid w:val="00EC7365"/>
    <w:rsid w:val="00EC7955"/>
    <w:rsid w:val="00ED00B1"/>
    <w:rsid w:val="00ED0613"/>
    <w:rsid w:val="00ED0ACA"/>
    <w:rsid w:val="00ED2582"/>
    <w:rsid w:val="00ED37B7"/>
    <w:rsid w:val="00ED4645"/>
    <w:rsid w:val="00ED5584"/>
    <w:rsid w:val="00ED604F"/>
    <w:rsid w:val="00ED7819"/>
    <w:rsid w:val="00ED7D63"/>
    <w:rsid w:val="00EE0795"/>
    <w:rsid w:val="00EE0F23"/>
    <w:rsid w:val="00EE1A0C"/>
    <w:rsid w:val="00EE2DEF"/>
    <w:rsid w:val="00EE2E1C"/>
    <w:rsid w:val="00EE3208"/>
    <w:rsid w:val="00EE34F0"/>
    <w:rsid w:val="00EE3A73"/>
    <w:rsid w:val="00EE3DD9"/>
    <w:rsid w:val="00EE4161"/>
    <w:rsid w:val="00EE6586"/>
    <w:rsid w:val="00EE6955"/>
    <w:rsid w:val="00EE7925"/>
    <w:rsid w:val="00EE7D5C"/>
    <w:rsid w:val="00EF0052"/>
    <w:rsid w:val="00EF1A59"/>
    <w:rsid w:val="00EF2622"/>
    <w:rsid w:val="00EF32A7"/>
    <w:rsid w:val="00EF32F0"/>
    <w:rsid w:val="00EF33CF"/>
    <w:rsid w:val="00EF342F"/>
    <w:rsid w:val="00EF4271"/>
    <w:rsid w:val="00EF47D9"/>
    <w:rsid w:val="00EF4CA2"/>
    <w:rsid w:val="00EF4D4E"/>
    <w:rsid w:val="00EF5CD9"/>
    <w:rsid w:val="00EF6E6D"/>
    <w:rsid w:val="00EF716A"/>
    <w:rsid w:val="00EF75EE"/>
    <w:rsid w:val="00F00548"/>
    <w:rsid w:val="00F00FFA"/>
    <w:rsid w:val="00F01B98"/>
    <w:rsid w:val="00F02081"/>
    <w:rsid w:val="00F023B7"/>
    <w:rsid w:val="00F029B9"/>
    <w:rsid w:val="00F039D2"/>
    <w:rsid w:val="00F0449B"/>
    <w:rsid w:val="00F04527"/>
    <w:rsid w:val="00F046F5"/>
    <w:rsid w:val="00F04F04"/>
    <w:rsid w:val="00F066DE"/>
    <w:rsid w:val="00F067E7"/>
    <w:rsid w:val="00F071A8"/>
    <w:rsid w:val="00F10204"/>
    <w:rsid w:val="00F10585"/>
    <w:rsid w:val="00F109B0"/>
    <w:rsid w:val="00F12B7A"/>
    <w:rsid w:val="00F1356C"/>
    <w:rsid w:val="00F135A0"/>
    <w:rsid w:val="00F14639"/>
    <w:rsid w:val="00F14AAD"/>
    <w:rsid w:val="00F17129"/>
    <w:rsid w:val="00F17224"/>
    <w:rsid w:val="00F173AC"/>
    <w:rsid w:val="00F200B2"/>
    <w:rsid w:val="00F20156"/>
    <w:rsid w:val="00F20525"/>
    <w:rsid w:val="00F20560"/>
    <w:rsid w:val="00F21129"/>
    <w:rsid w:val="00F2113C"/>
    <w:rsid w:val="00F23DB9"/>
    <w:rsid w:val="00F2402F"/>
    <w:rsid w:val="00F241E7"/>
    <w:rsid w:val="00F24C1D"/>
    <w:rsid w:val="00F251FC"/>
    <w:rsid w:val="00F253BE"/>
    <w:rsid w:val="00F253F4"/>
    <w:rsid w:val="00F25E83"/>
    <w:rsid w:val="00F26314"/>
    <w:rsid w:val="00F26657"/>
    <w:rsid w:val="00F278AB"/>
    <w:rsid w:val="00F312A6"/>
    <w:rsid w:val="00F32579"/>
    <w:rsid w:val="00F32817"/>
    <w:rsid w:val="00F34AF3"/>
    <w:rsid w:val="00F34B41"/>
    <w:rsid w:val="00F35E01"/>
    <w:rsid w:val="00F36320"/>
    <w:rsid w:val="00F37BA2"/>
    <w:rsid w:val="00F410A2"/>
    <w:rsid w:val="00F41351"/>
    <w:rsid w:val="00F414DF"/>
    <w:rsid w:val="00F4167E"/>
    <w:rsid w:val="00F423D5"/>
    <w:rsid w:val="00F42E79"/>
    <w:rsid w:val="00F42ECD"/>
    <w:rsid w:val="00F4321F"/>
    <w:rsid w:val="00F43674"/>
    <w:rsid w:val="00F43D19"/>
    <w:rsid w:val="00F43E74"/>
    <w:rsid w:val="00F43F48"/>
    <w:rsid w:val="00F44651"/>
    <w:rsid w:val="00F44A6D"/>
    <w:rsid w:val="00F45C68"/>
    <w:rsid w:val="00F460CE"/>
    <w:rsid w:val="00F46412"/>
    <w:rsid w:val="00F46A8D"/>
    <w:rsid w:val="00F46ABE"/>
    <w:rsid w:val="00F46C8C"/>
    <w:rsid w:val="00F476FE"/>
    <w:rsid w:val="00F47E75"/>
    <w:rsid w:val="00F50C75"/>
    <w:rsid w:val="00F50D74"/>
    <w:rsid w:val="00F51C66"/>
    <w:rsid w:val="00F51F2C"/>
    <w:rsid w:val="00F52872"/>
    <w:rsid w:val="00F53523"/>
    <w:rsid w:val="00F54B13"/>
    <w:rsid w:val="00F54BDA"/>
    <w:rsid w:val="00F556FC"/>
    <w:rsid w:val="00F5624A"/>
    <w:rsid w:val="00F56C59"/>
    <w:rsid w:val="00F56ECA"/>
    <w:rsid w:val="00F573C7"/>
    <w:rsid w:val="00F6009D"/>
    <w:rsid w:val="00F607B2"/>
    <w:rsid w:val="00F61899"/>
    <w:rsid w:val="00F61FA9"/>
    <w:rsid w:val="00F628FE"/>
    <w:rsid w:val="00F63028"/>
    <w:rsid w:val="00F6373E"/>
    <w:rsid w:val="00F6376A"/>
    <w:rsid w:val="00F63C68"/>
    <w:rsid w:val="00F63DDB"/>
    <w:rsid w:val="00F6433F"/>
    <w:rsid w:val="00F65323"/>
    <w:rsid w:val="00F655D7"/>
    <w:rsid w:val="00F65F41"/>
    <w:rsid w:val="00F67028"/>
    <w:rsid w:val="00F672B0"/>
    <w:rsid w:val="00F6767C"/>
    <w:rsid w:val="00F7005E"/>
    <w:rsid w:val="00F70B2A"/>
    <w:rsid w:val="00F70BFF"/>
    <w:rsid w:val="00F70EA9"/>
    <w:rsid w:val="00F71374"/>
    <w:rsid w:val="00F718B9"/>
    <w:rsid w:val="00F71DF7"/>
    <w:rsid w:val="00F725F5"/>
    <w:rsid w:val="00F728B9"/>
    <w:rsid w:val="00F7486F"/>
    <w:rsid w:val="00F74976"/>
    <w:rsid w:val="00F74D81"/>
    <w:rsid w:val="00F75EA0"/>
    <w:rsid w:val="00F761D1"/>
    <w:rsid w:val="00F762B6"/>
    <w:rsid w:val="00F76726"/>
    <w:rsid w:val="00F76A4C"/>
    <w:rsid w:val="00F802C4"/>
    <w:rsid w:val="00F8140F"/>
    <w:rsid w:val="00F815A1"/>
    <w:rsid w:val="00F816AA"/>
    <w:rsid w:val="00F818EC"/>
    <w:rsid w:val="00F82689"/>
    <w:rsid w:val="00F82796"/>
    <w:rsid w:val="00F82EAF"/>
    <w:rsid w:val="00F83C42"/>
    <w:rsid w:val="00F84226"/>
    <w:rsid w:val="00F84243"/>
    <w:rsid w:val="00F84813"/>
    <w:rsid w:val="00F84FF9"/>
    <w:rsid w:val="00F85346"/>
    <w:rsid w:val="00F86B96"/>
    <w:rsid w:val="00F875D4"/>
    <w:rsid w:val="00F876E8"/>
    <w:rsid w:val="00F87D76"/>
    <w:rsid w:val="00F90240"/>
    <w:rsid w:val="00F9069A"/>
    <w:rsid w:val="00F91AAE"/>
    <w:rsid w:val="00F91ADD"/>
    <w:rsid w:val="00F91EC5"/>
    <w:rsid w:val="00F92473"/>
    <w:rsid w:val="00F924BC"/>
    <w:rsid w:val="00F938A7"/>
    <w:rsid w:val="00F94101"/>
    <w:rsid w:val="00F94452"/>
    <w:rsid w:val="00F94887"/>
    <w:rsid w:val="00F94C6C"/>
    <w:rsid w:val="00F95219"/>
    <w:rsid w:val="00F95719"/>
    <w:rsid w:val="00F976D0"/>
    <w:rsid w:val="00F97C2E"/>
    <w:rsid w:val="00F97FD1"/>
    <w:rsid w:val="00FA08E9"/>
    <w:rsid w:val="00FA08EF"/>
    <w:rsid w:val="00FA0B84"/>
    <w:rsid w:val="00FA2670"/>
    <w:rsid w:val="00FA369B"/>
    <w:rsid w:val="00FA3C7C"/>
    <w:rsid w:val="00FA4058"/>
    <w:rsid w:val="00FA5822"/>
    <w:rsid w:val="00FA6E28"/>
    <w:rsid w:val="00FA6EE4"/>
    <w:rsid w:val="00FA70D0"/>
    <w:rsid w:val="00FA75E4"/>
    <w:rsid w:val="00FA7B9C"/>
    <w:rsid w:val="00FA7C9E"/>
    <w:rsid w:val="00FB03C1"/>
    <w:rsid w:val="00FB0FC6"/>
    <w:rsid w:val="00FB25E3"/>
    <w:rsid w:val="00FB2B11"/>
    <w:rsid w:val="00FB3029"/>
    <w:rsid w:val="00FB3056"/>
    <w:rsid w:val="00FB4A38"/>
    <w:rsid w:val="00FB4DD0"/>
    <w:rsid w:val="00FB629C"/>
    <w:rsid w:val="00FB631F"/>
    <w:rsid w:val="00FB6A48"/>
    <w:rsid w:val="00FB6EC6"/>
    <w:rsid w:val="00FB7CF3"/>
    <w:rsid w:val="00FB7CFD"/>
    <w:rsid w:val="00FB7E33"/>
    <w:rsid w:val="00FC006A"/>
    <w:rsid w:val="00FC0568"/>
    <w:rsid w:val="00FC0686"/>
    <w:rsid w:val="00FC0973"/>
    <w:rsid w:val="00FC0A2C"/>
    <w:rsid w:val="00FC0A49"/>
    <w:rsid w:val="00FC1AFD"/>
    <w:rsid w:val="00FC1CCE"/>
    <w:rsid w:val="00FC22A1"/>
    <w:rsid w:val="00FC2AC6"/>
    <w:rsid w:val="00FC2F06"/>
    <w:rsid w:val="00FC3B78"/>
    <w:rsid w:val="00FC475D"/>
    <w:rsid w:val="00FC4A07"/>
    <w:rsid w:val="00FC4CD0"/>
    <w:rsid w:val="00FC4E3B"/>
    <w:rsid w:val="00FC5037"/>
    <w:rsid w:val="00FC558D"/>
    <w:rsid w:val="00FC616D"/>
    <w:rsid w:val="00FC7B0A"/>
    <w:rsid w:val="00FD07E3"/>
    <w:rsid w:val="00FD0D36"/>
    <w:rsid w:val="00FD1894"/>
    <w:rsid w:val="00FD20C0"/>
    <w:rsid w:val="00FD2FDF"/>
    <w:rsid w:val="00FD318B"/>
    <w:rsid w:val="00FD337F"/>
    <w:rsid w:val="00FD378C"/>
    <w:rsid w:val="00FD3B0E"/>
    <w:rsid w:val="00FD41D9"/>
    <w:rsid w:val="00FD61BB"/>
    <w:rsid w:val="00FD7001"/>
    <w:rsid w:val="00FD7594"/>
    <w:rsid w:val="00FE26E6"/>
    <w:rsid w:val="00FE2FA2"/>
    <w:rsid w:val="00FE32D5"/>
    <w:rsid w:val="00FE34FE"/>
    <w:rsid w:val="00FE38D2"/>
    <w:rsid w:val="00FE3A52"/>
    <w:rsid w:val="00FE4E52"/>
    <w:rsid w:val="00FE5A12"/>
    <w:rsid w:val="00FE5F8A"/>
    <w:rsid w:val="00FE7CC2"/>
    <w:rsid w:val="00FF02E0"/>
    <w:rsid w:val="00FF0339"/>
    <w:rsid w:val="00FF0387"/>
    <w:rsid w:val="00FF0560"/>
    <w:rsid w:val="00FF1191"/>
    <w:rsid w:val="00FF162B"/>
    <w:rsid w:val="00FF1D29"/>
    <w:rsid w:val="00FF275F"/>
    <w:rsid w:val="00FF2CD9"/>
    <w:rsid w:val="00FF3B47"/>
    <w:rsid w:val="00FF3E1B"/>
    <w:rsid w:val="00FF432E"/>
    <w:rsid w:val="00FF4482"/>
    <w:rsid w:val="00FF5B44"/>
    <w:rsid w:val="00FF68C4"/>
    <w:rsid w:val="00FF7330"/>
    <w:rsid w:val="00FF74BB"/>
    <w:rsid w:val="00FF7864"/>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5C0D4"/>
  <w15:docId w15:val="{ACF0951F-A2E1-444E-A379-C8B5115A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855"/>
    <w:pPr>
      <w:spacing w:after="0" w:line="240" w:lineRule="auto"/>
    </w:pPr>
  </w:style>
  <w:style w:type="paragraph" w:styleId="Header">
    <w:name w:val="header"/>
    <w:basedOn w:val="Normal"/>
    <w:link w:val="HeaderChar"/>
    <w:uiPriority w:val="99"/>
    <w:unhideWhenUsed/>
    <w:rsid w:val="00D2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855"/>
  </w:style>
  <w:style w:type="paragraph" w:styleId="Footer">
    <w:name w:val="footer"/>
    <w:basedOn w:val="Normal"/>
    <w:link w:val="FooterChar"/>
    <w:uiPriority w:val="99"/>
    <w:unhideWhenUsed/>
    <w:rsid w:val="00D20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855"/>
  </w:style>
  <w:style w:type="paragraph" w:styleId="ListParagraph">
    <w:name w:val="List Paragraph"/>
    <w:basedOn w:val="Normal"/>
    <w:uiPriority w:val="34"/>
    <w:qFormat/>
    <w:rsid w:val="00FD378C"/>
    <w:pPr>
      <w:ind w:left="720"/>
      <w:contextualSpacing/>
    </w:pPr>
  </w:style>
  <w:style w:type="paragraph" w:customStyle="1" w:styleId="Default">
    <w:name w:val="Default"/>
    <w:rsid w:val="00FD378C"/>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BalloonText">
    <w:name w:val="Balloon Text"/>
    <w:basedOn w:val="Normal"/>
    <w:link w:val="BalloonTextChar"/>
    <w:uiPriority w:val="99"/>
    <w:semiHidden/>
    <w:unhideWhenUsed/>
    <w:rsid w:val="00FD3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78C"/>
    <w:rPr>
      <w:rFonts w:ascii="Tahoma" w:hAnsi="Tahoma" w:cs="Tahoma"/>
      <w:sz w:val="16"/>
      <w:szCs w:val="16"/>
      <w:lang w:val="en-ZA"/>
    </w:rPr>
  </w:style>
  <w:style w:type="paragraph" w:customStyle="1" w:styleId="JUGMENTNUMBEREDChar">
    <w:name w:val="JUGMENT NUMBERED Char"/>
    <w:basedOn w:val="Normal"/>
    <w:link w:val="JUGMENTNUMBEREDCharChar"/>
    <w:uiPriority w:val="99"/>
    <w:rsid w:val="007A6888"/>
    <w:pPr>
      <w:numPr>
        <w:numId w:val="3"/>
      </w:numPr>
      <w:spacing w:after="0" w:line="480" w:lineRule="auto"/>
      <w:jc w:val="both"/>
    </w:pPr>
    <w:rPr>
      <w:rFonts w:ascii="Times New Roman" w:eastAsia="Times New Roman" w:hAnsi="Times New Roman" w:cs="Times New Roman"/>
      <w:sz w:val="26"/>
      <w:szCs w:val="26"/>
      <w:lang w:eastAsia="en-ZA"/>
    </w:rPr>
  </w:style>
  <w:style w:type="character" w:customStyle="1" w:styleId="JUGMENTNUMBEREDCharChar">
    <w:name w:val="JUGMENT NUMBERED Char Char"/>
    <w:basedOn w:val="DefaultParagraphFont"/>
    <w:link w:val="JUGMENTNUMBEREDChar"/>
    <w:uiPriority w:val="99"/>
    <w:locked/>
    <w:rsid w:val="007A6888"/>
    <w:rPr>
      <w:rFonts w:ascii="Times New Roman" w:eastAsia="Times New Roman" w:hAnsi="Times New Roman" w:cs="Times New Roman"/>
      <w:sz w:val="26"/>
      <w:szCs w:val="26"/>
      <w:lang w:val="en-ZA" w:eastAsia="en-ZA"/>
    </w:rPr>
  </w:style>
  <w:style w:type="paragraph" w:styleId="NormalWeb">
    <w:name w:val="Normal (Web)"/>
    <w:basedOn w:val="Normal"/>
    <w:uiPriority w:val="99"/>
    <w:semiHidden/>
    <w:unhideWhenUsed/>
    <w:rsid w:val="000F3C8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14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420"/>
    <w:rPr>
      <w:sz w:val="20"/>
      <w:szCs w:val="20"/>
    </w:rPr>
  </w:style>
  <w:style w:type="character" w:styleId="FootnoteReference">
    <w:name w:val="footnote reference"/>
    <w:basedOn w:val="DefaultParagraphFont"/>
    <w:uiPriority w:val="99"/>
    <w:semiHidden/>
    <w:unhideWhenUsed/>
    <w:rsid w:val="00121420"/>
    <w:rPr>
      <w:vertAlign w:val="superscript"/>
    </w:rPr>
  </w:style>
  <w:style w:type="character" w:styleId="PlaceholderText">
    <w:name w:val="Placeholder Text"/>
    <w:basedOn w:val="DefaultParagraphFont"/>
    <w:uiPriority w:val="99"/>
    <w:semiHidden/>
    <w:rsid w:val="00EF6E6D"/>
    <w:rPr>
      <w:color w:val="808080"/>
    </w:rPr>
  </w:style>
  <w:style w:type="paragraph" w:customStyle="1" w:styleId="Subsection">
    <w:name w:val="Subsection"/>
    <w:basedOn w:val="Normal"/>
    <w:rsid w:val="002D7E8A"/>
    <w:pPr>
      <w:spacing w:after="0" w:line="240" w:lineRule="auto"/>
      <w:ind w:left="1134" w:hanging="567"/>
    </w:pPr>
    <w:rPr>
      <w:rFonts w:ascii="Times New Roman" w:eastAsia="Times New Roman" w:hAnsi="Times New Roman" w:cs="Times New Roman"/>
      <w:sz w:val="24"/>
      <w:szCs w:val="20"/>
      <w:lang w:val="en-ZA" w:eastAsia="zh-TW"/>
    </w:rPr>
  </w:style>
  <w:style w:type="paragraph" w:customStyle="1" w:styleId="Para">
    <w:name w:val="Para"/>
    <w:basedOn w:val="Normal"/>
    <w:uiPriority w:val="99"/>
    <w:rsid w:val="002D7E8A"/>
    <w:pPr>
      <w:spacing w:after="0" w:line="240" w:lineRule="auto"/>
      <w:ind w:left="1701" w:hanging="567"/>
    </w:pPr>
    <w:rPr>
      <w:rFonts w:ascii="Times New Roman" w:eastAsia="Times New Roman" w:hAnsi="Times New Roman" w:cs="Times New Roman"/>
      <w:sz w:val="24"/>
      <w:szCs w:val="20"/>
      <w:lang w:val="en-ZA" w:eastAsia="zh-TW"/>
    </w:rPr>
  </w:style>
  <w:style w:type="paragraph" w:customStyle="1" w:styleId="Subpara">
    <w:name w:val="Subpara"/>
    <w:basedOn w:val="Normal"/>
    <w:autoRedefine/>
    <w:rsid w:val="002D7E8A"/>
    <w:pPr>
      <w:spacing w:after="0" w:line="240" w:lineRule="auto"/>
      <w:ind w:left="2268" w:hanging="567"/>
    </w:pPr>
    <w:rPr>
      <w:rFonts w:ascii="Times New Roman" w:eastAsia="Times New Roman" w:hAnsi="Times New Roman" w:cs="Times New Roman"/>
      <w:sz w:val="24"/>
      <w:szCs w:val="20"/>
      <w:lang w:val="en-ZA" w:eastAsia="zh-TW"/>
    </w:rPr>
  </w:style>
  <w:style w:type="table" w:styleId="TableGrid">
    <w:name w:val="Table Grid"/>
    <w:basedOn w:val="TableNormal"/>
    <w:uiPriority w:val="59"/>
    <w:rsid w:val="00232F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65444B"/>
    <w:pPr>
      <w:spacing w:line="171" w:lineRule="atLeast"/>
    </w:pPr>
    <w:rPr>
      <w:rFonts w:ascii="Myriad Pro Light" w:hAnsi="Myriad Pro Light" w:cstheme="minorBidi"/>
      <w:color w:val="auto"/>
      <w:lang w:val="en-US"/>
    </w:rPr>
  </w:style>
  <w:style w:type="paragraph" w:customStyle="1" w:styleId="Pa18">
    <w:name w:val="Pa18"/>
    <w:basedOn w:val="Default"/>
    <w:next w:val="Default"/>
    <w:uiPriority w:val="99"/>
    <w:rsid w:val="0065444B"/>
    <w:pPr>
      <w:spacing w:line="151" w:lineRule="atLeast"/>
    </w:pPr>
    <w:rPr>
      <w:rFonts w:ascii="Myriad Pro Light" w:hAnsi="Myriad Pro Light" w:cstheme="minorBidi"/>
      <w:color w:val="auto"/>
      <w:lang w:val="en-US"/>
    </w:rPr>
  </w:style>
  <w:style w:type="paragraph" w:customStyle="1" w:styleId="Pa16">
    <w:name w:val="Pa16"/>
    <w:basedOn w:val="Default"/>
    <w:next w:val="Default"/>
    <w:uiPriority w:val="99"/>
    <w:rsid w:val="0065444B"/>
    <w:pPr>
      <w:spacing w:line="151" w:lineRule="atLeast"/>
    </w:pPr>
    <w:rPr>
      <w:rFonts w:ascii="Myriad Pro Light" w:hAnsi="Myriad Pro Ligh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2003">
      <w:bodyDiv w:val="1"/>
      <w:marLeft w:val="0"/>
      <w:marRight w:val="0"/>
      <w:marTop w:val="0"/>
      <w:marBottom w:val="0"/>
      <w:divBdr>
        <w:top w:val="none" w:sz="0" w:space="0" w:color="auto"/>
        <w:left w:val="none" w:sz="0" w:space="0" w:color="auto"/>
        <w:bottom w:val="none" w:sz="0" w:space="0" w:color="auto"/>
        <w:right w:val="none" w:sz="0" w:space="0" w:color="auto"/>
      </w:divBdr>
      <w:divsChild>
        <w:div w:id="219943502">
          <w:marLeft w:val="446"/>
          <w:marRight w:val="0"/>
          <w:marTop w:val="0"/>
          <w:marBottom w:val="0"/>
          <w:divBdr>
            <w:top w:val="none" w:sz="0" w:space="0" w:color="auto"/>
            <w:left w:val="none" w:sz="0" w:space="0" w:color="auto"/>
            <w:bottom w:val="none" w:sz="0" w:space="0" w:color="auto"/>
            <w:right w:val="none" w:sz="0" w:space="0" w:color="auto"/>
          </w:divBdr>
        </w:div>
        <w:div w:id="1304041844">
          <w:marLeft w:val="446"/>
          <w:marRight w:val="0"/>
          <w:marTop w:val="0"/>
          <w:marBottom w:val="0"/>
          <w:divBdr>
            <w:top w:val="none" w:sz="0" w:space="0" w:color="auto"/>
            <w:left w:val="none" w:sz="0" w:space="0" w:color="auto"/>
            <w:bottom w:val="none" w:sz="0" w:space="0" w:color="auto"/>
            <w:right w:val="none" w:sz="0" w:space="0" w:color="auto"/>
          </w:divBdr>
        </w:div>
        <w:div w:id="1336955902">
          <w:marLeft w:val="446"/>
          <w:marRight w:val="0"/>
          <w:marTop w:val="0"/>
          <w:marBottom w:val="0"/>
          <w:divBdr>
            <w:top w:val="none" w:sz="0" w:space="0" w:color="auto"/>
            <w:left w:val="none" w:sz="0" w:space="0" w:color="auto"/>
            <w:bottom w:val="none" w:sz="0" w:space="0" w:color="auto"/>
            <w:right w:val="none" w:sz="0" w:space="0" w:color="auto"/>
          </w:divBdr>
        </w:div>
      </w:divsChild>
    </w:div>
    <w:div w:id="636374340">
      <w:bodyDiv w:val="1"/>
      <w:marLeft w:val="0"/>
      <w:marRight w:val="0"/>
      <w:marTop w:val="0"/>
      <w:marBottom w:val="0"/>
      <w:divBdr>
        <w:top w:val="none" w:sz="0" w:space="0" w:color="auto"/>
        <w:left w:val="none" w:sz="0" w:space="0" w:color="auto"/>
        <w:bottom w:val="none" w:sz="0" w:space="0" w:color="auto"/>
        <w:right w:val="none" w:sz="0" w:space="0" w:color="auto"/>
      </w:divBdr>
      <w:divsChild>
        <w:div w:id="1391538807">
          <w:marLeft w:val="446"/>
          <w:marRight w:val="0"/>
          <w:marTop w:val="0"/>
          <w:marBottom w:val="0"/>
          <w:divBdr>
            <w:top w:val="none" w:sz="0" w:space="0" w:color="auto"/>
            <w:left w:val="none" w:sz="0" w:space="0" w:color="auto"/>
            <w:bottom w:val="none" w:sz="0" w:space="0" w:color="auto"/>
            <w:right w:val="none" w:sz="0" w:space="0" w:color="auto"/>
          </w:divBdr>
        </w:div>
      </w:divsChild>
    </w:div>
    <w:div w:id="778329053">
      <w:bodyDiv w:val="1"/>
      <w:marLeft w:val="0"/>
      <w:marRight w:val="0"/>
      <w:marTop w:val="0"/>
      <w:marBottom w:val="0"/>
      <w:divBdr>
        <w:top w:val="none" w:sz="0" w:space="0" w:color="auto"/>
        <w:left w:val="none" w:sz="0" w:space="0" w:color="auto"/>
        <w:bottom w:val="none" w:sz="0" w:space="0" w:color="auto"/>
        <w:right w:val="none" w:sz="0" w:space="0" w:color="auto"/>
      </w:divBdr>
    </w:div>
    <w:div w:id="21337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65BD-7FE4-4D25-9DB2-6923CBF3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2911</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NGqalane</dc:creator>
  <cp:lastModifiedBy>Mokone</cp:lastModifiedBy>
  <cp:revision>2</cp:revision>
  <cp:lastPrinted>2023-07-10T06:16:00Z</cp:lastPrinted>
  <dcterms:created xsi:type="dcterms:W3CDTF">2023-07-14T09:55:00Z</dcterms:created>
  <dcterms:modified xsi:type="dcterms:W3CDTF">2023-07-14T09:55:00Z</dcterms:modified>
</cp:coreProperties>
</file>