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F78" w:rsidRPr="00DB2A06" w:rsidRDefault="007A1F78" w:rsidP="007A1F78">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rsidR="007A1F78" w:rsidRDefault="007A1F78" w:rsidP="007A1F78">
      <w:pPr>
        <w:pStyle w:val="LegalTitle"/>
        <w:spacing w:after="0" w:line="360" w:lineRule="auto"/>
        <w:rPr>
          <w:rFonts w:cs="Arial"/>
          <w:noProof/>
          <w:lang w:val="en-US" w:eastAsia="en-US"/>
        </w:rPr>
      </w:pPr>
    </w:p>
    <w:p w:rsidR="007A1F78" w:rsidRDefault="007A1F78" w:rsidP="00FD20A1">
      <w:pPr>
        <w:jc w:val="center"/>
        <w:rPr>
          <w:szCs w:val="24"/>
        </w:rPr>
      </w:pPr>
    </w:p>
    <w:p w:rsidR="007A1F78" w:rsidRDefault="007A1F78" w:rsidP="00FD20A1">
      <w:pPr>
        <w:jc w:val="center"/>
        <w:rPr>
          <w:szCs w:val="24"/>
        </w:rPr>
      </w:pPr>
    </w:p>
    <w:p w:rsidR="00FD20A1" w:rsidRPr="006B5F37" w:rsidRDefault="00FD20A1" w:rsidP="00FD20A1">
      <w:pPr>
        <w:jc w:val="center"/>
        <w:rPr>
          <w:szCs w:val="24"/>
        </w:rPr>
      </w:pPr>
      <w:r w:rsidRPr="006B5F37">
        <w:rPr>
          <w:noProof/>
          <w:lang w:val="en-US"/>
        </w:rPr>
        <w:drawing>
          <wp:anchor distT="0" distB="0" distL="114300" distR="114300" simplePos="0" relativeHeight="251660288" behindDoc="1" locked="0" layoutInCell="1" allowOverlap="1" wp14:anchorId="7F48E34E" wp14:editId="2A45237E">
            <wp:simplePos x="0" y="0"/>
            <wp:positionH relativeFrom="column">
              <wp:posOffset>1893570</wp:posOffset>
            </wp:positionH>
            <wp:positionV relativeFrom="paragraph">
              <wp:posOffset>12700</wp:posOffset>
            </wp:positionV>
            <wp:extent cx="1661160" cy="1622425"/>
            <wp:effectExtent l="0" t="0" r="0" b="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61160" cy="1622425"/>
                    </a:xfrm>
                    <a:prstGeom prst="rect">
                      <a:avLst/>
                    </a:prstGeom>
                    <a:noFill/>
                  </pic:spPr>
                </pic:pic>
              </a:graphicData>
            </a:graphic>
            <wp14:sizeRelH relativeFrom="page">
              <wp14:pctWidth>0</wp14:pctWidth>
            </wp14:sizeRelH>
            <wp14:sizeRelV relativeFrom="page">
              <wp14:pctHeight>0</wp14:pctHeight>
            </wp14:sizeRelV>
          </wp:anchor>
        </w:drawing>
      </w:r>
    </w:p>
    <w:p w:rsidR="00FD20A1" w:rsidRPr="006B5F37" w:rsidRDefault="00FD20A1" w:rsidP="00FD20A1">
      <w:pPr>
        <w:pStyle w:val="Heading1"/>
        <w:rPr>
          <w:szCs w:val="24"/>
        </w:rPr>
      </w:pPr>
    </w:p>
    <w:p w:rsidR="00FD20A1" w:rsidRPr="006B5F37" w:rsidRDefault="00FD20A1" w:rsidP="00FD20A1">
      <w:pPr>
        <w:pStyle w:val="Heading1"/>
        <w:rPr>
          <w:szCs w:val="24"/>
        </w:rPr>
      </w:pPr>
    </w:p>
    <w:p w:rsidR="00FD20A1" w:rsidRPr="006B5F37" w:rsidRDefault="00FD20A1" w:rsidP="00FD20A1">
      <w:pPr>
        <w:pStyle w:val="Heading1"/>
        <w:rPr>
          <w:szCs w:val="24"/>
        </w:rPr>
      </w:pPr>
    </w:p>
    <w:p w:rsidR="00FA7222" w:rsidRPr="006B5F37" w:rsidRDefault="00FA7222" w:rsidP="008E5CD1">
      <w:pPr>
        <w:spacing w:line="360" w:lineRule="auto"/>
        <w:jc w:val="center"/>
        <w:rPr>
          <w:rFonts w:ascii="Arial" w:hAnsi="Arial" w:cs="Arial"/>
          <w:b/>
          <w:sz w:val="28"/>
          <w:szCs w:val="28"/>
          <w:u w:val="single"/>
        </w:rPr>
      </w:pPr>
    </w:p>
    <w:p w:rsidR="007A1F78" w:rsidRDefault="007A1F78" w:rsidP="00A0334D">
      <w:pPr>
        <w:jc w:val="center"/>
        <w:rPr>
          <w:rFonts w:ascii="Arial" w:hAnsi="Arial" w:cs="Arial"/>
          <w:b/>
          <w:u w:val="single"/>
        </w:rPr>
      </w:pPr>
    </w:p>
    <w:p w:rsidR="007A1F78" w:rsidRDefault="007A1F78" w:rsidP="00A0334D">
      <w:pPr>
        <w:jc w:val="center"/>
        <w:rPr>
          <w:rFonts w:ascii="Arial" w:hAnsi="Arial" w:cs="Arial"/>
          <w:b/>
          <w:u w:val="single"/>
        </w:rPr>
      </w:pPr>
    </w:p>
    <w:p w:rsidR="00A0334D" w:rsidRPr="006B5F37" w:rsidRDefault="00A0334D" w:rsidP="00A0334D">
      <w:pPr>
        <w:jc w:val="center"/>
        <w:rPr>
          <w:rFonts w:ascii="Arial" w:hAnsi="Arial" w:cs="Arial"/>
          <w:b/>
          <w:u w:val="single"/>
        </w:rPr>
      </w:pPr>
      <w:r w:rsidRPr="006B5F37">
        <w:rPr>
          <w:rFonts w:ascii="Arial" w:hAnsi="Arial" w:cs="Arial"/>
          <w:b/>
          <w:u w:val="single"/>
        </w:rPr>
        <w:t>IN THE HIGH COURT OF SOUTH AFRICA,</w:t>
      </w:r>
    </w:p>
    <w:p w:rsidR="00A0334D" w:rsidRPr="006B5F37" w:rsidRDefault="00A0334D" w:rsidP="00A0334D">
      <w:pPr>
        <w:jc w:val="center"/>
        <w:rPr>
          <w:rFonts w:ascii="Arial" w:hAnsi="Arial" w:cs="Arial"/>
          <w:b/>
          <w:u w:val="single"/>
        </w:rPr>
      </w:pPr>
      <w:r w:rsidRPr="006B5F37">
        <w:rPr>
          <w:rFonts w:ascii="Arial" w:hAnsi="Arial" w:cs="Arial"/>
          <w:b/>
          <w:u w:val="single"/>
        </w:rPr>
        <w:t>FREE STATE DIVISION, BLOEMFONTEIN</w:t>
      </w:r>
    </w:p>
    <w:p w:rsidR="00A0334D" w:rsidRPr="006B5F37" w:rsidRDefault="00A0334D" w:rsidP="00A0334D">
      <w:pPr>
        <w:jc w:val="center"/>
        <w:rPr>
          <w:rFonts w:ascii="Arial" w:hAnsi="Arial" w:cs="Arial"/>
          <w:b/>
          <w:u w:val="single"/>
        </w:rPr>
      </w:pPr>
    </w:p>
    <w:tbl>
      <w:tblPr>
        <w:tblStyle w:val="TableGrid"/>
        <w:tblW w:w="0" w:type="auto"/>
        <w:tblInd w:w="5353" w:type="dxa"/>
        <w:tblLook w:val="04A0" w:firstRow="1" w:lastRow="0" w:firstColumn="1" w:lastColumn="0" w:noHBand="0" w:noVBand="1"/>
      </w:tblPr>
      <w:tblGrid>
        <w:gridCol w:w="3066"/>
      </w:tblGrid>
      <w:tr w:rsidR="006B5F37" w:rsidRPr="006B5F37" w:rsidTr="00DC2AD4">
        <w:trPr>
          <w:trHeight w:val="642"/>
        </w:trPr>
        <w:tc>
          <w:tcPr>
            <w:tcW w:w="30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0334D" w:rsidRPr="006B5F37" w:rsidRDefault="00A0334D" w:rsidP="00DC2AD4">
            <w:pPr>
              <w:spacing w:after="0"/>
              <w:rPr>
                <w:rFonts w:ascii="Arial" w:eastAsia="Times New Roman" w:hAnsi="Arial" w:cs="Arial"/>
                <w:b/>
                <w:sz w:val="16"/>
                <w:szCs w:val="16"/>
                <w:lang w:eastAsia="en-GB"/>
              </w:rPr>
            </w:pPr>
            <w:r w:rsidRPr="006B5F37">
              <w:rPr>
                <w:rFonts w:ascii="Arial" w:hAnsi="Arial" w:cs="Arial"/>
                <w:b/>
                <w:sz w:val="16"/>
                <w:szCs w:val="16"/>
              </w:rPr>
              <w:t>Reportable:                              YES/NO</w:t>
            </w:r>
          </w:p>
          <w:p w:rsidR="00A0334D" w:rsidRPr="006B5F37" w:rsidRDefault="00A0334D" w:rsidP="00DC2AD4">
            <w:pPr>
              <w:spacing w:after="0"/>
              <w:rPr>
                <w:rFonts w:ascii="Arial" w:hAnsi="Arial" w:cs="Arial"/>
                <w:b/>
                <w:sz w:val="16"/>
                <w:szCs w:val="16"/>
              </w:rPr>
            </w:pPr>
            <w:r w:rsidRPr="006B5F37">
              <w:rPr>
                <w:rFonts w:ascii="Arial" w:hAnsi="Arial" w:cs="Arial"/>
                <w:b/>
                <w:sz w:val="16"/>
                <w:szCs w:val="16"/>
              </w:rPr>
              <w:t>Of Interest to other Judges:   YES/NO</w:t>
            </w:r>
          </w:p>
          <w:p w:rsidR="00A0334D" w:rsidRPr="006B5F37" w:rsidRDefault="00A0334D" w:rsidP="00DC2AD4">
            <w:pPr>
              <w:spacing w:after="0"/>
              <w:rPr>
                <w:rFonts w:ascii="Arial" w:eastAsia="Times New Roman" w:hAnsi="Arial" w:cs="Arial"/>
                <w:b/>
                <w:sz w:val="16"/>
                <w:szCs w:val="16"/>
                <w:u w:val="single"/>
                <w:lang w:eastAsia="en-GB"/>
              </w:rPr>
            </w:pPr>
            <w:r w:rsidRPr="006B5F37">
              <w:rPr>
                <w:rFonts w:ascii="Arial" w:hAnsi="Arial" w:cs="Arial"/>
                <w:b/>
                <w:sz w:val="16"/>
                <w:szCs w:val="16"/>
              </w:rPr>
              <w:t>Circulate to Magistrates:        YES/NO</w:t>
            </w:r>
          </w:p>
        </w:tc>
      </w:tr>
    </w:tbl>
    <w:p w:rsidR="00A0334D" w:rsidRPr="006B5F37" w:rsidRDefault="00A0334D" w:rsidP="00A0334D">
      <w:pPr>
        <w:jc w:val="both"/>
        <w:rPr>
          <w:rFonts w:ascii="Arial" w:eastAsia="Times New Roman" w:hAnsi="Arial" w:cs="Arial"/>
          <w:b/>
          <w:sz w:val="28"/>
          <w:szCs w:val="28"/>
          <w:lang w:val="af-ZA" w:eastAsia="en-GB"/>
        </w:rPr>
      </w:pPr>
      <w:r w:rsidRPr="006B5F37">
        <w:rPr>
          <w:rFonts w:ascii="Arial" w:hAnsi="Arial" w:cs="Arial"/>
          <w:b/>
          <w:sz w:val="28"/>
          <w:szCs w:val="28"/>
        </w:rPr>
        <w:tab/>
      </w:r>
      <w:r w:rsidRPr="006B5F37">
        <w:rPr>
          <w:rFonts w:ascii="Arial" w:hAnsi="Arial" w:cs="Arial"/>
          <w:b/>
          <w:sz w:val="28"/>
          <w:szCs w:val="28"/>
        </w:rPr>
        <w:tab/>
      </w:r>
      <w:r w:rsidRPr="006B5F37">
        <w:rPr>
          <w:rFonts w:ascii="Arial" w:hAnsi="Arial" w:cs="Arial"/>
          <w:b/>
          <w:sz w:val="28"/>
          <w:szCs w:val="28"/>
        </w:rPr>
        <w:tab/>
      </w:r>
      <w:r w:rsidRPr="006B5F37">
        <w:rPr>
          <w:rFonts w:ascii="Arial" w:hAnsi="Arial" w:cs="Arial"/>
          <w:b/>
          <w:sz w:val="28"/>
          <w:szCs w:val="28"/>
        </w:rPr>
        <w:tab/>
      </w:r>
      <w:r w:rsidRPr="006B5F37">
        <w:rPr>
          <w:rFonts w:ascii="Arial" w:hAnsi="Arial" w:cs="Arial"/>
          <w:b/>
          <w:sz w:val="28"/>
          <w:szCs w:val="28"/>
        </w:rPr>
        <w:tab/>
      </w:r>
      <w:r w:rsidRPr="006B5F37">
        <w:rPr>
          <w:rFonts w:ascii="Arial" w:hAnsi="Arial" w:cs="Arial"/>
          <w:b/>
          <w:sz w:val="28"/>
          <w:szCs w:val="28"/>
        </w:rPr>
        <w:tab/>
      </w:r>
    </w:p>
    <w:p w:rsidR="00A0334D" w:rsidRPr="00463A1F" w:rsidRDefault="00A0334D" w:rsidP="00E3522D">
      <w:pPr>
        <w:spacing w:after="0" w:line="240" w:lineRule="auto"/>
        <w:jc w:val="both"/>
        <w:rPr>
          <w:rFonts w:ascii="Arial" w:hAnsi="Arial" w:cs="Arial"/>
          <w:sz w:val="24"/>
          <w:szCs w:val="24"/>
        </w:rPr>
      </w:pPr>
      <w:r w:rsidRPr="006B5F37">
        <w:rPr>
          <w:rFonts w:ascii="Arial" w:hAnsi="Arial" w:cs="Arial"/>
          <w:b/>
          <w:sz w:val="28"/>
          <w:szCs w:val="28"/>
        </w:rPr>
        <w:tab/>
      </w:r>
      <w:r w:rsidRPr="006B5F37">
        <w:rPr>
          <w:rFonts w:ascii="Arial" w:hAnsi="Arial" w:cs="Arial"/>
          <w:b/>
          <w:sz w:val="28"/>
          <w:szCs w:val="28"/>
        </w:rPr>
        <w:tab/>
      </w:r>
      <w:r w:rsidRPr="006B5F37">
        <w:rPr>
          <w:rFonts w:ascii="Arial" w:hAnsi="Arial" w:cs="Arial"/>
          <w:b/>
          <w:sz w:val="28"/>
          <w:szCs w:val="28"/>
        </w:rPr>
        <w:tab/>
      </w:r>
      <w:r w:rsidRPr="006B5F37">
        <w:rPr>
          <w:rFonts w:ascii="Arial" w:hAnsi="Arial" w:cs="Arial"/>
          <w:b/>
          <w:sz w:val="28"/>
          <w:szCs w:val="28"/>
        </w:rPr>
        <w:tab/>
      </w:r>
      <w:r w:rsidRPr="006B5F37">
        <w:rPr>
          <w:rFonts w:ascii="Arial" w:hAnsi="Arial" w:cs="Arial"/>
          <w:b/>
          <w:sz w:val="28"/>
          <w:szCs w:val="28"/>
        </w:rPr>
        <w:tab/>
      </w:r>
      <w:r w:rsidR="00E3522D" w:rsidRPr="006B5F37">
        <w:rPr>
          <w:rFonts w:ascii="Arial" w:hAnsi="Arial" w:cs="Arial"/>
          <w:b/>
          <w:sz w:val="28"/>
          <w:szCs w:val="28"/>
        </w:rPr>
        <w:tab/>
      </w:r>
      <w:r w:rsidR="00E3522D" w:rsidRPr="006B5F37">
        <w:rPr>
          <w:rFonts w:ascii="Arial" w:hAnsi="Arial" w:cs="Arial"/>
          <w:b/>
          <w:sz w:val="28"/>
          <w:szCs w:val="28"/>
        </w:rPr>
        <w:tab/>
      </w:r>
      <w:r w:rsidRPr="00463A1F">
        <w:rPr>
          <w:rFonts w:ascii="Arial" w:hAnsi="Arial" w:cs="Arial"/>
          <w:sz w:val="24"/>
          <w:szCs w:val="24"/>
        </w:rPr>
        <w:t>Case number:</w:t>
      </w:r>
      <w:r w:rsidR="002936CA" w:rsidRPr="00463A1F">
        <w:rPr>
          <w:rFonts w:ascii="Arial" w:hAnsi="Arial" w:cs="Arial"/>
          <w:sz w:val="24"/>
          <w:szCs w:val="24"/>
        </w:rPr>
        <w:t xml:space="preserve"> 3350/2022</w:t>
      </w:r>
    </w:p>
    <w:p w:rsidR="0014277B" w:rsidRPr="00463A1F" w:rsidRDefault="0014277B" w:rsidP="00A0334D">
      <w:pPr>
        <w:spacing w:after="0" w:line="240" w:lineRule="auto"/>
        <w:jc w:val="both"/>
        <w:rPr>
          <w:rFonts w:ascii="Arial" w:hAnsi="Arial" w:cs="Arial"/>
          <w:sz w:val="24"/>
          <w:szCs w:val="24"/>
        </w:rPr>
      </w:pPr>
    </w:p>
    <w:p w:rsidR="00A0334D" w:rsidRPr="00463A1F" w:rsidRDefault="00A0334D" w:rsidP="00A0334D">
      <w:pPr>
        <w:spacing w:after="0" w:line="240" w:lineRule="auto"/>
        <w:jc w:val="both"/>
        <w:rPr>
          <w:rFonts w:ascii="Arial" w:hAnsi="Arial" w:cs="Arial"/>
          <w:sz w:val="24"/>
          <w:szCs w:val="24"/>
        </w:rPr>
      </w:pPr>
      <w:r w:rsidRPr="00463A1F">
        <w:rPr>
          <w:rFonts w:ascii="Arial" w:hAnsi="Arial" w:cs="Arial"/>
          <w:sz w:val="24"/>
          <w:szCs w:val="24"/>
        </w:rPr>
        <w:t xml:space="preserve">In the matter between: </w:t>
      </w:r>
    </w:p>
    <w:p w:rsidR="00A0334D" w:rsidRPr="00463A1F" w:rsidRDefault="00A0334D" w:rsidP="00A0334D">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4"/>
          <w:szCs w:val="24"/>
          <w:u w:val="single"/>
        </w:rPr>
      </w:pPr>
    </w:p>
    <w:p w:rsidR="0014277B" w:rsidRPr="00463A1F" w:rsidRDefault="000952E2" w:rsidP="00D462C2">
      <w:pPr>
        <w:spacing w:line="276" w:lineRule="auto"/>
        <w:rPr>
          <w:rFonts w:ascii="Arial" w:hAnsi="Arial" w:cs="Arial"/>
          <w:sz w:val="24"/>
          <w:szCs w:val="24"/>
        </w:rPr>
      </w:pPr>
      <w:r>
        <w:rPr>
          <w:rFonts w:ascii="Arial" w:hAnsi="Arial" w:cs="Arial"/>
          <w:b/>
          <w:sz w:val="24"/>
          <w:szCs w:val="24"/>
          <w:u w:val="single"/>
        </w:rPr>
        <w:t>H S E</w:t>
      </w:r>
      <w:r w:rsidR="002936CA" w:rsidRPr="00463A1F">
        <w:rPr>
          <w:rFonts w:ascii="Arial" w:hAnsi="Arial" w:cs="Arial"/>
          <w:sz w:val="24"/>
          <w:szCs w:val="24"/>
        </w:rPr>
        <w:tab/>
      </w:r>
      <w:r w:rsidR="002936CA" w:rsidRPr="00463A1F">
        <w:rPr>
          <w:rFonts w:ascii="Arial" w:hAnsi="Arial" w:cs="Arial"/>
          <w:sz w:val="24"/>
          <w:szCs w:val="24"/>
        </w:rPr>
        <w:tab/>
      </w:r>
      <w:r w:rsidR="002936CA" w:rsidRPr="00463A1F">
        <w:rPr>
          <w:rFonts w:ascii="Arial" w:hAnsi="Arial" w:cs="Arial"/>
          <w:sz w:val="24"/>
          <w:szCs w:val="24"/>
        </w:rPr>
        <w:tab/>
      </w:r>
      <w:r w:rsidR="002936CA" w:rsidRPr="00463A1F">
        <w:rPr>
          <w:rFonts w:ascii="Arial" w:hAnsi="Arial" w:cs="Arial"/>
          <w:sz w:val="24"/>
          <w:szCs w:val="24"/>
        </w:rPr>
        <w:tab/>
        <w:t>Appli</w:t>
      </w:r>
      <w:r w:rsidR="001620A3" w:rsidRPr="00463A1F">
        <w:rPr>
          <w:rFonts w:ascii="Arial" w:hAnsi="Arial" w:cs="Arial"/>
          <w:sz w:val="24"/>
          <w:szCs w:val="24"/>
        </w:rPr>
        <w:t>cant</w:t>
      </w:r>
      <w:r w:rsidR="005E2E1C" w:rsidRPr="00463A1F">
        <w:rPr>
          <w:rFonts w:ascii="Arial" w:hAnsi="Arial" w:cs="Arial"/>
          <w:sz w:val="24"/>
          <w:szCs w:val="24"/>
        </w:rPr>
        <w:t xml:space="preserve"> </w:t>
      </w:r>
    </w:p>
    <w:p w:rsidR="00A844B2" w:rsidRPr="00463A1F" w:rsidRDefault="00A844B2" w:rsidP="00D462C2">
      <w:pPr>
        <w:spacing w:line="276" w:lineRule="auto"/>
        <w:rPr>
          <w:rFonts w:ascii="Arial" w:hAnsi="Arial" w:cs="Arial"/>
          <w:sz w:val="24"/>
          <w:szCs w:val="24"/>
        </w:rPr>
      </w:pPr>
      <w:r w:rsidRPr="00463A1F">
        <w:rPr>
          <w:rFonts w:ascii="Arial" w:hAnsi="Arial" w:cs="Arial"/>
          <w:sz w:val="24"/>
          <w:szCs w:val="24"/>
        </w:rPr>
        <w:t>And</w:t>
      </w:r>
    </w:p>
    <w:p w:rsidR="009B2A7C" w:rsidRPr="00463A1F" w:rsidRDefault="000952E2" w:rsidP="00D462C2">
      <w:pPr>
        <w:spacing w:line="276" w:lineRule="auto"/>
        <w:rPr>
          <w:rFonts w:ascii="Arial" w:hAnsi="Arial" w:cs="Arial"/>
          <w:sz w:val="24"/>
          <w:szCs w:val="24"/>
        </w:rPr>
      </w:pPr>
      <w:r>
        <w:rPr>
          <w:rFonts w:ascii="Arial" w:hAnsi="Arial" w:cs="Arial"/>
          <w:b/>
          <w:sz w:val="24"/>
          <w:szCs w:val="24"/>
          <w:u w:val="single"/>
        </w:rPr>
        <w:t>H A E</w:t>
      </w:r>
      <w:r w:rsidR="00A844B2" w:rsidRPr="00463A1F">
        <w:rPr>
          <w:rFonts w:ascii="Arial" w:hAnsi="Arial" w:cs="Arial"/>
          <w:b/>
          <w:sz w:val="24"/>
          <w:szCs w:val="24"/>
        </w:rPr>
        <w:tab/>
      </w:r>
      <w:r w:rsidR="00A844B2" w:rsidRPr="00463A1F">
        <w:rPr>
          <w:rFonts w:ascii="Arial" w:hAnsi="Arial" w:cs="Arial"/>
          <w:b/>
          <w:sz w:val="24"/>
          <w:szCs w:val="24"/>
        </w:rPr>
        <w:tab/>
      </w:r>
      <w:r w:rsidR="009B2A7C" w:rsidRPr="00463A1F">
        <w:rPr>
          <w:rFonts w:ascii="Arial" w:hAnsi="Arial" w:cs="Arial"/>
          <w:sz w:val="24"/>
          <w:szCs w:val="24"/>
        </w:rPr>
        <w:tab/>
      </w:r>
      <w:r w:rsidR="009B2A7C" w:rsidRPr="00463A1F">
        <w:rPr>
          <w:rFonts w:ascii="Arial" w:hAnsi="Arial" w:cs="Arial"/>
          <w:sz w:val="24"/>
          <w:szCs w:val="24"/>
        </w:rPr>
        <w:tab/>
      </w:r>
      <w:r w:rsidR="005E2E1C" w:rsidRPr="00463A1F">
        <w:rPr>
          <w:rFonts w:ascii="Arial" w:hAnsi="Arial" w:cs="Arial"/>
          <w:sz w:val="24"/>
          <w:szCs w:val="24"/>
        </w:rPr>
        <w:t xml:space="preserve">           </w:t>
      </w:r>
      <w:r w:rsidR="00A844B2" w:rsidRPr="00463A1F">
        <w:rPr>
          <w:rFonts w:ascii="Arial" w:hAnsi="Arial" w:cs="Arial"/>
          <w:sz w:val="24"/>
          <w:szCs w:val="24"/>
        </w:rPr>
        <w:t xml:space="preserve">Respondent </w:t>
      </w:r>
    </w:p>
    <w:p w:rsidR="00A0334D" w:rsidRPr="00463A1F" w:rsidRDefault="00A0334D" w:rsidP="004F7657">
      <w:pPr>
        <w:pBdr>
          <w:bottom w:val="single" w:sz="12" w:space="1" w:color="auto"/>
        </w:pBdr>
        <w:spacing w:after="0" w:line="240" w:lineRule="auto"/>
        <w:rPr>
          <w:rFonts w:ascii="Arial" w:hAnsi="Arial" w:cs="Arial"/>
          <w:b/>
          <w:sz w:val="24"/>
          <w:szCs w:val="24"/>
        </w:rPr>
      </w:pPr>
      <w:r w:rsidRPr="00463A1F">
        <w:rPr>
          <w:rFonts w:ascii="Arial" w:hAnsi="Arial" w:cs="Arial"/>
          <w:b/>
          <w:sz w:val="24"/>
          <w:szCs w:val="24"/>
        </w:rPr>
        <w:tab/>
      </w:r>
      <w:r w:rsidRPr="00463A1F">
        <w:rPr>
          <w:rFonts w:ascii="Arial" w:hAnsi="Arial" w:cs="Arial"/>
          <w:b/>
          <w:sz w:val="24"/>
          <w:szCs w:val="24"/>
        </w:rPr>
        <w:tab/>
      </w:r>
    </w:p>
    <w:p w:rsidR="00A0334D" w:rsidRPr="00463A1F" w:rsidRDefault="00A0334D" w:rsidP="00AD2EBF">
      <w:pPr>
        <w:tabs>
          <w:tab w:val="left" w:pos="2835"/>
        </w:tabs>
        <w:spacing w:after="0" w:line="240" w:lineRule="auto"/>
        <w:contextualSpacing/>
        <w:jc w:val="both"/>
        <w:rPr>
          <w:rFonts w:ascii="Arial" w:hAnsi="Arial" w:cs="Arial"/>
          <w:b/>
          <w:sz w:val="24"/>
          <w:szCs w:val="24"/>
          <w:u w:val="single"/>
        </w:rPr>
      </w:pPr>
    </w:p>
    <w:p w:rsidR="00A0334D" w:rsidRPr="00463A1F" w:rsidRDefault="00A0334D" w:rsidP="00A0334D">
      <w:pPr>
        <w:spacing w:after="0" w:line="240" w:lineRule="auto"/>
        <w:contextualSpacing/>
        <w:jc w:val="both"/>
        <w:rPr>
          <w:rFonts w:ascii="Arial" w:hAnsi="Arial" w:cs="Arial"/>
          <w:sz w:val="24"/>
          <w:szCs w:val="24"/>
          <w:u w:val="single"/>
        </w:rPr>
      </w:pPr>
      <w:r w:rsidRPr="00463A1F">
        <w:rPr>
          <w:rFonts w:ascii="Arial" w:hAnsi="Arial" w:cs="Arial"/>
          <w:b/>
          <w:sz w:val="24"/>
          <w:szCs w:val="24"/>
          <w:u w:val="single"/>
        </w:rPr>
        <w:t>HEARD ON:</w:t>
      </w:r>
      <w:r w:rsidR="00AD2EBF" w:rsidRPr="00463A1F">
        <w:rPr>
          <w:rFonts w:ascii="Arial" w:hAnsi="Arial" w:cs="Arial"/>
          <w:b/>
          <w:sz w:val="24"/>
          <w:szCs w:val="24"/>
        </w:rPr>
        <w:tab/>
      </w:r>
      <w:r w:rsidR="00AD2EBF" w:rsidRPr="00463A1F">
        <w:rPr>
          <w:rFonts w:ascii="Arial" w:hAnsi="Arial" w:cs="Arial"/>
          <w:b/>
          <w:sz w:val="24"/>
          <w:szCs w:val="24"/>
        </w:rPr>
        <w:tab/>
      </w:r>
      <w:r w:rsidR="00463A1F">
        <w:rPr>
          <w:rFonts w:ascii="Arial" w:hAnsi="Arial" w:cs="Arial"/>
          <w:b/>
          <w:sz w:val="24"/>
          <w:szCs w:val="24"/>
        </w:rPr>
        <w:tab/>
      </w:r>
      <w:r w:rsidR="00463A1F">
        <w:rPr>
          <w:rFonts w:ascii="Arial" w:hAnsi="Arial" w:cs="Arial"/>
          <w:b/>
          <w:sz w:val="24"/>
          <w:szCs w:val="24"/>
        </w:rPr>
        <w:tab/>
      </w:r>
      <w:r w:rsidR="002936CA" w:rsidRPr="00463A1F">
        <w:rPr>
          <w:rFonts w:ascii="Arial" w:hAnsi="Arial" w:cs="Arial"/>
          <w:sz w:val="24"/>
          <w:szCs w:val="24"/>
        </w:rPr>
        <w:t>2</w:t>
      </w:r>
      <w:r w:rsidR="00195ABB" w:rsidRPr="00463A1F">
        <w:rPr>
          <w:rFonts w:ascii="Arial" w:hAnsi="Arial" w:cs="Arial"/>
          <w:sz w:val="24"/>
          <w:szCs w:val="24"/>
        </w:rPr>
        <w:t>0</w:t>
      </w:r>
      <w:r w:rsidR="002936CA" w:rsidRPr="00463A1F">
        <w:rPr>
          <w:rFonts w:ascii="Arial" w:hAnsi="Arial" w:cs="Arial"/>
          <w:sz w:val="24"/>
          <w:szCs w:val="24"/>
        </w:rPr>
        <w:t xml:space="preserve"> &amp; 28 APRIL 2023</w:t>
      </w:r>
    </w:p>
    <w:p w:rsidR="00A0334D" w:rsidRPr="00463A1F" w:rsidRDefault="00A0334D" w:rsidP="00A0334D">
      <w:pPr>
        <w:pBdr>
          <w:bottom w:val="single" w:sz="6" w:space="1" w:color="auto"/>
        </w:pBdr>
        <w:spacing w:after="0" w:line="240" w:lineRule="auto"/>
        <w:contextualSpacing/>
        <w:jc w:val="both"/>
        <w:rPr>
          <w:rFonts w:ascii="Arial" w:hAnsi="Arial" w:cs="Arial"/>
          <w:b/>
          <w:sz w:val="24"/>
          <w:szCs w:val="24"/>
        </w:rPr>
      </w:pPr>
    </w:p>
    <w:p w:rsidR="00A0334D" w:rsidRPr="00463A1F" w:rsidRDefault="00A0334D" w:rsidP="00A0334D">
      <w:pPr>
        <w:spacing w:after="0" w:line="240" w:lineRule="auto"/>
        <w:contextualSpacing/>
        <w:jc w:val="both"/>
        <w:rPr>
          <w:rFonts w:ascii="Arial" w:hAnsi="Arial" w:cs="Arial"/>
          <w:b/>
          <w:sz w:val="24"/>
          <w:szCs w:val="24"/>
        </w:rPr>
      </w:pPr>
    </w:p>
    <w:p w:rsidR="0014277B" w:rsidRPr="00463A1F" w:rsidRDefault="00A0334D" w:rsidP="0014277B">
      <w:pPr>
        <w:rPr>
          <w:rFonts w:ascii="Arial" w:hAnsi="Arial" w:cs="Arial"/>
          <w:sz w:val="24"/>
          <w:szCs w:val="24"/>
        </w:rPr>
      </w:pPr>
      <w:r w:rsidRPr="00463A1F">
        <w:rPr>
          <w:rFonts w:ascii="Arial" w:hAnsi="Arial" w:cs="Arial"/>
          <w:b/>
          <w:sz w:val="24"/>
          <w:szCs w:val="24"/>
          <w:u w:val="single"/>
        </w:rPr>
        <w:t>JUDGMENT BY:</w:t>
      </w:r>
      <w:r w:rsidRPr="00463A1F">
        <w:rPr>
          <w:rFonts w:ascii="Arial" w:hAnsi="Arial" w:cs="Arial"/>
          <w:b/>
          <w:sz w:val="24"/>
          <w:szCs w:val="24"/>
        </w:rPr>
        <w:tab/>
      </w:r>
      <w:r w:rsidR="00463A1F">
        <w:rPr>
          <w:rFonts w:ascii="Arial" w:hAnsi="Arial" w:cs="Arial"/>
          <w:b/>
          <w:sz w:val="24"/>
          <w:szCs w:val="24"/>
        </w:rPr>
        <w:tab/>
      </w:r>
      <w:r w:rsidR="00AD2EBF" w:rsidRPr="00463A1F">
        <w:rPr>
          <w:rFonts w:ascii="Arial" w:hAnsi="Arial" w:cs="Arial"/>
          <w:b/>
          <w:sz w:val="24"/>
          <w:szCs w:val="24"/>
        </w:rPr>
        <w:tab/>
      </w:r>
      <w:r w:rsidR="0014277B" w:rsidRPr="00463A1F">
        <w:rPr>
          <w:rFonts w:ascii="Arial" w:hAnsi="Arial" w:cs="Arial"/>
          <w:sz w:val="24"/>
          <w:szCs w:val="24"/>
        </w:rPr>
        <w:t>DANISO, J</w:t>
      </w:r>
    </w:p>
    <w:p w:rsidR="00A0334D" w:rsidRPr="00463A1F" w:rsidRDefault="00A0334D" w:rsidP="00A0334D">
      <w:pPr>
        <w:pBdr>
          <w:bottom w:val="single" w:sz="6" w:space="1" w:color="auto"/>
        </w:pBdr>
        <w:spacing w:after="0" w:line="240" w:lineRule="auto"/>
        <w:contextualSpacing/>
        <w:jc w:val="both"/>
        <w:rPr>
          <w:rFonts w:ascii="Arial" w:hAnsi="Arial" w:cs="Arial"/>
          <w:b/>
          <w:sz w:val="24"/>
          <w:szCs w:val="24"/>
        </w:rPr>
      </w:pPr>
    </w:p>
    <w:p w:rsidR="00A0334D" w:rsidRPr="00463A1F" w:rsidRDefault="00A0334D" w:rsidP="00A0334D">
      <w:pPr>
        <w:spacing w:after="0" w:line="240" w:lineRule="auto"/>
        <w:contextualSpacing/>
        <w:jc w:val="both"/>
        <w:rPr>
          <w:rFonts w:ascii="Arial" w:hAnsi="Arial" w:cs="Arial"/>
          <w:b/>
          <w:sz w:val="24"/>
          <w:szCs w:val="24"/>
        </w:rPr>
      </w:pPr>
    </w:p>
    <w:p w:rsidR="00A0334D" w:rsidRPr="00463A1F" w:rsidRDefault="00A0334D" w:rsidP="00DC0032">
      <w:pPr>
        <w:spacing w:after="0" w:line="360" w:lineRule="auto"/>
        <w:jc w:val="both"/>
        <w:rPr>
          <w:rFonts w:ascii="Arial" w:hAnsi="Arial" w:cs="Arial"/>
          <w:sz w:val="24"/>
          <w:szCs w:val="24"/>
        </w:rPr>
      </w:pPr>
      <w:r w:rsidRPr="00463A1F">
        <w:rPr>
          <w:rFonts w:ascii="Arial" w:hAnsi="Arial" w:cs="Arial"/>
          <w:b/>
          <w:sz w:val="24"/>
          <w:szCs w:val="24"/>
          <w:u w:val="single"/>
        </w:rPr>
        <w:t>DELIVERED ON:</w:t>
      </w:r>
      <w:r w:rsidR="00AD2EBF" w:rsidRPr="00463A1F">
        <w:rPr>
          <w:rFonts w:ascii="Arial" w:hAnsi="Arial" w:cs="Arial"/>
          <w:b/>
          <w:sz w:val="24"/>
          <w:szCs w:val="24"/>
        </w:rPr>
        <w:tab/>
      </w:r>
      <w:r w:rsidR="00AA5C1B">
        <w:rPr>
          <w:rFonts w:ascii="Arial" w:hAnsi="Arial" w:cs="Arial"/>
          <w:b/>
          <w:sz w:val="24"/>
          <w:szCs w:val="24"/>
        </w:rPr>
        <w:tab/>
      </w:r>
      <w:r w:rsidR="00AA5C1B">
        <w:rPr>
          <w:rFonts w:ascii="Arial" w:hAnsi="Arial" w:cs="Arial"/>
          <w:b/>
          <w:sz w:val="24"/>
          <w:szCs w:val="24"/>
        </w:rPr>
        <w:tab/>
      </w:r>
      <w:r w:rsidR="00DC0032" w:rsidRPr="00AE720A">
        <w:rPr>
          <w:rFonts w:ascii="Arial" w:hAnsi="Arial" w:cs="Arial"/>
          <w:sz w:val="24"/>
          <w:szCs w:val="24"/>
          <w:shd w:val="clear" w:color="auto" w:fill="FFFFFF"/>
        </w:rPr>
        <w:t xml:space="preserve">This judgment was handed down electronically by circulation to the parties' representatives by email and by release to SAFLII. The date and time for hand-down is deemed to be </w:t>
      </w:r>
      <w:r w:rsidR="00DA25F9">
        <w:rPr>
          <w:rFonts w:ascii="Arial" w:hAnsi="Arial" w:cs="Arial"/>
          <w:sz w:val="24"/>
          <w:szCs w:val="24"/>
          <w:shd w:val="clear" w:color="auto" w:fill="FFFFFF"/>
        </w:rPr>
        <w:t>15</w:t>
      </w:r>
      <w:r w:rsidR="00DC0032" w:rsidRPr="0054384C">
        <w:rPr>
          <w:rFonts w:ascii="Arial" w:hAnsi="Arial" w:cs="Arial"/>
          <w:sz w:val="24"/>
          <w:szCs w:val="24"/>
          <w:shd w:val="clear" w:color="auto" w:fill="FFFFFF"/>
        </w:rPr>
        <w:t xml:space="preserve"> </w:t>
      </w:r>
      <w:r w:rsidR="00DA25F9">
        <w:rPr>
          <w:rFonts w:ascii="Arial" w:hAnsi="Arial" w:cs="Arial"/>
          <w:sz w:val="24"/>
          <w:szCs w:val="24"/>
          <w:shd w:val="clear" w:color="auto" w:fill="FFFFFF"/>
        </w:rPr>
        <w:t>August</w:t>
      </w:r>
      <w:r w:rsidR="00DC0032" w:rsidRPr="0054384C">
        <w:rPr>
          <w:rFonts w:ascii="Arial" w:hAnsi="Arial" w:cs="Arial"/>
          <w:sz w:val="24"/>
          <w:szCs w:val="24"/>
          <w:shd w:val="clear" w:color="auto" w:fill="FFFFFF"/>
        </w:rPr>
        <w:t xml:space="preserve"> 2023 at </w:t>
      </w:r>
      <w:r w:rsidR="00DA25F9">
        <w:rPr>
          <w:rFonts w:ascii="Arial" w:hAnsi="Arial" w:cs="Arial"/>
          <w:sz w:val="24"/>
          <w:szCs w:val="24"/>
          <w:shd w:val="clear" w:color="auto" w:fill="FFFFFF"/>
        </w:rPr>
        <w:t>09h3</w:t>
      </w:r>
      <w:r w:rsidR="00DC0032">
        <w:rPr>
          <w:rFonts w:ascii="Arial" w:hAnsi="Arial" w:cs="Arial"/>
          <w:sz w:val="24"/>
          <w:szCs w:val="24"/>
          <w:shd w:val="clear" w:color="auto" w:fill="FFFFFF"/>
        </w:rPr>
        <w:t>0</w:t>
      </w:r>
      <w:r w:rsidR="00DC0032" w:rsidRPr="0054384C">
        <w:rPr>
          <w:rFonts w:ascii="Arial" w:hAnsi="Arial" w:cs="Arial"/>
          <w:sz w:val="24"/>
          <w:szCs w:val="24"/>
          <w:shd w:val="clear" w:color="auto" w:fill="FFFFFF"/>
        </w:rPr>
        <w:t>.</w:t>
      </w:r>
    </w:p>
    <w:p w:rsidR="009017EF" w:rsidRPr="00463A1F" w:rsidRDefault="00DC0032" w:rsidP="00A0334D">
      <w:pPr>
        <w:spacing w:after="0" w:line="360" w:lineRule="auto"/>
        <w:ind w:left="851" w:hanging="851"/>
        <w:jc w:val="both"/>
        <w:rPr>
          <w:rFonts w:ascii="Arial" w:hAnsi="Arial" w:cs="Arial"/>
          <w:sz w:val="24"/>
          <w:szCs w:val="24"/>
        </w:rPr>
      </w:pPr>
      <w:r>
        <w:rPr>
          <w:rFonts w:ascii="Arial" w:hAnsi="Arial" w:cs="Arial"/>
          <w:sz w:val="24"/>
          <w:szCs w:val="24"/>
        </w:rPr>
        <w:t>___________________________________________________________________</w:t>
      </w:r>
    </w:p>
    <w:p w:rsidR="00DC0032" w:rsidRDefault="00DC0032" w:rsidP="00BE0E65">
      <w:pPr>
        <w:spacing w:after="0" w:line="360" w:lineRule="auto"/>
        <w:ind w:left="720" w:hanging="720"/>
        <w:jc w:val="both"/>
        <w:rPr>
          <w:rFonts w:ascii="Arial" w:hAnsi="Arial" w:cs="Arial"/>
          <w:sz w:val="24"/>
          <w:szCs w:val="24"/>
        </w:rPr>
      </w:pPr>
    </w:p>
    <w:p w:rsidR="00ED634A" w:rsidRDefault="00D819C2" w:rsidP="00BE0E65">
      <w:pPr>
        <w:spacing w:after="0" w:line="360" w:lineRule="auto"/>
        <w:ind w:left="720" w:hanging="720"/>
        <w:jc w:val="both"/>
        <w:rPr>
          <w:rFonts w:ascii="Arial" w:hAnsi="Arial" w:cs="Arial"/>
          <w:sz w:val="24"/>
          <w:szCs w:val="24"/>
        </w:rPr>
      </w:pPr>
      <w:r w:rsidRPr="00463A1F">
        <w:rPr>
          <w:rFonts w:ascii="Arial" w:hAnsi="Arial" w:cs="Arial"/>
          <w:sz w:val="24"/>
          <w:szCs w:val="24"/>
        </w:rPr>
        <w:lastRenderedPageBreak/>
        <w:t>[1]</w:t>
      </w:r>
      <w:r w:rsidRPr="00463A1F">
        <w:rPr>
          <w:rFonts w:ascii="Arial" w:hAnsi="Arial" w:cs="Arial"/>
          <w:sz w:val="24"/>
          <w:szCs w:val="24"/>
        </w:rPr>
        <w:tab/>
      </w:r>
      <w:r w:rsidR="00BE0E65" w:rsidRPr="00463A1F">
        <w:rPr>
          <w:rFonts w:ascii="Arial" w:hAnsi="Arial" w:cs="Arial"/>
          <w:sz w:val="24"/>
          <w:szCs w:val="24"/>
        </w:rPr>
        <w:t xml:space="preserve">The parties are </w:t>
      </w:r>
      <w:r w:rsidR="005A1D21">
        <w:rPr>
          <w:rFonts w:ascii="Arial" w:hAnsi="Arial" w:cs="Arial"/>
          <w:sz w:val="24"/>
          <w:szCs w:val="24"/>
        </w:rPr>
        <w:t>b</w:t>
      </w:r>
      <w:r w:rsidR="00BE0E65" w:rsidRPr="00463A1F">
        <w:rPr>
          <w:rFonts w:ascii="Arial" w:hAnsi="Arial" w:cs="Arial"/>
          <w:sz w:val="24"/>
          <w:szCs w:val="24"/>
        </w:rPr>
        <w:t xml:space="preserve">iological parents </w:t>
      </w:r>
      <w:r w:rsidR="005A1D21">
        <w:rPr>
          <w:rFonts w:ascii="Arial" w:hAnsi="Arial" w:cs="Arial"/>
          <w:sz w:val="24"/>
          <w:szCs w:val="24"/>
        </w:rPr>
        <w:t xml:space="preserve">of two </w:t>
      </w:r>
      <w:r w:rsidR="00BE0E65" w:rsidRPr="00463A1F">
        <w:rPr>
          <w:rFonts w:ascii="Arial" w:hAnsi="Arial" w:cs="Arial"/>
          <w:sz w:val="24"/>
          <w:szCs w:val="24"/>
        </w:rPr>
        <w:t>m</w:t>
      </w:r>
      <w:r w:rsidR="00500161" w:rsidRPr="00463A1F">
        <w:rPr>
          <w:rFonts w:ascii="Arial" w:hAnsi="Arial" w:cs="Arial"/>
          <w:sz w:val="24"/>
          <w:szCs w:val="24"/>
        </w:rPr>
        <w:t>i</w:t>
      </w:r>
      <w:r w:rsidR="00BE0E65" w:rsidRPr="00463A1F">
        <w:rPr>
          <w:rFonts w:ascii="Arial" w:hAnsi="Arial" w:cs="Arial"/>
          <w:sz w:val="24"/>
          <w:szCs w:val="24"/>
        </w:rPr>
        <w:t>n</w:t>
      </w:r>
      <w:r w:rsidR="00500161" w:rsidRPr="00463A1F">
        <w:rPr>
          <w:rFonts w:ascii="Arial" w:hAnsi="Arial" w:cs="Arial"/>
          <w:sz w:val="24"/>
          <w:szCs w:val="24"/>
        </w:rPr>
        <w:t>o</w:t>
      </w:r>
      <w:r w:rsidR="00BE0E65" w:rsidRPr="00463A1F">
        <w:rPr>
          <w:rFonts w:ascii="Arial" w:hAnsi="Arial" w:cs="Arial"/>
          <w:sz w:val="24"/>
          <w:szCs w:val="24"/>
        </w:rPr>
        <w:t>r children</w:t>
      </w:r>
      <w:r w:rsidR="00500161" w:rsidRPr="00463A1F">
        <w:rPr>
          <w:rFonts w:ascii="Arial" w:hAnsi="Arial" w:cs="Arial"/>
          <w:sz w:val="24"/>
          <w:szCs w:val="24"/>
        </w:rPr>
        <w:t xml:space="preserve"> </w:t>
      </w:r>
      <w:r w:rsidR="000952E2">
        <w:rPr>
          <w:rFonts w:ascii="Arial" w:hAnsi="Arial" w:cs="Arial"/>
          <w:sz w:val="24"/>
          <w:szCs w:val="24"/>
        </w:rPr>
        <w:t>H and H E</w:t>
      </w:r>
      <w:r w:rsidR="005A1D21" w:rsidRPr="00463A1F">
        <w:rPr>
          <w:rFonts w:ascii="Arial" w:hAnsi="Arial" w:cs="Arial"/>
          <w:sz w:val="24"/>
          <w:szCs w:val="24"/>
        </w:rPr>
        <w:t xml:space="preserve"> </w:t>
      </w:r>
      <w:r w:rsidR="005A1D21">
        <w:rPr>
          <w:rFonts w:ascii="Arial" w:hAnsi="Arial" w:cs="Arial"/>
          <w:sz w:val="24"/>
          <w:szCs w:val="24"/>
        </w:rPr>
        <w:t xml:space="preserve">born </w:t>
      </w:r>
      <w:r w:rsidR="008A69CF">
        <w:rPr>
          <w:rFonts w:ascii="Arial" w:hAnsi="Arial" w:cs="Arial"/>
          <w:sz w:val="24"/>
          <w:szCs w:val="24"/>
        </w:rPr>
        <w:t xml:space="preserve">from their </w:t>
      </w:r>
      <w:r w:rsidR="00BE0E65" w:rsidRPr="00463A1F">
        <w:rPr>
          <w:rFonts w:ascii="Arial" w:hAnsi="Arial" w:cs="Arial"/>
          <w:sz w:val="24"/>
          <w:szCs w:val="24"/>
        </w:rPr>
        <w:t xml:space="preserve">marriage </w:t>
      </w:r>
      <w:r w:rsidR="005A1D21">
        <w:rPr>
          <w:rFonts w:ascii="Arial" w:hAnsi="Arial" w:cs="Arial"/>
          <w:sz w:val="24"/>
          <w:szCs w:val="24"/>
        </w:rPr>
        <w:t xml:space="preserve">which was </w:t>
      </w:r>
      <w:r w:rsidR="00BE0E65" w:rsidRPr="00463A1F">
        <w:rPr>
          <w:rFonts w:ascii="Arial" w:hAnsi="Arial" w:cs="Arial"/>
          <w:sz w:val="24"/>
          <w:szCs w:val="24"/>
        </w:rPr>
        <w:t xml:space="preserve">dissolved on </w:t>
      </w:r>
      <w:r w:rsidR="0012383C">
        <w:rPr>
          <w:rFonts w:ascii="Arial" w:hAnsi="Arial" w:cs="Arial"/>
          <w:sz w:val="24"/>
          <w:szCs w:val="24"/>
        </w:rPr>
        <w:t>0</w:t>
      </w:r>
      <w:r w:rsidR="00BE0E65" w:rsidRPr="00463A1F">
        <w:rPr>
          <w:rFonts w:ascii="Arial" w:hAnsi="Arial" w:cs="Arial"/>
          <w:sz w:val="24"/>
          <w:szCs w:val="24"/>
        </w:rPr>
        <w:t>2 May 2017</w:t>
      </w:r>
      <w:r w:rsidR="005A1D21">
        <w:rPr>
          <w:rFonts w:ascii="Arial" w:hAnsi="Arial" w:cs="Arial"/>
          <w:sz w:val="24"/>
          <w:szCs w:val="24"/>
        </w:rPr>
        <w:t xml:space="preserve"> </w:t>
      </w:r>
      <w:r w:rsidR="00E10454">
        <w:rPr>
          <w:rFonts w:ascii="Arial" w:hAnsi="Arial" w:cs="Arial"/>
          <w:sz w:val="24"/>
          <w:szCs w:val="24"/>
        </w:rPr>
        <w:t xml:space="preserve">pursuant to a </w:t>
      </w:r>
      <w:r w:rsidR="005A1D21">
        <w:rPr>
          <w:rFonts w:ascii="Arial" w:hAnsi="Arial" w:cs="Arial"/>
          <w:sz w:val="24"/>
          <w:szCs w:val="24"/>
        </w:rPr>
        <w:t xml:space="preserve">decree of divorce </w:t>
      </w:r>
      <w:r w:rsidR="00E10454">
        <w:rPr>
          <w:rFonts w:ascii="Arial" w:hAnsi="Arial" w:cs="Arial"/>
          <w:sz w:val="24"/>
          <w:szCs w:val="24"/>
        </w:rPr>
        <w:t>(</w:t>
      </w:r>
      <w:r w:rsidR="008A69CF">
        <w:rPr>
          <w:rFonts w:ascii="Arial" w:hAnsi="Arial" w:cs="Arial"/>
          <w:sz w:val="24"/>
          <w:szCs w:val="24"/>
        </w:rPr>
        <w:t>“</w:t>
      </w:r>
      <w:r w:rsidR="00E10454">
        <w:rPr>
          <w:rFonts w:ascii="Arial" w:hAnsi="Arial" w:cs="Arial"/>
          <w:sz w:val="24"/>
          <w:szCs w:val="24"/>
        </w:rPr>
        <w:t>the divorce order</w:t>
      </w:r>
      <w:r w:rsidR="008A69CF">
        <w:rPr>
          <w:rFonts w:ascii="Arial" w:hAnsi="Arial" w:cs="Arial"/>
          <w:sz w:val="24"/>
          <w:szCs w:val="24"/>
        </w:rPr>
        <w:t>”</w:t>
      </w:r>
      <w:r w:rsidR="00E10454">
        <w:rPr>
          <w:rFonts w:ascii="Arial" w:hAnsi="Arial" w:cs="Arial"/>
          <w:sz w:val="24"/>
          <w:szCs w:val="24"/>
        </w:rPr>
        <w:t xml:space="preserve">) </w:t>
      </w:r>
      <w:r w:rsidR="00BE0E65" w:rsidRPr="00463A1F">
        <w:rPr>
          <w:rFonts w:ascii="Arial" w:hAnsi="Arial" w:cs="Arial"/>
          <w:sz w:val="24"/>
          <w:szCs w:val="24"/>
        </w:rPr>
        <w:t xml:space="preserve">incorporating a deed of settlement </w:t>
      </w:r>
      <w:r w:rsidR="00E10454">
        <w:rPr>
          <w:rFonts w:ascii="Arial" w:hAnsi="Arial" w:cs="Arial"/>
          <w:sz w:val="24"/>
          <w:szCs w:val="24"/>
        </w:rPr>
        <w:t xml:space="preserve">which made </w:t>
      </w:r>
      <w:r w:rsidR="0045115B">
        <w:rPr>
          <w:rFonts w:ascii="Arial" w:hAnsi="Arial" w:cs="Arial"/>
          <w:sz w:val="24"/>
          <w:szCs w:val="24"/>
        </w:rPr>
        <w:t>provision for t</w:t>
      </w:r>
      <w:r w:rsidR="00E10454" w:rsidRPr="0012383C">
        <w:rPr>
          <w:rFonts w:ascii="Arial" w:hAnsi="Arial" w:cs="Arial"/>
          <w:sz w:val="24"/>
          <w:szCs w:val="24"/>
        </w:rPr>
        <w:t>he parties’ parental responsibilities and rights in respect of the minor children</w:t>
      </w:r>
      <w:r w:rsidR="00ED634A">
        <w:rPr>
          <w:rFonts w:ascii="Arial" w:hAnsi="Arial" w:cs="Arial"/>
          <w:sz w:val="24"/>
          <w:szCs w:val="24"/>
        </w:rPr>
        <w:t xml:space="preserve"> on the basis that: </w:t>
      </w:r>
      <w:r w:rsidR="005A1D21">
        <w:rPr>
          <w:rFonts w:ascii="Arial" w:hAnsi="Arial" w:cs="Arial"/>
          <w:sz w:val="24"/>
          <w:szCs w:val="24"/>
        </w:rPr>
        <w:t xml:space="preserve">primary residence of the children </w:t>
      </w:r>
      <w:r w:rsidR="00E10454">
        <w:rPr>
          <w:rFonts w:ascii="Arial" w:hAnsi="Arial" w:cs="Arial"/>
          <w:sz w:val="24"/>
          <w:szCs w:val="24"/>
        </w:rPr>
        <w:t xml:space="preserve">was </w:t>
      </w:r>
      <w:r w:rsidR="00BE0E65" w:rsidRPr="00463A1F">
        <w:rPr>
          <w:rFonts w:ascii="Arial" w:hAnsi="Arial" w:cs="Arial"/>
          <w:sz w:val="24"/>
          <w:szCs w:val="24"/>
        </w:rPr>
        <w:t>awarded to the respondent subject to the applicant’s right to contact</w:t>
      </w:r>
      <w:r w:rsidR="00ED634A">
        <w:rPr>
          <w:rFonts w:ascii="Arial" w:hAnsi="Arial" w:cs="Arial"/>
          <w:sz w:val="24"/>
          <w:szCs w:val="24"/>
        </w:rPr>
        <w:t xml:space="preserve">. The </w:t>
      </w:r>
      <w:r w:rsidR="00BE0E65" w:rsidRPr="00463A1F">
        <w:rPr>
          <w:rFonts w:ascii="Arial" w:hAnsi="Arial" w:cs="Arial"/>
          <w:sz w:val="24"/>
          <w:szCs w:val="24"/>
        </w:rPr>
        <w:t xml:space="preserve">applicant was ordered to pay maintenance in respect of the minor children to the respondent in the amount of </w:t>
      </w:r>
      <w:r w:rsidR="00BE0E65" w:rsidRPr="00E10454">
        <w:rPr>
          <w:rFonts w:ascii="Arial" w:hAnsi="Arial" w:cs="Arial"/>
          <w:sz w:val="24"/>
          <w:szCs w:val="24"/>
        </w:rPr>
        <w:t>R</w:t>
      </w:r>
      <w:r w:rsidR="0012383C" w:rsidRPr="00E10454">
        <w:rPr>
          <w:rFonts w:ascii="Arial" w:hAnsi="Arial" w:cs="Arial"/>
          <w:sz w:val="24"/>
          <w:szCs w:val="24"/>
        </w:rPr>
        <w:t xml:space="preserve">4000.00 </w:t>
      </w:r>
      <w:r w:rsidR="0012383C">
        <w:rPr>
          <w:rFonts w:ascii="Arial" w:hAnsi="Arial" w:cs="Arial"/>
          <w:sz w:val="24"/>
          <w:szCs w:val="24"/>
        </w:rPr>
        <w:t>per month per child.</w:t>
      </w:r>
      <w:r w:rsidR="00BE0E65" w:rsidRPr="00463A1F">
        <w:rPr>
          <w:rFonts w:ascii="Arial" w:hAnsi="Arial" w:cs="Arial"/>
          <w:sz w:val="24"/>
          <w:szCs w:val="24"/>
        </w:rPr>
        <w:t xml:space="preserve"> </w:t>
      </w:r>
    </w:p>
    <w:p w:rsidR="00CE6F99" w:rsidRDefault="00CE6F99" w:rsidP="00BE0E65">
      <w:pPr>
        <w:spacing w:after="0" w:line="360" w:lineRule="auto"/>
        <w:ind w:left="720" w:hanging="720"/>
        <w:jc w:val="both"/>
        <w:rPr>
          <w:rFonts w:ascii="Arial" w:hAnsi="Arial" w:cs="Arial"/>
          <w:sz w:val="24"/>
          <w:szCs w:val="24"/>
        </w:rPr>
      </w:pPr>
    </w:p>
    <w:p w:rsidR="00BE0E65" w:rsidRPr="001627D4" w:rsidRDefault="00ED634A" w:rsidP="00BE0E65">
      <w:pPr>
        <w:spacing w:after="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E10454">
        <w:rPr>
          <w:rFonts w:ascii="Arial" w:hAnsi="Arial" w:cs="Arial"/>
          <w:sz w:val="24"/>
          <w:szCs w:val="24"/>
        </w:rPr>
        <w:t xml:space="preserve">Despite the provisions of the deed of settlement, the parties have continued to be embroiled in </w:t>
      </w:r>
      <w:r w:rsidR="0036405D">
        <w:rPr>
          <w:rFonts w:ascii="Arial" w:hAnsi="Arial" w:cs="Arial"/>
          <w:sz w:val="24"/>
          <w:szCs w:val="24"/>
        </w:rPr>
        <w:t xml:space="preserve">acrimonious </w:t>
      </w:r>
      <w:r w:rsidR="00E10454">
        <w:rPr>
          <w:rFonts w:ascii="Arial" w:hAnsi="Arial" w:cs="Arial"/>
          <w:sz w:val="24"/>
          <w:szCs w:val="24"/>
        </w:rPr>
        <w:t>l</w:t>
      </w:r>
      <w:r w:rsidR="00E10454" w:rsidRPr="00463A1F">
        <w:rPr>
          <w:rFonts w:ascii="Arial" w:hAnsi="Arial" w:cs="Arial"/>
          <w:sz w:val="24"/>
          <w:szCs w:val="24"/>
        </w:rPr>
        <w:t>itigation</w:t>
      </w:r>
      <w:r w:rsidR="00E10454">
        <w:rPr>
          <w:rFonts w:ascii="Arial" w:hAnsi="Arial" w:cs="Arial"/>
          <w:sz w:val="24"/>
          <w:szCs w:val="24"/>
        </w:rPr>
        <w:t xml:space="preserve"> </w:t>
      </w:r>
      <w:r w:rsidR="002D1CD4">
        <w:rPr>
          <w:rFonts w:ascii="Arial" w:hAnsi="Arial" w:cs="Arial"/>
          <w:sz w:val="24"/>
          <w:szCs w:val="24"/>
        </w:rPr>
        <w:t xml:space="preserve">over their children. </w:t>
      </w:r>
      <w:r w:rsidR="00E10454">
        <w:rPr>
          <w:rFonts w:ascii="Arial" w:hAnsi="Arial" w:cs="Arial"/>
          <w:sz w:val="24"/>
          <w:szCs w:val="24"/>
        </w:rPr>
        <w:t xml:space="preserve">During </w:t>
      </w:r>
      <w:r w:rsidR="00BE0E65" w:rsidRPr="00463A1F">
        <w:rPr>
          <w:rFonts w:ascii="Arial" w:hAnsi="Arial" w:cs="Arial"/>
          <w:sz w:val="24"/>
          <w:szCs w:val="24"/>
        </w:rPr>
        <w:t xml:space="preserve">March 2020 the respondent </w:t>
      </w:r>
      <w:r w:rsidR="001627D4">
        <w:rPr>
          <w:rFonts w:ascii="Arial" w:hAnsi="Arial" w:cs="Arial"/>
          <w:sz w:val="24"/>
          <w:szCs w:val="24"/>
        </w:rPr>
        <w:t xml:space="preserve">successfully </w:t>
      </w:r>
      <w:r w:rsidR="00BE0E65" w:rsidRPr="00463A1F">
        <w:rPr>
          <w:rFonts w:ascii="Arial" w:hAnsi="Arial" w:cs="Arial"/>
          <w:sz w:val="24"/>
          <w:szCs w:val="24"/>
        </w:rPr>
        <w:t>launched an urgent application for the return of the children</w:t>
      </w:r>
      <w:r>
        <w:rPr>
          <w:rFonts w:ascii="Arial" w:hAnsi="Arial" w:cs="Arial"/>
          <w:sz w:val="24"/>
          <w:szCs w:val="24"/>
        </w:rPr>
        <w:t xml:space="preserve"> </w:t>
      </w:r>
      <w:r w:rsidR="002D1CD4">
        <w:rPr>
          <w:rFonts w:ascii="Arial" w:hAnsi="Arial" w:cs="Arial"/>
          <w:sz w:val="24"/>
          <w:szCs w:val="24"/>
        </w:rPr>
        <w:t>after the applicant d</w:t>
      </w:r>
      <w:r w:rsidR="00BE0E65" w:rsidRPr="00463A1F">
        <w:rPr>
          <w:rFonts w:ascii="Arial" w:hAnsi="Arial" w:cs="Arial"/>
          <w:sz w:val="24"/>
          <w:szCs w:val="24"/>
        </w:rPr>
        <w:t>efied the divorce order by failing to return the</w:t>
      </w:r>
      <w:r w:rsidR="00F12274">
        <w:rPr>
          <w:rFonts w:ascii="Arial" w:hAnsi="Arial" w:cs="Arial"/>
          <w:sz w:val="24"/>
          <w:szCs w:val="24"/>
        </w:rPr>
        <w:t xml:space="preserve"> minor children </w:t>
      </w:r>
      <w:r w:rsidR="002D1CD4">
        <w:rPr>
          <w:rFonts w:ascii="Arial" w:hAnsi="Arial" w:cs="Arial"/>
          <w:sz w:val="24"/>
          <w:szCs w:val="24"/>
        </w:rPr>
        <w:t xml:space="preserve">to the respondent’s care </w:t>
      </w:r>
      <w:r w:rsidR="00BE0E65" w:rsidRPr="00463A1F">
        <w:rPr>
          <w:rFonts w:ascii="Arial" w:hAnsi="Arial" w:cs="Arial"/>
          <w:sz w:val="24"/>
          <w:szCs w:val="24"/>
        </w:rPr>
        <w:t>after a visit</w:t>
      </w:r>
      <w:r w:rsidR="00C51AD8">
        <w:rPr>
          <w:rFonts w:ascii="Arial" w:hAnsi="Arial" w:cs="Arial"/>
          <w:sz w:val="24"/>
          <w:szCs w:val="24"/>
        </w:rPr>
        <w:t xml:space="preserve">. </w:t>
      </w:r>
      <w:r w:rsidR="008C6953">
        <w:rPr>
          <w:rFonts w:ascii="Arial" w:hAnsi="Arial" w:cs="Arial"/>
          <w:sz w:val="24"/>
          <w:szCs w:val="24"/>
        </w:rPr>
        <w:t xml:space="preserve">On 13 </w:t>
      </w:r>
      <w:r w:rsidR="00BE0E65" w:rsidRPr="00463A1F">
        <w:rPr>
          <w:rFonts w:ascii="Arial" w:hAnsi="Arial" w:cs="Arial"/>
          <w:sz w:val="24"/>
          <w:szCs w:val="24"/>
        </w:rPr>
        <w:t>October 2021 the applicant</w:t>
      </w:r>
      <w:r w:rsidR="00656690">
        <w:rPr>
          <w:rFonts w:ascii="Arial" w:hAnsi="Arial" w:cs="Arial"/>
          <w:sz w:val="24"/>
          <w:szCs w:val="24"/>
        </w:rPr>
        <w:t xml:space="preserve">’s </w:t>
      </w:r>
      <w:r w:rsidR="00BE0E65" w:rsidRPr="00463A1F">
        <w:rPr>
          <w:rFonts w:ascii="Arial" w:hAnsi="Arial" w:cs="Arial"/>
          <w:sz w:val="24"/>
          <w:szCs w:val="24"/>
        </w:rPr>
        <w:t xml:space="preserve">urgent application </w:t>
      </w:r>
      <w:r w:rsidR="00656690">
        <w:rPr>
          <w:rFonts w:ascii="Arial" w:hAnsi="Arial" w:cs="Arial"/>
          <w:sz w:val="24"/>
          <w:szCs w:val="24"/>
        </w:rPr>
        <w:t xml:space="preserve">for </w:t>
      </w:r>
      <w:r w:rsidR="00D90B1A">
        <w:rPr>
          <w:rFonts w:ascii="Arial" w:hAnsi="Arial" w:cs="Arial"/>
          <w:sz w:val="24"/>
          <w:szCs w:val="24"/>
        </w:rPr>
        <w:t xml:space="preserve">primary residence </w:t>
      </w:r>
      <w:r w:rsidR="00656690">
        <w:rPr>
          <w:rFonts w:ascii="Arial" w:hAnsi="Arial" w:cs="Arial"/>
          <w:sz w:val="24"/>
          <w:szCs w:val="24"/>
        </w:rPr>
        <w:t>was struck from the roll</w:t>
      </w:r>
      <w:r w:rsidR="00D90B1A">
        <w:rPr>
          <w:rFonts w:ascii="Arial" w:hAnsi="Arial" w:cs="Arial"/>
          <w:sz w:val="24"/>
          <w:szCs w:val="24"/>
        </w:rPr>
        <w:t xml:space="preserve">. </w:t>
      </w:r>
      <w:r w:rsidR="00C51AD8">
        <w:rPr>
          <w:rFonts w:ascii="Arial" w:hAnsi="Arial" w:cs="Arial"/>
          <w:sz w:val="24"/>
          <w:szCs w:val="24"/>
        </w:rPr>
        <w:t xml:space="preserve">The respondent was awarded costs in </w:t>
      </w:r>
      <w:r w:rsidR="00022171">
        <w:rPr>
          <w:rFonts w:ascii="Arial" w:hAnsi="Arial" w:cs="Arial"/>
          <w:sz w:val="24"/>
          <w:szCs w:val="24"/>
        </w:rPr>
        <w:t xml:space="preserve">respect of both the </w:t>
      </w:r>
      <w:r w:rsidR="00C51AD8">
        <w:rPr>
          <w:rFonts w:ascii="Arial" w:hAnsi="Arial" w:cs="Arial"/>
          <w:sz w:val="24"/>
          <w:szCs w:val="24"/>
        </w:rPr>
        <w:t xml:space="preserve">applications </w:t>
      </w:r>
      <w:r w:rsidR="00BE0E65" w:rsidRPr="00463A1F">
        <w:rPr>
          <w:rFonts w:ascii="Arial" w:hAnsi="Arial" w:cs="Arial"/>
          <w:sz w:val="24"/>
          <w:szCs w:val="24"/>
        </w:rPr>
        <w:t>(cost orders)</w:t>
      </w:r>
      <w:r w:rsidR="00631835">
        <w:rPr>
          <w:rFonts w:ascii="Arial" w:hAnsi="Arial" w:cs="Arial"/>
          <w:sz w:val="24"/>
          <w:szCs w:val="24"/>
        </w:rPr>
        <w:t>.</w:t>
      </w:r>
      <w:r w:rsidR="00C51AD8">
        <w:rPr>
          <w:rFonts w:ascii="Arial" w:hAnsi="Arial" w:cs="Arial"/>
          <w:sz w:val="24"/>
          <w:szCs w:val="24"/>
        </w:rPr>
        <w:t xml:space="preserve"> </w:t>
      </w:r>
    </w:p>
    <w:p w:rsidR="00BE0E65" w:rsidRPr="001627D4" w:rsidRDefault="00BE0E65" w:rsidP="00BE0E65">
      <w:pPr>
        <w:spacing w:after="0" w:line="360" w:lineRule="auto"/>
        <w:ind w:left="720" w:hanging="720"/>
        <w:jc w:val="both"/>
        <w:rPr>
          <w:rFonts w:ascii="Arial" w:hAnsi="Arial" w:cs="Arial"/>
          <w:sz w:val="24"/>
          <w:szCs w:val="24"/>
        </w:rPr>
      </w:pPr>
    </w:p>
    <w:p w:rsidR="000E253B" w:rsidRDefault="00BE0E65" w:rsidP="00195ABB">
      <w:pPr>
        <w:spacing w:after="0" w:line="360" w:lineRule="auto"/>
        <w:ind w:left="720" w:hanging="720"/>
        <w:jc w:val="both"/>
        <w:rPr>
          <w:rFonts w:ascii="Arial" w:hAnsi="Arial" w:cs="Arial"/>
          <w:sz w:val="24"/>
          <w:szCs w:val="24"/>
        </w:rPr>
      </w:pPr>
      <w:r w:rsidRPr="00463A1F">
        <w:rPr>
          <w:rFonts w:ascii="Arial" w:hAnsi="Arial" w:cs="Arial"/>
          <w:sz w:val="24"/>
          <w:szCs w:val="24"/>
        </w:rPr>
        <w:t>[</w:t>
      </w:r>
      <w:r w:rsidR="00692B47">
        <w:rPr>
          <w:rFonts w:ascii="Arial" w:hAnsi="Arial" w:cs="Arial"/>
          <w:sz w:val="24"/>
          <w:szCs w:val="24"/>
        </w:rPr>
        <w:t>3</w:t>
      </w:r>
      <w:r w:rsidRPr="00463A1F">
        <w:rPr>
          <w:rFonts w:ascii="Arial" w:hAnsi="Arial" w:cs="Arial"/>
          <w:sz w:val="24"/>
          <w:szCs w:val="24"/>
        </w:rPr>
        <w:t>]</w:t>
      </w:r>
      <w:r w:rsidRPr="00463A1F">
        <w:rPr>
          <w:rFonts w:ascii="Arial" w:hAnsi="Arial" w:cs="Arial"/>
          <w:sz w:val="24"/>
          <w:szCs w:val="24"/>
        </w:rPr>
        <w:tab/>
      </w:r>
      <w:r w:rsidR="00C51AD8">
        <w:rPr>
          <w:rFonts w:ascii="Arial" w:hAnsi="Arial" w:cs="Arial"/>
          <w:sz w:val="24"/>
          <w:szCs w:val="24"/>
        </w:rPr>
        <w:t xml:space="preserve">Yet again, these proceedings involve the </w:t>
      </w:r>
      <w:r w:rsidR="00631835">
        <w:rPr>
          <w:rFonts w:ascii="Arial" w:hAnsi="Arial" w:cs="Arial"/>
          <w:sz w:val="24"/>
          <w:szCs w:val="24"/>
        </w:rPr>
        <w:t xml:space="preserve">residency and maintenance of the </w:t>
      </w:r>
      <w:r w:rsidR="0017195F">
        <w:rPr>
          <w:rFonts w:ascii="Arial" w:hAnsi="Arial" w:cs="Arial"/>
          <w:sz w:val="24"/>
          <w:szCs w:val="24"/>
        </w:rPr>
        <w:t xml:space="preserve">minor </w:t>
      </w:r>
      <w:r w:rsidR="00631835">
        <w:rPr>
          <w:rFonts w:ascii="Arial" w:hAnsi="Arial" w:cs="Arial"/>
          <w:sz w:val="24"/>
          <w:szCs w:val="24"/>
        </w:rPr>
        <w:t xml:space="preserve">children. </w:t>
      </w:r>
      <w:r w:rsidR="005178BA">
        <w:rPr>
          <w:rFonts w:ascii="Arial" w:hAnsi="Arial" w:cs="Arial"/>
          <w:sz w:val="24"/>
          <w:szCs w:val="24"/>
        </w:rPr>
        <w:t xml:space="preserve">The applicant seeks variation of the divorce order </w:t>
      </w:r>
      <w:r w:rsidR="0007110A">
        <w:rPr>
          <w:rFonts w:ascii="Arial" w:hAnsi="Arial" w:cs="Arial"/>
          <w:sz w:val="24"/>
          <w:szCs w:val="24"/>
        </w:rPr>
        <w:t xml:space="preserve">(the main application). The purport is for </w:t>
      </w:r>
      <w:r w:rsidR="005178BA">
        <w:rPr>
          <w:rFonts w:ascii="Arial" w:hAnsi="Arial" w:cs="Arial"/>
          <w:sz w:val="24"/>
          <w:szCs w:val="24"/>
        </w:rPr>
        <w:t xml:space="preserve">primary residence of the minor children </w:t>
      </w:r>
      <w:r w:rsidR="0007110A">
        <w:rPr>
          <w:rFonts w:ascii="Arial" w:hAnsi="Arial" w:cs="Arial"/>
          <w:sz w:val="24"/>
          <w:szCs w:val="24"/>
        </w:rPr>
        <w:t xml:space="preserve">to </w:t>
      </w:r>
      <w:r w:rsidR="002D1CD4">
        <w:rPr>
          <w:rFonts w:ascii="Arial" w:hAnsi="Arial" w:cs="Arial"/>
          <w:sz w:val="24"/>
          <w:szCs w:val="24"/>
        </w:rPr>
        <w:t xml:space="preserve">be awarded </w:t>
      </w:r>
      <w:r w:rsidR="005178BA">
        <w:rPr>
          <w:rFonts w:ascii="Arial" w:hAnsi="Arial" w:cs="Arial"/>
          <w:sz w:val="24"/>
          <w:szCs w:val="24"/>
        </w:rPr>
        <w:t>to him subject to the respondent</w:t>
      </w:r>
      <w:r w:rsidR="0007110A">
        <w:rPr>
          <w:rFonts w:ascii="Arial" w:hAnsi="Arial" w:cs="Arial"/>
          <w:sz w:val="24"/>
          <w:szCs w:val="24"/>
        </w:rPr>
        <w:t xml:space="preserve">’s </w:t>
      </w:r>
      <w:r w:rsidR="002D1CD4">
        <w:rPr>
          <w:rFonts w:ascii="Arial" w:hAnsi="Arial" w:cs="Arial"/>
          <w:sz w:val="24"/>
          <w:szCs w:val="24"/>
        </w:rPr>
        <w:t>rights of contact</w:t>
      </w:r>
      <w:r w:rsidR="00431C0D">
        <w:rPr>
          <w:rFonts w:ascii="Arial" w:hAnsi="Arial" w:cs="Arial"/>
          <w:sz w:val="24"/>
          <w:szCs w:val="24"/>
        </w:rPr>
        <w:t xml:space="preserve"> and </w:t>
      </w:r>
      <w:r w:rsidR="0026176E">
        <w:rPr>
          <w:rFonts w:ascii="Arial" w:hAnsi="Arial" w:cs="Arial"/>
          <w:sz w:val="24"/>
          <w:szCs w:val="24"/>
        </w:rPr>
        <w:t xml:space="preserve">an assessment </w:t>
      </w:r>
      <w:r w:rsidR="0007110A">
        <w:rPr>
          <w:rFonts w:ascii="Arial" w:hAnsi="Arial" w:cs="Arial"/>
          <w:sz w:val="24"/>
          <w:szCs w:val="24"/>
        </w:rPr>
        <w:t xml:space="preserve">of the minor children </w:t>
      </w:r>
      <w:r w:rsidR="0026176E">
        <w:rPr>
          <w:rFonts w:ascii="Arial" w:hAnsi="Arial" w:cs="Arial"/>
          <w:sz w:val="24"/>
          <w:szCs w:val="24"/>
        </w:rPr>
        <w:t xml:space="preserve">by </w:t>
      </w:r>
      <w:r w:rsidR="00AF0F05">
        <w:rPr>
          <w:rFonts w:ascii="Arial" w:hAnsi="Arial" w:cs="Arial"/>
          <w:sz w:val="24"/>
          <w:szCs w:val="24"/>
        </w:rPr>
        <w:t>clinical and educational p</w:t>
      </w:r>
      <w:r w:rsidR="0026176E">
        <w:rPr>
          <w:rFonts w:ascii="Arial" w:hAnsi="Arial" w:cs="Arial"/>
          <w:sz w:val="24"/>
          <w:szCs w:val="24"/>
        </w:rPr>
        <w:t>sychologist</w:t>
      </w:r>
      <w:r w:rsidR="0007110A">
        <w:rPr>
          <w:rFonts w:ascii="Arial" w:hAnsi="Arial" w:cs="Arial"/>
          <w:sz w:val="24"/>
          <w:szCs w:val="24"/>
        </w:rPr>
        <w:t>s</w:t>
      </w:r>
      <w:r w:rsidR="00AF0F05">
        <w:rPr>
          <w:rFonts w:ascii="Arial" w:hAnsi="Arial" w:cs="Arial"/>
          <w:sz w:val="24"/>
          <w:szCs w:val="24"/>
        </w:rPr>
        <w:t xml:space="preserve"> regarding the change of the children’s </w:t>
      </w:r>
      <w:r w:rsidR="0007110A">
        <w:rPr>
          <w:rFonts w:ascii="Arial" w:hAnsi="Arial" w:cs="Arial"/>
          <w:sz w:val="24"/>
          <w:szCs w:val="24"/>
        </w:rPr>
        <w:t xml:space="preserve">circumstances. </w:t>
      </w:r>
      <w:r w:rsidR="002D1CD4">
        <w:rPr>
          <w:rFonts w:ascii="Arial" w:hAnsi="Arial" w:cs="Arial"/>
          <w:sz w:val="24"/>
          <w:szCs w:val="24"/>
        </w:rPr>
        <w:t xml:space="preserve">The </w:t>
      </w:r>
      <w:r w:rsidR="0007110A">
        <w:rPr>
          <w:rFonts w:ascii="Arial" w:hAnsi="Arial" w:cs="Arial"/>
          <w:sz w:val="24"/>
          <w:szCs w:val="24"/>
        </w:rPr>
        <w:t xml:space="preserve">basis of the main application is an alleged </w:t>
      </w:r>
      <w:r w:rsidR="002D1CD4">
        <w:rPr>
          <w:rFonts w:ascii="Arial" w:hAnsi="Arial" w:cs="Arial"/>
          <w:sz w:val="24"/>
          <w:szCs w:val="24"/>
        </w:rPr>
        <w:t>curtailment of the applicant’s contact rights resulting from parental alienation by the respondent.</w:t>
      </w:r>
    </w:p>
    <w:p w:rsidR="000E253B" w:rsidRDefault="000E253B" w:rsidP="00195ABB">
      <w:pPr>
        <w:spacing w:after="0" w:line="360" w:lineRule="auto"/>
        <w:ind w:left="720" w:hanging="720"/>
        <w:jc w:val="both"/>
        <w:rPr>
          <w:rFonts w:ascii="Arial" w:hAnsi="Arial" w:cs="Arial"/>
          <w:sz w:val="24"/>
          <w:szCs w:val="24"/>
        </w:rPr>
      </w:pPr>
    </w:p>
    <w:p w:rsidR="00DC2A64" w:rsidRDefault="00EE79FE" w:rsidP="00022CA9">
      <w:pPr>
        <w:spacing w:after="0" w:line="360" w:lineRule="auto"/>
        <w:ind w:left="720" w:hanging="720"/>
        <w:jc w:val="both"/>
        <w:rPr>
          <w:rFonts w:ascii="Arial" w:hAnsi="Arial" w:cs="Arial"/>
          <w:sz w:val="24"/>
          <w:szCs w:val="24"/>
        </w:rPr>
      </w:pPr>
      <w:r>
        <w:rPr>
          <w:rFonts w:ascii="Arial" w:hAnsi="Arial" w:cs="Arial"/>
          <w:sz w:val="24"/>
          <w:szCs w:val="24"/>
        </w:rPr>
        <w:t>[</w:t>
      </w:r>
      <w:r w:rsidR="00692B47">
        <w:rPr>
          <w:rFonts w:ascii="Arial" w:hAnsi="Arial" w:cs="Arial"/>
          <w:sz w:val="24"/>
          <w:szCs w:val="24"/>
        </w:rPr>
        <w:t>4</w:t>
      </w:r>
      <w:r>
        <w:rPr>
          <w:rFonts w:ascii="Arial" w:hAnsi="Arial" w:cs="Arial"/>
          <w:sz w:val="24"/>
          <w:szCs w:val="24"/>
        </w:rPr>
        <w:t>]</w:t>
      </w:r>
      <w:r>
        <w:rPr>
          <w:rFonts w:ascii="Arial" w:hAnsi="Arial" w:cs="Arial"/>
          <w:sz w:val="24"/>
          <w:szCs w:val="24"/>
        </w:rPr>
        <w:tab/>
      </w:r>
      <w:r w:rsidR="00F56CC7">
        <w:rPr>
          <w:rFonts w:ascii="Arial" w:hAnsi="Arial" w:cs="Arial"/>
          <w:sz w:val="24"/>
          <w:szCs w:val="24"/>
        </w:rPr>
        <w:t>In</w:t>
      </w:r>
      <w:r w:rsidR="0036405D">
        <w:rPr>
          <w:rFonts w:ascii="Arial" w:hAnsi="Arial" w:cs="Arial"/>
          <w:sz w:val="24"/>
          <w:szCs w:val="24"/>
        </w:rPr>
        <w:t xml:space="preserve"> </w:t>
      </w:r>
      <w:r w:rsidR="0036405D" w:rsidRPr="00FF6E75">
        <w:rPr>
          <w:rFonts w:ascii="Arial" w:hAnsi="Arial" w:cs="Arial"/>
          <w:sz w:val="24"/>
          <w:szCs w:val="24"/>
        </w:rPr>
        <w:t xml:space="preserve">addition to opposing the main application, the respondent launched a counter-application seeking </w:t>
      </w:r>
      <w:r w:rsidR="0036405D" w:rsidRPr="002C1D53">
        <w:rPr>
          <w:rFonts w:ascii="Arial" w:hAnsi="Arial" w:cs="Arial"/>
          <w:sz w:val="24"/>
          <w:szCs w:val="24"/>
        </w:rPr>
        <w:t>an order</w:t>
      </w:r>
      <w:r w:rsidR="00DC2A64">
        <w:rPr>
          <w:rFonts w:ascii="Arial" w:hAnsi="Arial" w:cs="Arial"/>
          <w:sz w:val="24"/>
          <w:szCs w:val="24"/>
        </w:rPr>
        <w:t xml:space="preserve"> on the following terms:</w:t>
      </w:r>
    </w:p>
    <w:p w:rsidR="0026176E" w:rsidRDefault="0026176E" w:rsidP="00022CA9">
      <w:pPr>
        <w:spacing w:after="0" w:line="360" w:lineRule="auto"/>
        <w:ind w:left="720" w:hanging="720"/>
        <w:jc w:val="both"/>
        <w:rPr>
          <w:rFonts w:ascii="Arial" w:hAnsi="Arial" w:cs="Arial"/>
          <w:sz w:val="24"/>
          <w:szCs w:val="24"/>
        </w:rPr>
      </w:pPr>
    </w:p>
    <w:p w:rsidR="0026176E" w:rsidRPr="0026176E" w:rsidRDefault="0026176E" w:rsidP="00AF0F05">
      <w:pPr>
        <w:spacing w:after="0" w:line="360" w:lineRule="auto"/>
        <w:ind w:left="720"/>
        <w:jc w:val="both"/>
        <w:rPr>
          <w:rFonts w:ascii="Arial" w:hAnsi="Arial" w:cs="Arial"/>
          <w:i/>
          <w:sz w:val="24"/>
          <w:szCs w:val="24"/>
        </w:rPr>
      </w:pPr>
      <w:r>
        <w:rPr>
          <w:rFonts w:ascii="Arial" w:hAnsi="Arial" w:cs="Arial"/>
          <w:sz w:val="24"/>
          <w:szCs w:val="24"/>
        </w:rPr>
        <w:t>“</w:t>
      </w:r>
      <w:r w:rsidRPr="0026176E">
        <w:rPr>
          <w:rFonts w:ascii="Arial" w:hAnsi="Arial" w:cs="Arial"/>
          <w:i/>
          <w:sz w:val="20"/>
          <w:szCs w:val="20"/>
        </w:rPr>
        <w:t>1</w:t>
      </w:r>
    </w:p>
    <w:p w:rsidR="0026176E" w:rsidRPr="0026176E" w:rsidRDefault="0026176E" w:rsidP="0026176E">
      <w:pPr>
        <w:pStyle w:val="ListParagraph"/>
        <w:spacing w:after="0" w:line="360" w:lineRule="auto"/>
        <w:jc w:val="both"/>
        <w:rPr>
          <w:rFonts w:ascii="Arial" w:hAnsi="Arial" w:cs="Arial"/>
          <w:i/>
          <w:sz w:val="20"/>
          <w:szCs w:val="20"/>
        </w:rPr>
      </w:pPr>
    </w:p>
    <w:p w:rsidR="0026176E" w:rsidRPr="000952E2" w:rsidRDefault="000952E2" w:rsidP="000952E2">
      <w:pPr>
        <w:spacing w:after="0" w:line="360" w:lineRule="auto"/>
        <w:ind w:left="1440" w:hanging="360"/>
        <w:jc w:val="both"/>
        <w:rPr>
          <w:rFonts w:ascii="Arial" w:hAnsi="Arial" w:cs="Arial"/>
          <w:i/>
          <w:sz w:val="20"/>
          <w:szCs w:val="20"/>
        </w:rPr>
      </w:pPr>
      <w:r w:rsidRPr="0026176E">
        <w:rPr>
          <w:rFonts w:ascii="Arial" w:hAnsi="Arial" w:cs="Arial"/>
          <w:i/>
          <w:sz w:val="20"/>
          <w:szCs w:val="20"/>
        </w:rPr>
        <w:t>a)</w:t>
      </w:r>
      <w:r w:rsidRPr="0026176E">
        <w:rPr>
          <w:rFonts w:ascii="Arial" w:hAnsi="Arial" w:cs="Arial"/>
          <w:i/>
          <w:sz w:val="20"/>
          <w:szCs w:val="20"/>
        </w:rPr>
        <w:tab/>
      </w:r>
      <w:r w:rsidR="0026176E" w:rsidRPr="000952E2">
        <w:rPr>
          <w:rFonts w:ascii="Arial" w:hAnsi="Arial" w:cs="Arial"/>
          <w:i/>
          <w:sz w:val="20"/>
          <w:szCs w:val="20"/>
        </w:rPr>
        <w:t xml:space="preserve">That the Family Advocate, Bloemfontein, be authorized and directed to investigate the circumstances, care, placement and contact of the minor children </w:t>
      </w:r>
      <w:r w:rsidRPr="000952E2">
        <w:rPr>
          <w:rFonts w:ascii="Arial" w:hAnsi="Arial" w:cs="Arial"/>
          <w:i/>
          <w:sz w:val="20"/>
          <w:szCs w:val="20"/>
        </w:rPr>
        <w:t>H E and H E</w:t>
      </w:r>
      <w:r w:rsidR="0026176E" w:rsidRPr="000952E2">
        <w:rPr>
          <w:rFonts w:ascii="Arial" w:hAnsi="Arial" w:cs="Arial"/>
          <w:i/>
          <w:sz w:val="20"/>
          <w:szCs w:val="20"/>
        </w:rPr>
        <w:t xml:space="preserve"> </w:t>
      </w:r>
      <w:r w:rsidRPr="000952E2">
        <w:rPr>
          <w:rFonts w:ascii="Arial" w:hAnsi="Arial" w:cs="Arial"/>
          <w:i/>
          <w:sz w:val="20"/>
          <w:szCs w:val="20"/>
        </w:rPr>
        <w:t>E</w:t>
      </w:r>
      <w:r w:rsidR="0026176E" w:rsidRPr="000952E2">
        <w:rPr>
          <w:rFonts w:ascii="Arial" w:hAnsi="Arial" w:cs="Arial"/>
          <w:i/>
          <w:sz w:val="20"/>
          <w:szCs w:val="20"/>
        </w:rPr>
        <w:t xml:space="preserve"> and </w:t>
      </w:r>
      <w:r w:rsidR="0026176E" w:rsidRPr="000952E2">
        <w:rPr>
          <w:rFonts w:ascii="Arial" w:hAnsi="Arial" w:cs="Arial"/>
          <w:i/>
          <w:sz w:val="20"/>
          <w:szCs w:val="20"/>
        </w:rPr>
        <w:lastRenderedPageBreak/>
        <w:t>to furnish this Honourable Court with a report and a recommendation regarding the best interests of the minor children;</w:t>
      </w:r>
    </w:p>
    <w:p w:rsidR="0026176E" w:rsidRPr="0026176E" w:rsidRDefault="0026176E" w:rsidP="0026176E">
      <w:pPr>
        <w:pStyle w:val="ListParagraph"/>
        <w:spacing w:after="0" w:line="360" w:lineRule="auto"/>
        <w:ind w:left="1080"/>
        <w:jc w:val="both"/>
        <w:rPr>
          <w:rFonts w:ascii="Arial" w:hAnsi="Arial" w:cs="Arial"/>
          <w:i/>
          <w:sz w:val="20"/>
          <w:szCs w:val="20"/>
        </w:rPr>
      </w:pPr>
    </w:p>
    <w:p w:rsidR="0026176E" w:rsidRPr="000952E2" w:rsidRDefault="000952E2" w:rsidP="000952E2">
      <w:pPr>
        <w:spacing w:after="0" w:line="360" w:lineRule="auto"/>
        <w:ind w:left="1440" w:hanging="360"/>
        <w:jc w:val="both"/>
        <w:rPr>
          <w:rFonts w:ascii="Arial" w:hAnsi="Arial" w:cs="Arial"/>
          <w:i/>
          <w:sz w:val="20"/>
          <w:szCs w:val="20"/>
        </w:rPr>
      </w:pPr>
      <w:r w:rsidRPr="0026176E">
        <w:rPr>
          <w:rFonts w:ascii="Arial" w:hAnsi="Arial" w:cs="Arial"/>
          <w:i/>
          <w:sz w:val="20"/>
          <w:szCs w:val="20"/>
        </w:rPr>
        <w:t>b)</w:t>
      </w:r>
      <w:r w:rsidRPr="0026176E">
        <w:rPr>
          <w:rFonts w:ascii="Arial" w:hAnsi="Arial" w:cs="Arial"/>
          <w:i/>
          <w:sz w:val="20"/>
          <w:szCs w:val="20"/>
        </w:rPr>
        <w:tab/>
      </w:r>
      <w:r w:rsidR="0026176E" w:rsidRPr="000952E2">
        <w:rPr>
          <w:rFonts w:ascii="Arial" w:hAnsi="Arial" w:cs="Arial"/>
          <w:i/>
          <w:sz w:val="20"/>
          <w:szCs w:val="20"/>
        </w:rPr>
        <w:t>That the Applicant and Respondent be granted leave to supplement their papers and to approach the Honourable Court on the same papers duly amplified (if so advised) for any order which they may require regarding the care and contact of the minor children once the Family Advocate’s report and recommendation are received.</w:t>
      </w:r>
    </w:p>
    <w:p w:rsidR="0026176E" w:rsidRPr="0026176E" w:rsidRDefault="0026176E" w:rsidP="0026176E">
      <w:pPr>
        <w:spacing w:after="0" w:line="360" w:lineRule="auto"/>
        <w:jc w:val="both"/>
        <w:rPr>
          <w:rFonts w:ascii="Arial" w:hAnsi="Arial" w:cs="Arial"/>
          <w:i/>
          <w:sz w:val="20"/>
          <w:szCs w:val="20"/>
        </w:rPr>
      </w:pPr>
    </w:p>
    <w:p w:rsidR="0026176E" w:rsidRPr="0026176E" w:rsidRDefault="0026176E" w:rsidP="00AF0F05">
      <w:pPr>
        <w:spacing w:after="0" w:line="360" w:lineRule="auto"/>
        <w:ind w:left="360" w:firstLine="360"/>
        <w:jc w:val="both"/>
        <w:rPr>
          <w:rFonts w:ascii="Arial" w:hAnsi="Arial" w:cs="Arial"/>
          <w:i/>
          <w:sz w:val="20"/>
          <w:szCs w:val="20"/>
        </w:rPr>
      </w:pPr>
      <w:r>
        <w:rPr>
          <w:rFonts w:ascii="Arial" w:hAnsi="Arial" w:cs="Arial"/>
          <w:i/>
          <w:sz w:val="20"/>
          <w:szCs w:val="20"/>
        </w:rPr>
        <w:t>2.</w:t>
      </w:r>
    </w:p>
    <w:p w:rsidR="0026176E" w:rsidRPr="0026176E" w:rsidRDefault="0026176E" w:rsidP="0026176E">
      <w:pPr>
        <w:pStyle w:val="ListParagraph"/>
        <w:spacing w:after="0" w:line="360" w:lineRule="auto"/>
        <w:jc w:val="both"/>
        <w:rPr>
          <w:rFonts w:ascii="Arial" w:hAnsi="Arial" w:cs="Arial"/>
          <w:i/>
          <w:sz w:val="20"/>
          <w:szCs w:val="20"/>
        </w:rPr>
      </w:pPr>
    </w:p>
    <w:p w:rsidR="0026176E" w:rsidRPr="000952E2" w:rsidRDefault="000952E2" w:rsidP="000952E2">
      <w:pPr>
        <w:spacing w:after="0" w:line="360" w:lineRule="auto"/>
        <w:ind w:left="1440" w:hanging="360"/>
        <w:jc w:val="both"/>
        <w:rPr>
          <w:rFonts w:ascii="Arial" w:hAnsi="Arial" w:cs="Arial"/>
          <w:i/>
          <w:sz w:val="20"/>
          <w:szCs w:val="20"/>
        </w:rPr>
      </w:pPr>
      <w:r w:rsidRPr="0026176E">
        <w:rPr>
          <w:rFonts w:ascii="Arial" w:hAnsi="Arial" w:cs="Arial"/>
          <w:i/>
          <w:sz w:val="20"/>
          <w:szCs w:val="20"/>
        </w:rPr>
        <w:t>a)</w:t>
      </w:r>
      <w:r w:rsidRPr="0026176E">
        <w:rPr>
          <w:rFonts w:ascii="Arial" w:hAnsi="Arial" w:cs="Arial"/>
          <w:i/>
          <w:sz w:val="20"/>
          <w:szCs w:val="20"/>
        </w:rPr>
        <w:tab/>
      </w:r>
      <w:r w:rsidR="0026176E" w:rsidRPr="000952E2">
        <w:rPr>
          <w:rFonts w:ascii="Arial" w:hAnsi="Arial" w:cs="Arial"/>
          <w:i/>
          <w:sz w:val="20"/>
          <w:szCs w:val="20"/>
        </w:rPr>
        <w:t>That a rule nisi be issued, calling on the Applicant to give reasons, if any, on a date as determined by the Court why;</w:t>
      </w:r>
    </w:p>
    <w:p w:rsidR="0026176E" w:rsidRPr="0026176E" w:rsidRDefault="0026176E" w:rsidP="0026176E">
      <w:pPr>
        <w:pStyle w:val="ListParagraph"/>
        <w:spacing w:after="0" w:line="360" w:lineRule="auto"/>
        <w:ind w:left="1080"/>
        <w:jc w:val="both"/>
        <w:rPr>
          <w:rFonts w:ascii="Arial" w:hAnsi="Arial" w:cs="Arial"/>
          <w:i/>
          <w:sz w:val="20"/>
          <w:szCs w:val="20"/>
        </w:rPr>
      </w:pPr>
    </w:p>
    <w:p w:rsidR="0026176E" w:rsidRPr="000952E2" w:rsidRDefault="000952E2" w:rsidP="000952E2">
      <w:pPr>
        <w:spacing w:after="0" w:line="360" w:lineRule="auto"/>
        <w:ind w:left="1800" w:hanging="720"/>
        <w:jc w:val="both"/>
        <w:rPr>
          <w:rFonts w:ascii="Arial" w:hAnsi="Arial" w:cs="Arial"/>
          <w:i/>
          <w:sz w:val="20"/>
          <w:szCs w:val="20"/>
        </w:rPr>
      </w:pPr>
      <w:r w:rsidRPr="0026176E">
        <w:rPr>
          <w:rFonts w:ascii="Arial" w:hAnsi="Arial" w:cs="Arial"/>
          <w:i/>
          <w:sz w:val="20"/>
          <w:szCs w:val="20"/>
        </w:rPr>
        <w:t>i)</w:t>
      </w:r>
      <w:r w:rsidRPr="0026176E">
        <w:rPr>
          <w:rFonts w:ascii="Arial" w:hAnsi="Arial" w:cs="Arial"/>
          <w:i/>
          <w:sz w:val="20"/>
          <w:szCs w:val="20"/>
        </w:rPr>
        <w:tab/>
      </w:r>
      <w:r w:rsidR="0026176E" w:rsidRPr="000952E2">
        <w:rPr>
          <w:rFonts w:ascii="Arial" w:hAnsi="Arial" w:cs="Arial"/>
          <w:i/>
          <w:sz w:val="20"/>
          <w:szCs w:val="20"/>
        </w:rPr>
        <w:t>The Applicant should not be found guilty of contempt of Court;</w:t>
      </w:r>
    </w:p>
    <w:p w:rsidR="0026176E" w:rsidRPr="0026176E" w:rsidRDefault="0026176E" w:rsidP="0026176E">
      <w:pPr>
        <w:pStyle w:val="ListParagraph"/>
        <w:spacing w:after="0" w:line="360" w:lineRule="auto"/>
        <w:ind w:left="1800"/>
        <w:jc w:val="both"/>
        <w:rPr>
          <w:rFonts w:ascii="Arial" w:hAnsi="Arial" w:cs="Arial"/>
          <w:i/>
          <w:sz w:val="20"/>
          <w:szCs w:val="20"/>
        </w:rPr>
      </w:pPr>
    </w:p>
    <w:p w:rsidR="0026176E" w:rsidRPr="000952E2" w:rsidRDefault="000952E2" w:rsidP="000952E2">
      <w:pPr>
        <w:spacing w:after="0" w:line="360" w:lineRule="auto"/>
        <w:ind w:left="1800" w:hanging="720"/>
        <w:jc w:val="both"/>
        <w:rPr>
          <w:rFonts w:ascii="Arial" w:hAnsi="Arial" w:cs="Arial"/>
          <w:i/>
          <w:sz w:val="20"/>
          <w:szCs w:val="20"/>
        </w:rPr>
      </w:pPr>
      <w:r w:rsidRPr="0026176E">
        <w:rPr>
          <w:rFonts w:ascii="Arial" w:hAnsi="Arial" w:cs="Arial"/>
          <w:i/>
          <w:sz w:val="20"/>
          <w:szCs w:val="20"/>
        </w:rPr>
        <w:t>ii)</w:t>
      </w:r>
      <w:r w:rsidRPr="0026176E">
        <w:rPr>
          <w:rFonts w:ascii="Arial" w:hAnsi="Arial" w:cs="Arial"/>
          <w:i/>
          <w:sz w:val="20"/>
          <w:szCs w:val="20"/>
        </w:rPr>
        <w:tab/>
      </w:r>
      <w:r w:rsidR="0026176E" w:rsidRPr="000952E2">
        <w:rPr>
          <w:rFonts w:ascii="Arial" w:hAnsi="Arial" w:cs="Arial"/>
          <w:i/>
          <w:sz w:val="20"/>
          <w:szCs w:val="20"/>
        </w:rPr>
        <w:t>The Applicant should not be ordered to pay a fine, the amount of which is to be determined by the above Honourable Court in the event of the Applicant being found guilty of contempt of Court;</w:t>
      </w:r>
    </w:p>
    <w:p w:rsidR="0026176E" w:rsidRPr="0026176E" w:rsidRDefault="0026176E" w:rsidP="0026176E">
      <w:pPr>
        <w:pStyle w:val="ListParagraph"/>
        <w:rPr>
          <w:rFonts w:ascii="Arial" w:hAnsi="Arial" w:cs="Arial"/>
          <w:i/>
          <w:sz w:val="20"/>
          <w:szCs w:val="20"/>
        </w:rPr>
      </w:pPr>
    </w:p>
    <w:p w:rsidR="0026176E" w:rsidRPr="0026176E" w:rsidRDefault="0026176E" w:rsidP="0026176E">
      <w:pPr>
        <w:pStyle w:val="ListParagraph"/>
        <w:spacing w:after="0" w:line="360" w:lineRule="auto"/>
        <w:ind w:left="1800"/>
        <w:jc w:val="both"/>
        <w:rPr>
          <w:rFonts w:ascii="Arial" w:hAnsi="Arial" w:cs="Arial"/>
          <w:i/>
          <w:sz w:val="20"/>
          <w:szCs w:val="20"/>
        </w:rPr>
      </w:pPr>
    </w:p>
    <w:p w:rsidR="0026176E" w:rsidRPr="000952E2" w:rsidRDefault="000952E2" w:rsidP="000952E2">
      <w:pPr>
        <w:spacing w:after="0" w:line="360" w:lineRule="auto"/>
        <w:ind w:left="1800" w:hanging="720"/>
        <w:jc w:val="both"/>
        <w:rPr>
          <w:rFonts w:ascii="Arial" w:hAnsi="Arial" w:cs="Arial"/>
          <w:i/>
          <w:sz w:val="20"/>
          <w:szCs w:val="20"/>
        </w:rPr>
      </w:pPr>
      <w:r w:rsidRPr="0026176E">
        <w:rPr>
          <w:rFonts w:ascii="Arial" w:hAnsi="Arial" w:cs="Arial"/>
          <w:i/>
          <w:sz w:val="20"/>
          <w:szCs w:val="20"/>
        </w:rPr>
        <w:t>iii)</w:t>
      </w:r>
      <w:r w:rsidRPr="0026176E">
        <w:rPr>
          <w:rFonts w:ascii="Arial" w:hAnsi="Arial" w:cs="Arial"/>
          <w:i/>
          <w:sz w:val="20"/>
          <w:szCs w:val="20"/>
        </w:rPr>
        <w:tab/>
      </w:r>
      <w:r w:rsidR="0026176E" w:rsidRPr="000952E2">
        <w:rPr>
          <w:rFonts w:ascii="Arial" w:hAnsi="Arial" w:cs="Arial"/>
          <w:i/>
          <w:sz w:val="20"/>
          <w:szCs w:val="20"/>
        </w:rPr>
        <w:t>The Applicant should not be sentenced to direct imprisonment for a period of 6 months, aforementioned period to be suspended for a period of three years, subject to the conditions that the Applicant pay a fine, the amount of which is to be determined by the above Honourable Court, the Applicant purge his contempt within thirty (30) days from date of this order and subject to the condition that the Applicant not be found guilty of contempt of Court for a period of 3 years from the date that this order is granted.</w:t>
      </w:r>
    </w:p>
    <w:p w:rsidR="0026176E" w:rsidRPr="0026176E" w:rsidRDefault="0026176E" w:rsidP="0026176E">
      <w:pPr>
        <w:spacing w:after="0" w:line="360" w:lineRule="auto"/>
        <w:jc w:val="both"/>
        <w:rPr>
          <w:rFonts w:ascii="Arial" w:hAnsi="Arial" w:cs="Arial"/>
          <w:i/>
          <w:sz w:val="20"/>
          <w:szCs w:val="20"/>
        </w:rPr>
      </w:pPr>
    </w:p>
    <w:p w:rsidR="0026176E" w:rsidRPr="000952E2" w:rsidRDefault="000952E2" w:rsidP="000952E2">
      <w:pPr>
        <w:spacing w:after="0" w:line="360" w:lineRule="auto"/>
        <w:ind w:left="1080" w:hanging="360"/>
        <w:jc w:val="both"/>
        <w:rPr>
          <w:rFonts w:ascii="Arial" w:hAnsi="Arial" w:cs="Arial"/>
          <w:i/>
          <w:sz w:val="20"/>
          <w:szCs w:val="20"/>
        </w:rPr>
      </w:pPr>
      <w:r w:rsidRPr="0026176E">
        <w:rPr>
          <w:rFonts w:ascii="Arial" w:hAnsi="Arial" w:cs="Arial"/>
          <w:i/>
          <w:sz w:val="20"/>
          <w:szCs w:val="20"/>
        </w:rPr>
        <w:t>3.</w:t>
      </w:r>
      <w:r w:rsidRPr="0026176E">
        <w:rPr>
          <w:rFonts w:ascii="Arial" w:hAnsi="Arial" w:cs="Arial"/>
          <w:i/>
          <w:sz w:val="20"/>
          <w:szCs w:val="20"/>
        </w:rPr>
        <w:tab/>
      </w:r>
      <w:r w:rsidR="0026176E" w:rsidRPr="000952E2">
        <w:rPr>
          <w:rFonts w:ascii="Arial" w:hAnsi="Arial" w:cs="Arial"/>
          <w:i/>
          <w:sz w:val="20"/>
          <w:szCs w:val="20"/>
        </w:rPr>
        <w:t>That the Applicant’s application be stayed pending the adjudication of the relief sought in prayers 1 and 2 above;</w:t>
      </w:r>
    </w:p>
    <w:p w:rsidR="0026176E" w:rsidRPr="0026176E" w:rsidRDefault="0026176E" w:rsidP="0026176E">
      <w:pPr>
        <w:pStyle w:val="ListParagraph"/>
        <w:spacing w:after="0" w:line="360" w:lineRule="auto"/>
        <w:jc w:val="both"/>
        <w:rPr>
          <w:rFonts w:ascii="Arial" w:hAnsi="Arial" w:cs="Arial"/>
          <w:i/>
          <w:sz w:val="20"/>
          <w:szCs w:val="20"/>
        </w:rPr>
      </w:pPr>
    </w:p>
    <w:p w:rsidR="0026176E" w:rsidRPr="000952E2" w:rsidRDefault="000952E2" w:rsidP="000952E2">
      <w:pPr>
        <w:spacing w:after="0" w:line="360" w:lineRule="auto"/>
        <w:ind w:left="1080" w:hanging="360"/>
        <w:jc w:val="both"/>
        <w:rPr>
          <w:rFonts w:ascii="Arial" w:hAnsi="Arial" w:cs="Arial"/>
          <w:i/>
          <w:sz w:val="20"/>
          <w:szCs w:val="20"/>
        </w:rPr>
      </w:pPr>
      <w:r w:rsidRPr="0026176E">
        <w:rPr>
          <w:rFonts w:ascii="Arial" w:hAnsi="Arial" w:cs="Arial"/>
          <w:i/>
          <w:sz w:val="20"/>
          <w:szCs w:val="20"/>
        </w:rPr>
        <w:t>4.</w:t>
      </w:r>
      <w:r w:rsidRPr="0026176E">
        <w:rPr>
          <w:rFonts w:ascii="Arial" w:hAnsi="Arial" w:cs="Arial"/>
          <w:i/>
          <w:sz w:val="20"/>
          <w:szCs w:val="20"/>
        </w:rPr>
        <w:tab/>
      </w:r>
      <w:r w:rsidR="0026176E" w:rsidRPr="000952E2">
        <w:rPr>
          <w:rFonts w:ascii="Arial" w:hAnsi="Arial" w:cs="Arial"/>
          <w:i/>
          <w:sz w:val="20"/>
          <w:szCs w:val="20"/>
        </w:rPr>
        <w:t>In the event that the Applicant is found guilty of contempt of Court, that the Applicant’s application be stayed until such time as the Applicant has purged his contempt.</w:t>
      </w:r>
    </w:p>
    <w:p w:rsidR="0026176E" w:rsidRPr="0026176E" w:rsidRDefault="0026176E" w:rsidP="0026176E">
      <w:pPr>
        <w:pStyle w:val="ListParagraph"/>
        <w:rPr>
          <w:rFonts w:ascii="Arial" w:hAnsi="Arial" w:cs="Arial"/>
          <w:i/>
          <w:sz w:val="20"/>
          <w:szCs w:val="20"/>
        </w:rPr>
      </w:pPr>
    </w:p>
    <w:p w:rsidR="0026176E" w:rsidRPr="0026176E" w:rsidRDefault="0026176E" w:rsidP="0026176E">
      <w:pPr>
        <w:pStyle w:val="ListParagraph"/>
        <w:spacing w:after="0" w:line="360" w:lineRule="auto"/>
        <w:jc w:val="both"/>
        <w:rPr>
          <w:rFonts w:ascii="Arial" w:hAnsi="Arial" w:cs="Arial"/>
          <w:i/>
          <w:sz w:val="20"/>
          <w:szCs w:val="20"/>
        </w:rPr>
      </w:pPr>
    </w:p>
    <w:p w:rsidR="0026176E" w:rsidRPr="000952E2" w:rsidRDefault="000952E2" w:rsidP="000952E2">
      <w:pPr>
        <w:spacing w:after="0" w:line="360" w:lineRule="auto"/>
        <w:ind w:left="1080" w:hanging="360"/>
        <w:jc w:val="both"/>
        <w:rPr>
          <w:rFonts w:ascii="Arial" w:hAnsi="Arial" w:cs="Arial"/>
          <w:i/>
          <w:sz w:val="20"/>
          <w:szCs w:val="20"/>
        </w:rPr>
      </w:pPr>
      <w:r w:rsidRPr="0026176E">
        <w:rPr>
          <w:rFonts w:ascii="Arial" w:hAnsi="Arial" w:cs="Arial"/>
          <w:i/>
          <w:sz w:val="20"/>
          <w:szCs w:val="20"/>
        </w:rPr>
        <w:t>5.</w:t>
      </w:r>
      <w:r w:rsidRPr="0026176E">
        <w:rPr>
          <w:rFonts w:ascii="Arial" w:hAnsi="Arial" w:cs="Arial"/>
          <w:i/>
          <w:sz w:val="20"/>
          <w:szCs w:val="20"/>
        </w:rPr>
        <w:tab/>
      </w:r>
      <w:r w:rsidR="0026176E" w:rsidRPr="000952E2">
        <w:rPr>
          <w:rFonts w:ascii="Arial" w:hAnsi="Arial" w:cs="Arial"/>
          <w:i/>
          <w:sz w:val="20"/>
          <w:szCs w:val="20"/>
        </w:rPr>
        <w:t>That the Applicant pay the costs of the Respondent’s opposition of the Applicant’s application as well as the cost of the counter-application...”</w:t>
      </w:r>
    </w:p>
    <w:p w:rsidR="00F56CC7" w:rsidRDefault="00F56CC7" w:rsidP="00022CA9">
      <w:pPr>
        <w:spacing w:after="0" w:line="360" w:lineRule="auto"/>
        <w:ind w:left="720" w:hanging="720"/>
        <w:jc w:val="both"/>
        <w:rPr>
          <w:rFonts w:ascii="Arial" w:hAnsi="Arial" w:cs="Arial"/>
          <w:sz w:val="24"/>
          <w:szCs w:val="24"/>
        </w:rPr>
      </w:pPr>
    </w:p>
    <w:p w:rsidR="00FF6E75" w:rsidRPr="00692B47" w:rsidRDefault="00F56CC7" w:rsidP="00C70A5D">
      <w:pPr>
        <w:spacing w:after="0" w:line="36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r>
      <w:r w:rsidR="00AF0F05">
        <w:rPr>
          <w:rFonts w:ascii="Arial" w:hAnsi="Arial" w:cs="Arial"/>
          <w:sz w:val="24"/>
          <w:szCs w:val="24"/>
        </w:rPr>
        <w:t xml:space="preserve">Having regard to the relief sought by the respondent, the respondent is not opposed to investigation of the circumstances of the children except that the </w:t>
      </w:r>
      <w:r w:rsidR="00AF0F05">
        <w:rPr>
          <w:rFonts w:ascii="Arial" w:hAnsi="Arial" w:cs="Arial"/>
          <w:sz w:val="24"/>
          <w:szCs w:val="24"/>
        </w:rPr>
        <w:lastRenderedPageBreak/>
        <w:t xml:space="preserve">investigation must be carried out by a family advocate and it must be in relation to the issue of primary residence and contact. </w:t>
      </w:r>
      <w:r w:rsidR="00691DD1" w:rsidRPr="00692B47">
        <w:rPr>
          <w:rFonts w:ascii="Arial" w:hAnsi="Arial" w:cs="Arial"/>
          <w:sz w:val="24"/>
          <w:szCs w:val="24"/>
        </w:rPr>
        <w:t xml:space="preserve">The remainder of the relief is a declaratory order that the </w:t>
      </w:r>
      <w:r w:rsidR="00AF0F05" w:rsidRPr="00692B47">
        <w:rPr>
          <w:rFonts w:ascii="Arial" w:hAnsi="Arial" w:cs="Arial"/>
          <w:sz w:val="24"/>
          <w:szCs w:val="24"/>
        </w:rPr>
        <w:t xml:space="preserve">applicant </w:t>
      </w:r>
      <w:r w:rsidR="00691DD1" w:rsidRPr="00692B47">
        <w:rPr>
          <w:rFonts w:ascii="Arial" w:hAnsi="Arial" w:cs="Arial"/>
          <w:sz w:val="24"/>
          <w:szCs w:val="24"/>
        </w:rPr>
        <w:t>is i</w:t>
      </w:r>
      <w:r w:rsidR="00AF0F05" w:rsidRPr="00692B47">
        <w:rPr>
          <w:rFonts w:ascii="Arial" w:hAnsi="Arial" w:cs="Arial"/>
          <w:sz w:val="24"/>
          <w:szCs w:val="24"/>
        </w:rPr>
        <w:t>n contempt of court</w:t>
      </w:r>
      <w:r w:rsidR="00691DD1" w:rsidRPr="00692B47">
        <w:rPr>
          <w:rFonts w:ascii="Arial" w:hAnsi="Arial" w:cs="Arial"/>
          <w:sz w:val="24"/>
          <w:szCs w:val="24"/>
        </w:rPr>
        <w:t xml:space="preserve"> for failing </w:t>
      </w:r>
      <w:r w:rsidR="00AF0F05" w:rsidRPr="00692B47">
        <w:rPr>
          <w:rFonts w:ascii="Arial" w:hAnsi="Arial" w:cs="Arial"/>
          <w:sz w:val="24"/>
          <w:szCs w:val="24"/>
        </w:rPr>
        <w:t>to compl</w:t>
      </w:r>
      <w:r w:rsidR="00691DD1" w:rsidRPr="00692B47">
        <w:rPr>
          <w:rFonts w:ascii="Arial" w:hAnsi="Arial" w:cs="Arial"/>
          <w:sz w:val="24"/>
          <w:szCs w:val="24"/>
        </w:rPr>
        <w:t xml:space="preserve">y </w:t>
      </w:r>
      <w:r w:rsidR="00AF0F05" w:rsidRPr="00692B47">
        <w:rPr>
          <w:rFonts w:ascii="Arial" w:hAnsi="Arial" w:cs="Arial"/>
          <w:sz w:val="24"/>
          <w:szCs w:val="24"/>
        </w:rPr>
        <w:t xml:space="preserve">with both the divorce and cost orders </w:t>
      </w:r>
      <w:r w:rsidR="00691DD1" w:rsidRPr="00692B47">
        <w:rPr>
          <w:rFonts w:ascii="Arial" w:hAnsi="Arial" w:cs="Arial"/>
          <w:sz w:val="24"/>
          <w:szCs w:val="24"/>
        </w:rPr>
        <w:t xml:space="preserve">and that he </w:t>
      </w:r>
      <w:r w:rsidR="0027562E">
        <w:rPr>
          <w:rFonts w:ascii="Arial" w:hAnsi="Arial" w:cs="Arial"/>
          <w:sz w:val="24"/>
          <w:szCs w:val="24"/>
        </w:rPr>
        <w:t>is prohibited from ...</w:t>
      </w:r>
      <w:r w:rsidR="00691DD1" w:rsidRPr="00692B47">
        <w:rPr>
          <w:rFonts w:ascii="Arial" w:hAnsi="Arial" w:cs="Arial"/>
          <w:sz w:val="24"/>
          <w:szCs w:val="24"/>
        </w:rPr>
        <w:t>until he has purged his contempt (</w:t>
      </w:r>
      <w:r w:rsidR="00562354" w:rsidRPr="00692B47">
        <w:rPr>
          <w:rFonts w:ascii="Arial" w:hAnsi="Arial" w:cs="Arial"/>
          <w:sz w:val="24"/>
          <w:szCs w:val="24"/>
        </w:rPr>
        <w:t>“</w:t>
      </w:r>
      <w:r w:rsidR="00691DD1" w:rsidRPr="00692B47">
        <w:rPr>
          <w:rFonts w:ascii="Arial" w:hAnsi="Arial" w:cs="Arial"/>
          <w:sz w:val="24"/>
          <w:szCs w:val="24"/>
        </w:rPr>
        <w:t>the contempt application”).</w:t>
      </w:r>
    </w:p>
    <w:p w:rsidR="00C70A5D" w:rsidRPr="00FF6E75" w:rsidRDefault="00C70A5D" w:rsidP="00C70A5D">
      <w:pPr>
        <w:spacing w:after="0" w:line="360" w:lineRule="auto"/>
        <w:ind w:left="720" w:hanging="720"/>
        <w:jc w:val="both"/>
        <w:rPr>
          <w:rFonts w:ascii="Arial" w:hAnsi="Arial" w:cs="Arial"/>
          <w:i/>
          <w:sz w:val="24"/>
          <w:szCs w:val="24"/>
        </w:rPr>
      </w:pPr>
    </w:p>
    <w:p w:rsidR="00691DD1" w:rsidRDefault="00656690" w:rsidP="00E21F46">
      <w:pPr>
        <w:spacing w:line="360" w:lineRule="auto"/>
        <w:ind w:left="709" w:hanging="709"/>
        <w:jc w:val="both"/>
        <w:rPr>
          <w:rFonts w:ascii="Arial" w:hAnsi="Arial" w:cs="Arial"/>
          <w:sz w:val="24"/>
          <w:szCs w:val="24"/>
        </w:rPr>
      </w:pPr>
      <w:r>
        <w:rPr>
          <w:rFonts w:ascii="Arial" w:hAnsi="Arial" w:cs="Arial"/>
          <w:sz w:val="24"/>
          <w:szCs w:val="24"/>
        </w:rPr>
        <w:t>[</w:t>
      </w:r>
      <w:r w:rsidR="0027562E">
        <w:rPr>
          <w:rFonts w:ascii="Arial" w:hAnsi="Arial" w:cs="Arial"/>
          <w:sz w:val="24"/>
          <w:szCs w:val="24"/>
        </w:rPr>
        <w:t>6</w:t>
      </w:r>
      <w:r w:rsidR="001B5EE7">
        <w:rPr>
          <w:rFonts w:ascii="Arial" w:hAnsi="Arial" w:cs="Arial"/>
          <w:sz w:val="24"/>
          <w:szCs w:val="24"/>
        </w:rPr>
        <w:t>]</w:t>
      </w:r>
      <w:r w:rsidR="00195ABB" w:rsidRPr="00463A1F">
        <w:rPr>
          <w:rFonts w:ascii="Arial" w:hAnsi="Arial" w:cs="Arial"/>
          <w:sz w:val="24"/>
          <w:szCs w:val="24"/>
        </w:rPr>
        <w:tab/>
      </w:r>
      <w:r w:rsidR="0015234D" w:rsidRPr="00DB6A1B">
        <w:rPr>
          <w:rFonts w:ascii="Arial" w:hAnsi="Arial" w:cs="Arial"/>
          <w:sz w:val="24"/>
          <w:szCs w:val="24"/>
        </w:rPr>
        <w:t xml:space="preserve">At the </w:t>
      </w:r>
      <w:r w:rsidR="00B3044A">
        <w:rPr>
          <w:rFonts w:ascii="Arial" w:hAnsi="Arial" w:cs="Arial"/>
          <w:sz w:val="24"/>
          <w:szCs w:val="24"/>
        </w:rPr>
        <w:t xml:space="preserve">commencement of the proceedings, </w:t>
      </w:r>
      <w:r w:rsidR="00887D39">
        <w:rPr>
          <w:rFonts w:ascii="Arial" w:hAnsi="Arial" w:cs="Arial"/>
          <w:sz w:val="24"/>
          <w:szCs w:val="24"/>
        </w:rPr>
        <w:t>it</w:t>
      </w:r>
      <w:r w:rsidR="00E21F46">
        <w:rPr>
          <w:rFonts w:ascii="Arial" w:hAnsi="Arial" w:cs="Arial"/>
          <w:sz w:val="24"/>
          <w:szCs w:val="24"/>
        </w:rPr>
        <w:t xml:space="preserve"> was submitted by counsel for the applicant that </w:t>
      </w:r>
      <w:r w:rsidR="0015234D" w:rsidRPr="00DB6A1B">
        <w:rPr>
          <w:rFonts w:ascii="Arial" w:hAnsi="Arial" w:cs="Arial"/>
          <w:sz w:val="24"/>
          <w:szCs w:val="24"/>
        </w:rPr>
        <w:t xml:space="preserve">the </w:t>
      </w:r>
      <w:r w:rsidR="002E01CA" w:rsidRPr="00DB6A1B">
        <w:rPr>
          <w:rFonts w:ascii="Arial" w:hAnsi="Arial" w:cs="Arial"/>
          <w:sz w:val="24"/>
          <w:szCs w:val="24"/>
        </w:rPr>
        <w:t xml:space="preserve">parties were </w:t>
      </w:r>
      <w:r w:rsidR="002E01CA" w:rsidRPr="00DB6A1B">
        <w:rPr>
          <w:rFonts w:ascii="Arial" w:hAnsi="Arial" w:cs="Arial"/>
          <w:i/>
          <w:sz w:val="24"/>
          <w:szCs w:val="24"/>
        </w:rPr>
        <w:t xml:space="preserve">ad idem </w:t>
      </w:r>
      <w:r w:rsidR="002E01CA" w:rsidRPr="00DB6A1B">
        <w:rPr>
          <w:rFonts w:ascii="Arial" w:hAnsi="Arial" w:cs="Arial"/>
          <w:sz w:val="24"/>
          <w:szCs w:val="24"/>
        </w:rPr>
        <w:t xml:space="preserve">that the main application </w:t>
      </w:r>
      <w:r w:rsidR="00651F59" w:rsidRPr="00DB6A1B">
        <w:rPr>
          <w:rFonts w:ascii="Arial" w:hAnsi="Arial" w:cs="Arial"/>
          <w:sz w:val="24"/>
          <w:szCs w:val="24"/>
        </w:rPr>
        <w:t xml:space="preserve">could not </w:t>
      </w:r>
      <w:r w:rsidR="002E01CA" w:rsidRPr="00DB6A1B">
        <w:rPr>
          <w:rFonts w:ascii="Arial" w:hAnsi="Arial" w:cs="Arial"/>
          <w:sz w:val="24"/>
          <w:szCs w:val="24"/>
        </w:rPr>
        <w:t xml:space="preserve">be adjudicated </w:t>
      </w:r>
      <w:r w:rsidR="0015234D" w:rsidRPr="00DB6A1B">
        <w:rPr>
          <w:rFonts w:ascii="Arial" w:hAnsi="Arial" w:cs="Arial"/>
          <w:sz w:val="24"/>
          <w:szCs w:val="24"/>
        </w:rPr>
        <w:t xml:space="preserve">together with </w:t>
      </w:r>
      <w:r w:rsidR="00733EDA" w:rsidRPr="00DB6A1B">
        <w:rPr>
          <w:rFonts w:ascii="Arial" w:hAnsi="Arial" w:cs="Arial"/>
          <w:sz w:val="24"/>
          <w:szCs w:val="24"/>
        </w:rPr>
        <w:t xml:space="preserve">the </w:t>
      </w:r>
      <w:r w:rsidR="0015234D" w:rsidRPr="00DB6A1B">
        <w:rPr>
          <w:rFonts w:ascii="Arial" w:hAnsi="Arial" w:cs="Arial"/>
          <w:sz w:val="24"/>
          <w:szCs w:val="24"/>
        </w:rPr>
        <w:t>counter-application</w:t>
      </w:r>
      <w:r w:rsidR="00B07ECA">
        <w:rPr>
          <w:rFonts w:ascii="Arial" w:hAnsi="Arial" w:cs="Arial"/>
          <w:sz w:val="24"/>
          <w:szCs w:val="24"/>
        </w:rPr>
        <w:t xml:space="preserve"> </w:t>
      </w:r>
      <w:r w:rsidR="00E251F6">
        <w:rPr>
          <w:rFonts w:ascii="Arial" w:hAnsi="Arial" w:cs="Arial"/>
          <w:sz w:val="24"/>
          <w:szCs w:val="24"/>
        </w:rPr>
        <w:t xml:space="preserve">must be </w:t>
      </w:r>
      <w:r w:rsidR="00E21F46">
        <w:rPr>
          <w:rFonts w:ascii="Arial" w:hAnsi="Arial" w:cs="Arial"/>
          <w:sz w:val="24"/>
          <w:szCs w:val="24"/>
        </w:rPr>
        <w:t xml:space="preserve">stayed pending the </w:t>
      </w:r>
      <w:r w:rsidR="00EC028C">
        <w:rPr>
          <w:rFonts w:ascii="Arial" w:hAnsi="Arial" w:cs="Arial"/>
          <w:sz w:val="24"/>
          <w:szCs w:val="24"/>
        </w:rPr>
        <w:t xml:space="preserve">outcome of the investigation by the family advocate and the respondent’s </w:t>
      </w:r>
      <w:r w:rsidR="00E21F46">
        <w:rPr>
          <w:rFonts w:ascii="Arial" w:hAnsi="Arial" w:cs="Arial"/>
          <w:sz w:val="24"/>
          <w:szCs w:val="24"/>
        </w:rPr>
        <w:t xml:space="preserve">counter-application. Counsel for the respondent countered that no agreement had been reached by the parties </w:t>
      </w:r>
      <w:r w:rsidR="00887D39">
        <w:rPr>
          <w:rFonts w:ascii="Arial" w:hAnsi="Arial" w:cs="Arial"/>
          <w:sz w:val="24"/>
          <w:szCs w:val="24"/>
        </w:rPr>
        <w:t>in that regard however</w:t>
      </w:r>
      <w:r w:rsidR="00691DD1">
        <w:rPr>
          <w:rFonts w:ascii="Arial" w:hAnsi="Arial" w:cs="Arial"/>
          <w:sz w:val="24"/>
          <w:szCs w:val="24"/>
        </w:rPr>
        <w:t>,</w:t>
      </w:r>
      <w:r w:rsidR="00887D39">
        <w:rPr>
          <w:rFonts w:ascii="Arial" w:hAnsi="Arial" w:cs="Arial"/>
          <w:sz w:val="24"/>
          <w:szCs w:val="24"/>
        </w:rPr>
        <w:t xml:space="preserve"> having regard to the fact that the referral to the family advocate is not opposed</w:t>
      </w:r>
      <w:r w:rsidR="00691DD1">
        <w:rPr>
          <w:rFonts w:ascii="Arial" w:hAnsi="Arial" w:cs="Arial"/>
          <w:sz w:val="24"/>
          <w:szCs w:val="24"/>
        </w:rPr>
        <w:t xml:space="preserve"> </w:t>
      </w:r>
      <w:r w:rsidR="00E251F6">
        <w:rPr>
          <w:rFonts w:ascii="Arial" w:hAnsi="Arial" w:cs="Arial"/>
          <w:sz w:val="24"/>
          <w:szCs w:val="24"/>
        </w:rPr>
        <w:t>the main application</w:t>
      </w:r>
      <w:r w:rsidR="00691DD1">
        <w:rPr>
          <w:rFonts w:ascii="Arial" w:hAnsi="Arial" w:cs="Arial"/>
          <w:sz w:val="24"/>
          <w:szCs w:val="24"/>
        </w:rPr>
        <w:t xml:space="preserve"> ought to be stayed pending the outcome of investigation and report by the family advocate.</w:t>
      </w:r>
      <w:r w:rsidR="00E251F6">
        <w:rPr>
          <w:rFonts w:ascii="Arial" w:hAnsi="Arial" w:cs="Arial"/>
          <w:sz w:val="24"/>
          <w:szCs w:val="24"/>
        </w:rPr>
        <w:t xml:space="preserve"> </w:t>
      </w:r>
    </w:p>
    <w:p w:rsidR="00691DD1" w:rsidRDefault="00691DD1" w:rsidP="00E21F46">
      <w:pPr>
        <w:spacing w:line="360" w:lineRule="auto"/>
        <w:ind w:left="709" w:hanging="709"/>
        <w:jc w:val="both"/>
        <w:rPr>
          <w:rFonts w:ascii="Arial" w:hAnsi="Arial" w:cs="Arial"/>
          <w:sz w:val="24"/>
          <w:szCs w:val="24"/>
        </w:rPr>
      </w:pPr>
    </w:p>
    <w:p w:rsidR="00CE4259" w:rsidRDefault="00D95369" w:rsidP="00EE79FE">
      <w:pPr>
        <w:spacing w:line="360" w:lineRule="auto"/>
        <w:ind w:left="851" w:hanging="851"/>
        <w:jc w:val="both"/>
        <w:rPr>
          <w:rFonts w:ascii="Arial" w:hAnsi="Arial" w:cs="Arial"/>
          <w:sz w:val="24"/>
          <w:szCs w:val="24"/>
        </w:rPr>
      </w:pPr>
      <w:r>
        <w:rPr>
          <w:rFonts w:ascii="Arial" w:hAnsi="Arial" w:cs="Arial"/>
          <w:sz w:val="24"/>
          <w:szCs w:val="24"/>
        </w:rPr>
        <w:t>[</w:t>
      </w:r>
      <w:r w:rsidR="00EE79FE">
        <w:rPr>
          <w:rFonts w:ascii="Arial" w:hAnsi="Arial" w:cs="Arial"/>
          <w:sz w:val="24"/>
          <w:szCs w:val="24"/>
        </w:rPr>
        <w:t>7</w:t>
      </w:r>
      <w:r>
        <w:rPr>
          <w:rFonts w:ascii="Arial" w:hAnsi="Arial" w:cs="Arial"/>
          <w:sz w:val="24"/>
          <w:szCs w:val="24"/>
        </w:rPr>
        <w:t>]</w:t>
      </w:r>
      <w:r>
        <w:rPr>
          <w:rFonts w:ascii="Arial" w:hAnsi="Arial" w:cs="Arial"/>
          <w:sz w:val="24"/>
          <w:szCs w:val="24"/>
        </w:rPr>
        <w:tab/>
      </w:r>
      <w:r w:rsidR="00562354">
        <w:rPr>
          <w:rFonts w:ascii="Arial" w:hAnsi="Arial" w:cs="Arial"/>
          <w:sz w:val="24"/>
          <w:szCs w:val="24"/>
        </w:rPr>
        <w:t>Following the parties’ submissions</w:t>
      </w:r>
      <w:r w:rsidR="00462A46">
        <w:rPr>
          <w:rFonts w:ascii="Arial" w:hAnsi="Arial" w:cs="Arial"/>
          <w:sz w:val="24"/>
          <w:szCs w:val="24"/>
        </w:rPr>
        <w:t xml:space="preserve">, I </w:t>
      </w:r>
      <w:r w:rsidR="00562354">
        <w:rPr>
          <w:rFonts w:ascii="Arial" w:hAnsi="Arial" w:cs="Arial"/>
          <w:sz w:val="24"/>
          <w:szCs w:val="24"/>
        </w:rPr>
        <w:t xml:space="preserve">made the </w:t>
      </w:r>
      <w:r w:rsidR="00CE4259">
        <w:rPr>
          <w:rFonts w:ascii="Arial" w:hAnsi="Arial" w:cs="Arial"/>
          <w:sz w:val="24"/>
          <w:szCs w:val="24"/>
        </w:rPr>
        <w:t xml:space="preserve">following </w:t>
      </w:r>
      <w:r w:rsidR="00562354">
        <w:rPr>
          <w:rFonts w:ascii="Arial" w:hAnsi="Arial" w:cs="Arial"/>
          <w:sz w:val="24"/>
          <w:szCs w:val="24"/>
        </w:rPr>
        <w:t>order</w:t>
      </w:r>
      <w:r w:rsidR="00CE4259">
        <w:rPr>
          <w:rFonts w:ascii="Arial" w:hAnsi="Arial" w:cs="Arial"/>
          <w:sz w:val="24"/>
          <w:szCs w:val="24"/>
        </w:rPr>
        <w:t>:</w:t>
      </w:r>
    </w:p>
    <w:p w:rsidR="00CE4259" w:rsidRPr="00562354" w:rsidRDefault="00CE4259" w:rsidP="00EE79FE">
      <w:pPr>
        <w:spacing w:line="360" w:lineRule="auto"/>
        <w:ind w:left="851" w:hanging="851"/>
        <w:jc w:val="both"/>
        <w:rPr>
          <w:rFonts w:ascii="Arial" w:hAnsi="Arial" w:cs="Arial"/>
          <w:i/>
          <w:sz w:val="20"/>
          <w:szCs w:val="20"/>
        </w:rPr>
      </w:pPr>
    </w:p>
    <w:p w:rsidR="00A66277" w:rsidRPr="00562354" w:rsidRDefault="00562354" w:rsidP="00562354">
      <w:pPr>
        <w:spacing w:line="360" w:lineRule="auto"/>
        <w:ind w:left="1440" w:hanging="590"/>
        <w:jc w:val="both"/>
        <w:rPr>
          <w:rFonts w:ascii="Arial" w:hAnsi="Arial" w:cs="Arial"/>
          <w:i/>
          <w:sz w:val="20"/>
          <w:szCs w:val="20"/>
        </w:rPr>
      </w:pPr>
      <w:r w:rsidRPr="00562354">
        <w:rPr>
          <w:rFonts w:ascii="Arial" w:hAnsi="Arial" w:cs="Arial"/>
          <w:i/>
          <w:sz w:val="20"/>
          <w:szCs w:val="20"/>
        </w:rPr>
        <w:t>“1.</w:t>
      </w:r>
      <w:r w:rsidRPr="00562354">
        <w:rPr>
          <w:rFonts w:ascii="Arial" w:hAnsi="Arial" w:cs="Arial"/>
          <w:i/>
          <w:sz w:val="20"/>
          <w:szCs w:val="20"/>
        </w:rPr>
        <w:tab/>
        <w:t>The main application is stayed pending an investigation by the family advocate to investigate the circumstances of the children and provide a report in relation to their primary residence and contact.</w:t>
      </w:r>
    </w:p>
    <w:p w:rsidR="00562354" w:rsidRPr="00562354" w:rsidRDefault="00562354" w:rsidP="00EE79FE">
      <w:pPr>
        <w:spacing w:line="360" w:lineRule="auto"/>
        <w:ind w:left="851" w:hanging="851"/>
        <w:jc w:val="both"/>
        <w:rPr>
          <w:rFonts w:ascii="Arial" w:hAnsi="Arial" w:cs="Arial"/>
          <w:i/>
          <w:sz w:val="20"/>
          <w:szCs w:val="20"/>
        </w:rPr>
      </w:pPr>
    </w:p>
    <w:p w:rsidR="00562354" w:rsidRPr="00562354" w:rsidRDefault="00562354" w:rsidP="00562354">
      <w:pPr>
        <w:spacing w:line="360" w:lineRule="auto"/>
        <w:ind w:left="1440" w:hanging="590"/>
        <w:jc w:val="both"/>
        <w:rPr>
          <w:rFonts w:ascii="Arial" w:hAnsi="Arial" w:cs="Arial"/>
          <w:i/>
          <w:sz w:val="20"/>
          <w:szCs w:val="20"/>
        </w:rPr>
      </w:pPr>
      <w:r w:rsidRPr="00562354">
        <w:rPr>
          <w:rFonts w:ascii="Arial" w:hAnsi="Arial" w:cs="Arial"/>
          <w:i/>
          <w:sz w:val="20"/>
          <w:szCs w:val="20"/>
        </w:rPr>
        <w:t>2.</w:t>
      </w:r>
      <w:r w:rsidRPr="00562354">
        <w:rPr>
          <w:rFonts w:ascii="Arial" w:hAnsi="Arial" w:cs="Arial"/>
          <w:i/>
          <w:sz w:val="20"/>
          <w:szCs w:val="20"/>
        </w:rPr>
        <w:tab/>
        <w:t>The family advocate is ordered to file the report within thirty (30) days from the date of this order.</w:t>
      </w:r>
    </w:p>
    <w:p w:rsidR="00562354" w:rsidRPr="00562354" w:rsidRDefault="00562354" w:rsidP="00EE79FE">
      <w:pPr>
        <w:spacing w:line="360" w:lineRule="auto"/>
        <w:ind w:left="851" w:hanging="851"/>
        <w:jc w:val="both"/>
        <w:rPr>
          <w:rFonts w:ascii="Arial" w:hAnsi="Arial" w:cs="Arial"/>
          <w:i/>
          <w:sz w:val="20"/>
          <w:szCs w:val="20"/>
        </w:rPr>
      </w:pPr>
    </w:p>
    <w:p w:rsidR="00CE4259" w:rsidRPr="00562354" w:rsidRDefault="00562354" w:rsidP="00562354">
      <w:pPr>
        <w:spacing w:line="360" w:lineRule="auto"/>
        <w:ind w:left="1440" w:hanging="720"/>
        <w:jc w:val="both"/>
        <w:rPr>
          <w:rFonts w:ascii="Arial" w:hAnsi="Arial" w:cs="Arial"/>
          <w:i/>
          <w:sz w:val="20"/>
          <w:szCs w:val="20"/>
        </w:rPr>
      </w:pPr>
      <w:r w:rsidRPr="00562354">
        <w:rPr>
          <w:rFonts w:ascii="Arial" w:hAnsi="Arial" w:cs="Arial"/>
          <w:i/>
          <w:sz w:val="20"/>
          <w:szCs w:val="20"/>
        </w:rPr>
        <w:t>3.</w:t>
      </w:r>
      <w:r w:rsidRPr="00562354">
        <w:rPr>
          <w:rFonts w:ascii="Arial" w:hAnsi="Arial" w:cs="Arial"/>
          <w:i/>
          <w:sz w:val="20"/>
          <w:szCs w:val="20"/>
        </w:rPr>
        <w:tab/>
        <w:t>The parties are granted leave to supplement their papers (if necessary) and to approach this court on the same papers duly amplified for the relief that they may respectively require or seek regarding primary residence and contact in respect of the children once the family advocate’s report is received.</w:t>
      </w:r>
    </w:p>
    <w:p w:rsidR="00562354" w:rsidRPr="00562354" w:rsidRDefault="00562354" w:rsidP="00562354">
      <w:pPr>
        <w:spacing w:line="360" w:lineRule="auto"/>
        <w:ind w:left="851" w:hanging="131"/>
        <w:jc w:val="both"/>
        <w:rPr>
          <w:rFonts w:ascii="Arial" w:hAnsi="Arial" w:cs="Arial"/>
          <w:i/>
          <w:sz w:val="20"/>
          <w:szCs w:val="20"/>
        </w:rPr>
      </w:pPr>
    </w:p>
    <w:p w:rsidR="00562354" w:rsidRPr="00562354" w:rsidRDefault="00562354" w:rsidP="00562354">
      <w:pPr>
        <w:spacing w:line="360" w:lineRule="auto"/>
        <w:ind w:left="851" w:hanging="131"/>
        <w:jc w:val="both"/>
        <w:rPr>
          <w:rFonts w:ascii="Arial" w:hAnsi="Arial" w:cs="Arial"/>
          <w:i/>
          <w:sz w:val="20"/>
          <w:szCs w:val="20"/>
        </w:rPr>
      </w:pPr>
      <w:r w:rsidRPr="00562354">
        <w:rPr>
          <w:rFonts w:ascii="Arial" w:hAnsi="Arial" w:cs="Arial"/>
          <w:i/>
          <w:sz w:val="20"/>
          <w:szCs w:val="20"/>
        </w:rPr>
        <w:t>4.</w:t>
      </w:r>
      <w:r w:rsidRPr="00562354">
        <w:rPr>
          <w:rFonts w:ascii="Arial" w:hAnsi="Arial" w:cs="Arial"/>
          <w:i/>
          <w:sz w:val="20"/>
          <w:szCs w:val="20"/>
        </w:rPr>
        <w:tab/>
        <w:t>The costs shall stand over for later adjudication.</w:t>
      </w:r>
      <w:r w:rsidR="00D72920">
        <w:rPr>
          <w:rFonts w:ascii="Arial" w:hAnsi="Arial" w:cs="Arial"/>
          <w:i/>
          <w:sz w:val="20"/>
          <w:szCs w:val="20"/>
        </w:rPr>
        <w:t>..</w:t>
      </w:r>
      <w:r w:rsidRPr="00562354">
        <w:rPr>
          <w:rFonts w:ascii="Arial" w:hAnsi="Arial" w:cs="Arial"/>
          <w:i/>
          <w:sz w:val="20"/>
          <w:szCs w:val="20"/>
        </w:rPr>
        <w:t>”</w:t>
      </w:r>
    </w:p>
    <w:p w:rsidR="00562354" w:rsidRDefault="00562354" w:rsidP="00CE4259">
      <w:pPr>
        <w:spacing w:line="360" w:lineRule="auto"/>
        <w:ind w:left="720" w:hanging="720"/>
        <w:jc w:val="both"/>
        <w:rPr>
          <w:rFonts w:ascii="Arial" w:hAnsi="Arial" w:cs="Arial"/>
          <w:sz w:val="24"/>
          <w:szCs w:val="24"/>
        </w:rPr>
      </w:pPr>
    </w:p>
    <w:p w:rsidR="00217E6A" w:rsidRDefault="00CE4259" w:rsidP="00CE4259">
      <w:pPr>
        <w:spacing w:line="360" w:lineRule="auto"/>
        <w:ind w:left="720" w:hanging="720"/>
        <w:jc w:val="both"/>
        <w:rPr>
          <w:rFonts w:ascii="Arial" w:hAnsi="Arial" w:cs="Arial"/>
          <w:color w:val="FF0000"/>
          <w:sz w:val="24"/>
          <w:szCs w:val="24"/>
        </w:rPr>
      </w:pPr>
      <w:r>
        <w:rPr>
          <w:rFonts w:ascii="Arial" w:hAnsi="Arial" w:cs="Arial"/>
          <w:sz w:val="24"/>
          <w:szCs w:val="24"/>
        </w:rPr>
        <w:lastRenderedPageBreak/>
        <w:t>[8]</w:t>
      </w:r>
      <w:r>
        <w:rPr>
          <w:rFonts w:ascii="Arial" w:hAnsi="Arial" w:cs="Arial"/>
          <w:sz w:val="24"/>
          <w:szCs w:val="24"/>
        </w:rPr>
        <w:tab/>
      </w:r>
      <w:r w:rsidR="00BF1F8C" w:rsidRPr="00D35AE4">
        <w:rPr>
          <w:rFonts w:ascii="Arial" w:hAnsi="Arial" w:cs="Arial"/>
          <w:sz w:val="24"/>
          <w:szCs w:val="24"/>
        </w:rPr>
        <w:t>Accordingly</w:t>
      </w:r>
      <w:r w:rsidRPr="00D35AE4">
        <w:rPr>
          <w:rFonts w:ascii="Arial" w:hAnsi="Arial" w:cs="Arial"/>
          <w:sz w:val="24"/>
          <w:szCs w:val="24"/>
        </w:rPr>
        <w:t>,</w:t>
      </w:r>
      <w:r w:rsidR="00BF1F8C" w:rsidRPr="00D35AE4">
        <w:rPr>
          <w:rFonts w:ascii="Arial" w:hAnsi="Arial" w:cs="Arial"/>
          <w:sz w:val="24"/>
          <w:szCs w:val="24"/>
        </w:rPr>
        <w:t xml:space="preserve"> what remained to be determined </w:t>
      </w:r>
      <w:r w:rsidR="00562354" w:rsidRPr="00D35AE4">
        <w:rPr>
          <w:rFonts w:ascii="Arial" w:hAnsi="Arial" w:cs="Arial"/>
          <w:sz w:val="24"/>
          <w:szCs w:val="24"/>
        </w:rPr>
        <w:t xml:space="preserve">was </w:t>
      </w:r>
      <w:r w:rsidR="00BF1F8C" w:rsidRPr="00D35AE4">
        <w:rPr>
          <w:rFonts w:ascii="Arial" w:hAnsi="Arial" w:cs="Arial"/>
          <w:sz w:val="24"/>
          <w:szCs w:val="24"/>
        </w:rPr>
        <w:t>the contempt application</w:t>
      </w:r>
      <w:r w:rsidR="00562354" w:rsidRPr="00D35AE4">
        <w:rPr>
          <w:rFonts w:ascii="Arial" w:hAnsi="Arial" w:cs="Arial"/>
          <w:sz w:val="24"/>
          <w:szCs w:val="24"/>
        </w:rPr>
        <w:t xml:space="preserve"> and in the event that I find in favour of the respondent in th</w:t>
      </w:r>
      <w:r w:rsidR="000166EB">
        <w:rPr>
          <w:rFonts w:ascii="Arial" w:hAnsi="Arial" w:cs="Arial"/>
          <w:sz w:val="24"/>
          <w:szCs w:val="24"/>
        </w:rPr>
        <w:t>at r</w:t>
      </w:r>
      <w:r w:rsidR="00562354" w:rsidRPr="00D35AE4">
        <w:rPr>
          <w:rFonts w:ascii="Arial" w:hAnsi="Arial" w:cs="Arial"/>
          <w:sz w:val="24"/>
          <w:szCs w:val="24"/>
        </w:rPr>
        <w:t xml:space="preserve">espect, the </w:t>
      </w:r>
      <w:r w:rsidR="00D35AE4" w:rsidRPr="00D35AE4">
        <w:rPr>
          <w:rFonts w:ascii="Arial" w:hAnsi="Arial" w:cs="Arial"/>
          <w:sz w:val="24"/>
          <w:szCs w:val="24"/>
        </w:rPr>
        <w:t xml:space="preserve">issue that must be determined is whether </w:t>
      </w:r>
      <w:r w:rsidRPr="00D35AE4">
        <w:rPr>
          <w:rFonts w:ascii="Arial" w:hAnsi="Arial" w:cs="Arial"/>
          <w:sz w:val="24"/>
          <w:szCs w:val="24"/>
        </w:rPr>
        <w:t xml:space="preserve">the </w:t>
      </w:r>
      <w:r w:rsidR="0017195F" w:rsidRPr="00D35AE4">
        <w:rPr>
          <w:rFonts w:ascii="Arial" w:hAnsi="Arial" w:cs="Arial"/>
          <w:sz w:val="24"/>
          <w:szCs w:val="24"/>
        </w:rPr>
        <w:t>applicant ought to</w:t>
      </w:r>
      <w:r w:rsidR="00D35AE4" w:rsidRPr="00D35AE4">
        <w:rPr>
          <w:rFonts w:ascii="Arial" w:hAnsi="Arial" w:cs="Arial"/>
          <w:sz w:val="24"/>
          <w:szCs w:val="24"/>
        </w:rPr>
        <w:t xml:space="preserve"> </w:t>
      </w:r>
      <w:r w:rsidR="0017195F" w:rsidRPr="00D35AE4">
        <w:rPr>
          <w:rFonts w:ascii="Arial" w:hAnsi="Arial" w:cs="Arial"/>
          <w:sz w:val="24"/>
          <w:szCs w:val="24"/>
        </w:rPr>
        <w:t xml:space="preserve">be prohibited from proceeding with the main application until </w:t>
      </w:r>
      <w:r w:rsidR="00C70A5D" w:rsidRPr="00D35AE4">
        <w:rPr>
          <w:rFonts w:ascii="Arial" w:hAnsi="Arial" w:cs="Arial"/>
          <w:sz w:val="24"/>
          <w:szCs w:val="24"/>
        </w:rPr>
        <w:t xml:space="preserve">he has purged </w:t>
      </w:r>
      <w:r w:rsidR="0017195F" w:rsidRPr="00D35AE4">
        <w:rPr>
          <w:rFonts w:ascii="Arial" w:hAnsi="Arial" w:cs="Arial"/>
          <w:sz w:val="24"/>
          <w:szCs w:val="24"/>
        </w:rPr>
        <w:t>his contempt</w:t>
      </w:r>
      <w:r w:rsidR="0017195F">
        <w:rPr>
          <w:rFonts w:ascii="Arial" w:hAnsi="Arial" w:cs="Arial"/>
          <w:sz w:val="24"/>
          <w:szCs w:val="24"/>
        </w:rPr>
        <w:t xml:space="preserve">. </w:t>
      </w:r>
    </w:p>
    <w:p w:rsidR="003C752D" w:rsidRPr="0017195F" w:rsidRDefault="003C752D" w:rsidP="005A3436">
      <w:pPr>
        <w:spacing w:after="0" w:line="360" w:lineRule="auto"/>
        <w:ind w:left="720" w:hanging="720"/>
        <w:jc w:val="both"/>
        <w:rPr>
          <w:rFonts w:ascii="Arial" w:hAnsi="Arial" w:cs="Arial"/>
          <w:color w:val="FF0000"/>
          <w:sz w:val="24"/>
          <w:szCs w:val="24"/>
        </w:rPr>
      </w:pPr>
    </w:p>
    <w:p w:rsidR="00F95053" w:rsidRDefault="0005438C" w:rsidP="00F42316">
      <w:pPr>
        <w:spacing w:line="360" w:lineRule="auto"/>
        <w:ind w:left="720" w:hanging="720"/>
        <w:rPr>
          <w:rFonts w:ascii="Arial" w:hAnsi="Arial" w:cs="Arial"/>
          <w:sz w:val="24"/>
          <w:szCs w:val="24"/>
          <w:shd w:val="clear" w:color="auto" w:fill="FFFFFF"/>
        </w:rPr>
      </w:pPr>
      <w:r w:rsidRPr="00F24BB3">
        <w:rPr>
          <w:rFonts w:ascii="Arial" w:hAnsi="Arial" w:cs="Arial"/>
          <w:sz w:val="24"/>
          <w:szCs w:val="24"/>
        </w:rPr>
        <w:t>[</w:t>
      </w:r>
      <w:r w:rsidR="00EE79FE" w:rsidRPr="00F24BB3">
        <w:rPr>
          <w:rFonts w:ascii="Arial" w:hAnsi="Arial" w:cs="Arial"/>
          <w:sz w:val="24"/>
          <w:szCs w:val="24"/>
        </w:rPr>
        <w:t>9</w:t>
      </w:r>
      <w:r w:rsidRPr="00F24BB3">
        <w:rPr>
          <w:rFonts w:ascii="Arial" w:hAnsi="Arial" w:cs="Arial"/>
          <w:sz w:val="24"/>
          <w:szCs w:val="24"/>
        </w:rPr>
        <w:t>]</w:t>
      </w:r>
      <w:r w:rsidRPr="00F24BB3">
        <w:rPr>
          <w:rFonts w:ascii="Arial" w:hAnsi="Arial" w:cs="Arial"/>
          <w:sz w:val="24"/>
          <w:szCs w:val="24"/>
        </w:rPr>
        <w:tab/>
      </w:r>
      <w:r w:rsidR="00752E54" w:rsidRPr="00F24BB3">
        <w:rPr>
          <w:rFonts w:ascii="Arial" w:hAnsi="Arial" w:cs="Arial"/>
          <w:sz w:val="24"/>
          <w:szCs w:val="24"/>
        </w:rPr>
        <w:t xml:space="preserve">Contempt of court </w:t>
      </w:r>
      <w:r w:rsidR="007A4BD1">
        <w:rPr>
          <w:rFonts w:ascii="Arial" w:hAnsi="Arial" w:cs="Arial"/>
          <w:sz w:val="24"/>
          <w:szCs w:val="24"/>
        </w:rPr>
        <w:t xml:space="preserve">has been described by Cameron, JA in </w:t>
      </w:r>
      <w:r w:rsidR="007A4BD1" w:rsidRPr="007A4BD1">
        <w:rPr>
          <w:rFonts w:ascii="Arial" w:hAnsi="Arial" w:cs="Arial"/>
          <w:i/>
          <w:sz w:val="24"/>
          <w:szCs w:val="24"/>
        </w:rPr>
        <w:t>Fakie NO v CCII Systems (Pty) Ltd</w:t>
      </w:r>
      <w:r w:rsidR="000B0D08">
        <w:rPr>
          <w:rStyle w:val="FootnoteReference"/>
          <w:rFonts w:ascii="Arial" w:hAnsi="Arial" w:cs="Arial"/>
          <w:sz w:val="24"/>
          <w:szCs w:val="24"/>
        </w:rPr>
        <w:footnoteReference w:id="1"/>
      </w:r>
      <w:r w:rsidR="000B0D08">
        <w:rPr>
          <w:rFonts w:ascii="Arial" w:hAnsi="Arial" w:cs="Arial"/>
          <w:sz w:val="24"/>
          <w:szCs w:val="24"/>
        </w:rPr>
        <w:t xml:space="preserve"> </w:t>
      </w:r>
      <w:r w:rsidR="007A4BD1">
        <w:rPr>
          <w:rFonts w:ascii="Arial" w:hAnsi="Arial" w:cs="Arial"/>
          <w:sz w:val="24"/>
          <w:szCs w:val="24"/>
        </w:rPr>
        <w:t xml:space="preserve">as </w:t>
      </w:r>
      <w:r w:rsidR="007A4BD1" w:rsidRPr="00F24BB3">
        <w:rPr>
          <w:rFonts w:ascii="Arial" w:hAnsi="Arial" w:cs="Arial"/>
          <w:sz w:val="24"/>
          <w:szCs w:val="24"/>
        </w:rPr>
        <w:t xml:space="preserve">an act of </w:t>
      </w:r>
      <w:r w:rsidR="007A4BD1" w:rsidRPr="000B0D08">
        <w:rPr>
          <w:rFonts w:ascii="Arial" w:hAnsi="Arial" w:cs="Arial"/>
          <w:sz w:val="24"/>
          <w:szCs w:val="24"/>
        </w:rPr>
        <w:t>violation of the dignity, repute or authority of a court or judicial office</w:t>
      </w:r>
      <w:r w:rsidR="007A4BD1">
        <w:rPr>
          <w:rFonts w:ascii="Arial" w:hAnsi="Arial" w:cs="Arial"/>
          <w:sz w:val="24"/>
          <w:szCs w:val="24"/>
        </w:rPr>
        <w:t xml:space="preserve">r. It </w:t>
      </w:r>
      <w:r w:rsidR="000166EB">
        <w:rPr>
          <w:rFonts w:ascii="Arial" w:hAnsi="Arial" w:cs="Arial"/>
          <w:sz w:val="24"/>
          <w:szCs w:val="24"/>
        </w:rPr>
        <w:t xml:space="preserve">is also a deliberate </w:t>
      </w:r>
      <w:r w:rsidR="007A4BD1">
        <w:rPr>
          <w:rFonts w:ascii="Arial" w:hAnsi="Arial" w:cs="Arial"/>
          <w:sz w:val="24"/>
          <w:szCs w:val="24"/>
        </w:rPr>
        <w:t xml:space="preserve">affront to </w:t>
      </w:r>
      <w:r w:rsidR="000B0D08">
        <w:rPr>
          <w:rFonts w:ascii="Arial" w:hAnsi="Arial" w:cs="Arial"/>
          <w:sz w:val="24"/>
          <w:szCs w:val="24"/>
        </w:rPr>
        <w:t xml:space="preserve">the </w:t>
      </w:r>
      <w:r w:rsidR="000B0D08" w:rsidRPr="00F24BB3">
        <w:rPr>
          <w:rFonts w:ascii="Arial" w:hAnsi="Arial" w:cs="Arial"/>
          <w:sz w:val="24"/>
          <w:szCs w:val="24"/>
          <w:shd w:val="clear" w:color="auto" w:fill="FFFFFF"/>
        </w:rPr>
        <w:t>rule of law and the Constitution itself</w:t>
      </w:r>
      <w:r w:rsidR="00F24BB3" w:rsidRPr="00F24BB3">
        <w:rPr>
          <w:rFonts w:ascii="Arial" w:hAnsi="Arial" w:cs="Arial"/>
          <w:sz w:val="24"/>
          <w:szCs w:val="24"/>
          <w:shd w:val="clear" w:color="auto" w:fill="FFFFFF"/>
        </w:rPr>
        <w:t>.</w:t>
      </w:r>
      <w:r w:rsidR="00F42316" w:rsidRPr="00F24BB3">
        <w:rPr>
          <w:rStyle w:val="FootnoteReference"/>
          <w:rFonts w:ascii="Arial" w:hAnsi="Arial" w:cs="Arial"/>
          <w:sz w:val="24"/>
          <w:szCs w:val="24"/>
          <w:shd w:val="clear" w:color="auto" w:fill="FFFFFF"/>
        </w:rPr>
        <w:footnoteReference w:id="2"/>
      </w:r>
      <w:r w:rsidR="00F42316" w:rsidRPr="00F24BB3">
        <w:rPr>
          <w:rFonts w:ascii="Arial" w:hAnsi="Arial" w:cs="Arial"/>
          <w:sz w:val="24"/>
          <w:szCs w:val="24"/>
          <w:shd w:val="clear" w:color="auto" w:fill="FFFFFF"/>
        </w:rPr>
        <w:t xml:space="preserve"> </w:t>
      </w:r>
    </w:p>
    <w:p w:rsidR="00F95053" w:rsidRDefault="00F95053" w:rsidP="00F42316">
      <w:pPr>
        <w:spacing w:line="360" w:lineRule="auto"/>
        <w:ind w:left="720" w:hanging="720"/>
        <w:rPr>
          <w:rFonts w:ascii="Arial" w:hAnsi="Arial" w:cs="Arial"/>
          <w:sz w:val="24"/>
          <w:szCs w:val="24"/>
          <w:shd w:val="clear" w:color="auto" w:fill="FFFFFF"/>
        </w:rPr>
      </w:pPr>
    </w:p>
    <w:p w:rsidR="00BB7299" w:rsidRPr="00717E8C" w:rsidRDefault="00F95053" w:rsidP="00F42316">
      <w:pPr>
        <w:spacing w:line="360" w:lineRule="auto"/>
        <w:ind w:left="720" w:hanging="720"/>
        <w:rPr>
          <w:rFonts w:ascii="Arial" w:hAnsi="Arial" w:cs="Arial"/>
          <w:color w:val="000000"/>
          <w:sz w:val="24"/>
          <w:szCs w:val="24"/>
        </w:rPr>
      </w:pPr>
      <w:r>
        <w:rPr>
          <w:rFonts w:ascii="Arial" w:hAnsi="Arial" w:cs="Arial"/>
          <w:sz w:val="24"/>
          <w:szCs w:val="24"/>
          <w:shd w:val="clear" w:color="auto" w:fill="FFFFFF"/>
        </w:rPr>
        <w:t>[10]</w:t>
      </w:r>
      <w:r>
        <w:rPr>
          <w:rFonts w:ascii="Arial" w:hAnsi="Arial" w:cs="Arial"/>
          <w:sz w:val="24"/>
          <w:szCs w:val="24"/>
          <w:shd w:val="clear" w:color="auto" w:fill="FFFFFF"/>
        </w:rPr>
        <w:tab/>
      </w:r>
      <w:r w:rsidR="00F24BB3" w:rsidRPr="00F24BB3">
        <w:rPr>
          <w:rFonts w:ascii="Arial" w:hAnsi="Arial" w:cs="Arial"/>
          <w:sz w:val="24"/>
          <w:szCs w:val="24"/>
          <w:shd w:val="clear" w:color="auto" w:fill="FFFFFF"/>
        </w:rPr>
        <w:t xml:space="preserve">It was pointed out in </w:t>
      </w:r>
      <w:r w:rsidR="00F24BB3" w:rsidRPr="00F24BB3">
        <w:rPr>
          <w:rFonts w:ascii="Arial" w:hAnsi="Arial" w:cs="Arial"/>
          <w:i/>
          <w:iCs/>
          <w:color w:val="242121"/>
          <w:sz w:val="24"/>
          <w:szCs w:val="24"/>
          <w:shd w:val="clear" w:color="auto" w:fill="FFFFFF"/>
          <w:lang w:val="en-GB"/>
        </w:rPr>
        <w:t>Secretary of the Judicial Commission of Inquiry into Allegations of State Capture, Corruption and Fraud in the Public Sector including Organs of State v Zuma and Other</w:t>
      </w:r>
      <w:r w:rsidR="00F24BB3">
        <w:rPr>
          <w:rStyle w:val="FootnoteReference"/>
          <w:rFonts w:ascii="Arial" w:hAnsi="Arial" w:cs="Arial"/>
          <w:i/>
          <w:iCs/>
          <w:color w:val="242121"/>
          <w:sz w:val="24"/>
          <w:szCs w:val="24"/>
          <w:shd w:val="clear" w:color="auto" w:fill="FFFFFF"/>
          <w:lang w:val="en-GB"/>
        </w:rPr>
        <w:footnoteReference w:id="3"/>
      </w:r>
      <w:r w:rsidR="00717E8C">
        <w:rPr>
          <w:rFonts w:ascii="Arial" w:hAnsi="Arial" w:cs="Arial"/>
          <w:i/>
          <w:iCs/>
          <w:color w:val="242121"/>
          <w:sz w:val="24"/>
          <w:szCs w:val="24"/>
          <w:shd w:val="clear" w:color="auto" w:fill="FFFFFF"/>
          <w:lang w:val="en-GB"/>
        </w:rPr>
        <w:t xml:space="preserve"> </w:t>
      </w:r>
      <w:r w:rsidR="00717E8C">
        <w:rPr>
          <w:rFonts w:ascii="Arial" w:hAnsi="Arial" w:cs="Arial"/>
          <w:iCs/>
          <w:color w:val="242121"/>
          <w:sz w:val="24"/>
          <w:szCs w:val="24"/>
          <w:shd w:val="clear" w:color="auto" w:fill="FFFFFF"/>
          <w:lang w:val="en-GB"/>
        </w:rPr>
        <w:t xml:space="preserve">that: </w:t>
      </w:r>
    </w:p>
    <w:p w:rsidR="00F42316" w:rsidRPr="00717E8C" w:rsidRDefault="00717E8C" w:rsidP="00717E8C">
      <w:pPr>
        <w:spacing w:after="0" w:line="360" w:lineRule="auto"/>
        <w:ind w:left="1440"/>
        <w:jc w:val="both"/>
        <w:rPr>
          <w:rFonts w:ascii="Arial" w:hAnsi="Arial" w:cs="Arial"/>
          <w:bCs/>
          <w:i/>
          <w:sz w:val="20"/>
          <w:szCs w:val="20"/>
        </w:rPr>
      </w:pPr>
      <w:r w:rsidRPr="000B0D08">
        <w:rPr>
          <w:rFonts w:ascii="Arial" w:hAnsi="Arial" w:cs="Arial"/>
          <w:i/>
          <w:sz w:val="20"/>
          <w:szCs w:val="20"/>
          <w:shd w:val="clear" w:color="auto" w:fill="FFFFFF"/>
          <w:lang w:val="en-GB"/>
        </w:rPr>
        <w:t>“</w:t>
      </w:r>
      <w:r w:rsidR="000B0D08" w:rsidRPr="000B0D08">
        <w:rPr>
          <w:rFonts w:ascii="Arial" w:hAnsi="Arial" w:cs="Arial"/>
          <w:i/>
          <w:sz w:val="20"/>
          <w:szCs w:val="20"/>
        </w:rPr>
        <w:t>As set out by the Supreme Court of Appeal in Fakie, and approved by this court in Pheko II, it is trite that a</w:t>
      </w:r>
      <w:r w:rsidRPr="000B0D08">
        <w:rPr>
          <w:rFonts w:ascii="Arial" w:hAnsi="Arial" w:cs="Arial"/>
          <w:i/>
          <w:sz w:val="20"/>
          <w:szCs w:val="20"/>
          <w:shd w:val="clear" w:color="auto" w:fill="FFFFFF"/>
          <w:lang w:val="en-GB"/>
        </w:rPr>
        <w:t>n applicant who a</w:t>
      </w:r>
      <w:r w:rsidR="00F42316" w:rsidRPr="000B0D08">
        <w:rPr>
          <w:rFonts w:ascii="Arial" w:hAnsi="Arial" w:cs="Arial"/>
          <w:i/>
          <w:sz w:val="20"/>
          <w:szCs w:val="20"/>
          <w:shd w:val="clear" w:color="auto" w:fill="FFFFFF"/>
          <w:lang w:val="en-GB"/>
        </w:rPr>
        <w:t>lleges contempt of court must establish that (a) an order was granted against the alleged contemnor; (b) the alleged contemnor was served with the order or had knowledge of it; and (c) the alleged contemnor failed to comply with the order.</w:t>
      </w:r>
      <w:r w:rsidRPr="000B0D08">
        <w:rPr>
          <w:rFonts w:ascii="Arial" w:hAnsi="Arial" w:cs="Arial"/>
          <w:i/>
          <w:sz w:val="20"/>
          <w:szCs w:val="20"/>
          <w:shd w:val="clear" w:color="auto" w:fill="FFFFFF"/>
          <w:lang w:val="en-GB"/>
        </w:rPr>
        <w:t xml:space="preserve"> </w:t>
      </w:r>
      <w:r w:rsidR="00F42316" w:rsidRPr="000B0D08">
        <w:rPr>
          <w:rFonts w:ascii="Arial" w:hAnsi="Arial" w:cs="Arial"/>
          <w:i/>
          <w:sz w:val="20"/>
          <w:szCs w:val="20"/>
          <w:shd w:val="clear" w:color="auto" w:fill="FFFFFF"/>
          <w:lang w:val="en-GB"/>
        </w:rPr>
        <w:t xml:space="preserve">Once these elements are established, wilfulness and mala fides are presumed and the respondent bears an evidentiary burden to establish a </w:t>
      </w:r>
      <w:r w:rsidR="00F42316" w:rsidRPr="00717E8C">
        <w:rPr>
          <w:rFonts w:ascii="Arial" w:hAnsi="Arial" w:cs="Arial"/>
          <w:i/>
          <w:sz w:val="20"/>
          <w:szCs w:val="20"/>
          <w:shd w:val="clear" w:color="auto" w:fill="FFFFFF"/>
          <w:lang w:val="en-GB"/>
        </w:rPr>
        <w:t>reasonable doubt. Should the respondent fail to discharge this burden, contempt will have been established.</w:t>
      </w:r>
      <w:r>
        <w:rPr>
          <w:rFonts w:ascii="Arial" w:hAnsi="Arial" w:cs="Arial"/>
          <w:i/>
          <w:sz w:val="20"/>
          <w:szCs w:val="20"/>
          <w:shd w:val="clear" w:color="auto" w:fill="FFFFFF"/>
          <w:lang w:val="en-GB"/>
        </w:rPr>
        <w:t>”</w:t>
      </w:r>
    </w:p>
    <w:p w:rsidR="00F42316" w:rsidRDefault="00F42316" w:rsidP="00F42316">
      <w:pPr>
        <w:spacing w:after="0" w:line="360" w:lineRule="auto"/>
        <w:ind w:left="720" w:hanging="720"/>
        <w:jc w:val="both"/>
        <w:rPr>
          <w:rFonts w:ascii="Arial" w:hAnsi="Arial" w:cs="Arial"/>
          <w:bCs/>
          <w:sz w:val="24"/>
          <w:szCs w:val="24"/>
        </w:rPr>
      </w:pPr>
    </w:p>
    <w:p w:rsidR="00D35AE4" w:rsidRDefault="0021157D" w:rsidP="00D35AE4">
      <w:pPr>
        <w:spacing w:after="0" w:line="360" w:lineRule="auto"/>
        <w:ind w:left="720" w:hanging="720"/>
        <w:jc w:val="both"/>
        <w:rPr>
          <w:rFonts w:ascii="Arial" w:hAnsi="Arial" w:cs="Arial"/>
          <w:sz w:val="24"/>
          <w:szCs w:val="24"/>
        </w:rPr>
      </w:pPr>
      <w:r>
        <w:rPr>
          <w:rFonts w:ascii="Arial" w:hAnsi="Arial" w:cs="Arial"/>
          <w:sz w:val="24"/>
          <w:szCs w:val="24"/>
        </w:rPr>
        <w:t>[1</w:t>
      </w:r>
      <w:r w:rsidR="00D35AE4">
        <w:rPr>
          <w:rFonts w:ascii="Arial" w:hAnsi="Arial" w:cs="Arial"/>
          <w:sz w:val="24"/>
          <w:szCs w:val="24"/>
        </w:rPr>
        <w:t>1</w:t>
      </w:r>
      <w:r>
        <w:rPr>
          <w:rFonts w:ascii="Arial" w:hAnsi="Arial" w:cs="Arial"/>
          <w:sz w:val="24"/>
          <w:szCs w:val="24"/>
        </w:rPr>
        <w:t>]</w:t>
      </w:r>
      <w:r>
        <w:rPr>
          <w:rFonts w:ascii="Arial" w:hAnsi="Arial" w:cs="Arial"/>
          <w:sz w:val="24"/>
          <w:szCs w:val="24"/>
        </w:rPr>
        <w:tab/>
      </w:r>
      <w:r w:rsidR="00D35AE4">
        <w:rPr>
          <w:rFonts w:ascii="Arial" w:hAnsi="Arial" w:cs="Arial"/>
          <w:sz w:val="24"/>
          <w:szCs w:val="24"/>
        </w:rPr>
        <w:t>It is the respondent’s case that the applicant has defied both the court orders by defaulting on his maintenance payment obligations and for failing to pay the costs as ordered. As at the date of the hearing, the applicant is in arrears with his maintenance payments in an amount of R</w:t>
      </w:r>
      <w:r w:rsidR="00D35AE4" w:rsidRPr="00463A1F">
        <w:rPr>
          <w:rFonts w:ascii="Arial" w:hAnsi="Arial" w:cs="Arial"/>
          <w:sz w:val="24"/>
          <w:szCs w:val="24"/>
        </w:rPr>
        <w:t>268 635.</w:t>
      </w:r>
      <w:r w:rsidR="00D35AE4">
        <w:rPr>
          <w:rFonts w:ascii="Arial" w:hAnsi="Arial" w:cs="Arial"/>
          <w:sz w:val="24"/>
          <w:szCs w:val="24"/>
        </w:rPr>
        <w:t xml:space="preserve"> </w:t>
      </w:r>
      <w:r w:rsidR="00D35AE4" w:rsidRPr="00463A1F">
        <w:rPr>
          <w:rFonts w:ascii="Arial" w:hAnsi="Arial" w:cs="Arial"/>
          <w:sz w:val="24"/>
          <w:szCs w:val="24"/>
        </w:rPr>
        <w:t>35</w:t>
      </w:r>
      <w:r w:rsidR="000166EB">
        <w:rPr>
          <w:rFonts w:ascii="Arial" w:hAnsi="Arial" w:cs="Arial"/>
          <w:sz w:val="24"/>
          <w:szCs w:val="24"/>
        </w:rPr>
        <w:t xml:space="preserve"> and has </w:t>
      </w:r>
      <w:r w:rsidR="00D35AE4">
        <w:rPr>
          <w:rFonts w:ascii="Arial" w:hAnsi="Arial" w:cs="Arial"/>
          <w:sz w:val="24"/>
          <w:szCs w:val="24"/>
        </w:rPr>
        <w:t xml:space="preserve">also neglected to pay to the respondent </w:t>
      </w:r>
      <w:r w:rsidR="000166EB">
        <w:rPr>
          <w:rFonts w:ascii="Arial" w:hAnsi="Arial" w:cs="Arial"/>
          <w:sz w:val="24"/>
          <w:szCs w:val="24"/>
        </w:rPr>
        <w:t xml:space="preserve">her legal </w:t>
      </w:r>
      <w:r w:rsidR="00D35AE4">
        <w:rPr>
          <w:rFonts w:ascii="Arial" w:hAnsi="Arial" w:cs="Arial"/>
          <w:sz w:val="24"/>
          <w:szCs w:val="24"/>
        </w:rPr>
        <w:t xml:space="preserve">costs as ordered in the total amount of R166 659.29. </w:t>
      </w:r>
    </w:p>
    <w:p w:rsidR="00D35AE4" w:rsidRDefault="00D35AE4" w:rsidP="00D35AE4">
      <w:pPr>
        <w:spacing w:after="0" w:line="360" w:lineRule="auto"/>
        <w:ind w:left="720" w:hanging="720"/>
        <w:jc w:val="both"/>
        <w:rPr>
          <w:rFonts w:ascii="Arial" w:hAnsi="Arial" w:cs="Arial"/>
          <w:sz w:val="24"/>
          <w:szCs w:val="24"/>
        </w:rPr>
      </w:pPr>
    </w:p>
    <w:p w:rsidR="00D35AE4" w:rsidRDefault="00D35AE4" w:rsidP="00D35AE4">
      <w:pPr>
        <w:spacing w:after="0" w:line="360" w:lineRule="auto"/>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t xml:space="preserve">According to the respondent, the applicant’s failure to adhere to the court orders is </w:t>
      </w:r>
      <w:r w:rsidR="00447C16">
        <w:rPr>
          <w:rFonts w:ascii="Arial" w:hAnsi="Arial" w:cs="Arial"/>
          <w:sz w:val="24"/>
          <w:szCs w:val="24"/>
        </w:rPr>
        <w:t xml:space="preserve">wilful and </w:t>
      </w:r>
      <w:r>
        <w:rPr>
          <w:rFonts w:ascii="Arial" w:hAnsi="Arial" w:cs="Arial"/>
          <w:sz w:val="24"/>
          <w:szCs w:val="24"/>
        </w:rPr>
        <w:t>merely motivated by malice and not lack of financial means</w:t>
      </w:r>
      <w:r w:rsidR="007D45BE">
        <w:rPr>
          <w:rFonts w:ascii="Arial" w:hAnsi="Arial" w:cs="Arial"/>
          <w:sz w:val="24"/>
          <w:szCs w:val="24"/>
        </w:rPr>
        <w:t>. As t</w:t>
      </w:r>
      <w:r>
        <w:rPr>
          <w:rFonts w:ascii="Arial" w:hAnsi="Arial" w:cs="Arial"/>
          <w:sz w:val="24"/>
          <w:szCs w:val="24"/>
        </w:rPr>
        <w:t xml:space="preserve">he </w:t>
      </w:r>
      <w:r w:rsidRPr="00463A1F">
        <w:rPr>
          <w:rFonts w:ascii="Arial" w:hAnsi="Arial" w:cs="Arial"/>
          <w:sz w:val="24"/>
          <w:szCs w:val="24"/>
        </w:rPr>
        <w:t xml:space="preserve">sole member of an entity known as Vrugtefontein Boerdery </w:t>
      </w:r>
      <w:r>
        <w:rPr>
          <w:rFonts w:ascii="Arial" w:hAnsi="Arial" w:cs="Arial"/>
          <w:sz w:val="24"/>
          <w:szCs w:val="24"/>
        </w:rPr>
        <w:t xml:space="preserve">which owns several farms, the respondent sold the farms and received about R8 million which he in turn loaned to </w:t>
      </w:r>
      <w:r w:rsidRPr="00463A1F">
        <w:rPr>
          <w:rFonts w:ascii="Arial" w:hAnsi="Arial" w:cs="Arial"/>
          <w:sz w:val="24"/>
          <w:szCs w:val="24"/>
        </w:rPr>
        <w:t>a Trust</w:t>
      </w:r>
      <w:r>
        <w:rPr>
          <w:rFonts w:ascii="Arial" w:hAnsi="Arial" w:cs="Arial"/>
          <w:sz w:val="24"/>
          <w:szCs w:val="24"/>
        </w:rPr>
        <w:t xml:space="preserve"> known as </w:t>
      </w:r>
      <w:r w:rsidRPr="00463A1F">
        <w:rPr>
          <w:rFonts w:ascii="Arial" w:hAnsi="Arial" w:cs="Arial"/>
          <w:sz w:val="24"/>
          <w:szCs w:val="24"/>
        </w:rPr>
        <w:t xml:space="preserve">Siberia Trust in which he is a sole beneficiary. </w:t>
      </w:r>
      <w:r w:rsidR="007D45BE">
        <w:rPr>
          <w:rFonts w:ascii="Arial" w:hAnsi="Arial" w:cs="Arial"/>
          <w:sz w:val="24"/>
          <w:szCs w:val="24"/>
        </w:rPr>
        <w:t>The</w:t>
      </w:r>
      <w:r>
        <w:rPr>
          <w:rFonts w:ascii="Arial" w:hAnsi="Arial" w:cs="Arial"/>
          <w:sz w:val="24"/>
          <w:szCs w:val="24"/>
        </w:rPr>
        <w:t xml:space="preserve"> </w:t>
      </w:r>
      <w:r w:rsidRPr="00463A1F">
        <w:rPr>
          <w:rFonts w:ascii="Arial" w:hAnsi="Arial" w:cs="Arial"/>
          <w:sz w:val="24"/>
          <w:szCs w:val="24"/>
        </w:rPr>
        <w:t>loan is repayable to the applicant on demand</w:t>
      </w:r>
      <w:r>
        <w:rPr>
          <w:rFonts w:ascii="Arial" w:hAnsi="Arial" w:cs="Arial"/>
          <w:sz w:val="24"/>
          <w:szCs w:val="24"/>
        </w:rPr>
        <w:t xml:space="preserve"> </w:t>
      </w:r>
      <w:r w:rsidR="007D45BE">
        <w:rPr>
          <w:rFonts w:ascii="Arial" w:hAnsi="Arial" w:cs="Arial"/>
          <w:sz w:val="24"/>
          <w:szCs w:val="24"/>
        </w:rPr>
        <w:t xml:space="preserve">and </w:t>
      </w:r>
      <w:r>
        <w:rPr>
          <w:rFonts w:ascii="Arial" w:hAnsi="Arial" w:cs="Arial"/>
          <w:sz w:val="24"/>
          <w:szCs w:val="24"/>
        </w:rPr>
        <w:t>s</w:t>
      </w:r>
      <w:r w:rsidRPr="00463A1F">
        <w:rPr>
          <w:rFonts w:ascii="Arial" w:hAnsi="Arial" w:cs="Arial"/>
          <w:sz w:val="24"/>
          <w:szCs w:val="24"/>
        </w:rPr>
        <w:t xml:space="preserve">ince the court orders </w:t>
      </w:r>
      <w:r>
        <w:rPr>
          <w:rFonts w:ascii="Arial" w:hAnsi="Arial" w:cs="Arial"/>
          <w:sz w:val="24"/>
          <w:szCs w:val="24"/>
        </w:rPr>
        <w:t>were issued</w:t>
      </w:r>
      <w:r w:rsidR="007D45BE">
        <w:rPr>
          <w:rFonts w:ascii="Arial" w:hAnsi="Arial" w:cs="Arial"/>
          <w:sz w:val="24"/>
          <w:szCs w:val="24"/>
        </w:rPr>
        <w:t xml:space="preserve">, he </w:t>
      </w:r>
      <w:r>
        <w:rPr>
          <w:rFonts w:ascii="Arial" w:hAnsi="Arial" w:cs="Arial"/>
          <w:sz w:val="24"/>
          <w:szCs w:val="24"/>
        </w:rPr>
        <w:t xml:space="preserve">has been spending money on attorneys and experts instead of </w:t>
      </w:r>
      <w:r w:rsidRPr="00463A1F">
        <w:rPr>
          <w:rFonts w:ascii="Arial" w:hAnsi="Arial" w:cs="Arial"/>
          <w:sz w:val="24"/>
          <w:szCs w:val="24"/>
        </w:rPr>
        <w:t>maintaining his children</w:t>
      </w:r>
      <w:r>
        <w:rPr>
          <w:rFonts w:ascii="Arial" w:hAnsi="Arial" w:cs="Arial"/>
          <w:sz w:val="24"/>
          <w:szCs w:val="24"/>
        </w:rPr>
        <w:t xml:space="preserve"> and paying the debt due to the respondent. In his further attempt to avoid his responsibilities</w:t>
      </w:r>
      <w:r w:rsidR="007D45BE">
        <w:rPr>
          <w:rFonts w:ascii="Arial" w:hAnsi="Arial" w:cs="Arial"/>
          <w:sz w:val="24"/>
          <w:szCs w:val="24"/>
        </w:rPr>
        <w:t xml:space="preserve">, </w:t>
      </w:r>
      <w:r w:rsidR="007D45BE" w:rsidRPr="000166EB">
        <w:rPr>
          <w:rFonts w:ascii="Arial" w:hAnsi="Arial" w:cs="Arial"/>
          <w:sz w:val="24"/>
          <w:szCs w:val="24"/>
        </w:rPr>
        <w:t>in January 20</w:t>
      </w:r>
      <w:r w:rsidR="000166EB" w:rsidRPr="000166EB">
        <w:rPr>
          <w:rFonts w:ascii="Arial" w:hAnsi="Arial" w:cs="Arial"/>
          <w:sz w:val="24"/>
          <w:szCs w:val="24"/>
        </w:rPr>
        <w:t xml:space="preserve">21 </w:t>
      </w:r>
      <w:r>
        <w:rPr>
          <w:rFonts w:ascii="Arial" w:hAnsi="Arial" w:cs="Arial"/>
          <w:sz w:val="24"/>
          <w:szCs w:val="24"/>
        </w:rPr>
        <w:t>the applicant lodged an application for</w:t>
      </w:r>
      <w:r w:rsidR="007D45BE">
        <w:rPr>
          <w:rFonts w:ascii="Arial" w:hAnsi="Arial" w:cs="Arial"/>
          <w:sz w:val="24"/>
          <w:szCs w:val="24"/>
        </w:rPr>
        <w:t xml:space="preserve"> </w:t>
      </w:r>
      <w:r>
        <w:rPr>
          <w:rFonts w:ascii="Arial" w:hAnsi="Arial" w:cs="Arial"/>
          <w:sz w:val="24"/>
          <w:szCs w:val="24"/>
        </w:rPr>
        <w:t xml:space="preserve">reduction of maintenance with the maintenance court </w:t>
      </w:r>
      <w:r w:rsidR="007D45BE">
        <w:rPr>
          <w:rFonts w:ascii="Arial" w:hAnsi="Arial" w:cs="Arial"/>
          <w:sz w:val="24"/>
          <w:szCs w:val="24"/>
        </w:rPr>
        <w:t xml:space="preserve">at that time, </w:t>
      </w:r>
      <w:r>
        <w:rPr>
          <w:rFonts w:ascii="Arial" w:hAnsi="Arial" w:cs="Arial"/>
          <w:sz w:val="24"/>
          <w:szCs w:val="24"/>
        </w:rPr>
        <w:t>h</w:t>
      </w:r>
      <w:r>
        <w:rPr>
          <w:rFonts w:ascii="Arial" w:hAnsi="Arial" w:cs="Arial"/>
          <w:color w:val="000000" w:themeColor="text1"/>
          <w:sz w:val="24"/>
          <w:szCs w:val="24"/>
        </w:rPr>
        <w:t xml:space="preserve">is </w:t>
      </w:r>
      <w:r w:rsidR="007D45BE">
        <w:rPr>
          <w:rFonts w:ascii="Arial" w:hAnsi="Arial" w:cs="Arial"/>
          <w:color w:val="000000" w:themeColor="text1"/>
          <w:sz w:val="24"/>
          <w:szCs w:val="24"/>
        </w:rPr>
        <w:t xml:space="preserve">maintenance </w:t>
      </w:r>
      <w:r>
        <w:rPr>
          <w:rFonts w:ascii="Arial" w:hAnsi="Arial" w:cs="Arial"/>
          <w:color w:val="000000" w:themeColor="text1"/>
          <w:sz w:val="24"/>
          <w:szCs w:val="24"/>
        </w:rPr>
        <w:t>arrear</w:t>
      </w:r>
      <w:r w:rsidR="007D45BE">
        <w:rPr>
          <w:rFonts w:ascii="Arial" w:hAnsi="Arial" w:cs="Arial"/>
          <w:color w:val="000000" w:themeColor="text1"/>
          <w:sz w:val="24"/>
          <w:szCs w:val="24"/>
        </w:rPr>
        <w:t>s</w:t>
      </w:r>
      <w:r>
        <w:rPr>
          <w:rFonts w:ascii="Arial" w:hAnsi="Arial" w:cs="Arial"/>
          <w:color w:val="000000" w:themeColor="text1"/>
          <w:sz w:val="24"/>
          <w:szCs w:val="24"/>
        </w:rPr>
        <w:t xml:space="preserve"> had alread</w:t>
      </w:r>
      <w:r w:rsidRPr="00463A1F">
        <w:rPr>
          <w:rFonts w:ascii="Arial" w:hAnsi="Arial" w:cs="Arial"/>
          <w:sz w:val="24"/>
          <w:szCs w:val="24"/>
        </w:rPr>
        <w:t xml:space="preserve">y </w:t>
      </w:r>
      <w:r>
        <w:rPr>
          <w:rFonts w:ascii="Arial" w:hAnsi="Arial" w:cs="Arial"/>
          <w:sz w:val="24"/>
          <w:szCs w:val="24"/>
        </w:rPr>
        <w:t>e</w:t>
      </w:r>
      <w:r w:rsidRPr="00463A1F">
        <w:rPr>
          <w:rFonts w:ascii="Arial" w:hAnsi="Arial" w:cs="Arial"/>
          <w:sz w:val="24"/>
          <w:szCs w:val="24"/>
        </w:rPr>
        <w:t>scalated to R118 997.87</w:t>
      </w:r>
      <w:r w:rsidR="007D45BE">
        <w:rPr>
          <w:rFonts w:ascii="Arial" w:hAnsi="Arial" w:cs="Arial"/>
          <w:sz w:val="24"/>
          <w:szCs w:val="24"/>
        </w:rPr>
        <w:t xml:space="preserve"> and </w:t>
      </w:r>
      <w:r>
        <w:rPr>
          <w:rFonts w:ascii="Arial" w:hAnsi="Arial" w:cs="Arial"/>
          <w:sz w:val="24"/>
          <w:szCs w:val="24"/>
        </w:rPr>
        <w:t xml:space="preserve">the </w:t>
      </w:r>
      <w:r w:rsidRPr="00463A1F">
        <w:rPr>
          <w:rFonts w:ascii="Arial" w:hAnsi="Arial" w:cs="Arial"/>
          <w:sz w:val="24"/>
          <w:szCs w:val="24"/>
        </w:rPr>
        <w:t xml:space="preserve">writ of execution issued by the maintenance court </w:t>
      </w:r>
      <w:r w:rsidR="007D45BE">
        <w:rPr>
          <w:rFonts w:ascii="Arial" w:hAnsi="Arial" w:cs="Arial"/>
          <w:sz w:val="24"/>
          <w:szCs w:val="24"/>
        </w:rPr>
        <w:t xml:space="preserve">in that regard </w:t>
      </w:r>
      <w:r w:rsidRPr="00463A1F">
        <w:rPr>
          <w:rFonts w:ascii="Arial" w:hAnsi="Arial" w:cs="Arial"/>
          <w:sz w:val="24"/>
          <w:szCs w:val="24"/>
        </w:rPr>
        <w:t xml:space="preserve">was </w:t>
      </w:r>
      <w:r w:rsidR="007D45BE">
        <w:rPr>
          <w:rFonts w:ascii="Arial" w:hAnsi="Arial" w:cs="Arial"/>
          <w:sz w:val="24"/>
          <w:szCs w:val="24"/>
        </w:rPr>
        <w:t xml:space="preserve">returned unsatisfied </w:t>
      </w:r>
      <w:r>
        <w:rPr>
          <w:rFonts w:ascii="Arial" w:hAnsi="Arial" w:cs="Arial"/>
          <w:sz w:val="24"/>
          <w:szCs w:val="24"/>
        </w:rPr>
        <w:t xml:space="preserve">by the sheriff.  </w:t>
      </w:r>
      <w:r w:rsidR="00447C16">
        <w:rPr>
          <w:rFonts w:ascii="Arial" w:hAnsi="Arial" w:cs="Arial"/>
          <w:sz w:val="24"/>
          <w:szCs w:val="24"/>
        </w:rPr>
        <w:t>The fact that the applicant has since a</w:t>
      </w:r>
      <w:r w:rsidR="00447C16" w:rsidRPr="00463A1F">
        <w:rPr>
          <w:rFonts w:ascii="Arial" w:hAnsi="Arial" w:cs="Arial"/>
          <w:sz w:val="24"/>
          <w:szCs w:val="24"/>
        </w:rPr>
        <w:t xml:space="preserve">pproached the maintenance court for </w:t>
      </w:r>
      <w:r w:rsidR="00447C16">
        <w:rPr>
          <w:rFonts w:ascii="Arial" w:hAnsi="Arial" w:cs="Arial"/>
          <w:sz w:val="24"/>
          <w:szCs w:val="24"/>
        </w:rPr>
        <w:t>variation</w:t>
      </w:r>
      <w:r w:rsidR="00447C16" w:rsidRPr="00463A1F">
        <w:rPr>
          <w:rFonts w:ascii="Arial" w:hAnsi="Arial" w:cs="Arial"/>
          <w:sz w:val="24"/>
          <w:szCs w:val="24"/>
        </w:rPr>
        <w:t xml:space="preserve"> </w:t>
      </w:r>
      <w:r w:rsidR="00447C16">
        <w:rPr>
          <w:rFonts w:ascii="Arial" w:hAnsi="Arial" w:cs="Arial"/>
          <w:sz w:val="24"/>
          <w:szCs w:val="24"/>
        </w:rPr>
        <w:t xml:space="preserve">of maintenance </w:t>
      </w:r>
      <w:r w:rsidR="00447C16" w:rsidRPr="00463A1F">
        <w:rPr>
          <w:rFonts w:ascii="Arial" w:hAnsi="Arial" w:cs="Arial"/>
          <w:sz w:val="24"/>
          <w:szCs w:val="24"/>
        </w:rPr>
        <w:t>is not a defence</w:t>
      </w:r>
      <w:r w:rsidR="00447C16">
        <w:rPr>
          <w:rFonts w:ascii="Arial" w:hAnsi="Arial" w:cs="Arial"/>
          <w:sz w:val="24"/>
          <w:szCs w:val="24"/>
        </w:rPr>
        <w:t xml:space="preserve"> therefore, </w:t>
      </w:r>
      <w:r>
        <w:rPr>
          <w:rFonts w:ascii="Arial" w:hAnsi="Arial" w:cs="Arial"/>
          <w:sz w:val="24"/>
          <w:szCs w:val="24"/>
        </w:rPr>
        <w:t xml:space="preserve">the applicant must be found in contempt of court </w:t>
      </w:r>
      <w:r w:rsidR="00447C16">
        <w:rPr>
          <w:rFonts w:ascii="Arial" w:hAnsi="Arial" w:cs="Arial"/>
          <w:sz w:val="24"/>
          <w:szCs w:val="24"/>
        </w:rPr>
        <w:t xml:space="preserve">for disobeying the orders granted by the court. </w:t>
      </w:r>
      <w:r w:rsidRPr="00AF0F05">
        <w:rPr>
          <w:rFonts w:ascii="Arial" w:hAnsi="Arial" w:cs="Arial"/>
          <w:sz w:val="24"/>
          <w:szCs w:val="24"/>
        </w:rPr>
        <w:t xml:space="preserve"> </w:t>
      </w:r>
    </w:p>
    <w:p w:rsidR="00D35AE4" w:rsidRDefault="00D35AE4" w:rsidP="00D35AE4">
      <w:pPr>
        <w:spacing w:after="0" w:line="360" w:lineRule="auto"/>
        <w:ind w:left="720" w:hanging="720"/>
        <w:jc w:val="both"/>
        <w:rPr>
          <w:rFonts w:ascii="Arial" w:hAnsi="Arial" w:cs="Arial"/>
          <w:sz w:val="24"/>
          <w:szCs w:val="24"/>
        </w:rPr>
      </w:pPr>
    </w:p>
    <w:p w:rsidR="00D35AE4" w:rsidRPr="0021157D" w:rsidRDefault="00D35AE4" w:rsidP="00D35AE4">
      <w:pPr>
        <w:spacing w:after="0" w:line="360" w:lineRule="auto"/>
        <w:ind w:left="720" w:hanging="720"/>
        <w:jc w:val="both"/>
        <w:rPr>
          <w:rFonts w:ascii="Arial" w:hAnsi="Arial" w:cs="Arial"/>
          <w:sz w:val="24"/>
          <w:szCs w:val="24"/>
        </w:rPr>
      </w:pPr>
      <w:r>
        <w:rPr>
          <w:rFonts w:ascii="Arial" w:hAnsi="Arial" w:cs="Arial"/>
          <w:sz w:val="24"/>
          <w:szCs w:val="24"/>
        </w:rPr>
        <w:t>[</w:t>
      </w:r>
      <w:r w:rsidR="0027562E">
        <w:rPr>
          <w:rFonts w:ascii="Arial" w:hAnsi="Arial" w:cs="Arial"/>
          <w:sz w:val="24"/>
          <w:szCs w:val="24"/>
        </w:rPr>
        <w:t>13</w:t>
      </w:r>
      <w:r>
        <w:rPr>
          <w:rFonts w:ascii="Arial" w:hAnsi="Arial" w:cs="Arial"/>
          <w:sz w:val="24"/>
          <w:szCs w:val="24"/>
        </w:rPr>
        <w:t>]</w:t>
      </w:r>
      <w:r>
        <w:rPr>
          <w:rFonts w:ascii="Arial" w:hAnsi="Arial" w:cs="Arial"/>
          <w:sz w:val="24"/>
          <w:szCs w:val="24"/>
        </w:rPr>
        <w:tab/>
      </w:r>
      <w:r w:rsidR="00447C16">
        <w:rPr>
          <w:rFonts w:ascii="Arial" w:hAnsi="Arial" w:cs="Arial"/>
          <w:sz w:val="24"/>
          <w:szCs w:val="24"/>
        </w:rPr>
        <w:t xml:space="preserve">Relying on </w:t>
      </w:r>
      <w:r w:rsidRPr="006132CA">
        <w:rPr>
          <w:rFonts w:ascii="Arial" w:hAnsi="Arial" w:cs="Arial"/>
          <w:i/>
          <w:sz w:val="24"/>
          <w:szCs w:val="24"/>
        </w:rPr>
        <w:t xml:space="preserve">SS v VV-S </w:t>
      </w:r>
      <w:r w:rsidRPr="006132CA">
        <w:rPr>
          <w:rFonts w:ascii="Arial" w:hAnsi="Arial" w:cs="Arial"/>
          <w:b/>
          <w:sz w:val="24"/>
          <w:szCs w:val="24"/>
          <w:u w:val="single"/>
        </w:rPr>
        <w:t>2018 (6) BCLR 671</w:t>
      </w:r>
      <w:r w:rsidRPr="006132CA">
        <w:rPr>
          <w:rFonts w:ascii="Arial" w:hAnsi="Arial" w:cs="Arial"/>
          <w:sz w:val="24"/>
          <w:szCs w:val="24"/>
        </w:rPr>
        <w:t xml:space="preserve"> (CC) para 31</w:t>
      </w:r>
      <w:r>
        <w:rPr>
          <w:rFonts w:ascii="Arial" w:hAnsi="Arial" w:cs="Arial"/>
          <w:sz w:val="24"/>
          <w:szCs w:val="24"/>
        </w:rPr>
        <w:t xml:space="preserve"> and </w:t>
      </w:r>
      <w:r w:rsidRPr="006132CA">
        <w:rPr>
          <w:rFonts w:ascii="Arial" w:hAnsi="Arial" w:cs="Arial"/>
          <w:i/>
          <w:sz w:val="24"/>
          <w:szCs w:val="24"/>
        </w:rPr>
        <w:t>J v J</w:t>
      </w:r>
      <w:r w:rsidRPr="006132CA">
        <w:rPr>
          <w:rFonts w:ascii="Arial" w:hAnsi="Arial" w:cs="Arial"/>
          <w:sz w:val="24"/>
          <w:szCs w:val="24"/>
        </w:rPr>
        <w:t xml:space="preserve"> </w:t>
      </w:r>
      <w:r w:rsidRPr="006132CA">
        <w:rPr>
          <w:rFonts w:ascii="Arial" w:hAnsi="Arial" w:cs="Arial"/>
          <w:b/>
          <w:sz w:val="24"/>
          <w:szCs w:val="24"/>
          <w:u w:val="single"/>
        </w:rPr>
        <w:t>(67591/13) [2019] ZAGPPHC 434</w:t>
      </w:r>
      <w:r w:rsidRPr="006132CA">
        <w:rPr>
          <w:rFonts w:ascii="Arial" w:hAnsi="Arial" w:cs="Arial"/>
          <w:sz w:val="24"/>
          <w:szCs w:val="24"/>
        </w:rPr>
        <w:t xml:space="preserve"> (20 September 2019)</w:t>
      </w:r>
      <w:r w:rsidR="00447C16">
        <w:rPr>
          <w:rFonts w:ascii="Arial" w:hAnsi="Arial" w:cs="Arial"/>
          <w:sz w:val="24"/>
          <w:szCs w:val="24"/>
        </w:rPr>
        <w:t xml:space="preserve">, it was contended </w:t>
      </w:r>
      <w:r w:rsidR="00447C16" w:rsidRPr="006132CA">
        <w:rPr>
          <w:rFonts w:ascii="Arial" w:hAnsi="Arial" w:cs="Arial"/>
          <w:sz w:val="24"/>
          <w:szCs w:val="24"/>
        </w:rPr>
        <w:t xml:space="preserve">counsel for the respondent </w:t>
      </w:r>
      <w:r w:rsidR="00447C16">
        <w:rPr>
          <w:rFonts w:ascii="Arial" w:hAnsi="Arial" w:cs="Arial"/>
          <w:sz w:val="24"/>
          <w:szCs w:val="24"/>
        </w:rPr>
        <w:t xml:space="preserve">that </w:t>
      </w:r>
      <w:r w:rsidRPr="006132CA">
        <w:rPr>
          <w:rFonts w:ascii="Arial" w:hAnsi="Arial" w:cs="Arial"/>
          <w:sz w:val="24"/>
          <w:szCs w:val="24"/>
        </w:rPr>
        <w:t xml:space="preserve">due to the applicant’s contemptuous disregard of </w:t>
      </w:r>
      <w:r w:rsidR="00447C16">
        <w:rPr>
          <w:rFonts w:ascii="Arial" w:hAnsi="Arial" w:cs="Arial"/>
          <w:sz w:val="24"/>
          <w:szCs w:val="24"/>
        </w:rPr>
        <w:t xml:space="preserve">the court orders essentially, </w:t>
      </w:r>
      <w:r w:rsidRPr="006132CA">
        <w:rPr>
          <w:rFonts w:ascii="Arial" w:hAnsi="Arial" w:cs="Arial"/>
          <w:sz w:val="24"/>
          <w:szCs w:val="24"/>
        </w:rPr>
        <w:t xml:space="preserve">his maintenance obligations </w:t>
      </w:r>
      <w:r w:rsidR="00447C16">
        <w:rPr>
          <w:rFonts w:ascii="Arial" w:hAnsi="Arial" w:cs="Arial"/>
          <w:sz w:val="24"/>
          <w:szCs w:val="24"/>
        </w:rPr>
        <w:t xml:space="preserve">the applicant is </w:t>
      </w:r>
      <w:r>
        <w:rPr>
          <w:rFonts w:ascii="Arial" w:hAnsi="Arial" w:cs="Arial"/>
          <w:sz w:val="24"/>
          <w:szCs w:val="24"/>
        </w:rPr>
        <w:t xml:space="preserve">not entitled to be heard in his main application until he has purged his contempt. The </w:t>
      </w:r>
      <w:r w:rsidRPr="0021157D">
        <w:rPr>
          <w:rFonts w:ascii="Arial" w:hAnsi="Arial" w:cs="Arial"/>
          <w:sz w:val="24"/>
          <w:szCs w:val="24"/>
        </w:rPr>
        <w:t xml:space="preserve">court must </w:t>
      </w:r>
      <w:r w:rsidR="00447C16">
        <w:rPr>
          <w:rFonts w:ascii="Arial" w:hAnsi="Arial" w:cs="Arial"/>
          <w:sz w:val="24"/>
          <w:szCs w:val="24"/>
        </w:rPr>
        <w:t xml:space="preserve">also </w:t>
      </w:r>
      <w:r w:rsidRPr="0021157D">
        <w:rPr>
          <w:rFonts w:ascii="Arial" w:hAnsi="Arial" w:cs="Arial"/>
          <w:sz w:val="24"/>
          <w:szCs w:val="24"/>
        </w:rPr>
        <w:t xml:space="preserve">express its disapproval with the applicant’s conduct by way of an appropriate order of costs on attorney and client scale. </w:t>
      </w:r>
    </w:p>
    <w:p w:rsidR="00D35AE4" w:rsidRDefault="00D35AE4" w:rsidP="00D35AE4">
      <w:pPr>
        <w:spacing w:after="0" w:line="360" w:lineRule="auto"/>
        <w:ind w:left="720" w:hanging="720"/>
        <w:jc w:val="both"/>
        <w:rPr>
          <w:rFonts w:ascii="Arial" w:hAnsi="Arial" w:cs="Arial"/>
          <w:sz w:val="24"/>
          <w:szCs w:val="24"/>
        </w:rPr>
      </w:pPr>
    </w:p>
    <w:p w:rsidR="00D35AE4" w:rsidRDefault="00D35AE4" w:rsidP="00717E8C">
      <w:pPr>
        <w:spacing w:after="0" w:line="360" w:lineRule="auto"/>
        <w:ind w:left="720" w:hanging="720"/>
        <w:jc w:val="both"/>
        <w:rPr>
          <w:rFonts w:ascii="Arial" w:hAnsi="Arial" w:cs="Arial"/>
          <w:sz w:val="24"/>
          <w:szCs w:val="24"/>
        </w:rPr>
      </w:pPr>
    </w:p>
    <w:p w:rsidR="00717E8C" w:rsidRDefault="00447C16" w:rsidP="00717E8C">
      <w:pPr>
        <w:spacing w:after="0" w:line="360" w:lineRule="auto"/>
        <w:ind w:left="720" w:hanging="720"/>
        <w:jc w:val="both"/>
        <w:rPr>
          <w:rFonts w:ascii="Arial" w:hAnsi="Arial" w:cs="Arial"/>
          <w:sz w:val="24"/>
          <w:szCs w:val="24"/>
        </w:rPr>
      </w:pPr>
      <w:r>
        <w:rPr>
          <w:rFonts w:ascii="Arial" w:hAnsi="Arial" w:cs="Arial"/>
          <w:sz w:val="24"/>
          <w:szCs w:val="24"/>
        </w:rPr>
        <w:t>[1</w:t>
      </w:r>
      <w:r w:rsidR="0027562E">
        <w:rPr>
          <w:rFonts w:ascii="Arial" w:hAnsi="Arial" w:cs="Arial"/>
          <w:sz w:val="24"/>
          <w:szCs w:val="24"/>
        </w:rPr>
        <w:t>4</w:t>
      </w:r>
      <w:r>
        <w:rPr>
          <w:rFonts w:ascii="Arial" w:hAnsi="Arial" w:cs="Arial"/>
          <w:sz w:val="24"/>
          <w:szCs w:val="24"/>
        </w:rPr>
        <w:t>]</w:t>
      </w:r>
      <w:r>
        <w:rPr>
          <w:rFonts w:ascii="Arial" w:hAnsi="Arial" w:cs="Arial"/>
          <w:sz w:val="24"/>
          <w:szCs w:val="24"/>
        </w:rPr>
        <w:tab/>
      </w:r>
      <w:r w:rsidR="00CE548C">
        <w:rPr>
          <w:rFonts w:ascii="Arial" w:hAnsi="Arial" w:cs="Arial"/>
          <w:sz w:val="24"/>
          <w:szCs w:val="24"/>
        </w:rPr>
        <w:t xml:space="preserve">It is common cause that </w:t>
      </w:r>
      <w:r>
        <w:rPr>
          <w:rFonts w:ascii="Arial" w:hAnsi="Arial" w:cs="Arial"/>
          <w:sz w:val="24"/>
          <w:szCs w:val="24"/>
        </w:rPr>
        <w:t xml:space="preserve">the court orders </w:t>
      </w:r>
      <w:r w:rsidR="00CE548C">
        <w:rPr>
          <w:rFonts w:ascii="Arial" w:hAnsi="Arial" w:cs="Arial"/>
          <w:sz w:val="24"/>
          <w:szCs w:val="24"/>
        </w:rPr>
        <w:t xml:space="preserve">which are subject of this </w:t>
      </w:r>
      <w:r w:rsidR="00FB55ED">
        <w:rPr>
          <w:rFonts w:ascii="Arial" w:hAnsi="Arial" w:cs="Arial"/>
          <w:sz w:val="24"/>
          <w:szCs w:val="24"/>
        </w:rPr>
        <w:t>counter-</w:t>
      </w:r>
      <w:r w:rsidR="00CE548C">
        <w:rPr>
          <w:rFonts w:ascii="Arial" w:hAnsi="Arial" w:cs="Arial"/>
          <w:sz w:val="24"/>
          <w:szCs w:val="24"/>
        </w:rPr>
        <w:t xml:space="preserve">application are extant, the applicant is also aware of their provisions he actually complied with the terms of the divorce order until he fell into arrears and fail to make any payments in relation to the respondent’s costs thereby contravening the court orders. It is also </w:t>
      </w:r>
      <w:r w:rsidR="00717E8C">
        <w:rPr>
          <w:rFonts w:ascii="Arial" w:hAnsi="Arial" w:cs="Arial"/>
          <w:sz w:val="24"/>
          <w:szCs w:val="24"/>
        </w:rPr>
        <w:t xml:space="preserve">indisputable that the applicant </w:t>
      </w:r>
      <w:r w:rsidR="00FB55ED">
        <w:rPr>
          <w:rFonts w:ascii="Arial" w:hAnsi="Arial" w:cs="Arial"/>
          <w:sz w:val="24"/>
          <w:szCs w:val="24"/>
        </w:rPr>
        <w:t xml:space="preserve">then </w:t>
      </w:r>
      <w:r w:rsidR="00717E8C">
        <w:rPr>
          <w:rFonts w:ascii="Arial" w:hAnsi="Arial" w:cs="Arial"/>
          <w:sz w:val="24"/>
          <w:szCs w:val="24"/>
        </w:rPr>
        <w:t>bears the evidential burden to create a reasonable doubt as to existence of wilfulness and mala fides</w:t>
      </w:r>
      <w:r w:rsidR="00FB55ED">
        <w:rPr>
          <w:rFonts w:ascii="Arial" w:hAnsi="Arial" w:cs="Arial"/>
          <w:sz w:val="24"/>
          <w:szCs w:val="24"/>
        </w:rPr>
        <w:t xml:space="preserve"> in his failure to comply with the court orders</w:t>
      </w:r>
      <w:r w:rsidR="00717E8C">
        <w:rPr>
          <w:rFonts w:ascii="Arial" w:hAnsi="Arial" w:cs="Arial"/>
          <w:sz w:val="24"/>
          <w:szCs w:val="24"/>
        </w:rPr>
        <w:t>.</w:t>
      </w:r>
    </w:p>
    <w:p w:rsidR="00717E8C" w:rsidRDefault="00717E8C" w:rsidP="00717E8C">
      <w:pPr>
        <w:spacing w:after="0" w:line="360" w:lineRule="auto"/>
        <w:ind w:left="720" w:hanging="720"/>
        <w:jc w:val="both"/>
        <w:rPr>
          <w:rFonts w:ascii="Arial" w:hAnsi="Arial" w:cs="Arial"/>
          <w:sz w:val="24"/>
          <w:szCs w:val="24"/>
        </w:rPr>
      </w:pPr>
    </w:p>
    <w:p w:rsidR="00FB55ED" w:rsidRDefault="00B94B99" w:rsidP="00825231">
      <w:pPr>
        <w:spacing w:after="0" w:line="360" w:lineRule="auto"/>
        <w:ind w:left="720" w:hanging="720"/>
        <w:jc w:val="both"/>
        <w:rPr>
          <w:rFonts w:ascii="Arial" w:hAnsi="Arial" w:cs="Arial"/>
          <w:sz w:val="24"/>
          <w:szCs w:val="24"/>
        </w:rPr>
      </w:pPr>
      <w:r>
        <w:rPr>
          <w:rFonts w:ascii="Arial" w:hAnsi="Arial" w:cs="Arial"/>
          <w:sz w:val="24"/>
          <w:szCs w:val="24"/>
        </w:rPr>
        <w:t>[</w:t>
      </w:r>
      <w:r w:rsidR="00931008" w:rsidRPr="00EE79FE">
        <w:rPr>
          <w:rFonts w:ascii="Arial" w:hAnsi="Arial" w:cs="Arial"/>
          <w:sz w:val="24"/>
          <w:szCs w:val="24"/>
        </w:rPr>
        <w:t>1</w:t>
      </w:r>
      <w:r w:rsidR="0027562E">
        <w:rPr>
          <w:rFonts w:ascii="Arial" w:hAnsi="Arial" w:cs="Arial"/>
          <w:sz w:val="24"/>
          <w:szCs w:val="24"/>
        </w:rPr>
        <w:t>5</w:t>
      </w:r>
      <w:r w:rsidR="00931008" w:rsidRPr="00EE79FE">
        <w:rPr>
          <w:rFonts w:ascii="Arial" w:hAnsi="Arial" w:cs="Arial"/>
          <w:sz w:val="24"/>
          <w:szCs w:val="24"/>
        </w:rPr>
        <w:t>]</w:t>
      </w:r>
      <w:r w:rsidR="00931008" w:rsidRPr="00EE79FE">
        <w:rPr>
          <w:rFonts w:ascii="Arial" w:hAnsi="Arial" w:cs="Arial"/>
          <w:sz w:val="24"/>
          <w:szCs w:val="24"/>
        </w:rPr>
        <w:tab/>
      </w:r>
      <w:r w:rsidRPr="00EE79FE">
        <w:rPr>
          <w:rFonts w:ascii="Arial" w:hAnsi="Arial" w:cs="Arial"/>
          <w:sz w:val="24"/>
          <w:szCs w:val="24"/>
        </w:rPr>
        <w:t xml:space="preserve">The </w:t>
      </w:r>
      <w:r w:rsidR="00FB55ED">
        <w:rPr>
          <w:rFonts w:ascii="Arial" w:hAnsi="Arial" w:cs="Arial"/>
          <w:sz w:val="24"/>
          <w:szCs w:val="24"/>
        </w:rPr>
        <w:t xml:space="preserve">counter-application is resisted on the </w:t>
      </w:r>
      <w:r w:rsidR="00B931D1">
        <w:rPr>
          <w:rFonts w:ascii="Arial" w:hAnsi="Arial" w:cs="Arial"/>
          <w:sz w:val="24"/>
          <w:szCs w:val="24"/>
        </w:rPr>
        <w:t>basis that t</w:t>
      </w:r>
      <w:r w:rsidR="00D07661" w:rsidRPr="00113977">
        <w:rPr>
          <w:rFonts w:ascii="Arial" w:hAnsi="Arial" w:cs="Arial"/>
          <w:sz w:val="24"/>
          <w:szCs w:val="24"/>
        </w:rPr>
        <w:t xml:space="preserve">he </w:t>
      </w:r>
      <w:r w:rsidR="00D07661">
        <w:rPr>
          <w:rFonts w:ascii="Arial" w:hAnsi="Arial" w:cs="Arial"/>
          <w:sz w:val="24"/>
          <w:szCs w:val="24"/>
        </w:rPr>
        <w:t xml:space="preserve">applicant’s </w:t>
      </w:r>
      <w:r w:rsidR="00D07661" w:rsidRPr="00113977">
        <w:rPr>
          <w:rFonts w:ascii="Arial" w:hAnsi="Arial" w:cs="Arial"/>
          <w:sz w:val="24"/>
          <w:szCs w:val="24"/>
        </w:rPr>
        <w:t xml:space="preserve">failure </w:t>
      </w:r>
      <w:r w:rsidR="00D07661">
        <w:rPr>
          <w:rFonts w:ascii="Arial" w:hAnsi="Arial" w:cs="Arial"/>
          <w:sz w:val="24"/>
          <w:szCs w:val="24"/>
        </w:rPr>
        <w:t xml:space="preserve">to adhere to the court orders </w:t>
      </w:r>
      <w:r w:rsidR="00D07661" w:rsidRPr="00113977">
        <w:rPr>
          <w:rFonts w:ascii="Arial" w:hAnsi="Arial" w:cs="Arial"/>
          <w:sz w:val="24"/>
          <w:szCs w:val="24"/>
        </w:rPr>
        <w:t>was</w:t>
      </w:r>
      <w:r w:rsidR="00825231">
        <w:rPr>
          <w:rFonts w:ascii="Arial" w:hAnsi="Arial" w:cs="Arial"/>
          <w:sz w:val="24"/>
          <w:szCs w:val="24"/>
        </w:rPr>
        <w:t xml:space="preserve"> </w:t>
      </w:r>
      <w:r w:rsidR="00825231" w:rsidRPr="00EE79FE">
        <w:rPr>
          <w:rFonts w:ascii="Arial" w:hAnsi="Arial" w:cs="Arial"/>
          <w:sz w:val="24"/>
          <w:szCs w:val="24"/>
        </w:rPr>
        <w:t xml:space="preserve">neither wilful nor </w:t>
      </w:r>
      <w:r w:rsidR="00825231" w:rsidRPr="00D07661">
        <w:rPr>
          <w:rFonts w:ascii="Arial" w:hAnsi="Arial" w:cs="Arial"/>
          <w:i/>
          <w:sz w:val="24"/>
          <w:szCs w:val="24"/>
        </w:rPr>
        <w:t>mala fide</w:t>
      </w:r>
      <w:r w:rsidR="00825231">
        <w:rPr>
          <w:rFonts w:ascii="Arial" w:hAnsi="Arial" w:cs="Arial"/>
          <w:i/>
          <w:sz w:val="24"/>
          <w:szCs w:val="24"/>
        </w:rPr>
        <w:t xml:space="preserve"> </w:t>
      </w:r>
      <w:r w:rsidR="00D07661" w:rsidRPr="00113977">
        <w:rPr>
          <w:rFonts w:ascii="Arial" w:hAnsi="Arial" w:cs="Arial"/>
          <w:sz w:val="24"/>
          <w:szCs w:val="24"/>
        </w:rPr>
        <w:t>but due to a change in financial</w:t>
      </w:r>
      <w:r w:rsidR="00D07661">
        <w:rPr>
          <w:rFonts w:ascii="Arial" w:hAnsi="Arial" w:cs="Arial"/>
          <w:sz w:val="24"/>
          <w:szCs w:val="24"/>
        </w:rPr>
        <w:t xml:space="preserve"> circu</w:t>
      </w:r>
      <w:r w:rsidR="00825231">
        <w:rPr>
          <w:rFonts w:ascii="Arial" w:hAnsi="Arial" w:cs="Arial"/>
          <w:sz w:val="24"/>
          <w:szCs w:val="24"/>
        </w:rPr>
        <w:t>m</w:t>
      </w:r>
      <w:r w:rsidR="00D07661">
        <w:rPr>
          <w:rFonts w:ascii="Arial" w:hAnsi="Arial" w:cs="Arial"/>
          <w:sz w:val="24"/>
          <w:szCs w:val="24"/>
        </w:rPr>
        <w:t xml:space="preserve">stances </w:t>
      </w:r>
      <w:r w:rsidR="00DE0456">
        <w:rPr>
          <w:rFonts w:ascii="Arial" w:hAnsi="Arial" w:cs="Arial"/>
          <w:sz w:val="24"/>
          <w:szCs w:val="24"/>
        </w:rPr>
        <w:t xml:space="preserve">occasioned by the </w:t>
      </w:r>
      <w:r w:rsidR="00DE0456" w:rsidRPr="00113977">
        <w:rPr>
          <w:rFonts w:ascii="Arial" w:hAnsi="Arial" w:cs="Arial"/>
          <w:sz w:val="24"/>
          <w:szCs w:val="24"/>
        </w:rPr>
        <w:t xml:space="preserve">costs of the divorce, </w:t>
      </w:r>
      <w:r w:rsidR="00DE0456">
        <w:rPr>
          <w:rFonts w:ascii="Arial" w:hAnsi="Arial" w:cs="Arial"/>
          <w:sz w:val="24"/>
          <w:szCs w:val="24"/>
        </w:rPr>
        <w:t xml:space="preserve">the </w:t>
      </w:r>
      <w:r w:rsidR="00DE0456" w:rsidRPr="00113977">
        <w:rPr>
          <w:rFonts w:ascii="Arial" w:hAnsi="Arial" w:cs="Arial"/>
          <w:sz w:val="24"/>
          <w:szCs w:val="24"/>
        </w:rPr>
        <w:t>onerous interim maintenance</w:t>
      </w:r>
      <w:r w:rsidR="00DE0456">
        <w:rPr>
          <w:rFonts w:ascii="Arial" w:hAnsi="Arial" w:cs="Arial"/>
          <w:sz w:val="24"/>
          <w:szCs w:val="24"/>
        </w:rPr>
        <w:t>, l</w:t>
      </w:r>
      <w:r w:rsidR="00DE0456" w:rsidRPr="00113977">
        <w:rPr>
          <w:rFonts w:ascii="Arial" w:hAnsi="Arial" w:cs="Arial"/>
          <w:sz w:val="24"/>
          <w:szCs w:val="24"/>
        </w:rPr>
        <w:t>itigation costs</w:t>
      </w:r>
      <w:r w:rsidR="00FB55ED">
        <w:rPr>
          <w:rFonts w:ascii="Arial" w:hAnsi="Arial" w:cs="Arial"/>
          <w:sz w:val="24"/>
          <w:szCs w:val="24"/>
        </w:rPr>
        <w:t xml:space="preserve"> and the c</w:t>
      </w:r>
      <w:r w:rsidR="00AE7E15">
        <w:rPr>
          <w:rFonts w:ascii="Arial" w:hAnsi="Arial" w:cs="Arial"/>
          <w:sz w:val="24"/>
          <w:szCs w:val="24"/>
        </w:rPr>
        <w:t xml:space="preserve">osts that he incurs in order to exercise contact while his income has reduced to </w:t>
      </w:r>
      <w:r w:rsidR="00AE7E15" w:rsidRPr="00113977">
        <w:rPr>
          <w:rFonts w:ascii="Arial" w:hAnsi="Arial" w:cs="Arial"/>
          <w:sz w:val="24"/>
          <w:szCs w:val="24"/>
        </w:rPr>
        <w:t>R6 000.00 per month</w:t>
      </w:r>
      <w:r w:rsidR="00AE7E15">
        <w:rPr>
          <w:rFonts w:ascii="Arial" w:hAnsi="Arial" w:cs="Arial"/>
          <w:sz w:val="24"/>
          <w:szCs w:val="24"/>
        </w:rPr>
        <w:t xml:space="preserve"> </w:t>
      </w:r>
      <w:r w:rsidR="00FB55ED">
        <w:rPr>
          <w:rFonts w:ascii="Arial" w:hAnsi="Arial" w:cs="Arial"/>
          <w:sz w:val="24"/>
          <w:szCs w:val="24"/>
        </w:rPr>
        <w:t xml:space="preserve">due </w:t>
      </w:r>
      <w:r w:rsidR="00AE7E15">
        <w:rPr>
          <w:rFonts w:ascii="Arial" w:hAnsi="Arial" w:cs="Arial"/>
          <w:sz w:val="24"/>
          <w:szCs w:val="24"/>
        </w:rPr>
        <w:t xml:space="preserve">to the effects of </w:t>
      </w:r>
      <w:r w:rsidR="00AE7E15" w:rsidRPr="00113977">
        <w:rPr>
          <w:rFonts w:ascii="Arial" w:hAnsi="Arial" w:cs="Arial"/>
          <w:sz w:val="24"/>
          <w:szCs w:val="24"/>
        </w:rPr>
        <w:t xml:space="preserve">drought </w:t>
      </w:r>
      <w:r w:rsidR="00AE7E15">
        <w:rPr>
          <w:rFonts w:ascii="Arial" w:hAnsi="Arial" w:cs="Arial"/>
          <w:sz w:val="24"/>
          <w:szCs w:val="24"/>
        </w:rPr>
        <w:t>on his farming activities</w:t>
      </w:r>
      <w:r w:rsidR="00FB55ED">
        <w:rPr>
          <w:rFonts w:ascii="Arial" w:hAnsi="Arial" w:cs="Arial"/>
          <w:sz w:val="24"/>
          <w:szCs w:val="24"/>
        </w:rPr>
        <w:t>.</w:t>
      </w:r>
    </w:p>
    <w:p w:rsidR="00FB55ED" w:rsidRDefault="00FB55ED" w:rsidP="00825231">
      <w:pPr>
        <w:spacing w:after="0" w:line="360" w:lineRule="auto"/>
        <w:ind w:left="720" w:hanging="720"/>
        <w:jc w:val="both"/>
        <w:rPr>
          <w:rFonts w:ascii="Arial" w:hAnsi="Arial" w:cs="Arial"/>
          <w:sz w:val="24"/>
          <w:szCs w:val="24"/>
        </w:rPr>
      </w:pPr>
    </w:p>
    <w:p w:rsidR="00825231" w:rsidRDefault="00FB55ED" w:rsidP="00825231">
      <w:pPr>
        <w:spacing w:after="0" w:line="360" w:lineRule="auto"/>
        <w:ind w:left="720" w:hanging="720"/>
        <w:jc w:val="both"/>
        <w:rPr>
          <w:rFonts w:ascii="Arial" w:hAnsi="Arial" w:cs="Arial"/>
          <w:sz w:val="24"/>
          <w:szCs w:val="24"/>
        </w:rPr>
      </w:pPr>
      <w:r>
        <w:rPr>
          <w:rFonts w:ascii="Arial" w:hAnsi="Arial" w:cs="Arial"/>
          <w:sz w:val="24"/>
          <w:szCs w:val="24"/>
        </w:rPr>
        <w:t>[1</w:t>
      </w:r>
      <w:r w:rsidR="0027562E">
        <w:rPr>
          <w:rFonts w:ascii="Arial" w:hAnsi="Arial" w:cs="Arial"/>
          <w:sz w:val="24"/>
          <w:szCs w:val="24"/>
        </w:rPr>
        <w:t>6</w:t>
      </w:r>
      <w:r>
        <w:rPr>
          <w:rFonts w:ascii="Arial" w:hAnsi="Arial" w:cs="Arial"/>
          <w:sz w:val="24"/>
          <w:szCs w:val="24"/>
        </w:rPr>
        <w:t>]</w:t>
      </w:r>
      <w:r>
        <w:rPr>
          <w:rFonts w:ascii="Arial" w:hAnsi="Arial" w:cs="Arial"/>
          <w:sz w:val="24"/>
          <w:szCs w:val="24"/>
        </w:rPr>
        <w:tab/>
        <w:t>It is the applicant’s case that he can</w:t>
      </w:r>
      <w:r w:rsidR="00DE0456">
        <w:rPr>
          <w:rFonts w:ascii="Arial" w:hAnsi="Arial" w:cs="Arial"/>
          <w:sz w:val="24"/>
          <w:szCs w:val="24"/>
        </w:rPr>
        <w:t xml:space="preserve"> only </w:t>
      </w:r>
      <w:r>
        <w:rPr>
          <w:rFonts w:ascii="Arial" w:hAnsi="Arial" w:cs="Arial"/>
          <w:sz w:val="24"/>
          <w:szCs w:val="24"/>
        </w:rPr>
        <w:t>afford R</w:t>
      </w:r>
      <w:r w:rsidR="00DE0456">
        <w:rPr>
          <w:rFonts w:ascii="Arial" w:hAnsi="Arial" w:cs="Arial"/>
          <w:sz w:val="24"/>
          <w:szCs w:val="24"/>
        </w:rPr>
        <w:t>3000.00 per month per child</w:t>
      </w:r>
      <w:r w:rsidR="00AE7E15">
        <w:rPr>
          <w:rFonts w:ascii="Arial" w:hAnsi="Arial" w:cs="Arial"/>
          <w:sz w:val="24"/>
          <w:szCs w:val="24"/>
        </w:rPr>
        <w:t xml:space="preserve"> </w:t>
      </w:r>
      <w:r>
        <w:rPr>
          <w:rFonts w:ascii="Arial" w:hAnsi="Arial" w:cs="Arial"/>
          <w:sz w:val="24"/>
          <w:szCs w:val="24"/>
        </w:rPr>
        <w:t xml:space="preserve">and it is in that regard that </w:t>
      </w:r>
      <w:r w:rsidR="00AE7E15">
        <w:rPr>
          <w:rFonts w:ascii="Arial" w:hAnsi="Arial" w:cs="Arial"/>
          <w:sz w:val="24"/>
          <w:szCs w:val="24"/>
        </w:rPr>
        <w:t>in January 20</w:t>
      </w:r>
      <w:r w:rsidR="000166EB">
        <w:rPr>
          <w:rFonts w:ascii="Arial" w:hAnsi="Arial" w:cs="Arial"/>
          <w:sz w:val="24"/>
          <w:szCs w:val="24"/>
        </w:rPr>
        <w:t>21</w:t>
      </w:r>
      <w:r w:rsidR="00AE7E15">
        <w:rPr>
          <w:rFonts w:ascii="Arial" w:hAnsi="Arial" w:cs="Arial"/>
          <w:sz w:val="24"/>
          <w:szCs w:val="24"/>
        </w:rPr>
        <w:t xml:space="preserve"> he </w:t>
      </w:r>
      <w:r w:rsidR="00825231">
        <w:rPr>
          <w:rFonts w:ascii="Arial" w:hAnsi="Arial" w:cs="Arial"/>
          <w:sz w:val="24"/>
          <w:szCs w:val="24"/>
        </w:rPr>
        <w:t xml:space="preserve">approached the maintenance court </w:t>
      </w:r>
      <w:r>
        <w:rPr>
          <w:rFonts w:ascii="Arial" w:hAnsi="Arial" w:cs="Arial"/>
          <w:sz w:val="24"/>
          <w:szCs w:val="24"/>
        </w:rPr>
        <w:t xml:space="preserve">and lodged an application for variation for the maintenance to be reduced from R4000.00 to R3000.00. </w:t>
      </w:r>
      <w:r w:rsidR="00AE7E15">
        <w:rPr>
          <w:rFonts w:ascii="Arial" w:hAnsi="Arial" w:cs="Arial"/>
          <w:sz w:val="24"/>
          <w:szCs w:val="24"/>
        </w:rPr>
        <w:t xml:space="preserve">The </w:t>
      </w:r>
      <w:r>
        <w:rPr>
          <w:rFonts w:ascii="Arial" w:hAnsi="Arial" w:cs="Arial"/>
          <w:sz w:val="24"/>
          <w:szCs w:val="24"/>
        </w:rPr>
        <w:t xml:space="preserve">application has still not been heard, it has been </w:t>
      </w:r>
      <w:r w:rsidR="00AE7E15">
        <w:rPr>
          <w:rFonts w:ascii="Arial" w:hAnsi="Arial" w:cs="Arial"/>
          <w:sz w:val="24"/>
          <w:szCs w:val="24"/>
        </w:rPr>
        <w:t xml:space="preserve">postponed for several times </w:t>
      </w:r>
      <w:r w:rsidR="00AE7E15" w:rsidRPr="00113977">
        <w:rPr>
          <w:rFonts w:ascii="Arial" w:hAnsi="Arial" w:cs="Arial"/>
          <w:sz w:val="24"/>
          <w:szCs w:val="24"/>
        </w:rPr>
        <w:t xml:space="preserve">due to issues beyond </w:t>
      </w:r>
      <w:r w:rsidR="00AE7E15">
        <w:rPr>
          <w:rFonts w:ascii="Arial" w:hAnsi="Arial" w:cs="Arial"/>
          <w:sz w:val="24"/>
          <w:szCs w:val="24"/>
        </w:rPr>
        <w:t>his</w:t>
      </w:r>
      <w:r w:rsidR="00AE7E15" w:rsidRPr="00113977">
        <w:rPr>
          <w:rFonts w:ascii="Arial" w:hAnsi="Arial" w:cs="Arial"/>
          <w:sz w:val="24"/>
          <w:szCs w:val="24"/>
        </w:rPr>
        <w:t xml:space="preserve"> control</w:t>
      </w:r>
      <w:r>
        <w:rPr>
          <w:rFonts w:ascii="Arial" w:hAnsi="Arial" w:cs="Arial"/>
          <w:sz w:val="24"/>
          <w:szCs w:val="24"/>
        </w:rPr>
        <w:t xml:space="preserve"> and to avoid a duplication of the issues the full details of his financial position will be presented at the maintenance court when the application for variation is ultimately heard.</w:t>
      </w:r>
    </w:p>
    <w:p w:rsidR="00825231" w:rsidRDefault="00825231" w:rsidP="00825231">
      <w:pPr>
        <w:spacing w:after="0" w:line="360" w:lineRule="auto"/>
        <w:ind w:left="720" w:hanging="720"/>
        <w:jc w:val="both"/>
        <w:rPr>
          <w:rFonts w:ascii="Arial" w:hAnsi="Arial" w:cs="Arial"/>
          <w:sz w:val="24"/>
          <w:szCs w:val="24"/>
        </w:rPr>
      </w:pPr>
    </w:p>
    <w:p w:rsidR="009732AF" w:rsidRPr="000166EB" w:rsidRDefault="00AF406F" w:rsidP="00825231">
      <w:pPr>
        <w:spacing w:after="0" w:line="360" w:lineRule="auto"/>
        <w:ind w:left="720" w:hanging="720"/>
        <w:jc w:val="both"/>
        <w:rPr>
          <w:rFonts w:ascii="Arial" w:hAnsi="Arial" w:cs="Arial"/>
          <w:sz w:val="24"/>
          <w:szCs w:val="24"/>
        </w:rPr>
      </w:pPr>
      <w:r>
        <w:rPr>
          <w:rFonts w:ascii="Arial" w:hAnsi="Arial" w:cs="Arial"/>
          <w:sz w:val="24"/>
          <w:szCs w:val="24"/>
        </w:rPr>
        <w:t>[17</w:t>
      </w:r>
      <w:r w:rsidR="00825231">
        <w:rPr>
          <w:rFonts w:ascii="Arial" w:hAnsi="Arial" w:cs="Arial"/>
          <w:sz w:val="24"/>
          <w:szCs w:val="24"/>
        </w:rPr>
        <w:t>]</w:t>
      </w:r>
      <w:r w:rsidR="00825231">
        <w:rPr>
          <w:rFonts w:ascii="Arial" w:hAnsi="Arial" w:cs="Arial"/>
          <w:sz w:val="24"/>
          <w:szCs w:val="24"/>
        </w:rPr>
        <w:tab/>
        <w:t xml:space="preserve">The applicant further states that </w:t>
      </w:r>
      <w:r w:rsidR="00FB55ED">
        <w:rPr>
          <w:rFonts w:ascii="Arial" w:hAnsi="Arial" w:cs="Arial"/>
          <w:sz w:val="24"/>
          <w:szCs w:val="24"/>
        </w:rPr>
        <w:t xml:space="preserve">due to the fact that </w:t>
      </w:r>
      <w:r w:rsidR="00AE7E15">
        <w:rPr>
          <w:rFonts w:ascii="Arial" w:hAnsi="Arial" w:cs="Arial"/>
          <w:sz w:val="24"/>
          <w:szCs w:val="24"/>
        </w:rPr>
        <w:t xml:space="preserve">the issue with regard to his ability to </w:t>
      </w:r>
      <w:r w:rsidR="009732AF">
        <w:rPr>
          <w:rFonts w:ascii="Arial" w:hAnsi="Arial" w:cs="Arial"/>
          <w:sz w:val="24"/>
          <w:szCs w:val="24"/>
        </w:rPr>
        <w:t>maintenance as per the divorce order currently serves before the maintenance court</w:t>
      </w:r>
      <w:r w:rsidR="00FB55ED">
        <w:rPr>
          <w:rFonts w:ascii="Arial" w:hAnsi="Arial" w:cs="Arial"/>
          <w:sz w:val="24"/>
          <w:szCs w:val="24"/>
        </w:rPr>
        <w:t xml:space="preserve">. If </w:t>
      </w:r>
      <w:r w:rsidR="009732AF">
        <w:rPr>
          <w:rFonts w:ascii="Arial" w:hAnsi="Arial" w:cs="Arial"/>
          <w:sz w:val="24"/>
          <w:szCs w:val="24"/>
        </w:rPr>
        <w:t>he</w:t>
      </w:r>
      <w:r w:rsidR="009732AF" w:rsidRPr="00EE79FE">
        <w:rPr>
          <w:rFonts w:ascii="Arial" w:hAnsi="Arial" w:cs="Arial"/>
          <w:sz w:val="24"/>
          <w:szCs w:val="24"/>
        </w:rPr>
        <w:t xml:space="preserve"> succeeds in the maintenance court to show that he is not able to comply with </w:t>
      </w:r>
      <w:r w:rsidR="009732AF">
        <w:rPr>
          <w:rFonts w:ascii="Arial" w:hAnsi="Arial" w:cs="Arial"/>
          <w:sz w:val="24"/>
          <w:szCs w:val="24"/>
        </w:rPr>
        <w:t xml:space="preserve">his </w:t>
      </w:r>
      <w:r w:rsidR="009732AF" w:rsidRPr="00EE79FE">
        <w:rPr>
          <w:rFonts w:ascii="Arial" w:hAnsi="Arial" w:cs="Arial"/>
          <w:sz w:val="24"/>
          <w:szCs w:val="24"/>
        </w:rPr>
        <w:t xml:space="preserve">current maintenance obligations then he would </w:t>
      </w:r>
      <w:r w:rsidR="009732AF">
        <w:rPr>
          <w:rFonts w:ascii="Arial" w:hAnsi="Arial" w:cs="Arial"/>
          <w:sz w:val="24"/>
          <w:szCs w:val="24"/>
        </w:rPr>
        <w:t xml:space="preserve">have </w:t>
      </w:r>
      <w:r w:rsidR="009732AF" w:rsidRPr="00EE79FE">
        <w:rPr>
          <w:rFonts w:ascii="Arial" w:hAnsi="Arial" w:cs="Arial"/>
          <w:sz w:val="24"/>
          <w:szCs w:val="24"/>
        </w:rPr>
        <w:t xml:space="preserve">shown good cause </w:t>
      </w:r>
      <w:r w:rsidR="009732AF" w:rsidRPr="00FB55ED">
        <w:rPr>
          <w:rFonts w:ascii="Arial" w:hAnsi="Arial" w:cs="Arial"/>
          <w:sz w:val="24"/>
          <w:szCs w:val="24"/>
        </w:rPr>
        <w:t xml:space="preserve">for </w:t>
      </w:r>
      <w:r w:rsidR="00FB55ED">
        <w:rPr>
          <w:rFonts w:ascii="Arial" w:hAnsi="Arial" w:cs="Arial"/>
          <w:sz w:val="24"/>
          <w:szCs w:val="24"/>
        </w:rPr>
        <w:t xml:space="preserve">variation </w:t>
      </w:r>
      <w:r w:rsidR="009732AF" w:rsidRPr="00FB55ED">
        <w:rPr>
          <w:rFonts w:ascii="Arial" w:hAnsi="Arial" w:cs="Arial"/>
          <w:sz w:val="24"/>
          <w:szCs w:val="24"/>
        </w:rPr>
        <w:t xml:space="preserve">of the maintenance </w:t>
      </w:r>
      <w:r w:rsidR="00FB55ED">
        <w:rPr>
          <w:rFonts w:ascii="Arial" w:hAnsi="Arial" w:cs="Arial"/>
          <w:sz w:val="24"/>
          <w:szCs w:val="24"/>
        </w:rPr>
        <w:t>payment</w:t>
      </w:r>
      <w:r w:rsidR="00F31E1C">
        <w:rPr>
          <w:rFonts w:ascii="Arial" w:hAnsi="Arial" w:cs="Arial"/>
          <w:sz w:val="24"/>
          <w:szCs w:val="24"/>
        </w:rPr>
        <w:t xml:space="preserve"> and for his failure to </w:t>
      </w:r>
      <w:r w:rsidR="009732AF">
        <w:rPr>
          <w:rFonts w:ascii="Arial" w:hAnsi="Arial" w:cs="Arial"/>
          <w:sz w:val="24"/>
          <w:szCs w:val="24"/>
        </w:rPr>
        <w:t xml:space="preserve">adhere </w:t>
      </w:r>
      <w:r w:rsidR="00F31E1C">
        <w:rPr>
          <w:rFonts w:ascii="Arial" w:hAnsi="Arial" w:cs="Arial"/>
          <w:sz w:val="24"/>
          <w:szCs w:val="24"/>
        </w:rPr>
        <w:t xml:space="preserve">to </w:t>
      </w:r>
      <w:r w:rsidR="009732AF">
        <w:rPr>
          <w:rFonts w:ascii="Arial" w:hAnsi="Arial" w:cs="Arial"/>
          <w:sz w:val="24"/>
          <w:szCs w:val="24"/>
        </w:rPr>
        <w:t xml:space="preserve">the divorce order </w:t>
      </w:r>
      <w:r w:rsidR="009732AF" w:rsidRPr="009732AF">
        <w:rPr>
          <w:rFonts w:ascii="Arial" w:hAnsi="Arial" w:cs="Arial"/>
          <w:sz w:val="24"/>
          <w:szCs w:val="24"/>
        </w:rPr>
        <w:t>for</w:t>
      </w:r>
      <w:r w:rsidR="009732AF">
        <w:rPr>
          <w:rFonts w:ascii="Arial" w:hAnsi="Arial" w:cs="Arial"/>
          <w:sz w:val="24"/>
          <w:szCs w:val="24"/>
        </w:rPr>
        <w:t xml:space="preserve"> that reason, these contempt of court proceedings are</w:t>
      </w:r>
      <w:r w:rsidR="00B931D1">
        <w:rPr>
          <w:rFonts w:ascii="Arial" w:hAnsi="Arial" w:cs="Arial"/>
          <w:sz w:val="24"/>
          <w:szCs w:val="24"/>
        </w:rPr>
        <w:t xml:space="preserve"> also</w:t>
      </w:r>
      <w:r w:rsidR="009732AF">
        <w:rPr>
          <w:rFonts w:ascii="Arial" w:hAnsi="Arial" w:cs="Arial"/>
          <w:sz w:val="24"/>
          <w:szCs w:val="24"/>
        </w:rPr>
        <w:t xml:space="preserve"> </w:t>
      </w:r>
      <w:r w:rsidR="009732AF">
        <w:rPr>
          <w:rFonts w:ascii="Arial" w:hAnsi="Arial" w:cs="Arial"/>
          <w:i/>
          <w:sz w:val="24"/>
          <w:szCs w:val="24"/>
        </w:rPr>
        <w:t>lis pendens</w:t>
      </w:r>
      <w:r w:rsidR="00FB55ED">
        <w:rPr>
          <w:rFonts w:ascii="Arial" w:hAnsi="Arial" w:cs="Arial"/>
          <w:i/>
          <w:sz w:val="24"/>
          <w:szCs w:val="24"/>
        </w:rPr>
        <w:t xml:space="preserve">, </w:t>
      </w:r>
      <w:r w:rsidR="00F31E1C">
        <w:rPr>
          <w:rFonts w:ascii="Arial" w:hAnsi="Arial" w:cs="Arial"/>
          <w:sz w:val="24"/>
          <w:szCs w:val="24"/>
        </w:rPr>
        <w:t xml:space="preserve">as they involve the same </w:t>
      </w:r>
      <w:r w:rsidR="000166EB">
        <w:rPr>
          <w:rFonts w:ascii="Arial" w:hAnsi="Arial" w:cs="Arial"/>
          <w:sz w:val="24"/>
          <w:szCs w:val="24"/>
        </w:rPr>
        <w:t>cause of action</w:t>
      </w:r>
      <w:r w:rsidR="00F31E1C">
        <w:rPr>
          <w:rFonts w:ascii="Arial" w:hAnsi="Arial" w:cs="Arial"/>
          <w:sz w:val="24"/>
          <w:szCs w:val="24"/>
        </w:rPr>
        <w:t xml:space="preserve"> to be determined at the maintenance court. </w:t>
      </w:r>
      <w:r w:rsidR="000166EB">
        <w:rPr>
          <w:rFonts w:ascii="Arial" w:hAnsi="Arial" w:cs="Arial"/>
          <w:sz w:val="24"/>
          <w:szCs w:val="24"/>
        </w:rPr>
        <w:t xml:space="preserve"> </w:t>
      </w:r>
    </w:p>
    <w:p w:rsidR="009732AF" w:rsidRDefault="009732AF" w:rsidP="00825231">
      <w:pPr>
        <w:spacing w:after="0" w:line="360" w:lineRule="auto"/>
        <w:ind w:left="720" w:hanging="720"/>
        <w:jc w:val="both"/>
        <w:rPr>
          <w:rFonts w:ascii="Arial" w:hAnsi="Arial" w:cs="Arial"/>
          <w:i/>
          <w:sz w:val="24"/>
          <w:szCs w:val="24"/>
        </w:rPr>
      </w:pPr>
    </w:p>
    <w:p w:rsidR="00D07661" w:rsidRDefault="00D07661" w:rsidP="00D07661">
      <w:pPr>
        <w:spacing w:after="0" w:line="360" w:lineRule="auto"/>
        <w:ind w:left="720" w:hanging="720"/>
        <w:jc w:val="both"/>
        <w:rPr>
          <w:rFonts w:ascii="Arial" w:hAnsi="Arial" w:cs="Arial"/>
          <w:sz w:val="24"/>
          <w:szCs w:val="24"/>
        </w:rPr>
      </w:pPr>
    </w:p>
    <w:p w:rsidR="003D6841" w:rsidRPr="00EE79FE" w:rsidRDefault="00D07661" w:rsidP="00825231">
      <w:pPr>
        <w:spacing w:after="0" w:line="360" w:lineRule="auto"/>
        <w:ind w:left="720" w:hanging="720"/>
        <w:jc w:val="both"/>
        <w:rPr>
          <w:rFonts w:ascii="Arial" w:hAnsi="Arial" w:cs="Arial"/>
          <w:sz w:val="24"/>
          <w:szCs w:val="24"/>
        </w:rPr>
      </w:pPr>
      <w:r w:rsidRPr="00113977">
        <w:rPr>
          <w:rFonts w:ascii="Arial" w:hAnsi="Arial" w:cs="Arial"/>
          <w:sz w:val="24"/>
          <w:szCs w:val="24"/>
        </w:rPr>
        <w:t>[1</w:t>
      </w:r>
      <w:r w:rsidR="00AF406F">
        <w:rPr>
          <w:rFonts w:ascii="Arial" w:hAnsi="Arial" w:cs="Arial"/>
          <w:sz w:val="24"/>
          <w:szCs w:val="24"/>
        </w:rPr>
        <w:t>8</w:t>
      </w:r>
      <w:r w:rsidRPr="00113977">
        <w:rPr>
          <w:rFonts w:ascii="Arial" w:hAnsi="Arial" w:cs="Arial"/>
          <w:sz w:val="24"/>
          <w:szCs w:val="24"/>
        </w:rPr>
        <w:t>]</w:t>
      </w:r>
      <w:r w:rsidRPr="00113977">
        <w:rPr>
          <w:rFonts w:ascii="Arial" w:hAnsi="Arial" w:cs="Arial"/>
          <w:sz w:val="24"/>
          <w:szCs w:val="24"/>
        </w:rPr>
        <w:tab/>
      </w:r>
      <w:r w:rsidR="00825231">
        <w:rPr>
          <w:rFonts w:ascii="Arial" w:hAnsi="Arial" w:cs="Arial"/>
          <w:sz w:val="24"/>
          <w:szCs w:val="24"/>
        </w:rPr>
        <w:t xml:space="preserve">As regards the </w:t>
      </w:r>
      <w:r w:rsidRPr="00F31E1C">
        <w:rPr>
          <w:rFonts w:ascii="Arial" w:hAnsi="Arial" w:cs="Arial"/>
          <w:sz w:val="24"/>
          <w:szCs w:val="24"/>
        </w:rPr>
        <w:t>cost orders</w:t>
      </w:r>
      <w:r w:rsidR="00825231">
        <w:rPr>
          <w:rFonts w:ascii="Arial" w:hAnsi="Arial" w:cs="Arial"/>
          <w:b/>
          <w:sz w:val="24"/>
          <w:szCs w:val="24"/>
        </w:rPr>
        <w:t xml:space="preserve">, </w:t>
      </w:r>
      <w:r w:rsidR="00F56CC7">
        <w:rPr>
          <w:rFonts w:ascii="Arial" w:hAnsi="Arial" w:cs="Arial"/>
          <w:sz w:val="24"/>
          <w:szCs w:val="24"/>
        </w:rPr>
        <w:t xml:space="preserve">the applicant contends that </w:t>
      </w:r>
      <w:r w:rsidR="00825231">
        <w:rPr>
          <w:rFonts w:ascii="Arial" w:hAnsi="Arial" w:cs="Arial"/>
          <w:sz w:val="24"/>
          <w:szCs w:val="24"/>
        </w:rPr>
        <w:t xml:space="preserve">there </w:t>
      </w:r>
      <w:r w:rsidR="00F56CC7">
        <w:rPr>
          <w:rFonts w:ascii="Arial" w:hAnsi="Arial" w:cs="Arial"/>
          <w:sz w:val="24"/>
          <w:szCs w:val="24"/>
        </w:rPr>
        <w:t>was</w:t>
      </w:r>
      <w:r w:rsidR="00825231">
        <w:rPr>
          <w:rFonts w:ascii="Arial" w:hAnsi="Arial" w:cs="Arial"/>
          <w:sz w:val="24"/>
          <w:szCs w:val="24"/>
        </w:rPr>
        <w:t xml:space="preserve"> no </w:t>
      </w:r>
      <w:r w:rsidRPr="00113977">
        <w:rPr>
          <w:rFonts w:ascii="Arial" w:hAnsi="Arial" w:cs="Arial"/>
          <w:sz w:val="24"/>
          <w:szCs w:val="24"/>
        </w:rPr>
        <w:t>need for contempt proceedings</w:t>
      </w:r>
      <w:r w:rsidR="00F56CC7">
        <w:rPr>
          <w:rFonts w:ascii="Arial" w:hAnsi="Arial" w:cs="Arial"/>
          <w:sz w:val="24"/>
          <w:szCs w:val="24"/>
        </w:rPr>
        <w:t>,</w:t>
      </w:r>
      <w:r w:rsidRPr="00113977">
        <w:rPr>
          <w:rFonts w:ascii="Arial" w:hAnsi="Arial" w:cs="Arial"/>
          <w:sz w:val="24"/>
          <w:szCs w:val="24"/>
        </w:rPr>
        <w:t xml:space="preserve"> </w:t>
      </w:r>
      <w:r w:rsidR="00825231">
        <w:rPr>
          <w:rFonts w:ascii="Arial" w:hAnsi="Arial" w:cs="Arial"/>
          <w:sz w:val="24"/>
          <w:szCs w:val="24"/>
        </w:rPr>
        <w:t xml:space="preserve">the respondent </w:t>
      </w:r>
      <w:r w:rsidR="00F56CC7">
        <w:rPr>
          <w:rFonts w:ascii="Arial" w:hAnsi="Arial" w:cs="Arial"/>
          <w:sz w:val="24"/>
          <w:szCs w:val="24"/>
        </w:rPr>
        <w:t xml:space="preserve">could have followed </w:t>
      </w:r>
      <w:r w:rsidRPr="00113977">
        <w:rPr>
          <w:rFonts w:ascii="Arial" w:hAnsi="Arial" w:cs="Arial"/>
          <w:sz w:val="24"/>
          <w:szCs w:val="24"/>
        </w:rPr>
        <w:t xml:space="preserve">the normal execution steps. </w:t>
      </w:r>
      <w:r w:rsidR="000D100E" w:rsidRPr="000D100E">
        <w:rPr>
          <w:rFonts w:ascii="Arial" w:hAnsi="Arial" w:cs="Arial"/>
          <w:sz w:val="24"/>
          <w:szCs w:val="24"/>
        </w:rPr>
        <w:t>The</w:t>
      </w:r>
      <w:r w:rsidR="000D100E">
        <w:rPr>
          <w:rFonts w:ascii="Arial" w:hAnsi="Arial" w:cs="Arial"/>
          <w:b/>
          <w:sz w:val="24"/>
          <w:szCs w:val="24"/>
        </w:rPr>
        <w:t xml:space="preserve"> </w:t>
      </w:r>
      <w:r w:rsidR="00825231" w:rsidRPr="00113977">
        <w:rPr>
          <w:rFonts w:ascii="Arial" w:hAnsi="Arial" w:cs="Arial"/>
          <w:sz w:val="24"/>
          <w:szCs w:val="24"/>
        </w:rPr>
        <w:t xml:space="preserve">counter-application has been opportunistically pursued and designed to either delay or prevent the ventilation of the main application which alludes to </w:t>
      </w:r>
      <w:r w:rsidR="00825231" w:rsidRPr="00113977">
        <w:rPr>
          <w:rFonts w:ascii="Arial" w:hAnsi="Arial" w:cs="Arial"/>
          <w:i/>
          <w:sz w:val="24"/>
          <w:szCs w:val="24"/>
        </w:rPr>
        <w:t xml:space="preserve">prima facie </w:t>
      </w:r>
      <w:r w:rsidR="00825231" w:rsidRPr="00113977">
        <w:rPr>
          <w:rFonts w:ascii="Arial" w:hAnsi="Arial" w:cs="Arial"/>
          <w:sz w:val="24"/>
          <w:szCs w:val="24"/>
        </w:rPr>
        <w:t>evidence of parental alienation on the part of the responden</w:t>
      </w:r>
      <w:r w:rsidR="00825231">
        <w:rPr>
          <w:rFonts w:ascii="Arial" w:hAnsi="Arial" w:cs="Arial"/>
          <w:sz w:val="24"/>
          <w:szCs w:val="24"/>
        </w:rPr>
        <w:t xml:space="preserve">t. The </w:t>
      </w:r>
      <w:r w:rsidR="00F56CC7">
        <w:rPr>
          <w:rFonts w:ascii="Arial" w:hAnsi="Arial" w:cs="Arial"/>
          <w:sz w:val="24"/>
          <w:szCs w:val="24"/>
        </w:rPr>
        <w:t xml:space="preserve">counter-application must </w:t>
      </w:r>
      <w:r w:rsidR="000D100E">
        <w:rPr>
          <w:rFonts w:ascii="Arial" w:hAnsi="Arial" w:cs="Arial"/>
          <w:sz w:val="24"/>
          <w:szCs w:val="24"/>
        </w:rPr>
        <w:t xml:space="preserve">thus </w:t>
      </w:r>
      <w:r w:rsidR="00F56CC7">
        <w:rPr>
          <w:rFonts w:ascii="Arial" w:hAnsi="Arial" w:cs="Arial"/>
          <w:sz w:val="24"/>
          <w:szCs w:val="24"/>
        </w:rPr>
        <w:t>fail</w:t>
      </w:r>
      <w:r w:rsidR="000D100E">
        <w:rPr>
          <w:rFonts w:ascii="Arial" w:hAnsi="Arial" w:cs="Arial"/>
          <w:sz w:val="24"/>
          <w:szCs w:val="24"/>
        </w:rPr>
        <w:t xml:space="preserve"> and the </w:t>
      </w:r>
      <w:r w:rsidR="00825231">
        <w:rPr>
          <w:rFonts w:ascii="Arial" w:hAnsi="Arial" w:cs="Arial"/>
          <w:sz w:val="24"/>
          <w:szCs w:val="24"/>
        </w:rPr>
        <w:t xml:space="preserve">respondent be ordered to pay the costs on </w:t>
      </w:r>
      <w:r w:rsidRPr="00113977">
        <w:rPr>
          <w:rFonts w:ascii="Arial" w:hAnsi="Arial" w:cs="Arial"/>
          <w:sz w:val="24"/>
          <w:szCs w:val="24"/>
        </w:rPr>
        <w:t xml:space="preserve">a punitive </w:t>
      </w:r>
      <w:r w:rsidR="00825231">
        <w:rPr>
          <w:rFonts w:ascii="Arial" w:hAnsi="Arial" w:cs="Arial"/>
          <w:sz w:val="24"/>
          <w:szCs w:val="24"/>
        </w:rPr>
        <w:t>scale.</w:t>
      </w:r>
    </w:p>
    <w:p w:rsidR="003D6841" w:rsidRPr="00EE79FE" w:rsidRDefault="003D6841" w:rsidP="00B94B99">
      <w:pPr>
        <w:spacing w:after="0" w:line="360" w:lineRule="auto"/>
        <w:ind w:left="720" w:hanging="720"/>
        <w:jc w:val="both"/>
        <w:rPr>
          <w:rFonts w:ascii="Arial" w:hAnsi="Arial" w:cs="Arial"/>
          <w:sz w:val="24"/>
          <w:szCs w:val="24"/>
        </w:rPr>
      </w:pPr>
    </w:p>
    <w:p w:rsidR="0059361B" w:rsidRDefault="00B94B99" w:rsidP="00B83BAC">
      <w:pPr>
        <w:spacing w:after="0" w:line="360" w:lineRule="auto"/>
        <w:ind w:left="720" w:hanging="720"/>
        <w:jc w:val="both"/>
        <w:rPr>
          <w:rFonts w:ascii="Arial" w:hAnsi="Arial" w:cs="Arial"/>
          <w:sz w:val="24"/>
          <w:szCs w:val="24"/>
        </w:rPr>
      </w:pPr>
      <w:r w:rsidRPr="00113977">
        <w:rPr>
          <w:rFonts w:ascii="Arial" w:hAnsi="Arial" w:cs="Arial"/>
          <w:sz w:val="24"/>
          <w:szCs w:val="24"/>
        </w:rPr>
        <w:t>[</w:t>
      </w:r>
      <w:r w:rsidR="00AF406F">
        <w:rPr>
          <w:rFonts w:ascii="Arial" w:hAnsi="Arial" w:cs="Arial"/>
          <w:sz w:val="24"/>
          <w:szCs w:val="24"/>
        </w:rPr>
        <w:t>19</w:t>
      </w:r>
      <w:r w:rsidR="009732AF">
        <w:rPr>
          <w:rFonts w:ascii="Arial" w:hAnsi="Arial" w:cs="Arial"/>
          <w:sz w:val="24"/>
          <w:szCs w:val="24"/>
        </w:rPr>
        <w:t>]</w:t>
      </w:r>
      <w:r w:rsidR="009732AF">
        <w:rPr>
          <w:rFonts w:ascii="Arial" w:hAnsi="Arial" w:cs="Arial"/>
          <w:sz w:val="24"/>
          <w:szCs w:val="24"/>
        </w:rPr>
        <w:tab/>
      </w:r>
      <w:r w:rsidR="009732AF" w:rsidRPr="00AA7BFE">
        <w:rPr>
          <w:rFonts w:ascii="Arial" w:hAnsi="Arial" w:cs="Arial"/>
          <w:sz w:val="24"/>
          <w:szCs w:val="24"/>
        </w:rPr>
        <w:t>The applicant has</w:t>
      </w:r>
      <w:r w:rsidR="009732AF">
        <w:rPr>
          <w:rFonts w:ascii="Arial" w:hAnsi="Arial" w:cs="Arial"/>
          <w:sz w:val="24"/>
          <w:szCs w:val="24"/>
        </w:rPr>
        <w:t xml:space="preserve"> raised </w:t>
      </w:r>
      <w:r w:rsidR="009732AF" w:rsidRPr="00AA7BFE">
        <w:rPr>
          <w:rFonts w:ascii="Arial" w:hAnsi="Arial" w:cs="Arial"/>
          <w:sz w:val="24"/>
          <w:szCs w:val="24"/>
        </w:rPr>
        <w:t>unmeritorious defence</w:t>
      </w:r>
      <w:r w:rsidR="009732AF">
        <w:rPr>
          <w:rFonts w:ascii="Arial" w:hAnsi="Arial" w:cs="Arial"/>
          <w:sz w:val="24"/>
          <w:szCs w:val="24"/>
        </w:rPr>
        <w:t>s</w:t>
      </w:r>
      <w:r w:rsidR="009732AF" w:rsidRPr="00AA7BFE">
        <w:rPr>
          <w:rFonts w:ascii="Arial" w:hAnsi="Arial" w:cs="Arial"/>
          <w:sz w:val="24"/>
          <w:szCs w:val="24"/>
        </w:rPr>
        <w:t xml:space="preserve"> to the respondent’s counter-application. </w:t>
      </w:r>
      <w:r w:rsidR="002F50C2">
        <w:rPr>
          <w:rFonts w:ascii="Arial" w:hAnsi="Arial" w:cs="Arial"/>
          <w:sz w:val="24"/>
          <w:szCs w:val="24"/>
        </w:rPr>
        <w:t xml:space="preserve">It is trite </w:t>
      </w:r>
      <w:r w:rsidR="000D100E">
        <w:rPr>
          <w:rFonts w:ascii="Arial" w:hAnsi="Arial" w:cs="Arial"/>
          <w:sz w:val="24"/>
          <w:szCs w:val="24"/>
        </w:rPr>
        <w:t xml:space="preserve">and it has been accepted </w:t>
      </w:r>
      <w:r w:rsidR="002F50C2">
        <w:rPr>
          <w:rFonts w:ascii="Arial" w:hAnsi="Arial" w:cs="Arial"/>
          <w:sz w:val="24"/>
          <w:szCs w:val="24"/>
        </w:rPr>
        <w:t xml:space="preserve">that the obligation to prove </w:t>
      </w:r>
      <w:r w:rsidR="000D100E">
        <w:rPr>
          <w:rFonts w:ascii="Arial" w:hAnsi="Arial" w:cs="Arial"/>
          <w:sz w:val="24"/>
          <w:szCs w:val="24"/>
        </w:rPr>
        <w:t xml:space="preserve">the absence wilfulness and </w:t>
      </w:r>
      <w:r w:rsidR="000D100E">
        <w:rPr>
          <w:rFonts w:ascii="Arial" w:hAnsi="Arial" w:cs="Arial"/>
          <w:i/>
          <w:sz w:val="24"/>
          <w:szCs w:val="24"/>
        </w:rPr>
        <w:t xml:space="preserve">mala fides </w:t>
      </w:r>
      <w:r w:rsidR="000D100E">
        <w:rPr>
          <w:rFonts w:ascii="Arial" w:hAnsi="Arial" w:cs="Arial"/>
          <w:sz w:val="24"/>
          <w:szCs w:val="24"/>
        </w:rPr>
        <w:t xml:space="preserve">for his failure to adhere to the court orders </w:t>
      </w:r>
      <w:r w:rsidR="00043F36">
        <w:rPr>
          <w:rFonts w:ascii="Arial" w:hAnsi="Arial" w:cs="Arial"/>
          <w:sz w:val="24"/>
          <w:szCs w:val="24"/>
        </w:rPr>
        <w:t xml:space="preserve">is on the applicant. </w:t>
      </w:r>
    </w:p>
    <w:p w:rsidR="00B83BAC" w:rsidRDefault="0059361B" w:rsidP="00B83BAC">
      <w:pPr>
        <w:spacing w:after="0" w:line="360" w:lineRule="auto"/>
        <w:ind w:left="720" w:hanging="720"/>
        <w:jc w:val="both"/>
        <w:rPr>
          <w:rFonts w:ascii="Arial" w:hAnsi="Arial" w:cs="Arial"/>
          <w:sz w:val="24"/>
          <w:szCs w:val="24"/>
        </w:rPr>
      </w:pPr>
      <w:r>
        <w:rPr>
          <w:rFonts w:ascii="Arial" w:hAnsi="Arial" w:cs="Arial"/>
          <w:sz w:val="24"/>
          <w:szCs w:val="24"/>
        </w:rPr>
        <w:t>[</w:t>
      </w:r>
      <w:r w:rsidR="00AF406F">
        <w:rPr>
          <w:rFonts w:ascii="Arial" w:hAnsi="Arial" w:cs="Arial"/>
          <w:sz w:val="24"/>
          <w:szCs w:val="24"/>
        </w:rPr>
        <w:t>20</w:t>
      </w:r>
      <w:r>
        <w:rPr>
          <w:rFonts w:ascii="Arial" w:hAnsi="Arial" w:cs="Arial"/>
          <w:sz w:val="24"/>
          <w:szCs w:val="24"/>
        </w:rPr>
        <w:t>]</w:t>
      </w:r>
      <w:r>
        <w:rPr>
          <w:rFonts w:ascii="Arial" w:hAnsi="Arial" w:cs="Arial"/>
          <w:sz w:val="24"/>
          <w:szCs w:val="24"/>
        </w:rPr>
        <w:tab/>
      </w:r>
      <w:r w:rsidR="00043F36">
        <w:rPr>
          <w:rFonts w:ascii="Arial" w:hAnsi="Arial" w:cs="Arial"/>
          <w:sz w:val="24"/>
          <w:szCs w:val="24"/>
        </w:rPr>
        <w:t xml:space="preserve">Except to </w:t>
      </w:r>
      <w:r w:rsidR="00043F36" w:rsidRPr="00A6375B">
        <w:rPr>
          <w:rFonts w:ascii="Arial" w:hAnsi="Arial" w:cs="Arial"/>
          <w:sz w:val="24"/>
          <w:szCs w:val="24"/>
          <w:lang w:val="en-GB"/>
        </w:rPr>
        <w:t xml:space="preserve">fleetingly </w:t>
      </w:r>
      <w:r w:rsidR="00043F36">
        <w:rPr>
          <w:rFonts w:ascii="Arial" w:hAnsi="Arial" w:cs="Arial"/>
          <w:sz w:val="24"/>
          <w:szCs w:val="24"/>
          <w:lang w:val="en-GB"/>
        </w:rPr>
        <w:t xml:space="preserve">attribute his failure to adhere to the court orders the applicant has provided no </w:t>
      </w:r>
      <w:r w:rsidR="00733ED4">
        <w:rPr>
          <w:rFonts w:ascii="Arial" w:hAnsi="Arial" w:cs="Arial"/>
          <w:sz w:val="24"/>
          <w:szCs w:val="24"/>
          <w:lang w:val="en-GB"/>
        </w:rPr>
        <w:t xml:space="preserve">evidence </w:t>
      </w:r>
      <w:r w:rsidR="00043F36">
        <w:rPr>
          <w:rFonts w:ascii="Arial" w:hAnsi="Arial" w:cs="Arial"/>
          <w:sz w:val="24"/>
          <w:szCs w:val="24"/>
          <w:lang w:val="en-GB"/>
        </w:rPr>
        <w:t xml:space="preserve">in relation to </w:t>
      </w:r>
      <w:r w:rsidR="00733ED4">
        <w:rPr>
          <w:rFonts w:ascii="Arial" w:hAnsi="Arial" w:cs="Arial"/>
          <w:sz w:val="24"/>
          <w:szCs w:val="24"/>
          <w:lang w:val="en-GB"/>
        </w:rPr>
        <w:t>his alleged m</w:t>
      </w:r>
      <w:r w:rsidR="00733ED4" w:rsidRPr="00200BA2">
        <w:rPr>
          <w:rFonts w:ascii="Arial" w:hAnsi="Arial" w:cs="Arial"/>
          <w:sz w:val="24"/>
          <w:szCs w:val="24"/>
        </w:rPr>
        <w:t xml:space="preserve">aterial change in </w:t>
      </w:r>
      <w:r w:rsidR="00733ED4">
        <w:rPr>
          <w:rFonts w:ascii="Arial" w:hAnsi="Arial" w:cs="Arial"/>
          <w:sz w:val="24"/>
          <w:szCs w:val="24"/>
        </w:rPr>
        <w:t>his</w:t>
      </w:r>
      <w:r w:rsidR="00733ED4" w:rsidRPr="00200BA2">
        <w:rPr>
          <w:rFonts w:ascii="Arial" w:hAnsi="Arial" w:cs="Arial"/>
          <w:sz w:val="24"/>
          <w:szCs w:val="24"/>
        </w:rPr>
        <w:t xml:space="preserve"> financial circumstances</w:t>
      </w:r>
      <w:r w:rsidR="00733ED4">
        <w:rPr>
          <w:rFonts w:ascii="Arial" w:hAnsi="Arial" w:cs="Arial"/>
          <w:sz w:val="24"/>
          <w:szCs w:val="24"/>
        </w:rPr>
        <w:t xml:space="preserve">. He told the court that he </w:t>
      </w:r>
      <w:r w:rsidR="00741DC1">
        <w:rPr>
          <w:rFonts w:ascii="Arial" w:hAnsi="Arial" w:cs="Arial"/>
          <w:sz w:val="24"/>
          <w:szCs w:val="24"/>
        </w:rPr>
        <w:t xml:space="preserve">will </w:t>
      </w:r>
      <w:r w:rsidR="00733ED4">
        <w:rPr>
          <w:rFonts w:ascii="Arial" w:hAnsi="Arial" w:cs="Arial"/>
          <w:sz w:val="24"/>
          <w:szCs w:val="24"/>
        </w:rPr>
        <w:t>address that issue at the maintenance court t</w:t>
      </w:r>
      <w:r w:rsidR="002F50C2">
        <w:rPr>
          <w:rFonts w:ascii="Arial" w:hAnsi="Arial" w:cs="Arial"/>
          <w:sz w:val="24"/>
          <w:szCs w:val="24"/>
        </w:rPr>
        <w:t>herefore</w:t>
      </w:r>
      <w:r w:rsidR="00B83BAC">
        <w:rPr>
          <w:rFonts w:ascii="Arial" w:hAnsi="Arial" w:cs="Arial"/>
          <w:sz w:val="24"/>
          <w:szCs w:val="24"/>
        </w:rPr>
        <w:t xml:space="preserve">, </w:t>
      </w:r>
      <w:r w:rsidR="00ED634A">
        <w:rPr>
          <w:rFonts w:ascii="Arial" w:hAnsi="Arial" w:cs="Arial"/>
          <w:sz w:val="24"/>
          <w:szCs w:val="24"/>
        </w:rPr>
        <w:t xml:space="preserve">at </w:t>
      </w:r>
      <w:r w:rsidR="002F50C2">
        <w:rPr>
          <w:rFonts w:ascii="Arial" w:hAnsi="Arial" w:cs="Arial"/>
          <w:sz w:val="24"/>
          <w:szCs w:val="24"/>
        </w:rPr>
        <w:t xml:space="preserve">a </w:t>
      </w:r>
      <w:r w:rsidR="002F50C2">
        <w:rPr>
          <w:rFonts w:ascii="Arial" w:hAnsi="Arial" w:cs="Arial"/>
          <w:i/>
          <w:sz w:val="24"/>
          <w:szCs w:val="24"/>
        </w:rPr>
        <w:t xml:space="preserve">prima facie </w:t>
      </w:r>
      <w:r w:rsidR="002F50C2">
        <w:rPr>
          <w:rFonts w:ascii="Arial" w:hAnsi="Arial" w:cs="Arial"/>
          <w:sz w:val="24"/>
          <w:szCs w:val="24"/>
        </w:rPr>
        <w:t xml:space="preserve">level the respondent’s </w:t>
      </w:r>
      <w:r w:rsidR="00ED634A">
        <w:rPr>
          <w:rFonts w:ascii="Arial" w:hAnsi="Arial" w:cs="Arial"/>
          <w:sz w:val="24"/>
          <w:szCs w:val="24"/>
        </w:rPr>
        <w:t xml:space="preserve">contention that the </w:t>
      </w:r>
      <w:r w:rsidR="00733ED4">
        <w:rPr>
          <w:rFonts w:ascii="Arial" w:hAnsi="Arial" w:cs="Arial"/>
          <w:sz w:val="24"/>
          <w:szCs w:val="24"/>
        </w:rPr>
        <w:t xml:space="preserve">applicant’s </w:t>
      </w:r>
      <w:r w:rsidR="00ED634A">
        <w:rPr>
          <w:rFonts w:ascii="Arial" w:hAnsi="Arial" w:cs="Arial"/>
          <w:sz w:val="24"/>
          <w:szCs w:val="24"/>
        </w:rPr>
        <w:t xml:space="preserve">failure </w:t>
      </w:r>
      <w:r w:rsidR="00733ED4">
        <w:rPr>
          <w:rFonts w:ascii="Arial" w:hAnsi="Arial" w:cs="Arial"/>
          <w:sz w:val="24"/>
          <w:szCs w:val="24"/>
        </w:rPr>
        <w:t xml:space="preserve">to comply with the court orders is not </w:t>
      </w:r>
      <w:r w:rsidR="00ED634A">
        <w:rPr>
          <w:rFonts w:ascii="Arial" w:hAnsi="Arial" w:cs="Arial"/>
          <w:sz w:val="24"/>
          <w:szCs w:val="24"/>
        </w:rPr>
        <w:t xml:space="preserve">due to lack of means has not been gainsaid. </w:t>
      </w:r>
      <w:r w:rsidR="00B83BAC">
        <w:rPr>
          <w:rFonts w:ascii="Arial" w:hAnsi="Arial" w:cs="Arial"/>
          <w:sz w:val="24"/>
          <w:szCs w:val="24"/>
        </w:rPr>
        <w:t>It is also important to note that it took the applicant approximately over three years since the divorce order to seek the variation of the order. Another six years lapsed from the date he launched the variation application to the date o</w:t>
      </w:r>
      <w:r w:rsidR="00B931D1">
        <w:rPr>
          <w:rFonts w:ascii="Arial" w:hAnsi="Arial" w:cs="Arial"/>
          <w:sz w:val="24"/>
          <w:szCs w:val="24"/>
        </w:rPr>
        <w:t>n which these proceedings were heard.</w:t>
      </w:r>
      <w:r w:rsidR="00B83BAC">
        <w:rPr>
          <w:rFonts w:ascii="Arial" w:hAnsi="Arial" w:cs="Arial"/>
          <w:sz w:val="24"/>
          <w:szCs w:val="24"/>
        </w:rPr>
        <w:t xml:space="preserve"> The </w:t>
      </w:r>
      <w:r w:rsidR="00B931D1">
        <w:rPr>
          <w:rFonts w:ascii="Arial" w:hAnsi="Arial" w:cs="Arial"/>
          <w:sz w:val="24"/>
          <w:szCs w:val="24"/>
        </w:rPr>
        <w:t xml:space="preserve">arrears are substantial and the </w:t>
      </w:r>
      <w:r w:rsidR="00B83BAC">
        <w:rPr>
          <w:rFonts w:ascii="Arial" w:hAnsi="Arial" w:cs="Arial"/>
          <w:sz w:val="24"/>
          <w:szCs w:val="24"/>
        </w:rPr>
        <w:t xml:space="preserve">delay is extreme, </w:t>
      </w:r>
      <w:r w:rsidR="00B931D1">
        <w:rPr>
          <w:rFonts w:ascii="Arial" w:hAnsi="Arial" w:cs="Arial"/>
          <w:sz w:val="24"/>
          <w:szCs w:val="24"/>
        </w:rPr>
        <w:t xml:space="preserve">this </w:t>
      </w:r>
      <w:r w:rsidR="00B83BAC">
        <w:rPr>
          <w:rFonts w:ascii="Arial" w:hAnsi="Arial" w:cs="Arial"/>
          <w:sz w:val="24"/>
          <w:szCs w:val="24"/>
        </w:rPr>
        <w:t xml:space="preserve">points to maliciousness, a total disregard of his parental responsibilities and an affront to </w:t>
      </w:r>
      <w:r w:rsidR="006C04A2">
        <w:rPr>
          <w:rFonts w:ascii="Arial" w:hAnsi="Arial" w:cs="Arial"/>
          <w:sz w:val="24"/>
          <w:szCs w:val="24"/>
        </w:rPr>
        <w:t>an order of c</w:t>
      </w:r>
      <w:r w:rsidR="00B83BAC">
        <w:rPr>
          <w:rFonts w:ascii="Arial" w:hAnsi="Arial" w:cs="Arial"/>
          <w:sz w:val="24"/>
          <w:szCs w:val="24"/>
        </w:rPr>
        <w:t>ourt aimed at protecting the minor children’s best interests.</w:t>
      </w:r>
      <w:r w:rsidR="00B83BAC" w:rsidRPr="00B83BAC">
        <w:rPr>
          <w:rFonts w:ascii="Arial" w:hAnsi="Arial" w:cs="Arial"/>
          <w:sz w:val="24"/>
          <w:szCs w:val="24"/>
        </w:rPr>
        <w:t xml:space="preserve"> </w:t>
      </w:r>
    </w:p>
    <w:p w:rsidR="00B83BAC" w:rsidRDefault="00B83BAC" w:rsidP="009732AF">
      <w:pPr>
        <w:spacing w:after="0" w:line="360" w:lineRule="auto"/>
        <w:ind w:left="720" w:hanging="720"/>
        <w:jc w:val="both"/>
        <w:rPr>
          <w:rFonts w:ascii="Arial" w:hAnsi="Arial" w:cs="Arial"/>
          <w:sz w:val="24"/>
          <w:szCs w:val="24"/>
        </w:rPr>
      </w:pPr>
    </w:p>
    <w:p w:rsidR="004F757E" w:rsidRDefault="00733ED4" w:rsidP="009732AF">
      <w:pPr>
        <w:spacing w:after="0" w:line="360" w:lineRule="auto"/>
        <w:ind w:left="720" w:hanging="720"/>
        <w:jc w:val="both"/>
        <w:rPr>
          <w:rFonts w:ascii="Arial" w:hAnsi="Arial" w:cs="Arial"/>
          <w:sz w:val="24"/>
          <w:szCs w:val="24"/>
        </w:rPr>
      </w:pPr>
      <w:r>
        <w:rPr>
          <w:rFonts w:ascii="Arial" w:hAnsi="Arial" w:cs="Arial"/>
          <w:sz w:val="24"/>
          <w:szCs w:val="24"/>
        </w:rPr>
        <w:t>[2</w:t>
      </w:r>
      <w:r w:rsidR="00AF406F">
        <w:rPr>
          <w:rFonts w:ascii="Arial" w:hAnsi="Arial" w:cs="Arial"/>
          <w:sz w:val="24"/>
          <w:szCs w:val="24"/>
        </w:rPr>
        <w:t>1</w:t>
      </w:r>
      <w:r w:rsidR="0027562E">
        <w:rPr>
          <w:rFonts w:ascii="Arial" w:hAnsi="Arial" w:cs="Arial"/>
          <w:sz w:val="24"/>
          <w:szCs w:val="24"/>
        </w:rPr>
        <w:t>]</w:t>
      </w:r>
      <w:r>
        <w:rPr>
          <w:rFonts w:ascii="Arial" w:hAnsi="Arial" w:cs="Arial"/>
          <w:sz w:val="24"/>
          <w:szCs w:val="24"/>
        </w:rPr>
        <w:tab/>
      </w:r>
      <w:r w:rsidR="00ED634A">
        <w:rPr>
          <w:rFonts w:ascii="Arial" w:hAnsi="Arial" w:cs="Arial"/>
          <w:sz w:val="24"/>
          <w:szCs w:val="24"/>
        </w:rPr>
        <w:t>In any event, t</w:t>
      </w:r>
      <w:r w:rsidR="0049573E">
        <w:rPr>
          <w:rFonts w:ascii="Arial" w:hAnsi="Arial" w:cs="Arial"/>
          <w:sz w:val="24"/>
          <w:szCs w:val="24"/>
        </w:rPr>
        <w:t xml:space="preserve">he </w:t>
      </w:r>
      <w:r w:rsidR="004F757E">
        <w:rPr>
          <w:rFonts w:ascii="Arial" w:hAnsi="Arial" w:cs="Arial"/>
          <w:sz w:val="24"/>
          <w:szCs w:val="24"/>
        </w:rPr>
        <w:t>applicant’s in</w:t>
      </w:r>
      <w:r w:rsidR="004F757E" w:rsidRPr="00EE79FE">
        <w:rPr>
          <w:rFonts w:ascii="Arial" w:hAnsi="Arial" w:cs="Arial"/>
          <w:sz w:val="24"/>
          <w:szCs w:val="24"/>
        </w:rPr>
        <w:t>ability to</w:t>
      </w:r>
      <w:r w:rsidR="004F757E">
        <w:rPr>
          <w:rFonts w:ascii="Arial" w:hAnsi="Arial" w:cs="Arial"/>
          <w:sz w:val="24"/>
          <w:szCs w:val="24"/>
        </w:rPr>
        <w:t xml:space="preserve"> comply with the terms of the court orders </w:t>
      </w:r>
      <w:r w:rsidR="0049573E">
        <w:rPr>
          <w:rFonts w:ascii="Arial" w:hAnsi="Arial" w:cs="Arial"/>
          <w:sz w:val="24"/>
          <w:szCs w:val="24"/>
        </w:rPr>
        <w:t xml:space="preserve">does not absolve him from complying with </w:t>
      </w:r>
      <w:r w:rsidR="004F757E">
        <w:rPr>
          <w:rFonts w:ascii="Arial" w:hAnsi="Arial" w:cs="Arial"/>
          <w:sz w:val="24"/>
          <w:szCs w:val="24"/>
        </w:rPr>
        <w:t xml:space="preserve">the </w:t>
      </w:r>
      <w:r w:rsidR="0049573E">
        <w:rPr>
          <w:rFonts w:ascii="Arial" w:hAnsi="Arial" w:cs="Arial"/>
          <w:sz w:val="24"/>
          <w:szCs w:val="24"/>
        </w:rPr>
        <w:t>order</w:t>
      </w:r>
      <w:r w:rsidR="004F757E">
        <w:rPr>
          <w:rFonts w:ascii="Arial" w:hAnsi="Arial" w:cs="Arial"/>
          <w:sz w:val="24"/>
          <w:szCs w:val="24"/>
        </w:rPr>
        <w:t>s</w:t>
      </w:r>
      <w:r w:rsidR="0049573E">
        <w:rPr>
          <w:rFonts w:ascii="Arial" w:hAnsi="Arial" w:cs="Arial"/>
          <w:sz w:val="24"/>
          <w:szCs w:val="24"/>
        </w:rPr>
        <w:t xml:space="preserve"> of court. </w:t>
      </w:r>
      <w:r w:rsidR="009732AF">
        <w:rPr>
          <w:rFonts w:ascii="Arial" w:hAnsi="Arial" w:cs="Arial"/>
          <w:sz w:val="24"/>
          <w:szCs w:val="24"/>
        </w:rPr>
        <w:t xml:space="preserve">A court order </w:t>
      </w:r>
      <w:r w:rsidR="009732AF" w:rsidRPr="00AA7BFE">
        <w:rPr>
          <w:rFonts w:ascii="Arial" w:hAnsi="Arial" w:cs="Arial"/>
          <w:sz w:val="24"/>
          <w:szCs w:val="24"/>
        </w:rPr>
        <w:t>must be respected</w:t>
      </w:r>
      <w:r w:rsidR="0049573E">
        <w:rPr>
          <w:rFonts w:ascii="Arial" w:hAnsi="Arial" w:cs="Arial"/>
          <w:sz w:val="24"/>
          <w:szCs w:val="24"/>
        </w:rPr>
        <w:t xml:space="preserve"> </w:t>
      </w:r>
      <w:r w:rsidR="0049573E" w:rsidRPr="00AA7BFE">
        <w:rPr>
          <w:rFonts w:ascii="Arial" w:hAnsi="Arial" w:cs="Arial"/>
          <w:sz w:val="24"/>
          <w:szCs w:val="24"/>
        </w:rPr>
        <w:t>until set aside</w:t>
      </w:r>
      <w:r w:rsidR="0049573E">
        <w:rPr>
          <w:rFonts w:ascii="Arial" w:hAnsi="Arial" w:cs="Arial"/>
          <w:sz w:val="24"/>
          <w:szCs w:val="24"/>
        </w:rPr>
        <w:t xml:space="preserve">. It was stated in </w:t>
      </w:r>
      <w:r w:rsidR="0049573E">
        <w:rPr>
          <w:rFonts w:ascii="Arial" w:hAnsi="Arial" w:cs="Arial"/>
          <w:i/>
          <w:iCs/>
          <w:color w:val="242121"/>
        </w:rPr>
        <w:t xml:space="preserve">Minister of Home Affairs and Others v Somali Association of South Africa EC and </w:t>
      </w:r>
      <w:r w:rsidR="0049573E" w:rsidRPr="0030098C">
        <w:rPr>
          <w:rFonts w:ascii="Arial" w:hAnsi="Arial" w:cs="Arial"/>
          <w:i/>
          <w:iCs/>
        </w:rPr>
        <w:t>Another</w:t>
      </w:r>
      <w:r w:rsidR="0049573E">
        <w:rPr>
          <w:rStyle w:val="FootnoteReference"/>
          <w:rFonts w:ascii="Arial" w:hAnsi="Arial" w:cs="Arial"/>
          <w:i/>
          <w:iCs/>
        </w:rPr>
        <w:footnoteReference w:id="4"/>
      </w:r>
      <w:r w:rsidR="0049573E">
        <w:rPr>
          <w:rFonts w:ascii="Arial" w:hAnsi="Arial" w:cs="Arial"/>
          <w:sz w:val="24"/>
          <w:szCs w:val="24"/>
        </w:rPr>
        <w:t xml:space="preserve"> that: </w:t>
      </w:r>
    </w:p>
    <w:p w:rsidR="004F757E" w:rsidRDefault="004F757E" w:rsidP="009732AF">
      <w:pPr>
        <w:spacing w:after="0" w:line="360" w:lineRule="auto"/>
        <w:ind w:left="720" w:hanging="720"/>
        <w:jc w:val="both"/>
        <w:rPr>
          <w:rFonts w:ascii="Arial" w:hAnsi="Arial" w:cs="Arial"/>
          <w:sz w:val="24"/>
          <w:szCs w:val="24"/>
        </w:rPr>
      </w:pPr>
    </w:p>
    <w:p w:rsidR="009732AF" w:rsidRPr="004F757E" w:rsidRDefault="009732AF" w:rsidP="007A4BD1">
      <w:pPr>
        <w:spacing w:after="0" w:line="360" w:lineRule="auto"/>
        <w:ind w:left="1440"/>
        <w:jc w:val="both"/>
        <w:rPr>
          <w:rFonts w:ascii="Arial" w:hAnsi="Arial" w:cs="Arial"/>
          <w:i/>
          <w:color w:val="FF0000"/>
          <w:sz w:val="20"/>
          <w:szCs w:val="20"/>
        </w:rPr>
      </w:pPr>
      <w:r w:rsidRPr="004F757E">
        <w:rPr>
          <w:rFonts w:ascii="Arial" w:hAnsi="Arial" w:cs="Arial"/>
          <w:i/>
          <w:color w:val="242121"/>
          <w:sz w:val="20"/>
          <w:szCs w:val="20"/>
        </w:rPr>
        <w:t>“…</w:t>
      </w:r>
      <w:r w:rsidRPr="004F757E">
        <w:rPr>
          <w:rFonts w:ascii="Arial" w:hAnsi="Arial" w:cs="Arial"/>
          <w:i/>
          <w:color w:val="242121"/>
          <w:sz w:val="20"/>
          <w:szCs w:val="20"/>
          <w:lang w:val="en-GB"/>
        </w:rPr>
        <w:t>after all there is an unqualified obligation on every person against, or in respect of, whom an order is made by a court of competent jurisdiction to obey it unless and until that order is discharged. It cannot be left to the litigants to themselves judge whether or not an order of court should be obeyed</w:t>
      </w:r>
      <w:r w:rsidR="004F757E" w:rsidRPr="004F757E">
        <w:rPr>
          <w:rFonts w:ascii="Arial" w:hAnsi="Arial" w:cs="Arial"/>
          <w:i/>
          <w:color w:val="242121"/>
          <w:sz w:val="20"/>
          <w:szCs w:val="20"/>
          <w:lang w:val="en-GB"/>
        </w:rPr>
        <w:t>.”</w:t>
      </w:r>
    </w:p>
    <w:p w:rsidR="004F757E" w:rsidRDefault="004F757E" w:rsidP="004F757E">
      <w:pPr>
        <w:spacing w:after="0" w:line="360" w:lineRule="auto"/>
        <w:jc w:val="both"/>
        <w:rPr>
          <w:rFonts w:ascii="Arial" w:hAnsi="Arial" w:cs="Arial"/>
          <w:iCs/>
          <w:color w:val="242121"/>
        </w:rPr>
      </w:pPr>
    </w:p>
    <w:p w:rsidR="00F15C96" w:rsidRDefault="004F757E" w:rsidP="00741DC1">
      <w:pPr>
        <w:spacing w:after="0" w:line="360" w:lineRule="auto"/>
        <w:ind w:left="720" w:hanging="720"/>
        <w:jc w:val="both"/>
        <w:rPr>
          <w:rFonts w:ascii="Arial" w:hAnsi="Arial" w:cs="Arial"/>
          <w:sz w:val="24"/>
          <w:szCs w:val="24"/>
          <w:shd w:val="clear" w:color="auto" w:fill="FFFFFF"/>
        </w:rPr>
      </w:pPr>
      <w:r w:rsidRPr="004F757E">
        <w:rPr>
          <w:rFonts w:ascii="Arial" w:hAnsi="Arial" w:cs="Arial"/>
          <w:iCs/>
          <w:color w:val="242121"/>
          <w:sz w:val="24"/>
          <w:szCs w:val="24"/>
        </w:rPr>
        <w:t>[</w:t>
      </w:r>
      <w:r w:rsidR="00AF406F">
        <w:rPr>
          <w:rFonts w:ascii="Arial" w:hAnsi="Arial" w:cs="Arial"/>
          <w:iCs/>
          <w:color w:val="242121"/>
          <w:sz w:val="24"/>
          <w:szCs w:val="24"/>
        </w:rPr>
        <w:t>22</w:t>
      </w:r>
      <w:r w:rsidRPr="004F757E">
        <w:rPr>
          <w:rFonts w:ascii="Arial" w:hAnsi="Arial" w:cs="Arial"/>
          <w:iCs/>
          <w:color w:val="242121"/>
          <w:sz w:val="24"/>
          <w:szCs w:val="24"/>
        </w:rPr>
        <w:t>]</w:t>
      </w:r>
      <w:r w:rsidRPr="004F757E">
        <w:rPr>
          <w:rFonts w:ascii="Arial" w:hAnsi="Arial" w:cs="Arial"/>
          <w:iCs/>
          <w:color w:val="242121"/>
          <w:sz w:val="24"/>
          <w:szCs w:val="24"/>
        </w:rPr>
        <w:tab/>
      </w:r>
      <w:r>
        <w:rPr>
          <w:rFonts w:ascii="Arial" w:hAnsi="Arial" w:cs="Arial"/>
          <w:iCs/>
          <w:color w:val="242121"/>
          <w:sz w:val="24"/>
          <w:szCs w:val="24"/>
        </w:rPr>
        <w:t>T</w:t>
      </w:r>
      <w:r w:rsidR="00F15C96">
        <w:rPr>
          <w:rFonts w:ascii="Arial" w:hAnsi="Arial" w:cs="Arial"/>
          <w:iCs/>
          <w:color w:val="242121"/>
          <w:sz w:val="24"/>
          <w:szCs w:val="24"/>
        </w:rPr>
        <w:t xml:space="preserve">his </w:t>
      </w:r>
      <w:r>
        <w:rPr>
          <w:rFonts w:ascii="Arial" w:hAnsi="Arial" w:cs="Arial"/>
          <w:iCs/>
          <w:color w:val="242121"/>
          <w:sz w:val="24"/>
          <w:szCs w:val="24"/>
        </w:rPr>
        <w:t xml:space="preserve">matter is also </w:t>
      </w:r>
      <w:r w:rsidRPr="00733ED4">
        <w:rPr>
          <w:rFonts w:ascii="Arial" w:hAnsi="Arial" w:cs="Arial"/>
          <w:i/>
          <w:iCs/>
          <w:color w:val="242121"/>
          <w:sz w:val="24"/>
          <w:szCs w:val="24"/>
        </w:rPr>
        <w:t>not lis pendens</w:t>
      </w:r>
      <w:r w:rsidR="00733ED4">
        <w:rPr>
          <w:rFonts w:ascii="Arial" w:hAnsi="Arial" w:cs="Arial"/>
          <w:i/>
          <w:iCs/>
          <w:color w:val="242121"/>
          <w:sz w:val="24"/>
          <w:szCs w:val="24"/>
        </w:rPr>
        <w:t>.</w:t>
      </w:r>
      <w:r w:rsidR="00733ED4">
        <w:rPr>
          <w:rFonts w:ascii="Arial" w:hAnsi="Arial" w:cs="Arial"/>
          <w:iCs/>
          <w:color w:val="242121"/>
          <w:sz w:val="24"/>
          <w:szCs w:val="24"/>
        </w:rPr>
        <w:t xml:space="preserve"> It is trite that the </w:t>
      </w:r>
      <w:r w:rsidRPr="00113977">
        <w:rPr>
          <w:rFonts w:ascii="Arial" w:hAnsi="Arial" w:cs="Arial"/>
          <w:sz w:val="24"/>
          <w:szCs w:val="24"/>
          <w:lang w:val="en-GB"/>
        </w:rPr>
        <w:t xml:space="preserve">underlying principle of the doctrine of </w:t>
      </w:r>
      <w:r w:rsidRPr="00113977">
        <w:rPr>
          <w:rFonts w:ascii="Arial" w:hAnsi="Arial" w:cs="Arial"/>
          <w:i/>
          <w:iCs/>
          <w:sz w:val="24"/>
          <w:szCs w:val="24"/>
          <w:shd w:val="clear" w:color="auto" w:fill="FFFFFF"/>
          <w:lang w:val="en-GB"/>
        </w:rPr>
        <w:t>lis alibi pendens</w:t>
      </w:r>
      <w:r w:rsidRPr="00113977">
        <w:rPr>
          <w:rFonts w:ascii="Arial" w:hAnsi="Arial" w:cs="Arial"/>
          <w:sz w:val="24"/>
          <w:szCs w:val="24"/>
          <w:shd w:val="clear" w:color="auto" w:fill="FFFFFF"/>
        </w:rPr>
        <w:t> </w:t>
      </w:r>
      <w:r>
        <w:rPr>
          <w:rFonts w:ascii="Arial" w:hAnsi="Arial" w:cs="Arial"/>
          <w:sz w:val="24"/>
          <w:szCs w:val="24"/>
          <w:shd w:val="clear" w:color="auto" w:fill="FFFFFF"/>
        </w:rPr>
        <w:t xml:space="preserve">is </w:t>
      </w:r>
      <w:r w:rsidRPr="00113977">
        <w:rPr>
          <w:rFonts w:ascii="Arial" w:hAnsi="Arial" w:cs="Arial"/>
          <w:sz w:val="24"/>
          <w:szCs w:val="24"/>
          <w:shd w:val="clear" w:color="auto" w:fill="FFFFFF"/>
        </w:rPr>
        <w:t xml:space="preserve">that </w:t>
      </w:r>
      <w:r w:rsidRPr="00113977">
        <w:rPr>
          <w:rFonts w:ascii="Arial" w:hAnsi="Arial" w:cs="Arial"/>
          <w:sz w:val="24"/>
          <w:szCs w:val="24"/>
          <w:shd w:val="clear" w:color="auto" w:fill="FFFFFF"/>
          <w:lang w:val="en-GB"/>
        </w:rPr>
        <w:t xml:space="preserve">where a dispute involving the same parties </w:t>
      </w:r>
      <w:r w:rsidR="00741DC1">
        <w:rPr>
          <w:rFonts w:ascii="Arial" w:hAnsi="Arial" w:cs="Arial"/>
          <w:sz w:val="24"/>
          <w:szCs w:val="24"/>
          <w:shd w:val="clear" w:color="auto" w:fill="FFFFFF"/>
          <w:lang w:val="en-GB"/>
        </w:rPr>
        <w:t xml:space="preserve">based on the same cause of action and in respect of the same subject matter </w:t>
      </w:r>
      <w:r w:rsidRPr="00113977">
        <w:rPr>
          <w:rFonts w:ascii="Arial" w:hAnsi="Arial" w:cs="Arial"/>
          <w:sz w:val="24"/>
          <w:szCs w:val="24"/>
          <w:shd w:val="clear" w:color="auto" w:fill="FFFFFF"/>
          <w:lang w:val="en-GB"/>
        </w:rPr>
        <w:t xml:space="preserve">is litigated elsewhere, it must be finalized in that forum and not replicated in another forum as that may result in different courts </w:t>
      </w:r>
      <w:r w:rsidRPr="00113977">
        <w:rPr>
          <w:rFonts w:ascii="Arial" w:hAnsi="Arial" w:cs="Arial"/>
          <w:sz w:val="24"/>
          <w:szCs w:val="24"/>
          <w:shd w:val="clear" w:color="auto" w:fill="FFFFFF"/>
        </w:rPr>
        <w:t xml:space="preserve">pronouncing on the same </w:t>
      </w:r>
      <w:r w:rsidRPr="00113977">
        <w:rPr>
          <w:rFonts w:ascii="Arial" w:hAnsi="Arial" w:cs="Arial"/>
          <w:sz w:val="24"/>
          <w:szCs w:val="24"/>
          <w:shd w:val="clear" w:color="auto" w:fill="FFFFFF"/>
        </w:rPr>
        <w:lastRenderedPageBreak/>
        <w:t>issue with the risk that they may reach differing conclusions.</w:t>
      </w:r>
      <w:r>
        <w:rPr>
          <w:rStyle w:val="FootnoteReference"/>
          <w:rFonts w:ascii="Arial" w:hAnsi="Arial" w:cs="Arial"/>
          <w:sz w:val="24"/>
          <w:szCs w:val="24"/>
          <w:shd w:val="clear" w:color="auto" w:fill="FFFFFF"/>
        </w:rPr>
        <w:footnoteReference w:id="5"/>
      </w:r>
      <w:r w:rsidRPr="00113977">
        <w:rPr>
          <w:rFonts w:ascii="Arial" w:hAnsi="Arial" w:cs="Arial"/>
          <w:sz w:val="24"/>
          <w:szCs w:val="24"/>
          <w:shd w:val="clear" w:color="auto" w:fill="FFFFFF"/>
        </w:rPr>
        <w:t xml:space="preserve"> </w:t>
      </w:r>
      <w:r w:rsidR="001B5EE7">
        <w:rPr>
          <w:rFonts w:ascii="Arial" w:hAnsi="Arial" w:cs="Arial"/>
          <w:sz w:val="24"/>
          <w:szCs w:val="24"/>
          <w:shd w:val="clear" w:color="auto" w:fill="FFFFFF"/>
        </w:rPr>
        <w:t>E</w:t>
      </w:r>
      <w:r w:rsidR="00733ED4">
        <w:rPr>
          <w:rFonts w:ascii="Arial" w:hAnsi="Arial" w:cs="Arial"/>
          <w:sz w:val="24"/>
          <w:szCs w:val="24"/>
          <w:shd w:val="clear" w:color="auto" w:fill="FFFFFF"/>
        </w:rPr>
        <w:t>xcept for the fact that thi</w:t>
      </w:r>
      <w:r w:rsidR="00733ED4">
        <w:rPr>
          <w:rFonts w:ascii="Arial" w:hAnsi="Arial" w:cs="Arial"/>
          <w:iCs/>
          <w:color w:val="242121"/>
          <w:sz w:val="24"/>
          <w:szCs w:val="24"/>
        </w:rPr>
        <w:t xml:space="preserve">s matter involves the same parties and the dispute arises from their respective obligations and rights relating to their minor children, the </w:t>
      </w:r>
      <w:r w:rsidR="001B5EE7" w:rsidRPr="00113977">
        <w:rPr>
          <w:rFonts w:ascii="Arial" w:hAnsi="Arial" w:cs="Arial"/>
          <w:sz w:val="24"/>
          <w:szCs w:val="24"/>
          <w:shd w:val="clear" w:color="auto" w:fill="FFFFFF"/>
        </w:rPr>
        <w:t xml:space="preserve">determinative issue </w:t>
      </w:r>
      <w:r w:rsidR="001B5EE7">
        <w:rPr>
          <w:rFonts w:ascii="Arial" w:hAnsi="Arial" w:cs="Arial"/>
          <w:sz w:val="24"/>
          <w:szCs w:val="24"/>
          <w:shd w:val="clear" w:color="auto" w:fill="FFFFFF"/>
        </w:rPr>
        <w:t xml:space="preserve">in these proceedings </w:t>
      </w:r>
      <w:r w:rsidR="001B5EE7" w:rsidRPr="00113977">
        <w:rPr>
          <w:rFonts w:ascii="Arial" w:hAnsi="Arial" w:cs="Arial"/>
          <w:sz w:val="24"/>
          <w:szCs w:val="24"/>
          <w:shd w:val="clear" w:color="auto" w:fill="FFFFFF"/>
        </w:rPr>
        <w:t xml:space="preserve">is </w:t>
      </w:r>
      <w:r w:rsidR="001B5EE7">
        <w:rPr>
          <w:rFonts w:ascii="Arial" w:hAnsi="Arial" w:cs="Arial"/>
          <w:sz w:val="24"/>
          <w:szCs w:val="24"/>
          <w:shd w:val="clear" w:color="auto" w:fill="FFFFFF"/>
        </w:rPr>
        <w:t xml:space="preserve">whether the </w:t>
      </w:r>
      <w:r w:rsidR="001B5EE7">
        <w:rPr>
          <w:rFonts w:ascii="Arial" w:hAnsi="Arial" w:cs="Arial"/>
          <w:sz w:val="24"/>
          <w:szCs w:val="24"/>
        </w:rPr>
        <w:t>applicant’s</w:t>
      </w:r>
      <w:r w:rsidR="001B5EE7">
        <w:rPr>
          <w:rFonts w:ascii="Arial" w:hAnsi="Arial" w:cs="Arial"/>
          <w:sz w:val="24"/>
          <w:szCs w:val="24"/>
          <w:shd w:val="clear" w:color="auto" w:fill="FFFFFF"/>
        </w:rPr>
        <w:t xml:space="preserve"> failure to comply with the court orders is/not wilful and </w:t>
      </w:r>
      <w:r w:rsidR="001B5EE7">
        <w:rPr>
          <w:rFonts w:ascii="Arial" w:hAnsi="Arial" w:cs="Arial"/>
          <w:i/>
          <w:sz w:val="24"/>
          <w:szCs w:val="24"/>
          <w:shd w:val="clear" w:color="auto" w:fill="FFFFFF"/>
        </w:rPr>
        <w:t>mala fide</w:t>
      </w:r>
      <w:r w:rsidR="001B5EE7">
        <w:rPr>
          <w:rFonts w:ascii="Arial" w:hAnsi="Arial" w:cs="Arial"/>
          <w:sz w:val="24"/>
          <w:szCs w:val="24"/>
          <w:shd w:val="clear" w:color="auto" w:fill="FFFFFF"/>
        </w:rPr>
        <w:t xml:space="preserve"> </w:t>
      </w:r>
      <w:r w:rsidR="001B5EE7" w:rsidRPr="00113977">
        <w:rPr>
          <w:rFonts w:ascii="Arial" w:hAnsi="Arial" w:cs="Arial"/>
          <w:sz w:val="24"/>
          <w:szCs w:val="24"/>
          <w:shd w:val="clear" w:color="auto" w:fill="FFFFFF"/>
        </w:rPr>
        <w:t xml:space="preserve">whereas in </w:t>
      </w:r>
      <w:r w:rsidR="001B5EE7">
        <w:rPr>
          <w:rFonts w:ascii="Arial" w:hAnsi="Arial" w:cs="Arial"/>
          <w:sz w:val="24"/>
          <w:szCs w:val="24"/>
          <w:shd w:val="clear" w:color="auto" w:fill="FFFFFF"/>
        </w:rPr>
        <w:t xml:space="preserve">the </w:t>
      </w:r>
      <w:r w:rsidR="001B5EE7" w:rsidRPr="00113977">
        <w:rPr>
          <w:rFonts w:ascii="Arial" w:hAnsi="Arial" w:cs="Arial"/>
          <w:sz w:val="24"/>
          <w:szCs w:val="24"/>
          <w:shd w:val="clear" w:color="auto" w:fill="FFFFFF"/>
        </w:rPr>
        <w:t xml:space="preserve">proceedings which serve before the maintenance court the determinative issue is whether there has been a </w:t>
      </w:r>
      <w:r w:rsidR="001B5EE7" w:rsidRPr="00113977">
        <w:rPr>
          <w:rFonts w:ascii="Arial" w:hAnsi="Arial" w:cs="Arial"/>
          <w:sz w:val="24"/>
          <w:szCs w:val="24"/>
        </w:rPr>
        <w:t>change in the applicant’s financial circumstances</w:t>
      </w:r>
      <w:r w:rsidR="001B5EE7">
        <w:rPr>
          <w:rFonts w:ascii="Arial" w:hAnsi="Arial" w:cs="Arial"/>
          <w:sz w:val="24"/>
          <w:szCs w:val="24"/>
        </w:rPr>
        <w:t xml:space="preserve"> warranting a reduction </w:t>
      </w:r>
      <w:r w:rsidR="001B5EE7" w:rsidRPr="00113977">
        <w:rPr>
          <w:rFonts w:ascii="Arial" w:hAnsi="Arial" w:cs="Arial"/>
          <w:sz w:val="24"/>
          <w:szCs w:val="24"/>
        </w:rPr>
        <w:t>of maintenance</w:t>
      </w:r>
      <w:r w:rsidR="001B5EE7">
        <w:rPr>
          <w:rFonts w:ascii="Arial" w:hAnsi="Arial" w:cs="Arial"/>
          <w:sz w:val="24"/>
          <w:szCs w:val="24"/>
        </w:rPr>
        <w:t xml:space="preserve">. The </w:t>
      </w:r>
      <w:r w:rsidR="00733ED4">
        <w:rPr>
          <w:rFonts w:ascii="Arial" w:hAnsi="Arial" w:cs="Arial"/>
          <w:iCs/>
          <w:color w:val="242121"/>
          <w:sz w:val="24"/>
          <w:szCs w:val="24"/>
        </w:rPr>
        <w:t xml:space="preserve">cause of action is </w:t>
      </w:r>
      <w:r w:rsidR="001B5EE7">
        <w:rPr>
          <w:rFonts w:ascii="Arial" w:hAnsi="Arial" w:cs="Arial"/>
          <w:iCs/>
          <w:color w:val="242121"/>
          <w:sz w:val="24"/>
          <w:szCs w:val="24"/>
        </w:rPr>
        <w:t xml:space="preserve">accordingly </w:t>
      </w:r>
      <w:r w:rsidR="00733ED4">
        <w:rPr>
          <w:rFonts w:ascii="Arial" w:hAnsi="Arial" w:cs="Arial"/>
          <w:iCs/>
          <w:color w:val="242121"/>
          <w:sz w:val="24"/>
          <w:szCs w:val="24"/>
        </w:rPr>
        <w:t>not the sam</w:t>
      </w:r>
      <w:r w:rsidR="001B5EE7">
        <w:rPr>
          <w:rFonts w:ascii="Arial" w:hAnsi="Arial" w:cs="Arial"/>
          <w:iCs/>
          <w:color w:val="242121"/>
          <w:sz w:val="24"/>
          <w:szCs w:val="24"/>
        </w:rPr>
        <w:t>e.</w:t>
      </w:r>
    </w:p>
    <w:p w:rsidR="000B0D08" w:rsidRDefault="000B0D08" w:rsidP="004F757E">
      <w:pPr>
        <w:spacing w:after="0" w:line="360" w:lineRule="auto"/>
        <w:ind w:left="720" w:hanging="720"/>
        <w:jc w:val="both"/>
        <w:rPr>
          <w:rFonts w:ascii="Arial" w:hAnsi="Arial" w:cs="Arial"/>
          <w:sz w:val="24"/>
          <w:szCs w:val="24"/>
          <w:shd w:val="clear" w:color="auto" w:fill="FFFFFF"/>
        </w:rPr>
      </w:pPr>
    </w:p>
    <w:p w:rsidR="007A4BD1" w:rsidRPr="00AA5C1B" w:rsidRDefault="00F15C96" w:rsidP="00F15C96">
      <w:pPr>
        <w:spacing w:after="0" w:line="360" w:lineRule="auto"/>
        <w:ind w:left="720" w:hanging="720"/>
        <w:jc w:val="both"/>
        <w:rPr>
          <w:rFonts w:ascii="Arial" w:hAnsi="Arial" w:cs="Arial"/>
          <w:iCs/>
          <w:color w:val="242121"/>
          <w:sz w:val="24"/>
          <w:szCs w:val="24"/>
        </w:rPr>
      </w:pPr>
      <w:r>
        <w:rPr>
          <w:rFonts w:ascii="Arial" w:hAnsi="Arial" w:cs="Arial"/>
          <w:sz w:val="24"/>
          <w:szCs w:val="24"/>
          <w:shd w:val="clear" w:color="auto" w:fill="FFFFFF"/>
        </w:rPr>
        <w:t>[</w:t>
      </w:r>
      <w:r w:rsidR="0027562E">
        <w:rPr>
          <w:rFonts w:ascii="Arial" w:hAnsi="Arial" w:cs="Arial"/>
          <w:sz w:val="24"/>
          <w:szCs w:val="24"/>
          <w:shd w:val="clear" w:color="auto" w:fill="FFFFFF"/>
        </w:rPr>
        <w:t>23</w:t>
      </w:r>
      <w:r>
        <w:rPr>
          <w:rFonts w:ascii="Arial" w:hAnsi="Arial" w:cs="Arial"/>
          <w:sz w:val="24"/>
          <w:szCs w:val="24"/>
          <w:shd w:val="clear" w:color="auto" w:fill="FFFFFF"/>
        </w:rPr>
        <w:t>]</w:t>
      </w:r>
      <w:r>
        <w:rPr>
          <w:rFonts w:ascii="Arial" w:hAnsi="Arial" w:cs="Arial"/>
          <w:sz w:val="24"/>
          <w:szCs w:val="24"/>
          <w:shd w:val="clear" w:color="auto" w:fill="FFFFFF"/>
        </w:rPr>
        <w:tab/>
      </w:r>
      <w:r w:rsidR="00741DC1">
        <w:rPr>
          <w:rFonts w:ascii="Arial" w:hAnsi="Arial" w:cs="Arial"/>
          <w:sz w:val="24"/>
          <w:szCs w:val="24"/>
          <w:shd w:val="clear" w:color="auto" w:fill="FFFFFF"/>
        </w:rPr>
        <w:t xml:space="preserve">There </w:t>
      </w:r>
      <w:r w:rsidR="00AA5C1B">
        <w:rPr>
          <w:rFonts w:ascii="Arial" w:hAnsi="Arial" w:cs="Arial"/>
          <w:iCs/>
          <w:color w:val="242121"/>
          <w:sz w:val="24"/>
          <w:szCs w:val="24"/>
        </w:rPr>
        <w:t xml:space="preserve">is also no </w:t>
      </w:r>
      <w:r w:rsidR="00AA5C1B" w:rsidRPr="00465796">
        <w:rPr>
          <w:rFonts w:ascii="Arial" w:hAnsi="Arial" w:cs="Arial"/>
          <w:iCs/>
          <w:color w:val="242121"/>
          <w:sz w:val="24"/>
          <w:szCs w:val="24"/>
        </w:rPr>
        <w:t xml:space="preserve">merit to the applicant’s contention that </w:t>
      </w:r>
      <w:r w:rsidR="00741DC1">
        <w:rPr>
          <w:rFonts w:ascii="Arial" w:hAnsi="Arial" w:cs="Arial"/>
          <w:iCs/>
          <w:color w:val="242121"/>
          <w:sz w:val="24"/>
          <w:szCs w:val="24"/>
        </w:rPr>
        <w:t xml:space="preserve">the respondent </w:t>
      </w:r>
      <w:r w:rsidR="00AA5C1B">
        <w:rPr>
          <w:rFonts w:ascii="Arial" w:hAnsi="Arial" w:cs="Arial"/>
          <w:iCs/>
          <w:color w:val="242121"/>
          <w:sz w:val="24"/>
          <w:szCs w:val="24"/>
        </w:rPr>
        <w:t xml:space="preserve">is required </w:t>
      </w:r>
      <w:r w:rsidR="00AA5C1B" w:rsidRPr="00465796">
        <w:rPr>
          <w:rFonts w:ascii="Arial" w:hAnsi="Arial" w:cs="Arial"/>
          <w:iCs/>
          <w:color w:val="242121"/>
          <w:sz w:val="24"/>
          <w:szCs w:val="24"/>
        </w:rPr>
        <w:t xml:space="preserve">to have employed other means of collecting the debt relating to the unpaid cost orders instead of launching </w:t>
      </w:r>
      <w:r w:rsidR="00AA5C1B">
        <w:rPr>
          <w:rFonts w:ascii="Arial" w:hAnsi="Arial" w:cs="Arial"/>
          <w:iCs/>
          <w:color w:val="242121"/>
          <w:sz w:val="24"/>
          <w:szCs w:val="24"/>
        </w:rPr>
        <w:t xml:space="preserve">the </w:t>
      </w:r>
      <w:r w:rsidR="00AA5C1B" w:rsidRPr="00465796">
        <w:rPr>
          <w:rFonts w:ascii="Arial" w:hAnsi="Arial" w:cs="Arial"/>
          <w:iCs/>
          <w:color w:val="242121"/>
          <w:sz w:val="24"/>
          <w:szCs w:val="24"/>
        </w:rPr>
        <w:t xml:space="preserve">contempt </w:t>
      </w:r>
      <w:r w:rsidR="00AA5C1B">
        <w:rPr>
          <w:rFonts w:ascii="Arial" w:hAnsi="Arial" w:cs="Arial"/>
          <w:iCs/>
          <w:color w:val="242121"/>
          <w:sz w:val="24"/>
          <w:szCs w:val="24"/>
        </w:rPr>
        <w:t xml:space="preserve">application. In </w:t>
      </w:r>
      <w:r w:rsidR="00AA5C1B">
        <w:rPr>
          <w:rFonts w:ascii="Arial" w:hAnsi="Arial" w:cs="Arial"/>
          <w:i/>
          <w:iCs/>
          <w:color w:val="242121"/>
          <w:sz w:val="24"/>
          <w:szCs w:val="24"/>
        </w:rPr>
        <w:t xml:space="preserve">Fakie </w:t>
      </w:r>
      <w:r w:rsidR="00AA5C1B">
        <w:rPr>
          <w:rFonts w:ascii="Arial" w:hAnsi="Arial" w:cs="Arial"/>
          <w:iCs/>
          <w:color w:val="242121"/>
          <w:sz w:val="24"/>
          <w:szCs w:val="24"/>
        </w:rPr>
        <w:t>it was held that:</w:t>
      </w:r>
    </w:p>
    <w:p w:rsidR="007A4BD1" w:rsidRDefault="007A4BD1" w:rsidP="00F15C96">
      <w:pPr>
        <w:spacing w:after="0" w:line="360" w:lineRule="auto"/>
        <w:ind w:left="720" w:hanging="720"/>
        <w:jc w:val="both"/>
        <w:rPr>
          <w:rFonts w:ascii="Arial" w:hAnsi="Arial" w:cs="Arial"/>
          <w:iCs/>
          <w:color w:val="242121"/>
          <w:sz w:val="24"/>
          <w:szCs w:val="24"/>
        </w:rPr>
      </w:pPr>
    </w:p>
    <w:p w:rsidR="00AA5C1B" w:rsidRPr="00AA5C1B" w:rsidRDefault="00AA5C1B" w:rsidP="00461E7F">
      <w:pPr>
        <w:spacing w:after="0" w:line="240" w:lineRule="auto"/>
        <w:ind w:left="1560" w:hanging="720"/>
        <w:jc w:val="both"/>
        <w:rPr>
          <w:rFonts w:ascii="Arial" w:eastAsia="Times New Roman" w:hAnsi="Arial" w:cs="Arial"/>
          <w:i/>
          <w:color w:val="000000"/>
          <w:sz w:val="20"/>
          <w:szCs w:val="20"/>
          <w:lang w:eastAsia="en-ZA"/>
        </w:rPr>
      </w:pPr>
      <w:r w:rsidRPr="00AA5C1B">
        <w:rPr>
          <w:rFonts w:ascii="Arial" w:eastAsia="Times New Roman" w:hAnsi="Arial" w:cs="Arial"/>
          <w:i/>
          <w:color w:val="000000"/>
          <w:sz w:val="20"/>
          <w:szCs w:val="20"/>
          <w:lang w:eastAsia="en-ZA"/>
        </w:rPr>
        <w:t>“[4</w:t>
      </w:r>
      <w:r w:rsidR="007A4BD1" w:rsidRPr="007A4BD1">
        <w:rPr>
          <w:rFonts w:ascii="Arial" w:eastAsia="Times New Roman" w:hAnsi="Arial" w:cs="Arial"/>
          <w:i/>
          <w:color w:val="000000"/>
          <w:sz w:val="20"/>
          <w:szCs w:val="20"/>
          <w:lang w:eastAsia="en-ZA"/>
        </w:rPr>
        <w:t>2</w:t>
      </w:r>
      <w:r w:rsidRPr="00AA5C1B">
        <w:rPr>
          <w:rFonts w:ascii="Arial" w:eastAsia="Times New Roman" w:hAnsi="Arial" w:cs="Arial"/>
          <w:i/>
          <w:color w:val="000000"/>
          <w:sz w:val="20"/>
          <w:szCs w:val="20"/>
          <w:lang w:eastAsia="en-ZA"/>
        </w:rPr>
        <w:t>]</w:t>
      </w:r>
      <w:r w:rsidRPr="00AA5C1B">
        <w:rPr>
          <w:rFonts w:ascii="Arial" w:eastAsia="Times New Roman" w:hAnsi="Arial" w:cs="Arial"/>
          <w:i/>
          <w:color w:val="000000"/>
          <w:sz w:val="20"/>
          <w:szCs w:val="20"/>
          <w:lang w:eastAsia="en-ZA"/>
        </w:rPr>
        <w:tab/>
      </w:r>
      <w:r w:rsidR="007A4BD1" w:rsidRPr="007A4BD1">
        <w:rPr>
          <w:rFonts w:ascii="Arial" w:eastAsia="Times New Roman" w:hAnsi="Arial" w:cs="Arial"/>
          <w:i/>
          <w:iCs/>
          <w:color w:val="000000"/>
          <w:sz w:val="20"/>
          <w:szCs w:val="20"/>
          <w:lang w:eastAsia="en-ZA"/>
        </w:rPr>
        <w:t>(a)</w:t>
      </w:r>
      <w:r w:rsidRPr="00AA5C1B">
        <w:rPr>
          <w:rFonts w:ascii="Arial" w:eastAsia="Times New Roman" w:hAnsi="Arial" w:cs="Arial"/>
          <w:i/>
          <w:color w:val="000000"/>
          <w:sz w:val="20"/>
          <w:szCs w:val="20"/>
          <w:lang w:eastAsia="en-ZA"/>
        </w:rPr>
        <w:tab/>
      </w:r>
      <w:r w:rsidR="007A4BD1" w:rsidRPr="007A4BD1">
        <w:rPr>
          <w:rFonts w:ascii="Arial" w:eastAsia="Times New Roman" w:hAnsi="Arial" w:cs="Arial"/>
          <w:i/>
          <w:color w:val="000000"/>
          <w:sz w:val="20"/>
          <w:szCs w:val="20"/>
          <w:lang w:eastAsia="en-ZA"/>
        </w:rPr>
        <w:t>The civil contempt procedure is a valuable and important mechanism</w:t>
      </w:r>
    </w:p>
    <w:p w:rsidR="007A4BD1" w:rsidRPr="00AA5C1B" w:rsidRDefault="007A4BD1" w:rsidP="00461E7F">
      <w:pPr>
        <w:spacing w:after="0" w:line="240" w:lineRule="auto"/>
        <w:ind w:left="2160" w:firstLine="70"/>
        <w:jc w:val="both"/>
        <w:rPr>
          <w:rFonts w:ascii="Arial" w:eastAsia="Times New Roman" w:hAnsi="Arial" w:cs="Arial"/>
          <w:i/>
          <w:color w:val="000000"/>
          <w:sz w:val="20"/>
          <w:szCs w:val="20"/>
          <w:lang w:eastAsia="en-ZA"/>
        </w:rPr>
      </w:pPr>
      <w:r w:rsidRPr="007A4BD1">
        <w:rPr>
          <w:rFonts w:ascii="Arial" w:eastAsia="Times New Roman" w:hAnsi="Arial" w:cs="Arial"/>
          <w:i/>
          <w:color w:val="000000"/>
          <w:sz w:val="20"/>
          <w:szCs w:val="20"/>
          <w:lang w:eastAsia="en-ZA"/>
        </w:rPr>
        <w:t>for securing compliance with court orders, and survives constitutional scrutiny</w:t>
      </w:r>
      <w:r w:rsidR="00AA5C1B" w:rsidRPr="00AA5C1B">
        <w:rPr>
          <w:rFonts w:ascii="Arial" w:eastAsia="Times New Roman" w:hAnsi="Arial" w:cs="Arial"/>
          <w:i/>
          <w:color w:val="000000"/>
          <w:sz w:val="20"/>
          <w:szCs w:val="20"/>
          <w:lang w:eastAsia="en-ZA"/>
        </w:rPr>
        <w:t xml:space="preserve"> in the form of a motion court </w:t>
      </w:r>
      <w:r w:rsidRPr="007A4BD1">
        <w:rPr>
          <w:rFonts w:ascii="Arial" w:eastAsia="Times New Roman" w:hAnsi="Arial" w:cs="Arial"/>
          <w:i/>
          <w:color w:val="000000"/>
          <w:sz w:val="20"/>
          <w:szCs w:val="20"/>
          <w:lang w:eastAsia="en-ZA"/>
        </w:rPr>
        <w:t>application adapted to constitutional requirements.</w:t>
      </w:r>
      <w:r w:rsidR="00AA5C1B">
        <w:rPr>
          <w:rFonts w:ascii="Arial" w:eastAsia="Times New Roman" w:hAnsi="Arial" w:cs="Arial"/>
          <w:i/>
          <w:color w:val="000000"/>
          <w:sz w:val="20"/>
          <w:szCs w:val="20"/>
          <w:lang w:eastAsia="en-ZA"/>
        </w:rPr>
        <w:t>”</w:t>
      </w:r>
    </w:p>
    <w:p w:rsidR="007A4BD1" w:rsidRPr="00AA5C1B" w:rsidRDefault="007A4BD1" w:rsidP="007A4BD1">
      <w:pPr>
        <w:spacing w:after="0" w:line="240" w:lineRule="auto"/>
        <w:ind w:left="720"/>
        <w:jc w:val="both"/>
        <w:rPr>
          <w:rFonts w:ascii="Arial" w:eastAsia="Times New Roman" w:hAnsi="Arial" w:cs="Arial"/>
          <w:i/>
          <w:color w:val="000000"/>
          <w:sz w:val="20"/>
          <w:szCs w:val="20"/>
          <w:lang w:eastAsia="en-ZA"/>
        </w:rPr>
      </w:pPr>
    </w:p>
    <w:p w:rsidR="007A4BD1" w:rsidRDefault="007A4BD1" w:rsidP="007A4BD1">
      <w:pPr>
        <w:spacing w:after="0" w:line="240" w:lineRule="auto"/>
        <w:ind w:left="720"/>
        <w:jc w:val="both"/>
        <w:rPr>
          <w:rFonts w:ascii="Verdana" w:hAnsi="Verdana"/>
          <w:color w:val="000000"/>
          <w:sz w:val="20"/>
          <w:szCs w:val="20"/>
        </w:rPr>
      </w:pPr>
    </w:p>
    <w:p w:rsidR="007A4BD1" w:rsidRPr="007A4BD1" w:rsidRDefault="007A4BD1" w:rsidP="007A4BD1">
      <w:pPr>
        <w:spacing w:after="0" w:line="240" w:lineRule="auto"/>
        <w:ind w:left="720"/>
        <w:jc w:val="both"/>
        <w:rPr>
          <w:rFonts w:ascii="Verdana" w:eastAsia="Times New Roman" w:hAnsi="Verdana" w:cs="Times New Roman"/>
          <w:color w:val="000000"/>
          <w:sz w:val="20"/>
          <w:szCs w:val="20"/>
          <w:lang w:eastAsia="en-ZA"/>
        </w:rPr>
      </w:pPr>
    </w:p>
    <w:p w:rsidR="00572FF1" w:rsidRPr="00692B47" w:rsidRDefault="00AA5C1B" w:rsidP="00572FF1">
      <w:pPr>
        <w:spacing w:after="0" w:line="360" w:lineRule="auto"/>
        <w:ind w:left="720" w:hanging="720"/>
        <w:jc w:val="both"/>
        <w:rPr>
          <w:rFonts w:ascii="Arial" w:hAnsi="Arial" w:cs="Arial"/>
          <w:sz w:val="24"/>
          <w:szCs w:val="24"/>
        </w:rPr>
      </w:pPr>
      <w:r w:rsidRPr="00572FF1">
        <w:rPr>
          <w:rFonts w:ascii="Arial" w:hAnsi="Arial" w:cs="Arial"/>
          <w:iCs/>
          <w:color w:val="242121"/>
          <w:sz w:val="24"/>
          <w:szCs w:val="24"/>
        </w:rPr>
        <w:t>[</w:t>
      </w:r>
      <w:r w:rsidR="0027562E" w:rsidRPr="00572FF1">
        <w:rPr>
          <w:rFonts w:ascii="Arial" w:hAnsi="Arial" w:cs="Arial"/>
          <w:iCs/>
          <w:color w:val="242121"/>
          <w:sz w:val="24"/>
          <w:szCs w:val="24"/>
        </w:rPr>
        <w:t>24</w:t>
      </w:r>
      <w:r w:rsidRPr="00572FF1">
        <w:rPr>
          <w:rFonts w:ascii="Arial" w:hAnsi="Arial" w:cs="Arial"/>
          <w:iCs/>
          <w:color w:val="242121"/>
          <w:sz w:val="24"/>
          <w:szCs w:val="24"/>
        </w:rPr>
        <w:t>]</w:t>
      </w:r>
      <w:r w:rsidRPr="00572FF1">
        <w:rPr>
          <w:rFonts w:ascii="Arial" w:hAnsi="Arial" w:cs="Arial"/>
          <w:iCs/>
          <w:color w:val="242121"/>
          <w:sz w:val="24"/>
          <w:szCs w:val="24"/>
        </w:rPr>
        <w:tab/>
      </w:r>
      <w:r w:rsidR="00741DC1" w:rsidRPr="00572FF1">
        <w:rPr>
          <w:rFonts w:ascii="Arial" w:hAnsi="Arial" w:cs="Arial"/>
          <w:iCs/>
          <w:color w:val="242121"/>
          <w:sz w:val="24"/>
          <w:szCs w:val="24"/>
        </w:rPr>
        <w:t xml:space="preserve">On the facts germane to this matter, </w:t>
      </w:r>
      <w:r w:rsidR="0059361B" w:rsidRPr="00572FF1">
        <w:rPr>
          <w:rFonts w:ascii="Arial" w:hAnsi="Arial" w:cs="Arial"/>
          <w:iCs/>
          <w:color w:val="242121"/>
          <w:sz w:val="24"/>
          <w:szCs w:val="24"/>
        </w:rPr>
        <w:t xml:space="preserve">I hold that the applicant has failed to discharge his burden of disproving that he </w:t>
      </w:r>
      <w:r w:rsidR="00741DC1" w:rsidRPr="00572FF1">
        <w:rPr>
          <w:rFonts w:ascii="Arial" w:hAnsi="Arial" w:cs="Arial"/>
          <w:iCs/>
          <w:color w:val="242121"/>
          <w:sz w:val="24"/>
          <w:szCs w:val="24"/>
        </w:rPr>
        <w:t xml:space="preserve">has been </w:t>
      </w:r>
      <w:r w:rsidR="002F50C2" w:rsidRPr="00572FF1">
        <w:rPr>
          <w:rFonts w:ascii="Arial" w:hAnsi="Arial" w:cs="Arial"/>
          <w:iCs/>
          <w:color w:val="242121"/>
          <w:sz w:val="24"/>
          <w:szCs w:val="24"/>
        </w:rPr>
        <w:t>wilful</w:t>
      </w:r>
      <w:r w:rsidR="00741DC1" w:rsidRPr="00572FF1">
        <w:rPr>
          <w:rFonts w:ascii="Arial" w:hAnsi="Arial" w:cs="Arial"/>
          <w:iCs/>
          <w:color w:val="242121"/>
          <w:sz w:val="24"/>
          <w:szCs w:val="24"/>
        </w:rPr>
        <w:t xml:space="preserve"> </w:t>
      </w:r>
      <w:r w:rsidR="00741DC1" w:rsidRPr="00572FF1">
        <w:rPr>
          <w:rFonts w:ascii="Arial" w:hAnsi="Arial" w:cs="Arial"/>
          <w:color w:val="242121"/>
          <w:sz w:val="24"/>
          <w:szCs w:val="24"/>
          <w:shd w:val="clear" w:color="auto" w:fill="FFFFFF"/>
        </w:rPr>
        <w:t xml:space="preserve">and </w:t>
      </w:r>
      <w:r w:rsidR="00741DC1" w:rsidRPr="00572FF1">
        <w:rPr>
          <w:rFonts w:ascii="Arial" w:hAnsi="Arial" w:cs="Arial"/>
          <w:i/>
          <w:color w:val="242121"/>
          <w:sz w:val="24"/>
          <w:szCs w:val="24"/>
          <w:shd w:val="clear" w:color="auto" w:fill="FFFFFF"/>
        </w:rPr>
        <w:t>mala fide</w:t>
      </w:r>
      <w:r w:rsidR="00741DC1" w:rsidRPr="00572FF1">
        <w:rPr>
          <w:rFonts w:ascii="Arial" w:hAnsi="Arial" w:cs="Arial"/>
          <w:color w:val="242121"/>
          <w:sz w:val="24"/>
          <w:szCs w:val="24"/>
          <w:shd w:val="clear" w:color="auto" w:fill="FFFFFF"/>
        </w:rPr>
        <w:t xml:space="preserve"> in this failure to comply with the court orders</w:t>
      </w:r>
      <w:r w:rsidR="00E51AE5">
        <w:rPr>
          <w:rFonts w:ascii="Arial" w:hAnsi="Arial" w:cs="Arial"/>
          <w:color w:val="242121"/>
          <w:sz w:val="24"/>
          <w:szCs w:val="24"/>
          <w:shd w:val="clear" w:color="auto" w:fill="FFFFFF"/>
        </w:rPr>
        <w:t>, c</w:t>
      </w:r>
      <w:r w:rsidR="0059361B" w:rsidRPr="00572FF1">
        <w:rPr>
          <w:rFonts w:ascii="Arial" w:hAnsi="Arial" w:cs="Arial"/>
          <w:color w:val="242121"/>
          <w:sz w:val="24"/>
          <w:szCs w:val="24"/>
          <w:shd w:val="clear" w:color="auto" w:fill="FFFFFF"/>
        </w:rPr>
        <w:t>ontempt of court has been established beyond a reasonable doubt.</w:t>
      </w:r>
      <w:r w:rsidR="00572FF1" w:rsidRPr="00572FF1">
        <w:rPr>
          <w:rFonts w:ascii="Arial" w:hAnsi="Arial" w:cs="Arial"/>
          <w:color w:val="242121"/>
          <w:sz w:val="24"/>
          <w:szCs w:val="24"/>
          <w:shd w:val="clear" w:color="auto" w:fill="FFFFFF"/>
        </w:rPr>
        <w:t xml:space="preserve"> </w:t>
      </w:r>
    </w:p>
    <w:p w:rsidR="00AA5C1B" w:rsidRDefault="00AA5C1B" w:rsidP="00D97888">
      <w:pPr>
        <w:spacing w:after="0" w:line="360" w:lineRule="auto"/>
        <w:ind w:left="720" w:hanging="720"/>
        <w:jc w:val="both"/>
        <w:rPr>
          <w:rFonts w:ascii="Arial" w:hAnsi="Arial" w:cs="Arial"/>
          <w:iCs/>
          <w:color w:val="242121"/>
          <w:sz w:val="24"/>
          <w:szCs w:val="24"/>
        </w:rPr>
      </w:pPr>
    </w:p>
    <w:p w:rsidR="00D97888" w:rsidRPr="00692B47" w:rsidRDefault="00D97888" w:rsidP="00C74F5D">
      <w:pPr>
        <w:spacing w:after="0" w:line="360" w:lineRule="auto"/>
        <w:ind w:left="720" w:hanging="720"/>
        <w:jc w:val="both"/>
        <w:rPr>
          <w:rFonts w:ascii="Arial" w:hAnsi="Arial" w:cs="Arial"/>
          <w:sz w:val="24"/>
          <w:szCs w:val="24"/>
        </w:rPr>
      </w:pPr>
      <w:r>
        <w:rPr>
          <w:rFonts w:ascii="Arial" w:hAnsi="Arial" w:cs="Arial"/>
          <w:iCs/>
          <w:color w:val="242121"/>
          <w:sz w:val="24"/>
          <w:szCs w:val="24"/>
        </w:rPr>
        <w:t>[</w:t>
      </w:r>
      <w:r w:rsidR="0027562E">
        <w:rPr>
          <w:rFonts w:ascii="Arial" w:hAnsi="Arial" w:cs="Arial"/>
          <w:iCs/>
          <w:color w:val="242121"/>
          <w:sz w:val="24"/>
          <w:szCs w:val="24"/>
        </w:rPr>
        <w:t>25</w:t>
      </w:r>
      <w:r>
        <w:rPr>
          <w:rFonts w:ascii="Arial" w:hAnsi="Arial" w:cs="Arial"/>
          <w:iCs/>
          <w:color w:val="242121"/>
          <w:sz w:val="24"/>
          <w:szCs w:val="24"/>
        </w:rPr>
        <w:t>]</w:t>
      </w:r>
      <w:r>
        <w:rPr>
          <w:rFonts w:ascii="Arial" w:hAnsi="Arial" w:cs="Arial"/>
          <w:iCs/>
          <w:color w:val="242121"/>
          <w:sz w:val="24"/>
          <w:szCs w:val="24"/>
        </w:rPr>
        <w:tab/>
      </w:r>
      <w:r w:rsidR="0000679C" w:rsidRPr="00957548">
        <w:rPr>
          <w:rFonts w:ascii="Arial" w:hAnsi="Arial" w:cs="Arial"/>
          <w:sz w:val="24"/>
          <w:szCs w:val="24"/>
        </w:rPr>
        <w:t xml:space="preserve">I am not persuaded that the respondent has made out a case for the stay of the main application until the applicant has purged his contempt. </w:t>
      </w:r>
      <w:r w:rsidR="00C41E96" w:rsidRPr="00957548">
        <w:rPr>
          <w:rFonts w:ascii="Arial" w:hAnsi="Arial" w:cs="Arial"/>
          <w:sz w:val="24"/>
          <w:szCs w:val="24"/>
        </w:rPr>
        <w:t xml:space="preserve">The respondent’s reliance on </w:t>
      </w:r>
      <w:r w:rsidR="00C41E96" w:rsidRPr="00957548">
        <w:rPr>
          <w:rFonts w:ascii="Arial" w:hAnsi="Arial" w:cs="Arial"/>
          <w:i/>
          <w:sz w:val="24"/>
          <w:szCs w:val="24"/>
        </w:rPr>
        <w:t>SS v VV-S</w:t>
      </w:r>
      <w:r w:rsidR="00C41E96" w:rsidRPr="00957548">
        <w:rPr>
          <w:rFonts w:ascii="Arial" w:hAnsi="Arial" w:cs="Arial"/>
          <w:sz w:val="24"/>
          <w:szCs w:val="24"/>
        </w:rPr>
        <w:t xml:space="preserve"> and </w:t>
      </w:r>
      <w:r w:rsidR="00C41E96" w:rsidRPr="00957548">
        <w:rPr>
          <w:rFonts w:ascii="Arial" w:hAnsi="Arial" w:cs="Arial"/>
          <w:i/>
          <w:sz w:val="24"/>
          <w:szCs w:val="24"/>
        </w:rPr>
        <w:t>J v J</w:t>
      </w:r>
      <w:r w:rsidR="00C41E96" w:rsidRPr="00957548">
        <w:rPr>
          <w:rFonts w:ascii="Arial" w:hAnsi="Arial" w:cs="Arial"/>
          <w:sz w:val="24"/>
          <w:szCs w:val="24"/>
        </w:rPr>
        <w:t xml:space="preserve"> is misplaced. </w:t>
      </w:r>
      <w:r w:rsidR="00DF7C0B">
        <w:rPr>
          <w:rFonts w:ascii="Arial" w:hAnsi="Arial" w:cs="Arial"/>
          <w:sz w:val="24"/>
          <w:szCs w:val="24"/>
        </w:rPr>
        <w:t>For the reason that, i</w:t>
      </w:r>
      <w:r w:rsidR="00C41E96" w:rsidRPr="00957548">
        <w:rPr>
          <w:rFonts w:ascii="Arial" w:hAnsi="Arial" w:cs="Arial"/>
          <w:sz w:val="24"/>
          <w:szCs w:val="24"/>
        </w:rPr>
        <w:t xml:space="preserve">n </w:t>
      </w:r>
      <w:r w:rsidR="00C41E96" w:rsidRPr="00957548">
        <w:rPr>
          <w:rFonts w:ascii="Arial" w:hAnsi="Arial" w:cs="Arial"/>
          <w:i/>
          <w:sz w:val="24"/>
          <w:szCs w:val="24"/>
        </w:rPr>
        <w:t>SS v VV-S</w:t>
      </w:r>
      <w:r w:rsidR="00C41E96" w:rsidRPr="00957548">
        <w:rPr>
          <w:rFonts w:ascii="Arial" w:hAnsi="Arial" w:cs="Arial"/>
          <w:sz w:val="24"/>
          <w:szCs w:val="24"/>
        </w:rPr>
        <w:t xml:space="preserve"> </w:t>
      </w:r>
      <w:r w:rsidR="00CD09F2" w:rsidRPr="00957548">
        <w:rPr>
          <w:rFonts w:ascii="Arial" w:hAnsi="Arial" w:cs="Arial"/>
          <w:sz w:val="24"/>
          <w:szCs w:val="24"/>
        </w:rPr>
        <w:t xml:space="preserve">the </w:t>
      </w:r>
      <w:r w:rsidR="00C41E96" w:rsidRPr="00957548">
        <w:rPr>
          <w:rFonts w:ascii="Arial" w:hAnsi="Arial" w:cs="Arial"/>
          <w:sz w:val="24"/>
          <w:szCs w:val="24"/>
        </w:rPr>
        <w:t xml:space="preserve">contemnor </w:t>
      </w:r>
      <w:r w:rsidR="0000679C">
        <w:rPr>
          <w:rFonts w:ascii="Arial" w:hAnsi="Arial" w:cs="Arial"/>
          <w:sz w:val="24"/>
          <w:szCs w:val="24"/>
        </w:rPr>
        <w:t xml:space="preserve">was prohibited </w:t>
      </w:r>
      <w:r w:rsidR="00C41E96" w:rsidRPr="00957548">
        <w:rPr>
          <w:rFonts w:ascii="Arial" w:hAnsi="Arial" w:cs="Arial"/>
          <w:sz w:val="24"/>
          <w:szCs w:val="24"/>
        </w:rPr>
        <w:t xml:space="preserve">from </w:t>
      </w:r>
      <w:r w:rsidR="0000679C">
        <w:rPr>
          <w:rFonts w:ascii="Arial" w:hAnsi="Arial" w:cs="Arial"/>
          <w:sz w:val="24"/>
          <w:szCs w:val="24"/>
        </w:rPr>
        <w:t xml:space="preserve">proceeding with an appeal on the basis that the appeal was directed at the </w:t>
      </w:r>
      <w:r w:rsidR="002B1F0D" w:rsidRPr="00957548">
        <w:rPr>
          <w:rFonts w:ascii="Arial" w:hAnsi="Arial" w:cs="Arial"/>
          <w:sz w:val="24"/>
          <w:szCs w:val="24"/>
        </w:rPr>
        <w:t xml:space="preserve">order in terms which </w:t>
      </w:r>
      <w:r w:rsidR="00C41E96" w:rsidRPr="00957548">
        <w:rPr>
          <w:rFonts w:ascii="Arial" w:hAnsi="Arial" w:cs="Arial"/>
          <w:color w:val="242121"/>
          <w:sz w:val="24"/>
          <w:szCs w:val="24"/>
          <w:shd w:val="clear" w:color="auto" w:fill="FFFFFF"/>
        </w:rPr>
        <w:t xml:space="preserve">a warrant of execution against the </w:t>
      </w:r>
      <w:r w:rsidR="002B1F0D" w:rsidRPr="00957548">
        <w:rPr>
          <w:rFonts w:ascii="Arial" w:hAnsi="Arial" w:cs="Arial"/>
          <w:color w:val="242121"/>
          <w:sz w:val="24"/>
          <w:szCs w:val="24"/>
          <w:shd w:val="clear" w:color="auto" w:fill="FFFFFF"/>
        </w:rPr>
        <w:t>contemnor</w:t>
      </w:r>
      <w:r w:rsidR="00C41E96" w:rsidRPr="00957548">
        <w:rPr>
          <w:rFonts w:ascii="Arial" w:hAnsi="Arial" w:cs="Arial"/>
          <w:color w:val="242121"/>
          <w:sz w:val="24"/>
          <w:szCs w:val="24"/>
          <w:shd w:val="clear" w:color="auto" w:fill="FFFFFF"/>
        </w:rPr>
        <w:t>’s immovable property</w:t>
      </w:r>
      <w:r w:rsidR="002B1F0D" w:rsidRPr="00957548">
        <w:rPr>
          <w:rFonts w:ascii="Arial" w:hAnsi="Arial" w:cs="Arial"/>
          <w:color w:val="242121"/>
          <w:sz w:val="24"/>
          <w:szCs w:val="24"/>
          <w:shd w:val="clear" w:color="auto" w:fill="FFFFFF"/>
        </w:rPr>
        <w:t xml:space="preserve"> was authorised </w:t>
      </w:r>
      <w:r w:rsidR="00C41E96" w:rsidRPr="00957548">
        <w:rPr>
          <w:rFonts w:ascii="Arial" w:hAnsi="Arial" w:cs="Arial"/>
          <w:color w:val="242121"/>
          <w:sz w:val="24"/>
          <w:szCs w:val="24"/>
          <w:shd w:val="clear" w:color="auto" w:fill="FFFFFF"/>
        </w:rPr>
        <w:t xml:space="preserve">in respect of </w:t>
      </w:r>
      <w:r w:rsidR="002B1F0D" w:rsidRPr="00957548">
        <w:rPr>
          <w:rFonts w:ascii="Arial" w:hAnsi="Arial" w:cs="Arial"/>
          <w:color w:val="242121"/>
          <w:sz w:val="24"/>
          <w:szCs w:val="24"/>
          <w:shd w:val="clear" w:color="auto" w:fill="FFFFFF"/>
        </w:rPr>
        <w:t xml:space="preserve">his failure to adhere to his </w:t>
      </w:r>
      <w:r w:rsidR="00C41E96" w:rsidRPr="00957548">
        <w:rPr>
          <w:rFonts w:ascii="Arial" w:hAnsi="Arial" w:cs="Arial"/>
          <w:color w:val="242121"/>
          <w:sz w:val="24"/>
          <w:szCs w:val="24"/>
          <w:shd w:val="clear" w:color="auto" w:fill="FFFFFF"/>
        </w:rPr>
        <w:t>maintenance obligations</w:t>
      </w:r>
      <w:r w:rsidR="002B1F0D" w:rsidRPr="00957548">
        <w:rPr>
          <w:rFonts w:ascii="Arial" w:hAnsi="Arial" w:cs="Arial"/>
          <w:color w:val="242121"/>
          <w:sz w:val="24"/>
          <w:szCs w:val="24"/>
          <w:shd w:val="clear" w:color="auto" w:fill="FFFFFF"/>
        </w:rPr>
        <w:t xml:space="preserve">. In this matter, the main application is intended to terminate the respondent’s rights to provide the </w:t>
      </w:r>
      <w:r w:rsidR="002B1F0D" w:rsidRPr="00957548">
        <w:rPr>
          <w:rFonts w:ascii="Arial" w:hAnsi="Arial" w:cs="Arial"/>
          <w:color w:val="242121"/>
          <w:sz w:val="24"/>
          <w:szCs w:val="24"/>
          <w:shd w:val="clear" w:color="auto" w:fill="FFFFFF"/>
        </w:rPr>
        <w:lastRenderedPageBreak/>
        <w:t xml:space="preserve">children with primary residence. Furthermore, </w:t>
      </w:r>
      <w:r w:rsidR="0000679C">
        <w:rPr>
          <w:rFonts w:ascii="Arial" w:hAnsi="Arial" w:cs="Arial"/>
          <w:color w:val="242121"/>
          <w:sz w:val="24"/>
          <w:szCs w:val="24"/>
          <w:shd w:val="clear" w:color="auto" w:fill="FFFFFF"/>
        </w:rPr>
        <w:t xml:space="preserve">in </w:t>
      </w:r>
      <w:r w:rsidR="002B1F0D" w:rsidRPr="00957548">
        <w:rPr>
          <w:rFonts w:ascii="Arial" w:hAnsi="Arial" w:cs="Arial"/>
          <w:i/>
          <w:sz w:val="24"/>
          <w:szCs w:val="24"/>
        </w:rPr>
        <w:t>J v J</w:t>
      </w:r>
      <w:r w:rsidR="002B1F0D" w:rsidRPr="00957548">
        <w:rPr>
          <w:rFonts w:ascii="Arial" w:hAnsi="Arial" w:cs="Arial"/>
          <w:sz w:val="24"/>
          <w:szCs w:val="24"/>
        </w:rPr>
        <w:t xml:space="preserve"> </w:t>
      </w:r>
      <w:r w:rsidR="0000679C">
        <w:rPr>
          <w:rFonts w:ascii="Arial" w:hAnsi="Arial" w:cs="Arial"/>
          <w:sz w:val="24"/>
          <w:szCs w:val="24"/>
        </w:rPr>
        <w:t xml:space="preserve">the court was seized with a dispute </w:t>
      </w:r>
      <w:r w:rsidR="002B1F0D" w:rsidRPr="00957548">
        <w:rPr>
          <w:rFonts w:ascii="Arial" w:hAnsi="Arial" w:cs="Arial"/>
          <w:sz w:val="24"/>
          <w:szCs w:val="24"/>
        </w:rPr>
        <w:t>involv</w:t>
      </w:r>
      <w:r w:rsidR="0000679C">
        <w:rPr>
          <w:rFonts w:ascii="Arial" w:hAnsi="Arial" w:cs="Arial"/>
          <w:sz w:val="24"/>
          <w:szCs w:val="24"/>
        </w:rPr>
        <w:t xml:space="preserve">ing </w:t>
      </w:r>
      <w:r w:rsidR="002B1F0D" w:rsidRPr="00957548">
        <w:rPr>
          <w:rFonts w:ascii="Arial" w:hAnsi="Arial" w:cs="Arial"/>
          <w:sz w:val="24"/>
          <w:szCs w:val="24"/>
        </w:rPr>
        <w:t xml:space="preserve">spousal maintenance whereas in this matter </w:t>
      </w:r>
      <w:r w:rsidR="002B1F0D" w:rsidRPr="00957548">
        <w:rPr>
          <w:rFonts w:ascii="Arial" w:hAnsi="Arial" w:cs="Arial"/>
          <w:color w:val="242121"/>
          <w:sz w:val="24"/>
          <w:szCs w:val="24"/>
          <w:shd w:val="clear" w:color="auto" w:fill="FFFFFF"/>
        </w:rPr>
        <w:t>child maintenance is at issue</w:t>
      </w:r>
      <w:r w:rsidR="0000679C">
        <w:rPr>
          <w:rFonts w:ascii="Arial" w:hAnsi="Arial" w:cs="Arial"/>
          <w:color w:val="242121"/>
          <w:sz w:val="24"/>
          <w:szCs w:val="24"/>
          <w:shd w:val="clear" w:color="auto" w:fill="FFFFFF"/>
        </w:rPr>
        <w:t xml:space="preserve"> and a </w:t>
      </w:r>
      <w:r w:rsidR="00D5419F" w:rsidRPr="00692B47">
        <w:rPr>
          <w:rFonts w:ascii="Arial" w:hAnsi="Arial" w:cs="Arial"/>
          <w:sz w:val="24"/>
          <w:szCs w:val="24"/>
        </w:rPr>
        <w:t xml:space="preserve">child’s right to receive maintenance from </w:t>
      </w:r>
      <w:r w:rsidR="002B1F0D" w:rsidRPr="00692B47">
        <w:rPr>
          <w:rFonts w:ascii="Arial" w:hAnsi="Arial" w:cs="Arial"/>
          <w:sz w:val="24"/>
          <w:szCs w:val="24"/>
        </w:rPr>
        <w:t>a</w:t>
      </w:r>
      <w:r w:rsidR="00D5419F" w:rsidRPr="00692B47">
        <w:rPr>
          <w:rFonts w:ascii="Arial" w:hAnsi="Arial" w:cs="Arial"/>
          <w:sz w:val="24"/>
          <w:szCs w:val="24"/>
        </w:rPr>
        <w:t xml:space="preserve"> parent is not linked to </w:t>
      </w:r>
      <w:r w:rsidR="002B1F0D" w:rsidRPr="00692B47">
        <w:rPr>
          <w:rFonts w:ascii="Arial" w:hAnsi="Arial" w:cs="Arial"/>
          <w:sz w:val="24"/>
          <w:szCs w:val="24"/>
        </w:rPr>
        <w:t xml:space="preserve">parental </w:t>
      </w:r>
      <w:r w:rsidR="00D5419F" w:rsidRPr="00692B47">
        <w:rPr>
          <w:rFonts w:ascii="Arial" w:hAnsi="Arial" w:cs="Arial"/>
          <w:sz w:val="24"/>
          <w:szCs w:val="24"/>
        </w:rPr>
        <w:t>rights to seek primary residence</w:t>
      </w:r>
      <w:r w:rsidR="002B1F0D" w:rsidRPr="00692B47">
        <w:rPr>
          <w:rFonts w:ascii="Arial" w:hAnsi="Arial" w:cs="Arial"/>
          <w:sz w:val="24"/>
          <w:szCs w:val="24"/>
        </w:rPr>
        <w:t xml:space="preserve"> and contact. The matter is deliberated </w:t>
      </w:r>
      <w:r w:rsidR="00957548" w:rsidRPr="00692B47">
        <w:rPr>
          <w:rFonts w:ascii="Arial" w:hAnsi="Arial" w:cs="Arial"/>
          <w:sz w:val="24"/>
          <w:szCs w:val="24"/>
        </w:rPr>
        <w:t xml:space="preserve">in consonant with the best interest interests of the child as provided for in section </w:t>
      </w:r>
      <w:r w:rsidR="00BF4E67" w:rsidRPr="00692B47">
        <w:rPr>
          <w:rFonts w:ascii="Arial" w:hAnsi="Arial" w:cs="Arial"/>
          <w:sz w:val="24"/>
          <w:szCs w:val="24"/>
        </w:rPr>
        <w:t xml:space="preserve">28(2) </w:t>
      </w:r>
      <w:r w:rsidR="00957548" w:rsidRPr="00692B47">
        <w:rPr>
          <w:rFonts w:ascii="Arial" w:hAnsi="Arial" w:cs="Arial"/>
          <w:sz w:val="24"/>
          <w:szCs w:val="24"/>
        </w:rPr>
        <w:t>of the Constitution Act</w:t>
      </w:r>
      <w:r w:rsidR="00957548" w:rsidRPr="00692B47">
        <w:rPr>
          <w:rStyle w:val="FootnoteReference"/>
          <w:rFonts w:ascii="Arial" w:hAnsi="Arial" w:cs="Arial"/>
          <w:sz w:val="24"/>
          <w:szCs w:val="24"/>
        </w:rPr>
        <w:footnoteReference w:id="6"/>
      </w:r>
      <w:r w:rsidR="00957548" w:rsidRPr="00692B47">
        <w:rPr>
          <w:rFonts w:ascii="Arial" w:hAnsi="Arial" w:cs="Arial"/>
          <w:sz w:val="24"/>
          <w:szCs w:val="24"/>
        </w:rPr>
        <w:t xml:space="preserve"> </w:t>
      </w:r>
      <w:r w:rsidR="002E5641" w:rsidRPr="00692B47">
        <w:rPr>
          <w:rFonts w:ascii="Arial" w:hAnsi="Arial" w:cs="Arial"/>
          <w:sz w:val="24"/>
          <w:szCs w:val="24"/>
        </w:rPr>
        <w:t>and section</w:t>
      </w:r>
      <w:r w:rsidR="00957548" w:rsidRPr="00692B47">
        <w:rPr>
          <w:rFonts w:ascii="Arial" w:hAnsi="Arial" w:cs="Arial"/>
          <w:sz w:val="24"/>
          <w:szCs w:val="24"/>
        </w:rPr>
        <w:t xml:space="preserve"> 9 of the Children’s Act</w:t>
      </w:r>
      <w:r w:rsidR="002E5641" w:rsidRPr="00692B47">
        <w:rPr>
          <w:rFonts w:ascii="Arial" w:hAnsi="Arial" w:cs="Arial"/>
          <w:sz w:val="24"/>
          <w:szCs w:val="24"/>
        </w:rPr>
        <w:t>.</w:t>
      </w:r>
      <w:r w:rsidR="002E5641" w:rsidRPr="00692B47">
        <w:rPr>
          <w:rStyle w:val="FootnoteReference"/>
          <w:rFonts w:ascii="Arial" w:hAnsi="Arial" w:cs="Arial"/>
          <w:sz w:val="24"/>
          <w:szCs w:val="24"/>
        </w:rPr>
        <w:footnoteReference w:id="7"/>
      </w:r>
      <w:r w:rsidR="00957548" w:rsidRPr="00692B47">
        <w:rPr>
          <w:rFonts w:ascii="Arial" w:hAnsi="Arial" w:cs="Arial"/>
          <w:sz w:val="24"/>
          <w:szCs w:val="24"/>
        </w:rPr>
        <w:t xml:space="preserve"> </w:t>
      </w:r>
    </w:p>
    <w:p w:rsidR="00957548" w:rsidRPr="00692B47" w:rsidRDefault="00957548" w:rsidP="00C74F5D">
      <w:pPr>
        <w:spacing w:after="0" w:line="360" w:lineRule="auto"/>
        <w:ind w:left="720" w:hanging="720"/>
        <w:jc w:val="both"/>
        <w:rPr>
          <w:rFonts w:ascii="Arial" w:hAnsi="Arial" w:cs="Arial"/>
          <w:sz w:val="24"/>
          <w:szCs w:val="24"/>
        </w:rPr>
      </w:pPr>
    </w:p>
    <w:p w:rsidR="00A138B0" w:rsidRPr="00692B47" w:rsidRDefault="00C74F5D" w:rsidP="00692B47">
      <w:pPr>
        <w:pStyle w:val="FootnoteText"/>
        <w:spacing w:line="360" w:lineRule="auto"/>
        <w:ind w:left="720" w:hanging="720"/>
        <w:contextualSpacing/>
        <w:jc w:val="both"/>
        <w:rPr>
          <w:rFonts w:ascii="Arial" w:hAnsi="Arial" w:cs="Arial"/>
          <w:sz w:val="24"/>
          <w:szCs w:val="24"/>
        </w:rPr>
      </w:pPr>
      <w:r w:rsidRPr="00692B47">
        <w:rPr>
          <w:rFonts w:ascii="Arial" w:hAnsi="Arial" w:cs="Arial"/>
          <w:sz w:val="24"/>
          <w:szCs w:val="24"/>
        </w:rPr>
        <w:t>[</w:t>
      </w:r>
      <w:r w:rsidR="00AF406F">
        <w:rPr>
          <w:rFonts w:ascii="Arial" w:hAnsi="Arial" w:cs="Arial"/>
          <w:sz w:val="24"/>
          <w:szCs w:val="24"/>
        </w:rPr>
        <w:t>26</w:t>
      </w:r>
      <w:r w:rsidRPr="00692B47">
        <w:rPr>
          <w:rFonts w:ascii="Arial" w:hAnsi="Arial" w:cs="Arial"/>
          <w:sz w:val="24"/>
          <w:szCs w:val="24"/>
        </w:rPr>
        <w:t>]</w:t>
      </w:r>
      <w:r w:rsidRPr="00692B47">
        <w:rPr>
          <w:rFonts w:ascii="Arial" w:hAnsi="Arial" w:cs="Arial"/>
          <w:sz w:val="24"/>
          <w:szCs w:val="24"/>
        </w:rPr>
        <w:tab/>
      </w:r>
      <w:r w:rsidR="002E5641" w:rsidRPr="00692B47">
        <w:rPr>
          <w:rFonts w:ascii="Arial" w:hAnsi="Arial" w:cs="Arial"/>
          <w:sz w:val="24"/>
          <w:szCs w:val="24"/>
        </w:rPr>
        <w:t xml:space="preserve">With regard to costs, </w:t>
      </w:r>
      <w:r w:rsidR="002E5641" w:rsidRPr="00692B47">
        <w:rPr>
          <w:rFonts w:ascii="Arial" w:hAnsi="Arial" w:cs="Arial"/>
          <w:sz w:val="24"/>
          <w:szCs w:val="24"/>
          <w:lang w:val="en-GB"/>
        </w:rPr>
        <w:t xml:space="preserve">I have come to the conclusion that the respondent has substantially succeeded with the </w:t>
      </w:r>
      <w:r w:rsidR="00A138B0" w:rsidRPr="00692B47">
        <w:rPr>
          <w:rFonts w:ascii="Arial" w:hAnsi="Arial" w:cs="Arial"/>
          <w:sz w:val="24"/>
          <w:szCs w:val="24"/>
          <w:lang w:val="en-GB"/>
        </w:rPr>
        <w:t xml:space="preserve">counter-application. She is accordingly </w:t>
      </w:r>
      <w:r w:rsidR="002E5641" w:rsidRPr="00692B47">
        <w:rPr>
          <w:rFonts w:ascii="Arial" w:hAnsi="Arial" w:cs="Arial"/>
          <w:sz w:val="24"/>
          <w:szCs w:val="24"/>
          <w:lang w:val="en-GB"/>
        </w:rPr>
        <w:t>entitled to costs</w:t>
      </w:r>
      <w:r w:rsidR="00A138B0" w:rsidRPr="00692B47">
        <w:rPr>
          <w:rFonts w:ascii="Arial" w:hAnsi="Arial" w:cs="Arial"/>
          <w:sz w:val="24"/>
          <w:szCs w:val="24"/>
          <w:lang w:val="en-GB"/>
        </w:rPr>
        <w:t>. I have alluded to the applicant’s flagrant disobedience of the orders of the court</w:t>
      </w:r>
      <w:r w:rsidR="0027562E">
        <w:rPr>
          <w:rFonts w:ascii="Arial" w:hAnsi="Arial" w:cs="Arial"/>
          <w:sz w:val="24"/>
          <w:szCs w:val="24"/>
          <w:lang w:val="en-GB"/>
        </w:rPr>
        <w:t xml:space="preserve">, </w:t>
      </w:r>
      <w:r w:rsidR="003F613C" w:rsidRPr="00692B47">
        <w:rPr>
          <w:rFonts w:ascii="Arial" w:hAnsi="Arial" w:cs="Arial"/>
          <w:sz w:val="24"/>
          <w:szCs w:val="24"/>
          <w:lang w:val="en-GB"/>
        </w:rPr>
        <w:t>para [</w:t>
      </w:r>
      <w:r w:rsidR="0027562E">
        <w:rPr>
          <w:rFonts w:ascii="Arial" w:hAnsi="Arial" w:cs="Arial"/>
          <w:sz w:val="24"/>
          <w:szCs w:val="24"/>
          <w:lang w:val="en-GB"/>
        </w:rPr>
        <w:t>19</w:t>
      </w:r>
      <w:r w:rsidR="003F613C" w:rsidRPr="00692B47">
        <w:rPr>
          <w:rFonts w:ascii="Arial" w:hAnsi="Arial" w:cs="Arial"/>
          <w:sz w:val="24"/>
          <w:szCs w:val="24"/>
          <w:lang w:val="en-GB"/>
        </w:rPr>
        <w:t>]</w:t>
      </w:r>
      <w:r w:rsidR="0027562E">
        <w:rPr>
          <w:rFonts w:ascii="Arial" w:hAnsi="Arial" w:cs="Arial"/>
          <w:sz w:val="24"/>
          <w:szCs w:val="24"/>
          <w:lang w:val="en-GB"/>
        </w:rPr>
        <w:t xml:space="preserve"> </w:t>
      </w:r>
      <w:r w:rsidR="003F613C" w:rsidRPr="00692B47">
        <w:rPr>
          <w:rFonts w:ascii="Arial" w:hAnsi="Arial" w:cs="Arial"/>
          <w:sz w:val="24"/>
          <w:szCs w:val="24"/>
          <w:lang w:val="en-GB"/>
        </w:rPr>
        <w:t>supra. The applicant’s conduct is not only prejudicial to the minor children’s best interest it is also criminal.</w:t>
      </w:r>
      <w:r w:rsidR="003F613C" w:rsidRPr="00692B47">
        <w:rPr>
          <w:rStyle w:val="FootnoteReference"/>
          <w:rFonts w:ascii="Arial" w:hAnsi="Arial" w:cs="Arial"/>
          <w:sz w:val="24"/>
          <w:szCs w:val="24"/>
          <w:lang w:val="en-GB"/>
        </w:rPr>
        <w:footnoteReference w:id="8"/>
      </w:r>
      <w:r w:rsidR="003F613C" w:rsidRPr="00692B47">
        <w:rPr>
          <w:rFonts w:ascii="Arial" w:hAnsi="Arial" w:cs="Arial"/>
          <w:sz w:val="24"/>
          <w:szCs w:val="24"/>
          <w:lang w:val="en-GB"/>
        </w:rPr>
        <w:t xml:space="preserve"> </w:t>
      </w:r>
      <w:r w:rsidR="008C6953" w:rsidRPr="00692B47">
        <w:rPr>
          <w:rFonts w:ascii="Arial" w:hAnsi="Arial" w:cs="Arial"/>
          <w:sz w:val="24"/>
          <w:szCs w:val="24"/>
          <w:lang w:val="en-GB"/>
        </w:rPr>
        <w:t xml:space="preserve">A </w:t>
      </w:r>
      <w:r w:rsidR="00A138B0" w:rsidRPr="00692B47">
        <w:rPr>
          <w:rFonts w:ascii="Arial" w:hAnsi="Arial" w:cs="Arial"/>
          <w:sz w:val="24"/>
          <w:szCs w:val="24"/>
          <w:lang w:val="en-GB"/>
        </w:rPr>
        <w:t xml:space="preserve">cost order on a punitive scale is thus warranted. </w:t>
      </w:r>
    </w:p>
    <w:p w:rsidR="00A138B0" w:rsidRPr="00692B47" w:rsidRDefault="00A138B0" w:rsidP="00C74F5D">
      <w:pPr>
        <w:spacing w:after="0" w:line="360" w:lineRule="auto"/>
        <w:jc w:val="both"/>
        <w:rPr>
          <w:rFonts w:ascii="Arial" w:hAnsi="Arial" w:cs="Arial"/>
          <w:b/>
          <w:sz w:val="24"/>
          <w:szCs w:val="24"/>
        </w:rPr>
      </w:pPr>
    </w:p>
    <w:p w:rsidR="00D872D0" w:rsidRPr="00692B47" w:rsidRDefault="00C74F5D" w:rsidP="00C74F5D">
      <w:pPr>
        <w:spacing w:after="0" w:line="360" w:lineRule="auto"/>
        <w:jc w:val="both"/>
        <w:rPr>
          <w:rFonts w:ascii="Arial" w:hAnsi="Arial" w:cs="Arial"/>
          <w:b/>
          <w:sz w:val="24"/>
          <w:szCs w:val="24"/>
        </w:rPr>
      </w:pPr>
      <w:r w:rsidRPr="00692B47">
        <w:rPr>
          <w:rFonts w:ascii="Arial" w:hAnsi="Arial" w:cs="Arial"/>
          <w:b/>
          <w:sz w:val="24"/>
          <w:szCs w:val="24"/>
        </w:rPr>
        <w:t>Order</w:t>
      </w:r>
    </w:p>
    <w:p w:rsidR="00D872D0" w:rsidRPr="00692B47" w:rsidRDefault="00D872D0" w:rsidP="00D872D0">
      <w:pPr>
        <w:spacing w:after="0" w:line="360" w:lineRule="auto"/>
        <w:ind w:left="720" w:hanging="720"/>
        <w:jc w:val="both"/>
        <w:rPr>
          <w:rFonts w:ascii="Arial" w:hAnsi="Arial" w:cs="Arial"/>
          <w:color w:val="000000"/>
          <w:sz w:val="24"/>
          <w:szCs w:val="24"/>
        </w:rPr>
      </w:pPr>
    </w:p>
    <w:p w:rsidR="00C74F5D" w:rsidRPr="00DF7C0B" w:rsidRDefault="00C74F5D" w:rsidP="00C74F5D">
      <w:pPr>
        <w:spacing w:after="0" w:line="360" w:lineRule="auto"/>
        <w:ind w:left="720" w:hanging="720"/>
        <w:jc w:val="both"/>
        <w:rPr>
          <w:rFonts w:ascii="Arial" w:hAnsi="Arial" w:cs="Arial"/>
          <w:sz w:val="24"/>
          <w:szCs w:val="24"/>
        </w:rPr>
      </w:pPr>
      <w:r w:rsidRPr="00692B47">
        <w:rPr>
          <w:rFonts w:ascii="Arial" w:hAnsi="Arial" w:cs="Arial"/>
          <w:sz w:val="24"/>
          <w:szCs w:val="24"/>
        </w:rPr>
        <w:t>[</w:t>
      </w:r>
      <w:r w:rsidR="00113977" w:rsidRPr="00692B47">
        <w:rPr>
          <w:rFonts w:ascii="Arial" w:hAnsi="Arial" w:cs="Arial"/>
          <w:sz w:val="24"/>
          <w:szCs w:val="24"/>
        </w:rPr>
        <w:t>2</w:t>
      </w:r>
      <w:r w:rsidR="00AF406F">
        <w:rPr>
          <w:rFonts w:ascii="Arial" w:hAnsi="Arial" w:cs="Arial"/>
          <w:sz w:val="24"/>
          <w:szCs w:val="24"/>
        </w:rPr>
        <w:t>7</w:t>
      </w:r>
      <w:r w:rsidRPr="00692B47">
        <w:rPr>
          <w:rFonts w:ascii="Arial" w:hAnsi="Arial" w:cs="Arial"/>
          <w:sz w:val="24"/>
          <w:szCs w:val="24"/>
        </w:rPr>
        <w:t>]</w:t>
      </w:r>
      <w:r w:rsidRPr="00692B47">
        <w:rPr>
          <w:rFonts w:ascii="Arial" w:hAnsi="Arial" w:cs="Arial"/>
          <w:sz w:val="24"/>
          <w:szCs w:val="24"/>
        </w:rPr>
        <w:tab/>
      </w:r>
      <w:r w:rsidRPr="00DF7C0B">
        <w:rPr>
          <w:rFonts w:ascii="Arial" w:hAnsi="Arial" w:cs="Arial"/>
          <w:sz w:val="24"/>
          <w:szCs w:val="24"/>
        </w:rPr>
        <w:t>I</w:t>
      </w:r>
      <w:r w:rsidR="00692B47" w:rsidRPr="00DF7C0B">
        <w:rPr>
          <w:rFonts w:ascii="Arial" w:hAnsi="Arial" w:cs="Arial"/>
          <w:sz w:val="24"/>
          <w:szCs w:val="24"/>
        </w:rPr>
        <w:t xml:space="preserve">n the circumstances, I </w:t>
      </w:r>
      <w:r w:rsidRPr="00DF7C0B">
        <w:rPr>
          <w:rFonts w:ascii="Arial" w:hAnsi="Arial" w:cs="Arial"/>
          <w:sz w:val="24"/>
          <w:szCs w:val="24"/>
        </w:rPr>
        <w:t>make the following order:</w:t>
      </w:r>
    </w:p>
    <w:p w:rsidR="00C74F5D" w:rsidRPr="00DF7C0B" w:rsidRDefault="00C74F5D" w:rsidP="006B2001">
      <w:pPr>
        <w:spacing w:after="0" w:line="360" w:lineRule="auto"/>
        <w:ind w:left="720" w:hanging="720"/>
        <w:jc w:val="both"/>
        <w:rPr>
          <w:rFonts w:ascii="Arial" w:hAnsi="Arial" w:cs="Arial"/>
          <w:sz w:val="24"/>
          <w:szCs w:val="24"/>
        </w:rPr>
      </w:pPr>
    </w:p>
    <w:p w:rsidR="00572FF1" w:rsidRPr="000952E2" w:rsidRDefault="000952E2" w:rsidP="000952E2">
      <w:pPr>
        <w:spacing w:after="0" w:line="360" w:lineRule="auto"/>
        <w:ind w:left="1070" w:hanging="360"/>
        <w:jc w:val="both"/>
        <w:rPr>
          <w:rFonts w:ascii="Arial" w:hAnsi="Arial" w:cs="Arial"/>
          <w:sz w:val="24"/>
          <w:szCs w:val="24"/>
        </w:rPr>
      </w:pPr>
      <w:r w:rsidRPr="00DF7C0B">
        <w:rPr>
          <w:rFonts w:ascii="Arial" w:hAnsi="Arial" w:cs="Arial"/>
          <w:sz w:val="24"/>
          <w:szCs w:val="24"/>
        </w:rPr>
        <w:t>1.</w:t>
      </w:r>
      <w:r w:rsidRPr="00DF7C0B">
        <w:rPr>
          <w:rFonts w:ascii="Arial" w:hAnsi="Arial" w:cs="Arial"/>
          <w:sz w:val="24"/>
          <w:szCs w:val="24"/>
        </w:rPr>
        <w:tab/>
      </w:r>
      <w:r w:rsidR="00572FF1" w:rsidRPr="000952E2">
        <w:rPr>
          <w:rFonts w:ascii="Arial" w:hAnsi="Arial" w:cs="Arial"/>
          <w:sz w:val="24"/>
          <w:szCs w:val="24"/>
        </w:rPr>
        <w:t xml:space="preserve">A rule nisi is issued calling upon the Applicant to give reasons, if any, on </w:t>
      </w:r>
      <w:r w:rsidR="00572FF1" w:rsidRPr="000952E2">
        <w:rPr>
          <w:rFonts w:ascii="Arial" w:hAnsi="Arial" w:cs="Arial"/>
          <w:b/>
          <w:sz w:val="24"/>
          <w:szCs w:val="24"/>
        </w:rPr>
        <w:t>1</w:t>
      </w:r>
      <w:r w:rsidR="00E51AE5" w:rsidRPr="000952E2">
        <w:rPr>
          <w:rFonts w:ascii="Arial" w:hAnsi="Arial" w:cs="Arial"/>
          <w:b/>
          <w:sz w:val="24"/>
          <w:szCs w:val="24"/>
        </w:rPr>
        <w:t>4</w:t>
      </w:r>
      <w:r w:rsidR="00572FF1" w:rsidRPr="000952E2">
        <w:rPr>
          <w:rFonts w:ascii="Arial" w:hAnsi="Arial" w:cs="Arial"/>
          <w:b/>
          <w:sz w:val="24"/>
          <w:szCs w:val="24"/>
        </w:rPr>
        <w:t xml:space="preserve"> September 2023 </w:t>
      </w:r>
      <w:r w:rsidR="00572FF1" w:rsidRPr="000952E2">
        <w:rPr>
          <w:rFonts w:ascii="Arial" w:hAnsi="Arial" w:cs="Arial"/>
          <w:sz w:val="24"/>
          <w:szCs w:val="24"/>
        </w:rPr>
        <w:t xml:space="preserve">why an order should not be made on a final basis: </w:t>
      </w:r>
    </w:p>
    <w:p w:rsidR="00572FF1" w:rsidRPr="00DF7C0B" w:rsidRDefault="00572FF1" w:rsidP="00572FF1">
      <w:pPr>
        <w:pStyle w:val="ListParagraph"/>
        <w:spacing w:after="0" w:line="360" w:lineRule="auto"/>
        <w:ind w:left="1080"/>
        <w:jc w:val="both"/>
        <w:rPr>
          <w:rFonts w:ascii="Arial" w:hAnsi="Arial" w:cs="Arial"/>
          <w:sz w:val="24"/>
          <w:szCs w:val="24"/>
        </w:rPr>
      </w:pPr>
    </w:p>
    <w:p w:rsidR="00572FF1" w:rsidRPr="000952E2" w:rsidRDefault="000952E2" w:rsidP="000952E2">
      <w:pPr>
        <w:spacing w:after="0" w:line="360" w:lineRule="auto"/>
        <w:ind w:left="1560"/>
        <w:jc w:val="both"/>
        <w:rPr>
          <w:rFonts w:ascii="Arial" w:hAnsi="Arial" w:cs="Arial"/>
          <w:sz w:val="24"/>
          <w:szCs w:val="24"/>
        </w:rPr>
      </w:pPr>
      <w:r w:rsidRPr="00AF406F">
        <w:rPr>
          <w:rFonts w:ascii="Arial" w:hAnsi="Arial" w:cs="Arial"/>
          <w:sz w:val="24"/>
          <w:szCs w:val="24"/>
        </w:rPr>
        <w:t>2.1.</w:t>
      </w:r>
      <w:r w:rsidRPr="00AF406F">
        <w:rPr>
          <w:rFonts w:ascii="Arial" w:hAnsi="Arial" w:cs="Arial"/>
          <w:sz w:val="24"/>
          <w:szCs w:val="24"/>
        </w:rPr>
        <w:tab/>
      </w:r>
      <w:r w:rsidR="00572FF1" w:rsidRPr="000952E2">
        <w:rPr>
          <w:rFonts w:ascii="Arial" w:hAnsi="Arial" w:cs="Arial"/>
          <w:sz w:val="24"/>
          <w:szCs w:val="24"/>
        </w:rPr>
        <w:t xml:space="preserve">Declaring that the Applicant is </w:t>
      </w:r>
      <w:r w:rsidR="00E51AE5" w:rsidRPr="000952E2">
        <w:rPr>
          <w:rFonts w:ascii="Arial" w:hAnsi="Arial" w:cs="Arial"/>
          <w:sz w:val="24"/>
          <w:szCs w:val="24"/>
        </w:rPr>
        <w:t xml:space="preserve">in </w:t>
      </w:r>
      <w:r w:rsidR="00572FF1" w:rsidRPr="000952E2">
        <w:rPr>
          <w:rFonts w:ascii="Arial" w:hAnsi="Arial" w:cs="Arial"/>
          <w:sz w:val="24"/>
          <w:szCs w:val="24"/>
        </w:rPr>
        <w:t>contempt of</w:t>
      </w:r>
      <w:r w:rsidR="00E51AE5" w:rsidRPr="000952E2">
        <w:rPr>
          <w:rFonts w:ascii="Arial" w:hAnsi="Arial" w:cs="Arial"/>
          <w:sz w:val="24"/>
          <w:szCs w:val="24"/>
        </w:rPr>
        <w:t xml:space="preserve"> the </w:t>
      </w:r>
      <w:r w:rsidR="00572FF1" w:rsidRPr="000952E2">
        <w:rPr>
          <w:rFonts w:ascii="Arial" w:hAnsi="Arial" w:cs="Arial"/>
          <w:sz w:val="24"/>
          <w:szCs w:val="24"/>
        </w:rPr>
        <w:t>court</w:t>
      </w:r>
      <w:r w:rsidR="00E51AE5" w:rsidRPr="000952E2">
        <w:rPr>
          <w:rFonts w:ascii="Arial" w:hAnsi="Arial" w:cs="Arial"/>
          <w:sz w:val="24"/>
          <w:szCs w:val="24"/>
        </w:rPr>
        <w:t xml:space="preserve"> orders </w:t>
      </w:r>
      <w:r w:rsidR="00E51AE5" w:rsidRPr="000952E2">
        <w:rPr>
          <w:rFonts w:ascii="Arial" w:hAnsi="Arial" w:cs="Arial"/>
          <w:color w:val="242121"/>
          <w:sz w:val="24"/>
          <w:szCs w:val="24"/>
          <w:shd w:val="clear" w:color="auto" w:fill="FFFFFF"/>
        </w:rPr>
        <w:t>issued on 02 May 2017 and 13 October 2021</w:t>
      </w:r>
      <w:r w:rsidR="00572FF1" w:rsidRPr="000952E2">
        <w:rPr>
          <w:rFonts w:ascii="Arial" w:hAnsi="Arial" w:cs="Arial"/>
          <w:sz w:val="24"/>
          <w:szCs w:val="24"/>
        </w:rPr>
        <w:t>;</w:t>
      </w:r>
    </w:p>
    <w:p w:rsidR="00DF7C0B" w:rsidRDefault="00DF7C0B" w:rsidP="00DF7C0B">
      <w:pPr>
        <w:spacing w:after="0" w:line="360" w:lineRule="auto"/>
        <w:ind w:left="2160" w:hanging="730"/>
        <w:jc w:val="both"/>
        <w:rPr>
          <w:rFonts w:ascii="Arial" w:hAnsi="Arial" w:cs="Arial"/>
          <w:sz w:val="24"/>
          <w:szCs w:val="24"/>
        </w:rPr>
      </w:pPr>
    </w:p>
    <w:p w:rsidR="00DF7C0B" w:rsidRPr="000952E2" w:rsidRDefault="000952E2" w:rsidP="000952E2">
      <w:pPr>
        <w:spacing w:after="0" w:line="360" w:lineRule="auto"/>
        <w:ind w:left="1560"/>
        <w:jc w:val="both"/>
        <w:rPr>
          <w:rFonts w:ascii="Arial" w:hAnsi="Arial" w:cs="Arial"/>
          <w:sz w:val="24"/>
          <w:szCs w:val="24"/>
        </w:rPr>
      </w:pPr>
      <w:r w:rsidRPr="00AF406F">
        <w:rPr>
          <w:rFonts w:ascii="Arial" w:hAnsi="Arial" w:cs="Arial"/>
          <w:sz w:val="24"/>
          <w:szCs w:val="24"/>
        </w:rPr>
        <w:t>2.2.</w:t>
      </w:r>
      <w:r w:rsidRPr="00AF406F">
        <w:rPr>
          <w:rFonts w:ascii="Arial" w:hAnsi="Arial" w:cs="Arial"/>
          <w:sz w:val="24"/>
          <w:szCs w:val="24"/>
        </w:rPr>
        <w:tab/>
      </w:r>
      <w:r w:rsidR="00DF7C0B" w:rsidRPr="000952E2">
        <w:rPr>
          <w:rFonts w:ascii="Arial" w:hAnsi="Arial" w:cs="Arial"/>
          <w:sz w:val="24"/>
          <w:szCs w:val="24"/>
        </w:rPr>
        <w:t>Ordering the Applicant to pay a fine, the amount of which amount is to be determined by this Court; and</w:t>
      </w:r>
    </w:p>
    <w:p w:rsidR="00572FF1" w:rsidRPr="00DF7C0B" w:rsidRDefault="00572FF1" w:rsidP="00572FF1">
      <w:pPr>
        <w:pStyle w:val="ListParagraph"/>
        <w:spacing w:after="0" w:line="360" w:lineRule="auto"/>
        <w:ind w:left="1800"/>
        <w:jc w:val="both"/>
        <w:rPr>
          <w:rFonts w:ascii="Arial" w:hAnsi="Arial" w:cs="Arial"/>
          <w:sz w:val="24"/>
          <w:szCs w:val="24"/>
        </w:rPr>
      </w:pPr>
    </w:p>
    <w:p w:rsidR="00572FF1" w:rsidRPr="000952E2" w:rsidRDefault="000952E2" w:rsidP="000952E2">
      <w:pPr>
        <w:spacing w:after="0" w:line="360" w:lineRule="auto"/>
        <w:ind w:left="1560"/>
        <w:jc w:val="both"/>
        <w:rPr>
          <w:rFonts w:ascii="Arial" w:hAnsi="Arial" w:cs="Arial"/>
          <w:sz w:val="24"/>
          <w:szCs w:val="24"/>
        </w:rPr>
      </w:pPr>
      <w:r w:rsidRPr="00DF7C0B">
        <w:rPr>
          <w:rFonts w:ascii="Arial" w:hAnsi="Arial" w:cs="Arial"/>
          <w:sz w:val="24"/>
          <w:szCs w:val="24"/>
        </w:rPr>
        <w:t>2.3.</w:t>
      </w:r>
      <w:r w:rsidRPr="00DF7C0B">
        <w:rPr>
          <w:rFonts w:ascii="Arial" w:hAnsi="Arial" w:cs="Arial"/>
          <w:sz w:val="24"/>
          <w:szCs w:val="24"/>
        </w:rPr>
        <w:tab/>
      </w:r>
      <w:r w:rsidR="00E51AE5" w:rsidRPr="000952E2">
        <w:rPr>
          <w:rFonts w:ascii="Arial" w:hAnsi="Arial" w:cs="Arial"/>
          <w:sz w:val="24"/>
          <w:szCs w:val="24"/>
        </w:rPr>
        <w:t xml:space="preserve">Sentencing the </w:t>
      </w:r>
      <w:r w:rsidR="00572FF1" w:rsidRPr="000952E2">
        <w:rPr>
          <w:rFonts w:ascii="Arial" w:hAnsi="Arial" w:cs="Arial"/>
          <w:sz w:val="24"/>
          <w:szCs w:val="24"/>
        </w:rPr>
        <w:t xml:space="preserve">Applicant to direct imprisonment for a period of 6 months, aforementioned period to be suspended for a period of three </w:t>
      </w:r>
      <w:r w:rsidR="00572FF1" w:rsidRPr="000952E2">
        <w:rPr>
          <w:rFonts w:ascii="Arial" w:hAnsi="Arial" w:cs="Arial"/>
          <w:sz w:val="24"/>
          <w:szCs w:val="24"/>
        </w:rPr>
        <w:lastRenderedPageBreak/>
        <w:t>years, subject to the conditions that the Applicant pay a fine, the amount of which is to be determined by th</w:t>
      </w:r>
      <w:r w:rsidR="00E51AE5" w:rsidRPr="000952E2">
        <w:rPr>
          <w:rFonts w:ascii="Arial" w:hAnsi="Arial" w:cs="Arial"/>
          <w:sz w:val="24"/>
          <w:szCs w:val="24"/>
        </w:rPr>
        <w:t>is Cou</w:t>
      </w:r>
      <w:r w:rsidR="00572FF1" w:rsidRPr="000952E2">
        <w:rPr>
          <w:rFonts w:ascii="Arial" w:hAnsi="Arial" w:cs="Arial"/>
          <w:sz w:val="24"/>
          <w:szCs w:val="24"/>
        </w:rPr>
        <w:t>rt, the Applicant purge his contempt within thirty (30) days from date of this order and subject to the condition that the Applicant not be found guilty of contempt of Court for a period of 3 years from the date that this order is granted.</w:t>
      </w:r>
    </w:p>
    <w:p w:rsidR="00DF7C0B" w:rsidRPr="00DF7C0B" w:rsidRDefault="00DF7C0B" w:rsidP="00DF7C0B">
      <w:pPr>
        <w:pStyle w:val="ListParagraph"/>
        <w:spacing w:after="0" w:line="360" w:lineRule="auto"/>
        <w:ind w:left="1800"/>
        <w:jc w:val="both"/>
        <w:rPr>
          <w:rFonts w:ascii="Arial" w:hAnsi="Arial" w:cs="Arial"/>
          <w:sz w:val="24"/>
          <w:szCs w:val="24"/>
        </w:rPr>
      </w:pPr>
    </w:p>
    <w:p w:rsidR="00C74F5D" w:rsidRPr="000952E2" w:rsidRDefault="000952E2" w:rsidP="000952E2">
      <w:pPr>
        <w:spacing w:after="0" w:line="360" w:lineRule="auto"/>
        <w:ind w:left="1134" w:hanging="360"/>
        <w:jc w:val="both"/>
        <w:rPr>
          <w:rFonts w:ascii="Arial" w:hAnsi="Arial" w:cs="Arial"/>
          <w:sz w:val="24"/>
          <w:szCs w:val="24"/>
        </w:rPr>
      </w:pPr>
      <w:r w:rsidRPr="0027562E">
        <w:rPr>
          <w:rFonts w:ascii="Arial" w:hAnsi="Arial" w:cs="Arial"/>
          <w:sz w:val="24"/>
          <w:szCs w:val="24"/>
        </w:rPr>
        <w:t>3.</w:t>
      </w:r>
      <w:r w:rsidRPr="0027562E">
        <w:rPr>
          <w:rFonts w:ascii="Arial" w:hAnsi="Arial" w:cs="Arial"/>
          <w:sz w:val="24"/>
          <w:szCs w:val="24"/>
        </w:rPr>
        <w:tab/>
      </w:r>
      <w:r w:rsidR="00C74F5D" w:rsidRPr="000952E2">
        <w:rPr>
          <w:rFonts w:ascii="Arial" w:hAnsi="Arial" w:cs="Arial"/>
          <w:sz w:val="24"/>
          <w:szCs w:val="24"/>
        </w:rPr>
        <w:t xml:space="preserve">The </w:t>
      </w:r>
      <w:r w:rsidR="00EE79FE" w:rsidRPr="000952E2">
        <w:rPr>
          <w:rFonts w:ascii="Arial" w:hAnsi="Arial" w:cs="Arial"/>
          <w:sz w:val="24"/>
          <w:szCs w:val="24"/>
        </w:rPr>
        <w:t>applicant shall pay the costs of the counter-application</w:t>
      </w:r>
      <w:r w:rsidR="00692B47" w:rsidRPr="000952E2">
        <w:rPr>
          <w:rFonts w:ascii="Arial" w:hAnsi="Arial" w:cs="Arial"/>
          <w:sz w:val="24"/>
          <w:szCs w:val="24"/>
        </w:rPr>
        <w:t xml:space="preserve"> on attorney and client scale</w:t>
      </w:r>
      <w:r w:rsidR="00D5419F" w:rsidRPr="000952E2">
        <w:rPr>
          <w:rFonts w:ascii="Arial" w:hAnsi="Arial" w:cs="Arial"/>
          <w:sz w:val="24"/>
          <w:szCs w:val="24"/>
        </w:rPr>
        <w:t>.</w:t>
      </w:r>
    </w:p>
    <w:p w:rsidR="00D872D0" w:rsidRPr="00113977" w:rsidRDefault="00D872D0" w:rsidP="00503AAE">
      <w:pPr>
        <w:spacing w:after="0" w:line="360" w:lineRule="auto"/>
        <w:ind w:left="720" w:hanging="720"/>
        <w:jc w:val="both"/>
        <w:rPr>
          <w:rFonts w:ascii="Arial" w:hAnsi="Arial" w:cs="Arial"/>
          <w:b/>
          <w:sz w:val="24"/>
          <w:szCs w:val="24"/>
        </w:rPr>
      </w:pPr>
    </w:p>
    <w:p w:rsidR="008768B3" w:rsidRPr="00113977" w:rsidRDefault="008768B3" w:rsidP="008768B3">
      <w:pPr>
        <w:spacing w:before="120" w:after="120" w:line="360" w:lineRule="auto"/>
        <w:jc w:val="both"/>
        <w:rPr>
          <w:rFonts w:ascii="Arial" w:hAnsi="Arial" w:cs="Arial"/>
          <w:b/>
          <w:sz w:val="24"/>
          <w:szCs w:val="24"/>
          <w:u w:val="single"/>
        </w:rPr>
      </w:pPr>
    </w:p>
    <w:p w:rsidR="0014277B" w:rsidRPr="00113977" w:rsidRDefault="0014277B" w:rsidP="001A3AF4">
      <w:pPr>
        <w:autoSpaceDE w:val="0"/>
        <w:autoSpaceDN w:val="0"/>
        <w:adjustRightInd w:val="0"/>
        <w:spacing w:after="0" w:line="360" w:lineRule="auto"/>
        <w:ind w:left="720"/>
        <w:jc w:val="right"/>
        <w:rPr>
          <w:rFonts w:ascii="Arial" w:hAnsi="Arial" w:cs="Arial"/>
          <w:b/>
          <w:sz w:val="24"/>
          <w:szCs w:val="24"/>
        </w:rPr>
      </w:pPr>
      <w:bookmarkStart w:id="0" w:name="_GoBack"/>
      <w:bookmarkEnd w:id="0"/>
      <w:r w:rsidRPr="00113977">
        <w:rPr>
          <w:rFonts w:ascii="Arial" w:hAnsi="Arial" w:cs="Arial"/>
          <w:b/>
          <w:sz w:val="24"/>
          <w:szCs w:val="24"/>
        </w:rPr>
        <w:t>_____________</w:t>
      </w:r>
    </w:p>
    <w:p w:rsidR="0014277B" w:rsidRPr="00113977" w:rsidRDefault="009D0A41" w:rsidP="001A3AF4">
      <w:pPr>
        <w:autoSpaceDE w:val="0"/>
        <w:autoSpaceDN w:val="0"/>
        <w:adjustRightInd w:val="0"/>
        <w:spacing w:after="0" w:line="360" w:lineRule="auto"/>
        <w:ind w:left="720"/>
        <w:jc w:val="right"/>
        <w:rPr>
          <w:rFonts w:ascii="Arial" w:hAnsi="Arial" w:cs="Arial"/>
          <w:b/>
          <w:sz w:val="24"/>
          <w:szCs w:val="24"/>
        </w:rPr>
      </w:pPr>
      <w:r w:rsidRPr="00113977">
        <w:rPr>
          <w:rFonts w:ascii="Arial" w:hAnsi="Arial" w:cs="Arial"/>
          <w:b/>
          <w:sz w:val="24"/>
          <w:szCs w:val="24"/>
        </w:rPr>
        <w:t>N</w:t>
      </w:r>
      <w:r w:rsidR="00AF406F">
        <w:rPr>
          <w:rFonts w:ascii="Arial" w:hAnsi="Arial" w:cs="Arial"/>
          <w:b/>
          <w:sz w:val="24"/>
          <w:szCs w:val="24"/>
        </w:rPr>
        <w:t>.</w:t>
      </w:r>
      <w:r w:rsidRPr="00113977">
        <w:rPr>
          <w:rFonts w:ascii="Arial" w:hAnsi="Arial" w:cs="Arial"/>
          <w:b/>
          <w:sz w:val="24"/>
          <w:szCs w:val="24"/>
        </w:rPr>
        <w:t>S</w:t>
      </w:r>
      <w:r w:rsidR="00AF406F">
        <w:rPr>
          <w:rFonts w:ascii="Arial" w:hAnsi="Arial" w:cs="Arial"/>
          <w:b/>
          <w:sz w:val="24"/>
          <w:szCs w:val="24"/>
        </w:rPr>
        <w:t>.</w:t>
      </w:r>
      <w:r w:rsidRPr="00113977">
        <w:rPr>
          <w:rFonts w:ascii="Arial" w:hAnsi="Arial" w:cs="Arial"/>
          <w:b/>
          <w:sz w:val="24"/>
          <w:szCs w:val="24"/>
        </w:rPr>
        <w:t xml:space="preserve"> </w:t>
      </w:r>
      <w:r w:rsidR="0014277B" w:rsidRPr="00113977">
        <w:rPr>
          <w:rFonts w:ascii="Arial" w:hAnsi="Arial" w:cs="Arial"/>
          <w:b/>
          <w:sz w:val="24"/>
          <w:szCs w:val="24"/>
        </w:rPr>
        <w:t xml:space="preserve">DANISO, J </w:t>
      </w:r>
    </w:p>
    <w:p w:rsidR="00AF406F" w:rsidRDefault="00AF406F" w:rsidP="009D0A41">
      <w:pPr>
        <w:autoSpaceDE w:val="0"/>
        <w:autoSpaceDN w:val="0"/>
        <w:adjustRightInd w:val="0"/>
        <w:spacing w:line="360" w:lineRule="auto"/>
        <w:rPr>
          <w:rFonts w:ascii="Arial" w:hAnsi="Arial" w:cs="Arial"/>
          <w:sz w:val="24"/>
          <w:szCs w:val="24"/>
        </w:rPr>
      </w:pPr>
    </w:p>
    <w:p w:rsidR="00AF406F" w:rsidRDefault="00AF406F" w:rsidP="009D0A41">
      <w:pPr>
        <w:autoSpaceDE w:val="0"/>
        <w:autoSpaceDN w:val="0"/>
        <w:adjustRightInd w:val="0"/>
        <w:spacing w:line="360" w:lineRule="auto"/>
        <w:rPr>
          <w:rFonts w:ascii="Arial" w:hAnsi="Arial" w:cs="Arial"/>
          <w:sz w:val="24"/>
          <w:szCs w:val="24"/>
        </w:rPr>
      </w:pPr>
    </w:p>
    <w:p w:rsidR="0014277B" w:rsidRPr="00113977" w:rsidRDefault="0014277B" w:rsidP="009D0A41">
      <w:pPr>
        <w:autoSpaceDE w:val="0"/>
        <w:autoSpaceDN w:val="0"/>
        <w:adjustRightInd w:val="0"/>
        <w:spacing w:line="360" w:lineRule="auto"/>
        <w:rPr>
          <w:rFonts w:ascii="Arial" w:hAnsi="Arial" w:cs="Arial"/>
          <w:sz w:val="24"/>
          <w:szCs w:val="24"/>
        </w:rPr>
      </w:pPr>
      <w:r w:rsidRPr="00113977">
        <w:rPr>
          <w:rFonts w:ascii="Arial" w:hAnsi="Arial" w:cs="Arial"/>
          <w:sz w:val="24"/>
          <w:szCs w:val="24"/>
        </w:rPr>
        <w:t xml:space="preserve">APPEARANCES: </w:t>
      </w:r>
      <w:r w:rsidRPr="00113977">
        <w:rPr>
          <w:rFonts w:ascii="Arial" w:hAnsi="Arial" w:cs="Arial"/>
          <w:sz w:val="24"/>
          <w:szCs w:val="24"/>
        </w:rPr>
        <w:tab/>
      </w:r>
    </w:p>
    <w:p w:rsidR="007351C0" w:rsidRPr="00113977" w:rsidRDefault="0014277B" w:rsidP="00AF406F">
      <w:pPr>
        <w:autoSpaceDE w:val="0"/>
        <w:autoSpaceDN w:val="0"/>
        <w:adjustRightInd w:val="0"/>
        <w:spacing w:after="0" w:line="360" w:lineRule="auto"/>
        <w:rPr>
          <w:rFonts w:ascii="Arial" w:hAnsi="Arial" w:cs="Arial"/>
          <w:color w:val="FF0000"/>
          <w:sz w:val="24"/>
          <w:szCs w:val="24"/>
        </w:rPr>
      </w:pPr>
      <w:r w:rsidRPr="00113977">
        <w:rPr>
          <w:rFonts w:ascii="Arial" w:hAnsi="Arial" w:cs="Arial"/>
          <w:sz w:val="24"/>
          <w:szCs w:val="24"/>
        </w:rPr>
        <w:t xml:space="preserve">Counsel on behalf of </w:t>
      </w:r>
      <w:r w:rsidR="003A7BC9" w:rsidRPr="00113977">
        <w:rPr>
          <w:rFonts w:ascii="Arial" w:hAnsi="Arial" w:cs="Arial"/>
          <w:sz w:val="24"/>
          <w:szCs w:val="24"/>
        </w:rPr>
        <w:t xml:space="preserve">the </w:t>
      </w:r>
      <w:r w:rsidR="002A330B" w:rsidRPr="00113977">
        <w:rPr>
          <w:rFonts w:ascii="Arial" w:hAnsi="Arial" w:cs="Arial"/>
          <w:sz w:val="24"/>
          <w:szCs w:val="24"/>
        </w:rPr>
        <w:t>applicant:</w:t>
      </w:r>
      <w:r w:rsidRPr="00113977">
        <w:rPr>
          <w:rFonts w:ascii="Arial" w:hAnsi="Arial" w:cs="Arial"/>
          <w:sz w:val="24"/>
          <w:szCs w:val="24"/>
        </w:rPr>
        <w:tab/>
      </w:r>
      <w:r w:rsidR="00B32456" w:rsidRPr="00113977">
        <w:rPr>
          <w:rFonts w:ascii="Arial" w:hAnsi="Arial" w:cs="Arial"/>
          <w:sz w:val="24"/>
          <w:szCs w:val="24"/>
        </w:rPr>
        <w:tab/>
      </w:r>
      <w:r w:rsidR="007351C0" w:rsidRPr="00113977">
        <w:rPr>
          <w:rFonts w:ascii="Arial" w:hAnsi="Arial" w:cs="Arial"/>
          <w:sz w:val="24"/>
          <w:szCs w:val="24"/>
        </w:rPr>
        <w:t xml:space="preserve">Adv. HJ </w:t>
      </w:r>
      <w:r w:rsidR="00DF7C0B">
        <w:rPr>
          <w:rFonts w:ascii="Arial" w:hAnsi="Arial" w:cs="Arial"/>
          <w:sz w:val="24"/>
          <w:szCs w:val="24"/>
        </w:rPr>
        <w:t>V</w:t>
      </w:r>
      <w:r w:rsidR="007351C0" w:rsidRPr="00113977">
        <w:rPr>
          <w:rFonts w:ascii="Arial" w:hAnsi="Arial" w:cs="Arial"/>
          <w:sz w:val="24"/>
          <w:szCs w:val="24"/>
        </w:rPr>
        <w:t>an der Merwe</w:t>
      </w:r>
    </w:p>
    <w:p w:rsidR="003A7BC9" w:rsidRPr="00113977" w:rsidRDefault="0014277B" w:rsidP="00AF406F">
      <w:pPr>
        <w:autoSpaceDE w:val="0"/>
        <w:autoSpaceDN w:val="0"/>
        <w:adjustRightInd w:val="0"/>
        <w:spacing w:after="0" w:line="360" w:lineRule="auto"/>
        <w:rPr>
          <w:rFonts w:ascii="Arial" w:hAnsi="Arial" w:cs="Arial"/>
          <w:sz w:val="24"/>
          <w:szCs w:val="24"/>
        </w:rPr>
      </w:pPr>
      <w:r w:rsidRPr="00113977">
        <w:rPr>
          <w:rFonts w:ascii="Arial" w:hAnsi="Arial" w:cs="Arial"/>
          <w:sz w:val="24"/>
          <w:szCs w:val="24"/>
        </w:rPr>
        <w:t>Instructed by:</w:t>
      </w:r>
      <w:r w:rsidRPr="00113977">
        <w:rPr>
          <w:rFonts w:ascii="Arial" w:hAnsi="Arial" w:cs="Arial"/>
          <w:sz w:val="24"/>
          <w:szCs w:val="24"/>
        </w:rPr>
        <w:tab/>
      </w:r>
      <w:r w:rsidRPr="00113977">
        <w:rPr>
          <w:rFonts w:ascii="Arial" w:hAnsi="Arial" w:cs="Arial"/>
          <w:sz w:val="24"/>
          <w:szCs w:val="24"/>
        </w:rPr>
        <w:tab/>
      </w:r>
      <w:r w:rsidRPr="00113977">
        <w:rPr>
          <w:rFonts w:ascii="Arial" w:hAnsi="Arial" w:cs="Arial"/>
          <w:sz w:val="24"/>
          <w:szCs w:val="24"/>
        </w:rPr>
        <w:tab/>
      </w:r>
      <w:r w:rsidRPr="00113977">
        <w:rPr>
          <w:rFonts w:ascii="Arial" w:hAnsi="Arial" w:cs="Arial"/>
          <w:sz w:val="24"/>
          <w:szCs w:val="24"/>
        </w:rPr>
        <w:tab/>
      </w:r>
      <w:r w:rsidR="00695CBA" w:rsidRPr="00113977">
        <w:rPr>
          <w:rFonts w:ascii="Arial" w:hAnsi="Arial" w:cs="Arial"/>
          <w:sz w:val="24"/>
          <w:szCs w:val="24"/>
        </w:rPr>
        <w:tab/>
      </w:r>
      <w:r w:rsidR="007351C0" w:rsidRPr="00113977">
        <w:rPr>
          <w:rFonts w:ascii="Arial" w:hAnsi="Arial" w:cs="Arial"/>
          <w:sz w:val="24"/>
          <w:szCs w:val="24"/>
        </w:rPr>
        <w:t>Symington de Kok Attorneys</w:t>
      </w:r>
    </w:p>
    <w:p w:rsidR="00340DAF" w:rsidRPr="00113977" w:rsidRDefault="00F92955" w:rsidP="00AF406F">
      <w:pPr>
        <w:autoSpaceDE w:val="0"/>
        <w:autoSpaceDN w:val="0"/>
        <w:adjustRightInd w:val="0"/>
        <w:spacing w:after="0" w:line="360" w:lineRule="auto"/>
        <w:ind w:left="4320" w:firstLine="720"/>
        <w:rPr>
          <w:rFonts w:ascii="Arial" w:hAnsi="Arial" w:cs="Arial"/>
          <w:b/>
          <w:sz w:val="24"/>
          <w:szCs w:val="24"/>
        </w:rPr>
      </w:pPr>
      <w:r w:rsidRPr="00113977">
        <w:rPr>
          <w:rFonts w:ascii="Arial" w:hAnsi="Arial" w:cs="Arial"/>
          <w:b/>
          <w:sz w:val="24"/>
          <w:szCs w:val="24"/>
        </w:rPr>
        <w:t>BLOEMFONTEIN</w:t>
      </w:r>
    </w:p>
    <w:p w:rsidR="003A7BC9" w:rsidRPr="00113977" w:rsidRDefault="003A7BC9" w:rsidP="00C4098F">
      <w:pPr>
        <w:autoSpaceDE w:val="0"/>
        <w:autoSpaceDN w:val="0"/>
        <w:adjustRightInd w:val="0"/>
        <w:spacing w:line="360" w:lineRule="auto"/>
        <w:ind w:left="720"/>
        <w:rPr>
          <w:rFonts w:ascii="Arial" w:hAnsi="Arial" w:cs="Arial"/>
          <w:sz w:val="24"/>
          <w:szCs w:val="24"/>
        </w:rPr>
      </w:pPr>
    </w:p>
    <w:p w:rsidR="007351C0" w:rsidRPr="007351C0" w:rsidRDefault="003A7BC9" w:rsidP="00AF406F">
      <w:pPr>
        <w:autoSpaceDE w:val="0"/>
        <w:autoSpaceDN w:val="0"/>
        <w:adjustRightInd w:val="0"/>
        <w:spacing w:after="0" w:line="360" w:lineRule="auto"/>
        <w:rPr>
          <w:rFonts w:ascii="Arial" w:hAnsi="Arial" w:cs="Arial"/>
          <w:sz w:val="24"/>
          <w:szCs w:val="24"/>
        </w:rPr>
      </w:pPr>
      <w:r w:rsidRPr="007351C0">
        <w:rPr>
          <w:rFonts w:ascii="Arial" w:hAnsi="Arial" w:cs="Arial"/>
          <w:sz w:val="24"/>
          <w:szCs w:val="24"/>
        </w:rPr>
        <w:t xml:space="preserve">Counsel </w:t>
      </w:r>
      <w:r w:rsidR="0014277B" w:rsidRPr="007351C0">
        <w:rPr>
          <w:rFonts w:ascii="Arial" w:hAnsi="Arial" w:cs="Arial"/>
          <w:sz w:val="24"/>
          <w:szCs w:val="24"/>
        </w:rPr>
        <w:t xml:space="preserve">on behalf of </w:t>
      </w:r>
      <w:r w:rsidR="005173BD" w:rsidRPr="007351C0">
        <w:rPr>
          <w:rFonts w:ascii="Arial" w:hAnsi="Arial" w:cs="Arial"/>
          <w:sz w:val="24"/>
          <w:szCs w:val="24"/>
        </w:rPr>
        <w:t xml:space="preserve">the </w:t>
      </w:r>
      <w:r w:rsidR="002A330B" w:rsidRPr="007351C0">
        <w:rPr>
          <w:rFonts w:ascii="Arial" w:hAnsi="Arial" w:cs="Arial"/>
          <w:sz w:val="24"/>
          <w:szCs w:val="24"/>
        </w:rPr>
        <w:t>respondent:</w:t>
      </w:r>
      <w:r w:rsidR="002A330B" w:rsidRPr="007351C0">
        <w:rPr>
          <w:rFonts w:ascii="Arial" w:hAnsi="Arial" w:cs="Arial"/>
          <w:sz w:val="24"/>
          <w:szCs w:val="24"/>
        </w:rPr>
        <w:tab/>
      </w:r>
      <w:r w:rsidR="007351C0">
        <w:rPr>
          <w:rFonts w:ascii="Arial" w:hAnsi="Arial" w:cs="Arial"/>
          <w:sz w:val="24"/>
          <w:szCs w:val="24"/>
        </w:rPr>
        <w:tab/>
        <w:t>A</w:t>
      </w:r>
      <w:r w:rsidR="007351C0" w:rsidRPr="007351C0">
        <w:rPr>
          <w:rFonts w:ascii="Arial" w:hAnsi="Arial" w:cs="Arial"/>
          <w:sz w:val="24"/>
          <w:szCs w:val="24"/>
        </w:rPr>
        <w:t xml:space="preserve">dv. R. </w:t>
      </w:r>
      <w:r w:rsidR="00DF7C0B">
        <w:rPr>
          <w:rFonts w:ascii="Arial" w:hAnsi="Arial" w:cs="Arial"/>
          <w:sz w:val="24"/>
          <w:szCs w:val="24"/>
        </w:rPr>
        <w:t>V</w:t>
      </w:r>
      <w:r w:rsidR="007351C0" w:rsidRPr="007351C0">
        <w:rPr>
          <w:rFonts w:ascii="Arial" w:hAnsi="Arial" w:cs="Arial"/>
          <w:sz w:val="24"/>
          <w:szCs w:val="24"/>
        </w:rPr>
        <w:t>an der Merwe</w:t>
      </w:r>
    </w:p>
    <w:p w:rsidR="00B32456" w:rsidRPr="007351C0" w:rsidRDefault="00C4098F" w:rsidP="00AF406F">
      <w:pPr>
        <w:autoSpaceDE w:val="0"/>
        <w:autoSpaceDN w:val="0"/>
        <w:adjustRightInd w:val="0"/>
        <w:spacing w:after="0" w:line="276" w:lineRule="auto"/>
        <w:rPr>
          <w:rFonts w:ascii="Arial" w:hAnsi="Arial" w:cs="Arial"/>
          <w:b/>
          <w:sz w:val="24"/>
          <w:szCs w:val="24"/>
        </w:rPr>
      </w:pPr>
      <w:r w:rsidRPr="007351C0">
        <w:rPr>
          <w:rFonts w:ascii="Arial" w:hAnsi="Arial" w:cs="Arial"/>
          <w:sz w:val="24"/>
          <w:szCs w:val="24"/>
        </w:rPr>
        <w:t>Instructed by</w:t>
      </w:r>
      <w:r w:rsidR="0014277B" w:rsidRPr="007351C0">
        <w:rPr>
          <w:rFonts w:ascii="Arial" w:hAnsi="Arial" w:cs="Arial"/>
          <w:sz w:val="24"/>
          <w:szCs w:val="24"/>
        </w:rPr>
        <w:t>:</w:t>
      </w:r>
      <w:r w:rsidR="0014277B" w:rsidRPr="007351C0">
        <w:rPr>
          <w:rFonts w:ascii="Arial" w:hAnsi="Arial" w:cs="Arial"/>
          <w:sz w:val="24"/>
          <w:szCs w:val="24"/>
        </w:rPr>
        <w:tab/>
      </w:r>
      <w:r w:rsidR="0014277B" w:rsidRPr="007351C0">
        <w:rPr>
          <w:rFonts w:ascii="Arial" w:hAnsi="Arial" w:cs="Arial"/>
          <w:sz w:val="24"/>
          <w:szCs w:val="24"/>
        </w:rPr>
        <w:tab/>
      </w:r>
      <w:r w:rsidR="0014277B" w:rsidRPr="007351C0">
        <w:rPr>
          <w:rFonts w:ascii="Arial" w:hAnsi="Arial" w:cs="Arial"/>
          <w:sz w:val="24"/>
          <w:szCs w:val="24"/>
        </w:rPr>
        <w:tab/>
      </w:r>
      <w:r w:rsidR="003A7BC9" w:rsidRPr="007351C0">
        <w:rPr>
          <w:rFonts w:ascii="Arial" w:hAnsi="Arial" w:cs="Arial"/>
          <w:sz w:val="24"/>
          <w:szCs w:val="24"/>
        </w:rPr>
        <w:tab/>
      </w:r>
      <w:r w:rsidR="003A7BC9" w:rsidRPr="007351C0">
        <w:rPr>
          <w:rFonts w:ascii="Arial" w:hAnsi="Arial" w:cs="Arial"/>
          <w:sz w:val="24"/>
          <w:szCs w:val="24"/>
        </w:rPr>
        <w:tab/>
      </w:r>
      <w:r w:rsidR="007351C0" w:rsidRPr="007351C0">
        <w:rPr>
          <w:rFonts w:ascii="Arial" w:hAnsi="Arial" w:cs="Arial"/>
          <w:sz w:val="24"/>
          <w:szCs w:val="24"/>
        </w:rPr>
        <w:t>Phatsoane Henney Attorneys</w:t>
      </w:r>
    </w:p>
    <w:p w:rsidR="006B5F37" w:rsidRPr="007351C0" w:rsidRDefault="006B5F37" w:rsidP="00AF406F">
      <w:pPr>
        <w:autoSpaceDE w:val="0"/>
        <w:autoSpaceDN w:val="0"/>
        <w:adjustRightInd w:val="0"/>
        <w:spacing w:after="0" w:line="276" w:lineRule="auto"/>
        <w:ind w:left="4320" w:firstLine="720"/>
        <w:rPr>
          <w:rFonts w:ascii="Arial" w:hAnsi="Arial" w:cs="Arial"/>
          <w:b/>
          <w:sz w:val="24"/>
          <w:szCs w:val="24"/>
        </w:rPr>
      </w:pPr>
      <w:r w:rsidRPr="007351C0">
        <w:rPr>
          <w:rFonts w:ascii="Arial" w:hAnsi="Arial" w:cs="Arial"/>
          <w:b/>
          <w:sz w:val="24"/>
          <w:szCs w:val="24"/>
        </w:rPr>
        <w:t>BLOEMFONTEIN</w:t>
      </w:r>
    </w:p>
    <w:p w:rsidR="0083613C" w:rsidRPr="005173BD" w:rsidRDefault="0083613C" w:rsidP="003A7BC9">
      <w:pPr>
        <w:autoSpaceDE w:val="0"/>
        <w:autoSpaceDN w:val="0"/>
        <w:adjustRightInd w:val="0"/>
        <w:spacing w:after="0" w:line="360" w:lineRule="auto"/>
        <w:ind w:left="720"/>
        <w:rPr>
          <w:rFonts w:ascii="Arial" w:hAnsi="Arial" w:cs="Arial"/>
          <w:b/>
          <w:sz w:val="28"/>
          <w:szCs w:val="28"/>
        </w:rPr>
      </w:pPr>
    </w:p>
    <w:sectPr w:rsidR="0083613C" w:rsidRPr="005173BD" w:rsidSect="003A2C84">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841" w:rsidRDefault="00705841" w:rsidP="003A2C84">
      <w:pPr>
        <w:spacing w:after="0" w:line="240" w:lineRule="auto"/>
      </w:pPr>
      <w:r>
        <w:separator/>
      </w:r>
    </w:p>
  </w:endnote>
  <w:endnote w:type="continuationSeparator" w:id="0">
    <w:p w:rsidR="00705841" w:rsidRDefault="00705841" w:rsidP="003A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841" w:rsidRDefault="00705841" w:rsidP="003A2C84">
      <w:pPr>
        <w:spacing w:after="0" w:line="240" w:lineRule="auto"/>
      </w:pPr>
      <w:r>
        <w:separator/>
      </w:r>
    </w:p>
  </w:footnote>
  <w:footnote w:type="continuationSeparator" w:id="0">
    <w:p w:rsidR="00705841" w:rsidRDefault="00705841" w:rsidP="003A2C84">
      <w:pPr>
        <w:spacing w:after="0" w:line="240" w:lineRule="auto"/>
      </w:pPr>
      <w:r>
        <w:continuationSeparator/>
      </w:r>
    </w:p>
  </w:footnote>
  <w:footnote w:id="1">
    <w:p w:rsidR="00562354" w:rsidRPr="009F7BA1" w:rsidRDefault="00562354" w:rsidP="000B0D08">
      <w:pPr>
        <w:pStyle w:val="FootnoteText"/>
        <w:rPr>
          <w:rFonts w:cs="Calibri"/>
        </w:rPr>
      </w:pPr>
      <w:r w:rsidRPr="0027562E">
        <w:rPr>
          <w:rStyle w:val="FootnoteReference"/>
          <w:rFonts w:cs="Calibri"/>
        </w:rPr>
        <w:footnoteRef/>
      </w:r>
      <w:r w:rsidRPr="0027562E">
        <w:rPr>
          <w:rFonts w:cs="Calibri"/>
        </w:rPr>
        <w:t xml:space="preserve"> </w:t>
      </w:r>
      <w:r w:rsidRPr="0027562E">
        <w:rPr>
          <w:rFonts w:cs="Calibri"/>
          <w:b/>
        </w:rPr>
        <w:t>[</w:t>
      </w:r>
      <w:r w:rsidRPr="009F7BA1">
        <w:rPr>
          <w:rFonts w:cs="Calibri"/>
          <w:b/>
          <w:u w:val="single"/>
        </w:rPr>
        <w:t>2006] ZASCA 52</w:t>
      </w:r>
      <w:r w:rsidRPr="009F7BA1">
        <w:rPr>
          <w:rFonts w:cs="Calibri"/>
        </w:rPr>
        <w:t xml:space="preserve">; </w:t>
      </w:r>
      <w:r w:rsidRPr="009F7BA1">
        <w:rPr>
          <w:rFonts w:cs="Calibri"/>
          <w:b/>
          <w:u w:val="single"/>
        </w:rPr>
        <w:t>2006 (4) SA 326</w:t>
      </w:r>
      <w:r w:rsidRPr="009F7BA1">
        <w:rPr>
          <w:rFonts w:cs="Calibri"/>
        </w:rPr>
        <w:t xml:space="preserve"> (SCA).</w:t>
      </w:r>
    </w:p>
  </w:footnote>
  <w:footnote w:id="2">
    <w:p w:rsidR="00562354" w:rsidRPr="009F7BA1" w:rsidRDefault="00562354" w:rsidP="00F42316">
      <w:pPr>
        <w:pStyle w:val="FootnoteText"/>
        <w:rPr>
          <w:rFonts w:cs="Calibri"/>
        </w:rPr>
      </w:pPr>
      <w:r w:rsidRPr="009F7BA1">
        <w:rPr>
          <w:rStyle w:val="FootnoteReference"/>
          <w:rFonts w:cs="Calibri"/>
        </w:rPr>
        <w:footnoteRef/>
      </w:r>
      <w:r w:rsidRPr="009F7BA1">
        <w:rPr>
          <w:rFonts w:cs="Calibri"/>
        </w:rPr>
        <w:t xml:space="preserve"> </w:t>
      </w:r>
      <w:r w:rsidRPr="009F7BA1">
        <w:rPr>
          <w:rFonts w:cs="Calibri"/>
          <w:bCs/>
          <w:i/>
        </w:rPr>
        <w:t>Pheko and Others v Ekurhuleni City</w:t>
      </w:r>
      <w:r w:rsidRPr="009F7BA1">
        <w:rPr>
          <w:rFonts w:cs="Calibri"/>
          <w:bCs/>
        </w:rPr>
        <w:t xml:space="preserve"> </w:t>
      </w:r>
      <w:r w:rsidRPr="009F7BA1">
        <w:rPr>
          <w:rFonts w:cs="Calibri"/>
          <w:b/>
          <w:bCs/>
          <w:u w:val="single"/>
        </w:rPr>
        <w:t>2015 (5) SA 600</w:t>
      </w:r>
      <w:r w:rsidRPr="009F7BA1">
        <w:rPr>
          <w:rFonts w:cs="Calibri"/>
          <w:bCs/>
        </w:rPr>
        <w:t xml:space="preserve"> (CC) para 1; </w:t>
      </w:r>
      <w:hyperlink r:id="rId1" w:tooltip="View LawCiteRecord" w:history="1">
        <w:r w:rsidRPr="009F7BA1">
          <w:rPr>
            <w:rStyle w:val="Hyperlink"/>
            <w:rFonts w:cs="Calibri"/>
            <w:bCs w:val="0"/>
            <w:color w:val="auto"/>
            <w:shd w:val="clear" w:color="auto" w:fill="FFFFFF"/>
            <w:lang w:val="en-GB"/>
          </w:rPr>
          <w:t>2015 (6) BCLR 711</w:t>
        </w:r>
      </w:hyperlink>
      <w:r w:rsidRPr="009F7BA1">
        <w:rPr>
          <w:rFonts w:cs="Calibri"/>
          <w:shd w:val="clear" w:color="auto" w:fill="FFFFFF"/>
          <w:lang w:val="en-GB"/>
        </w:rPr>
        <w:t> (CC</w:t>
      </w:r>
      <w:r w:rsidR="009F7BA1">
        <w:rPr>
          <w:rFonts w:cs="Calibri"/>
          <w:shd w:val="clear" w:color="auto" w:fill="FFFFFF"/>
          <w:lang w:val="en-GB"/>
        </w:rPr>
        <w:t>).</w:t>
      </w:r>
    </w:p>
  </w:footnote>
  <w:footnote w:id="3">
    <w:p w:rsidR="00562354" w:rsidRPr="009F7BA1" w:rsidRDefault="00562354" w:rsidP="00AF406F">
      <w:pPr>
        <w:spacing w:after="0" w:line="360" w:lineRule="auto"/>
        <w:jc w:val="both"/>
        <w:rPr>
          <w:rFonts w:ascii="Calibri" w:hAnsi="Calibri" w:cs="Calibri"/>
          <w:sz w:val="20"/>
          <w:szCs w:val="20"/>
        </w:rPr>
      </w:pPr>
      <w:r w:rsidRPr="009F7BA1">
        <w:rPr>
          <w:rStyle w:val="FootnoteReference"/>
          <w:rFonts w:ascii="Calibri" w:hAnsi="Calibri" w:cs="Calibri"/>
          <w:sz w:val="20"/>
          <w:szCs w:val="20"/>
        </w:rPr>
        <w:footnoteRef/>
      </w:r>
      <w:r w:rsidRPr="009F7BA1">
        <w:rPr>
          <w:rFonts w:ascii="Calibri" w:hAnsi="Calibri" w:cs="Calibri"/>
          <w:sz w:val="20"/>
          <w:szCs w:val="20"/>
        </w:rPr>
        <w:t xml:space="preserve"> </w:t>
      </w:r>
      <w:r w:rsidRPr="009F7BA1">
        <w:rPr>
          <w:rFonts w:ascii="Calibri" w:hAnsi="Calibri" w:cs="Calibri"/>
          <w:b/>
          <w:sz w:val="20"/>
          <w:szCs w:val="20"/>
          <w:u w:val="single"/>
          <w:shd w:val="clear" w:color="auto" w:fill="FFFFFF"/>
          <w:lang w:val="en-GB"/>
        </w:rPr>
        <w:t>[2021] ZACC 18</w:t>
      </w:r>
      <w:r w:rsidRPr="009F7BA1">
        <w:rPr>
          <w:rFonts w:ascii="Calibri" w:hAnsi="Calibri" w:cs="Calibri"/>
          <w:sz w:val="20"/>
          <w:szCs w:val="20"/>
          <w:shd w:val="clear" w:color="auto" w:fill="FFFFFF"/>
          <w:lang w:val="en-GB"/>
        </w:rPr>
        <w:t xml:space="preserve">; </w:t>
      </w:r>
      <w:r w:rsidRPr="009F7BA1">
        <w:rPr>
          <w:rFonts w:ascii="Calibri" w:hAnsi="Calibri" w:cs="Calibri"/>
          <w:b/>
          <w:sz w:val="20"/>
          <w:szCs w:val="20"/>
          <w:u w:val="single"/>
          <w:shd w:val="clear" w:color="auto" w:fill="FFFFFF"/>
          <w:lang w:val="en-GB"/>
        </w:rPr>
        <w:t>2021 (9) BCLR 992</w:t>
      </w:r>
      <w:r w:rsidRPr="009F7BA1">
        <w:rPr>
          <w:rFonts w:ascii="Calibri" w:hAnsi="Calibri" w:cs="Calibri"/>
          <w:sz w:val="20"/>
          <w:szCs w:val="20"/>
          <w:shd w:val="clear" w:color="auto" w:fill="FFFFFF"/>
          <w:lang w:val="en-GB"/>
        </w:rPr>
        <w:t xml:space="preserve"> (CC); </w:t>
      </w:r>
      <w:r w:rsidRPr="009F7BA1">
        <w:rPr>
          <w:rFonts w:ascii="Calibri" w:hAnsi="Calibri" w:cs="Calibri"/>
          <w:b/>
          <w:sz w:val="20"/>
          <w:szCs w:val="20"/>
          <w:u w:val="single"/>
          <w:shd w:val="clear" w:color="auto" w:fill="FFFFFF"/>
          <w:lang w:val="en-GB"/>
        </w:rPr>
        <w:t>2021 (5) SA 327</w:t>
      </w:r>
      <w:r w:rsidRPr="009F7BA1">
        <w:rPr>
          <w:rFonts w:ascii="Calibri" w:hAnsi="Calibri" w:cs="Calibri"/>
          <w:sz w:val="20"/>
          <w:szCs w:val="20"/>
          <w:shd w:val="clear" w:color="auto" w:fill="FFFFFF"/>
          <w:lang w:val="en-GB"/>
        </w:rPr>
        <w:t xml:space="preserve"> (CC) para 37 quoting with approval </w:t>
      </w:r>
      <w:r w:rsidRPr="009F7BA1">
        <w:rPr>
          <w:rFonts w:ascii="Calibri" w:hAnsi="Calibri" w:cs="Calibri"/>
          <w:i/>
          <w:sz w:val="20"/>
          <w:szCs w:val="20"/>
          <w:shd w:val="clear" w:color="auto" w:fill="FFFFFF"/>
          <w:lang w:val="en-GB"/>
        </w:rPr>
        <w:t>F</w:t>
      </w:r>
      <w:r w:rsidRPr="009F7BA1">
        <w:rPr>
          <w:rFonts w:ascii="Calibri" w:hAnsi="Calibri" w:cs="Calibri"/>
          <w:i/>
          <w:iCs/>
          <w:sz w:val="20"/>
          <w:szCs w:val="20"/>
          <w:shd w:val="clear" w:color="auto" w:fill="FFFFFF"/>
          <w:lang w:val="en-GB"/>
        </w:rPr>
        <w:t>akie N.O. v CCII</w:t>
      </w:r>
      <w:r w:rsidR="00AF406F">
        <w:rPr>
          <w:rFonts w:ascii="Calibri" w:hAnsi="Calibri" w:cs="Calibri"/>
          <w:i/>
          <w:iCs/>
          <w:sz w:val="20"/>
          <w:szCs w:val="20"/>
          <w:shd w:val="clear" w:color="auto" w:fill="FFFFFF"/>
          <w:lang w:val="en-GB"/>
        </w:rPr>
        <w:t xml:space="preserve"> </w:t>
      </w:r>
      <w:r w:rsidRPr="009F7BA1">
        <w:rPr>
          <w:rFonts w:ascii="Calibri" w:hAnsi="Calibri" w:cs="Calibri"/>
          <w:i/>
          <w:iCs/>
          <w:sz w:val="20"/>
          <w:szCs w:val="20"/>
          <w:shd w:val="clear" w:color="auto" w:fill="FFFFFF"/>
          <w:lang w:val="en-GB"/>
        </w:rPr>
        <w:t>Systems (Pty) Ltd</w:t>
      </w:r>
      <w:r w:rsidRPr="009F7BA1">
        <w:rPr>
          <w:rFonts w:ascii="Calibri" w:hAnsi="Calibri" w:cs="Calibri"/>
          <w:sz w:val="20"/>
          <w:szCs w:val="20"/>
          <w:shd w:val="clear" w:color="auto" w:fill="FFFFFF"/>
          <w:lang w:val="en-GB"/>
        </w:rPr>
        <w:t> </w:t>
      </w:r>
      <w:hyperlink r:id="rId2" w:tooltip="View Case" w:history="1">
        <w:r w:rsidRPr="009F7BA1">
          <w:rPr>
            <w:rStyle w:val="Hyperlink"/>
            <w:rFonts w:ascii="Calibri" w:hAnsi="Calibri" w:cs="Calibri"/>
            <w:bCs w:val="0"/>
            <w:color w:val="auto"/>
            <w:sz w:val="20"/>
            <w:szCs w:val="20"/>
            <w:shd w:val="clear" w:color="auto" w:fill="FFFFFF"/>
            <w:lang w:val="en-GB"/>
          </w:rPr>
          <w:t>[2006] ZASCA 52</w:t>
        </w:r>
      </w:hyperlink>
      <w:r w:rsidRPr="009F7BA1">
        <w:rPr>
          <w:rFonts w:ascii="Calibri" w:hAnsi="Calibri" w:cs="Calibri"/>
          <w:sz w:val="20"/>
          <w:szCs w:val="20"/>
          <w:shd w:val="clear" w:color="auto" w:fill="FFFFFF"/>
          <w:lang w:val="en-GB"/>
        </w:rPr>
        <w:t>; </w:t>
      </w:r>
      <w:hyperlink r:id="rId3" w:tooltip="View LawCiteRecord" w:history="1">
        <w:r w:rsidRPr="009F7BA1">
          <w:rPr>
            <w:rStyle w:val="Hyperlink"/>
            <w:rFonts w:ascii="Calibri" w:hAnsi="Calibri" w:cs="Calibri"/>
            <w:bCs w:val="0"/>
            <w:color w:val="auto"/>
            <w:sz w:val="20"/>
            <w:szCs w:val="20"/>
            <w:shd w:val="clear" w:color="auto" w:fill="FFFFFF"/>
            <w:lang w:val="en-GB"/>
          </w:rPr>
          <w:t>2006 (4) SA 326</w:t>
        </w:r>
      </w:hyperlink>
      <w:r w:rsidRPr="009F7BA1">
        <w:rPr>
          <w:rFonts w:ascii="Calibri" w:hAnsi="Calibri" w:cs="Calibri"/>
          <w:sz w:val="20"/>
          <w:szCs w:val="20"/>
          <w:shd w:val="clear" w:color="auto" w:fill="FFFFFF"/>
          <w:lang w:val="en-GB"/>
        </w:rPr>
        <w:t> (SCA) and (</w:t>
      </w:r>
      <w:r w:rsidRPr="009F7BA1">
        <w:rPr>
          <w:rFonts w:ascii="Calibri" w:hAnsi="Calibri" w:cs="Calibri"/>
          <w:i/>
          <w:iCs/>
          <w:sz w:val="20"/>
          <w:szCs w:val="20"/>
          <w:shd w:val="clear" w:color="auto" w:fill="FFFFFF"/>
          <w:lang w:val="en-GB"/>
        </w:rPr>
        <w:t>Pheko II</w:t>
      </w:r>
      <w:r w:rsidRPr="009F7BA1">
        <w:rPr>
          <w:rFonts w:ascii="Calibri" w:hAnsi="Calibri" w:cs="Calibri"/>
          <w:sz w:val="20"/>
          <w:szCs w:val="20"/>
          <w:shd w:val="clear" w:color="auto" w:fill="FFFFFF"/>
          <w:lang w:val="en-GB"/>
        </w:rPr>
        <w:t>)</w:t>
      </w:r>
      <w:r w:rsidRPr="009F7BA1">
        <w:rPr>
          <w:rFonts w:ascii="Calibri" w:hAnsi="Calibri" w:cs="Calibri"/>
          <w:bCs/>
          <w:sz w:val="20"/>
          <w:szCs w:val="20"/>
        </w:rPr>
        <w:t>.</w:t>
      </w:r>
    </w:p>
    <w:p w:rsidR="00562354" w:rsidRPr="0027562E" w:rsidRDefault="00562354" w:rsidP="00F24BB3">
      <w:pPr>
        <w:spacing w:after="0" w:line="360" w:lineRule="auto"/>
        <w:ind w:left="720" w:hanging="720"/>
        <w:jc w:val="both"/>
        <w:rPr>
          <w:rFonts w:ascii="Calibri" w:hAnsi="Calibri" w:cs="Calibri"/>
          <w:sz w:val="24"/>
          <w:szCs w:val="24"/>
        </w:rPr>
      </w:pPr>
    </w:p>
    <w:p w:rsidR="00562354" w:rsidRDefault="00562354">
      <w:pPr>
        <w:pStyle w:val="FootnoteText"/>
      </w:pPr>
    </w:p>
  </w:footnote>
  <w:footnote w:id="4">
    <w:p w:rsidR="00562354" w:rsidRPr="0049573E" w:rsidRDefault="00562354">
      <w:pPr>
        <w:pStyle w:val="FootnoteText"/>
        <w:rPr>
          <w:rFonts w:asciiTheme="minorHAnsi" w:hAnsiTheme="minorHAnsi" w:cstheme="minorHAnsi"/>
        </w:rPr>
      </w:pPr>
      <w:r w:rsidRPr="0049573E">
        <w:rPr>
          <w:rStyle w:val="FootnoteReference"/>
          <w:rFonts w:asciiTheme="minorHAnsi" w:hAnsiTheme="minorHAnsi" w:cstheme="minorHAnsi"/>
        </w:rPr>
        <w:footnoteRef/>
      </w:r>
      <w:r w:rsidRPr="0049573E">
        <w:rPr>
          <w:rFonts w:asciiTheme="minorHAnsi" w:hAnsiTheme="minorHAnsi" w:cstheme="minorHAnsi"/>
        </w:rPr>
        <w:t xml:space="preserve"> </w:t>
      </w:r>
      <w:hyperlink r:id="rId4" w:tooltip="View LawCiteRecord" w:history="1">
        <w:r w:rsidRPr="00B931D1">
          <w:rPr>
            <w:rStyle w:val="Hyperlink"/>
            <w:rFonts w:asciiTheme="minorHAnsi" w:hAnsiTheme="minorHAnsi" w:cstheme="minorHAnsi"/>
            <w:bCs w:val="0"/>
            <w:color w:val="auto"/>
          </w:rPr>
          <w:t>[2015] 2 All SA 294</w:t>
        </w:r>
      </w:hyperlink>
      <w:r w:rsidRPr="00B931D1">
        <w:rPr>
          <w:rFonts w:asciiTheme="minorHAnsi" w:hAnsiTheme="minorHAnsi" w:cstheme="minorHAnsi"/>
          <w:color w:val="242121"/>
        </w:rPr>
        <w:t> </w:t>
      </w:r>
      <w:r>
        <w:rPr>
          <w:rFonts w:asciiTheme="minorHAnsi" w:hAnsiTheme="minorHAnsi" w:cstheme="minorHAnsi"/>
          <w:color w:val="242121"/>
        </w:rPr>
        <w:t>para</w:t>
      </w:r>
      <w:r w:rsidRPr="0049573E">
        <w:rPr>
          <w:rFonts w:asciiTheme="minorHAnsi" w:hAnsiTheme="minorHAnsi" w:cstheme="minorHAnsi"/>
          <w:color w:val="242121"/>
        </w:rPr>
        <w:t xml:space="preserve"> 35</w:t>
      </w:r>
      <w:r>
        <w:rPr>
          <w:rFonts w:asciiTheme="minorHAnsi" w:hAnsiTheme="minorHAnsi" w:cstheme="minorHAnsi"/>
          <w:color w:val="242121"/>
        </w:rPr>
        <w:t>.</w:t>
      </w:r>
    </w:p>
  </w:footnote>
  <w:footnote w:id="5">
    <w:p w:rsidR="00562354" w:rsidRPr="00D07661" w:rsidRDefault="00562354" w:rsidP="004F757E">
      <w:pPr>
        <w:pStyle w:val="FootnoteText"/>
        <w:rPr>
          <w:rFonts w:asciiTheme="minorHAnsi" w:hAnsiTheme="minorHAnsi" w:cstheme="minorHAnsi"/>
        </w:rPr>
      </w:pPr>
      <w:r>
        <w:rPr>
          <w:rStyle w:val="FootnoteReference"/>
        </w:rPr>
        <w:footnoteRef/>
      </w:r>
      <w:r>
        <w:t xml:space="preserve"> </w:t>
      </w:r>
      <w:r w:rsidRPr="00D07661">
        <w:rPr>
          <w:rFonts w:asciiTheme="minorHAnsi" w:hAnsiTheme="minorHAnsi" w:cstheme="minorHAnsi"/>
          <w:i/>
        </w:rPr>
        <w:t>C</w:t>
      </w:r>
      <w:r w:rsidRPr="00D07661">
        <w:rPr>
          <w:rFonts w:asciiTheme="minorHAnsi" w:hAnsiTheme="minorHAnsi" w:cstheme="minorHAnsi"/>
          <w:i/>
          <w:iCs/>
          <w:shd w:val="clear" w:color="auto" w:fill="FFFFFF"/>
        </w:rPr>
        <w:t>aesarstone Sdot-Yam Ltd v The World of Marble and Granite CC </w:t>
      </w:r>
      <w:r w:rsidRPr="00C41E96">
        <w:rPr>
          <w:rFonts w:asciiTheme="minorHAnsi" w:hAnsiTheme="minorHAnsi" w:cstheme="minorHAnsi"/>
          <w:b/>
          <w:bCs/>
          <w:u w:val="single"/>
        </w:rPr>
        <w:t>2013 (6) SA 499</w:t>
      </w:r>
      <w:r w:rsidRPr="00D07661">
        <w:rPr>
          <w:rFonts w:asciiTheme="minorHAnsi" w:hAnsiTheme="minorHAnsi" w:cstheme="minorHAnsi"/>
          <w:b/>
          <w:bCs/>
        </w:rPr>
        <w:t xml:space="preserve"> </w:t>
      </w:r>
      <w:r w:rsidRPr="00D07661">
        <w:rPr>
          <w:rFonts w:asciiTheme="minorHAnsi" w:hAnsiTheme="minorHAnsi" w:cstheme="minorHAnsi"/>
          <w:bCs/>
        </w:rPr>
        <w:t xml:space="preserve">(SCA) </w:t>
      </w:r>
      <w:r w:rsidRPr="00D07661">
        <w:rPr>
          <w:rFonts w:asciiTheme="minorHAnsi" w:hAnsiTheme="minorHAnsi" w:cstheme="minorHAnsi"/>
          <w:shd w:val="clear" w:color="auto" w:fill="FFFFFF"/>
        </w:rPr>
        <w:t>paras 18-30.</w:t>
      </w:r>
    </w:p>
  </w:footnote>
  <w:footnote w:id="6">
    <w:p w:rsidR="00957548" w:rsidRPr="003F613C" w:rsidRDefault="00957548">
      <w:pPr>
        <w:pStyle w:val="FootnoteText"/>
        <w:rPr>
          <w:rFonts w:cs="Calibri"/>
        </w:rPr>
      </w:pPr>
      <w:r w:rsidRPr="003F613C">
        <w:rPr>
          <w:rStyle w:val="FootnoteReference"/>
          <w:rFonts w:cs="Calibri"/>
        </w:rPr>
        <w:footnoteRef/>
      </w:r>
      <w:r w:rsidRPr="003F613C">
        <w:rPr>
          <w:rFonts w:cs="Calibri"/>
        </w:rPr>
        <w:t xml:space="preserve"> The Constitution of the Republic of South Africa, Act No, 108 of 1996.</w:t>
      </w:r>
    </w:p>
  </w:footnote>
  <w:footnote w:id="7">
    <w:p w:rsidR="002E5641" w:rsidRPr="003F613C" w:rsidRDefault="002E5641">
      <w:pPr>
        <w:pStyle w:val="FootnoteText"/>
        <w:rPr>
          <w:rFonts w:cs="Calibri"/>
        </w:rPr>
      </w:pPr>
      <w:r w:rsidRPr="003F613C">
        <w:rPr>
          <w:rStyle w:val="FootnoteReference"/>
          <w:rFonts w:cs="Calibri"/>
        </w:rPr>
        <w:footnoteRef/>
      </w:r>
      <w:r w:rsidRPr="003F613C">
        <w:rPr>
          <w:rFonts w:cs="Calibri"/>
        </w:rPr>
        <w:t xml:space="preserve"> Act No, 38 of 2005. Section 9 provides: “</w:t>
      </w:r>
      <w:r w:rsidRPr="003F613C">
        <w:rPr>
          <w:rFonts w:cs="Calibri"/>
          <w:i/>
        </w:rPr>
        <w:t>In all matters concerning the care, protection and well</w:t>
      </w:r>
      <w:r w:rsidRPr="003F613C">
        <w:rPr>
          <w:rFonts w:cs="Calibri"/>
          <w:i/>
        </w:rPr>
        <w:softHyphen/>
        <w:t>being of a child the standard that the child's best interest is of paramount importance, must be applied.”</w:t>
      </w:r>
    </w:p>
  </w:footnote>
  <w:footnote w:id="8">
    <w:p w:rsidR="003F613C" w:rsidRPr="003F613C" w:rsidRDefault="003F613C">
      <w:pPr>
        <w:pStyle w:val="FootnoteText"/>
        <w:rPr>
          <w:rFonts w:cs="Calibri"/>
        </w:rPr>
      </w:pPr>
      <w:r w:rsidRPr="003F613C">
        <w:rPr>
          <w:rStyle w:val="FootnoteReference"/>
          <w:rFonts w:cs="Calibri"/>
        </w:rPr>
        <w:footnoteRef/>
      </w:r>
      <w:r w:rsidR="005178BA">
        <w:rPr>
          <w:rFonts w:cs="Calibri"/>
          <w:iCs/>
          <w:shd w:val="clear" w:color="auto" w:fill="FFFFFF"/>
        </w:rPr>
        <w:t xml:space="preserve">Section 31 (1) of the Maintenance Act 99 of 1998, </w:t>
      </w:r>
      <w:r w:rsidRPr="003F613C">
        <w:rPr>
          <w:rFonts w:cs="Calibri"/>
          <w:i/>
          <w:iCs/>
          <w:shd w:val="clear" w:color="auto" w:fill="FFFFFF"/>
        </w:rPr>
        <w:t xml:space="preserve">Bannatyne v Bannatyne and Another </w:t>
      </w:r>
      <w:r w:rsidRPr="003F613C">
        <w:rPr>
          <w:rFonts w:cs="Calibri"/>
          <w:b/>
          <w:u w:val="single"/>
          <w:shd w:val="clear" w:color="auto" w:fill="FFFFFF"/>
        </w:rPr>
        <w:t>(CCT18/02</w:t>
      </w:r>
      <w:r w:rsidRPr="003F613C">
        <w:rPr>
          <w:rFonts w:cs="Calibri"/>
          <w:u w:val="single"/>
          <w:shd w:val="clear" w:color="auto" w:fill="FFFFFF"/>
        </w:rPr>
        <w:t>) </w:t>
      </w:r>
      <w:hyperlink r:id="rId5" w:tooltip="View Case" w:history="1">
        <w:r w:rsidRPr="003F613C">
          <w:rPr>
            <w:rStyle w:val="Hyperlink"/>
            <w:rFonts w:cs="Calibri"/>
            <w:bCs w:val="0"/>
            <w:color w:val="auto"/>
            <w:shd w:val="clear" w:color="auto" w:fill="FFFFFF"/>
          </w:rPr>
          <w:t>[2002] ZACC 31</w:t>
        </w:r>
      </w:hyperlink>
      <w:r w:rsidRPr="003F613C">
        <w:rPr>
          <w:rFonts w:cs="Calibri"/>
          <w:shd w:val="clear" w:color="auto" w:fill="FFFFFF"/>
        </w:rPr>
        <w:t>; </w:t>
      </w:r>
      <w:hyperlink r:id="rId6" w:tooltip="View LawCiteRecord" w:history="1">
        <w:r w:rsidRPr="003F613C">
          <w:rPr>
            <w:rStyle w:val="Hyperlink"/>
            <w:rFonts w:cs="Calibri"/>
            <w:bCs w:val="0"/>
            <w:color w:val="auto"/>
            <w:shd w:val="clear" w:color="auto" w:fill="FFFFFF"/>
          </w:rPr>
          <w:t>2003 (2) BCLR 111</w:t>
        </w:r>
      </w:hyperlink>
      <w:r w:rsidRPr="003F613C">
        <w:rPr>
          <w:rFonts w:cs="Calibri"/>
          <w:shd w:val="clear" w:color="auto" w:fill="FFFFFF"/>
        </w:rPr>
        <w:t>; </w:t>
      </w:r>
      <w:hyperlink r:id="rId7" w:tooltip="View LawCiteRecord" w:history="1">
        <w:r w:rsidRPr="003F613C">
          <w:rPr>
            <w:rStyle w:val="Hyperlink"/>
            <w:rFonts w:cs="Calibri"/>
            <w:bCs w:val="0"/>
            <w:color w:val="auto"/>
            <w:shd w:val="clear" w:color="auto" w:fill="FFFFFF"/>
          </w:rPr>
          <w:t>2003 (2) SA 363</w:t>
        </w:r>
      </w:hyperlink>
      <w:r w:rsidRPr="003F613C">
        <w:rPr>
          <w:rFonts w:cs="Calibri"/>
          <w:shd w:val="clear" w:color="auto" w:fill="FFFFFF"/>
        </w:rPr>
        <w:t> (CC) (20 December 2002) para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440617"/>
      <w:docPartObj>
        <w:docPartGallery w:val="Page Numbers (Top of Page)"/>
        <w:docPartUnique/>
      </w:docPartObj>
    </w:sdtPr>
    <w:sdtEndPr>
      <w:rPr>
        <w:noProof/>
      </w:rPr>
    </w:sdtEndPr>
    <w:sdtContent>
      <w:p w:rsidR="00562354" w:rsidRDefault="00562354">
        <w:pPr>
          <w:pStyle w:val="Header"/>
          <w:jc w:val="right"/>
        </w:pPr>
        <w:r>
          <w:fldChar w:fldCharType="begin"/>
        </w:r>
        <w:r>
          <w:instrText xml:space="preserve"> PAGE   \* MERGEFORMAT </w:instrText>
        </w:r>
        <w:r>
          <w:fldChar w:fldCharType="separate"/>
        </w:r>
        <w:r w:rsidR="000952E2">
          <w:rPr>
            <w:noProof/>
          </w:rPr>
          <w:t>11</w:t>
        </w:r>
        <w:r>
          <w:rPr>
            <w:noProof/>
          </w:rPr>
          <w:fldChar w:fldCharType="end"/>
        </w:r>
      </w:p>
    </w:sdtContent>
  </w:sdt>
  <w:p w:rsidR="00562354" w:rsidRDefault="005623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6F8C"/>
    <w:multiLevelType w:val="multilevel"/>
    <w:tmpl w:val="4BC67C12"/>
    <w:lvl w:ilvl="0">
      <w:start w:val="2"/>
      <w:numFmt w:val="decimal"/>
      <w:lvlText w:val="%1."/>
      <w:lvlJc w:val="left"/>
      <w:pPr>
        <w:ind w:left="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036574D6"/>
    <w:multiLevelType w:val="hybridMultilevel"/>
    <w:tmpl w:val="E9B20F0C"/>
    <w:lvl w:ilvl="0" w:tplc="B1F8F65C">
      <w:start w:val="1"/>
      <w:numFmt w:val="lowerLetter"/>
      <w:lvlText w:val="(%1)"/>
      <w:lvlJc w:val="left"/>
      <w:pPr>
        <w:ind w:left="1860" w:hanging="4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0AA76666"/>
    <w:multiLevelType w:val="hybridMultilevel"/>
    <w:tmpl w:val="2CB2EFB4"/>
    <w:lvl w:ilvl="0" w:tplc="5E56894A">
      <w:start w:val="1"/>
      <w:numFmt w:val="decimal"/>
      <w:lvlText w:val="%1"/>
      <w:lvlJc w:val="left"/>
      <w:pPr>
        <w:ind w:left="8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3C09B8C">
      <w:start w:val="1"/>
      <w:numFmt w:val="lowerLetter"/>
      <w:lvlText w:val="%2"/>
      <w:lvlJc w:val="left"/>
      <w:pPr>
        <w:ind w:left="11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D9EBAD0">
      <w:start w:val="1"/>
      <w:numFmt w:val="lowerRoman"/>
      <w:lvlText w:val="%3"/>
      <w:lvlJc w:val="left"/>
      <w:pPr>
        <w:ind w:left="18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4A485B2">
      <w:start w:val="1"/>
      <w:numFmt w:val="decimal"/>
      <w:lvlText w:val="%4"/>
      <w:lvlJc w:val="left"/>
      <w:pPr>
        <w:ind w:left="26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F94E618">
      <w:start w:val="1"/>
      <w:numFmt w:val="lowerLetter"/>
      <w:lvlText w:val="%5"/>
      <w:lvlJc w:val="left"/>
      <w:pPr>
        <w:ind w:left="33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94879A0">
      <w:start w:val="1"/>
      <w:numFmt w:val="lowerRoman"/>
      <w:lvlText w:val="%6"/>
      <w:lvlJc w:val="left"/>
      <w:pPr>
        <w:ind w:left="40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F1A1A2C">
      <w:start w:val="1"/>
      <w:numFmt w:val="decimal"/>
      <w:lvlText w:val="%7"/>
      <w:lvlJc w:val="left"/>
      <w:pPr>
        <w:ind w:left="47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5EA1626">
      <w:start w:val="1"/>
      <w:numFmt w:val="lowerLetter"/>
      <w:lvlText w:val="%8"/>
      <w:lvlJc w:val="left"/>
      <w:pPr>
        <w:ind w:left="54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5D27AF2">
      <w:start w:val="1"/>
      <w:numFmt w:val="lowerRoman"/>
      <w:lvlText w:val="%9"/>
      <w:lvlJc w:val="left"/>
      <w:pPr>
        <w:ind w:left="62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nsid w:val="0E144D99"/>
    <w:multiLevelType w:val="hybridMultilevel"/>
    <w:tmpl w:val="1AC20670"/>
    <w:lvl w:ilvl="0" w:tplc="56BE0A3E">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F6F48CB"/>
    <w:multiLevelType w:val="hybridMultilevel"/>
    <w:tmpl w:val="BDF85A2C"/>
    <w:lvl w:ilvl="0" w:tplc="548AC9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12C828D1"/>
    <w:multiLevelType w:val="multilevel"/>
    <w:tmpl w:val="3D22BB6A"/>
    <w:lvl w:ilvl="0">
      <w:start w:val="2"/>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0D36A7"/>
    <w:multiLevelType w:val="hybridMultilevel"/>
    <w:tmpl w:val="D0A26CD6"/>
    <w:lvl w:ilvl="0" w:tplc="C8ACEC7C">
      <w:start w:val="1"/>
      <w:numFmt w:val="lowerLetter"/>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C412166"/>
    <w:multiLevelType w:val="multilevel"/>
    <w:tmpl w:val="14A20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EC51FD8"/>
    <w:multiLevelType w:val="hybridMultilevel"/>
    <w:tmpl w:val="24B6D36A"/>
    <w:lvl w:ilvl="0" w:tplc="AE2C58D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BB57831"/>
    <w:multiLevelType w:val="hybridMultilevel"/>
    <w:tmpl w:val="EC18E924"/>
    <w:lvl w:ilvl="0" w:tplc="5FFE10A6">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E025143"/>
    <w:multiLevelType w:val="multilevel"/>
    <w:tmpl w:val="93C6A07C"/>
    <w:lvl w:ilvl="0">
      <w:start w:val="2"/>
      <w:numFmt w:val="decimal"/>
      <w:lvlText w:val="%1."/>
      <w:lvlJc w:val="left"/>
      <w:pPr>
        <w:ind w:left="360" w:hanging="360"/>
      </w:pPr>
      <w:rPr>
        <w:rFonts w:hint="default"/>
        <w:i w:val="0"/>
        <w:sz w:val="24"/>
        <w:szCs w:val="24"/>
      </w:rPr>
    </w:lvl>
    <w:lvl w:ilvl="1">
      <w:start w:val="2"/>
      <w:numFmt w:val="decimal"/>
      <w:lvlText w:val="%1.%2."/>
      <w:lvlJc w:val="left"/>
      <w:pPr>
        <w:ind w:left="1430" w:hanging="720"/>
      </w:pPr>
      <w:rPr>
        <w:rFonts w:hint="default"/>
        <w:i w:val="0"/>
        <w:sz w:val="24"/>
        <w:szCs w:val="24"/>
      </w:rPr>
    </w:lvl>
    <w:lvl w:ilvl="2">
      <w:start w:val="1"/>
      <w:numFmt w:val="decimal"/>
      <w:lvlText w:val="%1.%2.%3."/>
      <w:lvlJc w:val="left"/>
      <w:pPr>
        <w:ind w:left="2160" w:hanging="720"/>
      </w:pPr>
      <w:rPr>
        <w:rFonts w:hint="default"/>
        <w:i/>
        <w:sz w:val="20"/>
      </w:rPr>
    </w:lvl>
    <w:lvl w:ilvl="3">
      <w:start w:val="1"/>
      <w:numFmt w:val="decimal"/>
      <w:lvlText w:val="%1.%2.%3.%4."/>
      <w:lvlJc w:val="left"/>
      <w:pPr>
        <w:ind w:left="3240" w:hanging="1080"/>
      </w:pPr>
      <w:rPr>
        <w:rFonts w:hint="default"/>
        <w:i/>
        <w:sz w:val="20"/>
      </w:rPr>
    </w:lvl>
    <w:lvl w:ilvl="4">
      <w:start w:val="1"/>
      <w:numFmt w:val="decimal"/>
      <w:lvlText w:val="%1.%2.%3.%4.%5."/>
      <w:lvlJc w:val="left"/>
      <w:pPr>
        <w:ind w:left="3960" w:hanging="1080"/>
      </w:pPr>
      <w:rPr>
        <w:rFonts w:hint="default"/>
        <w:i/>
        <w:sz w:val="20"/>
      </w:rPr>
    </w:lvl>
    <w:lvl w:ilvl="5">
      <w:start w:val="1"/>
      <w:numFmt w:val="decimal"/>
      <w:lvlText w:val="%1.%2.%3.%4.%5.%6."/>
      <w:lvlJc w:val="left"/>
      <w:pPr>
        <w:ind w:left="5040" w:hanging="1440"/>
      </w:pPr>
      <w:rPr>
        <w:rFonts w:hint="default"/>
        <w:i/>
        <w:sz w:val="20"/>
      </w:rPr>
    </w:lvl>
    <w:lvl w:ilvl="6">
      <w:start w:val="1"/>
      <w:numFmt w:val="decimal"/>
      <w:lvlText w:val="%1.%2.%3.%4.%5.%6.%7."/>
      <w:lvlJc w:val="left"/>
      <w:pPr>
        <w:ind w:left="5760" w:hanging="1440"/>
      </w:pPr>
      <w:rPr>
        <w:rFonts w:hint="default"/>
        <w:i/>
        <w:sz w:val="20"/>
      </w:rPr>
    </w:lvl>
    <w:lvl w:ilvl="7">
      <w:start w:val="1"/>
      <w:numFmt w:val="decimal"/>
      <w:lvlText w:val="%1.%2.%3.%4.%5.%6.%7.%8."/>
      <w:lvlJc w:val="left"/>
      <w:pPr>
        <w:ind w:left="6840" w:hanging="1800"/>
      </w:pPr>
      <w:rPr>
        <w:rFonts w:hint="default"/>
        <w:i/>
        <w:sz w:val="20"/>
      </w:rPr>
    </w:lvl>
    <w:lvl w:ilvl="8">
      <w:start w:val="1"/>
      <w:numFmt w:val="decimal"/>
      <w:lvlText w:val="%1.%2.%3.%4.%5.%6.%7.%8.%9."/>
      <w:lvlJc w:val="left"/>
      <w:pPr>
        <w:ind w:left="7920" w:hanging="2160"/>
      </w:pPr>
      <w:rPr>
        <w:rFonts w:hint="default"/>
        <w:i/>
        <w:sz w:val="20"/>
      </w:rPr>
    </w:lvl>
  </w:abstractNum>
  <w:abstractNum w:abstractNumId="11">
    <w:nsid w:val="2F4E05B7"/>
    <w:multiLevelType w:val="multilevel"/>
    <w:tmpl w:val="0DBE88E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F9658A7"/>
    <w:multiLevelType w:val="multilevel"/>
    <w:tmpl w:val="70B099C6"/>
    <w:lvl w:ilvl="0">
      <w:start w:val="5"/>
      <w:numFmt w:val="decimal"/>
      <w:lvlText w:val="%1."/>
      <w:lvlJc w:val="left"/>
      <w:pPr>
        <w:ind w:left="456" w:hanging="456"/>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358B6081"/>
    <w:multiLevelType w:val="hybridMultilevel"/>
    <w:tmpl w:val="7EF2B1EC"/>
    <w:lvl w:ilvl="0" w:tplc="5CDE0AEC">
      <w:start w:val="1"/>
      <w:numFmt w:val="decimal"/>
      <w:lvlText w:val="(%1)"/>
      <w:lvlJc w:val="left"/>
      <w:pPr>
        <w:ind w:left="1080" w:hanging="360"/>
      </w:pPr>
      <w:rPr>
        <w:rFonts w:eastAsia="Times New Roman"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5DA2344"/>
    <w:multiLevelType w:val="hybridMultilevel"/>
    <w:tmpl w:val="54106F06"/>
    <w:lvl w:ilvl="0" w:tplc="D4F2E934">
      <w:start w:val="1"/>
      <w:numFmt w:val="decimal"/>
      <w:lvlText w:val="%1"/>
      <w:lvlJc w:val="left"/>
      <w:pPr>
        <w:ind w:left="8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ED4E972">
      <w:start w:val="1"/>
      <w:numFmt w:val="lowerLetter"/>
      <w:lvlText w:val="%2"/>
      <w:lvlJc w:val="left"/>
      <w:pPr>
        <w:ind w:left="10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64AB4B2">
      <w:start w:val="1"/>
      <w:numFmt w:val="lowerRoman"/>
      <w:lvlText w:val="%3"/>
      <w:lvlJc w:val="left"/>
      <w:pPr>
        <w:ind w:left="18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4188594">
      <w:start w:val="1"/>
      <w:numFmt w:val="decimal"/>
      <w:lvlText w:val="%4"/>
      <w:lvlJc w:val="left"/>
      <w:pPr>
        <w:ind w:left="2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854736E">
      <w:start w:val="1"/>
      <w:numFmt w:val="lowerLetter"/>
      <w:lvlText w:val="%5"/>
      <w:lvlJc w:val="left"/>
      <w:pPr>
        <w:ind w:left="32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6DCC148">
      <w:start w:val="1"/>
      <w:numFmt w:val="lowerRoman"/>
      <w:lvlText w:val="%6"/>
      <w:lvlJc w:val="left"/>
      <w:pPr>
        <w:ind w:left="3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4FA0F76">
      <w:start w:val="1"/>
      <w:numFmt w:val="decimal"/>
      <w:lvlText w:val="%7"/>
      <w:lvlJc w:val="left"/>
      <w:pPr>
        <w:ind w:left="4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31C450E">
      <w:start w:val="1"/>
      <w:numFmt w:val="lowerLetter"/>
      <w:lvlText w:val="%8"/>
      <w:lvlJc w:val="left"/>
      <w:pPr>
        <w:ind w:left="5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DFA3BA8">
      <w:start w:val="1"/>
      <w:numFmt w:val="lowerRoman"/>
      <w:lvlText w:val="%9"/>
      <w:lvlJc w:val="left"/>
      <w:pPr>
        <w:ind w:left="6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5">
    <w:nsid w:val="39A9501E"/>
    <w:multiLevelType w:val="hybridMultilevel"/>
    <w:tmpl w:val="DB828448"/>
    <w:lvl w:ilvl="0" w:tplc="80A2352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39F53B89"/>
    <w:multiLevelType w:val="multilevel"/>
    <w:tmpl w:val="4C3269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961608"/>
    <w:multiLevelType w:val="multilevel"/>
    <w:tmpl w:val="7B9EF384"/>
    <w:lvl w:ilvl="0">
      <w:start w:val="1"/>
      <w:numFmt w:val="decimal"/>
      <w:lvlText w:val="%1."/>
      <w:lvlJc w:val="left"/>
      <w:pPr>
        <w:ind w:left="1440" w:hanging="360"/>
      </w:pPr>
      <w:rPr>
        <w:rFonts w:hint="default"/>
        <w:sz w:val="24"/>
        <w:szCs w:val="24"/>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18">
    <w:nsid w:val="3D290B68"/>
    <w:multiLevelType w:val="hybridMultilevel"/>
    <w:tmpl w:val="BB3EADF0"/>
    <w:lvl w:ilvl="0" w:tplc="1E04E29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3D885A79"/>
    <w:multiLevelType w:val="multilevel"/>
    <w:tmpl w:val="318643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19775F9"/>
    <w:multiLevelType w:val="multilevel"/>
    <w:tmpl w:val="493C15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1C86A51"/>
    <w:multiLevelType w:val="hybridMultilevel"/>
    <w:tmpl w:val="0AACBA5A"/>
    <w:lvl w:ilvl="0" w:tplc="1C09000F">
      <w:start w:val="3"/>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43FB277E"/>
    <w:multiLevelType w:val="hybridMultilevel"/>
    <w:tmpl w:val="9FAAA4FC"/>
    <w:lvl w:ilvl="0" w:tplc="14546016">
      <w:start w:val="2"/>
      <w:numFmt w:val="lowerRoman"/>
      <w:lvlText w:val="(%1)"/>
      <w:lvlJc w:val="left"/>
      <w:pPr>
        <w:ind w:left="2640" w:hanging="720"/>
      </w:pPr>
      <w:rPr>
        <w:rFonts w:hint="default"/>
      </w:rPr>
    </w:lvl>
    <w:lvl w:ilvl="1" w:tplc="1C090019" w:tentative="1">
      <w:start w:val="1"/>
      <w:numFmt w:val="lowerLetter"/>
      <w:lvlText w:val="%2."/>
      <w:lvlJc w:val="left"/>
      <w:pPr>
        <w:ind w:left="3000" w:hanging="360"/>
      </w:pPr>
    </w:lvl>
    <w:lvl w:ilvl="2" w:tplc="1C09001B" w:tentative="1">
      <w:start w:val="1"/>
      <w:numFmt w:val="lowerRoman"/>
      <w:lvlText w:val="%3."/>
      <w:lvlJc w:val="right"/>
      <w:pPr>
        <w:ind w:left="3720" w:hanging="180"/>
      </w:pPr>
    </w:lvl>
    <w:lvl w:ilvl="3" w:tplc="1C09000F" w:tentative="1">
      <w:start w:val="1"/>
      <w:numFmt w:val="decimal"/>
      <w:lvlText w:val="%4."/>
      <w:lvlJc w:val="left"/>
      <w:pPr>
        <w:ind w:left="4440" w:hanging="360"/>
      </w:pPr>
    </w:lvl>
    <w:lvl w:ilvl="4" w:tplc="1C090019" w:tentative="1">
      <w:start w:val="1"/>
      <w:numFmt w:val="lowerLetter"/>
      <w:lvlText w:val="%5."/>
      <w:lvlJc w:val="left"/>
      <w:pPr>
        <w:ind w:left="5160" w:hanging="360"/>
      </w:pPr>
    </w:lvl>
    <w:lvl w:ilvl="5" w:tplc="1C09001B" w:tentative="1">
      <w:start w:val="1"/>
      <w:numFmt w:val="lowerRoman"/>
      <w:lvlText w:val="%6."/>
      <w:lvlJc w:val="right"/>
      <w:pPr>
        <w:ind w:left="5880" w:hanging="180"/>
      </w:pPr>
    </w:lvl>
    <w:lvl w:ilvl="6" w:tplc="1C09000F" w:tentative="1">
      <w:start w:val="1"/>
      <w:numFmt w:val="decimal"/>
      <w:lvlText w:val="%7."/>
      <w:lvlJc w:val="left"/>
      <w:pPr>
        <w:ind w:left="6600" w:hanging="360"/>
      </w:pPr>
    </w:lvl>
    <w:lvl w:ilvl="7" w:tplc="1C090019" w:tentative="1">
      <w:start w:val="1"/>
      <w:numFmt w:val="lowerLetter"/>
      <w:lvlText w:val="%8."/>
      <w:lvlJc w:val="left"/>
      <w:pPr>
        <w:ind w:left="7320" w:hanging="360"/>
      </w:pPr>
    </w:lvl>
    <w:lvl w:ilvl="8" w:tplc="1C09001B" w:tentative="1">
      <w:start w:val="1"/>
      <w:numFmt w:val="lowerRoman"/>
      <w:lvlText w:val="%9."/>
      <w:lvlJc w:val="right"/>
      <w:pPr>
        <w:ind w:left="8040" w:hanging="180"/>
      </w:pPr>
    </w:lvl>
  </w:abstractNum>
  <w:abstractNum w:abstractNumId="23">
    <w:nsid w:val="44577381"/>
    <w:multiLevelType w:val="multilevel"/>
    <w:tmpl w:val="DB4230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F10664"/>
    <w:multiLevelType w:val="hybridMultilevel"/>
    <w:tmpl w:val="8244D4E4"/>
    <w:lvl w:ilvl="0" w:tplc="E7146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1870169"/>
    <w:multiLevelType w:val="hybridMultilevel"/>
    <w:tmpl w:val="4AC009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29C7D8E"/>
    <w:multiLevelType w:val="hybridMultilevel"/>
    <w:tmpl w:val="4154B1B6"/>
    <w:lvl w:ilvl="0" w:tplc="00889A92">
      <w:start w:val="1"/>
      <w:numFmt w:val="lowerLetter"/>
      <w:lvlText w:val="(%1)"/>
      <w:lvlJc w:val="left"/>
      <w:pPr>
        <w:ind w:left="192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7">
    <w:nsid w:val="532B6C4F"/>
    <w:multiLevelType w:val="multilevel"/>
    <w:tmpl w:val="519AF4F6"/>
    <w:lvl w:ilvl="0">
      <w:start w:val="1"/>
      <w:numFmt w:val="decimal"/>
      <w:lvlText w:val="[%1.]"/>
      <w:lvlJc w:val="left"/>
      <w:pPr>
        <w:ind w:left="720" w:hanging="360"/>
      </w:pPr>
      <w:rPr>
        <w:rFonts w:cs="Times New Roman"/>
      </w:rPr>
    </w:lvl>
    <w:lvl w:ilvl="1">
      <w:start w:val="4"/>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040" w:hanging="1800"/>
      </w:pPr>
      <w:rPr>
        <w:rFonts w:cs="Times New Roman"/>
      </w:rPr>
    </w:lvl>
  </w:abstractNum>
  <w:abstractNum w:abstractNumId="28">
    <w:nsid w:val="55E0396A"/>
    <w:multiLevelType w:val="hybridMultilevel"/>
    <w:tmpl w:val="D06EA46C"/>
    <w:lvl w:ilvl="0" w:tplc="AACAB7DE">
      <w:start w:val="1"/>
      <w:numFmt w:val="decimal"/>
      <w:lvlText w:val="%1."/>
      <w:lvlJc w:val="left"/>
      <w:pPr>
        <w:ind w:left="720" w:hanging="720"/>
      </w:pPr>
      <w:rPr>
        <w:rFonts w:cs="Times New Roman"/>
        <w:b w:val="0"/>
        <w:i w:val="0"/>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9">
    <w:nsid w:val="56720F8E"/>
    <w:multiLevelType w:val="hybridMultilevel"/>
    <w:tmpl w:val="4B9E72F0"/>
    <w:lvl w:ilvl="0" w:tplc="37F659B8">
      <w:start w:val="1"/>
      <w:numFmt w:val="decimal"/>
      <w:lvlText w:val="%1."/>
      <w:lvlJc w:val="left"/>
      <w:pPr>
        <w:ind w:left="1080" w:hanging="360"/>
      </w:pPr>
      <w:rPr>
        <w:rFonts w:eastAsia="Times New Roman"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63306C17"/>
    <w:multiLevelType w:val="hybridMultilevel"/>
    <w:tmpl w:val="DE1EE834"/>
    <w:lvl w:ilvl="0" w:tplc="2A10FD58">
      <w:start w:val="1"/>
      <w:numFmt w:val="decimal"/>
      <w:lvlText w:val="(%1)"/>
      <w:lvlJc w:val="left"/>
      <w:pPr>
        <w:ind w:left="720" w:hanging="360"/>
      </w:pPr>
      <w:rPr>
        <w:rFonts w:hint="default"/>
        <w:i w:val="0"/>
        <w:color w:val="auto"/>
        <w:sz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56A544D"/>
    <w:multiLevelType w:val="multilevel"/>
    <w:tmpl w:val="88769284"/>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nsid w:val="65942BC2"/>
    <w:multiLevelType w:val="multilevel"/>
    <w:tmpl w:val="EEA8361E"/>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3">
    <w:nsid w:val="66517B40"/>
    <w:multiLevelType w:val="hybridMultilevel"/>
    <w:tmpl w:val="7B5875AE"/>
    <w:lvl w:ilvl="0" w:tplc="F36408F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4">
    <w:nsid w:val="68B82941"/>
    <w:multiLevelType w:val="hybridMultilevel"/>
    <w:tmpl w:val="C27C878A"/>
    <w:lvl w:ilvl="0" w:tplc="2F180BAA">
      <w:start w:val="9"/>
      <w:numFmt w:val="lowerLetter"/>
      <w:lvlText w:val="(%1)"/>
      <w:lvlJc w:val="left"/>
      <w:pPr>
        <w:ind w:left="1920" w:hanging="36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35">
    <w:nsid w:val="68D86B29"/>
    <w:multiLevelType w:val="hybridMultilevel"/>
    <w:tmpl w:val="7EE48522"/>
    <w:lvl w:ilvl="0" w:tplc="55ACFA0E">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6">
    <w:nsid w:val="69B22A08"/>
    <w:multiLevelType w:val="hybridMultilevel"/>
    <w:tmpl w:val="0192838C"/>
    <w:lvl w:ilvl="0" w:tplc="E91A245A">
      <w:start w:val="1"/>
      <w:numFmt w:val="decimal"/>
      <w:lvlText w:val="(%1)"/>
      <w:lvlJc w:val="left"/>
      <w:pPr>
        <w:ind w:left="1800" w:hanging="360"/>
      </w:pPr>
      <w:rPr>
        <w:rFonts w:hint="default"/>
        <w:i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7">
    <w:nsid w:val="6CA6670B"/>
    <w:multiLevelType w:val="hybridMultilevel"/>
    <w:tmpl w:val="BB52D360"/>
    <w:lvl w:ilvl="0" w:tplc="419438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1A3462F"/>
    <w:multiLevelType w:val="multilevel"/>
    <w:tmpl w:val="8B722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631AAD"/>
    <w:multiLevelType w:val="hybridMultilevel"/>
    <w:tmpl w:val="EBB417CA"/>
    <w:lvl w:ilvl="0" w:tplc="2D441152">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40">
    <w:nsid w:val="774F598E"/>
    <w:multiLevelType w:val="multilevel"/>
    <w:tmpl w:val="2C146BCE"/>
    <w:lvl w:ilvl="0">
      <w:start w:val="1"/>
      <w:numFmt w:val="decimal"/>
      <w:lvlText w:val="%1."/>
      <w:lvlJc w:val="left"/>
      <w:pPr>
        <w:ind w:left="408" w:hanging="360"/>
      </w:pPr>
      <w:rPr>
        <w:rFonts w:hint="default"/>
      </w:rPr>
    </w:lvl>
    <w:lvl w:ilvl="1">
      <w:start w:val="9"/>
      <w:numFmt w:val="decimal"/>
      <w:isLgl/>
      <w:lvlText w:val="%1.%2"/>
      <w:lvlJc w:val="left"/>
      <w:pPr>
        <w:ind w:left="1550" w:hanging="720"/>
      </w:pPr>
      <w:rPr>
        <w:rFonts w:eastAsia="Calibri" w:hint="default"/>
      </w:rPr>
    </w:lvl>
    <w:lvl w:ilvl="2">
      <w:start w:val="1"/>
      <w:numFmt w:val="decimal"/>
      <w:isLgl/>
      <w:lvlText w:val="%1.%2.%3"/>
      <w:lvlJc w:val="left"/>
      <w:pPr>
        <w:ind w:left="2332" w:hanging="720"/>
      </w:pPr>
      <w:rPr>
        <w:rFonts w:eastAsia="Calibri" w:hint="default"/>
      </w:rPr>
    </w:lvl>
    <w:lvl w:ilvl="3">
      <w:start w:val="1"/>
      <w:numFmt w:val="decimal"/>
      <w:isLgl/>
      <w:lvlText w:val="%1.%2.%3.%4"/>
      <w:lvlJc w:val="left"/>
      <w:pPr>
        <w:ind w:left="3474" w:hanging="1080"/>
      </w:pPr>
      <w:rPr>
        <w:rFonts w:eastAsia="Calibri" w:hint="default"/>
      </w:rPr>
    </w:lvl>
    <w:lvl w:ilvl="4">
      <w:start w:val="1"/>
      <w:numFmt w:val="decimal"/>
      <w:isLgl/>
      <w:lvlText w:val="%1.%2.%3.%4.%5"/>
      <w:lvlJc w:val="left"/>
      <w:pPr>
        <w:ind w:left="4256" w:hanging="1080"/>
      </w:pPr>
      <w:rPr>
        <w:rFonts w:eastAsia="Calibri" w:hint="default"/>
      </w:rPr>
    </w:lvl>
    <w:lvl w:ilvl="5">
      <w:start w:val="1"/>
      <w:numFmt w:val="decimal"/>
      <w:isLgl/>
      <w:lvlText w:val="%1.%2.%3.%4.%5.%6"/>
      <w:lvlJc w:val="left"/>
      <w:pPr>
        <w:ind w:left="5398" w:hanging="1440"/>
      </w:pPr>
      <w:rPr>
        <w:rFonts w:eastAsia="Calibri" w:hint="default"/>
      </w:rPr>
    </w:lvl>
    <w:lvl w:ilvl="6">
      <w:start w:val="1"/>
      <w:numFmt w:val="decimal"/>
      <w:isLgl/>
      <w:lvlText w:val="%1.%2.%3.%4.%5.%6.%7"/>
      <w:lvlJc w:val="left"/>
      <w:pPr>
        <w:ind w:left="6540" w:hanging="1800"/>
      </w:pPr>
      <w:rPr>
        <w:rFonts w:eastAsia="Calibri" w:hint="default"/>
      </w:rPr>
    </w:lvl>
    <w:lvl w:ilvl="7">
      <w:start w:val="1"/>
      <w:numFmt w:val="decimal"/>
      <w:isLgl/>
      <w:lvlText w:val="%1.%2.%3.%4.%5.%6.%7.%8"/>
      <w:lvlJc w:val="left"/>
      <w:pPr>
        <w:ind w:left="7322" w:hanging="1800"/>
      </w:pPr>
      <w:rPr>
        <w:rFonts w:eastAsia="Calibri" w:hint="default"/>
      </w:rPr>
    </w:lvl>
    <w:lvl w:ilvl="8">
      <w:start w:val="1"/>
      <w:numFmt w:val="decimal"/>
      <w:isLgl/>
      <w:lvlText w:val="%1.%2.%3.%4.%5.%6.%7.%8.%9"/>
      <w:lvlJc w:val="left"/>
      <w:pPr>
        <w:ind w:left="8464" w:hanging="2160"/>
      </w:pPr>
      <w:rPr>
        <w:rFonts w:eastAsia="Calibri" w:hint="default"/>
      </w:rPr>
    </w:lvl>
  </w:abstractNum>
  <w:abstractNum w:abstractNumId="41">
    <w:nsid w:val="7E88777E"/>
    <w:multiLevelType w:val="hybridMultilevel"/>
    <w:tmpl w:val="1B4EF402"/>
    <w:lvl w:ilvl="0" w:tplc="24B0FC5C">
      <w:start w:val="1"/>
      <w:numFmt w:val="decimal"/>
      <w:lvlText w:val="%1."/>
      <w:lvlJc w:val="left"/>
      <w:pPr>
        <w:ind w:left="1070" w:hanging="360"/>
      </w:pPr>
      <w:rPr>
        <w:rFonts w:hint="default"/>
        <w:i w:val="0"/>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num w:numId="1">
    <w:abstractNumId w:val="8"/>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24"/>
  </w:num>
  <w:num w:numId="9">
    <w:abstractNumId w:val="16"/>
  </w:num>
  <w:num w:numId="10">
    <w:abstractNumId w:val="23"/>
  </w:num>
  <w:num w:numId="11">
    <w:abstractNumId w:val="1"/>
  </w:num>
  <w:num w:numId="12">
    <w:abstractNumId w:val="39"/>
  </w:num>
  <w:num w:numId="13">
    <w:abstractNumId w:val="5"/>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9"/>
  </w:num>
  <w:num w:numId="20">
    <w:abstractNumId w:val="32"/>
  </w:num>
  <w:num w:numId="21">
    <w:abstractNumId w:val="14"/>
  </w:num>
  <w:num w:numId="22">
    <w:abstractNumId w:val="2"/>
  </w:num>
  <w:num w:numId="23">
    <w:abstractNumId w:val="0"/>
  </w:num>
  <w:num w:numId="24">
    <w:abstractNumId w:val="40"/>
  </w:num>
  <w:num w:numId="25">
    <w:abstractNumId w:val="18"/>
  </w:num>
  <w:num w:numId="26">
    <w:abstractNumId w:val="33"/>
  </w:num>
  <w:num w:numId="27">
    <w:abstractNumId w:val="26"/>
  </w:num>
  <w:num w:numId="28">
    <w:abstractNumId w:val="34"/>
  </w:num>
  <w:num w:numId="29">
    <w:abstractNumId w:val="22"/>
  </w:num>
  <w:num w:numId="30">
    <w:abstractNumId w:val="15"/>
  </w:num>
  <w:num w:numId="31">
    <w:abstractNumId w:val="30"/>
  </w:num>
  <w:num w:numId="32">
    <w:abstractNumId w:val="17"/>
  </w:num>
  <w:num w:numId="33">
    <w:abstractNumId w:val="37"/>
  </w:num>
  <w:num w:numId="34">
    <w:abstractNumId w:val="25"/>
  </w:num>
  <w:num w:numId="35">
    <w:abstractNumId w:val="9"/>
  </w:num>
  <w:num w:numId="36">
    <w:abstractNumId w:val="4"/>
  </w:num>
  <w:num w:numId="37">
    <w:abstractNumId w:val="35"/>
  </w:num>
  <w:num w:numId="38">
    <w:abstractNumId w:val="21"/>
  </w:num>
  <w:num w:numId="39">
    <w:abstractNumId w:val="10"/>
  </w:num>
  <w:num w:numId="40">
    <w:abstractNumId w:val="36"/>
  </w:num>
  <w:num w:numId="41">
    <w:abstractNumId w:val="31"/>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0F"/>
    <w:rsid w:val="00001850"/>
    <w:rsid w:val="0000303C"/>
    <w:rsid w:val="00004742"/>
    <w:rsid w:val="000051EA"/>
    <w:rsid w:val="0000679C"/>
    <w:rsid w:val="00006B63"/>
    <w:rsid w:val="000166EB"/>
    <w:rsid w:val="000167D1"/>
    <w:rsid w:val="00016ABD"/>
    <w:rsid w:val="000179D0"/>
    <w:rsid w:val="00021C6A"/>
    <w:rsid w:val="00022171"/>
    <w:rsid w:val="000225F7"/>
    <w:rsid w:val="00022CA9"/>
    <w:rsid w:val="0002465D"/>
    <w:rsid w:val="00024A54"/>
    <w:rsid w:val="000250B5"/>
    <w:rsid w:val="000278D1"/>
    <w:rsid w:val="00027D6E"/>
    <w:rsid w:val="000303AC"/>
    <w:rsid w:val="000361B2"/>
    <w:rsid w:val="00036C12"/>
    <w:rsid w:val="00040AB8"/>
    <w:rsid w:val="00043F36"/>
    <w:rsid w:val="00043FD9"/>
    <w:rsid w:val="000440DC"/>
    <w:rsid w:val="00044AA1"/>
    <w:rsid w:val="00046F37"/>
    <w:rsid w:val="00052A26"/>
    <w:rsid w:val="0005438C"/>
    <w:rsid w:val="00054CC3"/>
    <w:rsid w:val="00054D78"/>
    <w:rsid w:val="00056A5E"/>
    <w:rsid w:val="0005712D"/>
    <w:rsid w:val="000615D3"/>
    <w:rsid w:val="00063B34"/>
    <w:rsid w:val="00063BCC"/>
    <w:rsid w:val="00065F0A"/>
    <w:rsid w:val="00066F64"/>
    <w:rsid w:val="00067FC1"/>
    <w:rsid w:val="00067FDE"/>
    <w:rsid w:val="0007110A"/>
    <w:rsid w:val="00075CF4"/>
    <w:rsid w:val="000800DE"/>
    <w:rsid w:val="000811F5"/>
    <w:rsid w:val="00081988"/>
    <w:rsid w:val="000828DC"/>
    <w:rsid w:val="0008324E"/>
    <w:rsid w:val="00084193"/>
    <w:rsid w:val="0008475B"/>
    <w:rsid w:val="00084D4C"/>
    <w:rsid w:val="00085C72"/>
    <w:rsid w:val="00086AD3"/>
    <w:rsid w:val="000878A1"/>
    <w:rsid w:val="00087E57"/>
    <w:rsid w:val="00093C8D"/>
    <w:rsid w:val="000943B6"/>
    <w:rsid w:val="00094B9F"/>
    <w:rsid w:val="000952E2"/>
    <w:rsid w:val="00096E9A"/>
    <w:rsid w:val="000970DB"/>
    <w:rsid w:val="000973ED"/>
    <w:rsid w:val="000A1244"/>
    <w:rsid w:val="000A2F22"/>
    <w:rsid w:val="000A3D47"/>
    <w:rsid w:val="000A6F7B"/>
    <w:rsid w:val="000A7223"/>
    <w:rsid w:val="000B0C23"/>
    <w:rsid w:val="000B0D08"/>
    <w:rsid w:val="000B0DA0"/>
    <w:rsid w:val="000B35BE"/>
    <w:rsid w:val="000B510F"/>
    <w:rsid w:val="000B577E"/>
    <w:rsid w:val="000B66F4"/>
    <w:rsid w:val="000B69C9"/>
    <w:rsid w:val="000C0049"/>
    <w:rsid w:val="000C20F6"/>
    <w:rsid w:val="000C3808"/>
    <w:rsid w:val="000C62CC"/>
    <w:rsid w:val="000D073B"/>
    <w:rsid w:val="000D100E"/>
    <w:rsid w:val="000D289F"/>
    <w:rsid w:val="000D33BC"/>
    <w:rsid w:val="000D3C8E"/>
    <w:rsid w:val="000D75F5"/>
    <w:rsid w:val="000E04D2"/>
    <w:rsid w:val="000E253B"/>
    <w:rsid w:val="000E4241"/>
    <w:rsid w:val="000E7221"/>
    <w:rsid w:val="000F30A7"/>
    <w:rsid w:val="000F4E31"/>
    <w:rsid w:val="000F6812"/>
    <w:rsid w:val="000F7B24"/>
    <w:rsid w:val="0010252E"/>
    <w:rsid w:val="00107105"/>
    <w:rsid w:val="0011030D"/>
    <w:rsid w:val="001105DF"/>
    <w:rsid w:val="00113015"/>
    <w:rsid w:val="00113977"/>
    <w:rsid w:val="00114385"/>
    <w:rsid w:val="001200E3"/>
    <w:rsid w:val="001207EA"/>
    <w:rsid w:val="00122E96"/>
    <w:rsid w:val="001235F9"/>
    <w:rsid w:val="0012383C"/>
    <w:rsid w:val="00130482"/>
    <w:rsid w:val="00130FEF"/>
    <w:rsid w:val="00133CCB"/>
    <w:rsid w:val="0013605B"/>
    <w:rsid w:val="00136FC9"/>
    <w:rsid w:val="001377DD"/>
    <w:rsid w:val="0014244C"/>
    <w:rsid w:val="001425BC"/>
    <w:rsid w:val="0014277B"/>
    <w:rsid w:val="0015234D"/>
    <w:rsid w:val="0015636B"/>
    <w:rsid w:val="00156583"/>
    <w:rsid w:val="001620A3"/>
    <w:rsid w:val="0016241A"/>
    <w:rsid w:val="001627D4"/>
    <w:rsid w:val="00163E1A"/>
    <w:rsid w:val="00165731"/>
    <w:rsid w:val="00166E97"/>
    <w:rsid w:val="001707D5"/>
    <w:rsid w:val="0017195F"/>
    <w:rsid w:val="0017494A"/>
    <w:rsid w:val="00174D7B"/>
    <w:rsid w:val="00182730"/>
    <w:rsid w:val="00186FEC"/>
    <w:rsid w:val="001876D1"/>
    <w:rsid w:val="00187FAC"/>
    <w:rsid w:val="001909C2"/>
    <w:rsid w:val="00192B44"/>
    <w:rsid w:val="00193C05"/>
    <w:rsid w:val="001948F4"/>
    <w:rsid w:val="00195ABB"/>
    <w:rsid w:val="00197399"/>
    <w:rsid w:val="00197831"/>
    <w:rsid w:val="001A3AF4"/>
    <w:rsid w:val="001A4B1C"/>
    <w:rsid w:val="001A7254"/>
    <w:rsid w:val="001B1831"/>
    <w:rsid w:val="001B1B55"/>
    <w:rsid w:val="001B2DBD"/>
    <w:rsid w:val="001B4F8B"/>
    <w:rsid w:val="001B5EE7"/>
    <w:rsid w:val="001C196C"/>
    <w:rsid w:val="001C2335"/>
    <w:rsid w:val="001C2A1F"/>
    <w:rsid w:val="001D0EB5"/>
    <w:rsid w:val="001D35C3"/>
    <w:rsid w:val="001D6678"/>
    <w:rsid w:val="001D7275"/>
    <w:rsid w:val="001E0074"/>
    <w:rsid w:val="001F1FFE"/>
    <w:rsid w:val="001F23E6"/>
    <w:rsid w:val="001F3A8A"/>
    <w:rsid w:val="001F41E3"/>
    <w:rsid w:val="001F6527"/>
    <w:rsid w:val="0020482A"/>
    <w:rsid w:val="00204A0F"/>
    <w:rsid w:val="0021157D"/>
    <w:rsid w:val="00211A70"/>
    <w:rsid w:val="00214DA6"/>
    <w:rsid w:val="00215BB4"/>
    <w:rsid w:val="00217A6E"/>
    <w:rsid w:val="00217E6A"/>
    <w:rsid w:val="002200FF"/>
    <w:rsid w:val="00221B76"/>
    <w:rsid w:val="002263E8"/>
    <w:rsid w:val="00230677"/>
    <w:rsid w:val="00230BB5"/>
    <w:rsid w:val="0023212D"/>
    <w:rsid w:val="00232800"/>
    <w:rsid w:val="00233D90"/>
    <w:rsid w:val="00234C34"/>
    <w:rsid w:val="00236A04"/>
    <w:rsid w:val="00237403"/>
    <w:rsid w:val="00237534"/>
    <w:rsid w:val="00237D4E"/>
    <w:rsid w:val="00244045"/>
    <w:rsid w:val="0024500F"/>
    <w:rsid w:val="00247362"/>
    <w:rsid w:val="00250C40"/>
    <w:rsid w:val="00251DFD"/>
    <w:rsid w:val="0025415C"/>
    <w:rsid w:val="002546A9"/>
    <w:rsid w:val="002616F9"/>
    <w:rsid w:val="0026176E"/>
    <w:rsid w:val="00270209"/>
    <w:rsid w:val="0027073F"/>
    <w:rsid w:val="00272AB7"/>
    <w:rsid w:val="0027562E"/>
    <w:rsid w:val="00276041"/>
    <w:rsid w:val="00276F42"/>
    <w:rsid w:val="0028589D"/>
    <w:rsid w:val="00286909"/>
    <w:rsid w:val="00287DF4"/>
    <w:rsid w:val="00292472"/>
    <w:rsid w:val="00292A86"/>
    <w:rsid w:val="00292C73"/>
    <w:rsid w:val="002936CA"/>
    <w:rsid w:val="00295034"/>
    <w:rsid w:val="002961CD"/>
    <w:rsid w:val="002A1F36"/>
    <w:rsid w:val="002A2132"/>
    <w:rsid w:val="002A330B"/>
    <w:rsid w:val="002B096F"/>
    <w:rsid w:val="002B1279"/>
    <w:rsid w:val="002B1F0D"/>
    <w:rsid w:val="002B46F2"/>
    <w:rsid w:val="002B46F3"/>
    <w:rsid w:val="002B6911"/>
    <w:rsid w:val="002C0CC3"/>
    <w:rsid w:val="002C1D53"/>
    <w:rsid w:val="002C2B22"/>
    <w:rsid w:val="002C2CCC"/>
    <w:rsid w:val="002C3B79"/>
    <w:rsid w:val="002C6ED3"/>
    <w:rsid w:val="002C75ED"/>
    <w:rsid w:val="002D0404"/>
    <w:rsid w:val="002D1CD4"/>
    <w:rsid w:val="002E01CA"/>
    <w:rsid w:val="002E4F5B"/>
    <w:rsid w:val="002E5641"/>
    <w:rsid w:val="002F50C2"/>
    <w:rsid w:val="0030098C"/>
    <w:rsid w:val="00302BBA"/>
    <w:rsid w:val="003043AB"/>
    <w:rsid w:val="00305D4C"/>
    <w:rsid w:val="00306B77"/>
    <w:rsid w:val="00307932"/>
    <w:rsid w:val="003134AC"/>
    <w:rsid w:val="003149E8"/>
    <w:rsid w:val="00315264"/>
    <w:rsid w:val="00320F22"/>
    <w:rsid w:val="003214E0"/>
    <w:rsid w:val="00321D38"/>
    <w:rsid w:val="003253F4"/>
    <w:rsid w:val="00334E0E"/>
    <w:rsid w:val="00335879"/>
    <w:rsid w:val="00336352"/>
    <w:rsid w:val="0033676A"/>
    <w:rsid w:val="00340DAF"/>
    <w:rsid w:val="0034212C"/>
    <w:rsid w:val="00342A10"/>
    <w:rsid w:val="0034452E"/>
    <w:rsid w:val="0034488C"/>
    <w:rsid w:val="00350892"/>
    <w:rsid w:val="003514C7"/>
    <w:rsid w:val="00354634"/>
    <w:rsid w:val="00356585"/>
    <w:rsid w:val="00357400"/>
    <w:rsid w:val="00360692"/>
    <w:rsid w:val="003607E8"/>
    <w:rsid w:val="003624ED"/>
    <w:rsid w:val="00362A10"/>
    <w:rsid w:val="0036405D"/>
    <w:rsid w:val="003704BC"/>
    <w:rsid w:val="003722BD"/>
    <w:rsid w:val="00373408"/>
    <w:rsid w:val="00374FFC"/>
    <w:rsid w:val="00376F5E"/>
    <w:rsid w:val="00376FE6"/>
    <w:rsid w:val="00377BDB"/>
    <w:rsid w:val="00380B8E"/>
    <w:rsid w:val="00382088"/>
    <w:rsid w:val="00383A99"/>
    <w:rsid w:val="00383C13"/>
    <w:rsid w:val="00384D77"/>
    <w:rsid w:val="00385FCE"/>
    <w:rsid w:val="0039088E"/>
    <w:rsid w:val="00390A54"/>
    <w:rsid w:val="003913C4"/>
    <w:rsid w:val="00391EE5"/>
    <w:rsid w:val="00396004"/>
    <w:rsid w:val="003A1803"/>
    <w:rsid w:val="003A2C84"/>
    <w:rsid w:val="003A4319"/>
    <w:rsid w:val="003A43D8"/>
    <w:rsid w:val="003A4F5D"/>
    <w:rsid w:val="003A7BC9"/>
    <w:rsid w:val="003B3E02"/>
    <w:rsid w:val="003B4B2F"/>
    <w:rsid w:val="003B54AB"/>
    <w:rsid w:val="003B58E3"/>
    <w:rsid w:val="003B69E5"/>
    <w:rsid w:val="003C08E4"/>
    <w:rsid w:val="003C23E4"/>
    <w:rsid w:val="003C2A13"/>
    <w:rsid w:val="003C752D"/>
    <w:rsid w:val="003C7C29"/>
    <w:rsid w:val="003D6841"/>
    <w:rsid w:val="003D6B8E"/>
    <w:rsid w:val="003D704F"/>
    <w:rsid w:val="003E16E3"/>
    <w:rsid w:val="003E2965"/>
    <w:rsid w:val="003E35D9"/>
    <w:rsid w:val="003E533D"/>
    <w:rsid w:val="003F0D0C"/>
    <w:rsid w:val="003F613C"/>
    <w:rsid w:val="003F7F2C"/>
    <w:rsid w:val="004001FE"/>
    <w:rsid w:val="00400DF9"/>
    <w:rsid w:val="004072EF"/>
    <w:rsid w:val="00407D9A"/>
    <w:rsid w:val="0041023B"/>
    <w:rsid w:val="00413837"/>
    <w:rsid w:val="00414654"/>
    <w:rsid w:val="0041495B"/>
    <w:rsid w:val="004149F0"/>
    <w:rsid w:val="004168A3"/>
    <w:rsid w:val="00417B0A"/>
    <w:rsid w:val="004209D5"/>
    <w:rsid w:val="00420BEA"/>
    <w:rsid w:val="0042148F"/>
    <w:rsid w:val="00425640"/>
    <w:rsid w:val="00425855"/>
    <w:rsid w:val="00426B0D"/>
    <w:rsid w:val="004277C1"/>
    <w:rsid w:val="00430BBE"/>
    <w:rsid w:val="00431C0D"/>
    <w:rsid w:val="004323CC"/>
    <w:rsid w:val="00435D1B"/>
    <w:rsid w:val="004366FB"/>
    <w:rsid w:val="00437338"/>
    <w:rsid w:val="00441C51"/>
    <w:rsid w:val="00444D4D"/>
    <w:rsid w:val="00445598"/>
    <w:rsid w:val="00445A35"/>
    <w:rsid w:val="00445B60"/>
    <w:rsid w:val="00447C16"/>
    <w:rsid w:val="0045007E"/>
    <w:rsid w:val="00450091"/>
    <w:rsid w:val="0045115B"/>
    <w:rsid w:val="00451DF9"/>
    <w:rsid w:val="00461DC9"/>
    <w:rsid w:val="00461E7F"/>
    <w:rsid w:val="00462597"/>
    <w:rsid w:val="00462A46"/>
    <w:rsid w:val="00462B73"/>
    <w:rsid w:val="00463A1F"/>
    <w:rsid w:val="00463F69"/>
    <w:rsid w:val="004646ED"/>
    <w:rsid w:val="00465796"/>
    <w:rsid w:val="00466428"/>
    <w:rsid w:val="0046772B"/>
    <w:rsid w:val="00473253"/>
    <w:rsid w:val="0047745E"/>
    <w:rsid w:val="00477884"/>
    <w:rsid w:val="00480AF9"/>
    <w:rsid w:val="00483CC5"/>
    <w:rsid w:val="004854BC"/>
    <w:rsid w:val="0048554F"/>
    <w:rsid w:val="00485BB5"/>
    <w:rsid w:val="0049244A"/>
    <w:rsid w:val="0049328E"/>
    <w:rsid w:val="00493EC1"/>
    <w:rsid w:val="004940AD"/>
    <w:rsid w:val="0049573E"/>
    <w:rsid w:val="00495777"/>
    <w:rsid w:val="00495AC6"/>
    <w:rsid w:val="0049784F"/>
    <w:rsid w:val="004A0048"/>
    <w:rsid w:val="004A1998"/>
    <w:rsid w:val="004A54AC"/>
    <w:rsid w:val="004B32BE"/>
    <w:rsid w:val="004B4C1D"/>
    <w:rsid w:val="004B6CA2"/>
    <w:rsid w:val="004B747E"/>
    <w:rsid w:val="004C07EE"/>
    <w:rsid w:val="004C0F53"/>
    <w:rsid w:val="004C1DF2"/>
    <w:rsid w:val="004C33EE"/>
    <w:rsid w:val="004C79D6"/>
    <w:rsid w:val="004D028C"/>
    <w:rsid w:val="004D071B"/>
    <w:rsid w:val="004D0996"/>
    <w:rsid w:val="004D0EBB"/>
    <w:rsid w:val="004D275E"/>
    <w:rsid w:val="004D3AF8"/>
    <w:rsid w:val="004D4608"/>
    <w:rsid w:val="004D4F36"/>
    <w:rsid w:val="004D598C"/>
    <w:rsid w:val="004D7BA4"/>
    <w:rsid w:val="004E00F5"/>
    <w:rsid w:val="004E138C"/>
    <w:rsid w:val="004E2B35"/>
    <w:rsid w:val="004E460E"/>
    <w:rsid w:val="004E4C30"/>
    <w:rsid w:val="004E50FE"/>
    <w:rsid w:val="004E66D6"/>
    <w:rsid w:val="004E78F2"/>
    <w:rsid w:val="004F2E41"/>
    <w:rsid w:val="004F3D08"/>
    <w:rsid w:val="004F3F05"/>
    <w:rsid w:val="004F400D"/>
    <w:rsid w:val="004F4935"/>
    <w:rsid w:val="004F4E2E"/>
    <w:rsid w:val="004F5AE5"/>
    <w:rsid w:val="004F757E"/>
    <w:rsid w:val="004F7657"/>
    <w:rsid w:val="00500161"/>
    <w:rsid w:val="00500979"/>
    <w:rsid w:val="00500E1B"/>
    <w:rsid w:val="00500F2A"/>
    <w:rsid w:val="00503748"/>
    <w:rsid w:val="00503AAE"/>
    <w:rsid w:val="00504EBF"/>
    <w:rsid w:val="00510C9E"/>
    <w:rsid w:val="00513356"/>
    <w:rsid w:val="005137B5"/>
    <w:rsid w:val="0051395C"/>
    <w:rsid w:val="00514C20"/>
    <w:rsid w:val="00515043"/>
    <w:rsid w:val="005155A1"/>
    <w:rsid w:val="005173BD"/>
    <w:rsid w:val="00517824"/>
    <w:rsid w:val="005178BA"/>
    <w:rsid w:val="005215AD"/>
    <w:rsid w:val="005222E2"/>
    <w:rsid w:val="005263D6"/>
    <w:rsid w:val="00530530"/>
    <w:rsid w:val="00531890"/>
    <w:rsid w:val="00531C7F"/>
    <w:rsid w:val="00532F3E"/>
    <w:rsid w:val="0053423F"/>
    <w:rsid w:val="00534C77"/>
    <w:rsid w:val="0053519E"/>
    <w:rsid w:val="0053557C"/>
    <w:rsid w:val="005365ED"/>
    <w:rsid w:val="00543FAD"/>
    <w:rsid w:val="0054575C"/>
    <w:rsid w:val="005461E0"/>
    <w:rsid w:val="00546819"/>
    <w:rsid w:val="005468D4"/>
    <w:rsid w:val="00546EF4"/>
    <w:rsid w:val="0054758C"/>
    <w:rsid w:val="00550E1C"/>
    <w:rsid w:val="00552361"/>
    <w:rsid w:val="00552F6C"/>
    <w:rsid w:val="00554521"/>
    <w:rsid w:val="005556AD"/>
    <w:rsid w:val="005563BF"/>
    <w:rsid w:val="00562354"/>
    <w:rsid w:val="005634BB"/>
    <w:rsid w:val="0056423C"/>
    <w:rsid w:val="005650D3"/>
    <w:rsid w:val="005671C1"/>
    <w:rsid w:val="005707D9"/>
    <w:rsid w:val="00572FF1"/>
    <w:rsid w:val="005734EA"/>
    <w:rsid w:val="00574711"/>
    <w:rsid w:val="005772E9"/>
    <w:rsid w:val="00582552"/>
    <w:rsid w:val="00582646"/>
    <w:rsid w:val="0059361B"/>
    <w:rsid w:val="00594838"/>
    <w:rsid w:val="005969A1"/>
    <w:rsid w:val="00597BAA"/>
    <w:rsid w:val="005A15C5"/>
    <w:rsid w:val="005A16F2"/>
    <w:rsid w:val="005A1D21"/>
    <w:rsid w:val="005A32DB"/>
    <w:rsid w:val="005A3436"/>
    <w:rsid w:val="005A4899"/>
    <w:rsid w:val="005A4DC2"/>
    <w:rsid w:val="005A6BE9"/>
    <w:rsid w:val="005B1927"/>
    <w:rsid w:val="005B1C24"/>
    <w:rsid w:val="005B5953"/>
    <w:rsid w:val="005C043A"/>
    <w:rsid w:val="005C527B"/>
    <w:rsid w:val="005C71CD"/>
    <w:rsid w:val="005C7491"/>
    <w:rsid w:val="005C763A"/>
    <w:rsid w:val="005C79DB"/>
    <w:rsid w:val="005D1F76"/>
    <w:rsid w:val="005D2CD5"/>
    <w:rsid w:val="005D6395"/>
    <w:rsid w:val="005D69A6"/>
    <w:rsid w:val="005E062B"/>
    <w:rsid w:val="005E1615"/>
    <w:rsid w:val="005E2E1C"/>
    <w:rsid w:val="005F14D2"/>
    <w:rsid w:val="005F3ECF"/>
    <w:rsid w:val="005F607C"/>
    <w:rsid w:val="005F7D96"/>
    <w:rsid w:val="00602742"/>
    <w:rsid w:val="00602EC4"/>
    <w:rsid w:val="00605D22"/>
    <w:rsid w:val="00606D50"/>
    <w:rsid w:val="00611849"/>
    <w:rsid w:val="006132CA"/>
    <w:rsid w:val="00615D97"/>
    <w:rsid w:val="00620EF1"/>
    <w:rsid w:val="00621C9B"/>
    <w:rsid w:val="00623B31"/>
    <w:rsid w:val="0062737B"/>
    <w:rsid w:val="00631689"/>
    <w:rsid w:val="00631835"/>
    <w:rsid w:val="0063378F"/>
    <w:rsid w:val="00634E3B"/>
    <w:rsid w:val="00640169"/>
    <w:rsid w:val="006404F1"/>
    <w:rsid w:val="00640D8F"/>
    <w:rsid w:val="00641449"/>
    <w:rsid w:val="006424AB"/>
    <w:rsid w:val="00646454"/>
    <w:rsid w:val="00651F59"/>
    <w:rsid w:val="0065277F"/>
    <w:rsid w:val="00653F26"/>
    <w:rsid w:val="00655D3B"/>
    <w:rsid w:val="00656690"/>
    <w:rsid w:val="006621FA"/>
    <w:rsid w:val="006622A6"/>
    <w:rsid w:val="00663052"/>
    <w:rsid w:val="0066767C"/>
    <w:rsid w:val="00667792"/>
    <w:rsid w:val="00667C8A"/>
    <w:rsid w:val="00674F37"/>
    <w:rsid w:val="0068033A"/>
    <w:rsid w:val="00681DBB"/>
    <w:rsid w:val="006838E9"/>
    <w:rsid w:val="006847FE"/>
    <w:rsid w:val="00686A8F"/>
    <w:rsid w:val="0069021C"/>
    <w:rsid w:val="00691DD1"/>
    <w:rsid w:val="006928E5"/>
    <w:rsid w:val="00692B47"/>
    <w:rsid w:val="00693732"/>
    <w:rsid w:val="006943C4"/>
    <w:rsid w:val="006943C6"/>
    <w:rsid w:val="00695CBA"/>
    <w:rsid w:val="006A19C9"/>
    <w:rsid w:val="006A2A43"/>
    <w:rsid w:val="006A5DD6"/>
    <w:rsid w:val="006B080D"/>
    <w:rsid w:val="006B0DF0"/>
    <w:rsid w:val="006B2001"/>
    <w:rsid w:val="006B526C"/>
    <w:rsid w:val="006B5F37"/>
    <w:rsid w:val="006B5F67"/>
    <w:rsid w:val="006B76D1"/>
    <w:rsid w:val="006C04A2"/>
    <w:rsid w:val="006C15E8"/>
    <w:rsid w:val="006C238D"/>
    <w:rsid w:val="006C3C83"/>
    <w:rsid w:val="006C6F0C"/>
    <w:rsid w:val="006D0609"/>
    <w:rsid w:val="006D12F0"/>
    <w:rsid w:val="006D2E03"/>
    <w:rsid w:val="006D3000"/>
    <w:rsid w:val="006E1188"/>
    <w:rsid w:val="006E1BFF"/>
    <w:rsid w:val="006E26B2"/>
    <w:rsid w:val="006E29B4"/>
    <w:rsid w:val="006E4EDF"/>
    <w:rsid w:val="006E4F53"/>
    <w:rsid w:val="006E6C6D"/>
    <w:rsid w:val="006E6CE8"/>
    <w:rsid w:val="006E755E"/>
    <w:rsid w:val="006F1336"/>
    <w:rsid w:val="006F2D2E"/>
    <w:rsid w:val="006F3712"/>
    <w:rsid w:val="00702DB9"/>
    <w:rsid w:val="00703A22"/>
    <w:rsid w:val="00705841"/>
    <w:rsid w:val="0070653C"/>
    <w:rsid w:val="00706CD9"/>
    <w:rsid w:val="007148BB"/>
    <w:rsid w:val="00714D6E"/>
    <w:rsid w:val="0071587B"/>
    <w:rsid w:val="00717E8C"/>
    <w:rsid w:val="00721894"/>
    <w:rsid w:val="007259A3"/>
    <w:rsid w:val="007269AB"/>
    <w:rsid w:val="00733ED4"/>
    <w:rsid w:val="00733EDA"/>
    <w:rsid w:val="007351C0"/>
    <w:rsid w:val="0073523F"/>
    <w:rsid w:val="0073764F"/>
    <w:rsid w:val="00741DC1"/>
    <w:rsid w:val="007421C6"/>
    <w:rsid w:val="007424B5"/>
    <w:rsid w:val="007427FD"/>
    <w:rsid w:val="007438D0"/>
    <w:rsid w:val="007442EF"/>
    <w:rsid w:val="0074479F"/>
    <w:rsid w:val="00746E2D"/>
    <w:rsid w:val="007500EC"/>
    <w:rsid w:val="00750424"/>
    <w:rsid w:val="00750D22"/>
    <w:rsid w:val="00751475"/>
    <w:rsid w:val="0075241F"/>
    <w:rsid w:val="00752813"/>
    <w:rsid w:val="00752E54"/>
    <w:rsid w:val="007545F0"/>
    <w:rsid w:val="00760212"/>
    <w:rsid w:val="00761BF6"/>
    <w:rsid w:val="007650B6"/>
    <w:rsid w:val="00765BA5"/>
    <w:rsid w:val="00765CCA"/>
    <w:rsid w:val="00766EAB"/>
    <w:rsid w:val="00772748"/>
    <w:rsid w:val="00772917"/>
    <w:rsid w:val="00772A06"/>
    <w:rsid w:val="00773518"/>
    <w:rsid w:val="00773FA7"/>
    <w:rsid w:val="00775980"/>
    <w:rsid w:val="007803EA"/>
    <w:rsid w:val="007813EA"/>
    <w:rsid w:val="00782D8B"/>
    <w:rsid w:val="00787393"/>
    <w:rsid w:val="0079132A"/>
    <w:rsid w:val="00792122"/>
    <w:rsid w:val="00793E1A"/>
    <w:rsid w:val="007974E6"/>
    <w:rsid w:val="007A1F78"/>
    <w:rsid w:val="007A1FDB"/>
    <w:rsid w:val="007A4BD1"/>
    <w:rsid w:val="007A52EF"/>
    <w:rsid w:val="007A54A8"/>
    <w:rsid w:val="007A5516"/>
    <w:rsid w:val="007A7334"/>
    <w:rsid w:val="007A7730"/>
    <w:rsid w:val="007B3933"/>
    <w:rsid w:val="007B4571"/>
    <w:rsid w:val="007B5F3D"/>
    <w:rsid w:val="007C008F"/>
    <w:rsid w:val="007C0B48"/>
    <w:rsid w:val="007C5FFB"/>
    <w:rsid w:val="007D1465"/>
    <w:rsid w:val="007D1E47"/>
    <w:rsid w:val="007D45BE"/>
    <w:rsid w:val="007D491A"/>
    <w:rsid w:val="007D57AB"/>
    <w:rsid w:val="007D67A4"/>
    <w:rsid w:val="007E08F4"/>
    <w:rsid w:val="007E1C41"/>
    <w:rsid w:val="007E2A20"/>
    <w:rsid w:val="007E2AA2"/>
    <w:rsid w:val="007E4830"/>
    <w:rsid w:val="007E52DC"/>
    <w:rsid w:val="007F1406"/>
    <w:rsid w:val="007F2E2C"/>
    <w:rsid w:val="007F6A72"/>
    <w:rsid w:val="008040D6"/>
    <w:rsid w:val="00805436"/>
    <w:rsid w:val="00807748"/>
    <w:rsid w:val="00807FB3"/>
    <w:rsid w:val="008118D8"/>
    <w:rsid w:val="00811F00"/>
    <w:rsid w:val="008120E3"/>
    <w:rsid w:val="008160BE"/>
    <w:rsid w:val="00817261"/>
    <w:rsid w:val="00822B23"/>
    <w:rsid w:val="00822EA5"/>
    <w:rsid w:val="008232B8"/>
    <w:rsid w:val="0082391A"/>
    <w:rsid w:val="008247B3"/>
    <w:rsid w:val="00824C86"/>
    <w:rsid w:val="00825231"/>
    <w:rsid w:val="008310A0"/>
    <w:rsid w:val="0083138A"/>
    <w:rsid w:val="0083188B"/>
    <w:rsid w:val="0083511F"/>
    <w:rsid w:val="0083613C"/>
    <w:rsid w:val="00836DD5"/>
    <w:rsid w:val="0083784A"/>
    <w:rsid w:val="008401DB"/>
    <w:rsid w:val="00841BF3"/>
    <w:rsid w:val="00841EAD"/>
    <w:rsid w:val="00844A78"/>
    <w:rsid w:val="0085029A"/>
    <w:rsid w:val="008507E0"/>
    <w:rsid w:val="00852EDB"/>
    <w:rsid w:val="00854F88"/>
    <w:rsid w:val="00856B15"/>
    <w:rsid w:val="00861489"/>
    <w:rsid w:val="00863172"/>
    <w:rsid w:val="00864859"/>
    <w:rsid w:val="00864BE8"/>
    <w:rsid w:val="00864D9E"/>
    <w:rsid w:val="00864E9F"/>
    <w:rsid w:val="008653F4"/>
    <w:rsid w:val="00865A69"/>
    <w:rsid w:val="008707C3"/>
    <w:rsid w:val="00871CBB"/>
    <w:rsid w:val="008722CF"/>
    <w:rsid w:val="0087304C"/>
    <w:rsid w:val="008768B3"/>
    <w:rsid w:val="0088158B"/>
    <w:rsid w:val="00882953"/>
    <w:rsid w:val="00883811"/>
    <w:rsid w:val="0088414C"/>
    <w:rsid w:val="0088419B"/>
    <w:rsid w:val="00887D39"/>
    <w:rsid w:val="00891708"/>
    <w:rsid w:val="00891F57"/>
    <w:rsid w:val="008922C0"/>
    <w:rsid w:val="0089357C"/>
    <w:rsid w:val="008A297C"/>
    <w:rsid w:val="008A69CF"/>
    <w:rsid w:val="008B02D9"/>
    <w:rsid w:val="008B1ECF"/>
    <w:rsid w:val="008B22DF"/>
    <w:rsid w:val="008B2445"/>
    <w:rsid w:val="008B6BD4"/>
    <w:rsid w:val="008C1A78"/>
    <w:rsid w:val="008C2102"/>
    <w:rsid w:val="008C476F"/>
    <w:rsid w:val="008C4E65"/>
    <w:rsid w:val="008C6953"/>
    <w:rsid w:val="008D57C7"/>
    <w:rsid w:val="008D7A4D"/>
    <w:rsid w:val="008E3CF6"/>
    <w:rsid w:val="008E5CD1"/>
    <w:rsid w:val="008F19BA"/>
    <w:rsid w:val="008F1B10"/>
    <w:rsid w:val="009017EF"/>
    <w:rsid w:val="00901AF3"/>
    <w:rsid w:val="009025B3"/>
    <w:rsid w:val="00905905"/>
    <w:rsid w:val="00911D71"/>
    <w:rsid w:val="009134A7"/>
    <w:rsid w:val="00915AD7"/>
    <w:rsid w:val="00917832"/>
    <w:rsid w:val="009202A7"/>
    <w:rsid w:val="009252AD"/>
    <w:rsid w:val="00926629"/>
    <w:rsid w:val="00926D1B"/>
    <w:rsid w:val="00931008"/>
    <w:rsid w:val="00934785"/>
    <w:rsid w:val="00934FCD"/>
    <w:rsid w:val="00935AA5"/>
    <w:rsid w:val="0093666A"/>
    <w:rsid w:val="009370FD"/>
    <w:rsid w:val="00937881"/>
    <w:rsid w:val="00943793"/>
    <w:rsid w:val="00954A0F"/>
    <w:rsid w:val="00955D0A"/>
    <w:rsid w:val="00957548"/>
    <w:rsid w:val="00960875"/>
    <w:rsid w:val="00964BC9"/>
    <w:rsid w:val="00965E53"/>
    <w:rsid w:val="009660FA"/>
    <w:rsid w:val="00966701"/>
    <w:rsid w:val="00966AFF"/>
    <w:rsid w:val="00971C24"/>
    <w:rsid w:val="009732AF"/>
    <w:rsid w:val="009735AE"/>
    <w:rsid w:val="0098029A"/>
    <w:rsid w:val="00982F24"/>
    <w:rsid w:val="009844B5"/>
    <w:rsid w:val="00984A90"/>
    <w:rsid w:val="00985BBF"/>
    <w:rsid w:val="009861DF"/>
    <w:rsid w:val="00990407"/>
    <w:rsid w:val="00990E00"/>
    <w:rsid w:val="009943E1"/>
    <w:rsid w:val="00994480"/>
    <w:rsid w:val="009951C3"/>
    <w:rsid w:val="009952BB"/>
    <w:rsid w:val="009956DF"/>
    <w:rsid w:val="00995FFC"/>
    <w:rsid w:val="009B1AE8"/>
    <w:rsid w:val="009B2A7C"/>
    <w:rsid w:val="009C2E50"/>
    <w:rsid w:val="009C436C"/>
    <w:rsid w:val="009C4F08"/>
    <w:rsid w:val="009C5CD3"/>
    <w:rsid w:val="009C681F"/>
    <w:rsid w:val="009D01FF"/>
    <w:rsid w:val="009D0A41"/>
    <w:rsid w:val="009D3AB1"/>
    <w:rsid w:val="009D4026"/>
    <w:rsid w:val="009D4D7B"/>
    <w:rsid w:val="009D6468"/>
    <w:rsid w:val="009D77FF"/>
    <w:rsid w:val="009E2359"/>
    <w:rsid w:val="009E28F9"/>
    <w:rsid w:val="009E2A1A"/>
    <w:rsid w:val="009E3698"/>
    <w:rsid w:val="009E478C"/>
    <w:rsid w:val="009F06EA"/>
    <w:rsid w:val="009F4961"/>
    <w:rsid w:val="009F59E0"/>
    <w:rsid w:val="009F7BA1"/>
    <w:rsid w:val="00A0186A"/>
    <w:rsid w:val="00A0334D"/>
    <w:rsid w:val="00A03E94"/>
    <w:rsid w:val="00A05678"/>
    <w:rsid w:val="00A059D7"/>
    <w:rsid w:val="00A13230"/>
    <w:rsid w:val="00A138B0"/>
    <w:rsid w:val="00A1445E"/>
    <w:rsid w:val="00A15A44"/>
    <w:rsid w:val="00A2101F"/>
    <w:rsid w:val="00A215C4"/>
    <w:rsid w:val="00A23C8A"/>
    <w:rsid w:val="00A240B4"/>
    <w:rsid w:val="00A24802"/>
    <w:rsid w:val="00A33C08"/>
    <w:rsid w:val="00A33F68"/>
    <w:rsid w:val="00A35FB3"/>
    <w:rsid w:val="00A37456"/>
    <w:rsid w:val="00A460A9"/>
    <w:rsid w:val="00A46730"/>
    <w:rsid w:val="00A51079"/>
    <w:rsid w:val="00A52558"/>
    <w:rsid w:val="00A5345D"/>
    <w:rsid w:val="00A5588B"/>
    <w:rsid w:val="00A567AD"/>
    <w:rsid w:val="00A60881"/>
    <w:rsid w:val="00A6167A"/>
    <w:rsid w:val="00A62149"/>
    <w:rsid w:val="00A64D42"/>
    <w:rsid w:val="00A658F9"/>
    <w:rsid w:val="00A66277"/>
    <w:rsid w:val="00A664BC"/>
    <w:rsid w:val="00A6655E"/>
    <w:rsid w:val="00A719A1"/>
    <w:rsid w:val="00A736EA"/>
    <w:rsid w:val="00A80B3D"/>
    <w:rsid w:val="00A82455"/>
    <w:rsid w:val="00A844B2"/>
    <w:rsid w:val="00A84C41"/>
    <w:rsid w:val="00A84FA9"/>
    <w:rsid w:val="00A87672"/>
    <w:rsid w:val="00A87EF7"/>
    <w:rsid w:val="00A9033F"/>
    <w:rsid w:val="00A90550"/>
    <w:rsid w:val="00A90A0A"/>
    <w:rsid w:val="00A92EED"/>
    <w:rsid w:val="00A941F4"/>
    <w:rsid w:val="00A95331"/>
    <w:rsid w:val="00A96615"/>
    <w:rsid w:val="00A97ABC"/>
    <w:rsid w:val="00A97B45"/>
    <w:rsid w:val="00A97C14"/>
    <w:rsid w:val="00A97D63"/>
    <w:rsid w:val="00AA0E5A"/>
    <w:rsid w:val="00AA444C"/>
    <w:rsid w:val="00AA5C1B"/>
    <w:rsid w:val="00AA76A7"/>
    <w:rsid w:val="00AA7BFE"/>
    <w:rsid w:val="00AB0E5C"/>
    <w:rsid w:val="00AB1620"/>
    <w:rsid w:val="00AB2CBF"/>
    <w:rsid w:val="00AB3AF5"/>
    <w:rsid w:val="00AB6505"/>
    <w:rsid w:val="00AC19FF"/>
    <w:rsid w:val="00AC4DD4"/>
    <w:rsid w:val="00AC776B"/>
    <w:rsid w:val="00AC7A6D"/>
    <w:rsid w:val="00AD0172"/>
    <w:rsid w:val="00AD2B19"/>
    <w:rsid w:val="00AD2EBF"/>
    <w:rsid w:val="00AD4040"/>
    <w:rsid w:val="00AD4227"/>
    <w:rsid w:val="00AE31DE"/>
    <w:rsid w:val="00AE49DC"/>
    <w:rsid w:val="00AE56A2"/>
    <w:rsid w:val="00AE5C7C"/>
    <w:rsid w:val="00AE7E15"/>
    <w:rsid w:val="00AF0F05"/>
    <w:rsid w:val="00AF10B0"/>
    <w:rsid w:val="00AF406F"/>
    <w:rsid w:val="00AF4384"/>
    <w:rsid w:val="00AF5209"/>
    <w:rsid w:val="00AF5FC4"/>
    <w:rsid w:val="00AF6DFB"/>
    <w:rsid w:val="00AF6E62"/>
    <w:rsid w:val="00B00213"/>
    <w:rsid w:val="00B01801"/>
    <w:rsid w:val="00B01D5F"/>
    <w:rsid w:val="00B05341"/>
    <w:rsid w:val="00B07935"/>
    <w:rsid w:val="00B07ECA"/>
    <w:rsid w:val="00B107F7"/>
    <w:rsid w:val="00B12CAE"/>
    <w:rsid w:val="00B12FC3"/>
    <w:rsid w:val="00B15858"/>
    <w:rsid w:val="00B16942"/>
    <w:rsid w:val="00B16AAD"/>
    <w:rsid w:val="00B20341"/>
    <w:rsid w:val="00B21C1D"/>
    <w:rsid w:val="00B23C6A"/>
    <w:rsid w:val="00B248E4"/>
    <w:rsid w:val="00B255EE"/>
    <w:rsid w:val="00B275D4"/>
    <w:rsid w:val="00B3044A"/>
    <w:rsid w:val="00B30F9A"/>
    <w:rsid w:val="00B32456"/>
    <w:rsid w:val="00B3495A"/>
    <w:rsid w:val="00B349C2"/>
    <w:rsid w:val="00B34B6C"/>
    <w:rsid w:val="00B366E0"/>
    <w:rsid w:val="00B4107D"/>
    <w:rsid w:val="00B41990"/>
    <w:rsid w:val="00B44729"/>
    <w:rsid w:val="00B50408"/>
    <w:rsid w:val="00B50429"/>
    <w:rsid w:val="00B50703"/>
    <w:rsid w:val="00B557A3"/>
    <w:rsid w:val="00B603BE"/>
    <w:rsid w:val="00B63104"/>
    <w:rsid w:val="00B63296"/>
    <w:rsid w:val="00B72E72"/>
    <w:rsid w:val="00B75478"/>
    <w:rsid w:val="00B764DC"/>
    <w:rsid w:val="00B77982"/>
    <w:rsid w:val="00B818B6"/>
    <w:rsid w:val="00B83BAC"/>
    <w:rsid w:val="00B84D5A"/>
    <w:rsid w:val="00B8743B"/>
    <w:rsid w:val="00B90332"/>
    <w:rsid w:val="00B90A87"/>
    <w:rsid w:val="00B9269D"/>
    <w:rsid w:val="00B931D1"/>
    <w:rsid w:val="00B94B99"/>
    <w:rsid w:val="00B94CD1"/>
    <w:rsid w:val="00B9593B"/>
    <w:rsid w:val="00B96806"/>
    <w:rsid w:val="00B97E4D"/>
    <w:rsid w:val="00BA0408"/>
    <w:rsid w:val="00BA0748"/>
    <w:rsid w:val="00BA07FB"/>
    <w:rsid w:val="00BA2244"/>
    <w:rsid w:val="00BA53B4"/>
    <w:rsid w:val="00BA5D47"/>
    <w:rsid w:val="00BA7484"/>
    <w:rsid w:val="00BB1388"/>
    <w:rsid w:val="00BB15CB"/>
    <w:rsid w:val="00BB1814"/>
    <w:rsid w:val="00BB638B"/>
    <w:rsid w:val="00BB6438"/>
    <w:rsid w:val="00BB7299"/>
    <w:rsid w:val="00BB7844"/>
    <w:rsid w:val="00BB7D8E"/>
    <w:rsid w:val="00BC0E1D"/>
    <w:rsid w:val="00BC1667"/>
    <w:rsid w:val="00BC2BC5"/>
    <w:rsid w:val="00BC2CF7"/>
    <w:rsid w:val="00BC3386"/>
    <w:rsid w:val="00BC5CC8"/>
    <w:rsid w:val="00BD3B71"/>
    <w:rsid w:val="00BD45B4"/>
    <w:rsid w:val="00BD4F9D"/>
    <w:rsid w:val="00BD5AC6"/>
    <w:rsid w:val="00BD673F"/>
    <w:rsid w:val="00BD7353"/>
    <w:rsid w:val="00BD7C9E"/>
    <w:rsid w:val="00BD7EE5"/>
    <w:rsid w:val="00BE0E65"/>
    <w:rsid w:val="00BE3C30"/>
    <w:rsid w:val="00BE3CBE"/>
    <w:rsid w:val="00BE4AA1"/>
    <w:rsid w:val="00BE7E99"/>
    <w:rsid w:val="00BF0287"/>
    <w:rsid w:val="00BF0480"/>
    <w:rsid w:val="00BF0CEE"/>
    <w:rsid w:val="00BF11F3"/>
    <w:rsid w:val="00BF1F8C"/>
    <w:rsid w:val="00BF2F80"/>
    <w:rsid w:val="00BF45B3"/>
    <w:rsid w:val="00BF4E67"/>
    <w:rsid w:val="00C005AE"/>
    <w:rsid w:val="00C045EA"/>
    <w:rsid w:val="00C078CE"/>
    <w:rsid w:val="00C1380E"/>
    <w:rsid w:val="00C15C13"/>
    <w:rsid w:val="00C21F9F"/>
    <w:rsid w:val="00C22745"/>
    <w:rsid w:val="00C229B2"/>
    <w:rsid w:val="00C22CDF"/>
    <w:rsid w:val="00C26CC3"/>
    <w:rsid w:val="00C26F55"/>
    <w:rsid w:val="00C30A4A"/>
    <w:rsid w:val="00C377AE"/>
    <w:rsid w:val="00C4098F"/>
    <w:rsid w:val="00C41E96"/>
    <w:rsid w:val="00C420C5"/>
    <w:rsid w:val="00C441F7"/>
    <w:rsid w:val="00C45283"/>
    <w:rsid w:val="00C51068"/>
    <w:rsid w:val="00C5114A"/>
    <w:rsid w:val="00C51AD8"/>
    <w:rsid w:val="00C52021"/>
    <w:rsid w:val="00C52A09"/>
    <w:rsid w:val="00C556C3"/>
    <w:rsid w:val="00C55D11"/>
    <w:rsid w:val="00C62A8A"/>
    <w:rsid w:val="00C62B4A"/>
    <w:rsid w:val="00C62E48"/>
    <w:rsid w:val="00C63496"/>
    <w:rsid w:val="00C638D2"/>
    <w:rsid w:val="00C70A5D"/>
    <w:rsid w:val="00C72A68"/>
    <w:rsid w:val="00C74436"/>
    <w:rsid w:val="00C74F5D"/>
    <w:rsid w:val="00C77149"/>
    <w:rsid w:val="00C7760E"/>
    <w:rsid w:val="00C81096"/>
    <w:rsid w:val="00C819F6"/>
    <w:rsid w:val="00C84A09"/>
    <w:rsid w:val="00C84C51"/>
    <w:rsid w:val="00C85CF3"/>
    <w:rsid w:val="00C86182"/>
    <w:rsid w:val="00C866D7"/>
    <w:rsid w:val="00C86F47"/>
    <w:rsid w:val="00C912F7"/>
    <w:rsid w:val="00C92B7B"/>
    <w:rsid w:val="00C93846"/>
    <w:rsid w:val="00C95390"/>
    <w:rsid w:val="00C95CE8"/>
    <w:rsid w:val="00C96DDE"/>
    <w:rsid w:val="00CB187B"/>
    <w:rsid w:val="00CB19E3"/>
    <w:rsid w:val="00CB37E5"/>
    <w:rsid w:val="00CB4DA4"/>
    <w:rsid w:val="00CB74AC"/>
    <w:rsid w:val="00CC29D6"/>
    <w:rsid w:val="00CC43C8"/>
    <w:rsid w:val="00CD09F2"/>
    <w:rsid w:val="00CD297F"/>
    <w:rsid w:val="00CD3D8B"/>
    <w:rsid w:val="00CD7213"/>
    <w:rsid w:val="00CD731F"/>
    <w:rsid w:val="00CE2028"/>
    <w:rsid w:val="00CE3A6C"/>
    <w:rsid w:val="00CE40D7"/>
    <w:rsid w:val="00CE4259"/>
    <w:rsid w:val="00CE548C"/>
    <w:rsid w:val="00CE5990"/>
    <w:rsid w:val="00CE5E58"/>
    <w:rsid w:val="00CE6F99"/>
    <w:rsid w:val="00CF1853"/>
    <w:rsid w:val="00CF57E4"/>
    <w:rsid w:val="00D00144"/>
    <w:rsid w:val="00D0133E"/>
    <w:rsid w:val="00D029EE"/>
    <w:rsid w:val="00D033D4"/>
    <w:rsid w:val="00D07661"/>
    <w:rsid w:val="00D117BB"/>
    <w:rsid w:val="00D119C8"/>
    <w:rsid w:val="00D157B3"/>
    <w:rsid w:val="00D21301"/>
    <w:rsid w:val="00D223BF"/>
    <w:rsid w:val="00D24135"/>
    <w:rsid w:val="00D26960"/>
    <w:rsid w:val="00D26C6A"/>
    <w:rsid w:val="00D277C9"/>
    <w:rsid w:val="00D323EC"/>
    <w:rsid w:val="00D32898"/>
    <w:rsid w:val="00D34959"/>
    <w:rsid w:val="00D34FC8"/>
    <w:rsid w:val="00D353AB"/>
    <w:rsid w:val="00D358AE"/>
    <w:rsid w:val="00D35AE4"/>
    <w:rsid w:val="00D35E3E"/>
    <w:rsid w:val="00D366C3"/>
    <w:rsid w:val="00D36900"/>
    <w:rsid w:val="00D41450"/>
    <w:rsid w:val="00D4207B"/>
    <w:rsid w:val="00D45588"/>
    <w:rsid w:val="00D462C2"/>
    <w:rsid w:val="00D46CB3"/>
    <w:rsid w:val="00D47A80"/>
    <w:rsid w:val="00D525C9"/>
    <w:rsid w:val="00D5266C"/>
    <w:rsid w:val="00D5419F"/>
    <w:rsid w:val="00D555E8"/>
    <w:rsid w:val="00D5577A"/>
    <w:rsid w:val="00D56972"/>
    <w:rsid w:val="00D605A0"/>
    <w:rsid w:val="00D61771"/>
    <w:rsid w:val="00D62541"/>
    <w:rsid w:val="00D6389B"/>
    <w:rsid w:val="00D63C2A"/>
    <w:rsid w:val="00D64691"/>
    <w:rsid w:val="00D65216"/>
    <w:rsid w:val="00D71163"/>
    <w:rsid w:val="00D71453"/>
    <w:rsid w:val="00D72920"/>
    <w:rsid w:val="00D74673"/>
    <w:rsid w:val="00D74922"/>
    <w:rsid w:val="00D7512D"/>
    <w:rsid w:val="00D76980"/>
    <w:rsid w:val="00D76D08"/>
    <w:rsid w:val="00D819C2"/>
    <w:rsid w:val="00D81F4B"/>
    <w:rsid w:val="00D82091"/>
    <w:rsid w:val="00D872D0"/>
    <w:rsid w:val="00D9095C"/>
    <w:rsid w:val="00D90B1A"/>
    <w:rsid w:val="00D924EC"/>
    <w:rsid w:val="00D95369"/>
    <w:rsid w:val="00D95FD9"/>
    <w:rsid w:val="00D96A92"/>
    <w:rsid w:val="00D97888"/>
    <w:rsid w:val="00DA130D"/>
    <w:rsid w:val="00DA25F9"/>
    <w:rsid w:val="00DA3D5F"/>
    <w:rsid w:val="00DA4C8A"/>
    <w:rsid w:val="00DA6619"/>
    <w:rsid w:val="00DB04CB"/>
    <w:rsid w:val="00DB1C2B"/>
    <w:rsid w:val="00DB3AFB"/>
    <w:rsid w:val="00DB4922"/>
    <w:rsid w:val="00DB58F8"/>
    <w:rsid w:val="00DB6262"/>
    <w:rsid w:val="00DB6A1B"/>
    <w:rsid w:val="00DC0032"/>
    <w:rsid w:val="00DC06FF"/>
    <w:rsid w:val="00DC0AC3"/>
    <w:rsid w:val="00DC10DE"/>
    <w:rsid w:val="00DC2A64"/>
    <w:rsid w:val="00DC2AD4"/>
    <w:rsid w:val="00DC51B8"/>
    <w:rsid w:val="00DC6CA6"/>
    <w:rsid w:val="00DD16C4"/>
    <w:rsid w:val="00DD2CA6"/>
    <w:rsid w:val="00DD7351"/>
    <w:rsid w:val="00DE0307"/>
    <w:rsid w:val="00DE0456"/>
    <w:rsid w:val="00DE176E"/>
    <w:rsid w:val="00DE1A6A"/>
    <w:rsid w:val="00DE1BDC"/>
    <w:rsid w:val="00DE5527"/>
    <w:rsid w:val="00DF412B"/>
    <w:rsid w:val="00DF7C0B"/>
    <w:rsid w:val="00E0627F"/>
    <w:rsid w:val="00E10454"/>
    <w:rsid w:val="00E1204E"/>
    <w:rsid w:val="00E14716"/>
    <w:rsid w:val="00E15AE4"/>
    <w:rsid w:val="00E172FA"/>
    <w:rsid w:val="00E21F46"/>
    <w:rsid w:val="00E23136"/>
    <w:rsid w:val="00E24A72"/>
    <w:rsid w:val="00E251F6"/>
    <w:rsid w:val="00E25DB8"/>
    <w:rsid w:val="00E26973"/>
    <w:rsid w:val="00E2743B"/>
    <w:rsid w:val="00E318A9"/>
    <w:rsid w:val="00E31C10"/>
    <w:rsid w:val="00E35134"/>
    <w:rsid w:val="00E3522D"/>
    <w:rsid w:val="00E42461"/>
    <w:rsid w:val="00E43132"/>
    <w:rsid w:val="00E440D1"/>
    <w:rsid w:val="00E44A28"/>
    <w:rsid w:val="00E47604"/>
    <w:rsid w:val="00E47B53"/>
    <w:rsid w:val="00E5171A"/>
    <w:rsid w:val="00E51AE5"/>
    <w:rsid w:val="00E5321A"/>
    <w:rsid w:val="00E543E0"/>
    <w:rsid w:val="00E7039E"/>
    <w:rsid w:val="00E72878"/>
    <w:rsid w:val="00E7358D"/>
    <w:rsid w:val="00E747B2"/>
    <w:rsid w:val="00E77B82"/>
    <w:rsid w:val="00E803BC"/>
    <w:rsid w:val="00E81C0D"/>
    <w:rsid w:val="00E835CD"/>
    <w:rsid w:val="00E85DE3"/>
    <w:rsid w:val="00E876FD"/>
    <w:rsid w:val="00E90CB1"/>
    <w:rsid w:val="00E90DF9"/>
    <w:rsid w:val="00E94554"/>
    <w:rsid w:val="00E95AA0"/>
    <w:rsid w:val="00E964CE"/>
    <w:rsid w:val="00E96546"/>
    <w:rsid w:val="00E96862"/>
    <w:rsid w:val="00EA0028"/>
    <w:rsid w:val="00EA015B"/>
    <w:rsid w:val="00EA08DF"/>
    <w:rsid w:val="00EA5E03"/>
    <w:rsid w:val="00EA77E0"/>
    <w:rsid w:val="00EB13F9"/>
    <w:rsid w:val="00EB1F57"/>
    <w:rsid w:val="00EB2027"/>
    <w:rsid w:val="00EB2256"/>
    <w:rsid w:val="00EB2BC1"/>
    <w:rsid w:val="00EB6F8F"/>
    <w:rsid w:val="00EC00A7"/>
    <w:rsid w:val="00EC028C"/>
    <w:rsid w:val="00EC14EC"/>
    <w:rsid w:val="00EC4775"/>
    <w:rsid w:val="00EC554C"/>
    <w:rsid w:val="00EC5D6E"/>
    <w:rsid w:val="00EC6578"/>
    <w:rsid w:val="00ED0588"/>
    <w:rsid w:val="00ED1A7F"/>
    <w:rsid w:val="00ED3BDB"/>
    <w:rsid w:val="00ED634A"/>
    <w:rsid w:val="00ED77AD"/>
    <w:rsid w:val="00EE168C"/>
    <w:rsid w:val="00EE2328"/>
    <w:rsid w:val="00EE46CA"/>
    <w:rsid w:val="00EE55DC"/>
    <w:rsid w:val="00EE79FE"/>
    <w:rsid w:val="00EF1D5B"/>
    <w:rsid w:val="00EF317A"/>
    <w:rsid w:val="00EF4045"/>
    <w:rsid w:val="00EF6AFE"/>
    <w:rsid w:val="00F01393"/>
    <w:rsid w:val="00F019AE"/>
    <w:rsid w:val="00F063FF"/>
    <w:rsid w:val="00F07335"/>
    <w:rsid w:val="00F113AB"/>
    <w:rsid w:val="00F116F0"/>
    <w:rsid w:val="00F12274"/>
    <w:rsid w:val="00F122E1"/>
    <w:rsid w:val="00F142A9"/>
    <w:rsid w:val="00F14DB0"/>
    <w:rsid w:val="00F151B3"/>
    <w:rsid w:val="00F15C96"/>
    <w:rsid w:val="00F179A0"/>
    <w:rsid w:val="00F17EB3"/>
    <w:rsid w:val="00F20860"/>
    <w:rsid w:val="00F22909"/>
    <w:rsid w:val="00F2316F"/>
    <w:rsid w:val="00F240AA"/>
    <w:rsid w:val="00F24BB3"/>
    <w:rsid w:val="00F2554F"/>
    <w:rsid w:val="00F26147"/>
    <w:rsid w:val="00F27CE6"/>
    <w:rsid w:val="00F31199"/>
    <w:rsid w:val="00F31E1C"/>
    <w:rsid w:val="00F34168"/>
    <w:rsid w:val="00F356FE"/>
    <w:rsid w:val="00F35FA2"/>
    <w:rsid w:val="00F42316"/>
    <w:rsid w:val="00F425F2"/>
    <w:rsid w:val="00F44C5F"/>
    <w:rsid w:val="00F45ACE"/>
    <w:rsid w:val="00F4708E"/>
    <w:rsid w:val="00F4728B"/>
    <w:rsid w:val="00F502D6"/>
    <w:rsid w:val="00F51398"/>
    <w:rsid w:val="00F51CEF"/>
    <w:rsid w:val="00F52893"/>
    <w:rsid w:val="00F5423C"/>
    <w:rsid w:val="00F55D0D"/>
    <w:rsid w:val="00F56CC7"/>
    <w:rsid w:val="00F61957"/>
    <w:rsid w:val="00F62FD8"/>
    <w:rsid w:val="00F63B8E"/>
    <w:rsid w:val="00F65F49"/>
    <w:rsid w:val="00F6628B"/>
    <w:rsid w:val="00F67B3F"/>
    <w:rsid w:val="00F758FB"/>
    <w:rsid w:val="00F91BFC"/>
    <w:rsid w:val="00F92955"/>
    <w:rsid w:val="00F94227"/>
    <w:rsid w:val="00F95053"/>
    <w:rsid w:val="00F95096"/>
    <w:rsid w:val="00F951F2"/>
    <w:rsid w:val="00F957A0"/>
    <w:rsid w:val="00F96B7B"/>
    <w:rsid w:val="00F97B49"/>
    <w:rsid w:val="00FA0489"/>
    <w:rsid w:val="00FA0BE7"/>
    <w:rsid w:val="00FA142A"/>
    <w:rsid w:val="00FA20EA"/>
    <w:rsid w:val="00FA404A"/>
    <w:rsid w:val="00FA447E"/>
    <w:rsid w:val="00FA45B0"/>
    <w:rsid w:val="00FA6F19"/>
    <w:rsid w:val="00FA7222"/>
    <w:rsid w:val="00FA7559"/>
    <w:rsid w:val="00FB2DDE"/>
    <w:rsid w:val="00FB48A8"/>
    <w:rsid w:val="00FB55ED"/>
    <w:rsid w:val="00FB63C0"/>
    <w:rsid w:val="00FC0815"/>
    <w:rsid w:val="00FC1068"/>
    <w:rsid w:val="00FC12B3"/>
    <w:rsid w:val="00FC1CBF"/>
    <w:rsid w:val="00FC38A8"/>
    <w:rsid w:val="00FC488A"/>
    <w:rsid w:val="00FC61C6"/>
    <w:rsid w:val="00FC6461"/>
    <w:rsid w:val="00FC690C"/>
    <w:rsid w:val="00FC7386"/>
    <w:rsid w:val="00FC769D"/>
    <w:rsid w:val="00FD20A1"/>
    <w:rsid w:val="00FD4395"/>
    <w:rsid w:val="00FD45E4"/>
    <w:rsid w:val="00FD5D67"/>
    <w:rsid w:val="00FD65A4"/>
    <w:rsid w:val="00FE06DE"/>
    <w:rsid w:val="00FE1B66"/>
    <w:rsid w:val="00FE6FF8"/>
    <w:rsid w:val="00FE7B6A"/>
    <w:rsid w:val="00FF4E1C"/>
    <w:rsid w:val="00FF6E7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8A93BB-2D16-40BB-A435-FAFB22A4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FF1"/>
    <w:pPr>
      <w:spacing w:after="160" w:line="254" w:lineRule="auto"/>
    </w:pPr>
  </w:style>
  <w:style w:type="paragraph" w:styleId="Heading1">
    <w:name w:val="heading 1"/>
    <w:basedOn w:val="Normal"/>
    <w:next w:val="Normal"/>
    <w:link w:val="Heading1Char"/>
    <w:qFormat/>
    <w:rsid w:val="00FD20A1"/>
    <w:pPr>
      <w:keepNext/>
      <w:spacing w:after="0" w:line="240" w:lineRule="auto"/>
      <w:outlineLvl w:val="0"/>
    </w:pPr>
    <w:rPr>
      <w:rFonts w:ascii="Times New Roman" w:eastAsia="Times New Roman" w:hAnsi="Times New Roman" w:cs="Times New Roman"/>
      <w:sz w:val="24"/>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3A2C84"/>
    <w:pPr>
      <w:spacing w:after="0" w:line="240" w:lineRule="auto"/>
    </w:pPr>
    <w:rPr>
      <w:rFonts w:ascii="Calibri" w:eastAsia="Times New Roman" w:hAnsi="Calibri" w:cs="Times New Roman"/>
      <w:sz w:val="20"/>
      <w:szCs w:val="20"/>
      <w:lang w:eastAsia="en-ZA"/>
    </w:rPr>
  </w:style>
  <w:style w:type="character" w:customStyle="1" w:styleId="FootnoteTextChar">
    <w:name w:val="Footnote Text Char"/>
    <w:basedOn w:val="DefaultParagraphFont"/>
    <w:link w:val="FootnoteText"/>
    <w:rsid w:val="003A2C84"/>
    <w:rPr>
      <w:rFonts w:ascii="Calibri" w:eastAsia="Times New Roman" w:hAnsi="Calibri" w:cs="Times New Roman"/>
      <w:sz w:val="20"/>
      <w:szCs w:val="20"/>
      <w:lang w:eastAsia="en-ZA"/>
    </w:rPr>
  </w:style>
  <w:style w:type="character" w:styleId="FootnoteReference">
    <w:name w:val="footnote reference"/>
    <w:basedOn w:val="DefaultParagraphFont"/>
    <w:unhideWhenUsed/>
    <w:rsid w:val="003A2C84"/>
    <w:rPr>
      <w:vertAlign w:val="superscript"/>
    </w:rPr>
  </w:style>
  <w:style w:type="paragraph" w:styleId="Header">
    <w:name w:val="header"/>
    <w:basedOn w:val="Normal"/>
    <w:link w:val="HeaderChar"/>
    <w:uiPriority w:val="99"/>
    <w:unhideWhenUsed/>
    <w:rsid w:val="003A2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C84"/>
  </w:style>
  <w:style w:type="paragraph" w:styleId="Footer">
    <w:name w:val="footer"/>
    <w:basedOn w:val="Normal"/>
    <w:link w:val="FooterChar"/>
    <w:uiPriority w:val="99"/>
    <w:unhideWhenUsed/>
    <w:rsid w:val="003A2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C84"/>
  </w:style>
  <w:style w:type="paragraph" w:styleId="BalloonText">
    <w:name w:val="Balloon Text"/>
    <w:basedOn w:val="Normal"/>
    <w:link w:val="BalloonTextChar"/>
    <w:uiPriority w:val="99"/>
    <w:semiHidden/>
    <w:unhideWhenUsed/>
    <w:rsid w:val="00F12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2E1"/>
    <w:rPr>
      <w:rFonts w:ascii="Tahoma" w:hAnsi="Tahoma" w:cs="Tahoma"/>
      <w:sz w:val="16"/>
      <w:szCs w:val="16"/>
    </w:rPr>
  </w:style>
  <w:style w:type="paragraph" w:styleId="ListParagraph">
    <w:name w:val="List Paragraph"/>
    <w:basedOn w:val="Normal"/>
    <w:uiPriority w:val="34"/>
    <w:qFormat/>
    <w:rsid w:val="00C22CDF"/>
    <w:pPr>
      <w:ind w:left="720"/>
      <w:contextualSpacing/>
    </w:pPr>
  </w:style>
  <w:style w:type="paragraph" w:customStyle="1" w:styleId="bodytext">
    <w:name w:val="bodytext"/>
    <w:basedOn w:val="Normal"/>
    <w:rsid w:val="00721894"/>
    <w:pPr>
      <w:spacing w:before="180" w:after="0" w:line="240" w:lineRule="auto"/>
      <w:jc w:val="both"/>
    </w:pPr>
    <w:rPr>
      <w:rFonts w:ascii="Verdana" w:eastAsia="Times New Roman" w:hAnsi="Verdana" w:cs="Times New Roman"/>
      <w:color w:val="000000"/>
      <w:sz w:val="18"/>
      <w:szCs w:val="18"/>
      <w:lang w:eastAsia="en-ZA"/>
    </w:rPr>
  </w:style>
  <w:style w:type="character" w:customStyle="1" w:styleId="lphit1">
    <w:name w:val="lphit1"/>
    <w:basedOn w:val="DefaultParagraphFont"/>
    <w:rsid w:val="00721894"/>
    <w:rPr>
      <w:color w:val="FFFFFF"/>
      <w:shd w:val="clear" w:color="auto" w:fill="CC0033"/>
    </w:rPr>
  </w:style>
  <w:style w:type="character" w:customStyle="1" w:styleId="Heading1Char">
    <w:name w:val="Heading 1 Char"/>
    <w:basedOn w:val="DefaultParagraphFont"/>
    <w:link w:val="Heading1"/>
    <w:rsid w:val="00FD20A1"/>
    <w:rPr>
      <w:rFonts w:ascii="Times New Roman" w:eastAsia="Times New Roman" w:hAnsi="Times New Roman" w:cs="Times New Roman"/>
      <w:sz w:val="24"/>
      <w:szCs w:val="20"/>
      <w:u w:val="single"/>
      <w:lang w:val="en-AU"/>
    </w:rPr>
  </w:style>
  <w:style w:type="character" w:styleId="Hyperlink">
    <w:name w:val="Hyperlink"/>
    <w:uiPriority w:val="99"/>
    <w:unhideWhenUsed/>
    <w:rsid w:val="0014277B"/>
    <w:rPr>
      <w:b/>
      <w:bCs/>
      <w:i w:val="0"/>
      <w:iCs w:val="0"/>
      <w:color w:val="0B4B0B"/>
      <w:u w:val="single"/>
    </w:rPr>
  </w:style>
  <w:style w:type="character" w:customStyle="1" w:styleId="s8">
    <w:name w:val="s8"/>
    <w:rsid w:val="0014277B"/>
  </w:style>
  <w:style w:type="character" w:customStyle="1" w:styleId="apple-converted-space">
    <w:name w:val="apple-converted-space"/>
    <w:rsid w:val="0014277B"/>
  </w:style>
  <w:style w:type="paragraph" w:customStyle="1" w:styleId="p17">
    <w:name w:val="p17"/>
    <w:basedOn w:val="Normal"/>
    <w:rsid w:val="0014277B"/>
    <w:pPr>
      <w:spacing w:before="100" w:beforeAutospacing="1" w:after="100" w:afterAutospacing="1" w:line="240" w:lineRule="auto"/>
    </w:pPr>
    <w:rPr>
      <w:rFonts w:ascii="Times New Roman" w:eastAsia="Calibri" w:hAnsi="Times New Roman" w:cs="Times New Roman"/>
      <w:sz w:val="24"/>
      <w:szCs w:val="24"/>
      <w:lang w:eastAsia="en-ZA"/>
    </w:rPr>
  </w:style>
  <w:style w:type="character" w:customStyle="1" w:styleId="s11">
    <w:name w:val="s11"/>
    <w:rsid w:val="0014277B"/>
  </w:style>
  <w:style w:type="paragraph" w:styleId="NormalWeb">
    <w:name w:val="Normal (Web)"/>
    <w:basedOn w:val="Normal"/>
    <w:uiPriority w:val="99"/>
    <w:unhideWhenUsed/>
    <w:rsid w:val="0014277B"/>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western">
    <w:name w:val="western"/>
    <w:basedOn w:val="Normal"/>
    <w:rsid w:val="008C4E6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Default">
    <w:name w:val="Default"/>
    <w:rsid w:val="0098029A"/>
    <w:pPr>
      <w:autoSpaceDE w:val="0"/>
      <w:autoSpaceDN w:val="0"/>
      <w:adjustRightInd w:val="0"/>
      <w:spacing w:after="0" w:line="240" w:lineRule="auto"/>
    </w:pPr>
    <w:rPr>
      <w:rFonts w:ascii="Arial" w:hAnsi="Arial" w:cs="Arial"/>
      <w:color w:val="000000"/>
      <w:sz w:val="24"/>
      <w:szCs w:val="24"/>
    </w:rPr>
  </w:style>
  <w:style w:type="character" w:customStyle="1" w:styleId="mc2">
    <w:name w:val="mc2"/>
    <w:basedOn w:val="DefaultParagraphFont"/>
    <w:rsid w:val="00503748"/>
    <w:rPr>
      <w:rFonts w:ascii="Verdana" w:hAnsi="Verdana" w:hint="default"/>
      <w:b w:val="0"/>
      <w:bCs w:val="0"/>
      <w:i w:val="0"/>
      <w:iCs w:val="0"/>
      <w:color w:val="000000"/>
      <w:sz w:val="13"/>
      <w:szCs w:val="13"/>
      <w:shd w:val="clear" w:color="auto" w:fill="C0C0C0"/>
    </w:rPr>
  </w:style>
  <w:style w:type="paragraph" w:customStyle="1" w:styleId="Textbody">
    <w:name w:val="Text body"/>
    <w:basedOn w:val="Normal"/>
    <w:uiPriority w:val="99"/>
    <w:rsid w:val="00C377AE"/>
    <w:pPr>
      <w:widowControl w:val="0"/>
      <w:autoSpaceDE w:val="0"/>
      <w:autoSpaceDN w:val="0"/>
      <w:adjustRightInd w:val="0"/>
      <w:spacing w:after="283" w:line="240" w:lineRule="auto"/>
    </w:pPr>
    <w:rPr>
      <w:rFonts w:ascii="Times New Roman" w:eastAsiaTheme="minorEastAsia" w:hAnsi="Times New Roman" w:cs="Times New Roman"/>
      <w:sz w:val="24"/>
      <w:szCs w:val="24"/>
      <w:lang w:eastAsia="en-ZA"/>
    </w:rPr>
  </w:style>
  <w:style w:type="paragraph" w:customStyle="1" w:styleId="footnote-x">
    <w:name w:val="footnote-x"/>
    <w:basedOn w:val="Normal"/>
    <w:rsid w:val="00390A54"/>
    <w:pPr>
      <w:spacing w:before="40" w:after="0" w:line="240" w:lineRule="auto"/>
      <w:ind w:left="1134"/>
      <w:jc w:val="both"/>
    </w:pPr>
    <w:rPr>
      <w:rFonts w:ascii="Verdana" w:eastAsia="Times New Roman" w:hAnsi="Verdana" w:cs="Times New Roman"/>
      <w:color w:val="000000"/>
      <w:sz w:val="16"/>
      <w:szCs w:val="16"/>
      <w:lang w:eastAsia="en-ZA"/>
    </w:rPr>
  </w:style>
  <w:style w:type="paragraph" w:customStyle="1" w:styleId="para-a">
    <w:name w:val="para-a"/>
    <w:basedOn w:val="Normal"/>
    <w:rsid w:val="00390A54"/>
    <w:pPr>
      <w:spacing w:before="180" w:after="0" w:line="240" w:lineRule="auto"/>
      <w:ind w:left="567" w:hanging="567"/>
      <w:jc w:val="both"/>
    </w:pPr>
    <w:rPr>
      <w:rFonts w:ascii="Verdana" w:eastAsia="Times New Roman" w:hAnsi="Verdana" w:cs="Times New Roman"/>
      <w:color w:val="000000"/>
      <w:sz w:val="18"/>
      <w:szCs w:val="18"/>
      <w:lang w:eastAsia="en-ZA"/>
    </w:rPr>
  </w:style>
  <w:style w:type="paragraph" w:customStyle="1" w:styleId="normaltext">
    <w:name w:val="normaltext"/>
    <w:basedOn w:val="Normal"/>
    <w:rsid w:val="00390A54"/>
    <w:pPr>
      <w:spacing w:before="180" w:after="0" w:line="240" w:lineRule="auto"/>
      <w:jc w:val="both"/>
    </w:pPr>
    <w:rPr>
      <w:rFonts w:ascii="Verdana" w:eastAsia="Times New Roman" w:hAnsi="Verdana" w:cs="Times New Roman"/>
      <w:color w:val="000000"/>
      <w:sz w:val="18"/>
      <w:szCs w:val="18"/>
      <w:lang w:eastAsia="en-ZA"/>
    </w:rPr>
  </w:style>
  <w:style w:type="character" w:customStyle="1" w:styleId="FontStyle20">
    <w:name w:val="Font Style20"/>
    <w:basedOn w:val="DefaultParagraphFont"/>
    <w:uiPriority w:val="99"/>
    <w:rsid w:val="00E835CD"/>
    <w:rPr>
      <w:rFonts w:eastAsia="Times New Roman"/>
      <w:sz w:val="22"/>
      <w:szCs w:val="22"/>
      <w:lang w:val="en-US" w:eastAsia="zh-CN" w:bidi="hi-IN"/>
    </w:rPr>
  </w:style>
  <w:style w:type="character" w:customStyle="1" w:styleId="FontStyle23">
    <w:name w:val="Font Style23"/>
    <w:basedOn w:val="DefaultParagraphFont"/>
    <w:uiPriority w:val="99"/>
    <w:rsid w:val="00E835CD"/>
    <w:rPr>
      <w:rFonts w:eastAsia="Times New Roman"/>
      <w:i/>
      <w:iCs/>
      <w:sz w:val="22"/>
      <w:szCs w:val="22"/>
      <w:lang w:val="en-US" w:eastAsia="zh-CN" w:bidi="hi-IN"/>
    </w:rPr>
  </w:style>
  <w:style w:type="table" w:customStyle="1" w:styleId="TableGrid0">
    <w:name w:val="TableGrid"/>
    <w:rsid w:val="002C0CC3"/>
    <w:pPr>
      <w:spacing w:after="0" w:line="240" w:lineRule="auto"/>
    </w:pPr>
    <w:rPr>
      <w:rFonts w:eastAsiaTheme="minorEastAsia"/>
      <w:lang w:eastAsia="en-Z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960875"/>
    <w:rPr>
      <w:sz w:val="16"/>
      <w:szCs w:val="16"/>
    </w:rPr>
  </w:style>
  <w:style w:type="paragraph" w:styleId="CommentText">
    <w:name w:val="annotation text"/>
    <w:basedOn w:val="Normal"/>
    <w:link w:val="CommentTextChar"/>
    <w:uiPriority w:val="99"/>
    <w:semiHidden/>
    <w:unhideWhenUsed/>
    <w:rsid w:val="00960875"/>
    <w:pPr>
      <w:spacing w:line="240" w:lineRule="auto"/>
    </w:pPr>
    <w:rPr>
      <w:sz w:val="20"/>
      <w:szCs w:val="20"/>
    </w:rPr>
  </w:style>
  <w:style w:type="character" w:customStyle="1" w:styleId="CommentTextChar">
    <w:name w:val="Comment Text Char"/>
    <w:basedOn w:val="DefaultParagraphFont"/>
    <w:link w:val="CommentText"/>
    <w:uiPriority w:val="99"/>
    <w:semiHidden/>
    <w:rsid w:val="00960875"/>
    <w:rPr>
      <w:sz w:val="20"/>
      <w:szCs w:val="20"/>
    </w:rPr>
  </w:style>
  <w:style w:type="paragraph" w:styleId="CommentSubject">
    <w:name w:val="annotation subject"/>
    <w:basedOn w:val="CommentText"/>
    <w:next w:val="CommentText"/>
    <w:link w:val="CommentSubjectChar"/>
    <w:uiPriority w:val="99"/>
    <w:semiHidden/>
    <w:unhideWhenUsed/>
    <w:rsid w:val="00960875"/>
    <w:rPr>
      <w:b/>
      <w:bCs/>
    </w:rPr>
  </w:style>
  <w:style w:type="character" w:customStyle="1" w:styleId="CommentSubjectChar">
    <w:name w:val="Comment Subject Char"/>
    <w:basedOn w:val="CommentTextChar"/>
    <w:link w:val="CommentSubject"/>
    <w:uiPriority w:val="99"/>
    <w:semiHidden/>
    <w:rsid w:val="00960875"/>
    <w:rPr>
      <w:b/>
      <w:bCs/>
      <w:sz w:val="20"/>
      <w:szCs w:val="20"/>
    </w:rPr>
  </w:style>
  <w:style w:type="character" w:customStyle="1" w:styleId="mc">
    <w:name w:val="mc"/>
    <w:basedOn w:val="DefaultParagraphFont"/>
    <w:rsid w:val="007A4BD1"/>
  </w:style>
  <w:style w:type="character" w:styleId="Emphasis">
    <w:name w:val="Emphasis"/>
    <w:basedOn w:val="DefaultParagraphFont"/>
    <w:uiPriority w:val="20"/>
    <w:qFormat/>
    <w:rsid w:val="003F613C"/>
    <w:rPr>
      <w:i/>
      <w:iCs/>
    </w:rPr>
  </w:style>
  <w:style w:type="paragraph" w:customStyle="1" w:styleId="LegalTitle">
    <w:name w:val="Legal_Title"/>
    <w:basedOn w:val="Normal"/>
    <w:next w:val="Normal"/>
    <w:semiHidden/>
    <w:rsid w:val="007A1F78"/>
    <w:pPr>
      <w:keepNext/>
      <w:suppressAutoHyphens/>
      <w:spacing w:after="360" w:line="480" w:lineRule="auto"/>
      <w:jc w:val="center"/>
    </w:pPr>
    <w:rPr>
      <w:rFonts w:ascii="Arial" w:eastAsia="Times New Roman" w:hAnsi="Arial" w:cs="Times New Roman"/>
      <w:b/>
      <w:cap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401">
      <w:bodyDiv w:val="1"/>
      <w:marLeft w:val="0"/>
      <w:marRight w:val="0"/>
      <w:marTop w:val="0"/>
      <w:marBottom w:val="0"/>
      <w:divBdr>
        <w:top w:val="none" w:sz="0" w:space="0" w:color="auto"/>
        <w:left w:val="none" w:sz="0" w:space="0" w:color="auto"/>
        <w:bottom w:val="none" w:sz="0" w:space="0" w:color="auto"/>
        <w:right w:val="none" w:sz="0" w:space="0" w:color="auto"/>
      </w:divBdr>
    </w:div>
    <w:div w:id="54276871">
      <w:bodyDiv w:val="1"/>
      <w:marLeft w:val="0"/>
      <w:marRight w:val="0"/>
      <w:marTop w:val="0"/>
      <w:marBottom w:val="0"/>
      <w:divBdr>
        <w:top w:val="none" w:sz="0" w:space="0" w:color="auto"/>
        <w:left w:val="none" w:sz="0" w:space="0" w:color="auto"/>
        <w:bottom w:val="none" w:sz="0" w:space="0" w:color="auto"/>
        <w:right w:val="none" w:sz="0" w:space="0" w:color="auto"/>
      </w:divBdr>
    </w:div>
    <w:div w:id="113407409">
      <w:bodyDiv w:val="1"/>
      <w:marLeft w:val="0"/>
      <w:marRight w:val="0"/>
      <w:marTop w:val="0"/>
      <w:marBottom w:val="0"/>
      <w:divBdr>
        <w:top w:val="none" w:sz="0" w:space="0" w:color="auto"/>
        <w:left w:val="none" w:sz="0" w:space="0" w:color="auto"/>
        <w:bottom w:val="none" w:sz="0" w:space="0" w:color="auto"/>
        <w:right w:val="none" w:sz="0" w:space="0" w:color="auto"/>
      </w:divBdr>
    </w:div>
    <w:div w:id="168524830">
      <w:bodyDiv w:val="1"/>
      <w:marLeft w:val="0"/>
      <w:marRight w:val="0"/>
      <w:marTop w:val="0"/>
      <w:marBottom w:val="0"/>
      <w:divBdr>
        <w:top w:val="none" w:sz="0" w:space="0" w:color="auto"/>
        <w:left w:val="none" w:sz="0" w:space="0" w:color="auto"/>
        <w:bottom w:val="none" w:sz="0" w:space="0" w:color="auto"/>
        <w:right w:val="none" w:sz="0" w:space="0" w:color="auto"/>
      </w:divBdr>
    </w:div>
    <w:div w:id="171258780">
      <w:bodyDiv w:val="1"/>
      <w:marLeft w:val="0"/>
      <w:marRight w:val="0"/>
      <w:marTop w:val="0"/>
      <w:marBottom w:val="0"/>
      <w:divBdr>
        <w:top w:val="none" w:sz="0" w:space="0" w:color="auto"/>
        <w:left w:val="none" w:sz="0" w:space="0" w:color="auto"/>
        <w:bottom w:val="none" w:sz="0" w:space="0" w:color="auto"/>
        <w:right w:val="none" w:sz="0" w:space="0" w:color="auto"/>
      </w:divBdr>
    </w:div>
    <w:div w:id="393549418">
      <w:bodyDiv w:val="1"/>
      <w:marLeft w:val="0"/>
      <w:marRight w:val="0"/>
      <w:marTop w:val="0"/>
      <w:marBottom w:val="0"/>
      <w:divBdr>
        <w:top w:val="none" w:sz="0" w:space="0" w:color="auto"/>
        <w:left w:val="none" w:sz="0" w:space="0" w:color="auto"/>
        <w:bottom w:val="none" w:sz="0" w:space="0" w:color="auto"/>
        <w:right w:val="none" w:sz="0" w:space="0" w:color="auto"/>
      </w:divBdr>
    </w:div>
    <w:div w:id="473835531">
      <w:bodyDiv w:val="1"/>
      <w:marLeft w:val="0"/>
      <w:marRight w:val="0"/>
      <w:marTop w:val="0"/>
      <w:marBottom w:val="0"/>
      <w:divBdr>
        <w:top w:val="none" w:sz="0" w:space="0" w:color="auto"/>
        <w:left w:val="none" w:sz="0" w:space="0" w:color="auto"/>
        <w:bottom w:val="none" w:sz="0" w:space="0" w:color="auto"/>
        <w:right w:val="none" w:sz="0" w:space="0" w:color="auto"/>
      </w:divBdr>
    </w:div>
    <w:div w:id="491875382">
      <w:bodyDiv w:val="1"/>
      <w:marLeft w:val="0"/>
      <w:marRight w:val="0"/>
      <w:marTop w:val="0"/>
      <w:marBottom w:val="0"/>
      <w:divBdr>
        <w:top w:val="none" w:sz="0" w:space="0" w:color="auto"/>
        <w:left w:val="none" w:sz="0" w:space="0" w:color="auto"/>
        <w:bottom w:val="none" w:sz="0" w:space="0" w:color="auto"/>
        <w:right w:val="none" w:sz="0" w:space="0" w:color="auto"/>
      </w:divBdr>
    </w:div>
    <w:div w:id="563565914">
      <w:bodyDiv w:val="1"/>
      <w:marLeft w:val="0"/>
      <w:marRight w:val="0"/>
      <w:marTop w:val="0"/>
      <w:marBottom w:val="0"/>
      <w:divBdr>
        <w:top w:val="none" w:sz="0" w:space="0" w:color="auto"/>
        <w:left w:val="none" w:sz="0" w:space="0" w:color="auto"/>
        <w:bottom w:val="none" w:sz="0" w:space="0" w:color="auto"/>
        <w:right w:val="none" w:sz="0" w:space="0" w:color="auto"/>
      </w:divBdr>
    </w:div>
    <w:div w:id="624654645">
      <w:bodyDiv w:val="1"/>
      <w:marLeft w:val="0"/>
      <w:marRight w:val="0"/>
      <w:marTop w:val="0"/>
      <w:marBottom w:val="0"/>
      <w:divBdr>
        <w:top w:val="none" w:sz="0" w:space="0" w:color="auto"/>
        <w:left w:val="none" w:sz="0" w:space="0" w:color="auto"/>
        <w:bottom w:val="none" w:sz="0" w:space="0" w:color="auto"/>
        <w:right w:val="none" w:sz="0" w:space="0" w:color="auto"/>
      </w:divBdr>
    </w:div>
    <w:div w:id="711687773">
      <w:bodyDiv w:val="1"/>
      <w:marLeft w:val="0"/>
      <w:marRight w:val="0"/>
      <w:marTop w:val="0"/>
      <w:marBottom w:val="0"/>
      <w:divBdr>
        <w:top w:val="none" w:sz="0" w:space="0" w:color="auto"/>
        <w:left w:val="none" w:sz="0" w:space="0" w:color="auto"/>
        <w:bottom w:val="none" w:sz="0" w:space="0" w:color="auto"/>
        <w:right w:val="none" w:sz="0" w:space="0" w:color="auto"/>
      </w:divBdr>
    </w:div>
    <w:div w:id="768310750">
      <w:bodyDiv w:val="1"/>
      <w:marLeft w:val="0"/>
      <w:marRight w:val="0"/>
      <w:marTop w:val="0"/>
      <w:marBottom w:val="0"/>
      <w:divBdr>
        <w:top w:val="none" w:sz="0" w:space="0" w:color="auto"/>
        <w:left w:val="none" w:sz="0" w:space="0" w:color="auto"/>
        <w:bottom w:val="none" w:sz="0" w:space="0" w:color="auto"/>
        <w:right w:val="none" w:sz="0" w:space="0" w:color="auto"/>
      </w:divBdr>
    </w:div>
    <w:div w:id="777258035">
      <w:bodyDiv w:val="1"/>
      <w:marLeft w:val="0"/>
      <w:marRight w:val="0"/>
      <w:marTop w:val="0"/>
      <w:marBottom w:val="0"/>
      <w:divBdr>
        <w:top w:val="none" w:sz="0" w:space="0" w:color="auto"/>
        <w:left w:val="none" w:sz="0" w:space="0" w:color="auto"/>
        <w:bottom w:val="none" w:sz="0" w:space="0" w:color="auto"/>
        <w:right w:val="none" w:sz="0" w:space="0" w:color="auto"/>
      </w:divBdr>
    </w:div>
    <w:div w:id="908537975">
      <w:bodyDiv w:val="1"/>
      <w:marLeft w:val="0"/>
      <w:marRight w:val="0"/>
      <w:marTop w:val="0"/>
      <w:marBottom w:val="0"/>
      <w:divBdr>
        <w:top w:val="none" w:sz="0" w:space="0" w:color="auto"/>
        <w:left w:val="none" w:sz="0" w:space="0" w:color="auto"/>
        <w:bottom w:val="none" w:sz="0" w:space="0" w:color="auto"/>
        <w:right w:val="none" w:sz="0" w:space="0" w:color="auto"/>
      </w:divBdr>
    </w:div>
    <w:div w:id="1068962398">
      <w:bodyDiv w:val="1"/>
      <w:marLeft w:val="0"/>
      <w:marRight w:val="0"/>
      <w:marTop w:val="0"/>
      <w:marBottom w:val="0"/>
      <w:divBdr>
        <w:top w:val="none" w:sz="0" w:space="0" w:color="auto"/>
        <w:left w:val="none" w:sz="0" w:space="0" w:color="auto"/>
        <w:bottom w:val="none" w:sz="0" w:space="0" w:color="auto"/>
        <w:right w:val="none" w:sz="0" w:space="0" w:color="auto"/>
      </w:divBdr>
      <w:divsChild>
        <w:div w:id="947153065">
          <w:marLeft w:val="0"/>
          <w:marRight w:val="0"/>
          <w:marTop w:val="120"/>
          <w:marBottom w:val="0"/>
          <w:divBdr>
            <w:top w:val="none" w:sz="0" w:space="0" w:color="auto"/>
            <w:left w:val="none" w:sz="0" w:space="0" w:color="auto"/>
            <w:bottom w:val="none" w:sz="0" w:space="0" w:color="auto"/>
            <w:right w:val="none" w:sz="0" w:space="0" w:color="auto"/>
          </w:divBdr>
        </w:div>
        <w:div w:id="934753579">
          <w:marLeft w:val="1191"/>
          <w:marRight w:val="0"/>
          <w:marTop w:val="60"/>
          <w:marBottom w:val="0"/>
          <w:divBdr>
            <w:top w:val="none" w:sz="0" w:space="0" w:color="auto"/>
            <w:left w:val="none" w:sz="0" w:space="0" w:color="auto"/>
            <w:bottom w:val="none" w:sz="0" w:space="0" w:color="auto"/>
            <w:right w:val="none" w:sz="0" w:space="0" w:color="auto"/>
          </w:divBdr>
        </w:div>
      </w:divsChild>
    </w:div>
    <w:div w:id="1073504297">
      <w:bodyDiv w:val="1"/>
      <w:marLeft w:val="0"/>
      <w:marRight w:val="0"/>
      <w:marTop w:val="0"/>
      <w:marBottom w:val="0"/>
      <w:divBdr>
        <w:top w:val="none" w:sz="0" w:space="0" w:color="auto"/>
        <w:left w:val="none" w:sz="0" w:space="0" w:color="auto"/>
        <w:bottom w:val="none" w:sz="0" w:space="0" w:color="auto"/>
        <w:right w:val="none" w:sz="0" w:space="0" w:color="auto"/>
      </w:divBdr>
    </w:div>
    <w:div w:id="1089424578">
      <w:bodyDiv w:val="1"/>
      <w:marLeft w:val="0"/>
      <w:marRight w:val="0"/>
      <w:marTop w:val="0"/>
      <w:marBottom w:val="0"/>
      <w:divBdr>
        <w:top w:val="none" w:sz="0" w:space="0" w:color="auto"/>
        <w:left w:val="none" w:sz="0" w:space="0" w:color="auto"/>
        <w:bottom w:val="none" w:sz="0" w:space="0" w:color="auto"/>
        <w:right w:val="none" w:sz="0" w:space="0" w:color="auto"/>
      </w:divBdr>
    </w:div>
    <w:div w:id="1156844987">
      <w:bodyDiv w:val="1"/>
      <w:marLeft w:val="0"/>
      <w:marRight w:val="0"/>
      <w:marTop w:val="0"/>
      <w:marBottom w:val="0"/>
      <w:divBdr>
        <w:top w:val="none" w:sz="0" w:space="0" w:color="auto"/>
        <w:left w:val="none" w:sz="0" w:space="0" w:color="auto"/>
        <w:bottom w:val="none" w:sz="0" w:space="0" w:color="auto"/>
        <w:right w:val="none" w:sz="0" w:space="0" w:color="auto"/>
      </w:divBdr>
    </w:div>
    <w:div w:id="1248884860">
      <w:bodyDiv w:val="1"/>
      <w:marLeft w:val="0"/>
      <w:marRight w:val="0"/>
      <w:marTop w:val="0"/>
      <w:marBottom w:val="0"/>
      <w:divBdr>
        <w:top w:val="none" w:sz="0" w:space="0" w:color="auto"/>
        <w:left w:val="none" w:sz="0" w:space="0" w:color="auto"/>
        <w:bottom w:val="none" w:sz="0" w:space="0" w:color="auto"/>
        <w:right w:val="none" w:sz="0" w:space="0" w:color="auto"/>
      </w:divBdr>
    </w:div>
    <w:div w:id="1256477723">
      <w:bodyDiv w:val="1"/>
      <w:marLeft w:val="0"/>
      <w:marRight w:val="0"/>
      <w:marTop w:val="0"/>
      <w:marBottom w:val="0"/>
      <w:divBdr>
        <w:top w:val="none" w:sz="0" w:space="0" w:color="auto"/>
        <w:left w:val="none" w:sz="0" w:space="0" w:color="auto"/>
        <w:bottom w:val="none" w:sz="0" w:space="0" w:color="auto"/>
        <w:right w:val="none" w:sz="0" w:space="0" w:color="auto"/>
      </w:divBdr>
    </w:div>
    <w:div w:id="1469202315">
      <w:bodyDiv w:val="1"/>
      <w:marLeft w:val="0"/>
      <w:marRight w:val="0"/>
      <w:marTop w:val="0"/>
      <w:marBottom w:val="0"/>
      <w:divBdr>
        <w:top w:val="none" w:sz="0" w:space="0" w:color="auto"/>
        <w:left w:val="none" w:sz="0" w:space="0" w:color="auto"/>
        <w:bottom w:val="none" w:sz="0" w:space="0" w:color="auto"/>
        <w:right w:val="none" w:sz="0" w:space="0" w:color="auto"/>
      </w:divBdr>
    </w:div>
    <w:div w:id="1482426691">
      <w:bodyDiv w:val="1"/>
      <w:marLeft w:val="0"/>
      <w:marRight w:val="0"/>
      <w:marTop w:val="0"/>
      <w:marBottom w:val="0"/>
      <w:divBdr>
        <w:top w:val="none" w:sz="0" w:space="0" w:color="auto"/>
        <w:left w:val="none" w:sz="0" w:space="0" w:color="auto"/>
        <w:bottom w:val="none" w:sz="0" w:space="0" w:color="auto"/>
        <w:right w:val="none" w:sz="0" w:space="0" w:color="auto"/>
      </w:divBdr>
    </w:div>
    <w:div w:id="1563058347">
      <w:bodyDiv w:val="1"/>
      <w:marLeft w:val="0"/>
      <w:marRight w:val="0"/>
      <w:marTop w:val="0"/>
      <w:marBottom w:val="0"/>
      <w:divBdr>
        <w:top w:val="none" w:sz="0" w:space="0" w:color="auto"/>
        <w:left w:val="none" w:sz="0" w:space="0" w:color="auto"/>
        <w:bottom w:val="none" w:sz="0" w:space="0" w:color="auto"/>
        <w:right w:val="none" w:sz="0" w:space="0" w:color="auto"/>
      </w:divBdr>
    </w:div>
    <w:div w:id="1616019408">
      <w:bodyDiv w:val="1"/>
      <w:marLeft w:val="0"/>
      <w:marRight w:val="0"/>
      <w:marTop w:val="0"/>
      <w:marBottom w:val="0"/>
      <w:divBdr>
        <w:top w:val="none" w:sz="0" w:space="0" w:color="auto"/>
        <w:left w:val="none" w:sz="0" w:space="0" w:color="auto"/>
        <w:bottom w:val="none" w:sz="0" w:space="0" w:color="auto"/>
        <w:right w:val="none" w:sz="0" w:space="0" w:color="auto"/>
      </w:divBdr>
    </w:div>
    <w:div w:id="1654487073">
      <w:bodyDiv w:val="1"/>
      <w:marLeft w:val="0"/>
      <w:marRight w:val="0"/>
      <w:marTop w:val="0"/>
      <w:marBottom w:val="0"/>
      <w:divBdr>
        <w:top w:val="none" w:sz="0" w:space="0" w:color="auto"/>
        <w:left w:val="none" w:sz="0" w:space="0" w:color="auto"/>
        <w:bottom w:val="none" w:sz="0" w:space="0" w:color="auto"/>
        <w:right w:val="none" w:sz="0" w:space="0" w:color="auto"/>
      </w:divBdr>
    </w:div>
    <w:div w:id="1694069372">
      <w:bodyDiv w:val="1"/>
      <w:marLeft w:val="0"/>
      <w:marRight w:val="0"/>
      <w:marTop w:val="0"/>
      <w:marBottom w:val="0"/>
      <w:divBdr>
        <w:top w:val="none" w:sz="0" w:space="0" w:color="auto"/>
        <w:left w:val="none" w:sz="0" w:space="0" w:color="auto"/>
        <w:bottom w:val="none" w:sz="0" w:space="0" w:color="auto"/>
        <w:right w:val="none" w:sz="0" w:space="0" w:color="auto"/>
      </w:divBdr>
    </w:div>
    <w:div w:id="1723670549">
      <w:bodyDiv w:val="1"/>
      <w:marLeft w:val="0"/>
      <w:marRight w:val="0"/>
      <w:marTop w:val="0"/>
      <w:marBottom w:val="0"/>
      <w:divBdr>
        <w:top w:val="none" w:sz="0" w:space="0" w:color="auto"/>
        <w:left w:val="none" w:sz="0" w:space="0" w:color="auto"/>
        <w:bottom w:val="none" w:sz="0" w:space="0" w:color="auto"/>
        <w:right w:val="none" w:sz="0" w:space="0" w:color="auto"/>
      </w:divBdr>
    </w:div>
    <w:div w:id="1726643045">
      <w:bodyDiv w:val="1"/>
      <w:marLeft w:val="0"/>
      <w:marRight w:val="0"/>
      <w:marTop w:val="0"/>
      <w:marBottom w:val="0"/>
      <w:divBdr>
        <w:top w:val="none" w:sz="0" w:space="0" w:color="auto"/>
        <w:left w:val="none" w:sz="0" w:space="0" w:color="auto"/>
        <w:bottom w:val="none" w:sz="0" w:space="0" w:color="auto"/>
        <w:right w:val="none" w:sz="0" w:space="0" w:color="auto"/>
      </w:divBdr>
    </w:div>
    <w:div w:id="1727754380">
      <w:bodyDiv w:val="1"/>
      <w:marLeft w:val="0"/>
      <w:marRight w:val="0"/>
      <w:marTop w:val="0"/>
      <w:marBottom w:val="0"/>
      <w:divBdr>
        <w:top w:val="none" w:sz="0" w:space="0" w:color="auto"/>
        <w:left w:val="none" w:sz="0" w:space="0" w:color="auto"/>
        <w:bottom w:val="none" w:sz="0" w:space="0" w:color="auto"/>
        <w:right w:val="none" w:sz="0" w:space="0" w:color="auto"/>
      </w:divBdr>
    </w:div>
    <w:div w:id="1930117484">
      <w:bodyDiv w:val="1"/>
      <w:marLeft w:val="0"/>
      <w:marRight w:val="0"/>
      <w:marTop w:val="0"/>
      <w:marBottom w:val="0"/>
      <w:divBdr>
        <w:top w:val="none" w:sz="0" w:space="0" w:color="auto"/>
        <w:left w:val="none" w:sz="0" w:space="0" w:color="auto"/>
        <w:bottom w:val="none" w:sz="0" w:space="0" w:color="auto"/>
        <w:right w:val="none" w:sz="0" w:space="0" w:color="auto"/>
      </w:divBdr>
    </w:div>
    <w:div w:id="1940065689">
      <w:bodyDiv w:val="1"/>
      <w:marLeft w:val="0"/>
      <w:marRight w:val="0"/>
      <w:marTop w:val="0"/>
      <w:marBottom w:val="0"/>
      <w:divBdr>
        <w:top w:val="none" w:sz="0" w:space="0" w:color="auto"/>
        <w:left w:val="none" w:sz="0" w:space="0" w:color="auto"/>
        <w:bottom w:val="none" w:sz="0" w:space="0" w:color="auto"/>
        <w:right w:val="none" w:sz="0" w:space="0" w:color="auto"/>
      </w:divBdr>
    </w:div>
    <w:div w:id="2019892729">
      <w:bodyDiv w:val="1"/>
      <w:marLeft w:val="0"/>
      <w:marRight w:val="0"/>
      <w:marTop w:val="0"/>
      <w:marBottom w:val="0"/>
      <w:divBdr>
        <w:top w:val="none" w:sz="0" w:space="0" w:color="auto"/>
        <w:left w:val="none" w:sz="0" w:space="0" w:color="auto"/>
        <w:bottom w:val="none" w:sz="0" w:space="0" w:color="auto"/>
        <w:right w:val="none" w:sz="0" w:space="0" w:color="auto"/>
      </w:divBdr>
    </w:div>
    <w:div w:id="2113935324">
      <w:bodyDiv w:val="1"/>
      <w:marLeft w:val="0"/>
      <w:marRight w:val="0"/>
      <w:marTop w:val="0"/>
      <w:marBottom w:val="0"/>
      <w:divBdr>
        <w:top w:val="none" w:sz="0" w:space="0" w:color="auto"/>
        <w:left w:val="none" w:sz="0" w:space="0" w:color="auto"/>
        <w:bottom w:val="none" w:sz="0" w:space="0" w:color="auto"/>
        <w:right w:val="none" w:sz="0" w:space="0" w:color="auto"/>
      </w:divBdr>
    </w:div>
    <w:div w:id="21372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cgi-bin/LawCite?cit=2006%20%284%29%20SA%20326" TargetMode="External"/><Relationship Id="rId7" Type="http://schemas.openxmlformats.org/officeDocument/2006/relationships/hyperlink" Target="http://www.saflii.org/cgi-bin/LawCite?cit=2003%20%282%29%20SA%20363" TargetMode="External"/><Relationship Id="rId2" Type="http://schemas.openxmlformats.org/officeDocument/2006/relationships/hyperlink" Target="http://www.saflii.org/za/cases/ZASCA/2006/52.html" TargetMode="External"/><Relationship Id="rId1" Type="http://schemas.openxmlformats.org/officeDocument/2006/relationships/hyperlink" Target="http://www.saflii.org/cgi-bin/LawCite?cit=2015%20%286%29%20BCLR%20711" TargetMode="External"/><Relationship Id="rId6" Type="http://schemas.openxmlformats.org/officeDocument/2006/relationships/hyperlink" Target="http://www.saflii.org/cgi-bin/LawCite?cit=2003%20%282%29%20BCLR%20111" TargetMode="External"/><Relationship Id="rId5" Type="http://schemas.openxmlformats.org/officeDocument/2006/relationships/hyperlink" Target="http://www.saflii.org/za/cases/ZACC/2002/31.html" TargetMode="External"/><Relationship Id="rId4" Type="http://schemas.openxmlformats.org/officeDocument/2006/relationships/hyperlink" Target="https://www.saflii.org/cgi-bin/LawCite?cit=%5b2015%5d%202%20All%20SA%20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F5AE8-386D-484D-82B8-4BEA4FEEF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2875</Words>
  <Characters>16392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Chatfield Pearl</dc:creator>
  <cp:keywords/>
  <dc:description/>
  <cp:lastModifiedBy>Mokone</cp:lastModifiedBy>
  <cp:revision>4</cp:revision>
  <cp:lastPrinted>2023-08-15T07:21:00Z</cp:lastPrinted>
  <dcterms:created xsi:type="dcterms:W3CDTF">2023-08-21T06:29:00Z</dcterms:created>
  <dcterms:modified xsi:type="dcterms:W3CDTF">2023-08-21T06:34:00Z</dcterms:modified>
</cp:coreProperties>
</file>