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9D422" w14:textId="77777777" w:rsidR="00091DAB" w:rsidRDefault="00391977" w:rsidP="00091DAB">
      <w:pPr>
        <w:jc w:val="center"/>
        <w:rPr>
          <w:rFonts w:ascii="Arial" w:hAnsi="Arial" w:cs="Arial"/>
          <w:b/>
          <w:u w:val="single"/>
        </w:rPr>
      </w:pPr>
      <w:bookmarkStart w:id="0" w:name="_GoBack"/>
      <w:bookmarkEnd w:id="0"/>
      <w:r>
        <w:rPr>
          <w:noProof/>
          <w:lang w:val="en-US"/>
        </w:rPr>
        <w:drawing>
          <wp:anchor distT="0" distB="0" distL="114300" distR="114300" simplePos="0" relativeHeight="251659264" behindDoc="1" locked="0" layoutInCell="1" allowOverlap="1" wp14:anchorId="377C3364" wp14:editId="32CC553A">
            <wp:simplePos x="0" y="0"/>
            <wp:positionH relativeFrom="column">
              <wp:posOffset>2333625</wp:posOffset>
            </wp:positionH>
            <wp:positionV relativeFrom="paragraph">
              <wp:posOffset>-200025</wp:posOffset>
            </wp:positionV>
            <wp:extent cx="1190444" cy="1019175"/>
            <wp:effectExtent l="0" t="0" r="0" b="0"/>
            <wp:wrapNone/>
            <wp:docPr id="2" name="Picture 2"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90444" cy="1019175"/>
                    </a:xfrm>
                    <a:prstGeom prst="rect">
                      <a:avLst/>
                    </a:prstGeom>
                    <a:noFill/>
                  </pic:spPr>
                </pic:pic>
              </a:graphicData>
            </a:graphic>
            <wp14:sizeRelH relativeFrom="page">
              <wp14:pctWidth>0</wp14:pctWidth>
            </wp14:sizeRelH>
            <wp14:sizeRelV relativeFrom="page">
              <wp14:pctHeight>0</wp14:pctHeight>
            </wp14:sizeRelV>
          </wp:anchor>
        </w:drawing>
      </w:r>
    </w:p>
    <w:p w14:paraId="581BD84B" w14:textId="77777777" w:rsidR="00091DAB" w:rsidRDefault="00091DAB" w:rsidP="00091DAB">
      <w:pPr>
        <w:jc w:val="center"/>
        <w:rPr>
          <w:rFonts w:ascii="Arial" w:hAnsi="Arial" w:cs="Arial"/>
          <w:b/>
          <w:u w:val="single"/>
        </w:rPr>
      </w:pPr>
    </w:p>
    <w:p w14:paraId="3F459B13" w14:textId="77777777" w:rsidR="00091DAB" w:rsidRDefault="00091DAB" w:rsidP="00091DAB">
      <w:pPr>
        <w:jc w:val="center"/>
        <w:rPr>
          <w:rFonts w:ascii="Arial" w:hAnsi="Arial" w:cs="Arial"/>
          <w:b/>
          <w:u w:val="single"/>
        </w:rPr>
      </w:pPr>
    </w:p>
    <w:p w14:paraId="6C5AFBF8" w14:textId="77777777" w:rsidR="00091DAB" w:rsidRDefault="00091DAB" w:rsidP="00091DAB">
      <w:pPr>
        <w:jc w:val="center"/>
        <w:rPr>
          <w:rFonts w:ascii="Arial" w:hAnsi="Arial" w:cs="Arial"/>
          <w:b/>
          <w:u w:val="single"/>
        </w:rPr>
      </w:pPr>
    </w:p>
    <w:p w14:paraId="798151A6" w14:textId="77777777" w:rsidR="00091DAB" w:rsidRPr="006B533F" w:rsidRDefault="00091DAB" w:rsidP="00091DAB">
      <w:pPr>
        <w:jc w:val="center"/>
        <w:rPr>
          <w:rFonts w:ascii="Arial" w:hAnsi="Arial" w:cs="Arial"/>
          <w:b/>
          <w:sz w:val="24"/>
          <w:szCs w:val="24"/>
          <w:u w:val="single"/>
        </w:rPr>
      </w:pPr>
      <w:r w:rsidRPr="006B533F">
        <w:rPr>
          <w:rFonts w:ascii="Arial" w:hAnsi="Arial" w:cs="Arial"/>
          <w:b/>
          <w:sz w:val="24"/>
          <w:szCs w:val="24"/>
          <w:u w:val="single"/>
        </w:rPr>
        <w:t>IN THE HIGH COURT OF SOUTH AFRICA,</w:t>
      </w:r>
    </w:p>
    <w:p w14:paraId="7126578B" w14:textId="77777777" w:rsidR="00091DAB" w:rsidRPr="00693FDB" w:rsidRDefault="00091DAB" w:rsidP="00091DAB">
      <w:pPr>
        <w:jc w:val="center"/>
        <w:rPr>
          <w:rFonts w:ascii="Arial" w:hAnsi="Arial" w:cs="Arial"/>
          <w:b/>
          <w:sz w:val="24"/>
          <w:szCs w:val="24"/>
          <w:u w:val="single"/>
        </w:rPr>
      </w:pPr>
      <w:r w:rsidRPr="006B533F">
        <w:rPr>
          <w:rFonts w:ascii="Arial" w:hAnsi="Arial" w:cs="Arial"/>
          <w:b/>
          <w:sz w:val="24"/>
          <w:szCs w:val="24"/>
          <w:u w:val="single"/>
        </w:rPr>
        <w:t>FREE STATE DIVISION, BLOEMFONTEIN</w:t>
      </w:r>
    </w:p>
    <w:tbl>
      <w:tblPr>
        <w:tblStyle w:val="TableGrid"/>
        <w:tblW w:w="0" w:type="auto"/>
        <w:tblInd w:w="5353" w:type="dxa"/>
        <w:tblLook w:val="04A0" w:firstRow="1" w:lastRow="0" w:firstColumn="1" w:lastColumn="0" w:noHBand="0" w:noVBand="1"/>
      </w:tblPr>
      <w:tblGrid>
        <w:gridCol w:w="3590"/>
      </w:tblGrid>
      <w:tr w:rsidR="00091DAB" w14:paraId="74CC595E" w14:textId="77777777" w:rsidTr="00E33A70">
        <w:trPr>
          <w:trHeight w:val="742"/>
        </w:trPr>
        <w:tc>
          <w:tcPr>
            <w:tcW w:w="359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6F974A4" w14:textId="77777777" w:rsidR="00091DAB" w:rsidRPr="00E33A70" w:rsidRDefault="00091DAB" w:rsidP="007C2D09">
            <w:pPr>
              <w:rPr>
                <w:rFonts w:ascii="Arial" w:eastAsia="Times New Roman" w:hAnsi="Arial" w:cs="Arial"/>
                <w:b/>
                <w:sz w:val="18"/>
                <w:szCs w:val="18"/>
                <w:lang w:eastAsia="en-GB"/>
              </w:rPr>
            </w:pPr>
            <w:r w:rsidRPr="00E33A70">
              <w:rPr>
                <w:rFonts w:ascii="Arial" w:hAnsi="Arial" w:cs="Arial"/>
                <w:b/>
                <w:sz w:val="18"/>
                <w:szCs w:val="18"/>
              </w:rPr>
              <w:t>Reportable:                              YES/NO</w:t>
            </w:r>
          </w:p>
          <w:p w14:paraId="0AFCAF3E" w14:textId="77777777" w:rsidR="00091DAB" w:rsidRPr="00E33A70" w:rsidRDefault="00091DAB" w:rsidP="007C2D09">
            <w:pPr>
              <w:rPr>
                <w:rFonts w:ascii="Arial" w:hAnsi="Arial" w:cs="Arial"/>
                <w:b/>
                <w:sz w:val="18"/>
                <w:szCs w:val="18"/>
              </w:rPr>
            </w:pPr>
            <w:r w:rsidRPr="00E33A70">
              <w:rPr>
                <w:rFonts w:ascii="Arial" w:hAnsi="Arial" w:cs="Arial"/>
                <w:b/>
                <w:sz w:val="18"/>
                <w:szCs w:val="18"/>
              </w:rPr>
              <w:t>Of Interest to other Judges:   YES/NO</w:t>
            </w:r>
          </w:p>
          <w:p w14:paraId="1ADB9413" w14:textId="77777777" w:rsidR="00091DAB" w:rsidRDefault="00091DAB" w:rsidP="007C2D09">
            <w:pPr>
              <w:rPr>
                <w:rFonts w:ascii="Arial" w:eastAsia="Times New Roman" w:hAnsi="Arial" w:cs="Arial"/>
                <w:b/>
                <w:sz w:val="16"/>
                <w:szCs w:val="16"/>
                <w:u w:val="single"/>
                <w:lang w:eastAsia="en-GB"/>
              </w:rPr>
            </w:pPr>
            <w:r w:rsidRPr="00E33A70">
              <w:rPr>
                <w:rFonts w:ascii="Arial" w:hAnsi="Arial" w:cs="Arial"/>
                <w:b/>
                <w:sz w:val="18"/>
                <w:szCs w:val="18"/>
              </w:rPr>
              <w:t>Circulate to Magistrates:        YES/NO</w:t>
            </w:r>
          </w:p>
        </w:tc>
      </w:tr>
    </w:tbl>
    <w:p w14:paraId="5E8D5B64" w14:textId="77777777" w:rsidR="00091DAB" w:rsidRPr="006B533F" w:rsidRDefault="00091DAB" w:rsidP="00091DAB">
      <w:pPr>
        <w:spacing w:after="0" w:line="240" w:lineRule="auto"/>
        <w:jc w:val="both"/>
        <w:rPr>
          <w:rFonts w:ascii="Arial" w:hAnsi="Arial" w:cs="Arial"/>
          <w:b/>
          <w:sz w:val="28"/>
          <w:szCs w:val="28"/>
        </w:rPr>
      </w:pPr>
      <w:r w:rsidRPr="001D52C9">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r w:rsidRPr="006B533F">
        <w:rPr>
          <w:rFonts w:ascii="Arial" w:hAnsi="Arial" w:cs="Arial"/>
          <w:b/>
          <w:sz w:val="28"/>
          <w:szCs w:val="28"/>
        </w:rPr>
        <w:tab/>
      </w:r>
    </w:p>
    <w:p w14:paraId="6FF7E910" w14:textId="6B802FE6" w:rsidR="00091DAB" w:rsidRPr="00EB2564" w:rsidRDefault="00091DAB" w:rsidP="00091DAB">
      <w:pPr>
        <w:spacing w:after="0" w:line="240" w:lineRule="auto"/>
        <w:jc w:val="right"/>
        <w:rPr>
          <w:rFonts w:ascii="Arial" w:hAnsi="Arial" w:cs="Arial"/>
          <w:sz w:val="24"/>
          <w:szCs w:val="24"/>
        </w:rPr>
      </w:pPr>
      <w:r w:rsidRPr="00EB2564">
        <w:rPr>
          <w:rFonts w:ascii="Arial" w:hAnsi="Arial" w:cs="Arial"/>
          <w:sz w:val="24"/>
          <w:szCs w:val="24"/>
        </w:rPr>
        <w:t xml:space="preserve">Case number:   </w:t>
      </w:r>
      <w:r w:rsidR="002605FA" w:rsidRPr="002605FA">
        <w:rPr>
          <w:rFonts w:ascii="Arial" w:eastAsia="Times New Roman" w:hAnsi="Arial" w:cs="Arial"/>
          <w:bCs/>
          <w:sz w:val="24"/>
          <w:szCs w:val="24"/>
          <w:lang w:eastAsia="en-GB"/>
        </w:rPr>
        <w:t>922</w:t>
      </w:r>
      <w:r w:rsidR="002605FA">
        <w:rPr>
          <w:rFonts w:ascii="Arial" w:eastAsia="Times New Roman" w:hAnsi="Arial" w:cs="Arial"/>
          <w:bCs/>
          <w:sz w:val="24"/>
          <w:szCs w:val="24"/>
          <w:lang w:eastAsia="en-GB"/>
        </w:rPr>
        <w:t>/</w:t>
      </w:r>
      <w:r w:rsidR="002605FA" w:rsidRPr="002605FA">
        <w:rPr>
          <w:rFonts w:ascii="Arial" w:eastAsia="Times New Roman" w:hAnsi="Arial" w:cs="Arial"/>
          <w:bCs/>
          <w:sz w:val="24"/>
          <w:szCs w:val="24"/>
          <w:lang w:eastAsia="en-GB"/>
        </w:rPr>
        <w:t>2023</w:t>
      </w:r>
    </w:p>
    <w:p w14:paraId="14B4ED92" w14:textId="77777777" w:rsidR="00091DAB" w:rsidRPr="00EB2564" w:rsidRDefault="00091DAB" w:rsidP="00091DAB">
      <w:pPr>
        <w:spacing w:after="0" w:line="240" w:lineRule="auto"/>
        <w:jc w:val="both"/>
        <w:rPr>
          <w:rFonts w:ascii="Arial" w:hAnsi="Arial" w:cs="Arial"/>
          <w:sz w:val="24"/>
          <w:szCs w:val="24"/>
        </w:rPr>
      </w:pPr>
    </w:p>
    <w:p w14:paraId="7C0ABD19" w14:textId="77777777" w:rsidR="00091DAB" w:rsidRPr="00EB2564" w:rsidRDefault="00091DAB" w:rsidP="00091DAB">
      <w:pPr>
        <w:spacing w:after="0" w:line="240" w:lineRule="auto"/>
        <w:jc w:val="both"/>
        <w:rPr>
          <w:rFonts w:ascii="Arial" w:hAnsi="Arial" w:cs="Arial"/>
          <w:sz w:val="24"/>
          <w:szCs w:val="24"/>
        </w:rPr>
      </w:pPr>
      <w:r w:rsidRPr="00EB2564">
        <w:rPr>
          <w:rFonts w:ascii="Arial" w:hAnsi="Arial" w:cs="Arial"/>
          <w:sz w:val="24"/>
          <w:szCs w:val="24"/>
        </w:rPr>
        <w:t xml:space="preserve">In the matter between: </w:t>
      </w:r>
    </w:p>
    <w:p w14:paraId="430557BA" w14:textId="77777777" w:rsidR="00091DAB" w:rsidRPr="00EB2564" w:rsidRDefault="00091DAB" w:rsidP="00091DA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14:paraId="52345E5D" w14:textId="4EB7ACC1" w:rsidR="00B26CCA" w:rsidRPr="00EB2564" w:rsidRDefault="002605FA" w:rsidP="00091DAB">
      <w:pPr>
        <w:tabs>
          <w:tab w:val="right" w:pos="9180"/>
        </w:tabs>
        <w:spacing w:after="0" w:line="240" w:lineRule="auto"/>
        <w:jc w:val="both"/>
        <w:rPr>
          <w:rFonts w:ascii="Arial" w:eastAsia="Times New Roman" w:hAnsi="Arial" w:cs="Arial"/>
          <w:sz w:val="24"/>
          <w:szCs w:val="24"/>
          <w:lang w:eastAsia="en-GB"/>
        </w:rPr>
      </w:pPr>
      <w:r w:rsidRPr="002605FA">
        <w:rPr>
          <w:rFonts w:ascii="Arial" w:eastAsia="Times New Roman" w:hAnsi="Arial" w:cs="Arial"/>
          <w:b/>
          <w:sz w:val="24"/>
          <w:szCs w:val="24"/>
          <w:lang w:eastAsia="en-GB"/>
        </w:rPr>
        <w:t>R700 TRUCK STOP (PTY) LTD</w:t>
      </w:r>
      <w:r>
        <w:rPr>
          <w:rFonts w:ascii="Arial" w:eastAsia="Times New Roman" w:hAnsi="Arial" w:cs="Arial"/>
          <w:b/>
          <w:sz w:val="24"/>
          <w:szCs w:val="24"/>
          <w:lang w:eastAsia="en-GB"/>
        </w:rPr>
        <w:tab/>
      </w:r>
      <w:r w:rsidR="003977A7">
        <w:rPr>
          <w:rFonts w:ascii="Arial" w:eastAsia="Times New Roman" w:hAnsi="Arial" w:cs="Arial"/>
          <w:sz w:val="24"/>
          <w:szCs w:val="24"/>
          <w:lang w:eastAsia="en-GB"/>
        </w:rPr>
        <w:t>Applicant</w:t>
      </w:r>
    </w:p>
    <w:p w14:paraId="7BC4A917" w14:textId="77777777" w:rsidR="00091DAB" w:rsidRPr="00EB2564" w:rsidRDefault="00091DAB" w:rsidP="00C53CC7">
      <w:pPr>
        <w:tabs>
          <w:tab w:val="right" w:pos="8306"/>
        </w:tabs>
        <w:spacing w:after="0" w:line="240" w:lineRule="auto"/>
        <w:jc w:val="both"/>
        <w:rPr>
          <w:rFonts w:ascii="Arial" w:eastAsia="Times New Roman" w:hAnsi="Arial" w:cs="Arial"/>
          <w:b/>
          <w:sz w:val="24"/>
          <w:szCs w:val="24"/>
          <w:lang w:eastAsia="en-GB"/>
        </w:rPr>
      </w:pPr>
    </w:p>
    <w:p w14:paraId="4297E3FF" w14:textId="77777777" w:rsidR="00091DAB" w:rsidRPr="00EB2564" w:rsidRDefault="0005789D" w:rsidP="00091DAB">
      <w:pPr>
        <w:tabs>
          <w:tab w:val="right" w:pos="8306"/>
        </w:tabs>
        <w:spacing w:after="0" w:line="360" w:lineRule="auto"/>
        <w:jc w:val="both"/>
        <w:rPr>
          <w:rFonts w:ascii="Arial" w:eastAsia="Times New Roman" w:hAnsi="Arial" w:cs="Arial"/>
          <w:sz w:val="24"/>
          <w:szCs w:val="24"/>
          <w:lang w:eastAsia="en-GB"/>
        </w:rPr>
      </w:pPr>
      <w:r w:rsidRPr="00EB2564">
        <w:rPr>
          <w:rFonts w:ascii="Arial" w:eastAsia="Times New Roman" w:hAnsi="Arial" w:cs="Arial"/>
          <w:sz w:val="24"/>
          <w:szCs w:val="24"/>
          <w:lang w:eastAsia="en-GB"/>
        </w:rPr>
        <w:t>and</w:t>
      </w:r>
    </w:p>
    <w:p w14:paraId="5812853A" w14:textId="77777777" w:rsidR="0005789D" w:rsidRPr="00EB2564" w:rsidRDefault="0005789D" w:rsidP="00C53CC7">
      <w:pPr>
        <w:tabs>
          <w:tab w:val="right" w:pos="8306"/>
        </w:tabs>
        <w:spacing w:after="0" w:line="240" w:lineRule="auto"/>
        <w:jc w:val="both"/>
        <w:rPr>
          <w:rFonts w:ascii="Arial" w:eastAsia="Times New Roman" w:hAnsi="Arial" w:cs="Arial"/>
          <w:sz w:val="24"/>
          <w:szCs w:val="24"/>
          <w:lang w:eastAsia="en-GB"/>
        </w:rPr>
      </w:pPr>
    </w:p>
    <w:p w14:paraId="38AE4806" w14:textId="0AC54A6A" w:rsidR="00903EB7" w:rsidRPr="00C819E6" w:rsidRDefault="002605FA" w:rsidP="00C819E6">
      <w:pPr>
        <w:tabs>
          <w:tab w:val="right" w:pos="9180"/>
        </w:tabs>
        <w:spacing w:after="0" w:line="360" w:lineRule="auto"/>
        <w:jc w:val="both"/>
        <w:rPr>
          <w:rFonts w:ascii="Arial" w:eastAsia="Times New Roman" w:hAnsi="Arial" w:cs="Arial"/>
          <w:b/>
          <w:sz w:val="24"/>
          <w:szCs w:val="24"/>
          <w:lang w:eastAsia="en-GB"/>
        </w:rPr>
      </w:pPr>
      <w:r w:rsidRPr="002605FA">
        <w:rPr>
          <w:rFonts w:ascii="Arial" w:eastAsia="Times New Roman" w:hAnsi="Arial" w:cs="Arial"/>
          <w:b/>
          <w:sz w:val="24"/>
          <w:szCs w:val="24"/>
          <w:lang w:eastAsia="en-GB"/>
        </w:rPr>
        <w:t>PIETER IGNATIUS SMIT</w:t>
      </w:r>
      <w:r w:rsidR="004D49FF">
        <w:rPr>
          <w:rFonts w:ascii="Arial" w:eastAsia="Times New Roman" w:hAnsi="Arial" w:cs="Arial"/>
          <w:sz w:val="24"/>
          <w:szCs w:val="24"/>
          <w:lang w:eastAsia="en-GB"/>
        </w:rPr>
        <w:tab/>
      </w:r>
      <w:r w:rsidR="001A4C02">
        <w:rPr>
          <w:rFonts w:ascii="Arial" w:eastAsia="Times New Roman" w:hAnsi="Arial" w:cs="Arial"/>
          <w:sz w:val="24"/>
          <w:szCs w:val="24"/>
          <w:lang w:eastAsia="en-GB"/>
        </w:rPr>
        <w:t>First</w:t>
      </w:r>
      <w:r w:rsidR="003977A7">
        <w:rPr>
          <w:rFonts w:ascii="Arial" w:eastAsia="Times New Roman" w:hAnsi="Arial" w:cs="Arial"/>
          <w:sz w:val="24"/>
          <w:szCs w:val="24"/>
          <w:lang w:eastAsia="en-GB"/>
        </w:rPr>
        <w:t xml:space="preserve"> Responde</w:t>
      </w:r>
      <w:r w:rsidR="00B26CCA">
        <w:rPr>
          <w:rFonts w:ascii="Arial" w:eastAsia="Times New Roman" w:hAnsi="Arial" w:cs="Arial"/>
          <w:sz w:val="24"/>
          <w:szCs w:val="24"/>
          <w:lang w:eastAsia="en-GB"/>
        </w:rPr>
        <w:t>nt</w:t>
      </w:r>
    </w:p>
    <w:p w14:paraId="2240842C" w14:textId="0AFD6FCC" w:rsidR="00B26CCA" w:rsidRDefault="002605FA" w:rsidP="00C819E6">
      <w:pPr>
        <w:tabs>
          <w:tab w:val="right" w:pos="9180"/>
        </w:tabs>
        <w:spacing w:after="0" w:line="360" w:lineRule="auto"/>
        <w:jc w:val="both"/>
        <w:rPr>
          <w:rFonts w:ascii="Arial" w:eastAsia="Times New Roman" w:hAnsi="Arial" w:cs="Arial"/>
          <w:sz w:val="24"/>
          <w:szCs w:val="24"/>
          <w:lang w:eastAsia="en-GB"/>
        </w:rPr>
      </w:pPr>
      <w:r>
        <w:rPr>
          <w:rFonts w:ascii="Arial" w:eastAsia="Times New Roman" w:hAnsi="Arial" w:cs="Arial"/>
          <w:b/>
          <w:sz w:val="24"/>
          <w:szCs w:val="24"/>
          <w:lang w:eastAsia="en-GB"/>
        </w:rPr>
        <w:t>MARN</w:t>
      </w:r>
      <w:r w:rsidR="00A1647C">
        <w:rPr>
          <w:rFonts w:ascii="Arial" w:eastAsia="Times New Roman" w:hAnsi="Arial" w:cs="Arial"/>
          <w:b/>
          <w:sz w:val="24"/>
          <w:szCs w:val="24"/>
          <w:lang w:eastAsia="en-GB"/>
        </w:rPr>
        <w:t>U</w:t>
      </w:r>
      <w:r>
        <w:rPr>
          <w:rFonts w:ascii="Arial" w:eastAsia="Times New Roman" w:hAnsi="Arial" w:cs="Arial"/>
          <w:b/>
          <w:sz w:val="24"/>
          <w:szCs w:val="24"/>
          <w:lang w:eastAsia="en-GB"/>
        </w:rPr>
        <w:t xml:space="preserve"> SMIT</w:t>
      </w:r>
      <w:r w:rsidR="00B26CCA">
        <w:rPr>
          <w:rFonts w:ascii="Arial" w:eastAsia="Times New Roman" w:hAnsi="Arial" w:cs="Arial"/>
          <w:b/>
          <w:sz w:val="24"/>
          <w:szCs w:val="24"/>
          <w:lang w:eastAsia="en-GB"/>
        </w:rPr>
        <w:tab/>
      </w:r>
      <w:r w:rsidR="001A4C02">
        <w:rPr>
          <w:rFonts w:ascii="Arial" w:eastAsia="Times New Roman" w:hAnsi="Arial" w:cs="Arial"/>
          <w:sz w:val="24"/>
          <w:szCs w:val="24"/>
          <w:lang w:eastAsia="en-GB"/>
        </w:rPr>
        <w:t>Second</w:t>
      </w:r>
      <w:r w:rsidR="003977A7">
        <w:rPr>
          <w:rFonts w:ascii="Arial" w:eastAsia="Times New Roman" w:hAnsi="Arial" w:cs="Arial"/>
          <w:sz w:val="24"/>
          <w:szCs w:val="24"/>
          <w:lang w:eastAsia="en-GB"/>
        </w:rPr>
        <w:t xml:space="preserve"> Responde</w:t>
      </w:r>
      <w:r w:rsidR="00B26CCA" w:rsidRPr="00B26CCA">
        <w:rPr>
          <w:rFonts w:ascii="Arial" w:eastAsia="Times New Roman" w:hAnsi="Arial" w:cs="Arial"/>
          <w:sz w:val="24"/>
          <w:szCs w:val="24"/>
          <w:lang w:eastAsia="en-GB"/>
        </w:rPr>
        <w:t>nt</w:t>
      </w:r>
    </w:p>
    <w:p w14:paraId="5DCE7F93" w14:textId="2748F9E4" w:rsidR="002605FA" w:rsidRPr="00C819E6" w:rsidRDefault="002605FA" w:rsidP="002605FA">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MELINDA</w:t>
      </w:r>
      <w:r w:rsidRPr="002605FA">
        <w:rPr>
          <w:rFonts w:ascii="Arial" w:eastAsia="Times New Roman" w:hAnsi="Arial" w:cs="Arial"/>
          <w:b/>
          <w:sz w:val="24"/>
          <w:szCs w:val="24"/>
          <w:lang w:eastAsia="en-GB"/>
        </w:rPr>
        <w:t xml:space="preserve"> SMIT</w:t>
      </w:r>
      <w:r>
        <w:rPr>
          <w:rFonts w:ascii="Arial" w:eastAsia="Times New Roman" w:hAnsi="Arial" w:cs="Arial"/>
          <w:sz w:val="24"/>
          <w:szCs w:val="24"/>
          <w:lang w:eastAsia="en-GB"/>
        </w:rPr>
        <w:tab/>
      </w:r>
      <w:r w:rsidR="001A4C02">
        <w:rPr>
          <w:rFonts w:ascii="Arial" w:eastAsia="Times New Roman" w:hAnsi="Arial" w:cs="Arial"/>
          <w:sz w:val="24"/>
          <w:szCs w:val="24"/>
          <w:lang w:eastAsia="en-GB"/>
        </w:rPr>
        <w:t>Third</w:t>
      </w:r>
      <w:r>
        <w:rPr>
          <w:rFonts w:ascii="Arial" w:eastAsia="Times New Roman" w:hAnsi="Arial" w:cs="Arial"/>
          <w:sz w:val="24"/>
          <w:szCs w:val="24"/>
          <w:lang w:eastAsia="en-GB"/>
        </w:rPr>
        <w:t xml:space="preserve"> Respondent</w:t>
      </w:r>
    </w:p>
    <w:p w14:paraId="56012176" w14:textId="16B568F7" w:rsidR="002605FA" w:rsidRPr="00C819E6" w:rsidRDefault="002605FA" w:rsidP="002605FA">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ESTEAN</w:t>
      </w:r>
      <w:r w:rsidRPr="002605FA">
        <w:rPr>
          <w:rFonts w:ascii="Arial" w:eastAsia="Times New Roman" w:hAnsi="Arial" w:cs="Arial"/>
          <w:b/>
          <w:sz w:val="24"/>
          <w:szCs w:val="24"/>
          <w:lang w:eastAsia="en-GB"/>
        </w:rPr>
        <w:t xml:space="preserve"> SMIT</w:t>
      </w:r>
      <w:r>
        <w:rPr>
          <w:rFonts w:ascii="Arial" w:eastAsia="Times New Roman" w:hAnsi="Arial" w:cs="Arial"/>
          <w:sz w:val="24"/>
          <w:szCs w:val="24"/>
          <w:lang w:eastAsia="en-GB"/>
        </w:rPr>
        <w:tab/>
      </w:r>
      <w:r w:rsidR="001A4C02">
        <w:rPr>
          <w:rFonts w:ascii="Arial" w:eastAsia="Times New Roman" w:hAnsi="Arial" w:cs="Arial"/>
          <w:sz w:val="24"/>
          <w:szCs w:val="24"/>
          <w:lang w:eastAsia="en-GB"/>
        </w:rPr>
        <w:t>Fourth</w:t>
      </w:r>
      <w:r>
        <w:rPr>
          <w:rFonts w:ascii="Arial" w:eastAsia="Times New Roman" w:hAnsi="Arial" w:cs="Arial"/>
          <w:sz w:val="24"/>
          <w:szCs w:val="24"/>
          <w:lang w:eastAsia="en-GB"/>
        </w:rPr>
        <w:t xml:space="preserve"> Respondent</w:t>
      </w:r>
    </w:p>
    <w:p w14:paraId="5280C68E" w14:textId="5B47F04A" w:rsidR="00A445C0" w:rsidRPr="00E83B15" w:rsidRDefault="002605FA" w:rsidP="00E83B15">
      <w:pPr>
        <w:tabs>
          <w:tab w:val="right" w:pos="9180"/>
        </w:tabs>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HOOPSTAD LANDBOUDIENSTE (PTY) LTD</w:t>
      </w:r>
      <w:r>
        <w:rPr>
          <w:rFonts w:ascii="Arial" w:eastAsia="Times New Roman" w:hAnsi="Arial" w:cs="Arial"/>
          <w:sz w:val="24"/>
          <w:szCs w:val="24"/>
          <w:lang w:eastAsia="en-GB"/>
        </w:rPr>
        <w:tab/>
      </w:r>
      <w:r w:rsidR="001A4C02">
        <w:rPr>
          <w:rFonts w:ascii="Arial" w:eastAsia="Times New Roman" w:hAnsi="Arial" w:cs="Arial"/>
          <w:sz w:val="24"/>
          <w:szCs w:val="24"/>
          <w:lang w:eastAsia="en-GB"/>
        </w:rPr>
        <w:t>Fifth</w:t>
      </w:r>
      <w:r>
        <w:rPr>
          <w:rFonts w:ascii="Arial" w:eastAsia="Times New Roman" w:hAnsi="Arial" w:cs="Arial"/>
          <w:sz w:val="24"/>
          <w:szCs w:val="24"/>
          <w:lang w:eastAsia="en-GB"/>
        </w:rPr>
        <w:t xml:space="preserve"> Respondent</w:t>
      </w:r>
    </w:p>
    <w:p w14:paraId="676DEDB9" w14:textId="77777777" w:rsidR="00E83B15" w:rsidRPr="00EB2564" w:rsidRDefault="00E83B15" w:rsidP="00E83B15">
      <w:pPr>
        <w:pBdr>
          <w:bottom w:val="single" w:sz="12" w:space="1" w:color="auto"/>
        </w:pBdr>
        <w:spacing w:after="0" w:line="240" w:lineRule="auto"/>
        <w:jc w:val="both"/>
        <w:rPr>
          <w:rFonts w:ascii="Arial" w:hAnsi="Arial" w:cs="Arial"/>
          <w:b/>
          <w:sz w:val="24"/>
          <w:szCs w:val="24"/>
        </w:rPr>
      </w:pPr>
      <w:r w:rsidRPr="00EB2564">
        <w:rPr>
          <w:rFonts w:ascii="Arial" w:hAnsi="Arial" w:cs="Arial"/>
          <w:b/>
          <w:sz w:val="24"/>
          <w:szCs w:val="24"/>
        </w:rPr>
        <w:tab/>
      </w:r>
      <w:r w:rsidRPr="00EB2564">
        <w:rPr>
          <w:rFonts w:ascii="Arial" w:hAnsi="Arial" w:cs="Arial"/>
          <w:b/>
          <w:sz w:val="24"/>
          <w:szCs w:val="24"/>
        </w:rPr>
        <w:tab/>
      </w:r>
      <w:r w:rsidRPr="00EB2564">
        <w:rPr>
          <w:rFonts w:ascii="Arial" w:hAnsi="Arial" w:cs="Arial"/>
          <w:b/>
          <w:sz w:val="24"/>
          <w:szCs w:val="24"/>
        </w:rPr>
        <w:tab/>
      </w:r>
    </w:p>
    <w:p w14:paraId="7F45BC60" w14:textId="77777777" w:rsidR="00E83B15" w:rsidRPr="00EB2564" w:rsidRDefault="00E83B15" w:rsidP="00E83B15">
      <w:pPr>
        <w:spacing w:after="0" w:line="240" w:lineRule="auto"/>
        <w:contextualSpacing/>
        <w:jc w:val="both"/>
        <w:rPr>
          <w:rFonts w:ascii="Arial" w:hAnsi="Arial" w:cs="Arial"/>
          <w:b/>
          <w:sz w:val="24"/>
          <w:szCs w:val="24"/>
          <w:u w:val="single"/>
        </w:rPr>
      </w:pPr>
    </w:p>
    <w:p w14:paraId="3158BDD7" w14:textId="26945255" w:rsidR="00E83B15" w:rsidRPr="00E83B15" w:rsidRDefault="00E83B15" w:rsidP="00E83B15">
      <w:pPr>
        <w:spacing w:after="0" w:line="240" w:lineRule="auto"/>
        <w:contextualSpacing/>
        <w:jc w:val="both"/>
        <w:rPr>
          <w:rFonts w:ascii="Arial" w:hAnsi="Arial" w:cs="Arial"/>
          <w:iCs/>
          <w:sz w:val="24"/>
          <w:szCs w:val="24"/>
          <w:u w:val="single"/>
        </w:rPr>
      </w:pPr>
      <w:r w:rsidRPr="00EB2564">
        <w:rPr>
          <w:rFonts w:ascii="Arial" w:hAnsi="Arial" w:cs="Arial"/>
          <w:b/>
          <w:sz w:val="24"/>
          <w:szCs w:val="24"/>
          <w:u w:val="single"/>
        </w:rPr>
        <w:t>CORAM:</w:t>
      </w:r>
      <w:r w:rsidRPr="00EB2564">
        <w:rPr>
          <w:rFonts w:ascii="Arial" w:hAnsi="Arial" w:cs="Arial"/>
          <w:b/>
          <w:sz w:val="24"/>
          <w:szCs w:val="24"/>
        </w:rPr>
        <w:tab/>
      </w:r>
      <w:r w:rsidRPr="00EB2564">
        <w:rPr>
          <w:rFonts w:ascii="Arial" w:hAnsi="Arial" w:cs="Arial"/>
          <w:sz w:val="24"/>
          <w:szCs w:val="24"/>
        </w:rPr>
        <w:tab/>
      </w:r>
      <w:r w:rsidRPr="00EB2564">
        <w:rPr>
          <w:rFonts w:ascii="Arial" w:hAnsi="Arial" w:cs="Arial"/>
          <w:sz w:val="24"/>
          <w:szCs w:val="24"/>
        </w:rPr>
        <w:tab/>
      </w:r>
      <w:r w:rsidRPr="00EB2564">
        <w:rPr>
          <w:rFonts w:ascii="Arial" w:eastAsia="Times New Roman" w:hAnsi="Arial" w:cs="Arial"/>
          <w:sz w:val="24"/>
          <w:szCs w:val="24"/>
          <w:lang w:eastAsia="en-GB"/>
        </w:rPr>
        <w:t>LOUBSER, J</w:t>
      </w:r>
    </w:p>
    <w:p w14:paraId="314E2741" w14:textId="204CF402" w:rsidR="00A445C0" w:rsidRPr="00E83B15" w:rsidRDefault="00E83B15" w:rsidP="00A445C0">
      <w:pPr>
        <w:spacing w:after="0" w:line="240" w:lineRule="auto"/>
        <w:contextualSpacing/>
        <w:jc w:val="both"/>
        <w:rPr>
          <w:rFonts w:ascii="Arial" w:hAnsi="Arial" w:cs="Arial"/>
          <w:bCs/>
          <w:sz w:val="24"/>
          <w:szCs w:val="24"/>
        </w:rPr>
      </w:pPr>
      <w:r>
        <w:rPr>
          <w:rFonts w:ascii="Arial" w:hAnsi="Arial" w:cs="Arial"/>
          <w:bCs/>
          <w:sz w:val="24"/>
          <w:szCs w:val="24"/>
        </w:rPr>
        <w:t>____________________________________________________________________</w:t>
      </w:r>
    </w:p>
    <w:p w14:paraId="19E39C72" w14:textId="77777777" w:rsidR="00E83B15" w:rsidRDefault="00E83B15" w:rsidP="00A445C0">
      <w:pPr>
        <w:spacing w:after="0" w:line="240" w:lineRule="auto"/>
        <w:contextualSpacing/>
        <w:jc w:val="both"/>
        <w:rPr>
          <w:rFonts w:ascii="Arial" w:hAnsi="Arial" w:cs="Arial"/>
          <w:b/>
          <w:sz w:val="24"/>
          <w:szCs w:val="24"/>
          <w:u w:val="single"/>
        </w:rPr>
      </w:pPr>
    </w:p>
    <w:p w14:paraId="1E44B125" w14:textId="2695161C" w:rsidR="00A445C0" w:rsidRPr="003A3338" w:rsidRDefault="00A445C0" w:rsidP="00A445C0">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HEARD ON:</w:t>
      </w:r>
      <w:r w:rsidRPr="003A3338">
        <w:rPr>
          <w:rFonts w:ascii="Arial" w:hAnsi="Arial" w:cs="Arial"/>
          <w:sz w:val="24"/>
          <w:szCs w:val="24"/>
        </w:rPr>
        <w:tab/>
      </w:r>
      <w:r w:rsidRPr="003A3338">
        <w:rPr>
          <w:rFonts w:ascii="Arial" w:hAnsi="Arial" w:cs="Arial"/>
          <w:sz w:val="24"/>
          <w:szCs w:val="24"/>
        </w:rPr>
        <w:tab/>
      </w:r>
      <w:r>
        <w:rPr>
          <w:rFonts w:ascii="Arial" w:hAnsi="Arial" w:cs="Arial"/>
          <w:sz w:val="24"/>
          <w:szCs w:val="24"/>
        </w:rPr>
        <w:tab/>
      </w:r>
      <w:r w:rsidR="000B5532">
        <w:rPr>
          <w:rFonts w:ascii="Arial" w:hAnsi="Arial" w:cs="Arial"/>
          <w:sz w:val="24"/>
          <w:szCs w:val="24"/>
        </w:rPr>
        <w:t>11 AUGUST</w:t>
      </w:r>
      <w:r w:rsidRPr="003A3338">
        <w:rPr>
          <w:rFonts w:ascii="Arial" w:hAnsi="Arial" w:cs="Arial"/>
          <w:b/>
          <w:sz w:val="24"/>
          <w:szCs w:val="24"/>
        </w:rPr>
        <w:t xml:space="preserve"> </w:t>
      </w:r>
      <w:r w:rsidRPr="003A3338">
        <w:rPr>
          <w:rFonts w:ascii="Arial" w:hAnsi="Arial" w:cs="Arial"/>
          <w:sz w:val="24"/>
          <w:szCs w:val="24"/>
        </w:rPr>
        <w:t>202</w:t>
      </w:r>
      <w:r>
        <w:rPr>
          <w:rFonts w:ascii="Arial" w:hAnsi="Arial" w:cs="Arial"/>
          <w:sz w:val="24"/>
          <w:szCs w:val="24"/>
        </w:rPr>
        <w:t>3</w:t>
      </w:r>
    </w:p>
    <w:p w14:paraId="4C4CABB0" w14:textId="77777777" w:rsidR="00A445C0" w:rsidRPr="003A3338" w:rsidRDefault="00A445C0" w:rsidP="00A445C0">
      <w:pPr>
        <w:pBdr>
          <w:bottom w:val="single" w:sz="6" w:space="1" w:color="auto"/>
        </w:pBdr>
        <w:spacing w:after="0" w:line="240" w:lineRule="auto"/>
        <w:contextualSpacing/>
        <w:jc w:val="both"/>
        <w:rPr>
          <w:rFonts w:ascii="Arial" w:hAnsi="Arial" w:cs="Arial"/>
          <w:b/>
          <w:sz w:val="24"/>
          <w:szCs w:val="24"/>
        </w:rPr>
      </w:pPr>
    </w:p>
    <w:p w14:paraId="34635136" w14:textId="77777777" w:rsidR="00A445C0" w:rsidRPr="003A3338" w:rsidRDefault="00A445C0" w:rsidP="00A445C0">
      <w:pPr>
        <w:spacing w:after="0" w:line="240" w:lineRule="auto"/>
        <w:contextualSpacing/>
        <w:jc w:val="both"/>
        <w:rPr>
          <w:rFonts w:ascii="Arial" w:hAnsi="Arial" w:cs="Arial"/>
          <w:b/>
          <w:sz w:val="24"/>
          <w:szCs w:val="24"/>
          <w:u w:val="single"/>
          <w:lang w:val="nb-NO"/>
        </w:rPr>
      </w:pPr>
    </w:p>
    <w:p w14:paraId="612F4906" w14:textId="77777777" w:rsidR="00A445C0" w:rsidRPr="003A3338" w:rsidRDefault="00A445C0" w:rsidP="00A445C0">
      <w:pPr>
        <w:spacing w:after="0" w:line="240" w:lineRule="auto"/>
        <w:contextualSpacing/>
        <w:jc w:val="both"/>
        <w:rPr>
          <w:rFonts w:ascii="Arial" w:hAnsi="Arial" w:cs="Arial"/>
          <w:sz w:val="24"/>
          <w:szCs w:val="24"/>
          <w:u w:val="single"/>
        </w:rPr>
      </w:pPr>
      <w:r w:rsidRPr="003A3338">
        <w:rPr>
          <w:rFonts w:ascii="Arial" w:hAnsi="Arial" w:cs="Arial"/>
          <w:b/>
          <w:sz w:val="24"/>
          <w:szCs w:val="24"/>
          <w:u w:val="single"/>
        </w:rPr>
        <w:t>JUDGEMENT BY:</w:t>
      </w:r>
      <w:r w:rsidRPr="003A3338">
        <w:rPr>
          <w:rFonts w:ascii="Arial" w:hAnsi="Arial" w:cs="Arial"/>
          <w:sz w:val="24"/>
          <w:szCs w:val="24"/>
        </w:rPr>
        <w:tab/>
      </w:r>
      <w:r>
        <w:rPr>
          <w:rFonts w:ascii="Arial" w:hAnsi="Arial" w:cs="Arial"/>
          <w:sz w:val="24"/>
          <w:szCs w:val="24"/>
        </w:rPr>
        <w:tab/>
      </w:r>
      <w:r w:rsidRPr="003A3338">
        <w:rPr>
          <w:rFonts w:ascii="Arial" w:eastAsia="Times New Roman" w:hAnsi="Arial" w:cs="Arial"/>
          <w:sz w:val="24"/>
          <w:szCs w:val="24"/>
          <w:lang w:eastAsia="en-GB"/>
        </w:rPr>
        <w:t>LOUBSER, J</w:t>
      </w:r>
    </w:p>
    <w:p w14:paraId="6E116529" w14:textId="77777777" w:rsidR="00A445C0" w:rsidRPr="003A3338" w:rsidRDefault="00A445C0" w:rsidP="00A445C0">
      <w:pPr>
        <w:pBdr>
          <w:bottom w:val="single" w:sz="6" w:space="1" w:color="auto"/>
        </w:pBdr>
        <w:spacing w:after="0" w:line="240" w:lineRule="auto"/>
        <w:contextualSpacing/>
        <w:jc w:val="both"/>
        <w:rPr>
          <w:rFonts w:ascii="Arial" w:hAnsi="Arial" w:cs="Arial"/>
          <w:b/>
          <w:sz w:val="24"/>
          <w:szCs w:val="24"/>
        </w:rPr>
      </w:pPr>
    </w:p>
    <w:p w14:paraId="2C62CB02" w14:textId="77777777" w:rsidR="00A445C0" w:rsidRPr="003A3338" w:rsidRDefault="00A445C0" w:rsidP="00A445C0">
      <w:pPr>
        <w:spacing w:after="0" w:line="240" w:lineRule="auto"/>
        <w:contextualSpacing/>
        <w:jc w:val="both"/>
        <w:rPr>
          <w:rFonts w:ascii="Arial" w:hAnsi="Arial" w:cs="Arial"/>
          <w:b/>
          <w:sz w:val="24"/>
          <w:szCs w:val="24"/>
        </w:rPr>
      </w:pPr>
    </w:p>
    <w:p w14:paraId="6512E1F8" w14:textId="1BB2D9E1" w:rsidR="00A445C0" w:rsidRPr="003A3338" w:rsidRDefault="00A445C0" w:rsidP="00A445C0">
      <w:pPr>
        <w:spacing w:after="0" w:line="240" w:lineRule="auto"/>
        <w:ind w:left="2880" w:hanging="2880"/>
        <w:contextualSpacing/>
        <w:jc w:val="both"/>
        <w:rPr>
          <w:rFonts w:ascii="Arial" w:hAnsi="Arial" w:cs="Arial"/>
          <w:sz w:val="24"/>
          <w:szCs w:val="24"/>
          <w:u w:val="single"/>
        </w:rPr>
      </w:pPr>
      <w:r w:rsidRPr="003A3338">
        <w:rPr>
          <w:rFonts w:ascii="Arial" w:hAnsi="Arial" w:cs="Arial"/>
          <w:b/>
          <w:sz w:val="24"/>
          <w:szCs w:val="24"/>
          <w:u w:val="single"/>
        </w:rPr>
        <w:t>DELIVERED ON:</w:t>
      </w:r>
      <w:r w:rsidRPr="003A3338">
        <w:rPr>
          <w:rFonts w:ascii="Arial" w:hAnsi="Arial" w:cs="Arial"/>
          <w:sz w:val="24"/>
          <w:szCs w:val="24"/>
        </w:rPr>
        <w:tab/>
      </w:r>
      <w:r w:rsidR="000B5532">
        <w:rPr>
          <w:rFonts w:ascii="Arial" w:hAnsi="Arial" w:cs="Arial"/>
          <w:sz w:val="24"/>
          <w:szCs w:val="24"/>
        </w:rPr>
        <w:t>18 AUGUST</w:t>
      </w:r>
      <w:r w:rsidR="000B5532" w:rsidRPr="003A3338">
        <w:rPr>
          <w:rFonts w:ascii="Arial" w:hAnsi="Arial" w:cs="Arial"/>
          <w:b/>
          <w:sz w:val="24"/>
          <w:szCs w:val="24"/>
        </w:rPr>
        <w:t xml:space="preserve"> </w:t>
      </w:r>
      <w:r w:rsidR="000B5532" w:rsidRPr="003A3338">
        <w:rPr>
          <w:rFonts w:ascii="Arial" w:hAnsi="Arial" w:cs="Arial"/>
          <w:sz w:val="24"/>
          <w:szCs w:val="24"/>
        </w:rPr>
        <w:t>202</w:t>
      </w:r>
      <w:r w:rsidR="000B5532">
        <w:rPr>
          <w:rFonts w:ascii="Arial" w:hAnsi="Arial" w:cs="Arial"/>
          <w:sz w:val="24"/>
          <w:szCs w:val="24"/>
        </w:rPr>
        <w:t>3</w:t>
      </w:r>
    </w:p>
    <w:p w14:paraId="2073C38F" w14:textId="77777777" w:rsidR="00A445C0" w:rsidRPr="003A3338" w:rsidRDefault="00A445C0" w:rsidP="00A445C0">
      <w:pPr>
        <w:pBdr>
          <w:bottom w:val="single" w:sz="6" w:space="1" w:color="auto"/>
        </w:pBdr>
        <w:spacing w:after="0" w:line="240" w:lineRule="auto"/>
        <w:contextualSpacing/>
        <w:jc w:val="both"/>
        <w:rPr>
          <w:rFonts w:ascii="Arial" w:hAnsi="Arial" w:cs="Arial"/>
          <w:b/>
          <w:sz w:val="24"/>
          <w:szCs w:val="24"/>
        </w:rPr>
      </w:pPr>
    </w:p>
    <w:p w14:paraId="6D2C6BC4" w14:textId="77777777" w:rsidR="008D53F2" w:rsidRPr="00EB2564" w:rsidRDefault="008D53F2" w:rsidP="00091DAB">
      <w:pPr>
        <w:spacing w:after="0" w:line="360" w:lineRule="auto"/>
        <w:jc w:val="both"/>
        <w:rPr>
          <w:rFonts w:ascii="Arial" w:hAnsi="Arial" w:cs="Arial"/>
          <w:b/>
          <w:sz w:val="24"/>
          <w:szCs w:val="24"/>
        </w:rPr>
      </w:pPr>
    </w:p>
    <w:p w14:paraId="565B55BB" w14:textId="3B16912C" w:rsidR="003E2C3D" w:rsidRDefault="00091DAB" w:rsidP="003E2C3D">
      <w:pPr>
        <w:spacing w:line="360" w:lineRule="auto"/>
        <w:ind w:left="720" w:hanging="720"/>
        <w:jc w:val="both"/>
        <w:rPr>
          <w:rFonts w:ascii="Arial" w:hAnsi="Arial" w:cs="Arial"/>
          <w:sz w:val="24"/>
          <w:szCs w:val="24"/>
        </w:rPr>
      </w:pPr>
      <w:r w:rsidRPr="00EB2564">
        <w:rPr>
          <w:rFonts w:ascii="Arial" w:hAnsi="Arial" w:cs="Arial"/>
          <w:sz w:val="24"/>
          <w:szCs w:val="24"/>
        </w:rPr>
        <w:t>[1]</w:t>
      </w:r>
      <w:r w:rsidRPr="00EB2564">
        <w:rPr>
          <w:rFonts w:ascii="Arial" w:hAnsi="Arial" w:cs="Arial"/>
          <w:sz w:val="24"/>
          <w:szCs w:val="24"/>
        </w:rPr>
        <w:tab/>
      </w:r>
      <w:r w:rsidR="00E83B15" w:rsidRPr="0087340F">
        <w:rPr>
          <w:rFonts w:ascii="Arial" w:hAnsi="Arial" w:cs="Arial"/>
          <w:sz w:val="24"/>
          <w:szCs w:val="24"/>
        </w:rPr>
        <w:t xml:space="preserve">This </w:t>
      </w:r>
      <w:r w:rsidR="005C3EFC">
        <w:rPr>
          <w:rFonts w:ascii="Arial" w:hAnsi="Arial" w:cs="Arial"/>
          <w:sz w:val="24"/>
          <w:szCs w:val="24"/>
        </w:rPr>
        <w:t xml:space="preserve">is an </w:t>
      </w:r>
      <w:r w:rsidR="00E83B15" w:rsidRPr="0087340F">
        <w:rPr>
          <w:rFonts w:ascii="Arial" w:hAnsi="Arial" w:cs="Arial"/>
          <w:sz w:val="24"/>
          <w:szCs w:val="24"/>
        </w:rPr>
        <w:t xml:space="preserve">application </w:t>
      </w:r>
      <w:r w:rsidR="005C3EFC">
        <w:rPr>
          <w:rFonts w:ascii="Arial" w:hAnsi="Arial" w:cs="Arial"/>
          <w:sz w:val="24"/>
          <w:szCs w:val="24"/>
        </w:rPr>
        <w:t>by the</w:t>
      </w:r>
      <w:r w:rsidR="005C3EFC" w:rsidRPr="005C3EFC">
        <w:rPr>
          <w:rFonts w:ascii="Arial" w:hAnsi="Arial" w:cs="Arial"/>
          <w:sz w:val="24"/>
          <w:szCs w:val="24"/>
        </w:rPr>
        <w:t xml:space="preserve"> </w:t>
      </w:r>
      <w:r w:rsidR="005C3EFC" w:rsidRPr="0087340F">
        <w:rPr>
          <w:rFonts w:ascii="Arial" w:hAnsi="Arial" w:cs="Arial"/>
          <w:sz w:val="24"/>
          <w:szCs w:val="24"/>
        </w:rPr>
        <w:t>respondents</w:t>
      </w:r>
      <w:r w:rsidR="005C3EFC">
        <w:rPr>
          <w:rFonts w:ascii="Arial" w:hAnsi="Arial" w:cs="Arial"/>
          <w:sz w:val="24"/>
          <w:szCs w:val="24"/>
        </w:rPr>
        <w:t xml:space="preserve"> for leave to appeal against the judgement of this court confirming the </w:t>
      </w:r>
      <w:r w:rsidR="005C3EFC" w:rsidRPr="005C3EFC">
        <w:rPr>
          <w:rFonts w:ascii="Arial" w:hAnsi="Arial" w:cs="Arial"/>
          <w:i/>
          <w:iCs/>
          <w:sz w:val="24"/>
          <w:szCs w:val="24"/>
        </w:rPr>
        <w:t>rule nisi</w:t>
      </w:r>
      <w:r w:rsidR="005C3EFC">
        <w:rPr>
          <w:rFonts w:ascii="Arial" w:hAnsi="Arial" w:cs="Arial"/>
          <w:sz w:val="24"/>
          <w:szCs w:val="24"/>
        </w:rPr>
        <w:t xml:space="preserve"> issued</w:t>
      </w:r>
      <w:r w:rsidR="00E83B15" w:rsidRPr="0087340F">
        <w:rPr>
          <w:rFonts w:ascii="Arial" w:hAnsi="Arial" w:cs="Arial"/>
          <w:sz w:val="24"/>
          <w:szCs w:val="24"/>
        </w:rPr>
        <w:t xml:space="preserve"> b</w:t>
      </w:r>
      <w:r w:rsidR="005C3EFC">
        <w:rPr>
          <w:rFonts w:ascii="Arial" w:hAnsi="Arial" w:cs="Arial"/>
          <w:sz w:val="24"/>
          <w:szCs w:val="24"/>
        </w:rPr>
        <w:t>y</w:t>
      </w:r>
      <w:r w:rsidR="00E83B15" w:rsidRPr="0087340F">
        <w:rPr>
          <w:rFonts w:ascii="Arial" w:hAnsi="Arial" w:cs="Arial"/>
          <w:sz w:val="24"/>
          <w:szCs w:val="24"/>
        </w:rPr>
        <w:t xml:space="preserve"> Bomela, AJ </w:t>
      </w:r>
      <w:r w:rsidR="005C3EFC">
        <w:rPr>
          <w:rFonts w:ascii="Arial" w:hAnsi="Arial" w:cs="Arial"/>
          <w:sz w:val="24"/>
          <w:szCs w:val="24"/>
        </w:rPr>
        <w:t>with costs on an attorney and client scale. The facts and circumstances of the matter appear from the judgement, and will not be repeated herein.</w:t>
      </w:r>
    </w:p>
    <w:p w14:paraId="63DABF5E" w14:textId="77777777" w:rsidR="008B5D0D" w:rsidRPr="003A3338" w:rsidRDefault="008B5D0D" w:rsidP="008B5D0D">
      <w:pPr>
        <w:spacing w:after="0" w:line="240" w:lineRule="auto"/>
        <w:jc w:val="both"/>
        <w:rPr>
          <w:rFonts w:ascii="Arial" w:hAnsi="Arial" w:cs="Arial"/>
          <w:b/>
          <w:sz w:val="24"/>
          <w:szCs w:val="24"/>
          <w:u w:val="single"/>
        </w:rPr>
      </w:pPr>
    </w:p>
    <w:p w14:paraId="59EC560F" w14:textId="7A341C20" w:rsidR="008B5D0D" w:rsidRPr="00DB7E9F" w:rsidRDefault="008B5D0D" w:rsidP="00DB7E9F">
      <w:pPr>
        <w:autoSpaceDE w:val="0"/>
        <w:autoSpaceDN w:val="0"/>
        <w:adjustRightInd w:val="0"/>
        <w:spacing w:after="0" w:line="360" w:lineRule="auto"/>
        <w:ind w:left="720" w:hanging="720"/>
        <w:jc w:val="both"/>
        <w:rPr>
          <w:rFonts w:ascii="Arial" w:hAnsi="Arial" w:cs="Arial"/>
          <w:sz w:val="24"/>
          <w:szCs w:val="24"/>
        </w:rPr>
      </w:pPr>
      <w:r w:rsidRPr="003A3338">
        <w:rPr>
          <w:rFonts w:ascii="Arial" w:eastAsia="Calibri" w:hAnsi="Arial" w:cs="Arial"/>
          <w:sz w:val="24"/>
          <w:szCs w:val="24"/>
        </w:rPr>
        <w:lastRenderedPageBreak/>
        <w:t xml:space="preserve">[2] </w:t>
      </w:r>
      <w:r w:rsidRPr="003A3338">
        <w:rPr>
          <w:rFonts w:ascii="Arial" w:eastAsia="Calibri" w:hAnsi="Arial" w:cs="Arial"/>
          <w:sz w:val="24"/>
          <w:szCs w:val="24"/>
        </w:rPr>
        <w:tab/>
      </w:r>
      <w:r w:rsidR="00CD1CAD" w:rsidRPr="00BE48B7">
        <w:rPr>
          <w:rFonts w:ascii="Arial" w:hAnsi="Arial" w:cs="Arial"/>
          <w:sz w:val="24"/>
          <w:szCs w:val="24"/>
        </w:rPr>
        <w:t xml:space="preserve">The </w:t>
      </w:r>
      <w:r w:rsidR="00E33A70">
        <w:rPr>
          <w:rFonts w:ascii="Arial" w:hAnsi="Arial" w:cs="Arial"/>
          <w:sz w:val="24"/>
          <w:szCs w:val="24"/>
        </w:rPr>
        <w:t>application for leave is based on the usual test, namely that there is a reasonable prospect that another court would come to a different conclusion. This means that leave to appeal must not be granted unless there truly is a reasonable prospect of success.</w:t>
      </w:r>
      <w:r w:rsidR="00E33A70" w:rsidRPr="00E33A70">
        <w:rPr>
          <w:rStyle w:val="FootnoteReference"/>
          <w:rFonts w:ascii="Arial" w:hAnsi="Arial" w:cs="Arial"/>
          <w:b/>
          <w:bCs/>
          <w:sz w:val="24"/>
          <w:szCs w:val="24"/>
        </w:rPr>
        <w:footnoteReference w:id="1"/>
      </w:r>
    </w:p>
    <w:p w14:paraId="5AAE6047" w14:textId="77777777" w:rsidR="008B5D0D" w:rsidRDefault="008B5D0D" w:rsidP="007B202A">
      <w:pPr>
        <w:spacing w:after="0" w:line="360" w:lineRule="auto"/>
        <w:ind w:left="720" w:hanging="720"/>
        <w:jc w:val="both"/>
        <w:rPr>
          <w:rFonts w:ascii="Arial" w:hAnsi="Arial" w:cs="Arial"/>
          <w:sz w:val="24"/>
          <w:szCs w:val="24"/>
        </w:rPr>
      </w:pPr>
    </w:p>
    <w:p w14:paraId="4297EFEE" w14:textId="6E488AB7" w:rsidR="009D76E3" w:rsidRPr="00592087" w:rsidRDefault="008B5D0D" w:rsidP="00FC4853">
      <w:pPr>
        <w:spacing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8D40BA">
        <w:rPr>
          <w:rFonts w:ascii="Arial" w:hAnsi="Arial" w:cs="Arial"/>
          <w:sz w:val="24"/>
          <w:szCs w:val="24"/>
        </w:rPr>
        <w:t>On behalf of</w:t>
      </w:r>
      <w:r w:rsidR="00C173FF" w:rsidRPr="00BE48B7">
        <w:rPr>
          <w:rFonts w:ascii="Arial" w:hAnsi="Arial" w:cs="Arial"/>
          <w:sz w:val="24"/>
          <w:szCs w:val="24"/>
        </w:rPr>
        <w:t xml:space="preserve"> the </w:t>
      </w:r>
      <w:r w:rsidR="00C173FF">
        <w:rPr>
          <w:rFonts w:ascii="Arial" w:hAnsi="Arial" w:cs="Arial"/>
          <w:sz w:val="24"/>
          <w:szCs w:val="24"/>
        </w:rPr>
        <w:t>r</w:t>
      </w:r>
      <w:r w:rsidR="00C173FF" w:rsidRPr="00BE48B7">
        <w:rPr>
          <w:rFonts w:ascii="Arial" w:hAnsi="Arial" w:cs="Arial"/>
          <w:sz w:val="24"/>
          <w:szCs w:val="24"/>
        </w:rPr>
        <w:t>espondents</w:t>
      </w:r>
      <w:r w:rsidR="008D40BA">
        <w:rPr>
          <w:rFonts w:ascii="Arial" w:hAnsi="Arial" w:cs="Arial"/>
          <w:sz w:val="24"/>
          <w:szCs w:val="24"/>
        </w:rPr>
        <w:t xml:space="preserve"> it was </w:t>
      </w:r>
      <w:r w:rsidR="00D6116E">
        <w:rPr>
          <w:rFonts w:ascii="Arial" w:hAnsi="Arial" w:cs="Arial"/>
          <w:sz w:val="24"/>
          <w:szCs w:val="24"/>
        </w:rPr>
        <w:t>contended that the court has erred in several respects in coming to its conclusion. Even if it could be assumed, for the moment, that there is merit in some of these contentions, then I am not persuaded that there is truly a reasonable prospect that another court would come to a different conclusion based on those contentions. In my view, a court of appeal would rather ag</w:t>
      </w:r>
      <w:r w:rsidR="007B5CE2">
        <w:rPr>
          <w:rFonts w:ascii="Arial" w:hAnsi="Arial" w:cs="Arial"/>
          <w:sz w:val="24"/>
          <w:szCs w:val="24"/>
        </w:rPr>
        <w:t>re</w:t>
      </w:r>
      <w:r w:rsidR="00D6116E">
        <w:rPr>
          <w:rFonts w:ascii="Arial" w:hAnsi="Arial" w:cs="Arial"/>
          <w:sz w:val="24"/>
          <w:szCs w:val="24"/>
        </w:rPr>
        <w:t>e with the main findings made by this court in its judgement as far as material issues are concerned.</w:t>
      </w:r>
    </w:p>
    <w:p w14:paraId="02605ADC" w14:textId="77777777" w:rsidR="008B5D0D" w:rsidRDefault="008B5D0D" w:rsidP="007B202A">
      <w:pPr>
        <w:spacing w:after="0" w:line="360" w:lineRule="auto"/>
        <w:jc w:val="both"/>
        <w:rPr>
          <w:rFonts w:ascii="Arial" w:hAnsi="Arial" w:cs="Arial"/>
          <w:sz w:val="24"/>
          <w:szCs w:val="24"/>
        </w:rPr>
      </w:pPr>
    </w:p>
    <w:p w14:paraId="458A5874" w14:textId="09E19BF0" w:rsidR="008B5D0D" w:rsidRPr="00592087" w:rsidRDefault="008B5D0D" w:rsidP="008B5D0D">
      <w:pPr>
        <w:spacing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C1657F">
        <w:rPr>
          <w:rFonts w:ascii="Arial" w:hAnsi="Arial" w:cs="Arial"/>
          <w:sz w:val="24"/>
          <w:szCs w:val="24"/>
        </w:rPr>
        <w:t xml:space="preserve">For instance, this court found </w:t>
      </w:r>
      <w:r w:rsidR="00C1657F" w:rsidRPr="00BE48B7">
        <w:rPr>
          <w:rFonts w:ascii="Arial" w:hAnsi="Arial" w:cs="Arial"/>
          <w:sz w:val="24"/>
          <w:szCs w:val="24"/>
        </w:rPr>
        <w:t xml:space="preserve">that there </w:t>
      </w:r>
      <w:r w:rsidR="00C1657F">
        <w:rPr>
          <w:rFonts w:ascii="Arial" w:hAnsi="Arial" w:cs="Arial"/>
          <w:sz w:val="24"/>
          <w:szCs w:val="24"/>
        </w:rPr>
        <w:t>wa</w:t>
      </w:r>
      <w:r w:rsidR="00C1657F" w:rsidRPr="00BE48B7">
        <w:rPr>
          <w:rFonts w:ascii="Arial" w:hAnsi="Arial" w:cs="Arial"/>
          <w:sz w:val="24"/>
          <w:szCs w:val="24"/>
        </w:rPr>
        <w:t>s a multiplicity of factual disputes between the parties on the papers before the court</w:t>
      </w:r>
      <w:r w:rsidR="00C1657F">
        <w:rPr>
          <w:rFonts w:ascii="Arial" w:hAnsi="Arial" w:cs="Arial"/>
          <w:sz w:val="24"/>
          <w:szCs w:val="24"/>
        </w:rPr>
        <w:t>,</w:t>
      </w:r>
      <w:r w:rsidR="0018439F">
        <w:rPr>
          <w:rFonts w:ascii="Arial" w:hAnsi="Arial" w:cs="Arial"/>
          <w:sz w:val="24"/>
          <w:szCs w:val="24"/>
        </w:rPr>
        <w:t xml:space="preserve"> and that it would therefore follow the guidelines laid down in </w:t>
      </w:r>
      <w:r w:rsidR="0018439F" w:rsidRPr="0018439F">
        <w:rPr>
          <w:rFonts w:ascii="Arial" w:hAnsi="Arial" w:cs="Arial"/>
          <w:sz w:val="24"/>
          <w:szCs w:val="24"/>
        </w:rPr>
        <w:t>Plascon-Evans</w:t>
      </w:r>
      <w:r w:rsidR="0018439F">
        <w:rPr>
          <w:rFonts w:ascii="Arial" w:hAnsi="Arial" w:cs="Arial"/>
          <w:sz w:val="24"/>
          <w:szCs w:val="24"/>
        </w:rPr>
        <w:t xml:space="preserve"> to determine whether it could find in favour of the applicant. I do not think that this approach can be faulted.</w:t>
      </w:r>
    </w:p>
    <w:p w14:paraId="67702C43" w14:textId="77777777" w:rsidR="008B5D0D" w:rsidRPr="003A3338" w:rsidRDefault="008B5D0D" w:rsidP="007B202A">
      <w:pPr>
        <w:spacing w:after="0" w:line="360" w:lineRule="auto"/>
        <w:contextualSpacing/>
        <w:jc w:val="both"/>
        <w:rPr>
          <w:rFonts w:ascii="Arial" w:eastAsia="Calibri" w:hAnsi="Arial" w:cs="Arial"/>
          <w:b/>
          <w:sz w:val="24"/>
          <w:szCs w:val="24"/>
          <w:u w:val="single"/>
        </w:rPr>
      </w:pPr>
    </w:p>
    <w:p w14:paraId="555EFA2E" w14:textId="0A0AE68B" w:rsidR="008B5D0D" w:rsidRPr="008A01DE" w:rsidRDefault="008B5D0D" w:rsidP="008A01DE">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5</w:t>
      </w:r>
      <w:r w:rsidRPr="003A3338">
        <w:rPr>
          <w:rFonts w:ascii="Arial" w:eastAsia="Calibri" w:hAnsi="Arial" w:cs="Arial"/>
          <w:sz w:val="24"/>
          <w:szCs w:val="24"/>
        </w:rPr>
        <w:t>]</w:t>
      </w:r>
      <w:r w:rsidRPr="003A3338">
        <w:rPr>
          <w:rFonts w:ascii="Arial" w:eastAsia="Calibri" w:hAnsi="Arial" w:cs="Arial"/>
          <w:sz w:val="24"/>
          <w:szCs w:val="24"/>
        </w:rPr>
        <w:tab/>
      </w:r>
      <w:r w:rsidR="00381425">
        <w:rPr>
          <w:rFonts w:ascii="Arial" w:eastAsia="Calibri" w:hAnsi="Arial" w:cs="Arial"/>
          <w:sz w:val="24"/>
          <w:szCs w:val="24"/>
        </w:rPr>
        <w:t>F</w:t>
      </w:r>
      <w:r w:rsidR="003A0BF8" w:rsidRPr="00BE48B7">
        <w:rPr>
          <w:rFonts w:ascii="Arial" w:hAnsi="Arial" w:cs="Arial"/>
          <w:sz w:val="24"/>
          <w:szCs w:val="24"/>
        </w:rPr>
        <w:t>urther</w:t>
      </w:r>
      <w:r w:rsidR="00381425">
        <w:rPr>
          <w:rFonts w:ascii="Arial" w:hAnsi="Arial" w:cs="Arial"/>
          <w:sz w:val="24"/>
          <w:szCs w:val="24"/>
        </w:rPr>
        <w:t>,</w:t>
      </w:r>
      <w:r w:rsidR="003A0BF8" w:rsidRPr="00BE48B7">
        <w:rPr>
          <w:rFonts w:ascii="Arial" w:hAnsi="Arial" w:cs="Arial"/>
          <w:sz w:val="24"/>
          <w:szCs w:val="24"/>
        </w:rPr>
        <w:t xml:space="preserve"> </w:t>
      </w:r>
      <w:r w:rsidR="00381425">
        <w:rPr>
          <w:rFonts w:ascii="Arial" w:hAnsi="Arial" w:cs="Arial"/>
          <w:sz w:val="24"/>
          <w:szCs w:val="24"/>
        </w:rPr>
        <w:t>this court</w:t>
      </w:r>
      <w:r w:rsidR="003A0BF8" w:rsidRPr="00BE48B7">
        <w:rPr>
          <w:rFonts w:ascii="Arial" w:hAnsi="Arial" w:cs="Arial"/>
          <w:sz w:val="24"/>
          <w:szCs w:val="24"/>
        </w:rPr>
        <w:t xml:space="preserve"> fo</w:t>
      </w:r>
      <w:r w:rsidR="003A0BF8">
        <w:rPr>
          <w:rFonts w:ascii="Arial" w:hAnsi="Arial" w:cs="Arial"/>
          <w:sz w:val="24"/>
          <w:szCs w:val="24"/>
        </w:rPr>
        <w:t>und</w:t>
      </w:r>
      <w:r w:rsidR="00381425">
        <w:rPr>
          <w:rFonts w:ascii="Arial" w:hAnsi="Arial" w:cs="Arial"/>
          <w:sz w:val="24"/>
          <w:szCs w:val="24"/>
        </w:rPr>
        <w:t xml:space="preserve"> that it</w:t>
      </w:r>
      <w:r w:rsidR="003A0BF8" w:rsidRPr="00BE48B7">
        <w:rPr>
          <w:rFonts w:ascii="Arial" w:hAnsi="Arial" w:cs="Arial"/>
          <w:sz w:val="24"/>
          <w:szCs w:val="24"/>
        </w:rPr>
        <w:t xml:space="preserve"> </w:t>
      </w:r>
      <w:r w:rsidR="00381425">
        <w:rPr>
          <w:rFonts w:ascii="Arial" w:hAnsi="Arial" w:cs="Arial"/>
          <w:sz w:val="24"/>
          <w:szCs w:val="24"/>
        </w:rPr>
        <w:t xml:space="preserve">was not in dispute that </w:t>
      </w:r>
      <w:r w:rsidR="00381425" w:rsidRPr="00BE48B7">
        <w:rPr>
          <w:rFonts w:ascii="Arial" w:hAnsi="Arial" w:cs="Arial"/>
          <w:sz w:val="24"/>
          <w:szCs w:val="24"/>
        </w:rPr>
        <w:t>Pienaar</w:t>
      </w:r>
      <w:r w:rsidR="00381425">
        <w:rPr>
          <w:rFonts w:ascii="Arial" w:hAnsi="Arial" w:cs="Arial"/>
          <w:sz w:val="24"/>
          <w:szCs w:val="24"/>
        </w:rPr>
        <w:t xml:space="preserve"> in fact paid </w:t>
      </w:r>
      <w:r w:rsidR="00302965">
        <w:rPr>
          <w:rFonts w:ascii="Arial" w:hAnsi="Arial" w:cs="Arial"/>
          <w:sz w:val="24"/>
          <w:szCs w:val="24"/>
        </w:rPr>
        <w:t>an amount of money for the</w:t>
      </w:r>
      <w:r w:rsidR="003A0BF8" w:rsidRPr="00BE48B7">
        <w:rPr>
          <w:rFonts w:ascii="Arial" w:hAnsi="Arial" w:cs="Arial"/>
          <w:sz w:val="24"/>
          <w:szCs w:val="24"/>
        </w:rPr>
        <w:t xml:space="preserve"> clientele </w:t>
      </w:r>
      <w:r w:rsidR="00302965">
        <w:rPr>
          <w:rFonts w:ascii="Arial" w:hAnsi="Arial" w:cs="Arial"/>
          <w:sz w:val="24"/>
          <w:szCs w:val="24"/>
        </w:rPr>
        <w:t xml:space="preserve">when he </w:t>
      </w:r>
      <w:r w:rsidR="00302965" w:rsidRPr="00BE48B7">
        <w:rPr>
          <w:rFonts w:ascii="Arial" w:hAnsi="Arial" w:cs="Arial"/>
          <w:sz w:val="24"/>
          <w:szCs w:val="24"/>
        </w:rPr>
        <w:t>purchase</w:t>
      </w:r>
      <w:r w:rsidR="00302965">
        <w:rPr>
          <w:rFonts w:ascii="Arial" w:hAnsi="Arial" w:cs="Arial"/>
          <w:sz w:val="24"/>
          <w:szCs w:val="24"/>
        </w:rPr>
        <w:t>d the applicant company. It was therefore found that it would serve no purpose to refer for oral evidence the question whether the</w:t>
      </w:r>
      <w:r w:rsidR="00381425">
        <w:rPr>
          <w:rFonts w:ascii="Arial" w:hAnsi="Arial" w:cs="Arial"/>
          <w:sz w:val="24"/>
          <w:szCs w:val="24"/>
        </w:rPr>
        <w:t xml:space="preserve"> R</w:t>
      </w:r>
      <w:r w:rsidR="00381425" w:rsidRPr="00BE48B7">
        <w:rPr>
          <w:rFonts w:ascii="Arial" w:hAnsi="Arial" w:cs="Arial"/>
          <w:sz w:val="24"/>
          <w:szCs w:val="24"/>
        </w:rPr>
        <w:t>500</w:t>
      </w:r>
      <w:r w:rsidR="00381425">
        <w:rPr>
          <w:rFonts w:ascii="Arial" w:hAnsi="Arial" w:cs="Arial"/>
          <w:sz w:val="24"/>
          <w:szCs w:val="24"/>
        </w:rPr>
        <w:t> </w:t>
      </w:r>
      <w:r w:rsidR="00381425" w:rsidRPr="00BE48B7">
        <w:rPr>
          <w:rFonts w:ascii="Arial" w:hAnsi="Arial" w:cs="Arial"/>
          <w:sz w:val="24"/>
          <w:szCs w:val="24"/>
        </w:rPr>
        <w:t>000</w:t>
      </w:r>
      <w:r w:rsidR="00381425">
        <w:rPr>
          <w:rFonts w:ascii="Arial" w:hAnsi="Arial" w:cs="Arial"/>
          <w:sz w:val="24"/>
          <w:szCs w:val="24"/>
        </w:rPr>
        <w:t>.00</w:t>
      </w:r>
      <w:r w:rsidR="00302965">
        <w:rPr>
          <w:rFonts w:ascii="Arial" w:hAnsi="Arial" w:cs="Arial"/>
          <w:sz w:val="24"/>
          <w:szCs w:val="24"/>
        </w:rPr>
        <w:t xml:space="preserve"> paid by Pienaar was for the clientele list or not.</w:t>
      </w:r>
      <w:r w:rsidR="00080B33">
        <w:rPr>
          <w:rFonts w:ascii="Arial" w:hAnsi="Arial" w:cs="Arial"/>
          <w:sz w:val="24"/>
          <w:szCs w:val="24"/>
        </w:rPr>
        <w:t xml:space="preserve"> The court also found that the information sought by Pienaar, is still in possession of the </w:t>
      </w:r>
      <w:bookmarkStart w:id="1" w:name="_Hlk143090493"/>
      <w:r w:rsidR="00080B33">
        <w:rPr>
          <w:rFonts w:ascii="Arial" w:hAnsi="Arial" w:cs="Arial"/>
          <w:sz w:val="24"/>
          <w:szCs w:val="24"/>
        </w:rPr>
        <w:t xml:space="preserve">first respondent </w:t>
      </w:r>
      <w:bookmarkEnd w:id="1"/>
      <w:r w:rsidR="00080B33">
        <w:rPr>
          <w:rFonts w:ascii="Arial" w:hAnsi="Arial" w:cs="Arial"/>
          <w:sz w:val="24"/>
          <w:szCs w:val="24"/>
        </w:rPr>
        <w:t>because he conceded that he had taken the external device with that information with him when he left the applicant, and because it cannot be accepted that the information on the</w:t>
      </w:r>
      <w:r w:rsidR="00253BB8">
        <w:rPr>
          <w:rFonts w:ascii="Arial" w:hAnsi="Arial" w:cs="Arial"/>
          <w:sz w:val="24"/>
          <w:szCs w:val="24"/>
        </w:rPr>
        <w:t xml:space="preserve"> </w:t>
      </w:r>
      <w:r w:rsidR="00080B33">
        <w:rPr>
          <w:rFonts w:ascii="Arial" w:hAnsi="Arial" w:cs="Arial"/>
          <w:sz w:val="24"/>
          <w:szCs w:val="24"/>
        </w:rPr>
        <w:t>device were transferred to the applicant thereafter on 7 February 2023.</w:t>
      </w:r>
    </w:p>
    <w:p w14:paraId="44D0CF12" w14:textId="77777777" w:rsidR="008B5D0D" w:rsidRPr="005B0068" w:rsidRDefault="008B5D0D" w:rsidP="008B5D0D">
      <w:pPr>
        <w:spacing w:after="0" w:line="240" w:lineRule="auto"/>
        <w:ind w:left="720" w:hanging="720"/>
        <w:jc w:val="both"/>
        <w:rPr>
          <w:rFonts w:ascii="Arial" w:hAnsi="Arial" w:cs="Arial"/>
          <w:sz w:val="24"/>
          <w:szCs w:val="24"/>
        </w:rPr>
      </w:pPr>
    </w:p>
    <w:p w14:paraId="37B08982" w14:textId="571CC713" w:rsidR="008B5D0D" w:rsidRPr="007D1EE8" w:rsidRDefault="008B5D0D" w:rsidP="00577C23">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6</w:t>
      </w:r>
      <w:r w:rsidRPr="003A3338">
        <w:rPr>
          <w:rFonts w:ascii="Arial" w:eastAsia="Calibri" w:hAnsi="Arial" w:cs="Arial"/>
          <w:sz w:val="24"/>
          <w:szCs w:val="24"/>
        </w:rPr>
        <w:t>]</w:t>
      </w:r>
      <w:r w:rsidRPr="003A3338">
        <w:rPr>
          <w:rFonts w:ascii="Arial" w:eastAsia="Calibri" w:hAnsi="Arial" w:cs="Arial"/>
          <w:sz w:val="24"/>
          <w:szCs w:val="24"/>
        </w:rPr>
        <w:tab/>
      </w:r>
      <w:r w:rsidR="00133510">
        <w:rPr>
          <w:rFonts w:ascii="Arial" w:hAnsi="Arial" w:cs="Arial"/>
          <w:sz w:val="24"/>
          <w:szCs w:val="24"/>
        </w:rPr>
        <w:t>This court</w:t>
      </w:r>
      <w:r w:rsidR="00133510" w:rsidRPr="00BE48B7">
        <w:rPr>
          <w:rFonts w:ascii="Arial" w:hAnsi="Arial" w:cs="Arial"/>
          <w:sz w:val="24"/>
          <w:szCs w:val="24"/>
        </w:rPr>
        <w:t xml:space="preserve"> further fo</w:t>
      </w:r>
      <w:r w:rsidR="00133510">
        <w:rPr>
          <w:rFonts w:ascii="Arial" w:hAnsi="Arial" w:cs="Arial"/>
          <w:sz w:val="24"/>
          <w:szCs w:val="24"/>
        </w:rPr>
        <w:t xml:space="preserve">und </w:t>
      </w:r>
      <w:r w:rsidR="00133510" w:rsidRPr="00BE48B7">
        <w:rPr>
          <w:rFonts w:ascii="Arial" w:hAnsi="Arial" w:cs="Arial"/>
          <w:sz w:val="24"/>
          <w:szCs w:val="24"/>
        </w:rPr>
        <w:t>that the</w:t>
      </w:r>
      <w:r w:rsidR="00133510" w:rsidRPr="00133510">
        <w:rPr>
          <w:rFonts w:ascii="Arial" w:hAnsi="Arial" w:cs="Arial"/>
          <w:sz w:val="24"/>
          <w:szCs w:val="24"/>
        </w:rPr>
        <w:t xml:space="preserve"> </w:t>
      </w:r>
      <w:r w:rsidR="00133510">
        <w:rPr>
          <w:rFonts w:ascii="Arial" w:hAnsi="Arial" w:cs="Arial"/>
          <w:sz w:val="24"/>
          <w:szCs w:val="24"/>
        </w:rPr>
        <w:t xml:space="preserve">first respondent was not a </w:t>
      </w:r>
      <w:r w:rsidR="00133510" w:rsidRPr="00133510">
        <w:rPr>
          <w:rFonts w:ascii="Arial" w:hAnsi="Arial" w:cs="Arial"/>
          <w:i/>
          <w:iCs/>
          <w:sz w:val="24"/>
          <w:szCs w:val="24"/>
        </w:rPr>
        <w:t>de facto</w:t>
      </w:r>
      <w:r w:rsidR="00133510">
        <w:rPr>
          <w:rFonts w:ascii="Arial" w:hAnsi="Arial" w:cs="Arial"/>
          <w:sz w:val="24"/>
          <w:szCs w:val="24"/>
        </w:rPr>
        <w:t xml:space="preserve"> director nor a shareholder of the applicant. Pienaar therefore had the </w:t>
      </w:r>
      <w:r w:rsidR="009561C7">
        <w:rPr>
          <w:rFonts w:ascii="Arial" w:hAnsi="Arial" w:cs="Arial"/>
          <w:sz w:val="24"/>
          <w:szCs w:val="24"/>
        </w:rPr>
        <w:t xml:space="preserve">necessary </w:t>
      </w:r>
      <w:r w:rsidR="00133510" w:rsidRPr="009561C7">
        <w:rPr>
          <w:rFonts w:ascii="Arial" w:hAnsi="Arial" w:cs="Arial"/>
          <w:i/>
          <w:iCs/>
          <w:sz w:val="24"/>
          <w:szCs w:val="24"/>
        </w:rPr>
        <w:t>locus standi</w:t>
      </w:r>
      <w:r w:rsidR="00133510">
        <w:rPr>
          <w:rFonts w:ascii="Arial" w:hAnsi="Arial" w:cs="Arial"/>
          <w:sz w:val="24"/>
          <w:szCs w:val="24"/>
        </w:rPr>
        <w:t xml:space="preserve"> to bring the application on behalf of the applicant. The court concluded by finding that the applicant is the </w:t>
      </w:r>
      <w:r w:rsidR="009561C7">
        <w:rPr>
          <w:rFonts w:ascii="Arial" w:hAnsi="Arial" w:cs="Arial"/>
          <w:sz w:val="24"/>
          <w:szCs w:val="24"/>
        </w:rPr>
        <w:t xml:space="preserve">owner of the clientele list and the information relating to </w:t>
      </w:r>
      <w:r w:rsidR="009561C7">
        <w:rPr>
          <w:rFonts w:ascii="Arial" w:hAnsi="Arial" w:cs="Arial"/>
          <w:sz w:val="24"/>
          <w:szCs w:val="24"/>
        </w:rPr>
        <w:lastRenderedPageBreak/>
        <w:t>each client, while a final order will not prevent the respondents from trading freely. It will only prevent them from using the information on the clientele list in doing so. I do not think that another court will conclude differently on all these findings.</w:t>
      </w:r>
    </w:p>
    <w:p w14:paraId="0A980F0E" w14:textId="77777777" w:rsidR="008B5D0D" w:rsidRDefault="008B5D0D" w:rsidP="007B202A">
      <w:pPr>
        <w:spacing w:after="0" w:line="360" w:lineRule="auto"/>
        <w:ind w:left="720" w:hanging="720"/>
        <w:jc w:val="both"/>
        <w:rPr>
          <w:rFonts w:ascii="Arial" w:eastAsia="Calibri" w:hAnsi="Arial" w:cs="Arial"/>
          <w:sz w:val="24"/>
          <w:szCs w:val="24"/>
        </w:rPr>
      </w:pPr>
    </w:p>
    <w:p w14:paraId="068642DD" w14:textId="1C48E56D" w:rsidR="008B5D0D" w:rsidRPr="00C86B74" w:rsidRDefault="008B5D0D" w:rsidP="008B5D0D">
      <w:pPr>
        <w:spacing w:line="360" w:lineRule="auto"/>
        <w:ind w:left="720" w:hanging="720"/>
        <w:jc w:val="both"/>
        <w:rPr>
          <w:rFonts w:ascii="Arial" w:hAnsi="Arial" w:cs="Arial"/>
          <w:sz w:val="24"/>
          <w:szCs w:val="24"/>
        </w:rPr>
      </w:pPr>
      <w:r>
        <w:rPr>
          <w:rFonts w:ascii="Arial" w:eastAsia="Calibri" w:hAnsi="Arial" w:cs="Arial"/>
          <w:sz w:val="24"/>
          <w:szCs w:val="24"/>
        </w:rPr>
        <w:t>[7]</w:t>
      </w:r>
      <w:r>
        <w:rPr>
          <w:rFonts w:ascii="Arial" w:eastAsia="Calibri" w:hAnsi="Arial" w:cs="Arial"/>
          <w:sz w:val="24"/>
          <w:szCs w:val="24"/>
        </w:rPr>
        <w:tab/>
      </w:r>
      <w:r w:rsidR="00A96ACB" w:rsidRPr="00BE48B7">
        <w:rPr>
          <w:rFonts w:ascii="Arial" w:hAnsi="Arial" w:cs="Arial"/>
          <w:sz w:val="24"/>
          <w:szCs w:val="24"/>
        </w:rPr>
        <w:t xml:space="preserve">It </w:t>
      </w:r>
      <w:r w:rsidR="009561C7">
        <w:rPr>
          <w:rFonts w:ascii="Arial" w:hAnsi="Arial" w:cs="Arial"/>
          <w:sz w:val="24"/>
          <w:szCs w:val="24"/>
        </w:rPr>
        <w:t>wa</w:t>
      </w:r>
      <w:r w:rsidR="00A96ACB" w:rsidRPr="00BE48B7">
        <w:rPr>
          <w:rFonts w:ascii="Arial" w:hAnsi="Arial" w:cs="Arial"/>
          <w:sz w:val="24"/>
          <w:szCs w:val="24"/>
        </w:rPr>
        <w:t xml:space="preserve">s </w:t>
      </w:r>
      <w:r w:rsidR="009561C7">
        <w:rPr>
          <w:rFonts w:ascii="Arial" w:hAnsi="Arial" w:cs="Arial"/>
          <w:sz w:val="24"/>
          <w:szCs w:val="24"/>
        </w:rPr>
        <w:t xml:space="preserve">strongly argued on behalf of the respondents that another court will not condone the final nature of the order made by Bomela, AJ in the sense that it will find </w:t>
      </w:r>
      <w:r w:rsidR="0028372A">
        <w:rPr>
          <w:rFonts w:ascii="Arial" w:hAnsi="Arial" w:cs="Arial"/>
          <w:sz w:val="24"/>
          <w:szCs w:val="24"/>
        </w:rPr>
        <w:t xml:space="preserve">application </w:t>
      </w:r>
      <w:r w:rsidR="0028372A" w:rsidRPr="0028372A">
        <w:rPr>
          <w:rFonts w:ascii="Arial" w:hAnsi="Arial" w:cs="Arial"/>
          <w:i/>
          <w:iCs/>
          <w:sz w:val="24"/>
          <w:szCs w:val="24"/>
        </w:rPr>
        <w:t>ad infinitum</w:t>
      </w:r>
      <w:r w:rsidR="0028372A">
        <w:rPr>
          <w:rFonts w:ascii="Arial" w:hAnsi="Arial" w:cs="Arial"/>
          <w:sz w:val="24"/>
          <w:szCs w:val="24"/>
        </w:rPr>
        <w:t>. Due to the fact that the order only has reference to a limited number of clients and their information, I am not persuaded that another court would come to a different conclusion, having regard to all the circumstances of the matter.</w:t>
      </w:r>
    </w:p>
    <w:p w14:paraId="67BFC34B" w14:textId="77777777" w:rsidR="008B5D0D" w:rsidRPr="003A3338" w:rsidRDefault="008B5D0D" w:rsidP="007B202A">
      <w:pPr>
        <w:spacing w:after="0" w:line="360" w:lineRule="auto"/>
        <w:ind w:left="360" w:hanging="360"/>
        <w:contextualSpacing/>
        <w:jc w:val="both"/>
        <w:rPr>
          <w:rFonts w:ascii="Arial" w:eastAsia="Calibri" w:hAnsi="Arial" w:cs="Arial"/>
          <w:sz w:val="24"/>
          <w:szCs w:val="24"/>
        </w:rPr>
      </w:pPr>
    </w:p>
    <w:p w14:paraId="1097287A" w14:textId="48B13FCF" w:rsidR="008B5D0D" w:rsidRPr="009561C7" w:rsidRDefault="008B5D0D" w:rsidP="009561C7">
      <w:pPr>
        <w:spacing w:line="360" w:lineRule="auto"/>
        <w:ind w:left="720" w:hanging="720"/>
        <w:jc w:val="both"/>
        <w:rPr>
          <w:rFonts w:ascii="Arial" w:hAnsi="Arial" w:cs="Arial"/>
          <w:sz w:val="24"/>
          <w:szCs w:val="24"/>
        </w:rPr>
      </w:pPr>
      <w:r w:rsidRPr="003A3338">
        <w:rPr>
          <w:rFonts w:ascii="Arial" w:eastAsia="Calibri" w:hAnsi="Arial" w:cs="Arial"/>
          <w:sz w:val="24"/>
          <w:szCs w:val="24"/>
        </w:rPr>
        <w:t>[</w:t>
      </w:r>
      <w:r>
        <w:rPr>
          <w:rFonts w:ascii="Arial" w:eastAsia="Calibri" w:hAnsi="Arial" w:cs="Arial"/>
          <w:sz w:val="24"/>
          <w:szCs w:val="24"/>
        </w:rPr>
        <w:t>8</w:t>
      </w:r>
      <w:r w:rsidRPr="003A3338">
        <w:rPr>
          <w:rFonts w:ascii="Arial" w:eastAsia="Calibri" w:hAnsi="Arial" w:cs="Arial"/>
          <w:sz w:val="24"/>
          <w:szCs w:val="24"/>
        </w:rPr>
        <w:t xml:space="preserve">] </w:t>
      </w:r>
      <w:r w:rsidRPr="003A3338">
        <w:rPr>
          <w:rFonts w:ascii="Arial" w:eastAsia="Calibri" w:hAnsi="Arial" w:cs="Arial"/>
          <w:sz w:val="24"/>
          <w:szCs w:val="24"/>
        </w:rPr>
        <w:tab/>
      </w:r>
      <w:r w:rsidR="009561C7">
        <w:rPr>
          <w:rFonts w:ascii="Arial" w:hAnsi="Arial" w:cs="Arial"/>
          <w:sz w:val="24"/>
          <w:szCs w:val="24"/>
        </w:rPr>
        <w:t>I t</w:t>
      </w:r>
      <w:r w:rsidR="00411662" w:rsidRPr="00BE48B7">
        <w:rPr>
          <w:rFonts w:ascii="Arial" w:hAnsi="Arial" w:cs="Arial"/>
          <w:sz w:val="24"/>
          <w:szCs w:val="24"/>
        </w:rPr>
        <w:t>he</w:t>
      </w:r>
      <w:r w:rsidR="009561C7">
        <w:rPr>
          <w:rFonts w:ascii="Arial" w:hAnsi="Arial" w:cs="Arial"/>
          <w:sz w:val="24"/>
          <w:szCs w:val="24"/>
        </w:rPr>
        <w:t>refore make the</w:t>
      </w:r>
      <w:r w:rsidR="00411662" w:rsidRPr="00BE48B7">
        <w:rPr>
          <w:rFonts w:ascii="Arial" w:hAnsi="Arial" w:cs="Arial"/>
          <w:sz w:val="24"/>
          <w:szCs w:val="24"/>
        </w:rPr>
        <w:t xml:space="preserve"> following order</w:t>
      </w:r>
      <w:r w:rsidR="00411662">
        <w:rPr>
          <w:rFonts w:ascii="Arial" w:hAnsi="Arial" w:cs="Arial"/>
          <w:sz w:val="24"/>
          <w:szCs w:val="24"/>
        </w:rPr>
        <w:t>:</w:t>
      </w:r>
    </w:p>
    <w:p w14:paraId="333CB2BE" w14:textId="76847CE4" w:rsidR="00B07F5B" w:rsidRPr="00411662" w:rsidRDefault="00411662" w:rsidP="009561C7">
      <w:pPr>
        <w:pStyle w:val="ListParagraph"/>
        <w:numPr>
          <w:ilvl w:val="0"/>
          <w:numId w:val="15"/>
        </w:numPr>
        <w:spacing w:line="360" w:lineRule="auto"/>
        <w:jc w:val="both"/>
        <w:rPr>
          <w:rFonts w:ascii="Arial" w:hAnsi="Arial" w:cs="Arial"/>
          <w:sz w:val="24"/>
          <w:szCs w:val="24"/>
        </w:rPr>
      </w:pPr>
      <w:r>
        <w:rPr>
          <w:rFonts w:ascii="Arial" w:hAnsi="Arial" w:cs="Arial"/>
          <w:sz w:val="24"/>
          <w:szCs w:val="24"/>
        </w:rPr>
        <w:t>T</w:t>
      </w:r>
      <w:r w:rsidRPr="00BE48B7">
        <w:rPr>
          <w:rFonts w:ascii="Arial" w:hAnsi="Arial" w:cs="Arial"/>
          <w:sz w:val="24"/>
          <w:szCs w:val="24"/>
        </w:rPr>
        <w:t xml:space="preserve">he </w:t>
      </w:r>
      <w:r w:rsidR="009561C7">
        <w:rPr>
          <w:rFonts w:ascii="Arial" w:hAnsi="Arial" w:cs="Arial"/>
          <w:sz w:val="24"/>
          <w:szCs w:val="24"/>
        </w:rPr>
        <w:t>application for leave to appeal is dismissed with costs.</w:t>
      </w:r>
    </w:p>
    <w:p w14:paraId="740CABD8" w14:textId="252977AE" w:rsidR="00B07F5B" w:rsidRDefault="00B07F5B" w:rsidP="005548F4">
      <w:pPr>
        <w:spacing w:after="0" w:line="276" w:lineRule="auto"/>
        <w:ind w:left="720" w:hanging="720"/>
        <w:jc w:val="right"/>
        <w:rPr>
          <w:rFonts w:ascii="Arial" w:hAnsi="Arial" w:cs="Arial"/>
          <w:sz w:val="24"/>
          <w:szCs w:val="24"/>
        </w:rPr>
      </w:pPr>
    </w:p>
    <w:p w14:paraId="42E10B94" w14:textId="4A1DAC6D" w:rsidR="00B07F5B" w:rsidRDefault="00B07F5B" w:rsidP="005548F4">
      <w:pPr>
        <w:spacing w:after="0" w:line="276" w:lineRule="auto"/>
        <w:ind w:left="720" w:hanging="720"/>
        <w:jc w:val="right"/>
        <w:rPr>
          <w:rFonts w:ascii="Arial" w:hAnsi="Arial" w:cs="Arial"/>
          <w:sz w:val="24"/>
          <w:szCs w:val="24"/>
        </w:rPr>
      </w:pPr>
    </w:p>
    <w:p w14:paraId="5D28CF26" w14:textId="77777777" w:rsidR="000A5877" w:rsidRDefault="000A5877" w:rsidP="005548F4">
      <w:pPr>
        <w:spacing w:after="0" w:line="276" w:lineRule="auto"/>
        <w:ind w:left="720" w:hanging="720"/>
        <w:jc w:val="right"/>
        <w:rPr>
          <w:rFonts w:ascii="Arial" w:hAnsi="Arial" w:cs="Arial"/>
          <w:sz w:val="24"/>
          <w:szCs w:val="24"/>
        </w:rPr>
      </w:pPr>
    </w:p>
    <w:p w14:paraId="6B3E90A2" w14:textId="77777777" w:rsidR="000A5877" w:rsidRDefault="000A5877" w:rsidP="005548F4">
      <w:pPr>
        <w:spacing w:after="0" w:line="276" w:lineRule="auto"/>
        <w:ind w:left="720" w:hanging="720"/>
        <w:jc w:val="right"/>
        <w:rPr>
          <w:rFonts w:ascii="Arial" w:hAnsi="Arial" w:cs="Arial"/>
          <w:sz w:val="24"/>
          <w:szCs w:val="24"/>
        </w:rPr>
      </w:pPr>
    </w:p>
    <w:p w14:paraId="523FCC11" w14:textId="77777777" w:rsidR="000A5877" w:rsidRDefault="000A5877" w:rsidP="005548F4">
      <w:pPr>
        <w:spacing w:after="0" w:line="276" w:lineRule="auto"/>
        <w:ind w:left="720" w:hanging="720"/>
        <w:jc w:val="right"/>
        <w:rPr>
          <w:rFonts w:ascii="Arial" w:hAnsi="Arial" w:cs="Arial"/>
          <w:sz w:val="24"/>
          <w:szCs w:val="24"/>
        </w:rPr>
      </w:pPr>
    </w:p>
    <w:p w14:paraId="6F6CAF8E" w14:textId="77777777" w:rsidR="0048411A" w:rsidRDefault="0048411A" w:rsidP="005548F4">
      <w:pPr>
        <w:spacing w:after="0" w:line="276" w:lineRule="auto"/>
        <w:ind w:left="720" w:hanging="720"/>
        <w:jc w:val="right"/>
        <w:rPr>
          <w:rFonts w:ascii="Arial" w:hAnsi="Arial" w:cs="Arial"/>
          <w:sz w:val="24"/>
          <w:szCs w:val="24"/>
        </w:rPr>
      </w:pPr>
    </w:p>
    <w:p w14:paraId="1B9EF811" w14:textId="77777777" w:rsidR="000A5877" w:rsidRDefault="000A5877" w:rsidP="005548F4">
      <w:pPr>
        <w:spacing w:after="0" w:line="276" w:lineRule="auto"/>
        <w:ind w:left="720" w:hanging="720"/>
        <w:jc w:val="right"/>
        <w:rPr>
          <w:rFonts w:ascii="Arial" w:hAnsi="Arial" w:cs="Arial"/>
          <w:sz w:val="24"/>
          <w:szCs w:val="24"/>
        </w:rPr>
      </w:pPr>
    </w:p>
    <w:p w14:paraId="284A83F2" w14:textId="2AA8DF5D" w:rsidR="00091DAB" w:rsidRPr="00EB2564" w:rsidRDefault="005E7F11" w:rsidP="0028372A">
      <w:pPr>
        <w:spacing w:after="0" w:line="240" w:lineRule="auto"/>
        <w:ind w:left="720" w:hanging="720"/>
        <w:jc w:val="right"/>
        <w:rPr>
          <w:rFonts w:ascii="Arial" w:hAnsi="Arial" w:cs="Arial"/>
          <w:sz w:val="24"/>
          <w:szCs w:val="24"/>
        </w:rPr>
      </w:pPr>
      <w:r w:rsidRPr="00EB2564">
        <w:rPr>
          <w:rFonts w:ascii="Arial" w:hAnsi="Arial" w:cs="Arial"/>
          <w:sz w:val="24"/>
          <w:szCs w:val="24"/>
        </w:rPr>
        <w:t>_</w:t>
      </w:r>
      <w:r w:rsidR="00091DAB" w:rsidRPr="00EB2564">
        <w:rPr>
          <w:rFonts w:ascii="Arial" w:hAnsi="Arial" w:cs="Arial"/>
          <w:sz w:val="24"/>
          <w:szCs w:val="24"/>
        </w:rPr>
        <w:t>______________</w:t>
      </w:r>
    </w:p>
    <w:p w14:paraId="4DB494D5" w14:textId="1C3C4C59" w:rsidR="00091DAB" w:rsidRDefault="005E7F11" w:rsidP="0028372A">
      <w:pPr>
        <w:spacing w:after="0" w:line="240" w:lineRule="auto"/>
        <w:ind w:left="720" w:hanging="720"/>
        <w:jc w:val="right"/>
        <w:rPr>
          <w:rFonts w:ascii="Arial" w:hAnsi="Arial" w:cs="Arial"/>
          <w:sz w:val="24"/>
          <w:szCs w:val="24"/>
        </w:rPr>
      </w:pPr>
      <w:r w:rsidRPr="00EB2564">
        <w:rPr>
          <w:rFonts w:ascii="Arial" w:hAnsi="Arial" w:cs="Arial"/>
          <w:sz w:val="24"/>
          <w:szCs w:val="24"/>
        </w:rPr>
        <w:t>P. J. LOUBSER</w:t>
      </w:r>
      <w:r w:rsidR="00091DAB" w:rsidRPr="00EB2564">
        <w:rPr>
          <w:rFonts w:ascii="Arial" w:hAnsi="Arial" w:cs="Arial"/>
          <w:sz w:val="24"/>
          <w:szCs w:val="24"/>
        </w:rPr>
        <w:t>, J</w:t>
      </w:r>
    </w:p>
    <w:p w14:paraId="055C69A2" w14:textId="77777777" w:rsidR="00B07F5B" w:rsidRDefault="00B07F5B" w:rsidP="00B07F5B">
      <w:pPr>
        <w:tabs>
          <w:tab w:val="left" w:pos="1701"/>
        </w:tabs>
        <w:spacing w:line="276" w:lineRule="auto"/>
        <w:jc w:val="both"/>
        <w:rPr>
          <w:rFonts w:ascii="Arial" w:hAnsi="Arial" w:cs="Arial"/>
          <w:color w:val="000000" w:themeColor="text1"/>
          <w:sz w:val="24"/>
          <w:szCs w:val="24"/>
        </w:rPr>
      </w:pPr>
    </w:p>
    <w:p w14:paraId="1E2F2ACA" w14:textId="77777777" w:rsidR="0028372A" w:rsidRDefault="0028372A" w:rsidP="00B07F5B">
      <w:pPr>
        <w:tabs>
          <w:tab w:val="left" w:pos="1701"/>
        </w:tabs>
        <w:spacing w:line="276" w:lineRule="auto"/>
        <w:jc w:val="both"/>
        <w:rPr>
          <w:rFonts w:ascii="Arial" w:hAnsi="Arial" w:cs="Arial"/>
          <w:color w:val="000000" w:themeColor="text1"/>
          <w:sz w:val="24"/>
          <w:szCs w:val="24"/>
        </w:rPr>
      </w:pPr>
    </w:p>
    <w:p w14:paraId="1E043FB7" w14:textId="70B7E107" w:rsidR="00B07F5B" w:rsidRPr="00EB2564" w:rsidRDefault="00B07F5B" w:rsidP="00B07F5B">
      <w:pPr>
        <w:tabs>
          <w:tab w:val="left" w:pos="1701"/>
        </w:tabs>
        <w:spacing w:line="276" w:lineRule="auto"/>
        <w:jc w:val="both"/>
        <w:rPr>
          <w:rFonts w:ascii="Arial" w:hAnsi="Arial" w:cs="Arial"/>
          <w:color w:val="000000" w:themeColor="text1"/>
          <w:sz w:val="24"/>
          <w:szCs w:val="24"/>
        </w:rPr>
      </w:pPr>
      <w:r>
        <w:rPr>
          <w:rFonts w:ascii="Arial" w:hAnsi="Arial" w:cs="Arial"/>
          <w:color w:val="000000" w:themeColor="text1"/>
          <w:sz w:val="24"/>
          <w:szCs w:val="24"/>
        </w:rPr>
        <w:t xml:space="preserve">For the </w:t>
      </w:r>
      <w:r w:rsidR="00AE5673">
        <w:rPr>
          <w:rFonts w:ascii="Arial" w:hAnsi="Arial" w:cs="Arial"/>
          <w:color w:val="000000" w:themeColor="text1"/>
          <w:sz w:val="24"/>
          <w:szCs w:val="24"/>
        </w:rPr>
        <w:t>a</w:t>
      </w:r>
      <w:r>
        <w:rPr>
          <w:rFonts w:ascii="Arial" w:hAnsi="Arial" w:cs="Arial"/>
          <w:color w:val="000000" w:themeColor="text1"/>
          <w:sz w:val="24"/>
          <w:szCs w:val="24"/>
        </w:rPr>
        <w:t>pplicant</w:t>
      </w:r>
      <w:r w:rsidR="000E281B">
        <w:rPr>
          <w:rFonts w:ascii="Arial" w:hAnsi="Arial" w:cs="Arial"/>
          <w:color w:val="000000" w:themeColor="text1"/>
          <w:sz w:val="24"/>
          <w:szCs w:val="24"/>
        </w:rPr>
        <w:t>s for leave</w:t>
      </w:r>
      <w:r w:rsidRPr="00EB2564">
        <w:rPr>
          <w:rFonts w:ascii="Arial" w:hAnsi="Arial" w:cs="Arial"/>
          <w:color w:val="000000" w:themeColor="text1"/>
          <w:sz w:val="24"/>
          <w:szCs w:val="24"/>
        </w:rPr>
        <w:t>:</w:t>
      </w:r>
      <w:r w:rsidRPr="00EB2564">
        <w:rPr>
          <w:rFonts w:ascii="Arial" w:hAnsi="Arial" w:cs="Arial"/>
          <w:color w:val="000000" w:themeColor="text1"/>
          <w:sz w:val="24"/>
          <w:szCs w:val="24"/>
        </w:rPr>
        <w:tab/>
      </w:r>
      <w:r w:rsidR="009561C7" w:rsidRPr="00EB2564">
        <w:rPr>
          <w:rFonts w:ascii="Arial" w:hAnsi="Arial" w:cs="Arial"/>
          <w:color w:val="000000" w:themeColor="text1"/>
          <w:sz w:val="24"/>
          <w:szCs w:val="24"/>
        </w:rPr>
        <w:t xml:space="preserve">Adv. </w:t>
      </w:r>
      <w:r w:rsidR="009561C7">
        <w:rPr>
          <w:rFonts w:ascii="Arial" w:hAnsi="Arial" w:cs="Arial"/>
          <w:color w:val="000000" w:themeColor="text1"/>
          <w:sz w:val="24"/>
          <w:szCs w:val="24"/>
        </w:rPr>
        <w:t>S. Grobler SC</w:t>
      </w:r>
      <w:r w:rsidR="009561C7" w:rsidRPr="00EB2564">
        <w:rPr>
          <w:rFonts w:ascii="Arial" w:hAnsi="Arial" w:cs="Arial"/>
          <w:color w:val="000000" w:themeColor="text1"/>
          <w:sz w:val="24"/>
          <w:szCs w:val="24"/>
        </w:rPr>
        <w:t xml:space="preserve"> </w:t>
      </w:r>
    </w:p>
    <w:p w14:paraId="48C16A07" w14:textId="5940C83F" w:rsidR="000A5877" w:rsidRDefault="00B07F5B" w:rsidP="0048411A">
      <w:pPr>
        <w:tabs>
          <w:tab w:val="left" w:pos="1701"/>
        </w:tabs>
        <w:spacing w:line="276" w:lineRule="auto"/>
        <w:ind w:left="3544" w:hanging="3544"/>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sidR="000E281B">
        <w:rPr>
          <w:rFonts w:ascii="Arial" w:hAnsi="Arial" w:cs="Arial"/>
          <w:color w:val="000000" w:themeColor="text1"/>
          <w:sz w:val="24"/>
          <w:szCs w:val="24"/>
        </w:rPr>
        <w:tab/>
      </w:r>
      <w:r w:rsidR="009561C7">
        <w:rPr>
          <w:rFonts w:ascii="Arial" w:hAnsi="Arial" w:cs="Arial"/>
          <w:color w:val="000000" w:themeColor="text1"/>
          <w:sz w:val="24"/>
          <w:szCs w:val="24"/>
        </w:rPr>
        <w:t>Kruger Venter Attorneys</w:t>
      </w:r>
    </w:p>
    <w:p w14:paraId="2536C026" w14:textId="254EF8B9" w:rsidR="00B07F5B" w:rsidRDefault="000A5877" w:rsidP="0048411A">
      <w:pPr>
        <w:tabs>
          <w:tab w:val="left" w:pos="1701"/>
        </w:tabs>
        <w:spacing w:line="276" w:lineRule="auto"/>
        <w:ind w:left="3544" w:hanging="3544"/>
        <w:jc w:val="both"/>
        <w:rPr>
          <w:rFonts w:ascii="Arial" w:hAnsi="Arial" w:cs="Arial"/>
          <w:color w:val="000000" w:themeColor="text1"/>
          <w:sz w:val="24"/>
          <w:szCs w:val="24"/>
        </w:rPr>
      </w:pPr>
      <w:r>
        <w:rPr>
          <w:rFonts w:ascii="Arial" w:hAnsi="Arial" w:cs="Arial"/>
          <w:color w:val="000000" w:themeColor="text1"/>
          <w:sz w:val="24"/>
          <w:szCs w:val="24"/>
        </w:rPr>
        <w:tab/>
      </w:r>
      <w:r w:rsidR="000E281B">
        <w:rPr>
          <w:rFonts w:ascii="Arial" w:hAnsi="Arial" w:cs="Arial"/>
          <w:color w:val="000000" w:themeColor="text1"/>
          <w:sz w:val="24"/>
          <w:szCs w:val="24"/>
        </w:rPr>
        <w:tab/>
      </w:r>
      <w:r w:rsidR="000E281B">
        <w:rPr>
          <w:rFonts w:ascii="Arial" w:hAnsi="Arial" w:cs="Arial"/>
          <w:color w:val="000000" w:themeColor="text1"/>
          <w:sz w:val="24"/>
          <w:szCs w:val="24"/>
        </w:rPr>
        <w:tab/>
      </w:r>
      <w:r w:rsidR="00B07F5B" w:rsidRPr="00EB2564">
        <w:rPr>
          <w:rFonts w:ascii="Arial" w:hAnsi="Arial" w:cs="Arial"/>
          <w:color w:val="000000" w:themeColor="text1"/>
          <w:sz w:val="24"/>
          <w:szCs w:val="24"/>
        </w:rPr>
        <w:t>Bloemfontein</w:t>
      </w:r>
    </w:p>
    <w:p w14:paraId="676CCB69" w14:textId="77777777" w:rsidR="00B07F5B" w:rsidRDefault="00B07F5B" w:rsidP="00B07F5B">
      <w:pPr>
        <w:tabs>
          <w:tab w:val="left" w:pos="1701"/>
        </w:tabs>
        <w:spacing w:line="276" w:lineRule="auto"/>
        <w:ind w:left="851" w:hanging="851"/>
        <w:jc w:val="both"/>
        <w:rPr>
          <w:rFonts w:ascii="Arial" w:hAnsi="Arial" w:cs="Arial"/>
          <w:color w:val="000000" w:themeColor="text1"/>
          <w:sz w:val="24"/>
          <w:szCs w:val="24"/>
        </w:rPr>
      </w:pPr>
    </w:p>
    <w:p w14:paraId="53C460F9" w14:textId="61A890E5" w:rsidR="00B07F5B" w:rsidRPr="00EB2564"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F</w:t>
      </w:r>
      <w:r>
        <w:rPr>
          <w:rFonts w:ascii="Arial" w:hAnsi="Arial" w:cs="Arial"/>
          <w:color w:val="000000" w:themeColor="text1"/>
          <w:sz w:val="24"/>
          <w:szCs w:val="24"/>
        </w:rPr>
        <w:t xml:space="preserve">or the </w:t>
      </w:r>
      <w:r w:rsidR="000E281B">
        <w:rPr>
          <w:rFonts w:ascii="Arial" w:hAnsi="Arial" w:cs="Arial"/>
          <w:color w:val="000000" w:themeColor="text1"/>
          <w:sz w:val="24"/>
          <w:szCs w:val="24"/>
        </w:rPr>
        <w:t>applicant</w:t>
      </w:r>
      <w:r w:rsidRPr="00EB2564">
        <w:rPr>
          <w:rFonts w:ascii="Arial" w:hAnsi="Arial" w:cs="Arial"/>
          <w:color w:val="000000" w:themeColor="text1"/>
          <w:sz w:val="24"/>
          <w:szCs w:val="24"/>
        </w:rPr>
        <w:t>:</w:t>
      </w:r>
      <w:r w:rsidR="0071277A">
        <w:rPr>
          <w:rFonts w:ascii="Arial" w:hAnsi="Arial" w:cs="Arial"/>
          <w:color w:val="000000" w:themeColor="text1"/>
          <w:sz w:val="24"/>
          <w:szCs w:val="24"/>
        </w:rPr>
        <w:tab/>
      </w:r>
      <w:r>
        <w:rPr>
          <w:rFonts w:ascii="Arial" w:hAnsi="Arial" w:cs="Arial"/>
          <w:color w:val="000000" w:themeColor="text1"/>
          <w:sz w:val="24"/>
          <w:szCs w:val="24"/>
        </w:rPr>
        <w:tab/>
      </w:r>
      <w:r w:rsidR="000E281B">
        <w:rPr>
          <w:rFonts w:ascii="Arial" w:hAnsi="Arial" w:cs="Arial"/>
          <w:color w:val="000000" w:themeColor="text1"/>
          <w:sz w:val="24"/>
          <w:szCs w:val="24"/>
        </w:rPr>
        <w:tab/>
      </w:r>
      <w:r w:rsidR="009561C7" w:rsidRPr="00EB2564">
        <w:rPr>
          <w:rFonts w:ascii="Arial" w:hAnsi="Arial" w:cs="Arial"/>
          <w:color w:val="000000" w:themeColor="text1"/>
          <w:sz w:val="24"/>
          <w:szCs w:val="24"/>
        </w:rPr>
        <w:t xml:space="preserve">Adv. </w:t>
      </w:r>
      <w:r w:rsidR="009561C7">
        <w:rPr>
          <w:rFonts w:ascii="Arial" w:hAnsi="Arial" w:cs="Arial"/>
          <w:color w:val="000000" w:themeColor="text1"/>
          <w:sz w:val="24"/>
          <w:szCs w:val="24"/>
        </w:rPr>
        <w:t>M. C. M. Pieterse</w:t>
      </w:r>
    </w:p>
    <w:p w14:paraId="3169A5DB" w14:textId="39753ED2" w:rsidR="000A5877" w:rsidRDefault="00B07F5B" w:rsidP="00B07F5B">
      <w:pPr>
        <w:tabs>
          <w:tab w:val="left" w:pos="1701"/>
        </w:tabs>
        <w:spacing w:line="276" w:lineRule="auto"/>
        <w:ind w:left="851" w:hanging="851"/>
        <w:jc w:val="both"/>
        <w:rPr>
          <w:rFonts w:ascii="Arial" w:hAnsi="Arial" w:cs="Arial"/>
          <w:color w:val="000000" w:themeColor="text1"/>
          <w:sz w:val="24"/>
          <w:szCs w:val="24"/>
        </w:rPr>
      </w:pPr>
      <w:r w:rsidRPr="00EB2564">
        <w:rPr>
          <w:rFonts w:ascii="Arial" w:hAnsi="Arial" w:cs="Arial"/>
          <w:color w:val="000000" w:themeColor="text1"/>
          <w:sz w:val="24"/>
          <w:szCs w:val="24"/>
        </w:rPr>
        <w:t>Instructed by:</w:t>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9561C7">
        <w:rPr>
          <w:rFonts w:ascii="Arial" w:hAnsi="Arial" w:cs="Arial"/>
          <w:color w:val="000000" w:themeColor="text1"/>
          <w:sz w:val="24"/>
          <w:szCs w:val="24"/>
        </w:rPr>
        <w:t>Pieter Skein Attorneys</w:t>
      </w:r>
    </w:p>
    <w:p w14:paraId="4DBF813D" w14:textId="32D4D224" w:rsidR="00B07F5B" w:rsidRPr="005548F4" w:rsidRDefault="000A5877" w:rsidP="00B07F5B">
      <w:pPr>
        <w:tabs>
          <w:tab w:val="left" w:pos="1701"/>
        </w:tabs>
        <w:spacing w:line="276" w:lineRule="auto"/>
        <w:ind w:left="851" w:hanging="851"/>
        <w:jc w:val="both"/>
        <w:rPr>
          <w:rFonts w:ascii="Arial" w:hAnsi="Arial" w:cs="Arial"/>
          <w:color w:val="000000" w:themeColor="text1"/>
          <w:sz w:val="24"/>
          <w:szCs w:val="24"/>
        </w:rPr>
      </w:pP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Pr>
          <w:rFonts w:ascii="Arial" w:hAnsi="Arial" w:cs="Arial"/>
          <w:color w:val="000000" w:themeColor="text1"/>
          <w:sz w:val="24"/>
          <w:szCs w:val="24"/>
        </w:rPr>
        <w:tab/>
      </w:r>
      <w:r w:rsidR="00B07F5B" w:rsidRPr="00EB2564">
        <w:rPr>
          <w:rFonts w:ascii="Arial" w:hAnsi="Arial" w:cs="Arial"/>
          <w:color w:val="000000" w:themeColor="text1"/>
          <w:sz w:val="24"/>
          <w:szCs w:val="24"/>
        </w:rPr>
        <w:t>Bloemfontein</w:t>
      </w:r>
    </w:p>
    <w:p w14:paraId="5E872A89" w14:textId="0277B3DF" w:rsidR="0048411A" w:rsidRDefault="0048411A" w:rsidP="0071277A">
      <w:pPr>
        <w:tabs>
          <w:tab w:val="left" w:pos="1701"/>
        </w:tabs>
        <w:spacing w:line="276" w:lineRule="auto"/>
        <w:jc w:val="both"/>
        <w:rPr>
          <w:rFonts w:ascii="Arial" w:hAnsi="Arial" w:cs="Arial"/>
          <w:color w:val="000000" w:themeColor="text1"/>
          <w:sz w:val="24"/>
          <w:szCs w:val="24"/>
        </w:rPr>
      </w:pPr>
    </w:p>
    <w:p w14:paraId="24C2C368" w14:textId="77777777" w:rsidR="00EF5901" w:rsidRDefault="00EF5901" w:rsidP="000A5877">
      <w:pPr>
        <w:tabs>
          <w:tab w:val="left" w:pos="1701"/>
        </w:tabs>
        <w:spacing w:line="276" w:lineRule="auto"/>
        <w:jc w:val="both"/>
        <w:rPr>
          <w:rFonts w:ascii="Arial" w:hAnsi="Arial" w:cs="Arial"/>
          <w:color w:val="000000" w:themeColor="text1"/>
          <w:sz w:val="24"/>
          <w:szCs w:val="24"/>
        </w:rPr>
      </w:pPr>
    </w:p>
    <w:p w14:paraId="323AA7BF" w14:textId="22260769" w:rsidR="0073484C" w:rsidRPr="0073484C" w:rsidRDefault="0073484C" w:rsidP="008A612E">
      <w:pPr>
        <w:tabs>
          <w:tab w:val="left" w:pos="1701"/>
        </w:tabs>
        <w:spacing w:line="276" w:lineRule="auto"/>
        <w:ind w:left="851" w:hanging="851"/>
        <w:jc w:val="both"/>
        <w:rPr>
          <w:rFonts w:ascii="Arial" w:hAnsi="Arial" w:cs="Arial"/>
          <w:color w:val="000000" w:themeColor="text1"/>
          <w:sz w:val="18"/>
          <w:szCs w:val="18"/>
        </w:rPr>
      </w:pPr>
      <w:r w:rsidRPr="0073484C">
        <w:rPr>
          <w:rFonts w:ascii="Arial" w:hAnsi="Arial" w:cs="Arial"/>
          <w:color w:val="000000" w:themeColor="text1"/>
          <w:sz w:val="18"/>
          <w:szCs w:val="18"/>
        </w:rPr>
        <w:t>/roosthuizen</w:t>
      </w:r>
    </w:p>
    <w:sectPr w:rsidR="0073484C" w:rsidRPr="0073484C" w:rsidSect="00E83B15">
      <w:headerReference w:type="default" r:id="rId10"/>
      <w:pgSz w:w="11906" w:h="16838"/>
      <w:pgMar w:top="1134" w:right="1274" w:bottom="113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D4F33" w14:textId="77777777" w:rsidR="006D0838" w:rsidRDefault="006D0838" w:rsidP="00A603BB">
      <w:pPr>
        <w:spacing w:after="0" w:line="240" w:lineRule="auto"/>
      </w:pPr>
      <w:r>
        <w:separator/>
      </w:r>
    </w:p>
  </w:endnote>
  <w:endnote w:type="continuationSeparator" w:id="0">
    <w:p w14:paraId="2DD3395E" w14:textId="77777777" w:rsidR="006D0838" w:rsidRDefault="006D0838" w:rsidP="00A6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DC4A" w14:textId="77777777" w:rsidR="006D0838" w:rsidRDefault="006D0838" w:rsidP="00A603BB">
      <w:pPr>
        <w:spacing w:after="0" w:line="240" w:lineRule="auto"/>
      </w:pPr>
      <w:r>
        <w:separator/>
      </w:r>
    </w:p>
  </w:footnote>
  <w:footnote w:type="continuationSeparator" w:id="0">
    <w:p w14:paraId="1C522509" w14:textId="77777777" w:rsidR="006D0838" w:rsidRDefault="006D0838" w:rsidP="00A603BB">
      <w:pPr>
        <w:spacing w:after="0" w:line="240" w:lineRule="auto"/>
      </w:pPr>
      <w:r>
        <w:continuationSeparator/>
      </w:r>
    </w:p>
  </w:footnote>
  <w:footnote w:id="1">
    <w:p w14:paraId="3C27E53F" w14:textId="39F0CBA8" w:rsidR="00E33A70" w:rsidRPr="00E33A70" w:rsidRDefault="00E33A70">
      <w:pPr>
        <w:pStyle w:val="FootnoteText"/>
        <w:rPr>
          <w:rStyle w:val="FootnoteReference"/>
          <w:b/>
          <w:bCs/>
        </w:rPr>
      </w:pPr>
      <w:r w:rsidRPr="00E33A70">
        <w:rPr>
          <w:rStyle w:val="FootnoteReference"/>
          <w:b/>
          <w:bCs/>
        </w:rPr>
        <w:footnoteRef/>
      </w:r>
      <w:r w:rsidRPr="00E33A70">
        <w:rPr>
          <w:rStyle w:val="FootnoteReference"/>
          <w:b/>
          <w:bCs/>
        </w:rPr>
        <w:t xml:space="preserve"> </w:t>
      </w:r>
      <w:r>
        <w:rPr>
          <w:b/>
          <w:bCs/>
        </w:rPr>
        <w:t>MEC for Health, Eastern Cape v Mkhitha and another [2016] ZASCA 176 par. 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8844108"/>
      <w:docPartObj>
        <w:docPartGallery w:val="Page Numbers (Top of Page)"/>
        <w:docPartUnique/>
      </w:docPartObj>
    </w:sdtPr>
    <w:sdtEndPr>
      <w:rPr>
        <w:noProof/>
      </w:rPr>
    </w:sdtEndPr>
    <w:sdtContent>
      <w:p w14:paraId="74F087A5" w14:textId="7EF20F1F" w:rsidR="00E85846" w:rsidRDefault="00E85846">
        <w:pPr>
          <w:pStyle w:val="Header"/>
          <w:jc w:val="right"/>
        </w:pPr>
        <w:r>
          <w:fldChar w:fldCharType="begin"/>
        </w:r>
        <w:r>
          <w:instrText xml:space="preserve"> PAGE   \* MERGEFORMAT </w:instrText>
        </w:r>
        <w:r>
          <w:fldChar w:fldCharType="separate"/>
        </w:r>
        <w:r w:rsidR="00FF7CA4">
          <w:rPr>
            <w:noProof/>
          </w:rPr>
          <w:t>2</w:t>
        </w:r>
        <w:r>
          <w:rPr>
            <w:noProof/>
          </w:rPr>
          <w:fldChar w:fldCharType="end"/>
        </w:r>
      </w:p>
    </w:sdtContent>
  </w:sdt>
  <w:p w14:paraId="4A90BABA" w14:textId="77777777" w:rsidR="00E85846" w:rsidRDefault="00E85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1"/>
    <w:lvl w:ilvl="0">
      <w:start w:val="1"/>
      <w:numFmt w:val="decimal"/>
      <w:lvlText w:val="[%1]"/>
      <w:lvlJc w:val="left"/>
      <w:pPr>
        <w:ind w:left="142" w:firstLine="0"/>
      </w:pPr>
      <w:rPr>
        <w:rFonts w:ascii="Times New Roman" w:hAnsi="Times New Roman"/>
        <w:sz w:val="28"/>
      </w:rPr>
    </w:lvl>
  </w:abstractNum>
  <w:abstractNum w:abstractNumId="1">
    <w:nsid w:val="04DC1159"/>
    <w:multiLevelType w:val="hybridMultilevel"/>
    <w:tmpl w:val="57FE0CE0"/>
    <w:lvl w:ilvl="0" w:tplc="F34688D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A797277"/>
    <w:multiLevelType w:val="hybridMultilevel"/>
    <w:tmpl w:val="C238555A"/>
    <w:lvl w:ilvl="0" w:tplc="FD1A81C4">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CB620CA"/>
    <w:multiLevelType w:val="hybridMultilevel"/>
    <w:tmpl w:val="ACF6EAB6"/>
    <w:lvl w:ilvl="0" w:tplc="07BC34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50A32"/>
    <w:multiLevelType w:val="hybridMultilevel"/>
    <w:tmpl w:val="9030E7F8"/>
    <w:lvl w:ilvl="0" w:tplc="D1461DAC">
      <w:start w:val="1"/>
      <w:numFmt w:val="decimal"/>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5">
    <w:nsid w:val="36493B3F"/>
    <w:multiLevelType w:val="hybridMultilevel"/>
    <w:tmpl w:val="1B444A5A"/>
    <w:lvl w:ilvl="0" w:tplc="1C09000F">
      <w:start w:val="1"/>
      <w:numFmt w:val="decimal"/>
      <w:lvlText w:val="%1."/>
      <w:lvlJc w:val="left"/>
      <w:pPr>
        <w:ind w:left="1446" w:hanging="360"/>
      </w:pPr>
    </w:lvl>
    <w:lvl w:ilvl="1" w:tplc="1C090019" w:tentative="1">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6">
    <w:nsid w:val="37841145"/>
    <w:multiLevelType w:val="hybridMultilevel"/>
    <w:tmpl w:val="526ED7C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486D3E05"/>
    <w:multiLevelType w:val="hybridMultilevel"/>
    <w:tmpl w:val="EAF65F5C"/>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nsid w:val="4F570B1C"/>
    <w:multiLevelType w:val="hybridMultilevel"/>
    <w:tmpl w:val="29006DCE"/>
    <w:lvl w:ilvl="0" w:tplc="63948490">
      <w:start w:val="8"/>
      <w:numFmt w:val="decimal"/>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nsid w:val="546E45CA"/>
    <w:multiLevelType w:val="hybridMultilevel"/>
    <w:tmpl w:val="C8A85E40"/>
    <w:lvl w:ilvl="0" w:tplc="6C5A2124">
      <w:start w:val="5"/>
      <w:numFmt w:val="decimal"/>
      <w:lvlText w:val="%1."/>
      <w:lvlJc w:val="left"/>
      <w:pPr>
        <w:ind w:left="2160" w:hanging="36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nsid w:val="5725696C"/>
    <w:multiLevelType w:val="hybridMultilevel"/>
    <w:tmpl w:val="4ECE8AB8"/>
    <w:lvl w:ilvl="0" w:tplc="2E42EAF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5C22454B"/>
    <w:multiLevelType w:val="hybridMultilevel"/>
    <w:tmpl w:val="079C3486"/>
    <w:lvl w:ilvl="0" w:tplc="668C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3E73B9F"/>
    <w:multiLevelType w:val="hybridMultilevel"/>
    <w:tmpl w:val="090696C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nsid w:val="7DEA5543"/>
    <w:multiLevelType w:val="hybridMultilevel"/>
    <w:tmpl w:val="5E0EB4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3"/>
  </w:num>
  <w:num w:numId="5">
    <w:abstractNumId w:val="13"/>
  </w:num>
  <w:num w:numId="6">
    <w:abstractNumId w:val="2"/>
  </w:num>
  <w:num w:numId="7">
    <w:abstractNumId w:val="8"/>
  </w:num>
  <w:num w:numId="8">
    <w:abstractNumId w:val="5"/>
  </w:num>
  <w:num w:numId="9">
    <w:abstractNumId w:val="6"/>
  </w:num>
  <w:num w:numId="10">
    <w:abstractNumId w:val="0"/>
    <w:lvlOverride w:ilvl="0">
      <w:startOverride w:val="1"/>
    </w:lvlOverride>
  </w:num>
  <w:num w:numId="11">
    <w:abstractNumId w:val="0"/>
  </w:num>
  <w:num w:numId="12">
    <w:abstractNumId w:val="1"/>
  </w:num>
  <w:num w:numId="13">
    <w:abstractNumId w:val="10"/>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AB"/>
    <w:rsid w:val="00000CED"/>
    <w:rsid w:val="0000373E"/>
    <w:rsid w:val="0000646D"/>
    <w:rsid w:val="000128EC"/>
    <w:rsid w:val="00014516"/>
    <w:rsid w:val="00023903"/>
    <w:rsid w:val="0002450A"/>
    <w:rsid w:val="00025384"/>
    <w:rsid w:val="00033D62"/>
    <w:rsid w:val="000368DC"/>
    <w:rsid w:val="00045186"/>
    <w:rsid w:val="000460EC"/>
    <w:rsid w:val="00052071"/>
    <w:rsid w:val="00052A89"/>
    <w:rsid w:val="00052DED"/>
    <w:rsid w:val="00053B99"/>
    <w:rsid w:val="00054163"/>
    <w:rsid w:val="000546BC"/>
    <w:rsid w:val="0005789D"/>
    <w:rsid w:val="0006366C"/>
    <w:rsid w:val="000707A9"/>
    <w:rsid w:val="00071B25"/>
    <w:rsid w:val="00072BCC"/>
    <w:rsid w:val="000741EB"/>
    <w:rsid w:val="0007677F"/>
    <w:rsid w:val="00077DAD"/>
    <w:rsid w:val="00080B33"/>
    <w:rsid w:val="00082426"/>
    <w:rsid w:val="00090844"/>
    <w:rsid w:val="000917D4"/>
    <w:rsid w:val="00091DAB"/>
    <w:rsid w:val="00092E2D"/>
    <w:rsid w:val="0009342F"/>
    <w:rsid w:val="000937EC"/>
    <w:rsid w:val="000962F1"/>
    <w:rsid w:val="000968C8"/>
    <w:rsid w:val="000A28E9"/>
    <w:rsid w:val="000A5877"/>
    <w:rsid w:val="000B1FEC"/>
    <w:rsid w:val="000B5532"/>
    <w:rsid w:val="000B5E07"/>
    <w:rsid w:val="000C02A5"/>
    <w:rsid w:val="000C673F"/>
    <w:rsid w:val="000C715A"/>
    <w:rsid w:val="000D4D3D"/>
    <w:rsid w:val="000E12C4"/>
    <w:rsid w:val="000E281B"/>
    <w:rsid w:val="000F4EA4"/>
    <w:rsid w:val="000F6321"/>
    <w:rsid w:val="000F6F85"/>
    <w:rsid w:val="000F7D26"/>
    <w:rsid w:val="001027F6"/>
    <w:rsid w:val="00106F3A"/>
    <w:rsid w:val="00110B99"/>
    <w:rsid w:val="00117292"/>
    <w:rsid w:val="00117488"/>
    <w:rsid w:val="00120212"/>
    <w:rsid w:val="00124BA6"/>
    <w:rsid w:val="00127183"/>
    <w:rsid w:val="00131F9A"/>
    <w:rsid w:val="00132131"/>
    <w:rsid w:val="001328F9"/>
    <w:rsid w:val="00133510"/>
    <w:rsid w:val="00136C38"/>
    <w:rsid w:val="00143993"/>
    <w:rsid w:val="00144EFD"/>
    <w:rsid w:val="00147703"/>
    <w:rsid w:val="00154E2E"/>
    <w:rsid w:val="001576CA"/>
    <w:rsid w:val="00166BBF"/>
    <w:rsid w:val="00173A22"/>
    <w:rsid w:val="00174303"/>
    <w:rsid w:val="001748F7"/>
    <w:rsid w:val="00182CFA"/>
    <w:rsid w:val="00182D08"/>
    <w:rsid w:val="00183FF9"/>
    <w:rsid w:val="0018439F"/>
    <w:rsid w:val="0019275C"/>
    <w:rsid w:val="001A1C93"/>
    <w:rsid w:val="001A27F7"/>
    <w:rsid w:val="001A29A5"/>
    <w:rsid w:val="001A34CD"/>
    <w:rsid w:val="001A4C02"/>
    <w:rsid w:val="001A4C08"/>
    <w:rsid w:val="001A5879"/>
    <w:rsid w:val="001C1C9D"/>
    <w:rsid w:val="001C7378"/>
    <w:rsid w:val="001D3DC7"/>
    <w:rsid w:val="001D421D"/>
    <w:rsid w:val="001D5A74"/>
    <w:rsid w:val="001E251F"/>
    <w:rsid w:val="001E5EA5"/>
    <w:rsid w:val="001F2DA1"/>
    <w:rsid w:val="001F3692"/>
    <w:rsid w:val="00205ABE"/>
    <w:rsid w:val="002143EB"/>
    <w:rsid w:val="00214448"/>
    <w:rsid w:val="0022677C"/>
    <w:rsid w:val="00232036"/>
    <w:rsid w:val="00232878"/>
    <w:rsid w:val="00232EA0"/>
    <w:rsid w:val="00232FF6"/>
    <w:rsid w:val="0023419C"/>
    <w:rsid w:val="002377B4"/>
    <w:rsid w:val="002447A0"/>
    <w:rsid w:val="00251EE3"/>
    <w:rsid w:val="00253BB8"/>
    <w:rsid w:val="002605FA"/>
    <w:rsid w:val="00261691"/>
    <w:rsid w:val="00266A9C"/>
    <w:rsid w:val="00272513"/>
    <w:rsid w:val="00272679"/>
    <w:rsid w:val="0028330F"/>
    <w:rsid w:val="0028372A"/>
    <w:rsid w:val="00283D2D"/>
    <w:rsid w:val="00285D41"/>
    <w:rsid w:val="00286A49"/>
    <w:rsid w:val="00287A1D"/>
    <w:rsid w:val="002A45F5"/>
    <w:rsid w:val="002A5D13"/>
    <w:rsid w:val="002A7635"/>
    <w:rsid w:val="002B0CD8"/>
    <w:rsid w:val="002B3DCF"/>
    <w:rsid w:val="002C3782"/>
    <w:rsid w:val="002C52BF"/>
    <w:rsid w:val="002C575F"/>
    <w:rsid w:val="002C79A5"/>
    <w:rsid w:val="002D60C8"/>
    <w:rsid w:val="002E08DD"/>
    <w:rsid w:val="002E104D"/>
    <w:rsid w:val="002E7EC7"/>
    <w:rsid w:val="002F2DCF"/>
    <w:rsid w:val="002F326B"/>
    <w:rsid w:val="00300AF3"/>
    <w:rsid w:val="00302965"/>
    <w:rsid w:val="003038F8"/>
    <w:rsid w:val="00310EB7"/>
    <w:rsid w:val="00311D2D"/>
    <w:rsid w:val="00312E85"/>
    <w:rsid w:val="00312F90"/>
    <w:rsid w:val="00315E43"/>
    <w:rsid w:val="00320188"/>
    <w:rsid w:val="00321EAF"/>
    <w:rsid w:val="00327BB7"/>
    <w:rsid w:val="00327BC7"/>
    <w:rsid w:val="003327EE"/>
    <w:rsid w:val="00335AE4"/>
    <w:rsid w:val="003367C1"/>
    <w:rsid w:val="003528F6"/>
    <w:rsid w:val="00354109"/>
    <w:rsid w:val="0035552D"/>
    <w:rsid w:val="00361F8D"/>
    <w:rsid w:val="00363879"/>
    <w:rsid w:val="0036666E"/>
    <w:rsid w:val="00370B1C"/>
    <w:rsid w:val="00370DEF"/>
    <w:rsid w:val="003712C1"/>
    <w:rsid w:val="00373366"/>
    <w:rsid w:val="0037497E"/>
    <w:rsid w:val="00377455"/>
    <w:rsid w:val="00380BF4"/>
    <w:rsid w:val="00381425"/>
    <w:rsid w:val="00381EAB"/>
    <w:rsid w:val="003860C9"/>
    <w:rsid w:val="0039001D"/>
    <w:rsid w:val="00391977"/>
    <w:rsid w:val="003977A7"/>
    <w:rsid w:val="003A0BF8"/>
    <w:rsid w:val="003B0957"/>
    <w:rsid w:val="003B0B71"/>
    <w:rsid w:val="003C77DD"/>
    <w:rsid w:val="003E1C6C"/>
    <w:rsid w:val="003E2C3D"/>
    <w:rsid w:val="003E7369"/>
    <w:rsid w:val="003E7CD6"/>
    <w:rsid w:val="003F1D9C"/>
    <w:rsid w:val="003F4D8C"/>
    <w:rsid w:val="003F7F14"/>
    <w:rsid w:val="00405B43"/>
    <w:rsid w:val="004075D5"/>
    <w:rsid w:val="004112DB"/>
    <w:rsid w:val="00411662"/>
    <w:rsid w:val="00421371"/>
    <w:rsid w:val="004303A5"/>
    <w:rsid w:val="004369DA"/>
    <w:rsid w:val="0043734B"/>
    <w:rsid w:val="0044509D"/>
    <w:rsid w:val="004604AA"/>
    <w:rsid w:val="004614AB"/>
    <w:rsid w:val="004627A2"/>
    <w:rsid w:val="00463483"/>
    <w:rsid w:val="004640F3"/>
    <w:rsid w:val="00474D21"/>
    <w:rsid w:val="00476D86"/>
    <w:rsid w:val="00482DE2"/>
    <w:rsid w:val="00483C17"/>
    <w:rsid w:val="0048411A"/>
    <w:rsid w:val="004867B7"/>
    <w:rsid w:val="004A234C"/>
    <w:rsid w:val="004C1C83"/>
    <w:rsid w:val="004C2DF1"/>
    <w:rsid w:val="004C55CD"/>
    <w:rsid w:val="004D0C47"/>
    <w:rsid w:val="004D4974"/>
    <w:rsid w:val="004D49FF"/>
    <w:rsid w:val="004D5B9C"/>
    <w:rsid w:val="004E45CB"/>
    <w:rsid w:val="004F2A4E"/>
    <w:rsid w:val="004F3771"/>
    <w:rsid w:val="004F3B87"/>
    <w:rsid w:val="004F3E58"/>
    <w:rsid w:val="004F5F63"/>
    <w:rsid w:val="004F62CC"/>
    <w:rsid w:val="00500DD0"/>
    <w:rsid w:val="00503CC3"/>
    <w:rsid w:val="00507BFF"/>
    <w:rsid w:val="005104D2"/>
    <w:rsid w:val="00514845"/>
    <w:rsid w:val="0052741E"/>
    <w:rsid w:val="00527839"/>
    <w:rsid w:val="00530D32"/>
    <w:rsid w:val="00536B2C"/>
    <w:rsid w:val="005404C5"/>
    <w:rsid w:val="00541F35"/>
    <w:rsid w:val="005454DA"/>
    <w:rsid w:val="005457C5"/>
    <w:rsid w:val="00554719"/>
    <w:rsid w:val="005548F4"/>
    <w:rsid w:val="00557133"/>
    <w:rsid w:val="0056513C"/>
    <w:rsid w:val="00571764"/>
    <w:rsid w:val="00573A98"/>
    <w:rsid w:val="00576672"/>
    <w:rsid w:val="00577C23"/>
    <w:rsid w:val="0058027E"/>
    <w:rsid w:val="00580316"/>
    <w:rsid w:val="00584041"/>
    <w:rsid w:val="00585D0B"/>
    <w:rsid w:val="00586427"/>
    <w:rsid w:val="0058757C"/>
    <w:rsid w:val="00594D50"/>
    <w:rsid w:val="005954E1"/>
    <w:rsid w:val="005B034C"/>
    <w:rsid w:val="005B2684"/>
    <w:rsid w:val="005B4D6D"/>
    <w:rsid w:val="005C3EFC"/>
    <w:rsid w:val="005C4C12"/>
    <w:rsid w:val="005C6D51"/>
    <w:rsid w:val="005E19FF"/>
    <w:rsid w:val="005E6F34"/>
    <w:rsid w:val="005E7F11"/>
    <w:rsid w:val="005F69AE"/>
    <w:rsid w:val="0060172F"/>
    <w:rsid w:val="00616CE2"/>
    <w:rsid w:val="00625582"/>
    <w:rsid w:val="00641227"/>
    <w:rsid w:val="0064481B"/>
    <w:rsid w:val="00644AEE"/>
    <w:rsid w:val="00644FEC"/>
    <w:rsid w:val="006464B3"/>
    <w:rsid w:val="006475ED"/>
    <w:rsid w:val="00651929"/>
    <w:rsid w:val="006553C9"/>
    <w:rsid w:val="006622E0"/>
    <w:rsid w:val="00663AFC"/>
    <w:rsid w:val="00664A23"/>
    <w:rsid w:val="00665608"/>
    <w:rsid w:val="00670D0C"/>
    <w:rsid w:val="006713C7"/>
    <w:rsid w:val="00672A97"/>
    <w:rsid w:val="0067462D"/>
    <w:rsid w:val="00674772"/>
    <w:rsid w:val="00683CFC"/>
    <w:rsid w:val="00691041"/>
    <w:rsid w:val="006943D1"/>
    <w:rsid w:val="006A5125"/>
    <w:rsid w:val="006B479A"/>
    <w:rsid w:val="006C20A0"/>
    <w:rsid w:val="006C63A2"/>
    <w:rsid w:val="006D06D5"/>
    <w:rsid w:val="006D0838"/>
    <w:rsid w:val="006D308A"/>
    <w:rsid w:val="006E52CD"/>
    <w:rsid w:val="006F36C7"/>
    <w:rsid w:val="006F67A5"/>
    <w:rsid w:val="0070034D"/>
    <w:rsid w:val="007003D7"/>
    <w:rsid w:val="007022E3"/>
    <w:rsid w:val="007068CF"/>
    <w:rsid w:val="0070705C"/>
    <w:rsid w:val="00710DBE"/>
    <w:rsid w:val="00711C20"/>
    <w:rsid w:val="0071277A"/>
    <w:rsid w:val="0071316D"/>
    <w:rsid w:val="007201D7"/>
    <w:rsid w:val="0072170B"/>
    <w:rsid w:val="00722B9A"/>
    <w:rsid w:val="007264B9"/>
    <w:rsid w:val="007266D1"/>
    <w:rsid w:val="00732DD3"/>
    <w:rsid w:val="0073484C"/>
    <w:rsid w:val="00737C36"/>
    <w:rsid w:val="007411F9"/>
    <w:rsid w:val="00741A0F"/>
    <w:rsid w:val="00743FC9"/>
    <w:rsid w:val="007452E1"/>
    <w:rsid w:val="007464F1"/>
    <w:rsid w:val="00746A8C"/>
    <w:rsid w:val="00751DFD"/>
    <w:rsid w:val="00752AF1"/>
    <w:rsid w:val="00770516"/>
    <w:rsid w:val="0077294E"/>
    <w:rsid w:val="00776AA3"/>
    <w:rsid w:val="00781D6A"/>
    <w:rsid w:val="00786F5F"/>
    <w:rsid w:val="00787D15"/>
    <w:rsid w:val="0079281A"/>
    <w:rsid w:val="007933F8"/>
    <w:rsid w:val="00797AFF"/>
    <w:rsid w:val="007A0937"/>
    <w:rsid w:val="007A1510"/>
    <w:rsid w:val="007A734E"/>
    <w:rsid w:val="007B202A"/>
    <w:rsid w:val="007B5CE2"/>
    <w:rsid w:val="007B7F42"/>
    <w:rsid w:val="007C0005"/>
    <w:rsid w:val="007C2D09"/>
    <w:rsid w:val="007C474F"/>
    <w:rsid w:val="007C4D9E"/>
    <w:rsid w:val="007C76A5"/>
    <w:rsid w:val="007C7740"/>
    <w:rsid w:val="007D6C3A"/>
    <w:rsid w:val="007E179D"/>
    <w:rsid w:val="007E302C"/>
    <w:rsid w:val="007E3A18"/>
    <w:rsid w:val="007E72B5"/>
    <w:rsid w:val="007F2A92"/>
    <w:rsid w:val="007F37E2"/>
    <w:rsid w:val="007F408A"/>
    <w:rsid w:val="00800084"/>
    <w:rsid w:val="00801C5D"/>
    <w:rsid w:val="00804ADF"/>
    <w:rsid w:val="008070FE"/>
    <w:rsid w:val="00812F66"/>
    <w:rsid w:val="00821385"/>
    <w:rsid w:val="008334F4"/>
    <w:rsid w:val="00844183"/>
    <w:rsid w:val="00845A38"/>
    <w:rsid w:val="00852021"/>
    <w:rsid w:val="008533E1"/>
    <w:rsid w:val="00866023"/>
    <w:rsid w:val="00866F8A"/>
    <w:rsid w:val="008733ED"/>
    <w:rsid w:val="00875E90"/>
    <w:rsid w:val="00881EE9"/>
    <w:rsid w:val="00884D13"/>
    <w:rsid w:val="008860D4"/>
    <w:rsid w:val="008A01DE"/>
    <w:rsid w:val="008A0354"/>
    <w:rsid w:val="008A2061"/>
    <w:rsid w:val="008A4E1D"/>
    <w:rsid w:val="008A612E"/>
    <w:rsid w:val="008B0047"/>
    <w:rsid w:val="008B5D0D"/>
    <w:rsid w:val="008B6696"/>
    <w:rsid w:val="008C1320"/>
    <w:rsid w:val="008C2848"/>
    <w:rsid w:val="008C319C"/>
    <w:rsid w:val="008C3247"/>
    <w:rsid w:val="008C3A4A"/>
    <w:rsid w:val="008D40BA"/>
    <w:rsid w:val="008D53F2"/>
    <w:rsid w:val="008E2B8B"/>
    <w:rsid w:val="008E3B89"/>
    <w:rsid w:val="008E4F94"/>
    <w:rsid w:val="008E6023"/>
    <w:rsid w:val="008E6A81"/>
    <w:rsid w:val="008F1AC5"/>
    <w:rsid w:val="008F279B"/>
    <w:rsid w:val="008F44D8"/>
    <w:rsid w:val="008F48A6"/>
    <w:rsid w:val="00901A1B"/>
    <w:rsid w:val="0090238E"/>
    <w:rsid w:val="00903EB7"/>
    <w:rsid w:val="00907B90"/>
    <w:rsid w:val="0091039D"/>
    <w:rsid w:val="00911654"/>
    <w:rsid w:val="00925A2A"/>
    <w:rsid w:val="00930EA7"/>
    <w:rsid w:val="0093463A"/>
    <w:rsid w:val="0095378C"/>
    <w:rsid w:val="009561C7"/>
    <w:rsid w:val="00956CBC"/>
    <w:rsid w:val="00961875"/>
    <w:rsid w:val="00965347"/>
    <w:rsid w:val="0096734A"/>
    <w:rsid w:val="00967DBF"/>
    <w:rsid w:val="00971C13"/>
    <w:rsid w:val="00976DED"/>
    <w:rsid w:val="00984C91"/>
    <w:rsid w:val="00985B5D"/>
    <w:rsid w:val="0099412F"/>
    <w:rsid w:val="00995C2A"/>
    <w:rsid w:val="009A33EF"/>
    <w:rsid w:val="009B1C23"/>
    <w:rsid w:val="009B2554"/>
    <w:rsid w:val="009B5DE0"/>
    <w:rsid w:val="009B7F6A"/>
    <w:rsid w:val="009C0D62"/>
    <w:rsid w:val="009D00EA"/>
    <w:rsid w:val="009D2367"/>
    <w:rsid w:val="009D5F12"/>
    <w:rsid w:val="009D75B7"/>
    <w:rsid w:val="009D76E3"/>
    <w:rsid w:val="009E418C"/>
    <w:rsid w:val="009E5387"/>
    <w:rsid w:val="009E6AAB"/>
    <w:rsid w:val="009F28FA"/>
    <w:rsid w:val="009F37D1"/>
    <w:rsid w:val="009F4D98"/>
    <w:rsid w:val="009F7F5B"/>
    <w:rsid w:val="00A02D7C"/>
    <w:rsid w:val="00A06A05"/>
    <w:rsid w:val="00A14F95"/>
    <w:rsid w:val="00A1647C"/>
    <w:rsid w:val="00A1662A"/>
    <w:rsid w:val="00A212E7"/>
    <w:rsid w:val="00A22B38"/>
    <w:rsid w:val="00A2386F"/>
    <w:rsid w:val="00A23E6C"/>
    <w:rsid w:val="00A25873"/>
    <w:rsid w:val="00A25C32"/>
    <w:rsid w:val="00A32299"/>
    <w:rsid w:val="00A33646"/>
    <w:rsid w:val="00A33B4A"/>
    <w:rsid w:val="00A34321"/>
    <w:rsid w:val="00A34987"/>
    <w:rsid w:val="00A3749C"/>
    <w:rsid w:val="00A3751B"/>
    <w:rsid w:val="00A41804"/>
    <w:rsid w:val="00A43364"/>
    <w:rsid w:val="00A445C0"/>
    <w:rsid w:val="00A50416"/>
    <w:rsid w:val="00A52A94"/>
    <w:rsid w:val="00A538A4"/>
    <w:rsid w:val="00A54A02"/>
    <w:rsid w:val="00A603BB"/>
    <w:rsid w:val="00A6411C"/>
    <w:rsid w:val="00A858ED"/>
    <w:rsid w:val="00A92C59"/>
    <w:rsid w:val="00A9441D"/>
    <w:rsid w:val="00A95B7A"/>
    <w:rsid w:val="00A96ACB"/>
    <w:rsid w:val="00AA0FF6"/>
    <w:rsid w:val="00AA1B0B"/>
    <w:rsid w:val="00AA450E"/>
    <w:rsid w:val="00AA53FE"/>
    <w:rsid w:val="00AA7368"/>
    <w:rsid w:val="00AB2290"/>
    <w:rsid w:val="00AB2F04"/>
    <w:rsid w:val="00AC0D46"/>
    <w:rsid w:val="00AC1216"/>
    <w:rsid w:val="00AC134D"/>
    <w:rsid w:val="00AC3418"/>
    <w:rsid w:val="00AE184F"/>
    <w:rsid w:val="00AE2872"/>
    <w:rsid w:val="00AE3B10"/>
    <w:rsid w:val="00AE5673"/>
    <w:rsid w:val="00AE671C"/>
    <w:rsid w:val="00AF6607"/>
    <w:rsid w:val="00B026BA"/>
    <w:rsid w:val="00B02C3E"/>
    <w:rsid w:val="00B07F5B"/>
    <w:rsid w:val="00B1680D"/>
    <w:rsid w:val="00B26CCA"/>
    <w:rsid w:val="00B36A3A"/>
    <w:rsid w:val="00B43847"/>
    <w:rsid w:val="00B4718C"/>
    <w:rsid w:val="00B47B56"/>
    <w:rsid w:val="00B5744A"/>
    <w:rsid w:val="00B63A5F"/>
    <w:rsid w:val="00B71460"/>
    <w:rsid w:val="00B7596C"/>
    <w:rsid w:val="00B82C11"/>
    <w:rsid w:val="00B845BD"/>
    <w:rsid w:val="00B9196E"/>
    <w:rsid w:val="00BA3095"/>
    <w:rsid w:val="00BA3BE5"/>
    <w:rsid w:val="00BA3F45"/>
    <w:rsid w:val="00BA53EF"/>
    <w:rsid w:val="00BB5D49"/>
    <w:rsid w:val="00BC281A"/>
    <w:rsid w:val="00BD210A"/>
    <w:rsid w:val="00BD549E"/>
    <w:rsid w:val="00BD7583"/>
    <w:rsid w:val="00BE5BB7"/>
    <w:rsid w:val="00BE7177"/>
    <w:rsid w:val="00BF5B47"/>
    <w:rsid w:val="00C00EAB"/>
    <w:rsid w:val="00C12728"/>
    <w:rsid w:val="00C1361A"/>
    <w:rsid w:val="00C1657F"/>
    <w:rsid w:val="00C173FF"/>
    <w:rsid w:val="00C30A1A"/>
    <w:rsid w:val="00C31BF3"/>
    <w:rsid w:val="00C3394B"/>
    <w:rsid w:val="00C3606E"/>
    <w:rsid w:val="00C36852"/>
    <w:rsid w:val="00C416A2"/>
    <w:rsid w:val="00C43AE0"/>
    <w:rsid w:val="00C44933"/>
    <w:rsid w:val="00C45668"/>
    <w:rsid w:val="00C46AAF"/>
    <w:rsid w:val="00C47D67"/>
    <w:rsid w:val="00C503D0"/>
    <w:rsid w:val="00C53CC7"/>
    <w:rsid w:val="00C63203"/>
    <w:rsid w:val="00C63E83"/>
    <w:rsid w:val="00C70A88"/>
    <w:rsid w:val="00C7184A"/>
    <w:rsid w:val="00C7261F"/>
    <w:rsid w:val="00C73336"/>
    <w:rsid w:val="00C755F7"/>
    <w:rsid w:val="00C77DAE"/>
    <w:rsid w:val="00C819E6"/>
    <w:rsid w:val="00C8263F"/>
    <w:rsid w:val="00C94224"/>
    <w:rsid w:val="00C943EE"/>
    <w:rsid w:val="00CA1953"/>
    <w:rsid w:val="00CA4003"/>
    <w:rsid w:val="00CA4357"/>
    <w:rsid w:val="00CA6DC8"/>
    <w:rsid w:val="00CA7B10"/>
    <w:rsid w:val="00CC29D4"/>
    <w:rsid w:val="00CC5275"/>
    <w:rsid w:val="00CC5DEC"/>
    <w:rsid w:val="00CD1CAD"/>
    <w:rsid w:val="00CE1BE3"/>
    <w:rsid w:val="00CE2CED"/>
    <w:rsid w:val="00CE3441"/>
    <w:rsid w:val="00CE5BBE"/>
    <w:rsid w:val="00CF1BE2"/>
    <w:rsid w:val="00CF228D"/>
    <w:rsid w:val="00CF27DB"/>
    <w:rsid w:val="00CF3579"/>
    <w:rsid w:val="00CF456C"/>
    <w:rsid w:val="00CF4720"/>
    <w:rsid w:val="00D015B7"/>
    <w:rsid w:val="00D04623"/>
    <w:rsid w:val="00D120EF"/>
    <w:rsid w:val="00D12270"/>
    <w:rsid w:val="00D13A03"/>
    <w:rsid w:val="00D143F6"/>
    <w:rsid w:val="00D16E1A"/>
    <w:rsid w:val="00D30264"/>
    <w:rsid w:val="00D34E7E"/>
    <w:rsid w:val="00D37806"/>
    <w:rsid w:val="00D41AFF"/>
    <w:rsid w:val="00D521AE"/>
    <w:rsid w:val="00D54774"/>
    <w:rsid w:val="00D55199"/>
    <w:rsid w:val="00D57E4D"/>
    <w:rsid w:val="00D60EAF"/>
    <w:rsid w:val="00D6116E"/>
    <w:rsid w:val="00D67C2E"/>
    <w:rsid w:val="00D82265"/>
    <w:rsid w:val="00D83A92"/>
    <w:rsid w:val="00D83EDD"/>
    <w:rsid w:val="00D871E6"/>
    <w:rsid w:val="00DA2EAE"/>
    <w:rsid w:val="00DA4FF5"/>
    <w:rsid w:val="00DA5A4A"/>
    <w:rsid w:val="00DA67B9"/>
    <w:rsid w:val="00DB21D8"/>
    <w:rsid w:val="00DB3F53"/>
    <w:rsid w:val="00DB3FE8"/>
    <w:rsid w:val="00DB4A99"/>
    <w:rsid w:val="00DB53A0"/>
    <w:rsid w:val="00DB6683"/>
    <w:rsid w:val="00DB7E9F"/>
    <w:rsid w:val="00DC1D26"/>
    <w:rsid w:val="00DC511B"/>
    <w:rsid w:val="00DD5841"/>
    <w:rsid w:val="00DD7495"/>
    <w:rsid w:val="00DE09D3"/>
    <w:rsid w:val="00DE1922"/>
    <w:rsid w:val="00DE1FE8"/>
    <w:rsid w:val="00DE299E"/>
    <w:rsid w:val="00DE74BB"/>
    <w:rsid w:val="00DF0444"/>
    <w:rsid w:val="00DF4852"/>
    <w:rsid w:val="00E02224"/>
    <w:rsid w:val="00E02A94"/>
    <w:rsid w:val="00E03504"/>
    <w:rsid w:val="00E042D5"/>
    <w:rsid w:val="00E05CC7"/>
    <w:rsid w:val="00E11FB6"/>
    <w:rsid w:val="00E122D6"/>
    <w:rsid w:val="00E2652B"/>
    <w:rsid w:val="00E265DC"/>
    <w:rsid w:val="00E30DC6"/>
    <w:rsid w:val="00E33A70"/>
    <w:rsid w:val="00E34E7F"/>
    <w:rsid w:val="00E36ECD"/>
    <w:rsid w:val="00E412C1"/>
    <w:rsid w:val="00E4794A"/>
    <w:rsid w:val="00E57078"/>
    <w:rsid w:val="00E62082"/>
    <w:rsid w:val="00E64C21"/>
    <w:rsid w:val="00E64FE7"/>
    <w:rsid w:val="00E672AC"/>
    <w:rsid w:val="00E6799B"/>
    <w:rsid w:val="00E70FAD"/>
    <w:rsid w:val="00E74D54"/>
    <w:rsid w:val="00E74F9B"/>
    <w:rsid w:val="00E76C48"/>
    <w:rsid w:val="00E82F3B"/>
    <w:rsid w:val="00E835D6"/>
    <w:rsid w:val="00E83B15"/>
    <w:rsid w:val="00E84DA9"/>
    <w:rsid w:val="00E85846"/>
    <w:rsid w:val="00E90690"/>
    <w:rsid w:val="00E920F7"/>
    <w:rsid w:val="00E9364F"/>
    <w:rsid w:val="00E9739C"/>
    <w:rsid w:val="00EA0568"/>
    <w:rsid w:val="00EB2564"/>
    <w:rsid w:val="00EB2F5E"/>
    <w:rsid w:val="00EB486F"/>
    <w:rsid w:val="00EB4A05"/>
    <w:rsid w:val="00ED70CB"/>
    <w:rsid w:val="00EF5901"/>
    <w:rsid w:val="00F0017D"/>
    <w:rsid w:val="00F10E6C"/>
    <w:rsid w:val="00F1135C"/>
    <w:rsid w:val="00F11C97"/>
    <w:rsid w:val="00F12099"/>
    <w:rsid w:val="00F21A5B"/>
    <w:rsid w:val="00F22C15"/>
    <w:rsid w:val="00F3638F"/>
    <w:rsid w:val="00F36441"/>
    <w:rsid w:val="00F371F0"/>
    <w:rsid w:val="00F42D13"/>
    <w:rsid w:val="00F5211A"/>
    <w:rsid w:val="00F52CE1"/>
    <w:rsid w:val="00F53342"/>
    <w:rsid w:val="00F53A38"/>
    <w:rsid w:val="00F557B3"/>
    <w:rsid w:val="00F56861"/>
    <w:rsid w:val="00F57047"/>
    <w:rsid w:val="00F61643"/>
    <w:rsid w:val="00F63E2B"/>
    <w:rsid w:val="00F67A0A"/>
    <w:rsid w:val="00F67E38"/>
    <w:rsid w:val="00F723C3"/>
    <w:rsid w:val="00F73EAF"/>
    <w:rsid w:val="00F74D5D"/>
    <w:rsid w:val="00F8424C"/>
    <w:rsid w:val="00F85B03"/>
    <w:rsid w:val="00F95B33"/>
    <w:rsid w:val="00F97AF9"/>
    <w:rsid w:val="00FA1F6F"/>
    <w:rsid w:val="00FA3ED3"/>
    <w:rsid w:val="00FB031B"/>
    <w:rsid w:val="00FB1331"/>
    <w:rsid w:val="00FB22B8"/>
    <w:rsid w:val="00FB29F6"/>
    <w:rsid w:val="00FB47A1"/>
    <w:rsid w:val="00FB62FD"/>
    <w:rsid w:val="00FC4853"/>
    <w:rsid w:val="00FC4E3A"/>
    <w:rsid w:val="00FC74B9"/>
    <w:rsid w:val="00FC7B3E"/>
    <w:rsid w:val="00FD3E8A"/>
    <w:rsid w:val="00FE31F1"/>
    <w:rsid w:val="00FE4DC7"/>
    <w:rsid w:val="00FF165F"/>
    <w:rsid w:val="00FF22EE"/>
    <w:rsid w:val="00FF3D1E"/>
    <w:rsid w:val="00FF507E"/>
    <w:rsid w:val="00FF5F41"/>
    <w:rsid w:val="00FF6080"/>
    <w:rsid w:val="00FF6CAE"/>
    <w:rsid w:val="00FF7C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8692"/>
  <w15:chartTrackingRefBased/>
  <w15:docId w15:val="{7D1EB473-FA69-4276-96D4-92CB4336C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DA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1D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91D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DAB"/>
    <w:rPr>
      <w:rFonts w:ascii="Segoe UI" w:hAnsi="Segoe UI" w:cs="Segoe UI"/>
      <w:sz w:val="18"/>
      <w:szCs w:val="18"/>
    </w:rPr>
  </w:style>
  <w:style w:type="paragraph" w:styleId="ListParagraph">
    <w:name w:val="List Paragraph"/>
    <w:basedOn w:val="Normal"/>
    <w:uiPriority w:val="34"/>
    <w:qFormat/>
    <w:rsid w:val="006464B3"/>
    <w:pPr>
      <w:ind w:left="720"/>
      <w:contextualSpacing/>
    </w:pPr>
  </w:style>
  <w:style w:type="paragraph" w:styleId="Header">
    <w:name w:val="header"/>
    <w:basedOn w:val="Normal"/>
    <w:link w:val="HeaderChar"/>
    <w:uiPriority w:val="99"/>
    <w:unhideWhenUsed/>
    <w:rsid w:val="00A6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03BB"/>
  </w:style>
  <w:style w:type="paragraph" w:styleId="Footer">
    <w:name w:val="footer"/>
    <w:basedOn w:val="Normal"/>
    <w:link w:val="FooterChar"/>
    <w:uiPriority w:val="99"/>
    <w:unhideWhenUsed/>
    <w:rsid w:val="00A6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03BB"/>
  </w:style>
  <w:style w:type="paragraph" w:styleId="FootnoteText">
    <w:name w:val="footnote text"/>
    <w:basedOn w:val="Normal"/>
    <w:link w:val="FootnoteTextChar"/>
    <w:uiPriority w:val="99"/>
    <w:semiHidden/>
    <w:unhideWhenUsed/>
    <w:rsid w:val="00E042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42D5"/>
    <w:rPr>
      <w:sz w:val="20"/>
      <w:szCs w:val="20"/>
    </w:rPr>
  </w:style>
  <w:style w:type="character" w:styleId="FootnoteReference">
    <w:name w:val="footnote reference"/>
    <w:basedOn w:val="DefaultParagraphFont"/>
    <w:uiPriority w:val="99"/>
    <w:semiHidden/>
    <w:unhideWhenUsed/>
    <w:rsid w:val="00E042D5"/>
    <w:rPr>
      <w:vertAlign w:val="superscript"/>
    </w:rPr>
  </w:style>
  <w:style w:type="paragraph" w:styleId="EndnoteText">
    <w:name w:val="endnote text"/>
    <w:basedOn w:val="Normal"/>
    <w:link w:val="EndnoteTextChar"/>
    <w:uiPriority w:val="99"/>
    <w:semiHidden/>
    <w:unhideWhenUsed/>
    <w:rsid w:val="008E3B8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E3B89"/>
    <w:rPr>
      <w:sz w:val="20"/>
      <w:szCs w:val="20"/>
    </w:rPr>
  </w:style>
  <w:style w:type="character" w:styleId="EndnoteReference">
    <w:name w:val="endnote reference"/>
    <w:basedOn w:val="DefaultParagraphFont"/>
    <w:uiPriority w:val="99"/>
    <w:semiHidden/>
    <w:unhideWhenUsed/>
    <w:rsid w:val="008E3B89"/>
    <w:rPr>
      <w:vertAlign w:val="superscript"/>
    </w:rPr>
  </w:style>
  <w:style w:type="character" w:customStyle="1" w:styleId="Citation">
    <w:name w:val="Citation"/>
    <w:basedOn w:val="DefaultParagraphFont"/>
    <w:uiPriority w:val="99"/>
    <w:rsid w:val="00FF3D1E"/>
    <w:rPr>
      <w:rFonts w:ascii="Times New Roman" w:eastAsia="Times New Roman" w:hAnsi="Times New Roman" w:cs="DejaVu Sans"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414593">
      <w:bodyDiv w:val="1"/>
      <w:marLeft w:val="0"/>
      <w:marRight w:val="0"/>
      <w:marTop w:val="0"/>
      <w:marBottom w:val="0"/>
      <w:divBdr>
        <w:top w:val="none" w:sz="0" w:space="0" w:color="auto"/>
        <w:left w:val="none" w:sz="0" w:space="0" w:color="auto"/>
        <w:bottom w:val="none" w:sz="0" w:space="0" w:color="auto"/>
        <w:right w:val="none" w:sz="0" w:space="0" w:color="auto"/>
      </w:divBdr>
    </w:div>
    <w:div w:id="2052994754">
      <w:bodyDiv w:val="1"/>
      <w:marLeft w:val="0"/>
      <w:marRight w:val="0"/>
      <w:marTop w:val="0"/>
      <w:marBottom w:val="0"/>
      <w:divBdr>
        <w:top w:val="none" w:sz="0" w:space="0" w:color="auto"/>
        <w:left w:val="none" w:sz="0" w:space="0" w:color="auto"/>
        <w:bottom w:val="none" w:sz="0" w:space="0" w:color="auto"/>
        <w:right w:val="none" w:sz="0" w:space="0" w:color="auto"/>
      </w:divBdr>
    </w:div>
    <w:div w:id="20641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FE425-797F-4747-9B37-7D234484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621</Words>
  <Characters>3541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Oosthuizen</dc:creator>
  <cp:keywords/>
  <dc:description/>
  <cp:lastModifiedBy>Mokone</cp:lastModifiedBy>
  <cp:revision>2</cp:revision>
  <cp:lastPrinted>2023-04-21T12:27:00Z</cp:lastPrinted>
  <dcterms:created xsi:type="dcterms:W3CDTF">2023-08-21T06:52:00Z</dcterms:created>
  <dcterms:modified xsi:type="dcterms:W3CDTF">2023-08-21T06:52:00Z</dcterms:modified>
</cp:coreProperties>
</file>