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1B6C" w14:textId="77777777" w:rsidR="008F7F70" w:rsidRPr="00BD77FC" w:rsidRDefault="00A231F0" w:rsidP="000973CA">
      <w:pPr>
        <w:rPr>
          <w:rFonts w:ascii="Arial" w:hAnsi="Arial" w:cs="Arial"/>
          <w:u w:val="single"/>
        </w:rPr>
      </w:pPr>
      <w:bookmarkStart w:id="0" w:name="_GoBack"/>
      <w:bookmarkEnd w:id="0"/>
      <w:r>
        <w:rPr>
          <w:noProof/>
          <w:lang w:val="en-US"/>
        </w:rPr>
        <w:drawing>
          <wp:anchor distT="0" distB="0" distL="0" distR="0" simplePos="0" relativeHeight="251660288" behindDoc="1" locked="0" layoutInCell="1" allowOverlap="1" wp14:anchorId="77FEF880" wp14:editId="0B9036BF">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E3FD"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74192E29"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50CBF27"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550DF024"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12C27F08"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4A90033D"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42A0CCC0"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1D910E2"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4F6959C9"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17A649E4"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16D6972"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3D732E67"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06C80627"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2DDBBFA3" w14:textId="77777777" w:rsidR="001E4E2C" w:rsidRDefault="001E4E2C" w:rsidP="00BE63E4">
      <w:pPr>
        <w:spacing w:line="276" w:lineRule="auto"/>
        <w:jc w:val="center"/>
        <w:rPr>
          <w:rFonts w:ascii="Arial" w:hAnsi="Arial" w:cs="Arial"/>
          <w:sz w:val="26"/>
          <w:szCs w:val="26"/>
        </w:rPr>
      </w:pPr>
    </w:p>
    <w:p w14:paraId="62539A8B" w14:textId="77777777" w:rsidR="00031136" w:rsidRPr="00487C70" w:rsidRDefault="00031136" w:rsidP="00BE63E4">
      <w:pPr>
        <w:spacing w:line="276" w:lineRule="auto"/>
        <w:jc w:val="right"/>
        <w:rPr>
          <w:rFonts w:ascii="Arial" w:hAnsi="Arial" w:cs="Arial"/>
          <w:b/>
        </w:rPr>
      </w:pPr>
      <w:r>
        <w:rPr>
          <w:rFonts w:ascii="Arial" w:hAnsi="Arial" w:cs="Arial"/>
          <w:sz w:val="28"/>
          <w:szCs w:val="28"/>
        </w:rPr>
        <w:t xml:space="preserve"> </w:t>
      </w:r>
      <w:r w:rsidRPr="00A231F0">
        <w:rPr>
          <w:rFonts w:ascii="Arial" w:hAnsi="Arial" w:cs="Arial"/>
        </w:rPr>
        <w:t xml:space="preserve">Case no: </w:t>
      </w:r>
      <w:r w:rsidR="00487C70">
        <w:rPr>
          <w:rFonts w:ascii="Arial" w:hAnsi="Arial" w:cs="Arial"/>
          <w:b/>
        </w:rPr>
        <w:t>658/2023</w:t>
      </w:r>
    </w:p>
    <w:p w14:paraId="3C5CA787" w14:textId="77777777" w:rsidR="00031136" w:rsidRPr="00A231F0" w:rsidRDefault="00031136" w:rsidP="00BE63E4">
      <w:pPr>
        <w:spacing w:line="276" w:lineRule="auto"/>
        <w:rPr>
          <w:rFonts w:ascii="Arial" w:hAnsi="Arial" w:cs="Arial"/>
        </w:rPr>
      </w:pPr>
      <w:r w:rsidRPr="00A231F0">
        <w:rPr>
          <w:rFonts w:ascii="Arial" w:hAnsi="Arial" w:cs="Arial"/>
        </w:rPr>
        <w:t>In the matter between:</w:t>
      </w:r>
    </w:p>
    <w:p w14:paraId="4993C880" w14:textId="77777777"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52"/>
      </w:tblGrid>
      <w:tr w:rsidR="00111AFA" w14:paraId="05374D17" w14:textId="77777777" w:rsidTr="00487C70">
        <w:tc>
          <w:tcPr>
            <w:tcW w:w="5665" w:type="dxa"/>
          </w:tcPr>
          <w:p w14:paraId="457FA3E7" w14:textId="77777777" w:rsidR="00111AFA"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Pr>
                <w:rFonts w:ascii="Arial" w:hAnsi="Arial" w:cs="Arial"/>
                <w:b/>
                <w:sz w:val="24"/>
                <w:szCs w:val="24"/>
              </w:rPr>
              <w:t>NOBANDU GENERAL TRADING (PTY) LTD</w:t>
            </w:r>
          </w:p>
          <w:p w14:paraId="4CBFA0BF"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p>
          <w:p w14:paraId="6E869254"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sz w:val="24"/>
                <w:szCs w:val="24"/>
              </w:rPr>
              <w:t>and</w:t>
            </w:r>
          </w:p>
          <w:p w14:paraId="3BA8A3A4"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4F9A9F9F" w14:textId="77777777" w:rsidR="00487C70" w:rsidRP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Pr>
                <w:rFonts w:ascii="Arial" w:hAnsi="Arial" w:cs="Arial"/>
                <w:b/>
                <w:sz w:val="24"/>
                <w:szCs w:val="24"/>
              </w:rPr>
              <w:t>EDWIN CONSTRUCTION (PTY) LTD</w:t>
            </w:r>
          </w:p>
        </w:tc>
        <w:tc>
          <w:tcPr>
            <w:tcW w:w="3352" w:type="dxa"/>
          </w:tcPr>
          <w:p w14:paraId="79EA76D1" w14:textId="77777777" w:rsidR="00111AFA"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Plaintiff/Respondent</w:t>
            </w:r>
          </w:p>
          <w:p w14:paraId="32DD2AE2"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69C2FCC9"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78689F4E"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60B46FF1"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Defendant/Excipient</w:t>
            </w:r>
          </w:p>
        </w:tc>
      </w:tr>
    </w:tbl>
    <w:p w14:paraId="35952B58" w14:textId="77777777" w:rsidR="00111AFA" w:rsidRDefault="00111AFA"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36ACAD74"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3690F4C2" wp14:editId="720A993B">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035BC5E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98716DB" w14:textId="5538EE1F" w:rsidR="00031136" w:rsidRPr="004F24D7" w:rsidRDefault="00597462" w:rsidP="00BE63E4">
      <w:pPr>
        <w:spacing w:before="240" w:line="276" w:lineRule="auto"/>
        <w:jc w:val="both"/>
        <w:rPr>
          <w:rFonts w:ascii="Arial" w:hAnsi="Arial" w:cs="Arial"/>
        </w:rPr>
      </w:pPr>
      <w:r w:rsidRPr="004F24D7">
        <w:rPr>
          <w:rFonts w:ascii="Arial" w:hAnsi="Arial" w:cs="Arial"/>
          <w:b/>
          <w:u w:val="single"/>
        </w:rPr>
        <w:t>CORAM</w:t>
      </w:r>
      <w:r w:rsidR="00031136" w:rsidRPr="004F24D7">
        <w:rPr>
          <w:rFonts w:ascii="Arial" w:hAnsi="Arial" w:cs="Arial"/>
          <w:b/>
          <w:u w:val="single"/>
        </w:rPr>
        <w:t>:</w:t>
      </w:r>
      <w:r w:rsidR="00306913" w:rsidRPr="004F24D7">
        <w:rPr>
          <w:rFonts w:ascii="Arial" w:hAnsi="Arial" w:cs="Arial"/>
        </w:rPr>
        <w:tab/>
      </w:r>
      <w:r w:rsidR="00306913" w:rsidRPr="004F24D7">
        <w:rPr>
          <w:rFonts w:ascii="Arial" w:hAnsi="Arial" w:cs="Arial"/>
        </w:rPr>
        <w:tab/>
      </w:r>
      <w:r w:rsidR="0038405A" w:rsidRPr="004F24D7">
        <w:rPr>
          <w:rFonts w:ascii="Arial" w:hAnsi="Arial" w:cs="Arial"/>
          <w:b/>
          <w:bCs/>
        </w:rPr>
        <w:t>P</w:t>
      </w:r>
      <w:r w:rsidR="004F24D7" w:rsidRPr="004F24D7">
        <w:rPr>
          <w:rFonts w:ascii="Arial" w:hAnsi="Arial" w:cs="Arial"/>
          <w:b/>
          <w:bCs/>
        </w:rPr>
        <w:t xml:space="preserve"> </w:t>
      </w:r>
      <w:r w:rsidR="0038405A" w:rsidRPr="004F24D7">
        <w:rPr>
          <w:rFonts w:ascii="Arial" w:hAnsi="Arial" w:cs="Arial"/>
          <w:b/>
          <w:bCs/>
        </w:rPr>
        <w:t>R CRONJ</w:t>
      </w:r>
      <w:r w:rsidR="002D7E35">
        <w:rPr>
          <w:rFonts w:ascii="Arial" w:hAnsi="Arial" w:cs="Arial"/>
          <w:b/>
          <w:bCs/>
        </w:rPr>
        <w:t>É</w:t>
      </w:r>
      <w:r w:rsidR="0038405A" w:rsidRPr="004F24D7">
        <w:rPr>
          <w:rFonts w:ascii="Arial" w:hAnsi="Arial" w:cs="Arial"/>
          <w:b/>
          <w:bCs/>
        </w:rPr>
        <w:t>, AJ</w:t>
      </w:r>
    </w:p>
    <w:p w14:paraId="6E848F9F" w14:textId="77777777" w:rsidR="00A231F0" w:rsidRPr="004F24D7"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noProof/>
          <w:sz w:val="24"/>
          <w:szCs w:val="24"/>
          <w:lang w:eastAsia="en-US"/>
        </w:rPr>
        <mc:AlternateContent>
          <mc:Choice Requires="wps">
            <w:drawing>
              <wp:inline distT="0" distB="0" distL="0" distR="0" wp14:anchorId="1BA555B6" wp14:editId="30D5E289">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5DFB0A4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E86AC36" w14:textId="708CFC81" w:rsidR="00031136" w:rsidRPr="004F24D7" w:rsidRDefault="00031136" w:rsidP="00BE63E4">
      <w:pPr>
        <w:spacing w:before="240" w:line="276" w:lineRule="auto"/>
        <w:jc w:val="both"/>
        <w:rPr>
          <w:rFonts w:ascii="Arial" w:hAnsi="Arial" w:cs="Arial"/>
        </w:rPr>
      </w:pPr>
      <w:r w:rsidRPr="004F24D7">
        <w:rPr>
          <w:rFonts w:ascii="Arial" w:hAnsi="Arial" w:cs="Arial"/>
          <w:b/>
          <w:u w:val="single"/>
        </w:rPr>
        <w:t>HEARD ON:</w:t>
      </w:r>
      <w:r w:rsidR="00597462" w:rsidRPr="004F24D7">
        <w:rPr>
          <w:rFonts w:ascii="Arial" w:hAnsi="Arial" w:cs="Arial"/>
        </w:rPr>
        <w:tab/>
      </w:r>
      <w:r w:rsidR="00597462" w:rsidRPr="004F24D7">
        <w:rPr>
          <w:rFonts w:ascii="Arial" w:hAnsi="Arial" w:cs="Arial"/>
        </w:rPr>
        <w:tab/>
      </w:r>
      <w:r w:rsidR="0038405A" w:rsidRPr="004F24D7">
        <w:rPr>
          <w:rFonts w:ascii="Arial" w:hAnsi="Arial" w:cs="Arial"/>
          <w:b/>
        </w:rPr>
        <w:t xml:space="preserve">11 AUGUST </w:t>
      </w:r>
      <w:r w:rsidR="0038405A" w:rsidRPr="004F24D7">
        <w:rPr>
          <w:rFonts w:ascii="Arial" w:hAnsi="Arial" w:cs="Arial"/>
          <w:b/>
          <w:bCs/>
        </w:rPr>
        <w:t>2023</w:t>
      </w:r>
      <w:r w:rsidRPr="004F24D7">
        <w:rPr>
          <w:rFonts w:ascii="Arial" w:hAnsi="Arial" w:cs="Arial"/>
        </w:rPr>
        <w:tab/>
      </w:r>
    </w:p>
    <w:p w14:paraId="3F8991B9" w14:textId="77777777" w:rsidR="00A231F0" w:rsidRPr="004F24D7"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noProof/>
          <w:sz w:val="24"/>
          <w:szCs w:val="24"/>
          <w:lang w:eastAsia="en-US"/>
        </w:rPr>
        <mc:AlternateContent>
          <mc:Choice Requires="wps">
            <w:drawing>
              <wp:inline distT="0" distB="0" distL="0" distR="0" wp14:anchorId="18607D2F" wp14:editId="48AF3EA1">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359425B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1BA834A9" w14:textId="4BB11F09" w:rsidR="00231388" w:rsidRPr="004F24D7" w:rsidRDefault="00031136" w:rsidP="00BE63E4">
      <w:pPr>
        <w:spacing w:before="240" w:line="276" w:lineRule="auto"/>
        <w:jc w:val="both"/>
        <w:rPr>
          <w:rFonts w:ascii="Arial" w:hAnsi="Arial" w:cs="Arial"/>
        </w:rPr>
      </w:pPr>
      <w:r w:rsidRPr="004F24D7">
        <w:rPr>
          <w:rFonts w:ascii="Arial" w:hAnsi="Arial" w:cs="Arial"/>
          <w:b/>
          <w:u w:val="single"/>
        </w:rPr>
        <w:t>DELIVERED ON:</w:t>
      </w:r>
      <w:r w:rsidR="00E706E4" w:rsidRPr="004F24D7">
        <w:rPr>
          <w:rFonts w:ascii="Arial" w:hAnsi="Arial" w:cs="Arial"/>
          <w:b/>
        </w:rPr>
        <w:tab/>
      </w:r>
      <w:r w:rsidR="0038405A" w:rsidRPr="004F24D7">
        <w:rPr>
          <w:rFonts w:ascii="Arial" w:hAnsi="Arial" w:cs="Arial"/>
          <w:b/>
          <w:bCs/>
        </w:rPr>
        <w:t>4 SEPTEMBER</w:t>
      </w:r>
      <w:r w:rsidR="0038405A" w:rsidRPr="004F24D7">
        <w:rPr>
          <w:rFonts w:ascii="Arial" w:hAnsi="Arial" w:cs="Arial"/>
        </w:rPr>
        <w:t xml:space="preserve"> </w:t>
      </w:r>
      <w:r w:rsidR="0038405A" w:rsidRPr="004F24D7">
        <w:rPr>
          <w:rFonts w:ascii="Arial" w:hAnsi="Arial" w:cs="Arial"/>
          <w:b/>
          <w:bCs/>
        </w:rPr>
        <w:t>2023</w:t>
      </w:r>
    </w:p>
    <w:p w14:paraId="4CE64086" w14:textId="77777777" w:rsidR="0038405A" w:rsidRPr="004F24D7" w:rsidRDefault="00A231F0"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u w:val="single"/>
        </w:rPr>
      </w:pPr>
      <w:r w:rsidRPr="004F24D7">
        <w:rPr>
          <w:rFonts w:ascii="Arial" w:hAnsi="Arial" w:cs="Arial"/>
          <w:noProof/>
          <w:sz w:val="24"/>
          <w:szCs w:val="24"/>
          <w:lang w:eastAsia="en-US"/>
        </w:rPr>
        <mc:AlternateContent>
          <mc:Choice Requires="wps">
            <w:drawing>
              <wp:inline distT="0" distB="0" distL="0" distR="0" wp14:anchorId="06027611" wp14:editId="277819E8">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686B69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A30D66E" w14:textId="77777777" w:rsidR="0038405A" w:rsidRPr="004F24D7" w:rsidRDefault="0038405A"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u w:val="single"/>
        </w:rPr>
      </w:pPr>
    </w:p>
    <w:p w14:paraId="4F5CD2EA" w14:textId="28A59382" w:rsidR="00231388" w:rsidRPr="004F24D7" w:rsidRDefault="00231388"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b/>
          <w:sz w:val="24"/>
          <w:szCs w:val="24"/>
          <w:u w:val="single"/>
        </w:rPr>
        <w:t>JUDGMENT BY:</w:t>
      </w:r>
      <w:r w:rsidRPr="004F24D7">
        <w:rPr>
          <w:rFonts w:ascii="Arial" w:hAnsi="Arial" w:cs="Arial"/>
          <w:b/>
          <w:sz w:val="24"/>
          <w:szCs w:val="24"/>
        </w:rPr>
        <w:tab/>
      </w:r>
      <w:r w:rsidR="002D7E35" w:rsidRPr="004F24D7">
        <w:rPr>
          <w:rFonts w:ascii="Arial" w:hAnsi="Arial" w:cs="Arial"/>
          <w:b/>
          <w:bCs/>
          <w:sz w:val="24"/>
          <w:szCs w:val="24"/>
        </w:rPr>
        <w:t>P R CRONJ</w:t>
      </w:r>
      <w:r w:rsidR="002D7E35">
        <w:rPr>
          <w:rFonts w:ascii="Arial" w:hAnsi="Arial" w:cs="Arial"/>
          <w:b/>
          <w:bCs/>
        </w:rPr>
        <w:t>É</w:t>
      </w:r>
      <w:r w:rsidR="0038405A" w:rsidRPr="004F24D7">
        <w:rPr>
          <w:rFonts w:ascii="Arial" w:hAnsi="Arial" w:cs="Arial"/>
          <w:b/>
          <w:bCs/>
          <w:sz w:val="24"/>
          <w:szCs w:val="24"/>
        </w:rPr>
        <w:t>, AJ</w:t>
      </w:r>
    </w:p>
    <w:p w14:paraId="37143D04" w14:textId="09D307E9"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4586A7CE" wp14:editId="59E07176">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12DA2EF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2AB5550" w14:textId="77777777" w:rsidR="001A5B09" w:rsidRPr="00BE052A" w:rsidRDefault="001A5B09" w:rsidP="001A5B09">
      <w:pPr>
        <w:spacing w:line="276" w:lineRule="auto"/>
        <w:jc w:val="both"/>
        <w:rPr>
          <w:rFonts w:ascii="Arial" w:eastAsia="Arial Unicode MS" w:hAnsi="Arial" w:cs="Arial"/>
          <w:color w:val="000000"/>
          <w:u w:color="000000"/>
          <w:lang w:val="en-US" w:eastAsia="en-ZA"/>
        </w:rPr>
      </w:pPr>
    </w:p>
    <w:p w14:paraId="11F4BDD3" w14:textId="0A947C1F" w:rsidR="001A5B09" w:rsidRPr="00BE052A" w:rsidRDefault="001A5B09" w:rsidP="001A5B09">
      <w:pPr>
        <w:spacing w:line="360" w:lineRule="auto"/>
        <w:jc w:val="both"/>
        <w:rPr>
          <w:rFonts w:ascii="Arial" w:hAnsi="Arial" w:cs="Arial"/>
          <w:color w:val="000000"/>
        </w:rPr>
      </w:pPr>
      <w:r w:rsidRPr="00BE052A">
        <w:rPr>
          <w:rFonts w:ascii="Arial" w:hAnsi="Arial" w:cs="Arial"/>
          <w:color w:val="000000"/>
        </w:rPr>
        <w:t xml:space="preserve">This judgment was handed down electronically by circulation to the parties’ representatives by email, and release to SAFLII. The date and time for hand-down is deemed to be </w:t>
      </w:r>
      <w:r>
        <w:rPr>
          <w:rFonts w:ascii="Arial" w:hAnsi="Arial" w:cs="Arial"/>
          <w:color w:val="000000"/>
        </w:rPr>
        <w:t>9h30</w:t>
      </w:r>
      <w:r w:rsidRPr="00BE052A">
        <w:rPr>
          <w:rFonts w:ascii="Arial" w:hAnsi="Arial" w:cs="Arial"/>
          <w:color w:val="000000"/>
        </w:rPr>
        <w:t xml:space="preserve"> on </w:t>
      </w:r>
      <w:r>
        <w:rPr>
          <w:rFonts w:ascii="Arial" w:hAnsi="Arial" w:cs="Arial"/>
          <w:color w:val="000000"/>
        </w:rPr>
        <w:t>04 September</w:t>
      </w:r>
      <w:r w:rsidRPr="00BE052A">
        <w:rPr>
          <w:rFonts w:ascii="Arial" w:hAnsi="Arial" w:cs="Arial"/>
          <w:color w:val="000000"/>
        </w:rPr>
        <w:t xml:space="preserve"> 2023.</w:t>
      </w:r>
      <w:r w:rsidRPr="00BE052A">
        <w:rPr>
          <w:rFonts w:ascii="Arial" w:hAnsi="Arial" w:cs="Arial"/>
        </w:rPr>
        <w:tab/>
      </w:r>
    </w:p>
    <w:p w14:paraId="7523005F" w14:textId="77777777" w:rsidR="001A5B09" w:rsidRPr="00BE052A" w:rsidRDefault="001A5B09" w:rsidP="001A5B09">
      <w:pPr>
        <w:spacing w:line="276" w:lineRule="auto"/>
        <w:jc w:val="both"/>
        <w:rPr>
          <w:rFonts w:ascii="Arial" w:eastAsia="Arial Unicode MS" w:hAnsi="Arial" w:cs="Arial"/>
          <w:color w:val="000000"/>
          <w:u w:color="000000"/>
          <w:lang w:val="en-US" w:eastAsia="en-ZA"/>
        </w:rPr>
      </w:pPr>
      <w:r w:rsidRPr="00BE052A">
        <w:rPr>
          <w:rFonts w:ascii="Calibri" w:eastAsia="Arial Unicode MS" w:hAnsi="Calibri" w:cs="Calibri"/>
          <w:noProof/>
          <w:color w:val="000000"/>
          <w:sz w:val="22"/>
          <w:szCs w:val="22"/>
          <w:u w:color="000000"/>
          <w:lang w:val="en-US"/>
        </w:rPr>
        <mc:AlternateContent>
          <mc:Choice Requires="wps">
            <w:drawing>
              <wp:inline distT="0" distB="0" distL="0" distR="0" wp14:anchorId="5C8EFA01" wp14:editId="7419E947">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EDDE900"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g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7y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mc1q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AD2299B" w14:textId="77777777" w:rsidR="001A5B09" w:rsidRPr="00BE052A" w:rsidRDefault="001A5B09" w:rsidP="001A5B09">
      <w:pPr>
        <w:spacing w:line="276" w:lineRule="auto"/>
        <w:jc w:val="both"/>
        <w:rPr>
          <w:rFonts w:ascii="Arial" w:hAnsi="Arial" w:cs="Arial"/>
        </w:rPr>
      </w:pPr>
    </w:p>
    <w:p w14:paraId="4B930B21" w14:textId="77777777" w:rsidR="001A5B09" w:rsidRDefault="001A5B09" w:rsidP="001A5B0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631ED970" w14:textId="77777777" w:rsidR="001A5B09" w:rsidRDefault="001A5B09" w:rsidP="001A5B09">
      <w:pPr>
        <w:spacing w:line="276" w:lineRule="auto"/>
        <w:jc w:val="both"/>
        <w:rPr>
          <w:rFonts w:ascii="Arial" w:hAnsi="Arial" w:cs="Arial"/>
        </w:rPr>
      </w:pPr>
    </w:p>
    <w:p w14:paraId="31887F78" w14:textId="77777777" w:rsidR="001A5B09" w:rsidRPr="00231388" w:rsidRDefault="001A5B09" w:rsidP="001A5B09">
      <w:pPr>
        <w:spacing w:line="276" w:lineRule="auto"/>
        <w:ind w:left="720" w:hanging="720"/>
        <w:jc w:val="both"/>
        <w:rPr>
          <w:rFonts w:ascii="Arial" w:hAnsi="Arial" w:cs="Arial"/>
        </w:rPr>
      </w:pPr>
    </w:p>
    <w:p w14:paraId="7FE32046" w14:textId="513E8228" w:rsidR="001A5B09" w:rsidRDefault="001A5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66142613" w14:textId="77777777" w:rsidR="001A5B09" w:rsidRDefault="001A5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1E758C69" w14:textId="77777777" w:rsidR="00A231F0" w:rsidRDefault="00A231F0" w:rsidP="00BE63E4">
      <w:pPr>
        <w:spacing w:line="276" w:lineRule="auto"/>
        <w:jc w:val="both"/>
        <w:rPr>
          <w:rFonts w:ascii="Arial" w:hAnsi="Arial" w:cs="Arial"/>
        </w:rPr>
      </w:pPr>
    </w:p>
    <w:p w14:paraId="1E985656" w14:textId="77777777" w:rsidR="00231388" w:rsidRPr="00231388" w:rsidRDefault="00231388" w:rsidP="00BE63E4">
      <w:pPr>
        <w:spacing w:line="276" w:lineRule="auto"/>
        <w:ind w:left="720" w:hanging="720"/>
        <w:jc w:val="both"/>
        <w:rPr>
          <w:rFonts w:ascii="Arial" w:hAnsi="Arial" w:cs="Arial"/>
        </w:rPr>
      </w:pPr>
    </w:p>
    <w:p w14:paraId="5E63089E" w14:textId="277535F0" w:rsidR="00E041C9" w:rsidRPr="002D7E35" w:rsidRDefault="00B3401B" w:rsidP="002D7E35">
      <w:pPr>
        <w:pStyle w:val="BodyTextIndent"/>
        <w:rPr>
          <w:rFonts w:asciiTheme="majorHAnsi" w:hAnsiTheme="majorHAnsi" w:cstheme="majorHAnsi"/>
          <w:bCs/>
          <w:color w:val="000000" w:themeColor="text1"/>
        </w:rPr>
      </w:pPr>
      <w:r w:rsidRPr="002D7E35">
        <w:rPr>
          <w:rFonts w:asciiTheme="majorHAnsi" w:hAnsiTheme="majorHAnsi" w:cstheme="majorHAnsi"/>
          <w:color w:val="000000" w:themeColor="text1"/>
        </w:rPr>
        <w:t>[1]</w:t>
      </w:r>
      <w:r w:rsidRPr="002D7E35">
        <w:rPr>
          <w:rFonts w:asciiTheme="majorHAnsi" w:hAnsiTheme="majorHAnsi" w:cstheme="majorHAnsi"/>
          <w:color w:val="000000" w:themeColor="text1"/>
        </w:rPr>
        <w:tab/>
        <w:t xml:space="preserve">The Plaintiff </w:t>
      </w:r>
      <w:r w:rsidR="004F24D7" w:rsidRPr="002D7E35">
        <w:rPr>
          <w:rFonts w:asciiTheme="majorHAnsi" w:hAnsiTheme="majorHAnsi" w:cstheme="majorHAnsi"/>
          <w:color w:val="000000" w:themeColor="text1"/>
        </w:rPr>
        <w:t>(“</w:t>
      </w:r>
      <w:r w:rsidR="004F24D7" w:rsidRPr="002D7E35">
        <w:rPr>
          <w:rFonts w:asciiTheme="majorHAnsi" w:hAnsiTheme="majorHAnsi" w:cstheme="majorHAnsi"/>
          <w:i/>
          <w:iCs/>
          <w:color w:val="000000" w:themeColor="text1"/>
        </w:rPr>
        <w:t>Nobandu</w:t>
      </w:r>
      <w:r w:rsidR="004F24D7" w:rsidRPr="002D7E35">
        <w:rPr>
          <w:rFonts w:asciiTheme="majorHAnsi" w:hAnsiTheme="majorHAnsi" w:cstheme="majorHAnsi"/>
          <w:color w:val="000000" w:themeColor="text1"/>
        </w:rPr>
        <w:t>”)</w:t>
      </w:r>
      <w:r w:rsidR="004F24D7" w:rsidRPr="002D7E35">
        <w:rPr>
          <w:rFonts w:asciiTheme="majorHAnsi" w:hAnsiTheme="majorHAnsi" w:cstheme="majorHAnsi"/>
          <w:b/>
          <w:color w:val="000000" w:themeColor="text1"/>
        </w:rPr>
        <w:t xml:space="preserve"> </w:t>
      </w:r>
      <w:r w:rsidRPr="002D7E35">
        <w:rPr>
          <w:rFonts w:asciiTheme="majorHAnsi" w:hAnsiTheme="majorHAnsi" w:cstheme="majorHAnsi"/>
          <w:color w:val="000000" w:themeColor="text1"/>
        </w:rPr>
        <w:t xml:space="preserve">instituted action against the Defendant </w:t>
      </w:r>
      <w:r w:rsidR="0039423C" w:rsidRPr="002D7E35">
        <w:rPr>
          <w:rFonts w:asciiTheme="majorHAnsi" w:hAnsiTheme="majorHAnsi" w:cstheme="majorHAnsi"/>
          <w:color w:val="000000" w:themeColor="text1"/>
        </w:rPr>
        <w:t>(“</w:t>
      </w:r>
      <w:r w:rsidR="0039423C" w:rsidRPr="002D7E35">
        <w:rPr>
          <w:rFonts w:asciiTheme="majorHAnsi" w:hAnsiTheme="majorHAnsi" w:cstheme="majorHAnsi"/>
          <w:bCs/>
          <w:i/>
          <w:iCs/>
          <w:color w:val="000000" w:themeColor="text1"/>
        </w:rPr>
        <w:t>Edwin Construction</w:t>
      </w:r>
      <w:r w:rsidR="0039423C" w:rsidRPr="002D7E35">
        <w:rPr>
          <w:rFonts w:asciiTheme="majorHAnsi" w:hAnsiTheme="majorHAnsi" w:cstheme="majorHAnsi"/>
          <w:bCs/>
          <w:color w:val="000000" w:themeColor="text1"/>
        </w:rPr>
        <w:t xml:space="preserve">”) </w:t>
      </w:r>
      <w:r w:rsidRPr="002D7E35">
        <w:rPr>
          <w:rFonts w:asciiTheme="majorHAnsi" w:hAnsiTheme="majorHAnsi" w:cstheme="majorHAnsi"/>
          <w:bCs/>
          <w:color w:val="000000" w:themeColor="text1"/>
        </w:rPr>
        <w:t xml:space="preserve">and alleges that a written agreement was concluded for internal sewer and water reticulation.  </w:t>
      </w:r>
      <w:r w:rsidR="0039423C" w:rsidRPr="002D7E35">
        <w:rPr>
          <w:rFonts w:asciiTheme="majorHAnsi" w:hAnsiTheme="majorHAnsi" w:cstheme="majorHAnsi"/>
          <w:bCs/>
          <w:color w:val="000000" w:themeColor="text1"/>
        </w:rPr>
        <w:t xml:space="preserve">Edwin Construction took exception against the particulars </w:t>
      </w:r>
      <w:r w:rsidR="00E041C9" w:rsidRPr="002D7E35">
        <w:rPr>
          <w:rFonts w:asciiTheme="majorHAnsi" w:hAnsiTheme="majorHAnsi" w:cstheme="majorHAnsi"/>
          <w:bCs/>
          <w:color w:val="000000" w:themeColor="text1"/>
        </w:rPr>
        <w:t xml:space="preserve">and afforded it an opportunity to remedy the defects. Edwin Construction states </w:t>
      </w:r>
      <w:r w:rsidR="0039423C" w:rsidRPr="002D7E35">
        <w:rPr>
          <w:rFonts w:asciiTheme="majorHAnsi" w:hAnsiTheme="majorHAnsi" w:cstheme="majorHAnsi"/>
          <w:bCs/>
          <w:color w:val="000000" w:themeColor="text1"/>
        </w:rPr>
        <w:t xml:space="preserve">that </w:t>
      </w:r>
      <w:r w:rsidR="00B42692" w:rsidRPr="002D7E35">
        <w:rPr>
          <w:rFonts w:asciiTheme="majorHAnsi" w:hAnsiTheme="majorHAnsi" w:cstheme="majorHAnsi"/>
          <w:bCs/>
          <w:color w:val="000000" w:themeColor="text1"/>
        </w:rPr>
        <w:t xml:space="preserve">the claim is vague and embarrassing, </w:t>
      </w:r>
      <w:r w:rsidR="00E041C9" w:rsidRPr="002D7E35">
        <w:rPr>
          <w:rFonts w:asciiTheme="majorHAnsi" w:hAnsiTheme="majorHAnsi" w:cstheme="majorHAnsi"/>
          <w:bCs/>
          <w:color w:val="000000" w:themeColor="text1"/>
        </w:rPr>
        <w:t>do</w:t>
      </w:r>
      <w:r w:rsidR="0053260D" w:rsidRPr="002D7E35">
        <w:rPr>
          <w:rFonts w:asciiTheme="majorHAnsi" w:hAnsiTheme="majorHAnsi" w:cstheme="majorHAnsi"/>
          <w:bCs/>
          <w:color w:val="000000" w:themeColor="text1"/>
        </w:rPr>
        <w:t>es</w:t>
      </w:r>
      <w:r w:rsidR="00E041C9" w:rsidRPr="002D7E35">
        <w:rPr>
          <w:rFonts w:asciiTheme="majorHAnsi" w:hAnsiTheme="majorHAnsi" w:cstheme="majorHAnsi"/>
          <w:bCs/>
          <w:color w:val="000000" w:themeColor="text1"/>
        </w:rPr>
        <w:t xml:space="preserve"> </w:t>
      </w:r>
      <w:r w:rsidR="00B42692" w:rsidRPr="002D7E35">
        <w:rPr>
          <w:rFonts w:asciiTheme="majorHAnsi" w:hAnsiTheme="majorHAnsi" w:cstheme="majorHAnsi"/>
          <w:bCs/>
          <w:color w:val="000000" w:themeColor="text1"/>
        </w:rPr>
        <w:t>no</w:t>
      </w:r>
      <w:r w:rsidR="00E041C9" w:rsidRPr="002D7E35">
        <w:rPr>
          <w:rFonts w:asciiTheme="majorHAnsi" w:hAnsiTheme="majorHAnsi" w:cstheme="majorHAnsi"/>
          <w:bCs/>
          <w:color w:val="000000" w:themeColor="text1"/>
        </w:rPr>
        <w:t xml:space="preserve">t disclose </w:t>
      </w:r>
      <w:r w:rsidR="00B42692" w:rsidRPr="002D7E35">
        <w:rPr>
          <w:rFonts w:asciiTheme="majorHAnsi" w:hAnsiTheme="majorHAnsi" w:cstheme="majorHAnsi"/>
          <w:bCs/>
          <w:color w:val="000000" w:themeColor="text1"/>
        </w:rPr>
        <w:t>cause</w:t>
      </w:r>
      <w:r w:rsidR="00C87467" w:rsidRPr="002D7E35">
        <w:rPr>
          <w:rFonts w:asciiTheme="majorHAnsi" w:hAnsiTheme="majorHAnsi" w:cstheme="majorHAnsi"/>
          <w:bCs/>
          <w:color w:val="000000" w:themeColor="text1"/>
        </w:rPr>
        <w:t>s</w:t>
      </w:r>
      <w:r w:rsidR="00B42692" w:rsidRPr="002D7E35">
        <w:rPr>
          <w:rFonts w:asciiTheme="majorHAnsi" w:hAnsiTheme="majorHAnsi" w:cstheme="majorHAnsi"/>
          <w:bCs/>
          <w:color w:val="000000" w:themeColor="text1"/>
        </w:rPr>
        <w:t xml:space="preserve"> of action </w:t>
      </w:r>
      <w:r w:rsidR="00E041C9" w:rsidRPr="002D7E35">
        <w:rPr>
          <w:rFonts w:asciiTheme="majorHAnsi" w:hAnsiTheme="majorHAnsi" w:cstheme="majorHAnsi"/>
          <w:bCs/>
          <w:color w:val="000000" w:themeColor="text1"/>
        </w:rPr>
        <w:t xml:space="preserve">and </w:t>
      </w:r>
      <w:r w:rsidR="00B42692" w:rsidRPr="002D7E35">
        <w:rPr>
          <w:rFonts w:asciiTheme="majorHAnsi" w:hAnsiTheme="majorHAnsi" w:cstheme="majorHAnsi"/>
          <w:bCs/>
          <w:color w:val="000000" w:themeColor="text1"/>
        </w:rPr>
        <w:t>that no allegations are made to bring the claim within this court’s jurisdiction.</w:t>
      </w:r>
      <w:r w:rsidR="00E041C9" w:rsidRPr="002D7E35">
        <w:rPr>
          <w:rFonts w:asciiTheme="majorHAnsi" w:hAnsiTheme="majorHAnsi" w:cstheme="majorHAnsi"/>
          <w:bCs/>
          <w:color w:val="000000" w:themeColor="text1"/>
        </w:rPr>
        <w:t xml:space="preserve"> Nobandu</w:t>
      </w:r>
      <w:r w:rsidR="00B42692" w:rsidRPr="002D7E35">
        <w:rPr>
          <w:rFonts w:asciiTheme="majorHAnsi" w:hAnsiTheme="majorHAnsi" w:cstheme="majorHAnsi"/>
          <w:bCs/>
          <w:color w:val="000000" w:themeColor="text1"/>
        </w:rPr>
        <w:t xml:space="preserve"> did not address any of the </w:t>
      </w:r>
      <w:r w:rsidR="00C87467" w:rsidRPr="002D7E35">
        <w:rPr>
          <w:rFonts w:asciiTheme="majorHAnsi" w:hAnsiTheme="majorHAnsi" w:cstheme="majorHAnsi"/>
          <w:bCs/>
          <w:color w:val="000000" w:themeColor="text1"/>
        </w:rPr>
        <w:t xml:space="preserve">objections </w:t>
      </w:r>
      <w:r w:rsidR="00B42692" w:rsidRPr="002D7E35">
        <w:rPr>
          <w:rFonts w:asciiTheme="majorHAnsi" w:hAnsiTheme="majorHAnsi" w:cstheme="majorHAnsi"/>
          <w:bCs/>
          <w:color w:val="000000" w:themeColor="text1"/>
        </w:rPr>
        <w:t xml:space="preserve">and </w:t>
      </w:r>
      <w:r w:rsidR="00E041C9" w:rsidRPr="002D7E35">
        <w:rPr>
          <w:rFonts w:asciiTheme="majorHAnsi" w:hAnsiTheme="majorHAnsi" w:cstheme="majorHAnsi"/>
          <w:bCs/>
          <w:color w:val="000000" w:themeColor="text1"/>
        </w:rPr>
        <w:t xml:space="preserve">Edwin Construction </w:t>
      </w:r>
      <w:r w:rsidR="00B42692" w:rsidRPr="002D7E35">
        <w:rPr>
          <w:rFonts w:asciiTheme="majorHAnsi" w:hAnsiTheme="majorHAnsi" w:cstheme="majorHAnsi"/>
          <w:bCs/>
          <w:color w:val="000000" w:themeColor="text1"/>
        </w:rPr>
        <w:t>thereupon filed its exception</w:t>
      </w:r>
      <w:r w:rsidR="000D716B" w:rsidRPr="002D7E35">
        <w:rPr>
          <w:rFonts w:asciiTheme="majorHAnsi" w:hAnsiTheme="majorHAnsi" w:cstheme="majorHAnsi"/>
          <w:bCs/>
          <w:color w:val="000000" w:themeColor="text1"/>
        </w:rPr>
        <w:t>. I refer to the numbers of the grounds as they appear in the exception.</w:t>
      </w:r>
    </w:p>
    <w:p w14:paraId="3FBC5AAD" w14:textId="77777777" w:rsidR="007510B6" w:rsidRPr="002D7E35" w:rsidRDefault="007510B6" w:rsidP="002D7E35">
      <w:pPr>
        <w:pStyle w:val="BodyTextIndent"/>
        <w:rPr>
          <w:rFonts w:asciiTheme="majorHAnsi" w:hAnsiTheme="majorHAnsi" w:cstheme="majorHAnsi"/>
          <w:bCs/>
          <w:color w:val="000000" w:themeColor="text1"/>
        </w:rPr>
      </w:pPr>
    </w:p>
    <w:p w14:paraId="7AA4F635" w14:textId="7ED6D7FC" w:rsidR="007510B6" w:rsidRPr="002D7E35" w:rsidRDefault="007510B6" w:rsidP="002D7E35">
      <w:pPr>
        <w:pStyle w:val="BodyTextIndent"/>
        <w:rPr>
          <w:rFonts w:asciiTheme="majorHAnsi" w:hAnsiTheme="majorHAnsi" w:cstheme="majorHAnsi"/>
          <w:bCs/>
          <w:color w:val="000000" w:themeColor="text1"/>
        </w:rPr>
      </w:pPr>
      <w:r w:rsidRPr="002D7E35">
        <w:rPr>
          <w:rFonts w:asciiTheme="majorHAnsi" w:hAnsiTheme="majorHAnsi" w:cstheme="majorHAnsi"/>
          <w:bCs/>
          <w:color w:val="000000" w:themeColor="text1"/>
        </w:rPr>
        <w:t>[2]</w:t>
      </w:r>
      <w:r w:rsidRPr="002D7E35">
        <w:rPr>
          <w:rFonts w:asciiTheme="majorHAnsi" w:hAnsiTheme="majorHAnsi" w:cstheme="majorHAnsi"/>
          <w:bCs/>
          <w:color w:val="000000" w:themeColor="text1"/>
        </w:rPr>
        <w:tab/>
        <w:t xml:space="preserve">I pause to state that </w:t>
      </w:r>
      <w:r w:rsidR="000364DD" w:rsidRPr="002D7E35">
        <w:rPr>
          <w:rFonts w:asciiTheme="majorHAnsi" w:hAnsiTheme="majorHAnsi" w:cstheme="majorHAnsi"/>
          <w:bCs/>
          <w:color w:val="000000" w:themeColor="text1"/>
        </w:rPr>
        <w:t>Nobandu</w:t>
      </w:r>
      <w:r w:rsidRPr="002D7E35">
        <w:rPr>
          <w:rFonts w:asciiTheme="majorHAnsi" w:hAnsiTheme="majorHAnsi" w:cstheme="majorHAnsi"/>
          <w:bCs/>
          <w:color w:val="000000" w:themeColor="text1"/>
        </w:rPr>
        <w:t xml:space="preserve">’s </w:t>
      </w:r>
      <w:r w:rsidR="000364DD" w:rsidRPr="002D7E35">
        <w:rPr>
          <w:rFonts w:asciiTheme="majorHAnsi" w:hAnsiTheme="majorHAnsi" w:cstheme="majorHAnsi"/>
          <w:bCs/>
          <w:color w:val="000000" w:themeColor="text1"/>
        </w:rPr>
        <w:t>a</w:t>
      </w:r>
      <w:r w:rsidRPr="002D7E35">
        <w:rPr>
          <w:rFonts w:asciiTheme="majorHAnsi" w:hAnsiTheme="majorHAnsi" w:cstheme="majorHAnsi"/>
          <w:bCs/>
          <w:color w:val="000000" w:themeColor="text1"/>
        </w:rPr>
        <w:t>ttorneys, Siziba Attorneys</w:t>
      </w:r>
      <w:r w:rsidR="000364DD" w:rsidRPr="002D7E35">
        <w:rPr>
          <w:rFonts w:asciiTheme="majorHAnsi" w:hAnsiTheme="majorHAnsi" w:cstheme="majorHAnsi"/>
          <w:bCs/>
          <w:color w:val="000000" w:themeColor="text1"/>
        </w:rPr>
        <w:t>,</w:t>
      </w:r>
      <w:r w:rsidRPr="002D7E35">
        <w:rPr>
          <w:rFonts w:asciiTheme="majorHAnsi" w:hAnsiTheme="majorHAnsi" w:cstheme="majorHAnsi"/>
          <w:bCs/>
          <w:color w:val="000000" w:themeColor="text1"/>
        </w:rPr>
        <w:t xml:space="preserve"> withdrew as attorneys of record</w:t>
      </w:r>
      <w:r w:rsidR="000364DD" w:rsidRPr="002D7E35">
        <w:rPr>
          <w:rFonts w:asciiTheme="majorHAnsi" w:hAnsiTheme="majorHAnsi" w:cstheme="majorHAnsi"/>
          <w:bCs/>
          <w:color w:val="000000" w:themeColor="text1"/>
        </w:rPr>
        <w:t xml:space="preserve"> and served the withdrawal on 2 August 2023. The Notice of set</w:t>
      </w:r>
      <w:r w:rsidR="001F2036" w:rsidRPr="002D7E35">
        <w:rPr>
          <w:rFonts w:asciiTheme="majorHAnsi" w:hAnsiTheme="majorHAnsi" w:cstheme="majorHAnsi"/>
          <w:bCs/>
          <w:color w:val="000000" w:themeColor="text1"/>
        </w:rPr>
        <w:t>-</w:t>
      </w:r>
      <w:r w:rsidR="000364DD" w:rsidRPr="002D7E35">
        <w:rPr>
          <w:rFonts w:asciiTheme="majorHAnsi" w:hAnsiTheme="majorHAnsi" w:cstheme="majorHAnsi"/>
          <w:bCs/>
          <w:color w:val="000000" w:themeColor="text1"/>
        </w:rPr>
        <w:t xml:space="preserve">down was served on Siziba Attorneys on </w:t>
      </w:r>
      <w:r w:rsidR="000710E1" w:rsidRPr="002D7E35">
        <w:rPr>
          <w:rFonts w:asciiTheme="majorHAnsi" w:hAnsiTheme="majorHAnsi" w:cstheme="majorHAnsi"/>
          <w:bCs/>
          <w:color w:val="000000" w:themeColor="text1"/>
        </w:rPr>
        <w:t>8 June 2023 via email. I continued to hear the application as Edwin Construction in any event has to convince me that there is a basis for the exception and the re</w:t>
      </w:r>
      <w:r w:rsidR="001F2036" w:rsidRPr="002D7E35">
        <w:rPr>
          <w:rFonts w:asciiTheme="majorHAnsi" w:hAnsiTheme="majorHAnsi" w:cstheme="majorHAnsi"/>
          <w:bCs/>
          <w:color w:val="000000" w:themeColor="text1"/>
        </w:rPr>
        <w:t>s</w:t>
      </w:r>
      <w:r w:rsidR="000710E1" w:rsidRPr="002D7E35">
        <w:rPr>
          <w:rFonts w:asciiTheme="majorHAnsi" w:hAnsiTheme="majorHAnsi" w:cstheme="majorHAnsi"/>
          <w:bCs/>
          <w:color w:val="000000" w:themeColor="text1"/>
        </w:rPr>
        <w:t xml:space="preserve">ult would not close the doors </w:t>
      </w:r>
      <w:r w:rsidR="001F2036" w:rsidRPr="002D7E35">
        <w:rPr>
          <w:rFonts w:asciiTheme="majorHAnsi" w:hAnsiTheme="majorHAnsi" w:cstheme="majorHAnsi"/>
          <w:bCs/>
          <w:color w:val="000000" w:themeColor="text1"/>
        </w:rPr>
        <w:t xml:space="preserve">of the court </w:t>
      </w:r>
      <w:r w:rsidR="000710E1" w:rsidRPr="002D7E35">
        <w:rPr>
          <w:rFonts w:asciiTheme="majorHAnsi" w:hAnsiTheme="majorHAnsi" w:cstheme="majorHAnsi"/>
          <w:bCs/>
          <w:color w:val="000000" w:themeColor="text1"/>
        </w:rPr>
        <w:t>to Nobandu.</w:t>
      </w:r>
    </w:p>
    <w:p w14:paraId="160B11F2" w14:textId="77777777" w:rsidR="00E041C9" w:rsidRPr="002D7E35" w:rsidRDefault="00E041C9" w:rsidP="002D7E35">
      <w:pPr>
        <w:pStyle w:val="BodyTextIndent"/>
        <w:rPr>
          <w:rFonts w:asciiTheme="majorHAnsi" w:hAnsiTheme="majorHAnsi" w:cstheme="majorHAnsi"/>
          <w:bCs/>
          <w:color w:val="000000" w:themeColor="text1"/>
        </w:rPr>
      </w:pPr>
    </w:p>
    <w:p w14:paraId="5534F1F0" w14:textId="23FBA638" w:rsidR="00BE63E4" w:rsidRPr="002D7E35" w:rsidRDefault="007251D6" w:rsidP="002D7E35">
      <w:pPr>
        <w:pStyle w:val="BodyTextIndent"/>
        <w:rPr>
          <w:rFonts w:asciiTheme="majorHAnsi" w:hAnsiTheme="majorHAnsi" w:cstheme="majorHAnsi"/>
          <w:bCs/>
          <w:color w:val="000000" w:themeColor="text1"/>
        </w:rPr>
      </w:pPr>
      <w:r w:rsidRPr="002D7E35">
        <w:rPr>
          <w:rFonts w:asciiTheme="majorHAnsi" w:hAnsiTheme="majorHAnsi" w:cstheme="majorHAnsi"/>
          <w:bCs/>
          <w:color w:val="000000" w:themeColor="text1"/>
        </w:rPr>
        <w:t>[</w:t>
      </w:r>
      <w:r w:rsidR="001F2036" w:rsidRPr="002D7E35">
        <w:rPr>
          <w:rFonts w:asciiTheme="majorHAnsi" w:hAnsiTheme="majorHAnsi" w:cstheme="majorHAnsi"/>
          <w:bCs/>
          <w:color w:val="000000" w:themeColor="text1"/>
        </w:rPr>
        <w:t>3</w:t>
      </w:r>
      <w:r w:rsidRPr="002D7E35">
        <w:rPr>
          <w:rFonts w:asciiTheme="majorHAnsi" w:hAnsiTheme="majorHAnsi" w:cstheme="majorHAnsi"/>
          <w:bCs/>
          <w:color w:val="000000" w:themeColor="text1"/>
        </w:rPr>
        <w:t>]</w:t>
      </w:r>
      <w:r w:rsidRPr="002D7E35">
        <w:rPr>
          <w:rFonts w:asciiTheme="majorHAnsi" w:hAnsiTheme="majorHAnsi" w:cstheme="majorHAnsi"/>
          <w:bCs/>
          <w:color w:val="000000" w:themeColor="text1"/>
        </w:rPr>
        <w:tab/>
        <w:t xml:space="preserve">Nobandu </w:t>
      </w:r>
      <w:r w:rsidR="00B3401B" w:rsidRPr="002D7E35">
        <w:rPr>
          <w:rFonts w:asciiTheme="majorHAnsi" w:hAnsiTheme="majorHAnsi" w:cstheme="majorHAnsi"/>
          <w:bCs/>
          <w:color w:val="000000" w:themeColor="text1"/>
        </w:rPr>
        <w:t xml:space="preserve">refers to four (4) types of work </w:t>
      </w:r>
      <w:r w:rsidRPr="002D7E35">
        <w:rPr>
          <w:rFonts w:asciiTheme="majorHAnsi" w:hAnsiTheme="majorHAnsi" w:cstheme="majorHAnsi"/>
          <w:bCs/>
          <w:color w:val="000000" w:themeColor="text1"/>
        </w:rPr>
        <w:t xml:space="preserve">it had to </w:t>
      </w:r>
      <w:r w:rsidR="00B3401B" w:rsidRPr="002D7E35">
        <w:rPr>
          <w:rFonts w:asciiTheme="majorHAnsi" w:hAnsiTheme="majorHAnsi" w:cstheme="majorHAnsi"/>
          <w:bCs/>
          <w:color w:val="000000" w:themeColor="text1"/>
        </w:rPr>
        <w:t>perform</w:t>
      </w:r>
      <w:r w:rsidRPr="002D7E35">
        <w:rPr>
          <w:rFonts w:asciiTheme="majorHAnsi" w:hAnsiTheme="majorHAnsi" w:cstheme="majorHAnsi"/>
          <w:bCs/>
          <w:color w:val="000000" w:themeColor="text1"/>
        </w:rPr>
        <w:t xml:space="preserve"> in terms of a written agreement. It</w:t>
      </w:r>
      <w:r w:rsidR="00B3401B" w:rsidRPr="002D7E35">
        <w:rPr>
          <w:rFonts w:asciiTheme="majorHAnsi" w:hAnsiTheme="majorHAnsi" w:cstheme="majorHAnsi"/>
          <w:bCs/>
          <w:color w:val="000000" w:themeColor="text1"/>
        </w:rPr>
        <w:t xml:space="preserve"> alleges that it performed </w:t>
      </w:r>
      <w:r w:rsidR="004F24D7" w:rsidRPr="002D7E35">
        <w:rPr>
          <w:rFonts w:asciiTheme="majorHAnsi" w:hAnsiTheme="majorHAnsi" w:cstheme="majorHAnsi"/>
          <w:bCs/>
          <w:color w:val="000000" w:themeColor="text1"/>
        </w:rPr>
        <w:t>the works an</w:t>
      </w:r>
      <w:r w:rsidR="00B3401B" w:rsidRPr="002D7E35">
        <w:rPr>
          <w:rFonts w:asciiTheme="majorHAnsi" w:hAnsiTheme="majorHAnsi" w:cstheme="majorHAnsi"/>
          <w:bCs/>
          <w:color w:val="000000" w:themeColor="text1"/>
        </w:rPr>
        <w:t>d from time to time submitted invoices for the work done.</w:t>
      </w:r>
    </w:p>
    <w:p w14:paraId="6B327614" w14:textId="77777777" w:rsidR="00B3401B" w:rsidRPr="002D7E35" w:rsidRDefault="00B3401B" w:rsidP="002D7E35">
      <w:pPr>
        <w:spacing w:line="360" w:lineRule="auto"/>
        <w:ind w:left="851" w:hanging="851"/>
        <w:jc w:val="both"/>
        <w:rPr>
          <w:rFonts w:asciiTheme="majorHAnsi" w:hAnsiTheme="majorHAnsi" w:cstheme="majorHAnsi"/>
          <w:color w:val="000000" w:themeColor="text1"/>
        </w:rPr>
      </w:pPr>
    </w:p>
    <w:p w14:paraId="09E8BAB4" w14:textId="7C2E63BC" w:rsidR="00B3401B" w:rsidRPr="002D7E35" w:rsidRDefault="00B3401B" w:rsidP="002D7E35">
      <w:pPr>
        <w:widowControl w:val="0"/>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4</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It </w:t>
      </w:r>
      <w:r w:rsidR="004F24D7" w:rsidRPr="002D7E35">
        <w:rPr>
          <w:rFonts w:asciiTheme="majorHAnsi" w:hAnsiTheme="majorHAnsi" w:cstheme="majorHAnsi"/>
          <w:color w:val="000000" w:themeColor="text1"/>
        </w:rPr>
        <w:t xml:space="preserve">furthermore </w:t>
      </w:r>
      <w:r w:rsidRPr="002D7E35">
        <w:rPr>
          <w:rFonts w:asciiTheme="majorHAnsi" w:hAnsiTheme="majorHAnsi" w:cstheme="majorHAnsi"/>
          <w:color w:val="000000" w:themeColor="text1"/>
        </w:rPr>
        <w:t xml:space="preserve">alleges that on 13 January 2022, it approached </w:t>
      </w:r>
      <w:r w:rsidR="009A2730" w:rsidRPr="002D7E35">
        <w:rPr>
          <w:rFonts w:asciiTheme="majorHAnsi" w:hAnsiTheme="majorHAnsi" w:cstheme="majorHAnsi"/>
          <w:color w:val="000000" w:themeColor="text1"/>
        </w:rPr>
        <w:t>Edwin</w:t>
      </w:r>
      <w:r w:rsidR="007251D6" w:rsidRPr="002D7E35">
        <w:rPr>
          <w:rFonts w:asciiTheme="majorHAnsi" w:hAnsiTheme="majorHAnsi" w:cstheme="majorHAnsi"/>
          <w:color w:val="000000" w:themeColor="text1"/>
        </w:rPr>
        <w:t xml:space="preserve"> Construction </w:t>
      </w:r>
      <w:r w:rsidRPr="002D7E35">
        <w:rPr>
          <w:rFonts w:asciiTheme="majorHAnsi" w:hAnsiTheme="majorHAnsi" w:cstheme="majorHAnsi"/>
          <w:color w:val="000000" w:themeColor="text1"/>
        </w:rPr>
        <w:t xml:space="preserve">for a contract review and that in pursuance </w:t>
      </w:r>
      <w:r w:rsidR="007251D6" w:rsidRPr="002D7E35">
        <w:rPr>
          <w:rFonts w:asciiTheme="majorHAnsi" w:hAnsiTheme="majorHAnsi" w:cstheme="majorHAnsi"/>
          <w:color w:val="000000" w:themeColor="text1"/>
        </w:rPr>
        <w:t xml:space="preserve">of the review </w:t>
      </w:r>
      <w:r w:rsidRPr="002D7E35">
        <w:rPr>
          <w:rFonts w:asciiTheme="majorHAnsi" w:hAnsiTheme="majorHAnsi" w:cstheme="majorHAnsi"/>
          <w:color w:val="000000" w:themeColor="text1"/>
        </w:rPr>
        <w:t>it was revealed that</w:t>
      </w:r>
      <w:r w:rsidR="00046FE5" w:rsidRPr="002D7E35">
        <w:rPr>
          <w:rFonts w:asciiTheme="majorHAnsi" w:hAnsiTheme="majorHAnsi" w:cstheme="majorHAnsi"/>
          <w:color w:val="000000" w:themeColor="text1"/>
        </w:rPr>
        <w:t xml:space="preserve"> </w:t>
      </w:r>
      <w:r w:rsidR="007251D6"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was underpaid.  It claims an amount of </w:t>
      </w:r>
      <w:r w:rsidRPr="002D7E35">
        <w:rPr>
          <w:rFonts w:asciiTheme="majorHAnsi" w:hAnsiTheme="majorHAnsi" w:cstheme="majorHAnsi"/>
          <w:b/>
          <w:color w:val="000000" w:themeColor="text1"/>
        </w:rPr>
        <w:t xml:space="preserve">R1 629 295.65 </w:t>
      </w:r>
      <w:r w:rsidRPr="002D7E35">
        <w:rPr>
          <w:rFonts w:asciiTheme="majorHAnsi" w:hAnsiTheme="majorHAnsi" w:cstheme="majorHAnsi"/>
          <w:color w:val="000000" w:themeColor="text1"/>
        </w:rPr>
        <w:t xml:space="preserve">plus interest and costs.  </w:t>
      </w:r>
    </w:p>
    <w:p w14:paraId="129C5AC1" w14:textId="77777777" w:rsidR="007E5186" w:rsidRPr="002D7E35" w:rsidRDefault="007E5186" w:rsidP="002D7E35">
      <w:pPr>
        <w:spacing w:line="360" w:lineRule="auto"/>
        <w:ind w:left="851" w:hanging="851"/>
        <w:jc w:val="both"/>
        <w:rPr>
          <w:rFonts w:asciiTheme="majorHAnsi" w:hAnsiTheme="majorHAnsi" w:cstheme="majorHAnsi"/>
          <w:color w:val="000000" w:themeColor="text1"/>
        </w:rPr>
      </w:pPr>
    </w:p>
    <w:p w14:paraId="13525AA9" w14:textId="32CF0F49" w:rsidR="007E5186" w:rsidRPr="002D7E35" w:rsidRDefault="007E518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5</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D31C4" w:rsidRPr="002D7E35">
        <w:rPr>
          <w:rFonts w:asciiTheme="majorHAnsi" w:hAnsiTheme="majorHAnsi" w:cstheme="majorHAnsi"/>
          <w:color w:val="000000" w:themeColor="text1"/>
        </w:rPr>
        <w:t xml:space="preserve">Mr </w:t>
      </w:r>
      <w:r w:rsidR="00EE734C" w:rsidRPr="002D7E35">
        <w:rPr>
          <w:rFonts w:asciiTheme="majorHAnsi" w:hAnsiTheme="majorHAnsi" w:cstheme="majorHAnsi"/>
          <w:color w:val="000000" w:themeColor="text1"/>
        </w:rPr>
        <w:t xml:space="preserve">K </w:t>
      </w:r>
      <w:r w:rsidR="006D31C4" w:rsidRPr="002D7E35">
        <w:rPr>
          <w:rFonts w:asciiTheme="majorHAnsi" w:hAnsiTheme="majorHAnsi" w:cstheme="majorHAnsi"/>
          <w:color w:val="000000" w:themeColor="text1"/>
        </w:rPr>
        <w:t xml:space="preserve">Naidoo, </w:t>
      </w:r>
      <w:r w:rsidR="00572419" w:rsidRPr="002D7E35">
        <w:rPr>
          <w:rFonts w:asciiTheme="majorHAnsi" w:hAnsiTheme="majorHAnsi" w:cstheme="majorHAnsi"/>
          <w:color w:val="000000" w:themeColor="text1"/>
        </w:rPr>
        <w:t xml:space="preserve">credit to him, </w:t>
      </w:r>
      <w:r w:rsidR="006D31C4" w:rsidRPr="002D7E35">
        <w:rPr>
          <w:rFonts w:asciiTheme="majorHAnsi" w:hAnsiTheme="majorHAnsi" w:cstheme="majorHAnsi"/>
          <w:color w:val="000000" w:themeColor="text1"/>
        </w:rPr>
        <w:t xml:space="preserve">who appeared for </w:t>
      </w:r>
      <w:r w:rsidR="00046FE5" w:rsidRPr="002D7E35">
        <w:rPr>
          <w:rFonts w:asciiTheme="majorHAnsi" w:hAnsiTheme="majorHAnsi" w:cstheme="majorHAnsi"/>
          <w:color w:val="000000" w:themeColor="text1"/>
        </w:rPr>
        <w:t>Edwin Construction</w:t>
      </w:r>
      <w:r w:rsidR="006D31C4" w:rsidRPr="002D7E35">
        <w:rPr>
          <w:rFonts w:asciiTheme="majorHAnsi" w:hAnsiTheme="majorHAnsi" w:cstheme="majorHAnsi"/>
          <w:color w:val="000000" w:themeColor="text1"/>
        </w:rPr>
        <w:t>, abandoned the first and second grounds</w:t>
      </w:r>
      <w:r w:rsidR="00572419" w:rsidRPr="002D7E35">
        <w:rPr>
          <w:rFonts w:asciiTheme="majorHAnsi" w:hAnsiTheme="majorHAnsi" w:cstheme="majorHAnsi"/>
          <w:color w:val="000000" w:themeColor="text1"/>
        </w:rPr>
        <w:t xml:space="preserve"> of exception</w:t>
      </w:r>
      <w:r w:rsidR="006D31C4" w:rsidRPr="002D7E35">
        <w:rPr>
          <w:rFonts w:asciiTheme="majorHAnsi" w:hAnsiTheme="majorHAnsi" w:cstheme="majorHAnsi"/>
          <w:color w:val="000000" w:themeColor="text1"/>
        </w:rPr>
        <w:t xml:space="preserve">. </w:t>
      </w:r>
    </w:p>
    <w:p w14:paraId="596CAFE1" w14:textId="77777777" w:rsidR="006D31C4" w:rsidRPr="002D7E35" w:rsidRDefault="006D31C4" w:rsidP="002D7E35">
      <w:pPr>
        <w:spacing w:line="360" w:lineRule="auto"/>
        <w:ind w:left="851" w:hanging="851"/>
        <w:jc w:val="both"/>
        <w:rPr>
          <w:rFonts w:asciiTheme="majorHAnsi" w:hAnsiTheme="majorHAnsi" w:cstheme="majorHAnsi"/>
          <w:color w:val="000000" w:themeColor="text1"/>
        </w:rPr>
      </w:pPr>
    </w:p>
    <w:p w14:paraId="39A42434" w14:textId="0A54F87D" w:rsidR="006D31C4" w:rsidRPr="002D7E35" w:rsidRDefault="006D31C4"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lastRenderedPageBreak/>
        <w:t>[</w:t>
      </w:r>
      <w:r w:rsidR="001F2036" w:rsidRPr="002D7E35">
        <w:rPr>
          <w:rFonts w:asciiTheme="majorHAnsi" w:hAnsiTheme="majorHAnsi" w:cstheme="majorHAnsi"/>
          <w:color w:val="000000" w:themeColor="text1"/>
        </w:rPr>
        <w:t>6</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046FE5" w:rsidRPr="002D7E35">
        <w:rPr>
          <w:rFonts w:asciiTheme="majorHAnsi" w:hAnsiTheme="majorHAnsi" w:cstheme="majorHAnsi"/>
          <w:color w:val="000000" w:themeColor="text1"/>
        </w:rPr>
        <w:t xml:space="preserve">The </w:t>
      </w:r>
      <w:r w:rsidRPr="002D7E35">
        <w:rPr>
          <w:rFonts w:asciiTheme="majorHAnsi" w:hAnsiTheme="majorHAnsi" w:cstheme="majorHAnsi"/>
          <w:color w:val="000000" w:themeColor="text1"/>
        </w:rPr>
        <w:t xml:space="preserve">third </w:t>
      </w:r>
      <w:r w:rsidR="00EE734C" w:rsidRPr="002D7E35">
        <w:rPr>
          <w:rFonts w:asciiTheme="majorHAnsi" w:hAnsiTheme="majorHAnsi" w:cstheme="majorHAnsi"/>
          <w:color w:val="000000" w:themeColor="text1"/>
        </w:rPr>
        <w:t xml:space="preserve">and </w:t>
      </w:r>
      <w:r w:rsidR="000D716B" w:rsidRPr="002D7E35">
        <w:rPr>
          <w:rFonts w:asciiTheme="majorHAnsi" w:hAnsiTheme="majorHAnsi" w:cstheme="majorHAnsi"/>
          <w:color w:val="000000" w:themeColor="text1"/>
        </w:rPr>
        <w:t xml:space="preserve">fifth </w:t>
      </w:r>
      <w:r w:rsidR="00EE734C" w:rsidRPr="002D7E35">
        <w:rPr>
          <w:rFonts w:asciiTheme="majorHAnsi" w:hAnsiTheme="majorHAnsi" w:cstheme="majorHAnsi"/>
          <w:color w:val="000000" w:themeColor="text1"/>
        </w:rPr>
        <w:t>ground</w:t>
      </w:r>
      <w:r w:rsidR="000D716B" w:rsidRPr="002D7E35">
        <w:rPr>
          <w:rFonts w:asciiTheme="majorHAnsi" w:hAnsiTheme="majorHAnsi" w:cstheme="majorHAnsi"/>
          <w:color w:val="000000" w:themeColor="text1"/>
        </w:rPr>
        <w:t>s</w:t>
      </w:r>
      <w:r w:rsidR="00EE734C" w:rsidRPr="002D7E35">
        <w:rPr>
          <w:rFonts w:asciiTheme="majorHAnsi" w:hAnsiTheme="majorHAnsi" w:cstheme="majorHAnsi"/>
          <w:color w:val="000000" w:themeColor="text1"/>
        </w:rPr>
        <w:t xml:space="preserve"> of exception can be joined together. Edwin Construction </w:t>
      </w:r>
      <w:r w:rsidR="00046FE5" w:rsidRPr="002D7E35">
        <w:rPr>
          <w:rFonts w:asciiTheme="majorHAnsi" w:hAnsiTheme="majorHAnsi" w:cstheme="majorHAnsi"/>
          <w:color w:val="000000" w:themeColor="text1"/>
        </w:rPr>
        <w:t xml:space="preserve">states that </w:t>
      </w:r>
      <w:r w:rsidRPr="002D7E35">
        <w:rPr>
          <w:rFonts w:asciiTheme="majorHAnsi" w:hAnsiTheme="majorHAnsi" w:cstheme="majorHAnsi"/>
          <w:color w:val="000000" w:themeColor="text1"/>
        </w:rPr>
        <w:t>no cause of action</w:t>
      </w:r>
      <w:r w:rsidR="00046FE5" w:rsidRPr="002D7E35">
        <w:rPr>
          <w:rFonts w:asciiTheme="majorHAnsi" w:hAnsiTheme="majorHAnsi" w:cstheme="majorHAnsi"/>
          <w:color w:val="000000" w:themeColor="text1"/>
        </w:rPr>
        <w:t xml:space="preserve"> is disclosed as there is </w:t>
      </w:r>
      <w:r w:rsidRPr="002D7E35">
        <w:rPr>
          <w:rFonts w:asciiTheme="majorHAnsi" w:hAnsiTheme="majorHAnsi" w:cstheme="majorHAnsi"/>
          <w:color w:val="000000" w:themeColor="text1"/>
        </w:rPr>
        <w:t>no averment as to how, when and where the works were to be completed or by whom; no averment as to the obligations pertaining to invoicing and/or remuneration is alleged; who would be responsible for remuneration</w:t>
      </w:r>
      <w:r w:rsidR="00046FE5"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how and when such remuneration would become due, owing and payable; when, where and how and by whom such works were completed; when, where and in what manner </w:t>
      </w:r>
      <w:r w:rsidR="002302DF"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invoiced </w:t>
      </w:r>
      <w:r w:rsidR="002302DF"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 xml:space="preserve">for the works </w:t>
      </w:r>
      <w:r w:rsidR="00A82A35">
        <w:rPr>
          <w:rFonts w:asciiTheme="majorHAnsi" w:hAnsiTheme="majorHAnsi" w:cstheme="majorHAnsi"/>
          <w:color w:val="000000" w:themeColor="text1"/>
        </w:rPr>
        <w:t xml:space="preserve">performed; </w:t>
      </w:r>
      <w:r w:rsidRPr="002D7E35">
        <w:rPr>
          <w:rFonts w:asciiTheme="majorHAnsi" w:hAnsiTheme="majorHAnsi" w:cstheme="majorHAnsi"/>
          <w:color w:val="000000" w:themeColor="text1"/>
        </w:rPr>
        <w:t xml:space="preserve">and in what manner </w:t>
      </w:r>
      <w:r w:rsidR="002302DF"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allegedly breached the terms of the agreement.</w:t>
      </w:r>
      <w:r w:rsidRPr="002D7E35">
        <w:rPr>
          <w:rStyle w:val="FootnoteReference"/>
          <w:rFonts w:asciiTheme="majorHAnsi" w:hAnsiTheme="majorHAnsi" w:cstheme="majorHAnsi"/>
          <w:color w:val="000000" w:themeColor="text1"/>
        </w:rPr>
        <w:footnoteReference w:id="1"/>
      </w:r>
      <w:r w:rsidR="00EE734C" w:rsidRPr="002D7E35">
        <w:rPr>
          <w:rFonts w:asciiTheme="majorHAnsi" w:hAnsiTheme="majorHAnsi" w:cstheme="majorHAnsi"/>
          <w:color w:val="000000" w:themeColor="text1"/>
        </w:rPr>
        <w:t xml:space="preserve"> </w:t>
      </w:r>
      <w:r w:rsidR="00520830" w:rsidRPr="002D7E35">
        <w:rPr>
          <w:rFonts w:asciiTheme="majorHAnsi" w:hAnsiTheme="majorHAnsi" w:cstheme="majorHAnsi"/>
          <w:color w:val="000000" w:themeColor="text1"/>
        </w:rPr>
        <w:t xml:space="preserve">Nobandu also </w:t>
      </w:r>
      <w:r w:rsidR="009A2730" w:rsidRPr="002D7E35">
        <w:rPr>
          <w:rFonts w:asciiTheme="majorHAnsi" w:hAnsiTheme="majorHAnsi" w:cstheme="majorHAnsi"/>
          <w:color w:val="000000" w:themeColor="text1"/>
        </w:rPr>
        <w:t>fails</w:t>
      </w:r>
      <w:r w:rsidR="00520830" w:rsidRPr="002D7E35">
        <w:rPr>
          <w:rFonts w:asciiTheme="majorHAnsi" w:hAnsiTheme="majorHAnsi" w:cstheme="majorHAnsi"/>
          <w:color w:val="000000" w:themeColor="text1"/>
        </w:rPr>
        <w:t xml:space="preserve"> to plead the exact </w:t>
      </w:r>
      <w:r w:rsidR="009A2730" w:rsidRPr="002D7E35">
        <w:rPr>
          <w:rFonts w:asciiTheme="majorHAnsi" w:hAnsiTheme="majorHAnsi" w:cstheme="majorHAnsi"/>
          <w:color w:val="000000" w:themeColor="text1"/>
        </w:rPr>
        <w:t>basis</w:t>
      </w:r>
      <w:r w:rsidR="00520830" w:rsidRPr="002D7E35">
        <w:rPr>
          <w:rFonts w:asciiTheme="majorHAnsi" w:hAnsiTheme="majorHAnsi" w:cstheme="majorHAnsi"/>
          <w:color w:val="000000" w:themeColor="text1"/>
        </w:rPr>
        <w:t xml:space="preserve"> of </w:t>
      </w:r>
      <w:r w:rsidR="009A2730" w:rsidRPr="002D7E35">
        <w:rPr>
          <w:rFonts w:asciiTheme="majorHAnsi" w:hAnsiTheme="majorHAnsi" w:cstheme="majorHAnsi"/>
          <w:color w:val="000000" w:themeColor="text1"/>
        </w:rPr>
        <w:t>damages</w:t>
      </w:r>
      <w:r w:rsidR="00A82A35">
        <w:rPr>
          <w:rFonts w:asciiTheme="majorHAnsi" w:hAnsiTheme="majorHAnsi" w:cstheme="majorHAnsi"/>
          <w:color w:val="000000" w:themeColor="text1"/>
        </w:rPr>
        <w:t xml:space="preserve"> suffered</w:t>
      </w:r>
      <w:r w:rsidR="00520830" w:rsidRPr="002D7E35">
        <w:rPr>
          <w:rFonts w:asciiTheme="majorHAnsi" w:hAnsiTheme="majorHAnsi" w:cstheme="majorHAnsi"/>
          <w:color w:val="000000" w:themeColor="text1"/>
        </w:rPr>
        <w:t>. This has to be read with Rule 18(10) of the Uniform Rules of Court.</w:t>
      </w:r>
      <w:r w:rsidR="00FF247C" w:rsidRPr="002D7E35">
        <w:rPr>
          <w:rStyle w:val="FootnoteReference"/>
          <w:rFonts w:asciiTheme="majorHAnsi" w:hAnsiTheme="majorHAnsi" w:cstheme="majorHAnsi"/>
          <w:color w:val="000000" w:themeColor="text1"/>
        </w:rPr>
        <w:footnoteReference w:id="2"/>
      </w:r>
      <w:r w:rsidR="00520830" w:rsidRPr="002D7E35">
        <w:rPr>
          <w:rFonts w:asciiTheme="majorHAnsi" w:hAnsiTheme="majorHAnsi" w:cstheme="majorHAnsi"/>
          <w:color w:val="000000" w:themeColor="text1"/>
        </w:rPr>
        <w:t xml:space="preserve"> </w:t>
      </w:r>
      <w:r w:rsidR="00EE734C" w:rsidRPr="002D7E35">
        <w:rPr>
          <w:rFonts w:asciiTheme="majorHAnsi" w:hAnsiTheme="majorHAnsi" w:cstheme="majorHAnsi"/>
          <w:color w:val="000000" w:themeColor="text1"/>
        </w:rPr>
        <w:t xml:space="preserve">Mr Naidoo </w:t>
      </w:r>
      <w:r w:rsidR="00A7171F" w:rsidRPr="002D7E35">
        <w:rPr>
          <w:rFonts w:asciiTheme="majorHAnsi" w:hAnsiTheme="majorHAnsi" w:cstheme="majorHAnsi"/>
          <w:color w:val="000000" w:themeColor="text1"/>
        </w:rPr>
        <w:t xml:space="preserve">convincingly </w:t>
      </w:r>
      <w:r w:rsidR="00EE734C" w:rsidRPr="002D7E35">
        <w:rPr>
          <w:rFonts w:asciiTheme="majorHAnsi" w:hAnsiTheme="majorHAnsi" w:cstheme="majorHAnsi"/>
          <w:color w:val="000000" w:themeColor="text1"/>
        </w:rPr>
        <w:t>dealt with th</w:t>
      </w:r>
      <w:r w:rsidR="00520830" w:rsidRPr="002D7E35">
        <w:rPr>
          <w:rFonts w:asciiTheme="majorHAnsi" w:hAnsiTheme="majorHAnsi" w:cstheme="majorHAnsi"/>
          <w:color w:val="000000" w:themeColor="text1"/>
        </w:rPr>
        <w:t>ese</w:t>
      </w:r>
      <w:r w:rsidR="00EE734C" w:rsidRPr="002D7E35">
        <w:rPr>
          <w:rFonts w:asciiTheme="majorHAnsi" w:hAnsiTheme="majorHAnsi" w:cstheme="majorHAnsi"/>
          <w:color w:val="000000" w:themeColor="text1"/>
        </w:rPr>
        <w:t xml:space="preserve"> in his heads</w:t>
      </w:r>
      <w:r w:rsidR="00520830" w:rsidRPr="002D7E35">
        <w:rPr>
          <w:rFonts w:asciiTheme="majorHAnsi" w:hAnsiTheme="majorHAnsi" w:cstheme="majorHAnsi"/>
          <w:color w:val="000000" w:themeColor="text1"/>
        </w:rPr>
        <w:t xml:space="preserve"> and the argument</w:t>
      </w:r>
      <w:r w:rsidR="00EE734C" w:rsidRPr="002D7E35">
        <w:rPr>
          <w:rFonts w:asciiTheme="majorHAnsi" w:hAnsiTheme="majorHAnsi" w:cstheme="majorHAnsi"/>
          <w:color w:val="000000" w:themeColor="text1"/>
        </w:rPr>
        <w:t>.</w:t>
      </w:r>
    </w:p>
    <w:p w14:paraId="690DB415" w14:textId="77777777" w:rsidR="006D31C4" w:rsidRPr="002D7E35" w:rsidRDefault="006D31C4" w:rsidP="002D7E35">
      <w:pPr>
        <w:spacing w:line="360" w:lineRule="auto"/>
        <w:ind w:left="851" w:hanging="851"/>
        <w:jc w:val="both"/>
        <w:rPr>
          <w:rFonts w:asciiTheme="majorHAnsi" w:hAnsiTheme="majorHAnsi" w:cstheme="majorHAnsi"/>
          <w:color w:val="000000" w:themeColor="text1"/>
        </w:rPr>
      </w:pPr>
    </w:p>
    <w:p w14:paraId="24360196" w14:textId="7E7DC3CB" w:rsidR="000121F9" w:rsidRPr="002D7E35" w:rsidRDefault="006D31C4"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7</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2F4DF9" w:rsidRPr="002D7E35">
        <w:rPr>
          <w:rFonts w:asciiTheme="majorHAnsi" w:hAnsiTheme="majorHAnsi" w:cstheme="majorHAnsi"/>
          <w:color w:val="000000" w:themeColor="text1"/>
        </w:rPr>
        <w:t>Although it was not taken as a point of exception, paragraph 5 of the particulars of claim refer</w:t>
      </w:r>
      <w:r w:rsidR="002302DF" w:rsidRPr="002D7E35">
        <w:rPr>
          <w:rFonts w:asciiTheme="majorHAnsi" w:hAnsiTheme="majorHAnsi" w:cstheme="majorHAnsi"/>
          <w:color w:val="000000" w:themeColor="text1"/>
        </w:rPr>
        <w:t>s</w:t>
      </w:r>
      <w:r w:rsidR="002F4DF9" w:rsidRPr="002D7E35">
        <w:rPr>
          <w:rFonts w:asciiTheme="majorHAnsi" w:hAnsiTheme="majorHAnsi" w:cstheme="majorHAnsi"/>
          <w:color w:val="000000" w:themeColor="text1"/>
        </w:rPr>
        <w:t xml:space="preserve"> to the General Conditions of Subcontract 2010, 2</w:t>
      </w:r>
      <w:r w:rsidR="002F4DF9" w:rsidRPr="002D7E35">
        <w:rPr>
          <w:rFonts w:asciiTheme="majorHAnsi" w:hAnsiTheme="majorHAnsi" w:cstheme="majorHAnsi"/>
          <w:color w:val="000000" w:themeColor="text1"/>
          <w:vertAlign w:val="superscript"/>
        </w:rPr>
        <w:t>nd</w:t>
      </w:r>
      <w:r w:rsidR="002F4DF9" w:rsidRPr="002D7E35">
        <w:rPr>
          <w:rFonts w:asciiTheme="majorHAnsi" w:hAnsiTheme="majorHAnsi" w:cstheme="majorHAnsi"/>
          <w:color w:val="000000" w:themeColor="text1"/>
        </w:rPr>
        <w:t xml:space="preserve"> Edition.  The </w:t>
      </w:r>
      <w:r w:rsidR="002302DF" w:rsidRPr="002D7E35">
        <w:rPr>
          <w:rFonts w:asciiTheme="majorHAnsi" w:hAnsiTheme="majorHAnsi" w:cstheme="majorHAnsi"/>
          <w:color w:val="000000" w:themeColor="text1"/>
        </w:rPr>
        <w:t>document attached does not carry the same wording</w:t>
      </w:r>
      <w:r w:rsidR="002F4DF9" w:rsidRPr="002D7E35">
        <w:rPr>
          <w:rFonts w:asciiTheme="majorHAnsi" w:hAnsiTheme="majorHAnsi" w:cstheme="majorHAnsi"/>
          <w:color w:val="000000" w:themeColor="text1"/>
        </w:rPr>
        <w:t>.</w:t>
      </w:r>
      <w:r w:rsidR="000121F9" w:rsidRPr="002D7E35">
        <w:rPr>
          <w:rFonts w:asciiTheme="majorHAnsi" w:hAnsiTheme="majorHAnsi" w:cstheme="majorHAnsi"/>
          <w:color w:val="000000" w:themeColor="text1"/>
        </w:rPr>
        <w:t xml:space="preserve"> P</w:t>
      </w:r>
      <w:r w:rsidR="002F4DF9" w:rsidRPr="002D7E35">
        <w:rPr>
          <w:rFonts w:asciiTheme="majorHAnsi" w:hAnsiTheme="majorHAnsi" w:cstheme="majorHAnsi"/>
          <w:color w:val="000000" w:themeColor="text1"/>
        </w:rPr>
        <w:t xml:space="preserve">aragraph 5 may only be </w:t>
      </w:r>
      <w:r w:rsidR="000121F9" w:rsidRPr="002D7E35">
        <w:rPr>
          <w:rFonts w:asciiTheme="majorHAnsi" w:hAnsiTheme="majorHAnsi" w:cstheme="majorHAnsi"/>
          <w:color w:val="000000" w:themeColor="text1"/>
        </w:rPr>
        <w:t xml:space="preserve">a </w:t>
      </w:r>
      <w:r w:rsidR="002F4DF9" w:rsidRPr="002D7E35">
        <w:rPr>
          <w:rFonts w:asciiTheme="majorHAnsi" w:hAnsiTheme="majorHAnsi" w:cstheme="majorHAnsi"/>
          <w:color w:val="000000" w:themeColor="text1"/>
        </w:rPr>
        <w:t>typographical error</w:t>
      </w:r>
      <w:r w:rsidR="000121F9" w:rsidRPr="002D7E35">
        <w:rPr>
          <w:rFonts w:asciiTheme="majorHAnsi" w:hAnsiTheme="majorHAnsi" w:cstheme="majorHAnsi"/>
          <w:color w:val="000000" w:themeColor="text1"/>
        </w:rPr>
        <w:t>.</w:t>
      </w:r>
    </w:p>
    <w:p w14:paraId="405D0921" w14:textId="77777777" w:rsidR="000121F9" w:rsidRPr="002D7E35" w:rsidRDefault="000121F9" w:rsidP="002D7E35">
      <w:pPr>
        <w:spacing w:line="360" w:lineRule="auto"/>
        <w:ind w:left="851" w:hanging="851"/>
        <w:jc w:val="both"/>
        <w:rPr>
          <w:rFonts w:asciiTheme="majorHAnsi" w:hAnsiTheme="majorHAnsi" w:cstheme="majorHAnsi"/>
          <w:color w:val="000000" w:themeColor="text1"/>
        </w:rPr>
      </w:pPr>
    </w:p>
    <w:p w14:paraId="556982AE" w14:textId="137CCB5E" w:rsidR="002F4DF9" w:rsidRPr="002D7E35" w:rsidRDefault="000121F9"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8</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F9023C" w:rsidRPr="002D7E35">
        <w:rPr>
          <w:rFonts w:asciiTheme="majorHAnsi" w:hAnsiTheme="majorHAnsi" w:cstheme="majorHAnsi"/>
          <w:color w:val="000000" w:themeColor="text1"/>
        </w:rPr>
        <w:t xml:space="preserve">Paragraph 1 of the General Conditions of Subcontract provides that the subcontract shall be supplemental to an agreement made or deemed to have been made as defined in the Schedule to the documents and for purpose of the subcontract, such agreement shall be called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F9023C" w:rsidRPr="002D7E35">
        <w:rPr>
          <w:rFonts w:asciiTheme="majorHAnsi" w:hAnsiTheme="majorHAnsi" w:cstheme="majorHAnsi"/>
          <w:color w:val="000000" w:themeColor="text1"/>
        </w:rPr>
        <w:t xml:space="preserve">ontract.  Clause 12 of the GCCS 2011 provides for valuations and payments and yet again refers to the subcontract and the provisions of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F9023C" w:rsidRPr="002D7E35">
        <w:rPr>
          <w:rFonts w:asciiTheme="majorHAnsi" w:hAnsiTheme="majorHAnsi" w:cstheme="majorHAnsi"/>
          <w:color w:val="000000" w:themeColor="text1"/>
        </w:rPr>
        <w:t xml:space="preserve">ontract.  A careful perusal of the document does not make it apparent what exactly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A</w:t>
      </w:r>
      <w:r w:rsidR="00F9023C" w:rsidRPr="002D7E35">
        <w:rPr>
          <w:rFonts w:asciiTheme="majorHAnsi" w:hAnsiTheme="majorHAnsi" w:cstheme="majorHAnsi"/>
          <w:color w:val="000000" w:themeColor="text1"/>
        </w:rPr>
        <w:t xml:space="preserve">greement/contract is.  Clause 14 also provides that </w:t>
      </w:r>
      <w:r w:rsidR="00B376DD" w:rsidRPr="002D7E35">
        <w:rPr>
          <w:rFonts w:asciiTheme="majorHAnsi" w:hAnsiTheme="majorHAnsi" w:cstheme="majorHAnsi"/>
          <w:color w:val="000000" w:themeColor="text1"/>
        </w:rPr>
        <w:t xml:space="preserve">the </w:t>
      </w:r>
      <w:r w:rsidR="00F9023C" w:rsidRPr="002D7E35">
        <w:rPr>
          <w:rFonts w:asciiTheme="majorHAnsi" w:hAnsiTheme="majorHAnsi" w:cstheme="majorHAnsi"/>
          <w:color w:val="000000" w:themeColor="text1"/>
        </w:rPr>
        <w:t xml:space="preserve">notifications and claims procedure shall strictly follow the </w:t>
      </w:r>
      <w:r w:rsidR="00B37A5D" w:rsidRPr="002D7E35">
        <w:rPr>
          <w:rFonts w:asciiTheme="majorHAnsi" w:hAnsiTheme="majorHAnsi" w:cstheme="majorHAnsi"/>
          <w:color w:val="000000" w:themeColor="text1"/>
        </w:rPr>
        <w:t xml:space="preserve">provisions of the </w:t>
      </w:r>
      <w:r w:rsidR="004A2D27" w:rsidRPr="002D7E35">
        <w:rPr>
          <w:rFonts w:asciiTheme="majorHAnsi" w:hAnsiTheme="majorHAnsi" w:cstheme="majorHAnsi"/>
          <w:color w:val="000000" w:themeColor="text1"/>
        </w:rPr>
        <w:t>M</w:t>
      </w:r>
      <w:r w:rsidR="00B37A5D"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B37A5D" w:rsidRPr="002D7E35">
        <w:rPr>
          <w:rFonts w:asciiTheme="majorHAnsi" w:hAnsiTheme="majorHAnsi" w:cstheme="majorHAnsi"/>
          <w:color w:val="000000" w:themeColor="text1"/>
        </w:rPr>
        <w:t xml:space="preserve">ontract. </w:t>
      </w:r>
    </w:p>
    <w:p w14:paraId="4BC7337D" w14:textId="77777777" w:rsidR="00B37A5D" w:rsidRPr="002D7E35" w:rsidRDefault="00B37A5D" w:rsidP="002D7E35">
      <w:pPr>
        <w:spacing w:line="360" w:lineRule="auto"/>
        <w:ind w:left="851" w:hanging="851"/>
        <w:jc w:val="both"/>
        <w:rPr>
          <w:rFonts w:asciiTheme="majorHAnsi" w:hAnsiTheme="majorHAnsi" w:cstheme="majorHAnsi"/>
          <w:color w:val="000000" w:themeColor="text1"/>
        </w:rPr>
      </w:pPr>
    </w:p>
    <w:p w14:paraId="340F19ED" w14:textId="541136F5" w:rsidR="00B37A5D" w:rsidRPr="002D7E35" w:rsidRDefault="00B37A5D"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9</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 am of the view that the third </w:t>
      </w:r>
      <w:r w:rsidR="001231D7" w:rsidRPr="002D7E35">
        <w:rPr>
          <w:rFonts w:asciiTheme="majorHAnsi" w:hAnsiTheme="majorHAnsi" w:cstheme="majorHAnsi"/>
          <w:color w:val="000000" w:themeColor="text1"/>
        </w:rPr>
        <w:t xml:space="preserve">and </w:t>
      </w:r>
      <w:r w:rsidR="00B12660" w:rsidRPr="002D7E35">
        <w:rPr>
          <w:rFonts w:asciiTheme="majorHAnsi" w:hAnsiTheme="majorHAnsi" w:cstheme="majorHAnsi"/>
          <w:color w:val="000000" w:themeColor="text1"/>
        </w:rPr>
        <w:t xml:space="preserve">fifth </w:t>
      </w:r>
      <w:r w:rsidRPr="002D7E35">
        <w:rPr>
          <w:rFonts w:asciiTheme="majorHAnsi" w:hAnsiTheme="majorHAnsi" w:cstheme="majorHAnsi"/>
          <w:color w:val="000000" w:themeColor="text1"/>
        </w:rPr>
        <w:t>ground</w:t>
      </w:r>
      <w:r w:rsidR="001231D7" w:rsidRPr="002D7E35">
        <w:rPr>
          <w:rFonts w:asciiTheme="majorHAnsi" w:hAnsiTheme="majorHAnsi" w:cstheme="majorHAnsi"/>
          <w:color w:val="000000" w:themeColor="text1"/>
        </w:rPr>
        <w:t>s</w:t>
      </w:r>
      <w:r w:rsidRPr="002D7E35">
        <w:rPr>
          <w:rFonts w:asciiTheme="majorHAnsi" w:hAnsiTheme="majorHAnsi" w:cstheme="majorHAnsi"/>
          <w:color w:val="000000" w:themeColor="text1"/>
        </w:rPr>
        <w:t xml:space="preserve"> of exception ha</w:t>
      </w:r>
      <w:r w:rsidR="001231D7" w:rsidRPr="002D7E35">
        <w:rPr>
          <w:rFonts w:asciiTheme="majorHAnsi" w:hAnsiTheme="majorHAnsi" w:cstheme="majorHAnsi"/>
          <w:color w:val="000000" w:themeColor="text1"/>
        </w:rPr>
        <w:t>ve</w:t>
      </w:r>
      <w:r w:rsidRPr="002D7E35">
        <w:rPr>
          <w:rFonts w:asciiTheme="majorHAnsi" w:hAnsiTheme="majorHAnsi" w:cstheme="majorHAnsi"/>
          <w:color w:val="000000" w:themeColor="text1"/>
        </w:rPr>
        <w:t xml:space="preserve"> to succeed.</w:t>
      </w:r>
    </w:p>
    <w:p w14:paraId="426278EE" w14:textId="77777777" w:rsidR="00B37A5D" w:rsidRPr="002D7E35" w:rsidRDefault="00B37A5D" w:rsidP="002D7E35">
      <w:pPr>
        <w:spacing w:line="360" w:lineRule="auto"/>
        <w:ind w:left="851" w:hanging="851"/>
        <w:jc w:val="both"/>
        <w:rPr>
          <w:rFonts w:asciiTheme="majorHAnsi" w:hAnsiTheme="majorHAnsi" w:cstheme="majorHAnsi"/>
          <w:color w:val="000000" w:themeColor="text1"/>
        </w:rPr>
      </w:pPr>
    </w:p>
    <w:p w14:paraId="56C62883" w14:textId="6D078E1E" w:rsidR="00B37A5D" w:rsidRPr="002D7E35" w:rsidRDefault="00B37A5D"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10</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In respect of the </w:t>
      </w:r>
      <w:r w:rsidR="00252641" w:rsidRPr="002D7E35">
        <w:rPr>
          <w:rFonts w:asciiTheme="majorHAnsi" w:hAnsiTheme="majorHAnsi" w:cstheme="majorHAnsi"/>
          <w:color w:val="000000" w:themeColor="text1"/>
        </w:rPr>
        <w:t xml:space="preserve">first </w:t>
      </w:r>
      <w:r w:rsidRPr="002D7E35">
        <w:rPr>
          <w:rFonts w:asciiTheme="majorHAnsi" w:hAnsiTheme="majorHAnsi" w:cstheme="majorHAnsi"/>
          <w:color w:val="000000" w:themeColor="text1"/>
        </w:rPr>
        <w:t>fourth ground</w:t>
      </w:r>
      <w:r w:rsidR="00F70BFC" w:rsidRPr="002D7E35">
        <w:rPr>
          <w:rFonts w:asciiTheme="majorHAnsi" w:hAnsiTheme="majorHAnsi" w:cstheme="majorHAnsi"/>
          <w:color w:val="000000" w:themeColor="text1"/>
        </w:rPr>
        <w:t xml:space="preserve"> of the exception</w:t>
      </w:r>
      <w:r w:rsidRPr="002D7E35">
        <w:rPr>
          <w:rFonts w:asciiTheme="majorHAnsi" w:hAnsiTheme="majorHAnsi" w:cstheme="majorHAnsi"/>
          <w:color w:val="000000" w:themeColor="text1"/>
        </w:rPr>
        <w:t xml:space="preserve">, </w:t>
      </w:r>
      <w:r w:rsidR="004A2D27"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 xml:space="preserve">states that </w:t>
      </w:r>
      <w:r w:rsidR="004A2D27"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failed to plead </w:t>
      </w:r>
      <w:r w:rsidR="00F70BFC" w:rsidRPr="002D7E35">
        <w:rPr>
          <w:rFonts w:asciiTheme="majorHAnsi" w:hAnsiTheme="majorHAnsi" w:cstheme="majorHAnsi"/>
          <w:color w:val="000000" w:themeColor="text1"/>
        </w:rPr>
        <w:t>who the employer is</w:t>
      </w:r>
      <w:r w:rsidRPr="002D7E35">
        <w:rPr>
          <w:rFonts w:asciiTheme="majorHAnsi" w:hAnsiTheme="majorHAnsi" w:cstheme="majorHAnsi"/>
          <w:color w:val="000000" w:themeColor="text1"/>
        </w:rPr>
        <w:t xml:space="preserve">; the basis for the contention that </w:t>
      </w:r>
      <w:r w:rsidR="009050F0"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has a right to a contract review with specific reference to which clause </w:t>
      </w:r>
      <w:r w:rsidR="009050F0"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refers to </w:t>
      </w:r>
      <w:r w:rsidR="00E15C4D" w:rsidRPr="002D7E35">
        <w:rPr>
          <w:rFonts w:asciiTheme="majorHAnsi" w:hAnsiTheme="majorHAnsi" w:cstheme="majorHAnsi"/>
          <w:color w:val="000000" w:themeColor="text1"/>
        </w:rPr>
        <w:t xml:space="preserve">for </w:t>
      </w:r>
      <w:r w:rsidRPr="002D7E35">
        <w:rPr>
          <w:rFonts w:asciiTheme="majorHAnsi" w:hAnsiTheme="majorHAnsi" w:cstheme="majorHAnsi"/>
          <w:color w:val="000000" w:themeColor="text1"/>
        </w:rPr>
        <w:t xml:space="preserve">such review; and when, </w:t>
      </w:r>
      <w:r w:rsidR="009050F0" w:rsidRPr="002D7E35">
        <w:rPr>
          <w:rFonts w:asciiTheme="majorHAnsi" w:hAnsiTheme="majorHAnsi" w:cstheme="majorHAnsi"/>
          <w:color w:val="000000" w:themeColor="text1"/>
        </w:rPr>
        <w:t>where,</w:t>
      </w:r>
      <w:r w:rsidRPr="002D7E35">
        <w:rPr>
          <w:rFonts w:asciiTheme="majorHAnsi" w:hAnsiTheme="majorHAnsi" w:cstheme="majorHAnsi"/>
          <w:color w:val="000000" w:themeColor="text1"/>
        </w:rPr>
        <w:t xml:space="preserve"> how and by whom the </w:t>
      </w:r>
      <w:r w:rsidR="00454246" w:rsidRPr="002D7E35">
        <w:rPr>
          <w:rFonts w:asciiTheme="majorHAnsi" w:hAnsiTheme="majorHAnsi" w:cstheme="majorHAnsi"/>
          <w:color w:val="000000" w:themeColor="text1"/>
        </w:rPr>
        <w:t>alleged review assessment and recalculation was conducted</w:t>
      </w:r>
      <w:r w:rsidR="00A240D1" w:rsidRPr="002D7E35">
        <w:rPr>
          <w:rFonts w:asciiTheme="majorHAnsi" w:hAnsiTheme="majorHAnsi" w:cstheme="majorHAnsi"/>
          <w:color w:val="000000" w:themeColor="text1"/>
        </w:rPr>
        <w:t>. A</w:t>
      </w:r>
      <w:r w:rsidR="00454246" w:rsidRPr="002D7E35">
        <w:rPr>
          <w:rFonts w:asciiTheme="majorHAnsi" w:hAnsiTheme="majorHAnsi" w:cstheme="majorHAnsi"/>
          <w:color w:val="000000" w:themeColor="text1"/>
        </w:rPr>
        <w:t xml:space="preserve">nnexure “NGT2” </w:t>
      </w:r>
      <w:r w:rsidR="00F70BFC" w:rsidRPr="002D7E35">
        <w:rPr>
          <w:rFonts w:asciiTheme="majorHAnsi" w:hAnsiTheme="majorHAnsi" w:cstheme="majorHAnsi"/>
          <w:color w:val="000000" w:themeColor="text1"/>
        </w:rPr>
        <w:t xml:space="preserve">is a </w:t>
      </w:r>
      <w:r w:rsidR="00454246" w:rsidRPr="002D7E35">
        <w:rPr>
          <w:rFonts w:asciiTheme="majorHAnsi" w:hAnsiTheme="majorHAnsi" w:cstheme="majorHAnsi"/>
          <w:color w:val="000000" w:themeColor="text1"/>
        </w:rPr>
        <w:t>spreadsheet and not a contract review.</w:t>
      </w:r>
      <w:r w:rsidR="00252641" w:rsidRPr="002D7E35">
        <w:rPr>
          <w:rStyle w:val="FootnoteReference"/>
          <w:rFonts w:asciiTheme="majorHAnsi" w:hAnsiTheme="majorHAnsi" w:cstheme="majorHAnsi"/>
          <w:color w:val="000000" w:themeColor="text1"/>
        </w:rPr>
        <w:footnoteReference w:id="3"/>
      </w:r>
    </w:p>
    <w:p w14:paraId="0B0D1291"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0F8E0A83" w14:textId="2857C264"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1F2036" w:rsidRPr="002D7E35">
        <w:rPr>
          <w:rFonts w:asciiTheme="majorHAnsi" w:hAnsiTheme="majorHAnsi" w:cstheme="majorHAnsi"/>
          <w:color w:val="000000" w:themeColor="text1"/>
        </w:rPr>
        <w:t>1</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Having considered the submissions made by Mr Naidoo</w:t>
      </w:r>
      <w:r w:rsidR="00F70BFC"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a perusal of the particulars of claim and the documentation </w:t>
      </w:r>
      <w:r w:rsidR="00AB2865" w:rsidRPr="002D7E35">
        <w:rPr>
          <w:rFonts w:asciiTheme="majorHAnsi" w:hAnsiTheme="majorHAnsi" w:cstheme="majorHAnsi"/>
          <w:color w:val="000000" w:themeColor="text1"/>
        </w:rPr>
        <w:t>referred to</w:t>
      </w:r>
      <w:r w:rsidR="00923745" w:rsidRPr="002D7E35">
        <w:rPr>
          <w:rFonts w:asciiTheme="majorHAnsi" w:hAnsiTheme="majorHAnsi" w:cstheme="majorHAnsi"/>
          <w:color w:val="000000" w:themeColor="text1"/>
        </w:rPr>
        <w:t>,</w:t>
      </w:r>
      <w:r w:rsidR="00AB2865" w:rsidRPr="002D7E35">
        <w:rPr>
          <w:rFonts w:asciiTheme="majorHAnsi" w:hAnsiTheme="majorHAnsi" w:cstheme="majorHAnsi"/>
          <w:color w:val="000000" w:themeColor="text1"/>
        </w:rPr>
        <w:t xml:space="preserve"> I am of the view that the </w:t>
      </w:r>
      <w:r w:rsidR="00252641" w:rsidRPr="002D7E35">
        <w:rPr>
          <w:rFonts w:asciiTheme="majorHAnsi" w:hAnsiTheme="majorHAnsi" w:cstheme="majorHAnsi"/>
          <w:color w:val="000000" w:themeColor="text1"/>
        </w:rPr>
        <w:t xml:space="preserve">first </w:t>
      </w:r>
      <w:r w:rsidRPr="002D7E35">
        <w:rPr>
          <w:rFonts w:asciiTheme="majorHAnsi" w:hAnsiTheme="majorHAnsi" w:cstheme="majorHAnsi"/>
          <w:color w:val="000000" w:themeColor="text1"/>
        </w:rPr>
        <w:t xml:space="preserve">fourth ground of exception has to succeed. </w:t>
      </w:r>
    </w:p>
    <w:p w14:paraId="57360227"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4DFD85B5" w14:textId="494C47DB"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1F2036" w:rsidRPr="002D7E35">
        <w:rPr>
          <w:rFonts w:asciiTheme="majorHAnsi" w:hAnsiTheme="majorHAnsi" w:cstheme="majorHAnsi"/>
          <w:color w:val="000000" w:themeColor="text1"/>
        </w:rPr>
        <w:t>2</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00116" w:rsidRPr="002D7E35">
        <w:rPr>
          <w:rFonts w:asciiTheme="majorHAnsi" w:hAnsiTheme="majorHAnsi" w:cstheme="majorHAnsi"/>
          <w:color w:val="000000" w:themeColor="text1"/>
        </w:rPr>
        <w:t>T</w:t>
      </w:r>
      <w:r w:rsidRPr="002D7E35">
        <w:rPr>
          <w:rFonts w:asciiTheme="majorHAnsi" w:hAnsiTheme="majorHAnsi" w:cstheme="majorHAnsi"/>
          <w:color w:val="000000" w:themeColor="text1"/>
        </w:rPr>
        <w:t xml:space="preserve">he </w:t>
      </w:r>
      <w:r w:rsidR="00923745" w:rsidRPr="002D7E35">
        <w:rPr>
          <w:rFonts w:asciiTheme="majorHAnsi" w:hAnsiTheme="majorHAnsi" w:cstheme="majorHAnsi"/>
          <w:color w:val="000000" w:themeColor="text1"/>
        </w:rPr>
        <w:t xml:space="preserve">second </w:t>
      </w:r>
      <w:r w:rsidR="00600116" w:rsidRPr="002D7E35">
        <w:rPr>
          <w:rFonts w:asciiTheme="majorHAnsi" w:hAnsiTheme="majorHAnsi" w:cstheme="majorHAnsi"/>
          <w:color w:val="000000" w:themeColor="text1"/>
        </w:rPr>
        <w:t xml:space="preserve">fourth </w:t>
      </w:r>
      <w:r w:rsidRPr="002D7E35">
        <w:rPr>
          <w:rFonts w:asciiTheme="majorHAnsi" w:hAnsiTheme="majorHAnsi" w:cstheme="majorHAnsi"/>
          <w:color w:val="000000" w:themeColor="text1"/>
        </w:rPr>
        <w:t xml:space="preserve">ground of exception </w:t>
      </w:r>
      <w:r w:rsidR="00923745" w:rsidRPr="002D7E35">
        <w:rPr>
          <w:rFonts w:asciiTheme="majorHAnsi" w:hAnsiTheme="majorHAnsi" w:cstheme="majorHAnsi"/>
          <w:color w:val="000000" w:themeColor="text1"/>
        </w:rPr>
        <w:t>pertain</w:t>
      </w:r>
      <w:r w:rsidR="00600116" w:rsidRPr="002D7E35">
        <w:rPr>
          <w:rFonts w:asciiTheme="majorHAnsi" w:hAnsiTheme="majorHAnsi" w:cstheme="majorHAnsi"/>
          <w:color w:val="000000" w:themeColor="text1"/>
        </w:rPr>
        <w:t>s</w:t>
      </w:r>
      <w:r w:rsidR="00923745" w:rsidRPr="002D7E35">
        <w:rPr>
          <w:rFonts w:asciiTheme="majorHAnsi" w:hAnsiTheme="majorHAnsi" w:cstheme="majorHAnsi"/>
          <w:color w:val="000000" w:themeColor="text1"/>
        </w:rPr>
        <w:t xml:space="preserve"> to </w:t>
      </w:r>
      <w:r w:rsidRPr="002D7E35">
        <w:rPr>
          <w:rFonts w:asciiTheme="majorHAnsi" w:hAnsiTheme="majorHAnsi" w:cstheme="majorHAnsi"/>
          <w:color w:val="000000" w:themeColor="text1"/>
        </w:rPr>
        <w:t>jurisdiction</w:t>
      </w:r>
      <w:r w:rsidR="00674778"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w:t>
      </w:r>
      <w:r w:rsidR="00674778" w:rsidRPr="002D7E35">
        <w:rPr>
          <w:rFonts w:asciiTheme="majorHAnsi" w:hAnsiTheme="majorHAnsi" w:cstheme="majorHAnsi"/>
          <w:color w:val="000000" w:themeColor="text1"/>
        </w:rPr>
        <w:t>I</w:t>
      </w:r>
      <w:r w:rsidRPr="002D7E35">
        <w:rPr>
          <w:rFonts w:asciiTheme="majorHAnsi" w:hAnsiTheme="majorHAnsi" w:cstheme="majorHAnsi"/>
          <w:color w:val="000000" w:themeColor="text1"/>
        </w:rPr>
        <w:t xml:space="preserve">t is apparent from annexure “NGT1” that </w:t>
      </w:r>
      <w:r w:rsidR="00600116"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has an address in Bloemfontein and it is trite that for the High Court to have jurisdiction, only one element of a contract </w:t>
      </w:r>
      <w:r w:rsidR="00600116" w:rsidRPr="002D7E35">
        <w:rPr>
          <w:rFonts w:asciiTheme="majorHAnsi" w:hAnsiTheme="majorHAnsi" w:cstheme="majorHAnsi"/>
          <w:color w:val="000000" w:themeColor="text1"/>
        </w:rPr>
        <w:t xml:space="preserve">(conclusion) </w:t>
      </w:r>
      <w:r w:rsidRPr="002D7E35">
        <w:rPr>
          <w:rFonts w:asciiTheme="majorHAnsi" w:hAnsiTheme="majorHAnsi" w:cstheme="majorHAnsi"/>
          <w:color w:val="000000" w:themeColor="text1"/>
        </w:rPr>
        <w:t xml:space="preserve">has </w:t>
      </w:r>
      <w:r w:rsidR="00674778" w:rsidRPr="002D7E35">
        <w:rPr>
          <w:rFonts w:asciiTheme="majorHAnsi" w:hAnsiTheme="majorHAnsi" w:cstheme="majorHAnsi"/>
          <w:color w:val="000000" w:themeColor="text1"/>
        </w:rPr>
        <w:t xml:space="preserve">been </w:t>
      </w:r>
      <w:r w:rsidRPr="002D7E35">
        <w:rPr>
          <w:rFonts w:asciiTheme="majorHAnsi" w:hAnsiTheme="majorHAnsi" w:cstheme="majorHAnsi"/>
          <w:color w:val="000000" w:themeColor="text1"/>
        </w:rPr>
        <w:t xml:space="preserve">alleged and/or proven.  I am satisfied that on </w:t>
      </w:r>
      <w:r w:rsidR="00572419" w:rsidRPr="002D7E35">
        <w:rPr>
          <w:rFonts w:asciiTheme="majorHAnsi" w:hAnsiTheme="majorHAnsi" w:cstheme="majorHAnsi"/>
          <w:color w:val="000000" w:themeColor="text1"/>
        </w:rPr>
        <w:t xml:space="preserve">a reading of the contract, </w:t>
      </w:r>
      <w:r w:rsidR="009A2730" w:rsidRPr="002D7E35">
        <w:rPr>
          <w:rFonts w:asciiTheme="majorHAnsi" w:hAnsiTheme="majorHAnsi" w:cstheme="majorHAnsi"/>
          <w:color w:val="000000" w:themeColor="text1"/>
        </w:rPr>
        <w:t>Nobandu</w:t>
      </w:r>
      <w:r w:rsidRPr="002D7E35">
        <w:rPr>
          <w:rFonts w:asciiTheme="majorHAnsi" w:hAnsiTheme="majorHAnsi" w:cstheme="majorHAnsi"/>
          <w:color w:val="000000" w:themeColor="text1"/>
        </w:rPr>
        <w:t xml:space="preserve"> is an </w:t>
      </w:r>
      <w:r w:rsidRPr="002D7E35">
        <w:rPr>
          <w:rFonts w:asciiTheme="majorHAnsi" w:hAnsiTheme="majorHAnsi" w:cstheme="majorHAnsi"/>
          <w:i/>
          <w:color w:val="000000" w:themeColor="text1"/>
        </w:rPr>
        <w:t xml:space="preserve">incola </w:t>
      </w:r>
      <w:r w:rsidRPr="002D7E35">
        <w:rPr>
          <w:rFonts w:asciiTheme="majorHAnsi" w:hAnsiTheme="majorHAnsi" w:cstheme="majorHAnsi"/>
          <w:color w:val="000000" w:themeColor="text1"/>
        </w:rPr>
        <w:t xml:space="preserve">of this Court, </w:t>
      </w:r>
      <w:r w:rsidR="00572419" w:rsidRPr="002D7E35">
        <w:rPr>
          <w:rFonts w:asciiTheme="majorHAnsi" w:hAnsiTheme="majorHAnsi" w:cstheme="majorHAnsi"/>
          <w:color w:val="000000" w:themeColor="text1"/>
        </w:rPr>
        <w:t xml:space="preserve">and the second fourth ground of exception </w:t>
      </w:r>
      <w:r w:rsidRPr="002D7E35">
        <w:rPr>
          <w:rFonts w:asciiTheme="majorHAnsi" w:hAnsiTheme="majorHAnsi" w:cstheme="majorHAnsi"/>
          <w:color w:val="000000" w:themeColor="text1"/>
        </w:rPr>
        <w:t>cannot succeed.</w:t>
      </w:r>
    </w:p>
    <w:p w14:paraId="4F306E36" w14:textId="77777777" w:rsidR="002E0C47" w:rsidRPr="002D7E35" w:rsidRDefault="002E0C47" w:rsidP="002D7E35">
      <w:pPr>
        <w:spacing w:line="360" w:lineRule="auto"/>
        <w:ind w:left="851" w:hanging="851"/>
        <w:jc w:val="both"/>
        <w:rPr>
          <w:rFonts w:asciiTheme="majorHAnsi" w:hAnsiTheme="majorHAnsi" w:cstheme="majorHAnsi"/>
          <w:color w:val="000000" w:themeColor="text1"/>
        </w:rPr>
      </w:pPr>
    </w:p>
    <w:p w14:paraId="0F713186" w14:textId="18C89434" w:rsidR="002E0C47" w:rsidRPr="002D7E35" w:rsidRDefault="001D1D63"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1F2036" w:rsidRPr="002D7E35">
        <w:rPr>
          <w:rFonts w:asciiTheme="majorHAnsi" w:hAnsiTheme="majorHAnsi" w:cstheme="majorHAnsi"/>
          <w:color w:val="000000" w:themeColor="text1"/>
        </w:rPr>
        <w:t>3</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2E0C47" w:rsidRPr="002D7E35">
        <w:rPr>
          <w:rFonts w:asciiTheme="majorHAnsi" w:hAnsiTheme="majorHAnsi" w:cstheme="majorHAnsi"/>
          <w:color w:val="000000" w:themeColor="text1"/>
        </w:rPr>
        <w:t xml:space="preserve">Nobandu should be afforded </w:t>
      </w:r>
      <w:r w:rsidR="00A240D1" w:rsidRPr="002D7E35">
        <w:rPr>
          <w:rFonts w:asciiTheme="majorHAnsi" w:hAnsiTheme="majorHAnsi" w:cstheme="majorHAnsi"/>
          <w:color w:val="000000" w:themeColor="text1"/>
        </w:rPr>
        <w:t xml:space="preserve">an opportunity </w:t>
      </w:r>
      <w:r w:rsidR="002E0C47" w:rsidRPr="002D7E35">
        <w:rPr>
          <w:rFonts w:asciiTheme="majorHAnsi" w:hAnsiTheme="majorHAnsi" w:cstheme="majorHAnsi"/>
          <w:color w:val="000000" w:themeColor="text1"/>
        </w:rPr>
        <w:t>to remedy the defects in its particulars of claim should it deem it necessary.</w:t>
      </w:r>
      <w:r w:rsidR="002E0C47" w:rsidRPr="002D7E35">
        <w:rPr>
          <w:rStyle w:val="FootnoteReference"/>
          <w:rFonts w:asciiTheme="majorHAnsi" w:hAnsiTheme="majorHAnsi" w:cstheme="majorHAnsi"/>
          <w:color w:val="000000" w:themeColor="text1"/>
        </w:rPr>
        <w:footnoteReference w:id="4"/>
      </w:r>
      <w:r w:rsidR="002E0C47" w:rsidRPr="002D7E35">
        <w:rPr>
          <w:rFonts w:asciiTheme="majorHAnsi" w:hAnsiTheme="majorHAnsi" w:cstheme="majorHAnsi"/>
          <w:color w:val="000000" w:themeColor="text1"/>
        </w:rPr>
        <w:t xml:space="preserve"> I cannot force it to do so and failure to do so may eventually have its claim dismissed</w:t>
      </w:r>
      <w:r w:rsidR="00F909CB" w:rsidRPr="002D7E35">
        <w:rPr>
          <w:rFonts w:asciiTheme="majorHAnsi" w:hAnsiTheme="majorHAnsi" w:cstheme="majorHAnsi"/>
          <w:color w:val="000000" w:themeColor="text1"/>
        </w:rPr>
        <w:t>/struck</w:t>
      </w:r>
      <w:r w:rsidR="002E0C47" w:rsidRPr="002D7E35">
        <w:rPr>
          <w:rFonts w:asciiTheme="majorHAnsi" w:hAnsiTheme="majorHAnsi" w:cstheme="majorHAnsi"/>
          <w:color w:val="000000" w:themeColor="text1"/>
        </w:rPr>
        <w:t>.</w:t>
      </w:r>
    </w:p>
    <w:p w14:paraId="11FF4E0B"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2C945284" w14:textId="745132B0" w:rsidR="00674778"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1F2036" w:rsidRPr="002D7E35">
        <w:rPr>
          <w:rFonts w:asciiTheme="majorHAnsi" w:hAnsiTheme="majorHAnsi" w:cstheme="majorHAnsi"/>
          <w:color w:val="000000" w:themeColor="text1"/>
        </w:rPr>
        <w:t>4</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74778" w:rsidRPr="002D7E35">
        <w:rPr>
          <w:rFonts w:asciiTheme="majorHAnsi" w:hAnsiTheme="majorHAnsi" w:cstheme="majorHAnsi"/>
          <w:color w:val="000000" w:themeColor="text1"/>
        </w:rPr>
        <w:t>Edwin Construction has been substantially successful in its exception and there is no reason Nobandu should not pay the costs of the exception.</w:t>
      </w:r>
    </w:p>
    <w:p w14:paraId="781BD3C4" w14:textId="77777777" w:rsidR="00674778" w:rsidRPr="002D7E35" w:rsidRDefault="00674778" w:rsidP="002D7E35">
      <w:pPr>
        <w:spacing w:line="360" w:lineRule="auto"/>
        <w:ind w:left="851" w:hanging="851"/>
        <w:jc w:val="both"/>
        <w:rPr>
          <w:rFonts w:asciiTheme="majorHAnsi" w:hAnsiTheme="majorHAnsi" w:cstheme="majorHAnsi"/>
          <w:color w:val="000000" w:themeColor="text1"/>
        </w:rPr>
      </w:pPr>
    </w:p>
    <w:p w14:paraId="0A61B4F2" w14:textId="60F49F4F" w:rsidR="00454246" w:rsidRPr="002D7E35" w:rsidRDefault="00E873D3"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lastRenderedPageBreak/>
        <w:t>[1</w:t>
      </w:r>
      <w:r w:rsidR="001F2036" w:rsidRPr="002D7E35">
        <w:rPr>
          <w:rFonts w:asciiTheme="majorHAnsi" w:hAnsiTheme="majorHAnsi" w:cstheme="majorHAnsi"/>
          <w:color w:val="000000" w:themeColor="text1"/>
        </w:rPr>
        <w:t>5</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454246" w:rsidRPr="002D7E35">
        <w:rPr>
          <w:rFonts w:asciiTheme="majorHAnsi" w:hAnsiTheme="majorHAnsi" w:cstheme="majorHAnsi"/>
          <w:color w:val="000000" w:themeColor="text1"/>
        </w:rPr>
        <w:t>I therefore make the following order:</w:t>
      </w:r>
    </w:p>
    <w:p w14:paraId="61675D30"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56ED9E5"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b/>
          <w:color w:val="000000" w:themeColor="text1"/>
          <w:u w:val="single"/>
        </w:rPr>
        <w:t>ORDER:</w:t>
      </w:r>
    </w:p>
    <w:p w14:paraId="18AA0FC5"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19E43FEB" w14:textId="71D176B8" w:rsidR="001F203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Pr="002D7E35">
        <w:rPr>
          <w:rFonts w:asciiTheme="majorHAnsi" w:hAnsiTheme="majorHAnsi" w:cstheme="majorHAnsi"/>
          <w:color w:val="000000" w:themeColor="text1"/>
        </w:rPr>
        <w:tab/>
        <w:t>The exception in respect of the third</w:t>
      </w:r>
      <w:r w:rsidR="00995127" w:rsidRPr="002D7E35">
        <w:rPr>
          <w:rFonts w:asciiTheme="majorHAnsi" w:hAnsiTheme="majorHAnsi" w:cstheme="majorHAnsi"/>
          <w:color w:val="000000" w:themeColor="text1"/>
        </w:rPr>
        <w:t xml:space="preserve">, first fourth and </w:t>
      </w:r>
      <w:r w:rsidR="000D716B" w:rsidRPr="002D7E35">
        <w:rPr>
          <w:rFonts w:asciiTheme="majorHAnsi" w:hAnsiTheme="majorHAnsi" w:cstheme="majorHAnsi"/>
          <w:color w:val="000000" w:themeColor="text1"/>
        </w:rPr>
        <w:t>fifth</w:t>
      </w:r>
      <w:r w:rsidR="00995127" w:rsidRPr="002D7E35">
        <w:rPr>
          <w:rFonts w:asciiTheme="majorHAnsi" w:hAnsiTheme="majorHAnsi" w:cstheme="majorHAnsi"/>
          <w:color w:val="000000" w:themeColor="text1"/>
        </w:rPr>
        <w:t xml:space="preserve"> </w:t>
      </w:r>
      <w:r w:rsidRPr="002D7E35">
        <w:rPr>
          <w:rFonts w:asciiTheme="majorHAnsi" w:hAnsiTheme="majorHAnsi" w:cstheme="majorHAnsi"/>
          <w:color w:val="000000" w:themeColor="text1"/>
        </w:rPr>
        <w:t>grounds of exception succeed</w:t>
      </w:r>
      <w:r w:rsidR="00C50EAF">
        <w:rPr>
          <w:rFonts w:asciiTheme="majorHAnsi" w:hAnsiTheme="majorHAnsi" w:cstheme="majorHAnsi"/>
          <w:color w:val="000000" w:themeColor="text1"/>
        </w:rPr>
        <w:t>s</w:t>
      </w:r>
      <w:r w:rsidRPr="002D7E35">
        <w:rPr>
          <w:rFonts w:asciiTheme="majorHAnsi" w:hAnsiTheme="majorHAnsi" w:cstheme="majorHAnsi"/>
          <w:color w:val="000000" w:themeColor="text1"/>
        </w:rPr>
        <w:t>.</w:t>
      </w:r>
    </w:p>
    <w:p w14:paraId="748A7BA4" w14:textId="77777777" w:rsidR="001F2036" w:rsidRPr="002D7E35" w:rsidRDefault="001F2036" w:rsidP="002D7E35">
      <w:pPr>
        <w:widowControl w:val="0"/>
        <w:spacing w:line="360" w:lineRule="auto"/>
        <w:ind w:left="1440" w:hanging="589"/>
        <w:jc w:val="both"/>
        <w:rPr>
          <w:rFonts w:asciiTheme="majorHAnsi" w:hAnsiTheme="majorHAnsi" w:cstheme="majorHAnsi"/>
          <w:color w:val="000000" w:themeColor="text1"/>
        </w:rPr>
      </w:pPr>
    </w:p>
    <w:p w14:paraId="0419C6A5" w14:textId="0BC46151" w:rsidR="001F203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2.</w:t>
      </w:r>
      <w:r w:rsidRPr="002D7E35">
        <w:rPr>
          <w:rFonts w:asciiTheme="majorHAnsi" w:hAnsiTheme="majorHAnsi" w:cstheme="majorHAnsi"/>
          <w:color w:val="000000" w:themeColor="text1"/>
        </w:rPr>
        <w:tab/>
        <w:t xml:space="preserve">The Plaintiff is granted opportunity to amend its pleadings within thirty (30) days of receipt of the Order.  </w:t>
      </w:r>
    </w:p>
    <w:p w14:paraId="00987AAD" w14:textId="77777777" w:rsidR="001F2036" w:rsidRPr="002D7E35" w:rsidRDefault="001F2036" w:rsidP="002D7E35">
      <w:pPr>
        <w:widowControl w:val="0"/>
        <w:spacing w:line="360" w:lineRule="auto"/>
        <w:ind w:left="1440" w:hanging="589"/>
        <w:jc w:val="both"/>
        <w:rPr>
          <w:rFonts w:asciiTheme="majorHAnsi" w:hAnsiTheme="majorHAnsi" w:cstheme="majorHAnsi"/>
          <w:color w:val="000000" w:themeColor="text1"/>
        </w:rPr>
      </w:pPr>
    </w:p>
    <w:p w14:paraId="7C16BEC3" w14:textId="6BE66408" w:rsidR="0045424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3.</w:t>
      </w:r>
      <w:r w:rsidRPr="002D7E35">
        <w:rPr>
          <w:rFonts w:asciiTheme="majorHAnsi" w:hAnsiTheme="majorHAnsi" w:cstheme="majorHAnsi"/>
          <w:color w:val="000000" w:themeColor="text1"/>
        </w:rPr>
        <w:tab/>
        <w:t xml:space="preserve">Plaintiff to pay the costs of the Defendant in respect of the </w:t>
      </w:r>
      <w:r w:rsidR="001D632E" w:rsidRPr="002D7E35">
        <w:rPr>
          <w:rFonts w:asciiTheme="majorHAnsi" w:hAnsiTheme="majorHAnsi" w:cstheme="majorHAnsi"/>
          <w:color w:val="000000" w:themeColor="text1"/>
        </w:rPr>
        <w:t>e</w:t>
      </w:r>
      <w:r w:rsidRPr="002D7E35">
        <w:rPr>
          <w:rFonts w:asciiTheme="majorHAnsi" w:hAnsiTheme="majorHAnsi" w:cstheme="majorHAnsi"/>
          <w:color w:val="000000" w:themeColor="text1"/>
        </w:rPr>
        <w:t xml:space="preserve">xception. </w:t>
      </w:r>
    </w:p>
    <w:p w14:paraId="0FA12977"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34C07FFD"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7FAEADE"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0113E4F" w14:textId="77777777" w:rsidR="00454246" w:rsidRPr="002D7E35" w:rsidRDefault="00454246" w:rsidP="002D7E35">
      <w:pPr>
        <w:spacing w:line="360" w:lineRule="auto"/>
        <w:ind w:left="851" w:hanging="851"/>
        <w:jc w:val="right"/>
        <w:rPr>
          <w:rFonts w:asciiTheme="majorHAnsi" w:hAnsiTheme="majorHAnsi" w:cstheme="majorHAnsi"/>
          <w:color w:val="000000" w:themeColor="text1"/>
        </w:rPr>
      </w:pPr>
      <w:r w:rsidRPr="002D7E35">
        <w:rPr>
          <w:rFonts w:asciiTheme="majorHAnsi" w:hAnsiTheme="majorHAnsi" w:cstheme="majorHAnsi"/>
          <w:color w:val="000000" w:themeColor="text1"/>
        </w:rPr>
        <w:t>________________________</w:t>
      </w:r>
    </w:p>
    <w:p w14:paraId="4090399C" w14:textId="11DD846F" w:rsidR="00454246" w:rsidRPr="002D7E35" w:rsidRDefault="002D7E35" w:rsidP="002D7E35">
      <w:pPr>
        <w:pStyle w:val="Heading2"/>
        <w:rPr>
          <w:rFonts w:asciiTheme="majorHAnsi" w:hAnsiTheme="majorHAnsi" w:cstheme="majorHAnsi"/>
          <w:color w:val="000000" w:themeColor="text1"/>
        </w:rPr>
      </w:pPr>
      <w:r w:rsidRPr="002D7E35">
        <w:rPr>
          <w:rFonts w:asciiTheme="majorHAnsi" w:hAnsiTheme="majorHAnsi" w:cstheme="majorHAnsi"/>
          <w:color w:val="000000" w:themeColor="text1"/>
        </w:rPr>
        <w:t>P R CRONJÉ</w:t>
      </w:r>
      <w:r w:rsidR="00454246" w:rsidRPr="002D7E35">
        <w:rPr>
          <w:rFonts w:asciiTheme="majorHAnsi" w:hAnsiTheme="majorHAnsi" w:cstheme="majorHAnsi"/>
          <w:color w:val="000000" w:themeColor="text1"/>
        </w:rPr>
        <w:t xml:space="preserve">, </w:t>
      </w:r>
      <w:r w:rsidR="00F909CB" w:rsidRPr="002D7E35">
        <w:rPr>
          <w:rFonts w:asciiTheme="majorHAnsi" w:hAnsiTheme="majorHAnsi" w:cstheme="majorHAnsi"/>
          <w:color w:val="000000" w:themeColor="text1"/>
        </w:rPr>
        <w:t>AJ</w:t>
      </w:r>
    </w:p>
    <w:p w14:paraId="4DC3E182" w14:textId="77777777" w:rsidR="00F909CB" w:rsidRPr="002D7E35" w:rsidRDefault="00F909CB" w:rsidP="002D7E35">
      <w:pPr>
        <w:spacing w:line="360" w:lineRule="auto"/>
        <w:rPr>
          <w:rFonts w:asciiTheme="majorHAnsi" w:hAnsiTheme="majorHAnsi" w:cstheme="majorHAnsi"/>
          <w:color w:val="000000" w:themeColor="text1"/>
        </w:rPr>
      </w:pPr>
    </w:p>
    <w:p w14:paraId="52B4BB63" w14:textId="56C35A79" w:rsidR="00F909CB" w:rsidRPr="002D7E35" w:rsidRDefault="00F909C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Appearance of the Excipient/Defendant</w:t>
      </w:r>
      <w:r w:rsidR="0093377F">
        <w:rPr>
          <w:rFonts w:asciiTheme="majorHAnsi" w:hAnsiTheme="majorHAnsi" w:cstheme="majorHAnsi"/>
          <w:color w:val="000000" w:themeColor="text1"/>
        </w:rPr>
        <w:t>:</w:t>
      </w:r>
      <w:r w:rsidRPr="002D7E35">
        <w:rPr>
          <w:rFonts w:asciiTheme="majorHAnsi" w:hAnsiTheme="majorHAnsi" w:cstheme="majorHAnsi"/>
          <w:color w:val="000000" w:themeColor="text1"/>
        </w:rPr>
        <w:tab/>
        <w:t>Adv. K. Naidoo</w:t>
      </w:r>
    </w:p>
    <w:p w14:paraId="38A3D3C4" w14:textId="77777777" w:rsidR="005E4F9B" w:rsidRPr="002D7E35" w:rsidRDefault="00F909C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005E4F9B" w:rsidRPr="002D7E35">
        <w:rPr>
          <w:rFonts w:asciiTheme="majorHAnsi" w:hAnsiTheme="majorHAnsi" w:cstheme="majorHAnsi"/>
          <w:color w:val="000000" w:themeColor="text1"/>
        </w:rPr>
        <w:t>Hattingh &amp; Ndzabandzaba Attorneys</w:t>
      </w:r>
    </w:p>
    <w:p w14:paraId="2C1319F9" w14:textId="2BBD5F50" w:rsidR="00F909CB" w:rsidRPr="002D7E35" w:rsidRDefault="005E4F9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00F909CB" w:rsidRPr="002D7E35">
        <w:rPr>
          <w:rFonts w:asciiTheme="majorHAnsi" w:hAnsiTheme="majorHAnsi" w:cstheme="majorHAnsi"/>
          <w:color w:val="000000" w:themeColor="text1"/>
        </w:rPr>
        <w:t>Bruce Blair Attorneys</w:t>
      </w:r>
    </w:p>
    <w:p w14:paraId="281FA35F" w14:textId="0524FF10" w:rsidR="005E4F9B" w:rsidRPr="002D7E35" w:rsidRDefault="005E4F9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t>Bloemfontein</w:t>
      </w:r>
    </w:p>
    <w:p w14:paraId="4662EE08" w14:textId="77777777" w:rsidR="005E4F9B" w:rsidRPr="002D7E35" w:rsidRDefault="005E4F9B" w:rsidP="002D7E35">
      <w:pPr>
        <w:spacing w:line="360" w:lineRule="auto"/>
        <w:rPr>
          <w:rFonts w:asciiTheme="majorHAnsi" w:hAnsiTheme="majorHAnsi" w:cstheme="majorHAnsi"/>
          <w:color w:val="000000" w:themeColor="text1"/>
        </w:rPr>
      </w:pPr>
    </w:p>
    <w:p w14:paraId="654EE0F8" w14:textId="07D60645" w:rsidR="005E4F9B" w:rsidRPr="002D7E35" w:rsidRDefault="005E4F9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Appearance for the Plaintiff:</w:t>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t>None</w:t>
      </w:r>
    </w:p>
    <w:sectPr w:rsidR="005E4F9B" w:rsidRPr="002D7E35"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80A17" w14:textId="77777777" w:rsidR="00C84112" w:rsidRDefault="00C84112" w:rsidP="00F404A4">
      <w:r>
        <w:separator/>
      </w:r>
    </w:p>
  </w:endnote>
  <w:endnote w:type="continuationSeparator" w:id="0">
    <w:p w14:paraId="622BB940" w14:textId="77777777" w:rsidR="00C84112" w:rsidRDefault="00C84112"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14:paraId="7BD4A2A8" w14:textId="6AE94E61" w:rsidR="00B83499" w:rsidRDefault="00B83499">
        <w:pPr>
          <w:pStyle w:val="Footer"/>
          <w:jc w:val="right"/>
        </w:pPr>
        <w:r>
          <w:fldChar w:fldCharType="begin"/>
        </w:r>
        <w:r>
          <w:instrText xml:space="preserve"> PAGE   \* MERGEFORMAT </w:instrText>
        </w:r>
        <w:r>
          <w:fldChar w:fldCharType="separate"/>
        </w:r>
        <w:r w:rsidR="00593CE8">
          <w:rPr>
            <w:noProof/>
          </w:rPr>
          <w:t>2</w:t>
        </w:r>
        <w:r>
          <w:rPr>
            <w:noProof/>
          </w:rPr>
          <w:fldChar w:fldCharType="end"/>
        </w:r>
      </w:p>
    </w:sdtContent>
  </w:sdt>
  <w:p w14:paraId="277112A0"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456E" w14:textId="77777777" w:rsidR="00C84112" w:rsidRDefault="00C84112" w:rsidP="00F404A4">
      <w:r>
        <w:separator/>
      </w:r>
    </w:p>
  </w:footnote>
  <w:footnote w:type="continuationSeparator" w:id="0">
    <w:p w14:paraId="74EA3CD0" w14:textId="77777777" w:rsidR="00C84112" w:rsidRDefault="00C84112" w:rsidP="00F404A4">
      <w:r>
        <w:continuationSeparator/>
      </w:r>
    </w:p>
  </w:footnote>
  <w:footnote w:id="1">
    <w:p w14:paraId="0C7048B4" w14:textId="35D39A8A" w:rsidR="006D31C4" w:rsidRPr="00492875" w:rsidRDefault="006D31C4" w:rsidP="005C1EC4">
      <w:pPr>
        <w:pStyle w:val="FootnoteText"/>
        <w:spacing w:line="360" w:lineRule="auto"/>
        <w:contextualSpacing/>
        <w:rPr>
          <w:rFonts w:asciiTheme="majorHAnsi" w:hAnsiTheme="majorHAnsi" w:cstheme="majorHAnsi"/>
          <w:color w:val="000000" w:themeColor="text1"/>
          <w:szCs w:val="22"/>
        </w:rPr>
      </w:pPr>
      <w:r w:rsidRPr="00492875">
        <w:rPr>
          <w:rStyle w:val="FootnoteReference"/>
          <w:rFonts w:asciiTheme="majorHAnsi" w:hAnsiTheme="majorHAnsi" w:cstheme="majorHAnsi"/>
          <w:color w:val="000000" w:themeColor="text1"/>
          <w:szCs w:val="22"/>
        </w:rPr>
        <w:footnoteRef/>
      </w:r>
      <w:r w:rsidRPr="00492875">
        <w:rPr>
          <w:rFonts w:asciiTheme="majorHAnsi" w:hAnsiTheme="majorHAnsi" w:cstheme="majorHAnsi"/>
          <w:color w:val="000000" w:themeColor="text1"/>
          <w:szCs w:val="22"/>
        </w:rPr>
        <w:t xml:space="preserve"> Pleadings, page 83 - 90</w:t>
      </w:r>
    </w:p>
  </w:footnote>
  <w:footnote w:id="2">
    <w:p w14:paraId="319D64FE" w14:textId="16B9A47E" w:rsidR="00FF247C" w:rsidRPr="00492875" w:rsidRDefault="00FF247C" w:rsidP="00EF1E39">
      <w:pPr>
        <w:pStyle w:val="Heading2"/>
        <w:shd w:val="clear" w:color="auto" w:fill="FFFFFF"/>
        <w:ind w:left="0" w:firstLine="0"/>
        <w:contextualSpacing/>
        <w:jc w:val="both"/>
        <w:rPr>
          <w:rFonts w:asciiTheme="majorHAnsi" w:hAnsiTheme="majorHAnsi" w:cstheme="majorHAnsi"/>
          <w:b w:val="0"/>
          <w:bCs/>
          <w:color w:val="000000" w:themeColor="text1"/>
          <w:sz w:val="22"/>
          <w:szCs w:val="22"/>
        </w:rPr>
      </w:pPr>
      <w:r w:rsidRPr="00492875">
        <w:rPr>
          <w:rStyle w:val="FootnoteReference"/>
          <w:rFonts w:asciiTheme="majorHAnsi" w:hAnsiTheme="majorHAnsi" w:cstheme="majorHAnsi"/>
          <w:color w:val="000000" w:themeColor="text1"/>
          <w:sz w:val="22"/>
          <w:szCs w:val="22"/>
        </w:rPr>
        <w:footnoteRef/>
      </w:r>
      <w:r w:rsidRPr="00492875">
        <w:rPr>
          <w:rFonts w:asciiTheme="majorHAnsi" w:hAnsiTheme="majorHAnsi" w:cstheme="majorHAnsi"/>
          <w:color w:val="000000" w:themeColor="text1"/>
          <w:sz w:val="22"/>
          <w:szCs w:val="22"/>
        </w:rPr>
        <w:t xml:space="preserve"> </w:t>
      </w:r>
      <w:r w:rsidR="00145CBA" w:rsidRPr="00492875">
        <w:rPr>
          <w:rFonts w:asciiTheme="majorHAnsi" w:hAnsiTheme="majorHAnsi" w:cstheme="majorHAnsi"/>
          <w:b w:val="0"/>
          <w:bCs/>
          <w:color w:val="000000" w:themeColor="text1"/>
          <w:sz w:val="22"/>
          <w:szCs w:val="22"/>
        </w:rPr>
        <w:t xml:space="preserve">See: </w:t>
      </w:r>
      <w:r w:rsidR="00145CBA" w:rsidRPr="00492875">
        <w:rPr>
          <w:rFonts w:asciiTheme="majorHAnsi" w:hAnsiTheme="majorHAnsi" w:cstheme="majorHAnsi"/>
          <w:b w:val="0"/>
          <w:bCs/>
          <w:i/>
          <w:iCs/>
          <w:color w:val="000000" w:themeColor="text1"/>
          <w:sz w:val="22"/>
          <w:szCs w:val="22"/>
        </w:rPr>
        <w:t>Trope v South African Reserve Bank and Another</w:t>
      </w:r>
      <w:r w:rsidR="00145CBA" w:rsidRPr="00492875">
        <w:rPr>
          <w:rFonts w:asciiTheme="majorHAnsi" w:hAnsiTheme="majorHAnsi" w:cstheme="majorHAnsi"/>
          <w:b w:val="0"/>
          <w:bCs/>
          <w:color w:val="000000" w:themeColor="text1"/>
          <w:sz w:val="22"/>
          <w:szCs w:val="22"/>
        </w:rPr>
        <w:t xml:space="preserve"> 1992 (3) SA 208 (T) at</w:t>
      </w:r>
      <w:r w:rsidR="00A11ABE" w:rsidRPr="00492875">
        <w:rPr>
          <w:rFonts w:asciiTheme="majorHAnsi" w:hAnsiTheme="majorHAnsi" w:cstheme="majorHAnsi"/>
          <w:b w:val="0"/>
          <w:bCs/>
          <w:color w:val="000000" w:themeColor="text1"/>
          <w:sz w:val="22"/>
          <w:szCs w:val="22"/>
        </w:rPr>
        <w:t xml:space="preserve"> </w:t>
      </w:r>
      <w:r w:rsidR="00145CBA" w:rsidRPr="00492875">
        <w:rPr>
          <w:rFonts w:asciiTheme="majorHAnsi" w:hAnsiTheme="majorHAnsi" w:cstheme="majorHAnsi"/>
          <w:b w:val="0"/>
          <w:bCs/>
          <w:color w:val="000000" w:themeColor="text1"/>
          <w:sz w:val="22"/>
          <w:szCs w:val="22"/>
        </w:rPr>
        <w:t>210 H</w:t>
      </w:r>
      <w:r w:rsidR="00145CBA" w:rsidRPr="00492875">
        <w:rPr>
          <w:rFonts w:asciiTheme="majorHAnsi" w:hAnsiTheme="majorHAnsi" w:cstheme="majorHAnsi"/>
          <w:b w:val="0"/>
          <w:bCs/>
          <w:color w:val="000000" w:themeColor="text1"/>
          <w:sz w:val="22"/>
          <w:szCs w:val="22"/>
          <w:shd w:val="clear" w:color="auto" w:fill="FFFFFF"/>
        </w:rPr>
        <w:t xml:space="preserve">; See also </w:t>
      </w:r>
      <w:r w:rsidR="00A11ABE" w:rsidRPr="00492875">
        <w:rPr>
          <w:rFonts w:asciiTheme="majorHAnsi" w:hAnsiTheme="majorHAnsi" w:cstheme="majorHAnsi"/>
          <w:b w:val="0"/>
          <w:bCs/>
          <w:i/>
          <w:iCs/>
          <w:color w:val="000000" w:themeColor="text1"/>
          <w:sz w:val="22"/>
          <w:szCs w:val="22"/>
        </w:rPr>
        <w:t>Trope and Others v South African Reserve Bank</w:t>
      </w:r>
      <w:r w:rsidR="00A11ABE" w:rsidRPr="00492875">
        <w:rPr>
          <w:rFonts w:asciiTheme="majorHAnsi" w:hAnsiTheme="majorHAnsi" w:cstheme="majorHAnsi"/>
          <w:b w:val="0"/>
          <w:bCs/>
          <w:color w:val="000000" w:themeColor="text1"/>
          <w:sz w:val="22"/>
          <w:szCs w:val="22"/>
        </w:rPr>
        <w:t xml:space="preserve"> (641/91) [1993] ZASCA 54; 1993 (3) SA 264 (AD); [1993] 2 All SA 278 (A)</w:t>
      </w:r>
      <w:r w:rsidR="00A0391D" w:rsidRPr="00492875">
        <w:rPr>
          <w:rFonts w:asciiTheme="majorHAnsi" w:hAnsiTheme="majorHAnsi" w:cstheme="majorHAnsi"/>
          <w:b w:val="0"/>
          <w:bCs/>
          <w:color w:val="000000" w:themeColor="text1"/>
          <w:sz w:val="22"/>
          <w:szCs w:val="22"/>
        </w:rPr>
        <w:t xml:space="preserve"> </w:t>
      </w:r>
      <w:r w:rsidR="00A11ABE" w:rsidRPr="00492875">
        <w:rPr>
          <w:rFonts w:asciiTheme="majorHAnsi" w:hAnsiTheme="majorHAnsi" w:cstheme="majorHAnsi"/>
          <w:b w:val="0"/>
          <w:bCs/>
          <w:color w:val="000000" w:themeColor="text1"/>
          <w:sz w:val="22"/>
          <w:szCs w:val="22"/>
        </w:rPr>
        <w:t>(31 March 1993)</w:t>
      </w:r>
      <w:r w:rsidR="00A0391D" w:rsidRPr="00492875">
        <w:rPr>
          <w:rFonts w:asciiTheme="majorHAnsi" w:hAnsiTheme="majorHAnsi" w:cstheme="majorHAnsi"/>
          <w:b w:val="0"/>
          <w:bCs/>
          <w:color w:val="000000" w:themeColor="text1"/>
          <w:sz w:val="22"/>
          <w:szCs w:val="22"/>
        </w:rPr>
        <w:t xml:space="preserve">; </w:t>
      </w:r>
      <w:r w:rsidR="00A0391D" w:rsidRPr="00492875">
        <w:rPr>
          <w:rFonts w:asciiTheme="majorHAnsi" w:hAnsiTheme="majorHAnsi" w:cstheme="majorHAnsi"/>
          <w:b w:val="0"/>
          <w:bCs/>
          <w:i/>
          <w:iCs/>
          <w:color w:val="000000" w:themeColor="text1"/>
          <w:sz w:val="22"/>
          <w:szCs w:val="22"/>
        </w:rPr>
        <w:t>Inzinger v Hofmeyr and Others</w:t>
      </w:r>
      <w:r w:rsidR="00A0391D" w:rsidRPr="00492875">
        <w:rPr>
          <w:rFonts w:asciiTheme="majorHAnsi" w:hAnsiTheme="majorHAnsi" w:cstheme="majorHAnsi"/>
          <w:b w:val="0"/>
          <w:bCs/>
          <w:color w:val="000000" w:themeColor="text1"/>
          <w:sz w:val="22"/>
          <w:szCs w:val="22"/>
        </w:rPr>
        <w:t xml:space="preserve"> (7575/2010) [2010] ZAGPJHC 104 (4 November 2010)</w:t>
      </w:r>
    </w:p>
  </w:footnote>
  <w:footnote w:id="3">
    <w:p w14:paraId="4BE6268C" w14:textId="785E0923" w:rsidR="00252641" w:rsidRPr="00492875" w:rsidRDefault="00252641" w:rsidP="005C1EC4">
      <w:pPr>
        <w:pStyle w:val="FootnoteText"/>
        <w:spacing w:line="360" w:lineRule="auto"/>
        <w:contextualSpacing/>
        <w:rPr>
          <w:rFonts w:asciiTheme="majorHAnsi" w:hAnsiTheme="majorHAnsi" w:cstheme="majorHAnsi"/>
          <w:color w:val="000000" w:themeColor="text1"/>
          <w:szCs w:val="22"/>
        </w:rPr>
      </w:pPr>
      <w:r w:rsidRPr="00492875">
        <w:rPr>
          <w:rStyle w:val="FootnoteReference"/>
          <w:rFonts w:asciiTheme="majorHAnsi" w:hAnsiTheme="majorHAnsi" w:cstheme="majorHAnsi"/>
          <w:color w:val="000000" w:themeColor="text1"/>
          <w:szCs w:val="22"/>
        </w:rPr>
        <w:footnoteRef/>
      </w:r>
      <w:r w:rsidRPr="00492875">
        <w:rPr>
          <w:rFonts w:asciiTheme="majorHAnsi" w:hAnsiTheme="majorHAnsi" w:cstheme="majorHAnsi"/>
          <w:color w:val="000000" w:themeColor="text1"/>
          <w:szCs w:val="22"/>
        </w:rPr>
        <w:t xml:space="preserve"> </w:t>
      </w:r>
      <w:r w:rsidRPr="00492875">
        <w:rPr>
          <w:rFonts w:asciiTheme="majorHAnsi" w:hAnsiTheme="majorHAnsi" w:cstheme="majorHAnsi"/>
          <w:i/>
          <w:iCs/>
          <w:color w:val="000000" w:themeColor="text1"/>
          <w:szCs w:val="22"/>
        </w:rPr>
        <w:t>Inzinger v Hofmeyr and Others supra</w:t>
      </w:r>
    </w:p>
  </w:footnote>
  <w:footnote w:id="4">
    <w:p w14:paraId="57400F52" w14:textId="6E502C13" w:rsidR="002E0C47" w:rsidRPr="00492875" w:rsidRDefault="002E0C47" w:rsidP="005C1EC4">
      <w:pPr>
        <w:pStyle w:val="Heading2"/>
        <w:shd w:val="clear" w:color="auto" w:fill="FFFFFF"/>
        <w:ind w:left="0" w:firstLine="0"/>
        <w:contextualSpacing/>
        <w:jc w:val="both"/>
        <w:rPr>
          <w:rFonts w:asciiTheme="majorHAnsi" w:hAnsiTheme="majorHAnsi" w:cstheme="majorHAnsi"/>
          <w:b w:val="0"/>
          <w:color w:val="000000" w:themeColor="text1"/>
          <w:sz w:val="22"/>
          <w:szCs w:val="22"/>
        </w:rPr>
      </w:pPr>
      <w:r w:rsidRPr="00492875">
        <w:rPr>
          <w:rStyle w:val="FootnoteReference"/>
          <w:rFonts w:asciiTheme="majorHAnsi" w:hAnsiTheme="majorHAnsi" w:cstheme="majorHAnsi"/>
          <w:color w:val="000000" w:themeColor="text1"/>
          <w:sz w:val="22"/>
          <w:szCs w:val="22"/>
        </w:rPr>
        <w:footnoteRef/>
      </w:r>
      <w:r w:rsidRPr="00492875">
        <w:rPr>
          <w:rFonts w:asciiTheme="majorHAnsi" w:hAnsiTheme="majorHAnsi" w:cstheme="majorHAnsi"/>
          <w:color w:val="000000" w:themeColor="text1"/>
          <w:sz w:val="22"/>
          <w:szCs w:val="22"/>
        </w:rPr>
        <w:t xml:space="preserve"> </w:t>
      </w:r>
      <w:r w:rsidRPr="00492875">
        <w:rPr>
          <w:rFonts w:asciiTheme="majorHAnsi" w:hAnsiTheme="majorHAnsi" w:cstheme="majorHAnsi"/>
          <w:b w:val="0"/>
          <w:bCs/>
          <w:color w:val="000000" w:themeColor="text1"/>
          <w:sz w:val="22"/>
          <w:szCs w:val="22"/>
        </w:rPr>
        <w:t>See:</w:t>
      </w:r>
      <w:r w:rsidRPr="00492875">
        <w:rPr>
          <w:rFonts w:asciiTheme="majorHAnsi" w:hAnsiTheme="majorHAnsi" w:cstheme="majorHAnsi"/>
          <w:color w:val="000000" w:themeColor="text1"/>
          <w:sz w:val="22"/>
          <w:szCs w:val="22"/>
        </w:rPr>
        <w:t xml:space="preserve"> </w:t>
      </w:r>
      <w:r w:rsidRPr="00492875">
        <w:rPr>
          <w:rFonts w:asciiTheme="majorHAnsi" w:hAnsiTheme="majorHAnsi" w:cstheme="majorHAnsi"/>
          <w:b w:val="0"/>
          <w:bCs/>
          <w:i/>
          <w:iCs/>
          <w:color w:val="000000" w:themeColor="text1"/>
          <w:sz w:val="22"/>
          <w:szCs w:val="22"/>
        </w:rPr>
        <w:t>Trope and Others v South African Reserve Bank</w:t>
      </w:r>
      <w:r w:rsidRPr="00492875">
        <w:rPr>
          <w:rFonts w:asciiTheme="majorHAnsi" w:hAnsiTheme="majorHAnsi" w:cstheme="majorHAnsi"/>
          <w:b w:val="0"/>
          <w:bCs/>
          <w:color w:val="000000" w:themeColor="text1"/>
          <w:sz w:val="22"/>
          <w:szCs w:val="22"/>
        </w:rPr>
        <w:t xml:space="preserve"> (641/91) [1993] ZASCA 54;</w:t>
      </w:r>
      <w:r w:rsidR="00492875">
        <w:rPr>
          <w:rFonts w:asciiTheme="majorHAnsi" w:hAnsiTheme="majorHAnsi" w:cstheme="majorHAnsi"/>
          <w:b w:val="0"/>
          <w:bCs/>
          <w:color w:val="000000" w:themeColor="text1"/>
          <w:sz w:val="22"/>
          <w:szCs w:val="22"/>
        </w:rPr>
        <w:t xml:space="preserve"> </w:t>
      </w:r>
      <w:r w:rsidRPr="00492875">
        <w:rPr>
          <w:rFonts w:asciiTheme="majorHAnsi" w:hAnsiTheme="majorHAnsi" w:cstheme="majorHAnsi"/>
          <w:b w:val="0"/>
          <w:bCs/>
          <w:color w:val="000000" w:themeColor="text1"/>
          <w:sz w:val="22"/>
          <w:szCs w:val="22"/>
        </w:rPr>
        <w:t>1993 (3) SA 264 (AD); [1993] 2 All SA 278 (A) (31 March 1993)</w:t>
      </w:r>
      <w:r w:rsidR="00E22041" w:rsidRPr="00492875">
        <w:rPr>
          <w:rFonts w:asciiTheme="majorHAnsi" w:hAnsiTheme="majorHAnsi" w:cstheme="majorHAnsi"/>
          <w:b w:val="0"/>
          <w:bCs/>
          <w:color w:val="000000" w:themeColor="text1"/>
          <w:sz w:val="22"/>
          <w:szCs w:val="22"/>
        </w:rPr>
        <w:t xml:space="preserve"> at par 26.</w:t>
      </w:r>
    </w:p>
    <w:p w14:paraId="4259770D" w14:textId="66A64F18" w:rsidR="002E0C47" w:rsidRPr="00492875" w:rsidRDefault="002E0C47" w:rsidP="005C1EC4">
      <w:pPr>
        <w:pStyle w:val="FootnoteText"/>
        <w:spacing w:line="360" w:lineRule="auto"/>
        <w:contextualSpacing/>
        <w:rPr>
          <w:rFonts w:asciiTheme="majorHAnsi" w:hAnsiTheme="majorHAnsi" w:cstheme="majorHAnsi"/>
          <w:color w:val="000000" w:themeColor="text1"/>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AFB3" w14:textId="77777777" w:rsidR="00B83499" w:rsidRPr="00F404A4" w:rsidRDefault="00B83499" w:rsidP="007A1120">
    <w:pPr>
      <w:pStyle w:val="Header"/>
      <w:spacing w:line="276" w:lineRule="auto"/>
      <w:jc w:val="right"/>
      <w:rPr>
        <w:rFonts w:asciiTheme="minorHAnsi" w:hAnsiTheme="minorHAnsi" w:cstheme="minorHAnsi"/>
      </w:rPr>
    </w:pPr>
  </w:p>
  <w:p w14:paraId="3EEC3CCB"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463C"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21F9"/>
    <w:rsid w:val="00013D39"/>
    <w:rsid w:val="00016235"/>
    <w:rsid w:val="00017A7A"/>
    <w:rsid w:val="00020179"/>
    <w:rsid w:val="000236F0"/>
    <w:rsid w:val="00023A2D"/>
    <w:rsid w:val="00025645"/>
    <w:rsid w:val="00025A35"/>
    <w:rsid w:val="00025B02"/>
    <w:rsid w:val="000308B2"/>
    <w:rsid w:val="00030CAE"/>
    <w:rsid w:val="00031136"/>
    <w:rsid w:val="00035926"/>
    <w:rsid w:val="000364DD"/>
    <w:rsid w:val="00036CCF"/>
    <w:rsid w:val="00040D44"/>
    <w:rsid w:val="00041E66"/>
    <w:rsid w:val="00046B92"/>
    <w:rsid w:val="00046FE5"/>
    <w:rsid w:val="00047818"/>
    <w:rsid w:val="00047D25"/>
    <w:rsid w:val="0005094D"/>
    <w:rsid w:val="0005118C"/>
    <w:rsid w:val="0005183A"/>
    <w:rsid w:val="00052B4B"/>
    <w:rsid w:val="000542D2"/>
    <w:rsid w:val="000560C5"/>
    <w:rsid w:val="00057FB8"/>
    <w:rsid w:val="00061B16"/>
    <w:rsid w:val="00062F6E"/>
    <w:rsid w:val="00064CEB"/>
    <w:rsid w:val="00064EE2"/>
    <w:rsid w:val="00066208"/>
    <w:rsid w:val="00066D9E"/>
    <w:rsid w:val="000710E1"/>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7211"/>
    <w:rsid w:val="000C3559"/>
    <w:rsid w:val="000C3ADE"/>
    <w:rsid w:val="000C4AAB"/>
    <w:rsid w:val="000C6B6B"/>
    <w:rsid w:val="000C6CBE"/>
    <w:rsid w:val="000D04A8"/>
    <w:rsid w:val="000D0A3F"/>
    <w:rsid w:val="000D716B"/>
    <w:rsid w:val="000D7E35"/>
    <w:rsid w:val="000E1CD6"/>
    <w:rsid w:val="000E27A8"/>
    <w:rsid w:val="000E5700"/>
    <w:rsid w:val="000F02C3"/>
    <w:rsid w:val="000F0D81"/>
    <w:rsid w:val="000F1952"/>
    <w:rsid w:val="000F5F92"/>
    <w:rsid w:val="000F73DC"/>
    <w:rsid w:val="00100DA0"/>
    <w:rsid w:val="00101C27"/>
    <w:rsid w:val="00103246"/>
    <w:rsid w:val="00103AB6"/>
    <w:rsid w:val="00104C6E"/>
    <w:rsid w:val="00110A38"/>
    <w:rsid w:val="0011112A"/>
    <w:rsid w:val="00111AFA"/>
    <w:rsid w:val="00113D4D"/>
    <w:rsid w:val="00114B2D"/>
    <w:rsid w:val="0011591D"/>
    <w:rsid w:val="00115E94"/>
    <w:rsid w:val="0011680C"/>
    <w:rsid w:val="00120954"/>
    <w:rsid w:val="00122B48"/>
    <w:rsid w:val="001231D7"/>
    <w:rsid w:val="001233C4"/>
    <w:rsid w:val="001248CA"/>
    <w:rsid w:val="00124C43"/>
    <w:rsid w:val="00124CB9"/>
    <w:rsid w:val="0012620D"/>
    <w:rsid w:val="0012677E"/>
    <w:rsid w:val="00130020"/>
    <w:rsid w:val="001325AF"/>
    <w:rsid w:val="00133585"/>
    <w:rsid w:val="0013776B"/>
    <w:rsid w:val="001378E8"/>
    <w:rsid w:val="00137D2D"/>
    <w:rsid w:val="00143DF7"/>
    <w:rsid w:val="00145CB3"/>
    <w:rsid w:val="00145CBA"/>
    <w:rsid w:val="00151428"/>
    <w:rsid w:val="001522EA"/>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5B09"/>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5AC"/>
    <w:rsid w:val="001D1D63"/>
    <w:rsid w:val="001D24A8"/>
    <w:rsid w:val="001D632E"/>
    <w:rsid w:val="001D6381"/>
    <w:rsid w:val="001E421C"/>
    <w:rsid w:val="001E4E2C"/>
    <w:rsid w:val="001E53D5"/>
    <w:rsid w:val="001E548E"/>
    <w:rsid w:val="001E615D"/>
    <w:rsid w:val="001F2036"/>
    <w:rsid w:val="001F3E80"/>
    <w:rsid w:val="001F5EA0"/>
    <w:rsid w:val="001F62C4"/>
    <w:rsid w:val="001F6F85"/>
    <w:rsid w:val="00204507"/>
    <w:rsid w:val="00204DD8"/>
    <w:rsid w:val="00206695"/>
    <w:rsid w:val="00211B3E"/>
    <w:rsid w:val="00212E9C"/>
    <w:rsid w:val="00213AE3"/>
    <w:rsid w:val="00215DC6"/>
    <w:rsid w:val="0021755D"/>
    <w:rsid w:val="00221B1E"/>
    <w:rsid w:val="00223066"/>
    <w:rsid w:val="002234F9"/>
    <w:rsid w:val="00224456"/>
    <w:rsid w:val="0022731D"/>
    <w:rsid w:val="002302DF"/>
    <w:rsid w:val="00231388"/>
    <w:rsid w:val="0023218D"/>
    <w:rsid w:val="00232C26"/>
    <w:rsid w:val="00247337"/>
    <w:rsid w:val="002521AE"/>
    <w:rsid w:val="00252641"/>
    <w:rsid w:val="002541D4"/>
    <w:rsid w:val="00256562"/>
    <w:rsid w:val="0025669D"/>
    <w:rsid w:val="00257826"/>
    <w:rsid w:val="00257E2A"/>
    <w:rsid w:val="0026128E"/>
    <w:rsid w:val="00262034"/>
    <w:rsid w:val="0026527F"/>
    <w:rsid w:val="0026647F"/>
    <w:rsid w:val="00267271"/>
    <w:rsid w:val="0027044A"/>
    <w:rsid w:val="0027076F"/>
    <w:rsid w:val="002714C1"/>
    <w:rsid w:val="002775D4"/>
    <w:rsid w:val="00282D5B"/>
    <w:rsid w:val="00283FC8"/>
    <w:rsid w:val="00285613"/>
    <w:rsid w:val="0029061C"/>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D06A4"/>
    <w:rsid w:val="002D273F"/>
    <w:rsid w:val="002D3EF2"/>
    <w:rsid w:val="002D4FC6"/>
    <w:rsid w:val="002D7106"/>
    <w:rsid w:val="002D7E35"/>
    <w:rsid w:val="002E0C47"/>
    <w:rsid w:val="002E1854"/>
    <w:rsid w:val="002E22A9"/>
    <w:rsid w:val="002E32CD"/>
    <w:rsid w:val="002F173C"/>
    <w:rsid w:val="002F3BE0"/>
    <w:rsid w:val="002F4423"/>
    <w:rsid w:val="002F4629"/>
    <w:rsid w:val="002F4DF9"/>
    <w:rsid w:val="002F54C5"/>
    <w:rsid w:val="003001FD"/>
    <w:rsid w:val="003004DF"/>
    <w:rsid w:val="0030683C"/>
    <w:rsid w:val="00306913"/>
    <w:rsid w:val="00307F51"/>
    <w:rsid w:val="003119D2"/>
    <w:rsid w:val="00311E48"/>
    <w:rsid w:val="00317977"/>
    <w:rsid w:val="003179AA"/>
    <w:rsid w:val="0032172A"/>
    <w:rsid w:val="0032217A"/>
    <w:rsid w:val="00322847"/>
    <w:rsid w:val="00323633"/>
    <w:rsid w:val="00324F1A"/>
    <w:rsid w:val="0033032C"/>
    <w:rsid w:val="00333ACC"/>
    <w:rsid w:val="00336A67"/>
    <w:rsid w:val="00340FF0"/>
    <w:rsid w:val="003412FB"/>
    <w:rsid w:val="00345291"/>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712C"/>
    <w:rsid w:val="003833EB"/>
    <w:rsid w:val="0038405A"/>
    <w:rsid w:val="00386D44"/>
    <w:rsid w:val="00387A55"/>
    <w:rsid w:val="003904D3"/>
    <w:rsid w:val="003932B5"/>
    <w:rsid w:val="0039357D"/>
    <w:rsid w:val="00393F3D"/>
    <w:rsid w:val="0039423C"/>
    <w:rsid w:val="00397270"/>
    <w:rsid w:val="003A0F34"/>
    <w:rsid w:val="003A206F"/>
    <w:rsid w:val="003A2BF8"/>
    <w:rsid w:val="003B0DCA"/>
    <w:rsid w:val="003B22BF"/>
    <w:rsid w:val="003B550B"/>
    <w:rsid w:val="003C5761"/>
    <w:rsid w:val="003C769F"/>
    <w:rsid w:val="003C7A2E"/>
    <w:rsid w:val="003D12DC"/>
    <w:rsid w:val="003D3B8E"/>
    <w:rsid w:val="003D51B5"/>
    <w:rsid w:val="003D59F3"/>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B62"/>
    <w:rsid w:val="00454246"/>
    <w:rsid w:val="00462D98"/>
    <w:rsid w:val="00464A80"/>
    <w:rsid w:val="00465563"/>
    <w:rsid w:val="004700BE"/>
    <w:rsid w:val="004700FD"/>
    <w:rsid w:val="004715D5"/>
    <w:rsid w:val="00472FCE"/>
    <w:rsid w:val="0047361E"/>
    <w:rsid w:val="004744C4"/>
    <w:rsid w:val="00475EDC"/>
    <w:rsid w:val="0048080E"/>
    <w:rsid w:val="00480944"/>
    <w:rsid w:val="00481806"/>
    <w:rsid w:val="00483460"/>
    <w:rsid w:val="00483DC9"/>
    <w:rsid w:val="00487BFD"/>
    <w:rsid w:val="00487C70"/>
    <w:rsid w:val="004907CE"/>
    <w:rsid w:val="00490C3D"/>
    <w:rsid w:val="0049127F"/>
    <w:rsid w:val="00492875"/>
    <w:rsid w:val="00494A5A"/>
    <w:rsid w:val="00494EE4"/>
    <w:rsid w:val="00495067"/>
    <w:rsid w:val="004958CE"/>
    <w:rsid w:val="00495D66"/>
    <w:rsid w:val="00496A64"/>
    <w:rsid w:val="004A2D27"/>
    <w:rsid w:val="004A3213"/>
    <w:rsid w:val="004A3F74"/>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5E03"/>
    <w:rsid w:val="004E5E45"/>
    <w:rsid w:val="004E7F79"/>
    <w:rsid w:val="004F12CF"/>
    <w:rsid w:val="004F24D7"/>
    <w:rsid w:val="004F2B3F"/>
    <w:rsid w:val="004F49D2"/>
    <w:rsid w:val="004F53D2"/>
    <w:rsid w:val="004F6697"/>
    <w:rsid w:val="004F78DB"/>
    <w:rsid w:val="005004CD"/>
    <w:rsid w:val="005015A5"/>
    <w:rsid w:val="00502685"/>
    <w:rsid w:val="00502AF6"/>
    <w:rsid w:val="005049FB"/>
    <w:rsid w:val="00506EEE"/>
    <w:rsid w:val="00507018"/>
    <w:rsid w:val="00507177"/>
    <w:rsid w:val="00512C3C"/>
    <w:rsid w:val="005141A9"/>
    <w:rsid w:val="00514D3B"/>
    <w:rsid w:val="00515C1B"/>
    <w:rsid w:val="00515FBB"/>
    <w:rsid w:val="00520830"/>
    <w:rsid w:val="00521DD4"/>
    <w:rsid w:val="00522FCD"/>
    <w:rsid w:val="005243C4"/>
    <w:rsid w:val="00525E4E"/>
    <w:rsid w:val="00526B0C"/>
    <w:rsid w:val="0053022A"/>
    <w:rsid w:val="00531283"/>
    <w:rsid w:val="00531601"/>
    <w:rsid w:val="00531D68"/>
    <w:rsid w:val="0053260D"/>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2419"/>
    <w:rsid w:val="00573812"/>
    <w:rsid w:val="00573BE8"/>
    <w:rsid w:val="00575AA6"/>
    <w:rsid w:val="005766EA"/>
    <w:rsid w:val="00576D5B"/>
    <w:rsid w:val="00582569"/>
    <w:rsid w:val="0058541B"/>
    <w:rsid w:val="00586175"/>
    <w:rsid w:val="00590297"/>
    <w:rsid w:val="00592BF8"/>
    <w:rsid w:val="00592F85"/>
    <w:rsid w:val="0059310B"/>
    <w:rsid w:val="00593C53"/>
    <w:rsid w:val="00593CE8"/>
    <w:rsid w:val="00594369"/>
    <w:rsid w:val="00595B0E"/>
    <w:rsid w:val="00597462"/>
    <w:rsid w:val="00597E96"/>
    <w:rsid w:val="005A16A5"/>
    <w:rsid w:val="005A445E"/>
    <w:rsid w:val="005A4D8C"/>
    <w:rsid w:val="005A4D8E"/>
    <w:rsid w:val="005B00EC"/>
    <w:rsid w:val="005B3E0D"/>
    <w:rsid w:val="005B4EED"/>
    <w:rsid w:val="005B5A19"/>
    <w:rsid w:val="005C07F6"/>
    <w:rsid w:val="005C1B39"/>
    <w:rsid w:val="005C1EC4"/>
    <w:rsid w:val="005C218E"/>
    <w:rsid w:val="005C234A"/>
    <w:rsid w:val="005C3230"/>
    <w:rsid w:val="005C3305"/>
    <w:rsid w:val="005C49DB"/>
    <w:rsid w:val="005C6C95"/>
    <w:rsid w:val="005C73FB"/>
    <w:rsid w:val="005C755D"/>
    <w:rsid w:val="005D0642"/>
    <w:rsid w:val="005D180E"/>
    <w:rsid w:val="005D21E8"/>
    <w:rsid w:val="005E0298"/>
    <w:rsid w:val="005E1731"/>
    <w:rsid w:val="005E379F"/>
    <w:rsid w:val="005E3892"/>
    <w:rsid w:val="005E4D17"/>
    <w:rsid w:val="005E4F9B"/>
    <w:rsid w:val="005F254D"/>
    <w:rsid w:val="005F45F3"/>
    <w:rsid w:val="005F6D08"/>
    <w:rsid w:val="005F76A0"/>
    <w:rsid w:val="005F7CF9"/>
    <w:rsid w:val="00600116"/>
    <w:rsid w:val="006037B1"/>
    <w:rsid w:val="00605C02"/>
    <w:rsid w:val="006061AE"/>
    <w:rsid w:val="00606FA5"/>
    <w:rsid w:val="006071F8"/>
    <w:rsid w:val="006079DF"/>
    <w:rsid w:val="0061066A"/>
    <w:rsid w:val="00612593"/>
    <w:rsid w:val="00613B3A"/>
    <w:rsid w:val="00616525"/>
    <w:rsid w:val="00616F54"/>
    <w:rsid w:val="00620B45"/>
    <w:rsid w:val="006214C8"/>
    <w:rsid w:val="00624137"/>
    <w:rsid w:val="0062488B"/>
    <w:rsid w:val="00624CF5"/>
    <w:rsid w:val="0062520D"/>
    <w:rsid w:val="00626ADF"/>
    <w:rsid w:val="00627280"/>
    <w:rsid w:val="00627AD3"/>
    <w:rsid w:val="00627B79"/>
    <w:rsid w:val="0063348B"/>
    <w:rsid w:val="0063441B"/>
    <w:rsid w:val="0063501F"/>
    <w:rsid w:val="00635569"/>
    <w:rsid w:val="00637FE5"/>
    <w:rsid w:val="006434F0"/>
    <w:rsid w:val="00644235"/>
    <w:rsid w:val="00644D68"/>
    <w:rsid w:val="00653DB7"/>
    <w:rsid w:val="00655990"/>
    <w:rsid w:val="00657BE9"/>
    <w:rsid w:val="00662CF2"/>
    <w:rsid w:val="006637DE"/>
    <w:rsid w:val="00665A74"/>
    <w:rsid w:val="00666668"/>
    <w:rsid w:val="006671F0"/>
    <w:rsid w:val="00667B83"/>
    <w:rsid w:val="00671558"/>
    <w:rsid w:val="006746B8"/>
    <w:rsid w:val="0067477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31C4"/>
    <w:rsid w:val="006D6EFD"/>
    <w:rsid w:val="006D7318"/>
    <w:rsid w:val="006D7BD1"/>
    <w:rsid w:val="006E204D"/>
    <w:rsid w:val="006E5231"/>
    <w:rsid w:val="006E5867"/>
    <w:rsid w:val="006E70EC"/>
    <w:rsid w:val="006E71E6"/>
    <w:rsid w:val="006F1FF0"/>
    <w:rsid w:val="006F2EAB"/>
    <w:rsid w:val="006F52B6"/>
    <w:rsid w:val="006F5811"/>
    <w:rsid w:val="006F5A61"/>
    <w:rsid w:val="006F7E58"/>
    <w:rsid w:val="0070048A"/>
    <w:rsid w:val="0070315B"/>
    <w:rsid w:val="00703C1B"/>
    <w:rsid w:val="0070408F"/>
    <w:rsid w:val="00712290"/>
    <w:rsid w:val="00714ECA"/>
    <w:rsid w:val="007160FC"/>
    <w:rsid w:val="00720ABA"/>
    <w:rsid w:val="00720D92"/>
    <w:rsid w:val="00720DD1"/>
    <w:rsid w:val="0072182A"/>
    <w:rsid w:val="00724EDB"/>
    <w:rsid w:val="007251D6"/>
    <w:rsid w:val="007267FA"/>
    <w:rsid w:val="00726810"/>
    <w:rsid w:val="007277F5"/>
    <w:rsid w:val="00730C7C"/>
    <w:rsid w:val="00737FF9"/>
    <w:rsid w:val="007416C7"/>
    <w:rsid w:val="00741E11"/>
    <w:rsid w:val="00744D86"/>
    <w:rsid w:val="007510B6"/>
    <w:rsid w:val="00753530"/>
    <w:rsid w:val="0075364D"/>
    <w:rsid w:val="00754D57"/>
    <w:rsid w:val="00757D8D"/>
    <w:rsid w:val="00760A35"/>
    <w:rsid w:val="00761E0A"/>
    <w:rsid w:val="00764C93"/>
    <w:rsid w:val="007672B6"/>
    <w:rsid w:val="00775449"/>
    <w:rsid w:val="00780568"/>
    <w:rsid w:val="007812C0"/>
    <w:rsid w:val="00781327"/>
    <w:rsid w:val="00781794"/>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7D96"/>
    <w:rsid w:val="007E1978"/>
    <w:rsid w:val="007E407E"/>
    <w:rsid w:val="007E5186"/>
    <w:rsid w:val="007E611F"/>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55AC"/>
    <w:rsid w:val="00860F1C"/>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92AB9"/>
    <w:rsid w:val="0089446B"/>
    <w:rsid w:val="008A09C2"/>
    <w:rsid w:val="008A3002"/>
    <w:rsid w:val="008A411A"/>
    <w:rsid w:val="008A4A72"/>
    <w:rsid w:val="008A5914"/>
    <w:rsid w:val="008B01D2"/>
    <w:rsid w:val="008B3AB9"/>
    <w:rsid w:val="008B47B2"/>
    <w:rsid w:val="008B64EE"/>
    <w:rsid w:val="008C2293"/>
    <w:rsid w:val="008C3306"/>
    <w:rsid w:val="008D594E"/>
    <w:rsid w:val="008D6198"/>
    <w:rsid w:val="008E02BD"/>
    <w:rsid w:val="008E34D4"/>
    <w:rsid w:val="008E7104"/>
    <w:rsid w:val="008F1F1F"/>
    <w:rsid w:val="008F342B"/>
    <w:rsid w:val="008F4617"/>
    <w:rsid w:val="008F65FF"/>
    <w:rsid w:val="008F7F70"/>
    <w:rsid w:val="009030E6"/>
    <w:rsid w:val="00904511"/>
    <w:rsid w:val="009046C0"/>
    <w:rsid w:val="009050F0"/>
    <w:rsid w:val="00910F74"/>
    <w:rsid w:val="00911F94"/>
    <w:rsid w:val="0091442F"/>
    <w:rsid w:val="00915402"/>
    <w:rsid w:val="00915522"/>
    <w:rsid w:val="00915C10"/>
    <w:rsid w:val="00916590"/>
    <w:rsid w:val="009220AD"/>
    <w:rsid w:val="009229B9"/>
    <w:rsid w:val="00923114"/>
    <w:rsid w:val="00923745"/>
    <w:rsid w:val="00923A52"/>
    <w:rsid w:val="00924A19"/>
    <w:rsid w:val="009263C8"/>
    <w:rsid w:val="00926F9F"/>
    <w:rsid w:val="009274F1"/>
    <w:rsid w:val="00930C74"/>
    <w:rsid w:val="00932777"/>
    <w:rsid w:val="0093377F"/>
    <w:rsid w:val="00934472"/>
    <w:rsid w:val="0093457D"/>
    <w:rsid w:val="009438BF"/>
    <w:rsid w:val="00945092"/>
    <w:rsid w:val="0094595D"/>
    <w:rsid w:val="00946630"/>
    <w:rsid w:val="00946D71"/>
    <w:rsid w:val="0095192D"/>
    <w:rsid w:val="00951F55"/>
    <w:rsid w:val="00954995"/>
    <w:rsid w:val="009574A8"/>
    <w:rsid w:val="00957718"/>
    <w:rsid w:val="00960745"/>
    <w:rsid w:val="0096086A"/>
    <w:rsid w:val="0096602E"/>
    <w:rsid w:val="00966E51"/>
    <w:rsid w:val="00972EF3"/>
    <w:rsid w:val="00973BA7"/>
    <w:rsid w:val="009747E3"/>
    <w:rsid w:val="00977489"/>
    <w:rsid w:val="0098046B"/>
    <w:rsid w:val="009813AE"/>
    <w:rsid w:val="009824A7"/>
    <w:rsid w:val="00984092"/>
    <w:rsid w:val="00984100"/>
    <w:rsid w:val="00984E6C"/>
    <w:rsid w:val="009861D8"/>
    <w:rsid w:val="00986483"/>
    <w:rsid w:val="0099148C"/>
    <w:rsid w:val="0099327D"/>
    <w:rsid w:val="00995127"/>
    <w:rsid w:val="00995C2E"/>
    <w:rsid w:val="0099618C"/>
    <w:rsid w:val="009A2730"/>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7976"/>
    <w:rsid w:val="009F1140"/>
    <w:rsid w:val="009F1B48"/>
    <w:rsid w:val="009F1F15"/>
    <w:rsid w:val="009F4942"/>
    <w:rsid w:val="009F6E29"/>
    <w:rsid w:val="00A00EC0"/>
    <w:rsid w:val="00A02A3B"/>
    <w:rsid w:val="00A0391D"/>
    <w:rsid w:val="00A06C40"/>
    <w:rsid w:val="00A11122"/>
    <w:rsid w:val="00A11ABE"/>
    <w:rsid w:val="00A126D5"/>
    <w:rsid w:val="00A1300F"/>
    <w:rsid w:val="00A1461C"/>
    <w:rsid w:val="00A14EA1"/>
    <w:rsid w:val="00A154DC"/>
    <w:rsid w:val="00A15B53"/>
    <w:rsid w:val="00A2087E"/>
    <w:rsid w:val="00A22E04"/>
    <w:rsid w:val="00A231F0"/>
    <w:rsid w:val="00A240D1"/>
    <w:rsid w:val="00A248F6"/>
    <w:rsid w:val="00A26557"/>
    <w:rsid w:val="00A2717F"/>
    <w:rsid w:val="00A27997"/>
    <w:rsid w:val="00A27AE6"/>
    <w:rsid w:val="00A27B86"/>
    <w:rsid w:val="00A31E79"/>
    <w:rsid w:val="00A34860"/>
    <w:rsid w:val="00A41399"/>
    <w:rsid w:val="00A4629C"/>
    <w:rsid w:val="00A506D8"/>
    <w:rsid w:val="00A52569"/>
    <w:rsid w:val="00A5493F"/>
    <w:rsid w:val="00A559CC"/>
    <w:rsid w:val="00A56FE6"/>
    <w:rsid w:val="00A60396"/>
    <w:rsid w:val="00A62F8C"/>
    <w:rsid w:val="00A6577C"/>
    <w:rsid w:val="00A65BAE"/>
    <w:rsid w:val="00A67452"/>
    <w:rsid w:val="00A70623"/>
    <w:rsid w:val="00A7171F"/>
    <w:rsid w:val="00A73584"/>
    <w:rsid w:val="00A73D76"/>
    <w:rsid w:val="00A752DF"/>
    <w:rsid w:val="00A76720"/>
    <w:rsid w:val="00A76762"/>
    <w:rsid w:val="00A77C6A"/>
    <w:rsid w:val="00A809FF"/>
    <w:rsid w:val="00A815B9"/>
    <w:rsid w:val="00A82A35"/>
    <w:rsid w:val="00A843A7"/>
    <w:rsid w:val="00A865B8"/>
    <w:rsid w:val="00A900A5"/>
    <w:rsid w:val="00A92C34"/>
    <w:rsid w:val="00A978DF"/>
    <w:rsid w:val="00AA3937"/>
    <w:rsid w:val="00AA3DBB"/>
    <w:rsid w:val="00AA510D"/>
    <w:rsid w:val="00AA7E16"/>
    <w:rsid w:val="00AB15CE"/>
    <w:rsid w:val="00AB2865"/>
    <w:rsid w:val="00AB32E6"/>
    <w:rsid w:val="00AB3F28"/>
    <w:rsid w:val="00AB5E83"/>
    <w:rsid w:val="00AB7A5E"/>
    <w:rsid w:val="00AC435F"/>
    <w:rsid w:val="00AD1EA5"/>
    <w:rsid w:val="00AD3AA0"/>
    <w:rsid w:val="00AD7C06"/>
    <w:rsid w:val="00AE1F1C"/>
    <w:rsid w:val="00AE429C"/>
    <w:rsid w:val="00AE64D3"/>
    <w:rsid w:val="00AF0675"/>
    <w:rsid w:val="00AF24C9"/>
    <w:rsid w:val="00AF54FF"/>
    <w:rsid w:val="00AF6C66"/>
    <w:rsid w:val="00AF7667"/>
    <w:rsid w:val="00B02DF9"/>
    <w:rsid w:val="00B0322D"/>
    <w:rsid w:val="00B03CB5"/>
    <w:rsid w:val="00B07996"/>
    <w:rsid w:val="00B114F5"/>
    <w:rsid w:val="00B11934"/>
    <w:rsid w:val="00B11D40"/>
    <w:rsid w:val="00B12660"/>
    <w:rsid w:val="00B127FC"/>
    <w:rsid w:val="00B12B16"/>
    <w:rsid w:val="00B13241"/>
    <w:rsid w:val="00B13C67"/>
    <w:rsid w:val="00B14BFC"/>
    <w:rsid w:val="00B16BC6"/>
    <w:rsid w:val="00B216BC"/>
    <w:rsid w:val="00B2451F"/>
    <w:rsid w:val="00B25036"/>
    <w:rsid w:val="00B3325B"/>
    <w:rsid w:val="00B3401B"/>
    <w:rsid w:val="00B376DD"/>
    <w:rsid w:val="00B37A5D"/>
    <w:rsid w:val="00B40CD1"/>
    <w:rsid w:val="00B424CE"/>
    <w:rsid w:val="00B42692"/>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358C"/>
    <w:rsid w:val="00B9445F"/>
    <w:rsid w:val="00B96422"/>
    <w:rsid w:val="00B97403"/>
    <w:rsid w:val="00BA27E6"/>
    <w:rsid w:val="00BA2910"/>
    <w:rsid w:val="00BA3ABA"/>
    <w:rsid w:val="00BA4CBD"/>
    <w:rsid w:val="00BA4D64"/>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2D52"/>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F08"/>
    <w:rsid w:val="00C436A6"/>
    <w:rsid w:val="00C461DD"/>
    <w:rsid w:val="00C47192"/>
    <w:rsid w:val="00C50D61"/>
    <w:rsid w:val="00C50EAF"/>
    <w:rsid w:val="00C53D8F"/>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4112"/>
    <w:rsid w:val="00C85321"/>
    <w:rsid w:val="00C856E0"/>
    <w:rsid w:val="00C87467"/>
    <w:rsid w:val="00C90E19"/>
    <w:rsid w:val="00C91858"/>
    <w:rsid w:val="00C918E2"/>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124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42691"/>
    <w:rsid w:val="00D455B4"/>
    <w:rsid w:val="00D45937"/>
    <w:rsid w:val="00D47117"/>
    <w:rsid w:val="00D47D4E"/>
    <w:rsid w:val="00D50C49"/>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F8B"/>
    <w:rsid w:val="00D85CF6"/>
    <w:rsid w:val="00D8693E"/>
    <w:rsid w:val="00D9038A"/>
    <w:rsid w:val="00D934DB"/>
    <w:rsid w:val="00D94BDD"/>
    <w:rsid w:val="00DA159B"/>
    <w:rsid w:val="00DA231E"/>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90E"/>
    <w:rsid w:val="00DF702D"/>
    <w:rsid w:val="00E041C9"/>
    <w:rsid w:val="00E04A17"/>
    <w:rsid w:val="00E05A53"/>
    <w:rsid w:val="00E07B11"/>
    <w:rsid w:val="00E10756"/>
    <w:rsid w:val="00E1264B"/>
    <w:rsid w:val="00E14A8D"/>
    <w:rsid w:val="00E15C4D"/>
    <w:rsid w:val="00E17BCD"/>
    <w:rsid w:val="00E219BB"/>
    <w:rsid w:val="00E21BC4"/>
    <w:rsid w:val="00E22041"/>
    <w:rsid w:val="00E24DF0"/>
    <w:rsid w:val="00E26988"/>
    <w:rsid w:val="00E26D59"/>
    <w:rsid w:val="00E340DB"/>
    <w:rsid w:val="00E34BCA"/>
    <w:rsid w:val="00E377BD"/>
    <w:rsid w:val="00E37C5A"/>
    <w:rsid w:val="00E41870"/>
    <w:rsid w:val="00E42702"/>
    <w:rsid w:val="00E447B6"/>
    <w:rsid w:val="00E45351"/>
    <w:rsid w:val="00E532E4"/>
    <w:rsid w:val="00E54B0B"/>
    <w:rsid w:val="00E57E73"/>
    <w:rsid w:val="00E657FE"/>
    <w:rsid w:val="00E662DE"/>
    <w:rsid w:val="00E668D4"/>
    <w:rsid w:val="00E67F57"/>
    <w:rsid w:val="00E706E4"/>
    <w:rsid w:val="00E708E9"/>
    <w:rsid w:val="00E738CC"/>
    <w:rsid w:val="00E760BD"/>
    <w:rsid w:val="00E81269"/>
    <w:rsid w:val="00E83DE4"/>
    <w:rsid w:val="00E83EB8"/>
    <w:rsid w:val="00E86DAD"/>
    <w:rsid w:val="00E873D3"/>
    <w:rsid w:val="00E91515"/>
    <w:rsid w:val="00E94210"/>
    <w:rsid w:val="00E963A1"/>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FB3"/>
    <w:rsid w:val="00EC3814"/>
    <w:rsid w:val="00EC388D"/>
    <w:rsid w:val="00EC43FD"/>
    <w:rsid w:val="00EC5BEA"/>
    <w:rsid w:val="00EC650E"/>
    <w:rsid w:val="00ED2269"/>
    <w:rsid w:val="00ED329F"/>
    <w:rsid w:val="00ED3836"/>
    <w:rsid w:val="00ED45B9"/>
    <w:rsid w:val="00ED7C20"/>
    <w:rsid w:val="00EE254C"/>
    <w:rsid w:val="00EE459C"/>
    <w:rsid w:val="00EE65C7"/>
    <w:rsid w:val="00EE734C"/>
    <w:rsid w:val="00EE74FB"/>
    <w:rsid w:val="00EE7A15"/>
    <w:rsid w:val="00EF052D"/>
    <w:rsid w:val="00EF0EDF"/>
    <w:rsid w:val="00EF0F0B"/>
    <w:rsid w:val="00EF102C"/>
    <w:rsid w:val="00EF1E39"/>
    <w:rsid w:val="00EF2413"/>
    <w:rsid w:val="00EF5DD7"/>
    <w:rsid w:val="00EF5FF3"/>
    <w:rsid w:val="00F03A74"/>
    <w:rsid w:val="00F04A44"/>
    <w:rsid w:val="00F0509C"/>
    <w:rsid w:val="00F11734"/>
    <w:rsid w:val="00F11BCA"/>
    <w:rsid w:val="00F15672"/>
    <w:rsid w:val="00F17864"/>
    <w:rsid w:val="00F2541A"/>
    <w:rsid w:val="00F37D80"/>
    <w:rsid w:val="00F404A4"/>
    <w:rsid w:val="00F40CB3"/>
    <w:rsid w:val="00F428A4"/>
    <w:rsid w:val="00F44323"/>
    <w:rsid w:val="00F46AC3"/>
    <w:rsid w:val="00F51AEB"/>
    <w:rsid w:val="00F5288D"/>
    <w:rsid w:val="00F53C01"/>
    <w:rsid w:val="00F57249"/>
    <w:rsid w:val="00F60CFE"/>
    <w:rsid w:val="00F67C0E"/>
    <w:rsid w:val="00F70BFC"/>
    <w:rsid w:val="00F74460"/>
    <w:rsid w:val="00F74ECB"/>
    <w:rsid w:val="00F80BD6"/>
    <w:rsid w:val="00F82486"/>
    <w:rsid w:val="00F83636"/>
    <w:rsid w:val="00F83861"/>
    <w:rsid w:val="00F84AEB"/>
    <w:rsid w:val="00F851C7"/>
    <w:rsid w:val="00F9023C"/>
    <w:rsid w:val="00F90941"/>
    <w:rsid w:val="00F909CB"/>
    <w:rsid w:val="00F94C51"/>
    <w:rsid w:val="00FA1262"/>
    <w:rsid w:val="00FA4EDF"/>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1AB2"/>
    <w:rsid w:val="00FF247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0F5B"/>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454246"/>
    <w:pPr>
      <w:keepNext/>
      <w:spacing w:line="360" w:lineRule="auto"/>
      <w:ind w:left="851" w:hanging="851"/>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6D31C4"/>
    <w:rPr>
      <w:rFonts w:ascii="Arial" w:hAnsi="Arial"/>
      <w:sz w:val="22"/>
      <w:szCs w:val="20"/>
    </w:rPr>
  </w:style>
  <w:style w:type="character" w:customStyle="1" w:styleId="FootnoteTextChar">
    <w:name w:val="Footnote Text Char"/>
    <w:basedOn w:val="DefaultParagraphFont"/>
    <w:link w:val="FootnoteText"/>
    <w:uiPriority w:val="99"/>
    <w:semiHidden/>
    <w:rsid w:val="006D31C4"/>
    <w:rPr>
      <w:rFonts w:ascii="Arial" w:eastAsia="Times New Roman" w:hAnsi="Arial"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B3401B"/>
    <w:pPr>
      <w:spacing w:line="360"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B3401B"/>
    <w:rPr>
      <w:rFonts w:ascii="Arial" w:eastAsia="Times New Roman" w:hAnsi="Arial" w:cs="Arial"/>
      <w:sz w:val="24"/>
      <w:szCs w:val="24"/>
    </w:rPr>
  </w:style>
  <w:style w:type="character" w:customStyle="1" w:styleId="Heading2Char">
    <w:name w:val="Heading 2 Char"/>
    <w:basedOn w:val="DefaultParagraphFont"/>
    <w:link w:val="Heading2"/>
    <w:uiPriority w:val="9"/>
    <w:rsid w:val="00454246"/>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076">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271166418">
      <w:bodyDiv w:val="1"/>
      <w:marLeft w:val="0"/>
      <w:marRight w:val="0"/>
      <w:marTop w:val="0"/>
      <w:marBottom w:val="0"/>
      <w:divBdr>
        <w:top w:val="none" w:sz="0" w:space="0" w:color="auto"/>
        <w:left w:val="none" w:sz="0" w:space="0" w:color="auto"/>
        <w:bottom w:val="none" w:sz="0" w:space="0" w:color="auto"/>
        <w:right w:val="none" w:sz="0" w:space="0" w:color="auto"/>
      </w:divBdr>
    </w:div>
    <w:div w:id="15419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7FD7C6-EF81-446C-8A58-5EF9C72E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Mokone</cp:lastModifiedBy>
  <cp:revision>2</cp:revision>
  <cp:lastPrinted>2023-09-03T10:55:00Z</cp:lastPrinted>
  <dcterms:created xsi:type="dcterms:W3CDTF">2023-09-12T13:46:00Z</dcterms:created>
  <dcterms:modified xsi:type="dcterms:W3CDTF">2023-09-12T13:46:00Z</dcterms:modified>
</cp:coreProperties>
</file>