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BD77FC" w:rsidRDefault="00A231F0" w:rsidP="000973CA">
      <w:pPr>
        <w:rPr>
          <w:rFonts w:ascii="Arial" w:hAnsi="Arial" w:cs="Arial"/>
          <w:u w:val="single"/>
        </w:rPr>
      </w:pPr>
      <w:r>
        <w:rPr>
          <w:noProof/>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BD77FC" w:rsidRDefault="008F7F70" w:rsidP="00A231F0">
      <w:pPr>
        <w:autoSpaceDE w:val="0"/>
        <w:autoSpaceDN w:val="0"/>
        <w:adjustRightInd w:val="0"/>
        <w:spacing w:before="100"/>
        <w:jc w:val="center"/>
        <w:rPr>
          <w:rFonts w:ascii="Arial" w:hAnsi="Arial" w:cs="Arial"/>
          <w:b/>
          <w:bCs/>
          <w:sz w:val="28"/>
          <w:szCs w:val="28"/>
          <w:u w:val="single"/>
        </w:rPr>
      </w:pPr>
    </w:p>
    <w:p w:rsidR="00212E9C" w:rsidRPr="00BD77FC" w:rsidRDefault="00212E9C" w:rsidP="00A231F0">
      <w:pPr>
        <w:autoSpaceDE w:val="0"/>
        <w:autoSpaceDN w:val="0"/>
        <w:adjustRightInd w:val="0"/>
        <w:spacing w:before="100"/>
        <w:jc w:val="center"/>
        <w:rPr>
          <w:rFonts w:ascii="Arial" w:hAnsi="Arial" w:cs="Arial"/>
          <w:b/>
          <w:bCs/>
          <w:sz w:val="28"/>
          <w:szCs w:val="28"/>
          <w:u w:val="single"/>
        </w:rPr>
      </w:pPr>
    </w:p>
    <w:p w:rsidR="00A231F0" w:rsidRDefault="00A231F0" w:rsidP="00A231F0">
      <w:pPr>
        <w:autoSpaceDE w:val="0"/>
        <w:autoSpaceDN w:val="0"/>
        <w:adjustRightInd w:val="0"/>
        <w:spacing w:before="100" w:after="100"/>
        <w:jc w:val="center"/>
        <w:rPr>
          <w:rFonts w:ascii="Arial" w:hAnsi="Arial" w:cs="Arial"/>
          <w:b/>
          <w:bCs/>
          <w:sz w:val="2"/>
          <w:szCs w:val="2"/>
          <w:u w:val="single"/>
        </w:rPr>
      </w:pPr>
    </w:p>
    <w:p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Tr="00AC773E">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A231F0" w:rsidRDefault="00A231F0" w:rsidP="00AC773E">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1E4E2C" w:rsidRDefault="001E4E2C" w:rsidP="00BE63E4">
      <w:pPr>
        <w:spacing w:line="276" w:lineRule="auto"/>
        <w:jc w:val="center"/>
        <w:rPr>
          <w:rFonts w:ascii="Arial" w:hAnsi="Arial" w:cs="Arial"/>
          <w:sz w:val="26"/>
          <w:szCs w:val="26"/>
        </w:rPr>
      </w:pPr>
    </w:p>
    <w:p w:rsidR="00031136" w:rsidRPr="00A231F0" w:rsidRDefault="00031136" w:rsidP="00BE63E4">
      <w:pPr>
        <w:spacing w:line="276"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EE6757">
        <w:rPr>
          <w:rFonts w:ascii="Arial" w:hAnsi="Arial" w:cs="Arial"/>
        </w:rPr>
        <w:t>A178/2022</w:t>
      </w:r>
    </w:p>
    <w:p w:rsidR="00031136" w:rsidRPr="00A231F0" w:rsidRDefault="00031136" w:rsidP="00BE63E4">
      <w:pPr>
        <w:spacing w:line="276" w:lineRule="auto"/>
        <w:rPr>
          <w:rFonts w:ascii="Arial" w:hAnsi="Arial" w:cs="Arial"/>
        </w:rPr>
      </w:pPr>
      <w:r w:rsidRPr="00A231F0">
        <w:rPr>
          <w:rFonts w:ascii="Arial" w:hAnsi="Arial" w:cs="Arial"/>
        </w:rPr>
        <w:t>In the matter between:</w:t>
      </w:r>
    </w:p>
    <w:p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p w:rsidR="00A231F0" w:rsidRPr="005B38D8" w:rsidRDefault="00EE6757" w:rsidP="00BE63E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rPr>
          <w:rFonts w:ascii="Arial" w:hAnsi="Arial" w:cs="Arial"/>
          <w:b/>
        </w:rPr>
      </w:pPr>
      <w:r>
        <w:rPr>
          <w:rFonts w:ascii="Arial" w:hAnsi="Arial" w:cs="Arial"/>
          <w:b/>
        </w:rPr>
        <w:t xml:space="preserve">TSIE STEVANS MOTSOANE </w:t>
      </w:r>
      <w:r w:rsidR="005B38D8">
        <w:rPr>
          <w:rFonts w:ascii="Arial" w:hAnsi="Arial" w:cs="Arial"/>
          <w:b/>
        </w:rPr>
        <w:t xml:space="preserve"> </w:t>
      </w:r>
      <w:r w:rsidR="00FE7D1E">
        <w:rPr>
          <w:rFonts w:ascii="Arial" w:hAnsi="Arial" w:cs="Arial"/>
          <w:b/>
        </w:rPr>
        <w:t xml:space="preserve"> </w:t>
      </w:r>
      <w:r w:rsidR="00025645" w:rsidRPr="00A231F0">
        <w:rPr>
          <w:rFonts w:ascii="Arial" w:hAnsi="Arial" w:cs="Arial"/>
          <w:b/>
        </w:rPr>
        <w:tab/>
      </w:r>
      <w:r w:rsidR="00025645" w:rsidRPr="00A231F0">
        <w:rPr>
          <w:rFonts w:ascii="Arial" w:hAnsi="Arial" w:cs="Arial"/>
          <w:b/>
        </w:rPr>
        <w:tab/>
      </w:r>
      <w:r w:rsidR="00597462" w:rsidRPr="00A231F0">
        <w:rPr>
          <w:rFonts w:ascii="Arial" w:hAnsi="Arial" w:cs="Arial"/>
          <w:b/>
        </w:rPr>
        <w:tab/>
      </w:r>
      <w:r w:rsidR="00597462" w:rsidRPr="00A231F0">
        <w:rPr>
          <w:rFonts w:ascii="Arial" w:hAnsi="Arial" w:cs="Arial"/>
          <w:b/>
        </w:rPr>
        <w:tab/>
      </w:r>
      <w:r w:rsidR="00A231F0">
        <w:rPr>
          <w:rFonts w:ascii="Arial" w:hAnsi="Arial" w:cs="Arial"/>
          <w:b/>
        </w:rPr>
        <w:tab/>
      </w:r>
      <w:r w:rsidR="005B38D8">
        <w:rPr>
          <w:rFonts w:ascii="Arial" w:hAnsi="Arial" w:cs="Arial"/>
          <w:b/>
        </w:rPr>
        <w:t xml:space="preserve">   </w:t>
      </w:r>
      <w:r>
        <w:rPr>
          <w:rFonts w:ascii="Arial" w:hAnsi="Arial" w:cs="Arial"/>
          <w:b/>
        </w:rPr>
        <w:t xml:space="preserve">             </w:t>
      </w:r>
      <w:r w:rsidR="005B38D8" w:rsidRPr="005B38D8">
        <w:rPr>
          <w:rFonts w:ascii="Arial" w:hAnsi="Arial" w:cs="Arial"/>
          <w:b/>
        </w:rPr>
        <w:t xml:space="preserve">APPELLANT </w:t>
      </w:r>
      <w:r w:rsidR="00DD25D1" w:rsidRPr="005B38D8">
        <w:rPr>
          <w:rFonts w:ascii="Arial" w:hAnsi="Arial" w:cs="Arial"/>
          <w:b/>
        </w:rPr>
        <w:t xml:space="preserve"> </w:t>
      </w:r>
      <w:r w:rsidR="00FE7D1E" w:rsidRPr="005B38D8">
        <w:rPr>
          <w:rFonts w:ascii="Arial" w:hAnsi="Arial" w:cs="Arial"/>
          <w:b/>
        </w:rPr>
        <w:t xml:space="preserve">     </w:t>
      </w:r>
      <w:r w:rsidR="00EB5B12" w:rsidRPr="005B38D8">
        <w:rPr>
          <w:rFonts w:ascii="Arial" w:hAnsi="Arial" w:cs="Arial"/>
          <w:b/>
        </w:rPr>
        <w:t xml:space="preserve"> </w:t>
      </w:r>
      <w:r w:rsidR="00FE7D1E" w:rsidRPr="005B38D8">
        <w:rPr>
          <w:rFonts w:ascii="Arial" w:hAnsi="Arial" w:cs="Arial"/>
          <w:b/>
        </w:rPr>
        <w:t xml:space="preserve"> </w:t>
      </w:r>
    </w:p>
    <w:p w:rsidR="00031136" w:rsidRPr="00DD25D1" w:rsidRDefault="00031136"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p>
    <w:p w:rsidR="00031136" w:rsidRPr="00A231F0" w:rsidRDefault="00031136" w:rsidP="00BE63E4">
      <w:pPr>
        <w:spacing w:line="276" w:lineRule="auto"/>
        <w:rPr>
          <w:rFonts w:ascii="Arial" w:hAnsi="Arial" w:cs="Arial"/>
        </w:rPr>
      </w:pPr>
      <w:r w:rsidRPr="00A231F0">
        <w:rPr>
          <w:rFonts w:ascii="Arial" w:hAnsi="Arial" w:cs="Arial"/>
        </w:rPr>
        <w:t>and</w:t>
      </w:r>
    </w:p>
    <w:p w:rsidR="00025645" w:rsidRPr="00A231F0" w:rsidRDefault="00025645" w:rsidP="00BE63E4">
      <w:pPr>
        <w:spacing w:line="276" w:lineRule="auto"/>
        <w:rPr>
          <w:rFonts w:ascii="Arial" w:hAnsi="Arial" w:cs="Arial"/>
        </w:rPr>
      </w:pPr>
    </w:p>
    <w:p w:rsidR="00830BB2" w:rsidRDefault="005B38D8"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r>
        <w:rPr>
          <w:rFonts w:ascii="Arial" w:hAnsi="Arial" w:cs="Arial"/>
          <w:b/>
        </w:rPr>
        <w:t xml:space="preserve">THE STATE </w:t>
      </w:r>
      <w:r w:rsidR="00EB5B12">
        <w:rPr>
          <w:rFonts w:ascii="Arial" w:hAnsi="Arial" w:cs="Arial"/>
          <w:b/>
        </w:rPr>
        <w:t xml:space="preserve"> </w:t>
      </w:r>
      <w:r w:rsidR="00597462" w:rsidRPr="00A231F0">
        <w:rPr>
          <w:rFonts w:ascii="Arial" w:hAnsi="Arial" w:cs="Arial"/>
          <w:b/>
        </w:rPr>
        <w:tab/>
      </w:r>
      <w:r w:rsidR="00597462" w:rsidRPr="00A231F0">
        <w:rPr>
          <w:rFonts w:ascii="Arial" w:hAnsi="Arial" w:cs="Arial"/>
          <w:b/>
        </w:rPr>
        <w:tab/>
      </w:r>
      <w:r w:rsidR="00597462" w:rsidRPr="00A231F0">
        <w:rPr>
          <w:rFonts w:ascii="Arial" w:hAnsi="Arial" w:cs="Arial"/>
          <w:b/>
        </w:rPr>
        <w:tab/>
      </w:r>
      <w:r w:rsidR="00356313" w:rsidRPr="00A231F0">
        <w:rPr>
          <w:rFonts w:ascii="Arial" w:hAnsi="Arial" w:cs="Arial"/>
          <w:b/>
        </w:rPr>
        <w:tab/>
      </w:r>
      <w:r w:rsidR="00356313" w:rsidRPr="00A231F0">
        <w:rPr>
          <w:rFonts w:ascii="Arial" w:hAnsi="Arial" w:cs="Arial"/>
          <w:b/>
        </w:rPr>
        <w:tab/>
      </w:r>
      <w:r w:rsidR="00356313" w:rsidRPr="00A231F0">
        <w:rPr>
          <w:rFonts w:ascii="Arial" w:hAnsi="Arial" w:cs="Arial"/>
          <w:b/>
        </w:rPr>
        <w:tab/>
      </w:r>
      <w:r w:rsidR="00EB5B12">
        <w:rPr>
          <w:rFonts w:ascii="Arial" w:hAnsi="Arial" w:cs="Arial"/>
          <w:b/>
        </w:rPr>
        <w:t xml:space="preserve">     </w:t>
      </w:r>
      <w:r w:rsidR="00DD25D1">
        <w:rPr>
          <w:rFonts w:ascii="Arial" w:hAnsi="Arial" w:cs="Arial"/>
          <w:b/>
        </w:rPr>
        <w:t xml:space="preserve">              </w:t>
      </w:r>
      <w:r>
        <w:rPr>
          <w:rFonts w:ascii="Arial" w:hAnsi="Arial" w:cs="Arial"/>
          <w:b/>
        </w:rPr>
        <w:t xml:space="preserve">    RESPONDENT </w:t>
      </w:r>
    </w:p>
    <w:p w:rsidR="0021416C" w:rsidRDefault="0021416C"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p>
    <w:p w:rsidR="0021416C" w:rsidRDefault="0021416C"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r>
        <w:rPr>
          <w:rFonts w:ascii="Arial" w:hAnsi="Arial" w:cs="Arial"/>
          <w:noProof/>
          <w:lang w:val="en-US"/>
        </w:rPr>
        <mc:AlternateContent>
          <mc:Choice Requires="wps">
            <w:drawing>
              <wp:inline distT="0" distB="0" distL="0" distR="0" wp14:anchorId="4776A94C" wp14:editId="2E49B242">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BD35A0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1416C" w:rsidRDefault="0021416C"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u w:val="single"/>
        </w:rPr>
      </w:pPr>
    </w:p>
    <w:p w:rsidR="0021416C" w:rsidRPr="0021416C" w:rsidRDefault="0021416C"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r w:rsidRPr="0021416C">
        <w:rPr>
          <w:rFonts w:ascii="Arial" w:hAnsi="Arial" w:cs="Arial"/>
          <w:b/>
          <w:u w:val="single"/>
        </w:rPr>
        <w:t>CORAM:</w:t>
      </w:r>
      <w:r w:rsidRPr="0021416C">
        <w:rPr>
          <w:rFonts w:ascii="Arial" w:hAnsi="Arial" w:cs="Arial"/>
          <w:b/>
        </w:rPr>
        <w:t xml:space="preserve"> </w:t>
      </w:r>
      <w:r>
        <w:rPr>
          <w:rFonts w:ascii="Arial" w:hAnsi="Arial" w:cs="Arial"/>
        </w:rPr>
        <w:tab/>
      </w:r>
      <w:r w:rsidR="00265027">
        <w:rPr>
          <w:rFonts w:ascii="Arial" w:hAnsi="Arial" w:cs="Arial"/>
        </w:rPr>
        <w:tab/>
      </w:r>
      <w:r w:rsidR="00265027">
        <w:rPr>
          <w:rFonts w:ascii="Arial" w:hAnsi="Arial" w:cs="Arial"/>
        </w:rPr>
        <w:tab/>
      </w:r>
      <w:r>
        <w:rPr>
          <w:rFonts w:ascii="Arial" w:hAnsi="Arial" w:cs="Arial"/>
        </w:rPr>
        <w:t xml:space="preserve">REINDERS, J </w:t>
      </w:r>
      <w:r>
        <w:rPr>
          <w:rFonts w:ascii="Arial" w:hAnsi="Arial" w:cs="Arial"/>
          <w:i/>
        </w:rPr>
        <w:t xml:space="preserve">et </w:t>
      </w:r>
      <w:r>
        <w:rPr>
          <w:rFonts w:ascii="Arial" w:hAnsi="Arial" w:cs="Arial"/>
        </w:rPr>
        <w:t>THAMAE, AJ</w:t>
      </w:r>
    </w:p>
    <w:p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3B7CB3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Default="00031136" w:rsidP="00BE63E4">
      <w:pPr>
        <w:spacing w:before="240" w:line="276" w:lineRule="auto"/>
        <w:jc w:val="both"/>
        <w:rPr>
          <w:rFonts w:ascii="Arial" w:hAnsi="Arial" w:cs="Arial"/>
        </w:rPr>
      </w:pPr>
      <w:r w:rsidRPr="00A231F0">
        <w:rPr>
          <w:rFonts w:ascii="Arial" w:hAnsi="Arial" w:cs="Arial"/>
          <w:b/>
          <w:u w:val="single"/>
        </w:rPr>
        <w:t>HEARD ON:</w:t>
      </w:r>
      <w:r w:rsidR="0021416C">
        <w:rPr>
          <w:rFonts w:ascii="Arial" w:hAnsi="Arial" w:cs="Arial"/>
        </w:rPr>
        <w:tab/>
        <w:t xml:space="preserve">     </w:t>
      </w:r>
      <w:r w:rsidR="00265027">
        <w:rPr>
          <w:rFonts w:ascii="Arial" w:hAnsi="Arial" w:cs="Arial"/>
        </w:rPr>
        <w:tab/>
      </w:r>
      <w:r w:rsidR="00265027">
        <w:rPr>
          <w:rFonts w:ascii="Arial" w:hAnsi="Arial" w:cs="Arial"/>
        </w:rPr>
        <w:tab/>
      </w:r>
      <w:r w:rsidR="005B38D8">
        <w:rPr>
          <w:rFonts w:ascii="Arial" w:hAnsi="Arial" w:cs="Arial"/>
        </w:rPr>
        <w:t xml:space="preserve">04 SEPTEMBER 2023 </w:t>
      </w:r>
      <w:r w:rsidRPr="00A231F0">
        <w:rPr>
          <w:rFonts w:ascii="Arial" w:hAnsi="Arial" w:cs="Arial"/>
        </w:rPr>
        <w:tab/>
      </w:r>
    </w:p>
    <w:p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11A152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Default="00031136" w:rsidP="00BE63E4">
      <w:pPr>
        <w:spacing w:before="240" w:line="276" w:lineRule="auto"/>
        <w:jc w:val="both"/>
        <w:rPr>
          <w:rFonts w:ascii="Arial" w:hAnsi="Arial" w:cs="Arial"/>
        </w:rPr>
      </w:pPr>
      <w:r w:rsidRPr="00A231F0">
        <w:rPr>
          <w:rFonts w:ascii="Arial" w:hAnsi="Arial" w:cs="Arial"/>
          <w:b/>
          <w:u w:val="single"/>
        </w:rPr>
        <w:t>DELIVERED ON:</w:t>
      </w:r>
      <w:r w:rsidR="00265027">
        <w:rPr>
          <w:rFonts w:ascii="Arial" w:hAnsi="Arial" w:cs="Arial"/>
          <w:b/>
        </w:rPr>
        <w:t xml:space="preserve"> </w:t>
      </w:r>
      <w:r w:rsidR="00265027">
        <w:rPr>
          <w:rFonts w:ascii="Arial" w:hAnsi="Arial" w:cs="Arial"/>
          <w:b/>
        </w:rPr>
        <w:tab/>
      </w:r>
      <w:r w:rsidR="00265027">
        <w:rPr>
          <w:rFonts w:ascii="Arial" w:hAnsi="Arial" w:cs="Arial"/>
          <w:b/>
        </w:rPr>
        <w:tab/>
      </w:r>
      <w:r w:rsidR="005563ED">
        <w:rPr>
          <w:rFonts w:ascii="Arial" w:hAnsi="Arial" w:cs="Arial"/>
        </w:rPr>
        <w:t>15</w:t>
      </w:r>
      <w:r w:rsidR="007D1712" w:rsidRPr="00265027">
        <w:rPr>
          <w:rFonts w:ascii="Arial" w:hAnsi="Arial" w:cs="Arial"/>
        </w:rPr>
        <w:t xml:space="preserve"> </w:t>
      </w:r>
      <w:r w:rsidR="0021416C">
        <w:rPr>
          <w:rFonts w:ascii="Arial" w:hAnsi="Arial" w:cs="Arial"/>
        </w:rPr>
        <w:t>SEPTEMBER</w:t>
      </w:r>
      <w:r w:rsidR="00283FC8" w:rsidRPr="00A231F0">
        <w:rPr>
          <w:rFonts w:ascii="Arial" w:hAnsi="Arial" w:cs="Arial"/>
        </w:rPr>
        <w:t xml:space="preserve"> </w:t>
      </w:r>
      <w:r w:rsidR="00EB5B12">
        <w:rPr>
          <w:rFonts w:ascii="Arial" w:hAnsi="Arial" w:cs="Arial"/>
        </w:rPr>
        <w:t>2023</w:t>
      </w:r>
      <w:r w:rsidR="00231388" w:rsidRPr="00A231F0">
        <w:rPr>
          <w:rFonts w:ascii="Arial" w:hAnsi="Arial" w:cs="Arial"/>
        </w:rPr>
        <w:tab/>
      </w:r>
    </w:p>
    <w:p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85EEDC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31388" w:rsidRPr="00A231F0" w:rsidRDefault="00231388" w:rsidP="00BE63E4">
      <w:pPr>
        <w:spacing w:before="240" w:line="276" w:lineRule="auto"/>
        <w:jc w:val="both"/>
        <w:rPr>
          <w:rFonts w:ascii="Arial" w:hAnsi="Arial" w:cs="Arial"/>
        </w:rPr>
      </w:pPr>
      <w:r w:rsidRPr="00A231F0">
        <w:rPr>
          <w:rFonts w:ascii="Arial" w:hAnsi="Arial" w:cs="Arial"/>
          <w:b/>
          <w:u w:val="single"/>
        </w:rPr>
        <w:t>JUDGMENT BY:</w:t>
      </w:r>
      <w:r w:rsidRPr="00A231F0">
        <w:rPr>
          <w:rFonts w:ascii="Arial" w:hAnsi="Arial" w:cs="Arial"/>
          <w:b/>
        </w:rPr>
        <w:tab/>
      </w:r>
      <w:r w:rsidR="00265027">
        <w:rPr>
          <w:rFonts w:ascii="Arial" w:hAnsi="Arial" w:cs="Arial"/>
          <w:b/>
        </w:rPr>
        <w:tab/>
      </w:r>
      <w:r w:rsidR="0021416C">
        <w:rPr>
          <w:rFonts w:ascii="Arial" w:hAnsi="Arial" w:cs="Arial"/>
        </w:rPr>
        <w:t>THAMAE, AJ</w:t>
      </w:r>
    </w:p>
    <w:p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C8D179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31388" w:rsidRPr="00231388" w:rsidRDefault="00231388" w:rsidP="004505A9">
      <w:pPr>
        <w:spacing w:line="276" w:lineRule="auto"/>
        <w:jc w:val="both"/>
        <w:rPr>
          <w:rFonts w:ascii="Arial" w:hAnsi="Arial" w:cs="Arial"/>
        </w:rPr>
      </w:pPr>
    </w:p>
    <w:p w:rsidR="00137B33" w:rsidRDefault="00EE6757" w:rsidP="00137B33">
      <w:pPr>
        <w:pStyle w:val="ListParagraph"/>
        <w:numPr>
          <w:ilvl w:val="0"/>
          <w:numId w:val="26"/>
        </w:numPr>
        <w:spacing w:line="276" w:lineRule="auto"/>
        <w:ind w:left="810" w:hanging="810"/>
        <w:jc w:val="both"/>
        <w:rPr>
          <w:rFonts w:ascii="Arial" w:hAnsi="Arial" w:cs="Arial"/>
        </w:rPr>
      </w:pPr>
      <w:r>
        <w:rPr>
          <w:rFonts w:ascii="Arial" w:hAnsi="Arial" w:cs="Arial"/>
        </w:rPr>
        <w:t>The Appellant was convicted</w:t>
      </w:r>
      <w:r w:rsidR="00380713" w:rsidRPr="00380713">
        <w:rPr>
          <w:rFonts w:ascii="Arial" w:hAnsi="Arial" w:cs="Arial"/>
        </w:rPr>
        <w:t xml:space="preserve"> </w:t>
      </w:r>
      <w:r w:rsidR="00380713">
        <w:rPr>
          <w:rFonts w:ascii="Arial" w:hAnsi="Arial" w:cs="Arial"/>
        </w:rPr>
        <w:t>of the offence of rape, in contravention of section 3 of the Criminal Law Sexual Offences and Related Matters Amendment Act, Act 32 of 2007</w:t>
      </w:r>
      <w:r>
        <w:rPr>
          <w:rFonts w:ascii="Arial" w:hAnsi="Arial" w:cs="Arial"/>
        </w:rPr>
        <w:t xml:space="preserve"> by the Regional Court B</w:t>
      </w:r>
      <w:r w:rsidR="00380713">
        <w:rPr>
          <w:rFonts w:ascii="Arial" w:hAnsi="Arial" w:cs="Arial"/>
        </w:rPr>
        <w:t>loemfontein</w:t>
      </w:r>
      <w:r>
        <w:rPr>
          <w:rFonts w:ascii="Arial" w:hAnsi="Arial" w:cs="Arial"/>
        </w:rPr>
        <w:t xml:space="preserve">. Aggrieved by his conviction, the Appellant lodged </w:t>
      </w:r>
      <w:r w:rsidR="00380713">
        <w:rPr>
          <w:rFonts w:ascii="Arial" w:hAnsi="Arial" w:cs="Arial"/>
        </w:rPr>
        <w:t>this appeal after</w:t>
      </w:r>
      <w:r w:rsidR="00AD161F">
        <w:rPr>
          <w:rFonts w:ascii="Arial" w:hAnsi="Arial" w:cs="Arial"/>
        </w:rPr>
        <w:t xml:space="preserve"> leave to appeal</w:t>
      </w:r>
      <w:r w:rsidR="00380713">
        <w:rPr>
          <w:rFonts w:ascii="Arial" w:hAnsi="Arial" w:cs="Arial"/>
        </w:rPr>
        <w:t xml:space="preserve"> was granted</w:t>
      </w:r>
      <w:r w:rsidR="00AD161F">
        <w:rPr>
          <w:rFonts w:ascii="Arial" w:hAnsi="Arial" w:cs="Arial"/>
        </w:rPr>
        <w:t xml:space="preserve"> by the Regional Court</w:t>
      </w:r>
      <w:r>
        <w:rPr>
          <w:rFonts w:ascii="Arial" w:hAnsi="Arial" w:cs="Arial"/>
        </w:rPr>
        <w:t xml:space="preserve">. </w:t>
      </w:r>
    </w:p>
    <w:p w:rsidR="00AD161F" w:rsidRDefault="00AD161F" w:rsidP="00AD161F">
      <w:pPr>
        <w:pStyle w:val="ListParagraph"/>
        <w:spacing w:line="276" w:lineRule="auto"/>
        <w:ind w:left="810"/>
        <w:jc w:val="both"/>
        <w:rPr>
          <w:rFonts w:ascii="Arial" w:hAnsi="Arial" w:cs="Arial"/>
        </w:rPr>
      </w:pPr>
    </w:p>
    <w:p w:rsidR="00520161" w:rsidRDefault="00AD161F" w:rsidP="00520161">
      <w:pPr>
        <w:pStyle w:val="ListParagraph"/>
        <w:numPr>
          <w:ilvl w:val="0"/>
          <w:numId w:val="26"/>
        </w:numPr>
        <w:spacing w:line="276" w:lineRule="auto"/>
        <w:ind w:left="810" w:hanging="810"/>
        <w:jc w:val="both"/>
        <w:rPr>
          <w:rFonts w:ascii="Arial" w:hAnsi="Arial" w:cs="Arial"/>
        </w:rPr>
      </w:pPr>
      <w:r>
        <w:rPr>
          <w:rFonts w:ascii="Arial" w:hAnsi="Arial" w:cs="Arial"/>
        </w:rPr>
        <w:t>A</w:t>
      </w:r>
      <w:r w:rsidR="007C10A6">
        <w:rPr>
          <w:rFonts w:ascii="Arial" w:hAnsi="Arial" w:cs="Arial"/>
        </w:rPr>
        <w:t>t the ons</w:t>
      </w:r>
      <w:r w:rsidR="000477E1">
        <w:rPr>
          <w:rFonts w:ascii="Arial" w:hAnsi="Arial" w:cs="Arial"/>
        </w:rPr>
        <w:t>et Ms</w:t>
      </w:r>
      <w:r w:rsidR="007C10A6">
        <w:rPr>
          <w:rFonts w:ascii="Arial" w:hAnsi="Arial" w:cs="Arial"/>
        </w:rPr>
        <w:t>.</w:t>
      </w:r>
      <w:r w:rsidR="00380713">
        <w:rPr>
          <w:rFonts w:ascii="Arial" w:hAnsi="Arial" w:cs="Arial"/>
        </w:rPr>
        <w:t xml:space="preserve"> Kruger for the Appellant</w:t>
      </w:r>
      <w:r w:rsidR="00EF2647">
        <w:rPr>
          <w:rFonts w:ascii="Arial" w:hAnsi="Arial" w:cs="Arial"/>
        </w:rPr>
        <w:t>, responsibly</w:t>
      </w:r>
      <w:r>
        <w:rPr>
          <w:rFonts w:ascii="Arial" w:hAnsi="Arial" w:cs="Arial"/>
        </w:rPr>
        <w:t xml:space="preserve"> conceded that although, the Appellant</w:t>
      </w:r>
      <w:r w:rsidR="00380713">
        <w:rPr>
          <w:rFonts w:ascii="Arial" w:hAnsi="Arial" w:cs="Arial"/>
        </w:rPr>
        <w:t>’</w:t>
      </w:r>
      <w:r>
        <w:rPr>
          <w:rFonts w:ascii="Arial" w:hAnsi="Arial" w:cs="Arial"/>
        </w:rPr>
        <w:t xml:space="preserve">s heads of argument </w:t>
      </w:r>
      <w:r w:rsidR="00AC773E">
        <w:rPr>
          <w:rFonts w:ascii="Arial" w:hAnsi="Arial" w:cs="Arial"/>
        </w:rPr>
        <w:t>stated</w:t>
      </w:r>
      <w:r>
        <w:rPr>
          <w:rFonts w:ascii="Arial" w:hAnsi="Arial" w:cs="Arial"/>
        </w:rPr>
        <w:t xml:space="preserve"> that the Regional Magistra</w:t>
      </w:r>
      <w:r w:rsidR="00AC773E">
        <w:rPr>
          <w:rFonts w:ascii="Arial" w:hAnsi="Arial" w:cs="Arial"/>
        </w:rPr>
        <w:t>te drew a negative inference from</w:t>
      </w:r>
      <w:r>
        <w:rPr>
          <w:rFonts w:ascii="Arial" w:hAnsi="Arial" w:cs="Arial"/>
        </w:rPr>
        <w:t xml:space="preserve"> Appellant’s failure to testify, that</w:t>
      </w:r>
      <w:r w:rsidR="00AC773E">
        <w:rPr>
          <w:rFonts w:ascii="Arial" w:hAnsi="Arial" w:cs="Arial"/>
        </w:rPr>
        <w:t>,</w:t>
      </w:r>
      <w:r>
        <w:rPr>
          <w:rFonts w:ascii="Arial" w:hAnsi="Arial" w:cs="Arial"/>
        </w:rPr>
        <w:t xml:space="preserve"> from the learned Regional Magistrate’s judgment</w:t>
      </w:r>
      <w:r w:rsidR="00AC773E">
        <w:rPr>
          <w:rFonts w:ascii="Arial" w:hAnsi="Arial" w:cs="Arial"/>
        </w:rPr>
        <w:t>,</w:t>
      </w:r>
      <w:r>
        <w:rPr>
          <w:rFonts w:ascii="Arial" w:hAnsi="Arial" w:cs="Arial"/>
        </w:rPr>
        <w:t xml:space="preserve"> it is</w:t>
      </w:r>
      <w:r w:rsidR="00581115">
        <w:rPr>
          <w:rFonts w:ascii="Arial" w:hAnsi="Arial" w:cs="Arial"/>
        </w:rPr>
        <w:t xml:space="preserve"> clear</w:t>
      </w:r>
      <w:r>
        <w:rPr>
          <w:rFonts w:ascii="Arial" w:hAnsi="Arial" w:cs="Arial"/>
        </w:rPr>
        <w:t xml:space="preserve"> </w:t>
      </w:r>
      <w:r w:rsidR="00AC773E">
        <w:rPr>
          <w:rFonts w:ascii="Arial" w:hAnsi="Arial" w:cs="Arial"/>
        </w:rPr>
        <w:t xml:space="preserve">that </w:t>
      </w:r>
      <w:r>
        <w:rPr>
          <w:rFonts w:ascii="Arial" w:hAnsi="Arial" w:cs="Arial"/>
        </w:rPr>
        <w:t>no such</w:t>
      </w:r>
      <w:r w:rsidR="00AC773E">
        <w:rPr>
          <w:rFonts w:ascii="Arial" w:hAnsi="Arial" w:cs="Arial"/>
        </w:rPr>
        <w:t xml:space="preserve"> negative</w:t>
      </w:r>
      <w:r>
        <w:rPr>
          <w:rFonts w:ascii="Arial" w:hAnsi="Arial" w:cs="Arial"/>
        </w:rPr>
        <w:t xml:space="preserve"> inference was </w:t>
      </w:r>
      <w:r>
        <w:rPr>
          <w:rFonts w:ascii="Arial" w:hAnsi="Arial" w:cs="Arial"/>
        </w:rPr>
        <w:lastRenderedPageBreak/>
        <w:t xml:space="preserve">made. </w:t>
      </w:r>
      <w:r w:rsidR="00380713">
        <w:rPr>
          <w:rFonts w:ascii="Arial" w:hAnsi="Arial" w:cs="Arial"/>
        </w:rPr>
        <w:t>The</w:t>
      </w:r>
      <w:r w:rsidR="00EE6757">
        <w:rPr>
          <w:rFonts w:ascii="Arial" w:hAnsi="Arial" w:cs="Arial"/>
        </w:rPr>
        <w:t xml:space="preserve"> issue for determina</w:t>
      </w:r>
      <w:r w:rsidR="00380713">
        <w:rPr>
          <w:rFonts w:ascii="Arial" w:hAnsi="Arial" w:cs="Arial"/>
        </w:rPr>
        <w:t>tion by this court on appeal remain</w:t>
      </w:r>
      <w:r w:rsidR="000477E1">
        <w:rPr>
          <w:rFonts w:ascii="Arial" w:hAnsi="Arial" w:cs="Arial"/>
        </w:rPr>
        <w:t>s</w:t>
      </w:r>
      <w:r w:rsidR="00380713">
        <w:rPr>
          <w:rFonts w:ascii="Arial" w:hAnsi="Arial" w:cs="Arial"/>
        </w:rPr>
        <w:t xml:space="preserve"> then</w:t>
      </w:r>
      <w:r w:rsidR="00581115">
        <w:rPr>
          <w:rFonts w:ascii="Arial" w:hAnsi="Arial" w:cs="Arial"/>
        </w:rPr>
        <w:t xml:space="preserve">, </w:t>
      </w:r>
      <w:r w:rsidR="00EE6757">
        <w:rPr>
          <w:rFonts w:ascii="Arial" w:hAnsi="Arial" w:cs="Arial"/>
        </w:rPr>
        <w:t xml:space="preserve">whether the </w:t>
      </w:r>
      <w:r w:rsidR="00380713">
        <w:rPr>
          <w:rFonts w:ascii="Arial" w:hAnsi="Arial" w:cs="Arial"/>
        </w:rPr>
        <w:t>learned Regional Magistrate’s finding</w:t>
      </w:r>
      <w:r w:rsidR="00EE6757">
        <w:rPr>
          <w:rFonts w:ascii="Arial" w:hAnsi="Arial" w:cs="Arial"/>
        </w:rPr>
        <w:t xml:space="preserve"> tha</w:t>
      </w:r>
      <w:r w:rsidR="00581115">
        <w:rPr>
          <w:rFonts w:ascii="Arial" w:hAnsi="Arial" w:cs="Arial"/>
        </w:rPr>
        <w:t>t the state has proved its case against the Appel</w:t>
      </w:r>
      <w:r w:rsidR="00380713">
        <w:rPr>
          <w:rFonts w:ascii="Arial" w:hAnsi="Arial" w:cs="Arial"/>
        </w:rPr>
        <w:t>lant beyond reasonable doubt is</w:t>
      </w:r>
      <w:r w:rsidR="00581115">
        <w:rPr>
          <w:rFonts w:ascii="Arial" w:hAnsi="Arial" w:cs="Arial"/>
        </w:rPr>
        <w:t xml:space="preserve"> correct</w:t>
      </w:r>
      <w:r w:rsidR="00EE6757">
        <w:rPr>
          <w:rFonts w:ascii="Arial" w:hAnsi="Arial" w:cs="Arial"/>
        </w:rPr>
        <w:t xml:space="preserve">. </w:t>
      </w:r>
      <w:r w:rsidR="00581115">
        <w:rPr>
          <w:rFonts w:ascii="Arial" w:hAnsi="Arial" w:cs="Arial"/>
        </w:rPr>
        <w:t>T</w:t>
      </w:r>
      <w:r w:rsidR="0048098F">
        <w:rPr>
          <w:rFonts w:ascii="Arial" w:hAnsi="Arial" w:cs="Arial"/>
        </w:rPr>
        <w:t>he contention in the main, is</w:t>
      </w:r>
      <w:r w:rsidR="00380713">
        <w:rPr>
          <w:rFonts w:ascii="Arial" w:hAnsi="Arial" w:cs="Arial"/>
        </w:rPr>
        <w:t xml:space="preserve"> </w:t>
      </w:r>
      <w:r w:rsidR="0048098F">
        <w:rPr>
          <w:rFonts w:ascii="Arial" w:hAnsi="Arial" w:cs="Arial"/>
        </w:rPr>
        <w:t>based on</w:t>
      </w:r>
      <w:r w:rsidR="00581115">
        <w:rPr>
          <w:rFonts w:ascii="Arial" w:hAnsi="Arial" w:cs="Arial"/>
        </w:rPr>
        <w:t xml:space="preserve"> the argument that the </w:t>
      </w:r>
      <w:r w:rsidR="0048098F">
        <w:rPr>
          <w:rFonts w:ascii="Arial" w:hAnsi="Arial" w:cs="Arial"/>
        </w:rPr>
        <w:t xml:space="preserve">learned </w:t>
      </w:r>
      <w:r w:rsidR="00581115">
        <w:rPr>
          <w:rFonts w:ascii="Arial" w:hAnsi="Arial" w:cs="Arial"/>
        </w:rPr>
        <w:t xml:space="preserve">Regional Magistrate </w:t>
      </w:r>
      <w:r w:rsidR="0048098F">
        <w:rPr>
          <w:rFonts w:ascii="Arial" w:hAnsi="Arial" w:cs="Arial"/>
        </w:rPr>
        <w:t xml:space="preserve">applying the principles in </w:t>
      </w:r>
      <w:r w:rsidR="0048098F" w:rsidRPr="00EF2647">
        <w:rPr>
          <w:rFonts w:ascii="Arial" w:hAnsi="Arial" w:cs="Arial"/>
          <w:b/>
          <w:i/>
        </w:rPr>
        <w:t xml:space="preserve">R v </w:t>
      </w:r>
      <w:proofErr w:type="spellStart"/>
      <w:r w:rsidR="0048098F" w:rsidRPr="00EF2647">
        <w:rPr>
          <w:rFonts w:ascii="Arial" w:hAnsi="Arial" w:cs="Arial"/>
          <w:b/>
          <w:i/>
        </w:rPr>
        <w:t>Blom</w:t>
      </w:r>
      <w:proofErr w:type="spellEnd"/>
      <w:r w:rsidR="00C76291">
        <w:rPr>
          <w:rFonts w:ascii="Arial" w:hAnsi="Arial" w:cs="Arial"/>
        </w:rPr>
        <w:t xml:space="preserve"> </w:t>
      </w:r>
      <w:r w:rsidR="00C76291" w:rsidRPr="00C76291">
        <w:rPr>
          <w:rFonts w:ascii="Arial" w:hAnsi="Arial" w:cs="Arial"/>
        </w:rPr>
        <w:t>1939 AD 188</w:t>
      </w:r>
      <w:r w:rsidR="0048098F">
        <w:rPr>
          <w:rFonts w:ascii="Arial" w:hAnsi="Arial" w:cs="Arial"/>
        </w:rPr>
        <w:t xml:space="preserve">, </w:t>
      </w:r>
      <w:r w:rsidR="00581115">
        <w:rPr>
          <w:rFonts w:ascii="Arial" w:hAnsi="Arial" w:cs="Arial"/>
        </w:rPr>
        <w:t>should not have concluded, on the evidence presented by the state, that the</w:t>
      </w:r>
      <w:r w:rsidR="0048098F">
        <w:rPr>
          <w:rFonts w:ascii="Arial" w:hAnsi="Arial" w:cs="Arial"/>
        </w:rPr>
        <w:t xml:space="preserve"> only reasonable inference is that the </w:t>
      </w:r>
      <w:r w:rsidR="00581115">
        <w:rPr>
          <w:rFonts w:ascii="Arial" w:hAnsi="Arial" w:cs="Arial"/>
        </w:rPr>
        <w:t>A</w:t>
      </w:r>
      <w:r w:rsidR="00380713">
        <w:rPr>
          <w:rFonts w:ascii="Arial" w:hAnsi="Arial" w:cs="Arial"/>
        </w:rPr>
        <w:t>ppellant had penetrated the C</w:t>
      </w:r>
      <w:r w:rsidR="00581115">
        <w:rPr>
          <w:rFonts w:ascii="Arial" w:hAnsi="Arial" w:cs="Arial"/>
        </w:rPr>
        <w:t xml:space="preserve">omplainant’s genitals. </w:t>
      </w:r>
    </w:p>
    <w:p w:rsidR="00520161" w:rsidRPr="00520161" w:rsidRDefault="00520161" w:rsidP="00520161">
      <w:pPr>
        <w:pStyle w:val="ListParagraph"/>
        <w:rPr>
          <w:rFonts w:ascii="Arial" w:hAnsi="Arial" w:cs="Arial"/>
        </w:rPr>
      </w:pPr>
    </w:p>
    <w:p w:rsidR="00792E4C" w:rsidRPr="00520161" w:rsidRDefault="005658E7" w:rsidP="00520161">
      <w:pPr>
        <w:pStyle w:val="ListParagraph"/>
        <w:numPr>
          <w:ilvl w:val="0"/>
          <w:numId w:val="26"/>
        </w:numPr>
        <w:spacing w:line="276" w:lineRule="auto"/>
        <w:ind w:left="810" w:hanging="810"/>
        <w:jc w:val="both"/>
        <w:rPr>
          <w:rFonts w:ascii="Arial" w:hAnsi="Arial" w:cs="Arial"/>
        </w:rPr>
      </w:pPr>
      <w:r w:rsidRPr="00520161">
        <w:rPr>
          <w:rFonts w:ascii="Arial" w:hAnsi="Arial" w:cs="Arial"/>
        </w:rPr>
        <w:t>The principles</w:t>
      </w:r>
      <w:r w:rsidR="000B6C97" w:rsidRPr="00520161">
        <w:rPr>
          <w:rFonts w:ascii="Arial" w:hAnsi="Arial" w:cs="Arial"/>
        </w:rPr>
        <w:t xml:space="preserve"> which should guide an appeal</w:t>
      </w:r>
      <w:r w:rsidRPr="00520161">
        <w:rPr>
          <w:rFonts w:ascii="Arial" w:hAnsi="Arial" w:cs="Arial"/>
        </w:rPr>
        <w:t xml:space="preserve"> court in an ap</w:t>
      </w:r>
      <w:r w:rsidR="000B6C97" w:rsidRPr="00520161">
        <w:rPr>
          <w:rFonts w:ascii="Arial" w:hAnsi="Arial" w:cs="Arial"/>
        </w:rPr>
        <w:t>peal purely upon fact have been set out in</w:t>
      </w:r>
      <w:r w:rsidR="009F7CFB" w:rsidRPr="00520161">
        <w:rPr>
          <w:rFonts w:ascii="Arial" w:hAnsi="Arial" w:cs="Arial"/>
        </w:rPr>
        <w:t xml:space="preserve"> </w:t>
      </w:r>
      <w:r w:rsidR="000B6C97" w:rsidRPr="00265027">
        <w:rPr>
          <w:rFonts w:ascii="Arial" w:hAnsi="Arial" w:cs="Arial"/>
          <w:b/>
          <w:i/>
        </w:rPr>
        <w:t xml:space="preserve">Rex v </w:t>
      </w:r>
      <w:proofErr w:type="spellStart"/>
      <w:r w:rsidR="000B6C97" w:rsidRPr="00265027">
        <w:rPr>
          <w:rFonts w:ascii="Arial" w:hAnsi="Arial" w:cs="Arial"/>
          <w:b/>
          <w:i/>
        </w:rPr>
        <w:t>Dhlumayo</w:t>
      </w:r>
      <w:proofErr w:type="spellEnd"/>
      <w:r w:rsidR="000B6C97" w:rsidRPr="00265027">
        <w:rPr>
          <w:rFonts w:ascii="Arial" w:hAnsi="Arial" w:cs="Arial"/>
          <w:b/>
          <w:i/>
        </w:rPr>
        <w:t xml:space="preserve"> and another</w:t>
      </w:r>
      <w:r w:rsidR="00DF4885" w:rsidRPr="00520161">
        <w:rPr>
          <w:rFonts w:ascii="Arial" w:hAnsi="Arial" w:cs="Arial"/>
        </w:rPr>
        <w:t xml:space="preserve"> 1948 (2) SA 677 (A)</w:t>
      </w:r>
      <w:r w:rsidR="000B6C97" w:rsidRPr="00520161">
        <w:rPr>
          <w:rFonts w:ascii="Arial" w:hAnsi="Arial" w:cs="Arial"/>
        </w:rPr>
        <w:t xml:space="preserve">. </w:t>
      </w:r>
      <w:r w:rsidR="00B10FC8">
        <w:rPr>
          <w:rFonts w:ascii="Arial" w:hAnsi="Arial" w:cs="Arial"/>
        </w:rPr>
        <w:t>In singling out  only those principles  I deem applicable to the present scenario, t</w:t>
      </w:r>
      <w:r w:rsidR="000B6C97" w:rsidRPr="00520161">
        <w:rPr>
          <w:rFonts w:ascii="Arial" w:hAnsi="Arial" w:cs="Arial"/>
        </w:rPr>
        <w:t xml:space="preserve">he court </w:t>
      </w:r>
      <w:r w:rsidR="00B10FC8">
        <w:rPr>
          <w:rFonts w:ascii="Arial" w:hAnsi="Arial" w:cs="Arial"/>
        </w:rPr>
        <w:t xml:space="preserve">in </w:t>
      </w:r>
      <w:proofErr w:type="spellStart"/>
      <w:r w:rsidR="00B10FC8" w:rsidRPr="00265027">
        <w:rPr>
          <w:rFonts w:ascii="Arial" w:hAnsi="Arial" w:cs="Arial"/>
          <w:b/>
          <w:i/>
        </w:rPr>
        <w:t>Dhlumayo</w:t>
      </w:r>
      <w:proofErr w:type="spellEnd"/>
      <w:r w:rsidR="00B10FC8" w:rsidRPr="00265027">
        <w:rPr>
          <w:rFonts w:ascii="Arial" w:hAnsi="Arial" w:cs="Arial"/>
          <w:b/>
          <w:i/>
        </w:rPr>
        <w:t xml:space="preserve"> </w:t>
      </w:r>
      <w:r w:rsidR="000B6C97" w:rsidRPr="00520161">
        <w:rPr>
          <w:rFonts w:ascii="Arial" w:hAnsi="Arial" w:cs="Arial"/>
        </w:rPr>
        <w:t>stated among others that</w:t>
      </w:r>
      <w:r w:rsidR="00B10FC8">
        <w:rPr>
          <w:rFonts w:ascii="Arial" w:hAnsi="Arial" w:cs="Arial"/>
        </w:rPr>
        <w:t xml:space="preserve">: </w:t>
      </w:r>
      <w:r w:rsidR="000B6C97" w:rsidRPr="00520161">
        <w:rPr>
          <w:rFonts w:ascii="Arial" w:hAnsi="Arial" w:cs="Arial"/>
        </w:rPr>
        <w:t xml:space="preserve"> </w:t>
      </w:r>
    </w:p>
    <w:p w:rsidR="00792E4C" w:rsidRPr="00B10FC8" w:rsidRDefault="000B6C97" w:rsidP="00792E4C">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An appellant is entitled as of right to a rehearing, but with the limitations imposed by these principles; this right is a matter of law and must not be made illusory.</w:t>
      </w:r>
    </w:p>
    <w:p w:rsidR="00792E4C" w:rsidRPr="00B10FC8" w:rsidRDefault="000B6C97" w:rsidP="00792E4C">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Those principles are in the main matters of common sense, flexible and such as not to hamper the appellate court in doing justice in the particular case before it.</w:t>
      </w:r>
    </w:p>
    <w:p w:rsidR="008D69B7" w:rsidRPr="00B10FC8" w:rsidRDefault="000B6C97" w:rsidP="008D69B7">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The trial Judge has advantages - which the appellate court cannot have - in seeing and hearing the witnesses and in being steeped in the atmosphere of the trial. Not only has he had the opportunity of observing their demeanour, but also their appearance and whole personality. This should never be overlooked.</w:t>
      </w:r>
      <w:r w:rsidR="00792E4C" w:rsidRPr="00B10FC8">
        <w:rPr>
          <w:sz w:val="20"/>
          <w:szCs w:val="20"/>
        </w:rPr>
        <w:t xml:space="preserve"> </w:t>
      </w:r>
    </w:p>
    <w:p w:rsidR="000B6C97" w:rsidRPr="00B10FC8" w:rsidRDefault="008D69B7" w:rsidP="008D69B7">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w:t>
      </w:r>
      <w:r w:rsidR="00792E4C" w:rsidRPr="00B10FC8">
        <w:rPr>
          <w:rFonts w:ascii="Arial" w:hAnsi="Arial" w:cs="Arial"/>
          <w:sz w:val="20"/>
          <w:szCs w:val="20"/>
        </w:rPr>
        <w:t>Even in drawing inferences the trial Judge may be in a better position than the appellate court, in that he may be more able to estimate what is probable or improbable in relation to the particular people whom he has observed at the trial.</w:t>
      </w:r>
    </w:p>
    <w:p w:rsidR="000B6C97" w:rsidRPr="00B10FC8" w:rsidRDefault="008D69B7" w:rsidP="008D69B7">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w:t>
      </w:r>
      <w:r w:rsidR="000B6C97" w:rsidRPr="00B10FC8">
        <w:rPr>
          <w:rFonts w:ascii="Arial" w:hAnsi="Arial" w:cs="Arial"/>
          <w:sz w:val="20"/>
          <w:szCs w:val="20"/>
        </w:rPr>
        <w:t xml:space="preserve">Consequently the appellate court is very reluctant to upset </w:t>
      </w:r>
      <w:r w:rsidRPr="00B10FC8">
        <w:rPr>
          <w:rFonts w:ascii="Arial" w:hAnsi="Arial" w:cs="Arial"/>
          <w:sz w:val="20"/>
          <w:szCs w:val="20"/>
        </w:rPr>
        <w:t>the findings of the trial Judge.</w:t>
      </w:r>
    </w:p>
    <w:p w:rsidR="008D69B7" w:rsidRPr="00B10FC8" w:rsidRDefault="008D69B7" w:rsidP="00520161">
      <w:pPr>
        <w:pStyle w:val="ListParagraph"/>
        <w:numPr>
          <w:ilvl w:val="1"/>
          <w:numId w:val="26"/>
        </w:numPr>
        <w:spacing w:line="276" w:lineRule="auto"/>
        <w:jc w:val="both"/>
        <w:rPr>
          <w:rFonts w:ascii="Arial" w:hAnsi="Arial" w:cs="Arial"/>
          <w:sz w:val="20"/>
          <w:szCs w:val="20"/>
        </w:rPr>
      </w:pPr>
      <w:r w:rsidRPr="008D69B7">
        <w:rPr>
          <w:rFonts w:ascii="Arial" w:hAnsi="Arial" w:cs="Arial"/>
          <w:sz w:val="20"/>
          <w:szCs w:val="20"/>
        </w:rPr>
        <w:t>Sometimes, however, the appellate court may be in as good</w:t>
      </w:r>
      <w:r w:rsidR="00520161" w:rsidRPr="00B10FC8">
        <w:rPr>
          <w:rFonts w:ascii="Arial" w:hAnsi="Arial" w:cs="Arial"/>
          <w:sz w:val="20"/>
          <w:szCs w:val="20"/>
        </w:rPr>
        <w:t xml:space="preserve"> </w:t>
      </w:r>
      <w:r w:rsidRPr="00B10FC8">
        <w:rPr>
          <w:rFonts w:ascii="Arial" w:hAnsi="Arial" w:cs="Arial"/>
          <w:sz w:val="20"/>
          <w:szCs w:val="20"/>
        </w:rPr>
        <w:t>a position as the trial Judge to draw inferences, where they are either drawn from admitted facts or from the facts as found by him.</w:t>
      </w:r>
    </w:p>
    <w:p w:rsidR="008D69B7" w:rsidRPr="008D69B7" w:rsidRDefault="008D69B7" w:rsidP="008D69B7">
      <w:pPr>
        <w:pStyle w:val="ListParagraph"/>
        <w:numPr>
          <w:ilvl w:val="1"/>
          <w:numId w:val="26"/>
        </w:numPr>
        <w:spacing w:line="276" w:lineRule="auto"/>
        <w:jc w:val="both"/>
        <w:rPr>
          <w:rFonts w:ascii="Arial" w:hAnsi="Arial" w:cs="Arial"/>
          <w:sz w:val="20"/>
          <w:szCs w:val="20"/>
        </w:rPr>
      </w:pPr>
      <w:r w:rsidRPr="008D69B7">
        <w:rPr>
          <w:rFonts w:ascii="Arial" w:hAnsi="Arial" w:cs="Arial"/>
          <w:sz w:val="20"/>
          <w:szCs w:val="20"/>
        </w:rPr>
        <w:t>Where there has been no misdirection on fact by the trial Judge, the presumption is that his conclusion is correct; the appellate court will only reverse it where it is convinced that it is wrong.</w:t>
      </w:r>
    </w:p>
    <w:p w:rsidR="00C76291" w:rsidRPr="00B10FC8" w:rsidRDefault="008D69B7" w:rsidP="00520161">
      <w:pPr>
        <w:pStyle w:val="ListParagraph"/>
        <w:numPr>
          <w:ilvl w:val="1"/>
          <w:numId w:val="26"/>
        </w:numPr>
        <w:spacing w:line="276" w:lineRule="auto"/>
        <w:jc w:val="both"/>
        <w:rPr>
          <w:rFonts w:ascii="Arial" w:hAnsi="Arial" w:cs="Arial"/>
          <w:sz w:val="20"/>
          <w:szCs w:val="20"/>
        </w:rPr>
      </w:pPr>
      <w:r w:rsidRPr="00B10FC8">
        <w:rPr>
          <w:rFonts w:ascii="Arial" w:hAnsi="Arial" w:cs="Arial"/>
          <w:sz w:val="20"/>
          <w:szCs w:val="20"/>
        </w:rPr>
        <w:t>In such a case, if the appellate court is merely left in doubt as to the correctness of the conclusion, then it will uphold it.</w:t>
      </w:r>
      <w:r w:rsidR="000B6C97" w:rsidRPr="00B10FC8">
        <w:rPr>
          <w:rFonts w:ascii="Arial" w:hAnsi="Arial" w:cs="Arial"/>
          <w:sz w:val="20"/>
          <w:szCs w:val="20"/>
        </w:rPr>
        <w:t xml:space="preserve"> </w:t>
      </w:r>
    </w:p>
    <w:p w:rsidR="00C76291" w:rsidRPr="00C76291" w:rsidRDefault="00C76291" w:rsidP="00C76291">
      <w:pPr>
        <w:pStyle w:val="ListParagraph"/>
        <w:rPr>
          <w:rFonts w:ascii="Arial" w:hAnsi="Arial" w:cs="Arial"/>
        </w:rPr>
      </w:pPr>
    </w:p>
    <w:p w:rsidR="008B6CB0" w:rsidRPr="00C76291" w:rsidRDefault="002A2CC6" w:rsidP="00C76291">
      <w:pPr>
        <w:pStyle w:val="ListParagraph"/>
        <w:numPr>
          <w:ilvl w:val="0"/>
          <w:numId w:val="26"/>
        </w:numPr>
        <w:spacing w:line="276" w:lineRule="auto"/>
        <w:ind w:left="810" w:hanging="810"/>
        <w:jc w:val="both"/>
        <w:rPr>
          <w:rFonts w:ascii="Arial" w:hAnsi="Arial" w:cs="Arial"/>
        </w:rPr>
      </w:pPr>
      <w:r w:rsidRPr="00C76291">
        <w:rPr>
          <w:rFonts w:ascii="Arial" w:hAnsi="Arial" w:cs="Arial"/>
        </w:rPr>
        <w:t>It is common cause that based on, among others, th</w:t>
      </w:r>
      <w:r w:rsidR="00265027">
        <w:rPr>
          <w:rFonts w:ascii="Arial" w:hAnsi="Arial" w:cs="Arial"/>
        </w:rPr>
        <w:t>e report filed by the clinical p</w:t>
      </w:r>
      <w:r w:rsidRPr="00C76291">
        <w:rPr>
          <w:rFonts w:ascii="Arial" w:hAnsi="Arial" w:cs="Arial"/>
        </w:rPr>
        <w:t xml:space="preserve">sychologist </w:t>
      </w:r>
      <w:proofErr w:type="spellStart"/>
      <w:r w:rsidRPr="00C76291">
        <w:rPr>
          <w:rFonts w:ascii="Arial" w:hAnsi="Arial" w:cs="Arial"/>
        </w:rPr>
        <w:t>Dr.</w:t>
      </w:r>
      <w:proofErr w:type="spellEnd"/>
      <w:r w:rsidRPr="00C76291">
        <w:rPr>
          <w:rFonts w:ascii="Arial" w:hAnsi="Arial" w:cs="Arial"/>
        </w:rPr>
        <w:t xml:space="preserve"> Le Roux, the state did not call the Complainant to testify.</w:t>
      </w:r>
      <w:r w:rsidR="00380713" w:rsidRPr="00C76291">
        <w:rPr>
          <w:rFonts w:ascii="Arial" w:hAnsi="Arial" w:cs="Arial"/>
        </w:rPr>
        <w:t xml:space="preserve"> The findings in the clinical psychologist’s report are not relevant for this judgment thus I will not discuss same. </w:t>
      </w:r>
      <w:r w:rsidR="00581115" w:rsidRPr="00C76291">
        <w:rPr>
          <w:rFonts w:ascii="Arial" w:hAnsi="Arial" w:cs="Arial"/>
        </w:rPr>
        <w:t xml:space="preserve">It </w:t>
      </w:r>
      <w:r w:rsidR="0048098F" w:rsidRPr="00C76291">
        <w:rPr>
          <w:rFonts w:ascii="Arial" w:hAnsi="Arial" w:cs="Arial"/>
        </w:rPr>
        <w:t xml:space="preserve">is also </w:t>
      </w:r>
      <w:r w:rsidR="00581115" w:rsidRPr="00C76291">
        <w:rPr>
          <w:rFonts w:ascii="Arial" w:hAnsi="Arial" w:cs="Arial"/>
        </w:rPr>
        <w:t>common cause</w:t>
      </w:r>
      <w:r w:rsidR="0048098F" w:rsidRPr="00C76291">
        <w:rPr>
          <w:rFonts w:ascii="Arial" w:hAnsi="Arial" w:cs="Arial"/>
        </w:rPr>
        <w:t xml:space="preserve"> </w:t>
      </w:r>
      <w:r w:rsidR="00581115" w:rsidRPr="00C76291">
        <w:rPr>
          <w:rFonts w:ascii="Arial" w:hAnsi="Arial" w:cs="Arial"/>
        </w:rPr>
        <w:t>that after the state closed its case, the Appellant did not testify nor lead any other evidence in his defence. It i</w:t>
      </w:r>
      <w:r w:rsidR="00EE6757" w:rsidRPr="00C76291">
        <w:rPr>
          <w:rFonts w:ascii="Arial" w:hAnsi="Arial" w:cs="Arial"/>
        </w:rPr>
        <w:t xml:space="preserve">s common cause </w:t>
      </w:r>
      <w:r w:rsidR="0048098F" w:rsidRPr="00C76291">
        <w:rPr>
          <w:rFonts w:ascii="Arial" w:hAnsi="Arial" w:cs="Arial"/>
        </w:rPr>
        <w:t>further</w:t>
      </w:r>
      <w:r w:rsidR="00581115" w:rsidRPr="00C76291">
        <w:rPr>
          <w:rFonts w:ascii="Arial" w:hAnsi="Arial" w:cs="Arial"/>
        </w:rPr>
        <w:t xml:space="preserve"> </w:t>
      </w:r>
      <w:r w:rsidR="00EE6757" w:rsidRPr="00C76291">
        <w:rPr>
          <w:rFonts w:ascii="Arial" w:hAnsi="Arial" w:cs="Arial"/>
        </w:rPr>
        <w:t>that the</w:t>
      </w:r>
      <w:r w:rsidR="00380713" w:rsidRPr="00C76291">
        <w:rPr>
          <w:rFonts w:ascii="Arial" w:hAnsi="Arial" w:cs="Arial"/>
        </w:rPr>
        <w:t xml:space="preserve"> finding regarding</w:t>
      </w:r>
      <w:r w:rsidR="00581115" w:rsidRPr="00C76291">
        <w:rPr>
          <w:rFonts w:ascii="Arial" w:hAnsi="Arial" w:cs="Arial"/>
        </w:rPr>
        <w:t xml:space="preserve"> penetration</w:t>
      </w:r>
      <w:r w:rsidR="006912B3" w:rsidRPr="00C76291">
        <w:rPr>
          <w:rFonts w:ascii="Arial" w:hAnsi="Arial" w:cs="Arial"/>
        </w:rPr>
        <w:t xml:space="preserve"> was </w:t>
      </w:r>
      <w:r w:rsidR="00EE6757" w:rsidRPr="00C76291">
        <w:rPr>
          <w:rFonts w:ascii="Arial" w:hAnsi="Arial" w:cs="Arial"/>
        </w:rPr>
        <w:t xml:space="preserve">made </w:t>
      </w:r>
      <w:r w:rsidR="00581115" w:rsidRPr="00C76291">
        <w:rPr>
          <w:rFonts w:ascii="Arial" w:hAnsi="Arial" w:cs="Arial"/>
        </w:rPr>
        <w:t xml:space="preserve">by the </w:t>
      </w:r>
      <w:r w:rsidR="0048098F" w:rsidRPr="00C76291">
        <w:rPr>
          <w:rFonts w:ascii="Arial" w:hAnsi="Arial" w:cs="Arial"/>
        </w:rPr>
        <w:t xml:space="preserve">learned </w:t>
      </w:r>
      <w:r w:rsidR="00581115" w:rsidRPr="00C76291">
        <w:rPr>
          <w:rFonts w:ascii="Arial" w:hAnsi="Arial" w:cs="Arial"/>
        </w:rPr>
        <w:t xml:space="preserve">Regional Magistrate based </w:t>
      </w:r>
      <w:r w:rsidR="00EE6757" w:rsidRPr="00C76291">
        <w:rPr>
          <w:rFonts w:ascii="Arial" w:hAnsi="Arial" w:cs="Arial"/>
        </w:rPr>
        <w:t xml:space="preserve">on circumstantial evidence </w:t>
      </w:r>
      <w:r w:rsidR="00581115" w:rsidRPr="00C76291">
        <w:rPr>
          <w:rFonts w:ascii="Arial" w:hAnsi="Arial" w:cs="Arial"/>
        </w:rPr>
        <w:t>presented by the state</w:t>
      </w:r>
      <w:r w:rsidR="00EE6757" w:rsidRPr="00C76291">
        <w:rPr>
          <w:rFonts w:ascii="Arial" w:hAnsi="Arial" w:cs="Arial"/>
        </w:rPr>
        <w:t>.</w:t>
      </w:r>
      <w:r w:rsidR="00026B80" w:rsidRPr="00C76291">
        <w:rPr>
          <w:rFonts w:ascii="Arial" w:hAnsi="Arial" w:cs="Arial"/>
        </w:rPr>
        <w:t xml:space="preserve"> </w:t>
      </w:r>
      <w:r w:rsidR="007B5031" w:rsidRPr="00C76291">
        <w:rPr>
          <w:rFonts w:ascii="Arial" w:hAnsi="Arial" w:cs="Arial"/>
        </w:rPr>
        <w:t xml:space="preserve"> </w:t>
      </w:r>
      <w:r w:rsidR="00C86BA7" w:rsidRPr="00C76291">
        <w:rPr>
          <w:rFonts w:ascii="Arial" w:hAnsi="Arial" w:cs="Arial"/>
        </w:rPr>
        <w:t xml:space="preserve">Having been guided by the authority in </w:t>
      </w:r>
      <w:r w:rsidR="00C86BA7" w:rsidRPr="00265027">
        <w:rPr>
          <w:rFonts w:ascii="Arial" w:hAnsi="Arial" w:cs="Arial"/>
          <w:b/>
          <w:i/>
        </w:rPr>
        <w:t>S v Reddy</w:t>
      </w:r>
      <w:r w:rsidR="00C86BA7" w:rsidRPr="00C76291">
        <w:rPr>
          <w:rFonts w:ascii="Arial" w:hAnsi="Arial" w:cs="Arial"/>
        </w:rPr>
        <w:t xml:space="preserve"> </w:t>
      </w:r>
      <w:r w:rsidR="00C86BA7" w:rsidRPr="00C76291">
        <w:rPr>
          <w:rFonts w:ascii="Arial" w:hAnsi="Arial" w:cs="Arial"/>
        </w:rPr>
        <w:lastRenderedPageBreak/>
        <w:t>1996 (2) SACR 1</w:t>
      </w:r>
      <w:r w:rsidR="009E7E96" w:rsidRPr="00C76291">
        <w:rPr>
          <w:rFonts w:ascii="Arial" w:hAnsi="Arial" w:cs="Arial"/>
        </w:rPr>
        <w:t xml:space="preserve"> (A)</w:t>
      </w:r>
      <w:r w:rsidR="009E7E96" w:rsidRPr="00C76291">
        <w:rPr>
          <w:rStyle w:val="FootnoteReference"/>
          <w:rFonts w:ascii="Arial" w:hAnsi="Arial" w:cs="Arial"/>
        </w:rPr>
        <w:footnoteReference w:id="1"/>
      </w:r>
      <w:r w:rsidR="0048098F" w:rsidRPr="00C76291">
        <w:rPr>
          <w:rFonts w:ascii="Arial" w:hAnsi="Arial" w:cs="Arial"/>
        </w:rPr>
        <w:t xml:space="preserve"> and having considered the principles set out in </w:t>
      </w:r>
      <w:r w:rsidR="0048098F" w:rsidRPr="00265027">
        <w:rPr>
          <w:rFonts w:ascii="Arial" w:hAnsi="Arial" w:cs="Arial"/>
          <w:b/>
          <w:i/>
        </w:rPr>
        <w:t xml:space="preserve">R v </w:t>
      </w:r>
      <w:proofErr w:type="spellStart"/>
      <w:r w:rsidR="0048098F" w:rsidRPr="00265027">
        <w:rPr>
          <w:rFonts w:ascii="Arial" w:hAnsi="Arial" w:cs="Arial"/>
          <w:b/>
          <w:i/>
        </w:rPr>
        <w:t>Blom</w:t>
      </w:r>
      <w:proofErr w:type="spellEnd"/>
      <w:r w:rsidR="0048098F" w:rsidRPr="00C76291">
        <w:rPr>
          <w:rStyle w:val="FootnoteReference"/>
          <w:rFonts w:ascii="Arial" w:hAnsi="Arial" w:cs="Arial"/>
        </w:rPr>
        <w:footnoteReference w:id="2"/>
      </w:r>
      <w:r w:rsidR="0048098F" w:rsidRPr="00C76291">
        <w:rPr>
          <w:rFonts w:ascii="Arial" w:hAnsi="Arial" w:cs="Arial"/>
        </w:rPr>
        <w:t>, t</w:t>
      </w:r>
      <w:r w:rsidR="00026B80" w:rsidRPr="00C76291">
        <w:rPr>
          <w:rFonts w:ascii="Arial" w:hAnsi="Arial" w:cs="Arial"/>
        </w:rPr>
        <w:t>he relevant evidence on which the learned Regional Magistrate relied</w:t>
      </w:r>
      <w:r w:rsidR="0048098F" w:rsidRPr="00C76291">
        <w:rPr>
          <w:rFonts w:ascii="Arial" w:hAnsi="Arial" w:cs="Arial"/>
        </w:rPr>
        <w:t>,</w:t>
      </w:r>
      <w:r w:rsidR="00026B80" w:rsidRPr="00C76291">
        <w:rPr>
          <w:rFonts w:ascii="Arial" w:hAnsi="Arial" w:cs="Arial"/>
        </w:rPr>
        <w:t xml:space="preserve"> for her conclusion</w:t>
      </w:r>
      <w:r w:rsidR="0048098F" w:rsidRPr="00C76291">
        <w:rPr>
          <w:rFonts w:ascii="Arial" w:hAnsi="Arial" w:cs="Arial"/>
        </w:rPr>
        <w:t>,</w:t>
      </w:r>
      <w:r w:rsidR="00026B80" w:rsidRPr="00C76291">
        <w:rPr>
          <w:rFonts w:ascii="Arial" w:hAnsi="Arial" w:cs="Arial"/>
        </w:rPr>
        <w:t xml:space="preserve"> is succinctly stated in her judgment along the following terms</w:t>
      </w:r>
      <w:r w:rsidR="00A24713" w:rsidRPr="00C76291">
        <w:rPr>
          <w:rStyle w:val="FootnoteReference"/>
          <w:rFonts w:ascii="Arial" w:hAnsi="Arial" w:cs="Arial"/>
        </w:rPr>
        <w:footnoteReference w:id="3"/>
      </w:r>
      <w:r w:rsidR="00026B80" w:rsidRPr="00C76291">
        <w:rPr>
          <w:rFonts w:ascii="Arial" w:hAnsi="Arial" w:cs="Arial"/>
        </w:rPr>
        <w:t xml:space="preserve">: </w:t>
      </w:r>
    </w:p>
    <w:p w:rsidR="00026B80" w:rsidRPr="00A24713" w:rsidRDefault="00026B80" w:rsidP="00026B80">
      <w:pPr>
        <w:spacing w:line="276" w:lineRule="auto"/>
        <w:ind w:left="1440"/>
        <w:jc w:val="both"/>
        <w:rPr>
          <w:rFonts w:ascii="Arial" w:hAnsi="Arial" w:cs="Arial"/>
          <w:sz w:val="20"/>
          <w:szCs w:val="20"/>
        </w:rPr>
      </w:pPr>
      <w:r w:rsidRPr="00A24713">
        <w:rPr>
          <w:rFonts w:ascii="Arial" w:hAnsi="Arial" w:cs="Arial"/>
          <w:sz w:val="20"/>
          <w:szCs w:val="20"/>
        </w:rPr>
        <w:t xml:space="preserve">As far as penetration is </w:t>
      </w:r>
      <w:r w:rsidR="00A24713" w:rsidRPr="00A24713">
        <w:rPr>
          <w:rFonts w:ascii="Arial" w:hAnsi="Arial" w:cs="Arial"/>
          <w:sz w:val="20"/>
          <w:szCs w:val="20"/>
        </w:rPr>
        <w:t>concerned,</w:t>
      </w:r>
      <w:r w:rsidRPr="00A24713">
        <w:rPr>
          <w:rFonts w:ascii="Arial" w:hAnsi="Arial" w:cs="Arial"/>
          <w:sz w:val="20"/>
          <w:szCs w:val="20"/>
        </w:rPr>
        <w:t xml:space="preserve"> the court only has the evidence of an eyewitness Theresa </w:t>
      </w:r>
      <w:proofErr w:type="spellStart"/>
      <w:r w:rsidRPr="00A24713">
        <w:rPr>
          <w:rFonts w:ascii="Arial" w:hAnsi="Arial" w:cs="Arial"/>
          <w:sz w:val="20"/>
          <w:szCs w:val="20"/>
        </w:rPr>
        <w:t>Ncobo</w:t>
      </w:r>
      <w:proofErr w:type="spellEnd"/>
      <w:r w:rsidRPr="00A24713">
        <w:rPr>
          <w:rFonts w:ascii="Arial" w:hAnsi="Arial" w:cs="Arial"/>
          <w:sz w:val="20"/>
          <w:szCs w:val="20"/>
        </w:rPr>
        <w:t xml:space="preserve"> who testified that she sa</w:t>
      </w:r>
      <w:r w:rsidR="00A24713">
        <w:rPr>
          <w:rFonts w:ascii="Arial" w:hAnsi="Arial" w:cs="Arial"/>
          <w:sz w:val="20"/>
          <w:szCs w:val="20"/>
        </w:rPr>
        <w:t>w</w:t>
      </w:r>
      <w:r w:rsidRPr="00A24713">
        <w:rPr>
          <w:rFonts w:ascii="Arial" w:hAnsi="Arial" w:cs="Arial"/>
          <w:sz w:val="20"/>
          <w:szCs w:val="20"/>
        </w:rPr>
        <w:t xml:space="preserve"> the accused having sexual intercourse with the complainant. She could not say whether there was penetration. </w:t>
      </w:r>
    </w:p>
    <w:p w:rsidR="00026B80" w:rsidRPr="00A24713" w:rsidRDefault="00026B80" w:rsidP="00026B80">
      <w:pPr>
        <w:spacing w:line="276" w:lineRule="auto"/>
        <w:ind w:left="1440"/>
        <w:jc w:val="both"/>
        <w:rPr>
          <w:rFonts w:ascii="Arial" w:hAnsi="Arial" w:cs="Arial"/>
          <w:sz w:val="20"/>
          <w:szCs w:val="20"/>
        </w:rPr>
      </w:pPr>
      <w:r w:rsidRPr="00A24713">
        <w:rPr>
          <w:rFonts w:ascii="Arial" w:hAnsi="Arial" w:cs="Arial"/>
          <w:sz w:val="20"/>
          <w:szCs w:val="20"/>
        </w:rPr>
        <w:t>And</w:t>
      </w:r>
      <w:r w:rsidR="00FE2510">
        <w:rPr>
          <w:rFonts w:ascii="Arial" w:hAnsi="Arial" w:cs="Arial"/>
          <w:sz w:val="20"/>
          <w:szCs w:val="20"/>
        </w:rPr>
        <w:t xml:space="preserve"> </w:t>
      </w:r>
      <w:r w:rsidRPr="00A24713">
        <w:rPr>
          <w:rFonts w:ascii="Arial" w:hAnsi="Arial" w:cs="Arial"/>
          <w:sz w:val="20"/>
          <w:szCs w:val="20"/>
        </w:rPr>
        <w:t xml:space="preserve">then the court has the evidence of the forensic nurse who examined the complainant and indicated abrasions of the fossa </w:t>
      </w:r>
      <w:proofErr w:type="spellStart"/>
      <w:r w:rsidRPr="00A24713">
        <w:rPr>
          <w:rFonts w:ascii="Arial" w:hAnsi="Arial" w:cs="Arial"/>
          <w:sz w:val="20"/>
          <w:szCs w:val="20"/>
        </w:rPr>
        <w:t>navicularis</w:t>
      </w:r>
      <w:proofErr w:type="spellEnd"/>
      <w:r w:rsidRPr="00A24713">
        <w:rPr>
          <w:rFonts w:ascii="Arial" w:hAnsi="Arial" w:cs="Arial"/>
          <w:sz w:val="20"/>
          <w:szCs w:val="20"/>
        </w:rPr>
        <w:t xml:space="preserve"> the five and six o’clock positions which were indicative of forceful penetration and this was done on the same day of the incident. </w:t>
      </w:r>
    </w:p>
    <w:p w:rsidR="00026B80" w:rsidRPr="00A24713" w:rsidRDefault="00026B80" w:rsidP="00026B80">
      <w:pPr>
        <w:spacing w:line="276" w:lineRule="auto"/>
        <w:ind w:left="1440"/>
        <w:jc w:val="both"/>
        <w:rPr>
          <w:rFonts w:ascii="Arial" w:hAnsi="Arial" w:cs="Arial"/>
          <w:sz w:val="20"/>
          <w:szCs w:val="20"/>
        </w:rPr>
      </w:pPr>
      <w:r w:rsidRPr="00A24713">
        <w:rPr>
          <w:rFonts w:ascii="Arial" w:hAnsi="Arial" w:cs="Arial"/>
          <w:sz w:val="20"/>
          <w:szCs w:val="20"/>
        </w:rPr>
        <w:t xml:space="preserve">The DNA results thirdly linking the DNA of the accused with the DNA </w:t>
      </w:r>
      <w:r w:rsidR="00A24713" w:rsidRPr="00A24713">
        <w:rPr>
          <w:rFonts w:ascii="Arial" w:hAnsi="Arial" w:cs="Arial"/>
          <w:sz w:val="20"/>
          <w:szCs w:val="20"/>
        </w:rPr>
        <w:t xml:space="preserve">sample taken from the panty of the complainant. </w:t>
      </w:r>
    </w:p>
    <w:p w:rsidR="00A24713" w:rsidRDefault="00A24713" w:rsidP="00A24713">
      <w:pPr>
        <w:spacing w:line="276" w:lineRule="auto"/>
        <w:ind w:firstLine="720"/>
        <w:jc w:val="both"/>
        <w:rPr>
          <w:rFonts w:ascii="Arial" w:hAnsi="Arial" w:cs="Arial"/>
        </w:rPr>
      </w:pPr>
      <w:r>
        <w:rPr>
          <w:rFonts w:ascii="Arial" w:hAnsi="Arial" w:cs="Arial"/>
        </w:rPr>
        <w:t>The learned Regional Magistrate continues in her judgment to state that</w:t>
      </w:r>
      <w:r>
        <w:rPr>
          <w:rStyle w:val="FootnoteReference"/>
          <w:rFonts w:ascii="Arial" w:hAnsi="Arial" w:cs="Arial"/>
        </w:rPr>
        <w:footnoteReference w:id="4"/>
      </w:r>
      <w:r>
        <w:rPr>
          <w:rFonts w:ascii="Arial" w:hAnsi="Arial" w:cs="Arial"/>
        </w:rPr>
        <w:t>:</w:t>
      </w:r>
    </w:p>
    <w:p w:rsidR="00A24713" w:rsidRPr="00A24713" w:rsidRDefault="00A24713" w:rsidP="00A24713">
      <w:pPr>
        <w:spacing w:line="276" w:lineRule="auto"/>
        <w:ind w:left="1440"/>
        <w:jc w:val="both"/>
        <w:rPr>
          <w:rFonts w:ascii="Arial" w:hAnsi="Arial" w:cs="Arial"/>
          <w:sz w:val="20"/>
          <w:szCs w:val="20"/>
        </w:rPr>
      </w:pPr>
      <w:r w:rsidRPr="00A24713">
        <w:rPr>
          <w:rFonts w:ascii="Arial" w:hAnsi="Arial" w:cs="Arial"/>
          <w:sz w:val="20"/>
          <w:szCs w:val="20"/>
        </w:rPr>
        <w:t xml:space="preserve">Although there could be many explanations for abrasions on the genitals of a woman. I find the abrasions together with all the other factors which I have mentioned leads to the conclusion and the only conclusion that </w:t>
      </w:r>
      <w:r w:rsidR="00FE2510">
        <w:rPr>
          <w:rFonts w:ascii="Arial" w:hAnsi="Arial" w:cs="Arial"/>
          <w:sz w:val="20"/>
          <w:szCs w:val="20"/>
        </w:rPr>
        <w:t>t</w:t>
      </w:r>
      <w:r w:rsidRPr="00A24713">
        <w:rPr>
          <w:rFonts w:ascii="Arial" w:hAnsi="Arial" w:cs="Arial"/>
          <w:sz w:val="20"/>
          <w:szCs w:val="20"/>
        </w:rPr>
        <w:t xml:space="preserve">he accused penetrated the genitals of the complainant on that particular day. </w:t>
      </w:r>
    </w:p>
    <w:p w:rsidR="002A2CC6" w:rsidRDefault="002A2CC6" w:rsidP="002A2CC6">
      <w:pPr>
        <w:pStyle w:val="ListParagraph"/>
        <w:spacing w:line="276" w:lineRule="auto"/>
        <w:ind w:left="810"/>
        <w:jc w:val="both"/>
        <w:rPr>
          <w:rFonts w:ascii="Arial" w:hAnsi="Arial" w:cs="Arial"/>
        </w:rPr>
      </w:pPr>
    </w:p>
    <w:p w:rsidR="008E4D9B" w:rsidRPr="008E4D9B" w:rsidRDefault="00661655" w:rsidP="008E4D9B">
      <w:pPr>
        <w:pStyle w:val="ListParagraph"/>
        <w:numPr>
          <w:ilvl w:val="0"/>
          <w:numId w:val="26"/>
        </w:numPr>
        <w:spacing w:line="276" w:lineRule="auto"/>
        <w:ind w:left="810" w:hanging="810"/>
        <w:jc w:val="both"/>
        <w:rPr>
          <w:rFonts w:ascii="Arial" w:hAnsi="Arial" w:cs="Arial"/>
        </w:rPr>
      </w:pPr>
      <w:r>
        <w:rPr>
          <w:rFonts w:ascii="Arial" w:hAnsi="Arial" w:cs="Arial"/>
        </w:rPr>
        <w:t xml:space="preserve">The accused having not testified, the Regional Magistrate was faced with deciding the case before her solely on the evidence presented by the state, which she did. </w:t>
      </w:r>
      <w:r w:rsidR="00CA6AA3">
        <w:rPr>
          <w:rFonts w:ascii="Arial" w:hAnsi="Arial" w:cs="Arial"/>
        </w:rPr>
        <w:t>From the record before us</w:t>
      </w:r>
      <w:r>
        <w:rPr>
          <w:rFonts w:ascii="Arial" w:hAnsi="Arial" w:cs="Arial"/>
        </w:rPr>
        <w:t>, the heads of argument</w:t>
      </w:r>
      <w:r w:rsidR="008E4D9B">
        <w:rPr>
          <w:rFonts w:ascii="Arial" w:hAnsi="Arial" w:cs="Arial"/>
        </w:rPr>
        <w:t xml:space="preserve"> submitted and oral submissions made in court</w:t>
      </w:r>
      <w:r w:rsidR="00CA6AA3">
        <w:rPr>
          <w:rFonts w:ascii="Arial" w:hAnsi="Arial" w:cs="Arial"/>
        </w:rPr>
        <w:t xml:space="preserve">, the Learned Regional Magistrate’s </w:t>
      </w:r>
      <w:r>
        <w:rPr>
          <w:rFonts w:ascii="Arial" w:hAnsi="Arial" w:cs="Arial"/>
        </w:rPr>
        <w:t xml:space="preserve">reasoning and </w:t>
      </w:r>
      <w:r w:rsidR="00CA6AA3">
        <w:rPr>
          <w:rFonts w:ascii="Arial" w:hAnsi="Arial" w:cs="Arial"/>
        </w:rPr>
        <w:t>findings cannot be faulted. I</w:t>
      </w:r>
      <w:r w:rsidR="008E4D9B">
        <w:rPr>
          <w:rFonts w:ascii="Arial" w:hAnsi="Arial" w:cs="Arial"/>
        </w:rPr>
        <w:t xml:space="preserve"> </w:t>
      </w:r>
      <w:r>
        <w:rPr>
          <w:rFonts w:ascii="Arial" w:hAnsi="Arial" w:cs="Arial"/>
        </w:rPr>
        <w:t xml:space="preserve">thus </w:t>
      </w:r>
      <w:r w:rsidR="008E4D9B">
        <w:rPr>
          <w:rFonts w:ascii="Arial" w:hAnsi="Arial" w:cs="Arial"/>
        </w:rPr>
        <w:t xml:space="preserve">find no reason </w:t>
      </w:r>
      <w:r w:rsidR="00CA6AA3">
        <w:rPr>
          <w:rFonts w:ascii="Arial" w:hAnsi="Arial" w:cs="Arial"/>
        </w:rPr>
        <w:t xml:space="preserve">to interfere with her findings. </w:t>
      </w:r>
    </w:p>
    <w:p w:rsidR="008E4D9B" w:rsidRDefault="008E4D9B" w:rsidP="008E4D9B">
      <w:pPr>
        <w:spacing w:line="276" w:lineRule="auto"/>
        <w:jc w:val="both"/>
        <w:rPr>
          <w:rFonts w:ascii="Arial" w:hAnsi="Arial" w:cs="Arial"/>
        </w:rPr>
      </w:pPr>
    </w:p>
    <w:p w:rsidR="008E4D9B" w:rsidRDefault="008E4D9B" w:rsidP="008E4D9B">
      <w:pPr>
        <w:spacing w:line="276" w:lineRule="auto"/>
        <w:jc w:val="both"/>
        <w:rPr>
          <w:rFonts w:ascii="Arial" w:hAnsi="Arial" w:cs="Arial"/>
        </w:rPr>
      </w:pPr>
    </w:p>
    <w:p w:rsidR="008E4D9B" w:rsidRPr="008E4D9B" w:rsidRDefault="008E4D9B" w:rsidP="008E4D9B">
      <w:pPr>
        <w:spacing w:line="276" w:lineRule="auto"/>
        <w:jc w:val="both"/>
        <w:rPr>
          <w:rFonts w:ascii="Arial" w:hAnsi="Arial" w:cs="Arial"/>
        </w:rPr>
      </w:pPr>
    </w:p>
    <w:p w:rsidR="008E4D9B" w:rsidRDefault="008E4D9B" w:rsidP="008E4D9B">
      <w:pPr>
        <w:spacing w:line="276" w:lineRule="auto"/>
        <w:jc w:val="both"/>
        <w:rPr>
          <w:rFonts w:ascii="Arial" w:hAnsi="Arial" w:cs="Arial"/>
        </w:rPr>
      </w:pPr>
      <w:r>
        <w:rPr>
          <w:rFonts w:ascii="Arial" w:hAnsi="Arial" w:cs="Arial"/>
        </w:rPr>
        <w:t xml:space="preserve">In the circumstances, I propose to make the following order: </w:t>
      </w:r>
    </w:p>
    <w:p w:rsidR="008E4D9B" w:rsidRDefault="008E4D9B" w:rsidP="008E4D9B">
      <w:pPr>
        <w:spacing w:after="240" w:line="360" w:lineRule="auto"/>
        <w:jc w:val="both"/>
        <w:rPr>
          <w:rFonts w:ascii="Arial" w:hAnsi="Arial" w:cs="Arial"/>
          <w:b/>
        </w:rPr>
      </w:pPr>
    </w:p>
    <w:p w:rsidR="008E4D9B" w:rsidRPr="00114475" w:rsidRDefault="008E4D9B" w:rsidP="008E4D9B">
      <w:pPr>
        <w:spacing w:after="240" w:line="360" w:lineRule="auto"/>
        <w:jc w:val="both"/>
        <w:rPr>
          <w:rFonts w:ascii="Arial" w:hAnsi="Arial" w:cs="Arial"/>
          <w:b/>
        </w:rPr>
      </w:pPr>
      <w:r w:rsidRPr="00114475">
        <w:rPr>
          <w:rFonts w:ascii="Arial" w:hAnsi="Arial" w:cs="Arial"/>
          <w:b/>
        </w:rPr>
        <w:t>ORDER</w:t>
      </w:r>
    </w:p>
    <w:p w:rsidR="008E4D9B" w:rsidRPr="00661655" w:rsidRDefault="008E4D9B" w:rsidP="00661655">
      <w:pPr>
        <w:pStyle w:val="ListParagraph"/>
        <w:numPr>
          <w:ilvl w:val="0"/>
          <w:numId w:val="38"/>
        </w:numPr>
        <w:spacing w:after="240" w:line="360" w:lineRule="auto"/>
        <w:jc w:val="both"/>
        <w:rPr>
          <w:rFonts w:ascii="Arial" w:hAnsi="Arial" w:cs="Arial"/>
        </w:rPr>
      </w:pPr>
      <w:r>
        <w:rPr>
          <w:rFonts w:ascii="Arial" w:hAnsi="Arial" w:cs="Arial"/>
        </w:rPr>
        <w:t>Appeal is dismissed</w:t>
      </w:r>
      <w:r w:rsidRPr="004D7FEA">
        <w:rPr>
          <w:rFonts w:ascii="Arial" w:hAnsi="Arial" w:cs="Arial"/>
        </w:rPr>
        <w:t>.</w:t>
      </w:r>
    </w:p>
    <w:p w:rsidR="008E4D9B" w:rsidRPr="006251EB" w:rsidRDefault="008E4D9B" w:rsidP="008E4D9B">
      <w:pPr>
        <w:spacing w:after="240" w:line="360" w:lineRule="auto"/>
        <w:ind w:left="720" w:hanging="720"/>
        <w:jc w:val="right"/>
        <w:rPr>
          <w:rFonts w:ascii="Arial" w:hAnsi="Arial" w:cs="Arial"/>
        </w:rPr>
      </w:pPr>
      <w:r w:rsidRPr="006251EB">
        <w:rPr>
          <w:rFonts w:ascii="Arial" w:hAnsi="Arial" w:cs="Arial"/>
        </w:rPr>
        <w:lastRenderedPageBreak/>
        <w:t>____________________</w:t>
      </w:r>
    </w:p>
    <w:p w:rsidR="008E4D9B" w:rsidRPr="006251EB" w:rsidRDefault="008E4D9B" w:rsidP="008E4D9B">
      <w:pPr>
        <w:spacing w:after="240" w:line="360" w:lineRule="auto"/>
        <w:ind w:left="720" w:hanging="720"/>
        <w:jc w:val="right"/>
        <w:rPr>
          <w:rFonts w:ascii="Arial" w:hAnsi="Arial" w:cs="Arial"/>
        </w:rPr>
      </w:pPr>
    </w:p>
    <w:p w:rsidR="008E4D9B" w:rsidRPr="006251EB" w:rsidRDefault="008E4D9B" w:rsidP="008E4D9B">
      <w:pPr>
        <w:spacing w:after="240" w:line="360" w:lineRule="auto"/>
        <w:ind w:left="720" w:hanging="720"/>
        <w:jc w:val="right"/>
        <w:rPr>
          <w:rFonts w:ascii="Arial" w:hAnsi="Arial" w:cs="Arial"/>
        </w:rPr>
      </w:pPr>
      <w:r>
        <w:rPr>
          <w:rFonts w:ascii="Arial" w:hAnsi="Arial" w:cs="Arial"/>
        </w:rPr>
        <w:t>MS THAMAE</w:t>
      </w:r>
      <w:r w:rsidRPr="006251EB">
        <w:rPr>
          <w:rFonts w:ascii="Arial" w:hAnsi="Arial" w:cs="Arial"/>
        </w:rPr>
        <w:t>, AJ</w:t>
      </w:r>
    </w:p>
    <w:p w:rsidR="008E4D9B" w:rsidRPr="006251EB" w:rsidRDefault="008E4D9B" w:rsidP="008E4D9B">
      <w:pPr>
        <w:spacing w:after="240" w:line="360" w:lineRule="auto"/>
        <w:ind w:left="720" w:hanging="720"/>
        <w:jc w:val="right"/>
        <w:rPr>
          <w:rFonts w:ascii="Arial" w:hAnsi="Arial" w:cs="Arial"/>
        </w:rPr>
      </w:pPr>
    </w:p>
    <w:p w:rsidR="008E4D9B" w:rsidRPr="006251EB" w:rsidRDefault="008E4D9B" w:rsidP="008E4D9B">
      <w:pPr>
        <w:spacing w:after="240" w:line="360" w:lineRule="auto"/>
        <w:ind w:left="720" w:hanging="720"/>
        <w:jc w:val="right"/>
        <w:rPr>
          <w:rFonts w:ascii="Arial" w:hAnsi="Arial" w:cs="Arial"/>
        </w:rPr>
      </w:pPr>
      <w:r w:rsidRPr="006251EB">
        <w:rPr>
          <w:rFonts w:ascii="Arial" w:hAnsi="Arial" w:cs="Arial"/>
        </w:rPr>
        <w:t>I concur and it is so ordered.</w:t>
      </w:r>
    </w:p>
    <w:p w:rsidR="008E4D9B" w:rsidRPr="006251EB" w:rsidRDefault="008E4D9B" w:rsidP="008E4D9B">
      <w:pPr>
        <w:spacing w:after="240" w:line="360" w:lineRule="auto"/>
        <w:ind w:left="720" w:hanging="720"/>
        <w:jc w:val="right"/>
        <w:rPr>
          <w:rFonts w:ascii="Arial" w:hAnsi="Arial" w:cs="Arial"/>
        </w:rPr>
      </w:pPr>
    </w:p>
    <w:p w:rsidR="008E4D9B" w:rsidRPr="006251EB" w:rsidRDefault="008E4D9B" w:rsidP="008E4D9B">
      <w:pPr>
        <w:spacing w:after="240" w:line="360" w:lineRule="auto"/>
        <w:ind w:left="720" w:hanging="720"/>
        <w:jc w:val="right"/>
        <w:rPr>
          <w:rFonts w:ascii="Arial" w:hAnsi="Arial" w:cs="Arial"/>
        </w:rPr>
      </w:pPr>
      <w:r w:rsidRPr="006251EB">
        <w:rPr>
          <w:rFonts w:ascii="Arial" w:hAnsi="Arial" w:cs="Arial"/>
        </w:rPr>
        <w:t>____________________</w:t>
      </w:r>
    </w:p>
    <w:p w:rsidR="008E4D9B" w:rsidRPr="006251EB" w:rsidRDefault="008E4D9B" w:rsidP="008E4D9B">
      <w:pPr>
        <w:spacing w:after="240" w:line="360" w:lineRule="auto"/>
        <w:ind w:left="720" w:hanging="720"/>
        <w:jc w:val="right"/>
        <w:rPr>
          <w:rFonts w:ascii="Arial" w:hAnsi="Arial" w:cs="Arial"/>
        </w:rPr>
      </w:pPr>
    </w:p>
    <w:p w:rsidR="008E4D9B" w:rsidRDefault="008E4D9B" w:rsidP="008E4D9B">
      <w:pPr>
        <w:spacing w:after="240" w:line="360" w:lineRule="auto"/>
        <w:ind w:left="720" w:hanging="720"/>
        <w:jc w:val="right"/>
        <w:rPr>
          <w:rFonts w:ascii="Arial" w:hAnsi="Arial" w:cs="Arial"/>
        </w:rPr>
      </w:pPr>
      <w:r>
        <w:rPr>
          <w:rFonts w:ascii="Arial" w:hAnsi="Arial" w:cs="Arial"/>
        </w:rPr>
        <w:t>C REINDERS</w:t>
      </w:r>
      <w:r w:rsidRPr="006251EB">
        <w:rPr>
          <w:rFonts w:ascii="Arial" w:hAnsi="Arial" w:cs="Arial"/>
        </w:rPr>
        <w:t>, J</w:t>
      </w:r>
    </w:p>
    <w:p w:rsidR="008E3A56" w:rsidRDefault="008E3A56" w:rsidP="00BE63E4">
      <w:pPr>
        <w:spacing w:line="276" w:lineRule="auto"/>
        <w:jc w:val="both"/>
        <w:rPr>
          <w:rFonts w:ascii="Arial" w:hAnsi="Arial" w:cs="Arial"/>
          <w:sz w:val="20"/>
          <w:szCs w:val="20"/>
        </w:rPr>
      </w:pPr>
    </w:p>
    <w:p w:rsidR="008E3A56" w:rsidRDefault="008E3A56">
      <w:pPr>
        <w:widowControl w:val="0"/>
        <w:autoSpaceDE w:val="0"/>
        <w:autoSpaceDN w:val="0"/>
        <w:rPr>
          <w:rFonts w:ascii="Arial" w:hAnsi="Arial" w:cs="Arial"/>
          <w:sz w:val="20"/>
          <w:szCs w:val="20"/>
        </w:rPr>
      </w:pPr>
      <w:r>
        <w:rPr>
          <w:rFonts w:ascii="Arial" w:hAnsi="Arial" w:cs="Arial"/>
          <w:sz w:val="20"/>
          <w:szCs w:val="20"/>
        </w:rPr>
        <w:br w:type="page"/>
      </w:r>
    </w:p>
    <w:p w:rsidR="008E3A56" w:rsidRPr="00504C70" w:rsidRDefault="008E3A56" w:rsidP="008E3A56">
      <w:pPr>
        <w:spacing w:line="276" w:lineRule="auto"/>
        <w:jc w:val="both"/>
        <w:rPr>
          <w:rFonts w:ascii="Arial" w:hAnsi="Arial" w:cs="Arial"/>
        </w:rPr>
      </w:pPr>
      <w:r w:rsidRPr="00504C70">
        <w:rPr>
          <w:rFonts w:ascii="Arial" w:hAnsi="Arial" w:cs="Arial"/>
        </w:rPr>
        <w:lastRenderedPageBreak/>
        <w:t>____________________________________________</w:t>
      </w:r>
    </w:p>
    <w:p w:rsidR="008E3A56" w:rsidRDefault="008E3A56" w:rsidP="008E3A56">
      <w:pPr>
        <w:spacing w:line="276" w:lineRule="auto"/>
        <w:jc w:val="both"/>
        <w:rPr>
          <w:rFonts w:ascii="Arial" w:hAnsi="Arial" w:cs="Arial"/>
        </w:rPr>
      </w:pPr>
    </w:p>
    <w:p w:rsidR="008E3A56" w:rsidRPr="00641F31" w:rsidRDefault="00641F31" w:rsidP="008E3A56">
      <w:pPr>
        <w:spacing w:line="276" w:lineRule="auto"/>
        <w:jc w:val="both"/>
        <w:rPr>
          <w:rFonts w:ascii="Arial" w:hAnsi="Arial" w:cs="Arial"/>
          <w:b/>
        </w:rPr>
      </w:pPr>
      <w:r w:rsidRPr="00641F31">
        <w:rPr>
          <w:rFonts w:ascii="Arial" w:hAnsi="Arial" w:cs="Arial"/>
          <w:b/>
        </w:rPr>
        <w:t xml:space="preserve">ON BEHALF OF THE APPELLANT: </w:t>
      </w:r>
      <w:r w:rsidRPr="00641F31">
        <w:rPr>
          <w:rFonts w:ascii="Arial" w:hAnsi="Arial" w:cs="Arial"/>
          <w:b/>
        </w:rPr>
        <w:tab/>
      </w:r>
      <w:r w:rsidRPr="00641F31">
        <w:rPr>
          <w:rFonts w:ascii="Arial" w:hAnsi="Arial" w:cs="Arial"/>
        </w:rPr>
        <w:t>MS</w:t>
      </w:r>
      <w:r>
        <w:rPr>
          <w:rFonts w:ascii="Arial" w:hAnsi="Arial" w:cs="Arial"/>
        </w:rPr>
        <w:t>.</w:t>
      </w:r>
      <w:r w:rsidRPr="00641F31">
        <w:rPr>
          <w:rFonts w:ascii="Arial" w:hAnsi="Arial" w:cs="Arial"/>
        </w:rPr>
        <w:t xml:space="preserve"> S</w:t>
      </w:r>
      <w:r>
        <w:rPr>
          <w:rFonts w:ascii="Arial" w:hAnsi="Arial" w:cs="Arial"/>
        </w:rPr>
        <w:t>.</w:t>
      </w:r>
      <w:r w:rsidRPr="00641F31">
        <w:rPr>
          <w:rFonts w:ascii="Arial" w:hAnsi="Arial" w:cs="Arial"/>
        </w:rPr>
        <w:t xml:space="preserve"> KRUGER</w:t>
      </w:r>
      <w:r w:rsidRPr="00641F31">
        <w:rPr>
          <w:rFonts w:ascii="Arial" w:hAnsi="Arial" w:cs="Arial"/>
          <w:b/>
        </w:rPr>
        <w:t xml:space="preserve"> </w:t>
      </w:r>
    </w:p>
    <w:p w:rsidR="008E3A56" w:rsidRDefault="00641F31" w:rsidP="00641F31">
      <w:pPr>
        <w:spacing w:line="276" w:lineRule="auto"/>
        <w:ind w:left="4320" w:hanging="4320"/>
        <w:jc w:val="both"/>
        <w:rPr>
          <w:rFonts w:ascii="Arial" w:hAnsi="Arial" w:cs="Arial"/>
        </w:rPr>
      </w:pPr>
      <w:r w:rsidRPr="00641F31">
        <w:rPr>
          <w:rFonts w:ascii="Arial" w:hAnsi="Arial" w:cs="Arial"/>
          <w:b/>
        </w:rPr>
        <w:t>INSTRUCTED BY:</w:t>
      </w:r>
      <w:r w:rsidRPr="00504C70">
        <w:rPr>
          <w:rFonts w:ascii="Arial" w:hAnsi="Arial" w:cs="Arial"/>
        </w:rPr>
        <w:t xml:space="preserve"> </w:t>
      </w:r>
      <w:r>
        <w:rPr>
          <w:rFonts w:ascii="Arial" w:hAnsi="Arial" w:cs="Arial"/>
        </w:rPr>
        <w:tab/>
      </w:r>
      <w:r w:rsidRPr="00641F31">
        <w:rPr>
          <w:rFonts w:ascii="Arial" w:hAnsi="Arial" w:cs="Arial"/>
          <w:b/>
        </w:rPr>
        <w:t>LEGAL AID SOUTH AFRICA, FREE               STATE</w:t>
      </w:r>
    </w:p>
    <w:p w:rsidR="008E3A56" w:rsidRPr="00504C70" w:rsidRDefault="00641F31" w:rsidP="008E3A56">
      <w:pPr>
        <w:spacing w:line="276" w:lineRule="auto"/>
        <w:ind w:left="720" w:firstLine="7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BLOEMFONTEIN</w:t>
      </w:r>
    </w:p>
    <w:p w:rsidR="008E3A56" w:rsidRDefault="008E3A56" w:rsidP="008E3A56">
      <w:pPr>
        <w:spacing w:line="276" w:lineRule="auto"/>
        <w:jc w:val="both"/>
        <w:rPr>
          <w:rFonts w:ascii="Arial" w:hAnsi="Arial" w:cs="Arial"/>
        </w:rPr>
      </w:pPr>
    </w:p>
    <w:p w:rsidR="008E3A56" w:rsidRPr="00504C70" w:rsidRDefault="008E3A56" w:rsidP="008E3A56">
      <w:pPr>
        <w:spacing w:line="276" w:lineRule="auto"/>
        <w:jc w:val="both"/>
        <w:rPr>
          <w:rFonts w:ascii="Arial" w:hAnsi="Arial" w:cs="Arial"/>
        </w:rPr>
      </w:pPr>
    </w:p>
    <w:p w:rsidR="008E3A56" w:rsidRPr="00504C70" w:rsidRDefault="00641F31" w:rsidP="008E3A56">
      <w:pPr>
        <w:spacing w:line="276" w:lineRule="auto"/>
        <w:jc w:val="both"/>
        <w:rPr>
          <w:rFonts w:ascii="Arial" w:hAnsi="Arial" w:cs="Arial"/>
        </w:rPr>
      </w:pPr>
      <w:r w:rsidRPr="00504C70">
        <w:rPr>
          <w:rFonts w:ascii="Arial" w:hAnsi="Arial" w:cs="Arial"/>
        </w:rPr>
        <w:t>_____________________________________________</w:t>
      </w:r>
    </w:p>
    <w:p w:rsidR="008E3A56" w:rsidRPr="00504C70" w:rsidRDefault="008E3A56" w:rsidP="008E3A56">
      <w:pPr>
        <w:spacing w:line="276" w:lineRule="auto"/>
        <w:jc w:val="both"/>
        <w:rPr>
          <w:rFonts w:ascii="Arial" w:hAnsi="Arial" w:cs="Arial"/>
        </w:rPr>
      </w:pPr>
    </w:p>
    <w:p w:rsidR="008E3A56" w:rsidRPr="00641F31" w:rsidRDefault="00641F31" w:rsidP="008E3A56">
      <w:pPr>
        <w:spacing w:line="276" w:lineRule="auto"/>
        <w:jc w:val="both"/>
        <w:rPr>
          <w:rFonts w:ascii="Arial" w:hAnsi="Arial" w:cs="Arial"/>
          <w:b/>
        </w:rPr>
      </w:pPr>
      <w:r w:rsidRPr="00641F31">
        <w:rPr>
          <w:rFonts w:ascii="Arial" w:hAnsi="Arial" w:cs="Arial"/>
          <w:b/>
        </w:rPr>
        <w:t xml:space="preserve">ON BEHALF OF THE RESPONDENT: </w:t>
      </w:r>
      <w:r w:rsidRPr="00641F31">
        <w:rPr>
          <w:rFonts w:ascii="Arial" w:hAnsi="Arial" w:cs="Arial"/>
          <w:b/>
        </w:rPr>
        <w:tab/>
      </w:r>
      <w:r w:rsidRPr="00641F31">
        <w:rPr>
          <w:rFonts w:ascii="Arial" w:hAnsi="Arial" w:cs="Arial"/>
        </w:rPr>
        <w:t xml:space="preserve">ADVOCATE </w:t>
      </w:r>
      <w:r>
        <w:rPr>
          <w:rFonts w:ascii="Arial" w:hAnsi="Arial" w:cs="Arial"/>
        </w:rPr>
        <w:t>.</w:t>
      </w:r>
      <w:r w:rsidRPr="00641F31">
        <w:rPr>
          <w:rFonts w:ascii="Arial" w:hAnsi="Arial" w:cs="Arial"/>
        </w:rPr>
        <w:t>M</w:t>
      </w:r>
      <w:r>
        <w:rPr>
          <w:rFonts w:ascii="Arial" w:hAnsi="Arial" w:cs="Arial"/>
        </w:rPr>
        <w:t>.</w:t>
      </w:r>
      <w:r w:rsidRPr="00641F31">
        <w:rPr>
          <w:rFonts w:ascii="Arial" w:hAnsi="Arial" w:cs="Arial"/>
        </w:rPr>
        <w:t xml:space="preserve"> LENCOE</w:t>
      </w:r>
    </w:p>
    <w:p w:rsidR="00641F31" w:rsidRDefault="00641F31" w:rsidP="00BE63E4">
      <w:pPr>
        <w:spacing w:line="276" w:lineRule="auto"/>
        <w:jc w:val="both"/>
        <w:rPr>
          <w:rFonts w:ascii="Arial" w:hAnsi="Arial" w:cs="Arial"/>
        </w:rPr>
      </w:pPr>
      <w:r w:rsidRPr="00641F31">
        <w:rPr>
          <w:rFonts w:ascii="Arial" w:hAnsi="Arial" w:cs="Arial"/>
          <w:b/>
        </w:rPr>
        <w:t>INSTRUCTED BY</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641F31">
        <w:rPr>
          <w:rFonts w:ascii="Arial" w:hAnsi="Arial" w:cs="Arial"/>
          <w:b/>
        </w:rPr>
        <w:t xml:space="preserve">N D P </w:t>
      </w:r>
      <w:proofErr w:type="spellStart"/>
      <w:r w:rsidRPr="00641F31">
        <w:rPr>
          <w:rFonts w:ascii="Arial" w:hAnsi="Arial" w:cs="Arial"/>
          <w:b/>
        </w:rPr>
        <w:t>P</w:t>
      </w:r>
      <w:bookmarkStart w:id="0" w:name="_GoBack"/>
      <w:bookmarkEnd w:id="0"/>
      <w:proofErr w:type="spellEnd"/>
      <w:r w:rsidRPr="00641F31">
        <w:rPr>
          <w:rFonts w:ascii="Arial" w:hAnsi="Arial" w:cs="Arial"/>
          <w:b/>
        </w:rPr>
        <w:t>,</w:t>
      </w:r>
      <w:r>
        <w:rPr>
          <w:rFonts w:ascii="Arial" w:hAnsi="Arial" w:cs="Arial"/>
          <w:b/>
        </w:rPr>
        <w:t xml:space="preserve"> </w:t>
      </w:r>
      <w:r w:rsidRPr="00641F31">
        <w:rPr>
          <w:rFonts w:ascii="Arial" w:hAnsi="Arial" w:cs="Arial"/>
          <w:b/>
        </w:rPr>
        <w:t>FREE STATE</w:t>
      </w:r>
    </w:p>
    <w:p w:rsidR="00FD06AB" w:rsidRPr="00641F31" w:rsidRDefault="00641F31" w:rsidP="00641F31">
      <w:pPr>
        <w:tabs>
          <w:tab w:val="left" w:pos="3300"/>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BLOEMFONTEIN</w:t>
      </w:r>
    </w:p>
    <w:sectPr w:rsidR="00FD06AB" w:rsidRPr="00641F31"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EE" w:rsidRDefault="009625EE" w:rsidP="00F404A4">
      <w:r>
        <w:separator/>
      </w:r>
    </w:p>
  </w:endnote>
  <w:endnote w:type="continuationSeparator" w:id="0">
    <w:p w:rsidR="009625EE" w:rsidRDefault="009625EE"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rsidR="008E3A56" w:rsidRDefault="008E3A56">
        <w:pPr>
          <w:pStyle w:val="Footer"/>
          <w:jc w:val="right"/>
        </w:pPr>
        <w:r>
          <w:fldChar w:fldCharType="begin"/>
        </w:r>
        <w:r>
          <w:instrText xml:space="preserve"> PAGE   \* MERGEFORMAT </w:instrText>
        </w:r>
        <w:r>
          <w:fldChar w:fldCharType="separate"/>
        </w:r>
        <w:r w:rsidR="00641F31">
          <w:rPr>
            <w:noProof/>
          </w:rPr>
          <w:t>2</w:t>
        </w:r>
        <w:r>
          <w:rPr>
            <w:noProof/>
          </w:rPr>
          <w:fldChar w:fldCharType="end"/>
        </w:r>
      </w:p>
    </w:sdtContent>
  </w:sdt>
  <w:p w:rsidR="008E3A56" w:rsidRDefault="008E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EE" w:rsidRDefault="009625EE" w:rsidP="00F404A4">
      <w:r>
        <w:separator/>
      </w:r>
    </w:p>
  </w:footnote>
  <w:footnote w:type="continuationSeparator" w:id="0">
    <w:p w:rsidR="009625EE" w:rsidRDefault="009625EE" w:rsidP="00F404A4">
      <w:r>
        <w:continuationSeparator/>
      </w:r>
    </w:p>
  </w:footnote>
  <w:footnote w:id="1">
    <w:p w:rsidR="008E3A56" w:rsidRPr="004D48C2" w:rsidRDefault="008E3A56" w:rsidP="004F7135">
      <w:pPr>
        <w:pStyle w:val="FootnoteText"/>
        <w:jc w:val="both"/>
        <w:rPr>
          <w:rFonts w:asciiTheme="majorHAnsi" w:hAnsiTheme="majorHAnsi" w:cstheme="majorHAnsi"/>
          <w:lang w:val="en-GB"/>
        </w:rPr>
      </w:pPr>
      <w:r w:rsidRPr="004D48C2">
        <w:rPr>
          <w:rStyle w:val="FootnoteReference"/>
          <w:rFonts w:asciiTheme="majorHAnsi" w:hAnsiTheme="majorHAnsi" w:cstheme="majorHAnsi"/>
        </w:rPr>
        <w:footnoteRef/>
      </w:r>
      <w:r w:rsidRPr="004D48C2">
        <w:rPr>
          <w:rFonts w:asciiTheme="majorHAnsi" w:hAnsiTheme="majorHAnsi" w:cstheme="majorHAnsi"/>
        </w:rPr>
        <w:t xml:space="preserve"> In S v Reddy 1996 (2) SACR 1 (A) at </w:t>
      </w:r>
      <w:r>
        <w:rPr>
          <w:rFonts w:asciiTheme="majorHAnsi" w:hAnsiTheme="majorHAnsi" w:cstheme="majorHAnsi"/>
        </w:rPr>
        <w:t xml:space="preserve">p3  it appears that </w:t>
      </w:r>
      <w:r w:rsidRPr="004D48C2">
        <w:rPr>
          <w:rFonts w:asciiTheme="majorHAnsi" w:hAnsiTheme="majorHAnsi" w:cstheme="majorHAnsi"/>
        </w:rPr>
        <w:t xml:space="preserve">Mr </w:t>
      </w:r>
      <w:proofErr w:type="spellStart"/>
      <w:r w:rsidRPr="004D48C2">
        <w:rPr>
          <w:rFonts w:asciiTheme="majorHAnsi" w:hAnsiTheme="majorHAnsi" w:cstheme="majorHAnsi"/>
        </w:rPr>
        <w:t>Horwitz</w:t>
      </w:r>
      <w:proofErr w:type="spellEnd"/>
      <w:r w:rsidRPr="004D48C2">
        <w:rPr>
          <w:rFonts w:asciiTheme="majorHAnsi" w:hAnsiTheme="majorHAnsi" w:cstheme="majorHAnsi"/>
        </w:rPr>
        <w:t>, in the supplementary heads of argument, emphasised the argument that the inference of guilt drawn by the magistrate from the circumstantial evidence led was not the only reasonable inference to be drawn which was consistent with the proved facts. The court held that the fact that a number of inferences can be drawn from a certain fact, taken in isolation, does not mean that in every case the State, in order to discharge the onus which rests upon it, must indulge in conjecture and find an answer to every possible  D inference which ingenuity may suggest any more than the Court is called upon to seek speculative explanations for conduct which on the face of it is incriminating</w:t>
      </w:r>
    </w:p>
  </w:footnote>
  <w:footnote w:id="2">
    <w:p w:rsidR="008E3A56" w:rsidRPr="004D48C2" w:rsidRDefault="008E3A56">
      <w:pPr>
        <w:pStyle w:val="FootnoteText"/>
        <w:rPr>
          <w:rFonts w:asciiTheme="majorHAnsi" w:hAnsiTheme="majorHAnsi" w:cstheme="majorHAnsi"/>
          <w:lang w:val="en-GB"/>
        </w:rPr>
      </w:pPr>
      <w:r w:rsidRPr="004D48C2">
        <w:rPr>
          <w:rStyle w:val="FootnoteReference"/>
          <w:rFonts w:asciiTheme="majorHAnsi" w:hAnsiTheme="majorHAnsi" w:cstheme="majorHAnsi"/>
        </w:rPr>
        <w:footnoteRef/>
      </w:r>
      <w:r w:rsidRPr="004D48C2">
        <w:rPr>
          <w:rFonts w:asciiTheme="majorHAnsi" w:hAnsiTheme="majorHAnsi" w:cstheme="majorHAnsi"/>
        </w:rPr>
        <w:t xml:space="preserve"> </w:t>
      </w:r>
      <w:r w:rsidRPr="004D48C2">
        <w:rPr>
          <w:rFonts w:asciiTheme="majorHAnsi" w:hAnsiTheme="majorHAnsi" w:cstheme="majorHAnsi"/>
          <w:lang w:val="en-GB"/>
        </w:rPr>
        <w:t xml:space="preserve">See: Page 124, line 18 -25 and Page 125 line 1-2 of the record. </w:t>
      </w:r>
    </w:p>
  </w:footnote>
  <w:footnote w:id="3">
    <w:p w:rsidR="008E3A56" w:rsidRPr="004D48C2" w:rsidRDefault="008E3A56">
      <w:pPr>
        <w:pStyle w:val="FootnoteText"/>
        <w:rPr>
          <w:rFonts w:asciiTheme="majorHAnsi" w:hAnsiTheme="majorHAnsi" w:cstheme="majorHAnsi"/>
        </w:rPr>
      </w:pPr>
      <w:r w:rsidRPr="004D48C2">
        <w:rPr>
          <w:rStyle w:val="FootnoteReference"/>
          <w:rFonts w:asciiTheme="majorHAnsi" w:hAnsiTheme="majorHAnsi" w:cstheme="majorHAnsi"/>
        </w:rPr>
        <w:footnoteRef/>
      </w:r>
      <w:r w:rsidRPr="004D48C2">
        <w:rPr>
          <w:rFonts w:asciiTheme="majorHAnsi" w:hAnsiTheme="majorHAnsi" w:cstheme="majorHAnsi"/>
        </w:rPr>
        <w:t xml:space="preserve"> Page 125, line 3-13 of the record. </w:t>
      </w:r>
    </w:p>
  </w:footnote>
  <w:footnote w:id="4">
    <w:p w:rsidR="008E3A56" w:rsidRDefault="008E3A56">
      <w:pPr>
        <w:pStyle w:val="FootnoteText"/>
      </w:pPr>
      <w:r w:rsidRPr="004D48C2">
        <w:rPr>
          <w:rStyle w:val="FootnoteReference"/>
          <w:rFonts w:asciiTheme="majorHAnsi" w:hAnsiTheme="majorHAnsi" w:cstheme="majorHAnsi"/>
        </w:rPr>
        <w:footnoteRef/>
      </w:r>
      <w:r w:rsidRPr="004D48C2">
        <w:rPr>
          <w:rFonts w:asciiTheme="majorHAnsi" w:hAnsiTheme="majorHAnsi" w:cstheme="majorHAnsi"/>
        </w:rPr>
        <w:t xml:space="preserve"> Page 125, line 14 -18 of the record.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56" w:rsidRPr="00F404A4" w:rsidRDefault="008E3A56" w:rsidP="007A1120">
    <w:pPr>
      <w:pStyle w:val="Header"/>
      <w:spacing w:line="276" w:lineRule="auto"/>
      <w:jc w:val="right"/>
      <w:rPr>
        <w:rFonts w:asciiTheme="minorHAnsi" w:hAnsiTheme="minorHAnsi" w:cstheme="minorHAnsi"/>
      </w:rPr>
    </w:pPr>
  </w:p>
  <w:p w:rsidR="008E3A56" w:rsidRDefault="008E3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56" w:rsidRPr="008F7F70" w:rsidRDefault="008E3A56"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A255186"/>
    <w:multiLevelType w:val="hybridMultilevel"/>
    <w:tmpl w:val="AB1A9CCC"/>
    <w:lvl w:ilvl="0" w:tplc="88186240">
      <w:start w:val="1"/>
      <w:numFmt w:val="decimal"/>
      <w:lvlText w:val="%1."/>
      <w:lvlJc w:val="left"/>
      <w:pPr>
        <w:ind w:left="1090" w:hanging="73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15:restartNumberingAfterBreak="0">
    <w:nsid w:val="274F2DB7"/>
    <w:multiLevelType w:val="hybridMultilevel"/>
    <w:tmpl w:val="693217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F9044FD"/>
    <w:multiLevelType w:val="hybridMultilevel"/>
    <w:tmpl w:val="3A065416"/>
    <w:lvl w:ilvl="0" w:tplc="50ECDCA0">
      <w:start w:val="1"/>
      <w:numFmt w:val="decimal"/>
      <w:lvlText w:val="[%1]"/>
      <w:lvlJc w:val="left"/>
      <w:pPr>
        <w:ind w:left="1440" w:hanging="360"/>
      </w:pPr>
      <w:rPr>
        <w:rFonts w:hint="default"/>
        <w:color w:val="auto"/>
        <w:sz w:val="24"/>
        <w:szCs w:val="24"/>
      </w:rPr>
    </w:lvl>
    <w:lvl w:ilvl="1" w:tplc="583A12DE">
      <w:start w:val="1"/>
      <w:numFmt w:val="decimal"/>
      <w:lvlText w:val="%2."/>
      <w:lvlJc w:val="left"/>
      <w:pPr>
        <w:ind w:left="2160" w:hanging="360"/>
      </w:pPr>
      <w:rPr>
        <w:rFonts w:ascii="Arial" w:eastAsia="Times New Roman" w:hAnsi="Arial" w:cs="Arial"/>
      </w:r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D626008"/>
    <w:multiLevelType w:val="multilevel"/>
    <w:tmpl w:val="AD788164"/>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9"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1"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4"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7"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4"/>
  </w:num>
  <w:num w:numId="2">
    <w:abstractNumId w:val="7"/>
  </w:num>
  <w:num w:numId="3">
    <w:abstractNumId w:val="35"/>
  </w:num>
  <w:num w:numId="4">
    <w:abstractNumId w:val="14"/>
  </w:num>
  <w:num w:numId="5">
    <w:abstractNumId w:val="22"/>
  </w:num>
  <w:num w:numId="6">
    <w:abstractNumId w:val="36"/>
  </w:num>
  <w:num w:numId="7">
    <w:abstractNumId w:val="29"/>
  </w:num>
  <w:num w:numId="8">
    <w:abstractNumId w:val="19"/>
  </w:num>
  <w:num w:numId="9">
    <w:abstractNumId w:val="1"/>
  </w:num>
  <w:num w:numId="10">
    <w:abstractNumId w:val="21"/>
  </w:num>
  <w:num w:numId="11">
    <w:abstractNumId w:val="23"/>
  </w:num>
  <w:num w:numId="12">
    <w:abstractNumId w:val="37"/>
  </w:num>
  <w:num w:numId="13">
    <w:abstractNumId w:val="25"/>
  </w:num>
  <w:num w:numId="14">
    <w:abstractNumId w:val="15"/>
  </w:num>
  <w:num w:numId="15">
    <w:abstractNumId w:val="3"/>
  </w:num>
  <w:num w:numId="16">
    <w:abstractNumId w:val="9"/>
  </w:num>
  <w:num w:numId="17">
    <w:abstractNumId w:val="13"/>
  </w:num>
  <w:num w:numId="18">
    <w:abstractNumId w:val="18"/>
  </w:num>
  <w:num w:numId="19">
    <w:abstractNumId w:val="30"/>
  </w:num>
  <w:num w:numId="20">
    <w:abstractNumId w:val="6"/>
  </w:num>
  <w:num w:numId="21">
    <w:abstractNumId w:val="24"/>
  </w:num>
  <w:num w:numId="22">
    <w:abstractNumId w:val="5"/>
  </w:num>
  <w:num w:numId="23">
    <w:abstractNumId w:val="31"/>
  </w:num>
  <w:num w:numId="24">
    <w:abstractNumId w:val="32"/>
  </w:num>
  <w:num w:numId="25">
    <w:abstractNumId w:val="17"/>
  </w:num>
  <w:num w:numId="26">
    <w:abstractNumId w:val="16"/>
  </w:num>
  <w:num w:numId="27">
    <w:abstractNumId w:val="0"/>
  </w:num>
  <w:num w:numId="28">
    <w:abstractNumId w:val="27"/>
  </w:num>
  <w:num w:numId="29">
    <w:abstractNumId w:val="11"/>
  </w:num>
  <w:num w:numId="30">
    <w:abstractNumId w:val="20"/>
  </w:num>
  <w:num w:numId="31">
    <w:abstractNumId w:val="12"/>
  </w:num>
  <w:num w:numId="32">
    <w:abstractNumId w:val="8"/>
  </w:num>
  <w:num w:numId="33">
    <w:abstractNumId w:val="2"/>
  </w:num>
  <w:num w:numId="34">
    <w:abstractNumId w:val="28"/>
  </w:num>
  <w:num w:numId="35">
    <w:abstractNumId w:val="33"/>
  </w:num>
  <w:num w:numId="36">
    <w:abstractNumId w:val="10"/>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4B98"/>
    <w:rsid w:val="00016235"/>
    <w:rsid w:val="00017A7A"/>
    <w:rsid w:val="00020179"/>
    <w:rsid w:val="000236F0"/>
    <w:rsid w:val="00023A2D"/>
    <w:rsid w:val="00025645"/>
    <w:rsid w:val="00025A35"/>
    <w:rsid w:val="00025B02"/>
    <w:rsid w:val="00026B80"/>
    <w:rsid w:val="000308B2"/>
    <w:rsid w:val="00030CAE"/>
    <w:rsid w:val="00031136"/>
    <w:rsid w:val="00035926"/>
    <w:rsid w:val="00036CCF"/>
    <w:rsid w:val="00040D44"/>
    <w:rsid w:val="00041E66"/>
    <w:rsid w:val="00046B92"/>
    <w:rsid w:val="0004722C"/>
    <w:rsid w:val="000477E1"/>
    <w:rsid w:val="00047818"/>
    <w:rsid w:val="00047D25"/>
    <w:rsid w:val="0005094D"/>
    <w:rsid w:val="0005118C"/>
    <w:rsid w:val="00052B4B"/>
    <w:rsid w:val="000542D2"/>
    <w:rsid w:val="000560C5"/>
    <w:rsid w:val="0005764A"/>
    <w:rsid w:val="00057FB8"/>
    <w:rsid w:val="00061B16"/>
    <w:rsid w:val="00062F6E"/>
    <w:rsid w:val="00064CEB"/>
    <w:rsid w:val="00064EE2"/>
    <w:rsid w:val="00066208"/>
    <w:rsid w:val="00066D9E"/>
    <w:rsid w:val="00071593"/>
    <w:rsid w:val="00073053"/>
    <w:rsid w:val="00073B0E"/>
    <w:rsid w:val="00077342"/>
    <w:rsid w:val="00077A43"/>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6C97"/>
    <w:rsid w:val="000B7211"/>
    <w:rsid w:val="000C3559"/>
    <w:rsid w:val="000C3ADE"/>
    <w:rsid w:val="000C4AAB"/>
    <w:rsid w:val="000C6B6B"/>
    <w:rsid w:val="000C6CBE"/>
    <w:rsid w:val="000D04A8"/>
    <w:rsid w:val="000D0A3F"/>
    <w:rsid w:val="000D7E35"/>
    <w:rsid w:val="000E1CD6"/>
    <w:rsid w:val="000E27A8"/>
    <w:rsid w:val="000E5700"/>
    <w:rsid w:val="000F02C3"/>
    <w:rsid w:val="000F0D81"/>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776B"/>
    <w:rsid w:val="001378E8"/>
    <w:rsid w:val="00137B33"/>
    <w:rsid w:val="00137D2D"/>
    <w:rsid w:val="00143DF7"/>
    <w:rsid w:val="00145CB3"/>
    <w:rsid w:val="00151428"/>
    <w:rsid w:val="001522EA"/>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5AC"/>
    <w:rsid w:val="001D1E71"/>
    <w:rsid w:val="001D24A8"/>
    <w:rsid w:val="001D6381"/>
    <w:rsid w:val="001E421C"/>
    <w:rsid w:val="001E4E2C"/>
    <w:rsid w:val="001E53D5"/>
    <w:rsid w:val="001E548E"/>
    <w:rsid w:val="001E615D"/>
    <w:rsid w:val="001E65C0"/>
    <w:rsid w:val="001F3E80"/>
    <w:rsid w:val="001F5EA0"/>
    <w:rsid w:val="001F62C4"/>
    <w:rsid w:val="001F6F85"/>
    <w:rsid w:val="00204507"/>
    <w:rsid w:val="00204DD8"/>
    <w:rsid w:val="00206695"/>
    <w:rsid w:val="00211B3E"/>
    <w:rsid w:val="00212E9C"/>
    <w:rsid w:val="00213AE3"/>
    <w:rsid w:val="0021416C"/>
    <w:rsid w:val="00215DC6"/>
    <w:rsid w:val="0021618A"/>
    <w:rsid w:val="0021755D"/>
    <w:rsid w:val="00221B1E"/>
    <w:rsid w:val="00223066"/>
    <w:rsid w:val="002234F9"/>
    <w:rsid w:val="00224456"/>
    <w:rsid w:val="0022731D"/>
    <w:rsid w:val="00231388"/>
    <w:rsid w:val="0023218D"/>
    <w:rsid w:val="00232C26"/>
    <w:rsid w:val="00247337"/>
    <w:rsid w:val="002521AE"/>
    <w:rsid w:val="002541D4"/>
    <w:rsid w:val="00256562"/>
    <w:rsid w:val="0025669D"/>
    <w:rsid w:val="00257826"/>
    <w:rsid w:val="00257E2A"/>
    <w:rsid w:val="0026128E"/>
    <w:rsid w:val="00262034"/>
    <w:rsid w:val="00262370"/>
    <w:rsid w:val="00265027"/>
    <w:rsid w:val="0026527F"/>
    <w:rsid w:val="0026647F"/>
    <w:rsid w:val="00267271"/>
    <w:rsid w:val="0027044A"/>
    <w:rsid w:val="0027076F"/>
    <w:rsid w:val="002708D7"/>
    <w:rsid w:val="00274E25"/>
    <w:rsid w:val="002775D4"/>
    <w:rsid w:val="00282D5B"/>
    <w:rsid w:val="00283FC8"/>
    <w:rsid w:val="00285613"/>
    <w:rsid w:val="0029061C"/>
    <w:rsid w:val="002A018D"/>
    <w:rsid w:val="002A0A20"/>
    <w:rsid w:val="002A2120"/>
    <w:rsid w:val="002A2CC6"/>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D06A4"/>
    <w:rsid w:val="002D273F"/>
    <w:rsid w:val="002D3EF2"/>
    <w:rsid w:val="002D4FC6"/>
    <w:rsid w:val="002D7106"/>
    <w:rsid w:val="002E1854"/>
    <w:rsid w:val="002E22A9"/>
    <w:rsid w:val="002E32CD"/>
    <w:rsid w:val="002F173C"/>
    <w:rsid w:val="002F3BE0"/>
    <w:rsid w:val="002F4423"/>
    <w:rsid w:val="002F4629"/>
    <w:rsid w:val="002F54C5"/>
    <w:rsid w:val="003001FD"/>
    <w:rsid w:val="003004DF"/>
    <w:rsid w:val="0030683C"/>
    <w:rsid w:val="00306913"/>
    <w:rsid w:val="00307F51"/>
    <w:rsid w:val="00310C41"/>
    <w:rsid w:val="003119D2"/>
    <w:rsid w:val="00311E48"/>
    <w:rsid w:val="00317977"/>
    <w:rsid w:val="003179AA"/>
    <w:rsid w:val="0032172A"/>
    <w:rsid w:val="0032217A"/>
    <w:rsid w:val="00322847"/>
    <w:rsid w:val="00322B5F"/>
    <w:rsid w:val="00323633"/>
    <w:rsid w:val="00324F1A"/>
    <w:rsid w:val="0033032C"/>
    <w:rsid w:val="00333ACC"/>
    <w:rsid w:val="00336A67"/>
    <w:rsid w:val="00340FF0"/>
    <w:rsid w:val="003412FB"/>
    <w:rsid w:val="00345291"/>
    <w:rsid w:val="00346D7F"/>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6B6B"/>
    <w:rsid w:val="0037712C"/>
    <w:rsid w:val="00380713"/>
    <w:rsid w:val="003833EB"/>
    <w:rsid w:val="00386D44"/>
    <w:rsid w:val="00387A55"/>
    <w:rsid w:val="003904D3"/>
    <w:rsid w:val="003932B5"/>
    <w:rsid w:val="0039357D"/>
    <w:rsid w:val="00393F3D"/>
    <w:rsid w:val="00397270"/>
    <w:rsid w:val="003A0F34"/>
    <w:rsid w:val="003A206F"/>
    <w:rsid w:val="003A2BF8"/>
    <w:rsid w:val="003B0DCA"/>
    <w:rsid w:val="003B22BF"/>
    <w:rsid w:val="003C5761"/>
    <w:rsid w:val="003C6406"/>
    <w:rsid w:val="003C769F"/>
    <w:rsid w:val="003C7A2E"/>
    <w:rsid w:val="003D12DC"/>
    <w:rsid w:val="003D3B8E"/>
    <w:rsid w:val="003D51B5"/>
    <w:rsid w:val="003D59F3"/>
    <w:rsid w:val="003E261A"/>
    <w:rsid w:val="003E317D"/>
    <w:rsid w:val="003E35B6"/>
    <w:rsid w:val="003E362A"/>
    <w:rsid w:val="003E4A24"/>
    <w:rsid w:val="003E5514"/>
    <w:rsid w:val="003E63C4"/>
    <w:rsid w:val="003E7283"/>
    <w:rsid w:val="003F0838"/>
    <w:rsid w:val="003F0A0F"/>
    <w:rsid w:val="003F1155"/>
    <w:rsid w:val="003F3CEC"/>
    <w:rsid w:val="003F6BDB"/>
    <w:rsid w:val="00404521"/>
    <w:rsid w:val="00407CAA"/>
    <w:rsid w:val="00413D48"/>
    <w:rsid w:val="004144B8"/>
    <w:rsid w:val="00415C74"/>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5A9"/>
    <w:rsid w:val="00450B62"/>
    <w:rsid w:val="00462D98"/>
    <w:rsid w:val="00464A80"/>
    <w:rsid w:val="00465563"/>
    <w:rsid w:val="004700BE"/>
    <w:rsid w:val="004700FD"/>
    <w:rsid w:val="004715D5"/>
    <w:rsid w:val="00472FCE"/>
    <w:rsid w:val="0047361E"/>
    <w:rsid w:val="004744C4"/>
    <w:rsid w:val="00475EDC"/>
    <w:rsid w:val="0048080E"/>
    <w:rsid w:val="00480944"/>
    <w:rsid w:val="0048098F"/>
    <w:rsid w:val="00481806"/>
    <w:rsid w:val="00483460"/>
    <w:rsid w:val="00483DC9"/>
    <w:rsid w:val="00487BFD"/>
    <w:rsid w:val="004907CE"/>
    <w:rsid w:val="00490C3D"/>
    <w:rsid w:val="0049127F"/>
    <w:rsid w:val="00494A5A"/>
    <w:rsid w:val="00494EE4"/>
    <w:rsid w:val="00495067"/>
    <w:rsid w:val="004958CE"/>
    <w:rsid w:val="00495D66"/>
    <w:rsid w:val="00496A64"/>
    <w:rsid w:val="004A3213"/>
    <w:rsid w:val="004A3F74"/>
    <w:rsid w:val="004A4715"/>
    <w:rsid w:val="004B1CA6"/>
    <w:rsid w:val="004B1D34"/>
    <w:rsid w:val="004B347C"/>
    <w:rsid w:val="004B51D2"/>
    <w:rsid w:val="004B651F"/>
    <w:rsid w:val="004B7272"/>
    <w:rsid w:val="004C44BF"/>
    <w:rsid w:val="004C4DA0"/>
    <w:rsid w:val="004C556D"/>
    <w:rsid w:val="004C5DA1"/>
    <w:rsid w:val="004C69D6"/>
    <w:rsid w:val="004C7100"/>
    <w:rsid w:val="004C7B08"/>
    <w:rsid w:val="004D1BD0"/>
    <w:rsid w:val="004D23EF"/>
    <w:rsid w:val="004D2601"/>
    <w:rsid w:val="004D4651"/>
    <w:rsid w:val="004D48C2"/>
    <w:rsid w:val="004D4E41"/>
    <w:rsid w:val="004D628C"/>
    <w:rsid w:val="004D756D"/>
    <w:rsid w:val="004E339D"/>
    <w:rsid w:val="004E33ED"/>
    <w:rsid w:val="004E5E03"/>
    <w:rsid w:val="004E7F79"/>
    <w:rsid w:val="004F12CF"/>
    <w:rsid w:val="004F2B3F"/>
    <w:rsid w:val="004F4135"/>
    <w:rsid w:val="004F49D2"/>
    <w:rsid w:val="004F53D2"/>
    <w:rsid w:val="004F6697"/>
    <w:rsid w:val="004F7135"/>
    <w:rsid w:val="004F78DB"/>
    <w:rsid w:val="005004CD"/>
    <w:rsid w:val="005015A5"/>
    <w:rsid w:val="00502685"/>
    <w:rsid w:val="00502AF6"/>
    <w:rsid w:val="005049FB"/>
    <w:rsid w:val="00506EEE"/>
    <w:rsid w:val="00507018"/>
    <w:rsid w:val="00507177"/>
    <w:rsid w:val="00512C3C"/>
    <w:rsid w:val="005141A9"/>
    <w:rsid w:val="00514D3B"/>
    <w:rsid w:val="00515C1B"/>
    <w:rsid w:val="00515FBB"/>
    <w:rsid w:val="00520126"/>
    <w:rsid w:val="00520161"/>
    <w:rsid w:val="00521DD4"/>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E67"/>
    <w:rsid w:val="00555E74"/>
    <w:rsid w:val="00555F27"/>
    <w:rsid w:val="00555FE0"/>
    <w:rsid w:val="005563ED"/>
    <w:rsid w:val="0055720F"/>
    <w:rsid w:val="00560D54"/>
    <w:rsid w:val="00563129"/>
    <w:rsid w:val="005633BB"/>
    <w:rsid w:val="005658E7"/>
    <w:rsid w:val="005666F5"/>
    <w:rsid w:val="00566B2E"/>
    <w:rsid w:val="0057016F"/>
    <w:rsid w:val="00573812"/>
    <w:rsid w:val="00573BE8"/>
    <w:rsid w:val="00575AA6"/>
    <w:rsid w:val="005766EA"/>
    <w:rsid w:val="00576D5B"/>
    <w:rsid w:val="00581115"/>
    <w:rsid w:val="00582569"/>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38D8"/>
    <w:rsid w:val="005B3E0D"/>
    <w:rsid w:val="005B4EED"/>
    <w:rsid w:val="005B5A19"/>
    <w:rsid w:val="005C07F6"/>
    <w:rsid w:val="005C1B39"/>
    <w:rsid w:val="005C218E"/>
    <w:rsid w:val="005C234A"/>
    <w:rsid w:val="005C2636"/>
    <w:rsid w:val="005C3230"/>
    <w:rsid w:val="005C3305"/>
    <w:rsid w:val="005C49DB"/>
    <w:rsid w:val="005C6C95"/>
    <w:rsid w:val="005C73FB"/>
    <w:rsid w:val="005C755D"/>
    <w:rsid w:val="005C79B5"/>
    <w:rsid w:val="005D0642"/>
    <w:rsid w:val="005D180E"/>
    <w:rsid w:val="005D21E8"/>
    <w:rsid w:val="005E0298"/>
    <w:rsid w:val="005E1731"/>
    <w:rsid w:val="005E379F"/>
    <w:rsid w:val="005E3892"/>
    <w:rsid w:val="005E4D17"/>
    <w:rsid w:val="005F254D"/>
    <w:rsid w:val="005F45F3"/>
    <w:rsid w:val="005F6D08"/>
    <w:rsid w:val="005F76A0"/>
    <w:rsid w:val="005F7CF9"/>
    <w:rsid w:val="00602B0B"/>
    <w:rsid w:val="006037B1"/>
    <w:rsid w:val="00605C02"/>
    <w:rsid w:val="006061AE"/>
    <w:rsid w:val="00606FA5"/>
    <w:rsid w:val="006071F8"/>
    <w:rsid w:val="006079DF"/>
    <w:rsid w:val="0061066A"/>
    <w:rsid w:val="00612593"/>
    <w:rsid w:val="00613B3A"/>
    <w:rsid w:val="00616525"/>
    <w:rsid w:val="00616F54"/>
    <w:rsid w:val="00620B45"/>
    <w:rsid w:val="006214C8"/>
    <w:rsid w:val="00624137"/>
    <w:rsid w:val="0062488B"/>
    <w:rsid w:val="00624CF5"/>
    <w:rsid w:val="0062520D"/>
    <w:rsid w:val="00626ADF"/>
    <w:rsid w:val="00627280"/>
    <w:rsid w:val="00627AD3"/>
    <w:rsid w:val="00627B79"/>
    <w:rsid w:val="00631C72"/>
    <w:rsid w:val="0063348B"/>
    <w:rsid w:val="0063441B"/>
    <w:rsid w:val="0063501F"/>
    <w:rsid w:val="00635569"/>
    <w:rsid w:val="00636C77"/>
    <w:rsid w:val="00637FE5"/>
    <w:rsid w:val="00641F31"/>
    <w:rsid w:val="006434F0"/>
    <w:rsid w:val="00644235"/>
    <w:rsid w:val="00644D68"/>
    <w:rsid w:val="00653DB7"/>
    <w:rsid w:val="00657BE9"/>
    <w:rsid w:val="00661655"/>
    <w:rsid w:val="00662CF2"/>
    <w:rsid w:val="006637DE"/>
    <w:rsid w:val="00665A74"/>
    <w:rsid w:val="00666668"/>
    <w:rsid w:val="006671F0"/>
    <w:rsid w:val="00667B83"/>
    <w:rsid w:val="00671558"/>
    <w:rsid w:val="006746B8"/>
    <w:rsid w:val="0067544A"/>
    <w:rsid w:val="006761F0"/>
    <w:rsid w:val="0068189B"/>
    <w:rsid w:val="0068189F"/>
    <w:rsid w:val="00683E19"/>
    <w:rsid w:val="00684A18"/>
    <w:rsid w:val="00684B40"/>
    <w:rsid w:val="006861EF"/>
    <w:rsid w:val="0068666D"/>
    <w:rsid w:val="006906BA"/>
    <w:rsid w:val="006912B3"/>
    <w:rsid w:val="0069241C"/>
    <w:rsid w:val="006928F9"/>
    <w:rsid w:val="00694023"/>
    <w:rsid w:val="006941A2"/>
    <w:rsid w:val="00694613"/>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5B5A"/>
    <w:rsid w:val="006E70EC"/>
    <w:rsid w:val="006E71E6"/>
    <w:rsid w:val="006F1FF0"/>
    <w:rsid w:val="006F2EAB"/>
    <w:rsid w:val="006F52B6"/>
    <w:rsid w:val="006F5811"/>
    <w:rsid w:val="006F5A61"/>
    <w:rsid w:val="006F7E58"/>
    <w:rsid w:val="0070048A"/>
    <w:rsid w:val="0070315B"/>
    <w:rsid w:val="00703C1B"/>
    <w:rsid w:val="0070408F"/>
    <w:rsid w:val="00712290"/>
    <w:rsid w:val="00714ECA"/>
    <w:rsid w:val="007160FC"/>
    <w:rsid w:val="00720ABA"/>
    <w:rsid w:val="00720D92"/>
    <w:rsid w:val="00720DD1"/>
    <w:rsid w:val="0072182A"/>
    <w:rsid w:val="00724EDB"/>
    <w:rsid w:val="007267FA"/>
    <w:rsid w:val="00726810"/>
    <w:rsid w:val="007277F5"/>
    <w:rsid w:val="00730C7C"/>
    <w:rsid w:val="00737FF9"/>
    <w:rsid w:val="007416C7"/>
    <w:rsid w:val="00741E11"/>
    <w:rsid w:val="00744D86"/>
    <w:rsid w:val="00753530"/>
    <w:rsid w:val="0075364D"/>
    <w:rsid w:val="00754D57"/>
    <w:rsid w:val="00757D8D"/>
    <w:rsid w:val="00760A35"/>
    <w:rsid w:val="00761E0A"/>
    <w:rsid w:val="00764C93"/>
    <w:rsid w:val="007672B6"/>
    <w:rsid w:val="00780568"/>
    <w:rsid w:val="007812C0"/>
    <w:rsid w:val="00781327"/>
    <w:rsid w:val="00781794"/>
    <w:rsid w:val="00784F42"/>
    <w:rsid w:val="00787888"/>
    <w:rsid w:val="00790CA6"/>
    <w:rsid w:val="00792E4C"/>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5031"/>
    <w:rsid w:val="007B6397"/>
    <w:rsid w:val="007B6F07"/>
    <w:rsid w:val="007C10A6"/>
    <w:rsid w:val="007C576F"/>
    <w:rsid w:val="007C6831"/>
    <w:rsid w:val="007C786E"/>
    <w:rsid w:val="007D16B4"/>
    <w:rsid w:val="007D1712"/>
    <w:rsid w:val="007D363E"/>
    <w:rsid w:val="007D7D96"/>
    <w:rsid w:val="007E1978"/>
    <w:rsid w:val="007E407E"/>
    <w:rsid w:val="007E611F"/>
    <w:rsid w:val="007F0C1B"/>
    <w:rsid w:val="007F1493"/>
    <w:rsid w:val="007F25BA"/>
    <w:rsid w:val="007F3A08"/>
    <w:rsid w:val="007F70BC"/>
    <w:rsid w:val="007F7308"/>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16E66"/>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4765"/>
    <w:rsid w:val="008555AC"/>
    <w:rsid w:val="00860F1C"/>
    <w:rsid w:val="008616C7"/>
    <w:rsid w:val="008622F3"/>
    <w:rsid w:val="00862B69"/>
    <w:rsid w:val="008635CE"/>
    <w:rsid w:val="0086458C"/>
    <w:rsid w:val="008658B0"/>
    <w:rsid w:val="00866559"/>
    <w:rsid w:val="00867968"/>
    <w:rsid w:val="00870617"/>
    <w:rsid w:val="008719B9"/>
    <w:rsid w:val="00875736"/>
    <w:rsid w:val="00876EE3"/>
    <w:rsid w:val="00877F07"/>
    <w:rsid w:val="008808D4"/>
    <w:rsid w:val="008853B0"/>
    <w:rsid w:val="00885DD4"/>
    <w:rsid w:val="0088641F"/>
    <w:rsid w:val="00892AB9"/>
    <w:rsid w:val="0089446B"/>
    <w:rsid w:val="008A09C2"/>
    <w:rsid w:val="008A3002"/>
    <w:rsid w:val="008A411A"/>
    <w:rsid w:val="008A4A72"/>
    <w:rsid w:val="008A5914"/>
    <w:rsid w:val="008B01D2"/>
    <w:rsid w:val="008B3AB9"/>
    <w:rsid w:val="008B47B2"/>
    <w:rsid w:val="008B64EE"/>
    <w:rsid w:val="008B6CB0"/>
    <w:rsid w:val="008C2293"/>
    <w:rsid w:val="008C3306"/>
    <w:rsid w:val="008D594E"/>
    <w:rsid w:val="008D6198"/>
    <w:rsid w:val="008D69B7"/>
    <w:rsid w:val="008E02BD"/>
    <w:rsid w:val="008E34D4"/>
    <w:rsid w:val="008E3A56"/>
    <w:rsid w:val="008E4D9B"/>
    <w:rsid w:val="008E7104"/>
    <w:rsid w:val="008F1F1F"/>
    <w:rsid w:val="008F2FFB"/>
    <w:rsid w:val="008F342B"/>
    <w:rsid w:val="008F3674"/>
    <w:rsid w:val="008F4617"/>
    <w:rsid w:val="008F65FF"/>
    <w:rsid w:val="008F7F70"/>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777"/>
    <w:rsid w:val="00934472"/>
    <w:rsid w:val="0093457D"/>
    <w:rsid w:val="009438BF"/>
    <w:rsid w:val="00945092"/>
    <w:rsid w:val="0094595D"/>
    <w:rsid w:val="00946630"/>
    <w:rsid w:val="0095192D"/>
    <w:rsid w:val="00951F55"/>
    <w:rsid w:val="00954995"/>
    <w:rsid w:val="00954DF9"/>
    <w:rsid w:val="009574A8"/>
    <w:rsid w:val="00957718"/>
    <w:rsid w:val="00960745"/>
    <w:rsid w:val="0096086A"/>
    <w:rsid w:val="009625EE"/>
    <w:rsid w:val="0096602E"/>
    <w:rsid w:val="00966E51"/>
    <w:rsid w:val="00972EF3"/>
    <w:rsid w:val="00973BA7"/>
    <w:rsid w:val="009747E3"/>
    <w:rsid w:val="00977489"/>
    <w:rsid w:val="0098046B"/>
    <w:rsid w:val="009813AE"/>
    <w:rsid w:val="009824A7"/>
    <w:rsid w:val="00984092"/>
    <w:rsid w:val="00984100"/>
    <w:rsid w:val="00984E6C"/>
    <w:rsid w:val="009861D8"/>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13"/>
    <w:rsid w:val="009E6A72"/>
    <w:rsid w:val="009E7976"/>
    <w:rsid w:val="009E7E96"/>
    <w:rsid w:val="009F1140"/>
    <w:rsid w:val="009F1B48"/>
    <w:rsid w:val="009F1F15"/>
    <w:rsid w:val="009F4942"/>
    <w:rsid w:val="009F6E29"/>
    <w:rsid w:val="009F7CFB"/>
    <w:rsid w:val="00A00EC0"/>
    <w:rsid w:val="00A02A3B"/>
    <w:rsid w:val="00A06C40"/>
    <w:rsid w:val="00A11122"/>
    <w:rsid w:val="00A126D5"/>
    <w:rsid w:val="00A1300F"/>
    <w:rsid w:val="00A1461C"/>
    <w:rsid w:val="00A14EA1"/>
    <w:rsid w:val="00A154DC"/>
    <w:rsid w:val="00A15B53"/>
    <w:rsid w:val="00A2087E"/>
    <w:rsid w:val="00A22E04"/>
    <w:rsid w:val="00A231F0"/>
    <w:rsid w:val="00A24713"/>
    <w:rsid w:val="00A248F6"/>
    <w:rsid w:val="00A26557"/>
    <w:rsid w:val="00A2717F"/>
    <w:rsid w:val="00A27997"/>
    <w:rsid w:val="00A27AE6"/>
    <w:rsid w:val="00A27B86"/>
    <w:rsid w:val="00A31E79"/>
    <w:rsid w:val="00A34860"/>
    <w:rsid w:val="00A41399"/>
    <w:rsid w:val="00A4629C"/>
    <w:rsid w:val="00A506D8"/>
    <w:rsid w:val="00A52569"/>
    <w:rsid w:val="00A5493F"/>
    <w:rsid w:val="00A56FE6"/>
    <w:rsid w:val="00A62F8C"/>
    <w:rsid w:val="00A6577C"/>
    <w:rsid w:val="00A65BAE"/>
    <w:rsid w:val="00A67452"/>
    <w:rsid w:val="00A73584"/>
    <w:rsid w:val="00A73D76"/>
    <w:rsid w:val="00A752DF"/>
    <w:rsid w:val="00A76720"/>
    <w:rsid w:val="00A76762"/>
    <w:rsid w:val="00A77C6A"/>
    <w:rsid w:val="00A809FF"/>
    <w:rsid w:val="00A815B9"/>
    <w:rsid w:val="00A843A7"/>
    <w:rsid w:val="00A865B8"/>
    <w:rsid w:val="00A900A5"/>
    <w:rsid w:val="00A92C34"/>
    <w:rsid w:val="00A978DF"/>
    <w:rsid w:val="00AA3937"/>
    <w:rsid w:val="00AA3DBB"/>
    <w:rsid w:val="00AA510D"/>
    <w:rsid w:val="00AA7E16"/>
    <w:rsid w:val="00AB15CE"/>
    <w:rsid w:val="00AB32E6"/>
    <w:rsid w:val="00AB3F28"/>
    <w:rsid w:val="00AB5E83"/>
    <w:rsid w:val="00AC435F"/>
    <w:rsid w:val="00AC773E"/>
    <w:rsid w:val="00AD161F"/>
    <w:rsid w:val="00AD1EA5"/>
    <w:rsid w:val="00AD3AA0"/>
    <w:rsid w:val="00AD5CBF"/>
    <w:rsid w:val="00AD7C06"/>
    <w:rsid w:val="00AE1F1C"/>
    <w:rsid w:val="00AE429C"/>
    <w:rsid w:val="00AE64D3"/>
    <w:rsid w:val="00AF0675"/>
    <w:rsid w:val="00AF24C9"/>
    <w:rsid w:val="00AF54FF"/>
    <w:rsid w:val="00AF6C66"/>
    <w:rsid w:val="00B02DF9"/>
    <w:rsid w:val="00B0322D"/>
    <w:rsid w:val="00B03CB5"/>
    <w:rsid w:val="00B07996"/>
    <w:rsid w:val="00B10FC8"/>
    <w:rsid w:val="00B114F5"/>
    <w:rsid w:val="00B11934"/>
    <w:rsid w:val="00B11D40"/>
    <w:rsid w:val="00B127FC"/>
    <w:rsid w:val="00B12B16"/>
    <w:rsid w:val="00B13241"/>
    <w:rsid w:val="00B13C67"/>
    <w:rsid w:val="00B14BFC"/>
    <w:rsid w:val="00B16BC6"/>
    <w:rsid w:val="00B216BC"/>
    <w:rsid w:val="00B2451F"/>
    <w:rsid w:val="00B25036"/>
    <w:rsid w:val="00B3325B"/>
    <w:rsid w:val="00B40CD1"/>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358C"/>
    <w:rsid w:val="00B9445F"/>
    <w:rsid w:val="00B94F57"/>
    <w:rsid w:val="00B96422"/>
    <w:rsid w:val="00B97403"/>
    <w:rsid w:val="00BA27E6"/>
    <w:rsid w:val="00BA2910"/>
    <w:rsid w:val="00BA3ABA"/>
    <w:rsid w:val="00BA4CBD"/>
    <w:rsid w:val="00BA4D64"/>
    <w:rsid w:val="00BA59F0"/>
    <w:rsid w:val="00BA7B58"/>
    <w:rsid w:val="00BB2082"/>
    <w:rsid w:val="00BB2E89"/>
    <w:rsid w:val="00BB606F"/>
    <w:rsid w:val="00BC06A1"/>
    <w:rsid w:val="00BC1633"/>
    <w:rsid w:val="00BC1B68"/>
    <w:rsid w:val="00BC26B6"/>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56E2"/>
    <w:rsid w:val="00BE63E4"/>
    <w:rsid w:val="00BF49C4"/>
    <w:rsid w:val="00BF4A72"/>
    <w:rsid w:val="00BF5376"/>
    <w:rsid w:val="00BF57CF"/>
    <w:rsid w:val="00BF6655"/>
    <w:rsid w:val="00BF6C46"/>
    <w:rsid w:val="00BF74D5"/>
    <w:rsid w:val="00C00743"/>
    <w:rsid w:val="00C00F35"/>
    <w:rsid w:val="00C0395C"/>
    <w:rsid w:val="00C03DDB"/>
    <w:rsid w:val="00C04279"/>
    <w:rsid w:val="00C04ADF"/>
    <w:rsid w:val="00C07F1D"/>
    <w:rsid w:val="00C1076C"/>
    <w:rsid w:val="00C12D52"/>
    <w:rsid w:val="00C13643"/>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F08"/>
    <w:rsid w:val="00C436A6"/>
    <w:rsid w:val="00C461DD"/>
    <w:rsid w:val="00C46BE1"/>
    <w:rsid w:val="00C47192"/>
    <w:rsid w:val="00C50D61"/>
    <w:rsid w:val="00C53D8F"/>
    <w:rsid w:val="00C633B5"/>
    <w:rsid w:val="00C63443"/>
    <w:rsid w:val="00C63FF5"/>
    <w:rsid w:val="00C64040"/>
    <w:rsid w:val="00C6502F"/>
    <w:rsid w:val="00C668CE"/>
    <w:rsid w:val="00C66A1B"/>
    <w:rsid w:val="00C67EEB"/>
    <w:rsid w:val="00C707A7"/>
    <w:rsid w:val="00C7184F"/>
    <w:rsid w:val="00C74985"/>
    <w:rsid w:val="00C759AF"/>
    <w:rsid w:val="00C75ED2"/>
    <w:rsid w:val="00C76291"/>
    <w:rsid w:val="00C81C72"/>
    <w:rsid w:val="00C82E14"/>
    <w:rsid w:val="00C83C2E"/>
    <w:rsid w:val="00C85321"/>
    <w:rsid w:val="00C856E0"/>
    <w:rsid w:val="00C86BA7"/>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AA3"/>
    <w:rsid w:val="00CA6CC3"/>
    <w:rsid w:val="00CB0136"/>
    <w:rsid w:val="00CB07D6"/>
    <w:rsid w:val="00CB0FE0"/>
    <w:rsid w:val="00CB1675"/>
    <w:rsid w:val="00CB2A73"/>
    <w:rsid w:val="00CB2AD9"/>
    <w:rsid w:val="00CB38BD"/>
    <w:rsid w:val="00CB47C0"/>
    <w:rsid w:val="00CB4B24"/>
    <w:rsid w:val="00CB57BE"/>
    <w:rsid w:val="00CB6720"/>
    <w:rsid w:val="00CB672D"/>
    <w:rsid w:val="00CB6D6E"/>
    <w:rsid w:val="00CB7841"/>
    <w:rsid w:val="00CC3337"/>
    <w:rsid w:val="00CC5B42"/>
    <w:rsid w:val="00CC7DF1"/>
    <w:rsid w:val="00CD124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42691"/>
    <w:rsid w:val="00D455B4"/>
    <w:rsid w:val="00D45937"/>
    <w:rsid w:val="00D47117"/>
    <w:rsid w:val="00D474F6"/>
    <w:rsid w:val="00D47D4E"/>
    <w:rsid w:val="00D50C49"/>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F8B"/>
    <w:rsid w:val="00D85CF6"/>
    <w:rsid w:val="00D8693E"/>
    <w:rsid w:val="00D9038A"/>
    <w:rsid w:val="00D934DB"/>
    <w:rsid w:val="00D94BDD"/>
    <w:rsid w:val="00DA159B"/>
    <w:rsid w:val="00DA231E"/>
    <w:rsid w:val="00DB3045"/>
    <w:rsid w:val="00DB4707"/>
    <w:rsid w:val="00DC1C60"/>
    <w:rsid w:val="00DC2385"/>
    <w:rsid w:val="00DC3FCB"/>
    <w:rsid w:val="00DC5DB1"/>
    <w:rsid w:val="00DD25D1"/>
    <w:rsid w:val="00DD4DE1"/>
    <w:rsid w:val="00DD69D6"/>
    <w:rsid w:val="00DD6D1E"/>
    <w:rsid w:val="00DE042E"/>
    <w:rsid w:val="00DE153F"/>
    <w:rsid w:val="00DE1BFB"/>
    <w:rsid w:val="00DE221B"/>
    <w:rsid w:val="00DE60F2"/>
    <w:rsid w:val="00DF2185"/>
    <w:rsid w:val="00DF4885"/>
    <w:rsid w:val="00DF4C11"/>
    <w:rsid w:val="00DF5D25"/>
    <w:rsid w:val="00DF690E"/>
    <w:rsid w:val="00DF702D"/>
    <w:rsid w:val="00E04A17"/>
    <w:rsid w:val="00E05A53"/>
    <w:rsid w:val="00E07B11"/>
    <w:rsid w:val="00E10756"/>
    <w:rsid w:val="00E1264B"/>
    <w:rsid w:val="00E14A8D"/>
    <w:rsid w:val="00E17BCD"/>
    <w:rsid w:val="00E219BB"/>
    <w:rsid w:val="00E21BC4"/>
    <w:rsid w:val="00E24DF0"/>
    <w:rsid w:val="00E26988"/>
    <w:rsid w:val="00E26D59"/>
    <w:rsid w:val="00E340DB"/>
    <w:rsid w:val="00E34BCA"/>
    <w:rsid w:val="00E377BD"/>
    <w:rsid w:val="00E37C5A"/>
    <w:rsid w:val="00E41870"/>
    <w:rsid w:val="00E42702"/>
    <w:rsid w:val="00E447B6"/>
    <w:rsid w:val="00E45351"/>
    <w:rsid w:val="00E532E4"/>
    <w:rsid w:val="00E54593"/>
    <w:rsid w:val="00E54B0B"/>
    <w:rsid w:val="00E57E73"/>
    <w:rsid w:val="00E657FE"/>
    <w:rsid w:val="00E662DE"/>
    <w:rsid w:val="00E668D4"/>
    <w:rsid w:val="00E67F57"/>
    <w:rsid w:val="00E706E4"/>
    <w:rsid w:val="00E708E9"/>
    <w:rsid w:val="00E738CC"/>
    <w:rsid w:val="00E760BD"/>
    <w:rsid w:val="00E80E5C"/>
    <w:rsid w:val="00E81269"/>
    <w:rsid w:val="00E83DE4"/>
    <w:rsid w:val="00E83EB8"/>
    <w:rsid w:val="00E86DAD"/>
    <w:rsid w:val="00E875BD"/>
    <w:rsid w:val="00E91515"/>
    <w:rsid w:val="00E94210"/>
    <w:rsid w:val="00E963A1"/>
    <w:rsid w:val="00E97415"/>
    <w:rsid w:val="00EA051D"/>
    <w:rsid w:val="00EA3D0B"/>
    <w:rsid w:val="00EA5554"/>
    <w:rsid w:val="00EA6FAA"/>
    <w:rsid w:val="00EA7EEA"/>
    <w:rsid w:val="00EB11B1"/>
    <w:rsid w:val="00EB15B3"/>
    <w:rsid w:val="00EB1FC1"/>
    <w:rsid w:val="00EB34C0"/>
    <w:rsid w:val="00EB3A00"/>
    <w:rsid w:val="00EB4EF9"/>
    <w:rsid w:val="00EB5029"/>
    <w:rsid w:val="00EB5B12"/>
    <w:rsid w:val="00EB5C47"/>
    <w:rsid w:val="00EC0527"/>
    <w:rsid w:val="00EC1FB3"/>
    <w:rsid w:val="00EC388D"/>
    <w:rsid w:val="00EC43FD"/>
    <w:rsid w:val="00EC5BEA"/>
    <w:rsid w:val="00EC650E"/>
    <w:rsid w:val="00ED2269"/>
    <w:rsid w:val="00ED329F"/>
    <w:rsid w:val="00ED3836"/>
    <w:rsid w:val="00ED45B9"/>
    <w:rsid w:val="00ED7C20"/>
    <w:rsid w:val="00EE254C"/>
    <w:rsid w:val="00EE459C"/>
    <w:rsid w:val="00EE4695"/>
    <w:rsid w:val="00EE65C7"/>
    <w:rsid w:val="00EE6757"/>
    <w:rsid w:val="00EE74FB"/>
    <w:rsid w:val="00EE7A15"/>
    <w:rsid w:val="00EF0EDF"/>
    <w:rsid w:val="00EF0F0B"/>
    <w:rsid w:val="00EF102C"/>
    <w:rsid w:val="00EF2413"/>
    <w:rsid w:val="00EF2647"/>
    <w:rsid w:val="00EF5DD7"/>
    <w:rsid w:val="00EF5FF3"/>
    <w:rsid w:val="00F03A74"/>
    <w:rsid w:val="00F04A44"/>
    <w:rsid w:val="00F0509C"/>
    <w:rsid w:val="00F11734"/>
    <w:rsid w:val="00F11BCA"/>
    <w:rsid w:val="00F1371F"/>
    <w:rsid w:val="00F15672"/>
    <w:rsid w:val="00F17864"/>
    <w:rsid w:val="00F23CC2"/>
    <w:rsid w:val="00F2541A"/>
    <w:rsid w:val="00F37D80"/>
    <w:rsid w:val="00F404A4"/>
    <w:rsid w:val="00F40CB3"/>
    <w:rsid w:val="00F428A4"/>
    <w:rsid w:val="00F44323"/>
    <w:rsid w:val="00F46AC3"/>
    <w:rsid w:val="00F51AD6"/>
    <w:rsid w:val="00F51AEB"/>
    <w:rsid w:val="00F5288D"/>
    <w:rsid w:val="00F53C01"/>
    <w:rsid w:val="00F57249"/>
    <w:rsid w:val="00F60CFE"/>
    <w:rsid w:val="00F67C0E"/>
    <w:rsid w:val="00F74460"/>
    <w:rsid w:val="00F74ECB"/>
    <w:rsid w:val="00F80BD6"/>
    <w:rsid w:val="00F82486"/>
    <w:rsid w:val="00F83636"/>
    <w:rsid w:val="00F83861"/>
    <w:rsid w:val="00F84AEB"/>
    <w:rsid w:val="00F851C7"/>
    <w:rsid w:val="00F94C51"/>
    <w:rsid w:val="00FA1262"/>
    <w:rsid w:val="00FA4EDF"/>
    <w:rsid w:val="00FB451F"/>
    <w:rsid w:val="00FB54B4"/>
    <w:rsid w:val="00FB54F5"/>
    <w:rsid w:val="00FB6FC7"/>
    <w:rsid w:val="00FB7DCF"/>
    <w:rsid w:val="00FC29B3"/>
    <w:rsid w:val="00FC3E1F"/>
    <w:rsid w:val="00FC42F6"/>
    <w:rsid w:val="00FC4BF3"/>
    <w:rsid w:val="00FC5858"/>
    <w:rsid w:val="00FC7CC2"/>
    <w:rsid w:val="00FD06AB"/>
    <w:rsid w:val="00FD2047"/>
    <w:rsid w:val="00FD26CE"/>
    <w:rsid w:val="00FD27B0"/>
    <w:rsid w:val="00FD2AD3"/>
    <w:rsid w:val="00FD6CF9"/>
    <w:rsid w:val="00FD783B"/>
    <w:rsid w:val="00FE0F94"/>
    <w:rsid w:val="00FE16FD"/>
    <w:rsid w:val="00FE2510"/>
    <w:rsid w:val="00FE2886"/>
    <w:rsid w:val="00FE2DD4"/>
    <w:rsid w:val="00FE37F2"/>
    <w:rsid w:val="00FE3AEE"/>
    <w:rsid w:val="00FE3BE4"/>
    <w:rsid w:val="00FE6B14"/>
    <w:rsid w:val="00FE7D1E"/>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CEB8"/>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8CF703-E987-4CD0-8879-4132B903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Nomzamo Khanyile</cp:lastModifiedBy>
  <cp:revision>2</cp:revision>
  <cp:lastPrinted>2023-09-18T08:12:00Z</cp:lastPrinted>
  <dcterms:created xsi:type="dcterms:W3CDTF">2023-09-18T08:12:00Z</dcterms:created>
  <dcterms:modified xsi:type="dcterms:W3CDTF">2023-09-18T08:12:00Z</dcterms:modified>
</cp:coreProperties>
</file>