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DB21" w14:textId="77777777" w:rsidR="00EF11A8" w:rsidRDefault="00EF11A8" w:rsidP="00EF11A8">
      <w:pPr>
        <w:ind w:left="2160" w:firstLine="720"/>
        <w:rPr>
          <w:rFonts w:ascii="Arial" w:hAnsi="Arial" w:cs="Arial"/>
          <w:b/>
          <w:u w:val="single"/>
        </w:rPr>
      </w:pPr>
      <w:r w:rsidRPr="005B354E">
        <w:rPr>
          <w:rFonts w:asciiTheme="minorHAnsi" w:eastAsiaTheme="minorHAnsi" w:hAnsiTheme="minorHAnsi" w:cstheme="minorBidi"/>
          <w:noProof/>
          <w:lang w:val="en-ZA" w:eastAsia="en-ZA"/>
        </w:rPr>
        <w:drawing>
          <wp:anchor distT="0" distB="0" distL="114300" distR="114300" simplePos="0" relativeHeight="251659264" behindDoc="1" locked="0" layoutInCell="1" allowOverlap="1" wp14:anchorId="01FDC991" wp14:editId="002A6538">
            <wp:simplePos x="0" y="0"/>
            <wp:positionH relativeFrom="margin">
              <wp:posOffset>2091055</wp:posOffset>
            </wp:positionH>
            <wp:positionV relativeFrom="paragraph">
              <wp:posOffset>-779145</wp:posOffset>
            </wp:positionV>
            <wp:extent cx="1473835" cy="16687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3835"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252F6" w14:textId="77777777" w:rsidR="00EF11A8" w:rsidRDefault="00EF11A8" w:rsidP="00EF11A8">
      <w:pPr>
        <w:ind w:left="2160" w:firstLine="720"/>
        <w:rPr>
          <w:rFonts w:ascii="Arial" w:hAnsi="Arial" w:cs="Arial"/>
          <w:b/>
          <w:u w:val="single"/>
        </w:rPr>
      </w:pPr>
    </w:p>
    <w:p w14:paraId="01057645" w14:textId="77777777" w:rsidR="00EF11A8" w:rsidRDefault="00EF11A8" w:rsidP="00EF11A8">
      <w:pPr>
        <w:ind w:left="2160" w:firstLine="720"/>
        <w:rPr>
          <w:rFonts w:ascii="Arial" w:hAnsi="Arial" w:cs="Arial"/>
          <w:b/>
          <w:u w:val="single"/>
        </w:rPr>
      </w:pPr>
    </w:p>
    <w:p w14:paraId="4996F2CF" w14:textId="77777777" w:rsidR="00EF11A8" w:rsidRDefault="00EF11A8" w:rsidP="00EF11A8">
      <w:pPr>
        <w:ind w:left="2160" w:firstLine="720"/>
        <w:rPr>
          <w:rFonts w:ascii="Arial" w:hAnsi="Arial" w:cs="Arial"/>
          <w:b/>
          <w:u w:val="single"/>
        </w:rPr>
      </w:pPr>
    </w:p>
    <w:p w14:paraId="3EEDBC74" w14:textId="77777777" w:rsidR="00EF11A8" w:rsidRDefault="00EF11A8" w:rsidP="00EF11A8">
      <w:pPr>
        <w:ind w:left="2160" w:firstLine="720"/>
        <w:rPr>
          <w:rFonts w:ascii="Arial" w:hAnsi="Arial" w:cs="Arial"/>
          <w:b/>
          <w:u w:val="single"/>
        </w:rPr>
      </w:pPr>
    </w:p>
    <w:p w14:paraId="4163777F" w14:textId="77777777" w:rsidR="00DC6873" w:rsidRDefault="00DC6873" w:rsidP="00EF11A8">
      <w:pPr>
        <w:ind w:left="2160" w:firstLine="720"/>
        <w:rPr>
          <w:rFonts w:ascii="Arial" w:hAnsi="Arial" w:cs="Arial"/>
          <w:b/>
          <w:u w:val="single"/>
        </w:rPr>
      </w:pPr>
    </w:p>
    <w:p w14:paraId="1FEC164F" w14:textId="77777777" w:rsidR="00EF11A8" w:rsidRPr="00922E49" w:rsidRDefault="00EF11A8" w:rsidP="00EF11A8">
      <w:pPr>
        <w:ind w:left="1440" w:firstLine="720"/>
        <w:rPr>
          <w:rFonts w:ascii="Arial" w:hAnsi="Arial" w:cs="Arial"/>
          <w:b/>
          <w:u w:val="single"/>
        </w:rPr>
      </w:pPr>
      <w:r w:rsidRPr="00922E49">
        <w:rPr>
          <w:rFonts w:ascii="Arial" w:hAnsi="Arial" w:cs="Arial"/>
          <w:b/>
          <w:u w:val="single"/>
        </w:rPr>
        <w:t>IN THE HIGH COURT OF SOUTH AFRICA,</w:t>
      </w:r>
    </w:p>
    <w:p w14:paraId="3F20A001" w14:textId="77777777" w:rsidR="00EF11A8" w:rsidRPr="00922E49" w:rsidRDefault="00EF11A8" w:rsidP="00EF11A8">
      <w:pPr>
        <w:ind w:left="1440" w:firstLine="720"/>
        <w:rPr>
          <w:rFonts w:ascii="Arial" w:hAnsi="Arial" w:cs="Arial"/>
          <w:b/>
          <w:u w:val="single"/>
        </w:rPr>
      </w:pPr>
      <w:r w:rsidRPr="00922E49">
        <w:rPr>
          <w:rFonts w:ascii="Arial" w:hAnsi="Arial" w:cs="Arial"/>
          <w:b/>
          <w:u w:val="single"/>
        </w:rPr>
        <w:t>FREE STATE DIVISION, BLOEMFONTEIN</w:t>
      </w:r>
    </w:p>
    <w:p w14:paraId="61A70EE4" w14:textId="77777777" w:rsidR="003F2617" w:rsidRPr="00922E49" w:rsidRDefault="003F2617" w:rsidP="00EF11A8">
      <w:pPr>
        <w:ind w:left="1440" w:firstLine="720"/>
        <w:rPr>
          <w:rFonts w:ascii="Arial" w:hAnsi="Arial" w:cs="Arial"/>
          <w:b/>
          <w:u w:val="single"/>
        </w:rPr>
      </w:pPr>
    </w:p>
    <w:p w14:paraId="60F33A6F" w14:textId="77777777" w:rsidR="003F2617" w:rsidRPr="00922E49"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EF11A8" w:rsidRPr="00922E49" w14:paraId="43CF75A1" w14:textId="77777777" w:rsidTr="00576651">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5ACF5" w14:textId="77777777" w:rsidR="00EF11A8" w:rsidRPr="00922E49" w:rsidRDefault="00EF11A8" w:rsidP="00576651">
            <w:pPr>
              <w:rPr>
                <w:rFonts w:ascii="Arial" w:hAnsi="Arial" w:cs="Arial"/>
                <w:b/>
                <w:sz w:val="16"/>
                <w:szCs w:val="16"/>
              </w:rPr>
            </w:pPr>
            <w:r w:rsidRPr="00922E49">
              <w:rPr>
                <w:rFonts w:ascii="Arial" w:hAnsi="Arial" w:cs="Arial"/>
                <w:b/>
                <w:sz w:val="16"/>
                <w:szCs w:val="16"/>
              </w:rPr>
              <w:t>Reportable:                              NO</w:t>
            </w:r>
          </w:p>
          <w:p w14:paraId="50991DC7" w14:textId="77777777" w:rsidR="00EF11A8" w:rsidRPr="00922E49" w:rsidRDefault="00EF11A8" w:rsidP="00576651">
            <w:pPr>
              <w:rPr>
                <w:rFonts w:ascii="Arial" w:hAnsi="Arial" w:cs="Arial"/>
                <w:b/>
                <w:sz w:val="16"/>
                <w:szCs w:val="16"/>
              </w:rPr>
            </w:pPr>
            <w:r w:rsidRPr="00922E49">
              <w:rPr>
                <w:rFonts w:ascii="Arial" w:hAnsi="Arial" w:cs="Arial"/>
                <w:b/>
                <w:sz w:val="16"/>
                <w:szCs w:val="16"/>
              </w:rPr>
              <w:t>Of Interest to other Judges:   NO</w:t>
            </w:r>
          </w:p>
          <w:p w14:paraId="1D182EFE" w14:textId="77777777" w:rsidR="00EF11A8" w:rsidRPr="00922E49" w:rsidRDefault="00EF11A8" w:rsidP="00576651">
            <w:pPr>
              <w:rPr>
                <w:rFonts w:ascii="Arial" w:hAnsi="Arial" w:cs="Arial"/>
                <w:b/>
                <w:sz w:val="16"/>
                <w:szCs w:val="16"/>
                <w:u w:val="single"/>
              </w:rPr>
            </w:pPr>
            <w:r w:rsidRPr="00922E49">
              <w:rPr>
                <w:rFonts w:ascii="Arial" w:hAnsi="Arial" w:cs="Arial"/>
                <w:b/>
                <w:sz w:val="16"/>
                <w:szCs w:val="16"/>
              </w:rPr>
              <w:t>Circulate to Magistrates:        NO</w:t>
            </w:r>
          </w:p>
        </w:tc>
      </w:tr>
    </w:tbl>
    <w:p w14:paraId="08E0738A" w14:textId="77777777" w:rsidR="00EF11A8" w:rsidRPr="00AD3224" w:rsidRDefault="00EF11A8" w:rsidP="00EF11A8">
      <w:pPr>
        <w:jc w:val="both"/>
        <w:rPr>
          <w:rFonts w:ascii="Arial" w:hAnsi="Arial" w:cs="Arial"/>
          <w:b/>
        </w:rPr>
      </w:pPr>
      <w:r w:rsidRPr="00AD3224">
        <w:rPr>
          <w:rFonts w:ascii="Arial" w:hAnsi="Arial" w:cs="Arial"/>
          <w:b/>
        </w:rPr>
        <w:tab/>
      </w:r>
      <w:r w:rsidRPr="00AD3224">
        <w:rPr>
          <w:rFonts w:ascii="Arial" w:hAnsi="Arial" w:cs="Arial"/>
          <w:b/>
        </w:rPr>
        <w:tab/>
      </w:r>
      <w:r w:rsidRPr="00AD3224">
        <w:rPr>
          <w:rFonts w:ascii="Arial" w:hAnsi="Arial" w:cs="Arial"/>
          <w:b/>
        </w:rPr>
        <w:tab/>
      </w:r>
      <w:r w:rsidRPr="00AD3224">
        <w:rPr>
          <w:rFonts w:ascii="Arial" w:hAnsi="Arial" w:cs="Arial"/>
          <w:b/>
        </w:rPr>
        <w:tab/>
      </w:r>
      <w:r w:rsidRPr="00AD3224">
        <w:rPr>
          <w:rFonts w:ascii="Arial" w:hAnsi="Arial" w:cs="Arial"/>
          <w:b/>
        </w:rPr>
        <w:tab/>
      </w:r>
      <w:r w:rsidRPr="00AD3224">
        <w:rPr>
          <w:rFonts w:ascii="Arial" w:hAnsi="Arial" w:cs="Arial"/>
          <w:b/>
        </w:rPr>
        <w:tab/>
      </w:r>
      <w:r w:rsidRPr="00AD3224">
        <w:rPr>
          <w:rFonts w:ascii="Arial" w:hAnsi="Arial" w:cs="Arial"/>
          <w:b/>
        </w:rPr>
        <w:tab/>
      </w:r>
      <w:r w:rsidRPr="00AD3224">
        <w:rPr>
          <w:rFonts w:ascii="Arial" w:hAnsi="Arial" w:cs="Arial"/>
          <w:b/>
        </w:rPr>
        <w:tab/>
      </w:r>
    </w:p>
    <w:p w14:paraId="31B1C725" w14:textId="234A9AB3" w:rsidR="00905580" w:rsidRPr="00AD3224" w:rsidRDefault="00EF11A8" w:rsidP="00EF11A8">
      <w:pPr>
        <w:jc w:val="right"/>
        <w:rPr>
          <w:rFonts w:ascii="Arial" w:hAnsi="Arial" w:cs="Arial"/>
        </w:rPr>
      </w:pPr>
      <w:r w:rsidRPr="00AD3224">
        <w:rPr>
          <w:rFonts w:ascii="Arial" w:hAnsi="Arial" w:cs="Arial"/>
          <w:b/>
        </w:rPr>
        <w:tab/>
      </w:r>
      <w:r w:rsidRPr="00AD3224">
        <w:rPr>
          <w:rFonts w:ascii="Arial" w:hAnsi="Arial" w:cs="Arial"/>
          <w:b/>
        </w:rPr>
        <w:tab/>
      </w:r>
      <w:r w:rsidRPr="00AD3224">
        <w:rPr>
          <w:rFonts w:ascii="Arial" w:hAnsi="Arial" w:cs="Arial"/>
          <w:b/>
        </w:rPr>
        <w:tab/>
      </w:r>
      <w:r w:rsidRPr="00AD3224">
        <w:rPr>
          <w:rFonts w:ascii="Arial" w:hAnsi="Arial" w:cs="Arial"/>
          <w:b/>
        </w:rPr>
        <w:tab/>
      </w:r>
      <w:r w:rsidRPr="00AD3224">
        <w:rPr>
          <w:rFonts w:ascii="Arial" w:hAnsi="Arial" w:cs="Arial"/>
          <w:b/>
        </w:rPr>
        <w:tab/>
      </w:r>
      <w:r w:rsidR="00C152DD" w:rsidRPr="00AD3224">
        <w:rPr>
          <w:rFonts w:ascii="Arial" w:hAnsi="Arial" w:cs="Arial"/>
        </w:rPr>
        <w:t>Case number:</w:t>
      </w:r>
      <w:r w:rsidR="00BF5763" w:rsidRPr="00AD3224">
        <w:rPr>
          <w:rFonts w:ascii="Arial" w:hAnsi="Arial" w:cs="Arial"/>
        </w:rPr>
        <w:t xml:space="preserve"> </w:t>
      </w:r>
      <w:r w:rsidR="00905580" w:rsidRPr="00AD3224">
        <w:rPr>
          <w:rFonts w:ascii="Arial" w:hAnsi="Arial" w:cs="Arial"/>
        </w:rPr>
        <w:t>433/</w:t>
      </w:r>
      <w:r w:rsidR="00BF5763" w:rsidRPr="00AD3224">
        <w:rPr>
          <w:rFonts w:ascii="Arial" w:hAnsi="Arial" w:cs="Arial"/>
        </w:rPr>
        <w:t>2019</w:t>
      </w:r>
    </w:p>
    <w:p w14:paraId="25BD24A4" w14:textId="55D04346" w:rsidR="00EF11A8" w:rsidRPr="00AD3224" w:rsidRDefault="00C152DD" w:rsidP="00EF11A8">
      <w:pPr>
        <w:jc w:val="right"/>
        <w:rPr>
          <w:rFonts w:ascii="Arial" w:hAnsi="Arial" w:cs="Arial"/>
        </w:rPr>
      </w:pPr>
      <w:r w:rsidRPr="00AD3224">
        <w:rPr>
          <w:rFonts w:ascii="Arial" w:hAnsi="Arial" w:cs="Arial"/>
        </w:rPr>
        <w:t xml:space="preserve"> </w:t>
      </w:r>
      <w:r w:rsidR="00EF11A8" w:rsidRPr="00AD3224">
        <w:rPr>
          <w:rFonts w:ascii="Arial" w:hAnsi="Arial" w:cs="Arial"/>
        </w:rPr>
        <w:t xml:space="preserve"> </w:t>
      </w:r>
    </w:p>
    <w:p w14:paraId="64336132" w14:textId="77777777" w:rsidR="00EF11A8" w:rsidRPr="00AD3224" w:rsidRDefault="00EF11A8" w:rsidP="00EF11A8">
      <w:pPr>
        <w:jc w:val="both"/>
        <w:rPr>
          <w:rFonts w:ascii="Arial" w:hAnsi="Arial" w:cs="Arial"/>
        </w:rPr>
      </w:pPr>
      <w:r w:rsidRPr="00AD3224">
        <w:rPr>
          <w:rFonts w:ascii="Arial" w:hAnsi="Arial" w:cs="Arial"/>
        </w:rPr>
        <w:t xml:space="preserve">In the matter between: </w:t>
      </w:r>
    </w:p>
    <w:p w14:paraId="2224AF28" w14:textId="77777777" w:rsidR="003F2617" w:rsidRPr="00AD3224" w:rsidRDefault="003F2617"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rPr>
      </w:pPr>
    </w:p>
    <w:p w14:paraId="2D4CA380" w14:textId="2C2A34AE" w:rsidR="00EA51BC" w:rsidRPr="00AD3224" w:rsidRDefault="00905580" w:rsidP="00905580">
      <w:pPr>
        <w:ind w:right="-46"/>
        <w:rPr>
          <w:rFonts w:ascii="Arial" w:hAnsi="Arial" w:cs="Arial"/>
          <w:b/>
        </w:rPr>
      </w:pPr>
      <w:r w:rsidRPr="00AD3224">
        <w:rPr>
          <w:rFonts w:ascii="Arial" w:hAnsi="Arial" w:cs="Arial"/>
          <w:b/>
        </w:rPr>
        <w:t xml:space="preserve">TSHIDISO PAUL TOLAONE                                                  </w:t>
      </w:r>
      <w:r w:rsidR="00A96C16">
        <w:rPr>
          <w:rFonts w:ascii="Arial" w:hAnsi="Arial" w:cs="Arial"/>
          <w:b/>
        </w:rPr>
        <w:t xml:space="preserve">               </w:t>
      </w:r>
      <w:r w:rsidRPr="00AD3224">
        <w:rPr>
          <w:rFonts w:ascii="Arial" w:hAnsi="Arial" w:cs="Arial"/>
          <w:b/>
        </w:rPr>
        <w:t xml:space="preserve">PLAINTIFF                        </w:t>
      </w:r>
      <w:r w:rsidR="00BF5763" w:rsidRPr="00AD3224">
        <w:rPr>
          <w:rFonts w:ascii="Arial" w:hAnsi="Arial" w:cs="Arial"/>
          <w:b/>
        </w:rPr>
        <w:t xml:space="preserve">                                                                   </w:t>
      </w:r>
    </w:p>
    <w:p w14:paraId="70294388" w14:textId="77777777" w:rsidR="00EA51BC" w:rsidRPr="00AD3224" w:rsidRDefault="00EA51BC"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rPr>
      </w:pPr>
    </w:p>
    <w:p w14:paraId="7A10B708" w14:textId="77777777" w:rsidR="00EF11A8" w:rsidRPr="00AD3224" w:rsidRDefault="00EF11A8" w:rsidP="00EF11A8">
      <w:pPr>
        <w:jc w:val="both"/>
        <w:rPr>
          <w:rFonts w:ascii="Arial" w:hAnsi="Arial" w:cs="Arial"/>
        </w:rPr>
      </w:pPr>
      <w:r w:rsidRPr="00AD3224">
        <w:rPr>
          <w:rFonts w:ascii="Arial" w:hAnsi="Arial" w:cs="Arial"/>
        </w:rPr>
        <w:t xml:space="preserve">and </w:t>
      </w:r>
    </w:p>
    <w:p w14:paraId="6E4AAD35" w14:textId="77777777" w:rsidR="00EF11A8" w:rsidRPr="00AD3224" w:rsidRDefault="00EF11A8" w:rsidP="00EF11A8">
      <w:pPr>
        <w:jc w:val="both"/>
        <w:rPr>
          <w:rFonts w:ascii="Arial" w:hAnsi="Arial" w:cs="Arial"/>
          <w:b/>
        </w:rPr>
      </w:pPr>
    </w:p>
    <w:p w14:paraId="41E3BB79" w14:textId="42395E4C" w:rsidR="00522329" w:rsidRPr="00AD3224" w:rsidRDefault="00905580" w:rsidP="00EF11A8">
      <w:pPr>
        <w:jc w:val="both"/>
        <w:rPr>
          <w:rFonts w:ascii="Arial" w:hAnsi="Arial" w:cs="Arial"/>
          <w:b/>
        </w:rPr>
      </w:pPr>
      <w:r w:rsidRPr="00AD3224">
        <w:rPr>
          <w:rFonts w:ascii="Arial" w:hAnsi="Arial" w:cs="Arial"/>
          <w:b/>
        </w:rPr>
        <w:t xml:space="preserve">THE MINISTER OF POLICE                                             </w:t>
      </w:r>
      <w:r w:rsidR="00A96C16">
        <w:rPr>
          <w:rFonts w:ascii="Arial" w:hAnsi="Arial" w:cs="Arial"/>
          <w:b/>
        </w:rPr>
        <w:t xml:space="preserve">               </w:t>
      </w:r>
      <w:r w:rsidRPr="00AD3224">
        <w:rPr>
          <w:rFonts w:ascii="Arial" w:hAnsi="Arial" w:cs="Arial"/>
          <w:b/>
        </w:rPr>
        <w:t xml:space="preserve"> DEFENDANT</w:t>
      </w:r>
    </w:p>
    <w:p w14:paraId="589BD61D" w14:textId="77777777" w:rsidR="00EF11A8" w:rsidRPr="00AD3224" w:rsidRDefault="00EF11A8" w:rsidP="00EF11A8">
      <w:pPr>
        <w:pBdr>
          <w:bottom w:val="single" w:sz="12" w:space="1" w:color="auto"/>
        </w:pBdr>
        <w:jc w:val="both"/>
        <w:rPr>
          <w:rFonts w:ascii="Arial" w:hAnsi="Arial" w:cs="Arial"/>
          <w:b/>
        </w:rPr>
      </w:pPr>
      <w:r w:rsidRPr="00AD3224">
        <w:rPr>
          <w:rFonts w:ascii="Arial" w:hAnsi="Arial" w:cs="Arial"/>
          <w:b/>
        </w:rPr>
        <w:tab/>
      </w:r>
      <w:r w:rsidRPr="00AD3224">
        <w:rPr>
          <w:rFonts w:ascii="Arial" w:hAnsi="Arial" w:cs="Arial"/>
          <w:b/>
        </w:rPr>
        <w:tab/>
      </w:r>
    </w:p>
    <w:p w14:paraId="6D720979" w14:textId="77777777" w:rsidR="00EF11A8" w:rsidRPr="00AD3224" w:rsidRDefault="00EF11A8" w:rsidP="00EF11A8">
      <w:pPr>
        <w:contextualSpacing/>
        <w:jc w:val="both"/>
        <w:rPr>
          <w:rFonts w:ascii="Arial" w:hAnsi="Arial" w:cs="Arial"/>
          <w:b/>
          <w:u w:val="single"/>
        </w:rPr>
      </w:pPr>
    </w:p>
    <w:p w14:paraId="687729C6" w14:textId="77777777" w:rsidR="00AD3224" w:rsidRDefault="00EF11A8" w:rsidP="00CE0375">
      <w:pPr>
        <w:pBdr>
          <w:bottom w:val="single" w:sz="12" w:space="1" w:color="auto"/>
        </w:pBdr>
        <w:ind w:left="2835" w:hanging="2835"/>
        <w:contextualSpacing/>
        <w:jc w:val="both"/>
        <w:rPr>
          <w:rFonts w:ascii="Arial" w:hAnsi="Arial" w:cs="Arial"/>
          <w:b/>
        </w:rPr>
      </w:pPr>
      <w:r w:rsidRPr="00AD3224">
        <w:rPr>
          <w:rFonts w:ascii="Arial" w:hAnsi="Arial" w:cs="Arial"/>
          <w:b/>
          <w:u w:val="single"/>
        </w:rPr>
        <w:t>HEARD ON</w:t>
      </w:r>
      <w:r w:rsidRPr="00AD3224">
        <w:rPr>
          <w:rFonts w:ascii="Arial" w:hAnsi="Arial" w:cs="Arial"/>
          <w:b/>
        </w:rPr>
        <w:t>:</w:t>
      </w:r>
      <w:r w:rsidR="00CE0375" w:rsidRPr="00AD3224">
        <w:rPr>
          <w:rFonts w:ascii="Arial" w:hAnsi="Arial" w:cs="Arial"/>
          <w:b/>
        </w:rPr>
        <w:t xml:space="preserve">                </w:t>
      </w:r>
      <w:r w:rsidR="00AD3224">
        <w:rPr>
          <w:rFonts w:ascii="Arial" w:hAnsi="Arial" w:cs="Arial"/>
          <w:b/>
        </w:rPr>
        <w:tab/>
      </w:r>
      <w:r w:rsidR="00CE0375" w:rsidRPr="00AD3224">
        <w:rPr>
          <w:rFonts w:ascii="Arial" w:hAnsi="Arial" w:cs="Arial"/>
          <w:b/>
        </w:rPr>
        <w:t xml:space="preserve"> 16 AUGUST 2022   </w:t>
      </w:r>
    </w:p>
    <w:p w14:paraId="08891ACD" w14:textId="520A193D" w:rsidR="00CE0375" w:rsidRPr="00AD3224" w:rsidRDefault="00522329" w:rsidP="00CE0375">
      <w:pPr>
        <w:pBdr>
          <w:bottom w:val="single" w:sz="12" w:space="1" w:color="auto"/>
        </w:pBdr>
        <w:ind w:left="2835" w:hanging="2835"/>
        <w:contextualSpacing/>
        <w:jc w:val="both"/>
        <w:rPr>
          <w:rFonts w:ascii="Arial" w:hAnsi="Arial" w:cs="Arial"/>
          <w:b/>
        </w:rPr>
      </w:pPr>
      <w:r w:rsidRPr="00AD3224">
        <w:rPr>
          <w:rFonts w:ascii="Arial" w:hAnsi="Arial" w:cs="Arial"/>
          <w:b/>
        </w:rPr>
        <w:tab/>
      </w:r>
      <w:r w:rsidRPr="00AD3224">
        <w:rPr>
          <w:rFonts w:ascii="Arial" w:hAnsi="Arial" w:cs="Arial"/>
          <w:b/>
        </w:rPr>
        <w:tab/>
      </w:r>
      <w:r w:rsidRPr="00AD3224">
        <w:rPr>
          <w:rFonts w:ascii="Arial" w:hAnsi="Arial" w:cs="Arial"/>
          <w:b/>
        </w:rPr>
        <w:tab/>
      </w:r>
      <w:r w:rsidRPr="00AD3224">
        <w:rPr>
          <w:rFonts w:ascii="Arial" w:hAnsi="Arial" w:cs="Arial"/>
          <w:b/>
        </w:rPr>
        <w:tab/>
      </w:r>
      <w:r w:rsidRPr="00AD3224">
        <w:rPr>
          <w:rFonts w:ascii="Arial" w:hAnsi="Arial" w:cs="Arial"/>
          <w:b/>
        </w:rPr>
        <w:tab/>
      </w:r>
    </w:p>
    <w:p w14:paraId="73ABD290" w14:textId="77777777" w:rsidR="00CE0375" w:rsidRPr="00AD3224" w:rsidRDefault="00CE0375" w:rsidP="00CE0375">
      <w:pPr>
        <w:ind w:left="2835" w:hanging="2835"/>
        <w:contextualSpacing/>
        <w:jc w:val="both"/>
        <w:rPr>
          <w:rFonts w:ascii="Arial" w:hAnsi="Arial" w:cs="Arial"/>
          <w:b/>
        </w:rPr>
      </w:pPr>
    </w:p>
    <w:p w14:paraId="28D06B94" w14:textId="4504ADDD" w:rsidR="00EF11A8" w:rsidRPr="00AD3224" w:rsidRDefault="00E148AD" w:rsidP="00EF11A8">
      <w:pPr>
        <w:contextualSpacing/>
        <w:jc w:val="both"/>
        <w:rPr>
          <w:rFonts w:ascii="Arial" w:hAnsi="Arial" w:cs="Arial"/>
          <w:u w:val="single"/>
        </w:rPr>
      </w:pPr>
      <w:r>
        <w:rPr>
          <w:rFonts w:ascii="Arial" w:hAnsi="Arial" w:cs="Arial"/>
          <w:b/>
          <w:u w:val="single"/>
        </w:rPr>
        <w:t>BEFORE</w:t>
      </w:r>
      <w:r w:rsidR="00EF11A8" w:rsidRPr="00AD3224">
        <w:rPr>
          <w:rFonts w:ascii="Arial" w:hAnsi="Arial" w:cs="Arial"/>
          <w:b/>
          <w:u w:val="single"/>
        </w:rPr>
        <w:t>:</w:t>
      </w:r>
      <w:r w:rsidR="00AD3224">
        <w:rPr>
          <w:rFonts w:ascii="Arial" w:hAnsi="Arial" w:cs="Arial"/>
          <w:b/>
        </w:rPr>
        <w:tab/>
      </w:r>
      <w:r w:rsidR="00AD3224">
        <w:rPr>
          <w:rFonts w:ascii="Arial" w:hAnsi="Arial" w:cs="Arial"/>
          <w:b/>
        </w:rPr>
        <w:tab/>
      </w:r>
      <w:r>
        <w:rPr>
          <w:rFonts w:ascii="Arial" w:hAnsi="Arial" w:cs="Arial"/>
          <w:b/>
        </w:rPr>
        <w:tab/>
      </w:r>
      <w:r w:rsidR="00CE0375" w:rsidRPr="00AD3224">
        <w:rPr>
          <w:rFonts w:ascii="Arial" w:hAnsi="Arial" w:cs="Arial"/>
          <w:b/>
        </w:rPr>
        <w:t>CHESIWE, J</w:t>
      </w:r>
      <w:r w:rsidR="00EA51BC" w:rsidRPr="00AD3224">
        <w:rPr>
          <w:rFonts w:ascii="Arial" w:hAnsi="Arial" w:cs="Arial"/>
          <w:b/>
        </w:rPr>
        <w:tab/>
      </w:r>
      <w:r w:rsidR="00EA51BC" w:rsidRPr="00AD3224">
        <w:rPr>
          <w:rFonts w:ascii="Arial" w:hAnsi="Arial" w:cs="Arial"/>
          <w:b/>
        </w:rPr>
        <w:tab/>
      </w:r>
      <w:r w:rsidR="00EA51BC" w:rsidRPr="00AD3224">
        <w:rPr>
          <w:rFonts w:ascii="Arial" w:hAnsi="Arial" w:cs="Arial"/>
          <w:b/>
        </w:rPr>
        <w:tab/>
      </w:r>
      <w:r w:rsidR="00EA51BC" w:rsidRPr="00AD3224">
        <w:rPr>
          <w:rFonts w:ascii="Arial" w:hAnsi="Arial" w:cs="Arial"/>
          <w:b/>
        </w:rPr>
        <w:tab/>
      </w:r>
    </w:p>
    <w:p w14:paraId="5EBBDBD0" w14:textId="77777777" w:rsidR="00EF11A8" w:rsidRPr="00AD3224" w:rsidRDefault="00EF11A8" w:rsidP="00EF11A8">
      <w:pPr>
        <w:pBdr>
          <w:bottom w:val="single" w:sz="6" w:space="1" w:color="auto"/>
        </w:pBdr>
        <w:contextualSpacing/>
        <w:jc w:val="both"/>
        <w:rPr>
          <w:rFonts w:ascii="Arial" w:hAnsi="Arial" w:cs="Arial"/>
          <w:b/>
        </w:rPr>
      </w:pPr>
    </w:p>
    <w:p w14:paraId="67ECAC9A" w14:textId="7B8228CF" w:rsidR="00EF11A8" w:rsidRPr="00AD3224" w:rsidRDefault="00E148AD" w:rsidP="00EF11A8">
      <w:pPr>
        <w:contextualSpacing/>
        <w:jc w:val="both"/>
        <w:rPr>
          <w:rFonts w:ascii="Arial" w:hAnsi="Arial" w:cs="Arial"/>
          <w:b/>
        </w:rPr>
      </w:pPr>
      <w:r>
        <w:rPr>
          <w:rFonts w:ascii="Arial" w:hAnsi="Arial" w:cs="Arial"/>
          <w:b/>
        </w:rPr>
        <w:tab/>
      </w:r>
      <w:r>
        <w:rPr>
          <w:rFonts w:ascii="Arial" w:hAnsi="Arial" w:cs="Arial"/>
          <w:b/>
        </w:rPr>
        <w:tab/>
      </w:r>
    </w:p>
    <w:p w14:paraId="46105182" w14:textId="1BCF2664" w:rsidR="00AD3224" w:rsidRDefault="00EF11A8" w:rsidP="00E148AD">
      <w:pPr>
        <w:tabs>
          <w:tab w:val="left" w:pos="2940"/>
        </w:tabs>
        <w:ind w:left="2880" w:hanging="2880"/>
        <w:contextualSpacing/>
        <w:jc w:val="both"/>
        <w:rPr>
          <w:rFonts w:ascii="Arial" w:hAnsi="Arial" w:cs="Arial"/>
          <w:b/>
        </w:rPr>
      </w:pPr>
      <w:r w:rsidRPr="00AD3224">
        <w:rPr>
          <w:rFonts w:ascii="Arial" w:hAnsi="Arial" w:cs="Arial"/>
          <w:b/>
          <w:u w:val="single"/>
        </w:rPr>
        <w:t>DELIVERED ON:</w:t>
      </w:r>
      <w:r w:rsidRPr="00AD3224">
        <w:rPr>
          <w:rFonts w:ascii="Arial" w:hAnsi="Arial" w:cs="Arial"/>
          <w:b/>
        </w:rPr>
        <w:t xml:space="preserve">      </w:t>
      </w:r>
      <w:r w:rsidR="00CE0375" w:rsidRPr="00AD3224">
        <w:rPr>
          <w:rFonts w:ascii="Arial" w:hAnsi="Arial" w:cs="Arial"/>
          <w:b/>
        </w:rPr>
        <w:t xml:space="preserve">   </w:t>
      </w:r>
      <w:r w:rsidR="00AD3224">
        <w:rPr>
          <w:rFonts w:ascii="Arial" w:hAnsi="Arial" w:cs="Arial"/>
          <w:b/>
        </w:rPr>
        <w:tab/>
      </w:r>
      <w:r w:rsidR="00E148AD" w:rsidRPr="00E148AD">
        <w:rPr>
          <w:rFonts w:ascii="Arial" w:hAnsi="Arial" w:cs="Arial"/>
          <w:b/>
        </w:rPr>
        <w:t>This judgment was handed electronically by circulation to the parties’ representatives by email. The date and time for</w:t>
      </w:r>
      <w:r w:rsidR="00E148AD">
        <w:rPr>
          <w:rFonts w:ascii="Arial" w:hAnsi="Arial" w:cs="Arial"/>
          <w:b/>
        </w:rPr>
        <w:t xml:space="preserve"> hand-down is deemed to be at 13</w:t>
      </w:r>
      <w:r w:rsidR="00E148AD" w:rsidRPr="00E148AD">
        <w:rPr>
          <w:rFonts w:ascii="Arial" w:hAnsi="Arial" w:cs="Arial"/>
          <w:b/>
        </w:rPr>
        <w:t>h00 on 13 January 2023.</w:t>
      </w:r>
      <w:r w:rsidRPr="00AD3224">
        <w:rPr>
          <w:rFonts w:ascii="Arial" w:hAnsi="Arial" w:cs="Arial"/>
          <w:b/>
        </w:rPr>
        <w:t xml:space="preserve"> </w:t>
      </w:r>
    </w:p>
    <w:p w14:paraId="7DA67B50" w14:textId="1C9CCA79" w:rsidR="007C348D" w:rsidRPr="00AD3224" w:rsidRDefault="00EF11A8" w:rsidP="00AD3224">
      <w:pPr>
        <w:pBdr>
          <w:bottom w:val="single" w:sz="12" w:space="1" w:color="auto"/>
        </w:pBdr>
        <w:tabs>
          <w:tab w:val="left" w:pos="2940"/>
        </w:tabs>
        <w:contextualSpacing/>
        <w:jc w:val="both"/>
        <w:rPr>
          <w:rFonts w:ascii="Arial" w:hAnsi="Arial" w:cs="Arial"/>
          <w:u w:val="single"/>
        </w:rPr>
      </w:pPr>
      <w:r w:rsidRPr="00AD3224">
        <w:rPr>
          <w:rFonts w:ascii="Arial" w:hAnsi="Arial" w:cs="Arial"/>
        </w:rPr>
        <w:t xml:space="preserve"> </w:t>
      </w:r>
      <w:r w:rsidR="00C152DD" w:rsidRPr="00AD3224">
        <w:rPr>
          <w:rFonts w:ascii="Arial" w:hAnsi="Arial" w:cs="Arial"/>
        </w:rPr>
        <w:tab/>
      </w:r>
      <w:r w:rsidR="00C152DD" w:rsidRPr="00AD3224">
        <w:rPr>
          <w:rFonts w:ascii="Arial" w:hAnsi="Arial" w:cs="Arial"/>
        </w:rPr>
        <w:tab/>
      </w:r>
      <w:r w:rsidR="00C152DD" w:rsidRPr="00AD3224">
        <w:rPr>
          <w:rFonts w:ascii="Arial" w:hAnsi="Arial" w:cs="Arial"/>
        </w:rPr>
        <w:tab/>
      </w:r>
      <w:r w:rsidR="00C152DD" w:rsidRPr="00AD3224">
        <w:rPr>
          <w:rFonts w:ascii="Arial" w:hAnsi="Arial" w:cs="Arial"/>
        </w:rPr>
        <w:tab/>
      </w:r>
      <w:r w:rsidR="00C152DD" w:rsidRPr="00AD3224">
        <w:rPr>
          <w:rFonts w:ascii="Arial" w:hAnsi="Arial" w:cs="Arial"/>
        </w:rPr>
        <w:tab/>
      </w:r>
    </w:p>
    <w:p w14:paraId="76D5B76D" w14:textId="76E7B038" w:rsidR="00BF5763" w:rsidRPr="00AD3224" w:rsidRDefault="00BF5763" w:rsidP="00BF5763">
      <w:pPr>
        <w:tabs>
          <w:tab w:val="left" w:pos="2940"/>
        </w:tabs>
        <w:contextualSpacing/>
        <w:jc w:val="both"/>
        <w:rPr>
          <w:rFonts w:ascii="Arial" w:hAnsi="Arial" w:cs="Arial"/>
          <w:u w:val="single"/>
        </w:rPr>
      </w:pPr>
      <w:r w:rsidRPr="00AD3224">
        <w:rPr>
          <w:rFonts w:ascii="Arial" w:hAnsi="Arial" w:cs="Arial"/>
        </w:rPr>
        <w:t xml:space="preserve"> </w:t>
      </w:r>
    </w:p>
    <w:p w14:paraId="7FEACB1A" w14:textId="77777777" w:rsidR="00BF5763" w:rsidRPr="00922E49" w:rsidRDefault="00BF5763" w:rsidP="00BF5763">
      <w:pPr>
        <w:rPr>
          <w:rFonts w:ascii="Arial" w:hAnsi="Arial" w:cs="Arial"/>
        </w:rPr>
      </w:pPr>
    </w:p>
    <w:p w14:paraId="2E684716" w14:textId="77777777" w:rsidR="00BF5763" w:rsidRPr="00922E49" w:rsidRDefault="00BF5763" w:rsidP="00BF5763">
      <w:pPr>
        <w:rPr>
          <w:rFonts w:ascii="Arial" w:hAnsi="Arial" w:cs="Arial"/>
        </w:rPr>
      </w:pPr>
    </w:p>
    <w:p w14:paraId="3321DD6A" w14:textId="77548A19" w:rsidR="00922E49" w:rsidRPr="001D36F0" w:rsidRDefault="001D36F0" w:rsidP="001D36F0">
      <w:pPr>
        <w:spacing w:after="240" w:line="360" w:lineRule="auto"/>
        <w:ind w:left="720" w:hanging="720"/>
        <w:jc w:val="both"/>
        <w:rPr>
          <w:rFonts w:ascii="Arial" w:hAnsi="Arial" w:cs="Arial"/>
          <w:lang w:val="en-ZA" w:eastAsia="en-US"/>
        </w:rPr>
      </w:pPr>
      <w:r w:rsidRPr="00922E49">
        <w:rPr>
          <w:rFonts w:ascii="Arial" w:hAnsi="Arial" w:cs="Arial"/>
          <w:lang w:val="en-ZA" w:eastAsia="en-US"/>
        </w:rPr>
        <w:t>[1]</w:t>
      </w:r>
      <w:r w:rsidRPr="00922E49">
        <w:rPr>
          <w:rFonts w:ascii="Arial" w:hAnsi="Arial" w:cs="Arial"/>
          <w:lang w:val="en-ZA" w:eastAsia="en-US"/>
        </w:rPr>
        <w:tab/>
      </w:r>
      <w:r w:rsidR="004E3D41" w:rsidRPr="001D36F0">
        <w:rPr>
          <w:rFonts w:ascii="Arial" w:hAnsi="Arial" w:cs="Arial"/>
        </w:rPr>
        <w:t xml:space="preserve">The </w:t>
      </w:r>
      <w:r w:rsidR="00703487" w:rsidRPr="001D36F0">
        <w:rPr>
          <w:rFonts w:ascii="Arial" w:hAnsi="Arial" w:cs="Arial"/>
        </w:rPr>
        <w:t>P</w:t>
      </w:r>
      <w:r w:rsidR="004E3D41" w:rsidRPr="001D36F0">
        <w:rPr>
          <w:rFonts w:ascii="Arial" w:hAnsi="Arial" w:cs="Arial"/>
        </w:rPr>
        <w:t>laintiff issued</w:t>
      </w:r>
      <w:r w:rsidR="00703487" w:rsidRPr="001D36F0">
        <w:rPr>
          <w:rFonts w:ascii="Arial" w:hAnsi="Arial" w:cs="Arial"/>
        </w:rPr>
        <w:t xml:space="preserve"> combined</w:t>
      </w:r>
      <w:r w:rsidR="004E3D41" w:rsidRPr="001D36F0">
        <w:rPr>
          <w:rFonts w:ascii="Arial" w:hAnsi="Arial" w:cs="Arial"/>
        </w:rPr>
        <w:t xml:space="preserve"> summons to sue the </w:t>
      </w:r>
      <w:r w:rsidR="00703487" w:rsidRPr="001D36F0">
        <w:rPr>
          <w:rFonts w:ascii="Arial" w:hAnsi="Arial" w:cs="Arial"/>
        </w:rPr>
        <w:t>D</w:t>
      </w:r>
      <w:r w:rsidR="004E3D41" w:rsidRPr="001D36F0">
        <w:rPr>
          <w:rFonts w:ascii="Arial" w:hAnsi="Arial" w:cs="Arial"/>
        </w:rPr>
        <w:t>efendant for damages in the amount of R</w:t>
      </w:r>
      <w:r w:rsidR="00703487" w:rsidRPr="001D36F0">
        <w:rPr>
          <w:rFonts w:ascii="Arial" w:hAnsi="Arial" w:cs="Arial"/>
        </w:rPr>
        <w:t>1 415 600.00</w:t>
      </w:r>
      <w:r w:rsidR="007A583A" w:rsidRPr="001D36F0">
        <w:rPr>
          <w:rFonts w:ascii="Arial" w:hAnsi="Arial" w:cs="Arial"/>
        </w:rPr>
        <w:t>,</w:t>
      </w:r>
      <w:r w:rsidR="004E3D41" w:rsidRPr="001D36F0">
        <w:rPr>
          <w:rFonts w:ascii="Arial" w:hAnsi="Arial" w:cs="Arial"/>
        </w:rPr>
        <w:t xml:space="preserve"> for wrongful and unlawful arrest and for being kept in detention for a period of </w:t>
      </w:r>
      <w:r w:rsidR="00193FBA" w:rsidRPr="001D36F0">
        <w:rPr>
          <w:rFonts w:ascii="Arial" w:hAnsi="Arial" w:cs="Arial"/>
        </w:rPr>
        <w:t>6</w:t>
      </w:r>
      <w:r w:rsidR="00A96C16" w:rsidRPr="001D36F0">
        <w:rPr>
          <w:rFonts w:ascii="Arial" w:hAnsi="Arial" w:cs="Arial"/>
        </w:rPr>
        <w:t>6</w:t>
      </w:r>
      <w:r w:rsidR="004E3D41" w:rsidRPr="001D36F0">
        <w:rPr>
          <w:rFonts w:ascii="Arial" w:hAnsi="Arial" w:cs="Arial"/>
        </w:rPr>
        <w:t xml:space="preserve"> days</w:t>
      </w:r>
      <w:r w:rsidR="00193FBA" w:rsidRPr="001D36F0">
        <w:rPr>
          <w:rFonts w:ascii="Arial" w:hAnsi="Arial" w:cs="Arial"/>
        </w:rPr>
        <w:t>,</w:t>
      </w:r>
      <w:r w:rsidR="004E3D41" w:rsidRPr="001D36F0">
        <w:rPr>
          <w:rFonts w:ascii="Arial" w:hAnsi="Arial" w:cs="Arial"/>
        </w:rPr>
        <w:t xml:space="preserve"> allegedly </w:t>
      </w:r>
      <w:r w:rsidR="00193FBA" w:rsidRPr="001D36F0">
        <w:rPr>
          <w:rFonts w:ascii="Arial" w:hAnsi="Arial" w:cs="Arial"/>
        </w:rPr>
        <w:t xml:space="preserve">on a charge of business robbery and theft of motor vehicle, wherein a firearm was used. </w:t>
      </w:r>
    </w:p>
    <w:p w14:paraId="4DA366E3" w14:textId="34AEA0A1" w:rsidR="00922E49" w:rsidRPr="001D36F0" w:rsidRDefault="001D36F0" w:rsidP="001D36F0">
      <w:pPr>
        <w:spacing w:after="240" w:line="360" w:lineRule="auto"/>
        <w:ind w:left="720" w:hanging="720"/>
        <w:jc w:val="both"/>
        <w:rPr>
          <w:rFonts w:ascii="Arial" w:hAnsi="Arial" w:cs="Arial"/>
          <w:lang w:val="en-ZA" w:eastAsia="en-US"/>
        </w:rPr>
      </w:pPr>
      <w:r w:rsidRPr="00922E49">
        <w:rPr>
          <w:rFonts w:ascii="Arial" w:hAnsi="Arial" w:cs="Arial"/>
          <w:lang w:val="en-ZA" w:eastAsia="en-US"/>
        </w:rPr>
        <w:t>[2]</w:t>
      </w:r>
      <w:r w:rsidRPr="00922E49">
        <w:rPr>
          <w:rFonts w:ascii="Arial" w:hAnsi="Arial" w:cs="Arial"/>
          <w:lang w:val="en-ZA" w:eastAsia="en-US"/>
        </w:rPr>
        <w:tab/>
      </w:r>
      <w:r w:rsidR="004E3D41" w:rsidRPr="001D36F0">
        <w:rPr>
          <w:rFonts w:ascii="Arial" w:hAnsi="Arial" w:cs="Arial"/>
        </w:rPr>
        <w:t>The claim is based on the premises of vicarious liability, it being</w:t>
      </w:r>
      <w:r w:rsidR="008331A8" w:rsidRPr="001D36F0">
        <w:rPr>
          <w:rFonts w:ascii="Arial" w:hAnsi="Arial" w:cs="Arial"/>
        </w:rPr>
        <w:t xml:space="preserve"> that at the time of arrest, the Police Officers were employed by the </w:t>
      </w:r>
      <w:r w:rsidR="0083486B" w:rsidRPr="001D36F0">
        <w:rPr>
          <w:rFonts w:ascii="Arial" w:hAnsi="Arial" w:cs="Arial"/>
        </w:rPr>
        <w:t>D</w:t>
      </w:r>
      <w:r w:rsidR="008331A8" w:rsidRPr="001D36F0">
        <w:rPr>
          <w:rFonts w:ascii="Arial" w:hAnsi="Arial" w:cs="Arial"/>
        </w:rPr>
        <w:t xml:space="preserve">efendant and committed the alleged unlawful act </w:t>
      </w:r>
      <w:proofErr w:type="gramStart"/>
      <w:r w:rsidR="008331A8" w:rsidRPr="001D36F0">
        <w:rPr>
          <w:rFonts w:ascii="Arial" w:hAnsi="Arial" w:cs="Arial"/>
        </w:rPr>
        <w:t>during the course of</w:t>
      </w:r>
      <w:proofErr w:type="gramEnd"/>
      <w:r w:rsidR="008331A8" w:rsidRPr="001D36F0">
        <w:rPr>
          <w:rFonts w:ascii="Arial" w:hAnsi="Arial" w:cs="Arial"/>
        </w:rPr>
        <w:t xml:space="preserve"> their employment and whilst in the </w:t>
      </w:r>
      <w:r w:rsidR="008331A8" w:rsidRPr="001D36F0">
        <w:rPr>
          <w:rFonts w:ascii="Arial" w:hAnsi="Arial" w:cs="Arial"/>
        </w:rPr>
        <w:lastRenderedPageBreak/>
        <w:t xml:space="preserve">execution of their duties.  And that they </w:t>
      </w:r>
      <w:r w:rsidR="00B36571" w:rsidRPr="001D36F0">
        <w:rPr>
          <w:rFonts w:ascii="Arial" w:hAnsi="Arial" w:cs="Arial"/>
        </w:rPr>
        <w:t>acted unlawful as stated in the particulars of claim as follows:</w:t>
      </w:r>
    </w:p>
    <w:p w14:paraId="4EA49292" w14:textId="0F63692A" w:rsidR="00922E49" w:rsidRPr="00E5320D" w:rsidRDefault="00B36571" w:rsidP="006F7FF3">
      <w:pPr>
        <w:pStyle w:val="ListParagraph"/>
        <w:spacing w:line="360" w:lineRule="auto"/>
        <w:ind w:left="1418" w:hanging="698"/>
        <w:contextualSpacing w:val="0"/>
        <w:jc w:val="both"/>
        <w:rPr>
          <w:rFonts w:ascii="Arial" w:hAnsi="Arial" w:cs="Arial"/>
          <w:i/>
          <w:sz w:val="22"/>
          <w:szCs w:val="22"/>
          <w:lang w:val="en-ZA" w:eastAsia="en-US"/>
        </w:rPr>
      </w:pPr>
      <w:r w:rsidRPr="00E5320D">
        <w:rPr>
          <w:rFonts w:ascii="Arial" w:hAnsi="Arial" w:cs="Arial"/>
          <w:i/>
          <w:sz w:val="22"/>
          <w:szCs w:val="22"/>
        </w:rPr>
        <w:t xml:space="preserve">“10.1 </w:t>
      </w:r>
      <w:r w:rsidR="005F50F7" w:rsidRPr="00E5320D">
        <w:rPr>
          <w:rFonts w:ascii="Arial" w:hAnsi="Arial" w:cs="Arial"/>
          <w:i/>
          <w:sz w:val="22"/>
          <w:szCs w:val="22"/>
        </w:rPr>
        <w:t xml:space="preserve"> </w:t>
      </w:r>
      <w:r w:rsidR="00E5320D">
        <w:rPr>
          <w:rFonts w:ascii="Arial" w:hAnsi="Arial" w:cs="Arial"/>
          <w:i/>
          <w:sz w:val="22"/>
          <w:szCs w:val="22"/>
        </w:rPr>
        <w:t xml:space="preserve"> </w:t>
      </w:r>
      <w:r w:rsidRPr="00E5320D">
        <w:rPr>
          <w:rFonts w:ascii="Arial" w:hAnsi="Arial" w:cs="Arial"/>
          <w:i/>
          <w:sz w:val="22"/>
          <w:szCs w:val="22"/>
        </w:rPr>
        <w:t>Constable Mokone and his colleague arrested and detained the Plaintiff without reaso</w:t>
      </w:r>
      <w:r w:rsidR="005F50F7" w:rsidRPr="00E5320D">
        <w:rPr>
          <w:rFonts w:ascii="Arial" w:hAnsi="Arial" w:cs="Arial"/>
          <w:i/>
          <w:sz w:val="22"/>
          <w:szCs w:val="22"/>
        </w:rPr>
        <w:t xml:space="preserve">nable or probable </w:t>
      </w:r>
      <w:proofErr w:type="gramStart"/>
      <w:r w:rsidR="005F50F7" w:rsidRPr="00E5320D">
        <w:rPr>
          <w:rFonts w:ascii="Arial" w:hAnsi="Arial" w:cs="Arial"/>
          <w:i/>
          <w:sz w:val="22"/>
          <w:szCs w:val="22"/>
        </w:rPr>
        <w:t>cause;</w:t>
      </w:r>
      <w:proofErr w:type="gramEnd"/>
    </w:p>
    <w:p w14:paraId="56605821" w14:textId="4D35E973" w:rsidR="00922E49" w:rsidRPr="00E5320D" w:rsidRDefault="005F50F7" w:rsidP="006F7FF3">
      <w:pPr>
        <w:pStyle w:val="ListParagraph"/>
        <w:spacing w:line="360" w:lineRule="auto"/>
        <w:ind w:left="1418" w:hanging="698"/>
        <w:contextualSpacing w:val="0"/>
        <w:jc w:val="both"/>
        <w:rPr>
          <w:rFonts w:ascii="Arial" w:hAnsi="Arial" w:cs="Arial"/>
          <w:i/>
          <w:sz w:val="22"/>
          <w:szCs w:val="22"/>
          <w:lang w:val="en-ZA" w:eastAsia="en-US"/>
        </w:rPr>
      </w:pPr>
      <w:r w:rsidRPr="00E5320D">
        <w:rPr>
          <w:rFonts w:ascii="Arial" w:hAnsi="Arial" w:cs="Arial"/>
          <w:i/>
          <w:sz w:val="22"/>
          <w:szCs w:val="22"/>
        </w:rPr>
        <w:t xml:space="preserve">10.2 </w:t>
      </w:r>
      <w:r w:rsidR="00E5320D">
        <w:rPr>
          <w:rFonts w:ascii="Arial" w:hAnsi="Arial" w:cs="Arial"/>
          <w:i/>
          <w:sz w:val="22"/>
          <w:szCs w:val="22"/>
        </w:rPr>
        <w:t xml:space="preserve">  </w:t>
      </w:r>
      <w:r w:rsidRPr="00E5320D">
        <w:rPr>
          <w:rFonts w:ascii="Arial" w:hAnsi="Arial" w:cs="Arial"/>
          <w:i/>
          <w:sz w:val="22"/>
          <w:szCs w:val="22"/>
        </w:rPr>
        <w:t xml:space="preserve">Constable Thabang Mokone and his colleague had no reasonable grounds to suspect that the Plaintiff did commit any criminal offences accused </w:t>
      </w:r>
      <w:proofErr w:type="gramStart"/>
      <w:r w:rsidRPr="00E5320D">
        <w:rPr>
          <w:rFonts w:ascii="Arial" w:hAnsi="Arial" w:cs="Arial"/>
          <w:i/>
          <w:sz w:val="22"/>
          <w:szCs w:val="22"/>
        </w:rPr>
        <w:t>of;</w:t>
      </w:r>
      <w:proofErr w:type="gramEnd"/>
    </w:p>
    <w:p w14:paraId="1303244A" w14:textId="225CBD23" w:rsidR="00922E49" w:rsidRDefault="005F50F7" w:rsidP="006F7FF3">
      <w:pPr>
        <w:pStyle w:val="ListParagraph"/>
        <w:spacing w:line="360" w:lineRule="auto"/>
        <w:ind w:left="1418" w:hanging="698"/>
        <w:contextualSpacing w:val="0"/>
        <w:jc w:val="both"/>
        <w:rPr>
          <w:rFonts w:ascii="Arial" w:hAnsi="Arial" w:cs="Arial"/>
          <w:i/>
          <w:sz w:val="22"/>
          <w:szCs w:val="22"/>
        </w:rPr>
      </w:pPr>
      <w:r w:rsidRPr="00E5320D">
        <w:rPr>
          <w:rFonts w:ascii="Arial" w:hAnsi="Arial" w:cs="Arial"/>
          <w:i/>
          <w:sz w:val="22"/>
          <w:szCs w:val="22"/>
        </w:rPr>
        <w:t xml:space="preserve">10.3  </w:t>
      </w:r>
      <w:r w:rsidR="00E5320D">
        <w:rPr>
          <w:rFonts w:ascii="Arial" w:hAnsi="Arial" w:cs="Arial"/>
          <w:i/>
          <w:sz w:val="22"/>
          <w:szCs w:val="22"/>
        </w:rPr>
        <w:t xml:space="preserve"> </w:t>
      </w:r>
      <w:r w:rsidRPr="00E5320D">
        <w:rPr>
          <w:rFonts w:ascii="Arial" w:hAnsi="Arial" w:cs="Arial"/>
          <w:i/>
          <w:sz w:val="22"/>
          <w:szCs w:val="22"/>
        </w:rPr>
        <w:t>The said Investigating officer misled the Court that a case against the Plaintiff was strong and that the latter” bail application had to be declined.”</w:t>
      </w:r>
    </w:p>
    <w:p w14:paraId="5AD0AB4D" w14:textId="77777777" w:rsidR="006F7FF3" w:rsidRPr="00E5320D" w:rsidRDefault="006F7FF3" w:rsidP="006F7FF3">
      <w:pPr>
        <w:pStyle w:val="ListParagraph"/>
        <w:spacing w:line="360" w:lineRule="auto"/>
        <w:ind w:left="1418" w:hanging="698"/>
        <w:contextualSpacing w:val="0"/>
        <w:jc w:val="both"/>
        <w:rPr>
          <w:rFonts w:ascii="Arial" w:hAnsi="Arial" w:cs="Arial"/>
          <w:i/>
          <w:sz w:val="22"/>
          <w:szCs w:val="22"/>
          <w:lang w:val="en-ZA" w:eastAsia="en-US"/>
        </w:rPr>
      </w:pPr>
    </w:p>
    <w:p w14:paraId="1E6D8555" w14:textId="0F2CB86C" w:rsidR="00922E49" w:rsidRPr="001D36F0" w:rsidRDefault="001D36F0" w:rsidP="001D36F0">
      <w:pPr>
        <w:spacing w:after="240" w:line="360" w:lineRule="auto"/>
        <w:ind w:left="720" w:hanging="720"/>
        <w:jc w:val="both"/>
        <w:rPr>
          <w:rFonts w:ascii="Arial" w:hAnsi="Arial" w:cs="Arial"/>
          <w:lang w:val="en-ZA" w:eastAsia="en-US"/>
        </w:rPr>
      </w:pPr>
      <w:r w:rsidRPr="00E5320D">
        <w:rPr>
          <w:rFonts w:ascii="Arial" w:hAnsi="Arial" w:cs="Arial"/>
          <w:lang w:val="en-ZA" w:eastAsia="en-US"/>
        </w:rPr>
        <w:t>[3]</w:t>
      </w:r>
      <w:r w:rsidRPr="00E5320D">
        <w:rPr>
          <w:rFonts w:ascii="Arial" w:hAnsi="Arial" w:cs="Arial"/>
          <w:lang w:val="en-ZA" w:eastAsia="en-US"/>
        </w:rPr>
        <w:tab/>
      </w:r>
      <w:r w:rsidR="00E402B9" w:rsidRPr="001D36F0">
        <w:rPr>
          <w:rFonts w:ascii="Arial" w:hAnsi="Arial" w:cs="Arial"/>
        </w:rPr>
        <w:t xml:space="preserve">According to the Plaintiff </w:t>
      </w:r>
      <w:proofErr w:type="gramStart"/>
      <w:r w:rsidR="00E402B9" w:rsidRPr="001D36F0">
        <w:rPr>
          <w:rFonts w:ascii="Arial" w:hAnsi="Arial" w:cs="Arial"/>
        </w:rPr>
        <w:t>as a consequence of</w:t>
      </w:r>
      <w:proofErr w:type="gramEnd"/>
      <w:r w:rsidR="00E402B9" w:rsidRPr="001D36F0">
        <w:rPr>
          <w:rFonts w:ascii="Arial" w:hAnsi="Arial" w:cs="Arial"/>
        </w:rPr>
        <w:t xml:space="preserve"> the above, he suffered the following: </w:t>
      </w:r>
    </w:p>
    <w:p w14:paraId="15B2CDB7" w14:textId="77777777" w:rsidR="00922E49" w:rsidRPr="00E5320D" w:rsidRDefault="00E402B9" w:rsidP="006F7FF3">
      <w:pPr>
        <w:pStyle w:val="ListParagraph"/>
        <w:spacing w:line="360" w:lineRule="auto"/>
        <w:ind w:left="1440"/>
        <w:contextualSpacing w:val="0"/>
        <w:jc w:val="both"/>
        <w:rPr>
          <w:rFonts w:ascii="Arial" w:hAnsi="Arial" w:cs="Arial"/>
          <w:i/>
          <w:sz w:val="22"/>
          <w:szCs w:val="22"/>
          <w:lang w:val="en-ZA" w:eastAsia="en-US"/>
        </w:rPr>
      </w:pPr>
      <w:r w:rsidRPr="00E5320D">
        <w:rPr>
          <w:rFonts w:ascii="Arial" w:hAnsi="Arial" w:cs="Arial"/>
          <w:i/>
          <w:sz w:val="22"/>
          <w:szCs w:val="22"/>
        </w:rPr>
        <w:t>“</w:t>
      </w:r>
      <w:proofErr w:type="gramStart"/>
      <w:r w:rsidRPr="00E5320D">
        <w:rPr>
          <w:rFonts w:ascii="Arial" w:hAnsi="Arial" w:cs="Arial"/>
          <w:i/>
          <w:sz w:val="22"/>
          <w:szCs w:val="22"/>
        </w:rPr>
        <w:t>11.1  Violation</w:t>
      </w:r>
      <w:proofErr w:type="gramEnd"/>
      <w:r w:rsidRPr="00E5320D">
        <w:rPr>
          <w:rFonts w:ascii="Arial" w:hAnsi="Arial" w:cs="Arial"/>
          <w:i/>
          <w:sz w:val="22"/>
          <w:szCs w:val="22"/>
        </w:rPr>
        <w:t xml:space="preserve"> of his freedom and human dignity;</w:t>
      </w:r>
    </w:p>
    <w:p w14:paraId="7F004819" w14:textId="77777777" w:rsidR="00922E49" w:rsidRPr="00E5320D" w:rsidRDefault="00E402B9" w:rsidP="006F7FF3">
      <w:pPr>
        <w:pStyle w:val="ListParagraph"/>
        <w:spacing w:line="360" w:lineRule="auto"/>
        <w:ind w:left="1440"/>
        <w:contextualSpacing w:val="0"/>
        <w:jc w:val="both"/>
        <w:rPr>
          <w:rFonts w:ascii="Arial" w:hAnsi="Arial" w:cs="Arial"/>
          <w:i/>
          <w:sz w:val="22"/>
          <w:szCs w:val="22"/>
          <w:lang w:val="en-ZA" w:eastAsia="en-US"/>
        </w:rPr>
      </w:pPr>
      <w:proofErr w:type="gramStart"/>
      <w:r w:rsidRPr="00E5320D">
        <w:rPr>
          <w:rFonts w:ascii="Arial" w:hAnsi="Arial" w:cs="Arial"/>
          <w:i/>
          <w:sz w:val="22"/>
          <w:szCs w:val="22"/>
        </w:rPr>
        <w:t xml:space="preserve">11.2  </w:t>
      </w:r>
      <w:proofErr w:type="spellStart"/>
      <w:r w:rsidR="008331A8" w:rsidRPr="00E5320D">
        <w:rPr>
          <w:rFonts w:ascii="Arial" w:hAnsi="Arial" w:cs="Arial"/>
          <w:i/>
          <w:sz w:val="22"/>
          <w:szCs w:val="22"/>
        </w:rPr>
        <w:t>C</w:t>
      </w:r>
      <w:r w:rsidR="00155872" w:rsidRPr="00E5320D">
        <w:rPr>
          <w:rFonts w:ascii="Arial" w:hAnsi="Arial" w:cs="Arial"/>
          <w:i/>
          <w:sz w:val="22"/>
          <w:szCs w:val="22"/>
        </w:rPr>
        <w:t>ontumelia</w:t>
      </w:r>
      <w:proofErr w:type="spellEnd"/>
      <w:proofErr w:type="gramEnd"/>
      <w:r w:rsidR="008331A8" w:rsidRPr="00E5320D">
        <w:rPr>
          <w:rFonts w:ascii="Arial" w:hAnsi="Arial" w:cs="Arial"/>
          <w:i/>
          <w:sz w:val="22"/>
          <w:szCs w:val="22"/>
        </w:rPr>
        <w:t>’</w:t>
      </w:r>
    </w:p>
    <w:p w14:paraId="3D1A7A4B" w14:textId="77777777" w:rsidR="00922E49" w:rsidRPr="00E5320D" w:rsidRDefault="008331A8" w:rsidP="006F7FF3">
      <w:pPr>
        <w:pStyle w:val="ListParagraph"/>
        <w:spacing w:line="360" w:lineRule="auto"/>
        <w:ind w:left="1440"/>
        <w:contextualSpacing w:val="0"/>
        <w:jc w:val="both"/>
        <w:rPr>
          <w:rFonts w:ascii="Arial" w:hAnsi="Arial" w:cs="Arial"/>
          <w:i/>
          <w:sz w:val="22"/>
          <w:szCs w:val="22"/>
          <w:lang w:val="en-ZA" w:eastAsia="en-US"/>
        </w:rPr>
      </w:pPr>
      <w:proofErr w:type="gramStart"/>
      <w:r w:rsidRPr="00E5320D">
        <w:rPr>
          <w:rFonts w:ascii="Arial" w:hAnsi="Arial" w:cs="Arial"/>
          <w:i/>
          <w:sz w:val="22"/>
          <w:szCs w:val="22"/>
        </w:rPr>
        <w:t>11.3  Emotional</w:t>
      </w:r>
      <w:proofErr w:type="gramEnd"/>
      <w:r w:rsidRPr="00E5320D">
        <w:rPr>
          <w:rFonts w:ascii="Arial" w:hAnsi="Arial" w:cs="Arial"/>
          <w:i/>
          <w:sz w:val="22"/>
          <w:szCs w:val="22"/>
        </w:rPr>
        <w:t xml:space="preserve"> pain and suffering;</w:t>
      </w:r>
    </w:p>
    <w:p w14:paraId="7917F859" w14:textId="77777777" w:rsidR="00922E49" w:rsidRPr="00E5320D" w:rsidRDefault="008331A8" w:rsidP="006F7FF3">
      <w:pPr>
        <w:pStyle w:val="ListParagraph"/>
        <w:spacing w:line="360" w:lineRule="auto"/>
        <w:ind w:left="1440"/>
        <w:contextualSpacing w:val="0"/>
        <w:jc w:val="both"/>
        <w:rPr>
          <w:rFonts w:ascii="Arial" w:hAnsi="Arial" w:cs="Arial"/>
          <w:i/>
          <w:sz w:val="22"/>
          <w:szCs w:val="22"/>
          <w:lang w:val="en-ZA" w:eastAsia="en-US"/>
        </w:rPr>
      </w:pPr>
      <w:proofErr w:type="gramStart"/>
      <w:r w:rsidRPr="00E5320D">
        <w:rPr>
          <w:rFonts w:ascii="Arial" w:hAnsi="Arial" w:cs="Arial"/>
          <w:i/>
          <w:sz w:val="22"/>
          <w:szCs w:val="22"/>
        </w:rPr>
        <w:t>11.4  Deprivation</w:t>
      </w:r>
      <w:proofErr w:type="gramEnd"/>
      <w:r w:rsidRPr="00E5320D">
        <w:rPr>
          <w:rFonts w:ascii="Arial" w:hAnsi="Arial" w:cs="Arial"/>
          <w:i/>
          <w:sz w:val="22"/>
          <w:szCs w:val="22"/>
        </w:rPr>
        <w:t xml:space="preserve"> of his property and violation of privacy; and</w:t>
      </w:r>
    </w:p>
    <w:p w14:paraId="33540E5A" w14:textId="4612F09C" w:rsidR="00922E49" w:rsidRDefault="00E5320D" w:rsidP="006F7FF3">
      <w:pPr>
        <w:pStyle w:val="ListParagraph"/>
        <w:spacing w:line="360" w:lineRule="auto"/>
        <w:ind w:left="1440"/>
        <w:contextualSpacing w:val="0"/>
        <w:jc w:val="both"/>
        <w:rPr>
          <w:rFonts w:ascii="Arial" w:hAnsi="Arial" w:cs="Arial"/>
          <w:i/>
          <w:sz w:val="22"/>
          <w:szCs w:val="22"/>
        </w:rPr>
      </w:pPr>
      <w:proofErr w:type="gramStart"/>
      <w:r>
        <w:rPr>
          <w:rFonts w:ascii="Arial" w:hAnsi="Arial" w:cs="Arial"/>
          <w:i/>
          <w:sz w:val="22"/>
          <w:szCs w:val="22"/>
        </w:rPr>
        <w:t>11.5  L</w:t>
      </w:r>
      <w:r w:rsidR="008331A8" w:rsidRPr="00E5320D">
        <w:rPr>
          <w:rFonts w:ascii="Arial" w:hAnsi="Arial" w:cs="Arial"/>
          <w:i/>
          <w:sz w:val="22"/>
          <w:szCs w:val="22"/>
        </w:rPr>
        <w:t>oss</w:t>
      </w:r>
      <w:proofErr w:type="gramEnd"/>
      <w:r w:rsidR="008331A8" w:rsidRPr="00E5320D">
        <w:rPr>
          <w:rFonts w:ascii="Arial" w:hAnsi="Arial" w:cs="Arial"/>
          <w:i/>
          <w:sz w:val="22"/>
          <w:szCs w:val="22"/>
        </w:rPr>
        <w:t xml:space="preserve"> of income, 2  month salary.” </w:t>
      </w:r>
    </w:p>
    <w:p w14:paraId="5FA57406" w14:textId="77777777" w:rsidR="006F7FF3" w:rsidRPr="00E5320D" w:rsidRDefault="006F7FF3" w:rsidP="006F7FF3">
      <w:pPr>
        <w:pStyle w:val="ListParagraph"/>
        <w:spacing w:line="360" w:lineRule="auto"/>
        <w:ind w:left="1440"/>
        <w:contextualSpacing w:val="0"/>
        <w:jc w:val="both"/>
        <w:rPr>
          <w:rFonts w:ascii="Arial" w:hAnsi="Arial" w:cs="Arial"/>
          <w:i/>
          <w:sz w:val="22"/>
          <w:szCs w:val="22"/>
          <w:lang w:val="en-ZA" w:eastAsia="en-US"/>
        </w:rPr>
      </w:pPr>
    </w:p>
    <w:p w14:paraId="71461E72" w14:textId="05C55551" w:rsidR="00922E49" w:rsidRPr="001D36F0" w:rsidRDefault="001D36F0" w:rsidP="001D36F0">
      <w:pPr>
        <w:spacing w:after="240" w:line="360" w:lineRule="auto"/>
        <w:ind w:left="720" w:hanging="720"/>
        <w:jc w:val="both"/>
        <w:rPr>
          <w:rFonts w:ascii="Arial" w:hAnsi="Arial" w:cs="Arial"/>
          <w:lang w:val="en-ZA" w:eastAsia="en-US"/>
        </w:rPr>
      </w:pPr>
      <w:r w:rsidRPr="00922E49">
        <w:rPr>
          <w:rFonts w:ascii="Arial" w:hAnsi="Arial" w:cs="Arial"/>
          <w:lang w:val="en-ZA" w:eastAsia="en-US"/>
        </w:rPr>
        <w:t>[4]</w:t>
      </w:r>
      <w:r w:rsidRPr="00922E49">
        <w:rPr>
          <w:rFonts w:ascii="Arial" w:hAnsi="Arial" w:cs="Arial"/>
          <w:lang w:val="en-ZA" w:eastAsia="en-US"/>
        </w:rPr>
        <w:tab/>
      </w:r>
      <w:r w:rsidR="00FA306B" w:rsidRPr="001D36F0">
        <w:rPr>
          <w:rFonts w:ascii="Arial" w:hAnsi="Arial" w:cs="Arial"/>
        </w:rPr>
        <w:t xml:space="preserve">The Plaintiff in the particulars of claim attached to the summons alleged that on the 10 July 2018, he was at a surgery in </w:t>
      </w:r>
      <w:proofErr w:type="spellStart"/>
      <w:r w:rsidR="00FA306B" w:rsidRPr="001D36F0">
        <w:rPr>
          <w:rFonts w:ascii="Arial" w:hAnsi="Arial" w:cs="Arial"/>
        </w:rPr>
        <w:t>Thaba</w:t>
      </w:r>
      <w:proofErr w:type="spellEnd"/>
      <w:r w:rsidR="00FA306B" w:rsidRPr="001D36F0">
        <w:rPr>
          <w:rFonts w:ascii="Arial" w:hAnsi="Arial" w:cs="Arial"/>
        </w:rPr>
        <w:t xml:space="preserve"> </w:t>
      </w:r>
      <w:proofErr w:type="spellStart"/>
      <w:r w:rsidR="00FA306B" w:rsidRPr="001D36F0">
        <w:rPr>
          <w:rFonts w:ascii="Arial" w:hAnsi="Arial" w:cs="Arial"/>
        </w:rPr>
        <w:t>Nchu</w:t>
      </w:r>
      <w:proofErr w:type="spellEnd"/>
      <w:r w:rsidR="00FA306B" w:rsidRPr="001D36F0">
        <w:rPr>
          <w:rFonts w:ascii="Arial" w:hAnsi="Arial" w:cs="Arial"/>
        </w:rPr>
        <w:t xml:space="preserve"> when he was arrested by two officials, and among them was Constable Mokone.  On 8 August 2018, he appeared at the Magistrate Court </w:t>
      </w:r>
      <w:r w:rsidR="00883963" w:rsidRPr="001D36F0">
        <w:rPr>
          <w:rFonts w:ascii="Arial" w:hAnsi="Arial" w:cs="Arial"/>
        </w:rPr>
        <w:t>for a</w:t>
      </w:r>
      <w:r w:rsidR="00FA306B" w:rsidRPr="001D36F0">
        <w:rPr>
          <w:rFonts w:ascii="Arial" w:hAnsi="Arial" w:cs="Arial"/>
        </w:rPr>
        <w:t xml:space="preserve"> bail hearing, which was postponed</w:t>
      </w:r>
      <w:r w:rsidR="00212AB6" w:rsidRPr="001D36F0">
        <w:rPr>
          <w:rFonts w:ascii="Arial" w:hAnsi="Arial" w:cs="Arial"/>
        </w:rPr>
        <w:t xml:space="preserve"> to 27 August 2018 for a formal bail hearing</w:t>
      </w:r>
      <w:r w:rsidR="00FA306B" w:rsidRPr="001D36F0">
        <w:rPr>
          <w:rFonts w:ascii="Arial" w:hAnsi="Arial" w:cs="Arial"/>
        </w:rPr>
        <w:t>.  The bail was opposed by the State. And same was denied</w:t>
      </w:r>
      <w:r w:rsidR="00883963" w:rsidRPr="001D36F0">
        <w:rPr>
          <w:rFonts w:ascii="Arial" w:hAnsi="Arial" w:cs="Arial"/>
        </w:rPr>
        <w:t>.</w:t>
      </w:r>
      <w:r w:rsidR="00212AB6" w:rsidRPr="001D36F0">
        <w:rPr>
          <w:rFonts w:ascii="Arial" w:hAnsi="Arial" w:cs="Arial"/>
        </w:rPr>
        <w:t xml:space="preserve">  On the 13 September 2018 the charges against the Plaintiff were withdrawn by the State due to lack of evid</w:t>
      </w:r>
      <w:r w:rsidR="0088209C" w:rsidRPr="001D36F0">
        <w:rPr>
          <w:rFonts w:ascii="Arial" w:hAnsi="Arial" w:cs="Arial"/>
        </w:rPr>
        <w:t xml:space="preserve">ence that linked the Plaintiff </w:t>
      </w:r>
      <w:r w:rsidR="00212AB6" w:rsidRPr="001D36F0">
        <w:rPr>
          <w:rFonts w:ascii="Arial" w:hAnsi="Arial" w:cs="Arial"/>
        </w:rPr>
        <w:t>to the offences he was charged with.</w:t>
      </w:r>
    </w:p>
    <w:p w14:paraId="355EA7A4" w14:textId="468C8698" w:rsidR="00922E49" w:rsidRPr="001D36F0" w:rsidRDefault="001D36F0" w:rsidP="001D36F0">
      <w:pPr>
        <w:spacing w:after="240" w:line="360" w:lineRule="auto"/>
        <w:ind w:left="720" w:hanging="720"/>
        <w:jc w:val="both"/>
        <w:rPr>
          <w:rFonts w:ascii="Arial" w:hAnsi="Arial" w:cs="Arial"/>
          <w:lang w:val="en-ZA" w:eastAsia="en-US"/>
        </w:rPr>
      </w:pPr>
      <w:r w:rsidRPr="00922E49">
        <w:rPr>
          <w:rFonts w:ascii="Arial" w:hAnsi="Arial" w:cs="Arial"/>
          <w:lang w:val="en-ZA" w:eastAsia="en-US"/>
        </w:rPr>
        <w:t>[5]</w:t>
      </w:r>
      <w:r w:rsidRPr="00922E49">
        <w:rPr>
          <w:rFonts w:ascii="Arial" w:hAnsi="Arial" w:cs="Arial"/>
          <w:lang w:val="en-ZA" w:eastAsia="en-US"/>
        </w:rPr>
        <w:tab/>
      </w:r>
      <w:r w:rsidR="00922E49" w:rsidRPr="001D36F0">
        <w:rPr>
          <w:rFonts w:ascii="Arial" w:hAnsi="Arial" w:cs="Arial"/>
        </w:rPr>
        <w:t xml:space="preserve">In </w:t>
      </w:r>
      <w:r w:rsidR="00212AB6" w:rsidRPr="001D36F0">
        <w:rPr>
          <w:rFonts w:ascii="Arial" w:hAnsi="Arial" w:cs="Arial"/>
        </w:rPr>
        <w:t xml:space="preserve">terms of Rule 33 (4) and the Pre-Trial </w:t>
      </w:r>
      <w:r w:rsidR="00933CC3" w:rsidRPr="001D36F0">
        <w:rPr>
          <w:rFonts w:ascii="Arial" w:hAnsi="Arial" w:cs="Arial"/>
        </w:rPr>
        <w:t xml:space="preserve">minutes, as </w:t>
      </w:r>
      <w:r w:rsidR="00E5320D" w:rsidRPr="001D36F0">
        <w:rPr>
          <w:rFonts w:ascii="Arial" w:hAnsi="Arial" w:cs="Arial"/>
        </w:rPr>
        <w:t xml:space="preserve">well as submissions </w:t>
      </w:r>
      <w:r w:rsidR="00212AB6" w:rsidRPr="001D36F0">
        <w:rPr>
          <w:rFonts w:ascii="Arial" w:hAnsi="Arial" w:cs="Arial"/>
        </w:rPr>
        <w:t>placed on record by the Legal Representatives of both parties, it was agreed that merits an</w:t>
      </w:r>
      <w:r w:rsidR="006F7FF3" w:rsidRPr="001D36F0">
        <w:rPr>
          <w:rFonts w:ascii="Arial" w:hAnsi="Arial" w:cs="Arial"/>
        </w:rPr>
        <w:t>d quantum will not be separated</w:t>
      </w:r>
      <w:r w:rsidR="00212AB6" w:rsidRPr="001D36F0">
        <w:rPr>
          <w:rFonts w:ascii="Arial" w:hAnsi="Arial" w:cs="Arial"/>
        </w:rPr>
        <w:t xml:space="preserve"> and wil</w:t>
      </w:r>
      <w:r w:rsidR="00922E49" w:rsidRPr="001D36F0">
        <w:rPr>
          <w:rFonts w:ascii="Arial" w:hAnsi="Arial" w:cs="Arial"/>
        </w:rPr>
        <w:t>l be adjudicated simultaneously.</w:t>
      </w:r>
    </w:p>
    <w:p w14:paraId="13F10D1E" w14:textId="260D6A5D" w:rsidR="00922E49" w:rsidRPr="001D36F0" w:rsidRDefault="001D36F0" w:rsidP="001D36F0">
      <w:pPr>
        <w:spacing w:after="240" w:line="360" w:lineRule="auto"/>
        <w:ind w:left="720" w:hanging="720"/>
        <w:jc w:val="both"/>
        <w:rPr>
          <w:rFonts w:ascii="Arial" w:hAnsi="Arial" w:cs="Arial"/>
          <w:lang w:val="en-ZA" w:eastAsia="en-US"/>
        </w:rPr>
      </w:pPr>
      <w:r w:rsidRPr="00922E49">
        <w:rPr>
          <w:rFonts w:ascii="Arial" w:hAnsi="Arial" w:cs="Arial"/>
          <w:lang w:val="en-ZA" w:eastAsia="en-US"/>
        </w:rPr>
        <w:t>[6]</w:t>
      </w:r>
      <w:r w:rsidRPr="00922E49">
        <w:rPr>
          <w:rFonts w:ascii="Arial" w:hAnsi="Arial" w:cs="Arial"/>
          <w:lang w:val="en-ZA" w:eastAsia="en-US"/>
        </w:rPr>
        <w:tab/>
      </w:r>
      <w:r w:rsidR="0069509D" w:rsidRPr="001D36F0">
        <w:rPr>
          <w:rFonts w:ascii="Arial" w:hAnsi="Arial" w:cs="Arial"/>
        </w:rPr>
        <w:t>The</w:t>
      </w:r>
      <w:r w:rsidR="007974C5" w:rsidRPr="001D36F0">
        <w:rPr>
          <w:rFonts w:ascii="Arial" w:hAnsi="Arial" w:cs="Arial"/>
        </w:rPr>
        <w:t xml:space="preserve"> Defendant’s bundle was admitted by agreement between the parties as exhibit</w:t>
      </w:r>
      <w:r w:rsidR="00C3733F" w:rsidRPr="001D36F0">
        <w:rPr>
          <w:rFonts w:ascii="Arial" w:hAnsi="Arial" w:cs="Arial"/>
        </w:rPr>
        <w:t>s</w:t>
      </w:r>
      <w:r w:rsidR="007974C5" w:rsidRPr="001D36F0">
        <w:rPr>
          <w:rFonts w:ascii="Arial" w:hAnsi="Arial" w:cs="Arial"/>
        </w:rPr>
        <w:t xml:space="preserve"> that contains the case docket CAS 35/07/2018.</w:t>
      </w:r>
      <w:r w:rsidR="0069509D" w:rsidRPr="001D36F0">
        <w:rPr>
          <w:rFonts w:ascii="Arial" w:hAnsi="Arial" w:cs="Arial"/>
        </w:rPr>
        <w:t xml:space="preserve">  It included the first and additional statements, as well as the warning statements of the Plaintiff.</w:t>
      </w:r>
    </w:p>
    <w:p w14:paraId="7C6F65BF" w14:textId="0A4A7585" w:rsidR="00922E49" w:rsidRPr="001D36F0" w:rsidRDefault="001D36F0" w:rsidP="001D36F0">
      <w:pPr>
        <w:spacing w:after="240" w:line="360" w:lineRule="auto"/>
        <w:ind w:left="720" w:hanging="720"/>
        <w:jc w:val="both"/>
        <w:rPr>
          <w:rFonts w:ascii="Arial" w:hAnsi="Arial" w:cs="Arial"/>
          <w:lang w:val="en-ZA" w:eastAsia="en-US"/>
        </w:rPr>
      </w:pPr>
      <w:r w:rsidRPr="00922E49">
        <w:rPr>
          <w:rFonts w:ascii="Arial" w:hAnsi="Arial" w:cs="Arial"/>
          <w:lang w:val="en-ZA" w:eastAsia="en-US"/>
        </w:rPr>
        <w:lastRenderedPageBreak/>
        <w:t>[7]</w:t>
      </w:r>
      <w:r w:rsidRPr="00922E49">
        <w:rPr>
          <w:rFonts w:ascii="Arial" w:hAnsi="Arial" w:cs="Arial"/>
          <w:lang w:val="en-ZA" w:eastAsia="en-US"/>
        </w:rPr>
        <w:tab/>
      </w:r>
      <w:r w:rsidR="0069509D" w:rsidRPr="001D36F0">
        <w:rPr>
          <w:rFonts w:ascii="Arial" w:hAnsi="Arial" w:cs="Arial"/>
        </w:rPr>
        <w:t>The</w:t>
      </w:r>
      <w:r w:rsidR="00D901D1" w:rsidRPr="001D36F0">
        <w:rPr>
          <w:rFonts w:ascii="Arial" w:hAnsi="Arial" w:cs="Arial"/>
        </w:rPr>
        <w:t xml:space="preserve"> Defendant pleaded that the arrest was lawful and was effected in term of Section 40 (1) (b) of the Criminal Procedure Act of 1977, (CPA) as Mokone had a reasonable and bona fide belief and/or suspicion that the Plaintiff had committed criminal offence as referred to in Schedule 1 of the CPA.</w:t>
      </w:r>
    </w:p>
    <w:p w14:paraId="6C801E0C" w14:textId="612815A9" w:rsidR="00922E49" w:rsidRPr="001D36F0" w:rsidRDefault="001D36F0" w:rsidP="001D36F0">
      <w:pPr>
        <w:spacing w:after="240" w:line="360" w:lineRule="auto"/>
        <w:ind w:left="720" w:hanging="720"/>
        <w:jc w:val="both"/>
        <w:rPr>
          <w:rFonts w:ascii="Arial" w:hAnsi="Arial" w:cs="Arial"/>
          <w:lang w:val="en-ZA" w:eastAsia="en-US"/>
        </w:rPr>
      </w:pPr>
      <w:r w:rsidRPr="00922E49">
        <w:rPr>
          <w:rFonts w:ascii="Arial" w:hAnsi="Arial" w:cs="Arial"/>
          <w:lang w:val="en-ZA" w:eastAsia="en-US"/>
        </w:rPr>
        <w:t>[8]</w:t>
      </w:r>
      <w:r w:rsidRPr="00922E49">
        <w:rPr>
          <w:rFonts w:ascii="Arial" w:hAnsi="Arial" w:cs="Arial"/>
          <w:lang w:val="en-ZA" w:eastAsia="en-US"/>
        </w:rPr>
        <w:tab/>
      </w:r>
      <w:r w:rsidR="00212AB6" w:rsidRPr="001D36F0">
        <w:rPr>
          <w:rFonts w:ascii="Arial" w:hAnsi="Arial" w:cs="Arial"/>
        </w:rPr>
        <w:t xml:space="preserve">This court has to therefore determine whether the arrest and the detention was lawful. </w:t>
      </w:r>
      <w:r w:rsidR="00D901D1" w:rsidRPr="001D36F0">
        <w:rPr>
          <w:rFonts w:ascii="Arial" w:hAnsi="Arial" w:cs="Arial"/>
        </w:rPr>
        <w:t xml:space="preserve">Whether the arresting officer had reasonable suspicion that the Plaintiff have committed the offence. </w:t>
      </w:r>
      <w:r w:rsidR="00212AB6" w:rsidRPr="001D36F0">
        <w:rPr>
          <w:rFonts w:ascii="Arial" w:hAnsi="Arial" w:cs="Arial"/>
        </w:rPr>
        <w:t>And whether the Defendant is liable for any damages suffered by the Plaintiff, as well as determine the quantum of damages suffered by the Plaintiff.</w:t>
      </w:r>
    </w:p>
    <w:p w14:paraId="7D59706B" w14:textId="222DEFAA" w:rsidR="00922E49" w:rsidRPr="001D36F0" w:rsidRDefault="001D36F0" w:rsidP="001D36F0">
      <w:pPr>
        <w:spacing w:after="240" w:line="360" w:lineRule="auto"/>
        <w:ind w:left="720" w:hanging="720"/>
        <w:jc w:val="both"/>
        <w:rPr>
          <w:rFonts w:ascii="Arial" w:hAnsi="Arial" w:cs="Arial"/>
          <w:lang w:val="en-ZA" w:eastAsia="en-US"/>
        </w:rPr>
      </w:pPr>
      <w:r w:rsidRPr="00922E49">
        <w:rPr>
          <w:rFonts w:ascii="Arial" w:hAnsi="Arial" w:cs="Arial"/>
          <w:lang w:val="en-ZA" w:eastAsia="en-US"/>
        </w:rPr>
        <w:t>[9]</w:t>
      </w:r>
      <w:r w:rsidRPr="00922E49">
        <w:rPr>
          <w:rFonts w:ascii="Arial" w:hAnsi="Arial" w:cs="Arial"/>
          <w:lang w:val="en-ZA" w:eastAsia="en-US"/>
        </w:rPr>
        <w:tab/>
      </w:r>
      <w:r w:rsidR="005F24C5" w:rsidRPr="001D36F0">
        <w:rPr>
          <w:rFonts w:ascii="Arial" w:hAnsi="Arial" w:cs="Arial"/>
        </w:rPr>
        <w:t xml:space="preserve">The Plaintiff testified and called no further witnesses.  The Defendant called </w:t>
      </w:r>
      <w:r w:rsidR="00FA306B" w:rsidRPr="001D36F0">
        <w:rPr>
          <w:rFonts w:ascii="Arial" w:hAnsi="Arial" w:cs="Arial"/>
        </w:rPr>
        <w:t xml:space="preserve">Constable Mokone to testified </w:t>
      </w:r>
      <w:proofErr w:type="gramStart"/>
      <w:r w:rsidR="00FA306B" w:rsidRPr="001D36F0">
        <w:rPr>
          <w:rFonts w:ascii="Arial" w:hAnsi="Arial" w:cs="Arial"/>
        </w:rPr>
        <w:t>and also</w:t>
      </w:r>
      <w:proofErr w:type="gramEnd"/>
      <w:r w:rsidR="00FA306B" w:rsidRPr="001D36F0">
        <w:rPr>
          <w:rFonts w:ascii="Arial" w:hAnsi="Arial" w:cs="Arial"/>
        </w:rPr>
        <w:t xml:space="preserve"> no further witnesses</w:t>
      </w:r>
      <w:r w:rsidR="00883963" w:rsidRPr="001D36F0">
        <w:rPr>
          <w:rFonts w:ascii="Arial" w:hAnsi="Arial" w:cs="Arial"/>
        </w:rPr>
        <w:t xml:space="preserve"> were called</w:t>
      </w:r>
      <w:r w:rsidR="00FA306B" w:rsidRPr="001D36F0">
        <w:rPr>
          <w:rFonts w:ascii="Arial" w:hAnsi="Arial" w:cs="Arial"/>
        </w:rPr>
        <w:t>.</w:t>
      </w:r>
    </w:p>
    <w:p w14:paraId="58AD30CD" w14:textId="1C74FC89" w:rsidR="00922E49" w:rsidRPr="00922E49" w:rsidRDefault="00E5320D" w:rsidP="006F7FF3">
      <w:pPr>
        <w:spacing w:after="240" w:line="360" w:lineRule="auto"/>
        <w:jc w:val="both"/>
        <w:rPr>
          <w:rFonts w:ascii="Arial" w:hAnsi="Arial" w:cs="Arial"/>
          <w:lang w:val="en-ZA" w:eastAsia="en-US"/>
        </w:rPr>
      </w:pPr>
      <w:r>
        <w:rPr>
          <w:rFonts w:ascii="Arial" w:hAnsi="Arial" w:cs="Arial"/>
          <w:b/>
          <w:sz w:val="28"/>
          <w:szCs w:val="28"/>
        </w:rPr>
        <w:t>PLAINTIFF’S EVIDENCE</w:t>
      </w:r>
    </w:p>
    <w:p w14:paraId="2D9D3BDB" w14:textId="40348248" w:rsidR="00922E49" w:rsidRPr="001D36F0" w:rsidRDefault="001D36F0" w:rsidP="001D36F0">
      <w:pPr>
        <w:spacing w:after="240" w:line="360" w:lineRule="auto"/>
        <w:ind w:left="720" w:hanging="720"/>
        <w:jc w:val="both"/>
        <w:rPr>
          <w:rFonts w:ascii="Arial" w:hAnsi="Arial" w:cs="Arial"/>
          <w:lang w:val="en-ZA" w:eastAsia="en-US"/>
        </w:rPr>
      </w:pPr>
      <w:r w:rsidRPr="00922E49">
        <w:rPr>
          <w:rFonts w:ascii="Arial" w:hAnsi="Arial" w:cs="Arial"/>
          <w:lang w:val="en-ZA" w:eastAsia="en-US"/>
        </w:rPr>
        <w:t>[10]</w:t>
      </w:r>
      <w:r w:rsidRPr="00922E49">
        <w:rPr>
          <w:rFonts w:ascii="Arial" w:hAnsi="Arial" w:cs="Arial"/>
          <w:lang w:val="en-ZA" w:eastAsia="en-US"/>
        </w:rPr>
        <w:tab/>
      </w:r>
      <w:r w:rsidR="00DF70ED" w:rsidRPr="001D36F0">
        <w:rPr>
          <w:rFonts w:ascii="Arial" w:hAnsi="Arial" w:cs="Arial"/>
        </w:rPr>
        <w:t>The Plaint</w:t>
      </w:r>
      <w:r w:rsidR="008240AB" w:rsidRPr="001D36F0">
        <w:rPr>
          <w:rFonts w:ascii="Arial" w:hAnsi="Arial" w:cs="Arial"/>
        </w:rPr>
        <w:t>iff testified as follow:  On</w:t>
      </w:r>
      <w:r w:rsidR="00DF70ED" w:rsidRPr="001D36F0">
        <w:rPr>
          <w:rFonts w:ascii="Arial" w:hAnsi="Arial" w:cs="Arial"/>
        </w:rPr>
        <w:t xml:space="preserve"> 10 July 2018, he was arrested at a surgery in </w:t>
      </w:r>
      <w:proofErr w:type="spellStart"/>
      <w:r w:rsidR="00DF70ED" w:rsidRPr="001D36F0">
        <w:rPr>
          <w:rFonts w:ascii="Arial" w:hAnsi="Arial" w:cs="Arial"/>
        </w:rPr>
        <w:t>Thaba</w:t>
      </w:r>
      <w:proofErr w:type="spellEnd"/>
      <w:r w:rsidR="00DF70ED" w:rsidRPr="001D36F0">
        <w:rPr>
          <w:rFonts w:ascii="Arial" w:hAnsi="Arial" w:cs="Arial"/>
        </w:rPr>
        <w:t xml:space="preserve"> </w:t>
      </w:r>
      <w:proofErr w:type="spellStart"/>
      <w:r w:rsidR="00DF70ED" w:rsidRPr="001D36F0">
        <w:rPr>
          <w:rFonts w:ascii="Arial" w:hAnsi="Arial" w:cs="Arial"/>
        </w:rPr>
        <w:t>Nchu</w:t>
      </w:r>
      <w:proofErr w:type="spellEnd"/>
      <w:r w:rsidR="00DF70ED" w:rsidRPr="001D36F0">
        <w:rPr>
          <w:rFonts w:ascii="Arial" w:hAnsi="Arial" w:cs="Arial"/>
        </w:rPr>
        <w:t xml:space="preserve">.  He was accompanied by a friend, a </w:t>
      </w:r>
      <w:proofErr w:type="spellStart"/>
      <w:r w:rsidR="00DF70ED" w:rsidRPr="001D36F0">
        <w:rPr>
          <w:rFonts w:ascii="Arial" w:hAnsi="Arial" w:cs="Arial"/>
        </w:rPr>
        <w:t>Thandaza</w:t>
      </w:r>
      <w:proofErr w:type="spellEnd"/>
      <w:r w:rsidR="00DF70ED" w:rsidRPr="001D36F0">
        <w:rPr>
          <w:rFonts w:ascii="Arial" w:hAnsi="Arial" w:cs="Arial"/>
        </w:rPr>
        <w:t xml:space="preserve"> </w:t>
      </w:r>
      <w:proofErr w:type="spellStart"/>
      <w:r w:rsidR="00DF70ED" w:rsidRPr="001D36F0">
        <w:rPr>
          <w:rFonts w:ascii="Arial" w:hAnsi="Arial" w:cs="Arial"/>
        </w:rPr>
        <w:t>Mathosa</w:t>
      </w:r>
      <w:proofErr w:type="spellEnd"/>
      <w:r w:rsidR="00DF70ED" w:rsidRPr="001D36F0">
        <w:rPr>
          <w:rFonts w:ascii="Arial" w:hAnsi="Arial" w:cs="Arial"/>
        </w:rPr>
        <w:t>.</w:t>
      </w:r>
      <w:r w:rsidR="00FA306B" w:rsidRPr="001D36F0">
        <w:rPr>
          <w:rFonts w:ascii="Arial" w:hAnsi="Arial" w:cs="Arial"/>
        </w:rPr>
        <w:t xml:space="preserve"> </w:t>
      </w:r>
      <w:r w:rsidR="00DF70ED" w:rsidRPr="001D36F0">
        <w:rPr>
          <w:rFonts w:ascii="Arial" w:hAnsi="Arial" w:cs="Arial"/>
        </w:rPr>
        <w:t xml:space="preserve">  He was informed by Constable Mokone that he was a suspect in a business robbery and was thereafter arrested. The Plaintiff was kept at </w:t>
      </w:r>
      <w:proofErr w:type="spellStart"/>
      <w:r w:rsidR="00DF70ED" w:rsidRPr="001D36F0">
        <w:rPr>
          <w:rFonts w:ascii="Arial" w:hAnsi="Arial" w:cs="Arial"/>
        </w:rPr>
        <w:t>Selosesha</w:t>
      </w:r>
      <w:proofErr w:type="spellEnd"/>
      <w:r w:rsidR="00DF70ED" w:rsidRPr="001D36F0">
        <w:rPr>
          <w:rFonts w:ascii="Arial" w:hAnsi="Arial" w:cs="Arial"/>
        </w:rPr>
        <w:t xml:space="preserve"> Police Station.  He</w:t>
      </w:r>
      <w:r w:rsidR="008240AB" w:rsidRPr="001D36F0">
        <w:rPr>
          <w:rFonts w:ascii="Arial" w:hAnsi="Arial" w:cs="Arial"/>
        </w:rPr>
        <w:t xml:space="preserve"> appeared on</w:t>
      </w:r>
      <w:r w:rsidR="00D901D1" w:rsidRPr="001D36F0">
        <w:rPr>
          <w:rFonts w:ascii="Arial" w:hAnsi="Arial" w:cs="Arial"/>
        </w:rPr>
        <w:t xml:space="preserve"> 12 July 2018 for a bail hearing.  He was in court again on 8 August 2018, for</w:t>
      </w:r>
      <w:r w:rsidR="00DF70ED" w:rsidRPr="001D36F0">
        <w:rPr>
          <w:rFonts w:ascii="Arial" w:hAnsi="Arial" w:cs="Arial"/>
        </w:rPr>
        <w:t xml:space="preserve"> a formal bail hearing</w:t>
      </w:r>
      <w:r w:rsidR="00D901D1" w:rsidRPr="001D36F0">
        <w:rPr>
          <w:rFonts w:ascii="Arial" w:hAnsi="Arial" w:cs="Arial"/>
        </w:rPr>
        <w:t xml:space="preserve">.  According to the Plaintiff, bail was denied due to </w:t>
      </w:r>
      <w:r w:rsidR="00094B90" w:rsidRPr="001D36F0">
        <w:rPr>
          <w:rFonts w:ascii="Arial" w:hAnsi="Arial" w:cs="Arial"/>
        </w:rPr>
        <w:t>Detective</w:t>
      </w:r>
      <w:r w:rsidR="00D901D1" w:rsidRPr="001D36F0">
        <w:rPr>
          <w:rFonts w:ascii="Arial" w:hAnsi="Arial" w:cs="Arial"/>
        </w:rPr>
        <w:t xml:space="preserve"> Mokone’s evidence, in that the Plaintiff would threatened the complainant and that the </w:t>
      </w:r>
      <w:r w:rsidR="00606331" w:rsidRPr="001D36F0">
        <w:rPr>
          <w:rFonts w:ascii="Arial" w:hAnsi="Arial" w:cs="Arial"/>
        </w:rPr>
        <w:t>S</w:t>
      </w:r>
      <w:r w:rsidR="00D901D1" w:rsidRPr="001D36F0">
        <w:rPr>
          <w:rFonts w:ascii="Arial" w:hAnsi="Arial" w:cs="Arial"/>
        </w:rPr>
        <w:t>tate had a strong case against the Plaintiff.</w:t>
      </w:r>
    </w:p>
    <w:p w14:paraId="23EBF2AB" w14:textId="7C4CD887" w:rsidR="00922E49" w:rsidRPr="001D36F0" w:rsidRDefault="001D36F0" w:rsidP="001D36F0">
      <w:pPr>
        <w:spacing w:after="240" w:line="360" w:lineRule="auto"/>
        <w:ind w:left="720" w:hanging="720"/>
        <w:jc w:val="both"/>
        <w:rPr>
          <w:rFonts w:ascii="Arial" w:hAnsi="Arial" w:cs="Arial"/>
          <w:lang w:val="en-ZA" w:eastAsia="en-US"/>
        </w:rPr>
      </w:pPr>
      <w:r w:rsidRPr="00922E49">
        <w:rPr>
          <w:rFonts w:ascii="Arial" w:hAnsi="Arial" w:cs="Arial"/>
          <w:lang w:val="en-ZA" w:eastAsia="en-US"/>
        </w:rPr>
        <w:t>[11]</w:t>
      </w:r>
      <w:r w:rsidRPr="00922E49">
        <w:rPr>
          <w:rFonts w:ascii="Arial" w:hAnsi="Arial" w:cs="Arial"/>
          <w:lang w:val="en-ZA" w:eastAsia="en-US"/>
        </w:rPr>
        <w:tab/>
      </w:r>
      <w:r w:rsidR="00D901D1" w:rsidRPr="001D36F0">
        <w:rPr>
          <w:rFonts w:ascii="Arial" w:hAnsi="Arial" w:cs="Arial"/>
        </w:rPr>
        <w:t>The Plaintiff remain</w:t>
      </w:r>
      <w:r w:rsidR="00922E49" w:rsidRPr="001D36F0">
        <w:rPr>
          <w:rFonts w:ascii="Arial" w:hAnsi="Arial" w:cs="Arial"/>
        </w:rPr>
        <w:t>ed</w:t>
      </w:r>
      <w:r w:rsidR="00D901D1" w:rsidRPr="001D36F0">
        <w:rPr>
          <w:rFonts w:ascii="Arial" w:hAnsi="Arial" w:cs="Arial"/>
        </w:rPr>
        <w:t xml:space="preserve"> in custody for a period of 6</w:t>
      </w:r>
      <w:r w:rsidR="00A96C16" w:rsidRPr="001D36F0">
        <w:rPr>
          <w:rFonts w:ascii="Arial" w:hAnsi="Arial" w:cs="Arial"/>
        </w:rPr>
        <w:t>6</w:t>
      </w:r>
      <w:r w:rsidR="00D901D1" w:rsidRPr="001D36F0">
        <w:rPr>
          <w:rFonts w:ascii="Arial" w:hAnsi="Arial" w:cs="Arial"/>
        </w:rPr>
        <w:t xml:space="preserve"> days.  Plaintiff said while in custody at </w:t>
      </w:r>
      <w:proofErr w:type="spellStart"/>
      <w:r w:rsidR="00D901D1" w:rsidRPr="001D36F0">
        <w:rPr>
          <w:rFonts w:ascii="Arial" w:hAnsi="Arial" w:cs="Arial"/>
        </w:rPr>
        <w:t>Selosesha</w:t>
      </w:r>
      <w:proofErr w:type="spellEnd"/>
      <w:r w:rsidR="00D901D1" w:rsidRPr="001D36F0">
        <w:rPr>
          <w:rFonts w:ascii="Arial" w:hAnsi="Arial" w:cs="Arial"/>
        </w:rPr>
        <w:t xml:space="preserve"> Police Sta</w:t>
      </w:r>
      <w:r w:rsidR="00606331" w:rsidRPr="001D36F0">
        <w:rPr>
          <w:rFonts w:ascii="Arial" w:hAnsi="Arial" w:cs="Arial"/>
        </w:rPr>
        <w:t>t</w:t>
      </w:r>
      <w:r w:rsidR="00D901D1" w:rsidRPr="001D36F0">
        <w:rPr>
          <w:rFonts w:ascii="Arial" w:hAnsi="Arial" w:cs="Arial"/>
        </w:rPr>
        <w:t xml:space="preserve">ion, he did not have warm clothes to wear; the cells were dirty; the blankets were dirty; the water was cold and he could not wash himself; the food was bad and they were six (6) up to seven (7) people in one cell. He did not have visitors while in custody.  He was transferred to </w:t>
      </w:r>
      <w:proofErr w:type="spellStart"/>
      <w:r w:rsidR="00D901D1" w:rsidRPr="001D36F0">
        <w:rPr>
          <w:rFonts w:ascii="Arial" w:hAnsi="Arial" w:cs="Arial"/>
        </w:rPr>
        <w:t>Grootvlei</w:t>
      </w:r>
      <w:proofErr w:type="spellEnd"/>
      <w:r w:rsidR="00D901D1" w:rsidRPr="001D36F0">
        <w:rPr>
          <w:rFonts w:ascii="Arial" w:hAnsi="Arial" w:cs="Arial"/>
        </w:rPr>
        <w:t xml:space="preserve"> Correctional Centre, were the living conditions were even worse as they were up to 70 in one cell.   Plaintiff said he was released when the charges against him where withdrawn on 13 September 2018.</w:t>
      </w:r>
    </w:p>
    <w:p w14:paraId="50E540D1" w14:textId="046B84E8" w:rsidR="00922E49" w:rsidRPr="001D36F0" w:rsidRDefault="001D36F0" w:rsidP="001D36F0">
      <w:pPr>
        <w:spacing w:after="240" w:line="360" w:lineRule="auto"/>
        <w:ind w:left="720" w:hanging="720"/>
        <w:jc w:val="both"/>
        <w:rPr>
          <w:rFonts w:ascii="Arial" w:hAnsi="Arial" w:cs="Arial"/>
          <w:lang w:val="en-ZA" w:eastAsia="en-US"/>
        </w:rPr>
      </w:pPr>
      <w:r w:rsidRPr="00922E49">
        <w:rPr>
          <w:rFonts w:ascii="Arial" w:hAnsi="Arial" w:cs="Arial"/>
          <w:lang w:val="en-ZA" w:eastAsia="en-US"/>
        </w:rPr>
        <w:lastRenderedPageBreak/>
        <w:t>[12]</w:t>
      </w:r>
      <w:r w:rsidRPr="00922E49">
        <w:rPr>
          <w:rFonts w:ascii="Arial" w:hAnsi="Arial" w:cs="Arial"/>
          <w:lang w:val="en-ZA" w:eastAsia="en-US"/>
        </w:rPr>
        <w:tab/>
      </w:r>
      <w:r w:rsidR="00D901D1" w:rsidRPr="001D36F0">
        <w:rPr>
          <w:rFonts w:ascii="Arial" w:hAnsi="Arial" w:cs="Arial"/>
        </w:rPr>
        <w:t>Under cross-examination the Plaintiff denied that the Complainant correctly identified him as the suspect, as the Complainant had said in her statement that the suspect’s face was covered.  The Plaintiff denied that he is the only person who is slender and short and wore black sneakers, as pointe</w:t>
      </w:r>
      <w:r w:rsidR="008240AB" w:rsidRPr="001D36F0">
        <w:rPr>
          <w:rFonts w:ascii="Arial" w:hAnsi="Arial" w:cs="Arial"/>
        </w:rPr>
        <w:t>d out by the Complainant.  The P</w:t>
      </w:r>
      <w:r w:rsidR="00D901D1" w:rsidRPr="001D36F0">
        <w:rPr>
          <w:rFonts w:ascii="Arial" w:hAnsi="Arial" w:cs="Arial"/>
        </w:rPr>
        <w:t>laintiff indicated that it was possible that he might have a twin or someone that look</w:t>
      </w:r>
      <w:r w:rsidR="00606331" w:rsidRPr="001D36F0">
        <w:rPr>
          <w:rFonts w:ascii="Arial" w:hAnsi="Arial" w:cs="Arial"/>
        </w:rPr>
        <w:t xml:space="preserve">s </w:t>
      </w:r>
      <w:r w:rsidR="00D901D1" w:rsidRPr="001D36F0">
        <w:rPr>
          <w:rFonts w:ascii="Arial" w:hAnsi="Arial" w:cs="Arial"/>
        </w:rPr>
        <w:t xml:space="preserve">like him.  Plaintiff mentioned that the police, specifically Mokone, should have investigated the matter first, before arresting him.  </w:t>
      </w:r>
      <w:r w:rsidR="00EA1ECF" w:rsidRPr="001D36F0">
        <w:rPr>
          <w:rFonts w:ascii="Arial" w:hAnsi="Arial" w:cs="Arial"/>
        </w:rPr>
        <w:t xml:space="preserve">The Plaintiff explained that he told Mokone that he was employed as a taxi driver and worked for </w:t>
      </w:r>
      <w:proofErr w:type="spellStart"/>
      <w:r w:rsidR="00EA1ECF" w:rsidRPr="001D36F0">
        <w:rPr>
          <w:rFonts w:ascii="Arial" w:hAnsi="Arial" w:cs="Arial"/>
        </w:rPr>
        <w:t>Papie</w:t>
      </w:r>
      <w:proofErr w:type="spellEnd"/>
      <w:r w:rsidR="00EA1ECF" w:rsidRPr="001D36F0">
        <w:rPr>
          <w:rFonts w:ascii="Arial" w:hAnsi="Arial" w:cs="Arial"/>
        </w:rPr>
        <w:t xml:space="preserve"> </w:t>
      </w:r>
      <w:proofErr w:type="spellStart"/>
      <w:r w:rsidR="00EA1ECF" w:rsidRPr="001D36F0">
        <w:rPr>
          <w:rFonts w:ascii="Arial" w:hAnsi="Arial" w:cs="Arial"/>
        </w:rPr>
        <w:t>Kgasapane</w:t>
      </w:r>
      <w:proofErr w:type="spellEnd"/>
      <w:r w:rsidR="00EA1ECF" w:rsidRPr="001D36F0">
        <w:rPr>
          <w:rFonts w:ascii="Arial" w:hAnsi="Arial" w:cs="Arial"/>
        </w:rPr>
        <w:t>.  He said taxi drivers do not get a salary advice</w:t>
      </w:r>
      <w:r w:rsidR="00606331" w:rsidRPr="001D36F0">
        <w:rPr>
          <w:rFonts w:ascii="Arial" w:hAnsi="Arial" w:cs="Arial"/>
        </w:rPr>
        <w:t>s</w:t>
      </w:r>
      <w:r w:rsidR="00EA1ECF" w:rsidRPr="001D36F0">
        <w:rPr>
          <w:rFonts w:ascii="Arial" w:hAnsi="Arial" w:cs="Arial"/>
        </w:rPr>
        <w:t xml:space="preserve"> and thus it was difficult to prove that he was employed. </w:t>
      </w:r>
      <w:r w:rsidR="00D901D1" w:rsidRPr="001D36F0">
        <w:rPr>
          <w:rFonts w:ascii="Arial" w:hAnsi="Arial" w:cs="Arial"/>
        </w:rPr>
        <w:t>He insisted that the bail was denied due to</w:t>
      </w:r>
      <w:r w:rsidR="00094B90" w:rsidRPr="001D36F0">
        <w:rPr>
          <w:rFonts w:ascii="Arial" w:hAnsi="Arial" w:cs="Arial"/>
        </w:rPr>
        <w:t xml:space="preserve"> Detective</w:t>
      </w:r>
      <w:r w:rsidR="00D901D1" w:rsidRPr="001D36F0">
        <w:rPr>
          <w:rFonts w:ascii="Arial" w:hAnsi="Arial" w:cs="Arial"/>
        </w:rPr>
        <w:t xml:space="preserve"> Mokone’s evidence.  That was the Plaintiff’s evidence.</w:t>
      </w:r>
    </w:p>
    <w:p w14:paraId="520C09B9" w14:textId="0FA886EB" w:rsidR="00922E49" w:rsidRPr="00922E49" w:rsidRDefault="00E5320D" w:rsidP="006F7FF3">
      <w:pPr>
        <w:spacing w:after="240" w:line="360" w:lineRule="auto"/>
        <w:jc w:val="both"/>
        <w:rPr>
          <w:rFonts w:ascii="Arial" w:hAnsi="Arial" w:cs="Arial"/>
          <w:lang w:val="en-ZA" w:eastAsia="en-US"/>
        </w:rPr>
      </w:pPr>
      <w:r>
        <w:rPr>
          <w:rFonts w:ascii="Arial" w:hAnsi="Arial" w:cs="Arial"/>
          <w:b/>
          <w:sz w:val="28"/>
          <w:szCs w:val="28"/>
        </w:rPr>
        <w:t>DEFENDANT’S EVIDENCE</w:t>
      </w:r>
    </w:p>
    <w:p w14:paraId="33C7C15F" w14:textId="6868C015" w:rsidR="008240AB" w:rsidRPr="001D36F0" w:rsidRDefault="001D36F0" w:rsidP="001D36F0">
      <w:pPr>
        <w:spacing w:after="240" w:line="360" w:lineRule="auto"/>
        <w:ind w:left="720" w:hanging="720"/>
        <w:jc w:val="both"/>
        <w:rPr>
          <w:rFonts w:ascii="Arial" w:hAnsi="Arial" w:cs="Arial"/>
          <w:lang w:val="en-ZA" w:eastAsia="en-US"/>
        </w:rPr>
      </w:pPr>
      <w:r w:rsidRPr="008240AB">
        <w:rPr>
          <w:rFonts w:ascii="Arial" w:hAnsi="Arial" w:cs="Arial"/>
          <w:lang w:val="en-ZA" w:eastAsia="en-US"/>
        </w:rPr>
        <w:t>[13]</w:t>
      </w:r>
      <w:r w:rsidRPr="008240AB">
        <w:rPr>
          <w:rFonts w:ascii="Arial" w:hAnsi="Arial" w:cs="Arial"/>
          <w:lang w:val="en-ZA" w:eastAsia="en-US"/>
        </w:rPr>
        <w:tab/>
      </w:r>
      <w:r w:rsidR="00094B90" w:rsidRPr="001D36F0">
        <w:rPr>
          <w:rFonts w:ascii="Arial" w:hAnsi="Arial" w:cs="Arial"/>
        </w:rPr>
        <w:t>Detective</w:t>
      </w:r>
      <w:r w:rsidR="00EA1ECF" w:rsidRPr="001D36F0">
        <w:rPr>
          <w:rFonts w:ascii="Arial" w:hAnsi="Arial" w:cs="Arial"/>
        </w:rPr>
        <w:t xml:space="preserve"> Mokone testified as follow:  On 10 July 2018, he was on duty when he received a call from the Complainant’s father that the Complainant was at the surgery of Dr </w:t>
      </w:r>
      <w:proofErr w:type="spellStart"/>
      <w:r w:rsidR="00EA1ECF" w:rsidRPr="001D36F0">
        <w:rPr>
          <w:rFonts w:ascii="Arial" w:hAnsi="Arial" w:cs="Arial"/>
        </w:rPr>
        <w:t>Thekisho</w:t>
      </w:r>
      <w:proofErr w:type="spellEnd"/>
      <w:r w:rsidR="00EA1ECF" w:rsidRPr="001D36F0">
        <w:rPr>
          <w:rFonts w:ascii="Arial" w:hAnsi="Arial" w:cs="Arial"/>
        </w:rPr>
        <w:t xml:space="preserve"> and </w:t>
      </w:r>
      <w:r w:rsidR="00A06853" w:rsidRPr="001D36F0">
        <w:rPr>
          <w:rFonts w:ascii="Arial" w:hAnsi="Arial" w:cs="Arial"/>
        </w:rPr>
        <w:t xml:space="preserve">saw </w:t>
      </w:r>
      <w:r w:rsidR="00EA1ECF" w:rsidRPr="001D36F0">
        <w:rPr>
          <w:rFonts w:ascii="Arial" w:hAnsi="Arial" w:cs="Arial"/>
        </w:rPr>
        <w:t xml:space="preserve">the suspect that robbed her on 7 July 2018.   He went to the surgery where he met the Complainant. </w:t>
      </w:r>
      <w:r w:rsidR="00693949" w:rsidRPr="001D36F0">
        <w:rPr>
          <w:rFonts w:ascii="Arial" w:hAnsi="Arial" w:cs="Arial"/>
        </w:rPr>
        <w:t xml:space="preserve"> The Complainant told him that th</w:t>
      </w:r>
      <w:r w:rsidR="008240AB" w:rsidRPr="001D36F0">
        <w:rPr>
          <w:rFonts w:ascii="Arial" w:hAnsi="Arial" w:cs="Arial"/>
        </w:rPr>
        <w:t>e suspect that robbed her on</w:t>
      </w:r>
      <w:r w:rsidR="00693949" w:rsidRPr="001D36F0">
        <w:rPr>
          <w:rFonts w:ascii="Arial" w:hAnsi="Arial" w:cs="Arial"/>
        </w:rPr>
        <w:t xml:space="preserve"> 7 July 2018 was in the surgery.  He asked the Complainant to show him the suspect.  The </w:t>
      </w:r>
      <w:r w:rsidR="00A06853" w:rsidRPr="001D36F0">
        <w:rPr>
          <w:rFonts w:ascii="Arial" w:hAnsi="Arial" w:cs="Arial"/>
        </w:rPr>
        <w:t>Complainant pointed</w:t>
      </w:r>
      <w:r w:rsidR="00693949" w:rsidRPr="001D36F0">
        <w:rPr>
          <w:rFonts w:ascii="Arial" w:hAnsi="Arial" w:cs="Arial"/>
        </w:rPr>
        <w:t xml:space="preserve"> out the Plaintiff</w:t>
      </w:r>
      <w:r w:rsidR="00A06853" w:rsidRPr="001D36F0">
        <w:rPr>
          <w:rFonts w:ascii="Arial" w:hAnsi="Arial" w:cs="Arial"/>
        </w:rPr>
        <w:t xml:space="preserve"> to him</w:t>
      </w:r>
      <w:r w:rsidR="00693949" w:rsidRPr="001D36F0">
        <w:rPr>
          <w:rFonts w:ascii="Arial" w:hAnsi="Arial" w:cs="Arial"/>
        </w:rPr>
        <w:t>.</w:t>
      </w:r>
      <w:r w:rsidR="0038181D" w:rsidRPr="001D36F0">
        <w:rPr>
          <w:rFonts w:ascii="Arial" w:hAnsi="Arial" w:cs="Arial"/>
        </w:rPr>
        <w:t xml:space="preserve">  He called out the Plaintiff to come outside.</w:t>
      </w:r>
      <w:r w:rsidR="00693949" w:rsidRPr="001D36F0">
        <w:rPr>
          <w:rFonts w:ascii="Arial" w:hAnsi="Arial" w:cs="Arial"/>
        </w:rPr>
        <w:t xml:space="preserve"> </w:t>
      </w:r>
      <w:r w:rsidR="00C14A7C" w:rsidRPr="001D36F0">
        <w:rPr>
          <w:rFonts w:ascii="Arial" w:hAnsi="Arial" w:cs="Arial"/>
        </w:rPr>
        <w:t>He explained to the Plaintiff the reason he called him ou</w:t>
      </w:r>
      <w:r w:rsidR="008240AB" w:rsidRPr="001D36F0">
        <w:rPr>
          <w:rFonts w:ascii="Arial" w:hAnsi="Arial" w:cs="Arial"/>
        </w:rPr>
        <w:t>tside.  That the Complainant had</w:t>
      </w:r>
      <w:r w:rsidR="00C14A7C" w:rsidRPr="001D36F0">
        <w:rPr>
          <w:rFonts w:ascii="Arial" w:hAnsi="Arial" w:cs="Arial"/>
        </w:rPr>
        <w:t xml:space="preserve"> identified him as th</w:t>
      </w:r>
      <w:r w:rsidR="008240AB" w:rsidRPr="001D36F0">
        <w:rPr>
          <w:rFonts w:ascii="Arial" w:hAnsi="Arial" w:cs="Arial"/>
        </w:rPr>
        <w:t>e suspect that robbed her on</w:t>
      </w:r>
      <w:r w:rsidR="00C14A7C" w:rsidRPr="001D36F0">
        <w:rPr>
          <w:rFonts w:ascii="Arial" w:hAnsi="Arial" w:cs="Arial"/>
        </w:rPr>
        <w:t xml:space="preserve"> 7 July 2018.  Mokone said the Pl</w:t>
      </w:r>
      <w:r w:rsidR="008240AB" w:rsidRPr="001D36F0">
        <w:rPr>
          <w:rFonts w:ascii="Arial" w:hAnsi="Arial" w:cs="Arial"/>
        </w:rPr>
        <w:t>aintiff informed him that he had</w:t>
      </w:r>
      <w:r w:rsidR="00C14A7C" w:rsidRPr="001D36F0">
        <w:rPr>
          <w:rFonts w:ascii="Arial" w:hAnsi="Arial" w:cs="Arial"/>
        </w:rPr>
        <w:t xml:space="preserve"> nothing to explain and will speak at court.  He said because the offence was a serious </w:t>
      </w:r>
      <w:r w:rsidR="00851E67" w:rsidRPr="001D36F0">
        <w:rPr>
          <w:rFonts w:ascii="Arial" w:hAnsi="Arial" w:cs="Arial"/>
        </w:rPr>
        <w:t>offence and</w:t>
      </w:r>
      <w:r w:rsidR="00C14A7C" w:rsidRPr="001D36F0">
        <w:rPr>
          <w:rFonts w:ascii="Arial" w:hAnsi="Arial" w:cs="Arial"/>
        </w:rPr>
        <w:t xml:space="preserve"> that the Complainant pointed out the Plaintiff, he could not do much but arrest the Plaintiff. He arrested the Plaintiff and charged him the next day</w:t>
      </w:r>
      <w:r w:rsidR="00851E67" w:rsidRPr="001D36F0">
        <w:rPr>
          <w:rFonts w:ascii="Arial" w:hAnsi="Arial" w:cs="Arial"/>
        </w:rPr>
        <w:t>,</w:t>
      </w:r>
      <w:r w:rsidR="00C14A7C" w:rsidRPr="001D36F0">
        <w:rPr>
          <w:rFonts w:ascii="Arial" w:hAnsi="Arial" w:cs="Arial"/>
        </w:rPr>
        <w:t xml:space="preserve"> that is on 11 July 2018. </w:t>
      </w:r>
    </w:p>
    <w:p w14:paraId="7B9AE06B" w14:textId="68E07F7E" w:rsidR="008240AB" w:rsidRPr="001D36F0" w:rsidRDefault="001D36F0" w:rsidP="001D36F0">
      <w:pPr>
        <w:spacing w:after="240" w:line="360" w:lineRule="auto"/>
        <w:ind w:left="720" w:hanging="720"/>
        <w:jc w:val="both"/>
        <w:rPr>
          <w:rFonts w:ascii="Arial" w:hAnsi="Arial" w:cs="Arial"/>
          <w:lang w:val="en-ZA" w:eastAsia="en-US"/>
        </w:rPr>
      </w:pPr>
      <w:r w:rsidRPr="008240AB">
        <w:rPr>
          <w:rFonts w:ascii="Arial" w:hAnsi="Arial" w:cs="Arial"/>
          <w:lang w:val="en-ZA" w:eastAsia="en-US"/>
        </w:rPr>
        <w:t>[14]</w:t>
      </w:r>
      <w:r w:rsidRPr="008240AB">
        <w:rPr>
          <w:rFonts w:ascii="Arial" w:hAnsi="Arial" w:cs="Arial"/>
          <w:lang w:val="en-ZA" w:eastAsia="en-US"/>
        </w:rPr>
        <w:tab/>
      </w:r>
      <w:r w:rsidR="00C14A7C" w:rsidRPr="001D36F0">
        <w:rPr>
          <w:rFonts w:ascii="Arial" w:hAnsi="Arial" w:cs="Arial"/>
        </w:rPr>
        <w:t>Mokone further testi</w:t>
      </w:r>
      <w:r w:rsidR="00084A22" w:rsidRPr="001D36F0">
        <w:rPr>
          <w:rFonts w:ascii="Arial" w:hAnsi="Arial" w:cs="Arial"/>
        </w:rPr>
        <w:t>fi</w:t>
      </w:r>
      <w:r w:rsidR="00C14A7C" w:rsidRPr="001D36F0">
        <w:rPr>
          <w:rFonts w:ascii="Arial" w:hAnsi="Arial" w:cs="Arial"/>
        </w:rPr>
        <w:t xml:space="preserve">ed that he was a witness in the bail </w:t>
      </w:r>
      <w:r w:rsidR="00084A22" w:rsidRPr="001D36F0">
        <w:rPr>
          <w:rFonts w:ascii="Arial" w:hAnsi="Arial" w:cs="Arial"/>
        </w:rPr>
        <w:t xml:space="preserve">application.  He was also the Investigating Officer and did not have a say in the bail application nor </w:t>
      </w:r>
      <w:r w:rsidR="00CF73D8" w:rsidRPr="001D36F0">
        <w:rPr>
          <w:rFonts w:ascii="Arial" w:hAnsi="Arial" w:cs="Arial"/>
        </w:rPr>
        <w:t>its</w:t>
      </w:r>
      <w:r w:rsidR="00084A22" w:rsidRPr="001D36F0">
        <w:rPr>
          <w:rFonts w:ascii="Arial" w:hAnsi="Arial" w:cs="Arial"/>
        </w:rPr>
        <w:t xml:space="preserve"> refusal. </w:t>
      </w:r>
      <w:r w:rsidR="00851E67" w:rsidRPr="001D36F0">
        <w:rPr>
          <w:rFonts w:ascii="Arial" w:hAnsi="Arial" w:cs="Arial"/>
        </w:rPr>
        <w:t>He completed the required bail information form,</w:t>
      </w:r>
      <w:r w:rsidR="00851E67">
        <w:rPr>
          <w:rStyle w:val="FootnoteReference"/>
          <w:rFonts w:ascii="Arial" w:hAnsi="Arial" w:cs="Arial"/>
        </w:rPr>
        <w:footnoteReference w:id="1"/>
      </w:r>
      <w:r w:rsidR="00851E67" w:rsidRPr="001D36F0">
        <w:rPr>
          <w:rFonts w:ascii="Arial" w:hAnsi="Arial" w:cs="Arial"/>
        </w:rPr>
        <w:t xml:space="preserve"> as the </w:t>
      </w:r>
      <w:proofErr w:type="spellStart"/>
      <w:r w:rsidR="00851E67" w:rsidRPr="001D36F0">
        <w:rPr>
          <w:rFonts w:ascii="Arial" w:hAnsi="Arial" w:cs="Arial"/>
        </w:rPr>
        <w:t>Investingating</w:t>
      </w:r>
      <w:proofErr w:type="spellEnd"/>
      <w:r w:rsidR="00851E67" w:rsidRPr="001D36F0">
        <w:rPr>
          <w:rFonts w:ascii="Arial" w:hAnsi="Arial" w:cs="Arial"/>
        </w:rPr>
        <w:t xml:space="preserve"> Officer. </w:t>
      </w:r>
      <w:r w:rsidR="00084A22" w:rsidRPr="001D36F0">
        <w:rPr>
          <w:rFonts w:ascii="Arial" w:hAnsi="Arial" w:cs="Arial"/>
        </w:rPr>
        <w:t xml:space="preserve"> He conducted further investigation by checking the </w:t>
      </w:r>
      <w:r w:rsidR="00084A22" w:rsidRPr="001D36F0">
        <w:rPr>
          <w:rFonts w:ascii="Arial" w:hAnsi="Arial" w:cs="Arial"/>
        </w:rPr>
        <w:lastRenderedPageBreak/>
        <w:t xml:space="preserve">finger prints in the vehicle, including the CCTV at the complex.   He could not find anything that linked the Plaintiff.  Mokone said he had a bona fide believe that the </w:t>
      </w:r>
      <w:r w:rsidR="00094B90" w:rsidRPr="001D36F0">
        <w:rPr>
          <w:rFonts w:ascii="Arial" w:hAnsi="Arial" w:cs="Arial"/>
        </w:rPr>
        <w:t>P</w:t>
      </w:r>
      <w:r w:rsidR="00084A22" w:rsidRPr="001D36F0">
        <w:rPr>
          <w:rFonts w:ascii="Arial" w:hAnsi="Arial" w:cs="Arial"/>
        </w:rPr>
        <w:t xml:space="preserve">laintiff was the suspect.  And that the decision </w:t>
      </w:r>
      <w:r w:rsidR="00094B90" w:rsidRPr="001D36F0">
        <w:rPr>
          <w:rFonts w:ascii="Arial" w:hAnsi="Arial" w:cs="Arial"/>
        </w:rPr>
        <w:t xml:space="preserve">not to prosecute was taken by the Prosecutor. </w:t>
      </w:r>
      <w:r w:rsidR="004E3D41" w:rsidRPr="001D36F0">
        <w:rPr>
          <w:rFonts w:ascii="Arial" w:hAnsi="Arial" w:cs="Arial"/>
        </w:rPr>
        <w:t>That was the defendant’s evidence.</w:t>
      </w:r>
    </w:p>
    <w:p w14:paraId="7721DABE" w14:textId="6209089E" w:rsidR="008240AB" w:rsidRPr="001D36F0" w:rsidRDefault="001D36F0" w:rsidP="001D36F0">
      <w:pPr>
        <w:spacing w:after="240" w:line="360" w:lineRule="auto"/>
        <w:ind w:left="720" w:hanging="720"/>
        <w:jc w:val="both"/>
        <w:rPr>
          <w:rFonts w:ascii="Arial" w:hAnsi="Arial" w:cs="Arial"/>
          <w:lang w:val="en-ZA" w:eastAsia="en-US"/>
        </w:rPr>
      </w:pPr>
      <w:r w:rsidRPr="008240AB">
        <w:rPr>
          <w:rFonts w:ascii="Arial" w:hAnsi="Arial" w:cs="Arial"/>
          <w:lang w:val="en-ZA" w:eastAsia="en-US"/>
        </w:rPr>
        <w:t>[15]</w:t>
      </w:r>
      <w:r w:rsidRPr="008240AB">
        <w:rPr>
          <w:rFonts w:ascii="Arial" w:hAnsi="Arial" w:cs="Arial"/>
          <w:lang w:val="en-ZA" w:eastAsia="en-US"/>
        </w:rPr>
        <w:tab/>
      </w:r>
      <w:r w:rsidR="00CF73D8" w:rsidRPr="001D36F0">
        <w:rPr>
          <w:rFonts w:ascii="Arial" w:hAnsi="Arial" w:cs="Arial"/>
        </w:rPr>
        <w:t xml:space="preserve">Adv. </w:t>
      </w:r>
      <w:proofErr w:type="spellStart"/>
      <w:r w:rsidR="00CF73D8" w:rsidRPr="001D36F0">
        <w:rPr>
          <w:rFonts w:ascii="Arial" w:hAnsi="Arial" w:cs="Arial"/>
        </w:rPr>
        <w:t>Mazibuko</w:t>
      </w:r>
      <w:proofErr w:type="spellEnd"/>
      <w:r w:rsidR="00CF73D8" w:rsidRPr="001D36F0">
        <w:rPr>
          <w:rFonts w:ascii="Arial" w:hAnsi="Arial" w:cs="Arial"/>
        </w:rPr>
        <w:t xml:space="preserve">, </w:t>
      </w:r>
      <w:r w:rsidR="004E3D41" w:rsidRPr="001D36F0">
        <w:rPr>
          <w:rFonts w:ascii="Arial" w:hAnsi="Arial" w:cs="Arial"/>
        </w:rPr>
        <w:t xml:space="preserve">Counsel on behalf of the </w:t>
      </w:r>
      <w:r w:rsidR="00CF73D8" w:rsidRPr="001D36F0">
        <w:rPr>
          <w:rFonts w:ascii="Arial" w:hAnsi="Arial" w:cs="Arial"/>
        </w:rPr>
        <w:t>P</w:t>
      </w:r>
      <w:r w:rsidR="004E3D41" w:rsidRPr="001D36F0">
        <w:rPr>
          <w:rFonts w:ascii="Arial" w:hAnsi="Arial" w:cs="Arial"/>
        </w:rPr>
        <w:t>laintiff</w:t>
      </w:r>
      <w:r w:rsidR="00CF73D8" w:rsidRPr="001D36F0">
        <w:rPr>
          <w:rFonts w:ascii="Arial" w:hAnsi="Arial" w:cs="Arial"/>
        </w:rPr>
        <w:t xml:space="preserve">, submitted in oral argument that: The Defendant admitted the arrest and had the onus to justify the arrest.  The statements of the Complainant, that </w:t>
      </w:r>
      <w:r w:rsidR="008240AB" w:rsidRPr="001D36F0">
        <w:rPr>
          <w:rFonts w:ascii="Arial" w:hAnsi="Arial" w:cs="Arial"/>
        </w:rPr>
        <w:t xml:space="preserve">is </w:t>
      </w:r>
      <w:r w:rsidR="00CF73D8" w:rsidRPr="001D36F0">
        <w:rPr>
          <w:rFonts w:ascii="Arial" w:hAnsi="Arial" w:cs="Arial"/>
        </w:rPr>
        <w:t xml:space="preserve">the </w:t>
      </w:r>
      <w:r w:rsidR="00CF73D8" w:rsidRPr="001D36F0">
        <w:rPr>
          <w:rFonts w:ascii="Arial" w:hAnsi="Arial" w:cs="Arial"/>
          <w:b/>
        </w:rPr>
        <w:t xml:space="preserve">A1 </w:t>
      </w:r>
      <w:r w:rsidR="00CF73D8" w:rsidRPr="001D36F0">
        <w:rPr>
          <w:rFonts w:ascii="Arial" w:hAnsi="Arial" w:cs="Arial"/>
        </w:rPr>
        <w:t>and the additional statements both mentioned that the suspects</w:t>
      </w:r>
      <w:r w:rsidR="00556E2B" w:rsidRPr="001D36F0">
        <w:rPr>
          <w:rFonts w:ascii="Arial" w:hAnsi="Arial" w:cs="Arial"/>
        </w:rPr>
        <w:t>’</w:t>
      </w:r>
      <w:r w:rsidR="00CF73D8" w:rsidRPr="001D36F0">
        <w:rPr>
          <w:rFonts w:ascii="Arial" w:hAnsi="Arial" w:cs="Arial"/>
        </w:rPr>
        <w:t xml:space="preserve"> faces were covered. </w:t>
      </w:r>
      <w:r w:rsidR="00556E2B" w:rsidRPr="001D36F0">
        <w:rPr>
          <w:rFonts w:ascii="Arial" w:hAnsi="Arial" w:cs="Arial"/>
        </w:rPr>
        <w:t xml:space="preserve">  He indicated that the issue of the sneakers was dealt with, as the Plaintiff explained that there was nothing special about his sneakers and that there are many people who are slender and short.</w:t>
      </w:r>
      <w:r w:rsidR="00CF73D8" w:rsidRPr="001D36F0">
        <w:rPr>
          <w:rFonts w:ascii="Arial" w:hAnsi="Arial" w:cs="Arial"/>
        </w:rPr>
        <w:t xml:space="preserve"> </w:t>
      </w:r>
      <w:r w:rsidR="004E3D41" w:rsidRPr="001D36F0">
        <w:rPr>
          <w:rFonts w:ascii="Arial" w:hAnsi="Arial" w:cs="Arial"/>
        </w:rPr>
        <w:t xml:space="preserve"> Counsel submitted that the </w:t>
      </w:r>
      <w:r w:rsidR="00556E2B" w:rsidRPr="001D36F0">
        <w:rPr>
          <w:rFonts w:ascii="Arial" w:hAnsi="Arial" w:cs="Arial"/>
        </w:rPr>
        <w:t>P</w:t>
      </w:r>
      <w:r w:rsidR="008240AB" w:rsidRPr="001D36F0">
        <w:rPr>
          <w:rFonts w:ascii="Arial" w:hAnsi="Arial" w:cs="Arial"/>
        </w:rPr>
        <w:t>laintiff only had to prove</w:t>
      </w:r>
      <w:r w:rsidR="004E3D41" w:rsidRPr="001D36F0">
        <w:rPr>
          <w:rFonts w:ascii="Arial" w:hAnsi="Arial" w:cs="Arial"/>
        </w:rPr>
        <w:t xml:space="preserve"> that the arrest was unlawful. And that the </w:t>
      </w:r>
      <w:r w:rsidR="0089272B" w:rsidRPr="001D36F0">
        <w:rPr>
          <w:rFonts w:ascii="Arial" w:hAnsi="Arial" w:cs="Arial"/>
        </w:rPr>
        <w:t xml:space="preserve">conduct of Mokone was unlawful by having infringed </w:t>
      </w:r>
      <w:r w:rsidR="004E3D41" w:rsidRPr="001D36F0">
        <w:rPr>
          <w:rFonts w:ascii="Arial" w:hAnsi="Arial" w:cs="Arial"/>
        </w:rPr>
        <w:t xml:space="preserve">on the </w:t>
      </w:r>
      <w:r w:rsidR="0089272B" w:rsidRPr="001D36F0">
        <w:rPr>
          <w:rFonts w:ascii="Arial" w:hAnsi="Arial" w:cs="Arial"/>
        </w:rPr>
        <w:t>P</w:t>
      </w:r>
      <w:r w:rsidR="004E3D41" w:rsidRPr="001D36F0">
        <w:rPr>
          <w:rFonts w:ascii="Arial" w:hAnsi="Arial" w:cs="Arial"/>
        </w:rPr>
        <w:t xml:space="preserve">laintiff’s Constitutional Rights to freedom. Counsel </w:t>
      </w:r>
      <w:r w:rsidR="008F17E9" w:rsidRPr="001D36F0">
        <w:rPr>
          <w:rFonts w:ascii="Arial" w:hAnsi="Arial" w:cs="Arial"/>
        </w:rPr>
        <w:t>concluded that the legi</w:t>
      </w:r>
      <w:r w:rsidR="008240AB" w:rsidRPr="001D36F0">
        <w:rPr>
          <w:rFonts w:ascii="Arial" w:hAnsi="Arial" w:cs="Arial"/>
        </w:rPr>
        <w:t>slature was clear in Section 40(1)(b)</w:t>
      </w:r>
      <w:r w:rsidR="008F17E9" w:rsidRPr="001D36F0">
        <w:rPr>
          <w:rFonts w:ascii="Arial" w:hAnsi="Arial" w:cs="Arial"/>
        </w:rPr>
        <w:t xml:space="preserve"> of the Criminal Procedure Act, 51 of 1977</w:t>
      </w:r>
      <w:r w:rsidR="008240AB" w:rsidRPr="001D36F0">
        <w:rPr>
          <w:rFonts w:ascii="Arial" w:hAnsi="Arial" w:cs="Arial"/>
        </w:rPr>
        <w:t xml:space="preserve"> (herein after referred to as the CPA)</w:t>
      </w:r>
      <w:r w:rsidR="008F17E9" w:rsidRPr="001D36F0">
        <w:rPr>
          <w:rFonts w:ascii="Arial" w:hAnsi="Arial" w:cs="Arial"/>
        </w:rPr>
        <w:t>, that an arre</w:t>
      </w:r>
      <w:r w:rsidR="008240AB" w:rsidRPr="001D36F0">
        <w:rPr>
          <w:rFonts w:ascii="Arial" w:hAnsi="Arial" w:cs="Arial"/>
        </w:rPr>
        <w:t>sting officer</w:t>
      </w:r>
      <w:r w:rsidR="008F17E9" w:rsidRPr="001D36F0">
        <w:rPr>
          <w:rFonts w:ascii="Arial" w:hAnsi="Arial" w:cs="Arial"/>
        </w:rPr>
        <w:t xml:space="preserve"> should on reasonable suspicion arrest a suspect. According Adv. </w:t>
      </w:r>
      <w:proofErr w:type="spellStart"/>
      <w:r w:rsidR="008F17E9" w:rsidRPr="001D36F0">
        <w:rPr>
          <w:rFonts w:ascii="Arial" w:hAnsi="Arial" w:cs="Arial"/>
        </w:rPr>
        <w:t>Mazibuko</w:t>
      </w:r>
      <w:proofErr w:type="spellEnd"/>
      <w:r w:rsidR="008240AB" w:rsidRPr="001D36F0">
        <w:rPr>
          <w:rFonts w:ascii="Arial" w:hAnsi="Arial" w:cs="Arial"/>
        </w:rPr>
        <w:t xml:space="preserve"> stated that</w:t>
      </w:r>
      <w:r w:rsidR="008F17E9" w:rsidRPr="001D36F0">
        <w:rPr>
          <w:rFonts w:ascii="Arial" w:hAnsi="Arial" w:cs="Arial"/>
        </w:rPr>
        <w:t>, in this instance, Mokone did not have any reasonable suspicions.</w:t>
      </w:r>
      <w:r w:rsidR="004E3D41" w:rsidRPr="001D36F0">
        <w:rPr>
          <w:rFonts w:ascii="Arial" w:hAnsi="Arial" w:cs="Arial"/>
        </w:rPr>
        <w:t xml:space="preserve"> </w:t>
      </w:r>
    </w:p>
    <w:p w14:paraId="331D810D" w14:textId="3F34195E" w:rsidR="008240AB" w:rsidRPr="001D36F0" w:rsidRDefault="001D36F0" w:rsidP="001D36F0">
      <w:pPr>
        <w:spacing w:after="240" w:line="360" w:lineRule="auto"/>
        <w:ind w:left="720" w:hanging="720"/>
        <w:jc w:val="both"/>
        <w:rPr>
          <w:rFonts w:ascii="Arial" w:hAnsi="Arial" w:cs="Arial"/>
          <w:i/>
          <w:lang w:val="en-ZA" w:eastAsia="en-US"/>
        </w:rPr>
      </w:pPr>
      <w:r w:rsidRPr="008240AB">
        <w:rPr>
          <w:rFonts w:ascii="Arial" w:hAnsi="Arial" w:cs="Arial"/>
          <w:lang w:val="en-ZA" w:eastAsia="en-US"/>
        </w:rPr>
        <w:t>[16]</w:t>
      </w:r>
      <w:r w:rsidRPr="008240AB">
        <w:rPr>
          <w:rFonts w:ascii="Arial" w:hAnsi="Arial" w:cs="Arial"/>
          <w:lang w:val="en-ZA" w:eastAsia="en-US"/>
        </w:rPr>
        <w:tab/>
      </w:r>
      <w:r w:rsidR="00AF76A2" w:rsidRPr="001D36F0">
        <w:rPr>
          <w:rFonts w:ascii="Arial" w:hAnsi="Arial" w:cs="Arial"/>
        </w:rPr>
        <w:t xml:space="preserve">Adv. </w:t>
      </w:r>
      <w:proofErr w:type="spellStart"/>
      <w:r w:rsidR="00AF76A2" w:rsidRPr="001D36F0">
        <w:rPr>
          <w:rFonts w:ascii="Arial" w:hAnsi="Arial" w:cs="Arial"/>
        </w:rPr>
        <w:t>Bomela</w:t>
      </w:r>
      <w:proofErr w:type="spellEnd"/>
      <w:r w:rsidR="00AF76A2" w:rsidRPr="001D36F0">
        <w:rPr>
          <w:rFonts w:ascii="Arial" w:hAnsi="Arial" w:cs="Arial"/>
        </w:rPr>
        <w:t xml:space="preserve">, </w:t>
      </w:r>
      <w:r w:rsidR="004E3D41" w:rsidRPr="001D36F0">
        <w:rPr>
          <w:rFonts w:ascii="Arial" w:hAnsi="Arial" w:cs="Arial"/>
        </w:rPr>
        <w:t xml:space="preserve">Counsel on behalf of the </w:t>
      </w:r>
      <w:r w:rsidR="008F17E9" w:rsidRPr="001D36F0">
        <w:rPr>
          <w:rFonts w:ascii="Arial" w:hAnsi="Arial" w:cs="Arial"/>
        </w:rPr>
        <w:t>D</w:t>
      </w:r>
      <w:r w:rsidR="008240AB" w:rsidRPr="001D36F0">
        <w:rPr>
          <w:rFonts w:ascii="Arial" w:hAnsi="Arial" w:cs="Arial"/>
        </w:rPr>
        <w:t xml:space="preserve">efendant submitted that </w:t>
      </w:r>
      <w:r w:rsidR="00AF76A2" w:rsidRPr="001D36F0">
        <w:rPr>
          <w:rFonts w:ascii="Arial" w:hAnsi="Arial" w:cs="Arial"/>
        </w:rPr>
        <w:t xml:space="preserve">had the </w:t>
      </w:r>
      <w:r w:rsidR="008F17E9" w:rsidRPr="001D36F0">
        <w:rPr>
          <w:rFonts w:ascii="Arial" w:hAnsi="Arial" w:cs="Arial"/>
        </w:rPr>
        <w:t>P</w:t>
      </w:r>
      <w:r w:rsidR="004E3D41" w:rsidRPr="001D36F0">
        <w:rPr>
          <w:rFonts w:ascii="Arial" w:hAnsi="Arial" w:cs="Arial"/>
        </w:rPr>
        <w:t>laintiff</w:t>
      </w:r>
      <w:r w:rsidR="008240AB" w:rsidRPr="001D36F0">
        <w:rPr>
          <w:rFonts w:ascii="Arial" w:hAnsi="Arial" w:cs="Arial"/>
        </w:rPr>
        <w:t xml:space="preserve"> not be</w:t>
      </w:r>
      <w:r w:rsidR="00851E67" w:rsidRPr="001D36F0">
        <w:rPr>
          <w:rFonts w:ascii="Arial" w:hAnsi="Arial" w:cs="Arial"/>
        </w:rPr>
        <w:t>en</w:t>
      </w:r>
      <w:r w:rsidR="00AF76A2" w:rsidRPr="001D36F0">
        <w:rPr>
          <w:rFonts w:ascii="Arial" w:hAnsi="Arial" w:cs="Arial"/>
        </w:rPr>
        <w:t xml:space="preserve"> arrested, he would not have been detained.  Counsel mentioned that based on Mokone’s evidence and the alleged offence committed,</w:t>
      </w:r>
      <w:r w:rsidR="007974C5" w:rsidRPr="001D36F0">
        <w:rPr>
          <w:rFonts w:ascii="Arial" w:hAnsi="Arial" w:cs="Arial"/>
        </w:rPr>
        <w:t xml:space="preserve"> which in this case is a</w:t>
      </w:r>
      <w:r w:rsidR="0069509D" w:rsidRPr="001D36F0">
        <w:rPr>
          <w:rFonts w:ascii="Arial" w:hAnsi="Arial" w:cs="Arial"/>
        </w:rPr>
        <w:t xml:space="preserve"> criminal offence referred to in Schedule 1 </w:t>
      </w:r>
      <w:r w:rsidR="008240AB" w:rsidRPr="001D36F0">
        <w:rPr>
          <w:rFonts w:ascii="Arial" w:hAnsi="Arial" w:cs="Arial"/>
        </w:rPr>
        <w:t xml:space="preserve">of </w:t>
      </w:r>
      <w:r w:rsidR="0069509D" w:rsidRPr="001D36F0">
        <w:rPr>
          <w:rFonts w:ascii="Arial" w:hAnsi="Arial" w:cs="Arial"/>
        </w:rPr>
        <w:t>the CPA, namely, armed robbery and hijacking.  Counsel mentioned that based on the alleged offence, Plaintiff</w:t>
      </w:r>
      <w:r w:rsidR="00AF76A2" w:rsidRPr="001D36F0">
        <w:rPr>
          <w:rFonts w:ascii="Arial" w:hAnsi="Arial" w:cs="Arial"/>
        </w:rPr>
        <w:t xml:space="preserve"> could not get bail</w:t>
      </w:r>
      <w:r w:rsidR="007974C5" w:rsidRPr="001D36F0">
        <w:rPr>
          <w:rFonts w:ascii="Arial" w:hAnsi="Arial" w:cs="Arial"/>
        </w:rPr>
        <w:t>.  The bail form as completed by</w:t>
      </w:r>
      <w:r w:rsidR="00AF76A2" w:rsidRPr="001D36F0">
        <w:rPr>
          <w:rFonts w:ascii="Arial" w:hAnsi="Arial" w:cs="Arial"/>
        </w:rPr>
        <w:t xml:space="preserve"> Mokone</w:t>
      </w:r>
      <w:r w:rsidR="008F0147" w:rsidRPr="001D36F0">
        <w:rPr>
          <w:rFonts w:ascii="Arial" w:hAnsi="Arial" w:cs="Arial"/>
        </w:rPr>
        <w:t xml:space="preserve">, </w:t>
      </w:r>
      <w:r w:rsidR="007974C5" w:rsidRPr="001D36F0">
        <w:rPr>
          <w:rFonts w:ascii="Arial" w:hAnsi="Arial" w:cs="Arial"/>
        </w:rPr>
        <w:t xml:space="preserve">had </w:t>
      </w:r>
      <w:r w:rsidR="00AF76A2" w:rsidRPr="001D36F0">
        <w:rPr>
          <w:rFonts w:ascii="Arial" w:hAnsi="Arial" w:cs="Arial"/>
        </w:rPr>
        <w:t>all the boxes</w:t>
      </w:r>
      <w:r w:rsidR="007974C5" w:rsidRPr="001D36F0">
        <w:rPr>
          <w:rFonts w:ascii="Arial" w:hAnsi="Arial" w:cs="Arial"/>
        </w:rPr>
        <w:t xml:space="preserve"> ticked.</w:t>
      </w:r>
      <w:r w:rsidR="004E3D41" w:rsidRPr="001D36F0">
        <w:rPr>
          <w:rFonts w:ascii="Arial" w:hAnsi="Arial" w:cs="Arial"/>
        </w:rPr>
        <w:t xml:space="preserve"> </w:t>
      </w:r>
      <w:r w:rsidR="0069509D" w:rsidRPr="001D36F0">
        <w:rPr>
          <w:rFonts w:ascii="Arial" w:hAnsi="Arial" w:cs="Arial"/>
        </w:rPr>
        <w:t xml:space="preserve"> </w:t>
      </w:r>
      <w:r w:rsidR="008F0147" w:rsidRPr="001D36F0">
        <w:rPr>
          <w:rFonts w:ascii="Arial" w:hAnsi="Arial" w:cs="Arial"/>
        </w:rPr>
        <w:t>Counsel indicated that the Defendant pleaded that the arrest was lawful and it was effected in terms of Secti</w:t>
      </w:r>
      <w:r w:rsidR="008240AB" w:rsidRPr="001D36F0">
        <w:rPr>
          <w:rFonts w:ascii="Arial" w:hAnsi="Arial" w:cs="Arial"/>
        </w:rPr>
        <w:t>on</w:t>
      </w:r>
      <w:r w:rsidR="008240AB" w:rsidRPr="001D36F0">
        <w:rPr>
          <w:rFonts w:ascii="Arial" w:hAnsi="Arial" w:cs="Arial"/>
          <w:sz w:val="28"/>
          <w:szCs w:val="28"/>
        </w:rPr>
        <w:t xml:space="preserve"> </w:t>
      </w:r>
      <w:r w:rsidR="008240AB" w:rsidRPr="001D36F0">
        <w:rPr>
          <w:rFonts w:ascii="Arial" w:hAnsi="Arial" w:cs="Arial"/>
        </w:rPr>
        <w:t>40</w:t>
      </w:r>
      <w:r w:rsidR="008F0147" w:rsidRPr="001D36F0">
        <w:rPr>
          <w:rFonts w:ascii="Arial" w:hAnsi="Arial" w:cs="Arial"/>
        </w:rPr>
        <w:t>(a)(b) of the CPA</w:t>
      </w:r>
      <w:r w:rsidR="008F0147" w:rsidRPr="001D36F0">
        <w:rPr>
          <w:rFonts w:ascii="Arial" w:hAnsi="Arial" w:cs="Arial"/>
          <w:sz w:val="28"/>
          <w:szCs w:val="28"/>
        </w:rPr>
        <w:t xml:space="preserve"> </w:t>
      </w:r>
      <w:r w:rsidR="008F0147" w:rsidRPr="001D36F0">
        <w:rPr>
          <w:rFonts w:ascii="Arial" w:hAnsi="Arial" w:cs="Arial"/>
        </w:rPr>
        <w:t xml:space="preserve">and that it was reasonable and </w:t>
      </w:r>
      <w:r w:rsidR="008F0147" w:rsidRPr="001D36F0">
        <w:rPr>
          <w:rFonts w:ascii="Arial" w:hAnsi="Arial" w:cs="Arial"/>
          <w:i/>
        </w:rPr>
        <w:t>bona fide.</w:t>
      </w:r>
    </w:p>
    <w:p w14:paraId="4797369D" w14:textId="77777777" w:rsidR="008240AB" w:rsidRPr="00E5320D" w:rsidRDefault="008F0147" w:rsidP="006F7FF3">
      <w:pPr>
        <w:spacing w:after="240" w:line="360" w:lineRule="auto"/>
        <w:jc w:val="both"/>
        <w:rPr>
          <w:rFonts w:ascii="Arial" w:hAnsi="Arial" w:cs="Arial"/>
          <w:b/>
          <w:i/>
          <w:lang w:val="en-ZA" w:eastAsia="en-US"/>
        </w:rPr>
      </w:pPr>
      <w:r w:rsidRPr="00E5320D">
        <w:rPr>
          <w:rFonts w:ascii="Arial" w:hAnsi="Arial" w:cs="Arial"/>
          <w:b/>
          <w:sz w:val="28"/>
          <w:szCs w:val="28"/>
        </w:rPr>
        <w:t>LEGAL FRAMEWORK</w:t>
      </w:r>
    </w:p>
    <w:p w14:paraId="4625016B" w14:textId="566B0AF6" w:rsidR="008240AB" w:rsidRPr="001D36F0" w:rsidRDefault="001D36F0" w:rsidP="001D36F0">
      <w:pPr>
        <w:spacing w:after="240" w:line="360" w:lineRule="auto"/>
        <w:ind w:left="720" w:hanging="720"/>
        <w:jc w:val="both"/>
        <w:rPr>
          <w:rFonts w:ascii="Arial" w:hAnsi="Arial" w:cs="Arial"/>
          <w:i/>
          <w:lang w:val="en-ZA" w:eastAsia="en-US"/>
        </w:rPr>
      </w:pPr>
      <w:r w:rsidRPr="00AD1336">
        <w:rPr>
          <w:rFonts w:ascii="Arial" w:hAnsi="Arial" w:cs="Arial"/>
          <w:lang w:val="en-ZA" w:eastAsia="en-US"/>
        </w:rPr>
        <w:t>[17]</w:t>
      </w:r>
      <w:r w:rsidRPr="00AD1336">
        <w:rPr>
          <w:rFonts w:ascii="Arial" w:hAnsi="Arial" w:cs="Arial"/>
          <w:lang w:val="en-ZA" w:eastAsia="en-US"/>
        </w:rPr>
        <w:tab/>
      </w:r>
      <w:r w:rsidR="00112994" w:rsidRPr="001D36F0">
        <w:rPr>
          <w:rFonts w:ascii="Arial" w:hAnsi="Arial" w:cs="Arial"/>
        </w:rPr>
        <w:t>The Plaintiff to ins</w:t>
      </w:r>
      <w:r w:rsidR="00AD1336" w:rsidRPr="001D36F0">
        <w:rPr>
          <w:rFonts w:ascii="Arial" w:hAnsi="Arial" w:cs="Arial"/>
        </w:rPr>
        <w:t xml:space="preserve">titute a claim for damages for </w:t>
      </w:r>
      <w:r w:rsidR="00B94275" w:rsidRPr="001D36F0">
        <w:rPr>
          <w:rFonts w:ascii="Arial" w:hAnsi="Arial" w:cs="Arial"/>
        </w:rPr>
        <w:t>unlawful arrest and detention has</w:t>
      </w:r>
      <w:r w:rsidR="00112994" w:rsidRPr="001D36F0">
        <w:rPr>
          <w:rFonts w:ascii="Arial" w:hAnsi="Arial" w:cs="Arial"/>
        </w:rPr>
        <w:t xml:space="preserve"> to meet specific requirements, namely</w:t>
      </w:r>
      <w:r w:rsidR="00D25BCB" w:rsidRPr="001D36F0">
        <w:rPr>
          <w:rFonts w:ascii="Arial" w:hAnsi="Arial" w:cs="Arial"/>
        </w:rPr>
        <w:t>:</w:t>
      </w:r>
    </w:p>
    <w:p w14:paraId="76D70473" w14:textId="77777777" w:rsidR="008240AB" w:rsidRPr="00E5320D" w:rsidRDefault="00112994" w:rsidP="006F7FF3">
      <w:pPr>
        <w:pStyle w:val="ListParagraph"/>
        <w:spacing w:line="360" w:lineRule="auto"/>
        <w:ind w:left="1440"/>
        <w:contextualSpacing w:val="0"/>
        <w:jc w:val="both"/>
        <w:rPr>
          <w:rFonts w:ascii="Arial" w:hAnsi="Arial" w:cs="Arial"/>
          <w:i/>
          <w:sz w:val="22"/>
          <w:szCs w:val="22"/>
          <w:lang w:val="en-ZA" w:eastAsia="en-US"/>
        </w:rPr>
      </w:pPr>
      <w:r w:rsidRPr="00E5320D">
        <w:rPr>
          <w:rFonts w:ascii="Arial" w:hAnsi="Arial" w:cs="Arial"/>
          <w:i/>
          <w:sz w:val="22"/>
          <w:szCs w:val="22"/>
        </w:rPr>
        <w:t xml:space="preserve">(a)  The Plaintiff must establish that his liberty has been interfered with; </w:t>
      </w:r>
    </w:p>
    <w:p w14:paraId="48DB31F0" w14:textId="77777777" w:rsidR="008240AB" w:rsidRPr="00E5320D" w:rsidRDefault="00112994" w:rsidP="006F7FF3">
      <w:pPr>
        <w:pStyle w:val="ListParagraph"/>
        <w:spacing w:line="360" w:lineRule="auto"/>
        <w:ind w:left="1440"/>
        <w:contextualSpacing w:val="0"/>
        <w:jc w:val="both"/>
        <w:rPr>
          <w:rFonts w:ascii="Arial" w:hAnsi="Arial" w:cs="Arial"/>
          <w:i/>
          <w:sz w:val="22"/>
          <w:szCs w:val="22"/>
          <w:lang w:val="en-ZA" w:eastAsia="en-US"/>
        </w:rPr>
      </w:pPr>
      <w:r w:rsidRPr="00E5320D">
        <w:rPr>
          <w:rFonts w:ascii="Arial" w:hAnsi="Arial" w:cs="Arial"/>
          <w:i/>
          <w:sz w:val="22"/>
          <w:szCs w:val="22"/>
        </w:rPr>
        <w:t>(b)  The Plaintiff must establish that this interference occurred intentionally;</w:t>
      </w:r>
    </w:p>
    <w:p w14:paraId="56AFD16B" w14:textId="35C41F5A" w:rsidR="008240AB" w:rsidRPr="00E5320D" w:rsidRDefault="00AD1336" w:rsidP="006F7FF3">
      <w:pPr>
        <w:pStyle w:val="ListParagraph"/>
        <w:spacing w:line="360" w:lineRule="auto"/>
        <w:ind w:left="1854" w:hanging="414"/>
        <w:contextualSpacing w:val="0"/>
        <w:jc w:val="both"/>
        <w:rPr>
          <w:rFonts w:ascii="Arial" w:hAnsi="Arial" w:cs="Arial"/>
          <w:i/>
          <w:sz w:val="22"/>
          <w:szCs w:val="22"/>
          <w:lang w:val="en-ZA" w:eastAsia="en-US"/>
        </w:rPr>
      </w:pPr>
      <w:r w:rsidRPr="00E5320D">
        <w:rPr>
          <w:rFonts w:ascii="Arial" w:hAnsi="Arial" w:cs="Arial"/>
          <w:i/>
          <w:sz w:val="22"/>
          <w:szCs w:val="22"/>
        </w:rPr>
        <w:lastRenderedPageBreak/>
        <w:t xml:space="preserve">(c)  </w:t>
      </w:r>
      <w:r w:rsidR="00112994" w:rsidRPr="00E5320D">
        <w:rPr>
          <w:rFonts w:ascii="Arial" w:hAnsi="Arial" w:cs="Arial"/>
          <w:i/>
          <w:sz w:val="22"/>
          <w:szCs w:val="22"/>
        </w:rPr>
        <w:t>The Plaintiff need</w:t>
      </w:r>
      <w:r w:rsidR="00D25BCB" w:rsidRPr="00E5320D">
        <w:rPr>
          <w:rFonts w:ascii="Arial" w:hAnsi="Arial" w:cs="Arial"/>
          <w:i/>
          <w:sz w:val="22"/>
          <w:szCs w:val="22"/>
        </w:rPr>
        <w:t>s</w:t>
      </w:r>
      <w:r w:rsidR="00112994" w:rsidRPr="00E5320D">
        <w:rPr>
          <w:rFonts w:ascii="Arial" w:hAnsi="Arial" w:cs="Arial"/>
          <w:i/>
          <w:sz w:val="22"/>
          <w:szCs w:val="22"/>
        </w:rPr>
        <w:t xml:space="preserve"> to show that the Defendant acted intentionally in depriving his liberty and that the Defendant knew that it was wrongful to do so;</w:t>
      </w:r>
      <w:r w:rsidR="004E3D41" w:rsidRPr="00E5320D">
        <w:rPr>
          <w:rFonts w:ascii="Arial" w:hAnsi="Arial" w:cs="Arial"/>
          <w:i/>
          <w:sz w:val="22"/>
          <w:szCs w:val="22"/>
        </w:rPr>
        <w:t xml:space="preserve"> </w:t>
      </w:r>
    </w:p>
    <w:p w14:paraId="51368358" w14:textId="799B660C" w:rsidR="008240AB" w:rsidRDefault="00112994" w:rsidP="006F7FF3">
      <w:pPr>
        <w:pStyle w:val="ListParagraph"/>
        <w:spacing w:line="360" w:lineRule="auto"/>
        <w:ind w:left="1854" w:hanging="414"/>
        <w:contextualSpacing w:val="0"/>
        <w:jc w:val="both"/>
        <w:rPr>
          <w:rFonts w:ascii="Arial" w:hAnsi="Arial" w:cs="Arial"/>
          <w:i/>
          <w:sz w:val="22"/>
          <w:szCs w:val="22"/>
        </w:rPr>
      </w:pPr>
      <w:r w:rsidRPr="00E5320D">
        <w:rPr>
          <w:rFonts w:ascii="Arial" w:hAnsi="Arial" w:cs="Arial"/>
          <w:i/>
          <w:sz w:val="22"/>
          <w:szCs w:val="22"/>
        </w:rPr>
        <w:t>(d)  The Plaintiff must establish</w:t>
      </w:r>
      <w:r w:rsidR="009B6342" w:rsidRPr="00E5320D">
        <w:rPr>
          <w:rFonts w:ascii="Arial" w:hAnsi="Arial" w:cs="Arial"/>
          <w:i/>
          <w:sz w:val="22"/>
          <w:szCs w:val="22"/>
        </w:rPr>
        <w:t xml:space="preserve"> that the conduct of the Defendant must have caused, both legally and factually, the harm for which compensation is sought.</w:t>
      </w:r>
      <w:r w:rsidR="009B6342" w:rsidRPr="00E5320D">
        <w:rPr>
          <w:rStyle w:val="FootnoteReference"/>
          <w:rFonts w:ascii="Arial" w:hAnsi="Arial" w:cs="Arial"/>
          <w:i/>
          <w:sz w:val="22"/>
          <w:szCs w:val="22"/>
        </w:rPr>
        <w:footnoteReference w:id="2"/>
      </w:r>
    </w:p>
    <w:p w14:paraId="59A6DE9B" w14:textId="77777777" w:rsidR="006F7FF3" w:rsidRPr="00E5320D" w:rsidRDefault="006F7FF3" w:rsidP="006F7FF3">
      <w:pPr>
        <w:pStyle w:val="ListParagraph"/>
        <w:spacing w:line="360" w:lineRule="auto"/>
        <w:ind w:left="1854" w:hanging="414"/>
        <w:contextualSpacing w:val="0"/>
        <w:jc w:val="both"/>
        <w:rPr>
          <w:rFonts w:ascii="Arial" w:hAnsi="Arial" w:cs="Arial"/>
          <w:i/>
          <w:sz w:val="22"/>
          <w:szCs w:val="22"/>
          <w:lang w:val="en-ZA" w:eastAsia="en-US"/>
        </w:rPr>
      </w:pPr>
    </w:p>
    <w:p w14:paraId="5DC455A6" w14:textId="7E93B033" w:rsidR="00933CC3" w:rsidRPr="001D36F0" w:rsidRDefault="001D36F0" w:rsidP="001D36F0">
      <w:pPr>
        <w:spacing w:after="240" w:line="360" w:lineRule="auto"/>
        <w:ind w:left="720" w:hanging="720"/>
        <w:jc w:val="both"/>
        <w:rPr>
          <w:rFonts w:ascii="Arial" w:hAnsi="Arial" w:cs="Arial"/>
          <w:i/>
          <w:lang w:val="en-ZA" w:eastAsia="en-US"/>
        </w:rPr>
      </w:pPr>
      <w:r w:rsidRPr="00E5320D">
        <w:rPr>
          <w:rFonts w:ascii="Arial" w:hAnsi="Arial" w:cs="Arial"/>
          <w:lang w:val="en-ZA" w:eastAsia="en-US"/>
        </w:rPr>
        <w:t>[18]</w:t>
      </w:r>
      <w:r w:rsidRPr="00E5320D">
        <w:rPr>
          <w:rFonts w:ascii="Arial" w:hAnsi="Arial" w:cs="Arial"/>
          <w:lang w:val="en-ZA" w:eastAsia="en-US"/>
        </w:rPr>
        <w:tab/>
      </w:r>
      <w:r w:rsidR="004E3D41" w:rsidRPr="001D36F0">
        <w:rPr>
          <w:rFonts w:ascii="Arial" w:hAnsi="Arial" w:cs="Arial"/>
          <w:i/>
        </w:rPr>
        <w:t>Section 40 of the Criminal Procedure Act 51 of 1977 provides that;</w:t>
      </w:r>
    </w:p>
    <w:p w14:paraId="2A7A0E7C" w14:textId="77777777" w:rsidR="00933CC3" w:rsidRPr="00E5320D" w:rsidRDefault="004E3D41" w:rsidP="006F7FF3">
      <w:pPr>
        <w:pStyle w:val="ListParagraph"/>
        <w:spacing w:line="360" w:lineRule="auto"/>
        <w:ind w:left="1440"/>
        <w:contextualSpacing w:val="0"/>
        <w:jc w:val="both"/>
        <w:rPr>
          <w:rFonts w:ascii="Arial" w:hAnsi="Arial" w:cs="Arial"/>
          <w:i/>
          <w:sz w:val="22"/>
          <w:szCs w:val="22"/>
          <w:lang w:val="en-ZA" w:eastAsia="en-US"/>
        </w:rPr>
      </w:pPr>
      <w:r w:rsidRPr="00E5320D">
        <w:rPr>
          <w:rFonts w:ascii="Arial" w:hAnsi="Arial" w:cs="Arial"/>
          <w:i/>
          <w:sz w:val="22"/>
          <w:szCs w:val="22"/>
        </w:rPr>
        <w:t>“(1)</w:t>
      </w:r>
      <w:r w:rsidRPr="00E5320D">
        <w:rPr>
          <w:rFonts w:ascii="Arial" w:hAnsi="Arial" w:cs="Arial"/>
          <w:i/>
          <w:sz w:val="22"/>
          <w:szCs w:val="22"/>
        </w:rPr>
        <w:tab/>
        <w:t>Peace Officer may without a Warrant arrest a person –</w:t>
      </w:r>
    </w:p>
    <w:p w14:paraId="562A772F" w14:textId="77777777" w:rsidR="00933CC3" w:rsidRPr="00E5320D" w:rsidRDefault="004E3D41" w:rsidP="006F7FF3">
      <w:pPr>
        <w:pStyle w:val="ListParagraph"/>
        <w:spacing w:line="360" w:lineRule="auto"/>
        <w:ind w:left="2410" w:hanging="425"/>
        <w:contextualSpacing w:val="0"/>
        <w:jc w:val="both"/>
        <w:rPr>
          <w:rFonts w:ascii="Arial" w:hAnsi="Arial" w:cs="Arial"/>
          <w:i/>
          <w:sz w:val="22"/>
          <w:szCs w:val="22"/>
          <w:lang w:val="en-ZA" w:eastAsia="en-US"/>
        </w:rPr>
      </w:pPr>
      <w:r w:rsidRPr="00E5320D">
        <w:rPr>
          <w:rFonts w:ascii="Arial" w:hAnsi="Arial" w:cs="Arial"/>
          <w:i/>
          <w:sz w:val="22"/>
          <w:szCs w:val="22"/>
        </w:rPr>
        <w:t>(a) Who commits or attempts to commit any offence in his                presence.</w:t>
      </w:r>
    </w:p>
    <w:p w14:paraId="38EB0686" w14:textId="14405E42" w:rsidR="00933CC3" w:rsidRPr="00B94275" w:rsidRDefault="00B94275" w:rsidP="006F7FF3">
      <w:pPr>
        <w:pStyle w:val="ListParagraph"/>
        <w:spacing w:line="360" w:lineRule="auto"/>
        <w:ind w:left="2410" w:hanging="425"/>
        <w:contextualSpacing w:val="0"/>
        <w:jc w:val="both"/>
        <w:rPr>
          <w:rFonts w:ascii="Arial" w:hAnsi="Arial" w:cs="Arial"/>
          <w:i/>
          <w:sz w:val="22"/>
          <w:szCs w:val="22"/>
          <w:lang w:val="en-ZA" w:eastAsia="en-US"/>
        </w:rPr>
      </w:pPr>
      <w:r>
        <w:rPr>
          <w:rFonts w:ascii="Arial" w:hAnsi="Arial" w:cs="Arial"/>
          <w:sz w:val="22"/>
          <w:szCs w:val="22"/>
        </w:rPr>
        <w:t xml:space="preserve">(b) </w:t>
      </w:r>
      <w:r w:rsidR="004E3D41" w:rsidRPr="00B94275">
        <w:rPr>
          <w:rFonts w:ascii="Arial" w:hAnsi="Arial" w:cs="Arial"/>
          <w:sz w:val="22"/>
          <w:szCs w:val="22"/>
        </w:rPr>
        <w:t>Whom he reasonably suspects of having committed an offence referred to in schedule 1, other than the offence of escaping from unlawful custody.</w:t>
      </w:r>
    </w:p>
    <w:p w14:paraId="275F7A92" w14:textId="2E4D6A21" w:rsidR="00933CC3" w:rsidRPr="00B94275" w:rsidRDefault="00125057" w:rsidP="006F7FF3">
      <w:pPr>
        <w:pStyle w:val="ListParagraph"/>
        <w:spacing w:line="360" w:lineRule="auto"/>
        <w:ind w:left="1440" w:firstLine="545"/>
        <w:contextualSpacing w:val="0"/>
        <w:jc w:val="both"/>
        <w:rPr>
          <w:rFonts w:ascii="Arial" w:hAnsi="Arial" w:cs="Arial"/>
          <w:i/>
          <w:sz w:val="22"/>
          <w:szCs w:val="22"/>
          <w:lang w:val="en-ZA" w:eastAsia="en-US"/>
        </w:rPr>
      </w:pPr>
      <w:r>
        <w:rPr>
          <w:rFonts w:ascii="Arial" w:hAnsi="Arial" w:cs="Arial"/>
          <w:sz w:val="22"/>
          <w:szCs w:val="22"/>
        </w:rPr>
        <w:t xml:space="preserve">(c) </w:t>
      </w:r>
      <w:r w:rsidR="004E3D41" w:rsidRPr="00B94275">
        <w:rPr>
          <w:rFonts w:ascii="Arial" w:hAnsi="Arial" w:cs="Arial"/>
          <w:sz w:val="22"/>
          <w:szCs w:val="22"/>
        </w:rPr>
        <w:t>……….</w:t>
      </w:r>
    </w:p>
    <w:p w14:paraId="3A515E50" w14:textId="77777777" w:rsidR="00933CC3" w:rsidRPr="00B94275" w:rsidRDefault="004E3D41" w:rsidP="006F7FF3">
      <w:pPr>
        <w:pStyle w:val="ListParagraph"/>
        <w:spacing w:line="360" w:lineRule="auto"/>
        <w:ind w:left="1440" w:firstLine="545"/>
        <w:contextualSpacing w:val="0"/>
        <w:jc w:val="both"/>
        <w:rPr>
          <w:rFonts w:ascii="Arial" w:hAnsi="Arial" w:cs="Arial"/>
          <w:i/>
          <w:sz w:val="22"/>
          <w:szCs w:val="22"/>
          <w:lang w:val="en-ZA" w:eastAsia="en-US"/>
        </w:rPr>
      </w:pPr>
      <w:r w:rsidRPr="00B94275">
        <w:rPr>
          <w:rFonts w:ascii="Arial" w:hAnsi="Arial" w:cs="Arial"/>
          <w:sz w:val="22"/>
          <w:szCs w:val="22"/>
        </w:rPr>
        <w:t>(d) ……….</w:t>
      </w:r>
    </w:p>
    <w:p w14:paraId="3040F215" w14:textId="31A8AE69" w:rsidR="00933CC3" w:rsidRPr="00B94275" w:rsidRDefault="00B94275" w:rsidP="006F7FF3">
      <w:pPr>
        <w:pStyle w:val="ListParagraph"/>
        <w:spacing w:line="360" w:lineRule="auto"/>
        <w:ind w:left="2410" w:hanging="425"/>
        <w:contextualSpacing w:val="0"/>
        <w:jc w:val="both"/>
        <w:rPr>
          <w:rFonts w:ascii="Arial" w:hAnsi="Arial" w:cs="Arial"/>
          <w:i/>
          <w:sz w:val="22"/>
          <w:szCs w:val="22"/>
          <w:lang w:val="en-ZA" w:eastAsia="en-US"/>
        </w:rPr>
      </w:pPr>
      <w:r>
        <w:rPr>
          <w:rFonts w:ascii="Arial" w:hAnsi="Arial" w:cs="Arial"/>
          <w:sz w:val="22"/>
          <w:szCs w:val="22"/>
        </w:rPr>
        <w:t xml:space="preserve">(e)  </w:t>
      </w:r>
      <w:r w:rsidR="004E3D41" w:rsidRPr="00B94275">
        <w:rPr>
          <w:rFonts w:ascii="Arial" w:hAnsi="Arial" w:cs="Arial"/>
          <w:sz w:val="22"/>
          <w:szCs w:val="22"/>
        </w:rPr>
        <w:t>Who is found in possession of anything which the police officer reasonably suspects to be stolen or property dishonestly obtained and whom the Peace Officer reasonabl</w:t>
      </w:r>
      <w:r w:rsidR="00125057">
        <w:rPr>
          <w:rFonts w:ascii="Arial" w:hAnsi="Arial" w:cs="Arial"/>
          <w:sz w:val="22"/>
          <w:szCs w:val="22"/>
        </w:rPr>
        <w:t>y suspects of having committed a</w:t>
      </w:r>
      <w:r w:rsidR="004E3D41" w:rsidRPr="00B94275">
        <w:rPr>
          <w:rFonts w:ascii="Arial" w:hAnsi="Arial" w:cs="Arial"/>
          <w:sz w:val="22"/>
          <w:szCs w:val="22"/>
        </w:rPr>
        <w:t>n offence with respect to such a thing.</w:t>
      </w:r>
    </w:p>
    <w:p w14:paraId="2B2C8FFD" w14:textId="4C5FC744" w:rsidR="00933CC3" w:rsidRDefault="004E3D41" w:rsidP="006F7FF3">
      <w:pPr>
        <w:pStyle w:val="ListParagraph"/>
        <w:spacing w:line="360" w:lineRule="auto"/>
        <w:ind w:left="1843" w:hanging="425"/>
        <w:contextualSpacing w:val="0"/>
        <w:jc w:val="both"/>
        <w:rPr>
          <w:rFonts w:ascii="Arial" w:hAnsi="Arial" w:cs="Arial"/>
          <w:sz w:val="22"/>
          <w:szCs w:val="22"/>
        </w:rPr>
      </w:pPr>
      <w:r w:rsidRPr="00B94275">
        <w:rPr>
          <w:rFonts w:ascii="Arial" w:hAnsi="Arial" w:cs="Arial"/>
          <w:sz w:val="22"/>
          <w:szCs w:val="22"/>
        </w:rPr>
        <w:t>(2)</w:t>
      </w:r>
      <w:r w:rsidRPr="00B94275">
        <w:rPr>
          <w:rFonts w:ascii="Arial" w:hAnsi="Arial" w:cs="Arial"/>
          <w:sz w:val="22"/>
          <w:szCs w:val="22"/>
        </w:rPr>
        <w:tab/>
      </w:r>
      <w:r w:rsidR="00832D25" w:rsidRPr="00B94275">
        <w:rPr>
          <w:rFonts w:ascii="Arial" w:hAnsi="Arial" w:cs="Arial"/>
          <w:sz w:val="22"/>
          <w:szCs w:val="22"/>
        </w:rPr>
        <w:t xml:space="preserve"> </w:t>
      </w:r>
      <w:r w:rsidRPr="00B94275">
        <w:rPr>
          <w:rFonts w:ascii="Arial" w:hAnsi="Arial" w:cs="Arial"/>
          <w:sz w:val="22"/>
          <w:szCs w:val="22"/>
        </w:rPr>
        <w:t>If a person may be arrested under any law without warrant and subject to conditions or the existence of circumstances set out in that law, any peace officer may without warrant arrest such person subject to such conditions or circumstances.”</w:t>
      </w:r>
    </w:p>
    <w:p w14:paraId="116C4E5A" w14:textId="77777777" w:rsidR="006F7FF3" w:rsidRPr="00B94275" w:rsidRDefault="006F7FF3" w:rsidP="006F7FF3">
      <w:pPr>
        <w:pStyle w:val="ListParagraph"/>
        <w:spacing w:line="360" w:lineRule="auto"/>
        <w:ind w:left="1843" w:hanging="425"/>
        <w:contextualSpacing w:val="0"/>
        <w:jc w:val="both"/>
        <w:rPr>
          <w:rFonts w:ascii="Arial" w:hAnsi="Arial" w:cs="Arial"/>
          <w:i/>
          <w:sz w:val="22"/>
          <w:szCs w:val="22"/>
          <w:lang w:val="en-ZA" w:eastAsia="en-US"/>
        </w:rPr>
      </w:pPr>
    </w:p>
    <w:p w14:paraId="78C55368" w14:textId="6CADF0A2" w:rsidR="00B94275" w:rsidRPr="001D36F0" w:rsidRDefault="001D36F0" w:rsidP="001D36F0">
      <w:pPr>
        <w:spacing w:after="240" w:line="360" w:lineRule="auto"/>
        <w:ind w:left="720" w:hanging="720"/>
        <w:jc w:val="both"/>
        <w:rPr>
          <w:rFonts w:ascii="Arial" w:hAnsi="Arial" w:cs="Arial"/>
          <w:i/>
          <w:lang w:val="en-ZA" w:eastAsia="en-US"/>
        </w:rPr>
      </w:pPr>
      <w:r w:rsidRPr="00125057">
        <w:rPr>
          <w:rFonts w:ascii="Arial" w:hAnsi="Arial" w:cs="Arial"/>
          <w:lang w:val="en-ZA" w:eastAsia="en-US"/>
        </w:rPr>
        <w:t>[19]</w:t>
      </w:r>
      <w:r w:rsidRPr="00125057">
        <w:rPr>
          <w:rFonts w:ascii="Arial" w:hAnsi="Arial" w:cs="Arial"/>
          <w:lang w:val="en-ZA" w:eastAsia="en-US"/>
        </w:rPr>
        <w:tab/>
      </w:r>
      <w:r w:rsidR="004E3D41" w:rsidRPr="001D36F0">
        <w:rPr>
          <w:rFonts w:ascii="Arial" w:hAnsi="Arial" w:cs="Arial"/>
        </w:rPr>
        <w:t>Section 41 of the CPA further provides that;</w:t>
      </w:r>
    </w:p>
    <w:p w14:paraId="33B04B69" w14:textId="69AB2F36" w:rsidR="00B94275" w:rsidRPr="00E5320D" w:rsidRDefault="00125057" w:rsidP="006F7FF3">
      <w:pPr>
        <w:pStyle w:val="ListParagraph"/>
        <w:spacing w:line="360" w:lineRule="auto"/>
        <w:ind w:left="1440"/>
        <w:contextualSpacing w:val="0"/>
        <w:jc w:val="both"/>
        <w:rPr>
          <w:rFonts w:ascii="Arial" w:hAnsi="Arial" w:cs="Arial"/>
          <w:i/>
          <w:sz w:val="22"/>
          <w:szCs w:val="22"/>
          <w:lang w:val="en-ZA" w:eastAsia="en-US"/>
        </w:rPr>
      </w:pPr>
      <w:r w:rsidRPr="00E5320D">
        <w:rPr>
          <w:rFonts w:ascii="Arial" w:hAnsi="Arial" w:cs="Arial"/>
          <w:i/>
          <w:sz w:val="22"/>
          <w:szCs w:val="22"/>
        </w:rPr>
        <w:t>“(1</w:t>
      </w:r>
      <w:proofErr w:type="gramStart"/>
      <w:r w:rsidRPr="00E5320D">
        <w:rPr>
          <w:rFonts w:ascii="Arial" w:hAnsi="Arial" w:cs="Arial"/>
          <w:i/>
          <w:sz w:val="22"/>
          <w:szCs w:val="22"/>
        </w:rPr>
        <w:t xml:space="preserve">)  </w:t>
      </w:r>
      <w:r w:rsidR="003141D1">
        <w:rPr>
          <w:rFonts w:ascii="Arial" w:hAnsi="Arial" w:cs="Arial"/>
          <w:i/>
          <w:sz w:val="22"/>
          <w:szCs w:val="22"/>
        </w:rPr>
        <w:t>A</w:t>
      </w:r>
      <w:proofErr w:type="gramEnd"/>
      <w:r w:rsidRPr="00E5320D">
        <w:rPr>
          <w:rFonts w:ascii="Arial" w:hAnsi="Arial" w:cs="Arial"/>
          <w:i/>
          <w:sz w:val="22"/>
          <w:szCs w:val="22"/>
        </w:rPr>
        <w:t xml:space="preserve"> Peace O</w:t>
      </w:r>
      <w:r w:rsidR="004E3D41" w:rsidRPr="00E5320D">
        <w:rPr>
          <w:rFonts w:ascii="Arial" w:hAnsi="Arial" w:cs="Arial"/>
          <w:i/>
          <w:sz w:val="22"/>
          <w:szCs w:val="22"/>
        </w:rPr>
        <w:t xml:space="preserve">fficer may call upon any person – </w:t>
      </w:r>
    </w:p>
    <w:p w14:paraId="2EE345D1" w14:textId="04C9DBFF" w:rsidR="00B94275" w:rsidRPr="00E5320D" w:rsidRDefault="004E3D41" w:rsidP="006F7FF3">
      <w:pPr>
        <w:pStyle w:val="ListParagraph"/>
        <w:spacing w:line="360" w:lineRule="auto"/>
        <w:ind w:left="1440" w:firstLine="720"/>
        <w:contextualSpacing w:val="0"/>
        <w:jc w:val="both"/>
        <w:rPr>
          <w:rFonts w:ascii="Arial" w:hAnsi="Arial" w:cs="Arial"/>
          <w:i/>
          <w:sz w:val="22"/>
          <w:szCs w:val="22"/>
          <w:lang w:val="en-ZA" w:eastAsia="en-US"/>
        </w:rPr>
      </w:pPr>
      <w:r w:rsidRPr="00E5320D">
        <w:rPr>
          <w:rFonts w:ascii="Arial" w:hAnsi="Arial" w:cs="Arial"/>
          <w:i/>
          <w:sz w:val="22"/>
          <w:szCs w:val="22"/>
        </w:rPr>
        <w:t>(a) Whom he has power to arrest,</w:t>
      </w:r>
    </w:p>
    <w:p w14:paraId="4AA13272" w14:textId="125D7A89" w:rsidR="00B94275" w:rsidRPr="00E5320D" w:rsidRDefault="004E3D41" w:rsidP="006F7FF3">
      <w:pPr>
        <w:pStyle w:val="ListParagraph"/>
        <w:spacing w:line="360" w:lineRule="auto"/>
        <w:ind w:left="2552" w:hanging="392"/>
        <w:contextualSpacing w:val="0"/>
        <w:jc w:val="both"/>
        <w:rPr>
          <w:rFonts w:ascii="Arial" w:hAnsi="Arial" w:cs="Arial"/>
          <w:i/>
          <w:sz w:val="22"/>
          <w:szCs w:val="22"/>
          <w:lang w:val="en-ZA" w:eastAsia="en-US"/>
        </w:rPr>
      </w:pPr>
      <w:r w:rsidRPr="00E5320D">
        <w:rPr>
          <w:rFonts w:ascii="Arial" w:hAnsi="Arial" w:cs="Arial"/>
          <w:i/>
          <w:sz w:val="22"/>
          <w:szCs w:val="22"/>
        </w:rPr>
        <w:t xml:space="preserve">(b) </w:t>
      </w:r>
      <w:r w:rsidR="00125057" w:rsidRPr="00E5320D">
        <w:rPr>
          <w:rFonts w:ascii="Arial" w:hAnsi="Arial" w:cs="Arial"/>
          <w:i/>
          <w:sz w:val="22"/>
          <w:szCs w:val="22"/>
        </w:rPr>
        <w:tab/>
      </w:r>
      <w:r w:rsidRPr="00E5320D">
        <w:rPr>
          <w:rFonts w:ascii="Arial" w:hAnsi="Arial" w:cs="Arial"/>
          <w:i/>
          <w:sz w:val="22"/>
          <w:szCs w:val="22"/>
        </w:rPr>
        <w:t>Who is reasonably suspected of having committed or of having attempted to commit an offence.</w:t>
      </w:r>
      <w:r w:rsidRPr="00E5320D">
        <w:rPr>
          <w:rFonts w:ascii="Arial" w:hAnsi="Arial" w:cs="Arial"/>
          <w:i/>
          <w:sz w:val="22"/>
          <w:szCs w:val="22"/>
        </w:rPr>
        <w:tab/>
      </w:r>
    </w:p>
    <w:p w14:paraId="6EF0FF93" w14:textId="388B0DEA" w:rsidR="00B94275" w:rsidRDefault="004E3D41" w:rsidP="006F7FF3">
      <w:pPr>
        <w:pStyle w:val="ListParagraph"/>
        <w:spacing w:line="360" w:lineRule="auto"/>
        <w:ind w:left="2552" w:hanging="392"/>
        <w:contextualSpacing w:val="0"/>
        <w:jc w:val="both"/>
        <w:rPr>
          <w:rFonts w:ascii="Arial" w:hAnsi="Arial" w:cs="Arial"/>
          <w:i/>
          <w:sz w:val="22"/>
          <w:szCs w:val="22"/>
        </w:rPr>
      </w:pPr>
      <w:r w:rsidRPr="00E5320D">
        <w:rPr>
          <w:rFonts w:ascii="Arial" w:hAnsi="Arial" w:cs="Arial"/>
          <w:i/>
          <w:sz w:val="22"/>
          <w:szCs w:val="22"/>
        </w:rPr>
        <w:t xml:space="preserve">(c) </w:t>
      </w:r>
      <w:r w:rsidR="00125057" w:rsidRPr="00E5320D">
        <w:rPr>
          <w:rFonts w:ascii="Arial" w:hAnsi="Arial" w:cs="Arial"/>
          <w:i/>
          <w:sz w:val="22"/>
          <w:szCs w:val="22"/>
        </w:rPr>
        <w:tab/>
      </w:r>
      <w:r w:rsidRPr="00E5320D">
        <w:rPr>
          <w:rFonts w:ascii="Arial" w:hAnsi="Arial" w:cs="Arial"/>
          <w:i/>
          <w:sz w:val="22"/>
          <w:szCs w:val="22"/>
        </w:rPr>
        <w:t xml:space="preserve">Who in the opinion of the Peace Officer may be able to give evidence in regard to the commission or suspected commission of any offence, to furnish such Police Officer with full name, address, </w:t>
      </w:r>
      <w:r w:rsidRPr="00E5320D">
        <w:rPr>
          <w:rFonts w:ascii="Arial" w:hAnsi="Arial" w:cs="Arial"/>
          <w:i/>
          <w:sz w:val="22"/>
          <w:szCs w:val="22"/>
        </w:rPr>
        <w:lastRenderedPageBreak/>
        <w:t xml:space="preserve">and if such person fails to furnish </w:t>
      </w:r>
      <w:r w:rsidR="00125057" w:rsidRPr="00E5320D">
        <w:rPr>
          <w:rFonts w:ascii="Arial" w:hAnsi="Arial" w:cs="Arial"/>
          <w:i/>
          <w:sz w:val="22"/>
          <w:szCs w:val="22"/>
        </w:rPr>
        <w:t>his full name and address, the Peace O</w:t>
      </w:r>
      <w:r w:rsidRPr="00E5320D">
        <w:rPr>
          <w:rFonts w:ascii="Arial" w:hAnsi="Arial" w:cs="Arial"/>
          <w:i/>
          <w:sz w:val="22"/>
          <w:szCs w:val="22"/>
        </w:rPr>
        <w:t>fficer may fourth with and without</w:t>
      </w:r>
      <w:r w:rsidR="00125057" w:rsidRPr="00E5320D">
        <w:rPr>
          <w:rFonts w:ascii="Arial" w:hAnsi="Arial" w:cs="Arial"/>
          <w:i/>
          <w:sz w:val="22"/>
          <w:szCs w:val="22"/>
        </w:rPr>
        <w:t xml:space="preserve"> a</w:t>
      </w:r>
      <w:r w:rsidRPr="00E5320D">
        <w:rPr>
          <w:rFonts w:ascii="Arial" w:hAnsi="Arial" w:cs="Arial"/>
          <w:i/>
          <w:sz w:val="22"/>
          <w:szCs w:val="22"/>
        </w:rPr>
        <w:t xml:space="preserve"> warrant arrest him, or of such </w:t>
      </w:r>
      <w:r w:rsidR="00125057" w:rsidRPr="00E5320D">
        <w:rPr>
          <w:rFonts w:ascii="Arial" w:hAnsi="Arial" w:cs="Arial"/>
          <w:i/>
          <w:sz w:val="22"/>
          <w:szCs w:val="22"/>
        </w:rPr>
        <w:t>person furnishes to the Peace O</w:t>
      </w:r>
      <w:r w:rsidRPr="00E5320D">
        <w:rPr>
          <w:rFonts w:ascii="Arial" w:hAnsi="Arial" w:cs="Arial"/>
          <w:i/>
          <w:sz w:val="22"/>
          <w:szCs w:val="22"/>
        </w:rPr>
        <w:t>fficer a n</w:t>
      </w:r>
      <w:r w:rsidR="00125057" w:rsidRPr="00E5320D">
        <w:rPr>
          <w:rFonts w:ascii="Arial" w:hAnsi="Arial" w:cs="Arial"/>
          <w:i/>
          <w:sz w:val="22"/>
          <w:szCs w:val="22"/>
        </w:rPr>
        <w:t>ame or address which the Peace O</w:t>
      </w:r>
      <w:r w:rsidRPr="00E5320D">
        <w:rPr>
          <w:rFonts w:ascii="Arial" w:hAnsi="Arial" w:cs="Arial"/>
          <w:i/>
          <w:sz w:val="22"/>
          <w:szCs w:val="22"/>
        </w:rPr>
        <w:t>fficer reasonably s</w:t>
      </w:r>
      <w:r w:rsidR="00125057" w:rsidRPr="00E5320D">
        <w:rPr>
          <w:rFonts w:ascii="Arial" w:hAnsi="Arial" w:cs="Arial"/>
          <w:i/>
          <w:sz w:val="22"/>
          <w:szCs w:val="22"/>
        </w:rPr>
        <w:t>uspects to be false, the Peace O</w:t>
      </w:r>
      <w:r w:rsidRPr="00E5320D">
        <w:rPr>
          <w:rFonts w:ascii="Arial" w:hAnsi="Arial" w:cs="Arial"/>
          <w:i/>
          <w:sz w:val="22"/>
          <w:szCs w:val="22"/>
        </w:rPr>
        <w:t>fficer may arrest him without warrant and detain him for a period not exceeding twelve hours until such name and address is verified.</w:t>
      </w:r>
      <w:r w:rsidR="00125057" w:rsidRPr="00E5320D">
        <w:rPr>
          <w:rFonts w:ascii="Arial" w:hAnsi="Arial" w:cs="Arial"/>
          <w:i/>
          <w:sz w:val="22"/>
          <w:szCs w:val="22"/>
        </w:rPr>
        <w:t>”</w:t>
      </w:r>
    </w:p>
    <w:p w14:paraId="49A1972F" w14:textId="77777777" w:rsidR="006F7FF3" w:rsidRPr="00E5320D" w:rsidRDefault="006F7FF3" w:rsidP="006F7FF3">
      <w:pPr>
        <w:pStyle w:val="ListParagraph"/>
        <w:spacing w:line="360" w:lineRule="auto"/>
        <w:ind w:left="2552" w:hanging="392"/>
        <w:contextualSpacing w:val="0"/>
        <w:jc w:val="both"/>
        <w:rPr>
          <w:rFonts w:ascii="Arial" w:hAnsi="Arial" w:cs="Arial"/>
          <w:i/>
          <w:sz w:val="22"/>
          <w:szCs w:val="22"/>
          <w:lang w:val="en-ZA" w:eastAsia="en-US"/>
        </w:rPr>
      </w:pPr>
    </w:p>
    <w:p w14:paraId="4F941C6F" w14:textId="247C63F9" w:rsidR="00B94275" w:rsidRPr="00125057" w:rsidRDefault="004E3D41" w:rsidP="006F7FF3">
      <w:pPr>
        <w:spacing w:after="240" w:line="360" w:lineRule="auto"/>
        <w:ind w:left="720"/>
        <w:jc w:val="both"/>
        <w:rPr>
          <w:rFonts w:ascii="Arial" w:hAnsi="Arial" w:cs="Arial"/>
          <w:i/>
          <w:lang w:val="en-ZA" w:eastAsia="en-US"/>
        </w:rPr>
      </w:pPr>
      <w:r w:rsidRPr="00125057">
        <w:rPr>
          <w:rFonts w:ascii="Arial" w:hAnsi="Arial" w:cs="Arial"/>
        </w:rPr>
        <w:t xml:space="preserve">At the time of the arrest the peace officers were acting within the </w:t>
      </w:r>
      <w:r w:rsidR="00125057" w:rsidRPr="00125057">
        <w:rPr>
          <w:rFonts w:ascii="Arial" w:hAnsi="Arial" w:cs="Arial"/>
        </w:rPr>
        <w:t>course and scope of employment.</w:t>
      </w:r>
    </w:p>
    <w:p w14:paraId="4816A53C" w14:textId="07CE9015" w:rsidR="00C3084E" w:rsidRPr="001D36F0" w:rsidRDefault="001D36F0" w:rsidP="001D36F0">
      <w:pPr>
        <w:spacing w:after="240" w:line="360" w:lineRule="auto"/>
        <w:ind w:left="720" w:hanging="720"/>
        <w:jc w:val="both"/>
        <w:rPr>
          <w:rFonts w:ascii="Arial" w:hAnsi="Arial" w:cs="Arial"/>
          <w:i/>
          <w:lang w:val="en-ZA" w:eastAsia="en-US"/>
        </w:rPr>
      </w:pPr>
      <w:r w:rsidRPr="00C3084E">
        <w:rPr>
          <w:rFonts w:ascii="Arial" w:hAnsi="Arial" w:cs="Arial"/>
          <w:lang w:val="en-ZA" w:eastAsia="en-US"/>
        </w:rPr>
        <w:t>[20]</w:t>
      </w:r>
      <w:r w:rsidRPr="00C3084E">
        <w:rPr>
          <w:rFonts w:ascii="Arial" w:hAnsi="Arial" w:cs="Arial"/>
          <w:lang w:val="en-ZA" w:eastAsia="en-US"/>
        </w:rPr>
        <w:tab/>
      </w:r>
      <w:r w:rsidR="00762283" w:rsidRPr="001D36F0">
        <w:rPr>
          <w:rFonts w:ascii="Arial" w:hAnsi="Arial" w:cs="Arial"/>
        </w:rPr>
        <w:t>The Plaintiff testified as a single witness.  Even though in his evidence in chief, the Plaintiff made mention of a friend who was with him on the night the offence was committed and that same friend was with him at the surgery</w:t>
      </w:r>
      <w:r w:rsidR="00125057" w:rsidRPr="001D36F0">
        <w:rPr>
          <w:rFonts w:ascii="Arial" w:hAnsi="Arial" w:cs="Arial"/>
        </w:rPr>
        <w:t>, the C</w:t>
      </w:r>
      <w:r w:rsidR="00762283" w:rsidRPr="001D36F0">
        <w:rPr>
          <w:rFonts w:ascii="Arial" w:hAnsi="Arial" w:cs="Arial"/>
        </w:rPr>
        <w:t xml:space="preserve">ourt would have expected the Plaintiff to have informed Mokone about this friend and brought </w:t>
      </w:r>
      <w:r w:rsidR="00125057" w:rsidRPr="001D36F0">
        <w:rPr>
          <w:rFonts w:ascii="Arial" w:hAnsi="Arial" w:cs="Arial"/>
        </w:rPr>
        <w:t>the friend before the C</w:t>
      </w:r>
      <w:r w:rsidR="00762283" w:rsidRPr="001D36F0">
        <w:rPr>
          <w:rFonts w:ascii="Arial" w:hAnsi="Arial" w:cs="Arial"/>
        </w:rPr>
        <w:t>ourt to corroborate his version</w:t>
      </w:r>
      <w:r w:rsidR="00C3733F" w:rsidRPr="001D36F0">
        <w:rPr>
          <w:rFonts w:ascii="Arial" w:hAnsi="Arial" w:cs="Arial"/>
        </w:rPr>
        <w:t>.  N</w:t>
      </w:r>
      <w:r w:rsidR="00125057" w:rsidRPr="001D36F0">
        <w:rPr>
          <w:rFonts w:ascii="Arial" w:hAnsi="Arial" w:cs="Arial"/>
        </w:rPr>
        <w:t>ot only did the Plaintiff fail</w:t>
      </w:r>
      <w:r w:rsidR="00762283" w:rsidRPr="001D36F0">
        <w:rPr>
          <w:rFonts w:ascii="Arial" w:hAnsi="Arial" w:cs="Arial"/>
        </w:rPr>
        <w:t xml:space="preserve"> to inform Mokone about this friend,</w:t>
      </w:r>
      <w:r w:rsidR="00C3733F" w:rsidRPr="001D36F0">
        <w:rPr>
          <w:rFonts w:ascii="Arial" w:hAnsi="Arial" w:cs="Arial"/>
        </w:rPr>
        <w:t xml:space="preserve"> he also failed to call this friend to testify.  Instead the </w:t>
      </w:r>
      <w:r w:rsidR="00CD6853" w:rsidRPr="001D36F0">
        <w:rPr>
          <w:rFonts w:ascii="Arial" w:hAnsi="Arial" w:cs="Arial"/>
        </w:rPr>
        <w:t>Plaintiff told</w:t>
      </w:r>
      <w:r w:rsidR="00125057" w:rsidRPr="001D36F0">
        <w:rPr>
          <w:rFonts w:ascii="Arial" w:hAnsi="Arial" w:cs="Arial"/>
        </w:rPr>
        <w:t xml:space="preserve"> Mokone he will rather</w:t>
      </w:r>
      <w:r w:rsidR="00C3733F" w:rsidRPr="001D36F0">
        <w:rPr>
          <w:rFonts w:ascii="Arial" w:hAnsi="Arial" w:cs="Arial"/>
        </w:rPr>
        <w:t xml:space="preserve"> </w:t>
      </w:r>
      <w:r w:rsidR="00762283" w:rsidRPr="001D36F0">
        <w:rPr>
          <w:rFonts w:ascii="Arial" w:hAnsi="Arial" w:cs="Arial"/>
        </w:rPr>
        <w:t xml:space="preserve">give evidence in court. </w:t>
      </w:r>
    </w:p>
    <w:p w14:paraId="011AC138" w14:textId="5E10D537" w:rsidR="003F6C9E" w:rsidRPr="001D36F0" w:rsidRDefault="001D36F0" w:rsidP="001D36F0">
      <w:pPr>
        <w:spacing w:after="240" w:line="360" w:lineRule="auto"/>
        <w:ind w:left="720" w:hanging="720"/>
        <w:jc w:val="both"/>
        <w:rPr>
          <w:rFonts w:ascii="Arial" w:hAnsi="Arial" w:cs="Arial"/>
          <w:i/>
          <w:lang w:val="en-ZA" w:eastAsia="en-US"/>
        </w:rPr>
      </w:pPr>
      <w:r w:rsidRPr="003F6C9E">
        <w:rPr>
          <w:rFonts w:ascii="Arial" w:hAnsi="Arial" w:cs="Arial"/>
          <w:lang w:val="en-ZA" w:eastAsia="en-US"/>
        </w:rPr>
        <w:t>[21]</w:t>
      </w:r>
      <w:r w:rsidRPr="003F6C9E">
        <w:rPr>
          <w:rFonts w:ascii="Arial" w:hAnsi="Arial" w:cs="Arial"/>
          <w:lang w:val="en-ZA" w:eastAsia="en-US"/>
        </w:rPr>
        <w:tab/>
      </w:r>
      <w:r w:rsidR="0013238B" w:rsidRPr="001D36F0">
        <w:rPr>
          <w:rFonts w:ascii="Arial" w:hAnsi="Arial" w:cs="Arial"/>
        </w:rPr>
        <w:t>The Plaintiff in his evidence-in-chief could not explain the issue of his employment.  When he was arrested</w:t>
      </w:r>
      <w:r w:rsidR="00C3084E" w:rsidRPr="001D36F0">
        <w:rPr>
          <w:rFonts w:ascii="Arial" w:hAnsi="Arial" w:cs="Arial"/>
        </w:rPr>
        <w:t>,</w:t>
      </w:r>
      <w:r w:rsidR="0013238B" w:rsidRPr="001D36F0">
        <w:rPr>
          <w:rFonts w:ascii="Arial" w:hAnsi="Arial" w:cs="Arial"/>
        </w:rPr>
        <w:t xml:space="preserve"> he informed </w:t>
      </w:r>
      <w:r w:rsidR="008C1960" w:rsidRPr="001D36F0">
        <w:rPr>
          <w:rFonts w:ascii="Arial" w:hAnsi="Arial" w:cs="Arial"/>
        </w:rPr>
        <w:t>the arresting</w:t>
      </w:r>
      <w:r w:rsidR="0013238B" w:rsidRPr="001D36F0">
        <w:rPr>
          <w:rFonts w:ascii="Arial" w:hAnsi="Arial" w:cs="Arial"/>
        </w:rPr>
        <w:t xml:space="preserve"> officer he was </w:t>
      </w:r>
      <w:r w:rsidR="008C1960" w:rsidRPr="001D36F0">
        <w:rPr>
          <w:rFonts w:ascii="Arial" w:hAnsi="Arial" w:cs="Arial"/>
        </w:rPr>
        <w:t>un</w:t>
      </w:r>
      <w:r w:rsidR="0013238B" w:rsidRPr="001D36F0">
        <w:rPr>
          <w:rFonts w:ascii="Arial" w:hAnsi="Arial" w:cs="Arial"/>
        </w:rPr>
        <w:t>employed</w:t>
      </w:r>
      <w:r w:rsidR="00597373" w:rsidRPr="001D36F0">
        <w:rPr>
          <w:rFonts w:ascii="Arial" w:hAnsi="Arial" w:cs="Arial"/>
        </w:rPr>
        <w:t>.  In the Particulars of Claim, the Plaintiff avers that he was employed as a taxi driver</w:t>
      </w:r>
      <w:r w:rsidR="008C1960" w:rsidRPr="001D36F0">
        <w:rPr>
          <w:rFonts w:ascii="Arial" w:hAnsi="Arial" w:cs="Arial"/>
        </w:rPr>
        <w:t xml:space="preserve"> and during his evidence-in-chief, he explained that he was a taxi driver and that the arresting officer told the Plaintiff that he was not a registered employee. </w:t>
      </w:r>
      <w:r w:rsidR="00CD6853" w:rsidRPr="001D36F0">
        <w:rPr>
          <w:rFonts w:ascii="Arial" w:hAnsi="Arial" w:cs="Arial"/>
        </w:rPr>
        <w:t xml:space="preserve">The </w:t>
      </w:r>
      <w:r w:rsidR="00C3084E" w:rsidRPr="001D36F0">
        <w:rPr>
          <w:rFonts w:ascii="Arial" w:hAnsi="Arial" w:cs="Arial"/>
        </w:rPr>
        <w:t xml:space="preserve">Plaintiff explained that while </w:t>
      </w:r>
      <w:r w:rsidR="00CD6853" w:rsidRPr="001D36F0">
        <w:rPr>
          <w:rFonts w:ascii="Arial" w:hAnsi="Arial" w:cs="Arial"/>
        </w:rPr>
        <w:t xml:space="preserve">he was in custody he could not obtain proof of employment </w:t>
      </w:r>
      <w:r w:rsidR="00C3084E" w:rsidRPr="001D36F0">
        <w:rPr>
          <w:rFonts w:ascii="Arial" w:hAnsi="Arial" w:cs="Arial"/>
        </w:rPr>
        <w:t>and</w:t>
      </w:r>
      <w:r w:rsidR="00CD6853" w:rsidRPr="001D36F0">
        <w:rPr>
          <w:rFonts w:ascii="Arial" w:hAnsi="Arial" w:cs="Arial"/>
        </w:rPr>
        <w:t xml:space="preserve"> that the employer had already replaced him.</w:t>
      </w:r>
      <w:r w:rsidR="006C1DAB" w:rsidRPr="001D36F0">
        <w:rPr>
          <w:rFonts w:ascii="Arial" w:hAnsi="Arial" w:cs="Arial"/>
          <w:lang w:val="en-ZA"/>
        </w:rPr>
        <w:t xml:space="preserve">  </w:t>
      </w:r>
      <w:r w:rsidR="00851E67" w:rsidRPr="001D36F0">
        <w:rPr>
          <w:rFonts w:ascii="Arial" w:hAnsi="Arial" w:cs="Arial"/>
          <w:lang w:val="en-ZA"/>
        </w:rPr>
        <w:t>The Plaintiff during the bail application was legally represented.  He could have easily requested hi</w:t>
      </w:r>
      <w:r w:rsidR="001A5444" w:rsidRPr="001D36F0">
        <w:rPr>
          <w:rFonts w:ascii="Arial" w:hAnsi="Arial" w:cs="Arial"/>
          <w:lang w:val="en-ZA"/>
        </w:rPr>
        <w:t>s</w:t>
      </w:r>
      <w:r w:rsidR="00851E67" w:rsidRPr="001D36F0">
        <w:rPr>
          <w:rFonts w:ascii="Arial" w:hAnsi="Arial" w:cs="Arial"/>
          <w:lang w:val="en-ZA"/>
        </w:rPr>
        <w:t xml:space="preserve"> lega</w:t>
      </w:r>
      <w:r w:rsidR="001A5444" w:rsidRPr="001D36F0">
        <w:rPr>
          <w:rFonts w:ascii="Arial" w:hAnsi="Arial" w:cs="Arial"/>
          <w:lang w:val="en-ZA"/>
        </w:rPr>
        <w:t>l</w:t>
      </w:r>
      <w:r w:rsidR="00851E67" w:rsidRPr="001D36F0">
        <w:rPr>
          <w:rFonts w:ascii="Arial" w:hAnsi="Arial" w:cs="Arial"/>
          <w:lang w:val="en-ZA"/>
        </w:rPr>
        <w:t xml:space="preserve"> </w:t>
      </w:r>
      <w:r w:rsidR="001A5444" w:rsidRPr="001D36F0">
        <w:rPr>
          <w:rFonts w:ascii="Arial" w:hAnsi="Arial" w:cs="Arial"/>
          <w:lang w:val="en-ZA"/>
        </w:rPr>
        <w:t xml:space="preserve">representative </w:t>
      </w:r>
      <w:r w:rsidR="00851E67" w:rsidRPr="001D36F0">
        <w:rPr>
          <w:rFonts w:ascii="Arial" w:hAnsi="Arial" w:cs="Arial"/>
          <w:lang w:val="en-ZA"/>
        </w:rPr>
        <w:t>to request proof of emp</w:t>
      </w:r>
      <w:r w:rsidR="001A5444" w:rsidRPr="001D36F0">
        <w:rPr>
          <w:rFonts w:ascii="Arial" w:hAnsi="Arial" w:cs="Arial"/>
          <w:lang w:val="en-ZA"/>
        </w:rPr>
        <w:t>lo</w:t>
      </w:r>
      <w:r w:rsidR="00851E67" w:rsidRPr="001D36F0">
        <w:rPr>
          <w:rFonts w:ascii="Arial" w:hAnsi="Arial" w:cs="Arial"/>
          <w:lang w:val="en-ZA"/>
        </w:rPr>
        <w:t>yment from the empl</w:t>
      </w:r>
      <w:r w:rsidR="001A5444" w:rsidRPr="001D36F0">
        <w:rPr>
          <w:rFonts w:ascii="Arial" w:hAnsi="Arial" w:cs="Arial"/>
          <w:lang w:val="en-ZA"/>
        </w:rPr>
        <w:t>o</w:t>
      </w:r>
      <w:r w:rsidR="00851E67" w:rsidRPr="001D36F0">
        <w:rPr>
          <w:rFonts w:ascii="Arial" w:hAnsi="Arial" w:cs="Arial"/>
          <w:lang w:val="en-ZA"/>
        </w:rPr>
        <w:t>yer</w:t>
      </w:r>
      <w:r w:rsidR="001A5444" w:rsidRPr="001D36F0">
        <w:rPr>
          <w:rFonts w:ascii="Arial" w:hAnsi="Arial" w:cs="Arial"/>
          <w:lang w:val="en-ZA"/>
        </w:rPr>
        <w:t xml:space="preserve">. Even though the Bail Information Form on the question of employment, the box was ticked “NO”.  Thus confirming again that the Plaintiff failed to produce evidence of employment.  </w:t>
      </w:r>
      <w:r w:rsidR="006C1DAB" w:rsidRPr="001D36F0">
        <w:rPr>
          <w:rFonts w:ascii="Arial" w:hAnsi="Arial" w:cs="Arial"/>
          <w:lang w:val="en-ZA"/>
        </w:rPr>
        <w:t xml:space="preserve">The Plaintiff </w:t>
      </w:r>
      <w:r w:rsidR="002A5B6F" w:rsidRPr="001D36F0">
        <w:rPr>
          <w:rFonts w:ascii="Arial" w:hAnsi="Arial" w:cs="Arial"/>
          <w:lang w:val="en-ZA"/>
        </w:rPr>
        <w:t xml:space="preserve">in </w:t>
      </w:r>
      <w:r w:rsidR="006C1DAB" w:rsidRPr="001D36F0">
        <w:rPr>
          <w:rFonts w:ascii="Arial" w:hAnsi="Arial" w:cs="Arial"/>
          <w:lang w:val="en-ZA"/>
        </w:rPr>
        <w:t xml:space="preserve">this instance failed to provide any evidence with regard to his employment. </w:t>
      </w:r>
      <w:r w:rsidR="008C1960" w:rsidRPr="001D36F0">
        <w:rPr>
          <w:rFonts w:ascii="Arial" w:hAnsi="Arial" w:cs="Arial"/>
        </w:rPr>
        <w:t xml:space="preserve"> Furthermore, the Plaintiff’s evidence about being mistaken with his twin, or there may be someone who looks like him, cannot hold.  The Plaintiff’s </w:t>
      </w:r>
      <w:r w:rsidR="008C1960" w:rsidRPr="001D36F0">
        <w:rPr>
          <w:rFonts w:ascii="Arial" w:hAnsi="Arial" w:cs="Arial"/>
        </w:rPr>
        <w:lastRenderedPageBreak/>
        <w:t>explanation on these aspects was incoherent and not clear</w:t>
      </w:r>
      <w:r w:rsidR="0094519E" w:rsidRPr="001D36F0">
        <w:rPr>
          <w:rFonts w:ascii="Arial" w:hAnsi="Arial" w:cs="Arial"/>
        </w:rPr>
        <w:t>, neither consistent</w:t>
      </w:r>
      <w:r w:rsidR="008C1960" w:rsidRPr="001D36F0">
        <w:rPr>
          <w:rFonts w:ascii="Arial" w:hAnsi="Arial" w:cs="Arial"/>
        </w:rPr>
        <w:t>.  In my view this is evidence that the Plaintiff could have cleared with the arresting officer, or even with the Investigating O</w:t>
      </w:r>
      <w:r w:rsidR="0094519E" w:rsidRPr="001D36F0">
        <w:rPr>
          <w:rFonts w:ascii="Arial" w:hAnsi="Arial" w:cs="Arial"/>
        </w:rPr>
        <w:t xml:space="preserve">fficer, </w:t>
      </w:r>
      <w:r w:rsidR="006C1DAB" w:rsidRPr="001D36F0">
        <w:rPr>
          <w:rFonts w:ascii="Arial" w:hAnsi="Arial" w:cs="Arial"/>
        </w:rPr>
        <w:t>so</w:t>
      </w:r>
      <w:r w:rsidR="00C3084E" w:rsidRPr="001D36F0">
        <w:rPr>
          <w:rFonts w:ascii="Arial" w:hAnsi="Arial" w:cs="Arial"/>
        </w:rPr>
        <w:t xml:space="preserve"> that such information could be</w:t>
      </w:r>
      <w:r w:rsidR="0094519E" w:rsidRPr="001D36F0">
        <w:rPr>
          <w:rFonts w:ascii="Arial" w:hAnsi="Arial" w:cs="Arial"/>
        </w:rPr>
        <w:t xml:space="preserve"> followed up.</w:t>
      </w:r>
    </w:p>
    <w:p w14:paraId="5A006240" w14:textId="2AC04E00" w:rsidR="003F6C9E" w:rsidRPr="001D36F0" w:rsidRDefault="001D36F0" w:rsidP="001D36F0">
      <w:pPr>
        <w:spacing w:after="240" w:line="360" w:lineRule="auto"/>
        <w:ind w:left="720" w:hanging="720"/>
        <w:jc w:val="both"/>
        <w:rPr>
          <w:rFonts w:ascii="Arial" w:hAnsi="Arial" w:cs="Arial"/>
          <w:i/>
          <w:lang w:val="en-ZA" w:eastAsia="en-US"/>
        </w:rPr>
      </w:pPr>
      <w:r w:rsidRPr="003F6C9E">
        <w:rPr>
          <w:rFonts w:ascii="Arial" w:hAnsi="Arial" w:cs="Arial"/>
          <w:lang w:val="en-ZA" w:eastAsia="en-US"/>
        </w:rPr>
        <w:t>[22]</w:t>
      </w:r>
      <w:r w:rsidRPr="003F6C9E">
        <w:rPr>
          <w:rFonts w:ascii="Arial" w:hAnsi="Arial" w:cs="Arial"/>
          <w:lang w:val="en-ZA" w:eastAsia="en-US"/>
        </w:rPr>
        <w:tab/>
      </w:r>
      <w:r w:rsidR="00762283" w:rsidRPr="001D36F0">
        <w:rPr>
          <w:rFonts w:ascii="Arial" w:hAnsi="Arial" w:cs="Arial"/>
        </w:rPr>
        <w:t>The evidence of t</w:t>
      </w:r>
      <w:r w:rsidR="003F6C9E" w:rsidRPr="001D36F0">
        <w:rPr>
          <w:rFonts w:ascii="Arial" w:hAnsi="Arial" w:cs="Arial"/>
        </w:rPr>
        <w:t>he Defendant was placed before C</w:t>
      </w:r>
      <w:r w:rsidR="00762283" w:rsidRPr="001D36F0">
        <w:rPr>
          <w:rFonts w:ascii="Arial" w:hAnsi="Arial" w:cs="Arial"/>
        </w:rPr>
        <w:t xml:space="preserve">ourt by Constable Mokone.  Mokone at that stage had to weigh and consider the information given to him on </w:t>
      </w:r>
      <w:proofErr w:type="gramStart"/>
      <w:r w:rsidR="00762283" w:rsidRPr="001D36F0">
        <w:rPr>
          <w:rFonts w:ascii="Arial" w:hAnsi="Arial" w:cs="Arial"/>
        </w:rPr>
        <w:t xml:space="preserve">whether or </w:t>
      </w:r>
      <w:r w:rsidR="007B44ED" w:rsidRPr="001D36F0">
        <w:rPr>
          <w:rFonts w:ascii="Arial" w:hAnsi="Arial" w:cs="Arial"/>
        </w:rPr>
        <w:t>not</w:t>
      </w:r>
      <w:proofErr w:type="gramEnd"/>
      <w:r w:rsidR="007B44ED" w:rsidRPr="001D36F0">
        <w:rPr>
          <w:rFonts w:ascii="Arial" w:hAnsi="Arial" w:cs="Arial"/>
        </w:rPr>
        <w:t xml:space="preserve"> to</w:t>
      </w:r>
      <w:r w:rsidR="00762283" w:rsidRPr="001D36F0">
        <w:rPr>
          <w:rFonts w:ascii="Arial" w:hAnsi="Arial" w:cs="Arial"/>
        </w:rPr>
        <w:t xml:space="preserve"> arrest the Plaintiff.  As alrea</w:t>
      </w:r>
      <w:r w:rsidR="003F6C9E" w:rsidRPr="001D36F0">
        <w:rPr>
          <w:rFonts w:ascii="Arial" w:hAnsi="Arial" w:cs="Arial"/>
        </w:rPr>
        <w:t>dy stated that the offence was an offence as</w:t>
      </w:r>
      <w:r w:rsidR="00762283" w:rsidRPr="001D36F0">
        <w:rPr>
          <w:rFonts w:ascii="Arial" w:hAnsi="Arial" w:cs="Arial"/>
        </w:rPr>
        <w:t xml:space="preserve"> referred</w:t>
      </w:r>
      <w:r w:rsidR="003F6C9E" w:rsidRPr="001D36F0">
        <w:rPr>
          <w:rFonts w:ascii="Arial" w:hAnsi="Arial" w:cs="Arial"/>
        </w:rPr>
        <w:t xml:space="preserve"> to in</w:t>
      </w:r>
      <w:r w:rsidR="00762283" w:rsidRPr="001D36F0">
        <w:rPr>
          <w:rFonts w:ascii="Arial" w:hAnsi="Arial" w:cs="Arial"/>
        </w:rPr>
        <w:t xml:space="preserve"> </w:t>
      </w:r>
      <w:r w:rsidR="003F6C9E" w:rsidRPr="001D36F0">
        <w:rPr>
          <w:rFonts w:ascii="Arial" w:hAnsi="Arial" w:cs="Arial"/>
        </w:rPr>
        <w:t xml:space="preserve">a </w:t>
      </w:r>
      <w:r w:rsidR="00762283" w:rsidRPr="001D36F0">
        <w:rPr>
          <w:rFonts w:ascii="Arial" w:hAnsi="Arial" w:cs="Arial"/>
        </w:rPr>
        <w:t>Schedule 1 offence, which invol</w:t>
      </w:r>
      <w:r w:rsidR="003F6C9E" w:rsidRPr="001D36F0">
        <w:rPr>
          <w:rFonts w:ascii="Arial" w:hAnsi="Arial" w:cs="Arial"/>
        </w:rPr>
        <w:t>ved armed robbery and hijacking, hi</w:t>
      </w:r>
      <w:r w:rsidR="00762283" w:rsidRPr="001D36F0">
        <w:rPr>
          <w:rFonts w:ascii="Arial" w:hAnsi="Arial" w:cs="Arial"/>
        </w:rPr>
        <w:t>s evidence was clear that he arrested the Plaintiff in the presence of the Complainant.  Based on the invest</w:t>
      </w:r>
      <w:r w:rsidR="003F6C9E" w:rsidRPr="001D36F0">
        <w:rPr>
          <w:rFonts w:ascii="Arial" w:hAnsi="Arial" w:cs="Arial"/>
        </w:rPr>
        <w:t xml:space="preserve">igation of the crime and being </w:t>
      </w:r>
      <w:r w:rsidR="00762283" w:rsidRPr="001D36F0">
        <w:rPr>
          <w:rFonts w:ascii="Arial" w:hAnsi="Arial" w:cs="Arial"/>
        </w:rPr>
        <w:t>involved from the first day when he was call</w:t>
      </w:r>
      <w:r w:rsidR="003F6C9E" w:rsidRPr="001D36F0">
        <w:rPr>
          <w:rFonts w:ascii="Arial" w:hAnsi="Arial" w:cs="Arial"/>
        </w:rPr>
        <w:t xml:space="preserve">ed to the scene, Mokone had </w:t>
      </w:r>
      <w:r w:rsidR="00762283" w:rsidRPr="001D36F0">
        <w:rPr>
          <w:rFonts w:ascii="Arial" w:hAnsi="Arial" w:cs="Arial"/>
        </w:rPr>
        <w:t>reasonable suspicions to arrest</w:t>
      </w:r>
      <w:r w:rsidR="003F6C9E" w:rsidRPr="001D36F0">
        <w:rPr>
          <w:rFonts w:ascii="Arial" w:hAnsi="Arial" w:cs="Arial"/>
        </w:rPr>
        <w:t xml:space="preserve"> the Plaintiff</w:t>
      </w:r>
      <w:r w:rsidR="00762283" w:rsidRPr="001D36F0">
        <w:rPr>
          <w:rFonts w:ascii="Arial" w:hAnsi="Arial" w:cs="Arial"/>
        </w:rPr>
        <w:t xml:space="preserve"> when the Complainant informed him and described the sneakers and the physique of the Plaintiff that he had to arrest the Plaintiff. </w:t>
      </w:r>
      <w:r w:rsidR="001A5444" w:rsidRPr="001D36F0">
        <w:rPr>
          <w:rFonts w:ascii="Arial" w:hAnsi="Arial" w:cs="Arial"/>
        </w:rPr>
        <w:t>In my view, the offence was still fresh in the Com</w:t>
      </w:r>
      <w:r w:rsidR="006725D3" w:rsidRPr="001D36F0">
        <w:rPr>
          <w:rFonts w:ascii="Arial" w:hAnsi="Arial" w:cs="Arial"/>
        </w:rPr>
        <w:t>plainant’s mind as it</w:t>
      </w:r>
      <w:r w:rsidR="001A5444" w:rsidRPr="001D36F0">
        <w:rPr>
          <w:rFonts w:ascii="Arial" w:hAnsi="Arial" w:cs="Arial"/>
        </w:rPr>
        <w:t xml:space="preserve"> happened  within two days of the arrest of the Plaintiff.  Therefore, Mokone</w:t>
      </w:r>
      <w:r w:rsidR="00762283" w:rsidRPr="001D36F0">
        <w:rPr>
          <w:rFonts w:ascii="Arial" w:hAnsi="Arial" w:cs="Arial"/>
        </w:rPr>
        <w:t xml:space="preserve"> had no reason to doubt the Complainant’s information.  </w:t>
      </w:r>
      <w:r w:rsidR="001A5444" w:rsidRPr="001D36F0">
        <w:rPr>
          <w:rFonts w:ascii="Arial" w:hAnsi="Arial" w:cs="Arial"/>
        </w:rPr>
        <w:t xml:space="preserve">  </w:t>
      </w:r>
    </w:p>
    <w:p w14:paraId="323FF8F5" w14:textId="239AA7E4" w:rsidR="007D1AB6" w:rsidRPr="001D36F0" w:rsidRDefault="001D36F0" w:rsidP="001D36F0">
      <w:pPr>
        <w:spacing w:after="240" w:line="360" w:lineRule="auto"/>
        <w:ind w:left="720" w:hanging="720"/>
        <w:jc w:val="both"/>
        <w:rPr>
          <w:rFonts w:ascii="Arial" w:hAnsi="Arial" w:cs="Arial"/>
          <w:i/>
          <w:lang w:val="en-ZA" w:eastAsia="en-US"/>
        </w:rPr>
      </w:pPr>
      <w:r w:rsidRPr="007D1AB6">
        <w:rPr>
          <w:rFonts w:ascii="Arial" w:hAnsi="Arial" w:cs="Arial"/>
          <w:lang w:val="en-ZA" w:eastAsia="en-US"/>
        </w:rPr>
        <w:t>[23]</w:t>
      </w:r>
      <w:r w:rsidRPr="007D1AB6">
        <w:rPr>
          <w:rFonts w:ascii="Arial" w:hAnsi="Arial" w:cs="Arial"/>
          <w:lang w:val="en-ZA" w:eastAsia="en-US"/>
        </w:rPr>
        <w:tab/>
      </w:r>
      <w:r w:rsidR="004E3D41" w:rsidRPr="001D36F0">
        <w:rPr>
          <w:rFonts w:ascii="Arial" w:hAnsi="Arial" w:cs="Arial"/>
        </w:rPr>
        <w:t xml:space="preserve">It is trite that the onus rests on the </w:t>
      </w:r>
      <w:r w:rsidR="00832D25" w:rsidRPr="001D36F0">
        <w:rPr>
          <w:rFonts w:ascii="Arial" w:hAnsi="Arial" w:cs="Arial"/>
        </w:rPr>
        <w:t>Defendant to justify an arrest</w:t>
      </w:r>
      <w:r w:rsidR="004E3D41" w:rsidRPr="001D36F0">
        <w:rPr>
          <w:rFonts w:ascii="Arial" w:hAnsi="Arial" w:cs="Arial"/>
        </w:rPr>
        <w:t xml:space="preserve">.  In </w:t>
      </w:r>
      <w:r w:rsidR="004E3D41" w:rsidRPr="001D36F0">
        <w:rPr>
          <w:rFonts w:ascii="Arial" w:hAnsi="Arial" w:cs="Arial"/>
          <w:b/>
        </w:rPr>
        <w:t>Minister of Law and Order</w:t>
      </w:r>
      <w:r w:rsidR="003F6C9E" w:rsidRPr="001D36F0">
        <w:rPr>
          <w:rFonts w:ascii="Arial" w:hAnsi="Arial" w:cs="Arial"/>
          <w:b/>
        </w:rPr>
        <w:t xml:space="preserve"> and Others</w:t>
      </w:r>
      <w:r w:rsidR="004E3D41" w:rsidRPr="001D36F0">
        <w:rPr>
          <w:rFonts w:ascii="Arial" w:hAnsi="Arial" w:cs="Arial"/>
          <w:b/>
        </w:rPr>
        <w:t xml:space="preserve"> v Hurley</w:t>
      </w:r>
      <w:r w:rsidR="003F6C9E" w:rsidRPr="001D36F0">
        <w:rPr>
          <w:rFonts w:ascii="Arial" w:hAnsi="Arial" w:cs="Arial"/>
          <w:b/>
        </w:rPr>
        <w:t xml:space="preserve"> and Another</w:t>
      </w:r>
      <w:r w:rsidR="004E3D41" w:rsidRPr="001D36F0">
        <w:rPr>
          <w:rFonts w:ascii="Arial" w:hAnsi="Arial" w:cs="Arial"/>
        </w:rPr>
        <w:t>,</w:t>
      </w:r>
      <w:r w:rsidR="004E3D41" w:rsidRPr="003F6C9E">
        <w:rPr>
          <w:rStyle w:val="FootnoteReference"/>
          <w:rFonts w:ascii="Arial" w:hAnsi="Arial" w:cs="Arial"/>
        </w:rPr>
        <w:footnoteReference w:id="3"/>
      </w:r>
      <w:r w:rsidR="004E3D41" w:rsidRPr="001D36F0">
        <w:rPr>
          <w:rFonts w:ascii="Arial" w:hAnsi="Arial" w:cs="Arial"/>
        </w:rPr>
        <w:t xml:space="preserve"> Rabie CJ stated that:</w:t>
      </w:r>
      <w:r w:rsidR="004E3D41" w:rsidRPr="001D36F0">
        <w:rPr>
          <w:rFonts w:ascii="Arial" w:hAnsi="Arial" w:cs="Arial"/>
          <w:sz w:val="28"/>
          <w:szCs w:val="28"/>
        </w:rPr>
        <w:t xml:space="preserve"> </w:t>
      </w:r>
      <w:r w:rsidR="004E3D41" w:rsidRPr="001D36F0">
        <w:rPr>
          <w:rFonts w:ascii="Arial" w:hAnsi="Arial" w:cs="Arial"/>
          <w:i/>
          <w:sz w:val="22"/>
          <w:szCs w:val="22"/>
        </w:rPr>
        <w:t>“</w:t>
      </w:r>
      <w:r w:rsidR="00827E27" w:rsidRPr="001D36F0">
        <w:rPr>
          <w:rFonts w:ascii="Arial" w:hAnsi="Arial" w:cs="Arial"/>
          <w:i/>
          <w:sz w:val="22"/>
          <w:szCs w:val="22"/>
        </w:rPr>
        <w:t>A</w:t>
      </w:r>
      <w:r w:rsidR="004E3D41" w:rsidRPr="001D36F0">
        <w:rPr>
          <w:rFonts w:ascii="Arial" w:hAnsi="Arial" w:cs="Arial"/>
          <w:i/>
          <w:sz w:val="22"/>
          <w:szCs w:val="22"/>
        </w:rPr>
        <w:t>n arrest constitutes an interference with the liberty of the individual concerned, and it therefore seems fair and just to require that the person who arrested or caused the arrest of another</w:t>
      </w:r>
      <w:r w:rsidR="00DC1D5C" w:rsidRPr="001D36F0">
        <w:rPr>
          <w:rFonts w:ascii="Arial" w:hAnsi="Arial" w:cs="Arial"/>
          <w:i/>
          <w:sz w:val="22"/>
          <w:szCs w:val="22"/>
        </w:rPr>
        <w:t xml:space="preserve"> person</w:t>
      </w:r>
      <w:r w:rsidR="004E3D41" w:rsidRPr="001D36F0">
        <w:rPr>
          <w:rFonts w:ascii="Arial" w:hAnsi="Arial" w:cs="Arial"/>
          <w:i/>
          <w:sz w:val="22"/>
          <w:szCs w:val="22"/>
        </w:rPr>
        <w:t xml:space="preserve"> should bear the onus of proving that his action was justified in law.”</w:t>
      </w:r>
    </w:p>
    <w:p w14:paraId="24B612D2" w14:textId="17BA95FD" w:rsidR="007D1AB6" w:rsidRPr="001D36F0" w:rsidRDefault="001D36F0" w:rsidP="001D36F0">
      <w:pPr>
        <w:spacing w:after="240" w:line="360" w:lineRule="auto"/>
        <w:ind w:left="720" w:hanging="720"/>
        <w:jc w:val="both"/>
        <w:rPr>
          <w:rFonts w:ascii="Arial" w:hAnsi="Arial" w:cs="Arial"/>
          <w:i/>
          <w:lang w:val="en-ZA" w:eastAsia="en-US"/>
        </w:rPr>
      </w:pPr>
      <w:r w:rsidRPr="007D1AB6">
        <w:rPr>
          <w:rFonts w:ascii="Arial" w:hAnsi="Arial" w:cs="Arial"/>
          <w:lang w:val="en-ZA" w:eastAsia="en-US"/>
        </w:rPr>
        <w:t>[24]</w:t>
      </w:r>
      <w:r w:rsidRPr="007D1AB6">
        <w:rPr>
          <w:rFonts w:ascii="Arial" w:hAnsi="Arial" w:cs="Arial"/>
          <w:lang w:val="en-ZA" w:eastAsia="en-US"/>
        </w:rPr>
        <w:tab/>
      </w:r>
      <w:r w:rsidR="004E3D41" w:rsidRPr="001D36F0">
        <w:rPr>
          <w:rFonts w:ascii="Arial" w:hAnsi="Arial" w:cs="Arial"/>
        </w:rPr>
        <w:t>While it is clearly established that the power to arrest may be exercised only for the purpose of bring the suspect to justice</w:t>
      </w:r>
      <w:r w:rsidR="00565D78" w:rsidRPr="001D36F0">
        <w:rPr>
          <w:rFonts w:ascii="Arial" w:hAnsi="Arial" w:cs="Arial"/>
        </w:rPr>
        <w:t>,</w:t>
      </w:r>
      <w:r w:rsidR="004E3D41" w:rsidRPr="001D36F0">
        <w:rPr>
          <w:rFonts w:ascii="Arial" w:hAnsi="Arial" w:cs="Arial"/>
        </w:rPr>
        <w:t xml:space="preserve"> the arrest is only one step in that process.</w:t>
      </w:r>
      <w:r w:rsidR="004E3D41" w:rsidRPr="007D1AB6">
        <w:rPr>
          <w:rStyle w:val="FootnoteReference"/>
          <w:rFonts w:ascii="Arial" w:hAnsi="Arial" w:cs="Arial"/>
        </w:rPr>
        <w:footnoteReference w:id="4"/>
      </w:r>
      <w:r w:rsidR="00427568" w:rsidRPr="001D36F0">
        <w:rPr>
          <w:rFonts w:ascii="Arial" w:hAnsi="Arial" w:cs="Arial"/>
        </w:rPr>
        <w:t xml:space="preserve"> Once an arrest has been e</w:t>
      </w:r>
      <w:r w:rsidR="004E3D41" w:rsidRPr="001D36F0">
        <w:rPr>
          <w:rFonts w:ascii="Arial" w:hAnsi="Arial" w:cs="Arial"/>
        </w:rPr>
        <w:t>ffected</w:t>
      </w:r>
      <w:r w:rsidR="00427568" w:rsidRPr="001D36F0">
        <w:rPr>
          <w:rFonts w:ascii="Arial" w:hAnsi="Arial" w:cs="Arial"/>
        </w:rPr>
        <w:t>,</w:t>
      </w:r>
      <w:r w:rsidR="004E3D41" w:rsidRPr="001D36F0">
        <w:rPr>
          <w:rFonts w:ascii="Arial" w:hAnsi="Arial" w:cs="Arial"/>
        </w:rPr>
        <w:t xml:space="preserve"> the Peace Officer must bring the arrestee before court as soon as reasonably possible and at least within 48 hours (depending on court hours) once that has been done the authority to detain the suspect further is then in the discretion of the court and what happened in court cannot be place</w:t>
      </w:r>
      <w:r w:rsidR="00427568" w:rsidRPr="001D36F0">
        <w:rPr>
          <w:rFonts w:ascii="Arial" w:hAnsi="Arial" w:cs="Arial"/>
        </w:rPr>
        <w:t>d</w:t>
      </w:r>
      <w:r w:rsidR="004E3D41" w:rsidRPr="001D36F0">
        <w:rPr>
          <w:rFonts w:ascii="Arial" w:hAnsi="Arial" w:cs="Arial"/>
        </w:rPr>
        <w:t xml:space="preserve"> squarely on the </w:t>
      </w:r>
      <w:r w:rsidR="00832D25" w:rsidRPr="001D36F0">
        <w:rPr>
          <w:rFonts w:ascii="Arial" w:hAnsi="Arial" w:cs="Arial"/>
        </w:rPr>
        <w:t>D</w:t>
      </w:r>
      <w:r w:rsidR="004E3D41" w:rsidRPr="001D36F0">
        <w:rPr>
          <w:rFonts w:ascii="Arial" w:hAnsi="Arial" w:cs="Arial"/>
        </w:rPr>
        <w:t xml:space="preserve">efendant. </w:t>
      </w:r>
    </w:p>
    <w:p w14:paraId="79E9C01E" w14:textId="14FF7C7E" w:rsidR="007D1AB6" w:rsidRPr="001D36F0" w:rsidRDefault="001D36F0" w:rsidP="001D36F0">
      <w:pPr>
        <w:spacing w:after="240" w:line="360" w:lineRule="auto"/>
        <w:ind w:left="720" w:hanging="720"/>
        <w:jc w:val="both"/>
        <w:rPr>
          <w:rFonts w:ascii="Arial" w:hAnsi="Arial" w:cs="Arial"/>
          <w:i/>
          <w:lang w:val="en-ZA" w:eastAsia="en-US"/>
        </w:rPr>
      </w:pPr>
      <w:r w:rsidRPr="007D1AB6">
        <w:rPr>
          <w:rFonts w:ascii="Arial" w:hAnsi="Arial" w:cs="Arial"/>
          <w:lang w:val="en-ZA" w:eastAsia="en-US"/>
        </w:rPr>
        <w:lastRenderedPageBreak/>
        <w:t>[25]</w:t>
      </w:r>
      <w:r w:rsidRPr="007D1AB6">
        <w:rPr>
          <w:rFonts w:ascii="Arial" w:hAnsi="Arial" w:cs="Arial"/>
          <w:lang w:val="en-ZA" w:eastAsia="en-US"/>
        </w:rPr>
        <w:tab/>
      </w:r>
      <w:r w:rsidR="00A61CB7" w:rsidRPr="001D36F0">
        <w:rPr>
          <w:rFonts w:ascii="Arial" w:hAnsi="Arial" w:cs="Arial"/>
        </w:rPr>
        <w:t>I</w:t>
      </w:r>
      <w:r w:rsidR="004E3D41" w:rsidRPr="001D36F0">
        <w:rPr>
          <w:rFonts w:ascii="Arial" w:hAnsi="Arial" w:cs="Arial"/>
        </w:rPr>
        <w:t xml:space="preserve">t is common cause that the </w:t>
      </w:r>
      <w:r w:rsidR="00A61CB7" w:rsidRPr="001D36F0">
        <w:rPr>
          <w:rFonts w:ascii="Arial" w:hAnsi="Arial" w:cs="Arial"/>
        </w:rPr>
        <w:t>P</w:t>
      </w:r>
      <w:r w:rsidR="004E3D41" w:rsidRPr="001D36F0">
        <w:rPr>
          <w:rFonts w:ascii="Arial" w:hAnsi="Arial" w:cs="Arial"/>
        </w:rPr>
        <w:t xml:space="preserve">laintiff was arrested for </w:t>
      </w:r>
      <w:r w:rsidR="00A61CB7" w:rsidRPr="001D36F0">
        <w:rPr>
          <w:rFonts w:ascii="Arial" w:hAnsi="Arial" w:cs="Arial"/>
        </w:rPr>
        <w:t xml:space="preserve">being a suspect in an armed robbery and hijacking.   According to the Defendant, the Plaintiff was identified within two days after the offence was committed and thus the issue of the sneakers and the physique of the Plaintiff was still fresh in the Complainant’s mind.  </w:t>
      </w:r>
      <w:r w:rsidR="004E3D41" w:rsidRPr="001D36F0">
        <w:rPr>
          <w:rFonts w:ascii="Arial" w:hAnsi="Arial" w:cs="Arial"/>
        </w:rPr>
        <w:t xml:space="preserve"> </w:t>
      </w:r>
      <w:r w:rsidR="00A61CB7" w:rsidRPr="001D36F0">
        <w:rPr>
          <w:rFonts w:ascii="Arial" w:hAnsi="Arial" w:cs="Arial"/>
        </w:rPr>
        <w:t>In my view, the</w:t>
      </w:r>
      <w:r w:rsidR="004E3D41" w:rsidRPr="001D36F0">
        <w:rPr>
          <w:rFonts w:ascii="Arial" w:hAnsi="Arial" w:cs="Arial"/>
        </w:rPr>
        <w:t xml:space="preserve"> </w:t>
      </w:r>
      <w:r w:rsidR="00A61CB7" w:rsidRPr="001D36F0">
        <w:rPr>
          <w:rFonts w:ascii="Arial" w:hAnsi="Arial" w:cs="Arial"/>
        </w:rPr>
        <w:t>D</w:t>
      </w:r>
      <w:r w:rsidR="004E3D41" w:rsidRPr="001D36F0">
        <w:rPr>
          <w:rFonts w:ascii="Arial" w:hAnsi="Arial" w:cs="Arial"/>
        </w:rPr>
        <w:t>efendant</w:t>
      </w:r>
      <w:r w:rsidR="00A61CB7" w:rsidRPr="001D36F0">
        <w:rPr>
          <w:rFonts w:ascii="Arial" w:hAnsi="Arial" w:cs="Arial"/>
        </w:rPr>
        <w:t xml:space="preserve">’s </w:t>
      </w:r>
      <w:r w:rsidR="004E3D41" w:rsidRPr="001D36F0">
        <w:rPr>
          <w:rFonts w:ascii="Arial" w:hAnsi="Arial" w:cs="Arial"/>
        </w:rPr>
        <w:t xml:space="preserve">arrest of the </w:t>
      </w:r>
      <w:r w:rsidR="00A61CB7" w:rsidRPr="001D36F0">
        <w:rPr>
          <w:rFonts w:ascii="Arial" w:hAnsi="Arial" w:cs="Arial"/>
        </w:rPr>
        <w:t>P</w:t>
      </w:r>
      <w:r w:rsidR="004E3D41" w:rsidRPr="001D36F0">
        <w:rPr>
          <w:rFonts w:ascii="Arial" w:hAnsi="Arial" w:cs="Arial"/>
        </w:rPr>
        <w:t>laintiff was in</w:t>
      </w:r>
      <w:r w:rsidR="001D4D71" w:rsidRPr="001D36F0">
        <w:rPr>
          <w:rFonts w:ascii="Arial" w:hAnsi="Arial" w:cs="Arial"/>
        </w:rPr>
        <w:t xml:space="preserve"> terms of section 40 of the CPA</w:t>
      </w:r>
      <w:r w:rsidR="004E3D41" w:rsidRPr="001D36F0">
        <w:rPr>
          <w:rFonts w:ascii="Arial" w:hAnsi="Arial" w:cs="Arial"/>
        </w:rPr>
        <w:t xml:space="preserve">.  Where an arrest was effected by the employees of the </w:t>
      </w:r>
      <w:r w:rsidR="00A61CB7" w:rsidRPr="001D36F0">
        <w:rPr>
          <w:rFonts w:ascii="Arial" w:hAnsi="Arial" w:cs="Arial"/>
        </w:rPr>
        <w:t>D</w:t>
      </w:r>
      <w:r w:rsidR="004E3D41" w:rsidRPr="001D36F0">
        <w:rPr>
          <w:rFonts w:ascii="Arial" w:hAnsi="Arial" w:cs="Arial"/>
        </w:rPr>
        <w:t>efendant without a warrant of arrest, this will fall within t</w:t>
      </w:r>
      <w:r w:rsidR="001D4D71" w:rsidRPr="001D36F0">
        <w:rPr>
          <w:rFonts w:ascii="Arial" w:hAnsi="Arial" w:cs="Arial"/>
        </w:rPr>
        <w:t>he provisions of Section 40(1)(a) read with Section 40(1)</w:t>
      </w:r>
      <w:r w:rsidR="004E3D41" w:rsidRPr="001D36F0">
        <w:rPr>
          <w:rFonts w:ascii="Arial" w:hAnsi="Arial" w:cs="Arial"/>
        </w:rPr>
        <w:t>(</w:t>
      </w:r>
      <w:r w:rsidR="001D4D71" w:rsidRPr="001D36F0">
        <w:rPr>
          <w:rFonts w:ascii="Arial" w:hAnsi="Arial" w:cs="Arial"/>
        </w:rPr>
        <w:t>h) of the CPA</w:t>
      </w:r>
      <w:r w:rsidR="004E3D41" w:rsidRPr="001D36F0">
        <w:rPr>
          <w:rFonts w:ascii="Arial" w:hAnsi="Arial" w:cs="Arial"/>
        </w:rPr>
        <w:t xml:space="preserve">. </w:t>
      </w:r>
    </w:p>
    <w:p w14:paraId="502F815D" w14:textId="0DD5C169" w:rsidR="00DB7EA7" w:rsidRPr="001D36F0" w:rsidRDefault="001D36F0" w:rsidP="001D36F0">
      <w:pPr>
        <w:spacing w:after="240" w:line="360" w:lineRule="auto"/>
        <w:ind w:left="720" w:hanging="720"/>
        <w:jc w:val="both"/>
        <w:rPr>
          <w:rFonts w:ascii="Arial" w:hAnsi="Arial" w:cs="Arial"/>
          <w:i/>
          <w:lang w:val="en-ZA" w:eastAsia="en-US"/>
        </w:rPr>
      </w:pPr>
      <w:r w:rsidRPr="00DB7EA7">
        <w:rPr>
          <w:rFonts w:ascii="Arial" w:hAnsi="Arial" w:cs="Arial"/>
          <w:lang w:val="en-ZA" w:eastAsia="en-US"/>
        </w:rPr>
        <w:t>[26]</w:t>
      </w:r>
      <w:r w:rsidRPr="00DB7EA7">
        <w:rPr>
          <w:rFonts w:ascii="Arial" w:hAnsi="Arial" w:cs="Arial"/>
          <w:lang w:val="en-ZA" w:eastAsia="en-US"/>
        </w:rPr>
        <w:tab/>
      </w:r>
      <w:r w:rsidR="00D4018F" w:rsidRPr="001D36F0">
        <w:rPr>
          <w:rFonts w:ascii="Arial" w:hAnsi="Arial" w:cs="Arial"/>
        </w:rPr>
        <w:t>The relevant contents of the docket with regard to the Complainant’s statement</w:t>
      </w:r>
      <w:r w:rsidR="00F643DA" w:rsidRPr="001D36F0">
        <w:rPr>
          <w:rFonts w:ascii="Arial" w:hAnsi="Arial" w:cs="Arial"/>
        </w:rPr>
        <w:t>, Exhibit A, page 43 of Defendants’ bundle</w:t>
      </w:r>
      <w:r w:rsidR="00E5320D" w:rsidRPr="001D36F0">
        <w:rPr>
          <w:rFonts w:ascii="Arial" w:hAnsi="Arial" w:cs="Arial"/>
        </w:rPr>
        <w:t xml:space="preserve"> </w:t>
      </w:r>
      <w:proofErr w:type="gramStart"/>
      <w:r w:rsidR="00E5320D" w:rsidRPr="001D36F0">
        <w:rPr>
          <w:rFonts w:ascii="Arial" w:hAnsi="Arial" w:cs="Arial"/>
        </w:rPr>
        <w:t>are</w:t>
      </w:r>
      <w:proofErr w:type="gramEnd"/>
      <w:r w:rsidR="00E5320D" w:rsidRPr="001D36F0">
        <w:rPr>
          <w:rFonts w:ascii="Arial" w:hAnsi="Arial" w:cs="Arial"/>
        </w:rPr>
        <w:t xml:space="preserve"> noted as follows</w:t>
      </w:r>
      <w:r w:rsidR="00F643DA" w:rsidRPr="001D36F0">
        <w:rPr>
          <w:rFonts w:ascii="Arial" w:hAnsi="Arial" w:cs="Arial"/>
        </w:rPr>
        <w:t xml:space="preserve">: </w:t>
      </w:r>
    </w:p>
    <w:p w14:paraId="2B32E825" w14:textId="77777777" w:rsidR="00DB7EA7" w:rsidRDefault="00F643DA" w:rsidP="006F7FF3">
      <w:pPr>
        <w:pStyle w:val="ListParagraph"/>
        <w:spacing w:after="240" w:line="360" w:lineRule="auto"/>
        <w:contextualSpacing w:val="0"/>
        <w:jc w:val="center"/>
        <w:rPr>
          <w:rFonts w:ascii="Arial" w:hAnsi="Arial" w:cs="Arial"/>
          <w:sz w:val="22"/>
          <w:szCs w:val="22"/>
        </w:rPr>
      </w:pPr>
      <w:r w:rsidRPr="00DB7EA7">
        <w:rPr>
          <w:rFonts w:ascii="Arial" w:hAnsi="Arial" w:cs="Arial"/>
          <w:sz w:val="22"/>
          <w:szCs w:val="22"/>
        </w:rPr>
        <w:t>2</w:t>
      </w:r>
    </w:p>
    <w:p w14:paraId="439B67BF" w14:textId="2E0C49D1" w:rsidR="00DB7EA7" w:rsidRPr="00DB7EA7" w:rsidRDefault="00F643DA" w:rsidP="006F7FF3">
      <w:pPr>
        <w:spacing w:after="240" w:line="360" w:lineRule="auto"/>
        <w:ind w:left="1440"/>
        <w:jc w:val="both"/>
        <w:rPr>
          <w:rFonts w:ascii="Arial" w:hAnsi="Arial" w:cs="Arial"/>
          <w:i/>
          <w:lang w:val="en-ZA" w:eastAsia="en-US"/>
        </w:rPr>
      </w:pPr>
      <w:r w:rsidRPr="00DB7EA7">
        <w:rPr>
          <w:rFonts w:ascii="Arial" w:hAnsi="Arial" w:cs="Arial"/>
          <w:sz w:val="22"/>
          <w:szCs w:val="22"/>
        </w:rPr>
        <w:t xml:space="preserve">“ON SATURDAY 2018- 07-07 AT ANOUT 18.30 WHEN I WAS ROBBED OF </w:t>
      </w:r>
      <w:r w:rsidR="00DB7EA7" w:rsidRPr="00DB7EA7">
        <w:rPr>
          <w:rFonts w:ascii="Arial" w:hAnsi="Arial" w:cs="Arial"/>
          <w:sz w:val="22"/>
          <w:szCs w:val="22"/>
        </w:rPr>
        <w:t xml:space="preserve">  </w:t>
      </w:r>
      <w:r w:rsidRPr="00DB7EA7">
        <w:rPr>
          <w:rFonts w:ascii="Arial" w:hAnsi="Arial" w:cs="Arial"/>
          <w:sz w:val="22"/>
          <w:szCs w:val="22"/>
        </w:rPr>
        <w:t xml:space="preserve">THE CAR AND MONEY, ONE OF THE SUSPECTS THAT WAS SITTING WITH ME AT THE BACK OF THE CAR WEARING BLACK SNEAKERS, DARK HOOD AND HE WAS COVERING HIS MOUTH AND NOSE WTH BLACK AND WHITE BANDANA BUT I COULD SEE HIS UPPER PART OF THE FACE, HE WAS SLENDER AND SHORT HEIGHT.” </w:t>
      </w:r>
    </w:p>
    <w:p w14:paraId="112911F1" w14:textId="77777777" w:rsidR="00DB7EA7" w:rsidRDefault="00F643DA" w:rsidP="006F7FF3">
      <w:pPr>
        <w:pStyle w:val="ListParagraph"/>
        <w:spacing w:after="240" w:line="360" w:lineRule="auto"/>
        <w:contextualSpacing w:val="0"/>
        <w:jc w:val="center"/>
        <w:rPr>
          <w:rFonts w:ascii="Arial" w:hAnsi="Arial" w:cs="Arial"/>
          <w:sz w:val="22"/>
          <w:szCs w:val="22"/>
        </w:rPr>
      </w:pPr>
      <w:r w:rsidRPr="00DB7EA7">
        <w:rPr>
          <w:rFonts w:ascii="Arial" w:hAnsi="Arial" w:cs="Arial"/>
          <w:sz w:val="22"/>
          <w:szCs w:val="22"/>
        </w:rPr>
        <w:t>3</w:t>
      </w:r>
    </w:p>
    <w:p w14:paraId="75421ABE" w14:textId="091009E2" w:rsidR="00DB7EA7" w:rsidRPr="00DB7EA7" w:rsidRDefault="00F643DA" w:rsidP="006F7FF3">
      <w:pPr>
        <w:spacing w:after="240" w:line="360" w:lineRule="auto"/>
        <w:ind w:left="1440"/>
        <w:jc w:val="both"/>
        <w:rPr>
          <w:rFonts w:ascii="Arial" w:hAnsi="Arial" w:cs="Arial"/>
          <w:sz w:val="22"/>
          <w:szCs w:val="22"/>
        </w:rPr>
      </w:pPr>
      <w:r w:rsidRPr="00DB7EA7">
        <w:rPr>
          <w:rFonts w:ascii="Arial" w:hAnsi="Arial" w:cs="Arial"/>
          <w:sz w:val="22"/>
          <w:szCs w:val="22"/>
        </w:rPr>
        <w:t>“ON TUESDAY 2018-07-10 AT ABOUT</w:t>
      </w:r>
      <w:r w:rsidR="00DB7EA7" w:rsidRPr="00DB7EA7">
        <w:rPr>
          <w:rFonts w:ascii="Arial" w:hAnsi="Arial" w:cs="Arial"/>
          <w:sz w:val="22"/>
          <w:szCs w:val="22"/>
        </w:rPr>
        <w:t xml:space="preserve"> 13.20 I WENT TO DR THEKISHO AT </w:t>
      </w:r>
      <w:r w:rsidRPr="00DB7EA7">
        <w:rPr>
          <w:rFonts w:ascii="Arial" w:hAnsi="Arial" w:cs="Arial"/>
          <w:sz w:val="22"/>
          <w:szCs w:val="22"/>
        </w:rPr>
        <w:t xml:space="preserve">SELOSESHA TO CONSULT WITH THE DOCTOR. AS I ENETRED THE RECEPTION ROOM I THEN NOTICED THE SAME AFRICAN MALE WHO HAD POINTED ME WITH A FIREARM AND ROBBED ME- ON SATURDAY 2018-07-07.  HE WAS STILL WEARING THE BLACK SNEAKERS THAT HE WORE ON THE DAY OF THE ROBBERY.” </w:t>
      </w:r>
    </w:p>
    <w:p w14:paraId="196EDCA4" w14:textId="29AD37CA" w:rsidR="00DB7EA7" w:rsidRPr="00DB7EA7" w:rsidRDefault="00714682" w:rsidP="006F7FF3">
      <w:pPr>
        <w:pStyle w:val="ListParagraph"/>
        <w:spacing w:after="240" w:line="360" w:lineRule="auto"/>
        <w:contextualSpacing w:val="0"/>
        <w:jc w:val="center"/>
        <w:rPr>
          <w:rFonts w:ascii="Arial" w:hAnsi="Arial" w:cs="Arial"/>
          <w:i/>
          <w:lang w:val="en-ZA" w:eastAsia="en-US"/>
        </w:rPr>
      </w:pPr>
      <w:r w:rsidRPr="00DB7EA7">
        <w:rPr>
          <w:rFonts w:ascii="Arial" w:hAnsi="Arial" w:cs="Arial"/>
          <w:sz w:val="22"/>
          <w:szCs w:val="22"/>
        </w:rPr>
        <w:t>4</w:t>
      </w:r>
    </w:p>
    <w:p w14:paraId="5BC8E30E" w14:textId="52620950" w:rsidR="00DB7EA7" w:rsidRPr="00DB7EA7" w:rsidRDefault="00714682" w:rsidP="006F7FF3">
      <w:pPr>
        <w:spacing w:after="240" w:line="360" w:lineRule="auto"/>
        <w:ind w:left="1440"/>
        <w:jc w:val="both"/>
        <w:rPr>
          <w:rFonts w:ascii="Arial" w:hAnsi="Arial" w:cs="Arial"/>
          <w:i/>
          <w:lang w:val="en-ZA" w:eastAsia="en-US"/>
        </w:rPr>
      </w:pPr>
      <w:r w:rsidRPr="00DB7EA7">
        <w:rPr>
          <w:rFonts w:ascii="Arial" w:hAnsi="Arial" w:cs="Arial"/>
          <w:sz w:val="22"/>
          <w:szCs w:val="22"/>
        </w:rPr>
        <w:t xml:space="preserve">“I DID NOT MAKE THAT PERSON AWARE THAT I RECOGNISE HIM BUT HE BECAME VERY SHOCKED TO SEE ME BUT DID NOT LEAVE THE PLACE.  I PROCEEDED TO THE RECEPTION FOR ASSIATNCE THEN AFTER I WENT OUT AND CALLED MY FATHER IN ORDER FOR HIM TO CALL THE POLICE.  THE POLICE CAME AND I POINTED THE </w:t>
      </w:r>
      <w:r w:rsidR="007A2A4A" w:rsidRPr="00DB7EA7">
        <w:rPr>
          <w:rFonts w:ascii="Arial" w:hAnsi="Arial" w:cs="Arial"/>
          <w:sz w:val="22"/>
          <w:szCs w:val="22"/>
        </w:rPr>
        <w:t>PERSON TO</w:t>
      </w:r>
      <w:r w:rsidRPr="00DB7EA7">
        <w:rPr>
          <w:rFonts w:ascii="Arial" w:hAnsi="Arial" w:cs="Arial"/>
          <w:sz w:val="22"/>
          <w:szCs w:val="22"/>
        </w:rPr>
        <w:t xml:space="preserve"> THE POLICE AND THEY TOOK HIM AWAY.” </w:t>
      </w:r>
    </w:p>
    <w:p w14:paraId="0D393C29" w14:textId="3C57B6F1" w:rsidR="001A5444" w:rsidRPr="001D36F0" w:rsidRDefault="001D36F0" w:rsidP="001D36F0">
      <w:pPr>
        <w:spacing w:after="240" w:line="360" w:lineRule="auto"/>
        <w:ind w:left="720" w:hanging="720"/>
        <w:jc w:val="both"/>
        <w:rPr>
          <w:rFonts w:ascii="Arial" w:hAnsi="Arial" w:cs="Arial"/>
          <w:i/>
          <w:sz w:val="22"/>
          <w:szCs w:val="22"/>
          <w:lang w:val="en-ZA" w:eastAsia="en-US"/>
        </w:rPr>
      </w:pPr>
      <w:r w:rsidRPr="001A5444">
        <w:rPr>
          <w:rFonts w:ascii="Arial" w:hAnsi="Arial" w:cs="Arial"/>
          <w:sz w:val="22"/>
          <w:szCs w:val="22"/>
          <w:lang w:val="en-ZA" w:eastAsia="en-US"/>
        </w:rPr>
        <w:lastRenderedPageBreak/>
        <w:t>[27]</w:t>
      </w:r>
      <w:r w:rsidRPr="001A5444">
        <w:rPr>
          <w:rFonts w:ascii="Arial" w:hAnsi="Arial" w:cs="Arial"/>
          <w:sz w:val="22"/>
          <w:szCs w:val="22"/>
          <w:lang w:val="en-ZA" w:eastAsia="en-US"/>
        </w:rPr>
        <w:tab/>
      </w:r>
      <w:r w:rsidR="00F643DA" w:rsidRPr="001D36F0">
        <w:rPr>
          <w:rFonts w:ascii="Arial" w:hAnsi="Arial" w:cs="Arial"/>
        </w:rPr>
        <w:t>The Complainant’s statement</w:t>
      </w:r>
      <w:r w:rsidR="00D90FD2" w:rsidRPr="001D36F0">
        <w:rPr>
          <w:rFonts w:ascii="Arial" w:hAnsi="Arial" w:cs="Arial"/>
        </w:rPr>
        <w:t>s (</w:t>
      </w:r>
      <w:r w:rsidR="00D90FD2" w:rsidRPr="001D36F0">
        <w:rPr>
          <w:rFonts w:ascii="Arial" w:hAnsi="Arial" w:cs="Arial"/>
          <w:b/>
        </w:rPr>
        <w:t>A1 and Additional Statements</w:t>
      </w:r>
      <w:r w:rsidR="00D90FD2" w:rsidRPr="001D36F0">
        <w:rPr>
          <w:rFonts w:ascii="Arial" w:hAnsi="Arial" w:cs="Arial"/>
        </w:rPr>
        <w:t>)</w:t>
      </w:r>
      <w:r w:rsidR="00F643DA" w:rsidRPr="001D36F0">
        <w:rPr>
          <w:rFonts w:ascii="Arial" w:hAnsi="Arial" w:cs="Arial"/>
        </w:rPr>
        <w:t xml:space="preserve"> </w:t>
      </w:r>
      <w:r w:rsidR="00714682" w:rsidRPr="001D36F0">
        <w:rPr>
          <w:rFonts w:ascii="Arial" w:hAnsi="Arial" w:cs="Arial"/>
        </w:rPr>
        <w:t>clearly</w:t>
      </w:r>
      <w:r w:rsidR="00F643DA" w:rsidRPr="001D36F0">
        <w:rPr>
          <w:rFonts w:ascii="Arial" w:hAnsi="Arial" w:cs="Arial"/>
        </w:rPr>
        <w:t xml:space="preserve"> showed that the suspect was ide</w:t>
      </w:r>
      <w:r w:rsidR="00714682" w:rsidRPr="001D36F0">
        <w:rPr>
          <w:rFonts w:ascii="Arial" w:hAnsi="Arial" w:cs="Arial"/>
        </w:rPr>
        <w:t>ntified</w:t>
      </w:r>
      <w:r w:rsidR="00F643DA" w:rsidRPr="001D36F0">
        <w:rPr>
          <w:rFonts w:ascii="Arial" w:hAnsi="Arial" w:cs="Arial"/>
        </w:rPr>
        <w:t xml:space="preserve"> within two days </w:t>
      </w:r>
      <w:r w:rsidR="007A2A4A" w:rsidRPr="001D36F0">
        <w:rPr>
          <w:rFonts w:ascii="Arial" w:hAnsi="Arial" w:cs="Arial"/>
        </w:rPr>
        <w:t>after the</w:t>
      </w:r>
      <w:r w:rsidR="00F643DA" w:rsidRPr="001D36F0">
        <w:rPr>
          <w:rFonts w:ascii="Arial" w:hAnsi="Arial" w:cs="Arial"/>
        </w:rPr>
        <w:t xml:space="preserve"> offence </w:t>
      </w:r>
      <w:r w:rsidR="007A2A4A" w:rsidRPr="001D36F0">
        <w:rPr>
          <w:rFonts w:ascii="Arial" w:hAnsi="Arial" w:cs="Arial"/>
        </w:rPr>
        <w:t xml:space="preserve">was committed </w:t>
      </w:r>
      <w:r w:rsidR="00F643DA" w:rsidRPr="001D36F0">
        <w:rPr>
          <w:rFonts w:ascii="Arial" w:hAnsi="Arial" w:cs="Arial"/>
        </w:rPr>
        <w:t xml:space="preserve">and that she </w:t>
      </w:r>
      <w:r w:rsidR="0089245A" w:rsidRPr="001D36F0">
        <w:rPr>
          <w:rFonts w:ascii="Arial" w:hAnsi="Arial" w:cs="Arial"/>
        </w:rPr>
        <w:t>explained that</w:t>
      </w:r>
      <w:r w:rsidR="00F643DA" w:rsidRPr="001D36F0">
        <w:rPr>
          <w:rFonts w:ascii="Arial" w:hAnsi="Arial" w:cs="Arial"/>
        </w:rPr>
        <w:t xml:space="preserve"> the s</w:t>
      </w:r>
      <w:r w:rsidR="00714682" w:rsidRPr="001D36F0">
        <w:rPr>
          <w:rFonts w:ascii="Arial" w:hAnsi="Arial" w:cs="Arial"/>
        </w:rPr>
        <w:t>n</w:t>
      </w:r>
      <w:r w:rsidR="00F643DA" w:rsidRPr="001D36F0">
        <w:rPr>
          <w:rFonts w:ascii="Arial" w:hAnsi="Arial" w:cs="Arial"/>
        </w:rPr>
        <w:t xml:space="preserve">eakers were the same as those that were worn on the day of the offence.  The </w:t>
      </w:r>
      <w:r w:rsidR="007A2A4A" w:rsidRPr="001D36F0">
        <w:rPr>
          <w:rFonts w:ascii="Arial" w:hAnsi="Arial" w:cs="Arial"/>
        </w:rPr>
        <w:t>Complainant was</w:t>
      </w:r>
      <w:r w:rsidR="00F643DA" w:rsidRPr="001D36F0">
        <w:rPr>
          <w:rFonts w:ascii="Arial" w:hAnsi="Arial" w:cs="Arial"/>
        </w:rPr>
        <w:t xml:space="preserve"> with the perpetrator </w:t>
      </w:r>
      <w:r w:rsidR="007A2A4A" w:rsidRPr="001D36F0">
        <w:rPr>
          <w:rFonts w:ascii="Arial" w:hAnsi="Arial" w:cs="Arial"/>
        </w:rPr>
        <w:t xml:space="preserve">in the back of the vehicle for </w:t>
      </w:r>
      <w:r w:rsidR="00422984" w:rsidRPr="001D36F0">
        <w:rPr>
          <w:rFonts w:ascii="Arial" w:hAnsi="Arial" w:cs="Arial"/>
        </w:rPr>
        <w:t xml:space="preserve">a </w:t>
      </w:r>
      <w:r w:rsidR="007A2A4A" w:rsidRPr="001D36F0">
        <w:rPr>
          <w:rFonts w:ascii="Arial" w:hAnsi="Arial" w:cs="Arial"/>
        </w:rPr>
        <w:t xml:space="preserve">period sufficient </w:t>
      </w:r>
      <w:r w:rsidR="00714682" w:rsidRPr="001D36F0">
        <w:rPr>
          <w:rFonts w:ascii="Arial" w:hAnsi="Arial" w:cs="Arial"/>
        </w:rPr>
        <w:t xml:space="preserve">enough </w:t>
      </w:r>
      <w:r w:rsidR="007A2A4A" w:rsidRPr="001D36F0">
        <w:rPr>
          <w:rFonts w:ascii="Arial" w:hAnsi="Arial" w:cs="Arial"/>
        </w:rPr>
        <w:t>to recognise</w:t>
      </w:r>
      <w:r w:rsidR="00F643DA" w:rsidRPr="001D36F0">
        <w:rPr>
          <w:rFonts w:ascii="Arial" w:hAnsi="Arial" w:cs="Arial"/>
        </w:rPr>
        <w:t xml:space="preserve"> the person</w:t>
      </w:r>
      <w:r w:rsidR="00714682" w:rsidRPr="001D36F0">
        <w:rPr>
          <w:rFonts w:ascii="Arial" w:hAnsi="Arial" w:cs="Arial"/>
        </w:rPr>
        <w:t>’s physique, the sneakers and well as the upper part of his face.  Within two days she was able to indicate that the person in the surgery was the Plaintiff.  Mokone on recei</w:t>
      </w:r>
      <w:r w:rsidR="005A05FA" w:rsidRPr="001D36F0">
        <w:rPr>
          <w:rFonts w:ascii="Arial" w:hAnsi="Arial" w:cs="Arial"/>
        </w:rPr>
        <w:t xml:space="preserve">pt </w:t>
      </w:r>
      <w:r w:rsidR="0094519E" w:rsidRPr="001D36F0">
        <w:rPr>
          <w:rFonts w:ascii="Arial" w:hAnsi="Arial" w:cs="Arial"/>
        </w:rPr>
        <w:t>of the</w:t>
      </w:r>
      <w:r w:rsidR="0089245A" w:rsidRPr="001D36F0">
        <w:rPr>
          <w:rFonts w:ascii="Arial" w:hAnsi="Arial" w:cs="Arial"/>
        </w:rPr>
        <w:t xml:space="preserve"> call from the Complainant’s father, was </w:t>
      </w:r>
      <w:r w:rsidR="0094519E" w:rsidRPr="001D36F0">
        <w:rPr>
          <w:rFonts w:ascii="Arial" w:hAnsi="Arial" w:cs="Arial"/>
        </w:rPr>
        <w:t>obliged to</w:t>
      </w:r>
      <w:r w:rsidR="0089245A" w:rsidRPr="001D36F0">
        <w:rPr>
          <w:rFonts w:ascii="Arial" w:hAnsi="Arial" w:cs="Arial"/>
        </w:rPr>
        <w:t xml:space="preserve"> act as the offence committed was </w:t>
      </w:r>
      <w:r w:rsidR="00714682" w:rsidRPr="001D36F0">
        <w:rPr>
          <w:rFonts w:ascii="Arial" w:hAnsi="Arial" w:cs="Arial"/>
        </w:rPr>
        <w:t>quiet serious and th</w:t>
      </w:r>
      <w:r w:rsidR="0089245A" w:rsidRPr="001D36F0">
        <w:rPr>
          <w:rFonts w:ascii="Arial" w:hAnsi="Arial" w:cs="Arial"/>
        </w:rPr>
        <w:t>at it involved armed robbery and hijacking</w:t>
      </w:r>
      <w:r w:rsidR="005A05FA" w:rsidRPr="001D36F0">
        <w:rPr>
          <w:rFonts w:ascii="Arial" w:hAnsi="Arial" w:cs="Arial"/>
        </w:rPr>
        <w:t>.  For</w:t>
      </w:r>
      <w:r w:rsidR="0089245A" w:rsidRPr="001D36F0">
        <w:rPr>
          <w:rFonts w:ascii="Arial" w:hAnsi="Arial" w:cs="Arial"/>
        </w:rPr>
        <w:t xml:space="preserve"> the fact that the victim was a woman, that worsen</w:t>
      </w:r>
      <w:r w:rsidR="005A05FA" w:rsidRPr="001D36F0">
        <w:rPr>
          <w:rFonts w:ascii="Arial" w:hAnsi="Arial" w:cs="Arial"/>
        </w:rPr>
        <w:t>s</w:t>
      </w:r>
      <w:r w:rsidR="0089245A" w:rsidRPr="001D36F0">
        <w:rPr>
          <w:rFonts w:ascii="Arial" w:hAnsi="Arial" w:cs="Arial"/>
        </w:rPr>
        <w:t xml:space="preserve"> the situation.  </w:t>
      </w:r>
      <w:r w:rsidR="00F978CB" w:rsidRPr="001D36F0">
        <w:rPr>
          <w:rFonts w:ascii="Arial" w:hAnsi="Arial" w:cs="Arial"/>
        </w:rPr>
        <w:t>Mokone cannot</w:t>
      </w:r>
      <w:r w:rsidR="0089245A" w:rsidRPr="001D36F0">
        <w:rPr>
          <w:rFonts w:ascii="Arial" w:hAnsi="Arial" w:cs="Arial"/>
        </w:rPr>
        <w:t xml:space="preserve"> not be </w:t>
      </w:r>
      <w:r w:rsidR="005A05FA" w:rsidRPr="001D36F0">
        <w:rPr>
          <w:rFonts w:ascii="Arial" w:hAnsi="Arial" w:cs="Arial"/>
        </w:rPr>
        <w:t>faulted</w:t>
      </w:r>
      <w:r w:rsidR="0089245A" w:rsidRPr="001D36F0">
        <w:rPr>
          <w:rFonts w:ascii="Arial" w:hAnsi="Arial" w:cs="Arial"/>
        </w:rPr>
        <w:t xml:space="preserve"> for having acted by arresting the P</w:t>
      </w:r>
      <w:r w:rsidR="005A05FA" w:rsidRPr="001D36F0">
        <w:rPr>
          <w:rFonts w:ascii="Arial" w:hAnsi="Arial" w:cs="Arial"/>
        </w:rPr>
        <w:t xml:space="preserve">laintiff and </w:t>
      </w:r>
      <w:r w:rsidR="007A2A4A" w:rsidRPr="001D36F0">
        <w:rPr>
          <w:rFonts w:ascii="Arial" w:hAnsi="Arial" w:cs="Arial"/>
        </w:rPr>
        <w:t>therefore acted lawful</w:t>
      </w:r>
      <w:r w:rsidR="0089245A" w:rsidRPr="001D36F0">
        <w:rPr>
          <w:rFonts w:ascii="Arial" w:hAnsi="Arial" w:cs="Arial"/>
        </w:rPr>
        <w:t>.</w:t>
      </w:r>
      <w:r w:rsidR="005A05FA" w:rsidRPr="001D36F0">
        <w:rPr>
          <w:rFonts w:ascii="Arial" w:hAnsi="Arial" w:cs="Arial"/>
        </w:rPr>
        <w:t xml:space="preserve"> </w:t>
      </w:r>
    </w:p>
    <w:p w14:paraId="1CAC6C74" w14:textId="05F17AB4" w:rsidR="00174038" w:rsidRPr="001D36F0" w:rsidRDefault="001D36F0" w:rsidP="001D36F0">
      <w:pPr>
        <w:spacing w:after="240" w:line="360" w:lineRule="auto"/>
        <w:ind w:left="720" w:hanging="720"/>
        <w:jc w:val="both"/>
        <w:rPr>
          <w:rFonts w:ascii="Arial" w:hAnsi="Arial" w:cs="Arial"/>
          <w:i/>
          <w:sz w:val="22"/>
          <w:szCs w:val="22"/>
          <w:lang w:val="en-ZA" w:eastAsia="en-US"/>
        </w:rPr>
      </w:pPr>
      <w:r w:rsidRPr="00174038">
        <w:rPr>
          <w:rFonts w:ascii="Arial" w:hAnsi="Arial" w:cs="Arial"/>
          <w:sz w:val="22"/>
          <w:szCs w:val="22"/>
          <w:lang w:val="en-ZA" w:eastAsia="en-US"/>
        </w:rPr>
        <w:t>[28]</w:t>
      </w:r>
      <w:r w:rsidRPr="00174038">
        <w:rPr>
          <w:rFonts w:ascii="Arial" w:hAnsi="Arial" w:cs="Arial"/>
          <w:sz w:val="22"/>
          <w:szCs w:val="22"/>
          <w:lang w:val="en-ZA" w:eastAsia="en-US"/>
        </w:rPr>
        <w:tab/>
      </w:r>
      <w:r w:rsidR="00714682" w:rsidRPr="001D36F0">
        <w:rPr>
          <w:rFonts w:ascii="Arial" w:hAnsi="Arial" w:cs="Arial"/>
        </w:rPr>
        <w:t xml:space="preserve"> </w:t>
      </w:r>
      <w:r w:rsidR="00F978CB" w:rsidRPr="001D36F0">
        <w:rPr>
          <w:rFonts w:ascii="Arial" w:hAnsi="Arial" w:cs="Arial"/>
        </w:rPr>
        <w:t xml:space="preserve">In </w:t>
      </w:r>
      <w:r w:rsidR="00F978CB" w:rsidRPr="001D36F0">
        <w:rPr>
          <w:rFonts w:ascii="Arial" w:hAnsi="Arial" w:cs="Arial"/>
          <w:b/>
        </w:rPr>
        <w:t>Minister of Safety and Security v Magagula</w:t>
      </w:r>
      <w:r w:rsidR="00F978CB" w:rsidRPr="001D36F0">
        <w:rPr>
          <w:rFonts w:ascii="Arial" w:hAnsi="Arial" w:cs="Arial"/>
        </w:rPr>
        <w:t>,</w:t>
      </w:r>
      <w:r w:rsidR="00F978CB" w:rsidRPr="00DB7EA7">
        <w:rPr>
          <w:rStyle w:val="FootnoteReference"/>
          <w:rFonts w:ascii="Arial" w:hAnsi="Arial" w:cs="Arial"/>
        </w:rPr>
        <w:footnoteReference w:id="5"/>
      </w:r>
      <w:r w:rsidR="00F978CB" w:rsidRPr="001D36F0">
        <w:rPr>
          <w:rFonts w:ascii="Arial" w:hAnsi="Arial" w:cs="Arial"/>
        </w:rPr>
        <w:t xml:space="preserve"> </w:t>
      </w:r>
      <w:r w:rsidR="006C1DAB" w:rsidRPr="001D36F0">
        <w:rPr>
          <w:rFonts w:ascii="Arial" w:hAnsi="Arial" w:cs="Arial"/>
        </w:rPr>
        <w:t xml:space="preserve"> </w:t>
      </w:r>
      <w:r w:rsidR="00422984" w:rsidRPr="001D36F0">
        <w:rPr>
          <w:rFonts w:ascii="Arial" w:hAnsi="Arial" w:cs="Arial"/>
        </w:rPr>
        <w:t>the C</w:t>
      </w:r>
      <w:r w:rsidR="00F978CB" w:rsidRPr="001D36F0">
        <w:rPr>
          <w:rFonts w:ascii="Arial" w:hAnsi="Arial" w:cs="Arial"/>
        </w:rPr>
        <w:t xml:space="preserve">ourt quoted with approval from </w:t>
      </w:r>
      <w:proofErr w:type="spellStart"/>
      <w:r w:rsidR="00F978CB" w:rsidRPr="001D36F0">
        <w:rPr>
          <w:rFonts w:ascii="Arial" w:hAnsi="Arial" w:cs="Arial"/>
          <w:b/>
        </w:rPr>
        <w:t>Shabaan</w:t>
      </w:r>
      <w:proofErr w:type="spellEnd"/>
      <w:r w:rsidR="00F978CB" w:rsidRPr="001D36F0">
        <w:rPr>
          <w:rFonts w:ascii="Arial" w:hAnsi="Arial" w:cs="Arial"/>
          <w:b/>
        </w:rPr>
        <w:t xml:space="preserve"> Bin Hus</w:t>
      </w:r>
      <w:r w:rsidR="00194F72" w:rsidRPr="001D36F0">
        <w:rPr>
          <w:rFonts w:ascii="Arial" w:hAnsi="Arial" w:cs="Arial"/>
          <w:b/>
        </w:rPr>
        <w:t>sein and Others v Chong Fook Kam and Another [1969</w:t>
      </w:r>
      <w:r w:rsidR="00F978CB" w:rsidRPr="001D36F0">
        <w:rPr>
          <w:rFonts w:ascii="Arial" w:hAnsi="Arial" w:cs="Arial"/>
          <w:b/>
        </w:rPr>
        <w:t xml:space="preserve">] </w:t>
      </w:r>
      <w:r w:rsidR="00194F72" w:rsidRPr="001D36F0">
        <w:rPr>
          <w:rFonts w:ascii="Arial" w:hAnsi="Arial" w:cs="Arial"/>
          <w:b/>
        </w:rPr>
        <w:t xml:space="preserve">3 </w:t>
      </w:r>
      <w:r w:rsidR="00F978CB" w:rsidRPr="001D36F0">
        <w:rPr>
          <w:rFonts w:ascii="Arial" w:hAnsi="Arial" w:cs="Arial"/>
          <w:b/>
        </w:rPr>
        <w:t>ALL ER 1627</w:t>
      </w:r>
      <w:r w:rsidR="00DB7EA7" w:rsidRPr="001D36F0">
        <w:rPr>
          <w:rFonts w:ascii="Arial" w:hAnsi="Arial" w:cs="Arial"/>
        </w:rPr>
        <w:t xml:space="preserve"> as follows</w:t>
      </w:r>
      <w:r w:rsidR="00F978CB" w:rsidRPr="001D36F0">
        <w:rPr>
          <w:rFonts w:ascii="Arial" w:hAnsi="Arial" w:cs="Arial"/>
        </w:rPr>
        <w:t>:</w:t>
      </w:r>
      <w:r w:rsidR="00F978CB" w:rsidRPr="001D36F0">
        <w:rPr>
          <w:rFonts w:ascii="Arial" w:hAnsi="Arial" w:cs="Arial"/>
          <w:sz w:val="28"/>
          <w:szCs w:val="28"/>
        </w:rPr>
        <w:t xml:space="preserve"> </w:t>
      </w:r>
      <w:r w:rsidR="00F978CB" w:rsidRPr="001D36F0">
        <w:rPr>
          <w:rFonts w:ascii="Arial" w:hAnsi="Arial" w:cs="Arial"/>
          <w:i/>
          <w:sz w:val="22"/>
          <w:szCs w:val="22"/>
        </w:rPr>
        <w:t>“A suspicion in its ordinary meaning is a  state of conjecture or</w:t>
      </w:r>
      <w:r w:rsidR="00194F72" w:rsidRPr="001D36F0">
        <w:rPr>
          <w:rFonts w:ascii="Arial" w:hAnsi="Arial" w:cs="Arial"/>
          <w:i/>
          <w:sz w:val="22"/>
          <w:szCs w:val="22"/>
        </w:rPr>
        <w:t xml:space="preserve"> surmise where proof is lacking; ‘I suspect but I cannot prove’.</w:t>
      </w:r>
      <w:r w:rsidR="00F978CB" w:rsidRPr="001D36F0">
        <w:rPr>
          <w:rFonts w:ascii="Arial" w:hAnsi="Arial" w:cs="Arial"/>
          <w:i/>
          <w:sz w:val="22"/>
          <w:szCs w:val="22"/>
        </w:rPr>
        <w:t xml:space="preserve">  Suspicion arises at or near the starting point of</w:t>
      </w:r>
      <w:r w:rsidR="00194F72" w:rsidRPr="001D36F0">
        <w:rPr>
          <w:rFonts w:ascii="Arial" w:hAnsi="Arial" w:cs="Arial"/>
          <w:i/>
          <w:sz w:val="22"/>
          <w:szCs w:val="22"/>
        </w:rPr>
        <w:t xml:space="preserve"> an</w:t>
      </w:r>
      <w:r w:rsidR="00F978CB" w:rsidRPr="001D36F0">
        <w:rPr>
          <w:rFonts w:ascii="Arial" w:hAnsi="Arial" w:cs="Arial"/>
          <w:i/>
          <w:sz w:val="22"/>
          <w:szCs w:val="22"/>
        </w:rPr>
        <w:t xml:space="preserve"> investigation of which the obtaining of prima facie proof is the end.”</w:t>
      </w:r>
    </w:p>
    <w:p w14:paraId="3F6CBC2C" w14:textId="7AEF199B" w:rsidR="00174038" w:rsidRPr="001D36F0" w:rsidRDefault="001D36F0" w:rsidP="001D36F0">
      <w:pPr>
        <w:spacing w:after="240" w:line="360" w:lineRule="auto"/>
        <w:ind w:left="720" w:hanging="720"/>
        <w:jc w:val="both"/>
        <w:rPr>
          <w:rFonts w:ascii="Arial" w:hAnsi="Arial" w:cs="Arial"/>
          <w:i/>
          <w:sz w:val="22"/>
          <w:szCs w:val="22"/>
          <w:lang w:val="en-ZA" w:eastAsia="en-US"/>
        </w:rPr>
      </w:pPr>
      <w:r w:rsidRPr="00174038">
        <w:rPr>
          <w:rFonts w:ascii="Arial" w:hAnsi="Arial" w:cs="Arial"/>
          <w:sz w:val="22"/>
          <w:szCs w:val="22"/>
          <w:lang w:val="en-ZA" w:eastAsia="en-US"/>
        </w:rPr>
        <w:t>[29]</w:t>
      </w:r>
      <w:r w:rsidRPr="00174038">
        <w:rPr>
          <w:rFonts w:ascii="Arial" w:hAnsi="Arial" w:cs="Arial"/>
          <w:sz w:val="22"/>
          <w:szCs w:val="22"/>
          <w:lang w:val="en-ZA" w:eastAsia="en-US"/>
        </w:rPr>
        <w:tab/>
      </w:r>
      <w:r w:rsidR="00F534F0" w:rsidRPr="001D36F0">
        <w:rPr>
          <w:rFonts w:ascii="Arial" w:hAnsi="Arial" w:cs="Arial"/>
        </w:rPr>
        <w:t xml:space="preserve">In </w:t>
      </w:r>
      <w:r w:rsidR="00F534F0" w:rsidRPr="001D36F0">
        <w:rPr>
          <w:rFonts w:ascii="Arial" w:hAnsi="Arial" w:cs="Arial"/>
          <w:b/>
        </w:rPr>
        <w:t>Duncan v Minister of Law and Order</w:t>
      </w:r>
      <w:r w:rsidR="00F534F0" w:rsidRPr="001D36F0">
        <w:rPr>
          <w:rFonts w:ascii="Arial" w:hAnsi="Arial" w:cs="Arial"/>
        </w:rPr>
        <w:t>,</w:t>
      </w:r>
      <w:r w:rsidR="00F534F0" w:rsidRPr="00174038">
        <w:rPr>
          <w:rStyle w:val="FootnoteReference"/>
          <w:rFonts w:ascii="Arial" w:hAnsi="Arial" w:cs="Arial"/>
        </w:rPr>
        <w:footnoteReference w:id="6"/>
      </w:r>
      <w:r w:rsidR="00F534F0" w:rsidRPr="001D36F0">
        <w:rPr>
          <w:rFonts w:ascii="Arial" w:hAnsi="Arial" w:cs="Arial"/>
        </w:rPr>
        <w:t xml:space="preserve">  </w:t>
      </w:r>
      <w:r w:rsidR="00BF7DBC" w:rsidRPr="001D36F0">
        <w:rPr>
          <w:rFonts w:ascii="Arial" w:hAnsi="Arial" w:cs="Arial"/>
        </w:rPr>
        <w:t>the court held that the jurisdictional facts</w:t>
      </w:r>
      <w:r w:rsidR="00174038" w:rsidRPr="001D36F0">
        <w:rPr>
          <w:rFonts w:ascii="Arial" w:hAnsi="Arial" w:cs="Arial"/>
        </w:rPr>
        <w:t xml:space="preserve"> which must exist before the power conferred by</w:t>
      </w:r>
      <w:r w:rsidR="00BF7DBC" w:rsidRPr="001D36F0">
        <w:rPr>
          <w:rFonts w:ascii="Arial" w:hAnsi="Arial" w:cs="Arial"/>
        </w:rPr>
        <w:t xml:space="preserve"> </w:t>
      </w:r>
      <w:r w:rsidR="00F534F0" w:rsidRPr="001D36F0">
        <w:rPr>
          <w:rFonts w:ascii="Arial" w:hAnsi="Arial" w:cs="Arial"/>
        </w:rPr>
        <w:t>Section 40 (1)(b) defence are that (</w:t>
      </w:r>
      <w:proofErr w:type="spellStart"/>
      <w:r w:rsidR="00F534F0" w:rsidRPr="001D36F0">
        <w:rPr>
          <w:rFonts w:ascii="Arial" w:hAnsi="Arial" w:cs="Arial"/>
        </w:rPr>
        <w:t>i</w:t>
      </w:r>
      <w:proofErr w:type="spellEnd"/>
      <w:r w:rsidR="00F534F0" w:rsidRPr="001D36F0">
        <w:rPr>
          <w:rFonts w:ascii="Arial" w:hAnsi="Arial" w:cs="Arial"/>
        </w:rPr>
        <w:t xml:space="preserve">) the arrestor  must be a peace officer; (ii)  the arrestor must entertain a suspicion; (iii) the suspicion must be that the suspect (the arrestee) committed an offence referred to in Schedule 1; and (iv) the suspicion must rest on reasonable grounds.  Once these </w:t>
      </w:r>
      <w:r w:rsidR="00BF7DBC" w:rsidRPr="001D36F0">
        <w:rPr>
          <w:rFonts w:ascii="Arial" w:hAnsi="Arial" w:cs="Arial"/>
        </w:rPr>
        <w:t>jurisdictional</w:t>
      </w:r>
      <w:r w:rsidR="00F534F0" w:rsidRPr="001D36F0">
        <w:rPr>
          <w:rFonts w:ascii="Arial" w:hAnsi="Arial" w:cs="Arial"/>
        </w:rPr>
        <w:t xml:space="preserve"> facts for arrest have been established, the discretion arises.  Which in this instance Mokon</w:t>
      </w:r>
      <w:r w:rsidR="00BF7DBC" w:rsidRPr="001D36F0">
        <w:rPr>
          <w:rFonts w:ascii="Arial" w:hAnsi="Arial" w:cs="Arial"/>
        </w:rPr>
        <w:t>e</w:t>
      </w:r>
      <w:r w:rsidR="00F534F0" w:rsidRPr="001D36F0">
        <w:rPr>
          <w:rFonts w:ascii="Arial" w:hAnsi="Arial" w:cs="Arial"/>
        </w:rPr>
        <w:t xml:space="preserve"> had </w:t>
      </w:r>
      <w:r w:rsidR="00BF7DBC" w:rsidRPr="001D36F0">
        <w:rPr>
          <w:rFonts w:ascii="Arial" w:hAnsi="Arial" w:cs="Arial"/>
        </w:rPr>
        <w:t>established</w:t>
      </w:r>
      <w:r w:rsidR="00F534F0" w:rsidRPr="001D36F0">
        <w:rPr>
          <w:rFonts w:ascii="Arial" w:hAnsi="Arial" w:cs="Arial"/>
        </w:rPr>
        <w:t xml:space="preserve"> and </w:t>
      </w:r>
      <w:r w:rsidR="00174038" w:rsidRPr="001D36F0">
        <w:rPr>
          <w:rFonts w:ascii="Arial" w:hAnsi="Arial" w:cs="Arial"/>
        </w:rPr>
        <w:t xml:space="preserve">as such, </w:t>
      </w:r>
      <w:r w:rsidR="00F534F0" w:rsidRPr="001D36F0">
        <w:rPr>
          <w:rFonts w:ascii="Arial" w:hAnsi="Arial" w:cs="Arial"/>
        </w:rPr>
        <w:t>the dis</w:t>
      </w:r>
      <w:r w:rsidR="00174038" w:rsidRPr="001D36F0">
        <w:rPr>
          <w:rFonts w:ascii="Arial" w:hAnsi="Arial" w:cs="Arial"/>
        </w:rPr>
        <w:t xml:space="preserve">cretion to arrest was </w:t>
      </w:r>
      <w:r w:rsidR="00F534F0" w:rsidRPr="001D36F0">
        <w:rPr>
          <w:rFonts w:ascii="Arial" w:hAnsi="Arial" w:cs="Arial"/>
        </w:rPr>
        <w:t xml:space="preserve">effected. </w:t>
      </w:r>
    </w:p>
    <w:p w14:paraId="1CBCCD96" w14:textId="14064FAB" w:rsidR="00174038" w:rsidRPr="001D36F0" w:rsidRDefault="001D36F0" w:rsidP="001D36F0">
      <w:pPr>
        <w:spacing w:after="240" w:line="360" w:lineRule="auto"/>
        <w:ind w:left="720" w:hanging="720"/>
        <w:jc w:val="both"/>
        <w:rPr>
          <w:rFonts w:ascii="Arial" w:hAnsi="Arial" w:cs="Arial"/>
          <w:i/>
          <w:lang w:val="en-ZA" w:eastAsia="en-US"/>
        </w:rPr>
      </w:pPr>
      <w:r w:rsidRPr="00A94F88">
        <w:rPr>
          <w:rFonts w:ascii="Arial" w:hAnsi="Arial" w:cs="Arial"/>
          <w:lang w:val="en-ZA" w:eastAsia="en-US"/>
        </w:rPr>
        <w:t>[30]</w:t>
      </w:r>
      <w:r w:rsidRPr="00A94F88">
        <w:rPr>
          <w:rFonts w:ascii="Arial" w:hAnsi="Arial" w:cs="Arial"/>
          <w:lang w:val="en-ZA" w:eastAsia="en-US"/>
        </w:rPr>
        <w:tab/>
      </w:r>
      <w:r w:rsidR="005C492E" w:rsidRPr="001D36F0">
        <w:rPr>
          <w:rFonts w:ascii="Arial" w:hAnsi="Arial" w:cs="Arial"/>
        </w:rPr>
        <w:t xml:space="preserve">In </w:t>
      </w:r>
      <w:proofErr w:type="spellStart"/>
      <w:r w:rsidR="005C492E" w:rsidRPr="001D36F0">
        <w:rPr>
          <w:rFonts w:ascii="Arial" w:hAnsi="Arial" w:cs="Arial"/>
          <w:b/>
        </w:rPr>
        <w:t>Shidiack</w:t>
      </w:r>
      <w:proofErr w:type="spellEnd"/>
      <w:r w:rsidR="005C492E" w:rsidRPr="001D36F0">
        <w:rPr>
          <w:rFonts w:ascii="Arial" w:hAnsi="Arial" w:cs="Arial"/>
          <w:b/>
        </w:rPr>
        <w:t xml:space="preserve"> v Union Government (M</w:t>
      </w:r>
      <w:r w:rsidR="00174038" w:rsidRPr="001D36F0">
        <w:rPr>
          <w:rFonts w:ascii="Arial" w:hAnsi="Arial" w:cs="Arial"/>
          <w:b/>
        </w:rPr>
        <w:t>inister of the Interior)</w:t>
      </w:r>
      <w:r w:rsidR="005C492E" w:rsidRPr="001D36F0">
        <w:rPr>
          <w:rFonts w:ascii="Arial" w:hAnsi="Arial" w:cs="Arial"/>
          <w:b/>
        </w:rPr>
        <w:t xml:space="preserve"> </w:t>
      </w:r>
      <w:r w:rsidR="00174038" w:rsidRPr="00A94F88">
        <w:rPr>
          <w:rStyle w:val="FootnoteReference"/>
          <w:rFonts w:ascii="Arial" w:hAnsi="Arial" w:cs="Arial"/>
        </w:rPr>
        <w:footnoteReference w:id="7"/>
      </w:r>
      <w:r w:rsidR="005C492E" w:rsidRPr="001D36F0">
        <w:rPr>
          <w:rFonts w:ascii="Arial" w:hAnsi="Arial" w:cs="Arial"/>
        </w:rPr>
        <w:t>, Innes ACJ stated as follows:</w:t>
      </w:r>
      <w:r w:rsidR="006018B6" w:rsidRPr="001D36F0">
        <w:rPr>
          <w:rFonts w:ascii="Arial" w:hAnsi="Arial" w:cs="Arial"/>
        </w:rPr>
        <w:t xml:space="preserve"> </w:t>
      </w:r>
    </w:p>
    <w:p w14:paraId="6FA3FA31" w14:textId="27ECC6CD" w:rsidR="00174038" w:rsidRPr="00174038" w:rsidRDefault="006018B6" w:rsidP="006F7FF3">
      <w:pPr>
        <w:pStyle w:val="ListParagraph"/>
        <w:spacing w:after="240" w:line="360" w:lineRule="auto"/>
        <w:ind w:left="1440"/>
        <w:contextualSpacing w:val="0"/>
        <w:jc w:val="both"/>
        <w:rPr>
          <w:rFonts w:ascii="Arial" w:hAnsi="Arial" w:cs="Arial"/>
          <w:i/>
          <w:sz w:val="22"/>
          <w:szCs w:val="22"/>
          <w:lang w:val="en-ZA" w:eastAsia="en-US"/>
        </w:rPr>
      </w:pPr>
      <w:r w:rsidRPr="00174038">
        <w:rPr>
          <w:rFonts w:ascii="Arial" w:hAnsi="Arial" w:cs="Arial"/>
          <w:i/>
          <w:sz w:val="22"/>
          <w:szCs w:val="22"/>
        </w:rPr>
        <w:lastRenderedPageBreak/>
        <w:t xml:space="preserve">“Now it is settled law that where a matter is left to the discretion or </w:t>
      </w:r>
      <w:r w:rsidR="00ED0CF2">
        <w:rPr>
          <w:rFonts w:ascii="Arial" w:hAnsi="Arial" w:cs="Arial"/>
          <w:i/>
          <w:sz w:val="22"/>
          <w:szCs w:val="22"/>
        </w:rPr>
        <w:t xml:space="preserve">the </w:t>
      </w:r>
      <w:r w:rsidRPr="00174038">
        <w:rPr>
          <w:rFonts w:ascii="Arial" w:hAnsi="Arial" w:cs="Arial"/>
          <w:i/>
          <w:sz w:val="22"/>
          <w:szCs w:val="22"/>
        </w:rPr>
        <w:t>determination of a public officer, and where his discretion has been bona fide exercised or his judgement bona fide expressed, the Court will not interfere with the result. Not being a judicial functionary no appeal or review i</w:t>
      </w:r>
      <w:r w:rsidR="00ED0CF2">
        <w:rPr>
          <w:rFonts w:ascii="Arial" w:hAnsi="Arial" w:cs="Arial"/>
          <w:i/>
          <w:sz w:val="22"/>
          <w:szCs w:val="22"/>
        </w:rPr>
        <w:t>n the ordinary sense would lie; and if he has dul</w:t>
      </w:r>
      <w:r w:rsidRPr="00174038">
        <w:rPr>
          <w:rFonts w:ascii="Arial" w:hAnsi="Arial" w:cs="Arial"/>
          <w:i/>
          <w:sz w:val="22"/>
          <w:szCs w:val="22"/>
        </w:rPr>
        <w:t xml:space="preserve">y and honestly applied himself to the question which has been left to his discretion, it is impossible for a Court of Law either to make him change his mind or to substitute his conclusion for his own.  There are circumstances in which interference would be possible and right.  If for instance such an officer had acted mala fide or from ulterior and improper motives, if he had not applied his mind to the matter or exercised his discretion at all, of if he had </w:t>
      </w:r>
      <w:r w:rsidR="00ED0CF2">
        <w:rPr>
          <w:rFonts w:ascii="Arial" w:hAnsi="Arial" w:cs="Arial"/>
          <w:i/>
          <w:sz w:val="22"/>
          <w:szCs w:val="22"/>
        </w:rPr>
        <w:t>disregarded the express</w:t>
      </w:r>
      <w:r w:rsidRPr="00174038">
        <w:rPr>
          <w:rFonts w:ascii="Arial" w:hAnsi="Arial" w:cs="Arial"/>
          <w:i/>
          <w:sz w:val="22"/>
          <w:szCs w:val="22"/>
        </w:rPr>
        <w:t xml:space="preserve"> provisions of a statute – in such cases the Court might grant the relief.  But </w:t>
      </w:r>
      <w:r w:rsidR="00ED0CF2">
        <w:rPr>
          <w:rFonts w:ascii="Arial" w:hAnsi="Arial" w:cs="Arial"/>
          <w:i/>
          <w:sz w:val="22"/>
          <w:szCs w:val="22"/>
        </w:rPr>
        <w:t xml:space="preserve">it </w:t>
      </w:r>
      <w:r w:rsidRPr="00174038">
        <w:rPr>
          <w:rFonts w:ascii="Arial" w:hAnsi="Arial" w:cs="Arial"/>
          <w:i/>
          <w:sz w:val="22"/>
          <w:szCs w:val="22"/>
        </w:rPr>
        <w:t>would</w:t>
      </w:r>
      <w:r w:rsidR="00827E27" w:rsidRPr="00174038">
        <w:rPr>
          <w:rFonts w:ascii="Arial" w:hAnsi="Arial" w:cs="Arial"/>
          <w:i/>
          <w:sz w:val="22"/>
          <w:szCs w:val="22"/>
        </w:rPr>
        <w:t xml:space="preserve"> be unable to interfere with a </w:t>
      </w:r>
      <w:r w:rsidRPr="00174038">
        <w:rPr>
          <w:rFonts w:ascii="Arial" w:hAnsi="Arial" w:cs="Arial"/>
          <w:i/>
          <w:sz w:val="22"/>
          <w:szCs w:val="22"/>
        </w:rPr>
        <w:t>due and honest exercise of discretion, even if it considered the decision inequitable or wrong.”</w:t>
      </w:r>
    </w:p>
    <w:p w14:paraId="198F8264" w14:textId="43E91773" w:rsidR="00C129B7" w:rsidRPr="001D36F0" w:rsidRDefault="001D36F0" w:rsidP="001D36F0">
      <w:pPr>
        <w:spacing w:after="240" w:line="360" w:lineRule="auto"/>
        <w:ind w:left="720" w:hanging="720"/>
        <w:jc w:val="both"/>
        <w:rPr>
          <w:rFonts w:ascii="Arial" w:hAnsi="Arial" w:cs="Arial"/>
          <w:i/>
          <w:lang w:val="en-ZA" w:eastAsia="en-US"/>
        </w:rPr>
      </w:pPr>
      <w:r w:rsidRPr="00C129B7">
        <w:rPr>
          <w:rFonts w:ascii="Arial" w:hAnsi="Arial" w:cs="Arial"/>
          <w:lang w:val="en-ZA" w:eastAsia="en-US"/>
        </w:rPr>
        <w:t>[31]</w:t>
      </w:r>
      <w:r w:rsidRPr="00C129B7">
        <w:rPr>
          <w:rFonts w:ascii="Arial" w:hAnsi="Arial" w:cs="Arial"/>
          <w:lang w:val="en-ZA" w:eastAsia="en-US"/>
        </w:rPr>
        <w:tab/>
      </w:r>
      <w:r w:rsidR="0062442E" w:rsidRPr="001D36F0">
        <w:rPr>
          <w:rFonts w:ascii="Arial" w:hAnsi="Arial" w:cs="Arial"/>
        </w:rPr>
        <w:t>Mokone in this instance had established that a suspicion exist</w:t>
      </w:r>
      <w:r w:rsidR="00BC2839" w:rsidRPr="001D36F0">
        <w:rPr>
          <w:rFonts w:ascii="Arial" w:hAnsi="Arial" w:cs="Arial"/>
        </w:rPr>
        <w:t>ed</w:t>
      </w:r>
      <w:r w:rsidR="0062442E" w:rsidRPr="001D36F0">
        <w:rPr>
          <w:rFonts w:ascii="Arial" w:hAnsi="Arial" w:cs="Arial"/>
        </w:rPr>
        <w:t>, as an arresting office he had to exercise his discretion to arrest and that discretion, in my view, was exercised rationally. Based on th</w:t>
      </w:r>
      <w:r w:rsidR="00C129B7" w:rsidRPr="001D36F0">
        <w:rPr>
          <w:rFonts w:ascii="Arial" w:hAnsi="Arial" w:cs="Arial"/>
        </w:rPr>
        <w:t>ese grounds, which Mokone had m</w:t>
      </w:r>
      <w:r w:rsidR="0062442E" w:rsidRPr="001D36F0">
        <w:rPr>
          <w:rFonts w:ascii="Arial" w:hAnsi="Arial" w:cs="Arial"/>
        </w:rPr>
        <w:t>et, he had to arrest the Plaintiff.</w:t>
      </w:r>
      <w:r w:rsidR="00BC2839" w:rsidRPr="001D36F0">
        <w:rPr>
          <w:rFonts w:ascii="Arial" w:hAnsi="Arial" w:cs="Arial"/>
        </w:rPr>
        <w:t xml:space="preserve"> </w:t>
      </w:r>
      <w:r w:rsidR="00D421E0" w:rsidRPr="001D36F0">
        <w:rPr>
          <w:rFonts w:ascii="Arial" w:hAnsi="Arial" w:cs="Arial"/>
        </w:rPr>
        <w:t xml:space="preserve">  Mokone did not know the Plaintiff and had no reason to act with dishonesty or inappropriately by arresting a person that he did not know. </w:t>
      </w:r>
      <w:r w:rsidR="00BC2839" w:rsidRPr="001D36F0">
        <w:rPr>
          <w:rFonts w:ascii="Arial" w:hAnsi="Arial" w:cs="Arial"/>
        </w:rPr>
        <w:t>I therefore, find that the Defendant has established all the jurisdictional facts based on Section 40 (1)(b) and that</w:t>
      </w:r>
      <w:r w:rsidR="00C129B7" w:rsidRPr="001D36F0">
        <w:rPr>
          <w:rFonts w:ascii="Arial" w:hAnsi="Arial" w:cs="Arial"/>
        </w:rPr>
        <w:t xml:space="preserve"> as</w:t>
      </w:r>
      <w:r w:rsidR="00BC2839" w:rsidRPr="001D36F0">
        <w:rPr>
          <w:rFonts w:ascii="Arial" w:hAnsi="Arial" w:cs="Arial"/>
        </w:rPr>
        <w:t xml:space="preserve"> the arresting officer properly exercised his discretion to arrest the Plaintiff and this Court will not </w:t>
      </w:r>
      <w:r w:rsidR="00D90FD2" w:rsidRPr="001D36F0">
        <w:rPr>
          <w:rFonts w:ascii="Arial" w:hAnsi="Arial" w:cs="Arial"/>
        </w:rPr>
        <w:t>interfere</w:t>
      </w:r>
      <w:r w:rsidR="00BC2839" w:rsidRPr="001D36F0">
        <w:rPr>
          <w:rFonts w:ascii="Arial" w:hAnsi="Arial" w:cs="Arial"/>
        </w:rPr>
        <w:t xml:space="preserve"> with that discretion to arrest.  </w:t>
      </w:r>
      <w:r w:rsidR="00D90FD2" w:rsidRPr="001D36F0">
        <w:rPr>
          <w:rFonts w:ascii="Arial" w:hAnsi="Arial" w:cs="Arial"/>
        </w:rPr>
        <w:t>The arrest</w:t>
      </w:r>
      <w:r w:rsidR="00BC2839" w:rsidRPr="001D36F0">
        <w:rPr>
          <w:rFonts w:ascii="Arial" w:hAnsi="Arial" w:cs="Arial"/>
        </w:rPr>
        <w:t xml:space="preserve"> </w:t>
      </w:r>
      <w:r w:rsidR="00D90FD2" w:rsidRPr="001D36F0">
        <w:rPr>
          <w:rFonts w:ascii="Arial" w:hAnsi="Arial" w:cs="Arial"/>
        </w:rPr>
        <w:t xml:space="preserve">was </w:t>
      </w:r>
      <w:r w:rsidR="00BC2839" w:rsidRPr="001D36F0">
        <w:rPr>
          <w:rFonts w:ascii="Arial" w:hAnsi="Arial" w:cs="Arial"/>
        </w:rPr>
        <w:t>therefore lawful.</w:t>
      </w:r>
    </w:p>
    <w:p w14:paraId="5A7B77EC" w14:textId="77777777" w:rsidR="00C129B7" w:rsidRPr="00CD7735" w:rsidRDefault="00BC2839" w:rsidP="006F7FF3">
      <w:pPr>
        <w:spacing w:after="240" w:line="360" w:lineRule="auto"/>
        <w:jc w:val="both"/>
        <w:rPr>
          <w:rFonts w:ascii="Arial" w:hAnsi="Arial" w:cs="Arial"/>
          <w:i/>
          <w:lang w:val="en-ZA" w:eastAsia="en-US"/>
        </w:rPr>
      </w:pPr>
      <w:r w:rsidRPr="00CD7735">
        <w:rPr>
          <w:rFonts w:ascii="Arial" w:hAnsi="Arial" w:cs="Arial"/>
          <w:b/>
        </w:rPr>
        <w:t>DETENTION</w:t>
      </w:r>
    </w:p>
    <w:p w14:paraId="5CFEF189" w14:textId="7A4A3E4B" w:rsidR="00CD7735" w:rsidRPr="001D36F0" w:rsidRDefault="001D36F0" w:rsidP="001D36F0">
      <w:pPr>
        <w:spacing w:after="240" w:line="360" w:lineRule="auto"/>
        <w:ind w:left="720" w:hanging="720"/>
        <w:jc w:val="both"/>
        <w:rPr>
          <w:rFonts w:ascii="Arial" w:hAnsi="Arial" w:cs="Arial"/>
          <w:i/>
          <w:lang w:val="en-ZA" w:eastAsia="en-US"/>
        </w:rPr>
      </w:pPr>
      <w:r w:rsidRPr="00CD7735">
        <w:rPr>
          <w:rFonts w:ascii="Arial" w:hAnsi="Arial" w:cs="Arial"/>
          <w:lang w:val="en-ZA" w:eastAsia="en-US"/>
        </w:rPr>
        <w:t>[32]</w:t>
      </w:r>
      <w:r w:rsidRPr="00CD7735">
        <w:rPr>
          <w:rFonts w:ascii="Arial" w:hAnsi="Arial" w:cs="Arial"/>
          <w:lang w:val="en-ZA" w:eastAsia="en-US"/>
        </w:rPr>
        <w:tab/>
      </w:r>
      <w:r w:rsidR="00D90FD2" w:rsidRPr="001D36F0">
        <w:rPr>
          <w:rFonts w:ascii="Arial" w:hAnsi="Arial" w:cs="Arial"/>
        </w:rPr>
        <w:t>It is common cause that the Plaintiff was arrested without a warrant of arrest by Constable Mokone</w:t>
      </w:r>
      <w:r w:rsidR="005D7031" w:rsidRPr="001D36F0">
        <w:rPr>
          <w:rFonts w:ascii="Arial" w:hAnsi="Arial" w:cs="Arial"/>
        </w:rPr>
        <w:t>.</w:t>
      </w:r>
      <w:r w:rsidR="005470AE" w:rsidRPr="001D36F0">
        <w:rPr>
          <w:rFonts w:ascii="Arial" w:hAnsi="Arial" w:cs="Arial"/>
        </w:rPr>
        <w:t xml:space="preserve"> It is also common cause that </w:t>
      </w:r>
      <w:r w:rsidR="00D90FD2" w:rsidRPr="001D36F0">
        <w:rPr>
          <w:rFonts w:ascii="Arial" w:hAnsi="Arial" w:cs="Arial"/>
        </w:rPr>
        <w:t xml:space="preserve">Mokone </w:t>
      </w:r>
      <w:r w:rsidR="005470AE" w:rsidRPr="001D36F0">
        <w:rPr>
          <w:rFonts w:ascii="Arial" w:hAnsi="Arial" w:cs="Arial"/>
        </w:rPr>
        <w:t xml:space="preserve">is </w:t>
      </w:r>
      <w:r w:rsidR="00CD7735" w:rsidRPr="001D36F0">
        <w:rPr>
          <w:rFonts w:ascii="Arial" w:hAnsi="Arial" w:cs="Arial"/>
        </w:rPr>
        <w:t>still</w:t>
      </w:r>
      <w:r w:rsidR="00D90FD2" w:rsidRPr="001D36F0">
        <w:rPr>
          <w:rFonts w:ascii="Arial" w:hAnsi="Arial" w:cs="Arial"/>
        </w:rPr>
        <w:t xml:space="preserve"> in the employment of the Defendant.  The</w:t>
      </w:r>
      <w:r w:rsidR="00CD7735" w:rsidRPr="001D36F0">
        <w:rPr>
          <w:rFonts w:ascii="Arial" w:hAnsi="Arial" w:cs="Arial"/>
        </w:rPr>
        <w:t xml:space="preserve"> Plaintiff’s contention is</w:t>
      </w:r>
      <w:r w:rsidR="00F968F9" w:rsidRPr="001D36F0">
        <w:rPr>
          <w:rFonts w:ascii="Arial" w:hAnsi="Arial" w:cs="Arial"/>
        </w:rPr>
        <w:t xml:space="preserve"> that Mokone should have foreseen that after the first appearance the case would be remanded for a formal bail application.  As a consequence of Mokone’s conduct, Plaintiff’s bail was denied.</w:t>
      </w:r>
      <w:r w:rsidR="007E1A6B" w:rsidRPr="001D36F0">
        <w:rPr>
          <w:rFonts w:ascii="Arial" w:hAnsi="Arial" w:cs="Arial"/>
        </w:rPr>
        <w:t xml:space="preserve"> </w:t>
      </w:r>
      <w:r w:rsidR="00F968F9" w:rsidRPr="001D36F0">
        <w:rPr>
          <w:rFonts w:ascii="Arial" w:hAnsi="Arial" w:cs="Arial"/>
        </w:rPr>
        <w:t>T</w:t>
      </w:r>
      <w:r w:rsidR="007E1A6B" w:rsidRPr="001D36F0">
        <w:rPr>
          <w:rFonts w:ascii="Arial" w:hAnsi="Arial" w:cs="Arial"/>
        </w:rPr>
        <w:t xml:space="preserve">he Defendant </w:t>
      </w:r>
      <w:r w:rsidR="00F968F9" w:rsidRPr="001D36F0">
        <w:rPr>
          <w:rFonts w:ascii="Arial" w:hAnsi="Arial" w:cs="Arial"/>
        </w:rPr>
        <w:t xml:space="preserve">on the other hand </w:t>
      </w:r>
      <w:r w:rsidR="007E1A6B" w:rsidRPr="001D36F0">
        <w:rPr>
          <w:rFonts w:ascii="Arial" w:hAnsi="Arial" w:cs="Arial"/>
        </w:rPr>
        <w:t>assert</w:t>
      </w:r>
      <w:r w:rsidR="00CD7735" w:rsidRPr="001D36F0">
        <w:rPr>
          <w:rFonts w:ascii="Arial" w:hAnsi="Arial" w:cs="Arial"/>
        </w:rPr>
        <w:t>s</w:t>
      </w:r>
      <w:r w:rsidR="007E1A6B" w:rsidRPr="001D36F0">
        <w:rPr>
          <w:rFonts w:ascii="Arial" w:hAnsi="Arial" w:cs="Arial"/>
        </w:rPr>
        <w:t xml:space="preserve"> that post the first court appearance, such detention was at the discretion of the </w:t>
      </w:r>
      <w:r w:rsidR="005470AE" w:rsidRPr="001D36F0">
        <w:rPr>
          <w:rFonts w:ascii="Arial" w:hAnsi="Arial" w:cs="Arial"/>
        </w:rPr>
        <w:t>C</w:t>
      </w:r>
      <w:r w:rsidR="007E1A6B" w:rsidRPr="001D36F0">
        <w:rPr>
          <w:rFonts w:ascii="Arial" w:hAnsi="Arial" w:cs="Arial"/>
        </w:rPr>
        <w:t>ourt of which the police played no part in keeping the Plaintiff in custody.</w:t>
      </w:r>
      <w:r w:rsidR="0094519E" w:rsidRPr="001D36F0">
        <w:rPr>
          <w:rFonts w:ascii="Arial" w:hAnsi="Arial" w:cs="Arial"/>
        </w:rPr>
        <w:t xml:space="preserve"> Further that the </w:t>
      </w:r>
      <w:r w:rsidR="0094519E" w:rsidRPr="001D36F0">
        <w:rPr>
          <w:rFonts w:ascii="Arial" w:hAnsi="Arial" w:cs="Arial"/>
        </w:rPr>
        <w:lastRenderedPageBreak/>
        <w:t xml:space="preserve">detention of the Plaintiff falls within the ambit of the Minister of Justice and </w:t>
      </w:r>
      <w:r w:rsidR="005470AE" w:rsidRPr="001D36F0">
        <w:rPr>
          <w:rFonts w:ascii="Arial" w:hAnsi="Arial" w:cs="Arial"/>
        </w:rPr>
        <w:t>t</w:t>
      </w:r>
      <w:r w:rsidR="0094519E" w:rsidRPr="001D36F0">
        <w:rPr>
          <w:rFonts w:ascii="Arial" w:hAnsi="Arial" w:cs="Arial"/>
        </w:rPr>
        <w:t>hat the Defendant had no part in kee</w:t>
      </w:r>
      <w:r w:rsidR="005470AE" w:rsidRPr="001D36F0">
        <w:rPr>
          <w:rFonts w:ascii="Arial" w:hAnsi="Arial" w:cs="Arial"/>
        </w:rPr>
        <w:t>p</w:t>
      </w:r>
      <w:r w:rsidR="0094519E" w:rsidRPr="001D36F0">
        <w:rPr>
          <w:rFonts w:ascii="Arial" w:hAnsi="Arial" w:cs="Arial"/>
        </w:rPr>
        <w:t>ing the Plaintiff in custod</w:t>
      </w:r>
      <w:r w:rsidR="005470AE" w:rsidRPr="001D36F0">
        <w:rPr>
          <w:rFonts w:ascii="Arial" w:hAnsi="Arial" w:cs="Arial"/>
        </w:rPr>
        <w:t>y.</w:t>
      </w:r>
    </w:p>
    <w:p w14:paraId="04922160" w14:textId="3AE24B00" w:rsidR="00CD7735" w:rsidRPr="001D36F0" w:rsidRDefault="001D36F0" w:rsidP="001D36F0">
      <w:pPr>
        <w:spacing w:after="240" w:line="360" w:lineRule="auto"/>
        <w:ind w:left="720" w:hanging="720"/>
        <w:jc w:val="both"/>
        <w:rPr>
          <w:rFonts w:ascii="Arial" w:hAnsi="Arial" w:cs="Arial"/>
          <w:i/>
          <w:lang w:val="en-ZA" w:eastAsia="en-US"/>
        </w:rPr>
      </w:pPr>
      <w:r w:rsidRPr="00CD7735">
        <w:rPr>
          <w:rFonts w:ascii="Arial" w:hAnsi="Arial" w:cs="Arial"/>
          <w:lang w:val="en-ZA" w:eastAsia="en-US"/>
        </w:rPr>
        <w:t>[33]</w:t>
      </w:r>
      <w:r w:rsidRPr="00CD7735">
        <w:rPr>
          <w:rFonts w:ascii="Arial" w:hAnsi="Arial" w:cs="Arial"/>
          <w:lang w:val="en-ZA" w:eastAsia="en-US"/>
        </w:rPr>
        <w:tab/>
      </w:r>
      <w:r w:rsidR="00CD7735" w:rsidRPr="001D36F0">
        <w:rPr>
          <w:rFonts w:ascii="Arial" w:hAnsi="Arial" w:cs="Arial"/>
        </w:rPr>
        <w:t>Section 50 of the CPA</w:t>
      </w:r>
      <w:r w:rsidR="00BF7DBC" w:rsidRPr="001D36F0">
        <w:rPr>
          <w:rFonts w:ascii="Arial" w:hAnsi="Arial" w:cs="Arial"/>
        </w:rPr>
        <w:t xml:space="preserve"> provides as follows: </w:t>
      </w:r>
    </w:p>
    <w:p w14:paraId="014F2EEF" w14:textId="4882CBB3" w:rsidR="00CD7735" w:rsidRPr="00D421E0" w:rsidRDefault="00434D74" w:rsidP="006F7FF3">
      <w:pPr>
        <w:pStyle w:val="ListParagraph"/>
        <w:spacing w:after="240" w:line="360" w:lineRule="auto"/>
        <w:ind w:left="1440"/>
        <w:contextualSpacing w:val="0"/>
        <w:jc w:val="both"/>
        <w:rPr>
          <w:rFonts w:ascii="Arial" w:hAnsi="Arial" w:cs="Arial"/>
          <w:i/>
          <w:lang w:val="en-ZA" w:eastAsia="en-US"/>
        </w:rPr>
      </w:pPr>
      <w:r>
        <w:rPr>
          <w:rFonts w:ascii="Arial" w:hAnsi="Arial" w:cs="Arial"/>
          <w:i/>
          <w:sz w:val="22"/>
          <w:szCs w:val="22"/>
        </w:rPr>
        <w:t>“50 Procedure after arrest -</w:t>
      </w:r>
      <w:r w:rsidR="00BF7DBC" w:rsidRPr="00D421E0">
        <w:rPr>
          <w:rFonts w:ascii="Arial" w:hAnsi="Arial" w:cs="Arial"/>
          <w:i/>
          <w:sz w:val="22"/>
          <w:szCs w:val="22"/>
        </w:rPr>
        <w:t xml:space="preserve"> (1)(a) Any person </w:t>
      </w:r>
      <w:r w:rsidR="007E1A6B" w:rsidRPr="00D421E0">
        <w:rPr>
          <w:rFonts w:ascii="Arial" w:hAnsi="Arial" w:cs="Arial"/>
          <w:i/>
          <w:sz w:val="22"/>
          <w:szCs w:val="22"/>
        </w:rPr>
        <w:t>who is</w:t>
      </w:r>
      <w:r w:rsidR="00BF7DBC" w:rsidRPr="00D421E0">
        <w:rPr>
          <w:rFonts w:ascii="Arial" w:hAnsi="Arial" w:cs="Arial"/>
          <w:i/>
          <w:sz w:val="22"/>
          <w:szCs w:val="22"/>
        </w:rPr>
        <w:t xml:space="preserve"> arrested with or without a warrant for allegedly </w:t>
      </w:r>
      <w:r w:rsidR="007E1A6B" w:rsidRPr="00D421E0">
        <w:rPr>
          <w:rFonts w:ascii="Arial" w:hAnsi="Arial" w:cs="Arial"/>
          <w:i/>
          <w:sz w:val="22"/>
          <w:szCs w:val="22"/>
        </w:rPr>
        <w:t>committing</w:t>
      </w:r>
      <w:r w:rsidR="00BF7DBC" w:rsidRPr="00D421E0">
        <w:rPr>
          <w:rFonts w:ascii="Arial" w:hAnsi="Arial" w:cs="Arial"/>
          <w:i/>
          <w:sz w:val="22"/>
          <w:szCs w:val="22"/>
        </w:rPr>
        <w:t xml:space="preserve"> an offence, of for any other reason, shall as soon as possible be brought to a </w:t>
      </w:r>
      <w:r w:rsidR="007E1A6B" w:rsidRPr="00D421E0">
        <w:rPr>
          <w:rFonts w:ascii="Arial" w:hAnsi="Arial" w:cs="Arial"/>
          <w:i/>
          <w:sz w:val="22"/>
          <w:szCs w:val="22"/>
        </w:rPr>
        <w:t>police</w:t>
      </w:r>
      <w:r w:rsidR="00BF7DBC" w:rsidRPr="00D421E0">
        <w:rPr>
          <w:rFonts w:ascii="Arial" w:hAnsi="Arial" w:cs="Arial"/>
          <w:i/>
          <w:sz w:val="22"/>
          <w:szCs w:val="22"/>
        </w:rPr>
        <w:t xml:space="preserve"> station</w:t>
      </w:r>
      <w:r w:rsidR="007E1A6B" w:rsidRPr="00D421E0">
        <w:rPr>
          <w:rFonts w:ascii="Arial" w:hAnsi="Arial" w:cs="Arial"/>
          <w:i/>
          <w:sz w:val="22"/>
          <w:szCs w:val="22"/>
        </w:rPr>
        <w:t xml:space="preserve"> </w:t>
      </w:r>
      <w:r w:rsidR="00BF7DBC" w:rsidRPr="00D421E0">
        <w:rPr>
          <w:rFonts w:ascii="Arial" w:hAnsi="Arial" w:cs="Arial"/>
          <w:i/>
          <w:sz w:val="22"/>
          <w:szCs w:val="22"/>
        </w:rPr>
        <w:t>or, in the case of an arrest by warrant, to any other place which is expressly mentioned in the warrant</w:t>
      </w:r>
      <w:r w:rsidR="00F968F9" w:rsidRPr="00D421E0">
        <w:rPr>
          <w:rFonts w:ascii="Arial" w:hAnsi="Arial" w:cs="Arial"/>
          <w:i/>
          <w:sz w:val="22"/>
          <w:szCs w:val="22"/>
        </w:rPr>
        <w:t>.”</w:t>
      </w:r>
    </w:p>
    <w:p w14:paraId="08E8D3A4" w14:textId="04450AD8" w:rsidR="00CD7735" w:rsidRPr="001D36F0" w:rsidRDefault="001D36F0" w:rsidP="001D36F0">
      <w:pPr>
        <w:spacing w:after="240" w:line="360" w:lineRule="auto"/>
        <w:ind w:left="720" w:hanging="720"/>
        <w:jc w:val="both"/>
        <w:rPr>
          <w:rFonts w:ascii="Arial" w:hAnsi="Arial" w:cs="Arial"/>
          <w:i/>
          <w:lang w:val="en-ZA" w:eastAsia="en-US"/>
        </w:rPr>
      </w:pPr>
      <w:r w:rsidRPr="00CD7735">
        <w:rPr>
          <w:rFonts w:ascii="Arial" w:hAnsi="Arial" w:cs="Arial"/>
          <w:lang w:val="en-ZA" w:eastAsia="en-US"/>
        </w:rPr>
        <w:t>[34]</w:t>
      </w:r>
      <w:r w:rsidRPr="00CD7735">
        <w:rPr>
          <w:rFonts w:ascii="Arial" w:hAnsi="Arial" w:cs="Arial"/>
          <w:lang w:val="en-ZA" w:eastAsia="en-US"/>
        </w:rPr>
        <w:tab/>
      </w:r>
      <w:r w:rsidR="00F968F9" w:rsidRPr="001D36F0">
        <w:rPr>
          <w:rFonts w:ascii="Arial" w:hAnsi="Arial" w:cs="Arial"/>
        </w:rPr>
        <w:t xml:space="preserve">The Plaintiff was brought before court for his first </w:t>
      </w:r>
      <w:r w:rsidR="0013238B" w:rsidRPr="001D36F0">
        <w:rPr>
          <w:rFonts w:ascii="Arial" w:hAnsi="Arial" w:cs="Arial"/>
        </w:rPr>
        <w:t>appearance</w:t>
      </w:r>
      <w:r w:rsidR="00F968F9" w:rsidRPr="001D36F0">
        <w:rPr>
          <w:rFonts w:ascii="Arial" w:hAnsi="Arial" w:cs="Arial"/>
        </w:rPr>
        <w:t xml:space="preserve"> on 12 July 2018, and th</w:t>
      </w:r>
      <w:r w:rsidR="0013238B" w:rsidRPr="001D36F0">
        <w:rPr>
          <w:rFonts w:ascii="Arial" w:hAnsi="Arial" w:cs="Arial"/>
        </w:rPr>
        <w:t xml:space="preserve">at was </w:t>
      </w:r>
      <w:r w:rsidR="00F968F9" w:rsidRPr="001D36F0">
        <w:rPr>
          <w:rFonts w:ascii="Arial" w:hAnsi="Arial" w:cs="Arial"/>
        </w:rPr>
        <w:t xml:space="preserve">within </w:t>
      </w:r>
      <w:r w:rsidR="0013238B" w:rsidRPr="001D36F0">
        <w:rPr>
          <w:rFonts w:ascii="Arial" w:hAnsi="Arial" w:cs="Arial"/>
        </w:rPr>
        <w:t>the required 48 hours of an</w:t>
      </w:r>
      <w:r w:rsidR="00A468F3" w:rsidRPr="001D36F0">
        <w:rPr>
          <w:rFonts w:ascii="Arial" w:hAnsi="Arial" w:cs="Arial"/>
        </w:rPr>
        <w:t xml:space="preserve"> arrested</w:t>
      </w:r>
      <w:r w:rsidR="0013238B" w:rsidRPr="001D36F0">
        <w:rPr>
          <w:rFonts w:ascii="Arial" w:hAnsi="Arial" w:cs="Arial"/>
        </w:rPr>
        <w:t xml:space="preserve"> accused person. </w:t>
      </w:r>
      <w:r w:rsidR="00F968F9" w:rsidRPr="001D36F0">
        <w:rPr>
          <w:rFonts w:ascii="Arial" w:hAnsi="Arial" w:cs="Arial"/>
        </w:rPr>
        <w:t xml:space="preserve"> </w:t>
      </w:r>
      <w:r w:rsidR="0013238B" w:rsidRPr="001D36F0">
        <w:rPr>
          <w:rFonts w:ascii="Arial" w:hAnsi="Arial" w:cs="Arial"/>
        </w:rPr>
        <w:t>The Plaintiff from the time of his arrest</w:t>
      </w:r>
      <w:r w:rsidR="005470AE" w:rsidRPr="001D36F0">
        <w:rPr>
          <w:rFonts w:ascii="Arial" w:hAnsi="Arial" w:cs="Arial"/>
        </w:rPr>
        <w:t xml:space="preserve">, was kept at the </w:t>
      </w:r>
      <w:proofErr w:type="spellStart"/>
      <w:r w:rsidR="005470AE" w:rsidRPr="001D36F0">
        <w:rPr>
          <w:rFonts w:ascii="Arial" w:hAnsi="Arial" w:cs="Arial"/>
        </w:rPr>
        <w:t>Sel</w:t>
      </w:r>
      <w:r w:rsidR="00E92E98" w:rsidRPr="001D36F0">
        <w:rPr>
          <w:rFonts w:ascii="Arial" w:hAnsi="Arial" w:cs="Arial"/>
        </w:rPr>
        <w:t>osesha</w:t>
      </w:r>
      <w:proofErr w:type="spellEnd"/>
      <w:r w:rsidR="00E92E98" w:rsidRPr="001D36F0">
        <w:rPr>
          <w:rFonts w:ascii="Arial" w:hAnsi="Arial" w:cs="Arial"/>
        </w:rPr>
        <w:t xml:space="preserve"> Police Station.  After his bail was denied, he was kept at </w:t>
      </w:r>
      <w:proofErr w:type="spellStart"/>
      <w:r w:rsidR="00E92E98" w:rsidRPr="001D36F0">
        <w:rPr>
          <w:rFonts w:ascii="Arial" w:hAnsi="Arial" w:cs="Arial"/>
        </w:rPr>
        <w:t>Grootvlei</w:t>
      </w:r>
      <w:proofErr w:type="spellEnd"/>
      <w:r w:rsidR="00E92E98" w:rsidRPr="001D36F0">
        <w:rPr>
          <w:rFonts w:ascii="Arial" w:hAnsi="Arial" w:cs="Arial"/>
        </w:rPr>
        <w:t xml:space="preserve"> Correctional Centre. </w:t>
      </w:r>
      <w:r w:rsidR="00CD7735" w:rsidRPr="001D36F0">
        <w:rPr>
          <w:rFonts w:ascii="Arial" w:hAnsi="Arial" w:cs="Arial"/>
        </w:rPr>
        <w:t>In</w:t>
      </w:r>
      <w:r w:rsidR="00AD54BA" w:rsidRPr="001D36F0">
        <w:rPr>
          <w:rFonts w:ascii="Arial" w:hAnsi="Arial" w:cs="Arial"/>
          <w:b/>
        </w:rPr>
        <w:t xml:space="preserve"> Minister of S</w:t>
      </w:r>
      <w:r w:rsidR="00CD7735" w:rsidRPr="001D36F0">
        <w:rPr>
          <w:rFonts w:ascii="Arial" w:hAnsi="Arial" w:cs="Arial"/>
          <w:b/>
        </w:rPr>
        <w:t>afety and Security v</w:t>
      </w:r>
      <w:r w:rsidR="00AD54BA" w:rsidRPr="001D36F0">
        <w:rPr>
          <w:rFonts w:ascii="Arial" w:hAnsi="Arial" w:cs="Arial"/>
          <w:b/>
        </w:rPr>
        <w:t xml:space="preserve"> </w:t>
      </w:r>
      <w:proofErr w:type="spellStart"/>
      <w:r w:rsidR="00AD54BA" w:rsidRPr="001D36F0">
        <w:rPr>
          <w:rFonts w:ascii="Arial" w:hAnsi="Arial" w:cs="Arial"/>
          <w:b/>
        </w:rPr>
        <w:t>Sekhoto</w:t>
      </w:r>
      <w:proofErr w:type="spellEnd"/>
      <w:r w:rsidR="00AD54BA" w:rsidRPr="001D36F0">
        <w:rPr>
          <w:rFonts w:ascii="Arial" w:hAnsi="Arial" w:cs="Arial"/>
          <w:b/>
        </w:rPr>
        <w:t xml:space="preserve"> and Another</w:t>
      </w:r>
      <w:r w:rsidR="00AD54BA" w:rsidRPr="001D36F0">
        <w:rPr>
          <w:rFonts w:ascii="Arial" w:hAnsi="Arial" w:cs="Arial"/>
        </w:rPr>
        <w:t>,</w:t>
      </w:r>
      <w:r w:rsidR="00AD54BA" w:rsidRPr="00CD7735">
        <w:rPr>
          <w:rStyle w:val="FootnoteReference"/>
          <w:rFonts w:ascii="Arial" w:hAnsi="Arial" w:cs="Arial"/>
        </w:rPr>
        <w:footnoteReference w:id="8"/>
      </w:r>
      <w:r w:rsidR="00E92E98" w:rsidRPr="001D36F0">
        <w:rPr>
          <w:rFonts w:ascii="Arial" w:hAnsi="Arial" w:cs="Arial"/>
        </w:rPr>
        <w:t xml:space="preserve"> </w:t>
      </w:r>
      <w:r w:rsidR="005D7031" w:rsidRPr="001D36F0">
        <w:rPr>
          <w:rFonts w:ascii="Arial" w:hAnsi="Arial" w:cs="Arial"/>
        </w:rPr>
        <w:t xml:space="preserve"> the court stated as follows: </w:t>
      </w:r>
    </w:p>
    <w:p w14:paraId="4BD4839E" w14:textId="7C028258" w:rsidR="00CD7735" w:rsidRPr="00E92CF4" w:rsidRDefault="00CD7735" w:rsidP="006F7FF3">
      <w:pPr>
        <w:pStyle w:val="ListParagraph"/>
        <w:spacing w:after="240" w:line="360" w:lineRule="auto"/>
        <w:ind w:left="1440"/>
        <w:contextualSpacing w:val="0"/>
        <w:jc w:val="both"/>
        <w:rPr>
          <w:rFonts w:ascii="Arial" w:hAnsi="Arial" w:cs="Arial"/>
          <w:i/>
          <w:sz w:val="22"/>
          <w:szCs w:val="22"/>
          <w:lang w:val="en-ZA" w:eastAsia="en-US"/>
        </w:rPr>
      </w:pPr>
      <w:r w:rsidRPr="00E92CF4">
        <w:rPr>
          <w:rFonts w:ascii="Arial" w:hAnsi="Arial" w:cs="Arial"/>
          <w:i/>
          <w:sz w:val="22"/>
          <w:szCs w:val="22"/>
        </w:rPr>
        <w:t>“</w:t>
      </w:r>
      <w:r w:rsidR="005D7031" w:rsidRPr="00E92CF4">
        <w:rPr>
          <w:rFonts w:ascii="Arial" w:hAnsi="Arial" w:cs="Arial"/>
          <w:i/>
          <w:sz w:val="22"/>
          <w:szCs w:val="22"/>
        </w:rPr>
        <w:t xml:space="preserve">Once an arrest has been effected the peace officer must bring the arrestee before court as soon as reasonably possible and at least within 48 hours (depending on court hours).  Once that has been done the authority to detain that is inherent in the power to arrest has been exhausted.  The authority to detain the suspect further is then within the discretion of the court.” </w:t>
      </w:r>
    </w:p>
    <w:p w14:paraId="625ED726" w14:textId="1E3732BF" w:rsidR="00E92CF4" w:rsidRPr="001D36F0" w:rsidRDefault="001D36F0" w:rsidP="001D36F0">
      <w:pPr>
        <w:spacing w:after="240" w:line="360" w:lineRule="auto"/>
        <w:ind w:left="720" w:hanging="720"/>
        <w:jc w:val="both"/>
        <w:rPr>
          <w:rFonts w:ascii="Arial" w:hAnsi="Arial" w:cs="Arial"/>
          <w:i/>
          <w:lang w:val="en-ZA" w:eastAsia="en-US"/>
        </w:rPr>
      </w:pPr>
      <w:r w:rsidRPr="00E92CF4">
        <w:rPr>
          <w:rFonts w:ascii="Arial" w:hAnsi="Arial" w:cs="Arial"/>
          <w:lang w:val="en-ZA" w:eastAsia="en-US"/>
        </w:rPr>
        <w:t>[35]</w:t>
      </w:r>
      <w:r w:rsidRPr="00E92CF4">
        <w:rPr>
          <w:rFonts w:ascii="Arial" w:hAnsi="Arial" w:cs="Arial"/>
          <w:lang w:val="en-ZA" w:eastAsia="en-US"/>
        </w:rPr>
        <w:tab/>
      </w:r>
      <w:r w:rsidR="00A468F3" w:rsidRPr="001D36F0">
        <w:rPr>
          <w:rFonts w:ascii="Arial" w:hAnsi="Arial" w:cs="Arial"/>
        </w:rPr>
        <w:t>T</w:t>
      </w:r>
      <w:r w:rsidR="00E92E98" w:rsidRPr="001D36F0">
        <w:rPr>
          <w:rFonts w:ascii="Arial" w:hAnsi="Arial" w:cs="Arial"/>
        </w:rPr>
        <w:t xml:space="preserve">he Plaintiff was throughout informed of his rights, including his rights when the warning statement was taken </w:t>
      </w:r>
      <w:r w:rsidR="00E92E98" w:rsidRPr="001D36F0">
        <w:rPr>
          <w:rFonts w:ascii="Arial" w:hAnsi="Arial" w:cs="Arial"/>
          <w:b/>
        </w:rPr>
        <w:t>(Exhibit 3 page 38 of Defendant’s Bundle).</w:t>
      </w:r>
      <w:r w:rsidR="00E92E98" w:rsidRPr="001D36F0">
        <w:rPr>
          <w:rFonts w:ascii="Arial" w:hAnsi="Arial" w:cs="Arial"/>
        </w:rPr>
        <w:t xml:space="preserve">  The Plaintiff had Legal representation at the bail application.</w:t>
      </w:r>
      <w:r w:rsidR="0013238B" w:rsidRPr="001D36F0">
        <w:rPr>
          <w:rFonts w:ascii="Arial" w:hAnsi="Arial" w:cs="Arial"/>
        </w:rPr>
        <w:t xml:space="preserve"> </w:t>
      </w:r>
      <w:r w:rsidR="00A468F3" w:rsidRPr="001D36F0">
        <w:rPr>
          <w:rFonts w:ascii="Arial" w:hAnsi="Arial" w:cs="Arial"/>
        </w:rPr>
        <w:t xml:space="preserve">The Plaintiff was brought before court within the required 48 hours. </w:t>
      </w:r>
      <w:r w:rsidR="00E92E98" w:rsidRPr="001D36F0">
        <w:rPr>
          <w:rFonts w:ascii="Arial" w:hAnsi="Arial" w:cs="Arial"/>
        </w:rPr>
        <w:t>The Plaintiff averments that he was never told of his rights cannot therefore not stand.</w:t>
      </w:r>
      <w:r w:rsidR="00F968F9" w:rsidRPr="001D36F0">
        <w:rPr>
          <w:rFonts w:ascii="Arial" w:hAnsi="Arial" w:cs="Arial"/>
        </w:rPr>
        <w:t xml:space="preserve"> </w:t>
      </w:r>
    </w:p>
    <w:p w14:paraId="5EEDE249" w14:textId="18D15458" w:rsidR="00E92CF4" w:rsidRPr="001D36F0" w:rsidRDefault="001D36F0" w:rsidP="001D36F0">
      <w:pPr>
        <w:spacing w:after="240" w:line="360" w:lineRule="auto"/>
        <w:ind w:left="720" w:hanging="720"/>
        <w:jc w:val="both"/>
        <w:rPr>
          <w:rFonts w:ascii="Arial" w:hAnsi="Arial" w:cs="Arial"/>
          <w:i/>
          <w:lang w:val="en-ZA" w:eastAsia="en-US"/>
        </w:rPr>
      </w:pPr>
      <w:r w:rsidRPr="006F7FF3">
        <w:rPr>
          <w:rFonts w:ascii="Arial" w:hAnsi="Arial" w:cs="Arial"/>
          <w:lang w:val="en-ZA" w:eastAsia="en-US"/>
        </w:rPr>
        <w:t>[36]</w:t>
      </w:r>
      <w:r w:rsidRPr="006F7FF3">
        <w:rPr>
          <w:rFonts w:ascii="Arial" w:hAnsi="Arial" w:cs="Arial"/>
          <w:lang w:val="en-ZA" w:eastAsia="en-US"/>
        </w:rPr>
        <w:tab/>
      </w:r>
      <w:r w:rsidR="00AD54BA" w:rsidRPr="001D36F0">
        <w:rPr>
          <w:rFonts w:ascii="Arial" w:hAnsi="Arial" w:cs="Arial"/>
        </w:rPr>
        <w:t xml:space="preserve">With </w:t>
      </w:r>
      <w:r w:rsidR="003541C3" w:rsidRPr="001D36F0">
        <w:rPr>
          <w:rFonts w:ascii="Arial" w:hAnsi="Arial" w:cs="Arial"/>
        </w:rPr>
        <w:t xml:space="preserve">regard </w:t>
      </w:r>
      <w:r w:rsidR="00AD54BA" w:rsidRPr="001D36F0">
        <w:rPr>
          <w:rFonts w:ascii="Arial" w:hAnsi="Arial" w:cs="Arial"/>
        </w:rPr>
        <w:t xml:space="preserve">to further detention post-first court appearance, of </w:t>
      </w:r>
      <w:r w:rsidR="003541C3" w:rsidRPr="001D36F0">
        <w:rPr>
          <w:rFonts w:ascii="Arial" w:hAnsi="Arial" w:cs="Arial"/>
        </w:rPr>
        <w:t>w</w:t>
      </w:r>
      <w:r w:rsidR="00AD54BA" w:rsidRPr="001D36F0">
        <w:rPr>
          <w:rFonts w:ascii="Arial" w:hAnsi="Arial" w:cs="Arial"/>
        </w:rPr>
        <w:t>hich the Defendant denied liability</w:t>
      </w:r>
      <w:r w:rsidR="00E92CF4" w:rsidRPr="001D36F0">
        <w:rPr>
          <w:rFonts w:ascii="Arial" w:hAnsi="Arial" w:cs="Arial"/>
        </w:rPr>
        <w:t xml:space="preserve">, </w:t>
      </w:r>
      <w:r w:rsidR="003541C3" w:rsidRPr="001D36F0">
        <w:rPr>
          <w:rFonts w:ascii="Arial" w:hAnsi="Arial" w:cs="Arial"/>
        </w:rPr>
        <w:t>Mokone as an employee of the Defendant, was legally justified to arrest and detain the Plaintiff in terms of Section 50 (1)(a) of the CPA until his first appearance.  Due to the seriousness and nature of the offence, that is armed robbery and hijacking</w:t>
      </w:r>
      <w:r w:rsidR="00D421E0" w:rsidRPr="001D36F0">
        <w:rPr>
          <w:rFonts w:ascii="Arial" w:hAnsi="Arial" w:cs="Arial"/>
        </w:rPr>
        <w:t>. T</w:t>
      </w:r>
      <w:r w:rsidR="00A4262F" w:rsidRPr="001D36F0">
        <w:rPr>
          <w:rFonts w:ascii="Arial" w:hAnsi="Arial" w:cs="Arial"/>
        </w:rPr>
        <w:t>he Plaintiff</w:t>
      </w:r>
      <w:r w:rsidR="003541C3" w:rsidRPr="001D36F0">
        <w:rPr>
          <w:rFonts w:ascii="Arial" w:hAnsi="Arial" w:cs="Arial"/>
        </w:rPr>
        <w:t xml:space="preserve"> bore the onus to </w:t>
      </w:r>
      <w:r w:rsidR="00A4262F" w:rsidRPr="001D36F0">
        <w:rPr>
          <w:rFonts w:ascii="Arial" w:hAnsi="Arial" w:cs="Arial"/>
        </w:rPr>
        <w:t>show exceptional</w:t>
      </w:r>
      <w:r w:rsidR="003541C3" w:rsidRPr="001D36F0">
        <w:rPr>
          <w:rFonts w:ascii="Arial" w:hAnsi="Arial" w:cs="Arial"/>
        </w:rPr>
        <w:t xml:space="preserve"> </w:t>
      </w:r>
      <w:r w:rsidR="00A4262F" w:rsidRPr="001D36F0">
        <w:rPr>
          <w:rFonts w:ascii="Arial" w:hAnsi="Arial" w:cs="Arial"/>
        </w:rPr>
        <w:t>circumstances</w:t>
      </w:r>
      <w:r w:rsidR="003541C3" w:rsidRPr="001D36F0">
        <w:rPr>
          <w:rFonts w:ascii="Arial" w:hAnsi="Arial" w:cs="Arial"/>
        </w:rPr>
        <w:t xml:space="preserve"> to be re</w:t>
      </w:r>
      <w:r w:rsidR="00A4262F" w:rsidRPr="001D36F0">
        <w:rPr>
          <w:rFonts w:ascii="Arial" w:hAnsi="Arial" w:cs="Arial"/>
        </w:rPr>
        <w:t>leased</w:t>
      </w:r>
      <w:r w:rsidR="003541C3" w:rsidRPr="001D36F0">
        <w:rPr>
          <w:rFonts w:ascii="Arial" w:hAnsi="Arial" w:cs="Arial"/>
        </w:rPr>
        <w:t xml:space="preserve"> on bail.</w:t>
      </w:r>
      <w:r w:rsidR="00A4262F" w:rsidRPr="001D36F0">
        <w:rPr>
          <w:rFonts w:ascii="Arial" w:hAnsi="Arial" w:cs="Arial"/>
        </w:rPr>
        <w:t xml:space="preserve">  If the Plaintiff failed</w:t>
      </w:r>
      <w:r w:rsidR="00685391" w:rsidRPr="001D36F0">
        <w:rPr>
          <w:rFonts w:ascii="Arial" w:hAnsi="Arial" w:cs="Arial"/>
        </w:rPr>
        <w:t xml:space="preserve"> to show </w:t>
      </w:r>
      <w:r w:rsidR="00685391" w:rsidRPr="001D36F0">
        <w:rPr>
          <w:rFonts w:ascii="Arial" w:hAnsi="Arial" w:cs="Arial"/>
        </w:rPr>
        <w:lastRenderedPageBreak/>
        <w:t>that any exceptional circumstances existed during the bail application</w:t>
      </w:r>
      <w:r w:rsidR="00A4262F" w:rsidRPr="001D36F0">
        <w:rPr>
          <w:rFonts w:ascii="Arial" w:hAnsi="Arial" w:cs="Arial"/>
        </w:rPr>
        <w:t>,</w:t>
      </w:r>
      <w:r w:rsidR="00685391" w:rsidRPr="001D36F0">
        <w:rPr>
          <w:rFonts w:ascii="Arial" w:hAnsi="Arial" w:cs="Arial"/>
        </w:rPr>
        <w:t xml:space="preserve"> it is not the Defendant that has to be held liable</w:t>
      </w:r>
      <w:r w:rsidR="00EC08B9" w:rsidRPr="001D36F0">
        <w:rPr>
          <w:rFonts w:ascii="Arial" w:hAnsi="Arial" w:cs="Arial"/>
        </w:rPr>
        <w:t xml:space="preserve"> after bail was denied. T</w:t>
      </w:r>
      <w:r w:rsidR="00A4262F" w:rsidRPr="001D36F0">
        <w:rPr>
          <w:rFonts w:ascii="Arial" w:hAnsi="Arial" w:cs="Arial"/>
        </w:rPr>
        <w:t>he court had the discretion to keep the Plaintiff in custody and not the Defendant.  Therefore the authority to detain a suspect further is within the discretion of the court.</w:t>
      </w:r>
      <w:r w:rsidR="00A4262F" w:rsidRPr="00E92CF4">
        <w:rPr>
          <w:rStyle w:val="FootnoteReference"/>
          <w:rFonts w:ascii="Arial" w:hAnsi="Arial" w:cs="Arial"/>
        </w:rPr>
        <w:footnoteReference w:id="9"/>
      </w:r>
      <w:r w:rsidR="003541C3" w:rsidRPr="001D36F0">
        <w:rPr>
          <w:rFonts w:ascii="Arial" w:hAnsi="Arial" w:cs="Arial"/>
        </w:rPr>
        <w:t xml:space="preserve"> </w:t>
      </w:r>
    </w:p>
    <w:p w14:paraId="3FDC858B" w14:textId="77777777" w:rsidR="00E92CF4" w:rsidRPr="00E92CF4" w:rsidRDefault="00EC08B9" w:rsidP="006F7FF3">
      <w:pPr>
        <w:spacing w:after="240" w:line="360" w:lineRule="auto"/>
        <w:jc w:val="both"/>
        <w:rPr>
          <w:rFonts w:ascii="Arial" w:hAnsi="Arial" w:cs="Arial"/>
          <w:b/>
          <w:i/>
          <w:lang w:val="en-ZA" w:eastAsia="en-US"/>
        </w:rPr>
      </w:pPr>
      <w:r w:rsidRPr="00E92CF4">
        <w:rPr>
          <w:rFonts w:ascii="Arial" w:hAnsi="Arial" w:cs="Arial"/>
          <w:b/>
        </w:rPr>
        <w:t>DAMAGES</w:t>
      </w:r>
    </w:p>
    <w:p w14:paraId="116F2B2C" w14:textId="2D2ADA66" w:rsidR="00E92CF4" w:rsidRPr="001D36F0" w:rsidRDefault="001D36F0" w:rsidP="001D36F0">
      <w:pPr>
        <w:spacing w:after="240" w:line="360" w:lineRule="auto"/>
        <w:ind w:left="720" w:hanging="720"/>
        <w:jc w:val="both"/>
        <w:rPr>
          <w:rFonts w:ascii="Arial" w:hAnsi="Arial" w:cs="Arial"/>
          <w:i/>
          <w:lang w:val="en-ZA" w:eastAsia="en-US"/>
        </w:rPr>
      </w:pPr>
      <w:r w:rsidRPr="00E92CF4">
        <w:rPr>
          <w:rFonts w:ascii="Arial" w:hAnsi="Arial" w:cs="Arial"/>
          <w:lang w:val="en-ZA" w:eastAsia="en-US"/>
        </w:rPr>
        <w:t>[37]</w:t>
      </w:r>
      <w:r w:rsidRPr="00E92CF4">
        <w:rPr>
          <w:rFonts w:ascii="Arial" w:hAnsi="Arial" w:cs="Arial"/>
          <w:lang w:val="en-ZA" w:eastAsia="en-US"/>
        </w:rPr>
        <w:tab/>
      </w:r>
      <w:r w:rsidR="00EC08B9" w:rsidRPr="001D36F0">
        <w:rPr>
          <w:rFonts w:ascii="Arial" w:hAnsi="Arial" w:cs="Arial"/>
        </w:rPr>
        <w:t>I now turn to deal with the issue of quantum.</w:t>
      </w:r>
      <w:r w:rsidR="00D94743" w:rsidRPr="001D36F0">
        <w:rPr>
          <w:rFonts w:ascii="Arial" w:hAnsi="Arial" w:cs="Arial"/>
        </w:rPr>
        <w:t xml:space="preserve">  The assessment of damages for unlawful detention of an aggrieved party is not to enrich such a party, but</w:t>
      </w:r>
      <w:r w:rsidR="00E92CF4" w:rsidRPr="001D36F0">
        <w:rPr>
          <w:rFonts w:ascii="Arial" w:hAnsi="Arial" w:cs="Arial"/>
        </w:rPr>
        <w:t xml:space="preserve"> to offer some much needed solat</w:t>
      </w:r>
      <w:r w:rsidR="00D94743" w:rsidRPr="001D36F0">
        <w:rPr>
          <w:rFonts w:ascii="Arial" w:hAnsi="Arial" w:cs="Arial"/>
        </w:rPr>
        <w:t>ium for the aggrieved party’s injured feelings, as well as the deprivation of his/her liberty.</w:t>
      </w:r>
      <w:r w:rsidR="0073103A" w:rsidRPr="001D36F0">
        <w:rPr>
          <w:rFonts w:ascii="Arial" w:hAnsi="Arial" w:cs="Arial"/>
        </w:rPr>
        <w:t xml:space="preserve">  The court </w:t>
      </w:r>
      <w:proofErr w:type="gramStart"/>
      <w:r w:rsidR="0073103A" w:rsidRPr="001D36F0">
        <w:rPr>
          <w:rFonts w:ascii="Arial" w:hAnsi="Arial" w:cs="Arial"/>
        </w:rPr>
        <w:t>has to</w:t>
      </w:r>
      <w:proofErr w:type="gramEnd"/>
      <w:r w:rsidR="0073103A" w:rsidRPr="001D36F0">
        <w:rPr>
          <w:rFonts w:ascii="Arial" w:hAnsi="Arial" w:cs="Arial"/>
        </w:rPr>
        <w:t xml:space="preserve"> dete</w:t>
      </w:r>
      <w:r w:rsidR="00CD7735" w:rsidRPr="001D36F0">
        <w:rPr>
          <w:rFonts w:ascii="Arial" w:hAnsi="Arial" w:cs="Arial"/>
        </w:rPr>
        <w:t xml:space="preserve">rmine the </w:t>
      </w:r>
      <w:r w:rsidR="0073103A" w:rsidRPr="001D36F0">
        <w:rPr>
          <w:rFonts w:ascii="Arial" w:hAnsi="Arial" w:cs="Arial"/>
        </w:rPr>
        <w:t>extent to which the damage was inflicted on the aggrieved person.  It is indeed difficulty for the court to make a definite determination in respect of an award for damages for injured fee</w:t>
      </w:r>
      <w:r w:rsidR="00E92CF4" w:rsidRPr="001D36F0">
        <w:rPr>
          <w:rFonts w:ascii="Arial" w:hAnsi="Arial" w:cs="Arial"/>
        </w:rPr>
        <w:t>lings or deprivation of damages, o</w:t>
      </w:r>
      <w:r w:rsidR="0073103A" w:rsidRPr="001D36F0">
        <w:rPr>
          <w:rFonts w:ascii="Arial" w:hAnsi="Arial" w:cs="Arial"/>
        </w:rPr>
        <w:t>ther than to look at comparable cases.</w:t>
      </w:r>
    </w:p>
    <w:p w14:paraId="42808237" w14:textId="53DC8CD6" w:rsidR="003B3A10" w:rsidRPr="001D36F0" w:rsidRDefault="001D36F0" w:rsidP="001D36F0">
      <w:pPr>
        <w:spacing w:after="240" w:line="360" w:lineRule="auto"/>
        <w:ind w:left="720" w:hanging="720"/>
        <w:jc w:val="both"/>
        <w:rPr>
          <w:rFonts w:ascii="Arial" w:hAnsi="Arial" w:cs="Arial"/>
          <w:i/>
          <w:lang w:val="en-ZA" w:eastAsia="en-US"/>
        </w:rPr>
      </w:pPr>
      <w:r w:rsidRPr="003B3A10">
        <w:rPr>
          <w:rFonts w:ascii="Arial" w:hAnsi="Arial" w:cs="Arial"/>
          <w:lang w:val="en-ZA" w:eastAsia="en-US"/>
        </w:rPr>
        <w:t>[38]</w:t>
      </w:r>
      <w:r w:rsidRPr="003B3A10">
        <w:rPr>
          <w:rFonts w:ascii="Arial" w:hAnsi="Arial" w:cs="Arial"/>
          <w:lang w:val="en-ZA" w:eastAsia="en-US"/>
        </w:rPr>
        <w:tab/>
      </w:r>
      <w:r w:rsidR="00D94743" w:rsidRPr="001D36F0">
        <w:rPr>
          <w:rFonts w:ascii="Arial" w:hAnsi="Arial" w:cs="Arial"/>
        </w:rPr>
        <w:t xml:space="preserve">Adv. </w:t>
      </w:r>
      <w:proofErr w:type="spellStart"/>
      <w:r w:rsidR="00D94743" w:rsidRPr="001D36F0">
        <w:rPr>
          <w:rFonts w:ascii="Arial" w:hAnsi="Arial" w:cs="Arial"/>
        </w:rPr>
        <w:t>Mazibuko</w:t>
      </w:r>
      <w:proofErr w:type="spellEnd"/>
      <w:r w:rsidR="00D94743" w:rsidRPr="001D36F0">
        <w:rPr>
          <w:rFonts w:ascii="Arial" w:hAnsi="Arial" w:cs="Arial"/>
        </w:rPr>
        <w:t xml:space="preserve"> in oral argument submitted that the loss of income of the Plaintiff was not properly proven.  He indicated that even if the loss of income was not proven, the Plaintiff was deprived of his liberty and that the conditions of his detention in custody was undesirable. Counsel submitted that an appropriate amount that </w:t>
      </w:r>
      <w:r w:rsidR="0073103A" w:rsidRPr="001D36F0">
        <w:rPr>
          <w:rFonts w:ascii="Arial" w:hAnsi="Arial" w:cs="Arial"/>
        </w:rPr>
        <w:t>t</w:t>
      </w:r>
      <w:r w:rsidR="00D94743" w:rsidRPr="001D36F0">
        <w:rPr>
          <w:rFonts w:ascii="Arial" w:hAnsi="Arial" w:cs="Arial"/>
        </w:rPr>
        <w:t xml:space="preserve">he court can award would be R25 000 per day for the </w:t>
      </w:r>
      <w:r w:rsidR="0073103A" w:rsidRPr="001D36F0">
        <w:rPr>
          <w:rFonts w:ascii="Arial" w:hAnsi="Arial" w:cs="Arial"/>
        </w:rPr>
        <w:t>period of</w:t>
      </w:r>
      <w:r w:rsidR="003B3A10" w:rsidRPr="001D36F0">
        <w:rPr>
          <w:rFonts w:ascii="Arial" w:hAnsi="Arial" w:cs="Arial"/>
        </w:rPr>
        <w:t xml:space="preserve"> 66 days that Plaintiff spent at</w:t>
      </w:r>
      <w:r w:rsidR="00D94743" w:rsidRPr="001D36F0">
        <w:rPr>
          <w:rFonts w:ascii="Arial" w:hAnsi="Arial" w:cs="Arial"/>
        </w:rPr>
        <w:t xml:space="preserve"> </w:t>
      </w:r>
      <w:proofErr w:type="spellStart"/>
      <w:r w:rsidR="00D94743" w:rsidRPr="001D36F0">
        <w:rPr>
          <w:rFonts w:ascii="Arial" w:hAnsi="Arial" w:cs="Arial"/>
        </w:rPr>
        <w:t>Selosesha</w:t>
      </w:r>
      <w:proofErr w:type="spellEnd"/>
      <w:r w:rsidR="003B3A10" w:rsidRPr="001D36F0">
        <w:rPr>
          <w:rFonts w:ascii="Arial" w:hAnsi="Arial" w:cs="Arial"/>
        </w:rPr>
        <w:t xml:space="preserve"> Police Station</w:t>
      </w:r>
      <w:r w:rsidR="00D94743" w:rsidRPr="001D36F0">
        <w:rPr>
          <w:rFonts w:ascii="Arial" w:hAnsi="Arial" w:cs="Arial"/>
        </w:rPr>
        <w:t xml:space="preserve"> and </w:t>
      </w:r>
      <w:proofErr w:type="spellStart"/>
      <w:r w:rsidR="00D94743" w:rsidRPr="001D36F0">
        <w:rPr>
          <w:rFonts w:ascii="Arial" w:hAnsi="Arial" w:cs="Arial"/>
        </w:rPr>
        <w:t>Grootvlei</w:t>
      </w:r>
      <w:proofErr w:type="spellEnd"/>
      <w:r w:rsidR="00D94743" w:rsidRPr="001D36F0">
        <w:rPr>
          <w:rFonts w:ascii="Arial" w:hAnsi="Arial" w:cs="Arial"/>
        </w:rPr>
        <w:t xml:space="preserve"> Correctional Centre. </w:t>
      </w:r>
    </w:p>
    <w:p w14:paraId="6C1B7566" w14:textId="3EA7D972" w:rsidR="00F461AC" w:rsidRPr="001D36F0" w:rsidRDefault="001D36F0" w:rsidP="001D36F0">
      <w:pPr>
        <w:spacing w:after="240" w:line="360" w:lineRule="auto"/>
        <w:ind w:left="720" w:hanging="720"/>
        <w:jc w:val="both"/>
        <w:rPr>
          <w:rFonts w:ascii="Arial" w:hAnsi="Arial" w:cs="Arial"/>
          <w:i/>
          <w:lang w:val="en-ZA" w:eastAsia="en-US"/>
        </w:rPr>
      </w:pPr>
      <w:r w:rsidRPr="00F461AC">
        <w:rPr>
          <w:rFonts w:ascii="Arial" w:hAnsi="Arial" w:cs="Arial"/>
          <w:lang w:val="en-ZA" w:eastAsia="en-US"/>
        </w:rPr>
        <w:t>[39]</w:t>
      </w:r>
      <w:r w:rsidRPr="00F461AC">
        <w:rPr>
          <w:rFonts w:ascii="Arial" w:hAnsi="Arial" w:cs="Arial"/>
          <w:lang w:val="en-ZA" w:eastAsia="en-US"/>
        </w:rPr>
        <w:tab/>
      </w:r>
      <w:r w:rsidR="0073103A" w:rsidRPr="001D36F0">
        <w:rPr>
          <w:rFonts w:ascii="Arial" w:hAnsi="Arial" w:cs="Arial"/>
        </w:rPr>
        <w:t xml:space="preserve">Adv. </w:t>
      </w:r>
      <w:proofErr w:type="spellStart"/>
      <w:r w:rsidR="0073103A" w:rsidRPr="001D36F0">
        <w:rPr>
          <w:rFonts w:ascii="Arial" w:hAnsi="Arial" w:cs="Arial"/>
        </w:rPr>
        <w:t>Bomela</w:t>
      </w:r>
      <w:proofErr w:type="spellEnd"/>
      <w:r w:rsidR="0073103A" w:rsidRPr="001D36F0">
        <w:rPr>
          <w:rFonts w:ascii="Arial" w:hAnsi="Arial" w:cs="Arial"/>
        </w:rPr>
        <w:t xml:space="preserve"> submitted that the Plaintiff has conceded that he was unemployed and thus suffered no damages. He stated that the court is not to award any damages post the Plaintiff’s first appearance. </w:t>
      </w:r>
      <w:r w:rsidR="00D63015" w:rsidRPr="001D36F0">
        <w:rPr>
          <w:rFonts w:ascii="Arial" w:hAnsi="Arial" w:cs="Arial"/>
        </w:rPr>
        <w:t>Counsel submitted that if the court</w:t>
      </w:r>
      <w:r w:rsidR="00F461AC" w:rsidRPr="001D36F0">
        <w:rPr>
          <w:rFonts w:ascii="Arial" w:hAnsi="Arial" w:cs="Arial"/>
        </w:rPr>
        <w:t xml:space="preserve"> is to</w:t>
      </w:r>
      <w:r w:rsidR="00D63015" w:rsidRPr="001D36F0">
        <w:rPr>
          <w:rFonts w:ascii="Arial" w:hAnsi="Arial" w:cs="Arial"/>
        </w:rPr>
        <w:t xml:space="preserve"> award damages to the Plaintiff, then the Court must place a value judgment on the Plaintiff, that is his standing in the community, personal circumstances, his medical condition and whether he was denied medical attention or suffered any trauma while in custody. Counsel submitted that a reasonable amount for the Plaintiff’s injured feelings and deprivation of his liberty would be an amount of R150</w:t>
      </w:r>
      <w:r w:rsidR="00F461AC" w:rsidRPr="001D36F0">
        <w:rPr>
          <w:rFonts w:ascii="Arial" w:hAnsi="Arial" w:cs="Arial"/>
        </w:rPr>
        <w:t> </w:t>
      </w:r>
      <w:r w:rsidR="00D63015" w:rsidRPr="001D36F0">
        <w:rPr>
          <w:rFonts w:ascii="Arial" w:hAnsi="Arial" w:cs="Arial"/>
        </w:rPr>
        <w:t>000.</w:t>
      </w:r>
    </w:p>
    <w:p w14:paraId="56BE8177" w14:textId="0755F6B1" w:rsidR="00F461AC" w:rsidRPr="001D36F0" w:rsidRDefault="001D36F0" w:rsidP="001D36F0">
      <w:pPr>
        <w:spacing w:after="240" w:line="360" w:lineRule="auto"/>
        <w:ind w:left="720" w:hanging="720"/>
        <w:jc w:val="both"/>
        <w:rPr>
          <w:rFonts w:ascii="Arial" w:hAnsi="Arial" w:cs="Arial"/>
          <w:i/>
          <w:lang w:val="en-ZA" w:eastAsia="en-US"/>
        </w:rPr>
      </w:pPr>
      <w:r w:rsidRPr="00F461AC">
        <w:rPr>
          <w:rFonts w:ascii="Arial" w:hAnsi="Arial" w:cs="Arial"/>
          <w:lang w:val="en-ZA" w:eastAsia="en-US"/>
        </w:rPr>
        <w:lastRenderedPageBreak/>
        <w:t>[40]</w:t>
      </w:r>
      <w:r w:rsidRPr="00F461AC">
        <w:rPr>
          <w:rFonts w:ascii="Arial" w:hAnsi="Arial" w:cs="Arial"/>
          <w:lang w:val="en-ZA" w:eastAsia="en-US"/>
        </w:rPr>
        <w:tab/>
      </w:r>
      <w:r w:rsidR="00D63015" w:rsidRPr="001D36F0">
        <w:rPr>
          <w:rFonts w:ascii="Arial" w:hAnsi="Arial" w:cs="Arial"/>
        </w:rPr>
        <w:t xml:space="preserve">In </w:t>
      </w:r>
      <w:r w:rsidR="00D63015" w:rsidRPr="001D36F0">
        <w:rPr>
          <w:rFonts w:ascii="Arial" w:hAnsi="Arial" w:cs="Arial"/>
          <w:b/>
        </w:rPr>
        <w:t>Sandler v W</w:t>
      </w:r>
      <w:r w:rsidR="00117835" w:rsidRPr="001D36F0">
        <w:rPr>
          <w:rFonts w:ascii="Arial" w:hAnsi="Arial" w:cs="Arial"/>
          <w:b/>
        </w:rPr>
        <w:t>holesale Coal Suppliers Ltd</w:t>
      </w:r>
      <w:r w:rsidR="00D63015" w:rsidRPr="001D36F0">
        <w:rPr>
          <w:rFonts w:ascii="Arial" w:hAnsi="Arial" w:cs="Arial"/>
        </w:rPr>
        <w:t xml:space="preserve"> </w:t>
      </w:r>
      <w:r w:rsidR="00117835">
        <w:rPr>
          <w:rStyle w:val="FootnoteReference"/>
          <w:rFonts w:ascii="Arial" w:hAnsi="Arial" w:cs="Arial"/>
        </w:rPr>
        <w:footnoteReference w:id="10"/>
      </w:r>
      <w:r w:rsidR="00117835" w:rsidRPr="001D36F0">
        <w:rPr>
          <w:rFonts w:ascii="Arial" w:hAnsi="Arial" w:cs="Arial"/>
        </w:rPr>
        <w:t xml:space="preserve">, </w:t>
      </w:r>
      <w:r w:rsidR="00D63015" w:rsidRPr="001D36F0">
        <w:rPr>
          <w:rFonts w:ascii="Arial" w:hAnsi="Arial" w:cs="Arial"/>
        </w:rPr>
        <w:t xml:space="preserve">it was stated that: </w:t>
      </w:r>
    </w:p>
    <w:p w14:paraId="7CB85AAF" w14:textId="1726755E" w:rsidR="00F461AC" w:rsidRPr="00F461AC" w:rsidRDefault="00434D74" w:rsidP="006F7FF3">
      <w:pPr>
        <w:pStyle w:val="ListParagraph"/>
        <w:spacing w:after="240" w:line="360" w:lineRule="auto"/>
        <w:ind w:left="1440"/>
        <w:contextualSpacing w:val="0"/>
        <w:jc w:val="both"/>
        <w:rPr>
          <w:rFonts w:ascii="Arial" w:hAnsi="Arial" w:cs="Arial"/>
          <w:i/>
          <w:sz w:val="22"/>
          <w:szCs w:val="22"/>
          <w:lang w:val="en-ZA" w:eastAsia="en-US"/>
        </w:rPr>
      </w:pPr>
      <w:r>
        <w:rPr>
          <w:rFonts w:ascii="Arial" w:hAnsi="Arial" w:cs="Arial"/>
          <w:i/>
          <w:sz w:val="22"/>
          <w:szCs w:val="22"/>
        </w:rPr>
        <w:t>“I</w:t>
      </w:r>
      <w:r w:rsidR="00D63015" w:rsidRPr="00F461AC">
        <w:rPr>
          <w:rFonts w:ascii="Arial" w:hAnsi="Arial" w:cs="Arial"/>
          <w:i/>
          <w:sz w:val="22"/>
          <w:szCs w:val="22"/>
        </w:rPr>
        <w:t>t is no doubt exceedingly difficult to value damage in terms of money,</w:t>
      </w:r>
      <w:r>
        <w:rPr>
          <w:rFonts w:ascii="Arial" w:hAnsi="Arial" w:cs="Arial"/>
          <w:i/>
          <w:sz w:val="22"/>
          <w:szCs w:val="22"/>
        </w:rPr>
        <w:t xml:space="preserve"> but that does not relieve the C</w:t>
      </w:r>
      <w:r w:rsidR="00D63015" w:rsidRPr="00F461AC">
        <w:rPr>
          <w:rFonts w:ascii="Arial" w:hAnsi="Arial" w:cs="Arial"/>
          <w:i/>
          <w:sz w:val="22"/>
          <w:szCs w:val="22"/>
        </w:rPr>
        <w:t>ourt of the duty of doing so upon evidence placed before it.  This is a principle which has been acted on in several cases in South African Courts.”</w:t>
      </w:r>
    </w:p>
    <w:p w14:paraId="0A459DB0" w14:textId="4004B228" w:rsidR="00117835" w:rsidRPr="001D36F0" w:rsidRDefault="001D36F0" w:rsidP="001D36F0">
      <w:pPr>
        <w:spacing w:after="240" w:line="360" w:lineRule="auto"/>
        <w:ind w:left="720" w:hanging="720"/>
        <w:jc w:val="both"/>
        <w:rPr>
          <w:rFonts w:ascii="Arial" w:hAnsi="Arial" w:cs="Arial"/>
          <w:i/>
          <w:sz w:val="22"/>
          <w:szCs w:val="22"/>
          <w:lang w:val="en-ZA" w:eastAsia="en-US"/>
        </w:rPr>
      </w:pPr>
      <w:r w:rsidRPr="00117835">
        <w:rPr>
          <w:rFonts w:ascii="Arial" w:hAnsi="Arial" w:cs="Arial"/>
          <w:sz w:val="22"/>
          <w:szCs w:val="22"/>
          <w:lang w:val="en-ZA" w:eastAsia="en-US"/>
        </w:rPr>
        <w:t>[41]</w:t>
      </w:r>
      <w:r w:rsidRPr="00117835">
        <w:rPr>
          <w:rFonts w:ascii="Arial" w:hAnsi="Arial" w:cs="Arial"/>
          <w:sz w:val="22"/>
          <w:szCs w:val="22"/>
          <w:lang w:val="en-ZA" w:eastAsia="en-US"/>
        </w:rPr>
        <w:tab/>
      </w:r>
      <w:r w:rsidR="00D63015" w:rsidRPr="001D36F0">
        <w:rPr>
          <w:rFonts w:ascii="Arial" w:hAnsi="Arial" w:cs="Arial"/>
        </w:rPr>
        <w:t>The Plaintiff pl</w:t>
      </w:r>
      <w:r w:rsidR="00117835" w:rsidRPr="001D36F0">
        <w:rPr>
          <w:rFonts w:ascii="Arial" w:hAnsi="Arial" w:cs="Arial"/>
        </w:rPr>
        <w:t>aced no evidence before this Co</w:t>
      </w:r>
      <w:r w:rsidR="00D63015" w:rsidRPr="001D36F0">
        <w:rPr>
          <w:rFonts w:ascii="Arial" w:hAnsi="Arial" w:cs="Arial"/>
        </w:rPr>
        <w:t>urt for loss of income and it cannot be said he suff</w:t>
      </w:r>
      <w:r w:rsidR="00117835" w:rsidRPr="001D36F0">
        <w:rPr>
          <w:rFonts w:ascii="Arial" w:hAnsi="Arial" w:cs="Arial"/>
        </w:rPr>
        <w:t>e</w:t>
      </w:r>
      <w:r w:rsidR="00D63015" w:rsidRPr="001D36F0">
        <w:rPr>
          <w:rFonts w:ascii="Arial" w:hAnsi="Arial" w:cs="Arial"/>
        </w:rPr>
        <w:t xml:space="preserve">red damages in terms of his income. In </w:t>
      </w:r>
      <w:r w:rsidR="00D63015" w:rsidRPr="001D36F0">
        <w:rPr>
          <w:rFonts w:ascii="Arial" w:hAnsi="Arial" w:cs="Arial"/>
          <w:b/>
        </w:rPr>
        <w:t>Rudman v Road Ac</w:t>
      </w:r>
      <w:r w:rsidR="00117835" w:rsidRPr="001D36F0">
        <w:rPr>
          <w:rFonts w:ascii="Arial" w:hAnsi="Arial" w:cs="Arial"/>
          <w:b/>
        </w:rPr>
        <w:t xml:space="preserve">cident Fund </w:t>
      </w:r>
      <w:r w:rsidR="00117835">
        <w:rPr>
          <w:rStyle w:val="FootnoteReference"/>
          <w:rFonts w:ascii="Arial" w:hAnsi="Arial" w:cs="Arial"/>
        </w:rPr>
        <w:footnoteReference w:id="11"/>
      </w:r>
      <w:r w:rsidR="00117835" w:rsidRPr="001D36F0">
        <w:rPr>
          <w:rFonts w:ascii="Arial" w:hAnsi="Arial" w:cs="Arial"/>
          <w:b/>
        </w:rPr>
        <w:t xml:space="preserve">, </w:t>
      </w:r>
      <w:r w:rsidR="00D63015" w:rsidRPr="001D36F0">
        <w:rPr>
          <w:rFonts w:ascii="Arial" w:hAnsi="Arial" w:cs="Arial"/>
        </w:rPr>
        <w:t xml:space="preserve">the court said: </w:t>
      </w:r>
      <w:r w:rsidR="00D63015" w:rsidRPr="001D36F0">
        <w:rPr>
          <w:rFonts w:ascii="Arial" w:hAnsi="Arial" w:cs="Arial"/>
          <w:i/>
          <w:sz w:val="22"/>
          <w:szCs w:val="22"/>
        </w:rPr>
        <w:t>“there must be proof that the reduction in earning capacity indeed gives rise to pecuniary loss.”</w:t>
      </w:r>
    </w:p>
    <w:p w14:paraId="08F8291E" w14:textId="4A34EEF0" w:rsidR="000E1266" w:rsidRPr="001D36F0" w:rsidRDefault="001D36F0" w:rsidP="001D36F0">
      <w:pPr>
        <w:spacing w:after="240" w:line="360" w:lineRule="auto"/>
        <w:ind w:left="720" w:hanging="720"/>
        <w:jc w:val="both"/>
        <w:rPr>
          <w:rFonts w:ascii="Arial" w:hAnsi="Arial" w:cs="Arial"/>
          <w:i/>
          <w:lang w:val="en-ZA" w:eastAsia="en-US"/>
        </w:rPr>
      </w:pPr>
      <w:r w:rsidRPr="000E1266">
        <w:rPr>
          <w:rFonts w:ascii="Arial" w:hAnsi="Arial" w:cs="Arial"/>
          <w:lang w:val="en-ZA" w:eastAsia="en-US"/>
        </w:rPr>
        <w:t>[42]</w:t>
      </w:r>
      <w:r w:rsidRPr="000E1266">
        <w:rPr>
          <w:rFonts w:ascii="Arial" w:hAnsi="Arial" w:cs="Arial"/>
          <w:lang w:val="en-ZA" w:eastAsia="en-US"/>
        </w:rPr>
        <w:tab/>
      </w:r>
      <w:r w:rsidR="00117835" w:rsidRPr="001D36F0">
        <w:rPr>
          <w:rFonts w:ascii="Arial" w:hAnsi="Arial" w:cs="Arial"/>
        </w:rPr>
        <w:t>The P</w:t>
      </w:r>
      <w:r w:rsidR="00D63015" w:rsidRPr="001D36F0">
        <w:rPr>
          <w:rFonts w:ascii="Arial" w:hAnsi="Arial" w:cs="Arial"/>
        </w:rPr>
        <w:t xml:space="preserve">laintiff while in custody </w:t>
      </w:r>
      <w:r w:rsidR="00CA3B55" w:rsidRPr="001D36F0">
        <w:rPr>
          <w:rFonts w:ascii="Arial" w:hAnsi="Arial" w:cs="Arial"/>
        </w:rPr>
        <w:t>suffered</w:t>
      </w:r>
      <w:r w:rsidR="00117835" w:rsidRPr="001D36F0">
        <w:rPr>
          <w:rFonts w:ascii="Arial" w:hAnsi="Arial" w:cs="Arial"/>
        </w:rPr>
        <w:t xml:space="preserve"> no trauma, nor</w:t>
      </w:r>
      <w:r w:rsidR="00D63015" w:rsidRPr="001D36F0">
        <w:rPr>
          <w:rFonts w:ascii="Arial" w:hAnsi="Arial" w:cs="Arial"/>
        </w:rPr>
        <w:t xml:space="preserve"> d</w:t>
      </w:r>
      <w:r w:rsidR="00CA3B55" w:rsidRPr="001D36F0">
        <w:rPr>
          <w:rFonts w:ascii="Arial" w:hAnsi="Arial" w:cs="Arial"/>
        </w:rPr>
        <w:t>i</w:t>
      </w:r>
      <w:r w:rsidR="00D63015" w:rsidRPr="001D36F0">
        <w:rPr>
          <w:rFonts w:ascii="Arial" w:hAnsi="Arial" w:cs="Arial"/>
        </w:rPr>
        <w:t xml:space="preserve">d the Plaintiff prove any medical condition that he has and did not get </w:t>
      </w:r>
      <w:r w:rsidR="00CA3B55" w:rsidRPr="001D36F0">
        <w:rPr>
          <w:rFonts w:ascii="Arial" w:hAnsi="Arial" w:cs="Arial"/>
        </w:rPr>
        <w:t>medical attention</w:t>
      </w:r>
      <w:r w:rsidR="00117835" w:rsidRPr="001D36F0">
        <w:rPr>
          <w:rFonts w:ascii="Arial" w:hAnsi="Arial" w:cs="Arial"/>
        </w:rPr>
        <w:t xml:space="preserve"> for</w:t>
      </w:r>
      <w:r w:rsidR="000E1266" w:rsidRPr="001D36F0">
        <w:rPr>
          <w:rFonts w:ascii="Arial" w:hAnsi="Arial" w:cs="Arial"/>
        </w:rPr>
        <w:t>, e</w:t>
      </w:r>
      <w:r w:rsidR="00CA3B55" w:rsidRPr="001D36F0">
        <w:rPr>
          <w:rFonts w:ascii="Arial" w:hAnsi="Arial" w:cs="Arial"/>
        </w:rPr>
        <w:t xml:space="preserve">xcept that the Plaintiff complained about </w:t>
      </w:r>
      <w:r w:rsidR="00117835" w:rsidRPr="001D36F0">
        <w:rPr>
          <w:rFonts w:ascii="Arial" w:hAnsi="Arial" w:cs="Arial"/>
        </w:rPr>
        <w:t xml:space="preserve">the food, clothes, </w:t>
      </w:r>
      <w:proofErr w:type="gramStart"/>
      <w:r w:rsidR="00117835" w:rsidRPr="001D36F0">
        <w:rPr>
          <w:rFonts w:ascii="Arial" w:hAnsi="Arial" w:cs="Arial"/>
        </w:rPr>
        <w:t>blankets</w:t>
      </w:r>
      <w:proofErr w:type="gramEnd"/>
      <w:r w:rsidR="00117835" w:rsidRPr="001D36F0">
        <w:rPr>
          <w:rFonts w:ascii="Arial" w:hAnsi="Arial" w:cs="Arial"/>
        </w:rPr>
        <w:t xml:space="preserve"> and</w:t>
      </w:r>
      <w:r w:rsidR="00CA3B55" w:rsidRPr="001D36F0">
        <w:rPr>
          <w:rFonts w:ascii="Arial" w:hAnsi="Arial" w:cs="Arial"/>
        </w:rPr>
        <w:t xml:space="preserve"> conditions of the cells as well as overcrowding in the cells.  I pause to mention that I have on several occasions conducted Judicial Inspection at </w:t>
      </w:r>
      <w:proofErr w:type="spellStart"/>
      <w:r w:rsidR="00CA3B55" w:rsidRPr="001D36F0">
        <w:rPr>
          <w:rFonts w:ascii="Arial" w:hAnsi="Arial" w:cs="Arial"/>
        </w:rPr>
        <w:t>Grootvlei</w:t>
      </w:r>
      <w:proofErr w:type="spellEnd"/>
      <w:r w:rsidR="00CA3B55" w:rsidRPr="001D36F0">
        <w:rPr>
          <w:rFonts w:ascii="Arial" w:hAnsi="Arial" w:cs="Arial"/>
        </w:rPr>
        <w:t xml:space="preserve"> Co</w:t>
      </w:r>
      <w:r w:rsidR="000E1266" w:rsidRPr="001D36F0">
        <w:rPr>
          <w:rFonts w:ascii="Arial" w:hAnsi="Arial" w:cs="Arial"/>
        </w:rPr>
        <w:t>rrectional Centre and i</w:t>
      </w:r>
      <w:r w:rsidR="00CA3B55" w:rsidRPr="001D36F0">
        <w:rPr>
          <w:rFonts w:ascii="Arial" w:hAnsi="Arial" w:cs="Arial"/>
        </w:rPr>
        <w:t>n my view the facility is well maintained.  The prisoners as well as</w:t>
      </w:r>
      <w:r w:rsidR="000E1266" w:rsidRPr="001D36F0">
        <w:rPr>
          <w:rFonts w:ascii="Arial" w:hAnsi="Arial" w:cs="Arial"/>
        </w:rPr>
        <w:t xml:space="preserve"> those awaiting trial</w:t>
      </w:r>
      <w:r w:rsidR="00CA3B55" w:rsidRPr="001D36F0">
        <w:rPr>
          <w:rFonts w:ascii="Arial" w:hAnsi="Arial" w:cs="Arial"/>
        </w:rPr>
        <w:t xml:space="preserve"> are well taken care off.  They all get three meals per day and the medical facility is </w:t>
      </w:r>
      <w:r w:rsidR="000E1266" w:rsidRPr="001D36F0">
        <w:rPr>
          <w:rFonts w:ascii="Arial" w:hAnsi="Arial" w:cs="Arial"/>
        </w:rPr>
        <w:t xml:space="preserve">up to standard.  Furthermore, </w:t>
      </w:r>
      <w:r w:rsidR="00CA3B55" w:rsidRPr="001D36F0">
        <w:rPr>
          <w:rFonts w:ascii="Arial" w:hAnsi="Arial" w:cs="Arial"/>
        </w:rPr>
        <w:t>overcrowding of the prison c</w:t>
      </w:r>
      <w:r w:rsidR="000E1266" w:rsidRPr="001D36F0">
        <w:rPr>
          <w:rFonts w:ascii="Arial" w:hAnsi="Arial" w:cs="Arial"/>
        </w:rPr>
        <w:t>ells is no</w:t>
      </w:r>
      <w:r w:rsidR="00CA3B55" w:rsidRPr="001D36F0">
        <w:rPr>
          <w:rFonts w:ascii="Arial" w:hAnsi="Arial" w:cs="Arial"/>
        </w:rPr>
        <w:t xml:space="preserve"> secret as it is a well-known issue.</w:t>
      </w:r>
      <w:r w:rsidR="00D63015" w:rsidRPr="001D36F0">
        <w:rPr>
          <w:rFonts w:ascii="Arial" w:hAnsi="Arial" w:cs="Arial"/>
        </w:rPr>
        <w:t xml:space="preserve"> </w:t>
      </w:r>
      <w:r w:rsidR="00D63015" w:rsidRPr="001D36F0">
        <w:rPr>
          <w:rFonts w:ascii="Arial" w:hAnsi="Arial" w:cs="Arial"/>
        </w:rPr>
        <w:tab/>
        <w:t xml:space="preserve"> </w:t>
      </w:r>
    </w:p>
    <w:p w14:paraId="21E68491" w14:textId="50836DAA" w:rsidR="00D421E0" w:rsidRPr="001D36F0" w:rsidRDefault="001D36F0" w:rsidP="001D36F0">
      <w:pPr>
        <w:spacing w:after="240" w:line="360" w:lineRule="auto"/>
        <w:ind w:left="720" w:hanging="720"/>
        <w:jc w:val="both"/>
        <w:rPr>
          <w:rFonts w:ascii="Arial" w:hAnsi="Arial" w:cs="Arial"/>
          <w:i/>
          <w:lang w:val="en-ZA" w:eastAsia="en-US"/>
        </w:rPr>
      </w:pPr>
      <w:r w:rsidRPr="00D421E0">
        <w:rPr>
          <w:rFonts w:ascii="Arial" w:hAnsi="Arial" w:cs="Arial"/>
          <w:lang w:val="en-ZA" w:eastAsia="en-US"/>
        </w:rPr>
        <w:t>[43]</w:t>
      </w:r>
      <w:r w:rsidRPr="00D421E0">
        <w:rPr>
          <w:rFonts w:ascii="Arial" w:hAnsi="Arial" w:cs="Arial"/>
          <w:lang w:val="en-ZA" w:eastAsia="en-US"/>
        </w:rPr>
        <w:tab/>
      </w:r>
      <w:r w:rsidR="00BE2405" w:rsidRPr="001D36F0">
        <w:rPr>
          <w:rFonts w:ascii="Arial" w:hAnsi="Arial" w:cs="Arial"/>
        </w:rPr>
        <w:t>It is now accepted that in the assessment of these kinds of damages, which cannot be assessed with any amount of mathematical accuracy, the court has a wide discretion.</w:t>
      </w:r>
      <w:r w:rsidR="00BE2405" w:rsidRPr="00E523D0">
        <w:rPr>
          <w:vertAlign w:val="superscript"/>
        </w:rPr>
        <w:footnoteReference w:id="12"/>
      </w:r>
      <w:r w:rsidR="00BE2405" w:rsidRPr="001D36F0">
        <w:rPr>
          <w:rFonts w:ascii="Arial" w:hAnsi="Arial" w:cs="Arial"/>
        </w:rPr>
        <w:t xml:space="preserve"> </w:t>
      </w:r>
    </w:p>
    <w:p w14:paraId="0E036550" w14:textId="7AEE44D2" w:rsidR="000E1266" w:rsidRPr="001D36F0" w:rsidRDefault="001D36F0" w:rsidP="001D36F0">
      <w:pPr>
        <w:spacing w:after="240" w:line="360" w:lineRule="auto"/>
        <w:ind w:left="720" w:hanging="720"/>
        <w:jc w:val="both"/>
        <w:rPr>
          <w:rFonts w:ascii="Arial" w:hAnsi="Arial" w:cs="Arial"/>
          <w:i/>
          <w:lang w:val="en-ZA" w:eastAsia="en-US"/>
        </w:rPr>
      </w:pPr>
      <w:r w:rsidRPr="00D421E0">
        <w:rPr>
          <w:rFonts w:ascii="Arial" w:hAnsi="Arial" w:cs="Arial"/>
          <w:lang w:val="en-ZA" w:eastAsia="en-US"/>
        </w:rPr>
        <w:t>[44]</w:t>
      </w:r>
      <w:r w:rsidRPr="00D421E0">
        <w:rPr>
          <w:rFonts w:ascii="Arial" w:hAnsi="Arial" w:cs="Arial"/>
          <w:lang w:val="en-ZA" w:eastAsia="en-US"/>
        </w:rPr>
        <w:tab/>
      </w:r>
      <w:r w:rsidR="00BE2405" w:rsidRPr="001D36F0">
        <w:rPr>
          <w:rFonts w:ascii="Arial" w:hAnsi="Arial" w:cs="Arial"/>
        </w:rPr>
        <w:t>Although it is always helpful to have regard to awards made in previous cases to serve as a guide, such an approach if slavishly followed can prove to be treacherous. The correct approach is to have regard to all the facts of the particular case and to determine the quantum of damages on such facts.</w:t>
      </w:r>
      <w:r w:rsidR="00BE2405" w:rsidRPr="00E523D0">
        <w:rPr>
          <w:rStyle w:val="FootnoteReference"/>
          <w:rFonts w:ascii="Arial" w:hAnsi="Arial" w:cs="Arial"/>
        </w:rPr>
        <w:footnoteReference w:id="13"/>
      </w:r>
      <w:r w:rsidR="00BE2405" w:rsidRPr="001D36F0">
        <w:rPr>
          <w:rFonts w:ascii="Arial" w:hAnsi="Arial" w:cs="Arial"/>
        </w:rPr>
        <w:t xml:space="preserve"> </w:t>
      </w:r>
      <w:r w:rsidR="00D421E0" w:rsidRPr="001D36F0">
        <w:rPr>
          <w:rFonts w:ascii="Arial" w:hAnsi="Arial" w:cs="Arial"/>
        </w:rPr>
        <w:t xml:space="preserve"> Furthermore, a claim for damages  against  the Defendant should not be allowed to triumph out of control, as employees such as Mokone will be unable </w:t>
      </w:r>
      <w:r w:rsidR="00D421E0" w:rsidRPr="001D36F0">
        <w:rPr>
          <w:rFonts w:ascii="Arial" w:hAnsi="Arial" w:cs="Arial"/>
        </w:rPr>
        <w:lastRenderedPageBreak/>
        <w:t xml:space="preserve">to do their work for fear of  </w:t>
      </w:r>
      <w:r w:rsidR="00851DA3" w:rsidRPr="001D36F0">
        <w:rPr>
          <w:rFonts w:ascii="Arial" w:hAnsi="Arial" w:cs="Arial"/>
        </w:rPr>
        <w:t xml:space="preserve">unreasonably high claims for </w:t>
      </w:r>
      <w:r w:rsidR="00D421E0" w:rsidRPr="001D36F0">
        <w:rPr>
          <w:rFonts w:ascii="Arial" w:hAnsi="Arial" w:cs="Arial"/>
        </w:rPr>
        <w:t xml:space="preserve"> damages  against the employer, </w:t>
      </w:r>
      <w:r w:rsidR="00851DA3" w:rsidRPr="001D36F0">
        <w:rPr>
          <w:rFonts w:ascii="Arial" w:hAnsi="Arial" w:cs="Arial"/>
        </w:rPr>
        <w:t>in this case t</w:t>
      </w:r>
      <w:r w:rsidR="00D421E0" w:rsidRPr="001D36F0">
        <w:rPr>
          <w:rFonts w:ascii="Arial" w:hAnsi="Arial" w:cs="Arial"/>
        </w:rPr>
        <w:t>he Defe</w:t>
      </w:r>
      <w:r w:rsidR="00851DA3" w:rsidRPr="001D36F0">
        <w:rPr>
          <w:rFonts w:ascii="Arial" w:hAnsi="Arial" w:cs="Arial"/>
        </w:rPr>
        <w:t>n</w:t>
      </w:r>
      <w:r w:rsidR="00D421E0" w:rsidRPr="001D36F0">
        <w:rPr>
          <w:rFonts w:ascii="Arial" w:hAnsi="Arial" w:cs="Arial"/>
        </w:rPr>
        <w:t>dant</w:t>
      </w:r>
      <w:r w:rsidR="00851DA3" w:rsidRPr="001D36F0">
        <w:rPr>
          <w:rFonts w:ascii="Arial" w:hAnsi="Arial" w:cs="Arial"/>
        </w:rPr>
        <w:t xml:space="preserve">. </w:t>
      </w:r>
      <w:r w:rsidR="00D421E0" w:rsidRPr="001D36F0">
        <w:rPr>
          <w:rFonts w:ascii="Arial" w:hAnsi="Arial" w:cs="Arial"/>
        </w:rPr>
        <w:t>.</w:t>
      </w:r>
    </w:p>
    <w:p w14:paraId="7E871744" w14:textId="20BFC284" w:rsidR="00E523D0" w:rsidRPr="001D36F0" w:rsidRDefault="001D36F0" w:rsidP="001D36F0">
      <w:pPr>
        <w:spacing w:after="240" w:line="360" w:lineRule="auto"/>
        <w:ind w:left="720" w:hanging="720"/>
        <w:jc w:val="both"/>
        <w:rPr>
          <w:rFonts w:ascii="Arial" w:hAnsi="Arial" w:cs="Arial"/>
          <w:i/>
          <w:lang w:val="en-ZA" w:eastAsia="en-US"/>
        </w:rPr>
      </w:pPr>
      <w:r w:rsidRPr="00E523D0">
        <w:rPr>
          <w:rFonts w:ascii="Arial" w:hAnsi="Arial" w:cs="Arial"/>
          <w:lang w:val="en-ZA" w:eastAsia="en-US"/>
        </w:rPr>
        <w:t>[45]</w:t>
      </w:r>
      <w:r w:rsidRPr="00E523D0">
        <w:rPr>
          <w:rFonts w:ascii="Arial" w:hAnsi="Arial" w:cs="Arial"/>
          <w:lang w:val="en-ZA" w:eastAsia="en-US"/>
        </w:rPr>
        <w:tab/>
      </w:r>
      <w:r w:rsidR="00BE2405" w:rsidRPr="001D36F0">
        <w:rPr>
          <w:rFonts w:ascii="Arial" w:hAnsi="Arial" w:cs="Arial"/>
        </w:rPr>
        <w:t xml:space="preserve">In </w:t>
      </w:r>
      <w:r w:rsidR="00BE2405" w:rsidRPr="001D36F0">
        <w:rPr>
          <w:rFonts w:ascii="Arial" w:hAnsi="Arial" w:cs="Arial"/>
          <w:b/>
        </w:rPr>
        <w:t>Minister of Safety and Security v Seymour</w:t>
      </w:r>
      <w:r w:rsidR="00E523D0" w:rsidRPr="001D36F0">
        <w:rPr>
          <w:rFonts w:ascii="Arial" w:hAnsi="Arial" w:cs="Arial"/>
        </w:rPr>
        <w:t xml:space="preserve"> </w:t>
      </w:r>
      <w:r w:rsidR="00E523D0">
        <w:rPr>
          <w:rStyle w:val="FootnoteReference"/>
          <w:rFonts w:ascii="Arial" w:hAnsi="Arial" w:cs="Arial"/>
        </w:rPr>
        <w:footnoteReference w:id="14"/>
      </w:r>
      <w:r w:rsidR="00BE2405" w:rsidRPr="001D36F0">
        <w:rPr>
          <w:rFonts w:ascii="Arial" w:hAnsi="Arial" w:cs="Arial"/>
        </w:rPr>
        <w:t>, the court said the following:</w:t>
      </w:r>
      <w:r w:rsidR="00BE2405" w:rsidRPr="001D36F0">
        <w:rPr>
          <w:rFonts w:ascii="Arial" w:hAnsi="Arial" w:cs="Arial"/>
          <w:sz w:val="28"/>
          <w:szCs w:val="28"/>
        </w:rPr>
        <w:t xml:space="preserve"> </w:t>
      </w:r>
    </w:p>
    <w:p w14:paraId="3065F184" w14:textId="4C7937D1" w:rsidR="00E523D0" w:rsidRPr="00E523D0" w:rsidRDefault="00BE2405" w:rsidP="006F7FF3">
      <w:pPr>
        <w:pStyle w:val="ListParagraph"/>
        <w:spacing w:after="240" w:line="360" w:lineRule="auto"/>
        <w:ind w:left="1440"/>
        <w:contextualSpacing w:val="0"/>
        <w:jc w:val="both"/>
        <w:rPr>
          <w:rFonts w:ascii="Arial" w:hAnsi="Arial" w:cs="Arial"/>
          <w:i/>
          <w:lang w:val="en-ZA" w:eastAsia="en-US"/>
        </w:rPr>
      </w:pPr>
      <w:r w:rsidRPr="00E523D0">
        <w:rPr>
          <w:rFonts w:ascii="Arial" w:hAnsi="Arial" w:cs="Arial"/>
          <w:i/>
          <w:sz w:val="22"/>
          <w:szCs w:val="22"/>
        </w:rPr>
        <w:t>“The assessment of awards of general damages with reference to awards made in previous cases is fraught with difficulty. The facts of a particular case need to be looked at as a whole and few cases are directly comparable. They ar</w:t>
      </w:r>
      <w:r w:rsidR="008B552D">
        <w:rPr>
          <w:rFonts w:ascii="Arial" w:hAnsi="Arial" w:cs="Arial"/>
          <w:i/>
          <w:sz w:val="22"/>
          <w:szCs w:val="22"/>
        </w:rPr>
        <w:t>e a useful guide to what other c</w:t>
      </w:r>
      <w:r w:rsidRPr="00E523D0">
        <w:rPr>
          <w:rFonts w:ascii="Arial" w:hAnsi="Arial" w:cs="Arial"/>
          <w:i/>
          <w:sz w:val="22"/>
          <w:szCs w:val="22"/>
        </w:rPr>
        <w:t xml:space="preserve">ourts have considered to be appropriate but they no higher value than that.” </w:t>
      </w:r>
    </w:p>
    <w:p w14:paraId="3BA264FC" w14:textId="21C30F01" w:rsidR="00E523D0" w:rsidRPr="00E523D0" w:rsidRDefault="002741A2" w:rsidP="006F7FF3">
      <w:pPr>
        <w:pStyle w:val="ListParagraph"/>
        <w:spacing w:after="240" w:line="360" w:lineRule="auto"/>
        <w:contextualSpacing w:val="0"/>
        <w:jc w:val="both"/>
        <w:rPr>
          <w:rFonts w:ascii="Arial" w:hAnsi="Arial" w:cs="Arial"/>
          <w:i/>
          <w:lang w:val="en-ZA" w:eastAsia="en-US"/>
        </w:rPr>
      </w:pPr>
      <w:r>
        <w:rPr>
          <w:rFonts w:ascii="Arial" w:hAnsi="Arial" w:cs="Arial"/>
        </w:rPr>
        <w:t>At page 326,</w:t>
      </w:r>
      <w:r w:rsidR="00BE2405" w:rsidRPr="00E523D0">
        <w:rPr>
          <w:rFonts w:ascii="Arial" w:hAnsi="Arial" w:cs="Arial"/>
        </w:rPr>
        <w:t xml:space="preserve"> paragraph </w:t>
      </w:r>
      <w:r>
        <w:rPr>
          <w:rFonts w:ascii="Arial" w:hAnsi="Arial" w:cs="Arial"/>
        </w:rPr>
        <w:t>[</w:t>
      </w:r>
      <w:r w:rsidR="00BE2405" w:rsidRPr="00E523D0">
        <w:rPr>
          <w:rFonts w:ascii="Arial" w:hAnsi="Arial" w:cs="Arial"/>
        </w:rPr>
        <w:t>20</w:t>
      </w:r>
      <w:r>
        <w:rPr>
          <w:rFonts w:ascii="Arial" w:hAnsi="Arial" w:cs="Arial"/>
        </w:rPr>
        <w:t>]</w:t>
      </w:r>
      <w:r w:rsidR="00BE2405" w:rsidRPr="00E523D0">
        <w:rPr>
          <w:rFonts w:ascii="Arial" w:hAnsi="Arial" w:cs="Arial"/>
        </w:rPr>
        <w:t>, the learned Judge went on to express the view that when assessing damages for unlawful arrest and detention</w:t>
      </w:r>
      <w:r w:rsidR="006274AA" w:rsidRPr="00E523D0">
        <w:rPr>
          <w:rFonts w:ascii="Arial" w:hAnsi="Arial" w:cs="Arial"/>
        </w:rPr>
        <w:t>,</w:t>
      </w:r>
      <w:r w:rsidR="00BE2405" w:rsidRPr="00E523D0">
        <w:rPr>
          <w:rFonts w:ascii="Arial" w:hAnsi="Arial" w:cs="Arial"/>
        </w:rPr>
        <w:t xml:space="preserve"> Courts are not extravagant in compensating the loss as there are many legitimate calls on the public purse to ensure that other rights that are no less important also receive protection. </w:t>
      </w:r>
    </w:p>
    <w:p w14:paraId="7D63B047" w14:textId="63840386" w:rsidR="002741A2" w:rsidRPr="001D36F0" w:rsidRDefault="001D36F0" w:rsidP="001D36F0">
      <w:pPr>
        <w:spacing w:after="240" w:line="360" w:lineRule="auto"/>
        <w:ind w:left="720" w:hanging="720"/>
        <w:jc w:val="both"/>
        <w:rPr>
          <w:rFonts w:ascii="Arial" w:hAnsi="Arial" w:cs="Arial"/>
          <w:i/>
          <w:lang w:val="en-ZA" w:eastAsia="en-US"/>
        </w:rPr>
      </w:pPr>
      <w:r w:rsidRPr="002741A2">
        <w:rPr>
          <w:rFonts w:ascii="Arial" w:hAnsi="Arial" w:cs="Arial"/>
          <w:lang w:val="en-ZA" w:eastAsia="en-US"/>
        </w:rPr>
        <w:t>[46]</w:t>
      </w:r>
      <w:r w:rsidRPr="002741A2">
        <w:rPr>
          <w:rFonts w:ascii="Arial" w:hAnsi="Arial" w:cs="Arial"/>
          <w:lang w:val="en-ZA" w:eastAsia="en-US"/>
        </w:rPr>
        <w:tab/>
      </w:r>
      <w:r w:rsidR="00BE2405" w:rsidRPr="001D36F0">
        <w:rPr>
          <w:rFonts w:ascii="Arial" w:hAnsi="Arial" w:cs="Arial"/>
        </w:rPr>
        <w:t>The Court will always be guided by the facts of each case and not taking its eyes off the purpo</w:t>
      </w:r>
      <w:r w:rsidR="006725D3" w:rsidRPr="001D36F0">
        <w:rPr>
          <w:rFonts w:ascii="Arial" w:hAnsi="Arial" w:cs="Arial"/>
        </w:rPr>
        <w:t>se</w:t>
      </w:r>
      <w:r w:rsidR="00BE2405" w:rsidRPr="001D36F0">
        <w:rPr>
          <w:rFonts w:ascii="Arial" w:hAnsi="Arial" w:cs="Arial"/>
        </w:rPr>
        <w:t xml:space="preserve"> and object of the protection of such rights as enshrined in the Constitution. In this instance, I shall be guided by the particular facts and circumstances of the case in determining the appropriate </w:t>
      </w:r>
      <w:proofErr w:type="gramStart"/>
      <w:r w:rsidR="00BE2405" w:rsidRPr="001D36F0">
        <w:rPr>
          <w:rFonts w:ascii="Arial" w:hAnsi="Arial" w:cs="Arial"/>
        </w:rPr>
        <w:t>amount</w:t>
      </w:r>
      <w:proofErr w:type="gramEnd"/>
      <w:r w:rsidR="00BE2405" w:rsidRPr="001D36F0">
        <w:rPr>
          <w:rFonts w:ascii="Arial" w:hAnsi="Arial" w:cs="Arial"/>
        </w:rPr>
        <w:t xml:space="preserve"> of damages.</w:t>
      </w:r>
    </w:p>
    <w:p w14:paraId="13369348" w14:textId="4EC5CEDA" w:rsidR="002741A2" w:rsidRPr="001D36F0" w:rsidRDefault="001D36F0" w:rsidP="001D36F0">
      <w:pPr>
        <w:spacing w:after="240" w:line="360" w:lineRule="auto"/>
        <w:ind w:left="720" w:hanging="720"/>
        <w:jc w:val="both"/>
        <w:rPr>
          <w:rFonts w:ascii="Arial" w:hAnsi="Arial" w:cs="Arial"/>
          <w:i/>
          <w:lang w:val="en-ZA" w:eastAsia="en-US"/>
        </w:rPr>
      </w:pPr>
      <w:r w:rsidRPr="002741A2">
        <w:rPr>
          <w:rFonts w:ascii="Arial" w:hAnsi="Arial" w:cs="Arial"/>
          <w:lang w:val="en-ZA" w:eastAsia="en-US"/>
        </w:rPr>
        <w:t>[47]</w:t>
      </w:r>
      <w:r w:rsidRPr="002741A2">
        <w:rPr>
          <w:rFonts w:ascii="Arial" w:hAnsi="Arial" w:cs="Arial"/>
          <w:lang w:val="en-ZA" w:eastAsia="en-US"/>
        </w:rPr>
        <w:tab/>
      </w:r>
      <w:r w:rsidR="00BE2405" w:rsidRPr="001D36F0">
        <w:rPr>
          <w:rFonts w:ascii="Arial" w:hAnsi="Arial" w:cs="Arial"/>
        </w:rPr>
        <w:t>Taking into consideration that deprivation of one’s lib</w:t>
      </w:r>
      <w:r w:rsidR="002741A2" w:rsidRPr="001D36F0">
        <w:rPr>
          <w:rFonts w:ascii="Arial" w:hAnsi="Arial" w:cs="Arial"/>
        </w:rPr>
        <w:t>erty is always a serious matter</w:t>
      </w:r>
      <w:r w:rsidR="00BE2405" w:rsidRPr="001D36F0">
        <w:rPr>
          <w:rFonts w:ascii="Arial" w:hAnsi="Arial" w:cs="Arial"/>
        </w:rPr>
        <w:t xml:space="preserve"> </w:t>
      </w:r>
      <w:r w:rsidR="002741A2" w:rsidRPr="001D36F0">
        <w:rPr>
          <w:rFonts w:ascii="Arial" w:hAnsi="Arial" w:cs="Arial"/>
        </w:rPr>
        <w:t>a</w:t>
      </w:r>
      <w:r w:rsidR="00BE2405" w:rsidRPr="001D36F0">
        <w:rPr>
          <w:rFonts w:ascii="Arial" w:hAnsi="Arial" w:cs="Arial"/>
        </w:rPr>
        <w:t>nd bearing in mind that any damages awarded will be from the public purse</w:t>
      </w:r>
      <w:r w:rsidR="002741A2" w:rsidRPr="001D36F0">
        <w:rPr>
          <w:rFonts w:ascii="Arial" w:hAnsi="Arial" w:cs="Arial"/>
        </w:rPr>
        <w:t>, t</w:t>
      </w:r>
      <w:r w:rsidR="00540464" w:rsidRPr="001D36F0">
        <w:rPr>
          <w:rFonts w:ascii="Arial" w:hAnsi="Arial" w:cs="Arial"/>
        </w:rPr>
        <w:t>he principle on awarding damages should be fair to both sides. Compensation m</w:t>
      </w:r>
      <w:r w:rsidR="002741A2" w:rsidRPr="001D36F0">
        <w:rPr>
          <w:rFonts w:ascii="Arial" w:hAnsi="Arial" w:cs="Arial"/>
        </w:rPr>
        <w:t xml:space="preserve">ust be given to the Plaintiff, </w:t>
      </w:r>
      <w:r w:rsidR="00540464" w:rsidRPr="001D36F0">
        <w:rPr>
          <w:rFonts w:ascii="Arial" w:hAnsi="Arial" w:cs="Arial"/>
        </w:rPr>
        <w:t xml:space="preserve">but not to pour out largesse from </w:t>
      </w:r>
      <w:r w:rsidR="002741A2" w:rsidRPr="001D36F0">
        <w:rPr>
          <w:rFonts w:ascii="Arial" w:hAnsi="Arial" w:cs="Arial"/>
        </w:rPr>
        <w:t xml:space="preserve">the horn of plenty </w:t>
      </w:r>
      <w:r w:rsidR="002741A2" w:rsidRPr="002741A2">
        <w:rPr>
          <w:rStyle w:val="FootnoteReference"/>
          <w:rFonts w:ascii="Arial" w:hAnsi="Arial" w:cs="Arial"/>
        </w:rPr>
        <w:footnoteReference w:id="15"/>
      </w:r>
      <w:r w:rsidR="00540464" w:rsidRPr="001D36F0">
        <w:rPr>
          <w:rFonts w:ascii="Arial" w:hAnsi="Arial" w:cs="Arial"/>
        </w:rPr>
        <w:t>.</w:t>
      </w:r>
    </w:p>
    <w:p w14:paraId="372EED06" w14:textId="1DA148E5" w:rsidR="00851DA3" w:rsidRPr="001D36F0" w:rsidRDefault="001D36F0" w:rsidP="001D36F0">
      <w:pPr>
        <w:spacing w:after="240" w:line="360" w:lineRule="auto"/>
        <w:ind w:left="720" w:hanging="720"/>
        <w:jc w:val="both"/>
        <w:rPr>
          <w:rFonts w:ascii="Arial" w:hAnsi="Arial" w:cs="Arial"/>
          <w:i/>
          <w:lang w:val="en-ZA" w:eastAsia="en-US"/>
        </w:rPr>
      </w:pPr>
      <w:r w:rsidRPr="00AA0245">
        <w:rPr>
          <w:rFonts w:ascii="Arial" w:hAnsi="Arial" w:cs="Arial"/>
          <w:lang w:val="en-ZA" w:eastAsia="en-US"/>
        </w:rPr>
        <w:t>[48]</w:t>
      </w:r>
      <w:r w:rsidRPr="00AA0245">
        <w:rPr>
          <w:rFonts w:ascii="Arial" w:hAnsi="Arial" w:cs="Arial"/>
          <w:lang w:val="en-ZA" w:eastAsia="en-US"/>
        </w:rPr>
        <w:tab/>
      </w:r>
      <w:r w:rsidR="00545C0D" w:rsidRPr="001D36F0">
        <w:rPr>
          <w:rFonts w:ascii="Arial" w:hAnsi="Arial" w:cs="Arial"/>
        </w:rPr>
        <w:t xml:space="preserve">Both parties </w:t>
      </w:r>
      <w:proofErr w:type="gramStart"/>
      <w:r w:rsidR="00545C0D" w:rsidRPr="001D36F0">
        <w:rPr>
          <w:rFonts w:ascii="Arial" w:hAnsi="Arial" w:cs="Arial"/>
        </w:rPr>
        <w:t>made reference</w:t>
      </w:r>
      <w:proofErr w:type="gramEnd"/>
      <w:r w:rsidR="00545C0D" w:rsidRPr="001D36F0">
        <w:rPr>
          <w:rFonts w:ascii="Arial" w:hAnsi="Arial" w:cs="Arial"/>
        </w:rPr>
        <w:t xml:space="preserve"> to </w:t>
      </w:r>
      <w:r w:rsidR="00545C0D" w:rsidRPr="001D36F0">
        <w:rPr>
          <w:rFonts w:ascii="Arial" w:hAnsi="Arial" w:cs="Arial"/>
          <w:b/>
        </w:rPr>
        <w:t>De Klerk v Minister of Police</w:t>
      </w:r>
      <w:r w:rsidR="001F63AD" w:rsidRPr="001D36F0">
        <w:rPr>
          <w:rFonts w:ascii="Arial" w:hAnsi="Arial" w:cs="Arial"/>
          <w:b/>
        </w:rPr>
        <w:t>,</w:t>
      </w:r>
      <w:r w:rsidR="001F63AD" w:rsidRPr="00AB0575">
        <w:rPr>
          <w:rStyle w:val="FootnoteReference"/>
          <w:rFonts w:ascii="Arial" w:hAnsi="Arial" w:cs="Arial"/>
          <w:b/>
        </w:rPr>
        <w:footnoteReference w:id="16"/>
      </w:r>
      <w:r w:rsidR="00545C0D" w:rsidRPr="001D36F0">
        <w:rPr>
          <w:rFonts w:ascii="Arial" w:hAnsi="Arial" w:cs="Arial"/>
        </w:rPr>
        <w:t xml:space="preserve"> in which the Plaintiff was awarded an amount of R300 000. </w:t>
      </w:r>
      <w:r w:rsidR="00851DA3" w:rsidRPr="001D36F0">
        <w:rPr>
          <w:rFonts w:ascii="Arial" w:hAnsi="Arial" w:cs="Arial"/>
        </w:rPr>
        <w:t xml:space="preserve">In </w:t>
      </w:r>
      <w:r w:rsidR="00851DA3" w:rsidRPr="001D36F0">
        <w:rPr>
          <w:rFonts w:ascii="Arial" w:hAnsi="Arial" w:cs="Arial"/>
          <w:b/>
        </w:rPr>
        <w:t>Minister of Safety and Security v Seymour,</w:t>
      </w:r>
      <w:r w:rsidR="00851DA3" w:rsidRPr="00AA0245">
        <w:rPr>
          <w:rStyle w:val="FootnoteReference"/>
          <w:rFonts w:ascii="Arial" w:hAnsi="Arial" w:cs="Arial"/>
          <w:b/>
        </w:rPr>
        <w:footnoteReference w:id="17"/>
      </w:r>
      <w:r w:rsidR="00AA0245" w:rsidRPr="001D36F0">
        <w:rPr>
          <w:rFonts w:ascii="Arial" w:hAnsi="Arial" w:cs="Arial"/>
          <w:b/>
        </w:rPr>
        <w:t xml:space="preserve"> </w:t>
      </w:r>
      <w:r w:rsidR="00AA0245" w:rsidRPr="001D36F0">
        <w:rPr>
          <w:rFonts w:ascii="Arial" w:hAnsi="Arial" w:cs="Arial"/>
        </w:rPr>
        <w:t xml:space="preserve">the Supreme Court of Appeal reduce a R500 000 award to R90 000, as the </w:t>
      </w:r>
      <w:proofErr w:type="gramStart"/>
      <w:r w:rsidR="00AA0245" w:rsidRPr="001D36F0">
        <w:rPr>
          <w:rFonts w:ascii="Arial" w:hAnsi="Arial" w:cs="Arial"/>
        </w:rPr>
        <w:t>Plaintiff  did</w:t>
      </w:r>
      <w:proofErr w:type="gramEnd"/>
      <w:r w:rsidR="00AA0245" w:rsidRPr="001D36F0">
        <w:rPr>
          <w:rFonts w:ascii="Arial" w:hAnsi="Arial" w:cs="Arial"/>
        </w:rPr>
        <w:t xml:space="preserve">  suffer any  degradation  in respect  of an arrested person nor suffer any financial  damages.</w:t>
      </w:r>
    </w:p>
    <w:p w14:paraId="307475BE" w14:textId="77777777" w:rsidR="00AA0245" w:rsidRPr="00AA0245" w:rsidRDefault="00AA0245" w:rsidP="00AA0245">
      <w:pPr>
        <w:spacing w:after="240" w:line="360" w:lineRule="auto"/>
        <w:jc w:val="both"/>
        <w:rPr>
          <w:rFonts w:ascii="Arial" w:hAnsi="Arial" w:cs="Arial"/>
          <w:i/>
          <w:lang w:val="en-ZA" w:eastAsia="en-US"/>
        </w:rPr>
      </w:pPr>
    </w:p>
    <w:p w14:paraId="07D1B731" w14:textId="05677C8A" w:rsidR="00AB0575" w:rsidRPr="001D36F0" w:rsidRDefault="001D36F0" w:rsidP="001D36F0">
      <w:pPr>
        <w:spacing w:after="240" w:line="360" w:lineRule="auto"/>
        <w:ind w:left="720" w:hanging="720"/>
        <w:jc w:val="both"/>
        <w:rPr>
          <w:rFonts w:ascii="Arial" w:hAnsi="Arial" w:cs="Arial"/>
          <w:i/>
          <w:lang w:val="en-ZA" w:eastAsia="en-US"/>
        </w:rPr>
      </w:pPr>
      <w:r w:rsidRPr="00AB0575">
        <w:rPr>
          <w:rFonts w:ascii="Arial" w:hAnsi="Arial" w:cs="Arial"/>
          <w:lang w:val="en-ZA" w:eastAsia="en-US"/>
        </w:rPr>
        <w:t>[49]</w:t>
      </w:r>
      <w:r w:rsidRPr="00AB0575">
        <w:rPr>
          <w:rFonts w:ascii="Arial" w:hAnsi="Arial" w:cs="Arial"/>
          <w:lang w:val="en-ZA" w:eastAsia="en-US"/>
        </w:rPr>
        <w:tab/>
      </w:r>
      <w:r w:rsidR="00545C0D" w:rsidRPr="001D36F0">
        <w:rPr>
          <w:rFonts w:ascii="Arial" w:hAnsi="Arial" w:cs="Arial"/>
        </w:rPr>
        <w:t xml:space="preserve"> </w:t>
      </w:r>
      <w:r w:rsidR="001F63AD" w:rsidRPr="001D36F0">
        <w:rPr>
          <w:rFonts w:ascii="Arial" w:hAnsi="Arial" w:cs="Arial"/>
        </w:rPr>
        <w:t xml:space="preserve">In </w:t>
      </w:r>
      <w:r w:rsidR="001F63AD" w:rsidRPr="001D36F0">
        <w:rPr>
          <w:rFonts w:ascii="Arial" w:hAnsi="Arial" w:cs="Arial"/>
          <w:b/>
        </w:rPr>
        <w:t>Mahlangu and Another v Minister of Police,</w:t>
      </w:r>
      <w:r w:rsidR="001F63AD" w:rsidRPr="00AB0575">
        <w:rPr>
          <w:rStyle w:val="FootnoteReference"/>
          <w:rFonts w:ascii="Arial" w:hAnsi="Arial" w:cs="Arial"/>
        </w:rPr>
        <w:footnoteReference w:id="18"/>
      </w:r>
      <w:r w:rsidR="001F63AD" w:rsidRPr="001D36F0">
        <w:rPr>
          <w:rFonts w:ascii="Arial" w:hAnsi="Arial" w:cs="Arial"/>
        </w:rPr>
        <w:t xml:space="preserve"> the Plaintiffs were tortured and forced to make confessions by </w:t>
      </w:r>
      <w:proofErr w:type="gramStart"/>
      <w:r w:rsidR="001F63AD" w:rsidRPr="001D36F0">
        <w:rPr>
          <w:rFonts w:ascii="Arial" w:hAnsi="Arial" w:cs="Arial"/>
        </w:rPr>
        <w:t>the  police</w:t>
      </w:r>
      <w:proofErr w:type="gramEnd"/>
      <w:r w:rsidR="001F63AD" w:rsidRPr="001D36F0">
        <w:rPr>
          <w:rFonts w:ascii="Arial" w:hAnsi="Arial" w:cs="Arial"/>
        </w:rPr>
        <w:t>.  The Constitutional Court awarded an of R5</w:t>
      </w:r>
      <w:r w:rsidR="001C7ECA" w:rsidRPr="001D36F0">
        <w:rPr>
          <w:rFonts w:ascii="Arial" w:hAnsi="Arial" w:cs="Arial"/>
        </w:rPr>
        <w:t>50 </w:t>
      </w:r>
      <w:r w:rsidR="001F63AD" w:rsidRPr="001D36F0">
        <w:rPr>
          <w:rFonts w:ascii="Arial" w:hAnsi="Arial" w:cs="Arial"/>
        </w:rPr>
        <w:t>000</w:t>
      </w:r>
      <w:r w:rsidR="001C7ECA" w:rsidRPr="001D36F0">
        <w:rPr>
          <w:rFonts w:ascii="Arial" w:hAnsi="Arial" w:cs="Arial"/>
        </w:rPr>
        <w:t>,00 &amp; R500 000,00</w:t>
      </w:r>
      <w:r w:rsidR="00851DA3" w:rsidRPr="001D36F0">
        <w:rPr>
          <w:rFonts w:ascii="Arial" w:hAnsi="Arial" w:cs="Arial"/>
        </w:rPr>
        <w:t xml:space="preserve"> towards the Plaintiffs</w:t>
      </w:r>
      <w:r w:rsidR="001F63AD" w:rsidRPr="001D36F0">
        <w:rPr>
          <w:rFonts w:ascii="Arial" w:hAnsi="Arial" w:cs="Arial"/>
        </w:rPr>
        <w:t xml:space="preserve">.    </w:t>
      </w:r>
      <w:r w:rsidR="001F63AD" w:rsidRPr="001D36F0">
        <w:rPr>
          <w:rFonts w:ascii="Arial" w:hAnsi="Arial" w:cs="Arial"/>
          <w:b/>
        </w:rPr>
        <w:t>Mahlangu</w:t>
      </w:r>
      <w:r w:rsidR="001F63AD" w:rsidRPr="001D36F0">
        <w:rPr>
          <w:rFonts w:ascii="Arial" w:hAnsi="Arial" w:cs="Arial"/>
        </w:rPr>
        <w:t xml:space="preserve"> in this regard is distinguishable in that the Plaintiffs were tortured and as result suffered trauma.</w:t>
      </w:r>
      <w:r w:rsidR="00AA0245" w:rsidRPr="001D36F0">
        <w:rPr>
          <w:rFonts w:ascii="Arial" w:hAnsi="Arial" w:cs="Arial"/>
        </w:rPr>
        <w:t xml:space="preserve">  </w:t>
      </w:r>
      <w:r w:rsidR="00545C0D" w:rsidRPr="001D36F0">
        <w:rPr>
          <w:rFonts w:ascii="Arial" w:hAnsi="Arial" w:cs="Arial"/>
        </w:rPr>
        <w:t xml:space="preserve"> </w:t>
      </w:r>
    </w:p>
    <w:p w14:paraId="694187D5" w14:textId="583BFEE6" w:rsidR="007229C8" w:rsidRPr="001D36F0" w:rsidRDefault="001D36F0" w:rsidP="001D36F0">
      <w:pPr>
        <w:spacing w:after="240" w:line="360" w:lineRule="auto"/>
        <w:ind w:left="720" w:hanging="720"/>
        <w:jc w:val="both"/>
        <w:rPr>
          <w:rFonts w:ascii="Arial" w:hAnsi="Arial" w:cs="Arial"/>
          <w:i/>
          <w:lang w:val="en-ZA" w:eastAsia="en-US"/>
        </w:rPr>
      </w:pPr>
      <w:r w:rsidRPr="007229C8">
        <w:rPr>
          <w:rFonts w:ascii="Arial" w:hAnsi="Arial" w:cs="Arial"/>
          <w:lang w:val="en-ZA" w:eastAsia="en-US"/>
        </w:rPr>
        <w:t>[50]</w:t>
      </w:r>
      <w:r w:rsidRPr="007229C8">
        <w:rPr>
          <w:rFonts w:ascii="Arial" w:hAnsi="Arial" w:cs="Arial"/>
          <w:lang w:val="en-ZA" w:eastAsia="en-US"/>
        </w:rPr>
        <w:tab/>
      </w:r>
      <w:r w:rsidR="00BB33C4" w:rsidRPr="001D36F0">
        <w:rPr>
          <w:rFonts w:ascii="Arial" w:hAnsi="Arial" w:cs="Arial"/>
        </w:rPr>
        <w:t>The Plaintiff in my view did not suffer any damages that warrants an amount of R1 415</w:t>
      </w:r>
      <w:r w:rsidR="00AB0575" w:rsidRPr="001D36F0">
        <w:rPr>
          <w:rFonts w:ascii="Arial" w:hAnsi="Arial" w:cs="Arial"/>
        </w:rPr>
        <w:t> </w:t>
      </w:r>
      <w:r w:rsidR="00BB33C4" w:rsidRPr="001D36F0">
        <w:rPr>
          <w:rFonts w:ascii="Arial" w:hAnsi="Arial" w:cs="Arial"/>
        </w:rPr>
        <w:t>600</w:t>
      </w:r>
      <w:r w:rsidR="00AB0575" w:rsidRPr="001D36F0">
        <w:rPr>
          <w:rFonts w:ascii="Arial" w:hAnsi="Arial" w:cs="Arial"/>
        </w:rPr>
        <w:t>,00</w:t>
      </w:r>
      <w:r w:rsidR="00BB33C4" w:rsidRPr="001D36F0">
        <w:rPr>
          <w:rFonts w:ascii="Arial" w:hAnsi="Arial" w:cs="Arial"/>
        </w:rPr>
        <w:t>.  Even though Counsel for the Plaintiff submitted that the amount to be awarded should be R37 500 multiplied by the 66 days, which equals R2 475</w:t>
      </w:r>
      <w:r w:rsidR="00AB0575" w:rsidRPr="001D36F0">
        <w:rPr>
          <w:rFonts w:ascii="Arial" w:hAnsi="Arial" w:cs="Arial"/>
        </w:rPr>
        <w:t> </w:t>
      </w:r>
      <w:r w:rsidR="00BB33C4" w:rsidRPr="001D36F0">
        <w:rPr>
          <w:rFonts w:ascii="Arial" w:hAnsi="Arial" w:cs="Arial"/>
        </w:rPr>
        <w:t>000</w:t>
      </w:r>
      <w:r w:rsidR="00AB0575" w:rsidRPr="001D36F0">
        <w:rPr>
          <w:rFonts w:ascii="Arial" w:hAnsi="Arial" w:cs="Arial"/>
        </w:rPr>
        <w:t>,00</w:t>
      </w:r>
      <w:r w:rsidR="00BB33C4" w:rsidRPr="001D36F0">
        <w:rPr>
          <w:rFonts w:ascii="Arial" w:hAnsi="Arial" w:cs="Arial"/>
        </w:rPr>
        <w:t>.  This will be a typical case of an unfair and unjust award.</w:t>
      </w:r>
    </w:p>
    <w:p w14:paraId="34F9F746" w14:textId="74587B9A" w:rsidR="007229C8" w:rsidRPr="001D36F0" w:rsidRDefault="001D36F0" w:rsidP="001D36F0">
      <w:pPr>
        <w:spacing w:after="240" w:line="360" w:lineRule="auto"/>
        <w:ind w:left="720" w:hanging="720"/>
        <w:jc w:val="both"/>
        <w:rPr>
          <w:rFonts w:ascii="Arial" w:hAnsi="Arial" w:cs="Arial"/>
          <w:i/>
          <w:lang w:val="en-ZA" w:eastAsia="en-US"/>
        </w:rPr>
      </w:pPr>
      <w:r w:rsidRPr="006F7FF3">
        <w:rPr>
          <w:rFonts w:ascii="Arial" w:hAnsi="Arial" w:cs="Arial"/>
          <w:lang w:val="en-ZA" w:eastAsia="en-US"/>
        </w:rPr>
        <w:t>[51]</w:t>
      </w:r>
      <w:r w:rsidRPr="006F7FF3">
        <w:rPr>
          <w:rFonts w:ascii="Arial" w:hAnsi="Arial" w:cs="Arial"/>
          <w:lang w:val="en-ZA" w:eastAsia="en-US"/>
        </w:rPr>
        <w:tab/>
      </w:r>
      <w:r w:rsidR="00BB33C4" w:rsidRPr="001D36F0">
        <w:rPr>
          <w:rFonts w:ascii="Arial" w:hAnsi="Arial" w:cs="Arial"/>
        </w:rPr>
        <w:t xml:space="preserve">Having considered the facts as well as the circumstances of the Plaintiff post the first </w:t>
      </w:r>
      <w:r w:rsidR="00823355" w:rsidRPr="001D36F0">
        <w:rPr>
          <w:rFonts w:ascii="Arial" w:hAnsi="Arial" w:cs="Arial"/>
        </w:rPr>
        <w:t xml:space="preserve">court </w:t>
      </w:r>
      <w:r w:rsidR="00BB33C4" w:rsidRPr="001D36F0">
        <w:rPr>
          <w:rFonts w:ascii="Arial" w:hAnsi="Arial" w:cs="Arial"/>
        </w:rPr>
        <w:t>appearance, in my view an amount of R</w:t>
      </w:r>
      <w:r w:rsidR="00823355" w:rsidRPr="001D36F0">
        <w:rPr>
          <w:rFonts w:ascii="Arial" w:hAnsi="Arial" w:cs="Arial"/>
        </w:rPr>
        <w:t>250 000</w:t>
      </w:r>
      <w:r w:rsidR="00BB33C4" w:rsidRPr="001D36F0">
        <w:rPr>
          <w:rFonts w:ascii="Arial" w:hAnsi="Arial" w:cs="Arial"/>
        </w:rPr>
        <w:t xml:space="preserve"> would be</w:t>
      </w:r>
      <w:r w:rsidR="00823355" w:rsidRPr="001D36F0">
        <w:rPr>
          <w:rFonts w:ascii="Arial" w:hAnsi="Arial" w:cs="Arial"/>
        </w:rPr>
        <w:t xml:space="preserve"> fair and appropriate to compensate the Plaintiff.  A</w:t>
      </w:r>
      <w:r w:rsidR="00BB33C4" w:rsidRPr="001D36F0">
        <w:rPr>
          <w:rFonts w:ascii="Arial" w:hAnsi="Arial" w:cs="Arial"/>
        </w:rPr>
        <w:t>s stated above that deprivation of a perso</w:t>
      </w:r>
      <w:r w:rsidR="007229C8" w:rsidRPr="001D36F0">
        <w:rPr>
          <w:rFonts w:ascii="Arial" w:hAnsi="Arial" w:cs="Arial"/>
        </w:rPr>
        <w:t>n’s liberty is a serious matter</w:t>
      </w:r>
      <w:r w:rsidR="006F7FF3" w:rsidRPr="001D36F0">
        <w:rPr>
          <w:rFonts w:ascii="Arial" w:hAnsi="Arial" w:cs="Arial"/>
        </w:rPr>
        <w:t>.</w:t>
      </w:r>
    </w:p>
    <w:p w14:paraId="05C357A3" w14:textId="77777777" w:rsidR="006F7FF3" w:rsidRPr="007229C8" w:rsidRDefault="006F7FF3" w:rsidP="006F7FF3">
      <w:pPr>
        <w:pStyle w:val="ListParagraph"/>
        <w:spacing w:after="240" w:line="360" w:lineRule="auto"/>
        <w:contextualSpacing w:val="0"/>
        <w:jc w:val="both"/>
        <w:rPr>
          <w:rFonts w:ascii="Arial" w:hAnsi="Arial" w:cs="Arial"/>
          <w:i/>
          <w:lang w:val="en-ZA" w:eastAsia="en-US"/>
        </w:rPr>
      </w:pPr>
    </w:p>
    <w:p w14:paraId="1BDFB0AC" w14:textId="77777777" w:rsidR="007229C8" w:rsidRPr="007229C8" w:rsidRDefault="009A5653" w:rsidP="006F7FF3">
      <w:pPr>
        <w:spacing w:after="240" w:line="360" w:lineRule="auto"/>
        <w:jc w:val="both"/>
        <w:rPr>
          <w:rFonts w:ascii="Arial" w:hAnsi="Arial" w:cs="Arial"/>
          <w:b/>
          <w:i/>
          <w:lang w:val="en-ZA" w:eastAsia="en-US"/>
        </w:rPr>
      </w:pPr>
      <w:r w:rsidRPr="007229C8">
        <w:rPr>
          <w:rFonts w:ascii="Arial" w:hAnsi="Arial" w:cs="Arial"/>
          <w:b/>
        </w:rPr>
        <w:t>COSTS</w:t>
      </w:r>
    </w:p>
    <w:p w14:paraId="77F327CA" w14:textId="633A1127" w:rsidR="007229C8" w:rsidRPr="001D36F0" w:rsidRDefault="001D36F0" w:rsidP="001D36F0">
      <w:pPr>
        <w:spacing w:after="240" w:line="360" w:lineRule="auto"/>
        <w:ind w:left="720" w:hanging="720"/>
        <w:jc w:val="both"/>
        <w:rPr>
          <w:rFonts w:ascii="Arial" w:hAnsi="Arial" w:cs="Arial"/>
          <w:i/>
          <w:lang w:val="en-ZA" w:eastAsia="en-US"/>
        </w:rPr>
      </w:pPr>
      <w:r w:rsidRPr="007229C8">
        <w:rPr>
          <w:rFonts w:ascii="Arial" w:hAnsi="Arial" w:cs="Arial"/>
          <w:lang w:val="en-ZA" w:eastAsia="en-US"/>
        </w:rPr>
        <w:t>[52]</w:t>
      </w:r>
      <w:r w:rsidRPr="007229C8">
        <w:rPr>
          <w:rFonts w:ascii="Arial" w:hAnsi="Arial" w:cs="Arial"/>
          <w:lang w:val="en-ZA" w:eastAsia="en-US"/>
        </w:rPr>
        <w:tab/>
      </w:r>
      <w:r w:rsidR="00823355" w:rsidRPr="001D36F0">
        <w:rPr>
          <w:rFonts w:ascii="Arial" w:hAnsi="Arial" w:cs="Arial"/>
        </w:rPr>
        <w:t xml:space="preserve">The Plaintiff seeks costs for the action.  The Plaintiff is partially successful in respect of </w:t>
      </w:r>
      <w:r w:rsidR="00654457" w:rsidRPr="001D36F0">
        <w:rPr>
          <w:rFonts w:ascii="Arial" w:hAnsi="Arial" w:cs="Arial"/>
        </w:rPr>
        <w:t>quantum</w:t>
      </w:r>
      <w:r w:rsidR="00823355" w:rsidRPr="001D36F0">
        <w:rPr>
          <w:rFonts w:ascii="Arial" w:hAnsi="Arial" w:cs="Arial"/>
        </w:rPr>
        <w:t xml:space="preserve">.  I </w:t>
      </w:r>
      <w:r w:rsidR="00654457" w:rsidRPr="001D36F0">
        <w:rPr>
          <w:rFonts w:ascii="Arial" w:hAnsi="Arial" w:cs="Arial"/>
        </w:rPr>
        <w:t>find no reason why the costs should not be allowed.</w:t>
      </w:r>
    </w:p>
    <w:p w14:paraId="273C03AC" w14:textId="30184137" w:rsidR="00654457" w:rsidRPr="001D36F0" w:rsidRDefault="001D36F0" w:rsidP="001D36F0">
      <w:pPr>
        <w:spacing w:line="360" w:lineRule="auto"/>
        <w:ind w:left="720" w:hanging="720"/>
        <w:jc w:val="both"/>
        <w:rPr>
          <w:rFonts w:ascii="Arial" w:hAnsi="Arial" w:cs="Arial"/>
          <w:i/>
          <w:lang w:val="en-ZA" w:eastAsia="en-US"/>
        </w:rPr>
      </w:pPr>
      <w:r w:rsidRPr="007229C8">
        <w:rPr>
          <w:rFonts w:ascii="Arial" w:hAnsi="Arial" w:cs="Arial"/>
          <w:lang w:val="en-ZA" w:eastAsia="en-US"/>
        </w:rPr>
        <w:t>[53]</w:t>
      </w:r>
      <w:r w:rsidRPr="007229C8">
        <w:rPr>
          <w:rFonts w:ascii="Arial" w:hAnsi="Arial" w:cs="Arial"/>
          <w:lang w:val="en-ZA" w:eastAsia="en-US"/>
        </w:rPr>
        <w:tab/>
      </w:r>
      <w:r w:rsidR="00654457" w:rsidRPr="001D36F0">
        <w:rPr>
          <w:rFonts w:ascii="Arial" w:hAnsi="Arial" w:cs="Arial"/>
        </w:rPr>
        <w:t>I accordingly make the following order:</w:t>
      </w:r>
    </w:p>
    <w:p w14:paraId="2A931C9C" w14:textId="3783664F" w:rsidR="00654457" w:rsidRPr="007229C8" w:rsidRDefault="00654457" w:rsidP="00654457">
      <w:pPr>
        <w:spacing w:line="360" w:lineRule="auto"/>
        <w:ind w:left="1843" w:hanging="1418"/>
        <w:jc w:val="both"/>
        <w:rPr>
          <w:rFonts w:ascii="Arial" w:hAnsi="Arial" w:cs="Arial"/>
        </w:rPr>
      </w:pPr>
      <w:r w:rsidRPr="007229C8">
        <w:rPr>
          <w:rFonts w:ascii="Arial" w:hAnsi="Arial" w:cs="Arial"/>
        </w:rPr>
        <w:t xml:space="preserve">            1.  The Defendant is liable to pay the Plaintiff damages he suffered for the detention post the first appearance;</w:t>
      </w:r>
    </w:p>
    <w:p w14:paraId="46F8C0DC" w14:textId="6F6C7197" w:rsidR="00654457" w:rsidRPr="007229C8" w:rsidRDefault="00654457" w:rsidP="00654457">
      <w:pPr>
        <w:spacing w:line="360" w:lineRule="auto"/>
        <w:ind w:left="1843" w:hanging="1418"/>
        <w:jc w:val="both"/>
        <w:rPr>
          <w:rFonts w:ascii="Arial" w:hAnsi="Arial" w:cs="Arial"/>
        </w:rPr>
      </w:pPr>
    </w:p>
    <w:p w14:paraId="2E4EACDC" w14:textId="648721E7" w:rsidR="00654457" w:rsidRPr="007229C8" w:rsidRDefault="00C70DBC" w:rsidP="00654457">
      <w:pPr>
        <w:spacing w:line="360" w:lineRule="auto"/>
        <w:ind w:left="1843" w:hanging="1418"/>
        <w:jc w:val="both"/>
        <w:rPr>
          <w:rFonts w:ascii="Arial" w:hAnsi="Arial" w:cs="Arial"/>
        </w:rPr>
      </w:pPr>
      <w:r w:rsidRPr="007229C8">
        <w:rPr>
          <w:rFonts w:ascii="Arial" w:hAnsi="Arial" w:cs="Arial"/>
        </w:rPr>
        <w:t xml:space="preserve">             2.</w:t>
      </w:r>
      <w:r w:rsidR="00654457" w:rsidRPr="007229C8">
        <w:rPr>
          <w:rFonts w:ascii="Arial" w:hAnsi="Arial" w:cs="Arial"/>
        </w:rPr>
        <w:t xml:space="preserve"> The Defendant shall pay the Plaintiff an amount of R250 000 for damages suffered </w:t>
      </w:r>
      <w:proofErr w:type="gramStart"/>
      <w:r w:rsidR="00654457" w:rsidRPr="007229C8">
        <w:rPr>
          <w:rFonts w:ascii="Arial" w:hAnsi="Arial" w:cs="Arial"/>
        </w:rPr>
        <w:t>as a result of</w:t>
      </w:r>
      <w:proofErr w:type="gramEnd"/>
      <w:r w:rsidR="00654457" w:rsidRPr="007229C8">
        <w:rPr>
          <w:rFonts w:ascii="Arial" w:hAnsi="Arial" w:cs="Arial"/>
        </w:rPr>
        <w:t xml:space="preserve"> the detention;</w:t>
      </w:r>
    </w:p>
    <w:p w14:paraId="5D97CE64" w14:textId="0EBBCFE0" w:rsidR="00654457" w:rsidRPr="007229C8" w:rsidRDefault="00654457" w:rsidP="00654457">
      <w:pPr>
        <w:spacing w:line="360" w:lineRule="auto"/>
        <w:ind w:left="1843" w:hanging="1418"/>
        <w:jc w:val="both"/>
        <w:rPr>
          <w:rFonts w:ascii="Arial" w:hAnsi="Arial" w:cs="Arial"/>
        </w:rPr>
      </w:pPr>
      <w:r w:rsidRPr="007229C8">
        <w:rPr>
          <w:rFonts w:ascii="Arial" w:hAnsi="Arial" w:cs="Arial"/>
        </w:rPr>
        <w:t xml:space="preserve">    </w:t>
      </w:r>
    </w:p>
    <w:p w14:paraId="5622830D" w14:textId="579CD872" w:rsidR="00654457" w:rsidRPr="007229C8" w:rsidRDefault="00654457" w:rsidP="00654457">
      <w:pPr>
        <w:spacing w:line="360" w:lineRule="auto"/>
        <w:ind w:left="1843" w:hanging="1418"/>
        <w:jc w:val="both"/>
        <w:rPr>
          <w:rFonts w:ascii="Arial" w:hAnsi="Arial" w:cs="Arial"/>
        </w:rPr>
      </w:pPr>
      <w:r w:rsidRPr="007229C8">
        <w:rPr>
          <w:rFonts w:ascii="Arial" w:hAnsi="Arial" w:cs="Arial"/>
        </w:rPr>
        <w:t xml:space="preserve">             3.  The </w:t>
      </w:r>
      <w:r w:rsidR="00C70DBC" w:rsidRPr="007229C8">
        <w:rPr>
          <w:rFonts w:ascii="Arial" w:hAnsi="Arial" w:cs="Arial"/>
        </w:rPr>
        <w:t>Defendant</w:t>
      </w:r>
      <w:r w:rsidRPr="007229C8">
        <w:rPr>
          <w:rFonts w:ascii="Arial" w:hAnsi="Arial" w:cs="Arial"/>
        </w:rPr>
        <w:t xml:space="preserve"> shall pay the Plaintiff’s costs on a party and part</w:t>
      </w:r>
      <w:r w:rsidR="00C70DBC" w:rsidRPr="007229C8">
        <w:rPr>
          <w:rFonts w:ascii="Arial" w:hAnsi="Arial" w:cs="Arial"/>
        </w:rPr>
        <w:t>y scale.</w:t>
      </w:r>
    </w:p>
    <w:p w14:paraId="08E2B2EA" w14:textId="29637A68" w:rsidR="009A5653" w:rsidRPr="00922E49" w:rsidRDefault="004E3D41" w:rsidP="00B756BE">
      <w:pPr>
        <w:spacing w:line="360" w:lineRule="auto"/>
        <w:ind w:left="-426"/>
        <w:jc w:val="both"/>
        <w:rPr>
          <w:rFonts w:ascii="Arial" w:hAnsi="Arial" w:cs="Arial"/>
          <w:sz w:val="28"/>
          <w:szCs w:val="28"/>
        </w:rPr>
      </w:pPr>
      <w:r w:rsidRPr="00922E49">
        <w:rPr>
          <w:rFonts w:ascii="Arial" w:hAnsi="Arial" w:cs="Arial"/>
          <w:sz w:val="28"/>
          <w:szCs w:val="28"/>
        </w:rPr>
        <w:t xml:space="preserve">       </w:t>
      </w:r>
      <w:r w:rsidR="009A5653" w:rsidRPr="00922E49">
        <w:rPr>
          <w:rFonts w:ascii="Arial" w:hAnsi="Arial" w:cs="Arial"/>
          <w:sz w:val="28"/>
          <w:szCs w:val="28"/>
        </w:rPr>
        <w:t xml:space="preserve"> </w:t>
      </w:r>
      <w:r w:rsidR="00BB33C4" w:rsidRPr="00922E49">
        <w:rPr>
          <w:rFonts w:ascii="Arial" w:hAnsi="Arial" w:cs="Arial"/>
          <w:sz w:val="28"/>
          <w:szCs w:val="28"/>
        </w:rPr>
        <w:t xml:space="preserve">       </w:t>
      </w:r>
      <w:r w:rsidRPr="00922E49">
        <w:rPr>
          <w:rFonts w:ascii="Arial" w:hAnsi="Arial" w:cs="Arial"/>
          <w:sz w:val="28"/>
          <w:szCs w:val="28"/>
        </w:rPr>
        <w:t xml:space="preserve">     </w:t>
      </w:r>
    </w:p>
    <w:p w14:paraId="730EAFA7" w14:textId="7F40D925" w:rsidR="004E3D41" w:rsidRPr="00922E49" w:rsidRDefault="004E3D41" w:rsidP="004E3D41">
      <w:pPr>
        <w:spacing w:line="360" w:lineRule="auto"/>
        <w:ind w:left="851" w:hanging="851"/>
        <w:jc w:val="both"/>
        <w:rPr>
          <w:rFonts w:ascii="Arial" w:hAnsi="Arial" w:cs="Arial"/>
          <w:sz w:val="22"/>
          <w:szCs w:val="22"/>
          <w:u w:val="single"/>
        </w:rPr>
      </w:pPr>
      <w:r w:rsidRPr="00922E49">
        <w:rPr>
          <w:rFonts w:ascii="Arial" w:hAnsi="Arial" w:cs="Arial"/>
          <w:sz w:val="28"/>
          <w:szCs w:val="28"/>
        </w:rPr>
        <w:tab/>
      </w:r>
      <w:r w:rsidRPr="00922E49">
        <w:rPr>
          <w:rFonts w:ascii="Arial" w:hAnsi="Arial" w:cs="Arial"/>
        </w:rPr>
        <w:tab/>
      </w:r>
      <w:r w:rsidRPr="00922E49">
        <w:rPr>
          <w:rFonts w:ascii="Arial" w:hAnsi="Arial" w:cs="Arial"/>
        </w:rPr>
        <w:tab/>
      </w:r>
      <w:r w:rsidRPr="00922E49">
        <w:rPr>
          <w:rFonts w:ascii="Arial" w:hAnsi="Arial" w:cs="Arial"/>
        </w:rPr>
        <w:tab/>
      </w:r>
      <w:r w:rsidRPr="00922E49">
        <w:rPr>
          <w:rFonts w:ascii="Arial" w:hAnsi="Arial" w:cs="Arial"/>
        </w:rPr>
        <w:tab/>
      </w:r>
      <w:r w:rsidRPr="00922E49">
        <w:rPr>
          <w:rFonts w:ascii="Arial" w:hAnsi="Arial" w:cs="Arial"/>
        </w:rPr>
        <w:tab/>
      </w:r>
      <w:r w:rsidRPr="00922E49">
        <w:rPr>
          <w:rFonts w:ascii="Arial" w:hAnsi="Arial" w:cs="Arial"/>
        </w:rPr>
        <w:tab/>
      </w:r>
    </w:p>
    <w:p w14:paraId="7E253E83" w14:textId="77777777" w:rsidR="0058249F" w:rsidRDefault="004E3D41" w:rsidP="004E3D41">
      <w:pPr>
        <w:pStyle w:val="NoSpacing"/>
        <w:spacing w:line="360" w:lineRule="auto"/>
        <w:rPr>
          <w:rFonts w:ascii="Arial" w:hAnsi="Arial" w:cs="Arial"/>
        </w:rPr>
      </w:pPr>
      <w:r w:rsidRPr="00922E49">
        <w:rPr>
          <w:rFonts w:ascii="Arial" w:hAnsi="Arial" w:cs="Arial"/>
        </w:rPr>
        <w:lastRenderedPageBreak/>
        <w:tab/>
      </w:r>
      <w:r w:rsidRPr="00922E49">
        <w:rPr>
          <w:rFonts w:ascii="Arial" w:hAnsi="Arial" w:cs="Arial"/>
        </w:rPr>
        <w:tab/>
      </w:r>
      <w:r w:rsidRPr="00922E49">
        <w:rPr>
          <w:rFonts w:ascii="Arial" w:hAnsi="Arial" w:cs="Arial"/>
        </w:rPr>
        <w:tab/>
      </w:r>
      <w:r w:rsidRPr="00922E49">
        <w:rPr>
          <w:rFonts w:ascii="Arial" w:hAnsi="Arial" w:cs="Arial"/>
        </w:rPr>
        <w:tab/>
      </w:r>
      <w:r w:rsidRPr="00922E49">
        <w:rPr>
          <w:rFonts w:ascii="Arial" w:hAnsi="Arial" w:cs="Arial"/>
        </w:rPr>
        <w:tab/>
      </w:r>
      <w:r w:rsidRPr="00922E49">
        <w:rPr>
          <w:rFonts w:ascii="Arial" w:hAnsi="Arial" w:cs="Arial"/>
        </w:rPr>
        <w:tab/>
      </w:r>
      <w:r w:rsidRPr="00922E49">
        <w:rPr>
          <w:rFonts w:ascii="Arial" w:hAnsi="Arial" w:cs="Arial"/>
        </w:rPr>
        <w:tab/>
      </w:r>
      <w:r w:rsidRPr="00922E49">
        <w:rPr>
          <w:rFonts w:ascii="Arial" w:hAnsi="Arial" w:cs="Arial"/>
        </w:rPr>
        <w:tab/>
      </w:r>
      <w:r w:rsidRPr="00922E49">
        <w:rPr>
          <w:rFonts w:ascii="Arial" w:hAnsi="Arial" w:cs="Arial"/>
        </w:rPr>
        <w:tab/>
      </w:r>
      <w:r w:rsidRPr="00922E49">
        <w:rPr>
          <w:rFonts w:ascii="Arial" w:hAnsi="Arial" w:cs="Arial"/>
        </w:rPr>
        <w:tab/>
      </w:r>
      <w:r w:rsidR="007229C8">
        <w:rPr>
          <w:rFonts w:ascii="Arial" w:hAnsi="Arial" w:cs="Arial"/>
        </w:rPr>
        <w:tab/>
      </w:r>
      <w:r w:rsidR="007229C8">
        <w:rPr>
          <w:rFonts w:ascii="Arial" w:hAnsi="Arial" w:cs="Arial"/>
        </w:rPr>
        <w:tab/>
      </w:r>
      <w:r w:rsidR="007229C8">
        <w:rPr>
          <w:rFonts w:ascii="Arial" w:hAnsi="Arial" w:cs="Arial"/>
        </w:rPr>
        <w:tab/>
      </w:r>
      <w:r w:rsidR="007229C8">
        <w:rPr>
          <w:rFonts w:ascii="Arial" w:hAnsi="Arial" w:cs="Arial"/>
        </w:rPr>
        <w:tab/>
      </w:r>
      <w:r w:rsidR="007229C8">
        <w:rPr>
          <w:rFonts w:ascii="Arial" w:hAnsi="Arial" w:cs="Arial"/>
        </w:rPr>
        <w:tab/>
      </w:r>
      <w:r w:rsidR="007229C8">
        <w:rPr>
          <w:rFonts w:ascii="Arial" w:hAnsi="Arial" w:cs="Arial"/>
        </w:rPr>
        <w:tab/>
      </w:r>
      <w:r w:rsidR="007229C8">
        <w:rPr>
          <w:rFonts w:ascii="Arial" w:hAnsi="Arial" w:cs="Arial"/>
        </w:rPr>
        <w:tab/>
      </w:r>
      <w:r w:rsidR="007229C8">
        <w:rPr>
          <w:rFonts w:ascii="Arial" w:hAnsi="Arial" w:cs="Arial"/>
        </w:rPr>
        <w:tab/>
      </w:r>
      <w:r w:rsidR="007229C8">
        <w:rPr>
          <w:rFonts w:ascii="Arial" w:hAnsi="Arial" w:cs="Arial"/>
        </w:rPr>
        <w:tab/>
      </w:r>
      <w:r w:rsidR="007229C8">
        <w:rPr>
          <w:rFonts w:ascii="Arial" w:hAnsi="Arial" w:cs="Arial"/>
        </w:rPr>
        <w:tab/>
      </w:r>
    </w:p>
    <w:p w14:paraId="157583D8" w14:textId="56E6336E" w:rsidR="004E3D41" w:rsidRPr="00922E49" w:rsidRDefault="0058249F" w:rsidP="004E3D41">
      <w:pPr>
        <w:pStyle w:val="NoSpacing"/>
        <w:spacing w:line="360" w:lineRule="auto"/>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229C8">
        <w:rPr>
          <w:rFonts w:ascii="Arial" w:hAnsi="Arial" w:cs="Arial"/>
        </w:rPr>
        <w:tab/>
      </w:r>
      <w:r w:rsidR="004E3D41" w:rsidRPr="00922E49">
        <w:rPr>
          <w:rFonts w:ascii="Arial" w:hAnsi="Arial" w:cs="Arial"/>
          <w:u w:val="single"/>
        </w:rPr>
        <w:t>________________</w:t>
      </w:r>
    </w:p>
    <w:p w14:paraId="584FB7C7" w14:textId="20D59C06" w:rsidR="004E3D41" w:rsidRPr="007229C8" w:rsidRDefault="004E3D41" w:rsidP="004E3D41">
      <w:pPr>
        <w:pStyle w:val="NoSpacing"/>
        <w:spacing w:line="360" w:lineRule="auto"/>
        <w:rPr>
          <w:rFonts w:ascii="Arial" w:hAnsi="Arial" w:cs="Arial"/>
          <w:b/>
          <w:sz w:val="24"/>
          <w:szCs w:val="24"/>
        </w:rPr>
      </w:pPr>
      <w:r w:rsidRPr="00922E49">
        <w:rPr>
          <w:rFonts w:ascii="Arial" w:hAnsi="Arial" w:cs="Arial"/>
        </w:rPr>
        <w:tab/>
      </w:r>
      <w:r w:rsidRPr="00922E49">
        <w:rPr>
          <w:rFonts w:ascii="Arial" w:hAnsi="Arial" w:cs="Arial"/>
        </w:rPr>
        <w:tab/>
      </w:r>
      <w:r w:rsidRPr="00922E49">
        <w:rPr>
          <w:rFonts w:ascii="Arial" w:hAnsi="Arial" w:cs="Arial"/>
        </w:rPr>
        <w:tab/>
      </w:r>
      <w:r w:rsidRPr="00922E49">
        <w:rPr>
          <w:rFonts w:ascii="Arial" w:hAnsi="Arial" w:cs="Arial"/>
        </w:rPr>
        <w:tab/>
      </w:r>
      <w:r w:rsidRPr="00922E49">
        <w:rPr>
          <w:rFonts w:ascii="Arial" w:hAnsi="Arial" w:cs="Arial"/>
        </w:rPr>
        <w:tab/>
      </w:r>
      <w:r w:rsidRPr="00922E49">
        <w:rPr>
          <w:rFonts w:ascii="Arial" w:hAnsi="Arial" w:cs="Arial"/>
        </w:rPr>
        <w:tab/>
      </w:r>
      <w:r w:rsidRPr="00922E49">
        <w:rPr>
          <w:rFonts w:ascii="Arial" w:hAnsi="Arial" w:cs="Arial"/>
        </w:rPr>
        <w:tab/>
      </w:r>
      <w:r w:rsidRPr="00922E49">
        <w:rPr>
          <w:rFonts w:ascii="Arial" w:hAnsi="Arial" w:cs="Arial"/>
        </w:rPr>
        <w:tab/>
      </w:r>
      <w:r w:rsidRPr="00922E49">
        <w:rPr>
          <w:rFonts w:ascii="Arial" w:hAnsi="Arial" w:cs="Arial"/>
        </w:rPr>
        <w:tab/>
      </w:r>
      <w:r w:rsidRPr="007229C8">
        <w:rPr>
          <w:rFonts w:ascii="Arial" w:hAnsi="Arial" w:cs="Arial"/>
          <w:b/>
          <w:sz w:val="24"/>
          <w:szCs w:val="24"/>
        </w:rPr>
        <w:t>S. CHESIWE, J</w:t>
      </w:r>
    </w:p>
    <w:p w14:paraId="21310911" w14:textId="77777777" w:rsidR="00C70DBC" w:rsidRPr="00922E49" w:rsidRDefault="00C70DBC" w:rsidP="004E3D41">
      <w:pPr>
        <w:pStyle w:val="NoSpacing"/>
        <w:spacing w:line="360" w:lineRule="auto"/>
        <w:rPr>
          <w:rFonts w:ascii="Arial" w:hAnsi="Arial" w:cs="Arial"/>
          <w:sz w:val="28"/>
          <w:szCs w:val="28"/>
        </w:rPr>
      </w:pPr>
    </w:p>
    <w:p w14:paraId="665D8CE5" w14:textId="77777777" w:rsidR="0058249F" w:rsidRDefault="0058249F" w:rsidP="006F7FF3">
      <w:pPr>
        <w:spacing w:line="360" w:lineRule="auto"/>
        <w:ind w:left="851" w:hanging="851"/>
        <w:jc w:val="both"/>
        <w:rPr>
          <w:rFonts w:ascii="Arial" w:hAnsi="Arial" w:cs="Arial"/>
        </w:rPr>
      </w:pPr>
    </w:p>
    <w:p w14:paraId="0A0C56D7" w14:textId="77777777" w:rsidR="0058249F" w:rsidRDefault="0058249F" w:rsidP="006F7FF3">
      <w:pPr>
        <w:spacing w:line="360" w:lineRule="auto"/>
        <w:ind w:left="851" w:hanging="851"/>
        <w:jc w:val="both"/>
        <w:rPr>
          <w:rFonts w:ascii="Arial" w:hAnsi="Arial" w:cs="Arial"/>
        </w:rPr>
      </w:pPr>
    </w:p>
    <w:p w14:paraId="054A43FC" w14:textId="68DD3A24" w:rsidR="004E3D41" w:rsidRPr="006F7FF3" w:rsidRDefault="004E3D41" w:rsidP="006F7FF3">
      <w:pPr>
        <w:spacing w:line="360" w:lineRule="auto"/>
        <w:ind w:left="851" w:hanging="851"/>
        <w:jc w:val="both"/>
        <w:rPr>
          <w:rFonts w:ascii="Arial" w:hAnsi="Arial" w:cs="Arial"/>
        </w:rPr>
      </w:pPr>
      <w:r w:rsidRPr="006F7FF3">
        <w:rPr>
          <w:rFonts w:ascii="Arial" w:hAnsi="Arial" w:cs="Arial"/>
        </w:rPr>
        <w:t xml:space="preserve">On behalf of the Plaintiff:  </w:t>
      </w:r>
      <w:r w:rsidR="006F7FF3">
        <w:rPr>
          <w:rFonts w:ascii="Arial" w:hAnsi="Arial" w:cs="Arial"/>
        </w:rPr>
        <w:tab/>
      </w:r>
      <w:r w:rsidR="006F7FF3">
        <w:rPr>
          <w:rFonts w:ascii="Arial" w:hAnsi="Arial" w:cs="Arial"/>
        </w:rPr>
        <w:tab/>
      </w:r>
      <w:r w:rsidR="00C70DBC" w:rsidRPr="006F7FF3">
        <w:rPr>
          <w:rFonts w:ascii="Arial" w:hAnsi="Arial" w:cs="Arial"/>
        </w:rPr>
        <w:t xml:space="preserve">Adv. </w:t>
      </w:r>
      <w:r w:rsidR="0058249F">
        <w:rPr>
          <w:rFonts w:ascii="Arial" w:hAnsi="Arial" w:cs="Arial"/>
        </w:rPr>
        <w:t xml:space="preserve">M S </w:t>
      </w:r>
      <w:proofErr w:type="spellStart"/>
      <w:r w:rsidR="00C70DBC" w:rsidRPr="006F7FF3">
        <w:rPr>
          <w:rFonts w:ascii="Arial" w:hAnsi="Arial" w:cs="Arial"/>
        </w:rPr>
        <w:t>Mazibuko</w:t>
      </w:r>
      <w:proofErr w:type="spellEnd"/>
    </w:p>
    <w:p w14:paraId="7034A079" w14:textId="723605EF" w:rsidR="004E3D41" w:rsidRPr="006F7FF3" w:rsidRDefault="006F7FF3" w:rsidP="006F7FF3">
      <w:pPr>
        <w:spacing w:line="360" w:lineRule="auto"/>
        <w:ind w:left="851" w:hanging="851"/>
        <w:jc w:val="both"/>
        <w:rPr>
          <w:rFonts w:ascii="Arial" w:hAnsi="Arial" w:cs="Arial"/>
        </w:rPr>
      </w:pPr>
      <w:r>
        <w:rPr>
          <w:rFonts w:ascii="Arial" w:hAnsi="Arial" w:cs="Arial"/>
        </w:rPr>
        <w:t>Instructed b</w:t>
      </w:r>
      <w:r w:rsidR="004E3D41" w:rsidRPr="006F7FF3">
        <w:rPr>
          <w:rFonts w:ascii="Arial" w:hAnsi="Arial" w:cs="Arial"/>
        </w:rPr>
        <w:t xml:space="preserve">y: </w:t>
      </w:r>
      <w:r>
        <w:rPr>
          <w:rFonts w:ascii="Arial" w:hAnsi="Arial" w:cs="Arial"/>
        </w:rPr>
        <w:tab/>
      </w:r>
      <w:r>
        <w:rPr>
          <w:rFonts w:ascii="Arial" w:hAnsi="Arial" w:cs="Arial"/>
        </w:rPr>
        <w:tab/>
      </w:r>
      <w:r>
        <w:rPr>
          <w:rFonts w:ascii="Arial" w:hAnsi="Arial" w:cs="Arial"/>
        </w:rPr>
        <w:tab/>
      </w:r>
      <w:proofErr w:type="spellStart"/>
      <w:r w:rsidR="00C70DBC" w:rsidRPr="006F7FF3">
        <w:rPr>
          <w:rFonts w:ascii="Arial" w:hAnsi="Arial" w:cs="Arial"/>
        </w:rPr>
        <w:t>Mokhomo</w:t>
      </w:r>
      <w:proofErr w:type="spellEnd"/>
      <w:r w:rsidR="00C70DBC" w:rsidRPr="006F7FF3">
        <w:rPr>
          <w:rFonts w:ascii="Arial" w:hAnsi="Arial" w:cs="Arial"/>
        </w:rPr>
        <w:t xml:space="preserve"> </w:t>
      </w:r>
      <w:r w:rsidR="004E3D41" w:rsidRPr="006F7FF3">
        <w:rPr>
          <w:rFonts w:ascii="Arial" w:hAnsi="Arial" w:cs="Arial"/>
        </w:rPr>
        <w:t>Attorneys</w:t>
      </w:r>
    </w:p>
    <w:p w14:paraId="2DFD2D55" w14:textId="79447AB3" w:rsidR="004E3D41" w:rsidRPr="006F7FF3" w:rsidRDefault="004E3D41" w:rsidP="006F7FF3">
      <w:pPr>
        <w:spacing w:line="360" w:lineRule="auto"/>
        <w:ind w:left="851" w:hanging="851"/>
        <w:jc w:val="both"/>
        <w:rPr>
          <w:rFonts w:ascii="Arial" w:hAnsi="Arial" w:cs="Arial"/>
        </w:rPr>
      </w:pPr>
      <w:r w:rsidRPr="006F7FF3">
        <w:rPr>
          <w:rFonts w:ascii="Arial" w:hAnsi="Arial" w:cs="Arial"/>
        </w:rPr>
        <w:t xml:space="preserve">                       </w:t>
      </w:r>
      <w:r w:rsidR="006F7FF3">
        <w:rPr>
          <w:rFonts w:ascii="Arial" w:hAnsi="Arial" w:cs="Arial"/>
        </w:rPr>
        <w:tab/>
      </w:r>
      <w:r w:rsidR="006F7FF3">
        <w:rPr>
          <w:rFonts w:ascii="Arial" w:hAnsi="Arial" w:cs="Arial"/>
        </w:rPr>
        <w:tab/>
      </w:r>
      <w:r w:rsidR="006F7FF3">
        <w:rPr>
          <w:rFonts w:ascii="Arial" w:hAnsi="Arial" w:cs="Arial"/>
        </w:rPr>
        <w:tab/>
      </w:r>
      <w:r w:rsidRPr="006F7FF3">
        <w:rPr>
          <w:rFonts w:ascii="Arial" w:hAnsi="Arial" w:cs="Arial"/>
        </w:rPr>
        <w:t>BLOEMFONTEIN</w:t>
      </w:r>
    </w:p>
    <w:p w14:paraId="64C0D498" w14:textId="77777777" w:rsidR="004E3D41" w:rsidRPr="006F7FF3" w:rsidRDefault="004E3D41" w:rsidP="006F7FF3">
      <w:pPr>
        <w:spacing w:line="360" w:lineRule="auto"/>
        <w:ind w:left="851" w:hanging="851"/>
        <w:jc w:val="both"/>
        <w:rPr>
          <w:rFonts w:ascii="Arial" w:hAnsi="Arial" w:cs="Arial"/>
        </w:rPr>
      </w:pPr>
    </w:p>
    <w:p w14:paraId="54A8A655" w14:textId="6C24335C" w:rsidR="004E3D41" w:rsidRPr="006F7FF3" w:rsidRDefault="004E3D41" w:rsidP="006F7FF3">
      <w:pPr>
        <w:spacing w:line="360" w:lineRule="auto"/>
        <w:rPr>
          <w:rFonts w:ascii="Arial" w:hAnsi="Arial" w:cs="Arial"/>
          <w:lang w:eastAsia="en-ZA"/>
        </w:rPr>
      </w:pPr>
      <w:r w:rsidRPr="006F7FF3">
        <w:rPr>
          <w:rFonts w:ascii="Arial" w:hAnsi="Arial" w:cs="Arial"/>
        </w:rPr>
        <w:t>On behalf of the Defe</w:t>
      </w:r>
      <w:r w:rsidR="00C70DBC" w:rsidRPr="006F7FF3">
        <w:rPr>
          <w:rFonts w:ascii="Arial" w:hAnsi="Arial" w:cs="Arial"/>
        </w:rPr>
        <w:t xml:space="preserve">ndant: </w:t>
      </w:r>
      <w:r w:rsidR="006F7FF3">
        <w:rPr>
          <w:rFonts w:ascii="Arial" w:hAnsi="Arial" w:cs="Arial"/>
        </w:rPr>
        <w:tab/>
      </w:r>
      <w:r w:rsidR="00C70DBC" w:rsidRPr="006F7FF3">
        <w:rPr>
          <w:rFonts w:ascii="Arial" w:hAnsi="Arial" w:cs="Arial"/>
        </w:rPr>
        <w:t xml:space="preserve">Adv. </w:t>
      </w:r>
      <w:r w:rsidR="0058249F">
        <w:rPr>
          <w:rFonts w:ascii="Arial" w:hAnsi="Arial" w:cs="Arial"/>
        </w:rPr>
        <w:t xml:space="preserve">L R </w:t>
      </w:r>
      <w:proofErr w:type="spellStart"/>
      <w:r w:rsidR="00C70DBC" w:rsidRPr="006F7FF3">
        <w:rPr>
          <w:rFonts w:ascii="Arial" w:hAnsi="Arial" w:cs="Arial"/>
        </w:rPr>
        <w:t>Bomela</w:t>
      </w:r>
      <w:proofErr w:type="spellEnd"/>
      <w:r w:rsidRPr="006F7FF3">
        <w:rPr>
          <w:rFonts w:ascii="Arial" w:hAnsi="Arial" w:cs="Arial"/>
          <w:lang w:eastAsia="en-ZA"/>
        </w:rPr>
        <w:t xml:space="preserve"> </w:t>
      </w:r>
    </w:p>
    <w:p w14:paraId="577A1097" w14:textId="16AFE71A" w:rsidR="00C70DBC" w:rsidRPr="006F7FF3" w:rsidRDefault="006F7FF3" w:rsidP="006F7FF3">
      <w:pPr>
        <w:spacing w:line="360" w:lineRule="auto"/>
        <w:rPr>
          <w:rFonts w:ascii="Arial" w:hAnsi="Arial" w:cs="Arial"/>
          <w:lang w:eastAsia="en-ZA"/>
        </w:rPr>
      </w:pPr>
      <w:r>
        <w:rPr>
          <w:rFonts w:ascii="Arial" w:hAnsi="Arial" w:cs="Arial"/>
          <w:lang w:eastAsia="en-ZA"/>
        </w:rPr>
        <w:t>Instructed b</w:t>
      </w:r>
      <w:r w:rsidR="00C70DBC" w:rsidRPr="006F7FF3">
        <w:rPr>
          <w:rFonts w:ascii="Arial" w:hAnsi="Arial" w:cs="Arial"/>
          <w:lang w:eastAsia="en-ZA"/>
        </w:rPr>
        <w:t xml:space="preserve">y: </w:t>
      </w:r>
      <w:r>
        <w:rPr>
          <w:rFonts w:ascii="Arial" w:hAnsi="Arial" w:cs="Arial"/>
          <w:lang w:eastAsia="en-ZA"/>
        </w:rPr>
        <w:tab/>
      </w:r>
      <w:r>
        <w:rPr>
          <w:rFonts w:ascii="Arial" w:hAnsi="Arial" w:cs="Arial"/>
          <w:lang w:eastAsia="en-ZA"/>
        </w:rPr>
        <w:tab/>
      </w:r>
      <w:r>
        <w:rPr>
          <w:rFonts w:ascii="Arial" w:hAnsi="Arial" w:cs="Arial"/>
          <w:lang w:eastAsia="en-ZA"/>
        </w:rPr>
        <w:tab/>
        <w:t>State Attorney</w:t>
      </w:r>
    </w:p>
    <w:p w14:paraId="52CE895D" w14:textId="24280FCE" w:rsidR="00C70DBC" w:rsidRDefault="00C70DBC" w:rsidP="006F7FF3">
      <w:pPr>
        <w:spacing w:line="360" w:lineRule="auto"/>
        <w:rPr>
          <w:rFonts w:ascii="Arial" w:hAnsi="Arial" w:cs="Arial"/>
        </w:rPr>
      </w:pPr>
      <w:r w:rsidRPr="006F7FF3">
        <w:rPr>
          <w:rFonts w:ascii="Arial" w:hAnsi="Arial" w:cs="Arial"/>
        </w:rPr>
        <w:t xml:space="preserve">                       </w:t>
      </w:r>
      <w:r w:rsidR="006F7FF3">
        <w:rPr>
          <w:rFonts w:ascii="Arial" w:hAnsi="Arial" w:cs="Arial"/>
        </w:rPr>
        <w:tab/>
      </w:r>
      <w:r w:rsidR="006F7FF3">
        <w:rPr>
          <w:rFonts w:ascii="Arial" w:hAnsi="Arial" w:cs="Arial"/>
        </w:rPr>
        <w:tab/>
      </w:r>
      <w:r w:rsidR="006F7FF3">
        <w:rPr>
          <w:rFonts w:ascii="Arial" w:hAnsi="Arial" w:cs="Arial"/>
        </w:rPr>
        <w:tab/>
      </w:r>
      <w:r w:rsidRPr="006F7FF3">
        <w:rPr>
          <w:rFonts w:ascii="Arial" w:hAnsi="Arial" w:cs="Arial"/>
        </w:rPr>
        <w:t>BLOEMFONTEIN</w:t>
      </w:r>
    </w:p>
    <w:p w14:paraId="2FF30876" w14:textId="71FB7E94" w:rsidR="000942BD" w:rsidRDefault="000942BD" w:rsidP="006F7FF3">
      <w:pPr>
        <w:spacing w:line="360" w:lineRule="auto"/>
        <w:rPr>
          <w:rFonts w:ascii="Arial" w:hAnsi="Arial" w:cs="Arial"/>
        </w:rPr>
      </w:pPr>
    </w:p>
    <w:p w14:paraId="5833D58C" w14:textId="46018A54" w:rsidR="000942BD" w:rsidRDefault="000942BD" w:rsidP="006F7FF3">
      <w:pPr>
        <w:spacing w:line="360" w:lineRule="auto"/>
        <w:rPr>
          <w:rFonts w:ascii="Arial" w:hAnsi="Arial" w:cs="Arial"/>
        </w:rPr>
      </w:pPr>
    </w:p>
    <w:p w14:paraId="442485C4" w14:textId="269732AF" w:rsidR="000942BD" w:rsidRDefault="000942BD" w:rsidP="006F7FF3">
      <w:pPr>
        <w:spacing w:line="360" w:lineRule="auto"/>
        <w:rPr>
          <w:rFonts w:ascii="Arial" w:hAnsi="Arial" w:cs="Arial"/>
        </w:rPr>
      </w:pPr>
    </w:p>
    <w:p w14:paraId="118019D3" w14:textId="5294C15D" w:rsidR="000942BD" w:rsidRDefault="000942BD" w:rsidP="006F7FF3">
      <w:pPr>
        <w:spacing w:line="360" w:lineRule="auto"/>
        <w:rPr>
          <w:rFonts w:ascii="Arial" w:hAnsi="Arial" w:cs="Arial"/>
        </w:rPr>
      </w:pPr>
    </w:p>
    <w:p w14:paraId="2FCAF7EF" w14:textId="0DE581C5" w:rsidR="000942BD" w:rsidRDefault="000942BD" w:rsidP="006F7FF3">
      <w:pPr>
        <w:spacing w:line="360" w:lineRule="auto"/>
        <w:rPr>
          <w:rFonts w:ascii="Arial" w:hAnsi="Arial" w:cs="Arial"/>
        </w:rPr>
      </w:pPr>
    </w:p>
    <w:p w14:paraId="38B02A59" w14:textId="15476F79" w:rsidR="000942BD" w:rsidRDefault="000942BD" w:rsidP="006F7FF3">
      <w:pPr>
        <w:spacing w:line="360" w:lineRule="auto"/>
        <w:rPr>
          <w:rFonts w:ascii="Arial" w:hAnsi="Arial" w:cs="Arial"/>
        </w:rPr>
      </w:pPr>
    </w:p>
    <w:p w14:paraId="708C2C8D" w14:textId="3D33E8EE" w:rsidR="000942BD" w:rsidRDefault="000942BD" w:rsidP="006F7FF3">
      <w:pPr>
        <w:spacing w:line="360" w:lineRule="auto"/>
        <w:rPr>
          <w:rFonts w:ascii="Arial" w:hAnsi="Arial" w:cs="Arial"/>
        </w:rPr>
      </w:pPr>
    </w:p>
    <w:p w14:paraId="0B7BCD34" w14:textId="6E3F2389" w:rsidR="000942BD" w:rsidRDefault="000942BD" w:rsidP="006F7FF3">
      <w:pPr>
        <w:spacing w:line="360" w:lineRule="auto"/>
        <w:rPr>
          <w:rFonts w:ascii="Arial" w:hAnsi="Arial" w:cs="Arial"/>
        </w:rPr>
      </w:pPr>
    </w:p>
    <w:p w14:paraId="07432CFE" w14:textId="2CC5D171" w:rsidR="000942BD" w:rsidRDefault="000942BD" w:rsidP="006F7FF3">
      <w:pPr>
        <w:spacing w:line="360" w:lineRule="auto"/>
        <w:rPr>
          <w:rFonts w:ascii="Arial" w:hAnsi="Arial" w:cs="Arial"/>
        </w:rPr>
      </w:pPr>
    </w:p>
    <w:p w14:paraId="3C00B477" w14:textId="44C41795" w:rsidR="000942BD" w:rsidRDefault="000942BD" w:rsidP="006F7FF3">
      <w:pPr>
        <w:spacing w:line="360" w:lineRule="auto"/>
        <w:rPr>
          <w:rFonts w:ascii="Arial" w:hAnsi="Arial" w:cs="Arial"/>
        </w:rPr>
      </w:pPr>
    </w:p>
    <w:p w14:paraId="31C97B08" w14:textId="611462BA" w:rsidR="000942BD" w:rsidRDefault="000942BD" w:rsidP="006F7FF3">
      <w:pPr>
        <w:spacing w:line="360" w:lineRule="auto"/>
        <w:rPr>
          <w:rFonts w:ascii="Arial" w:hAnsi="Arial" w:cs="Arial"/>
        </w:rPr>
      </w:pPr>
    </w:p>
    <w:p w14:paraId="661C6E88" w14:textId="284BC98E" w:rsidR="000942BD" w:rsidRDefault="000942BD" w:rsidP="006F7FF3">
      <w:pPr>
        <w:spacing w:line="360" w:lineRule="auto"/>
        <w:rPr>
          <w:rFonts w:ascii="Arial" w:hAnsi="Arial" w:cs="Arial"/>
        </w:rPr>
      </w:pPr>
    </w:p>
    <w:p w14:paraId="7E80072D" w14:textId="75AC8D64" w:rsidR="000942BD" w:rsidRDefault="000942BD" w:rsidP="006F7FF3">
      <w:pPr>
        <w:spacing w:line="360" w:lineRule="auto"/>
        <w:rPr>
          <w:rFonts w:ascii="Arial" w:hAnsi="Arial" w:cs="Arial"/>
        </w:rPr>
      </w:pPr>
    </w:p>
    <w:p w14:paraId="77B9354E" w14:textId="5D8CC17C" w:rsidR="000942BD" w:rsidRDefault="000942BD" w:rsidP="006F7FF3">
      <w:pPr>
        <w:spacing w:line="360" w:lineRule="auto"/>
        <w:rPr>
          <w:rFonts w:ascii="Arial" w:hAnsi="Arial" w:cs="Arial"/>
        </w:rPr>
      </w:pPr>
    </w:p>
    <w:p w14:paraId="7BE7934D" w14:textId="1AB0ADB1" w:rsidR="000942BD" w:rsidRDefault="000942BD" w:rsidP="006F7FF3">
      <w:pPr>
        <w:spacing w:line="360" w:lineRule="auto"/>
        <w:rPr>
          <w:rFonts w:ascii="Arial" w:hAnsi="Arial" w:cs="Arial"/>
        </w:rPr>
      </w:pPr>
    </w:p>
    <w:p w14:paraId="0704273C" w14:textId="7D4B689B" w:rsidR="000942BD" w:rsidRDefault="000942BD" w:rsidP="006F7FF3">
      <w:pPr>
        <w:spacing w:line="360" w:lineRule="auto"/>
        <w:rPr>
          <w:rFonts w:ascii="Arial" w:hAnsi="Arial" w:cs="Arial"/>
        </w:rPr>
      </w:pPr>
    </w:p>
    <w:p w14:paraId="50F8F446" w14:textId="581637EA" w:rsidR="000942BD" w:rsidRDefault="000942BD" w:rsidP="006F7FF3">
      <w:pPr>
        <w:spacing w:line="360" w:lineRule="auto"/>
        <w:rPr>
          <w:rFonts w:ascii="Arial" w:hAnsi="Arial" w:cs="Arial"/>
        </w:rPr>
      </w:pPr>
    </w:p>
    <w:p w14:paraId="676C0025" w14:textId="39B61737" w:rsidR="000942BD" w:rsidRDefault="000942BD" w:rsidP="006F7FF3">
      <w:pPr>
        <w:spacing w:line="360" w:lineRule="auto"/>
        <w:rPr>
          <w:rFonts w:ascii="Arial" w:hAnsi="Arial" w:cs="Arial"/>
        </w:rPr>
      </w:pPr>
    </w:p>
    <w:p w14:paraId="4302EAD1" w14:textId="30AF7256" w:rsidR="000942BD" w:rsidRDefault="000942BD" w:rsidP="006F7FF3">
      <w:pPr>
        <w:spacing w:line="360" w:lineRule="auto"/>
        <w:rPr>
          <w:rFonts w:ascii="Arial" w:hAnsi="Arial" w:cs="Arial"/>
        </w:rPr>
      </w:pPr>
    </w:p>
    <w:sectPr w:rsidR="000942B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001F" w14:textId="77777777" w:rsidR="00953470" w:rsidRDefault="00953470" w:rsidP="00DA5395">
      <w:r>
        <w:separator/>
      </w:r>
    </w:p>
  </w:endnote>
  <w:endnote w:type="continuationSeparator" w:id="0">
    <w:p w14:paraId="7F27300B" w14:textId="77777777" w:rsidR="00953470" w:rsidRDefault="00953470" w:rsidP="00DA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7D3E" w14:textId="77777777" w:rsidR="00953470" w:rsidRDefault="00953470" w:rsidP="00DA5395">
      <w:r>
        <w:separator/>
      </w:r>
    </w:p>
  </w:footnote>
  <w:footnote w:type="continuationSeparator" w:id="0">
    <w:p w14:paraId="7386E3E6" w14:textId="77777777" w:rsidR="00953470" w:rsidRDefault="00953470" w:rsidP="00DA5395">
      <w:r>
        <w:continuationSeparator/>
      </w:r>
    </w:p>
  </w:footnote>
  <w:footnote w:id="1">
    <w:p w14:paraId="14245F2D" w14:textId="62D540FE" w:rsidR="00851E67" w:rsidRPr="00434D74" w:rsidRDefault="00851E67">
      <w:pPr>
        <w:pStyle w:val="FootnoteText"/>
        <w:rPr>
          <w:rFonts w:ascii="Arial" w:hAnsi="Arial" w:cs="Arial"/>
        </w:rPr>
      </w:pPr>
      <w:r w:rsidRPr="00434D74">
        <w:rPr>
          <w:rStyle w:val="FootnoteReference"/>
          <w:rFonts w:ascii="Arial" w:hAnsi="Arial" w:cs="Arial"/>
        </w:rPr>
        <w:footnoteRef/>
      </w:r>
      <w:r w:rsidRPr="00434D74">
        <w:rPr>
          <w:rFonts w:ascii="Arial" w:hAnsi="Arial" w:cs="Arial"/>
        </w:rPr>
        <w:t xml:space="preserve"> Thaba Nchu Cas 35/07/2018, A8 page 36 of Defendant’s Bundle.</w:t>
      </w:r>
    </w:p>
  </w:footnote>
  <w:footnote w:id="2">
    <w:p w14:paraId="748242D3" w14:textId="62409841" w:rsidR="00545C0D" w:rsidRPr="00434D74" w:rsidRDefault="00545C0D">
      <w:pPr>
        <w:pStyle w:val="FootnoteText"/>
        <w:rPr>
          <w:rFonts w:ascii="Arial" w:hAnsi="Arial" w:cs="Arial"/>
        </w:rPr>
      </w:pPr>
      <w:r w:rsidRPr="00434D74">
        <w:rPr>
          <w:rStyle w:val="FootnoteReference"/>
          <w:rFonts w:ascii="Arial" w:hAnsi="Arial" w:cs="Arial"/>
        </w:rPr>
        <w:footnoteRef/>
      </w:r>
      <w:r w:rsidRPr="00434D74">
        <w:rPr>
          <w:rFonts w:ascii="Arial" w:hAnsi="Arial" w:cs="Arial"/>
        </w:rPr>
        <w:t xml:space="preserve"> See De Klerk v Minister </w:t>
      </w:r>
      <w:r w:rsidR="00B345D7" w:rsidRPr="00434D74">
        <w:rPr>
          <w:rFonts w:ascii="Arial" w:hAnsi="Arial" w:cs="Arial"/>
        </w:rPr>
        <w:t>of Police (CCT 95/18) [2019] ZACC 32; 2019 (12) BCLR 1425 (CC); 2020 (1) SACR 1 (CC); 2021 (4) SA 585 (CC) (22 August 2019)</w:t>
      </w:r>
      <w:r w:rsidRPr="00434D74">
        <w:rPr>
          <w:rFonts w:ascii="Arial" w:hAnsi="Arial" w:cs="Arial"/>
        </w:rPr>
        <w:t>.</w:t>
      </w:r>
    </w:p>
  </w:footnote>
  <w:footnote w:id="3">
    <w:p w14:paraId="413FD454" w14:textId="77777777" w:rsidR="00545C0D" w:rsidRPr="00434D74" w:rsidRDefault="00545C0D" w:rsidP="004E3D41">
      <w:pPr>
        <w:pStyle w:val="FootnoteText"/>
        <w:rPr>
          <w:rFonts w:ascii="Arial" w:hAnsi="Arial" w:cs="Arial"/>
          <w:lang w:val="en-US"/>
        </w:rPr>
      </w:pPr>
      <w:r w:rsidRPr="00434D74">
        <w:rPr>
          <w:rStyle w:val="FootnoteReference"/>
          <w:rFonts w:ascii="Arial" w:hAnsi="Arial" w:cs="Arial"/>
        </w:rPr>
        <w:footnoteRef/>
      </w:r>
      <w:r w:rsidRPr="00434D74">
        <w:rPr>
          <w:rFonts w:ascii="Arial" w:hAnsi="Arial" w:cs="Arial"/>
        </w:rPr>
        <w:t xml:space="preserve"> </w:t>
      </w:r>
      <w:r w:rsidRPr="00434D74">
        <w:rPr>
          <w:rFonts w:ascii="Arial" w:hAnsi="Arial" w:cs="Arial"/>
          <w:lang w:val="en-US"/>
        </w:rPr>
        <w:t>1986 (3) SA 568 (A) at 589E-F</w:t>
      </w:r>
    </w:p>
  </w:footnote>
  <w:footnote w:id="4">
    <w:p w14:paraId="48C17D6C" w14:textId="5789F9E1" w:rsidR="00545C0D" w:rsidRDefault="00545C0D" w:rsidP="004E3D41">
      <w:pPr>
        <w:pStyle w:val="FootnoteText"/>
        <w:rPr>
          <w:lang w:val="en-US"/>
        </w:rPr>
      </w:pPr>
      <w:r w:rsidRPr="00434D74">
        <w:rPr>
          <w:rStyle w:val="FootnoteReference"/>
          <w:rFonts w:ascii="Arial" w:hAnsi="Arial" w:cs="Arial"/>
        </w:rPr>
        <w:footnoteRef/>
      </w:r>
      <w:r w:rsidR="00DB52E3" w:rsidRPr="00434D74">
        <w:rPr>
          <w:rFonts w:ascii="Arial" w:hAnsi="Arial" w:cs="Arial"/>
        </w:rPr>
        <w:t>Minister of Safety and Security v Sekhoto and Antoher (2011 (1) SACR 315 (SCA); [2011] 2 All SA 157 (SCA); 2011 (5) SA 367 (SCA)) [2010] ZASCA 141; 131/10 (19 November 2010)</w:t>
      </w:r>
      <w:r w:rsidR="00DB52E3">
        <w:t xml:space="preserve"> </w:t>
      </w:r>
    </w:p>
  </w:footnote>
  <w:footnote w:id="5">
    <w:p w14:paraId="6D418166" w14:textId="6F84E476" w:rsidR="00545C0D" w:rsidRPr="00434D74" w:rsidRDefault="00545C0D">
      <w:pPr>
        <w:pStyle w:val="FootnoteText"/>
        <w:rPr>
          <w:rFonts w:ascii="Arial" w:hAnsi="Arial" w:cs="Arial"/>
        </w:rPr>
      </w:pPr>
      <w:r w:rsidRPr="00434D74">
        <w:rPr>
          <w:rStyle w:val="FootnoteReference"/>
          <w:rFonts w:ascii="Arial" w:hAnsi="Arial" w:cs="Arial"/>
        </w:rPr>
        <w:footnoteRef/>
      </w:r>
      <w:r w:rsidR="00194F72" w:rsidRPr="00434D74">
        <w:rPr>
          <w:rFonts w:ascii="Arial" w:hAnsi="Arial" w:cs="Arial"/>
        </w:rPr>
        <w:t xml:space="preserve"> 2017 JDR 1486 (SCA) at</w:t>
      </w:r>
      <w:r w:rsidRPr="00434D74">
        <w:rPr>
          <w:rFonts w:ascii="Arial" w:hAnsi="Arial" w:cs="Arial"/>
        </w:rPr>
        <w:t xml:space="preserve"> para 9</w:t>
      </w:r>
    </w:p>
  </w:footnote>
  <w:footnote w:id="6">
    <w:p w14:paraId="578D63DB" w14:textId="14152FEC" w:rsidR="00545C0D" w:rsidRPr="00434D74" w:rsidRDefault="00545C0D">
      <w:pPr>
        <w:pStyle w:val="FootnoteText"/>
        <w:rPr>
          <w:rFonts w:ascii="Arial" w:hAnsi="Arial" w:cs="Arial"/>
        </w:rPr>
      </w:pPr>
      <w:r w:rsidRPr="00434D74">
        <w:rPr>
          <w:rStyle w:val="FootnoteReference"/>
          <w:rFonts w:ascii="Arial" w:hAnsi="Arial" w:cs="Arial"/>
        </w:rPr>
        <w:footnoteRef/>
      </w:r>
      <w:r w:rsidR="004774FC" w:rsidRPr="00434D74">
        <w:rPr>
          <w:rFonts w:ascii="Arial" w:hAnsi="Arial" w:cs="Arial"/>
        </w:rPr>
        <w:t xml:space="preserve">  1986 (2) SA</w:t>
      </w:r>
      <w:r w:rsidR="00174038" w:rsidRPr="00434D74">
        <w:rPr>
          <w:rFonts w:ascii="Arial" w:hAnsi="Arial" w:cs="Arial"/>
        </w:rPr>
        <w:t xml:space="preserve"> 805 (A) at</w:t>
      </w:r>
      <w:r w:rsidRPr="00434D74">
        <w:rPr>
          <w:rFonts w:ascii="Arial" w:hAnsi="Arial" w:cs="Arial"/>
        </w:rPr>
        <w:t xml:space="preserve"> 818 g-h</w:t>
      </w:r>
    </w:p>
  </w:footnote>
  <w:footnote w:id="7">
    <w:p w14:paraId="0CEF88AC" w14:textId="6C579681" w:rsidR="00174038" w:rsidRPr="00174038" w:rsidRDefault="00174038" w:rsidP="00174038">
      <w:pPr>
        <w:pStyle w:val="FootnoteText"/>
      </w:pPr>
      <w:r w:rsidRPr="00434D74">
        <w:rPr>
          <w:rStyle w:val="FootnoteReference"/>
          <w:rFonts w:ascii="Arial" w:hAnsi="Arial" w:cs="Arial"/>
        </w:rPr>
        <w:footnoteRef/>
      </w:r>
      <w:r w:rsidRPr="00434D74">
        <w:rPr>
          <w:rFonts w:ascii="Arial" w:hAnsi="Arial" w:cs="Arial"/>
        </w:rPr>
        <w:t xml:space="preserve"> 1912 AD 642 at 651 – 652</w:t>
      </w:r>
    </w:p>
  </w:footnote>
  <w:footnote w:id="8">
    <w:p w14:paraId="2B8DD19A" w14:textId="2449A21F" w:rsidR="00545C0D" w:rsidRPr="00434D74" w:rsidRDefault="00545C0D">
      <w:pPr>
        <w:pStyle w:val="FootnoteText"/>
        <w:rPr>
          <w:rFonts w:ascii="Arial" w:hAnsi="Arial" w:cs="Arial"/>
        </w:rPr>
      </w:pPr>
      <w:r w:rsidRPr="00434D74">
        <w:rPr>
          <w:rStyle w:val="FootnoteReference"/>
          <w:rFonts w:ascii="Arial" w:hAnsi="Arial" w:cs="Arial"/>
        </w:rPr>
        <w:footnoteRef/>
      </w:r>
      <w:r w:rsidR="00CD7735" w:rsidRPr="00434D74">
        <w:rPr>
          <w:rFonts w:ascii="Arial" w:hAnsi="Arial" w:cs="Arial"/>
        </w:rPr>
        <w:t xml:space="preserve"> (2011 (1) SACR 315 (SCA); [2011] 2 All SA 157 (SCA); 2011 (5) SA 367 (SCA)) [2010] ZASCA 141; 131/10 (19 November 2010)</w:t>
      </w:r>
    </w:p>
  </w:footnote>
  <w:footnote w:id="9">
    <w:p w14:paraId="7DCF3EB4" w14:textId="45F5EEAE" w:rsidR="00545C0D" w:rsidRPr="00434D74" w:rsidRDefault="00545C0D">
      <w:pPr>
        <w:pStyle w:val="FootnoteText"/>
        <w:rPr>
          <w:rFonts w:ascii="Arial" w:hAnsi="Arial" w:cs="Arial"/>
        </w:rPr>
      </w:pPr>
      <w:r w:rsidRPr="00434D74">
        <w:rPr>
          <w:rStyle w:val="FootnoteReference"/>
          <w:rFonts w:ascii="Arial" w:hAnsi="Arial" w:cs="Arial"/>
        </w:rPr>
        <w:footnoteRef/>
      </w:r>
      <w:r w:rsidRPr="00434D74">
        <w:rPr>
          <w:rFonts w:ascii="Arial" w:hAnsi="Arial" w:cs="Arial"/>
        </w:rPr>
        <w:t xml:space="preserve"> The minister of S</w:t>
      </w:r>
      <w:r w:rsidR="00E92CF4" w:rsidRPr="00434D74">
        <w:rPr>
          <w:rFonts w:ascii="Arial" w:hAnsi="Arial" w:cs="Arial"/>
        </w:rPr>
        <w:t xml:space="preserve">afety and Security v Sekhoto and Another </w:t>
      </w:r>
      <w:r w:rsidR="00E92CF4" w:rsidRPr="00434D74">
        <w:rPr>
          <w:rFonts w:ascii="Arial" w:hAnsi="Arial" w:cs="Arial"/>
          <w:i/>
        </w:rPr>
        <w:t>Supra</w:t>
      </w:r>
    </w:p>
  </w:footnote>
  <w:footnote w:id="10">
    <w:p w14:paraId="5BFD36DD" w14:textId="75392C33" w:rsidR="00117835" w:rsidRPr="00434D74" w:rsidRDefault="00117835" w:rsidP="00117835">
      <w:pPr>
        <w:pStyle w:val="FootnoteText"/>
        <w:rPr>
          <w:rFonts w:ascii="Arial" w:hAnsi="Arial" w:cs="Arial"/>
        </w:rPr>
      </w:pPr>
      <w:r w:rsidRPr="00434D74">
        <w:rPr>
          <w:rStyle w:val="FootnoteReference"/>
          <w:rFonts w:ascii="Arial" w:hAnsi="Arial" w:cs="Arial"/>
        </w:rPr>
        <w:footnoteRef/>
      </w:r>
      <w:r w:rsidRPr="00434D74">
        <w:rPr>
          <w:rFonts w:ascii="Arial" w:hAnsi="Arial" w:cs="Arial"/>
        </w:rPr>
        <w:t xml:space="preserve"> 1941 (A) 194</w:t>
      </w:r>
      <w:r w:rsidR="00434D74" w:rsidRPr="00434D74">
        <w:rPr>
          <w:rFonts w:ascii="Arial" w:hAnsi="Arial" w:cs="Arial"/>
        </w:rPr>
        <w:t xml:space="preserve"> at 198</w:t>
      </w:r>
    </w:p>
  </w:footnote>
  <w:footnote w:id="11">
    <w:p w14:paraId="03098574" w14:textId="08D098B1" w:rsidR="00117835" w:rsidRPr="00851DA3" w:rsidRDefault="00117835" w:rsidP="00117835">
      <w:pPr>
        <w:pStyle w:val="FootnoteText"/>
      </w:pPr>
      <w:r w:rsidRPr="00434D74">
        <w:rPr>
          <w:rStyle w:val="FootnoteReference"/>
          <w:rFonts w:ascii="Arial" w:hAnsi="Arial" w:cs="Arial"/>
        </w:rPr>
        <w:footnoteRef/>
      </w:r>
      <w:r w:rsidRPr="00434D74">
        <w:rPr>
          <w:rFonts w:ascii="Arial" w:hAnsi="Arial" w:cs="Arial"/>
        </w:rPr>
        <w:t xml:space="preserve"> 2003 (2) SA 234 (SCA) para [11]</w:t>
      </w:r>
    </w:p>
  </w:footnote>
  <w:footnote w:id="12">
    <w:p w14:paraId="30C0A8CF" w14:textId="2F938133" w:rsidR="00BE2405" w:rsidRPr="00851DA3" w:rsidRDefault="00BE2405" w:rsidP="008B552D">
      <w:pPr>
        <w:ind w:hanging="709"/>
        <w:jc w:val="both"/>
        <w:rPr>
          <w:sz w:val="20"/>
          <w:szCs w:val="20"/>
          <w:lang w:val="en-US"/>
        </w:rPr>
      </w:pPr>
      <w:r w:rsidRPr="00851DA3">
        <w:rPr>
          <w:sz w:val="20"/>
          <w:szCs w:val="20"/>
        </w:rPr>
        <w:t xml:space="preserve">           </w:t>
      </w:r>
      <w:r w:rsidR="00851DA3" w:rsidRPr="00851DA3">
        <w:rPr>
          <w:sz w:val="20"/>
          <w:szCs w:val="20"/>
        </w:rPr>
        <w:t xml:space="preserve">   </w:t>
      </w:r>
      <w:r w:rsidRPr="00851DA3">
        <w:rPr>
          <w:rStyle w:val="FootnoteReference"/>
          <w:rFonts w:ascii="Arial" w:hAnsi="Arial" w:cs="Arial"/>
          <w:sz w:val="20"/>
          <w:szCs w:val="20"/>
        </w:rPr>
        <w:footnoteRef/>
      </w:r>
      <w:r w:rsidRPr="00851DA3">
        <w:rPr>
          <w:sz w:val="20"/>
          <w:szCs w:val="20"/>
        </w:rPr>
        <w:t xml:space="preserve"> </w:t>
      </w:r>
      <w:r w:rsidRPr="00851DA3">
        <w:rPr>
          <w:rFonts w:ascii="Arial" w:hAnsi="Arial"/>
          <w:sz w:val="20"/>
          <w:szCs w:val="20"/>
        </w:rPr>
        <w:t>See AA Mutual Insurance Association L</w:t>
      </w:r>
      <w:r w:rsidR="00E523D0" w:rsidRPr="00851DA3">
        <w:rPr>
          <w:rFonts w:ascii="Arial" w:hAnsi="Arial"/>
          <w:sz w:val="20"/>
          <w:szCs w:val="20"/>
        </w:rPr>
        <w:t>td v Maqula 1978 (1) SA 805 (A)</w:t>
      </w:r>
    </w:p>
  </w:footnote>
  <w:footnote w:id="13">
    <w:p w14:paraId="29B50080" w14:textId="31CDEF86" w:rsidR="00BE2405" w:rsidRPr="00851DA3" w:rsidRDefault="00BE2405" w:rsidP="008B552D">
      <w:pPr>
        <w:pStyle w:val="FootnoteText"/>
      </w:pPr>
      <w:r w:rsidRPr="00851DA3">
        <w:rPr>
          <w:rStyle w:val="FootnoteReference"/>
        </w:rPr>
        <w:footnoteRef/>
      </w:r>
      <w:r w:rsidRPr="00851DA3">
        <w:t xml:space="preserve"> </w:t>
      </w:r>
      <w:r w:rsidRPr="00851DA3">
        <w:rPr>
          <w:rFonts w:ascii="Arial" w:hAnsi="Arial" w:cs="Arial"/>
        </w:rPr>
        <w:t>Rudolph and Others v Minister of Safety and Security and Another 2009 (5) SA 94 (SCA) ([</w:t>
      </w:r>
      <w:r w:rsidR="008B552D" w:rsidRPr="00851DA3">
        <w:rPr>
          <w:rFonts w:ascii="Arial" w:hAnsi="Arial" w:cs="Arial"/>
        </w:rPr>
        <w:t>2009] ZASCA 39) paras 26 – 29).</w:t>
      </w:r>
      <w:r w:rsidRPr="00851DA3">
        <w:rPr>
          <w:rFonts w:ascii="Arial" w:hAnsi="Arial" w:cs="Arial"/>
        </w:rPr>
        <w:t xml:space="preserve"> [22]</w:t>
      </w:r>
    </w:p>
  </w:footnote>
  <w:footnote w:id="14">
    <w:p w14:paraId="7EF7EA26" w14:textId="2F343E4F" w:rsidR="00E523D0" w:rsidRPr="00434D74" w:rsidRDefault="00E523D0">
      <w:pPr>
        <w:pStyle w:val="FootnoteText"/>
        <w:rPr>
          <w:rFonts w:ascii="Arial" w:hAnsi="Arial" w:cs="Arial"/>
        </w:rPr>
      </w:pPr>
      <w:r w:rsidRPr="00434D74">
        <w:rPr>
          <w:rStyle w:val="FootnoteReference"/>
          <w:rFonts w:ascii="Arial" w:hAnsi="Arial" w:cs="Arial"/>
        </w:rPr>
        <w:footnoteRef/>
      </w:r>
      <w:r w:rsidRPr="00434D74">
        <w:rPr>
          <w:rFonts w:ascii="Arial" w:hAnsi="Arial" w:cs="Arial"/>
        </w:rPr>
        <w:t xml:space="preserve"> </w:t>
      </w:r>
      <w:r w:rsidR="008B552D" w:rsidRPr="00434D74">
        <w:rPr>
          <w:rFonts w:ascii="Arial" w:hAnsi="Arial" w:cs="Arial"/>
        </w:rPr>
        <w:t>2006 (6) 320 (SCA) paragraph [17] at 325</w:t>
      </w:r>
    </w:p>
  </w:footnote>
  <w:footnote w:id="15">
    <w:p w14:paraId="6EF04FD9" w14:textId="2DE410C3" w:rsidR="002741A2" w:rsidRPr="00434D74" w:rsidRDefault="002741A2">
      <w:pPr>
        <w:pStyle w:val="FootnoteText"/>
        <w:rPr>
          <w:rFonts w:ascii="Arial" w:hAnsi="Arial" w:cs="Arial"/>
        </w:rPr>
      </w:pPr>
      <w:r w:rsidRPr="00434D74">
        <w:rPr>
          <w:rStyle w:val="FootnoteReference"/>
          <w:rFonts w:ascii="Arial" w:hAnsi="Arial" w:cs="Arial"/>
        </w:rPr>
        <w:footnoteRef/>
      </w:r>
      <w:r w:rsidRPr="00434D74">
        <w:rPr>
          <w:rFonts w:ascii="Arial" w:hAnsi="Arial" w:cs="Arial"/>
        </w:rPr>
        <w:t xml:space="preserve"> P</w:t>
      </w:r>
      <w:r w:rsidR="00193112" w:rsidRPr="00434D74">
        <w:rPr>
          <w:rFonts w:ascii="Arial" w:hAnsi="Arial" w:cs="Arial"/>
        </w:rPr>
        <w:t>itt v Economic Insurance Co. Ltd</w:t>
      </w:r>
      <w:r w:rsidRPr="00434D74">
        <w:rPr>
          <w:rFonts w:ascii="Arial" w:hAnsi="Arial" w:cs="Arial"/>
        </w:rPr>
        <w:t xml:space="preserve"> 1957 (3) SA 284 (N) at 287 E- F</w:t>
      </w:r>
    </w:p>
  </w:footnote>
  <w:footnote w:id="16">
    <w:p w14:paraId="41E3DA3F" w14:textId="03F7592D" w:rsidR="001F63AD" w:rsidRPr="00434D74" w:rsidRDefault="001F63AD">
      <w:pPr>
        <w:pStyle w:val="FootnoteText"/>
        <w:rPr>
          <w:rFonts w:ascii="Arial" w:hAnsi="Arial" w:cs="Arial"/>
        </w:rPr>
      </w:pPr>
      <w:r w:rsidRPr="00434D74">
        <w:rPr>
          <w:rStyle w:val="FootnoteReference"/>
          <w:rFonts w:ascii="Arial" w:hAnsi="Arial" w:cs="Arial"/>
        </w:rPr>
        <w:footnoteRef/>
      </w:r>
      <w:r w:rsidRPr="00434D74">
        <w:rPr>
          <w:rFonts w:ascii="Arial" w:hAnsi="Arial" w:cs="Arial"/>
        </w:rPr>
        <w:t xml:space="preserve"> </w:t>
      </w:r>
      <w:r w:rsidR="001C7ECA" w:rsidRPr="00434D74">
        <w:rPr>
          <w:rFonts w:ascii="Arial" w:hAnsi="Arial" w:cs="Arial"/>
        </w:rPr>
        <w:t>2021 (4) SA 585 (</w:t>
      </w:r>
      <w:r w:rsidRPr="00434D74">
        <w:rPr>
          <w:rFonts w:ascii="Arial" w:hAnsi="Arial" w:cs="Arial"/>
        </w:rPr>
        <w:t>CC</w:t>
      </w:r>
      <w:r w:rsidR="001C7ECA" w:rsidRPr="00434D74">
        <w:rPr>
          <w:rFonts w:ascii="Arial" w:hAnsi="Arial" w:cs="Arial"/>
        </w:rPr>
        <w:t>)</w:t>
      </w:r>
    </w:p>
  </w:footnote>
  <w:footnote w:id="17">
    <w:p w14:paraId="4ABAC35B" w14:textId="6581F74A" w:rsidR="00851DA3" w:rsidRDefault="00851DA3">
      <w:pPr>
        <w:pStyle w:val="FootnoteText"/>
      </w:pPr>
      <w:r w:rsidRPr="00434D74">
        <w:rPr>
          <w:rStyle w:val="FootnoteReference"/>
          <w:rFonts w:ascii="Arial" w:hAnsi="Arial" w:cs="Arial"/>
        </w:rPr>
        <w:footnoteRef/>
      </w:r>
      <w:r w:rsidRPr="00434D74">
        <w:rPr>
          <w:rFonts w:ascii="Arial" w:hAnsi="Arial" w:cs="Arial"/>
        </w:rPr>
        <w:t xml:space="preserve"> </w:t>
      </w:r>
      <w:r w:rsidR="00AA0245" w:rsidRPr="00434D74">
        <w:rPr>
          <w:rFonts w:ascii="Arial" w:hAnsi="Arial" w:cs="Arial"/>
        </w:rPr>
        <w:t>(295/05 [2006] ZASCA.</w:t>
      </w:r>
    </w:p>
  </w:footnote>
  <w:footnote w:id="18">
    <w:p w14:paraId="163E30BF" w14:textId="0C8D6056" w:rsidR="001F63AD" w:rsidRPr="00434D74" w:rsidRDefault="001F63AD">
      <w:pPr>
        <w:pStyle w:val="FootnoteText"/>
        <w:rPr>
          <w:rFonts w:ascii="Arial" w:hAnsi="Arial" w:cs="Arial"/>
        </w:rPr>
      </w:pPr>
      <w:r w:rsidRPr="00434D74">
        <w:rPr>
          <w:rStyle w:val="FootnoteReference"/>
          <w:rFonts w:ascii="Arial" w:hAnsi="Arial" w:cs="Arial"/>
        </w:rPr>
        <w:footnoteRef/>
      </w:r>
      <w:r w:rsidR="001C7ECA" w:rsidRPr="00434D74">
        <w:rPr>
          <w:rFonts w:ascii="Arial" w:hAnsi="Arial" w:cs="Arial"/>
        </w:rPr>
        <w:t xml:space="preserve"> 2021 (7) SACR 595 (CC)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5006"/>
      <w:docPartObj>
        <w:docPartGallery w:val="Page Numbers (Top of Page)"/>
        <w:docPartUnique/>
      </w:docPartObj>
    </w:sdtPr>
    <w:sdtEndPr>
      <w:rPr>
        <w:noProof/>
      </w:rPr>
    </w:sdtEndPr>
    <w:sdtContent>
      <w:p w14:paraId="693C153D" w14:textId="16C2F92B" w:rsidR="00545C0D" w:rsidRDefault="00545C0D">
        <w:pPr>
          <w:pStyle w:val="Header"/>
          <w:jc w:val="right"/>
        </w:pPr>
        <w:r>
          <w:fldChar w:fldCharType="begin"/>
        </w:r>
        <w:r>
          <w:instrText xml:space="preserve"> PAGE   \* MERGEFORMAT </w:instrText>
        </w:r>
        <w:r>
          <w:fldChar w:fldCharType="separate"/>
        </w:r>
        <w:r w:rsidR="0025678C">
          <w:rPr>
            <w:noProof/>
          </w:rPr>
          <w:t>17</w:t>
        </w:r>
        <w:r>
          <w:rPr>
            <w:noProof/>
          </w:rPr>
          <w:fldChar w:fldCharType="end"/>
        </w:r>
      </w:p>
    </w:sdtContent>
  </w:sdt>
  <w:p w14:paraId="4107B39B" w14:textId="77777777" w:rsidR="00545C0D" w:rsidRDefault="00545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137E"/>
    <w:multiLevelType w:val="hybridMultilevel"/>
    <w:tmpl w:val="787A863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4BE60AAB"/>
    <w:multiLevelType w:val="hybridMultilevel"/>
    <w:tmpl w:val="612AF9E4"/>
    <w:lvl w:ilvl="0" w:tplc="3580E900">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BE03973"/>
    <w:multiLevelType w:val="hybridMultilevel"/>
    <w:tmpl w:val="64DEFACA"/>
    <w:lvl w:ilvl="0" w:tplc="61EE4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58694343">
    <w:abstractNumId w:val="2"/>
  </w:num>
  <w:num w:numId="2" w16cid:durableId="18660187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6169998">
    <w:abstractNumId w:val="0"/>
  </w:num>
  <w:num w:numId="4" w16cid:durableId="1103309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D"/>
    <w:rsid w:val="00020C28"/>
    <w:rsid w:val="00061F50"/>
    <w:rsid w:val="00076CB8"/>
    <w:rsid w:val="00082947"/>
    <w:rsid w:val="00084A22"/>
    <w:rsid w:val="000942BD"/>
    <w:rsid w:val="00094B90"/>
    <w:rsid w:val="000E1266"/>
    <w:rsid w:val="000E5025"/>
    <w:rsid w:val="000E5803"/>
    <w:rsid w:val="000E7CD3"/>
    <w:rsid w:val="001045F1"/>
    <w:rsid w:val="00112994"/>
    <w:rsid w:val="00117835"/>
    <w:rsid w:val="00122559"/>
    <w:rsid w:val="00125057"/>
    <w:rsid w:val="0013238B"/>
    <w:rsid w:val="00141DCC"/>
    <w:rsid w:val="00155872"/>
    <w:rsid w:val="00174038"/>
    <w:rsid w:val="00193112"/>
    <w:rsid w:val="00193FBA"/>
    <w:rsid w:val="00194F72"/>
    <w:rsid w:val="001A5444"/>
    <w:rsid w:val="001B34F4"/>
    <w:rsid w:val="001B7DF2"/>
    <w:rsid w:val="001C10D9"/>
    <w:rsid w:val="001C1558"/>
    <w:rsid w:val="001C3226"/>
    <w:rsid w:val="001C7ECA"/>
    <w:rsid w:val="001D36F0"/>
    <w:rsid w:val="001D4D71"/>
    <w:rsid w:val="001F63AD"/>
    <w:rsid w:val="00212AB6"/>
    <w:rsid w:val="00217700"/>
    <w:rsid w:val="00234018"/>
    <w:rsid w:val="0025678C"/>
    <w:rsid w:val="002741A2"/>
    <w:rsid w:val="002A5B6F"/>
    <w:rsid w:val="002B48A4"/>
    <w:rsid w:val="002F2465"/>
    <w:rsid w:val="003141D1"/>
    <w:rsid w:val="0033641E"/>
    <w:rsid w:val="00345FE6"/>
    <w:rsid w:val="003541C3"/>
    <w:rsid w:val="00371ED6"/>
    <w:rsid w:val="0038181D"/>
    <w:rsid w:val="00386E86"/>
    <w:rsid w:val="003B3A10"/>
    <w:rsid w:val="003F2617"/>
    <w:rsid w:val="003F6C9E"/>
    <w:rsid w:val="00422984"/>
    <w:rsid w:val="00427568"/>
    <w:rsid w:val="00434D74"/>
    <w:rsid w:val="0043720B"/>
    <w:rsid w:val="004774FC"/>
    <w:rsid w:val="00481DC2"/>
    <w:rsid w:val="004A56AE"/>
    <w:rsid w:val="004E3D41"/>
    <w:rsid w:val="004E54EB"/>
    <w:rsid w:val="004F5E70"/>
    <w:rsid w:val="00503503"/>
    <w:rsid w:val="00522329"/>
    <w:rsid w:val="00540464"/>
    <w:rsid w:val="00545C0D"/>
    <w:rsid w:val="005470AE"/>
    <w:rsid w:val="00556E2B"/>
    <w:rsid w:val="00565D78"/>
    <w:rsid w:val="00571B74"/>
    <w:rsid w:val="00572A72"/>
    <w:rsid w:val="00576651"/>
    <w:rsid w:val="0058249F"/>
    <w:rsid w:val="005960F0"/>
    <w:rsid w:val="00597373"/>
    <w:rsid w:val="005A05FA"/>
    <w:rsid w:val="005C492E"/>
    <w:rsid w:val="005D0070"/>
    <w:rsid w:val="005D7031"/>
    <w:rsid w:val="005F24C5"/>
    <w:rsid w:val="005F50F7"/>
    <w:rsid w:val="006018B6"/>
    <w:rsid w:val="006024F5"/>
    <w:rsid w:val="00606331"/>
    <w:rsid w:val="006102B0"/>
    <w:rsid w:val="0062442E"/>
    <w:rsid w:val="006274AA"/>
    <w:rsid w:val="00632934"/>
    <w:rsid w:val="00654457"/>
    <w:rsid w:val="006725D3"/>
    <w:rsid w:val="00680069"/>
    <w:rsid w:val="00685391"/>
    <w:rsid w:val="00687084"/>
    <w:rsid w:val="00693949"/>
    <w:rsid w:val="0069509D"/>
    <w:rsid w:val="006B178B"/>
    <w:rsid w:val="006C1DAB"/>
    <w:rsid w:val="006D6CC4"/>
    <w:rsid w:val="006F1B1A"/>
    <w:rsid w:val="006F7FF3"/>
    <w:rsid w:val="00703487"/>
    <w:rsid w:val="00707BA7"/>
    <w:rsid w:val="00714682"/>
    <w:rsid w:val="007229C8"/>
    <w:rsid w:val="0073103A"/>
    <w:rsid w:val="00744550"/>
    <w:rsid w:val="00754E32"/>
    <w:rsid w:val="00762283"/>
    <w:rsid w:val="0079279D"/>
    <w:rsid w:val="007974C5"/>
    <w:rsid w:val="007A0CA1"/>
    <w:rsid w:val="007A2A4A"/>
    <w:rsid w:val="007A583A"/>
    <w:rsid w:val="007B44ED"/>
    <w:rsid w:val="007C348D"/>
    <w:rsid w:val="007D1AB6"/>
    <w:rsid w:val="007E14F4"/>
    <w:rsid w:val="007E1A6B"/>
    <w:rsid w:val="00816F15"/>
    <w:rsid w:val="00823355"/>
    <w:rsid w:val="008240AB"/>
    <w:rsid w:val="00827E27"/>
    <w:rsid w:val="00830803"/>
    <w:rsid w:val="00832D25"/>
    <w:rsid w:val="008331A8"/>
    <w:rsid w:val="0083486B"/>
    <w:rsid w:val="00843543"/>
    <w:rsid w:val="00851DA3"/>
    <w:rsid w:val="00851E67"/>
    <w:rsid w:val="0088209C"/>
    <w:rsid w:val="00883963"/>
    <w:rsid w:val="00891C88"/>
    <w:rsid w:val="0089245A"/>
    <w:rsid w:val="0089272B"/>
    <w:rsid w:val="008B552D"/>
    <w:rsid w:val="008C0F83"/>
    <w:rsid w:val="008C1960"/>
    <w:rsid w:val="008D09E3"/>
    <w:rsid w:val="008D11BE"/>
    <w:rsid w:val="008F0147"/>
    <w:rsid w:val="008F17E9"/>
    <w:rsid w:val="00902E43"/>
    <w:rsid w:val="00905580"/>
    <w:rsid w:val="00914772"/>
    <w:rsid w:val="00922E49"/>
    <w:rsid w:val="00933CC3"/>
    <w:rsid w:val="0094519E"/>
    <w:rsid w:val="00953470"/>
    <w:rsid w:val="009A5653"/>
    <w:rsid w:val="009B5386"/>
    <w:rsid w:val="009B6342"/>
    <w:rsid w:val="009D5411"/>
    <w:rsid w:val="009E0B89"/>
    <w:rsid w:val="009E5C34"/>
    <w:rsid w:val="00A01419"/>
    <w:rsid w:val="00A06853"/>
    <w:rsid w:val="00A103A2"/>
    <w:rsid w:val="00A2266C"/>
    <w:rsid w:val="00A4262F"/>
    <w:rsid w:val="00A44AED"/>
    <w:rsid w:val="00A468F3"/>
    <w:rsid w:val="00A6154E"/>
    <w:rsid w:val="00A61CB7"/>
    <w:rsid w:val="00A94F88"/>
    <w:rsid w:val="00A96C16"/>
    <w:rsid w:val="00AA0245"/>
    <w:rsid w:val="00AB0575"/>
    <w:rsid w:val="00AC32DE"/>
    <w:rsid w:val="00AD1336"/>
    <w:rsid w:val="00AD3224"/>
    <w:rsid w:val="00AD54BA"/>
    <w:rsid w:val="00AE0369"/>
    <w:rsid w:val="00AF76A2"/>
    <w:rsid w:val="00B32C75"/>
    <w:rsid w:val="00B345D7"/>
    <w:rsid w:val="00B36571"/>
    <w:rsid w:val="00B50934"/>
    <w:rsid w:val="00B756BE"/>
    <w:rsid w:val="00B94275"/>
    <w:rsid w:val="00BB33C4"/>
    <w:rsid w:val="00BC2839"/>
    <w:rsid w:val="00BE036F"/>
    <w:rsid w:val="00BE2405"/>
    <w:rsid w:val="00BF5763"/>
    <w:rsid w:val="00BF7DBC"/>
    <w:rsid w:val="00C129B7"/>
    <w:rsid w:val="00C14A7C"/>
    <w:rsid w:val="00C152DD"/>
    <w:rsid w:val="00C16854"/>
    <w:rsid w:val="00C27002"/>
    <w:rsid w:val="00C3084E"/>
    <w:rsid w:val="00C31C9E"/>
    <w:rsid w:val="00C3733F"/>
    <w:rsid w:val="00C530E4"/>
    <w:rsid w:val="00C544CC"/>
    <w:rsid w:val="00C5464C"/>
    <w:rsid w:val="00C6681F"/>
    <w:rsid w:val="00C70DBC"/>
    <w:rsid w:val="00C80555"/>
    <w:rsid w:val="00C92BBF"/>
    <w:rsid w:val="00CA3B55"/>
    <w:rsid w:val="00CB3604"/>
    <w:rsid w:val="00CD6853"/>
    <w:rsid w:val="00CD7735"/>
    <w:rsid w:val="00CE0375"/>
    <w:rsid w:val="00CF73D8"/>
    <w:rsid w:val="00D25BCB"/>
    <w:rsid w:val="00D33AAB"/>
    <w:rsid w:val="00D4018F"/>
    <w:rsid w:val="00D421E0"/>
    <w:rsid w:val="00D55676"/>
    <w:rsid w:val="00D55AF7"/>
    <w:rsid w:val="00D55F80"/>
    <w:rsid w:val="00D63015"/>
    <w:rsid w:val="00D901D1"/>
    <w:rsid w:val="00D90FD2"/>
    <w:rsid w:val="00D94743"/>
    <w:rsid w:val="00DA3A96"/>
    <w:rsid w:val="00DA5395"/>
    <w:rsid w:val="00DB52E3"/>
    <w:rsid w:val="00DB7619"/>
    <w:rsid w:val="00DB7EA7"/>
    <w:rsid w:val="00DC1D5C"/>
    <w:rsid w:val="00DC6873"/>
    <w:rsid w:val="00DE3120"/>
    <w:rsid w:val="00DF70ED"/>
    <w:rsid w:val="00E011A2"/>
    <w:rsid w:val="00E148AD"/>
    <w:rsid w:val="00E23295"/>
    <w:rsid w:val="00E402B9"/>
    <w:rsid w:val="00E409F3"/>
    <w:rsid w:val="00E45014"/>
    <w:rsid w:val="00E50CD6"/>
    <w:rsid w:val="00E523D0"/>
    <w:rsid w:val="00E5320D"/>
    <w:rsid w:val="00E92CF4"/>
    <w:rsid w:val="00E92E98"/>
    <w:rsid w:val="00EA1ECF"/>
    <w:rsid w:val="00EA51BC"/>
    <w:rsid w:val="00EC08B9"/>
    <w:rsid w:val="00ED0CF2"/>
    <w:rsid w:val="00EE2CE3"/>
    <w:rsid w:val="00EF11A8"/>
    <w:rsid w:val="00EF412E"/>
    <w:rsid w:val="00F00701"/>
    <w:rsid w:val="00F06441"/>
    <w:rsid w:val="00F461AC"/>
    <w:rsid w:val="00F479DC"/>
    <w:rsid w:val="00F534F0"/>
    <w:rsid w:val="00F643DA"/>
    <w:rsid w:val="00F9275C"/>
    <w:rsid w:val="00F968F9"/>
    <w:rsid w:val="00F978CB"/>
    <w:rsid w:val="00FA30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782C"/>
  <w15:docId w15:val="{E85E4584-81D5-46F0-B322-6230EFFB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ListParagraph">
    <w:name w:val="List Paragraph"/>
    <w:basedOn w:val="Normal"/>
    <w:uiPriority w:val="34"/>
    <w:qFormat/>
    <w:rsid w:val="00C152DD"/>
    <w:pPr>
      <w:ind w:left="720"/>
      <w:contextualSpacing/>
    </w:pPr>
  </w:style>
  <w:style w:type="paragraph" w:styleId="FootnoteText">
    <w:name w:val="footnote text"/>
    <w:basedOn w:val="Normal"/>
    <w:link w:val="FootnoteTextChar"/>
    <w:uiPriority w:val="99"/>
    <w:semiHidden/>
    <w:unhideWhenUsed/>
    <w:rsid w:val="004E3D41"/>
    <w:rPr>
      <w:rFonts w:ascii="Calibri" w:hAnsi="Calibri"/>
      <w:sz w:val="20"/>
      <w:szCs w:val="20"/>
      <w:lang w:val="en-ZA" w:eastAsia="en-ZA"/>
    </w:rPr>
  </w:style>
  <w:style w:type="character" w:customStyle="1" w:styleId="FootnoteTextChar">
    <w:name w:val="Footnote Text Char"/>
    <w:basedOn w:val="DefaultParagraphFont"/>
    <w:link w:val="FootnoteText"/>
    <w:uiPriority w:val="99"/>
    <w:semiHidden/>
    <w:rsid w:val="004E3D41"/>
    <w:rPr>
      <w:rFonts w:ascii="Calibri" w:eastAsia="Times New Roman" w:hAnsi="Calibri" w:cs="Times New Roman"/>
      <w:sz w:val="20"/>
      <w:szCs w:val="20"/>
      <w:lang w:eastAsia="en-ZA"/>
    </w:rPr>
  </w:style>
  <w:style w:type="paragraph" w:styleId="NoSpacing">
    <w:name w:val="No Spacing"/>
    <w:uiPriority w:val="1"/>
    <w:qFormat/>
    <w:rsid w:val="004E3D41"/>
    <w:pPr>
      <w:spacing w:after="0" w:line="240" w:lineRule="auto"/>
    </w:pPr>
  </w:style>
  <w:style w:type="character" w:styleId="FootnoteReference">
    <w:name w:val="footnote reference"/>
    <w:basedOn w:val="DefaultParagraphFont"/>
    <w:uiPriority w:val="99"/>
    <w:semiHidden/>
    <w:unhideWhenUsed/>
    <w:rsid w:val="004E3D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6624">
      <w:bodyDiv w:val="1"/>
      <w:marLeft w:val="0"/>
      <w:marRight w:val="0"/>
      <w:marTop w:val="0"/>
      <w:marBottom w:val="0"/>
      <w:divBdr>
        <w:top w:val="none" w:sz="0" w:space="0" w:color="auto"/>
        <w:left w:val="none" w:sz="0" w:space="0" w:color="auto"/>
        <w:bottom w:val="none" w:sz="0" w:space="0" w:color="auto"/>
        <w:right w:val="none" w:sz="0" w:space="0" w:color="auto"/>
      </w:divBdr>
    </w:div>
    <w:div w:id="187134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99376-AE97-4A85-B2B1-2D6D7F02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4773</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Mariana Anguelov</cp:lastModifiedBy>
  <cp:revision>7</cp:revision>
  <cp:lastPrinted>2023-01-13T10:59:00Z</cp:lastPrinted>
  <dcterms:created xsi:type="dcterms:W3CDTF">2023-01-13T10:58:00Z</dcterms:created>
  <dcterms:modified xsi:type="dcterms:W3CDTF">2023-01-30T17:51:00Z</dcterms:modified>
</cp:coreProperties>
</file>