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906C" w14:textId="77777777" w:rsidR="00CD283E" w:rsidRPr="00337353" w:rsidRDefault="00CD283E" w:rsidP="00CD283E">
      <w:pPr>
        <w:jc w:val="center"/>
        <w:rPr>
          <w:rFonts w:ascii="Arial" w:hAnsi="Arial" w:cs="Arial"/>
          <w:b/>
          <w:u w:val="single"/>
        </w:rPr>
      </w:pPr>
      <w:bookmarkStart w:id="0" w:name="_GoBack"/>
      <w:bookmarkEnd w:id="0"/>
      <w:r w:rsidRPr="00337353">
        <w:rPr>
          <w:rFonts w:ascii="Arial" w:hAnsi="Arial" w:cs="Arial"/>
          <w:b/>
          <w:noProof/>
          <w:u w:val="single"/>
          <w:lang w:val="en-US"/>
        </w:rPr>
        <w:drawing>
          <wp:anchor distT="0" distB="0" distL="114300" distR="114300" simplePos="0" relativeHeight="251659264" behindDoc="1" locked="0" layoutInCell="1" allowOverlap="1" wp14:anchorId="53041696" wp14:editId="5EE35819">
            <wp:simplePos x="0" y="0"/>
            <wp:positionH relativeFrom="column">
              <wp:posOffset>2209800</wp:posOffset>
            </wp:positionH>
            <wp:positionV relativeFrom="paragraph">
              <wp:posOffset>-542108</wp:posOffset>
            </wp:positionV>
            <wp:extent cx="1303020" cy="14782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10">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3020" cy="1478280"/>
                    </a:xfrm>
                    <a:prstGeom prst="rect">
                      <a:avLst/>
                    </a:prstGeom>
                    <a:noFill/>
                  </pic:spPr>
                </pic:pic>
              </a:graphicData>
            </a:graphic>
            <wp14:sizeRelH relativeFrom="page">
              <wp14:pctWidth>0</wp14:pctWidth>
            </wp14:sizeRelH>
            <wp14:sizeRelV relativeFrom="page">
              <wp14:pctHeight>0</wp14:pctHeight>
            </wp14:sizeRelV>
          </wp:anchor>
        </w:drawing>
      </w:r>
    </w:p>
    <w:p w14:paraId="7D295972" w14:textId="77777777" w:rsidR="00CD283E" w:rsidRPr="00337353" w:rsidRDefault="00CD283E" w:rsidP="00CD283E">
      <w:pPr>
        <w:jc w:val="center"/>
        <w:rPr>
          <w:rFonts w:ascii="Arial" w:hAnsi="Arial" w:cs="Arial"/>
          <w:b/>
          <w:u w:val="single"/>
        </w:rPr>
      </w:pPr>
    </w:p>
    <w:p w14:paraId="36595EEE" w14:textId="77777777" w:rsidR="00CD283E" w:rsidRPr="00337353" w:rsidRDefault="00CD283E" w:rsidP="00CD283E">
      <w:pPr>
        <w:jc w:val="center"/>
        <w:rPr>
          <w:rFonts w:ascii="Arial" w:hAnsi="Arial" w:cs="Arial"/>
          <w:b/>
          <w:u w:val="single"/>
        </w:rPr>
      </w:pPr>
    </w:p>
    <w:p w14:paraId="1D9B9553" w14:textId="77777777" w:rsidR="00CD283E" w:rsidRPr="00337353" w:rsidRDefault="00CD283E" w:rsidP="00CD283E">
      <w:pPr>
        <w:jc w:val="center"/>
        <w:rPr>
          <w:rFonts w:ascii="Arial" w:hAnsi="Arial" w:cs="Arial"/>
          <w:b/>
          <w:u w:val="single"/>
        </w:rPr>
      </w:pPr>
    </w:p>
    <w:p w14:paraId="74BC41DA" w14:textId="77777777" w:rsidR="00CD283E" w:rsidRPr="00E81A3D" w:rsidRDefault="00CD283E" w:rsidP="00CD283E">
      <w:pPr>
        <w:jc w:val="center"/>
        <w:rPr>
          <w:rFonts w:ascii="Arial" w:hAnsi="Arial" w:cs="Arial"/>
          <w:b/>
          <w:sz w:val="26"/>
          <w:szCs w:val="26"/>
          <w:u w:val="single"/>
        </w:rPr>
      </w:pPr>
      <w:r w:rsidRPr="00E81A3D">
        <w:rPr>
          <w:rFonts w:ascii="Arial" w:hAnsi="Arial" w:cs="Arial"/>
          <w:b/>
          <w:sz w:val="26"/>
          <w:szCs w:val="26"/>
          <w:u w:val="single"/>
        </w:rPr>
        <w:t>IN THE HIGH COURT OF SOUTH AFRICA,</w:t>
      </w:r>
    </w:p>
    <w:p w14:paraId="75374AF1" w14:textId="77777777" w:rsidR="00CD283E" w:rsidRPr="00337353" w:rsidRDefault="00CD283E" w:rsidP="00CD283E">
      <w:pPr>
        <w:jc w:val="center"/>
        <w:rPr>
          <w:rFonts w:ascii="Arial" w:hAnsi="Arial" w:cs="Arial"/>
          <w:b/>
          <w:sz w:val="28"/>
          <w:szCs w:val="28"/>
          <w:u w:val="single"/>
        </w:rPr>
      </w:pPr>
      <w:r w:rsidRPr="00E81A3D">
        <w:rPr>
          <w:rFonts w:ascii="Arial" w:hAnsi="Arial" w:cs="Arial"/>
          <w:b/>
          <w:sz w:val="26"/>
          <w:szCs w:val="26"/>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CD283E" w:rsidRPr="00337353" w14:paraId="3346C89D" w14:textId="77777777" w:rsidTr="00830B89">
        <w:trPr>
          <w:trHeight w:val="642"/>
        </w:trPr>
        <w:tc>
          <w:tcPr>
            <w:tcW w:w="3261" w:type="dxa"/>
            <w:shd w:val="clear" w:color="auto" w:fill="FFFFFF" w:themeFill="background1"/>
          </w:tcPr>
          <w:p w14:paraId="6542FE67" w14:textId="6B15FE35"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 xml:space="preserve">Reportable:                               </w:t>
            </w:r>
            <w:r w:rsidR="00E0369B">
              <w:rPr>
                <w:rFonts w:ascii="Arial" w:hAnsi="Arial" w:cs="Arial"/>
                <w:b/>
                <w:sz w:val="16"/>
                <w:szCs w:val="16"/>
              </w:rPr>
              <w:t>YES/</w:t>
            </w:r>
            <w:r w:rsidRPr="00337353">
              <w:rPr>
                <w:rFonts w:ascii="Arial" w:hAnsi="Arial" w:cs="Arial"/>
                <w:b/>
                <w:sz w:val="16"/>
                <w:szCs w:val="16"/>
              </w:rPr>
              <w:t xml:space="preserve"> NO</w:t>
            </w:r>
          </w:p>
          <w:p w14:paraId="5626A330" w14:textId="5CB9B950"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Of In</w:t>
            </w:r>
            <w:r w:rsidR="00143460">
              <w:rPr>
                <w:rFonts w:ascii="Arial" w:hAnsi="Arial" w:cs="Arial"/>
                <w:b/>
                <w:sz w:val="16"/>
                <w:szCs w:val="16"/>
              </w:rPr>
              <w:t>terest to other Judges:    YES</w:t>
            </w:r>
            <w:r w:rsidR="00E0369B">
              <w:rPr>
                <w:rFonts w:ascii="Arial" w:hAnsi="Arial" w:cs="Arial"/>
                <w:b/>
                <w:sz w:val="16"/>
                <w:szCs w:val="16"/>
              </w:rPr>
              <w:t>/NO</w:t>
            </w:r>
          </w:p>
          <w:p w14:paraId="234F4640" w14:textId="1FCAB208" w:rsidR="00CD283E" w:rsidRPr="00337353" w:rsidRDefault="00CD283E" w:rsidP="00830B89">
            <w:pPr>
              <w:spacing w:after="0" w:line="360" w:lineRule="auto"/>
              <w:rPr>
                <w:rFonts w:ascii="Arial" w:hAnsi="Arial" w:cs="Arial"/>
                <w:b/>
                <w:sz w:val="16"/>
                <w:szCs w:val="16"/>
                <w:u w:val="single"/>
              </w:rPr>
            </w:pPr>
            <w:r w:rsidRPr="00337353">
              <w:rPr>
                <w:rFonts w:ascii="Arial" w:hAnsi="Arial" w:cs="Arial"/>
                <w:b/>
                <w:sz w:val="16"/>
                <w:szCs w:val="16"/>
              </w:rPr>
              <w:t xml:space="preserve">Circulate to Magistrates:          </w:t>
            </w:r>
            <w:r w:rsidR="00E0369B">
              <w:rPr>
                <w:rFonts w:ascii="Arial" w:hAnsi="Arial" w:cs="Arial"/>
                <w:b/>
                <w:sz w:val="16"/>
                <w:szCs w:val="16"/>
              </w:rPr>
              <w:t>YES/</w:t>
            </w:r>
            <w:r w:rsidRPr="00337353">
              <w:rPr>
                <w:rFonts w:ascii="Arial" w:hAnsi="Arial" w:cs="Arial"/>
                <w:b/>
                <w:sz w:val="16"/>
                <w:szCs w:val="16"/>
              </w:rPr>
              <w:t>NO</w:t>
            </w:r>
          </w:p>
        </w:tc>
      </w:tr>
    </w:tbl>
    <w:p w14:paraId="3D8AEDD3" w14:textId="37588E78" w:rsidR="00CD283E" w:rsidRDefault="00CD283E" w:rsidP="00CD283E">
      <w:pPr>
        <w:spacing w:after="0" w:line="240" w:lineRule="auto"/>
        <w:jc w:val="both"/>
        <w:rPr>
          <w:rFonts w:ascii="Arial" w:hAnsi="Arial" w:cs="Arial"/>
          <w:b/>
          <w:sz w:val="28"/>
          <w:szCs w:val="28"/>
        </w:rPr>
      </w:pP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p>
    <w:p w14:paraId="5B5E60F1" w14:textId="4EB9E51A" w:rsidR="00E0369B" w:rsidRDefault="00E0369B" w:rsidP="00CD283E">
      <w:pPr>
        <w:spacing w:after="0" w:line="240" w:lineRule="auto"/>
        <w:jc w:val="both"/>
        <w:rPr>
          <w:rFonts w:ascii="Arial" w:hAnsi="Arial" w:cs="Arial"/>
          <w:b/>
          <w:sz w:val="28"/>
          <w:szCs w:val="28"/>
        </w:rPr>
      </w:pPr>
    </w:p>
    <w:p w14:paraId="4C96F155" w14:textId="77777777" w:rsidR="00E0369B" w:rsidRPr="00337353" w:rsidRDefault="00E0369B" w:rsidP="00CD283E">
      <w:pPr>
        <w:spacing w:after="0" w:line="240" w:lineRule="auto"/>
        <w:jc w:val="both"/>
        <w:rPr>
          <w:rFonts w:ascii="Arial" w:hAnsi="Arial" w:cs="Arial"/>
          <w:b/>
          <w:sz w:val="28"/>
          <w:szCs w:val="28"/>
        </w:rPr>
      </w:pPr>
    </w:p>
    <w:p w14:paraId="4B609238" w14:textId="75B45E36" w:rsidR="004310C9" w:rsidRPr="00E81A3D" w:rsidRDefault="004310C9" w:rsidP="00CD283E">
      <w:pPr>
        <w:spacing w:after="0" w:line="240" w:lineRule="auto"/>
        <w:jc w:val="right"/>
        <w:rPr>
          <w:rFonts w:ascii="Arial" w:hAnsi="Arial" w:cs="Arial"/>
          <w:b/>
          <w:sz w:val="26"/>
          <w:szCs w:val="26"/>
        </w:rPr>
      </w:pPr>
      <w:r w:rsidRPr="00E81A3D">
        <w:rPr>
          <w:rFonts w:ascii="Arial" w:hAnsi="Arial" w:cs="Arial"/>
          <w:b/>
          <w:sz w:val="26"/>
          <w:szCs w:val="26"/>
        </w:rPr>
        <w:t>Case No:</w:t>
      </w:r>
      <w:r w:rsidR="00E0369B">
        <w:rPr>
          <w:rFonts w:ascii="Arial" w:hAnsi="Arial" w:cs="Arial"/>
          <w:b/>
          <w:sz w:val="26"/>
          <w:szCs w:val="26"/>
        </w:rPr>
        <w:t xml:space="preserve"> </w:t>
      </w:r>
      <w:r w:rsidR="00211D86">
        <w:rPr>
          <w:rFonts w:ascii="Arial" w:hAnsi="Arial" w:cs="Arial"/>
          <w:b/>
          <w:sz w:val="26"/>
          <w:szCs w:val="26"/>
        </w:rPr>
        <w:t>1657</w:t>
      </w:r>
      <w:r w:rsidRPr="00E81A3D">
        <w:rPr>
          <w:rFonts w:ascii="Arial" w:hAnsi="Arial" w:cs="Arial"/>
          <w:b/>
          <w:sz w:val="26"/>
          <w:szCs w:val="26"/>
        </w:rPr>
        <w:t>/</w:t>
      </w:r>
      <w:r w:rsidR="00E0369B">
        <w:rPr>
          <w:rFonts w:ascii="Arial" w:hAnsi="Arial" w:cs="Arial"/>
          <w:b/>
          <w:sz w:val="26"/>
          <w:szCs w:val="26"/>
        </w:rPr>
        <w:t>20</w:t>
      </w:r>
      <w:r w:rsidR="007B03EE">
        <w:rPr>
          <w:rFonts w:ascii="Arial" w:hAnsi="Arial" w:cs="Arial"/>
          <w:b/>
          <w:sz w:val="26"/>
          <w:szCs w:val="26"/>
        </w:rPr>
        <w:t>2</w:t>
      </w:r>
      <w:r w:rsidR="00211D86">
        <w:rPr>
          <w:rFonts w:ascii="Arial" w:hAnsi="Arial" w:cs="Arial"/>
          <w:b/>
          <w:sz w:val="26"/>
          <w:szCs w:val="26"/>
        </w:rPr>
        <w:t>1</w:t>
      </w:r>
    </w:p>
    <w:p w14:paraId="52D64EC7" w14:textId="77777777" w:rsidR="00CD283E" w:rsidRPr="00E81A3D" w:rsidRDefault="00CD283E" w:rsidP="00CD283E">
      <w:pPr>
        <w:spacing w:after="0" w:line="240" w:lineRule="auto"/>
        <w:jc w:val="both"/>
        <w:rPr>
          <w:rFonts w:ascii="Arial" w:hAnsi="Arial" w:cs="Arial"/>
          <w:sz w:val="26"/>
          <w:szCs w:val="26"/>
        </w:rPr>
      </w:pPr>
      <w:r w:rsidRPr="00E81A3D">
        <w:rPr>
          <w:rFonts w:ascii="Arial" w:hAnsi="Arial" w:cs="Arial"/>
          <w:sz w:val="26"/>
          <w:szCs w:val="26"/>
        </w:rPr>
        <w:t xml:space="preserve">In the matter between: </w:t>
      </w:r>
    </w:p>
    <w:p w14:paraId="0298F95F" w14:textId="2D046A94" w:rsidR="00CD283E" w:rsidRDefault="00CD283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1D7976A6" w14:textId="77777777" w:rsidR="00E0369B" w:rsidRPr="00E81A3D" w:rsidRDefault="00E0369B"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41A35328" w14:textId="77777777" w:rsidR="00FF635E" w:rsidRPr="00E81A3D" w:rsidRDefault="00FF635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31B9EE5D" w14:textId="540DF184" w:rsidR="00CD283E" w:rsidRPr="00E81A3D" w:rsidRDefault="00211D86"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6"/>
          <w:szCs w:val="26"/>
        </w:rPr>
      </w:pPr>
      <w:r>
        <w:rPr>
          <w:rFonts w:ascii="Arial" w:hAnsi="Arial" w:cs="Arial"/>
          <w:b/>
          <w:sz w:val="26"/>
          <w:szCs w:val="26"/>
        </w:rPr>
        <w:t>NOMUSA PAULINAH RADEBE</w:t>
      </w:r>
      <w:r w:rsidR="00E81A3D" w:rsidRPr="00E81A3D">
        <w:rPr>
          <w:rFonts w:ascii="Arial" w:hAnsi="Arial" w:cs="Arial"/>
          <w:b/>
          <w:sz w:val="26"/>
          <w:szCs w:val="26"/>
        </w:rPr>
        <w:tab/>
      </w:r>
      <w:r w:rsidR="00E81A3D" w:rsidRPr="00E81A3D">
        <w:rPr>
          <w:rFonts w:ascii="Arial" w:hAnsi="Arial" w:cs="Arial"/>
          <w:b/>
          <w:sz w:val="26"/>
          <w:szCs w:val="26"/>
        </w:rPr>
        <w:tab/>
        <w:t xml:space="preserve">        </w:t>
      </w:r>
      <w:r w:rsidR="00E81A3D">
        <w:rPr>
          <w:rFonts w:ascii="Arial" w:hAnsi="Arial" w:cs="Arial"/>
          <w:b/>
          <w:sz w:val="26"/>
          <w:szCs w:val="26"/>
        </w:rPr>
        <w:t xml:space="preserve">           </w:t>
      </w:r>
      <w:r w:rsidR="00E0369B">
        <w:rPr>
          <w:rFonts w:ascii="Arial" w:hAnsi="Arial" w:cs="Arial"/>
          <w:b/>
          <w:sz w:val="26"/>
          <w:szCs w:val="26"/>
        </w:rPr>
        <w:t xml:space="preserve">           PLAINTIFF</w:t>
      </w:r>
    </w:p>
    <w:p w14:paraId="44FA458B" w14:textId="77777777" w:rsidR="00CD283E" w:rsidRPr="00E81A3D" w:rsidRDefault="00CD283E" w:rsidP="00CD283E">
      <w:pPr>
        <w:spacing w:after="0" w:line="240" w:lineRule="auto"/>
        <w:rPr>
          <w:rFonts w:ascii="Arial" w:hAnsi="Arial" w:cs="Arial"/>
          <w:sz w:val="26"/>
          <w:szCs w:val="26"/>
        </w:rPr>
      </w:pPr>
    </w:p>
    <w:p w14:paraId="504AC494" w14:textId="77777777" w:rsidR="00FF635E" w:rsidRPr="00E81A3D" w:rsidRDefault="00FF635E" w:rsidP="0025513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5F644EDC" w14:textId="77777777" w:rsidR="00CD283E"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r w:rsidRPr="00E81A3D">
        <w:rPr>
          <w:rFonts w:ascii="Arial" w:hAnsi="Arial" w:cs="Arial"/>
          <w:sz w:val="26"/>
          <w:szCs w:val="26"/>
        </w:rPr>
        <w:t>A</w:t>
      </w:r>
      <w:r w:rsidR="00CD283E" w:rsidRPr="00E81A3D">
        <w:rPr>
          <w:rFonts w:ascii="Arial" w:hAnsi="Arial" w:cs="Arial"/>
          <w:sz w:val="26"/>
          <w:szCs w:val="26"/>
        </w:rPr>
        <w:t>nd</w:t>
      </w:r>
    </w:p>
    <w:p w14:paraId="263239BF" w14:textId="77777777" w:rsidR="00674D24" w:rsidRPr="00E81A3D"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6FDE1679" w14:textId="77777777" w:rsidR="00CD283E" w:rsidRPr="00E81A3D" w:rsidRDefault="00CD283E"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6"/>
          <w:szCs w:val="26"/>
          <w:u w:val="single"/>
        </w:rPr>
      </w:pPr>
    </w:p>
    <w:p w14:paraId="361101BD" w14:textId="26D3DF65" w:rsidR="00674D24" w:rsidRDefault="00E0369B"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Pr>
          <w:rFonts w:ascii="Arial" w:hAnsi="Arial" w:cs="Arial"/>
          <w:b/>
          <w:sz w:val="26"/>
          <w:szCs w:val="26"/>
        </w:rPr>
        <w:t>ROAD ACCIDENT FUND</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DEFENDANT</w:t>
      </w:r>
      <w:r w:rsidR="00E81A3D" w:rsidRPr="00E81A3D">
        <w:rPr>
          <w:rFonts w:ascii="Arial" w:hAnsi="Arial" w:cs="Arial"/>
          <w:b/>
          <w:sz w:val="26"/>
          <w:szCs w:val="26"/>
        </w:rPr>
        <w:t xml:space="preserve">     </w:t>
      </w:r>
      <w:r w:rsidR="00E81A3D">
        <w:rPr>
          <w:rFonts w:ascii="Arial" w:hAnsi="Arial" w:cs="Arial"/>
          <w:b/>
          <w:sz w:val="26"/>
          <w:szCs w:val="26"/>
        </w:rPr>
        <w:t xml:space="preserve">           </w:t>
      </w:r>
    </w:p>
    <w:p w14:paraId="457C8B26" w14:textId="77777777" w:rsidR="003A57C3" w:rsidRPr="00E81A3D" w:rsidRDefault="003A57C3"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sidRPr="00E81A3D">
        <w:rPr>
          <w:rFonts w:ascii="Arial" w:hAnsi="Arial" w:cs="Arial"/>
          <w:sz w:val="26"/>
          <w:szCs w:val="26"/>
        </w:rPr>
        <w:t xml:space="preserve"> </w:t>
      </w:r>
    </w:p>
    <w:p w14:paraId="365CA5FF" w14:textId="77777777" w:rsidR="00FF635E" w:rsidRPr="00E81A3D" w:rsidRDefault="00FF635E" w:rsidP="00CD283E">
      <w:pPr>
        <w:pBdr>
          <w:bottom w:val="single" w:sz="12" w:space="1" w:color="auto"/>
        </w:pBdr>
        <w:spacing w:after="0" w:line="240" w:lineRule="auto"/>
        <w:jc w:val="both"/>
        <w:rPr>
          <w:rFonts w:ascii="Arial" w:hAnsi="Arial" w:cs="Arial"/>
          <w:sz w:val="26"/>
          <w:szCs w:val="26"/>
        </w:rPr>
      </w:pPr>
    </w:p>
    <w:p w14:paraId="1B58FF61" w14:textId="77777777" w:rsidR="00CD283E" w:rsidRPr="002F6198" w:rsidRDefault="00CD283E" w:rsidP="00337353">
      <w:pPr>
        <w:spacing w:after="0" w:line="240" w:lineRule="auto"/>
        <w:contextualSpacing/>
        <w:jc w:val="both"/>
        <w:rPr>
          <w:rFonts w:ascii="Arial" w:hAnsi="Arial" w:cs="Arial"/>
          <w:b/>
          <w:sz w:val="26"/>
          <w:szCs w:val="26"/>
          <w:u w:val="single"/>
        </w:rPr>
      </w:pPr>
    </w:p>
    <w:p w14:paraId="7B46CD4D" w14:textId="1F662775" w:rsidR="00674D24" w:rsidRPr="002F6198" w:rsidRDefault="00CD283E" w:rsidP="00E0369B">
      <w:pPr>
        <w:spacing w:after="0" w:line="240" w:lineRule="auto"/>
        <w:contextualSpacing/>
        <w:jc w:val="both"/>
        <w:rPr>
          <w:rFonts w:ascii="Arial" w:hAnsi="Arial" w:cs="Arial"/>
          <w:b/>
          <w:bCs/>
          <w:sz w:val="26"/>
          <w:szCs w:val="26"/>
        </w:rPr>
      </w:pPr>
      <w:r w:rsidRPr="002F6198">
        <w:rPr>
          <w:rFonts w:ascii="Arial" w:hAnsi="Arial" w:cs="Arial"/>
          <w:b/>
          <w:sz w:val="26"/>
          <w:szCs w:val="26"/>
        </w:rPr>
        <w:t>CORAM:</w:t>
      </w:r>
      <w:r w:rsidRPr="002F6198">
        <w:rPr>
          <w:rFonts w:ascii="Arial" w:hAnsi="Arial" w:cs="Arial"/>
          <w:b/>
          <w:sz w:val="26"/>
          <w:szCs w:val="26"/>
        </w:rPr>
        <w:tab/>
      </w:r>
      <w:r w:rsidRPr="002F6198">
        <w:rPr>
          <w:rFonts w:ascii="Arial" w:hAnsi="Arial" w:cs="Arial"/>
          <w:b/>
          <w:sz w:val="26"/>
          <w:szCs w:val="26"/>
        </w:rPr>
        <w:tab/>
        <w:t xml:space="preserve"> </w:t>
      </w:r>
      <w:r w:rsidR="00E0369B" w:rsidRPr="002F6198">
        <w:rPr>
          <w:rFonts w:ascii="Arial" w:hAnsi="Arial" w:cs="Arial"/>
          <w:b/>
          <w:sz w:val="26"/>
          <w:szCs w:val="26"/>
        </w:rPr>
        <w:tab/>
      </w:r>
      <w:r w:rsidR="00E81A3D" w:rsidRPr="002F6198">
        <w:rPr>
          <w:rFonts w:ascii="Arial" w:hAnsi="Arial" w:cs="Arial"/>
          <w:b/>
          <w:bCs/>
          <w:sz w:val="26"/>
          <w:szCs w:val="26"/>
        </w:rPr>
        <w:t>NAIDOO</w:t>
      </w:r>
      <w:r w:rsidR="00E0369B" w:rsidRPr="002F6198">
        <w:rPr>
          <w:rFonts w:ascii="Arial" w:hAnsi="Arial" w:cs="Arial"/>
          <w:b/>
          <w:bCs/>
          <w:sz w:val="26"/>
          <w:szCs w:val="26"/>
        </w:rPr>
        <w:t xml:space="preserve"> </w:t>
      </w:r>
      <w:r w:rsidR="00E81A3D" w:rsidRPr="002F6198">
        <w:rPr>
          <w:rFonts w:ascii="Arial" w:hAnsi="Arial" w:cs="Arial"/>
          <w:b/>
          <w:bCs/>
          <w:sz w:val="26"/>
          <w:szCs w:val="26"/>
        </w:rPr>
        <w:t xml:space="preserve"> J</w:t>
      </w:r>
      <w:r w:rsidR="00EA2501" w:rsidRPr="002F6198">
        <w:rPr>
          <w:rFonts w:ascii="Arial" w:hAnsi="Arial" w:cs="Arial"/>
          <w:b/>
          <w:bCs/>
          <w:sz w:val="26"/>
          <w:szCs w:val="26"/>
        </w:rPr>
        <w:t xml:space="preserve"> </w:t>
      </w:r>
    </w:p>
    <w:p w14:paraId="1B9499A6" w14:textId="77777777" w:rsidR="00CD283E" w:rsidRPr="002F6198" w:rsidRDefault="00E81A3D" w:rsidP="00CD283E">
      <w:pPr>
        <w:spacing w:after="0" w:line="240" w:lineRule="auto"/>
        <w:contextualSpacing/>
        <w:jc w:val="both"/>
        <w:rPr>
          <w:rFonts w:ascii="Arial" w:hAnsi="Arial" w:cs="Arial"/>
          <w:b/>
          <w:sz w:val="26"/>
          <w:szCs w:val="26"/>
        </w:rPr>
      </w:pPr>
      <w:r w:rsidRPr="002F6198">
        <w:rPr>
          <w:rFonts w:ascii="Arial" w:hAnsi="Arial" w:cs="Arial"/>
          <w:b/>
          <w:sz w:val="26"/>
          <w:szCs w:val="26"/>
        </w:rPr>
        <w:t>_________________________________________________________</w:t>
      </w:r>
    </w:p>
    <w:p w14:paraId="2ED728B5" w14:textId="77777777" w:rsidR="00674D24" w:rsidRPr="002F6198" w:rsidRDefault="00674D24" w:rsidP="00674D24">
      <w:pPr>
        <w:tabs>
          <w:tab w:val="left" w:pos="2940"/>
        </w:tabs>
        <w:spacing w:after="0" w:line="240" w:lineRule="auto"/>
        <w:contextualSpacing/>
        <w:jc w:val="both"/>
        <w:rPr>
          <w:rFonts w:ascii="Arial" w:hAnsi="Arial" w:cs="Arial"/>
          <w:b/>
          <w:sz w:val="26"/>
          <w:szCs w:val="26"/>
          <w:u w:val="single"/>
        </w:rPr>
      </w:pPr>
    </w:p>
    <w:p w14:paraId="0F417276" w14:textId="35B704CF" w:rsidR="00CD283E" w:rsidRPr="002F6198" w:rsidRDefault="00E0369B" w:rsidP="002F6198">
      <w:pPr>
        <w:tabs>
          <w:tab w:val="left" w:pos="2940"/>
        </w:tabs>
        <w:spacing w:after="0" w:line="240" w:lineRule="auto"/>
        <w:ind w:left="2880" w:hanging="2880"/>
        <w:contextualSpacing/>
        <w:jc w:val="both"/>
        <w:rPr>
          <w:rFonts w:ascii="Arial" w:hAnsi="Arial" w:cs="Arial"/>
          <w:b/>
          <w:sz w:val="26"/>
          <w:szCs w:val="26"/>
          <w:u w:val="single"/>
        </w:rPr>
      </w:pPr>
      <w:r w:rsidRPr="002F6198">
        <w:rPr>
          <w:rFonts w:ascii="Arial" w:hAnsi="Arial" w:cs="Arial"/>
          <w:b/>
          <w:sz w:val="26"/>
          <w:szCs w:val="26"/>
        </w:rPr>
        <w:t>HEARD</w:t>
      </w:r>
      <w:r w:rsidR="00674D24" w:rsidRPr="002F6198">
        <w:rPr>
          <w:rFonts w:ascii="Arial" w:hAnsi="Arial" w:cs="Arial"/>
          <w:b/>
          <w:sz w:val="26"/>
          <w:szCs w:val="26"/>
        </w:rPr>
        <w:t xml:space="preserve"> O</w:t>
      </w:r>
      <w:r w:rsidR="006C2D4B" w:rsidRPr="002F6198">
        <w:rPr>
          <w:rFonts w:ascii="Arial" w:hAnsi="Arial" w:cs="Arial"/>
          <w:b/>
          <w:sz w:val="26"/>
          <w:szCs w:val="26"/>
        </w:rPr>
        <w:t>N:</w:t>
      </w:r>
      <w:r w:rsidR="00CD283E" w:rsidRPr="002F6198">
        <w:rPr>
          <w:rFonts w:ascii="Arial" w:hAnsi="Arial" w:cs="Arial"/>
          <w:b/>
          <w:sz w:val="26"/>
          <w:szCs w:val="26"/>
        </w:rPr>
        <w:tab/>
      </w:r>
      <w:r w:rsidR="00211D86">
        <w:rPr>
          <w:rFonts w:ascii="Arial" w:hAnsi="Arial" w:cs="Arial"/>
          <w:b/>
          <w:sz w:val="26"/>
          <w:szCs w:val="26"/>
        </w:rPr>
        <w:t>5</w:t>
      </w:r>
      <w:r w:rsidR="006E3F68" w:rsidRPr="002F6198">
        <w:rPr>
          <w:rFonts w:ascii="Arial" w:hAnsi="Arial" w:cs="Arial"/>
          <w:b/>
          <w:sz w:val="26"/>
          <w:szCs w:val="26"/>
        </w:rPr>
        <w:t xml:space="preserve"> </w:t>
      </w:r>
      <w:r w:rsidR="00211D86">
        <w:rPr>
          <w:rFonts w:ascii="Arial" w:hAnsi="Arial" w:cs="Arial"/>
          <w:b/>
          <w:sz w:val="26"/>
          <w:szCs w:val="26"/>
        </w:rPr>
        <w:t xml:space="preserve">OCTOBER </w:t>
      </w:r>
      <w:r w:rsidR="006E3F68" w:rsidRPr="002F6198">
        <w:rPr>
          <w:rFonts w:ascii="Arial" w:hAnsi="Arial" w:cs="Arial"/>
          <w:b/>
          <w:sz w:val="26"/>
          <w:szCs w:val="26"/>
        </w:rPr>
        <w:t>202</w:t>
      </w:r>
      <w:r w:rsidR="00211D86">
        <w:rPr>
          <w:rFonts w:ascii="Arial" w:hAnsi="Arial" w:cs="Arial"/>
          <w:b/>
          <w:sz w:val="26"/>
          <w:szCs w:val="26"/>
        </w:rPr>
        <w:t>2</w:t>
      </w:r>
    </w:p>
    <w:p w14:paraId="5CD0D003" w14:textId="77777777" w:rsidR="00CD283E" w:rsidRPr="002F6198" w:rsidRDefault="00CD283E" w:rsidP="00CD283E">
      <w:pPr>
        <w:spacing w:after="0" w:line="240" w:lineRule="auto"/>
        <w:contextualSpacing/>
        <w:jc w:val="both"/>
        <w:rPr>
          <w:rFonts w:ascii="Arial" w:hAnsi="Arial" w:cs="Arial"/>
          <w:b/>
          <w:bCs/>
          <w:sz w:val="26"/>
          <w:szCs w:val="26"/>
        </w:rPr>
      </w:pPr>
      <w:r w:rsidRPr="002F6198">
        <w:rPr>
          <w:rFonts w:ascii="Arial" w:hAnsi="Arial" w:cs="Arial"/>
          <w:b/>
          <w:bCs/>
          <w:sz w:val="26"/>
          <w:szCs w:val="26"/>
        </w:rPr>
        <w:t>_________________________________________________________</w:t>
      </w:r>
    </w:p>
    <w:p w14:paraId="51C8F74E" w14:textId="77777777" w:rsidR="00674D24" w:rsidRPr="002F6198" w:rsidRDefault="00674D24" w:rsidP="00CD283E">
      <w:pPr>
        <w:spacing w:after="0" w:line="240" w:lineRule="auto"/>
        <w:contextualSpacing/>
        <w:jc w:val="both"/>
        <w:rPr>
          <w:rFonts w:ascii="Arial" w:hAnsi="Arial" w:cs="Arial"/>
          <w:b/>
          <w:bCs/>
          <w:sz w:val="26"/>
          <w:szCs w:val="26"/>
          <w:u w:val="single"/>
        </w:rPr>
      </w:pPr>
    </w:p>
    <w:p w14:paraId="72F81A82" w14:textId="7E223EAA" w:rsidR="006C2D4B" w:rsidRPr="002F6198" w:rsidRDefault="00E0369B" w:rsidP="00CD283E">
      <w:pPr>
        <w:pBdr>
          <w:bottom w:val="single" w:sz="12" w:space="1" w:color="auto"/>
        </w:pBdr>
        <w:spacing w:after="0" w:line="240" w:lineRule="auto"/>
        <w:contextualSpacing/>
        <w:jc w:val="both"/>
        <w:rPr>
          <w:rFonts w:ascii="Arial" w:hAnsi="Arial" w:cs="Arial"/>
          <w:bCs/>
          <w:sz w:val="26"/>
          <w:szCs w:val="26"/>
        </w:rPr>
      </w:pPr>
      <w:r w:rsidRPr="002F6198">
        <w:rPr>
          <w:rFonts w:ascii="Arial" w:hAnsi="Arial" w:cs="Arial"/>
          <w:b/>
          <w:sz w:val="26"/>
          <w:szCs w:val="26"/>
        </w:rPr>
        <w:t>DELIVERED ON</w:t>
      </w:r>
      <w:r w:rsidR="00674D24" w:rsidRPr="002F6198">
        <w:rPr>
          <w:rFonts w:ascii="Arial" w:hAnsi="Arial" w:cs="Arial"/>
          <w:b/>
          <w:sz w:val="26"/>
          <w:szCs w:val="26"/>
        </w:rPr>
        <w:t>:</w:t>
      </w:r>
      <w:r w:rsidR="002F6198" w:rsidRPr="002F6198">
        <w:rPr>
          <w:rFonts w:ascii="Arial" w:hAnsi="Arial" w:cs="Arial"/>
          <w:b/>
          <w:sz w:val="26"/>
          <w:szCs w:val="26"/>
        </w:rPr>
        <w:tab/>
      </w:r>
      <w:r w:rsidR="002F6198">
        <w:rPr>
          <w:rFonts w:ascii="Arial" w:hAnsi="Arial" w:cs="Arial"/>
          <w:b/>
          <w:sz w:val="26"/>
          <w:szCs w:val="26"/>
        </w:rPr>
        <w:tab/>
      </w:r>
      <w:r w:rsidR="00001BB9">
        <w:rPr>
          <w:rFonts w:ascii="Arial" w:hAnsi="Arial" w:cs="Arial"/>
          <w:b/>
          <w:sz w:val="26"/>
          <w:szCs w:val="26"/>
        </w:rPr>
        <w:t xml:space="preserve">30 </w:t>
      </w:r>
      <w:r w:rsidR="00211D86">
        <w:rPr>
          <w:rFonts w:ascii="Arial" w:hAnsi="Arial" w:cs="Arial"/>
          <w:b/>
          <w:sz w:val="26"/>
          <w:szCs w:val="26"/>
        </w:rPr>
        <w:t>JANUARY</w:t>
      </w:r>
      <w:r w:rsidR="002F6198" w:rsidRPr="002F6198">
        <w:rPr>
          <w:rFonts w:ascii="Arial" w:hAnsi="Arial" w:cs="Arial"/>
          <w:b/>
          <w:sz w:val="26"/>
          <w:szCs w:val="26"/>
        </w:rPr>
        <w:t xml:space="preserve"> </w:t>
      </w:r>
      <w:r w:rsidR="006C2D4B" w:rsidRPr="002F6198">
        <w:rPr>
          <w:rFonts w:ascii="Arial" w:hAnsi="Arial" w:cs="Arial"/>
          <w:bCs/>
          <w:sz w:val="26"/>
          <w:szCs w:val="26"/>
        </w:rPr>
        <w:t xml:space="preserve"> </w:t>
      </w:r>
      <w:r w:rsidR="006C2D4B" w:rsidRPr="002F6198">
        <w:rPr>
          <w:rFonts w:ascii="Arial" w:hAnsi="Arial" w:cs="Arial"/>
          <w:b/>
          <w:sz w:val="26"/>
          <w:szCs w:val="26"/>
        </w:rPr>
        <w:t>202</w:t>
      </w:r>
      <w:r w:rsidR="00211D86">
        <w:rPr>
          <w:rFonts w:ascii="Arial" w:hAnsi="Arial" w:cs="Arial"/>
          <w:b/>
          <w:sz w:val="26"/>
          <w:szCs w:val="26"/>
        </w:rPr>
        <w:t>3</w:t>
      </w:r>
    </w:p>
    <w:p w14:paraId="25C43A9D" w14:textId="4F5E6290" w:rsidR="00CD283E" w:rsidRPr="002F6198" w:rsidRDefault="003E43F0" w:rsidP="00CD283E">
      <w:pPr>
        <w:pBdr>
          <w:bottom w:val="single" w:sz="12" w:space="1" w:color="auto"/>
        </w:pBdr>
        <w:spacing w:after="0" w:line="240" w:lineRule="auto"/>
        <w:contextualSpacing/>
        <w:jc w:val="both"/>
        <w:rPr>
          <w:rFonts w:ascii="Arial" w:hAnsi="Arial" w:cs="Arial"/>
          <w:sz w:val="26"/>
          <w:szCs w:val="26"/>
        </w:rPr>
      </w:pPr>
      <w:r w:rsidRPr="002F6198">
        <w:rPr>
          <w:rFonts w:ascii="Arial" w:hAnsi="Arial" w:cs="Arial"/>
          <w:b/>
          <w:sz w:val="26"/>
          <w:szCs w:val="26"/>
        </w:rPr>
        <w:t xml:space="preserve"> </w:t>
      </w:r>
      <w:r w:rsidR="00674D24" w:rsidRPr="002F6198">
        <w:rPr>
          <w:rFonts w:ascii="Arial" w:hAnsi="Arial" w:cs="Arial"/>
          <w:b/>
          <w:sz w:val="26"/>
          <w:szCs w:val="26"/>
        </w:rPr>
        <w:tab/>
      </w:r>
      <w:r w:rsidR="00674D24" w:rsidRPr="002F6198">
        <w:rPr>
          <w:rFonts w:ascii="Arial" w:hAnsi="Arial" w:cs="Arial"/>
          <w:b/>
          <w:sz w:val="26"/>
          <w:szCs w:val="26"/>
        </w:rPr>
        <w:tab/>
      </w:r>
    </w:p>
    <w:p w14:paraId="7B24DCD9" w14:textId="080E4DB2" w:rsidR="006C2D4B" w:rsidRDefault="006C2D4B" w:rsidP="00094A08">
      <w:pPr>
        <w:spacing w:after="0" w:line="360" w:lineRule="auto"/>
        <w:jc w:val="both"/>
        <w:rPr>
          <w:rFonts w:ascii="Arial" w:hAnsi="Arial" w:cs="Arial"/>
          <w:sz w:val="28"/>
          <w:szCs w:val="28"/>
        </w:rPr>
      </w:pPr>
    </w:p>
    <w:p w14:paraId="35CBB0E6" w14:textId="34B35693" w:rsidR="006C2D4B" w:rsidRPr="006C2D4B" w:rsidRDefault="006C2D4B" w:rsidP="00094A08">
      <w:pPr>
        <w:spacing w:after="0" w:line="360" w:lineRule="auto"/>
        <w:jc w:val="both"/>
        <w:rPr>
          <w:rFonts w:ascii="Arial" w:hAnsi="Arial" w:cs="Arial"/>
          <w:b/>
          <w:bCs/>
          <w:sz w:val="28"/>
          <w:szCs w:val="28"/>
        </w:rPr>
      </w:pPr>
      <w:r>
        <w:rPr>
          <w:rFonts w:ascii="Arial" w:hAnsi="Arial" w:cs="Arial"/>
          <w:sz w:val="28"/>
          <w:szCs w:val="28"/>
        </w:rPr>
        <w:t xml:space="preserve">             </w:t>
      </w:r>
      <w:r w:rsidR="006E3F68">
        <w:rPr>
          <w:rFonts w:ascii="Arial" w:hAnsi="Arial" w:cs="Arial"/>
          <w:sz w:val="28"/>
          <w:szCs w:val="28"/>
        </w:rPr>
        <w:tab/>
      </w:r>
      <w:r w:rsidR="006E3F68">
        <w:rPr>
          <w:rFonts w:ascii="Arial" w:hAnsi="Arial" w:cs="Arial"/>
          <w:sz w:val="28"/>
          <w:szCs w:val="28"/>
        </w:rPr>
        <w:tab/>
      </w:r>
      <w:r w:rsidR="006E3F68">
        <w:rPr>
          <w:rFonts w:ascii="Arial" w:hAnsi="Arial" w:cs="Arial"/>
          <w:sz w:val="28"/>
          <w:szCs w:val="28"/>
        </w:rPr>
        <w:tab/>
        <w:t xml:space="preserve"> </w:t>
      </w:r>
      <w:r w:rsidRPr="006C2D4B">
        <w:rPr>
          <w:rFonts w:ascii="Arial" w:hAnsi="Arial" w:cs="Arial"/>
          <w:b/>
          <w:bCs/>
          <w:sz w:val="28"/>
          <w:szCs w:val="28"/>
        </w:rPr>
        <w:t xml:space="preserve">JUDGMENT </w:t>
      </w:r>
    </w:p>
    <w:p w14:paraId="6C4712DB" w14:textId="6E509997" w:rsidR="006C2D4B" w:rsidRPr="006C2D4B" w:rsidRDefault="006C2D4B" w:rsidP="00094A08">
      <w:pPr>
        <w:spacing w:after="0" w:line="360" w:lineRule="auto"/>
        <w:jc w:val="both"/>
        <w:rPr>
          <w:rFonts w:ascii="Arial" w:hAnsi="Arial" w:cs="Arial"/>
          <w:b/>
          <w:bCs/>
          <w:sz w:val="28"/>
          <w:szCs w:val="28"/>
        </w:rPr>
      </w:pPr>
      <w:r>
        <w:rPr>
          <w:rFonts w:ascii="Arial" w:hAnsi="Arial" w:cs="Arial"/>
          <w:b/>
          <w:bCs/>
          <w:sz w:val="28"/>
          <w:szCs w:val="28"/>
        </w:rPr>
        <w:t>_________________________________________________________</w:t>
      </w:r>
    </w:p>
    <w:p w14:paraId="24CBC3A0" w14:textId="77777777" w:rsidR="00E540C7" w:rsidRDefault="00E540C7" w:rsidP="00E540C7">
      <w:pPr>
        <w:spacing w:after="0" w:line="360" w:lineRule="auto"/>
        <w:jc w:val="both"/>
        <w:rPr>
          <w:rFonts w:ascii="Arial" w:hAnsi="Arial" w:cs="Arial"/>
          <w:b/>
          <w:sz w:val="28"/>
          <w:szCs w:val="28"/>
        </w:rPr>
      </w:pPr>
    </w:p>
    <w:p w14:paraId="2602FF9E" w14:textId="3B43CDA4" w:rsidR="00145E55" w:rsidRDefault="009A0245" w:rsidP="000E24EC">
      <w:pPr>
        <w:spacing w:after="0" w:line="360" w:lineRule="auto"/>
        <w:ind w:left="720" w:hanging="720"/>
        <w:rPr>
          <w:rFonts w:ascii="Arial" w:hAnsi="Arial" w:cs="Arial"/>
          <w:sz w:val="28"/>
          <w:szCs w:val="28"/>
        </w:rPr>
      </w:pPr>
      <w:r>
        <w:rPr>
          <w:rFonts w:ascii="Arial" w:hAnsi="Arial" w:cs="Arial"/>
          <w:sz w:val="28"/>
          <w:szCs w:val="28"/>
        </w:rPr>
        <w:lastRenderedPageBreak/>
        <w:t>[1]</w:t>
      </w:r>
      <w:r w:rsidR="00196892">
        <w:rPr>
          <w:rFonts w:ascii="Arial" w:hAnsi="Arial" w:cs="Arial"/>
          <w:sz w:val="28"/>
          <w:szCs w:val="28"/>
        </w:rPr>
        <w:t xml:space="preserve"> </w:t>
      </w:r>
      <w:r w:rsidR="00196892">
        <w:rPr>
          <w:rFonts w:ascii="Arial" w:hAnsi="Arial" w:cs="Arial"/>
          <w:sz w:val="28"/>
          <w:szCs w:val="28"/>
        </w:rPr>
        <w:tab/>
      </w:r>
      <w:r w:rsidR="00CB5A67">
        <w:rPr>
          <w:rFonts w:ascii="Arial" w:hAnsi="Arial" w:cs="Arial"/>
          <w:sz w:val="28"/>
          <w:szCs w:val="28"/>
        </w:rPr>
        <w:t>The plaintiff</w:t>
      </w:r>
      <w:r w:rsidR="00C90D21">
        <w:rPr>
          <w:rFonts w:ascii="Arial" w:hAnsi="Arial" w:cs="Arial"/>
          <w:sz w:val="28"/>
          <w:szCs w:val="28"/>
        </w:rPr>
        <w:t>,</w:t>
      </w:r>
      <w:r w:rsidR="00C90D21" w:rsidRPr="00C90D21">
        <w:rPr>
          <w:rFonts w:ascii="Arial" w:hAnsi="Arial" w:cs="Arial"/>
          <w:sz w:val="28"/>
          <w:szCs w:val="28"/>
        </w:rPr>
        <w:t xml:space="preserve"> </w:t>
      </w:r>
      <w:r w:rsidR="00C90D21">
        <w:rPr>
          <w:rFonts w:ascii="Arial" w:hAnsi="Arial" w:cs="Arial"/>
          <w:sz w:val="28"/>
          <w:szCs w:val="28"/>
        </w:rPr>
        <w:t xml:space="preserve">Nomusa Paulinah Radebe (the plantiff), </w:t>
      </w:r>
      <w:r w:rsidR="00CB5A67">
        <w:rPr>
          <w:rFonts w:ascii="Arial" w:hAnsi="Arial" w:cs="Arial"/>
          <w:sz w:val="28"/>
          <w:szCs w:val="28"/>
        </w:rPr>
        <w:t xml:space="preserve"> issued summons aga</w:t>
      </w:r>
      <w:r w:rsidR="00412A97">
        <w:rPr>
          <w:rFonts w:ascii="Arial" w:hAnsi="Arial" w:cs="Arial"/>
          <w:sz w:val="28"/>
          <w:szCs w:val="28"/>
        </w:rPr>
        <w:t>in</w:t>
      </w:r>
      <w:r w:rsidR="00CB5A67">
        <w:rPr>
          <w:rFonts w:ascii="Arial" w:hAnsi="Arial" w:cs="Arial"/>
          <w:sz w:val="28"/>
          <w:szCs w:val="28"/>
        </w:rPr>
        <w:t xml:space="preserve">st </w:t>
      </w:r>
      <w:r w:rsidR="0054322A">
        <w:rPr>
          <w:rFonts w:ascii="Arial" w:hAnsi="Arial" w:cs="Arial"/>
          <w:sz w:val="28"/>
          <w:szCs w:val="28"/>
        </w:rPr>
        <w:t xml:space="preserve">the defendant, </w:t>
      </w:r>
      <w:r w:rsidR="00C90D21">
        <w:rPr>
          <w:rFonts w:ascii="Arial" w:hAnsi="Arial" w:cs="Arial"/>
          <w:sz w:val="28"/>
          <w:szCs w:val="28"/>
        </w:rPr>
        <w:t>the Road Accident Fund</w:t>
      </w:r>
      <w:r w:rsidR="00CB5A67">
        <w:rPr>
          <w:rFonts w:ascii="Arial" w:hAnsi="Arial" w:cs="Arial"/>
          <w:sz w:val="28"/>
          <w:szCs w:val="28"/>
        </w:rPr>
        <w:t xml:space="preserve"> </w:t>
      </w:r>
      <w:r w:rsidR="00C90D21">
        <w:rPr>
          <w:rFonts w:ascii="Arial" w:hAnsi="Arial" w:cs="Arial"/>
          <w:sz w:val="28"/>
          <w:szCs w:val="28"/>
        </w:rPr>
        <w:t xml:space="preserve">(RAF) </w:t>
      </w:r>
      <w:r w:rsidR="00CB5A67">
        <w:rPr>
          <w:rFonts w:ascii="Arial" w:hAnsi="Arial" w:cs="Arial"/>
          <w:sz w:val="28"/>
          <w:szCs w:val="28"/>
        </w:rPr>
        <w:t>for damages</w:t>
      </w:r>
      <w:r w:rsidR="00412A97">
        <w:rPr>
          <w:rFonts w:ascii="Arial" w:hAnsi="Arial" w:cs="Arial"/>
          <w:sz w:val="28"/>
          <w:szCs w:val="28"/>
        </w:rPr>
        <w:t xml:space="preserve"> </w:t>
      </w:r>
      <w:r w:rsidR="00196892">
        <w:rPr>
          <w:rFonts w:ascii="Arial" w:hAnsi="Arial" w:cs="Arial"/>
          <w:sz w:val="28"/>
          <w:szCs w:val="28"/>
        </w:rPr>
        <w:t xml:space="preserve"> arising out of injuries suffered by </w:t>
      </w:r>
      <w:r w:rsidR="00C90D21">
        <w:rPr>
          <w:rFonts w:ascii="Arial" w:hAnsi="Arial" w:cs="Arial"/>
          <w:sz w:val="28"/>
          <w:szCs w:val="28"/>
        </w:rPr>
        <w:t>her</w:t>
      </w:r>
      <w:r w:rsidR="002F6198">
        <w:rPr>
          <w:rFonts w:ascii="Arial" w:hAnsi="Arial" w:cs="Arial"/>
          <w:sz w:val="28"/>
          <w:szCs w:val="28"/>
        </w:rPr>
        <w:t xml:space="preserve">, </w:t>
      </w:r>
      <w:r w:rsidR="00196892">
        <w:rPr>
          <w:rFonts w:ascii="Arial" w:hAnsi="Arial" w:cs="Arial"/>
          <w:sz w:val="28"/>
          <w:szCs w:val="28"/>
        </w:rPr>
        <w:t>in a motor vehicle accident</w:t>
      </w:r>
      <w:r w:rsidR="00693060">
        <w:rPr>
          <w:rFonts w:ascii="Arial" w:hAnsi="Arial" w:cs="Arial"/>
          <w:sz w:val="28"/>
          <w:szCs w:val="28"/>
        </w:rPr>
        <w:t xml:space="preserve"> on </w:t>
      </w:r>
      <w:r w:rsidR="00CB5A67">
        <w:rPr>
          <w:rFonts w:ascii="Arial" w:hAnsi="Arial" w:cs="Arial"/>
          <w:sz w:val="28"/>
          <w:szCs w:val="28"/>
        </w:rPr>
        <w:t>13 Octob</w:t>
      </w:r>
      <w:r w:rsidR="00F0070A">
        <w:rPr>
          <w:rFonts w:ascii="Arial" w:hAnsi="Arial" w:cs="Arial"/>
          <w:sz w:val="28"/>
          <w:szCs w:val="28"/>
        </w:rPr>
        <w:t>er</w:t>
      </w:r>
      <w:r w:rsidR="00693060">
        <w:rPr>
          <w:rFonts w:ascii="Arial" w:hAnsi="Arial" w:cs="Arial"/>
          <w:sz w:val="28"/>
          <w:szCs w:val="28"/>
        </w:rPr>
        <w:t xml:space="preserve"> 201</w:t>
      </w:r>
      <w:r w:rsidR="00CB5A67">
        <w:rPr>
          <w:rFonts w:ascii="Arial" w:hAnsi="Arial" w:cs="Arial"/>
          <w:sz w:val="28"/>
          <w:szCs w:val="28"/>
        </w:rPr>
        <w:t>7</w:t>
      </w:r>
      <w:r w:rsidR="00145E55">
        <w:rPr>
          <w:rFonts w:ascii="Arial" w:hAnsi="Arial" w:cs="Arial"/>
          <w:sz w:val="28"/>
          <w:szCs w:val="28"/>
        </w:rPr>
        <w:t xml:space="preserve"> on the N</w:t>
      </w:r>
      <w:r w:rsidR="00CB5A67">
        <w:rPr>
          <w:rFonts w:ascii="Arial" w:hAnsi="Arial" w:cs="Arial"/>
          <w:sz w:val="28"/>
          <w:szCs w:val="28"/>
        </w:rPr>
        <w:t xml:space="preserve">3 motorway </w:t>
      </w:r>
      <w:r w:rsidR="00145E55">
        <w:rPr>
          <w:rFonts w:ascii="Arial" w:hAnsi="Arial" w:cs="Arial"/>
          <w:sz w:val="28"/>
          <w:szCs w:val="28"/>
        </w:rPr>
        <w:t>in the Free State Province</w:t>
      </w:r>
      <w:r w:rsidR="00693060">
        <w:rPr>
          <w:rFonts w:ascii="Arial" w:hAnsi="Arial" w:cs="Arial"/>
          <w:sz w:val="28"/>
          <w:szCs w:val="28"/>
        </w:rPr>
        <w:t>.</w:t>
      </w:r>
      <w:r w:rsidR="00C90D21">
        <w:rPr>
          <w:rFonts w:ascii="Arial" w:hAnsi="Arial" w:cs="Arial"/>
          <w:sz w:val="28"/>
          <w:szCs w:val="28"/>
        </w:rPr>
        <w:t xml:space="preserve"> RAF had previously conceded merits and negligence at 100%. By the time the matter came before me for the hearing of the trial in respect of quantum,</w:t>
      </w:r>
      <w:r w:rsidR="00CE6166">
        <w:rPr>
          <w:rFonts w:ascii="Arial" w:hAnsi="Arial" w:cs="Arial"/>
          <w:sz w:val="28"/>
          <w:szCs w:val="28"/>
        </w:rPr>
        <w:t xml:space="preserve"> most heads of damages had become settled, namely, general damages</w:t>
      </w:r>
      <w:r w:rsidR="0054322A">
        <w:rPr>
          <w:rFonts w:ascii="Arial" w:hAnsi="Arial" w:cs="Arial"/>
          <w:sz w:val="28"/>
          <w:szCs w:val="28"/>
        </w:rPr>
        <w:t xml:space="preserve">, </w:t>
      </w:r>
      <w:r w:rsidR="00CE6166">
        <w:rPr>
          <w:rFonts w:ascii="Arial" w:hAnsi="Arial" w:cs="Arial"/>
          <w:sz w:val="28"/>
          <w:szCs w:val="28"/>
        </w:rPr>
        <w:t>future medical</w:t>
      </w:r>
      <w:r w:rsidR="0054322A">
        <w:rPr>
          <w:rFonts w:ascii="Arial" w:hAnsi="Arial" w:cs="Arial"/>
          <w:sz w:val="28"/>
          <w:szCs w:val="28"/>
        </w:rPr>
        <w:t xml:space="preserve"> expenses</w:t>
      </w:r>
      <w:r w:rsidR="00CE6166">
        <w:rPr>
          <w:rFonts w:ascii="Arial" w:hAnsi="Arial" w:cs="Arial"/>
          <w:sz w:val="28"/>
          <w:szCs w:val="28"/>
        </w:rPr>
        <w:t xml:space="preserve"> and hospital expenses. </w:t>
      </w:r>
      <w:r w:rsidR="005D29D6">
        <w:rPr>
          <w:rFonts w:ascii="Arial" w:hAnsi="Arial" w:cs="Arial"/>
          <w:sz w:val="28"/>
          <w:szCs w:val="28"/>
        </w:rPr>
        <w:t xml:space="preserve">The settlement of these various aspects was made an order of court. </w:t>
      </w:r>
      <w:r w:rsidR="00CE6166">
        <w:rPr>
          <w:rFonts w:ascii="Arial" w:hAnsi="Arial" w:cs="Arial"/>
          <w:sz w:val="28"/>
          <w:szCs w:val="28"/>
        </w:rPr>
        <w:t xml:space="preserve">The only issue for this court to adjudicate was </w:t>
      </w:r>
      <w:r w:rsidR="005D29D6">
        <w:rPr>
          <w:rFonts w:ascii="Arial" w:hAnsi="Arial" w:cs="Arial"/>
          <w:sz w:val="28"/>
          <w:szCs w:val="28"/>
        </w:rPr>
        <w:t xml:space="preserve">the </w:t>
      </w:r>
      <w:r w:rsidR="00CE6166">
        <w:rPr>
          <w:rFonts w:ascii="Arial" w:hAnsi="Arial" w:cs="Arial"/>
          <w:sz w:val="28"/>
          <w:szCs w:val="28"/>
        </w:rPr>
        <w:t>loss of earnings and specifically the percentage of contingenc</w:t>
      </w:r>
      <w:r w:rsidR="000E24EC">
        <w:rPr>
          <w:rFonts w:ascii="Arial" w:hAnsi="Arial" w:cs="Arial"/>
          <w:sz w:val="28"/>
          <w:szCs w:val="28"/>
        </w:rPr>
        <w:t>y deductions</w:t>
      </w:r>
      <w:r w:rsidR="00CE6166">
        <w:rPr>
          <w:rFonts w:ascii="Arial" w:hAnsi="Arial" w:cs="Arial"/>
          <w:sz w:val="28"/>
          <w:szCs w:val="28"/>
        </w:rPr>
        <w:t xml:space="preserve"> to be applied to loss of earnings.</w:t>
      </w:r>
      <w:r w:rsidR="00C90D21">
        <w:rPr>
          <w:rFonts w:ascii="Arial" w:hAnsi="Arial" w:cs="Arial"/>
          <w:sz w:val="28"/>
          <w:szCs w:val="28"/>
        </w:rPr>
        <w:t xml:space="preserve"> </w:t>
      </w:r>
      <w:r w:rsidR="00020326">
        <w:rPr>
          <w:rFonts w:ascii="Arial" w:hAnsi="Arial" w:cs="Arial"/>
          <w:sz w:val="28"/>
          <w:szCs w:val="28"/>
        </w:rPr>
        <w:t>Adv</w:t>
      </w:r>
      <w:r w:rsidR="0054322A">
        <w:rPr>
          <w:rFonts w:ascii="Arial" w:hAnsi="Arial" w:cs="Arial"/>
          <w:sz w:val="28"/>
          <w:szCs w:val="28"/>
        </w:rPr>
        <w:t xml:space="preserve"> (Ms)</w:t>
      </w:r>
      <w:r w:rsidR="00020326">
        <w:rPr>
          <w:rFonts w:ascii="Arial" w:hAnsi="Arial" w:cs="Arial"/>
          <w:sz w:val="28"/>
          <w:szCs w:val="28"/>
        </w:rPr>
        <w:t xml:space="preserve"> </w:t>
      </w:r>
      <w:r w:rsidR="0054322A">
        <w:rPr>
          <w:rFonts w:ascii="Arial" w:hAnsi="Arial" w:cs="Arial"/>
          <w:sz w:val="28"/>
          <w:szCs w:val="28"/>
        </w:rPr>
        <w:t>D Hattingh-Boonzaier</w:t>
      </w:r>
      <w:r w:rsidR="00020326">
        <w:rPr>
          <w:rFonts w:ascii="Arial" w:hAnsi="Arial" w:cs="Arial"/>
          <w:sz w:val="28"/>
          <w:szCs w:val="28"/>
        </w:rPr>
        <w:t xml:space="preserve"> represented the plaintiff and Ms</w:t>
      </w:r>
      <w:r w:rsidR="005D29D6">
        <w:rPr>
          <w:rFonts w:ascii="Arial" w:hAnsi="Arial" w:cs="Arial"/>
          <w:sz w:val="28"/>
          <w:szCs w:val="28"/>
        </w:rPr>
        <w:t xml:space="preserve"> P</w:t>
      </w:r>
      <w:r w:rsidR="00020326">
        <w:rPr>
          <w:rFonts w:ascii="Arial" w:hAnsi="Arial" w:cs="Arial"/>
          <w:sz w:val="28"/>
          <w:szCs w:val="28"/>
        </w:rPr>
        <w:t xml:space="preserve"> </w:t>
      </w:r>
      <w:r w:rsidR="005D29D6">
        <w:rPr>
          <w:rFonts w:ascii="Arial" w:hAnsi="Arial" w:cs="Arial"/>
          <w:sz w:val="28"/>
          <w:szCs w:val="28"/>
        </w:rPr>
        <w:t xml:space="preserve">Banda </w:t>
      </w:r>
      <w:r w:rsidR="00020326">
        <w:rPr>
          <w:rFonts w:ascii="Arial" w:hAnsi="Arial" w:cs="Arial"/>
          <w:sz w:val="28"/>
          <w:szCs w:val="28"/>
        </w:rPr>
        <w:t>represented RAF</w:t>
      </w:r>
      <w:r w:rsidR="005D29D6">
        <w:rPr>
          <w:rFonts w:ascii="Arial" w:hAnsi="Arial" w:cs="Arial"/>
          <w:sz w:val="28"/>
          <w:szCs w:val="28"/>
        </w:rPr>
        <w:t>.</w:t>
      </w:r>
    </w:p>
    <w:p w14:paraId="31C8E5EE" w14:textId="77777777" w:rsidR="00145E55" w:rsidRDefault="00145E55" w:rsidP="00FA7DFA">
      <w:pPr>
        <w:spacing w:after="0" w:line="360" w:lineRule="auto"/>
        <w:ind w:left="720" w:hanging="720"/>
        <w:rPr>
          <w:rFonts w:ascii="Arial" w:hAnsi="Arial" w:cs="Arial"/>
          <w:sz w:val="28"/>
          <w:szCs w:val="28"/>
        </w:rPr>
      </w:pPr>
    </w:p>
    <w:p w14:paraId="746BA8EE" w14:textId="75EDCF61" w:rsidR="00BE78C1" w:rsidRDefault="00020326" w:rsidP="00FA7DFA">
      <w:pPr>
        <w:spacing w:after="0" w:line="360" w:lineRule="auto"/>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D843A1">
        <w:rPr>
          <w:rFonts w:ascii="Arial" w:hAnsi="Arial" w:cs="Arial"/>
          <w:sz w:val="28"/>
          <w:szCs w:val="28"/>
        </w:rPr>
        <w:t xml:space="preserve">The plaintiff is a </w:t>
      </w:r>
      <w:r w:rsidR="00392281">
        <w:rPr>
          <w:rFonts w:ascii="Arial" w:hAnsi="Arial" w:cs="Arial"/>
          <w:sz w:val="28"/>
          <w:szCs w:val="28"/>
        </w:rPr>
        <w:t>Provincial Traffic Officer, who appears to have completed road traffic duties</w:t>
      </w:r>
      <w:r w:rsidR="005315CD">
        <w:rPr>
          <w:rFonts w:ascii="Arial" w:hAnsi="Arial" w:cs="Arial"/>
          <w:sz w:val="28"/>
          <w:szCs w:val="28"/>
        </w:rPr>
        <w:t xml:space="preserve"> on 13 October 2017</w:t>
      </w:r>
      <w:r w:rsidR="00392281">
        <w:rPr>
          <w:rFonts w:ascii="Arial" w:hAnsi="Arial" w:cs="Arial"/>
          <w:sz w:val="28"/>
          <w:szCs w:val="28"/>
        </w:rPr>
        <w:t>, and was a passenger in a trailer which was being pulled by a motor vehicle driven by her colleague. The vehicle was involved in a collision, which resulted in the plaintiff being ejected from the trailer, and consequently suffered bodily injuries, namely abrasions and lacerations to her face and scalp</w:t>
      </w:r>
      <w:r w:rsidR="0040025A">
        <w:rPr>
          <w:rFonts w:ascii="Arial" w:hAnsi="Arial" w:cs="Arial"/>
          <w:sz w:val="28"/>
          <w:szCs w:val="28"/>
        </w:rPr>
        <w:t xml:space="preserve"> </w:t>
      </w:r>
      <w:r w:rsidR="00392281">
        <w:rPr>
          <w:rFonts w:ascii="Arial" w:hAnsi="Arial" w:cs="Arial"/>
          <w:sz w:val="28"/>
          <w:szCs w:val="28"/>
        </w:rPr>
        <w:t xml:space="preserve">as well as a fracture of the talus (ankle bone) on her right foot. </w:t>
      </w:r>
    </w:p>
    <w:p w14:paraId="6FFB1CF3" w14:textId="77777777" w:rsidR="00BE78C1" w:rsidRDefault="00BE78C1" w:rsidP="00FA7DFA">
      <w:pPr>
        <w:spacing w:after="0" w:line="360" w:lineRule="auto"/>
        <w:ind w:left="720" w:hanging="720"/>
        <w:rPr>
          <w:rFonts w:ascii="Arial" w:hAnsi="Arial" w:cs="Arial"/>
          <w:sz w:val="28"/>
          <w:szCs w:val="28"/>
        </w:rPr>
      </w:pPr>
    </w:p>
    <w:p w14:paraId="21E7F7DE" w14:textId="7BFDC504" w:rsidR="009D3B29" w:rsidRDefault="0040025A" w:rsidP="00FA7DFA">
      <w:pPr>
        <w:spacing w:after="0" w:line="360" w:lineRule="auto"/>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0054084C">
        <w:rPr>
          <w:rFonts w:ascii="Arial" w:hAnsi="Arial" w:cs="Arial"/>
          <w:sz w:val="28"/>
          <w:szCs w:val="28"/>
        </w:rPr>
        <w:t xml:space="preserve">At the commencement of the hearing of this matter, the parties indicated </w:t>
      </w:r>
      <w:r w:rsidR="004519EA">
        <w:rPr>
          <w:rFonts w:ascii="Arial" w:hAnsi="Arial" w:cs="Arial"/>
          <w:sz w:val="28"/>
          <w:szCs w:val="28"/>
        </w:rPr>
        <w:t xml:space="preserve">that they have reached </w:t>
      </w:r>
      <w:r w:rsidR="0054084C">
        <w:rPr>
          <w:rFonts w:ascii="Arial" w:hAnsi="Arial" w:cs="Arial"/>
          <w:sz w:val="28"/>
          <w:szCs w:val="28"/>
        </w:rPr>
        <w:t>agreement in respect of the following matters:</w:t>
      </w:r>
    </w:p>
    <w:p w14:paraId="50499D65" w14:textId="33280006" w:rsidR="0054084C" w:rsidRDefault="0054084C" w:rsidP="00FA7DFA">
      <w:pPr>
        <w:spacing w:after="0" w:line="360" w:lineRule="auto"/>
        <w:ind w:left="720" w:hanging="720"/>
        <w:rPr>
          <w:rFonts w:ascii="Arial" w:hAnsi="Arial" w:cs="Arial"/>
          <w:sz w:val="28"/>
          <w:szCs w:val="28"/>
        </w:rPr>
      </w:pPr>
    </w:p>
    <w:p w14:paraId="2095BD8C" w14:textId="0E89A464" w:rsidR="0054084C" w:rsidRDefault="0054084C" w:rsidP="00FA7DFA">
      <w:pPr>
        <w:spacing w:after="0" w:line="360" w:lineRule="auto"/>
        <w:ind w:left="720" w:hanging="720"/>
        <w:rPr>
          <w:rFonts w:ascii="Arial" w:hAnsi="Arial" w:cs="Arial"/>
          <w:sz w:val="28"/>
          <w:szCs w:val="28"/>
        </w:rPr>
      </w:pPr>
      <w:r>
        <w:rPr>
          <w:rFonts w:ascii="Arial" w:hAnsi="Arial" w:cs="Arial"/>
          <w:sz w:val="28"/>
          <w:szCs w:val="28"/>
        </w:rPr>
        <w:lastRenderedPageBreak/>
        <w:t>3.1</w:t>
      </w:r>
      <w:r>
        <w:rPr>
          <w:rFonts w:ascii="Arial" w:hAnsi="Arial" w:cs="Arial"/>
          <w:sz w:val="28"/>
          <w:szCs w:val="28"/>
        </w:rPr>
        <w:tab/>
        <w:t>the expert medical reports filed by the plaintiff and defendant, the joint minute completed on 29 September 2022 and filed by the plaintiff’s and defendant’s occupational therapists, all hospital records relating to the plaintiff as well as all other documents filed in respect of the merits and quantum in this matter, be admitted into evidence;</w:t>
      </w:r>
    </w:p>
    <w:p w14:paraId="69CD7B74" w14:textId="25769182" w:rsidR="004575DC" w:rsidRDefault="0054084C" w:rsidP="00FA7DFA">
      <w:pPr>
        <w:spacing w:after="0" w:line="360" w:lineRule="auto"/>
        <w:ind w:left="720" w:hanging="720"/>
        <w:rPr>
          <w:rFonts w:ascii="Arial" w:hAnsi="Arial" w:cs="Arial"/>
          <w:sz w:val="28"/>
          <w:szCs w:val="28"/>
        </w:rPr>
      </w:pPr>
      <w:r>
        <w:rPr>
          <w:rFonts w:ascii="Arial" w:hAnsi="Arial" w:cs="Arial"/>
          <w:sz w:val="28"/>
          <w:szCs w:val="28"/>
        </w:rPr>
        <w:t>3.2</w:t>
      </w:r>
      <w:r>
        <w:rPr>
          <w:rFonts w:ascii="Arial" w:hAnsi="Arial" w:cs="Arial"/>
          <w:sz w:val="28"/>
          <w:szCs w:val="28"/>
        </w:rPr>
        <w:tab/>
        <w:t>the retirement age of the plaintiff</w:t>
      </w:r>
      <w:r w:rsidR="00B30DBE">
        <w:rPr>
          <w:rFonts w:ascii="Arial" w:hAnsi="Arial" w:cs="Arial"/>
          <w:sz w:val="28"/>
          <w:szCs w:val="28"/>
        </w:rPr>
        <w:t xml:space="preserve"> is agreed at 57.5 years</w:t>
      </w:r>
      <w:r w:rsidR="004575DC">
        <w:rPr>
          <w:rFonts w:ascii="Arial" w:hAnsi="Arial" w:cs="Arial"/>
          <w:sz w:val="28"/>
          <w:szCs w:val="28"/>
        </w:rPr>
        <w:t xml:space="preserve"> (for the purposes of calculating loss of earnings).</w:t>
      </w:r>
    </w:p>
    <w:p w14:paraId="7EEEBB83" w14:textId="279C9AE9" w:rsidR="004575DC" w:rsidRDefault="004575DC" w:rsidP="00FA7DFA">
      <w:pPr>
        <w:spacing w:after="0" w:line="360" w:lineRule="auto"/>
        <w:ind w:left="720" w:hanging="720"/>
        <w:rPr>
          <w:rFonts w:ascii="Arial" w:hAnsi="Arial" w:cs="Arial"/>
          <w:sz w:val="28"/>
          <w:szCs w:val="28"/>
        </w:rPr>
      </w:pPr>
    </w:p>
    <w:p w14:paraId="7944DC39" w14:textId="74F26953" w:rsidR="00D40ED7" w:rsidRDefault="009D3B29" w:rsidP="00D40ED7">
      <w:pPr>
        <w:spacing w:after="0" w:line="360" w:lineRule="auto"/>
        <w:jc w:val="both"/>
        <w:rPr>
          <w:rFonts w:ascii="Arial" w:hAnsi="Arial" w:cs="Arial"/>
          <w:sz w:val="28"/>
          <w:szCs w:val="28"/>
        </w:rPr>
      </w:pPr>
      <w:r>
        <w:rPr>
          <w:rFonts w:ascii="Arial" w:hAnsi="Arial" w:cs="Arial"/>
          <w:sz w:val="28"/>
          <w:szCs w:val="28"/>
        </w:rPr>
        <w:t>[</w:t>
      </w:r>
      <w:r w:rsidR="007A3512">
        <w:rPr>
          <w:rFonts w:ascii="Arial" w:hAnsi="Arial" w:cs="Arial"/>
          <w:sz w:val="28"/>
          <w:szCs w:val="28"/>
        </w:rPr>
        <w:t>4</w:t>
      </w:r>
      <w:r>
        <w:rPr>
          <w:rFonts w:ascii="Arial" w:hAnsi="Arial" w:cs="Arial"/>
          <w:sz w:val="28"/>
          <w:szCs w:val="28"/>
        </w:rPr>
        <w:t xml:space="preserve">]  </w:t>
      </w:r>
      <w:r w:rsidR="00D40ED7">
        <w:rPr>
          <w:rFonts w:ascii="Arial" w:hAnsi="Arial" w:cs="Arial"/>
          <w:sz w:val="28"/>
          <w:szCs w:val="28"/>
        </w:rPr>
        <w:t xml:space="preserve">  The plaintiff was examined and interviewed by various medical</w:t>
      </w:r>
    </w:p>
    <w:p w14:paraId="06633FC7" w14:textId="77777777" w:rsidR="00D40ED7" w:rsidRDefault="00D40ED7" w:rsidP="00D40ED7">
      <w:pPr>
        <w:spacing w:after="0" w:line="360" w:lineRule="auto"/>
        <w:ind w:left="700"/>
        <w:jc w:val="both"/>
        <w:rPr>
          <w:rFonts w:ascii="Arial" w:hAnsi="Arial" w:cs="Arial"/>
          <w:sz w:val="28"/>
          <w:szCs w:val="28"/>
        </w:rPr>
      </w:pPr>
      <w:r>
        <w:rPr>
          <w:rFonts w:ascii="Arial" w:hAnsi="Arial" w:cs="Arial"/>
          <w:sz w:val="28"/>
          <w:szCs w:val="28"/>
        </w:rPr>
        <w:t>experts, mainly in 2021, some four years after the accident. The following is gleaned from the medico-legal reports filed by both parties, and is accepted to be common cause as no issue has been taken with same:</w:t>
      </w:r>
    </w:p>
    <w:p w14:paraId="1D0AEB60" w14:textId="77777777" w:rsidR="004B23A3" w:rsidRDefault="00D40ED7" w:rsidP="004B23A3">
      <w:pPr>
        <w:spacing w:after="0" w:line="360" w:lineRule="auto"/>
        <w:ind w:left="700" w:hanging="700"/>
        <w:jc w:val="both"/>
        <w:rPr>
          <w:rFonts w:ascii="Arial" w:hAnsi="Arial" w:cs="Arial"/>
          <w:sz w:val="28"/>
          <w:szCs w:val="28"/>
        </w:rPr>
      </w:pPr>
      <w:r>
        <w:rPr>
          <w:rFonts w:ascii="Arial" w:hAnsi="Arial" w:cs="Arial"/>
          <w:sz w:val="28"/>
          <w:szCs w:val="28"/>
        </w:rPr>
        <w:t>4.1</w:t>
      </w:r>
      <w:r>
        <w:rPr>
          <w:rFonts w:ascii="Arial" w:hAnsi="Arial" w:cs="Arial"/>
          <w:sz w:val="28"/>
          <w:szCs w:val="28"/>
        </w:rPr>
        <w:tab/>
        <w:t>the plaintiff enrolled at the University of the Free State</w:t>
      </w:r>
      <w:r w:rsidR="004B23A3">
        <w:rPr>
          <w:rFonts w:ascii="Arial" w:hAnsi="Arial" w:cs="Arial"/>
          <w:sz w:val="28"/>
          <w:szCs w:val="28"/>
        </w:rPr>
        <w:t xml:space="preserve"> for a BA degree in 2006 but did not complete her studies as she fell pregnant.</w:t>
      </w:r>
    </w:p>
    <w:p w14:paraId="2AF2A134" w14:textId="457F5E14" w:rsidR="004B23A3" w:rsidRDefault="004B23A3" w:rsidP="004B23A3">
      <w:pPr>
        <w:spacing w:after="0" w:line="360" w:lineRule="auto"/>
        <w:ind w:left="700" w:hanging="700"/>
        <w:jc w:val="both"/>
        <w:rPr>
          <w:rFonts w:ascii="Arial" w:hAnsi="Arial" w:cs="Arial"/>
          <w:sz w:val="28"/>
          <w:szCs w:val="28"/>
        </w:rPr>
      </w:pPr>
      <w:r>
        <w:rPr>
          <w:rFonts w:ascii="Arial" w:hAnsi="Arial" w:cs="Arial"/>
          <w:sz w:val="28"/>
          <w:szCs w:val="28"/>
        </w:rPr>
        <w:t>4.2</w:t>
      </w:r>
      <w:r>
        <w:rPr>
          <w:rFonts w:ascii="Arial" w:hAnsi="Arial" w:cs="Arial"/>
          <w:sz w:val="28"/>
          <w:szCs w:val="28"/>
        </w:rPr>
        <w:tab/>
        <w:t>she failed most of her course modules in 2008 and deregistered; she re-registered in 2014 but left when she secured employment.</w:t>
      </w:r>
    </w:p>
    <w:p w14:paraId="5030CCFF" w14:textId="0FC8E4ED" w:rsidR="00D40ED7" w:rsidRDefault="004B23A3" w:rsidP="004B23A3">
      <w:pPr>
        <w:spacing w:after="0" w:line="360" w:lineRule="auto"/>
        <w:ind w:left="700" w:hanging="700"/>
        <w:jc w:val="both"/>
        <w:rPr>
          <w:rFonts w:ascii="Arial" w:hAnsi="Arial" w:cs="Arial"/>
          <w:sz w:val="28"/>
          <w:szCs w:val="28"/>
        </w:rPr>
      </w:pPr>
      <w:r>
        <w:rPr>
          <w:rFonts w:ascii="Arial" w:hAnsi="Arial" w:cs="Arial"/>
          <w:sz w:val="28"/>
          <w:szCs w:val="28"/>
        </w:rPr>
        <w:t>4.3</w:t>
      </w:r>
      <w:r>
        <w:rPr>
          <w:rFonts w:ascii="Arial" w:hAnsi="Arial" w:cs="Arial"/>
          <w:sz w:val="28"/>
          <w:szCs w:val="28"/>
        </w:rPr>
        <w:tab/>
        <w:t xml:space="preserve">she completed a Traffic </w:t>
      </w:r>
      <w:r w:rsidR="000E24EC">
        <w:rPr>
          <w:rFonts w:ascii="Arial" w:hAnsi="Arial" w:cs="Arial"/>
          <w:sz w:val="28"/>
          <w:szCs w:val="28"/>
        </w:rPr>
        <w:t>O</w:t>
      </w:r>
      <w:r>
        <w:rPr>
          <w:rFonts w:ascii="Arial" w:hAnsi="Arial" w:cs="Arial"/>
          <w:sz w:val="28"/>
          <w:szCs w:val="28"/>
        </w:rPr>
        <w:t>fficer’s Diploma (2014 – 2016), as well as several short courses in firearm safety and first aid;</w:t>
      </w:r>
      <w:r w:rsidR="00D40ED7">
        <w:rPr>
          <w:rFonts w:ascii="Arial" w:hAnsi="Arial" w:cs="Arial"/>
          <w:sz w:val="28"/>
          <w:szCs w:val="28"/>
        </w:rPr>
        <w:tab/>
      </w:r>
    </w:p>
    <w:p w14:paraId="589E2211" w14:textId="069A85E9" w:rsidR="00A2387A" w:rsidRDefault="004B23A3" w:rsidP="004B23A3">
      <w:pPr>
        <w:spacing w:after="0" w:line="360" w:lineRule="auto"/>
        <w:ind w:left="700" w:hanging="700"/>
        <w:jc w:val="both"/>
        <w:rPr>
          <w:rFonts w:ascii="Arial" w:hAnsi="Arial" w:cs="Arial"/>
          <w:sz w:val="28"/>
          <w:szCs w:val="28"/>
        </w:rPr>
      </w:pPr>
      <w:r>
        <w:rPr>
          <w:rFonts w:ascii="Arial" w:hAnsi="Arial" w:cs="Arial"/>
          <w:sz w:val="28"/>
          <w:szCs w:val="28"/>
        </w:rPr>
        <w:t>4.4</w:t>
      </w:r>
      <w:r>
        <w:rPr>
          <w:rFonts w:ascii="Arial" w:hAnsi="Arial" w:cs="Arial"/>
          <w:sz w:val="28"/>
          <w:szCs w:val="28"/>
        </w:rPr>
        <w:tab/>
      </w:r>
      <w:r w:rsidR="00D40ED7">
        <w:rPr>
          <w:rFonts w:ascii="Arial" w:hAnsi="Arial" w:cs="Arial"/>
          <w:sz w:val="28"/>
          <w:szCs w:val="28"/>
        </w:rPr>
        <w:t>she suffered injury to the right hind foot</w:t>
      </w:r>
      <w:r>
        <w:rPr>
          <w:rFonts w:ascii="Arial" w:hAnsi="Arial" w:cs="Arial"/>
          <w:sz w:val="28"/>
          <w:szCs w:val="28"/>
        </w:rPr>
        <w:t xml:space="preserve"> as a result of the accident</w:t>
      </w:r>
      <w:r w:rsidR="00D40ED7">
        <w:rPr>
          <w:rFonts w:ascii="Arial" w:hAnsi="Arial" w:cs="Arial"/>
          <w:sz w:val="28"/>
          <w:szCs w:val="28"/>
        </w:rPr>
        <w:t xml:space="preserve"> and experienced pain in that </w:t>
      </w:r>
      <w:r>
        <w:rPr>
          <w:rFonts w:ascii="Arial" w:hAnsi="Arial" w:cs="Arial"/>
          <w:sz w:val="28"/>
          <w:szCs w:val="28"/>
        </w:rPr>
        <w:t>part of her foot;</w:t>
      </w:r>
    </w:p>
    <w:p w14:paraId="710FF1BD" w14:textId="417E6347" w:rsidR="004B23A3" w:rsidRDefault="004B23A3" w:rsidP="004B23A3">
      <w:pPr>
        <w:spacing w:after="0" w:line="360" w:lineRule="auto"/>
        <w:ind w:left="700" w:hanging="700"/>
        <w:jc w:val="both"/>
        <w:rPr>
          <w:rFonts w:ascii="Arial" w:hAnsi="Arial" w:cs="Arial"/>
          <w:sz w:val="28"/>
          <w:szCs w:val="28"/>
        </w:rPr>
      </w:pPr>
      <w:r>
        <w:rPr>
          <w:rFonts w:ascii="Arial" w:hAnsi="Arial" w:cs="Arial"/>
          <w:sz w:val="28"/>
          <w:szCs w:val="28"/>
        </w:rPr>
        <w:t xml:space="preserve">4.5 </w:t>
      </w:r>
      <w:r>
        <w:rPr>
          <w:rFonts w:ascii="Arial" w:hAnsi="Arial" w:cs="Arial"/>
          <w:sz w:val="28"/>
          <w:szCs w:val="28"/>
        </w:rPr>
        <w:tab/>
        <w:t>she returned to her employment as a traffic officer after being off work for about three months after the accident, and continued to perform the same duties she did prior to the accident;</w:t>
      </w:r>
    </w:p>
    <w:p w14:paraId="28B3626E" w14:textId="3C0BC4D1" w:rsidR="004B23A3" w:rsidRDefault="004B23A3" w:rsidP="004B23A3">
      <w:pPr>
        <w:spacing w:after="0" w:line="360" w:lineRule="auto"/>
        <w:ind w:left="700" w:hanging="700"/>
        <w:jc w:val="both"/>
        <w:rPr>
          <w:rFonts w:ascii="Arial" w:hAnsi="Arial" w:cs="Arial"/>
          <w:sz w:val="28"/>
          <w:szCs w:val="28"/>
        </w:rPr>
      </w:pPr>
      <w:r>
        <w:rPr>
          <w:rFonts w:ascii="Arial" w:hAnsi="Arial" w:cs="Arial"/>
          <w:sz w:val="28"/>
          <w:szCs w:val="28"/>
        </w:rPr>
        <w:t>4.6</w:t>
      </w:r>
      <w:r>
        <w:rPr>
          <w:rFonts w:ascii="Arial" w:hAnsi="Arial" w:cs="Arial"/>
          <w:sz w:val="28"/>
          <w:szCs w:val="28"/>
        </w:rPr>
        <w:tab/>
        <w:t>she</w:t>
      </w:r>
      <w:r w:rsidR="00D50736">
        <w:rPr>
          <w:rFonts w:ascii="Arial" w:hAnsi="Arial" w:cs="Arial"/>
          <w:sz w:val="28"/>
          <w:szCs w:val="28"/>
        </w:rPr>
        <w:t xml:space="preserve"> was diagnosed as being depressed, anxious and showing signs of post traumatic stress; all of these conditions can be managed with appropriate treatment.</w:t>
      </w:r>
      <w:r w:rsidR="000E24EC">
        <w:rPr>
          <w:rFonts w:ascii="Arial" w:hAnsi="Arial" w:cs="Arial"/>
          <w:sz w:val="28"/>
          <w:szCs w:val="28"/>
        </w:rPr>
        <w:t xml:space="preserve"> The defendant’s occupational therapist held a different view, which I will deal with later.</w:t>
      </w:r>
    </w:p>
    <w:p w14:paraId="332543A6" w14:textId="77777777" w:rsidR="00F759C1" w:rsidRDefault="00F759C1" w:rsidP="00D25598">
      <w:pPr>
        <w:spacing w:after="0" w:line="360" w:lineRule="auto"/>
        <w:ind w:left="620"/>
        <w:jc w:val="both"/>
        <w:rPr>
          <w:rFonts w:ascii="Arial" w:hAnsi="Arial" w:cs="Arial"/>
          <w:sz w:val="28"/>
          <w:szCs w:val="28"/>
        </w:rPr>
      </w:pPr>
    </w:p>
    <w:p w14:paraId="48954B5F" w14:textId="77777777" w:rsidR="00066B34" w:rsidRDefault="00F759C1" w:rsidP="00066B34">
      <w:pPr>
        <w:spacing w:after="0" w:line="360" w:lineRule="auto"/>
        <w:jc w:val="both"/>
        <w:rPr>
          <w:rFonts w:ascii="Arial" w:hAnsi="Arial" w:cs="Arial"/>
          <w:sz w:val="28"/>
          <w:szCs w:val="28"/>
        </w:rPr>
      </w:pPr>
      <w:r>
        <w:rPr>
          <w:rFonts w:ascii="Arial" w:hAnsi="Arial" w:cs="Arial"/>
          <w:sz w:val="28"/>
          <w:szCs w:val="28"/>
        </w:rPr>
        <w:t xml:space="preserve">[5]    </w:t>
      </w:r>
      <w:r w:rsidR="00066B34">
        <w:rPr>
          <w:rFonts w:ascii="Arial" w:hAnsi="Arial" w:cs="Arial"/>
          <w:sz w:val="28"/>
          <w:szCs w:val="28"/>
        </w:rPr>
        <w:t xml:space="preserve">The plaintiff engaged a number of medical experts, who each </w:t>
      </w:r>
    </w:p>
    <w:p w14:paraId="526FD397" w14:textId="72882FFC" w:rsidR="00496F3B" w:rsidRPr="00D50736" w:rsidRDefault="00066B34" w:rsidP="00D50736">
      <w:pPr>
        <w:spacing w:after="0" w:line="360" w:lineRule="auto"/>
        <w:ind w:left="620"/>
        <w:jc w:val="both"/>
        <w:rPr>
          <w:rFonts w:ascii="Arial" w:hAnsi="Arial" w:cs="Arial"/>
          <w:sz w:val="28"/>
          <w:szCs w:val="28"/>
        </w:rPr>
      </w:pPr>
      <w:r>
        <w:rPr>
          <w:rFonts w:ascii="Arial" w:hAnsi="Arial" w:cs="Arial"/>
          <w:sz w:val="28"/>
          <w:szCs w:val="28"/>
        </w:rPr>
        <w:t xml:space="preserve">prepared reports in respect of their findings. I will deal briefly with opinions and/or conclusions of these experts. </w:t>
      </w:r>
      <w:r w:rsidR="00D50736">
        <w:rPr>
          <w:rFonts w:ascii="Arial" w:hAnsi="Arial" w:cs="Arial"/>
          <w:sz w:val="28"/>
          <w:szCs w:val="28"/>
        </w:rPr>
        <w:t>The orthopaedic surgeon engaged by the plaintiff, Dr Sher, observed</w:t>
      </w:r>
      <w:r>
        <w:rPr>
          <w:rFonts w:ascii="Arial" w:hAnsi="Arial" w:cs="Arial"/>
          <w:sz w:val="28"/>
          <w:szCs w:val="28"/>
        </w:rPr>
        <w:t xml:space="preserve"> </w:t>
      </w:r>
      <w:r w:rsidR="00D50736">
        <w:rPr>
          <w:rFonts w:ascii="Arial" w:hAnsi="Arial" w:cs="Arial"/>
          <w:sz w:val="28"/>
          <w:szCs w:val="28"/>
        </w:rPr>
        <w:t xml:space="preserve">that </w:t>
      </w:r>
      <w:r w:rsidR="00D50736" w:rsidRPr="00D50736">
        <w:rPr>
          <w:rFonts w:ascii="Arial" w:hAnsi="Arial" w:cs="Arial"/>
          <w:i/>
          <w:iCs/>
          <w:sz w:val="28"/>
          <w:szCs w:val="28"/>
        </w:rPr>
        <w:t>“Clinically the plaintiff manifests with moderate right hind foot symptomatic and functional disability”</w:t>
      </w:r>
      <w:r w:rsidR="00D50736">
        <w:rPr>
          <w:rFonts w:ascii="Arial" w:hAnsi="Arial" w:cs="Arial"/>
          <w:sz w:val="28"/>
          <w:szCs w:val="28"/>
        </w:rPr>
        <w:t>. He</w:t>
      </w:r>
      <w:r w:rsidR="0057721D">
        <w:rPr>
          <w:rFonts w:ascii="Arial" w:hAnsi="Arial" w:cs="Arial"/>
          <w:sz w:val="28"/>
          <w:szCs w:val="28"/>
        </w:rPr>
        <w:t xml:space="preserve"> </w:t>
      </w:r>
      <w:r w:rsidR="00D50736">
        <w:rPr>
          <w:rFonts w:ascii="Arial" w:hAnsi="Arial" w:cs="Arial"/>
          <w:sz w:val="28"/>
          <w:szCs w:val="28"/>
        </w:rPr>
        <w:t xml:space="preserve">observed further that she was </w:t>
      </w:r>
      <w:r w:rsidR="0057721D">
        <w:rPr>
          <w:rFonts w:ascii="Arial" w:hAnsi="Arial" w:cs="Arial"/>
          <w:sz w:val="28"/>
          <w:szCs w:val="28"/>
        </w:rPr>
        <w:t xml:space="preserve">somewhat overweight and that her weight would probably be considered an aggravating factor. With regard to her employment, Dr Sher remarked that </w:t>
      </w:r>
      <w:r w:rsidR="0057721D" w:rsidRPr="006616F2">
        <w:rPr>
          <w:rFonts w:ascii="Arial" w:hAnsi="Arial" w:cs="Arial"/>
          <w:i/>
          <w:iCs/>
          <w:sz w:val="28"/>
          <w:szCs w:val="28"/>
        </w:rPr>
        <w:t>“The nature of her work would probably be considered relatively light to moderately demanding on occasion</w:t>
      </w:r>
      <w:r w:rsidR="0057721D">
        <w:rPr>
          <w:rFonts w:ascii="Arial" w:hAnsi="Arial" w:cs="Arial"/>
          <w:sz w:val="28"/>
          <w:szCs w:val="28"/>
        </w:rPr>
        <w:t>.</w:t>
      </w:r>
      <w:r w:rsidR="006616F2">
        <w:rPr>
          <w:rFonts w:ascii="Arial" w:hAnsi="Arial" w:cs="Arial"/>
          <w:sz w:val="28"/>
          <w:szCs w:val="28"/>
        </w:rPr>
        <w:t>”</w:t>
      </w:r>
      <w:r w:rsidR="0057721D">
        <w:rPr>
          <w:rFonts w:ascii="Arial" w:hAnsi="Arial" w:cs="Arial"/>
          <w:sz w:val="28"/>
          <w:szCs w:val="28"/>
        </w:rPr>
        <w:t xml:space="preserve"> The clinical psychologist, Ms Talita Da Costa</w:t>
      </w:r>
      <w:r w:rsidR="006616F2">
        <w:rPr>
          <w:rFonts w:ascii="Arial" w:hAnsi="Arial" w:cs="Arial"/>
          <w:sz w:val="28"/>
          <w:szCs w:val="28"/>
        </w:rPr>
        <w:t xml:space="preserve"> found the plaintiff to be depressed, anxious, showing signs of post traumatic stress and presenting</w:t>
      </w:r>
      <w:r w:rsidR="000E24EC">
        <w:rPr>
          <w:rFonts w:ascii="Arial" w:hAnsi="Arial" w:cs="Arial"/>
          <w:sz w:val="28"/>
          <w:szCs w:val="28"/>
        </w:rPr>
        <w:t xml:space="preserve"> with</w:t>
      </w:r>
      <w:r w:rsidR="006616F2">
        <w:rPr>
          <w:rFonts w:ascii="Arial" w:hAnsi="Arial" w:cs="Arial"/>
          <w:sz w:val="28"/>
          <w:szCs w:val="28"/>
        </w:rPr>
        <w:t xml:space="preserve"> certain cognitive difficulties, which worsen when she is in pain. The educational psychologist, Ms Mattheus, in performing cognitive tests</w:t>
      </w:r>
      <w:r w:rsidR="000E24EC">
        <w:rPr>
          <w:rFonts w:ascii="Arial" w:hAnsi="Arial" w:cs="Arial"/>
          <w:sz w:val="28"/>
          <w:szCs w:val="28"/>
        </w:rPr>
        <w:t>,</w:t>
      </w:r>
      <w:r w:rsidR="006616F2">
        <w:rPr>
          <w:rFonts w:ascii="Arial" w:hAnsi="Arial" w:cs="Arial"/>
          <w:sz w:val="28"/>
          <w:szCs w:val="28"/>
        </w:rPr>
        <w:t xml:space="preserve"> found the plaintiff to perform within an average to low average range.</w:t>
      </w:r>
      <w:r w:rsidR="00390D36">
        <w:rPr>
          <w:rFonts w:ascii="Arial" w:hAnsi="Arial" w:cs="Arial"/>
          <w:sz w:val="28"/>
          <w:szCs w:val="28"/>
        </w:rPr>
        <w:t xml:space="preserve"> </w:t>
      </w:r>
    </w:p>
    <w:p w14:paraId="153535AB" w14:textId="35589CFD" w:rsidR="00BB0F2A" w:rsidRDefault="00BB0F2A" w:rsidP="00BB0F2A">
      <w:pPr>
        <w:spacing w:after="0" w:line="360" w:lineRule="auto"/>
        <w:jc w:val="both"/>
        <w:rPr>
          <w:rFonts w:ascii="Arial" w:hAnsi="Arial" w:cs="Arial"/>
          <w:sz w:val="28"/>
          <w:szCs w:val="28"/>
        </w:rPr>
      </w:pPr>
    </w:p>
    <w:p w14:paraId="00956ED8" w14:textId="517C6601" w:rsidR="00C62013" w:rsidRPr="007B6B94" w:rsidRDefault="00BB0F2A" w:rsidP="00EA5F13">
      <w:pPr>
        <w:spacing w:after="0" w:line="360" w:lineRule="auto"/>
        <w:ind w:left="620" w:hanging="620"/>
        <w:jc w:val="both"/>
        <w:rPr>
          <w:rFonts w:ascii="Arial" w:hAnsi="Arial" w:cs="Arial"/>
          <w:sz w:val="28"/>
          <w:szCs w:val="28"/>
        </w:rPr>
      </w:pPr>
      <w:r>
        <w:rPr>
          <w:rFonts w:ascii="Arial" w:hAnsi="Arial" w:cs="Arial"/>
          <w:sz w:val="28"/>
          <w:szCs w:val="28"/>
        </w:rPr>
        <w:t>[</w:t>
      </w:r>
      <w:r w:rsidR="00113C95">
        <w:rPr>
          <w:rFonts w:ascii="Arial" w:hAnsi="Arial" w:cs="Arial"/>
          <w:sz w:val="28"/>
          <w:szCs w:val="28"/>
        </w:rPr>
        <w:t>6</w:t>
      </w:r>
      <w:r>
        <w:rPr>
          <w:rFonts w:ascii="Arial" w:hAnsi="Arial" w:cs="Arial"/>
          <w:sz w:val="28"/>
          <w:szCs w:val="28"/>
        </w:rPr>
        <w:t>]</w:t>
      </w:r>
      <w:r w:rsidR="00390D36">
        <w:rPr>
          <w:rFonts w:ascii="Arial" w:hAnsi="Arial" w:cs="Arial"/>
          <w:sz w:val="28"/>
          <w:szCs w:val="28"/>
        </w:rPr>
        <w:tab/>
        <w:t xml:space="preserve">Ms Fletcher, the occupational therapist took account of all the medico legal reports I have mentioned and after conducting her own assessment, found, with regard to the right ankle, that the plaintiff </w:t>
      </w:r>
      <w:r w:rsidR="000E24EC">
        <w:rPr>
          <w:rFonts w:ascii="Arial" w:hAnsi="Arial" w:cs="Arial"/>
          <w:sz w:val="28"/>
          <w:szCs w:val="28"/>
        </w:rPr>
        <w:t xml:space="preserve">had </w:t>
      </w:r>
      <w:r w:rsidR="00390D36">
        <w:rPr>
          <w:rFonts w:ascii="Arial" w:hAnsi="Arial" w:cs="Arial"/>
          <w:sz w:val="28"/>
          <w:szCs w:val="28"/>
        </w:rPr>
        <w:t xml:space="preserve">decreased range of motion and muscle strength in the right ankle, decreased balance on uneven surfaces with vision occluded and decreased speed and coordination on the right. She concluded that the plaintiff would be able to sit and stand frequently during the working day, </w:t>
      </w:r>
      <w:r w:rsidR="000B7B84">
        <w:rPr>
          <w:rFonts w:ascii="Arial" w:hAnsi="Arial" w:cs="Arial"/>
          <w:sz w:val="28"/>
          <w:szCs w:val="28"/>
        </w:rPr>
        <w:t xml:space="preserve">she would only occasionally be able to crouch, squat or perform weighted elevate work and rarely walk, climb stairs, kneel or bend forward. As a result, she concluded that the plaintiff’s occupation as a provincial traffic inspector can be classified as light work. Ms Fletcher deferred to the medical experts for medical </w:t>
      </w:r>
      <w:r w:rsidR="000B7B84">
        <w:rPr>
          <w:rFonts w:ascii="Arial" w:hAnsi="Arial" w:cs="Arial"/>
          <w:sz w:val="28"/>
          <w:szCs w:val="28"/>
        </w:rPr>
        <w:lastRenderedPageBreak/>
        <w:t>intervention and agreed with Dr Sher that the plaintiff would probably require surgery to the ankle in the future should the anticipated degeneration of the ankle occur, probably around age 50 years.</w:t>
      </w:r>
    </w:p>
    <w:p w14:paraId="6F703CE0" w14:textId="50EF1F6D" w:rsidR="0062474F" w:rsidRPr="00A54009" w:rsidRDefault="005F02A0"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ab/>
      </w:r>
      <w:r w:rsidR="0041785C" w:rsidRPr="00A54009">
        <w:rPr>
          <w:rFonts w:ascii="Arial" w:hAnsi="Arial" w:cs="Arial"/>
          <w:sz w:val="28"/>
          <w:szCs w:val="28"/>
        </w:rPr>
        <w:t xml:space="preserve"> </w:t>
      </w:r>
    </w:p>
    <w:p w14:paraId="6E93C4DC" w14:textId="4A3D61C0" w:rsidR="00D66EEA" w:rsidRDefault="0062474F"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[7]</w:t>
      </w:r>
      <w:r w:rsidR="00C62013">
        <w:rPr>
          <w:rFonts w:ascii="Arial" w:hAnsi="Arial" w:cs="Arial"/>
          <w:sz w:val="28"/>
          <w:szCs w:val="28"/>
        </w:rPr>
        <w:tab/>
      </w:r>
      <w:r w:rsidR="00D66EEA">
        <w:rPr>
          <w:rFonts w:ascii="Arial" w:hAnsi="Arial" w:cs="Arial"/>
          <w:sz w:val="28"/>
          <w:szCs w:val="28"/>
        </w:rPr>
        <w:t>Ms L Leibowitz, the industrial psychologist, similarly took account of all the medico</w:t>
      </w:r>
      <w:r w:rsidR="000E24EC">
        <w:rPr>
          <w:rFonts w:ascii="Arial" w:hAnsi="Arial" w:cs="Arial"/>
          <w:sz w:val="28"/>
          <w:szCs w:val="28"/>
        </w:rPr>
        <w:t>-</w:t>
      </w:r>
      <w:r w:rsidR="00D66EEA">
        <w:rPr>
          <w:rFonts w:ascii="Arial" w:hAnsi="Arial" w:cs="Arial"/>
          <w:sz w:val="28"/>
          <w:szCs w:val="28"/>
        </w:rPr>
        <w:t xml:space="preserve">legal reports filed, and quoted relevant extracts from each report to support her conclusions that the plaintiff has been rendered less competitive as a result of the injuries she sustained in the accident and the sequelae thereof, that she will be unlikely to function at her pre-accident levels and will be at a disadvantage in her occupational pursuits. Ms Leibowitz was of the opinion that although the plaintiff is likely to continue working for as long as she is able to, she will do so with difficulty. </w:t>
      </w:r>
      <w:r w:rsidR="003C1CB1">
        <w:rPr>
          <w:rFonts w:ascii="Arial" w:hAnsi="Arial" w:cs="Arial"/>
          <w:sz w:val="28"/>
          <w:szCs w:val="28"/>
        </w:rPr>
        <w:t>She appeared to agree with Dr Sher and Ms Flecher that the plaintiff’s working life will be shortened as a result of the injury, which would impact of her future earnings. Ms Leibowitz postulated that the plaintiff should be compensated for all losses in earnings.</w:t>
      </w:r>
    </w:p>
    <w:p w14:paraId="20F84BA3" w14:textId="5650A340" w:rsidR="001B7DC7" w:rsidRPr="00151B88" w:rsidRDefault="002C11A3"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 xml:space="preserve"> </w:t>
      </w:r>
    </w:p>
    <w:p w14:paraId="2A939B9D" w14:textId="467845A9" w:rsidR="00002F45" w:rsidRDefault="008564E3" w:rsidP="00992B89">
      <w:pPr>
        <w:spacing w:after="0" w:line="360" w:lineRule="auto"/>
        <w:ind w:left="709" w:hanging="709"/>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[8]</w:t>
      </w:r>
      <w:r w:rsidR="00D66EEA">
        <w:rPr>
          <w:rFonts w:ascii="Arial" w:eastAsia="Times New Roman" w:hAnsi="Arial" w:cs="Arial"/>
          <w:color w:val="000000"/>
          <w:sz w:val="28"/>
          <w:szCs w:val="28"/>
          <w:lang w:eastAsia="en-ZA"/>
        </w:rPr>
        <w:tab/>
        <w:t xml:space="preserve">The final expert engaged by the plaintiff </w:t>
      </w:r>
      <w:r w:rsidR="003C1CB1">
        <w:rPr>
          <w:rFonts w:ascii="Arial" w:eastAsia="Times New Roman" w:hAnsi="Arial" w:cs="Arial"/>
          <w:color w:val="000000"/>
          <w:sz w:val="28"/>
          <w:szCs w:val="28"/>
          <w:lang w:eastAsia="en-ZA"/>
        </w:rPr>
        <w:t>was Mr W Loots, an actuary. He undertook a detailed exposition of the plaintiff’s pre-accident and post-accident earnings, setting out the methodology he employed and the various factors that he took into consideration in arriving at the results contained in the report. After the parties agreed on a retirement age of 57.5 years, he recalculated the loss of earnings, applying a pre-accident contingency deduction of 20% and a post-accident contingency deduction of 40%, as instructed by the plaintiff’s attorneys.</w:t>
      </w:r>
      <w:r w:rsidR="00215195">
        <w:rPr>
          <w:rFonts w:ascii="Arial" w:eastAsia="Times New Roman" w:hAnsi="Arial" w:cs="Arial"/>
          <w:color w:val="000000"/>
          <w:sz w:val="28"/>
          <w:szCs w:val="28"/>
          <w:lang w:eastAsia="en-ZA"/>
        </w:rPr>
        <w:t xml:space="preserve"> His calculations yielded an amount of </w:t>
      </w:r>
      <w:r w:rsidR="0086270F">
        <w:rPr>
          <w:rFonts w:ascii="Arial" w:eastAsia="Times New Roman" w:hAnsi="Arial" w:cs="Arial"/>
          <w:color w:val="000000"/>
          <w:sz w:val="28"/>
          <w:szCs w:val="28"/>
          <w:lang w:eastAsia="en-ZA"/>
        </w:rPr>
        <w:tab/>
      </w:r>
      <w:r w:rsidR="00215195">
        <w:rPr>
          <w:rFonts w:ascii="Arial" w:eastAsia="Times New Roman" w:hAnsi="Arial" w:cs="Arial"/>
          <w:color w:val="000000"/>
          <w:sz w:val="28"/>
          <w:szCs w:val="28"/>
          <w:lang w:eastAsia="en-ZA"/>
        </w:rPr>
        <w:t>Two Million Two Hundred and Six Thousand Five Hundred and Forty Six Rand (R2 206 546.00) in respect of loss of earnings.</w:t>
      </w:r>
    </w:p>
    <w:p w14:paraId="660FC2C1" w14:textId="2DC74AB6" w:rsidR="00CF6D06" w:rsidRPr="000E24EC" w:rsidRDefault="00C75D13" w:rsidP="002E59B4">
      <w:pPr>
        <w:spacing w:after="0" w:line="360" w:lineRule="auto"/>
        <w:ind w:left="709" w:hanging="709"/>
        <w:jc w:val="both"/>
        <w:rPr>
          <w:rFonts w:ascii="Arial" w:hAnsi="Arial" w:cs="Arial"/>
          <w:sz w:val="28"/>
          <w:szCs w:val="28"/>
        </w:rPr>
      </w:pPr>
      <w:r>
        <w:rPr>
          <w:rFonts w:ascii="Arial" w:hAnsi="Arial" w:cs="Arial"/>
          <w:sz w:val="28"/>
          <w:szCs w:val="28"/>
        </w:rPr>
        <w:lastRenderedPageBreak/>
        <w:t>[9</w:t>
      </w:r>
      <w:r w:rsidR="008564E3">
        <w:rPr>
          <w:rFonts w:ascii="Arial" w:hAnsi="Arial" w:cs="Arial"/>
          <w:sz w:val="28"/>
          <w:szCs w:val="28"/>
        </w:rPr>
        <w:t>]</w:t>
      </w:r>
      <w:r w:rsidR="00002F45">
        <w:rPr>
          <w:rFonts w:ascii="Arial" w:hAnsi="Arial" w:cs="Arial"/>
          <w:sz w:val="28"/>
          <w:szCs w:val="28"/>
        </w:rPr>
        <w:tab/>
      </w:r>
      <w:r w:rsidR="00B144D5">
        <w:rPr>
          <w:rFonts w:ascii="Arial" w:hAnsi="Arial" w:cs="Arial"/>
          <w:sz w:val="28"/>
          <w:szCs w:val="28"/>
        </w:rPr>
        <w:t xml:space="preserve"> </w:t>
      </w:r>
      <w:r w:rsidR="00215195">
        <w:rPr>
          <w:rFonts w:ascii="Arial" w:hAnsi="Arial" w:cs="Arial"/>
          <w:sz w:val="28"/>
          <w:szCs w:val="28"/>
        </w:rPr>
        <w:t>RAF engaged two experts, Ms L Maritz, an Industrial Psychologist and Mr ML Makgato, and Occupational Therapist. Ms Maritz compiled her report without reference to any of the other medico- legal reports I have mentioned, and warned in her report that the results reflected therein should be utilised with care. It is not in dispute that for the purposes of this matter, Ms Maritz’s report is not helpful. I shall</w:t>
      </w:r>
      <w:r w:rsidR="002C67F1">
        <w:rPr>
          <w:rFonts w:ascii="Arial" w:hAnsi="Arial" w:cs="Arial"/>
          <w:sz w:val="28"/>
          <w:szCs w:val="28"/>
        </w:rPr>
        <w:t>,</w:t>
      </w:r>
      <w:r w:rsidR="00215195">
        <w:rPr>
          <w:rFonts w:ascii="Arial" w:hAnsi="Arial" w:cs="Arial"/>
          <w:sz w:val="28"/>
          <w:szCs w:val="28"/>
        </w:rPr>
        <w:t xml:space="preserve"> accordingly</w:t>
      </w:r>
      <w:r w:rsidR="002C67F1">
        <w:rPr>
          <w:rFonts w:ascii="Arial" w:hAnsi="Arial" w:cs="Arial"/>
          <w:sz w:val="28"/>
          <w:szCs w:val="28"/>
        </w:rPr>
        <w:t>,</w:t>
      </w:r>
      <w:r w:rsidR="00215195">
        <w:rPr>
          <w:rFonts w:ascii="Arial" w:hAnsi="Arial" w:cs="Arial"/>
          <w:sz w:val="28"/>
          <w:szCs w:val="28"/>
        </w:rPr>
        <w:t xml:space="preserve"> not refer to her report</w:t>
      </w:r>
      <w:r w:rsidR="002C67F1">
        <w:rPr>
          <w:rFonts w:ascii="Arial" w:hAnsi="Arial" w:cs="Arial"/>
          <w:sz w:val="28"/>
          <w:szCs w:val="28"/>
        </w:rPr>
        <w:t>. Mr Makgato, outlined a similar family, educational and occupational history in respect of the plaintiff, as did the other experts. He also referred to and considered the medico</w:t>
      </w:r>
      <w:r w:rsidR="003B47C9">
        <w:rPr>
          <w:rFonts w:ascii="Arial" w:hAnsi="Arial" w:cs="Arial"/>
          <w:sz w:val="28"/>
          <w:szCs w:val="28"/>
        </w:rPr>
        <w:t>-</w:t>
      </w:r>
      <w:r w:rsidR="002C67F1">
        <w:rPr>
          <w:rFonts w:ascii="Arial" w:hAnsi="Arial" w:cs="Arial"/>
          <w:sz w:val="28"/>
          <w:szCs w:val="28"/>
        </w:rPr>
        <w:t xml:space="preserve">legal reports of the plaintiff’s experts. Mr Makgato conducted several tests, both physical as well as cognitive and perceptual, on the plaintiff. </w:t>
      </w:r>
      <w:r w:rsidR="00FC383C">
        <w:rPr>
          <w:rFonts w:ascii="Arial" w:hAnsi="Arial" w:cs="Arial"/>
          <w:sz w:val="28"/>
          <w:szCs w:val="28"/>
        </w:rPr>
        <w:t>He</w:t>
      </w:r>
      <w:r w:rsidR="002C67F1">
        <w:rPr>
          <w:rFonts w:ascii="Arial" w:hAnsi="Arial" w:cs="Arial"/>
          <w:sz w:val="28"/>
          <w:szCs w:val="28"/>
        </w:rPr>
        <w:t xml:space="preserve"> found that physically she had good muscle</w:t>
      </w:r>
      <w:r w:rsidR="00FC383C">
        <w:rPr>
          <w:rFonts w:ascii="Arial" w:hAnsi="Arial" w:cs="Arial"/>
          <w:sz w:val="28"/>
          <w:szCs w:val="28"/>
        </w:rPr>
        <w:t xml:space="preserve"> tone, muscle strength and endurance, With regard to mobility, he found that the plaintiff could perform all functions, save for walking on her heels, squatting and crouching, which she found difficult to do. Similarly, with the cognitive tests, the plaintiff performed well and did not indicate any cognitive deficiencies or challenges</w:t>
      </w:r>
      <w:r w:rsidR="000E24EC">
        <w:rPr>
          <w:rFonts w:ascii="Arial" w:hAnsi="Arial" w:cs="Arial"/>
          <w:sz w:val="28"/>
          <w:szCs w:val="28"/>
        </w:rPr>
        <w:t>, unlike the plaintiff’s experts whose reports I have dealt with.</w:t>
      </w:r>
      <w:r w:rsidR="00FC383C">
        <w:rPr>
          <w:rFonts w:ascii="Arial" w:hAnsi="Arial" w:cs="Arial"/>
          <w:sz w:val="28"/>
          <w:szCs w:val="28"/>
        </w:rPr>
        <w:t xml:space="preserve"> He also did not observe any overt problems with her mood and indicated that she presented with </w:t>
      </w:r>
      <w:r w:rsidR="00FC383C" w:rsidRPr="00FC383C">
        <w:rPr>
          <w:rFonts w:ascii="Arial" w:hAnsi="Arial" w:cs="Arial"/>
          <w:i/>
          <w:iCs/>
          <w:sz w:val="28"/>
          <w:szCs w:val="28"/>
        </w:rPr>
        <w:t>“an appropriate affect”.</w:t>
      </w:r>
      <w:r w:rsidR="000E24EC">
        <w:rPr>
          <w:rFonts w:ascii="Arial" w:hAnsi="Arial" w:cs="Arial"/>
          <w:i/>
          <w:iCs/>
          <w:sz w:val="28"/>
          <w:szCs w:val="28"/>
        </w:rPr>
        <w:t xml:space="preserve"> </w:t>
      </w:r>
      <w:r w:rsidR="000E24EC">
        <w:rPr>
          <w:rFonts w:ascii="Arial" w:hAnsi="Arial" w:cs="Arial"/>
          <w:sz w:val="28"/>
          <w:szCs w:val="28"/>
        </w:rPr>
        <w:t>I note that Mr Makgato’s assessment of the plaintiff occurred about nine months after Ms Fletcher evaluated the plaintiff.</w:t>
      </w:r>
    </w:p>
    <w:p w14:paraId="1A35510F" w14:textId="0A73677F" w:rsidR="00C875A5" w:rsidRDefault="00C875A5" w:rsidP="002E59B4">
      <w:pPr>
        <w:spacing w:after="0" w:line="360" w:lineRule="auto"/>
        <w:ind w:left="709" w:hanging="709"/>
        <w:jc w:val="both"/>
        <w:rPr>
          <w:rFonts w:ascii="Arial" w:hAnsi="Arial" w:cs="Arial"/>
          <w:sz w:val="28"/>
          <w:szCs w:val="28"/>
        </w:rPr>
      </w:pPr>
    </w:p>
    <w:p w14:paraId="3180DC06" w14:textId="6E93790E" w:rsidR="00351435" w:rsidRPr="004F08A7" w:rsidRDefault="00C875A5" w:rsidP="00BD7AA2">
      <w:pPr>
        <w:spacing w:after="0" w:line="360" w:lineRule="auto"/>
        <w:ind w:left="709" w:hanging="709"/>
        <w:jc w:val="both"/>
        <w:rPr>
          <w:rFonts w:ascii="Arial" w:hAnsi="Arial" w:cs="Arial"/>
          <w:sz w:val="24"/>
          <w:szCs w:val="24"/>
        </w:rPr>
      </w:pPr>
      <w:r>
        <w:rPr>
          <w:rFonts w:ascii="Arial" w:hAnsi="Arial" w:cs="Arial"/>
          <w:sz w:val="28"/>
          <w:szCs w:val="28"/>
        </w:rPr>
        <w:t>[10]</w:t>
      </w:r>
      <w:r>
        <w:rPr>
          <w:rFonts w:ascii="Arial" w:hAnsi="Arial" w:cs="Arial"/>
          <w:sz w:val="28"/>
          <w:szCs w:val="28"/>
        </w:rPr>
        <w:tab/>
      </w:r>
      <w:r w:rsidR="003B47C9">
        <w:rPr>
          <w:rFonts w:ascii="Arial" w:hAnsi="Arial" w:cs="Arial"/>
          <w:sz w:val="28"/>
          <w:szCs w:val="28"/>
        </w:rPr>
        <w:t xml:space="preserve">Mr Makgato agreed with the plaintiff’s job classification as light work, and remarked that the plaintiff is functional but tires easily when engaged in activity. She indicted that she did not actively participate in sport prior to the accident, but if she wished to do so now, </w:t>
      </w:r>
      <w:r w:rsidR="000E24EC">
        <w:rPr>
          <w:rFonts w:ascii="Arial" w:hAnsi="Arial" w:cs="Arial"/>
          <w:sz w:val="28"/>
          <w:szCs w:val="28"/>
        </w:rPr>
        <w:t xml:space="preserve">Mr Makgato remarked that </w:t>
      </w:r>
      <w:r w:rsidR="003B47C9">
        <w:rPr>
          <w:rFonts w:ascii="Arial" w:hAnsi="Arial" w:cs="Arial"/>
          <w:sz w:val="28"/>
          <w:szCs w:val="28"/>
        </w:rPr>
        <w:t>she will be disadvantaged. The accident has affected the recreational aspect of her life</w:t>
      </w:r>
      <w:r w:rsidR="00D75627">
        <w:rPr>
          <w:rFonts w:ascii="Arial" w:hAnsi="Arial" w:cs="Arial"/>
          <w:sz w:val="28"/>
          <w:szCs w:val="28"/>
        </w:rPr>
        <w:t xml:space="preserve"> as well as well as her </w:t>
      </w:r>
      <w:r w:rsidR="006709C6">
        <w:rPr>
          <w:rFonts w:ascii="Arial" w:hAnsi="Arial" w:cs="Arial"/>
          <w:sz w:val="28"/>
          <w:szCs w:val="28"/>
        </w:rPr>
        <w:lastRenderedPageBreak/>
        <w:t>ge</w:t>
      </w:r>
      <w:r w:rsidR="00D75627">
        <w:rPr>
          <w:rFonts w:ascii="Arial" w:hAnsi="Arial" w:cs="Arial"/>
          <w:sz w:val="28"/>
          <w:szCs w:val="28"/>
        </w:rPr>
        <w:t>neral functioning in some aspects of daily life,</w:t>
      </w:r>
      <w:r w:rsidR="003B47C9">
        <w:rPr>
          <w:rFonts w:ascii="Arial" w:hAnsi="Arial" w:cs="Arial"/>
          <w:sz w:val="28"/>
          <w:szCs w:val="28"/>
        </w:rPr>
        <w:t xml:space="preserve"> and </w:t>
      </w:r>
      <w:r w:rsidR="00D75627">
        <w:rPr>
          <w:rFonts w:ascii="Arial" w:hAnsi="Arial" w:cs="Arial"/>
          <w:sz w:val="28"/>
          <w:szCs w:val="28"/>
        </w:rPr>
        <w:t xml:space="preserve">this </w:t>
      </w:r>
      <w:r w:rsidR="003B47C9">
        <w:rPr>
          <w:rFonts w:ascii="Arial" w:hAnsi="Arial" w:cs="Arial"/>
          <w:sz w:val="28"/>
          <w:szCs w:val="28"/>
        </w:rPr>
        <w:t xml:space="preserve">represents loss of amenities to her. </w:t>
      </w:r>
      <w:r w:rsidR="00D75627">
        <w:rPr>
          <w:rFonts w:ascii="Arial" w:hAnsi="Arial" w:cs="Arial"/>
          <w:sz w:val="28"/>
          <w:szCs w:val="28"/>
        </w:rPr>
        <w:t>Considering her residual physical capacity and the demands of her current occupation, Mr Makgato is of the view that the plaintiff is a job match. Although his assessment indicates adequate cognitive functioning, the plaintiff will benefit from the intervention of the various medical experts and other professionals, and defers to them in respect of the further treatment of the plaintiff.</w:t>
      </w:r>
    </w:p>
    <w:p w14:paraId="37859790" w14:textId="77777777" w:rsidR="00E540C7" w:rsidRPr="008564E3" w:rsidRDefault="008564E3" w:rsidP="00E540C7">
      <w:pPr>
        <w:spacing w:after="0" w:line="360" w:lineRule="auto"/>
        <w:ind w:left="709" w:hanging="709"/>
        <w:jc w:val="both"/>
        <w:rPr>
          <w:rFonts w:ascii="Arial" w:hAnsi="Arial" w:cs="Arial"/>
          <w:sz w:val="28"/>
          <w:szCs w:val="28"/>
        </w:rPr>
      </w:pPr>
      <w:r>
        <w:rPr>
          <w:rFonts w:ascii="Arial" w:hAnsi="Arial" w:cs="Arial"/>
          <w:sz w:val="28"/>
          <w:szCs w:val="28"/>
        </w:rPr>
        <w:t xml:space="preserve"> </w:t>
      </w:r>
      <w:r w:rsidR="00E540C7">
        <w:rPr>
          <w:rFonts w:ascii="Arial" w:hAnsi="Arial" w:cs="Arial"/>
          <w:sz w:val="28"/>
          <w:szCs w:val="28"/>
        </w:rPr>
        <w:tab/>
      </w:r>
    </w:p>
    <w:p w14:paraId="756C61A5" w14:textId="79301169" w:rsidR="00BD7AA2" w:rsidRPr="008564E3" w:rsidRDefault="00351435" w:rsidP="00FA7DFA">
      <w:pPr>
        <w:spacing w:after="0" w:line="360" w:lineRule="auto"/>
        <w:ind w:left="709" w:hanging="709"/>
        <w:jc w:val="both"/>
        <w:rPr>
          <w:rFonts w:ascii="Arial" w:hAnsi="Arial" w:cs="Arial"/>
          <w:sz w:val="28"/>
          <w:szCs w:val="28"/>
        </w:rPr>
      </w:pPr>
      <w:r>
        <w:rPr>
          <w:rFonts w:ascii="Arial" w:hAnsi="Arial" w:cs="Arial"/>
          <w:sz w:val="28"/>
          <w:szCs w:val="28"/>
        </w:rPr>
        <w:t>[11</w:t>
      </w:r>
      <w:r w:rsidR="004F08A7">
        <w:rPr>
          <w:rFonts w:ascii="Arial" w:hAnsi="Arial" w:cs="Arial"/>
          <w:sz w:val="28"/>
          <w:szCs w:val="28"/>
        </w:rPr>
        <w:t>]</w:t>
      </w:r>
      <w:r w:rsidR="00A23EC3">
        <w:rPr>
          <w:rFonts w:ascii="Arial" w:hAnsi="Arial" w:cs="Arial"/>
          <w:sz w:val="28"/>
          <w:szCs w:val="28"/>
        </w:rPr>
        <w:tab/>
      </w:r>
      <w:r w:rsidR="002E5543">
        <w:rPr>
          <w:rFonts w:ascii="Arial" w:hAnsi="Arial" w:cs="Arial"/>
          <w:sz w:val="28"/>
          <w:szCs w:val="28"/>
        </w:rPr>
        <w:t xml:space="preserve"> </w:t>
      </w:r>
      <w:r w:rsidR="00D75627">
        <w:rPr>
          <w:rFonts w:ascii="Arial" w:hAnsi="Arial" w:cs="Arial"/>
          <w:sz w:val="28"/>
          <w:szCs w:val="28"/>
        </w:rPr>
        <w:t>The occupational therapists, Ms Fletcher and Mr Makgato compiled a joint minute in which they agreed on a number of aspects</w:t>
      </w:r>
      <w:r w:rsidR="00836425">
        <w:rPr>
          <w:rFonts w:ascii="Arial" w:hAnsi="Arial" w:cs="Arial"/>
          <w:sz w:val="28"/>
          <w:szCs w:val="28"/>
        </w:rPr>
        <w:t xml:space="preserve">, many of which I have outlined in their respective reports as well as the reports of the other experts. There were two points of departure, the first one being </w:t>
      </w:r>
      <w:r w:rsidR="000E24EC">
        <w:rPr>
          <w:rFonts w:ascii="Arial" w:hAnsi="Arial" w:cs="Arial"/>
          <w:sz w:val="28"/>
          <w:szCs w:val="28"/>
        </w:rPr>
        <w:t xml:space="preserve">Ms Fletcher’s conclusion that </w:t>
      </w:r>
      <w:r w:rsidR="00836425">
        <w:rPr>
          <w:rFonts w:ascii="Arial" w:hAnsi="Arial" w:cs="Arial"/>
          <w:sz w:val="28"/>
          <w:szCs w:val="28"/>
        </w:rPr>
        <w:t>the plaintiff’s impaired visual perceptual skills w</w:t>
      </w:r>
      <w:r w:rsidR="000E24EC">
        <w:rPr>
          <w:rFonts w:ascii="Arial" w:hAnsi="Arial" w:cs="Arial"/>
          <w:sz w:val="28"/>
          <w:szCs w:val="28"/>
        </w:rPr>
        <w:t>ould probably</w:t>
      </w:r>
      <w:r w:rsidR="00836425">
        <w:rPr>
          <w:rFonts w:ascii="Arial" w:hAnsi="Arial" w:cs="Arial"/>
          <w:sz w:val="28"/>
          <w:szCs w:val="28"/>
        </w:rPr>
        <w:t xml:space="preserve"> increase the possibility of her making errors at work and may affect her work speed and productivity. Mr Makgato pointed out that the plaintiff displayed adequate cognitive functioning when he assessed her, which was nine months after Ms Fletcher’s assessment of the plaintiff. The other point of departure </w:t>
      </w:r>
      <w:r w:rsidR="000E24EC">
        <w:rPr>
          <w:rFonts w:ascii="Arial" w:hAnsi="Arial" w:cs="Arial"/>
          <w:sz w:val="28"/>
          <w:szCs w:val="28"/>
        </w:rPr>
        <w:t>w</w:t>
      </w:r>
      <w:r w:rsidR="00836425">
        <w:rPr>
          <w:rFonts w:ascii="Arial" w:hAnsi="Arial" w:cs="Arial"/>
          <w:sz w:val="28"/>
          <w:szCs w:val="28"/>
        </w:rPr>
        <w:t>as the possible retirement age of the plaintiff. Ms Fletcher opined that the plaintiff will be unable to work beyond 55 years of age, and Mr Makgato was of the view that she could continue working up to age 60 years. The difference of 5 years</w:t>
      </w:r>
      <w:r w:rsidR="00D45B4F">
        <w:rPr>
          <w:rFonts w:ascii="Arial" w:hAnsi="Arial" w:cs="Arial"/>
          <w:sz w:val="28"/>
          <w:szCs w:val="28"/>
        </w:rPr>
        <w:t xml:space="preserve"> between</w:t>
      </w:r>
      <w:r w:rsidR="00836425">
        <w:rPr>
          <w:rFonts w:ascii="Arial" w:hAnsi="Arial" w:cs="Arial"/>
          <w:sz w:val="28"/>
          <w:szCs w:val="28"/>
        </w:rPr>
        <w:t xml:space="preserve"> each of their projections was divided in half and added to the project</w:t>
      </w:r>
      <w:r w:rsidR="00D45B4F">
        <w:rPr>
          <w:rFonts w:ascii="Arial" w:hAnsi="Arial" w:cs="Arial"/>
          <w:sz w:val="28"/>
          <w:szCs w:val="28"/>
        </w:rPr>
        <w:t>e</w:t>
      </w:r>
      <w:r w:rsidR="00836425">
        <w:rPr>
          <w:rFonts w:ascii="Arial" w:hAnsi="Arial" w:cs="Arial"/>
          <w:sz w:val="28"/>
          <w:szCs w:val="28"/>
        </w:rPr>
        <w:t xml:space="preserve">d 55 </w:t>
      </w:r>
      <w:r w:rsidR="00D45B4F">
        <w:rPr>
          <w:rFonts w:ascii="Arial" w:hAnsi="Arial" w:cs="Arial"/>
          <w:sz w:val="28"/>
          <w:szCs w:val="28"/>
        </w:rPr>
        <w:t xml:space="preserve">years. Hence the parties agreed on 57.5 years as the anticipated retirement date </w:t>
      </w:r>
      <w:r w:rsidR="00734C87">
        <w:rPr>
          <w:rFonts w:ascii="Arial" w:hAnsi="Arial" w:cs="Arial"/>
          <w:sz w:val="28"/>
          <w:szCs w:val="28"/>
        </w:rPr>
        <w:t>for</w:t>
      </w:r>
      <w:r w:rsidR="00D45B4F">
        <w:rPr>
          <w:rFonts w:ascii="Arial" w:hAnsi="Arial" w:cs="Arial"/>
          <w:sz w:val="28"/>
          <w:szCs w:val="28"/>
        </w:rPr>
        <w:t xml:space="preserve"> the plaintiff.</w:t>
      </w:r>
    </w:p>
    <w:p w14:paraId="59EAF857" w14:textId="77777777" w:rsidR="00911F8D" w:rsidRDefault="004F08A7" w:rsidP="00E540C7">
      <w:pPr>
        <w:spacing w:after="0" w:line="360" w:lineRule="auto"/>
        <w:ind w:left="709" w:hanging="709"/>
        <w:jc w:val="both"/>
        <w:rPr>
          <w:rFonts w:ascii="Arial" w:hAnsi="Arial" w:cs="Arial"/>
          <w:sz w:val="28"/>
          <w:szCs w:val="28"/>
        </w:rPr>
      </w:pPr>
      <w:r>
        <w:rPr>
          <w:rFonts w:ascii="Arial" w:hAnsi="Arial" w:cs="Arial"/>
          <w:sz w:val="28"/>
          <w:szCs w:val="28"/>
        </w:rPr>
        <w:tab/>
      </w:r>
    </w:p>
    <w:p w14:paraId="1956F60F" w14:textId="7CDA44E1" w:rsidR="00A73C7A" w:rsidRDefault="00DE66A9" w:rsidP="007F1779">
      <w:pPr>
        <w:spacing w:after="0" w:line="360" w:lineRule="auto"/>
        <w:ind w:left="709" w:hanging="709"/>
        <w:jc w:val="both"/>
        <w:rPr>
          <w:rFonts w:ascii="Arial" w:hAnsi="Arial" w:cs="Arial"/>
          <w:sz w:val="28"/>
          <w:szCs w:val="28"/>
        </w:rPr>
      </w:pPr>
      <w:r>
        <w:rPr>
          <w:rFonts w:ascii="Arial" w:hAnsi="Arial" w:cs="Arial"/>
          <w:sz w:val="28"/>
          <w:szCs w:val="28"/>
        </w:rPr>
        <w:t>[1</w:t>
      </w:r>
      <w:r w:rsidR="00351435">
        <w:rPr>
          <w:rFonts w:ascii="Arial" w:hAnsi="Arial" w:cs="Arial"/>
          <w:sz w:val="28"/>
          <w:szCs w:val="28"/>
        </w:rPr>
        <w:t>2</w:t>
      </w:r>
      <w:r w:rsidR="00911F8D">
        <w:rPr>
          <w:rFonts w:ascii="Arial" w:hAnsi="Arial" w:cs="Arial"/>
          <w:sz w:val="28"/>
          <w:szCs w:val="28"/>
        </w:rPr>
        <w:t>]</w:t>
      </w:r>
      <w:r w:rsidR="003F5634">
        <w:rPr>
          <w:rFonts w:ascii="Arial" w:hAnsi="Arial" w:cs="Arial"/>
          <w:sz w:val="28"/>
          <w:szCs w:val="28"/>
        </w:rPr>
        <w:tab/>
      </w:r>
      <w:r w:rsidR="00734C87">
        <w:rPr>
          <w:rFonts w:ascii="Arial" w:hAnsi="Arial" w:cs="Arial"/>
          <w:sz w:val="28"/>
          <w:szCs w:val="28"/>
        </w:rPr>
        <w:t xml:space="preserve">The only issue between the parties appears to be the percentage of </w:t>
      </w:r>
      <w:r w:rsidR="00D45B4F">
        <w:rPr>
          <w:rFonts w:ascii="Arial" w:hAnsi="Arial" w:cs="Arial"/>
          <w:sz w:val="28"/>
          <w:szCs w:val="28"/>
        </w:rPr>
        <w:t>the contingency deduction</w:t>
      </w:r>
      <w:r w:rsidR="000E24EC">
        <w:rPr>
          <w:rFonts w:ascii="Arial" w:hAnsi="Arial" w:cs="Arial"/>
          <w:sz w:val="28"/>
          <w:szCs w:val="28"/>
        </w:rPr>
        <w:t>s to be applied to the loss of earnings</w:t>
      </w:r>
      <w:r w:rsidR="00734C87">
        <w:rPr>
          <w:rFonts w:ascii="Arial" w:hAnsi="Arial" w:cs="Arial"/>
          <w:sz w:val="28"/>
          <w:szCs w:val="28"/>
        </w:rPr>
        <w:t xml:space="preserve">, </w:t>
      </w:r>
      <w:r w:rsidR="00734C87">
        <w:rPr>
          <w:rFonts w:ascii="Arial" w:hAnsi="Arial" w:cs="Arial"/>
          <w:sz w:val="28"/>
          <w:szCs w:val="28"/>
        </w:rPr>
        <w:lastRenderedPageBreak/>
        <w:t>which</w:t>
      </w:r>
      <w:r w:rsidR="00D45B4F">
        <w:rPr>
          <w:rFonts w:ascii="Arial" w:hAnsi="Arial" w:cs="Arial"/>
          <w:sz w:val="28"/>
          <w:szCs w:val="28"/>
        </w:rPr>
        <w:t xml:space="preserve"> is in the discretion of the court, </w:t>
      </w:r>
      <w:r w:rsidR="00734C87">
        <w:rPr>
          <w:rFonts w:ascii="Arial" w:hAnsi="Arial" w:cs="Arial"/>
          <w:sz w:val="28"/>
          <w:szCs w:val="28"/>
        </w:rPr>
        <w:t xml:space="preserve">and </w:t>
      </w:r>
      <w:r w:rsidR="00D45B4F">
        <w:rPr>
          <w:rFonts w:ascii="Arial" w:hAnsi="Arial" w:cs="Arial"/>
          <w:sz w:val="28"/>
          <w:szCs w:val="28"/>
        </w:rPr>
        <w:t xml:space="preserve">which discretion must be exercised judiciously, taking into account all relevant factors. </w:t>
      </w:r>
      <w:r w:rsidR="004D222D">
        <w:rPr>
          <w:rFonts w:ascii="Arial" w:hAnsi="Arial" w:cs="Arial"/>
          <w:sz w:val="28"/>
          <w:szCs w:val="28"/>
        </w:rPr>
        <w:t xml:space="preserve">RAF appears to be in agreement with the plaintiff that the contingency deduction for the pre-accident scenario should be 20%. The point of departure is the deduction in respect of the post-accident scenario. The plaintiff argues for a 40% deduction but submits that this figure can be reduced to 30%, while RAF argues for a 25% deduction in respect of the post-accident scenario  </w:t>
      </w:r>
    </w:p>
    <w:p w14:paraId="4C0035BE" w14:textId="77777777" w:rsidR="00A73C7A" w:rsidRDefault="00A73C7A" w:rsidP="007F1779">
      <w:pPr>
        <w:spacing w:after="0" w:line="360" w:lineRule="auto"/>
        <w:ind w:left="709" w:hanging="709"/>
        <w:jc w:val="both"/>
        <w:rPr>
          <w:rFonts w:ascii="Arial" w:hAnsi="Arial" w:cs="Arial"/>
          <w:sz w:val="28"/>
          <w:szCs w:val="28"/>
        </w:rPr>
      </w:pPr>
    </w:p>
    <w:p w14:paraId="1768F282" w14:textId="2C89A2C5" w:rsidR="00484BC7" w:rsidRDefault="00A73C7A" w:rsidP="007F1779">
      <w:pPr>
        <w:spacing w:after="0" w:line="360" w:lineRule="auto"/>
        <w:ind w:left="709" w:hanging="709"/>
        <w:jc w:val="both"/>
        <w:rPr>
          <w:rFonts w:ascii="Arial" w:hAnsi="Arial" w:cs="Arial"/>
          <w:sz w:val="28"/>
          <w:szCs w:val="28"/>
        </w:rPr>
      </w:pPr>
      <w:r>
        <w:rPr>
          <w:rFonts w:ascii="Arial" w:hAnsi="Arial" w:cs="Arial"/>
          <w:sz w:val="28"/>
          <w:szCs w:val="28"/>
        </w:rPr>
        <w:t>[13]</w:t>
      </w:r>
      <w:r w:rsidR="004D222D" w:rsidRPr="004D222D">
        <w:rPr>
          <w:rFonts w:ascii="Arial" w:hAnsi="Arial" w:cs="Arial"/>
          <w:sz w:val="28"/>
          <w:szCs w:val="28"/>
        </w:rPr>
        <w:t xml:space="preserve"> </w:t>
      </w:r>
      <w:r w:rsidR="004D222D">
        <w:rPr>
          <w:rFonts w:ascii="Arial" w:hAnsi="Arial" w:cs="Arial"/>
          <w:sz w:val="28"/>
          <w:szCs w:val="28"/>
        </w:rPr>
        <w:tab/>
        <w:t>It is common cause that the plaintiff was remunerated during the period she was away from work, recuperating from the accident. The plaintiff returned to work 2-3 months after the accident, and resumed the duties which she performed pre-accident</w:t>
      </w:r>
      <w:r w:rsidR="00AA4423">
        <w:rPr>
          <w:rFonts w:ascii="Arial" w:hAnsi="Arial" w:cs="Arial"/>
          <w:sz w:val="28"/>
          <w:szCs w:val="28"/>
        </w:rPr>
        <w:t xml:space="preserve">, albeit with a little difficulty. The industrial psychologist, Ms Leibowitz, obtained detailed collateral information from two senior functionaries in the Free State Department of Police, Roads and </w:t>
      </w:r>
      <w:r w:rsidR="00D021B4">
        <w:rPr>
          <w:rFonts w:ascii="Arial" w:hAnsi="Arial" w:cs="Arial"/>
          <w:sz w:val="28"/>
          <w:szCs w:val="28"/>
        </w:rPr>
        <w:t>T</w:t>
      </w:r>
      <w:r w:rsidR="00AA4423">
        <w:rPr>
          <w:rFonts w:ascii="Arial" w:hAnsi="Arial" w:cs="Arial"/>
          <w:sz w:val="28"/>
          <w:szCs w:val="28"/>
        </w:rPr>
        <w:t>ransport</w:t>
      </w:r>
      <w:r w:rsidR="00D021B4">
        <w:rPr>
          <w:rFonts w:ascii="Arial" w:hAnsi="Arial" w:cs="Arial"/>
          <w:sz w:val="28"/>
          <w:szCs w:val="28"/>
        </w:rPr>
        <w:t xml:space="preserve"> (DPRT). Mr Thapelo Motaung, Chief Provincial Inspector at the DPRT confirmed the plaintiff’s position, remuneration</w:t>
      </w:r>
      <w:r w:rsidR="000E24EC">
        <w:rPr>
          <w:rFonts w:ascii="Arial" w:hAnsi="Arial" w:cs="Arial"/>
          <w:sz w:val="28"/>
          <w:szCs w:val="28"/>
        </w:rPr>
        <w:t xml:space="preserve"> and</w:t>
      </w:r>
      <w:r w:rsidR="00D021B4">
        <w:rPr>
          <w:rFonts w:ascii="Arial" w:hAnsi="Arial" w:cs="Arial"/>
          <w:sz w:val="28"/>
          <w:szCs w:val="28"/>
        </w:rPr>
        <w:t xml:space="preserve"> the various benefits that staff, including the plaintiff, received. He indicated that he knows the plaintiff to be a hardworking and committed employee. After the accident she continued to perform her duties, without any special accommodation on account of her injury. Although she did complain of pain sometimes, she continue</w:t>
      </w:r>
      <w:r w:rsidR="002D328E">
        <w:rPr>
          <w:rFonts w:ascii="Arial" w:hAnsi="Arial" w:cs="Arial"/>
          <w:sz w:val="28"/>
          <w:szCs w:val="28"/>
        </w:rPr>
        <w:t>d</w:t>
      </w:r>
      <w:r w:rsidR="00D021B4">
        <w:rPr>
          <w:rFonts w:ascii="Arial" w:hAnsi="Arial" w:cs="Arial"/>
          <w:sz w:val="28"/>
          <w:szCs w:val="28"/>
        </w:rPr>
        <w:t xml:space="preserve"> to be a hardworking individual. </w:t>
      </w:r>
    </w:p>
    <w:p w14:paraId="42DA9BAD" w14:textId="77777777" w:rsidR="002D328E" w:rsidRDefault="002D328E" w:rsidP="007F1779">
      <w:pPr>
        <w:spacing w:after="0" w:line="360" w:lineRule="auto"/>
        <w:ind w:left="709" w:hanging="709"/>
        <w:jc w:val="both"/>
        <w:rPr>
          <w:rFonts w:ascii="Arial" w:hAnsi="Arial" w:cs="Arial"/>
          <w:sz w:val="28"/>
          <w:szCs w:val="28"/>
        </w:rPr>
      </w:pPr>
    </w:p>
    <w:p w14:paraId="29296721" w14:textId="338769CA" w:rsidR="00484BC7" w:rsidRDefault="00484BC7" w:rsidP="007F1779">
      <w:pPr>
        <w:spacing w:after="0" w:line="360" w:lineRule="auto"/>
        <w:ind w:left="709" w:hanging="709"/>
        <w:jc w:val="both"/>
        <w:rPr>
          <w:rFonts w:ascii="Arial" w:hAnsi="Arial" w:cs="Arial"/>
          <w:sz w:val="28"/>
          <w:szCs w:val="28"/>
        </w:rPr>
      </w:pPr>
      <w:r>
        <w:rPr>
          <w:rFonts w:ascii="Arial" w:hAnsi="Arial" w:cs="Arial"/>
          <w:sz w:val="28"/>
          <w:szCs w:val="28"/>
        </w:rPr>
        <w:t>[14]</w:t>
      </w:r>
      <w:r w:rsidR="002D328E">
        <w:rPr>
          <w:rFonts w:ascii="Arial" w:hAnsi="Arial" w:cs="Arial"/>
          <w:sz w:val="28"/>
          <w:szCs w:val="28"/>
        </w:rPr>
        <w:tab/>
        <w:t>With</w:t>
      </w:r>
      <w:r>
        <w:rPr>
          <w:rFonts w:ascii="Arial" w:hAnsi="Arial" w:cs="Arial"/>
          <w:sz w:val="28"/>
          <w:szCs w:val="28"/>
        </w:rPr>
        <w:tab/>
      </w:r>
      <w:r w:rsidR="006937EE">
        <w:rPr>
          <w:rFonts w:ascii="Arial" w:hAnsi="Arial" w:cs="Arial"/>
          <w:sz w:val="28"/>
          <w:szCs w:val="28"/>
        </w:rPr>
        <w:t xml:space="preserve">regard to promotional opportunities, Mr Motaung </w:t>
      </w:r>
      <w:r w:rsidR="000E24EC">
        <w:rPr>
          <w:rFonts w:ascii="Arial" w:hAnsi="Arial" w:cs="Arial"/>
          <w:sz w:val="28"/>
          <w:szCs w:val="28"/>
        </w:rPr>
        <w:t xml:space="preserve">indicated that </w:t>
      </w:r>
      <w:r w:rsidR="006937EE">
        <w:rPr>
          <w:rFonts w:ascii="Arial" w:hAnsi="Arial" w:cs="Arial"/>
          <w:sz w:val="28"/>
          <w:szCs w:val="28"/>
        </w:rPr>
        <w:t xml:space="preserve">a Provincial Inspector, such as the plaintiff could advance to more senior roles, such as Senior Provincial Inspector and Principal Provincial Inspector, the former being a supervisory role and the latter entailing greater administrative duties. Both senior roles </w:t>
      </w:r>
      <w:r w:rsidR="006937EE">
        <w:rPr>
          <w:rFonts w:ascii="Arial" w:hAnsi="Arial" w:cs="Arial"/>
          <w:sz w:val="28"/>
          <w:szCs w:val="28"/>
        </w:rPr>
        <w:lastRenderedPageBreak/>
        <w:t>required the officer to be active in the field. The plaintiff would be eligible to apply for these positions, in spite of her injury.</w:t>
      </w:r>
    </w:p>
    <w:p w14:paraId="3DA6B1F6" w14:textId="3F060F4C" w:rsidR="00C80894" w:rsidRDefault="00C80894" w:rsidP="007F1779">
      <w:pPr>
        <w:spacing w:after="0" w:line="360" w:lineRule="auto"/>
        <w:ind w:left="709" w:hanging="709"/>
        <w:jc w:val="both"/>
        <w:rPr>
          <w:rFonts w:ascii="Arial" w:hAnsi="Arial" w:cs="Arial"/>
          <w:sz w:val="28"/>
          <w:szCs w:val="28"/>
        </w:rPr>
      </w:pPr>
    </w:p>
    <w:p w14:paraId="6685A3C9" w14:textId="6CF23216" w:rsidR="00C80894" w:rsidRDefault="00C80894" w:rsidP="007F1779">
      <w:pPr>
        <w:spacing w:after="0" w:line="360" w:lineRule="auto"/>
        <w:ind w:left="709" w:hanging="709"/>
        <w:jc w:val="both"/>
        <w:rPr>
          <w:rFonts w:ascii="Arial" w:hAnsi="Arial" w:cs="Arial"/>
          <w:sz w:val="28"/>
          <w:szCs w:val="28"/>
        </w:rPr>
      </w:pPr>
      <w:r>
        <w:rPr>
          <w:rFonts w:ascii="Arial" w:hAnsi="Arial" w:cs="Arial"/>
          <w:sz w:val="28"/>
          <w:szCs w:val="28"/>
        </w:rPr>
        <w:t>[15]</w:t>
      </w:r>
      <w:r>
        <w:rPr>
          <w:rFonts w:ascii="Arial" w:hAnsi="Arial" w:cs="Arial"/>
          <w:sz w:val="28"/>
          <w:szCs w:val="28"/>
        </w:rPr>
        <w:tab/>
      </w:r>
      <w:r w:rsidR="00E528A6">
        <w:rPr>
          <w:rFonts w:ascii="Arial" w:hAnsi="Arial" w:cs="Arial"/>
          <w:sz w:val="28"/>
          <w:szCs w:val="28"/>
        </w:rPr>
        <w:t>Mr Sam Motsabi, Control Provincial Inspector with DPRT, elaborated further on career progression for a Provincial Inspector (which is graded salary level 6). He explained that such an inspector could progress all the way to salary level 10, and explained the various ways in which this can occur. None of these ways precluded the plaintiff from enjoying career progression. He indicated that an individual with a Basic Traffic Diploma (which the plaintiff holds), needs no additional qualifications to progress to positions such as Senior Provincial Inspector and Principal Provincial Inspector. However, when applying for roles more senior to those I mentioned, a candidate with a Degree or Diploma would enjoy an advantage. There are instances where such requirements are relaxed. Employees are encouraged to improve their qualifications</w:t>
      </w:r>
      <w:r w:rsidR="000E24EC">
        <w:rPr>
          <w:rFonts w:ascii="Arial" w:hAnsi="Arial" w:cs="Arial"/>
          <w:sz w:val="28"/>
          <w:szCs w:val="28"/>
        </w:rPr>
        <w:t>.</w:t>
      </w:r>
    </w:p>
    <w:p w14:paraId="06D97875" w14:textId="5FEECDC2" w:rsidR="002625D3" w:rsidRDefault="002625D3" w:rsidP="007F1779">
      <w:pPr>
        <w:spacing w:after="0" w:line="360" w:lineRule="auto"/>
        <w:ind w:left="709" w:hanging="709"/>
        <w:jc w:val="both"/>
        <w:rPr>
          <w:rFonts w:ascii="Arial" w:hAnsi="Arial" w:cs="Arial"/>
          <w:sz w:val="28"/>
          <w:szCs w:val="28"/>
        </w:rPr>
      </w:pPr>
    </w:p>
    <w:p w14:paraId="36C54708" w14:textId="32694D2A" w:rsidR="00814EC9" w:rsidRDefault="002625D3" w:rsidP="007F1779">
      <w:pPr>
        <w:spacing w:after="0" w:line="360" w:lineRule="auto"/>
        <w:ind w:left="709" w:hanging="709"/>
        <w:jc w:val="both"/>
        <w:rPr>
          <w:rFonts w:ascii="Arial" w:hAnsi="Arial" w:cs="Arial"/>
          <w:sz w:val="28"/>
          <w:szCs w:val="28"/>
        </w:rPr>
      </w:pPr>
      <w:r>
        <w:rPr>
          <w:rFonts w:ascii="Arial" w:hAnsi="Arial" w:cs="Arial"/>
          <w:sz w:val="28"/>
          <w:szCs w:val="28"/>
        </w:rPr>
        <w:t>[16]</w:t>
      </w:r>
      <w:r w:rsidR="00E528A6">
        <w:rPr>
          <w:rFonts w:ascii="Arial" w:hAnsi="Arial" w:cs="Arial"/>
          <w:sz w:val="28"/>
          <w:szCs w:val="28"/>
        </w:rPr>
        <w:tab/>
      </w:r>
      <w:r w:rsidR="00BF12E1">
        <w:rPr>
          <w:rFonts w:ascii="Arial" w:hAnsi="Arial" w:cs="Arial"/>
          <w:sz w:val="28"/>
          <w:szCs w:val="28"/>
        </w:rPr>
        <w:t xml:space="preserve">In my view, the only area that the plaintiff is likely to suffer financial loss is if she is forced to retire early, due to her injury. However, if the pain in her ankle is managed through the surgery </w:t>
      </w:r>
      <w:r w:rsidR="000E24EC">
        <w:rPr>
          <w:rFonts w:ascii="Arial" w:hAnsi="Arial" w:cs="Arial"/>
          <w:sz w:val="28"/>
          <w:szCs w:val="28"/>
        </w:rPr>
        <w:t xml:space="preserve">and medication </w:t>
      </w:r>
      <w:r w:rsidR="00BF12E1">
        <w:rPr>
          <w:rFonts w:ascii="Arial" w:hAnsi="Arial" w:cs="Arial"/>
          <w:sz w:val="28"/>
          <w:szCs w:val="28"/>
        </w:rPr>
        <w:t xml:space="preserve">recommended by Dr Sher, should it become necessary, then it seems that could prolong her working life. Similarly the depression and anxiety she presented with prior to seeing Mr Mokgato can also be managed with the medication and treatment (such as psychotherapy) which the clinical psychologist and other experts recommended. The plaintiff must of course be compensated for the injury she suffered and the other sequelae of the accident, but, as has been well settled in our law, such compensation must not amount to largesse or a windfall. It must be commensurate with the </w:t>
      </w:r>
      <w:r w:rsidR="00BF12E1">
        <w:rPr>
          <w:rFonts w:ascii="Arial" w:hAnsi="Arial" w:cs="Arial"/>
          <w:sz w:val="28"/>
          <w:szCs w:val="28"/>
        </w:rPr>
        <w:lastRenderedPageBreak/>
        <w:t xml:space="preserve">damage suffered and taking all other relevant circumstances into account. The heads of damages which were settled prior to the commencement of the trial will take account of </w:t>
      </w:r>
      <w:r w:rsidR="002A3126">
        <w:rPr>
          <w:rFonts w:ascii="Arial" w:hAnsi="Arial" w:cs="Arial"/>
          <w:sz w:val="28"/>
          <w:szCs w:val="28"/>
        </w:rPr>
        <w:t>future medical expenses and the assistive devices, recommended by the occupational therapists, should these become necessary.</w:t>
      </w:r>
    </w:p>
    <w:p w14:paraId="0CC21BDA" w14:textId="77777777" w:rsidR="000E24EC" w:rsidRDefault="000E24EC" w:rsidP="007F1779">
      <w:pPr>
        <w:spacing w:after="0" w:line="360" w:lineRule="auto"/>
        <w:ind w:left="709" w:hanging="709"/>
        <w:jc w:val="both"/>
        <w:rPr>
          <w:rFonts w:ascii="Arial" w:hAnsi="Arial" w:cs="Arial"/>
          <w:sz w:val="28"/>
          <w:szCs w:val="28"/>
        </w:rPr>
      </w:pPr>
    </w:p>
    <w:p w14:paraId="52F6914A" w14:textId="38845E9E" w:rsidR="003C27F7" w:rsidRDefault="00814EC9" w:rsidP="00566262">
      <w:pPr>
        <w:spacing w:after="0" w:line="360" w:lineRule="auto"/>
        <w:ind w:left="709" w:hanging="709"/>
        <w:jc w:val="both"/>
        <w:rPr>
          <w:rFonts w:ascii="Arial" w:hAnsi="Arial" w:cs="Arial"/>
          <w:sz w:val="28"/>
          <w:szCs w:val="28"/>
        </w:rPr>
      </w:pPr>
      <w:r>
        <w:rPr>
          <w:rFonts w:ascii="Arial" w:hAnsi="Arial" w:cs="Arial"/>
          <w:sz w:val="28"/>
          <w:szCs w:val="28"/>
        </w:rPr>
        <w:t>[17]</w:t>
      </w:r>
      <w:r>
        <w:rPr>
          <w:rFonts w:ascii="Arial" w:hAnsi="Arial" w:cs="Arial"/>
          <w:sz w:val="28"/>
          <w:szCs w:val="28"/>
        </w:rPr>
        <w:tab/>
      </w:r>
      <w:r w:rsidR="002A3126">
        <w:rPr>
          <w:rFonts w:ascii="Arial" w:hAnsi="Arial" w:cs="Arial"/>
          <w:sz w:val="28"/>
          <w:szCs w:val="28"/>
        </w:rPr>
        <w:t>In my view the reports of the numerous experts indicate that their findings and recommendations are based largely on the probabilities and an anticipation of what the plaintiff’s future condition may be. I borrow Adv Hattingh</w:t>
      </w:r>
      <w:r w:rsidR="000E24EC">
        <w:rPr>
          <w:rFonts w:ascii="Arial" w:hAnsi="Arial" w:cs="Arial"/>
          <w:sz w:val="28"/>
          <w:szCs w:val="28"/>
        </w:rPr>
        <w:t>-</w:t>
      </w:r>
      <w:r w:rsidR="002A3126">
        <w:rPr>
          <w:rFonts w:ascii="Arial" w:hAnsi="Arial" w:cs="Arial"/>
          <w:sz w:val="28"/>
          <w:szCs w:val="28"/>
        </w:rPr>
        <w:t xml:space="preserve">Boonzaaier’s words when I say that while we are “faced with a lot of what-ifs” in this case, one needs to be mindful of the current situation of the plaintiff and exercise </w:t>
      </w:r>
      <w:r w:rsidR="00A66AE9">
        <w:rPr>
          <w:rFonts w:ascii="Arial" w:hAnsi="Arial" w:cs="Arial"/>
          <w:sz w:val="28"/>
          <w:szCs w:val="28"/>
        </w:rPr>
        <w:t xml:space="preserve">a measure of common sense and judicious discretion in avoiding an award that would amount to a windfall. </w:t>
      </w:r>
      <w:r w:rsidR="00D600A6">
        <w:rPr>
          <w:rFonts w:ascii="Arial" w:hAnsi="Arial" w:cs="Arial"/>
          <w:sz w:val="28"/>
          <w:szCs w:val="28"/>
        </w:rPr>
        <w:t xml:space="preserve">The plaintiff has continued with her pre-accident duties, without any special accommodation on account of her injury. While it is noted that she has to live with a measure of pain that she previously did not have, such pain is manageable with the appropriate treatment. Her injury does not appear to be a bar to her progressing in her career and her life in the same way as her peers. Her cognitive deficiencies do not appear to have been caused by her injury, save that it worsens when she is in pain  </w:t>
      </w:r>
      <w:r w:rsidR="00A66AE9">
        <w:rPr>
          <w:rFonts w:ascii="Arial" w:hAnsi="Arial" w:cs="Arial"/>
          <w:sz w:val="28"/>
          <w:szCs w:val="28"/>
        </w:rPr>
        <w:t xml:space="preserve">For the reasons set out above, I am in agreement with Ms Banda’s submission that the contingency deduction for the post-accident earnings should be 25%. </w:t>
      </w:r>
    </w:p>
    <w:p w14:paraId="21C1197B" w14:textId="07FB4BEB" w:rsidR="00244E82" w:rsidRDefault="00244E82" w:rsidP="00566262">
      <w:pPr>
        <w:spacing w:after="0" w:line="360" w:lineRule="auto"/>
        <w:ind w:left="709" w:hanging="709"/>
        <w:jc w:val="both"/>
        <w:rPr>
          <w:rFonts w:ascii="Arial" w:hAnsi="Arial" w:cs="Arial"/>
          <w:sz w:val="28"/>
          <w:szCs w:val="28"/>
        </w:rPr>
      </w:pPr>
    </w:p>
    <w:p w14:paraId="4E9C2DBE" w14:textId="284620CF" w:rsidR="00244E82" w:rsidRDefault="00244E82" w:rsidP="00566262">
      <w:pPr>
        <w:spacing w:after="0" w:line="360" w:lineRule="auto"/>
        <w:ind w:left="709" w:hanging="709"/>
        <w:jc w:val="both"/>
        <w:rPr>
          <w:rFonts w:ascii="Arial" w:hAnsi="Arial" w:cs="Arial"/>
          <w:sz w:val="28"/>
          <w:szCs w:val="28"/>
        </w:rPr>
      </w:pPr>
      <w:r>
        <w:rPr>
          <w:rFonts w:ascii="Arial" w:hAnsi="Arial" w:cs="Arial"/>
          <w:sz w:val="28"/>
          <w:szCs w:val="28"/>
        </w:rPr>
        <w:t>[18]</w:t>
      </w:r>
      <w:r>
        <w:rPr>
          <w:rFonts w:ascii="Arial" w:hAnsi="Arial" w:cs="Arial"/>
          <w:sz w:val="28"/>
          <w:szCs w:val="28"/>
        </w:rPr>
        <w:tab/>
      </w:r>
      <w:r w:rsidR="00A66AE9">
        <w:rPr>
          <w:rFonts w:ascii="Arial" w:hAnsi="Arial" w:cs="Arial"/>
          <w:sz w:val="28"/>
          <w:szCs w:val="28"/>
        </w:rPr>
        <w:t xml:space="preserve">I turn now to deal with the plaintiff’s claim for compensation in terms of the Compensation for Occupational Injuries and Diseases Act 130 of 1993 (COIDA). I enquired of Ms Hattingh-Boonzaaier whether the plaintiff had claimed compensation, as she was injured on duty. The </w:t>
      </w:r>
      <w:r w:rsidR="00A66AE9">
        <w:rPr>
          <w:rFonts w:ascii="Arial" w:hAnsi="Arial" w:cs="Arial"/>
          <w:sz w:val="28"/>
          <w:szCs w:val="28"/>
        </w:rPr>
        <w:lastRenderedPageBreak/>
        <w:t xml:space="preserve">parties agreed that written submissions would be made by Adv Hattingh-Boonzaaier in this regard. Judgment was reserved and </w:t>
      </w:r>
      <w:r w:rsidR="0016667D">
        <w:rPr>
          <w:rFonts w:ascii="Arial" w:hAnsi="Arial" w:cs="Arial"/>
          <w:sz w:val="28"/>
          <w:szCs w:val="28"/>
        </w:rPr>
        <w:t>such written submissions were filed. The defendant did not reply thereto or add anything further to its oral argument in court. The plaintiff, I am advised, did submit a claim in terms of COIDA on or about 1 November 2017, but as at the date of the hearing of this matter, she had not received any compensation in terms of COIDA. Adv Hattingh-Boonzaaier referred me to section 36(2) of COIDA, which provides that in awarding damages in an action, the court shall have regard to compensation paid in terms of the Act, She also referred to case law in which it was established that in making an award for damages a court must have regard to any payment in terms of COIDA and deduct such amount from the award it makes. I accept that the plaintiff has not yet received any payment from the Compensation Fund, but am of the view that the order that this court makes</w:t>
      </w:r>
      <w:r w:rsidR="00024E2E">
        <w:rPr>
          <w:rFonts w:ascii="Arial" w:hAnsi="Arial" w:cs="Arial"/>
          <w:sz w:val="28"/>
          <w:szCs w:val="28"/>
        </w:rPr>
        <w:t xml:space="preserve"> must be brought to the attention of the Compensation Commissioner.</w:t>
      </w:r>
    </w:p>
    <w:p w14:paraId="7A2B218B" w14:textId="63B2DCB6" w:rsidR="00B811A9" w:rsidRDefault="00B811A9" w:rsidP="00566262">
      <w:pPr>
        <w:spacing w:after="0" w:line="360" w:lineRule="auto"/>
        <w:ind w:left="709" w:hanging="709"/>
        <w:jc w:val="both"/>
        <w:rPr>
          <w:rFonts w:ascii="Arial" w:hAnsi="Arial" w:cs="Arial"/>
          <w:sz w:val="28"/>
          <w:szCs w:val="28"/>
        </w:rPr>
      </w:pPr>
    </w:p>
    <w:p w14:paraId="13A2F1A1" w14:textId="626FEAC2" w:rsidR="00AA7629" w:rsidRDefault="00B811A9" w:rsidP="00140BDE">
      <w:pPr>
        <w:spacing w:after="0" w:line="360" w:lineRule="auto"/>
        <w:ind w:left="709" w:hanging="709"/>
        <w:jc w:val="both"/>
        <w:rPr>
          <w:rFonts w:ascii="Arial" w:hAnsi="Arial" w:cs="Arial"/>
          <w:sz w:val="28"/>
          <w:szCs w:val="28"/>
        </w:rPr>
      </w:pPr>
      <w:r>
        <w:rPr>
          <w:rFonts w:ascii="Arial" w:hAnsi="Arial" w:cs="Arial"/>
          <w:sz w:val="28"/>
          <w:szCs w:val="28"/>
        </w:rPr>
        <w:t>[19]</w:t>
      </w:r>
      <w:r>
        <w:rPr>
          <w:rFonts w:ascii="Arial" w:hAnsi="Arial" w:cs="Arial"/>
          <w:sz w:val="28"/>
          <w:szCs w:val="28"/>
        </w:rPr>
        <w:tab/>
      </w:r>
      <w:r w:rsidR="00024E2E">
        <w:rPr>
          <w:rFonts w:ascii="Arial" w:hAnsi="Arial" w:cs="Arial"/>
          <w:sz w:val="28"/>
          <w:szCs w:val="28"/>
        </w:rPr>
        <w:t>In the circumstances, I make the following orders:</w:t>
      </w:r>
    </w:p>
    <w:p w14:paraId="7A8E0970" w14:textId="360CFC48" w:rsidR="00024E2E" w:rsidRDefault="00024E2E" w:rsidP="00140BDE">
      <w:pPr>
        <w:spacing w:after="0" w:line="360" w:lineRule="auto"/>
        <w:ind w:left="709" w:hanging="709"/>
        <w:jc w:val="both"/>
        <w:rPr>
          <w:rFonts w:ascii="Arial" w:hAnsi="Arial" w:cs="Arial"/>
          <w:sz w:val="28"/>
          <w:szCs w:val="28"/>
        </w:rPr>
      </w:pPr>
    </w:p>
    <w:p w14:paraId="2B3733E5" w14:textId="5F2CB6A9" w:rsidR="00024E2E" w:rsidRDefault="00024E2E" w:rsidP="00140BDE">
      <w:pPr>
        <w:spacing w:after="0" w:line="360" w:lineRule="auto"/>
        <w:ind w:left="709" w:hanging="709"/>
        <w:jc w:val="both"/>
        <w:rPr>
          <w:rFonts w:ascii="Arial" w:hAnsi="Arial" w:cs="Arial"/>
          <w:sz w:val="28"/>
          <w:szCs w:val="28"/>
        </w:rPr>
      </w:pPr>
      <w:r>
        <w:rPr>
          <w:rFonts w:ascii="Arial" w:hAnsi="Arial" w:cs="Arial"/>
          <w:sz w:val="28"/>
          <w:szCs w:val="28"/>
        </w:rPr>
        <w:t>19.1</w:t>
      </w:r>
      <w:r>
        <w:rPr>
          <w:rFonts w:ascii="Arial" w:hAnsi="Arial" w:cs="Arial"/>
          <w:sz w:val="28"/>
          <w:szCs w:val="28"/>
        </w:rPr>
        <w:tab/>
        <w:t>The plaintiff’s claim for loss of earnings is granted, as calculated by the actuary, Mr Wim Loots in his report dated 4 October 2022, subject to a contingency deduction of 20% in respect of the pre-accident earnings, and 25% in respect of the post-accident earnings;</w:t>
      </w:r>
    </w:p>
    <w:p w14:paraId="516860D0" w14:textId="77777777" w:rsidR="00024E2E" w:rsidRDefault="00024E2E" w:rsidP="00140BDE">
      <w:pPr>
        <w:spacing w:after="0" w:line="360" w:lineRule="auto"/>
        <w:ind w:left="709" w:hanging="709"/>
        <w:jc w:val="both"/>
        <w:rPr>
          <w:rFonts w:ascii="Arial" w:hAnsi="Arial" w:cs="Arial"/>
          <w:sz w:val="28"/>
          <w:szCs w:val="28"/>
        </w:rPr>
      </w:pPr>
    </w:p>
    <w:p w14:paraId="6BBDD156" w14:textId="7F020BED" w:rsidR="00024E2E" w:rsidRDefault="00024E2E" w:rsidP="00140BDE">
      <w:pPr>
        <w:spacing w:after="0" w:line="360" w:lineRule="auto"/>
        <w:ind w:left="709" w:hanging="709"/>
        <w:jc w:val="both"/>
        <w:rPr>
          <w:rFonts w:ascii="Arial" w:hAnsi="Arial" w:cs="Arial"/>
          <w:sz w:val="28"/>
          <w:szCs w:val="28"/>
        </w:rPr>
      </w:pPr>
      <w:r>
        <w:rPr>
          <w:rFonts w:ascii="Arial" w:hAnsi="Arial" w:cs="Arial"/>
          <w:sz w:val="28"/>
          <w:szCs w:val="28"/>
        </w:rPr>
        <w:t>19.2</w:t>
      </w:r>
      <w:r>
        <w:rPr>
          <w:rFonts w:ascii="Arial" w:hAnsi="Arial" w:cs="Arial"/>
          <w:sz w:val="28"/>
          <w:szCs w:val="28"/>
        </w:rPr>
        <w:tab/>
        <w:t>The defendant is ordered to pay the plaintiff’s costs on a party and party scale;</w:t>
      </w:r>
    </w:p>
    <w:p w14:paraId="71742CD3" w14:textId="10E88055" w:rsidR="00024E2E" w:rsidRDefault="00024E2E" w:rsidP="00140BDE">
      <w:pPr>
        <w:spacing w:after="0" w:line="360" w:lineRule="auto"/>
        <w:ind w:left="709" w:hanging="709"/>
        <w:jc w:val="both"/>
        <w:rPr>
          <w:rFonts w:ascii="Arial" w:hAnsi="Arial" w:cs="Arial"/>
          <w:sz w:val="28"/>
          <w:szCs w:val="28"/>
        </w:rPr>
      </w:pPr>
    </w:p>
    <w:p w14:paraId="42900316" w14:textId="648AF1AB" w:rsidR="00024E2E" w:rsidRDefault="00024E2E" w:rsidP="00140BDE">
      <w:pPr>
        <w:spacing w:after="0" w:line="360" w:lineRule="auto"/>
        <w:ind w:left="709" w:hanging="709"/>
        <w:jc w:val="both"/>
        <w:rPr>
          <w:rFonts w:ascii="Arial" w:hAnsi="Arial" w:cs="Arial"/>
          <w:sz w:val="28"/>
          <w:szCs w:val="28"/>
        </w:rPr>
      </w:pPr>
      <w:r>
        <w:rPr>
          <w:rFonts w:ascii="Arial" w:hAnsi="Arial" w:cs="Arial"/>
          <w:sz w:val="28"/>
          <w:szCs w:val="28"/>
        </w:rPr>
        <w:lastRenderedPageBreak/>
        <w:t>19.3</w:t>
      </w:r>
      <w:r>
        <w:rPr>
          <w:rFonts w:ascii="Arial" w:hAnsi="Arial" w:cs="Arial"/>
          <w:sz w:val="28"/>
          <w:szCs w:val="28"/>
        </w:rPr>
        <w:tab/>
        <w:t>The plaintiff is directed to bring the order of this court</w:t>
      </w:r>
      <w:r w:rsidR="005028CF">
        <w:rPr>
          <w:rFonts w:ascii="Arial" w:hAnsi="Arial" w:cs="Arial"/>
          <w:sz w:val="28"/>
          <w:szCs w:val="28"/>
        </w:rPr>
        <w:t>,</w:t>
      </w:r>
      <w:r>
        <w:rPr>
          <w:rFonts w:ascii="Arial" w:hAnsi="Arial" w:cs="Arial"/>
          <w:sz w:val="28"/>
          <w:szCs w:val="28"/>
        </w:rPr>
        <w:t xml:space="preserve"> in respect of the loss of earnings</w:t>
      </w:r>
      <w:r w:rsidR="005F1953">
        <w:rPr>
          <w:rFonts w:ascii="Arial" w:hAnsi="Arial" w:cs="Arial"/>
          <w:sz w:val="28"/>
          <w:szCs w:val="28"/>
        </w:rPr>
        <w:t>,</w:t>
      </w:r>
      <w:r>
        <w:rPr>
          <w:rFonts w:ascii="Arial" w:hAnsi="Arial" w:cs="Arial"/>
          <w:sz w:val="28"/>
          <w:szCs w:val="28"/>
        </w:rPr>
        <w:t xml:space="preserve"> as well as the order made by this court on 20 April 2022 in respect of the other dam</w:t>
      </w:r>
      <w:r w:rsidR="005028CF">
        <w:rPr>
          <w:rFonts w:ascii="Arial" w:hAnsi="Arial" w:cs="Arial"/>
          <w:sz w:val="28"/>
          <w:szCs w:val="28"/>
        </w:rPr>
        <w:t>ages claimed by the plaintiff, to the notice of the Compensation Commissioner</w:t>
      </w:r>
      <w:r w:rsidR="005F1953">
        <w:rPr>
          <w:rFonts w:ascii="Arial" w:hAnsi="Arial" w:cs="Arial"/>
          <w:sz w:val="28"/>
          <w:szCs w:val="28"/>
        </w:rPr>
        <w:t>, within thirty (30) days of the date of this order,</w:t>
      </w:r>
      <w:r w:rsidR="005028CF">
        <w:rPr>
          <w:rFonts w:ascii="Arial" w:hAnsi="Arial" w:cs="Arial"/>
          <w:sz w:val="28"/>
          <w:szCs w:val="28"/>
        </w:rPr>
        <w:t xml:space="preserve"> for consideration in respect of any award to be made in terms of the Compensation for Occupational Injuries and Diseases Act 130 of 1993.</w:t>
      </w:r>
    </w:p>
    <w:p w14:paraId="0991F449" w14:textId="3F555CFA" w:rsidR="005E5F01" w:rsidRDefault="005E5F01" w:rsidP="00566262">
      <w:pPr>
        <w:spacing w:after="0" w:line="360" w:lineRule="auto"/>
        <w:ind w:left="709" w:hanging="709"/>
        <w:jc w:val="both"/>
        <w:rPr>
          <w:rFonts w:ascii="Arial" w:hAnsi="Arial" w:cs="Arial"/>
          <w:sz w:val="28"/>
          <w:szCs w:val="28"/>
        </w:rPr>
      </w:pPr>
    </w:p>
    <w:p w14:paraId="5231F7C6" w14:textId="722E24F9" w:rsidR="00073A7C" w:rsidRDefault="00073A7C" w:rsidP="00E540C7">
      <w:pPr>
        <w:spacing w:after="0" w:line="360" w:lineRule="auto"/>
        <w:jc w:val="right"/>
        <w:rPr>
          <w:rFonts w:ascii="Arial" w:hAnsi="Arial" w:cs="Arial"/>
          <w:b/>
          <w:sz w:val="28"/>
          <w:szCs w:val="28"/>
        </w:rPr>
      </w:pPr>
    </w:p>
    <w:p w14:paraId="6F4D6747" w14:textId="2A98127C" w:rsidR="00B853AA" w:rsidRDefault="00B853AA" w:rsidP="00E540C7">
      <w:pPr>
        <w:spacing w:after="0" w:line="360" w:lineRule="auto"/>
        <w:jc w:val="right"/>
        <w:rPr>
          <w:rFonts w:ascii="Arial" w:hAnsi="Arial" w:cs="Arial"/>
          <w:b/>
          <w:sz w:val="28"/>
          <w:szCs w:val="28"/>
        </w:rPr>
      </w:pPr>
    </w:p>
    <w:p w14:paraId="2709F764" w14:textId="446470B9" w:rsidR="006709C6" w:rsidRDefault="006709C6" w:rsidP="00E540C7">
      <w:pPr>
        <w:spacing w:after="0" w:line="360" w:lineRule="auto"/>
        <w:jc w:val="right"/>
        <w:rPr>
          <w:rFonts w:ascii="Arial" w:hAnsi="Arial" w:cs="Arial"/>
          <w:b/>
          <w:sz w:val="28"/>
          <w:szCs w:val="28"/>
        </w:rPr>
      </w:pPr>
    </w:p>
    <w:p w14:paraId="5C45484A" w14:textId="68F32BFA" w:rsidR="006709C6" w:rsidRDefault="006709C6" w:rsidP="00E540C7">
      <w:pPr>
        <w:spacing w:after="0" w:line="360" w:lineRule="auto"/>
        <w:jc w:val="right"/>
        <w:rPr>
          <w:rFonts w:ascii="Arial" w:hAnsi="Arial" w:cs="Arial"/>
          <w:b/>
          <w:sz w:val="28"/>
          <w:szCs w:val="28"/>
        </w:rPr>
      </w:pPr>
    </w:p>
    <w:p w14:paraId="53EB01A4" w14:textId="77777777" w:rsidR="006709C6" w:rsidRDefault="006709C6" w:rsidP="00E540C7">
      <w:pPr>
        <w:spacing w:after="0" w:line="360" w:lineRule="auto"/>
        <w:jc w:val="right"/>
        <w:rPr>
          <w:rFonts w:ascii="Arial" w:hAnsi="Arial" w:cs="Arial"/>
          <w:b/>
          <w:sz w:val="28"/>
          <w:szCs w:val="28"/>
        </w:rPr>
      </w:pPr>
    </w:p>
    <w:p w14:paraId="61FB4C28" w14:textId="77777777" w:rsidR="00073A7C" w:rsidRPr="00337353" w:rsidRDefault="00073A7C" w:rsidP="00E540C7">
      <w:pPr>
        <w:spacing w:after="0" w:line="360" w:lineRule="auto"/>
        <w:jc w:val="right"/>
        <w:rPr>
          <w:rFonts w:ascii="Arial" w:hAnsi="Arial" w:cs="Arial"/>
          <w:b/>
          <w:sz w:val="28"/>
          <w:szCs w:val="28"/>
        </w:rPr>
      </w:pPr>
    </w:p>
    <w:p w14:paraId="00A58396" w14:textId="77777777" w:rsidR="00921706" w:rsidRPr="00337353" w:rsidRDefault="00921706" w:rsidP="00E540C7">
      <w:pPr>
        <w:spacing w:after="0" w:line="240" w:lineRule="auto"/>
        <w:jc w:val="right"/>
        <w:rPr>
          <w:rFonts w:ascii="Arial" w:hAnsi="Arial" w:cs="Arial"/>
          <w:b/>
          <w:sz w:val="28"/>
          <w:szCs w:val="28"/>
        </w:rPr>
      </w:pPr>
      <w:r>
        <w:rPr>
          <w:rFonts w:ascii="Arial" w:hAnsi="Arial" w:cs="Arial"/>
          <w:b/>
          <w:sz w:val="28"/>
          <w:szCs w:val="28"/>
        </w:rPr>
        <w:t>_</w:t>
      </w:r>
      <w:r w:rsidRPr="00337353">
        <w:rPr>
          <w:rFonts w:ascii="Arial" w:hAnsi="Arial" w:cs="Arial"/>
          <w:b/>
          <w:sz w:val="28"/>
          <w:szCs w:val="28"/>
        </w:rPr>
        <w:t>______________</w:t>
      </w:r>
    </w:p>
    <w:p w14:paraId="65F3E3E6" w14:textId="2C02D86D" w:rsidR="00073A7C" w:rsidRDefault="006229DA" w:rsidP="005028CF">
      <w:pPr>
        <w:spacing w:after="0" w:line="240" w:lineRule="auto"/>
        <w:jc w:val="center"/>
        <w:rPr>
          <w:rFonts w:ascii="Arial" w:hAnsi="Arial" w:cs="Arial"/>
          <w:b/>
          <w:sz w:val="28"/>
          <w:szCs w:val="28"/>
        </w:rPr>
      </w:pPr>
      <w:r>
        <w:rPr>
          <w:rFonts w:ascii="Arial" w:hAnsi="Arial" w:cs="Arial"/>
          <w:b/>
          <w:sz w:val="28"/>
          <w:szCs w:val="28"/>
        </w:rPr>
        <w:t xml:space="preserve">                                                                                   </w:t>
      </w:r>
      <w:r w:rsidR="00955DBF">
        <w:rPr>
          <w:rFonts w:ascii="Arial" w:hAnsi="Arial" w:cs="Arial"/>
          <w:b/>
          <w:sz w:val="28"/>
          <w:szCs w:val="28"/>
        </w:rPr>
        <w:t>S NAIDOO</w:t>
      </w:r>
      <w:r w:rsidR="008A29F5">
        <w:rPr>
          <w:rFonts w:ascii="Arial" w:hAnsi="Arial" w:cs="Arial"/>
          <w:b/>
          <w:sz w:val="28"/>
          <w:szCs w:val="28"/>
        </w:rPr>
        <w:t>, J</w:t>
      </w:r>
    </w:p>
    <w:p w14:paraId="043585CC" w14:textId="77777777" w:rsidR="005028CF" w:rsidRDefault="005028CF" w:rsidP="005028CF">
      <w:pPr>
        <w:spacing w:after="0" w:line="240" w:lineRule="auto"/>
        <w:jc w:val="center"/>
        <w:rPr>
          <w:rFonts w:ascii="Arial" w:hAnsi="Arial" w:cs="Arial"/>
          <w:sz w:val="28"/>
          <w:szCs w:val="28"/>
        </w:rPr>
      </w:pPr>
    </w:p>
    <w:p w14:paraId="729F5CD2" w14:textId="492EB16F" w:rsidR="002559CC" w:rsidRDefault="002559CC" w:rsidP="00E540C7">
      <w:pPr>
        <w:pStyle w:val="ListParagraph"/>
        <w:spacing w:after="0" w:line="360" w:lineRule="auto"/>
        <w:ind w:left="0"/>
        <w:jc w:val="right"/>
        <w:rPr>
          <w:rFonts w:ascii="Arial" w:hAnsi="Arial" w:cs="Arial"/>
          <w:sz w:val="28"/>
          <w:szCs w:val="28"/>
        </w:rPr>
      </w:pPr>
    </w:p>
    <w:p w14:paraId="1F59C798" w14:textId="524AC4A5" w:rsidR="00D600A6" w:rsidRDefault="00D600A6" w:rsidP="00E540C7">
      <w:pPr>
        <w:pStyle w:val="ListParagraph"/>
        <w:spacing w:after="0" w:line="360" w:lineRule="auto"/>
        <w:ind w:left="0"/>
        <w:jc w:val="right"/>
        <w:rPr>
          <w:rFonts w:ascii="Arial" w:hAnsi="Arial" w:cs="Arial"/>
          <w:sz w:val="28"/>
          <w:szCs w:val="28"/>
        </w:rPr>
      </w:pPr>
    </w:p>
    <w:p w14:paraId="1966D126" w14:textId="1872652A" w:rsidR="00D600A6" w:rsidRDefault="00D600A6" w:rsidP="00E540C7">
      <w:pPr>
        <w:pStyle w:val="ListParagraph"/>
        <w:spacing w:after="0" w:line="360" w:lineRule="auto"/>
        <w:ind w:left="0"/>
        <w:jc w:val="right"/>
        <w:rPr>
          <w:rFonts w:ascii="Arial" w:hAnsi="Arial" w:cs="Arial"/>
          <w:sz w:val="28"/>
          <w:szCs w:val="28"/>
        </w:rPr>
      </w:pPr>
    </w:p>
    <w:p w14:paraId="779FC53C" w14:textId="475E8BDA" w:rsidR="00D600A6" w:rsidRDefault="00D600A6" w:rsidP="00E540C7">
      <w:pPr>
        <w:pStyle w:val="ListParagraph"/>
        <w:spacing w:after="0" w:line="360" w:lineRule="auto"/>
        <w:ind w:left="0"/>
        <w:jc w:val="right"/>
        <w:rPr>
          <w:rFonts w:ascii="Arial" w:hAnsi="Arial" w:cs="Arial"/>
          <w:sz w:val="28"/>
          <w:szCs w:val="28"/>
        </w:rPr>
      </w:pPr>
    </w:p>
    <w:p w14:paraId="11280A2E" w14:textId="481B5456" w:rsidR="00D600A6" w:rsidRDefault="00D600A6" w:rsidP="00E540C7">
      <w:pPr>
        <w:pStyle w:val="ListParagraph"/>
        <w:spacing w:after="0" w:line="360" w:lineRule="auto"/>
        <w:ind w:left="0"/>
        <w:jc w:val="right"/>
        <w:rPr>
          <w:rFonts w:ascii="Arial" w:hAnsi="Arial" w:cs="Arial"/>
          <w:sz w:val="28"/>
          <w:szCs w:val="28"/>
        </w:rPr>
      </w:pPr>
    </w:p>
    <w:p w14:paraId="5B7F47F9" w14:textId="3CF90867" w:rsidR="00D600A6" w:rsidRDefault="00D600A6" w:rsidP="00E540C7">
      <w:pPr>
        <w:pStyle w:val="ListParagraph"/>
        <w:spacing w:after="0" w:line="360" w:lineRule="auto"/>
        <w:ind w:left="0"/>
        <w:jc w:val="right"/>
        <w:rPr>
          <w:rFonts w:ascii="Arial" w:hAnsi="Arial" w:cs="Arial"/>
          <w:sz w:val="28"/>
          <w:szCs w:val="28"/>
        </w:rPr>
      </w:pPr>
    </w:p>
    <w:p w14:paraId="38C4354E" w14:textId="5A3DBBAA" w:rsidR="00D600A6" w:rsidRDefault="00D600A6" w:rsidP="00E540C7">
      <w:pPr>
        <w:pStyle w:val="ListParagraph"/>
        <w:spacing w:after="0" w:line="360" w:lineRule="auto"/>
        <w:ind w:left="0"/>
        <w:jc w:val="right"/>
        <w:rPr>
          <w:rFonts w:ascii="Arial" w:hAnsi="Arial" w:cs="Arial"/>
          <w:sz w:val="28"/>
          <w:szCs w:val="28"/>
        </w:rPr>
      </w:pPr>
    </w:p>
    <w:p w14:paraId="0D5549CB" w14:textId="1BFCACD7" w:rsidR="00D600A6" w:rsidRDefault="00D600A6" w:rsidP="00E540C7">
      <w:pPr>
        <w:pStyle w:val="ListParagraph"/>
        <w:spacing w:after="0" w:line="360" w:lineRule="auto"/>
        <w:ind w:left="0"/>
        <w:jc w:val="right"/>
        <w:rPr>
          <w:rFonts w:ascii="Arial" w:hAnsi="Arial" w:cs="Arial"/>
          <w:sz w:val="28"/>
          <w:szCs w:val="28"/>
        </w:rPr>
      </w:pPr>
    </w:p>
    <w:p w14:paraId="477F8182" w14:textId="0198240F" w:rsidR="00D600A6" w:rsidRDefault="00D600A6" w:rsidP="00E540C7">
      <w:pPr>
        <w:pStyle w:val="ListParagraph"/>
        <w:spacing w:after="0" w:line="360" w:lineRule="auto"/>
        <w:ind w:left="0"/>
        <w:jc w:val="right"/>
        <w:rPr>
          <w:rFonts w:ascii="Arial" w:hAnsi="Arial" w:cs="Arial"/>
          <w:sz w:val="28"/>
          <w:szCs w:val="28"/>
        </w:rPr>
      </w:pPr>
    </w:p>
    <w:p w14:paraId="44AC0008" w14:textId="158A0FAC" w:rsidR="00D600A6" w:rsidRDefault="00D600A6" w:rsidP="00E540C7">
      <w:pPr>
        <w:pStyle w:val="ListParagraph"/>
        <w:spacing w:after="0" w:line="360" w:lineRule="auto"/>
        <w:ind w:left="0"/>
        <w:jc w:val="right"/>
        <w:rPr>
          <w:rFonts w:ascii="Arial" w:hAnsi="Arial" w:cs="Arial"/>
          <w:sz w:val="28"/>
          <w:szCs w:val="28"/>
        </w:rPr>
      </w:pPr>
    </w:p>
    <w:p w14:paraId="6C87F37A" w14:textId="36947FCA" w:rsidR="00D600A6" w:rsidRDefault="00D600A6" w:rsidP="00E540C7">
      <w:pPr>
        <w:pStyle w:val="ListParagraph"/>
        <w:spacing w:after="0" w:line="360" w:lineRule="auto"/>
        <w:ind w:left="0"/>
        <w:jc w:val="right"/>
        <w:rPr>
          <w:rFonts w:ascii="Arial" w:hAnsi="Arial" w:cs="Arial"/>
          <w:sz w:val="28"/>
          <w:szCs w:val="28"/>
        </w:rPr>
      </w:pPr>
    </w:p>
    <w:p w14:paraId="79F73495" w14:textId="1BA92DEB" w:rsidR="00D600A6" w:rsidRDefault="00D600A6" w:rsidP="00E540C7">
      <w:pPr>
        <w:pStyle w:val="ListParagraph"/>
        <w:spacing w:after="0" w:line="360" w:lineRule="auto"/>
        <w:ind w:left="0"/>
        <w:jc w:val="right"/>
        <w:rPr>
          <w:rFonts w:ascii="Arial" w:hAnsi="Arial" w:cs="Arial"/>
          <w:sz w:val="28"/>
          <w:szCs w:val="28"/>
        </w:rPr>
      </w:pPr>
    </w:p>
    <w:p w14:paraId="341D3114" w14:textId="77777777" w:rsidR="00D600A6" w:rsidRDefault="00D600A6" w:rsidP="00E540C7">
      <w:pPr>
        <w:pStyle w:val="ListParagraph"/>
        <w:spacing w:after="0" w:line="360" w:lineRule="auto"/>
        <w:ind w:left="0"/>
        <w:jc w:val="right"/>
        <w:rPr>
          <w:rFonts w:ascii="Arial" w:hAnsi="Arial" w:cs="Arial"/>
          <w:sz w:val="28"/>
          <w:szCs w:val="28"/>
        </w:rPr>
      </w:pPr>
    </w:p>
    <w:p w14:paraId="4DA333B3" w14:textId="77777777" w:rsidR="00D600A6" w:rsidRDefault="00D600A6" w:rsidP="003808B4">
      <w:pPr>
        <w:tabs>
          <w:tab w:val="left" w:pos="3544"/>
          <w:tab w:val="left" w:pos="3969"/>
        </w:tabs>
        <w:spacing w:after="0" w:line="360" w:lineRule="auto"/>
        <w:jc w:val="both"/>
        <w:rPr>
          <w:rFonts w:ascii="Arial" w:hAnsi="Arial" w:cs="Arial"/>
          <w:sz w:val="28"/>
          <w:szCs w:val="28"/>
        </w:rPr>
      </w:pPr>
    </w:p>
    <w:p w14:paraId="280CB04F" w14:textId="5EF08ECD" w:rsidR="007B3BC6" w:rsidRPr="00337353" w:rsidRDefault="00B853AA"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On b</w:t>
      </w:r>
      <w:r w:rsidR="00CD283E" w:rsidRPr="00337353">
        <w:rPr>
          <w:rFonts w:ascii="Arial" w:hAnsi="Arial" w:cs="Arial"/>
          <w:sz w:val="28"/>
          <w:szCs w:val="28"/>
        </w:rPr>
        <w:t xml:space="preserve">ehalf of </w:t>
      </w:r>
      <w:r>
        <w:rPr>
          <w:rFonts w:ascii="Arial" w:hAnsi="Arial" w:cs="Arial"/>
          <w:sz w:val="28"/>
          <w:szCs w:val="28"/>
        </w:rPr>
        <w:t>Plaintiff</w:t>
      </w:r>
      <w:r w:rsidR="00337353" w:rsidRPr="00337353">
        <w:rPr>
          <w:rFonts w:ascii="Arial" w:hAnsi="Arial" w:cs="Arial"/>
          <w:sz w:val="28"/>
          <w:szCs w:val="28"/>
        </w:rPr>
        <w:tab/>
      </w:r>
      <w:r w:rsidR="000C5FF8" w:rsidRPr="00337353">
        <w:rPr>
          <w:rFonts w:ascii="Arial" w:hAnsi="Arial" w:cs="Arial"/>
          <w:sz w:val="28"/>
          <w:szCs w:val="28"/>
        </w:rPr>
        <w:t>:</w:t>
      </w:r>
      <w:r w:rsidR="00337353" w:rsidRPr="00337353">
        <w:rPr>
          <w:rFonts w:ascii="Arial" w:hAnsi="Arial" w:cs="Arial"/>
          <w:sz w:val="28"/>
          <w:szCs w:val="28"/>
        </w:rPr>
        <w:tab/>
      </w:r>
      <w:r w:rsidR="00CD283E" w:rsidRPr="00337353">
        <w:rPr>
          <w:rFonts w:ascii="Arial" w:hAnsi="Arial" w:cs="Arial"/>
          <w:sz w:val="28"/>
          <w:szCs w:val="28"/>
        </w:rPr>
        <w:t xml:space="preserve">Adv </w:t>
      </w:r>
      <w:r w:rsidR="00925BD3">
        <w:rPr>
          <w:rFonts w:ascii="Arial" w:hAnsi="Arial" w:cs="Arial"/>
          <w:sz w:val="28"/>
          <w:szCs w:val="28"/>
        </w:rPr>
        <w:t>D Hattingh-Boonzaaier</w:t>
      </w:r>
    </w:p>
    <w:p w14:paraId="2543304B" w14:textId="79E0610B" w:rsidR="00EC4D44" w:rsidRDefault="00925A78" w:rsidP="00EC4D4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Instructed b</w:t>
      </w:r>
      <w:r w:rsidR="000C5FF8" w:rsidRPr="00337353">
        <w:rPr>
          <w:rFonts w:ascii="Arial" w:hAnsi="Arial" w:cs="Arial"/>
          <w:sz w:val="28"/>
          <w:szCs w:val="28"/>
        </w:rPr>
        <w:t>y</w:t>
      </w:r>
      <w:r w:rsidR="00337353" w:rsidRPr="00337353">
        <w:rPr>
          <w:rFonts w:ascii="Arial" w:hAnsi="Arial" w:cs="Arial"/>
          <w:sz w:val="28"/>
          <w:szCs w:val="28"/>
        </w:rPr>
        <w:tab/>
        <w:t>:</w:t>
      </w:r>
      <w:r w:rsidR="00337353" w:rsidRPr="00337353">
        <w:rPr>
          <w:rFonts w:ascii="Arial" w:hAnsi="Arial" w:cs="Arial"/>
          <w:sz w:val="28"/>
          <w:szCs w:val="28"/>
        </w:rPr>
        <w:tab/>
      </w:r>
      <w:r w:rsidR="00925BD3">
        <w:rPr>
          <w:rFonts w:ascii="Arial" w:hAnsi="Arial" w:cs="Arial"/>
          <w:sz w:val="28"/>
          <w:szCs w:val="28"/>
        </w:rPr>
        <w:t>Mokoduo Erasmus Davidson</w:t>
      </w:r>
      <w:r w:rsidR="00343ED0">
        <w:rPr>
          <w:rFonts w:ascii="Arial" w:hAnsi="Arial" w:cs="Arial"/>
          <w:sz w:val="28"/>
          <w:szCs w:val="28"/>
        </w:rPr>
        <w:t xml:space="preserve"> Attorneys</w:t>
      </w:r>
      <w:r w:rsidR="00343ED0">
        <w:rPr>
          <w:rFonts w:ascii="Arial" w:hAnsi="Arial" w:cs="Arial"/>
          <w:sz w:val="28"/>
          <w:szCs w:val="28"/>
        </w:rPr>
        <w:tab/>
      </w:r>
      <w:r w:rsidR="00343ED0">
        <w:rPr>
          <w:rFonts w:ascii="Arial" w:hAnsi="Arial" w:cs="Arial"/>
          <w:sz w:val="28"/>
          <w:szCs w:val="28"/>
        </w:rPr>
        <w:tab/>
      </w:r>
      <w:r w:rsidR="00925BD3">
        <w:rPr>
          <w:rFonts w:ascii="Arial" w:hAnsi="Arial" w:cs="Arial"/>
          <w:sz w:val="28"/>
          <w:szCs w:val="28"/>
        </w:rPr>
        <w:t>Office G03 Regus Business Centre</w:t>
      </w:r>
    </w:p>
    <w:p w14:paraId="1DA06705" w14:textId="20E00C9B" w:rsidR="00EC4D44" w:rsidRDefault="00EC4D44"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00925BD3">
        <w:rPr>
          <w:rFonts w:ascii="Arial" w:hAnsi="Arial" w:cs="Arial"/>
          <w:sz w:val="28"/>
          <w:szCs w:val="28"/>
        </w:rPr>
        <w:t>Nobel</w:t>
      </w:r>
      <w:r w:rsidR="00BA2C8E">
        <w:rPr>
          <w:rFonts w:ascii="Arial" w:hAnsi="Arial" w:cs="Arial"/>
          <w:sz w:val="28"/>
          <w:szCs w:val="28"/>
        </w:rPr>
        <w:t xml:space="preserve"> </w:t>
      </w:r>
      <w:r>
        <w:rPr>
          <w:rFonts w:ascii="Arial" w:hAnsi="Arial" w:cs="Arial"/>
          <w:sz w:val="28"/>
          <w:szCs w:val="28"/>
        </w:rPr>
        <w:t>Street</w:t>
      </w:r>
    </w:p>
    <w:p w14:paraId="4E504DFB" w14:textId="53D2CE8C" w:rsidR="00925BD3" w:rsidRPr="00337353" w:rsidRDefault="00925BD3"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Brandwag</w:t>
      </w:r>
    </w:p>
    <w:p w14:paraId="2D9CE004" w14:textId="64F2FF9F" w:rsidR="00EC4D44" w:rsidRPr="00337353" w:rsidRDefault="00EC4D44" w:rsidP="00EC4D44">
      <w:pPr>
        <w:tabs>
          <w:tab w:val="left" w:pos="3544"/>
          <w:tab w:val="left" w:pos="3660"/>
          <w:tab w:val="left" w:pos="3969"/>
        </w:tabs>
        <w:spacing w:after="0" w:line="360" w:lineRule="auto"/>
        <w:jc w:val="both"/>
        <w:rPr>
          <w:rFonts w:ascii="Arial" w:hAnsi="Arial" w:cs="Arial"/>
          <w:sz w:val="28"/>
          <w:szCs w:val="28"/>
        </w:rPr>
      </w:pPr>
      <w:r w:rsidRPr="0033735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337353">
        <w:rPr>
          <w:rFonts w:ascii="Arial" w:hAnsi="Arial" w:cs="Arial"/>
          <w:sz w:val="28"/>
          <w:szCs w:val="28"/>
        </w:rPr>
        <w:t>Bloemfontein</w:t>
      </w:r>
    </w:p>
    <w:p w14:paraId="764AD1F1" w14:textId="3DE1E139" w:rsidR="00EC4D44" w:rsidRDefault="00EC4D44" w:rsidP="00EC4D44">
      <w:pPr>
        <w:spacing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(Ref: </w:t>
      </w:r>
      <w:r w:rsidR="00925BD3">
        <w:rPr>
          <w:rFonts w:ascii="Arial" w:hAnsi="Arial" w:cs="Arial"/>
          <w:sz w:val="28"/>
          <w:szCs w:val="28"/>
        </w:rPr>
        <w:t>ND/no/R85</w:t>
      </w:r>
      <w:r>
        <w:rPr>
          <w:rFonts w:ascii="Arial" w:hAnsi="Arial" w:cs="Arial"/>
          <w:sz w:val="28"/>
          <w:szCs w:val="28"/>
        </w:rPr>
        <w:t>)</w:t>
      </w:r>
    </w:p>
    <w:p w14:paraId="6EDC4AA3" w14:textId="2F64F83F" w:rsidR="00EC4D44" w:rsidRPr="00337353" w:rsidRDefault="00EC4D44" w:rsidP="00EC4D44">
      <w:pPr>
        <w:tabs>
          <w:tab w:val="left" w:pos="1276"/>
          <w:tab w:val="left" w:pos="3544"/>
          <w:tab w:val="left" w:pos="3969"/>
        </w:tabs>
        <w:spacing w:after="0" w:line="360" w:lineRule="auto"/>
        <w:jc w:val="both"/>
        <w:rPr>
          <w:rFonts w:ascii="Arial" w:hAnsi="Arial" w:cs="Arial"/>
          <w:sz w:val="28"/>
          <w:szCs w:val="28"/>
        </w:rPr>
      </w:pPr>
    </w:p>
    <w:p w14:paraId="5CA406CF" w14:textId="0C073A63" w:rsidR="00CD283E" w:rsidRPr="00337353" w:rsidRDefault="00CD283E"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p>
    <w:p w14:paraId="1BA61E20" w14:textId="77777777" w:rsidR="00CD283E" w:rsidRPr="00337353" w:rsidRDefault="00CD283E" w:rsidP="00E540C7">
      <w:pPr>
        <w:tabs>
          <w:tab w:val="left" w:pos="3544"/>
          <w:tab w:val="left" w:pos="3969"/>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p>
    <w:p w14:paraId="4EDE6CD1" w14:textId="77777777" w:rsidR="00CD283E" w:rsidRDefault="00CD283E"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007811FA" w:rsidRPr="00337353">
        <w:rPr>
          <w:rFonts w:ascii="Arial" w:hAnsi="Arial" w:cs="Arial"/>
          <w:sz w:val="28"/>
          <w:szCs w:val="28"/>
        </w:rPr>
        <w:tab/>
      </w:r>
    </w:p>
    <w:p w14:paraId="46017ACC" w14:textId="77777777" w:rsidR="00921706" w:rsidRPr="00337353" w:rsidRDefault="00921706"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p>
    <w:p w14:paraId="41D0BB07" w14:textId="5E764DEE" w:rsidR="00CD283E" w:rsidRDefault="00CD283E" w:rsidP="003808B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On behalf of</w:t>
      </w:r>
      <w:r w:rsidR="004D134B">
        <w:rPr>
          <w:rFonts w:ascii="Arial" w:hAnsi="Arial" w:cs="Arial"/>
          <w:sz w:val="28"/>
          <w:szCs w:val="28"/>
        </w:rPr>
        <w:t xml:space="preserve"> </w:t>
      </w:r>
      <w:r w:rsidR="00B853AA">
        <w:rPr>
          <w:rFonts w:ascii="Arial" w:hAnsi="Arial" w:cs="Arial"/>
          <w:sz w:val="28"/>
          <w:szCs w:val="28"/>
        </w:rPr>
        <w:t>Defendant</w:t>
      </w:r>
      <w:r w:rsidR="004D134B">
        <w:rPr>
          <w:rFonts w:ascii="Arial" w:hAnsi="Arial" w:cs="Arial"/>
          <w:sz w:val="28"/>
          <w:szCs w:val="28"/>
        </w:rPr>
        <w:tab/>
      </w:r>
      <w:r w:rsidR="004D134B">
        <w:rPr>
          <w:rFonts w:ascii="Arial" w:hAnsi="Arial" w:cs="Arial"/>
          <w:sz w:val="28"/>
          <w:szCs w:val="28"/>
        </w:rPr>
        <w:tab/>
      </w:r>
      <w:r w:rsidR="000C5FF8" w:rsidRPr="00337353">
        <w:rPr>
          <w:rFonts w:ascii="Arial" w:hAnsi="Arial" w:cs="Arial"/>
          <w:sz w:val="28"/>
          <w:szCs w:val="28"/>
        </w:rPr>
        <w:t>:</w:t>
      </w:r>
      <w:r w:rsidR="000C5FF8" w:rsidRPr="00337353">
        <w:rPr>
          <w:rFonts w:ascii="Arial" w:hAnsi="Arial" w:cs="Arial"/>
          <w:sz w:val="28"/>
          <w:szCs w:val="28"/>
        </w:rPr>
        <w:tab/>
      </w:r>
      <w:r w:rsidR="00925BD3">
        <w:rPr>
          <w:rFonts w:ascii="Arial" w:hAnsi="Arial" w:cs="Arial"/>
          <w:sz w:val="28"/>
          <w:szCs w:val="28"/>
        </w:rPr>
        <w:t>Ms P Banda</w:t>
      </w:r>
    </w:p>
    <w:p w14:paraId="525F238A" w14:textId="5B329280"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t>:   The Road Accident Fund</w:t>
      </w:r>
    </w:p>
    <w:p w14:paraId="3E2B3003" w14:textId="2630CBF2"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4</w:t>
      </w:r>
      <w:r w:rsidR="00925BD3">
        <w:rPr>
          <w:rFonts w:ascii="Arial" w:hAnsi="Arial" w:cs="Arial"/>
          <w:sz w:val="28"/>
          <w:szCs w:val="28"/>
        </w:rPr>
        <w:t>9</w:t>
      </w:r>
      <w:r>
        <w:rPr>
          <w:rFonts w:ascii="Arial" w:hAnsi="Arial" w:cs="Arial"/>
          <w:sz w:val="28"/>
          <w:szCs w:val="28"/>
        </w:rPr>
        <w:t xml:space="preserve"> Charlotte Maxeke Street</w:t>
      </w:r>
    </w:p>
    <w:p w14:paraId="2A6DA7C2" w14:textId="10B5A7C6"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23F2071C" w14:textId="1C3D72A9"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Claim No. 502/12650049/99/0</w:t>
      </w:r>
    </w:p>
    <w:p w14:paraId="7C646D58" w14:textId="29412E81"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t>
      </w:r>
      <w:r w:rsidR="004920EF">
        <w:rPr>
          <w:rFonts w:ascii="Arial" w:hAnsi="Arial" w:cs="Arial"/>
          <w:sz w:val="28"/>
          <w:szCs w:val="28"/>
        </w:rPr>
        <w:t>M</w:t>
      </w:r>
      <w:r>
        <w:rPr>
          <w:rFonts w:ascii="Arial" w:hAnsi="Arial" w:cs="Arial"/>
          <w:sz w:val="28"/>
          <w:szCs w:val="28"/>
        </w:rPr>
        <w:t xml:space="preserve">s </w:t>
      </w:r>
      <w:r w:rsidR="00925BD3">
        <w:rPr>
          <w:rFonts w:ascii="Arial" w:hAnsi="Arial" w:cs="Arial"/>
          <w:sz w:val="28"/>
          <w:szCs w:val="28"/>
        </w:rPr>
        <w:t>P Banda</w:t>
      </w:r>
      <w:r w:rsidR="004920EF">
        <w:rPr>
          <w:rFonts w:ascii="Arial" w:hAnsi="Arial" w:cs="Arial"/>
          <w:sz w:val="28"/>
          <w:szCs w:val="28"/>
        </w:rPr>
        <w:t>).</w:t>
      </w:r>
    </w:p>
    <w:p w14:paraId="2E4806E6" w14:textId="77777777" w:rsidR="00BA2C8E" w:rsidRDefault="00BA2C8E" w:rsidP="003808B4">
      <w:pPr>
        <w:tabs>
          <w:tab w:val="left" w:pos="3544"/>
          <w:tab w:val="left" w:pos="3969"/>
        </w:tabs>
        <w:spacing w:after="0" w:line="360" w:lineRule="auto"/>
        <w:jc w:val="both"/>
        <w:rPr>
          <w:rFonts w:ascii="Arial" w:hAnsi="Arial" w:cs="Arial"/>
          <w:sz w:val="28"/>
          <w:szCs w:val="28"/>
        </w:rPr>
      </w:pPr>
    </w:p>
    <w:p w14:paraId="39E8DA38" w14:textId="77777777" w:rsidR="00BA2C8E" w:rsidRPr="00337353" w:rsidRDefault="00BA2C8E" w:rsidP="003808B4">
      <w:pPr>
        <w:tabs>
          <w:tab w:val="left" w:pos="3544"/>
          <w:tab w:val="left" w:pos="3969"/>
        </w:tabs>
        <w:spacing w:after="0" w:line="360" w:lineRule="auto"/>
        <w:jc w:val="both"/>
        <w:rPr>
          <w:rFonts w:ascii="Arial" w:hAnsi="Arial" w:cs="Arial"/>
          <w:sz w:val="28"/>
          <w:szCs w:val="28"/>
        </w:rPr>
      </w:pPr>
    </w:p>
    <w:p w14:paraId="3A3CE566" w14:textId="228A08EE" w:rsidR="009B5C44" w:rsidRDefault="004D134B"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000C5FF8" w:rsidRPr="00337353">
        <w:rPr>
          <w:rFonts w:ascii="Arial" w:hAnsi="Arial" w:cs="Arial"/>
          <w:sz w:val="28"/>
          <w:szCs w:val="28"/>
        </w:rPr>
        <w:t xml:space="preserve"> </w:t>
      </w:r>
      <w:r w:rsidR="00337353" w:rsidRPr="00337353">
        <w:rPr>
          <w:rFonts w:ascii="Arial" w:hAnsi="Arial" w:cs="Arial"/>
          <w:sz w:val="28"/>
          <w:szCs w:val="28"/>
        </w:rPr>
        <w:tab/>
      </w:r>
    </w:p>
    <w:p w14:paraId="4D395F5B" w14:textId="77777777" w:rsidR="00FE2831" w:rsidRDefault="00FE2831" w:rsidP="00E540C7">
      <w:pPr>
        <w:spacing w:line="240" w:lineRule="auto"/>
        <w:jc w:val="both"/>
        <w:rPr>
          <w:rFonts w:ascii="Arial" w:hAnsi="Arial" w:cs="Arial"/>
          <w:sz w:val="28"/>
          <w:szCs w:val="28"/>
        </w:rPr>
      </w:pPr>
    </w:p>
    <w:p w14:paraId="5C66136D" w14:textId="127ACC95" w:rsidR="00FE2831" w:rsidRPr="00337353" w:rsidRDefault="00FE2831" w:rsidP="00E540C7">
      <w:pPr>
        <w:spacing w:line="240" w:lineRule="auto"/>
        <w:jc w:val="both"/>
        <w:rPr>
          <w:rFonts w:ascii="Arial" w:hAnsi="Arial" w:cs="Arial"/>
          <w:sz w:val="28"/>
          <w:szCs w:val="28"/>
        </w:rPr>
      </w:pPr>
      <w:r>
        <w:rPr>
          <w:rFonts w:ascii="Arial" w:hAnsi="Arial" w:cs="Arial"/>
          <w:sz w:val="28"/>
          <w:szCs w:val="28"/>
        </w:rPr>
        <w:tab/>
      </w:r>
    </w:p>
    <w:sectPr w:rsidR="00FE2831" w:rsidRPr="00337353" w:rsidSect="00830B89">
      <w:headerReference w:type="default" r:id="rId11"/>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F16E" w14:textId="77777777" w:rsidR="00F75A29" w:rsidRDefault="00F75A29">
      <w:pPr>
        <w:spacing w:after="0" w:line="240" w:lineRule="auto"/>
      </w:pPr>
      <w:r>
        <w:separator/>
      </w:r>
    </w:p>
  </w:endnote>
  <w:endnote w:type="continuationSeparator" w:id="0">
    <w:p w14:paraId="2637503B" w14:textId="77777777" w:rsidR="00F75A29" w:rsidRDefault="00F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7BE0" w14:textId="77777777" w:rsidR="00213D65" w:rsidRDefault="00213D65" w:rsidP="00830B89">
    <w:pPr>
      <w:pStyle w:val="Footer"/>
      <w:jc w:val="center"/>
    </w:pPr>
  </w:p>
  <w:p w14:paraId="2D963304" w14:textId="77777777" w:rsidR="00213D65" w:rsidRDefault="0021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938C" w14:textId="77777777" w:rsidR="00F75A29" w:rsidRDefault="00F75A29">
      <w:pPr>
        <w:spacing w:after="0" w:line="240" w:lineRule="auto"/>
      </w:pPr>
      <w:r>
        <w:separator/>
      </w:r>
    </w:p>
  </w:footnote>
  <w:footnote w:type="continuationSeparator" w:id="0">
    <w:p w14:paraId="5F89403E" w14:textId="77777777" w:rsidR="00F75A29" w:rsidRDefault="00F7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09934"/>
      <w:docPartObj>
        <w:docPartGallery w:val="Page Numbers (Top of Page)"/>
        <w:docPartUnique/>
      </w:docPartObj>
    </w:sdtPr>
    <w:sdtEndPr>
      <w:rPr>
        <w:noProof/>
      </w:rPr>
    </w:sdtEndPr>
    <w:sdtContent>
      <w:p w14:paraId="32302D96" w14:textId="77777777" w:rsidR="00213D65" w:rsidRDefault="00213D65">
        <w:pPr>
          <w:pStyle w:val="Header"/>
          <w:jc w:val="right"/>
        </w:pPr>
        <w:r>
          <w:fldChar w:fldCharType="begin"/>
        </w:r>
        <w:r>
          <w:instrText xml:space="preserve"> PAGE   \* MERGEFORMAT </w:instrText>
        </w:r>
        <w:r>
          <w:fldChar w:fldCharType="separate"/>
        </w:r>
        <w:r w:rsidR="00A56A93">
          <w:rPr>
            <w:noProof/>
          </w:rPr>
          <w:t>7</w:t>
        </w:r>
        <w:r>
          <w:rPr>
            <w:noProof/>
          </w:rPr>
          <w:fldChar w:fldCharType="end"/>
        </w:r>
      </w:p>
    </w:sdtContent>
  </w:sdt>
  <w:p w14:paraId="7D519487" w14:textId="77777777" w:rsidR="00213D65" w:rsidRDefault="0021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0A88"/>
    <w:multiLevelType w:val="hybridMultilevel"/>
    <w:tmpl w:val="5754AE9A"/>
    <w:lvl w:ilvl="0" w:tplc="FD8A4004">
      <w:start w:val="1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AD0AA1"/>
    <w:multiLevelType w:val="hybridMultilevel"/>
    <w:tmpl w:val="F952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0D5780"/>
    <w:multiLevelType w:val="hybridMultilevel"/>
    <w:tmpl w:val="6E844FCA"/>
    <w:lvl w:ilvl="0" w:tplc="6AC22A14">
      <w:start w:val="1"/>
      <w:numFmt w:val="lowerLetter"/>
      <w:lvlText w:val="(%1)"/>
      <w:lvlJc w:val="left"/>
      <w:pPr>
        <w:ind w:left="1236" w:hanging="516"/>
      </w:pPr>
      <w:rPr>
        <w:rFonts w:hint="default"/>
        <w:i w:val="0"/>
        <w:color w:val="C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302CD1"/>
    <w:multiLevelType w:val="multilevel"/>
    <w:tmpl w:val="9EB29644"/>
    <w:lvl w:ilvl="0">
      <w:start w:val="2"/>
      <w:numFmt w:val="upperRoman"/>
      <w:lvlText w:val="%1"/>
      <w:lvlJc w:val="left"/>
      <w:pPr>
        <w:ind w:left="431" w:hanging="431"/>
      </w:pPr>
      <w:rPr>
        <w:rFonts w:ascii="Times New Roman" w:hAnsi="Times New Roman" w:hint="default"/>
        <w:b/>
        <w:i w:val="0"/>
        <w:sz w:val="28"/>
      </w:rPr>
    </w:lvl>
    <w:lvl w:ilvl="1">
      <w:start w:val="2"/>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69B45CD"/>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19A0AEE"/>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70E4488"/>
    <w:multiLevelType w:val="multilevel"/>
    <w:tmpl w:val="460814EA"/>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2E06D2"/>
    <w:multiLevelType w:val="multilevel"/>
    <w:tmpl w:val="5BA6473A"/>
    <w:lvl w:ilvl="0">
      <w:start w:val="3"/>
      <w:numFmt w:val="upperRoman"/>
      <w:lvlText w:val="%1"/>
      <w:lvlJc w:val="left"/>
      <w:pPr>
        <w:ind w:left="431" w:hanging="431"/>
      </w:pPr>
      <w:rPr>
        <w:rFonts w:ascii="Times New Roman" w:hAnsi="Times New Roman" w:hint="default"/>
        <w:b/>
        <w:i w:val="0"/>
        <w:sz w:val="28"/>
      </w:rPr>
    </w:lvl>
    <w:lvl w:ilvl="1">
      <w:start w:val="3"/>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EE10E93"/>
    <w:multiLevelType w:val="hybridMultilevel"/>
    <w:tmpl w:val="4CD60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F82E13"/>
    <w:multiLevelType w:val="hybridMultilevel"/>
    <w:tmpl w:val="C576C760"/>
    <w:lvl w:ilvl="0" w:tplc="89CE1CE4">
      <w:start w:val="1"/>
      <w:numFmt w:val="decimal"/>
      <w:lvlText w:val="(%1)"/>
      <w:lvlJc w:val="left"/>
      <w:pPr>
        <w:ind w:left="1488" w:hanging="636"/>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0">
    <w:nsid w:val="41FE6031"/>
    <w:multiLevelType w:val="hybridMultilevel"/>
    <w:tmpl w:val="B73CE61E"/>
    <w:lvl w:ilvl="0" w:tplc="962209F8">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55070F"/>
    <w:multiLevelType w:val="multilevel"/>
    <w:tmpl w:val="5010E938"/>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49F21F6E"/>
    <w:multiLevelType w:val="multilevel"/>
    <w:tmpl w:val="5D9C7CF8"/>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ABD0AA7"/>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1EF7B77"/>
    <w:multiLevelType w:val="hybridMultilevel"/>
    <w:tmpl w:val="BA5CEE3E"/>
    <w:lvl w:ilvl="0" w:tplc="CF080374">
      <w:start w:val="3"/>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4C66C8"/>
    <w:multiLevelType w:val="hybridMultilevel"/>
    <w:tmpl w:val="8C0638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DD279F"/>
    <w:multiLevelType w:val="multilevel"/>
    <w:tmpl w:val="22D243E2"/>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587"/>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5E731FFF"/>
    <w:multiLevelType w:val="hybridMultilevel"/>
    <w:tmpl w:val="269A515A"/>
    <w:lvl w:ilvl="0" w:tplc="59B601E2">
      <w:start w:val="1"/>
      <w:numFmt w:val="lowerLetter"/>
      <w:lvlText w:val="(%1)"/>
      <w:lvlJc w:val="left"/>
      <w:pPr>
        <w:ind w:left="1236" w:hanging="516"/>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EAD5876"/>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61BB19FD"/>
    <w:multiLevelType w:val="hybridMultilevel"/>
    <w:tmpl w:val="216CA036"/>
    <w:lvl w:ilvl="0" w:tplc="574C575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7EE73F6"/>
    <w:multiLevelType w:val="hybridMultilevel"/>
    <w:tmpl w:val="D01EC24E"/>
    <w:lvl w:ilvl="0" w:tplc="96EEB9E4">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nsid w:val="69D014E4"/>
    <w:multiLevelType w:val="hybridMultilevel"/>
    <w:tmpl w:val="8348C682"/>
    <w:lvl w:ilvl="0" w:tplc="40C66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73B668BA"/>
    <w:multiLevelType w:val="multilevel"/>
    <w:tmpl w:val="68BEA5EC"/>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380"/>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58A06B1"/>
    <w:multiLevelType w:val="hybridMultilevel"/>
    <w:tmpl w:val="2222FA00"/>
    <w:lvl w:ilvl="0" w:tplc="AE7A223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5">
    <w:nsid w:val="78E71270"/>
    <w:multiLevelType w:val="multilevel"/>
    <w:tmpl w:val="FB96774A"/>
    <w:lvl w:ilvl="0">
      <w:start w:val="1"/>
      <w:numFmt w:val="upperRoman"/>
      <w:lvlText w:val="%1"/>
      <w:lvlJc w:val="left"/>
      <w:pPr>
        <w:ind w:left="567" w:hanging="567"/>
      </w:pPr>
      <w:rPr>
        <w:rFonts w:ascii="Times New Roman" w:hAnsi="Times New Roman" w:hint="default"/>
        <w:b/>
        <w:i w:val="0"/>
        <w:sz w:val="28"/>
      </w:rPr>
    </w:lvl>
    <w:lvl w:ilvl="1">
      <w:start w:val="1"/>
      <w:numFmt w:val="decimal"/>
      <w:lvlText w:val="[%2]"/>
      <w:lvlJc w:val="left"/>
      <w:pPr>
        <w:ind w:left="947" w:hanging="380"/>
      </w:pPr>
      <w:rPr>
        <w:rFonts w:ascii="Arial" w:hAnsi="Arial" w:hint="default"/>
        <w:b w:val="0"/>
        <w:i w:val="0"/>
        <w:sz w:val="24"/>
      </w:rPr>
    </w:lvl>
    <w:lvl w:ilvl="2">
      <w:start w:val="1"/>
      <w:numFmt w:val="lowerLetter"/>
      <w:lvlText w:val="%3"/>
      <w:lvlJc w:val="left"/>
      <w:pPr>
        <w:ind w:left="1304" w:hanging="357"/>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791C6A08"/>
    <w:multiLevelType w:val="hybridMultilevel"/>
    <w:tmpl w:val="566259D8"/>
    <w:lvl w:ilvl="0" w:tplc="05FCD51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
  </w:num>
  <w:num w:numId="2">
    <w:abstractNumId w:val="22"/>
  </w:num>
  <w:num w:numId="3">
    <w:abstractNumId w:val="0"/>
  </w:num>
  <w:num w:numId="4">
    <w:abstractNumId w:val="9"/>
  </w:num>
  <w:num w:numId="5">
    <w:abstractNumId w:val="21"/>
  </w:num>
  <w:num w:numId="6">
    <w:abstractNumId w:val="11"/>
  </w:num>
  <w:num w:numId="7">
    <w:abstractNumId w:val="16"/>
  </w:num>
  <w:num w:numId="8">
    <w:abstractNumId w:val="23"/>
  </w:num>
  <w:num w:numId="9">
    <w:abstractNumId w:val="25"/>
  </w:num>
  <w:num w:numId="10">
    <w:abstractNumId w:val="12"/>
  </w:num>
  <w:num w:numId="11">
    <w:abstractNumId w:val="18"/>
  </w:num>
  <w:num w:numId="12">
    <w:abstractNumId w:val="13"/>
  </w:num>
  <w:num w:numId="13">
    <w:abstractNumId w:val="6"/>
  </w:num>
  <w:num w:numId="14">
    <w:abstractNumId w:val="3"/>
  </w:num>
  <w:num w:numId="15">
    <w:abstractNumId w:val="7"/>
  </w:num>
  <w:num w:numId="16">
    <w:abstractNumId w:val="4"/>
  </w:num>
  <w:num w:numId="17">
    <w:abstractNumId w:val="5"/>
  </w:num>
  <w:num w:numId="18">
    <w:abstractNumId w:val="8"/>
  </w:num>
  <w:num w:numId="19">
    <w:abstractNumId w:val="15"/>
  </w:num>
  <w:num w:numId="20">
    <w:abstractNumId w:val="10"/>
  </w:num>
  <w:num w:numId="21">
    <w:abstractNumId w:val="24"/>
  </w:num>
  <w:num w:numId="22">
    <w:abstractNumId w:val="26"/>
  </w:num>
  <w:num w:numId="23">
    <w:abstractNumId w:val="20"/>
  </w:num>
  <w:num w:numId="24">
    <w:abstractNumId w:val="14"/>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3E"/>
    <w:rsid w:val="0000145B"/>
    <w:rsid w:val="00001BB9"/>
    <w:rsid w:val="00002F45"/>
    <w:rsid w:val="00005D63"/>
    <w:rsid w:val="000103A2"/>
    <w:rsid w:val="00010EC2"/>
    <w:rsid w:val="0001569B"/>
    <w:rsid w:val="00020326"/>
    <w:rsid w:val="00023085"/>
    <w:rsid w:val="00023CE2"/>
    <w:rsid w:val="00024680"/>
    <w:rsid w:val="00024E2E"/>
    <w:rsid w:val="000327B1"/>
    <w:rsid w:val="00033FC7"/>
    <w:rsid w:val="00037F13"/>
    <w:rsid w:val="00040FBB"/>
    <w:rsid w:val="00043B90"/>
    <w:rsid w:val="0005398F"/>
    <w:rsid w:val="0006565A"/>
    <w:rsid w:val="00066B34"/>
    <w:rsid w:val="0007387E"/>
    <w:rsid w:val="00073A7C"/>
    <w:rsid w:val="00076D70"/>
    <w:rsid w:val="00077127"/>
    <w:rsid w:val="00077F35"/>
    <w:rsid w:val="0008340B"/>
    <w:rsid w:val="00085E70"/>
    <w:rsid w:val="0009110B"/>
    <w:rsid w:val="000914D9"/>
    <w:rsid w:val="00094A08"/>
    <w:rsid w:val="0009503A"/>
    <w:rsid w:val="00095E65"/>
    <w:rsid w:val="00096DA0"/>
    <w:rsid w:val="000A0270"/>
    <w:rsid w:val="000A1C01"/>
    <w:rsid w:val="000A720D"/>
    <w:rsid w:val="000B2D27"/>
    <w:rsid w:val="000B3AB3"/>
    <w:rsid w:val="000B7B84"/>
    <w:rsid w:val="000C2782"/>
    <w:rsid w:val="000C5FF8"/>
    <w:rsid w:val="000D234F"/>
    <w:rsid w:val="000D44F4"/>
    <w:rsid w:val="000D66D2"/>
    <w:rsid w:val="000E24EC"/>
    <w:rsid w:val="000E4626"/>
    <w:rsid w:val="000E70C6"/>
    <w:rsid w:val="000E7A12"/>
    <w:rsid w:val="000F5925"/>
    <w:rsid w:val="000F5ECE"/>
    <w:rsid w:val="00104AE3"/>
    <w:rsid w:val="00105D5B"/>
    <w:rsid w:val="00113B6D"/>
    <w:rsid w:val="00113C95"/>
    <w:rsid w:val="00120971"/>
    <w:rsid w:val="00123281"/>
    <w:rsid w:val="001265AF"/>
    <w:rsid w:val="00130146"/>
    <w:rsid w:val="0013288F"/>
    <w:rsid w:val="00132E7D"/>
    <w:rsid w:val="001332FE"/>
    <w:rsid w:val="00137E45"/>
    <w:rsid w:val="00140BDE"/>
    <w:rsid w:val="001427D8"/>
    <w:rsid w:val="0014343A"/>
    <w:rsid w:val="00143460"/>
    <w:rsid w:val="00145E55"/>
    <w:rsid w:val="00151B88"/>
    <w:rsid w:val="001551AF"/>
    <w:rsid w:val="001559A3"/>
    <w:rsid w:val="00163368"/>
    <w:rsid w:val="001645F2"/>
    <w:rsid w:val="0016531F"/>
    <w:rsid w:val="00166607"/>
    <w:rsid w:val="0016667D"/>
    <w:rsid w:val="00174E62"/>
    <w:rsid w:val="00181B37"/>
    <w:rsid w:val="00185DFB"/>
    <w:rsid w:val="001875BA"/>
    <w:rsid w:val="00196892"/>
    <w:rsid w:val="00196F7B"/>
    <w:rsid w:val="0019732A"/>
    <w:rsid w:val="001A2724"/>
    <w:rsid w:val="001A5DE0"/>
    <w:rsid w:val="001B1320"/>
    <w:rsid w:val="001B7DC7"/>
    <w:rsid w:val="001C34D8"/>
    <w:rsid w:val="001C650D"/>
    <w:rsid w:val="001D18A6"/>
    <w:rsid w:val="001D5621"/>
    <w:rsid w:val="001D5E80"/>
    <w:rsid w:val="001D7A69"/>
    <w:rsid w:val="001E0D59"/>
    <w:rsid w:val="001E1845"/>
    <w:rsid w:val="001E1B78"/>
    <w:rsid w:val="001E3FC2"/>
    <w:rsid w:val="001F7091"/>
    <w:rsid w:val="002000A1"/>
    <w:rsid w:val="00200131"/>
    <w:rsid w:val="00211D86"/>
    <w:rsid w:val="0021239F"/>
    <w:rsid w:val="00213D65"/>
    <w:rsid w:val="00213FED"/>
    <w:rsid w:val="00214937"/>
    <w:rsid w:val="00214DCE"/>
    <w:rsid w:val="00215195"/>
    <w:rsid w:val="002167AD"/>
    <w:rsid w:val="00224FB0"/>
    <w:rsid w:val="00225D5A"/>
    <w:rsid w:val="002312EC"/>
    <w:rsid w:val="00237532"/>
    <w:rsid w:val="00241540"/>
    <w:rsid w:val="00244E82"/>
    <w:rsid w:val="00247E7A"/>
    <w:rsid w:val="0025050F"/>
    <w:rsid w:val="00253AFF"/>
    <w:rsid w:val="0025513B"/>
    <w:rsid w:val="002559CC"/>
    <w:rsid w:val="002625D3"/>
    <w:rsid w:val="00271C0F"/>
    <w:rsid w:val="00272E62"/>
    <w:rsid w:val="002732A5"/>
    <w:rsid w:val="00273D48"/>
    <w:rsid w:val="00277CB4"/>
    <w:rsid w:val="00281A66"/>
    <w:rsid w:val="00287488"/>
    <w:rsid w:val="00290E85"/>
    <w:rsid w:val="00297086"/>
    <w:rsid w:val="00297DB3"/>
    <w:rsid w:val="002A3126"/>
    <w:rsid w:val="002B4906"/>
    <w:rsid w:val="002C11A3"/>
    <w:rsid w:val="002C21DE"/>
    <w:rsid w:val="002C67F1"/>
    <w:rsid w:val="002D2239"/>
    <w:rsid w:val="002D2AA5"/>
    <w:rsid w:val="002D328E"/>
    <w:rsid w:val="002D40BF"/>
    <w:rsid w:val="002D485D"/>
    <w:rsid w:val="002D507A"/>
    <w:rsid w:val="002E2435"/>
    <w:rsid w:val="002E5543"/>
    <w:rsid w:val="002E59B4"/>
    <w:rsid w:val="002F54B7"/>
    <w:rsid w:val="002F55D1"/>
    <w:rsid w:val="002F6198"/>
    <w:rsid w:val="0030546B"/>
    <w:rsid w:val="00310C93"/>
    <w:rsid w:val="00316348"/>
    <w:rsid w:val="00327080"/>
    <w:rsid w:val="00332D3A"/>
    <w:rsid w:val="00336F4A"/>
    <w:rsid w:val="00337353"/>
    <w:rsid w:val="00343A55"/>
    <w:rsid w:val="00343ED0"/>
    <w:rsid w:val="0034758D"/>
    <w:rsid w:val="00347DB4"/>
    <w:rsid w:val="0035001A"/>
    <w:rsid w:val="003503FC"/>
    <w:rsid w:val="00351435"/>
    <w:rsid w:val="00351DD5"/>
    <w:rsid w:val="00355741"/>
    <w:rsid w:val="00356E79"/>
    <w:rsid w:val="00366460"/>
    <w:rsid w:val="003670E2"/>
    <w:rsid w:val="003808B4"/>
    <w:rsid w:val="003827E0"/>
    <w:rsid w:val="00390D36"/>
    <w:rsid w:val="00392281"/>
    <w:rsid w:val="00392820"/>
    <w:rsid w:val="00397394"/>
    <w:rsid w:val="003A01C6"/>
    <w:rsid w:val="003A3C35"/>
    <w:rsid w:val="003A57C3"/>
    <w:rsid w:val="003B35CD"/>
    <w:rsid w:val="003B47C9"/>
    <w:rsid w:val="003B4A99"/>
    <w:rsid w:val="003B6241"/>
    <w:rsid w:val="003B6526"/>
    <w:rsid w:val="003C1CB1"/>
    <w:rsid w:val="003C27F7"/>
    <w:rsid w:val="003C5A63"/>
    <w:rsid w:val="003C701F"/>
    <w:rsid w:val="003D000C"/>
    <w:rsid w:val="003D112E"/>
    <w:rsid w:val="003D5779"/>
    <w:rsid w:val="003D61E7"/>
    <w:rsid w:val="003D79B8"/>
    <w:rsid w:val="003E43F0"/>
    <w:rsid w:val="003E6448"/>
    <w:rsid w:val="003F00A3"/>
    <w:rsid w:val="003F0EA7"/>
    <w:rsid w:val="003F531C"/>
    <w:rsid w:val="003F5634"/>
    <w:rsid w:val="003F69D1"/>
    <w:rsid w:val="0040025A"/>
    <w:rsid w:val="00400D3F"/>
    <w:rsid w:val="00412A97"/>
    <w:rsid w:val="00415568"/>
    <w:rsid w:val="0041785C"/>
    <w:rsid w:val="00421DA5"/>
    <w:rsid w:val="00422455"/>
    <w:rsid w:val="00422BBF"/>
    <w:rsid w:val="004246ED"/>
    <w:rsid w:val="004310C9"/>
    <w:rsid w:val="004376D9"/>
    <w:rsid w:val="00437DC3"/>
    <w:rsid w:val="00440332"/>
    <w:rsid w:val="00450F71"/>
    <w:rsid w:val="0045121C"/>
    <w:rsid w:val="004519EA"/>
    <w:rsid w:val="00455ACF"/>
    <w:rsid w:val="00456178"/>
    <w:rsid w:val="004575DC"/>
    <w:rsid w:val="0046501A"/>
    <w:rsid w:val="0046779D"/>
    <w:rsid w:val="004775BF"/>
    <w:rsid w:val="00482140"/>
    <w:rsid w:val="00484BC7"/>
    <w:rsid w:val="00486BC7"/>
    <w:rsid w:val="004920EF"/>
    <w:rsid w:val="0049443D"/>
    <w:rsid w:val="00494F12"/>
    <w:rsid w:val="004959D1"/>
    <w:rsid w:val="00496F3B"/>
    <w:rsid w:val="00497221"/>
    <w:rsid w:val="004B1296"/>
    <w:rsid w:val="004B1DAC"/>
    <w:rsid w:val="004B23A3"/>
    <w:rsid w:val="004B26AA"/>
    <w:rsid w:val="004C4CFD"/>
    <w:rsid w:val="004D0E2B"/>
    <w:rsid w:val="004D134B"/>
    <w:rsid w:val="004D222D"/>
    <w:rsid w:val="004D6884"/>
    <w:rsid w:val="004D6B37"/>
    <w:rsid w:val="004E4E2F"/>
    <w:rsid w:val="004F08A7"/>
    <w:rsid w:val="005028CF"/>
    <w:rsid w:val="0050319B"/>
    <w:rsid w:val="005142EC"/>
    <w:rsid w:val="00514D31"/>
    <w:rsid w:val="005241BC"/>
    <w:rsid w:val="00527EFF"/>
    <w:rsid w:val="00530A55"/>
    <w:rsid w:val="005315CD"/>
    <w:rsid w:val="00532037"/>
    <w:rsid w:val="005345EE"/>
    <w:rsid w:val="00535D7B"/>
    <w:rsid w:val="005377C2"/>
    <w:rsid w:val="0054084C"/>
    <w:rsid w:val="0054322A"/>
    <w:rsid w:val="005532E0"/>
    <w:rsid w:val="00560D7E"/>
    <w:rsid w:val="00565BF9"/>
    <w:rsid w:val="00566262"/>
    <w:rsid w:val="00566BB7"/>
    <w:rsid w:val="00573939"/>
    <w:rsid w:val="00574BE2"/>
    <w:rsid w:val="00576005"/>
    <w:rsid w:val="0057721D"/>
    <w:rsid w:val="00582DC3"/>
    <w:rsid w:val="0058355E"/>
    <w:rsid w:val="00583C46"/>
    <w:rsid w:val="005853B1"/>
    <w:rsid w:val="00586B29"/>
    <w:rsid w:val="005902F9"/>
    <w:rsid w:val="00594303"/>
    <w:rsid w:val="00595D42"/>
    <w:rsid w:val="0059763A"/>
    <w:rsid w:val="005A139A"/>
    <w:rsid w:val="005A3CE5"/>
    <w:rsid w:val="005A4D68"/>
    <w:rsid w:val="005A6E07"/>
    <w:rsid w:val="005A77AD"/>
    <w:rsid w:val="005A7BBB"/>
    <w:rsid w:val="005B0EEA"/>
    <w:rsid w:val="005B2915"/>
    <w:rsid w:val="005B532B"/>
    <w:rsid w:val="005C1424"/>
    <w:rsid w:val="005C5D1A"/>
    <w:rsid w:val="005C640E"/>
    <w:rsid w:val="005D29D6"/>
    <w:rsid w:val="005D4A95"/>
    <w:rsid w:val="005E420A"/>
    <w:rsid w:val="005E4597"/>
    <w:rsid w:val="005E52FC"/>
    <w:rsid w:val="005E5C8B"/>
    <w:rsid w:val="005E5F01"/>
    <w:rsid w:val="005F02A0"/>
    <w:rsid w:val="005F1953"/>
    <w:rsid w:val="005F26D5"/>
    <w:rsid w:val="00610EFD"/>
    <w:rsid w:val="0061195F"/>
    <w:rsid w:val="006162A7"/>
    <w:rsid w:val="006229DA"/>
    <w:rsid w:val="0062474F"/>
    <w:rsid w:val="00630EC2"/>
    <w:rsid w:val="00635D7D"/>
    <w:rsid w:val="00636092"/>
    <w:rsid w:val="00642F80"/>
    <w:rsid w:val="00643193"/>
    <w:rsid w:val="00651B04"/>
    <w:rsid w:val="00652CF5"/>
    <w:rsid w:val="006616F2"/>
    <w:rsid w:val="006664C4"/>
    <w:rsid w:val="006709C6"/>
    <w:rsid w:val="00674A8A"/>
    <w:rsid w:val="00674D24"/>
    <w:rsid w:val="00677CF4"/>
    <w:rsid w:val="00693060"/>
    <w:rsid w:val="006937EE"/>
    <w:rsid w:val="006A0DAB"/>
    <w:rsid w:val="006A2614"/>
    <w:rsid w:val="006A4683"/>
    <w:rsid w:val="006A5225"/>
    <w:rsid w:val="006B17E7"/>
    <w:rsid w:val="006B250C"/>
    <w:rsid w:val="006B2EA1"/>
    <w:rsid w:val="006B3D5C"/>
    <w:rsid w:val="006B6DD0"/>
    <w:rsid w:val="006C1946"/>
    <w:rsid w:val="006C2A1C"/>
    <w:rsid w:val="006C2D4B"/>
    <w:rsid w:val="006D2D41"/>
    <w:rsid w:val="006D3221"/>
    <w:rsid w:val="006D5D29"/>
    <w:rsid w:val="006D7442"/>
    <w:rsid w:val="006E064B"/>
    <w:rsid w:val="006E3E7B"/>
    <w:rsid w:val="006E3F68"/>
    <w:rsid w:val="006E62DD"/>
    <w:rsid w:val="006E7CFC"/>
    <w:rsid w:val="006E7E6E"/>
    <w:rsid w:val="006F4110"/>
    <w:rsid w:val="00704502"/>
    <w:rsid w:val="00710481"/>
    <w:rsid w:val="007157B6"/>
    <w:rsid w:val="007158DF"/>
    <w:rsid w:val="00717148"/>
    <w:rsid w:val="00722EAF"/>
    <w:rsid w:val="0072538F"/>
    <w:rsid w:val="007258E1"/>
    <w:rsid w:val="00727D19"/>
    <w:rsid w:val="007329ED"/>
    <w:rsid w:val="00734C87"/>
    <w:rsid w:val="00735434"/>
    <w:rsid w:val="007365AA"/>
    <w:rsid w:val="007402A9"/>
    <w:rsid w:val="00741D42"/>
    <w:rsid w:val="007439E3"/>
    <w:rsid w:val="00746019"/>
    <w:rsid w:val="007515D5"/>
    <w:rsid w:val="00753EAD"/>
    <w:rsid w:val="00754F9F"/>
    <w:rsid w:val="007572DB"/>
    <w:rsid w:val="00760C9F"/>
    <w:rsid w:val="007617D3"/>
    <w:rsid w:val="00765389"/>
    <w:rsid w:val="00770021"/>
    <w:rsid w:val="007726C4"/>
    <w:rsid w:val="0077542F"/>
    <w:rsid w:val="007811FA"/>
    <w:rsid w:val="007834FA"/>
    <w:rsid w:val="007920A7"/>
    <w:rsid w:val="00793D2E"/>
    <w:rsid w:val="00794F19"/>
    <w:rsid w:val="00797156"/>
    <w:rsid w:val="00797563"/>
    <w:rsid w:val="007A08CD"/>
    <w:rsid w:val="007A2D8F"/>
    <w:rsid w:val="007A3512"/>
    <w:rsid w:val="007B03EE"/>
    <w:rsid w:val="007B300B"/>
    <w:rsid w:val="007B3BC6"/>
    <w:rsid w:val="007B6B94"/>
    <w:rsid w:val="007B7B86"/>
    <w:rsid w:val="007B7C36"/>
    <w:rsid w:val="007C0E22"/>
    <w:rsid w:val="007C1E63"/>
    <w:rsid w:val="007C1ED2"/>
    <w:rsid w:val="007C3A81"/>
    <w:rsid w:val="007D1F5F"/>
    <w:rsid w:val="007E2897"/>
    <w:rsid w:val="007E3098"/>
    <w:rsid w:val="007E4B52"/>
    <w:rsid w:val="007E6E3F"/>
    <w:rsid w:val="007F0897"/>
    <w:rsid w:val="007F1779"/>
    <w:rsid w:val="00801C7C"/>
    <w:rsid w:val="0080413E"/>
    <w:rsid w:val="00805096"/>
    <w:rsid w:val="008068B3"/>
    <w:rsid w:val="00806919"/>
    <w:rsid w:val="00814245"/>
    <w:rsid w:val="00814EC9"/>
    <w:rsid w:val="00821EC5"/>
    <w:rsid w:val="008249AA"/>
    <w:rsid w:val="00826919"/>
    <w:rsid w:val="00830B89"/>
    <w:rsid w:val="00834233"/>
    <w:rsid w:val="00836425"/>
    <w:rsid w:val="00836ADA"/>
    <w:rsid w:val="00836ED0"/>
    <w:rsid w:val="00837745"/>
    <w:rsid w:val="00837C13"/>
    <w:rsid w:val="00840CA0"/>
    <w:rsid w:val="00841C36"/>
    <w:rsid w:val="00843D55"/>
    <w:rsid w:val="00846539"/>
    <w:rsid w:val="008561A4"/>
    <w:rsid w:val="008564E3"/>
    <w:rsid w:val="00860614"/>
    <w:rsid w:val="00861B9C"/>
    <w:rsid w:val="0086270F"/>
    <w:rsid w:val="00866BE3"/>
    <w:rsid w:val="00870E57"/>
    <w:rsid w:val="0087481C"/>
    <w:rsid w:val="00877E9B"/>
    <w:rsid w:val="008935D4"/>
    <w:rsid w:val="008A18AA"/>
    <w:rsid w:val="008A2243"/>
    <w:rsid w:val="008A29F5"/>
    <w:rsid w:val="008B5A6D"/>
    <w:rsid w:val="008B7596"/>
    <w:rsid w:val="008C4887"/>
    <w:rsid w:val="008D1B2A"/>
    <w:rsid w:val="008D45B7"/>
    <w:rsid w:val="008E117E"/>
    <w:rsid w:val="008E2A06"/>
    <w:rsid w:val="008E2EDA"/>
    <w:rsid w:val="008E46FD"/>
    <w:rsid w:val="008E7601"/>
    <w:rsid w:val="008F1B60"/>
    <w:rsid w:val="008F3D8A"/>
    <w:rsid w:val="008F6A0A"/>
    <w:rsid w:val="008F7063"/>
    <w:rsid w:val="00900400"/>
    <w:rsid w:val="00907172"/>
    <w:rsid w:val="00911F8D"/>
    <w:rsid w:val="00915448"/>
    <w:rsid w:val="00921706"/>
    <w:rsid w:val="00923604"/>
    <w:rsid w:val="00925A78"/>
    <w:rsid w:val="00925BD3"/>
    <w:rsid w:val="00925BE6"/>
    <w:rsid w:val="00926067"/>
    <w:rsid w:val="00926A6B"/>
    <w:rsid w:val="0093777A"/>
    <w:rsid w:val="00937E24"/>
    <w:rsid w:val="00942338"/>
    <w:rsid w:val="00945BEF"/>
    <w:rsid w:val="009511F3"/>
    <w:rsid w:val="00951AAE"/>
    <w:rsid w:val="00955009"/>
    <w:rsid w:val="00955DBF"/>
    <w:rsid w:val="0095603B"/>
    <w:rsid w:val="009702F8"/>
    <w:rsid w:val="009757D8"/>
    <w:rsid w:val="00975923"/>
    <w:rsid w:val="00977B74"/>
    <w:rsid w:val="00981423"/>
    <w:rsid w:val="00982040"/>
    <w:rsid w:val="00982315"/>
    <w:rsid w:val="00982C75"/>
    <w:rsid w:val="00992B89"/>
    <w:rsid w:val="00994074"/>
    <w:rsid w:val="00995FEF"/>
    <w:rsid w:val="009A0245"/>
    <w:rsid w:val="009A1FED"/>
    <w:rsid w:val="009A5612"/>
    <w:rsid w:val="009A784C"/>
    <w:rsid w:val="009B0D71"/>
    <w:rsid w:val="009B3230"/>
    <w:rsid w:val="009B41F1"/>
    <w:rsid w:val="009B5C44"/>
    <w:rsid w:val="009B7065"/>
    <w:rsid w:val="009C357D"/>
    <w:rsid w:val="009C7B04"/>
    <w:rsid w:val="009D2FA3"/>
    <w:rsid w:val="009D3B29"/>
    <w:rsid w:val="009D6D11"/>
    <w:rsid w:val="009E0782"/>
    <w:rsid w:val="009F50D4"/>
    <w:rsid w:val="00A0121A"/>
    <w:rsid w:val="00A02D01"/>
    <w:rsid w:val="00A04639"/>
    <w:rsid w:val="00A0725F"/>
    <w:rsid w:val="00A11560"/>
    <w:rsid w:val="00A13955"/>
    <w:rsid w:val="00A146AB"/>
    <w:rsid w:val="00A1563B"/>
    <w:rsid w:val="00A167EE"/>
    <w:rsid w:val="00A16A99"/>
    <w:rsid w:val="00A233E1"/>
    <w:rsid w:val="00A2387A"/>
    <w:rsid w:val="00A23EC3"/>
    <w:rsid w:val="00A26329"/>
    <w:rsid w:val="00A263BC"/>
    <w:rsid w:val="00A266E6"/>
    <w:rsid w:val="00A30128"/>
    <w:rsid w:val="00A32880"/>
    <w:rsid w:val="00A33D1A"/>
    <w:rsid w:val="00A341A4"/>
    <w:rsid w:val="00A4407E"/>
    <w:rsid w:val="00A54009"/>
    <w:rsid w:val="00A54E9A"/>
    <w:rsid w:val="00A56A33"/>
    <w:rsid w:val="00A56A93"/>
    <w:rsid w:val="00A60E11"/>
    <w:rsid w:val="00A6606B"/>
    <w:rsid w:val="00A6609A"/>
    <w:rsid w:val="00A66AE9"/>
    <w:rsid w:val="00A71D2E"/>
    <w:rsid w:val="00A732E1"/>
    <w:rsid w:val="00A73C7A"/>
    <w:rsid w:val="00A80EF9"/>
    <w:rsid w:val="00A81525"/>
    <w:rsid w:val="00A9215A"/>
    <w:rsid w:val="00A95E64"/>
    <w:rsid w:val="00AA16DC"/>
    <w:rsid w:val="00AA3C32"/>
    <w:rsid w:val="00AA4423"/>
    <w:rsid w:val="00AA7629"/>
    <w:rsid w:val="00AB0EF1"/>
    <w:rsid w:val="00AB752D"/>
    <w:rsid w:val="00AC101E"/>
    <w:rsid w:val="00AC36AE"/>
    <w:rsid w:val="00AC492C"/>
    <w:rsid w:val="00AC5C0C"/>
    <w:rsid w:val="00AC5CF4"/>
    <w:rsid w:val="00AD3B70"/>
    <w:rsid w:val="00AD4A1E"/>
    <w:rsid w:val="00AE708F"/>
    <w:rsid w:val="00AF257A"/>
    <w:rsid w:val="00B03048"/>
    <w:rsid w:val="00B104D3"/>
    <w:rsid w:val="00B10FB4"/>
    <w:rsid w:val="00B112D9"/>
    <w:rsid w:val="00B144D5"/>
    <w:rsid w:val="00B1678A"/>
    <w:rsid w:val="00B27E56"/>
    <w:rsid w:val="00B30DBE"/>
    <w:rsid w:val="00B33DE7"/>
    <w:rsid w:val="00B355DC"/>
    <w:rsid w:val="00B359C1"/>
    <w:rsid w:val="00B3640B"/>
    <w:rsid w:val="00B51167"/>
    <w:rsid w:val="00B55131"/>
    <w:rsid w:val="00B60183"/>
    <w:rsid w:val="00B612D4"/>
    <w:rsid w:val="00B653C6"/>
    <w:rsid w:val="00B811A9"/>
    <w:rsid w:val="00B853AA"/>
    <w:rsid w:val="00B90060"/>
    <w:rsid w:val="00B917C8"/>
    <w:rsid w:val="00B945A3"/>
    <w:rsid w:val="00B96BCE"/>
    <w:rsid w:val="00B97E68"/>
    <w:rsid w:val="00BA2A6D"/>
    <w:rsid w:val="00BA2C8E"/>
    <w:rsid w:val="00BA3FEC"/>
    <w:rsid w:val="00BA4CB7"/>
    <w:rsid w:val="00BA7930"/>
    <w:rsid w:val="00BA7B3C"/>
    <w:rsid w:val="00BB0F2A"/>
    <w:rsid w:val="00BB1186"/>
    <w:rsid w:val="00BB23C6"/>
    <w:rsid w:val="00BB5426"/>
    <w:rsid w:val="00BB5F37"/>
    <w:rsid w:val="00BB628F"/>
    <w:rsid w:val="00BB7697"/>
    <w:rsid w:val="00BC18F6"/>
    <w:rsid w:val="00BC76B6"/>
    <w:rsid w:val="00BD16DF"/>
    <w:rsid w:val="00BD1A98"/>
    <w:rsid w:val="00BD7AA2"/>
    <w:rsid w:val="00BD7CEA"/>
    <w:rsid w:val="00BE0D98"/>
    <w:rsid w:val="00BE34AE"/>
    <w:rsid w:val="00BE3D25"/>
    <w:rsid w:val="00BE6B6E"/>
    <w:rsid w:val="00BE78C1"/>
    <w:rsid w:val="00BF12E1"/>
    <w:rsid w:val="00BF74BE"/>
    <w:rsid w:val="00C01FB6"/>
    <w:rsid w:val="00C13349"/>
    <w:rsid w:val="00C13543"/>
    <w:rsid w:val="00C13AF8"/>
    <w:rsid w:val="00C203FF"/>
    <w:rsid w:val="00C24060"/>
    <w:rsid w:val="00C350F8"/>
    <w:rsid w:val="00C43292"/>
    <w:rsid w:val="00C4578C"/>
    <w:rsid w:val="00C45AFE"/>
    <w:rsid w:val="00C45B2B"/>
    <w:rsid w:val="00C4731A"/>
    <w:rsid w:val="00C53AF6"/>
    <w:rsid w:val="00C62013"/>
    <w:rsid w:val="00C62837"/>
    <w:rsid w:val="00C637FE"/>
    <w:rsid w:val="00C66DFE"/>
    <w:rsid w:val="00C67494"/>
    <w:rsid w:val="00C74E06"/>
    <w:rsid w:val="00C75D13"/>
    <w:rsid w:val="00C7617A"/>
    <w:rsid w:val="00C80894"/>
    <w:rsid w:val="00C875A5"/>
    <w:rsid w:val="00C87E11"/>
    <w:rsid w:val="00C90D21"/>
    <w:rsid w:val="00C9141D"/>
    <w:rsid w:val="00CA252E"/>
    <w:rsid w:val="00CA5531"/>
    <w:rsid w:val="00CB0D6A"/>
    <w:rsid w:val="00CB0DF3"/>
    <w:rsid w:val="00CB1CBB"/>
    <w:rsid w:val="00CB5A67"/>
    <w:rsid w:val="00CB6C87"/>
    <w:rsid w:val="00CB75B0"/>
    <w:rsid w:val="00CC0143"/>
    <w:rsid w:val="00CC4202"/>
    <w:rsid w:val="00CC706A"/>
    <w:rsid w:val="00CD010B"/>
    <w:rsid w:val="00CD149E"/>
    <w:rsid w:val="00CD283E"/>
    <w:rsid w:val="00CD773D"/>
    <w:rsid w:val="00CE1E52"/>
    <w:rsid w:val="00CE290D"/>
    <w:rsid w:val="00CE31BE"/>
    <w:rsid w:val="00CE6166"/>
    <w:rsid w:val="00CE68E5"/>
    <w:rsid w:val="00CF6D06"/>
    <w:rsid w:val="00CF6DFD"/>
    <w:rsid w:val="00D0122B"/>
    <w:rsid w:val="00D021B4"/>
    <w:rsid w:val="00D124D0"/>
    <w:rsid w:val="00D127EB"/>
    <w:rsid w:val="00D12B08"/>
    <w:rsid w:val="00D1421D"/>
    <w:rsid w:val="00D1496F"/>
    <w:rsid w:val="00D15F7C"/>
    <w:rsid w:val="00D211AA"/>
    <w:rsid w:val="00D25598"/>
    <w:rsid w:val="00D34EDE"/>
    <w:rsid w:val="00D40ED7"/>
    <w:rsid w:val="00D45B4F"/>
    <w:rsid w:val="00D50736"/>
    <w:rsid w:val="00D55AB7"/>
    <w:rsid w:val="00D600A6"/>
    <w:rsid w:val="00D624A0"/>
    <w:rsid w:val="00D65085"/>
    <w:rsid w:val="00D66EEA"/>
    <w:rsid w:val="00D6797E"/>
    <w:rsid w:val="00D722BA"/>
    <w:rsid w:val="00D7337D"/>
    <w:rsid w:val="00D75627"/>
    <w:rsid w:val="00D75659"/>
    <w:rsid w:val="00D75F8F"/>
    <w:rsid w:val="00D81307"/>
    <w:rsid w:val="00D825B8"/>
    <w:rsid w:val="00D83037"/>
    <w:rsid w:val="00D843A1"/>
    <w:rsid w:val="00D84497"/>
    <w:rsid w:val="00D847E0"/>
    <w:rsid w:val="00D87B49"/>
    <w:rsid w:val="00D902AF"/>
    <w:rsid w:val="00D90BBA"/>
    <w:rsid w:val="00D92306"/>
    <w:rsid w:val="00D9257C"/>
    <w:rsid w:val="00D96B09"/>
    <w:rsid w:val="00DA5BCA"/>
    <w:rsid w:val="00DA67D3"/>
    <w:rsid w:val="00DB29D6"/>
    <w:rsid w:val="00DB473C"/>
    <w:rsid w:val="00DC3BA3"/>
    <w:rsid w:val="00DD2A60"/>
    <w:rsid w:val="00DD7913"/>
    <w:rsid w:val="00DE1665"/>
    <w:rsid w:val="00DE66A9"/>
    <w:rsid w:val="00DF34CC"/>
    <w:rsid w:val="00E02690"/>
    <w:rsid w:val="00E0369B"/>
    <w:rsid w:val="00E04270"/>
    <w:rsid w:val="00E06EAE"/>
    <w:rsid w:val="00E10350"/>
    <w:rsid w:val="00E114F1"/>
    <w:rsid w:val="00E13A84"/>
    <w:rsid w:val="00E15A52"/>
    <w:rsid w:val="00E21F6E"/>
    <w:rsid w:val="00E2382E"/>
    <w:rsid w:val="00E24E40"/>
    <w:rsid w:val="00E356AF"/>
    <w:rsid w:val="00E37C5A"/>
    <w:rsid w:val="00E4369B"/>
    <w:rsid w:val="00E43C6D"/>
    <w:rsid w:val="00E45345"/>
    <w:rsid w:val="00E505E1"/>
    <w:rsid w:val="00E528A6"/>
    <w:rsid w:val="00E540C7"/>
    <w:rsid w:val="00E54CAA"/>
    <w:rsid w:val="00E576B3"/>
    <w:rsid w:val="00E60F8F"/>
    <w:rsid w:val="00E64025"/>
    <w:rsid w:val="00E71F9C"/>
    <w:rsid w:val="00E81A3D"/>
    <w:rsid w:val="00E834CA"/>
    <w:rsid w:val="00E91896"/>
    <w:rsid w:val="00E918DE"/>
    <w:rsid w:val="00E9483F"/>
    <w:rsid w:val="00EA2501"/>
    <w:rsid w:val="00EA2BBA"/>
    <w:rsid w:val="00EA3333"/>
    <w:rsid w:val="00EA5F13"/>
    <w:rsid w:val="00EA6B25"/>
    <w:rsid w:val="00EA7EC5"/>
    <w:rsid w:val="00EB2265"/>
    <w:rsid w:val="00EC3B8B"/>
    <w:rsid w:val="00EC4D44"/>
    <w:rsid w:val="00ED2082"/>
    <w:rsid w:val="00ED46D5"/>
    <w:rsid w:val="00ED507F"/>
    <w:rsid w:val="00ED555F"/>
    <w:rsid w:val="00ED62A0"/>
    <w:rsid w:val="00ED72CF"/>
    <w:rsid w:val="00EE40E5"/>
    <w:rsid w:val="00EE6F7C"/>
    <w:rsid w:val="00EE7896"/>
    <w:rsid w:val="00EF0C0C"/>
    <w:rsid w:val="00EF4BF6"/>
    <w:rsid w:val="00EF5645"/>
    <w:rsid w:val="00F0070A"/>
    <w:rsid w:val="00F00D91"/>
    <w:rsid w:val="00F03859"/>
    <w:rsid w:val="00F07AB1"/>
    <w:rsid w:val="00F149F6"/>
    <w:rsid w:val="00F15E48"/>
    <w:rsid w:val="00F17BCF"/>
    <w:rsid w:val="00F20570"/>
    <w:rsid w:val="00F21E17"/>
    <w:rsid w:val="00F222B6"/>
    <w:rsid w:val="00F23C65"/>
    <w:rsid w:val="00F2446D"/>
    <w:rsid w:val="00F26691"/>
    <w:rsid w:val="00F3071D"/>
    <w:rsid w:val="00F360F8"/>
    <w:rsid w:val="00F414E8"/>
    <w:rsid w:val="00F436EC"/>
    <w:rsid w:val="00F511D3"/>
    <w:rsid w:val="00F56B98"/>
    <w:rsid w:val="00F65DA5"/>
    <w:rsid w:val="00F71C23"/>
    <w:rsid w:val="00F737D7"/>
    <w:rsid w:val="00F73C64"/>
    <w:rsid w:val="00F75018"/>
    <w:rsid w:val="00F759C1"/>
    <w:rsid w:val="00F75A29"/>
    <w:rsid w:val="00F8010F"/>
    <w:rsid w:val="00F820E0"/>
    <w:rsid w:val="00F90035"/>
    <w:rsid w:val="00F9580C"/>
    <w:rsid w:val="00FA40EC"/>
    <w:rsid w:val="00FA7DFA"/>
    <w:rsid w:val="00FB05A6"/>
    <w:rsid w:val="00FC383C"/>
    <w:rsid w:val="00FC6842"/>
    <w:rsid w:val="00FD2994"/>
    <w:rsid w:val="00FE20C9"/>
    <w:rsid w:val="00FE2831"/>
    <w:rsid w:val="00FF6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ADE2"/>
  <w15:docId w15:val="{36D666E2-753F-4A85-8249-B184228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3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83E"/>
    <w:pPr>
      <w:ind w:left="720"/>
      <w:contextualSpacing/>
    </w:pPr>
  </w:style>
  <w:style w:type="paragraph" w:styleId="Header">
    <w:name w:val="header"/>
    <w:basedOn w:val="Normal"/>
    <w:link w:val="HeaderChar"/>
    <w:uiPriority w:val="99"/>
    <w:unhideWhenUsed/>
    <w:rsid w:val="00C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3E"/>
  </w:style>
  <w:style w:type="paragraph" w:styleId="Footer">
    <w:name w:val="footer"/>
    <w:basedOn w:val="Normal"/>
    <w:link w:val="FooterChar"/>
    <w:uiPriority w:val="99"/>
    <w:unhideWhenUsed/>
    <w:rsid w:val="00C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3E"/>
  </w:style>
  <w:style w:type="paragraph" w:styleId="FootnoteText">
    <w:name w:val="footnote text"/>
    <w:basedOn w:val="Normal"/>
    <w:link w:val="FootnoteTextChar"/>
    <w:uiPriority w:val="99"/>
    <w:semiHidden/>
    <w:unhideWhenUsed/>
    <w:rsid w:val="00783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FA"/>
    <w:rPr>
      <w:sz w:val="20"/>
      <w:szCs w:val="20"/>
    </w:rPr>
  </w:style>
  <w:style w:type="character" w:styleId="FootnoteReference">
    <w:name w:val="footnote reference"/>
    <w:basedOn w:val="DefaultParagraphFont"/>
    <w:uiPriority w:val="99"/>
    <w:semiHidden/>
    <w:unhideWhenUsed/>
    <w:rsid w:val="007834FA"/>
    <w:rPr>
      <w:vertAlign w:val="superscript"/>
    </w:r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77127"/>
    <w:rPr>
      <w:color w:val="800080" w:themeColor="followedHyperlink"/>
      <w:u w:val="single"/>
    </w:rPr>
  </w:style>
  <w:style w:type="character" w:customStyle="1" w:styleId="g1">
    <w:name w:val="g1"/>
    <w:basedOn w:val="DefaultParagraphFont"/>
    <w:rsid w:val="00B104D3"/>
  </w:style>
  <w:style w:type="paragraph" w:styleId="BalloonText">
    <w:name w:val="Balloon Text"/>
    <w:basedOn w:val="Normal"/>
    <w:link w:val="BalloonTextChar"/>
    <w:uiPriority w:val="99"/>
    <w:semiHidden/>
    <w:unhideWhenUsed/>
    <w:rsid w:val="00B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BE"/>
    <w:rPr>
      <w:rFonts w:ascii="Segoe UI" w:hAnsi="Segoe UI" w:cs="Segoe UI"/>
      <w:sz w:val="18"/>
      <w:szCs w:val="18"/>
    </w:rPr>
  </w:style>
  <w:style w:type="character" w:customStyle="1" w:styleId="mc">
    <w:name w:val="mc"/>
    <w:basedOn w:val="DefaultParagraphFont"/>
    <w:rsid w:val="00A8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423">
      <w:bodyDiv w:val="1"/>
      <w:marLeft w:val="0"/>
      <w:marRight w:val="0"/>
      <w:marTop w:val="0"/>
      <w:marBottom w:val="0"/>
      <w:divBdr>
        <w:top w:val="none" w:sz="0" w:space="0" w:color="auto"/>
        <w:left w:val="none" w:sz="0" w:space="0" w:color="auto"/>
        <w:bottom w:val="none" w:sz="0" w:space="0" w:color="auto"/>
        <w:right w:val="none" w:sz="0" w:space="0" w:color="auto"/>
      </w:divBdr>
      <w:divsChild>
        <w:div w:id="465860139">
          <w:marLeft w:val="1985"/>
          <w:marRight w:val="0"/>
          <w:marTop w:val="60"/>
          <w:marBottom w:val="0"/>
          <w:divBdr>
            <w:top w:val="none" w:sz="0" w:space="0" w:color="auto"/>
            <w:left w:val="none" w:sz="0" w:space="0" w:color="auto"/>
            <w:bottom w:val="none" w:sz="0" w:space="0" w:color="auto"/>
            <w:right w:val="none" w:sz="0" w:space="0" w:color="auto"/>
          </w:divBdr>
        </w:div>
        <w:div w:id="1074013631">
          <w:marLeft w:val="1134"/>
          <w:marRight w:val="0"/>
          <w:marTop w:val="60"/>
          <w:marBottom w:val="0"/>
          <w:divBdr>
            <w:top w:val="none" w:sz="0" w:space="0" w:color="auto"/>
            <w:left w:val="none" w:sz="0" w:space="0" w:color="auto"/>
            <w:bottom w:val="none" w:sz="0" w:space="0" w:color="auto"/>
            <w:right w:val="none" w:sz="0" w:space="0" w:color="auto"/>
          </w:divBdr>
        </w:div>
      </w:divsChild>
    </w:div>
    <w:div w:id="669530653">
      <w:bodyDiv w:val="1"/>
      <w:marLeft w:val="0"/>
      <w:marRight w:val="0"/>
      <w:marTop w:val="0"/>
      <w:marBottom w:val="0"/>
      <w:divBdr>
        <w:top w:val="none" w:sz="0" w:space="0" w:color="auto"/>
        <w:left w:val="none" w:sz="0" w:space="0" w:color="auto"/>
        <w:bottom w:val="none" w:sz="0" w:space="0" w:color="auto"/>
        <w:right w:val="none" w:sz="0" w:space="0" w:color="auto"/>
      </w:divBdr>
      <w:divsChild>
        <w:div w:id="9647914">
          <w:marLeft w:val="567"/>
          <w:marRight w:val="567"/>
          <w:marTop w:val="20"/>
          <w:marBottom w:val="20"/>
          <w:divBdr>
            <w:top w:val="none" w:sz="0" w:space="0" w:color="auto"/>
            <w:left w:val="none" w:sz="0" w:space="0" w:color="auto"/>
            <w:bottom w:val="none" w:sz="0" w:space="0" w:color="auto"/>
            <w:right w:val="none" w:sz="0" w:space="0" w:color="auto"/>
          </w:divBdr>
        </w:div>
        <w:div w:id="48580468">
          <w:marLeft w:val="1134"/>
          <w:marRight w:val="0"/>
          <w:marTop w:val="60"/>
          <w:marBottom w:val="0"/>
          <w:divBdr>
            <w:top w:val="none" w:sz="0" w:space="0" w:color="auto"/>
            <w:left w:val="none" w:sz="0" w:space="0" w:color="auto"/>
            <w:bottom w:val="none" w:sz="0" w:space="0" w:color="auto"/>
            <w:right w:val="none" w:sz="0" w:space="0" w:color="auto"/>
          </w:divBdr>
        </w:div>
        <w:div w:id="106700235">
          <w:marLeft w:val="567"/>
          <w:marRight w:val="567"/>
          <w:marTop w:val="20"/>
          <w:marBottom w:val="20"/>
          <w:divBdr>
            <w:top w:val="none" w:sz="0" w:space="0" w:color="auto"/>
            <w:left w:val="none" w:sz="0" w:space="0" w:color="auto"/>
            <w:bottom w:val="none" w:sz="0" w:space="0" w:color="auto"/>
            <w:right w:val="none" w:sz="0" w:space="0" w:color="auto"/>
          </w:divBdr>
        </w:div>
        <w:div w:id="172845704">
          <w:marLeft w:val="1134"/>
          <w:marRight w:val="0"/>
          <w:marTop w:val="60"/>
          <w:marBottom w:val="0"/>
          <w:divBdr>
            <w:top w:val="none" w:sz="0" w:space="0" w:color="auto"/>
            <w:left w:val="none" w:sz="0" w:space="0" w:color="auto"/>
            <w:bottom w:val="none" w:sz="0" w:space="0" w:color="auto"/>
            <w:right w:val="none" w:sz="0" w:space="0" w:color="auto"/>
          </w:divBdr>
        </w:div>
        <w:div w:id="552809417">
          <w:marLeft w:val="284"/>
          <w:marRight w:val="0"/>
          <w:marTop w:val="80"/>
          <w:marBottom w:val="0"/>
          <w:divBdr>
            <w:top w:val="none" w:sz="0" w:space="0" w:color="auto"/>
            <w:left w:val="none" w:sz="0" w:space="0" w:color="auto"/>
            <w:bottom w:val="none" w:sz="0" w:space="0" w:color="auto"/>
            <w:right w:val="none" w:sz="0" w:space="0" w:color="auto"/>
          </w:divBdr>
        </w:div>
        <w:div w:id="752513476">
          <w:marLeft w:val="1134"/>
          <w:marRight w:val="0"/>
          <w:marTop w:val="60"/>
          <w:marBottom w:val="0"/>
          <w:divBdr>
            <w:top w:val="none" w:sz="0" w:space="0" w:color="auto"/>
            <w:left w:val="none" w:sz="0" w:space="0" w:color="auto"/>
            <w:bottom w:val="none" w:sz="0" w:space="0" w:color="auto"/>
            <w:right w:val="none" w:sz="0" w:space="0" w:color="auto"/>
          </w:divBdr>
        </w:div>
        <w:div w:id="1023672663">
          <w:marLeft w:val="567"/>
          <w:marRight w:val="567"/>
          <w:marTop w:val="20"/>
          <w:marBottom w:val="20"/>
          <w:divBdr>
            <w:top w:val="none" w:sz="0" w:space="0" w:color="auto"/>
            <w:left w:val="none" w:sz="0" w:space="0" w:color="auto"/>
            <w:bottom w:val="none" w:sz="0" w:space="0" w:color="auto"/>
            <w:right w:val="none" w:sz="0" w:space="0" w:color="auto"/>
          </w:divBdr>
        </w:div>
        <w:div w:id="1058629556">
          <w:marLeft w:val="1134"/>
          <w:marRight w:val="0"/>
          <w:marTop w:val="60"/>
          <w:marBottom w:val="0"/>
          <w:divBdr>
            <w:top w:val="none" w:sz="0" w:space="0" w:color="auto"/>
            <w:left w:val="none" w:sz="0" w:space="0" w:color="auto"/>
            <w:bottom w:val="none" w:sz="0" w:space="0" w:color="auto"/>
            <w:right w:val="none" w:sz="0" w:space="0" w:color="auto"/>
          </w:divBdr>
        </w:div>
        <w:div w:id="1724140534">
          <w:marLeft w:val="1134"/>
          <w:marRight w:val="0"/>
          <w:marTop w:val="60"/>
          <w:marBottom w:val="0"/>
          <w:divBdr>
            <w:top w:val="none" w:sz="0" w:space="0" w:color="auto"/>
            <w:left w:val="none" w:sz="0" w:space="0" w:color="auto"/>
            <w:bottom w:val="none" w:sz="0" w:space="0" w:color="auto"/>
            <w:right w:val="none" w:sz="0" w:space="0" w:color="auto"/>
          </w:divBdr>
        </w:div>
        <w:div w:id="1869099022">
          <w:marLeft w:val="1134"/>
          <w:marRight w:val="0"/>
          <w:marTop w:val="60"/>
          <w:marBottom w:val="0"/>
          <w:divBdr>
            <w:top w:val="none" w:sz="0" w:space="0" w:color="auto"/>
            <w:left w:val="none" w:sz="0" w:space="0" w:color="auto"/>
            <w:bottom w:val="none" w:sz="0" w:space="0" w:color="auto"/>
            <w:right w:val="none" w:sz="0" w:space="0" w:color="auto"/>
          </w:divBdr>
        </w:div>
      </w:divsChild>
    </w:div>
    <w:div w:id="749039645">
      <w:bodyDiv w:val="1"/>
      <w:marLeft w:val="0"/>
      <w:marRight w:val="0"/>
      <w:marTop w:val="0"/>
      <w:marBottom w:val="0"/>
      <w:divBdr>
        <w:top w:val="none" w:sz="0" w:space="0" w:color="auto"/>
        <w:left w:val="none" w:sz="0" w:space="0" w:color="auto"/>
        <w:bottom w:val="none" w:sz="0" w:space="0" w:color="auto"/>
        <w:right w:val="none" w:sz="0" w:space="0" w:color="auto"/>
      </w:divBdr>
      <w:divsChild>
        <w:div w:id="641234720">
          <w:marLeft w:val="1134"/>
          <w:marRight w:val="0"/>
          <w:marTop w:val="60"/>
          <w:marBottom w:val="0"/>
          <w:divBdr>
            <w:top w:val="none" w:sz="0" w:space="0" w:color="auto"/>
            <w:left w:val="none" w:sz="0" w:space="0" w:color="auto"/>
            <w:bottom w:val="none" w:sz="0" w:space="0" w:color="auto"/>
            <w:right w:val="none" w:sz="0" w:space="0" w:color="auto"/>
          </w:divBdr>
        </w:div>
        <w:div w:id="1313295504">
          <w:marLeft w:val="284"/>
          <w:marRight w:val="0"/>
          <w:marTop w:val="80"/>
          <w:marBottom w:val="0"/>
          <w:divBdr>
            <w:top w:val="none" w:sz="0" w:space="0" w:color="auto"/>
            <w:left w:val="none" w:sz="0" w:space="0" w:color="auto"/>
            <w:bottom w:val="none" w:sz="0" w:space="0" w:color="auto"/>
            <w:right w:val="none" w:sz="0" w:space="0" w:color="auto"/>
          </w:divBdr>
        </w:div>
        <w:div w:id="1466123413">
          <w:marLeft w:val="1134"/>
          <w:marRight w:val="0"/>
          <w:marTop w:val="60"/>
          <w:marBottom w:val="0"/>
          <w:divBdr>
            <w:top w:val="none" w:sz="0" w:space="0" w:color="auto"/>
            <w:left w:val="none" w:sz="0" w:space="0" w:color="auto"/>
            <w:bottom w:val="none" w:sz="0" w:space="0" w:color="auto"/>
            <w:right w:val="none" w:sz="0" w:space="0" w:color="auto"/>
          </w:divBdr>
        </w:div>
      </w:divsChild>
    </w:div>
    <w:div w:id="1273125056">
      <w:bodyDiv w:val="1"/>
      <w:marLeft w:val="0"/>
      <w:marRight w:val="0"/>
      <w:marTop w:val="0"/>
      <w:marBottom w:val="0"/>
      <w:divBdr>
        <w:top w:val="none" w:sz="0" w:space="0" w:color="auto"/>
        <w:left w:val="none" w:sz="0" w:space="0" w:color="auto"/>
        <w:bottom w:val="none" w:sz="0" w:space="0" w:color="auto"/>
        <w:right w:val="none" w:sz="0" w:space="0" w:color="auto"/>
      </w:divBdr>
      <w:divsChild>
        <w:div w:id="604583094">
          <w:marLeft w:val="1134"/>
          <w:marRight w:val="0"/>
          <w:marTop w:val="60"/>
          <w:marBottom w:val="0"/>
          <w:divBdr>
            <w:top w:val="none" w:sz="0" w:space="0" w:color="auto"/>
            <w:left w:val="none" w:sz="0" w:space="0" w:color="auto"/>
            <w:bottom w:val="none" w:sz="0" w:space="0" w:color="auto"/>
            <w:right w:val="none" w:sz="0" w:space="0" w:color="auto"/>
          </w:divBdr>
        </w:div>
        <w:div w:id="1219434749">
          <w:marLeft w:val="0"/>
          <w:marRight w:val="0"/>
          <w:marTop w:val="120"/>
          <w:marBottom w:val="0"/>
          <w:divBdr>
            <w:top w:val="none" w:sz="0" w:space="0" w:color="auto"/>
            <w:left w:val="none" w:sz="0" w:space="0" w:color="auto"/>
            <w:bottom w:val="none" w:sz="0" w:space="0" w:color="auto"/>
            <w:right w:val="none" w:sz="0" w:space="0" w:color="auto"/>
          </w:divBdr>
        </w:div>
        <w:div w:id="1283876463">
          <w:marLeft w:val="1985"/>
          <w:marRight w:val="0"/>
          <w:marTop w:val="60"/>
          <w:marBottom w:val="0"/>
          <w:divBdr>
            <w:top w:val="none" w:sz="0" w:space="0" w:color="auto"/>
            <w:left w:val="none" w:sz="0" w:space="0" w:color="auto"/>
            <w:bottom w:val="none" w:sz="0" w:space="0" w:color="auto"/>
            <w:right w:val="none" w:sz="0" w:space="0" w:color="auto"/>
          </w:divBdr>
        </w:div>
        <w:div w:id="1336804201">
          <w:marLeft w:val="1985"/>
          <w:marRight w:val="0"/>
          <w:marTop w:val="60"/>
          <w:marBottom w:val="0"/>
          <w:divBdr>
            <w:top w:val="none" w:sz="0" w:space="0" w:color="auto"/>
            <w:left w:val="none" w:sz="0" w:space="0" w:color="auto"/>
            <w:bottom w:val="none" w:sz="0" w:space="0" w:color="auto"/>
            <w:right w:val="none" w:sz="0" w:space="0" w:color="auto"/>
          </w:divBdr>
        </w:div>
        <w:div w:id="1546060208">
          <w:marLeft w:val="1134"/>
          <w:marRight w:val="0"/>
          <w:marTop w:val="60"/>
          <w:marBottom w:val="0"/>
          <w:divBdr>
            <w:top w:val="none" w:sz="0" w:space="0" w:color="auto"/>
            <w:left w:val="none" w:sz="0" w:space="0" w:color="auto"/>
            <w:bottom w:val="none" w:sz="0" w:space="0" w:color="auto"/>
            <w:right w:val="none" w:sz="0" w:space="0" w:color="auto"/>
          </w:divBdr>
        </w:div>
      </w:divsChild>
    </w:div>
    <w:div w:id="1354527041">
      <w:bodyDiv w:val="1"/>
      <w:marLeft w:val="0"/>
      <w:marRight w:val="0"/>
      <w:marTop w:val="0"/>
      <w:marBottom w:val="0"/>
      <w:divBdr>
        <w:top w:val="none" w:sz="0" w:space="0" w:color="auto"/>
        <w:left w:val="none" w:sz="0" w:space="0" w:color="auto"/>
        <w:bottom w:val="none" w:sz="0" w:space="0" w:color="auto"/>
        <w:right w:val="none" w:sz="0" w:space="0" w:color="auto"/>
      </w:divBdr>
      <w:divsChild>
        <w:div w:id="127288305">
          <w:marLeft w:val="0"/>
          <w:marRight w:val="0"/>
          <w:marTop w:val="120"/>
          <w:marBottom w:val="0"/>
          <w:divBdr>
            <w:top w:val="none" w:sz="0" w:space="0" w:color="auto"/>
            <w:left w:val="none" w:sz="0" w:space="0" w:color="auto"/>
            <w:bottom w:val="none" w:sz="0" w:space="0" w:color="auto"/>
            <w:right w:val="none" w:sz="0" w:space="0" w:color="auto"/>
          </w:divBdr>
        </w:div>
        <w:div w:id="235819598">
          <w:marLeft w:val="0"/>
          <w:marRight w:val="0"/>
          <w:marTop w:val="240"/>
          <w:marBottom w:val="24"/>
          <w:divBdr>
            <w:top w:val="single" w:sz="8" w:space="2" w:color="808080"/>
            <w:left w:val="none" w:sz="0" w:space="0" w:color="auto"/>
            <w:bottom w:val="none" w:sz="0" w:space="0" w:color="auto"/>
            <w:right w:val="none" w:sz="0" w:space="0" w:color="auto"/>
          </w:divBdr>
        </w:div>
        <w:div w:id="271598695">
          <w:marLeft w:val="0"/>
          <w:marRight w:val="0"/>
          <w:marTop w:val="120"/>
          <w:marBottom w:val="0"/>
          <w:divBdr>
            <w:top w:val="none" w:sz="0" w:space="0" w:color="auto"/>
            <w:left w:val="none" w:sz="0" w:space="0" w:color="auto"/>
            <w:bottom w:val="none" w:sz="0" w:space="0" w:color="auto"/>
            <w:right w:val="none" w:sz="0" w:space="0" w:color="auto"/>
          </w:divBdr>
        </w:div>
        <w:div w:id="1042755376">
          <w:marLeft w:val="0"/>
          <w:marRight w:val="0"/>
          <w:marTop w:val="120"/>
          <w:marBottom w:val="0"/>
          <w:divBdr>
            <w:top w:val="none" w:sz="0" w:space="0" w:color="auto"/>
            <w:left w:val="none" w:sz="0" w:space="0" w:color="auto"/>
            <w:bottom w:val="none" w:sz="0" w:space="0" w:color="auto"/>
            <w:right w:val="none" w:sz="0" w:space="0" w:color="auto"/>
          </w:divBdr>
        </w:div>
      </w:divsChild>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7611">
          <w:marLeft w:val="0"/>
          <w:marRight w:val="0"/>
          <w:marTop w:val="120"/>
          <w:marBottom w:val="0"/>
          <w:divBdr>
            <w:top w:val="none" w:sz="0" w:space="0" w:color="auto"/>
            <w:left w:val="none" w:sz="0" w:space="0" w:color="auto"/>
            <w:bottom w:val="none" w:sz="0" w:space="0" w:color="auto"/>
            <w:right w:val="none" w:sz="0" w:space="0" w:color="auto"/>
          </w:divBdr>
        </w:div>
        <w:div w:id="1575898005">
          <w:marLeft w:val="0"/>
          <w:marRight w:val="0"/>
          <w:marTop w:val="120"/>
          <w:marBottom w:val="0"/>
          <w:divBdr>
            <w:top w:val="none" w:sz="0" w:space="0" w:color="auto"/>
            <w:left w:val="none" w:sz="0" w:space="0" w:color="auto"/>
            <w:bottom w:val="none" w:sz="0" w:space="0" w:color="auto"/>
            <w:right w:val="none" w:sz="0" w:space="0" w:color="auto"/>
          </w:divBdr>
        </w:div>
        <w:div w:id="716441762">
          <w:marLeft w:val="0"/>
          <w:marRight w:val="0"/>
          <w:marTop w:val="120"/>
          <w:marBottom w:val="0"/>
          <w:divBdr>
            <w:top w:val="none" w:sz="0" w:space="0" w:color="auto"/>
            <w:left w:val="none" w:sz="0" w:space="0" w:color="auto"/>
            <w:bottom w:val="none" w:sz="0" w:space="0" w:color="auto"/>
            <w:right w:val="none" w:sz="0" w:space="0" w:color="auto"/>
          </w:divBdr>
        </w:div>
        <w:div w:id="1153331105">
          <w:marLeft w:val="0"/>
          <w:marRight w:val="0"/>
          <w:marTop w:val="240"/>
          <w:marBottom w:val="24"/>
          <w:divBdr>
            <w:top w:val="single" w:sz="8" w:space="2" w:color="808080"/>
            <w:left w:val="none" w:sz="0" w:space="0" w:color="auto"/>
            <w:bottom w:val="none" w:sz="0" w:space="0" w:color="auto"/>
            <w:right w:val="none" w:sz="0" w:space="0" w:color="auto"/>
          </w:divBdr>
        </w:div>
        <w:div w:id="242685714">
          <w:marLeft w:val="0"/>
          <w:marRight w:val="0"/>
          <w:marTop w:val="120"/>
          <w:marBottom w:val="0"/>
          <w:divBdr>
            <w:top w:val="none" w:sz="0" w:space="0" w:color="auto"/>
            <w:left w:val="none" w:sz="0" w:space="0" w:color="auto"/>
            <w:bottom w:val="none" w:sz="0" w:space="0" w:color="auto"/>
            <w:right w:val="none" w:sz="0" w:space="0" w:color="auto"/>
          </w:divBdr>
        </w:div>
        <w:div w:id="376205970">
          <w:marLeft w:val="0"/>
          <w:marRight w:val="0"/>
          <w:marTop w:val="120"/>
          <w:marBottom w:val="0"/>
          <w:divBdr>
            <w:top w:val="none" w:sz="0" w:space="0" w:color="auto"/>
            <w:left w:val="none" w:sz="0" w:space="0" w:color="auto"/>
            <w:bottom w:val="none" w:sz="0" w:space="0" w:color="auto"/>
            <w:right w:val="none" w:sz="0" w:space="0" w:color="auto"/>
          </w:divBdr>
        </w:div>
        <w:div w:id="1673876418">
          <w:marLeft w:val="0"/>
          <w:marRight w:val="0"/>
          <w:marTop w:val="120"/>
          <w:marBottom w:val="0"/>
          <w:divBdr>
            <w:top w:val="none" w:sz="0" w:space="0" w:color="auto"/>
            <w:left w:val="none" w:sz="0" w:space="0" w:color="auto"/>
            <w:bottom w:val="none" w:sz="0" w:space="0" w:color="auto"/>
            <w:right w:val="none" w:sz="0" w:space="0" w:color="auto"/>
          </w:divBdr>
        </w:div>
        <w:div w:id="1754820296">
          <w:marLeft w:val="0"/>
          <w:marRight w:val="0"/>
          <w:marTop w:val="120"/>
          <w:marBottom w:val="0"/>
          <w:divBdr>
            <w:top w:val="none" w:sz="0" w:space="0" w:color="auto"/>
            <w:left w:val="none" w:sz="0" w:space="0" w:color="auto"/>
            <w:bottom w:val="none" w:sz="0" w:space="0" w:color="auto"/>
            <w:right w:val="none" w:sz="0" w:space="0" w:color="auto"/>
          </w:divBdr>
        </w:div>
        <w:div w:id="302850453">
          <w:marLeft w:val="0"/>
          <w:marRight w:val="0"/>
          <w:marTop w:val="120"/>
          <w:marBottom w:val="0"/>
          <w:divBdr>
            <w:top w:val="none" w:sz="0" w:space="0" w:color="auto"/>
            <w:left w:val="none" w:sz="0" w:space="0" w:color="auto"/>
            <w:bottom w:val="none" w:sz="0" w:space="0" w:color="auto"/>
            <w:right w:val="none" w:sz="0" w:space="0" w:color="auto"/>
          </w:divBdr>
        </w:div>
      </w:divsChild>
    </w:div>
    <w:div w:id="1414350931">
      <w:bodyDiv w:val="1"/>
      <w:marLeft w:val="0"/>
      <w:marRight w:val="0"/>
      <w:marTop w:val="0"/>
      <w:marBottom w:val="0"/>
      <w:divBdr>
        <w:top w:val="none" w:sz="0" w:space="0" w:color="auto"/>
        <w:left w:val="none" w:sz="0" w:space="0" w:color="auto"/>
        <w:bottom w:val="none" w:sz="0" w:space="0" w:color="auto"/>
        <w:right w:val="none" w:sz="0" w:space="0" w:color="auto"/>
      </w:divBdr>
      <w:divsChild>
        <w:div w:id="461072864">
          <w:marLeft w:val="1134"/>
          <w:marRight w:val="0"/>
          <w:marTop w:val="60"/>
          <w:marBottom w:val="0"/>
          <w:divBdr>
            <w:top w:val="none" w:sz="0" w:space="0" w:color="auto"/>
            <w:left w:val="none" w:sz="0" w:space="0" w:color="auto"/>
            <w:bottom w:val="none" w:sz="0" w:space="0" w:color="auto"/>
            <w:right w:val="none" w:sz="0" w:space="0" w:color="auto"/>
          </w:divBdr>
        </w:div>
        <w:div w:id="487290545">
          <w:marLeft w:val="1134"/>
          <w:marRight w:val="0"/>
          <w:marTop w:val="60"/>
          <w:marBottom w:val="0"/>
          <w:divBdr>
            <w:top w:val="none" w:sz="0" w:space="0" w:color="auto"/>
            <w:left w:val="none" w:sz="0" w:space="0" w:color="auto"/>
            <w:bottom w:val="none" w:sz="0" w:space="0" w:color="auto"/>
            <w:right w:val="none" w:sz="0" w:space="0" w:color="auto"/>
          </w:divBdr>
        </w:div>
        <w:div w:id="583103857">
          <w:marLeft w:val="284"/>
          <w:marRight w:val="0"/>
          <w:marTop w:val="80"/>
          <w:marBottom w:val="0"/>
          <w:divBdr>
            <w:top w:val="none" w:sz="0" w:space="0" w:color="auto"/>
            <w:left w:val="none" w:sz="0" w:space="0" w:color="auto"/>
            <w:bottom w:val="none" w:sz="0" w:space="0" w:color="auto"/>
            <w:right w:val="none" w:sz="0" w:space="0" w:color="auto"/>
          </w:divBdr>
        </w:div>
      </w:divsChild>
    </w:div>
    <w:div w:id="1775977750">
      <w:bodyDiv w:val="1"/>
      <w:marLeft w:val="0"/>
      <w:marRight w:val="0"/>
      <w:marTop w:val="0"/>
      <w:marBottom w:val="0"/>
      <w:divBdr>
        <w:top w:val="none" w:sz="0" w:space="0" w:color="auto"/>
        <w:left w:val="none" w:sz="0" w:space="0" w:color="auto"/>
        <w:bottom w:val="none" w:sz="0" w:space="0" w:color="auto"/>
        <w:right w:val="none" w:sz="0" w:space="0" w:color="auto"/>
      </w:divBdr>
      <w:divsChild>
        <w:div w:id="41372979">
          <w:marLeft w:val="0"/>
          <w:marRight w:val="0"/>
          <w:marTop w:val="60"/>
          <w:marBottom w:val="0"/>
          <w:divBdr>
            <w:top w:val="none" w:sz="0" w:space="0" w:color="auto"/>
            <w:left w:val="none" w:sz="0" w:space="0" w:color="auto"/>
            <w:bottom w:val="none" w:sz="0" w:space="0" w:color="auto"/>
            <w:right w:val="none" w:sz="0" w:space="0" w:color="auto"/>
          </w:divBdr>
        </w:div>
        <w:div w:id="44717257">
          <w:marLeft w:val="567"/>
          <w:marRight w:val="567"/>
          <w:marTop w:val="20"/>
          <w:marBottom w:val="20"/>
          <w:divBdr>
            <w:top w:val="none" w:sz="0" w:space="0" w:color="auto"/>
            <w:left w:val="none" w:sz="0" w:space="0" w:color="auto"/>
            <w:bottom w:val="none" w:sz="0" w:space="0" w:color="auto"/>
            <w:right w:val="none" w:sz="0" w:space="0" w:color="auto"/>
          </w:divBdr>
        </w:div>
        <w:div w:id="225341074">
          <w:marLeft w:val="1985"/>
          <w:marRight w:val="0"/>
          <w:marTop w:val="60"/>
          <w:marBottom w:val="0"/>
          <w:divBdr>
            <w:top w:val="none" w:sz="0" w:space="0" w:color="auto"/>
            <w:left w:val="none" w:sz="0" w:space="0" w:color="auto"/>
            <w:bottom w:val="none" w:sz="0" w:space="0" w:color="auto"/>
            <w:right w:val="none" w:sz="0" w:space="0" w:color="auto"/>
          </w:divBdr>
        </w:div>
        <w:div w:id="411049599">
          <w:marLeft w:val="1985"/>
          <w:marRight w:val="0"/>
          <w:marTop w:val="60"/>
          <w:marBottom w:val="0"/>
          <w:divBdr>
            <w:top w:val="none" w:sz="0" w:space="0" w:color="auto"/>
            <w:left w:val="none" w:sz="0" w:space="0" w:color="auto"/>
            <w:bottom w:val="none" w:sz="0" w:space="0" w:color="auto"/>
            <w:right w:val="none" w:sz="0" w:space="0" w:color="auto"/>
          </w:divBdr>
        </w:div>
        <w:div w:id="444033611">
          <w:marLeft w:val="1134"/>
          <w:marRight w:val="0"/>
          <w:marTop w:val="60"/>
          <w:marBottom w:val="0"/>
          <w:divBdr>
            <w:top w:val="none" w:sz="0" w:space="0" w:color="auto"/>
            <w:left w:val="none" w:sz="0" w:space="0" w:color="auto"/>
            <w:bottom w:val="none" w:sz="0" w:space="0" w:color="auto"/>
            <w:right w:val="none" w:sz="0" w:space="0" w:color="auto"/>
          </w:divBdr>
        </w:div>
        <w:div w:id="670376405">
          <w:marLeft w:val="0"/>
          <w:marRight w:val="0"/>
          <w:marTop w:val="120"/>
          <w:marBottom w:val="0"/>
          <w:divBdr>
            <w:top w:val="none" w:sz="0" w:space="0" w:color="auto"/>
            <w:left w:val="none" w:sz="0" w:space="0" w:color="auto"/>
            <w:bottom w:val="none" w:sz="0" w:space="0" w:color="auto"/>
            <w:right w:val="none" w:sz="0" w:space="0" w:color="auto"/>
          </w:divBdr>
        </w:div>
        <w:div w:id="721176260">
          <w:marLeft w:val="0"/>
          <w:marRight w:val="0"/>
          <w:marTop w:val="120"/>
          <w:marBottom w:val="0"/>
          <w:divBdr>
            <w:top w:val="none" w:sz="0" w:space="0" w:color="auto"/>
            <w:left w:val="none" w:sz="0" w:space="0" w:color="auto"/>
            <w:bottom w:val="none" w:sz="0" w:space="0" w:color="auto"/>
            <w:right w:val="none" w:sz="0" w:space="0" w:color="auto"/>
          </w:divBdr>
        </w:div>
        <w:div w:id="1247837719">
          <w:marLeft w:val="1134"/>
          <w:marRight w:val="0"/>
          <w:marTop w:val="60"/>
          <w:marBottom w:val="0"/>
          <w:divBdr>
            <w:top w:val="none" w:sz="0" w:space="0" w:color="auto"/>
            <w:left w:val="none" w:sz="0" w:space="0" w:color="auto"/>
            <w:bottom w:val="none" w:sz="0" w:space="0" w:color="auto"/>
            <w:right w:val="none" w:sz="0" w:space="0" w:color="auto"/>
          </w:divBdr>
        </w:div>
        <w:div w:id="1263032310">
          <w:marLeft w:val="1134"/>
          <w:marRight w:val="0"/>
          <w:marTop w:val="60"/>
          <w:marBottom w:val="0"/>
          <w:divBdr>
            <w:top w:val="none" w:sz="0" w:space="0" w:color="auto"/>
            <w:left w:val="none" w:sz="0" w:space="0" w:color="auto"/>
            <w:bottom w:val="none" w:sz="0" w:space="0" w:color="auto"/>
            <w:right w:val="none" w:sz="0" w:space="0" w:color="auto"/>
          </w:divBdr>
        </w:div>
        <w:div w:id="1499731420">
          <w:marLeft w:val="1134"/>
          <w:marRight w:val="0"/>
          <w:marTop w:val="60"/>
          <w:marBottom w:val="0"/>
          <w:divBdr>
            <w:top w:val="none" w:sz="0" w:space="0" w:color="auto"/>
            <w:left w:val="none" w:sz="0" w:space="0" w:color="auto"/>
            <w:bottom w:val="none" w:sz="0" w:space="0" w:color="auto"/>
            <w:right w:val="none" w:sz="0" w:space="0" w:color="auto"/>
          </w:divBdr>
        </w:div>
        <w:div w:id="1712342574">
          <w:marLeft w:val="0"/>
          <w:marRight w:val="0"/>
          <w:marTop w:val="60"/>
          <w:marBottom w:val="0"/>
          <w:divBdr>
            <w:top w:val="none" w:sz="0" w:space="0" w:color="auto"/>
            <w:left w:val="none" w:sz="0" w:space="0" w:color="auto"/>
            <w:bottom w:val="none" w:sz="0" w:space="0" w:color="auto"/>
            <w:right w:val="none" w:sz="0" w:space="0" w:color="auto"/>
          </w:divBdr>
        </w:div>
        <w:div w:id="1794011038">
          <w:marLeft w:val="567"/>
          <w:marRight w:val="567"/>
          <w:marTop w:val="2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D612-1111-4261-84A9-9D879EBD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2</cp:revision>
  <cp:lastPrinted>2023-01-30T08:24:00Z</cp:lastPrinted>
  <dcterms:created xsi:type="dcterms:W3CDTF">2023-02-10T07:18:00Z</dcterms:created>
  <dcterms:modified xsi:type="dcterms:W3CDTF">2023-02-10T07:18:00Z</dcterms:modified>
</cp:coreProperties>
</file>