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591" w:rsidRPr="00DB2A06" w:rsidRDefault="00E16591" w:rsidP="00E16591">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EF11A8" w:rsidRDefault="00EF11A8" w:rsidP="00EF11A8">
      <w:pPr>
        <w:ind w:left="2160" w:firstLine="720"/>
        <w:rPr>
          <w:rFonts w:ascii="Arial" w:hAnsi="Arial" w:cs="Arial"/>
          <w:b/>
          <w:u w:val="single"/>
        </w:rPr>
      </w:pPr>
    </w:p>
    <w:p w:rsidR="00EF11A8" w:rsidRDefault="00E16591" w:rsidP="00EF11A8">
      <w:pPr>
        <w:ind w:left="2160" w:firstLine="720"/>
        <w:rPr>
          <w:rFonts w:ascii="Arial" w:hAnsi="Arial" w:cs="Arial"/>
          <w:b/>
          <w:u w:val="single"/>
        </w:rPr>
      </w:pPr>
      <w:r w:rsidRPr="005B354E">
        <w:rPr>
          <w:rFonts w:asciiTheme="minorHAnsi" w:eastAsiaTheme="minorHAnsi" w:hAnsiTheme="minorHAnsi" w:cstheme="minorBidi"/>
          <w:noProof/>
          <w:lang w:val="en-US" w:eastAsia="en-US"/>
        </w:rPr>
        <w:drawing>
          <wp:anchor distT="0" distB="0" distL="114300" distR="114300" simplePos="0" relativeHeight="251659264" behindDoc="1" locked="0" layoutInCell="1" allowOverlap="1" wp14:anchorId="716C0061" wp14:editId="575787CB">
            <wp:simplePos x="0" y="0"/>
            <wp:positionH relativeFrom="margin">
              <wp:posOffset>2089150</wp:posOffset>
            </wp:positionH>
            <wp:positionV relativeFrom="paragraph">
              <wp:posOffset>135890</wp:posOffset>
            </wp:positionV>
            <wp:extent cx="1797050" cy="16687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DC6873" w:rsidRDefault="00DC6873" w:rsidP="00EF11A8">
      <w:pPr>
        <w:ind w:left="2160" w:firstLine="720"/>
        <w:rPr>
          <w:rFonts w:ascii="Arial" w:hAnsi="Arial" w:cs="Arial"/>
          <w:b/>
          <w:u w:val="single"/>
        </w:rPr>
      </w:pPr>
    </w:p>
    <w:p w:rsidR="00E16591" w:rsidRDefault="00E16591" w:rsidP="00EF11A8">
      <w:pPr>
        <w:ind w:left="2160" w:firstLine="720"/>
        <w:rPr>
          <w:rFonts w:ascii="Arial" w:hAnsi="Arial" w:cs="Arial"/>
          <w:b/>
          <w:u w:val="single"/>
        </w:rPr>
      </w:pPr>
    </w:p>
    <w:p w:rsidR="00E16591" w:rsidRDefault="00E16591" w:rsidP="00EF11A8">
      <w:pPr>
        <w:ind w:left="2160" w:firstLine="720"/>
        <w:rPr>
          <w:rFonts w:ascii="Arial" w:hAnsi="Arial" w:cs="Arial"/>
          <w:b/>
          <w:u w:val="single"/>
        </w:rPr>
      </w:pPr>
    </w:p>
    <w:p w:rsidR="00E16591" w:rsidRDefault="00E16591" w:rsidP="00EF11A8">
      <w:pPr>
        <w:ind w:left="2160" w:firstLine="720"/>
        <w:rPr>
          <w:rFonts w:ascii="Arial" w:hAnsi="Arial" w:cs="Arial"/>
          <w:b/>
          <w:u w:val="single"/>
        </w:rPr>
      </w:pPr>
    </w:p>
    <w:p w:rsidR="00E16591" w:rsidRDefault="00E16591" w:rsidP="00EF11A8">
      <w:pPr>
        <w:ind w:left="2160" w:firstLine="720"/>
        <w:rPr>
          <w:rFonts w:ascii="Arial" w:hAnsi="Arial" w:cs="Arial"/>
          <w:b/>
          <w:u w:val="single"/>
        </w:rPr>
      </w:pPr>
    </w:p>
    <w:p w:rsidR="00E16591" w:rsidRDefault="00E16591" w:rsidP="00EF11A8">
      <w:pPr>
        <w:ind w:left="2160" w:firstLine="720"/>
        <w:rPr>
          <w:rFonts w:ascii="Arial" w:hAnsi="Arial" w:cs="Arial"/>
          <w:b/>
          <w:u w:val="single"/>
        </w:rPr>
      </w:pPr>
    </w:p>
    <w:p w:rsidR="00E16591" w:rsidRDefault="00E16591" w:rsidP="00EF11A8">
      <w:pPr>
        <w:ind w:left="2160" w:firstLine="720"/>
        <w:rPr>
          <w:rFonts w:ascii="Arial" w:hAnsi="Arial" w:cs="Arial"/>
          <w:b/>
          <w:u w:val="single"/>
        </w:rPr>
      </w:pPr>
    </w:p>
    <w:p w:rsidR="0081218C" w:rsidRDefault="0081218C" w:rsidP="00EF11A8">
      <w:pPr>
        <w:ind w:left="1440" w:firstLine="720"/>
        <w:rPr>
          <w:rFonts w:ascii="Arial" w:hAnsi="Arial" w:cs="Arial"/>
          <w:b/>
          <w:u w:val="single"/>
        </w:rPr>
      </w:pPr>
    </w:p>
    <w:p w:rsidR="00EF11A8" w:rsidRDefault="00EF11A8" w:rsidP="00EF11A8">
      <w:pPr>
        <w:ind w:left="1440" w:firstLine="720"/>
        <w:rPr>
          <w:rFonts w:ascii="Arial" w:hAnsi="Arial" w:cs="Arial"/>
          <w:b/>
          <w:u w:val="single"/>
        </w:rPr>
      </w:pPr>
      <w:r>
        <w:rPr>
          <w:rFonts w:ascii="Arial" w:hAnsi="Arial" w:cs="Arial"/>
          <w:b/>
          <w:u w:val="single"/>
        </w:rPr>
        <w:t>IN THE HIGH COURT OF SOUTH AFRICA,</w:t>
      </w:r>
    </w:p>
    <w:p w:rsidR="00EF11A8" w:rsidRDefault="00EF11A8" w:rsidP="00EF11A8">
      <w:pPr>
        <w:ind w:left="1440" w:firstLine="720"/>
        <w:rPr>
          <w:rFonts w:ascii="Arial" w:hAnsi="Arial" w:cs="Arial"/>
          <w:b/>
          <w:u w:val="single"/>
        </w:rPr>
      </w:pPr>
      <w:r>
        <w:rPr>
          <w:rFonts w:ascii="Arial" w:hAnsi="Arial" w:cs="Arial"/>
          <w:b/>
          <w:u w:val="single"/>
        </w:rPr>
        <w:t>FREE STATE DIVISION, BLOEMFONTEIN</w:t>
      </w:r>
    </w:p>
    <w:p w:rsidR="003F2617" w:rsidRDefault="003F2617" w:rsidP="00EF11A8">
      <w:pPr>
        <w:ind w:left="1440" w:firstLine="720"/>
        <w:rPr>
          <w:rFonts w:ascii="Arial" w:hAnsi="Arial" w:cs="Arial"/>
          <w:b/>
          <w:u w:val="single"/>
        </w:rPr>
      </w:pPr>
    </w:p>
    <w:p w:rsidR="003F2617"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rsidTr="007C235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11A8" w:rsidRPr="005D6CBF" w:rsidRDefault="00EF11A8" w:rsidP="007C2356">
            <w:pPr>
              <w:rPr>
                <w:rFonts w:ascii="Arial" w:hAnsi="Arial" w:cs="Arial"/>
                <w:b/>
                <w:sz w:val="16"/>
                <w:szCs w:val="16"/>
              </w:rPr>
            </w:pPr>
            <w:r w:rsidRPr="005D6CBF">
              <w:rPr>
                <w:rFonts w:ascii="Arial" w:hAnsi="Arial" w:cs="Arial"/>
                <w:b/>
                <w:sz w:val="16"/>
                <w:szCs w:val="16"/>
              </w:rPr>
              <w:t>Reportable:                              NO</w:t>
            </w:r>
          </w:p>
          <w:p w:rsidR="00EF11A8" w:rsidRPr="005D6CBF" w:rsidRDefault="00EF11A8" w:rsidP="007C2356">
            <w:pPr>
              <w:rPr>
                <w:rFonts w:ascii="Arial" w:hAnsi="Arial" w:cs="Arial"/>
                <w:b/>
                <w:sz w:val="16"/>
                <w:szCs w:val="16"/>
              </w:rPr>
            </w:pPr>
            <w:r w:rsidRPr="005D6CBF">
              <w:rPr>
                <w:rFonts w:ascii="Arial" w:hAnsi="Arial" w:cs="Arial"/>
                <w:b/>
                <w:sz w:val="16"/>
                <w:szCs w:val="16"/>
              </w:rPr>
              <w:t>Of Interest to other Judges:   NO</w:t>
            </w:r>
          </w:p>
          <w:p w:rsidR="00EF11A8" w:rsidRPr="005D6CBF" w:rsidRDefault="00D51614" w:rsidP="00D51614">
            <w:pPr>
              <w:rPr>
                <w:rFonts w:ascii="Arial" w:hAnsi="Arial" w:cs="Arial"/>
                <w:b/>
                <w:sz w:val="16"/>
                <w:szCs w:val="16"/>
                <w:u w:val="single"/>
              </w:rPr>
            </w:pPr>
            <w:r>
              <w:rPr>
                <w:rFonts w:ascii="Arial" w:hAnsi="Arial" w:cs="Arial"/>
                <w:b/>
                <w:sz w:val="16"/>
                <w:szCs w:val="16"/>
              </w:rPr>
              <w:t>Circulate to Magistrates:      YES</w:t>
            </w:r>
          </w:p>
        </w:tc>
      </w:tr>
    </w:tbl>
    <w:p w:rsidR="00EF11A8" w:rsidRDefault="00EF11A8" w:rsidP="00EF11A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781F07" w:rsidRPr="005D6CBF" w:rsidRDefault="00EF11A8" w:rsidP="00EF11A8">
      <w:pPr>
        <w:jc w:val="right"/>
        <w:rPr>
          <w:rFonts w:ascii="Arial" w:hAnsi="Arial" w:cs="Arial"/>
          <w:b/>
        </w:rPr>
      </w:pPr>
      <w:r w:rsidRPr="005D6CBF">
        <w:rPr>
          <w:rFonts w:ascii="Arial" w:hAnsi="Arial" w:cs="Arial"/>
          <w:b/>
        </w:rPr>
        <w:tab/>
      </w:r>
      <w:r w:rsidRPr="005D6CBF">
        <w:rPr>
          <w:rFonts w:ascii="Arial" w:hAnsi="Arial" w:cs="Arial"/>
          <w:b/>
        </w:rPr>
        <w:tab/>
      </w:r>
      <w:r w:rsidRPr="005D6CBF">
        <w:rPr>
          <w:rFonts w:ascii="Arial" w:hAnsi="Arial" w:cs="Arial"/>
          <w:b/>
        </w:rPr>
        <w:tab/>
      </w:r>
      <w:r w:rsidRPr="005D6CBF">
        <w:rPr>
          <w:rFonts w:ascii="Arial" w:hAnsi="Arial" w:cs="Arial"/>
          <w:b/>
        </w:rPr>
        <w:tab/>
      </w:r>
      <w:r w:rsidR="00781F07" w:rsidRPr="005D6CBF">
        <w:rPr>
          <w:rFonts w:ascii="Arial" w:hAnsi="Arial" w:cs="Arial"/>
          <w:b/>
        </w:rPr>
        <w:t xml:space="preserve"> </w:t>
      </w:r>
      <w:r w:rsidR="0094642F" w:rsidRPr="005D6CBF">
        <w:rPr>
          <w:rFonts w:ascii="Arial" w:hAnsi="Arial" w:cs="Arial"/>
          <w:b/>
        </w:rPr>
        <w:t>C</w:t>
      </w:r>
      <w:r w:rsidR="004E243D">
        <w:rPr>
          <w:rFonts w:ascii="Arial" w:hAnsi="Arial" w:cs="Arial"/>
          <w:b/>
        </w:rPr>
        <w:t>ase No</w:t>
      </w:r>
      <w:r w:rsidR="00781F07" w:rsidRPr="005D6CBF">
        <w:rPr>
          <w:rFonts w:ascii="Arial" w:hAnsi="Arial" w:cs="Arial"/>
          <w:b/>
        </w:rPr>
        <w:t xml:space="preserve">: </w:t>
      </w:r>
      <w:r w:rsidR="00197027">
        <w:rPr>
          <w:rFonts w:ascii="Arial" w:hAnsi="Arial" w:cs="Arial"/>
          <w:b/>
        </w:rPr>
        <w:t>2164</w:t>
      </w:r>
      <w:r w:rsidR="00781F07" w:rsidRPr="005D6CBF">
        <w:rPr>
          <w:rFonts w:ascii="Arial" w:hAnsi="Arial" w:cs="Arial"/>
          <w:b/>
        </w:rPr>
        <w:t>/20</w:t>
      </w:r>
      <w:r w:rsidR="00197027">
        <w:rPr>
          <w:rFonts w:ascii="Arial" w:hAnsi="Arial" w:cs="Arial"/>
          <w:b/>
        </w:rPr>
        <w:t>22</w:t>
      </w:r>
    </w:p>
    <w:p w:rsidR="00EF11A8" w:rsidRPr="005D6CBF" w:rsidRDefault="00EF11A8" w:rsidP="00EF11A8">
      <w:pPr>
        <w:jc w:val="right"/>
        <w:rPr>
          <w:rFonts w:ascii="Arial" w:hAnsi="Arial" w:cs="Arial"/>
        </w:rPr>
      </w:pPr>
      <w:r w:rsidRPr="005D6CBF">
        <w:rPr>
          <w:rFonts w:ascii="Arial" w:hAnsi="Arial" w:cs="Arial"/>
        </w:rPr>
        <w:t xml:space="preserve"> </w:t>
      </w:r>
      <w:r w:rsidRPr="005D6CBF">
        <w:rPr>
          <w:rFonts w:ascii="Arial" w:hAnsi="Arial" w:cs="Arial"/>
        </w:rPr>
        <w:tab/>
        <w:t xml:space="preserve"> </w:t>
      </w:r>
    </w:p>
    <w:p w:rsidR="00781F07" w:rsidRPr="005D6CBF" w:rsidRDefault="00EF11A8" w:rsidP="00EF11A8">
      <w:pPr>
        <w:jc w:val="both"/>
        <w:rPr>
          <w:rFonts w:ascii="Arial" w:hAnsi="Arial" w:cs="Arial"/>
        </w:rPr>
      </w:pPr>
      <w:r w:rsidRPr="005D6CBF">
        <w:rPr>
          <w:rFonts w:ascii="Arial" w:hAnsi="Arial" w:cs="Arial"/>
        </w:rPr>
        <w:t>In the matter between:</w:t>
      </w:r>
    </w:p>
    <w:p w:rsidR="00EF11A8" w:rsidRPr="005D6CBF" w:rsidRDefault="00EF11A8" w:rsidP="00EF11A8">
      <w:pPr>
        <w:jc w:val="both"/>
        <w:rPr>
          <w:rFonts w:ascii="Arial" w:hAnsi="Arial" w:cs="Arial"/>
        </w:rPr>
      </w:pPr>
      <w:r w:rsidRPr="005D6CBF">
        <w:rPr>
          <w:rFonts w:ascii="Arial" w:hAnsi="Arial" w:cs="Arial"/>
        </w:rPr>
        <w:t xml:space="preserve"> </w:t>
      </w:r>
    </w:p>
    <w:p w:rsidR="00EF11A8" w:rsidRDefault="00197027"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rPr>
      </w:pPr>
      <w:r>
        <w:rPr>
          <w:rFonts w:ascii="Arial" w:hAnsi="Arial" w:cs="Arial"/>
          <w:b/>
        </w:rPr>
        <w:t>FREDERIK WILHELM KEYSER</w:t>
      </w:r>
      <w:r w:rsidR="001575AF" w:rsidRPr="005D6CBF">
        <w:rPr>
          <w:rFonts w:ascii="Arial" w:hAnsi="Arial" w:cs="Arial"/>
          <w:b/>
        </w:rPr>
        <w:t xml:space="preserve">          </w:t>
      </w:r>
      <w:r w:rsidR="00077E52" w:rsidRPr="005D6CBF">
        <w:rPr>
          <w:rFonts w:ascii="Arial" w:hAnsi="Arial" w:cs="Arial"/>
          <w:b/>
        </w:rPr>
        <w:t xml:space="preserve"> </w:t>
      </w:r>
      <w:r w:rsidR="00781F07" w:rsidRPr="005D6CBF">
        <w:rPr>
          <w:rFonts w:ascii="Arial" w:hAnsi="Arial" w:cs="Arial"/>
          <w:b/>
        </w:rPr>
        <w:t xml:space="preserve"> </w:t>
      </w:r>
      <w:r w:rsidR="005D6CBF">
        <w:rPr>
          <w:rFonts w:ascii="Arial" w:hAnsi="Arial" w:cs="Arial"/>
          <w:b/>
        </w:rPr>
        <w:t xml:space="preserve">                     </w:t>
      </w:r>
      <w:r w:rsidR="0046504C">
        <w:rPr>
          <w:rFonts w:ascii="Arial" w:hAnsi="Arial" w:cs="Arial"/>
          <w:b/>
        </w:rPr>
        <w:tab/>
      </w:r>
      <w:r w:rsidR="0046504C">
        <w:rPr>
          <w:rFonts w:ascii="Arial" w:hAnsi="Arial" w:cs="Arial"/>
          <w:b/>
        </w:rPr>
        <w:tab/>
      </w:r>
      <w:r w:rsidR="0046504C">
        <w:rPr>
          <w:rFonts w:ascii="Arial" w:hAnsi="Arial" w:cs="Arial"/>
          <w:b/>
        </w:rPr>
        <w:tab/>
        <w:t xml:space="preserve">        </w:t>
      </w:r>
      <w:r w:rsidR="0046504C" w:rsidRPr="0046504C">
        <w:rPr>
          <w:rFonts w:ascii="Arial" w:hAnsi="Arial" w:cs="Arial"/>
        </w:rPr>
        <w:t xml:space="preserve">Applicant </w:t>
      </w:r>
    </w:p>
    <w:p w:rsidR="004E243D" w:rsidRPr="005D6CBF" w:rsidRDefault="004E243D"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rPr>
      </w:pPr>
    </w:p>
    <w:p w:rsidR="00EF11A8" w:rsidRPr="005D6CBF" w:rsidRDefault="00EF11A8" w:rsidP="00EF11A8">
      <w:pPr>
        <w:jc w:val="both"/>
        <w:rPr>
          <w:rFonts w:ascii="Arial" w:hAnsi="Arial" w:cs="Arial"/>
        </w:rPr>
      </w:pPr>
      <w:r w:rsidRPr="005D6CBF">
        <w:rPr>
          <w:rFonts w:ascii="Arial" w:hAnsi="Arial" w:cs="Arial"/>
        </w:rPr>
        <w:t xml:space="preserve">and </w:t>
      </w:r>
    </w:p>
    <w:p w:rsidR="00781F07" w:rsidRPr="005D6CBF" w:rsidRDefault="00781F07" w:rsidP="00EF11A8">
      <w:pPr>
        <w:jc w:val="both"/>
        <w:rPr>
          <w:rFonts w:ascii="Arial" w:hAnsi="Arial" w:cs="Arial"/>
        </w:rPr>
      </w:pPr>
    </w:p>
    <w:p w:rsidR="00197027" w:rsidRDefault="00D64244" w:rsidP="00EF11A8">
      <w:pPr>
        <w:pBdr>
          <w:bottom w:val="single" w:sz="12" w:space="1" w:color="auto"/>
        </w:pBdr>
        <w:jc w:val="both"/>
        <w:rPr>
          <w:rFonts w:ascii="Arial" w:hAnsi="Arial" w:cs="Arial"/>
        </w:rPr>
      </w:pPr>
      <w:r>
        <w:rPr>
          <w:rFonts w:ascii="Arial" w:hAnsi="Arial" w:cs="Arial"/>
          <w:b/>
        </w:rPr>
        <w:t>THE DIS</w:t>
      </w:r>
      <w:r w:rsidR="00197027">
        <w:rPr>
          <w:rFonts w:ascii="Arial" w:hAnsi="Arial" w:cs="Arial"/>
          <w:b/>
        </w:rPr>
        <w:t>TRICT COURT MAGISTRATE</w:t>
      </w:r>
      <w:r w:rsidR="004E243D">
        <w:rPr>
          <w:rFonts w:ascii="Arial" w:hAnsi="Arial" w:cs="Arial"/>
          <w:b/>
        </w:rPr>
        <w:tab/>
      </w:r>
      <w:r w:rsidR="004E243D">
        <w:rPr>
          <w:rFonts w:ascii="Arial" w:hAnsi="Arial" w:cs="Arial"/>
          <w:b/>
        </w:rPr>
        <w:tab/>
      </w:r>
      <w:r w:rsidR="004E243D">
        <w:rPr>
          <w:rFonts w:ascii="Arial" w:hAnsi="Arial" w:cs="Arial"/>
          <w:b/>
        </w:rPr>
        <w:tab/>
        <w:t xml:space="preserve">         </w:t>
      </w:r>
      <w:r w:rsidR="0046504C">
        <w:rPr>
          <w:rFonts w:ascii="Arial" w:hAnsi="Arial" w:cs="Arial"/>
          <w:b/>
        </w:rPr>
        <w:t xml:space="preserve">         </w:t>
      </w:r>
      <w:r w:rsidR="00197027">
        <w:rPr>
          <w:rFonts w:ascii="Arial" w:hAnsi="Arial" w:cs="Arial"/>
          <w:b/>
        </w:rPr>
        <w:tab/>
      </w:r>
      <w:r w:rsidR="00197027" w:rsidRPr="00197027">
        <w:rPr>
          <w:rFonts w:ascii="Arial" w:hAnsi="Arial" w:cs="Arial"/>
        </w:rPr>
        <w:t xml:space="preserve"> 1</w:t>
      </w:r>
      <w:r w:rsidR="00197027" w:rsidRPr="00197027">
        <w:rPr>
          <w:rFonts w:ascii="Arial" w:hAnsi="Arial" w:cs="Arial"/>
          <w:vertAlign w:val="superscript"/>
        </w:rPr>
        <w:t>st</w:t>
      </w:r>
      <w:r w:rsidR="00197027">
        <w:rPr>
          <w:rFonts w:ascii="Arial" w:hAnsi="Arial" w:cs="Arial"/>
          <w:b/>
        </w:rPr>
        <w:t xml:space="preserve"> </w:t>
      </w:r>
      <w:r w:rsidR="0046504C">
        <w:rPr>
          <w:rFonts w:ascii="Arial" w:hAnsi="Arial" w:cs="Arial"/>
        </w:rPr>
        <w:t>Respondent</w:t>
      </w:r>
    </w:p>
    <w:p w:rsidR="00197027" w:rsidRDefault="00197027" w:rsidP="00EF11A8">
      <w:pPr>
        <w:pBdr>
          <w:bottom w:val="single" w:sz="12" w:space="1" w:color="auto"/>
        </w:pBdr>
        <w:jc w:val="both"/>
        <w:rPr>
          <w:rFonts w:ascii="Arial" w:hAnsi="Arial" w:cs="Arial"/>
        </w:rPr>
      </w:pPr>
    </w:p>
    <w:p w:rsidR="00197027" w:rsidRDefault="00197027" w:rsidP="00EF11A8">
      <w:pPr>
        <w:pBdr>
          <w:bottom w:val="single" w:sz="12" w:space="1" w:color="auto"/>
        </w:pBdr>
        <w:jc w:val="both"/>
        <w:rPr>
          <w:rFonts w:ascii="Arial" w:hAnsi="Arial" w:cs="Arial"/>
          <w:b/>
        </w:rPr>
      </w:pPr>
      <w:r>
        <w:rPr>
          <w:rFonts w:ascii="Arial" w:hAnsi="Arial" w:cs="Arial"/>
          <w:b/>
        </w:rPr>
        <w:t>(KROONSTAD), Z. NOMZAZA N.O</w:t>
      </w:r>
    </w:p>
    <w:p w:rsidR="00197027" w:rsidRDefault="00197027" w:rsidP="00EF11A8">
      <w:pPr>
        <w:pBdr>
          <w:bottom w:val="single" w:sz="12" w:space="1" w:color="auto"/>
        </w:pBdr>
        <w:jc w:val="both"/>
        <w:rPr>
          <w:rFonts w:ascii="Arial" w:hAnsi="Arial" w:cs="Arial"/>
          <w:b/>
        </w:rPr>
      </w:pPr>
    </w:p>
    <w:p w:rsidR="00EF11A8" w:rsidRPr="0046504C" w:rsidRDefault="00197027" w:rsidP="00EF11A8">
      <w:pPr>
        <w:pBdr>
          <w:bottom w:val="single" w:sz="12" w:space="1" w:color="auto"/>
        </w:pBdr>
        <w:jc w:val="both"/>
        <w:rPr>
          <w:rFonts w:ascii="Arial" w:hAnsi="Arial" w:cs="Arial"/>
        </w:rPr>
      </w:pPr>
      <w:r>
        <w:rPr>
          <w:rFonts w:ascii="Arial" w:hAnsi="Arial" w:cs="Arial"/>
          <w:b/>
        </w:rPr>
        <w:t xml:space="preserve">DIRECTOR OF PUBLIC PROSECUTION,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2</w:t>
      </w:r>
      <w:r w:rsidRPr="00197027">
        <w:rPr>
          <w:rFonts w:ascii="Arial" w:hAnsi="Arial" w:cs="Arial"/>
          <w:vertAlign w:val="superscript"/>
        </w:rPr>
        <w:t>nd</w:t>
      </w:r>
      <w:r>
        <w:rPr>
          <w:rFonts w:ascii="Arial" w:hAnsi="Arial" w:cs="Arial"/>
        </w:rPr>
        <w:t xml:space="preserve"> Respondent </w:t>
      </w:r>
      <w:r w:rsidR="0046504C">
        <w:rPr>
          <w:rFonts w:ascii="Arial" w:hAnsi="Arial" w:cs="Arial"/>
        </w:rPr>
        <w:t xml:space="preserve"> </w:t>
      </w:r>
    </w:p>
    <w:p w:rsidR="004E243D" w:rsidRPr="005D6CBF" w:rsidRDefault="004E243D" w:rsidP="00EF11A8">
      <w:pPr>
        <w:pBdr>
          <w:bottom w:val="single" w:sz="12" w:space="1" w:color="auto"/>
        </w:pBdr>
        <w:jc w:val="both"/>
        <w:rPr>
          <w:rFonts w:ascii="Arial" w:hAnsi="Arial" w:cs="Arial"/>
          <w:b/>
        </w:rPr>
      </w:pPr>
    </w:p>
    <w:p w:rsidR="00EF11A8" w:rsidRPr="005D6CBF" w:rsidRDefault="00EF11A8" w:rsidP="00EF11A8">
      <w:pPr>
        <w:contextualSpacing/>
        <w:jc w:val="both"/>
        <w:rPr>
          <w:rFonts w:ascii="Arial" w:hAnsi="Arial" w:cs="Arial"/>
          <w:b/>
          <w:u w:val="single"/>
        </w:rPr>
      </w:pPr>
    </w:p>
    <w:p w:rsidR="00D221EC" w:rsidRPr="00197027" w:rsidRDefault="00EF11A8" w:rsidP="009E06E4">
      <w:pPr>
        <w:pBdr>
          <w:bottom w:val="single" w:sz="12" w:space="1" w:color="auto"/>
        </w:pBdr>
        <w:ind w:left="2880" w:hanging="2880"/>
        <w:contextualSpacing/>
        <w:jc w:val="both"/>
        <w:rPr>
          <w:rFonts w:ascii="Arial" w:hAnsi="Arial" w:cs="Arial"/>
          <w:bCs/>
        </w:rPr>
      </w:pPr>
      <w:r w:rsidRPr="005D6CBF">
        <w:rPr>
          <w:rFonts w:ascii="Arial" w:hAnsi="Arial" w:cs="Arial"/>
          <w:b/>
          <w:u w:val="single"/>
        </w:rPr>
        <w:t>HEARD ON:</w:t>
      </w:r>
      <w:r w:rsidRPr="005D6CBF">
        <w:rPr>
          <w:rFonts w:ascii="Arial" w:hAnsi="Arial" w:cs="Arial"/>
          <w:b/>
        </w:rPr>
        <w:tab/>
      </w:r>
      <w:r w:rsidR="0046504C">
        <w:rPr>
          <w:rFonts w:ascii="Arial" w:hAnsi="Arial" w:cs="Arial"/>
          <w:b/>
        </w:rPr>
        <w:t xml:space="preserve"> </w:t>
      </w:r>
      <w:r w:rsidR="00197027">
        <w:rPr>
          <w:rFonts w:ascii="Arial" w:hAnsi="Arial" w:cs="Arial"/>
        </w:rPr>
        <w:t>30 JANUARY 2023</w:t>
      </w:r>
    </w:p>
    <w:p w:rsidR="00D221EC" w:rsidRDefault="00EF11A8" w:rsidP="009E06E4">
      <w:pPr>
        <w:pBdr>
          <w:bottom w:val="single" w:sz="12" w:space="1" w:color="auto"/>
        </w:pBdr>
        <w:ind w:left="2880" w:hanging="2880"/>
        <w:contextualSpacing/>
        <w:jc w:val="both"/>
        <w:rPr>
          <w:rFonts w:ascii="Arial" w:hAnsi="Arial" w:cs="Arial"/>
        </w:rPr>
      </w:pPr>
      <w:r w:rsidRPr="00F940D0">
        <w:rPr>
          <w:rFonts w:ascii="Arial" w:hAnsi="Arial" w:cs="Arial"/>
        </w:rPr>
        <w:t xml:space="preserve"> </w:t>
      </w:r>
    </w:p>
    <w:p w:rsidR="00D221EC" w:rsidRPr="005D6CBF" w:rsidRDefault="00D221EC" w:rsidP="00EF11A8">
      <w:pPr>
        <w:contextualSpacing/>
        <w:jc w:val="both"/>
        <w:rPr>
          <w:rFonts w:ascii="Arial" w:hAnsi="Arial" w:cs="Arial"/>
          <w:b/>
        </w:rPr>
      </w:pPr>
    </w:p>
    <w:p w:rsidR="009E06E4" w:rsidRPr="005D6CBF" w:rsidRDefault="00797293" w:rsidP="009E06E4">
      <w:pPr>
        <w:contextualSpacing/>
        <w:jc w:val="both"/>
        <w:rPr>
          <w:rFonts w:ascii="Arial" w:hAnsi="Arial" w:cs="Arial"/>
          <w:b/>
          <w:u w:val="single"/>
        </w:rPr>
      </w:pPr>
      <w:r>
        <w:rPr>
          <w:rFonts w:ascii="Arial" w:hAnsi="Arial" w:cs="Arial"/>
          <w:b/>
          <w:u w:val="single"/>
        </w:rPr>
        <w:t>JUDGMENT BY</w:t>
      </w:r>
      <w:r w:rsidR="003F410D" w:rsidRPr="005D6CBF">
        <w:rPr>
          <w:rFonts w:ascii="Arial" w:hAnsi="Arial" w:cs="Arial"/>
          <w:b/>
        </w:rPr>
        <w:t xml:space="preserve">:                 </w:t>
      </w:r>
      <w:bookmarkStart w:id="0" w:name="_Hlk111883941"/>
      <w:r w:rsidR="009E06E4" w:rsidRPr="00F940D0">
        <w:rPr>
          <w:rFonts w:ascii="Arial" w:hAnsi="Arial" w:cs="Arial"/>
        </w:rPr>
        <w:t>MHLAMBI, J</w:t>
      </w:r>
      <w:bookmarkEnd w:id="0"/>
      <w:r w:rsidR="009E06E4" w:rsidRPr="00F940D0">
        <w:rPr>
          <w:rFonts w:ascii="Arial" w:hAnsi="Arial" w:cs="Arial"/>
        </w:rPr>
        <w:t xml:space="preserve"> </w:t>
      </w:r>
    </w:p>
    <w:p w:rsidR="003F410D" w:rsidRDefault="003F410D" w:rsidP="003036C9">
      <w:pPr>
        <w:ind w:right="26"/>
        <w:contextualSpacing/>
        <w:jc w:val="both"/>
        <w:rPr>
          <w:rFonts w:ascii="Arial" w:hAnsi="Arial" w:cs="Arial"/>
          <w:b/>
          <w:u w:val="single"/>
        </w:rPr>
      </w:pPr>
      <w:r w:rsidRPr="005D6CBF">
        <w:rPr>
          <w:rFonts w:ascii="Arial" w:hAnsi="Arial" w:cs="Arial"/>
          <w:b/>
          <w:u w:val="single"/>
        </w:rPr>
        <w:t>_________________________________________________________</w:t>
      </w:r>
      <w:r w:rsidR="003036C9">
        <w:rPr>
          <w:rFonts w:ascii="Arial" w:hAnsi="Arial" w:cs="Arial"/>
          <w:b/>
          <w:u w:val="single"/>
        </w:rPr>
        <w:t>__________</w:t>
      </w:r>
    </w:p>
    <w:p w:rsidR="00197027" w:rsidRPr="003036C9" w:rsidRDefault="00197027" w:rsidP="003036C9">
      <w:pPr>
        <w:ind w:right="26"/>
        <w:contextualSpacing/>
        <w:jc w:val="both"/>
        <w:rPr>
          <w:rFonts w:ascii="Arial" w:hAnsi="Arial" w:cs="Arial"/>
          <w:bCs/>
          <w:u w:val="single"/>
        </w:rPr>
      </w:pPr>
    </w:p>
    <w:p w:rsidR="003F410D" w:rsidRDefault="00197027" w:rsidP="00EF11A8">
      <w:pPr>
        <w:contextualSpacing/>
        <w:jc w:val="both"/>
        <w:rPr>
          <w:rFonts w:ascii="Arial" w:hAnsi="Arial" w:cs="Arial"/>
        </w:rPr>
      </w:pPr>
      <w:r>
        <w:rPr>
          <w:rFonts w:ascii="Arial" w:hAnsi="Arial" w:cs="Arial"/>
          <w:b/>
          <w:u w:val="single"/>
        </w:rPr>
        <w:t>CORAM:</w:t>
      </w:r>
      <w:r>
        <w:rPr>
          <w:rFonts w:ascii="Arial" w:hAnsi="Arial" w:cs="Arial"/>
        </w:rPr>
        <w:tab/>
      </w:r>
      <w:r>
        <w:rPr>
          <w:rFonts w:ascii="Arial" w:hAnsi="Arial" w:cs="Arial"/>
        </w:rPr>
        <w:tab/>
      </w:r>
      <w:r>
        <w:rPr>
          <w:rFonts w:ascii="Arial" w:hAnsi="Arial" w:cs="Arial"/>
        </w:rPr>
        <w:tab/>
        <w:t xml:space="preserve"> MHLAMBI, J </w:t>
      </w:r>
      <w:r>
        <w:rPr>
          <w:rFonts w:ascii="Arial" w:hAnsi="Arial" w:cs="Arial"/>
          <w:i/>
        </w:rPr>
        <w:t>et LOUBSER</w:t>
      </w:r>
      <w:r>
        <w:rPr>
          <w:rFonts w:ascii="Arial" w:hAnsi="Arial" w:cs="Arial"/>
        </w:rPr>
        <w:t>, J</w:t>
      </w:r>
    </w:p>
    <w:p w:rsidR="00197027" w:rsidRDefault="00197027" w:rsidP="00EF11A8">
      <w:pPr>
        <w:contextualSpacing/>
        <w:jc w:val="both"/>
        <w:rPr>
          <w:rFonts w:ascii="Arial" w:hAnsi="Arial" w:cs="Arial"/>
          <w:b/>
        </w:rPr>
      </w:pPr>
      <w:r w:rsidRPr="00197027">
        <w:rPr>
          <w:rFonts w:ascii="Arial" w:hAnsi="Arial" w:cs="Arial"/>
          <w:b/>
        </w:rPr>
        <w:t>___________________________________________________________________</w:t>
      </w:r>
    </w:p>
    <w:p w:rsidR="00197027" w:rsidRPr="00197027" w:rsidRDefault="00197027" w:rsidP="00EF11A8">
      <w:pPr>
        <w:contextualSpacing/>
        <w:jc w:val="both"/>
        <w:rPr>
          <w:rFonts w:ascii="Arial" w:hAnsi="Arial" w:cs="Arial"/>
          <w:b/>
        </w:rPr>
      </w:pPr>
    </w:p>
    <w:p w:rsidR="00891F14" w:rsidRPr="009A49D5" w:rsidRDefault="00EF11A8" w:rsidP="00197027">
      <w:pPr>
        <w:tabs>
          <w:tab w:val="left" w:pos="2880"/>
        </w:tabs>
        <w:ind w:left="1985" w:hanging="1985"/>
        <w:contextualSpacing/>
        <w:jc w:val="both"/>
        <w:rPr>
          <w:rFonts w:ascii="Arial" w:hAnsi="Arial" w:cs="Arial"/>
        </w:rPr>
      </w:pPr>
      <w:r w:rsidRPr="005D6CBF">
        <w:rPr>
          <w:rFonts w:ascii="Arial" w:hAnsi="Arial" w:cs="Arial"/>
          <w:b/>
          <w:u w:val="single"/>
        </w:rPr>
        <w:t>DELIVERED ON:</w:t>
      </w:r>
      <w:r w:rsidR="00F87E7C">
        <w:rPr>
          <w:rFonts w:ascii="Arial" w:hAnsi="Arial" w:cs="Arial"/>
          <w:b/>
        </w:rPr>
        <w:t xml:space="preserve">  </w:t>
      </w:r>
      <w:r w:rsidR="009A49D5">
        <w:rPr>
          <w:rFonts w:ascii="Arial" w:hAnsi="Arial" w:cs="Arial"/>
          <w:b/>
        </w:rPr>
        <w:t xml:space="preserve">  </w:t>
      </w:r>
      <w:r w:rsidR="006D0722">
        <w:rPr>
          <w:rFonts w:ascii="Arial" w:hAnsi="Arial" w:cs="Arial"/>
          <w:b/>
        </w:rPr>
        <w:tab/>
        <w:t xml:space="preserve"> </w:t>
      </w:r>
      <w:r w:rsidR="006D0722" w:rsidRPr="006D0722">
        <w:rPr>
          <w:rFonts w:ascii="Arial" w:hAnsi="Arial" w:cs="Arial"/>
        </w:rPr>
        <w:t>31</w:t>
      </w:r>
      <w:r w:rsidR="009A49D5" w:rsidRPr="006D0722">
        <w:rPr>
          <w:rFonts w:ascii="Arial" w:hAnsi="Arial" w:cs="Arial"/>
        </w:rPr>
        <w:t xml:space="preserve"> </w:t>
      </w:r>
      <w:r w:rsidR="009A49D5">
        <w:rPr>
          <w:rFonts w:ascii="Arial" w:hAnsi="Arial" w:cs="Arial"/>
        </w:rPr>
        <w:t>JANUARY 2023</w:t>
      </w:r>
    </w:p>
    <w:p w:rsidR="00197027" w:rsidRDefault="00197027" w:rsidP="00197027">
      <w:pPr>
        <w:tabs>
          <w:tab w:val="left" w:pos="2880"/>
        </w:tabs>
        <w:ind w:left="1985" w:hanging="1985"/>
        <w:contextualSpacing/>
        <w:jc w:val="both"/>
        <w:rPr>
          <w:rFonts w:ascii="Arial" w:hAnsi="Arial" w:cs="Arial"/>
          <w:b/>
        </w:rPr>
      </w:pPr>
      <w:r>
        <w:rPr>
          <w:rFonts w:ascii="Arial" w:hAnsi="Arial" w:cs="Arial"/>
          <w:b/>
        </w:rPr>
        <w:t>___________________________________________________________________</w:t>
      </w:r>
    </w:p>
    <w:p w:rsidR="00197027" w:rsidRDefault="00197027" w:rsidP="00197027">
      <w:pPr>
        <w:tabs>
          <w:tab w:val="left" w:pos="2880"/>
        </w:tabs>
        <w:ind w:left="1985" w:hanging="1985"/>
        <w:contextualSpacing/>
        <w:jc w:val="both"/>
        <w:rPr>
          <w:rFonts w:ascii="Arial" w:hAnsi="Arial" w:cs="Arial"/>
          <w:b/>
          <w:bCs/>
          <w:u w:val="single"/>
        </w:rPr>
      </w:pPr>
    </w:p>
    <w:p w:rsidR="00197027" w:rsidRDefault="00197027" w:rsidP="00197027">
      <w:pPr>
        <w:tabs>
          <w:tab w:val="left" w:pos="2880"/>
        </w:tabs>
        <w:ind w:left="1985" w:hanging="1985"/>
        <w:contextualSpacing/>
        <w:jc w:val="center"/>
        <w:rPr>
          <w:rFonts w:ascii="Arial" w:hAnsi="Arial" w:cs="Arial"/>
          <w:b/>
          <w:bCs/>
        </w:rPr>
      </w:pPr>
      <w:r>
        <w:rPr>
          <w:rFonts w:ascii="Arial" w:hAnsi="Arial" w:cs="Arial"/>
          <w:b/>
          <w:bCs/>
        </w:rPr>
        <w:lastRenderedPageBreak/>
        <w:t xml:space="preserve">REASONS </w:t>
      </w:r>
    </w:p>
    <w:p w:rsidR="00197027" w:rsidRDefault="00197027" w:rsidP="00197027">
      <w:pPr>
        <w:tabs>
          <w:tab w:val="left" w:pos="2880"/>
        </w:tabs>
        <w:ind w:left="1985" w:hanging="1985"/>
        <w:contextualSpacing/>
        <w:jc w:val="center"/>
        <w:rPr>
          <w:rFonts w:ascii="Arial" w:hAnsi="Arial" w:cs="Arial"/>
          <w:b/>
          <w:bCs/>
        </w:rPr>
      </w:pPr>
      <w:r>
        <w:rPr>
          <w:rFonts w:ascii="Arial" w:hAnsi="Arial" w:cs="Arial"/>
          <w:b/>
          <w:bCs/>
        </w:rPr>
        <w:t>___________________________________________________________________</w:t>
      </w:r>
    </w:p>
    <w:p w:rsidR="00197027" w:rsidRPr="00197027" w:rsidRDefault="00197027" w:rsidP="00197027">
      <w:pPr>
        <w:tabs>
          <w:tab w:val="left" w:pos="2880"/>
        </w:tabs>
        <w:ind w:left="1985" w:hanging="1985"/>
        <w:contextualSpacing/>
        <w:jc w:val="center"/>
        <w:rPr>
          <w:rFonts w:ascii="Arial" w:hAnsi="Arial" w:cs="Arial"/>
          <w:b/>
          <w:bCs/>
        </w:rPr>
      </w:pPr>
    </w:p>
    <w:p w:rsidR="007C348D" w:rsidRDefault="007C348D" w:rsidP="007C348D">
      <w:pPr>
        <w:spacing w:line="360" w:lineRule="auto"/>
        <w:ind w:left="709" w:hanging="709"/>
        <w:jc w:val="both"/>
        <w:rPr>
          <w:rFonts w:ascii="Arial" w:hAnsi="Arial" w:cs="Arial"/>
          <w:sz w:val="28"/>
          <w:szCs w:val="28"/>
        </w:rPr>
      </w:pPr>
    </w:p>
    <w:p w:rsidR="007D6A20" w:rsidRDefault="007D6A20" w:rsidP="004F3F3D">
      <w:pPr>
        <w:pStyle w:val="ListParagraph"/>
        <w:spacing w:after="160" w:line="360" w:lineRule="auto"/>
        <w:ind w:left="567" w:hanging="567"/>
        <w:jc w:val="both"/>
        <w:rPr>
          <w:rFonts w:ascii="Arial" w:hAnsi="Arial" w:cs="Arial"/>
          <w:lang w:val="en-US"/>
        </w:rPr>
      </w:pPr>
      <w:r>
        <w:rPr>
          <w:rFonts w:ascii="Arial" w:hAnsi="Arial" w:cs="Arial"/>
          <w:lang w:val="en-US"/>
        </w:rPr>
        <w:t>[1]</w:t>
      </w:r>
      <w:r>
        <w:rPr>
          <w:rFonts w:ascii="Arial" w:hAnsi="Arial" w:cs="Arial"/>
          <w:lang w:val="en-US"/>
        </w:rPr>
        <w:tab/>
        <w:t>On 30 January 2023 I granted an order as follows:</w:t>
      </w:r>
    </w:p>
    <w:p w:rsidR="007D6A20" w:rsidRPr="00052EE0" w:rsidRDefault="00052EE0" w:rsidP="004F3F3D">
      <w:pPr>
        <w:pStyle w:val="ListParagraph"/>
        <w:spacing w:after="160" w:line="360" w:lineRule="auto"/>
        <w:ind w:left="851" w:hanging="284"/>
        <w:jc w:val="both"/>
        <w:rPr>
          <w:rFonts w:ascii="Arial" w:hAnsi="Arial" w:cs="Arial"/>
          <w:i/>
          <w:sz w:val="20"/>
          <w:szCs w:val="20"/>
          <w:lang w:val="en-US"/>
        </w:rPr>
      </w:pPr>
      <w:r>
        <w:rPr>
          <w:rFonts w:ascii="Arial" w:hAnsi="Arial" w:cs="Arial"/>
          <w:i/>
          <w:sz w:val="20"/>
          <w:szCs w:val="20"/>
          <w:lang w:val="en-US"/>
        </w:rPr>
        <w:t>“</w:t>
      </w:r>
      <w:r w:rsidR="007D6A20" w:rsidRPr="00052EE0">
        <w:rPr>
          <w:rFonts w:ascii="Arial" w:hAnsi="Arial" w:cs="Arial"/>
          <w:i/>
          <w:sz w:val="20"/>
          <w:szCs w:val="20"/>
          <w:lang w:val="en-US"/>
        </w:rPr>
        <w:t xml:space="preserve">1. The conviction and sentences of the applicant under case A472/2018 in the magistrates’ court </w:t>
      </w:r>
      <w:r w:rsidR="003474DB">
        <w:rPr>
          <w:rFonts w:ascii="Arial" w:hAnsi="Arial" w:cs="Arial"/>
          <w:i/>
          <w:sz w:val="20"/>
          <w:szCs w:val="20"/>
          <w:lang w:val="en-US"/>
        </w:rPr>
        <w:t>for the district of Kroonstad are</w:t>
      </w:r>
      <w:r w:rsidR="007D6A20" w:rsidRPr="00052EE0">
        <w:rPr>
          <w:rFonts w:ascii="Arial" w:hAnsi="Arial" w:cs="Arial"/>
          <w:i/>
          <w:sz w:val="20"/>
          <w:szCs w:val="20"/>
          <w:lang w:val="en-US"/>
        </w:rPr>
        <w:t xml:space="preserve"> reviewed and set aside. </w:t>
      </w:r>
    </w:p>
    <w:p w:rsidR="007D6A20" w:rsidRPr="00052EE0" w:rsidRDefault="007D6A20" w:rsidP="004F3F3D">
      <w:pPr>
        <w:pStyle w:val="ListParagraph"/>
        <w:spacing w:after="160" w:line="360" w:lineRule="auto"/>
        <w:ind w:left="851" w:hanging="284"/>
        <w:jc w:val="both"/>
        <w:rPr>
          <w:rFonts w:ascii="Arial" w:hAnsi="Arial" w:cs="Arial"/>
          <w:i/>
          <w:sz w:val="20"/>
          <w:szCs w:val="20"/>
          <w:lang w:val="en-US"/>
        </w:rPr>
      </w:pPr>
      <w:r w:rsidRPr="00052EE0">
        <w:rPr>
          <w:rFonts w:ascii="Arial" w:hAnsi="Arial" w:cs="Arial"/>
          <w:i/>
          <w:sz w:val="20"/>
          <w:szCs w:val="20"/>
          <w:lang w:val="en-US"/>
        </w:rPr>
        <w:t>2. No order as to costs.</w:t>
      </w:r>
      <w:r w:rsidR="00052EE0">
        <w:rPr>
          <w:rFonts w:ascii="Arial" w:hAnsi="Arial" w:cs="Arial"/>
          <w:i/>
          <w:sz w:val="20"/>
          <w:szCs w:val="20"/>
          <w:lang w:val="en-US"/>
        </w:rPr>
        <w:t>”</w:t>
      </w:r>
    </w:p>
    <w:p w:rsidR="007D6A20" w:rsidRPr="007D6A20" w:rsidRDefault="007D6A20" w:rsidP="004F3F3D">
      <w:pPr>
        <w:spacing w:after="160" w:line="360" w:lineRule="auto"/>
        <w:ind w:left="567" w:hanging="567"/>
        <w:jc w:val="both"/>
        <w:rPr>
          <w:rFonts w:ascii="Arial" w:hAnsi="Arial" w:cs="Arial"/>
          <w:lang w:val="en-US"/>
        </w:rPr>
      </w:pPr>
      <w:r>
        <w:rPr>
          <w:rFonts w:ascii="Arial" w:hAnsi="Arial" w:cs="Arial"/>
          <w:lang w:val="en-US"/>
        </w:rPr>
        <w:t>[2</w:t>
      </w:r>
      <w:bookmarkStart w:id="1" w:name="_GoBack"/>
      <w:bookmarkEnd w:id="1"/>
      <w:r>
        <w:rPr>
          <w:rFonts w:ascii="Arial" w:hAnsi="Arial" w:cs="Arial"/>
          <w:lang w:val="en-US"/>
        </w:rPr>
        <w:t>]</w:t>
      </w:r>
      <w:r>
        <w:rPr>
          <w:rFonts w:ascii="Arial" w:hAnsi="Arial" w:cs="Arial"/>
          <w:lang w:val="en-US"/>
        </w:rPr>
        <w:tab/>
      </w:r>
      <w:r w:rsidR="00B040AA">
        <w:rPr>
          <w:rFonts w:ascii="Arial" w:hAnsi="Arial" w:cs="Arial"/>
          <w:lang w:val="en-US"/>
        </w:rPr>
        <w:t>I stated that the r</w:t>
      </w:r>
      <w:r>
        <w:rPr>
          <w:rFonts w:ascii="Arial" w:hAnsi="Arial" w:cs="Arial"/>
          <w:lang w:val="en-US"/>
        </w:rPr>
        <w:t xml:space="preserve">easons for the </w:t>
      </w:r>
      <w:r w:rsidR="00B75BEB">
        <w:rPr>
          <w:rFonts w:ascii="Arial" w:hAnsi="Arial" w:cs="Arial"/>
          <w:lang w:val="en-US"/>
        </w:rPr>
        <w:t xml:space="preserve">granting of the </w:t>
      </w:r>
      <w:r>
        <w:rPr>
          <w:rFonts w:ascii="Arial" w:hAnsi="Arial" w:cs="Arial"/>
          <w:lang w:val="en-US"/>
        </w:rPr>
        <w:t xml:space="preserve">order would follow. </w:t>
      </w:r>
      <w:r w:rsidRPr="007D6A20">
        <w:rPr>
          <w:rFonts w:ascii="Arial" w:hAnsi="Arial" w:cs="Arial"/>
          <w:lang w:val="en-US"/>
        </w:rPr>
        <w:t xml:space="preserve">  </w:t>
      </w:r>
    </w:p>
    <w:p w:rsidR="007D6A20" w:rsidRPr="007D6A20" w:rsidRDefault="007D6A20" w:rsidP="004F3F3D">
      <w:pPr>
        <w:spacing w:after="160" w:line="360" w:lineRule="auto"/>
        <w:ind w:left="567" w:hanging="567"/>
        <w:jc w:val="both"/>
        <w:rPr>
          <w:rFonts w:ascii="Arial" w:hAnsi="Arial" w:cs="Arial"/>
          <w:lang w:val="en-US"/>
        </w:rPr>
      </w:pPr>
      <w:r>
        <w:rPr>
          <w:rFonts w:ascii="Arial" w:hAnsi="Arial" w:cs="Arial"/>
          <w:lang w:val="en-US"/>
        </w:rPr>
        <w:t>[3]</w:t>
      </w:r>
      <w:r>
        <w:rPr>
          <w:rFonts w:ascii="Arial" w:hAnsi="Arial" w:cs="Arial"/>
          <w:lang w:val="en-US"/>
        </w:rPr>
        <w:tab/>
      </w:r>
      <w:r w:rsidRPr="007D6A20">
        <w:rPr>
          <w:rFonts w:ascii="Arial" w:hAnsi="Arial" w:cs="Arial"/>
          <w:lang w:val="en-US"/>
        </w:rPr>
        <w:t>The applicant was convicted in the magistrate’s court for the district of Kroonstad of the crime of assault with the intent to do grievous bodily harm</w:t>
      </w:r>
      <w:r w:rsidR="00A950E0">
        <w:rPr>
          <w:rFonts w:ascii="Arial" w:hAnsi="Arial" w:cs="Arial"/>
          <w:lang w:val="en-US"/>
        </w:rPr>
        <w:t>. He was</w:t>
      </w:r>
      <w:r w:rsidR="00B75BEB">
        <w:rPr>
          <w:rFonts w:ascii="Arial" w:hAnsi="Arial" w:cs="Arial"/>
          <w:lang w:val="en-US"/>
        </w:rPr>
        <w:t xml:space="preserve"> sentenced to six months’</w:t>
      </w:r>
      <w:r w:rsidRPr="007D6A20">
        <w:rPr>
          <w:rFonts w:ascii="Arial" w:hAnsi="Arial" w:cs="Arial"/>
          <w:lang w:val="en-US"/>
        </w:rPr>
        <w:t xml:space="preserve"> imprisonment which was wholly suspended for a period of three years on </w:t>
      </w:r>
      <w:r w:rsidR="00A950E0">
        <w:rPr>
          <w:rFonts w:ascii="Arial" w:hAnsi="Arial" w:cs="Arial"/>
          <w:lang w:val="en-US"/>
        </w:rPr>
        <w:t>condition that he was</w:t>
      </w:r>
      <w:r w:rsidRPr="007D6A20">
        <w:rPr>
          <w:rFonts w:ascii="Arial" w:hAnsi="Arial" w:cs="Arial"/>
          <w:lang w:val="en-US"/>
        </w:rPr>
        <w:t xml:space="preserve"> </w:t>
      </w:r>
      <w:r w:rsidR="002E0A78" w:rsidRPr="007D6A20">
        <w:rPr>
          <w:rFonts w:ascii="Arial" w:hAnsi="Arial" w:cs="Arial"/>
          <w:lang w:val="en-US"/>
        </w:rPr>
        <w:t>not convicted</w:t>
      </w:r>
      <w:r w:rsidRPr="007D6A20">
        <w:rPr>
          <w:rFonts w:ascii="Arial" w:hAnsi="Arial" w:cs="Arial"/>
          <w:lang w:val="en-US"/>
        </w:rPr>
        <w:t xml:space="preserve"> of assault within the period of suspension. He approached this court with an application to review and set aside both the conviction and sentence.</w:t>
      </w:r>
    </w:p>
    <w:p w:rsidR="0094631B" w:rsidRPr="0094631B" w:rsidRDefault="00540A83" w:rsidP="00540A83">
      <w:pPr>
        <w:spacing w:after="160" w:line="360" w:lineRule="auto"/>
        <w:ind w:left="567" w:hanging="567"/>
        <w:jc w:val="both"/>
        <w:rPr>
          <w:rFonts w:ascii="Arial" w:hAnsi="Arial" w:cs="Arial"/>
          <w:lang w:val="en-US"/>
        </w:rPr>
      </w:pPr>
      <w:r>
        <w:rPr>
          <w:rFonts w:ascii="Arial" w:hAnsi="Arial" w:cs="Arial"/>
          <w:lang w:val="en-US"/>
        </w:rPr>
        <w:t>[4]</w:t>
      </w:r>
      <w:r>
        <w:rPr>
          <w:rFonts w:ascii="Arial" w:hAnsi="Arial" w:cs="Arial"/>
          <w:lang w:val="en-US"/>
        </w:rPr>
        <w:tab/>
      </w:r>
      <w:r w:rsidR="0094631B" w:rsidRPr="0094631B">
        <w:rPr>
          <w:rFonts w:ascii="Arial" w:hAnsi="Arial" w:cs="Arial"/>
          <w:lang w:val="en-US"/>
        </w:rPr>
        <w:t xml:space="preserve">The first respondent filed a </w:t>
      </w:r>
      <w:r w:rsidR="003474DB">
        <w:rPr>
          <w:rFonts w:ascii="Arial" w:hAnsi="Arial" w:cs="Arial"/>
          <w:lang w:val="en-US"/>
        </w:rPr>
        <w:t>notice to abide</w:t>
      </w:r>
      <w:r w:rsidR="0094631B" w:rsidRPr="0094631B">
        <w:rPr>
          <w:rFonts w:ascii="Arial" w:hAnsi="Arial" w:cs="Arial"/>
          <w:lang w:val="en-US"/>
        </w:rPr>
        <w:t xml:space="preserve"> </w:t>
      </w:r>
      <w:r w:rsidR="009A49D5">
        <w:rPr>
          <w:rFonts w:ascii="Arial" w:hAnsi="Arial" w:cs="Arial"/>
          <w:lang w:val="en-US"/>
        </w:rPr>
        <w:t xml:space="preserve">by </w:t>
      </w:r>
      <w:r w:rsidR="0094631B" w:rsidRPr="0094631B">
        <w:rPr>
          <w:rFonts w:ascii="Arial" w:hAnsi="Arial" w:cs="Arial"/>
          <w:lang w:val="en-US"/>
        </w:rPr>
        <w:t>the decision of the court. The second respondent was joined as a respondent to the review application but chose not to oppose the application</w:t>
      </w:r>
      <w:r w:rsidR="009319CA">
        <w:rPr>
          <w:rFonts w:ascii="Arial" w:hAnsi="Arial" w:cs="Arial"/>
          <w:lang w:val="en-US"/>
        </w:rPr>
        <w:t>. The application is therefore unopposed.</w:t>
      </w:r>
    </w:p>
    <w:p w:rsidR="007D6A20" w:rsidRDefault="0020788F" w:rsidP="00C554CF">
      <w:pPr>
        <w:pStyle w:val="ListParagraph"/>
        <w:spacing w:after="160" w:line="360" w:lineRule="auto"/>
        <w:ind w:left="567" w:hanging="567"/>
        <w:jc w:val="both"/>
        <w:rPr>
          <w:rFonts w:ascii="Arial" w:hAnsi="Arial" w:cs="Arial"/>
          <w:lang w:val="en-US"/>
        </w:rPr>
      </w:pPr>
      <w:r>
        <w:rPr>
          <w:rFonts w:ascii="Arial" w:hAnsi="Arial" w:cs="Arial"/>
          <w:lang w:val="en-US"/>
        </w:rPr>
        <w:t xml:space="preserve"> </w:t>
      </w:r>
      <w:r w:rsidR="007D6A20">
        <w:rPr>
          <w:rFonts w:ascii="Arial" w:hAnsi="Arial" w:cs="Arial"/>
          <w:lang w:val="en-US"/>
        </w:rPr>
        <w:t>[5]</w:t>
      </w:r>
      <w:r w:rsidR="007D6A20">
        <w:rPr>
          <w:rFonts w:ascii="Arial" w:hAnsi="Arial" w:cs="Arial"/>
          <w:lang w:val="en-US"/>
        </w:rPr>
        <w:tab/>
      </w:r>
      <w:r w:rsidR="00C554CF">
        <w:rPr>
          <w:rFonts w:ascii="Arial" w:hAnsi="Arial" w:cs="Arial"/>
          <w:lang w:val="en-US"/>
        </w:rPr>
        <w:t>The main ground on which the review is based is that t</w:t>
      </w:r>
      <w:r w:rsidR="007D6A20" w:rsidRPr="00693330">
        <w:rPr>
          <w:rFonts w:ascii="Arial" w:hAnsi="Arial" w:cs="Arial"/>
          <w:lang w:val="en-US"/>
        </w:rPr>
        <w:t>he district court did not have the requisite punitive jurisdiction to hear the matter as the</w:t>
      </w:r>
      <w:r w:rsidR="003474DB">
        <w:rPr>
          <w:rFonts w:ascii="Arial" w:hAnsi="Arial" w:cs="Arial"/>
          <w:lang w:val="en-US"/>
        </w:rPr>
        <w:t xml:space="preserve"> </w:t>
      </w:r>
      <w:r w:rsidR="007D6A20" w:rsidRPr="00693330">
        <w:rPr>
          <w:rFonts w:ascii="Arial" w:hAnsi="Arial" w:cs="Arial"/>
          <w:lang w:val="en-US"/>
        </w:rPr>
        <w:t>prescribed minimum sentence exceeded the limits of the district court’s punitive jurisdiction.</w:t>
      </w:r>
      <w:r w:rsidR="007D6A20">
        <w:rPr>
          <w:rFonts w:ascii="Arial" w:hAnsi="Arial" w:cs="Arial"/>
          <w:lang w:val="en-US"/>
        </w:rPr>
        <w:t xml:space="preserve"> The offence with which the applicant was charged attracted a minimum sentence in terms of section 51(2)(b) read with Schedule 2 Part III of the Criminal Law Amendment Act 105 of 1997.</w:t>
      </w:r>
    </w:p>
    <w:p w:rsidR="007D6A20" w:rsidRDefault="001E1A8E" w:rsidP="004F3F3D">
      <w:pPr>
        <w:spacing w:line="360" w:lineRule="auto"/>
        <w:ind w:left="567" w:hanging="567"/>
        <w:jc w:val="both"/>
        <w:rPr>
          <w:rFonts w:ascii="Arial" w:hAnsi="Arial" w:cs="Arial"/>
          <w:lang w:val="en-US"/>
        </w:rPr>
      </w:pPr>
      <w:r>
        <w:rPr>
          <w:rFonts w:ascii="Arial" w:hAnsi="Arial" w:cs="Arial"/>
          <w:lang w:val="en-US"/>
        </w:rPr>
        <w:t xml:space="preserve"> </w:t>
      </w:r>
      <w:r w:rsidR="00DD2F6A">
        <w:rPr>
          <w:rFonts w:ascii="Arial" w:hAnsi="Arial" w:cs="Arial"/>
          <w:lang w:val="en-US"/>
        </w:rPr>
        <w:t>[6</w:t>
      </w:r>
      <w:r w:rsidR="007D6A20">
        <w:rPr>
          <w:rFonts w:ascii="Arial" w:hAnsi="Arial" w:cs="Arial"/>
          <w:lang w:val="en-US"/>
        </w:rPr>
        <w:t>]</w:t>
      </w:r>
      <w:r w:rsidR="007D6A20">
        <w:rPr>
          <w:rFonts w:ascii="Arial" w:hAnsi="Arial" w:cs="Arial"/>
          <w:lang w:val="en-US"/>
        </w:rPr>
        <w:tab/>
        <w:t>Section 51</w:t>
      </w:r>
      <w:r w:rsidR="004F3F3D">
        <w:rPr>
          <w:rFonts w:ascii="Arial" w:hAnsi="Arial" w:cs="Arial"/>
          <w:lang w:val="en-US"/>
        </w:rPr>
        <w:t>(2)</w:t>
      </w:r>
      <w:r>
        <w:rPr>
          <w:rFonts w:ascii="Arial" w:hAnsi="Arial" w:cs="Arial"/>
          <w:lang w:val="en-US"/>
        </w:rPr>
        <w:t>(b)</w:t>
      </w:r>
      <w:r w:rsidR="007D6A20">
        <w:rPr>
          <w:rFonts w:ascii="Arial" w:hAnsi="Arial" w:cs="Arial"/>
          <w:lang w:val="en-US"/>
        </w:rPr>
        <w:t xml:space="preserve"> of the Act provides that:</w:t>
      </w:r>
    </w:p>
    <w:p w:rsidR="007D6A20" w:rsidRDefault="007D6A20" w:rsidP="004F3F3D">
      <w:pPr>
        <w:spacing w:line="360" w:lineRule="auto"/>
        <w:ind w:left="567" w:hanging="567"/>
        <w:jc w:val="both"/>
        <w:rPr>
          <w:rFonts w:ascii="Arial" w:hAnsi="Arial" w:cs="Arial"/>
          <w:lang w:val="en-US"/>
        </w:rPr>
      </w:pPr>
    </w:p>
    <w:p w:rsidR="007D6A20" w:rsidRPr="004F3F3D" w:rsidRDefault="007D6A20" w:rsidP="004F3F3D">
      <w:pPr>
        <w:spacing w:line="360" w:lineRule="auto"/>
        <w:ind w:firstLine="567"/>
        <w:jc w:val="both"/>
        <w:rPr>
          <w:rFonts w:ascii="Arial" w:hAnsi="Arial" w:cs="Arial"/>
          <w:b/>
          <w:bCs/>
          <w:i/>
          <w:sz w:val="20"/>
          <w:szCs w:val="20"/>
          <w:lang w:eastAsia="en-ZA"/>
        </w:rPr>
      </w:pPr>
      <w:r w:rsidRPr="004F3F3D">
        <w:rPr>
          <w:rFonts w:ascii="Arial" w:hAnsi="Arial" w:cs="Arial"/>
          <w:i/>
          <w:sz w:val="20"/>
          <w:szCs w:val="20"/>
        </w:rPr>
        <w:t>“</w:t>
      </w:r>
      <w:hyperlink r:id="rId10" w:tgtFrame="main" w:history="1">
        <w:r w:rsidRPr="004F3F3D">
          <w:rPr>
            <w:rFonts w:ascii="Arial" w:hAnsi="Arial" w:cs="Arial"/>
            <w:b/>
            <w:bCs/>
            <w:i/>
            <w:sz w:val="20"/>
            <w:szCs w:val="20"/>
            <w:lang w:eastAsia="en-ZA"/>
          </w:rPr>
          <w:t>51</w:t>
        </w:r>
      </w:hyperlink>
      <w:r w:rsidRPr="004F3F3D">
        <w:rPr>
          <w:rFonts w:ascii="Arial" w:hAnsi="Arial" w:cs="Arial"/>
          <w:b/>
          <w:bCs/>
          <w:i/>
          <w:sz w:val="20"/>
          <w:szCs w:val="20"/>
          <w:lang w:eastAsia="en-ZA"/>
        </w:rPr>
        <w:t>  Discretionary minimum sentences for certain serious offences</w:t>
      </w:r>
    </w:p>
    <w:bookmarkStart w:id="2" w:name="0-0-0-201167"/>
    <w:bookmarkEnd w:id="2"/>
    <w:p w:rsidR="007D6A20" w:rsidRPr="004F3F3D" w:rsidRDefault="007D6A20" w:rsidP="004F3F3D">
      <w:pPr>
        <w:spacing w:line="360" w:lineRule="auto"/>
        <w:ind w:left="1560" w:hanging="426"/>
        <w:jc w:val="both"/>
        <w:rPr>
          <w:rFonts w:ascii="Arial" w:hAnsi="Arial" w:cs="Arial"/>
          <w:i/>
          <w:sz w:val="20"/>
          <w:szCs w:val="20"/>
          <w:lang w:eastAsia="en-ZA"/>
        </w:rPr>
      </w:pPr>
      <w:r w:rsidRPr="004F3F3D">
        <w:rPr>
          <w:rFonts w:ascii="Arial" w:hAnsi="Arial" w:cs="Arial"/>
          <w:i/>
          <w:sz w:val="20"/>
          <w:szCs w:val="20"/>
          <w:lang w:eastAsia="en-ZA"/>
        </w:rPr>
        <w:fldChar w:fldCharType="begin"/>
      </w:r>
      <w:r w:rsidRPr="004F3F3D">
        <w:rPr>
          <w:rFonts w:ascii="Arial" w:hAnsi="Arial" w:cs="Arial"/>
          <w:i/>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105y1997s51(1)%27%5d&amp;xhitlist_md=target-id=0-0-0-206023" \t "main" </w:instrText>
      </w:r>
      <w:r w:rsidRPr="004F3F3D">
        <w:rPr>
          <w:rFonts w:ascii="Arial" w:hAnsi="Arial" w:cs="Arial"/>
          <w:i/>
          <w:sz w:val="20"/>
          <w:szCs w:val="20"/>
          <w:lang w:eastAsia="en-ZA"/>
        </w:rPr>
        <w:fldChar w:fldCharType="separate"/>
      </w:r>
      <w:r w:rsidRPr="004F3F3D">
        <w:rPr>
          <w:rFonts w:ascii="Arial" w:hAnsi="Arial" w:cs="Arial"/>
          <w:i/>
          <w:sz w:val="20"/>
          <w:szCs w:val="20"/>
          <w:lang w:eastAsia="en-ZA"/>
        </w:rPr>
        <w:t>(1)</w:t>
      </w:r>
      <w:r w:rsidRPr="004F3F3D">
        <w:rPr>
          <w:rFonts w:ascii="Arial" w:hAnsi="Arial" w:cs="Arial"/>
          <w:i/>
          <w:sz w:val="20"/>
          <w:szCs w:val="20"/>
          <w:lang w:eastAsia="en-ZA"/>
        </w:rPr>
        <w:fldChar w:fldCharType="end"/>
      </w:r>
      <w:r w:rsidRPr="004F3F3D">
        <w:rPr>
          <w:rFonts w:ascii="Arial" w:hAnsi="Arial" w:cs="Arial"/>
          <w:i/>
          <w:sz w:val="20"/>
          <w:szCs w:val="20"/>
          <w:lang w:eastAsia="en-ZA"/>
        </w:rPr>
        <w:t> </w:t>
      </w:r>
      <w:r w:rsidR="004F3F3D">
        <w:rPr>
          <w:rFonts w:ascii="Arial" w:hAnsi="Arial" w:cs="Arial"/>
          <w:i/>
          <w:sz w:val="20"/>
          <w:szCs w:val="20"/>
          <w:lang w:eastAsia="en-ZA"/>
        </w:rPr>
        <w:t>…</w:t>
      </w:r>
    </w:p>
    <w:p w:rsidR="007D6A20" w:rsidRPr="004F3F3D" w:rsidRDefault="007D6A20" w:rsidP="004F3F3D">
      <w:pPr>
        <w:spacing w:line="360" w:lineRule="auto"/>
        <w:ind w:left="1560" w:hanging="426"/>
        <w:jc w:val="both"/>
        <w:rPr>
          <w:rFonts w:ascii="Arial" w:hAnsi="Arial" w:cs="Arial"/>
          <w:i/>
          <w:sz w:val="20"/>
          <w:szCs w:val="20"/>
          <w:lang w:eastAsia="en-ZA"/>
        </w:rPr>
      </w:pPr>
      <w:bookmarkStart w:id="3" w:name="0-0-0-206025"/>
      <w:bookmarkEnd w:id="3"/>
      <w:r w:rsidRPr="004F3F3D">
        <w:rPr>
          <w:rFonts w:ascii="Arial" w:hAnsi="Arial" w:cs="Arial"/>
          <w:i/>
          <w:sz w:val="20"/>
          <w:szCs w:val="20"/>
          <w:lang w:eastAsia="en-ZA"/>
        </w:rPr>
        <w:t>(2) Notwithstanding any other law but subject to subsections (3) and (6), a regional court or a High Court shall sentence a person who has been convicted of an offence referred to in-</w:t>
      </w:r>
    </w:p>
    <w:p w:rsidR="007D6A20" w:rsidRPr="004F3F3D" w:rsidRDefault="007D6A20" w:rsidP="004F3F3D">
      <w:pPr>
        <w:spacing w:line="360" w:lineRule="auto"/>
        <w:ind w:left="1985" w:hanging="709"/>
        <w:jc w:val="both"/>
        <w:rPr>
          <w:rFonts w:ascii="Arial" w:hAnsi="Arial" w:cs="Arial"/>
          <w:i/>
          <w:sz w:val="20"/>
          <w:szCs w:val="20"/>
          <w:lang w:eastAsia="en-ZA"/>
        </w:rPr>
      </w:pPr>
      <w:r w:rsidRPr="004F3F3D">
        <w:rPr>
          <w:rFonts w:ascii="Arial" w:hAnsi="Arial" w:cs="Arial"/>
          <w:i/>
          <w:sz w:val="20"/>
          <w:szCs w:val="20"/>
          <w:lang w:eastAsia="en-ZA"/>
        </w:rPr>
        <w:t>   </w:t>
      </w:r>
      <w:bookmarkStart w:id="4" w:name="0-0-0-206027"/>
      <w:bookmarkEnd w:id="4"/>
      <w:r w:rsidRPr="004F3F3D">
        <w:rPr>
          <w:rFonts w:ascii="Arial" w:hAnsi="Arial" w:cs="Arial"/>
          <w:i/>
          <w:iCs/>
          <w:sz w:val="20"/>
          <w:szCs w:val="20"/>
          <w:lang w:eastAsia="en-ZA"/>
        </w:rPr>
        <w:t>(a)</w:t>
      </w:r>
      <w:r w:rsidR="001E1A8E">
        <w:rPr>
          <w:rFonts w:ascii="Arial" w:hAnsi="Arial" w:cs="Arial"/>
          <w:i/>
          <w:sz w:val="20"/>
          <w:szCs w:val="20"/>
          <w:lang w:eastAsia="en-ZA"/>
        </w:rPr>
        <w:t>….</w:t>
      </w:r>
    </w:p>
    <w:p w:rsidR="007D6A20" w:rsidRPr="004F3F3D" w:rsidRDefault="001E1A8E" w:rsidP="001E1A8E">
      <w:pPr>
        <w:spacing w:line="360" w:lineRule="auto"/>
        <w:ind w:firstLine="720"/>
        <w:jc w:val="both"/>
        <w:rPr>
          <w:rFonts w:ascii="Arial" w:hAnsi="Arial" w:cs="Arial"/>
          <w:i/>
          <w:sz w:val="20"/>
          <w:szCs w:val="20"/>
          <w:lang w:eastAsia="en-ZA"/>
        </w:rPr>
      </w:pPr>
      <w:bookmarkStart w:id="5" w:name="0-0-0-206029"/>
      <w:bookmarkStart w:id="6" w:name="0-0-0-206035"/>
      <w:bookmarkEnd w:id="5"/>
      <w:bookmarkEnd w:id="6"/>
      <w:r>
        <w:rPr>
          <w:rFonts w:ascii="Arial" w:hAnsi="Arial" w:cs="Arial"/>
          <w:i/>
          <w:iCs/>
          <w:sz w:val="20"/>
          <w:szCs w:val="20"/>
          <w:lang w:eastAsia="en-ZA"/>
        </w:rPr>
        <w:t xml:space="preserve">             </w:t>
      </w:r>
      <w:r w:rsidRPr="004F3F3D">
        <w:rPr>
          <w:rFonts w:ascii="Arial" w:hAnsi="Arial" w:cs="Arial"/>
          <w:i/>
          <w:iCs/>
          <w:sz w:val="20"/>
          <w:szCs w:val="20"/>
          <w:lang w:eastAsia="en-ZA"/>
        </w:rPr>
        <w:t xml:space="preserve"> </w:t>
      </w:r>
      <w:r w:rsidR="007D6A20" w:rsidRPr="004F3F3D">
        <w:rPr>
          <w:rFonts w:ascii="Arial" w:hAnsi="Arial" w:cs="Arial"/>
          <w:i/>
          <w:iCs/>
          <w:sz w:val="20"/>
          <w:szCs w:val="20"/>
          <w:lang w:eastAsia="en-ZA"/>
        </w:rPr>
        <w:t>(b)</w:t>
      </w:r>
      <w:r w:rsidR="007D6A20" w:rsidRPr="004F3F3D">
        <w:rPr>
          <w:rFonts w:ascii="Arial" w:hAnsi="Arial" w:cs="Arial"/>
          <w:i/>
          <w:sz w:val="20"/>
          <w:szCs w:val="20"/>
          <w:lang w:eastAsia="en-ZA"/>
        </w:rPr>
        <w:t>  Part III of Schedule 2, in the case of-</w:t>
      </w:r>
    </w:p>
    <w:p w:rsidR="007D6A20" w:rsidRPr="004F3F3D" w:rsidRDefault="007D6A20" w:rsidP="004F3F3D">
      <w:pPr>
        <w:spacing w:line="360" w:lineRule="auto"/>
        <w:ind w:left="2552" w:hanging="567"/>
        <w:jc w:val="both"/>
        <w:rPr>
          <w:rFonts w:ascii="Arial" w:hAnsi="Arial" w:cs="Arial"/>
          <w:i/>
          <w:sz w:val="20"/>
          <w:szCs w:val="20"/>
          <w:lang w:eastAsia="en-ZA"/>
        </w:rPr>
      </w:pPr>
      <w:r w:rsidRPr="004F3F3D">
        <w:rPr>
          <w:rFonts w:ascii="Arial" w:hAnsi="Arial" w:cs="Arial"/>
          <w:i/>
          <w:sz w:val="20"/>
          <w:szCs w:val="20"/>
          <w:lang w:eastAsia="en-ZA"/>
        </w:rPr>
        <w:t> </w:t>
      </w:r>
      <w:bookmarkStart w:id="7" w:name="0-0-0-206037"/>
      <w:bookmarkEnd w:id="7"/>
      <w:r w:rsidRPr="004F3F3D">
        <w:rPr>
          <w:rFonts w:ascii="Arial" w:hAnsi="Arial" w:cs="Arial"/>
          <w:i/>
          <w:sz w:val="20"/>
          <w:szCs w:val="20"/>
          <w:lang w:eastAsia="en-ZA"/>
        </w:rPr>
        <w:t>(i)  </w:t>
      </w:r>
      <w:r w:rsidR="004F3F3D" w:rsidRPr="004F3F3D">
        <w:rPr>
          <w:rFonts w:ascii="Arial" w:hAnsi="Arial" w:cs="Arial"/>
          <w:i/>
          <w:sz w:val="20"/>
          <w:szCs w:val="20"/>
          <w:lang w:eastAsia="en-ZA"/>
        </w:rPr>
        <w:tab/>
      </w:r>
      <w:r w:rsidRPr="004F3F3D">
        <w:rPr>
          <w:rFonts w:ascii="Arial" w:hAnsi="Arial" w:cs="Arial"/>
          <w:i/>
          <w:sz w:val="20"/>
          <w:szCs w:val="20"/>
          <w:lang w:eastAsia="en-ZA"/>
        </w:rPr>
        <w:t>a first offender, to imprisonment for a period not less than 10 years;</w:t>
      </w:r>
    </w:p>
    <w:p w:rsidR="007D6A20" w:rsidRPr="004F3F3D" w:rsidRDefault="007D6A20" w:rsidP="004F3F3D">
      <w:pPr>
        <w:spacing w:line="360" w:lineRule="auto"/>
        <w:ind w:left="2552" w:hanging="567"/>
        <w:jc w:val="both"/>
        <w:rPr>
          <w:rFonts w:ascii="Arial" w:hAnsi="Arial" w:cs="Arial"/>
          <w:i/>
          <w:sz w:val="20"/>
          <w:szCs w:val="20"/>
          <w:lang w:eastAsia="en-ZA"/>
        </w:rPr>
      </w:pPr>
      <w:r w:rsidRPr="004F3F3D">
        <w:rPr>
          <w:rFonts w:ascii="Arial" w:hAnsi="Arial" w:cs="Arial"/>
          <w:i/>
          <w:sz w:val="20"/>
          <w:szCs w:val="20"/>
          <w:lang w:eastAsia="en-ZA"/>
        </w:rPr>
        <w:lastRenderedPageBreak/>
        <w:t> </w:t>
      </w:r>
      <w:bookmarkStart w:id="8" w:name="0-0-0-206039"/>
      <w:bookmarkEnd w:id="8"/>
      <w:r w:rsidRPr="004F3F3D">
        <w:rPr>
          <w:rFonts w:ascii="Arial" w:hAnsi="Arial" w:cs="Arial"/>
          <w:i/>
          <w:sz w:val="20"/>
          <w:szCs w:val="20"/>
          <w:lang w:eastAsia="en-ZA"/>
        </w:rPr>
        <w:t>(ii) </w:t>
      </w:r>
      <w:r w:rsidR="004F3F3D" w:rsidRPr="004F3F3D">
        <w:rPr>
          <w:rFonts w:ascii="Arial" w:hAnsi="Arial" w:cs="Arial"/>
          <w:i/>
          <w:sz w:val="20"/>
          <w:szCs w:val="20"/>
          <w:lang w:eastAsia="en-ZA"/>
        </w:rPr>
        <w:tab/>
      </w:r>
      <w:r w:rsidRPr="004F3F3D">
        <w:rPr>
          <w:rFonts w:ascii="Arial" w:hAnsi="Arial" w:cs="Arial"/>
          <w:i/>
          <w:sz w:val="20"/>
          <w:szCs w:val="20"/>
          <w:lang w:eastAsia="en-ZA"/>
        </w:rPr>
        <w:t>a second offender of any such offence, to imprisonment for a period not less than 15 years; and</w:t>
      </w:r>
    </w:p>
    <w:p w:rsidR="007D6A20" w:rsidRDefault="007D6A20" w:rsidP="004F3F3D">
      <w:pPr>
        <w:spacing w:line="360" w:lineRule="auto"/>
        <w:ind w:left="2552" w:hanging="567"/>
        <w:jc w:val="both"/>
        <w:rPr>
          <w:rFonts w:ascii="Arial" w:hAnsi="Arial" w:cs="Arial"/>
          <w:i/>
          <w:sz w:val="20"/>
          <w:szCs w:val="20"/>
          <w:lang w:eastAsia="en-ZA"/>
        </w:rPr>
      </w:pPr>
      <w:r w:rsidRPr="004F3F3D">
        <w:rPr>
          <w:rFonts w:ascii="Arial" w:hAnsi="Arial" w:cs="Arial"/>
          <w:i/>
          <w:sz w:val="20"/>
          <w:szCs w:val="20"/>
          <w:lang w:eastAsia="en-ZA"/>
        </w:rPr>
        <w:t> </w:t>
      </w:r>
      <w:bookmarkStart w:id="9" w:name="0-0-0-206041"/>
      <w:bookmarkEnd w:id="9"/>
      <w:r w:rsidRPr="004F3F3D">
        <w:rPr>
          <w:rFonts w:ascii="Arial" w:hAnsi="Arial" w:cs="Arial"/>
          <w:i/>
          <w:sz w:val="20"/>
          <w:szCs w:val="20"/>
          <w:lang w:eastAsia="en-ZA"/>
        </w:rPr>
        <w:t>(iii)</w:t>
      </w:r>
      <w:r w:rsidR="004F3F3D" w:rsidRPr="004F3F3D">
        <w:rPr>
          <w:rFonts w:ascii="Arial" w:hAnsi="Arial" w:cs="Arial"/>
          <w:i/>
          <w:sz w:val="20"/>
          <w:szCs w:val="20"/>
          <w:lang w:eastAsia="en-ZA"/>
        </w:rPr>
        <w:tab/>
      </w:r>
      <w:r w:rsidRPr="004F3F3D">
        <w:rPr>
          <w:rFonts w:ascii="Arial" w:hAnsi="Arial" w:cs="Arial"/>
          <w:i/>
          <w:sz w:val="20"/>
          <w:szCs w:val="20"/>
          <w:lang w:eastAsia="en-ZA"/>
        </w:rPr>
        <w:t>a third or subsequent offender of any such offence, to imprisonment for a period not less than 20 years;</w:t>
      </w:r>
      <w:r w:rsidR="00C5453D">
        <w:rPr>
          <w:rFonts w:ascii="Arial" w:hAnsi="Arial" w:cs="Arial"/>
          <w:i/>
          <w:sz w:val="20"/>
          <w:szCs w:val="20"/>
          <w:lang w:eastAsia="en-ZA"/>
        </w:rPr>
        <w:t>”</w:t>
      </w:r>
    </w:p>
    <w:p w:rsidR="004F3F3D" w:rsidRDefault="004F3F3D" w:rsidP="004F3F3D">
      <w:pPr>
        <w:spacing w:line="360" w:lineRule="auto"/>
        <w:ind w:left="1701" w:hanging="141"/>
        <w:jc w:val="both"/>
        <w:rPr>
          <w:rFonts w:ascii="Arial" w:hAnsi="Arial" w:cs="Arial"/>
          <w:i/>
          <w:sz w:val="20"/>
          <w:szCs w:val="20"/>
          <w:lang w:eastAsia="en-ZA"/>
        </w:rPr>
      </w:pPr>
    </w:p>
    <w:p w:rsidR="00C5453D" w:rsidRDefault="004F3F3D" w:rsidP="004F3F3D">
      <w:pPr>
        <w:tabs>
          <w:tab w:val="left" w:pos="1843"/>
        </w:tabs>
        <w:spacing w:line="360" w:lineRule="auto"/>
        <w:ind w:left="567" w:hanging="567"/>
        <w:jc w:val="both"/>
        <w:rPr>
          <w:rFonts w:ascii="Arial" w:hAnsi="Arial" w:cs="Arial"/>
          <w:lang w:eastAsia="en-ZA"/>
        </w:rPr>
      </w:pPr>
      <w:r>
        <w:rPr>
          <w:rFonts w:ascii="Arial" w:hAnsi="Arial" w:cs="Arial"/>
          <w:lang w:eastAsia="en-ZA"/>
        </w:rPr>
        <w:t>[</w:t>
      </w:r>
      <w:r w:rsidR="00DD2F6A">
        <w:rPr>
          <w:rFonts w:ascii="Arial" w:hAnsi="Arial" w:cs="Arial"/>
          <w:lang w:eastAsia="en-ZA"/>
        </w:rPr>
        <w:t>7</w:t>
      </w:r>
      <w:r>
        <w:rPr>
          <w:rFonts w:ascii="Arial" w:hAnsi="Arial" w:cs="Arial"/>
          <w:lang w:eastAsia="en-ZA"/>
        </w:rPr>
        <w:t>]</w:t>
      </w:r>
      <w:r>
        <w:rPr>
          <w:rFonts w:ascii="Arial" w:hAnsi="Arial" w:cs="Arial"/>
          <w:lang w:eastAsia="en-ZA"/>
        </w:rPr>
        <w:tab/>
      </w:r>
      <w:r w:rsidR="00C5453D">
        <w:rPr>
          <w:rFonts w:ascii="Arial" w:hAnsi="Arial" w:cs="Arial"/>
          <w:lang w:eastAsia="en-ZA"/>
        </w:rPr>
        <w:t>Part III of Schedule 2 provides</w:t>
      </w:r>
      <w:r w:rsidR="00EC0AE7">
        <w:rPr>
          <w:rFonts w:ascii="Arial" w:hAnsi="Arial" w:cs="Arial"/>
          <w:lang w:eastAsia="en-ZA"/>
        </w:rPr>
        <w:t xml:space="preserve"> that</w:t>
      </w:r>
      <w:r w:rsidR="00C5453D">
        <w:rPr>
          <w:rFonts w:ascii="Arial" w:hAnsi="Arial" w:cs="Arial"/>
          <w:lang w:eastAsia="en-ZA"/>
        </w:rPr>
        <w:t>:</w:t>
      </w:r>
    </w:p>
    <w:p w:rsidR="00C5453D" w:rsidRPr="00C5453D" w:rsidRDefault="00C5453D" w:rsidP="00C5453D">
      <w:pPr>
        <w:ind w:left="1276" w:hanging="82"/>
        <w:rPr>
          <w:rFonts w:ascii="Verdana" w:hAnsi="Verdana"/>
          <w:i/>
          <w:color w:val="000000"/>
          <w:sz w:val="20"/>
          <w:szCs w:val="20"/>
          <w:lang w:val="en-ZA" w:eastAsia="en-ZA"/>
        </w:rPr>
      </w:pPr>
      <w:r w:rsidRPr="00C5453D">
        <w:rPr>
          <w:rFonts w:ascii="Arial" w:hAnsi="Arial" w:cs="Arial"/>
          <w:i/>
          <w:sz w:val="20"/>
          <w:szCs w:val="20"/>
          <w:lang w:eastAsia="en-ZA"/>
        </w:rPr>
        <w:t>“</w:t>
      </w:r>
      <w:r w:rsidRPr="00C5453D">
        <w:rPr>
          <w:rFonts w:ascii="Verdana" w:hAnsi="Verdana"/>
          <w:i/>
          <w:color w:val="000000"/>
          <w:sz w:val="20"/>
          <w:szCs w:val="20"/>
        </w:rPr>
        <w:t>Assault with intent to do grievous bodily harm on a child under the age of 16 years.</w:t>
      </w:r>
    </w:p>
    <w:p w:rsidR="00C5453D" w:rsidRPr="00C5453D" w:rsidRDefault="00C5453D" w:rsidP="00C5453D">
      <w:pPr>
        <w:ind w:firstLine="1276"/>
        <w:rPr>
          <w:rFonts w:ascii="Verdana" w:hAnsi="Verdana"/>
          <w:i/>
          <w:color w:val="000000"/>
          <w:sz w:val="20"/>
          <w:szCs w:val="20"/>
        </w:rPr>
      </w:pPr>
      <w:r w:rsidRPr="00C5453D">
        <w:rPr>
          <w:rFonts w:ascii="Verdana" w:hAnsi="Verdana"/>
          <w:i/>
          <w:color w:val="000000"/>
          <w:sz w:val="20"/>
          <w:szCs w:val="20"/>
        </w:rPr>
        <w:t>Assault with intent to do grievous bodily harm-</w:t>
      </w:r>
    </w:p>
    <w:p w:rsidR="00C5453D" w:rsidRPr="00C5453D" w:rsidRDefault="00C5453D" w:rsidP="00C5453D">
      <w:pPr>
        <w:ind w:left="1701" w:hanging="425"/>
        <w:rPr>
          <w:rFonts w:ascii="Verdana" w:hAnsi="Verdana"/>
          <w:i/>
          <w:color w:val="000000"/>
          <w:sz w:val="20"/>
          <w:szCs w:val="20"/>
        </w:rPr>
      </w:pPr>
      <w:bookmarkStart w:id="10" w:name="0-0-0-206547"/>
      <w:bookmarkEnd w:id="10"/>
      <w:r w:rsidRPr="00C5453D">
        <w:rPr>
          <w:rFonts w:ascii="Verdana" w:hAnsi="Verdana"/>
          <w:i/>
          <w:iCs/>
          <w:color w:val="000000"/>
          <w:sz w:val="20"/>
          <w:szCs w:val="20"/>
        </w:rPr>
        <w:t>(a)</w:t>
      </w:r>
      <w:r w:rsidRPr="00C5453D">
        <w:rPr>
          <w:rFonts w:ascii="Verdana" w:hAnsi="Verdana"/>
          <w:i/>
          <w:color w:val="000000"/>
          <w:sz w:val="20"/>
          <w:szCs w:val="20"/>
        </w:rPr>
        <w:t>  on a child-</w:t>
      </w:r>
    </w:p>
    <w:p w:rsidR="00C5453D" w:rsidRPr="00C5453D" w:rsidRDefault="00C5453D" w:rsidP="00C5453D">
      <w:pPr>
        <w:ind w:left="2127" w:hanging="426"/>
        <w:rPr>
          <w:rFonts w:ascii="Verdana" w:hAnsi="Verdana"/>
          <w:i/>
          <w:color w:val="000000"/>
          <w:sz w:val="20"/>
          <w:szCs w:val="20"/>
        </w:rPr>
      </w:pPr>
      <w:bookmarkStart w:id="11" w:name="0-0-0-206571"/>
      <w:bookmarkEnd w:id="11"/>
      <w:r w:rsidRPr="00C5453D">
        <w:rPr>
          <w:rFonts w:ascii="Verdana" w:hAnsi="Verdana"/>
          <w:i/>
          <w:color w:val="000000"/>
          <w:sz w:val="20"/>
          <w:szCs w:val="20"/>
        </w:rPr>
        <w:t>(i)   under the age of 16 years; or</w:t>
      </w:r>
    </w:p>
    <w:p w:rsidR="00C5453D" w:rsidRDefault="00C5453D" w:rsidP="00C5453D">
      <w:pPr>
        <w:ind w:left="2127" w:hanging="426"/>
        <w:rPr>
          <w:rFonts w:ascii="Verdana" w:hAnsi="Verdana"/>
          <w:color w:val="000000"/>
          <w:sz w:val="20"/>
          <w:szCs w:val="20"/>
        </w:rPr>
      </w:pPr>
      <w:bookmarkStart w:id="12" w:name="0-0-0-206577"/>
      <w:bookmarkEnd w:id="12"/>
      <w:r w:rsidRPr="00C5453D">
        <w:rPr>
          <w:rFonts w:ascii="Verdana" w:hAnsi="Verdana"/>
          <w:i/>
          <w:color w:val="000000"/>
          <w:sz w:val="20"/>
          <w:szCs w:val="20"/>
        </w:rPr>
        <w:t>(ii)  …”</w:t>
      </w:r>
    </w:p>
    <w:p w:rsidR="00ED2746" w:rsidRDefault="00ED2746" w:rsidP="00C5453D">
      <w:pPr>
        <w:ind w:left="2127" w:hanging="426"/>
        <w:rPr>
          <w:rFonts w:ascii="Verdana" w:hAnsi="Verdana"/>
          <w:color w:val="000000"/>
          <w:sz w:val="20"/>
          <w:szCs w:val="20"/>
        </w:rPr>
      </w:pPr>
    </w:p>
    <w:p w:rsidR="00A20A7E" w:rsidRDefault="00ED2746" w:rsidP="00540A83">
      <w:pPr>
        <w:spacing w:line="360" w:lineRule="auto"/>
        <w:ind w:left="567" w:hanging="567"/>
        <w:jc w:val="both"/>
        <w:rPr>
          <w:rFonts w:ascii="Arial" w:hAnsi="Arial" w:cs="Arial"/>
          <w:color w:val="000000"/>
          <w:lang w:eastAsia="en-ZA"/>
        </w:rPr>
      </w:pPr>
      <w:r w:rsidRPr="00ED2746">
        <w:rPr>
          <w:rFonts w:ascii="Arial" w:hAnsi="Arial" w:cs="Arial"/>
          <w:color w:val="000000"/>
        </w:rPr>
        <w:t>[8</w:t>
      </w:r>
      <w:r>
        <w:rPr>
          <w:rFonts w:ascii="Arial" w:hAnsi="Arial" w:cs="Arial"/>
          <w:color w:val="000000"/>
        </w:rPr>
        <w:t xml:space="preserve">] </w:t>
      </w:r>
      <w:r w:rsidR="00540A83">
        <w:rPr>
          <w:rFonts w:ascii="Arial" w:hAnsi="Arial" w:cs="Arial"/>
          <w:color w:val="000000"/>
        </w:rPr>
        <w:tab/>
      </w:r>
      <w:r>
        <w:rPr>
          <w:rFonts w:ascii="Arial" w:hAnsi="Arial" w:cs="Arial"/>
          <w:color w:val="000000"/>
        </w:rPr>
        <w:t>It is clear from the t</w:t>
      </w:r>
      <w:r w:rsidRPr="00ED2746">
        <w:rPr>
          <w:rFonts w:ascii="Arial" w:hAnsi="Arial" w:cs="Arial"/>
          <w:color w:val="000000"/>
        </w:rPr>
        <w:t xml:space="preserve">he evidence on record </w:t>
      </w:r>
      <w:r>
        <w:rPr>
          <w:rFonts w:ascii="Arial" w:hAnsi="Arial" w:cs="Arial"/>
          <w:color w:val="000000"/>
        </w:rPr>
        <w:t>that th</w:t>
      </w:r>
      <w:r w:rsidR="00E16591">
        <w:rPr>
          <w:rFonts w:ascii="Arial" w:hAnsi="Arial" w:cs="Arial"/>
          <w:color w:val="000000"/>
        </w:rPr>
        <w:t>e victim of the assault, K K</w:t>
      </w:r>
      <w:r>
        <w:rPr>
          <w:rFonts w:ascii="Arial" w:hAnsi="Arial" w:cs="Arial"/>
          <w:color w:val="000000"/>
        </w:rPr>
        <w:t xml:space="preserve">, is the applicant’s </w:t>
      </w:r>
      <w:r w:rsidR="002032E8">
        <w:rPr>
          <w:rFonts w:ascii="Arial" w:hAnsi="Arial" w:cs="Arial"/>
          <w:color w:val="000000"/>
        </w:rPr>
        <w:t>daughter who was nine years old at the time of the assault.</w:t>
      </w:r>
      <w:r w:rsidR="003474DB">
        <w:rPr>
          <w:rFonts w:ascii="Arial" w:hAnsi="Arial" w:cs="Arial"/>
          <w:color w:val="000000"/>
        </w:rPr>
        <w:t xml:space="preserve"> The Minimum Sentences L</w:t>
      </w:r>
      <w:r w:rsidR="00E04584">
        <w:rPr>
          <w:rFonts w:ascii="Arial" w:hAnsi="Arial" w:cs="Arial"/>
          <w:color w:val="000000"/>
        </w:rPr>
        <w:t xml:space="preserve">egislation prescribes that only a regional court or a High Court shall sentence a </w:t>
      </w:r>
      <w:r w:rsidR="00E04584" w:rsidRPr="00E04584">
        <w:rPr>
          <w:rFonts w:ascii="Arial" w:hAnsi="Arial" w:cs="Arial"/>
          <w:color w:val="000000"/>
        </w:rPr>
        <w:t xml:space="preserve">person </w:t>
      </w:r>
      <w:r w:rsidR="00E04584">
        <w:rPr>
          <w:rFonts w:ascii="Arial" w:hAnsi="Arial" w:cs="Arial"/>
          <w:color w:val="000000"/>
          <w:lang w:eastAsia="en-ZA"/>
        </w:rPr>
        <w:t>w</w:t>
      </w:r>
      <w:r w:rsidR="00E04584" w:rsidRPr="00E04584">
        <w:rPr>
          <w:rFonts w:ascii="Arial" w:hAnsi="Arial" w:cs="Arial"/>
          <w:color w:val="000000"/>
          <w:lang w:eastAsia="en-ZA"/>
        </w:rPr>
        <w:t xml:space="preserve">ho has been convicted of </w:t>
      </w:r>
      <w:r w:rsidR="00E04584">
        <w:rPr>
          <w:rFonts w:ascii="Arial" w:hAnsi="Arial" w:cs="Arial"/>
          <w:color w:val="000000"/>
          <w:lang w:eastAsia="en-ZA"/>
        </w:rPr>
        <w:t>an offence referred to in section 51(2)(b)</w:t>
      </w:r>
      <w:r w:rsidR="00364938">
        <w:rPr>
          <w:rFonts w:ascii="Arial" w:hAnsi="Arial" w:cs="Arial"/>
          <w:color w:val="000000"/>
          <w:lang w:eastAsia="en-ZA"/>
        </w:rPr>
        <w:t xml:space="preserve"> read with Part III of Schedule 2 of Act 105 of 1997.</w:t>
      </w:r>
      <w:r w:rsidR="00A20A7E">
        <w:rPr>
          <w:rFonts w:ascii="Arial" w:hAnsi="Arial" w:cs="Arial"/>
          <w:color w:val="000000"/>
          <w:lang w:eastAsia="en-ZA"/>
        </w:rPr>
        <w:t xml:space="preserve"> The district court did not have the punitive jurisdiction to adjudicate the matter. Consequently, the proceedings were reviewable in terms of section 22(1)(a) of Act 10 of 2013 and the conviction and sentence stood to be reviewed and set aside.</w:t>
      </w:r>
    </w:p>
    <w:p w:rsidR="00A20A7E" w:rsidRDefault="00A20A7E" w:rsidP="00E04584">
      <w:pPr>
        <w:ind w:left="2127" w:hanging="2127"/>
        <w:rPr>
          <w:rFonts w:ascii="Arial" w:hAnsi="Arial" w:cs="Arial"/>
          <w:color w:val="000000"/>
          <w:lang w:eastAsia="en-ZA"/>
        </w:rPr>
      </w:pPr>
    </w:p>
    <w:p w:rsidR="00491045" w:rsidRPr="00E04584" w:rsidRDefault="00A20A7E" w:rsidP="00540A83">
      <w:pPr>
        <w:ind w:left="567" w:hanging="567"/>
        <w:rPr>
          <w:rFonts w:ascii="Arial" w:hAnsi="Arial" w:cs="Arial"/>
          <w:color w:val="000000"/>
        </w:rPr>
      </w:pPr>
      <w:r>
        <w:rPr>
          <w:rFonts w:ascii="Arial" w:hAnsi="Arial" w:cs="Arial"/>
          <w:color w:val="000000"/>
          <w:lang w:eastAsia="en-ZA"/>
        </w:rPr>
        <w:t xml:space="preserve">[9] </w:t>
      </w:r>
      <w:r w:rsidR="00540A83">
        <w:rPr>
          <w:rFonts w:ascii="Arial" w:hAnsi="Arial" w:cs="Arial"/>
          <w:color w:val="000000"/>
          <w:lang w:eastAsia="en-ZA"/>
        </w:rPr>
        <w:tab/>
      </w:r>
      <w:r>
        <w:rPr>
          <w:rFonts w:ascii="Arial" w:hAnsi="Arial" w:cs="Arial"/>
          <w:color w:val="000000"/>
          <w:lang w:eastAsia="en-ZA"/>
        </w:rPr>
        <w:t xml:space="preserve">These are the reasons. </w:t>
      </w:r>
    </w:p>
    <w:p w:rsidR="00251A7C" w:rsidRDefault="00251A7C" w:rsidP="0035047C">
      <w:pPr>
        <w:pStyle w:val="ListParagraph"/>
        <w:ind w:left="5761"/>
        <w:jc w:val="right"/>
        <w:rPr>
          <w:rFonts w:ascii="Arial" w:hAnsi="Arial" w:cs="Arial"/>
          <w:sz w:val="28"/>
          <w:szCs w:val="28"/>
        </w:rPr>
      </w:pPr>
    </w:p>
    <w:p w:rsidR="005835FE" w:rsidRDefault="002D3664" w:rsidP="0035047C">
      <w:pPr>
        <w:pStyle w:val="ListParagraph"/>
        <w:ind w:left="5761"/>
        <w:jc w:val="right"/>
        <w:rPr>
          <w:rFonts w:ascii="Arial" w:hAnsi="Arial" w:cs="Arial"/>
          <w:sz w:val="28"/>
          <w:szCs w:val="28"/>
        </w:rPr>
      </w:pPr>
      <w:r>
        <w:rPr>
          <w:rFonts w:ascii="Arial" w:hAnsi="Arial" w:cs="Arial"/>
          <w:sz w:val="28"/>
          <w:szCs w:val="28"/>
        </w:rPr>
        <w:t>___</w:t>
      </w:r>
      <w:r w:rsidR="005835FE">
        <w:rPr>
          <w:rFonts w:ascii="Arial" w:hAnsi="Arial" w:cs="Arial"/>
          <w:sz w:val="28"/>
          <w:szCs w:val="28"/>
        </w:rPr>
        <w:t>______________</w:t>
      </w:r>
    </w:p>
    <w:p w:rsidR="005835FE" w:rsidRDefault="002B369A" w:rsidP="0035047C">
      <w:pPr>
        <w:jc w:val="right"/>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B369A">
        <w:rPr>
          <w:rFonts w:ascii="Arial" w:hAnsi="Arial" w:cs="Arial"/>
          <w:b/>
          <w:bCs/>
        </w:rPr>
        <w:t>MHLAMBI</w:t>
      </w:r>
      <w:r w:rsidR="0035047C">
        <w:rPr>
          <w:rFonts w:ascii="Arial" w:hAnsi="Arial" w:cs="Arial"/>
          <w:b/>
          <w:bCs/>
        </w:rPr>
        <w:t>,</w:t>
      </w:r>
      <w:r w:rsidRPr="002B369A">
        <w:rPr>
          <w:rFonts w:ascii="Arial" w:hAnsi="Arial" w:cs="Arial"/>
          <w:b/>
          <w:bCs/>
        </w:rPr>
        <w:t xml:space="preserve"> J</w:t>
      </w:r>
    </w:p>
    <w:p w:rsidR="00540A83" w:rsidRDefault="00540A83" w:rsidP="0035047C">
      <w:pPr>
        <w:jc w:val="right"/>
        <w:rPr>
          <w:rFonts w:ascii="Arial" w:hAnsi="Arial" w:cs="Arial"/>
          <w:b/>
          <w:bCs/>
        </w:rPr>
      </w:pPr>
    </w:p>
    <w:p w:rsidR="00540A83" w:rsidRDefault="00540A83" w:rsidP="00540A83">
      <w:pPr>
        <w:rPr>
          <w:rFonts w:ascii="Arial" w:hAnsi="Arial" w:cs="Arial"/>
          <w:bCs/>
          <w:i/>
        </w:rPr>
      </w:pPr>
      <w:r>
        <w:rPr>
          <w:rFonts w:ascii="Arial" w:hAnsi="Arial" w:cs="Arial"/>
          <w:bCs/>
          <w:i/>
        </w:rPr>
        <w:t xml:space="preserve">I concur </w:t>
      </w:r>
    </w:p>
    <w:p w:rsidR="00540A83" w:rsidRDefault="00540A83" w:rsidP="00540A83">
      <w:pPr>
        <w:rPr>
          <w:rFonts w:ascii="Arial" w:hAnsi="Arial" w:cs="Arial"/>
          <w:bCs/>
          <w:i/>
        </w:rPr>
      </w:pPr>
    </w:p>
    <w:p w:rsidR="00540A83" w:rsidRDefault="00540A83" w:rsidP="00540A83">
      <w:pPr>
        <w:rPr>
          <w:rFonts w:ascii="Arial" w:hAnsi="Arial" w:cs="Arial"/>
          <w:bCs/>
          <w:i/>
        </w:rPr>
      </w:pPr>
    </w:p>
    <w:p w:rsidR="00540A83" w:rsidRDefault="00540A83" w:rsidP="00540A83">
      <w:pPr>
        <w:rPr>
          <w:rFonts w:ascii="Arial" w:hAnsi="Arial" w:cs="Arial"/>
          <w:bCs/>
        </w:rPr>
      </w:pPr>
    </w:p>
    <w:p w:rsidR="00540A83" w:rsidRDefault="00540A83" w:rsidP="00540A83">
      <w:pPr>
        <w:jc w:val="right"/>
        <w:rPr>
          <w:rFonts w:ascii="Arial" w:hAnsi="Arial" w:cs="Arial"/>
          <w:bCs/>
        </w:rPr>
      </w:pPr>
      <w:r>
        <w:rPr>
          <w:rFonts w:ascii="Arial" w:hAnsi="Arial" w:cs="Arial"/>
          <w:bCs/>
        </w:rPr>
        <w:t>___________________</w:t>
      </w:r>
    </w:p>
    <w:p w:rsidR="00540A83" w:rsidRPr="00540A83" w:rsidRDefault="00540A83" w:rsidP="00540A83">
      <w:pPr>
        <w:jc w:val="right"/>
        <w:rPr>
          <w:rFonts w:ascii="Arial" w:hAnsi="Arial" w:cs="Arial"/>
          <w:b/>
          <w:bCs/>
        </w:rPr>
      </w:pPr>
      <w:r>
        <w:rPr>
          <w:rFonts w:ascii="Arial" w:hAnsi="Arial" w:cs="Arial"/>
          <w:b/>
          <w:bCs/>
        </w:rPr>
        <w:t>LOUBSER, J</w:t>
      </w:r>
    </w:p>
    <w:p w:rsidR="005835FE" w:rsidRPr="00C20DEE" w:rsidRDefault="005835FE" w:rsidP="0035047C">
      <w:pPr>
        <w:jc w:val="right"/>
        <w:rPr>
          <w:rFonts w:ascii="Arial" w:hAnsi="Arial" w:cs="Arial"/>
        </w:rPr>
      </w:pPr>
    </w:p>
    <w:p w:rsidR="005835FE" w:rsidRPr="00C20DEE" w:rsidRDefault="005835FE" w:rsidP="005B271F">
      <w:pPr>
        <w:spacing w:line="360" w:lineRule="auto"/>
        <w:jc w:val="both"/>
        <w:rPr>
          <w:rFonts w:ascii="Arial" w:hAnsi="Arial" w:cs="Arial"/>
        </w:rPr>
      </w:pPr>
    </w:p>
    <w:p w:rsidR="00532458" w:rsidRDefault="005960F0" w:rsidP="00532458">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00CC139A">
        <w:rPr>
          <w:rFonts w:ascii="Arial" w:hAnsi="Arial" w:cs="Arial"/>
          <w:color w:val="000000" w:themeColor="text1"/>
        </w:rPr>
        <w:t>applicant</w:t>
      </w:r>
      <w:r w:rsidRPr="00C20DEE">
        <w:rPr>
          <w:rFonts w:ascii="Arial" w:hAnsi="Arial" w:cs="Arial"/>
          <w:color w:val="000000" w:themeColor="text1"/>
        </w:rPr>
        <w:t>:</w:t>
      </w:r>
      <w:r w:rsidR="00F24BE3" w:rsidRPr="00C20DEE">
        <w:rPr>
          <w:rFonts w:ascii="Arial" w:hAnsi="Arial" w:cs="Arial"/>
          <w:color w:val="000000" w:themeColor="text1"/>
        </w:rPr>
        <w:t xml:space="preserve">  </w:t>
      </w:r>
      <w:r w:rsidR="00532458">
        <w:rPr>
          <w:rFonts w:ascii="Arial" w:hAnsi="Arial" w:cs="Arial"/>
          <w:color w:val="000000" w:themeColor="text1"/>
        </w:rPr>
        <w:t>Adv. HJ van der Merw</w:t>
      </w:r>
      <w:r w:rsidR="00FB6AC8">
        <w:rPr>
          <w:rFonts w:ascii="Arial" w:hAnsi="Arial" w:cs="Arial"/>
          <w:color w:val="000000" w:themeColor="text1"/>
        </w:rPr>
        <w:t>e.</w:t>
      </w:r>
      <w:r w:rsidR="00364938">
        <w:rPr>
          <w:rFonts w:ascii="Arial" w:hAnsi="Arial" w:cs="Arial"/>
          <w:color w:val="000000" w:themeColor="text1"/>
        </w:rPr>
        <w:t xml:space="preserve"> </w:t>
      </w:r>
    </w:p>
    <w:p w:rsidR="00E5549C" w:rsidRDefault="005960F0" w:rsidP="00532458">
      <w:pPr>
        <w:spacing w:line="360" w:lineRule="auto"/>
        <w:ind w:left="851" w:hanging="851"/>
        <w:rPr>
          <w:rFonts w:ascii="Arial" w:hAnsi="Arial" w:cs="Arial"/>
          <w:color w:val="000000" w:themeColor="text1"/>
        </w:rPr>
      </w:pPr>
      <w:r w:rsidRPr="00C20DEE">
        <w:rPr>
          <w:rFonts w:ascii="Arial" w:hAnsi="Arial" w:cs="Arial"/>
          <w:color w:val="000000" w:themeColor="text1"/>
        </w:rPr>
        <w:t>Instructed by:</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5B56EE">
        <w:rPr>
          <w:rFonts w:ascii="Arial" w:hAnsi="Arial" w:cs="Arial"/>
          <w:color w:val="000000" w:themeColor="text1"/>
        </w:rPr>
        <w:t xml:space="preserve"> </w:t>
      </w:r>
      <w:r w:rsidR="009E06E4">
        <w:rPr>
          <w:rFonts w:ascii="Arial" w:hAnsi="Arial" w:cs="Arial"/>
          <w:color w:val="000000" w:themeColor="text1"/>
        </w:rPr>
        <w:t xml:space="preserve">   </w:t>
      </w:r>
      <w:r w:rsidR="00532458">
        <w:rPr>
          <w:rFonts w:ascii="Arial" w:hAnsi="Arial" w:cs="Arial"/>
          <w:color w:val="000000" w:themeColor="text1"/>
        </w:rPr>
        <w:t>Phatsoane Henney Inc.</w:t>
      </w:r>
    </w:p>
    <w:p w:rsidR="005960F0" w:rsidRPr="00C20DEE" w:rsidRDefault="00E5549C" w:rsidP="002F71C5">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sidR="005B56EE">
        <w:rPr>
          <w:rFonts w:ascii="Arial" w:hAnsi="Arial" w:cs="Arial"/>
          <w:color w:val="000000" w:themeColor="text1"/>
        </w:rPr>
        <w:t xml:space="preserve"> </w:t>
      </w:r>
      <w:r w:rsidR="009E06E4">
        <w:rPr>
          <w:rFonts w:ascii="Arial" w:hAnsi="Arial" w:cs="Arial"/>
          <w:color w:val="000000" w:themeColor="text1"/>
        </w:rPr>
        <w:t xml:space="preserve">  </w:t>
      </w:r>
      <w:r w:rsidR="00532458">
        <w:rPr>
          <w:rFonts w:ascii="Arial" w:hAnsi="Arial" w:cs="Arial"/>
          <w:color w:val="000000" w:themeColor="text1"/>
        </w:rPr>
        <w:t>36 Markgraaff Street</w:t>
      </w:r>
    </w:p>
    <w:p w:rsidR="00C20DEE" w:rsidRPr="00C20DEE" w:rsidRDefault="00C20DEE" w:rsidP="002F71C5">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sidR="009E06E4">
        <w:rPr>
          <w:rFonts w:ascii="Arial" w:hAnsi="Arial" w:cs="Arial"/>
          <w:color w:val="000000" w:themeColor="text1"/>
        </w:rPr>
        <w:t xml:space="preserve">   </w:t>
      </w:r>
      <w:r w:rsidR="00804DDE">
        <w:rPr>
          <w:rFonts w:ascii="Arial" w:hAnsi="Arial" w:cs="Arial"/>
          <w:color w:val="000000" w:themeColor="text1"/>
        </w:rPr>
        <w:t>W</w:t>
      </w:r>
      <w:r w:rsidR="009A69BA">
        <w:rPr>
          <w:rFonts w:ascii="Arial" w:hAnsi="Arial" w:cs="Arial"/>
          <w:color w:val="000000" w:themeColor="text1"/>
        </w:rPr>
        <w:t>estdene</w:t>
      </w:r>
      <w:r w:rsidR="005B56EE">
        <w:rPr>
          <w:rFonts w:ascii="Arial" w:hAnsi="Arial" w:cs="Arial"/>
          <w:color w:val="000000" w:themeColor="text1"/>
        </w:rPr>
        <w:t xml:space="preserve"> </w:t>
      </w:r>
      <w:r w:rsidRPr="00C20DEE">
        <w:rPr>
          <w:rFonts w:ascii="Arial" w:hAnsi="Arial" w:cs="Arial"/>
          <w:color w:val="000000" w:themeColor="text1"/>
        </w:rPr>
        <w:t xml:space="preserve"> </w:t>
      </w:r>
    </w:p>
    <w:p w:rsidR="00E5481E" w:rsidRPr="00C20DEE" w:rsidRDefault="00F24BE3" w:rsidP="009E06E4">
      <w:pPr>
        <w:tabs>
          <w:tab w:val="left" w:pos="2880"/>
        </w:tabs>
        <w:spacing w:line="360" w:lineRule="auto"/>
        <w:ind w:left="851" w:hanging="851"/>
        <w:rPr>
          <w:rFonts w:ascii="Arial" w:hAnsi="Arial" w:cs="Arial"/>
          <w:color w:val="000000" w:themeColor="text1"/>
        </w:rPr>
      </w:pPr>
      <w:r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5B56EE">
        <w:rPr>
          <w:rFonts w:ascii="Arial" w:hAnsi="Arial" w:cs="Arial"/>
          <w:color w:val="000000" w:themeColor="text1"/>
        </w:rPr>
        <w:t xml:space="preserve"> </w:t>
      </w:r>
      <w:r w:rsidR="009E06E4">
        <w:rPr>
          <w:rFonts w:ascii="Arial" w:hAnsi="Arial" w:cs="Arial"/>
          <w:color w:val="000000" w:themeColor="text1"/>
        </w:rPr>
        <w:tab/>
      </w:r>
      <w:r w:rsidRPr="00C20DEE">
        <w:rPr>
          <w:rFonts w:ascii="Arial" w:hAnsi="Arial" w:cs="Arial"/>
          <w:color w:val="000000" w:themeColor="text1"/>
        </w:rPr>
        <w:t>Bloemfontein</w:t>
      </w:r>
    </w:p>
    <w:p w:rsidR="00E5481E" w:rsidRPr="00C20DEE" w:rsidRDefault="00E5481E" w:rsidP="007C2356">
      <w:pPr>
        <w:ind w:left="851" w:hanging="851"/>
        <w:rPr>
          <w:rFonts w:ascii="Arial" w:hAnsi="Arial" w:cs="Arial"/>
          <w:color w:val="000000" w:themeColor="text1"/>
        </w:rPr>
      </w:pPr>
    </w:p>
    <w:p w:rsidR="00E5481E" w:rsidRPr="00C20DEE" w:rsidRDefault="00E5481E" w:rsidP="007C2356">
      <w:pPr>
        <w:ind w:left="851" w:hanging="851"/>
        <w:rPr>
          <w:rFonts w:ascii="Arial" w:hAnsi="Arial" w:cs="Arial"/>
          <w:color w:val="000000" w:themeColor="text1"/>
        </w:rPr>
      </w:pPr>
    </w:p>
    <w:p w:rsidR="00532458" w:rsidRPr="00C20DEE" w:rsidRDefault="005960F0" w:rsidP="00532458">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Pr="00C20DEE">
        <w:rPr>
          <w:rFonts w:ascii="Arial" w:hAnsi="Arial" w:cs="Arial"/>
          <w:color w:val="000000" w:themeColor="text1"/>
        </w:rPr>
        <w:t>respondent</w:t>
      </w:r>
      <w:r w:rsidR="00532458">
        <w:rPr>
          <w:rFonts w:ascii="Arial" w:hAnsi="Arial" w:cs="Arial"/>
          <w:color w:val="000000" w:themeColor="text1"/>
        </w:rPr>
        <w:t>s</w:t>
      </w:r>
      <w:r w:rsidRPr="00C20DEE">
        <w:rPr>
          <w:rFonts w:ascii="Arial" w:hAnsi="Arial" w:cs="Arial"/>
          <w:color w:val="000000" w:themeColor="text1"/>
        </w:rPr>
        <w:t>:</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532458">
        <w:rPr>
          <w:rFonts w:ascii="Arial" w:hAnsi="Arial" w:cs="Arial"/>
          <w:color w:val="000000" w:themeColor="text1"/>
        </w:rPr>
        <w:t>No appearance.</w:t>
      </w:r>
    </w:p>
    <w:p w:rsidR="005960F0" w:rsidRPr="00C20DEE" w:rsidRDefault="005960F0" w:rsidP="002F71C5">
      <w:pPr>
        <w:spacing w:line="360" w:lineRule="auto"/>
        <w:rPr>
          <w:rFonts w:ascii="Arial" w:hAnsi="Arial" w:cs="Arial"/>
          <w:color w:val="000000" w:themeColor="text1"/>
        </w:rPr>
      </w:pPr>
      <w:r w:rsidRPr="00C20DEE">
        <w:rPr>
          <w:rFonts w:ascii="Arial" w:hAnsi="Arial" w:cs="Arial"/>
          <w:color w:val="000000" w:themeColor="text1"/>
        </w:rPr>
        <w:tab/>
      </w:r>
    </w:p>
    <w:p w:rsidR="005960F0" w:rsidRPr="00AE0369" w:rsidRDefault="005960F0" w:rsidP="003F2617">
      <w:pPr>
        <w:spacing w:line="360" w:lineRule="auto"/>
        <w:ind w:left="851" w:hanging="851"/>
        <w:jc w:val="both"/>
        <w:rPr>
          <w:rFonts w:ascii="Arial" w:hAnsi="Arial" w:cs="Arial"/>
          <w:sz w:val="28"/>
          <w:szCs w:val="28"/>
        </w:rPr>
      </w:pPr>
    </w:p>
    <w:sectPr w:rsidR="005960F0" w:rsidRPr="00AE0369" w:rsidSect="00CA6CD3">
      <w:headerReference w:type="default" r:id="rId11"/>
      <w:pgSz w:w="11906" w:h="16838"/>
      <w:pgMar w:top="1440" w:right="1440" w:bottom="164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81D" w:rsidRDefault="004C281D" w:rsidP="00DA5395">
      <w:r>
        <w:separator/>
      </w:r>
    </w:p>
  </w:endnote>
  <w:endnote w:type="continuationSeparator" w:id="0">
    <w:p w:rsidR="004C281D" w:rsidRDefault="004C281D" w:rsidP="00DA5395">
      <w:r>
        <w:continuationSeparator/>
      </w:r>
    </w:p>
  </w:endnote>
  <w:endnote w:type="continuationNotice" w:id="1">
    <w:p w:rsidR="004C281D" w:rsidRDefault="004C2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81D" w:rsidRDefault="004C281D" w:rsidP="00DA5395">
      <w:r>
        <w:separator/>
      </w:r>
    </w:p>
  </w:footnote>
  <w:footnote w:type="continuationSeparator" w:id="0">
    <w:p w:rsidR="004C281D" w:rsidRDefault="004C281D" w:rsidP="00DA5395">
      <w:r>
        <w:continuationSeparator/>
      </w:r>
    </w:p>
  </w:footnote>
  <w:footnote w:type="continuationNotice" w:id="1">
    <w:p w:rsidR="004C281D" w:rsidRDefault="004C28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CB" w:rsidRDefault="004C281D">
    <w:pPr>
      <w:pStyle w:val="Header"/>
      <w:jc w:val="right"/>
    </w:pPr>
    <w:sdt>
      <w:sdtPr>
        <w:id w:val="1641074034"/>
        <w:docPartObj>
          <w:docPartGallery w:val="Page Numbers (Top of Page)"/>
          <w:docPartUnique/>
        </w:docPartObj>
      </w:sdtPr>
      <w:sdtEndPr>
        <w:rPr>
          <w:noProof/>
        </w:rPr>
      </w:sdtEndPr>
      <w:sdtContent>
        <w:r w:rsidR="00296BCB">
          <w:fldChar w:fldCharType="begin"/>
        </w:r>
        <w:r w:rsidR="00296BCB">
          <w:instrText xml:space="preserve"> PAGE   \* MERGEFORMAT </w:instrText>
        </w:r>
        <w:r w:rsidR="00296BCB">
          <w:fldChar w:fldCharType="separate"/>
        </w:r>
        <w:r w:rsidR="00E16591">
          <w:rPr>
            <w:noProof/>
          </w:rPr>
          <w:t>2</w:t>
        </w:r>
        <w:r w:rsidR="00296BCB">
          <w:rPr>
            <w:noProof/>
          </w:rPr>
          <w:fldChar w:fldCharType="end"/>
        </w:r>
      </w:sdtContent>
    </w:sdt>
  </w:p>
  <w:p w:rsidR="00296BCB" w:rsidRDefault="00296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6233"/>
    <w:multiLevelType w:val="hybridMultilevel"/>
    <w:tmpl w:val="3FAE639E"/>
    <w:lvl w:ilvl="0" w:tplc="0F8478AC">
      <w:start w:val="1"/>
      <w:numFmt w:val="decimal"/>
      <w:lvlText w:val="[%1]"/>
      <w:lvlJc w:val="left"/>
      <w:pPr>
        <w:ind w:left="720" w:hanging="360"/>
      </w:pPr>
      <w:rPr>
        <w:rFonts w:hint="default"/>
        <w:strike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9820F1"/>
    <w:multiLevelType w:val="multilevel"/>
    <w:tmpl w:val="F26A4DA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C35F5B"/>
    <w:multiLevelType w:val="hybridMultilevel"/>
    <w:tmpl w:val="04BCFFB0"/>
    <w:lvl w:ilvl="0" w:tplc="CF1AD304">
      <w:start w:val="89"/>
      <w:numFmt w:val="decimal"/>
      <w:lvlText w:val="%1"/>
      <w:lvlJc w:val="left"/>
      <w:pPr>
        <w:ind w:left="309"/>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DAA452BA">
      <w:start w:val="1"/>
      <w:numFmt w:val="decimal"/>
      <w:lvlText w:val="(%2)"/>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43AEDF7C">
      <w:start w:val="1"/>
      <w:numFmt w:val="lowerLetter"/>
      <w:lvlText w:val="(%3)"/>
      <w:lvlJc w:val="left"/>
      <w:pPr>
        <w:ind w:left="182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5288A39C">
      <w:start w:val="1"/>
      <w:numFmt w:val="decimal"/>
      <w:lvlText w:val="%4"/>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11B4914C">
      <w:start w:val="1"/>
      <w:numFmt w:val="lowerLetter"/>
      <w:lvlText w:val="%5"/>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81D43A5C">
      <w:start w:val="1"/>
      <w:numFmt w:val="lowerRoman"/>
      <w:lvlText w:val="%6"/>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31D87456">
      <w:start w:val="1"/>
      <w:numFmt w:val="decimal"/>
      <w:lvlText w:val="%7"/>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937EE536">
      <w:start w:val="1"/>
      <w:numFmt w:val="lowerLetter"/>
      <w:lvlText w:val="%8"/>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0F5A62E8">
      <w:start w:val="1"/>
      <w:numFmt w:val="lowerRoman"/>
      <w:lvlText w:val="%9"/>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3">
    <w:nsid w:val="280322DE"/>
    <w:multiLevelType w:val="hybridMultilevel"/>
    <w:tmpl w:val="466642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AFD5810"/>
    <w:multiLevelType w:val="hybridMultilevel"/>
    <w:tmpl w:val="8668C52A"/>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CEE5B1D"/>
    <w:multiLevelType w:val="hybridMultilevel"/>
    <w:tmpl w:val="BD1C634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3A2127"/>
    <w:multiLevelType w:val="hybridMultilevel"/>
    <w:tmpl w:val="DB00352C"/>
    <w:lvl w:ilvl="0" w:tplc="B15A36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05F77F1"/>
    <w:multiLevelType w:val="hybridMultilevel"/>
    <w:tmpl w:val="78329DF2"/>
    <w:lvl w:ilvl="0" w:tplc="3F60C0EA">
      <w:start w:val="1"/>
      <w:numFmt w:val="decimal"/>
      <w:lvlText w:val="%1."/>
      <w:lvlJc w:val="left"/>
      <w:pPr>
        <w:ind w:left="644" w:hanging="360"/>
      </w:pPr>
      <w:rPr>
        <w:rFonts w:hint="default"/>
        <w:i w:val="0"/>
      </w:rPr>
    </w:lvl>
    <w:lvl w:ilvl="1" w:tplc="CC0A19C6">
      <w:start w:val="1"/>
      <w:numFmt w:val="lowerLetter"/>
      <w:lvlText w:val="%2."/>
      <w:lvlJc w:val="left"/>
      <w:pPr>
        <w:ind w:left="1440" w:hanging="360"/>
      </w:pPr>
      <w:rPr>
        <w:sz w:val="20"/>
        <w:szCs w:val="20"/>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1F24E39"/>
    <w:multiLevelType w:val="hybridMultilevel"/>
    <w:tmpl w:val="EB8853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1442E51"/>
    <w:multiLevelType w:val="hybridMultilevel"/>
    <w:tmpl w:val="C0B205E6"/>
    <w:lvl w:ilvl="0" w:tplc="B5D2CCC6">
      <w:start w:val="1"/>
      <w:numFmt w:val="decimal"/>
      <w:lvlText w:val="%1."/>
      <w:lvlJc w:val="left"/>
      <w:pPr>
        <w:ind w:left="554" w:hanging="360"/>
      </w:pPr>
      <w:rPr>
        <w:rFonts w:ascii="Arial" w:eastAsia="Times New Roman" w:hAnsi="Arial" w:cs="Arial"/>
      </w:rPr>
    </w:lvl>
    <w:lvl w:ilvl="1" w:tplc="1C090019" w:tentative="1">
      <w:start w:val="1"/>
      <w:numFmt w:val="lowerLetter"/>
      <w:lvlText w:val="%2."/>
      <w:lvlJc w:val="left"/>
      <w:pPr>
        <w:ind w:left="1274" w:hanging="360"/>
      </w:pPr>
    </w:lvl>
    <w:lvl w:ilvl="2" w:tplc="1C09001B" w:tentative="1">
      <w:start w:val="1"/>
      <w:numFmt w:val="lowerRoman"/>
      <w:lvlText w:val="%3."/>
      <w:lvlJc w:val="right"/>
      <w:pPr>
        <w:ind w:left="1994" w:hanging="180"/>
      </w:pPr>
    </w:lvl>
    <w:lvl w:ilvl="3" w:tplc="1C09000F" w:tentative="1">
      <w:start w:val="1"/>
      <w:numFmt w:val="decimal"/>
      <w:lvlText w:val="%4."/>
      <w:lvlJc w:val="left"/>
      <w:pPr>
        <w:ind w:left="2714" w:hanging="360"/>
      </w:pPr>
    </w:lvl>
    <w:lvl w:ilvl="4" w:tplc="1C090019" w:tentative="1">
      <w:start w:val="1"/>
      <w:numFmt w:val="lowerLetter"/>
      <w:lvlText w:val="%5."/>
      <w:lvlJc w:val="left"/>
      <w:pPr>
        <w:ind w:left="3434" w:hanging="360"/>
      </w:pPr>
    </w:lvl>
    <w:lvl w:ilvl="5" w:tplc="1C09001B" w:tentative="1">
      <w:start w:val="1"/>
      <w:numFmt w:val="lowerRoman"/>
      <w:lvlText w:val="%6."/>
      <w:lvlJc w:val="right"/>
      <w:pPr>
        <w:ind w:left="4154" w:hanging="180"/>
      </w:pPr>
    </w:lvl>
    <w:lvl w:ilvl="6" w:tplc="1C09000F" w:tentative="1">
      <w:start w:val="1"/>
      <w:numFmt w:val="decimal"/>
      <w:lvlText w:val="%7."/>
      <w:lvlJc w:val="left"/>
      <w:pPr>
        <w:ind w:left="4874" w:hanging="360"/>
      </w:pPr>
    </w:lvl>
    <w:lvl w:ilvl="7" w:tplc="1C090019" w:tentative="1">
      <w:start w:val="1"/>
      <w:numFmt w:val="lowerLetter"/>
      <w:lvlText w:val="%8."/>
      <w:lvlJc w:val="left"/>
      <w:pPr>
        <w:ind w:left="5594" w:hanging="360"/>
      </w:pPr>
    </w:lvl>
    <w:lvl w:ilvl="8" w:tplc="1C09001B" w:tentative="1">
      <w:start w:val="1"/>
      <w:numFmt w:val="lowerRoman"/>
      <w:lvlText w:val="%9."/>
      <w:lvlJc w:val="right"/>
      <w:pPr>
        <w:ind w:left="6314" w:hanging="180"/>
      </w:pPr>
    </w:lvl>
  </w:abstractNum>
  <w:abstractNum w:abstractNumId="10">
    <w:nsid w:val="6A423919"/>
    <w:multiLevelType w:val="hybridMultilevel"/>
    <w:tmpl w:val="81F40AC8"/>
    <w:lvl w:ilvl="0" w:tplc="888CEBCC">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1">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E0C21EF"/>
    <w:multiLevelType w:val="multilevel"/>
    <w:tmpl w:val="206C269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6"/>
  </w:num>
  <w:num w:numId="3">
    <w:abstractNumId w:val="9"/>
  </w:num>
  <w:num w:numId="4">
    <w:abstractNumId w:val="0"/>
  </w:num>
  <w:num w:numId="5">
    <w:abstractNumId w:val="1"/>
  </w:num>
  <w:num w:numId="6">
    <w:abstractNumId w:val="12"/>
  </w:num>
  <w:num w:numId="7">
    <w:abstractNumId w:val="7"/>
  </w:num>
  <w:num w:numId="8">
    <w:abstractNumId w:val="10"/>
  </w:num>
  <w:num w:numId="9">
    <w:abstractNumId w:val="2"/>
  </w:num>
  <w:num w:numId="10">
    <w:abstractNumId w:val="3"/>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GyMLcwMjIxNzQzNzZQ0lEKTi0uzszPAykwtKgFAMd8exMtAAAA"/>
  </w:docVars>
  <w:rsids>
    <w:rsidRoot w:val="007C348D"/>
    <w:rsid w:val="00010380"/>
    <w:rsid w:val="000111F4"/>
    <w:rsid w:val="00013A3F"/>
    <w:rsid w:val="00017C1A"/>
    <w:rsid w:val="0002217F"/>
    <w:rsid w:val="000237D5"/>
    <w:rsid w:val="000312FA"/>
    <w:rsid w:val="00036093"/>
    <w:rsid w:val="00037432"/>
    <w:rsid w:val="00041CD0"/>
    <w:rsid w:val="00047074"/>
    <w:rsid w:val="00052EE0"/>
    <w:rsid w:val="00056043"/>
    <w:rsid w:val="00056E59"/>
    <w:rsid w:val="00056F05"/>
    <w:rsid w:val="00063844"/>
    <w:rsid w:val="00065F40"/>
    <w:rsid w:val="00067989"/>
    <w:rsid w:val="000712B0"/>
    <w:rsid w:val="00075F25"/>
    <w:rsid w:val="000769AB"/>
    <w:rsid w:val="00076CB8"/>
    <w:rsid w:val="00077E52"/>
    <w:rsid w:val="00080924"/>
    <w:rsid w:val="00080ACE"/>
    <w:rsid w:val="00082A3D"/>
    <w:rsid w:val="00085FA9"/>
    <w:rsid w:val="000A016A"/>
    <w:rsid w:val="000A4558"/>
    <w:rsid w:val="000A52BA"/>
    <w:rsid w:val="000A647C"/>
    <w:rsid w:val="000A7424"/>
    <w:rsid w:val="000B7255"/>
    <w:rsid w:val="000B7705"/>
    <w:rsid w:val="000C66EC"/>
    <w:rsid w:val="000C72FC"/>
    <w:rsid w:val="000C747A"/>
    <w:rsid w:val="000C77F8"/>
    <w:rsid w:val="000C7CAF"/>
    <w:rsid w:val="000D68EE"/>
    <w:rsid w:val="000E5025"/>
    <w:rsid w:val="000E7BB3"/>
    <w:rsid w:val="000F0D5A"/>
    <w:rsid w:val="000F200E"/>
    <w:rsid w:val="000F2881"/>
    <w:rsid w:val="000F713E"/>
    <w:rsid w:val="00101B7F"/>
    <w:rsid w:val="00101FFF"/>
    <w:rsid w:val="00102312"/>
    <w:rsid w:val="001030E7"/>
    <w:rsid w:val="0010369D"/>
    <w:rsid w:val="001036C0"/>
    <w:rsid w:val="0011692D"/>
    <w:rsid w:val="00122559"/>
    <w:rsid w:val="00131CF1"/>
    <w:rsid w:val="00133DE4"/>
    <w:rsid w:val="00134B44"/>
    <w:rsid w:val="00136A1F"/>
    <w:rsid w:val="00141DCC"/>
    <w:rsid w:val="00143AAA"/>
    <w:rsid w:val="00147796"/>
    <w:rsid w:val="001479EF"/>
    <w:rsid w:val="00153BD2"/>
    <w:rsid w:val="001575AF"/>
    <w:rsid w:val="0016393F"/>
    <w:rsid w:val="001842DC"/>
    <w:rsid w:val="00187391"/>
    <w:rsid w:val="00196B60"/>
    <w:rsid w:val="00197027"/>
    <w:rsid w:val="001A0324"/>
    <w:rsid w:val="001A1404"/>
    <w:rsid w:val="001B13B1"/>
    <w:rsid w:val="001B34F4"/>
    <w:rsid w:val="001B7DC9"/>
    <w:rsid w:val="001C6B3D"/>
    <w:rsid w:val="001C6D91"/>
    <w:rsid w:val="001D0A19"/>
    <w:rsid w:val="001D15CD"/>
    <w:rsid w:val="001D54AE"/>
    <w:rsid w:val="001E0735"/>
    <w:rsid w:val="001E1A8E"/>
    <w:rsid w:val="001E2FDC"/>
    <w:rsid w:val="001F6CEC"/>
    <w:rsid w:val="001F70BD"/>
    <w:rsid w:val="00201579"/>
    <w:rsid w:val="002032E8"/>
    <w:rsid w:val="0020396B"/>
    <w:rsid w:val="002060ED"/>
    <w:rsid w:val="0020788F"/>
    <w:rsid w:val="00212A94"/>
    <w:rsid w:val="00217700"/>
    <w:rsid w:val="002274E2"/>
    <w:rsid w:val="00234018"/>
    <w:rsid w:val="002372E5"/>
    <w:rsid w:val="00240AC1"/>
    <w:rsid w:val="00240D77"/>
    <w:rsid w:val="00241308"/>
    <w:rsid w:val="00251520"/>
    <w:rsid w:val="00251A7C"/>
    <w:rsid w:val="00261FF7"/>
    <w:rsid w:val="002627AF"/>
    <w:rsid w:val="00272178"/>
    <w:rsid w:val="002734F8"/>
    <w:rsid w:val="00274A57"/>
    <w:rsid w:val="00274F66"/>
    <w:rsid w:val="00277577"/>
    <w:rsid w:val="0027763B"/>
    <w:rsid w:val="00286EB0"/>
    <w:rsid w:val="00286F23"/>
    <w:rsid w:val="0029022F"/>
    <w:rsid w:val="002938AA"/>
    <w:rsid w:val="00296BCB"/>
    <w:rsid w:val="002A46BB"/>
    <w:rsid w:val="002A5617"/>
    <w:rsid w:val="002A60B8"/>
    <w:rsid w:val="002A61D2"/>
    <w:rsid w:val="002A62A7"/>
    <w:rsid w:val="002A631E"/>
    <w:rsid w:val="002A7CB0"/>
    <w:rsid w:val="002A7D4B"/>
    <w:rsid w:val="002B27AB"/>
    <w:rsid w:val="002B369A"/>
    <w:rsid w:val="002B48A4"/>
    <w:rsid w:val="002C0225"/>
    <w:rsid w:val="002C4ECE"/>
    <w:rsid w:val="002C5414"/>
    <w:rsid w:val="002D3664"/>
    <w:rsid w:val="002D5E30"/>
    <w:rsid w:val="002E0A78"/>
    <w:rsid w:val="002E15CB"/>
    <w:rsid w:val="002E2E53"/>
    <w:rsid w:val="002F4685"/>
    <w:rsid w:val="002F71C5"/>
    <w:rsid w:val="002F7966"/>
    <w:rsid w:val="00302D2B"/>
    <w:rsid w:val="003036C9"/>
    <w:rsid w:val="0030603E"/>
    <w:rsid w:val="003065ED"/>
    <w:rsid w:val="00310B0A"/>
    <w:rsid w:val="00313061"/>
    <w:rsid w:val="00313D1F"/>
    <w:rsid w:val="00315B14"/>
    <w:rsid w:val="00316479"/>
    <w:rsid w:val="00317078"/>
    <w:rsid w:val="00326787"/>
    <w:rsid w:val="00327340"/>
    <w:rsid w:val="00331CAF"/>
    <w:rsid w:val="00343972"/>
    <w:rsid w:val="003448E3"/>
    <w:rsid w:val="003460C5"/>
    <w:rsid w:val="003474DB"/>
    <w:rsid w:val="0035047C"/>
    <w:rsid w:val="00351967"/>
    <w:rsid w:val="00352BB3"/>
    <w:rsid w:val="00356771"/>
    <w:rsid w:val="00356D48"/>
    <w:rsid w:val="00364938"/>
    <w:rsid w:val="00366E58"/>
    <w:rsid w:val="003704AE"/>
    <w:rsid w:val="00372841"/>
    <w:rsid w:val="00374D49"/>
    <w:rsid w:val="003778B7"/>
    <w:rsid w:val="003805E1"/>
    <w:rsid w:val="00381834"/>
    <w:rsid w:val="0038239E"/>
    <w:rsid w:val="00383432"/>
    <w:rsid w:val="00385141"/>
    <w:rsid w:val="003878BB"/>
    <w:rsid w:val="003B15D1"/>
    <w:rsid w:val="003B1CBE"/>
    <w:rsid w:val="003B3C7C"/>
    <w:rsid w:val="003B4BB1"/>
    <w:rsid w:val="003D4E96"/>
    <w:rsid w:val="003E07F9"/>
    <w:rsid w:val="003E7FE1"/>
    <w:rsid w:val="003F2617"/>
    <w:rsid w:val="003F2D1B"/>
    <w:rsid w:val="003F410D"/>
    <w:rsid w:val="003F49BA"/>
    <w:rsid w:val="004041CC"/>
    <w:rsid w:val="00404459"/>
    <w:rsid w:val="00415848"/>
    <w:rsid w:val="00416341"/>
    <w:rsid w:val="0041714C"/>
    <w:rsid w:val="00420156"/>
    <w:rsid w:val="0042055E"/>
    <w:rsid w:val="0042280C"/>
    <w:rsid w:val="0043720B"/>
    <w:rsid w:val="00441D7B"/>
    <w:rsid w:val="0044778C"/>
    <w:rsid w:val="00447C28"/>
    <w:rsid w:val="004537CD"/>
    <w:rsid w:val="00457BF2"/>
    <w:rsid w:val="0046120C"/>
    <w:rsid w:val="0046504C"/>
    <w:rsid w:val="00467392"/>
    <w:rsid w:val="00470E1F"/>
    <w:rsid w:val="00470FC6"/>
    <w:rsid w:val="004749DA"/>
    <w:rsid w:val="00482AAD"/>
    <w:rsid w:val="00484A62"/>
    <w:rsid w:val="00491045"/>
    <w:rsid w:val="004919CD"/>
    <w:rsid w:val="0049477D"/>
    <w:rsid w:val="004A20A8"/>
    <w:rsid w:val="004A3257"/>
    <w:rsid w:val="004A56AE"/>
    <w:rsid w:val="004C20DC"/>
    <w:rsid w:val="004C281D"/>
    <w:rsid w:val="004C368F"/>
    <w:rsid w:val="004D63AD"/>
    <w:rsid w:val="004E0B29"/>
    <w:rsid w:val="004E2339"/>
    <w:rsid w:val="004E243D"/>
    <w:rsid w:val="004E3022"/>
    <w:rsid w:val="004E54EB"/>
    <w:rsid w:val="004F2723"/>
    <w:rsid w:val="004F3F06"/>
    <w:rsid w:val="004F3F3D"/>
    <w:rsid w:val="004F5E70"/>
    <w:rsid w:val="004F793E"/>
    <w:rsid w:val="0050073B"/>
    <w:rsid w:val="005013E3"/>
    <w:rsid w:val="0050544E"/>
    <w:rsid w:val="005054CC"/>
    <w:rsid w:val="0051095E"/>
    <w:rsid w:val="00532458"/>
    <w:rsid w:val="00533A9E"/>
    <w:rsid w:val="0054066D"/>
    <w:rsid w:val="00540A83"/>
    <w:rsid w:val="005459C8"/>
    <w:rsid w:val="00554B8B"/>
    <w:rsid w:val="00557008"/>
    <w:rsid w:val="0056286B"/>
    <w:rsid w:val="0056474A"/>
    <w:rsid w:val="00570F5F"/>
    <w:rsid w:val="005835FE"/>
    <w:rsid w:val="00584EC5"/>
    <w:rsid w:val="005851C9"/>
    <w:rsid w:val="00586501"/>
    <w:rsid w:val="00591CD2"/>
    <w:rsid w:val="0059404A"/>
    <w:rsid w:val="00594EE7"/>
    <w:rsid w:val="005960F0"/>
    <w:rsid w:val="00597EFA"/>
    <w:rsid w:val="005A09B6"/>
    <w:rsid w:val="005A6F9D"/>
    <w:rsid w:val="005B1D73"/>
    <w:rsid w:val="005B271F"/>
    <w:rsid w:val="005B56EE"/>
    <w:rsid w:val="005B5C14"/>
    <w:rsid w:val="005C5FA7"/>
    <w:rsid w:val="005D0070"/>
    <w:rsid w:val="005D0D19"/>
    <w:rsid w:val="005D6CBF"/>
    <w:rsid w:val="005E0068"/>
    <w:rsid w:val="005E18AD"/>
    <w:rsid w:val="005E3597"/>
    <w:rsid w:val="005E61AB"/>
    <w:rsid w:val="005F349B"/>
    <w:rsid w:val="005F65D4"/>
    <w:rsid w:val="00601B1A"/>
    <w:rsid w:val="006057B5"/>
    <w:rsid w:val="00614786"/>
    <w:rsid w:val="00620500"/>
    <w:rsid w:val="0062222E"/>
    <w:rsid w:val="006231E0"/>
    <w:rsid w:val="00623854"/>
    <w:rsid w:val="00625250"/>
    <w:rsid w:val="00626E98"/>
    <w:rsid w:val="00626FFB"/>
    <w:rsid w:val="00640D44"/>
    <w:rsid w:val="00645452"/>
    <w:rsid w:val="0064795D"/>
    <w:rsid w:val="0065472D"/>
    <w:rsid w:val="00656276"/>
    <w:rsid w:val="0065643B"/>
    <w:rsid w:val="006614CC"/>
    <w:rsid w:val="00662E73"/>
    <w:rsid w:val="00663516"/>
    <w:rsid w:val="00666EAC"/>
    <w:rsid w:val="00667E39"/>
    <w:rsid w:val="00671A61"/>
    <w:rsid w:val="0067316B"/>
    <w:rsid w:val="006751B4"/>
    <w:rsid w:val="0067768F"/>
    <w:rsid w:val="006823FB"/>
    <w:rsid w:val="00682AD5"/>
    <w:rsid w:val="00684F83"/>
    <w:rsid w:val="00686BC3"/>
    <w:rsid w:val="006A035D"/>
    <w:rsid w:val="006A1F93"/>
    <w:rsid w:val="006A4076"/>
    <w:rsid w:val="006A47FB"/>
    <w:rsid w:val="006B44D4"/>
    <w:rsid w:val="006C0F71"/>
    <w:rsid w:val="006C3953"/>
    <w:rsid w:val="006C7746"/>
    <w:rsid w:val="006D055C"/>
    <w:rsid w:val="006D0722"/>
    <w:rsid w:val="006D0CAB"/>
    <w:rsid w:val="006D6CC4"/>
    <w:rsid w:val="006D6F69"/>
    <w:rsid w:val="006E0733"/>
    <w:rsid w:val="006E0CE0"/>
    <w:rsid w:val="006F3811"/>
    <w:rsid w:val="006F48A0"/>
    <w:rsid w:val="007013A6"/>
    <w:rsid w:val="007033AB"/>
    <w:rsid w:val="00707BA7"/>
    <w:rsid w:val="00713FEB"/>
    <w:rsid w:val="007167E5"/>
    <w:rsid w:val="00716CD0"/>
    <w:rsid w:val="00721246"/>
    <w:rsid w:val="00724EA2"/>
    <w:rsid w:val="0072655E"/>
    <w:rsid w:val="007270BC"/>
    <w:rsid w:val="00731AE7"/>
    <w:rsid w:val="00732E4B"/>
    <w:rsid w:val="00733379"/>
    <w:rsid w:val="00733717"/>
    <w:rsid w:val="00740049"/>
    <w:rsid w:val="0074371E"/>
    <w:rsid w:val="00744550"/>
    <w:rsid w:val="00750200"/>
    <w:rsid w:val="00751FB3"/>
    <w:rsid w:val="00752379"/>
    <w:rsid w:val="00754E32"/>
    <w:rsid w:val="0077094C"/>
    <w:rsid w:val="00774C0A"/>
    <w:rsid w:val="00781F07"/>
    <w:rsid w:val="0078679D"/>
    <w:rsid w:val="00786C0C"/>
    <w:rsid w:val="0079284C"/>
    <w:rsid w:val="00797293"/>
    <w:rsid w:val="007A0ECC"/>
    <w:rsid w:val="007A178E"/>
    <w:rsid w:val="007A2DC1"/>
    <w:rsid w:val="007C2356"/>
    <w:rsid w:val="007C348D"/>
    <w:rsid w:val="007C7112"/>
    <w:rsid w:val="007C7494"/>
    <w:rsid w:val="007C77B3"/>
    <w:rsid w:val="007D1CFA"/>
    <w:rsid w:val="007D4A7C"/>
    <w:rsid w:val="007D6A20"/>
    <w:rsid w:val="007D7EEE"/>
    <w:rsid w:val="007E14F4"/>
    <w:rsid w:val="007E3399"/>
    <w:rsid w:val="007E61BB"/>
    <w:rsid w:val="007F2630"/>
    <w:rsid w:val="007F4F13"/>
    <w:rsid w:val="007F6B5A"/>
    <w:rsid w:val="00800164"/>
    <w:rsid w:val="00800C08"/>
    <w:rsid w:val="008014A3"/>
    <w:rsid w:val="00804DDE"/>
    <w:rsid w:val="00810079"/>
    <w:rsid w:val="00812151"/>
    <w:rsid w:val="0081218C"/>
    <w:rsid w:val="00813D19"/>
    <w:rsid w:val="00816F15"/>
    <w:rsid w:val="00820441"/>
    <w:rsid w:val="008318BF"/>
    <w:rsid w:val="00831EAA"/>
    <w:rsid w:val="00832EED"/>
    <w:rsid w:val="00836CB3"/>
    <w:rsid w:val="00843543"/>
    <w:rsid w:val="0084509E"/>
    <w:rsid w:val="00845D99"/>
    <w:rsid w:val="00852739"/>
    <w:rsid w:val="00852C7F"/>
    <w:rsid w:val="00854466"/>
    <w:rsid w:val="00854D9F"/>
    <w:rsid w:val="008632D0"/>
    <w:rsid w:val="00867AE3"/>
    <w:rsid w:val="00873B81"/>
    <w:rsid w:val="0087534B"/>
    <w:rsid w:val="00875729"/>
    <w:rsid w:val="00876CD8"/>
    <w:rsid w:val="008803C0"/>
    <w:rsid w:val="00880BB3"/>
    <w:rsid w:val="008826B9"/>
    <w:rsid w:val="00882721"/>
    <w:rsid w:val="008856D0"/>
    <w:rsid w:val="00886572"/>
    <w:rsid w:val="00891F14"/>
    <w:rsid w:val="00894EEF"/>
    <w:rsid w:val="008957B5"/>
    <w:rsid w:val="008A4A0D"/>
    <w:rsid w:val="008A5D23"/>
    <w:rsid w:val="008B03C5"/>
    <w:rsid w:val="008B0433"/>
    <w:rsid w:val="008B1A3F"/>
    <w:rsid w:val="008B68F7"/>
    <w:rsid w:val="008B6B38"/>
    <w:rsid w:val="008C0F83"/>
    <w:rsid w:val="008D09E3"/>
    <w:rsid w:val="008D11BE"/>
    <w:rsid w:val="008D5ECB"/>
    <w:rsid w:val="008D65B7"/>
    <w:rsid w:val="008E2214"/>
    <w:rsid w:val="008E57BF"/>
    <w:rsid w:val="008F568D"/>
    <w:rsid w:val="00902522"/>
    <w:rsid w:val="00902E43"/>
    <w:rsid w:val="00905A58"/>
    <w:rsid w:val="00914772"/>
    <w:rsid w:val="00920087"/>
    <w:rsid w:val="00931298"/>
    <w:rsid w:val="009319CA"/>
    <w:rsid w:val="00933041"/>
    <w:rsid w:val="009346A8"/>
    <w:rsid w:val="00935CE2"/>
    <w:rsid w:val="00940F60"/>
    <w:rsid w:val="009418B5"/>
    <w:rsid w:val="00942E10"/>
    <w:rsid w:val="0094409C"/>
    <w:rsid w:val="0094631B"/>
    <w:rsid w:val="0094642F"/>
    <w:rsid w:val="00947102"/>
    <w:rsid w:val="00947956"/>
    <w:rsid w:val="00947981"/>
    <w:rsid w:val="00951E22"/>
    <w:rsid w:val="0095267C"/>
    <w:rsid w:val="00952DC9"/>
    <w:rsid w:val="009561EF"/>
    <w:rsid w:val="009638BA"/>
    <w:rsid w:val="009674B3"/>
    <w:rsid w:val="0097522B"/>
    <w:rsid w:val="009762FA"/>
    <w:rsid w:val="0097658B"/>
    <w:rsid w:val="00976C0D"/>
    <w:rsid w:val="00977305"/>
    <w:rsid w:val="00980EB4"/>
    <w:rsid w:val="00981B3F"/>
    <w:rsid w:val="009827EF"/>
    <w:rsid w:val="00982D0A"/>
    <w:rsid w:val="0098467C"/>
    <w:rsid w:val="009866DB"/>
    <w:rsid w:val="00991A24"/>
    <w:rsid w:val="00991BA9"/>
    <w:rsid w:val="00994B47"/>
    <w:rsid w:val="00997379"/>
    <w:rsid w:val="00997718"/>
    <w:rsid w:val="009A04FC"/>
    <w:rsid w:val="009A44AB"/>
    <w:rsid w:val="009A49D5"/>
    <w:rsid w:val="009A4CAC"/>
    <w:rsid w:val="009A69BA"/>
    <w:rsid w:val="009B26F3"/>
    <w:rsid w:val="009B2E71"/>
    <w:rsid w:val="009B3CCA"/>
    <w:rsid w:val="009C0EC9"/>
    <w:rsid w:val="009C0F11"/>
    <w:rsid w:val="009C219E"/>
    <w:rsid w:val="009C6212"/>
    <w:rsid w:val="009C6ADB"/>
    <w:rsid w:val="009D207C"/>
    <w:rsid w:val="009E06E4"/>
    <w:rsid w:val="009E1BC0"/>
    <w:rsid w:val="009E2C4D"/>
    <w:rsid w:val="009E40F8"/>
    <w:rsid w:val="009E469A"/>
    <w:rsid w:val="009E47FD"/>
    <w:rsid w:val="009F6077"/>
    <w:rsid w:val="00A00249"/>
    <w:rsid w:val="00A00820"/>
    <w:rsid w:val="00A01419"/>
    <w:rsid w:val="00A0200E"/>
    <w:rsid w:val="00A052C7"/>
    <w:rsid w:val="00A103A2"/>
    <w:rsid w:val="00A1097F"/>
    <w:rsid w:val="00A10ECE"/>
    <w:rsid w:val="00A128AC"/>
    <w:rsid w:val="00A13C97"/>
    <w:rsid w:val="00A171A6"/>
    <w:rsid w:val="00A20A7E"/>
    <w:rsid w:val="00A2266C"/>
    <w:rsid w:val="00A23389"/>
    <w:rsid w:val="00A255B0"/>
    <w:rsid w:val="00A25C46"/>
    <w:rsid w:val="00A353EF"/>
    <w:rsid w:val="00A35B69"/>
    <w:rsid w:val="00A411FF"/>
    <w:rsid w:val="00A556CC"/>
    <w:rsid w:val="00A74B52"/>
    <w:rsid w:val="00A75D65"/>
    <w:rsid w:val="00A80708"/>
    <w:rsid w:val="00A816FD"/>
    <w:rsid w:val="00A81C7A"/>
    <w:rsid w:val="00A8530D"/>
    <w:rsid w:val="00A8690C"/>
    <w:rsid w:val="00A90D5C"/>
    <w:rsid w:val="00A950E0"/>
    <w:rsid w:val="00A9657C"/>
    <w:rsid w:val="00A96D6D"/>
    <w:rsid w:val="00A9771A"/>
    <w:rsid w:val="00AA11ED"/>
    <w:rsid w:val="00AA22AB"/>
    <w:rsid w:val="00AA415F"/>
    <w:rsid w:val="00AC3902"/>
    <w:rsid w:val="00AC5040"/>
    <w:rsid w:val="00AC585D"/>
    <w:rsid w:val="00AC5AA4"/>
    <w:rsid w:val="00AC7F04"/>
    <w:rsid w:val="00AD516D"/>
    <w:rsid w:val="00AD5191"/>
    <w:rsid w:val="00AD6579"/>
    <w:rsid w:val="00AE0369"/>
    <w:rsid w:val="00AE1391"/>
    <w:rsid w:val="00AE29A3"/>
    <w:rsid w:val="00AE31F1"/>
    <w:rsid w:val="00AE3AEB"/>
    <w:rsid w:val="00AE4F41"/>
    <w:rsid w:val="00AF43A4"/>
    <w:rsid w:val="00AF514C"/>
    <w:rsid w:val="00AF594D"/>
    <w:rsid w:val="00AF61C4"/>
    <w:rsid w:val="00B0296B"/>
    <w:rsid w:val="00B040AA"/>
    <w:rsid w:val="00B06CFE"/>
    <w:rsid w:val="00B07D16"/>
    <w:rsid w:val="00B11417"/>
    <w:rsid w:val="00B20C6E"/>
    <w:rsid w:val="00B225BE"/>
    <w:rsid w:val="00B23609"/>
    <w:rsid w:val="00B238A8"/>
    <w:rsid w:val="00B307E3"/>
    <w:rsid w:val="00B30B07"/>
    <w:rsid w:val="00B315B9"/>
    <w:rsid w:val="00B32C75"/>
    <w:rsid w:val="00B405D0"/>
    <w:rsid w:val="00B4643E"/>
    <w:rsid w:val="00B465B1"/>
    <w:rsid w:val="00B50934"/>
    <w:rsid w:val="00B50972"/>
    <w:rsid w:val="00B50C73"/>
    <w:rsid w:val="00B514DA"/>
    <w:rsid w:val="00B60E9F"/>
    <w:rsid w:val="00B74A9D"/>
    <w:rsid w:val="00B75BEB"/>
    <w:rsid w:val="00B77442"/>
    <w:rsid w:val="00B9108C"/>
    <w:rsid w:val="00B95D54"/>
    <w:rsid w:val="00BA06F5"/>
    <w:rsid w:val="00BA16DE"/>
    <w:rsid w:val="00BA5977"/>
    <w:rsid w:val="00BA5A85"/>
    <w:rsid w:val="00BA7A5E"/>
    <w:rsid w:val="00BB18DB"/>
    <w:rsid w:val="00BB3644"/>
    <w:rsid w:val="00BB48A3"/>
    <w:rsid w:val="00BC05D4"/>
    <w:rsid w:val="00BC07EE"/>
    <w:rsid w:val="00BC3C7C"/>
    <w:rsid w:val="00BC40A8"/>
    <w:rsid w:val="00BC6D21"/>
    <w:rsid w:val="00BD1084"/>
    <w:rsid w:val="00BD6072"/>
    <w:rsid w:val="00BD667B"/>
    <w:rsid w:val="00BD6800"/>
    <w:rsid w:val="00BE036F"/>
    <w:rsid w:val="00BE1A6F"/>
    <w:rsid w:val="00BE1B9D"/>
    <w:rsid w:val="00BE2CEF"/>
    <w:rsid w:val="00BE4C43"/>
    <w:rsid w:val="00BE4C88"/>
    <w:rsid w:val="00BF2C8F"/>
    <w:rsid w:val="00C018D6"/>
    <w:rsid w:val="00C01D44"/>
    <w:rsid w:val="00C02899"/>
    <w:rsid w:val="00C104C3"/>
    <w:rsid w:val="00C12C90"/>
    <w:rsid w:val="00C140A6"/>
    <w:rsid w:val="00C14FD9"/>
    <w:rsid w:val="00C15163"/>
    <w:rsid w:val="00C15C47"/>
    <w:rsid w:val="00C16854"/>
    <w:rsid w:val="00C17082"/>
    <w:rsid w:val="00C20DEE"/>
    <w:rsid w:val="00C268C9"/>
    <w:rsid w:val="00C26DB3"/>
    <w:rsid w:val="00C2712C"/>
    <w:rsid w:val="00C31C9E"/>
    <w:rsid w:val="00C4637A"/>
    <w:rsid w:val="00C50575"/>
    <w:rsid w:val="00C5125B"/>
    <w:rsid w:val="00C530E4"/>
    <w:rsid w:val="00C5453D"/>
    <w:rsid w:val="00C554CF"/>
    <w:rsid w:val="00C563B8"/>
    <w:rsid w:val="00C6681F"/>
    <w:rsid w:val="00C718A1"/>
    <w:rsid w:val="00C8299A"/>
    <w:rsid w:val="00C909A0"/>
    <w:rsid w:val="00C945EA"/>
    <w:rsid w:val="00CA3518"/>
    <w:rsid w:val="00CA388F"/>
    <w:rsid w:val="00CA59F8"/>
    <w:rsid w:val="00CA6CD3"/>
    <w:rsid w:val="00CC139A"/>
    <w:rsid w:val="00CD152C"/>
    <w:rsid w:val="00CD1750"/>
    <w:rsid w:val="00CD37C7"/>
    <w:rsid w:val="00CD509B"/>
    <w:rsid w:val="00CD5827"/>
    <w:rsid w:val="00CD6A8C"/>
    <w:rsid w:val="00CE04B1"/>
    <w:rsid w:val="00CE0B31"/>
    <w:rsid w:val="00CE39C4"/>
    <w:rsid w:val="00CE3C75"/>
    <w:rsid w:val="00CE7811"/>
    <w:rsid w:val="00CF3D71"/>
    <w:rsid w:val="00CF5AD2"/>
    <w:rsid w:val="00D040DC"/>
    <w:rsid w:val="00D066D6"/>
    <w:rsid w:val="00D07643"/>
    <w:rsid w:val="00D151B9"/>
    <w:rsid w:val="00D15916"/>
    <w:rsid w:val="00D15D77"/>
    <w:rsid w:val="00D21ED6"/>
    <w:rsid w:val="00D221EC"/>
    <w:rsid w:val="00D233B3"/>
    <w:rsid w:val="00D26E04"/>
    <w:rsid w:val="00D31E63"/>
    <w:rsid w:val="00D320F8"/>
    <w:rsid w:val="00D37069"/>
    <w:rsid w:val="00D41D5B"/>
    <w:rsid w:val="00D427B2"/>
    <w:rsid w:val="00D51614"/>
    <w:rsid w:val="00D55F80"/>
    <w:rsid w:val="00D63971"/>
    <w:rsid w:val="00D63F82"/>
    <w:rsid w:val="00D64244"/>
    <w:rsid w:val="00D7041D"/>
    <w:rsid w:val="00D74600"/>
    <w:rsid w:val="00D75B83"/>
    <w:rsid w:val="00D77923"/>
    <w:rsid w:val="00D82B1F"/>
    <w:rsid w:val="00D84A09"/>
    <w:rsid w:val="00D913F4"/>
    <w:rsid w:val="00D918E8"/>
    <w:rsid w:val="00D9526F"/>
    <w:rsid w:val="00D96A96"/>
    <w:rsid w:val="00DA5395"/>
    <w:rsid w:val="00DA7C86"/>
    <w:rsid w:val="00DB4713"/>
    <w:rsid w:val="00DB5D24"/>
    <w:rsid w:val="00DB7619"/>
    <w:rsid w:val="00DC1833"/>
    <w:rsid w:val="00DC5A12"/>
    <w:rsid w:val="00DC6873"/>
    <w:rsid w:val="00DC6A5A"/>
    <w:rsid w:val="00DD2F6A"/>
    <w:rsid w:val="00DE0ED3"/>
    <w:rsid w:val="00DE3FA7"/>
    <w:rsid w:val="00DE5AA8"/>
    <w:rsid w:val="00DF09A3"/>
    <w:rsid w:val="00DF15E9"/>
    <w:rsid w:val="00DF20C2"/>
    <w:rsid w:val="00E011A2"/>
    <w:rsid w:val="00E03FBA"/>
    <w:rsid w:val="00E04584"/>
    <w:rsid w:val="00E050C1"/>
    <w:rsid w:val="00E058D4"/>
    <w:rsid w:val="00E0713E"/>
    <w:rsid w:val="00E07B48"/>
    <w:rsid w:val="00E07E9A"/>
    <w:rsid w:val="00E12897"/>
    <w:rsid w:val="00E13F80"/>
    <w:rsid w:val="00E16591"/>
    <w:rsid w:val="00E173C4"/>
    <w:rsid w:val="00E176D6"/>
    <w:rsid w:val="00E20CC4"/>
    <w:rsid w:val="00E23295"/>
    <w:rsid w:val="00E25A71"/>
    <w:rsid w:val="00E31301"/>
    <w:rsid w:val="00E31B13"/>
    <w:rsid w:val="00E321F0"/>
    <w:rsid w:val="00E35BBD"/>
    <w:rsid w:val="00E37486"/>
    <w:rsid w:val="00E3784E"/>
    <w:rsid w:val="00E42996"/>
    <w:rsid w:val="00E437F5"/>
    <w:rsid w:val="00E46434"/>
    <w:rsid w:val="00E47C4A"/>
    <w:rsid w:val="00E51053"/>
    <w:rsid w:val="00E51FE8"/>
    <w:rsid w:val="00E5481E"/>
    <w:rsid w:val="00E5549C"/>
    <w:rsid w:val="00E64F07"/>
    <w:rsid w:val="00E6513F"/>
    <w:rsid w:val="00E660B0"/>
    <w:rsid w:val="00E661CA"/>
    <w:rsid w:val="00E71D96"/>
    <w:rsid w:val="00E72866"/>
    <w:rsid w:val="00E74E84"/>
    <w:rsid w:val="00E75816"/>
    <w:rsid w:val="00E9198F"/>
    <w:rsid w:val="00E9554F"/>
    <w:rsid w:val="00E97B54"/>
    <w:rsid w:val="00EA0BBA"/>
    <w:rsid w:val="00EA117F"/>
    <w:rsid w:val="00EA1EE4"/>
    <w:rsid w:val="00EA291E"/>
    <w:rsid w:val="00EA5959"/>
    <w:rsid w:val="00EA598D"/>
    <w:rsid w:val="00EA5C86"/>
    <w:rsid w:val="00EA618C"/>
    <w:rsid w:val="00EA6982"/>
    <w:rsid w:val="00EA6A77"/>
    <w:rsid w:val="00EB29A9"/>
    <w:rsid w:val="00EC0AE7"/>
    <w:rsid w:val="00EC40DB"/>
    <w:rsid w:val="00EC41C6"/>
    <w:rsid w:val="00EC5A17"/>
    <w:rsid w:val="00ED2746"/>
    <w:rsid w:val="00ED5BEE"/>
    <w:rsid w:val="00EE4AE3"/>
    <w:rsid w:val="00EF11A8"/>
    <w:rsid w:val="00EF204E"/>
    <w:rsid w:val="00EF412E"/>
    <w:rsid w:val="00EF5325"/>
    <w:rsid w:val="00EF5A67"/>
    <w:rsid w:val="00EF7ECB"/>
    <w:rsid w:val="00F00701"/>
    <w:rsid w:val="00F0291B"/>
    <w:rsid w:val="00F03E1C"/>
    <w:rsid w:val="00F14654"/>
    <w:rsid w:val="00F15380"/>
    <w:rsid w:val="00F154B3"/>
    <w:rsid w:val="00F15DB4"/>
    <w:rsid w:val="00F16639"/>
    <w:rsid w:val="00F23A49"/>
    <w:rsid w:val="00F23F8A"/>
    <w:rsid w:val="00F24BE3"/>
    <w:rsid w:val="00F2676D"/>
    <w:rsid w:val="00F308D2"/>
    <w:rsid w:val="00F34933"/>
    <w:rsid w:val="00F36C5E"/>
    <w:rsid w:val="00F3703A"/>
    <w:rsid w:val="00F424AC"/>
    <w:rsid w:val="00F445DD"/>
    <w:rsid w:val="00F45C1C"/>
    <w:rsid w:val="00F479DC"/>
    <w:rsid w:val="00F527A2"/>
    <w:rsid w:val="00F53D4E"/>
    <w:rsid w:val="00F614AA"/>
    <w:rsid w:val="00F615A3"/>
    <w:rsid w:val="00F62A42"/>
    <w:rsid w:val="00F66242"/>
    <w:rsid w:val="00F7034E"/>
    <w:rsid w:val="00F70604"/>
    <w:rsid w:val="00F7253E"/>
    <w:rsid w:val="00F72FA7"/>
    <w:rsid w:val="00F75C21"/>
    <w:rsid w:val="00F76873"/>
    <w:rsid w:val="00F80F0B"/>
    <w:rsid w:val="00F81A66"/>
    <w:rsid w:val="00F81C76"/>
    <w:rsid w:val="00F87E7C"/>
    <w:rsid w:val="00F90B4F"/>
    <w:rsid w:val="00F934F6"/>
    <w:rsid w:val="00F940D0"/>
    <w:rsid w:val="00F96DA9"/>
    <w:rsid w:val="00F96F3C"/>
    <w:rsid w:val="00F97D2D"/>
    <w:rsid w:val="00FA05B4"/>
    <w:rsid w:val="00FA2ED1"/>
    <w:rsid w:val="00FA70CA"/>
    <w:rsid w:val="00FA7405"/>
    <w:rsid w:val="00FA7912"/>
    <w:rsid w:val="00FB3589"/>
    <w:rsid w:val="00FB4682"/>
    <w:rsid w:val="00FB6AC8"/>
    <w:rsid w:val="00FB7BB4"/>
    <w:rsid w:val="00FD19ED"/>
    <w:rsid w:val="00FD494F"/>
    <w:rsid w:val="00FE0EE1"/>
    <w:rsid w:val="00FE4E83"/>
    <w:rsid w:val="00FE6302"/>
    <w:rsid w:val="00FF49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32498-575D-4D52-AAC5-0C330C2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781F07"/>
    <w:pPr>
      <w:ind w:left="720"/>
      <w:contextualSpacing/>
    </w:pPr>
  </w:style>
  <w:style w:type="paragraph" w:styleId="FootnoteText">
    <w:name w:val="footnote text"/>
    <w:basedOn w:val="Normal"/>
    <w:link w:val="FootnoteTextChar"/>
    <w:uiPriority w:val="99"/>
    <w:unhideWhenUsed/>
    <w:qFormat/>
    <w:rsid w:val="00781F07"/>
    <w:rPr>
      <w:sz w:val="20"/>
      <w:szCs w:val="20"/>
    </w:rPr>
  </w:style>
  <w:style w:type="character" w:customStyle="1" w:styleId="FootnoteTextChar">
    <w:name w:val="Footnote Text Char"/>
    <w:basedOn w:val="DefaultParagraphFont"/>
    <w:link w:val="FootnoteText"/>
    <w:uiPriority w:val="99"/>
    <w:rsid w:val="00781F0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81F07"/>
    <w:rPr>
      <w:vertAlign w:val="superscript"/>
    </w:rPr>
  </w:style>
  <w:style w:type="character" w:customStyle="1" w:styleId="mc">
    <w:name w:val="mc"/>
    <w:basedOn w:val="DefaultParagraphFont"/>
    <w:rsid w:val="00E46434"/>
  </w:style>
  <w:style w:type="character" w:styleId="Hyperlink">
    <w:name w:val="Hyperlink"/>
    <w:basedOn w:val="DefaultParagraphFont"/>
    <w:uiPriority w:val="99"/>
    <w:semiHidden/>
    <w:unhideWhenUsed/>
    <w:rsid w:val="00331CAF"/>
    <w:rPr>
      <w:color w:val="0000FF"/>
      <w:u w:val="single"/>
    </w:rPr>
  </w:style>
  <w:style w:type="paragraph" w:customStyle="1" w:styleId="casehead1">
    <w:name w:val="casehead1"/>
    <w:basedOn w:val="Normal"/>
    <w:rsid w:val="00C909A0"/>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76721">
      <w:bodyDiv w:val="1"/>
      <w:marLeft w:val="0"/>
      <w:marRight w:val="0"/>
      <w:marTop w:val="0"/>
      <w:marBottom w:val="0"/>
      <w:divBdr>
        <w:top w:val="none" w:sz="0" w:space="0" w:color="auto"/>
        <w:left w:val="none" w:sz="0" w:space="0" w:color="auto"/>
        <w:bottom w:val="none" w:sz="0" w:space="0" w:color="auto"/>
        <w:right w:val="none" w:sz="0" w:space="0" w:color="auto"/>
      </w:divBdr>
      <w:divsChild>
        <w:div w:id="1525705204">
          <w:marLeft w:val="0"/>
          <w:marRight w:val="0"/>
          <w:marTop w:val="120"/>
          <w:marBottom w:val="0"/>
          <w:divBdr>
            <w:top w:val="none" w:sz="0" w:space="0" w:color="auto"/>
            <w:left w:val="none" w:sz="0" w:space="0" w:color="auto"/>
            <w:bottom w:val="none" w:sz="0" w:space="0" w:color="auto"/>
            <w:right w:val="none" w:sz="0" w:space="0" w:color="auto"/>
          </w:divBdr>
        </w:div>
        <w:div w:id="1808543491">
          <w:marLeft w:val="0"/>
          <w:marRight w:val="0"/>
          <w:marTop w:val="120"/>
          <w:marBottom w:val="0"/>
          <w:divBdr>
            <w:top w:val="none" w:sz="0" w:space="0" w:color="auto"/>
            <w:left w:val="none" w:sz="0" w:space="0" w:color="auto"/>
            <w:bottom w:val="none" w:sz="0" w:space="0" w:color="auto"/>
            <w:right w:val="none" w:sz="0" w:space="0" w:color="auto"/>
          </w:divBdr>
        </w:div>
        <w:div w:id="548497855">
          <w:marLeft w:val="1134"/>
          <w:marRight w:val="0"/>
          <w:marTop w:val="60"/>
          <w:marBottom w:val="0"/>
          <w:divBdr>
            <w:top w:val="none" w:sz="0" w:space="0" w:color="auto"/>
            <w:left w:val="none" w:sz="0" w:space="0" w:color="auto"/>
            <w:bottom w:val="none" w:sz="0" w:space="0" w:color="auto"/>
            <w:right w:val="none" w:sz="0" w:space="0" w:color="auto"/>
          </w:divBdr>
        </w:div>
        <w:div w:id="1945377501">
          <w:marLeft w:val="1985"/>
          <w:marRight w:val="0"/>
          <w:marTop w:val="60"/>
          <w:marBottom w:val="0"/>
          <w:divBdr>
            <w:top w:val="none" w:sz="0" w:space="0" w:color="auto"/>
            <w:left w:val="none" w:sz="0" w:space="0" w:color="auto"/>
            <w:bottom w:val="none" w:sz="0" w:space="0" w:color="auto"/>
            <w:right w:val="none" w:sz="0" w:space="0" w:color="auto"/>
          </w:divBdr>
        </w:div>
        <w:div w:id="648628340">
          <w:marLeft w:val="1985"/>
          <w:marRight w:val="0"/>
          <w:marTop w:val="60"/>
          <w:marBottom w:val="0"/>
          <w:divBdr>
            <w:top w:val="none" w:sz="0" w:space="0" w:color="auto"/>
            <w:left w:val="none" w:sz="0" w:space="0" w:color="auto"/>
            <w:bottom w:val="none" w:sz="0" w:space="0" w:color="auto"/>
            <w:right w:val="none" w:sz="0" w:space="0" w:color="auto"/>
          </w:divBdr>
        </w:div>
      </w:divsChild>
    </w:div>
    <w:div w:id="729497805">
      <w:bodyDiv w:val="1"/>
      <w:marLeft w:val="0"/>
      <w:marRight w:val="0"/>
      <w:marTop w:val="0"/>
      <w:marBottom w:val="0"/>
      <w:divBdr>
        <w:top w:val="none" w:sz="0" w:space="0" w:color="auto"/>
        <w:left w:val="none" w:sz="0" w:space="0" w:color="auto"/>
        <w:bottom w:val="none" w:sz="0" w:space="0" w:color="auto"/>
        <w:right w:val="none" w:sz="0" w:space="0" w:color="auto"/>
      </w:divBdr>
      <w:divsChild>
        <w:div w:id="2097089434">
          <w:marLeft w:val="0"/>
          <w:marRight w:val="0"/>
          <w:marTop w:val="120"/>
          <w:marBottom w:val="0"/>
          <w:divBdr>
            <w:top w:val="none" w:sz="0" w:space="0" w:color="auto"/>
            <w:left w:val="none" w:sz="0" w:space="0" w:color="auto"/>
            <w:bottom w:val="none" w:sz="0" w:space="0" w:color="auto"/>
            <w:right w:val="none" w:sz="0" w:space="0" w:color="auto"/>
          </w:divBdr>
        </w:div>
      </w:divsChild>
    </w:div>
    <w:div w:id="1051199123">
      <w:bodyDiv w:val="1"/>
      <w:marLeft w:val="0"/>
      <w:marRight w:val="0"/>
      <w:marTop w:val="0"/>
      <w:marBottom w:val="0"/>
      <w:divBdr>
        <w:top w:val="none" w:sz="0" w:space="0" w:color="auto"/>
        <w:left w:val="none" w:sz="0" w:space="0" w:color="auto"/>
        <w:bottom w:val="none" w:sz="0" w:space="0" w:color="auto"/>
        <w:right w:val="none" w:sz="0" w:space="0" w:color="auto"/>
      </w:divBdr>
      <w:divsChild>
        <w:div w:id="1420834934">
          <w:marLeft w:val="0"/>
          <w:marRight w:val="0"/>
          <w:marTop w:val="120"/>
          <w:marBottom w:val="0"/>
          <w:divBdr>
            <w:top w:val="none" w:sz="0" w:space="0" w:color="auto"/>
            <w:left w:val="none" w:sz="0" w:space="0" w:color="auto"/>
            <w:bottom w:val="none" w:sz="0" w:space="0" w:color="auto"/>
            <w:right w:val="none" w:sz="0" w:space="0" w:color="auto"/>
          </w:divBdr>
        </w:div>
        <w:div w:id="844172336">
          <w:marLeft w:val="0"/>
          <w:marRight w:val="0"/>
          <w:marTop w:val="240"/>
          <w:marBottom w:val="24"/>
          <w:divBdr>
            <w:top w:val="single" w:sz="8" w:space="2" w:color="808080"/>
            <w:left w:val="none" w:sz="0" w:space="0" w:color="auto"/>
            <w:bottom w:val="none" w:sz="0" w:space="0" w:color="auto"/>
            <w:right w:val="none" w:sz="0" w:space="0" w:color="auto"/>
          </w:divBdr>
        </w:div>
        <w:div w:id="697199053">
          <w:marLeft w:val="0"/>
          <w:marRight w:val="0"/>
          <w:marTop w:val="120"/>
          <w:marBottom w:val="0"/>
          <w:divBdr>
            <w:top w:val="none" w:sz="0" w:space="0" w:color="auto"/>
            <w:left w:val="none" w:sz="0" w:space="0" w:color="auto"/>
            <w:bottom w:val="none" w:sz="0" w:space="0" w:color="auto"/>
            <w:right w:val="none" w:sz="0" w:space="0" w:color="auto"/>
          </w:divBdr>
        </w:div>
        <w:div w:id="118497317">
          <w:marLeft w:val="0"/>
          <w:marRight w:val="0"/>
          <w:marTop w:val="120"/>
          <w:marBottom w:val="0"/>
          <w:divBdr>
            <w:top w:val="none" w:sz="0" w:space="0" w:color="auto"/>
            <w:left w:val="none" w:sz="0" w:space="0" w:color="auto"/>
            <w:bottom w:val="none" w:sz="0" w:space="0" w:color="auto"/>
            <w:right w:val="none" w:sz="0" w:space="0" w:color="auto"/>
          </w:divBdr>
        </w:div>
      </w:divsChild>
    </w:div>
    <w:div w:id="1073313488">
      <w:bodyDiv w:val="1"/>
      <w:marLeft w:val="0"/>
      <w:marRight w:val="0"/>
      <w:marTop w:val="0"/>
      <w:marBottom w:val="0"/>
      <w:divBdr>
        <w:top w:val="none" w:sz="0" w:space="0" w:color="auto"/>
        <w:left w:val="none" w:sz="0" w:space="0" w:color="auto"/>
        <w:bottom w:val="none" w:sz="0" w:space="0" w:color="auto"/>
        <w:right w:val="none" w:sz="0" w:space="0" w:color="auto"/>
      </w:divBdr>
      <w:divsChild>
        <w:div w:id="1481850162">
          <w:marLeft w:val="0"/>
          <w:marRight w:val="0"/>
          <w:marTop w:val="120"/>
          <w:marBottom w:val="0"/>
          <w:divBdr>
            <w:top w:val="none" w:sz="0" w:space="0" w:color="auto"/>
            <w:left w:val="none" w:sz="0" w:space="0" w:color="auto"/>
            <w:bottom w:val="none" w:sz="0" w:space="0" w:color="auto"/>
            <w:right w:val="none" w:sz="0" w:space="0" w:color="auto"/>
          </w:divBdr>
        </w:div>
        <w:div w:id="1310132206">
          <w:marLeft w:val="0"/>
          <w:marRight w:val="0"/>
          <w:marTop w:val="120"/>
          <w:marBottom w:val="0"/>
          <w:divBdr>
            <w:top w:val="none" w:sz="0" w:space="0" w:color="auto"/>
            <w:left w:val="none" w:sz="0" w:space="0" w:color="auto"/>
            <w:bottom w:val="none" w:sz="0" w:space="0" w:color="auto"/>
            <w:right w:val="none" w:sz="0" w:space="0" w:color="auto"/>
          </w:divBdr>
        </w:div>
      </w:divsChild>
    </w:div>
    <w:div w:id="1353143177">
      <w:bodyDiv w:val="1"/>
      <w:marLeft w:val="0"/>
      <w:marRight w:val="0"/>
      <w:marTop w:val="0"/>
      <w:marBottom w:val="0"/>
      <w:divBdr>
        <w:top w:val="none" w:sz="0" w:space="0" w:color="auto"/>
        <w:left w:val="none" w:sz="0" w:space="0" w:color="auto"/>
        <w:bottom w:val="none" w:sz="0" w:space="0" w:color="auto"/>
        <w:right w:val="none" w:sz="0" w:space="0" w:color="auto"/>
      </w:divBdr>
      <w:divsChild>
        <w:div w:id="824011088">
          <w:marLeft w:val="0"/>
          <w:marRight w:val="0"/>
          <w:marTop w:val="120"/>
          <w:marBottom w:val="0"/>
          <w:divBdr>
            <w:top w:val="none" w:sz="0" w:space="0" w:color="auto"/>
            <w:left w:val="none" w:sz="0" w:space="0" w:color="auto"/>
            <w:bottom w:val="none" w:sz="0" w:space="0" w:color="auto"/>
            <w:right w:val="none" w:sz="0" w:space="0" w:color="auto"/>
          </w:divBdr>
        </w:div>
      </w:divsChild>
    </w:div>
    <w:div w:id="1760176658">
      <w:bodyDiv w:val="1"/>
      <w:marLeft w:val="0"/>
      <w:marRight w:val="0"/>
      <w:marTop w:val="0"/>
      <w:marBottom w:val="0"/>
      <w:divBdr>
        <w:top w:val="none" w:sz="0" w:space="0" w:color="auto"/>
        <w:left w:val="none" w:sz="0" w:space="0" w:color="auto"/>
        <w:bottom w:val="none" w:sz="0" w:space="0" w:color="auto"/>
        <w:right w:val="none" w:sz="0" w:space="0" w:color="auto"/>
      </w:divBdr>
    </w:div>
    <w:div w:id="18151776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227">
          <w:marLeft w:val="0"/>
          <w:marRight w:val="0"/>
          <w:marTop w:val="144"/>
          <w:marBottom w:val="24"/>
          <w:divBdr>
            <w:top w:val="none" w:sz="0" w:space="0" w:color="auto"/>
            <w:left w:val="none" w:sz="0" w:space="0" w:color="auto"/>
            <w:bottom w:val="none" w:sz="0" w:space="0" w:color="auto"/>
            <w:right w:val="none" w:sz="0" w:space="0" w:color="auto"/>
          </w:divBdr>
        </w:div>
      </w:divsChild>
    </w:div>
    <w:div w:id="2078555941">
      <w:bodyDiv w:val="1"/>
      <w:marLeft w:val="0"/>
      <w:marRight w:val="0"/>
      <w:marTop w:val="0"/>
      <w:marBottom w:val="0"/>
      <w:divBdr>
        <w:top w:val="none" w:sz="0" w:space="0" w:color="auto"/>
        <w:left w:val="none" w:sz="0" w:space="0" w:color="auto"/>
        <w:bottom w:val="none" w:sz="0" w:space="0" w:color="auto"/>
        <w:right w:val="none" w:sz="0" w:space="0" w:color="auto"/>
      </w:divBdr>
      <w:divsChild>
        <w:div w:id="182059558">
          <w:marLeft w:val="0"/>
          <w:marRight w:val="0"/>
          <w:marTop w:val="120"/>
          <w:marBottom w:val="0"/>
          <w:divBdr>
            <w:top w:val="none" w:sz="0" w:space="0" w:color="auto"/>
            <w:left w:val="none" w:sz="0" w:space="0" w:color="auto"/>
            <w:bottom w:val="none" w:sz="0" w:space="0" w:color="auto"/>
            <w:right w:val="none" w:sz="0" w:space="0" w:color="auto"/>
          </w:divBdr>
        </w:div>
        <w:div w:id="1952666396">
          <w:marLeft w:val="56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105y1997s51%27%5d&amp;xhitlist_md=target-id=0-0-0-206021" TargetMode="Externa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30CED-99D1-4997-9BA4-61FEF419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Mokone</cp:lastModifiedBy>
  <cp:revision>3</cp:revision>
  <cp:lastPrinted>2023-01-31T08:00:00Z</cp:lastPrinted>
  <dcterms:created xsi:type="dcterms:W3CDTF">2023-02-10T07:31:00Z</dcterms:created>
  <dcterms:modified xsi:type="dcterms:W3CDTF">2023-02-10T07:33:00Z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57b65fd134b5309cb1ba602393baf3e320b135b864d1ba55b140df27cee3b594</vt:lpwstr>
  </property>
</Properties>
</file>