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7F70" w:rsidRDefault="00A231F0" w:rsidP="000973CA">
      <w:pPr>
        <w:rPr>
          <w:rFonts w:ascii="Arial" w:hAnsi="Arial" w:cs="Arial"/>
          <w:u w:val="single"/>
        </w:rPr>
      </w:pPr>
      <w:r>
        <w:rPr>
          <w:noProof/>
          <w:lang w:val="en-US"/>
        </w:rPr>
        <w:drawing>
          <wp:anchor distT="0" distB="0" distL="0" distR="0" simplePos="0" relativeHeight="251660288" behindDoc="1" locked="0" layoutInCell="1" allowOverlap="1">
            <wp:simplePos x="0" y="0"/>
            <wp:positionH relativeFrom="margin">
              <wp:posOffset>2190750</wp:posOffset>
            </wp:positionH>
            <wp:positionV relativeFrom="margin">
              <wp:posOffset>-487680</wp:posOffset>
            </wp:positionV>
            <wp:extent cx="1342390" cy="1342390"/>
            <wp:effectExtent l="0" t="0" r="0" b="0"/>
            <wp:wrapNone/>
            <wp:docPr id="7"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2390" cy="1342390"/>
                    </a:xfrm>
                    <a:prstGeom prst="rect">
                      <a:avLst/>
                    </a:prstGeom>
                    <a:noFill/>
                    <a:ln>
                      <a:noFill/>
                    </a:ln>
                  </pic:spPr>
                </pic:pic>
              </a:graphicData>
            </a:graphic>
          </wp:anchor>
        </w:drawing>
      </w:r>
    </w:p>
    <w:p w:rsidR="00F41F4F" w:rsidRPr="00BD77FC" w:rsidRDefault="00F41F4F" w:rsidP="000973CA">
      <w:pPr>
        <w:rPr>
          <w:rFonts w:ascii="Arial" w:hAnsi="Arial" w:cs="Arial"/>
          <w:u w:val="single"/>
        </w:rPr>
      </w:pPr>
    </w:p>
    <w:p w:rsidR="008F7F70" w:rsidRPr="00BD77FC" w:rsidRDefault="008F7F70" w:rsidP="00A231F0">
      <w:pPr>
        <w:autoSpaceDE w:val="0"/>
        <w:autoSpaceDN w:val="0"/>
        <w:adjustRightInd w:val="0"/>
        <w:spacing w:before="100"/>
        <w:jc w:val="center"/>
        <w:rPr>
          <w:rFonts w:ascii="Arial" w:hAnsi="Arial" w:cs="Arial"/>
          <w:b/>
          <w:bCs/>
          <w:sz w:val="28"/>
          <w:szCs w:val="28"/>
          <w:u w:val="single"/>
        </w:rPr>
      </w:pPr>
    </w:p>
    <w:p w:rsidR="00212E9C" w:rsidRPr="00BD77FC" w:rsidRDefault="00212E9C" w:rsidP="00A231F0">
      <w:pPr>
        <w:autoSpaceDE w:val="0"/>
        <w:autoSpaceDN w:val="0"/>
        <w:adjustRightInd w:val="0"/>
        <w:spacing w:before="100"/>
        <w:jc w:val="center"/>
        <w:rPr>
          <w:rFonts w:ascii="Arial" w:hAnsi="Arial" w:cs="Arial"/>
          <w:b/>
          <w:bCs/>
          <w:sz w:val="28"/>
          <w:szCs w:val="28"/>
          <w:u w:val="single"/>
        </w:rPr>
      </w:pPr>
    </w:p>
    <w:p w:rsidR="00A231F0" w:rsidRDefault="00A231F0" w:rsidP="00A231F0">
      <w:pPr>
        <w:autoSpaceDE w:val="0"/>
        <w:autoSpaceDN w:val="0"/>
        <w:adjustRightInd w:val="0"/>
        <w:spacing w:before="100" w:after="100"/>
        <w:jc w:val="center"/>
        <w:rPr>
          <w:rFonts w:ascii="Arial" w:hAnsi="Arial" w:cs="Arial"/>
          <w:b/>
          <w:bCs/>
          <w:sz w:val="2"/>
          <w:szCs w:val="2"/>
          <w:u w:val="single"/>
        </w:rPr>
      </w:pPr>
    </w:p>
    <w:p w:rsidR="00A231F0" w:rsidRPr="00A231F0" w:rsidRDefault="00A231F0" w:rsidP="00A231F0">
      <w:pPr>
        <w:autoSpaceDE w:val="0"/>
        <w:autoSpaceDN w:val="0"/>
        <w:adjustRightInd w:val="0"/>
        <w:spacing w:before="100" w:after="100"/>
        <w:jc w:val="center"/>
        <w:rPr>
          <w:rFonts w:ascii="Arial" w:hAnsi="Arial" w:cs="Arial"/>
          <w:b/>
          <w:bCs/>
          <w:sz w:val="2"/>
          <w:szCs w:val="2"/>
          <w:u w:val="single"/>
        </w:rPr>
      </w:pPr>
    </w:p>
    <w:p w:rsidR="001E4E2C" w:rsidRPr="00603B3D" w:rsidRDefault="001E4E2C" w:rsidP="00E57E73">
      <w:pPr>
        <w:autoSpaceDE w:val="0"/>
        <w:autoSpaceDN w:val="0"/>
        <w:adjustRightInd w:val="0"/>
        <w:spacing w:before="100" w:after="100" w:line="276" w:lineRule="auto"/>
        <w:jc w:val="center"/>
        <w:rPr>
          <w:rFonts w:ascii="Arial" w:hAnsi="Arial" w:cs="Arial"/>
          <w:u w:val="single"/>
          <w:lang w:val="en-GB"/>
        </w:rPr>
      </w:pPr>
      <w:r w:rsidRPr="00603B3D">
        <w:rPr>
          <w:rFonts w:ascii="Arial" w:hAnsi="Arial" w:cs="Arial"/>
          <w:b/>
          <w:bCs/>
          <w:u w:val="single"/>
          <w:lang w:val="en-GB"/>
        </w:rPr>
        <w:t>IN THE HIGH COURT OF SOUTH AFRICA</w:t>
      </w:r>
    </w:p>
    <w:p w:rsidR="00EF5FF3" w:rsidRPr="00603B3D" w:rsidRDefault="001E4E2C" w:rsidP="00EF5FF3">
      <w:pPr>
        <w:autoSpaceDE w:val="0"/>
        <w:autoSpaceDN w:val="0"/>
        <w:adjustRightInd w:val="0"/>
        <w:spacing w:before="100" w:line="480" w:lineRule="auto"/>
        <w:jc w:val="center"/>
        <w:rPr>
          <w:rFonts w:ascii="Arial" w:hAnsi="Arial" w:cs="Arial"/>
          <w:b/>
          <w:bCs/>
          <w:u w:val="single"/>
          <w:lang w:val="en-GB"/>
        </w:rPr>
      </w:pPr>
      <w:r w:rsidRPr="00603B3D">
        <w:rPr>
          <w:rFonts w:ascii="Arial" w:hAnsi="Arial" w:cs="Arial"/>
          <w:b/>
          <w:bCs/>
          <w:u w:val="single"/>
          <w:lang w:val="en-GB"/>
        </w:rPr>
        <w:t>FREE STATE DIVISION, BLOEMFONTEIN</w:t>
      </w:r>
    </w:p>
    <w:tbl>
      <w:tblPr>
        <w:tblW w:w="3240"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
      <w:tblGrid>
        <w:gridCol w:w="2340"/>
        <w:gridCol w:w="900"/>
      </w:tblGrid>
      <w:tr w:rsidR="00A231F0" w:rsidRPr="00603B3D" w:rsidTr="002312C7">
        <w:trPr>
          <w:trHeight w:val="750"/>
          <w:jc w:val="right"/>
        </w:trPr>
        <w:tc>
          <w:tcPr>
            <w:tcW w:w="2340" w:type="dxa"/>
            <w:tcBorders>
              <w:top w:val="single" w:sz="4" w:space="0" w:color="000000"/>
              <w:left w:val="single" w:sz="4" w:space="0" w:color="000000"/>
              <w:bottom w:val="single" w:sz="4" w:space="0" w:color="000000"/>
              <w:right w:val="nil"/>
            </w:tcBorders>
            <w:shd w:val="clear" w:color="auto" w:fill="FFFFFF"/>
            <w:tcMar>
              <w:top w:w="80" w:type="dxa"/>
              <w:left w:w="80" w:type="dxa"/>
              <w:bottom w:w="80" w:type="dxa"/>
              <w:right w:w="80" w:type="dxa"/>
            </w:tcMar>
            <w:vAlign w:val="center"/>
          </w:tcPr>
          <w:p w:rsidR="00A231F0" w:rsidRPr="00603B3D" w:rsidRDefault="00A231F0" w:rsidP="002312C7">
            <w:pPr>
              <w:pStyle w:val="BodyAA"/>
              <w:pBdr>
                <w:top w:val="none" w:sz="0" w:space="0" w:color="auto"/>
                <w:left w:val="none" w:sz="0" w:space="0" w:color="auto"/>
                <w:bottom w:val="none" w:sz="0" w:space="0" w:color="auto"/>
                <w:right w:val="none" w:sz="0" w:space="0" w:color="auto"/>
                <w:bar w:val="none" w:sz="0" w:color="auto"/>
              </w:pBdr>
              <w:spacing w:before="60" w:after="0" w:line="360" w:lineRule="auto"/>
              <w:rPr>
                <w:rFonts w:ascii="Arial" w:hAnsi="Arial" w:cs="Arial"/>
                <w:b/>
                <w:bCs/>
                <w:sz w:val="16"/>
                <w:szCs w:val="16"/>
                <w:lang w:val="en-GB"/>
              </w:rPr>
            </w:pPr>
            <w:r w:rsidRPr="00603B3D">
              <w:rPr>
                <w:rFonts w:ascii="Arial" w:hAnsi="Arial"/>
                <w:b/>
                <w:bCs/>
                <w:sz w:val="16"/>
                <w:szCs w:val="16"/>
                <w:lang w:val="en-GB"/>
              </w:rPr>
              <w:t xml:space="preserve">Reportable:                              </w:t>
            </w:r>
          </w:p>
          <w:p w:rsidR="00A231F0" w:rsidRPr="00603B3D" w:rsidRDefault="00A231F0" w:rsidP="002312C7">
            <w:pPr>
              <w:pStyle w:val="BodyAA"/>
              <w:pBdr>
                <w:top w:val="none" w:sz="0" w:space="0" w:color="auto"/>
                <w:left w:val="none" w:sz="0" w:space="0" w:color="auto"/>
                <w:bottom w:val="none" w:sz="0" w:space="0" w:color="auto"/>
                <w:right w:val="none" w:sz="0" w:space="0" w:color="auto"/>
                <w:bar w:val="none" w:sz="0" w:color="auto"/>
              </w:pBdr>
              <w:spacing w:after="0" w:line="360" w:lineRule="auto"/>
              <w:rPr>
                <w:rFonts w:ascii="Arial" w:hAnsi="Arial" w:cs="Arial"/>
                <w:b/>
                <w:bCs/>
                <w:sz w:val="16"/>
                <w:szCs w:val="16"/>
                <w:lang w:val="en-GB"/>
              </w:rPr>
            </w:pPr>
            <w:r w:rsidRPr="00603B3D">
              <w:rPr>
                <w:rFonts w:ascii="Arial" w:hAnsi="Arial"/>
                <w:b/>
                <w:bCs/>
                <w:sz w:val="16"/>
                <w:szCs w:val="16"/>
                <w:lang w:val="en-GB"/>
              </w:rPr>
              <w:t xml:space="preserve">Of Interest to other Judges:   </w:t>
            </w:r>
          </w:p>
          <w:p w:rsidR="00A231F0" w:rsidRPr="00603B3D" w:rsidRDefault="00A231F0" w:rsidP="002312C7">
            <w:pPr>
              <w:pStyle w:val="BodyAA"/>
              <w:pBdr>
                <w:top w:val="none" w:sz="0" w:space="0" w:color="auto"/>
                <w:left w:val="none" w:sz="0" w:space="0" w:color="auto"/>
                <w:bottom w:val="none" w:sz="0" w:space="0" w:color="auto"/>
                <w:right w:val="none" w:sz="0" w:space="0" w:color="auto"/>
                <w:bar w:val="none" w:sz="0" w:color="auto"/>
              </w:pBdr>
              <w:spacing w:after="0" w:line="360" w:lineRule="auto"/>
              <w:rPr>
                <w:lang w:val="en-GB"/>
              </w:rPr>
            </w:pPr>
            <w:r w:rsidRPr="00603B3D">
              <w:rPr>
                <w:rFonts w:ascii="Arial" w:hAnsi="Arial"/>
                <w:b/>
                <w:bCs/>
                <w:sz w:val="16"/>
                <w:szCs w:val="16"/>
                <w:lang w:val="en-GB"/>
              </w:rPr>
              <w:t xml:space="preserve">Circulate to Magistrates:        </w:t>
            </w:r>
          </w:p>
        </w:tc>
        <w:tc>
          <w:tcPr>
            <w:tcW w:w="900" w:type="dxa"/>
            <w:tcBorders>
              <w:top w:val="single" w:sz="4" w:space="0" w:color="000000"/>
              <w:left w:val="nil"/>
              <w:bottom w:val="single" w:sz="4" w:space="0" w:color="000000"/>
              <w:right w:val="single" w:sz="4" w:space="0" w:color="000000"/>
            </w:tcBorders>
            <w:shd w:val="clear" w:color="auto" w:fill="FFFFFF"/>
            <w:tcMar>
              <w:top w:w="80" w:type="dxa"/>
              <w:left w:w="80" w:type="dxa"/>
              <w:bottom w:w="80" w:type="dxa"/>
              <w:right w:w="80" w:type="dxa"/>
            </w:tcMar>
            <w:vAlign w:val="center"/>
          </w:tcPr>
          <w:p w:rsidR="00A231F0" w:rsidRPr="00603B3D" w:rsidRDefault="00A231F0" w:rsidP="002312C7">
            <w:pPr>
              <w:pStyle w:val="BodyAA"/>
              <w:pBdr>
                <w:top w:val="none" w:sz="0" w:space="0" w:color="auto"/>
                <w:left w:val="none" w:sz="0" w:space="0" w:color="auto"/>
                <w:bottom w:val="none" w:sz="0" w:space="0" w:color="auto"/>
                <w:right w:val="none" w:sz="0" w:space="0" w:color="auto"/>
                <w:bar w:val="none" w:sz="0" w:color="auto"/>
              </w:pBdr>
              <w:spacing w:before="60" w:after="0" w:line="360" w:lineRule="auto"/>
              <w:rPr>
                <w:rFonts w:ascii="Arial" w:hAnsi="Arial" w:cs="Arial"/>
                <w:b/>
                <w:bCs/>
                <w:sz w:val="16"/>
                <w:szCs w:val="16"/>
                <w:lang w:val="en-GB"/>
              </w:rPr>
            </w:pPr>
            <w:r w:rsidRPr="00603B3D">
              <w:rPr>
                <w:rFonts w:ascii="Arial" w:hAnsi="Arial"/>
                <w:b/>
                <w:bCs/>
                <w:sz w:val="16"/>
                <w:szCs w:val="16"/>
                <w:lang w:val="en-GB"/>
              </w:rPr>
              <w:t xml:space="preserve">YES/NO </w:t>
            </w:r>
          </w:p>
          <w:p w:rsidR="00A231F0" w:rsidRPr="00603B3D" w:rsidRDefault="00A231F0" w:rsidP="002312C7">
            <w:pPr>
              <w:pStyle w:val="BodyAA"/>
              <w:pBdr>
                <w:top w:val="none" w:sz="0" w:space="0" w:color="auto"/>
                <w:left w:val="none" w:sz="0" w:space="0" w:color="auto"/>
                <w:bottom w:val="none" w:sz="0" w:space="0" w:color="auto"/>
                <w:right w:val="none" w:sz="0" w:space="0" w:color="auto"/>
                <w:bar w:val="none" w:sz="0" w:color="auto"/>
              </w:pBdr>
              <w:spacing w:after="0" w:line="360" w:lineRule="auto"/>
              <w:rPr>
                <w:rFonts w:ascii="Arial" w:hAnsi="Arial" w:cs="Arial"/>
                <w:b/>
                <w:bCs/>
                <w:sz w:val="16"/>
                <w:szCs w:val="16"/>
                <w:lang w:val="en-GB"/>
              </w:rPr>
            </w:pPr>
            <w:r w:rsidRPr="00603B3D">
              <w:rPr>
                <w:rFonts w:ascii="Arial" w:hAnsi="Arial"/>
                <w:b/>
                <w:bCs/>
                <w:sz w:val="16"/>
                <w:szCs w:val="16"/>
                <w:lang w:val="en-GB"/>
              </w:rPr>
              <w:t xml:space="preserve">YES/NO </w:t>
            </w:r>
          </w:p>
          <w:p w:rsidR="00A231F0" w:rsidRPr="00603B3D" w:rsidRDefault="00A231F0" w:rsidP="002312C7">
            <w:pPr>
              <w:pStyle w:val="BodyAA"/>
              <w:pBdr>
                <w:top w:val="none" w:sz="0" w:space="0" w:color="auto"/>
                <w:left w:val="none" w:sz="0" w:space="0" w:color="auto"/>
                <w:bottom w:val="none" w:sz="0" w:space="0" w:color="auto"/>
                <w:right w:val="none" w:sz="0" w:space="0" w:color="auto"/>
                <w:bar w:val="none" w:sz="0" w:color="auto"/>
              </w:pBdr>
              <w:spacing w:after="0" w:line="360" w:lineRule="auto"/>
              <w:rPr>
                <w:lang w:val="en-GB"/>
              </w:rPr>
            </w:pPr>
            <w:r w:rsidRPr="00603B3D">
              <w:rPr>
                <w:rFonts w:ascii="Arial" w:hAnsi="Arial"/>
                <w:b/>
                <w:bCs/>
                <w:sz w:val="16"/>
                <w:szCs w:val="16"/>
                <w:lang w:val="en-GB"/>
              </w:rPr>
              <w:t>YES/NO</w:t>
            </w:r>
          </w:p>
        </w:tc>
      </w:tr>
    </w:tbl>
    <w:p w:rsidR="001E4E2C" w:rsidRPr="00603B3D" w:rsidRDefault="001E4E2C" w:rsidP="00BE63E4">
      <w:pPr>
        <w:spacing w:line="276" w:lineRule="auto"/>
        <w:jc w:val="center"/>
        <w:rPr>
          <w:rFonts w:ascii="Arial" w:hAnsi="Arial" w:cs="Arial"/>
          <w:sz w:val="26"/>
          <w:szCs w:val="26"/>
          <w:lang w:val="en-GB"/>
        </w:rPr>
      </w:pPr>
    </w:p>
    <w:p w:rsidR="00031136" w:rsidRPr="00E344F1" w:rsidRDefault="00E344F1" w:rsidP="005A271D">
      <w:pPr>
        <w:spacing w:line="360" w:lineRule="auto"/>
        <w:jc w:val="right"/>
        <w:rPr>
          <w:rFonts w:ascii="Arial" w:hAnsi="Arial" w:cs="Arial"/>
          <w:b/>
          <w:bCs/>
          <w:lang w:val="en-GB"/>
        </w:rPr>
      </w:pPr>
      <w:r>
        <w:rPr>
          <w:rFonts w:ascii="Arial" w:hAnsi="Arial" w:cs="Arial"/>
          <w:lang w:val="en-GB"/>
        </w:rPr>
        <w:t xml:space="preserve">Case No: </w:t>
      </w:r>
      <w:r w:rsidR="008062D2">
        <w:rPr>
          <w:rFonts w:ascii="Arial" w:hAnsi="Arial" w:cs="Arial"/>
          <w:b/>
          <w:bCs/>
          <w:lang w:val="en-GB"/>
        </w:rPr>
        <w:t>2621</w:t>
      </w:r>
      <w:r w:rsidR="00BA0796">
        <w:rPr>
          <w:rFonts w:ascii="Arial" w:hAnsi="Arial" w:cs="Arial"/>
          <w:b/>
          <w:bCs/>
          <w:lang w:val="en-GB"/>
        </w:rPr>
        <w:t>/202</w:t>
      </w:r>
      <w:r w:rsidR="008062D2">
        <w:rPr>
          <w:rFonts w:ascii="Arial" w:hAnsi="Arial" w:cs="Arial"/>
          <w:b/>
          <w:bCs/>
          <w:lang w:val="en-GB"/>
        </w:rPr>
        <w:t>2</w:t>
      </w:r>
    </w:p>
    <w:p w:rsidR="00031136" w:rsidRPr="00603B3D" w:rsidRDefault="00031136" w:rsidP="005A271D">
      <w:pPr>
        <w:spacing w:line="360" w:lineRule="auto"/>
        <w:rPr>
          <w:rFonts w:ascii="Arial" w:hAnsi="Arial" w:cs="Arial"/>
          <w:lang w:val="en-GB"/>
        </w:rPr>
      </w:pPr>
      <w:r w:rsidRPr="00603B3D">
        <w:rPr>
          <w:rFonts w:ascii="Arial" w:hAnsi="Arial" w:cs="Arial"/>
          <w:lang w:val="en-GB"/>
        </w:rPr>
        <w:t>In the matter between:</w:t>
      </w:r>
    </w:p>
    <w:p w:rsidR="002041D8" w:rsidRPr="00603B3D" w:rsidRDefault="002041D8" w:rsidP="00E0691B">
      <w:pPr>
        <w:spacing w:line="480" w:lineRule="auto"/>
        <w:rPr>
          <w:rFonts w:ascii="Arial" w:hAnsi="Arial" w:cs="Arial"/>
          <w:lang w:val="en-GB"/>
        </w:rPr>
      </w:pPr>
    </w:p>
    <w:p w:rsidR="008062D2" w:rsidRDefault="008062D2" w:rsidP="004A451D">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360" w:lineRule="auto"/>
        <w:rPr>
          <w:rFonts w:ascii="Arial" w:hAnsi="Arial" w:cs="Arial"/>
          <w:b/>
          <w:lang w:val="en-GB"/>
        </w:rPr>
      </w:pPr>
      <w:r>
        <w:rPr>
          <w:rFonts w:ascii="Arial" w:hAnsi="Arial" w:cs="Arial"/>
          <w:b/>
          <w:u w:val="single"/>
          <w:lang w:val="en-GB"/>
        </w:rPr>
        <w:t>GS JANSE VAN RENSBURG N.O.</w:t>
      </w:r>
      <w:r w:rsidR="00452828" w:rsidRPr="00603B3D">
        <w:rPr>
          <w:rFonts w:ascii="Arial" w:hAnsi="Arial" w:cs="Arial"/>
          <w:bCs/>
          <w:lang w:val="en-GB"/>
        </w:rPr>
        <w:tab/>
      </w:r>
      <w:r w:rsidR="00452828" w:rsidRPr="00603B3D">
        <w:rPr>
          <w:rFonts w:ascii="Arial" w:hAnsi="Arial" w:cs="Arial"/>
          <w:bCs/>
          <w:lang w:val="en-GB"/>
        </w:rPr>
        <w:tab/>
      </w:r>
      <w:r w:rsidR="00452828" w:rsidRPr="00603B3D">
        <w:rPr>
          <w:rFonts w:ascii="Arial" w:hAnsi="Arial" w:cs="Arial"/>
          <w:bCs/>
          <w:lang w:val="en-GB"/>
        </w:rPr>
        <w:tab/>
      </w:r>
      <w:r w:rsidR="002E7D29" w:rsidRPr="00603B3D">
        <w:rPr>
          <w:rFonts w:ascii="Arial" w:hAnsi="Arial" w:cs="Arial"/>
          <w:bCs/>
          <w:lang w:val="en-GB"/>
        </w:rPr>
        <w:tab/>
      </w:r>
      <w:r w:rsidR="00AC0EAF">
        <w:rPr>
          <w:rFonts w:ascii="Arial" w:hAnsi="Arial" w:cs="Arial"/>
          <w:bCs/>
          <w:lang w:val="en-GB"/>
        </w:rPr>
        <w:tab/>
      </w:r>
      <w:r>
        <w:rPr>
          <w:rFonts w:ascii="Arial" w:hAnsi="Arial" w:cs="Arial"/>
          <w:bCs/>
          <w:lang w:val="en-GB"/>
        </w:rPr>
        <w:t>Plaintiff</w:t>
      </w:r>
      <w:r w:rsidR="00D03FB8" w:rsidRPr="00603B3D">
        <w:rPr>
          <w:rFonts w:ascii="Arial" w:hAnsi="Arial" w:cs="Arial"/>
          <w:b/>
          <w:lang w:val="en-GB"/>
        </w:rPr>
        <w:tab/>
      </w:r>
    </w:p>
    <w:p w:rsidR="008062D2" w:rsidRDefault="008062D2" w:rsidP="004A451D">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360" w:lineRule="auto"/>
        <w:rPr>
          <w:rFonts w:ascii="Arial" w:hAnsi="Arial" w:cs="Arial"/>
          <w:b/>
          <w:lang w:val="en-GB"/>
        </w:rPr>
      </w:pPr>
      <w:r>
        <w:rPr>
          <w:rFonts w:ascii="Arial" w:hAnsi="Arial" w:cs="Arial"/>
          <w:b/>
          <w:lang w:val="en-GB"/>
        </w:rPr>
        <w:t>(On behalf of SABELO DIBA)</w:t>
      </w:r>
    </w:p>
    <w:p w:rsidR="00A231F0" w:rsidRPr="00603B3D" w:rsidRDefault="00025645" w:rsidP="004A451D">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360" w:lineRule="auto"/>
        <w:rPr>
          <w:rFonts w:ascii="Arial" w:hAnsi="Arial" w:cs="Arial"/>
          <w:lang w:val="en-GB"/>
        </w:rPr>
      </w:pPr>
      <w:r w:rsidRPr="00603B3D">
        <w:rPr>
          <w:rFonts w:ascii="Arial" w:hAnsi="Arial" w:cs="Arial"/>
          <w:b/>
          <w:lang w:val="en-GB"/>
        </w:rPr>
        <w:tab/>
      </w:r>
      <w:r w:rsidRPr="00603B3D">
        <w:rPr>
          <w:rFonts w:ascii="Arial" w:hAnsi="Arial" w:cs="Arial"/>
          <w:b/>
          <w:lang w:val="en-GB"/>
        </w:rPr>
        <w:tab/>
      </w:r>
      <w:r w:rsidRPr="00603B3D">
        <w:rPr>
          <w:rFonts w:ascii="Arial" w:hAnsi="Arial" w:cs="Arial"/>
          <w:b/>
          <w:lang w:val="en-GB"/>
        </w:rPr>
        <w:tab/>
      </w:r>
      <w:r w:rsidR="00597462" w:rsidRPr="00603B3D">
        <w:rPr>
          <w:rFonts w:ascii="Arial" w:hAnsi="Arial" w:cs="Arial"/>
          <w:b/>
          <w:lang w:val="en-GB"/>
        </w:rPr>
        <w:tab/>
      </w:r>
      <w:r w:rsidR="00597462" w:rsidRPr="00603B3D">
        <w:rPr>
          <w:rFonts w:ascii="Arial" w:hAnsi="Arial" w:cs="Arial"/>
          <w:b/>
          <w:lang w:val="en-GB"/>
        </w:rPr>
        <w:tab/>
      </w:r>
      <w:r w:rsidR="00A231F0" w:rsidRPr="00603B3D">
        <w:rPr>
          <w:rFonts w:ascii="Arial" w:hAnsi="Arial" w:cs="Arial"/>
          <w:b/>
          <w:lang w:val="en-GB"/>
        </w:rPr>
        <w:tab/>
      </w:r>
      <w:r w:rsidR="00A231F0" w:rsidRPr="00603B3D">
        <w:rPr>
          <w:rFonts w:ascii="Arial" w:hAnsi="Arial" w:cs="Arial"/>
          <w:b/>
          <w:lang w:val="en-GB"/>
        </w:rPr>
        <w:tab/>
        <w:t xml:space="preserve">          </w:t>
      </w:r>
    </w:p>
    <w:p w:rsidR="00031136" w:rsidRDefault="00031136" w:rsidP="004A451D">
      <w:pPr>
        <w:spacing w:line="360" w:lineRule="auto"/>
        <w:rPr>
          <w:rFonts w:ascii="Arial" w:hAnsi="Arial" w:cs="Arial"/>
          <w:lang w:val="en-GB"/>
        </w:rPr>
      </w:pPr>
      <w:r w:rsidRPr="00603B3D">
        <w:rPr>
          <w:rFonts w:ascii="Arial" w:hAnsi="Arial" w:cs="Arial"/>
          <w:lang w:val="en-GB"/>
        </w:rPr>
        <w:t>and</w:t>
      </w:r>
    </w:p>
    <w:p w:rsidR="00AC0EAF" w:rsidRDefault="00AC0EAF" w:rsidP="004A451D">
      <w:pPr>
        <w:spacing w:line="360" w:lineRule="auto"/>
        <w:rPr>
          <w:rFonts w:ascii="Arial" w:hAnsi="Arial" w:cs="Arial"/>
          <w:lang w:val="en-GB"/>
        </w:rPr>
      </w:pPr>
    </w:p>
    <w:p w:rsidR="00AC0EAF" w:rsidRPr="00E344F1" w:rsidRDefault="008062D2" w:rsidP="004A451D">
      <w:pPr>
        <w:spacing w:line="360" w:lineRule="auto"/>
        <w:rPr>
          <w:rFonts w:ascii="Arial" w:hAnsi="Arial" w:cs="Arial"/>
          <w:lang w:val="en-GB"/>
        </w:rPr>
      </w:pPr>
      <w:r>
        <w:rPr>
          <w:rFonts w:ascii="Arial" w:hAnsi="Arial" w:cs="Arial"/>
          <w:b/>
          <w:bCs/>
          <w:u w:val="single"/>
          <w:lang w:val="en-GB"/>
        </w:rPr>
        <w:t>THE ROAD ACCIDENT FUND</w:t>
      </w:r>
      <w:r w:rsidR="00E344F1">
        <w:rPr>
          <w:rFonts w:ascii="Arial" w:hAnsi="Arial" w:cs="Arial"/>
          <w:lang w:val="en-GB"/>
        </w:rPr>
        <w:tab/>
      </w:r>
      <w:r w:rsidR="00E344F1">
        <w:rPr>
          <w:rFonts w:ascii="Arial" w:hAnsi="Arial" w:cs="Arial"/>
          <w:lang w:val="en-GB"/>
        </w:rPr>
        <w:tab/>
      </w:r>
      <w:r w:rsidR="00E344F1">
        <w:rPr>
          <w:rFonts w:ascii="Arial" w:hAnsi="Arial" w:cs="Arial"/>
          <w:lang w:val="en-GB"/>
        </w:rPr>
        <w:tab/>
      </w:r>
      <w:r w:rsidR="00E344F1">
        <w:rPr>
          <w:rFonts w:ascii="Arial" w:hAnsi="Arial" w:cs="Arial"/>
          <w:lang w:val="en-GB"/>
        </w:rPr>
        <w:tab/>
      </w:r>
      <w:r>
        <w:rPr>
          <w:rFonts w:ascii="Arial" w:hAnsi="Arial" w:cs="Arial"/>
          <w:lang w:val="en-GB"/>
        </w:rPr>
        <w:tab/>
      </w:r>
      <w:r>
        <w:rPr>
          <w:rFonts w:ascii="Arial" w:hAnsi="Arial" w:cs="Arial"/>
          <w:lang w:val="en-GB"/>
        </w:rPr>
        <w:tab/>
        <w:t>Defendant</w:t>
      </w:r>
    </w:p>
    <w:p w:rsidR="00A231F0" w:rsidRPr="00603B3D" w:rsidRDefault="00356313" w:rsidP="00E83953">
      <w:pPr>
        <w:tabs>
          <w:tab w:val="left" w:pos="720"/>
          <w:tab w:val="left" w:pos="1440"/>
          <w:tab w:val="left" w:pos="2160"/>
          <w:tab w:val="left" w:pos="2880"/>
          <w:tab w:val="left" w:pos="3600"/>
          <w:tab w:val="left" w:pos="4320"/>
          <w:tab w:val="left" w:pos="5040"/>
          <w:tab w:val="left" w:pos="5760"/>
          <w:tab w:val="left" w:pos="6480"/>
          <w:tab w:val="left" w:pos="6521"/>
          <w:tab w:val="left" w:pos="7200"/>
          <w:tab w:val="right" w:pos="9027"/>
        </w:tabs>
        <w:spacing w:line="276" w:lineRule="auto"/>
        <w:rPr>
          <w:rFonts w:ascii="Arial" w:hAnsi="Arial" w:cs="Arial"/>
          <w:lang w:val="en-GB"/>
        </w:rPr>
      </w:pPr>
      <w:r w:rsidRPr="00603B3D">
        <w:rPr>
          <w:rFonts w:ascii="Arial" w:hAnsi="Arial" w:cs="Arial"/>
          <w:b/>
          <w:lang w:val="en-GB"/>
        </w:rPr>
        <w:tab/>
      </w:r>
      <w:r w:rsidR="004B4C42">
        <w:rPr>
          <w:rFonts w:ascii="Arial" w:hAnsi="Arial" w:cs="Arial"/>
          <w:noProof/>
          <w:lang w:val="en-GB"/>
        </w:rPr>
      </w:r>
      <w:r w:rsidR="004B4C42">
        <w:rPr>
          <w:rFonts w:ascii="Arial" w:hAnsi="Arial" w:cs="Arial"/>
          <w:noProof/>
          <w:lang w:val="en-GB"/>
        </w:rPr>
        <w:pict>
          <v:rect id="_x0000_s1028" style="width:450pt;height:1.5pt;visibility:visible;mso-left-percent:-10001;mso-top-percent:-10001;mso-position-horizontal:absolute;mso-position-horizontal-relative:char;mso-position-vertical:absolute;mso-position-vertical-relative:line;mso-left-percent:-10001;mso-top-percent:-10001" fillcolor="#a0a0a0" stroked="f" strokeweight="1pt">
            <v:stroke miterlimit="4"/>
            <w10:wrap type="none"/>
            <w10:anchorlock/>
          </v:rect>
        </w:pict>
      </w:r>
    </w:p>
    <w:p w:rsidR="00031136" w:rsidRPr="00603B3D" w:rsidRDefault="00597462" w:rsidP="00BE63E4">
      <w:pPr>
        <w:spacing w:before="240" w:line="276" w:lineRule="auto"/>
        <w:jc w:val="both"/>
        <w:rPr>
          <w:rFonts w:ascii="Arial" w:hAnsi="Arial" w:cs="Arial"/>
          <w:lang w:val="en-GB"/>
        </w:rPr>
      </w:pPr>
      <w:r w:rsidRPr="00603B3D">
        <w:rPr>
          <w:rFonts w:ascii="Arial" w:hAnsi="Arial" w:cs="Arial"/>
          <w:b/>
          <w:u w:val="single"/>
          <w:lang w:val="en-GB"/>
        </w:rPr>
        <w:t>CORAM</w:t>
      </w:r>
      <w:r w:rsidR="00031136" w:rsidRPr="00603B3D">
        <w:rPr>
          <w:rFonts w:ascii="Arial" w:hAnsi="Arial" w:cs="Arial"/>
          <w:b/>
          <w:u w:val="single"/>
          <w:lang w:val="en-GB"/>
        </w:rPr>
        <w:t>:</w:t>
      </w:r>
      <w:r w:rsidR="00306913" w:rsidRPr="00603B3D">
        <w:rPr>
          <w:rFonts w:ascii="Arial" w:hAnsi="Arial" w:cs="Arial"/>
          <w:lang w:val="en-GB"/>
        </w:rPr>
        <w:tab/>
      </w:r>
      <w:r w:rsidR="00306913" w:rsidRPr="00603B3D">
        <w:rPr>
          <w:rFonts w:ascii="Arial" w:hAnsi="Arial" w:cs="Arial"/>
          <w:lang w:val="en-GB"/>
        </w:rPr>
        <w:tab/>
      </w:r>
      <w:r w:rsidR="00B31852" w:rsidRPr="00603B3D">
        <w:rPr>
          <w:rFonts w:ascii="Arial" w:hAnsi="Arial" w:cs="Arial"/>
          <w:lang w:val="en-GB"/>
        </w:rPr>
        <w:t>HEFER AJ</w:t>
      </w:r>
    </w:p>
    <w:p w:rsidR="00A231F0" w:rsidRPr="00603B3D" w:rsidRDefault="004B4C42" w:rsidP="00BE63E4">
      <w:pPr>
        <w:pStyle w:val="BodyAA"/>
        <w:pBdr>
          <w:top w:val="none" w:sz="0" w:space="0" w:color="auto"/>
          <w:left w:val="none" w:sz="0" w:space="0" w:color="auto"/>
          <w:bottom w:val="none" w:sz="0" w:space="0" w:color="auto"/>
          <w:right w:val="none" w:sz="0" w:space="0" w:color="auto"/>
          <w:bar w:val="none" w:sz="0" w:color="auto"/>
        </w:pBdr>
        <w:spacing w:after="0" w:line="276" w:lineRule="auto"/>
        <w:jc w:val="both"/>
        <w:rPr>
          <w:rFonts w:ascii="Arial" w:hAnsi="Arial" w:cs="Arial"/>
          <w:sz w:val="24"/>
          <w:szCs w:val="24"/>
          <w:lang w:val="en-GB"/>
        </w:rPr>
      </w:pPr>
      <w:r>
        <w:rPr>
          <w:rFonts w:ascii="Arial" w:hAnsi="Arial" w:cs="Arial"/>
          <w:noProof/>
          <w:sz w:val="24"/>
          <w:szCs w:val="24"/>
          <w:lang w:val="en-GB"/>
        </w:rPr>
      </w:r>
      <w:r>
        <w:rPr>
          <w:rFonts w:ascii="Arial" w:hAnsi="Arial" w:cs="Arial"/>
          <w:noProof/>
          <w:sz w:val="24"/>
          <w:szCs w:val="24"/>
          <w:lang w:val="en-GB"/>
        </w:rPr>
        <w:pict>
          <v:rect id="_x0000_s1027" style="width:450pt;height:1.5pt;visibility:visible;mso-left-percent:-10001;mso-top-percent:-10001;mso-position-horizontal:absolute;mso-position-horizontal-relative:char;mso-position-vertical:absolute;mso-position-vertical-relative:line;mso-left-percent:-10001;mso-top-percent:-10001" fillcolor="#a0a0a0" stroked="f" strokeweight="1pt">
            <v:stroke miterlimit="4"/>
            <w10:wrap type="none"/>
            <w10:anchorlock/>
          </v:rect>
        </w:pict>
      </w:r>
    </w:p>
    <w:p w:rsidR="00AC0EAF" w:rsidRPr="00603B3D" w:rsidRDefault="00AC0EAF" w:rsidP="00BE63E4">
      <w:pPr>
        <w:pStyle w:val="BodyAA"/>
        <w:pBdr>
          <w:top w:val="none" w:sz="0" w:space="0" w:color="auto"/>
          <w:left w:val="none" w:sz="0" w:space="0" w:color="auto"/>
          <w:bottom w:val="none" w:sz="0" w:space="0" w:color="auto"/>
          <w:right w:val="none" w:sz="0" w:space="0" w:color="auto"/>
          <w:bar w:val="none" w:sz="0" w:color="auto"/>
        </w:pBdr>
        <w:spacing w:after="0" w:line="276" w:lineRule="auto"/>
        <w:jc w:val="both"/>
        <w:rPr>
          <w:rFonts w:ascii="Arial" w:hAnsi="Arial" w:cs="Arial"/>
          <w:sz w:val="24"/>
          <w:szCs w:val="24"/>
          <w:lang w:val="en-GB"/>
        </w:rPr>
      </w:pPr>
    </w:p>
    <w:p w:rsidR="00897652" w:rsidRPr="00603B3D" w:rsidRDefault="005A271D" w:rsidP="004C1C92">
      <w:pPr>
        <w:pStyle w:val="BodyAA"/>
        <w:pBdr>
          <w:top w:val="none" w:sz="0" w:space="0" w:color="auto"/>
          <w:left w:val="none" w:sz="0" w:space="0" w:color="auto"/>
          <w:bottom w:val="none" w:sz="0" w:space="0" w:color="auto"/>
          <w:right w:val="none" w:sz="0" w:space="0" w:color="auto"/>
          <w:bar w:val="none" w:sz="0" w:color="auto"/>
        </w:pBdr>
        <w:spacing w:after="0" w:line="276" w:lineRule="auto"/>
        <w:jc w:val="both"/>
        <w:rPr>
          <w:rFonts w:ascii="Arial" w:hAnsi="Arial" w:cs="Arial"/>
          <w:sz w:val="24"/>
          <w:szCs w:val="24"/>
          <w:lang w:val="en-GB"/>
        </w:rPr>
      </w:pPr>
      <w:r w:rsidRPr="00603B3D">
        <w:rPr>
          <w:rFonts w:ascii="Arial" w:hAnsi="Arial" w:cs="Arial"/>
          <w:b/>
          <w:bCs/>
          <w:sz w:val="24"/>
          <w:szCs w:val="24"/>
          <w:u w:val="single"/>
          <w:lang w:val="en-GB"/>
        </w:rPr>
        <w:t>HEARD ON</w:t>
      </w:r>
      <w:r w:rsidRPr="00603B3D">
        <w:rPr>
          <w:rFonts w:ascii="Arial" w:hAnsi="Arial" w:cs="Arial"/>
          <w:sz w:val="24"/>
          <w:szCs w:val="24"/>
          <w:lang w:val="en-GB"/>
        </w:rPr>
        <w:t>:</w:t>
      </w:r>
      <w:r w:rsidRPr="00603B3D">
        <w:rPr>
          <w:rFonts w:ascii="Arial" w:hAnsi="Arial" w:cs="Arial"/>
          <w:sz w:val="24"/>
          <w:szCs w:val="24"/>
          <w:lang w:val="en-GB"/>
        </w:rPr>
        <w:tab/>
      </w:r>
      <w:r w:rsidRPr="00603B3D">
        <w:rPr>
          <w:rFonts w:ascii="Arial" w:hAnsi="Arial" w:cs="Arial"/>
          <w:sz w:val="24"/>
          <w:szCs w:val="24"/>
          <w:lang w:val="en-GB"/>
        </w:rPr>
        <w:tab/>
      </w:r>
      <w:r w:rsidR="00A55C9B">
        <w:rPr>
          <w:rFonts w:ascii="Arial" w:hAnsi="Arial" w:cs="Arial"/>
          <w:sz w:val="24"/>
          <w:szCs w:val="24"/>
          <w:lang w:val="en-GB"/>
        </w:rPr>
        <w:t>11 OCTOBER 2023</w:t>
      </w:r>
    </w:p>
    <w:p w:rsidR="005A271D" w:rsidRPr="00603B3D" w:rsidRDefault="005A271D" w:rsidP="00BE63E4">
      <w:pPr>
        <w:pStyle w:val="BodyAA"/>
        <w:pBdr>
          <w:top w:val="none" w:sz="0" w:space="0" w:color="auto"/>
          <w:left w:val="none" w:sz="0" w:space="0" w:color="auto"/>
          <w:bottom w:val="single" w:sz="12" w:space="1" w:color="auto"/>
          <w:right w:val="none" w:sz="0" w:space="0" w:color="auto"/>
          <w:bar w:val="none" w:sz="0" w:color="auto"/>
        </w:pBdr>
        <w:spacing w:after="0" w:line="276" w:lineRule="auto"/>
        <w:jc w:val="both"/>
        <w:rPr>
          <w:rFonts w:ascii="Arial" w:hAnsi="Arial" w:cs="Arial"/>
          <w:sz w:val="24"/>
          <w:szCs w:val="24"/>
          <w:lang w:val="en-GB"/>
        </w:rPr>
      </w:pPr>
    </w:p>
    <w:p w:rsidR="002642B8" w:rsidRDefault="002642B8" w:rsidP="002642B8">
      <w:pPr>
        <w:spacing w:line="360" w:lineRule="auto"/>
        <w:jc w:val="both"/>
        <w:rPr>
          <w:rFonts w:ascii="Arial" w:hAnsi="Arial" w:cs="Arial"/>
          <w:b/>
          <w:u w:val="single"/>
          <w:lang w:val="en-GB"/>
        </w:rPr>
      </w:pPr>
    </w:p>
    <w:p w:rsidR="00231388" w:rsidRDefault="00031136" w:rsidP="002642B8">
      <w:pPr>
        <w:spacing w:line="360" w:lineRule="auto"/>
        <w:jc w:val="both"/>
        <w:rPr>
          <w:rFonts w:ascii="Arial" w:hAnsi="Arial" w:cs="Arial"/>
          <w:lang w:val="en-GB"/>
        </w:rPr>
      </w:pPr>
      <w:r w:rsidRPr="00603B3D">
        <w:rPr>
          <w:rFonts w:ascii="Arial" w:hAnsi="Arial" w:cs="Arial"/>
          <w:b/>
          <w:u w:val="single"/>
          <w:lang w:val="en-GB"/>
        </w:rPr>
        <w:t>DELIVERED ON:</w:t>
      </w:r>
      <w:r w:rsidR="00E706E4" w:rsidRPr="00603B3D">
        <w:rPr>
          <w:rFonts w:ascii="Arial" w:hAnsi="Arial" w:cs="Arial"/>
          <w:b/>
          <w:lang w:val="en-GB"/>
        </w:rPr>
        <w:tab/>
      </w:r>
      <w:r w:rsidR="00896942">
        <w:rPr>
          <w:rFonts w:ascii="Arial" w:hAnsi="Arial" w:cs="Arial"/>
          <w:lang w:val="en-GB"/>
        </w:rPr>
        <w:t>8 DECEMBER 2023</w:t>
      </w:r>
    </w:p>
    <w:p w:rsidR="002642B8" w:rsidRPr="004C1C92" w:rsidRDefault="002642B8" w:rsidP="004C1C92">
      <w:pPr>
        <w:spacing w:line="360" w:lineRule="auto"/>
        <w:jc w:val="both"/>
        <w:rPr>
          <w:rFonts w:ascii="Arial" w:hAnsi="Arial" w:cs="Arial"/>
          <w:sz w:val="10"/>
          <w:szCs w:val="10"/>
          <w:lang w:val="en-GB"/>
        </w:rPr>
      </w:pPr>
      <w:r>
        <w:rPr>
          <w:rFonts w:ascii="Arial" w:hAnsi="Arial" w:cs="Arial"/>
          <w:lang w:val="en-GB"/>
        </w:rPr>
        <w:tab/>
      </w:r>
    </w:p>
    <w:p w:rsidR="00A231F0" w:rsidRPr="00603B3D" w:rsidRDefault="004B4C42" w:rsidP="00BE63E4">
      <w:pPr>
        <w:pStyle w:val="BodyAA"/>
        <w:pBdr>
          <w:top w:val="none" w:sz="0" w:space="0" w:color="auto"/>
          <w:left w:val="none" w:sz="0" w:space="0" w:color="auto"/>
          <w:bottom w:val="none" w:sz="0" w:space="0" w:color="auto"/>
          <w:right w:val="none" w:sz="0" w:space="0" w:color="auto"/>
          <w:bar w:val="none" w:sz="0" w:color="auto"/>
        </w:pBdr>
        <w:spacing w:after="0" w:line="276" w:lineRule="auto"/>
        <w:jc w:val="both"/>
        <w:rPr>
          <w:rFonts w:ascii="Arial" w:hAnsi="Arial" w:cs="Arial"/>
          <w:sz w:val="24"/>
          <w:szCs w:val="24"/>
          <w:lang w:val="en-GB"/>
        </w:rPr>
      </w:pPr>
      <w:r>
        <w:rPr>
          <w:rFonts w:ascii="Arial" w:hAnsi="Arial" w:cs="Arial"/>
          <w:noProof/>
          <w:sz w:val="24"/>
          <w:szCs w:val="24"/>
          <w:lang w:val="en-GB"/>
        </w:rPr>
      </w:r>
      <w:r>
        <w:rPr>
          <w:rFonts w:ascii="Arial" w:hAnsi="Arial" w:cs="Arial"/>
          <w:noProof/>
          <w:sz w:val="24"/>
          <w:szCs w:val="24"/>
          <w:lang w:val="en-GB"/>
        </w:rPr>
        <w:pict>
          <v:rect id="Rectangle 5" o:spid="_x0000_s1026" style="width:450pt;height:1.5pt;visibility:visible;mso-left-percent:-10001;mso-top-percent:-10001;mso-position-horizontal:absolute;mso-position-horizontal-relative:char;mso-position-vertical:absolute;mso-position-vertical-relative:line;mso-left-percent:-10001;mso-top-percent:-10001" fillcolor="#a0a0a0" stroked="f" strokeweight="1pt">
            <v:stroke miterlimit="4"/>
            <w10:wrap type="none"/>
            <w10:anchorlock/>
          </v:rect>
        </w:pict>
      </w:r>
    </w:p>
    <w:p w:rsidR="00A231F0" w:rsidRDefault="00A231F0" w:rsidP="00BE63E4">
      <w:pPr>
        <w:spacing w:line="276" w:lineRule="auto"/>
        <w:jc w:val="both"/>
        <w:rPr>
          <w:rFonts w:ascii="Arial" w:hAnsi="Arial" w:cs="Arial"/>
          <w:lang w:val="en-GB"/>
        </w:rPr>
      </w:pPr>
    </w:p>
    <w:p w:rsidR="00263C9F" w:rsidRDefault="005A271D" w:rsidP="00896942">
      <w:pPr>
        <w:spacing w:line="480" w:lineRule="auto"/>
        <w:ind w:left="567" w:hanging="567"/>
        <w:jc w:val="both"/>
        <w:rPr>
          <w:rFonts w:ascii="Arial" w:hAnsi="Arial" w:cs="Arial"/>
          <w:lang w:val="en-GB"/>
        </w:rPr>
      </w:pPr>
      <w:r w:rsidRPr="00603B3D">
        <w:rPr>
          <w:rFonts w:ascii="Arial" w:hAnsi="Arial" w:cs="Arial"/>
          <w:lang w:val="en-GB"/>
        </w:rPr>
        <w:t>[1]</w:t>
      </w:r>
      <w:r w:rsidRPr="00603B3D">
        <w:rPr>
          <w:rFonts w:ascii="Arial" w:hAnsi="Arial" w:cs="Arial"/>
          <w:lang w:val="en-GB"/>
        </w:rPr>
        <w:tab/>
      </w:r>
      <w:r w:rsidR="00896942">
        <w:rPr>
          <w:rFonts w:ascii="Arial" w:hAnsi="Arial" w:cs="Arial"/>
          <w:lang w:val="en-GB"/>
        </w:rPr>
        <w:t xml:space="preserve">Sabelo Diba (herein later referred to as </w:t>
      </w:r>
      <w:r w:rsidR="00896942">
        <w:rPr>
          <w:rFonts w:ascii="Arial" w:hAnsi="Arial" w:cs="Arial"/>
          <w:b/>
          <w:bCs/>
          <w:lang w:val="en-GB"/>
        </w:rPr>
        <w:t>“Diba”</w:t>
      </w:r>
      <w:r w:rsidR="00896942">
        <w:rPr>
          <w:rFonts w:ascii="Arial" w:hAnsi="Arial" w:cs="Arial"/>
          <w:lang w:val="en-GB"/>
        </w:rPr>
        <w:t xml:space="preserve">), incurred serious injuries during an incident which occurred during December 2017 whilst Diba was conveyed as a passenger at the back of an open “bakkie”. During this incident, the driver </w:t>
      </w:r>
      <w:r w:rsidR="00896942">
        <w:rPr>
          <w:rFonts w:ascii="Arial" w:hAnsi="Arial" w:cs="Arial"/>
          <w:lang w:val="en-GB"/>
        </w:rPr>
        <w:lastRenderedPageBreak/>
        <w:t>of the vehicle lost control of the vehicle after the tyre thereof burst</w:t>
      </w:r>
      <w:r w:rsidR="00A55C9B">
        <w:rPr>
          <w:rFonts w:ascii="Arial" w:hAnsi="Arial" w:cs="Arial"/>
          <w:lang w:val="en-GB"/>
        </w:rPr>
        <w:t>, and it then overturned, resulting in the injuries sustained by Diba.</w:t>
      </w:r>
    </w:p>
    <w:p w:rsidR="00896942" w:rsidRDefault="00896942" w:rsidP="00896942">
      <w:pPr>
        <w:spacing w:line="480" w:lineRule="auto"/>
        <w:ind w:left="567" w:hanging="567"/>
        <w:jc w:val="both"/>
        <w:rPr>
          <w:rFonts w:ascii="Arial" w:hAnsi="Arial" w:cs="Arial"/>
          <w:lang w:val="en-GB"/>
        </w:rPr>
      </w:pPr>
    </w:p>
    <w:p w:rsidR="00896942" w:rsidRDefault="00896942" w:rsidP="00896942">
      <w:pPr>
        <w:spacing w:line="480" w:lineRule="auto"/>
        <w:ind w:left="567" w:hanging="567"/>
        <w:jc w:val="both"/>
        <w:rPr>
          <w:rFonts w:ascii="Arial" w:hAnsi="Arial" w:cs="Arial"/>
          <w:lang w:val="en-GB"/>
        </w:rPr>
      </w:pPr>
      <w:r>
        <w:rPr>
          <w:rFonts w:ascii="Arial" w:hAnsi="Arial" w:cs="Arial"/>
          <w:lang w:val="en-GB"/>
        </w:rPr>
        <w:t>[2]</w:t>
      </w:r>
      <w:r>
        <w:rPr>
          <w:rFonts w:ascii="Arial" w:hAnsi="Arial" w:cs="Arial"/>
          <w:lang w:val="en-GB"/>
        </w:rPr>
        <w:tab/>
        <w:t>As a result of the incident, Diba incurred the following serious injuries:</w:t>
      </w:r>
    </w:p>
    <w:p w:rsidR="00896942" w:rsidRDefault="00896942" w:rsidP="00896942">
      <w:pPr>
        <w:spacing w:line="480" w:lineRule="auto"/>
        <w:ind w:left="567" w:hanging="567"/>
        <w:jc w:val="both"/>
        <w:rPr>
          <w:rFonts w:ascii="Arial" w:hAnsi="Arial" w:cs="Arial"/>
          <w:lang w:val="en-GB"/>
        </w:rPr>
      </w:pPr>
      <w:bookmarkStart w:id="0" w:name="_GoBack"/>
      <w:bookmarkEnd w:id="0"/>
    </w:p>
    <w:p w:rsidR="00896942" w:rsidRDefault="00896942" w:rsidP="00896942">
      <w:pPr>
        <w:spacing w:line="480" w:lineRule="auto"/>
        <w:ind w:left="567" w:hanging="567"/>
        <w:jc w:val="both"/>
        <w:rPr>
          <w:rFonts w:ascii="Arial" w:hAnsi="Arial" w:cs="Arial"/>
          <w:lang w:val="en-GB"/>
        </w:rPr>
      </w:pPr>
      <w:r>
        <w:rPr>
          <w:rFonts w:ascii="Arial" w:hAnsi="Arial" w:cs="Arial"/>
          <w:lang w:val="en-GB"/>
        </w:rPr>
        <w:tab/>
        <w:t>2.1</w:t>
      </w:r>
      <w:r>
        <w:rPr>
          <w:rFonts w:ascii="Arial" w:hAnsi="Arial" w:cs="Arial"/>
          <w:lang w:val="en-GB"/>
        </w:rPr>
        <w:tab/>
        <w:t>Head injury:</w:t>
      </w:r>
    </w:p>
    <w:p w:rsidR="00896942" w:rsidRPr="009E020B" w:rsidRDefault="00896942" w:rsidP="00896942">
      <w:pPr>
        <w:spacing w:line="480" w:lineRule="auto"/>
        <w:ind w:left="567" w:hanging="567"/>
        <w:jc w:val="both"/>
        <w:rPr>
          <w:rFonts w:ascii="Arial" w:hAnsi="Arial" w:cs="Arial"/>
          <w:sz w:val="12"/>
          <w:szCs w:val="12"/>
          <w:lang w:val="en-GB"/>
        </w:rPr>
      </w:pPr>
    </w:p>
    <w:p w:rsidR="00896942" w:rsidRDefault="00896942" w:rsidP="00896942">
      <w:pPr>
        <w:spacing w:line="480" w:lineRule="auto"/>
        <w:ind w:left="567" w:hanging="567"/>
        <w:jc w:val="both"/>
        <w:rPr>
          <w:rFonts w:ascii="Arial" w:hAnsi="Arial" w:cs="Arial"/>
          <w:lang w:val="en-GB"/>
        </w:rPr>
      </w:pPr>
      <w:r>
        <w:rPr>
          <w:rFonts w:ascii="Arial" w:hAnsi="Arial" w:cs="Arial"/>
          <w:lang w:val="en-GB"/>
        </w:rPr>
        <w:tab/>
      </w:r>
      <w:r>
        <w:rPr>
          <w:rFonts w:ascii="Arial" w:hAnsi="Arial" w:cs="Arial"/>
          <w:lang w:val="en-GB"/>
        </w:rPr>
        <w:tab/>
      </w:r>
      <w:r>
        <w:rPr>
          <w:rFonts w:ascii="Arial" w:hAnsi="Arial" w:cs="Arial"/>
          <w:lang w:val="en-GB"/>
        </w:rPr>
        <w:tab/>
        <w:t>2.1.1</w:t>
      </w:r>
      <w:r>
        <w:rPr>
          <w:rFonts w:ascii="Arial" w:hAnsi="Arial" w:cs="Arial"/>
          <w:lang w:val="en-GB"/>
        </w:rPr>
        <w:tab/>
        <w:t>Open laceration s</w:t>
      </w:r>
      <w:r w:rsidR="002D5AD8">
        <w:rPr>
          <w:rFonts w:ascii="Arial" w:hAnsi="Arial" w:cs="Arial"/>
          <w:lang w:val="en-GB"/>
        </w:rPr>
        <w:t>calp</w:t>
      </w:r>
      <w:r>
        <w:rPr>
          <w:rFonts w:ascii="Arial" w:hAnsi="Arial" w:cs="Arial"/>
          <w:lang w:val="en-GB"/>
        </w:rPr>
        <w:t>;</w:t>
      </w:r>
    </w:p>
    <w:p w:rsidR="00896942" w:rsidRDefault="00896942" w:rsidP="00896942">
      <w:pPr>
        <w:spacing w:line="480" w:lineRule="auto"/>
        <w:ind w:left="567" w:hanging="567"/>
        <w:jc w:val="both"/>
        <w:rPr>
          <w:rFonts w:ascii="Arial" w:hAnsi="Arial" w:cs="Arial"/>
          <w:lang w:val="en-GB"/>
        </w:rPr>
      </w:pPr>
      <w:r>
        <w:rPr>
          <w:rFonts w:ascii="Arial" w:hAnsi="Arial" w:cs="Arial"/>
          <w:lang w:val="en-GB"/>
        </w:rPr>
        <w:tab/>
      </w:r>
      <w:r>
        <w:rPr>
          <w:rFonts w:ascii="Arial" w:hAnsi="Arial" w:cs="Arial"/>
          <w:lang w:val="en-GB"/>
        </w:rPr>
        <w:tab/>
      </w:r>
      <w:r>
        <w:rPr>
          <w:rFonts w:ascii="Arial" w:hAnsi="Arial" w:cs="Arial"/>
          <w:lang w:val="en-GB"/>
        </w:rPr>
        <w:tab/>
        <w:t>2.1.2</w:t>
      </w:r>
      <w:r>
        <w:rPr>
          <w:rFonts w:ascii="Arial" w:hAnsi="Arial" w:cs="Arial"/>
          <w:lang w:val="en-GB"/>
        </w:rPr>
        <w:tab/>
        <w:t>Left peri-orbital swelling;</w:t>
      </w:r>
    </w:p>
    <w:p w:rsidR="00896942" w:rsidRDefault="00896942" w:rsidP="00896942">
      <w:pPr>
        <w:spacing w:line="480" w:lineRule="auto"/>
        <w:ind w:left="567" w:hanging="567"/>
        <w:jc w:val="both"/>
        <w:rPr>
          <w:rFonts w:ascii="Arial" w:hAnsi="Arial" w:cs="Arial"/>
          <w:lang w:val="en-GB"/>
        </w:rPr>
      </w:pPr>
      <w:r>
        <w:rPr>
          <w:rFonts w:ascii="Arial" w:hAnsi="Arial" w:cs="Arial"/>
          <w:lang w:val="en-GB"/>
        </w:rPr>
        <w:tab/>
      </w:r>
      <w:r>
        <w:rPr>
          <w:rFonts w:ascii="Arial" w:hAnsi="Arial" w:cs="Arial"/>
          <w:lang w:val="en-GB"/>
        </w:rPr>
        <w:tab/>
      </w:r>
      <w:r>
        <w:rPr>
          <w:rFonts w:ascii="Arial" w:hAnsi="Arial" w:cs="Arial"/>
          <w:lang w:val="en-GB"/>
        </w:rPr>
        <w:tab/>
        <w:t>2.1.3</w:t>
      </w:r>
      <w:r>
        <w:rPr>
          <w:rFonts w:ascii="Arial" w:hAnsi="Arial" w:cs="Arial"/>
          <w:lang w:val="en-GB"/>
        </w:rPr>
        <w:tab/>
        <w:t>Open skull fracture;</w:t>
      </w:r>
    </w:p>
    <w:p w:rsidR="00896942" w:rsidRDefault="00896942" w:rsidP="00896942">
      <w:pPr>
        <w:spacing w:line="480" w:lineRule="auto"/>
        <w:ind w:left="567" w:hanging="567"/>
        <w:jc w:val="both"/>
        <w:rPr>
          <w:rFonts w:ascii="Arial" w:hAnsi="Arial" w:cs="Arial"/>
          <w:lang w:val="en-GB"/>
        </w:rPr>
      </w:pPr>
      <w:r>
        <w:rPr>
          <w:rFonts w:ascii="Arial" w:hAnsi="Arial" w:cs="Arial"/>
          <w:lang w:val="en-GB"/>
        </w:rPr>
        <w:tab/>
      </w:r>
      <w:r>
        <w:rPr>
          <w:rFonts w:ascii="Arial" w:hAnsi="Arial" w:cs="Arial"/>
          <w:lang w:val="en-GB"/>
        </w:rPr>
        <w:tab/>
      </w:r>
      <w:r>
        <w:rPr>
          <w:rFonts w:ascii="Arial" w:hAnsi="Arial" w:cs="Arial"/>
          <w:lang w:val="en-GB"/>
        </w:rPr>
        <w:tab/>
        <w:t>2.1.4</w:t>
      </w:r>
      <w:r>
        <w:rPr>
          <w:rFonts w:ascii="Arial" w:hAnsi="Arial" w:cs="Arial"/>
          <w:lang w:val="en-GB"/>
        </w:rPr>
        <w:tab/>
        <w:t>Left posterior occipital laceration;</w:t>
      </w:r>
    </w:p>
    <w:p w:rsidR="00896942" w:rsidRDefault="00896942" w:rsidP="00896942">
      <w:pPr>
        <w:spacing w:line="480" w:lineRule="auto"/>
        <w:ind w:left="567" w:hanging="567"/>
        <w:jc w:val="both"/>
        <w:rPr>
          <w:rFonts w:ascii="Arial" w:hAnsi="Arial" w:cs="Arial"/>
          <w:lang w:val="en-GB"/>
        </w:rPr>
      </w:pPr>
      <w:r>
        <w:rPr>
          <w:rFonts w:ascii="Arial" w:hAnsi="Arial" w:cs="Arial"/>
          <w:lang w:val="en-GB"/>
        </w:rPr>
        <w:tab/>
      </w:r>
      <w:r>
        <w:rPr>
          <w:rFonts w:ascii="Arial" w:hAnsi="Arial" w:cs="Arial"/>
          <w:lang w:val="en-GB"/>
        </w:rPr>
        <w:tab/>
      </w:r>
      <w:r>
        <w:rPr>
          <w:rFonts w:ascii="Arial" w:hAnsi="Arial" w:cs="Arial"/>
          <w:lang w:val="en-GB"/>
        </w:rPr>
        <w:tab/>
        <w:t>2.1.5</w:t>
      </w:r>
      <w:r>
        <w:rPr>
          <w:rFonts w:ascii="Arial" w:hAnsi="Arial" w:cs="Arial"/>
          <w:lang w:val="en-GB"/>
        </w:rPr>
        <w:tab/>
        <w:t>Extradural hematoma and right hemiplegia;</w:t>
      </w:r>
    </w:p>
    <w:p w:rsidR="00896942" w:rsidRDefault="00896942" w:rsidP="00896942">
      <w:pPr>
        <w:spacing w:line="480" w:lineRule="auto"/>
        <w:ind w:left="567" w:hanging="567"/>
        <w:jc w:val="both"/>
        <w:rPr>
          <w:rFonts w:ascii="Arial" w:hAnsi="Arial" w:cs="Arial"/>
          <w:lang w:val="en-GB"/>
        </w:rPr>
      </w:pPr>
      <w:r>
        <w:rPr>
          <w:rFonts w:ascii="Arial" w:hAnsi="Arial" w:cs="Arial"/>
          <w:lang w:val="en-GB"/>
        </w:rPr>
        <w:tab/>
      </w:r>
      <w:r>
        <w:rPr>
          <w:rFonts w:ascii="Arial" w:hAnsi="Arial" w:cs="Arial"/>
          <w:lang w:val="en-GB"/>
        </w:rPr>
        <w:tab/>
      </w:r>
      <w:r>
        <w:rPr>
          <w:rFonts w:ascii="Arial" w:hAnsi="Arial" w:cs="Arial"/>
          <w:lang w:val="en-GB"/>
        </w:rPr>
        <w:tab/>
        <w:t>2.1.6</w:t>
      </w:r>
      <w:r>
        <w:rPr>
          <w:rFonts w:ascii="Arial" w:hAnsi="Arial" w:cs="Arial"/>
          <w:lang w:val="en-GB"/>
        </w:rPr>
        <w:tab/>
        <w:t>Facial fractures; and</w:t>
      </w:r>
    </w:p>
    <w:p w:rsidR="00896942" w:rsidRDefault="00896942" w:rsidP="00896942">
      <w:pPr>
        <w:spacing w:line="480" w:lineRule="auto"/>
        <w:ind w:left="567" w:hanging="567"/>
        <w:jc w:val="both"/>
        <w:rPr>
          <w:rFonts w:ascii="Arial" w:hAnsi="Arial" w:cs="Arial"/>
          <w:lang w:val="en-GB"/>
        </w:rPr>
      </w:pPr>
      <w:r>
        <w:rPr>
          <w:rFonts w:ascii="Arial" w:hAnsi="Arial" w:cs="Arial"/>
          <w:lang w:val="en-GB"/>
        </w:rPr>
        <w:tab/>
      </w:r>
      <w:r>
        <w:rPr>
          <w:rFonts w:ascii="Arial" w:hAnsi="Arial" w:cs="Arial"/>
          <w:lang w:val="en-GB"/>
        </w:rPr>
        <w:tab/>
      </w:r>
      <w:r>
        <w:rPr>
          <w:rFonts w:ascii="Arial" w:hAnsi="Arial" w:cs="Arial"/>
          <w:lang w:val="en-GB"/>
        </w:rPr>
        <w:tab/>
        <w:t>2.1.7</w:t>
      </w:r>
      <w:r>
        <w:rPr>
          <w:rFonts w:ascii="Arial" w:hAnsi="Arial" w:cs="Arial"/>
          <w:lang w:val="en-GB"/>
        </w:rPr>
        <w:tab/>
        <w:t>Contusion bleeds.</w:t>
      </w:r>
    </w:p>
    <w:p w:rsidR="00896942" w:rsidRDefault="00896942" w:rsidP="00896942">
      <w:pPr>
        <w:spacing w:line="480" w:lineRule="auto"/>
        <w:ind w:left="567" w:hanging="567"/>
        <w:jc w:val="both"/>
        <w:rPr>
          <w:rFonts w:ascii="Arial" w:hAnsi="Arial" w:cs="Arial"/>
          <w:lang w:val="en-GB"/>
        </w:rPr>
      </w:pPr>
    </w:p>
    <w:p w:rsidR="00896942" w:rsidRDefault="00896942" w:rsidP="00896942">
      <w:pPr>
        <w:spacing w:line="480" w:lineRule="auto"/>
        <w:ind w:left="567"/>
        <w:jc w:val="both"/>
        <w:rPr>
          <w:rFonts w:ascii="Arial" w:hAnsi="Arial" w:cs="Arial"/>
          <w:lang w:val="en-GB"/>
        </w:rPr>
      </w:pPr>
      <w:r>
        <w:rPr>
          <w:rFonts w:ascii="Arial" w:hAnsi="Arial" w:cs="Arial"/>
          <w:lang w:val="en-GB"/>
        </w:rPr>
        <w:t>2.2</w:t>
      </w:r>
      <w:r>
        <w:rPr>
          <w:rFonts w:ascii="Arial" w:hAnsi="Arial" w:cs="Arial"/>
          <w:lang w:val="en-GB"/>
        </w:rPr>
        <w:tab/>
        <w:t>Superficial abrasion left hip / buttock;</w:t>
      </w:r>
    </w:p>
    <w:p w:rsidR="00896942" w:rsidRDefault="00896942" w:rsidP="00896942">
      <w:pPr>
        <w:spacing w:line="480" w:lineRule="auto"/>
        <w:ind w:left="567"/>
        <w:jc w:val="both"/>
        <w:rPr>
          <w:rFonts w:ascii="Arial" w:hAnsi="Arial" w:cs="Arial"/>
          <w:lang w:val="en-GB"/>
        </w:rPr>
      </w:pPr>
      <w:r>
        <w:rPr>
          <w:rFonts w:ascii="Arial" w:hAnsi="Arial" w:cs="Arial"/>
          <w:lang w:val="en-GB"/>
        </w:rPr>
        <w:t>2.3</w:t>
      </w:r>
      <w:r>
        <w:rPr>
          <w:rFonts w:ascii="Arial" w:hAnsi="Arial" w:cs="Arial"/>
          <w:lang w:val="en-GB"/>
        </w:rPr>
        <w:tab/>
        <w:t>Superficial abrasions both knees;</w:t>
      </w:r>
    </w:p>
    <w:p w:rsidR="00896942" w:rsidRDefault="00896942" w:rsidP="00896942">
      <w:pPr>
        <w:spacing w:line="480" w:lineRule="auto"/>
        <w:ind w:left="567"/>
        <w:jc w:val="both"/>
        <w:rPr>
          <w:rFonts w:ascii="Arial" w:hAnsi="Arial" w:cs="Arial"/>
          <w:lang w:val="en-GB"/>
        </w:rPr>
      </w:pPr>
      <w:r>
        <w:rPr>
          <w:rFonts w:ascii="Arial" w:hAnsi="Arial" w:cs="Arial"/>
          <w:lang w:val="en-GB"/>
        </w:rPr>
        <w:t>2.4</w:t>
      </w:r>
      <w:r>
        <w:rPr>
          <w:rFonts w:ascii="Arial" w:hAnsi="Arial" w:cs="Arial"/>
          <w:lang w:val="en-GB"/>
        </w:rPr>
        <w:tab/>
        <w:t>Left pneumothorax;</w:t>
      </w:r>
    </w:p>
    <w:p w:rsidR="00896942" w:rsidRDefault="00896942" w:rsidP="00896942">
      <w:pPr>
        <w:spacing w:line="480" w:lineRule="auto"/>
        <w:ind w:left="567"/>
        <w:jc w:val="both"/>
        <w:rPr>
          <w:rFonts w:ascii="Arial" w:hAnsi="Arial" w:cs="Arial"/>
          <w:lang w:val="en-GB"/>
        </w:rPr>
      </w:pPr>
      <w:r>
        <w:rPr>
          <w:rFonts w:ascii="Arial" w:hAnsi="Arial" w:cs="Arial"/>
          <w:lang w:val="en-GB"/>
        </w:rPr>
        <w:t>2.5</w:t>
      </w:r>
      <w:r>
        <w:rPr>
          <w:rFonts w:ascii="Arial" w:hAnsi="Arial" w:cs="Arial"/>
          <w:lang w:val="en-GB"/>
        </w:rPr>
        <w:tab/>
        <w:t xml:space="preserve">C5-6 disc injury. </w:t>
      </w:r>
    </w:p>
    <w:p w:rsidR="00896942" w:rsidRDefault="00896942" w:rsidP="00896942">
      <w:pPr>
        <w:spacing w:line="480" w:lineRule="auto"/>
        <w:ind w:left="567"/>
        <w:jc w:val="both"/>
        <w:rPr>
          <w:rFonts w:ascii="Arial" w:hAnsi="Arial" w:cs="Arial"/>
          <w:lang w:val="en-GB"/>
        </w:rPr>
      </w:pPr>
    </w:p>
    <w:p w:rsidR="00896942" w:rsidRDefault="00896942" w:rsidP="00896942">
      <w:pPr>
        <w:spacing w:line="480" w:lineRule="auto"/>
        <w:ind w:left="567" w:hanging="567"/>
        <w:jc w:val="both"/>
        <w:rPr>
          <w:rFonts w:ascii="Arial" w:hAnsi="Arial" w:cs="Arial"/>
          <w:lang w:val="en-GB"/>
        </w:rPr>
      </w:pPr>
      <w:r>
        <w:rPr>
          <w:rFonts w:ascii="Arial" w:hAnsi="Arial" w:cs="Arial"/>
          <w:lang w:val="en-GB"/>
        </w:rPr>
        <w:t>[3]</w:t>
      </w:r>
      <w:r>
        <w:rPr>
          <w:rFonts w:ascii="Arial" w:hAnsi="Arial" w:cs="Arial"/>
          <w:lang w:val="en-GB"/>
        </w:rPr>
        <w:tab/>
        <w:t xml:space="preserve">As a result of the aforesaid injuries, Diba was hospitalized and underwent medical treatment, suffered disability, disfigurement, pain and a loss of amenities of life. </w:t>
      </w:r>
    </w:p>
    <w:p w:rsidR="00896942" w:rsidRDefault="00896942" w:rsidP="00896942">
      <w:pPr>
        <w:spacing w:line="480" w:lineRule="auto"/>
        <w:ind w:left="567" w:hanging="567"/>
        <w:jc w:val="both"/>
        <w:rPr>
          <w:rFonts w:ascii="Arial" w:hAnsi="Arial" w:cs="Arial"/>
          <w:lang w:val="en-GB"/>
        </w:rPr>
      </w:pPr>
    </w:p>
    <w:p w:rsidR="00896942" w:rsidRPr="00AA1D0E" w:rsidRDefault="00896942" w:rsidP="00896942">
      <w:pPr>
        <w:spacing w:line="480" w:lineRule="auto"/>
        <w:ind w:left="567" w:hanging="567"/>
        <w:jc w:val="both"/>
        <w:rPr>
          <w:rFonts w:ascii="Arial" w:hAnsi="Arial" w:cs="Arial"/>
          <w:lang w:val="en-GB"/>
        </w:rPr>
      </w:pPr>
      <w:r>
        <w:rPr>
          <w:rFonts w:ascii="Arial" w:hAnsi="Arial" w:cs="Arial"/>
          <w:lang w:val="en-GB"/>
        </w:rPr>
        <w:lastRenderedPageBreak/>
        <w:t>[4]</w:t>
      </w:r>
      <w:r>
        <w:rPr>
          <w:rFonts w:ascii="Arial" w:hAnsi="Arial" w:cs="Arial"/>
          <w:lang w:val="en-GB"/>
        </w:rPr>
        <w:tab/>
        <w:t xml:space="preserve">Subsequent </w:t>
      </w:r>
      <w:r w:rsidR="00AA1D0E">
        <w:rPr>
          <w:rFonts w:ascii="Arial" w:hAnsi="Arial" w:cs="Arial"/>
          <w:lang w:val="en-GB"/>
        </w:rPr>
        <w:t xml:space="preserve">to the institution of the action against the Road Accident Fund, for the recovery of damages resulting from the injuries referred to, Adv </w:t>
      </w:r>
      <w:r w:rsidR="00AA1D0E">
        <w:rPr>
          <w:rFonts w:ascii="Arial" w:hAnsi="Arial" w:cs="Arial"/>
          <w:i/>
          <w:iCs/>
          <w:lang w:val="en-GB"/>
        </w:rPr>
        <w:t>GS Janse van Rensburg</w:t>
      </w:r>
      <w:r w:rsidR="00AA1D0E">
        <w:rPr>
          <w:rFonts w:ascii="Arial" w:hAnsi="Arial" w:cs="Arial"/>
          <w:lang w:val="en-GB"/>
        </w:rPr>
        <w:t xml:space="preserve"> was appointed in terms of an Order of Court, to act as </w:t>
      </w:r>
      <w:r w:rsidR="00AA1D0E">
        <w:rPr>
          <w:rFonts w:ascii="Arial" w:hAnsi="Arial" w:cs="Arial"/>
          <w:i/>
          <w:iCs/>
          <w:lang w:val="en-GB"/>
        </w:rPr>
        <w:t>curator ad litem</w:t>
      </w:r>
      <w:r w:rsidR="00AA1D0E">
        <w:rPr>
          <w:rFonts w:ascii="Arial" w:hAnsi="Arial" w:cs="Arial"/>
          <w:lang w:val="en-GB"/>
        </w:rPr>
        <w:t xml:space="preserve"> for Diba in the action against the Road Accident Fund (RAF). The reason for Mr </w:t>
      </w:r>
      <w:r w:rsidR="00AA1D0E">
        <w:rPr>
          <w:rFonts w:ascii="Arial" w:hAnsi="Arial" w:cs="Arial"/>
          <w:i/>
          <w:iCs/>
          <w:lang w:val="en-GB"/>
        </w:rPr>
        <w:t>Janse van Rensburg</w:t>
      </w:r>
      <w:r w:rsidR="00AA1D0E">
        <w:rPr>
          <w:rFonts w:ascii="Arial" w:hAnsi="Arial" w:cs="Arial"/>
          <w:lang w:val="en-GB"/>
        </w:rPr>
        <w:t>’s appointment was that it appears that, due to Diba’s neurological injuries, he is unable to manage his own affairs and therefore unable to conduct any proper litigation.</w:t>
      </w:r>
    </w:p>
    <w:p w:rsidR="00AA1D0E" w:rsidRDefault="00AA1D0E" w:rsidP="00896942">
      <w:pPr>
        <w:spacing w:line="480" w:lineRule="auto"/>
        <w:ind w:left="567" w:hanging="567"/>
        <w:jc w:val="both"/>
        <w:rPr>
          <w:rFonts w:ascii="Arial" w:hAnsi="Arial" w:cs="Arial"/>
          <w:lang w:val="en-GB"/>
        </w:rPr>
      </w:pPr>
    </w:p>
    <w:p w:rsidR="00AA1D0E" w:rsidRDefault="00AA1D0E" w:rsidP="00896942">
      <w:pPr>
        <w:spacing w:line="480" w:lineRule="auto"/>
        <w:ind w:left="567" w:hanging="567"/>
        <w:jc w:val="both"/>
        <w:rPr>
          <w:rFonts w:ascii="Arial" w:hAnsi="Arial" w:cs="Arial"/>
          <w:lang w:val="en-GB"/>
        </w:rPr>
      </w:pPr>
      <w:r>
        <w:rPr>
          <w:rFonts w:ascii="Arial" w:hAnsi="Arial" w:cs="Arial"/>
          <w:lang w:val="en-GB"/>
        </w:rPr>
        <w:t>[5]</w:t>
      </w:r>
      <w:r>
        <w:rPr>
          <w:rFonts w:ascii="Arial" w:hAnsi="Arial" w:cs="Arial"/>
          <w:lang w:val="en-GB"/>
        </w:rPr>
        <w:tab/>
        <w:t xml:space="preserve">The matter was enrolled to be adjudicated upon in regard to both the merits as well as the quantum. On the first day of trial, I was informed by the legal representative on behalf of the Defendant, that due to certain commitments in regards to other similar trials, the said legal representative was not able to attend the hearing. On that basis, the matter proceeded in Court without any legal representation on behalf of the Defendant. It needs to be mentioned, that in spite of non-appearance, the Defendant did not apply for postponement of the matter. It is on that basis that the </w:t>
      </w:r>
      <w:r w:rsidR="00E46C53">
        <w:rPr>
          <w:rFonts w:ascii="Arial" w:hAnsi="Arial" w:cs="Arial"/>
          <w:lang w:val="en-GB"/>
        </w:rPr>
        <w:t>matter then proceeded.</w:t>
      </w:r>
    </w:p>
    <w:p w:rsidR="00AA1D0E" w:rsidRDefault="00AA1D0E" w:rsidP="00896942">
      <w:pPr>
        <w:spacing w:line="480" w:lineRule="auto"/>
        <w:ind w:left="567" w:hanging="567"/>
        <w:jc w:val="both"/>
        <w:rPr>
          <w:rFonts w:ascii="Arial" w:hAnsi="Arial" w:cs="Arial"/>
          <w:lang w:val="en-GB"/>
        </w:rPr>
      </w:pPr>
    </w:p>
    <w:p w:rsidR="00AA1D0E" w:rsidRPr="00E46C53" w:rsidRDefault="00AA1D0E" w:rsidP="00896942">
      <w:pPr>
        <w:spacing w:line="480" w:lineRule="auto"/>
        <w:ind w:left="567" w:hanging="567"/>
        <w:jc w:val="both"/>
        <w:rPr>
          <w:rFonts w:ascii="Arial" w:hAnsi="Arial" w:cs="Arial"/>
          <w:lang w:val="en-GB"/>
        </w:rPr>
      </w:pPr>
      <w:r>
        <w:rPr>
          <w:rFonts w:ascii="Arial" w:hAnsi="Arial" w:cs="Arial"/>
          <w:lang w:val="en-GB"/>
        </w:rPr>
        <w:t>[6]</w:t>
      </w:r>
      <w:r>
        <w:rPr>
          <w:rFonts w:ascii="Arial" w:hAnsi="Arial" w:cs="Arial"/>
          <w:lang w:val="en-GB"/>
        </w:rPr>
        <w:tab/>
      </w:r>
      <w:r w:rsidR="00E46C53">
        <w:rPr>
          <w:rFonts w:ascii="Arial" w:hAnsi="Arial" w:cs="Arial"/>
          <w:lang w:val="en-GB"/>
        </w:rPr>
        <w:t xml:space="preserve">After Ms </w:t>
      </w:r>
      <w:r w:rsidR="00E46C53">
        <w:rPr>
          <w:rFonts w:ascii="Arial" w:hAnsi="Arial" w:cs="Arial"/>
          <w:i/>
          <w:iCs/>
          <w:lang w:val="en-GB"/>
        </w:rPr>
        <w:t>Van der Sandt</w:t>
      </w:r>
      <w:r w:rsidR="00A55C9B">
        <w:rPr>
          <w:rFonts w:ascii="Arial" w:hAnsi="Arial" w:cs="Arial"/>
          <w:lang w:val="en-GB"/>
        </w:rPr>
        <w:t>, appearing for the Plaintiff,</w:t>
      </w:r>
      <w:r w:rsidR="00E46C53">
        <w:rPr>
          <w:rFonts w:ascii="Arial" w:hAnsi="Arial" w:cs="Arial"/>
          <w:lang w:val="en-GB"/>
        </w:rPr>
        <w:t xml:space="preserve"> applied therefor, an order in terms of Rule 38(2) was granted in terms of which the Plaintiff was granted leave to present the evidence of the expert</w:t>
      </w:r>
      <w:r w:rsidR="00A55C9B">
        <w:rPr>
          <w:rFonts w:ascii="Arial" w:hAnsi="Arial" w:cs="Arial"/>
          <w:lang w:val="en-GB"/>
        </w:rPr>
        <w:t>s</w:t>
      </w:r>
      <w:r w:rsidR="00E46C53">
        <w:rPr>
          <w:rFonts w:ascii="Arial" w:hAnsi="Arial" w:cs="Arial"/>
          <w:lang w:val="en-GB"/>
        </w:rPr>
        <w:t xml:space="preserve"> engaged in prepar</w:t>
      </w:r>
      <w:r w:rsidR="00A55C9B">
        <w:rPr>
          <w:rFonts w:ascii="Arial" w:hAnsi="Arial" w:cs="Arial"/>
          <w:lang w:val="en-GB"/>
        </w:rPr>
        <w:t>ing</w:t>
      </w:r>
      <w:r w:rsidR="00E46C53">
        <w:rPr>
          <w:rFonts w:ascii="Arial" w:hAnsi="Arial" w:cs="Arial"/>
          <w:lang w:val="en-GB"/>
        </w:rPr>
        <w:t xml:space="preserve"> medico-legal reports by way of affidavit as envisaged in terms of the provisions of Rule 38(2).</w:t>
      </w:r>
    </w:p>
    <w:p w:rsidR="00E46C53" w:rsidRDefault="00E46C53" w:rsidP="00896942">
      <w:pPr>
        <w:spacing w:line="480" w:lineRule="auto"/>
        <w:ind w:left="567" w:hanging="567"/>
        <w:jc w:val="both"/>
        <w:rPr>
          <w:rFonts w:ascii="Arial" w:hAnsi="Arial" w:cs="Arial"/>
          <w:lang w:val="en-GB"/>
        </w:rPr>
      </w:pPr>
    </w:p>
    <w:p w:rsidR="00E46C53" w:rsidRDefault="00E46C53" w:rsidP="00896942">
      <w:pPr>
        <w:spacing w:line="480" w:lineRule="auto"/>
        <w:ind w:left="567" w:hanging="567"/>
        <w:jc w:val="both"/>
        <w:rPr>
          <w:rFonts w:ascii="Arial" w:hAnsi="Arial" w:cs="Arial"/>
          <w:lang w:val="en-GB"/>
        </w:rPr>
      </w:pPr>
      <w:r>
        <w:rPr>
          <w:rFonts w:ascii="Arial" w:hAnsi="Arial" w:cs="Arial"/>
          <w:lang w:val="en-GB"/>
        </w:rPr>
        <w:t>[7]</w:t>
      </w:r>
      <w:r>
        <w:rPr>
          <w:rFonts w:ascii="Arial" w:hAnsi="Arial" w:cs="Arial"/>
          <w:lang w:val="en-GB"/>
        </w:rPr>
        <w:tab/>
        <w:t xml:space="preserve">It needs to be mentioned that at the commencement of the trial, evidence were presented on behalf of the Plaintiff in respect of the merits of the matter. This </w:t>
      </w:r>
      <w:r>
        <w:rPr>
          <w:rFonts w:ascii="Arial" w:hAnsi="Arial" w:cs="Arial"/>
          <w:lang w:val="en-GB"/>
        </w:rPr>
        <w:lastRenderedPageBreak/>
        <w:t xml:space="preserve">consisted of the evidence of one eyewitness who was also conveyed on the same vehicle </w:t>
      </w:r>
      <w:r w:rsidR="009527F9">
        <w:rPr>
          <w:rFonts w:ascii="Arial" w:hAnsi="Arial" w:cs="Arial"/>
          <w:lang w:val="en-GB"/>
        </w:rPr>
        <w:t>as</w:t>
      </w:r>
      <w:r>
        <w:rPr>
          <w:rFonts w:ascii="Arial" w:hAnsi="Arial" w:cs="Arial"/>
          <w:lang w:val="en-GB"/>
        </w:rPr>
        <w:t xml:space="preserve"> which Diba was conveyed when the incident occurred. After such evidence had been presented</w:t>
      </w:r>
      <w:r w:rsidR="000C3122">
        <w:rPr>
          <w:rFonts w:ascii="Arial" w:hAnsi="Arial" w:cs="Arial"/>
          <w:lang w:val="en-GB"/>
        </w:rPr>
        <w:t xml:space="preserve">, leave was granted to the Plaintiff to file Heads of Argument and present argument as far as the </w:t>
      </w:r>
      <w:r w:rsidR="00A55C9B">
        <w:rPr>
          <w:rFonts w:ascii="Arial" w:hAnsi="Arial" w:cs="Arial"/>
          <w:lang w:val="en-GB"/>
        </w:rPr>
        <w:t xml:space="preserve">merits and the </w:t>
      </w:r>
      <w:r w:rsidR="000C3122">
        <w:rPr>
          <w:rFonts w:ascii="Arial" w:hAnsi="Arial" w:cs="Arial"/>
          <w:lang w:val="en-GB"/>
        </w:rPr>
        <w:t>quantum is concerned, in this manner.</w:t>
      </w:r>
    </w:p>
    <w:p w:rsidR="00E46C53" w:rsidRDefault="00E46C53" w:rsidP="00896942">
      <w:pPr>
        <w:spacing w:line="480" w:lineRule="auto"/>
        <w:ind w:left="567" w:hanging="567"/>
        <w:jc w:val="both"/>
        <w:rPr>
          <w:rFonts w:ascii="Arial" w:hAnsi="Arial" w:cs="Arial"/>
          <w:lang w:val="en-GB"/>
        </w:rPr>
      </w:pPr>
    </w:p>
    <w:p w:rsidR="00E46C53" w:rsidRPr="000C3122" w:rsidRDefault="00E46C53" w:rsidP="00896942">
      <w:pPr>
        <w:spacing w:line="480" w:lineRule="auto"/>
        <w:ind w:left="567" w:hanging="567"/>
        <w:jc w:val="both"/>
        <w:rPr>
          <w:rFonts w:ascii="Arial" w:hAnsi="Arial" w:cs="Arial"/>
          <w:lang w:val="en-GB"/>
        </w:rPr>
      </w:pPr>
      <w:r>
        <w:rPr>
          <w:rFonts w:ascii="Arial" w:hAnsi="Arial" w:cs="Arial"/>
          <w:lang w:val="en-GB"/>
        </w:rPr>
        <w:t>[8]</w:t>
      </w:r>
      <w:r>
        <w:rPr>
          <w:rFonts w:ascii="Arial" w:hAnsi="Arial" w:cs="Arial"/>
          <w:lang w:val="en-GB"/>
        </w:rPr>
        <w:tab/>
      </w:r>
      <w:r w:rsidR="000C3122">
        <w:rPr>
          <w:rFonts w:ascii="Arial" w:hAnsi="Arial" w:cs="Arial"/>
          <w:lang w:val="en-GB"/>
        </w:rPr>
        <w:t xml:space="preserve">Ms </w:t>
      </w:r>
      <w:r w:rsidR="000C3122">
        <w:rPr>
          <w:rFonts w:ascii="Arial" w:hAnsi="Arial" w:cs="Arial"/>
          <w:i/>
          <w:iCs/>
          <w:lang w:val="en-GB"/>
        </w:rPr>
        <w:t>Van der Sandt</w:t>
      </w:r>
      <w:r w:rsidR="000C3122">
        <w:rPr>
          <w:rFonts w:ascii="Arial" w:hAnsi="Arial" w:cs="Arial"/>
          <w:b/>
          <w:bCs/>
          <w:i/>
          <w:iCs/>
          <w:lang w:val="en-GB"/>
        </w:rPr>
        <w:t xml:space="preserve"> </w:t>
      </w:r>
      <w:r w:rsidR="000C3122">
        <w:rPr>
          <w:rFonts w:ascii="Arial" w:hAnsi="Arial" w:cs="Arial"/>
          <w:lang w:val="en-GB"/>
        </w:rPr>
        <w:t>filed her Heads of Argument in regards to both the merits as well as the quantum on the 19</w:t>
      </w:r>
      <w:r w:rsidR="000C3122" w:rsidRPr="000C3122">
        <w:rPr>
          <w:rFonts w:ascii="Arial" w:hAnsi="Arial" w:cs="Arial"/>
          <w:vertAlign w:val="superscript"/>
          <w:lang w:val="en-GB"/>
        </w:rPr>
        <w:t>th</w:t>
      </w:r>
      <w:r w:rsidR="000C3122">
        <w:rPr>
          <w:rFonts w:ascii="Arial" w:hAnsi="Arial" w:cs="Arial"/>
          <w:lang w:val="en-GB"/>
        </w:rPr>
        <w:t xml:space="preserve"> of October 2023. Subsequent to the receipt of the Plaintiff’s Heads of Argument, I commenced with the preparation of the judgment based on the argument as contained in the Heads of Argument. Whilst in the process of preparing the judgment, the Defendant then filed its Heads of Argument on the 8</w:t>
      </w:r>
      <w:r w:rsidR="000C3122" w:rsidRPr="000C3122">
        <w:rPr>
          <w:rFonts w:ascii="Arial" w:hAnsi="Arial" w:cs="Arial"/>
          <w:vertAlign w:val="superscript"/>
          <w:lang w:val="en-GB"/>
        </w:rPr>
        <w:t>th</w:t>
      </w:r>
      <w:r w:rsidR="000C3122">
        <w:rPr>
          <w:rFonts w:ascii="Arial" w:hAnsi="Arial" w:cs="Arial"/>
          <w:lang w:val="en-GB"/>
        </w:rPr>
        <w:t xml:space="preserve"> of November 2023</w:t>
      </w:r>
      <w:r w:rsidR="00275BF3">
        <w:rPr>
          <w:rFonts w:ascii="Arial" w:hAnsi="Arial" w:cs="Arial"/>
          <w:lang w:val="en-GB"/>
        </w:rPr>
        <w:t xml:space="preserve">. From these Heads of Argument, it then appeared that the Defendant conceded the merits of the matter at 100% </w:t>
      </w:r>
      <w:r w:rsidR="00275BF3" w:rsidRPr="00A55C9B">
        <w:rPr>
          <w:rFonts w:ascii="Arial" w:hAnsi="Arial" w:cs="Arial"/>
          <w:u w:val="single"/>
          <w:lang w:val="en-GB"/>
        </w:rPr>
        <w:t>on the 11</w:t>
      </w:r>
      <w:r w:rsidR="00275BF3" w:rsidRPr="00A55C9B">
        <w:rPr>
          <w:rFonts w:ascii="Arial" w:hAnsi="Arial" w:cs="Arial"/>
          <w:u w:val="single"/>
          <w:vertAlign w:val="superscript"/>
          <w:lang w:val="en-GB"/>
        </w:rPr>
        <w:t>th</w:t>
      </w:r>
      <w:r w:rsidR="00275BF3" w:rsidRPr="00A55C9B">
        <w:rPr>
          <w:rFonts w:ascii="Arial" w:hAnsi="Arial" w:cs="Arial"/>
          <w:u w:val="single"/>
          <w:lang w:val="en-GB"/>
        </w:rPr>
        <w:t xml:space="preserve"> of October 2023</w:t>
      </w:r>
      <w:r w:rsidR="00A55C9B">
        <w:rPr>
          <w:rFonts w:ascii="Arial" w:hAnsi="Arial" w:cs="Arial"/>
          <w:lang w:val="en-GB"/>
        </w:rPr>
        <w:t xml:space="preserve"> already</w:t>
      </w:r>
      <w:r w:rsidR="00275BF3">
        <w:rPr>
          <w:rFonts w:ascii="Arial" w:hAnsi="Arial" w:cs="Arial"/>
          <w:lang w:val="en-GB"/>
        </w:rPr>
        <w:t>. Attached to Defendant’s Heads of Argument was an e-mail dated 11 October 2023 sent at 02:14 pm from which it appears that the merits had indeed been conceded on the said date.</w:t>
      </w:r>
      <w:r w:rsidR="00A55C9B">
        <w:rPr>
          <w:rFonts w:ascii="Arial" w:hAnsi="Arial" w:cs="Arial"/>
          <w:lang w:val="en-GB"/>
        </w:rPr>
        <w:t xml:space="preserve"> This was apparently sent by the claims handler of the Defendant to the legal representative of the Defendant.</w:t>
      </w:r>
    </w:p>
    <w:p w:rsidR="000C3122" w:rsidRDefault="000C3122" w:rsidP="00896942">
      <w:pPr>
        <w:spacing w:line="480" w:lineRule="auto"/>
        <w:ind w:left="567" w:hanging="567"/>
        <w:jc w:val="both"/>
        <w:rPr>
          <w:rFonts w:ascii="Arial" w:hAnsi="Arial" w:cs="Arial"/>
          <w:lang w:val="en-GB"/>
        </w:rPr>
      </w:pPr>
    </w:p>
    <w:p w:rsidR="000C3122" w:rsidRDefault="000C3122" w:rsidP="00896942">
      <w:pPr>
        <w:spacing w:line="480" w:lineRule="auto"/>
        <w:ind w:left="567" w:hanging="567"/>
        <w:jc w:val="both"/>
        <w:rPr>
          <w:rFonts w:ascii="Arial" w:hAnsi="Arial" w:cs="Arial"/>
          <w:lang w:val="en-GB"/>
        </w:rPr>
      </w:pPr>
      <w:r>
        <w:rPr>
          <w:rFonts w:ascii="Arial" w:hAnsi="Arial" w:cs="Arial"/>
          <w:lang w:val="en-GB"/>
        </w:rPr>
        <w:t>[9]</w:t>
      </w:r>
      <w:r>
        <w:rPr>
          <w:rFonts w:ascii="Arial" w:hAnsi="Arial" w:cs="Arial"/>
          <w:lang w:val="en-GB"/>
        </w:rPr>
        <w:tab/>
      </w:r>
      <w:r w:rsidR="00275BF3">
        <w:rPr>
          <w:rFonts w:ascii="Arial" w:hAnsi="Arial" w:cs="Arial"/>
          <w:lang w:val="en-GB"/>
        </w:rPr>
        <w:t xml:space="preserve">I wish to voice my disapproval of the fact that the Defendant did not bring it to the attention of the Plaintiff’s legal representatives nor the Court before filing its Heads of Argument during November 2023, almost one month later, that such concession in regards to the merits had been made. </w:t>
      </w:r>
      <w:r w:rsidR="00410C26">
        <w:rPr>
          <w:rFonts w:ascii="Arial" w:hAnsi="Arial" w:cs="Arial"/>
          <w:lang w:val="en-GB"/>
        </w:rPr>
        <w:t xml:space="preserve">Both the Plaintiff as well as </w:t>
      </w:r>
      <w:r w:rsidR="00410C26">
        <w:rPr>
          <w:rFonts w:ascii="Arial" w:hAnsi="Arial" w:cs="Arial"/>
          <w:lang w:val="en-GB"/>
        </w:rPr>
        <w:lastRenderedPageBreak/>
        <w:t xml:space="preserve">the Court proceeded on the basis that </w:t>
      </w:r>
      <w:r w:rsidR="00863F24">
        <w:rPr>
          <w:rFonts w:ascii="Arial" w:hAnsi="Arial" w:cs="Arial"/>
          <w:lang w:val="en-GB"/>
        </w:rPr>
        <w:t>the merits of the matter also needed to be adjudicated upon.</w:t>
      </w:r>
      <w:r w:rsidR="00275BF3">
        <w:rPr>
          <w:rFonts w:ascii="Arial" w:hAnsi="Arial" w:cs="Arial"/>
          <w:lang w:val="en-GB"/>
        </w:rPr>
        <w:t xml:space="preserve"> </w:t>
      </w:r>
    </w:p>
    <w:p w:rsidR="00275BF3" w:rsidRDefault="00275BF3" w:rsidP="00896942">
      <w:pPr>
        <w:spacing w:line="480" w:lineRule="auto"/>
        <w:ind w:left="567" w:hanging="567"/>
        <w:jc w:val="both"/>
        <w:rPr>
          <w:rFonts w:ascii="Arial" w:hAnsi="Arial" w:cs="Arial"/>
          <w:lang w:val="en-GB"/>
        </w:rPr>
      </w:pPr>
      <w:r>
        <w:rPr>
          <w:rFonts w:ascii="Arial" w:hAnsi="Arial" w:cs="Arial"/>
          <w:lang w:val="en-GB"/>
        </w:rPr>
        <w:t>[10]</w:t>
      </w:r>
      <w:r>
        <w:rPr>
          <w:rFonts w:ascii="Arial" w:hAnsi="Arial" w:cs="Arial"/>
          <w:lang w:val="en-GB"/>
        </w:rPr>
        <w:tab/>
      </w:r>
      <w:r w:rsidR="00863F24">
        <w:rPr>
          <w:rFonts w:ascii="Arial" w:hAnsi="Arial" w:cs="Arial"/>
          <w:lang w:val="en-GB"/>
        </w:rPr>
        <w:t>In view of such concession, this judgment will therefore only deal with the quantum of Plaintiff’s claim.</w:t>
      </w:r>
    </w:p>
    <w:p w:rsidR="00863F24" w:rsidRDefault="00863F24" w:rsidP="00896942">
      <w:pPr>
        <w:spacing w:line="480" w:lineRule="auto"/>
        <w:ind w:left="567" w:hanging="567"/>
        <w:jc w:val="both"/>
        <w:rPr>
          <w:rFonts w:ascii="Arial" w:hAnsi="Arial" w:cs="Arial"/>
          <w:lang w:val="en-GB"/>
        </w:rPr>
      </w:pPr>
    </w:p>
    <w:p w:rsidR="00863F24" w:rsidRDefault="00863F24" w:rsidP="00A55C9B">
      <w:pPr>
        <w:spacing w:line="480" w:lineRule="auto"/>
        <w:ind w:left="567" w:hanging="567"/>
        <w:jc w:val="both"/>
        <w:rPr>
          <w:rFonts w:ascii="Arial" w:hAnsi="Arial" w:cs="Arial"/>
          <w:lang w:val="en-GB"/>
        </w:rPr>
      </w:pPr>
      <w:r>
        <w:rPr>
          <w:rFonts w:ascii="Arial" w:hAnsi="Arial" w:cs="Arial"/>
          <w:lang w:val="en-GB"/>
        </w:rPr>
        <w:t>[11]</w:t>
      </w:r>
      <w:r>
        <w:rPr>
          <w:rFonts w:ascii="Arial" w:hAnsi="Arial" w:cs="Arial"/>
          <w:lang w:val="en-GB"/>
        </w:rPr>
        <w:tab/>
      </w:r>
      <w:r w:rsidR="00C9720B">
        <w:rPr>
          <w:rFonts w:ascii="Arial" w:hAnsi="Arial" w:cs="Arial"/>
          <w:lang w:val="en-GB"/>
        </w:rPr>
        <w:t>The following medico-legal reports were obtained on behalf of the Plaintiff:</w:t>
      </w:r>
    </w:p>
    <w:p w:rsidR="00C9720B" w:rsidRPr="00C9720B" w:rsidRDefault="00C9720B" w:rsidP="00896942">
      <w:pPr>
        <w:spacing w:line="480" w:lineRule="auto"/>
        <w:ind w:left="567" w:hanging="567"/>
        <w:jc w:val="both"/>
        <w:rPr>
          <w:rFonts w:ascii="Arial" w:hAnsi="Arial" w:cs="Arial"/>
          <w:sz w:val="14"/>
          <w:szCs w:val="14"/>
          <w:lang w:val="en-GB"/>
        </w:rPr>
      </w:pPr>
    </w:p>
    <w:p w:rsidR="00C9720B" w:rsidRPr="00915EFE" w:rsidRDefault="00915EFE" w:rsidP="00915EFE">
      <w:pPr>
        <w:spacing w:line="480" w:lineRule="auto"/>
        <w:ind w:left="930" w:hanging="360"/>
        <w:jc w:val="both"/>
        <w:rPr>
          <w:rFonts w:ascii="Arial" w:hAnsi="Arial" w:cs="Arial"/>
          <w:lang w:val="en-GB"/>
        </w:rPr>
      </w:pPr>
      <w:r>
        <w:rPr>
          <w:rFonts w:ascii="Arial" w:hAnsi="Arial" w:cs="Arial"/>
          <w:lang w:val="en-GB"/>
        </w:rPr>
        <w:t>(a)</w:t>
      </w:r>
      <w:r>
        <w:rPr>
          <w:rFonts w:ascii="Arial" w:hAnsi="Arial" w:cs="Arial"/>
          <w:lang w:val="en-GB"/>
        </w:rPr>
        <w:tab/>
      </w:r>
      <w:r w:rsidR="00C9720B" w:rsidRPr="00915EFE">
        <w:rPr>
          <w:rFonts w:ascii="Arial" w:hAnsi="Arial" w:cs="Arial"/>
          <w:lang w:val="en-GB"/>
        </w:rPr>
        <w:t>Dr L.F Oelofse – Orthopaedic Surgeon;</w:t>
      </w:r>
    </w:p>
    <w:p w:rsidR="00C9720B" w:rsidRPr="00915EFE" w:rsidRDefault="00915EFE" w:rsidP="00915EFE">
      <w:pPr>
        <w:spacing w:line="480" w:lineRule="auto"/>
        <w:ind w:left="930" w:hanging="360"/>
        <w:jc w:val="both"/>
        <w:rPr>
          <w:rFonts w:ascii="Arial" w:hAnsi="Arial" w:cs="Arial"/>
          <w:lang w:val="en-GB"/>
        </w:rPr>
      </w:pPr>
      <w:r>
        <w:rPr>
          <w:rFonts w:ascii="Arial" w:hAnsi="Arial" w:cs="Arial"/>
          <w:lang w:val="en-GB"/>
        </w:rPr>
        <w:t>(b)</w:t>
      </w:r>
      <w:r>
        <w:rPr>
          <w:rFonts w:ascii="Arial" w:hAnsi="Arial" w:cs="Arial"/>
          <w:lang w:val="en-GB"/>
        </w:rPr>
        <w:tab/>
      </w:r>
      <w:r w:rsidR="00C9720B" w:rsidRPr="00915EFE">
        <w:rPr>
          <w:rFonts w:ascii="Arial" w:hAnsi="Arial" w:cs="Arial"/>
          <w:lang w:val="en-GB"/>
        </w:rPr>
        <w:t>Dr M.B Huth – Neurologist;</w:t>
      </w:r>
    </w:p>
    <w:p w:rsidR="00C9720B" w:rsidRPr="00915EFE" w:rsidRDefault="00915EFE" w:rsidP="00915EFE">
      <w:pPr>
        <w:spacing w:line="480" w:lineRule="auto"/>
        <w:ind w:left="930" w:hanging="360"/>
        <w:jc w:val="both"/>
        <w:rPr>
          <w:rFonts w:ascii="Arial" w:hAnsi="Arial" w:cs="Arial"/>
          <w:lang w:val="en-GB"/>
        </w:rPr>
      </w:pPr>
      <w:r>
        <w:rPr>
          <w:rFonts w:ascii="Arial" w:hAnsi="Arial" w:cs="Arial"/>
          <w:lang w:val="en-GB"/>
        </w:rPr>
        <w:t>(c)</w:t>
      </w:r>
      <w:r>
        <w:rPr>
          <w:rFonts w:ascii="Arial" w:hAnsi="Arial" w:cs="Arial"/>
          <w:lang w:val="en-GB"/>
        </w:rPr>
        <w:tab/>
      </w:r>
      <w:r w:rsidR="00C9720B" w:rsidRPr="00915EFE">
        <w:rPr>
          <w:rFonts w:ascii="Arial" w:hAnsi="Arial" w:cs="Arial"/>
          <w:lang w:val="en-GB"/>
        </w:rPr>
        <w:t>Dr L Panieri-Peter – Special Forensic Psychiatrist;</w:t>
      </w:r>
    </w:p>
    <w:p w:rsidR="00C9720B" w:rsidRPr="00915EFE" w:rsidRDefault="00915EFE" w:rsidP="00915EFE">
      <w:pPr>
        <w:spacing w:line="480" w:lineRule="auto"/>
        <w:ind w:left="930" w:hanging="360"/>
        <w:jc w:val="both"/>
        <w:rPr>
          <w:rFonts w:ascii="Arial" w:hAnsi="Arial" w:cs="Arial"/>
          <w:lang w:val="en-GB"/>
        </w:rPr>
      </w:pPr>
      <w:r>
        <w:rPr>
          <w:rFonts w:ascii="Arial" w:hAnsi="Arial" w:cs="Arial"/>
          <w:lang w:val="en-GB"/>
        </w:rPr>
        <w:t>(d)</w:t>
      </w:r>
      <w:r>
        <w:rPr>
          <w:rFonts w:ascii="Arial" w:hAnsi="Arial" w:cs="Arial"/>
          <w:lang w:val="en-GB"/>
        </w:rPr>
        <w:tab/>
      </w:r>
      <w:r w:rsidR="00C9720B" w:rsidRPr="00915EFE">
        <w:rPr>
          <w:rFonts w:ascii="Arial" w:hAnsi="Arial" w:cs="Arial"/>
          <w:lang w:val="en-GB"/>
        </w:rPr>
        <w:t>Ms A Wright – Occupational Therapist; and</w:t>
      </w:r>
    </w:p>
    <w:p w:rsidR="00C9720B" w:rsidRPr="00915EFE" w:rsidRDefault="00915EFE" w:rsidP="00915EFE">
      <w:pPr>
        <w:spacing w:line="480" w:lineRule="auto"/>
        <w:ind w:left="930" w:hanging="360"/>
        <w:jc w:val="both"/>
        <w:rPr>
          <w:rFonts w:ascii="Arial" w:hAnsi="Arial" w:cs="Arial"/>
          <w:lang w:val="en-GB"/>
        </w:rPr>
      </w:pPr>
      <w:r>
        <w:rPr>
          <w:rFonts w:ascii="Arial" w:hAnsi="Arial" w:cs="Arial"/>
          <w:lang w:val="en-GB"/>
        </w:rPr>
        <w:t>(e)</w:t>
      </w:r>
      <w:r>
        <w:rPr>
          <w:rFonts w:ascii="Arial" w:hAnsi="Arial" w:cs="Arial"/>
          <w:lang w:val="en-GB"/>
        </w:rPr>
        <w:tab/>
      </w:r>
      <w:r w:rsidR="00C9720B" w:rsidRPr="00915EFE">
        <w:rPr>
          <w:rFonts w:ascii="Arial" w:hAnsi="Arial" w:cs="Arial"/>
          <w:lang w:val="en-GB"/>
        </w:rPr>
        <w:t>Ms A van der Bijl – Industrial Psychologist.</w:t>
      </w:r>
    </w:p>
    <w:p w:rsidR="00C9720B" w:rsidRDefault="00C9720B" w:rsidP="00C9720B">
      <w:pPr>
        <w:spacing w:line="480" w:lineRule="auto"/>
        <w:jc w:val="both"/>
        <w:rPr>
          <w:rFonts w:ascii="Arial" w:hAnsi="Arial" w:cs="Arial"/>
          <w:lang w:val="en-GB"/>
        </w:rPr>
      </w:pPr>
    </w:p>
    <w:p w:rsidR="00C9720B" w:rsidRDefault="00C9720B" w:rsidP="00C9720B">
      <w:pPr>
        <w:spacing w:line="480" w:lineRule="auto"/>
        <w:ind w:left="570" w:hanging="570"/>
        <w:jc w:val="both"/>
        <w:rPr>
          <w:rFonts w:ascii="Arial" w:hAnsi="Arial" w:cs="Arial"/>
          <w:lang w:val="en-GB"/>
        </w:rPr>
      </w:pPr>
      <w:r>
        <w:rPr>
          <w:rFonts w:ascii="Arial" w:hAnsi="Arial" w:cs="Arial"/>
          <w:lang w:val="en-GB"/>
        </w:rPr>
        <w:t>[1</w:t>
      </w:r>
      <w:r w:rsidR="00A55C9B">
        <w:rPr>
          <w:rFonts w:ascii="Arial" w:hAnsi="Arial" w:cs="Arial"/>
          <w:lang w:val="en-GB"/>
        </w:rPr>
        <w:t>2</w:t>
      </w:r>
      <w:r>
        <w:rPr>
          <w:rFonts w:ascii="Arial" w:hAnsi="Arial" w:cs="Arial"/>
          <w:lang w:val="en-GB"/>
        </w:rPr>
        <w:t>]</w:t>
      </w:r>
      <w:r>
        <w:rPr>
          <w:rFonts w:ascii="Arial" w:hAnsi="Arial" w:cs="Arial"/>
          <w:lang w:val="en-GB"/>
        </w:rPr>
        <w:tab/>
      </w:r>
      <w:r w:rsidR="00A55C9B">
        <w:rPr>
          <w:rFonts w:ascii="Arial" w:hAnsi="Arial" w:cs="Arial"/>
          <w:lang w:val="en-GB"/>
        </w:rPr>
        <w:t>As stated, t</w:t>
      </w:r>
      <w:r>
        <w:rPr>
          <w:rFonts w:ascii="Arial" w:hAnsi="Arial" w:cs="Arial"/>
          <w:lang w:val="en-GB"/>
        </w:rPr>
        <w:t>hese medico-legal reports were then entered into evidence subsequent to the application in terms of Rule 38(2) being granted.</w:t>
      </w:r>
    </w:p>
    <w:p w:rsidR="00C9720B" w:rsidRDefault="00C9720B" w:rsidP="00C9720B">
      <w:pPr>
        <w:spacing w:line="480" w:lineRule="auto"/>
        <w:ind w:left="570" w:hanging="570"/>
        <w:jc w:val="both"/>
        <w:rPr>
          <w:rFonts w:ascii="Arial" w:hAnsi="Arial" w:cs="Arial"/>
          <w:lang w:val="en-GB"/>
        </w:rPr>
      </w:pPr>
    </w:p>
    <w:p w:rsidR="00C9720B" w:rsidRDefault="00C9720B" w:rsidP="00C9720B">
      <w:pPr>
        <w:spacing w:line="480" w:lineRule="auto"/>
        <w:ind w:left="570" w:hanging="570"/>
        <w:jc w:val="both"/>
        <w:rPr>
          <w:rFonts w:ascii="Arial" w:hAnsi="Arial" w:cs="Arial"/>
          <w:lang w:val="en-GB"/>
        </w:rPr>
      </w:pPr>
      <w:r>
        <w:rPr>
          <w:rFonts w:ascii="Arial" w:hAnsi="Arial" w:cs="Arial"/>
          <w:lang w:val="en-GB"/>
        </w:rPr>
        <w:t>[1</w:t>
      </w:r>
      <w:r w:rsidR="00A55C9B">
        <w:rPr>
          <w:rFonts w:ascii="Arial" w:hAnsi="Arial" w:cs="Arial"/>
          <w:lang w:val="en-GB"/>
        </w:rPr>
        <w:t>3</w:t>
      </w:r>
      <w:r>
        <w:rPr>
          <w:rFonts w:ascii="Arial" w:hAnsi="Arial" w:cs="Arial"/>
          <w:lang w:val="en-GB"/>
        </w:rPr>
        <w:t>]</w:t>
      </w:r>
      <w:r>
        <w:rPr>
          <w:rFonts w:ascii="Arial" w:hAnsi="Arial" w:cs="Arial"/>
          <w:lang w:val="en-GB"/>
        </w:rPr>
        <w:tab/>
        <w:t>The Defendant did not appoint any expert witnesses and did not file any expert reports.</w:t>
      </w:r>
    </w:p>
    <w:p w:rsidR="00C9720B" w:rsidRDefault="00C9720B" w:rsidP="00C9720B">
      <w:pPr>
        <w:spacing w:line="480" w:lineRule="auto"/>
        <w:ind w:left="570" w:hanging="570"/>
        <w:jc w:val="both"/>
        <w:rPr>
          <w:rFonts w:ascii="Arial" w:hAnsi="Arial" w:cs="Arial"/>
          <w:u w:val="single"/>
          <w:lang w:val="en-GB"/>
        </w:rPr>
      </w:pPr>
    </w:p>
    <w:p w:rsidR="00C9720B" w:rsidRDefault="00C9720B" w:rsidP="00C9720B">
      <w:pPr>
        <w:spacing w:line="480" w:lineRule="auto"/>
        <w:ind w:left="570" w:hanging="570"/>
        <w:jc w:val="both"/>
        <w:rPr>
          <w:rFonts w:ascii="Arial" w:hAnsi="Arial" w:cs="Arial"/>
          <w:lang w:val="en-GB"/>
        </w:rPr>
      </w:pPr>
      <w:r>
        <w:rPr>
          <w:rFonts w:ascii="Arial" w:hAnsi="Arial" w:cs="Arial"/>
          <w:lang w:val="en-GB"/>
        </w:rPr>
        <w:t>[1</w:t>
      </w:r>
      <w:r w:rsidR="00A55C9B">
        <w:rPr>
          <w:rFonts w:ascii="Arial" w:hAnsi="Arial" w:cs="Arial"/>
          <w:lang w:val="en-GB"/>
        </w:rPr>
        <w:t>4</w:t>
      </w:r>
      <w:r>
        <w:rPr>
          <w:rFonts w:ascii="Arial" w:hAnsi="Arial" w:cs="Arial"/>
          <w:lang w:val="en-GB"/>
        </w:rPr>
        <w:t>]</w:t>
      </w:r>
      <w:r>
        <w:rPr>
          <w:rFonts w:ascii="Arial" w:hAnsi="Arial" w:cs="Arial"/>
          <w:lang w:val="en-GB"/>
        </w:rPr>
        <w:tab/>
      </w:r>
      <w:r>
        <w:rPr>
          <w:rFonts w:ascii="Arial" w:hAnsi="Arial" w:cs="Arial"/>
          <w:u w:val="single"/>
          <w:lang w:val="en-GB"/>
        </w:rPr>
        <w:t>Assessment by Dr Oelofse</w:t>
      </w:r>
      <w:r>
        <w:rPr>
          <w:rFonts w:ascii="Arial" w:hAnsi="Arial" w:cs="Arial"/>
          <w:lang w:val="en-GB"/>
        </w:rPr>
        <w:t>:</w:t>
      </w:r>
    </w:p>
    <w:p w:rsidR="00C9720B" w:rsidRDefault="00C9720B" w:rsidP="00C9720B">
      <w:pPr>
        <w:spacing w:line="480" w:lineRule="auto"/>
        <w:ind w:left="570" w:hanging="570"/>
        <w:jc w:val="both"/>
        <w:rPr>
          <w:rFonts w:ascii="Arial" w:hAnsi="Arial" w:cs="Arial"/>
          <w:lang w:val="en-GB"/>
        </w:rPr>
      </w:pPr>
    </w:p>
    <w:p w:rsidR="00C9720B" w:rsidRDefault="00C9720B" w:rsidP="00C9720B">
      <w:pPr>
        <w:spacing w:line="480" w:lineRule="auto"/>
        <w:ind w:left="1440" w:hanging="870"/>
        <w:jc w:val="both"/>
        <w:rPr>
          <w:rFonts w:ascii="Arial" w:hAnsi="Arial" w:cs="Arial"/>
          <w:lang w:val="en-GB"/>
        </w:rPr>
      </w:pPr>
      <w:r>
        <w:rPr>
          <w:rFonts w:ascii="Arial" w:hAnsi="Arial" w:cs="Arial"/>
          <w:lang w:val="en-GB"/>
        </w:rPr>
        <w:t>1</w:t>
      </w:r>
      <w:r w:rsidR="00A55C9B">
        <w:rPr>
          <w:rFonts w:ascii="Arial" w:hAnsi="Arial" w:cs="Arial"/>
          <w:lang w:val="en-GB"/>
        </w:rPr>
        <w:t>4</w:t>
      </w:r>
      <w:r>
        <w:rPr>
          <w:rFonts w:ascii="Arial" w:hAnsi="Arial" w:cs="Arial"/>
          <w:lang w:val="en-GB"/>
        </w:rPr>
        <w:t>.1</w:t>
      </w:r>
      <w:r>
        <w:rPr>
          <w:rFonts w:ascii="Arial" w:hAnsi="Arial" w:cs="Arial"/>
          <w:lang w:val="en-GB"/>
        </w:rPr>
        <w:tab/>
        <w:t xml:space="preserve">Dr Oelofse examined the Plaintiff during October 2022. According to Dr Oelofse, the information as contained in his report, was gathered from a RAF1 document, a referral letter from Botshabelo Hospital, an ambulance transfer letter, documentation from Pelonomi Hospital, </w:t>
      </w:r>
      <w:r>
        <w:rPr>
          <w:rFonts w:ascii="Arial" w:hAnsi="Arial" w:cs="Arial"/>
          <w:lang w:val="en-GB"/>
        </w:rPr>
        <w:lastRenderedPageBreak/>
        <w:t xml:space="preserve">referral letters from Pelonomi Hospital, a speech and language report as well as the patient during the </w:t>
      </w:r>
      <w:r w:rsidR="00A55C9B">
        <w:rPr>
          <w:rFonts w:ascii="Arial" w:hAnsi="Arial" w:cs="Arial"/>
          <w:lang w:val="en-GB"/>
        </w:rPr>
        <w:t>assessment</w:t>
      </w:r>
      <w:r>
        <w:rPr>
          <w:rFonts w:ascii="Arial" w:hAnsi="Arial" w:cs="Arial"/>
          <w:lang w:val="en-GB"/>
        </w:rPr>
        <w:t xml:space="preserve">. He mentioned that no documentation </w:t>
      </w:r>
      <w:r w:rsidR="002D5AD8">
        <w:rPr>
          <w:rFonts w:ascii="Arial" w:hAnsi="Arial" w:cs="Arial"/>
          <w:lang w:val="en-GB"/>
        </w:rPr>
        <w:t>regarding the patient’s treatment at Botshabelo Hospital or his follow-up surgery at Universitas Hospital during 2018 was available for perusal in compiling his report.</w:t>
      </w:r>
    </w:p>
    <w:p w:rsidR="00C9720B" w:rsidRDefault="00C9720B" w:rsidP="00C9720B">
      <w:pPr>
        <w:spacing w:line="480" w:lineRule="auto"/>
        <w:ind w:left="1440" w:hanging="870"/>
        <w:jc w:val="both"/>
        <w:rPr>
          <w:rFonts w:ascii="Arial" w:hAnsi="Arial" w:cs="Arial"/>
          <w:lang w:val="en-GB"/>
        </w:rPr>
      </w:pPr>
    </w:p>
    <w:p w:rsidR="00C9720B" w:rsidRDefault="00C9720B" w:rsidP="00C9720B">
      <w:pPr>
        <w:spacing w:line="480" w:lineRule="auto"/>
        <w:ind w:left="1440" w:hanging="870"/>
        <w:jc w:val="both"/>
        <w:rPr>
          <w:rFonts w:ascii="Arial" w:hAnsi="Arial" w:cs="Arial"/>
          <w:lang w:val="en-GB"/>
        </w:rPr>
      </w:pPr>
      <w:r>
        <w:rPr>
          <w:rFonts w:ascii="Arial" w:hAnsi="Arial" w:cs="Arial"/>
          <w:lang w:val="en-GB"/>
        </w:rPr>
        <w:t>1</w:t>
      </w:r>
      <w:r w:rsidR="00A55C9B">
        <w:rPr>
          <w:rFonts w:ascii="Arial" w:hAnsi="Arial" w:cs="Arial"/>
          <w:lang w:val="en-GB"/>
        </w:rPr>
        <w:t>4</w:t>
      </w:r>
      <w:r>
        <w:rPr>
          <w:rFonts w:ascii="Arial" w:hAnsi="Arial" w:cs="Arial"/>
          <w:lang w:val="en-GB"/>
        </w:rPr>
        <w:t>.2</w:t>
      </w:r>
      <w:r>
        <w:rPr>
          <w:rFonts w:ascii="Arial" w:hAnsi="Arial" w:cs="Arial"/>
          <w:lang w:val="en-GB"/>
        </w:rPr>
        <w:tab/>
      </w:r>
      <w:r w:rsidR="002D5AD8">
        <w:rPr>
          <w:rFonts w:ascii="Arial" w:hAnsi="Arial" w:cs="Arial"/>
          <w:lang w:val="en-GB"/>
        </w:rPr>
        <w:t>From the documentation Dr Oelofse could ascertain that upon arrival at the emergency room at Botshabelo Hospital, Diba’s Glasgow Coma Scale was noted at 14/15. He was presented with an open laceration over his scalp as well as left peri-orbital swelling. He was diagnosed with an open skull fracture for which wound irrigation was performed. He was then transferred to Pelonomi Hospital.</w:t>
      </w:r>
    </w:p>
    <w:p w:rsidR="002D5AD8" w:rsidRDefault="002D5AD8" w:rsidP="00C9720B">
      <w:pPr>
        <w:spacing w:line="480" w:lineRule="auto"/>
        <w:ind w:left="1440" w:hanging="870"/>
        <w:jc w:val="both"/>
        <w:rPr>
          <w:rFonts w:ascii="Arial" w:hAnsi="Arial" w:cs="Arial"/>
          <w:lang w:val="en-GB"/>
        </w:rPr>
      </w:pPr>
    </w:p>
    <w:p w:rsidR="002D5AD8" w:rsidRDefault="002D5AD8" w:rsidP="00C9720B">
      <w:pPr>
        <w:spacing w:line="480" w:lineRule="auto"/>
        <w:ind w:left="1440" w:hanging="870"/>
        <w:jc w:val="both"/>
        <w:rPr>
          <w:rFonts w:ascii="Arial" w:hAnsi="Arial" w:cs="Arial"/>
          <w:lang w:val="en-GB"/>
        </w:rPr>
      </w:pPr>
      <w:r>
        <w:rPr>
          <w:rFonts w:ascii="Arial" w:hAnsi="Arial" w:cs="Arial"/>
          <w:lang w:val="en-GB"/>
        </w:rPr>
        <w:t>1</w:t>
      </w:r>
      <w:r w:rsidR="00A55C9B">
        <w:rPr>
          <w:rFonts w:ascii="Arial" w:hAnsi="Arial" w:cs="Arial"/>
          <w:lang w:val="en-GB"/>
        </w:rPr>
        <w:t>4</w:t>
      </w:r>
      <w:r>
        <w:rPr>
          <w:rFonts w:ascii="Arial" w:hAnsi="Arial" w:cs="Arial"/>
          <w:lang w:val="en-GB"/>
        </w:rPr>
        <w:t>.3</w:t>
      </w:r>
      <w:r>
        <w:rPr>
          <w:rFonts w:ascii="Arial" w:hAnsi="Arial" w:cs="Arial"/>
          <w:lang w:val="en-GB"/>
        </w:rPr>
        <w:tab/>
        <w:t>Upon arrival at Pelonomi Hospital, Diba was assessed in the ER during which the following were noted:</w:t>
      </w:r>
    </w:p>
    <w:p w:rsidR="002D5AD8" w:rsidRDefault="002D5AD8" w:rsidP="00C9720B">
      <w:pPr>
        <w:spacing w:line="480" w:lineRule="auto"/>
        <w:ind w:left="1440" w:hanging="870"/>
        <w:jc w:val="both"/>
        <w:rPr>
          <w:rFonts w:ascii="Arial" w:hAnsi="Arial" w:cs="Arial"/>
          <w:lang w:val="en-GB"/>
        </w:rPr>
      </w:pPr>
    </w:p>
    <w:p w:rsidR="002D5AD8" w:rsidRPr="00915EFE" w:rsidRDefault="00915EFE" w:rsidP="00915EFE">
      <w:pPr>
        <w:spacing w:line="480" w:lineRule="auto"/>
        <w:ind w:left="1800" w:hanging="360"/>
        <w:jc w:val="both"/>
        <w:rPr>
          <w:rFonts w:ascii="Arial" w:hAnsi="Arial" w:cs="Arial"/>
          <w:lang w:val="en-GB"/>
        </w:rPr>
      </w:pPr>
      <w:r w:rsidRPr="002D5AD8">
        <w:rPr>
          <w:rFonts w:ascii="Arial" w:hAnsi="Arial" w:cs="Arial"/>
          <w:lang w:val="en-GB"/>
        </w:rPr>
        <w:t>(a)</w:t>
      </w:r>
      <w:r w:rsidRPr="002D5AD8">
        <w:rPr>
          <w:rFonts w:ascii="Arial" w:hAnsi="Arial" w:cs="Arial"/>
          <w:lang w:val="en-GB"/>
        </w:rPr>
        <w:tab/>
      </w:r>
      <w:r w:rsidR="002D5AD8" w:rsidRPr="00915EFE">
        <w:rPr>
          <w:rFonts w:ascii="Arial" w:hAnsi="Arial" w:cs="Arial"/>
          <w:lang w:val="en-GB"/>
        </w:rPr>
        <w:t>Glasgow Coma Scale of 15/15, but confused and disorientated;</w:t>
      </w:r>
    </w:p>
    <w:p w:rsidR="002D5AD8" w:rsidRPr="00915EFE" w:rsidRDefault="00915EFE" w:rsidP="00915EFE">
      <w:pPr>
        <w:spacing w:line="480" w:lineRule="auto"/>
        <w:ind w:left="1800" w:hanging="360"/>
        <w:jc w:val="both"/>
        <w:rPr>
          <w:rFonts w:ascii="Arial" w:hAnsi="Arial" w:cs="Arial"/>
          <w:lang w:val="en-GB"/>
        </w:rPr>
      </w:pPr>
      <w:r>
        <w:rPr>
          <w:rFonts w:ascii="Arial" w:hAnsi="Arial" w:cs="Arial"/>
          <w:lang w:val="en-GB"/>
        </w:rPr>
        <w:t>(b)</w:t>
      </w:r>
      <w:r>
        <w:rPr>
          <w:rFonts w:ascii="Arial" w:hAnsi="Arial" w:cs="Arial"/>
          <w:lang w:val="en-GB"/>
        </w:rPr>
        <w:tab/>
      </w:r>
      <w:r w:rsidR="002D5AD8" w:rsidRPr="00915EFE">
        <w:rPr>
          <w:rFonts w:ascii="Arial" w:hAnsi="Arial" w:cs="Arial"/>
          <w:lang w:val="en-GB"/>
        </w:rPr>
        <w:t xml:space="preserve">Left posterior occipital laceration – already sutured; </w:t>
      </w:r>
    </w:p>
    <w:p w:rsidR="002D5AD8" w:rsidRPr="00915EFE" w:rsidRDefault="00915EFE" w:rsidP="00915EFE">
      <w:pPr>
        <w:spacing w:line="480" w:lineRule="auto"/>
        <w:ind w:left="1800" w:hanging="360"/>
        <w:jc w:val="both"/>
        <w:rPr>
          <w:rFonts w:ascii="Arial" w:hAnsi="Arial" w:cs="Arial"/>
          <w:lang w:val="en-GB"/>
        </w:rPr>
      </w:pPr>
      <w:r>
        <w:rPr>
          <w:rFonts w:ascii="Arial" w:hAnsi="Arial" w:cs="Arial"/>
          <w:lang w:val="en-GB"/>
        </w:rPr>
        <w:t>(c)</w:t>
      </w:r>
      <w:r>
        <w:rPr>
          <w:rFonts w:ascii="Arial" w:hAnsi="Arial" w:cs="Arial"/>
          <w:lang w:val="en-GB"/>
        </w:rPr>
        <w:tab/>
      </w:r>
      <w:r w:rsidR="002D5AD8" w:rsidRPr="00915EFE">
        <w:rPr>
          <w:rFonts w:ascii="Arial" w:hAnsi="Arial" w:cs="Arial"/>
          <w:lang w:val="en-GB"/>
        </w:rPr>
        <w:t>Superficial abrasions over the left hip / buttock;</w:t>
      </w:r>
    </w:p>
    <w:p w:rsidR="002D5AD8" w:rsidRPr="00915EFE" w:rsidRDefault="00915EFE" w:rsidP="00915EFE">
      <w:pPr>
        <w:spacing w:line="480" w:lineRule="auto"/>
        <w:ind w:left="1800" w:hanging="360"/>
        <w:jc w:val="both"/>
        <w:rPr>
          <w:rFonts w:ascii="Arial" w:hAnsi="Arial" w:cs="Arial"/>
          <w:lang w:val="en-GB"/>
        </w:rPr>
      </w:pPr>
      <w:r>
        <w:rPr>
          <w:rFonts w:ascii="Arial" w:hAnsi="Arial" w:cs="Arial"/>
          <w:lang w:val="en-GB"/>
        </w:rPr>
        <w:t>(d)</w:t>
      </w:r>
      <w:r>
        <w:rPr>
          <w:rFonts w:ascii="Arial" w:hAnsi="Arial" w:cs="Arial"/>
          <w:lang w:val="en-GB"/>
        </w:rPr>
        <w:tab/>
      </w:r>
      <w:r w:rsidR="002D5AD8" w:rsidRPr="00915EFE">
        <w:rPr>
          <w:rFonts w:ascii="Arial" w:hAnsi="Arial" w:cs="Arial"/>
          <w:lang w:val="en-GB"/>
        </w:rPr>
        <w:t>Superficial abrasions over both his knees;</w:t>
      </w:r>
    </w:p>
    <w:p w:rsidR="002D5AD8" w:rsidRPr="00915EFE" w:rsidRDefault="00915EFE" w:rsidP="00915EFE">
      <w:pPr>
        <w:spacing w:line="480" w:lineRule="auto"/>
        <w:ind w:left="1800" w:hanging="360"/>
        <w:jc w:val="both"/>
        <w:rPr>
          <w:rFonts w:ascii="Arial" w:hAnsi="Arial" w:cs="Arial"/>
          <w:lang w:val="en-GB"/>
        </w:rPr>
      </w:pPr>
      <w:r w:rsidRPr="002D5AD8">
        <w:rPr>
          <w:rFonts w:ascii="Arial" w:hAnsi="Arial" w:cs="Arial"/>
          <w:lang w:val="en-GB"/>
        </w:rPr>
        <w:t>(e)</w:t>
      </w:r>
      <w:r w:rsidRPr="002D5AD8">
        <w:rPr>
          <w:rFonts w:ascii="Arial" w:hAnsi="Arial" w:cs="Arial"/>
          <w:lang w:val="en-GB"/>
        </w:rPr>
        <w:tab/>
      </w:r>
      <w:r w:rsidR="002D5AD8" w:rsidRPr="00915EFE">
        <w:rPr>
          <w:rFonts w:ascii="Arial" w:hAnsi="Arial" w:cs="Arial"/>
          <w:lang w:val="en-GB"/>
        </w:rPr>
        <w:t>Pain over the sacrum / lower pelvis – clinically no fractures.</w:t>
      </w:r>
    </w:p>
    <w:p w:rsidR="002D5AD8" w:rsidRDefault="002D5AD8" w:rsidP="002D5AD8">
      <w:pPr>
        <w:spacing w:line="480" w:lineRule="auto"/>
        <w:jc w:val="both"/>
        <w:rPr>
          <w:rFonts w:ascii="Arial" w:hAnsi="Arial" w:cs="Arial"/>
          <w:lang w:val="en-GB"/>
        </w:rPr>
      </w:pPr>
    </w:p>
    <w:p w:rsidR="002D5AD8" w:rsidRDefault="002D5AD8" w:rsidP="002D5AD8">
      <w:pPr>
        <w:spacing w:line="480" w:lineRule="auto"/>
        <w:ind w:left="1440" w:hanging="870"/>
        <w:jc w:val="both"/>
        <w:rPr>
          <w:rFonts w:ascii="Arial" w:hAnsi="Arial" w:cs="Arial"/>
          <w:lang w:val="en-GB"/>
        </w:rPr>
      </w:pPr>
      <w:r>
        <w:rPr>
          <w:rFonts w:ascii="Arial" w:hAnsi="Arial" w:cs="Arial"/>
          <w:lang w:val="en-GB"/>
        </w:rPr>
        <w:lastRenderedPageBreak/>
        <w:t>1</w:t>
      </w:r>
      <w:r w:rsidR="00A55C9B">
        <w:rPr>
          <w:rFonts w:ascii="Arial" w:hAnsi="Arial" w:cs="Arial"/>
          <w:lang w:val="en-GB"/>
        </w:rPr>
        <w:t>4</w:t>
      </w:r>
      <w:r>
        <w:rPr>
          <w:rFonts w:ascii="Arial" w:hAnsi="Arial" w:cs="Arial"/>
          <w:lang w:val="en-GB"/>
        </w:rPr>
        <w:t>.4</w:t>
      </w:r>
      <w:r>
        <w:rPr>
          <w:rFonts w:ascii="Arial" w:hAnsi="Arial" w:cs="Arial"/>
          <w:lang w:val="en-GB"/>
        </w:rPr>
        <w:tab/>
        <w:t>Diba was then sent for a CT scan of the brain as well as X-rays of his cervical thoracic and lumbar spine, chest and pelvis and was diagnosed with the following:</w:t>
      </w:r>
    </w:p>
    <w:p w:rsidR="002D5AD8" w:rsidRDefault="002D5AD8" w:rsidP="002D5AD8">
      <w:pPr>
        <w:spacing w:line="480" w:lineRule="auto"/>
        <w:ind w:left="1440" w:hanging="870"/>
        <w:jc w:val="both"/>
        <w:rPr>
          <w:rFonts w:ascii="Arial" w:hAnsi="Arial" w:cs="Arial"/>
          <w:lang w:val="en-GB"/>
        </w:rPr>
      </w:pPr>
    </w:p>
    <w:p w:rsidR="002D5AD8" w:rsidRPr="00915EFE" w:rsidRDefault="00915EFE" w:rsidP="00915EFE">
      <w:pPr>
        <w:spacing w:line="480" w:lineRule="auto"/>
        <w:ind w:left="1800" w:hanging="360"/>
        <w:jc w:val="both"/>
        <w:rPr>
          <w:rFonts w:ascii="Arial" w:hAnsi="Arial" w:cs="Arial"/>
          <w:lang w:val="en-GB"/>
        </w:rPr>
      </w:pPr>
      <w:r>
        <w:rPr>
          <w:rFonts w:ascii="Arial" w:hAnsi="Arial" w:cs="Arial"/>
          <w:lang w:val="en-GB"/>
        </w:rPr>
        <w:t>(a)</w:t>
      </w:r>
      <w:r>
        <w:rPr>
          <w:rFonts w:ascii="Arial" w:hAnsi="Arial" w:cs="Arial"/>
          <w:lang w:val="en-GB"/>
        </w:rPr>
        <w:tab/>
      </w:r>
      <w:r w:rsidR="002D5AD8" w:rsidRPr="00915EFE">
        <w:rPr>
          <w:rFonts w:ascii="Arial" w:hAnsi="Arial" w:cs="Arial"/>
          <w:lang w:val="en-GB"/>
        </w:rPr>
        <w:t xml:space="preserve">A depressed open scar fracture with extradural haematoma and right hemiplegia; </w:t>
      </w:r>
    </w:p>
    <w:p w:rsidR="002D5AD8" w:rsidRPr="00915EFE" w:rsidRDefault="00915EFE" w:rsidP="00915EFE">
      <w:pPr>
        <w:spacing w:line="480" w:lineRule="auto"/>
        <w:ind w:left="1800" w:hanging="360"/>
        <w:jc w:val="both"/>
        <w:rPr>
          <w:rFonts w:ascii="Arial" w:hAnsi="Arial" w:cs="Arial"/>
          <w:lang w:val="en-GB"/>
        </w:rPr>
      </w:pPr>
      <w:r>
        <w:rPr>
          <w:rFonts w:ascii="Arial" w:hAnsi="Arial" w:cs="Arial"/>
          <w:lang w:val="en-GB"/>
        </w:rPr>
        <w:t>(b)</w:t>
      </w:r>
      <w:r>
        <w:rPr>
          <w:rFonts w:ascii="Arial" w:hAnsi="Arial" w:cs="Arial"/>
          <w:lang w:val="en-GB"/>
        </w:rPr>
        <w:tab/>
      </w:r>
      <w:r w:rsidR="002D5AD8" w:rsidRPr="00915EFE">
        <w:rPr>
          <w:rFonts w:ascii="Arial" w:hAnsi="Arial" w:cs="Arial"/>
          <w:lang w:val="en-GB"/>
        </w:rPr>
        <w:t>Left pneumothorax;</w:t>
      </w:r>
    </w:p>
    <w:p w:rsidR="002D5AD8" w:rsidRPr="00915EFE" w:rsidRDefault="00915EFE" w:rsidP="00915EFE">
      <w:pPr>
        <w:spacing w:line="480" w:lineRule="auto"/>
        <w:ind w:left="1800" w:hanging="360"/>
        <w:jc w:val="both"/>
        <w:rPr>
          <w:rFonts w:ascii="Arial" w:hAnsi="Arial" w:cs="Arial"/>
          <w:lang w:val="en-GB"/>
        </w:rPr>
      </w:pPr>
      <w:r>
        <w:rPr>
          <w:rFonts w:ascii="Arial" w:hAnsi="Arial" w:cs="Arial"/>
          <w:lang w:val="en-GB"/>
        </w:rPr>
        <w:t>(c)</w:t>
      </w:r>
      <w:r>
        <w:rPr>
          <w:rFonts w:ascii="Arial" w:hAnsi="Arial" w:cs="Arial"/>
          <w:lang w:val="en-GB"/>
        </w:rPr>
        <w:tab/>
      </w:r>
      <w:r w:rsidR="002D5AD8" w:rsidRPr="00915EFE">
        <w:rPr>
          <w:rFonts w:ascii="Arial" w:hAnsi="Arial" w:cs="Arial"/>
          <w:lang w:val="en-GB"/>
        </w:rPr>
        <w:t>Facial fractures;</w:t>
      </w:r>
    </w:p>
    <w:p w:rsidR="002D5AD8" w:rsidRPr="00915EFE" w:rsidRDefault="00915EFE" w:rsidP="00915EFE">
      <w:pPr>
        <w:spacing w:line="480" w:lineRule="auto"/>
        <w:ind w:left="1800" w:hanging="360"/>
        <w:jc w:val="both"/>
        <w:rPr>
          <w:rFonts w:ascii="Arial" w:hAnsi="Arial" w:cs="Arial"/>
          <w:lang w:val="en-GB"/>
        </w:rPr>
      </w:pPr>
      <w:r w:rsidRPr="002D5AD8">
        <w:rPr>
          <w:rFonts w:ascii="Arial" w:hAnsi="Arial" w:cs="Arial"/>
          <w:lang w:val="en-GB"/>
        </w:rPr>
        <w:t>(d)</w:t>
      </w:r>
      <w:r w:rsidRPr="002D5AD8">
        <w:rPr>
          <w:rFonts w:ascii="Arial" w:hAnsi="Arial" w:cs="Arial"/>
          <w:lang w:val="en-GB"/>
        </w:rPr>
        <w:tab/>
      </w:r>
      <w:r w:rsidR="002D5AD8" w:rsidRPr="00915EFE">
        <w:rPr>
          <w:rFonts w:ascii="Arial" w:hAnsi="Arial" w:cs="Arial"/>
          <w:lang w:val="en-GB"/>
        </w:rPr>
        <w:t>Contusion bleeds.</w:t>
      </w:r>
    </w:p>
    <w:p w:rsidR="002D5AD8" w:rsidRDefault="002D5AD8" w:rsidP="002D5AD8">
      <w:pPr>
        <w:spacing w:line="480" w:lineRule="auto"/>
        <w:ind w:left="1440" w:hanging="870"/>
        <w:jc w:val="both"/>
        <w:rPr>
          <w:rFonts w:ascii="Arial" w:hAnsi="Arial" w:cs="Arial"/>
          <w:lang w:val="en-GB"/>
        </w:rPr>
      </w:pPr>
    </w:p>
    <w:p w:rsidR="002D5AD8" w:rsidRDefault="002D5AD8" w:rsidP="002D5AD8">
      <w:pPr>
        <w:spacing w:line="480" w:lineRule="auto"/>
        <w:ind w:left="1440" w:hanging="870"/>
        <w:jc w:val="both"/>
        <w:rPr>
          <w:rFonts w:ascii="Arial" w:hAnsi="Arial" w:cs="Arial"/>
          <w:lang w:val="en-GB"/>
        </w:rPr>
      </w:pPr>
      <w:r>
        <w:rPr>
          <w:rFonts w:ascii="Arial" w:hAnsi="Arial" w:cs="Arial"/>
          <w:lang w:val="en-GB"/>
        </w:rPr>
        <w:t>1</w:t>
      </w:r>
      <w:r w:rsidR="00A55C9B">
        <w:rPr>
          <w:rFonts w:ascii="Arial" w:hAnsi="Arial" w:cs="Arial"/>
          <w:lang w:val="en-GB"/>
        </w:rPr>
        <w:t>4</w:t>
      </w:r>
      <w:r>
        <w:rPr>
          <w:rFonts w:ascii="Arial" w:hAnsi="Arial" w:cs="Arial"/>
          <w:lang w:val="en-GB"/>
        </w:rPr>
        <w:t>.5</w:t>
      </w:r>
      <w:r>
        <w:rPr>
          <w:rFonts w:ascii="Arial" w:hAnsi="Arial" w:cs="Arial"/>
          <w:lang w:val="en-GB"/>
        </w:rPr>
        <w:tab/>
        <w:t>From information gathered from Diba:</w:t>
      </w:r>
    </w:p>
    <w:p w:rsidR="002D5AD8" w:rsidRDefault="002D5AD8" w:rsidP="002D5AD8">
      <w:pPr>
        <w:spacing w:line="480" w:lineRule="auto"/>
        <w:ind w:left="1440" w:hanging="870"/>
        <w:jc w:val="both"/>
        <w:rPr>
          <w:rFonts w:ascii="Arial" w:hAnsi="Arial" w:cs="Arial"/>
          <w:lang w:val="en-GB"/>
        </w:rPr>
      </w:pPr>
    </w:p>
    <w:p w:rsidR="002D5AD8" w:rsidRPr="00915EFE" w:rsidRDefault="00915EFE" w:rsidP="00915EFE">
      <w:pPr>
        <w:spacing w:line="480" w:lineRule="auto"/>
        <w:ind w:left="1800" w:hanging="360"/>
        <w:jc w:val="both"/>
        <w:rPr>
          <w:rFonts w:ascii="Arial" w:hAnsi="Arial" w:cs="Arial"/>
          <w:lang w:val="en-GB"/>
        </w:rPr>
      </w:pPr>
      <w:r>
        <w:rPr>
          <w:rFonts w:ascii="Arial" w:hAnsi="Arial" w:cs="Arial"/>
          <w:lang w:val="en-GB"/>
        </w:rPr>
        <w:t>(a)</w:t>
      </w:r>
      <w:r>
        <w:rPr>
          <w:rFonts w:ascii="Arial" w:hAnsi="Arial" w:cs="Arial"/>
          <w:lang w:val="en-GB"/>
        </w:rPr>
        <w:tab/>
      </w:r>
      <w:r w:rsidR="00302EC9" w:rsidRPr="00915EFE">
        <w:rPr>
          <w:rFonts w:ascii="Arial" w:hAnsi="Arial" w:cs="Arial"/>
          <w:lang w:val="en-GB"/>
        </w:rPr>
        <w:t>Immediate and acute pain was evident in his head / face, chest, left hip, lower pelvis and bilateral knees and persisted for at least 2 – 3 weeks;</w:t>
      </w:r>
    </w:p>
    <w:p w:rsidR="00302EC9" w:rsidRPr="00915EFE" w:rsidRDefault="00915EFE" w:rsidP="00915EFE">
      <w:pPr>
        <w:spacing w:line="480" w:lineRule="auto"/>
        <w:ind w:left="1800" w:hanging="360"/>
        <w:jc w:val="both"/>
        <w:rPr>
          <w:rFonts w:ascii="Arial" w:hAnsi="Arial" w:cs="Arial"/>
          <w:lang w:val="en-GB"/>
        </w:rPr>
      </w:pPr>
      <w:r>
        <w:rPr>
          <w:rFonts w:ascii="Arial" w:hAnsi="Arial" w:cs="Arial"/>
          <w:lang w:val="en-GB"/>
        </w:rPr>
        <w:t>(b)</w:t>
      </w:r>
      <w:r>
        <w:rPr>
          <w:rFonts w:ascii="Arial" w:hAnsi="Arial" w:cs="Arial"/>
          <w:lang w:val="en-GB"/>
        </w:rPr>
        <w:tab/>
      </w:r>
      <w:r w:rsidR="00302EC9" w:rsidRPr="00915EFE">
        <w:rPr>
          <w:rFonts w:ascii="Arial" w:hAnsi="Arial" w:cs="Arial"/>
          <w:lang w:val="en-GB"/>
        </w:rPr>
        <w:t>The acute pain was accompanied by weakness in his right arm and leg;</w:t>
      </w:r>
    </w:p>
    <w:p w:rsidR="00302EC9" w:rsidRPr="00915EFE" w:rsidRDefault="00915EFE" w:rsidP="00915EFE">
      <w:pPr>
        <w:spacing w:line="480" w:lineRule="auto"/>
        <w:ind w:left="1800" w:hanging="360"/>
        <w:jc w:val="both"/>
        <w:rPr>
          <w:rFonts w:ascii="Arial" w:hAnsi="Arial" w:cs="Arial"/>
          <w:lang w:val="en-GB"/>
        </w:rPr>
      </w:pPr>
      <w:r>
        <w:rPr>
          <w:rFonts w:ascii="Arial" w:hAnsi="Arial" w:cs="Arial"/>
          <w:lang w:val="en-GB"/>
        </w:rPr>
        <w:t>(c)</w:t>
      </w:r>
      <w:r>
        <w:rPr>
          <w:rFonts w:ascii="Arial" w:hAnsi="Arial" w:cs="Arial"/>
          <w:lang w:val="en-GB"/>
        </w:rPr>
        <w:tab/>
      </w:r>
      <w:r w:rsidR="00434625" w:rsidRPr="00915EFE">
        <w:rPr>
          <w:rFonts w:ascii="Arial" w:hAnsi="Arial" w:cs="Arial"/>
          <w:lang w:val="en-GB"/>
        </w:rPr>
        <w:t>He again experienced a period of acute pain in his head after surgery was performed during 2018; and</w:t>
      </w:r>
    </w:p>
    <w:p w:rsidR="00434625" w:rsidRPr="00915EFE" w:rsidRDefault="00915EFE" w:rsidP="00915EFE">
      <w:pPr>
        <w:spacing w:line="480" w:lineRule="auto"/>
        <w:ind w:left="1800" w:hanging="360"/>
        <w:jc w:val="both"/>
        <w:rPr>
          <w:rFonts w:ascii="Arial" w:hAnsi="Arial" w:cs="Arial"/>
          <w:lang w:val="en-GB"/>
        </w:rPr>
      </w:pPr>
      <w:r w:rsidRPr="002D5AD8">
        <w:rPr>
          <w:rFonts w:ascii="Arial" w:hAnsi="Arial" w:cs="Arial"/>
          <w:lang w:val="en-GB"/>
        </w:rPr>
        <w:t>(d)</w:t>
      </w:r>
      <w:r w:rsidRPr="002D5AD8">
        <w:rPr>
          <w:rFonts w:ascii="Arial" w:hAnsi="Arial" w:cs="Arial"/>
          <w:lang w:val="en-GB"/>
        </w:rPr>
        <w:tab/>
      </w:r>
      <w:r w:rsidR="00434625" w:rsidRPr="00915EFE">
        <w:rPr>
          <w:rFonts w:ascii="Arial" w:hAnsi="Arial" w:cs="Arial"/>
          <w:lang w:val="en-GB"/>
        </w:rPr>
        <w:t>Prescribed pain medication provided Diba with adequate relief from pain.</w:t>
      </w:r>
    </w:p>
    <w:p w:rsidR="002D5AD8" w:rsidRDefault="002D5AD8" w:rsidP="002D5AD8">
      <w:pPr>
        <w:spacing w:line="480" w:lineRule="auto"/>
        <w:ind w:left="1440" w:hanging="870"/>
        <w:jc w:val="both"/>
        <w:rPr>
          <w:rFonts w:ascii="Arial" w:hAnsi="Arial" w:cs="Arial"/>
          <w:lang w:val="en-GB"/>
        </w:rPr>
      </w:pPr>
    </w:p>
    <w:p w:rsidR="002D5AD8" w:rsidRDefault="002D5AD8" w:rsidP="002D5AD8">
      <w:pPr>
        <w:spacing w:line="480" w:lineRule="auto"/>
        <w:ind w:left="1440" w:hanging="870"/>
        <w:jc w:val="both"/>
        <w:rPr>
          <w:rFonts w:ascii="Arial" w:hAnsi="Arial" w:cs="Arial"/>
          <w:lang w:val="en-GB"/>
        </w:rPr>
      </w:pPr>
      <w:r>
        <w:rPr>
          <w:rFonts w:ascii="Arial" w:hAnsi="Arial" w:cs="Arial"/>
          <w:lang w:val="en-GB"/>
        </w:rPr>
        <w:t>1</w:t>
      </w:r>
      <w:r w:rsidR="00A55C9B">
        <w:rPr>
          <w:rFonts w:ascii="Arial" w:hAnsi="Arial" w:cs="Arial"/>
          <w:lang w:val="en-GB"/>
        </w:rPr>
        <w:t>4</w:t>
      </w:r>
      <w:r>
        <w:rPr>
          <w:rFonts w:ascii="Arial" w:hAnsi="Arial" w:cs="Arial"/>
          <w:lang w:val="en-GB"/>
        </w:rPr>
        <w:t>.6</w:t>
      </w:r>
      <w:r>
        <w:rPr>
          <w:rFonts w:ascii="Arial" w:hAnsi="Arial" w:cs="Arial"/>
          <w:lang w:val="en-GB"/>
        </w:rPr>
        <w:tab/>
      </w:r>
      <w:r w:rsidR="00434625">
        <w:rPr>
          <w:rFonts w:ascii="Arial" w:hAnsi="Arial" w:cs="Arial"/>
          <w:lang w:val="en-GB"/>
        </w:rPr>
        <w:t>As far as chronic pain and suffering was concerned, the following information was provided by Diba to Dr Oelofse:</w:t>
      </w:r>
    </w:p>
    <w:p w:rsidR="00434625" w:rsidRDefault="00434625" w:rsidP="002D5AD8">
      <w:pPr>
        <w:spacing w:line="480" w:lineRule="auto"/>
        <w:ind w:left="1440" w:hanging="870"/>
        <w:jc w:val="both"/>
        <w:rPr>
          <w:rFonts w:ascii="Arial" w:hAnsi="Arial" w:cs="Arial"/>
          <w:lang w:val="en-GB"/>
        </w:rPr>
      </w:pPr>
    </w:p>
    <w:p w:rsidR="00434625" w:rsidRPr="00915EFE" w:rsidRDefault="00915EFE" w:rsidP="00915EFE">
      <w:pPr>
        <w:spacing w:line="480" w:lineRule="auto"/>
        <w:ind w:left="1800" w:hanging="360"/>
        <w:jc w:val="both"/>
        <w:rPr>
          <w:rFonts w:ascii="Arial" w:hAnsi="Arial" w:cs="Arial"/>
          <w:lang w:val="en-GB"/>
        </w:rPr>
      </w:pPr>
      <w:r>
        <w:rPr>
          <w:rFonts w:ascii="Arial" w:hAnsi="Arial" w:cs="Arial"/>
          <w:lang w:val="en-GB"/>
        </w:rPr>
        <w:t>(a)</w:t>
      </w:r>
      <w:r>
        <w:rPr>
          <w:rFonts w:ascii="Arial" w:hAnsi="Arial" w:cs="Arial"/>
          <w:lang w:val="en-GB"/>
        </w:rPr>
        <w:tab/>
      </w:r>
      <w:r w:rsidR="00434625" w:rsidRPr="00915EFE">
        <w:rPr>
          <w:rFonts w:ascii="Arial" w:hAnsi="Arial" w:cs="Arial"/>
          <w:lang w:val="en-GB"/>
        </w:rPr>
        <w:t xml:space="preserve">He continues to suffer </w:t>
      </w:r>
      <w:r w:rsidR="003F74BC" w:rsidRPr="00915EFE">
        <w:rPr>
          <w:rFonts w:ascii="Arial" w:hAnsi="Arial" w:cs="Arial"/>
          <w:lang w:val="en-GB"/>
        </w:rPr>
        <w:t xml:space="preserve">from </w:t>
      </w:r>
      <w:r w:rsidR="003F74BC" w:rsidRPr="00915EFE">
        <w:rPr>
          <w:rFonts w:ascii="Arial" w:hAnsi="Arial" w:cs="Arial"/>
          <w:i/>
          <w:iCs/>
          <w:lang w:val="en-GB"/>
        </w:rPr>
        <w:t>sequelae</w:t>
      </w:r>
      <w:r w:rsidR="003F74BC" w:rsidRPr="00915EFE">
        <w:rPr>
          <w:rFonts w:ascii="Arial" w:hAnsi="Arial" w:cs="Arial"/>
          <w:lang w:val="en-GB"/>
        </w:rPr>
        <w:t xml:space="preserve"> of his head / facial injury with pain and residual symptoms that gradually became more pronounced;</w:t>
      </w:r>
    </w:p>
    <w:p w:rsidR="003F74BC" w:rsidRPr="00915EFE" w:rsidRDefault="00915EFE" w:rsidP="00915EFE">
      <w:pPr>
        <w:spacing w:line="480" w:lineRule="auto"/>
        <w:ind w:left="1800" w:hanging="360"/>
        <w:jc w:val="both"/>
        <w:rPr>
          <w:rFonts w:ascii="Arial" w:hAnsi="Arial" w:cs="Arial"/>
          <w:lang w:val="en-GB"/>
        </w:rPr>
      </w:pPr>
      <w:r>
        <w:rPr>
          <w:rFonts w:ascii="Arial" w:hAnsi="Arial" w:cs="Arial"/>
          <w:lang w:val="en-GB"/>
        </w:rPr>
        <w:t>(b)</w:t>
      </w:r>
      <w:r>
        <w:rPr>
          <w:rFonts w:ascii="Arial" w:hAnsi="Arial" w:cs="Arial"/>
          <w:lang w:val="en-GB"/>
        </w:rPr>
        <w:tab/>
      </w:r>
      <w:r w:rsidR="003F74BC" w:rsidRPr="00915EFE">
        <w:rPr>
          <w:rFonts w:ascii="Arial" w:hAnsi="Arial" w:cs="Arial"/>
          <w:lang w:val="en-GB"/>
        </w:rPr>
        <w:t>Weakness in his right arm and leg persisted;</w:t>
      </w:r>
    </w:p>
    <w:p w:rsidR="003F74BC" w:rsidRPr="00915EFE" w:rsidRDefault="00915EFE" w:rsidP="00915EFE">
      <w:pPr>
        <w:spacing w:line="480" w:lineRule="auto"/>
        <w:ind w:left="1800" w:hanging="360"/>
        <w:jc w:val="both"/>
        <w:rPr>
          <w:rFonts w:ascii="Arial" w:hAnsi="Arial" w:cs="Arial"/>
          <w:lang w:val="en-GB"/>
        </w:rPr>
      </w:pPr>
      <w:r>
        <w:rPr>
          <w:rFonts w:ascii="Arial" w:hAnsi="Arial" w:cs="Arial"/>
          <w:lang w:val="en-GB"/>
        </w:rPr>
        <w:t>(c)</w:t>
      </w:r>
      <w:r>
        <w:rPr>
          <w:rFonts w:ascii="Arial" w:hAnsi="Arial" w:cs="Arial"/>
          <w:lang w:val="en-GB"/>
        </w:rPr>
        <w:tab/>
      </w:r>
      <w:r w:rsidR="003F74BC" w:rsidRPr="00915EFE">
        <w:rPr>
          <w:rFonts w:ascii="Arial" w:hAnsi="Arial" w:cs="Arial"/>
          <w:lang w:val="en-GB"/>
        </w:rPr>
        <w:t xml:space="preserve">As time progressed, </w:t>
      </w:r>
      <w:r w:rsidR="00791970" w:rsidRPr="00915EFE">
        <w:rPr>
          <w:rFonts w:ascii="Arial" w:hAnsi="Arial" w:cs="Arial"/>
          <w:lang w:val="en-GB"/>
        </w:rPr>
        <w:t>Diba also became aware of occasional pain in his neck;</w:t>
      </w:r>
    </w:p>
    <w:p w:rsidR="00791970" w:rsidRPr="00915EFE" w:rsidRDefault="00915EFE" w:rsidP="00915EFE">
      <w:pPr>
        <w:spacing w:line="480" w:lineRule="auto"/>
        <w:ind w:left="1800" w:hanging="360"/>
        <w:jc w:val="both"/>
        <w:rPr>
          <w:rFonts w:ascii="Arial" w:hAnsi="Arial" w:cs="Arial"/>
          <w:lang w:val="en-GB"/>
        </w:rPr>
      </w:pPr>
      <w:r>
        <w:rPr>
          <w:rFonts w:ascii="Arial" w:hAnsi="Arial" w:cs="Arial"/>
          <w:lang w:val="en-GB"/>
        </w:rPr>
        <w:t>(d)</w:t>
      </w:r>
      <w:r>
        <w:rPr>
          <w:rFonts w:ascii="Arial" w:hAnsi="Arial" w:cs="Arial"/>
          <w:lang w:val="en-GB"/>
        </w:rPr>
        <w:tab/>
      </w:r>
      <w:r w:rsidR="00791970" w:rsidRPr="00915EFE">
        <w:rPr>
          <w:rFonts w:ascii="Arial" w:hAnsi="Arial" w:cs="Arial"/>
          <w:lang w:val="en-GB"/>
        </w:rPr>
        <w:t>Pain in his chest, left him weak, lower pelvis and bilateral knees dissipated over time with no fairly symptoms, complains or actual treatment rendered.</w:t>
      </w:r>
    </w:p>
    <w:p w:rsidR="00A55C9B" w:rsidRPr="00434625" w:rsidRDefault="00A55C9B" w:rsidP="00A55C9B">
      <w:pPr>
        <w:pStyle w:val="ListParagraph"/>
        <w:spacing w:line="480" w:lineRule="auto"/>
        <w:ind w:left="1800"/>
        <w:jc w:val="both"/>
        <w:rPr>
          <w:rFonts w:ascii="Arial" w:hAnsi="Arial" w:cs="Arial"/>
          <w:lang w:val="en-GB"/>
        </w:rPr>
      </w:pPr>
    </w:p>
    <w:p w:rsidR="00434625" w:rsidRDefault="00434625" w:rsidP="002D5AD8">
      <w:pPr>
        <w:spacing w:line="480" w:lineRule="auto"/>
        <w:ind w:left="1440" w:hanging="870"/>
        <w:jc w:val="both"/>
        <w:rPr>
          <w:rFonts w:ascii="Arial" w:hAnsi="Arial" w:cs="Arial"/>
          <w:lang w:val="en-GB"/>
        </w:rPr>
      </w:pPr>
      <w:r>
        <w:rPr>
          <w:rFonts w:ascii="Arial" w:hAnsi="Arial" w:cs="Arial"/>
          <w:lang w:val="en-GB"/>
        </w:rPr>
        <w:t>1</w:t>
      </w:r>
      <w:r w:rsidR="00A55C9B">
        <w:rPr>
          <w:rFonts w:ascii="Arial" w:hAnsi="Arial" w:cs="Arial"/>
          <w:lang w:val="en-GB"/>
        </w:rPr>
        <w:t>4</w:t>
      </w:r>
      <w:r>
        <w:rPr>
          <w:rFonts w:ascii="Arial" w:hAnsi="Arial" w:cs="Arial"/>
          <w:lang w:val="en-GB"/>
        </w:rPr>
        <w:t>.7</w:t>
      </w:r>
      <w:r w:rsidR="00FE4380">
        <w:rPr>
          <w:rFonts w:ascii="Arial" w:hAnsi="Arial" w:cs="Arial"/>
          <w:lang w:val="en-GB"/>
        </w:rPr>
        <w:tab/>
        <w:t>According to Dr Oelofse there is a definite probability that the weakness in Diba’s right arm will be permanent. Furthermore, his right leg will always</w:t>
      </w:r>
      <w:r w:rsidR="00A55C9B">
        <w:rPr>
          <w:rFonts w:ascii="Arial" w:hAnsi="Arial" w:cs="Arial"/>
          <w:lang w:val="en-GB"/>
        </w:rPr>
        <w:t xml:space="preserve"> show</w:t>
      </w:r>
      <w:r w:rsidR="00FE4380">
        <w:rPr>
          <w:rFonts w:ascii="Arial" w:hAnsi="Arial" w:cs="Arial"/>
          <w:lang w:val="en-GB"/>
        </w:rPr>
        <w:t xml:space="preserve"> some weakness as well. Although Diba’s symptoms have improved, at the time of Diba’s assessment, being three years after the incident, no more improvement </w:t>
      </w:r>
      <w:r w:rsidR="00A55C9B">
        <w:rPr>
          <w:rFonts w:ascii="Arial" w:hAnsi="Arial" w:cs="Arial"/>
          <w:lang w:val="en-GB"/>
        </w:rPr>
        <w:t>wa</w:t>
      </w:r>
      <w:r w:rsidR="00FE4380">
        <w:rPr>
          <w:rFonts w:ascii="Arial" w:hAnsi="Arial" w:cs="Arial"/>
          <w:lang w:val="en-GB"/>
        </w:rPr>
        <w:t>s expected.</w:t>
      </w:r>
      <w:r>
        <w:rPr>
          <w:rFonts w:ascii="Arial" w:hAnsi="Arial" w:cs="Arial"/>
          <w:lang w:val="en-GB"/>
        </w:rPr>
        <w:tab/>
      </w:r>
    </w:p>
    <w:p w:rsidR="00FE4380" w:rsidRDefault="00FE4380" w:rsidP="002D5AD8">
      <w:pPr>
        <w:spacing w:line="480" w:lineRule="auto"/>
        <w:ind w:left="1440" w:hanging="870"/>
        <w:jc w:val="both"/>
        <w:rPr>
          <w:rFonts w:ascii="Arial" w:hAnsi="Arial" w:cs="Arial"/>
          <w:lang w:val="en-GB"/>
        </w:rPr>
      </w:pPr>
    </w:p>
    <w:p w:rsidR="00FE4380" w:rsidRDefault="00FE4380" w:rsidP="002D5AD8">
      <w:pPr>
        <w:spacing w:line="480" w:lineRule="auto"/>
        <w:ind w:left="1440" w:hanging="870"/>
        <w:jc w:val="both"/>
        <w:rPr>
          <w:rFonts w:ascii="Arial" w:hAnsi="Arial" w:cs="Arial"/>
          <w:lang w:val="en-GB"/>
        </w:rPr>
      </w:pPr>
      <w:r>
        <w:rPr>
          <w:rFonts w:ascii="Arial" w:hAnsi="Arial" w:cs="Arial"/>
          <w:lang w:val="en-GB"/>
        </w:rPr>
        <w:t>1</w:t>
      </w:r>
      <w:r w:rsidR="00BE02AD">
        <w:rPr>
          <w:rFonts w:ascii="Arial" w:hAnsi="Arial" w:cs="Arial"/>
          <w:lang w:val="en-GB"/>
        </w:rPr>
        <w:t>4</w:t>
      </w:r>
      <w:r>
        <w:rPr>
          <w:rFonts w:ascii="Arial" w:hAnsi="Arial" w:cs="Arial"/>
          <w:lang w:val="en-GB"/>
        </w:rPr>
        <w:t>.8</w:t>
      </w:r>
      <w:r>
        <w:rPr>
          <w:rFonts w:ascii="Arial" w:hAnsi="Arial" w:cs="Arial"/>
          <w:lang w:val="en-GB"/>
        </w:rPr>
        <w:tab/>
        <w:t>Diba has no history of injury or pain of his neck and did not receive any related treatment prior to the incident</w:t>
      </w:r>
      <w:r w:rsidR="00DC5C5E">
        <w:rPr>
          <w:rFonts w:ascii="Arial" w:hAnsi="Arial" w:cs="Arial"/>
          <w:lang w:val="en-GB"/>
        </w:rPr>
        <w:t xml:space="preserve"> – consultation with a doctor, medication or physiotherapy. However, Diba has a high probability for the degeneration of his neck to progress which will result in his neck becoming symptomatic. Provision must be made for future conservative and surgical treatment throughout his total lifespan.</w:t>
      </w:r>
    </w:p>
    <w:p w:rsidR="00FE4380" w:rsidRDefault="00FE4380" w:rsidP="002D5AD8">
      <w:pPr>
        <w:spacing w:line="480" w:lineRule="auto"/>
        <w:ind w:left="1440" w:hanging="870"/>
        <w:jc w:val="both"/>
        <w:rPr>
          <w:rFonts w:ascii="Arial" w:hAnsi="Arial" w:cs="Arial"/>
          <w:lang w:val="en-GB"/>
        </w:rPr>
      </w:pPr>
    </w:p>
    <w:p w:rsidR="00FE4380" w:rsidRDefault="00FE4380" w:rsidP="002D5AD8">
      <w:pPr>
        <w:spacing w:line="480" w:lineRule="auto"/>
        <w:ind w:left="1440" w:hanging="870"/>
        <w:jc w:val="both"/>
        <w:rPr>
          <w:rFonts w:ascii="Arial" w:hAnsi="Arial" w:cs="Arial"/>
          <w:lang w:val="en-GB"/>
        </w:rPr>
      </w:pPr>
      <w:r>
        <w:rPr>
          <w:rFonts w:ascii="Arial" w:hAnsi="Arial" w:cs="Arial"/>
          <w:lang w:val="en-GB"/>
        </w:rPr>
        <w:lastRenderedPageBreak/>
        <w:t>1</w:t>
      </w:r>
      <w:r w:rsidR="00BE02AD">
        <w:rPr>
          <w:rFonts w:ascii="Arial" w:hAnsi="Arial" w:cs="Arial"/>
          <w:lang w:val="en-GB"/>
        </w:rPr>
        <w:t>4</w:t>
      </w:r>
      <w:r>
        <w:rPr>
          <w:rFonts w:ascii="Arial" w:hAnsi="Arial" w:cs="Arial"/>
          <w:lang w:val="en-GB"/>
        </w:rPr>
        <w:t>.9</w:t>
      </w:r>
      <w:r>
        <w:rPr>
          <w:rFonts w:ascii="Arial" w:hAnsi="Arial" w:cs="Arial"/>
          <w:lang w:val="en-GB"/>
        </w:rPr>
        <w:tab/>
      </w:r>
      <w:r w:rsidR="00385186">
        <w:rPr>
          <w:rFonts w:ascii="Arial" w:hAnsi="Arial" w:cs="Arial"/>
          <w:lang w:val="en-GB"/>
        </w:rPr>
        <w:t>According to Dr Oelofse, Diba must be placed in a permanent light duty / neck-friendly position during any future working environment as determined by an occupational therapist. From an orthopaedic perspective, Diba’s cervical spine injury had an impact on his amenities of life, productivity and working ability. As his cervical spine becomes more symptomatic, it will have a profound impact on his future amenities of life, productivity and working ability. Diba’s cervical spine injury will adversely affect Diba’s ability in securing alternative employment in future. As degeneration in his cervical spine progresses, it will have a profound impact on all aspects of his life. Also, it has an added burden of his head injury with the associated weakness in his right arm and right leg.</w:t>
      </w:r>
    </w:p>
    <w:p w:rsidR="002D5AD8" w:rsidRDefault="002D5AD8" w:rsidP="002D5AD8">
      <w:pPr>
        <w:spacing w:line="480" w:lineRule="auto"/>
        <w:ind w:left="1440" w:hanging="870"/>
        <w:jc w:val="both"/>
        <w:rPr>
          <w:rFonts w:ascii="Arial" w:hAnsi="Arial" w:cs="Arial"/>
          <w:lang w:val="en-GB"/>
        </w:rPr>
      </w:pPr>
    </w:p>
    <w:p w:rsidR="00C9720B" w:rsidRDefault="00385186" w:rsidP="00385186">
      <w:pPr>
        <w:spacing w:line="480" w:lineRule="auto"/>
        <w:ind w:left="1440" w:hanging="870"/>
        <w:jc w:val="both"/>
        <w:rPr>
          <w:rFonts w:ascii="Arial" w:hAnsi="Arial" w:cs="Arial"/>
          <w:lang w:val="en-GB"/>
        </w:rPr>
      </w:pPr>
      <w:r>
        <w:rPr>
          <w:rFonts w:ascii="Arial" w:hAnsi="Arial" w:cs="Arial"/>
          <w:lang w:val="en-GB"/>
        </w:rPr>
        <w:t>1</w:t>
      </w:r>
      <w:r w:rsidR="00BE02AD">
        <w:rPr>
          <w:rFonts w:ascii="Arial" w:hAnsi="Arial" w:cs="Arial"/>
          <w:lang w:val="en-GB"/>
        </w:rPr>
        <w:t>4</w:t>
      </w:r>
      <w:r>
        <w:rPr>
          <w:rFonts w:ascii="Arial" w:hAnsi="Arial" w:cs="Arial"/>
          <w:lang w:val="en-GB"/>
        </w:rPr>
        <w:t>.10</w:t>
      </w:r>
      <w:r>
        <w:rPr>
          <w:rFonts w:ascii="Arial" w:hAnsi="Arial" w:cs="Arial"/>
          <w:lang w:val="en-GB"/>
        </w:rPr>
        <w:tab/>
        <w:t>Diba has become an unfair competitor in the open labour market with regards to advancement in his training environment at the time of the assessment, as well as gaining future employment. He will find it difficult to compete with other healthy subjects for work</w:t>
      </w:r>
      <w:r w:rsidR="00BE02AD">
        <w:rPr>
          <w:rFonts w:ascii="Arial" w:hAnsi="Arial" w:cs="Arial"/>
          <w:lang w:val="en-GB"/>
        </w:rPr>
        <w:t>, according to Dr Oelofse</w:t>
      </w:r>
      <w:r>
        <w:rPr>
          <w:rFonts w:ascii="Arial" w:hAnsi="Arial" w:cs="Arial"/>
          <w:lang w:val="en-GB"/>
        </w:rPr>
        <w:t>.</w:t>
      </w:r>
    </w:p>
    <w:p w:rsidR="009E020B" w:rsidRDefault="009E020B" w:rsidP="00385186">
      <w:pPr>
        <w:spacing w:line="480" w:lineRule="auto"/>
        <w:ind w:left="1440" w:hanging="870"/>
        <w:jc w:val="both"/>
        <w:rPr>
          <w:rFonts w:ascii="Arial" w:hAnsi="Arial" w:cs="Arial"/>
          <w:lang w:val="en-GB"/>
        </w:rPr>
      </w:pPr>
    </w:p>
    <w:p w:rsidR="009E020B" w:rsidRDefault="009E020B" w:rsidP="00385186">
      <w:pPr>
        <w:spacing w:line="480" w:lineRule="auto"/>
        <w:ind w:left="1440" w:hanging="870"/>
        <w:jc w:val="both"/>
        <w:rPr>
          <w:rFonts w:ascii="Arial" w:hAnsi="Arial" w:cs="Arial"/>
          <w:lang w:val="en-GB"/>
        </w:rPr>
      </w:pPr>
      <w:r>
        <w:rPr>
          <w:rFonts w:ascii="Arial" w:hAnsi="Arial" w:cs="Arial"/>
          <w:lang w:val="en-GB"/>
        </w:rPr>
        <w:t>1</w:t>
      </w:r>
      <w:r w:rsidR="00BE02AD">
        <w:rPr>
          <w:rFonts w:ascii="Arial" w:hAnsi="Arial" w:cs="Arial"/>
          <w:lang w:val="en-GB"/>
        </w:rPr>
        <w:t>4</w:t>
      </w:r>
      <w:r>
        <w:rPr>
          <w:rFonts w:ascii="Arial" w:hAnsi="Arial" w:cs="Arial"/>
          <w:lang w:val="en-GB"/>
        </w:rPr>
        <w:t>.11</w:t>
      </w:r>
      <w:r>
        <w:rPr>
          <w:rFonts w:ascii="Arial" w:hAnsi="Arial" w:cs="Arial"/>
          <w:lang w:val="en-GB"/>
        </w:rPr>
        <w:tab/>
        <w:t xml:space="preserve">At the time of the assessment, Diba was 26 years old. According to Dr Oelofse, Diba would have been able to work until the normal retirement age of 65 if not for the incident and the injuries sustained. If accommodated in a light duty / neck-friendly position, provision must </w:t>
      </w:r>
      <w:r>
        <w:rPr>
          <w:rFonts w:ascii="Arial" w:hAnsi="Arial" w:cs="Arial"/>
          <w:lang w:val="en-GB"/>
        </w:rPr>
        <w:lastRenderedPageBreak/>
        <w:t>be made for 10 years earlier retirement. If not accommodated, Diba must not be allowed to do physical labour again.</w:t>
      </w:r>
    </w:p>
    <w:p w:rsidR="009E020B" w:rsidRDefault="009E020B" w:rsidP="00385186">
      <w:pPr>
        <w:spacing w:line="480" w:lineRule="auto"/>
        <w:ind w:left="1440" w:hanging="870"/>
        <w:jc w:val="both"/>
        <w:rPr>
          <w:rFonts w:ascii="Arial" w:hAnsi="Arial" w:cs="Arial"/>
          <w:lang w:val="en-GB"/>
        </w:rPr>
      </w:pPr>
    </w:p>
    <w:p w:rsidR="009E020B" w:rsidRDefault="009E020B" w:rsidP="00385186">
      <w:pPr>
        <w:spacing w:line="480" w:lineRule="auto"/>
        <w:ind w:left="1440" w:hanging="870"/>
        <w:jc w:val="both"/>
        <w:rPr>
          <w:rFonts w:ascii="Arial" w:hAnsi="Arial" w:cs="Arial"/>
          <w:lang w:val="en-GB"/>
        </w:rPr>
      </w:pPr>
      <w:r>
        <w:rPr>
          <w:rFonts w:ascii="Arial" w:hAnsi="Arial" w:cs="Arial"/>
          <w:lang w:val="en-GB"/>
        </w:rPr>
        <w:t>1</w:t>
      </w:r>
      <w:r w:rsidR="00BE02AD">
        <w:rPr>
          <w:rFonts w:ascii="Arial" w:hAnsi="Arial" w:cs="Arial"/>
          <w:lang w:val="en-GB"/>
        </w:rPr>
        <w:t>4</w:t>
      </w:r>
      <w:r>
        <w:rPr>
          <w:rFonts w:ascii="Arial" w:hAnsi="Arial" w:cs="Arial"/>
          <w:lang w:val="en-GB"/>
        </w:rPr>
        <w:t>.12</w:t>
      </w:r>
      <w:r>
        <w:rPr>
          <w:rFonts w:ascii="Arial" w:hAnsi="Arial" w:cs="Arial"/>
          <w:lang w:val="en-GB"/>
        </w:rPr>
        <w:tab/>
        <w:t>Dr Oelofse recommended the following treatment:</w:t>
      </w:r>
    </w:p>
    <w:p w:rsidR="009E020B" w:rsidRDefault="009E020B" w:rsidP="00385186">
      <w:pPr>
        <w:spacing w:line="480" w:lineRule="auto"/>
        <w:ind w:left="1440" w:hanging="870"/>
        <w:jc w:val="both"/>
        <w:rPr>
          <w:rFonts w:ascii="Arial" w:hAnsi="Arial" w:cs="Arial"/>
          <w:lang w:val="en-GB"/>
        </w:rPr>
      </w:pPr>
    </w:p>
    <w:p w:rsidR="006254C7" w:rsidRPr="00915EFE" w:rsidRDefault="00915EFE" w:rsidP="00915EFE">
      <w:pPr>
        <w:spacing w:line="480" w:lineRule="auto"/>
        <w:ind w:left="1800" w:hanging="360"/>
        <w:jc w:val="both"/>
        <w:rPr>
          <w:rFonts w:ascii="Arial" w:hAnsi="Arial" w:cs="Arial"/>
          <w:lang w:val="en-GB"/>
        </w:rPr>
      </w:pPr>
      <w:r>
        <w:rPr>
          <w:rFonts w:ascii="Arial" w:hAnsi="Arial" w:cs="Arial"/>
          <w:lang w:val="en-GB"/>
        </w:rPr>
        <w:t>(a)</w:t>
      </w:r>
      <w:r>
        <w:rPr>
          <w:rFonts w:ascii="Arial" w:hAnsi="Arial" w:cs="Arial"/>
          <w:lang w:val="en-GB"/>
        </w:rPr>
        <w:tab/>
      </w:r>
      <w:r w:rsidR="009E020B" w:rsidRPr="00915EFE">
        <w:rPr>
          <w:rFonts w:ascii="Arial" w:hAnsi="Arial" w:cs="Arial"/>
          <w:lang w:val="en-GB"/>
        </w:rPr>
        <w:t xml:space="preserve">Conservative </w:t>
      </w:r>
      <w:r w:rsidR="006254C7" w:rsidRPr="00915EFE">
        <w:rPr>
          <w:rFonts w:ascii="Arial" w:hAnsi="Arial" w:cs="Arial"/>
          <w:lang w:val="en-GB"/>
        </w:rPr>
        <w:t>nonsteroidal anti-inflammatory drugs and analgesics; and</w:t>
      </w:r>
    </w:p>
    <w:p w:rsidR="009E020B" w:rsidRPr="00915EFE" w:rsidRDefault="00915EFE" w:rsidP="00915EFE">
      <w:pPr>
        <w:spacing w:line="480" w:lineRule="auto"/>
        <w:ind w:left="1800" w:hanging="360"/>
        <w:jc w:val="both"/>
        <w:rPr>
          <w:rFonts w:ascii="Arial" w:hAnsi="Arial" w:cs="Arial"/>
          <w:lang w:val="en-GB"/>
        </w:rPr>
      </w:pPr>
      <w:r w:rsidRPr="009E020B">
        <w:rPr>
          <w:rFonts w:ascii="Arial" w:hAnsi="Arial" w:cs="Arial"/>
          <w:lang w:val="en-GB"/>
        </w:rPr>
        <w:t>(b)</w:t>
      </w:r>
      <w:r w:rsidRPr="009E020B">
        <w:rPr>
          <w:rFonts w:ascii="Arial" w:hAnsi="Arial" w:cs="Arial"/>
          <w:lang w:val="en-GB"/>
        </w:rPr>
        <w:tab/>
      </w:r>
      <w:r w:rsidR="006254C7" w:rsidRPr="00915EFE">
        <w:rPr>
          <w:rFonts w:ascii="Arial" w:hAnsi="Arial" w:cs="Arial"/>
          <w:lang w:val="en-GB"/>
        </w:rPr>
        <w:t xml:space="preserve">Physiotherapy. </w:t>
      </w:r>
    </w:p>
    <w:p w:rsidR="009E020B" w:rsidRDefault="009E020B" w:rsidP="00385186">
      <w:pPr>
        <w:spacing w:line="480" w:lineRule="auto"/>
        <w:ind w:left="1440" w:hanging="870"/>
        <w:jc w:val="both"/>
        <w:rPr>
          <w:rFonts w:ascii="Arial" w:hAnsi="Arial" w:cs="Arial"/>
          <w:lang w:val="en-GB"/>
        </w:rPr>
      </w:pPr>
    </w:p>
    <w:p w:rsidR="009E020B" w:rsidRDefault="009E020B" w:rsidP="00385186">
      <w:pPr>
        <w:spacing w:line="480" w:lineRule="auto"/>
        <w:ind w:left="1440" w:hanging="870"/>
        <w:jc w:val="both"/>
        <w:rPr>
          <w:rFonts w:ascii="Arial" w:hAnsi="Arial" w:cs="Arial"/>
          <w:lang w:val="en-GB"/>
        </w:rPr>
      </w:pPr>
      <w:r>
        <w:rPr>
          <w:rFonts w:ascii="Arial" w:hAnsi="Arial" w:cs="Arial"/>
          <w:lang w:val="en-GB"/>
        </w:rPr>
        <w:t>1</w:t>
      </w:r>
      <w:r w:rsidR="00BE02AD">
        <w:rPr>
          <w:rFonts w:ascii="Arial" w:hAnsi="Arial" w:cs="Arial"/>
          <w:lang w:val="en-GB"/>
        </w:rPr>
        <w:t>4</w:t>
      </w:r>
      <w:r>
        <w:rPr>
          <w:rFonts w:ascii="Arial" w:hAnsi="Arial" w:cs="Arial"/>
          <w:lang w:val="en-GB"/>
        </w:rPr>
        <w:t>.13</w:t>
      </w:r>
      <w:r>
        <w:rPr>
          <w:rFonts w:ascii="Arial" w:hAnsi="Arial" w:cs="Arial"/>
          <w:lang w:val="en-GB"/>
        </w:rPr>
        <w:tab/>
      </w:r>
      <w:r w:rsidR="006254C7">
        <w:rPr>
          <w:rFonts w:ascii="Arial" w:hAnsi="Arial" w:cs="Arial"/>
          <w:lang w:val="en-GB"/>
        </w:rPr>
        <w:t>Should Diba not respond to the above treatment, or his cervical spine becomes symptomatic, the following treatment is recommended:</w:t>
      </w:r>
    </w:p>
    <w:p w:rsidR="006254C7" w:rsidRPr="00BE02AD" w:rsidRDefault="006254C7" w:rsidP="00385186">
      <w:pPr>
        <w:spacing w:line="480" w:lineRule="auto"/>
        <w:ind w:left="1440" w:hanging="870"/>
        <w:jc w:val="both"/>
        <w:rPr>
          <w:rFonts w:ascii="Arial" w:hAnsi="Arial" w:cs="Arial"/>
          <w:sz w:val="14"/>
          <w:szCs w:val="14"/>
          <w:lang w:val="en-GB"/>
        </w:rPr>
      </w:pPr>
    </w:p>
    <w:p w:rsidR="006254C7" w:rsidRPr="00915EFE" w:rsidRDefault="00915EFE" w:rsidP="00915EFE">
      <w:pPr>
        <w:spacing w:line="480" w:lineRule="auto"/>
        <w:ind w:left="1800" w:hanging="360"/>
        <w:jc w:val="both"/>
        <w:rPr>
          <w:rFonts w:ascii="Arial" w:hAnsi="Arial" w:cs="Arial"/>
          <w:lang w:val="en-GB"/>
        </w:rPr>
      </w:pPr>
      <w:r>
        <w:rPr>
          <w:rFonts w:ascii="Arial" w:hAnsi="Arial" w:cs="Arial"/>
          <w:lang w:val="en-GB"/>
        </w:rPr>
        <w:t>(a)</w:t>
      </w:r>
      <w:r>
        <w:rPr>
          <w:rFonts w:ascii="Arial" w:hAnsi="Arial" w:cs="Arial"/>
          <w:lang w:val="en-GB"/>
        </w:rPr>
        <w:tab/>
      </w:r>
      <w:r w:rsidR="006254C7" w:rsidRPr="00915EFE">
        <w:rPr>
          <w:rFonts w:ascii="Arial" w:hAnsi="Arial" w:cs="Arial"/>
          <w:lang w:val="en-GB"/>
        </w:rPr>
        <w:t>MRI scan;</w:t>
      </w:r>
    </w:p>
    <w:p w:rsidR="006254C7" w:rsidRPr="00915EFE" w:rsidRDefault="00915EFE" w:rsidP="00915EFE">
      <w:pPr>
        <w:spacing w:line="480" w:lineRule="auto"/>
        <w:ind w:left="1800" w:hanging="360"/>
        <w:jc w:val="both"/>
        <w:rPr>
          <w:rFonts w:ascii="Arial" w:hAnsi="Arial" w:cs="Arial"/>
          <w:lang w:val="en-GB"/>
        </w:rPr>
      </w:pPr>
      <w:r>
        <w:rPr>
          <w:rFonts w:ascii="Arial" w:hAnsi="Arial" w:cs="Arial"/>
          <w:lang w:val="en-GB"/>
        </w:rPr>
        <w:t>(b)</w:t>
      </w:r>
      <w:r>
        <w:rPr>
          <w:rFonts w:ascii="Arial" w:hAnsi="Arial" w:cs="Arial"/>
          <w:lang w:val="en-GB"/>
        </w:rPr>
        <w:tab/>
      </w:r>
      <w:r w:rsidR="006254C7" w:rsidRPr="00915EFE">
        <w:rPr>
          <w:rFonts w:ascii="Arial" w:hAnsi="Arial" w:cs="Arial"/>
          <w:lang w:val="en-GB"/>
        </w:rPr>
        <w:t>Cervical spine fusion of the involved levels;</w:t>
      </w:r>
    </w:p>
    <w:p w:rsidR="006254C7" w:rsidRPr="00915EFE" w:rsidRDefault="00915EFE" w:rsidP="00915EFE">
      <w:pPr>
        <w:spacing w:line="480" w:lineRule="auto"/>
        <w:ind w:left="1800" w:hanging="360"/>
        <w:jc w:val="both"/>
        <w:rPr>
          <w:rFonts w:ascii="Arial" w:hAnsi="Arial" w:cs="Arial"/>
          <w:lang w:val="en-GB"/>
        </w:rPr>
      </w:pPr>
      <w:r w:rsidRPr="006254C7">
        <w:rPr>
          <w:rFonts w:ascii="Arial" w:hAnsi="Arial" w:cs="Arial"/>
          <w:lang w:val="en-GB"/>
        </w:rPr>
        <w:t>(c)</w:t>
      </w:r>
      <w:r w:rsidRPr="006254C7">
        <w:rPr>
          <w:rFonts w:ascii="Arial" w:hAnsi="Arial" w:cs="Arial"/>
          <w:lang w:val="en-GB"/>
        </w:rPr>
        <w:tab/>
      </w:r>
      <w:r w:rsidR="006254C7" w:rsidRPr="00915EFE">
        <w:rPr>
          <w:rFonts w:ascii="Arial" w:hAnsi="Arial" w:cs="Arial"/>
          <w:lang w:val="en-GB"/>
        </w:rPr>
        <w:t xml:space="preserve">Adjacent level cervical spine fusion of the involved levels. </w:t>
      </w:r>
    </w:p>
    <w:p w:rsidR="006254C7" w:rsidRDefault="006254C7" w:rsidP="00385186">
      <w:pPr>
        <w:spacing w:line="480" w:lineRule="auto"/>
        <w:ind w:left="1440" w:hanging="870"/>
        <w:jc w:val="both"/>
        <w:rPr>
          <w:rFonts w:ascii="Arial" w:hAnsi="Arial" w:cs="Arial"/>
          <w:lang w:val="en-GB"/>
        </w:rPr>
      </w:pPr>
    </w:p>
    <w:p w:rsidR="006254C7" w:rsidRDefault="006254C7" w:rsidP="00385186">
      <w:pPr>
        <w:spacing w:line="480" w:lineRule="auto"/>
        <w:ind w:left="1440" w:hanging="870"/>
        <w:jc w:val="both"/>
        <w:rPr>
          <w:rFonts w:ascii="Arial" w:hAnsi="Arial" w:cs="Arial"/>
          <w:lang w:val="en-GB"/>
        </w:rPr>
      </w:pPr>
      <w:r>
        <w:rPr>
          <w:rFonts w:ascii="Arial" w:hAnsi="Arial" w:cs="Arial"/>
          <w:lang w:val="en-GB"/>
        </w:rPr>
        <w:t>1</w:t>
      </w:r>
      <w:r w:rsidR="00BE02AD">
        <w:rPr>
          <w:rFonts w:ascii="Arial" w:hAnsi="Arial" w:cs="Arial"/>
          <w:lang w:val="en-GB"/>
        </w:rPr>
        <w:t>4</w:t>
      </w:r>
      <w:r>
        <w:rPr>
          <w:rFonts w:ascii="Arial" w:hAnsi="Arial" w:cs="Arial"/>
          <w:lang w:val="en-GB"/>
        </w:rPr>
        <w:t>.14</w:t>
      </w:r>
      <w:r>
        <w:rPr>
          <w:rFonts w:ascii="Arial" w:hAnsi="Arial" w:cs="Arial"/>
          <w:lang w:val="en-GB"/>
        </w:rPr>
        <w:tab/>
        <w:t>After each of the abovementioned surgeries, Diba will require physiotherapy as well as rehabilitation.</w:t>
      </w:r>
    </w:p>
    <w:p w:rsidR="006254C7" w:rsidRDefault="006254C7" w:rsidP="00385186">
      <w:pPr>
        <w:spacing w:line="480" w:lineRule="auto"/>
        <w:ind w:left="1440" w:hanging="870"/>
        <w:jc w:val="both"/>
        <w:rPr>
          <w:rFonts w:ascii="Arial" w:hAnsi="Arial" w:cs="Arial"/>
          <w:lang w:val="en-GB"/>
        </w:rPr>
      </w:pPr>
    </w:p>
    <w:p w:rsidR="006254C7" w:rsidRDefault="006254C7" w:rsidP="00385186">
      <w:pPr>
        <w:spacing w:line="480" w:lineRule="auto"/>
        <w:ind w:left="1440" w:hanging="870"/>
        <w:jc w:val="both"/>
        <w:rPr>
          <w:rFonts w:ascii="Arial" w:hAnsi="Arial" w:cs="Arial"/>
          <w:lang w:val="en-GB"/>
        </w:rPr>
      </w:pPr>
      <w:r>
        <w:rPr>
          <w:rFonts w:ascii="Arial" w:hAnsi="Arial" w:cs="Arial"/>
          <w:lang w:val="en-GB"/>
        </w:rPr>
        <w:t>1</w:t>
      </w:r>
      <w:r w:rsidR="00BE02AD">
        <w:rPr>
          <w:rFonts w:ascii="Arial" w:hAnsi="Arial" w:cs="Arial"/>
          <w:lang w:val="en-GB"/>
        </w:rPr>
        <w:t>4</w:t>
      </w:r>
      <w:r>
        <w:rPr>
          <w:rFonts w:ascii="Arial" w:hAnsi="Arial" w:cs="Arial"/>
          <w:lang w:val="en-GB"/>
        </w:rPr>
        <w:t>.15</w:t>
      </w:r>
      <w:r>
        <w:rPr>
          <w:rFonts w:ascii="Arial" w:hAnsi="Arial" w:cs="Arial"/>
          <w:lang w:val="en-GB"/>
        </w:rPr>
        <w:tab/>
        <w:t>Dr Oelofse foresees that Diba will incur the following future medical expenses:</w:t>
      </w:r>
    </w:p>
    <w:p w:rsidR="006254C7" w:rsidRPr="00BE02AD" w:rsidRDefault="006254C7" w:rsidP="00385186">
      <w:pPr>
        <w:spacing w:line="480" w:lineRule="auto"/>
        <w:ind w:left="1440" w:hanging="870"/>
        <w:jc w:val="both"/>
        <w:rPr>
          <w:rFonts w:ascii="Arial" w:hAnsi="Arial" w:cs="Arial"/>
          <w:sz w:val="10"/>
          <w:szCs w:val="10"/>
          <w:lang w:val="en-GB"/>
        </w:rPr>
      </w:pPr>
    </w:p>
    <w:p w:rsidR="006254C7" w:rsidRPr="00915EFE" w:rsidRDefault="00915EFE" w:rsidP="00915EFE">
      <w:pPr>
        <w:spacing w:line="480" w:lineRule="auto"/>
        <w:ind w:left="1800" w:hanging="360"/>
        <w:jc w:val="both"/>
        <w:rPr>
          <w:rFonts w:ascii="Arial" w:hAnsi="Arial" w:cs="Arial"/>
          <w:lang w:val="en-GB"/>
        </w:rPr>
      </w:pPr>
      <w:r>
        <w:rPr>
          <w:rFonts w:ascii="Arial" w:hAnsi="Arial" w:cs="Arial"/>
          <w:lang w:val="en-GB"/>
        </w:rPr>
        <w:t>(a)</w:t>
      </w:r>
      <w:r>
        <w:rPr>
          <w:rFonts w:ascii="Arial" w:hAnsi="Arial" w:cs="Arial"/>
          <w:lang w:val="en-GB"/>
        </w:rPr>
        <w:tab/>
      </w:r>
      <w:r w:rsidR="006254C7" w:rsidRPr="00915EFE">
        <w:rPr>
          <w:rFonts w:ascii="Arial" w:hAnsi="Arial" w:cs="Arial"/>
          <w:lang w:val="en-GB"/>
        </w:rPr>
        <w:t>MRI scan – R14,000.00</w:t>
      </w:r>
    </w:p>
    <w:p w:rsidR="006254C7" w:rsidRPr="00915EFE" w:rsidRDefault="00915EFE" w:rsidP="00915EFE">
      <w:pPr>
        <w:spacing w:line="480" w:lineRule="auto"/>
        <w:ind w:left="1800" w:hanging="360"/>
        <w:jc w:val="both"/>
        <w:rPr>
          <w:rFonts w:ascii="Arial" w:hAnsi="Arial" w:cs="Arial"/>
          <w:lang w:val="en-GB"/>
        </w:rPr>
      </w:pPr>
      <w:r>
        <w:rPr>
          <w:rFonts w:ascii="Arial" w:hAnsi="Arial" w:cs="Arial"/>
          <w:lang w:val="en-GB"/>
        </w:rPr>
        <w:t>(b)</w:t>
      </w:r>
      <w:r>
        <w:rPr>
          <w:rFonts w:ascii="Arial" w:hAnsi="Arial" w:cs="Arial"/>
          <w:lang w:val="en-GB"/>
        </w:rPr>
        <w:tab/>
      </w:r>
      <w:r w:rsidR="006254C7" w:rsidRPr="00915EFE">
        <w:rPr>
          <w:rFonts w:ascii="Arial" w:hAnsi="Arial" w:cs="Arial"/>
          <w:lang w:val="en-GB"/>
        </w:rPr>
        <w:t xml:space="preserve">Cervical spine fusion of the involved levels </w:t>
      </w:r>
      <w:r w:rsidR="0015242E" w:rsidRPr="00915EFE">
        <w:rPr>
          <w:rFonts w:ascii="Arial" w:hAnsi="Arial" w:cs="Arial"/>
          <w:lang w:val="en-GB"/>
        </w:rPr>
        <w:t>–</w:t>
      </w:r>
      <w:r w:rsidR="006254C7" w:rsidRPr="00915EFE">
        <w:rPr>
          <w:rFonts w:ascii="Arial" w:hAnsi="Arial" w:cs="Arial"/>
          <w:lang w:val="en-GB"/>
        </w:rPr>
        <w:t xml:space="preserve"> R</w:t>
      </w:r>
      <w:r w:rsidR="0015242E" w:rsidRPr="00915EFE">
        <w:rPr>
          <w:rFonts w:ascii="Arial" w:hAnsi="Arial" w:cs="Arial"/>
          <w:lang w:val="en-GB"/>
        </w:rPr>
        <w:t>150,000.00</w:t>
      </w:r>
    </w:p>
    <w:p w:rsidR="0015242E" w:rsidRPr="00915EFE" w:rsidRDefault="00915EFE" w:rsidP="00915EFE">
      <w:pPr>
        <w:spacing w:line="480" w:lineRule="auto"/>
        <w:ind w:left="1800" w:hanging="360"/>
        <w:jc w:val="both"/>
        <w:rPr>
          <w:rFonts w:ascii="Arial" w:hAnsi="Arial" w:cs="Arial"/>
          <w:lang w:val="en-GB"/>
        </w:rPr>
      </w:pPr>
      <w:r>
        <w:rPr>
          <w:rFonts w:ascii="Arial" w:hAnsi="Arial" w:cs="Arial"/>
          <w:lang w:val="en-GB"/>
        </w:rPr>
        <w:lastRenderedPageBreak/>
        <w:t>(c)</w:t>
      </w:r>
      <w:r>
        <w:rPr>
          <w:rFonts w:ascii="Arial" w:hAnsi="Arial" w:cs="Arial"/>
          <w:lang w:val="en-GB"/>
        </w:rPr>
        <w:tab/>
      </w:r>
      <w:r w:rsidR="0015242E" w:rsidRPr="00915EFE">
        <w:rPr>
          <w:rFonts w:ascii="Arial" w:hAnsi="Arial" w:cs="Arial"/>
          <w:lang w:val="en-GB"/>
        </w:rPr>
        <w:t>Adjacent level cervical spine fusion of involved levels – R150,000.00</w:t>
      </w:r>
    </w:p>
    <w:p w:rsidR="0015242E" w:rsidRPr="00915EFE" w:rsidRDefault="00915EFE" w:rsidP="00915EFE">
      <w:pPr>
        <w:spacing w:line="480" w:lineRule="auto"/>
        <w:ind w:left="1800" w:hanging="360"/>
        <w:jc w:val="both"/>
        <w:rPr>
          <w:rFonts w:ascii="Arial" w:hAnsi="Arial" w:cs="Arial"/>
          <w:lang w:val="en-GB"/>
        </w:rPr>
      </w:pPr>
      <w:r>
        <w:rPr>
          <w:rFonts w:ascii="Arial" w:hAnsi="Arial" w:cs="Arial"/>
          <w:lang w:val="en-GB"/>
        </w:rPr>
        <w:t>(d)</w:t>
      </w:r>
      <w:r>
        <w:rPr>
          <w:rFonts w:ascii="Arial" w:hAnsi="Arial" w:cs="Arial"/>
          <w:lang w:val="en-GB"/>
        </w:rPr>
        <w:tab/>
      </w:r>
      <w:r w:rsidR="0015242E" w:rsidRPr="00915EFE">
        <w:rPr>
          <w:rFonts w:ascii="Arial" w:hAnsi="Arial" w:cs="Arial"/>
          <w:lang w:val="en-GB"/>
        </w:rPr>
        <w:t>General practitioner – R5000.00</w:t>
      </w:r>
    </w:p>
    <w:p w:rsidR="0015242E" w:rsidRPr="00915EFE" w:rsidRDefault="00915EFE" w:rsidP="00915EFE">
      <w:pPr>
        <w:spacing w:line="480" w:lineRule="auto"/>
        <w:ind w:left="1800" w:hanging="360"/>
        <w:jc w:val="both"/>
        <w:rPr>
          <w:rFonts w:ascii="Arial" w:hAnsi="Arial" w:cs="Arial"/>
          <w:lang w:val="en-GB"/>
        </w:rPr>
      </w:pPr>
      <w:r>
        <w:rPr>
          <w:rFonts w:ascii="Arial" w:hAnsi="Arial" w:cs="Arial"/>
          <w:lang w:val="en-GB"/>
        </w:rPr>
        <w:t>(e)</w:t>
      </w:r>
      <w:r>
        <w:rPr>
          <w:rFonts w:ascii="Arial" w:hAnsi="Arial" w:cs="Arial"/>
          <w:lang w:val="en-GB"/>
        </w:rPr>
        <w:tab/>
      </w:r>
      <w:r w:rsidR="0015242E" w:rsidRPr="00915EFE">
        <w:rPr>
          <w:rFonts w:ascii="Arial" w:hAnsi="Arial" w:cs="Arial"/>
          <w:lang w:val="en-GB"/>
        </w:rPr>
        <w:t>Orthopaedic surgeon – R22,500.00</w:t>
      </w:r>
    </w:p>
    <w:p w:rsidR="0015242E" w:rsidRPr="00915EFE" w:rsidRDefault="00915EFE" w:rsidP="00915EFE">
      <w:pPr>
        <w:spacing w:line="480" w:lineRule="auto"/>
        <w:ind w:left="1800" w:hanging="360"/>
        <w:jc w:val="both"/>
        <w:rPr>
          <w:rFonts w:ascii="Arial" w:hAnsi="Arial" w:cs="Arial"/>
          <w:lang w:val="en-GB"/>
        </w:rPr>
      </w:pPr>
      <w:r w:rsidRPr="006254C7">
        <w:rPr>
          <w:rFonts w:ascii="Arial" w:hAnsi="Arial" w:cs="Arial"/>
          <w:lang w:val="en-GB"/>
        </w:rPr>
        <w:t>(f)</w:t>
      </w:r>
      <w:r w:rsidRPr="006254C7">
        <w:rPr>
          <w:rFonts w:ascii="Arial" w:hAnsi="Arial" w:cs="Arial"/>
          <w:lang w:val="en-GB"/>
        </w:rPr>
        <w:tab/>
      </w:r>
      <w:r w:rsidR="0015242E" w:rsidRPr="00915EFE">
        <w:rPr>
          <w:rFonts w:ascii="Arial" w:hAnsi="Arial" w:cs="Arial"/>
          <w:lang w:val="en-GB"/>
        </w:rPr>
        <w:t>Physiotherapy – R30,000.00</w:t>
      </w:r>
    </w:p>
    <w:p w:rsidR="006254C7" w:rsidRDefault="006254C7" w:rsidP="00385186">
      <w:pPr>
        <w:spacing w:line="480" w:lineRule="auto"/>
        <w:ind w:left="1440" w:hanging="870"/>
        <w:jc w:val="both"/>
        <w:rPr>
          <w:rFonts w:ascii="Arial" w:hAnsi="Arial" w:cs="Arial"/>
          <w:lang w:val="en-GB"/>
        </w:rPr>
      </w:pPr>
    </w:p>
    <w:p w:rsidR="006254C7" w:rsidRDefault="006254C7" w:rsidP="00385186">
      <w:pPr>
        <w:spacing w:line="480" w:lineRule="auto"/>
        <w:ind w:left="1440" w:hanging="870"/>
        <w:jc w:val="both"/>
        <w:rPr>
          <w:rFonts w:ascii="Arial" w:hAnsi="Arial" w:cs="Arial"/>
          <w:lang w:val="en-GB"/>
        </w:rPr>
      </w:pPr>
      <w:r>
        <w:rPr>
          <w:rFonts w:ascii="Arial" w:hAnsi="Arial" w:cs="Arial"/>
          <w:lang w:val="en-GB"/>
        </w:rPr>
        <w:t>1</w:t>
      </w:r>
      <w:r w:rsidR="00BE02AD">
        <w:rPr>
          <w:rFonts w:ascii="Arial" w:hAnsi="Arial" w:cs="Arial"/>
          <w:lang w:val="en-GB"/>
        </w:rPr>
        <w:t>4</w:t>
      </w:r>
      <w:r>
        <w:rPr>
          <w:rFonts w:ascii="Arial" w:hAnsi="Arial" w:cs="Arial"/>
          <w:lang w:val="en-GB"/>
        </w:rPr>
        <w:t>.16</w:t>
      </w:r>
      <w:r>
        <w:rPr>
          <w:rFonts w:ascii="Arial" w:hAnsi="Arial" w:cs="Arial"/>
          <w:lang w:val="en-GB"/>
        </w:rPr>
        <w:tab/>
      </w:r>
      <w:r w:rsidR="0015242E">
        <w:rPr>
          <w:rFonts w:ascii="Arial" w:hAnsi="Arial" w:cs="Arial"/>
          <w:lang w:val="en-GB"/>
        </w:rPr>
        <w:t xml:space="preserve">According to Dr Oelofse, the medical cost inflation at a rate </w:t>
      </w:r>
      <w:r w:rsidR="004A0045">
        <w:rPr>
          <w:rFonts w:ascii="Arial" w:hAnsi="Arial" w:cs="Arial"/>
          <w:lang w:val="en-GB"/>
        </w:rPr>
        <w:t>of 19.6% must also be taken into consideration.</w:t>
      </w:r>
    </w:p>
    <w:p w:rsidR="0015242E" w:rsidRDefault="0015242E" w:rsidP="00385186">
      <w:pPr>
        <w:spacing w:line="480" w:lineRule="auto"/>
        <w:ind w:left="1440" w:hanging="870"/>
        <w:jc w:val="both"/>
        <w:rPr>
          <w:rFonts w:ascii="Arial" w:hAnsi="Arial" w:cs="Arial"/>
          <w:lang w:val="en-GB"/>
        </w:rPr>
      </w:pPr>
    </w:p>
    <w:p w:rsidR="00385186" w:rsidRDefault="00385186" w:rsidP="000C74F9">
      <w:pPr>
        <w:spacing w:line="480" w:lineRule="auto"/>
        <w:jc w:val="both"/>
        <w:rPr>
          <w:rFonts w:ascii="Arial" w:hAnsi="Arial" w:cs="Arial"/>
          <w:lang w:val="en-GB"/>
        </w:rPr>
      </w:pPr>
      <w:r>
        <w:rPr>
          <w:rFonts w:ascii="Arial" w:hAnsi="Arial" w:cs="Arial"/>
          <w:lang w:val="en-GB"/>
        </w:rPr>
        <w:t>[1</w:t>
      </w:r>
      <w:r w:rsidR="00BE02AD">
        <w:rPr>
          <w:rFonts w:ascii="Arial" w:hAnsi="Arial" w:cs="Arial"/>
          <w:lang w:val="en-GB"/>
        </w:rPr>
        <w:t>5</w:t>
      </w:r>
      <w:r>
        <w:rPr>
          <w:rFonts w:ascii="Arial" w:hAnsi="Arial" w:cs="Arial"/>
          <w:lang w:val="en-GB"/>
        </w:rPr>
        <w:t>]</w:t>
      </w:r>
      <w:r>
        <w:rPr>
          <w:rFonts w:ascii="Arial" w:hAnsi="Arial" w:cs="Arial"/>
          <w:lang w:val="en-GB"/>
        </w:rPr>
        <w:tab/>
      </w:r>
      <w:r w:rsidR="004A0045">
        <w:rPr>
          <w:rFonts w:ascii="Arial" w:hAnsi="Arial" w:cs="Arial"/>
          <w:u w:val="single"/>
          <w:lang w:val="en-GB"/>
        </w:rPr>
        <w:t>Assessment by Dr M B Huth</w:t>
      </w:r>
      <w:r w:rsidR="004A0045">
        <w:rPr>
          <w:rFonts w:ascii="Arial" w:hAnsi="Arial" w:cs="Arial"/>
          <w:lang w:val="en-GB"/>
        </w:rPr>
        <w:t>:</w:t>
      </w:r>
    </w:p>
    <w:p w:rsidR="004A0045" w:rsidRDefault="004A0045" w:rsidP="000C74F9">
      <w:pPr>
        <w:spacing w:line="480" w:lineRule="auto"/>
        <w:jc w:val="both"/>
        <w:rPr>
          <w:rFonts w:ascii="Arial" w:hAnsi="Arial" w:cs="Arial"/>
          <w:lang w:val="en-GB"/>
        </w:rPr>
      </w:pPr>
    </w:p>
    <w:p w:rsidR="004A0045" w:rsidRDefault="004A0045" w:rsidP="004A0045">
      <w:pPr>
        <w:spacing w:line="480" w:lineRule="auto"/>
        <w:ind w:left="1440" w:hanging="720"/>
        <w:jc w:val="both"/>
        <w:rPr>
          <w:rFonts w:ascii="Arial" w:hAnsi="Arial" w:cs="Arial"/>
          <w:lang w:val="en-GB"/>
        </w:rPr>
      </w:pPr>
      <w:r>
        <w:rPr>
          <w:rFonts w:ascii="Arial" w:hAnsi="Arial" w:cs="Arial"/>
          <w:lang w:val="en-GB"/>
        </w:rPr>
        <w:t>1</w:t>
      </w:r>
      <w:r w:rsidR="00BE02AD">
        <w:rPr>
          <w:rFonts w:ascii="Arial" w:hAnsi="Arial" w:cs="Arial"/>
          <w:lang w:val="en-GB"/>
        </w:rPr>
        <w:t>5</w:t>
      </w:r>
      <w:r>
        <w:rPr>
          <w:rFonts w:ascii="Arial" w:hAnsi="Arial" w:cs="Arial"/>
          <w:lang w:val="en-GB"/>
        </w:rPr>
        <w:t>.1</w:t>
      </w:r>
      <w:r>
        <w:rPr>
          <w:rFonts w:ascii="Arial" w:hAnsi="Arial" w:cs="Arial"/>
          <w:lang w:val="en-GB"/>
        </w:rPr>
        <w:tab/>
        <w:t>Dr Huth examined Diba during October 2020 and compiled his medico-legal report based on his neurological evaluation. Approximately two years after the evaluation he also received the medico-legal report compiled by Dr Panieri-Peter, the Specialist Forensic Psychiatrist.</w:t>
      </w:r>
    </w:p>
    <w:p w:rsidR="004A0045" w:rsidRDefault="004A0045" w:rsidP="004A0045">
      <w:pPr>
        <w:spacing w:line="480" w:lineRule="auto"/>
        <w:ind w:left="1440" w:hanging="720"/>
        <w:jc w:val="both"/>
        <w:rPr>
          <w:rFonts w:ascii="Arial" w:hAnsi="Arial" w:cs="Arial"/>
          <w:lang w:val="en-GB"/>
        </w:rPr>
      </w:pPr>
    </w:p>
    <w:p w:rsidR="004A0045" w:rsidRDefault="004A0045" w:rsidP="004A0045">
      <w:pPr>
        <w:spacing w:line="480" w:lineRule="auto"/>
        <w:ind w:left="1440" w:hanging="720"/>
        <w:jc w:val="both"/>
        <w:rPr>
          <w:rFonts w:ascii="Arial" w:hAnsi="Arial" w:cs="Arial"/>
          <w:lang w:val="en-GB"/>
        </w:rPr>
      </w:pPr>
      <w:r>
        <w:rPr>
          <w:rFonts w:ascii="Arial" w:hAnsi="Arial" w:cs="Arial"/>
          <w:lang w:val="en-GB"/>
        </w:rPr>
        <w:t>1</w:t>
      </w:r>
      <w:r w:rsidR="00BE02AD">
        <w:rPr>
          <w:rFonts w:ascii="Arial" w:hAnsi="Arial" w:cs="Arial"/>
          <w:lang w:val="en-GB"/>
        </w:rPr>
        <w:t>5</w:t>
      </w:r>
      <w:r>
        <w:rPr>
          <w:rFonts w:ascii="Arial" w:hAnsi="Arial" w:cs="Arial"/>
          <w:lang w:val="en-GB"/>
        </w:rPr>
        <w:t>.2</w:t>
      </w:r>
      <w:r>
        <w:rPr>
          <w:rFonts w:ascii="Arial" w:hAnsi="Arial" w:cs="Arial"/>
          <w:lang w:val="en-GB"/>
        </w:rPr>
        <w:tab/>
        <w:t>According to the subjective count as received from Diba, Diba was admitted for two weeks in hospital. He convalesced at home for three months before returning to work.</w:t>
      </w:r>
    </w:p>
    <w:p w:rsidR="004A0045" w:rsidRDefault="004A0045" w:rsidP="004A0045">
      <w:pPr>
        <w:spacing w:line="480" w:lineRule="auto"/>
        <w:ind w:left="1440" w:hanging="720"/>
        <w:jc w:val="both"/>
        <w:rPr>
          <w:rFonts w:ascii="Arial" w:hAnsi="Arial" w:cs="Arial"/>
          <w:lang w:val="en-GB"/>
        </w:rPr>
      </w:pPr>
    </w:p>
    <w:p w:rsidR="004A0045" w:rsidRDefault="004A0045" w:rsidP="004A0045">
      <w:pPr>
        <w:spacing w:line="480" w:lineRule="auto"/>
        <w:ind w:left="1440" w:hanging="720"/>
        <w:jc w:val="both"/>
        <w:rPr>
          <w:rFonts w:ascii="Arial" w:hAnsi="Arial" w:cs="Arial"/>
          <w:lang w:val="en-GB"/>
        </w:rPr>
      </w:pPr>
      <w:r>
        <w:rPr>
          <w:rFonts w:ascii="Arial" w:hAnsi="Arial" w:cs="Arial"/>
          <w:lang w:val="en-GB"/>
        </w:rPr>
        <w:t>1</w:t>
      </w:r>
      <w:r w:rsidR="00BE02AD">
        <w:rPr>
          <w:rFonts w:ascii="Arial" w:hAnsi="Arial" w:cs="Arial"/>
          <w:lang w:val="en-GB"/>
        </w:rPr>
        <w:t>5</w:t>
      </w:r>
      <w:r>
        <w:rPr>
          <w:rFonts w:ascii="Arial" w:hAnsi="Arial" w:cs="Arial"/>
          <w:lang w:val="en-GB"/>
        </w:rPr>
        <w:t>.3</w:t>
      </w:r>
      <w:r>
        <w:rPr>
          <w:rFonts w:ascii="Arial" w:hAnsi="Arial" w:cs="Arial"/>
          <w:lang w:val="en-GB"/>
        </w:rPr>
        <w:tab/>
        <w:t>Dr Huth confirmed the same injuries as discussed by Dr Oelofse above.</w:t>
      </w:r>
    </w:p>
    <w:p w:rsidR="004A0045" w:rsidRDefault="004A0045" w:rsidP="004A0045">
      <w:pPr>
        <w:spacing w:line="480" w:lineRule="auto"/>
        <w:ind w:left="1440" w:hanging="720"/>
        <w:jc w:val="both"/>
        <w:rPr>
          <w:rFonts w:ascii="Arial" w:hAnsi="Arial" w:cs="Arial"/>
          <w:lang w:val="en-GB"/>
        </w:rPr>
      </w:pPr>
    </w:p>
    <w:p w:rsidR="004A0045" w:rsidRDefault="004A0045" w:rsidP="004A0045">
      <w:pPr>
        <w:spacing w:line="480" w:lineRule="auto"/>
        <w:ind w:left="1440" w:hanging="720"/>
        <w:jc w:val="both"/>
        <w:rPr>
          <w:rFonts w:ascii="Arial" w:hAnsi="Arial" w:cs="Arial"/>
          <w:lang w:val="en-GB"/>
        </w:rPr>
      </w:pPr>
      <w:r>
        <w:rPr>
          <w:rFonts w:ascii="Arial" w:hAnsi="Arial" w:cs="Arial"/>
          <w:lang w:val="en-GB"/>
        </w:rPr>
        <w:lastRenderedPageBreak/>
        <w:t>1</w:t>
      </w:r>
      <w:r w:rsidR="00BE02AD">
        <w:rPr>
          <w:rFonts w:ascii="Arial" w:hAnsi="Arial" w:cs="Arial"/>
          <w:lang w:val="en-GB"/>
        </w:rPr>
        <w:t>5</w:t>
      </w:r>
      <w:r>
        <w:rPr>
          <w:rFonts w:ascii="Arial" w:hAnsi="Arial" w:cs="Arial"/>
          <w:lang w:val="en-GB"/>
        </w:rPr>
        <w:t>.4</w:t>
      </w:r>
      <w:r>
        <w:rPr>
          <w:rFonts w:ascii="Arial" w:hAnsi="Arial" w:cs="Arial"/>
          <w:lang w:val="en-GB"/>
        </w:rPr>
        <w:tab/>
        <w:t>According to Dr Huth, Diba had a normal birth and reached all age-appropriated milestones. Diba attended a school and passed all grades including matric without failures. As a scholar Diba participated in soccer. Diba further obtained qualification as a technician and at the time of the assessment was studying electrical engineering and completing his practicals. He had normal friendships. He ha</w:t>
      </w:r>
      <w:r w:rsidR="009527F9">
        <w:rPr>
          <w:rFonts w:ascii="Arial" w:hAnsi="Arial" w:cs="Arial"/>
          <w:lang w:val="en-GB"/>
        </w:rPr>
        <w:t>d</w:t>
      </w:r>
      <w:r>
        <w:rPr>
          <w:rFonts w:ascii="Arial" w:hAnsi="Arial" w:cs="Arial"/>
          <w:lang w:val="en-GB"/>
        </w:rPr>
        <w:t xml:space="preserve"> healthy family relationships and was engaged in the community. He also ha</w:t>
      </w:r>
      <w:r w:rsidR="009527F9">
        <w:rPr>
          <w:rFonts w:ascii="Arial" w:hAnsi="Arial" w:cs="Arial"/>
          <w:lang w:val="en-GB"/>
        </w:rPr>
        <w:t>d</w:t>
      </w:r>
      <w:r>
        <w:rPr>
          <w:rFonts w:ascii="Arial" w:hAnsi="Arial" w:cs="Arial"/>
          <w:lang w:val="en-GB"/>
        </w:rPr>
        <w:t xml:space="preserve"> well maintained social interactions. At the time of the incident, Diba’s main duties entailed (a) standing, (b) reaching, (c) fine motor co-ordination</w:t>
      </w:r>
      <w:r w:rsidR="002034A8">
        <w:rPr>
          <w:rFonts w:ascii="Arial" w:hAnsi="Arial" w:cs="Arial"/>
          <w:lang w:val="en-GB"/>
        </w:rPr>
        <w:t>, (d) concentration, (e) spinal extension and rotation, (f) heavy lifting. At the time of the assessment as stated, Diba’s second-year electrical engineering practicals entailed the same duties.</w:t>
      </w:r>
    </w:p>
    <w:p w:rsidR="002034A8" w:rsidRDefault="002034A8" w:rsidP="004A0045">
      <w:pPr>
        <w:spacing w:line="480" w:lineRule="auto"/>
        <w:ind w:left="1440" w:hanging="720"/>
        <w:jc w:val="both"/>
        <w:rPr>
          <w:rFonts w:ascii="Arial" w:hAnsi="Arial" w:cs="Arial"/>
          <w:lang w:val="en-GB"/>
        </w:rPr>
      </w:pPr>
    </w:p>
    <w:p w:rsidR="002034A8" w:rsidRDefault="002034A8" w:rsidP="004A0045">
      <w:pPr>
        <w:spacing w:line="480" w:lineRule="auto"/>
        <w:ind w:left="1440" w:hanging="720"/>
        <w:jc w:val="both"/>
        <w:rPr>
          <w:rFonts w:ascii="Arial" w:hAnsi="Arial" w:cs="Arial"/>
          <w:lang w:val="en-GB"/>
        </w:rPr>
      </w:pPr>
      <w:r>
        <w:rPr>
          <w:rFonts w:ascii="Arial" w:hAnsi="Arial" w:cs="Arial"/>
          <w:lang w:val="en-GB"/>
        </w:rPr>
        <w:t>1</w:t>
      </w:r>
      <w:r w:rsidR="00BE02AD">
        <w:rPr>
          <w:rFonts w:ascii="Arial" w:hAnsi="Arial" w:cs="Arial"/>
          <w:lang w:val="en-GB"/>
        </w:rPr>
        <w:t>5</w:t>
      </w:r>
      <w:r>
        <w:rPr>
          <w:rFonts w:ascii="Arial" w:hAnsi="Arial" w:cs="Arial"/>
          <w:lang w:val="en-GB"/>
        </w:rPr>
        <w:t>.5</w:t>
      </w:r>
      <w:r>
        <w:rPr>
          <w:rFonts w:ascii="Arial" w:hAnsi="Arial" w:cs="Arial"/>
          <w:lang w:val="en-GB"/>
        </w:rPr>
        <w:tab/>
      </w:r>
      <w:r w:rsidR="00BE02AD">
        <w:rPr>
          <w:rFonts w:ascii="Arial" w:hAnsi="Arial" w:cs="Arial"/>
          <w:lang w:val="en-GB"/>
        </w:rPr>
        <w:t xml:space="preserve">Since </w:t>
      </w:r>
      <w:r>
        <w:rPr>
          <w:rFonts w:ascii="Arial" w:hAnsi="Arial" w:cs="Arial"/>
          <w:lang w:val="en-GB"/>
        </w:rPr>
        <w:t>the incident Diba is unable to play soccer and does not socialise as much anymore as he prefers his own space.</w:t>
      </w:r>
    </w:p>
    <w:p w:rsidR="00BE02AD" w:rsidRDefault="00BE02AD" w:rsidP="004A0045">
      <w:pPr>
        <w:spacing w:line="480" w:lineRule="auto"/>
        <w:ind w:left="1440" w:hanging="720"/>
        <w:jc w:val="both"/>
        <w:rPr>
          <w:rFonts w:ascii="Arial" w:hAnsi="Arial" w:cs="Arial"/>
          <w:lang w:val="en-GB"/>
        </w:rPr>
      </w:pPr>
    </w:p>
    <w:p w:rsidR="002034A8" w:rsidRDefault="002034A8" w:rsidP="004A0045">
      <w:pPr>
        <w:spacing w:line="480" w:lineRule="auto"/>
        <w:ind w:left="1440" w:hanging="720"/>
        <w:jc w:val="both"/>
        <w:rPr>
          <w:rFonts w:ascii="Arial" w:hAnsi="Arial" w:cs="Arial"/>
          <w:lang w:val="en-GB"/>
        </w:rPr>
      </w:pPr>
      <w:r>
        <w:rPr>
          <w:rFonts w:ascii="Arial" w:hAnsi="Arial" w:cs="Arial"/>
          <w:lang w:val="en-GB"/>
        </w:rPr>
        <w:t>1</w:t>
      </w:r>
      <w:r w:rsidR="00BE02AD">
        <w:rPr>
          <w:rFonts w:ascii="Arial" w:hAnsi="Arial" w:cs="Arial"/>
          <w:lang w:val="en-GB"/>
        </w:rPr>
        <w:t>5</w:t>
      </w:r>
      <w:r>
        <w:rPr>
          <w:rFonts w:ascii="Arial" w:hAnsi="Arial" w:cs="Arial"/>
          <w:lang w:val="en-GB"/>
        </w:rPr>
        <w:t>.6</w:t>
      </w:r>
      <w:r>
        <w:rPr>
          <w:rFonts w:ascii="Arial" w:hAnsi="Arial" w:cs="Arial"/>
          <w:lang w:val="en-GB"/>
        </w:rPr>
        <w:tab/>
        <w:t>Distal fine motor screening tests revealed that Diba has decreased reflexes in the right arm and right leg. Wasting of the right hypothenar eminence and decreased fine motor skills and forearm pronation and supination</w:t>
      </w:r>
      <w:r w:rsidR="00BE02AD">
        <w:rPr>
          <w:rFonts w:ascii="Arial" w:hAnsi="Arial" w:cs="Arial"/>
          <w:lang w:val="en-GB"/>
        </w:rPr>
        <w:t>, were also evident</w:t>
      </w:r>
      <w:r>
        <w:rPr>
          <w:rFonts w:ascii="Arial" w:hAnsi="Arial" w:cs="Arial"/>
          <w:lang w:val="en-GB"/>
        </w:rPr>
        <w:t xml:space="preserve">. </w:t>
      </w:r>
    </w:p>
    <w:p w:rsidR="002034A8" w:rsidRDefault="002034A8" w:rsidP="004A0045">
      <w:pPr>
        <w:spacing w:line="480" w:lineRule="auto"/>
        <w:ind w:left="1440" w:hanging="720"/>
        <w:jc w:val="both"/>
        <w:rPr>
          <w:rFonts w:ascii="Arial" w:hAnsi="Arial" w:cs="Arial"/>
          <w:lang w:val="en-GB"/>
        </w:rPr>
      </w:pPr>
    </w:p>
    <w:p w:rsidR="002034A8" w:rsidRDefault="002034A8" w:rsidP="004A0045">
      <w:pPr>
        <w:spacing w:line="480" w:lineRule="auto"/>
        <w:ind w:left="1440" w:hanging="720"/>
        <w:jc w:val="both"/>
        <w:rPr>
          <w:rFonts w:ascii="Arial" w:hAnsi="Arial" w:cs="Arial"/>
          <w:lang w:val="en-GB"/>
        </w:rPr>
      </w:pPr>
      <w:r>
        <w:rPr>
          <w:rFonts w:ascii="Arial" w:hAnsi="Arial" w:cs="Arial"/>
          <w:lang w:val="en-GB"/>
        </w:rPr>
        <w:t>1</w:t>
      </w:r>
      <w:r w:rsidR="00BE02AD">
        <w:rPr>
          <w:rFonts w:ascii="Arial" w:hAnsi="Arial" w:cs="Arial"/>
          <w:lang w:val="en-GB"/>
        </w:rPr>
        <w:t>5</w:t>
      </w:r>
      <w:r>
        <w:rPr>
          <w:rFonts w:ascii="Arial" w:hAnsi="Arial" w:cs="Arial"/>
          <w:lang w:val="en-GB"/>
        </w:rPr>
        <w:t>.7</w:t>
      </w:r>
      <w:r>
        <w:rPr>
          <w:rFonts w:ascii="Arial" w:hAnsi="Arial" w:cs="Arial"/>
          <w:lang w:val="en-GB"/>
        </w:rPr>
        <w:tab/>
        <w:t>The final neurological diagnosis</w:t>
      </w:r>
      <w:r w:rsidR="00BE02AD">
        <w:rPr>
          <w:rFonts w:ascii="Arial" w:hAnsi="Arial" w:cs="Arial"/>
          <w:lang w:val="en-GB"/>
        </w:rPr>
        <w:t xml:space="preserve"> by Dr Hath</w:t>
      </w:r>
      <w:r>
        <w:rPr>
          <w:rFonts w:ascii="Arial" w:hAnsi="Arial" w:cs="Arial"/>
          <w:lang w:val="en-GB"/>
        </w:rPr>
        <w:t xml:space="preserve"> revealed:</w:t>
      </w:r>
    </w:p>
    <w:p w:rsidR="002034A8" w:rsidRPr="00BE02AD" w:rsidRDefault="002034A8" w:rsidP="004A0045">
      <w:pPr>
        <w:spacing w:line="480" w:lineRule="auto"/>
        <w:ind w:left="1440" w:hanging="720"/>
        <w:jc w:val="both"/>
        <w:rPr>
          <w:rFonts w:ascii="Arial" w:hAnsi="Arial" w:cs="Arial"/>
          <w:sz w:val="18"/>
          <w:szCs w:val="18"/>
          <w:lang w:val="en-GB"/>
        </w:rPr>
      </w:pPr>
    </w:p>
    <w:p w:rsidR="002034A8" w:rsidRPr="00915EFE" w:rsidRDefault="00915EFE" w:rsidP="00915EFE">
      <w:pPr>
        <w:spacing w:line="480" w:lineRule="auto"/>
        <w:ind w:left="1800" w:hanging="360"/>
        <w:jc w:val="both"/>
        <w:rPr>
          <w:rFonts w:ascii="Arial" w:hAnsi="Arial" w:cs="Arial"/>
          <w:lang w:val="en-GB"/>
        </w:rPr>
      </w:pPr>
      <w:r>
        <w:rPr>
          <w:rFonts w:ascii="Arial" w:hAnsi="Arial" w:cs="Arial"/>
          <w:lang w:val="en-GB"/>
        </w:rPr>
        <w:t>(a)</w:t>
      </w:r>
      <w:r>
        <w:rPr>
          <w:rFonts w:ascii="Arial" w:hAnsi="Arial" w:cs="Arial"/>
          <w:lang w:val="en-GB"/>
        </w:rPr>
        <w:tab/>
      </w:r>
      <w:r w:rsidR="002034A8" w:rsidRPr="00915EFE">
        <w:rPr>
          <w:rFonts w:ascii="Arial" w:hAnsi="Arial" w:cs="Arial"/>
          <w:lang w:val="en-GB"/>
        </w:rPr>
        <w:t xml:space="preserve">Post-traumatic epilepsy; </w:t>
      </w:r>
    </w:p>
    <w:p w:rsidR="002034A8" w:rsidRPr="00915EFE" w:rsidRDefault="00915EFE" w:rsidP="00915EFE">
      <w:pPr>
        <w:spacing w:line="480" w:lineRule="auto"/>
        <w:ind w:left="1800" w:hanging="360"/>
        <w:jc w:val="both"/>
        <w:rPr>
          <w:rFonts w:ascii="Arial" w:hAnsi="Arial" w:cs="Arial"/>
          <w:lang w:val="en-GB"/>
        </w:rPr>
      </w:pPr>
      <w:r>
        <w:rPr>
          <w:rFonts w:ascii="Arial" w:hAnsi="Arial" w:cs="Arial"/>
          <w:lang w:val="en-GB"/>
        </w:rPr>
        <w:t>(b)</w:t>
      </w:r>
      <w:r>
        <w:rPr>
          <w:rFonts w:ascii="Arial" w:hAnsi="Arial" w:cs="Arial"/>
          <w:lang w:val="en-GB"/>
        </w:rPr>
        <w:tab/>
      </w:r>
      <w:r w:rsidR="002034A8" w:rsidRPr="00915EFE">
        <w:rPr>
          <w:rFonts w:ascii="Arial" w:hAnsi="Arial" w:cs="Arial"/>
          <w:lang w:val="en-GB"/>
        </w:rPr>
        <w:t>Right side hemiparesis of the right arm and leg;</w:t>
      </w:r>
    </w:p>
    <w:p w:rsidR="002034A8" w:rsidRPr="00915EFE" w:rsidRDefault="00915EFE" w:rsidP="00915EFE">
      <w:pPr>
        <w:spacing w:line="480" w:lineRule="auto"/>
        <w:ind w:left="1800" w:hanging="360"/>
        <w:jc w:val="both"/>
        <w:rPr>
          <w:rFonts w:ascii="Arial" w:hAnsi="Arial" w:cs="Arial"/>
          <w:lang w:val="en-GB"/>
        </w:rPr>
      </w:pPr>
      <w:r>
        <w:rPr>
          <w:rFonts w:ascii="Arial" w:hAnsi="Arial" w:cs="Arial"/>
          <w:lang w:val="en-GB"/>
        </w:rPr>
        <w:lastRenderedPageBreak/>
        <w:t>(c)</w:t>
      </w:r>
      <w:r>
        <w:rPr>
          <w:rFonts w:ascii="Arial" w:hAnsi="Arial" w:cs="Arial"/>
          <w:lang w:val="en-GB"/>
        </w:rPr>
        <w:tab/>
      </w:r>
      <w:r w:rsidR="002034A8" w:rsidRPr="00915EFE">
        <w:rPr>
          <w:rFonts w:ascii="Arial" w:hAnsi="Arial" w:cs="Arial"/>
          <w:lang w:val="en-GB"/>
        </w:rPr>
        <w:t>Chronic post-traumatic headaches;</w:t>
      </w:r>
    </w:p>
    <w:p w:rsidR="002034A8" w:rsidRPr="00915EFE" w:rsidRDefault="00915EFE" w:rsidP="00915EFE">
      <w:pPr>
        <w:spacing w:line="480" w:lineRule="auto"/>
        <w:ind w:left="1800" w:hanging="360"/>
        <w:jc w:val="both"/>
        <w:rPr>
          <w:rFonts w:ascii="Arial" w:hAnsi="Arial" w:cs="Arial"/>
          <w:lang w:val="en-GB"/>
        </w:rPr>
      </w:pPr>
      <w:r w:rsidRPr="002034A8">
        <w:rPr>
          <w:rFonts w:ascii="Arial" w:hAnsi="Arial" w:cs="Arial"/>
          <w:lang w:val="en-GB"/>
        </w:rPr>
        <w:t>(d)</w:t>
      </w:r>
      <w:r w:rsidRPr="002034A8">
        <w:rPr>
          <w:rFonts w:ascii="Arial" w:hAnsi="Arial" w:cs="Arial"/>
          <w:lang w:val="en-GB"/>
        </w:rPr>
        <w:tab/>
      </w:r>
      <w:r w:rsidR="002034A8" w:rsidRPr="00915EFE">
        <w:rPr>
          <w:rFonts w:ascii="Arial" w:hAnsi="Arial" w:cs="Arial"/>
          <w:lang w:val="en-GB"/>
        </w:rPr>
        <w:t>According to Diba’s history and clinical record, the head injury will be classified as moderate. Diba’s head injury classification based on these presenting clinical features do not corollate well or determine Diba’s long-term outcome, impairment or disability.</w:t>
      </w:r>
    </w:p>
    <w:p w:rsidR="002034A8" w:rsidRDefault="002034A8" w:rsidP="004A0045">
      <w:pPr>
        <w:spacing w:line="480" w:lineRule="auto"/>
        <w:ind w:left="1440" w:hanging="720"/>
        <w:jc w:val="both"/>
        <w:rPr>
          <w:rFonts w:ascii="Arial" w:hAnsi="Arial" w:cs="Arial"/>
          <w:lang w:val="en-GB"/>
        </w:rPr>
      </w:pPr>
    </w:p>
    <w:p w:rsidR="002034A8" w:rsidRDefault="002034A8" w:rsidP="004A0045">
      <w:pPr>
        <w:spacing w:line="480" w:lineRule="auto"/>
        <w:ind w:left="1440" w:hanging="720"/>
        <w:jc w:val="both"/>
        <w:rPr>
          <w:rFonts w:ascii="Arial" w:hAnsi="Arial" w:cs="Arial"/>
          <w:lang w:val="en-GB"/>
        </w:rPr>
      </w:pPr>
      <w:r>
        <w:rPr>
          <w:rFonts w:ascii="Arial" w:hAnsi="Arial" w:cs="Arial"/>
          <w:lang w:val="en-GB"/>
        </w:rPr>
        <w:t>1</w:t>
      </w:r>
      <w:r w:rsidR="00BE02AD">
        <w:rPr>
          <w:rFonts w:ascii="Arial" w:hAnsi="Arial" w:cs="Arial"/>
          <w:lang w:val="en-GB"/>
        </w:rPr>
        <w:t>5</w:t>
      </w:r>
      <w:r>
        <w:rPr>
          <w:rFonts w:ascii="Arial" w:hAnsi="Arial" w:cs="Arial"/>
          <w:lang w:val="en-GB"/>
        </w:rPr>
        <w:t>.8</w:t>
      </w:r>
      <w:r>
        <w:rPr>
          <w:rFonts w:ascii="Arial" w:hAnsi="Arial" w:cs="Arial"/>
          <w:lang w:val="en-GB"/>
        </w:rPr>
        <w:tab/>
      </w:r>
      <w:r w:rsidR="00651F80">
        <w:rPr>
          <w:rFonts w:ascii="Arial" w:hAnsi="Arial" w:cs="Arial"/>
          <w:lang w:val="en-GB"/>
        </w:rPr>
        <w:t>If one compares Diba’s pre- and post-accident status, it appears that pre-accident Diba did not have any symptoms of any neurological illness whereas after the incident</w:t>
      </w:r>
      <w:r w:rsidR="00BE02AD">
        <w:rPr>
          <w:rFonts w:ascii="Arial" w:hAnsi="Arial" w:cs="Arial"/>
          <w:lang w:val="en-GB"/>
        </w:rPr>
        <w:t xml:space="preserve"> there are</w:t>
      </w:r>
      <w:r w:rsidR="00651F80">
        <w:rPr>
          <w:rFonts w:ascii="Arial" w:hAnsi="Arial" w:cs="Arial"/>
          <w:lang w:val="en-GB"/>
        </w:rPr>
        <w:t xml:space="preserve"> symptoms of neurological illness, including headaches, epilepsy and post-traumatic cognitive changes and right-sided hemiparesis.</w:t>
      </w:r>
    </w:p>
    <w:p w:rsidR="002034A8" w:rsidRDefault="002034A8" w:rsidP="004A0045">
      <w:pPr>
        <w:spacing w:line="480" w:lineRule="auto"/>
        <w:ind w:left="1440" w:hanging="720"/>
        <w:jc w:val="both"/>
        <w:rPr>
          <w:rFonts w:ascii="Arial" w:hAnsi="Arial" w:cs="Arial"/>
          <w:lang w:val="en-GB"/>
        </w:rPr>
      </w:pPr>
    </w:p>
    <w:p w:rsidR="002034A8" w:rsidRDefault="002034A8" w:rsidP="004A0045">
      <w:pPr>
        <w:spacing w:line="480" w:lineRule="auto"/>
        <w:ind w:left="1440" w:hanging="720"/>
        <w:jc w:val="both"/>
        <w:rPr>
          <w:rFonts w:ascii="Arial" w:hAnsi="Arial" w:cs="Arial"/>
          <w:lang w:val="en-GB"/>
        </w:rPr>
      </w:pPr>
      <w:r>
        <w:rPr>
          <w:rFonts w:ascii="Arial" w:hAnsi="Arial" w:cs="Arial"/>
          <w:lang w:val="en-GB"/>
        </w:rPr>
        <w:t>1</w:t>
      </w:r>
      <w:r w:rsidR="00BE02AD">
        <w:rPr>
          <w:rFonts w:ascii="Arial" w:hAnsi="Arial" w:cs="Arial"/>
          <w:lang w:val="en-GB"/>
        </w:rPr>
        <w:t>5</w:t>
      </w:r>
      <w:r>
        <w:rPr>
          <w:rFonts w:ascii="Arial" w:hAnsi="Arial" w:cs="Arial"/>
          <w:lang w:val="en-GB"/>
        </w:rPr>
        <w:t>.9</w:t>
      </w:r>
      <w:r>
        <w:rPr>
          <w:rFonts w:ascii="Arial" w:hAnsi="Arial" w:cs="Arial"/>
          <w:lang w:val="en-GB"/>
        </w:rPr>
        <w:tab/>
      </w:r>
      <w:r w:rsidR="00651F80">
        <w:rPr>
          <w:rFonts w:ascii="Arial" w:hAnsi="Arial" w:cs="Arial"/>
          <w:lang w:val="en-GB"/>
        </w:rPr>
        <w:t>According to Dr Huth, Diba developed symptoms that have caused his impairment and dis</w:t>
      </w:r>
      <w:r w:rsidR="00EA7D68">
        <w:rPr>
          <w:rFonts w:ascii="Arial" w:hAnsi="Arial" w:cs="Arial"/>
          <w:lang w:val="en-GB"/>
        </w:rPr>
        <w:t>ability in terms of decreased punctuality on his right side, affecting his ability to do physical activities</w:t>
      </w:r>
      <w:r w:rsidR="0072205F">
        <w:rPr>
          <w:rFonts w:ascii="Arial" w:hAnsi="Arial" w:cs="Arial"/>
          <w:lang w:val="en-GB"/>
        </w:rPr>
        <w:t>. Whereas he is righthanded, his capability for his job is affected. His epilepsy is also a cause of concern. The disability is not likely to improve. There is no effect on his capacity selfcare or either basic complex activities of daily living.</w:t>
      </w:r>
    </w:p>
    <w:p w:rsidR="00651F80" w:rsidRDefault="00651F80" w:rsidP="004A0045">
      <w:pPr>
        <w:spacing w:line="480" w:lineRule="auto"/>
        <w:ind w:left="1440" w:hanging="720"/>
        <w:jc w:val="both"/>
        <w:rPr>
          <w:rFonts w:ascii="Arial" w:hAnsi="Arial" w:cs="Arial"/>
          <w:lang w:val="en-GB"/>
        </w:rPr>
      </w:pPr>
    </w:p>
    <w:p w:rsidR="00651F80" w:rsidRPr="000E0F15" w:rsidRDefault="00651F80" w:rsidP="004A0045">
      <w:pPr>
        <w:spacing w:line="480" w:lineRule="auto"/>
        <w:ind w:left="1440" w:hanging="720"/>
        <w:jc w:val="both"/>
        <w:rPr>
          <w:rFonts w:ascii="Arial" w:hAnsi="Arial" w:cs="Arial"/>
          <w:lang w:val="en-GB"/>
        </w:rPr>
      </w:pPr>
      <w:r>
        <w:rPr>
          <w:rFonts w:ascii="Arial" w:hAnsi="Arial" w:cs="Arial"/>
          <w:lang w:val="en-GB"/>
        </w:rPr>
        <w:t>1</w:t>
      </w:r>
      <w:r w:rsidR="00BE02AD">
        <w:rPr>
          <w:rFonts w:ascii="Arial" w:hAnsi="Arial" w:cs="Arial"/>
          <w:lang w:val="en-GB"/>
        </w:rPr>
        <w:t>5</w:t>
      </w:r>
      <w:r>
        <w:rPr>
          <w:rFonts w:ascii="Arial" w:hAnsi="Arial" w:cs="Arial"/>
          <w:lang w:val="en-GB"/>
        </w:rPr>
        <w:t>.10</w:t>
      </w:r>
      <w:r>
        <w:rPr>
          <w:rFonts w:ascii="Arial" w:hAnsi="Arial" w:cs="Arial"/>
          <w:lang w:val="en-GB"/>
        </w:rPr>
        <w:tab/>
      </w:r>
      <w:r w:rsidR="0072205F">
        <w:rPr>
          <w:rFonts w:ascii="Arial" w:hAnsi="Arial" w:cs="Arial"/>
          <w:lang w:val="en-GB"/>
        </w:rPr>
        <w:t>In his initial report, Dr Huth commented that Diba will not require a curator to be appointed for any rewards as he is not incapacitated for making high-stake decisions.  However, at a later stage, Dr Huth reported</w:t>
      </w:r>
      <w:r w:rsidR="009527F9">
        <w:rPr>
          <w:rFonts w:ascii="Arial" w:hAnsi="Arial" w:cs="Arial"/>
          <w:lang w:val="en-GB"/>
        </w:rPr>
        <w:t>,</w:t>
      </w:r>
      <w:r w:rsidR="0072205F">
        <w:rPr>
          <w:rFonts w:ascii="Arial" w:hAnsi="Arial" w:cs="Arial"/>
          <w:lang w:val="en-GB"/>
        </w:rPr>
        <w:t xml:space="preserve"> after perusal of both his initial report as well as the report of </w:t>
      </w:r>
      <w:r w:rsidR="0072205F">
        <w:rPr>
          <w:rFonts w:ascii="Arial" w:hAnsi="Arial" w:cs="Arial"/>
          <w:lang w:val="en-GB"/>
        </w:rPr>
        <w:lastRenderedPageBreak/>
        <w:t>Dr Panieri-Peter’s report, that a curator should be appointed to protect any funds awarded to the patient.</w:t>
      </w:r>
      <w:r w:rsidR="000E0F15">
        <w:rPr>
          <w:rFonts w:ascii="Arial" w:hAnsi="Arial" w:cs="Arial"/>
          <w:lang w:val="en-GB"/>
        </w:rPr>
        <w:t xml:space="preserve"> This recommendation was done due to the severity of the patient’s head injury and the cognitive and psychological </w:t>
      </w:r>
      <w:r w:rsidR="000E0F15">
        <w:rPr>
          <w:rFonts w:ascii="Arial" w:hAnsi="Arial" w:cs="Arial"/>
          <w:i/>
          <w:iCs/>
          <w:lang w:val="en-GB"/>
        </w:rPr>
        <w:t>sequelae</w:t>
      </w:r>
      <w:r w:rsidR="000E0F15">
        <w:rPr>
          <w:rFonts w:ascii="Arial" w:hAnsi="Arial" w:cs="Arial"/>
          <w:lang w:val="en-GB"/>
        </w:rPr>
        <w:t xml:space="preserve"> reported on by Dr Panieri-Peter.</w:t>
      </w:r>
    </w:p>
    <w:p w:rsidR="0072205F" w:rsidRDefault="0072205F" w:rsidP="004A0045">
      <w:pPr>
        <w:spacing w:line="480" w:lineRule="auto"/>
        <w:ind w:left="1440" w:hanging="720"/>
        <w:jc w:val="both"/>
        <w:rPr>
          <w:rFonts w:ascii="Arial" w:hAnsi="Arial" w:cs="Arial"/>
          <w:lang w:val="en-GB"/>
        </w:rPr>
      </w:pPr>
    </w:p>
    <w:p w:rsidR="0072205F" w:rsidRPr="00D767E6" w:rsidRDefault="0072205F" w:rsidP="004A0045">
      <w:pPr>
        <w:spacing w:line="480" w:lineRule="auto"/>
        <w:ind w:left="1440" w:hanging="720"/>
        <w:jc w:val="both"/>
        <w:rPr>
          <w:rFonts w:ascii="Arial" w:hAnsi="Arial" w:cs="Arial"/>
          <w:lang w:val="en-GB"/>
        </w:rPr>
      </w:pPr>
      <w:r>
        <w:rPr>
          <w:rFonts w:ascii="Arial" w:hAnsi="Arial" w:cs="Arial"/>
          <w:lang w:val="en-GB"/>
        </w:rPr>
        <w:t>1</w:t>
      </w:r>
      <w:r w:rsidR="00BE02AD">
        <w:rPr>
          <w:rFonts w:ascii="Arial" w:hAnsi="Arial" w:cs="Arial"/>
          <w:lang w:val="en-GB"/>
        </w:rPr>
        <w:t>5</w:t>
      </w:r>
      <w:r>
        <w:rPr>
          <w:rFonts w:ascii="Arial" w:hAnsi="Arial" w:cs="Arial"/>
          <w:lang w:val="en-GB"/>
        </w:rPr>
        <w:t>.11</w:t>
      </w:r>
      <w:r>
        <w:rPr>
          <w:rFonts w:ascii="Arial" w:hAnsi="Arial" w:cs="Arial"/>
          <w:lang w:val="en-GB"/>
        </w:rPr>
        <w:tab/>
      </w:r>
      <w:r w:rsidR="000E0F15">
        <w:rPr>
          <w:rFonts w:ascii="Arial" w:hAnsi="Arial" w:cs="Arial"/>
          <w:lang w:val="en-GB"/>
        </w:rPr>
        <w:t xml:space="preserve">According to Dr Huth, the total cost per annum </w:t>
      </w:r>
      <w:r w:rsidR="00D767E6">
        <w:rPr>
          <w:rFonts w:ascii="Arial" w:hAnsi="Arial" w:cs="Arial"/>
          <w:lang w:val="en-GB"/>
        </w:rPr>
        <w:t xml:space="preserve">for comprehensive pharmacological and non-pharmacological treatment or neuralgic headaches, post-traumatic epilepsy and right-sided hemiparesis including treatment for </w:t>
      </w:r>
      <w:r w:rsidR="00D767E6">
        <w:rPr>
          <w:rFonts w:ascii="Arial" w:hAnsi="Arial" w:cs="Arial"/>
          <w:i/>
          <w:iCs/>
          <w:lang w:val="en-GB"/>
        </w:rPr>
        <w:t>sequelae</w:t>
      </w:r>
      <w:r w:rsidR="00D767E6">
        <w:rPr>
          <w:rFonts w:ascii="Arial" w:hAnsi="Arial" w:cs="Arial"/>
          <w:lang w:val="en-GB"/>
        </w:rPr>
        <w:t xml:space="preserve"> and complications that are in the private sector of the RSA, is R</w:t>
      </w:r>
      <w:r w:rsidR="0003548B">
        <w:rPr>
          <w:rFonts w:ascii="Arial" w:hAnsi="Arial" w:cs="Arial"/>
          <w:lang w:val="en-GB"/>
        </w:rPr>
        <w:t xml:space="preserve">50,000.00 per annum conservatively, this includes pharmacological </w:t>
      </w:r>
      <w:r w:rsidR="0093783B">
        <w:rPr>
          <w:rFonts w:ascii="Arial" w:hAnsi="Arial" w:cs="Arial"/>
          <w:lang w:val="en-GB"/>
        </w:rPr>
        <w:t>and non-pharmacological treatment, doctors visits and medication expenses and is a comprehensive sum.</w:t>
      </w:r>
    </w:p>
    <w:p w:rsidR="004A0045" w:rsidRDefault="004A0045" w:rsidP="000C74F9">
      <w:pPr>
        <w:spacing w:line="480" w:lineRule="auto"/>
        <w:jc w:val="both"/>
        <w:rPr>
          <w:rFonts w:ascii="Arial" w:hAnsi="Arial" w:cs="Arial"/>
          <w:lang w:val="en-GB"/>
        </w:rPr>
      </w:pPr>
    </w:p>
    <w:p w:rsidR="004A0045" w:rsidRDefault="004A0045" w:rsidP="000C74F9">
      <w:pPr>
        <w:spacing w:line="480" w:lineRule="auto"/>
        <w:jc w:val="both"/>
        <w:rPr>
          <w:rFonts w:ascii="Arial" w:hAnsi="Arial" w:cs="Arial"/>
          <w:lang w:val="en-GB"/>
        </w:rPr>
      </w:pPr>
      <w:r>
        <w:rPr>
          <w:rFonts w:ascii="Arial" w:hAnsi="Arial" w:cs="Arial"/>
          <w:lang w:val="en-GB"/>
        </w:rPr>
        <w:t>[1</w:t>
      </w:r>
      <w:r w:rsidR="00BE02AD">
        <w:rPr>
          <w:rFonts w:ascii="Arial" w:hAnsi="Arial" w:cs="Arial"/>
          <w:lang w:val="en-GB"/>
        </w:rPr>
        <w:t>6</w:t>
      </w:r>
      <w:r>
        <w:rPr>
          <w:rFonts w:ascii="Arial" w:hAnsi="Arial" w:cs="Arial"/>
          <w:lang w:val="en-GB"/>
        </w:rPr>
        <w:t>]</w:t>
      </w:r>
      <w:r>
        <w:rPr>
          <w:rFonts w:ascii="Arial" w:hAnsi="Arial" w:cs="Arial"/>
          <w:lang w:val="en-GB"/>
        </w:rPr>
        <w:tab/>
      </w:r>
      <w:r w:rsidR="00BB3297">
        <w:rPr>
          <w:rFonts w:ascii="Arial" w:hAnsi="Arial" w:cs="Arial"/>
          <w:u w:val="single"/>
          <w:lang w:val="en-GB"/>
        </w:rPr>
        <w:t>Assessment by Dr L Panieri-Peter</w:t>
      </w:r>
      <w:r w:rsidR="00BB3297">
        <w:rPr>
          <w:rFonts w:ascii="Arial" w:hAnsi="Arial" w:cs="Arial"/>
          <w:lang w:val="en-GB"/>
        </w:rPr>
        <w:t>:</w:t>
      </w:r>
    </w:p>
    <w:p w:rsidR="00BB3297" w:rsidRDefault="00BB3297" w:rsidP="000C74F9">
      <w:pPr>
        <w:spacing w:line="480" w:lineRule="auto"/>
        <w:jc w:val="both"/>
        <w:rPr>
          <w:rFonts w:ascii="Arial" w:hAnsi="Arial" w:cs="Arial"/>
          <w:lang w:val="en-GB"/>
        </w:rPr>
      </w:pPr>
    </w:p>
    <w:p w:rsidR="00BB3297" w:rsidRDefault="00BB3297" w:rsidP="00BB3297">
      <w:pPr>
        <w:spacing w:line="480" w:lineRule="auto"/>
        <w:ind w:left="1440" w:hanging="720"/>
        <w:jc w:val="both"/>
        <w:rPr>
          <w:rFonts w:ascii="Arial" w:hAnsi="Arial" w:cs="Arial"/>
          <w:lang w:val="en-GB"/>
        </w:rPr>
      </w:pPr>
      <w:r>
        <w:rPr>
          <w:rFonts w:ascii="Arial" w:hAnsi="Arial" w:cs="Arial"/>
          <w:lang w:val="en-GB"/>
        </w:rPr>
        <w:t>1</w:t>
      </w:r>
      <w:r w:rsidR="00BE02AD">
        <w:rPr>
          <w:rFonts w:ascii="Arial" w:hAnsi="Arial" w:cs="Arial"/>
          <w:lang w:val="en-GB"/>
        </w:rPr>
        <w:t>6</w:t>
      </w:r>
      <w:r>
        <w:rPr>
          <w:rFonts w:ascii="Arial" w:hAnsi="Arial" w:cs="Arial"/>
          <w:lang w:val="en-GB"/>
        </w:rPr>
        <w:t>.1</w:t>
      </w:r>
      <w:r>
        <w:rPr>
          <w:rFonts w:ascii="Arial" w:hAnsi="Arial" w:cs="Arial"/>
          <w:lang w:val="en-GB"/>
        </w:rPr>
        <w:tab/>
        <w:t>A psychiatric assessment was conducted on 21 October 2020. Dr Panieri-Peter perused and considered the following documentation:</w:t>
      </w:r>
    </w:p>
    <w:p w:rsidR="00BB3297" w:rsidRPr="00BE02AD" w:rsidRDefault="00BB3297" w:rsidP="00BB3297">
      <w:pPr>
        <w:spacing w:line="480" w:lineRule="auto"/>
        <w:ind w:left="1440" w:hanging="720"/>
        <w:jc w:val="both"/>
        <w:rPr>
          <w:rFonts w:ascii="Arial" w:hAnsi="Arial" w:cs="Arial"/>
          <w:sz w:val="16"/>
          <w:szCs w:val="16"/>
          <w:lang w:val="en-GB"/>
        </w:rPr>
      </w:pPr>
    </w:p>
    <w:p w:rsidR="00BB3297" w:rsidRPr="00915EFE" w:rsidRDefault="00915EFE" w:rsidP="00915EFE">
      <w:pPr>
        <w:spacing w:line="480" w:lineRule="auto"/>
        <w:ind w:left="2160" w:hanging="720"/>
        <w:jc w:val="both"/>
        <w:rPr>
          <w:rFonts w:ascii="Arial" w:hAnsi="Arial" w:cs="Arial"/>
          <w:lang w:val="en-GB"/>
        </w:rPr>
      </w:pPr>
      <w:r>
        <w:rPr>
          <w:rFonts w:ascii="Arial" w:hAnsi="Arial" w:cs="Arial"/>
          <w:lang w:val="en-GB"/>
        </w:rPr>
        <w:t>i)</w:t>
      </w:r>
      <w:r>
        <w:rPr>
          <w:rFonts w:ascii="Arial" w:hAnsi="Arial" w:cs="Arial"/>
          <w:lang w:val="en-GB"/>
        </w:rPr>
        <w:tab/>
      </w:r>
      <w:r w:rsidR="00BB3297" w:rsidRPr="00915EFE">
        <w:rPr>
          <w:rFonts w:ascii="Arial" w:hAnsi="Arial" w:cs="Arial"/>
          <w:lang w:val="en-GB"/>
        </w:rPr>
        <w:t>RAF form 1 and medical form;</w:t>
      </w:r>
    </w:p>
    <w:p w:rsidR="00BB3297" w:rsidRPr="00915EFE" w:rsidRDefault="00915EFE" w:rsidP="00915EFE">
      <w:pPr>
        <w:spacing w:line="480" w:lineRule="auto"/>
        <w:ind w:left="2160" w:hanging="720"/>
        <w:jc w:val="both"/>
        <w:rPr>
          <w:rFonts w:ascii="Arial" w:hAnsi="Arial" w:cs="Arial"/>
          <w:lang w:val="en-GB"/>
        </w:rPr>
      </w:pPr>
      <w:r>
        <w:rPr>
          <w:rFonts w:ascii="Arial" w:hAnsi="Arial" w:cs="Arial"/>
          <w:lang w:val="en-GB"/>
        </w:rPr>
        <w:t>ii)</w:t>
      </w:r>
      <w:r>
        <w:rPr>
          <w:rFonts w:ascii="Arial" w:hAnsi="Arial" w:cs="Arial"/>
          <w:lang w:val="en-GB"/>
        </w:rPr>
        <w:tab/>
      </w:r>
      <w:r w:rsidR="00BB3297" w:rsidRPr="00915EFE">
        <w:rPr>
          <w:rFonts w:ascii="Arial" w:hAnsi="Arial" w:cs="Arial"/>
          <w:lang w:val="en-GB"/>
        </w:rPr>
        <w:t>A copy of the patient’s identity document;</w:t>
      </w:r>
    </w:p>
    <w:p w:rsidR="00BB3297" w:rsidRPr="00915EFE" w:rsidRDefault="00915EFE" w:rsidP="00915EFE">
      <w:pPr>
        <w:spacing w:line="480" w:lineRule="auto"/>
        <w:ind w:left="2160" w:hanging="720"/>
        <w:jc w:val="both"/>
        <w:rPr>
          <w:rFonts w:ascii="Arial" w:hAnsi="Arial" w:cs="Arial"/>
          <w:lang w:val="en-GB"/>
        </w:rPr>
      </w:pPr>
      <w:r>
        <w:rPr>
          <w:rFonts w:ascii="Arial" w:hAnsi="Arial" w:cs="Arial"/>
          <w:lang w:val="en-GB"/>
        </w:rPr>
        <w:t>iii)</w:t>
      </w:r>
      <w:r>
        <w:rPr>
          <w:rFonts w:ascii="Arial" w:hAnsi="Arial" w:cs="Arial"/>
          <w:lang w:val="en-GB"/>
        </w:rPr>
        <w:tab/>
      </w:r>
      <w:r w:rsidR="00BB3297" w:rsidRPr="00915EFE">
        <w:rPr>
          <w:rFonts w:ascii="Arial" w:hAnsi="Arial" w:cs="Arial"/>
          <w:lang w:val="en-GB"/>
        </w:rPr>
        <w:t>Colour photographs of the patient’s injuries; and</w:t>
      </w:r>
    </w:p>
    <w:p w:rsidR="00BB3297" w:rsidRPr="00915EFE" w:rsidRDefault="00915EFE" w:rsidP="00915EFE">
      <w:pPr>
        <w:spacing w:line="480" w:lineRule="auto"/>
        <w:ind w:left="2160" w:hanging="720"/>
        <w:jc w:val="both"/>
        <w:rPr>
          <w:rFonts w:ascii="Arial" w:hAnsi="Arial" w:cs="Arial"/>
          <w:lang w:val="en-GB"/>
        </w:rPr>
      </w:pPr>
      <w:r w:rsidRPr="00BB3297">
        <w:rPr>
          <w:rFonts w:ascii="Arial" w:hAnsi="Arial" w:cs="Arial"/>
          <w:lang w:val="en-GB"/>
        </w:rPr>
        <w:t>iv)</w:t>
      </w:r>
      <w:r w:rsidRPr="00BB3297">
        <w:rPr>
          <w:rFonts w:ascii="Arial" w:hAnsi="Arial" w:cs="Arial"/>
          <w:lang w:val="en-GB"/>
        </w:rPr>
        <w:tab/>
      </w:r>
      <w:r w:rsidR="00BB3297" w:rsidRPr="00915EFE">
        <w:rPr>
          <w:rFonts w:ascii="Arial" w:hAnsi="Arial" w:cs="Arial"/>
          <w:lang w:val="en-GB"/>
        </w:rPr>
        <w:t>Copies of hospital records.</w:t>
      </w:r>
    </w:p>
    <w:p w:rsidR="00BB3297" w:rsidRDefault="00BB3297" w:rsidP="00BB3297">
      <w:pPr>
        <w:spacing w:line="480" w:lineRule="auto"/>
        <w:ind w:left="1440" w:hanging="720"/>
        <w:jc w:val="both"/>
        <w:rPr>
          <w:rFonts w:ascii="Arial" w:hAnsi="Arial" w:cs="Arial"/>
          <w:lang w:val="en-GB"/>
        </w:rPr>
      </w:pPr>
    </w:p>
    <w:p w:rsidR="00BB3297" w:rsidRDefault="00BB3297" w:rsidP="00BB3297">
      <w:pPr>
        <w:spacing w:line="480" w:lineRule="auto"/>
        <w:ind w:left="1440" w:hanging="720"/>
        <w:jc w:val="both"/>
        <w:rPr>
          <w:rFonts w:ascii="Arial" w:hAnsi="Arial" w:cs="Arial"/>
          <w:lang w:val="en-GB"/>
        </w:rPr>
      </w:pPr>
      <w:r>
        <w:rPr>
          <w:rFonts w:ascii="Arial" w:hAnsi="Arial" w:cs="Arial"/>
          <w:lang w:val="en-GB"/>
        </w:rPr>
        <w:t>1</w:t>
      </w:r>
      <w:r w:rsidR="00BE02AD">
        <w:rPr>
          <w:rFonts w:ascii="Arial" w:hAnsi="Arial" w:cs="Arial"/>
          <w:lang w:val="en-GB"/>
        </w:rPr>
        <w:t>6</w:t>
      </w:r>
      <w:r>
        <w:rPr>
          <w:rFonts w:ascii="Arial" w:hAnsi="Arial" w:cs="Arial"/>
          <w:lang w:val="en-GB"/>
        </w:rPr>
        <w:t>.2</w:t>
      </w:r>
      <w:r>
        <w:rPr>
          <w:rFonts w:ascii="Arial" w:hAnsi="Arial" w:cs="Arial"/>
          <w:lang w:val="en-GB"/>
        </w:rPr>
        <w:tab/>
        <w:t xml:space="preserve">According to her, Diba has only partial insight into his current functioning and is clearly a person who does not like to complain. She </w:t>
      </w:r>
      <w:r>
        <w:rPr>
          <w:rFonts w:ascii="Arial" w:hAnsi="Arial" w:cs="Arial"/>
          <w:lang w:val="en-GB"/>
        </w:rPr>
        <w:lastRenderedPageBreak/>
        <w:t xml:space="preserve">also confirmed that he achieved his normal milestones and development and was described as a healthy child. He liked school, was good academically and had many friends. He played chess but did not do sport at all and she confirmed that he passed all grades at school. It appears that he obtained a B-average for matric. He enrolled in </w:t>
      </w:r>
      <w:r w:rsidR="00BE02AD">
        <w:rPr>
          <w:rFonts w:ascii="Arial" w:hAnsi="Arial" w:cs="Arial"/>
          <w:lang w:val="en-GB"/>
        </w:rPr>
        <w:t xml:space="preserve">the </w:t>
      </w:r>
      <w:r>
        <w:rPr>
          <w:rFonts w:ascii="Arial" w:hAnsi="Arial" w:cs="Arial"/>
          <w:lang w:val="en-GB"/>
        </w:rPr>
        <w:t>Central University of Technology during 2013 after receiving a bursary from SATU. He struggled in his first year of university. He found the change</w:t>
      </w:r>
      <w:r w:rsidR="00BE02AD">
        <w:rPr>
          <w:rFonts w:ascii="Arial" w:hAnsi="Arial" w:cs="Arial"/>
          <w:lang w:val="en-GB"/>
        </w:rPr>
        <w:t>s</w:t>
      </w:r>
      <w:r>
        <w:rPr>
          <w:rFonts w:ascii="Arial" w:hAnsi="Arial" w:cs="Arial"/>
          <w:lang w:val="en-GB"/>
        </w:rPr>
        <w:t xml:space="preserve"> very difficult </w:t>
      </w:r>
      <w:r w:rsidR="00B07135">
        <w:rPr>
          <w:rFonts w:ascii="Arial" w:hAnsi="Arial" w:cs="Arial"/>
          <w:lang w:val="en-GB"/>
        </w:rPr>
        <w:t xml:space="preserve">and he had to travel long distances to and from university each day. Consequently, he failed a number of first year courses which he needed to repeat during 2014. During 2016 he obtained a bursary and he completed the theoretical component of his degree in that same year. During 2017 he obtained a working post at Botshabelo Hospital where </w:t>
      </w:r>
      <w:r w:rsidR="00BE02AD">
        <w:rPr>
          <w:rFonts w:ascii="Arial" w:hAnsi="Arial" w:cs="Arial"/>
          <w:lang w:val="en-GB"/>
        </w:rPr>
        <w:t xml:space="preserve">he </w:t>
      </w:r>
      <w:r w:rsidR="00B07135">
        <w:rPr>
          <w:rFonts w:ascii="Arial" w:hAnsi="Arial" w:cs="Arial"/>
          <w:lang w:val="en-GB"/>
        </w:rPr>
        <w:t>was a technician in training.</w:t>
      </w:r>
    </w:p>
    <w:p w:rsidR="00BB3297" w:rsidRDefault="00BB3297" w:rsidP="00BB3297">
      <w:pPr>
        <w:spacing w:line="480" w:lineRule="auto"/>
        <w:ind w:left="1440" w:hanging="720"/>
        <w:jc w:val="both"/>
        <w:rPr>
          <w:rFonts w:ascii="Arial" w:hAnsi="Arial" w:cs="Arial"/>
          <w:lang w:val="en-GB"/>
        </w:rPr>
      </w:pPr>
    </w:p>
    <w:p w:rsidR="00B07135" w:rsidRPr="002B28A6" w:rsidRDefault="00BB3297" w:rsidP="002B28A6">
      <w:pPr>
        <w:spacing w:line="480" w:lineRule="auto"/>
        <w:ind w:left="1440" w:hanging="720"/>
        <w:jc w:val="both"/>
        <w:rPr>
          <w:rFonts w:ascii="Arial" w:hAnsi="Arial" w:cs="Arial"/>
          <w:lang w:val="en-GB"/>
        </w:rPr>
      </w:pPr>
      <w:r>
        <w:rPr>
          <w:rFonts w:ascii="Arial" w:hAnsi="Arial" w:cs="Arial"/>
          <w:lang w:val="en-GB"/>
        </w:rPr>
        <w:t>1</w:t>
      </w:r>
      <w:r w:rsidR="002B28A6">
        <w:rPr>
          <w:rFonts w:ascii="Arial" w:hAnsi="Arial" w:cs="Arial"/>
          <w:lang w:val="en-GB"/>
        </w:rPr>
        <w:t>6</w:t>
      </w:r>
      <w:r>
        <w:rPr>
          <w:rFonts w:ascii="Arial" w:hAnsi="Arial" w:cs="Arial"/>
          <w:lang w:val="en-GB"/>
        </w:rPr>
        <w:t>.3</w:t>
      </w:r>
      <w:r>
        <w:rPr>
          <w:rFonts w:ascii="Arial" w:hAnsi="Arial" w:cs="Arial"/>
          <w:lang w:val="en-GB"/>
        </w:rPr>
        <w:tab/>
      </w:r>
      <w:r w:rsidR="00B07135">
        <w:rPr>
          <w:rFonts w:ascii="Arial" w:hAnsi="Arial" w:cs="Arial"/>
          <w:lang w:val="en-GB"/>
        </w:rPr>
        <w:t xml:space="preserve">His medical and psychiatric history prior to the incident showed </w:t>
      </w:r>
      <w:r w:rsidR="00B07135">
        <w:rPr>
          <w:rFonts w:ascii="Arial" w:hAnsi="Arial" w:cs="Arial"/>
          <w:i/>
          <w:iCs/>
          <w:lang w:val="en-GB"/>
        </w:rPr>
        <w:t>inter alia</w:t>
      </w:r>
      <w:r w:rsidR="002B28A6">
        <w:rPr>
          <w:rFonts w:ascii="Arial" w:hAnsi="Arial" w:cs="Arial"/>
          <w:lang w:val="en-GB"/>
        </w:rPr>
        <w:t xml:space="preserve"> that Diba </w:t>
      </w:r>
      <w:r w:rsidR="00B07135" w:rsidRPr="002B28A6">
        <w:rPr>
          <w:rFonts w:ascii="Arial" w:hAnsi="Arial" w:cs="Arial"/>
          <w:lang w:val="en-GB"/>
        </w:rPr>
        <w:t>used to drink alcohol on social occasions prior to his head injury. He indicated that since his accident, alcohol makes him very angry and provocative so he tries not to drink much. If he does drink, it is only on weekends.</w:t>
      </w:r>
    </w:p>
    <w:p w:rsidR="00B07135" w:rsidRDefault="00B07135" w:rsidP="00BB3297">
      <w:pPr>
        <w:spacing w:line="480" w:lineRule="auto"/>
        <w:ind w:left="1440" w:hanging="720"/>
        <w:jc w:val="both"/>
        <w:rPr>
          <w:rFonts w:ascii="Arial" w:hAnsi="Arial" w:cs="Arial"/>
          <w:lang w:val="en-GB"/>
        </w:rPr>
      </w:pPr>
    </w:p>
    <w:p w:rsidR="00B07135" w:rsidRDefault="00B07135" w:rsidP="00BB3297">
      <w:pPr>
        <w:spacing w:line="480" w:lineRule="auto"/>
        <w:ind w:left="1440" w:hanging="720"/>
        <w:jc w:val="both"/>
        <w:rPr>
          <w:rFonts w:ascii="Arial" w:hAnsi="Arial" w:cs="Arial"/>
          <w:lang w:val="en-GB"/>
        </w:rPr>
      </w:pPr>
      <w:r>
        <w:rPr>
          <w:rFonts w:ascii="Arial" w:hAnsi="Arial" w:cs="Arial"/>
          <w:lang w:val="en-GB"/>
        </w:rPr>
        <w:t>1</w:t>
      </w:r>
      <w:r w:rsidR="00181707">
        <w:rPr>
          <w:rFonts w:ascii="Arial" w:hAnsi="Arial" w:cs="Arial"/>
          <w:lang w:val="en-GB"/>
        </w:rPr>
        <w:t>6</w:t>
      </w:r>
      <w:r>
        <w:rPr>
          <w:rFonts w:ascii="Arial" w:hAnsi="Arial" w:cs="Arial"/>
          <w:lang w:val="en-GB"/>
        </w:rPr>
        <w:t>.4</w:t>
      </w:r>
      <w:r>
        <w:rPr>
          <w:rFonts w:ascii="Arial" w:hAnsi="Arial" w:cs="Arial"/>
          <w:lang w:val="en-GB"/>
        </w:rPr>
        <w:tab/>
        <w:t xml:space="preserve">After the incident he attended physiotherapy where he was taught to walk and talk again. He was discharged home to the care of his mother. </w:t>
      </w:r>
      <w:r w:rsidR="001C5953">
        <w:rPr>
          <w:rFonts w:ascii="Arial" w:hAnsi="Arial" w:cs="Arial"/>
          <w:lang w:val="en-GB"/>
        </w:rPr>
        <w:t xml:space="preserve">He tried to return to his work after four months but within a </w:t>
      </w:r>
      <w:r w:rsidR="001C5953">
        <w:rPr>
          <w:rFonts w:ascii="Arial" w:hAnsi="Arial" w:cs="Arial"/>
          <w:lang w:val="en-GB"/>
        </w:rPr>
        <w:lastRenderedPageBreak/>
        <w:t>month of returning, he was sent home after doctors assessed that he was unfit for work.</w:t>
      </w:r>
    </w:p>
    <w:p w:rsidR="00B07135" w:rsidRDefault="00B07135" w:rsidP="00BB3297">
      <w:pPr>
        <w:spacing w:line="480" w:lineRule="auto"/>
        <w:ind w:left="1440" w:hanging="720"/>
        <w:jc w:val="both"/>
        <w:rPr>
          <w:rFonts w:ascii="Arial" w:hAnsi="Arial" w:cs="Arial"/>
          <w:lang w:val="en-GB"/>
        </w:rPr>
      </w:pPr>
    </w:p>
    <w:p w:rsidR="00B07135" w:rsidRDefault="00B07135" w:rsidP="00BB3297">
      <w:pPr>
        <w:spacing w:line="480" w:lineRule="auto"/>
        <w:ind w:left="1440" w:hanging="720"/>
        <w:jc w:val="both"/>
        <w:rPr>
          <w:rFonts w:ascii="Arial" w:hAnsi="Arial" w:cs="Arial"/>
          <w:lang w:val="en-GB"/>
        </w:rPr>
      </w:pPr>
      <w:r>
        <w:rPr>
          <w:rFonts w:ascii="Arial" w:hAnsi="Arial" w:cs="Arial"/>
          <w:lang w:val="en-GB"/>
        </w:rPr>
        <w:t>1</w:t>
      </w:r>
      <w:r w:rsidR="00181707">
        <w:rPr>
          <w:rFonts w:ascii="Arial" w:hAnsi="Arial" w:cs="Arial"/>
          <w:lang w:val="en-GB"/>
        </w:rPr>
        <w:t>6</w:t>
      </w:r>
      <w:r>
        <w:rPr>
          <w:rFonts w:ascii="Arial" w:hAnsi="Arial" w:cs="Arial"/>
          <w:lang w:val="en-GB"/>
        </w:rPr>
        <w:t>.5</w:t>
      </w:r>
      <w:r>
        <w:rPr>
          <w:rFonts w:ascii="Arial" w:hAnsi="Arial" w:cs="Arial"/>
          <w:lang w:val="en-GB"/>
        </w:rPr>
        <w:tab/>
      </w:r>
      <w:r w:rsidR="001C5953">
        <w:rPr>
          <w:rFonts w:ascii="Arial" w:hAnsi="Arial" w:cs="Arial"/>
          <w:lang w:val="en-GB"/>
        </w:rPr>
        <w:t xml:space="preserve">CT scan findings indicate </w:t>
      </w:r>
      <w:r w:rsidR="001C5953">
        <w:rPr>
          <w:rFonts w:ascii="Arial" w:hAnsi="Arial" w:cs="Arial"/>
          <w:i/>
          <w:iCs/>
          <w:lang w:val="en-GB"/>
        </w:rPr>
        <w:t>inter alia</w:t>
      </w:r>
      <w:r w:rsidR="001C5953">
        <w:rPr>
          <w:rFonts w:ascii="Arial" w:hAnsi="Arial" w:cs="Arial"/>
          <w:lang w:val="en-GB"/>
        </w:rPr>
        <w:t>:</w:t>
      </w:r>
    </w:p>
    <w:p w:rsidR="001C5953" w:rsidRDefault="001C5953" w:rsidP="00BB3297">
      <w:pPr>
        <w:spacing w:line="480" w:lineRule="auto"/>
        <w:ind w:left="1440" w:hanging="720"/>
        <w:jc w:val="both"/>
        <w:rPr>
          <w:rFonts w:ascii="Arial" w:hAnsi="Arial" w:cs="Arial"/>
          <w:lang w:val="en-GB"/>
        </w:rPr>
      </w:pPr>
    </w:p>
    <w:p w:rsidR="001C5953" w:rsidRPr="00915EFE" w:rsidRDefault="00915EFE" w:rsidP="00915EFE">
      <w:pPr>
        <w:spacing w:line="480" w:lineRule="auto"/>
        <w:ind w:left="2160" w:hanging="720"/>
        <w:jc w:val="both"/>
        <w:rPr>
          <w:rFonts w:ascii="Arial" w:hAnsi="Arial" w:cs="Arial"/>
          <w:lang w:val="en-GB"/>
        </w:rPr>
      </w:pPr>
      <w:r>
        <w:rPr>
          <w:rFonts w:ascii="Arial" w:hAnsi="Arial" w:cs="Arial"/>
          <w:lang w:val="en-GB"/>
        </w:rPr>
        <w:t>i)</w:t>
      </w:r>
      <w:r>
        <w:rPr>
          <w:rFonts w:ascii="Arial" w:hAnsi="Arial" w:cs="Arial"/>
          <w:lang w:val="en-GB"/>
        </w:rPr>
        <w:tab/>
      </w:r>
      <w:r w:rsidR="001C5953" w:rsidRPr="00915EFE">
        <w:rPr>
          <w:rFonts w:ascii="Arial" w:hAnsi="Arial" w:cs="Arial"/>
          <w:lang w:val="en-GB"/>
        </w:rPr>
        <w:t xml:space="preserve">Left posterior parietal communited, depressed scar fracture, with overlying soft tissue swelling, a large parietal hematoma and smaller hematomas in </w:t>
      </w:r>
      <w:r w:rsidR="00181707" w:rsidRPr="00915EFE">
        <w:rPr>
          <w:rFonts w:ascii="Arial" w:hAnsi="Arial" w:cs="Arial"/>
          <w:lang w:val="en-GB"/>
        </w:rPr>
        <w:t>the</w:t>
      </w:r>
      <w:r w:rsidR="001C5953" w:rsidRPr="00915EFE">
        <w:rPr>
          <w:rFonts w:ascii="Arial" w:hAnsi="Arial" w:cs="Arial"/>
          <w:lang w:val="en-GB"/>
        </w:rPr>
        <w:t xml:space="preserve"> anterior parietal region. Evidence of brain swelling was noted and decreased cortical sulcation and parietal effacement of the left lateral ventricle was reported.</w:t>
      </w:r>
    </w:p>
    <w:p w:rsidR="001C5953" w:rsidRDefault="001C5953" w:rsidP="001C5953">
      <w:pPr>
        <w:spacing w:line="480" w:lineRule="auto"/>
        <w:ind w:left="1440"/>
        <w:jc w:val="both"/>
        <w:rPr>
          <w:rFonts w:ascii="Arial" w:hAnsi="Arial" w:cs="Arial"/>
          <w:lang w:val="en-GB"/>
        </w:rPr>
      </w:pPr>
    </w:p>
    <w:p w:rsidR="001C5953" w:rsidRPr="00915EFE" w:rsidRDefault="00915EFE" w:rsidP="00915EFE">
      <w:pPr>
        <w:spacing w:line="480" w:lineRule="auto"/>
        <w:ind w:left="2160" w:hanging="720"/>
        <w:jc w:val="both"/>
        <w:rPr>
          <w:rFonts w:ascii="Arial" w:hAnsi="Arial" w:cs="Arial"/>
          <w:lang w:val="en-GB"/>
        </w:rPr>
      </w:pPr>
      <w:r>
        <w:rPr>
          <w:rFonts w:ascii="Arial" w:hAnsi="Arial" w:cs="Arial"/>
          <w:lang w:val="en-GB"/>
        </w:rPr>
        <w:t>ii)</w:t>
      </w:r>
      <w:r>
        <w:rPr>
          <w:rFonts w:ascii="Arial" w:hAnsi="Arial" w:cs="Arial"/>
          <w:lang w:val="en-GB"/>
        </w:rPr>
        <w:tab/>
      </w:r>
      <w:r w:rsidR="001C5953" w:rsidRPr="00915EFE">
        <w:rPr>
          <w:rFonts w:ascii="Arial" w:hAnsi="Arial" w:cs="Arial"/>
          <w:lang w:val="en-GB"/>
        </w:rPr>
        <w:t>There was indication of base of skull fracture with linear fractures of the greater wing of the sphenoid bone into skull base;</w:t>
      </w:r>
    </w:p>
    <w:p w:rsidR="001C5953" w:rsidRPr="001C5953" w:rsidRDefault="001C5953" w:rsidP="001C5953">
      <w:pPr>
        <w:pStyle w:val="ListParagraph"/>
        <w:rPr>
          <w:rFonts w:ascii="Arial" w:hAnsi="Arial" w:cs="Arial"/>
          <w:lang w:val="en-GB"/>
        </w:rPr>
      </w:pPr>
    </w:p>
    <w:p w:rsidR="001C5953" w:rsidRPr="00915EFE" w:rsidRDefault="00915EFE" w:rsidP="00915EFE">
      <w:pPr>
        <w:spacing w:line="480" w:lineRule="auto"/>
        <w:ind w:left="2160" w:hanging="720"/>
        <w:jc w:val="both"/>
        <w:rPr>
          <w:rFonts w:ascii="Arial" w:hAnsi="Arial" w:cs="Arial"/>
          <w:lang w:val="en-GB"/>
        </w:rPr>
      </w:pPr>
      <w:r>
        <w:rPr>
          <w:rFonts w:ascii="Arial" w:hAnsi="Arial" w:cs="Arial"/>
          <w:lang w:val="en-GB"/>
        </w:rPr>
        <w:t>iii)</w:t>
      </w:r>
      <w:r>
        <w:rPr>
          <w:rFonts w:ascii="Arial" w:hAnsi="Arial" w:cs="Arial"/>
          <w:lang w:val="en-GB"/>
        </w:rPr>
        <w:tab/>
      </w:r>
      <w:r w:rsidR="001C5953" w:rsidRPr="00915EFE">
        <w:rPr>
          <w:rFonts w:ascii="Arial" w:hAnsi="Arial" w:cs="Arial"/>
          <w:lang w:val="en-GB"/>
        </w:rPr>
        <w:t>Fractures of the roof and lateral wall of the orbit were seen;</w:t>
      </w:r>
    </w:p>
    <w:p w:rsidR="00181707" w:rsidRPr="00181707" w:rsidRDefault="00181707" w:rsidP="00181707">
      <w:pPr>
        <w:pStyle w:val="ListParagraph"/>
        <w:rPr>
          <w:rFonts w:ascii="Arial" w:hAnsi="Arial" w:cs="Arial"/>
          <w:lang w:val="en-GB"/>
        </w:rPr>
      </w:pPr>
    </w:p>
    <w:p w:rsidR="001C5953" w:rsidRPr="00915EFE" w:rsidRDefault="00915EFE" w:rsidP="00915EFE">
      <w:pPr>
        <w:spacing w:line="480" w:lineRule="auto"/>
        <w:ind w:left="2160" w:hanging="720"/>
        <w:jc w:val="both"/>
        <w:rPr>
          <w:rFonts w:ascii="Arial" w:hAnsi="Arial" w:cs="Arial"/>
          <w:lang w:val="en-GB"/>
        </w:rPr>
      </w:pPr>
      <w:r w:rsidRPr="001C5953">
        <w:rPr>
          <w:rFonts w:ascii="Arial" w:hAnsi="Arial" w:cs="Arial"/>
          <w:lang w:val="en-GB"/>
        </w:rPr>
        <w:t>iv)</w:t>
      </w:r>
      <w:r w:rsidRPr="001C5953">
        <w:rPr>
          <w:rFonts w:ascii="Arial" w:hAnsi="Arial" w:cs="Arial"/>
          <w:lang w:val="en-GB"/>
        </w:rPr>
        <w:tab/>
      </w:r>
      <w:r w:rsidR="001C5953" w:rsidRPr="00915EFE">
        <w:rPr>
          <w:rFonts w:ascii="Arial" w:hAnsi="Arial" w:cs="Arial"/>
          <w:lang w:val="en-GB"/>
        </w:rPr>
        <w:t>Bilateral frontal contusions were also noted.</w:t>
      </w:r>
    </w:p>
    <w:p w:rsidR="001C5953" w:rsidRDefault="001C5953" w:rsidP="00BB3297">
      <w:pPr>
        <w:spacing w:line="480" w:lineRule="auto"/>
        <w:ind w:left="1440" w:hanging="720"/>
        <w:jc w:val="both"/>
        <w:rPr>
          <w:rFonts w:ascii="Arial" w:hAnsi="Arial" w:cs="Arial"/>
          <w:lang w:val="en-GB"/>
        </w:rPr>
      </w:pPr>
    </w:p>
    <w:p w:rsidR="001C5953" w:rsidRDefault="001C5953" w:rsidP="00BB3297">
      <w:pPr>
        <w:spacing w:line="480" w:lineRule="auto"/>
        <w:ind w:left="1440" w:hanging="720"/>
        <w:jc w:val="both"/>
        <w:rPr>
          <w:rFonts w:ascii="Arial" w:hAnsi="Arial" w:cs="Arial"/>
          <w:lang w:val="en-GB"/>
        </w:rPr>
      </w:pPr>
      <w:r>
        <w:rPr>
          <w:rFonts w:ascii="Arial" w:hAnsi="Arial" w:cs="Arial"/>
          <w:lang w:val="en-GB"/>
        </w:rPr>
        <w:t>1</w:t>
      </w:r>
      <w:r w:rsidR="00181707">
        <w:rPr>
          <w:rFonts w:ascii="Arial" w:hAnsi="Arial" w:cs="Arial"/>
          <w:lang w:val="en-GB"/>
        </w:rPr>
        <w:t>6</w:t>
      </w:r>
      <w:r>
        <w:rPr>
          <w:rFonts w:ascii="Arial" w:hAnsi="Arial" w:cs="Arial"/>
          <w:lang w:val="en-GB"/>
        </w:rPr>
        <w:t>.6</w:t>
      </w:r>
      <w:r>
        <w:rPr>
          <w:rFonts w:ascii="Arial" w:hAnsi="Arial" w:cs="Arial"/>
          <w:lang w:val="en-GB"/>
        </w:rPr>
        <w:tab/>
        <w:t xml:space="preserve">During the assessment, Diba insisted that he was mostly recovered apart from dizziness and difficulties with functioning of his hand. However, it was clear from the events, from the clinical assessment and from his ongoing symptoms that he has many residual difficulties that are significant. His </w:t>
      </w:r>
      <w:r w:rsidR="00181707">
        <w:rPr>
          <w:rFonts w:ascii="Arial" w:hAnsi="Arial" w:cs="Arial"/>
          <w:lang w:val="en-GB"/>
        </w:rPr>
        <w:t>insight</w:t>
      </w:r>
      <w:r>
        <w:rPr>
          <w:rFonts w:ascii="Arial" w:hAnsi="Arial" w:cs="Arial"/>
          <w:lang w:val="en-GB"/>
        </w:rPr>
        <w:t xml:space="preserve"> is impaired.</w:t>
      </w:r>
    </w:p>
    <w:p w:rsidR="001C5953" w:rsidRDefault="001C5953" w:rsidP="00BB3297">
      <w:pPr>
        <w:spacing w:line="480" w:lineRule="auto"/>
        <w:ind w:left="1440" w:hanging="720"/>
        <w:jc w:val="both"/>
        <w:rPr>
          <w:rFonts w:ascii="Arial" w:hAnsi="Arial" w:cs="Arial"/>
          <w:lang w:val="en-GB"/>
        </w:rPr>
      </w:pPr>
    </w:p>
    <w:p w:rsidR="001C5953" w:rsidRDefault="001C5953" w:rsidP="00BB3297">
      <w:pPr>
        <w:spacing w:line="480" w:lineRule="auto"/>
        <w:ind w:left="1440" w:hanging="720"/>
        <w:jc w:val="both"/>
        <w:rPr>
          <w:rFonts w:ascii="Arial" w:hAnsi="Arial" w:cs="Arial"/>
          <w:lang w:val="en-GB"/>
        </w:rPr>
      </w:pPr>
      <w:r>
        <w:rPr>
          <w:rFonts w:ascii="Arial" w:hAnsi="Arial" w:cs="Arial"/>
          <w:lang w:val="en-GB"/>
        </w:rPr>
        <w:lastRenderedPageBreak/>
        <w:t>1</w:t>
      </w:r>
      <w:r w:rsidR="00181707">
        <w:rPr>
          <w:rFonts w:ascii="Arial" w:hAnsi="Arial" w:cs="Arial"/>
          <w:lang w:val="en-GB"/>
        </w:rPr>
        <w:t>6</w:t>
      </w:r>
      <w:r>
        <w:rPr>
          <w:rFonts w:ascii="Arial" w:hAnsi="Arial" w:cs="Arial"/>
          <w:lang w:val="en-GB"/>
        </w:rPr>
        <w:t>.7</w:t>
      </w:r>
      <w:r>
        <w:rPr>
          <w:rFonts w:ascii="Arial" w:hAnsi="Arial" w:cs="Arial"/>
          <w:lang w:val="en-GB"/>
        </w:rPr>
        <w:tab/>
        <w:t xml:space="preserve">A few months after the accident Diba applied to Eskom for a position he required for his training. He had an interview and was accepted. He did not tell them he had recently had an accident. He signed a contract during March 2018 and started training during April 2018. However, within a month of being there, he was called in by the supervisor who took the matter to the Human Resources Department as it was clear that he was unable to meaningfully function in his job. He was sent to see doctors and recommendation was made that he be put off </w:t>
      </w:r>
      <w:r w:rsidR="00A80A30">
        <w:rPr>
          <w:rFonts w:ascii="Arial" w:hAnsi="Arial" w:cs="Arial"/>
          <w:lang w:val="en-GB"/>
        </w:rPr>
        <w:t>work from June 2018 until January 2019.</w:t>
      </w:r>
    </w:p>
    <w:p w:rsidR="001C5953" w:rsidRDefault="001C5953" w:rsidP="00BB3297">
      <w:pPr>
        <w:spacing w:line="480" w:lineRule="auto"/>
        <w:ind w:left="1440" w:hanging="720"/>
        <w:jc w:val="both"/>
        <w:rPr>
          <w:rFonts w:ascii="Arial" w:hAnsi="Arial" w:cs="Arial"/>
          <w:lang w:val="en-GB"/>
        </w:rPr>
      </w:pPr>
      <w:r>
        <w:rPr>
          <w:rFonts w:ascii="Arial" w:hAnsi="Arial" w:cs="Arial"/>
          <w:lang w:val="en-GB"/>
        </w:rPr>
        <w:t>1</w:t>
      </w:r>
      <w:r w:rsidR="00181707">
        <w:rPr>
          <w:rFonts w:ascii="Arial" w:hAnsi="Arial" w:cs="Arial"/>
          <w:lang w:val="en-GB"/>
        </w:rPr>
        <w:t>6</w:t>
      </w:r>
      <w:r>
        <w:rPr>
          <w:rFonts w:ascii="Arial" w:hAnsi="Arial" w:cs="Arial"/>
          <w:lang w:val="en-GB"/>
        </w:rPr>
        <w:t>.8</w:t>
      </w:r>
      <w:r>
        <w:rPr>
          <w:rFonts w:ascii="Arial" w:hAnsi="Arial" w:cs="Arial"/>
          <w:lang w:val="en-GB"/>
        </w:rPr>
        <w:tab/>
      </w:r>
      <w:r w:rsidR="00A80A30">
        <w:rPr>
          <w:rFonts w:ascii="Arial" w:hAnsi="Arial" w:cs="Arial"/>
          <w:lang w:val="en-GB"/>
        </w:rPr>
        <w:t>During 2018 he had surgery to his skull to repair the cranial defects.</w:t>
      </w:r>
    </w:p>
    <w:p w:rsidR="00A80A30" w:rsidRPr="00A80A30" w:rsidRDefault="00A80A30" w:rsidP="00BB3297">
      <w:pPr>
        <w:spacing w:line="480" w:lineRule="auto"/>
        <w:ind w:left="1440" w:hanging="720"/>
        <w:jc w:val="both"/>
        <w:rPr>
          <w:rFonts w:ascii="Arial" w:hAnsi="Arial" w:cs="Arial"/>
          <w:sz w:val="18"/>
          <w:szCs w:val="18"/>
          <w:lang w:val="en-GB"/>
        </w:rPr>
      </w:pPr>
    </w:p>
    <w:p w:rsidR="00A80A30" w:rsidRDefault="00A80A30" w:rsidP="00BB3297">
      <w:pPr>
        <w:spacing w:line="480" w:lineRule="auto"/>
        <w:ind w:left="1440" w:hanging="720"/>
        <w:jc w:val="both"/>
        <w:rPr>
          <w:rFonts w:ascii="Arial" w:hAnsi="Arial" w:cs="Arial"/>
          <w:lang w:val="en-GB"/>
        </w:rPr>
      </w:pPr>
      <w:r>
        <w:rPr>
          <w:rFonts w:ascii="Arial" w:hAnsi="Arial" w:cs="Arial"/>
          <w:lang w:val="en-GB"/>
        </w:rPr>
        <w:t>1</w:t>
      </w:r>
      <w:r w:rsidR="00181707">
        <w:rPr>
          <w:rFonts w:ascii="Arial" w:hAnsi="Arial" w:cs="Arial"/>
          <w:lang w:val="en-GB"/>
        </w:rPr>
        <w:t>6</w:t>
      </w:r>
      <w:r>
        <w:rPr>
          <w:rFonts w:ascii="Arial" w:hAnsi="Arial" w:cs="Arial"/>
          <w:lang w:val="en-GB"/>
        </w:rPr>
        <w:t>.9</w:t>
      </w:r>
      <w:r>
        <w:rPr>
          <w:rFonts w:ascii="Arial" w:hAnsi="Arial" w:cs="Arial"/>
          <w:lang w:val="en-GB"/>
        </w:rPr>
        <w:tab/>
        <w:t>The assessment and collateral information confirmed the following difficulties:</w:t>
      </w:r>
    </w:p>
    <w:p w:rsidR="00A80A30" w:rsidRPr="00A80A30" w:rsidRDefault="00A80A30" w:rsidP="00BB3297">
      <w:pPr>
        <w:spacing w:line="480" w:lineRule="auto"/>
        <w:ind w:left="1440" w:hanging="720"/>
        <w:jc w:val="both"/>
        <w:rPr>
          <w:rFonts w:ascii="Arial" w:hAnsi="Arial" w:cs="Arial"/>
          <w:sz w:val="16"/>
          <w:szCs w:val="16"/>
          <w:lang w:val="en-GB"/>
        </w:rPr>
      </w:pPr>
    </w:p>
    <w:p w:rsidR="00A80A30" w:rsidRPr="00915EFE" w:rsidRDefault="00915EFE" w:rsidP="00915EFE">
      <w:pPr>
        <w:spacing w:line="480" w:lineRule="auto"/>
        <w:ind w:left="2160" w:hanging="720"/>
        <w:jc w:val="both"/>
        <w:rPr>
          <w:rFonts w:ascii="Arial" w:hAnsi="Arial" w:cs="Arial"/>
          <w:lang w:val="en-GB"/>
        </w:rPr>
      </w:pPr>
      <w:r>
        <w:rPr>
          <w:rFonts w:ascii="Arial" w:hAnsi="Arial" w:cs="Arial"/>
          <w:lang w:val="en-GB"/>
        </w:rPr>
        <w:t>i)</w:t>
      </w:r>
      <w:r>
        <w:rPr>
          <w:rFonts w:ascii="Arial" w:hAnsi="Arial" w:cs="Arial"/>
          <w:lang w:val="en-GB"/>
        </w:rPr>
        <w:tab/>
      </w:r>
      <w:r w:rsidR="00A80A30" w:rsidRPr="00915EFE">
        <w:rPr>
          <w:rFonts w:ascii="Arial" w:hAnsi="Arial" w:cs="Arial"/>
          <w:lang w:val="en-GB"/>
        </w:rPr>
        <w:t>He had a right hemiplegia noted after the accident and still finds that his right hand does not function normally. He finds it difficult to use his right hand in most activities. He also finds that he is unable to run although he opines that he can walk normally (collateral suggest that he falls and slips easily).</w:t>
      </w:r>
    </w:p>
    <w:p w:rsidR="00A80A30" w:rsidRDefault="00A80A30" w:rsidP="00A80A30">
      <w:pPr>
        <w:spacing w:line="480" w:lineRule="auto"/>
        <w:ind w:left="1440"/>
        <w:jc w:val="both"/>
        <w:rPr>
          <w:rFonts w:ascii="Arial" w:hAnsi="Arial" w:cs="Arial"/>
          <w:lang w:val="en-GB"/>
        </w:rPr>
      </w:pPr>
    </w:p>
    <w:p w:rsidR="00A80A30" w:rsidRPr="00915EFE" w:rsidRDefault="00915EFE" w:rsidP="00915EFE">
      <w:pPr>
        <w:spacing w:line="480" w:lineRule="auto"/>
        <w:ind w:left="2160" w:hanging="720"/>
        <w:jc w:val="both"/>
        <w:rPr>
          <w:rFonts w:ascii="Arial" w:hAnsi="Arial" w:cs="Arial"/>
          <w:lang w:val="en-GB"/>
        </w:rPr>
      </w:pPr>
      <w:r>
        <w:rPr>
          <w:rFonts w:ascii="Arial" w:hAnsi="Arial" w:cs="Arial"/>
          <w:lang w:val="en-GB"/>
        </w:rPr>
        <w:t>ii)</w:t>
      </w:r>
      <w:r>
        <w:rPr>
          <w:rFonts w:ascii="Arial" w:hAnsi="Arial" w:cs="Arial"/>
          <w:lang w:val="en-GB"/>
        </w:rPr>
        <w:tab/>
      </w:r>
      <w:r w:rsidR="00A80A30" w:rsidRPr="00915EFE">
        <w:rPr>
          <w:rFonts w:ascii="Arial" w:hAnsi="Arial" w:cs="Arial"/>
          <w:lang w:val="en-GB"/>
        </w:rPr>
        <w:t xml:space="preserve">He experiences considerable dizziness. He describes that the dizziness arrives “like an uninvited thing”. He fears that he will have a seizure </w:t>
      </w:r>
      <w:r w:rsidR="00181707" w:rsidRPr="00915EFE">
        <w:rPr>
          <w:rFonts w:ascii="Arial" w:hAnsi="Arial" w:cs="Arial"/>
          <w:lang w:val="en-GB"/>
        </w:rPr>
        <w:t>when</w:t>
      </w:r>
      <w:r w:rsidR="00A80A30" w:rsidRPr="00915EFE">
        <w:rPr>
          <w:rFonts w:ascii="Arial" w:hAnsi="Arial" w:cs="Arial"/>
          <w:lang w:val="en-GB"/>
        </w:rPr>
        <w:t xml:space="preserve"> he feels dizzy.</w:t>
      </w:r>
    </w:p>
    <w:p w:rsidR="00A80A30" w:rsidRPr="00A80A30" w:rsidRDefault="00A80A30" w:rsidP="00A80A30">
      <w:pPr>
        <w:pStyle w:val="ListParagraph"/>
        <w:rPr>
          <w:rFonts w:ascii="Arial" w:hAnsi="Arial" w:cs="Arial"/>
          <w:lang w:val="en-GB"/>
        </w:rPr>
      </w:pPr>
    </w:p>
    <w:p w:rsidR="00A80A30" w:rsidRPr="00915EFE" w:rsidRDefault="00915EFE" w:rsidP="00915EFE">
      <w:pPr>
        <w:spacing w:line="480" w:lineRule="auto"/>
        <w:ind w:left="2160" w:hanging="720"/>
        <w:jc w:val="both"/>
        <w:rPr>
          <w:rFonts w:ascii="Arial" w:hAnsi="Arial" w:cs="Arial"/>
          <w:lang w:val="en-GB"/>
        </w:rPr>
      </w:pPr>
      <w:r>
        <w:rPr>
          <w:rFonts w:ascii="Arial" w:hAnsi="Arial" w:cs="Arial"/>
          <w:lang w:val="en-GB"/>
        </w:rPr>
        <w:lastRenderedPageBreak/>
        <w:t>iii)</w:t>
      </w:r>
      <w:r>
        <w:rPr>
          <w:rFonts w:ascii="Arial" w:hAnsi="Arial" w:cs="Arial"/>
          <w:lang w:val="en-GB"/>
        </w:rPr>
        <w:tab/>
      </w:r>
      <w:r w:rsidR="000866BD" w:rsidRPr="00915EFE">
        <w:rPr>
          <w:rFonts w:ascii="Arial" w:hAnsi="Arial" w:cs="Arial"/>
          <w:lang w:val="en-GB"/>
        </w:rPr>
        <w:t xml:space="preserve">He </w:t>
      </w:r>
      <w:r w:rsidR="00181707" w:rsidRPr="00915EFE">
        <w:rPr>
          <w:rFonts w:ascii="Arial" w:hAnsi="Arial" w:cs="Arial"/>
          <w:lang w:val="en-GB"/>
        </w:rPr>
        <w:t>h</w:t>
      </w:r>
      <w:r w:rsidR="000866BD" w:rsidRPr="00915EFE">
        <w:rPr>
          <w:rFonts w:ascii="Arial" w:hAnsi="Arial" w:cs="Arial"/>
          <w:lang w:val="en-GB"/>
        </w:rPr>
        <w:t>as post-traumatic epilepsy which started in 2019. The clinical description is typical and is confirmed by his family. He experiences dizziness, whereafter he loses consciousness, shakes and on occasion wets himself. He is fearful of driving and having a seizure whilst driving.</w:t>
      </w:r>
    </w:p>
    <w:p w:rsidR="000866BD" w:rsidRPr="000866BD" w:rsidRDefault="000866BD" w:rsidP="000866BD">
      <w:pPr>
        <w:pStyle w:val="ListParagraph"/>
        <w:rPr>
          <w:rFonts w:ascii="Arial" w:hAnsi="Arial" w:cs="Arial"/>
          <w:lang w:val="en-GB"/>
        </w:rPr>
      </w:pPr>
    </w:p>
    <w:p w:rsidR="000866BD" w:rsidRPr="00915EFE" w:rsidRDefault="00915EFE" w:rsidP="00915EFE">
      <w:pPr>
        <w:spacing w:line="480" w:lineRule="auto"/>
        <w:ind w:left="2160" w:hanging="720"/>
        <w:jc w:val="both"/>
        <w:rPr>
          <w:rFonts w:ascii="Arial" w:hAnsi="Arial" w:cs="Arial"/>
          <w:lang w:val="en-GB"/>
        </w:rPr>
      </w:pPr>
      <w:r>
        <w:rPr>
          <w:rFonts w:ascii="Arial" w:hAnsi="Arial" w:cs="Arial"/>
          <w:lang w:val="en-GB"/>
        </w:rPr>
        <w:t>iv)</w:t>
      </w:r>
      <w:r>
        <w:rPr>
          <w:rFonts w:ascii="Arial" w:hAnsi="Arial" w:cs="Arial"/>
          <w:lang w:val="en-GB"/>
        </w:rPr>
        <w:tab/>
      </w:r>
      <w:r w:rsidR="000866BD" w:rsidRPr="00915EFE">
        <w:rPr>
          <w:rFonts w:ascii="Arial" w:hAnsi="Arial" w:cs="Arial"/>
          <w:lang w:val="en-GB"/>
        </w:rPr>
        <w:t>Although Diba indicates that his memory is fine, his family reports that he is forgetful. Furthermore, it is clear that he was not able to function at work and he has failed the test and representations he is required to be doing. He has tried to do his driver’s licence on a number of occasions</w:t>
      </w:r>
      <w:r w:rsidR="009F2D1F" w:rsidRPr="00915EFE">
        <w:rPr>
          <w:rFonts w:ascii="Arial" w:hAnsi="Arial" w:cs="Arial"/>
          <w:lang w:val="en-GB"/>
        </w:rPr>
        <w:t xml:space="preserve"> since the accident and has repeatedly failed. </w:t>
      </w:r>
      <w:r w:rsidR="009527F9" w:rsidRPr="00915EFE">
        <w:rPr>
          <w:rFonts w:ascii="Arial" w:hAnsi="Arial" w:cs="Arial"/>
          <w:lang w:val="en-GB"/>
        </w:rPr>
        <w:t>Diba</w:t>
      </w:r>
      <w:r w:rsidR="009F2D1F" w:rsidRPr="00915EFE">
        <w:rPr>
          <w:rFonts w:ascii="Arial" w:hAnsi="Arial" w:cs="Arial"/>
          <w:lang w:val="en-GB"/>
        </w:rPr>
        <w:t xml:space="preserve"> believes that this is due to the feeling he has that his intelligence has dropped.</w:t>
      </w:r>
    </w:p>
    <w:p w:rsidR="009F2D1F" w:rsidRPr="009F2D1F" w:rsidRDefault="009F2D1F" w:rsidP="009F2D1F">
      <w:pPr>
        <w:pStyle w:val="ListParagraph"/>
        <w:rPr>
          <w:rFonts w:ascii="Arial" w:hAnsi="Arial" w:cs="Arial"/>
          <w:lang w:val="en-GB"/>
        </w:rPr>
      </w:pPr>
    </w:p>
    <w:p w:rsidR="009F2D1F" w:rsidRPr="00915EFE" w:rsidRDefault="00915EFE" w:rsidP="00915EFE">
      <w:pPr>
        <w:spacing w:line="480" w:lineRule="auto"/>
        <w:ind w:left="2160" w:hanging="720"/>
        <w:jc w:val="both"/>
        <w:rPr>
          <w:rFonts w:ascii="Arial" w:hAnsi="Arial" w:cs="Arial"/>
          <w:lang w:val="en-GB"/>
        </w:rPr>
      </w:pPr>
      <w:r>
        <w:rPr>
          <w:rFonts w:ascii="Arial" w:hAnsi="Arial" w:cs="Arial"/>
          <w:lang w:val="en-GB"/>
        </w:rPr>
        <w:t>v)</w:t>
      </w:r>
      <w:r>
        <w:rPr>
          <w:rFonts w:ascii="Arial" w:hAnsi="Arial" w:cs="Arial"/>
          <w:lang w:val="en-GB"/>
        </w:rPr>
        <w:tab/>
      </w:r>
      <w:r w:rsidR="009F2D1F" w:rsidRPr="00915EFE">
        <w:rPr>
          <w:rFonts w:ascii="Arial" w:hAnsi="Arial" w:cs="Arial"/>
          <w:lang w:val="en-GB"/>
        </w:rPr>
        <w:t xml:space="preserve">His cognitive capacity has decreased in that he struggles </w:t>
      </w:r>
      <w:r w:rsidR="001F4684" w:rsidRPr="00915EFE">
        <w:rPr>
          <w:rFonts w:ascii="Arial" w:hAnsi="Arial" w:cs="Arial"/>
          <w:lang w:val="en-GB"/>
        </w:rPr>
        <w:t>to write in his home language and he describes that his attention is poor. He struggles to stay focused and this is worse when he has to concentrate on online activities.</w:t>
      </w:r>
    </w:p>
    <w:p w:rsidR="001F4684" w:rsidRPr="0032471D" w:rsidRDefault="001F4684" w:rsidP="001F4684">
      <w:pPr>
        <w:pStyle w:val="ListParagraph"/>
        <w:rPr>
          <w:rFonts w:ascii="Arial" w:hAnsi="Arial" w:cs="Arial"/>
          <w:sz w:val="20"/>
          <w:szCs w:val="20"/>
          <w:lang w:val="en-GB"/>
        </w:rPr>
      </w:pPr>
    </w:p>
    <w:p w:rsidR="001F4684" w:rsidRPr="00915EFE" w:rsidRDefault="00915EFE" w:rsidP="00915EFE">
      <w:pPr>
        <w:spacing w:line="480" w:lineRule="auto"/>
        <w:ind w:left="2160" w:hanging="720"/>
        <w:jc w:val="both"/>
        <w:rPr>
          <w:rFonts w:ascii="Arial" w:hAnsi="Arial" w:cs="Arial"/>
          <w:lang w:val="en-GB"/>
        </w:rPr>
      </w:pPr>
      <w:r>
        <w:rPr>
          <w:rFonts w:ascii="Arial" w:hAnsi="Arial" w:cs="Arial"/>
          <w:lang w:val="en-GB"/>
        </w:rPr>
        <w:t>vi)</w:t>
      </w:r>
      <w:r>
        <w:rPr>
          <w:rFonts w:ascii="Arial" w:hAnsi="Arial" w:cs="Arial"/>
          <w:lang w:val="en-GB"/>
        </w:rPr>
        <w:tab/>
      </w:r>
      <w:r w:rsidR="001F4684" w:rsidRPr="00915EFE">
        <w:rPr>
          <w:rFonts w:ascii="Arial" w:hAnsi="Arial" w:cs="Arial"/>
          <w:lang w:val="en-GB"/>
        </w:rPr>
        <w:t xml:space="preserve">He suffers from severe headaches which occur at least twice every week. </w:t>
      </w:r>
    </w:p>
    <w:p w:rsidR="001F4684" w:rsidRPr="0032471D" w:rsidRDefault="001F4684" w:rsidP="001F4684">
      <w:pPr>
        <w:pStyle w:val="ListParagraph"/>
        <w:rPr>
          <w:rFonts w:ascii="Arial" w:hAnsi="Arial" w:cs="Arial"/>
          <w:sz w:val="20"/>
          <w:szCs w:val="20"/>
          <w:lang w:val="en-GB"/>
        </w:rPr>
      </w:pPr>
    </w:p>
    <w:p w:rsidR="001F4684" w:rsidRPr="00915EFE" w:rsidRDefault="00915EFE" w:rsidP="00915EFE">
      <w:pPr>
        <w:spacing w:line="480" w:lineRule="auto"/>
        <w:ind w:left="2160" w:hanging="720"/>
        <w:jc w:val="both"/>
        <w:rPr>
          <w:rFonts w:ascii="Arial" w:hAnsi="Arial" w:cs="Arial"/>
          <w:lang w:val="en-GB"/>
        </w:rPr>
      </w:pPr>
      <w:r>
        <w:rPr>
          <w:rFonts w:ascii="Arial" w:hAnsi="Arial" w:cs="Arial"/>
          <w:lang w:val="en-GB"/>
        </w:rPr>
        <w:t>vii)</w:t>
      </w:r>
      <w:r>
        <w:rPr>
          <w:rFonts w:ascii="Arial" w:hAnsi="Arial" w:cs="Arial"/>
          <w:lang w:val="en-GB"/>
        </w:rPr>
        <w:tab/>
      </w:r>
      <w:r w:rsidR="001F4684" w:rsidRPr="00915EFE">
        <w:rPr>
          <w:rFonts w:ascii="Arial" w:hAnsi="Arial" w:cs="Arial"/>
          <w:lang w:val="en-GB"/>
        </w:rPr>
        <w:t>He is required changes in his personality:</w:t>
      </w:r>
    </w:p>
    <w:p w:rsidR="001F4684" w:rsidRPr="001F4684" w:rsidRDefault="001F4684" w:rsidP="001F4684">
      <w:pPr>
        <w:pStyle w:val="ListParagraph"/>
        <w:rPr>
          <w:rFonts w:ascii="Arial" w:hAnsi="Arial" w:cs="Arial"/>
          <w:lang w:val="en-GB"/>
        </w:rPr>
      </w:pPr>
    </w:p>
    <w:p w:rsidR="001F4684" w:rsidRPr="00915EFE" w:rsidRDefault="00915EFE" w:rsidP="00915EFE">
      <w:pPr>
        <w:spacing w:line="480" w:lineRule="auto"/>
        <w:ind w:left="2520" w:hanging="360"/>
        <w:jc w:val="both"/>
        <w:rPr>
          <w:rFonts w:ascii="Arial" w:hAnsi="Arial" w:cs="Arial"/>
          <w:lang w:val="en-GB"/>
        </w:rPr>
      </w:pPr>
      <w:r>
        <w:rPr>
          <w:rFonts w:ascii="Arial" w:hAnsi="Arial" w:cs="Arial"/>
          <w:lang w:val="en-GB"/>
        </w:rPr>
        <w:t>(a)</w:t>
      </w:r>
      <w:r>
        <w:rPr>
          <w:rFonts w:ascii="Arial" w:hAnsi="Arial" w:cs="Arial"/>
          <w:lang w:val="en-GB"/>
        </w:rPr>
        <w:tab/>
      </w:r>
      <w:r w:rsidR="001F4684" w:rsidRPr="00915EFE">
        <w:rPr>
          <w:rFonts w:ascii="Arial" w:hAnsi="Arial" w:cs="Arial"/>
          <w:lang w:val="en-GB"/>
        </w:rPr>
        <w:t>He prefers to be alone and no longer enjoys socializing;</w:t>
      </w:r>
    </w:p>
    <w:p w:rsidR="001F4684" w:rsidRPr="00915EFE" w:rsidRDefault="00915EFE" w:rsidP="00915EFE">
      <w:pPr>
        <w:spacing w:line="480" w:lineRule="auto"/>
        <w:ind w:left="2520" w:hanging="360"/>
        <w:jc w:val="both"/>
        <w:rPr>
          <w:rFonts w:ascii="Arial" w:hAnsi="Arial" w:cs="Arial"/>
          <w:lang w:val="en-GB"/>
        </w:rPr>
      </w:pPr>
      <w:r>
        <w:rPr>
          <w:rFonts w:ascii="Arial" w:hAnsi="Arial" w:cs="Arial"/>
          <w:lang w:val="en-GB"/>
        </w:rPr>
        <w:t>(b)</w:t>
      </w:r>
      <w:r>
        <w:rPr>
          <w:rFonts w:ascii="Arial" w:hAnsi="Arial" w:cs="Arial"/>
          <w:lang w:val="en-GB"/>
        </w:rPr>
        <w:tab/>
      </w:r>
      <w:r w:rsidR="001F4684" w:rsidRPr="00915EFE">
        <w:rPr>
          <w:rFonts w:ascii="Arial" w:hAnsi="Arial" w:cs="Arial"/>
          <w:lang w:val="en-GB"/>
        </w:rPr>
        <w:t xml:space="preserve">When asked he admitted that friends tell him that he has become more short-tempered and irritable than previously. </w:t>
      </w:r>
      <w:r w:rsidR="001F4684" w:rsidRPr="00915EFE">
        <w:rPr>
          <w:rFonts w:ascii="Arial" w:hAnsi="Arial" w:cs="Arial"/>
          <w:lang w:val="en-GB"/>
        </w:rPr>
        <w:lastRenderedPageBreak/>
        <w:t xml:space="preserve">People are somewhat afraid of him as he is now known to </w:t>
      </w:r>
      <w:r w:rsidR="009527F9" w:rsidRPr="00915EFE">
        <w:rPr>
          <w:rFonts w:ascii="Arial" w:hAnsi="Arial" w:cs="Arial"/>
          <w:lang w:val="en-GB"/>
        </w:rPr>
        <w:t xml:space="preserve">have </w:t>
      </w:r>
      <w:r w:rsidR="001F4684" w:rsidRPr="00915EFE">
        <w:rPr>
          <w:rFonts w:ascii="Arial" w:hAnsi="Arial" w:cs="Arial"/>
          <w:lang w:val="en-GB"/>
        </w:rPr>
        <w:t>a short fuse;</w:t>
      </w:r>
    </w:p>
    <w:p w:rsidR="001F4684" w:rsidRPr="00915EFE" w:rsidRDefault="00915EFE" w:rsidP="00915EFE">
      <w:pPr>
        <w:spacing w:line="480" w:lineRule="auto"/>
        <w:ind w:left="2520" w:hanging="360"/>
        <w:jc w:val="both"/>
        <w:rPr>
          <w:rFonts w:ascii="Arial" w:hAnsi="Arial" w:cs="Arial"/>
          <w:lang w:val="en-GB"/>
        </w:rPr>
      </w:pPr>
      <w:r>
        <w:rPr>
          <w:rFonts w:ascii="Arial" w:hAnsi="Arial" w:cs="Arial"/>
          <w:lang w:val="en-GB"/>
        </w:rPr>
        <w:t>(c)</w:t>
      </w:r>
      <w:r>
        <w:rPr>
          <w:rFonts w:ascii="Arial" w:hAnsi="Arial" w:cs="Arial"/>
          <w:lang w:val="en-GB"/>
        </w:rPr>
        <w:tab/>
      </w:r>
      <w:r w:rsidR="001F4684" w:rsidRPr="00915EFE">
        <w:rPr>
          <w:rFonts w:ascii="Arial" w:hAnsi="Arial" w:cs="Arial"/>
          <w:lang w:val="en-GB"/>
        </w:rPr>
        <w:t>He indicated that his friends describe him as very angry and that he has been unable to find peace;</w:t>
      </w:r>
    </w:p>
    <w:p w:rsidR="001F4684" w:rsidRPr="00915EFE" w:rsidRDefault="00915EFE" w:rsidP="00915EFE">
      <w:pPr>
        <w:spacing w:line="480" w:lineRule="auto"/>
        <w:ind w:left="2520" w:hanging="360"/>
        <w:jc w:val="both"/>
        <w:rPr>
          <w:rFonts w:ascii="Arial" w:hAnsi="Arial" w:cs="Arial"/>
          <w:lang w:val="en-GB"/>
        </w:rPr>
      </w:pPr>
      <w:r w:rsidRPr="00A80A30">
        <w:rPr>
          <w:rFonts w:ascii="Arial" w:hAnsi="Arial" w:cs="Arial"/>
          <w:lang w:val="en-GB"/>
        </w:rPr>
        <w:t>(d)</w:t>
      </w:r>
      <w:r w:rsidRPr="00A80A30">
        <w:rPr>
          <w:rFonts w:ascii="Arial" w:hAnsi="Arial" w:cs="Arial"/>
          <w:lang w:val="en-GB"/>
        </w:rPr>
        <w:tab/>
      </w:r>
      <w:r w:rsidR="001F4684" w:rsidRPr="00915EFE">
        <w:rPr>
          <w:rFonts w:ascii="Arial" w:hAnsi="Arial" w:cs="Arial"/>
          <w:lang w:val="en-GB"/>
        </w:rPr>
        <w:t>He feels down, sad and as if he is a failure.</w:t>
      </w:r>
    </w:p>
    <w:p w:rsidR="00A80A30" w:rsidRPr="0032471D" w:rsidRDefault="00A80A30" w:rsidP="00BB3297">
      <w:pPr>
        <w:spacing w:line="480" w:lineRule="auto"/>
        <w:ind w:left="1440" w:hanging="720"/>
        <w:jc w:val="both"/>
        <w:rPr>
          <w:rFonts w:ascii="Arial" w:hAnsi="Arial" w:cs="Arial"/>
          <w:sz w:val="20"/>
          <w:szCs w:val="20"/>
          <w:lang w:val="en-GB"/>
        </w:rPr>
      </w:pPr>
    </w:p>
    <w:p w:rsidR="00A80A30" w:rsidRDefault="00A80A30" w:rsidP="00BB3297">
      <w:pPr>
        <w:spacing w:line="480" w:lineRule="auto"/>
        <w:ind w:left="1440" w:hanging="720"/>
        <w:jc w:val="both"/>
        <w:rPr>
          <w:rFonts w:ascii="Arial" w:hAnsi="Arial" w:cs="Arial"/>
          <w:lang w:val="en-GB"/>
        </w:rPr>
      </w:pPr>
      <w:r>
        <w:rPr>
          <w:rFonts w:ascii="Arial" w:hAnsi="Arial" w:cs="Arial"/>
          <w:lang w:val="en-GB"/>
        </w:rPr>
        <w:t>1</w:t>
      </w:r>
      <w:r w:rsidR="00181707">
        <w:rPr>
          <w:rFonts w:ascii="Arial" w:hAnsi="Arial" w:cs="Arial"/>
          <w:lang w:val="en-GB"/>
        </w:rPr>
        <w:t>6</w:t>
      </w:r>
      <w:r>
        <w:rPr>
          <w:rFonts w:ascii="Arial" w:hAnsi="Arial" w:cs="Arial"/>
          <w:lang w:val="en-GB"/>
        </w:rPr>
        <w:t>.10</w:t>
      </w:r>
      <w:r>
        <w:rPr>
          <w:rFonts w:ascii="Arial" w:hAnsi="Arial" w:cs="Arial"/>
          <w:lang w:val="en-GB"/>
        </w:rPr>
        <w:tab/>
      </w:r>
      <w:r w:rsidR="001F4684">
        <w:rPr>
          <w:rFonts w:ascii="Arial" w:hAnsi="Arial" w:cs="Arial"/>
          <w:lang w:val="en-GB"/>
        </w:rPr>
        <w:t xml:space="preserve">As far as his mental state examination is concerned, the following </w:t>
      </w:r>
      <w:r w:rsidR="001F4684">
        <w:rPr>
          <w:rFonts w:ascii="Arial" w:hAnsi="Arial" w:cs="Arial"/>
          <w:i/>
          <w:iCs/>
          <w:lang w:val="en-GB"/>
        </w:rPr>
        <w:t>inter alia</w:t>
      </w:r>
      <w:r w:rsidR="001F4684">
        <w:rPr>
          <w:rFonts w:ascii="Arial" w:hAnsi="Arial" w:cs="Arial"/>
          <w:lang w:val="en-GB"/>
        </w:rPr>
        <w:t xml:space="preserve"> was noted:</w:t>
      </w:r>
    </w:p>
    <w:p w:rsidR="001F4684" w:rsidRPr="0032471D" w:rsidRDefault="001F4684" w:rsidP="00BB3297">
      <w:pPr>
        <w:spacing w:line="480" w:lineRule="auto"/>
        <w:ind w:left="1440" w:hanging="720"/>
        <w:jc w:val="both"/>
        <w:rPr>
          <w:rFonts w:ascii="Arial" w:hAnsi="Arial" w:cs="Arial"/>
          <w:sz w:val="18"/>
          <w:szCs w:val="18"/>
          <w:lang w:val="en-GB"/>
        </w:rPr>
      </w:pPr>
    </w:p>
    <w:p w:rsidR="001F4684" w:rsidRPr="00915EFE" w:rsidRDefault="00915EFE" w:rsidP="00915EFE">
      <w:pPr>
        <w:spacing w:line="480" w:lineRule="auto"/>
        <w:ind w:left="2160" w:hanging="720"/>
        <w:jc w:val="both"/>
        <w:rPr>
          <w:rFonts w:ascii="Arial" w:hAnsi="Arial" w:cs="Arial"/>
          <w:lang w:val="en-GB"/>
        </w:rPr>
      </w:pPr>
      <w:r>
        <w:rPr>
          <w:rFonts w:ascii="Arial" w:hAnsi="Arial" w:cs="Arial"/>
          <w:lang w:val="en-GB"/>
        </w:rPr>
        <w:t>i)</w:t>
      </w:r>
      <w:r>
        <w:rPr>
          <w:rFonts w:ascii="Arial" w:hAnsi="Arial" w:cs="Arial"/>
          <w:lang w:val="en-GB"/>
        </w:rPr>
        <w:tab/>
      </w:r>
      <w:r w:rsidR="001F4684" w:rsidRPr="00915EFE">
        <w:rPr>
          <w:rFonts w:ascii="Arial" w:hAnsi="Arial" w:cs="Arial"/>
          <w:lang w:val="en-GB"/>
        </w:rPr>
        <w:t>His attention decreased quickly over time. He started to shift in his chair and he struggled to maintain focus;</w:t>
      </w:r>
    </w:p>
    <w:p w:rsidR="0032471D" w:rsidRDefault="0032471D" w:rsidP="0032471D">
      <w:pPr>
        <w:pStyle w:val="ListParagraph"/>
        <w:spacing w:line="480" w:lineRule="auto"/>
        <w:ind w:left="2160"/>
        <w:jc w:val="both"/>
        <w:rPr>
          <w:rFonts w:ascii="Arial" w:hAnsi="Arial" w:cs="Arial"/>
          <w:lang w:val="en-GB"/>
        </w:rPr>
      </w:pPr>
    </w:p>
    <w:p w:rsidR="001F4684" w:rsidRPr="00915EFE" w:rsidRDefault="00915EFE" w:rsidP="00915EFE">
      <w:pPr>
        <w:spacing w:line="480" w:lineRule="auto"/>
        <w:ind w:left="2160" w:hanging="720"/>
        <w:jc w:val="both"/>
        <w:rPr>
          <w:rFonts w:ascii="Arial" w:hAnsi="Arial" w:cs="Arial"/>
          <w:lang w:val="en-GB"/>
        </w:rPr>
      </w:pPr>
      <w:r>
        <w:rPr>
          <w:rFonts w:ascii="Arial" w:hAnsi="Arial" w:cs="Arial"/>
          <w:lang w:val="en-GB"/>
        </w:rPr>
        <w:t>ii)</w:t>
      </w:r>
      <w:r>
        <w:rPr>
          <w:rFonts w:ascii="Arial" w:hAnsi="Arial" w:cs="Arial"/>
          <w:lang w:val="en-GB"/>
        </w:rPr>
        <w:tab/>
      </w:r>
      <w:r w:rsidR="001F4684" w:rsidRPr="00915EFE">
        <w:rPr>
          <w:rFonts w:ascii="Arial" w:hAnsi="Arial" w:cs="Arial"/>
          <w:lang w:val="en-GB"/>
        </w:rPr>
        <w:t>Over time he became disinhibited, overly flippant and it was clear that he has frontal disinhibition;</w:t>
      </w:r>
    </w:p>
    <w:p w:rsidR="001F4684" w:rsidRPr="00915EFE" w:rsidRDefault="00915EFE" w:rsidP="00915EFE">
      <w:pPr>
        <w:spacing w:line="480" w:lineRule="auto"/>
        <w:ind w:left="2160" w:hanging="720"/>
        <w:jc w:val="both"/>
        <w:rPr>
          <w:rFonts w:ascii="Arial" w:hAnsi="Arial" w:cs="Arial"/>
          <w:lang w:val="en-GB"/>
        </w:rPr>
      </w:pPr>
      <w:r w:rsidRPr="001F4684">
        <w:rPr>
          <w:rFonts w:ascii="Arial" w:hAnsi="Arial" w:cs="Arial"/>
          <w:lang w:val="en-GB"/>
        </w:rPr>
        <w:t>iii)</w:t>
      </w:r>
      <w:r w:rsidRPr="001F4684">
        <w:rPr>
          <w:rFonts w:ascii="Arial" w:hAnsi="Arial" w:cs="Arial"/>
          <w:lang w:val="en-GB"/>
        </w:rPr>
        <w:tab/>
      </w:r>
      <w:r w:rsidR="001F4684" w:rsidRPr="00915EFE">
        <w:rPr>
          <w:rFonts w:ascii="Arial" w:hAnsi="Arial" w:cs="Arial"/>
          <w:lang w:val="en-GB"/>
        </w:rPr>
        <w:t xml:space="preserve">He had only partial insight into some of his many difficulties and he every significantly underestimates </w:t>
      </w:r>
      <w:r w:rsidR="0032471D" w:rsidRPr="00915EFE">
        <w:rPr>
          <w:rFonts w:ascii="Arial" w:hAnsi="Arial" w:cs="Arial"/>
          <w:lang w:val="en-GB"/>
        </w:rPr>
        <w:t>his neurocognitive difficulties which were evident and also reported by his family.</w:t>
      </w:r>
    </w:p>
    <w:p w:rsidR="001F4684" w:rsidRDefault="001F4684" w:rsidP="00BB3297">
      <w:pPr>
        <w:spacing w:line="480" w:lineRule="auto"/>
        <w:ind w:left="1440" w:hanging="720"/>
        <w:jc w:val="both"/>
        <w:rPr>
          <w:rFonts w:ascii="Arial" w:hAnsi="Arial" w:cs="Arial"/>
          <w:lang w:val="en-GB"/>
        </w:rPr>
      </w:pPr>
    </w:p>
    <w:p w:rsidR="001F4684" w:rsidRDefault="001F4684" w:rsidP="00BB3297">
      <w:pPr>
        <w:spacing w:line="480" w:lineRule="auto"/>
        <w:ind w:left="1440" w:hanging="720"/>
        <w:jc w:val="both"/>
        <w:rPr>
          <w:rFonts w:ascii="Arial" w:hAnsi="Arial" w:cs="Arial"/>
          <w:lang w:val="en-GB"/>
        </w:rPr>
      </w:pPr>
      <w:r>
        <w:rPr>
          <w:rFonts w:ascii="Arial" w:hAnsi="Arial" w:cs="Arial"/>
          <w:lang w:val="en-GB"/>
        </w:rPr>
        <w:t>1</w:t>
      </w:r>
      <w:r w:rsidR="00181707">
        <w:rPr>
          <w:rFonts w:ascii="Arial" w:hAnsi="Arial" w:cs="Arial"/>
          <w:lang w:val="en-GB"/>
        </w:rPr>
        <w:t>6</w:t>
      </w:r>
      <w:r>
        <w:rPr>
          <w:rFonts w:ascii="Arial" w:hAnsi="Arial" w:cs="Arial"/>
          <w:lang w:val="en-GB"/>
        </w:rPr>
        <w:t>.11</w:t>
      </w:r>
      <w:r>
        <w:rPr>
          <w:rFonts w:ascii="Arial" w:hAnsi="Arial" w:cs="Arial"/>
          <w:lang w:val="en-GB"/>
        </w:rPr>
        <w:tab/>
      </w:r>
      <w:r w:rsidR="0032471D">
        <w:rPr>
          <w:rFonts w:ascii="Arial" w:hAnsi="Arial" w:cs="Arial"/>
          <w:lang w:val="en-GB"/>
        </w:rPr>
        <w:t>Dr Panieri-Peter conclude</w:t>
      </w:r>
      <w:r w:rsidR="00181707">
        <w:rPr>
          <w:rFonts w:ascii="Arial" w:hAnsi="Arial" w:cs="Arial"/>
          <w:lang w:val="en-GB"/>
        </w:rPr>
        <w:t>d</w:t>
      </w:r>
      <w:r w:rsidR="0032471D">
        <w:rPr>
          <w:rFonts w:ascii="Arial" w:hAnsi="Arial" w:cs="Arial"/>
          <w:lang w:val="en-GB"/>
        </w:rPr>
        <w:t xml:space="preserve"> that:</w:t>
      </w:r>
    </w:p>
    <w:p w:rsidR="0032471D" w:rsidRDefault="0032471D" w:rsidP="00BB3297">
      <w:pPr>
        <w:spacing w:line="480" w:lineRule="auto"/>
        <w:ind w:left="1440" w:hanging="720"/>
        <w:jc w:val="both"/>
        <w:rPr>
          <w:rFonts w:ascii="Arial" w:hAnsi="Arial" w:cs="Arial"/>
          <w:lang w:val="en-GB"/>
        </w:rPr>
      </w:pPr>
    </w:p>
    <w:p w:rsidR="0032471D" w:rsidRPr="00915EFE" w:rsidRDefault="00915EFE" w:rsidP="00915EFE">
      <w:pPr>
        <w:spacing w:line="480" w:lineRule="auto"/>
        <w:ind w:left="1800" w:hanging="360"/>
        <w:jc w:val="both"/>
        <w:rPr>
          <w:rFonts w:ascii="Arial" w:hAnsi="Arial" w:cs="Arial"/>
          <w:lang w:val="en-GB"/>
        </w:rPr>
      </w:pPr>
      <w:r>
        <w:rPr>
          <w:rFonts w:ascii="Arial" w:hAnsi="Arial" w:cs="Arial"/>
          <w:lang w:val="en-GB"/>
        </w:rPr>
        <w:t>(a)</w:t>
      </w:r>
      <w:r>
        <w:rPr>
          <w:rFonts w:ascii="Arial" w:hAnsi="Arial" w:cs="Arial"/>
          <w:lang w:val="en-GB"/>
        </w:rPr>
        <w:tab/>
      </w:r>
      <w:r w:rsidR="0032471D" w:rsidRPr="00915EFE">
        <w:rPr>
          <w:rFonts w:ascii="Arial" w:hAnsi="Arial" w:cs="Arial"/>
          <w:lang w:val="en-GB"/>
        </w:rPr>
        <w:t xml:space="preserve">Diba’s difficulties with insight affect his judgment as is evidenced by his early application for a job shortly after his accident. However, within a month </w:t>
      </w:r>
      <w:r w:rsidR="003E64FB" w:rsidRPr="00915EFE">
        <w:rPr>
          <w:rFonts w:ascii="Arial" w:hAnsi="Arial" w:cs="Arial"/>
          <w:lang w:val="en-GB"/>
        </w:rPr>
        <w:t xml:space="preserve">it was plain and evident to his employers that he could not function. Worryingly </w:t>
      </w:r>
      <w:r w:rsidR="003D0E70" w:rsidRPr="00915EFE">
        <w:rPr>
          <w:rFonts w:ascii="Arial" w:hAnsi="Arial" w:cs="Arial"/>
          <w:lang w:val="en-GB"/>
        </w:rPr>
        <w:t xml:space="preserve">he </w:t>
      </w:r>
      <w:r w:rsidR="00181707" w:rsidRPr="00915EFE">
        <w:rPr>
          <w:rFonts w:ascii="Arial" w:hAnsi="Arial" w:cs="Arial"/>
          <w:lang w:val="en-GB"/>
        </w:rPr>
        <w:t>was at that stage</w:t>
      </w:r>
      <w:r w:rsidR="003D0E70" w:rsidRPr="00915EFE">
        <w:rPr>
          <w:rFonts w:ascii="Arial" w:hAnsi="Arial" w:cs="Arial"/>
          <w:lang w:val="en-GB"/>
        </w:rPr>
        <w:t xml:space="preserve"> doing his </w:t>
      </w:r>
      <w:r w:rsidR="003D0E70" w:rsidRPr="00915EFE">
        <w:rPr>
          <w:rFonts w:ascii="Arial" w:hAnsi="Arial" w:cs="Arial"/>
          <w:lang w:val="en-GB"/>
        </w:rPr>
        <w:lastRenderedPageBreak/>
        <w:t>practical training online, but it appear</w:t>
      </w:r>
      <w:r w:rsidR="00181707" w:rsidRPr="00915EFE">
        <w:rPr>
          <w:rFonts w:ascii="Arial" w:hAnsi="Arial" w:cs="Arial"/>
          <w:lang w:val="en-GB"/>
        </w:rPr>
        <w:t>ed</w:t>
      </w:r>
      <w:r w:rsidR="003D0E70" w:rsidRPr="00915EFE">
        <w:rPr>
          <w:rFonts w:ascii="Arial" w:hAnsi="Arial" w:cs="Arial"/>
          <w:lang w:val="en-GB"/>
        </w:rPr>
        <w:t xml:space="preserve"> from his marks that he </w:t>
      </w:r>
      <w:r w:rsidR="009527F9" w:rsidRPr="00915EFE">
        <w:rPr>
          <w:rFonts w:ascii="Arial" w:hAnsi="Arial" w:cs="Arial"/>
          <w:lang w:val="en-GB"/>
        </w:rPr>
        <w:t>wa</w:t>
      </w:r>
      <w:r w:rsidR="003D0E70" w:rsidRPr="00915EFE">
        <w:rPr>
          <w:rFonts w:ascii="Arial" w:hAnsi="Arial" w:cs="Arial"/>
          <w:lang w:val="en-GB"/>
        </w:rPr>
        <w:t>s not managing.</w:t>
      </w:r>
    </w:p>
    <w:p w:rsidR="003D0E70" w:rsidRDefault="003D0E70" w:rsidP="003D0E70">
      <w:pPr>
        <w:spacing w:line="480" w:lineRule="auto"/>
        <w:ind w:left="1440"/>
        <w:jc w:val="both"/>
        <w:rPr>
          <w:rFonts w:ascii="Arial" w:hAnsi="Arial" w:cs="Arial"/>
          <w:lang w:val="en-GB"/>
        </w:rPr>
      </w:pPr>
    </w:p>
    <w:p w:rsidR="003D0E70" w:rsidRPr="00915EFE" w:rsidRDefault="00915EFE" w:rsidP="00915EFE">
      <w:pPr>
        <w:spacing w:line="480" w:lineRule="auto"/>
        <w:ind w:left="1800" w:hanging="360"/>
        <w:jc w:val="both"/>
        <w:rPr>
          <w:rFonts w:ascii="Arial" w:hAnsi="Arial" w:cs="Arial"/>
          <w:lang w:val="en-GB"/>
        </w:rPr>
      </w:pPr>
      <w:r>
        <w:rPr>
          <w:rFonts w:ascii="Arial" w:hAnsi="Arial" w:cs="Arial"/>
          <w:lang w:val="en-GB"/>
        </w:rPr>
        <w:t>(b)</w:t>
      </w:r>
      <w:r>
        <w:rPr>
          <w:rFonts w:ascii="Arial" w:hAnsi="Arial" w:cs="Arial"/>
          <w:lang w:val="en-GB"/>
        </w:rPr>
        <w:tab/>
      </w:r>
      <w:r w:rsidR="003D0E70" w:rsidRPr="00915EFE">
        <w:rPr>
          <w:rFonts w:ascii="Arial" w:hAnsi="Arial" w:cs="Arial"/>
          <w:lang w:val="en-GB"/>
        </w:rPr>
        <w:t>He also has physical difficulties consequent to right hemiplegia</w:t>
      </w:r>
      <w:r w:rsidR="00181707" w:rsidRPr="00915EFE">
        <w:rPr>
          <w:rFonts w:ascii="Arial" w:hAnsi="Arial" w:cs="Arial"/>
          <w:lang w:val="en-GB"/>
        </w:rPr>
        <w:t>, which</w:t>
      </w:r>
      <w:r w:rsidR="003D0E70" w:rsidRPr="00915EFE">
        <w:rPr>
          <w:rFonts w:ascii="Arial" w:hAnsi="Arial" w:cs="Arial"/>
          <w:lang w:val="en-GB"/>
        </w:rPr>
        <w:t xml:space="preserve"> involved </w:t>
      </w:r>
      <w:r w:rsidR="00181707" w:rsidRPr="00915EFE">
        <w:rPr>
          <w:rFonts w:ascii="Arial" w:hAnsi="Arial" w:cs="Arial"/>
          <w:lang w:val="en-GB"/>
        </w:rPr>
        <w:t>un</w:t>
      </w:r>
      <w:r w:rsidR="003D0E70" w:rsidRPr="00915EFE">
        <w:rPr>
          <w:rFonts w:ascii="Arial" w:hAnsi="Arial" w:cs="Arial"/>
          <w:lang w:val="en-GB"/>
        </w:rPr>
        <w:t>steadiness, falling, inability to run and an inability to use his right hand in a functional manner.</w:t>
      </w:r>
    </w:p>
    <w:p w:rsidR="003D0E70" w:rsidRPr="003D0E70" w:rsidRDefault="003D0E70" w:rsidP="003D0E70">
      <w:pPr>
        <w:pStyle w:val="ListParagraph"/>
        <w:rPr>
          <w:rFonts w:ascii="Arial" w:hAnsi="Arial" w:cs="Arial"/>
          <w:lang w:val="en-GB"/>
        </w:rPr>
      </w:pPr>
    </w:p>
    <w:p w:rsidR="003D0E70" w:rsidRPr="00915EFE" w:rsidRDefault="00915EFE" w:rsidP="00915EFE">
      <w:pPr>
        <w:spacing w:line="480" w:lineRule="auto"/>
        <w:ind w:left="1800" w:hanging="360"/>
        <w:jc w:val="both"/>
        <w:rPr>
          <w:rFonts w:ascii="Arial" w:hAnsi="Arial" w:cs="Arial"/>
          <w:lang w:val="en-GB"/>
        </w:rPr>
      </w:pPr>
      <w:r w:rsidRPr="003D0E70">
        <w:rPr>
          <w:rFonts w:ascii="Arial" w:hAnsi="Arial" w:cs="Arial"/>
          <w:lang w:val="en-GB"/>
        </w:rPr>
        <w:t>(c)</w:t>
      </w:r>
      <w:r w:rsidRPr="003D0E70">
        <w:rPr>
          <w:rFonts w:ascii="Arial" w:hAnsi="Arial" w:cs="Arial"/>
          <w:lang w:val="en-GB"/>
        </w:rPr>
        <w:tab/>
      </w:r>
      <w:r w:rsidR="003D0E70" w:rsidRPr="00915EFE">
        <w:rPr>
          <w:rFonts w:ascii="Arial" w:hAnsi="Arial" w:cs="Arial"/>
          <w:lang w:val="en-GB"/>
        </w:rPr>
        <w:t xml:space="preserve">His functioning is compromised by a combination of neurocognitive personality, psychiatric, insight and physical difficulties </w:t>
      </w:r>
      <w:r w:rsidR="002B15F6" w:rsidRPr="00915EFE">
        <w:rPr>
          <w:rFonts w:ascii="Arial" w:hAnsi="Arial" w:cs="Arial"/>
          <w:lang w:val="en-GB"/>
        </w:rPr>
        <w:t>as well as his epilepsy.</w:t>
      </w:r>
    </w:p>
    <w:p w:rsidR="0032471D" w:rsidRDefault="0032471D" w:rsidP="00BB3297">
      <w:pPr>
        <w:spacing w:line="480" w:lineRule="auto"/>
        <w:ind w:left="1440" w:hanging="720"/>
        <w:jc w:val="both"/>
        <w:rPr>
          <w:rFonts w:ascii="Arial" w:hAnsi="Arial" w:cs="Arial"/>
          <w:lang w:val="en-GB"/>
        </w:rPr>
      </w:pPr>
    </w:p>
    <w:p w:rsidR="0032471D" w:rsidRDefault="0032471D" w:rsidP="00BB3297">
      <w:pPr>
        <w:spacing w:line="480" w:lineRule="auto"/>
        <w:ind w:left="1440" w:hanging="720"/>
        <w:jc w:val="both"/>
        <w:rPr>
          <w:rFonts w:ascii="Arial" w:hAnsi="Arial" w:cs="Arial"/>
          <w:lang w:val="en-GB"/>
        </w:rPr>
      </w:pPr>
      <w:r>
        <w:rPr>
          <w:rFonts w:ascii="Arial" w:hAnsi="Arial" w:cs="Arial"/>
          <w:lang w:val="en-GB"/>
        </w:rPr>
        <w:t>1</w:t>
      </w:r>
      <w:r w:rsidR="00181707">
        <w:rPr>
          <w:rFonts w:ascii="Arial" w:hAnsi="Arial" w:cs="Arial"/>
          <w:lang w:val="en-GB"/>
        </w:rPr>
        <w:t>6</w:t>
      </w:r>
      <w:r>
        <w:rPr>
          <w:rFonts w:ascii="Arial" w:hAnsi="Arial" w:cs="Arial"/>
          <w:lang w:val="en-GB"/>
        </w:rPr>
        <w:t>.12</w:t>
      </w:r>
      <w:r>
        <w:rPr>
          <w:rFonts w:ascii="Arial" w:hAnsi="Arial" w:cs="Arial"/>
          <w:lang w:val="en-GB"/>
        </w:rPr>
        <w:tab/>
      </w:r>
      <w:r w:rsidR="002B15F6">
        <w:rPr>
          <w:rFonts w:ascii="Arial" w:hAnsi="Arial" w:cs="Arial"/>
          <w:lang w:val="en-GB"/>
        </w:rPr>
        <w:t xml:space="preserve">Diba has in effect reached maximum medical improvement. </w:t>
      </w:r>
    </w:p>
    <w:p w:rsidR="002B15F6" w:rsidRDefault="002B15F6" w:rsidP="00BB3297">
      <w:pPr>
        <w:spacing w:line="480" w:lineRule="auto"/>
        <w:ind w:left="1440" w:hanging="720"/>
        <w:jc w:val="both"/>
        <w:rPr>
          <w:rFonts w:ascii="Arial" w:hAnsi="Arial" w:cs="Arial"/>
          <w:lang w:val="en-GB"/>
        </w:rPr>
      </w:pPr>
      <w:r>
        <w:rPr>
          <w:rFonts w:ascii="Arial" w:hAnsi="Arial" w:cs="Arial"/>
          <w:lang w:val="en-GB"/>
        </w:rPr>
        <w:t>1</w:t>
      </w:r>
      <w:r w:rsidR="00181707">
        <w:rPr>
          <w:rFonts w:ascii="Arial" w:hAnsi="Arial" w:cs="Arial"/>
          <w:lang w:val="en-GB"/>
        </w:rPr>
        <w:t>6</w:t>
      </w:r>
      <w:r>
        <w:rPr>
          <w:rFonts w:ascii="Arial" w:hAnsi="Arial" w:cs="Arial"/>
          <w:lang w:val="en-GB"/>
        </w:rPr>
        <w:t>.13</w:t>
      </w:r>
      <w:r>
        <w:rPr>
          <w:rFonts w:ascii="Arial" w:hAnsi="Arial" w:cs="Arial"/>
          <w:lang w:val="en-GB"/>
        </w:rPr>
        <w:tab/>
        <w:t xml:space="preserve">He requires treatment for his epilepsy. Medication </w:t>
      </w:r>
      <w:r w:rsidR="00181707">
        <w:rPr>
          <w:rFonts w:ascii="Arial" w:hAnsi="Arial" w:cs="Arial"/>
          <w:lang w:val="en-GB"/>
        </w:rPr>
        <w:t>needs</w:t>
      </w:r>
      <w:r>
        <w:rPr>
          <w:rFonts w:ascii="Arial" w:hAnsi="Arial" w:cs="Arial"/>
          <w:lang w:val="en-GB"/>
        </w:rPr>
        <w:t xml:space="preserve"> to be prescribed by a neurologist or psychiatrist. He would also benefit from physical therapists to assist him in improving his physical functioning.</w:t>
      </w:r>
    </w:p>
    <w:p w:rsidR="00BB3297" w:rsidRDefault="00BB3297" w:rsidP="000C74F9">
      <w:pPr>
        <w:spacing w:line="480" w:lineRule="auto"/>
        <w:jc w:val="both"/>
        <w:rPr>
          <w:rFonts w:ascii="Arial" w:hAnsi="Arial" w:cs="Arial"/>
          <w:lang w:val="en-GB"/>
        </w:rPr>
      </w:pPr>
    </w:p>
    <w:p w:rsidR="002B15F6" w:rsidRPr="002B15F6" w:rsidRDefault="002B15F6" w:rsidP="002B15F6">
      <w:pPr>
        <w:spacing w:line="480" w:lineRule="auto"/>
        <w:ind w:left="1440" w:hanging="720"/>
        <w:jc w:val="both"/>
        <w:rPr>
          <w:rFonts w:ascii="Arial" w:hAnsi="Arial" w:cs="Arial"/>
          <w:lang w:val="en-GB"/>
        </w:rPr>
      </w:pPr>
      <w:r>
        <w:rPr>
          <w:rFonts w:ascii="Arial" w:hAnsi="Arial" w:cs="Arial"/>
          <w:lang w:val="en-GB"/>
        </w:rPr>
        <w:t>1</w:t>
      </w:r>
      <w:r w:rsidR="00693ED0">
        <w:rPr>
          <w:rFonts w:ascii="Arial" w:hAnsi="Arial" w:cs="Arial"/>
          <w:lang w:val="en-GB"/>
        </w:rPr>
        <w:t>6</w:t>
      </w:r>
      <w:r>
        <w:rPr>
          <w:rFonts w:ascii="Arial" w:hAnsi="Arial" w:cs="Arial"/>
          <w:lang w:val="en-GB"/>
        </w:rPr>
        <w:t>.14</w:t>
      </w:r>
      <w:r>
        <w:rPr>
          <w:rFonts w:ascii="Arial" w:hAnsi="Arial" w:cs="Arial"/>
          <w:lang w:val="en-GB"/>
        </w:rPr>
        <w:tab/>
        <w:t xml:space="preserve">She also confirmed that Diba will require a </w:t>
      </w:r>
      <w:r>
        <w:rPr>
          <w:rFonts w:ascii="Arial" w:hAnsi="Arial" w:cs="Arial"/>
          <w:i/>
          <w:iCs/>
          <w:lang w:val="en-GB"/>
        </w:rPr>
        <w:t>curator bonis</w:t>
      </w:r>
      <w:r>
        <w:rPr>
          <w:rFonts w:ascii="Arial" w:hAnsi="Arial" w:cs="Arial"/>
          <w:lang w:val="en-GB"/>
        </w:rPr>
        <w:t xml:space="preserve"> to manage his finances should he receive compensation from his claim.</w:t>
      </w:r>
    </w:p>
    <w:p w:rsidR="00BB3297" w:rsidRDefault="00BB3297" w:rsidP="000C74F9">
      <w:pPr>
        <w:spacing w:line="480" w:lineRule="auto"/>
        <w:jc w:val="both"/>
        <w:rPr>
          <w:rFonts w:ascii="Arial" w:hAnsi="Arial" w:cs="Arial"/>
          <w:lang w:val="en-GB"/>
        </w:rPr>
      </w:pPr>
    </w:p>
    <w:p w:rsidR="00BB3297" w:rsidRDefault="00BB3297" w:rsidP="000C74F9">
      <w:pPr>
        <w:spacing w:line="480" w:lineRule="auto"/>
        <w:jc w:val="both"/>
        <w:rPr>
          <w:rFonts w:ascii="Arial" w:hAnsi="Arial" w:cs="Arial"/>
          <w:lang w:val="en-GB"/>
        </w:rPr>
      </w:pPr>
      <w:r>
        <w:rPr>
          <w:rFonts w:ascii="Arial" w:hAnsi="Arial" w:cs="Arial"/>
          <w:lang w:val="en-GB"/>
        </w:rPr>
        <w:t>[1</w:t>
      </w:r>
      <w:r w:rsidR="00693ED0">
        <w:rPr>
          <w:rFonts w:ascii="Arial" w:hAnsi="Arial" w:cs="Arial"/>
          <w:lang w:val="en-GB"/>
        </w:rPr>
        <w:t>7</w:t>
      </w:r>
      <w:r>
        <w:rPr>
          <w:rFonts w:ascii="Arial" w:hAnsi="Arial" w:cs="Arial"/>
          <w:lang w:val="en-GB"/>
        </w:rPr>
        <w:t>]</w:t>
      </w:r>
      <w:r>
        <w:rPr>
          <w:rFonts w:ascii="Arial" w:hAnsi="Arial" w:cs="Arial"/>
          <w:lang w:val="en-GB"/>
        </w:rPr>
        <w:tab/>
      </w:r>
      <w:r w:rsidR="002B15F6">
        <w:rPr>
          <w:rFonts w:ascii="Arial" w:hAnsi="Arial" w:cs="Arial"/>
          <w:u w:val="single"/>
          <w:lang w:val="en-GB"/>
        </w:rPr>
        <w:t>Assessment by Dr R Bredenkamp</w:t>
      </w:r>
      <w:r w:rsidR="002B15F6">
        <w:rPr>
          <w:rFonts w:ascii="Arial" w:hAnsi="Arial" w:cs="Arial"/>
          <w:lang w:val="en-GB"/>
        </w:rPr>
        <w:t>:</w:t>
      </w:r>
    </w:p>
    <w:p w:rsidR="002B15F6" w:rsidRDefault="002B15F6" w:rsidP="000C74F9">
      <w:pPr>
        <w:spacing w:line="480" w:lineRule="auto"/>
        <w:jc w:val="both"/>
        <w:rPr>
          <w:rFonts w:ascii="Arial" w:hAnsi="Arial" w:cs="Arial"/>
          <w:lang w:val="en-GB"/>
        </w:rPr>
      </w:pPr>
    </w:p>
    <w:p w:rsidR="002B15F6" w:rsidRDefault="002B15F6" w:rsidP="002B15F6">
      <w:pPr>
        <w:spacing w:line="480" w:lineRule="auto"/>
        <w:ind w:left="1440" w:hanging="720"/>
        <w:jc w:val="both"/>
        <w:rPr>
          <w:rFonts w:ascii="Arial" w:hAnsi="Arial" w:cs="Arial"/>
          <w:lang w:val="en-GB"/>
        </w:rPr>
      </w:pPr>
      <w:r>
        <w:rPr>
          <w:rFonts w:ascii="Arial" w:hAnsi="Arial" w:cs="Arial"/>
          <w:lang w:val="en-GB"/>
        </w:rPr>
        <w:t>1</w:t>
      </w:r>
      <w:r w:rsidR="00693ED0">
        <w:rPr>
          <w:rFonts w:ascii="Arial" w:hAnsi="Arial" w:cs="Arial"/>
          <w:lang w:val="en-GB"/>
        </w:rPr>
        <w:t>7</w:t>
      </w:r>
      <w:r>
        <w:rPr>
          <w:rFonts w:ascii="Arial" w:hAnsi="Arial" w:cs="Arial"/>
          <w:lang w:val="en-GB"/>
        </w:rPr>
        <w:t>.1</w:t>
      </w:r>
      <w:r>
        <w:rPr>
          <w:rFonts w:ascii="Arial" w:hAnsi="Arial" w:cs="Arial"/>
          <w:lang w:val="en-GB"/>
        </w:rPr>
        <w:tab/>
        <w:t xml:space="preserve">Dr Bredenkamp confirmed that the CT scan was consistent with the presence of extradural </w:t>
      </w:r>
      <w:r w:rsidR="00B41172">
        <w:rPr>
          <w:rFonts w:ascii="Arial" w:hAnsi="Arial" w:cs="Arial"/>
          <w:lang w:val="en-GB"/>
        </w:rPr>
        <w:t>haematoma.</w:t>
      </w:r>
    </w:p>
    <w:p w:rsidR="00B41172" w:rsidRDefault="00B41172" w:rsidP="002B15F6">
      <w:pPr>
        <w:spacing w:line="480" w:lineRule="auto"/>
        <w:ind w:left="1440" w:hanging="720"/>
        <w:jc w:val="both"/>
        <w:rPr>
          <w:rFonts w:ascii="Arial" w:hAnsi="Arial" w:cs="Arial"/>
          <w:lang w:val="en-GB"/>
        </w:rPr>
      </w:pPr>
    </w:p>
    <w:p w:rsidR="00B41172" w:rsidRDefault="00B41172" w:rsidP="002B15F6">
      <w:pPr>
        <w:spacing w:line="480" w:lineRule="auto"/>
        <w:ind w:left="1440" w:hanging="720"/>
        <w:jc w:val="both"/>
        <w:rPr>
          <w:rFonts w:ascii="Arial" w:hAnsi="Arial" w:cs="Arial"/>
          <w:lang w:val="en-GB"/>
        </w:rPr>
      </w:pPr>
      <w:r>
        <w:rPr>
          <w:rFonts w:ascii="Arial" w:hAnsi="Arial" w:cs="Arial"/>
          <w:lang w:val="en-GB"/>
        </w:rPr>
        <w:lastRenderedPageBreak/>
        <w:t>1</w:t>
      </w:r>
      <w:r w:rsidR="00693ED0">
        <w:rPr>
          <w:rFonts w:ascii="Arial" w:hAnsi="Arial" w:cs="Arial"/>
          <w:lang w:val="en-GB"/>
        </w:rPr>
        <w:t>7</w:t>
      </w:r>
      <w:r>
        <w:rPr>
          <w:rFonts w:ascii="Arial" w:hAnsi="Arial" w:cs="Arial"/>
          <w:lang w:val="en-GB"/>
        </w:rPr>
        <w:t>.2</w:t>
      </w:r>
      <w:r>
        <w:rPr>
          <w:rFonts w:ascii="Arial" w:hAnsi="Arial" w:cs="Arial"/>
          <w:lang w:val="en-GB"/>
        </w:rPr>
        <w:tab/>
        <w:t>Furthermore, right-sides hemiplegia was present as well as cognitive dysfunction.</w:t>
      </w:r>
    </w:p>
    <w:p w:rsidR="00B41172" w:rsidRDefault="00B41172" w:rsidP="002B15F6">
      <w:pPr>
        <w:spacing w:line="480" w:lineRule="auto"/>
        <w:ind w:left="1440" w:hanging="720"/>
        <w:jc w:val="both"/>
        <w:rPr>
          <w:rFonts w:ascii="Arial" w:hAnsi="Arial" w:cs="Arial"/>
          <w:lang w:val="en-GB"/>
        </w:rPr>
      </w:pPr>
    </w:p>
    <w:p w:rsidR="00B41172" w:rsidRDefault="00B41172" w:rsidP="002B15F6">
      <w:pPr>
        <w:spacing w:line="480" w:lineRule="auto"/>
        <w:ind w:left="1440" w:hanging="720"/>
        <w:jc w:val="both"/>
        <w:rPr>
          <w:rFonts w:ascii="Arial" w:hAnsi="Arial" w:cs="Arial"/>
          <w:lang w:val="en-GB"/>
        </w:rPr>
      </w:pPr>
      <w:r>
        <w:rPr>
          <w:rFonts w:ascii="Arial" w:hAnsi="Arial" w:cs="Arial"/>
          <w:lang w:val="en-GB"/>
        </w:rPr>
        <w:t>1</w:t>
      </w:r>
      <w:r w:rsidR="00693ED0">
        <w:rPr>
          <w:rFonts w:ascii="Arial" w:hAnsi="Arial" w:cs="Arial"/>
          <w:lang w:val="en-GB"/>
        </w:rPr>
        <w:t>7</w:t>
      </w:r>
      <w:r>
        <w:rPr>
          <w:rFonts w:ascii="Arial" w:hAnsi="Arial" w:cs="Arial"/>
          <w:lang w:val="en-GB"/>
        </w:rPr>
        <w:t>.3</w:t>
      </w:r>
      <w:r>
        <w:rPr>
          <w:rFonts w:ascii="Arial" w:hAnsi="Arial" w:cs="Arial"/>
          <w:lang w:val="en-GB"/>
        </w:rPr>
        <w:tab/>
        <w:t>As far as his functional impairment and disability is concerned, the following was noted:</w:t>
      </w:r>
    </w:p>
    <w:p w:rsidR="00B41172" w:rsidRDefault="00B41172" w:rsidP="002B15F6">
      <w:pPr>
        <w:spacing w:line="480" w:lineRule="auto"/>
        <w:ind w:left="1440" w:hanging="720"/>
        <w:jc w:val="both"/>
        <w:rPr>
          <w:rFonts w:ascii="Arial" w:hAnsi="Arial" w:cs="Arial"/>
          <w:lang w:val="en-GB"/>
        </w:rPr>
      </w:pPr>
      <w:r>
        <w:rPr>
          <w:rFonts w:ascii="Arial" w:hAnsi="Arial" w:cs="Arial"/>
          <w:lang w:val="en-GB"/>
        </w:rPr>
        <w:tab/>
      </w:r>
    </w:p>
    <w:p w:rsidR="00B41172" w:rsidRDefault="00B41172" w:rsidP="002B15F6">
      <w:pPr>
        <w:spacing w:line="480" w:lineRule="auto"/>
        <w:ind w:left="1440" w:hanging="720"/>
        <w:jc w:val="both"/>
        <w:rPr>
          <w:rFonts w:ascii="Arial" w:hAnsi="Arial" w:cs="Arial"/>
          <w:lang w:val="en-GB"/>
        </w:rPr>
      </w:pPr>
      <w:r>
        <w:rPr>
          <w:rFonts w:ascii="Arial" w:hAnsi="Arial" w:cs="Arial"/>
          <w:lang w:val="en-GB"/>
        </w:rPr>
        <w:tab/>
        <w:t>1</w:t>
      </w:r>
      <w:r w:rsidR="00693ED0">
        <w:rPr>
          <w:rFonts w:ascii="Arial" w:hAnsi="Arial" w:cs="Arial"/>
          <w:lang w:val="en-GB"/>
        </w:rPr>
        <w:t>7</w:t>
      </w:r>
      <w:r>
        <w:rPr>
          <w:rFonts w:ascii="Arial" w:hAnsi="Arial" w:cs="Arial"/>
          <w:lang w:val="en-GB"/>
        </w:rPr>
        <w:t>.3.1</w:t>
      </w:r>
      <w:r>
        <w:rPr>
          <w:rFonts w:ascii="Arial" w:hAnsi="Arial" w:cs="Arial"/>
          <w:lang w:val="en-GB"/>
        </w:rPr>
        <w:tab/>
      </w:r>
      <w:r>
        <w:rPr>
          <w:rFonts w:ascii="Arial" w:hAnsi="Arial" w:cs="Arial"/>
          <w:lang w:val="en-GB"/>
        </w:rPr>
        <w:tab/>
        <w:t>Physical impairment:</w:t>
      </w:r>
    </w:p>
    <w:p w:rsidR="00B41172" w:rsidRDefault="00B41172" w:rsidP="00B41172">
      <w:pPr>
        <w:spacing w:line="480" w:lineRule="auto"/>
        <w:ind w:left="3600" w:hanging="720"/>
        <w:jc w:val="both"/>
        <w:rPr>
          <w:rFonts w:ascii="Arial" w:hAnsi="Arial" w:cs="Arial"/>
          <w:lang w:val="en-GB"/>
        </w:rPr>
      </w:pPr>
      <w:r>
        <w:rPr>
          <w:rFonts w:ascii="Arial" w:hAnsi="Arial" w:cs="Arial"/>
          <w:lang w:val="en-GB"/>
        </w:rPr>
        <w:t>(i)</w:t>
      </w:r>
      <w:r>
        <w:rPr>
          <w:rFonts w:ascii="Arial" w:hAnsi="Arial" w:cs="Arial"/>
          <w:lang w:val="en-GB"/>
        </w:rPr>
        <w:tab/>
        <w:t>Diba notes that this walking has improved but he still struggles with co-ordination;</w:t>
      </w:r>
    </w:p>
    <w:p w:rsidR="00B41172" w:rsidRDefault="00B41172" w:rsidP="00B41172">
      <w:pPr>
        <w:spacing w:line="480" w:lineRule="auto"/>
        <w:ind w:left="3600" w:hanging="720"/>
        <w:jc w:val="both"/>
        <w:rPr>
          <w:rFonts w:ascii="Arial" w:hAnsi="Arial" w:cs="Arial"/>
          <w:lang w:val="en-GB"/>
        </w:rPr>
      </w:pPr>
      <w:r>
        <w:rPr>
          <w:rFonts w:ascii="Arial" w:hAnsi="Arial" w:cs="Arial"/>
          <w:lang w:val="en-GB"/>
        </w:rPr>
        <w:t>(ii)</w:t>
      </w:r>
      <w:r>
        <w:rPr>
          <w:rFonts w:ascii="Arial" w:hAnsi="Arial" w:cs="Arial"/>
          <w:lang w:val="en-GB"/>
        </w:rPr>
        <w:tab/>
        <w:t>He reports decreased righthand strength. The right side of his body is still weak. He now has to rely heavily on his lefthand to conduct tasks;</w:t>
      </w:r>
    </w:p>
    <w:p w:rsidR="00B41172" w:rsidRDefault="00B41172" w:rsidP="00B41172">
      <w:pPr>
        <w:spacing w:line="480" w:lineRule="auto"/>
        <w:ind w:left="3600" w:hanging="720"/>
        <w:jc w:val="both"/>
        <w:rPr>
          <w:rFonts w:ascii="Arial" w:hAnsi="Arial" w:cs="Arial"/>
          <w:lang w:val="en-GB"/>
        </w:rPr>
      </w:pPr>
      <w:r>
        <w:rPr>
          <w:rFonts w:ascii="Arial" w:hAnsi="Arial" w:cs="Arial"/>
          <w:lang w:val="en-GB"/>
        </w:rPr>
        <w:t>(iii)</w:t>
      </w:r>
      <w:r>
        <w:rPr>
          <w:rFonts w:ascii="Arial" w:hAnsi="Arial" w:cs="Arial"/>
          <w:lang w:val="en-GB"/>
        </w:rPr>
        <w:tab/>
        <w:t>Hearing in his right side is diminished;</w:t>
      </w:r>
    </w:p>
    <w:p w:rsidR="00B41172" w:rsidRDefault="00B41172" w:rsidP="00B41172">
      <w:pPr>
        <w:spacing w:line="480" w:lineRule="auto"/>
        <w:ind w:left="3600" w:hanging="720"/>
        <w:jc w:val="both"/>
        <w:rPr>
          <w:rFonts w:ascii="Arial" w:hAnsi="Arial" w:cs="Arial"/>
          <w:lang w:val="en-GB"/>
        </w:rPr>
      </w:pPr>
      <w:r>
        <w:rPr>
          <w:rFonts w:ascii="Arial" w:hAnsi="Arial" w:cs="Arial"/>
          <w:lang w:val="en-GB"/>
        </w:rPr>
        <w:t>(iv)</w:t>
      </w:r>
      <w:r>
        <w:rPr>
          <w:rFonts w:ascii="Arial" w:hAnsi="Arial" w:cs="Arial"/>
          <w:lang w:val="en-GB"/>
        </w:rPr>
        <w:tab/>
        <w:t>He experiences headaches and wants to sleep when this occurs;</w:t>
      </w:r>
    </w:p>
    <w:p w:rsidR="00B41172" w:rsidRDefault="00B41172" w:rsidP="00B41172">
      <w:pPr>
        <w:spacing w:line="480" w:lineRule="auto"/>
        <w:ind w:left="3600" w:hanging="720"/>
        <w:jc w:val="both"/>
        <w:rPr>
          <w:rFonts w:ascii="Arial" w:hAnsi="Arial" w:cs="Arial"/>
          <w:lang w:val="en-GB"/>
        </w:rPr>
      </w:pPr>
      <w:r>
        <w:rPr>
          <w:rFonts w:ascii="Arial" w:hAnsi="Arial" w:cs="Arial"/>
          <w:lang w:val="en-GB"/>
        </w:rPr>
        <w:t>(v)</w:t>
      </w:r>
      <w:r>
        <w:rPr>
          <w:rFonts w:ascii="Arial" w:hAnsi="Arial" w:cs="Arial"/>
          <w:lang w:val="en-GB"/>
        </w:rPr>
        <w:tab/>
        <w:t>He becomes easily fatigued and requires a period of rest after working for approximately 2 hours;</w:t>
      </w:r>
    </w:p>
    <w:p w:rsidR="00B41172" w:rsidRDefault="00B41172" w:rsidP="00B41172">
      <w:pPr>
        <w:spacing w:line="480" w:lineRule="auto"/>
        <w:ind w:left="3600" w:hanging="720"/>
        <w:jc w:val="both"/>
        <w:rPr>
          <w:rFonts w:ascii="Arial" w:hAnsi="Arial" w:cs="Arial"/>
          <w:lang w:val="en-GB"/>
        </w:rPr>
      </w:pPr>
      <w:r>
        <w:rPr>
          <w:rFonts w:ascii="Arial" w:hAnsi="Arial" w:cs="Arial"/>
          <w:lang w:val="en-GB"/>
        </w:rPr>
        <w:t>(vi)</w:t>
      </w:r>
      <w:r>
        <w:rPr>
          <w:rFonts w:ascii="Arial" w:hAnsi="Arial" w:cs="Arial"/>
          <w:lang w:val="en-GB"/>
        </w:rPr>
        <w:tab/>
        <w:t>He reports that his eyesight was declined.</w:t>
      </w:r>
    </w:p>
    <w:p w:rsidR="00B41172" w:rsidRDefault="00B41172" w:rsidP="00B41172">
      <w:pPr>
        <w:spacing w:line="480" w:lineRule="auto"/>
        <w:jc w:val="both"/>
        <w:rPr>
          <w:rFonts w:ascii="Arial" w:hAnsi="Arial" w:cs="Arial"/>
          <w:lang w:val="en-GB"/>
        </w:rPr>
      </w:pPr>
    </w:p>
    <w:p w:rsidR="00B41172" w:rsidRDefault="00B41172" w:rsidP="00B41172">
      <w:pPr>
        <w:spacing w:line="480" w:lineRule="auto"/>
        <w:jc w:val="both"/>
        <w:rPr>
          <w:rFonts w:ascii="Arial" w:hAnsi="Arial" w:cs="Arial"/>
          <w:lang w:val="en-GB"/>
        </w:rPr>
      </w:pPr>
      <w:r>
        <w:rPr>
          <w:rFonts w:ascii="Arial" w:hAnsi="Arial" w:cs="Arial"/>
          <w:lang w:val="en-GB"/>
        </w:rPr>
        <w:tab/>
      </w:r>
      <w:r>
        <w:rPr>
          <w:rFonts w:ascii="Arial" w:hAnsi="Arial" w:cs="Arial"/>
          <w:lang w:val="en-GB"/>
        </w:rPr>
        <w:tab/>
        <w:t>1</w:t>
      </w:r>
      <w:r w:rsidR="00693ED0">
        <w:rPr>
          <w:rFonts w:ascii="Arial" w:hAnsi="Arial" w:cs="Arial"/>
          <w:lang w:val="en-GB"/>
        </w:rPr>
        <w:t>7</w:t>
      </w:r>
      <w:r>
        <w:rPr>
          <w:rFonts w:ascii="Arial" w:hAnsi="Arial" w:cs="Arial"/>
          <w:lang w:val="en-GB"/>
        </w:rPr>
        <w:t>.3.2</w:t>
      </w:r>
      <w:r>
        <w:rPr>
          <w:rFonts w:ascii="Arial" w:hAnsi="Arial" w:cs="Arial"/>
          <w:lang w:val="en-GB"/>
        </w:rPr>
        <w:tab/>
      </w:r>
      <w:r>
        <w:rPr>
          <w:rFonts w:ascii="Arial" w:hAnsi="Arial" w:cs="Arial"/>
          <w:lang w:val="en-GB"/>
        </w:rPr>
        <w:tab/>
        <w:t>Psychological impairment:</w:t>
      </w:r>
    </w:p>
    <w:p w:rsidR="00B41172" w:rsidRDefault="00B41172" w:rsidP="00B41172">
      <w:pPr>
        <w:spacing w:line="480" w:lineRule="auto"/>
        <w:ind w:left="3600" w:hanging="720"/>
        <w:jc w:val="both"/>
        <w:rPr>
          <w:rFonts w:ascii="Arial" w:hAnsi="Arial" w:cs="Arial"/>
          <w:lang w:val="en-GB"/>
        </w:rPr>
      </w:pPr>
      <w:r>
        <w:rPr>
          <w:rFonts w:ascii="Arial" w:hAnsi="Arial" w:cs="Arial"/>
          <w:lang w:val="en-GB"/>
        </w:rPr>
        <w:t>(i)</w:t>
      </w:r>
      <w:r>
        <w:rPr>
          <w:rFonts w:ascii="Arial" w:hAnsi="Arial" w:cs="Arial"/>
          <w:lang w:val="en-GB"/>
        </w:rPr>
        <w:tab/>
        <w:t>Diba reports that his personality has changed. He is short-tempered.</w:t>
      </w:r>
    </w:p>
    <w:p w:rsidR="00B41172" w:rsidRDefault="00B41172" w:rsidP="00B41172">
      <w:pPr>
        <w:spacing w:line="480" w:lineRule="auto"/>
        <w:ind w:left="3600" w:hanging="720"/>
        <w:jc w:val="both"/>
        <w:rPr>
          <w:rFonts w:ascii="Arial" w:hAnsi="Arial" w:cs="Arial"/>
          <w:lang w:val="en-GB"/>
        </w:rPr>
      </w:pPr>
      <w:r>
        <w:rPr>
          <w:rFonts w:ascii="Arial" w:hAnsi="Arial" w:cs="Arial"/>
          <w:lang w:val="en-GB"/>
        </w:rPr>
        <w:t>(ii)</w:t>
      </w:r>
      <w:r>
        <w:rPr>
          <w:rFonts w:ascii="Arial" w:hAnsi="Arial" w:cs="Arial"/>
          <w:lang w:val="en-GB"/>
        </w:rPr>
        <w:tab/>
        <w:t>He is frustrated by his impairments particularly his diminished eyesight.</w:t>
      </w:r>
    </w:p>
    <w:p w:rsidR="00B41172" w:rsidRDefault="00B41172" w:rsidP="00B41172">
      <w:pPr>
        <w:spacing w:line="480" w:lineRule="auto"/>
        <w:ind w:left="3600" w:hanging="720"/>
        <w:jc w:val="both"/>
        <w:rPr>
          <w:rFonts w:ascii="Arial" w:hAnsi="Arial" w:cs="Arial"/>
          <w:lang w:val="en-GB"/>
        </w:rPr>
      </w:pPr>
      <w:r>
        <w:rPr>
          <w:rFonts w:ascii="Arial" w:hAnsi="Arial" w:cs="Arial"/>
          <w:lang w:val="en-GB"/>
        </w:rPr>
        <w:lastRenderedPageBreak/>
        <w:t>(iii)</w:t>
      </w:r>
      <w:r>
        <w:rPr>
          <w:rFonts w:ascii="Arial" w:hAnsi="Arial" w:cs="Arial"/>
          <w:lang w:val="en-GB"/>
        </w:rPr>
        <w:tab/>
        <w:t>He occasionally feels like giving up, but states that he is happy and cheerful most days.</w:t>
      </w:r>
    </w:p>
    <w:p w:rsidR="00B41172" w:rsidRDefault="00B41172" w:rsidP="00B41172">
      <w:pPr>
        <w:spacing w:line="480" w:lineRule="auto"/>
        <w:ind w:left="3600" w:hanging="720"/>
        <w:jc w:val="both"/>
        <w:rPr>
          <w:rFonts w:ascii="Arial" w:hAnsi="Arial" w:cs="Arial"/>
          <w:lang w:val="en-GB"/>
        </w:rPr>
      </w:pPr>
      <w:r>
        <w:rPr>
          <w:rFonts w:ascii="Arial" w:hAnsi="Arial" w:cs="Arial"/>
          <w:lang w:val="en-GB"/>
        </w:rPr>
        <w:t>(iv)</w:t>
      </w:r>
      <w:r>
        <w:rPr>
          <w:rFonts w:ascii="Arial" w:hAnsi="Arial" w:cs="Arial"/>
          <w:lang w:val="en-GB"/>
        </w:rPr>
        <w:tab/>
        <w:t xml:space="preserve">He is </w:t>
      </w:r>
      <w:r w:rsidR="00AD5BFC">
        <w:rPr>
          <w:rFonts w:ascii="Arial" w:hAnsi="Arial" w:cs="Arial"/>
          <w:lang w:val="en-GB"/>
        </w:rPr>
        <w:t>frustrated by his inability to play soccer.</w:t>
      </w:r>
    </w:p>
    <w:p w:rsidR="00AD5BFC" w:rsidRDefault="00AD5BFC" w:rsidP="00B41172">
      <w:pPr>
        <w:spacing w:line="480" w:lineRule="auto"/>
        <w:ind w:left="3600" w:hanging="720"/>
        <w:jc w:val="both"/>
        <w:rPr>
          <w:rFonts w:ascii="Arial" w:hAnsi="Arial" w:cs="Arial"/>
          <w:lang w:val="en-GB"/>
        </w:rPr>
      </w:pPr>
    </w:p>
    <w:p w:rsidR="00B41172" w:rsidRDefault="00B41172" w:rsidP="00B41172">
      <w:pPr>
        <w:spacing w:line="480" w:lineRule="auto"/>
        <w:jc w:val="both"/>
        <w:rPr>
          <w:rFonts w:ascii="Arial" w:hAnsi="Arial" w:cs="Arial"/>
          <w:lang w:val="en-GB"/>
        </w:rPr>
      </w:pPr>
      <w:r>
        <w:rPr>
          <w:rFonts w:ascii="Arial" w:hAnsi="Arial" w:cs="Arial"/>
          <w:lang w:val="en-GB"/>
        </w:rPr>
        <w:tab/>
      </w:r>
      <w:r>
        <w:rPr>
          <w:rFonts w:ascii="Arial" w:hAnsi="Arial" w:cs="Arial"/>
          <w:lang w:val="en-GB"/>
        </w:rPr>
        <w:tab/>
        <w:t>1</w:t>
      </w:r>
      <w:r w:rsidR="00693ED0">
        <w:rPr>
          <w:rFonts w:ascii="Arial" w:hAnsi="Arial" w:cs="Arial"/>
          <w:lang w:val="en-GB"/>
        </w:rPr>
        <w:t>7</w:t>
      </w:r>
      <w:r>
        <w:rPr>
          <w:rFonts w:ascii="Arial" w:hAnsi="Arial" w:cs="Arial"/>
          <w:lang w:val="en-GB"/>
        </w:rPr>
        <w:t>.3.3</w:t>
      </w:r>
      <w:r>
        <w:rPr>
          <w:rFonts w:ascii="Arial" w:hAnsi="Arial" w:cs="Arial"/>
          <w:lang w:val="en-GB"/>
        </w:rPr>
        <w:tab/>
      </w:r>
      <w:r>
        <w:rPr>
          <w:rFonts w:ascii="Arial" w:hAnsi="Arial" w:cs="Arial"/>
          <w:lang w:val="en-GB"/>
        </w:rPr>
        <w:tab/>
      </w:r>
      <w:r w:rsidR="00AD5BFC">
        <w:rPr>
          <w:rFonts w:ascii="Arial" w:hAnsi="Arial" w:cs="Arial"/>
          <w:lang w:val="en-GB"/>
        </w:rPr>
        <w:t>Cognitive deficits:</w:t>
      </w:r>
    </w:p>
    <w:p w:rsidR="00AD5BFC" w:rsidRDefault="00AD5BFC" w:rsidP="005240F2">
      <w:pPr>
        <w:spacing w:line="480" w:lineRule="auto"/>
        <w:ind w:left="3600" w:hanging="720"/>
        <w:jc w:val="both"/>
        <w:rPr>
          <w:rFonts w:ascii="Arial" w:hAnsi="Arial" w:cs="Arial"/>
          <w:lang w:val="en-GB"/>
        </w:rPr>
      </w:pPr>
      <w:r>
        <w:rPr>
          <w:rFonts w:ascii="Arial" w:hAnsi="Arial" w:cs="Arial"/>
          <w:lang w:val="en-GB"/>
        </w:rPr>
        <w:t>(i)</w:t>
      </w:r>
      <w:r>
        <w:rPr>
          <w:rFonts w:ascii="Arial" w:hAnsi="Arial" w:cs="Arial"/>
          <w:lang w:val="en-GB"/>
        </w:rPr>
        <w:tab/>
      </w:r>
      <w:r w:rsidR="00693ED0">
        <w:rPr>
          <w:rFonts w:ascii="Arial" w:hAnsi="Arial" w:cs="Arial"/>
          <w:lang w:val="en-GB"/>
        </w:rPr>
        <w:t>Diba</w:t>
      </w:r>
      <w:r w:rsidR="005240F2">
        <w:rPr>
          <w:rFonts w:ascii="Arial" w:hAnsi="Arial" w:cs="Arial"/>
          <w:lang w:val="en-GB"/>
        </w:rPr>
        <w:t xml:space="preserve"> state</w:t>
      </w:r>
      <w:r w:rsidR="00693ED0">
        <w:rPr>
          <w:rFonts w:ascii="Arial" w:hAnsi="Arial" w:cs="Arial"/>
          <w:lang w:val="en-GB"/>
        </w:rPr>
        <w:t>d</w:t>
      </w:r>
      <w:r w:rsidR="005240F2">
        <w:rPr>
          <w:rFonts w:ascii="Arial" w:hAnsi="Arial" w:cs="Arial"/>
          <w:lang w:val="en-GB"/>
        </w:rPr>
        <w:t xml:space="preserve"> that his mind gets stuck at times and he occasionally struggles to encode new information. However, he later stated that he has no problem studying and acquiring new information.</w:t>
      </w:r>
    </w:p>
    <w:p w:rsidR="005240F2" w:rsidRDefault="005240F2" w:rsidP="005240F2">
      <w:pPr>
        <w:spacing w:line="480" w:lineRule="auto"/>
        <w:jc w:val="both"/>
        <w:rPr>
          <w:rFonts w:ascii="Arial" w:hAnsi="Arial" w:cs="Arial"/>
          <w:lang w:val="en-GB"/>
        </w:rPr>
      </w:pPr>
      <w:r>
        <w:rPr>
          <w:rFonts w:ascii="Arial" w:hAnsi="Arial" w:cs="Arial"/>
          <w:lang w:val="en-GB"/>
        </w:rPr>
        <w:tab/>
      </w:r>
    </w:p>
    <w:p w:rsidR="005240F2" w:rsidRDefault="005240F2" w:rsidP="005240F2">
      <w:pPr>
        <w:spacing w:line="480" w:lineRule="auto"/>
        <w:jc w:val="both"/>
        <w:rPr>
          <w:rFonts w:ascii="Arial" w:hAnsi="Arial" w:cs="Arial"/>
          <w:lang w:val="en-GB"/>
        </w:rPr>
      </w:pPr>
      <w:r>
        <w:rPr>
          <w:rFonts w:ascii="Arial" w:hAnsi="Arial" w:cs="Arial"/>
          <w:lang w:val="en-GB"/>
        </w:rPr>
        <w:tab/>
        <w:t>1</w:t>
      </w:r>
      <w:r w:rsidR="00CE0B8F">
        <w:rPr>
          <w:rFonts w:ascii="Arial" w:hAnsi="Arial" w:cs="Arial"/>
          <w:lang w:val="en-GB"/>
        </w:rPr>
        <w:t>7</w:t>
      </w:r>
      <w:r>
        <w:rPr>
          <w:rFonts w:ascii="Arial" w:hAnsi="Arial" w:cs="Arial"/>
          <w:lang w:val="en-GB"/>
        </w:rPr>
        <w:t>.4</w:t>
      </w:r>
      <w:r>
        <w:rPr>
          <w:rFonts w:ascii="Arial" w:hAnsi="Arial" w:cs="Arial"/>
          <w:lang w:val="en-GB"/>
        </w:rPr>
        <w:tab/>
        <w:t xml:space="preserve">The neuro behavioural cognitive status examination revealed </w:t>
      </w:r>
      <w:r>
        <w:rPr>
          <w:rFonts w:ascii="Arial" w:hAnsi="Arial" w:cs="Arial"/>
          <w:i/>
          <w:iCs/>
          <w:lang w:val="en-GB"/>
        </w:rPr>
        <w:t>inter alia</w:t>
      </w:r>
      <w:r>
        <w:rPr>
          <w:rFonts w:ascii="Arial" w:hAnsi="Arial" w:cs="Arial"/>
          <w:lang w:val="en-GB"/>
        </w:rPr>
        <w:t>:</w:t>
      </w:r>
    </w:p>
    <w:p w:rsidR="005240F2" w:rsidRDefault="005240F2" w:rsidP="005240F2">
      <w:pPr>
        <w:spacing w:line="480" w:lineRule="auto"/>
        <w:jc w:val="both"/>
        <w:rPr>
          <w:rFonts w:ascii="Arial" w:hAnsi="Arial" w:cs="Arial"/>
          <w:lang w:val="en-GB"/>
        </w:rPr>
      </w:pPr>
    </w:p>
    <w:p w:rsidR="005240F2" w:rsidRPr="00915EFE" w:rsidRDefault="00915EFE" w:rsidP="00915EFE">
      <w:pPr>
        <w:spacing w:line="480" w:lineRule="auto"/>
        <w:ind w:left="2160" w:hanging="720"/>
        <w:jc w:val="both"/>
        <w:rPr>
          <w:rFonts w:ascii="Arial" w:hAnsi="Arial" w:cs="Arial"/>
          <w:lang w:val="en-GB"/>
        </w:rPr>
      </w:pPr>
      <w:r w:rsidRPr="00564FFC">
        <w:rPr>
          <w:rFonts w:ascii="Arial" w:hAnsi="Arial" w:cs="Arial"/>
          <w:lang w:val="en-GB"/>
        </w:rPr>
        <w:t>i)</w:t>
      </w:r>
      <w:r w:rsidRPr="00564FFC">
        <w:rPr>
          <w:rFonts w:ascii="Arial" w:hAnsi="Arial" w:cs="Arial"/>
          <w:lang w:val="en-GB"/>
        </w:rPr>
        <w:tab/>
      </w:r>
      <w:r w:rsidR="005240F2" w:rsidRPr="00915EFE">
        <w:rPr>
          <w:rFonts w:ascii="Arial" w:hAnsi="Arial" w:cs="Arial"/>
          <w:i/>
          <w:iCs/>
          <w:lang w:val="en-GB"/>
        </w:rPr>
        <w:t>“Mr Diba displays difficulty with attention, auditory processing</w:t>
      </w:r>
      <w:r w:rsidR="00564FFC" w:rsidRPr="00915EFE">
        <w:rPr>
          <w:rFonts w:ascii="Arial" w:hAnsi="Arial" w:cs="Arial"/>
          <w:i/>
          <w:iCs/>
          <w:lang w:val="en-GB"/>
        </w:rPr>
        <w:t xml:space="preserve"> and receptive language. However, poor hearing and language factors may have negatively influenced his result</w:t>
      </w:r>
      <w:r w:rsidR="00CE0B8F" w:rsidRPr="00915EFE">
        <w:rPr>
          <w:rFonts w:ascii="Arial" w:hAnsi="Arial" w:cs="Arial"/>
          <w:i/>
          <w:iCs/>
          <w:lang w:val="en-GB"/>
        </w:rPr>
        <w:t>s</w:t>
      </w:r>
      <w:r w:rsidR="00564FFC" w:rsidRPr="00915EFE">
        <w:rPr>
          <w:rFonts w:ascii="Arial" w:hAnsi="Arial" w:cs="Arial"/>
          <w:i/>
          <w:iCs/>
          <w:lang w:val="en-GB"/>
        </w:rPr>
        <w:t xml:space="preserve"> in this regard. Furthermore, he displays mildly impaired numerical ability”</w:t>
      </w:r>
      <w:r w:rsidR="00564FFC" w:rsidRPr="00915EFE">
        <w:rPr>
          <w:rFonts w:ascii="Arial" w:hAnsi="Arial" w:cs="Arial"/>
          <w:lang w:val="en-GB"/>
        </w:rPr>
        <w:t>.</w:t>
      </w:r>
    </w:p>
    <w:p w:rsidR="00564FFC" w:rsidRPr="00915EFE" w:rsidRDefault="00915EFE" w:rsidP="00915EFE">
      <w:pPr>
        <w:spacing w:line="480" w:lineRule="auto"/>
        <w:ind w:left="2160" w:hanging="720"/>
        <w:jc w:val="both"/>
        <w:rPr>
          <w:rFonts w:ascii="Arial" w:hAnsi="Arial" w:cs="Arial"/>
          <w:i/>
          <w:iCs/>
          <w:lang w:val="en-GB"/>
        </w:rPr>
      </w:pPr>
      <w:r w:rsidRPr="00564FFC">
        <w:rPr>
          <w:rFonts w:ascii="Arial" w:hAnsi="Arial" w:cs="Arial"/>
          <w:i/>
          <w:iCs/>
          <w:lang w:val="en-GB"/>
        </w:rPr>
        <w:t>ii)</w:t>
      </w:r>
      <w:r w:rsidRPr="00564FFC">
        <w:rPr>
          <w:rFonts w:ascii="Arial" w:hAnsi="Arial" w:cs="Arial"/>
          <w:i/>
          <w:iCs/>
          <w:lang w:val="en-GB"/>
        </w:rPr>
        <w:tab/>
      </w:r>
      <w:r w:rsidR="00564FFC" w:rsidRPr="00915EFE">
        <w:rPr>
          <w:rFonts w:ascii="Arial" w:hAnsi="Arial" w:cs="Arial"/>
          <w:i/>
          <w:iCs/>
          <w:lang w:val="en-GB"/>
        </w:rPr>
        <w:t>“Mr Dib</w:t>
      </w:r>
      <w:r w:rsidR="00CE0B8F" w:rsidRPr="00915EFE">
        <w:rPr>
          <w:rFonts w:ascii="Arial" w:hAnsi="Arial" w:cs="Arial"/>
          <w:i/>
          <w:iCs/>
          <w:lang w:val="en-GB"/>
        </w:rPr>
        <w:t>a</w:t>
      </w:r>
      <w:r w:rsidR="00564FFC" w:rsidRPr="00915EFE">
        <w:rPr>
          <w:rFonts w:ascii="Arial" w:hAnsi="Arial" w:cs="Arial"/>
          <w:i/>
          <w:iCs/>
          <w:lang w:val="en-GB"/>
        </w:rPr>
        <w:t xml:space="preserve"> disclosed difficulty with motor speed and lateralised co</w:t>
      </w:r>
      <w:r w:rsidR="00564FFC" w:rsidRPr="00915EFE">
        <w:rPr>
          <w:rFonts w:ascii="Arial" w:hAnsi="Arial" w:cs="Arial"/>
          <w:lang w:val="en-GB"/>
        </w:rPr>
        <w:t>-</w:t>
      </w:r>
      <w:r w:rsidR="00564FFC" w:rsidRPr="00915EFE">
        <w:rPr>
          <w:rFonts w:ascii="Arial" w:hAnsi="Arial" w:cs="Arial"/>
          <w:i/>
          <w:iCs/>
          <w:lang w:val="en-GB"/>
        </w:rPr>
        <w:t>ordination, especially with his right hand. Furthermore, results indicate poor right hand manual dexterity. He demonstrates slight difficulty with sustained attention and inhibition.”</w:t>
      </w:r>
    </w:p>
    <w:p w:rsidR="00564FFC" w:rsidRDefault="00564FFC" w:rsidP="00564FFC">
      <w:pPr>
        <w:spacing w:line="480" w:lineRule="auto"/>
        <w:jc w:val="both"/>
        <w:rPr>
          <w:rFonts w:ascii="Arial" w:hAnsi="Arial" w:cs="Arial"/>
          <w:lang w:val="en-GB"/>
        </w:rPr>
      </w:pPr>
    </w:p>
    <w:p w:rsidR="00564FFC" w:rsidRDefault="00564FFC" w:rsidP="00564FFC">
      <w:pPr>
        <w:spacing w:line="480" w:lineRule="auto"/>
        <w:ind w:left="1440" w:hanging="720"/>
        <w:jc w:val="both"/>
        <w:rPr>
          <w:rFonts w:ascii="Arial" w:hAnsi="Arial" w:cs="Arial"/>
          <w:lang w:val="en-GB"/>
        </w:rPr>
      </w:pPr>
      <w:r>
        <w:rPr>
          <w:rFonts w:ascii="Arial" w:hAnsi="Arial" w:cs="Arial"/>
          <w:lang w:val="en-GB"/>
        </w:rPr>
        <w:t>1</w:t>
      </w:r>
      <w:r w:rsidR="00CE0B8F">
        <w:rPr>
          <w:rFonts w:ascii="Arial" w:hAnsi="Arial" w:cs="Arial"/>
          <w:lang w:val="en-GB"/>
        </w:rPr>
        <w:t>7.5</w:t>
      </w:r>
      <w:r>
        <w:rPr>
          <w:rFonts w:ascii="Arial" w:hAnsi="Arial" w:cs="Arial"/>
          <w:lang w:val="en-GB"/>
        </w:rPr>
        <w:tab/>
      </w:r>
      <w:r w:rsidR="00144381">
        <w:rPr>
          <w:rFonts w:ascii="Arial" w:hAnsi="Arial" w:cs="Arial"/>
          <w:lang w:val="en-GB"/>
        </w:rPr>
        <w:t>Dr Bredenkamp’s treatment and prognosis as contained in his report are the following:</w:t>
      </w:r>
    </w:p>
    <w:p w:rsidR="00144381" w:rsidRPr="00CE0B8F" w:rsidRDefault="00144381" w:rsidP="00144381">
      <w:pPr>
        <w:spacing w:line="480" w:lineRule="auto"/>
        <w:ind w:left="2160"/>
        <w:jc w:val="both"/>
        <w:rPr>
          <w:rFonts w:ascii="Arial" w:hAnsi="Arial" w:cs="Arial"/>
          <w:i/>
          <w:iCs/>
          <w:sz w:val="14"/>
          <w:szCs w:val="14"/>
          <w:lang w:val="en-GB"/>
        </w:rPr>
      </w:pPr>
    </w:p>
    <w:p w:rsidR="00144381" w:rsidRDefault="00144381" w:rsidP="00144381">
      <w:pPr>
        <w:spacing w:line="480" w:lineRule="auto"/>
        <w:ind w:left="2160"/>
        <w:jc w:val="both"/>
        <w:rPr>
          <w:rFonts w:ascii="Arial" w:hAnsi="Arial" w:cs="Arial"/>
          <w:i/>
          <w:iCs/>
          <w:lang w:val="en-GB"/>
        </w:rPr>
      </w:pPr>
      <w:r>
        <w:rPr>
          <w:rFonts w:ascii="Arial" w:hAnsi="Arial" w:cs="Arial"/>
          <w:i/>
          <w:iCs/>
          <w:lang w:val="en-GB"/>
        </w:rPr>
        <w:lastRenderedPageBreak/>
        <w:t xml:space="preserve">“Mr Diba is aware of his cognitive deficits but positive that he can work and earn an income. He is ambitious and driven to be successful in life despite the accident and traumatic brain injury. Therefore, everything possible must be done to support him in achieving his ideals. A psychologist can help him with this. About 20 sessions of psychotherapy </w:t>
      </w:r>
      <w:r w:rsidR="00CE0B8F">
        <w:rPr>
          <w:rFonts w:ascii="Arial" w:hAnsi="Arial" w:cs="Arial"/>
          <w:i/>
          <w:iCs/>
          <w:lang w:val="en-GB"/>
        </w:rPr>
        <w:t>will</w:t>
      </w:r>
      <w:r>
        <w:rPr>
          <w:rFonts w:ascii="Arial" w:hAnsi="Arial" w:cs="Arial"/>
          <w:i/>
          <w:iCs/>
          <w:lang w:val="en-GB"/>
        </w:rPr>
        <w:t xml:space="preserve"> suffice at the cost of R1500.00 per hour.</w:t>
      </w:r>
    </w:p>
    <w:p w:rsidR="00144381" w:rsidRPr="00823C9A" w:rsidRDefault="00144381" w:rsidP="00144381">
      <w:pPr>
        <w:spacing w:line="480" w:lineRule="auto"/>
        <w:ind w:left="2160"/>
        <w:jc w:val="both"/>
        <w:rPr>
          <w:rFonts w:ascii="Arial" w:hAnsi="Arial" w:cs="Arial"/>
          <w:i/>
          <w:iCs/>
          <w:sz w:val="16"/>
          <w:szCs w:val="16"/>
          <w:lang w:val="en-GB"/>
        </w:rPr>
      </w:pPr>
    </w:p>
    <w:p w:rsidR="00144381" w:rsidRDefault="00A26095" w:rsidP="00144381">
      <w:pPr>
        <w:spacing w:line="480" w:lineRule="auto"/>
        <w:ind w:left="2160"/>
        <w:jc w:val="both"/>
        <w:rPr>
          <w:rFonts w:ascii="Arial" w:hAnsi="Arial" w:cs="Arial"/>
          <w:i/>
          <w:iCs/>
          <w:lang w:val="en-GB"/>
        </w:rPr>
      </w:pPr>
      <w:r>
        <w:rPr>
          <w:rFonts w:ascii="Arial" w:hAnsi="Arial" w:cs="Arial"/>
          <w:i/>
          <w:iCs/>
          <w:lang w:val="en-GB"/>
        </w:rPr>
        <w:t>Mr Diba will benefit from career guidance to chose a work environment that can accommodate his shortcomings. For this, he can be referred to a career counsellor.</w:t>
      </w:r>
    </w:p>
    <w:p w:rsidR="00A26095" w:rsidRPr="00823C9A" w:rsidRDefault="00A26095" w:rsidP="00144381">
      <w:pPr>
        <w:spacing w:line="480" w:lineRule="auto"/>
        <w:ind w:left="2160"/>
        <w:jc w:val="both"/>
        <w:rPr>
          <w:rFonts w:ascii="Arial" w:hAnsi="Arial" w:cs="Arial"/>
          <w:i/>
          <w:iCs/>
          <w:sz w:val="18"/>
          <w:szCs w:val="18"/>
          <w:lang w:val="en-GB"/>
        </w:rPr>
      </w:pPr>
    </w:p>
    <w:p w:rsidR="00A26095" w:rsidRDefault="00A26095" w:rsidP="00144381">
      <w:pPr>
        <w:spacing w:line="480" w:lineRule="auto"/>
        <w:ind w:left="2160"/>
        <w:jc w:val="both"/>
        <w:rPr>
          <w:rFonts w:ascii="Arial" w:hAnsi="Arial" w:cs="Arial"/>
          <w:i/>
          <w:iCs/>
          <w:lang w:val="en-GB"/>
        </w:rPr>
      </w:pPr>
      <w:r>
        <w:rPr>
          <w:rFonts w:ascii="Arial" w:hAnsi="Arial" w:cs="Arial"/>
          <w:i/>
          <w:iCs/>
          <w:lang w:val="en-GB"/>
        </w:rPr>
        <w:t>Mr Diba should be referred to an audiologist, a speech and language pathologist and an eye specialist.</w:t>
      </w:r>
    </w:p>
    <w:p w:rsidR="00A26095" w:rsidRPr="00823C9A" w:rsidRDefault="00A26095" w:rsidP="00144381">
      <w:pPr>
        <w:spacing w:line="480" w:lineRule="auto"/>
        <w:ind w:left="2160"/>
        <w:jc w:val="both"/>
        <w:rPr>
          <w:rFonts w:ascii="Arial" w:hAnsi="Arial" w:cs="Arial"/>
          <w:i/>
          <w:iCs/>
          <w:sz w:val="16"/>
          <w:szCs w:val="16"/>
          <w:lang w:val="en-GB"/>
        </w:rPr>
      </w:pPr>
    </w:p>
    <w:p w:rsidR="00A26095" w:rsidRDefault="00A26095" w:rsidP="00144381">
      <w:pPr>
        <w:spacing w:line="480" w:lineRule="auto"/>
        <w:ind w:left="2160"/>
        <w:jc w:val="both"/>
        <w:rPr>
          <w:rFonts w:ascii="Arial" w:hAnsi="Arial" w:cs="Arial"/>
          <w:i/>
          <w:iCs/>
          <w:lang w:val="en-GB"/>
        </w:rPr>
      </w:pPr>
      <w:r>
        <w:rPr>
          <w:rFonts w:ascii="Arial" w:hAnsi="Arial" w:cs="Arial"/>
          <w:i/>
          <w:iCs/>
          <w:lang w:val="en-GB"/>
        </w:rPr>
        <w:t>He should be compensated for pain and suffering and loss of amenities of life.”</w:t>
      </w:r>
    </w:p>
    <w:p w:rsidR="00CE0B8F" w:rsidRDefault="00CE0B8F" w:rsidP="00144381">
      <w:pPr>
        <w:spacing w:line="480" w:lineRule="auto"/>
        <w:ind w:left="2160"/>
        <w:jc w:val="both"/>
        <w:rPr>
          <w:rFonts w:ascii="Arial" w:hAnsi="Arial" w:cs="Arial"/>
          <w:i/>
          <w:iCs/>
          <w:lang w:val="en-GB"/>
        </w:rPr>
      </w:pPr>
    </w:p>
    <w:p w:rsidR="002B15F6" w:rsidRDefault="002B15F6" w:rsidP="00823C9A">
      <w:pPr>
        <w:spacing w:line="480" w:lineRule="auto"/>
        <w:jc w:val="both"/>
        <w:rPr>
          <w:rFonts w:ascii="Arial" w:hAnsi="Arial" w:cs="Arial"/>
          <w:lang w:val="en-GB"/>
        </w:rPr>
      </w:pPr>
      <w:r>
        <w:rPr>
          <w:rFonts w:ascii="Arial" w:hAnsi="Arial" w:cs="Arial"/>
          <w:lang w:val="en-GB"/>
        </w:rPr>
        <w:t>[1</w:t>
      </w:r>
      <w:r w:rsidR="00CE0B8F">
        <w:rPr>
          <w:rFonts w:ascii="Arial" w:hAnsi="Arial" w:cs="Arial"/>
          <w:lang w:val="en-GB"/>
        </w:rPr>
        <w:t>8</w:t>
      </w:r>
      <w:r>
        <w:rPr>
          <w:rFonts w:ascii="Arial" w:hAnsi="Arial" w:cs="Arial"/>
          <w:lang w:val="en-GB"/>
        </w:rPr>
        <w:t>]</w:t>
      </w:r>
      <w:r>
        <w:rPr>
          <w:rFonts w:ascii="Arial" w:hAnsi="Arial" w:cs="Arial"/>
          <w:lang w:val="en-GB"/>
        </w:rPr>
        <w:tab/>
      </w:r>
      <w:r w:rsidR="00A26095">
        <w:rPr>
          <w:rFonts w:ascii="Arial" w:hAnsi="Arial" w:cs="Arial"/>
          <w:u w:val="single"/>
          <w:lang w:val="en-GB"/>
        </w:rPr>
        <w:t>Assessment Ms A Wright</w:t>
      </w:r>
      <w:r w:rsidR="00A26095">
        <w:rPr>
          <w:rFonts w:ascii="Arial" w:hAnsi="Arial" w:cs="Arial"/>
          <w:lang w:val="en-GB"/>
        </w:rPr>
        <w:t>:</w:t>
      </w:r>
    </w:p>
    <w:p w:rsidR="00A26095" w:rsidRDefault="00A26095" w:rsidP="00A26095">
      <w:pPr>
        <w:spacing w:line="480" w:lineRule="auto"/>
        <w:jc w:val="both"/>
        <w:rPr>
          <w:rFonts w:ascii="Arial" w:hAnsi="Arial" w:cs="Arial"/>
          <w:lang w:val="en-GB"/>
        </w:rPr>
      </w:pPr>
    </w:p>
    <w:p w:rsidR="00A26095" w:rsidRDefault="00A26095" w:rsidP="00162B2F">
      <w:pPr>
        <w:spacing w:line="480" w:lineRule="auto"/>
        <w:ind w:left="1440" w:hanging="720"/>
        <w:jc w:val="both"/>
        <w:rPr>
          <w:rFonts w:ascii="Arial" w:hAnsi="Arial" w:cs="Arial"/>
          <w:lang w:val="en-GB"/>
        </w:rPr>
      </w:pPr>
      <w:r>
        <w:rPr>
          <w:rFonts w:ascii="Arial" w:hAnsi="Arial" w:cs="Arial"/>
          <w:lang w:val="en-GB"/>
        </w:rPr>
        <w:t>1</w:t>
      </w:r>
      <w:r w:rsidR="00CE0B8F">
        <w:rPr>
          <w:rFonts w:ascii="Arial" w:hAnsi="Arial" w:cs="Arial"/>
          <w:lang w:val="en-GB"/>
        </w:rPr>
        <w:t>8</w:t>
      </w:r>
      <w:r>
        <w:rPr>
          <w:rFonts w:ascii="Arial" w:hAnsi="Arial" w:cs="Arial"/>
          <w:lang w:val="en-GB"/>
        </w:rPr>
        <w:t>.1</w:t>
      </w:r>
      <w:r>
        <w:rPr>
          <w:rFonts w:ascii="Arial" w:hAnsi="Arial" w:cs="Arial"/>
          <w:lang w:val="en-GB"/>
        </w:rPr>
        <w:tab/>
      </w:r>
      <w:r w:rsidR="00162B2F">
        <w:rPr>
          <w:rFonts w:ascii="Arial" w:hAnsi="Arial" w:cs="Arial"/>
          <w:lang w:val="en-GB"/>
        </w:rPr>
        <w:t>The following observations were made by the Occupational Therapist regarding Plaintiff’s loss of earning potential:</w:t>
      </w:r>
    </w:p>
    <w:p w:rsidR="00162B2F" w:rsidRDefault="00162B2F" w:rsidP="00162B2F">
      <w:pPr>
        <w:spacing w:line="480" w:lineRule="auto"/>
        <w:ind w:left="1440" w:hanging="720"/>
        <w:jc w:val="both"/>
        <w:rPr>
          <w:rFonts w:ascii="Arial" w:hAnsi="Arial" w:cs="Arial"/>
          <w:lang w:val="en-GB"/>
        </w:rPr>
      </w:pPr>
    </w:p>
    <w:p w:rsidR="00162B2F" w:rsidRPr="00915EFE" w:rsidRDefault="00915EFE" w:rsidP="00915EFE">
      <w:pPr>
        <w:spacing w:line="480" w:lineRule="auto"/>
        <w:ind w:left="1800" w:hanging="360"/>
        <w:jc w:val="both"/>
        <w:rPr>
          <w:rFonts w:ascii="Arial" w:hAnsi="Arial" w:cs="Arial"/>
          <w:lang w:val="en-GB"/>
        </w:rPr>
      </w:pPr>
      <w:r>
        <w:rPr>
          <w:rFonts w:ascii="Arial" w:hAnsi="Arial" w:cs="Arial"/>
          <w:lang w:val="en-GB"/>
        </w:rPr>
        <w:t>(a)</w:t>
      </w:r>
      <w:r>
        <w:rPr>
          <w:rFonts w:ascii="Arial" w:hAnsi="Arial" w:cs="Arial"/>
          <w:lang w:val="en-GB"/>
        </w:rPr>
        <w:tab/>
      </w:r>
      <w:r w:rsidR="00162B2F" w:rsidRPr="00915EFE">
        <w:rPr>
          <w:rFonts w:ascii="Arial" w:hAnsi="Arial" w:cs="Arial"/>
          <w:i/>
          <w:iCs/>
          <w:lang w:val="en-GB"/>
        </w:rPr>
        <w:t xml:space="preserve">“Upon his return to work, the plaintiff was accommodated for a period of six months during which he was limited to office space </w:t>
      </w:r>
      <w:r w:rsidR="00162B2F" w:rsidRPr="00915EFE">
        <w:rPr>
          <w:rFonts w:ascii="Arial" w:hAnsi="Arial" w:cs="Arial"/>
          <w:i/>
          <w:iCs/>
          <w:lang w:val="en-GB"/>
        </w:rPr>
        <w:lastRenderedPageBreak/>
        <w:t>work only, thus not doing onsite visits and not performing any physically strenuous work”</w:t>
      </w:r>
      <w:r w:rsidR="00162B2F" w:rsidRPr="00915EFE">
        <w:rPr>
          <w:rFonts w:ascii="Arial" w:hAnsi="Arial" w:cs="Arial"/>
          <w:lang w:val="en-GB"/>
        </w:rPr>
        <w:t>.</w:t>
      </w:r>
    </w:p>
    <w:p w:rsidR="00162B2F" w:rsidRDefault="00162B2F" w:rsidP="00162B2F">
      <w:pPr>
        <w:spacing w:line="480" w:lineRule="auto"/>
        <w:ind w:left="1440"/>
        <w:jc w:val="both"/>
        <w:rPr>
          <w:rFonts w:ascii="Arial" w:hAnsi="Arial" w:cs="Arial"/>
          <w:lang w:val="en-GB"/>
        </w:rPr>
      </w:pPr>
    </w:p>
    <w:p w:rsidR="00162B2F" w:rsidRPr="00915EFE" w:rsidRDefault="00915EFE" w:rsidP="00915EFE">
      <w:pPr>
        <w:spacing w:line="480" w:lineRule="auto"/>
        <w:ind w:left="1800" w:hanging="360"/>
        <w:jc w:val="both"/>
        <w:rPr>
          <w:rFonts w:ascii="Arial" w:hAnsi="Arial" w:cs="Arial"/>
          <w:lang w:val="en-GB"/>
        </w:rPr>
      </w:pPr>
      <w:r w:rsidRPr="00162B2F">
        <w:rPr>
          <w:rFonts w:ascii="Arial" w:hAnsi="Arial" w:cs="Arial"/>
          <w:lang w:val="en-GB"/>
        </w:rPr>
        <w:t>(b)</w:t>
      </w:r>
      <w:r w:rsidRPr="00162B2F">
        <w:rPr>
          <w:rFonts w:ascii="Arial" w:hAnsi="Arial" w:cs="Arial"/>
          <w:lang w:val="en-GB"/>
        </w:rPr>
        <w:tab/>
      </w:r>
      <w:r w:rsidR="00162B2F" w:rsidRPr="00915EFE">
        <w:rPr>
          <w:rFonts w:ascii="Arial" w:hAnsi="Arial" w:cs="Arial"/>
          <w:i/>
          <w:iCs/>
          <w:lang w:val="en-GB"/>
        </w:rPr>
        <w:t>“The plaintiff reported no difficulties relating to his studies, however, collateral information from his supervisor during his participation contradicted the plaintiff’s view of now academic difficulties, indicating that he has poor insight into his limitations as a result of the accident. His supervisor stated that he did not know for sure if the plaintiff can work in his preferred line of work.”</w:t>
      </w:r>
    </w:p>
    <w:p w:rsidR="00162B2F" w:rsidRPr="00162B2F" w:rsidRDefault="00162B2F" w:rsidP="00162B2F">
      <w:pPr>
        <w:pStyle w:val="ListParagraph"/>
        <w:rPr>
          <w:rFonts w:ascii="Arial" w:hAnsi="Arial" w:cs="Arial"/>
          <w:lang w:val="en-GB"/>
        </w:rPr>
      </w:pPr>
    </w:p>
    <w:p w:rsidR="00162B2F" w:rsidRPr="00915EFE" w:rsidRDefault="00915EFE" w:rsidP="00915EFE">
      <w:pPr>
        <w:spacing w:line="480" w:lineRule="auto"/>
        <w:ind w:left="1800" w:hanging="360"/>
        <w:jc w:val="both"/>
        <w:rPr>
          <w:rFonts w:ascii="Arial" w:hAnsi="Arial" w:cs="Arial"/>
          <w:lang w:val="en-GB"/>
        </w:rPr>
      </w:pPr>
      <w:r w:rsidRPr="00162B2F">
        <w:rPr>
          <w:rFonts w:ascii="Arial" w:hAnsi="Arial" w:cs="Arial"/>
          <w:lang w:val="en-GB"/>
        </w:rPr>
        <w:t>(c)</w:t>
      </w:r>
      <w:r w:rsidRPr="00162B2F">
        <w:rPr>
          <w:rFonts w:ascii="Arial" w:hAnsi="Arial" w:cs="Arial"/>
          <w:lang w:val="en-GB"/>
        </w:rPr>
        <w:tab/>
      </w:r>
      <w:r w:rsidR="00162B2F" w:rsidRPr="00915EFE">
        <w:rPr>
          <w:rFonts w:ascii="Arial" w:hAnsi="Arial" w:cs="Arial"/>
          <w:i/>
          <w:iCs/>
          <w:lang w:val="en-GB"/>
        </w:rPr>
        <w:t>“The plaintiff presented with fine motor / co-ordination throughout during his evaluation which would be expected to negatively affect his performance as an electrical engineer.”</w:t>
      </w:r>
    </w:p>
    <w:p w:rsidR="00162B2F" w:rsidRPr="00162B2F" w:rsidRDefault="00162B2F" w:rsidP="00162B2F">
      <w:pPr>
        <w:pStyle w:val="ListParagraph"/>
        <w:rPr>
          <w:rFonts w:ascii="Arial" w:hAnsi="Arial" w:cs="Arial"/>
          <w:lang w:val="en-GB"/>
        </w:rPr>
      </w:pPr>
    </w:p>
    <w:p w:rsidR="00162B2F" w:rsidRPr="00915EFE" w:rsidRDefault="00915EFE" w:rsidP="00915EFE">
      <w:pPr>
        <w:spacing w:line="480" w:lineRule="auto"/>
        <w:ind w:left="1800" w:hanging="360"/>
        <w:jc w:val="both"/>
        <w:rPr>
          <w:rFonts w:ascii="Arial" w:hAnsi="Arial" w:cs="Arial"/>
          <w:lang w:val="en-GB"/>
        </w:rPr>
      </w:pPr>
      <w:r w:rsidRPr="00162B2F">
        <w:rPr>
          <w:rFonts w:ascii="Arial" w:hAnsi="Arial" w:cs="Arial"/>
          <w:lang w:val="en-GB"/>
        </w:rPr>
        <w:t>(d)</w:t>
      </w:r>
      <w:r w:rsidRPr="00162B2F">
        <w:rPr>
          <w:rFonts w:ascii="Arial" w:hAnsi="Arial" w:cs="Arial"/>
          <w:lang w:val="en-GB"/>
        </w:rPr>
        <w:tab/>
      </w:r>
      <w:r w:rsidR="00162B2F" w:rsidRPr="00915EFE">
        <w:rPr>
          <w:rFonts w:ascii="Arial" w:hAnsi="Arial" w:cs="Arial"/>
          <w:i/>
          <w:iCs/>
          <w:lang w:val="en-GB"/>
        </w:rPr>
        <w:t>“From collateral information obtained it was noted that the plaintiff required significant supervision during his training and his ability to work as an electrical engineer is questioned.”</w:t>
      </w:r>
    </w:p>
    <w:p w:rsidR="00162B2F" w:rsidRDefault="00162B2F" w:rsidP="00162B2F">
      <w:pPr>
        <w:spacing w:line="480" w:lineRule="auto"/>
        <w:ind w:left="1440" w:hanging="720"/>
        <w:jc w:val="both"/>
        <w:rPr>
          <w:rFonts w:ascii="Arial" w:hAnsi="Arial" w:cs="Arial"/>
          <w:lang w:val="en-GB"/>
        </w:rPr>
      </w:pPr>
    </w:p>
    <w:p w:rsidR="00A26095" w:rsidRDefault="00A26095" w:rsidP="00A26095">
      <w:pPr>
        <w:spacing w:line="480" w:lineRule="auto"/>
        <w:jc w:val="both"/>
        <w:rPr>
          <w:rFonts w:ascii="Arial" w:hAnsi="Arial" w:cs="Arial"/>
          <w:lang w:val="en-GB"/>
        </w:rPr>
      </w:pPr>
      <w:r>
        <w:rPr>
          <w:rFonts w:ascii="Arial" w:hAnsi="Arial" w:cs="Arial"/>
          <w:lang w:val="en-GB"/>
        </w:rPr>
        <w:t>[</w:t>
      </w:r>
      <w:r w:rsidR="00CE0B8F">
        <w:rPr>
          <w:rFonts w:ascii="Arial" w:hAnsi="Arial" w:cs="Arial"/>
          <w:lang w:val="en-GB"/>
        </w:rPr>
        <w:t>19</w:t>
      </w:r>
      <w:r>
        <w:rPr>
          <w:rFonts w:ascii="Arial" w:hAnsi="Arial" w:cs="Arial"/>
          <w:lang w:val="en-GB"/>
        </w:rPr>
        <w:t>]</w:t>
      </w:r>
      <w:r>
        <w:rPr>
          <w:rFonts w:ascii="Arial" w:hAnsi="Arial" w:cs="Arial"/>
          <w:lang w:val="en-GB"/>
        </w:rPr>
        <w:tab/>
      </w:r>
      <w:r w:rsidR="00162B2F">
        <w:rPr>
          <w:rFonts w:ascii="Arial" w:hAnsi="Arial" w:cs="Arial"/>
          <w:u w:val="single"/>
          <w:lang w:val="en-GB"/>
        </w:rPr>
        <w:t>Assessment by Ms A van der Bijl</w:t>
      </w:r>
      <w:r w:rsidR="00162B2F">
        <w:rPr>
          <w:rFonts w:ascii="Arial" w:hAnsi="Arial" w:cs="Arial"/>
          <w:lang w:val="en-GB"/>
        </w:rPr>
        <w:t>:</w:t>
      </w:r>
    </w:p>
    <w:p w:rsidR="00162B2F" w:rsidRDefault="00162B2F" w:rsidP="00A26095">
      <w:pPr>
        <w:spacing w:line="480" w:lineRule="auto"/>
        <w:jc w:val="both"/>
        <w:rPr>
          <w:rFonts w:ascii="Arial" w:hAnsi="Arial" w:cs="Arial"/>
          <w:lang w:val="en-GB"/>
        </w:rPr>
      </w:pPr>
    </w:p>
    <w:p w:rsidR="00162B2F" w:rsidRDefault="00CE0B8F" w:rsidP="00162B2F">
      <w:pPr>
        <w:spacing w:line="480" w:lineRule="auto"/>
        <w:ind w:left="1440" w:hanging="720"/>
        <w:jc w:val="both"/>
        <w:rPr>
          <w:rFonts w:ascii="Arial" w:hAnsi="Arial" w:cs="Arial"/>
          <w:lang w:val="en-GB"/>
        </w:rPr>
      </w:pPr>
      <w:r>
        <w:rPr>
          <w:rFonts w:ascii="Arial" w:hAnsi="Arial" w:cs="Arial"/>
          <w:lang w:val="en-GB"/>
        </w:rPr>
        <w:t>19</w:t>
      </w:r>
      <w:r w:rsidR="00162B2F">
        <w:rPr>
          <w:rFonts w:ascii="Arial" w:hAnsi="Arial" w:cs="Arial"/>
          <w:lang w:val="en-GB"/>
        </w:rPr>
        <w:t>.1</w:t>
      </w:r>
      <w:r w:rsidR="00162B2F">
        <w:rPr>
          <w:rFonts w:ascii="Arial" w:hAnsi="Arial" w:cs="Arial"/>
          <w:lang w:val="en-GB"/>
        </w:rPr>
        <w:tab/>
        <w:t>A telephonic interview was held by Ms Van der Bijl with Diba during May 2022.</w:t>
      </w:r>
    </w:p>
    <w:p w:rsidR="00162B2F" w:rsidRDefault="00162B2F" w:rsidP="00162B2F">
      <w:pPr>
        <w:spacing w:line="480" w:lineRule="auto"/>
        <w:ind w:left="1440" w:hanging="720"/>
        <w:jc w:val="both"/>
        <w:rPr>
          <w:rFonts w:ascii="Arial" w:hAnsi="Arial" w:cs="Arial"/>
          <w:lang w:val="en-GB"/>
        </w:rPr>
      </w:pPr>
    </w:p>
    <w:p w:rsidR="00162B2F" w:rsidRDefault="00CE0B8F" w:rsidP="00162B2F">
      <w:pPr>
        <w:spacing w:line="480" w:lineRule="auto"/>
        <w:ind w:left="1440" w:hanging="720"/>
        <w:jc w:val="both"/>
        <w:rPr>
          <w:rFonts w:ascii="Arial" w:hAnsi="Arial" w:cs="Arial"/>
          <w:lang w:val="en-GB"/>
        </w:rPr>
      </w:pPr>
      <w:r>
        <w:rPr>
          <w:rFonts w:ascii="Arial" w:hAnsi="Arial" w:cs="Arial"/>
          <w:lang w:val="en-GB"/>
        </w:rPr>
        <w:t>19</w:t>
      </w:r>
      <w:r w:rsidR="00162B2F">
        <w:rPr>
          <w:rFonts w:ascii="Arial" w:hAnsi="Arial" w:cs="Arial"/>
          <w:lang w:val="en-GB"/>
        </w:rPr>
        <w:t>.2</w:t>
      </w:r>
      <w:r w:rsidR="00162B2F">
        <w:rPr>
          <w:rFonts w:ascii="Arial" w:hAnsi="Arial" w:cs="Arial"/>
          <w:lang w:val="en-GB"/>
        </w:rPr>
        <w:tab/>
        <w:t>She focused her research on Diba’s specific occupation, skill</w:t>
      </w:r>
      <w:r>
        <w:rPr>
          <w:rFonts w:ascii="Arial" w:hAnsi="Arial" w:cs="Arial"/>
          <w:lang w:val="en-GB"/>
        </w:rPr>
        <w:t>s</w:t>
      </w:r>
      <w:r w:rsidR="00162B2F">
        <w:rPr>
          <w:rFonts w:ascii="Arial" w:hAnsi="Arial" w:cs="Arial"/>
          <w:lang w:val="en-GB"/>
        </w:rPr>
        <w:t xml:space="preserve"> level and education.</w:t>
      </w:r>
    </w:p>
    <w:p w:rsidR="00162B2F" w:rsidRDefault="00162B2F" w:rsidP="00162B2F">
      <w:pPr>
        <w:spacing w:line="480" w:lineRule="auto"/>
        <w:ind w:left="1440" w:hanging="720"/>
        <w:jc w:val="both"/>
        <w:rPr>
          <w:rFonts w:ascii="Arial" w:hAnsi="Arial" w:cs="Arial"/>
          <w:lang w:val="en-GB"/>
        </w:rPr>
      </w:pPr>
    </w:p>
    <w:p w:rsidR="00162B2F" w:rsidRDefault="00CE0B8F" w:rsidP="00162B2F">
      <w:pPr>
        <w:spacing w:line="480" w:lineRule="auto"/>
        <w:ind w:left="1440" w:hanging="720"/>
        <w:jc w:val="both"/>
        <w:rPr>
          <w:rFonts w:ascii="Arial" w:hAnsi="Arial" w:cs="Arial"/>
          <w:lang w:val="en-GB"/>
        </w:rPr>
      </w:pPr>
      <w:r>
        <w:rPr>
          <w:rFonts w:ascii="Arial" w:hAnsi="Arial" w:cs="Arial"/>
          <w:lang w:val="en-GB"/>
        </w:rPr>
        <w:t>19</w:t>
      </w:r>
      <w:r w:rsidR="00162B2F">
        <w:rPr>
          <w:rFonts w:ascii="Arial" w:hAnsi="Arial" w:cs="Arial"/>
          <w:lang w:val="en-GB"/>
        </w:rPr>
        <w:t>.3</w:t>
      </w:r>
      <w:r w:rsidR="00162B2F">
        <w:rPr>
          <w:rFonts w:ascii="Arial" w:hAnsi="Arial" w:cs="Arial"/>
          <w:lang w:val="en-GB"/>
        </w:rPr>
        <w:tab/>
        <w:t xml:space="preserve">Under her discussion of Diba’s uninjured income, Ms Van der Bijl considered the following, </w:t>
      </w:r>
      <w:r w:rsidR="00162B2F">
        <w:rPr>
          <w:rFonts w:ascii="Arial" w:hAnsi="Arial" w:cs="Arial"/>
          <w:i/>
          <w:iCs/>
          <w:lang w:val="en-GB"/>
        </w:rPr>
        <w:t>inter alia</w:t>
      </w:r>
      <w:r w:rsidR="00162B2F">
        <w:rPr>
          <w:rFonts w:ascii="Arial" w:hAnsi="Arial" w:cs="Arial"/>
          <w:lang w:val="en-GB"/>
        </w:rPr>
        <w:t>:</w:t>
      </w:r>
    </w:p>
    <w:p w:rsidR="00162B2F" w:rsidRDefault="00162B2F" w:rsidP="00162B2F">
      <w:pPr>
        <w:spacing w:line="480" w:lineRule="auto"/>
        <w:ind w:left="1440" w:hanging="720"/>
        <w:jc w:val="both"/>
        <w:rPr>
          <w:rFonts w:ascii="Arial" w:hAnsi="Arial" w:cs="Arial"/>
          <w:lang w:val="en-GB"/>
        </w:rPr>
      </w:pPr>
    </w:p>
    <w:p w:rsidR="00162B2F" w:rsidRPr="00915EFE" w:rsidRDefault="00915EFE" w:rsidP="00915EFE">
      <w:pPr>
        <w:spacing w:line="480" w:lineRule="auto"/>
        <w:ind w:left="1800" w:hanging="360"/>
        <w:jc w:val="both"/>
        <w:rPr>
          <w:rFonts w:ascii="Arial" w:hAnsi="Arial" w:cs="Arial"/>
          <w:lang w:val="en-GB"/>
        </w:rPr>
      </w:pPr>
      <w:r>
        <w:rPr>
          <w:rFonts w:ascii="Arial" w:hAnsi="Arial" w:cs="Arial"/>
          <w:lang w:val="en-GB"/>
        </w:rPr>
        <w:t>(a)</w:t>
      </w:r>
      <w:r>
        <w:rPr>
          <w:rFonts w:ascii="Arial" w:hAnsi="Arial" w:cs="Arial"/>
          <w:lang w:val="en-GB"/>
        </w:rPr>
        <w:tab/>
      </w:r>
      <w:r w:rsidR="00162B2F" w:rsidRPr="00915EFE">
        <w:rPr>
          <w:rFonts w:ascii="Arial" w:hAnsi="Arial" w:cs="Arial"/>
          <w:lang w:val="en-GB"/>
        </w:rPr>
        <w:t>Diba completed Grade 12 and a National Diploma in Electrical Engineering;</w:t>
      </w:r>
    </w:p>
    <w:p w:rsidR="00162B2F" w:rsidRPr="00915EFE" w:rsidRDefault="00915EFE" w:rsidP="00915EFE">
      <w:pPr>
        <w:spacing w:line="480" w:lineRule="auto"/>
        <w:ind w:left="1800" w:hanging="360"/>
        <w:jc w:val="both"/>
        <w:rPr>
          <w:rFonts w:ascii="Arial" w:hAnsi="Arial" w:cs="Arial"/>
          <w:lang w:val="en-GB"/>
        </w:rPr>
      </w:pPr>
      <w:r>
        <w:rPr>
          <w:rFonts w:ascii="Arial" w:hAnsi="Arial" w:cs="Arial"/>
          <w:lang w:val="en-GB"/>
        </w:rPr>
        <w:t>(b)</w:t>
      </w:r>
      <w:r>
        <w:rPr>
          <w:rFonts w:ascii="Arial" w:hAnsi="Arial" w:cs="Arial"/>
          <w:lang w:val="en-GB"/>
        </w:rPr>
        <w:tab/>
      </w:r>
      <w:r w:rsidR="00162B2F" w:rsidRPr="00915EFE">
        <w:rPr>
          <w:rFonts w:ascii="Arial" w:hAnsi="Arial" w:cs="Arial"/>
          <w:lang w:val="en-GB"/>
        </w:rPr>
        <w:t>Diba was at the date of the injury, enrolled in university (CUT) studying for a Bachelor of Engineering Technology in Electrical Engineering;</w:t>
      </w:r>
    </w:p>
    <w:p w:rsidR="00162B2F" w:rsidRPr="00915EFE" w:rsidRDefault="00915EFE" w:rsidP="00915EFE">
      <w:pPr>
        <w:spacing w:line="480" w:lineRule="auto"/>
        <w:ind w:left="1800" w:hanging="360"/>
        <w:jc w:val="both"/>
        <w:rPr>
          <w:rFonts w:ascii="Arial" w:hAnsi="Arial" w:cs="Arial"/>
          <w:lang w:val="en-GB"/>
        </w:rPr>
      </w:pPr>
      <w:r>
        <w:rPr>
          <w:rFonts w:ascii="Arial" w:hAnsi="Arial" w:cs="Arial"/>
          <w:lang w:val="en-GB"/>
        </w:rPr>
        <w:t>(c)</w:t>
      </w:r>
      <w:r>
        <w:rPr>
          <w:rFonts w:ascii="Arial" w:hAnsi="Arial" w:cs="Arial"/>
          <w:lang w:val="en-GB"/>
        </w:rPr>
        <w:tab/>
      </w:r>
      <w:r w:rsidR="00162B2F" w:rsidRPr="00915EFE">
        <w:rPr>
          <w:rFonts w:ascii="Arial" w:hAnsi="Arial" w:cs="Arial"/>
          <w:lang w:val="en-GB"/>
        </w:rPr>
        <w:t xml:space="preserve">At the time of the incident, </w:t>
      </w:r>
      <w:r w:rsidR="003B73DC" w:rsidRPr="00915EFE">
        <w:rPr>
          <w:rFonts w:ascii="Arial" w:hAnsi="Arial" w:cs="Arial"/>
          <w:lang w:val="en-GB"/>
        </w:rPr>
        <w:t>the Plaintiff had been working as an intern at Botshabelo Hospital for three months;</w:t>
      </w:r>
    </w:p>
    <w:p w:rsidR="003B73DC" w:rsidRPr="00915EFE" w:rsidRDefault="00915EFE" w:rsidP="00915EFE">
      <w:pPr>
        <w:spacing w:line="480" w:lineRule="auto"/>
        <w:ind w:left="1800" w:hanging="360"/>
        <w:jc w:val="both"/>
        <w:rPr>
          <w:rFonts w:ascii="Arial" w:hAnsi="Arial" w:cs="Arial"/>
          <w:lang w:val="en-GB"/>
        </w:rPr>
      </w:pPr>
      <w:r>
        <w:rPr>
          <w:rFonts w:ascii="Arial" w:hAnsi="Arial" w:cs="Arial"/>
          <w:lang w:val="en-GB"/>
        </w:rPr>
        <w:t>(d)</w:t>
      </w:r>
      <w:r>
        <w:rPr>
          <w:rFonts w:ascii="Arial" w:hAnsi="Arial" w:cs="Arial"/>
          <w:lang w:val="en-GB"/>
        </w:rPr>
        <w:tab/>
      </w:r>
      <w:r w:rsidR="003B73DC" w:rsidRPr="00915EFE">
        <w:rPr>
          <w:rFonts w:ascii="Arial" w:hAnsi="Arial" w:cs="Arial"/>
          <w:lang w:val="en-GB"/>
        </w:rPr>
        <w:t>The Plaintiff planned on becoming a qualified engineer</w:t>
      </w:r>
      <w:r w:rsidR="00CE0B8F" w:rsidRPr="00915EFE">
        <w:rPr>
          <w:rFonts w:ascii="Arial" w:hAnsi="Arial" w:cs="Arial"/>
          <w:lang w:val="en-GB"/>
        </w:rPr>
        <w:t>.</w:t>
      </w:r>
    </w:p>
    <w:p w:rsidR="00162B2F" w:rsidRDefault="00162B2F" w:rsidP="00162B2F">
      <w:pPr>
        <w:spacing w:line="480" w:lineRule="auto"/>
        <w:ind w:left="1440" w:hanging="720"/>
        <w:jc w:val="both"/>
        <w:rPr>
          <w:rFonts w:ascii="Arial" w:hAnsi="Arial" w:cs="Arial"/>
          <w:lang w:val="en-GB"/>
        </w:rPr>
      </w:pPr>
    </w:p>
    <w:p w:rsidR="00162B2F" w:rsidRPr="00162B2F" w:rsidRDefault="00CE0B8F" w:rsidP="00162B2F">
      <w:pPr>
        <w:spacing w:line="480" w:lineRule="auto"/>
        <w:ind w:left="1440" w:hanging="720"/>
        <w:jc w:val="both"/>
        <w:rPr>
          <w:rFonts w:ascii="Arial" w:hAnsi="Arial" w:cs="Arial"/>
          <w:lang w:val="en-GB"/>
        </w:rPr>
      </w:pPr>
      <w:r>
        <w:rPr>
          <w:rFonts w:ascii="Arial" w:hAnsi="Arial" w:cs="Arial"/>
          <w:lang w:val="en-GB"/>
        </w:rPr>
        <w:t>19</w:t>
      </w:r>
      <w:r w:rsidR="00162B2F">
        <w:rPr>
          <w:rFonts w:ascii="Arial" w:hAnsi="Arial" w:cs="Arial"/>
          <w:lang w:val="en-GB"/>
        </w:rPr>
        <w:t>.4</w:t>
      </w:r>
      <w:r w:rsidR="00162B2F">
        <w:rPr>
          <w:rFonts w:ascii="Arial" w:hAnsi="Arial" w:cs="Arial"/>
          <w:lang w:val="en-GB"/>
        </w:rPr>
        <w:tab/>
      </w:r>
      <w:r w:rsidR="003B73DC">
        <w:rPr>
          <w:rFonts w:ascii="Arial" w:hAnsi="Arial" w:cs="Arial"/>
          <w:lang w:val="en-GB"/>
        </w:rPr>
        <w:t xml:space="preserve">In considering the information obtained during the </w:t>
      </w:r>
      <w:r>
        <w:rPr>
          <w:rFonts w:ascii="Arial" w:hAnsi="Arial" w:cs="Arial"/>
          <w:lang w:val="en-GB"/>
        </w:rPr>
        <w:t>assessment</w:t>
      </w:r>
      <w:r w:rsidR="003B73DC">
        <w:rPr>
          <w:rFonts w:ascii="Arial" w:hAnsi="Arial" w:cs="Arial"/>
          <w:lang w:val="en-GB"/>
        </w:rPr>
        <w:t xml:space="preserve"> and having regard to the reports by the medical experts, Ms Van der Bijl postulated that the Plaintiff will struggle to maintain employment because of his limitations and will experience periods of unemployment.</w:t>
      </w:r>
    </w:p>
    <w:p w:rsidR="00162B2F" w:rsidRDefault="00162B2F" w:rsidP="00A26095">
      <w:pPr>
        <w:spacing w:line="480" w:lineRule="auto"/>
        <w:jc w:val="both"/>
        <w:rPr>
          <w:rFonts w:ascii="Arial" w:hAnsi="Arial" w:cs="Arial"/>
          <w:lang w:val="en-GB"/>
        </w:rPr>
      </w:pPr>
    </w:p>
    <w:p w:rsidR="00162B2F" w:rsidRDefault="00162B2F" w:rsidP="00A26095">
      <w:pPr>
        <w:spacing w:line="480" w:lineRule="auto"/>
        <w:jc w:val="both"/>
        <w:rPr>
          <w:rFonts w:ascii="Arial" w:hAnsi="Arial" w:cs="Arial"/>
          <w:lang w:val="en-GB"/>
        </w:rPr>
      </w:pPr>
      <w:r>
        <w:rPr>
          <w:rFonts w:ascii="Arial" w:hAnsi="Arial" w:cs="Arial"/>
          <w:lang w:val="en-GB"/>
        </w:rPr>
        <w:t>[2</w:t>
      </w:r>
      <w:r w:rsidR="00CE0B8F">
        <w:rPr>
          <w:rFonts w:ascii="Arial" w:hAnsi="Arial" w:cs="Arial"/>
          <w:lang w:val="en-GB"/>
        </w:rPr>
        <w:t>0</w:t>
      </w:r>
      <w:r>
        <w:rPr>
          <w:rFonts w:ascii="Arial" w:hAnsi="Arial" w:cs="Arial"/>
          <w:lang w:val="en-GB"/>
        </w:rPr>
        <w:t>]</w:t>
      </w:r>
      <w:r>
        <w:rPr>
          <w:rFonts w:ascii="Arial" w:hAnsi="Arial" w:cs="Arial"/>
          <w:lang w:val="en-GB"/>
        </w:rPr>
        <w:tab/>
      </w:r>
      <w:r w:rsidR="003B73DC">
        <w:rPr>
          <w:rFonts w:ascii="Arial" w:hAnsi="Arial" w:cs="Arial"/>
          <w:u w:val="single"/>
          <w:lang w:val="en-GB"/>
        </w:rPr>
        <w:t>Wim Loots – Actuary</w:t>
      </w:r>
      <w:r w:rsidR="003B73DC">
        <w:rPr>
          <w:rFonts w:ascii="Arial" w:hAnsi="Arial" w:cs="Arial"/>
          <w:lang w:val="en-GB"/>
        </w:rPr>
        <w:t>:</w:t>
      </w:r>
    </w:p>
    <w:p w:rsidR="003B73DC" w:rsidRDefault="003B73DC" w:rsidP="00A26095">
      <w:pPr>
        <w:spacing w:line="480" w:lineRule="auto"/>
        <w:jc w:val="both"/>
        <w:rPr>
          <w:rFonts w:ascii="Arial" w:hAnsi="Arial" w:cs="Arial"/>
          <w:lang w:val="en-GB"/>
        </w:rPr>
      </w:pPr>
    </w:p>
    <w:p w:rsidR="003B73DC" w:rsidRDefault="003B73DC" w:rsidP="003B73DC">
      <w:pPr>
        <w:spacing w:line="480" w:lineRule="auto"/>
        <w:ind w:left="1440" w:hanging="720"/>
        <w:jc w:val="both"/>
        <w:rPr>
          <w:rFonts w:ascii="Arial" w:hAnsi="Arial" w:cs="Arial"/>
          <w:lang w:val="en-GB"/>
        </w:rPr>
      </w:pPr>
      <w:r>
        <w:rPr>
          <w:rFonts w:ascii="Arial" w:hAnsi="Arial" w:cs="Arial"/>
          <w:lang w:val="en-GB"/>
        </w:rPr>
        <w:t>2</w:t>
      </w:r>
      <w:r w:rsidR="00CE0B8F">
        <w:rPr>
          <w:rFonts w:ascii="Arial" w:hAnsi="Arial" w:cs="Arial"/>
          <w:lang w:val="en-GB"/>
        </w:rPr>
        <w:t>0</w:t>
      </w:r>
      <w:r>
        <w:rPr>
          <w:rFonts w:ascii="Arial" w:hAnsi="Arial" w:cs="Arial"/>
          <w:lang w:val="en-GB"/>
        </w:rPr>
        <w:t>.1</w:t>
      </w:r>
      <w:r>
        <w:rPr>
          <w:rFonts w:ascii="Arial" w:hAnsi="Arial" w:cs="Arial"/>
          <w:lang w:val="en-GB"/>
        </w:rPr>
        <w:tab/>
        <w:t>Mr Wim Loots was appointed to calculate Diba’s loss of income as a result of the accident.</w:t>
      </w:r>
    </w:p>
    <w:p w:rsidR="003B73DC" w:rsidRDefault="003B73DC" w:rsidP="003B73DC">
      <w:pPr>
        <w:spacing w:line="480" w:lineRule="auto"/>
        <w:ind w:left="1440" w:hanging="720"/>
        <w:jc w:val="both"/>
        <w:rPr>
          <w:rFonts w:ascii="Arial" w:hAnsi="Arial" w:cs="Arial"/>
          <w:lang w:val="en-GB"/>
        </w:rPr>
      </w:pPr>
    </w:p>
    <w:p w:rsidR="003B73DC" w:rsidRDefault="003B73DC" w:rsidP="003B73DC">
      <w:pPr>
        <w:spacing w:line="480" w:lineRule="auto"/>
        <w:ind w:left="1440" w:hanging="720"/>
        <w:jc w:val="both"/>
        <w:rPr>
          <w:rFonts w:ascii="Arial" w:hAnsi="Arial" w:cs="Arial"/>
          <w:lang w:val="en-GB"/>
        </w:rPr>
      </w:pPr>
      <w:r>
        <w:rPr>
          <w:rFonts w:ascii="Arial" w:hAnsi="Arial" w:cs="Arial"/>
          <w:lang w:val="en-GB"/>
        </w:rPr>
        <w:lastRenderedPageBreak/>
        <w:t>2</w:t>
      </w:r>
      <w:r w:rsidR="00CE0B8F">
        <w:rPr>
          <w:rFonts w:ascii="Arial" w:hAnsi="Arial" w:cs="Arial"/>
          <w:lang w:val="en-GB"/>
        </w:rPr>
        <w:t>0</w:t>
      </w:r>
      <w:r>
        <w:rPr>
          <w:rFonts w:ascii="Arial" w:hAnsi="Arial" w:cs="Arial"/>
          <w:lang w:val="en-GB"/>
        </w:rPr>
        <w:t>.2</w:t>
      </w:r>
      <w:r>
        <w:rPr>
          <w:rFonts w:ascii="Arial" w:hAnsi="Arial" w:cs="Arial"/>
          <w:lang w:val="en-GB"/>
        </w:rPr>
        <w:tab/>
        <w:t>In his calculations, he had regard to the Plaintiff’s payslip from December 2020 as well as his certificates of achievement.</w:t>
      </w:r>
    </w:p>
    <w:p w:rsidR="003B73DC" w:rsidRDefault="003B73DC" w:rsidP="003B73DC">
      <w:pPr>
        <w:spacing w:line="480" w:lineRule="auto"/>
        <w:ind w:left="1440" w:hanging="720"/>
        <w:jc w:val="both"/>
        <w:rPr>
          <w:rFonts w:ascii="Arial" w:hAnsi="Arial" w:cs="Arial"/>
          <w:lang w:val="en-GB"/>
        </w:rPr>
      </w:pPr>
    </w:p>
    <w:p w:rsidR="003B73DC" w:rsidRDefault="003B73DC" w:rsidP="003B73DC">
      <w:pPr>
        <w:spacing w:line="480" w:lineRule="auto"/>
        <w:ind w:left="1440" w:hanging="720"/>
        <w:jc w:val="both"/>
        <w:rPr>
          <w:rFonts w:ascii="Arial" w:hAnsi="Arial" w:cs="Arial"/>
          <w:lang w:val="en-GB"/>
        </w:rPr>
      </w:pPr>
      <w:r>
        <w:rPr>
          <w:rFonts w:ascii="Arial" w:hAnsi="Arial" w:cs="Arial"/>
          <w:lang w:val="en-GB"/>
        </w:rPr>
        <w:t>2</w:t>
      </w:r>
      <w:r w:rsidR="00CE0B8F">
        <w:rPr>
          <w:rFonts w:ascii="Arial" w:hAnsi="Arial" w:cs="Arial"/>
          <w:lang w:val="en-GB"/>
        </w:rPr>
        <w:t>0</w:t>
      </w:r>
      <w:r>
        <w:rPr>
          <w:rFonts w:ascii="Arial" w:hAnsi="Arial" w:cs="Arial"/>
          <w:lang w:val="en-GB"/>
        </w:rPr>
        <w:t>.3</w:t>
      </w:r>
      <w:r>
        <w:rPr>
          <w:rFonts w:ascii="Arial" w:hAnsi="Arial" w:cs="Arial"/>
          <w:lang w:val="en-GB"/>
        </w:rPr>
        <w:tab/>
        <w:t>Mr Loots did not make provision for the deduction of any contingencies in calculation of the loss of earnings of Diba. In regards to the past loss of earnings by Diba, he calculated the amount to be R339,263.00 and in regards to the future loss of earnings, the total amount of R3,208,776.00.</w:t>
      </w:r>
    </w:p>
    <w:p w:rsidR="003B73DC" w:rsidRDefault="003B73DC" w:rsidP="003B73DC">
      <w:pPr>
        <w:spacing w:line="480" w:lineRule="auto"/>
        <w:ind w:left="1440" w:hanging="720"/>
        <w:jc w:val="both"/>
        <w:rPr>
          <w:rFonts w:ascii="Arial" w:hAnsi="Arial" w:cs="Arial"/>
          <w:lang w:val="en-GB"/>
        </w:rPr>
      </w:pPr>
    </w:p>
    <w:p w:rsidR="003B73DC" w:rsidRDefault="003B73DC" w:rsidP="003B73DC">
      <w:pPr>
        <w:spacing w:line="480" w:lineRule="auto"/>
        <w:ind w:left="720" w:hanging="720"/>
        <w:jc w:val="both"/>
        <w:rPr>
          <w:rFonts w:ascii="Arial" w:hAnsi="Arial" w:cs="Arial"/>
          <w:lang w:val="en-GB"/>
        </w:rPr>
      </w:pPr>
      <w:r>
        <w:rPr>
          <w:rFonts w:ascii="Arial" w:hAnsi="Arial" w:cs="Arial"/>
          <w:lang w:val="en-GB"/>
        </w:rPr>
        <w:t>[2</w:t>
      </w:r>
      <w:r w:rsidR="00CE0B8F">
        <w:rPr>
          <w:rFonts w:ascii="Arial" w:hAnsi="Arial" w:cs="Arial"/>
          <w:lang w:val="en-GB"/>
        </w:rPr>
        <w:t>1</w:t>
      </w:r>
      <w:r>
        <w:rPr>
          <w:rFonts w:ascii="Arial" w:hAnsi="Arial" w:cs="Arial"/>
          <w:lang w:val="en-GB"/>
        </w:rPr>
        <w:t>]</w:t>
      </w:r>
      <w:r>
        <w:rPr>
          <w:rFonts w:ascii="Arial" w:hAnsi="Arial" w:cs="Arial"/>
          <w:lang w:val="en-GB"/>
        </w:rPr>
        <w:tab/>
        <w:t>I will now continue to deal with the arguments as advanced on behalf of both the Plaintiff as well as the Defendant.</w:t>
      </w:r>
    </w:p>
    <w:p w:rsidR="003B73DC" w:rsidRPr="003B73DC" w:rsidRDefault="003B73DC" w:rsidP="003B73DC">
      <w:pPr>
        <w:spacing w:line="480" w:lineRule="auto"/>
        <w:ind w:left="720" w:hanging="720"/>
        <w:jc w:val="both"/>
        <w:rPr>
          <w:rFonts w:ascii="Arial" w:hAnsi="Arial" w:cs="Arial"/>
          <w:lang w:val="en-GB"/>
        </w:rPr>
      </w:pPr>
      <w:r>
        <w:rPr>
          <w:rFonts w:ascii="Arial" w:hAnsi="Arial" w:cs="Arial"/>
          <w:u w:val="single"/>
          <w:lang w:val="en-GB"/>
        </w:rPr>
        <w:t>Contingencies</w:t>
      </w:r>
      <w:r>
        <w:rPr>
          <w:rFonts w:ascii="Arial" w:hAnsi="Arial" w:cs="Arial"/>
          <w:lang w:val="en-GB"/>
        </w:rPr>
        <w:t>:</w:t>
      </w:r>
    </w:p>
    <w:p w:rsidR="003B73DC" w:rsidRDefault="003B73DC" w:rsidP="003B73DC">
      <w:pPr>
        <w:spacing w:line="480" w:lineRule="auto"/>
        <w:ind w:left="720" w:hanging="720"/>
        <w:jc w:val="both"/>
        <w:rPr>
          <w:rFonts w:ascii="Arial" w:hAnsi="Arial" w:cs="Arial"/>
          <w:lang w:val="en-GB"/>
        </w:rPr>
      </w:pPr>
    </w:p>
    <w:p w:rsidR="003B73DC" w:rsidRPr="00EF7ADE" w:rsidRDefault="003B73DC" w:rsidP="003B73DC">
      <w:pPr>
        <w:spacing w:line="480" w:lineRule="auto"/>
        <w:ind w:left="720" w:hanging="720"/>
        <w:jc w:val="both"/>
        <w:rPr>
          <w:rFonts w:ascii="Arial" w:hAnsi="Arial" w:cs="Arial"/>
          <w:lang w:val="en-GB"/>
        </w:rPr>
      </w:pPr>
      <w:r>
        <w:rPr>
          <w:rFonts w:ascii="Arial" w:hAnsi="Arial" w:cs="Arial"/>
          <w:lang w:val="en-GB"/>
        </w:rPr>
        <w:t>[2</w:t>
      </w:r>
      <w:r w:rsidR="00CE0B8F">
        <w:rPr>
          <w:rFonts w:ascii="Arial" w:hAnsi="Arial" w:cs="Arial"/>
          <w:lang w:val="en-GB"/>
        </w:rPr>
        <w:t>2</w:t>
      </w:r>
      <w:r>
        <w:rPr>
          <w:rFonts w:ascii="Arial" w:hAnsi="Arial" w:cs="Arial"/>
          <w:lang w:val="en-GB"/>
        </w:rPr>
        <w:t>]</w:t>
      </w:r>
      <w:r>
        <w:rPr>
          <w:rFonts w:ascii="Arial" w:hAnsi="Arial" w:cs="Arial"/>
          <w:lang w:val="en-GB"/>
        </w:rPr>
        <w:tab/>
      </w:r>
      <w:r w:rsidR="00CE0B8F">
        <w:rPr>
          <w:rFonts w:ascii="Arial" w:hAnsi="Arial" w:cs="Arial"/>
          <w:lang w:val="en-GB"/>
        </w:rPr>
        <w:t>It is trite</w:t>
      </w:r>
      <w:r w:rsidR="00EF7ADE">
        <w:rPr>
          <w:rFonts w:ascii="Arial" w:hAnsi="Arial" w:cs="Arial"/>
          <w:lang w:val="en-GB"/>
        </w:rPr>
        <w:t xml:space="preserve"> law that in respect of contingencies, a Court is to make a reasonable allowance for </w:t>
      </w:r>
      <w:r w:rsidR="00EF7ADE">
        <w:rPr>
          <w:rFonts w:ascii="Arial" w:hAnsi="Arial" w:cs="Arial"/>
          <w:i/>
          <w:iCs/>
          <w:lang w:val="en-GB"/>
        </w:rPr>
        <w:t>“contingencies</w:t>
      </w:r>
      <w:r w:rsidR="00EF7ADE">
        <w:rPr>
          <w:rFonts w:ascii="Arial" w:hAnsi="Arial" w:cs="Arial"/>
          <w:lang w:val="en-GB"/>
        </w:rPr>
        <w:t xml:space="preserve">, </w:t>
      </w:r>
      <w:r w:rsidR="00EF7ADE" w:rsidRPr="00EF7ADE">
        <w:rPr>
          <w:rFonts w:ascii="Arial" w:hAnsi="Arial" w:cs="Arial"/>
          <w:i/>
          <w:iCs/>
          <w:lang w:val="en-GB"/>
        </w:rPr>
        <w:t>the result of which it is impossible accurately to assess</w:t>
      </w:r>
      <w:r w:rsidR="00EF7ADE">
        <w:rPr>
          <w:rFonts w:ascii="Arial" w:hAnsi="Arial" w:cs="Arial"/>
          <w:i/>
          <w:iCs/>
          <w:lang w:val="en-GB"/>
        </w:rPr>
        <w:t>”</w:t>
      </w:r>
      <w:r w:rsidR="00EF7ADE">
        <w:rPr>
          <w:rFonts w:ascii="Arial" w:hAnsi="Arial" w:cs="Arial"/>
          <w:lang w:val="en-GB"/>
        </w:rPr>
        <w:t>.  See</w:t>
      </w:r>
      <w:r w:rsidR="004F62FA">
        <w:rPr>
          <w:rFonts w:ascii="Arial" w:hAnsi="Arial" w:cs="Arial"/>
          <w:lang w:val="en-GB"/>
        </w:rPr>
        <w:t>:</w:t>
      </w:r>
      <w:r w:rsidR="00EF7ADE">
        <w:rPr>
          <w:rFonts w:ascii="Arial" w:hAnsi="Arial" w:cs="Arial"/>
          <w:lang w:val="en-GB"/>
        </w:rPr>
        <w:t xml:space="preserve"> </w:t>
      </w:r>
      <w:r w:rsidR="00EF7ADE">
        <w:rPr>
          <w:rFonts w:ascii="Arial" w:hAnsi="Arial" w:cs="Arial"/>
          <w:b/>
          <w:bCs/>
          <w:lang w:val="en-GB"/>
        </w:rPr>
        <w:t>Smit v Road Accident Fund</w:t>
      </w:r>
      <w:r w:rsidR="00EF7ADE">
        <w:rPr>
          <w:rStyle w:val="FootnoteReference"/>
          <w:rFonts w:ascii="Arial" w:hAnsi="Arial" w:cs="Arial"/>
          <w:b/>
          <w:bCs/>
          <w:lang w:val="en-GB"/>
        </w:rPr>
        <w:footnoteReference w:id="1"/>
      </w:r>
      <w:r w:rsidR="00EF7ADE">
        <w:rPr>
          <w:rFonts w:ascii="Arial" w:hAnsi="Arial" w:cs="Arial"/>
          <w:lang w:val="en-GB"/>
        </w:rPr>
        <w:t xml:space="preserve">. </w:t>
      </w:r>
    </w:p>
    <w:p w:rsidR="00EF7ADE" w:rsidRDefault="00EF7ADE" w:rsidP="003B73DC">
      <w:pPr>
        <w:spacing w:line="480" w:lineRule="auto"/>
        <w:ind w:left="720" w:hanging="720"/>
        <w:jc w:val="both"/>
        <w:rPr>
          <w:rFonts w:ascii="Arial" w:hAnsi="Arial" w:cs="Arial"/>
          <w:lang w:val="en-GB"/>
        </w:rPr>
      </w:pPr>
    </w:p>
    <w:p w:rsidR="00EF7ADE" w:rsidRDefault="00EF7ADE" w:rsidP="003B73DC">
      <w:pPr>
        <w:spacing w:line="480" w:lineRule="auto"/>
        <w:ind w:left="720" w:hanging="720"/>
        <w:jc w:val="both"/>
        <w:rPr>
          <w:rFonts w:ascii="Arial" w:hAnsi="Arial" w:cs="Arial"/>
          <w:lang w:val="en-GB"/>
        </w:rPr>
      </w:pPr>
      <w:r>
        <w:rPr>
          <w:rFonts w:ascii="Arial" w:hAnsi="Arial" w:cs="Arial"/>
          <w:lang w:val="en-GB"/>
        </w:rPr>
        <w:t>[2</w:t>
      </w:r>
      <w:r w:rsidR="00CE0B8F">
        <w:rPr>
          <w:rFonts w:ascii="Arial" w:hAnsi="Arial" w:cs="Arial"/>
          <w:lang w:val="en-GB"/>
        </w:rPr>
        <w:t>3</w:t>
      </w:r>
      <w:r>
        <w:rPr>
          <w:rFonts w:ascii="Arial" w:hAnsi="Arial" w:cs="Arial"/>
          <w:lang w:val="en-GB"/>
        </w:rPr>
        <w:t>]</w:t>
      </w:r>
      <w:r>
        <w:rPr>
          <w:rFonts w:ascii="Arial" w:hAnsi="Arial" w:cs="Arial"/>
          <w:lang w:val="en-GB"/>
        </w:rPr>
        <w:tab/>
        <w:t xml:space="preserve">Deductions used in practice range from 0% - 60%;  with 10% - 20% being the most common; </w:t>
      </w:r>
      <w:r w:rsidR="00C370D0">
        <w:rPr>
          <w:rFonts w:ascii="Arial" w:hAnsi="Arial" w:cs="Arial"/>
          <w:lang w:val="en-GB"/>
        </w:rPr>
        <w:t>whilst recognition have been given to the principle that a short period of exposure to the risk of adversity justifies a lower deduction than would be appropriate to a longer period.</w:t>
      </w:r>
      <w:r w:rsidR="00C370D0">
        <w:rPr>
          <w:rStyle w:val="FootnoteReference"/>
          <w:rFonts w:ascii="Arial" w:hAnsi="Arial" w:cs="Arial"/>
          <w:lang w:val="en-GB"/>
        </w:rPr>
        <w:footnoteReference w:id="2"/>
      </w:r>
    </w:p>
    <w:p w:rsidR="00EF7ADE" w:rsidRDefault="00EF7ADE" w:rsidP="003B73DC">
      <w:pPr>
        <w:spacing w:line="480" w:lineRule="auto"/>
        <w:ind w:left="720" w:hanging="720"/>
        <w:jc w:val="both"/>
        <w:rPr>
          <w:rFonts w:ascii="Arial" w:hAnsi="Arial" w:cs="Arial"/>
          <w:lang w:val="en-GB"/>
        </w:rPr>
      </w:pPr>
    </w:p>
    <w:p w:rsidR="00EF7ADE" w:rsidRDefault="00EF7ADE" w:rsidP="003B73DC">
      <w:pPr>
        <w:spacing w:line="480" w:lineRule="auto"/>
        <w:ind w:left="720" w:hanging="720"/>
        <w:jc w:val="both"/>
        <w:rPr>
          <w:rFonts w:ascii="Arial" w:hAnsi="Arial" w:cs="Arial"/>
          <w:lang w:val="en-GB"/>
        </w:rPr>
      </w:pPr>
      <w:r>
        <w:rPr>
          <w:rFonts w:ascii="Arial" w:hAnsi="Arial" w:cs="Arial"/>
          <w:lang w:val="en-GB"/>
        </w:rPr>
        <w:lastRenderedPageBreak/>
        <w:t>[2</w:t>
      </w:r>
      <w:r w:rsidR="00CE0B8F">
        <w:rPr>
          <w:rFonts w:ascii="Arial" w:hAnsi="Arial" w:cs="Arial"/>
          <w:lang w:val="en-GB"/>
        </w:rPr>
        <w:t>4</w:t>
      </w:r>
      <w:r>
        <w:rPr>
          <w:rFonts w:ascii="Arial" w:hAnsi="Arial" w:cs="Arial"/>
          <w:lang w:val="en-GB"/>
        </w:rPr>
        <w:t>]</w:t>
      </w:r>
      <w:r>
        <w:rPr>
          <w:rFonts w:ascii="Arial" w:hAnsi="Arial" w:cs="Arial"/>
          <w:lang w:val="en-GB"/>
        </w:rPr>
        <w:tab/>
      </w:r>
      <w:r w:rsidR="00C370D0">
        <w:rPr>
          <w:rFonts w:ascii="Arial" w:hAnsi="Arial" w:cs="Arial"/>
          <w:lang w:val="en-GB"/>
        </w:rPr>
        <w:t>In determining what percentage of contingency deductions should be applied, the guideline of the sliding scale of a half percent per year to retirement age, i.e. 25% for a child, 20% for a youth and 10% in regards to a middle</w:t>
      </w:r>
      <w:r w:rsidR="002C55CC">
        <w:rPr>
          <w:rFonts w:ascii="Arial" w:hAnsi="Arial" w:cs="Arial"/>
          <w:lang w:val="en-GB"/>
        </w:rPr>
        <w:t>-aged person may be appropriate.</w:t>
      </w:r>
      <w:r w:rsidR="002C55CC">
        <w:rPr>
          <w:rStyle w:val="FootnoteReference"/>
          <w:rFonts w:ascii="Arial" w:hAnsi="Arial" w:cs="Arial"/>
          <w:lang w:val="en-GB"/>
        </w:rPr>
        <w:footnoteReference w:id="3"/>
      </w:r>
    </w:p>
    <w:p w:rsidR="00C370D0" w:rsidRDefault="00C370D0" w:rsidP="003B73DC">
      <w:pPr>
        <w:spacing w:line="480" w:lineRule="auto"/>
        <w:ind w:left="720" w:hanging="720"/>
        <w:jc w:val="both"/>
        <w:rPr>
          <w:rFonts w:ascii="Arial" w:hAnsi="Arial" w:cs="Arial"/>
          <w:lang w:val="en-GB"/>
        </w:rPr>
      </w:pPr>
    </w:p>
    <w:p w:rsidR="00C370D0" w:rsidRDefault="00C370D0" w:rsidP="003B73DC">
      <w:pPr>
        <w:spacing w:line="480" w:lineRule="auto"/>
        <w:ind w:left="720" w:hanging="720"/>
        <w:jc w:val="both"/>
        <w:rPr>
          <w:rFonts w:ascii="Arial" w:hAnsi="Arial" w:cs="Arial"/>
          <w:lang w:val="en-GB"/>
        </w:rPr>
      </w:pPr>
      <w:r>
        <w:rPr>
          <w:rFonts w:ascii="Arial" w:hAnsi="Arial" w:cs="Arial"/>
          <w:lang w:val="en-GB"/>
        </w:rPr>
        <w:t>[2</w:t>
      </w:r>
      <w:r w:rsidR="00CE0B8F">
        <w:rPr>
          <w:rFonts w:ascii="Arial" w:hAnsi="Arial" w:cs="Arial"/>
          <w:lang w:val="en-GB"/>
        </w:rPr>
        <w:t>5</w:t>
      </w:r>
      <w:r>
        <w:rPr>
          <w:rFonts w:ascii="Arial" w:hAnsi="Arial" w:cs="Arial"/>
          <w:lang w:val="en-GB"/>
        </w:rPr>
        <w:t>]</w:t>
      </w:r>
      <w:r>
        <w:rPr>
          <w:rFonts w:ascii="Arial" w:hAnsi="Arial" w:cs="Arial"/>
          <w:lang w:val="en-GB"/>
        </w:rPr>
        <w:tab/>
      </w:r>
      <w:r w:rsidR="002C55CC">
        <w:rPr>
          <w:rFonts w:ascii="Arial" w:hAnsi="Arial" w:cs="Arial"/>
          <w:lang w:val="en-GB"/>
        </w:rPr>
        <w:t>At the time of the accident Diba was 23 years old and is currently 2</w:t>
      </w:r>
      <w:r w:rsidR="00CE0B8F">
        <w:rPr>
          <w:rFonts w:ascii="Arial" w:hAnsi="Arial" w:cs="Arial"/>
          <w:lang w:val="en-GB"/>
        </w:rPr>
        <w:t>9</w:t>
      </w:r>
      <w:r w:rsidR="002C55CC">
        <w:rPr>
          <w:rFonts w:ascii="Arial" w:hAnsi="Arial" w:cs="Arial"/>
          <w:lang w:val="en-GB"/>
        </w:rPr>
        <w:t xml:space="preserve"> years old. Ms </w:t>
      </w:r>
      <w:r w:rsidR="002C55CC">
        <w:rPr>
          <w:rFonts w:ascii="Arial" w:hAnsi="Arial" w:cs="Arial"/>
          <w:i/>
          <w:iCs/>
          <w:lang w:val="en-GB"/>
        </w:rPr>
        <w:t>Van der Sandt</w:t>
      </w:r>
      <w:r w:rsidR="002C55CC">
        <w:rPr>
          <w:rFonts w:ascii="Arial" w:hAnsi="Arial" w:cs="Arial"/>
          <w:lang w:val="en-GB"/>
        </w:rPr>
        <w:t xml:space="preserve"> argued that he therefore falls within a category of a youth with a suggested 20% contingency. I am in agreement with Ms </w:t>
      </w:r>
      <w:r w:rsidR="002C55CC">
        <w:rPr>
          <w:rFonts w:ascii="Arial" w:hAnsi="Arial" w:cs="Arial"/>
          <w:i/>
          <w:iCs/>
          <w:lang w:val="en-GB"/>
        </w:rPr>
        <w:t>Van der Sandt</w:t>
      </w:r>
      <w:r w:rsidR="002C55CC">
        <w:rPr>
          <w:rFonts w:ascii="Arial" w:hAnsi="Arial" w:cs="Arial"/>
          <w:lang w:val="en-GB"/>
        </w:rPr>
        <w:t xml:space="preserve"> that the </w:t>
      </w:r>
      <w:r w:rsidR="00CE0B8F">
        <w:rPr>
          <w:rFonts w:ascii="Arial" w:hAnsi="Arial" w:cs="Arial"/>
          <w:lang w:val="en-GB"/>
        </w:rPr>
        <w:t xml:space="preserve">20% </w:t>
      </w:r>
      <w:r w:rsidR="002C55CC">
        <w:rPr>
          <w:rFonts w:ascii="Arial" w:hAnsi="Arial" w:cs="Arial"/>
          <w:lang w:val="en-GB"/>
        </w:rPr>
        <w:t xml:space="preserve">contingency deduction to the Plaintif’s claim for total loss of income is appropriate. No argument contrary to such submission had been </w:t>
      </w:r>
      <w:r w:rsidR="00CE0B8F">
        <w:rPr>
          <w:rFonts w:ascii="Arial" w:hAnsi="Arial" w:cs="Arial"/>
          <w:lang w:val="en-GB"/>
        </w:rPr>
        <w:t>made</w:t>
      </w:r>
      <w:r w:rsidR="002C55CC">
        <w:rPr>
          <w:rFonts w:ascii="Arial" w:hAnsi="Arial" w:cs="Arial"/>
          <w:lang w:val="en-GB"/>
        </w:rPr>
        <w:t xml:space="preserve"> by the Defendant in this regard. In respect of Diba’s total amount of loss of income when the 20% is then applied to the total amount as calculated by the actuary, it amounts to the amount of R2,567,020.80.</w:t>
      </w:r>
    </w:p>
    <w:p w:rsidR="00672891" w:rsidRDefault="00672891" w:rsidP="003B73DC">
      <w:pPr>
        <w:spacing w:line="480" w:lineRule="auto"/>
        <w:ind w:left="720" w:hanging="720"/>
        <w:jc w:val="both"/>
        <w:rPr>
          <w:rFonts w:ascii="Arial" w:hAnsi="Arial" w:cs="Arial"/>
          <w:lang w:val="en-GB"/>
        </w:rPr>
      </w:pPr>
    </w:p>
    <w:p w:rsidR="002C55CC" w:rsidRPr="002C55CC" w:rsidRDefault="002C55CC" w:rsidP="003B73DC">
      <w:pPr>
        <w:spacing w:line="480" w:lineRule="auto"/>
        <w:ind w:left="720" w:hanging="720"/>
        <w:jc w:val="both"/>
        <w:rPr>
          <w:rFonts w:ascii="Arial" w:hAnsi="Arial" w:cs="Arial"/>
          <w:lang w:val="en-GB"/>
        </w:rPr>
      </w:pPr>
      <w:r>
        <w:rPr>
          <w:rFonts w:ascii="Arial" w:hAnsi="Arial" w:cs="Arial"/>
          <w:u w:val="single"/>
          <w:lang w:val="en-GB"/>
        </w:rPr>
        <w:t>Past medical expenses</w:t>
      </w:r>
      <w:r>
        <w:rPr>
          <w:rFonts w:ascii="Arial" w:hAnsi="Arial" w:cs="Arial"/>
          <w:lang w:val="en-GB"/>
        </w:rPr>
        <w:t>:</w:t>
      </w:r>
    </w:p>
    <w:p w:rsidR="002C55CC" w:rsidRDefault="002C55CC" w:rsidP="003B73DC">
      <w:pPr>
        <w:spacing w:line="480" w:lineRule="auto"/>
        <w:ind w:left="720" w:hanging="720"/>
        <w:jc w:val="both"/>
        <w:rPr>
          <w:rFonts w:ascii="Arial" w:hAnsi="Arial" w:cs="Arial"/>
          <w:lang w:val="en-GB"/>
        </w:rPr>
      </w:pPr>
    </w:p>
    <w:p w:rsidR="002C55CC" w:rsidRDefault="002C55CC" w:rsidP="003B73DC">
      <w:pPr>
        <w:spacing w:line="480" w:lineRule="auto"/>
        <w:ind w:left="720" w:hanging="720"/>
        <w:jc w:val="both"/>
        <w:rPr>
          <w:rFonts w:ascii="Arial" w:hAnsi="Arial" w:cs="Arial"/>
          <w:lang w:val="en-GB"/>
        </w:rPr>
      </w:pPr>
      <w:r>
        <w:rPr>
          <w:rFonts w:ascii="Arial" w:hAnsi="Arial" w:cs="Arial"/>
          <w:lang w:val="en-GB"/>
        </w:rPr>
        <w:t>[2</w:t>
      </w:r>
      <w:r w:rsidR="00672891">
        <w:rPr>
          <w:rFonts w:ascii="Arial" w:hAnsi="Arial" w:cs="Arial"/>
          <w:lang w:val="en-GB"/>
        </w:rPr>
        <w:t>6</w:t>
      </w:r>
      <w:r>
        <w:rPr>
          <w:rFonts w:ascii="Arial" w:hAnsi="Arial" w:cs="Arial"/>
          <w:lang w:val="en-GB"/>
        </w:rPr>
        <w:t>]</w:t>
      </w:r>
      <w:r>
        <w:rPr>
          <w:rFonts w:ascii="Arial" w:hAnsi="Arial" w:cs="Arial"/>
          <w:lang w:val="en-GB"/>
        </w:rPr>
        <w:tab/>
        <w:t>Although past medical expenses were estimated and claimed as such at R50,000.00, the Plaintiff did not pursue such claim any further whereas no proof of such expenses had been provided.</w:t>
      </w:r>
    </w:p>
    <w:p w:rsidR="002C55CC" w:rsidRDefault="002C55CC" w:rsidP="003B73DC">
      <w:pPr>
        <w:spacing w:line="480" w:lineRule="auto"/>
        <w:ind w:left="720" w:hanging="720"/>
        <w:jc w:val="both"/>
        <w:rPr>
          <w:rFonts w:ascii="Arial" w:hAnsi="Arial" w:cs="Arial"/>
          <w:lang w:val="en-GB"/>
        </w:rPr>
      </w:pPr>
    </w:p>
    <w:p w:rsidR="002C55CC" w:rsidRPr="002C55CC" w:rsidRDefault="002C55CC" w:rsidP="003B73DC">
      <w:pPr>
        <w:spacing w:line="480" w:lineRule="auto"/>
        <w:ind w:left="720" w:hanging="720"/>
        <w:jc w:val="both"/>
        <w:rPr>
          <w:rFonts w:ascii="Arial" w:hAnsi="Arial" w:cs="Arial"/>
          <w:lang w:val="en-GB"/>
        </w:rPr>
      </w:pPr>
      <w:r>
        <w:rPr>
          <w:rFonts w:ascii="Arial" w:hAnsi="Arial" w:cs="Arial"/>
          <w:u w:val="single"/>
          <w:lang w:val="en-GB"/>
        </w:rPr>
        <w:t>Future medical and related expenses</w:t>
      </w:r>
      <w:r>
        <w:rPr>
          <w:rFonts w:ascii="Arial" w:hAnsi="Arial" w:cs="Arial"/>
          <w:lang w:val="en-GB"/>
        </w:rPr>
        <w:t>:</w:t>
      </w:r>
    </w:p>
    <w:p w:rsidR="002C55CC" w:rsidRDefault="002C55CC" w:rsidP="003B73DC">
      <w:pPr>
        <w:spacing w:line="480" w:lineRule="auto"/>
        <w:ind w:left="720" w:hanging="720"/>
        <w:jc w:val="both"/>
        <w:rPr>
          <w:rFonts w:ascii="Arial" w:hAnsi="Arial" w:cs="Arial"/>
          <w:lang w:val="en-GB"/>
        </w:rPr>
      </w:pPr>
    </w:p>
    <w:p w:rsidR="002C55CC" w:rsidRDefault="002C55CC" w:rsidP="003B73DC">
      <w:pPr>
        <w:spacing w:line="480" w:lineRule="auto"/>
        <w:ind w:left="720" w:hanging="720"/>
        <w:jc w:val="both"/>
        <w:rPr>
          <w:rFonts w:ascii="Arial" w:hAnsi="Arial" w:cs="Arial"/>
          <w:lang w:val="en-GB"/>
        </w:rPr>
      </w:pPr>
      <w:r>
        <w:rPr>
          <w:rFonts w:ascii="Arial" w:hAnsi="Arial" w:cs="Arial"/>
          <w:lang w:val="en-GB"/>
        </w:rPr>
        <w:lastRenderedPageBreak/>
        <w:t>[2</w:t>
      </w:r>
      <w:r w:rsidR="00A63D4D">
        <w:rPr>
          <w:rFonts w:ascii="Arial" w:hAnsi="Arial" w:cs="Arial"/>
          <w:lang w:val="en-GB"/>
        </w:rPr>
        <w:t>7</w:t>
      </w:r>
      <w:r>
        <w:rPr>
          <w:rFonts w:ascii="Arial" w:hAnsi="Arial" w:cs="Arial"/>
          <w:lang w:val="en-GB"/>
        </w:rPr>
        <w:t>]</w:t>
      </w:r>
      <w:r>
        <w:rPr>
          <w:rFonts w:ascii="Arial" w:hAnsi="Arial" w:cs="Arial"/>
          <w:lang w:val="en-GB"/>
        </w:rPr>
        <w:tab/>
        <w:t xml:space="preserve">It appears that the Defendant did not have instructions to give an undertaking in terms of Section 17(4) of the Road Accident Fund Act 56 of 1996 for future medical expenses to be incurred by the Plaintiff. In its Heads of Argument, it was also indicated that the Defendant did not furnish instructions on all </w:t>
      </w:r>
      <w:r w:rsidR="00A63D4D">
        <w:rPr>
          <w:rFonts w:ascii="Arial" w:hAnsi="Arial" w:cs="Arial"/>
          <w:lang w:val="en-GB"/>
        </w:rPr>
        <w:t>heads</w:t>
      </w:r>
      <w:r>
        <w:rPr>
          <w:rFonts w:ascii="Arial" w:hAnsi="Arial" w:cs="Arial"/>
          <w:lang w:val="en-GB"/>
        </w:rPr>
        <w:t xml:space="preserve"> of damages and in such Heads, the Defendant’s legal representative, </w:t>
      </w:r>
      <w:r w:rsidR="00F8442E">
        <w:rPr>
          <w:rFonts w:ascii="Arial" w:hAnsi="Arial" w:cs="Arial"/>
          <w:lang w:val="en-GB"/>
        </w:rPr>
        <w:t>indicated that she does not have a mandate nor the authority to make submissions that will bind the Defendant.</w:t>
      </w:r>
    </w:p>
    <w:p w:rsidR="002C55CC" w:rsidRDefault="002C55CC" w:rsidP="003B73DC">
      <w:pPr>
        <w:spacing w:line="480" w:lineRule="auto"/>
        <w:ind w:left="720" w:hanging="720"/>
        <w:jc w:val="both"/>
        <w:rPr>
          <w:rFonts w:ascii="Arial" w:hAnsi="Arial" w:cs="Arial"/>
          <w:lang w:val="en-GB"/>
        </w:rPr>
      </w:pPr>
    </w:p>
    <w:p w:rsidR="002C55CC" w:rsidRPr="00F8442E" w:rsidRDefault="002C55CC" w:rsidP="003B73DC">
      <w:pPr>
        <w:spacing w:line="480" w:lineRule="auto"/>
        <w:ind w:left="720" w:hanging="720"/>
        <w:jc w:val="both"/>
        <w:rPr>
          <w:rFonts w:ascii="Arial" w:hAnsi="Arial" w:cs="Arial"/>
          <w:lang w:val="en-GB"/>
        </w:rPr>
      </w:pPr>
      <w:r>
        <w:rPr>
          <w:rFonts w:ascii="Arial" w:hAnsi="Arial" w:cs="Arial"/>
          <w:lang w:val="en-GB"/>
        </w:rPr>
        <w:t>[2</w:t>
      </w:r>
      <w:r w:rsidR="00A63D4D">
        <w:rPr>
          <w:rFonts w:ascii="Arial" w:hAnsi="Arial" w:cs="Arial"/>
          <w:lang w:val="en-GB"/>
        </w:rPr>
        <w:t>8</w:t>
      </w:r>
      <w:r>
        <w:rPr>
          <w:rFonts w:ascii="Arial" w:hAnsi="Arial" w:cs="Arial"/>
          <w:lang w:val="en-GB"/>
        </w:rPr>
        <w:t>]</w:t>
      </w:r>
      <w:r>
        <w:rPr>
          <w:rFonts w:ascii="Arial" w:hAnsi="Arial" w:cs="Arial"/>
          <w:lang w:val="en-GB"/>
        </w:rPr>
        <w:tab/>
      </w:r>
      <w:r w:rsidR="00F8442E">
        <w:rPr>
          <w:rFonts w:ascii="Arial" w:hAnsi="Arial" w:cs="Arial"/>
          <w:lang w:val="en-GB"/>
        </w:rPr>
        <w:t xml:space="preserve">In </w:t>
      </w:r>
      <w:r w:rsidR="00F8442E">
        <w:rPr>
          <w:rFonts w:ascii="Arial" w:hAnsi="Arial" w:cs="Arial"/>
          <w:b/>
          <w:bCs/>
          <w:lang w:val="en-GB"/>
        </w:rPr>
        <w:t>K obo M v RAF</w:t>
      </w:r>
      <w:r w:rsidR="00F8442E">
        <w:rPr>
          <w:rStyle w:val="FootnoteReference"/>
          <w:rFonts w:ascii="Arial" w:hAnsi="Arial" w:cs="Arial"/>
          <w:b/>
          <w:bCs/>
          <w:lang w:val="en-GB"/>
        </w:rPr>
        <w:footnoteReference w:id="4"/>
      </w:r>
      <w:r w:rsidR="00F8442E">
        <w:rPr>
          <w:rFonts w:ascii="Arial" w:hAnsi="Arial" w:cs="Arial"/>
          <w:lang w:val="en-GB"/>
        </w:rPr>
        <w:t>, the joint hearing of two matters came before a Full Bench of the Gauteng Provincial Division as a consequence of a directive issued in terms of Section 14(1)(a) of the Superior Courts Act 10 of 2013 by the Acting Judge President of the division at the time.</w:t>
      </w:r>
    </w:p>
    <w:p w:rsidR="00F8442E" w:rsidRDefault="00F8442E" w:rsidP="003B73DC">
      <w:pPr>
        <w:spacing w:line="480" w:lineRule="auto"/>
        <w:ind w:left="720" w:hanging="720"/>
        <w:jc w:val="both"/>
        <w:rPr>
          <w:rFonts w:ascii="Arial" w:hAnsi="Arial" w:cs="Arial"/>
          <w:lang w:val="en-GB"/>
        </w:rPr>
      </w:pPr>
      <w:r>
        <w:rPr>
          <w:rFonts w:ascii="Arial" w:hAnsi="Arial" w:cs="Arial"/>
          <w:lang w:val="en-GB"/>
        </w:rPr>
        <w:t>[</w:t>
      </w:r>
      <w:r w:rsidR="00A63D4D">
        <w:rPr>
          <w:rFonts w:ascii="Arial" w:hAnsi="Arial" w:cs="Arial"/>
          <w:lang w:val="en-GB"/>
        </w:rPr>
        <w:t>29</w:t>
      </w:r>
      <w:r>
        <w:rPr>
          <w:rFonts w:ascii="Arial" w:hAnsi="Arial" w:cs="Arial"/>
          <w:lang w:val="en-GB"/>
        </w:rPr>
        <w:t>]</w:t>
      </w:r>
      <w:r>
        <w:rPr>
          <w:rFonts w:ascii="Arial" w:hAnsi="Arial" w:cs="Arial"/>
          <w:lang w:val="en-GB"/>
        </w:rPr>
        <w:tab/>
        <w:t xml:space="preserve">The </w:t>
      </w:r>
      <w:r w:rsidR="00A63D4D">
        <w:rPr>
          <w:rFonts w:ascii="Arial" w:hAnsi="Arial" w:cs="Arial"/>
          <w:lang w:val="en-GB"/>
        </w:rPr>
        <w:t xml:space="preserve">one </w:t>
      </w:r>
      <w:r>
        <w:rPr>
          <w:rFonts w:ascii="Arial" w:hAnsi="Arial" w:cs="Arial"/>
          <w:lang w:val="en-GB"/>
        </w:rPr>
        <w:t>question upon which the Court needed to decide upon, was formulated by the Acting Judge President as follows:</w:t>
      </w:r>
    </w:p>
    <w:p w:rsidR="00A63D4D" w:rsidRPr="00A63D4D" w:rsidRDefault="00A63D4D" w:rsidP="003B73DC">
      <w:pPr>
        <w:spacing w:line="480" w:lineRule="auto"/>
        <w:ind w:left="720" w:hanging="720"/>
        <w:jc w:val="both"/>
        <w:rPr>
          <w:rFonts w:ascii="Arial" w:hAnsi="Arial" w:cs="Arial"/>
          <w:sz w:val="14"/>
          <w:szCs w:val="14"/>
          <w:lang w:val="en-GB"/>
        </w:rPr>
      </w:pPr>
    </w:p>
    <w:p w:rsidR="00F8442E" w:rsidRPr="00F8442E" w:rsidRDefault="00F8442E" w:rsidP="00F8442E">
      <w:pPr>
        <w:spacing w:line="480" w:lineRule="auto"/>
        <w:ind w:left="1440"/>
        <w:jc w:val="both"/>
        <w:rPr>
          <w:rFonts w:ascii="Arial" w:hAnsi="Arial" w:cs="Arial"/>
          <w:i/>
          <w:iCs/>
          <w:lang w:val="en-GB"/>
        </w:rPr>
      </w:pPr>
      <w:r>
        <w:rPr>
          <w:rFonts w:ascii="Arial" w:hAnsi="Arial" w:cs="Arial"/>
          <w:i/>
          <w:iCs/>
          <w:lang w:val="en-GB"/>
        </w:rPr>
        <w:t>“Is it competent for a court to order that a plaintiff’s claim for future medical and hospital expenses be compensated by the Road Accident Fund by way of an undertaking issued in terms of section 17(4)(1A) of the Road Accident Fund Act, 56 of 1996, where default judgment is granted and in the absence of a tender to that effect.”</w:t>
      </w:r>
    </w:p>
    <w:p w:rsidR="00F8442E" w:rsidRDefault="00F8442E" w:rsidP="003B73DC">
      <w:pPr>
        <w:spacing w:line="480" w:lineRule="auto"/>
        <w:ind w:left="720" w:hanging="720"/>
        <w:jc w:val="both"/>
        <w:rPr>
          <w:rFonts w:ascii="Arial" w:hAnsi="Arial" w:cs="Arial"/>
          <w:lang w:val="en-GB"/>
        </w:rPr>
      </w:pPr>
    </w:p>
    <w:p w:rsidR="00F8442E" w:rsidRPr="00F8442E" w:rsidRDefault="00F8442E" w:rsidP="003B73DC">
      <w:pPr>
        <w:spacing w:line="480" w:lineRule="auto"/>
        <w:ind w:left="720" w:hanging="720"/>
        <w:jc w:val="both"/>
        <w:rPr>
          <w:rFonts w:ascii="Arial" w:hAnsi="Arial" w:cs="Arial"/>
          <w:lang w:val="en-GB"/>
        </w:rPr>
      </w:pPr>
      <w:r>
        <w:rPr>
          <w:rFonts w:ascii="Arial" w:hAnsi="Arial" w:cs="Arial"/>
          <w:lang w:val="en-GB"/>
        </w:rPr>
        <w:t>[3</w:t>
      </w:r>
      <w:r w:rsidR="00A63D4D">
        <w:rPr>
          <w:rFonts w:ascii="Arial" w:hAnsi="Arial" w:cs="Arial"/>
          <w:lang w:val="en-GB"/>
        </w:rPr>
        <w:t>0</w:t>
      </w:r>
      <w:r>
        <w:rPr>
          <w:rFonts w:ascii="Arial" w:hAnsi="Arial" w:cs="Arial"/>
          <w:lang w:val="en-GB"/>
        </w:rPr>
        <w:t>]</w:t>
      </w:r>
      <w:r>
        <w:rPr>
          <w:rFonts w:ascii="Arial" w:hAnsi="Arial" w:cs="Arial"/>
          <w:lang w:val="en-GB"/>
        </w:rPr>
        <w:tab/>
        <w:t xml:space="preserve">The Court declared that </w:t>
      </w:r>
      <w:r>
        <w:rPr>
          <w:rFonts w:ascii="Arial" w:hAnsi="Arial" w:cs="Arial"/>
          <w:i/>
          <w:iCs/>
          <w:lang w:val="en-GB"/>
        </w:rPr>
        <w:t xml:space="preserve">“… it is </w:t>
      </w:r>
      <w:r w:rsidR="009527F9">
        <w:rPr>
          <w:rFonts w:ascii="Arial" w:hAnsi="Arial" w:cs="Arial"/>
          <w:i/>
          <w:iCs/>
          <w:lang w:val="en-GB"/>
        </w:rPr>
        <w:t>generally</w:t>
      </w:r>
      <w:r>
        <w:rPr>
          <w:rFonts w:ascii="Arial" w:hAnsi="Arial" w:cs="Arial"/>
          <w:i/>
          <w:iCs/>
          <w:lang w:val="en-GB"/>
        </w:rPr>
        <w:t xml:space="preserve"> not competent for a court to direct the Road Accident Fund to furnish an undertaking as contemplated in section 17(4)(a) of the Road Accident Fund Act 56 of 1996 in circumstances where </w:t>
      </w:r>
      <w:r>
        <w:rPr>
          <w:rFonts w:ascii="Arial" w:hAnsi="Arial" w:cs="Arial"/>
          <w:i/>
          <w:iCs/>
          <w:lang w:val="en-GB"/>
        </w:rPr>
        <w:lastRenderedPageBreak/>
        <w:t>the Road Accident Fund has not elected to furnish such undertaking, by default or otherwise”</w:t>
      </w:r>
      <w:r>
        <w:rPr>
          <w:rFonts w:ascii="Arial" w:hAnsi="Arial" w:cs="Arial"/>
          <w:lang w:val="en-GB"/>
        </w:rPr>
        <w:t>.</w:t>
      </w:r>
      <w:r>
        <w:rPr>
          <w:rStyle w:val="FootnoteReference"/>
          <w:rFonts w:ascii="Arial" w:hAnsi="Arial" w:cs="Arial"/>
          <w:lang w:val="en-GB"/>
        </w:rPr>
        <w:footnoteReference w:id="5"/>
      </w:r>
    </w:p>
    <w:p w:rsidR="00F8442E" w:rsidRDefault="00F8442E" w:rsidP="003B73DC">
      <w:pPr>
        <w:spacing w:line="480" w:lineRule="auto"/>
        <w:ind w:left="720" w:hanging="720"/>
        <w:jc w:val="both"/>
        <w:rPr>
          <w:rFonts w:ascii="Arial" w:hAnsi="Arial" w:cs="Arial"/>
          <w:lang w:val="en-GB"/>
        </w:rPr>
      </w:pPr>
    </w:p>
    <w:p w:rsidR="00F8442E" w:rsidRDefault="00F8442E" w:rsidP="003B73DC">
      <w:pPr>
        <w:spacing w:line="480" w:lineRule="auto"/>
        <w:ind w:left="720" w:hanging="720"/>
        <w:jc w:val="both"/>
        <w:rPr>
          <w:rFonts w:ascii="Arial" w:hAnsi="Arial" w:cs="Arial"/>
          <w:lang w:val="en-GB"/>
        </w:rPr>
      </w:pPr>
      <w:r>
        <w:rPr>
          <w:rFonts w:ascii="Arial" w:hAnsi="Arial" w:cs="Arial"/>
          <w:lang w:val="en-GB"/>
        </w:rPr>
        <w:t>[3</w:t>
      </w:r>
      <w:r w:rsidR="00A63D4D">
        <w:rPr>
          <w:rFonts w:ascii="Arial" w:hAnsi="Arial" w:cs="Arial"/>
          <w:lang w:val="en-GB"/>
        </w:rPr>
        <w:t>1</w:t>
      </w:r>
      <w:r>
        <w:rPr>
          <w:rFonts w:ascii="Arial" w:hAnsi="Arial" w:cs="Arial"/>
          <w:lang w:val="en-GB"/>
        </w:rPr>
        <w:t>]</w:t>
      </w:r>
      <w:r>
        <w:rPr>
          <w:rFonts w:ascii="Arial" w:hAnsi="Arial" w:cs="Arial"/>
          <w:lang w:val="en-GB"/>
        </w:rPr>
        <w:tab/>
        <w:t xml:space="preserve">However the Court </w:t>
      </w:r>
      <w:r w:rsidR="00CB5226">
        <w:rPr>
          <w:rFonts w:ascii="Arial" w:hAnsi="Arial" w:cs="Arial"/>
          <w:lang w:val="en-GB"/>
        </w:rPr>
        <w:t>heard</w:t>
      </w:r>
      <w:r w:rsidR="00A63D4D">
        <w:rPr>
          <w:rFonts w:ascii="Arial" w:hAnsi="Arial" w:cs="Arial"/>
          <w:lang w:val="en-GB"/>
        </w:rPr>
        <w:t xml:space="preserve"> that</w:t>
      </w:r>
      <w:r w:rsidR="00CB5226">
        <w:rPr>
          <w:rFonts w:ascii="Arial" w:hAnsi="Arial" w:cs="Arial"/>
          <w:lang w:val="en-GB"/>
        </w:rPr>
        <w:t xml:space="preserve"> the Road Accident Fund has, during the course of the hearing, conveyed a so-called </w:t>
      </w:r>
      <w:r w:rsidR="00CB5226">
        <w:rPr>
          <w:rFonts w:ascii="Arial" w:hAnsi="Arial" w:cs="Arial"/>
          <w:i/>
          <w:iCs/>
          <w:lang w:val="en-GB"/>
        </w:rPr>
        <w:t>“blanket election”</w:t>
      </w:r>
      <w:r w:rsidR="00CB5226">
        <w:rPr>
          <w:rFonts w:ascii="Arial" w:hAnsi="Arial" w:cs="Arial"/>
          <w:lang w:val="en-GB"/>
        </w:rPr>
        <w:t xml:space="preserve"> to furnish an undertaking to every claimant who is entitled to a claim </w:t>
      </w:r>
      <w:r w:rsidR="00F82CBC">
        <w:rPr>
          <w:rFonts w:ascii="Arial" w:hAnsi="Arial" w:cs="Arial"/>
          <w:lang w:val="en-GB"/>
        </w:rPr>
        <w:t>for payment of future medical and ancillary expenses in terms of Section 17(4)(a). The Full Bench held as follows:</w:t>
      </w:r>
    </w:p>
    <w:p w:rsidR="00F82CBC" w:rsidRDefault="00F82CBC" w:rsidP="003B73DC">
      <w:pPr>
        <w:spacing w:line="480" w:lineRule="auto"/>
        <w:ind w:left="720" w:hanging="720"/>
        <w:jc w:val="both"/>
        <w:rPr>
          <w:rFonts w:ascii="Arial" w:hAnsi="Arial" w:cs="Arial"/>
          <w:lang w:val="en-GB"/>
        </w:rPr>
      </w:pPr>
    </w:p>
    <w:p w:rsidR="00F82CBC" w:rsidRPr="00F82CBC" w:rsidRDefault="00F82CBC" w:rsidP="00F82CBC">
      <w:pPr>
        <w:spacing w:line="480" w:lineRule="auto"/>
        <w:ind w:left="1440"/>
        <w:jc w:val="both"/>
        <w:rPr>
          <w:rFonts w:ascii="Arial" w:hAnsi="Arial" w:cs="Arial"/>
          <w:i/>
          <w:iCs/>
          <w:lang w:val="en-GB"/>
        </w:rPr>
      </w:pPr>
      <w:r>
        <w:rPr>
          <w:rFonts w:ascii="Arial" w:hAnsi="Arial" w:cs="Arial"/>
          <w:i/>
          <w:iCs/>
          <w:lang w:val="en-GB"/>
        </w:rPr>
        <w:t xml:space="preserve">“The result is that, once a plaintiff proves his claim as contemplated in section 17(4)(a), it is entitled to claim an order catering for a direction to the fund to furnish such an undertaking and a court is entitled to grant such an order. This will also apply </w:t>
      </w:r>
      <w:r w:rsidR="00101C94">
        <w:rPr>
          <w:rFonts w:ascii="Arial" w:hAnsi="Arial" w:cs="Arial"/>
          <w:i/>
          <w:iCs/>
          <w:lang w:val="en-GB"/>
        </w:rPr>
        <w:t>in instances where orders by default are sought.”</w:t>
      </w:r>
    </w:p>
    <w:p w:rsidR="00F8442E" w:rsidRDefault="00F8442E" w:rsidP="003B73DC">
      <w:pPr>
        <w:spacing w:line="480" w:lineRule="auto"/>
        <w:ind w:left="720" w:hanging="720"/>
        <w:jc w:val="both"/>
        <w:rPr>
          <w:rFonts w:ascii="Arial" w:hAnsi="Arial" w:cs="Arial"/>
          <w:lang w:val="en-GB"/>
        </w:rPr>
      </w:pPr>
    </w:p>
    <w:p w:rsidR="00F8442E" w:rsidRDefault="00F8442E" w:rsidP="003B73DC">
      <w:pPr>
        <w:spacing w:line="480" w:lineRule="auto"/>
        <w:ind w:left="720" w:hanging="720"/>
        <w:jc w:val="both"/>
        <w:rPr>
          <w:rFonts w:ascii="Arial" w:hAnsi="Arial" w:cs="Arial"/>
          <w:lang w:val="en-GB"/>
        </w:rPr>
      </w:pPr>
      <w:r>
        <w:rPr>
          <w:rFonts w:ascii="Arial" w:hAnsi="Arial" w:cs="Arial"/>
          <w:lang w:val="en-GB"/>
        </w:rPr>
        <w:t>[3</w:t>
      </w:r>
      <w:r w:rsidR="00A63D4D">
        <w:rPr>
          <w:rFonts w:ascii="Arial" w:hAnsi="Arial" w:cs="Arial"/>
          <w:lang w:val="en-GB"/>
        </w:rPr>
        <w:t>2</w:t>
      </w:r>
      <w:r>
        <w:rPr>
          <w:rFonts w:ascii="Arial" w:hAnsi="Arial" w:cs="Arial"/>
          <w:lang w:val="en-GB"/>
        </w:rPr>
        <w:t>]</w:t>
      </w:r>
      <w:r>
        <w:rPr>
          <w:rFonts w:ascii="Arial" w:hAnsi="Arial" w:cs="Arial"/>
          <w:lang w:val="en-GB"/>
        </w:rPr>
        <w:tab/>
      </w:r>
      <w:r w:rsidR="00101C94">
        <w:rPr>
          <w:rFonts w:ascii="Arial" w:hAnsi="Arial" w:cs="Arial"/>
          <w:lang w:val="en-GB"/>
        </w:rPr>
        <w:t xml:space="preserve">I therefore agree with Ms </w:t>
      </w:r>
      <w:r w:rsidR="00101C94">
        <w:rPr>
          <w:rFonts w:ascii="Arial" w:hAnsi="Arial" w:cs="Arial"/>
          <w:i/>
          <w:iCs/>
          <w:lang w:val="en-GB"/>
        </w:rPr>
        <w:t>Van der Sandt</w:t>
      </w:r>
      <w:r w:rsidR="00101C94">
        <w:rPr>
          <w:rFonts w:ascii="Arial" w:hAnsi="Arial" w:cs="Arial"/>
          <w:lang w:val="en-GB"/>
        </w:rPr>
        <w:t>’s submission that the Plaintiff is entitled to such undertaking in the present matter.</w:t>
      </w:r>
    </w:p>
    <w:p w:rsidR="00101C94" w:rsidRDefault="00101C94" w:rsidP="003B73DC">
      <w:pPr>
        <w:spacing w:line="480" w:lineRule="auto"/>
        <w:ind w:left="720" w:hanging="720"/>
        <w:jc w:val="both"/>
        <w:rPr>
          <w:rFonts w:ascii="Arial" w:hAnsi="Arial" w:cs="Arial"/>
          <w:lang w:val="en-GB"/>
        </w:rPr>
      </w:pPr>
    </w:p>
    <w:p w:rsidR="00101C94" w:rsidRPr="00101C94" w:rsidRDefault="00101C94" w:rsidP="003B73DC">
      <w:pPr>
        <w:spacing w:line="480" w:lineRule="auto"/>
        <w:ind w:left="720" w:hanging="720"/>
        <w:jc w:val="both"/>
        <w:rPr>
          <w:rFonts w:ascii="Arial" w:hAnsi="Arial" w:cs="Arial"/>
          <w:lang w:val="en-GB"/>
        </w:rPr>
      </w:pPr>
      <w:r>
        <w:rPr>
          <w:rFonts w:ascii="Arial" w:hAnsi="Arial" w:cs="Arial"/>
          <w:u w:val="single"/>
          <w:lang w:val="en-GB"/>
        </w:rPr>
        <w:t>General damages</w:t>
      </w:r>
      <w:r>
        <w:rPr>
          <w:rFonts w:ascii="Arial" w:hAnsi="Arial" w:cs="Arial"/>
          <w:lang w:val="en-GB"/>
        </w:rPr>
        <w:t>:</w:t>
      </w:r>
    </w:p>
    <w:p w:rsidR="00101C94" w:rsidRDefault="00101C94" w:rsidP="003B73DC">
      <w:pPr>
        <w:spacing w:line="480" w:lineRule="auto"/>
        <w:ind w:left="720" w:hanging="720"/>
        <w:jc w:val="both"/>
        <w:rPr>
          <w:rFonts w:ascii="Arial" w:hAnsi="Arial" w:cs="Arial"/>
          <w:lang w:val="en-GB"/>
        </w:rPr>
      </w:pPr>
    </w:p>
    <w:p w:rsidR="00101C94" w:rsidRPr="00101C94" w:rsidRDefault="00101C94" w:rsidP="003B73DC">
      <w:pPr>
        <w:spacing w:line="480" w:lineRule="auto"/>
        <w:ind w:left="720" w:hanging="720"/>
        <w:jc w:val="both"/>
        <w:rPr>
          <w:rFonts w:ascii="Arial" w:hAnsi="Arial" w:cs="Arial"/>
          <w:lang w:val="en-GB"/>
        </w:rPr>
      </w:pPr>
      <w:r>
        <w:rPr>
          <w:rFonts w:ascii="Arial" w:hAnsi="Arial" w:cs="Arial"/>
          <w:lang w:val="en-GB"/>
        </w:rPr>
        <w:t>[3</w:t>
      </w:r>
      <w:r w:rsidR="00A63D4D">
        <w:rPr>
          <w:rFonts w:ascii="Arial" w:hAnsi="Arial" w:cs="Arial"/>
          <w:lang w:val="en-GB"/>
        </w:rPr>
        <w:t>3</w:t>
      </w:r>
      <w:r>
        <w:rPr>
          <w:rFonts w:ascii="Arial" w:hAnsi="Arial" w:cs="Arial"/>
          <w:lang w:val="en-GB"/>
        </w:rPr>
        <w:t>]</w:t>
      </w:r>
      <w:r>
        <w:rPr>
          <w:rFonts w:ascii="Arial" w:hAnsi="Arial" w:cs="Arial"/>
          <w:lang w:val="en-GB"/>
        </w:rPr>
        <w:tab/>
        <w:t xml:space="preserve">In her Heads of Argument, Ms </w:t>
      </w:r>
      <w:r>
        <w:rPr>
          <w:rFonts w:ascii="Arial" w:hAnsi="Arial" w:cs="Arial"/>
          <w:i/>
          <w:iCs/>
          <w:lang w:val="en-GB"/>
        </w:rPr>
        <w:t>Van der Sandt</w:t>
      </w:r>
      <w:r>
        <w:rPr>
          <w:rFonts w:ascii="Arial" w:hAnsi="Arial" w:cs="Arial"/>
          <w:lang w:val="en-GB"/>
        </w:rPr>
        <w:t xml:space="preserve"> argued that, from the expert reports, it is clear that Diba has suffered severe injuries during the accident, the most serious being a fracture of the skull. She further argued that whereas </w:t>
      </w:r>
      <w:r>
        <w:rPr>
          <w:rFonts w:ascii="Arial" w:hAnsi="Arial" w:cs="Arial"/>
          <w:lang w:val="en-GB"/>
        </w:rPr>
        <w:lastRenderedPageBreak/>
        <w:t xml:space="preserve">Diba’s whole person impairment score was calculated at 55%, it satisfies the requirement </w:t>
      </w:r>
      <w:r w:rsidR="002203CC">
        <w:rPr>
          <w:rFonts w:ascii="Arial" w:hAnsi="Arial" w:cs="Arial"/>
          <w:lang w:val="en-GB"/>
        </w:rPr>
        <w:t>for a claim for general damages.</w:t>
      </w:r>
    </w:p>
    <w:p w:rsidR="00101C94" w:rsidRDefault="00101C94" w:rsidP="003B73DC">
      <w:pPr>
        <w:spacing w:line="480" w:lineRule="auto"/>
        <w:ind w:left="720" w:hanging="720"/>
        <w:jc w:val="both"/>
        <w:rPr>
          <w:rFonts w:ascii="Arial" w:hAnsi="Arial" w:cs="Arial"/>
          <w:lang w:val="en-GB"/>
        </w:rPr>
      </w:pPr>
    </w:p>
    <w:p w:rsidR="00101C94" w:rsidRDefault="00101C94" w:rsidP="003B73DC">
      <w:pPr>
        <w:spacing w:line="480" w:lineRule="auto"/>
        <w:ind w:left="720" w:hanging="720"/>
        <w:jc w:val="both"/>
        <w:rPr>
          <w:rFonts w:ascii="Arial" w:hAnsi="Arial" w:cs="Arial"/>
          <w:lang w:val="en-GB"/>
        </w:rPr>
      </w:pPr>
      <w:r>
        <w:rPr>
          <w:rFonts w:ascii="Arial" w:hAnsi="Arial" w:cs="Arial"/>
          <w:lang w:val="en-GB"/>
        </w:rPr>
        <w:t>[3</w:t>
      </w:r>
      <w:r w:rsidR="00A63D4D">
        <w:rPr>
          <w:rFonts w:ascii="Arial" w:hAnsi="Arial" w:cs="Arial"/>
          <w:lang w:val="en-GB"/>
        </w:rPr>
        <w:t>4</w:t>
      </w:r>
      <w:r>
        <w:rPr>
          <w:rFonts w:ascii="Arial" w:hAnsi="Arial" w:cs="Arial"/>
          <w:lang w:val="en-GB"/>
        </w:rPr>
        <w:t>]</w:t>
      </w:r>
      <w:r>
        <w:rPr>
          <w:rFonts w:ascii="Arial" w:hAnsi="Arial" w:cs="Arial"/>
          <w:lang w:val="en-GB"/>
        </w:rPr>
        <w:tab/>
      </w:r>
      <w:r w:rsidR="002203CC">
        <w:rPr>
          <w:rFonts w:ascii="Arial" w:hAnsi="Arial" w:cs="Arial"/>
          <w:lang w:val="en-GB"/>
        </w:rPr>
        <w:t xml:space="preserve">However, in its Heads of Argument, the Defendant referred me to the matter of </w:t>
      </w:r>
      <w:r w:rsidR="002203CC">
        <w:rPr>
          <w:rFonts w:ascii="Arial" w:hAnsi="Arial" w:cs="Arial"/>
          <w:b/>
          <w:bCs/>
          <w:lang w:val="en-GB"/>
        </w:rPr>
        <w:t>Road Accident Fund v Duma and 3 similar cases</w:t>
      </w:r>
      <w:r w:rsidR="002203CC">
        <w:rPr>
          <w:rStyle w:val="FootnoteReference"/>
          <w:rFonts w:ascii="Arial" w:hAnsi="Arial" w:cs="Arial"/>
          <w:b/>
          <w:bCs/>
          <w:lang w:val="en-GB"/>
        </w:rPr>
        <w:footnoteReference w:id="6"/>
      </w:r>
      <w:r w:rsidR="002203CC">
        <w:rPr>
          <w:rFonts w:ascii="Arial" w:hAnsi="Arial" w:cs="Arial"/>
          <w:lang w:val="en-GB"/>
        </w:rPr>
        <w:t xml:space="preserve"> where the Supreme Court of Appeal ruled as follows:</w:t>
      </w:r>
    </w:p>
    <w:p w:rsidR="002203CC" w:rsidRDefault="002203CC" w:rsidP="003B73DC">
      <w:pPr>
        <w:spacing w:line="480" w:lineRule="auto"/>
        <w:ind w:left="720" w:hanging="720"/>
        <w:jc w:val="both"/>
        <w:rPr>
          <w:rFonts w:ascii="Arial" w:hAnsi="Arial" w:cs="Arial"/>
          <w:lang w:val="en-GB"/>
        </w:rPr>
      </w:pPr>
    </w:p>
    <w:p w:rsidR="002203CC" w:rsidRPr="002203CC" w:rsidRDefault="002203CC" w:rsidP="002203CC">
      <w:pPr>
        <w:spacing w:line="480" w:lineRule="auto"/>
        <w:ind w:left="1440"/>
        <w:jc w:val="both"/>
        <w:rPr>
          <w:rFonts w:ascii="Arial" w:hAnsi="Arial" w:cs="Arial"/>
          <w:i/>
          <w:iCs/>
          <w:lang w:val="en-GB"/>
        </w:rPr>
      </w:pPr>
      <w:r>
        <w:rPr>
          <w:rFonts w:ascii="Arial" w:hAnsi="Arial" w:cs="Arial"/>
          <w:i/>
          <w:iCs/>
          <w:lang w:val="en-GB"/>
        </w:rPr>
        <w:t xml:space="preserve">“… The decision whether or not the injury of a third party is serious enough to meet the threshold requirement for an award of general damages were conferred on the fund and </w:t>
      </w:r>
      <w:r w:rsidR="00A63D4D">
        <w:rPr>
          <w:rFonts w:ascii="Arial" w:hAnsi="Arial" w:cs="Arial"/>
          <w:i/>
          <w:iCs/>
          <w:lang w:val="en-GB"/>
        </w:rPr>
        <w:t xml:space="preserve">not </w:t>
      </w:r>
      <w:r>
        <w:rPr>
          <w:rFonts w:ascii="Arial" w:hAnsi="Arial" w:cs="Arial"/>
          <w:i/>
          <w:iCs/>
          <w:lang w:val="en-GB"/>
        </w:rPr>
        <w:t xml:space="preserve">on the </w:t>
      </w:r>
      <w:r w:rsidR="00307673">
        <w:rPr>
          <w:rFonts w:ascii="Arial" w:hAnsi="Arial" w:cs="Arial"/>
          <w:i/>
          <w:iCs/>
          <w:lang w:val="en-GB"/>
        </w:rPr>
        <w:t>c</w:t>
      </w:r>
      <w:r>
        <w:rPr>
          <w:rFonts w:ascii="Arial" w:hAnsi="Arial" w:cs="Arial"/>
          <w:i/>
          <w:iCs/>
          <w:lang w:val="en-GB"/>
        </w:rPr>
        <w:t xml:space="preserve">ourt. That much appears from the stipulation in regulation 3(3)(c) that the fund will only be obliged to </w:t>
      </w:r>
      <w:r w:rsidR="00307673">
        <w:rPr>
          <w:rFonts w:ascii="Arial" w:hAnsi="Arial" w:cs="Arial"/>
          <w:i/>
          <w:iCs/>
          <w:lang w:val="en-GB"/>
        </w:rPr>
        <w:t xml:space="preserve">pay general damages if the fund – and not the court – is satisfied that the injury has correctly been assessed in accordance with the RAF4 form as serious. Unless the fund is so satisfied the plaintiff has no claim for general damages. This means that unless the plaintiff can establish the jurisdictional fact that the fund is so satisfied, the court has no jurisdiction to entertain the claim for general damages against the fund. Stated somewhat differently, in order for the court to consider a claim for general damages, the third party must satisfy the fund, not the court, </w:t>
      </w:r>
      <w:r w:rsidR="00945181">
        <w:rPr>
          <w:rFonts w:ascii="Arial" w:hAnsi="Arial" w:cs="Arial"/>
          <w:i/>
          <w:iCs/>
          <w:lang w:val="en-GB"/>
        </w:rPr>
        <w:t>that his or her injury was serious.”</w:t>
      </w:r>
    </w:p>
    <w:p w:rsidR="002203CC" w:rsidRDefault="002203CC" w:rsidP="003B73DC">
      <w:pPr>
        <w:spacing w:line="480" w:lineRule="auto"/>
        <w:ind w:left="720" w:hanging="720"/>
        <w:jc w:val="both"/>
        <w:rPr>
          <w:rFonts w:ascii="Arial" w:hAnsi="Arial" w:cs="Arial"/>
          <w:lang w:val="en-GB"/>
        </w:rPr>
      </w:pPr>
    </w:p>
    <w:p w:rsidR="002203CC" w:rsidRDefault="002203CC" w:rsidP="003B73DC">
      <w:pPr>
        <w:spacing w:line="480" w:lineRule="auto"/>
        <w:ind w:left="720" w:hanging="720"/>
        <w:jc w:val="both"/>
        <w:rPr>
          <w:rFonts w:ascii="Arial" w:hAnsi="Arial" w:cs="Arial"/>
          <w:lang w:val="en-GB"/>
        </w:rPr>
      </w:pPr>
      <w:r>
        <w:rPr>
          <w:rFonts w:ascii="Arial" w:hAnsi="Arial" w:cs="Arial"/>
          <w:lang w:val="en-GB"/>
        </w:rPr>
        <w:t>[3</w:t>
      </w:r>
      <w:r w:rsidR="00A63D4D">
        <w:rPr>
          <w:rFonts w:ascii="Arial" w:hAnsi="Arial" w:cs="Arial"/>
          <w:lang w:val="en-GB"/>
        </w:rPr>
        <w:t>5</w:t>
      </w:r>
      <w:r>
        <w:rPr>
          <w:rFonts w:ascii="Arial" w:hAnsi="Arial" w:cs="Arial"/>
          <w:lang w:val="en-GB"/>
        </w:rPr>
        <w:t>]</w:t>
      </w:r>
      <w:r>
        <w:rPr>
          <w:rFonts w:ascii="Arial" w:hAnsi="Arial" w:cs="Arial"/>
          <w:lang w:val="en-GB"/>
        </w:rPr>
        <w:tab/>
      </w:r>
      <w:r w:rsidR="00945181">
        <w:rPr>
          <w:rFonts w:ascii="Arial" w:hAnsi="Arial" w:cs="Arial"/>
          <w:lang w:val="en-GB"/>
        </w:rPr>
        <w:t xml:space="preserve">In the matter of </w:t>
      </w:r>
      <w:r w:rsidR="00945181">
        <w:rPr>
          <w:rFonts w:ascii="Arial" w:hAnsi="Arial" w:cs="Arial"/>
          <w:b/>
          <w:bCs/>
          <w:lang w:val="en-GB"/>
        </w:rPr>
        <w:t>K obo M v RAF</w:t>
      </w:r>
      <w:r w:rsidR="00945181">
        <w:rPr>
          <w:rFonts w:ascii="Arial" w:hAnsi="Arial" w:cs="Arial"/>
          <w:lang w:val="en-GB"/>
        </w:rPr>
        <w:t xml:space="preserve"> (</w:t>
      </w:r>
      <w:r w:rsidR="00945181">
        <w:rPr>
          <w:rFonts w:ascii="Arial" w:hAnsi="Arial" w:cs="Arial"/>
          <w:i/>
          <w:iCs/>
          <w:lang w:val="en-GB"/>
        </w:rPr>
        <w:t>supra</w:t>
      </w:r>
      <w:r w:rsidR="00945181">
        <w:rPr>
          <w:rFonts w:ascii="Arial" w:hAnsi="Arial" w:cs="Arial"/>
          <w:lang w:val="en-GB"/>
        </w:rPr>
        <w:t xml:space="preserve">) the second question posed to the Full Bench by the </w:t>
      </w:r>
      <w:r w:rsidR="00A63D4D">
        <w:rPr>
          <w:rFonts w:ascii="Arial" w:hAnsi="Arial" w:cs="Arial"/>
          <w:lang w:val="en-GB"/>
        </w:rPr>
        <w:t xml:space="preserve">then </w:t>
      </w:r>
      <w:r w:rsidR="00945181">
        <w:rPr>
          <w:rFonts w:ascii="Arial" w:hAnsi="Arial" w:cs="Arial"/>
          <w:lang w:val="en-GB"/>
        </w:rPr>
        <w:t xml:space="preserve">Acting Judge President, was whether a Plaintiff is entitled </w:t>
      </w:r>
      <w:r w:rsidR="00945181">
        <w:rPr>
          <w:rFonts w:ascii="Arial" w:hAnsi="Arial" w:cs="Arial"/>
          <w:lang w:val="en-GB"/>
        </w:rPr>
        <w:lastRenderedPageBreak/>
        <w:t>to pursue the adjudication of general damages at trial in a default trial court in instances where the Fund has not accepted the serious injury assessment report. The Full Bench came to the following conclusion:</w:t>
      </w:r>
    </w:p>
    <w:p w:rsidR="00945181" w:rsidRDefault="00945181" w:rsidP="003B73DC">
      <w:pPr>
        <w:spacing w:line="480" w:lineRule="auto"/>
        <w:ind w:left="720" w:hanging="720"/>
        <w:jc w:val="both"/>
        <w:rPr>
          <w:rFonts w:ascii="Arial" w:hAnsi="Arial" w:cs="Arial"/>
          <w:lang w:val="en-GB"/>
        </w:rPr>
      </w:pPr>
    </w:p>
    <w:p w:rsidR="00945181" w:rsidRPr="00945181" w:rsidRDefault="00945181" w:rsidP="00945181">
      <w:pPr>
        <w:spacing w:line="480" w:lineRule="auto"/>
        <w:ind w:left="1440"/>
        <w:jc w:val="both"/>
        <w:rPr>
          <w:rFonts w:ascii="Arial" w:hAnsi="Arial" w:cs="Arial"/>
          <w:lang w:val="en-GB"/>
        </w:rPr>
      </w:pPr>
      <w:r>
        <w:rPr>
          <w:rFonts w:ascii="Arial" w:hAnsi="Arial" w:cs="Arial"/>
          <w:i/>
          <w:iCs/>
          <w:lang w:val="en-GB"/>
        </w:rPr>
        <w:t xml:space="preserve">“It is declared that </w:t>
      </w:r>
      <w:r w:rsidR="00A63D4D">
        <w:rPr>
          <w:rFonts w:ascii="Arial" w:hAnsi="Arial" w:cs="Arial"/>
          <w:i/>
          <w:iCs/>
          <w:lang w:val="en-GB"/>
        </w:rPr>
        <w:t>plaintiffs in</w:t>
      </w:r>
      <w:r>
        <w:rPr>
          <w:rFonts w:ascii="Arial" w:hAnsi="Arial" w:cs="Arial"/>
          <w:i/>
          <w:iCs/>
          <w:lang w:val="en-GB"/>
        </w:rPr>
        <w:t xml:space="preserve"> actions against the Road Accident Fund are not entitle to pursue the adjudication of non-pecuniary damages </w:t>
      </w:r>
      <w:r w:rsidRPr="00945181">
        <w:rPr>
          <w:rFonts w:ascii="Arial" w:hAnsi="Arial" w:cs="Arial"/>
          <w:i/>
          <w:iCs/>
          <w:u w:val="single"/>
          <w:lang w:val="en-GB"/>
        </w:rPr>
        <w:t>in the absence of either the Road Accident having accepted the injuries in question as constituting serious injury as contemplated in section 17(1A) of the Road Accident Fund Act 56 of 1996</w:t>
      </w:r>
      <w:r>
        <w:rPr>
          <w:rFonts w:ascii="Arial" w:hAnsi="Arial" w:cs="Arial"/>
          <w:i/>
          <w:iCs/>
          <w:lang w:val="en-GB"/>
        </w:rPr>
        <w:t xml:space="preserve">, or of assessment of such injuries as constituting serious injury by the Appeal Tribunal contemplated in Regulation 3 of the Road Accident Fund Regulations, 2008 (as amended).” </w:t>
      </w:r>
      <w:r>
        <w:rPr>
          <w:rFonts w:ascii="Arial" w:hAnsi="Arial" w:cs="Arial"/>
          <w:lang w:val="en-GB"/>
        </w:rPr>
        <w:t>(own emphasis)</w:t>
      </w:r>
    </w:p>
    <w:p w:rsidR="00945181" w:rsidRDefault="00945181" w:rsidP="003B73DC">
      <w:pPr>
        <w:spacing w:line="480" w:lineRule="auto"/>
        <w:ind w:left="720" w:hanging="720"/>
        <w:jc w:val="both"/>
        <w:rPr>
          <w:rFonts w:ascii="Arial" w:hAnsi="Arial" w:cs="Arial"/>
          <w:lang w:val="en-GB"/>
        </w:rPr>
      </w:pPr>
    </w:p>
    <w:p w:rsidR="00945181" w:rsidRDefault="00945181" w:rsidP="00A63D4D">
      <w:pPr>
        <w:spacing w:line="480" w:lineRule="auto"/>
        <w:ind w:left="720" w:hanging="720"/>
        <w:jc w:val="both"/>
        <w:rPr>
          <w:rFonts w:ascii="Arial" w:hAnsi="Arial" w:cs="Arial"/>
          <w:lang w:val="en-GB"/>
        </w:rPr>
      </w:pPr>
      <w:r>
        <w:rPr>
          <w:rFonts w:ascii="Arial" w:hAnsi="Arial" w:cs="Arial"/>
          <w:lang w:val="en-GB"/>
        </w:rPr>
        <w:t>[3</w:t>
      </w:r>
      <w:r w:rsidR="00A63D4D">
        <w:rPr>
          <w:rFonts w:ascii="Arial" w:hAnsi="Arial" w:cs="Arial"/>
          <w:lang w:val="en-GB"/>
        </w:rPr>
        <w:t>6</w:t>
      </w:r>
      <w:r>
        <w:rPr>
          <w:rFonts w:ascii="Arial" w:hAnsi="Arial" w:cs="Arial"/>
          <w:lang w:val="en-GB"/>
        </w:rPr>
        <w:t>]</w:t>
      </w:r>
      <w:r>
        <w:rPr>
          <w:rFonts w:ascii="Arial" w:hAnsi="Arial" w:cs="Arial"/>
          <w:lang w:val="en-GB"/>
        </w:rPr>
        <w:tab/>
      </w:r>
      <w:r w:rsidR="00742D37">
        <w:rPr>
          <w:rFonts w:ascii="Arial" w:hAnsi="Arial" w:cs="Arial"/>
          <w:lang w:val="en-GB"/>
        </w:rPr>
        <w:t xml:space="preserve">This aspect had </w:t>
      </w:r>
      <w:r w:rsidR="00A63D4D">
        <w:rPr>
          <w:rFonts w:ascii="Arial" w:hAnsi="Arial" w:cs="Arial"/>
          <w:lang w:val="en-GB"/>
        </w:rPr>
        <w:t xml:space="preserve">not </w:t>
      </w:r>
      <w:r w:rsidR="00742D37">
        <w:rPr>
          <w:rFonts w:ascii="Arial" w:hAnsi="Arial" w:cs="Arial"/>
          <w:lang w:val="en-GB"/>
        </w:rPr>
        <w:t xml:space="preserve">been dealt with by the Plaintiff during argument. </w:t>
      </w:r>
    </w:p>
    <w:p w:rsidR="00945181" w:rsidRDefault="00945181" w:rsidP="003B73DC">
      <w:pPr>
        <w:spacing w:line="480" w:lineRule="auto"/>
        <w:ind w:left="720" w:hanging="720"/>
        <w:jc w:val="both"/>
        <w:rPr>
          <w:rFonts w:ascii="Arial" w:hAnsi="Arial" w:cs="Arial"/>
          <w:lang w:val="en-GB"/>
        </w:rPr>
      </w:pPr>
    </w:p>
    <w:p w:rsidR="00945181" w:rsidRDefault="00945181" w:rsidP="003B73DC">
      <w:pPr>
        <w:spacing w:line="480" w:lineRule="auto"/>
        <w:ind w:left="720" w:hanging="720"/>
        <w:jc w:val="both"/>
        <w:rPr>
          <w:rFonts w:ascii="Arial" w:hAnsi="Arial" w:cs="Arial"/>
          <w:lang w:val="en-GB"/>
        </w:rPr>
      </w:pPr>
      <w:r>
        <w:rPr>
          <w:rFonts w:ascii="Arial" w:hAnsi="Arial" w:cs="Arial"/>
          <w:lang w:val="en-GB"/>
        </w:rPr>
        <w:t>[3</w:t>
      </w:r>
      <w:r w:rsidR="00A63D4D">
        <w:rPr>
          <w:rFonts w:ascii="Arial" w:hAnsi="Arial" w:cs="Arial"/>
          <w:lang w:val="en-GB"/>
        </w:rPr>
        <w:t>7</w:t>
      </w:r>
      <w:r>
        <w:rPr>
          <w:rFonts w:ascii="Arial" w:hAnsi="Arial" w:cs="Arial"/>
          <w:lang w:val="en-GB"/>
        </w:rPr>
        <w:t>]</w:t>
      </w:r>
      <w:r>
        <w:rPr>
          <w:rFonts w:ascii="Arial" w:hAnsi="Arial" w:cs="Arial"/>
          <w:lang w:val="en-GB"/>
        </w:rPr>
        <w:tab/>
      </w:r>
      <w:r w:rsidR="00371B25">
        <w:rPr>
          <w:rFonts w:ascii="Arial" w:hAnsi="Arial" w:cs="Arial"/>
          <w:lang w:val="en-GB"/>
        </w:rPr>
        <w:t>In Plaintiff’s Particulars of Claim it was alleged that the Plaintiff did comply with Section 17 of the Act read with Regulation 3 in that:</w:t>
      </w:r>
    </w:p>
    <w:p w:rsidR="00371B25" w:rsidRDefault="00371B25" w:rsidP="003B73DC">
      <w:pPr>
        <w:spacing w:line="480" w:lineRule="auto"/>
        <w:ind w:left="720" w:hanging="720"/>
        <w:jc w:val="both"/>
        <w:rPr>
          <w:rFonts w:ascii="Arial" w:hAnsi="Arial" w:cs="Arial"/>
          <w:lang w:val="en-GB"/>
        </w:rPr>
      </w:pPr>
    </w:p>
    <w:p w:rsidR="00371B25" w:rsidRPr="000A1634" w:rsidRDefault="00371B25" w:rsidP="00371B25">
      <w:pPr>
        <w:spacing w:line="480" w:lineRule="auto"/>
        <w:ind w:left="1440"/>
        <w:jc w:val="both"/>
        <w:rPr>
          <w:rFonts w:ascii="Arial" w:hAnsi="Arial" w:cs="Arial"/>
          <w:lang w:val="en-GB"/>
        </w:rPr>
      </w:pPr>
      <w:r>
        <w:rPr>
          <w:rFonts w:ascii="Arial" w:hAnsi="Arial" w:cs="Arial"/>
          <w:i/>
          <w:iCs/>
          <w:lang w:val="en-GB"/>
        </w:rPr>
        <w:t xml:space="preserve">“A duly completed serious injury assessment report (RAF4 form) was provided by Dr Panieri-Peter and Dr Oelofse in terms of Regulation 3(3)(a) in relation to the nature of the injuries sustained by the plaintiff. The aforesaid RAF4 form was submitted to the defendant in terms of Regulation 3(3)(b)(i), separately and </w:t>
      </w:r>
      <w:r w:rsidR="000A1634">
        <w:rPr>
          <w:rFonts w:ascii="Arial" w:hAnsi="Arial" w:cs="Arial"/>
          <w:i/>
          <w:iCs/>
          <w:lang w:val="en-GB"/>
        </w:rPr>
        <w:t xml:space="preserve">after the submission of the </w:t>
      </w:r>
      <w:r w:rsidR="000A1634">
        <w:rPr>
          <w:rFonts w:ascii="Arial" w:hAnsi="Arial" w:cs="Arial"/>
          <w:i/>
          <w:iCs/>
          <w:lang w:val="en-GB"/>
        </w:rPr>
        <w:lastRenderedPageBreak/>
        <w:t>plaintiff’s claim but before the expiry of the period for the lodgement of the claim prescribed in the Act and the regulations.”</w:t>
      </w:r>
    </w:p>
    <w:p w:rsidR="00371B25" w:rsidRDefault="00371B25" w:rsidP="003B73DC">
      <w:pPr>
        <w:spacing w:line="480" w:lineRule="auto"/>
        <w:ind w:left="720" w:hanging="720"/>
        <w:jc w:val="both"/>
        <w:rPr>
          <w:rFonts w:ascii="Arial" w:hAnsi="Arial" w:cs="Arial"/>
          <w:lang w:val="en-GB"/>
        </w:rPr>
      </w:pPr>
    </w:p>
    <w:p w:rsidR="00371B25" w:rsidRDefault="00371B25" w:rsidP="003B73DC">
      <w:pPr>
        <w:spacing w:line="480" w:lineRule="auto"/>
        <w:ind w:left="720" w:hanging="720"/>
        <w:jc w:val="both"/>
        <w:rPr>
          <w:rFonts w:ascii="Arial" w:hAnsi="Arial" w:cs="Arial"/>
          <w:lang w:val="en-GB"/>
        </w:rPr>
      </w:pPr>
      <w:r>
        <w:rPr>
          <w:rFonts w:ascii="Arial" w:hAnsi="Arial" w:cs="Arial"/>
          <w:lang w:val="en-GB"/>
        </w:rPr>
        <w:t>[3</w:t>
      </w:r>
      <w:r w:rsidR="00A63D4D">
        <w:rPr>
          <w:rFonts w:ascii="Arial" w:hAnsi="Arial" w:cs="Arial"/>
          <w:lang w:val="en-GB"/>
        </w:rPr>
        <w:t>8</w:t>
      </w:r>
      <w:r>
        <w:rPr>
          <w:rFonts w:ascii="Arial" w:hAnsi="Arial" w:cs="Arial"/>
          <w:lang w:val="en-GB"/>
        </w:rPr>
        <w:t>]</w:t>
      </w:r>
      <w:r>
        <w:rPr>
          <w:rFonts w:ascii="Arial" w:hAnsi="Arial" w:cs="Arial"/>
          <w:lang w:val="en-GB"/>
        </w:rPr>
        <w:tab/>
      </w:r>
      <w:r w:rsidR="000A1634">
        <w:rPr>
          <w:rFonts w:ascii="Arial" w:hAnsi="Arial" w:cs="Arial"/>
          <w:lang w:val="en-GB"/>
        </w:rPr>
        <w:t>In answer to such allegations, Defendant pleaded as follows:</w:t>
      </w:r>
    </w:p>
    <w:p w:rsidR="000A1634" w:rsidRDefault="000A1634" w:rsidP="003B73DC">
      <w:pPr>
        <w:spacing w:line="480" w:lineRule="auto"/>
        <w:ind w:left="720" w:hanging="720"/>
        <w:jc w:val="both"/>
        <w:rPr>
          <w:rFonts w:ascii="Arial" w:hAnsi="Arial" w:cs="Arial"/>
          <w:lang w:val="en-GB"/>
        </w:rPr>
      </w:pPr>
    </w:p>
    <w:p w:rsidR="000A1634" w:rsidRDefault="000A1634" w:rsidP="000A1634">
      <w:pPr>
        <w:spacing w:line="480" w:lineRule="auto"/>
        <w:ind w:left="1440"/>
        <w:jc w:val="both"/>
        <w:rPr>
          <w:rFonts w:ascii="Arial" w:hAnsi="Arial" w:cs="Arial"/>
          <w:i/>
          <w:iCs/>
          <w:lang w:val="en-GB"/>
        </w:rPr>
      </w:pPr>
      <w:r>
        <w:rPr>
          <w:rFonts w:ascii="Arial" w:hAnsi="Arial" w:cs="Arial"/>
          <w:i/>
          <w:iCs/>
          <w:lang w:val="en-GB"/>
        </w:rPr>
        <w:t>“The defendant denies each and every allegation contained in these paragraphs as if specially traversed and puts the plaintiff to the proof thereof. The defendant specifically denies that the plaintiff suffered severe bodily injuries in terms of section 17(1) of the Act.</w:t>
      </w:r>
    </w:p>
    <w:p w:rsidR="000A1634" w:rsidRDefault="000A1634" w:rsidP="000A1634">
      <w:pPr>
        <w:spacing w:line="480" w:lineRule="auto"/>
        <w:ind w:left="1440"/>
        <w:jc w:val="both"/>
        <w:rPr>
          <w:rFonts w:ascii="Arial" w:hAnsi="Arial" w:cs="Arial"/>
          <w:i/>
          <w:iCs/>
          <w:lang w:val="en-GB"/>
        </w:rPr>
      </w:pPr>
    </w:p>
    <w:p w:rsidR="000A1634" w:rsidRDefault="000A1634" w:rsidP="000A1634">
      <w:pPr>
        <w:spacing w:line="480" w:lineRule="auto"/>
        <w:ind w:left="1440"/>
        <w:jc w:val="both"/>
        <w:rPr>
          <w:rFonts w:ascii="Arial" w:hAnsi="Arial" w:cs="Arial"/>
          <w:i/>
          <w:iCs/>
          <w:lang w:val="en-GB"/>
        </w:rPr>
      </w:pPr>
      <w:r w:rsidRPr="000A1634">
        <w:rPr>
          <w:rFonts w:ascii="Arial" w:hAnsi="Arial" w:cs="Arial"/>
          <w:i/>
          <w:iCs/>
          <w:u w:val="single"/>
          <w:lang w:val="en-GB"/>
        </w:rPr>
        <w:t>Alternatively to paragraph 4.1 above</w:t>
      </w:r>
      <w:r>
        <w:rPr>
          <w:rFonts w:ascii="Arial" w:hAnsi="Arial" w:cs="Arial"/>
          <w:i/>
          <w:iCs/>
          <w:lang w:val="en-GB"/>
        </w:rPr>
        <w:t>, should the above Honourable Court find that the plaintiff sustained of the injuries in any consequent non-pe</w:t>
      </w:r>
      <w:r w:rsidR="00A63D4D">
        <w:rPr>
          <w:rFonts w:ascii="Arial" w:hAnsi="Arial" w:cs="Arial"/>
          <w:i/>
          <w:iCs/>
          <w:lang w:val="en-GB"/>
        </w:rPr>
        <w:t>cuniary</w:t>
      </w:r>
      <w:r>
        <w:rPr>
          <w:rFonts w:ascii="Arial" w:hAnsi="Arial" w:cs="Arial"/>
          <w:i/>
          <w:iCs/>
          <w:lang w:val="en-GB"/>
        </w:rPr>
        <w:t xml:space="preserve"> damages, as alleged or at all (which is denied), then and in that event:</w:t>
      </w:r>
    </w:p>
    <w:p w:rsidR="000A1634" w:rsidRDefault="000A1634" w:rsidP="000A1634">
      <w:pPr>
        <w:spacing w:line="480" w:lineRule="auto"/>
        <w:ind w:left="2160"/>
        <w:jc w:val="both"/>
        <w:rPr>
          <w:rFonts w:ascii="Arial" w:hAnsi="Arial" w:cs="Arial"/>
          <w:i/>
          <w:iCs/>
          <w:lang w:val="en-GB"/>
        </w:rPr>
      </w:pPr>
      <w:r>
        <w:rPr>
          <w:rFonts w:ascii="Arial" w:hAnsi="Arial" w:cs="Arial"/>
          <w:i/>
          <w:iCs/>
          <w:lang w:val="en-GB"/>
        </w:rPr>
        <w:t>Defendant denies that the injuries sustained by the plaintiff constitutes serious injury as defined in section 17 of the Road Accident Fund Act 56 of 1996 as amended, read together with Regulation 3 of the Regulations promulgated under the said Act. Accordingly, the Defendant pleads that it is not liable to compensate the plaintiff as alleged for any non-pecuniary damages as the plaintiff has failed to satisfy the requirements of section 17 of the Road Accident Fund Act 56 of 1996 as amended.</w:t>
      </w:r>
    </w:p>
    <w:p w:rsidR="000A1634" w:rsidRDefault="000A1634" w:rsidP="000A1634">
      <w:pPr>
        <w:spacing w:line="480" w:lineRule="auto"/>
        <w:jc w:val="both"/>
        <w:rPr>
          <w:rFonts w:ascii="Arial" w:hAnsi="Arial" w:cs="Arial"/>
          <w:i/>
          <w:iCs/>
          <w:lang w:val="en-GB"/>
        </w:rPr>
      </w:pPr>
    </w:p>
    <w:p w:rsidR="000A1634" w:rsidRPr="000A1634" w:rsidRDefault="000A1634" w:rsidP="000A1634">
      <w:pPr>
        <w:spacing w:line="480" w:lineRule="auto"/>
        <w:ind w:left="1440"/>
        <w:jc w:val="both"/>
        <w:rPr>
          <w:rFonts w:ascii="Arial" w:hAnsi="Arial" w:cs="Arial"/>
          <w:i/>
          <w:iCs/>
          <w:lang w:val="en-GB"/>
        </w:rPr>
      </w:pPr>
      <w:r>
        <w:rPr>
          <w:rFonts w:ascii="Arial" w:hAnsi="Arial" w:cs="Arial"/>
          <w:i/>
          <w:iCs/>
          <w:lang w:val="en-GB"/>
        </w:rPr>
        <w:lastRenderedPageBreak/>
        <w:t>Further the defendant pleads that in the event of a dispute arising as to whether or not the injuries sustained by the plaintiff constitute serious injury, then in terms of Regulation 3(4)(a) of the Regulations promulgated under the said Act, such dispute must be referred to the Health Professions Council of South Africa for adjudication.”</w:t>
      </w:r>
    </w:p>
    <w:p w:rsidR="000A1634" w:rsidRDefault="000A1634" w:rsidP="003B73DC">
      <w:pPr>
        <w:spacing w:line="480" w:lineRule="auto"/>
        <w:ind w:left="720" w:hanging="720"/>
        <w:jc w:val="both"/>
        <w:rPr>
          <w:rFonts w:ascii="Arial" w:hAnsi="Arial" w:cs="Arial"/>
          <w:lang w:val="en-GB"/>
        </w:rPr>
      </w:pPr>
    </w:p>
    <w:p w:rsidR="000A1634" w:rsidRDefault="000A1634" w:rsidP="003B73DC">
      <w:pPr>
        <w:spacing w:line="480" w:lineRule="auto"/>
        <w:ind w:left="720" w:hanging="720"/>
        <w:jc w:val="both"/>
        <w:rPr>
          <w:rFonts w:ascii="Arial" w:hAnsi="Arial" w:cs="Arial"/>
          <w:lang w:val="en-GB"/>
        </w:rPr>
      </w:pPr>
      <w:r>
        <w:rPr>
          <w:rFonts w:ascii="Arial" w:hAnsi="Arial" w:cs="Arial"/>
          <w:lang w:val="en-GB"/>
        </w:rPr>
        <w:t>[</w:t>
      </w:r>
      <w:r w:rsidR="00A63D4D">
        <w:rPr>
          <w:rFonts w:ascii="Arial" w:hAnsi="Arial" w:cs="Arial"/>
          <w:lang w:val="en-GB"/>
        </w:rPr>
        <w:t>39</w:t>
      </w:r>
      <w:r>
        <w:rPr>
          <w:rFonts w:ascii="Arial" w:hAnsi="Arial" w:cs="Arial"/>
          <w:lang w:val="en-GB"/>
        </w:rPr>
        <w:t>]</w:t>
      </w:r>
      <w:r>
        <w:rPr>
          <w:rFonts w:ascii="Arial" w:hAnsi="Arial" w:cs="Arial"/>
          <w:lang w:val="en-GB"/>
        </w:rPr>
        <w:tab/>
        <w:t xml:space="preserve">It is therefore patently clear that since the date of the filing of the plea by the Defendant, the Plaintiff and his attorney, must have been aware of the fact that although the RAF4 form has indeed been filed as alleged by the Plaintiff, the Defendant disputed the seriousness </w:t>
      </w:r>
      <w:r w:rsidR="00236BA5">
        <w:rPr>
          <w:rFonts w:ascii="Arial" w:hAnsi="Arial" w:cs="Arial"/>
          <w:lang w:val="en-GB"/>
        </w:rPr>
        <w:t xml:space="preserve">of the injuries </w:t>
      </w:r>
      <w:r w:rsidR="00DC1DD7">
        <w:rPr>
          <w:rFonts w:ascii="Arial" w:hAnsi="Arial" w:cs="Arial"/>
          <w:lang w:val="en-GB"/>
        </w:rPr>
        <w:t>for purposes of Section 17 of the Act. In its plea, the Defendant also drew the Plaintiff’s and its legal representatives’ attention to the fact that by implication, such dispute must be referred to the Health Professions Council of South Africa for adjudication. Irrespective thereof, the Plaintiff still continued to have the matter proceed to trial and in particular in regards to the quantum.</w:t>
      </w:r>
    </w:p>
    <w:p w:rsidR="000A1634" w:rsidRDefault="000A1634" w:rsidP="003B73DC">
      <w:pPr>
        <w:spacing w:line="480" w:lineRule="auto"/>
        <w:ind w:left="720" w:hanging="720"/>
        <w:jc w:val="both"/>
        <w:rPr>
          <w:rFonts w:ascii="Arial" w:hAnsi="Arial" w:cs="Arial"/>
          <w:lang w:val="en-GB"/>
        </w:rPr>
      </w:pPr>
    </w:p>
    <w:p w:rsidR="000A1634" w:rsidRPr="00DC1DD7" w:rsidRDefault="000A1634" w:rsidP="003B73DC">
      <w:pPr>
        <w:spacing w:line="480" w:lineRule="auto"/>
        <w:ind w:left="720" w:hanging="720"/>
        <w:jc w:val="both"/>
        <w:rPr>
          <w:rFonts w:ascii="Arial" w:hAnsi="Arial" w:cs="Arial"/>
          <w:lang w:val="en-GB"/>
        </w:rPr>
      </w:pPr>
      <w:r>
        <w:rPr>
          <w:rFonts w:ascii="Arial" w:hAnsi="Arial" w:cs="Arial"/>
          <w:lang w:val="en-GB"/>
        </w:rPr>
        <w:t>[4</w:t>
      </w:r>
      <w:r w:rsidR="00A63D4D">
        <w:rPr>
          <w:rFonts w:ascii="Arial" w:hAnsi="Arial" w:cs="Arial"/>
          <w:lang w:val="en-GB"/>
        </w:rPr>
        <w:t>0</w:t>
      </w:r>
      <w:r>
        <w:rPr>
          <w:rFonts w:ascii="Arial" w:hAnsi="Arial" w:cs="Arial"/>
          <w:lang w:val="en-GB"/>
        </w:rPr>
        <w:t>]</w:t>
      </w:r>
      <w:r>
        <w:rPr>
          <w:rFonts w:ascii="Arial" w:hAnsi="Arial" w:cs="Arial"/>
          <w:lang w:val="en-GB"/>
        </w:rPr>
        <w:tab/>
      </w:r>
      <w:r w:rsidR="00DC1DD7">
        <w:rPr>
          <w:rFonts w:ascii="Arial" w:hAnsi="Arial" w:cs="Arial"/>
          <w:lang w:val="en-GB"/>
        </w:rPr>
        <w:t xml:space="preserve">In accordance with the findings in both the </w:t>
      </w:r>
      <w:r w:rsidR="00DC1DD7">
        <w:rPr>
          <w:rFonts w:ascii="Arial" w:hAnsi="Arial" w:cs="Arial"/>
          <w:b/>
          <w:bCs/>
          <w:lang w:val="en-GB"/>
        </w:rPr>
        <w:t>Duma</w:t>
      </w:r>
      <w:r w:rsidR="00DC1DD7">
        <w:rPr>
          <w:rFonts w:ascii="Arial" w:hAnsi="Arial" w:cs="Arial"/>
          <w:lang w:val="en-GB"/>
        </w:rPr>
        <w:t xml:space="preserve"> as well as the matter of </w:t>
      </w:r>
      <w:r w:rsidR="00DC1DD7">
        <w:rPr>
          <w:rFonts w:ascii="Arial" w:hAnsi="Arial" w:cs="Arial"/>
          <w:b/>
          <w:bCs/>
          <w:lang w:val="en-GB"/>
        </w:rPr>
        <w:t>K obo M v RAF</w:t>
      </w:r>
      <w:r w:rsidR="00DC1DD7">
        <w:rPr>
          <w:rFonts w:ascii="Arial" w:hAnsi="Arial" w:cs="Arial"/>
          <w:lang w:val="en-GB"/>
        </w:rPr>
        <w:t>, the Plaintiff is therefore not entitled to pursue with the adjudication of non-pecuniary damages in the absence of the Defendant having accepted such injuries as constitut</w:t>
      </w:r>
      <w:r w:rsidR="00A63D4D">
        <w:rPr>
          <w:rFonts w:ascii="Arial" w:hAnsi="Arial" w:cs="Arial"/>
          <w:lang w:val="en-GB"/>
        </w:rPr>
        <w:t>ing</w:t>
      </w:r>
      <w:r w:rsidR="00DC1DD7">
        <w:rPr>
          <w:rFonts w:ascii="Arial" w:hAnsi="Arial" w:cs="Arial"/>
          <w:lang w:val="en-GB"/>
        </w:rPr>
        <w:t xml:space="preserve"> serious injuries.</w:t>
      </w:r>
    </w:p>
    <w:p w:rsidR="00DC1DD7" w:rsidRDefault="00DC1DD7" w:rsidP="003B73DC">
      <w:pPr>
        <w:spacing w:line="480" w:lineRule="auto"/>
        <w:ind w:left="720" w:hanging="720"/>
        <w:jc w:val="both"/>
        <w:rPr>
          <w:rFonts w:ascii="Arial" w:hAnsi="Arial" w:cs="Arial"/>
          <w:lang w:val="en-GB"/>
        </w:rPr>
      </w:pPr>
    </w:p>
    <w:p w:rsidR="00DC1DD7" w:rsidRDefault="00DC1DD7" w:rsidP="003B73DC">
      <w:pPr>
        <w:spacing w:line="480" w:lineRule="auto"/>
        <w:ind w:left="720" w:hanging="720"/>
        <w:jc w:val="both"/>
        <w:rPr>
          <w:rFonts w:ascii="Arial" w:hAnsi="Arial" w:cs="Arial"/>
          <w:lang w:val="en-GB"/>
        </w:rPr>
      </w:pPr>
      <w:r>
        <w:rPr>
          <w:rFonts w:ascii="Arial" w:hAnsi="Arial" w:cs="Arial"/>
          <w:lang w:val="en-GB"/>
        </w:rPr>
        <w:t>[4</w:t>
      </w:r>
      <w:r w:rsidR="00A63D4D">
        <w:rPr>
          <w:rFonts w:ascii="Arial" w:hAnsi="Arial" w:cs="Arial"/>
          <w:lang w:val="en-GB"/>
        </w:rPr>
        <w:t>1</w:t>
      </w:r>
      <w:r>
        <w:rPr>
          <w:rFonts w:ascii="Arial" w:hAnsi="Arial" w:cs="Arial"/>
          <w:lang w:val="en-GB"/>
        </w:rPr>
        <w:t>]</w:t>
      </w:r>
      <w:r>
        <w:rPr>
          <w:rFonts w:ascii="Arial" w:hAnsi="Arial" w:cs="Arial"/>
          <w:lang w:val="en-GB"/>
        </w:rPr>
        <w:tab/>
        <w:t xml:space="preserve">The question then remains whether the Plaintiff’s claim in respect of general damages should be dismissed. In the </w:t>
      </w:r>
      <w:r>
        <w:rPr>
          <w:rFonts w:ascii="Arial" w:hAnsi="Arial" w:cs="Arial"/>
          <w:b/>
          <w:bCs/>
          <w:lang w:val="en-GB"/>
        </w:rPr>
        <w:t>Duma</w:t>
      </w:r>
      <w:r>
        <w:rPr>
          <w:rFonts w:ascii="Arial" w:hAnsi="Arial" w:cs="Arial"/>
          <w:lang w:val="en-GB"/>
        </w:rPr>
        <w:t xml:space="preserve">-matter, the Supreme Court of Appeal upheld the special pleas in respect of all four matters which served </w:t>
      </w:r>
      <w:r>
        <w:rPr>
          <w:rFonts w:ascii="Arial" w:hAnsi="Arial" w:cs="Arial"/>
          <w:lang w:val="en-GB"/>
        </w:rPr>
        <w:lastRenderedPageBreak/>
        <w:t>before Court in respect of the non-compliance by the Plaintiff with Regulation 3 of the Act. In that regard the Court said the following:</w:t>
      </w:r>
    </w:p>
    <w:p w:rsidR="00DC1DD7" w:rsidRDefault="00DC1DD7" w:rsidP="003B73DC">
      <w:pPr>
        <w:spacing w:line="480" w:lineRule="auto"/>
        <w:ind w:left="720" w:hanging="720"/>
        <w:jc w:val="both"/>
        <w:rPr>
          <w:rFonts w:ascii="Arial" w:hAnsi="Arial" w:cs="Arial"/>
          <w:lang w:val="en-GB"/>
        </w:rPr>
      </w:pPr>
    </w:p>
    <w:p w:rsidR="00DC1DD7" w:rsidRPr="00DC1DD7" w:rsidRDefault="00DC1DD7" w:rsidP="00DC1DD7">
      <w:pPr>
        <w:spacing w:line="480" w:lineRule="auto"/>
        <w:ind w:left="1440"/>
        <w:jc w:val="both"/>
        <w:rPr>
          <w:rFonts w:ascii="Arial" w:hAnsi="Arial" w:cs="Arial"/>
          <w:lang w:val="en-GB"/>
        </w:rPr>
      </w:pPr>
      <w:r>
        <w:rPr>
          <w:rFonts w:ascii="Arial" w:hAnsi="Arial" w:cs="Arial"/>
          <w:i/>
          <w:iCs/>
          <w:lang w:val="en-GB"/>
        </w:rPr>
        <w:t xml:space="preserve">“It will be remembered that these special pleas rested on the contention that the plaintiffs’ claims for general damages </w:t>
      </w:r>
      <w:r w:rsidR="00A63D4D">
        <w:rPr>
          <w:rFonts w:ascii="Arial" w:hAnsi="Arial" w:cs="Arial"/>
          <w:i/>
          <w:iCs/>
          <w:lang w:val="en-GB"/>
        </w:rPr>
        <w:t>were premature</w:t>
      </w:r>
      <w:r>
        <w:rPr>
          <w:rFonts w:ascii="Arial" w:hAnsi="Arial" w:cs="Arial"/>
          <w:i/>
          <w:iCs/>
          <w:lang w:val="en-GB"/>
        </w:rPr>
        <w:t xml:space="preserve"> and that they  had failed to establish that the injuries were serious in accordance with the method prescribed in Regulation 3. In consequence, the fund’s prayer in these special pleas was that the claims for general damages be dismissed, alternatively, that these claims be stayed pending the compliance by the plaintiffs with Regulation 3.”</w:t>
      </w:r>
      <w:r>
        <w:rPr>
          <w:rStyle w:val="FootnoteReference"/>
          <w:rFonts w:ascii="Arial" w:hAnsi="Arial" w:cs="Arial"/>
          <w:i/>
          <w:iCs/>
          <w:lang w:val="en-GB"/>
        </w:rPr>
        <w:footnoteReference w:id="7"/>
      </w:r>
    </w:p>
    <w:p w:rsidR="00BB3297" w:rsidRDefault="00BB3297" w:rsidP="000C74F9">
      <w:pPr>
        <w:spacing w:line="480" w:lineRule="auto"/>
        <w:jc w:val="both"/>
        <w:rPr>
          <w:rFonts w:ascii="Arial" w:hAnsi="Arial" w:cs="Arial"/>
          <w:lang w:val="en-GB"/>
        </w:rPr>
      </w:pPr>
    </w:p>
    <w:p w:rsidR="00DC1DD7" w:rsidRDefault="00DC1DD7" w:rsidP="00DC1DD7">
      <w:pPr>
        <w:spacing w:line="480" w:lineRule="auto"/>
        <w:ind w:left="720" w:hanging="720"/>
        <w:jc w:val="both"/>
        <w:rPr>
          <w:rFonts w:ascii="Arial" w:hAnsi="Arial" w:cs="Arial"/>
          <w:lang w:val="en-GB"/>
        </w:rPr>
      </w:pPr>
      <w:r>
        <w:rPr>
          <w:rFonts w:ascii="Arial" w:hAnsi="Arial" w:cs="Arial"/>
          <w:lang w:val="en-GB"/>
        </w:rPr>
        <w:t>[4</w:t>
      </w:r>
      <w:r w:rsidR="00A63D4D">
        <w:rPr>
          <w:rFonts w:ascii="Arial" w:hAnsi="Arial" w:cs="Arial"/>
          <w:lang w:val="en-GB"/>
        </w:rPr>
        <w:t>2</w:t>
      </w:r>
      <w:r>
        <w:rPr>
          <w:rFonts w:ascii="Arial" w:hAnsi="Arial" w:cs="Arial"/>
          <w:lang w:val="en-GB"/>
        </w:rPr>
        <w:t>]</w:t>
      </w:r>
      <w:r>
        <w:rPr>
          <w:rFonts w:ascii="Arial" w:hAnsi="Arial" w:cs="Arial"/>
          <w:lang w:val="en-GB"/>
        </w:rPr>
        <w:tab/>
        <w:t>In its Heads of Argument, the Defendant argued that whereas the Defendant have not accepted or rejected to the Plaintiff’s RAF4 form</w:t>
      </w:r>
      <w:r w:rsidR="0038742E">
        <w:rPr>
          <w:rFonts w:ascii="Arial" w:hAnsi="Arial" w:cs="Arial"/>
          <w:lang w:val="en-GB"/>
        </w:rPr>
        <w:t xml:space="preserve"> report by Dr Oelofse, the Defendant submitted that the Court does not have jurisdiction to adjudicate the Plaintiff’s claim for general damages. In its Heads of Argument, Defendant also indicated that Plaintiff’s remedy to the Defendant’s failure to reject or set the RAF4 form lies in Section 6(2)(g) and 6(3)(a) of the Promotion of Administrative Justice Act 3 of 2000 which allows for judicial review </w:t>
      </w:r>
      <w:r w:rsidR="00683C40">
        <w:rPr>
          <w:rFonts w:ascii="Arial" w:hAnsi="Arial" w:cs="Arial"/>
          <w:lang w:val="en-GB"/>
        </w:rPr>
        <w:t xml:space="preserve">of administrative authorities’ failure to take a decision. </w:t>
      </w:r>
    </w:p>
    <w:p w:rsidR="00DC1DD7" w:rsidRDefault="00DC1DD7" w:rsidP="000C74F9">
      <w:pPr>
        <w:spacing w:line="480" w:lineRule="auto"/>
        <w:jc w:val="both"/>
        <w:rPr>
          <w:rFonts w:ascii="Arial" w:hAnsi="Arial" w:cs="Arial"/>
          <w:lang w:val="en-GB"/>
        </w:rPr>
      </w:pPr>
    </w:p>
    <w:p w:rsidR="00DC1DD7" w:rsidRPr="00683C40" w:rsidRDefault="00DC1DD7" w:rsidP="00683C40">
      <w:pPr>
        <w:spacing w:line="480" w:lineRule="auto"/>
        <w:ind w:left="720" w:hanging="720"/>
        <w:jc w:val="both"/>
        <w:rPr>
          <w:rFonts w:ascii="Arial" w:hAnsi="Arial" w:cs="Arial"/>
          <w:lang w:val="en-GB"/>
        </w:rPr>
      </w:pPr>
      <w:r>
        <w:rPr>
          <w:rFonts w:ascii="Arial" w:hAnsi="Arial" w:cs="Arial"/>
          <w:lang w:val="en-GB"/>
        </w:rPr>
        <w:lastRenderedPageBreak/>
        <w:t>[4</w:t>
      </w:r>
      <w:r w:rsidR="00A63D4D">
        <w:rPr>
          <w:rFonts w:ascii="Arial" w:hAnsi="Arial" w:cs="Arial"/>
          <w:lang w:val="en-GB"/>
        </w:rPr>
        <w:t>3]</w:t>
      </w:r>
      <w:r>
        <w:rPr>
          <w:rFonts w:ascii="Arial" w:hAnsi="Arial" w:cs="Arial"/>
          <w:lang w:val="en-GB"/>
        </w:rPr>
        <w:tab/>
      </w:r>
      <w:r w:rsidR="00683C40">
        <w:rPr>
          <w:rFonts w:ascii="Arial" w:hAnsi="Arial" w:cs="Arial"/>
          <w:lang w:val="en-GB"/>
        </w:rPr>
        <w:t xml:space="preserve">The legal representative on behalf of the Defendant in </w:t>
      </w:r>
      <w:r w:rsidR="00A63D4D">
        <w:rPr>
          <w:rFonts w:ascii="Arial" w:hAnsi="Arial" w:cs="Arial"/>
          <w:lang w:val="en-GB"/>
        </w:rPr>
        <w:t>her</w:t>
      </w:r>
      <w:r w:rsidR="00683C40">
        <w:rPr>
          <w:rFonts w:ascii="Arial" w:hAnsi="Arial" w:cs="Arial"/>
          <w:lang w:val="en-GB"/>
        </w:rPr>
        <w:t xml:space="preserve"> Heads of Argument also referred</w:t>
      </w:r>
      <w:r w:rsidR="00A63D4D">
        <w:rPr>
          <w:rFonts w:ascii="Arial" w:hAnsi="Arial" w:cs="Arial"/>
          <w:lang w:val="en-GB"/>
        </w:rPr>
        <w:t xml:space="preserve"> me</w:t>
      </w:r>
      <w:r w:rsidR="00683C40">
        <w:rPr>
          <w:rFonts w:ascii="Arial" w:hAnsi="Arial" w:cs="Arial"/>
          <w:lang w:val="en-GB"/>
        </w:rPr>
        <w:t xml:space="preserve"> to the unreported case of </w:t>
      </w:r>
      <w:r w:rsidR="00683C40">
        <w:rPr>
          <w:rFonts w:ascii="Arial" w:hAnsi="Arial" w:cs="Arial"/>
          <w:b/>
          <w:bCs/>
          <w:lang w:val="en-GB"/>
        </w:rPr>
        <w:t>J</w:t>
      </w:r>
      <w:r w:rsidR="00CE7D0A">
        <w:rPr>
          <w:rFonts w:ascii="Arial" w:hAnsi="Arial" w:cs="Arial"/>
          <w:b/>
          <w:bCs/>
          <w:lang w:val="en-GB"/>
        </w:rPr>
        <w:t>u</w:t>
      </w:r>
      <w:r w:rsidR="00683C40">
        <w:rPr>
          <w:rFonts w:ascii="Arial" w:hAnsi="Arial" w:cs="Arial"/>
          <w:b/>
          <w:bCs/>
          <w:lang w:val="en-GB"/>
        </w:rPr>
        <w:t>stine Phiri v RAF</w:t>
      </w:r>
      <w:r w:rsidR="00683C40">
        <w:rPr>
          <w:rStyle w:val="FootnoteReference"/>
          <w:rFonts w:ascii="Arial" w:hAnsi="Arial" w:cs="Arial"/>
          <w:b/>
          <w:bCs/>
          <w:lang w:val="en-GB"/>
        </w:rPr>
        <w:footnoteReference w:id="8"/>
      </w:r>
      <w:r w:rsidR="00683C40">
        <w:rPr>
          <w:rFonts w:ascii="Arial" w:hAnsi="Arial" w:cs="Arial"/>
          <w:lang w:val="en-GB"/>
        </w:rPr>
        <w:t xml:space="preserve">, in which it was also a matter that the Fund had not accepted or rejected the Plaintiff’s RAF4 form. In that matter Judge Nichols indicated that it is now trite </w:t>
      </w:r>
      <w:r w:rsidR="008B60A5">
        <w:rPr>
          <w:rFonts w:ascii="Arial" w:hAnsi="Arial" w:cs="Arial"/>
          <w:lang w:val="en-GB"/>
        </w:rPr>
        <w:t xml:space="preserve">that </w:t>
      </w:r>
      <w:r w:rsidR="009527F9">
        <w:rPr>
          <w:rFonts w:ascii="Arial" w:hAnsi="Arial" w:cs="Arial"/>
          <w:lang w:val="en-GB"/>
        </w:rPr>
        <w:t>a</w:t>
      </w:r>
      <w:r w:rsidR="008B60A5">
        <w:rPr>
          <w:rFonts w:ascii="Arial" w:hAnsi="Arial" w:cs="Arial"/>
          <w:lang w:val="en-GB"/>
        </w:rPr>
        <w:t>n agreement on whether the injury is to be regarded serious or not cannot be assumed and a Court which proceeds with the claim for general damages on this basis will be exceeding its powers. The Court indeed held that there was no basis in which it could conclude that the RAF has accepted the Plaintiff’s injuries as serious, thereby entitling him to a claim for general damages. The Plaintiff’s claim for general damages was thus postponed.</w:t>
      </w:r>
    </w:p>
    <w:p w:rsidR="00683C40" w:rsidRDefault="00683C40" w:rsidP="000C74F9">
      <w:pPr>
        <w:spacing w:line="480" w:lineRule="auto"/>
        <w:jc w:val="both"/>
        <w:rPr>
          <w:rFonts w:ascii="Arial" w:hAnsi="Arial" w:cs="Arial"/>
          <w:lang w:val="en-GB"/>
        </w:rPr>
      </w:pPr>
    </w:p>
    <w:p w:rsidR="00683C40" w:rsidRDefault="00683C40" w:rsidP="00CE7D0A">
      <w:pPr>
        <w:spacing w:line="480" w:lineRule="auto"/>
        <w:ind w:left="720" w:hanging="720"/>
        <w:jc w:val="both"/>
        <w:rPr>
          <w:rFonts w:ascii="Arial" w:hAnsi="Arial" w:cs="Arial"/>
          <w:lang w:val="en-GB"/>
        </w:rPr>
      </w:pPr>
      <w:r>
        <w:rPr>
          <w:rFonts w:ascii="Arial" w:hAnsi="Arial" w:cs="Arial"/>
          <w:lang w:val="en-GB"/>
        </w:rPr>
        <w:t>[4</w:t>
      </w:r>
      <w:r w:rsidR="00A63D4D">
        <w:rPr>
          <w:rFonts w:ascii="Arial" w:hAnsi="Arial" w:cs="Arial"/>
          <w:lang w:val="en-GB"/>
        </w:rPr>
        <w:t>4</w:t>
      </w:r>
      <w:r>
        <w:rPr>
          <w:rFonts w:ascii="Arial" w:hAnsi="Arial" w:cs="Arial"/>
          <w:lang w:val="en-GB"/>
        </w:rPr>
        <w:t>]</w:t>
      </w:r>
      <w:r>
        <w:rPr>
          <w:rFonts w:ascii="Arial" w:hAnsi="Arial" w:cs="Arial"/>
          <w:lang w:val="en-GB"/>
        </w:rPr>
        <w:tab/>
      </w:r>
      <w:r w:rsidR="00CE7D0A">
        <w:rPr>
          <w:rFonts w:ascii="Arial" w:hAnsi="Arial" w:cs="Arial"/>
          <w:lang w:val="en-GB"/>
        </w:rPr>
        <w:t xml:space="preserve">It is therefore evident that in both the </w:t>
      </w:r>
      <w:r w:rsidR="00CE7D0A">
        <w:rPr>
          <w:rFonts w:ascii="Arial" w:hAnsi="Arial" w:cs="Arial"/>
          <w:b/>
          <w:bCs/>
          <w:lang w:val="en-GB"/>
        </w:rPr>
        <w:t>Duba</w:t>
      </w:r>
      <w:r w:rsidR="00CE7D0A">
        <w:rPr>
          <w:rFonts w:ascii="Arial" w:hAnsi="Arial" w:cs="Arial"/>
          <w:lang w:val="en-GB"/>
        </w:rPr>
        <w:t xml:space="preserve">-matter as well as the </w:t>
      </w:r>
      <w:r w:rsidR="00CE7D0A">
        <w:rPr>
          <w:rFonts w:ascii="Arial" w:hAnsi="Arial" w:cs="Arial"/>
          <w:b/>
          <w:bCs/>
          <w:lang w:val="en-GB"/>
        </w:rPr>
        <w:t>Justine Phiri</w:t>
      </w:r>
      <w:r w:rsidR="00CE7D0A">
        <w:rPr>
          <w:rFonts w:ascii="Arial" w:hAnsi="Arial" w:cs="Arial"/>
          <w:lang w:val="en-GB"/>
        </w:rPr>
        <w:t>-matter, the Court postponed the Plaintiff’s claim for general damages. In the circumstances of the present matter, I deem it just and equitable that the same route should be followed in regards to the general damages.</w:t>
      </w:r>
    </w:p>
    <w:p w:rsidR="00CE7D0A" w:rsidRDefault="00CE7D0A" w:rsidP="00CE7D0A">
      <w:pPr>
        <w:spacing w:line="480" w:lineRule="auto"/>
        <w:ind w:left="720" w:hanging="720"/>
        <w:jc w:val="both"/>
        <w:rPr>
          <w:rFonts w:ascii="Arial" w:hAnsi="Arial" w:cs="Arial"/>
          <w:lang w:val="en-GB"/>
        </w:rPr>
      </w:pPr>
    </w:p>
    <w:p w:rsidR="00CE7D0A" w:rsidRPr="00CE7D0A" w:rsidRDefault="00CE7D0A" w:rsidP="00CE7D0A">
      <w:pPr>
        <w:spacing w:line="480" w:lineRule="auto"/>
        <w:ind w:left="720" w:hanging="720"/>
        <w:jc w:val="both"/>
        <w:rPr>
          <w:rFonts w:ascii="Arial" w:hAnsi="Arial" w:cs="Arial"/>
          <w:lang w:val="en-GB"/>
        </w:rPr>
      </w:pPr>
      <w:r>
        <w:rPr>
          <w:rFonts w:ascii="Arial" w:hAnsi="Arial" w:cs="Arial"/>
          <w:u w:val="single"/>
          <w:lang w:val="en-GB"/>
        </w:rPr>
        <w:t>Costs</w:t>
      </w:r>
      <w:r>
        <w:rPr>
          <w:rFonts w:ascii="Arial" w:hAnsi="Arial" w:cs="Arial"/>
          <w:lang w:val="en-GB"/>
        </w:rPr>
        <w:t>:</w:t>
      </w:r>
    </w:p>
    <w:p w:rsidR="008B60A5" w:rsidRDefault="008B60A5" w:rsidP="000C74F9">
      <w:pPr>
        <w:spacing w:line="480" w:lineRule="auto"/>
        <w:jc w:val="both"/>
        <w:rPr>
          <w:rFonts w:ascii="Arial" w:hAnsi="Arial" w:cs="Arial"/>
          <w:lang w:val="en-GB"/>
        </w:rPr>
      </w:pPr>
    </w:p>
    <w:p w:rsidR="008B60A5" w:rsidRDefault="008B60A5" w:rsidP="0036387C">
      <w:pPr>
        <w:spacing w:line="480" w:lineRule="auto"/>
        <w:ind w:left="720" w:hanging="720"/>
        <w:jc w:val="both"/>
        <w:rPr>
          <w:rFonts w:ascii="Arial" w:hAnsi="Arial" w:cs="Arial"/>
          <w:lang w:val="en-GB"/>
        </w:rPr>
      </w:pPr>
      <w:r>
        <w:rPr>
          <w:rFonts w:ascii="Arial" w:hAnsi="Arial" w:cs="Arial"/>
          <w:lang w:val="en-GB"/>
        </w:rPr>
        <w:t>[4</w:t>
      </w:r>
      <w:r w:rsidR="00A63D4D">
        <w:rPr>
          <w:rFonts w:ascii="Arial" w:hAnsi="Arial" w:cs="Arial"/>
          <w:lang w:val="en-GB"/>
        </w:rPr>
        <w:t>5</w:t>
      </w:r>
      <w:r>
        <w:rPr>
          <w:rFonts w:ascii="Arial" w:hAnsi="Arial" w:cs="Arial"/>
          <w:lang w:val="en-GB"/>
        </w:rPr>
        <w:t>]</w:t>
      </w:r>
      <w:r>
        <w:rPr>
          <w:rFonts w:ascii="Arial" w:hAnsi="Arial" w:cs="Arial"/>
          <w:lang w:val="en-GB"/>
        </w:rPr>
        <w:tab/>
      </w:r>
      <w:r w:rsidR="00CE7D0A">
        <w:rPr>
          <w:rFonts w:ascii="Arial" w:hAnsi="Arial" w:cs="Arial"/>
          <w:lang w:val="en-GB"/>
        </w:rPr>
        <w:t>The Plaintiff proceeded in regards to both the merits as well as the quantum</w:t>
      </w:r>
      <w:r w:rsidR="0036387C">
        <w:rPr>
          <w:rFonts w:ascii="Arial" w:hAnsi="Arial" w:cs="Arial"/>
          <w:lang w:val="en-GB"/>
        </w:rPr>
        <w:t xml:space="preserve"> at the day of the hearing.</w:t>
      </w:r>
    </w:p>
    <w:p w:rsidR="00CE7D0A" w:rsidRDefault="00CE7D0A" w:rsidP="000C74F9">
      <w:pPr>
        <w:spacing w:line="480" w:lineRule="auto"/>
        <w:jc w:val="both"/>
        <w:rPr>
          <w:rFonts w:ascii="Arial" w:hAnsi="Arial" w:cs="Arial"/>
          <w:lang w:val="en-GB"/>
        </w:rPr>
      </w:pPr>
    </w:p>
    <w:p w:rsidR="00CE7D0A" w:rsidRDefault="00CE7D0A" w:rsidP="0036387C">
      <w:pPr>
        <w:spacing w:line="480" w:lineRule="auto"/>
        <w:ind w:left="720" w:hanging="720"/>
        <w:jc w:val="both"/>
        <w:rPr>
          <w:rFonts w:ascii="Arial" w:hAnsi="Arial" w:cs="Arial"/>
          <w:lang w:val="en-GB"/>
        </w:rPr>
      </w:pPr>
      <w:r>
        <w:rPr>
          <w:rFonts w:ascii="Arial" w:hAnsi="Arial" w:cs="Arial"/>
          <w:lang w:val="en-GB"/>
        </w:rPr>
        <w:t>[4</w:t>
      </w:r>
      <w:r w:rsidR="00A63D4D">
        <w:rPr>
          <w:rFonts w:ascii="Arial" w:hAnsi="Arial" w:cs="Arial"/>
          <w:lang w:val="en-GB"/>
        </w:rPr>
        <w:t>6</w:t>
      </w:r>
      <w:r>
        <w:rPr>
          <w:rFonts w:ascii="Arial" w:hAnsi="Arial" w:cs="Arial"/>
          <w:lang w:val="en-GB"/>
        </w:rPr>
        <w:t>]</w:t>
      </w:r>
      <w:r>
        <w:rPr>
          <w:rFonts w:ascii="Arial" w:hAnsi="Arial" w:cs="Arial"/>
          <w:lang w:val="en-GB"/>
        </w:rPr>
        <w:tab/>
      </w:r>
      <w:r w:rsidR="0036387C">
        <w:rPr>
          <w:rFonts w:ascii="Arial" w:hAnsi="Arial" w:cs="Arial"/>
          <w:lang w:val="en-GB"/>
        </w:rPr>
        <w:t>In respect of the merits, the Defendant conceded 100% liability in favour of the Plaintiff on the date of the hearing.</w:t>
      </w:r>
    </w:p>
    <w:p w:rsidR="0036387C" w:rsidRDefault="0036387C" w:rsidP="000C74F9">
      <w:pPr>
        <w:spacing w:line="480" w:lineRule="auto"/>
        <w:jc w:val="both"/>
        <w:rPr>
          <w:rFonts w:ascii="Arial" w:hAnsi="Arial" w:cs="Arial"/>
          <w:lang w:val="en-GB"/>
        </w:rPr>
      </w:pPr>
    </w:p>
    <w:p w:rsidR="0036387C" w:rsidRDefault="0036387C" w:rsidP="0036387C">
      <w:pPr>
        <w:spacing w:line="480" w:lineRule="auto"/>
        <w:ind w:left="720" w:hanging="720"/>
        <w:jc w:val="both"/>
        <w:rPr>
          <w:rFonts w:ascii="Arial" w:hAnsi="Arial" w:cs="Arial"/>
          <w:lang w:val="en-GB"/>
        </w:rPr>
      </w:pPr>
      <w:r>
        <w:rPr>
          <w:rFonts w:ascii="Arial" w:hAnsi="Arial" w:cs="Arial"/>
          <w:lang w:val="en-GB"/>
        </w:rPr>
        <w:t>[4</w:t>
      </w:r>
      <w:r w:rsidR="00A63D4D">
        <w:rPr>
          <w:rFonts w:ascii="Arial" w:hAnsi="Arial" w:cs="Arial"/>
          <w:lang w:val="en-GB"/>
        </w:rPr>
        <w:t>7</w:t>
      </w:r>
      <w:r>
        <w:rPr>
          <w:rFonts w:ascii="Arial" w:hAnsi="Arial" w:cs="Arial"/>
          <w:lang w:val="en-GB"/>
        </w:rPr>
        <w:t>]</w:t>
      </w:r>
      <w:r>
        <w:rPr>
          <w:rFonts w:ascii="Arial" w:hAnsi="Arial" w:cs="Arial"/>
          <w:lang w:val="en-GB"/>
        </w:rPr>
        <w:tab/>
        <w:t>As far as the quantum is concerned, save for the general damages, the Plaintiff is also successful in regards to the claim in respect of the loss of earnings as well as in obtaining an undertaking as contemplated in Section 17(4)(a) of the Act.</w:t>
      </w:r>
    </w:p>
    <w:p w:rsidR="0036387C" w:rsidRDefault="0036387C" w:rsidP="000C74F9">
      <w:pPr>
        <w:spacing w:line="480" w:lineRule="auto"/>
        <w:jc w:val="both"/>
        <w:rPr>
          <w:rFonts w:ascii="Arial" w:hAnsi="Arial" w:cs="Arial"/>
          <w:lang w:val="en-GB"/>
        </w:rPr>
      </w:pPr>
    </w:p>
    <w:p w:rsidR="0036387C" w:rsidRDefault="0036387C" w:rsidP="0036387C">
      <w:pPr>
        <w:spacing w:line="480" w:lineRule="auto"/>
        <w:ind w:left="720" w:hanging="720"/>
        <w:jc w:val="both"/>
        <w:rPr>
          <w:rFonts w:ascii="Arial" w:hAnsi="Arial" w:cs="Arial"/>
          <w:lang w:val="en-GB"/>
        </w:rPr>
      </w:pPr>
      <w:r>
        <w:rPr>
          <w:rFonts w:ascii="Arial" w:hAnsi="Arial" w:cs="Arial"/>
          <w:lang w:val="en-GB"/>
        </w:rPr>
        <w:t>[4</w:t>
      </w:r>
      <w:r w:rsidR="00A63D4D">
        <w:rPr>
          <w:rFonts w:ascii="Arial" w:hAnsi="Arial" w:cs="Arial"/>
          <w:lang w:val="en-GB"/>
        </w:rPr>
        <w:t>8</w:t>
      </w:r>
      <w:r>
        <w:rPr>
          <w:rFonts w:ascii="Arial" w:hAnsi="Arial" w:cs="Arial"/>
          <w:lang w:val="en-GB"/>
        </w:rPr>
        <w:t>]</w:t>
      </w:r>
      <w:r>
        <w:rPr>
          <w:rFonts w:ascii="Arial" w:hAnsi="Arial" w:cs="Arial"/>
          <w:lang w:val="en-GB"/>
        </w:rPr>
        <w:tab/>
        <w:t>In view of the above circumstances and facts, Plaintiff is therefore entitled to a cost order in his favour in regards to the costs up to date.</w:t>
      </w:r>
    </w:p>
    <w:p w:rsidR="0036387C" w:rsidRDefault="0036387C" w:rsidP="0036387C">
      <w:pPr>
        <w:spacing w:line="480" w:lineRule="auto"/>
        <w:ind w:left="720" w:hanging="720"/>
        <w:jc w:val="both"/>
        <w:rPr>
          <w:rFonts w:ascii="Arial" w:hAnsi="Arial" w:cs="Arial"/>
          <w:lang w:val="en-GB"/>
        </w:rPr>
      </w:pPr>
    </w:p>
    <w:p w:rsidR="0036387C" w:rsidRPr="0036387C" w:rsidRDefault="0036387C" w:rsidP="0036387C">
      <w:pPr>
        <w:spacing w:line="480" w:lineRule="auto"/>
        <w:ind w:left="720" w:hanging="720"/>
        <w:jc w:val="both"/>
        <w:rPr>
          <w:rFonts w:ascii="Arial" w:hAnsi="Arial" w:cs="Arial"/>
          <w:lang w:val="en-GB"/>
        </w:rPr>
      </w:pPr>
      <w:r>
        <w:rPr>
          <w:rFonts w:ascii="Arial" w:hAnsi="Arial" w:cs="Arial"/>
          <w:u w:val="single"/>
          <w:lang w:val="en-GB"/>
        </w:rPr>
        <w:t>ORDER</w:t>
      </w:r>
      <w:r>
        <w:rPr>
          <w:rFonts w:ascii="Arial" w:hAnsi="Arial" w:cs="Arial"/>
          <w:lang w:val="en-GB"/>
        </w:rPr>
        <w:t>:</w:t>
      </w:r>
    </w:p>
    <w:p w:rsidR="0036387C" w:rsidRDefault="0036387C" w:rsidP="000C74F9">
      <w:pPr>
        <w:spacing w:line="480" w:lineRule="auto"/>
        <w:jc w:val="both"/>
        <w:rPr>
          <w:rFonts w:ascii="Arial" w:hAnsi="Arial" w:cs="Arial"/>
          <w:lang w:val="en-GB"/>
        </w:rPr>
      </w:pPr>
    </w:p>
    <w:p w:rsidR="0036387C" w:rsidRDefault="0036387C" w:rsidP="000C74F9">
      <w:pPr>
        <w:spacing w:line="480" w:lineRule="auto"/>
        <w:jc w:val="both"/>
        <w:rPr>
          <w:rFonts w:ascii="Arial" w:hAnsi="Arial" w:cs="Arial"/>
          <w:lang w:val="en-GB"/>
        </w:rPr>
      </w:pPr>
      <w:r>
        <w:rPr>
          <w:rFonts w:ascii="Arial" w:hAnsi="Arial" w:cs="Arial"/>
          <w:lang w:val="en-GB"/>
        </w:rPr>
        <w:t>Therefore, I make the following order:</w:t>
      </w:r>
    </w:p>
    <w:p w:rsidR="0036387C" w:rsidRDefault="0036387C" w:rsidP="000C74F9">
      <w:pPr>
        <w:spacing w:line="480" w:lineRule="auto"/>
        <w:jc w:val="both"/>
        <w:rPr>
          <w:rFonts w:ascii="Arial" w:hAnsi="Arial" w:cs="Arial"/>
          <w:lang w:val="en-GB"/>
        </w:rPr>
      </w:pPr>
    </w:p>
    <w:p w:rsidR="0036387C" w:rsidRPr="00915EFE" w:rsidRDefault="00915EFE" w:rsidP="00915EFE">
      <w:pPr>
        <w:spacing w:line="480" w:lineRule="auto"/>
        <w:ind w:left="720" w:hanging="360"/>
        <w:jc w:val="both"/>
        <w:rPr>
          <w:rFonts w:ascii="Arial" w:hAnsi="Arial" w:cs="Arial"/>
          <w:lang w:val="en-GB"/>
        </w:rPr>
      </w:pPr>
      <w:r>
        <w:rPr>
          <w:rFonts w:ascii="Arial" w:hAnsi="Arial" w:cs="Arial"/>
          <w:lang w:val="en-GB"/>
        </w:rPr>
        <w:t>1.</w:t>
      </w:r>
      <w:r>
        <w:rPr>
          <w:rFonts w:ascii="Arial" w:hAnsi="Arial" w:cs="Arial"/>
          <w:lang w:val="en-GB"/>
        </w:rPr>
        <w:tab/>
      </w:r>
      <w:r w:rsidR="0036387C" w:rsidRPr="00915EFE">
        <w:rPr>
          <w:rFonts w:ascii="Arial" w:hAnsi="Arial" w:cs="Arial"/>
          <w:lang w:val="en-GB"/>
        </w:rPr>
        <w:t>Defendant is liable for 100% of the Plaintiff’s proven, or agreed damages, resulting from the motor vehicle accident which occurred on 2 December 2017.</w:t>
      </w:r>
    </w:p>
    <w:p w:rsidR="0036387C" w:rsidRDefault="0036387C" w:rsidP="0036387C">
      <w:pPr>
        <w:spacing w:line="480" w:lineRule="auto"/>
        <w:ind w:left="360"/>
        <w:jc w:val="both"/>
        <w:rPr>
          <w:rFonts w:ascii="Arial" w:hAnsi="Arial" w:cs="Arial"/>
          <w:lang w:val="en-GB"/>
        </w:rPr>
      </w:pPr>
    </w:p>
    <w:p w:rsidR="0036387C" w:rsidRPr="00915EFE" w:rsidRDefault="00915EFE" w:rsidP="00915EFE">
      <w:pPr>
        <w:spacing w:line="480" w:lineRule="auto"/>
        <w:ind w:left="720" w:hanging="360"/>
        <w:jc w:val="both"/>
        <w:rPr>
          <w:rFonts w:ascii="Arial" w:hAnsi="Arial" w:cs="Arial"/>
          <w:lang w:val="en-GB"/>
        </w:rPr>
      </w:pPr>
      <w:r>
        <w:rPr>
          <w:rFonts w:ascii="Arial" w:hAnsi="Arial" w:cs="Arial"/>
          <w:lang w:val="en-GB"/>
        </w:rPr>
        <w:t>2.</w:t>
      </w:r>
      <w:r>
        <w:rPr>
          <w:rFonts w:ascii="Arial" w:hAnsi="Arial" w:cs="Arial"/>
          <w:lang w:val="en-GB"/>
        </w:rPr>
        <w:tab/>
      </w:r>
      <w:r w:rsidR="0036387C" w:rsidRPr="00915EFE">
        <w:rPr>
          <w:rFonts w:ascii="Arial" w:hAnsi="Arial" w:cs="Arial"/>
          <w:lang w:val="en-GB"/>
        </w:rPr>
        <w:t>Defendant is ordered to pay the Plaintiff the amount of R2,906,283.80, which amount is made up as follows:</w:t>
      </w:r>
    </w:p>
    <w:p w:rsidR="0036387C" w:rsidRDefault="0036387C" w:rsidP="0036387C">
      <w:pPr>
        <w:pStyle w:val="ListParagraph"/>
        <w:rPr>
          <w:rFonts w:ascii="Arial" w:hAnsi="Arial" w:cs="Arial"/>
          <w:lang w:val="en-GB"/>
        </w:rPr>
      </w:pPr>
    </w:p>
    <w:p w:rsidR="0036387C" w:rsidRPr="0036387C" w:rsidRDefault="0036387C" w:rsidP="0036387C">
      <w:pPr>
        <w:pStyle w:val="ListParagraph"/>
        <w:rPr>
          <w:rFonts w:ascii="Arial" w:hAnsi="Arial" w:cs="Arial"/>
          <w:lang w:val="en-GB"/>
        </w:rPr>
      </w:pPr>
    </w:p>
    <w:p w:rsidR="0036387C" w:rsidRPr="00915EFE" w:rsidRDefault="00915EFE" w:rsidP="00915EFE">
      <w:pPr>
        <w:spacing w:line="480" w:lineRule="auto"/>
        <w:ind w:left="1080" w:hanging="360"/>
        <w:jc w:val="both"/>
        <w:rPr>
          <w:rFonts w:ascii="Arial" w:hAnsi="Arial" w:cs="Arial"/>
          <w:lang w:val="en-GB"/>
        </w:rPr>
      </w:pPr>
      <w:r>
        <w:rPr>
          <w:rFonts w:ascii="Arial" w:hAnsi="Arial" w:cs="Arial"/>
          <w:lang w:val="en-GB"/>
        </w:rPr>
        <w:t>(a)</w:t>
      </w:r>
      <w:r>
        <w:rPr>
          <w:rFonts w:ascii="Arial" w:hAnsi="Arial" w:cs="Arial"/>
          <w:lang w:val="en-GB"/>
        </w:rPr>
        <w:tab/>
      </w:r>
      <w:r w:rsidR="0036387C" w:rsidRPr="00915EFE">
        <w:rPr>
          <w:rFonts w:ascii="Arial" w:hAnsi="Arial" w:cs="Arial"/>
          <w:lang w:val="en-GB"/>
        </w:rPr>
        <w:t>Past loss of earnings</w:t>
      </w:r>
      <w:r w:rsidR="0036387C" w:rsidRPr="00915EFE">
        <w:rPr>
          <w:rFonts w:ascii="Arial" w:hAnsi="Arial" w:cs="Arial"/>
          <w:lang w:val="en-GB"/>
        </w:rPr>
        <w:tab/>
      </w:r>
      <w:r w:rsidR="0036387C" w:rsidRPr="00915EFE">
        <w:rPr>
          <w:rFonts w:ascii="Arial" w:hAnsi="Arial" w:cs="Arial"/>
          <w:lang w:val="en-GB"/>
        </w:rPr>
        <w:tab/>
      </w:r>
      <w:r w:rsidR="0036387C" w:rsidRPr="00915EFE">
        <w:rPr>
          <w:rFonts w:ascii="Arial" w:hAnsi="Arial" w:cs="Arial"/>
          <w:lang w:val="en-GB"/>
        </w:rPr>
        <w:tab/>
        <w:t>R   339,263.00</w:t>
      </w:r>
    </w:p>
    <w:p w:rsidR="0036387C" w:rsidRPr="00915EFE" w:rsidRDefault="00915EFE" w:rsidP="00915EFE">
      <w:pPr>
        <w:spacing w:line="480" w:lineRule="auto"/>
        <w:ind w:left="1080" w:hanging="360"/>
        <w:jc w:val="both"/>
        <w:rPr>
          <w:rFonts w:ascii="Arial" w:hAnsi="Arial" w:cs="Arial"/>
          <w:lang w:val="en-GB"/>
        </w:rPr>
      </w:pPr>
      <w:r>
        <w:rPr>
          <w:rFonts w:ascii="Arial" w:hAnsi="Arial" w:cs="Arial"/>
          <w:lang w:val="en-GB"/>
        </w:rPr>
        <w:t>(b)</w:t>
      </w:r>
      <w:r>
        <w:rPr>
          <w:rFonts w:ascii="Arial" w:hAnsi="Arial" w:cs="Arial"/>
          <w:lang w:val="en-GB"/>
        </w:rPr>
        <w:tab/>
      </w:r>
      <w:r w:rsidR="0036387C" w:rsidRPr="00915EFE">
        <w:rPr>
          <w:rFonts w:ascii="Arial" w:hAnsi="Arial" w:cs="Arial"/>
          <w:lang w:val="en-GB"/>
        </w:rPr>
        <w:t>Future loss of earnings</w:t>
      </w:r>
      <w:r w:rsidR="0036387C" w:rsidRPr="00915EFE">
        <w:rPr>
          <w:rFonts w:ascii="Arial" w:hAnsi="Arial" w:cs="Arial"/>
          <w:lang w:val="en-GB"/>
        </w:rPr>
        <w:tab/>
      </w:r>
      <w:r w:rsidR="0036387C" w:rsidRPr="00915EFE">
        <w:rPr>
          <w:rFonts w:ascii="Arial" w:hAnsi="Arial" w:cs="Arial"/>
          <w:lang w:val="en-GB"/>
        </w:rPr>
        <w:tab/>
      </w:r>
      <w:r w:rsidR="0036387C" w:rsidRPr="00915EFE">
        <w:rPr>
          <w:rFonts w:ascii="Arial" w:hAnsi="Arial" w:cs="Arial"/>
          <w:lang w:val="en-GB"/>
        </w:rPr>
        <w:tab/>
      </w:r>
      <w:r w:rsidR="0036387C" w:rsidRPr="00915EFE">
        <w:rPr>
          <w:rFonts w:ascii="Arial" w:hAnsi="Arial" w:cs="Arial"/>
          <w:u w:val="single"/>
          <w:lang w:val="en-GB"/>
        </w:rPr>
        <w:t>R2,567,020.80</w:t>
      </w:r>
    </w:p>
    <w:p w:rsidR="0036387C" w:rsidRDefault="0036387C" w:rsidP="0036387C">
      <w:pPr>
        <w:pStyle w:val="ListParagraph"/>
        <w:spacing w:line="480" w:lineRule="auto"/>
        <w:ind w:left="3600"/>
        <w:jc w:val="both"/>
        <w:rPr>
          <w:rFonts w:ascii="Arial" w:hAnsi="Arial" w:cs="Arial"/>
          <w:lang w:val="en-GB"/>
        </w:rPr>
      </w:pPr>
      <w:r>
        <w:rPr>
          <w:rFonts w:ascii="Arial" w:hAnsi="Arial" w:cs="Arial"/>
          <w:lang w:val="en-GB"/>
        </w:rPr>
        <w:t>Total</w:t>
      </w:r>
      <w:r>
        <w:rPr>
          <w:rFonts w:ascii="Arial" w:hAnsi="Arial" w:cs="Arial"/>
          <w:lang w:val="en-GB"/>
        </w:rPr>
        <w:tab/>
      </w:r>
      <w:r>
        <w:rPr>
          <w:rFonts w:ascii="Arial" w:hAnsi="Arial" w:cs="Arial"/>
          <w:lang w:val="en-GB"/>
        </w:rPr>
        <w:tab/>
      </w:r>
      <w:r>
        <w:rPr>
          <w:rFonts w:ascii="Arial" w:hAnsi="Arial" w:cs="Arial"/>
          <w:u w:val="single"/>
          <w:lang w:val="en-GB"/>
        </w:rPr>
        <w:t>R2,906,283.80</w:t>
      </w:r>
    </w:p>
    <w:p w:rsidR="0036387C" w:rsidRDefault="0036387C" w:rsidP="0036387C">
      <w:pPr>
        <w:spacing w:line="480" w:lineRule="auto"/>
        <w:jc w:val="both"/>
        <w:rPr>
          <w:rFonts w:ascii="Arial" w:hAnsi="Arial" w:cs="Arial"/>
          <w:lang w:val="en-GB"/>
        </w:rPr>
      </w:pPr>
    </w:p>
    <w:p w:rsidR="0036387C" w:rsidRPr="00915EFE" w:rsidRDefault="00915EFE" w:rsidP="00915EFE">
      <w:pPr>
        <w:spacing w:line="480" w:lineRule="auto"/>
        <w:ind w:left="720" w:hanging="360"/>
        <w:jc w:val="both"/>
        <w:rPr>
          <w:rFonts w:ascii="Arial" w:hAnsi="Arial" w:cs="Arial"/>
          <w:lang w:val="en-GB"/>
        </w:rPr>
      </w:pPr>
      <w:r>
        <w:rPr>
          <w:rFonts w:ascii="Arial" w:hAnsi="Arial" w:cs="Arial"/>
          <w:lang w:val="en-GB"/>
        </w:rPr>
        <w:lastRenderedPageBreak/>
        <w:t>3.</w:t>
      </w:r>
      <w:r>
        <w:rPr>
          <w:rFonts w:ascii="Arial" w:hAnsi="Arial" w:cs="Arial"/>
          <w:lang w:val="en-GB"/>
        </w:rPr>
        <w:tab/>
      </w:r>
      <w:r w:rsidR="0036387C" w:rsidRPr="00915EFE">
        <w:rPr>
          <w:rFonts w:ascii="Arial" w:hAnsi="Arial" w:cs="Arial"/>
          <w:lang w:val="en-GB"/>
        </w:rPr>
        <w:t>The aforesaid amount is to the paid into the following bank account:</w:t>
      </w:r>
    </w:p>
    <w:p w:rsidR="0036387C" w:rsidRPr="00BC22EC" w:rsidRDefault="0036387C" w:rsidP="0036387C">
      <w:pPr>
        <w:pStyle w:val="ListParagraph"/>
        <w:spacing w:line="480" w:lineRule="auto"/>
        <w:ind w:left="720"/>
        <w:jc w:val="both"/>
        <w:rPr>
          <w:rFonts w:ascii="Arial" w:hAnsi="Arial" w:cs="Arial"/>
          <w:sz w:val="10"/>
          <w:szCs w:val="10"/>
          <w:lang w:val="en-GB"/>
        </w:rPr>
      </w:pPr>
    </w:p>
    <w:p w:rsidR="0036387C" w:rsidRDefault="0036387C" w:rsidP="00BC22EC">
      <w:pPr>
        <w:pStyle w:val="ListParagraph"/>
        <w:spacing w:line="360" w:lineRule="auto"/>
        <w:ind w:left="1440"/>
        <w:jc w:val="both"/>
        <w:rPr>
          <w:rFonts w:ascii="Arial" w:hAnsi="Arial" w:cs="Arial"/>
          <w:lang w:val="en-GB"/>
        </w:rPr>
      </w:pPr>
      <w:r>
        <w:rPr>
          <w:rFonts w:ascii="Arial" w:hAnsi="Arial" w:cs="Arial"/>
          <w:lang w:val="en-GB"/>
        </w:rPr>
        <w:t>Name of account holder:</w:t>
      </w:r>
      <w:r>
        <w:rPr>
          <w:rFonts w:ascii="Arial" w:hAnsi="Arial" w:cs="Arial"/>
          <w:lang w:val="en-GB"/>
        </w:rPr>
        <w:tab/>
        <w:t>Venters Incorporated</w:t>
      </w:r>
    </w:p>
    <w:p w:rsidR="0036387C" w:rsidRDefault="0036387C" w:rsidP="00BC22EC">
      <w:pPr>
        <w:pStyle w:val="ListParagraph"/>
        <w:spacing w:line="360" w:lineRule="auto"/>
        <w:ind w:left="1440"/>
        <w:jc w:val="both"/>
        <w:rPr>
          <w:rFonts w:ascii="Arial" w:hAnsi="Arial" w:cs="Arial"/>
          <w:lang w:val="en-GB"/>
        </w:rPr>
      </w:pPr>
      <w:r>
        <w:rPr>
          <w:rFonts w:ascii="Arial" w:hAnsi="Arial" w:cs="Arial"/>
          <w:lang w:val="en-GB"/>
        </w:rPr>
        <w:t>Name of Bank:</w:t>
      </w:r>
      <w:r>
        <w:rPr>
          <w:rFonts w:ascii="Arial" w:hAnsi="Arial" w:cs="Arial"/>
          <w:lang w:val="en-GB"/>
        </w:rPr>
        <w:tab/>
      </w:r>
      <w:r>
        <w:rPr>
          <w:rFonts w:ascii="Arial" w:hAnsi="Arial" w:cs="Arial"/>
          <w:lang w:val="en-GB"/>
        </w:rPr>
        <w:tab/>
        <w:t>Absa Bank</w:t>
      </w:r>
    </w:p>
    <w:p w:rsidR="0036387C" w:rsidRDefault="0036387C" w:rsidP="00BC22EC">
      <w:pPr>
        <w:pStyle w:val="ListParagraph"/>
        <w:spacing w:line="360" w:lineRule="auto"/>
        <w:ind w:left="1440"/>
        <w:jc w:val="both"/>
        <w:rPr>
          <w:rFonts w:ascii="Arial" w:hAnsi="Arial" w:cs="Arial"/>
          <w:lang w:val="en-GB"/>
        </w:rPr>
      </w:pPr>
      <w:r>
        <w:rPr>
          <w:rFonts w:ascii="Arial" w:hAnsi="Arial" w:cs="Arial"/>
          <w:lang w:val="en-GB"/>
        </w:rPr>
        <w:t>Account number:</w:t>
      </w:r>
      <w:r>
        <w:rPr>
          <w:rFonts w:ascii="Arial" w:hAnsi="Arial" w:cs="Arial"/>
          <w:lang w:val="en-GB"/>
        </w:rPr>
        <w:tab/>
      </w:r>
      <w:r>
        <w:rPr>
          <w:rFonts w:ascii="Arial" w:hAnsi="Arial" w:cs="Arial"/>
          <w:lang w:val="en-GB"/>
        </w:rPr>
        <w:tab/>
        <w:t>4076817518 (Trust)</w:t>
      </w:r>
    </w:p>
    <w:p w:rsidR="0036387C" w:rsidRDefault="0036387C" w:rsidP="00BC22EC">
      <w:pPr>
        <w:pStyle w:val="ListParagraph"/>
        <w:spacing w:line="360" w:lineRule="auto"/>
        <w:ind w:left="1440"/>
        <w:jc w:val="both"/>
        <w:rPr>
          <w:rFonts w:ascii="Arial" w:hAnsi="Arial" w:cs="Arial"/>
          <w:lang w:val="en-GB"/>
        </w:rPr>
      </w:pPr>
      <w:r>
        <w:rPr>
          <w:rFonts w:ascii="Arial" w:hAnsi="Arial" w:cs="Arial"/>
          <w:lang w:val="en-GB"/>
        </w:rPr>
        <w:t>Branch code:</w:t>
      </w:r>
      <w:r>
        <w:rPr>
          <w:rFonts w:ascii="Arial" w:hAnsi="Arial" w:cs="Arial"/>
          <w:lang w:val="en-GB"/>
        </w:rPr>
        <w:tab/>
      </w:r>
      <w:r>
        <w:rPr>
          <w:rFonts w:ascii="Arial" w:hAnsi="Arial" w:cs="Arial"/>
          <w:lang w:val="en-GB"/>
        </w:rPr>
        <w:tab/>
      </w:r>
      <w:r>
        <w:rPr>
          <w:rFonts w:ascii="Arial" w:hAnsi="Arial" w:cs="Arial"/>
          <w:lang w:val="en-GB"/>
        </w:rPr>
        <w:tab/>
        <w:t>632005</w:t>
      </w:r>
    </w:p>
    <w:p w:rsidR="0036387C" w:rsidRDefault="0036387C" w:rsidP="00BC22EC">
      <w:pPr>
        <w:pStyle w:val="ListParagraph"/>
        <w:spacing w:line="360" w:lineRule="auto"/>
        <w:ind w:left="1440"/>
        <w:jc w:val="both"/>
        <w:rPr>
          <w:rFonts w:ascii="Arial" w:hAnsi="Arial" w:cs="Arial"/>
          <w:lang w:val="en-GB"/>
        </w:rPr>
      </w:pPr>
      <w:r>
        <w:rPr>
          <w:rFonts w:ascii="Arial" w:hAnsi="Arial" w:cs="Arial"/>
          <w:lang w:val="en-GB"/>
        </w:rPr>
        <w:t>Reference:</w:t>
      </w:r>
      <w:r>
        <w:rPr>
          <w:rFonts w:ascii="Arial" w:hAnsi="Arial" w:cs="Arial"/>
          <w:lang w:val="en-GB"/>
        </w:rPr>
        <w:tab/>
      </w:r>
      <w:r>
        <w:rPr>
          <w:rFonts w:ascii="Arial" w:hAnsi="Arial" w:cs="Arial"/>
          <w:lang w:val="en-GB"/>
        </w:rPr>
        <w:tab/>
      </w:r>
      <w:r>
        <w:rPr>
          <w:rFonts w:ascii="Arial" w:hAnsi="Arial" w:cs="Arial"/>
          <w:lang w:val="en-GB"/>
        </w:rPr>
        <w:tab/>
        <w:t>JVB34.</w:t>
      </w:r>
    </w:p>
    <w:p w:rsidR="0036387C" w:rsidRDefault="0036387C" w:rsidP="0036387C">
      <w:pPr>
        <w:spacing w:line="480" w:lineRule="auto"/>
        <w:jc w:val="both"/>
        <w:rPr>
          <w:rFonts w:ascii="Arial" w:hAnsi="Arial" w:cs="Arial"/>
          <w:lang w:val="en-GB"/>
        </w:rPr>
      </w:pPr>
    </w:p>
    <w:p w:rsidR="0036387C" w:rsidRPr="00915EFE" w:rsidRDefault="00915EFE" w:rsidP="00915EFE">
      <w:pPr>
        <w:spacing w:line="480" w:lineRule="auto"/>
        <w:ind w:left="720" w:hanging="360"/>
        <w:jc w:val="both"/>
        <w:rPr>
          <w:rFonts w:ascii="Arial" w:hAnsi="Arial" w:cs="Arial"/>
          <w:lang w:val="en-GB"/>
        </w:rPr>
      </w:pPr>
      <w:r>
        <w:rPr>
          <w:rFonts w:ascii="Arial" w:hAnsi="Arial" w:cs="Arial"/>
          <w:lang w:val="en-GB"/>
        </w:rPr>
        <w:t>4.</w:t>
      </w:r>
      <w:r>
        <w:rPr>
          <w:rFonts w:ascii="Arial" w:hAnsi="Arial" w:cs="Arial"/>
          <w:lang w:val="en-GB"/>
        </w:rPr>
        <w:tab/>
      </w:r>
      <w:r w:rsidR="0036387C" w:rsidRPr="00915EFE">
        <w:rPr>
          <w:rFonts w:ascii="Arial" w:hAnsi="Arial" w:cs="Arial"/>
          <w:lang w:val="en-GB"/>
        </w:rPr>
        <w:t xml:space="preserve">Should payment as aforesaid not be made within 14 (fourteen) days from the date hereof, Defendant shall be liable for payment of interest on the amount of R2,906,283.80, calculated </w:t>
      </w:r>
      <w:r w:rsidR="002D3420" w:rsidRPr="00915EFE">
        <w:rPr>
          <w:rFonts w:ascii="Arial" w:hAnsi="Arial" w:cs="Arial"/>
          <w:lang w:val="en-GB"/>
        </w:rPr>
        <w:t xml:space="preserve">at the prescribed </w:t>
      </w:r>
      <w:r w:rsidR="002D3420" w:rsidRPr="00915EFE">
        <w:rPr>
          <w:rFonts w:ascii="Arial" w:hAnsi="Arial" w:cs="Arial"/>
          <w:i/>
          <w:iCs/>
          <w:lang w:val="en-GB"/>
        </w:rPr>
        <w:t>mora</w:t>
      </w:r>
      <w:r w:rsidR="002D3420" w:rsidRPr="00915EFE">
        <w:rPr>
          <w:rFonts w:ascii="Arial" w:hAnsi="Arial" w:cs="Arial"/>
          <w:lang w:val="en-GB"/>
        </w:rPr>
        <w:t xml:space="preserve"> rate, from 14 (fourteen) days after this court order till date of payment.</w:t>
      </w:r>
    </w:p>
    <w:p w:rsidR="002D3420" w:rsidRDefault="002D3420" w:rsidP="002D3420">
      <w:pPr>
        <w:spacing w:line="480" w:lineRule="auto"/>
        <w:ind w:left="360"/>
        <w:jc w:val="both"/>
        <w:rPr>
          <w:rFonts w:ascii="Arial" w:hAnsi="Arial" w:cs="Arial"/>
          <w:lang w:val="en-GB"/>
        </w:rPr>
      </w:pPr>
    </w:p>
    <w:p w:rsidR="002D3420" w:rsidRPr="00915EFE" w:rsidRDefault="00915EFE" w:rsidP="00915EFE">
      <w:pPr>
        <w:spacing w:line="480" w:lineRule="auto"/>
        <w:ind w:left="720" w:hanging="360"/>
        <w:jc w:val="both"/>
        <w:rPr>
          <w:rFonts w:ascii="Arial" w:hAnsi="Arial" w:cs="Arial"/>
          <w:lang w:val="en-GB"/>
        </w:rPr>
      </w:pPr>
      <w:r>
        <w:rPr>
          <w:rFonts w:ascii="Arial" w:hAnsi="Arial" w:cs="Arial"/>
          <w:lang w:val="en-GB"/>
        </w:rPr>
        <w:t>5.</w:t>
      </w:r>
      <w:r>
        <w:rPr>
          <w:rFonts w:ascii="Arial" w:hAnsi="Arial" w:cs="Arial"/>
          <w:lang w:val="en-GB"/>
        </w:rPr>
        <w:tab/>
      </w:r>
      <w:r w:rsidR="002D3420" w:rsidRPr="00915EFE">
        <w:rPr>
          <w:rFonts w:ascii="Arial" w:hAnsi="Arial" w:cs="Arial"/>
          <w:lang w:val="en-GB"/>
        </w:rPr>
        <w:t>Defendant is to furnish the Plaintiff with an undertaking in term of Section 17(4)(a) of the Road Accident Fund Act</w:t>
      </w:r>
      <w:r w:rsidR="00301F46" w:rsidRPr="00915EFE">
        <w:rPr>
          <w:rFonts w:ascii="Arial" w:hAnsi="Arial" w:cs="Arial"/>
          <w:lang w:val="en-GB"/>
        </w:rPr>
        <w:t xml:space="preserve">, 1996 for payment of 100% of the costs of the future accommodation of the Plaintiff in a hospital or nursing home, or treatment of, or rendering of service or supply on goods to the Plaintiff arising out of the injuries that he sustained in the motor vehicle collision which occurred on 2 December 2017 and the </w:t>
      </w:r>
      <w:r w:rsidR="00301F46" w:rsidRPr="00915EFE">
        <w:rPr>
          <w:rFonts w:ascii="Arial" w:hAnsi="Arial" w:cs="Arial"/>
          <w:i/>
          <w:iCs/>
          <w:lang w:val="en-GB"/>
        </w:rPr>
        <w:t>sequelae</w:t>
      </w:r>
      <w:r w:rsidR="00301F46" w:rsidRPr="00915EFE">
        <w:rPr>
          <w:rFonts w:ascii="Arial" w:hAnsi="Arial" w:cs="Arial"/>
          <w:lang w:val="en-GB"/>
        </w:rPr>
        <w:t xml:space="preserve"> thereof, after such costs have been incurred and upon proof thereof.</w:t>
      </w:r>
    </w:p>
    <w:p w:rsidR="00301F46" w:rsidRPr="00301F46" w:rsidRDefault="00301F46" w:rsidP="00301F46">
      <w:pPr>
        <w:pStyle w:val="ListParagraph"/>
        <w:rPr>
          <w:rFonts w:ascii="Arial" w:hAnsi="Arial" w:cs="Arial"/>
          <w:lang w:val="en-GB"/>
        </w:rPr>
      </w:pPr>
    </w:p>
    <w:p w:rsidR="00301F46" w:rsidRPr="00915EFE" w:rsidRDefault="00915EFE" w:rsidP="00915EFE">
      <w:pPr>
        <w:spacing w:line="480" w:lineRule="auto"/>
        <w:ind w:left="720" w:hanging="360"/>
        <w:jc w:val="both"/>
        <w:rPr>
          <w:rFonts w:ascii="Arial" w:hAnsi="Arial" w:cs="Arial"/>
          <w:lang w:val="en-GB"/>
        </w:rPr>
      </w:pPr>
      <w:r>
        <w:rPr>
          <w:rFonts w:ascii="Arial" w:hAnsi="Arial" w:cs="Arial"/>
          <w:lang w:val="en-GB"/>
        </w:rPr>
        <w:t>6.</w:t>
      </w:r>
      <w:r>
        <w:rPr>
          <w:rFonts w:ascii="Arial" w:hAnsi="Arial" w:cs="Arial"/>
          <w:lang w:val="en-GB"/>
        </w:rPr>
        <w:tab/>
      </w:r>
      <w:r w:rsidR="00301F46" w:rsidRPr="00915EFE">
        <w:rPr>
          <w:rFonts w:ascii="Arial" w:hAnsi="Arial" w:cs="Arial"/>
          <w:lang w:val="en-GB"/>
        </w:rPr>
        <w:t>The Defendant shall pay the Plaintiff’s taxed or agreed party and party costs, on a High Court scale to date of this order, which includes the reasonable qualifying and reservation fees (where applicable) of the following experts:</w:t>
      </w:r>
    </w:p>
    <w:p w:rsidR="00301F46" w:rsidRPr="00301F46" w:rsidRDefault="00301F46" w:rsidP="00301F46">
      <w:pPr>
        <w:pStyle w:val="ListParagraph"/>
        <w:rPr>
          <w:rFonts w:ascii="Arial" w:hAnsi="Arial" w:cs="Arial"/>
          <w:lang w:val="en-GB"/>
        </w:rPr>
      </w:pPr>
    </w:p>
    <w:p w:rsidR="00301F46" w:rsidRPr="00915EFE" w:rsidRDefault="00915EFE" w:rsidP="00915EFE">
      <w:pPr>
        <w:spacing w:line="480" w:lineRule="auto"/>
        <w:ind w:left="1440" w:hanging="720"/>
        <w:jc w:val="both"/>
        <w:rPr>
          <w:rFonts w:ascii="Arial" w:hAnsi="Arial" w:cs="Arial"/>
          <w:lang w:val="en-GB"/>
        </w:rPr>
      </w:pPr>
      <w:r>
        <w:rPr>
          <w:rFonts w:ascii="Arial" w:hAnsi="Arial" w:cs="Arial"/>
          <w:lang w:val="en-GB"/>
        </w:rPr>
        <w:t>6.1</w:t>
      </w:r>
      <w:r>
        <w:rPr>
          <w:rFonts w:ascii="Arial" w:hAnsi="Arial" w:cs="Arial"/>
          <w:lang w:val="en-GB"/>
        </w:rPr>
        <w:tab/>
      </w:r>
      <w:r w:rsidR="00301F46" w:rsidRPr="00915EFE">
        <w:rPr>
          <w:rFonts w:ascii="Arial" w:hAnsi="Arial" w:cs="Arial"/>
          <w:lang w:val="en-GB"/>
        </w:rPr>
        <w:t>Dr LF Oelofse – Orthopaedic Surgeon;</w:t>
      </w:r>
    </w:p>
    <w:p w:rsidR="00301F46" w:rsidRPr="00915EFE" w:rsidRDefault="00915EFE" w:rsidP="00915EFE">
      <w:pPr>
        <w:spacing w:line="480" w:lineRule="auto"/>
        <w:ind w:left="1440" w:hanging="720"/>
        <w:jc w:val="both"/>
        <w:rPr>
          <w:rFonts w:ascii="Arial" w:hAnsi="Arial" w:cs="Arial"/>
          <w:lang w:val="en-GB"/>
        </w:rPr>
      </w:pPr>
      <w:r>
        <w:rPr>
          <w:rFonts w:ascii="Arial" w:hAnsi="Arial" w:cs="Arial"/>
          <w:lang w:val="en-GB"/>
        </w:rPr>
        <w:t>6.2</w:t>
      </w:r>
      <w:r>
        <w:rPr>
          <w:rFonts w:ascii="Arial" w:hAnsi="Arial" w:cs="Arial"/>
          <w:lang w:val="en-GB"/>
        </w:rPr>
        <w:tab/>
      </w:r>
      <w:r w:rsidR="00301F46" w:rsidRPr="00915EFE">
        <w:rPr>
          <w:rFonts w:ascii="Arial" w:hAnsi="Arial" w:cs="Arial"/>
          <w:lang w:val="en-GB"/>
        </w:rPr>
        <w:t>Dr MB Huth – Neurologist;</w:t>
      </w:r>
    </w:p>
    <w:p w:rsidR="00301F46" w:rsidRPr="00915EFE" w:rsidRDefault="00915EFE" w:rsidP="00915EFE">
      <w:pPr>
        <w:spacing w:line="480" w:lineRule="auto"/>
        <w:ind w:left="1440" w:hanging="720"/>
        <w:jc w:val="both"/>
        <w:rPr>
          <w:rFonts w:ascii="Arial" w:hAnsi="Arial" w:cs="Arial"/>
          <w:lang w:val="en-GB"/>
        </w:rPr>
      </w:pPr>
      <w:r>
        <w:rPr>
          <w:rFonts w:ascii="Arial" w:hAnsi="Arial" w:cs="Arial"/>
          <w:lang w:val="en-GB"/>
        </w:rPr>
        <w:lastRenderedPageBreak/>
        <w:t>6.3</w:t>
      </w:r>
      <w:r>
        <w:rPr>
          <w:rFonts w:ascii="Arial" w:hAnsi="Arial" w:cs="Arial"/>
          <w:lang w:val="en-GB"/>
        </w:rPr>
        <w:tab/>
      </w:r>
      <w:r w:rsidR="00301F46" w:rsidRPr="00915EFE">
        <w:rPr>
          <w:rFonts w:ascii="Arial" w:hAnsi="Arial" w:cs="Arial"/>
          <w:lang w:val="en-GB"/>
        </w:rPr>
        <w:t xml:space="preserve">Dr L Phieri-Peter – Special Forensic Psychiatrist; </w:t>
      </w:r>
    </w:p>
    <w:p w:rsidR="00301F46" w:rsidRPr="00915EFE" w:rsidRDefault="00915EFE" w:rsidP="00915EFE">
      <w:pPr>
        <w:spacing w:line="480" w:lineRule="auto"/>
        <w:ind w:left="1440" w:hanging="720"/>
        <w:jc w:val="both"/>
        <w:rPr>
          <w:rFonts w:ascii="Arial" w:hAnsi="Arial" w:cs="Arial"/>
          <w:lang w:val="en-GB"/>
        </w:rPr>
      </w:pPr>
      <w:r>
        <w:rPr>
          <w:rFonts w:ascii="Arial" w:hAnsi="Arial" w:cs="Arial"/>
          <w:lang w:val="en-GB"/>
        </w:rPr>
        <w:t>6.4</w:t>
      </w:r>
      <w:r>
        <w:rPr>
          <w:rFonts w:ascii="Arial" w:hAnsi="Arial" w:cs="Arial"/>
          <w:lang w:val="en-GB"/>
        </w:rPr>
        <w:tab/>
      </w:r>
      <w:r w:rsidR="00301F46" w:rsidRPr="00915EFE">
        <w:rPr>
          <w:rFonts w:ascii="Arial" w:hAnsi="Arial" w:cs="Arial"/>
          <w:lang w:val="en-GB"/>
        </w:rPr>
        <w:t>Ms A Wright – Occupational Therapist;</w:t>
      </w:r>
    </w:p>
    <w:p w:rsidR="00301F46" w:rsidRPr="00915EFE" w:rsidRDefault="00915EFE" w:rsidP="00915EFE">
      <w:pPr>
        <w:spacing w:line="480" w:lineRule="auto"/>
        <w:ind w:left="1440" w:hanging="720"/>
        <w:jc w:val="both"/>
        <w:rPr>
          <w:rFonts w:ascii="Arial" w:hAnsi="Arial" w:cs="Arial"/>
          <w:lang w:val="en-GB"/>
        </w:rPr>
      </w:pPr>
      <w:r>
        <w:rPr>
          <w:rFonts w:ascii="Arial" w:hAnsi="Arial" w:cs="Arial"/>
          <w:lang w:val="en-GB"/>
        </w:rPr>
        <w:t>6.5</w:t>
      </w:r>
      <w:r>
        <w:rPr>
          <w:rFonts w:ascii="Arial" w:hAnsi="Arial" w:cs="Arial"/>
          <w:lang w:val="en-GB"/>
        </w:rPr>
        <w:tab/>
      </w:r>
      <w:r w:rsidR="00301F46" w:rsidRPr="00915EFE">
        <w:rPr>
          <w:rFonts w:ascii="Arial" w:hAnsi="Arial" w:cs="Arial"/>
          <w:lang w:val="en-GB"/>
        </w:rPr>
        <w:t>Ms A van der Bijl – Industrial Psychologist;</w:t>
      </w:r>
    </w:p>
    <w:p w:rsidR="00301F46" w:rsidRPr="00915EFE" w:rsidRDefault="00915EFE" w:rsidP="00915EFE">
      <w:pPr>
        <w:spacing w:line="480" w:lineRule="auto"/>
        <w:ind w:left="1440" w:hanging="720"/>
        <w:jc w:val="both"/>
        <w:rPr>
          <w:rFonts w:ascii="Arial" w:hAnsi="Arial" w:cs="Arial"/>
          <w:lang w:val="en-GB"/>
        </w:rPr>
      </w:pPr>
      <w:r>
        <w:rPr>
          <w:rFonts w:ascii="Arial" w:hAnsi="Arial" w:cs="Arial"/>
          <w:lang w:val="en-GB"/>
        </w:rPr>
        <w:t>6.6</w:t>
      </w:r>
      <w:r>
        <w:rPr>
          <w:rFonts w:ascii="Arial" w:hAnsi="Arial" w:cs="Arial"/>
          <w:lang w:val="en-GB"/>
        </w:rPr>
        <w:tab/>
      </w:r>
      <w:r w:rsidR="00301F46" w:rsidRPr="00915EFE">
        <w:rPr>
          <w:rFonts w:ascii="Arial" w:hAnsi="Arial" w:cs="Arial"/>
          <w:lang w:val="en-GB"/>
        </w:rPr>
        <w:t>Mr Wim Loots – Actuary.</w:t>
      </w:r>
    </w:p>
    <w:p w:rsidR="00301F46" w:rsidRDefault="00301F46" w:rsidP="00301F46">
      <w:pPr>
        <w:spacing w:line="480" w:lineRule="auto"/>
        <w:jc w:val="both"/>
        <w:rPr>
          <w:rFonts w:ascii="Arial" w:hAnsi="Arial" w:cs="Arial"/>
          <w:lang w:val="en-GB"/>
        </w:rPr>
      </w:pPr>
    </w:p>
    <w:p w:rsidR="00301F46" w:rsidRPr="00915EFE" w:rsidRDefault="00915EFE" w:rsidP="00915EFE">
      <w:pPr>
        <w:spacing w:line="480" w:lineRule="auto"/>
        <w:ind w:left="720" w:hanging="360"/>
        <w:jc w:val="both"/>
        <w:rPr>
          <w:rFonts w:ascii="Arial" w:hAnsi="Arial" w:cs="Arial"/>
          <w:lang w:val="en-GB"/>
        </w:rPr>
      </w:pPr>
      <w:r>
        <w:rPr>
          <w:rFonts w:ascii="Arial" w:hAnsi="Arial" w:cs="Arial"/>
          <w:lang w:val="en-GB"/>
        </w:rPr>
        <w:t>7.</w:t>
      </w:r>
      <w:r>
        <w:rPr>
          <w:rFonts w:ascii="Arial" w:hAnsi="Arial" w:cs="Arial"/>
          <w:lang w:val="en-GB"/>
        </w:rPr>
        <w:tab/>
      </w:r>
      <w:r w:rsidR="00301F46" w:rsidRPr="00915EFE">
        <w:rPr>
          <w:rFonts w:ascii="Arial" w:hAnsi="Arial" w:cs="Arial"/>
          <w:lang w:val="en-GB"/>
        </w:rPr>
        <w:t>The Plaintiff shall allow the Defendant 14 (fourteen) calendar days to make payment of the taxed or agreed High Court costs.</w:t>
      </w:r>
    </w:p>
    <w:p w:rsidR="00301F46" w:rsidRDefault="00301F46" w:rsidP="00301F46">
      <w:pPr>
        <w:spacing w:line="480" w:lineRule="auto"/>
        <w:ind w:left="360"/>
        <w:jc w:val="both"/>
        <w:rPr>
          <w:rFonts w:ascii="Arial" w:hAnsi="Arial" w:cs="Arial"/>
          <w:lang w:val="en-GB"/>
        </w:rPr>
      </w:pPr>
    </w:p>
    <w:p w:rsidR="00301F46" w:rsidRPr="00915EFE" w:rsidRDefault="00915EFE" w:rsidP="00915EFE">
      <w:pPr>
        <w:spacing w:line="480" w:lineRule="auto"/>
        <w:ind w:left="720" w:hanging="360"/>
        <w:jc w:val="both"/>
        <w:rPr>
          <w:rFonts w:ascii="Arial" w:hAnsi="Arial" w:cs="Arial"/>
          <w:lang w:val="en-GB"/>
        </w:rPr>
      </w:pPr>
      <w:r>
        <w:rPr>
          <w:rFonts w:ascii="Arial" w:hAnsi="Arial" w:cs="Arial"/>
          <w:lang w:val="en-GB"/>
        </w:rPr>
        <w:t>8.</w:t>
      </w:r>
      <w:r>
        <w:rPr>
          <w:rFonts w:ascii="Arial" w:hAnsi="Arial" w:cs="Arial"/>
          <w:lang w:val="en-GB"/>
        </w:rPr>
        <w:tab/>
      </w:r>
      <w:r w:rsidR="00301F46" w:rsidRPr="00915EFE">
        <w:rPr>
          <w:rFonts w:ascii="Arial" w:hAnsi="Arial" w:cs="Arial"/>
          <w:lang w:val="en-GB"/>
        </w:rPr>
        <w:t xml:space="preserve">The Defendant will pay the costs of the application to appoint the </w:t>
      </w:r>
      <w:r w:rsidR="00301F46" w:rsidRPr="00915EFE">
        <w:rPr>
          <w:rFonts w:ascii="Arial" w:hAnsi="Arial" w:cs="Arial"/>
          <w:i/>
          <w:iCs/>
          <w:lang w:val="en-GB"/>
        </w:rPr>
        <w:t>curator ad litem</w:t>
      </w:r>
      <w:r w:rsidR="00301F46" w:rsidRPr="00915EFE">
        <w:rPr>
          <w:rFonts w:ascii="Arial" w:hAnsi="Arial" w:cs="Arial"/>
          <w:lang w:val="en-GB"/>
        </w:rPr>
        <w:t xml:space="preserve"> on the High Court scale, as between party and party, including costs of the medical reports filed as part of the said application, as taxed or agreed.</w:t>
      </w:r>
    </w:p>
    <w:p w:rsidR="00301F46" w:rsidRPr="00301F46" w:rsidRDefault="00301F46" w:rsidP="00301F46">
      <w:pPr>
        <w:pStyle w:val="ListParagraph"/>
        <w:rPr>
          <w:rFonts w:ascii="Arial" w:hAnsi="Arial" w:cs="Arial"/>
          <w:lang w:val="en-GB"/>
        </w:rPr>
      </w:pPr>
    </w:p>
    <w:p w:rsidR="00301F46" w:rsidRPr="00915EFE" w:rsidRDefault="00915EFE" w:rsidP="00915EFE">
      <w:pPr>
        <w:spacing w:line="480" w:lineRule="auto"/>
        <w:ind w:left="720" w:hanging="360"/>
        <w:jc w:val="both"/>
        <w:rPr>
          <w:rFonts w:ascii="Arial" w:hAnsi="Arial" w:cs="Arial"/>
          <w:lang w:val="en-GB"/>
        </w:rPr>
      </w:pPr>
      <w:r>
        <w:rPr>
          <w:rFonts w:ascii="Arial" w:hAnsi="Arial" w:cs="Arial"/>
          <w:lang w:val="en-GB"/>
        </w:rPr>
        <w:t>9.</w:t>
      </w:r>
      <w:r>
        <w:rPr>
          <w:rFonts w:ascii="Arial" w:hAnsi="Arial" w:cs="Arial"/>
          <w:lang w:val="en-GB"/>
        </w:rPr>
        <w:tab/>
      </w:r>
      <w:r w:rsidR="00301F46" w:rsidRPr="00915EFE">
        <w:rPr>
          <w:rFonts w:ascii="Arial" w:hAnsi="Arial" w:cs="Arial"/>
          <w:lang w:val="en-GB"/>
        </w:rPr>
        <w:t xml:space="preserve">Defendant shall pay the costs of the </w:t>
      </w:r>
      <w:r w:rsidR="00301F46" w:rsidRPr="00915EFE">
        <w:rPr>
          <w:rFonts w:ascii="Arial" w:hAnsi="Arial" w:cs="Arial"/>
          <w:i/>
          <w:iCs/>
          <w:lang w:val="en-GB"/>
        </w:rPr>
        <w:t>curator ad litem</w:t>
      </w:r>
      <w:r w:rsidR="00301F46" w:rsidRPr="00915EFE">
        <w:rPr>
          <w:rFonts w:ascii="Arial" w:hAnsi="Arial" w:cs="Arial"/>
          <w:lang w:val="en-GB"/>
        </w:rPr>
        <w:t xml:space="preserve"> on the High Court scale, as taxed or agreed.</w:t>
      </w:r>
    </w:p>
    <w:p w:rsidR="00301F46" w:rsidRPr="00301F46" w:rsidRDefault="00301F46" w:rsidP="00301F46">
      <w:pPr>
        <w:pStyle w:val="ListParagraph"/>
        <w:rPr>
          <w:rFonts w:ascii="Arial" w:hAnsi="Arial" w:cs="Arial"/>
          <w:lang w:val="en-GB"/>
        </w:rPr>
      </w:pPr>
    </w:p>
    <w:p w:rsidR="00301F46" w:rsidRPr="00915EFE" w:rsidRDefault="00915EFE" w:rsidP="00915EFE">
      <w:pPr>
        <w:spacing w:line="480" w:lineRule="auto"/>
        <w:ind w:left="720" w:hanging="360"/>
        <w:jc w:val="both"/>
        <w:rPr>
          <w:rFonts w:ascii="Arial" w:hAnsi="Arial" w:cs="Arial"/>
          <w:lang w:val="en-GB"/>
        </w:rPr>
      </w:pPr>
      <w:r>
        <w:rPr>
          <w:rFonts w:ascii="Arial" w:hAnsi="Arial" w:cs="Arial"/>
          <w:lang w:val="en-GB"/>
        </w:rPr>
        <w:t>10.</w:t>
      </w:r>
      <w:r>
        <w:rPr>
          <w:rFonts w:ascii="Arial" w:hAnsi="Arial" w:cs="Arial"/>
          <w:lang w:val="en-GB"/>
        </w:rPr>
        <w:tab/>
      </w:r>
      <w:r w:rsidR="00301F46" w:rsidRPr="00915EFE">
        <w:rPr>
          <w:rFonts w:ascii="Arial" w:hAnsi="Arial" w:cs="Arial"/>
          <w:lang w:val="en-GB"/>
        </w:rPr>
        <w:t xml:space="preserve">In the event of a </w:t>
      </w:r>
      <w:r w:rsidR="00301F46" w:rsidRPr="00915EFE">
        <w:rPr>
          <w:rFonts w:ascii="Arial" w:hAnsi="Arial" w:cs="Arial"/>
          <w:i/>
          <w:iCs/>
          <w:lang w:val="en-GB"/>
        </w:rPr>
        <w:t>curator bonis</w:t>
      </w:r>
      <w:r w:rsidR="00301F46" w:rsidRPr="00915EFE">
        <w:rPr>
          <w:rFonts w:ascii="Arial" w:hAnsi="Arial" w:cs="Arial"/>
          <w:lang w:val="en-GB"/>
        </w:rPr>
        <w:t xml:space="preserve"> being appointed, Defendant shall pay the costs of the </w:t>
      </w:r>
      <w:r w:rsidR="00301F46" w:rsidRPr="00915EFE">
        <w:rPr>
          <w:rFonts w:ascii="Arial" w:hAnsi="Arial" w:cs="Arial"/>
          <w:i/>
          <w:iCs/>
          <w:lang w:val="en-GB"/>
        </w:rPr>
        <w:t>curator bonis</w:t>
      </w:r>
      <w:r w:rsidR="00301F46" w:rsidRPr="00915EFE">
        <w:rPr>
          <w:rFonts w:ascii="Arial" w:hAnsi="Arial" w:cs="Arial"/>
          <w:lang w:val="en-GB"/>
        </w:rPr>
        <w:t xml:space="preserve">, as taxed or agreed, such costs including for sake of clarity, but not limited to the costs of the application to appoint the </w:t>
      </w:r>
      <w:r w:rsidR="00301F46" w:rsidRPr="00915EFE">
        <w:rPr>
          <w:rFonts w:ascii="Arial" w:hAnsi="Arial" w:cs="Arial"/>
          <w:i/>
          <w:iCs/>
          <w:lang w:val="en-GB"/>
        </w:rPr>
        <w:t>curator bonis</w:t>
      </w:r>
      <w:r w:rsidR="00301F46" w:rsidRPr="00915EFE">
        <w:rPr>
          <w:rFonts w:ascii="Arial" w:hAnsi="Arial" w:cs="Arial"/>
          <w:lang w:val="en-GB"/>
        </w:rPr>
        <w:t xml:space="preserve"> on the High Court scale as between party and party, as taxed or agreed (the application cost), the cost, if any, incurred by the </w:t>
      </w:r>
      <w:r w:rsidR="00301F46" w:rsidRPr="00915EFE">
        <w:rPr>
          <w:rFonts w:ascii="Arial" w:hAnsi="Arial" w:cs="Arial"/>
          <w:i/>
          <w:iCs/>
          <w:lang w:val="en-GB"/>
        </w:rPr>
        <w:t>curator bonis</w:t>
      </w:r>
      <w:r w:rsidR="00301F46" w:rsidRPr="00915EFE">
        <w:rPr>
          <w:rFonts w:ascii="Arial" w:hAnsi="Arial" w:cs="Arial"/>
          <w:lang w:val="en-GB"/>
        </w:rPr>
        <w:t xml:space="preserve"> in furnishing security to the Master, and the fees and costs of the </w:t>
      </w:r>
      <w:r w:rsidR="00301F46" w:rsidRPr="00915EFE">
        <w:rPr>
          <w:rFonts w:ascii="Arial" w:hAnsi="Arial" w:cs="Arial"/>
          <w:i/>
          <w:iCs/>
          <w:lang w:val="en-GB"/>
        </w:rPr>
        <w:t>curator bonis</w:t>
      </w:r>
      <w:r w:rsidR="00301F46" w:rsidRPr="00915EFE">
        <w:rPr>
          <w:rFonts w:ascii="Arial" w:hAnsi="Arial" w:cs="Arial"/>
          <w:lang w:val="en-GB"/>
        </w:rPr>
        <w:t xml:space="preserve"> in respect of administering the capital and the undertaking in terms of Section 17(4)(a).</w:t>
      </w:r>
    </w:p>
    <w:p w:rsidR="00301F46" w:rsidRPr="00301F46" w:rsidRDefault="00301F46" w:rsidP="00301F46">
      <w:pPr>
        <w:pStyle w:val="ListParagraph"/>
        <w:rPr>
          <w:rFonts w:ascii="Arial" w:hAnsi="Arial" w:cs="Arial"/>
          <w:lang w:val="en-GB"/>
        </w:rPr>
      </w:pPr>
    </w:p>
    <w:p w:rsidR="00301F46" w:rsidRPr="00915EFE" w:rsidRDefault="00915EFE" w:rsidP="00915EFE">
      <w:pPr>
        <w:spacing w:line="480" w:lineRule="auto"/>
        <w:ind w:left="720" w:hanging="360"/>
        <w:jc w:val="both"/>
        <w:rPr>
          <w:rFonts w:ascii="Arial" w:hAnsi="Arial" w:cs="Arial"/>
          <w:lang w:val="en-GB"/>
        </w:rPr>
      </w:pPr>
      <w:r w:rsidRPr="00301F46">
        <w:rPr>
          <w:rFonts w:ascii="Arial" w:hAnsi="Arial" w:cs="Arial"/>
          <w:lang w:val="en-GB"/>
        </w:rPr>
        <w:t>11.</w:t>
      </w:r>
      <w:r w:rsidRPr="00301F46">
        <w:rPr>
          <w:rFonts w:ascii="Arial" w:hAnsi="Arial" w:cs="Arial"/>
          <w:lang w:val="en-GB"/>
        </w:rPr>
        <w:tab/>
      </w:r>
      <w:r w:rsidR="00301F46" w:rsidRPr="00915EFE">
        <w:rPr>
          <w:rFonts w:ascii="Arial" w:hAnsi="Arial" w:cs="Arial"/>
          <w:lang w:val="en-GB"/>
        </w:rPr>
        <w:t xml:space="preserve">Plaintiff’s claim for general damages is postponed </w:t>
      </w:r>
      <w:r w:rsidR="00301F46" w:rsidRPr="00915EFE">
        <w:rPr>
          <w:rFonts w:ascii="Arial" w:hAnsi="Arial" w:cs="Arial"/>
          <w:i/>
          <w:iCs/>
          <w:lang w:val="en-GB"/>
        </w:rPr>
        <w:t>sine die</w:t>
      </w:r>
      <w:r w:rsidR="00301F46" w:rsidRPr="00915EFE">
        <w:rPr>
          <w:rFonts w:ascii="Arial" w:hAnsi="Arial" w:cs="Arial"/>
          <w:lang w:val="en-GB"/>
        </w:rPr>
        <w:t>.</w:t>
      </w:r>
    </w:p>
    <w:p w:rsidR="0036387C" w:rsidRDefault="0036387C" w:rsidP="0036387C">
      <w:pPr>
        <w:pStyle w:val="ListParagraph"/>
        <w:spacing w:line="480" w:lineRule="auto"/>
        <w:ind w:left="1440"/>
        <w:jc w:val="both"/>
        <w:rPr>
          <w:rFonts w:ascii="Arial" w:hAnsi="Arial" w:cs="Arial"/>
          <w:lang w:val="en-GB"/>
        </w:rPr>
      </w:pPr>
    </w:p>
    <w:p w:rsidR="003D3E95" w:rsidRPr="0036387C" w:rsidRDefault="003D3E95" w:rsidP="0036387C">
      <w:pPr>
        <w:pStyle w:val="ListParagraph"/>
        <w:spacing w:line="480" w:lineRule="auto"/>
        <w:ind w:left="1440"/>
        <w:jc w:val="both"/>
        <w:rPr>
          <w:rFonts w:ascii="Arial" w:hAnsi="Arial" w:cs="Arial"/>
          <w:lang w:val="en-GB"/>
        </w:rPr>
      </w:pPr>
    </w:p>
    <w:p w:rsidR="006F6EDF" w:rsidRPr="00603B3D" w:rsidRDefault="006F6EDF" w:rsidP="001C4116">
      <w:pPr>
        <w:spacing w:line="360" w:lineRule="auto"/>
        <w:jc w:val="right"/>
        <w:rPr>
          <w:rFonts w:ascii="Arial" w:hAnsi="Arial" w:cs="Arial"/>
          <w:lang w:val="en-GB"/>
        </w:rPr>
      </w:pPr>
      <w:r w:rsidRPr="00603B3D">
        <w:rPr>
          <w:rFonts w:ascii="Arial" w:hAnsi="Arial" w:cs="Arial"/>
          <w:lang w:val="en-GB"/>
        </w:rPr>
        <w:t xml:space="preserve">________________________ </w:t>
      </w:r>
    </w:p>
    <w:p w:rsidR="006F6EDF" w:rsidRDefault="006F6EDF" w:rsidP="001C4116">
      <w:pPr>
        <w:spacing w:line="360" w:lineRule="auto"/>
        <w:jc w:val="right"/>
        <w:rPr>
          <w:rFonts w:ascii="Arial" w:hAnsi="Arial" w:cs="Arial"/>
          <w:b/>
          <w:bCs/>
          <w:lang w:val="en-GB"/>
        </w:rPr>
      </w:pPr>
      <w:r w:rsidRPr="00603B3D">
        <w:rPr>
          <w:rFonts w:ascii="Arial" w:hAnsi="Arial" w:cs="Arial"/>
          <w:b/>
          <w:bCs/>
          <w:lang w:val="en-GB"/>
        </w:rPr>
        <w:t>J J F HEFER, AJ</w:t>
      </w:r>
    </w:p>
    <w:p w:rsidR="002C295A" w:rsidRPr="00603B3D" w:rsidRDefault="002C295A" w:rsidP="001C4116">
      <w:pPr>
        <w:spacing w:line="360" w:lineRule="auto"/>
        <w:jc w:val="right"/>
        <w:rPr>
          <w:rFonts w:ascii="Arial" w:hAnsi="Arial" w:cs="Arial"/>
          <w:lang w:val="en-GB"/>
        </w:rPr>
      </w:pPr>
    </w:p>
    <w:p w:rsidR="00E77B9D" w:rsidRDefault="00E67808" w:rsidP="00897652">
      <w:pPr>
        <w:spacing w:line="360" w:lineRule="auto"/>
        <w:rPr>
          <w:rFonts w:ascii="Arial" w:hAnsi="Arial" w:cs="Arial"/>
          <w:lang w:val="en-GB"/>
        </w:rPr>
      </w:pPr>
      <w:r>
        <w:rPr>
          <w:rFonts w:ascii="Arial" w:hAnsi="Arial" w:cs="Arial"/>
          <w:lang w:val="en-GB"/>
        </w:rPr>
        <w:t>Appearances o</w:t>
      </w:r>
      <w:r w:rsidR="00BA1EA6" w:rsidRPr="00603B3D">
        <w:rPr>
          <w:rFonts w:ascii="Arial" w:hAnsi="Arial" w:cs="Arial"/>
          <w:lang w:val="en-GB"/>
        </w:rPr>
        <w:t xml:space="preserve">n behalf of the </w:t>
      </w:r>
      <w:r w:rsidR="00AC3FDC">
        <w:rPr>
          <w:rFonts w:ascii="Arial" w:hAnsi="Arial" w:cs="Arial"/>
          <w:lang w:val="en-GB"/>
        </w:rPr>
        <w:t>Plaintiff</w:t>
      </w:r>
      <w:r>
        <w:rPr>
          <w:rFonts w:ascii="Arial" w:hAnsi="Arial" w:cs="Arial"/>
          <w:lang w:val="en-GB"/>
        </w:rPr>
        <w:t>:</w:t>
      </w:r>
      <w:r>
        <w:rPr>
          <w:rFonts w:ascii="Arial" w:hAnsi="Arial" w:cs="Arial"/>
          <w:lang w:val="en-GB"/>
        </w:rPr>
        <w:tab/>
      </w:r>
      <w:r w:rsidR="003D3E95">
        <w:rPr>
          <w:rFonts w:ascii="Arial" w:hAnsi="Arial" w:cs="Arial"/>
          <w:lang w:val="en-GB"/>
        </w:rPr>
        <w:tab/>
        <w:t>Adv M van der Sandt</w:t>
      </w:r>
      <w:r>
        <w:rPr>
          <w:rFonts w:ascii="Arial" w:hAnsi="Arial" w:cs="Arial"/>
          <w:lang w:val="en-GB"/>
        </w:rPr>
        <w:tab/>
      </w:r>
      <w:r w:rsidR="00BA1EA6" w:rsidRPr="00603B3D">
        <w:rPr>
          <w:rFonts w:ascii="Arial" w:hAnsi="Arial" w:cs="Arial"/>
          <w:lang w:val="en-GB"/>
        </w:rPr>
        <w:tab/>
      </w:r>
    </w:p>
    <w:p w:rsidR="002642B8" w:rsidRDefault="002642B8" w:rsidP="00897652">
      <w:pPr>
        <w:spacing w:line="360" w:lineRule="auto"/>
        <w:rPr>
          <w:rFonts w:ascii="Arial" w:hAnsi="Arial" w:cs="Arial"/>
          <w:lang w:val="en-GB"/>
        </w:rPr>
      </w:pPr>
    </w:p>
    <w:p w:rsidR="002642B8" w:rsidRDefault="002642B8" w:rsidP="00AC3FDC">
      <w:pPr>
        <w:spacing w:line="360" w:lineRule="auto"/>
        <w:rPr>
          <w:rFonts w:ascii="Arial" w:hAnsi="Arial" w:cs="Arial"/>
          <w:lang w:val="en-GB"/>
        </w:rPr>
      </w:pP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t>Instructed by:</w:t>
      </w:r>
      <w:r>
        <w:rPr>
          <w:rFonts w:ascii="Arial" w:hAnsi="Arial" w:cs="Arial"/>
          <w:lang w:val="en-GB"/>
        </w:rPr>
        <w:tab/>
      </w:r>
      <w:r w:rsidR="003D3E95">
        <w:rPr>
          <w:rFonts w:ascii="Arial" w:hAnsi="Arial" w:cs="Arial"/>
          <w:lang w:val="en-GB"/>
        </w:rPr>
        <w:t>Venters Incorporated</w:t>
      </w:r>
    </w:p>
    <w:p w:rsidR="00E67808" w:rsidRDefault="00E67808" w:rsidP="00431788">
      <w:pPr>
        <w:spacing w:line="360" w:lineRule="auto"/>
        <w:rPr>
          <w:rFonts w:ascii="Arial" w:hAnsi="Arial" w:cs="Arial"/>
          <w:lang w:val="en-GB"/>
        </w:rPr>
      </w:pP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t>Bloemfontein</w:t>
      </w:r>
    </w:p>
    <w:p w:rsidR="00BA1EA6" w:rsidRPr="00603B3D" w:rsidRDefault="00BA1EA6" w:rsidP="001C4116">
      <w:pPr>
        <w:spacing w:line="360" w:lineRule="auto"/>
        <w:rPr>
          <w:rFonts w:ascii="Arial" w:hAnsi="Arial" w:cs="Arial"/>
          <w:lang w:val="en-GB"/>
        </w:rPr>
      </w:pPr>
    </w:p>
    <w:p w:rsidR="00A33876" w:rsidRDefault="00BA1EA6" w:rsidP="00897652">
      <w:pPr>
        <w:spacing w:line="360" w:lineRule="auto"/>
        <w:rPr>
          <w:rFonts w:ascii="Arial" w:hAnsi="Arial" w:cs="Arial"/>
          <w:lang w:val="en-GB"/>
        </w:rPr>
      </w:pPr>
      <w:r w:rsidRPr="00603B3D">
        <w:rPr>
          <w:rFonts w:ascii="Arial" w:hAnsi="Arial" w:cs="Arial"/>
          <w:lang w:val="en-GB"/>
        </w:rPr>
        <w:t xml:space="preserve">On behalf of the </w:t>
      </w:r>
      <w:r w:rsidR="00AC3FDC">
        <w:rPr>
          <w:rFonts w:ascii="Arial" w:hAnsi="Arial" w:cs="Arial"/>
          <w:lang w:val="en-GB"/>
        </w:rPr>
        <w:t>Defendant:</w:t>
      </w:r>
      <w:r w:rsidR="00A33876">
        <w:rPr>
          <w:rFonts w:ascii="Arial" w:hAnsi="Arial" w:cs="Arial"/>
          <w:lang w:val="en-GB"/>
        </w:rPr>
        <w:t xml:space="preserve"> </w:t>
      </w:r>
      <w:r w:rsidR="00E67808">
        <w:rPr>
          <w:rFonts w:ascii="Arial" w:hAnsi="Arial" w:cs="Arial"/>
          <w:lang w:val="en-GB"/>
        </w:rPr>
        <w:tab/>
      </w:r>
      <w:r w:rsidR="00E67808">
        <w:rPr>
          <w:rFonts w:ascii="Arial" w:hAnsi="Arial" w:cs="Arial"/>
          <w:lang w:val="en-GB"/>
        </w:rPr>
        <w:tab/>
      </w:r>
      <w:r w:rsidR="00E67808">
        <w:rPr>
          <w:rFonts w:ascii="Arial" w:hAnsi="Arial" w:cs="Arial"/>
          <w:lang w:val="en-GB"/>
        </w:rPr>
        <w:tab/>
      </w:r>
      <w:r w:rsidR="003D3E95">
        <w:rPr>
          <w:rFonts w:ascii="Arial" w:hAnsi="Arial" w:cs="Arial"/>
          <w:lang w:val="en-GB"/>
        </w:rPr>
        <w:t>State Attorney</w:t>
      </w:r>
    </w:p>
    <w:p w:rsidR="003D3E95" w:rsidRDefault="003D3E95" w:rsidP="00897652">
      <w:pPr>
        <w:spacing w:line="360" w:lineRule="auto"/>
        <w:rPr>
          <w:rFonts w:ascii="Arial" w:hAnsi="Arial" w:cs="Arial"/>
          <w:lang w:val="en-GB"/>
        </w:rPr>
      </w:pP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t>Bloemfontein</w:t>
      </w:r>
    </w:p>
    <w:p w:rsidR="00E67808" w:rsidRDefault="00E67808" w:rsidP="00897652">
      <w:pPr>
        <w:spacing w:line="360" w:lineRule="auto"/>
        <w:rPr>
          <w:rFonts w:ascii="Arial" w:hAnsi="Arial" w:cs="Arial"/>
          <w:lang w:val="en-GB"/>
        </w:rPr>
      </w:pPr>
    </w:p>
    <w:p w:rsidR="00E67808" w:rsidRDefault="00E67808" w:rsidP="003D3E95">
      <w:pPr>
        <w:spacing w:line="360" w:lineRule="auto"/>
        <w:rPr>
          <w:rFonts w:ascii="Arial" w:hAnsi="Arial" w:cs="Arial"/>
          <w:lang w:val="en-GB"/>
        </w:rPr>
      </w:pP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p>
    <w:p w:rsidR="002642B8" w:rsidRDefault="002642B8" w:rsidP="00897652">
      <w:pPr>
        <w:spacing w:line="360" w:lineRule="auto"/>
        <w:rPr>
          <w:rFonts w:ascii="Arial" w:hAnsi="Arial" w:cs="Arial"/>
          <w:lang w:val="en-GB"/>
        </w:rPr>
      </w:pPr>
    </w:p>
    <w:p w:rsidR="002642B8" w:rsidRDefault="002642B8" w:rsidP="00431788">
      <w:pPr>
        <w:spacing w:line="360" w:lineRule="auto"/>
        <w:rPr>
          <w:rFonts w:ascii="Arial" w:hAnsi="Arial" w:cs="Arial"/>
          <w:lang w:val="en-GB"/>
        </w:rPr>
      </w:pP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p>
    <w:p w:rsidR="000B30CE" w:rsidRPr="00603B3D" w:rsidRDefault="000B30CE" w:rsidP="001C4116">
      <w:pPr>
        <w:spacing w:line="360" w:lineRule="auto"/>
        <w:rPr>
          <w:rFonts w:ascii="Arial" w:hAnsi="Arial" w:cs="Arial"/>
          <w:lang w:val="en-GB"/>
        </w:rPr>
      </w:pP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p>
    <w:sectPr w:rsidR="000B30CE" w:rsidRPr="00603B3D" w:rsidSect="00E57E73">
      <w:headerReference w:type="default" r:id="rId9"/>
      <w:footerReference w:type="default" r:id="rId10"/>
      <w:headerReference w:type="first" r:id="rId11"/>
      <w:pgSz w:w="11907" w:h="16840" w:code="9"/>
      <w:pgMar w:top="1134" w:right="1440" w:bottom="1134" w:left="1440" w:header="1134"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4C42" w:rsidRDefault="004B4C42" w:rsidP="00F404A4">
      <w:r>
        <w:separator/>
      </w:r>
    </w:p>
  </w:endnote>
  <w:endnote w:type="continuationSeparator" w:id="0">
    <w:p w:rsidR="004B4C42" w:rsidRDefault="004B4C42" w:rsidP="00F40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4645780"/>
      <w:docPartObj>
        <w:docPartGallery w:val="Page Numbers (Bottom of Page)"/>
        <w:docPartUnique/>
      </w:docPartObj>
    </w:sdtPr>
    <w:sdtEndPr>
      <w:rPr>
        <w:noProof/>
      </w:rPr>
    </w:sdtEndPr>
    <w:sdtContent>
      <w:p w:rsidR="00B83499" w:rsidRDefault="00C808C0">
        <w:pPr>
          <w:pStyle w:val="Footer"/>
          <w:jc w:val="right"/>
        </w:pPr>
        <w:r>
          <w:fldChar w:fldCharType="begin"/>
        </w:r>
        <w:r w:rsidR="00B83499">
          <w:instrText xml:space="preserve"> PAGE   \* MERGEFORMAT </w:instrText>
        </w:r>
        <w:r>
          <w:fldChar w:fldCharType="separate"/>
        </w:r>
        <w:r w:rsidR="00915EFE">
          <w:rPr>
            <w:noProof/>
          </w:rPr>
          <w:t>2</w:t>
        </w:r>
        <w:r>
          <w:rPr>
            <w:noProof/>
          </w:rPr>
          <w:fldChar w:fldCharType="end"/>
        </w:r>
      </w:p>
    </w:sdtContent>
  </w:sdt>
  <w:p w:rsidR="00B83499" w:rsidRDefault="00B8349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4C42" w:rsidRDefault="004B4C42" w:rsidP="00F404A4">
      <w:r>
        <w:separator/>
      </w:r>
    </w:p>
  </w:footnote>
  <w:footnote w:type="continuationSeparator" w:id="0">
    <w:p w:rsidR="004B4C42" w:rsidRDefault="004B4C42" w:rsidP="00F404A4">
      <w:r>
        <w:continuationSeparator/>
      </w:r>
    </w:p>
  </w:footnote>
  <w:footnote w:id="1">
    <w:p w:rsidR="00EF7ADE" w:rsidRPr="00EF7ADE" w:rsidRDefault="00EF7ADE">
      <w:pPr>
        <w:pStyle w:val="FootnoteText"/>
        <w:rPr>
          <w:lang w:val="en-US"/>
        </w:rPr>
      </w:pPr>
      <w:r>
        <w:rPr>
          <w:rStyle w:val="FootnoteReference"/>
        </w:rPr>
        <w:footnoteRef/>
      </w:r>
      <w:r>
        <w:t xml:space="preserve"> </w:t>
      </w:r>
      <w:r>
        <w:rPr>
          <w:lang w:val="en-US"/>
        </w:rPr>
        <w:t>2013 JDR 0902 (ECG) at par. [15]</w:t>
      </w:r>
    </w:p>
  </w:footnote>
  <w:footnote w:id="2">
    <w:p w:rsidR="00C370D0" w:rsidRPr="00C370D0" w:rsidRDefault="00C370D0">
      <w:pPr>
        <w:pStyle w:val="FootnoteText"/>
        <w:rPr>
          <w:lang w:val="en-US"/>
        </w:rPr>
      </w:pPr>
      <w:r>
        <w:rPr>
          <w:rStyle w:val="FootnoteReference"/>
        </w:rPr>
        <w:footnoteRef/>
      </w:r>
      <w:r>
        <w:t xml:space="preserve"> </w:t>
      </w:r>
      <w:r>
        <w:rPr>
          <w:lang w:val="en-US"/>
        </w:rPr>
        <w:t xml:space="preserve">Smit </w:t>
      </w:r>
      <w:r>
        <w:rPr>
          <w:i/>
          <w:iCs/>
          <w:lang w:val="en-US"/>
        </w:rPr>
        <w:t>supra</w:t>
      </w:r>
      <w:r>
        <w:rPr>
          <w:lang w:val="en-US"/>
        </w:rPr>
        <w:t xml:space="preserve"> par. [22]</w:t>
      </w:r>
      <w:r w:rsidR="002C55CC">
        <w:rPr>
          <w:lang w:val="en-US"/>
        </w:rPr>
        <w:t>.</w:t>
      </w:r>
    </w:p>
  </w:footnote>
  <w:footnote w:id="3">
    <w:p w:rsidR="002C55CC" w:rsidRPr="002C55CC" w:rsidRDefault="002C55CC">
      <w:pPr>
        <w:pStyle w:val="FootnoteText"/>
        <w:rPr>
          <w:lang w:val="en-US"/>
        </w:rPr>
      </w:pPr>
      <w:r>
        <w:rPr>
          <w:rStyle w:val="FootnoteReference"/>
        </w:rPr>
        <w:footnoteRef/>
      </w:r>
      <w:r>
        <w:t xml:space="preserve"> </w:t>
      </w:r>
      <w:r>
        <w:rPr>
          <w:lang w:val="en-US"/>
        </w:rPr>
        <w:t xml:space="preserve">Smit </w:t>
      </w:r>
      <w:r>
        <w:rPr>
          <w:i/>
          <w:iCs/>
          <w:lang w:val="en-US"/>
        </w:rPr>
        <w:t>supra</w:t>
      </w:r>
      <w:r>
        <w:rPr>
          <w:lang w:val="en-US"/>
        </w:rPr>
        <w:t xml:space="preserve"> par. [32].</w:t>
      </w:r>
    </w:p>
  </w:footnote>
  <w:footnote w:id="4">
    <w:p w:rsidR="00F8442E" w:rsidRPr="00F8442E" w:rsidRDefault="00F8442E">
      <w:pPr>
        <w:pStyle w:val="FootnoteText"/>
        <w:rPr>
          <w:lang w:val="en-US"/>
        </w:rPr>
      </w:pPr>
      <w:r>
        <w:rPr>
          <w:rStyle w:val="FootnoteReference"/>
        </w:rPr>
        <w:footnoteRef/>
      </w:r>
      <w:r>
        <w:t xml:space="preserve"> </w:t>
      </w:r>
      <w:r>
        <w:rPr>
          <w:lang w:val="en-US"/>
        </w:rPr>
        <w:t>2023 (3) SA 125 (GP)</w:t>
      </w:r>
    </w:p>
  </w:footnote>
  <w:footnote w:id="5">
    <w:p w:rsidR="00F8442E" w:rsidRPr="00F8442E" w:rsidRDefault="00F8442E">
      <w:pPr>
        <w:pStyle w:val="FootnoteText"/>
        <w:rPr>
          <w:lang w:val="en-US"/>
        </w:rPr>
      </w:pPr>
      <w:r>
        <w:rPr>
          <w:rStyle w:val="FootnoteReference"/>
        </w:rPr>
        <w:footnoteRef/>
      </w:r>
      <w:r>
        <w:t xml:space="preserve"> </w:t>
      </w:r>
      <w:r>
        <w:rPr>
          <w:lang w:val="en-US"/>
        </w:rPr>
        <w:t>K obo M v RAF (</w:t>
      </w:r>
      <w:r>
        <w:rPr>
          <w:i/>
          <w:iCs/>
          <w:lang w:val="en-US"/>
        </w:rPr>
        <w:t>supra</w:t>
      </w:r>
      <w:r>
        <w:rPr>
          <w:lang w:val="en-US"/>
        </w:rPr>
        <w:t>), p. 148C</w:t>
      </w:r>
    </w:p>
  </w:footnote>
  <w:footnote w:id="6">
    <w:p w:rsidR="002203CC" w:rsidRPr="002203CC" w:rsidRDefault="002203CC">
      <w:pPr>
        <w:pStyle w:val="FootnoteText"/>
        <w:rPr>
          <w:lang w:val="en-US"/>
        </w:rPr>
      </w:pPr>
      <w:r>
        <w:rPr>
          <w:rStyle w:val="FootnoteReference"/>
        </w:rPr>
        <w:footnoteRef/>
      </w:r>
      <w:r>
        <w:t xml:space="preserve"> </w:t>
      </w:r>
      <w:r>
        <w:rPr>
          <w:lang w:val="en-US"/>
        </w:rPr>
        <w:t>2013 (6) SA 9 (SCA)</w:t>
      </w:r>
    </w:p>
  </w:footnote>
  <w:footnote w:id="7">
    <w:p w:rsidR="00DC1DD7" w:rsidRPr="00DC1DD7" w:rsidRDefault="00DC1DD7">
      <w:pPr>
        <w:pStyle w:val="FootnoteText"/>
        <w:rPr>
          <w:lang w:val="en-US"/>
        </w:rPr>
      </w:pPr>
      <w:r>
        <w:rPr>
          <w:rStyle w:val="FootnoteReference"/>
        </w:rPr>
        <w:footnoteRef/>
      </w:r>
      <w:r>
        <w:t xml:space="preserve"> </w:t>
      </w:r>
      <w:r>
        <w:rPr>
          <w:lang w:val="en-US"/>
        </w:rPr>
        <w:t xml:space="preserve">RAF v Duma </w:t>
      </w:r>
      <w:r>
        <w:rPr>
          <w:i/>
          <w:iCs/>
          <w:lang w:val="en-US"/>
        </w:rPr>
        <w:t>supra</w:t>
      </w:r>
      <w:r>
        <w:rPr>
          <w:lang w:val="en-US"/>
        </w:rPr>
        <w:t>, par. [40], p. 25.</w:t>
      </w:r>
    </w:p>
  </w:footnote>
  <w:footnote w:id="8">
    <w:p w:rsidR="00683C40" w:rsidRPr="00683C40" w:rsidRDefault="00683C40">
      <w:pPr>
        <w:pStyle w:val="FootnoteText"/>
        <w:rPr>
          <w:lang w:val="en-US"/>
        </w:rPr>
      </w:pPr>
      <w:r>
        <w:rPr>
          <w:rStyle w:val="FootnoteReference"/>
        </w:rPr>
        <w:footnoteRef/>
      </w:r>
      <w:r>
        <w:t xml:space="preserve"> </w:t>
      </w:r>
      <w:r>
        <w:rPr>
          <w:lang w:val="en-US"/>
        </w:rPr>
        <w:t>Case No: 3448/2018, delivered by Judge T Nichols (Gauteng Division – Johannesburg)</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499" w:rsidRPr="00F404A4" w:rsidRDefault="00B83499" w:rsidP="007A1120">
    <w:pPr>
      <w:pStyle w:val="Header"/>
      <w:spacing w:line="276" w:lineRule="auto"/>
      <w:jc w:val="right"/>
      <w:rPr>
        <w:rFonts w:asciiTheme="minorHAnsi" w:hAnsiTheme="minorHAnsi" w:cstheme="minorHAnsi"/>
      </w:rPr>
    </w:pPr>
  </w:p>
  <w:p w:rsidR="00B83499" w:rsidRDefault="00B8349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499" w:rsidRPr="008F7F70" w:rsidRDefault="00B83499" w:rsidP="003767C2">
    <w:pPr>
      <w:pStyle w:val="Header"/>
      <w:spacing w:line="360" w:lineRule="auto"/>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C4A53"/>
    <w:multiLevelType w:val="hybridMultilevel"/>
    <w:tmpl w:val="3B467070"/>
    <w:lvl w:ilvl="0" w:tplc="2D2A064E">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 w15:restartNumberingAfterBreak="0">
    <w:nsid w:val="0A800D2D"/>
    <w:multiLevelType w:val="hybridMultilevel"/>
    <w:tmpl w:val="3528B9C2"/>
    <w:lvl w:ilvl="0" w:tplc="B56C6918">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 w15:restartNumberingAfterBreak="0">
    <w:nsid w:val="0DAB0CAE"/>
    <w:multiLevelType w:val="hybridMultilevel"/>
    <w:tmpl w:val="49F802EC"/>
    <w:lvl w:ilvl="0" w:tplc="C9B22600">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 w15:restartNumberingAfterBreak="0">
    <w:nsid w:val="12F91D07"/>
    <w:multiLevelType w:val="hybridMultilevel"/>
    <w:tmpl w:val="93105BC4"/>
    <w:lvl w:ilvl="0" w:tplc="C8FC08EC">
      <w:start w:val="1"/>
      <w:numFmt w:val="lowerLetter"/>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4" w15:restartNumberingAfterBreak="0">
    <w:nsid w:val="134B4EDA"/>
    <w:multiLevelType w:val="hybridMultilevel"/>
    <w:tmpl w:val="505C2FDC"/>
    <w:lvl w:ilvl="0" w:tplc="C0D8D686">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5" w15:restartNumberingAfterBreak="0">
    <w:nsid w:val="1FA37ABD"/>
    <w:multiLevelType w:val="hybridMultilevel"/>
    <w:tmpl w:val="B880AC32"/>
    <w:lvl w:ilvl="0" w:tplc="8D405AB8">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6" w15:restartNumberingAfterBreak="0">
    <w:nsid w:val="23C86355"/>
    <w:multiLevelType w:val="hybridMultilevel"/>
    <w:tmpl w:val="796C8138"/>
    <w:lvl w:ilvl="0" w:tplc="F5C074BA">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7" w15:restartNumberingAfterBreak="0">
    <w:nsid w:val="26967C15"/>
    <w:multiLevelType w:val="hybridMultilevel"/>
    <w:tmpl w:val="29BC9FBA"/>
    <w:lvl w:ilvl="0" w:tplc="2200A31E">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8" w15:restartNumberingAfterBreak="0">
    <w:nsid w:val="33946147"/>
    <w:multiLevelType w:val="hybridMultilevel"/>
    <w:tmpl w:val="5AA4A63E"/>
    <w:lvl w:ilvl="0" w:tplc="E4C619E2">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9" w15:restartNumberingAfterBreak="0">
    <w:nsid w:val="369A6ECC"/>
    <w:multiLevelType w:val="hybridMultilevel"/>
    <w:tmpl w:val="A992CA20"/>
    <w:lvl w:ilvl="0" w:tplc="6F00C4C8">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0" w15:restartNumberingAfterBreak="0">
    <w:nsid w:val="37C70E7E"/>
    <w:multiLevelType w:val="hybridMultilevel"/>
    <w:tmpl w:val="DE96C8A0"/>
    <w:lvl w:ilvl="0" w:tplc="5604528A">
      <w:start w:val="1"/>
      <w:numFmt w:val="lowerLetter"/>
      <w:lvlText w:val="(%1)"/>
      <w:lvlJc w:val="left"/>
      <w:pPr>
        <w:ind w:left="930" w:hanging="360"/>
      </w:pPr>
      <w:rPr>
        <w:rFonts w:hint="default"/>
      </w:rPr>
    </w:lvl>
    <w:lvl w:ilvl="1" w:tplc="1C090019" w:tentative="1">
      <w:start w:val="1"/>
      <w:numFmt w:val="lowerLetter"/>
      <w:lvlText w:val="%2."/>
      <w:lvlJc w:val="left"/>
      <w:pPr>
        <w:ind w:left="1650" w:hanging="360"/>
      </w:pPr>
    </w:lvl>
    <w:lvl w:ilvl="2" w:tplc="1C09001B" w:tentative="1">
      <w:start w:val="1"/>
      <w:numFmt w:val="lowerRoman"/>
      <w:lvlText w:val="%3."/>
      <w:lvlJc w:val="right"/>
      <w:pPr>
        <w:ind w:left="2370" w:hanging="180"/>
      </w:pPr>
    </w:lvl>
    <w:lvl w:ilvl="3" w:tplc="1C09000F" w:tentative="1">
      <w:start w:val="1"/>
      <w:numFmt w:val="decimal"/>
      <w:lvlText w:val="%4."/>
      <w:lvlJc w:val="left"/>
      <w:pPr>
        <w:ind w:left="3090" w:hanging="360"/>
      </w:pPr>
    </w:lvl>
    <w:lvl w:ilvl="4" w:tplc="1C090019" w:tentative="1">
      <w:start w:val="1"/>
      <w:numFmt w:val="lowerLetter"/>
      <w:lvlText w:val="%5."/>
      <w:lvlJc w:val="left"/>
      <w:pPr>
        <w:ind w:left="3810" w:hanging="360"/>
      </w:pPr>
    </w:lvl>
    <w:lvl w:ilvl="5" w:tplc="1C09001B" w:tentative="1">
      <w:start w:val="1"/>
      <w:numFmt w:val="lowerRoman"/>
      <w:lvlText w:val="%6."/>
      <w:lvlJc w:val="right"/>
      <w:pPr>
        <w:ind w:left="4530" w:hanging="180"/>
      </w:pPr>
    </w:lvl>
    <w:lvl w:ilvl="6" w:tplc="1C09000F" w:tentative="1">
      <w:start w:val="1"/>
      <w:numFmt w:val="decimal"/>
      <w:lvlText w:val="%7."/>
      <w:lvlJc w:val="left"/>
      <w:pPr>
        <w:ind w:left="5250" w:hanging="360"/>
      </w:pPr>
    </w:lvl>
    <w:lvl w:ilvl="7" w:tplc="1C090019" w:tentative="1">
      <w:start w:val="1"/>
      <w:numFmt w:val="lowerLetter"/>
      <w:lvlText w:val="%8."/>
      <w:lvlJc w:val="left"/>
      <w:pPr>
        <w:ind w:left="5970" w:hanging="360"/>
      </w:pPr>
    </w:lvl>
    <w:lvl w:ilvl="8" w:tplc="1C09001B" w:tentative="1">
      <w:start w:val="1"/>
      <w:numFmt w:val="lowerRoman"/>
      <w:lvlText w:val="%9."/>
      <w:lvlJc w:val="right"/>
      <w:pPr>
        <w:ind w:left="6690" w:hanging="180"/>
      </w:pPr>
    </w:lvl>
  </w:abstractNum>
  <w:abstractNum w:abstractNumId="11" w15:restartNumberingAfterBreak="0">
    <w:nsid w:val="48F4725D"/>
    <w:multiLevelType w:val="hybridMultilevel"/>
    <w:tmpl w:val="85849322"/>
    <w:lvl w:ilvl="0" w:tplc="797AA11E">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2" w15:restartNumberingAfterBreak="0">
    <w:nsid w:val="4B276466"/>
    <w:multiLevelType w:val="hybridMultilevel"/>
    <w:tmpl w:val="80D01374"/>
    <w:lvl w:ilvl="0" w:tplc="214CDA18">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3" w15:restartNumberingAfterBreak="0">
    <w:nsid w:val="66BC127B"/>
    <w:multiLevelType w:val="hybridMultilevel"/>
    <w:tmpl w:val="E730D142"/>
    <w:lvl w:ilvl="0" w:tplc="C93EFCA4">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4" w15:restartNumberingAfterBreak="0">
    <w:nsid w:val="689B56E5"/>
    <w:multiLevelType w:val="hybridMultilevel"/>
    <w:tmpl w:val="38D47E90"/>
    <w:lvl w:ilvl="0" w:tplc="D7345CFA">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5" w15:restartNumberingAfterBreak="0">
    <w:nsid w:val="6A883B97"/>
    <w:multiLevelType w:val="multilevel"/>
    <w:tmpl w:val="350EB1D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6CBD5098"/>
    <w:multiLevelType w:val="hybridMultilevel"/>
    <w:tmpl w:val="9EBE80C0"/>
    <w:lvl w:ilvl="0" w:tplc="F594CEF2">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7" w15:restartNumberingAfterBreak="0">
    <w:nsid w:val="6F126830"/>
    <w:multiLevelType w:val="hybridMultilevel"/>
    <w:tmpl w:val="6DB66116"/>
    <w:lvl w:ilvl="0" w:tplc="49C210C4">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8" w15:restartNumberingAfterBreak="0">
    <w:nsid w:val="71D24DCD"/>
    <w:multiLevelType w:val="hybridMultilevel"/>
    <w:tmpl w:val="19C62F46"/>
    <w:lvl w:ilvl="0" w:tplc="7AEACD22">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9" w15:restartNumberingAfterBreak="0">
    <w:nsid w:val="7BFA0546"/>
    <w:multiLevelType w:val="hybridMultilevel"/>
    <w:tmpl w:val="34446544"/>
    <w:lvl w:ilvl="0" w:tplc="8898D3E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10"/>
  </w:num>
  <w:num w:numId="2">
    <w:abstractNumId w:val="9"/>
  </w:num>
  <w:num w:numId="3">
    <w:abstractNumId w:val="14"/>
  </w:num>
  <w:num w:numId="4">
    <w:abstractNumId w:val="1"/>
  </w:num>
  <w:num w:numId="5">
    <w:abstractNumId w:val="8"/>
  </w:num>
  <w:num w:numId="6">
    <w:abstractNumId w:val="2"/>
  </w:num>
  <w:num w:numId="7">
    <w:abstractNumId w:val="11"/>
  </w:num>
  <w:num w:numId="8">
    <w:abstractNumId w:val="5"/>
  </w:num>
  <w:num w:numId="9">
    <w:abstractNumId w:val="18"/>
  </w:num>
  <w:num w:numId="10">
    <w:abstractNumId w:val="13"/>
  </w:num>
  <w:num w:numId="11">
    <w:abstractNumId w:val="6"/>
  </w:num>
  <w:num w:numId="12">
    <w:abstractNumId w:val="7"/>
  </w:num>
  <w:num w:numId="13">
    <w:abstractNumId w:val="3"/>
  </w:num>
  <w:num w:numId="14">
    <w:abstractNumId w:val="16"/>
  </w:num>
  <w:num w:numId="15">
    <w:abstractNumId w:val="12"/>
  </w:num>
  <w:num w:numId="16">
    <w:abstractNumId w:val="17"/>
  </w:num>
  <w:num w:numId="17">
    <w:abstractNumId w:val="0"/>
  </w:num>
  <w:num w:numId="18">
    <w:abstractNumId w:val="4"/>
  </w:num>
  <w:num w:numId="19">
    <w:abstractNumId w:val="15"/>
  </w:num>
  <w:num w:numId="20">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ZA" w:vendorID="64" w:dllVersion="6" w:nlCheck="1" w:checkStyle="0"/>
  <w:activeWritingStyle w:appName="MSWord" w:lang="en-GB" w:vendorID="64" w:dllVersion="6" w:nlCheck="1" w:checkStyle="1"/>
  <w:activeWritingStyle w:appName="MSWord" w:lang="en-US" w:vendorID="64" w:dllVersion="6" w:nlCheck="1" w:checkStyle="0"/>
  <w:activeWritingStyle w:appName="MSWord" w:lang="en-ZA" w:vendorID="64" w:dllVersion="0" w:nlCheck="1" w:checkStyle="0"/>
  <w:activeWritingStyle w:appName="MSWord" w:lang="en-US" w:vendorID="64" w:dllVersion="0" w:nlCheck="1" w:checkStyle="0"/>
  <w:activeWritingStyle w:appName="MSWord" w:lang="en-ZA"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en-GB" w:vendorID="64" w:dllVersion="131078" w:nlCheck="1" w:checkStyle="0"/>
  <w:activeWritingStyle w:appName="MSWord" w:lang="en-ZA" w:vendorID="64" w:dllVersion="131078" w:nlCheck="1" w:checkStyle="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4243D"/>
    <w:rsid w:val="00000C5C"/>
    <w:rsid w:val="000026A8"/>
    <w:rsid w:val="0000615B"/>
    <w:rsid w:val="000115EB"/>
    <w:rsid w:val="00011BF3"/>
    <w:rsid w:val="00012084"/>
    <w:rsid w:val="000130CF"/>
    <w:rsid w:val="00013D39"/>
    <w:rsid w:val="00013E5B"/>
    <w:rsid w:val="000144FE"/>
    <w:rsid w:val="000147A2"/>
    <w:rsid w:val="00016235"/>
    <w:rsid w:val="00017A7A"/>
    <w:rsid w:val="00020179"/>
    <w:rsid w:val="00020CFA"/>
    <w:rsid w:val="000236F0"/>
    <w:rsid w:val="00023A2D"/>
    <w:rsid w:val="00025645"/>
    <w:rsid w:val="00025A35"/>
    <w:rsid w:val="00025B02"/>
    <w:rsid w:val="00026262"/>
    <w:rsid w:val="000308B2"/>
    <w:rsid w:val="00030CAE"/>
    <w:rsid w:val="00031136"/>
    <w:rsid w:val="00032AA3"/>
    <w:rsid w:val="0003548B"/>
    <w:rsid w:val="00035926"/>
    <w:rsid w:val="00036565"/>
    <w:rsid w:val="00036CCF"/>
    <w:rsid w:val="00040D44"/>
    <w:rsid w:val="000419DF"/>
    <w:rsid w:val="00041A5D"/>
    <w:rsid w:val="00041E66"/>
    <w:rsid w:val="000437E9"/>
    <w:rsid w:val="00044DF5"/>
    <w:rsid w:val="00046B92"/>
    <w:rsid w:val="00047818"/>
    <w:rsid w:val="00047D25"/>
    <w:rsid w:val="0005094D"/>
    <w:rsid w:val="0005118C"/>
    <w:rsid w:val="00051B0D"/>
    <w:rsid w:val="00052B4B"/>
    <w:rsid w:val="000542D2"/>
    <w:rsid w:val="00055FAF"/>
    <w:rsid w:val="000560C5"/>
    <w:rsid w:val="00057FB8"/>
    <w:rsid w:val="0006047D"/>
    <w:rsid w:val="00061B16"/>
    <w:rsid w:val="00062F6E"/>
    <w:rsid w:val="00064CEB"/>
    <w:rsid w:val="00064EE2"/>
    <w:rsid w:val="00066208"/>
    <w:rsid w:val="00066BE3"/>
    <w:rsid w:val="00066D9E"/>
    <w:rsid w:val="00067AEE"/>
    <w:rsid w:val="00071593"/>
    <w:rsid w:val="000720BE"/>
    <w:rsid w:val="00073053"/>
    <w:rsid w:val="00073B0E"/>
    <w:rsid w:val="0007461C"/>
    <w:rsid w:val="00077342"/>
    <w:rsid w:val="0007767F"/>
    <w:rsid w:val="000808B1"/>
    <w:rsid w:val="000819C7"/>
    <w:rsid w:val="00083079"/>
    <w:rsid w:val="00083707"/>
    <w:rsid w:val="000838EE"/>
    <w:rsid w:val="00083BCC"/>
    <w:rsid w:val="00084CBF"/>
    <w:rsid w:val="00085714"/>
    <w:rsid w:val="000866BD"/>
    <w:rsid w:val="000872D6"/>
    <w:rsid w:val="000877DF"/>
    <w:rsid w:val="00090472"/>
    <w:rsid w:val="00092561"/>
    <w:rsid w:val="0009283F"/>
    <w:rsid w:val="00092917"/>
    <w:rsid w:val="00092F2C"/>
    <w:rsid w:val="00095D3C"/>
    <w:rsid w:val="00096756"/>
    <w:rsid w:val="00096C9E"/>
    <w:rsid w:val="000973CA"/>
    <w:rsid w:val="00097D7C"/>
    <w:rsid w:val="000A023F"/>
    <w:rsid w:val="000A0522"/>
    <w:rsid w:val="000A1634"/>
    <w:rsid w:val="000A2087"/>
    <w:rsid w:val="000A466F"/>
    <w:rsid w:val="000A5A31"/>
    <w:rsid w:val="000A6F1A"/>
    <w:rsid w:val="000A70F0"/>
    <w:rsid w:val="000A71F9"/>
    <w:rsid w:val="000A7572"/>
    <w:rsid w:val="000B081C"/>
    <w:rsid w:val="000B2AD6"/>
    <w:rsid w:val="000B2D06"/>
    <w:rsid w:val="000B30CE"/>
    <w:rsid w:val="000B61CB"/>
    <w:rsid w:val="000B634D"/>
    <w:rsid w:val="000B637A"/>
    <w:rsid w:val="000B7211"/>
    <w:rsid w:val="000C2134"/>
    <w:rsid w:val="000C3122"/>
    <w:rsid w:val="000C3559"/>
    <w:rsid w:val="000C3ADE"/>
    <w:rsid w:val="000C4AAB"/>
    <w:rsid w:val="000C6B6B"/>
    <w:rsid w:val="000C6CBE"/>
    <w:rsid w:val="000C74F9"/>
    <w:rsid w:val="000D04A8"/>
    <w:rsid w:val="000D0A3F"/>
    <w:rsid w:val="000D3E56"/>
    <w:rsid w:val="000D5B10"/>
    <w:rsid w:val="000D7E35"/>
    <w:rsid w:val="000E0977"/>
    <w:rsid w:val="000E0F15"/>
    <w:rsid w:val="000E1CD6"/>
    <w:rsid w:val="000E27A8"/>
    <w:rsid w:val="000E5700"/>
    <w:rsid w:val="000F02C3"/>
    <w:rsid w:val="000F0D81"/>
    <w:rsid w:val="000F176D"/>
    <w:rsid w:val="000F1952"/>
    <w:rsid w:val="000F3355"/>
    <w:rsid w:val="000F5F92"/>
    <w:rsid w:val="000F73DC"/>
    <w:rsid w:val="00100DA0"/>
    <w:rsid w:val="00101294"/>
    <w:rsid w:val="00101C27"/>
    <w:rsid w:val="00101C94"/>
    <w:rsid w:val="00103246"/>
    <w:rsid w:val="00103AB6"/>
    <w:rsid w:val="00104C6E"/>
    <w:rsid w:val="00110A38"/>
    <w:rsid w:val="0011112A"/>
    <w:rsid w:val="00113D4D"/>
    <w:rsid w:val="00114B2D"/>
    <w:rsid w:val="0011591D"/>
    <w:rsid w:val="00115E94"/>
    <w:rsid w:val="0011680C"/>
    <w:rsid w:val="00120954"/>
    <w:rsid w:val="00122B48"/>
    <w:rsid w:val="001233C4"/>
    <w:rsid w:val="001248CA"/>
    <w:rsid w:val="00124C43"/>
    <w:rsid w:val="00124CB9"/>
    <w:rsid w:val="00124FDA"/>
    <w:rsid w:val="0012620D"/>
    <w:rsid w:val="0012677E"/>
    <w:rsid w:val="00130020"/>
    <w:rsid w:val="00130C44"/>
    <w:rsid w:val="001313FF"/>
    <w:rsid w:val="001325AF"/>
    <w:rsid w:val="00133585"/>
    <w:rsid w:val="00135202"/>
    <w:rsid w:val="0013563A"/>
    <w:rsid w:val="0013776B"/>
    <w:rsid w:val="001378E8"/>
    <w:rsid w:val="00137D2D"/>
    <w:rsid w:val="0014141C"/>
    <w:rsid w:val="00143DF7"/>
    <w:rsid w:val="00144381"/>
    <w:rsid w:val="00145CB3"/>
    <w:rsid w:val="001511B4"/>
    <w:rsid w:val="00151428"/>
    <w:rsid w:val="001522EA"/>
    <w:rsid w:val="0015242E"/>
    <w:rsid w:val="00153AAB"/>
    <w:rsid w:val="00160819"/>
    <w:rsid w:val="001608B2"/>
    <w:rsid w:val="00161483"/>
    <w:rsid w:val="00161E31"/>
    <w:rsid w:val="00162B2F"/>
    <w:rsid w:val="00162C9A"/>
    <w:rsid w:val="00165EA1"/>
    <w:rsid w:val="0017008D"/>
    <w:rsid w:val="00170AD4"/>
    <w:rsid w:val="00170F28"/>
    <w:rsid w:val="00172B74"/>
    <w:rsid w:val="001733F9"/>
    <w:rsid w:val="00173F9E"/>
    <w:rsid w:val="00175354"/>
    <w:rsid w:val="00175830"/>
    <w:rsid w:val="001759DF"/>
    <w:rsid w:val="001760D1"/>
    <w:rsid w:val="00180723"/>
    <w:rsid w:val="00180B03"/>
    <w:rsid w:val="001815B1"/>
    <w:rsid w:val="00181707"/>
    <w:rsid w:val="00181D6B"/>
    <w:rsid w:val="00182308"/>
    <w:rsid w:val="00182647"/>
    <w:rsid w:val="00183811"/>
    <w:rsid w:val="00183A6D"/>
    <w:rsid w:val="00184101"/>
    <w:rsid w:val="001846DC"/>
    <w:rsid w:val="001859E7"/>
    <w:rsid w:val="001901A4"/>
    <w:rsid w:val="00190A76"/>
    <w:rsid w:val="00192485"/>
    <w:rsid w:val="001937D9"/>
    <w:rsid w:val="001965A6"/>
    <w:rsid w:val="001A2AFE"/>
    <w:rsid w:val="001A318B"/>
    <w:rsid w:val="001A3417"/>
    <w:rsid w:val="001A3DC3"/>
    <w:rsid w:val="001A4397"/>
    <w:rsid w:val="001A549A"/>
    <w:rsid w:val="001A5515"/>
    <w:rsid w:val="001A5B4A"/>
    <w:rsid w:val="001A634E"/>
    <w:rsid w:val="001A63D4"/>
    <w:rsid w:val="001A6412"/>
    <w:rsid w:val="001A70E8"/>
    <w:rsid w:val="001B0B58"/>
    <w:rsid w:val="001B0C0C"/>
    <w:rsid w:val="001B1108"/>
    <w:rsid w:val="001B1509"/>
    <w:rsid w:val="001B28E3"/>
    <w:rsid w:val="001B323F"/>
    <w:rsid w:val="001B546B"/>
    <w:rsid w:val="001B58CC"/>
    <w:rsid w:val="001B6282"/>
    <w:rsid w:val="001B72D4"/>
    <w:rsid w:val="001C0B3C"/>
    <w:rsid w:val="001C2ECD"/>
    <w:rsid w:val="001C363F"/>
    <w:rsid w:val="001C4116"/>
    <w:rsid w:val="001C421A"/>
    <w:rsid w:val="001C5680"/>
    <w:rsid w:val="001C5953"/>
    <w:rsid w:val="001C7A89"/>
    <w:rsid w:val="001C7D27"/>
    <w:rsid w:val="001D05AC"/>
    <w:rsid w:val="001D1FEF"/>
    <w:rsid w:val="001D24A8"/>
    <w:rsid w:val="001D4BCD"/>
    <w:rsid w:val="001D6381"/>
    <w:rsid w:val="001E015B"/>
    <w:rsid w:val="001E3147"/>
    <w:rsid w:val="001E421C"/>
    <w:rsid w:val="001E4E2C"/>
    <w:rsid w:val="001E53D5"/>
    <w:rsid w:val="001E548E"/>
    <w:rsid w:val="001E5E7F"/>
    <w:rsid w:val="001E615D"/>
    <w:rsid w:val="001E65DF"/>
    <w:rsid w:val="001E66C2"/>
    <w:rsid w:val="001F3E80"/>
    <w:rsid w:val="001F3EB3"/>
    <w:rsid w:val="001F4684"/>
    <w:rsid w:val="001F5048"/>
    <w:rsid w:val="001F5EA0"/>
    <w:rsid w:val="001F62C4"/>
    <w:rsid w:val="001F6F85"/>
    <w:rsid w:val="001F7C33"/>
    <w:rsid w:val="002026AD"/>
    <w:rsid w:val="002034A8"/>
    <w:rsid w:val="00203913"/>
    <w:rsid w:val="0020401F"/>
    <w:rsid w:val="002041D8"/>
    <w:rsid w:val="00204507"/>
    <w:rsid w:val="00204DD8"/>
    <w:rsid w:val="00206695"/>
    <w:rsid w:val="00210121"/>
    <w:rsid w:val="00210B93"/>
    <w:rsid w:val="00210FAB"/>
    <w:rsid w:val="00211B3E"/>
    <w:rsid w:val="00212E9C"/>
    <w:rsid w:val="00213AE3"/>
    <w:rsid w:val="00215DC6"/>
    <w:rsid w:val="0021755D"/>
    <w:rsid w:val="002203CC"/>
    <w:rsid w:val="002218F1"/>
    <w:rsid w:val="00221B1E"/>
    <w:rsid w:val="00223066"/>
    <w:rsid w:val="002234F9"/>
    <w:rsid w:val="00224456"/>
    <w:rsid w:val="0022472A"/>
    <w:rsid w:val="00224B4C"/>
    <w:rsid w:val="002265CF"/>
    <w:rsid w:val="0022731D"/>
    <w:rsid w:val="00231388"/>
    <w:rsid w:val="0023218D"/>
    <w:rsid w:val="002329F9"/>
    <w:rsid w:val="00232C26"/>
    <w:rsid w:val="002369A7"/>
    <w:rsid w:val="00236B31"/>
    <w:rsid w:val="00236BA5"/>
    <w:rsid w:val="00237B4D"/>
    <w:rsid w:val="00247337"/>
    <w:rsid w:val="002521AE"/>
    <w:rsid w:val="002541D4"/>
    <w:rsid w:val="002549A1"/>
    <w:rsid w:val="0025584F"/>
    <w:rsid w:val="00256562"/>
    <w:rsid w:val="0025669D"/>
    <w:rsid w:val="00257826"/>
    <w:rsid w:val="00257E2A"/>
    <w:rsid w:val="0026128E"/>
    <w:rsid w:val="00262034"/>
    <w:rsid w:val="00263C9F"/>
    <w:rsid w:val="002642B8"/>
    <w:rsid w:val="0026527F"/>
    <w:rsid w:val="00265418"/>
    <w:rsid w:val="0026647F"/>
    <w:rsid w:val="00267271"/>
    <w:rsid w:val="0027044A"/>
    <w:rsid w:val="0027076F"/>
    <w:rsid w:val="002736FA"/>
    <w:rsid w:val="00275BF3"/>
    <w:rsid w:val="002775D4"/>
    <w:rsid w:val="00280452"/>
    <w:rsid w:val="00282D5B"/>
    <w:rsid w:val="00283FC8"/>
    <w:rsid w:val="00285613"/>
    <w:rsid w:val="0029061C"/>
    <w:rsid w:val="002919E8"/>
    <w:rsid w:val="002950D4"/>
    <w:rsid w:val="002A018D"/>
    <w:rsid w:val="002A096B"/>
    <w:rsid w:val="002A0A20"/>
    <w:rsid w:val="002A2120"/>
    <w:rsid w:val="002A34A8"/>
    <w:rsid w:val="002A4B33"/>
    <w:rsid w:val="002A6668"/>
    <w:rsid w:val="002A69A0"/>
    <w:rsid w:val="002A7F8C"/>
    <w:rsid w:val="002B02C9"/>
    <w:rsid w:val="002B1436"/>
    <w:rsid w:val="002B15F6"/>
    <w:rsid w:val="002B1C03"/>
    <w:rsid w:val="002B28A6"/>
    <w:rsid w:val="002B3073"/>
    <w:rsid w:val="002B3099"/>
    <w:rsid w:val="002B35F9"/>
    <w:rsid w:val="002B36DF"/>
    <w:rsid w:val="002B40F2"/>
    <w:rsid w:val="002B461E"/>
    <w:rsid w:val="002B5E57"/>
    <w:rsid w:val="002B781D"/>
    <w:rsid w:val="002B791D"/>
    <w:rsid w:val="002B7D3C"/>
    <w:rsid w:val="002C0334"/>
    <w:rsid w:val="002C0815"/>
    <w:rsid w:val="002C0832"/>
    <w:rsid w:val="002C0E9A"/>
    <w:rsid w:val="002C25CD"/>
    <w:rsid w:val="002C295A"/>
    <w:rsid w:val="002C2B3F"/>
    <w:rsid w:val="002C55CC"/>
    <w:rsid w:val="002C7E48"/>
    <w:rsid w:val="002D06A4"/>
    <w:rsid w:val="002D273F"/>
    <w:rsid w:val="002D3420"/>
    <w:rsid w:val="002D3EF2"/>
    <w:rsid w:val="002D446F"/>
    <w:rsid w:val="002D4819"/>
    <w:rsid w:val="002D4FC6"/>
    <w:rsid w:val="002D5AD8"/>
    <w:rsid w:val="002D60FA"/>
    <w:rsid w:val="002D7106"/>
    <w:rsid w:val="002D7D58"/>
    <w:rsid w:val="002E1854"/>
    <w:rsid w:val="002E22A9"/>
    <w:rsid w:val="002E32CD"/>
    <w:rsid w:val="002E7D29"/>
    <w:rsid w:val="002F173C"/>
    <w:rsid w:val="002F1979"/>
    <w:rsid w:val="002F3BE0"/>
    <w:rsid w:val="002F43EA"/>
    <w:rsid w:val="002F4423"/>
    <w:rsid w:val="002F4629"/>
    <w:rsid w:val="002F4CE2"/>
    <w:rsid w:val="002F54C5"/>
    <w:rsid w:val="002F7FCC"/>
    <w:rsid w:val="003001FD"/>
    <w:rsid w:val="00300470"/>
    <w:rsid w:val="003004DF"/>
    <w:rsid w:val="00301F46"/>
    <w:rsid w:val="00302BE9"/>
    <w:rsid w:val="00302EC9"/>
    <w:rsid w:val="003035FE"/>
    <w:rsid w:val="0030683C"/>
    <w:rsid w:val="00306913"/>
    <w:rsid w:val="00307673"/>
    <w:rsid w:val="00307F51"/>
    <w:rsid w:val="003119D2"/>
    <w:rsid w:val="00311E48"/>
    <w:rsid w:val="003141FE"/>
    <w:rsid w:val="00317977"/>
    <w:rsid w:val="003179AA"/>
    <w:rsid w:val="0032172A"/>
    <w:rsid w:val="0032217A"/>
    <w:rsid w:val="00322226"/>
    <w:rsid w:val="00322847"/>
    <w:rsid w:val="00323633"/>
    <w:rsid w:val="0032471D"/>
    <w:rsid w:val="00324F1A"/>
    <w:rsid w:val="00325D89"/>
    <w:rsid w:val="0033032C"/>
    <w:rsid w:val="0033193A"/>
    <w:rsid w:val="00333ACC"/>
    <w:rsid w:val="00333DB9"/>
    <w:rsid w:val="00336A67"/>
    <w:rsid w:val="00340FF0"/>
    <w:rsid w:val="003412FB"/>
    <w:rsid w:val="003417EA"/>
    <w:rsid w:val="00343661"/>
    <w:rsid w:val="00345291"/>
    <w:rsid w:val="00346A71"/>
    <w:rsid w:val="00346E52"/>
    <w:rsid w:val="0035018F"/>
    <w:rsid w:val="0035252B"/>
    <w:rsid w:val="00352767"/>
    <w:rsid w:val="0035280D"/>
    <w:rsid w:val="00352DB2"/>
    <w:rsid w:val="00353DEA"/>
    <w:rsid w:val="00354589"/>
    <w:rsid w:val="0035471C"/>
    <w:rsid w:val="00355ED2"/>
    <w:rsid w:val="00356313"/>
    <w:rsid w:val="00356BD9"/>
    <w:rsid w:val="0036110D"/>
    <w:rsid w:val="003611E1"/>
    <w:rsid w:val="00363601"/>
    <w:rsid w:val="0036387C"/>
    <w:rsid w:val="00370118"/>
    <w:rsid w:val="0037149E"/>
    <w:rsid w:val="00371B25"/>
    <w:rsid w:val="00372138"/>
    <w:rsid w:val="003759D4"/>
    <w:rsid w:val="003767C2"/>
    <w:rsid w:val="0037712C"/>
    <w:rsid w:val="0038018B"/>
    <w:rsid w:val="003833EB"/>
    <w:rsid w:val="00385186"/>
    <w:rsid w:val="00386D44"/>
    <w:rsid w:val="0038742E"/>
    <w:rsid w:val="00387A55"/>
    <w:rsid w:val="003904D3"/>
    <w:rsid w:val="003932B5"/>
    <w:rsid w:val="0039357D"/>
    <w:rsid w:val="00393F3D"/>
    <w:rsid w:val="003956E8"/>
    <w:rsid w:val="003963A2"/>
    <w:rsid w:val="00397270"/>
    <w:rsid w:val="00397365"/>
    <w:rsid w:val="0039784A"/>
    <w:rsid w:val="003A052D"/>
    <w:rsid w:val="003A08A1"/>
    <w:rsid w:val="003A0F34"/>
    <w:rsid w:val="003A206F"/>
    <w:rsid w:val="003A2BF8"/>
    <w:rsid w:val="003A673D"/>
    <w:rsid w:val="003B0DCA"/>
    <w:rsid w:val="003B22BF"/>
    <w:rsid w:val="003B2A8F"/>
    <w:rsid w:val="003B4746"/>
    <w:rsid w:val="003B73DC"/>
    <w:rsid w:val="003C4D77"/>
    <w:rsid w:val="003C5761"/>
    <w:rsid w:val="003C6C1A"/>
    <w:rsid w:val="003C769F"/>
    <w:rsid w:val="003C7A2E"/>
    <w:rsid w:val="003D0E70"/>
    <w:rsid w:val="003D12DC"/>
    <w:rsid w:val="003D3B8E"/>
    <w:rsid w:val="003D3E95"/>
    <w:rsid w:val="003D51B5"/>
    <w:rsid w:val="003D579E"/>
    <w:rsid w:val="003D59F3"/>
    <w:rsid w:val="003D7CF6"/>
    <w:rsid w:val="003E1220"/>
    <w:rsid w:val="003E261A"/>
    <w:rsid w:val="003E317D"/>
    <w:rsid w:val="003E35B6"/>
    <w:rsid w:val="003E362A"/>
    <w:rsid w:val="003E4A24"/>
    <w:rsid w:val="003E5514"/>
    <w:rsid w:val="003E64FB"/>
    <w:rsid w:val="003E7283"/>
    <w:rsid w:val="003E7296"/>
    <w:rsid w:val="003F0838"/>
    <w:rsid w:val="003F0A0F"/>
    <w:rsid w:val="003F1155"/>
    <w:rsid w:val="003F11E2"/>
    <w:rsid w:val="003F3CEC"/>
    <w:rsid w:val="003F6BDB"/>
    <w:rsid w:val="003F74BC"/>
    <w:rsid w:val="00404521"/>
    <w:rsid w:val="0040705B"/>
    <w:rsid w:val="00407CAA"/>
    <w:rsid w:val="00410C26"/>
    <w:rsid w:val="00413D48"/>
    <w:rsid w:val="004141DE"/>
    <w:rsid w:val="004144B8"/>
    <w:rsid w:val="00417B0A"/>
    <w:rsid w:val="00421660"/>
    <w:rsid w:val="00421AB5"/>
    <w:rsid w:val="004222C9"/>
    <w:rsid w:val="004225C4"/>
    <w:rsid w:val="00423F8D"/>
    <w:rsid w:val="004248BD"/>
    <w:rsid w:val="004255F1"/>
    <w:rsid w:val="004269E6"/>
    <w:rsid w:val="00426DAF"/>
    <w:rsid w:val="004300FE"/>
    <w:rsid w:val="00430345"/>
    <w:rsid w:val="0043118F"/>
    <w:rsid w:val="0043144F"/>
    <w:rsid w:val="004314CE"/>
    <w:rsid w:val="00431788"/>
    <w:rsid w:val="00431948"/>
    <w:rsid w:val="00431EF7"/>
    <w:rsid w:val="004342F7"/>
    <w:rsid w:val="00434625"/>
    <w:rsid w:val="00435DD7"/>
    <w:rsid w:val="00435E17"/>
    <w:rsid w:val="00436D10"/>
    <w:rsid w:val="004400D6"/>
    <w:rsid w:val="00442D54"/>
    <w:rsid w:val="0044310B"/>
    <w:rsid w:val="00444244"/>
    <w:rsid w:val="00445961"/>
    <w:rsid w:val="00446E3D"/>
    <w:rsid w:val="00447473"/>
    <w:rsid w:val="00450B62"/>
    <w:rsid w:val="00451063"/>
    <w:rsid w:val="00452828"/>
    <w:rsid w:val="00455FB5"/>
    <w:rsid w:val="004621FF"/>
    <w:rsid w:val="00462D98"/>
    <w:rsid w:val="00463E28"/>
    <w:rsid w:val="00464A80"/>
    <w:rsid w:val="00465563"/>
    <w:rsid w:val="004700BE"/>
    <w:rsid w:val="004700FD"/>
    <w:rsid w:val="004715D5"/>
    <w:rsid w:val="00472FCE"/>
    <w:rsid w:val="0047361E"/>
    <w:rsid w:val="004738F2"/>
    <w:rsid w:val="004744C4"/>
    <w:rsid w:val="00475EDC"/>
    <w:rsid w:val="0048080E"/>
    <w:rsid w:val="00480944"/>
    <w:rsid w:val="004814D7"/>
    <w:rsid w:val="00481806"/>
    <w:rsid w:val="00483460"/>
    <w:rsid w:val="00483DC9"/>
    <w:rsid w:val="00487BFD"/>
    <w:rsid w:val="00487D4B"/>
    <w:rsid w:val="004907CE"/>
    <w:rsid w:val="00490C3D"/>
    <w:rsid w:val="0049127F"/>
    <w:rsid w:val="00491DE5"/>
    <w:rsid w:val="00492C70"/>
    <w:rsid w:val="00494A5A"/>
    <w:rsid w:val="00494AB0"/>
    <w:rsid w:val="00494EE4"/>
    <w:rsid w:val="00495067"/>
    <w:rsid w:val="004958CE"/>
    <w:rsid w:val="00495D66"/>
    <w:rsid w:val="00496312"/>
    <w:rsid w:val="00496A64"/>
    <w:rsid w:val="004A0045"/>
    <w:rsid w:val="004A3213"/>
    <w:rsid w:val="004A3F74"/>
    <w:rsid w:val="004A451D"/>
    <w:rsid w:val="004A4715"/>
    <w:rsid w:val="004B1CA6"/>
    <w:rsid w:val="004B1D34"/>
    <w:rsid w:val="004B347C"/>
    <w:rsid w:val="004B4C42"/>
    <w:rsid w:val="004B51D2"/>
    <w:rsid w:val="004B651F"/>
    <w:rsid w:val="004B7272"/>
    <w:rsid w:val="004C03C0"/>
    <w:rsid w:val="004C0E1C"/>
    <w:rsid w:val="004C19A6"/>
    <w:rsid w:val="004C1C92"/>
    <w:rsid w:val="004C2EEB"/>
    <w:rsid w:val="004C4DA0"/>
    <w:rsid w:val="004C556D"/>
    <w:rsid w:val="004C5DA1"/>
    <w:rsid w:val="004C6776"/>
    <w:rsid w:val="004C69D6"/>
    <w:rsid w:val="004C7100"/>
    <w:rsid w:val="004C7B08"/>
    <w:rsid w:val="004D04C7"/>
    <w:rsid w:val="004D1BD0"/>
    <w:rsid w:val="004D23EF"/>
    <w:rsid w:val="004D2601"/>
    <w:rsid w:val="004D3E52"/>
    <w:rsid w:val="004D4651"/>
    <w:rsid w:val="004D4E41"/>
    <w:rsid w:val="004D628C"/>
    <w:rsid w:val="004D756D"/>
    <w:rsid w:val="004E339D"/>
    <w:rsid w:val="004E33ED"/>
    <w:rsid w:val="004E5E03"/>
    <w:rsid w:val="004E76CB"/>
    <w:rsid w:val="004E7F79"/>
    <w:rsid w:val="004F12CF"/>
    <w:rsid w:val="004F2B3F"/>
    <w:rsid w:val="004F49D2"/>
    <w:rsid w:val="004F53D2"/>
    <w:rsid w:val="004F62FA"/>
    <w:rsid w:val="004F6697"/>
    <w:rsid w:val="004F78DB"/>
    <w:rsid w:val="005004CD"/>
    <w:rsid w:val="00501044"/>
    <w:rsid w:val="005015A5"/>
    <w:rsid w:val="00502685"/>
    <w:rsid w:val="00502AF6"/>
    <w:rsid w:val="005049FB"/>
    <w:rsid w:val="00506EEE"/>
    <w:rsid w:val="00507018"/>
    <w:rsid w:val="00507177"/>
    <w:rsid w:val="0051005B"/>
    <w:rsid w:val="00512C3C"/>
    <w:rsid w:val="005141A9"/>
    <w:rsid w:val="0051420D"/>
    <w:rsid w:val="00514D3B"/>
    <w:rsid w:val="00515C1B"/>
    <w:rsid w:val="00515FBB"/>
    <w:rsid w:val="005214B3"/>
    <w:rsid w:val="00521DD4"/>
    <w:rsid w:val="00522FCD"/>
    <w:rsid w:val="005240F2"/>
    <w:rsid w:val="005243C4"/>
    <w:rsid w:val="005247AB"/>
    <w:rsid w:val="00525E4E"/>
    <w:rsid w:val="00526B0C"/>
    <w:rsid w:val="00526E51"/>
    <w:rsid w:val="0053022A"/>
    <w:rsid w:val="00531283"/>
    <w:rsid w:val="00531601"/>
    <w:rsid w:val="00531C32"/>
    <w:rsid w:val="00531D68"/>
    <w:rsid w:val="00532B91"/>
    <w:rsid w:val="00532C14"/>
    <w:rsid w:val="00535B06"/>
    <w:rsid w:val="00535C2F"/>
    <w:rsid w:val="00535ED7"/>
    <w:rsid w:val="005410A4"/>
    <w:rsid w:val="0054243D"/>
    <w:rsid w:val="00542479"/>
    <w:rsid w:val="005426EA"/>
    <w:rsid w:val="00542A21"/>
    <w:rsid w:val="00546FBB"/>
    <w:rsid w:val="00547097"/>
    <w:rsid w:val="0054793A"/>
    <w:rsid w:val="0055075C"/>
    <w:rsid w:val="00552CEE"/>
    <w:rsid w:val="00553CDE"/>
    <w:rsid w:val="00555F27"/>
    <w:rsid w:val="00555FE0"/>
    <w:rsid w:val="0055720F"/>
    <w:rsid w:val="00557ED6"/>
    <w:rsid w:val="00560D54"/>
    <w:rsid w:val="00563129"/>
    <w:rsid w:val="005633BB"/>
    <w:rsid w:val="00564FFC"/>
    <w:rsid w:val="005666F5"/>
    <w:rsid w:val="005669EF"/>
    <w:rsid w:val="00566B2E"/>
    <w:rsid w:val="0057016F"/>
    <w:rsid w:val="0057223E"/>
    <w:rsid w:val="00573812"/>
    <w:rsid w:val="00573BE8"/>
    <w:rsid w:val="00575148"/>
    <w:rsid w:val="00575AA6"/>
    <w:rsid w:val="005766EA"/>
    <w:rsid w:val="00576D5B"/>
    <w:rsid w:val="0058099C"/>
    <w:rsid w:val="00582569"/>
    <w:rsid w:val="005825D7"/>
    <w:rsid w:val="0058511C"/>
    <w:rsid w:val="0058528A"/>
    <w:rsid w:val="0058541B"/>
    <w:rsid w:val="00586175"/>
    <w:rsid w:val="00586BAD"/>
    <w:rsid w:val="00590297"/>
    <w:rsid w:val="00590E7A"/>
    <w:rsid w:val="00591304"/>
    <w:rsid w:val="00592111"/>
    <w:rsid w:val="00592471"/>
    <w:rsid w:val="00592BF8"/>
    <w:rsid w:val="00592F85"/>
    <w:rsid w:val="0059310B"/>
    <w:rsid w:val="00593C53"/>
    <w:rsid w:val="00594053"/>
    <w:rsid w:val="00594369"/>
    <w:rsid w:val="005944F6"/>
    <w:rsid w:val="00595B0E"/>
    <w:rsid w:val="00597462"/>
    <w:rsid w:val="00597E96"/>
    <w:rsid w:val="005A001D"/>
    <w:rsid w:val="005A11F9"/>
    <w:rsid w:val="005A16A5"/>
    <w:rsid w:val="005A202A"/>
    <w:rsid w:val="005A271D"/>
    <w:rsid w:val="005A445E"/>
    <w:rsid w:val="005A4D8C"/>
    <w:rsid w:val="005A4D8E"/>
    <w:rsid w:val="005B00EC"/>
    <w:rsid w:val="005B0238"/>
    <w:rsid w:val="005B3E0D"/>
    <w:rsid w:val="005B4EED"/>
    <w:rsid w:val="005B5A19"/>
    <w:rsid w:val="005C07F6"/>
    <w:rsid w:val="005C1B39"/>
    <w:rsid w:val="005C218E"/>
    <w:rsid w:val="005C234A"/>
    <w:rsid w:val="005C2E5F"/>
    <w:rsid w:val="005C3230"/>
    <w:rsid w:val="005C3305"/>
    <w:rsid w:val="005C49DB"/>
    <w:rsid w:val="005C4AC3"/>
    <w:rsid w:val="005C6C95"/>
    <w:rsid w:val="005C6F22"/>
    <w:rsid w:val="005C73FB"/>
    <w:rsid w:val="005C755D"/>
    <w:rsid w:val="005D0642"/>
    <w:rsid w:val="005D0E0A"/>
    <w:rsid w:val="005D180E"/>
    <w:rsid w:val="005D21E8"/>
    <w:rsid w:val="005D3BCD"/>
    <w:rsid w:val="005E0298"/>
    <w:rsid w:val="005E1731"/>
    <w:rsid w:val="005E379F"/>
    <w:rsid w:val="005E3892"/>
    <w:rsid w:val="005E4D17"/>
    <w:rsid w:val="005F254D"/>
    <w:rsid w:val="005F45F3"/>
    <w:rsid w:val="005F5606"/>
    <w:rsid w:val="005F6D08"/>
    <w:rsid w:val="005F76A0"/>
    <w:rsid w:val="005F7CF9"/>
    <w:rsid w:val="006037B1"/>
    <w:rsid w:val="00603B3D"/>
    <w:rsid w:val="00605C02"/>
    <w:rsid w:val="006061AE"/>
    <w:rsid w:val="00606FA5"/>
    <w:rsid w:val="006071F8"/>
    <w:rsid w:val="0060755F"/>
    <w:rsid w:val="006079DF"/>
    <w:rsid w:val="0061066A"/>
    <w:rsid w:val="006109D9"/>
    <w:rsid w:val="00612593"/>
    <w:rsid w:val="00613B3A"/>
    <w:rsid w:val="00616525"/>
    <w:rsid w:val="00616F54"/>
    <w:rsid w:val="00620B45"/>
    <w:rsid w:val="006214C8"/>
    <w:rsid w:val="00624137"/>
    <w:rsid w:val="0062450B"/>
    <w:rsid w:val="0062488B"/>
    <w:rsid w:val="00624CF5"/>
    <w:rsid w:val="00624FD4"/>
    <w:rsid w:val="0062520D"/>
    <w:rsid w:val="006254C7"/>
    <w:rsid w:val="00626ADF"/>
    <w:rsid w:val="00627280"/>
    <w:rsid w:val="00627AD3"/>
    <w:rsid w:val="00627B79"/>
    <w:rsid w:val="0063348B"/>
    <w:rsid w:val="0063441B"/>
    <w:rsid w:val="0063501F"/>
    <w:rsid w:val="006354EB"/>
    <w:rsid w:val="00635569"/>
    <w:rsid w:val="00637FE5"/>
    <w:rsid w:val="00640008"/>
    <w:rsid w:val="006418B3"/>
    <w:rsid w:val="006422C0"/>
    <w:rsid w:val="00642DC3"/>
    <w:rsid w:val="006434F0"/>
    <w:rsid w:val="00644235"/>
    <w:rsid w:val="00644D68"/>
    <w:rsid w:val="006504B8"/>
    <w:rsid w:val="00651F80"/>
    <w:rsid w:val="00653DB7"/>
    <w:rsid w:val="00655161"/>
    <w:rsid w:val="00657BE9"/>
    <w:rsid w:val="00662CF2"/>
    <w:rsid w:val="006637DE"/>
    <w:rsid w:val="00665A74"/>
    <w:rsid w:val="006665F4"/>
    <w:rsid w:val="00666668"/>
    <w:rsid w:val="006671F0"/>
    <w:rsid w:val="00667B83"/>
    <w:rsid w:val="00671558"/>
    <w:rsid w:val="006715D5"/>
    <w:rsid w:val="00672891"/>
    <w:rsid w:val="00673536"/>
    <w:rsid w:val="006746B8"/>
    <w:rsid w:val="006747A5"/>
    <w:rsid w:val="0067544A"/>
    <w:rsid w:val="006761F0"/>
    <w:rsid w:val="00680DB4"/>
    <w:rsid w:val="0068189F"/>
    <w:rsid w:val="00682A59"/>
    <w:rsid w:val="00683C40"/>
    <w:rsid w:val="00683E19"/>
    <w:rsid w:val="00684A18"/>
    <w:rsid w:val="00684B40"/>
    <w:rsid w:val="006852E8"/>
    <w:rsid w:val="006861EF"/>
    <w:rsid w:val="0068666D"/>
    <w:rsid w:val="006906BA"/>
    <w:rsid w:val="0069241C"/>
    <w:rsid w:val="00693ED0"/>
    <w:rsid w:val="00694023"/>
    <w:rsid w:val="006941A2"/>
    <w:rsid w:val="0069661A"/>
    <w:rsid w:val="006969EE"/>
    <w:rsid w:val="0069782A"/>
    <w:rsid w:val="006A12E3"/>
    <w:rsid w:val="006A1A6A"/>
    <w:rsid w:val="006A2573"/>
    <w:rsid w:val="006A32BE"/>
    <w:rsid w:val="006A49B9"/>
    <w:rsid w:val="006A6285"/>
    <w:rsid w:val="006A64A8"/>
    <w:rsid w:val="006A749C"/>
    <w:rsid w:val="006B234C"/>
    <w:rsid w:val="006B2F94"/>
    <w:rsid w:val="006B57ED"/>
    <w:rsid w:val="006B61C1"/>
    <w:rsid w:val="006B6635"/>
    <w:rsid w:val="006B76D8"/>
    <w:rsid w:val="006C0384"/>
    <w:rsid w:val="006C3A94"/>
    <w:rsid w:val="006C53E0"/>
    <w:rsid w:val="006C60DD"/>
    <w:rsid w:val="006C7CB3"/>
    <w:rsid w:val="006D1FCE"/>
    <w:rsid w:val="006D4927"/>
    <w:rsid w:val="006D6EFD"/>
    <w:rsid w:val="006D7318"/>
    <w:rsid w:val="006D7BD1"/>
    <w:rsid w:val="006E204D"/>
    <w:rsid w:val="006E5231"/>
    <w:rsid w:val="006E5867"/>
    <w:rsid w:val="006E70EC"/>
    <w:rsid w:val="006E71E6"/>
    <w:rsid w:val="006F1FF0"/>
    <w:rsid w:val="006F2B82"/>
    <w:rsid w:val="006F2EAB"/>
    <w:rsid w:val="006F3D04"/>
    <w:rsid w:val="006F52B6"/>
    <w:rsid w:val="006F5811"/>
    <w:rsid w:val="006F5A61"/>
    <w:rsid w:val="006F6EDF"/>
    <w:rsid w:val="006F7E58"/>
    <w:rsid w:val="0070048A"/>
    <w:rsid w:val="0070315B"/>
    <w:rsid w:val="00703C1B"/>
    <w:rsid w:val="0070408F"/>
    <w:rsid w:val="00704E08"/>
    <w:rsid w:val="007056F3"/>
    <w:rsid w:val="00712290"/>
    <w:rsid w:val="00714ECA"/>
    <w:rsid w:val="007160FC"/>
    <w:rsid w:val="00720ABA"/>
    <w:rsid w:val="00720D92"/>
    <w:rsid w:val="00720DD1"/>
    <w:rsid w:val="0072182A"/>
    <w:rsid w:val="0072205F"/>
    <w:rsid w:val="00722F47"/>
    <w:rsid w:val="00722FE3"/>
    <w:rsid w:val="00724B1C"/>
    <w:rsid w:val="00724D63"/>
    <w:rsid w:val="00724EDB"/>
    <w:rsid w:val="00725DB4"/>
    <w:rsid w:val="00725DB5"/>
    <w:rsid w:val="007267FA"/>
    <w:rsid w:val="00726810"/>
    <w:rsid w:val="007277F5"/>
    <w:rsid w:val="00730C7C"/>
    <w:rsid w:val="00732389"/>
    <w:rsid w:val="00737FF9"/>
    <w:rsid w:val="007404C6"/>
    <w:rsid w:val="007416C7"/>
    <w:rsid w:val="00741E11"/>
    <w:rsid w:val="00742D37"/>
    <w:rsid w:val="00744D86"/>
    <w:rsid w:val="00745F28"/>
    <w:rsid w:val="00747EA8"/>
    <w:rsid w:val="00750ADE"/>
    <w:rsid w:val="00753530"/>
    <w:rsid w:val="00753558"/>
    <w:rsid w:val="0075364D"/>
    <w:rsid w:val="00754D57"/>
    <w:rsid w:val="00754DBC"/>
    <w:rsid w:val="00757D8D"/>
    <w:rsid w:val="00760A35"/>
    <w:rsid w:val="0076170E"/>
    <w:rsid w:val="00761E0A"/>
    <w:rsid w:val="00764225"/>
    <w:rsid w:val="00764C93"/>
    <w:rsid w:val="00765903"/>
    <w:rsid w:val="007672B6"/>
    <w:rsid w:val="0077278F"/>
    <w:rsid w:val="007744B6"/>
    <w:rsid w:val="00780568"/>
    <w:rsid w:val="007812C0"/>
    <w:rsid w:val="00781327"/>
    <w:rsid w:val="00781794"/>
    <w:rsid w:val="00781C0A"/>
    <w:rsid w:val="0078287E"/>
    <w:rsid w:val="00783476"/>
    <w:rsid w:val="00784F42"/>
    <w:rsid w:val="00786CF1"/>
    <w:rsid w:val="007873A9"/>
    <w:rsid w:val="00787888"/>
    <w:rsid w:val="00790CA6"/>
    <w:rsid w:val="007914DC"/>
    <w:rsid w:val="00791970"/>
    <w:rsid w:val="007934E5"/>
    <w:rsid w:val="00793F46"/>
    <w:rsid w:val="007940CE"/>
    <w:rsid w:val="007944D7"/>
    <w:rsid w:val="0079573F"/>
    <w:rsid w:val="00795ACF"/>
    <w:rsid w:val="00796C2F"/>
    <w:rsid w:val="00797428"/>
    <w:rsid w:val="007A1120"/>
    <w:rsid w:val="007A45EC"/>
    <w:rsid w:val="007A68BF"/>
    <w:rsid w:val="007A710F"/>
    <w:rsid w:val="007A7853"/>
    <w:rsid w:val="007A78EF"/>
    <w:rsid w:val="007A7C23"/>
    <w:rsid w:val="007B02A4"/>
    <w:rsid w:val="007B143E"/>
    <w:rsid w:val="007B18FB"/>
    <w:rsid w:val="007B25A8"/>
    <w:rsid w:val="007B2DAE"/>
    <w:rsid w:val="007B3407"/>
    <w:rsid w:val="007B3B51"/>
    <w:rsid w:val="007B4D68"/>
    <w:rsid w:val="007B6397"/>
    <w:rsid w:val="007B63D6"/>
    <w:rsid w:val="007B6F07"/>
    <w:rsid w:val="007B75E8"/>
    <w:rsid w:val="007C0075"/>
    <w:rsid w:val="007C576F"/>
    <w:rsid w:val="007C6831"/>
    <w:rsid w:val="007C786E"/>
    <w:rsid w:val="007D16B4"/>
    <w:rsid w:val="007D1712"/>
    <w:rsid w:val="007D2DAE"/>
    <w:rsid w:val="007D363E"/>
    <w:rsid w:val="007D5AE1"/>
    <w:rsid w:val="007D638C"/>
    <w:rsid w:val="007D7D96"/>
    <w:rsid w:val="007E1978"/>
    <w:rsid w:val="007E1D1D"/>
    <w:rsid w:val="007E407E"/>
    <w:rsid w:val="007E611F"/>
    <w:rsid w:val="007E74A1"/>
    <w:rsid w:val="007E7B13"/>
    <w:rsid w:val="007F0C1B"/>
    <w:rsid w:val="007F10E3"/>
    <w:rsid w:val="007F1493"/>
    <w:rsid w:val="007F2203"/>
    <w:rsid w:val="007F25BA"/>
    <w:rsid w:val="007F280F"/>
    <w:rsid w:val="007F2D2F"/>
    <w:rsid w:val="007F3A08"/>
    <w:rsid w:val="007F70BC"/>
    <w:rsid w:val="00801123"/>
    <w:rsid w:val="008016E2"/>
    <w:rsid w:val="0080230F"/>
    <w:rsid w:val="0080295C"/>
    <w:rsid w:val="0080422A"/>
    <w:rsid w:val="008042DB"/>
    <w:rsid w:val="008048A7"/>
    <w:rsid w:val="008048F1"/>
    <w:rsid w:val="0080499B"/>
    <w:rsid w:val="008049AB"/>
    <w:rsid w:val="00804D6A"/>
    <w:rsid w:val="00805052"/>
    <w:rsid w:val="00805AF1"/>
    <w:rsid w:val="00805B3F"/>
    <w:rsid w:val="008062D2"/>
    <w:rsid w:val="00807433"/>
    <w:rsid w:val="0080747C"/>
    <w:rsid w:val="00807862"/>
    <w:rsid w:val="00807AFC"/>
    <w:rsid w:val="0081030A"/>
    <w:rsid w:val="008105A9"/>
    <w:rsid w:val="00813454"/>
    <w:rsid w:val="00820AFE"/>
    <w:rsid w:val="00820BA3"/>
    <w:rsid w:val="00821CB1"/>
    <w:rsid w:val="00822A69"/>
    <w:rsid w:val="00823C9A"/>
    <w:rsid w:val="00824768"/>
    <w:rsid w:val="00825820"/>
    <w:rsid w:val="00825F28"/>
    <w:rsid w:val="00827786"/>
    <w:rsid w:val="00827C12"/>
    <w:rsid w:val="00830BB2"/>
    <w:rsid w:val="0083122A"/>
    <w:rsid w:val="0083202B"/>
    <w:rsid w:val="00833953"/>
    <w:rsid w:val="00834308"/>
    <w:rsid w:val="00843E5A"/>
    <w:rsid w:val="00845308"/>
    <w:rsid w:val="0084620B"/>
    <w:rsid w:val="00846E2D"/>
    <w:rsid w:val="008472C9"/>
    <w:rsid w:val="00847B27"/>
    <w:rsid w:val="00853AAF"/>
    <w:rsid w:val="00853DB1"/>
    <w:rsid w:val="008555AC"/>
    <w:rsid w:val="00860894"/>
    <w:rsid w:val="00860F1C"/>
    <w:rsid w:val="00861089"/>
    <w:rsid w:val="008616C7"/>
    <w:rsid w:val="00861976"/>
    <w:rsid w:val="008622F3"/>
    <w:rsid w:val="00862B69"/>
    <w:rsid w:val="008635CE"/>
    <w:rsid w:val="00863F24"/>
    <w:rsid w:val="008658B0"/>
    <w:rsid w:val="00866559"/>
    <w:rsid w:val="00867968"/>
    <w:rsid w:val="00870617"/>
    <w:rsid w:val="00870A01"/>
    <w:rsid w:val="00870AE0"/>
    <w:rsid w:val="008719B9"/>
    <w:rsid w:val="00871BB3"/>
    <w:rsid w:val="00875736"/>
    <w:rsid w:val="00875B56"/>
    <w:rsid w:val="00876EE3"/>
    <w:rsid w:val="00877F07"/>
    <w:rsid w:val="008808D4"/>
    <w:rsid w:val="00880B8E"/>
    <w:rsid w:val="008853B0"/>
    <w:rsid w:val="00885DD4"/>
    <w:rsid w:val="0088641F"/>
    <w:rsid w:val="00887376"/>
    <w:rsid w:val="00892AB9"/>
    <w:rsid w:val="00893F24"/>
    <w:rsid w:val="0089446B"/>
    <w:rsid w:val="008965AA"/>
    <w:rsid w:val="00896942"/>
    <w:rsid w:val="00897652"/>
    <w:rsid w:val="008A09C2"/>
    <w:rsid w:val="008A3002"/>
    <w:rsid w:val="008A411A"/>
    <w:rsid w:val="008A4A72"/>
    <w:rsid w:val="008A4EF0"/>
    <w:rsid w:val="008A5914"/>
    <w:rsid w:val="008A6C9C"/>
    <w:rsid w:val="008A71F2"/>
    <w:rsid w:val="008A7D22"/>
    <w:rsid w:val="008B01D2"/>
    <w:rsid w:val="008B3AB9"/>
    <w:rsid w:val="008B47B2"/>
    <w:rsid w:val="008B51A2"/>
    <w:rsid w:val="008B60A5"/>
    <w:rsid w:val="008B64EE"/>
    <w:rsid w:val="008B7F5D"/>
    <w:rsid w:val="008C0EC8"/>
    <w:rsid w:val="008C1D46"/>
    <w:rsid w:val="008C2293"/>
    <w:rsid w:val="008C3306"/>
    <w:rsid w:val="008D004B"/>
    <w:rsid w:val="008D1272"/>
    <w:rsid w:val="008D2028"/>
    <w:rsid w:val="008D2861"/>
    <w:rsid w:val="008D2885"/>
    <w:rsid w:val="008D594E"/>
    <w:rsid w:val="008D6198"/>
    <w:rsid w:val="008D7D98"/>
    <w:rsid w:val="008E02BD"/>
    <w:rsid w:val="008E34D4"/>
    <w:rsid w:val="008E47CD"/>
    <w:rsid w:val="008E7104"/>
    <w:rsid w:val="008E734B"/>
    <w:rsid w:val="008F1F1F"/>
    <w:rsid w:val="008F342B"/>
    <w:rsid w:val="008F37AB"/>
    <w:rsid w:val="008F4617"/>
    <w:rsid w:val="008F4C82"/>
    <w:rsid w:val="008F65FF"/>
    <w:rsid w:val="008F7236"/>
    <w:rsid w:val="008F7DC7"/>
    <w:rsid w:val="008F7F70"/>
    <w:rsid w:val="00902764"/>
    <w:rsid w:val="0090276F"/>
    <w:rsid w:val="009030E6"/>
    <w:rsid w:val="00904511"/>
    <w:rsid w:val="009046C0"/>
    <w:rsid w:val="00906EE9"/>
    <w:rsid w:val="00907C94"/>
    <w:rsid w:val="00910084"/>
    <w:rsid w:val="00910F74"/>
    <w:rsid w:val="009118CE"/>
    <w:rsid w:val="00911F94"/>
    <w:rsid w:val="00913783"/>
    <w:rsid w:val="0091442F"/>
    <w:rsid w:val="00915402"/>
    <w:rsid w:val="00915522"/>
    <w:rsid w:val="00915C10"/>
    <w:rsid w:val="00915EFE"/>
    <w:rsid w:val="00916590"/>
    <w:rsid w:val="009220AD"/>
    <w:rsid w:val="009229B9"/>
    <w:rsid w:val="00923114"/>
    <w:rsid w:val="00923A52"/>
    <w:rsid w:val="00924A19"/>
    <w:rsid w:val="00925842"/>
    <w:rsid w:val="00925931"/>
    <w:rsid w:val="009263C8"/>
    <w:rsid w:val="00926F9F"/>
    <w:rsid w:val="009274F1"/>
    <w:rsid w:val="00930C74"/>
    <w:rsid w:val="00932777"/>
    <w:rsid w:val="00934472"/>
    <w:rsid w:val="0093457D"/>
    <w:rsid w:val="00937180"/>
    <w:rsid w:val="0093783B"/>
    <w:rsid w:val="00943545"/>
    <w:rsid w:val="009438BF"/>
    <w:rsid w:val="00943B59"/>
    <w:rsid w:val="00945092"/>
    <w:rsid w:val="00945181"/>
    <w:rsid w:val="0094595D"/>
    <w:rsid w:val="00946630"/>
    <w:rsid w:val="009501FA"/>
    <w:rsid w:val="0095130C"/>
    <w:rsid w:val="0095192D"/>
    <w:rsid w:val="00951F55"/>
    <w:rsid w:val="009527F9"/>
    <w:rsid w:val="00954995"/>
    <w:rsid w:val="00955475"/>
    <w:rsid w:val="009556DF"/>
    <w:rsid w:val="009574A8"/>
    <w:rsid w:val="00957718"/>
    <w:rsid w:val="00960745"/>
    <w:rsid w:val="0096086A"/>
    <w:rsid w:val="009632EB"/>
    <w:rsid w:val="00965A13"/>
    <w:rsid w:val="0096602E"/>
    <w:rsid w:val="00966773"/>
    <w:rsid w:val="00966E51"/>
    <w:rsid w:val="00972EF3"/>
    <w:rsid w:val="00973BA7"/>
    <w:rsid w:val="00974129"/>
    <w:rsid w:val="009747E3"/>
    <w:rsid w:val="00977489"/>
    <w:rsid w:val="0098046B"/>
    <w:rsid w:val="009813AE"/>
    <w:rsid w:val="009824A7"/>
    <w:rsid w:val="00984092"/>
    <w:rsid w:val="00984100"/>
    <w:rsid w:val="00984E6C"/>
    <w:rsid w:val="009861D8"/>
    <w:rsid w:val="0098671A"/>
    <w:rsid w:val="009873A8"/>
    <w:rsid w:val="0099148C"/>
    <w:rsid w:val="0099327D"/>
    <w:rsid w:val="00995C2E"/>
    <w:rsid w:val="0099618C"/>
    <w:rsid w:val="00996613"/>
    <w:rsid w:val="00997CBC"/>
    <w:rsid w:val="009A097B"/>
    <w:rsid w:val="009A3BA6"/>
    <w:rsid w:val="009A4257"/>
    <w:rsid w:val="009A59CF"/>
    <w:rsid w:val="009A61F7"/>
    <w:rsid w:val="009A655A"/>
    <w:rsid w:val="009A79EA"/>
    <w:rsid w:val="009B0D62"/>
    <w:rsid w:val="009B1C6C"/>
    <w:rsid w:val="009B5A30"/>
    <w:rsid w:val="009B640B"/>
    <w:rsid w:val="009B7C2C"/>
    <w:rsid w:val="009C2A1D"/>
    <w:rsid w:val="009C4CD3"/>
    <w:rsid w:val="009C5204"/>
    <w:rsid w:val="009C5F49"/>
    <w:rsid w:val="009C6E95"/>
    <w:rsid w:val="009D07B1"/>
    <w:rsid w:val="009D263A"/>
    <w:rsid w:val="009D2A32"/>
    <w:rsid w:val="009D2DEA"/>
    <w:rsid w:val="009D3656"/>
    <w:rsid w:val="009D36E9"/>
    <w:rsid w:val="009D4D71"/>
    <w:rsid w:val="009D5724"/>
    <w:rsid w:val="009D5F92"/>
    <w:rsid w:val="009D7527"/>
    <w:rsid w:val="009E020B"/>
    <w:rsid w:val="009E0584"/>
    <w:rsid w:val="009E0E4F"/>
    <w:rsid w:val="009E0F9B"/>
    <w:rsid w:val="009E2B00"/>
    <w:rsid w:val="009E51FC"/>
    <w:rsid w:val="009E6A72"/>
    <w:rsid w:val="009E7976"/>
    <w:rsid w:val="009F1140"/>
    <w:rsid w:val="009F1B48"/>
    <w:rsid w:val="009F1F15"/>
    <w:rsid w:val="009F2D1F"/>
    <w:rsid w:val="009F2F09"/>
    <w:rsid w:val="009F385B"/>
    <w:rsid w:val="009F4942"/>
    <w:rsid w:val="009F4A4C"/>
    <w:rsid w:val="009F6E29"/>
    <w:rsid w:val="00A00EC0"/>
    <w:rsid w:val="00A0263F"/>
    <w:rsid w:val="00A02A3B"/>
    <w:rsid w:val="00A06C40"/>
    <w:rsid w:val="00A11122"/>
    <w:rsid w:val="00A126D5"/>
    <w:rsid w:val="00A1300F"/>
    <w:rsid w:val="00A13D9B"/>
    <w:rsid w:val="00A14436"/>
    <w:rsid w:val="00A1461C"/>
    <w:rsid w:val="00A14EA1"/>
    <w:rsid w:val="00A154DC"/>
    <w:rsid w:val="00A15659"/>
    <w:rsid w:val="00A15B53"/>
    <w:rsid w:val="00A16690"/>
    <w:rsid w:val="00A2087E"/>
    <w:rsid w:val="00A22548"/>
    <w:rsid w:val="00A22D13"/>
    <w:rsid w:val="00A22E04"/>
    <w:rsid w:val="00A231F0"/>
    <w:rsid w:val="00A248F6"/>
    <w:rsid w:val="00A26095"/>
    <w:rsid w:val="00A26557"/>
    <w:rsid w:val="00A2717F"/>
    <w:rsid w:val="00A27997"/>
    <w:rsid w:val="00A27AE6"/>
    <w:rsid w:val="00A27B86"/>
    <w:rsid w:val="00A31E79"/>
    <w:rsid w:val="00A33876"/>
    <w:rsid w:val="00A34860"/>
    <w:rsid w:val="00A34F17"/>
    <w:rsid w:val="00A41399"/>
    <w:rsid w:val="00A4568C"/>
    <w:rsid w:val="00A4629C"/>
    <w:rsid w:val="00A506D8"/>
    <w:rsid w:val="00A51E69"/>
    <w:rsid w:val="00A52569"/>
    <w:rsid w:val="00A5493F"/>
    <w:rsid w:val="00A54A1C"/>
    <w:rsid w:val="00A55C9B"/>
    <w:rsid w:val="00A56FE6"/>
    <w:rsid w:val="00A61988"/>
    <w:rsid w:val="00A62F8C"/>
    <w:rsid w:val="00A63D4D"/>
    <w:rsid w:val="00A63D50"/>
    <w:rsid w:val="00A6577C"/>
    <w:rsid w:val="00A65BAE"/>
    <w:rsid w:val="00A67452"/>
    <w:rsid w:val="00A70BDF"/>
    <w:rsid w:val="00A70C2D"/>
    <w:rsid w:val="00A72AF2"/>
    <w:rsid w:val="00A73584"/>
    <w:rsid w:val="00A73D76"/>
    <w:rsid w:val="00A752DF"/>
    <w:rsid w:val="00A75FED"/>
    <w:rsid w:val="00A76720"/>
    <w:rsid w:val="00A76762"/>
    <w:rsid w:val="00A77C6A"/>
    <w:rsid w:val="00A809FF"/>
    <w:rsid w:val="00A80A30"/>
    <w:rsid w:val="00A815B9"/>
    <w:rsid w:val="00A843A7"/>
    <w:rsid w:val="00A84A88"/>
    <w:rsid w:val="00A865B8"/>
    <w:rsid w:val="00A900A5"/>
    <w:rsid w:val="00A92C34"/>
    <w:rsid w:val="00A968E8"/>
    <w:rsid w:val="00A978DF"/>
    <w:rsid w:val="00AA09EC"/>
    <w:rsid w:val="00AA1D0E"/>
    <w:rsid w:val="00AA293E"/>
    <w:rsid w:val="00AA3937"/>
    <w:rsid w:val="00AA3DBB"/>
    <w:rsid w:val="00AA3FD9"/>
    <w:rsid w:val="00AA46C1"/>
    <w:rsid w:val="00AA510D"/>
    <w:rsid w:val="00AA5DD7"/>
    <w:rsid w:val="00AA7E16"/>
    <w:rsid w:val="00AB15CE"/>
    <w:rsid w:val="00AB2EFA"/>
    <w:rsid w:val="00AB32DF"/>
    <w:rsid w:val="00AB32E6"/>
    <w:rsid w:val="00AB3F28"/>
    <w:rsid w:val="00AB5E83"/>
    <w:rsid w:val="00AC0EAF"/>
    <w:rsid w:val="00AC24B8"/>
    <w:rsid w:val="00AC3FDC"/>
    <w:rsid w:val="00AC435F"/>
    <w:rsid w:val="00AC54B8"/>
    <w:rsid w:val="00AD1EA5"/>
    <w:rsid w:val="00AD25A5"/>
    <w:rsid w:val="00AD39D5"/>
    <w:rsid w:val="00AD3AA0"/>
    <w:rsid w:val="00AD5986"/>
    <w:rsid w:val="00AD5BFC"/>
    <w:rsid w:val="00AD7C06"/>
    <w:rsid w:val="00AE1D6E"/>
    <w:rsid w:val="00AE1F1C"/>
    <w:rsid w:val="00AE429C"/>
    <w:rsid w:val="00AE4C9B"/>
    <w:rsid w:val="00AE64D3"/>
    <w:rsid w:val="00AF0675"/>
    <w:rsid w:val="00AF24C9"/>
    <w:rsid w:val="00AF54FF"/>
    <w:rsid w:val="00AF6B0D"/>
    <w:rsid w:val="00AF6C66"/>
    <w:rsid w:val="00B009ED"/>
    <w:rsid w:val="00B02DF9"/>
    <w:rsid w:val="00B0322D"/>
    <w:rsid w:val="00B03CB5"/>
    <w:rsid w:val="00B050F2"/>
    <w:rsid w:val="00B07135"/>
    <w:rsid w:val="00B07996"/>
    <w:rsid w:val="00B109F0"/>
    <w:rsid w:val="00B114F5"/>
    <w:rsid w:val="00B11934"/>
    <w:rsid w:val="00B11D40"/>
    <w:rsid w:val="00B127FC"/>
    <w:rsid w:val="00B12B16"/>
    <w:rsid w:val="00B13241"/>
    <w:rsid w:val="00B13C67"/>
    <w:rsid w:val="00B14BFC"/>
    <w:rsid w:val="00B14EC6"/>
    <w:rsid w:val="00B16BC6"/>
    <w:rsid w:val="00B216BC"/>
    <w:rsid w:val="00B2451F"/>
    <w:rsid w:val="00B24F28"/>
    <w:rsid w:val="00B25036"/>
    <w:rsid w:val="00B31852"/>
    <w:rsid w:val="00B3325B"/>
    <w:rsid w:val="00B33FB8"/>
    <w:rsid w:val="00B37310"/>
    <w:rsid w:val="00B40CD1"/>
    <w:rsid w:val="00B40EAC"/>
    <w:rsid w:val="00B41172"/>
    <w:rsid w:val="00B41647"/>
    <w:rsid w:val="00B424CE"/>
    <w:rsid w:val="00B425C7"/>
    <w:rsid w:val="00B43735"/>
    <w:rsid w:val="00B44010"/>
    <w:rsid w:val="00B45FFB"/>
    <w:rsid w:val="00B5104D"/>
    <w:rsid w:val="00B53E44"/>
    <w:rsid w:val="00B550E1"/>
    <w:rsid w:val="00B55177"/>
    <w:rsid w:val="00B55404"/>
    <w:rsid w:val="00B56163"/>
    <w:rsid w:val="00B56689"/>
    <w:rsid w:val="00B5748F"/>
    <w:rsid w:val="00B57750"/>
    <w:rsid w:val="00B604D9"/>
    <w:rsid w:val="00B6064E"/>
    <w:rsid w:val="00B61B7C"/>
    <w:rsid w:val="00B62CFF"/>
    <w:rsid w:val="00B637F8"/>
    <w:rsid w:val="00B65B08"/>
    <w:rsid w:val="00B67001"/>
    <w:rsid w:val="00B70CBB"/>
    <w:rsid w:val="00B714F8"/>
    <w:rsid w:val="00B737BE"/>
    <w:rsid w:val="00B80FD6"/>
    <w:rsid w:val="00B81036"/>
    <w:rsid w:val="00B8325F"/>
    <w:rsid w:val="00B83499"/>
    <w:rsid w:val="00B83D63"/>
    <w:rsid w:val="00B8465F"/>
    <w:rsid w:val="00B84A42"/>
    <w:rsid w:val="00B858E1"/>
    <w:rsid w:val="00B90483"/>
    <w:rsid w:val="00B90EAF"/>
    <w:rsid w:val="00B92BEF"/>
    <w:rsid w:val="00B9358C"/>
    <w:rsid w:val="00B9445F"/>
    <w:rsid w:val="00B96422"/>
    <w:rsid w:val="00B96577"/>
    <w:rsid w:val="00B97403"/>
    <w:rsid w:val="00BA0796"/>
    <w:rsid w:val="00BA1EA6"/>
    <w:rsid w:val="00BA27E6"/>
    <w:rsid w:val="00BA2910"/>
    <w:rsid w:val="00BA3ABA"/>
    <w:rsid w:val="00BA4CBD"/>
    <w:rsid w:val="00BA4D64"/>
    <w:rsid w:val="00BA52AE"/>
    <w:rsid w:val="00BA56F2"/>
    <w:rsid w:val="00BA59F0"/>
    <w:rsid w:val="00BA75A9"/>
    <w:rsid w:val="00BA7B58"/>
    <w:rsid w:val="00BB11E7"/>
    <w:rsid w:val="00BB2082"/>
    <w:rsid w:val="00BB2B17"/>
    <w:rsid w:val="00BB2E89"/>
    <w:rsid w:val="00BB3297"/>
    <w:rsid w:val="00BB606F"/>
    <w:rsid w:val="00BC06A1"/>
    <w:rsid w:val="00BC1633"/>
    <w:rsid w:val="00BC1B68"/>
    <w:rsid w:val="00BC22EC"/>
    <w:rsid w:val="00BC3772"/>
    <w:rsid w:val="00BC4B43"/>
    <w:rsid w:val="00BC60D6"/>
    <w:rsid w:val="00BC6EC8"/>
    <w:rsid w:val="00BD0128"/>
    <w:rsid w:val="00BD12E8"/>
    <w:rsid w:val="00BD1A63"/>
    <w:rsid w:val="00BD220C"/>
    <w:rsid w:val="00BD5B40"/>
    <w:rsid w:val="00BD77FC"/>
    <w:rsid w:val="00BE02AD"/>
    <w:rsid w:val="00BE04E4"/>
    <w:rsid w:val="00BE069A"/>
    <w:rsid w:val="00BE0A90"/>
    <w:rsid w:val="00BE0B7B"/>
    <w:rsid w:val="00BE2A7F"/>
    <w:rsid w:val="00BE39A9"/>
    <w:rsid w:val="00BE4585"/>
    <w:rsid w:val="00BE4770"/>
    <w:rsid w:val="00BE4DBB"/>
    <w:rsid w:val="00BE5223"/>
    <w:rsid w:val="00BE63E4"/>
    <w:rsid w:val="00BF2E0B"/>
    <w:rsid w:val="00BF49C4"/>
    <w:rsid w:val="00BF4A72"/>
    <w:rsid w:val="00BF5376"/>
    <w:rsid w:val="00BF57CF"/>
    <w:rsid w:val="00BF5BF5"/>
    <w:rsid w:val="00BF6655"/>
    <w:rsid w:val="00BF6C46"/>
    <w:rsid w:val="00C00743"/>
    <w:rsid w:val="00C00F35"/>
    <w:rsid w:val="00C0395C"/>
    <w:rsid w:val="00C039E2"/>
    <w:rsid w:val="00C03DDB"/>
    <w:rsid w:val="00C04279"/>
    <w:rsid w:val="00C049EA"/>
    <w:rsid w:val="00C04ADF"/>
    <w:rsid w:val="00C04DA3"/>
    <w:rsid w:val="00C05031"/>
    <w:rsid w:val="00C05882"/>
    <w:rsid w:val="00C066B3"/>
    <w:rsid w:val="00C06EB3"/>
    <w:rsid w:val="00C07F1D"/>
    <w:rsid w:val="00C1076C"/>
    <w:rsid w:val="00C12D52"/>
    <w:rsid w:val="00C146D7"/>
    <w:rsid w:val="00C15487"/>
    <w:rsid w:val="00C16F77"/>
    <w:rsid w:val="00C217FA"/>
    <w:rsid w:val="00C219D6"/>
    <w:rsid w:val="00C21B83"/>
    <w:rsid w:val="00C21CD3"/>
    <w:rsid w:val="00C22E6B"/>
    <w:rsid w:val="00C23520"/>
    <w:rsid w:val="00C24072"/>
    <w:rsid w:val="00C24CA1"/>
    <w:rsid w:val="00C25977"/>
    <w:rsid w:val="00C25B97"/>
    <w:rsid w:val="00C26578"/>
    <w:rsid w:val="00C305D7"/>
    <w:rsid w:val="00C31035"/>
    <w:rsid w:val="00C32A97"/>
    <w:rsid w:val="00C33D68"/>
    <w:rsid w:val="00C35E68"/>
    <w:rsid w:val="00C370D0"/>
    <w:rsid w:val="00C40F08"/>
    <w:rsid w:val="00C436A6"/>
    <w:rsid w:val="00C4481C"/>
    <w:rsid w:val="00C453DC"/>
    <w:rsid w:val="00C461DD"/>
    <w:rsid w:val="00C47192"/>
    <w:rsid w:val="00C50408"/>
    <w:rsid w:val="00C50D61"/>
    <w:rsid w:val="00C51547"/>
    <w:rsid w:val="00C518ED"/>
    <w:rsid w:val="00C53D8F"/>
    <w:rsid w:val="00C5632E"/>
    <w:rsid w:val="00C5714F"/>
    <w:rsid w:val="00C61725"/>
    <w:rsid w:val="00C633B5"/>
    <w:rsid w:val="00C63443"/>
    <w:rsid w:val="00C63FF5"/>
    <w:rsid w:val="00C64040"/>
    <w:rsid w:val="00C6502F"/>
    <w:rsid w:val="00C668CE"/>
    <w:rsid w:val="00C66A1B"/>
    <w:rsid w:val="00C67EEB"/>
    <w:rsid w:val="00C707A7"/>
    <w:rsid w:val="00C7184F"/>
    <w:rsid w:val="00C7273C"/>
    <w:rsid w:val="00C74985"/>
    <w:rsid w:val="00C759AF"/>
    <w:rsid w:val="00C75ED2"/>
    <w:rsid w:val="00C76CCD"/>
    <w:rsid w:val="00C808C0"/>
    <w:rsid w:val="00C81C72"/>
    <w:rsid w:val="00C82C53"/>
    <w:rsid w:val="00C82E14"/>
    <w:rsid w:val="00C83C2E"/>
    <w:rsid w:val="00C85321"/>
    <w:rsid w:val="00C856E0"/>
    <w:rsid w:val="00C858F6"/>
    <w:rsid w:val="00C90196"/>
    <w:rsid w:val="00C90E19"/>
    <w:rsid w:val="00C91858"/>
    <w:rsid w:val="00C9251E"/>
    <w:rsid w:val="00C9447D"/>
    <w:rsid w:val="00C95877"/>
    <w:rsid w:val="00C95E64"/>
    <w:rsid w:val="00C96B23"/>
    <w:rsid w:val="00C9720B"/>
    <w:rsid w:val="00C973AE"/>
    <w:rsid w:val="00CA0C00"/>
    <w:rsid w:val="00CA0EA9"/>
    <w:rsid w:val="00CA19D0"/>
    <w:rsid w:val="00CA1C1D"/>
    <w:rsid w:val="00CA23A2"/>
    <w:rsid w:val="00CA27DF"/>
    <w:rsid w:val="00CA29E8"/>
    <w:rsid w:val="00CA3C02"/>
    <w:rsid w:val="00CA4465"/>
    <w:rsid w:val="00CA56AA"/>
    <w:rsid w:val="00CA56F3"/>
    <w:rsid w:val="00CA607F"/>
    <w:rsid w:val="00CA64BB"/>
    <w:rsid w:val="00CA6832"/>
    <w:rsid w:val="00CA6CC3"/>
    <w:rsid w:val="00CB0136"/>
    <w:rsid w:val="00CB07D6"/>
    <w:rsid w:val="00CB0FE0"/>
    <w:rsid w:val="00CB1675"/>
    <w:rsid w:val="00CB2AD9"/>
    <w:rsid w:val="00CB38BD"/>
    <w:rsid w:val="00CB4B24"/>
    <w:rsid w:val="00CB5226"/>
    <w:rsid w:val="00CB57BE"/>
    <w:rsid w:val="00CB6720"/>
    <w:rsid w:val="00CB672D"/>
    <w:rsid w:val="00CB6D6E"/>
    <w:rsid w:val="00CB7841"/>
    <w:rsid w:val="00CC1590"/>
    <w:rsid w:val="00CC2CBE"/>
    <w:rsid w:val="00CC3337"/>
    <w:rsid w:val="00CC5B42"/>
    <w:rsid w:val="00CC7DF1"/>
    <w:rsid w:val="00CD06AB"/>
    <w:rsid w:val="00CD07BA"/>
    <w:rsid w:val="00CD124F"/>
    <w:rsid w:val="00CD2836"/>
    <w:rsid w:val="00CE0AC8"/>
    <w:rsid w:val="00CE0B8F"/>
    <w:rsid w:val="00CE3598"/>
    <w:rsid w:val="00CE566B"/>
    <w:rsid w:val="00CE60B7"/>
    <w:rsid w:val="00CE7471"/>
    <w:rsid w:val="00CE7A0E"/>
    <w:rsid w:val="00CE7D0A"/>
    <w:rsid w:val="00CF0018"/>
    <w:rsid w:val="00CF1CEC"/>
    <w:rsid w:val="00CF2E23"/>
    <w:rsid w:val="00CF507B"/>
    <w:rsid w:val="00CF5827"/>
    <w:rsid w:val="00D0183F"/>
    <w:rsid w:val="00D02647"/>
    <w:rsid w:val="00D02BF3"/>
    <w:rsid w:val="00D03B3C"/>
    <w:rsid w:val="00D03FB8"/>
    <w:rsid w:val="00D0762E"/>
    <w:rsid w:val="00D1017C"/>
    <w:rsid w:val="00D101BE"/>
    <w:rsid w:val="00D11CEE"/>
    <w:rsid w:val="00D15637"/>
    <w:rsid w:val="00D15F07"/>
    <w:rsid w:val="00D16285"/>
    <w:rsid w:val="00D21018"/>
    <w:rsid w:val="00D220FA"/>
    <w:rsid w:val="00D223A9"/>
    <w:rsid w:val="00D22FA7"/>
    <w:rsid w:val="00D235B1"/>
    <w:rsid w:val="00D23BD8"/>
    <w:rsid w:val="00D2462A"/>
    <w:rsid w:val="00D252FE"/>
    <w:rsid w:val="00D2742E"/>
    <w:rsid w:val="00D30D5A"/>
    <w:rsid w:val="00D3144F"/>
    <w:rsid w:val="00D32F3E"/>
    <w:rsid w:val="00D342C9"/>
    <w:rsid w:val="00D34BD1"/>
    <w:rsid w:val="00D35F9B"/>
    <w:rsid w:val="00D365FE"/>
    <w:rsid w:val="00D36B2F"/>
    <w:rsid w:val="00D4059C"/>
    <w:rsid w:val="00D42691"/>
    <w:rsid w:val="00D4551B"/>
    <w:rsid w:val="00D455B4"/>
    <w:rsid w:val="00D45937"/>
    <w:rsid w:val="00D47117"/>
    <w:rsid w:val="00D47D4E"/>
    <w:rsid w:val="00D50C49"/>
    <w:rsid w:val="00D516C3"/>
    <w:rsid w:val="00D51842"/>
    <w:rsid w:val="00D52005"/>
    <w:rsid w:val="00D5201E"/>
    <w:rsid w:val="00D5289F"/>
    <w:rsid w:val="00D54356"/>
    <w:rsid w:val="00D551F0"/>
    <w:rsid w:val="00D55727"/>
    <w:rsid w:val="00D5655E"/>
    <w:rsid w:val="00D57545"/>
    <w:rsid w:val="00D57D57"/>
    <w:rsid w:val="00D600CD"/>
    <w:rsid w:val="00D601A4"/>
    <w:rsid w:val="00D60E47"/>
    <w:rsid w:val="00D6183F"/>
    <w:rsid w:val="00D63830"/>
    <w:rsid w:val="00D646B5"/>
    <w:rsid w:val="00D64F24"/>
    <w:rsid w:val="00D66E14"/>
    <w:rsid w:val="00D67962"/>
    <w:rsid w:val="00D70CD4"/>
    <w:rsid w:val="00D71298"/>
    <w:rsid w:val="00D71D97"/>
    <w:rsid w:val="00D72D1E"/>
    <w:rsid w:val="00D75F8B"/>
    <w:rsid w:val="00D767E6"/>
    <w:rsid w:val="00D81528"/>
    <w:rsid w:val="00D85CF6"/>
    <w:rsid w:val="00D8693E"/>
    <w:rsid w:val="00D86DBF"/>
    <w:rsid w:val="00D87AFC"/>
    <w:rsid w:val="00D9038A"/>
    <w:rsid w:val="00D934DB"/>
    <w:rsid w:val="00D93500"/>
    <w:rsid w:val="00D94BDD"/>
    <w:rsid w:val="00DA159B"/>
    <w:rsid w:val="00DA1850"/>
    <w:rsid w:val="00DA231E"/>
    <w:rsid w:val="00DB1007"/>
    <w:rsid w:val="00DB3045"/>
    <w:rsid w:val="00DB3AA3"/>
    <w:rsid w:val="00DB3C11"/>
    <w:rsid w:val="00DB4707"/>
    <w:rsid w:val="00DB60A1"/>
    <w:rsid w:val="00DC107E"/>
    <w:rsid w:val="00DC1C60"/>
    <w:rsid w:val="00DC1DD7"/>
    <w:rsid w:val="00DC2385"/>
    <w:rsid w:val="00DC3062"/>
    <w:rsid w:val="00DC356E"/>
    <w:rsid w:val="00DC3FCB"/>
    <w:rsid w:val="00DC4EE7"/>
    <w:rsid w:val="00DC5C5E"/>
    <w:rsid w:val="00DC5DB1"/>
    <w:rsid w:val="00DC6ED4"/>
    <w:rsid w:val="00DD40BF"/>
    <w:rsid w:val="00DD4DE1"/>
    <w:rsid w:val="00DD4E22"/>
    <w:rsid w:val="00DD69D6"/>
    <w:rsid w:val="00DD6D1E"/>
    <w:rsid w:val="00DE042E"/>
    <w:rsid w:val="00DE153F"/>
    <w:rsid w:val="00DE1BFB"/>
    <w:rsid w:val="00DE221B"/>
    <w:rsid w:val="00DE2F5E"/>
    <w:rsid w:val="00DE60F2"/>
    <w:rsid w:val="00DF2185"/>
    <w:rsid w:val="00DF4C11"/>
    <w:rsid w:val="00DF5D25"/>
    <w:rsid w:val="00DF690E"/>
    <w:rsid w:val="00DF702D"/>
    <w:rsid w:val="00E03E56"/>
    <w:rsid w:val="00E041AB"/>
    <w:rsid w:val="00E04A17"/>
    <w:rsid w:val="00E05A53"/>
    <w:rsid w:val="00E0691B"/>
    <w:rsid w:val="00E07B11"/>
    <w:rsid w:val="00E10594"/>
    <w:rsid w:val="00E10756"/>
    <w:rsid w:val="00E1264B"/>
    <w:rsid w:val="00E14A8D"/>
    <w:rsid w:val="00E17BCD"/>
    <w:rsid w:val="00E21437"/>
    <w:rsid w:val="00E219BB"/>
    <w:rsid w:val="00E21B55"/>
    <w:rsid w:val="00E21BC4"/>
    <w:rsid w:val="00E22104"/>
    <w:rsid w:val="00E23712"/>
    <w:rsid w:val="00E2393E"/>
    <w:rsid w:val="00E24DF0"/>
    <w:rsid w:val="00E26988"/>
    <w:rsid w:val="00E26C66"/>
    <w:rsid w:val="00E26D59"/>
    <w:rsid w:val="00E27716"/>
    <w:rsid w:val="00E340DB"/>
    <w:rsid w:val="00E344F1"/>
    <w:rsid w:val="00E34BCA"/>
    <w:rsid w:val="00E377BD"/>
    <w:rsid w:val="00E37C5A"/>
    <w:rsid w:val="00E40146"/>
    <w:rsid w:val="00E41870"/>
    <w:rsid w:val="00E42702"/>
    <w:rsid w:val="00E42D1A"/>
    <w:rsid w:val="00E447B6"/>
    <w:rsid w:val="00E45351"/>
    <w:rsid w:val="00E46C53"/>
    <w:rsid w:val="00E532E4"/>
    <w:rsid w:val="00E54B0B"/>
    <w:rsid w:val="00E56400"/>
    <w:rsid w:val="00E56C2B"/>
    <w:rsid w:val="00E56C8C"/>
    <w:rsid w:val="00E5725A"/>
    <w:rsid w:val="00E5786D"/>
    <w:rsid w:val="00E57A07"/>
    <w:rsid w:val="00E57E73"/>
    <w:rsid w:val="00E6372F"/>
    <w:rsid w:val="00E657FE"/>
    <w:rsid w:val="00E662DE"/>
    <w:rsid w:val="00E668D4"/>
    <w:rsid w:val="00E67808"/>
    <w:rsid w:val="00E67F57"/>
    <w:rsid w:val="00E706E4"/>
    <w:rsid w:val="00E708E9"/>
    <w:rsid w:val="00E738CC"/>
    <w:rsid w:val="00E760BD"/>
    <w:rsid w:val="00E771B2"/>
    <w:rsid w:val="00E77B9D"/>
    <w:rsid w:val="00E80944"/>
    <w:rsid w:val="00E81269"/>
    <w:rsid w:val="00E8378A"/>
    <w:rsid w:val="00E83953"/>
    <w:rsid w:val="00E83DE4"/>
    <w:rsid w:val="00E83EB8"/>
    <w:rsid w:val="00E86A13"/>
    <w:rsid w:val="00E86DAD"/>
    <w:rsid w:val="00E90124"/>
    <w:rsid w:val="00E91515"/>
    <w:rsid w:val="00E94210"/>
    <w:rsid w:val="00E95FE6"/>
    <w:rsid w:val="00E963A1"/>
    <w:rsid w:val="00E96526"/>
    <w:rsid w:val="00E97415"/>
    <w:rsid w:val="00EA032C"/>
    <w:rsid w:val="00EA051D"/>
    <w:rsid w:val="00EA3D0B"/>
    <w:rsid w:val="00EA5554"/>
    <w:rsid w:val="00EA6FAA"/>
    <w:rsid w:val="00EA7D68"/>
    <w:rsid w:val="00EA7EEA"/>
    <w:rsid w:val="00EB033A"/>
    <w:rsid w:val="00EB11B1"/>
    <w:rsid w:val="00EB15B3"/>
    <w:rsid w:val="00EB1FC1"/>
    <w:rsid w:val="00EB34C0"/>
    <w:rsid w:val="00EB3A00"/>
    <w:rsid w:val="00EB4EF9"/>
    <w:rsid w:val="00EB5029"/>
    <w:rsid w:val="00EB581D"/>
    <w:rsid w:val="00EB5C47"/>
    <w:rsid w:val="00EB5C8E"/>
    <w:rsid w:val="00EB62FF"/>
    <w:rsid w:val="00EC0527"/>
    <w:rsid w:val="00EC1FB3"/>
    <w:rsid w:val="00EC388D"/>
    <w:rsid w:val="00EC43FD"/>
    <w:rsid w:val="00EC5BEA"/>
    <w:rsid w:val="00EC650E"/>
    <w:rsid w:val="00ED0CD1"/>
    <w:rsid w:val="00ED2269"/>
    <w:rsid w:val="00ED329F"/>
    <w:rsid w:val="00ED3836"/>
    <w:rsid w:val="00ED41C6"/>
    <w:rsid w:val="00ED45B9"/>
    <w:rsid w:val="00ED4A7E"/>
    <w:rsid w:val="00ED7C20"/>
    <w:rsid w:val="00EE254C"/>
    <w:rsid w:val="00EE459C"/>
    <w:rsid w:val="00EE5233"/>
    <w:rsid w:val="00EE65C7"/>
    <w:rsid w:val="00EE74FB"/>
    <w:rsid w:val="00EE7A15"/>
    <w:rsid w:val="00EF09EA"/>
    <w:rsid w:val="00EF0CF2"/>
    <w:rsid w:val="00EF0EDF"/>
    <w:rsid w:val="00EF0F0B"/>
    <w:rsid w:val="00EF102C"/>
    <w:rsid w:val="00EF2413"/>
    <w:rsid w:val="00EF4068"/>
    <w:rsid w:val="00EF5DD7"/>
    <w:rsid w:val="00EF5FF3"/>
    <w:rsid w:val="00EF7ADE"/>
    <w:rsid w:val="00EF7CBA"/>
    <w:rsid w:val="00F03A74"/>
    <w:rsid w:val="00F04A44"/>
    <w:rsid w:val="00F04E3A"/>
    <w:rsid w:val="00F0509C"/>
    <w:rsid w:val="00F0655C"/>
    <w:rsid w:val="00F06B6A"/>
    <w:rsid w:val="00F10553"/>
    <w:rsid w:val="00F11734"/>
    <w:rsid w:val="00F11BCA"/>
    <w:rsid w:val="00F14EC4"/>
    <w:rsid w:val="00F15672"/>
    <w:rsid w:val="00F16486"/>
    <w:rsid w:val="00F17864"/>
    <w:rsid w:val="00F22E0F"/>
    <w:rsid w:val="00F24391"/>
    <w:rsid w:val="00F2541A"/>
    <w:rsid w:val="00F374BA"/>
    <w:rsid w:val="00F37D80"/>
    <w:rsid w:val="00F404A4"/>
    <w:rsid w:val="00F40CB3"/>
    <w:rsid w:val="00F41D2E"/>
    <w:rsid w:val="00F41F4F"/>
    <w:rsid w:val="00F428A4"/>
    <w:rsid w:val="00F42A10"/>
    <w:rsid w:val="00F43728"/>
    <w:rsid w:val="00F44323"/>
    <w:rsid w:val="00F46AC3"/>
    <w:rsid w:val="00F5148A"/>
    <w:rsid w:val="00F51AEB"/>
    <w:rsid w:val="00F5288D"/>
    <w:rsid w:val="00F53C01"/>
    <w:rsid w:val="00F57249"/>
    <w:rsid w:val="00F60CFE"/>
    <w:rsid w:val="00F634B1"/>
    <w:rsid w:val="00F64806"/>
    <w:rsid w:val="00F67B03"/>
    <w:rsid w:val="00F67C0E"/>
    <w:rsid w:val="00F71F1F"/>
    <w:rsid w:val="00F73641"/>
    <w:rsid w:val="00F74106"/>
    <w:rsid w:val="00F74460"/>
    <w:rsid w:val="00F74ECB"/>
    <w:rsid w:val="00F76355"/>
    <w:rsid w:val="00F80BD6"/>
    <w:rsid w:val="00F82486"/>
    <w:rsid w:val="00F82CBC"/>
    <w:rsid w:val="00F83057"/>
    <w:rsid w:val="00F83636"/>
    <w:rsid w:val="00F83861"/>
    <w:rsid w:val="00F8442E"/>
    <w:rsid w:val="00F84AEB"/>
    <w:rsid w:val="00F851C7"/>
    <w:rsid w:val="00F92064"/>
    <w:rsid w:val="00F92822"/>
    <w:rsid w:val="00F94C51"/>
    <w:rsid w:val="00FA1262"/>
    <w:rsid w:val="00FA4EDF"/>
    <w:rsid w:val="00FA57E6"/>
    <w:rsid w:val="00FB0360"/>
    <w:rsid w:val="00FB0863"/>
    <w:rsid w:val="00FB32AA"/>
    <w:rsid w:val="00FB451F"/>
    <w:rsid w:val="00FB54F5"/>
    <w:rsid w:val="00FB6FC7"/>
    <w:rsid w:val="00FB7DCF"/>
    <w:rsid w:val="00FC29B3"/>
    <w:rsid w:val="00FC35BD"/>
    <w:rsid w:val="00FC3E1F"/>
    <w:rsid w:val="00FC42F6"/>
    <w:rsid w:val="00FC4BF3"/>
    <w:rsid w:val="00FC5858"/>
    <w:rsid w:val="00FC5BF4"/>
    <w:rsid w:val="00FC7CC2"/>
    <w:rsid w:val="00FC7DA5"/>
    <w:rsid w:val="00FD2047"/>
    <w:rsid w:val="00FD26CE"/>
    <w:rsid w:val="00FD27B0"/>
    <w:rsid w:val="00FD2AD3"/>
    <w:rsid w:val="00FD6CF9"/>
    <w:rsid w:val="00FD783B"/>
    <w:rsid w:val="00FE0F94"/>
    <w:rsid w:val="00FE16FD"/>
    <w:rsid w:val="00FE2886"/>
    <w:rsid w:val="00FE2DD4"/>
    <w:rsid w:val="00FE37F2"/>
    <w:rsid w:val="00FE3AEE"/>
    <w:rsid w:val="00FE3BE4"/>
    <w:rsid w:val="00FE4217"/>
    <w:rsid w:val="00FE4380"/>
    <w:rsid w:val="00FE4E8A"/>
    <w:rsid w:val="00FE6B14"/>
    <w:rsid w:val="00FE7C25"/>
    <w:rsid w:val="00FF2ADC"/>
    <w:rsid w:val="00FF4F59"/>
    <w:rsid w:val="00FF5BDB"/>
    <w:rsid w:val="00FF6040"/>
    <w:rsid w:val="00FF7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C46310F-B59D-4B3E-8B7E-B4B4C3113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Arial" w:hAnsiTheme="minorHAnsi" w:cstheme="minorBidi"/>
        <w:sz w:val="22"/>
        <w:szCs w:val="22"/>
        <w:lang w:val="en-ZA"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0AFE"/>
    <w:pPr>
      <w:widowControl/>
      <w:autoSpaceDE/>
      <w:autoSpaceDN/>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B56163"/>
    <w:pPr>
      <w:ind w:left="971"/>
      <w:outlineLvl w:val="0"/>
    </w:pPr>
    <w:rPr>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B56163"/>
  </w:style>
  <w:style w:type="character" w:customStyle="1" w:styleId="Heading1Char">
    <w:name w:val="Heading 1 Char"/>
    <w:basedOn w:val="DefaultParagraphFont"/>
    <w:link w:val="Heading1"/>
    <w:uiPriority w:val="1"/>
    <w:rsid w:val="00B56163"/>
    <w:rPr>
      <w:rFonts w:ascii="Arial" w:eastAsia="Arial" w:hAnsi="Arial" w:cs="Arial"/>
      <w:sz w:val="23"/>
      <w:szCs w:val="23"/>
    </w:rPr>
  </w:style>
  <w:style w:type="paragraph" w:styleId="BodyText">
    <w:name w:val="Body Text"/>
    <w:basedOn w:val="Normal"/>
    <w:link w:val="BodyTextChar"/>
    <w:uiPriority w:val="1"/>
    <w:qFormat/>
    <w:rsid w:val="00B56163"/>
    <w:rPr>
      <w:sz w:val="21"/>
      <w:szCs w:val="21"/>
    </w:rPr>
  </w:style>
  <w:style w:type="character" w:customStyle="1" w:styleId="BodyTextChar">
    <w:name w:val="Body Text Char"/>
    <w:basedOn w:val="DefaultParagraphFont"/>
    <w:link w:val="BodyText"/>
    <w:uiPriority w:val="1"/>
    <w:rsid w:val="00B56163"/>
    <w:rPr>
      <w:rFonts w:ascii="Arial" w:eastAsia="Arial" w:hAnsi="Arial" w:cs="Arial"/>
      <w:sz w:val="21"/>
      <w:szCs w:val="21"/>
    </w:rPr>
  </w:style>
  <w:style w:type="paragraph" w:styleId="ListParagraph">
    <w:name w:val="List Paragraph"/>
    <w:basedOn w:val="Normal"/>
    <w:uiPriority w:val="1"/>
    <w:qFormat/>
    <w:rsid w:val="00B56163"/>
  </w:style>
  <w:style w:type="table" w:customStyle="1" w:styleId="Style2">
    <w:name w:val="Style2"/>
    <w:basedOn w:val="TableNormal"/>
    <w:rsid w:val="0063348B"/>
    <w:pPr>
      <w:widowControl/>
      <w:autoSpaceDE/>
      <w:autoSpaceDN/>
    </w:pPr>
    <w:rPr>
      <w:rFonts w:ascii="Arial" w:eastAsia="Times New Roman" w:hAnsi="Arial" w:cs="Times New Roman"/>
      <w:sz w:val="20"/>
      <w:szCs w:val="20"/>
      <w:lang w:eastAsia="en-ZA"/>
    </w:rPr>
    <w:tblPr/>
  </w:style>
  <w:style w:type="paragraph" w:styleId="Header">
    <w:name w:val="header"/>
    <w:basedOn w:val="Normal"/>
    <w:link w:val="HeaderChar"/>
    <w:uiPriority w:val="99"/>
    <w:unhideWhenUsed/>
    <w:rsid w:val="00F404A4"/>
    <w:pPr>
      <w:tabs>
        <w:tab w:val="center" w:pos="4513"/>
        <w:tab w:val="right" w:pos="9026"/>
      </w:tabs>
    </w:pPr>
  </w:style>
  <w:style w:type="character" w:customStyle="1" w:styleId="HeaderChar">
    <w:name w:val="Header Char"/>
    <w:basedOn w:val="DefaultParagraphFont"/>
    <w:link w:val="Header"/>
    <w:uiPriority w:val="99"/>
    <w:rsid w:val="00F404A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404A4"/>
    <w:pPr>
      <w:tabs>
        <w:tab w:val="center" w:pos="4513"/>
        <w:tab w:val="right" w:pos="9026"/>
      </w:tabs>
    </w:pPr>
  </w:style>
  <w:style w:type="character" w:customStyle="1" w:styleId="FooterChar">
    <w:name w:val="Footer Char"/>
    <w:basedOn w:val="DefaultParagraphFont"/>
    <w:link w:val="Footer"/>
    <w:uiPriority w:val="99"/>
    <w:rsid w:val="00F404A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757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5736"/>
    <w:rPr>
      <w:rFonts w:ascii="Segoe UI" w:eastAsia="Times New Roman" w:hAnsi="Segoe UI" w:cs="Segoe UI"/>
      <w:sz w:val="18"/>
      <w:szCs w:val="18"/>
    </w:rPr>
  </w:style>
  <w:style w:type="table" w:styleId="TableGrid">
    <w:name w:val="Table Grid"/>
    <w:basedOn w:val="TableNormal"/>
    <w:uiPriority w:val="59"/>
    <w:rsid w:val="00662CF2"/>
    <w:pPr>
      <w:widowControl/>
      <w:autoSpaceDE/>
      <w:autoSpaceDN/>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F0A0F"/>
    <w:pPr>
      <w:widowControl/>
      <w:autoSpaceDE/>
      <w:autoSpaceDN/>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D7BD1"/>
  </w:style>
  <w:style w:type="character" w:styleId="Hyperlink">
    <w:name w:val="Hyperlink"/>
    <w:basedOn w:val="DefaultParagraphFont"/>
    <w:uiPriority w:val="99"/>
    <w:unhideWhenUsed/>
    <w:rsid w:val="006D7BD1"/>
    <w:rPr>
      <w:color w:val="0000FF" w:themeColor="hyperlink"/>
      <w:u w:val="single"/>
    </w:rPr>
  </w:style>
  <w:style w:type="paragraph" w:styleId="FootnoteText">
    <w:name w:val="footnote text"/>
    <w:basedOn w:val="Normal"/>
    <w:link w:val="FootnoteTextChar"/>
    <w:uiPriority w:val="99"/>
    <w:semiHidden/>
    <w:unhideWhenUsed/>
    <w:rsid w:val="002D3EF2"/>
    <w:rPr>
      <w:sz w:val="20"/>
      <w:szCs w:val="20"/>
    </w:rPr>
  </w:style>
  <w:style w:type="character" w:customStyle="1" w:styleId="FootnoteTextChar">
    <w:name w:val="Footnote Text Char"/>
    <w:basedOn w:val="DefaultParagraphFont"/>
    <w:link w:val="FootnoteText"/>
    <w:uiPriority w:val="99"/>
    <w:semiHidden/>
    <w:rsid w:val="002D3EF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D3EF2"/>
    <w:rPr>
      <w:vertAlign w:val="superscript"/>
    </w:rPr>
  </w:style>
  <w:style w:type="character" w:styleId="CommentReference">
    <w:name w:val="annotation reference"/>
    <w:basedOn w:val="DefaultParagraphFont"/>
    <w:uiPriority w:val="99"/>
    <w:semiHidden/>
    <w:unhideWhenUsed/>
    <w:rsid w:val="00AB32E6"/>
    <w:rPr>
      <w:sz w:val="16"/>
      <w:szCs w:val="16"/>
    </w:rPr>
  </w:style>
  <w:style w:type="paragraph" w:styleId="CommentText">
    <w:name w:val="annotation text"/>
    <w:basedOn w:val="Normal"/>
    <w:link w:val="CommentTextChar"/>
    <w:uiPriority w:val="99"/>
    <w:semiHidden/>
    <w:unhideWhenUsed/>
    <w:rsid w:val="00AB32E6"/>
    <w:rPr>
      <w:sz w:val="20"/>
      <w:szCs w:val="20"/>
    </w:rPr>
  </w:style>
  <w:style w:type="character" w:customStyle="1" w:styleId="CommentTextChar">
    <w:name w:val="Comment Text Char"/>
    <w:basedOn w:val="DefaultParagraphFont"/>
    <w:link w:val="CommentText"/>
    <w:uiPriority w:val="99"/>
    <w:semiHidden/>
    <w:rsid w:val="00AB32E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B32E6"/>
    <w:rPr>
      <w:b/>
      <w:bCs/>
    </w:rPr>
  </w:style>
  <w:style w:type="character" w:customStyle="1" w:styleId="CommentSubjectChar">
    <w:name w:val="Comment Subject Char"/>
    <w:basedOn w:val="CommentTextChar"/>
    <w:link w:val="CommentSubject"/>
    <w:uiPriority w:val="99"/>
    <w:semiHidden/>
    <w:rsid w:val="00AB32E6"/>
    <w:rPr>
      <w:rFonts w:ascii="Times New Roman" w:eastAsia="Times New Roman" w:hAnsi="Times New Roman" w:cs="Times New Roman"/>
      <w:b/>
      <w:bCs/>
      <w:sz w:val="20"/>
      <w:szCs w:val="20"/>
    </w:rPr>
  </w:style>
  <w:style w:type="paragraph" w:customStyle="1" w:styleId="BodyAA">
    <w:name w:val="Body A A"/>
    <w:uiPriority w:val="99"/>
    <w:rsid w:val="00A231F0"/>
    <w:pPr>
      <w:widowControl/>
      <w:pBdr>
        <w:top w:val="none" w:sz="96" w:space="31" w:color="FFFFFF" w:frame="1"/>
        <w:left w:val="none" w:sz="96" w:space="31" w:color="FFFFFF" w:frame="1"/>
        <w:bottom w:val="none" w:sz="96" w:space="31" w:color="FFFFFF" w:frame="1"/>
        <w:right w:val="none" w:sz="96" w:space="31" w:color="FFFFFF" w:frame="1"/>
        <w:bar w:val="none" w:sz="0" w:color="000000"/>
      </w:pBdr>
      <w:autoSpaceDE/>
      <w:autoSpaceDN/>
      <w:spacing w:after="160" w:line="259" w:lineRule="auto"/>
    </w:pPr>
    <w:rPr>
      <w:rFonts w:ascii="Calibri" w:eastAsia="Arial Unicode MS" w:hAnsi="Calibri" w:cs="Calibri"/>
      <w:color w:val="000000"/>
      <w:u w:color="000000"/>
      <w:lang w:val="en-US"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198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2C325050-AC66-45ED-B4A1-8D8A6A320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6614</Words>
  <Characters>37706</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Motseki Morobane</dc:creator>
  <cp:lastModifiedBy>Sathish</cp:lastModifiedBy>
  <cp:revision>4</cp:revision>
  <cp:lastPrinted>2023-12-07T07:58:00Z</cp:lastPrinted>
  <dcterms:created xsi:type="dcterms:W3CDTF">2023-12-07T08:51:00Z</dcterms:created>
  <dcterms:modified xsi:type="dcterms:W3CDTF">2023-12-20T22:26:00Z</dcterms:modified>
</cp:coreProperties>
</file>