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121" w:rsidRPr="00C827FD" w:rsidRDefault="00035121" w:rsidP="001F55E0">
      <w:pPr>
        <w:jc w:val="center"/>
        <w:rPr>
          <w:rFonts w:asciiTheme="majorHAnsi" w:hAnsiTheme="majorHAnsi" w:cstheme="majorHAnsi"/>
          <w:u w:val="single"/>
        </w:rPr>
      </w:pPr>
      <w:r w:rsidRPr="00C827FD">
        <w:rPr>
          <w:rFonts w:asciiTheme="majorHAnsi" w:hAnsiTheme="majorHAnsi" w:cstheme="majorHAnsi"/>
          <w:noProof/>
          <w:lang w:val="en-US"/>
        </w:rPr>
        <w:drawing>
          <wp:anchor distT="0" distB="0" distL="0" distR="0" simplePos="0" relativeHeight="251660288" behindDoc="0" locked="0" layoutInCell="1" allowOverlap="1" wp14:anchorId="21D97074" wp14:editId="2DBBDE32">
            <wp:simplePos x="0" y="0"/>
            <wp:positionH relativeFrom="margin">
              <wp:posOffset>2257425</wp:posOffset>
            </wp:positionH>
            <wp:positionV relativeFrom="margin">
              <wp:posOffset>-520065</wp:posOffset>
            </wp:positionV>
            <wp:extent cx="1200150" cy="1200150"/>
            <wp:effectExtent l="0" t="0" r="0" b="0"/>
            <wp:wrapNone/>
            <wp:docPr id="7"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150" cy="1200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35121" w:rsidRPr="00C827FD" w:rsidRDefault="00035121" w:rsidP="001F55E0">
      <w:pPr>
        <w:rPr>
          <w:rFonts w:asciiTheme="majorHAnsi" w:hAnsiTheme="majorHAnsi" w:cstheme="majorHAnsi"/>
          <w:u w:val="single"/>
        </w:rPr>
      </w:pPr>
    </w:p>
    <w:p w:rsidR="00035121" w:rsidRPr="00C827FD" w:rsidRDefault="00035121" w:rsidP="001F55E0">
      <w:pPr>
        <w:rPr>
          <w:rFonts w:asciiTheme="majorHAnsi" w:hAnsiTheme="majorHAnsi" w:cstheme="majorHAnsi"/>
          <w:u w:val="single"/>
        </w:rPr>
      </w:pPr>
    </w:p>
    <w:p w:rsidR="00035121" w:rsidRPr="00C827FD" w:rsidRDefault="00035121" w:rsidP="001F55E0">
      <w:pPr>
        <w:rPr>
          <w:rFonts w:asciiTheme="majorHAnsi" w:hAnsiTheme="majorHAnsi" w:cstheme="majorHAnsi"/>
          <w:u w:val="single"/>
        </w:rPr>
      </w:pPr>
    </w:p>
    <w:p w:rsidR="00035121" w:rsidRPr="00C827FD" w:rsidRDefault="00035121" w:rsidP="001F55E0">
      <w:pPr>
        <w:rPr>
          <w:rFonts w:asciiTheme="majorHAnsi" w:hAnsiTheme="majorHAnsi" w:cstheme="majorHAnsi"/>
          <w:sz w:val="8"/>
          <w:szCs w:val="8"/>
          <w:u w:val="single"/>
        </w:rPr>
      </w:pPr>
    </w:p>
    <w:p w:rsidR="001E4E2C" w:rsidRPr="00C827FD" w:rsidRDefault="00BD05E7" w:rsidP="001F55E0">
      <w:pPr>
        <w:autoSpaceDE w:val="0"/>
        <w:autoSpaceDN w:val="0"/>
        <w:adjustRightInd w:val="0"/>
        <w:jc w:val="center"/>
        <w:rPr>
          <w:rFonts w:asciiTheme="majorHAnsi" w:hAnsiTheme="majorHAnsi" w:cstheme="majorHAnsi"/>
          <w:u w:val="single"/>
        </w:rPr>
      </w:pPr>
      <w:r w:rsidRPr="00C827FD">
        <w:rPr>
          <w:rFonts w:asciiTheme="majorHAnsi" w:hAnsiTheme="majorHAnsi" w:cstheme="majorHAnsi"/>
          <w:b/>
          <w:bCs/>
          <w:u w:val="single"/>
        </w:rPr>
        <w:t>I</w:t>
      </w:r>
      <w:r w:rsidR="001E4E2C" w:rsidRPr="00C827FD">
        <w:rPr>
          <w:rFonts w:asciiTheme="majorHAnsi" w:hAnsiTheme="majorHAnsi" w:cstheme="majorHAnsi"/>
          <w:b/>
          <w:bCs/>
          <w:u w:val="single"/>
        </w:rPr>
        <w:t>N THE HIGH COURT OF SOUTH AFRICA</w:t>
      </w:r>
    </w:p>
    <w:p w:rsidR="00EF5FF3" w:rsidRPr="00C827FD" w:rsidRDefault="001E4E2C" w:rsidP="001F55E0">
      <w:pPr>
        <w:autoSpaceDE w:val="0"/>
        <w:autoSpaceDN w:val="0"/>
        <w:adjustRightInd w:val="0"/>
        <w:jc w:val="center"/>
        <w:rPr>
          <w:rFonts w:asciiTheme="majorHAnsi" w:hAnsiTheme="majorHAnsi" w:cstheme="majorHAnsi"/>
          <w:b/>
          <w:bCs/>
          <w:u w:val="single"/>
        </w:rPr>
      </w:pPr>
      <w:r w:rsidRPr="00C827FD">
        <w:rPr>
          <w:rFonts w:asciiTheme="majorHAnsi" w:hAnsiTheme="majorHAnsi" w:cstheme="majorHAnsi"/>
          <w:b/>
          <w:bCs/>
          <w:u w:val="single"/>
        </w:rPr>
        <w:t>FREE STATE DIVISION, BLOEMFONTEIN</w:t>
      </w:r>
    </w:p>
    <w:p w:rsidR="007247A3" w:rsidRPr="00C827FD" w:rsidRDefault="007247A3" w:rsidP="001F55E0">
      <w:pPr>
        <w:autoSpaceDE w:val="0"/>
        <w:autoSpaceDN w:val="0"/>
        <w:adjustRightInd w:val="0"/>
        <w:jc w:val="center"/>
        <w:rPr>
          <w:rFonts w:asciiTheme="majorHAnsi" w:hAnsiTheme="majorHAnsi" w:cstheme="majorHAnsi"/>
          <w:b/>
          <w:bCs/>
          <w:sz w:val="8"/>
          <w:szCs w:val="8"/>
          <w:u w:val="single"/>
        </w:rPr>
      </w:pPr>
    </w:p>
    <w:tbl>
      <w:tblPr>
        <w:tblW w:w="3240"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
      <w:tblGrid>
        <w:gridCol w:w="2340"/>
        <w:gridCol w:w="900"/>
      </w:tblGrid>
      <w:tr w:rsidR="00A0475B" w:rsidRPr="00C827FD" w:rsidTr="00401123">
        <w:trPr>
          <w:trHeight w:val="750"/>
          <w:jc w:val="right"/>
        </w:trPr>
        <w:tc>
          <w:tcPr>
            <w:tcW w:w="2340" w:type="dxa"/>
            <w:tcBorders>
              <w:top w:val="single" w:sz="4" w:space="0" w:color="000000"/>
              <w:left w:val="single" w:sz="4" w:space="0" w:color="000000"/>
              <w:bottom w:val="single" w:sz="4" w:space="0" w:color="000000"/>
              <w:right w:val="nil"/>
            </w:tcBorders>
            <w:shd w:val="clear" w:color="auto" w:fill="FFFFFF"/>
            <w:tcMar>
              <w:top w:w="80" w:type="dxa"/>
              <w:left w:w="80" w:type="dxa"/>
              <w:bottom w:w="80" w:type="dxa"/>
              <w:right w:w="80" w:type="dxa"/>
            </w:tcMar>
            <w:vAlign w:val="center"/>
          </w:tcPr>
          <w:p w:rsidR="00A231F0" w:rsidRPr="00C827FD" w:rsidRDefault="00A231F0" w:rsidP="001F55E0">
            <w:pPr>
              <w:pStyle w:val="BodyAA"/>
              <w:pBdr>
                <w:top w:val="none" w:sz="0" w:space="0" w:color="auto"/>
                <w:left w:val="none" w:sz="0" w:space="0" w:color="auto"/>
                <w:bottom w:val="none" w:sz="0" w:space="0" w:color="auto"/>
                <w:right w:val="none" w:sz="0" w:space="0" w:color="auto"/>
                <w:bar w:val="none" w:sz="0" w:color="auto"/>
              </w:pBdr>
              <w:spacing w:after="0" w:line="240" w:lineRule="auto"/>
              <w:rPr>
                <w:rFonts w:asciiTheme="majorHAnsi" w:hAnsiTheme="majorHAnsi" w:cstheme="majorHAnsi"/>
                <w:b/>
                <w:bCs/>
                <w:color w:val="auto"/>
                <w:sz w:val="16"/>
                <w:szCs w:val="16"/>
              </w:rPr>
            </w:pPr>
            <w:r w:rsidRPr="00C827FD">
              <w:rPr>
                <w:rFonts w:asciiTheme="majorHAnsi" w:hAnsiTheme="majorHAnsi" w:cstheme="majorHAnsi"/>
                <w:b/>
                <w:bCs/>
                <w:color w:val="auto"/>
                <w:sz w:val="16"/>
                <w:szCs w:val="16"/>
              </w:rPr>
              <w:t xml:space="preserve">Reportable:                              Of Interest to other Judges:   </w:t>
            </w:r>
          </w:p>
          <w:p w:rsidR="00A231F0" w:rsidRPr="00C827FD" w:rsidRDefault="00A231F0" w:rsidP="001F55E0">
            <w:pPr>
              <w:pStyle w:val="BodyAA"/>
              <w:pBdr>
                <w:top w:val="none" w:sz="0" w:space="0" w:color="auto"/>
                <w:left w:val="none" w:sz="0" w:space="0" w:color="auto"/>
                <w:bottom w:val="none" w:sz="0" w:space="0" w:color="auto"/>
                <w:right w:val="none" w:sz="0" w:space="0" w:color="auto"/>
                <w:bar w:val="none" w:sz="0" w:color="auto"/>
              </w:pBdr>
              <w:spacing w:after="0" w:line="240" w:lineRule="auto"/>
              <w:rPr>
                <w:rFonts w:asciiTheme="majorHAnsi" w:hAnsiTheme="majorHAnsi" w:cstheme="majorHAnsi"/>
                <w:color w:val="auto"/>
                <w:sz w:val="16"/>
                <w:szCs w:val="16"/>
              </w:rPr>
            </w:pPr>
            <w:r w:rsidRPr="00C827FD">
              <w:rPr>
                <w:rFonts w:asciiTheme="majorHAnsi" w:hAnsiTheme="majorHAnsi" w:cstheme="majorHAnsi"/>
                <w:b/>
                <w:bCs/>
                <w:color w:val="auto"/>
                <w:sz w:val="16"/>
                <w:szCs w:val="16"/>
              </w:rPr>
              <w:t xml:space="preserve">Circulate to Magistrates:        </w:t>
            </w:r>
          </w:p>
        </w:tc>
        <w:tc>
          <w:tcPr>
            <w:tcW w:w="900" w:type="dxa"/>
            <w:tcBorders>
              <w:top w:val="single" w:sz="4" w:space="0" w:color="000000"/>
              <w:left w:val="nil"/>
              <w:bottom w:val="single" w:sz="4" w:space="0" w:color="000000"/>
              <w:right w:val="single" w:sz="4" w:space="0" w:color="000000"/>
            </w:tcBorders>
            <w:shd w:val="clear" w:color="auto" w:fill="FFFFFF"/>
            <w:tcMar>
              <w:top w:w="80" w:type="dxa"/>
              <w:left w:w="80" w:type="dxa"/>
              <w:bottom w:w="80" w:type="dxa"/>
              <w:right w:w="80" w:type="dxa"/>
            </w:tcMar>
            <w:vAlign w:val="center"/>
          </w:tcPr>
          <w:p w:rsidR="00A231F0" w:rsidRPr="00C827FD" w:rsidRDefault="00A231F0" w:rsidP="001F55E0">
            <w:pPr>
              <w:pStyle w:val="BodyAA"/>
              <w:pBdr>
                <w:top w:val="none" w:sz="0" w:space="0" w:color="auto"/>
                <w:left w:val="none" w:sz="0" w:space="0" w:color="auto"/>
                <w:bottom w:val="none" w:sz="0" w:space="0" w:color="auto"/>
                <w:right w:val="none" w:sz="0" w:space="0" w:color="auto"/>
                <w:bar w:val="none" w:sz="0" w:color="auto"/>
              </w:pBdr>
              <w:spacing w:after="0" w:line="240" w:lineRule="auto"/>
              <w:rPr>
                <w:rFonts w:asciiTheme="majorHAnsi" w:hAnsiTheme="majorHAnsi" w:cstheme="majorHAnsi"/>
                <w:b/>
                <w:bCs/>
                <w:color w:val="auto"/>
                <w:sz w:val="16"/>
                <w:szCs w:val="16"/>
              </w:rPr>
            </w:pPr>
            <w:r w:rsidRPr="00C827FD">
              <w:rPr>
                <w:rFonts w:asciiTheme="majorHAnsi" w:hAnsiTheme="majorHAnsi" w:cstheme="majorHAnsi"/>
                <w:b/>
                <w:bCs/>
                <w:color w:val="auto"/>
                <w:sz w:val="16"/>
                <w:szCs w:val="16"/>
              </w:rPr>
              <w:t xml:space="preserve">NO </w:t>
            </w:r>
          </w:p>
          <w:p w:rsidR="00A231F0" w:rsidRPr="00C827FD" w:rsidRDefault="00A231F0" w:rsidP="001F55E0">
            <w:pPr>
              <w:pStyle w:val="BodyAA"/>
              <w:pBdr>
                <w:top w:val="none" w:sz="0" w:space="0" w:color="auto"/>
                <w:left w:val="none" w:sz="0" w:space="0" w:color="auto"/>
                <w:bottom w:val="none" w:sz="0" w:space="0" w:color="auto"/>
                <w:right w:val="none" w:sz="0" w:space="0" w:color="auto"/>
                <w:bar w:val="none" w:sz="0" w:color="auto"/>
              </w:pBdr>
              <w:spacing w:after="0" w:line="240" w:lineRule="auto"/>
              <w:rPr>
                <w:rFonts w:asciiTheme="majorHAnsi" w:hAnsiTheme="majorHAnsi" w:cstheme="majorHAnsi"/>
                <w:b/>
                <w:bCs/>
                <w:color w:val="auto"/>
                <w:sz w:val="16"/>
                <w:szCs w:val="16"/>
              </w:rPr>
            </w:pPr>
            <w:r w:rsidRPr="00C827FD">
              <w:rPr>
                <w:rFonts w:asciiTheme="majorHAnsi" w:hAnsiTheme="majorHAnsi" w:cstheme="majorHAnsi"/>
                <w:b/>
                <w:bCs/>
                <w:color w:val="auto"/>
                <w:sz w:val="16"/>
                <w:szCs w:val="16"/>
              </w:rPr>
              <w:t xml:space="preserve">NO </w:t>
            </w:r>
          </w:p>
          <w:p w:rsidR="00A231F0" w:rsidRPr="00C827FD" w:rsidRDefault="00A231F0" w:rsidP="001F55E0">
            <w:pPr>
              <w:pStyle w:val="BodyAA"/>
              <w:pBdr>
                <w:top w:val="none" w:sz="0" w:space="0" w:color="auto"/>
                <w:left w:val="none" w:sz="0" w:space="0" w:color="auto"/>
                <w:bottom w:val="none" w:sz="0" w:space="0" w:color="auto"/>
                <w:right w:val="none" w:sz="0" w:space="0" w:color="auto"/>
                <w:bar w:val="none" w:sz="0" w:color="auto"/>
              </w:pBdr>
              <w:spacing w:after="0" w:line="240" w:lineRule="auto"/>
              <w:rPr>
                <w:rFonts w:asciiTheme="majorHAnsi" w:hAnsiTheme="majorHAnsi" w:cstheme="majorHAnsi"/>
                <w:color w:val="auto"/>
                <w:sz w:val="16"/>
                <w:szCs w:val="16"/>
              </w:rPr>
            </w:pPr>
            <w:r w:rsidRPr="00C827FD">
              <w:rPr>
                <w:rFonts w:asciiTheme="majorHAnsi" w:hAnsiTheme="majorHAnsi" w:cstheme="majorHAnsi"/>
                <w:b/>
                <w:bCs/>
                <w:color w:val="auto"/>
                <w:sz w:val="16"/>
                <w:szCs w:val="16"/>
              </w:rPr>
              <w:t>NO</w:t>
            </w:r>
          </w:p>
        </w:tc>
      </w:tr>
    </w:tbl>
    <w:p w:rsidR="001E4E2C" w:rsidRPr="00C827FD" w:rsidRDefault="001E4E2C" w:rsidP="001F55E0">
      <w:pPr>
        <w:jc w:val="center"/>
        <w:rPr>
          <w:rFonts w:asciiTheme="majorHAnsi" w:hAnsiTheme="majorHAnsi" w:cstheme="majorHAnsi"/>
        </w:rPr>
      </w:pPr>
    </w:p>
    <w:p w:rsidR="00031136" w:rsidRPr="00C827FD" w:rsidRDefault="00031136" w:rsidP="001F55E0">
      <w:pPr>
        <w:jc w:val="right"/>
        <w:rPr>
          <w:rFonts w:asciiTheme="majorHAnsi" w:hAnsiTheme="majorHAnsi" w:cstheme="majorHAnsi"/>
        </w:rPr>
      </w:pPr>
      <w:r w:rsidRPr="00C827FD">
        <w:rPr>
          <w:rFonts w:asciiTheme="majorHAnsi" w:hAnsiTheme="majorHAnsi" w:cstheme="majorHAnsi"/>
        </w:rPr>
        <w:t xml:space="preserve"> Case no: </w:t>
      </w:r>
      <w:r w:rsidR="005608E3" w:rsidRPr="00C827FD">
        <w:rPr>
          <w:rFonts w:asciiTheme="majorHAnsi" w:hAnsiTheme="majorHAnsi" w:cstheme="majorHAnsi"/>
          <w:b/>
        </w:rPr>
        <w:t>3538/2022</w:t>
      </w:r>
    </w:p>
    <w:p w:rsidR="00031136" w:rsidRPr="00C827FD" w:rsidRDefault="00031136" w:rsidP="001F55E0">
      <w:pPr>
        <w:rPr>
          <w:rFonts w:asciiTheme="majorHAnsi" w:hAnsiTheme="majorHAnsi" w:cstheme="majorHAnsi"/>
        </w:rPr>
      </w:pPr>
      <w:r w:rsidRPr="00C827FD">
        <w:rPr>
          <w:rFonts w:asciiTheme="majorHAnsi" w:hAnsiTheme="majorHAnsi" w:cstheme="majorHAnsi"/>
        </w:rPr>
        <w:t>In the matter between:</w:t>
      </w:r>
    </w:p>
    <w:p w:rsidR="00EF5FF3" w:rsidRPr="00C827FD" w:rsidRDefault="00EF5FF3" w:rsidP="001F55E0">
      <w:pPr>
        <w:rPr>
          <w:rFonts w:asciiTheme="majorHAnsi" w:hAnsiTheme="majorHAnsi" w:cstheme="majorHAnsi"/>
          <w:b/>
        </w:rPr>
      </w:pPr>
    </w:p>
    <w:p w:rsidR="00A231F0" w:rsidRPr="00C827FD" w:rsidRDefault="00DB41FB" w:rsidP="001F55E0">
      <w:pPr>
        <w:tabs>
          <w:tab w:val="right" w:pos="9027"/>
        </w:tabs>
        <w:rPr>
          <w:rFonts w:asciiTheme="majorHAnsi" w:hAnsiTheme="majorHAnsi" w:cstheme="majorHAnsi"/>
        </w:rPr>
      </w:pPr>
      <w:r w:rsidRPr="00C827FD">
        <w:rPr>
          <w:rFonts w:asciiTheme="majorHAnsi" w:hAnsiTheme="majorHAnsi" w:cstheme="majorHAnsi"/>
          <w:b/>
        </w:rPr>
        <w:t xml:space="preserve">THE </w:t>
      </w:r>
      <w:r w:rsidR="005608E3" w:rsidRPr="00C827FD">
        <w:rPr>
          <w:rFonts w:asciiTheme="majorHAnsi" w:hAnsiTheme="majorHAnsi" w:cstheme="majorHAnsi"/>
          <w:b/>
        </w:rPr>
        <w:t>STANDARD BANK SOUTH AFRICA</w:t>
      </w:r>
      <w:r w:rsidR="00847590" w:rsidRPr="00C827FD">
        <w:rPr>
          <w:rFonts w:asciiTheme="majorHAnsi" w:hAnsiTheme="majorHAnsi" w:cstheme="majorHAnsi"/>
          <w:b/>
        </w:rPr>
        <w:t xml:space="preserve"> LTD</w:t>
      </w:r>
      <w:r w:rsidR="00035121" w:rsidRPr="00C827FD">
        <w:rPr>
          <w:rFonts w:asciiTheme="majorHAnsi" w:hAnsiTheme="majorHAnsi" w:cstheme="majorHAnsi"/>
          <w:b/>
        </w:rPr>
        <w:tab/>
      </w:r>
      <w:r w:rsidR="00847590" w:rsidRPr="00C827FD">
        <w:rPr>
          <w:rFonts w:asciiTheme="majorHAnsi" w:hAnsiTheme="majorHAnsi" w:cstheme="majorHAnsi"/>
        </w:rPr>
        <w:t>Applicant</w:t>
      </w:r>
    </w:p>
    <w:p w:rsidR="005608E3" w:rsidRPr="00C827FD" w:rsidRDefault="005608E3" w:rsidP="001F55E0">
      <w:pPr>
        <w:tabs>
          <w:tab w:val="right" w:pos="9027"/>
        </w:tabs>
        <w:rPr>
          <w:rFonts w:asciiTheme="majorHAnsi" w:hAnsiTheme="majorHAnsi" w:cstheme="majorHAnsi"/>
        </w:rPr>
      </w:pPr>
      <w:r w:rsidRPr="00C827FD">
        <w:rPr>
          <w:rFonts w:asciiTheme="majorHAnsi" w:hAnsiTheme="majorHAnsi" w:cstheme="majorHAnsi"/>
        </w:rPr>
        <w:t xml:space="preserve">(Registration no. </w:t>
      </w:r>
      <w:r w:rsidR="00847590" w:rsidRPr="00C827FD">
        <w:rPr>
          <w:rFonts w:asciiTheme="majorHAnsi" w:hAnsiTheme="majorHAnsi" w:cstheme="majorHAnsi"/>
        </w:rPr>
        <w:t>1962/000738/06)</w:t>
      </w:r>
    </w:p>
    <w:p w:rsidR="00031136" w:rsidRPr="00C827FD" w:rsidRDefault="00031136" w:rsidP="001F55E0">
      <w:pPr>
        <w:rPr>
          <w:rFonts w:asciiTheme="majorHAnsi" w:hAnsiTheme="majorHAnsi" w:cstheme="majorHAnsi"/>
        </w:rPr>
      </w:pPr>
    </w:p>
    <w:p w:rsidR="006F2C4C" w:rsidRPr="00C827FD" w:rsidRDefault="00104F19" w:rsidP="001F55E0">
      <w:pPr>
        <w:rPr>
          <w:rFonts w:asciiTheme="majorHAnsi" w:hAnsiTheme="majorHAnsi" w:cstheme="majorHAnsi"/>
        </w:rPr>
      </w:pPr>
      <w:r w:rsidRPr="00C827FD">
        <w:rPr>
          <w:rFonts w:asciiTheme="majorHAnsi" w:hAnsiTheme="majorHAnsi" w:cstheme="majorHAnsi"/>
        </w:rPr>
        <w:t>and</w:t>
      </w:r>
    </w:p>
    <w:p w:rsidR="006F2C4C" w:rsidRPr="00C827FD" w:rsidRDefault="006F2C4C" w:rsidP="001F55E0">
      <w:pPr>
        <w:rPr>
          <w:rFonts w:asciiTheme="majorHAnsi" w:hAnsiTheme="majorHAnsi" w:cstheme="majorHAnsi"/>
        </w:rPr>
      </w:pPr>
    </w:p>
    <w:p w:rsidR="00104F19" w:rsidRPr="00C827FD" w:rsidRDefault="00847590" w:rsidP="001F55E0">
      <w:pPr>
        <w:tabs>
          <w:tab w:val="right" w:pos="9027"/>
        </w:tabs>
        <w:rPr>
          <w:rFonts w:asciiTheme="majorHAnsi" w:hAnsiTheme="majorHAnsi" w:cstheme="majorHAnsi"/>
        </w:rPr>
      </w:pPr>
      <w:r w:rsidRPr="00C827FD">
        <w:rPr>
          <w:rFonts w:asciiTheme="majorHAnsi" w:hAnsiTheme="majorHAnsi" w:cstheme="majorHAnsi"/>
          <w:b/>
        </w:rPr>
        <w:t>REMITTO (PTY) LTD</w:t>
      </w:r>
      <w:r w:rsidR="00104F19" w:rsidRPr="00C827FD">
        <w:rPr>
          <w:rFonts w:asciiTheme="majorHAnsi" w:hAnsiTheme="majorHAnsi" w:cstheme="majorHAnsi"/>
          <w:b/>
        </w:rPr>
        <w:tab/>
      </w:r>
      <w:r w:rsidRPr="00C827FD">
        <w:rPr>
          <w:rFonts w:asciiTheme="majorHAnsi" w:hAnsiTheme="majorHAnsi" w:cstheme="majorHAnsi"/>
        </w:rPr>
        <w:t>1</w:t>
      </w:r>
      <w:r w:rsidRPr="00C827FD">
        <w:rPr>
          <w:rFonts w:asciiTheme="majorHAnsi" w:hAnsiTheme="majorHAnsi" w:cstheme="majorHAnsi"/>
          <w:vertAlign w:val="superscript"/>
        </w:rPr>
        <w:t>st</w:t>
      </w:r>
      <w:r w:rsidR="00CE52F0" w:rsidRPr="00C827FD">
        <w:rPr>
          <w:rFonts w:asciiTheme="majorHAnsi" w:hAnsiTheme="majorHAnsi" w:cstheme="majorHAnsi"/>
        </w:rPr>
        <w:t xml:space="preserve"> Respondent</w:t>
      </w:r>
    </w:p>
    <w:p w:rsidR="001D02AB" w:rsidRPr="00C827FD" w:rsidRDefault="00CE52F0" w:rsidP="001F55E0">
      <w:pPr>
        <w:tabs>
          <w:tab w:val="right" w:pos="9027"/>
        </w:tabs>
        <w:rPr>
          <w:rFonts w:asciiTheme="majorHAnsi" w:hAnsiTheme="majorHAnsi" w:cstheme="majorHAnsi"/>
        </w:rPr>
      </w:pPr>
      <w:r w:rsidRPr="00C827FD">
        <w:rPr>
          <w:rFonts w:asciiTheme="majorHAnsi" w:hAnsiTheme="majorHAnsi" w:cstheme="majorHAnsi"/>
        </w:rPr>
        <w:t xml:space="preserve">(Under </w:t>
      </w:r>
      <w:r w:rsidR="00DB41FB" w:rsidRPr="00C827FD">
        <w:rPr>
          <w:rFonts w:asciiTheme="majorHAnsi" w:hAnsiTheme="majorHAnsi" w:cstheme="majorHAnsi"/>
        </w:rPr>
        <w:t xml:space="preserve">Business Rescue Supervision) </w:t>
      </w:r>
    </w:p>
    <w:p w:rsidR="00CE52F0" w:rsidRPr="00C827FD" w:rsidRDefault="00DB41FB" w:rsidP="001F55E0">
      <w:pPr>
        <w:tabs>
          <w:tab w:val="right" w:pos="9027"/>
        </w:tabs>
        <w:rPr>
          <w:rFonts w:asciiTheme="majorHAnsi" w:hAnsiTheme="majorHAnsi" w:cstheme="majorHAnsi"/>
        </w:rPr>
      </w:pPr>
      <w:r w:rsidRPr="00C827FD">
        <w:rPr>
          <w:rFonts w:asciiTheme="majorHAnsi" w:hAnsiTheme="majorHAnsi" w:cstheme="majorHAnsi"/>
        </w:rPr>
        <w:t xml:space="preserve">(Registration </w:t>
      </w:r>
      <w:r w:rsidR="001D02AB" w:rsidRPr="00C827FD">
        <w:rPr>
          <w:rFonts w:asciiTheme="majorHAnsi" w:hAnsiTheme="majorHAnsi" w:cstheme="majorHAnsi"/>
        </w:rPr>
        <w:t>no. 2005</w:t>
      </w:r>
      <w:r w:rsidR="00032B32" w:rsidRPr="00C827FD">
        <w:rPr>
          <w:rFonts w:asciiTheme="majorHAnsi" w:hAnsiTheme="majorHAnsi" w:cstheme="majorHAnsi"/>
        </w:rPr>
        <w:t>/012357/07)</w:t>
      </w:r>
    </w:p>
    <w:p w:rsidR="005608E3" w:rsidRPr="00C827FD" w:rsidRDefault="005608E3" w:rsidP="001F55E0">
      <w:pPr>
        <w:tabs>
          <w:tab w:val="right" w:pos="9027"/>
        </w:tabs>
        <w:rPr>
          <w:rFonts w:asciiTheme="majorHAnsi" w:hAnsiTheme="majorHAnsi" w:cstheme="majorHAnsi"/>
        </w:rPr>
      </w:pPr>
    </w:p>
    <w:p w:rsidR="00621EB3" w:rsidRPr="00C827FD" w:rsidRDefault="00621EB3" w:rsidP="001F55E0">
      <w:pPr>
        <w:tabs>
          <w:tab w:val="right" w:pos="9027"/>
        </w:tabs>
        <w:rPr>
          <w:rFonts w:asciiTheme="majorHAnsi" w:hAnsiTheme="majorHAnsi" w:cstheme="majorHAnsi"/>
        </w:rPr>
      </w:pPr>
      <w:r w:rsidRPr="00C827FD">
        <w:rPr>
          <w:rFonts w:asciiTheme="majorHAnsi" w:hAnsiTheme="majorHAnsi" w:cstheme="majorHAnsi"/>
          <w:b/>
        </w:rPr>
        <w:t>BARRY CLAUDE URBAN N.O</w:t>
      </w:r>
      <w:r w:rsidRPr="00C827FD">
        <w:rPr>
          <w:rFonts w:asciiTheme="majorHAnsi" w:hAnsiTheme="majorHAnsi" w:cstheme="majorHAnsi"/>
        </w:rPr>
        <w:t>.</w:t>
      </w:r>
      <w:r w:rsidRPr="00C827FD">
        <w:rPr>
          <w:rFonts w:asciiTheme="majorHAnsi" w:hAnsiTheme="majorHAnsi" w:cstheme="majorHAnsi"/>
        </w:rPr>
        <w:tab/>
        <w:t>2</w:t>
      </w:r>
      <w:r w:rsidRPr="00C827FD">
        <w:rPr>
          <w:rFonts w:asciiTheme="majorHAnsi" w:hAnsiTheme="majorHAnsi" w:cstheme="majorHAnsi"/>
          <w:vertAlign w:val="superscript"/>
        </w:rPr>
        <w:t>nd</w:t>
      </w:r>
      <w:r w:rsidRPr="00C827FD">
        <w:rPr>
          <w:rFonts w:asciiTheme="majorHAnsi" w:hAnsiTheme="majorHAnsi" w:cstheme="majorHAnsi"/>
        </w:rPr>
        <w:t xml:space="preserve"> Respondent</w:t>
      </w:r>
    </w:p>
    <w:p w:rsidR="00621EB3" w:rsidRPr="00C827FD" w:rsidRDefault="00621EB3" w:rsidP="001F55E0">
      <w:pPr>
        <w:tabs>
          <w:tab w:val="right" w:pos="9027"/>
        </w:tabs>
        <w:rPr>
          <w:rFonts w:asciiTheme="majorHAnsi" w:hAnsiTheme="majorHAnsi" w:cstheme="majorHAnsi"/>
        </w:rPr>
      </w:pPr>
      <w:r w:rsidRPr="00C827FD">
        <w:rPr>
          <w:rFonts w:asciiTheme="majorHAnsi" w:hAnsiTheme="majorHAnsi" w:cstheme="majorHAnsi"/>
        </w:rPr>
        <w:t>(in his capacity as appointed</w:t>
      </w:r>
      <w:r w:rsidR="0014085B" w:rsidRPr="00C827FD">
        <w:rPr>
          <w:rFonts w:asciiTheme="majorHAnsi" w:hAnsiTheme="majorHAnsi" w:cstheme="majorHAnsi"/>
        </w:rPr>
        <w:t xml:space="preserve"> </w:t>
      </w:r>
      <w:r w:rsidR="00DB41FB" w:rsidRPr="00C827FD">
        <w:rPr>
          <w:rFonts w:asciiTheme="majorHAnsi" w:hAnsiTheme="majorHAnsi" w:cstheme="majorHAnsi"/>
        </w:rPr>
        <w:t>Business Rescue Practitioner</w:t>
      </w:r>
    </w:p>
    <w:p w:rsidR="0014085B" w:rsidRPr="00C827FD" w:rsidRDefault="00DB41FB" w:rsidP="001F55E0">
      <w:pPr>
        <w:tabs>
          <w:tab w:val="right" w:pos="9027"/>
        </w:tabs>
        <w:rPr>
          <w:rFonts w:asciiTheme="majorHAnsi" w:hAnsiTheme="majorHAnsi" w:cstheme="majorHAnsi"/>
        </w:rPr>
      </w:pPr>
      <w:r w:rsidRPr="00C827FD">
        <w:rPr>
          <w:rFonts w:asciiTheme="majorHAnsi" w:hAnsiTheme="majorHAnsi" w:cstheme="majorHAnsi"/>
        </w:rPr>
        <w:t>o</w:t>
      </w:r>
      <w:r w:rsidR="0014085B" w:rsidRPr="00C827FD">
        <w:rPr>
          <w:rFonts w:asciiTheme="majorHAnsi" w:hAnsiTheme="majorHAnsi" w:cstheme="majorHAnsi"/>
        </w:rPr>
        <w:t>f REMITTO (PTY) LTD)</w:t>
      </w:r>
    </w:p>
    <w:p w:rsidR="008E31ED" w:rsidRPr="00C827FD" w:rsidRDefault="008E31ED" w:rsidP="001F55E0">
      <w:pPr>
        <w:tabs>
          <w:tab w:val="right" w:pos="9027"/>
        </w:tabs>
        <w:rPr>
          <w:rFonts w:asciiTheme="majorHAnsi" w:hAnsiTheme="majorHAnsi" w:cstheme="majorHAnsi"/>
        </w:rPr>
      </w:pPr>
    </w:p>
    <w:p w:rsidR="00DB41FB" w:rsidRPr="00C827FD" w:rsidRDefault="00DB41FB" w:rsidP="001F55E0">
      <w:pPr>
        <w:tabs>
          <w:tab w:val="right" w:pos="9027"/>
        </w:tabs>
        <w:rPr>
          <w:rFonts w:asciiTheme="majorHAnsi" w:hAnsiTheme="majorHAnsi" w:cstheme="majorHAnsi"/>
          <w:b/>
        </w:rPr>
      </w:pPr>
      <w:r w:rsidRPr="00C827FD">
        <w:rPr>
          <w:rFonts w:asciiTheme="majorHAnsi" w:hAnsiTheme="majorHAnsi" w:cstheme="majorHAnsi"/>
          <w:b/>
        </w:rPr>
        <w:t xml:space="preserve">THE AFFECTED PERSONS RELATING TO </w:t>
      </w:r>
    </w:p>
    <w:p w:rsidR="008E31ED" w:rsidRPr="00C827FD" w:rsidRDefault="00DB41FB" w:rsidP="001F55E0">
      <w:pPr>
        <w:tabs>
          <w:tab w:val="right" w:pos="9027"/>
        </w:tabs>
        <w:rPr>
          <w:rFonts w:asciiTheme="majorHAnsi" w:hAnsiTheme="majorHAnsi" w:cstheme="majorHAnsi"/>
        </w:rPr>
      </w:pPr>
      <w:r w:rsidRPr="00C827FD">
        <w:rPr>
          <w:rFonts w:asciiTheme="majorHAnsi" w:hAnsiTheme="majorHAnsi" w:cstheme="majorHAnsi"/>
          <w:b/>
        </w:rPr>
        <w:t>REMITTO (PTY) LTD</w:t>
      </w:r>
      <w:r w:rsidRPr="00C827FD">
        <w:rPr>
          <w:rFonts w:asciiTheme="majorHAnsi" w:hAnsiTheme="majorHAnsi" w:cstheme="majorHAnsi"/>
          <w:b/>
        </w:rPr>
        <w:tab/>
      </w:r>
      <w:r w:rsidRPr="00C827FD">
        <w:rPr>
          <w:rFonts w:asciiTheme="majorHAnsi" w:hAnsiTheme="majorHAnsi" w:cstheme="majorHAnsi"/>
        </w:rPr>
        <w:t>3</w:t>
      </w:r>
      <w:r w:rsidRPr="00C827FD">
        <w:rPr>
          <w:rFonts w:asciiTheme="majorHAnsi" w:hAnsiTheme="majorHAnsi" w:cstheme="majorHAnsi"/>
          <w:vertAlign w:val="superscript"/>
        </w:rPr>
        <w:t>rd</w:t>
      </w:r>
      <w:r w:rsidRPr="00C827FD">
        <w:rPr>
          <w:rFonts w:asciiTheme="majorHAnsi" w:hAnsiTheme="majorHAnsi" w:cstheme="majorHAnsi"/>
        </w:rPr>
        <w:t xml:space="preserve"> Respondent</w:t>
      </w:r>
    </w:p>
    <w:p w:rsidR="005608E3" w:rsidRPr="00C827FD" w:rsidRDefault="005608E3" w:rsidP="001F55E0">
      <w:pPr>
        <w:tabs>
          <w:tab w:val="right" w:pos="9027"/>
        </w:tabs>
        <w:rPr>
          <w:rFonts w:asciiTheme="majorHAnsi" w:hAnsiTheme="majorHAnsi" w:cstheme="majorHAnsi"/>
        </w:rPr>
      </w:pPr>
    </w:p>
    <w:p w:rsidR="00DB41FB" w:rsidRPr="00735D8A" w:rsidRDefault="00DB41FB" w:rsidP="001F55E0">
      <w:pPr>
        <w:tabs>
          <w:tab w:val="right" w:pos="9027"/>
        </w:tabs>
        <w:rPr>
          <w:rFonts w:asciiTheme="majorHAnsi" w:hAnsiTheme="majorHAnsi" w:cstheme="majorHAnsi"/>
          <w:b/>
        </w:rPr>
      </w:pPr>
      <w:r w:rsidRPr="00735D8A">
        <w:rPr>
          <w:rFonts w:asciiTheme="majorHAnsi" w:hAnsiTheme="majorHAnsi" w:cstheme="majorHAnsi"/>
          <w:b/>
        </w:rPr>
        <w:t>AND</w:t>
      </w:r>
    </w:p>
    <w:p w:rsidR="00DB41FB" w:rsidRPr="00C827FD" w:rsidRDefault="00DB41FB" w:rsidP="001F55E0">
      <w:pPr>
        <w:tabs>
          <w:tab w:val="right" w:pos="9027"/>
        </w:tabs>
        <w:rPr>
          <w:rFonts w:asciiTheme="majorHAnsi" w:hAnsiTheme="majorHAnsi" w:cstheme="majorHAnsi"/>
        </w:rPr>
      </w:pPr>
    </w:p>
    <w:p w:rsidR="00DB41FB" w:rsidRPr="00C827FD" w:rsidRDefault="00DB41FB" w:rsidP="00DB41FB">
      <w:pPr>
        <w:jc w:val="right"/>
        <w:rPr>
          <w:rFonts w:asciiTheme="majorHAnsi" w:hAnsiTheme="majorHAnsi" w:cstheme="majorHAnsi"/>
        </w:rPr>
      </w:pPr>
      <w:r w:rsidRPr="00C827FD">
        <w:rPr>
          <w:rFonts w:asciiTheme="majorHAnsi" w:hAnsiTheme="majorHAnsi" w:cstheme="majorHAnsi"/>
        </w:rPr>
        <w:t xml:space="preserve">Case no: </w:t>
      </w:r>
      <w:r w:rsidRPr="00C827FD">
        <w:rPr>
          <w:rFonts w:asciiTheme="majorHAnsi" w:hAnsiTheme="majorHAnsi" w:cstheme="majorHAnsi"/>
          <w:b/>
        </w:rPr>
        <w:t>3540/2022</w:t>
      </w:r>
    </w:p>
    <w:p w:rsidR="00DB41FB" w:rsidRPr="00C827FD" w:rsidRDefault="00DB41FB" w:rsidP="00DB41FB">
      <w:pPr>
        <w:rPr>
          <w:rFonts w:asciiTheme="majorHAnsi" w:hAnsiTheme="majorHAnsi" w:cstheme="majorHAnsi"/>
        </w:rPr>
      </w:pPr>
      <w:r w:rsidRPr="00C827FD">
        <w:rPr>
          <w:rFonts w:asciiTheme="majorHAnsi" w:hAnsiTheme="majorHAnsi" w:cstheme="majorHAnsi"/>
        </w:rPr>
        <w:t>In the matter between:</w:t>
      </w:r>
    </w:p>
    <w:p w:rsidR="00DB41FB" w:rsidRPr="00C827FD" w:rsidRDefault="00DB41FB" w:rsidP="00DB41FB">
      <w:pPr>
        <w:rPr>
          <w:rFonts w:asciiTheme="majorHAnsi" w:hAnsiTheme="majorHAnsi" w:cstheme="majorHAnsi"/>
          <w:b/>
        </w:rPr>
      </w:pPr>
    </w:p>
    <w:p w:rsidR="00DB41FB" w:rsidRPr="00C827FD" w:rsidRDefault="00DB41FB" w:rsidP="00DB41FB">
      <w:pPr>
        <w:tabs>
          <w:tab w:val="right" w:pos="9027"/>
        </w:tabs>
        <w:rPr>
          <w:rFonts w:asciiTheme="majorHAnsi" w:hAnsiTheme="majorHAnsi" w:cstheme="majorHAnsi"/>
        </w:rPr>
      </w:pPr>
      <w:r w:rsidRPr="00C827FD">
        <w:rPr>
          <w:rFonts w:asciiTheme="majorHAnsi" w:hAnsiTheme="majorHAnsi" w:cstheme="majorHAnsi"/>
          <w:b/>
        </w:rPr>
        <w:t>THE STANDARD BANK SOUTH AFRICA LTD</w:t>
      </w:r>
      <w:r w:rsidRPr="00C827FD">
        <w:rPr>
          <w:rFonts w:asciiTheme="majorHAnsi" w:hAnsiTheme="majorHAnsi" w:cstheme="majorHAnsi"/>
          <w:b/>
        </w:rPr>
        <w:tab/>
      </w:r>
      <w:r w:rsidRPr="00C827FD">
        <w:rPr>
          <w:rFonts w:asciiTheme="majorHAnsi" w:hAnsiTheme="majorHAnsi" w:cstheme="majorHAnsi"/>
        </w:rPr>
        <w:t>Applicant</w:t>
      </w:r>
    </w:p>
    <w:p w:rsidR="00DB41FB" w:rsidRPr="00C827FD" w:rsidRDefault="00DB41FB" w:rsidP="00DB41FB">
      <w:pPr>
        <w:tabs>
          <w:tab w:val="right" w:pos="9027"/>
        </w:tabs>
        <w:rPr>
          <w:rFonts w:asciiTheme="majorHAnsi" w:hAnsiTheme="majorHAnsi" w:cstheme="majorHAnsi"/>
        </w:rPr>
      </w:pPr>
      <w:r w:rsidRPr="00C827FD">
        <w:rPr>
          <w:rFonts w:asciiTheme="majorHAnsi" w:hAnsiTheme="majorHAnsi" w:cstheme="majorHAnsi"/>
        </w:rPr>
        <w:t>(Registration no. 1962/000738/06)</w:t>
      </w:r>
    </w:p>
    <w:p w:rsidR="00DB41FB" w:rsidRPr="00C827FD" w:rsidRDefault="00DB41FB" w:rsidP="00DB41FB">
      <w:pPr>
        <w:rPr>
          <w:rFonts w:asciiTheme="majorHAnsi" w:hAnsiTheme="majorHAnsi" w:cstheme="majorHAnsi"/>
        </w:rPr>
      </w:pPr>
    </w:p>
    <w:p w:rsidR="00DB41FB" w:rsidRPr="00C827FD" w:rsidRDefault="00DB41FB" w:rsidP="00DB41FB">
      <w:pPr>
        <w:rPr>
          <w:rFonts w:asciiTheme="majorHAnsi" w:hAnsiTheme="majorHAnsi" w:cstheme="majorHAnsi"/>
        </w:rPr>
      </w:pPr>
      <w:r w:rsidRPr="00C827FD">
        <w:rPr>
          <w:rFonts w:asciiTheme="majorHAnsi" w:hAnsiTheme="majorHAnsi" w:cstheme="majorHAnsi"/>
        </w:rPr>
        <w:t>and</w:t>
      </w:r>
    </w:p>
    <w:p w:rsidR="00DB41FB" w:rsidRPr="00C827FD" w:rsidRDefault="00DB41FB" w:rsidP="00DB41FB">
      <w:pPr>
        <w:rPr>
          <w:rFonts w:asciiTheme="majorHAnsi" w:hAnsiTheme="majorHAnsi" w:cstheme="majorHAnsi"/>
        </w:rPr>
      </w:pPr>
    </w:p>
    <w:p w:rsidR="00DB41FB" w:rsidRPr="00C827FD" w:rsidRDefault="00DB41FB" w:rsidP="00DB41FB">
      <w:pPr>
        <w:tabs>
          <w:tab w:val="right" w:pos="9027"/>
        </w:tabs>
        <w:rPr>
          <w:rFonts w:asciiTheme="majorHAnsi" w:hAnsiTheme="majorHAnsi" w:cstheme="majorHAnsi"/>
        </w:rPr>
      </w:pPr>
      <w:r w:rsidRPr="00C827FD">
        <w:rPr>
          <w:rFonts w:asciiTheme="majorHAnsi" w:hAnsiTheme="majorHAnsi" w:cstheme="majorHAnsi"/>
          <w:b/>
        </w:rPr>
        <w:t>DNA PLANT SCIENCE (PTY) LTD</w:t>
      </w:r>
      <w:r w:rsidRPr="00C827FD">
        <w:rPr>
          <w:rFonts w:asciiTheme="majorHAnsi" w:hAnsiTheme="majorHAnsi" w:cstheme="majorHAnsi"/>
          <w:b/>
        </w:rPr>
        <w:tab/>
      </w:r>
      <w:r w:rsidRPr="00C827FD">
        <w:rPr>
          <w:rFonts w:asciiTheme="majorHAnsi" w:hAnsiTheme="majorHAnsi" w:cstheme="majorHAnsi"/>
        </w:rPr>
        <w:t>1</w:t>
      </w:r>
      <w:r w:rsidRPr="00C827FD">
        <w:rPr>
          <w:rFonts w:asciiTheme="majorHAnsi" w:hAnsiTheme="majorHAnsi" w:cstheme="majorHAnsi"/>
          <w:vertAlign w:val="superscript"/>
        </w:rPr>
        <w:t>st</w:t>
      </w:r>
      <w:r w:rsidRPr="00C827FD">
        <w:rPr>
          <w:rFonts w:asciiTheme="majorHAnsi" w:hAnsiTheme="majorHAnsi" w:cstheme="majorHAnsi"/>
        </w:rPr>
        <w:t xml:space="preserve"> Respondent</w:t>
      </w:r>
    </w:p>
    <w:p w:rsidR="00DB41FB" w:rsidRPr="00C827FD" w:rsidRDefault="00DB41FB" w:rsidP="00DB41FB">
      <w:pPr>
        <w:tabs>
          <w:tab w:val="right" w:pos="9027"/>
        </w:tabs>
        <w:rPr>
          <w:rFonts w:asciiTheme="majorHAnsi" w:hAnsiTheme="majorHAnsi" w:cstheme="majorHAnsi"/>
        </w:rPr>
      </w:pPr>
      <w:r w:rsidRPr="00C827FD">
        <w:rPr>
          <w:rFonts w:asciiTheme="majorHAnsi" w:hAnsiTheme="majorHAnsi" w:cstheme="majorHAnsi"/>
        </w:rPr>
        <w:t xml:space="preserve">(Under Business Rescue Supervision) </w:t>
      </w:r>
    </w:p>
    <w:p w:rsidR="00DB41FB" w:rsidRPr="00C827FD" w:rsidRDefault="00DB41FB" w:rsidP="00DB41FB">
      <w:pPr>
        <w:tabs>
          <w:tab w:val="right" w:pos="9027"/>
        </w:tabs>
        <w:rPr>
          <w:rFonts w:asciiTheme="majorHAnsi" w:hAnsiTheme="majorHAnsi" w:cstheme="majorHAnsi"/>
        </w:rPr>
      </w:pPr>
      <w:r w:rsidRPr="00C827FD">
        <w:rPr>
          <w:rFonts w:asciiTheme="majorHAnsi" w:hAnsiTheme="majorHAnsi" w:cstheme="majorHAnsi"/>
        </w:rPr>
        <w:t>(Registration no. 2013/220477/07)</w:t>
      </w:r>
    </w:p>
    <w:p w:rsidR="00DB41FB" w:rsidRPr="00C827FD" w:rsidRDefault="00DB41FB" w:rsidP="00DB41FB">
      <w:pPr>
        <w:tabs>
          <w:tab w:val="right" w:pos="9027"/>
        </w:tabs>
        <w:rPr>
          <w:rFonts w:asciiTheme="majorHAnsi" w:hAnsiTheme="majorHAnsi" w:cstheme="majorHAnsi"/>
        </w:rPr>
      </w:pPr>
    </w:p>
    <w:p w:rsidR="00DB41FB" w:rsidRPr="00C827FD" w:rsidRDefault="00DB41FB" w:rsidP="00DB41FB">
      <w:pPr>
        <w:tabs>
          <w:tab w:val="right" w:pos="9027"/>
        </w:tabs>
        <w:rPr>
          <w:rFonts w:asciiTheme="majorHAnsi" w:hAnsiTheme="majorHAnsi" w:cstheme="majorHAnsi"/>
        </w:rPr>
      </w:pPr>
      <w:r w:rsidRPr="00C827FD">
        <w:rPr>
          <w:rFonts w:asciiTheme="majorHAnsi" w:hAnsiTheme="majorHAnsi" w:cstheme="majorHAnsi"/>
          <w:b/>
        </w:rPr>
        <w:t>BARRY CLAUDE URBAN N.O</w:t>
      </w:r>
      <w:r w:rsidRPr="00C827FD">
        <w:rPr>
          <w:rFonts w:asciiTheme="majorHAnsi" w:hAnsiTheme="majorHAnsi" w:cstheme="majorHAnsi"/>
        </w:rPr>
        <w:t>.</w:t>
      </w:r>
      <w:r w:rsidRPr="00C827FD">
        <w:rPr>
          <w:rFonts w:asciiTheme="majorHAnsi" w:hAnsiTheme="majorHAnsi" w:cstheme="majorHAnsi"/>
        </w:rPr>
        <w:tab/>
        <w:t>2</w:t>
      </w:r>
      <w:r w:rsidRPr="00C827FD">
        <w:rPr>
          <w:rFonts w:asciiTheme="majorHAnsi" w:hAnsiTheme="majorHAnsi" w:cstheme="majorHAnsi"/>
          <w:vertAlign w:val="superscript"/>
        </w:rPr>
        <w:t>nd</w:t>
      </w:r>
      <w:r w:rsidRPr="00C827FD">
        <w:rPr>
          <w:rFonts w:asciiTheme="majorHAnsi" w:hAnsiTheme="majorHAnsi" w:cstheme="majorHAnsi"/>
        </w:rPr>
        <w:t xml:space="preserve"> Respondent</w:t>
      </w:r>
    </w:p>
    <w:p w:rsidR="00DB41FB" w:rsidRPr="00C827FD" w:rsidRDefault="00DB41FB" w:rsidP="00DB41FB">
      <w:pPr>
        <w:tabs>
          <w:tab w:val="right" w:pos="9027"/>
        </w:tabs>
        <w:rPr>
          <w:rFonts w:asciiTheme="majorHAnsi" w:hAnsiTheme="majorHAnsi" w:cstheme="majorHAnsi"/>
        </w:rPr>
      </w:pPr>
      <w:r w:rsidRPr="00C827FD">
        <w:rPr>
          <w:rFonts w:asciiTheme="majorHAnsi" w:hAnsiTheme="majorHAnsi" w:cstheme="majorHAnsi"/>
        </w:rPr>
        <w:t>(in his capacity as appointed Business Rescue Practitioner</w:t>
      </w:r>
    </w:p>
    <w:p w:rsidR="00DB41FB" w:rsidRPr="00C827FD" w:rsidRDefault="00DB41FB" w:rsidP="00DB41FB">
      <w:pPr>
        <w:tabs>
          <w:tab w:val="right" w:pos="9027"/>
        </w:tabs>
        <w:rPr>
          <w:rFonts w:asciiTheme="majorHAnsi" w:hAnsiTheme="majorHAnsi" w:cstheme="majorHAnsi"/>
        </w:rPr>
      </w:pPr>
      <w:r w:rsidRPr="00C827FD">
        <w:rPr>
          <w:rFonts w:asciiTheme="majorHAnsi" w:hAnsiTheme="majorHAnsi" w:cstheme="majorHAnsi"/>
        </w:rPr>
        <w:t>of DNA PLANT SCIENCE (PTY) LTD)</w:t>
      </w:r>
    </w:p>
    <w:p w:rsidR="00DB41FB" w:rsidRPr="00C827FD" w:rsidRDefault="00DB41FB" w:rsidP="00DB41FB">
      <w:pPr>
        <w:tabs>
          <w:tab w:val="right" w:pos="9027"/>
        </w:tabs>
        <w:rPr>
          <w:rFonts w:asciiTheme="majorHAnsi" w:hAnsiTheme="majorHAnsi" w:cstheme="majorHAnsi"/>
        </w:rPr>
      </w:pPr>
    </w:p>
    <w:p w:rsidR="00DB41FB" w:rsidRPr="00C827FD" w:rsidRDefault="00DB41FB" w:rsidP="00DB41FB">
      <w:pPr>
        <w:tabs>
          <w:tab w:val="right" w:pos="9027"/>
        </w:tabs>
        <w:rPr>
          <w:rFonts w:asciiTheme="majorHAnsi" w:hAnsiTheme="majorHAnsi" w:cstheme="majorHAnsi"/>
          <w:b/>
        </w:rPr>
      </w:pPr>
      <w:r w:rsidRPr="00C827FD">
        <w:rPr>
          <w:rFonts w:asciiTheme="majorHAnsi" w:hAnsiTheme="majorHAnsi" w:cstheme="majorHAnsi"/>
          <w:b/>
        </w:rPr>
        <w:t xml:space="preserve">THE AFFECTED PERSONS RELATING TO </w:t>
      </w:r>
    </w:p>
    <w:p w:rsidR="00DB41FB" w:rsidRPr="00C827FD" w:rsidRDefault="00DB41FB" w:rsidP="00DB41FB">
      <w:pPr>
        <w:tabs>
          <w:tab w:val="right" w:pos="9027"/>
        </w:tabs>
        <w:rPr>
          <w:rFonts w:asciiTheme="majorHAnsi" w:hAnsiTheme="majorHAnsi" w:cstheme="majorHAnsi"/>
          <w:b/>
        </w:rPr>
      </w:pPr>
      <w:r w:rsidRPr="00C827FD">
        <w:rPr>
          <w:rFonts w:asciiTheme="majorHAnsi" w:hAnsiTheme="majorHAnsi" w:cstheme="majorHAnsi"/>
          <w:b/>
        </w:rPr>
        <w:t>DNA PLANT SCIENCE (PTY) LTD</w:t>
      </w:r>
      <w:r w:rsidRPr="00C827FD">
        <w:rPr>
          <w:rFonts w:asciiTheme="majorHAnsi" w:hAnsiTheme="majorHAnsi" w:cstheme="majorHAnsi"/>
          <w:b/>
        </w:rPr>
        <w:tab/>
      </w:r>
      <w:r w:rsidRPr="00C827FD">
        <w:rPr>
          <w:rFonts w:asciiTheme="majorHAnsi" w:hAnsiTheme="majorHAnsi" w:cstheme="majorHAnsi"/>
        </w:rPr>
        <w:t>3</w:t>
      </w:r>
      <w:r w:rsidRPr="00C827FD">
        <w:rPr>
          <w:rFonts w:asciiTheme="majorHAnsi" w:hAnsiTheme="majorHAnsi" w:cstheme="majorHAnsi"/>
          <w:vertAlign w:val="superscript"/>
        </w:rPr>
        <w:t>rd</w:t>
      </w:r>
      <w:r w:rsidRPr="00C827FD">
        <w:rPr>
          <w:rFonts w:asciiTheme="majorHAnsi" w:hAnsiTheme="majorHAnsi" w:cstheme="majorHAnsi"/>
        </w:rPr>
        <w:t xml:space="preserve"> Respondent</w:t>
      </w:r>
    </w:p>
    <w:p w:rsidR="00DB41FB" w:rsidRPr="00C827FD" w:rsidRDefault="00DB41FB" w:rsidP="00DB41FB">
      <w:pPr>
        <w:tabs>
          <w:tab w:val="right" w:pos="9027"/>
        </w:tabs>
        <w:rPr>
          <w:rFonts w:asciiTheme="majorHAnsi" w:hAnsiTheme="majorHAnsi" w:cstheme="majorHAnsi"/>
        </w:rPr>
      </w:pPr>
    </w:p>
    <w:p w:rsidR="006E60FB" w:rsidRPr="00C827FD" w:rsidRDefault="006E60FB" w:rsidP="00DB41FB">
      <w:pPr>
        <w:tabs>
          <w:tab w:val="right" w:pos="9027"/>
        </w:tabs>
        <w:rPr>
          <w:rFonts w:asciiTheme="majorHAnsi" w:hAnsiTheme="majorHAnsi" w:cstheme="majorHAnsi"/>
        </w:rPr>
      </w:pPr>
    </w:p>
    <w:p w:rsidR="00A231F0" w:rsidRPr="00C827FD" w:rsidRDefault="00A231F0" w:rsidP="001F55E0">
      <w:pPr>
        <w:pStyle w:val="BodyAA"/>
        <w:pBdr>
          <w:top w:val="none" w:sz="0" w:space="0" w:color="auto"/>
          <w:left w:val="none" w:sz="0" w:space="0" w:color="auto"/>
          <w:bottom w:val="none" w:sz="0" w:space="0" w:color="auto"/>
          <w:right w:val="none" w:sz="0" w:space="0" w:color="auto"/>
          <w:bar w:val="none" w:sz="0" w:color="auto"/>
        </w:pBdr>
        <w:spacing w:after="0" w:line="240" w:lineRule="auto"/>
        <w:jc w:val="both"/>
        <w:rPr>
          <w:rFonts w:asciiTheme="majorHAnsi" w:hAnsiTheme="majorHAnsi" w:cstheme="majorHAnsi"/>
          <w:color w:val="auto"/>
          <w:sz w:val="24"/>
          <w:szCs w:val="24"/>
        </w:rPr>
      </w:pPr>
      <w:r w:rsidRPr="00C827FD">
        <w:rPr>
          <w:rFonts w:asciiTheme="majorHAnsi" w:hAnsiTheme="majorHAnsi" w:cstheme="majorHAnsi"/>
          <w:noProof/>
          <w:color w:val="auto"/>
          <w:sz w:val="24"/>
          <w:szCs w:val="24"/>
          <w:lang w:eastAsia="en-US"/>
        </w:rPr>
        <w:lastRenderedPageBreak/>
        <mc:AlternateContent>
          <mc:Choice Requires="wps">
            <w:drawing>
              <wp:inline distT="0" distB="0" distL="0" distR="0" wp14:anchorId="1B47E5A7" wp14:editId="30420811">
                <wp:extent cx="5715000" cy="19050"/>
                <wp:effectExtent l="0" t="0" r="0" b="0"/>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9050"/>
                        </a:xfrm>
                        <a:prstGeom prst="rect">
                          <a:avLst/>
                        </a:prstGeom>
                        <a:solidFill>
                          <a:srgbClr val="A0A0A0"/>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cx="http://schemas.microsoft.com/office/drawing/2014/chartex">
            <w:pict>
              <v:rect w14:anchorId="0F206C71" id="Rectangle 5" o:spid="_x0000_s1026" style="width:45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" fillcolor="#a0a0a0" stroked="f" strokeweight="1pt">
                <v:stroke miterlimit="4"/>
                <w10:anchorlock/>
              </v:rect>
            </w:pict>
          </mc:Fallback>
        </mc:AlternateContent>
      </w:r>
    </w:p>
    <w:p w:rsidR="0015055D" w:rsidRPr="00C827FD" w:rsidRDefault="0015055D" w:rsidP="001F55E0">
      <w:pPr>
        <w:jc w:val="both"/>
        <w:rPr>
          <w:rFonts w:asciiTheme="majorHAnsi" w:hAnsiTheme="majorHAnsi" w:cstheme="majorHAnsi"/>
          <w:b/>
          <w:u w:val="single"/>
        </w:rPr>
      </w:pPr>
    </w:p>
    <w:p w:rsidR="00031136" w:rsidRPr="00C827FD" w:rsidRDefault="00597462" w:rsidP="002B5818">
      <w:pPr>
        <w:jc w:val="both"/>
        <w:rPr>
          <w:rFonts w:asciiTheme="majorHAnsi" w:hAnsiTheme="majorHAnsi" w:cstheme="majorHAnsi"/>
        </w:rPr>
      </w:pPr>
      <w:r w:rsidRPr="00C827FD">
        <w:rPr>
          <w:rFonts w:asciiTheme="majorHAnsi" w:hAnsiTheme="majorHAnsi" w:cstheme="majorHAnsi"/>
          <w:b/>
          <w:u w:val="single"/>
        </w:rPr>
        <w:t>CORAM</w:t>
      </w:r>
      <w:r w:rsidR="00031136" w:rsidRPr="00C827FD">
        <w:rPr>
          <w:rFonts w:asciiTheme="majorHAnsi" w:hAnsiTheme="majorHAnsi" w:cstheme="majorHAnsi"/>
          <w:b/>
          <w:u w:val="single"/>
        </w:rPr>
        <w:t>:</w:t>
      </w:r>
      <w:r w:rsidR="00306913" w:rsidRPr="00C827FD">
        <w:rPr>
          <w:rFonts w:asciiTheme="majorHAnsi" w:hAnsiTheme="majorHAnsi" w:cstheme="majorHAnsi"/>
        </w:rPr>
        <w:tab/>
      </w:r>
      <w:r w:rsidR="0066602F" w:rsidRPr="00C827FD">
        <w:rPr>
          <w:rFonts w:asciiTheme="majorHAnsi" w:hAnsiTheme="majorHAnsi" w:cstheme="majorHAnsi"/>
        </w:rPr>
        <w:tab/>
      </w:r>
      <w:r w:rsidR="00035121" w:rsidRPr="00C827FD">
        <w:rPr>
          <w:rFonts w:asciiTheme="majorHAnsi" w:hAnsiTheme="majorHAnsi" w:cstheme="majorHAnsi"/>
        </w:rPr>
        <w:t>JP DAFFUE</w:t>
      </w:r>
      <w:r w:rsidR="00CE7CA9" w:rsidRPr="00C827FD">
        <w:rPr>
          <w:rFonts w:asciiTheme="majorHAnsi" w:hAnsiTheme="majorHAnsi" w:cstheme="majorHAnsi"/>
        </w:rPr>
        <w:t>,</w:t>
      </w:r>
      <w:r w:rsidR="00035121" w:rsidRPr="00C827FD">
        <w:rPr>
          <w:rFonts w:asciiTheme="majorHAnsi" w:hAnsiTheme="majorHAnsi" w:cstheme="majorHAnsi"/>
        </w:rPr>
        <w:t xml:space="preserve"> J</w:t>
      </w:r>
    </w:p>
    <w:p w:rsidR="00A231F0" w:rsidRPr="00C827FD" w:rsidRDefault="00A231F0" w:rsidP="002B5818">
      <w:pPr>
        <w:pStyle w:val="BodyAA"/>
        <w:pBdr>
          <w:top w:val="none" w:sz="0" w:space="0" w:color="auto"/>
          <w:left w:val="none" w:sz="0" w:space="0" w:color="auto"/>
          <w:bottom w:val="none" w:sz="0" w:space="0" w:color="auto"/>
          <w:right w:val="none" w:sz="0" w:space="0" w:color="auto"/>
          <w:bar w:val="none" w:sz="0" w:color="auto"/>
        </w:pBdr>
        <w:spacing w:after="0" w:line="240" w:lineRule="auto"/>
        <w:jc w:val="both"/>
        <w:rPr>
          <w:rFonts w:asciiTheme="majorHAnsi" w:hAnsiTheme="majorHAnsi" w:cstheme="majorHAnsi"/>
          <w:color w:val="auto"/>
          <w:sz w:val="24"/>
          <w:szCs w:val="24"/>
        </w:rPr>
      </w:pPr>
      <w:r w:rsidRPr="00C827FD">
        <w:rPr>
          <w:rFonts w:asciiTheme="majorHAnsi" w:hAnsiTheme="majorHAnsi" w:cstheme="majorHAnsi"/>
          <w:noProof/>
          <w:color w:val="auto"/>
          <w:sz w:val="24"/>
          <w:szCs w:val="24"/>
          <w:lang w:eastAsia="en-US"/>
        </w:rPr>
        <mc:AlternateContent>
          <mc:Choice Requires="wps">
            <w:drawing>
              <wp:inline distT="0" distB="0" distL="0" distR="0" wp14:anchorId="703C4A31" wp14:editId="53F727B8">
                <wp:extent cx="5715000" cy="19050"/>
                <wp:effectExtent l="0" t="0" r="0" b="0"/>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9050"/>
                        </a:xfrm>
                        <a:prstGeom prst="rect">
                          <a:avLst/>
                        </a:prstGeom>
                        <a:solidFill>
                          <a:srgbClr val="A0A0A0"/>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cx="http://schemas.microsoft.com/office/drawing/2014/chartex">
            <w:pict>
              <v:rect w14:anchorId="5E8DC0CE" id="Rectangle 5" o:spid="_x0000_s1026" style="width:45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" fillcolor="#a0a0a0" stroked="f" strokeweight="1pt">
                <v:stroke miterlimit="4"/>
                <w10:anchorlock/>
              </v:rect>
            </w:pict>
          </mc:Fallback>
        </mc:AlternateContent>
      </w:r>
    </w:p>
    <w:p w:rsidR="0015055D" w:rsidRPr="00C827FD" w:rsidRDefault="0015055D" w:rsidP="002B5818">
      <w:pPr>
        <w:jc w:val="both"/>
        <w:rPr>
          <w:rFonts w:asciiTheme="majorHAnsi" w:hAnsiTheme="majorHAnsi" w:cstheme="majorHAnsi"/>
          <w:b/>
          <w:u w:val="single"/>
        </w:rPr>
      </w:pPr>
    </w:p>
    <w:p w:rsidR="00031136" w:rsidRPr="00C827FD" w:rsidRDefault="00031136" w:rsidP="002B5818">
      <w:pPr>
        <w:jc w:val="both"/>
        <w:rPr>
          <w:rFonts w:asciiTheme="majorHAnsi" w:hAnsiTheme="majorHAnsi" w:cstheme="majorHAnsi"/>
        </w:rPr>
      </w:pPr>
      <w:r w:rsidRPr="00C827FD">
        <w:rPr>
          <w:rFonts w:asciiTheme="majorHAnsi" w:hAnsiTheme="majorHAnsi" w:cstheme="majorHAnsi"/>
          <w:b/>
          <w:u w:val="single"/>
        </w:rPr>
        <w:t>HEARD ON:</w:t>
      </w:r>
      <w:r w:rsidR="00597462" w:rsidRPr="00C827FD">
        <w:rPr>
          <w:rFonts w:asciiTheme="majorHAnsi" w:hAnsiTheme="majorHAnsi" w:cstheme="majorHAnsi"/>
        </w:rPr>
        <w:tab/>
      </w:r>
      <w:r w:rsidR="0066602F" w:rsidRPr="00C827FD">
        <w:rPr>
          <w:rFonts w:asciiTheme="majorHAnsi" w:hAnsiTheme="majorHAnsi" w:cstheme="majorHAnsi"/>
        </w:rPr>
        <w:tab/>
      </w:r>
      <w:r w:rsidR="00A07C68" w:rsidRPr="00C827FD">
        <w:rPr>
          <w:rFonts w:asciiTheme="majorHAnsi" w:hAnsiTheme="majorHAnsi" w:cstheme="majorHAnsi"/>
        </w:rPr>
        <w:t>24 NOVEMBER 2022</w:t>
      </w:r>
    </w:p>
    <w:p w:rsidR="00A231F0" w:rsidRPr="00C827FD" w:rsidRDefault="00A231F0" w:rsidP="002B5818">
      <w:pPr>
        <w:pStyle w:val="BodyAA"/>
        <w:pBdr>
          <w:top w:val="none" w:sz="0" w:space="0" w:color="auto"/>
          <w:left w:val="none" w:sz="0" w:space="0" w:color="auto"/>
          <w:bottom w:val="none" w:sz="0" w:space="0" w:color="auto"/>
          <w:right w:val="none" w:sz="0" w:space="0" w:color="auto"/>
          <w:bar w:val="none" w:sz="0" w:color="auto"/>
        </w:pBdr>
        <w:spacing w:after="0" w:line="240" w:lineRule="auto"/>
        <w:jc w:val="both"/>
        <w:rPr>
          <w:rFonts w:asciiTheme="majorHAnsi" w:hAnsiTheme="majorHAnsi" w:cstheme="majorHAnsi"/>
          <w:color w:val="auto"/>
          <w:sz w:val="24"/>
          <w:szCs w:val="24"/>
        </w:rPr>
      </w:pPr>
      <w:r w:rsidRPr="00C827FD">
        <w:rPr>
          <w:rFonts w:asciiTheme="majorHAnsi" w:hAnsiTheme="majorHAnsi" w:cstheme="majorHAnsi"/>
          <w:noProof/>
          <w:color w:val="auto"/>
          <w:sz w:val="24"/>
          <w:szCs w:val="24"/>
          <w:lang w:eastAsia="en-US"/>
        </w:rPr>
        <mc:AlternateContent>
          <mc:Choice Requires="wps">
            <w:drawing>
              <wp:inline distT="0" distB="0" distL="0" distR="0" wp14:anchorId="4BBBA9AA" wp14:editId="7968C734">
                <wp:extent cx="5715000" cy="19050"/>
                <wp:effectExtent l="0" t="0" r="0" b="0"/>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9050"/>
                        </a:xfrm>
                        <a:prstGeom prst="rect">
                          <a:avLst/>
                        </a:prstGeom>
                        <a:solidFill>
                          <a:srgbClr val="A0A0A0"/>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cx="http://schemas.microsoft.com/office/drawing/2014/chartex">
            <w:pict>
              <v:rect w14:anchorId="7E605844" id="Rectangle 5" o:spid="_x0000_s1026" style="width:45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" fillcolor="#a0a0a0" stroked="f" strokeweight="1pt">
                <v:stroke miterlimit="4"/>
                <w10:anchorlock/>
              </v:rect>
            </w:pict>
          </mc:Fallback>
        </mc:AlternateContent>
      </w:r>
    </w:p>
    <w:p w:rsidR="0015055D" w:rsidRPr="00C827FD" w:rsidRDefault="0015055D" w:rsidP="002B5818">
      <w:pPr>
        <w:jc w:val="both"/>
        <w:rPr>
          <w:rFonts w:asciiTheme="majorHAnsi" w:hAnsiTheme="majorHAnsi" w:cstheme="majorHAnsi"/>
          <w:b/>
          <w:u w:val="single"/>
        </w:rPr>
      </w:pPr>
    </w:p>
    <w:p w:rsidR="00231388" w:rsidRPr="00C827FD" w:rsidRDefault="00031136" w:rsidP="002B5818">
      <w:pPr>
        <w:jc w:val="both"/>
        <w:rPr>
          <w:rFonts w:asciiTheme="majorHAnsi" w:hAnsiTheme="majorHAnsi" w:cstheme="majorHAnsi"/>
        </w:rPr>
      </w:pPr>
      <w:r w:rsidRPr="00C827FD">
        <w:rPr>
          <w:rFonts w:asciiTheme="majorHAnsi" w:hAnsiTheme="majorHAnsi" w:cstheme="majorHAnsi"/>
          <w:b/>
          <w:u w:val="single"/>
        </w:rPr>
        <w:t>DELIVERED ON:</w:t>
      </w:r>
      <w:r w:rsidR="00E706E4" w:rsidRPr="00C827FD">
        <w:rPr>
          <w:rFonts w:asciiTheme="majorHAnsi" w:hAnsiTheme="majorHAnsi" w:cstheme="majorHAnsi"/>
          <w:b/>
        </w:rPr>
        <w:tab/>
      </w:r>
      <w:r w:rsidR="0066602F" w:rsidRPr="00C827FD">
        <w:rPr>
          <w:rFonts w:asciiTheme="majorHAnsi" w:hAnsiTheme="majorHAnsi" w:cstheme="majorHAnsi"/>
        </w:rPr>
        <w:t>0</w:t>
      </w:r>
      <w:r w:rsidR="005A15D4">
        <w:rPr>
          <w:rFonts w:asciiTheme="majorHAnsi" w:hAnsiTheme="majorHAnsi" w:cstheme="majorHAnsi"/>
        </w:rPr>
        <w:t>3</w:t>
      </w:r>
      <w:r w:rsidR="00A07C68" w:rsidRPr="00C827FD">
        <w:rPr>
          <w:rFonts w:asciiTheme="majorHAnsi" w:hAnsiTheme="majorHAnsi" w:cstheme="majorHAnsi"/>
        </w:rPr>
        <w:t xml:space="preserve"> </w:t>
      </w:r>
      <w:r w:rsidR="00860590" w:rsidRPr="00C827FD">
        <w:rPr>
          <w:rFonts w:asciiTheme="majorHAnsi" w:hAnsiTheme="majorHAnsi" w:cstheme="majorHAnsi"/>
        </w:rPr>
        <w:t>FEBRUARY</w:t>
      </w:r>
      <w:r w:rsidR="00E96AC5" w:rsidRPr="00C827FD">
        <w:rPr>
          <w:rFonts w:asciiTheme="majorHAnsi" w:hAnsiTheme="majorHAnsi" w:cstheme="majorHAnsi"/>
        </w:rPr>
        <w:t xml:space="preserve"> </w:t>
      </w:r>
      <w:r w:rsidR="00860590" w:rsidRPr="00C827FD">
        <w:rPr>
          <w:rFonts w:asciiTheme="majorHAnsi" w:hAnsiTheme="majorHAnsi" w:cstheme="majorHAnsi"/>
        </w:rPr>
        <w:t>2023</w:t>
      </w:r>
    </w:p>
    <w:p w:rsidR="0066602F" w:rsidRPr="00C827FD" w:rsidRDefault="0066602F" w:rsidP="002B5818">
      <w:pPr>
        <w:jc w:val="both"/>
        <w:rPr>
          <w:rFonts w:asciiTheme="majorHAnsi" w:hAnsiTheme="majorHAnsi" w:cstheme="majorHAnsi"/>
        </w:rPr>
      </w:pPr>
    </w:p>
    <w:p w:rsidR="0066602F" w:rsidRPr="00C827FD" w:rsidRDefault="0066602F" w:rsidP="0066602F">
      <w:pPr>
        <w:tabs>
          <w:tab w:val="left" w:pos="2835"/>
          <w:tab w:val="left" w:pos="2977"/>
        </w:tabs>
        <w:jc w:val="both"/>
        <w:rPr>
          <w:rFonts w:asciiTheme="majorHAnsi" w:hAnsiTheme="majorHAnsi" w:cstheme="majorHAnsi"/>
          <w:b/>
        </w:rPr>
      </w:pPr>
      <w:r w:rsidRPr="00C827FD">
        <w:rPr>
          <w:rFonts w:asciiTheme="majorHAnsi" w:hAnsiTheme="majorHAnsi" w:cstheme="majorHAnsi"/>
        </w:rPr>
        <w:t>This judgment was handed down electronically by circulation to the parties’ representatives by email, and release to SAFLII.  The date and time for hand-</w:t>
      </w:r>
      <w:r w:rsidR="00860590" w:rsidRPr="00C827FD">
        <w:rPr>
          <w:rFonts w:asciiTheme="majorHAnsi" w:hAnsiTheme="majorHAnsi" w:cstheme="majorHAnsi"/>
        </w:rPr>
        <w:t>down is deemed to be 1</w:t>
      </w:r>
      <w:r w:rsidR="000601A3">
        <w:rPr>
          <w:rFonts w:asciiTheme="majorHAnsi" w:hAnsiTheme="majorHAnsi" w:cstheme="majorHAnsi"/>
        </w:rPr>
        <w:t>7</w:t>
      </w:r>
      <w:r w:rsidR="005A15D4">
        <w:rPr>
          <w:rFonts w:asciiTheme="majorHAnsi" w:hAnsiTheme="majorHAnsi" w:cstheme="majorHAnsi"/>
        </w:rPr>
        <w:t>h00 on 03</w:t>
      </w:r>
      <w:r w:rsidRPr="00C827FD">
        <w:rPr>
          <w:rFonts w:asciiTheme="majorHAnsi" w:hAnsiTheme="majorHAnsi" w:cstheme="majorHAnsi"/>
        </w:rPr>
        <w:t xml:space="preserve"> </w:t>
      </w:r>
      <w:r w:rsidR="00860590" w:rsidRPr="00C827FD">
        <w:rPr>
          <w:rFonts w:asciiTheme="majorHAnsi" w:hAnsiTheme="majorHAnsi" w:cstheme="majorHAnsi"/>
        </w:rPr>
        <w:t>February</w:t>
      </w:r>
      <w:r w:rsidR="00C2102F" w:rsidRPr="00C827FD">
        <w:rPr>
          <w:rFonts w:asciiTheme="majorHAnsi" w:hAnsiTheme="majorHAnsi" w:cstheme="majorHAnsi"/>
        </w:rPr>
        <w:t xml:space="preserve"> </w:t>
      </w:r>
      <w:r w:rsidR="00860590" w:rsidRPr="00C827FD">
        <w:rPr>
          <w:rFonts w:asciiTheme="majorHAnsi" w:hAnsiTheme="majorHAnsi" w:cstheme="majorHAnsi"/>
        </w:rPr>
        <w:t>2023</w:t>
      </w:r>
      <w:r w:rsidRPr="00C827FD">
        <w:rPr>
          <w:rFonts w:asciiTheme="majorHAnsi" w:hAnsiTheme="majorHAnsi" w:cstheme="majorHAnsi"/>
        </w:rPr>
        <w:t>.</w:t>
      </w:r>
    </w:p>
    <w:p w:rsidR="00A231F0" w:rsidRPr="00C827FD" w:rsidRDefault="00A231F0" w:rsidP="001F55E0">
      <w:pPr>
        <w:pStyle w:val="BodyAA"/>
        <w:pBdr>
          <w:top w:val="none" w:sz="0" w:space="0" w:color="auto"/>
          <w:left w:val="none" w:sz="0" w:space="0" w:color="auto"/>
          <w:bottom w:val="none" w:sz="0" w:space="0" w:color="auto"/>
          <w:right w:val="none" w:sz="0" w:space="0" w:color="auto"/>
          <w:bar w:val="none" w:sz="0" w:color="auto"/>
        </w:pBdr>
        <w:spacing w:after="0" w:line="240" w:lineRule="auto"/>
        <w:jc w:val="both"/>
        <w:rPr>
          <w:rFonts w:asciiTheme="majorHAnsi" w:hAnsiTheme="majorHAnsi" w:cstheme="majorHAnsi"/>
          <w:color w:val="auto"/>
          <w:sz w:val="24"/>
          <w:szCs w:val="24"/>
        </w:rPr>
      </w:pPr>
      <w:r w:rsidRPr="00C827FD">
        <w:rPr>
          <w:rFonts w:asciiTheme="majorHAnsi" w:hAnsiTheme="majorHAnsi" w:cstheme="majorHAnsi"/>
          <w:noProof/>
          <w:color w:val="auto"/>
          <w:sz w:val="24"/>
          <w:szCs w:val="24"/>
          <w:lang w:eastAsia="en-US"/>
        </w:rPr>
        <mc:AlternateContent>
          <mc:Choice Requires="wps">
            <w:drawing>
              <wp:inline distT="0" distB="0" distL="0" distR="0" wp14:anchorId="43AF1E09" wp14:editId="30201AC2">
                <wp:extent cx="5715000" cy="19050"/>
                <wp:effectExtent l="0" t="0" r="0" b="0"/>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9050"/>
                        </a:xfrm>
                        <a:prstGeom prst="rect">
                          <a:avLst/>
                        </a:prstGeom>
                        <a:solidFill>
                          <a:srgbClr val="A0A0A0"/>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cx="http://schemas.microsoft.com/office/drawing/2014/chartex">
            <w:pict>
              <v:rect w14:anchorId="795F0826" id="Rectangle 5" o:spid="_x0000_s1026" style="width:45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" fillcolor="#a0a0a0" stroked="f" strokeweight="1pt">
                <v:stroke miterlimit="4"/>
                <w10:anchorlock/>
              </v:rect>
            </w:pict>
          </mc:Fallback>
        </mc:AlternateContent>
      </w:r>
    </w:p>
    <w:p w:rsidR="00035121" w:rsidRPr="00C827FD" w:rsidRDefault="00035121" w:rsidP="001F55E0">
      <w:pPr>
        <w:jc w:val="both"/>
        <w:rPr>
          <w:rFonts w:asciiTheme="majorHAnsi" w:hAnsiTheme="majorHAnsi" w:cstheme="majorHAnsi"/>
        </w:rPr>
      </w:pPr>
    </w:p>
    <w:p w:rsidR="0058084B" w:rsidRPr="00C827FD" w:rsidRDefault="0058084B" w:rsidP="001F55E0">
      <w:pPr>
        <w:jc w:val="center"/>
        <w:rPr>
          <w:rFonts w:asciiTheme="majorHAnsi" w:hAnsiTheme="majorHAnsi" w:cstheme="majorHAnsi"/>
          <w:b/>
        </w:rPr>
      </w:pPr>
      <w:r w:rsidRPr="00C827FD">
        <w:rPr>
          <w:rFonts w:asciiTheme="majorHAnsi" w:hAnsiTheme="majorHAnsi" w:cstheme="majorHAnsi"/>
          <w:b/>
        </w:rPr>
        <w:t>ORDER</w:t>
      </w:r>
    </w:p>
    <w:p w:rsidR="0058084B" w:rsidRPr="00C827FD" w:rsidRDefault="0058084B" w:rsidP="001F55E0">
      <w:pPr>
        <w:jc w:val="both"/>
        <w:rPr>
          <w:rFonts w:asciiTheme="majorHAnsi" w:hAnsiTheme="majorHAnsi" w:cstheme="majorHAnsi"/>
        </w:rPr>
      </w:pPr>
      <w:r w:rsidRPr="00C827FD">
        <w:rPr>
          <w:rFonts w:asciiTheme="majorHAnsi" w:hAnsiTheme="majorHAnsi" w:cstheme="majorHAnsi"/>
          <w:noProof/>
          <w:lang w:val="en-US"/>
        </w:rPr>
        <mc:AlternateContent>
          <mc:Choice Requires="wps">
            <w:drawing>
              <wp:inline distT="0" distB="0" distL="0" distR="0" wp14:anchorId="5AAF55FF" wp14:editId="13830975">
                <wp:extent cx="5715000" cy="19050"/>
                <wp:effectExtent l="0" t="0" r="0" b="0"/>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9050"/>
                        </a:xfrm>
                        <a:prstGeom prst="rect">
                          <a:avLst/>
                        </a:prstGeom>
                        <a:solidFill>
                          <a:srgbClr val="A0A0A0"/>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cx="http://schemas.microsoft.com/office/drawing/2014/chartex">
            <w:pict>
              <v:rect w14:anchorId="70362C82" id="Rectangle 5" o:spid="_x0000_s1026" style="width:45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" fillcolor="#a0a0a0" stroked="f" strokeweight="1pt">
                <v:stroke miterlimit="4"/>
                <w10:anchorlock/>
              </v:rect>
            </w:pict>
          </mc:Fallback>
        </mc:AlternateContent>
      </w:r>
    </w:p>
    <w:p w:rsidR="00620068" w:rsidRPr="00C827FD" w:rsidRDefault="00620068" w:rsidP="00C827FD">
      <w:pPr>
        <w:spacing w:line="360" w:lineRule="auto"/>
        <w:ind w:left="709"/>
        <w:jc w:val="both"/>
        <w:rPr>
          <w:rFonts w:asciiTheme="majorHAnsi" w:hAnsiTheme="majorHAnsi" w:cstheme="majorHAnsi"/>
          <w:u w:val="single"/>
        </w:rPr>
      </w:pPr>
      <w:r w:rsidRPr="00C827FD">
        <w:rPr>
          <w:rFonts w:asciiTheme="majorHAnsi" w:hAnsiTheme="majorHAnsi" w:cstheme="majorHAnsi"/>
          <w:u w:val="single"/>
        </w:rPr>
        <w:t>In application 3538/2022</w:t>
      </w:r>
    </w:p>
    <w:p w:rsidR="00620068" w:rsidRPr="00FF2E5E" w:rsidRDefault="00FF2E5E" w:rsidP="00FF2E5E">
      <w:pPr>
        <w:spacing w:line="360" w:lineRule="auto"/>
        <w:ind w:left="1418" w:hanging="709"/>
        <w:jc w:val="both"/>
        <w:rPr>
          <w:rFonts w:asciiTheme="majorHAnsi" w:hAnsiTheme="majorHAnsi" w:cstheme="majorHAnsi"/>
        </w:rPr>
      </w:pPr>
      <w:r w:rsidRPr="00C827FD">
        <w:rPr>
          <w:rFonts w:asciiTheme="majorHAnsi" w:hAnsiTheme="majorHAnsi" w:cstheme="majorHAnsi"/>
        </w:rPr>
        <w:t>1.</w:t>
      </w:r>
      <w:r w:rsidRPr="00C827FD">
        <w:rPr>
          <w:rFonts w:asciiTheme="majorHAnsi" w:hAnsiTheme="majorHAnsi" w:cstheme="majorHAnsi"/>
        </w:rPr>
        <w:tab/>
      </w:r>
      <w:r w:rsidR="00620068" w:rsidRPr="00FF2E5E">
        <w:rPr>
          <w:rFonts w:asciiTheme="majorHAnsi" w:hAnsiTheme="majorHAnsi" w:cstheme="majorHAnsi"/>
        </w:rPr>
        <w:t xml:space="preserve">Leave is granted to the applicant to commence and proceed with its application </w:t>
      </w:r>
      <w:bookmarkStart w:id="0" w:name="_GoBack"/>
      <w:bookmarkEnd w:id="0"/>
      <w:r w:rsidR="00620068" w:rsidRPr="00FF2E5E">
        <w:rPr>
          <w:rFonts w:asciiTheme="majorHAnsi" w:hAnsiTheme="majorHAnsi" w:cstheme="majorHAnsi"/>
        </w:rPr>
        <w:t>against the first respondent company in terms of s 133(1)(b) of the Companies Act 71 of 2008;</w:t>
      </w:r>
    </w:p>
    <w:p w:rsidR="00620068" w:rsidRPr="00FF2E5E" w:rsidRDefault="00FF2E5E" w:rsidP="00FF2E5E">
      <w:pPr>
        <w:spacing w:line="360" w:lineRule="auto"/>
        <w:ind w:left="1418" w:hanging="709"/>
        <w:jc w:val="both"/>
        <w:rPr>
          <w:rFonts w:asciiTheme="majorHAnsi" w:hAnsiTheme="majorHAnsi" w:cstheme="majorHAnsi"/>
        </w:rPr>
      </w:pPr>
      <w:r w:rsidRPr="00C827FD">
        <w:rPr>
          <w:rFonts w:asciiTheme="majorHAnsi" w:hAnsiTheme="majorHAnsi" w:cstheme="majorHAnsi"/>
        </w:rPr>
        <w:t>2.</w:t>
      </w:r>
      <w:r w:rsidRPr="00C827FD">
        <w:rPr>
          <w:rFonts w:asciiTheme="majorHAnsi" w:hAnsiTheme="majorHAnsi" w:cstheme="majorHAnsi"/>
        </w:rPr>
        <w:tab/>
      </w:r>
      <w:r w:rsidR="00620068" w:rsidRPr="00FF2E5E">
        <w:rPr>
          <w:rFonts w:asciiTheme="majorHAnsi" w:hAnsiTheme="majorHAnsi" w:cstheme="majorHAnsi"/>
        </w:rPr>
        <w:t>The business rescue proceedings in respect of the first respondent company are converted into liquidation proceedings in terms of s 132(2)(a)(ii) Companies Act 71 of 2008;</w:t>
      </w:r>
    </w:p>
    <w:p w:rsidR="00620068" w:rsidRPr="00FF2E5E" w:rsidRDefault="00FF2E5E" w:rsidP="00FF2E5E">
      <w:pPr>
        <w:spacing w:line="360" w:lineRule="auto"/>
        <w:ind w:left="1418" w:hanging="709"/>
        <w:jc w:val="both"/>
        <w:rPr>
          <w:rFonts w:asciiTheme="majorHAnsi" w:hAnsiTheme="majorHAnsi" w:cstheme="majorHAnsi"/>
        </w:rPr>
      </w:pPr>
      <w:r w:rsidRPr="00C827FD">
        <w:rPr>
          <w:rFonts w:asciiTheme="majorHAnsi" w:hAnsiTheme="majorHAnsi" w:cstheme="majorHAnsi"/>
        </w:rPr>
        <w:t>3.</w:t>
      </w:r>
      <w:r w:rsidRPr="00C827FD">
        <w:rPr>
          <w:rFonts w:asciiTheme="majorHAnsi" w:hAnsiTheme="majorHAnsi" w:cstheme="majorHAnsi"/>
        </w:rPr>
        <w:tab/>
      </w:r>
      <w:r w:rsidR="00620068" w:rsidRPr="00FF2E5E">
        <w:rPr>
          <w:rFonts w:asciiTheme="majorHAnsi" w:hAnsiTheme="majorHAnsi" w:cstheme="majorHAnsi"/>
        </w:rPr>
        <w:t>The first respondent company is placed under provisional liquidation in the hands of the Master of this court.</w:t>
      </w:r>
    </w:p>
    <w:p w:rsidR="00620068" w:rsidRPr="00C827FD" w:rsidRDefault="00FF2E5E" w:rsidP="00FF2E5E">
      <w:pPr>
        <w:spacing w:line="360" w:lineRule="auto"/>
        <w:ind w:left="1418" w:hanging="709"/>
        <w:jc w:val="both"/>
        <w:rPr>
          <w:rFonts w:asciiTheme="majorHAnsi" w:hAnsiTheme="majorHAnsi" w:cstheme="majorHAnsi"/>
        </w:rPr>
      </w:pPr>
      <w:r w:rsidRPr="00C827FD">
        <w:rPr>
          <w:rFonts w:asciiTheme="majorHAnsi" w:hAnsiTheme="majorHAnsi" w:cstheme="majorHAnsi"/>
        </w:rPr>
        <w:t>4.</w:t>
      </w:r>
      <w:r w:rsidRPr="00C827FD">
        <w:rPr>
          <w:rFonts w:asciiTheme="majorHAnsi" w:hAnsiTheme="majorHAnsi" w:cstheme="majorHAnsi"/>
        </w:rPr>
        <w:tab/>
      </w:r>
      <w:r w:rsidR="00620068" w:rsidRPr="00C827FD">
        <w:rPr>
          <w:rFonts w:asciiTheme="majorHAnsi" w:hAnsiTheme="majorHAnsi" w:cstheme="majorHAnsi"/>
        </w:rPr>
        <w:t xml:space="preserve">A provisional liquidation order is hereby issued calling upon all interested parties to show cause, if any, to the court on the </w:t>
      </w:r>
      <w:r w:rsidR="00620068" w:rsidRPr="00C827FD">
        <w:rPr>
          <w:rFonts w:asciiTheme="majorHAnsi" w:hAnsiTheme="majorHAnsi" w:cstheme="majorHAnsi"/>
          <w:b/>
        </w:rPr>
        <w:t>16</w:t>
      </w:r>
      <w:r w:rsidR="00620068" w:rsidRPr="00C827FD">
        <w:rPr>
          <w:rFonts w:asciiTheme="majorHAnsi" w:hAnsiTheme="majorHAnsi" w:cstheme="majorHAnsi"/>
          <w:b/>
          <w:vertAlign w:val="superscript"/>
        </w:rPr>
        <w:t>th</w:t>
      </w:r>
      <w:r w:rsidR="00620068" w:rsidRPr="00C827FD">
        <w:rPr>
          <w:rFonts w:asciiTheme="majorHAnsi" w:hAnsiTheme="majorHAnsi" w:cstheme="majorHAnsi"/>
        </w:rPr>
        <w:t xml:space="preserve"> day of </w:t>
      </w:r>
      <w:r w:rsidR="00620068" w:rsidRPr="00C827FD">
        <w:rPr>
          <w:rFonts w:asciiTheme="majorHAnsi" w:hAnsiTheme="majorHAnsi" w:cstheme="majorHAnsi"/>
          <w:b/>
        </w:rPr>
        <w:t xml:space="preserve">MARCH 2023 </w:t>
      </w:r>
      <w:r w:rsidR="00620068" w:rsidRPr="00C827FD">
        <w:rPr>
          <w:rFonts w:asciiTheme="majorHAnsi" w:hAnsiTheme="majorHAnsi" w:cstheme="majorHAnsi"/>
        </w:rPr>
        <w:t xml:space="preserve">at </w:t>
      </w:r>
      <w:r w:rsidR="00620068" w:rsidRPr="00C827FD">
        <w:rPr>
          <w:rFonts w:asciiTheme="majorHAnsi" w:hAnsiTheme="majorHAnsi" w:cstheme="majorHAnsi"/>
          <w:b/>
        </w:rPr>
        <w:t>09h30</w:t>
      </w:r>
      <w:r w:rsidR="00620068" w:rsidRPr="00C827FD">
        <w:rPr>
          <w:rFonts w:asciiTheme="majorHAnsi" w:hAnsiTheme="majorHAnsi" w:cstheme="majorHAnsi"/>
        </w:rPr>
        <w:t xml:space="preserve"> why a final order of liquidation should not be granted against the first respondent company.</w:t>
      </w:r>
    </w:p>
    <w:p w:rsidR="00620068" w:rsidRPr="00C827FD" w:rsidRDefault="00FF2E5E" w:rsidP="00FF2E5E">
      <w:pPr>
        <w:spacing w:line="360" w:lineRule="auto"/>
        <w:ind w:left="1418" w:hanging="709"/>
        <w:jc w:val="both"/>
        <w:rPr>
          <w:rFonts w:asciiTheme="majorHAnsi" w:hAnsiTheme="majorHAnsi" w:cstheme="majorHAnsi"/>
        </w:rPr>
      </w:pPr>
      <w:r w:rsidRPr="00C827FD">
        <w:rPr>
          <w:rFonts w:asciiTheme="majorHAnsi" w:hAnsiTheme="majorHAnsi" w:cstheme="majorHAnsi"/>
        </w:rPr>
        <w:t>5.</w:t>
      </w:r>
      <w:r w:rsidRPr="00C827FD">
        <w:rPr>
          <w:rFonts w:asciiTheme="majorHAnsi" w:hAnsiTheme="majorHAnsi" w:cstheme="majorHAnsi"/>
        </w:rPr>
        <w:tab/>
      </w:r>
      <w:r w:rsidR="00620068" w:rsidRPr="00C827FD">
        <w:rPr>
          <w:rFonts w:asciiTheme="majorHAnsi" w:hAnsiTheme="majorHAnsi" w:cstheme="majorHAnsi"/>
        </w:rPr>
        <w:t xml:space="preserve">Service of this rule </w:t>
      </w:r>
      <w:r w:rsidR="00620068" w:rsidRPr="00C827FD">
        <w:rPr>
          <w:rFonts w:asciiTheme="majorHAnsi" w:hAnsiTheme="majorHAnsi" w:cstheme="majorHAnsi"/>
          <w:i/>
        </w:rPr>
        <w:t>nisi</w:t>
      </w:r>
      <w:r w:rsidR="00620068" w:rsidRPr="00C827FD">
        <w:rPr>
          <w:rFonts w:asciiTheme="majorHAnsi" w:hAnsiTheme="majorHAnsi" w:cstheme="majorHAnsi"/>
        </w:rPr>
        <w:t xml:space="preserve"> and a copy of the notice of motion and annexures shall be effected on the first respondent company at its registered office or its principal place of business within the court's jurisdiction.</w:t>
      </w:r>
    </w:p>
    <w:p w:rsidR="00620068" w:rsidRPr="00C827FD" w:rsidRDefault="00FF2E5E" w:rsidP="00FF2E5E">
      <w:pPr>
        <w:spacing w:line="360" w:lineRule="auto"/>
        <w:ind w:left="1418" w:hanging="709"/>
        <w:jc w:val="both"/>
        <w:rPr>
          <w:rFonts w:asciiTheme="majorHAnsi" w:hAnsiTheme="majorHAnsi" w:cstheme="majorHAnsi"/>
        </w:rPr>
      </w:pPr>
      <w:r w:rsidRPr="00C827FD">
        <w:rPr>
          <w:rFonts w:asciiTheme="majorHAnsi" w:hAnsiTheme="majorHAnsi" w:cstheme="majorHAnsi"/>
        </w:rPr>
        <w:t>6.</w:t>
      </w:r>
      <w:r w:rsidRPr="00C827FD">
        <w:rPr>
          <w:rFonts w:asciiTheme="majorHAnsi" w:hAnsiTheme="majorHAnsi" w:cstheme="majorHAnsi"/>
        </w:rPr>
        <w:tab/>
      </w:r>
      <w:r w:rsidR="00620068" w:rsidRPr="00C827FD">
        <w:rPr>
          <w:rFonts w:asciiTheme="majorHAnsi" w:hAnsiTheme="majorHAnsi" w:cstheme="majorHAnsi"/>
        </w:rPr>
        <w:t>This order shall, without delay, be published in the Citizen and the Government Gazette.</w:t>
      </w:r>
    </w:p>
    <w:p w:rsidR="00620068" w:rsidRPr="00C827FD" w:rsidRDefault="00620068" w:rsidP="00C827FD">
      <w:pPr>
        <w:pStyle w:val="BodyText2"/>
        <w:spacing w:after="0" w:line="360" w:lineRule="auto"/>
        <w:ind w:left="1418" w:hanging="709"/>
        <w:rPr>
          <w:rFonts w:asciiTheme="majorHAnsi" w:hAnsiTheme="majorHAnsi" w:cstheme="majorHAnsi"/>
        </w:rPr>
      </w:pPr>
      <w:r w:rsidRPr="00C827FD">
        <w:rPr>
          <w:rFonts w:asciiTheme="majorHAnsi" w:hAnsiTheme="majorHAnsi" w:cstheme="majorHAnsi"/>
        </w:rPr>
        <w:t>7.</w:t>
      </w:r>
      <w:r w:rsidRPr="00C827FD">
        <w:rPr>
          <w:rFonts w:asciiTheme="majorHAnsi" w:hAnsiTheme="majorHAnsi" w:cstheme="majorHAnsi"/>
        </w:rPr>
        <w:tab/>
        <w:t>The sheriff shall ascertain whether the employees of the first respondent company are represented by a trade union and whether there is a notice board on the premises to which the employees have access.</w:t>
      </w:r>
    </w:p>
    <w:p w:rsidR="00620068" w:rsidRPr="00C827FD" w:rsidRDefault="00620068" w:rsidP="00C827FD">
      <w:pPr>
        <w:spacing w:line="360" w:lineRule="auto"/>
        <w:ind w:left="1418" w:hanging="709"/>
        <w:jc w:val="both"/>
        <w:rPr>
          <w:rFonts w:asciiTheme="majorHAnsi" w:hAnsiTheme="majorHAnsi" w:cstheme="majorHAnsi"/>
        </w:rPr>
      </w:pPr>
      <w:r w:rsidRPr="00C827FD">
        <w:rPr>
          <w:rFonts w:asciiTheme="majorHAnsi" w:hAnsiTheme="majorHAnsi" w:cstheme="majorHAnsi"/>
        </w:rPr>
        <w:t>8.</w:t>
      </w:r>
      <w:r w:rsidRPr="00C827FD">
        <w:rPr>
          <w:rFonts w:asciiTheme="majorHAnsi" w:hAnsiTheme="majorHAnsi" w:cstheme="majorHAnsi"/>
        </w:rPr>
        <w:tab/>
        <w:t>A copy of the provisional liquidation order shall be served on -</w:t>
      </w:r>
    </w:p>
    <w:p w:rsidR="00620068" w:rsidRPr="00C827FD" w:rsidRDefault="00620068" w:rsidP="00C827FD">
      <w:pPr>
        <w:spacing w:line="360" w:lineRule="auto"/>
        <w:ind w:left="1985" w:hanging="567"/>
        <w:jc w:val="both"/>
        <w:rPr>
          <w:rFonts w:asciiTheme="majorHAnsi" w:hAnsiTheme="majorHAnsi" w:cstheme="majorHAnsi"/>
        </w:rPr>
      </w:pPr>
      <w:r w:rsidRPr="00C827FD">
        <w:rPr>
          <w:rFonts w:asciiTheme="majorHAnsi" w:hAnsiTheme="majorHAnsi" w:cstheme="majorHAnsi"/>
        </w:rPr>
        <w:lastRenderedPageBreak/>
        <w:t>8.1</w:t>
      </w:r>
      <w:r w:rsidRPr="00C827FD">
        <w:rPr>
          <w:rFonts w:asciiTheme="majorHAnsi" w:hAnsiTheme="majorHAnsi" w:cstheme="majorHAnsi"/>
        </w:rPr>
        <w:tab/>
        <w:t>Every registered trade union that as far as the Sheriff can reasonably ascertain, represents any of the employees of the first respondent company.</w:t>
      </w:r>
    </w:p>
    <w:p w:rsidR="00620068" w:rsidRPr="00C827FD" w:rsidRDefault="00620068" w:rsidP="00C827FD">
      <w:pPr>
        <w:spacing w:line="360" w:lineRule="auto"/>
        <w:ind w:left="1985" w:hanging="567"/>
        <w:jc w:val="both"/>
        <w:rPr>
          <w:rFonts w:asciiTheme="majorHAnsi" w:hAnsiTheme="majorHAnsi" w:cstheme="majorHAnsi"/>
        </w:rPr>
      </w:pPr>
      <w:r w:rsidRPr="00C827FD">
        <w:rPr>
          <w:rFonts w:asciiTheme="majorHAnsi" w:hAnsiTheme="majorHAnsi" w:cstheme="majorHAnsi"/>
        </w:rPr>
        <w:t>8.2</w:t>
      </w:r>
      <w:r w:rsidRPr="00C827FD">
        <w:rPr>
          <w:rFonts w:asciiTheme="majorHAnsi" w:hAnsiTheme="majorHAnsi" w:cstheme="majorHAnsi"/>
        </w:rPr>
        <w:tab/>
        <w:t>The employees of the first respondent company by affixing a copy of the application and provisional liquidation order on any notice board to which the employees have access inside the first respondent company's premises or if there is no access to the premises by the employees, by affixing a copy to the front gate or front door of the premises from which the first respondent company conducts any business.</w:t>
      </w:r>
    </w:p>
    <w:p w:rsidR="00620068" w:rsidRDefault="00620068" w:rsidP="00C827FD">
      <w:pPr>
        <w:spacing w:line="360" w:lineRule="auto"/>
        <w:ind w:left="1985" w:hanging="567"/>
        <w:jc w:val="both"/>
        <w:rPr>
          <w:rFonts w:asciiTheme="majorHAnsi" w:hAnsiTheme="majorHAnsi" w:cstheme="majorHAnsi"/>
        </w:rPr>
      </w:pPr>
      <w:r w:rsidRPr="00C827FD">
        <w:rPr>
          <w:rFonts w:asciiTheme="majorHAnsi" w:hAnsiTheme="majorHAnsi" w:cstheme="majorHAnsi"/>
        </w:rPr>
        <w:t>8.3</w:t>
      </w:r>
      <w:r w:rsidRPr="00C827FD">
        <w:rPr>
          <w:rFonts w:asciiTheme="majorHAnsi" w:hAnsiTheme="majorHAnsi" w:cstheme="majorHAnsi"/>
        </w:rPr>
        <w:tab/>
        <w:t>The South African Revenue Services.</w:t>
      </w:r>
    </w:p>
    <w:p w:rsidR="005A15D4" w:rsidRDefault="005A15D4" w:rsidP="00BB5DD3">
      <w:pPr>
        <w:spacing w:line="360" w:lineRule="auto"/>
        <w:ind w:left="1418" w:hanging="709"/>
        <w:jc w:val="both"/>
        <w:rPr>
          <w:rFonts w:asciiTheme="majorHAnsi" w:hAnsiTheme="majorHAnsi" w:cstheme="majorHAnsi"/>
        </w:rPr>
      </w:pPr>
      <w:r>
        <w:rPr>
          <w:rFonts w:asciiTheme="majorHAnsi" w:hAnsiTheme="majorHAnsi" w:cstheme="majorHAnsi"/>
        </w:rPr>
        <w:t>9.</w:t>
      </w:r>
      <w:r>
        <w:rPr>
          <w:rFonts w:asciiTheme="majorHAnsi" w:hAnsiTheme="majorHAnsi" w:cstheme="majorHAnsi"/>
        </w:rPr>
        <w:tab/>
        <w:t>The applicant shall pay the first and second respondents’ wasted costs occasioned by the set down of the matter on the roll of 29 September 2022 as well as the postponement thereof.</w:t>
      </w:r>
    </w:p>
    <w:p w:rsidR="005A15D4" w:rsidRPr="00C827FD" w:rsidRDefault="005A15D4" w:rsidP="005A15D4">
      <w:pPr>
        <w:spacing w:line="360" w:lineRule="auto"/>
        <w:ind w:left="1418"/>
        <w:jc w:val="both"/>
        <w:rPr>
          <w:rFonts w:asciiTheme="majorHAnsi" w:hAnsiTheme="majorHAnsi" w:cstheme="majorHAnsi"/>
        </w:rPr>
      </w:pPr>
    </w:p>
    <w:p w:rsidR="00620068" w:rsidRPr="00C827FD" w:rsidRDefault="00620068" w:rsidP="00C827FD">
      <w:pPr>
        <w:spacing w:line="360" w:lineRule="auto"/>
        <w:jc w:val="both"/>
        <w:rPr>
          <w:rFonts w:asciiTheme="majorHAnsi" w:hAnsiTheme="majorHAnsi" w:cstheme="majorHAnsi"/>
          <w:b/>
        </w:rPr>
      </w:pPr>
      <w:r w:rsidRPr="00C827FD">
        <w:rPr>
          <w:rFonts w:asciiTheme="majorHAnsi" w:hAnsiTheme="majorHAnsi" w:cstheme="majorHAnsi"/>
          <w:b/>
        </w:rPr>
        <w:t>AND</w:t>
      </w:r>
    </w:p>
    <w:p w:rsidR="00620068" w:rsidRPr="00C827FD" w:rsidRDefault="00620068" w:rsidP="00C827FD">
      <w:pPr>
        <w:spacing w:line="360" w:lineRule="auto"/>
        <w:ind w:firstLine="709"/>
        <w:jc w:val="both"/>
        <w:rPr>
          <w:rFonts w:asciiTheme="majorHAnsi" w:hAnsiTheme="majorHAnsi" w:cstheme="majorHAnsi"/>
          <w:u w:val="single"/>
        </w:rPr>
      </w:pPr>
      <w:r w:rsidRPr="00C827FD">
        <w:rPr>
          <w:rFonts w:asciiTheme="majorHAnsi" w:hAnsiTheme="majorHAnsi" w:cstheme="majorHAnsi"/>
          <w:u w:val="single"/>
        </w:rPr>
        <w:t>In application 3540/2022</w:t>
      </w:r>
    </w:p>
    <w:p w:rsidR="00620068" w:rsidRPr="00FF2E5E" w:rsidRDefault="00FF2E5E" w:rsidP="00FF2E5E">
      <w:pPr>
        <w:spacing w:line="360" w:lineRule="auto"/>
        <w:ind w:left="1418" w:hanging="709"/>
        <w:jc w:val="both"/>
        <w:rPr>
          <w:rFonts w:asciiTheme="majorHAnsi" w:hAnsiTheme="majorHAnsi" w:cstheme="majorHAnsi"/>
        </w:rPr>
      </w:pPr>
      <w:r w:rsidRPr="00C827FD">
        <w:rPr>
          <w:rFonts w:asciiTheme="majorHAnsi" w:hAnsiTheme="majorHAnsi" w:cstheme="majorHAnsi"/>
        </w:rPr>
        <w:t>1.</w:t>
      </w:r>
      <w:r w:rsidRPr="00C827FD">
        <w:rPr>
          <w:rFonts w:asciiTheme="majorHAnsi" w:hAnsiTheme="majorHAnsi" w:cstheme="majorHAnsi"/>
        </w:rPr>
        <w:tab/>
      </w:r>
      <w:r w:rsidR="00620068" w:rsidRPr="00FF2E5E">
        <w:rPr>
          <w:rFonts w:asciiTheme="majorHAnsi" w:hAnsiTheme="majorHAnsi" w:cstheme="majorHAnsi"/>
        </w:rPr>
        <w:t>Leave is granted to the applicant to commence and proceed with its application against the first respondent company in terms of s 133(1)(b) of the Companies Act 71 of 2008;</w:t>
      </w:r>
    </w:p>
    <w:p w:rsidR="00620068" w:rsidRPr="00FF2E5E" w:rsidRDefault="00FF2E5E" w:rsidP="00FF2E5E">
      <w:pPr>
        <w:spacing w:line="360" w:lineRule="auto"/>
        <w:ind w:left="1418" w:hanging="709"/>
        <w:jc w:val="both"/>
        <w:rPr>
          <w:rFonts w:asciiTheme="majorHAnsi" w:hAnsiTheme="majorHAnsi" w:cstheme="majorHAnsi"/>
        </w:rPr>
      </w:pPr>
      <w:r w:rsidRPr="00C827FD">
        <w:rPr>
          <w:rFonts w:asciiTheme="majorHAnsi" w:hAnsiTheme="majorHAnsi" w:cstheme="majorHAnsi"/>
        </w:rPr>
        <w:t>2.</w:t>
      </w:r>
      <w:r w:rsidRPr="00C827FD">
        <w:rPr>
          <w:rFonts w:asciiTheme="majorHAnsi" w:hAnsiTheme="majorHAnsi" w:cstheme="majorHAnsi"/>
        </w:rPr>
        <w:tab/>
      </w:r>
      <w:r w:rsidR="00620068" w:rsidRPr="00FF2E5E">
        <w:rPr>
          <w:rFonts w:asciiTheme="majorHAnsi" w:hAnsiTheme="majorHAnsi" w:cstheme="majorHAnsi"/>
        </w:rPr>
        <w:t>The business rescue proceedings in respect of the first respondent company are converted into liquidation proceedings in terms of s 132(2)(a)(ii) Companies Act 71 of 2008;</w:t>
      </w:r>
    </w:p>
    <w:p w:rsidR="00620068" w:rsidRPr="00FF2E5E" w:rsidRDefault="00FF2E5E" w:rsidP="00FF2E5E">
      <w:pPr>
        <w:spacing w:line="360" w:lineRule="auto"/>
        <w:ind w:left="1418" w:hanging="709"/>
        <w:jc w:val="both"/>
        <w:rPr>
          <w:rFonts w:asciiTheme="majorHAnsi" w:hAnsiTheme="majorHAnsi" w:cstheme="majorHAnsi"/>
        </w:rPr>
      </w:pPr>
      <w:r w:rsidRPr="00C827FD">
        <w:rPr>
          <w:rFonts w:asciiTheme="majorHAnsi" w:hAnsiTheme="majorHAnsi" w:cstheme="majorHAnsi"/>
        </w:rPr>
        <w:t>3.</w:t>
      </w:r>
      <w:r w:rsidRPr="00C827FD">
        <w:rPr>
          <w:rFonts w:asciiTheme="majorHAnsi" w:hAnsiTheme="majorHAnsi" w:cstheme="majorHAnsi"/>
        </w:rPr>
        <w:tab/>
      </w:r>
      <w:r w:rsidR="00620068" w:rsidRPr="00FF2E5E">
        <w:rPr>
          <w:rFonts w:asciiTheme="majorHAnsi" w:hAnsiTheme="majorHAnsi" w:cstheme="majorHAnsi"/>
        </w:rPr>
        <w:t>The first respondent company is placed under provisional liquidation in the hands of the Master of this court.</w:t>
      </w:r>
    </w:p>
    <w:p w:rsidR="00620068" w:rsidRPr="00C827FD" w:rsidRDefault="00FF2E5E" w:rsidP="00FF2E5E">
      <w:pPr>
        <w:spacing w:line="360" w:lineRule="auto"/>
        <w:ind w:left="1418" w:hanging="709"/>
        <w:jc w:val="both"/>
        <w:rPr>
          <w:rFonts w:asciiTheme="majorHAnsi" w:hAnsiTheme="majorHAnsi" w:cstheme="majorHAnsi"/>
        </w:rPr>
      </w:pPr>
      <w:r w:rsidRPr="00C827FD">
        <w:rPr>
          <w:rFonts w:asciiTheme="majorHAnsi" w:hAnsiTheme="majorHAnsi" w:cstheme="majorHAnsi"/>
        </w:rPr>
        <w:t>4.</w:t>
      </w:r>
      <w:r w:rsidRPr="00C827FD">
        <w:rPr>
          <w:rFonts w:asciiTheme="majorHAnsi" w:hAnsiTheme="majorHAnsi" w:cstheme="majorHAnsi"/>
        </w:rPr>
        <w:tab/>
      </w:r>
      <w:r w:rsidR="00620068" w:rsidRPr="00C827FD">
        <w:rPr>
          <w:rFonts w:asciiTheme="majorHAnsi" w:hAnsiTheme="majorHAnsi" w:cstheme="majorHAnsi"/>
        </w:rPr>
        <w:t xml:space="preserve">A provisional liquidation order is hereby issued calling upon all interested parties to show cause, if any, to the court on the </w:t>
      </w:r>
      <w:r w:rsidR="00620068" w:rsidRPr="00C827FD">
        <w:rPr>
          <w:rFonts w:asciiTheme="majorHAnsi" w:hAnsiTheme="majorHAnsi" w:cstheme="majorHAnsi"/>
          <w:b/>
        </w:rPr>
        <w:t>16</w:t>
      </w:r>
      <w:r w:rsidR="00620068" w:rsidRPr="00C827FD">
        <w:rPr>
          <w:rFonts w:asciiTheme="majorHAnsi" w:hAnsiTheme="majorHAnsi" w:cstheme="majorHAnsi"/>
          <w:b/>
          <w:vertAlign w:val="superscript"/>
        </w:rPr>
        <w:t>th</w:t>
      </w:r>
      <w:r w:rsidR="00620068" w:rsidRPr="00C827FD">
        <w:rPr>
          <w:rFonts w:asciiTheme="majorHAnsi" w:hAnsiTheme="majorHAnsi" w:cstheme="majorHAnsi"/>
          <w:b/>
        </w:rPr>
        <w:t xml:space="preserve"> </w:t>
      </w:r>
      <w:r w:rsidR="00620068" w:rsidRPr="00C827FD">
        <w:rPr>
          <w:rFonts w:asciiTheme="majorHAnsi" w:hAnsiTheme="majorHAnsi" w:cstheme="majorHAnsi"/>
        </w:rPr>
        <w:t xml:space="preserve">day of </w:t>
      </w:r>
      <w:r w:rsidR="00620068" w:rsidRPr="00C827FD">
        <w:rPr>
          <w:rFonts w:asciiTheme="majorHAnsi" w:hAnsiTheme="majorHAnsi" w:cstheme="majorHAnsi"/>
          <w:b/>
        </w:rPr>
        <w:t xml:space="preserve">MARCH 2023 </w:t>
      </w:r>
      <w:r w:rsidR="00620068" w:rsidRPr="00C827FD">
        <w:rPr>
          <w:rFonts w:asciiTheme="majorHAnsi" w:hAnsiTheme="majorHAnsi" w:cstheme="majorHAnsi"/>
        </w:rPr>
        <w:t xml:space="preserve">at </w:t>
      </w:r>
      <w:r w:rsidR="00620068" w:rsidRPr="00C827FD">
        <w:rPr>
          <w:rFonts w:asciiTheme="majorHAnsi" w:hAnsiTheme="majorHAnsi" w:cstheme="majorHAnsi"/>
          <w:b/>
        </w:rPr>
        <w:t>09h30</w:t>
      </w:r>
      <w:r w:rsidR="00620068" w:rsidRPr="00C827FD">
        <w:rPr>
          <w:rFonts w:asciiTheme="majorHAnsi" w:hAnsiTheme="majorHAnsi" w:cstheme="majorHAnsi"/>
        </w:rPr>
        <w:t xml:space="preserve"> why a final order of liquidation should not be granted against the first respondent company.</w:t>
      </w:r>
    </w:p>
    <w:p w:rsidR="00620068" w:rsidRPr="00C827FD" w:rsidRDefault="00FF2E5E" w:rsidP="00FF2E5E">
      <w:pPr>
        <w:spacing w:line="360" w:lineRule="auto"/>
        <w:ind w:left="1418" w:hanging="709"/>
        <w:jc w:val="both"/>
        <w:rPr>
          <w:rFonts w:asciiTheme="majorHAnsi" w:hAnsiTheme="majorHAnsi" w:cstheme="majorHAnsi"/>
        </w:rPr>
      </w:pPr>
      <w:r w:rsidRPr="00C827FD">
        <w:rPr>
          <w:rFonts w:asciiTheme="majorHAnsi" w:hAnsiTheme="majorHAnsi" w:cstheme="majorHAnsi"/>
        </w:rPr>
        <w:t>5.</w:t>
      </w:r>
      <w:r w:rsidRPr="00C827FD">
        <w:rPr>
          <w:rFonts w:asciiTheme="majorHAnsi" w:hAnsiTheme="majorHAnsi" w:cstheme="majorHAnsi"/>
        </w:rPr>
        <w:tab/>
      </w:r>
      <w:r w:rsidR="00620068" w:rsidRPr="00C827FD">
        <w:rPr>
          <w:rFonts w:asciiTheme="majorHAnsi" w:hAnsiTheme="majorHAnsi" w:cstheme="majorHAnsi"/>
        </w:rPr>
        <w:t xml:space="preserve">Service of this rule </w:t>
      </w:r>
      <w:r w:rsidR="00620068" w:rsidRPr="00C827FD">
        <w:rPr>
          <w:rFonts w:asciiTheme="majorHAnsi" w:hAnsiTheme="majorHAnsi" w:cstheme="majorHAnsi"/>
          <w:i/>
        </w:rPr>
        <w:t>nisi</w:t>
      </w:r>
      <w:r w:rsidR="00620068" w:rsidRPr="00C827FD">
        <w:rPr>
          <w:rFonts w:asciiTheme="majorHAnsi" w:hAnsiTheme="majorHAnsi" w:cstheme="majorHAnsi"/>
        </w:rPr>
        <w:t xml:space="preserve"> and a copy of the notice of motion and annexures shall be effected on the first respondent company at its registered office or its principal place of business within the court's jurisdiction.</w:t>
      </w:r>
    </w:p>
    <w:p w:rsidR="00620068" w:rsidRPr="00C827FD" w:rsidRDefault="00FF2E5E" w:rsidP="00FF2E5E">
      <w:pPr>
        <w:spacing w:line="360" w:lineRule="auto"/>
        <w:ind w:left="1418" w:hanging="709"/>
        <w:jc w:val="both"/>
        <w:rPr>
          <w:rFonts w:asciiTheme="majorHAnsi" w:hAnsiTheme="majorHAnsi" w:cstheme="majorHAnsi"/>
        </w:rPr>
      </w:pPr>
      <w:r w:rsidRPr="00C827FD">
        <w:rPr>
          <w:rFonts w:asciiTheme="majorHAnsi" w:hAnsiTheme="majorHAnsi" w:cstheme="majorHAnsi"/>
        </w:rPr>
        <w:t>6.</w:t>
      </w:r>
      <w:r w:rsidRPr="00C827FD">
        <w:rPr>
          <w:rFonts w:asciiTheme="majorHAnsi" w:hAnsiTheme="majorHAnsi" w:cstheme="majorHAnsi"/>
        </w:rPr>
        <w:tab/>
      </w:r>
      <w:r w:rsidR="00620068" w:rsidRPr="00C827FD">
        <w:rPr>
          <w:rFonts w:asciiTheme="majorHAnsi" w:hAnsiTheme="majorHAnsi" w:cstheme="majorHAnsi"/>
        </w:rPr>
        <w:t>This order shall, without delay, be published in the Citizen and the Government Gazette.</w:t>
      </w:r>
    </w:p>
    <w:p w:rsidR="00620068" w:rsidRPr="00C827FD" w:rsidRDefault="00620068" w:rsidP="00C827FD">
      <w:pPr>
        <w:pStyle w:val="BodyText2"/>
        <w:spacing w:after="0" w:line="360" w:lineRule="auto"/>
        <w:ind w:left="1418" w:hanging="709"/>
        <w:rPr>
          <w:rFonts w:asciiTheme="majorHAnsi" w:hAnsiTheme="majorHAnsi" w:cstheme="majorHAnsi"/>
        </w:rPr>
      </w:pPr>
      <w:r w:rsidRPr="00C827FD">
        <w:rPr>
          <w:rFonts w:asciiTheme="majorHAnsi" w:hAnsiTheme="majorHAnsi" w:cstheme="majorHAnsi"/>
        </w:rPr>
        <w:lastRenderedPageBreak/>
        <w:t>7.</w:t>
      </w:r>
      <w:r w:rsidRPr="00C827FD">
        <w:rPr>
          <w:rFonts w:asciiTheme="majorHAnsi" w:hAnsiTheme="majorHAnsi" w:cstheme="majorHAnsi"/>
        </w:rPr>
        <w:tab/>
        <w:t>The sheriff shall ascertain whether the employees of the first respondent company are represented by a trade union and whether there is a notice board on the premises to which the employees have access.</w:t>
      </w:r>
    </w:p>
    <w:p w:rsidR="00620068" w:rsidRPr="00C827FD" w:rsidRDefault="00620068" w:rsidP="00C827FD">
      <w:pPr>
        <w:spacing w:line="360" w:lineRule="auto"/>
        <w:ind w:left="1418" w:hanging="709"/>
        <w:jc w:val="both"/>
        <w:rPr>
          <w:rFonts w:asciiTheme="majorHAnsi" w:hAnsiTheme="majorHAnsi" w:cstheme="majorHAnsi"/>
        </w:rPr>
      </w:pPr>
      <w:r w:rsidRPr="00C827FD">
        <w:rPr>
          <w:rFonts w:asciiTheme="majorHAnsi" w:hAnsiTheme="majorHAnsi" w:cstheme="majorHAnsi"/>
        </w:rPr>
        <w:t>8.</w:t>
      </w:r>
      <w:r w:rsidRPr="00C827FD">
        <w:rPr>
          <w:rFonts w:asciiTheme="majorHAnsi" w:hAnsiTheme="majorHAnsi" w:cstheme="majorHAnsi"/>
        </w:rPr>
        <w:tab/>
        <w:t>A copy of the provisional liquidation order shall be served on -</w:t>
      </w:r>
    </w:p>
    <w:p w:rsidR="00620068" w:rsidRPr="00C827FD" w:rsidRDefault="00620068" w:rsidP="00C827FD">
      <w:pPr>
        <w:spacing w:line="360" w:lineRule="auto"/>
        <w:ind w:left="1985" w:hanging="567"/>
        <w:jc w:val="both"/>
        <w:rPr>
          <w:rFonts w:asciiTheme="majorHAnsi" w:hAnsiTheme="majorHAnsi" w:cstheme="majorHAnsi"/>
        </w:rPr>
      </w:pPr>
      <w:r w:rsidRPr="00C827FD">
        <w:rPr>
          <w:rFonts w:asciiTheme="majorHAnsi" w:hAnsiTheme="majorHAnsi" w:cstheme="majorHAnsi"/>
        </w:rPr>
        <w:t>8.1</w:t>
      </w:r>
      <w:r w:rsidRPr="00C827FD">
        <w:rPr>
          <w:rFonts w:asciiTheme="majorHAnsi" w:hAnsiTheme="majorHAnsi" w:cstheme="majorHAnsi"/>
        </w:rPr>
        <w:tab/>
        <w:t>Every registered trade union that as far as the Sheriff can reasonably ascertain, represents any of the employees of the first respondent company.</w:t>
      </w:r>
    </w:p>
    <w:p w:rsidR="00620068" w:rsidRPr="00C827FD" w:rsidRDefault="00620068" w:rsidP="00C827FD">
      <w:pPr>
        <w:spacing w:line="360" w:lineRule="auto"/>
        <w:ind w:left="1985" w:hanging="567"/>
        <w:jc w:val="both"/>
        <w:rPr>
          <w:rFonts w:asciiTheme="majorHAnsi" w:hAnsiTheme="majorHAnsi" w:cstheme="majorHAnsi"/>
        </w:rPr>
      </w:pPr>
      <w:r w:rsidRPr="00C827FD">
        <w:rPr>
          <w:rFonts w:asciiTheme="majorHAnsi" w:hAnsiTheme="majorHAnsi" w:cstheme="majorHAnsi"/>
        </w:rPr>
        <w:t>8.2</w:t>
      </w:r>
      <w:r w:rsidRPr="00C827FD">
        <w:rPr>
          <w:rFonts w:asciiTheme="majorHAnsi" w:hAnsiTheme="majorHAnsi" w:cstheme="majorHAnsi"/>
        </w:rPr>
        <w:tab/>
        <w:t>The employees of the first respondent company by affixing a copy of the application and provisional liquidation order on any notice board to which the employees have access inside the first respondent company's premises or if there is no access to the premises by the employees, by affixing a copy to the front gate or front door of the premises from which the first respondent company conducts any business.</w:t>
      </w:r>
    </w:p>
    <w:p w:rsidR="00620068" w:rsidRDefault="00620068" w:rsidP="00C827FD">
      <w:pPr>
        <w:spacing w:line="360" w:lineRule="auto"/>
        <w:ind w:left="1985" w:hanging="567"/>
        <w:jc w:val="both"/>
        <w:rPr>
          <w:rFonts w:asciiTheme="majorHAnsi" w:hAnsiTheme="majorHAnsi" w:cstheme="majorHAnsi"/>
        </w:rPr>
      </w:pPr>
      <w:r w:rsidRPr="00C827FD">
        <w:rPr>
          <w:rFonts w:asciiTheme="majorHAnsi" w:hAnsiTheme="majorHAnsi" w:cstheme="majorHAnsi"/>
        </w:rPr>
        <w:t>8.3</w:t>
      </w:r>
      <w:r w:rsidRPr="00C827FD">
        <w:rPr>
          <w:rFonts w:asciiTheme="majorHAnsi" w:hAnsiTheme="majorHAnsi" w:cstheme="majorHAnsi"/>
        </w:rPr>
        <w:tab/>
        <w:t>The South African Revenue Services.</w:t>
      </w:r>
    </w:p>
    <w:p w:rsidR="005A15D4" w:rsidRPr="00C827FD" w:rsidRDefault="005A15D4" w:rsidP="00BB5DD3">
      <w:pPr>
        <w:spacing w:line="360" w:lineRule="auto"/>
        <w:ind w:left="1418" w:hanging="709"/>
        <w:jc w:val="both"/>
        <w:rPr>
          <w:rFonts w:asciiTheme="majorHAnsi" w:hAnsiTheme="majorHAnsi" w:cstheme="majorHAnsi"/>
        </w:rPr>
      </w:pPr>
      <w:r>
        <w:rPr>
          <w:rFonts w:asciiTheme="majorHAnsi" w:hAnsiTheme="majorHAnsi" w:cstheme="majorHAnsi"/>
        </w:rPr>
        <w:t>9.</w:t>
      </w:r>
      <w:r>
        <w:rPr>
          <w:rFonts w:asciiTheme="majorHAnsi" w:hAnsiTheme="majorHAnsi" w:cstheme="majorHAnsi"/>
        </w:rPr>
        <w:tab/>
        <w:t>The applicant shall pay the first and second respondents’ wasted costs occasioned by the set down of the matter on the roll of 29 September 2022 as well as the postponement thereof.</w:t>
      </w:r>
    </w:p>
    <w:p w:rsidR="0058084B" w:rsidRPr="00C827FD" w:rsidRDefault="0058084B" w:rsidP="00C827FD">
      <w:pPr>
        <w:spacing w:line="360" w:lineRule="auto"/>
        <w:jc w:val="both"/>
        <w:rPr>
          <w:rFonts w:asciiTheme="majorHAnsi" w:hAnsiTheme="majorHAnsi" w:cstheme="majorHAnsi"/>
        </w:rPr>
      </w:pPr>
      <w:r w:rsidRPr="00C827FD">
        <w:rPr>
          <w:rFonts w:asciiTheme="majorHAnsi" w:hAnsiTheme="majorHAnsi" w:cstheme="majorHAnsi"/>
          <w:noProof/>
          <w:lang w:val="en-US"/>
        </w:rPr>
        <mc:AlternateContent>
          <mc:Choice Requires="wps">
            <w:drawing>
              <wp:inline distT="0" distB="0" distL="0" distR="0" wp14:anchorId="250E7D9C" wp14:editId="37F594AD">
                <wp:extent cx="5715000" cy="19050"/>
                <wp:effectExtent l="0" t="0" r="0" b="0"/>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9050"/>
                        </a:xfrm>
                        <a:prstGeom prst="rect">
                          <a:avLst/>
                        </a:prstGeom>
                        <a:solidFill>
                          <a:srgbClr val="A0A0A0"/>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cx="http://schemas.microsoft.com/office/drawing/2014/chartex">
            <w:pict>
              <v:rect w14:anchorId="68FC0ADC" id="Rectangle 5" o:spid="_x0000_s1026" style="width:45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" fillcolor="#a0a0a0" stroked="f" strokeweight="1pt">
                <v:stroke miterlimit="4"/>
                <w10:anchorlock/>
              </v:rect>
            </w:pict>
          </mc:Fallback>
        </mc:AlternateContent>
      </w:r>
    </w:p>
    <w:p w:rsidR="00C827FD" w:rsidRPr="00C827FD" w:rsidRDefault="00C827FD" w:rsidP="00C827FD">
      <w:pPr>
        <w:spacing w:line="360" w:lineRule="auto"/>
        <w:jc w:val="center"/>
        <w:rPr>
          <w:rFonts w:asciiTheme="majorHAnsi" w:hAnsiTheme="majorHAnsi" w:cstheme="majorHAnsi"/>
          <w:b/>
          <w:sz w:val="16"/>
          <w:szCs w:val="16"/>
        </w:rPr>
      </w:pPr>
    </w:p>
    <w:p w:rsidR="0058084B" w:rsidRPr="00C827FD" w:rsidRDefault="00334B21" w:rsidP="00C827FD">
      <w:pPr>
        <w:spacing w:line="360" w:lineRule="auto"/>
        <w:jc w:val="center"/>
        <w:rPr>
          <w:rFonts w:asciiTheme="majorHAnsi" w:hAnsiTheme="majorHAnsi" w:cstheme="majorHAnsi"/>
        </w:rPr>
      </w:pPr>
      <w:r w:rsidRPr="00C827FD">
        <w:rPr>
          <w:rFonts w:asciiTheme="majorHAnsi" w:hAnsiTheme="majorHAnsi" w:cstheme="majorHAnsi"/>
          <w:b/>
        </w:rPr>
        <w:t>JUDGMENT</w:t>
      </w:r>
      <w:r w:rsidR="0058084B" w:rsidRPr="00C827FD">
        <w:rPr>
          <w:rFonts w:asciiTheme="majorHAnsi" w:hAnsiTheme="majorHAnsi" w:cstheme="majorHAnsi"/>
          <w:noProof/>
          <w:lang w:val="en-US"/>
        </w:rPr>
        <mc:AlternateContent>
          <mc:Choice Requires="wps">
            <w:drawing>
              <wp:inline distT="0" distB="0" distL="0" distR="0" wp14:anchorId="635583DE" wp14:editId="62B0BF60">
                <wp:extent cx="5715000" cy="19050"/>
                <wp:effectExtent l="0" t="0" r="0" b="0"/>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9050"/>
                        </a:xfrm>
                        <a:prstGeom prst="rect">
                          <a:avLst/>
                        </a:prstGeom>
                        <a:solidFill>
                          <a:srgbClr val="A0A0A0"/>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cx="http://schemas.microsoft.com/office/drawing/2014/chartex">
            <w:pict>
              <v:rect w14:anchorId="25403B35" id="Rectangle 5" o:spid="_x0000_s1026" style="width:45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" fillcolor="#a0a0a0" stroked="f" strokeweight="1pt">
                <v:stroke miterlimit="4"/>
                <w10:anchorlock/>
              </v:rect>
            </w:pict>
          </mc:Fallback>
        </mc:AlternateContent>
      </w:r>
    </w:p>
    <w:p w:rsidR="00035121" w:rsidRPr="00C827FD" w:rsidRDefault="00035121" w:rsidP="00C827FD">
      <w:pPr>
        <w:spacing w:line="360" w:lineRule="auto"/>
        <w:jc w:val="both"/>
        <w:rPr>
          <w:rFonts w:asciiTheme="majorHAnsi" w:hAnsiTheme="majorHAnsi" w:cstheme="majorHAnsi"/>
          <w:b/>
        </w:rPr>
      </w:pPr>
    </w:p>
    <w:p w:rsidR="0015055D" w:rsidRPr="00FF2E5E" w:rsidRDefault="00FF2E5E" w:rsidP="00FF2E5E">
      <w:pPr>
        <w:spacing w:line="360" w:lineRule="auto"/>
        <w:jc w:val="both"/>
        <w:rPr>
          <w:rFonts w:asciiTheme="majorHAnsi" w:hAnsiTheme="majorHAnsi" w:cstheme="majorHAnsi"/>
        </w:rPr>
      </w:pPr>
      <w:r w:rsidRPr="00C827FD">
        <w:rPr>
          <w:rFonts w:asciiTheme="majorHAnsi" w:hAnsiTheme="majorHAnsi" w:cstheme="majorHAnsi"/>
        </w:rPr>
        <w:t>[1]</w:t>
      </w:r>
      <w:r w:rsidRPr="00C827FD">
        <w:rPr>
          <w:rFonts w:asciiTheme="majorHAnsi" w:hAnsiTheme="majorHAnsi" w:cstheme="majorHAnsi"/>
        </w:rPr>
        <w:tab/>
      </w:r>
      <w:r w:rsidR="00600121" w:rsidRPr="00FF2E5E">
        <w:rPr>
          <w:rFonts w:asciiTheme="majorHAnsi" w:hAnsiTheme="majorHAnsi" w:cstheme="majorHAnsi"/>
        </w:rPr>
        <w:t xml:space="preserve">Standard </w:t>
      </w:r>
      <w:r w:rsidR="000A7125" w:rsidRPr="00FF2E5E">
        <w:rPr>
          <w:rFonts w:asciiTheme="majorHAnsi" w:hAnsiTheme="majorHAnsi" w:cstheme="majorHAnsi"/>
        </w:rPr>
        <w:t xml:space="preserve">Bank </w:t>
      </w:r>
      <w:r w:rsidR="00860590" w:rsidRPr="00FF2E5E">
        <w:rPr>
          <w:rFonts w:asciiTheme="majorHAnsi" w:hAnsiTheme="majorHAnsi" w:cstheme="majorHAnsi"/>
        </w:rPr>
        <w:t>of SA Ltd</w:t>
      </w:r>
      <w:r w:rsidR="00600121" w:rsidRPr="00FF2E5E">
        <w:rPr>
          <w:rFonts w:asciiTheme="majorHAnsi" w:hAnsiTheme="majorHAnsi" w:cstheme="majorHAnsi"/>
        </w:rPr>
        <w:t xml:space="preserve"> is the applicant in two similar application</w:t>
      </w:r>
      <w:r w:rsidR="003D274E" w:rsidRPr="00FF2E5E">
        <w:rPr>
          <w:rFonts w:asciiTheme="majorHAnsi" w:hAnsiTheme="majorHAnsi" w:cstheme="majorHAnsi"/>
        </w:rPr>
        <w:t>s</w:t>
      </w:r>
      <w:r w:rsidR="00600121" w:rsidRPr="00FF2E5E">
        <w:rPr>
          <w:rFonts w:asciiTheme="majorHAnsi" w:hAnsiTheme="majorHAnsi" w:cstheme="majorHAnsi"/>
        </w:rPr>
        <w:t xml:space="preserve"> </w:t>
      </w:r>
      <w:r w:rsidR="000D1438" w:rsidRPr="00FF2E5E">
        <w:rPr>
          <w:rFonts w:asciiTheme="majorHAnsi" w:hAnsiTheme="majorHAnsi" w:cstheme="majorHAnsi"/>
        </w:rPr>
        <w:t xml:space="preserve">in terms whereof it seeks </w:t>
      </w:r>
      <w:r w:rsidR="003D274E" w:rsidRPr="00FF2E5E">
        <w:rPr>
          <w:rFonts w:asciiTheme="majorHAnsi" w:hAnsiTheme="majorHAnsi" w:cstheme="majorHAnsi"/>
        </w:rPr>
        <w:t xml:space="preserve">leave to commence and </w:t>
      </w:r>
      <w:r w:rsidR="00D231A0" w:rsidRPr="00FF2E5E">
        <w:rPr>
          <w:rFonts w:asciiTheme="majorHAnsi" w:hAnsiTheme="majorHAnsi" w:cstheme="majorHAnsi"/>
        </w:rPr>
        <w:t xml:space="preserve">proceed </w:t>
      </w:r>
      <w:r w:rsidR="00E16C90" w:rsidRPr="00FF2E5E">
        <w:rPr>
          <w:rFonts w:asciiTheme="majorHAnsi" w:hAnsiTheme="majorHAnsi" w:cstheme="majorHAnsi"/>
        </w:rPr>
        <w:t xml:space="preserve">with </w:t>
      </w:r>
      <w:r w:rsidR="00860590" w:rsidRPr="00FF2E5E">
        <w:rPr>
          <w:rFonts w:asciiTheme="majorHAnsi" w:hAnsiTheme="majorHAnsi" w:cstheme="majorHAnsi"/>
        </w:rPr>
        <w:t>application</w:t>
      </w:r>
      <w:r w:rsidR="00AA4B54" w:rsidRPr="00FF2E5E">
        <w:rPr>
          <w:rFonts w:asciiTheme="majorHAnsi" w:hAnsiTheme="majorHAnsi" w:cstheme="majorHAnsi"/>
        </w:rPr>
        <w:t>s</w:t>
      </w:r>
      <w:r w:rsidR="00860590" w:rsidRPr="00FF2E5E">
        <w:rPr>
          <w:rFonts w:asciiTheme="majorHAnsi" w:hAnsiTheme="majorHAnsi" w:cstheme="majorHAnsi"/>
        </w:rPr>
        <w:t xml:space="preserve"> against the companies</w:t>
      </w:r>
      <w:r w:rsidR="00E16C90" w:rsidRPr="00FF2E5E">
        <w:rPr>
          <w:rFonts w:asciiTheme="majorHAnsi" w:hAnsiTheme="majorHAnsi" w:cstheme="majorHAnsi"/>
        </w:rPr>
        <w:t xml:space="preserve"> in business rescue in terms of s</w:t>
      </w:r>
      <w:r w:rsidR="00860590" w:rsidRPr="00FF2E5E">
        <w:rPr>
          <w:rFonts w:asciiTheme="majorHAnsi" w:hAnsiTheme="majorHAnsi" w:cstheme="majorHAnsi"/>
        </w:rPr>
        <w:t>ubsec</w:t>
      </w:r>
      <w:r w:rsidR="00E16C90" w:rsidRPr="00FF2E5E">
        <w:rPr>
          <w:rFonts w:asciiTheme="majorHAnsi" w:hAnsiTheme="majorHAnsi" w:cstheme="majorHAnsi"/>
        </w:rPr>
        <w:t xml:space="preserve"> 133(1)(b) of the Companies Act 71 of 2008 (the </w:t>
      </w:r>
      <w:r w:rsidR="00860590" w:rsidRPr="00FF2E5E">
        <w:rPr>
          <w:rFonts w:asciiTheme="majorHAnsi" w:hAnsiTheme="majorHAnsi" w:cstheme="majorHAnsi"/>
        </w:rPr>
        <w:t xml:space="preserve">2008 </w:t>
      </w:r>
      <w:r w:rsidR="00E16C90" w:rsidRPr="00FF2E5E">
        <w:rPr>
          <w:rFonts w:asciiTheme="majorHAnsi" w:hAnsiTheme="majorHAnsi" w:cstheme="majorHAnsi"/>
        </w:rPr>
        <w:t xml:space="preserve">Act), that the business rescue proceedings </w:t>
      </w:r>
      <w:r w:rsidR="00432E41" w:rsidRPr="00FF2E5E">
        <w:rPr>
          <w:rFonts w:asciiTheme="majorHAnsi" w:hAnsiTheme="majorHAnsi" w:cstheme="majorHAnsi"/>
        </w:rPr>
        <w:t xml:space="preserve">of the </w:t>
      </w:r>
      <w:r w:rsidR="00860590" w:rsidRPr="00FF2E5E">
        <w:rPr>
          <w:rFonts w:asciiTheme="majorHAnsi" w:hAnsiTheme="majorHAnsi" w:cstheme="majorHAnsi"/>
        </w:rPr>
        <w:t>companies</w:t>
      </w:r>
      <w:r w:rsidR="009D4362" w:rsidRPr="00FF2E5E">
        <w:rPr>
          <w:rFonts w:asciiTheme="majorHAnsi" w:hAnsiTheme="majorHAnsi" w:cstheme="majorHAnsi"/>
        </w:rPr>
        <w:t xml:space="preserve"> be converted into liquidation proceedings </w:t>
      </w:r>
      <w:r w:rsidR="005150F5" w:rsidRPr="00FF2E5E">
        <w:rPr>
          <w:rFonts w:asciiTheme="majorHAnsi" w:hAnsiTheme="majorHAnsi" w:cstheme="majorHAnsi"/>
        </w:rPr>
        <w:t>in terms of s</w:t>
      </w:r>
      <w:r w:rsidR="00860590" w:rsidRPr="00FF2E5E">
        <w:rPr>
          <w:rFonts w:asciiTheme="majorHAnsi" w:hAnsiTheme="majorHAnsi" w:cstheme="majorHAnsi"/>
        </w:rPr>
        <w:t>ubsec 132(2)(a)(ii)</w:t>
      </w:r>
      <w:r w:rsidR="005150F5" w:rsidRPr="00FF2E5E">
        <w:rPr>
          <w:rFonts w:asciiTheme="majorHAnsi" w:hAnsiTheme="majorHAnsi" w:cstheme="majorHAnsi"/>
        </w:rPr>
        <w:t xml:space="preserve"> and that the </w:t>
      </w:r>
      <w:r w:rsidR="00860590" w:rsidRPr="00FF2E5E">
        <w:rPr>
          <w:rFonts w:asciiTheme="majorHAnsi" w:hAnsiTheme="majorHAnsi" w:cstheme="majorHAnsi"/>
        </w:rPr>
        <w:t>companies</w:t>
      </w:r>
      <w:r w:rsidR="00423963" w:rsidRPr="00FF2E5E">
        <w:rPr>
          <w:rFonts w:asciiTheme="majorHAnsi" w:hAnsiTheme="majorHAnsi" w:cstheme="majorHAnsi"/>
        </w:rPr>
        <w:t xml:space="preserve"> be placed under </w:t>
      </w:r>
      <w:r w:rsidR="00D27470" w:rsidRPr="00FF2E5E">
        <w:rPr>
          <w:rFonts w:asciiTheme="majorHAnsi" w:hAnsiTheme="majorHAnsi" w:cstheme="majorHAnsi"/>
        </w:rPr>
        <w:t xml:space="preserve">provisional liquidation </w:t>
      </w:r>
      <w:r w:rsidR="00674DBD" w:rsidRPr="00FF2E5E">
        <w:rPr>
          <w:rFonts w:asciiTheme="majorHAnsi" w:hAnsiTheme="majorHAnsi" w:cstheme="majorHAnsi"/>
        </w:rPr>
        <w:t>in the hand</w:t>
      </w:r>
      <w:r w:rsidR="00860590" w:rsidRPr="00FF2E5E">
        <w:rPr>
          <w:rFonts w:asciiTheme="majorHAnsi" w:hAnsiTheme="majorHAnsi" w:cstheme="majorHAnsi"/>
        </w:rPr>
        <w:t>s of the Master of this court, t</w:t>
      </w:r>
      <w:r w:rsidR="00674DBD" w:rsidRPr="00FF2E5E">
        <w:rPr>
          <w:rFonts w:asciiTheme="majorHAnsi" w:hAnsiTheme="majorHAnsi" w:cstheme="majorHAnsi"/>
        </w:rPr>
        <w:t xml:space="preserve">ogether with </w:t>
      </w:r>
      <w:r w:rsidR="00D83FB4" w:rsidRPr="00FF2E5E">
        <w:rPr>
          <w:rFonts w:asciiTheme="majorHAnsi" w:hAnsiTheme="majorHAnsi" w:cstheme="majorHAnsi"/>
        </w:rPr>
        <w:t xml:space="preserve">the further </w:t>
      </w:r>
      <w:r w:rsidR="00860590" w:rsidRPr="00FF2E5E">
        <w:rPr>
          <w:rFonts w:asciiTheme="majorHAnsi" w:hAnsiTheme="majorHAnsi" w:cstheme="majorHAnsi"/>
        </w:rPr>
        <w:t>customary orders</w:t>
      </w:r>
      <w:r w:rsidR="00DD6CA1" w:rsidRPr="00FF2E5E">
        <w:rPr>
          <w:rFonts w:asciiTheme="majorHAnsi" w:hAnsiTheme="majorHAnsi" w:cstheme="majorHAnsi"/>
        </w:rPr>
        <w:t>.</w:t>
      </w:r>
    </w:p>
    <w:p w:rsidR="00094B81" w:rsidRPr="00C827FD" w:rsidRDefault="00094B81" w:rsidP="00C827FD">
      <w:pPr>
        <w:pStyle w:val="ListParagraph"/>
        <w:spacing w:line="360" w:lineRule="auto"/>
        <w:jc w:val="both"/>
        <w:rPr>
          <w:rFonts w:asciiTheme="majorHAnsi" w:hAnsiTheme="majorHAnsi" w:cstheme="majorHAnsi"/>
        </w:rPr>
      </w:pPr>
    </w:p>
    <w:p w:rsidR="00094B81" w:rsidRPr="00FF2E5E" w:rsidRDefault="00FF2E5E" w:rsidP="00FF2E5E">
      <w:pPr>
        <w:spacing w:line="360" w:lineRule="auto"/>
        <w:jc w:val="both"/>
        <w:rPr>
          <w:rFonts w:asciiTheme="majorHAnsi" w:hAnsiTheme="majorHAnsi" w:cstheme="majorHAnsi"/>
        </w:rPr>
      </w:pPr>
      <w:r w:rsidRPr="00C827FD">
        <w:rPr>
          <w:rFonts w:asciiTheme="majorHAnsi" w:hAnsiTheme="majorHAnsi" w:cstheme="majorHAnsi"/>
        </w:rPr>
        <w:t>[2]</w:t>
      </w:r>
      <w:r w:rsidRPr="00C827FD">
        <w:rPr>
          <w:rFonts w:asciiTheme="majorHAnsi" w:hAnsiTheme="majorHAnsi" w:cstheme="majorHAnsi"/>
        </w:rPr>
        <w:tab/>
      </w:r>
      <w:r w:rsidR="00C7607E" w:rsidRPr="00FF2E5E">
        <w:rPr>
          <w:rFonts w:asciiTheme="majorHAnsi" w:hAnsiTheme="majorHAnsi" w:cstheme="majorHAnsi"/>
        </w:rPr>
        <w:t>I</w:t>
      </w:r>
      <w:r w:rsidR="00A109D0" w:rsidRPr="00FF2E5E">
        <w:rPr>
          <w:rFonts w:asciiTheme="majorHAnsi" w:hAnsiTheme="majorHAnsi" w:cstheme="majorHAnsi"/>
        </w:rPr>
        <w:t>n application 3538/</w:t>
      </w:r>
      <w:r w:rsidR="001F4144" w:rsidRPr="00FF2E5E">
        <w:rPr>
          <w:rFonts w:asciiTheme="majorHAnsi" w:hAnsiTheme="majorHAnsi" w:cstheme="majorHAnsi"/>
        </w:rPr>
        <w:t>2022 Remit</w:t>
      </w:r>
      <w:r w:rsidR="00860590" w:rsidRPr="00FF2E5E">
        <w:rPr>
          <w:rFonts w:asciiTheme="majorHAnsi" w:hAnsiTheme="majorHAnsi" w:cstheme="majorHAnsi"/>
        </w:rPr>
        <w:t>t</w:t>
      </w:r>
      <w:r w:rsidR="001F4144" w:rsidRPr="00FF2E5E">
        <w:rPr>
          <w:rFonts w:asciiTheme="majorHAnsi" w:hAnsiTheme="majorHAnsi" w:cstheme="majorHAnsi"/>
        </w:rPr>
        <w:t xml:space="preserve">o (Pty) Ltd </w:t>
      </w:r>
      <w:r w:rsidR="005D0DCA" w:rsidRPr="00FF2E5E">
        <w:rPr>
          <w:rFonts w:asciiTheme="majorHAnsi" w:hAnsiTheme="majorHAnsi" w:cstheme="majorHAnsi"/>
        </w:rPr>
        <w:t xml:space="preserve">(Remitto) </w:t>
      </w:r>
      <w:r w:rsidR="001F4144" w:rsidRPr="00FF2E5E">
        <w:rPr>
          <w:rFonts w:asciiTheme="majorHAnsi" w:hAnsiTheme="majorHAnsi" w:cstheme="majorHAnsi"/>
        </w:rPr>
        <w:t>is the first respondent</w:t>
      </w:r>
      <w:r w:rsidR="00AA4B54" w:rsidRPr="00FF2E5E">
        <w:rPr>
          <w:rFonts w:asciiTheme="majorHAnsi" w:hAnsiTheme="majorHAnsi" w:cstheme="majorHAnsi"/>
        </w:rPr>
        <w:t>.</w:t>
      </w:r>
      <w:r w:rsidR="005D0DCA" w:rsidRPr="00FF2E5E">
        <w:rPr>
          <w:rFonts w:asciiTheme="majorHAnsi" w:hAnsiTheme="majorHAnsi" w:cstheme="majorHAnsi"/>
        </w:rPr>
        <w:t xml:space="preserve"> I</w:t>
      </w:r>
      <w:r w:rsidR="00C7607E" w:rsidRPr="00FF2E5E">
        <w:rPr>
          <w:rFonts w:asciiTheme="majorHAnsi" w:hAnsiTheme="majorHAnsi" w:cstheme="majorHAnsi"/>
        </w:rPr>
        <w:t xml:space="preserve">n application </w:t>
      </w:r>
      <w:r w:rsidR="00510AAF" w:rsidRPr="00FF2E5E">
        <w:rPr>
          <w:rFonts w:asciiTheme="majorHAnsi" w:hAnsiTheme="majorHAnsi" w:cstheme="majorHAnsi"/>
        </w:rPr>
        <w:t>3540/20</w:t>
      </w:r>
      <w:r w:rsidR="005D0DCA" w:rsidRPr="00FF2E5E">
        <w:rPr>
          <w:rFonts w:asciiTheme="majorHAnsi" w:hAnsiTheme="majorHAnsi" w:cstheme="majorHAnsi"/>
        </w:rPr>
        <w:t>22 DNA Plant S</w:t>
      </w:r>
      <w:r w:rsidR="00510AAF" w:rsidRPr="00FF2E5E">
        <w:rPr>
          <w:rFonts w:asciiTheme="majorHAnsi" w:hAnsiTheme="majorHAnsi" w:cstheme="majorHAnsi"/>
        </w:rPr>
        <w:t xml:space="preserve">cience </w:t>
      </w:r>
      <w:r w:rsidR="004A49B2" w:rsidRPr="00FF2E5E">
        <w:rPr>
          <w:rFonts w:asciiTheme="majorHAnsi" w:hAnsiTheme="majorHAnsi" w:cstheme="majorHAnsi"/>
        </w:rPr>
        <w:t xml:space="preserve">(Pty) Ltd </w:t>
      </w:r>
      <w:r w:rsidR="005D0DCA" w:rsidRPr="00FF2E5E">
        <w:rPr>
          <w:rFonts w:asciiTheme="majorHAnsi" w:hAnsiTheme="majorHAnsi" w:cstheme="majorHAnsi"/>
        </w:rPr>
        <w:t xml:space="preserve">(DNA Plant Science) </w:t>
      </w:r>
      <w:r w:rsidR="00A472D8" w:rsidRPr="00FF2E5E">
        <w:rPr>
          <w:rFonts w:asciiTheme="majorHAnsi" w:hAnsiTheme="majorHAnsi" w:cstheme="majorHAnsi"/>
        </w:rPr>
        <w:t>is the first respondent</w:t>
      </w:r>
      <w:r w:rsidR="004A043F" w:rsidRPr="00FF2E5E">
        <w:rPr>
          <w:rFonts w:asciiTheme="majorHAnsi" w:hAnsiTheme="majorHAnsi" w:cstheme="majorHAnsi"/>
        </w:rPr>
        <w:t xml:space="preserve">. </w:t>
      </w:r>
      <w:r w:rsidR="00A472D8" w:rsidRPr="00FF2E5E">
        <w:rPr>
          <w:rFonts w:asciiTheme="majorHAnsi" w:hAnsiTheme="majorHAnsi" w:cstheme="majorHAnsi"/>
        </w:rPr>
        <w:t xml:space="preserve">In both matters Mr </w:t>
      </w:r>
      <w:r w:rsidR="005D0DCA" w:rsidRPr="00FF2E5E">
        <w:rPr>
          <w:rFonts w:asciiTheme="majorHAnsi" w:hAnsiTheme="majorHAnsi" w:cstheme="majorHAnsi"/>
        </w:rPr>
        <w:t>Barry Claude Urban,</w:t>
      </w:r>
      <w:r w:rsidR="00691BD4" w:rsidRPr="00FF2E5E">
        <w:rPr>
          <w:rFonts w:asciiTheme="majorHAnsi" w:hAnsiTheme="majorHAnsi" w:cstheme="majorHAnsi"/>
        </w:rPr>
        <w:t xml:space="preserve"> the </w:t>
      </w:r>
      <w:r w:rsidR="005D0DCA" w:rsidRPr="00FF2E5E">
        <w:rPr>
          <w:rFonts w:asciiTheme="majorHAnsi" w:hAnsiTheme="majorHAnsi" w:cstheme="majorHAnsi"/>
        </w:rPr>
        <w:t>business rescue p</w:t>
      </w:r>
      <w:r w:rsidR="00932785" w:rsidRPr="00FF2E5E">
        <w:rPr>
          <w:rFonts w:asciiTheme="majorHAnsi" w:hAnsiTheme="majorHAnsi" w:cstheme="majorHAnsi"/>
        </w:rPr>
        <w:t>ractitioner</w:t>
      </w:r>
      <w:r w:rsidR="005D0DCA" w:rsidRPr="00FF2E5E">
        <w:rPr>
          <w:rFonts w:asciiTheme="majorHAnsi" w:hAnsiTheme="majorHAnsi" w:cstheme="majorHAnsi"/>
        </w:rPr>
        <w:t xml:space="preserve">, </w:t>
      </w:r>
      <w:r w:rsidR="005D0DCA" w:rsidRPr="00FF2E5E">
        <w:rPr>
          <w:rFonts w:asciiTheme="majorHAnsi" w:hAnsiTheme="majorHAnsi" w:cstheme="majorHAnsi"/>
        </w:rPr>
        <w:lastRenderedPageBreak/>
        <w:t>(the practitioner) is cited as second respondent.</w:t>
      </w:r>
      <w:r w:rsidR="003E1C2D" w:rsidRPr="00FF2E5E">
        <w:rPr>
          <w:rFonts w:asciiTheme="majorHAnsi" w:hAnsiTheme="majorHAnsi" w:cstheme="majorHAnsi"/>
        </w:rPr>
        <w:t xml:space="preserve"> </w:t>
      </w:r>
      <w:r w:rsidR="00691BD4" w:rsidRPr="00FF2E5E">
        <w:rPr>
          <w:rFonts w:asciiTheme="majorHAnsi" w:hAnsiTheme="majorHAnsi" w:cstheme="majorHAnsi"/>
        </w:rPr>
        <w:t xml:space="preserve">The </w:t>
      </w:r>
      <w:r w:rsidR="00513116" w:rsidRPr="00FF2E5E">
        <w:rPr>
          <w:rFonts w:asciiTheme="majorHAnsi" w:hAnsiTheme="majorHAnsi" w:cstheme="majorHAnsi"/>
        </w:rPr>
        <w:t>affected persons relating to the two companies are cited as third respondent</w:t>
      </w:r>
      <w:r w:rsidR="005D0DCA" w:rsidRPr="00FF2E5E">
        <w:rPr>
          <w:rFonts w:asciiTheme="majorHAnsi" w:hAnsiTheme="majorHAnsi" w:cstheme="majorHAnsi"/>
        </w:rPr>
        <w:t xml:space="preserve"> in both applications</w:t>
      </w:r>
      <w:r w:rsidR="00513116" w:rsidRPr="00FF2E5E">
        <w:rPr>
          <w:rFonts w:asciiTheme="majorHAnsi" w:hAnsiTheme="majorHAnsi" w:cstheme="majorHAnsi"/>
        </w:rPr>
        <w:t>.</w:t>
      </w:r>
      <w:r w:rsidR="00023AD7" w:rsidRPr="00FF2E5E">
        <w:rPr>
          <w:rFonts w:asciiTheme="majorHAnsi" w:hAnsiTheme="majorHAnsi" w:cstheme="majorHAnsi"/>
        </w:rPr>
        <w:t xml:space="preserve">  </w:t>
      </w:r>
    </w:p>
    <w:p w:rsidR="00C827FD" w:rsidRPr="00C827FD" w:rsidRDefault="00C827FD" w:rsidP="00C827FD">
      <w:pPr>
        <w:pStyle w:val="ListParagraph"/>
        <w:spacing w:line="360" w:lineRule="auto"/>
        <w:rPr>
          <w:rFonts w:asciiTheme="majorHAnsi" w:hAnsiTheme="majorHAnsi" w:cstheme="majorHAnsi"/>
        </w:rPr>
      </w:pPr>
    </w:p>
    <w:p w:rsidR="00023AD7" w:rsidRPr="00FF2E5E" w:rsidRDefault="00FF2E5E" w:rsidP="00FF2E5E">
      <w:pPr>
        <w:spacing w:line="360" w:lineRule="auto"/>
        <w:jc w:val="both"/>
        <w:rPr>
          <w:rFonts w:asciiTheme="majorHAnsi" w:hAnsiTheme="majorHAnsi" w:cstheme="majorHAnsi"/>
        </w:rPr>
      </w:pPr>
      <w:r w:rsidRPr="00C827FD">
        <w:rPr>
          <w:rFonts w:asciiTheme="majorHAnsi" w:hAnsiTheme="majorHAnsi" w:cstheme="majorHAnsi"/>
        </w:rPr>
        <w:t>[3]</w:t>
      </w:r>
      <w:r w:rsidRPr="00C827FD">
        <w:rPr>
          <w:rFonts w:asciiTheme="majorHAnsi" w:hAnsiTheme="majorHAnsi" w:cstheme="majorHAnsi"/>
        </w:rPr>
        <w:tab/>
      </w:r>
      <w:r w:rsidR="005D0DCA" w:rsidRPr="00FF2E5E">
        <w:rPr>
          <w:rFonts w:asciiTheme="majorHAnsi" w:hAnsiTheme="majorHAnsi" w:cstheme="majorHAnsi"/>
        </w:rPr>
        <w:t>The applicant</w:t>
      </w:r>
      <w:r w:rsidR="00023AD7" w:rsidRPr="00FF2E5E">
        <w:rPr>
          <w:rFonts w:asciiTheme="majorHAnsi" w:hAnsiTheme="majorHAnsi" w:cstheme="majorHAnsi"/>
        </w:rPr>
        <w:t xml:space="preserve"> </w:t>
      </w:r>
      <w:r w:rsidR="005D0DCA" w:rsidRPr="00FF2E5E">
        <w:rPr>
          <w:rFonts w:asciiTheme="majorHAnsi" w:hAnsiTheme="majorHAnsi" w:cstheme="majorHAnsi"/>
        </w:rPr>
        <w:t xml:space="preserve">successfully </w:t>
      </w:r>
      <w:r w:rsidR="00023AD7" w:rsidRPr="00FF2E5E">
        <w:rPr>
          <w:rFonts w:asciiTheme="majorHAnsi" w:hAnsiTheme="majorHAnsi" w:cstheme="majorHAnsi"/>
        </w:rPr>
        <w:t xml:space="preserve">applied for </w:t>
      </w:r>
      <w:r w:rsidR="002B39F0" w:rsidRPr="00FF2E5E">
        <w:rPr>
          <w:rFonts w:asciiTheme="majorHAnsi" w:hAnsiTheme="majorHAnsi" w:cstheme="majorHAnsi"/>
        </w:rPr>
        <w:t xml:space="preserve">leave to </w:t>
      </w:r>
      <w:r w:rsidR="00AD4ECA" w:rsidRPr="00FF2E5E">
        <w:rPr>
          <w:rFonts w:asciiTheme="majorHAnsi" w:hAnsiTheme="majorHAnsi" w:cstheme="majorHAnsi"/>
        </w:rPr>
        <w:t xml:space="preserve">serve the </w:t>
      </w:r>
      <w:r w:rsidR="00680502" w:rsidRPr="00FF2E5E">
        <w:rPr>
          <w:rFonts w:asciiTheme="majorHAnsi" w:hAnsiTheme="majorHAnsi" w:cstheme="majorHAnsi"/>
        </w:rPr>
        <w:t xml:space="preserve">notice of motion and founding affidavit </w:t>
      </w:r>
      <w:r w:rsidR="00D829B2" w:rsidRPr="00FF2E5E">
        <w:rPr>
          <w:rFonts w:asciiTheme="majorHAnsi" w:hAnsiTheme="majorHAnsi" w:cstheme="majorHAnsi"/>
        </w:rPr>
        <w:t xml:space="preserve">together with annexures </w:t>
      </w:r>
      <w:r w:rsidR="005D0DCA" w:rsidRPr="00FF2E5E">
        <w:rPr>
          <w:rFonts w:asciiTheme="majorHAnsi" w:hAnsiTheme="majorHAnsi" w:cstheme="majorHAnsi"/>
        </w:rPr>
        <w:t>on the a</w:t>
      </w:r>
      <w:r w:rsidR="00203A71" w:rsidRPr="00FF2E5E">
        <w:rPr>
          <w:rFonts w:asciiTheme="majorHAnsi" w:hAnsiTheme="majorHAnsi" w:cstheme="majorHAnsi"/>
        </w:rPr>
        <w:t xml:space="preserve">ffected </w:t>
      </w:r>
      <w:r w:rsidR="003B19E2" w:rsidRPr="00FF2E5E">
        <w:rPr>
          <w:rFonts w:asciiTheme="majorHAnsi" w:hAnsiTheme="majorHAnsi" w:cstheme="majorHAnsi"/>
        </w:rPr>
        <w:t xml:space="preserve">persons collectively by </w:t>
      </w:r>
      <w:r w:rsidR="00A92A8B" w:rsidRPr="00FF2E5E">
        <w:rPr>
          <w:rFonts w:asciiTheme="majorHAnsi" w:hAnsiTheme="majorHAnsi" w:cstheme="majorHAnsi"/>
        </w:rPr>
        <w:t xml:space="preserve">way </w:t>
      </w:r>
      <w:r w:rsidR="004A043F" w:rsidRPr="00FF2E5E">
        <w:rPr>
          <w:rFonts w:asciiTheme="majorHAnsi" w:hAnsiTheme="majorHAnsi" w:cstheme="majorHAnsi"/>
        </w:rPr>
        <w:t xml:space="preserve">of </w:t>
      </w:r>
      <w:r w:rsidR="00720224" w:rsidRPr="00FF2E5E">
        <w:rPr>
          <w:rFonts w:asciiTheme="majorHAnsi" w:hAnsiTheme="majorHAnsi" w:cstheme="majorHAnsi"/>
        </w:rPr>
        <w:t>substituted</w:t>
      </w:r>
      <w:r w:rsidR="00A92A8B" w:rsidRPr="00FF2E5E">
        <w:rPr>
          <w:rFonts w:asciiTheme="majorHAnsi" w:hAnsiTheme="majorHAnsi" w:cstheme="majorHAnsi"/>
        </w:rPr>
        <w:t xml:space="preserve"> service</w:t>
      </w:r>
      <w:r w:rsidR="00720224" w:rsidRPr="00FF2E5E">
        <w:rPr>
          <w:rFonts w:asciiTheme="majorHAnsi" w:hAnsiTheme="majorHAnsi" w:cstheme="majorHAnsi"/>
        </w:rPr>
        <w:t xml:space="preserve">. </w:t>
      </w:r>
      <w:r w:rsidR="005D0DCA" w:rsidRPr="00FF2E5E">
        <w:rPr>
          <w:rFonts w:asciiTheme="majorHAnsi" w:hAnsiTheme="majorHAnsi" w:cstheme="majorHAnsi"/>
        </w:rPr>
        <w:t>This was done. Nothing tu</w:t>
      </w:r>
      <w:r w:rsidR="00720224" w:rsidRPr="00FF2E5E">
        <w:rPr>
          <w:rFonts w:asciiTheme="majorHAnsi" w:hAnsiTheme="majorHAnsi" w:cstheme="majorHAnsi"/>
        </w:rPr>
        <w:t xml:space="preserve">rns on this and </w:t>
      </w:r>
      <w:r w:rsidR="005D0DCA" w:rsidRPr="00FF2E5E">
        <w:rPr>
          <w:rFonts w:asciiTheme="majorHAnsi" w:hAnsiTheme="majorHAnsi" w:cstheme="majorHAnsi"/>
        </w:rPr>
        <w:t>none of the a</w:t>
      </w:r>
      <w:r w:rsidR="00200B69" w:rsidRPr="00FF2E5E">
        <w:rPr>
          <w:rFonts w:asciiTheme="majorHAnsi" w:hAnsiTheme="majorHAnsi" w:cstheme="majorHAnsi"/>
        </w:rPr>
        <w:t xml:space="preserve">ffected persons </w:t>
      </w:r>
      <w:r w:rsidR="00792625" w:rsidRPr="00FF2E5E">
        <w:rPr>
          <w:rFonts w:asciiTheme="majorHAnsi" w:hAnsiTheme="majorHAnsi" w:cstheme="majorHAnsi"/>
        </w:rPr>
        <w:t>filed</w:t>
      </w:r>
      <w:r w:rsidR="004A043F" w:rsidRPr="00FF2E5E">
        <w:rPr>
          <w:rFonts w:asciiTheme="majorHAnsi" w:hAnsiTheme="majorHAnsi" w:cstheme="majorHAnsi"/>
        </w:rPr>
        <w:t xml:space="preserve"> notices to oppose or</w:t>
      </w:r>
      <w:r w:rsidR="00792625" w:rsidRPr="00FF2E5E">
        <w:rPr>
          <w:rFonts w:asciiTheme="majorHAnsi" w:hAnsiTheme="majorHAnsi" w:cstheme="majorHAnsi"/>
        </w:rPr>
        <w:t xml:space="preserve"> any </w:t>
      </w:r>
      <w:r w:rsidR="00BC64BD" w:rsidRPr="00FF2E5E">
        <w:rPr>
          <w:rFonts w:asciiTheme="majorHAnsi" w:hAnsiTheme="majorHAnsi" w:cstheme="majorHAnsi"/>
        </w:rPr>
        <w:t>answering affidavits in the</w:t>
      </w:r>
      <w:r w:rsidR="005D0DCA" w:rsidRPr="00FF2E5E">
        <w:rPr>
          <w:rFonts w:asciiTheme="majorHAnsi" w:hAnsiTheme="majorHAnsi" w:cstheme="majorHAnsi"/>
        </w:rPr>
        <w:t>se</w:t>
      </w:r>
      <w:r w:rsidR="00BC64BD" w:rsidRPr="00FF2E5E">
        <w:rPr>
          <w:rFonts w:asciiTheme="majorHAnsi" w:hAnsiTheme="majorHAnsi" w:cstheme="majorHAnsi"/>
        </w:rPr>
        <w:t xml:space="preserve"> proceedings</w:t>
      </w:r>
      <w:r w:rsidR="00C5765D" w:rsidRPr="00FF2E5E">
        <w:rPr>
          <w:rFonts w:asciiTheme="majorHAnsi" w:hAnsiTheme="majorHAnsi" w:cstheme="majorHAnsi"/>
        </w:rPr>
        <w:t>.</w:t>
      </w:r>
    </w:p>
    <w:p w:rsidR="00C5765D" w:rsidRPr="00C827FD" w:rsidRDefault="00C5765D" w:rsidP="00C827FD">
      <w:pPr>
        <w:pStyle w:val="ListParagraph"/>
        <w:spacing w:line="360" w:lineRule="auto"/>
        <w:rPr>
          <w:rFonts w:asciiTheme="majorHAnsi" w:hAnsiTheme="majorHAnsi" w:cstheme="majorHAnsi"/>
        </w:rPr>
      </w:pPr>
    </w:p>
    <w:p w:rsidR="00C5765D" w:rsidRPr="00FF2E5E" w:rsidRDefault="00FF2E5E" w:rsidP="00FF2E5E">
      <w:pPr>
        <w:spacing w:line="360" w:lineRule="auto"/>
        <w:jc w:val="both"/>
        <w:rPr>
          <w:rFonts w:asciiTheme="majorHAnsi" w:hAnsiTheme="majorHAnsi" w:cstheme="majorHAnsi"/>
        </w:rPr>
      </w:pPr>
      <w:r w:rsidRPr="00C827FD">
        <w:rPr>
          <w:rFonts w:asciiTheme="majorHAnsi" w:hAnsiTheme="majorHAnsi" w:cstheme="majorHAnsi"/>
        </w:rPr>
        <w:t>[4]</w:t>
      </w:r>
      <w:r w:rsidRPr="00C827FD">
        <w:rPr>
          <w:rFonts w:asciiTheme="majorHAnsi" w:hAnsiTheme="majorHAnsi" w:cstheme="majorHAnsi"/>
        </w:rPr>
        <w:tab/>
      </w:r>
      <w:r w:rsidR="00F20069" w:rsidRPr="00FF2E5E">
        <w:rPr>
          <w:rFonts w:asciiTheme="majorHAnsi" w:hAnsiTheme="majorHAnsi" w:cstheme="majorHAnsi"/>
        </w:rPr>
        <w:t xml:space="preserve">The </w:t>
      </w:r>
      <w:r w:rsidR="006F0FDE" w:rsidRPr="00FF2E5E">
        <w:rPr>
          <w:rFonts w:asciiTheme="majorHAnsi" w:hAnsiTheme="majorHAnsi" w:cstheme="majorHAnsi"/>
        </w:rPr>
        <w:t xml:space="preserve">two </w:t>
      </w:r>
      <w:r w:rsidR="005D0DCA" w:rsidRPr="00FF2E5E">
        <w:rPr>
          <w:rFonts w:asciiTheme="majorHAnsi" w:hAnsiTheme="majorHAnsi" w:cstheme="majorHAnsi"/>
        </w:rPr>
        <w:t>application</w:t>
      </w:r>
      <w:r w:rsidR="006F0FDE" w:rsidRPr="00FF2E5E">
        <w:rPr>
          <w:rFonts w:asciiTheme="majorHAnsi" w:hAnsiTheme="majorHAnsi" w:cstheme="majorHAnsi"/>
        </w:rPr>
        <w:t>s</w:t>
      </w:r>
      <w:r w:rsidR="00F20069" w:rsidRPr="00FF2E5E">
        <w:rPr>
          <w:rFonts w:asciiTheme="majorHAnsi" w:hAnsiTheme="majorHAnsi" w:cstheme="majorHAnsi"/>
        </w:rPr>
        <w:t xml:space="preserve"> w</w:t>
      </w:r>
      <w:r w:rsidR="006F0FDE" w:rsidRPr="00FF2E5E">
        <w:rPr>
          <w:rFonts w:asciiTheme="majorHAnsi" w:hAnsiTheme="majorHAnsi" w:cstheme="majorHAnsi"/>
        </w:rPr>
        <w:t>ere</w:t>
      </w:r>
      <w:r w:rsidR="00F20069" w:rsidRPr="00FF2E5E">
        <w:rPr>
          <w:rFonts w:asciiTheme="majorHAnsi" w:hAnsiTheme="majorHAnsi" w:cstheme="majorHAnsi"/>
        </w:rPr>
        <w:t xml:space="preserve"> </w:t>
      </w:r>
      <w:r w:rsidR="00730F78" w:rsidRPr="00FF2E5E">
        <w:rPr>
          <w:rFonts w:asciiTheme="majorHAnsi" w:hAnsiTheme="majorHAnsi" w:cstheme="majorHAnsi"/>
        </w:rPr>
        <w:t xml:space="preserve">set down for hearing on 29 September 2022 as the </w:t>
      </w:r>
      <w:r w:rsidR="006F0FDE" w:rsidRPr="00FF2E5E">
        <w:rPr>
          <w:rFonts w:asciiTheme="majorHAnsi" w:hAnsiTheme="majorHAnsi" w:cstheme="majorHAnsi"/>
        </w:rPr>
        <w:t>first and second respondents in both matters fail</w:t>
      </w:r>
      <w:r w:rsidR="005D0DCA" w:rsidRPr="00FF2E5E">
        <w:rPr>
          <w:rFonts w:asciiTheme="majorHAnsi" w:hAnsiTheme="majorHAnsi" w:cstheme="majorHAnsi"/>
        </w:rPr>
        <w:t>ed</w:t>
      </w:r>
      <w:r w:rsidR="006F0FDE" w:rsidRPr="00FF2E5E">
        <w:rPr>
          <w:rFonts w:asciiTheme="majorHAnsi" w:hAnsiTheme="majorHAnsi" w:cstheme="majorHAnsi"/>
        </w:rPr>
        <w:t xml:space="preserve"> to file answering affidavit</w:t>
      </w:r>
      <w:r w:rsidR="00316E9A" w:rsidRPr="00FF2E5E">
        <w:rPr>
          <w:rFonts w:asciiTheme="majorHAnsi" w:hAnsiTheme="majorHAnsi" w:cstheme="majorHAnsi"/>
        </w:rPr>
        <w:t xml:space="preserve">s although notices of opposition </w:t>
      </w:r>
      <w:r w:rsidR="00081265" w:rsidRPr="00FF2E5E">
        <w:rPr>
          <w:rFonts w:asciiTheme="majorHAnsi" w:hAnsiTheme="majorHAnsi" w:cstheme="majorHAnsi"/>
        </w:rPr>
        <w:t xml:space="preserve">were filed. On that day the </w:t>
      </w:r>
      <w:r w:rsidR="00AA7868" w:rsidRPr="00FF2E5E">
        <w:rPr>
          <w:rFonts w:asciiTheme="majorHAnsi" w:hAnsiTheme="majorHAnsi" w:cstheme="majorHAnsi"/>
        </w:rPr>
        <w:t xml:space="preserve">applications were </w:t>
      </w:r>
      <w:r w:rsidR="005D0DCA" w:rsidRPr="00FF2E5E">
        <w:rPr>
          <w:rFonts w:asciiTheme="majorHAnsi" w:hAnsiTheme="majorHAnsi" w:cstheme="majorHAnsi"/>
        </w:rPr>
        <w:t>postponed by agreement</w:t>
      </w:r>
      <w:r w:rsidR="0039581A" w:rsidRPr="00FF2E5E">
        <w:rPr>
          <w:rFonts w:asciiTheme="majorHAnsi" w:hAnsiTheme="majorHAnsi" w:cstheme="majorHAnsi"/>
        </w:rPr>
        <w:t xml:space="preserve"> to the </w:t>
      </w:r>
      <w:r w:rsidR="00A136FE" w:rsidRPr="00FF2E5E">
        <w:rPr>
          <w:rFonts w:asciiTheme="majorHAnsi" w:hAnsiTheme="majorHAnsi" w:cstheme="majorHAnsi"/>
        </w:rPr>
        <w:t>opposed roll of 24 No</w:t>
      </w:r>
      <w:r w:rsidR="00E33CA5" w:rsidRPr="00FF2E5E">
        <w:rPr>
          <w:rFonts w:asciiTheme="majorHAnsi" w:hAnsiTheme="majorHAnsi" w:cstheme="majorHAnsi"/>
        </w:rPr>
        <w:t xml:space="preserve">vember 2022, the wasted costs </w:t>
      </w:r>
      <w:r w:rsidR="00F2740C" w:rsidRPr="00FF2E5E">
        <w:rPr>
          <w:rFonts w:asciiTheme="majorHAnsi" w:hAnsiTheme="majorHAnsi" w:cstheme="majorHAnsi"/>
        </w:rPr>
        <w:t>to be reserved for later adjudication</w:t>
      </w:r>
      <w:r w:rsidR="00612FDD" w:rsidRPr="00FF2E5E">
        <w:rPr>
          <w:rFonts w:asciiTheme="majorHAnsi" w:hAnsiTheme="majorHAnsi" w:cstheme="majorHAnsi"/>
        </w:rPr>
        <w:t xml:space="preserve">. I shall return to the issue </w:t>
      </w:r>
      <w:r w:rsidR="00B67136" w:rsidRPr="00FF2E5E">
        <w:rPr>
          <w:rFonts w:asciiTheme="majorHAnsi" w:hAnsiTheme="majorHAnsi" w:cstheme="majorHAnsi"/>
        </w:rPr>
        <w:t>of was</w:t>
      </w:r>
      <w:r w:rsidR="005D0DCA" w:rsidRPr="00FF2E5E">
        <w:rPr>
          <w:rFonts w:asciiTheme="majorHAnsi" w:hAnsiTheme="majorHAnsi" w:cstheme="majorHAnsi"/>
        </w:rPr>
        <w:t>ted</w:t>
      </w:r>
      <w:r w:rsidR="00B67136" w:rsidRPr="00FF2E5E">
        <w:rPr>
          <w:rFonts w:asciiTheme="majorHAnsi" w:hAnsiTheme="majorHAnsi" w:cstheme="majorHAnsi"/>
        </w:rPr>
        <w:t xml:space="preserve"> costs</w:t>
      </w:r>
      <w:r w:rsidR="009F4D59" w:rsidRPr="00FF2E5E">
        <w:rPr>
          <w:rFonts w:asciiTheme="majorHAnsi" w:hAnsiTheme="majorHAnsi" w:cstheme="majorHAnsi"/>
        </w:rPr>
        <w:t>.</w:t>
      </w:r>
      <w:r w:rsidR="00B67136" w:rsidRPr="00FF2E5E">
        <w:rPr>
          <w:rFonts w:asciiTheme="majorHAnsi" w:hAnsiTheme="majorHAnsi" w:cstheme="majorHAnsi"/>
        </w:rPr>
        <w:t xml:space="preserve"> </w:t>
      </w:r>
      <w:r w:rsidR="006F0FDE" w:rsidRPr="00FF2E5E">
        <w:rPr>
          <w:rFonts w:asciiTheme="majorHAnsi" w:hAnsiTheme="majorHAnsi" w:cstheme="majorHAnsi"/>
        </w:rPr>
        <w:t xml:space="preserve"> </w:t>
      </w:r>
    </w:p>
    <w:p w:rsidR="00F7125F" w:rsidRPr="00C827FD" w:rsidRDefault="00F7125F" w:rsidP="00C827FD">
      <w:pPr>
        <w:pStyle w:val="ListParagraph"/>
        <w:spacing w:line="360" w:lineRule="auto"/>
        <w:rPr>
          <w:rFonts w:asciiTheme="majorHAnsi" w:hAnsiTheme="majorHAnsi" w:cstheme="majorHAnsi"/>
        </w:rPr>
      </w:pPr>
    </w:p>
    <w:p w:rsidR="006942EA" w:rsidRPr="00FF2E5E" w:rsidRDefault="00FF2E5E" w:rsidP="00FF2E5E">
      <w:pPr>
        <w:spacing w:line="360" w:lineRule="auto"/>
        <w:jc w:val="both"/>
        <w:rPr>
          <w:rFonts w:asciiTheme="majorHAnsi" w:hAnsiTheme="majorHAnsi" w:cstheme="majorHAnsi"/>
        </w:rPr>
      </w:pPr>
      <w:r w:rsidRPr="00C827FD">
        <w:rPr>
          <w:rFonts w:asciiTheme="majorHAnsi" w:hAnsiTheme="majorHAnsi" w:cstheme="majorHAnsi"/>
        </w:rPr>
        <w:t>[5]</w:t>
      </w:r>
      <w:r w:rsidRPr="00C827FD">
        <w:rPr>
          <w:rFonts w:asciiTheme="majorHAnsi" w:hAnsiTheme="majorHAnsi" w:cstheme="majorHAnsi"/>
        </w:rPr>
        <w:tab/>
      </w:r>
      <w:r w:rsidR="005D0DCA" w:rsidRPr="00FF2E5E">
        <w:rPr>
          <w:rFonts w:asciiTheme="majorHAnsi" w:hAnsiTheme="majorHAnsi" w:cstheme="majorHAnsi"/>
        </w:rPr>
        <w:t>Mr Smit on behalf of the first and second respondents submitted that the outcome of the two applications should be the same as the</w:t>
      </w:r>
      <w:r w:rsidR="00817901" w:rsidRPr="00FF2E5E">
        <w:rPr>
          <w:rFonts w:asciiTheme="majorHAnsi" w:hAnsiTheme="majorHAnsi" w:cstheme="majorHAnsi"/>
        </w:rPr>
        <w:t xml:space="preserve"> companies</w:t>
      </w:r>
      <w:r w:rsidR="005D0DCA" w:rsidRPr="00FF2E5E">
        <w:rPr>
          <w:rFonts w:asciiTheme="majorHAnsi" w:hAnsiTheme="majorHAnsi" w:cstheme="majorHAnsi"/>
        </w:rPr>
        <w:t xml:space="preserve"> are inextricably bound.</w:t>
      </w:r>
      <w:r w:rsidR="00CA6A38" w:rsidRPr="00FF2E5E">
        <w:rPr>
          <w:rFonts w:asciiTheme="majorHAnsi" w:hAnsiTheme="majorHAnsi" w:cstheme="majorHAnsi"/>
        </w:rPr>
        <w:t xml:space="preserve"> </w:t>
      </w:r>
      <w:r w:rsidR="00B61EE3" w:rsidRPr="00FF2E5E">
        <w:rPr>
          <w:rFonts w:asciiTheme="majorHAnsi" w:hAnsiTheme="majorHAnsi" w:cstheme="majorHAnsi"/>
        </w:rPr>
        <w:t xml:space="preserve">According to him </w:t>
      </w:r>
      <w:r w:rsidR="00CA6A38" w:rsidRPr="00FF2E5E">
        <w:rPr>
          <w:rFonts w:asciiTheme="majorHAnsi" w:hAnsiTheme="majorHAnsi" w:cstheme="majorHAnsi"/>
        </w:rPr>
        <w:t>the applications should be</w:t>
      </w:r>
      <w:r w:rsidR="00076977" w:rsidRPr="00FF2E5E">
        <w:rPr>
          <w:rFonts w:asciiTheme="majorHAnsi" w:hAnsiTheme="majorHAnsi" w:cstheme="majorHAnsi"/>
        </w:rPr>
        <w:t xml:space="preserve"> dismi</w:t>
      </w:r>
      <w:r w:rsidR="00CA6A38" w:rsidRPr="00FF2E5E">
        <w:rPr>
          <w:rFonts w:asciiTheme="majorHAnsi" w:hAnsiTheme="majorHAnsi" w:cstheme="majorHAnsi"/>
        </w:rPr>
        <w:t>ssed with costs. He</w:t>
      </w:r>
      <w:r w:rsidR="00076977" w:rsidRPr="00FF2E5E">
        <w:rPr>
          <w:rFonts w:asciiTheme="majorHAnsi" w:hAnsiTheme="majorHAnsi" w:cstheme="majorHAnsi"/>
        </w:rPr>
        <w:t xml:space="preserve"> drafted </w:t>
      </w:r>
      <w:r w:rsidR="005D0DCA" w:rsidRPr="00FF2E5E">
        <w:rPr>
          <w:rFonts w:asciiTheme="majorHAnsi" w:hAnsiTheme="majorHAnsi" w:cstheme="majorHAnsi"/>
        </w:rPr>
        <w:t>one set of</w:t>
      </w:r>
      <w:r w:rsidR="00076977" w:rsidRPr="00FF2E5E">
        <w:rPr>
          <w:rFonts w:asciiTheme="majorHAnsi" w:hAnsiTheme="majorHAnsi" w:cstheme="majorHAnsi"/>
        </w:rPr>
        <w:t xml:space="preserve"> heads of arguments in respect of both applications</w:t>
      </w:r>
      <w:r w:rsidR="00CA6A38" w:rsidRPr="00FF2E5E">
        <w:rPr>
          <w:rFonts w:asciiTheme="majorHAnsi" w:hAnsiTheme="majorHAnsi" w:cstheme="majorHAnsi"/>
        </w:rPr>
        <w:t>. Although Mr Els</w:t>
      </w:r>
      <w:r w:rsidR="002E49F2" w:rsidRPr="00FF2E5E">
        <w:rPr>
          <w:rFonts w:asciiTheme="majorHAnsi" w:hAnsiTheme="majorHAnsi" w:cstheme="majorHAnsi"/>
        </w:rPr>
        <w:t>, appearing for the applicant</w:t>
      </w:r>
      <w:r w:rsidR="00CA6A38" w:rsidRPr="00FF2E5E">
        <w:rPr>
          <w:rFonts w:asciiTheme="majorHAnsi" w:hAnsiTheme="majorHAnsi" w:cstheme="majorHAnsi"/>
        </w:rPr>
        <w:t xml:space="preserve"> filed two sets of heads of argument</w:t>
      </w:r>
      <w:r w:rsidR="00F90F6D" w:rsidRPr="00FF2E5E">
        <w:rPr>
          <w:rFonts w:asciiTheme="majorHAnsi" w:hAnsiTheme="majorHAnsi" w:cstheme="majorHAnsi"/>
        </w:rPr>
        <w:t>, t</w:t>
      </w:r>
      <w:r w:rsidR="00F06DD3" w:rsidRPr="00FF2E5E">
        <w:rPr>
          <w:rFonts w:asciiTheme="majorHAnsi" w:hAnsiTheme="majorHAnsi" w:cstheme="majorHAnsi"/>
        </w:rPr>
        <w:t xml:space="preserve">he one set is </w:t>
      </w:r>
      <w:r w:rsidR="00CA6A38" w:rsidRPr="00FF2E5E">
        <w:rPr>
          <w:rFonts w:asciiTheme="majorHAnsi" w:hAnsiTheme="majorHAnsi" w:cstheme="majorHAnsi"/>
        </w:rPr>
        <w:t xml:space="preserve">to a large extent </w:t>
      </w:r>
      <w:r w:rsidR="00F06DD3" w:rsidRPr="00FF2E5E">
        <w:rPr>
          <w:rFonts w:asciiTheme="majorHAnsi" w:hAnsiTheme="majorHAnsi" w:cstheme="majorHAnsi"/>
        </w:rPr>
        <w:t xml:space="preserve">a </w:t>
      </w:r>
      <w:r w:rsidR="00CA6A38" w:rsidRPr="00FF2E5E">
        <w:rPr>
          <w:rFonts w:asciiTheme="majorHAnsi" w:hAnsiTheme="majorHAnsi" w:cstheme="majorHAnsi"/>
        </w:rPr>
        <w:t xml:space="preserve">mirror image </w:t>
      </w:r>
      <w:r w:rsidR="002E49F2" w:rsidRPr="00FF2E5E">
        <w:rPr>
          <w:rFonts w:asciiTheme="majorHAnsi" w:hAnsiTheme="majorHAnsi" w:cstheme="majorHAnsi"/>
        </w:rPr>
        <w:t>of</w:t>
      </w:r>
      <w:r w:rsidR="00CA6A38" w:rsidRPr="00FF2E5E">
        <w:rPr>
          <w:rFonts w:asciiTheme="majorHAnsi" w:hAnsiTheme="majorHAnsi" w:cstheme="majorHAnsi"/>
        </w:rPr>
        <w:t xml:space="preserve"> </w:t>
      </w:r>
      <w:r w:rsidR="00F06DD3" w:rsidRPr="00FF2E5E">
        <w:rPr>
          <w:rFonts w:asciiTheme="majorHAnsi" w:hAnsiTheme="majorHAnsi" w:cstheme="majorHAnsi"/>
        </w:rPr>
        <w:t xml:space="preserve">the </w:t>
      </w:r>
      <w:r w:rsidR="00CA6A38" w:rsidRPr="00FF2E5E">
        <w:rPr>
          <w:rFonts w:asciiTheme="majorHAnsi" w:hAnsiTheme="majorHAnsi" w:cstheme="majorHAnsi"/>
        </w:rPr>
        <w:t>other.</w:t>
      </w:r>
      <w:r w:rsidR="00930DE9" w:rsidRPr="00FF2E5E">
        <w:rPr>
          <w:rFonts w:asciiTheme="majorHAnsi" w:hAnsiTheme="majorHAnsi" w:cstheme="majorHAnsi"/>
        </w:rPr>
        <w:t xml:space="preserve"> The practitioner filed one </w:t>
      </w:r>
      <w:r w:rsidR="00866FA0" w:rsidRPr="00FF2E5E">
        <w:rPr>
          <w:rFonts w:asciiTheme="majorHAnsi" w:hAnsiTheme="majorHAnsi" w:cstheme="majorHAnsi"/>
        </w:rPr>
        <w:t>answering affidavit on 28 September 2022 in respect of both application</w:t>
      </w:r>
      <w:r w:rsidR="00DA41CA" w:rsidRPr="00FF2E5E">
        <w:rPr>
          <w:rFonts w:asciiTheme="majorHAnsi" w:hAnsiTheme="majorHAnsi" w:cstheme="majorHAnsi"/>
        </w:rPr>
        <w:t>s</w:t>
      </w:r>
      <w:r w:rsidR="00866FA0" w:rsidRPr="00FF2E5E">
        <w:rPr>
          <w:rFonts w:asciiTheme="majorHAnsi" w:hAnsiTheme="majorHAnsi" w:cstheme="majorHAnsi"/>
        </w:rPr>
        <w:t xml:space="preserve"> to which the </w:t>
      </w:r>
      <w:r w:rsidR="00F2559E" w:rsidRPr="00FF2E5E">
        <w:rPr>
          <w:rFonts w:asciiTheme="majorHAnsi" w:hAnsiTheme="majorHAnsi" w:cstheme="majorHAnsi"/>
        </w:rPr>
        <w:t xml:space="preserve">applicant responded with one </w:t>
      </w:r>
      <w:r w:rsidR="00DA41CA" w:rsidRPr="00FF2E5E">
        <w:rPr>
          <w:rFonts w:asciiTheme="majorHAnsi" w:hAnsiTheme="majorHAnsi" w:cstheme="majorHAnsi"/>
        </w:rPr>
        <w:t xml:space="preserve">replying affidavit on 13 October 2022. Thereafter, and a mere three days </w:t>
      </w:r>
      <w:r w:rsidR="00BF3664" w:rsidRPr="00FF2E5E">
        <w:rPr>
          <w:rFonts w:asciiTheme="majorHAnsi" w:hAnsiTheme="majorHAnsi" w:cstheme="majorHAnsi"/>
        </w:rPr>
        <w:t xml:space="preserve">before the hearing of the </w:t>
      </w:r>
      <w:r w:rsidR="004C0C8B" w:rsidRPr="00FF2E5E">
        <w:rPr>
          <w:rFonts w:asciiTheme="majorHAnsi" w:hAnsiTheme="majorHAnsi" w:cstheme="majorHAnsi"/>
        </w:rPr>
        <w:t xml:space="preserve">opposed </w:t>
      </w:r>
      <w:r w:rsidR="00BF3664" w:rsidRPr="00FF2E5E">
        <w:rPr>
          <w:rFonts w:asciiTheme="majorHAnsi" w:hAnsiTheme="majorHAnsi" w:cstheme="majorHAnsi"/>
        </w:rPr>
        <w:t>application</w:t>
      </w:r>
      <w:r w:rsidR="000E27E4" w:rsidRPr="00FF2E5E">
        <w:rPr>
          <w:rFonts w:asciiTheme="majorHAnsi" w:hAnsiTheme="majorHAnsi" w:cstheme="majorHAnsi"/>
        </w:rPr>
        <w:t>,</w:t>
      </w:r>
      <w:r w:rsidR="00BF3664" w:rsidRPr="00FF2E5E">
        <w:rPr>
          <w:rFonts w:asciiTheme="majorHAnsi" w:hAnsiTheme="majorHAnsi" w:cstheme="majorHAnsi"/>
        </w:rPr>
        <w:t xml:space="preserve"> </w:t>
      </w:r>
      <w:r w:rsidR="004C0C8B" w:rsidRPr="00FF2E5E">
        <w:rPr>
          <w:rFonts w:asciiTheme="majorHAnsi" w:hAnsiTheme="majorHAnsi" w:cstheme="majorHAnsi"/>
        </w:rPr>
        <w:t xml:space="preserve">the practitioner </w:t>
      </w:r>
      <w:r w:rsidR="000E27E4" w:rsidRPr="00FF2E5E">
        <w:rPr>
          <w:rFonts w:asciiTheme="majorHAnsi" w:hAnsiTheme="majorHAnsi" w:cstheme="majorHAnsi"/>
        </w:rPr>
        <w:t xml:space="preserve">filed one supplementary affidavit </w:t>
      </w:r>
      <w:r w:rsidR="0073362C" w:rsidRPr="00FF2E5E">
        <w:rPr>
          <w:rFonts w:asciiTheme="majorHAnsi" w:hAnsiTheme="majorHAnsi" w:cstheme="majorHAnsi"/>
        </w:rPr>
        <w:t>on 21 November 2022 totally out of sequence and without prior leave of the court</w:t>
      </w:r>
      <w:r w:rsidR="000A7A87" w:rsidRPr="00FF2E5E">
        <w:rPr>
          <w:rFonts w:asciiTheme="majorHAnsi" w:hAnsiTheme="majorHAnsi" w:cstheme="majorHAnsi"/>
        </w:rPr>
        <w:t xml:space="preserve">. </w:t>
      </w:r>
      <w:r w:rsidR="000E27E4" w:rsidRPr="00FF2E5E">
        <w:rPr>
          <w:rFonts w:asciiTheme="majorHAnsi" w:hAnsiTheme="majorHAnsi" w:cstheme="majorHAnsi"/>
        </w:rPr>
        <w:t xml:space="preserve">Mr Els did not object to the filing of this document and also indicated that in order to prevent a postponement, his client will not insist </w:t>
      </w:r>
      <w:r w:rsidR="0062196A" w:rsidRPr="00FF2E5E">
        <w:rPr>
          <w:rFonts w:asciiTheme="majorHAnsi" w:hAnsiTheme="majorHAnsi" w:cstheme="majorHAnsi"/>
        </w:rPr>
        <w:t xml:space="preserve">on </w:t>
      </w:r>
      <w:r w:rsidR="000E27E4" w:rsidRPr="00FF2E5E">
        <w:rPr>
          <w:rFonts w:asciiTheme="majorHAnsi" w:hAnsiTheme="majorHAnsi" w:cstheme="majorHAnsi"/>
        </w:rPr>
        <w:t xml:space="preserve">an opportunity to respond. </w:t>
      </w:r>
      <w:r w:rsidR="00CA6A38" w:rsidRPr="00FF2E5E">
        <w:rPr>
          <w:rFonts w:asciiTheme="majorHAnsi" w:hAnsiTheme="majorHAnsi" w:cstheme="majorHAnsi"/>
        </w:rPr>
        <w:t>T</w:t>
      </w:r>
      <w:r w:rsidR="00076977" w:rsidRPr="00FF2E5E">
        <w:rPr>
          <w:rFonts w:asciiTheme="majorHAnsi" w:hAnsiTheme="majorHAnsi" w:cstheme="majorHAnsi"/>
        </w:rPr>
        <w:t>he nature of the proceedings is the same in respect of the two applications</w:t>
      </w:r>
      <w:r w:rsidR="00CA6A38" w:rsidRPr="00FF2E5E">
        <w:rPr>
          <w:rFonts w:asciiTheme="majorHAnsi" w:hAnsiTheme="majorHAnsi" w:cstheme="majorHAnsi"/>
        </w:rPr>
        <w:t xml:space="preserve"> although some factual differences are apparent. </w:t>
      </w:r>
      <w:r w:rsidR="00076977" w:rsidRPr="00FF2E5E">
        <w:rPr>
          <w:rFonts w:asciiTheme="majorHAnsi" w:hAnsiTheme="majorHAnsi" w:cstheme="majorHAnsi"/>
        </w:rPr>
        <w:t>I heard argument on the same day and consequently one judgment will be delivered dealing with b</w:t>
      </w:r>
      <w:r w:rsidR="00CA6A38" w:rsidRPr="00FF2E5E">
        <w:rPr>
          <w:rFonts w:asciiTheme="majorHAnsi" w:hAnsiTheme="majorHAnsi" w:cstheme="majorHAnsi"/>
        </w:rPr>
        <w:t>oth matters. Insofar as there are</w:t>
      </w:r>
      <w:r w:rsidR="00076977" w:rsidRPr="00FF2E5E">
        <w:rPr>
          <w:rFonts w:asciiTheme="majorHAnsi" w:hAnsiTheme="majorHAnsi" w:cstheme="majorHAnsi"/>
        </w:rPr>
        <w:t xml:space="preserve"> factual dif</w:t>
      </w:r>
      <w:r w:rsidR="00CA6A38" w:rsidRPr="00FF2E5E">
        <w:rPr>
          <w:rFonts w:asciiTheme="majorHAnsi" w:hAnsiTheme="majorHAnsi" w:cstheme="majorHAnsi"/>
        </w:rPr>
        <w:t>ferences</w:t>
      </w:r>
      <w:r w:rsidR="007A7744" w:rsidRPr="00FF2E5E">
        <w:rPr>
          <w:rFonts w:asciiTheme="majorHAnsi" w:hAnsiTheme="majorHAnsi" w:cstheme="majorHAnsi"/>
        </w:rPr>
        <w:t xml:space="preserve">, I shall herein later </w:t>
      </w:r>
      <w:r w:rsidR="00076977" w:rsidRPr="00FF2E5E">
        <w:rPr>
          <w:rFonts w:asciiTheme="majorHAnsi" w:hAnsiTheme="majorHAnsi" w:cstheme="majorHAnsi"/>
        </w:rPr>
        <w:t>refer thereto.</w:t>
      </w:r>
    </w:p>
    <w:p w:rsidR="00197F00" w:rsidRPr="00C827FD" w:rsidRDefault="00197F00" w:rsidP="00C827FD">
      <w:pPr>
        <w:pStyle w:val="ListParagraph"/>
        <w:spacing w:line="360" w:lineRule="auto"/>
        <w:rPr>
          <w:rFonts w:asciiTheme="majorHAnsi" w:hAnsiTheme="majorHAnsi" w:cstheme="majorHAnsi"/>
          <w:sz w:val="28"/>
          <w:szCs w:val="28"/>
          <w:u w:val="single"/>
        </w:rPr>
      </w:pPr>
    </w:p>
    <w:p w:rsidR="00197F00" w:rsidRPr="00FF2E5E" w:rsidRDefault="00FF2E5E" w:rsidP="00FF2E5E">
      <w:pPr>
        <w:spacing w:line="360" w:lineRule="auto"/>
        <w:jc w:val="both"/>
        <w:rPr>
          <w:rFonts w:asciiTheme="majorHAnsi" w:hAnsiTheme="majorHAnsi" w:cstheme="majorHAnsi"/>
        </w:rPr>
      </w:pPr>
      <w:r>
        <w:rPr>
          <w:rFonts w:asciiTheme="majorHAnsi" w:hAnsiTheme="majorHAnsi" w:cstheme="majorHAnsi"/>
        </w:rPr>
        <w:t>[6]</w:t>
      </w:r>
      <w:r>
        <w:rPr>
          <w:rFonts w:asciiTheme="majorHAnsi" w:hAnsiTheme="majorHAnsi" w:cstheme="majorHAnsi"/>
        </w:rPr>
        <w:tab/>
      </w:r>
      <w:r w:rsidR="00622ECC" w:rsidRPr="00FF2E5E">
        <w:rPr>
          <w:rFonts w:asciiTheme="majorHAnsi" w:hAnsiTheme="majorHAnsi" w:cstheme="majorHAnsi"/>
        </w:rPr>
        <w:t>In adjudicating t</w:t>
      </w:r>
      <w:r w:rsidR="00197F00" w:rsidRPr="00FF2E5E">
        <w:rPr>
          <w:rFonts w:asciiTheme="majorHAnsi" w:hAnsiTheme="majorHAnsi" w:cstheme="majorHAnsi"/>
        </w:rPr>
        <w:t>hese two applications</w:t>
      </w:r>
      <w:r w:rsidR="008D0602" w:rsidRPr="00FF2E5E">
        <w:rPr>
          <w:rFonts w:asciiTheme="majorHAnsi" w:hAnsiTheme="majorHAnsi" w:cstheme="majorHAnsi"/>
        </w:rPr>
        <w:t xml:space="preserve"> I shall keep</w:t>
      </w:r>
      <w:r w:rsidR="00197F00" w:rsidRPr="00FF2E5E">
        <w:rPr>
          <w:rFonts w:asciiTheme="majorHAnsi" w:hAnsiTheme="majorHAnsi" w:cstheme="majorHAnsi"/>
        </w:rPr>
        <w:t xml:space="preserve"> in mind that the legislature earnestly tried to avoid the problems experienced with judicial management provided for in the Companies Act 61 of 1973.  I also accept that the </w:t>
      </w:r>
      <w:r w:rsidR="007A7744" w:rsidRPr="00FF2E5E">
        <w:rPr>
          <w:rFonts w:asciiTheme="majorHAnsi" w:hAnsiTheme="majorHAnsi" w:cstheme="majorHAnsi"/>
        </w:rPr>
        <w:t xml:space="preserve">2008 </w:t>
      </w:r>
      <w:r w:rsidR="00197F00" w:rsidRPr="00FF2E5E">
        <w:rPr>
          <w:rFonts w:asciiTheme="majorHAnsi" w:hAnsiTheme="majorHAnsi" w:cstheme="majorHAnsi"/>
        </w:rPr>
        <w:t>Act must be interpreted and applied in a manner that gives effect to all those</w:t>
      </w:r>
      <w:r w:rsidR="007A7744" w:rsidRPr="00FF2E5E">
        <w:rPr>
          <w:rFonts w:asciiTheme="majorHAnsi" w:hAnsiTheme="majorHAnsi" w:cstheme="majorHAnsi"/>
        </w:rPr>
        <w:t xml:space="preserve"> purposes set out in s </w:t>
      </w:r>
      <w:r w:rsidR="007A7744" w:rsidRPr="00FF2E5E">
        <w:rPr>
          <w:rFonts w:asciiTheme="majorHAnsi" w:hAnsiTheme="majorHAnsi" w:cstheme="majorHAnsi"/>
        </w:rPr>
        <w:lastRenderedPageBreak/>
        <w:t>7</w:t>
      </w:r>
      <w:r w:rsidR="00197F00" w:rsidRPr="00FF2E5E">
        <w:rPr>
          <w:rFonts w:asciiTheme="majorHAnsi" w:hAnsiTheme="majorHAnsi" w:cstheme="majorHAnsi"/>
        </w:rPr>
        <w:t>, one being relevant in this case, to wit to provide for the efficient rescue and recovery of financially distressed companies in a manner that balances the rights and interests of relevant stakeholders.</w:t>
      </w:r>
      <w:r w:rsidR="00197F00" w:rsidRPr="00C827FD">
        <w:rPr>
          <w:rStyle w:val="FootnoteReference"/>
          <w:rFonts w:asciiTheme="majorHAnsi" w:hAnsiTheme="majorHAnsi" w:cstheme="majorHAnsi"/>
        </w:rPr>
        <w:footnoteReference w:id="1"/>
      </w:r>
      <w:r w:rsidR="00197F00" w:rsidRPr="00FF2E5E">
        <w:rPr>
          <w:rFonts w:asciiTheme="majorHAnsi" w:hAnsiTheme="majorHAnsi" w:cstheme="majorHAnsi"/>
        </w:rPr>
        <w:t xml:space="preserve">  </w:t>
      </w:r>
    </w:p>
    <w:p w:rsidR="003744E9" w:rsidRPr="003744E9" w:rsidRDefault="003744E9" w:rsidP="0021300D">
      <w:pPr>
        <w:pStyle w:val="ListParagraph"/>
        <w:rPr>
          <w:rFonts w:asciiTheme="majorHAnsi" w:hAnsiTheme="majorHAnsi" w:cstheme="majorHAnsi"/>
        </w:rPr>
      </w:pPr>
    </w:p>
    <w:p w:rsidR="003744E9" w:rsidRPr="00FF2E5E" w:rsidRDefault="00FF2E5E" w:rsidP="00FF2E5E">
      <w:pPr>
        <w:spacing w:line="360" w:lineRule="auto"/>
        <w:jc w:val="both"/>
        <w:rPr>
          <w:rFonts w:asciiTheme="majorHAnsi" w:hAnsiTheme="majorHAnsi" w:cstheme="majorHAnsi"/>
        </w:rPr>
      </w:pPr>
      <w:r w:rsidRPr="00C827FD">
        <w:rPr>
          <w:rFonts w:asciiTheme="majorHAnsi" w:hAnsiTheme="majorHAnsi" w:cstheme="majorHAnsi"/>
        </w:rPr>
        <w:t>[7]</w:t>
      </w:r>
      <w:r w:rsidRPr="00C827FD">
        <w:rPr>
          <w:rFonts w:asciiTheme="majorHAnsi" w:hAnsiTheme="majorHAnsi" w:cstheme="majorHAnsi"/>
        </w:rPr>
        <w:tab/>
      </w:r>
      <w:r w:rsidR="003744E9" w:rsidRPr="00FF2E5E">
        <w:rPr>
          <w:rFonts w:asciiTheme="majorHAnsi" w:hAnsiTheme="majorHAnsi" w:cstheme="majorHAnsi"/>
          <w:sz w:val="20"/>
          <w:szCs w:val="20"/>
        </w:rPr>
        <w:t>‘Business rescue’</w:t>
      </w:r>
      <w:r w:rsidR="003744E9" w:rsidRPr="00FF2E5E">
        <w:rPr>
          <w:rFonts w:asciiTheme="majorHAnsi" w:hAnsiTheme="majorHAnsi" w:cstheme="majorHAnsi"/>
          <w:sz w:val="28"/>
        </w:rPr>
        <w:t xml:space="preserve"> </w:t>
      </w:r>
      <w:r w:rsidR="003744E9" w:rsidRPr="00FF2E5E">
        <w:rPr>
          <w:rFonts w:asciiTheme="majorHAnsi" w:hAnsiTheme="majorHAnsi" w:cstheme="majorHAnsi"/>
        </w:rPr>
        <w:t>is defined as follows in s</w:t>
      </w:r>
      <w:r w:rsidR="00AA4B3A" w:rsidRPr="00FF2E5E">
        <w:rPr>
          <w:rFonts w:asciiTheme="majorHAnsi" w:hAnsiTheme="majorHAnsi" w:cstheme="majorHAnsi"/>
        </w:rPr>
        <w:t>ubsec</w:t>
      </w:r>
      <w:r w:rsidR="003744E9" w:rsidRPr="00FF2E5E">
        <w:rPr>
          <w:rFonts w:asciiTheme="majorHAnsi" w:hAnsiTheme="majorHAnsi" w:cstheme="majorHAnsi"/>
        </w:rPr>
        <w:t xml:space="preserve"> 128(b):</w:t>
      </w:r>
    </w:p>
    <w:p w:rsidR="003744E9" w:rsidRPr="00C827FD" w:rsidRDefault="003744E9" w:rsidP="0021300D">
      <w:pPr>
        <w:pStyle w:val="ListParagraph"/>
        <w:tabs>
          <w:tab w:val="left" w:pos="567"/>
        </w:tabs>
        <w:spacing w:line="360" w:lineRule="auto"/>
        <w:jc w:val="both"/>
        <w:rPr>
          <w:rFonts w:asciiTheme="majorHAnsi" w:hAnsiTheme="majorHAnsi" w:cstheme="majorHAnsi"/>
          <w:sz w:val="20"/>
          <w:szCs w:val="20"/>
        </w:rPr>
      </w:pPr>
      <w:r w:rsidRPr="00C827FD">
        <w:rPr>
          <w:rFonts w:asciiTheme="majorHAnsi" w:hAnsiTheme="majorHAnsi" w:cstheme="majorHAnsi"/>
          <w:sz w:val="20"/>
          <w:szCs w:val="20"/>
        </w:rPr>
        <w:t>‘proceedings to facilitate the rehabilitation of a company that is financially distressed by providing for-</w:t>
      </w:r>
    </w:p>
    <w:p w:rsidR="003744E9" w:rsidRPr="00FF2E5E" w:rsidRDefault="00FF2E5E" w:rsidP="00FF2E5E">
      <w:pPr>
        <w:tabs>
          <w:tab w:val="left" w:pos="284"/>
        </w:tabs>
        <w:spacing w:line="360" w:lineRule="auto"/>
        <w:jc w:val="both"/>
        <w:rPr>
          <w:rFonts w:asciiTheme="majorHAnsi" w:hAnsiTheme="majorHAnsi" w:cstheme="majorHAnsi"/>
          <w:sz w:val="20"/>
          <w:szCs w:val="20"/>
        </w:rPr>
      </w:pPr>
      <w:r w:rsidRPr="00C827FD">
        <w:rPr>
          <w:rFonts w:asciiTheme="majorHAnsi" w:hAnsiTheme="majorHAnsi" w:cstheme="majorHAnsi"/>
          <w:sz w:val="20"/>
          <w:szCs w:val="20"/>
        </w:rPr>
        <w:t>i)</w:t>
      </w:r>
      <w:r w:rsidRPr="00C827FD">
        <w:rPr>
          <w:rFonts w:asciiTheme="majorHAnsi" w:hAnsiTheme="majorHAnsi" w:cstheme="majorHAnsi"/>
          <w:sz w:val="20"/>
          <w:szCs w:val="20"/>
        </w:rPr>
        <w:tab/>
      </w:r>
      <w:r w:rsidR="003744E9" w:rsidRPr="00FF2E5E">
        <w:rPr>
          <w:rFonts w:asciiTheme="majorHAnsi" w:hAnsiTheme="majorHAnsi" w:cstheme="majorHAnsi"/>
          <w:sz w:val="20"/>
          <w:szCs w:val="20"/>
        </w:rPr>
        <w:t>the temporary supervision of the company, and of the management of its affairs, business and property;</w:t>
      </w:r>
    </w:p>
    <w:p w:rsidR="003744E9" w:rsidRPr="00C827FD" w:rsidRDefault="003744E9" w:rsidP="0021300D">
      <w:pPr>
        <w:pStyle w:val="ListParagraph"/>
        <w:tabs>
          <w:tab w:val="left" w:pos="284"/>
        </w:tabs>
        <w:spacing w:line="360" w:lineRule="auto"/>
        <w:jc w:val="both"/>
        <w:rPr>
          <w:rFonts w:asciiTheme="majorHAnsi" w:hAnsiTheme="majorHAnsi" w:cstheme="majorHAnsi"/>
          <w:sz w:val="20"/>
          <w:szCs w:val="20"/>
        </w:rPr>
      </w:pPr>
      <w:r w:rsidRPr="00C827FD">
        <w:rPr>
          <w:rFonts w:asciiTheme="majorHAnsi" w:hAnsiTheme="majorHAnsi" w:cstheme="majorHAnsi"/>
          <w:sz w:val="20"/>
          <w:szCs w:val="20"/>
        </w:rPr>
        <w:t>ii)</w:t>
      </w:r>
      <w:r w:rsidRPr="00C827FD">
        <w:rPr>
          <w:rFonts w:asciiTheme="majorHAnsi" w:hAnsiTheme="majorHAnsi" w:cstheme="majorHAnsi"/>
          <w:sz w:val="20"/>
          <w:szCs w:val="20"/>
        </w:rPr>
        <w:tab/>
        <w:t>the temporary moratorium on the rights of claimants against the company or in respect of property in its possession; and</w:t>
      </w:r>
    </w:p>
    <w:p w:rsidR="003744E9" w:rsidRPr="00C827FD" w:rsidRDefault="003744E9" w:rsidP="0021300D">
      <w:pPr>
        <w:pStyle w:val="ListParagraph"/>
        <w:tabs>
          <w:tab w:val="left" w:pos="284"/>
        </w:tabs>
        <w:spacing w:line="360" w:lineRule="auto"/>
        <w:jc w:val="both"/>
        <w:rPr>
          <w:rFonts w:asciiTheme="majorHAnsi" w:hAnsiTheme="majorHAnsi" w:cstheme="majorHAnsi"/>
          <w:sz w:val="20"/>
          <w:szCs w:val="20"/>
        </w:rPr>
      </w:pPr>
      <w:r w:rsidRPr="00C827FD">
        <w:rPr>
          <w:rFonts w:asciiTheme="majorHAnsi" w:hAnsiTheme="majorHAnsi" w:cstheme="majorHAnsi"/>
          <w:sz w:val="20"/>
          <w:szCs w:val="20"/>
        </w:rPr>
        <w:t>iii)</w:t>
      </w:r>
      <w:r w:rsidRPr="00C827FD">
        <w:rPr>
          <w:rFonts w:asciiTheme="majorHAnsi" w:hAnsiTheme="majorHAnsi" w:cstheme="majorHAnsi"/>
          <w:sz w:val="20"/>
          <w:szCs w:val="20"/>
        </w:rPr>
        <w:tab/>
        <w:t>the development and implementation, if approved, of a plan to rescue the company by restructuring its affairs, business, property, debt and other liabilities, and equity in a manner that maximises the likelihood of the company continuing in existence on a solvent basis or, if it is not possible for the company to so continue in existence, results in a better return for the company’s creditors or shareholders than would result from the immediate liquidation of the company.’</w:t>
      </w:r>
    </w:p>
    <w:p w:rsidR="003744E9" w:rsidRDefault="003744E9" w:rsidP="0021300D">
      <w:pPr>
        <w:pStyle w:val="ListParagraph"/>
        <w:spacing w:line="360" w:lineRule="auto"/>
        <w:jc w:val="both"/>
        <w:rPr>
          <w:rFonts w:asciiTheme="majorHAnsi" w:hAnsiTheme="majorHAnsi" w:cstheme="majorHAnsi"/>
          <w:sz w:val="20"/>
          <w:szCs w:val="20"/>
        </w:rPr>
      </w:pPr>
    </w:p>
    <w:p w:rsidR="003744E9" w:rsidRPr="00C827FD" w:rsidRDefault="003744E9" w:rsidP="0021300D">
      <w:pPr>
        <w:pStyle w:val="ListParagraph"/>
        <w:spacing w:line="360" w:lineRule="auto"/>
        <w:jc w:val="both"/>
        <w:rPr>
          <w:rFonts w:asciiTheme="majorHAnsi" w:hAnsiTheme="majorHAnsi" w:cstheme="majorHAnsi"/>
        </w:rPr>
      </w:pPr>
      <w:r w:rsidRPr="00C827FD">
        <w:rPr>
          <w:rFonts w:asciiTheme="majorHAnsi" w:hAnsiTheme="majorHAnsi" w:cstheme="majorHAnsi"/>
          <w:sz w:val="20"/>
          <w:szCs w:val="20"/>
        </w:rPr>
        <w:t>‘Financially distressed’</w:t>
      </w:r>
      <w:r w:rsidRPr="00C827FD">
        <w:rPr>
          <w:rFonts w:asciiTheme="majorHAnsi" w:hAnsiTheme="majorHAnsi" w:cstheme="majorHAnsi"/>
        </w:rPr>
        <w:t xml:space="preserve"> is defined as follows in s</w:t>
      </w:r>
      <w:r w:rsidR="000F0834">
        <w:rPr>
          <w:rFonts w:asciiTheme="majorHAnsi" w:hAnsiTheme="majorHAnsi" w:cstheme="majorHAnsi"/>
        </w:rPr>
        <w:t>ubsec</w:t>
      </w:r>
      <w:r w:rsidRPr="00C827FD">
        <w:rPr>
          <w:rFonts w:asciiTheme="majorHAnsi" w:hAnsiTheme="majorHAnsi" w:cstheme="majorHAnsi"/>
        </w:rPr>
        <w:t xml:space="preserve"> 128(1)(f): </w:t>
      </w:r>
    </w:p>
    <w:p w:rsidR="003744E9" w:rsidRPr="00C827FD" w:rsidRDefault="003744E9" w:rsidP="0021300D">
      <w:pPr>
        <w:pStyle w:val="ListParagraph"/>
        <w:spacing w:line="360" w:lineRule="auto"/>
        <w:jc w:val="both"/>
        <w:rPr>
          <w:rFonts w:asciiTheme="majorHAnsi" w:hAnsiTheme="majorHAnsi" w:cstheme="majorHAnsi"/>
          <w:sz w:val="20"/>
          <w:szCs w:val="20"/>
        </w:rPr>
      </w:pPr>
      <w:r w:rsidRPr="00C827FD">
        <w:rPr>
          <w:rFonts w:asciiTheme="majorHAnsi" w:hAnsiTheme="majorHAnsi" w:cstheme="majorHAnsi"/>
          <w:sz w:val="20"/>
          <w:szCs w:val="20"/>
        </w:rPr>
        <w:t>‘it appears to be reasonably unlikely that the company will be able to pay all of its debts as they become due and payable within the immediately ensuing six months or it appears to be reasonable likely that the company will become insolvent within the immediately ensuing six months.’</w:t>
      </w:r>
    </w:p>
    <w:p w:rsidR="003744E9" w:rsidRPr="00C827FD" w:rsidRDefault="003744E9" w:rsidP="0021300D">
      <w:pPr>
        <w:pStyle w:val="ListParagraph"/>
        <w:spacing w:line="360" w:lineRule="auto"/>
        <w:jc w:val="both"/>
        <w:rPr>
          <w:rFonts w:asciiTheme="majorHAnsi" w:hAnsiTheme="majorHAnsi" w:cstheme="majorHAnsi"/>
        </w:rPr>
      </w:pPr>
      <w:r w:rsidRPr="00C827FD">
        <w:rPr>
          <w:rFonts w:asciiTheme="majorHAnsi" w:hAnsiTheme="majorHAnsi" w:cstheme="majorHAnsi"/>
        </w:rPr>
        <w:t xml:space="preserve"> </w:t>
      </w:r>
    </w:p>
    <w:p w:rsidR="003744E9" w:rsidRPr="00FF2E5E" w:rsidRDefault="00FF2E5E" w:rsidP="00FF2E5E">
      <w:pPr>
        <w:spacing w:line="360" w:lineRule="auto"/>
        <w:jc w:val="both"/>
        <w:rPr>
          <w:rFonts w:asciiTheme="majorHAnsi" w:hAnsiTheme="majorHAnsi" w:cstheme="majorHAnsi"/>
          <w:sz w:val="28"/>
          <w:szCs w:val="28"/>
        </w:rPr>
      </w:pPr>
      <w:r w:rsidRPr="00C827FD">
        <w:rPr>
          <w:rFonts w:asciiTheme="majorHAnsi" w:hAnsiTheme="majorHAnsi" w:cstheme="majorHAnsi"/>
        </w:rPr>
        <w:t>[8]</w:t>
      </w:r>
      <w:r w:rsidRPr="00C827FD">
        <w:rPr>
          <w:rFonts w:asciiTheme="majorHAnsi" w:hAnsiTheme="majorHAnsi" w:cstheme="majorHAnsi"/>
        </w:rPr>
        <w:tab/>
      </w:r>
      <w:r w:rsidR="003744E9" w:rsidRPr="00FF2E5E">
        <w:rPr>
          <w:rFonts w:asciiTheme="majorHAnsi" w:hAnsiTheme="majorHAnsi" w:cstheme="majorHAnsi"/>
        </w:rPr>
        <w:t>It is common cause that the two companies were indeed financially distressed at the time the resolutions were taken to be placed under voluntary business rescue.</w:t>
      </w:r>
      <w:r w:rsidR="003744E9" w:rsidRPr="00FF2E5E">
        <w:rPr>
          <w:rFonts w:asciiTheme="majorHAnsi" w:hAnsiTheme="majorHAnsi" w:cstheme="majorHAnsi"/>
          <w:sz w:val="28"/>
          <w:szCs w:val="28"/>
        </w:rPr>
        <w:t xml:space="preserve"> </w:t>
      </w:r>
      <w:r w:rsidR="003744E9" w:rsidRPr="00FF2E5E">
        <w:rPr>
          <w:rFonts w:asciiTheme="majorHAnsi" w:hAnsiTheme="majorHAnsi" w:cstheme="majorHAnsi"/>
        </w:rPr>
        <w:t>Nothing has changed to arrive at a different conclusion.</w:t>
      </w:r>
    </w:p>
    <w:p w:rsidR="003744E9" w:rsidRPr="00C827FD" w:rsidRDefault="003744E9" w:rsidP="0021300D">
      <w:pPr>
        <w:pStyle w:val="ListParagraph"/>
        <w:spacing w:line="360" w:lineRule="auto"/>
        <w:jc w:val="both"/>
        <w:rPr>
          <w:rFonts w:asciiTheme="majorHAnsi" w:hAnsiTheme="majorHAnsi" w:cstheme="majorHAnsi"/>
          <w:bCs/>
        </w:rPr>
      </w:pPr>
    </w:p>
    <w:p w:rsidR="003744E9" w:rsidRPr="00FF2E5E" w:rsidRDefault="00FF2E5E" w:rsidP="00FF2E5E">
      <w:pPr>
        <w:spacing w:line="360" w:lineRule="auto"/>
        <w:jc w:val="both"/>
        <w:rPr>
          <w:rFonts w:asciiTheme="majorHAnsi" w:hAnsiTheme="majorHAnsi" w:cstheme="majorHAnsi"/>
          <w:bCs/>
        </w:rPr>
      </w:pPr>
      <w:r w:rsidRPr="00C827FD">
        <w:rPr>
          <w:rFonts w:asciiTheme="majorHAnsi" w:hAnsiTheme="majorHAnsi" w:cstheme="majorHAnsi"/>
          <w:bCs/>
        </w:rPr>
        <w:t>[9]</w:t>
      </w:r>
      <w:r w:rsidRPr="00C827FD">
        <w:rPr>
          <w:rFonts w:asciiTheme="majorHAnsi" w:hAnsiTheme="majorHAnsi" w:cstheme="majorHAnsi"/>
          <w:bCs/>
        </w:rPr>
        <w:tab/>
      </w:r>
      <w:r w:rsidR="003744E9" w:rsidRPr="00FF2E5E">
        <w:rPr>
          <w:rFonts w:asciiTheme="majorHAnsi" w:hAnsiTheme="majorHAnsi" w:cstheme="majorHAnsi"/>
          <w:bCs/>
        </w:rPr>
        <w:t xml:space="preserve">Although the court is not faced with applications to place the companies in business rescue, it is instructive to remind ourselves of what Brand JA stated several years ago in </w:t>
      </w:r>
      <w:r w:rsidR="003744E9" w:rsidRPr="00FF2E5E">
        <w:rPr>
          <w:rFonts w:asciiTheme="majorHAnsi" w:hAnsiTheme="majorHAnsi" w:cstheme="majorHAnsi"/>
          <w:bCs/>
          <w:i/>
        </w:rPr>
        <w:t>Oakdene Square Properties (Pty) Ltd &amp; Others v Farm Bothasfontein (Kyalami) (Pty) Ltd  &amp; Others,(Oakdene)</w:t>
      </w:r>
      <w:r w:rsidR="003744E9" w:rsidRPr="00C827FD">
        <w:rPr>
          <w:rStyle w:val="FootnoteReference"/>
          <w:rFonts w:asciiTheme="majorHAnsi" w:hAnsiTheme="majorHAnsi" w:cstheme="majorHAnsi"/>
          <w:bCs/>
          <w:i/>
        </w:rPr>
        <w:footnoteReference w:id="2"/>
      </w:r>
      <w:r w:rsidR="003744E9" w:rsidRPr="00FF2E5E">
        <w:rPr>
          <w:rFonts w:asciiTheme="majorHAnsi" w:hAnsiTheme="majorHAnsi" w:cstheme="majorHAnsi"/>
          <w:bCs/>
          <w:i/>
        </w:rPr>
        <w:t xml:space="preserve"> </w:t>
      </w:r>
      <w:r w:rsidR="003744E9" w:rsidRPr="00FF2E5E">
        <w:rPr>
          <w:rFonts w:asciiTheme="majorHAnsi" w:hAnsiTheme="majorHAnsi" w:cstheme="majorHAnsi"/>
          <w:bCs/>
        </w:rPr>
        <w:t>dealing with an argument that all the applicant for business rescue has to show is that a plan to rescue the respondent is capable of being developed and implemented, regardless of whether or not it may fail:</w:t>
      </w:r>
    </w:p>
    <w:p w:rsidR="003744E9" w:rsidRPr="00C827FD" w:rsidRDefault="003744E9" w:rsidP="0021300D">
      <w:pPr>
        <w:pStyle w:val="ListParagraph"/>
        <w:spacing w:line="360" w:lineRule="auto"/>
        <w:jc w:val="both"/>
        <w:rPr>
          <w:rFonts w:asciiTheme="majorHAnsi" w:hAnsiTheme="majorHAnsi" w:cstheme="majorHAnsi"/>
          <w:color w:val="000000"/>
          <w:sz w:val="20"/>
          <w:szCs w:val="20"/>
        </w:rPr>
      </w:pPr>
      <w:r w:rsidRPr="00C827FD">
        <w:rPr>
          <w:rFonts w:asciiTheme="majorHAnsi" w:hAnsiTheme="majorHAnsi" w:cstheme="majorHAnsi"/>
          <w:bCs/>
          <w:sz w:val="20"/>
          <w:szCs w:val="20"/>
        </w:rPr>
        <w:t>‘</w:t>
      </w:r>
      <w:r w:rsidRPr="00C827FD">
        <w:rPr>
          <w:rFonts w:asciiTheme="majorHAnsi" w:hAnsiTheme="majorHAnsi" w:cstheme="majorHAnsi"/>
          <w:color w:val="000000"/>
          <w:sz w:val="20"/>
          <w:szCs w:val="20"/>
        </w:rPr>
        <w:t>I do not agree with this line of argument. As I see it, it is in direct conflict with the express wording of s 128(1)</w:t>
      </w:r>
      <w:r w:rsidRPr="00C827FD">
        <w:rPr>
          <w:rFonts w:asciiTheme="majorHAnsi" w:hAnsiTheme="majorHAnsi" w:cstheme="majorHAnsi"/>
          <w:i/>
          <w:iCs/>
          <w:color w:val="000000"/>
          <w:sz w:val="20"/>
          <w:szCs w:val="20"/>
        </w:rPr>
        <w:t>(h)</w:t>
      </w:r>
      <w:r w:rsidRPr="00C827FD">
        <w:rPr>
          <w:rFonts w:asciiTheme="majorHAnsi" w:hAnsiTheme="majorHAnsi" w:cstheme="majorHAnsi"/>
          <w:color w:val="000000"/>
          <w:sz w:val="20"/>
          <w:szCs w:val="20"/>
        </w:rPr>
        <w:t>. According to this section ‘rescuing the company’ indeed requires the achievement of one of the goals in s 128(1)</w:t>
      </w:r>
      <w:r w:rsidRPr="00C827FD">
        <w:rPr>
          <w:rFonts w:asciiTheme="majorHAnsi" w:hAnsiTheme="majorHAnsi" w:cstheme="majorHAnsi"/>
          <w:i/>
          <w:iCs/>
          <w:color w:val="000000"/>
          <w:sz w:val="20"/>
          <w:szCs w:val="20"/>
        </w:rPr>
        <w:t>(b)</w:t>
      </w:r>
      <w:r w:rsidRPr="00C827FD">
        <w:rPr>
          <w:rFonts w:asciiTheme="majorHAnsi" w:hAnsiTheme="majorHAnsi" w:cstheme="majorHAnsi"/>
          <w:color w:val="000000"/>
          <w:sz w:val="20"/>
          <w:szCs w:val="20"/>
        </w:rPr>
        <w:t xml:space="preserve">. Self-evidently the development of a plan cannot be a goal in itself. It can only be the means to an end. That end, as I see it, must be either to restore the company to a solvent going concern, or at least to facilitate a better deal for creditors and shareholders than they would secure </w:t>
      </w:r>
      <w:r w:rsidRPr="00C827FD">
        <w:rPr>
          <w:rFonts w:asciiTheme="majorHAnsi" w:hAnsiTheme="majorHAnsi" w:cstheme="majorHAnsi"/>
          <w:color w:val="000000"/>
          <w:sz w:val="20"/>
          <w:szCs w:val="20"/>
        </w:rPr>
        <w:lastRenderedPageBreak/>
        <w:t>from a liquidation process. ….. But the applicant must establish grounds for the reasonable prospect of achieving one of the two goals in s 128(1)</w:t>
      </w:r>
      <w:r w:rsidRPr="00C827FD">
        <w:rPr>
          <w:rFonts w:asciiTheme="majorHAnsi" w:hAnsiTheme="majorHAnsi" w:cstheme="majorHAnsi"/>
          <w:i/>
          <w:iCs/>
          <w:color w:val="000000"/>
          <w:sz w:val="20"/>
          <w:szCs w:val="20"/>
        </w:rPr>
        <w:t>(b)</w:t>
      </w:r>
      <w:r w:rsidRPr="00C827FD">
        <w:rPr>
          <w:rFonts w:asciiTheme="majorHAnsi" w:hAnsiTheme="majorHAnsi" w:cstheme="majorHAnsi"/>
          <w:color w:val="000000"/>
          <w:sz w:val="20"/>
          <w:szCs w:val="20"/>
        </w:rPr>
        <w:t>.’</w:t>
      </w:r>
    </w:p>
    <w:p w:rsidR="003744E9" w:rsidRPr="00C827FD" w:rsidRDefault="003744E9" w:rsidP="0021300D">
      <w:pPr>
        <w:pStyle w:val="ListParagraph"/>
        <w:spacing w:line="360" w:lineRule="auto"/>
        <w:jc w:val="both"/>
        <w:rPr>
          <w:rFonts w:asciiTheme="majorHAnsi" w:hAnsiTheme="majorHAnsi" w:cstheme="majorHAnsi"/>
          <w:color w:val="000000"/>
        </w:rPr>
      </w:pPr>
    </w:p>
    <w:p w:rsidR="003744E9" w:rsidRPr="00FF2E5E" w:rsidRDefault="00FF2E5E" w:rsidP="00FF2E5E">
      <w:pPr>
        <w:spacing w:line="360" w:lineRule="auto"/>
        <w:jc w:val="both"/>
        <w:rPr>
          <w:rFonts w:asciiTheme="majorHAnsi" w:hAnsiTheme="majorHAnsi" w:cstheme="majorHAnsi"/>
        </w:rPr>
      </w:pPr>
      <w:r w:rsidRPr="00C827FD">
        <w:rPr>
          <w:rFonts w:asciiTheme="majorHAnsi" w:hAnsiTheme="majorHAnsi" w:cstheme="majorHAnsi"/>
        </w:rPr>
        <w:t>[10]</w:t>
      </w:r>
      <w:r w:rsidRPr="00C827FD">
        <w:rPr>
          <w:rFonts w:asciiTheme="majorHAnsi" w:hAnsiTheme="majorHAnsi" w:cstheme="majorHAnsi"/>
        </w:rPr>
        <w:tab/>
      </w:r>
      <w:r w:rsidR="003744E9" w:rsidRPr="00FF2E5E">
        <w:rPr>
          <w:rFonts w:asciiTheme="majorHAnsi" w:hAnsiTheme="majorHAnsi" w:cstheme="majorHAnsi"/>
        </w:rPr>
        <w:t xml:space="preserve">In </w:t>
      </w:r>
      <w:r w:rsidR="003744E9" w:rsidRPr="00FF2E5E">
        <w:rPr>
          <w:rFonts w:asciiTheme="majorHAnsi" w:hAnsiTheme="majorHAnsi" w:cstheme="majorHAnsi"/>
          <w:i/>
        </w:rPr>
        <w:t>Oakdene</w:t>
      </w:r>
      <w:r w:rsidR="003744E9" w:rsidRPr="00FF2E5E">
        <w:rPr>
          <w:rFonts w:asciiTheme="majorHAnsi" w:hAnsiTheme="majorHAnsi" w:cstheme="majorHAnsi"/>
        </w:rPr>
        <w:t xml:space="preserve"> the court continued</w:t>
      </w:r>
      <w:r w:rsidR="00E07419" w:rsidRPr="00FF2E5E">
        <w:rPr>
          <w:rFonts w:asciiTheme="majorHAnsi" w:hAnsiTheme="majorHAnsi" w:cstheme="majorHAnsi"/>
        </w:rPr>
        <w:t xml:space="preserve"> as follows, emphasising </w:t>
      </w:r>
      <w:r w:rsidR="009654AC" w:rsidRPr="00FF2E5E">
        <w:rPr>
          <w:rFonts w:asciiTheme="majorHAnsi" w:hAnsiTheme="majorHAnsi" w:cstheme="majorHAnsi"/>
        </w:rPr>
        <w:t xml:space="preserve">that it is not the purpose of business rescue </w:t>
      </w:r>
      <w:r w:rsidR="00192DCC" w:rsidRPr="00FF2E5E">
        <w:rPr>
          <w:rFonts w:asciiTheme="majorHAnsi" w:hAnsiTheme="majorHAnsi" w:cstheme="majorHAnsi"/>
        </w:rPr>
        <w:t xml:space="preserve">proceedings to </w:t>
      </w:r>
      <w:r w:rsidR="00EF5121" w:rsidRPr="00FF2E5E">
        <w:rPr>
          <w:rFonts w:asciiTheme="majorHAnsi" w:hAnsiTheme="majorHAnsi" w:cstheme="majorHAnsi"/>
        </w:rPr>
        <w:t xml:space="preserve">achieve </w:t>
      </w:r>
      <w:r w:rsidR="00192DCC" w:rsidRPr="00FF2E5E">
        <w:rPr>
          <w:rFonts w:asciiTheme="majorHAnsi" w:hAnsiTheme="majorHAnsi" w:cstheme="majorHAnsi"/>
        </w:rPr>
        <w:t>a winding</w:t>
      </w:r>
      <w:r w:rsidR="00965CA2" w:rsidRPr="00FF2E5E">
        <w:rPr>
          <w:rFonts w:asciiTheme="majorHAnsi" w:hAnsiTheme="majorHAnsi" w:cstheme="majorHAnsi"/>
        </w:rPr>
        <w:t>-</w:t>
      </w:r>
      <w:r w:rsidR="00192DCC" w:rsidRPr="00FF2E5E">
        <w:rPr>
          <w:rFonts w:asciiTheme="majorHAnsi" w:hAnsiTheme="majorHAnsi" w:cstheme="majorHAnsi"/>
        </w:rPr>
        <w:t xml:space="preserve">up </w:t>
      </w:r>
      <w:r w:rsidR="00BA717C" w:rsidRPr="00FF2E5E">
        <w:rPr>
          <w:rFonts w:asciiTheme="majorHAnsi" w:hAnsiTheme="majorHAnsi" w:cstheme="majorHAnsi"/>
        </w:rPr>
        <w:t xml:space="preserve">of a company </w:t>
      </w:r>
      <w:r w:rsidR="00965CA2" w:rsidRPr="00FF2E5E">
        <w:rPr>
          <w:rFonts w:asciiTheme="majorHAnsi" w:hAnsiTheme="majorHAnsi" w:cstheme="majorHAnsi"/>
        </w:rPr>
        <w:t xml:space="preserve">and </w:t>
      </w:r>
      <w:r w:rsidR="000F14FE" w:rsidRPr="00FF2E5E">
        <w:rPr>
          <w:rFonts w:asciiTheme="majorHAnsi" w:hAnsiTheme="majorHAnsi" w:cstheme="majorHAnsi"/>
        </w:rPr>
        <w:t>thereby avoiding the consequences of liquidation proceedings</w:t>
      </w:r>
      <w:r w:rsidR="003744E9" w:rsidRPr="00FF2E5E">
        <w:rPr>
          <w:rFonts w:asciiTheme="majorHAnsi" w:hAnsiTheme="majorHAnsi" w:cstheme="majorHAnsi"/>
        </w:rPr>
        <w:t>:</w:t>
      </w:r>
      <w:r w:rsidR="003744E9" w:rsidRPr="00C827FD">
        <w:rPr>
          <w:rStyle w:val="FootnoteReference"/>
          <w:rFonts w:asciiTheme="majorHAnsi" w:hAnsiTheme="majorHAnsi" w:cstheme="majorHAnsi"/>
        </w:rPr>
        <w:footnoteReference w:id="3"/>
      </w:r>
    </w:p>
    <w:p w:rsidR="003744E9" w:rsidRPr="00C827FD" w:rsidRDefault="003744E9" w:rsidP="0021300D">
      <w:pPr>
        <w:pStyle w:val="ListParagraph"/>
        <w:spacing w:line="360" w:lineRule="auto"/>
        <w:jc w:val="both"/>
        <w:rPr>
          <w:rFonts w:asciiTheme="majorHAnsi" w:hAnsiTheme="majorHAnsi" w:cstheme="majorHAnsi"/>
          <w:sz w:val="20"/>
          <w:szCs w:val="20"/>
        </w:rPr>
      </w:pPr>
      <w:r w:rsidRPr="00C827FD">
        <w:rPr>
          <w:rFonts w:asciiTheme="majorHAnsi" w:hAnsiTheme="majorHAnsi" w:cstheme="majorHAnsi"/>
          <w:sz w:val="20"/>
          <w:szCs w:val="20"/>
        </w:rPr>
        <w:t xml:space="preserve">‘My problem with the proposal that the business rescue practitioner, rather than the liquidator, should sell the property as a whole, is that it offers no more than an alternative, informal kind of winding-up of the company, outside the liquidation provisions of the 1973 Companies Act which had, incidentally, been preserved, for the time being, by item 9 of sch 5 of the 2008 Act.  I do not believe, however, that this could have been the intention of creating business rescue as an institution…….  </w:t>
      </w:r>
      <w:r w:rsidRPr="00C827FD">
        <w:rPr>
          <w:rFonts w:asciiTheme="majorHAnsi" w:hAnsiTheme="majorHAnsi" w:cstheme="majorHAnsi"/>
          <w:i/>
          <w:sz w:val="20"/>
          <w:szCs w:val="20"/>
        </w:rPr>
        <w:t>A fortiori</w:t>
      </w:r>
      <w:r w:rsidRPr="00C827FD">
        <w:rPr>
          <w:rFonts w:asciiTheme="majorHAnsi" w:hAnsiTheme="majorHAnsi" w:cstheme="majorHAnsi"/>
          <w:sz w:val="20"/>
          <w:szCs w:val="20"/>
        </w:rPr>
        <w:t>, I do not believe that business rescue was intended to achieve a winding-up of a company to avoid the consequences of liquidation proceedings, which is what the appellants apparently seek to achieve.’</w:t>
      </w:r>
    </w:p>
    <w:p w:rsidR="00197F00" w:rsidRPr="00C827FD" w:rsidRDefault="00197F00" w:rsidP="0021300D">
      <w:pPr>
        <w:pStyle w:val="ListParagraph"/>
        <w:spacing w:line="360" w:lineRule="auto"/>
        <w:jc w:val="both"/>
        <w:rPr>
          <w:rFonts w:asciiTheme="majorHAnsi" w:hAnsiTheme="majorHAnsi" w:cstheme="majorHAnsi"/>
        </w:rPr>
      </w:pPr>
    </w:p>
    <w:p w:rsidR="00C827FD" w:rsidRPr="00FF2E5E" w:rsidRDefault="00FF2E5E" w:rsidP="00FF2E5E">
      <w:pPr>
        <w:spacing w:line="360" w:lineRule="auto"/>
        <w:jc w:val="both"/>
        <w:rPr>
          <w:rFonts w:asciiTheme="majorHAnsi" w:hAnsiTheme="majorHAnsi" w:cstheme="majorHAnsi"/>
          <w:sz w:val="20"/>
          <w:szCs w:val="20"/>
        </w:rPr>
      </w:pPr>
      <w:r w:rsidRPr="00C827FD">
        <w:rPr>
          <w:rFonts w:asciiTheme="majorHAnsi" w:hAnsiTheme="majorHAnsi" w:cstheme="majorHAnsi"/>
        </w:rPr>
        <w:t>[11]</w:t>
      </w:r>
      <w:r w:rsidRPr="00C827FD">
        <w:rPr>
          <w:rFonts w:asciiTheme="majorHAnsi" w:hAnsiTheme="majorHAnsi" w:cstheme="majorHAnsi"/>
        </w:rPr>
        <w:tab/>
      </w:r>
      <w:r w:rsidR="00197F00" w:rsidRPr="00FF2E5E">
        <w:rPr>
          <w:rFonts w:asciiTheme="majorHAnsi" w:hAnsiTheme="majorHAnsi" w:cstheme="majorHAnsi"/>
        </w:rPr>
        <w:t>The idea with the introduction of business rescue proceedings is surely to facilitate the rehabilitation of a financially distressed company within a relatively short space of time as it cannot be in the interest of affected persons to drag out the procedure over a yea</w:t>
      </w:r>
      <w:r w:rsidR="007A7744" w:rsidRPr="00FF2E5E">
        <w:rPr>
          <w:rFonts w:asciiTheme="majorHAnsi" w:hAnsiTheme="majorHAnsi" w:cstheme="majorHAnsi"/>
        </w:rPr>
        <w:t>r or even several years. Section 132 stipulates as follows concerning</w:t>
      </w:r>
      <w:r w:rsidR="00197F00" w:rsidRPr="00FF2E5E">
        <w:rPr>
          <w:rFonts w:asciiTheme="majorHAnsi" w:hAnsiTheme="majorHAnsi" w:cstheme="majorHAnsi"/>
        </w:rPr>
        <w:t xml:space="preserve"> the duration of busine</w:t>
      </w:r>
      <w:r w:rsidR="007A7744" w:rsidRPr="00FF2E5E">
        <w:rPr>
          <w:rFonts w:asciiTheme="majorHAnsi" w:hAnsiTheme="majorHAnsi" w:cstheme="majorHAnsi"/>
        </w:rPr>
        <w:t>ss rescue proceedings</w:t>
      </w:r>
      <w:r w:rsidR="00197F00" w:rsidRPr="00FF2E5E">
        <w:rPr>
          <w:rFonts w:asciiTheme="majorHAnsi" w:hAnsiTheme="majorHAnsi" w:cstheme="majorHAnsi"/>
        </w:rPr>
        <w:t>:</w:t>
      </w:r>
    </w:p>
    <w:p w:rsidR="00C827FD" w:rsidRPr="00C827FD" w:rsidRDefault="00C827FD" w:rsidP="0021300D">
      <w:pPr>
        <w:pStyle w:val="ListParagraph"/>
        <w:rPr>
          <w:rFonts w:asciiTheme="majorHAnsi" w:hAnsiTheme="majorHAnsi" w:cstheme="majorHAnsi"/>
          <w:sz w:val="20"/>
          <w:szCs w:val="20"/>
        </w:rPr>
      </w:pPr>
    </w:p>
    <w:p w:rsidR="00197F00" w:rsidRPr="00C827FD" w:rsidRDefault="00197F00" w:rsidP="0021300D">
      <w:pPr>
        <w:pStyle w:val="ListParagraph"/>
        <w:tabs>
          <w:tab w:val="left" w:pos="567"/>
        </w:tabs>
        <w:spacing w:line="360" w:lineRule="auto"/>
        <w:jc w:val="both"/>
        <w:rPr>
          <w:rFonts w:asciiTheme="majorHAnsi" w:hAnsiTheme="majorHAnsi" w:cstheme="majorHAnsi"/>
          <w:sz w:val="20"/>
          <w:szCs w:val="20"/>
        </w:rPr>
      </w:pPr>
      <w:r w:rsidRPr="00C827FD">
        <w:rPr>
          <w:rFonts w:asciiTheme="majorHAnsi" w:hAnsiTheme="majorHAnsi" w:cstheme="majorHAnsi"/>
          <w:sz w:val="20"/>
          <w:szCs w:val="20"/>
        </w:rPr>
        <w:t>‘132.</w:t>
      </w:r>
      <w:r w:rsidRPr="00C827FD">
        <w:rPr>
          <w:rFonts w:asciiTheme="majorHAnsi" w:hAnsiTheme="majorHAnsi" w:cstheme="majorHAnsi"/>
          <w:sz w:val="20"/>
          <w:szCs w:val="20"/>
        </w:rPr>
        <w:tab/>
        <w:t>Duration of business rescue proceedings.</w:t>
      </w:r>
    </w:p>
    <w:p w:rsidR="00197F00" w:rsidRPr="00C827FD" w:rsidRDefault="00197F00" w:rsidP="0021300D">
      <w:pPr>
        <w:pStyle w:val="ListParagraph"/>
        <w:tabs>
          <w:tab w:val="left" w:pos="567"/>
        </w:tabs>
        <w:spacing w:line="360" w:lineRule="auto"/>
        <w:jc w:val="both"/>
        <w:rPr>
          <w:rFonts w:asciiTheme="majorHAnsi" w:hAnsiTheme="majorHAnsi" w:cstheme="majorHAnsi"/>
          <w:sz w:val="20"/>
          <w:szCs w:val="20"/>
        </w:rPr>
      </w:pPr>
      <w:r w:rsidRPr="00C827FD">
        <w:rPr>
          <w:rFonts w:asciiTheme="majorHAnsi" w:hAnsiTheme="majorHAnsi" w:cstheme="majorHAnsi"/>
          <w:sz w:val="20"/>
          <w:szCs w:val="20"/>
        </w:rPr>
        <w:t xml:space="preserve">(1)  </w:t>
      </w:r>
      <w:r w:rsidRPr="00C827FD">
        <w:rPr>
          <w:rFonts w:asciiTheme="majorHAnsi" w:hAnsiTheme="majorHAnsi" w:cstheme="majorHAnsi"/>
          <w:sz w:val="20"/>
          <w:szCs w:val="20"/>
        </w:rPr>
        <w:tab/>
        <w:t>……</w:t>
      </w:r>
    </w:p>
    <w:p w:rsidR="00197F00" w:rsidRPr="00C827FD" w:rsidRDefault="00197F00" w:rsidP="0021300D">
      <w:pPr>
        <w:pStyle w:val="ListParagraph"/>
        <w:tabs>
          <w:tab w:val="left" w:pos="567"/>
        </w:tabs>
        <w:spacing w:line="360" w:lineRule="auto"/>
        <w:jc w:val="both"/>
        <w:rPr>
          <w:rFonts w:asciiTheme="majorHAnsi" w:hAnsiTheme="majorHAnsi" w:cstheme="majorHAnsi"/>
          <w:sz w:val="20"/>
          <w:szCs w:val="20"/>
        </w:rPr>
      </w:pPr>
      <w:r w:rsidRPr="00C827FD">
        <w:rPr>
          <w:rFonts w:asciiTheme="majorHAnsi" w:hAnsiTheme="majorHAnsi" w:cstheme="majorHAnsi"/>
          <w:sz w:val="20"/>
          <w:szCs w:val="20"/>
        </w:rPr>
        <w:t xml:space="preserve">(2)  </w:t>
      </w:r>
      <w:r w:rsidRPr="00C827FD">
        <w:rPr>
          <w:rFonts w:asciiTheme="majorHAnsi" w:hAnsiTheme="majorHAnsi" w:cstheme="majorHAnsi"/>
          <w:sz w:val="20"/>
          <w:szCs w:val="20"/>
        </w:rPr>
        <w:tab/>
        <w:t xml:space="preserve">Business rescue proceedings </w:t>
      </w:r>
      <w:r w:rsidRPr="00C827FD">
        <w:rPr>
          <w:rFonts w:asciiTheme="majorHAnsi" w:hAnsiTheme="majorHAnsi" w:cstheme="majorHAnsi"/>
          <w:sz w:val="20"/>
          <w:szCs w:val="20"/>
          <w:u w:val="single"/>
        </w:rPr>
        <w:t xml:space="preserve">end </w:t>
      </w:r>
      <w:r w:rsidRPr="00C827FD">
        <w:rPr>
          <w:rFonts w:asciiTheme="majorHAnsi" w:hAnsiTheme="majorHAnsi" w:cstheme="majorHAnsi"/>
          <w:sz w:val="20"/>
          <w:szCs w:val="20"/>
        </w:rPr>
        <w:t>when—</w:t>
      </w:r>
    </w:p>
    <w:p w:rsidR="00197F00" w:rsidRPr="00C827FD" w:rsidRDefault="00197F00" w:rsidP="0021300D">
      <w:pPr>
        <w:pStyle w:val="ListParagraph"/>
        <w:tabs>
          <w:tab w:val="left" w:pos="567"/>
        </w:tabs>
        <w:spacing w:line="360" w:lineRule="auto"/>
        <w:jc w:val="both"/>
        <w:rPr>
          <w:rFonts w:asciiTheme="majorHAnsi" w:hAnsiTheme="majorHAnsi" w:cstheme="majorHAnsi"/>
          <w:sz w:val="20"/>
          <w:szCs w:val="20"/>
        </w:rPr>
      </w:pPr>
      <w:r w:rsidRPr="00C827FD">
        <w:rPr>
          <w:rFonts w:asciiTheme="majorHAnsi" w:hAnsiTheme="majorHAnsi" w:cstheme="majorHAnsi"/>
          <w:sz w:val="20"/>
          <w:szCs w:val="20"/>
        </w:rPr>
        <w:t>(a)</w:t>
      </w:r>
      <w:r w:rsidRPr="00C827FD">
        <w:rPr>
          <w:rFonts w:asciiTheme="majorHAnsi" w:hAnsiTheme="majorHAnsi" w:cstheme="majorHAnsi"/>
          <w:sz w:val="20"/>
          <w:szCs w:val="20"/>
        </w:rPr>
        <w:tab/>
        <w:t>the court—</w:t>
      </w:r>
    </w:p>
    <w:p w:rsidR="00197F00" w:rsidRPr="00C827FD" w:rsidRDefault="00197F00" w:rsidP="0021300D">
      <w:pPr>
        <w:pStyle w:val="ListParagraph"/>
        <w:tabs>
          <w:tab w:val="left" w:pos="567"/>
        </w:tabs>
        <w:spacing w:line="360" w:lineRule="auto"/>
        <w:jc w:val="both"/>
        <w:rPr>
          <w:rFonts w:asciiTheme="majorHAnsi" w:hAnsiTheme="majorHAnsi" w:cstheme="majorHAnsi"/>
          <w:sz w:val="20"/>
          <w:szCs w:val="20"/>
        </w:rPr>
      </w:pPr>
      <w:r w:rsidRPr="00C827FD">
        <w:rPr>
          <w:rFonts w:asciiTheme="majorHAnsi" w:hAnsiTheme="majorHAnsi" w:cstheme="majorHAnsi"/>
          <w:sz w:val="20"/>
          <w:szCs w:val="20"/>
        </w:rPr>
        <w:t>(i)</w:t>
      </w:r>
      <w:r w:rsidRPr="00C827FD">
        <w:rPr>
          <w:rFonts w:asciiTheme="majorHAnsi" w:hAnsiTheme="majorHAnsi" w:cstheme="majorHAnsi"/>
          <w:sz w:val="20"/>
          <w:szCs w:val="20"/>
        </w:rPr>
        <w:tab/>
        <w:t>sets aside the resolution or order that began those proceedings; or</w:t>
      </w:r>
    </w:p>
    <w:p w:rsidR="00197F00" w:rsidRPr="00C827FD" w:rsidRDefault="00197F00" w:rsidP="0021300D">
      <w:pPr>
        <w:pStyle w:val="ListParagraph"/>
        <w:tabs>
          <w:tab w:val="left" w:pos="567"/>
        </w:tabs>
        <w:spacing w:line="360" w:lineRule="auto"/>
        <w:jc w:val="both"/>
        <w:rPr>
          <w:rFonts w:asciiTheme="majorHAnsi" w:hAnsiTheme="majorHAnsi" w:cstheme="majorHAnsi"/>
          <w:sz w:val="20"/>
          <w:szCs w:val="20"/>
        </w:rPr>
      </w:pPr>
      <w:r w:rsidRPr="00C827FD">
        <w:rPr>
          <w:rFonts w:asciiTheme="majorHAnsi" w:hAnsiTheme="majorHAnsi" w:cstheme="majorHAnsi"/>
          <w:sz w:val="20"/>
          <w:szCs w:val="20"/>
        </w:rPr>
        <w:t>(ii)</w:t>
      </w:r>
      <w:r w:rsidRPr="00C827FD">
        <w:rPr>
          <w:rFonts w:asciiTheme="majorHAnsi" w:hAnsiTheme="majorHAnsi" w:cstheme="majorHAnsi"/>
          <w:sz w:val="20"/>
          <w:szCs w:val="20"/>
        </w:rPr>
        <w:tab/>
        <w:t xml:space="preserve">has </w:t>
      </w:r>
      <w:r w:rsidRPr="00C827FD">
        <w:rPr>
          <w:rFonts w:asciiTheme="majorHAnsi" w:hAnsiTheme="majorHAnsi" w:cstheme="majorHAnsi"/>
          <w:sz w:val="20"/>
          <w:szCs w:val="20"/>
          <w:u w:val="single"/>
        </w:rPr>
        <w:t>converted the proceedings to liquidation proceedings</w:t>
      </w:r>
      <w:r w:rsidRPr="00C827FD">
        <w:rPr>
          <w:rFonts w:asciiTheme="majorHAnsi" w:hAnsiTheme="majorHAnsi" w:cstheme="majorHAnsi"/>
          <w:sz w:val="20"/>
          <w:szCs w:val="20"/>
        </w:rPr>
        <w:t>;</w:t>
      </w:r>
    </w:p>
    <w:p w:rsidR="00197F00" w:rsidRPr="00C827FD" w:rsidRDefault="00197F00" w:rsidP="0021300D">
      <w:pPr>
        <w:pStyle w:val="ListParagraph"/>
        <w:tabs>
          <w:tab w:val="left" w:pos="567"/>
        </w:tabs>
        <w:spacing w:line="360" w:lineRule="auto"/>
        <w:jc w:val="both"/>
        <w:rPr>
          <w:rFonts w:asciiTheme="majorHAnsi" w:hAnsiTheme="majorHAnsi" w:cstheme="majorHAnsi"/>
          <w:sz w:val="20"/>
          <w:szCs w:val="20"/>
        </w:rPr>
      </w:pPr>
      <w:r w:rsidRPr="00C827FD">
        <w:rPr>
          <w:rFonts w:asciiTheme="majorHAnsi" w:hAnsiTheme="majorHAnsi" w:cstheme="majorHAnsi"/>
          <w:sz w:val="20"/>
          <w:szCs w:val="20"/>
        </w:rPr>
        <w:t>(b)</w:t>
      </w:r>
      <w:r w:rsidRPr="00C827FD">
        <w:rPr>
          <w:rFonts w:asciiTheme="majorHAnsi" w:hAnsiTheme="majorHAnsi" w:cstheme="majorHAnsi"/>
          <w:sz w:val="20"/>
          <w:szCs w:val="20"/>
        </w:rPr>
        <w:tab/>
        <w:t>the practitioner has filed with the Commission a notice of the termination of business rescue proceedings; or</w:t>
      </w:r>
    </w:p>
    <w:p w:rsidR="00197F00" w:rsidRPr="00C827FD" w:rsidRDefault="00197F00" w:rsidP="0021300D">
      <w:pPr>
        <w:pStyle w:val="ListParagraph"/>
        <w:tabs>
          <w:tab w:val="left" w:pos="567"/>
        </w:tabs>
        <w:spacing w:line="360" w:lineRule="auto"/>
        <w:jc w:val="both"/>
        <w:rPr>
          <w:rFonts w:asciiTheme="majorHAnsi" w:hAnsiTheme="majorHAnsi" w:cstheme="majorHAnsi"/>
          <w:sz w:val="20"/>
          <w:szCs w:val="20"/>
        </w:rPr>
      </w:pPr>
      <w:r w:rsidRPr="00C827FD">
        <w:rPr>
          <w:rFonts w:asciiTheme="majorHAnsi" w:hAnsiTheme="majorHAnsi" w:cstheme="majorHAnsi"/>
          <w:sz w:val="20"/>
          <w:szCs w:val="20"/>
        </w:rPr>
        <w:t>(c)</w:t>
      </w:r>
      <w:r w:rsidRPr="00C827FD">
        <w:rPr>
          <w:rFonts w:asciiTheme="majorHAnsi" w:hAnsiTheme="majorHAnsi" w:cstheme="majorHAnsi"/>
          <w:sz w:val="20"/>
          <w:szCs w:val="20"/>
        </w:rPr>
        <w:tab/>
        <w:t>a business rescue plan has been—</w:t>
      </w:r>
    </w:p>
    <w:p w:rsidR="00197F00" w:rsidRPr="00C827FD" w:rsidRDefault="00197F00" w:rsidP="0021300D">
      <w:pPr>
        <w:pStyle w:val="ListParagraph"/>
        <w:tabs>
          <w:tab w:val="left" w:pos="567"/>
        </w:tabs>
        <w:spacing w:line="360" w:lineRule="auto"/>
        <w:jc w:val="both"/>
        <w:rPr>
          <w:rFonts w:asciiTheme="majorHAnsi" w:hAnsiTheme="majorHAnsi" w:cstheme="majorHAnsi"/>
          <w:sz w:val="20"/>
          <w:szCs w:val="20"/>
        </w:rPr>
      </w:pPr>
      <w:r w:rsidRPr="00C827FD">
        <w:rPr>
          <w:rFonts w:asciiTheme="majorHAnsi" w:hAnsiTheme="majorHAnsi" w:cstheme="majorHAnsi"/>
          <w:sz w:val="20"/>
          <w:szCs w:val="20"/>
        </w:rPr>
        <w:t>(i)</w:t>
      </w:r>
      <w:r w:rsidRPr="00C827FD">
        <w:rPr>
          <w:rFonts w:asciiTheme="majorHAnsi" w:hAnsiTheme="majorHAnsi" w:cstheme="majorHAnsi"/>
          <w:sz w:val="20"/>
          <w:szCs w:val="20"/>
        </w:rPr>
        <w:tab/>
        <w:t>proposed and rejected in terms of Part D of this Chapter, and no affected person has acted to extend the proceedings in any manner contemplated in section 153; or</w:t>
      </w:r>
    </w:p>
    <w:p w:rsidR="00197F00" w:rsidRPr="00C827FD" w:rsidRDefault="00197F00" w:rsidP="0021300D">
      <w:pPr>
        <w:pStyle w:val="ListParagraph"/>
        <w:tabs>
          <w:tab w:val="left" w:pos="567"/>
        </w:tabs>
        <w:spacing w:line="360" w:lineRule="auto"/>
        <w:jc w:val="both"/>
        <w:rPr>
          <w:rFonts w:asciiTheme="majorHAnsi" w:hAnsiTheme="majorHAnsi" w:cstheme="majorHAnsi"/>
          <w:sz w:val="20"/>
          <w:szCs w:val="20"/>
        </w:rPr>
      </w:pPr>
      <w:r w:rsidRPr="00C827FD">
        <w:rPr>
          <w:rFonts w:asciiTheme="majorHAnsi" w:hAnsiTheme="majorHAnsi" w:cstheme="majorHAnsi"/>
          <w:sz w:val="20"/>
          <w:szCs w:val="20"/>
        </w:rPr>
        <w:t>(ii)</w:t>
      </w:r>
      <w:r w:rsidRPr="00C827FD">
        <w:rPr>
          <w:rFonts w:asciiTheme="majorHAnsi" w:hAnsiTheme="majorHAnsi" w:cstheme="majorHAnsi"/>
          <w:sz w:val="20"/>
          <w:szCs w:val="20"/>
        </w:rPr>
        <w:tab/>
        <w:t>adopted in terms of Part D of this Chapter, and the practitioner has subsequently filed a notice of substantial implementation of that plan.</w:t>
      </w:r>
    </w:p>
    <w:p w:rsidR="00197F00" w:rsidRPr="00C827FD" w:rsidRDefault="00197F00" w:rsidP="0021300D">
      <w:pPr>
        <w:pStyle w:val="ListParagraph"/>
        <w:tabs>
          <w:tab w:val="left" w:pos="567"/>
        </w:tabs>
        <w:spacing w:line="360" w:lineRule="auto"/>
        <w:jc w:val="both"/>
        <w:rPr>
          <w:rFonts w:asciiTheme="majorHAnsi" w:hAnsiTheme="majorHAnsi" w:cstheme="majorHAnsi"/>
          <w:sz w:val="20"/>
          <w:szCs w:val="20"/>
        </w:rPr>
      </w:pPr>
      <w:r w:rsidRPr="00C827FD">
        <w:rPr>
          <w:rFonts w:asciiTheme="majorHAnsi" w:hAnsiTheme="majorHAnsi" w:cstheme="majorHAnsi"/>
          <w:sz w:val="20"/>
          <w:szCs w:val="20"/>
        </w:rPr>
        <w:t xml:space="preserve">(3)  </w:t>
      </w:r>
      <w:r w:rsidRPr="00C827FD">
        <w:rPr>
          <w:rFonts w:asciiTheme="majorHAnsi" w:hAnsiTheme="majorHAnsi" w:cstheme="majorHAnsi"/>
          <w:sz w:val="20"/>
          <w:szCs w:val="20"/>
        </w:rPr>
        <w:tab/>
        <w:t xml:space="preserve">If a company’s business rescue </w:t>
      </w:r>
      <w:r w:rsidRPr="00C827FD">
        <w:rPr>
          <w:rFonts w:asciiTheme="majorHAnsi" w:hAnsiTheme="majorHAnsi" w:cstheme="majorHAnsi"/>
          <w:sz w:val="20"/>
          <w:szCs w:val="20"/>
          <w:u w:val="single"/>
        </w:rPr>
        <w:t>proceedings have not ended within three months</w:t>
      </w:r>
      <w:r w:rsidRPr="00C827FD">
        <w:rPr>
          <w:rFonts w:asciiTheme="majorHAnsi" w:hAnsiTheme="majorHAnsi" w:cstheme="majorHAnsi"/>
          <w:sz w:val="20"/>
          <w:szCs w:val="20"/>
        </w:rPr>
        <w:t xml:space="preserve"> after the start of those proceedings, or such longer time as the court, on application by the practitioner, may allow, the </w:t>
      </w:r>
      <w:r w:rsidRPr="00C827FD">
        <w:rPr>
          <w:rFonts w:asciiTheme="majorHAnsi" w:hAnsiTheme="majorHAnsi" w:cstheme="majorHAnsi"/>
          <w:sz w:val="20"/>
          <w:szCs w:val="20"/>
          <w:u w:val="single"/>
        </w:rPr>
        <w:t>practitioner must</w:t>
      </w:r>
      <w:r w:rsidR="00C827FD" w:rsidRPr="00C827FD">
        <w:rPr>
          <w:rFonts w:asciiTheme="majorHAnsi" w:hAnsiTheme="majorHAnsi" w:cstheme="majorHAnsi"/>
          <w:sz w:val="20"/>
          <w:szCs w:val="20"/>
        </w:rPr>
        <w:t xml:space="preserve"> -</w:t>
      </w:r>
    </w:p>
    <w:p w:rsidR="00197F00" w:rsidRPr="00C827FD" w:rsidRDefault="00197F00" w:rsidP="0021300D">
      <w:pPr>
        <w:pStyle w:val="ListParagraph"/>
        <w:tabs>
          <w:tab w:val="left" w:pos="567"/>
        </w:tabs>
        <w:spacing w:line="360" w:lineRule="auto"/>
        <w:jc w:val="both"/>
        <w:rPr>
          <w:rFonts w:asciiTheme="majorHAnsi" w:hAnsiTheme="majorHAnsi" w:cstheme="majorHAnsi"/>
          <w:sz w:val="20"/>
          <w:szCs w:val="20"/>
        </w:rPr>
      </w:pPr>
      <w:r w:rsidRPr="00C827FD">
        <w:rPr>
          <w:rFonts w:asciiTheme="majorHAnsi" w:hAnsiTheme="majorHAnsi" w:cstheme="majorHAnsi"/>
          <w:sz w:val="20"/>
          <w:szCs w:val="20"/>
        </w:rPr>
        <w:t>(a)</w:t>
      </w:r>
      <w:r w:rsidRPr="00C827FD">
        <w:rPr>
          <w:rFonts w:asciiTheme="majorHAnsi" w:hAnsiTheme="majorHAnsi" w:cstheme="majorHAnsi"/>
          <w:sz w:val="20"/>
          <w:szCs w:val="20"/>
        </w:rPr>
        <w:tab/>
      </w:r>
      <w:r w:rsidRPr="00C827FD">
        <w:rPr>
          <w:rFonts w:asciiTheme="majorHAnsi" w:hAnsiTheme="majorHAnsi" w:cstheme="majorHAnsi"/>
          <w:sz w:val="20"/>
          <w:szCs w:val="20"/>
          <w:u w:val="single"/>
        </w:rPr>
        <w:t>prepare a report</w:t>
      </w:r>
      <w:r w:rsidRPr="00C827FD">
        <w:rPr>
          <w:rFonts w:asciiTheme="majorHAnsi" w:hAnsiTheme="majorHAnsi" w:cstheme="majorHAnsi"/>
          <w:sz w:val="20"/>
          <w:szCs w:val="20"/>
        </w:rPr>
        <w:t xml:space="preserve"> on the progress of the business rescue proceedings</w:t>
      </w:r>
      <w:r w:rsidRPr="00C827FD">
        <w:rPr>
          <w:rFonts w:asciiTheme="majorHAnsi" w:hAnsiTheme="majorHAnsi" w:cstheme="majorHAnsi"/>
          <w:sz w:val="20"/>
          <w:szCs w:val="20"/>
          <w:u w:val="single"/>
        </w:rPr>
        <w:t>, and update it at the end of each subsequent month until the end of those proceedings</w:t>
      </w:r>
      <w:r w:rsidRPr="00C827FD">
        <w:rPr>
          <w:rFonts w:asciiTheme="majorHAnsi" w:hAnsiTheme="majorHAnsi" w:cstheme="majorHAnsi"/>
          <w:sz w:val="20"/>
          <w:szCs w:val="20"/>
        </w:rPr>
        <w:t>; and</w:t>
      </w:r>
    </w:p>
    <w:p w:rsidR="00197F00" w:rsidRPr="00C827FD" w:rsidRDefault="00197F00" w:rsidP="0021300D">
      <w:pPr>
        <w:pStyle w:val="ListParagraph"/>
        <w:tabs>
          <w:tab w:val="left" w:pos="567"/>
        </w:tabs>
        <w:spacing w:line="360" w:lineRule="auto"/>
        <w:jc w:val="both"/>
        <w:rPr>
          <w:rFonts w:asciiTheme="majorHAnsi" w:hAnsiTheme="majorHAnsi" w:cstheme="majorHAnsi"/>
          <w:sz w:val="20"/>
          <w:szCs w:val="20"/>
        </w:rPr>
      </w:pPr>
      <w:r w:rsidRPr="00C827FD">
        <w:rPr>
          <w:rFonts w:asciiTheme="majorHAnsi" w:hAnsiTheme="majorHAnsi" w:cstheme="majorHAnsi"/>
          <w:sz w:val="20"/>
          <w:szCs w:val="20"/>
        </w:rPr>
        <w:lastRenderedPageBreak/>
        <w:t>(b)</w:t>
      </w:r>
      <w:r w:rsidRPr="00C827FD">
        <w:rPr>
          <w:rFonts w:asciiTheme="majorHAnsi" w:hAnsiTheme="majorHAnsi" w:cstheme="majorHAnsi"/>
          <w:sz w:val="20"/>
          <w:szCs w:val="20"/>
        </w:rPr>
        <w:tab/>
        <w:t>deliver the report and each update in the prescribed manner to each affected person, and to the</w:t>
      </w:r>
      <w:r w:rsidR="00C827FD">
        <w:rPr>
          <w:rFonts w:asciiTheme="majorHAnsi" w:hAnsiTheme="majorHAnsi" w:cstheme="majorHAnsi"/>
          <w:sz w:val="20"/>
          <w:szCs w:val="20"/>
        </w:rPr>
        <w:t xml:space="preserve"> -</w:t>
      </w:r>
    </w:p>
    <w:p w:rsidR="00197F00" w:rsidRPr="00C827FD" w:rsidRDefault="00197F00" w:rsidP="0021300D">
      <w:pPr>
        <w:pStyle w:val="ListParagraph"/>
        <w:tabs>
          <w:tab w:val="left" w:pos="567"/>
        </w:tabs>
        <w:spacing w:line="360" w:lineRule="auto"/>
        <w:jc w:val="both"/>
        <w:rPr>
          <w:rFonts w:asciiTheme="majorHAnsi" w:hAnsiTheme="majorHAnsi" w:cstheme="majorHAnsi"/>
          <w:sz w:val="20"/>
          <w:szCs w:val="20"/>
        </w:rPr>
      </w:pPr>
      <w:r w:rsidRPr="00C827FD">
        <w:rPr>
          <w:rFonts w:asciiTheme="majorHAnsi" w:hAnsiTheme="majorHAnsi" w:cstheme="majorHAnsi"/>
          <w:sz w:val="20"/>
          <w:szCs w:val="20"/>
        </w:rPr>
        <w:t>(i)</w:t>
      </w:r>
      <w:r w:rsidRPr="00C827FD">
        <w:rPr>
          <w:rFonts w:asciiTheme="majorHAnsi" w:hAnsiTheme="majorHAnsi" w:cstheme="majorHAnsi"/>
          <w:sz w:val="20"/>
          <w:szCs w:val="20"/>
        </w:rPr>
        <w:tab/>
        <w:t>court, if the proceedings have been the subject of a court order; or</w:t>
      </w:r>
    </w:p>
    <w:p w:rsidR="00197F00" w:rsidRPr="00C827FD" w:rsidRDefault="00197F00" w:rsidP="0021300D">
      <w:pPr>
        <w:pStyle w:val="ListParagraph"/>
        <w:tabs>
          <w:tab w:val="left" w:pos="567"/>
        </w:tabs>
        <w:spacing w:line="360" w:lineRule="auto"/>
        <w:jc w:val="both"/>
        <w:rPr>
          <w:rFonts w:asciiTheme="majorHAnsi" w:hAnsiTheme="majorHAnsi" w:cstheme="majorHAnsi"/>
        </w:rPr>
      </w:pPr>
      <w:r w:rsidRPr="00C827FD">
        <w:rPr>
          <w:rFonts w:asciiTheme="majorHAnsi" w:hAnsiTheme="majorHAnsi" w:cstheme="majorHAnsi"/>
          <w:sz w:val="20"/>
          <w:szCs w:val="20"/>
        </w:rPr>
        <w:t>(ii)</w:t>
      </w:r>
      <w:r w:rsidRPr="00C827FD">
        <w:rPr>
          <w:rFonts w:asciiTheme="majorHAnsi" w:hAnsiTheme="majorHAnsi" w:cstheme="majorHAnsi"/>
          <w:sz w:val="20"/>
          <w:szCs w:val="20"/>
        </w:rPr>
        <w:tab/>
        <w:t>Commission, in any other case.’</w:t>
      </w:r>
      <w:r w:rsidRPr="00C827FD">
        <w:rPr>
          <w:rFonts w:asciiTheme="majorHAnsi" w:hAnsiTheme="majorHAnsi" w:cstheme="majorHAnsi"/>
        </w:rPr>
        <w:t xml:space="preserve"> (Emphasis added.)</w:t>
      </w:r>
    </w:p>
    <w:p w:rsidR="00060A78" w:rsidRPr="00C827FD" w:rsidRDefault="00060A78" w:rsidP="0021300D">
      <w:pPr>
        <w:pStyle w:val="ListParagraph"/>
        <w:spacing w:line="360" w:lineRule="auto"/>
        <w:jc w:val="both"/>
        <w:rPr>
          <w:rFonts w:asciiTheme="majorHAnsi" w:hAnsiTheme="majorHAnsi" w:cstheme="majorHAnsi"/>
        </w:rPr>
      </w:pPr>
    </w:p>
    <w:p w:rsidR="00CF3C95" w:rsidRPr="00FF2E5E" w:rsidRDefault="00FF2E5E" w:rsidP="00FF2E5E">
      <w:pPr>
        <w:spacing w:line="360" w:lineRule="auto"/>
        <w:jc w:val="both"/>
        <w:rPr>
          <w:rFonts w:asciiTheme="majorHAnsi" w:hAnsiTheme="majorHAnsi" w:cstheme="majorHAnsi"/>
          <w:bCs/>
          <w:color w:val="000000"/>
          <w:lang w:eastAsia="en-ZA"/>
        </w:rPr>
      </w:pPr>
      <w:r w:rsidRPr="00C827FD">
        <w:rPr>
          <w:rFonts w:asciiTheme="majorHAnsi" w:hAnsiTheme="majorHAnsi" w:cstheme="majorHAnsi"/>
          <w:bCs/>
          <w:lang w:eastAsia="en-ZA"/>
        </w:rPr>
        <w:t>[12]</w:t>
      </w:r>
      <w:r w:rsidRPr="00C827FD">
        <w:rPr>
          <w:rFonts w:asciiTheme="majorHAnsi" w:hAnsiTheme="majorHAnsi" w:cstheme="majorHAnsi"/>
          <w:bCs/>
          <w:lang w:eastAsia="en-ZA"/>
        </w:rPr>
        <w:tab/>
      </w:r>
      <w:r w:rsidR="00827EF2" w:rsidRPr="00FF2E5E">
        <w:rPr>
          <w:rFonts w:asciiTheme="majorHAnsi" w:hAnsiTheme="majorHAnsi" w:cstheme="majorHAnsi"/>
          <w:bCs/>
          <w:color w:val="000000"/>
          <w:lang w:eastAsia="en-ZA"/>
        </w:rPr>
        <w:t xml:space="preserve">The court confirmed that business rescue proceedings should be dealt with expeditiously in </w:t>
      </w:r>
      <w:r w:rsidR="00CF3C95" w:rsidRPr="00FF2E5E">
        <w:rPr>
          <w:rFonts w:asciiTheme="majorHAnsi" w:hAnsiTheme="majorHAnsi" w:cstheme="majorHAnsi"/>
          <w:bCs/>
          <w:i/>
          <w:color w:val="000000"/>
          <w:lang w:eastAsia="en-ZA"/>
        </w:rPr>
        <w:t>Koen and Another v Wedgewood Village Golf &amp; Country Estate (Pty) Ltd and Others</w:t>
      </w:r>
      <w:r w:rsidR="00827EF2" w:rsidRPr="00FF2E5E">
        <w:rPr>
          <w:rFonts w:asciiTheme="majorHAnsi" w:hAnsiTheme="majorHAnsi" w:cstheme="majorHAnsi"/>
          <w:bCs/>
          <w:i/>
          <w:color w:val="000000"/>
          <w:lang w:eastAsia="en-ZA"/>
        </w:rPr>
        <w:t xml:space="preserve"> </w:t>
      </w:r>
      <w:r w:rsidR="00827EF2" w:rsidRPr="00FF2E5E">
        <w:rPr>
          <w:rFonts w:asciiTheme="majorHAnsi" w:hAnsiTheme="majorHAnsi" w:cstheme="majorHAnsi"/>
          <w:bCs/>
          <w:color w:val="000000"/>
          <w:lang w:eastAsia="en-ZA"/>
        </w:rPr>
        <w:t>as follows:</w:t>
      </w:r>
      <w:r w:rsidR="00CF3C95" w:rsidRPr="00266ECB">
        <w:rPr>
          <w:rStyle w:val="FootnoteReference"/>
          <w:rFonts w:asciiTheme="majorHAnsi" w:hAnsiTheme="majorHAnsi" w:cstheme="majorHAnsi"/>
          <w:bCs/>
          <w:color w:val="000000"/>
          <w:lang w:eastAsia="en-ZA"/>
        </w:rPr>
        <w:footnoteReference w:id="4"/>
      </w:r>
      <w:r w:rsidR="00827EF2" w:rsidRPr="00FF2E5E">
        <w:rPr>
          <w:rFonts w:asciiTheme="majorHAnsi" w:hAnsiTheme="majorHAnsi" w:cstheme="majorHAnsi"/>
          <w:bCs/>
          <w:color w:val="000000"/>
          <w:lang w:eastAsia="en-ZA"/>
        </w:rPr>
        <w:t xml:space="preserve"> </w:t>
      </w:r>
    </w:p>
    <w:p w:rsidR="008545FA" w:rsidRPr="00CF3C95" w:rsidRDefault="00DA43D2" w:rsidP="00CF3C95">
      <w:pPr>
        <w:pStyle w:val="ListParagraph"/>
        <w:spacing w:line="360" w:lineRule="auto"/>
        <w:jc w:val="both"/>
        <w:rPr>
          <w:rFonts w:asciiTheme="majorHAnsi" w:hAnsiTheme="majorHAnsi" w:cstheme="majorHAnsi"/>
          <w:sz w:val="20"/>
          <w:szCs w:val="20"/>
        </w:rPr>
      </w:pPr>
      <w:r>
        <w:rPr>
          <w:rFonts w:asciiTheme="majorHAnsi" w:hAnsiTheme="majorHAnsi" w:cstheme="majorHAnsi"/>
          <w:color w:val="000000"/>
          <w:sz w:val="20"/>
          <w:szCs w:val="20"/>
        </w:rPr>
        <w:t>‘</w:t>
      </w:r>
      <w:r w:rsidR="00CF3C95" w:rsidRPr="00C827FD">
        <w:rPr>
          <w:rFonts w:asciiTheme="majorHAnsi" w:hAnsiTheme="majorHAnsi" w:cstheme="majorHAnsi"/>
          <w:color w:val="000000"/>
          <w:sz w:val="20"/>
          <w:szCs w:val="20"/>
        </w:rPr>
        <w:t>[10] It is axiomatic that business rescue proceedings, by their very nature, must be conducted with the maximum possible expedition. In most cases a failure to expeditiously implement rescue measures when a company is in financial distress will lessen or entirely negate the prospect of effective rescue. Legislative recognition of this axiom is reflected in the tight time lines given in terms of the Act for the implementation of business rescue procedures if an order placing a company under supervision for that purpose is granted. There is also the consideration that the mere institution of business rescue proceedings — however dubious might be their prospects of success in a given case — materially affects the rights of third parties to enforce their rights against the subject company.</w:t>
      </w:r>
      <w:r>
        <w:rPr>
          <w:rFonts w:asciiTheme="majorHAnsi" w:hAnsiTheme="majorHAnsi" w:cstheme="majorHAnsi"/>
          <w:color w:val="000000"/>
          <w:sz w:val="20"/>
          <w:szCs w:val="20"/>
        </w:rPr>
        <w:t>’</w:t>
      </w:r>
    </w:p>
    <w:p w:rsidR="008545FA" w:rsidRDefault="008545FA" w:rsidP="008545FA">
      <w:pPr>
        <w:pStyle w:val="ListParagraph"/>
        <w:spacing w:before="120" w:line="360" w:lineRule="auto"/>
        <w:jc w:val="both"/>
        <w:rPr>
          <w:rFonts w:asciiTheme="majorHAnsi" w:hAnsiTheme="majorHAnsi" w:cstheme="majorHAnsi"/>
          <w:color w:val="000000"/>
        </w:rPr>
      </w:pPr>
    </w:p>
    <w:p w:rsidR="00DA43D2" w:rsidRPr="000D0BB1" w:rsidRDefault="00DA43D2" w:rsidP="008545FA">
      <w:pPr>
        <w:pStyle w:val="ListParagraph"/>
        <w:spacing w:before="120" w:line="360" w:lineRule="auto"/>
        <w:jc w:val="both"/>
        <w:rPr>
          <w:rFonts w:asciiTheme="majorHAnsi" w:hAnsiTheme="majorHAnsi" w:cstheme="majorHAnsi"/>
          <w:i/>
          <w:color w:val="000000"/>
        </w:rPr>
      </w:pPr>
      <w:r>
        <w:rPr>
          <w:rFonts w:asciiTheme="majorHAnsi" w:hAnsiTheme="majorHAnsi" w:cstheme="majorHAnsi"/>
          <w:color w:val="000000"/>
        </w:rPr>
        <w:t xml:space="preserve">The Supreme Court of Appeal accepted this dictum with approval in </w:t>
      </w:r>
      <w:r w:rsidR="000D0BB1">
        <w:rPr>
          <w:rFonts w:asciiTheme="majorHAnsi" w:hAnsiTheme="majorHAnsi" w:cstheme="majorHAnsi"/>
          <w:i/>
          <w:color w:val="000000"/>
        </w:rPr>
        <w:t>Louis Pasteur Holdings (Pty) Ltd and Others v Absa Bank Ltd and Others</w:t>
      </w:r>
      <w:r w:rsidR="00087E08">
        <w:rPr>
          <w:rFonts w:asciiTheme="majorHAnsi" w:hAnsiTheme="majorHAnsi" w:cstheme="majorHAnsi"/>
          <w:i/>
          <w:color w:val="000000"/>
        </w:rPr>
        <w:t>.</w:t>
      </w:r>
      <w:r w:rsidR="000D0BB1">
        <w:rPr>
          <w:rStyle w:val="FootnoteReference"/>
          <w:rFonts w:asciiTheme="majorHAnsi" w:hAnsiTheme="majorHAnsi" w:cstheme="majorHAnsi"/>
          <w:i/>
          <w:color w:val="000000"/>
        </w:rPr>
        <w:footnoteReference w:id="5"/>
      </w:r>
    </w:p>
    <w:p w:rsidR="00DA43D2" w:rsidRDefault="00DA43D2" w:rsidP="008545FA">
      <w:pPr>
        <w:pStyle w:val="ListParagraph"/>
        <w:spacing w:before="120" w:line="360" w:lineRule="auto"/>
        <w:jc w:val="both"/>
        <w:rPr>
          <w:rFonts w:asciiTheme="majorHAnsi" w:hAnsiTheme="majorHAnsi" w:cstheme="majorHAnsi"/>
          <w:color w:val="000000"/>
        </w:rPr>
      </w:pPr>
    </w:p>
    <w:p w:rsidR="00CF3C95" w:rsidRPr="00FF2E5E" w:rsidRDefault="00FF2E5E" w:rsidP="00FF2E5E">
      <w:pPr>
        <w:spacing w:line="360" w:lineRule="auto"/>
        <w:jc w:val="both"/>
        <w:rPr>
          <w:rFonts w:asciiTheme="majorHAnsi" w:hAnsiTheme="majorHAnsi" w:cstheme="majorHAnsi"/>
          <w:bCs/>
        </w:rPr>
      </w:pPr>
      <w:r w:rsidRPr="00C827FD">
        <w:rPr>
          <w:rFonts w:asciiTheme="majorHAnsi" w:hAnsiTheme="majorHAnsi" w:cstheme="majorHAnsi"/>
          <w:bCs/>
        </w:rPr>
        <w:t>[13]</w:t>
      </w:r>
      <w:r w:rsidRPr="00C827FD">
        <w:rPr>
          <w:rFonts w:asciiTheme="majorHAnsi" w:hAnsiTheme="majorHAnsi" w:cstheme="majorHAnsi"/>
          <w:bCs/>
        </w:rPr>
        <w:tab/>
      </w:r>
      <w:r w:rsidR="00CF3C95" w:rsidRPr="00FF2E5E">
        <w:rPr>
          <w:rFonts w:asciiTheme="majorHAnsi" w:hAnsiTheme="majorHAnsi" w:cstheme="majorHAnsi"/>
          <w:bCs/>
        </w:rPr>
        <w:t xml:space="preserve">In </w:t>
      </w:r>
      <w:r w:rsidR="00CF3C95" w:rsidRPr="00FF2E5E">
        <w:rPr>
          <w:rFonts w:asciiTheme="majorHAnsi" w:hAnsiTheme="majorHAnsi" w:cstheme="majorHAnsi"/>
          <w:bCs/>
          <w:i/>
        </w:rPr>
        <w:t>Van Staden NO and Others v Pro-Wiz Group (Pty) Ltd</w:t>
      </w:r>
      <w:r w:rsidR="00CF3C95" w:rsidRPr="00C827FD">
        <w:rPr>
          <w:rStyle w:val="FootnoteReference"/>
          <w:rFonts w:asciiTheme="majorHAnsi" w:hAnsiTheme="majorHAnsi" w:cstheme="majorHAnsi"/>
          <w:bCs/>
        </w:rPr>
        <w:footnoteReference w:id="6"/>
      </w:r>
      <w:r w:rsidR="00CF3C95" w:rsidRPr="00FF2E5E">
        <w:rPr>
          <w:rFonts w:asciiTheme="majorHAnsi" w:hAnsiTheme="majorHAnsi" w:cstheme="majorHAnsi"/>
          <w:bCs/>
        </w:rPr>
        <w:t xml:space="preserve"> the Supreme Court of Appeal commented as follows: </w:t>
      </w:r>
    </w:p>
    <w:p w:rsidR="00CF3C95" w:rsidRPr="00CF3C95" w:rsidRDefault="00CF3C95" w:rsidP="00CF3C95">
      <w:pPr>
        <w:pStyle w:val="ListParagraph"/>
        <w:spacing w:before="120" w:line="360" w:lineRule="auto"/>
        <w:jc w:val="both"/>
        <w:rPr>
          <w:rFonts w:asciiTheme="majorHAnsi" w:hAnsiTheme="majorHAnsi" w:cstheme="majorHAnsi"/>
          <w:color w:val="000000"/>
          <w:sz w:val="20"/>
          <w:szCs w:val="20"/>
          <w:lang w:eastAsia="en-ZA"/>
        </w:rPr>
      </w:pPr>
      <w:r w:rsidRPr="00C827FD">
        <w:rPr>
          <w:rFonts w:asciiTheme="majorHAnsi" w:hAnsiTheme="majorHAnsi" w:cstheme="majorHAnsi"/>
          <w:color w:val="000000"/>
          <w:sz w:val="20"/>
          <w:szCs w:val="20"/>
        </w:rPr>
        <w:t>‘[22] …. It has repeatedly been stressed that business rescue exists for the sake of rehabilitating companies that have fallen on hard times but are capable of being restored to profitability or, if that is impossible, to be employed where it will lead to creditors receiving an enhanced dividend. Its use to delay a winding-up, or to afford an opportunity to those who were behind its business operations not to account for their stewardship, should not be permitted. When a court is confronted with a case where it is satisfied that the purpose behind a business rescue application was not to achieve either of these goals, a punitive costs order is appropriate.’</w:t>
      </w:r>
    </w:p>
    <w:p w:rsidR="00CF3C95" w:rsidRDefault="00CF3C95" w:rsidP="00CF3C95">
      <w:pPr>
        <w:pStyle w:val="ListParagraph"/>
        <w:spacing w:before="120" w:line="360" w:lineRule="auto"/>
        <w:jc w:val="both"/>
        <w:rPr>
          <w:rFonts w:asciiTheme="majorHAnsi" w:hAnsiTheme="majorHAnsi" w:cstheme="majorHAnsi"/>
          <w:color w:val="000000"/>
        </w:rPr>
      </w:pPr>
    </w:p>
    <w:p w:rsidR="00060A78" w:rsidRPr="00FF2E5E" w:rsidRDefault="00FF2E5E" w:rsidP="00FF2E5E">
      <w:pPr>
        <w:spacing w:before="120" w:line="360" w:lineRule="auto"/>
        <w:jc w:val="both"/>
        <w:rPr>
          <w:rFonts w:asciiTheme="majorHAnsi" w:hAnsiTheme="majorHAnsi" w:cstheme="majorHAnsi"/>
          <w:color w:val="000000"/>
        </w:rPr>
      </w:pPr>
      <w:r w:rsidRPr="0021300D">
        <w:rPr>
          <w:rFonts w:asciiTheme="majorHAnsi" w:hAnsiTheme="majorHAnsi" w:cstheme="majorHAnsi"/>
        </w:rPr>
        <w:t>[14]</w:t>
      </w:r>
      <w:r w:rsidRPr="0021300D">
        <w:rPr>
          <w:rFonts w:asciiTheme="majorHAnsi" w:hAnsiTheme="majorHAnsi" w:cstheme="majorHAnsi"/>
        </w:rPr>
        <w:tab/>
      </w:r>
      <w:r w:rsidR="00060A78" w:rsidRPr="00FF2E5E">
        <w:rPr>
          <w:rFonts w:asciiTheme="majorHAnsi" w:hAnsiTheme="majorHAnsi" w:cstheme="majorHAnsi"/>
          <w:color w:val="000000"/>
        </w:rPr>
        <w:t xml:space="preserve">The Supreme Court of Appeal recently </w:t>
      </w:r>
      <w:r w:rsidR="00087E08" w:rsidRPr="00FF2E5E">
        <w:rPr>
          <w:rFonts w:asciiTheme="majorHAnsi" w:hAnsiTheme="majorHAnsi" w:cstheme="majorHAnsi"/>
          <w:color w:val="000000"/>
        </w:rPr>
        <w:t xml:space="preserve">stated the following </w:t>
      </w:r>
      <w:r w:rsidR="00060A78" w:rsidRPr="00FF2E5E">
        <w:rPr>
          <w:rFonts w:asciiTheme="majorHAnsi" w:hAnsiTheme="majorHAnsi" w:cstheme="majorHAnsi"/>
          <w:color w:val="000000"/>
        </w:rPr>
        <w:t xml:space="preserve">in </w:t>
      </w:r>
      <w:r w:rsidR="00060A78" w:rsidRPr="00FF2E5E">
        <w:rPr>
          <w:rFonts w:asciiTheme="majorHAnsi" w:hAnsiTheme="majorHAnsi" w:cstheme="majorHAnsi"/>
          <w:i/>
          <w:color w:val="000000"/>
        </w:rPr>
        <w:t>Diener v Minister of Justice</w:t>
      </w:r>
      <w:r w:rsidR="00060A78" w:rsidRPr="00FF2E5E">
        <w:rPr>
          <w:rFonts w:asciiTheme="majorHAnsi" w:hAnsiTheme="majorHAnsi" w:cstheme="majorHAnsi"/>
          <w:color w:val="000000"/>
        </w:rPr>
        <w:t>:</w:t>
      </w:r>
      <w:r w:rsidR="00060A78" w:rsidRPr="00C827FD">
        <w:rPr>
          <w:rStyle w:val="FootnoteReference"/>
          <w:rFonts w:asciiTheme="majorHAnsi" w:hAnsiTheme="majorHAnsi" w:cstheme="majorHAnsi"/>
          <w:color w:val="000000"/>
        </w:rPr>
        <w:footnoteReference w:id="7"/>
      </w:r>
      <w:r w:rsidR="00060A78" w:rsidRPr="00FF2E5E">
        <w:rPr>
          <w:rFonts w:asciiTheme="majorHAnsi" w:hAnsiTheme="majorHAnsi" w:cstheme="majorHAnsi"/>
          <w:color w:val="000000"/>
        </w:rPr>
        <w:t xml:space="preserve"> </w:t>
      </w:r>
    </w:p>
    <w:p w:rsidR="00197F00" w:rsidRPr="00C827FD" w:rsidRDefault="00060A78" w:rsidP="0021300D">
      <w:pPr>
        <w:pStyle w:val="ListParagraph"/>
        <w:tabs>
          <w:tab w:val="left" w:pos="567"/>
        </w:tabs>
        <w:spacing w:line="360" w:lineRule="auto"/>
        <w:jc w:val="both"/>
        <w:rPr>
          <w:rFonts w:asciiTheme="majorHAnsi" w:hAnsiTheme="majorHAnsi" w:cstheme="majorHAnsi"/>
        </w:rPr>
      </w:pPr>
      <w:r w:rsidRPr="00C827FD">
        <w:rPr>
          <w:rFonts w:asciiTheme="majorHAnsi" w:hAnsiTheme="majorHAnsi" w:cstheme="majorHAnsi"/>
          <w:color w:val="000000"/>
          <w:sz w:val="20"/>
          <w:szCs w:val="20"/>
        </w:rPr>
        <w:lastRenderedPageBreak/>
        <w:t xml:space="preserve">‘[28] </w:t>
      </w:r>
      <w:r w:rsidR="00330F3F">
        <w:rPr>
          <w:rFonts w:asciiTheme="majorHAnsi" w:hAnsiTheme="majorHAnsi" w:cstheme="majorHAnsi"/>
          <w:color w:val="000000"/>
          <w:sz w:val="20"/>
          <w:szCs w:val="20"/>
        </w:rPr>
        <w:tab/>
      </w:r>
      <w:r w:rsidRPr="00C827FD">
        <w:rPr>
          <w:rFonts w:asciiTheme="majorHAnsi" w:hAnsiTheme="majorHAnsi" w:cstheme="majorHAnsi"/>
          <w:color w:val="000000"/>
          <w:sz w:val="20"/>
          <w:szCs w:val="20"/>
        </w:rPr>
        <w:t>Business recue is not an open-ended process. Its very rationale is that it must end, either when its aim has been attained or when the realisation arises that rescue is not attainable. To this end, s 132(3) provides that if business rescue proceedings have not ended within three months of commencement or a longer period sanctioned by a court, the BRP must prepare a progress report which he or she must update monthly until the end of the business rescue proceedings, and deliver the report and each update to each affected person and to either the court (if the proceedings were the subject of a court order) or the Commission.’ </w:t>
      </w:r>
      <w:r w:rsidR="00197F00" w:rsidRPr="00C827FD">
        <w:rPr>
          <w:rFonts w:asciiTheme="majorHAnsi" w:hAnsiTheme="majorHAnsi" w:cstheme="majorHAnsi"/>
        </w:rPr>
        <w:t xml:space="preserve">          </w:t>
      </w:r>
    </w:p>
    <w:p w:rsidR="00CF3C95" w:rsidRPr="00CF3C95" w:rsidRDefault="00CF3C95" w:rsidP="00CF3C95">
      <w:pPr>
        <w:pStyle w:val="ListParagraph"/>
        <w:spacing w:line="360" w:lineRule="auto"/>
        <w:jc w:val="both"/>
        <w:rPr>
          <w:rFonts w:asciiTheme="majorHAnsi" w:hAnsiTheme="majorHAnsi" w:cstheme="majorHAnsi"/>
          <w:color w:val="000000"/>
        </w:rPr>
      </w:pPr>
    </w:p>
    <w:p w:rsidR="00197F00" w:rsidRPr="00FF2E5E" w:rsidRDefault="00FF2E5E" w:rsidP="00FF2E5E">
      <w:pPr>
        <w:spacing w:line="360" w:lineRule="auto"/>
        <w:jc w:val="both"/>
        <w:rPr>
          <w:rFonts w:asciiTheme="majorHAnsi" w:hAnsiTheme="majorHAnsi" w:cstheme="majorHAnsi"/>
          <w:color w:val="000000"/>
        </w:rPr>
      </w:pPr>
      <w:r>
        <w:rPr>
          <w:rFonts w:asciiTheme="majorHAnsi" w:hAnsiTheme="majorHAnsi" w:cstheme="majorHAnsi"/>
        </w:rPr>
        <w:t>[15]</w:t>
      </w:r>
      <w:r>
        <w:rPr>
          <w:rFonts w:asciiTheme="majorHAnsi" w:hAnsiTheme="majorHAnsi" w:cstheme="majorHAnsi"/>
        </w:rPr>
        <w:tab/>
      </w:r>
      <w:r w:rsidR="00472B7D" w:rsidRPr="00FF2E5E">
        <w:rPr>
          <w:rFonts w:asciiTheme="majorHAnsi" w:hAnsiTheme="majorHAnsi" w:cstheme="majorHAnsi"/>
        </w:rPr>
        <w:t>As mentioned</w:t>
      </w:r>
      <w:r w:rsidR="004B50E5" w:rsidRPr="00FF2E5E">
        <w:rPr>
          <w:rFonts w:asciiTheme="majorHAnsi" w:hAnsiTheme="majorHAnsi" w:cstheme="majorHAnsi"/>
        </w:rPr>
        <w:t>,</w:t>
      </w:r>
      <w:r w:rsidR="00472B7D" w:rsidRPr="00FF2E5E">
        <w:rPr>
          <w:rFonts w:asciiTheme="majorHAnsi" w:hAnsiTheme="majorHAnsi" w:cstheme="majorHAnsi"/>
        </w:rPr>
        <w:t xml:space="preserve"> o</w:t>
      </w:r>
      <w:r w:rsidR="00197F00" w:rsidRPr="00FF2E5E">
        <w:rPr>
          <w:rFonts w:asciiTheme="majorHAnsi" w:hAnsiTheme="majorHAnsi" w:cstheme="majorHAnsi"/>
        </w:rPr>
        <w:t>ne of the declared purposes of the Act is to provide for the efficient rescue and recovery of financially distressed companies in a manner that balances the rights and inter</w:t>
      </w:r>
      <w:r w:rsidR="005B1F46" w:rsidRPr="00FF2E5E">
        <w:rPr>
          <w:rFonts w:asciiTheme="majorHAnsi" w:hAnsiTheme="majorHAnsi" w:cstheme="majorHAnsi"/>
        </w:rPr>
        <w:t>ests of relevant stakeholders.</w:t>
      </w:r>
      <w:r w:rsidR="00EA4B4B" w:rsidRPr="00FF2E5E">
        <w:rPr>
          <w:rFonts w:asciiTheme="majorHAnsi" w:hAnsiTheme="majorHAnsi" w:cstheme="majorHAnsi"/>
        </w:rPr>
        <w:t xml:space="preserve"> </w:t>
      </w:r>
      <w:r w:rsidR="00EA4B4B" w:rsidRPr="00FF2E5E">
        <w:rPr>
          <w:rFonts w:asciiTheme="majorHAnsi" w:hAnsiTheme="majorHAnsi" w:cstheme="majorHAnsi"/>
          <w:color w:val="000000"/>
        </w:rPr>
        <w:t>I</w:t>
      </w:r>
      <w:r w:rsidR="008D0225" w:rsidRPr="00FF2E5E">
        <w:rPr>
          <w:rFonts w:asciiTheme="majorHAnsi" w:hAnsiTheme="majorHAnsi" w:cstheme="majorHAnsi"/>
          <w:color w:val="000000"/>
        </w:rPr>
        <w:t xml:space="preserve">f </w:t>
      </w:r>
      <w:r w:rsidR="00EA4B4B" w:rsidRPr="00FF2E5E">
        <w:rPr>
          <w:rFonts w:asciiTheme="majorHAnsi" w:hAnsiTheme="majorHAnsi" w:cstheme="majorHAnsi"/>
          <w:color w:val="000000"/>
        </w:rPr>
        <w:t xml:space="preserve">business rescue proceedings </w:t>
      </w:r>
      <w:r w:rsidR="008D0225" w:rsidRPr="00FF2E5E">
        <w:rPr>
          <w:rFonts w:asciiTheme="majorHAnsi" w:hAnsiTheme="majorHAnsi" w:cstheme="majorHAnsi"/>
          <w:color w:val="000000"/>
        </w:rPr>
        <w:t xml:space="preserve">are carried out correctly and </w:t>
      </w:r>
      <w:r w:rsidR="00EA4B4B" w:rsidRPr="00FF2E5E">
        <w:rPr>
          <w:rFonts w:asciiTheme="majorHAnsi" w:hAnsiTheme="majorHAnsi" w:cstheme="majorHAnsi"/>
          <w:color w:val="000000"/>
        </w:rPr>
        <w:t xml:space="preserve">the spirit and purpose of the 2008 Act </w:t>
      </w:r>
      <w:r w:rsidR="00547B00" w:rsidRPr="00FF2E5E">
        <w:rPr>
          <w:rFonts w:asciiTheme="majorHAnsi" w:hAnsiTheme="majorHAnsi" w:cstheme="majorHAnsi"/>
          <w:color w:val="000000"/>
        </w:rPr>
        <w:t>are</w:t>
      </w:r>
      <w:r w:rsidR="00EA4B4B" w:rsidRPr="00FF2E5E">
        <w:rPr>
          <w:rFonts w:asciiTheme="majorHAnsi" w:hAnsiTheme="majorHAnsi" w:cstheme="majorHAnsi"/>
          <w:color w:val="000000"/>
        </w:rPr>
        <w:t xml:space="preserve"> given effect to,</w:t>
      </w:r>
      <w:r w:rsidR="00547B00" w:rsidRPr="00FF2E5E">
        <w:rPr>
          <w:rFonts w:asciiTheme="majorHAnsi" w:hAnsiTheme="majorHAnsi" w:cstheme="majorHAnsi"/>
          <w:color w:val="000000"/>
        </w:rPr>
        <w:t xml:space="preserve"> these </w:t>
      </w:r>
      <w:r w:rsidR="00EA4B4B" w:rsidRPr="00FF2E5E">
        <w:rPr>
          <w:rFonts w:asciiTheme="majorHAnsi" w:hAnsiTheme="majorHAnsi" w:cstheme="majorHAnsi"/>
          <w:color w:val="000000"/>
        </w:rPr>
        <w:t xml:space="preserve">proceedings will not become redundant as was the case with judicial management under the 1973 Companies Act.  If a purposive approach to interpretation of the Act is undertaken as one should do, there can be little doubt that companies, being vehicles to obtain economic and social well-being, should be rescued if at all possible, </w:t>
      </w:r>
      <w:r w:rsidR="00F5545B" w:rsidRPr="00FF2E5E">
        <w:rPr>
          <w:rFonts w:asciiTheme="majorHAnsi" w:hAnsiTheme="majorHAnsi" w:cstheme="majorHAnsi"/>
          <w:color w:val="000000"/>
        </w:rPr>
        <w:t xml:space="preserve">rather </w:t>
      </w:r>
      <w:r w:rsidR="00EA4B4B" w:rsidRPr="00FF2E5E">
        <w:rPr>
          <w:rFonts w:asciiTheme="majorHAnsi" w:hAnsiTheme="majorHAnsi" w:cstheme="majorHAnsi"/>
          <w:color w:val="000000"/>
        </w:rPr>
        <w:t xml:space="preserve">than ‘killed’ in a winding-up process.  However all stakeholders will have to participate </w:t>
      </w:r>
      <w:r w:rsidR="00EA4B4B" w:rsidRPr="00FF2E5E">
        <w:rPr>
          <w:rFonts w:asciiTheme="majorHAnsi" w:hAnsiTheme="majorHAnsi" w:cstheme="majorHAnsi"/>
          <w:i/>
          <w:color w:val="000000"/>
        </w:rPr>
        <w:t xml:space="preserve">bona fide </w:t>
      </w:r>
      <w:r w:rsidR="00EA4B4B" w:rsidRPr="00FF2E5E">
        <w:rPr>
          <w:rFonts w:asciiTheme="majorHAnsi" w:hAnsiTheme="majorHAnsi" w:cstheme="majorHAnsi"/>
          <w:color w:val="000000"/>
        </w:rPr>
        <w:t xml:space="preserve">all the time and within the prescripts of the law.  </w:t>
      </w:r>
    </w:p>
    <w:p w:rsidR="004B50E5" w:rsidRDefault="004B50E5" w:rsidP="004B50E5">
      <w:pPr>
        <w:pStyle w:val="ListParagraph"/>
        <w:spacing w:line="360" w:lineRule="auto"/>
        <w:jc w:val="both"/>
        <w:rPr>
          <w:rFonts w:asciiTheme="majorHAnsi" w:hAnsiTheme="majorHAnsi" w:cstheme="majorHAnsi"/>
          <w:color w:val="000000"/>
        </w:rPr>
      </w:pPr>
    </w:p>
    <w:p w:rsidR="00787402" w:rsidRPr="00FF2E5E" w:rsidRDefault="00FF2E5E" w:rsidP="00FF2E5E">
      <w:pPr>
        <w:spacing w:line="360" w:lineRule="auto"/>
        <w:jc w:val="both"/>
        <w:rPr>
          <w:rFonts w:asciiTheme="majorHAnsi" w:hAnsiTheme="majorHAnsi" w:cstheme="majorHAnsi"/>
          <w:color w:val="000000"/>
        </w:rPr>
      </w:pPr>
      <w:r w:rsidRPr="00787402">
        <w:rPr>
          <w:rFonts w:asciiTheme="majorHAnsi" w:hAnsiTheme="majorHAnsi" w:cstheme="majorHAnsi"/>
        </w:rPr>
        <w:t>[16]</w:t>
      </w:r>
      <w:r w:rsidRPr="00787402">
        <w:rPr>
          <w:rFonts w:asciiTheme="majorHAnsi" w:hAnsiTheme="majorHAnsi" w:cstheme="majorHAnsi"/>
        </w:rPr>
        <w:tab/>
      </w:r>
      <w:r w:rsidR="004B50E5" w:rsidRPr="00FF2E5E">
        <w:rPr>
          <w:rFonts w:asciiTheme="majorHAnsi" w:hAnsiTheme="majorHAnsi" w:cstheme="majorHAnsi"/>
        </w:rPr>
        <w:t xml:space="preserve">In </w:t>
      </w:r>
      <w:r w:rsidR="004B50E5" w:rsidRPr="00FF2E5E">
        <w:rPr>
          <w:rFonts w:asciiTheme="majorHAnsi" w:hAnsiTheme="majorHAnsi" w:cstheme="majorHAnsi"/>
          <w:bCs/>
          <w:i/>
        </w:rPr>
        <w:t>Commissioner, South African Revenue Service v Beginsel NO and Others (Beginsel)</w:t>
      </w:r>
      <w:r w:rsidR="004B50E5">
        <w:rPr>
          <w:rStyle w:val="FootnoteReference"/>
          <w:rFonts w:asciiTheme="majorHAnsi" w:hAnsiTheme="majorHAnsi" w:cstheme="majorHAnsi"/>
          <w:bCs/>
          <w:i/>
        </w:rPr>
        <w:footnoteReference w:id="8"/>
      </w:r>
      <w:r w:rsidR="004B50E5" w:rsidRPr="00FF2E5E">
        <w:rPr>
          <w:rFonts w:asciiTheme="majorHAnsi" w:hAnsiTheme="majorHAnsi" w:cstheme="majorHAnsi"/>
          <w:bCs/>
        </w:rPr>
        <w:t xml:space="preserve"> </w:t>
      </w:r>
      <w:r w:rsidR="004B50E5" w:rsidRPr="00FF2E5E">
        <w:rPr>
          <w:rFonts w:asciiTheme="majorHAnsi" w:hAnsiTheme="majorHAnsi" w:cstheme="majorHAnsi"/>
        </w:rPr>
        <w:t>the Commissioner challenged the validity of a decision taken at a meeting of creditors to adopt a business plan and sought a conversion of the business rescue into winding-up proceedings. The court found that the implementation of the business plan was far advanced, there was already planning for the sale of some of the respondent’s operations and the business rescue plan was supported by 87% of the value of creditors present at the meeting of creditors whilst only SARS took an opposite view. Consequently, the court found that nothing would be achieved if the business rescue proceedings would be converted into liquidation, bearing in mind the extra costs to be incurred. The court was also satisfied that the continuation of the business rescue proceedings would result in a better return for the company’s creditors as a whole than would result from the reintroduction of the liquidation process. However, the court accepted without having to decide the issue</w:t>
      </w:r>
      <w:r w:rsidR="00E13C95" w:rsidRPr="00FF2E5E">
        <w:rPr>
          <w:rFonts w:asciiTheme="majorHAnsi" w:hAnsiTheme="majorHAnsi" w:cstheme="majorHAnsi"/>
        </w:rPr>
        <w:t xml:space="preserve"> that it has the power to intervene where it is shown that a business rescue practitioner has committed a material mistake in concluding that the continued implementation of the business rescue plan would </w:t>
      </w:r>
      <w:r w:rsidR="00E13C95" w:rsidRPr="00FF2E5E">
        <w:rPr>
          <w:rFonts w:asciiTheme="majorHAnsi" w:hAnsiTheme="majorHAnsi" w:cstheme="majorHAnsi"/>
        </w:rPr>
        <w:lastRenderedPageBreak/>
        <w:t>result in a better return for the creditors of the company as envisaged in subsec 128(1)(b)(iii).</w:t>
      </w:r>
      <w:r w:rsidR="00E13C95">
        <w:rPr>
          <w:rStyle w:val="FootnoteReference"/>
          <w:rFonts w:asciiTheme="majorHAnsi" w:hAnsiTheme="majorHAnsi" w:cstheme="majorHAnsi"/>
        </w:rPr>
        <w:footnoteReference w:id="9"/>
      </w:r>
      <w:r w:rsidR="00787402" w:rsidRPr="00FF2E5E">
        <w:rPr>
          <w:rFonts w:asciiTheme="majorHAnsi" w:hAnsiTheme="majorHAnsi" w:cstheme="majorHAnsi"/>
        </w:rPr>
        <w:t xml:space="preserve"> In refusing the application the court stated that to convert the </w:t>
      </w:r>
      <w:r w:rsidR="005150C4" w:rsidRPr="00FF2E5E">
        <w:rPr>
          <w:rFonts w:asciiTheme="majorHAnsi" w:hAnsiTheme="majorHAnsi" w:cstheme="majorHAnsi"/>
        </w:rPr>
        <w:t xml:space="preserve">business rescue proceedings </w:t>
      </w:r>
      <w:r w:rsidR="00787402" w:rsidRPr="00FF2E5E">
        <w:rPr>
          <w:rFonts w:asciiTheme="majorHAnsi" w:hAnsiTheme="majorHAnsi" w:cstheme="majorHAnsi"/>
        </w:rPr>
        <w:t xml:space="preserve">to liquidation </w:t>
      </w:r>
      <w:r w:rsidR="005150C4" w:rsidRPr="00FF2E5E">
        <w:rPr>
          <w:rFonts w:asciiTheme="majorHAnsi" w:hAnsiTheme="majorHAnsi" w:cstheme="majorHAnsi"/>
        </w:rPr>
        <w:t xml:space="preserve">proceedings </w:t>
      </w:r>
      <w:r w:rsidR="00787402" w:rsidRPr="00FF2E5E">
        <w:rPr>
          <w:rFonts w:asciiTheme="majorHAnsi" w:hAnsiTheme="majorHAnsi" w:cstheme="majorHAnsi"/>
        </w:rPr>
        <w:t>the claims of creditors would be delayed and the dividend</w:t>
      </w:r>
      <w:r w:rsidR="005150C4" w:rsidRPr="00FF2E5E">
        <w:rPr>
          <w:rFonts w:asciiTheme="majorHAnsi" w:hAnsiTheme="majorHAnsi" w:cstheme="majorHAnsi"/>
        </w:rPr>
        <w:t>s</w:t>
      </w:r>
      <w:r w:rsidR="00787402" w:rsidRPr="00FF2E5E">
        <w:rPr>
          <w:rFonts w:asciiTheme="majorHAnsi" w:hAnsiTheme="majorHAnsi" w:cstheme="majorHAnsi"/>
        </w:rPr>
        <w:t xml:space="preserve"> would be reduce</w:t>
      </w:r>
      <w:r w:rsidR="005150C4" w:rsidRPr="00FF2E5E">
        <w:rPr>
          <w:rFonts w:asciiTheme="majorHAnsi" w:hAnsiTheme="majorHAnsi" w:cstheme="majorHAnsi"/>
        </w:rPr>
        <w:t>d</w:t>
      </w:r>
      <w:r w:rsidR="00787402" w:rsidRPr="00FF2E5E">
        <w:rPr>
          <w:rFonts w:asciiTheme="majorHAnsi" w:hAnsiTheme="majorHAnsi" w:cstheme="majorHAnsi"/>
        </w:rPr>
        <w:t xml:space="preserve"> as a result of increase</w:t>
      </w:r>
      <w:r w:rsidR="005150C4" w:rsidRPr="00FF2E5E">
        <w:rPr>
          <w:rFonts w:asciiTheme="majorHAnsi" w:hAnsiTheme="majorHAnsi" w:cstheme="majorHAnsi"/>
        </w:rPr>
        <w:t>d</w:t>
      </w:r>
      <w:r w:rsidR="00787402" w:rsidRPr="00FF2E5E">
        <w:rPr>
          <w:rFonts w:asciiTheme="majorHAnsi" w:hAnsiTheme="majorHAnsi" w:cstheme="majorHAnsi"/>
        </w:rPr>
        <w:t xml:space="preserve"> costs</w:t>
      </w:r>
      <w:r w:rsidR="005150C4" w:rsidRPr="00FF2E5E">
        <w:rPr>
          <w:rFonts w:asciiTheme="majorHAnsi" w:hAnsiTheme="majorHAnsi" w:cstheme="majorHAnsi"/>
        </w:rPr>
        <w:t>.</w:t>
      </w:r>
      <w:r w:rsidR="007C6DDC">
        <w:rPr>
          <w:rStyle w:val="FootnoteReference"/>
          <w:rFonts w:asciiTheme="majorHAnsi" w:hAnsiTheme="majorHAnsi" w:cstheme="majorHAnsi"/>
        </w:rPr>
        <w:footnoteReference w:id="10"/>
      </w:r>
    </w:p>
    <w:p w:rsidR="00787402" w:rsidRDefault="00787402" w:rsidP="00787402">
      <w:pPr>
        <w:pStyle w:val="ListParagraph"/>
        <w:spacing w:line="360" w:lineRule="auto"/>
        <w:jc w:val="both"/>
        <w:rPr>
          <w:rFonts w:asciiTheme="majorHAnsi" w:hAnsiTheme="majorHAnsi" w:cstheme="majorHAnsi"/>
        </w:rPr>
      </w:pPr>
    </w:p>
    <w:p w:rsidR="00197F00" w:rsidRPr="00FF2E5E" w:rsidRDefault="00FF2E5E" w:rsidP="00FF2E5E">
      <w:pPr>
        <w:spacing w:line="360" w:lineRule="auto"/>
        <w:jc w:val="both"/>
        <w:rPr>
          <w:rFonts w:asciiTheme="majorHAnsi" w:hAnsiTheme="majorHAnsi" w:cstheme="majorHAnsi"/>
        </w:rPr>
      </w:pPr>
      <w:r w:rsidRPr="00442873">
        <w:rPr>
          <w:rFonts w:asciiTheme="majorHAnsi" w:hAnsiTheme="majorHAnsi" w:cstheme="majorHAnsi"/>
        </w:rPr>
        <w:t>[17]</w:t>
      </w:r>
      <w:r w:rsidRPr="00442873">
        <w:rPr>
          <w:rFonts w:asciiTheme="majorHAnsi" w:hAnsiTheme="majorHAnsi" w:cstheme="majorHAnsi"/>
        </w:rPr>
        <w:tab/>
      </w:r>
      <w:r w:rsidR="00442873" w:rsidRPr="00FF2E5E">
        <w:rPr>
          <w:rFonts w:asciiTheme="majorHAnsi" w:hAnsiTheme="majorHAnsi" w:cstheme="majorHAnsi"/>
        </w:rPr>
        <w:t xml:space="preserve">The facts </w:t>
      </w:r>
      <w:r w:rsidR="00AC54A9" w:rsidRPr="00FF2E5E">
        <w:rPr>
          <w:rFonts w:asciiTheme="majorHAnsi" w:hAnsiTheme="majorHAnsi" w:cstheme="majorHAnsi"/>
        </w:rPr>
        <w:t xml:space="preserve">in </w:t>
      </w:r>
      <w:r w:rsidR="00AC54A9" w:rsidRPr="00FF2E5E">
        <w:rPr>
          <w:rFonts w:asciiTheme="majorHAnsi" w:hAnsiTheme="majorHAnsi" w:cstheme="majorHAnsi"/>
          <w:i/>
        </w:rPr>
        <w:t>Beginsel</w:t>
      </w:r>
      <w:r w:rsidR="00AC54A9" w:rsidRPr="00FF2E5E">
        <w:rPr>
          <w:rFonts w:asciiTheme="majorHAnsi" w:hAnsiTheme="majorHAnsi" w:cstheme="majorHAnsi"/>
        </w:rPr>
        <w:t xml:space="preserve"> </w:t>
      </w:r>
      <w:r w:rsidR="00442873" w:rsidRPr="00FF2E5E">
        <w:rPr>
          <w:rFonts w:asciiTheme="majorHAnsi" w:hAnsiTheme="majorHAnsi" w:cstheme="majorHAnsi"/>
        </w:rPr>
        <w:t xml:space="preserve">are clearly distinguishable. </w:t>
      </w:r>
      <w:r w:rsidR="00197F00" w:rsidRPr="00FF2E5E">
        <w:rPr>
          <w:rFonts w:asciiTheme="majorHAnsi" w:hAnsiTheme="majorHAnsi" w:cstheme="majorHAnsi"/>
        </w:rPr>
        <w:t xml:space="preserve">There has been non-compliance with the </w:t>
      </w:r>
      <w:r w:rsidR="00EA4B4B" w:rsidRPr="00FF2E5E">
        <w:rPr>
          <w:rFonts w:asciiTheme="majorHAnsi" w:hAnsiTheme="majorHAnsi" w:cstheme="majorHAnsi"/>
        </w:rPr>
        <w:t xml:space="preserve">2008 </w:t>
      </w:r>
      <w:r w:rsidR="00197F00" w:rsidRPr="00FF2E5E">
        <w:rPr>
          <w:rFonts w:asciiTheme="majorHAnsi" w:hAnsiTheme="majorHAnsi" w:cstheme="majorHAnsi"/>
        </w:rPr>
        <w:t>Act</w:t>
      </w:r>
      <w:r w:rsidR="00BC3F1D" w:rsidRPr="00FF2E5E">
        <w:rPr>
          <w:rFonts w:asciiTheme="majorHAnsi" w:hAnsiTheme="majorHAnsi" w:cstheme="majorHAnsi"/>
        </w:rPr>
        <w:t xml:space="preserve"> as will be shown </w:t>
      </w:r>
      <w:r w:rsidR="00E40632" w:rsidRPr="00FF2E5E">
        <w:rPr>
          <w:rFonts w:asciiTheme="majorHAnsi" w:hAnsiTheme="majorHAnsi" w:cstheme="majorHAnsi"/>
        </w:rPr>
        <w:t xml:space="preserve">and </w:t>
      </w:r>
      <w:r w:rsidR="008721D9" w:rsidRPr="00FF2E5E">
        <w:rPr>
          <w:rFonts w:asciiTheme="majorHAnsi" w:hAnsiTheme="majorHAnsi" w:cstheme="majorHAnsi"/>
        </w:rPr>
        <w:t xml:space="preserve">the business rescue </w:t>
      </w:r>
      <w:r w:rsidR="00A878CC" w:rsidRPr="00FF2E5E">
        <w:rPr>
          <w:rFonts w:asciiTheme="majorHAnsi" w:hAnsiTheme="majorHAnsi" w:cstheme="majorHAnsi"/>
        </w:rPr>
        <w:t>proceedings</w:t>
      </w:r>
      <w:r w:rsidR="00197F00" w:rsidRPr="00FF2E5E">
        <w:rPr>
          <w:rFonts w:asciiTheme="majorHAnsi" w:hAnsiTheme="majorHAnsi" w:cstheme="majorHAnsi"/>
        </w:rPr>
        <w:t xml:space="preserve"> </w:t>
      </w:r>
      <w:r w:rsidR="00E40632" w:rsidRPr="00FF2E5E">
        <w:rPr>
          <w:rFonts w:asciiTheme="majorHAnsi" w:hAnsiTheme="majorHAnsi" w:cstheme="majorHAnsi"/>
        </w:rPr>
        <w:t>have not been completed</w:t>
      </w:r>
      <w:r w:rsidR="00116618" w:rsidRPr="00FF2E5E">
        <w:rPr>
          <w:rFonts w:asciiTheme="majorHAnsi" w:hAnsiTheme="majorHAnsi" w:cstheme="majorHAnsi"/>
        </w:rPr>
        <w:t xml:space="preserve"> as projected in the business rescue plans. I</w:t>
      </w:r>
      <w:r w:rsidR="00603DDE" w:rsidRPr="00FF2E5E">
        <w:rPr>
          <w:rFonts w:asciiTheme="majorHAnsi" w:hAnsiTheme="majorHAnsi" w:cstheme="majorHAnsi"/>
        </w:rPr>
        <w:t xml:space="preserve">t </w:t>
      </w:r>
      <w:r w:rsidR="00EA4B4B" w:rsidRPr="00FF2E5E">
        <w:rPr>
          <w:rFonts w:asciiTheme="majorHAnsi" w:hAnsiTheme="majorHAnsi" w:cstheme="majorHAnsi"/>
        </w:rPr>
        <w:t>cannot avail the two companies</w:t>
      </w:r>
      <w:r w:rsidR="00197F00" w:rsidRPr="00FF2E5E">
        <w:rPr>
          <w:rFonts w:asciiTheme="majorHAnsi" w:hAnsiTheme="majorHAnsi" w:cstheme="majorHAnsi"/>
        </w:rPr>
        <w:t xml:space="preserve"> and the practitioner to argue that all these should be disregarded and business rescue be allowed to proceed.  In </w:t>
      </w:r>
      <w:r w:rsidR="00197F00" w:rsidRPr="00FF2E5E">
        <w:rPr>
          <w:rFonts w:asciiTheme="majorHAnsi" w:hAnsiTheme="majorHAnsi" w:cstheme="majorHAnsi"/>
          <w:i/>
        </w:rPr>
        <w:t xml:space="preserve">Beginsel </w:t>
      </w:r>
      <w:r w:rsidR="00197F00" w:rsidRPr="00FF2E5E">
        <w:rPr>
          <w:rFonts w:asciiTheme="majorHAnsi" w:hAnsiTheme="majorHAnsi" w:cstheme="majorHAnsi"/>
        </w:rPr>
        <w:t xml:space="preserve">the implementation of the business rescue plan was far advanced, but </w:t>
      </w:r>
      <w:r w:rsidR="00197F00" w:rsidRPr="00FF2E5E">
        <w:rPr>
          <w:rFonts w:asciiTheme="majorHAnsi" w:hAnsiTheme="majorHAnsi" w:cstheme="majorHAnsi"/>
          <w:i/>
        </w:rPr>
        <w:t xml:space="preserve">in casu </w:t>
      </w:r>
      <w:r w:rsidR="00197F00" w:rsidRPr="00FF2E5E">
        <w:rPr>
          <w:rFonts w:asciiTheme="majorHAnsi" w:hAnsiTheme="majorHAnsi" w:cstheme="majorHAnsi"/>
        </w:rPr>
        <w:t>it cannot be implemented</w:t>
      </w:r>
      <w:r w:rsidR="005F21B1" w:rsidRPr="00FF2E5E">
        <w:rPr>
          <w:rFonts w:asciiTheme="majorHAnsi" w:hAnsiTheme="majorHAnsi" w:cstheme="majorHAnsi"/>
        </w:rPr>
        <w:t xml:space="preserve"> as will be shown</w:t>
      </w:r>
      <w:r w:rsidR="00197F00" w:rsidRPr="00FF2E5E">
        <w:rPr>
          <w:rFonts w:asciiTheme="majorHAnsi" w:hAnsiTheme="majorHAnsi" w:cstheme="majorHAnsi"/>
        </w:rPr>
        <w:t>.</w:t>
      </w:r>
      <w:r w:rsidR="00693A43" w:rsidRPr="00FF2E5E">
        <w:rPr>
          <w:rFonts w:asciiTheme="majorHAnsi" w:hAnsiTheme="majorHAnsi" w:cstheme="majorHAnsi"/>
        </w:rPr>
        <w:t xml:space="preserve"> Also, liquidation will not cause any delay in the payment of claims, especially bearing in mind the litigation that may take years to finalised as I shall point out later.</w:t>
      </w:r>
    </w:p>
    <w:p w:rsidR="00E93AAF" w:rsidRPr="00C827FD" w:rsidRDefault="00E93AAF" w:rsidP="0021300D">
      <w:pPr>
        <w:pStyle w:val="ListParagraph"/>
        <w:spacing w:line="360" w:lineRule="auto"/>
        <w:jc w:val="both"/>
        <w:rPr>
          <w:rFonts w:asciiTheme="majorHAnsi" w:hAnsiTheme="majorHAnsi" w:cstheme="majorHAnsi"/>
        </w:rPr>
      </w:pPr>
    </w:p>
    <w:p w:rsidR="009B721A" w:rsidRPr="00FF2E5E" w:rsidRDefault="00FF2E5E" w:rsidP="00FF2E5E">
      <w:pPr>
        <w:spacing w:line="360" w:lineRule="auto"/>
        <w:jc w:val="both"/>
        <w:rPr>
          <w:rFonts w:asciiTheme="majorHAnsi" w:hAnsiTheme="majorHAnsi" w:cstheme="majorHAnsi"/>
          <w:color w:val="000000"/>
        </w:rPr>
      </w:pPr>
      <w:r>
        <w:rPr>
          <w:rFonts w:asciiTheme="majorHAnsi" w:hAnsiTheme="majorHAnsi" w:cstheme="majorHAnsi"/>
        </w:rPr>
        <w:t>[18]</w:t>
      </w:r>
      <w:r>
        <w:rPr>
          <w:rFonts w:asciiTheme="majorHAnsi" w:hAnsiTheme="majorHAnsi" w:cstheme="majorHAnsi"/>
        </w:rPr>
        <w:tab/>
      </w:r>
      <w:r w:rsidR="0089162D" w:rsidRPr="00FF2E5E">
        <w:rPr>
          <w:rFonts w:asciiTheme="majorHAnsi" w:hAnsiTheme="majorHAnsi" w:cstheme="majorHAnsi"/>
          <w:color w:val="000000"/>
        </w:rPr>
        <w:t xml:space="preserve">The following facts are </w:t>
      </w:r>
      <w:r w:rsidR="00FD4EFC" w:rsidRPr="00FF2E5E">
        <w:rPr>
          <w:rFonts w:asciiTheme="majorHAnsi" w:hAnsiTheme="majorHAnsi" w:cstheme="majorHAnsi"/>
          <w:color w:val="000000"/>
        </w:rPr>
        <w:t>common cause</w:t>
      </w:r>
      <w:r w:rsidR="008F2E4A" w:rsidRPr="00FF2E5E">
        <w:rPr>
          <w:rFonts w:asciiTheme="majorHAnsi" w:hAnsiTheme="majorHAnsi" w:cstheme="majorHAnsi"/>
          <w:color w:val="000000"/>
        </w:rPr>
        <w:t xml:space="preserve"> although I shall in some instances make certain com</w:t>
      </w:r>
      <w:r w:rsidR="0043731C" w:rsidRPr="00FF2E5E">
        <w:rPr>
          <w:rFonts w:asciiTheme="majorHAnsi" w:hAnsiTheme="majorHAnsi" w:cstheme="majorHAnsi"/>
          <w:color w:val="000000"/>
        </w:rPr>
        <w:t>m</w:t>
      </w:r>
      <w:r w:rsidR="008F2E4A" w:rsidRPr="00FF2E5E">
        <w:rPr>
          <w:rFonts w:asciiTheme="majorHAnsi" w:hAnsiTheme="majorHAnsi" w:cstheme="majorHAnsi"/>
          <w:color w:val="000000"/>
        </w:rPr>
        <w:t>ents</w:t>
      </w:r>
      <w:r w:rsidR="00FD4EFC" w:rsidRPr="00FF2E5E">
        <w:rPr>
          <w:rFonts w:asciiTheme="majorHAnsi" w:hAnsiTheme="majorHAnsi" w:cstheme="majorHAnsi"/>
          <w:color w:val="000000"/>
        </w:rPr>
        <w:t>:</w:t>
      </w:r>
    </w:p>
    <w:p w:rsidR="00FC251C" w:rsidRPr="00FD4EFC" w:rsidRDefault="00FC251C" w:rsidP="00FD4EFC">
      <w:pPr>
        <w:pStyle w:val="ListParagraph"/>
        <w:rPr>
          <w:rFonts w:asciiTheme="majorHAnsi" w:hAnsiTheme="majorHAnsi" w:cstheme="majorHAnsi"/>
          <w:color w:val="000000"/>
        </w:rPr>
      </w:pPr>
    </w:p>
    <w:p w:rsidR="00FD4EFC" w:rsidRPr="00FF2E5E" w:rsidRDefault="00FF2E5E" w:rsidP="00FF2E5E">
      <w:pPr>
        <w:spacing w:line="360" w:lineRule="auto"/>
        <w:ind w:hanging="11"/>
        <w:jc w:val="both"/>
        <w:rPr>
          <w:rFonts w:asciiTheme="majorHAnsi" w:hAnsiTheme="majorHAnsi" w:cstheme="majorHAnsi"/>
          <w:color w:val="000000"/>
        </w:rPr>
      </w:pPr>
      <w:r>
        <w:rPr>
          <w:rFonts w:asciiTheme="majorHAnsi" w:hAnsiTheme="majorHAnsi" w:cstheme="majorHAnsi"/>
          <w:color w:val="000000"/>
        </w:rPr>
        <w:t>a.</w:t>
      </w:r>
      <w:r>
        <w:rPr>
          <w:rFonts w:asciiTheme="majorHAnsi" w:hAnsiTheme="majorHAnsi" w:cstheme="majorHAnsi"/>
          <w:color w:val="000000"/>
        </w:rPr>
        <w:tab/>
      </w:r>
      <w:r w:rsidR="00FD4EFC" w:rsidRPr="00FF2E5E">
        <w:rPr>
          <w:rFonts w:asciiTheme="majorHAnsi" w:hAnsiTheme="majorHAnsi" w:cstheme="majorHAnsi"/>
          <w:color w:val="000000"/>
        </w:rPr>
        <w:t>Business</w:t>
      </w:r>
      <w:r w:rsidR="00693A43" w:rsidRPr="00FF2E5E">
        <w:rPr>
          <w:rFonts w:asciiTheme="majorHAnsi" w:hAnsiTheme="majorHAnsi" w:cstheme="majorHAnsi"/>
          <w:color w:val="000000"/>
        </w:rPr>
        <w:t xml:space="preserve"> rescue</w:t>
      </w:r>
      <w:r w:rsidR="00FD4EFC" w:rsidRPr="00FF2E5E">
        <w:rPr>
          <w:rFonts w:asciiTheme="majorHAnsi" w:hAnsiTheme="majorHAnsi" w:cstheme="majorHAnsi"/>
          <w:color w:val="000000"/>
        </w:rPr>
        <w:t xml:space="preserve"> plans were approved for both </w:t>
      </w:r>
      <w:r w:rsidR="008F2E4A" w:rsidRPr="00FF2E5E">
        <w:rPr>
          <w:rFonts w:asciiTheme="majorHAnsi" w:hAnsiTheme="majorHAnsi" w:cstheme="majorHAnsi"/>
          <w:color w:val="000000"/>
        </w:rPr>
        <w:t>companies on 17 March 2021.</w:t>
      </w:r>
    </w:p>
    <w:p w:rsidR="00FC251C" w:rsidRPr="00FC251C" w:rsidRDefault="00FC251C" w:rsidP="00FC251C">
      <w:pPr>
        <w:pStyle w:val="ListParagraph"/>
        <w:spacing w:line="360" w:lineRule="auto"/>
        <w:jc w:val="both"/>
        <w:rPr>
          <w:rFonts w:asciiTheme="majorHAnsi" w:hAnsiTheme="majorHAnsi" w:cstheme="majorHAnsi"/>
          <w:color w:val="000000"/>
          <w:u w:val="single"/>
        </w:rPr>
      </w:pPr>
      <w:r w:rsidRPr="00FC251C">
        <w:rPr>
          <w:rFonts w:asciiTheme="majorHAnsi" w:hAnsiTheme="majorHAnsi" w:cstheme="majorHAnsi"/>
          <w:color w:val="000000"/>
          <w:u w:val="single"/>
        </w:rPr>
        <w:t xml:space="preserve">Remitto </w:t>
      </w:r>
    </w:p>
    <w:p w:rsidR="00FC646B" w:rsidRPr="00FF2E5E" w:rsidRDefault="00FF2E5E" w:rsidP="00FF2E5E">
      <w:pPr>
        <w:spacing w:line="360" w:lineRule="auto"/>
        <w:ind w:hanging="11"/>
        <w:jc w:val="both"/>
        <w:rPr>
          <w:rFonts w:asciiTheme="majorHAnsi" w:hAnsiTheme="majorHAnsi" w:cstheme="majorHAnsi"/>
          <w:color w:val="000000"/>
        </w:rPr>
      </w:pPr>
      <w:r>
        <w:rPr>
          <w:rFonts w:asciiTheme="majorHAnsi" w:hAnsiTheme="majorHAnsi" w:cstheme="majorHAnsi"/>
          <w:color w:val="000000"/>
        </w:rPr>
        <w:t>b.</w:t>
      </w:r>
      <w:r>
        <w:rPr>
          <w:rFonts w:asciiTheme="majorHAnsi" w:hAnsiTheme="majorHAnsi" w:cstheme="majorHAnsi"/>
          <w:color w:val="000000"/>
        </w:rPr>
        <w:tab/>
      </w:r>
      <w:r w:rsidR="004C7D73" w:rsidRPr="00FF2E5E">
        <w:rPr>
          <w:rFonts w:asciiTheme="majorHAnsi" w:hAnsiTheme="majorHAnsi" w:cstheme="majorHAnsi"/>
          <w:color w:val="000000"/>
        </w:rPr>
        <w:t>In the case of Remit</w:t>
      </w:r>
      <w:r w:rsidR="0011207B" w:rsidRPr="00FF2E5E">
        <w:rPr>
          <w:rFonts w:asciiTheme="majorHAnsi" w:hAnsiTheme="majorHAnsi" w:cstheme="majorHAnsi"/>
          <w:color w:val="000000"/>
        </w:rPr>
        <w:t>t</w:t>
      </w:r>
      <w:r w:rsidR="004C7D73" w:rsidRPr="00FF2E5E">
        <w:rPr>
          <w:rFonts w:asciiTheme="majorHAnsi" w:hAnsiTheme="majorHAnsi" w:cstheme="majorHAnsi"/>
          <w:color w:val="000000"/>
        </w:rPr>
        <w:t xml:space="preserve">o the </w:t>
      </w:r>
      <w:r w:rsidR="00FC251C" w:rsidRPr="00FF2E5E">
        <w:rPr>
          <w:rFonts w:asciiTheme="majorHAnsi" w:hAnsiTheme="majorHAnsi" w:cstheme="majorHAnsi"/>
          <w:color w:val="000000"/>
        </w:rPr>
        <w:t>business</w:t>
      </w:r>
      <w:r w:rsidR="004C7D73" w:rsidRPr="00FF2E5E">
        <w:rPr>
          <w:rFonts w:asciiTheme="majorHAnsi" w:hAnsiTheme="majorHAnsi" w:cstheme="majorHAnsi"/>
          <w:color w:val="000000"/>
        </w:rPr>
        <w:t xml:space="preserve"> </w:t>
      </w:r>
      <w:r w:rsidR="0011207B" w:rsidRPr="00FF2E5E">
        <w:rPr>
          <w:rFonts w:asciiTheme="majorHAnsi" w:hAnsiTheme="majorHAnsi" w:cstheme="majorHAnsi"/>
          <w:color w:val="000000"/>
        </w:rPr>
        <w:t xml:space="preserve">rescue plan </w:t>
      </w:r>
      <w:r w:rsidR="005D47CB" w:rsidRPr="00FF2E5E">
        <w:rPr>
          <w:rFonts w:asciiTheme="majorHAnsi" w:hAnsiTheme="majorHAnsi" w:cstheme="majorHAnsi"/>
          <w:color w:val="000000"/>
        </w:rPr>
        <w:t xml:space="preserve">had in mind a structured </w:t>
      </w:r>
      <w:r w:rsidR="00910114" w:rsidRPr="00FF2E5E">
        <w:rPr>
          <w:rFonts w:asciiTheme="majorHAnsi" w:hAnsiTheme="majorHAnsi" w:cstheme="majorHAnsi"/>
          <w:color w:val="000000"/>
        </w:rPr>
        <w:t>winding down of Remitto’s business.</w:t>
      </w:r>
      <w:r w:rsidR="00C16216">
        <w:rPr>
          <w:rStyle w:val="FootnoteReference"/>
          <w:rFonts w:asciiTheme="majorHAnsi" w:hAnsiTheme="majorHAnsi" w:cstheme="majorHAnsi"/>
          <w:color w:val="000000"/>
        </w:rPr>
        <w:footnoteReference w:id="11"/>
      </w:r>
      <w:r w:rsidR="00426632" w:rsidRPr="00FF2E5E">
        <w:rPr>
          <w:rFonts w:asciiTheme="majorHAnsi" w:hAnsiTheme="majorHAnsi" w:cstheme="majorHAnsi"/>
          <w:color w:val="000000"/>
        </w:rPr>
        <w:t xml:space="preserve"> The practitioner </w:t>
      </w:r>
      <w:r w:rsidR="007455CD" w:rsidRPr="00FF2E5E">
        <w:rPr>
          <w:rFonts w:asciiTheme="majorHAnsi" w:hAnsiTheme="majorHAnsi" w:cstheme="majorHAnsi"/>
          <w:color w:val="000000"/>
        </w:rPr>
        <w:t xml:space="preserve">noted that in the absence of </w:t>
      </w:r>
      <w:r w:rsidR="000E2596" w:rsidRPr="00FF2E5E">
        <w:rPr>
          <w:rFonts w:asciiTheme="majorHAnsi" w:hAnsiTheme="majorHAnsi" w:cstheme="majorHAnsi"/>
          <w:color w:val="000000"/>
        </w:rPr>
        <w:t xml:space="preserve">working capital a structured </w:t>
      </w:r>
      <w:r w:rsidR="00FC1D8C" w:rsidRPr="00FF2E5E">
        <w:rPr>
          <w:rFonts w:asciiTheme="majorHAnsi" w:hAnsiTheme="majorHAnsi" w:cstheme="majorHAnsi"/>
          <w:color w:val="000000"/>
        </w:rPr>
        <w:t>wind</w:t>
      </w:r>
      <w:r w:rsidR="00FC251C" w:rsidRPr="00FF2E5E">
        <w:rPr>
          <w:rFonts w:asciiTheme="majorHAnsi" w:hAnsiTheme="majorHAnsi" w:cstheme="majorHAnsi"/>
          <w:color w:val="000000"/>
        </w:rPr>
        <w:t>ing</w:t>
      </w:r>
      <w:r w:rsidR="00FC1D8C" w:rsidRPr="00FF2E5E">
        <w:rPr>
          <w:rFonts w:asciiTheme="majorHAnsi" w:hAnsiTheme="majorHAnsi" w:cstheme="majorHAnsi"/>
          <w:color w:val="000000"/>
        </w:rPr>
        <w:t xml:space="preserve"> down</w:t>
      </w:r>
      <w:r w:rsidR="003E320A" w:rsidRPr="00FF2E5E">
        <w:rPr>
          <w:rFonts w:asciiTheme="majorHAnsi" w:hAnsiTheme="majorHAnsi" w:cstheme="majorHAnsi"/>
          <w:color w:val="000000"/>
        </w:rPr>
        <w:t xml:space="preserve"> was </w:t>
      </w:r>
      <w:r w:rsidR="00BE57E4" w:rsidRPr="00FF2E5E">
        <w:rPr>
          <w:rFonts w:asciiTheme="majorHAnsi" w:hAnsiTheme="majorHAnsi" w:cstheme="majorHAnsi"/>
          <w:color w:val="000000"/>
        </w:rPr>
        <w:t xml:space="preserve">the only option. He undertook to liquidate the assets </w:t>
      </w:r>
      <w:r w:rsidR="001967FB" w:rsidRPr="00FF2E5E">
        <w:rPr>
          <w:rFonts w:asciiTheme="majorHAnsi" w:hAnsiTheme="majorHAnsi" w:cstheme="majorHAnsi"/>
          <w:color w:val="000000"/>
        </w:rPr>
        <w:t xml:space="preserve">within a period of six </w:t>
      </w:r>
      <w:r w:rsidR="00982CD0" w:rsidRPr="00FF2E5E">
        <w:rPr>
          <w:rFonts w:asciiTheme="majorHAnsi" w:hAnsiTheme="majorHAnsi" w:cstheme="majorHAnsi"/>
          <w:color w:val="000000"/>
        </w:rPr>
        <w:t xml:space="preserve">months from the effective date </w:t>
      </w:r>
      <w:r w:rsidR="001967FB" w:rsidRPr="00FF2E5E">
        <w:rPr>
          <w:rFonts w:asciiTheme="majorHAnsi" w:hAnsiTheme="majorHAnsi" w:cstheme="majorHAnsi"/>
          <w:color w:val="000000"/>
        </w:rPr>
        <w:t>which would include ‘</w:t>
      </w:r>
      <w:r w:rsidR="00215982" w:rsidRPr="00FF2E5E">
        <w:rPr>
          <w:rFonts w:asciiTheme="majorHAnsi" w:hAnsiTheme="majorHAnsi" w:cstheme="majorHAnsi"/>
          <w:color w:val="000000"/>
        </w:rPr>
        <w:t xml:space="preserve">trading out of all current stockholding and inventory to </w:t>
      </w:r>
      <w:r w:rsidR="00997423" w:rsidRPr="00FF2E5E">
        <w:rPr>
          <w:rFonts w:asciiTheme="majorHAnsi" w:hAnsiTheme="majorHAnsi" w:cstheme="majorHAnsi"/>
          <w:color w:val="000000"/>
        </w:rPr>
        <w:t>generate re</w:t>
      </w:r>
      <w:r w:rsidR="001967FB" w:rsidRPr="00FF2E5E">
        <w:rPr>
          <w:rFonts w:asciiTheme="majorHAnsi" w:hAnsiTheme="majorHAnsi" w:cstheme="majorHAnsi"/>
          <w:color w:val="000000"/>
        </w:rPr>
        <w:t>venue;</w:t>
      </w:r>
      <w:r w:rsidR="00997423" w:rsidRPr="00FF2E5E">
        <w:rPr>
          <w:rFonts w:asciiTheme="majorHAnsi" w:hAnsiTheme="majorHAnsi" w:cstheme="majorHAnsi"/>
          <w:color w:val="000000"/>
        </w:rPr>
        <w:t xml:space="preserve"> collection of debtors</w:t>
      </w:r>
      <w:r w:rsidR="001967FB" w:rsidRPr="00FF2E5E">
        <w:rPr>
          <w:rFonts w:asciiTheme="majorHAnsi" w:hAnsiTheme="majorHAnsi" w:cstheme="majorHAnsi"/>
          <w:color w:val="000000"/>
        </w:rPr>
        <w:t>;</w:t>
      </w:r>
      <w:r w:rsidR="00997423" w:rsidRPr="00FF2E5E">
        <w:rPr>
          <w:rFonts w:asciiTheme="majorHAnsi" w:hAnsiTheme="majorHAnsi" w:cstheme="majorHAnsi"/>
          <w:color w:val="000000"/>
        </w:rPr>
        <w:t xml:space="preserve"> </w:t>
      </w:r>
      <w:r w:rsidR="001967FB" w:rsidRPr="00FF2E5E">
        <w:rPr>
          <w:rFonts w:asciiTheme="majorHAnsi" w:hAnsiTheme="majorHAnsi" w:cstheme="majorHAnsi"/>
          <w:color w:val="000000"/>
        </w:rPr>
        <w:t>placing all the assets on auction…’ a</w:t>
      </w:r>
      <w:r w:rsidR="00650326" w:rsidRPr="00FF2E5E">
        <w:rPr>
          <w:rFonts w:asciiTheme="majorHAnsi" w:hAnsiTheme="majorHAnsi" w:cstheme="majorHAnsi"/>
          <w:color w:val="000000"/>
        </w:rPr>
        <w:t xml:space="preserve">nd </w:t>
      </w:r>
      <w:r w:rsidR="001967FB" w:rsidRPr="00FF2E5E">
        <w:rPr>
          <w:rFonts w:asciiTheme="majorHAnsi" w:hAnsiTheme="majorHAnsi" w:cstheme="majorHAnsi"/>
          <w:color w:val="000000"/>
        </w:rPr>
        <w:t xml:space="preserve">‘auction of assets cannot be guaranteed to be completed within 6 months as the current </w:t>
      </w:r>
      <w:r w:rsidR="009639FA" w:rsidRPr="00FF2E5E">
        <w:rPr>
          <w:rFonts w:asciiTheme="majorHAnsi" w:hAnsiTheme="majorHAnsi" w:cstheme="majorHAnsi"/>
          <w:color w:val="000000"/>
        </w:rPr>
        <w:t>econo</w:t>
      </w:r>
      <w:r w:rsidR="00B640D0" w:rsidRPr="00FF2E5E">
        <w:rPr>
          <w:rFonts w:asciiTheme="majorHAnsi" w:hAnsiTheme="majorHAnsi" w:cstheme="majorHAnsi"/>
          <w:color w:val="000000"/>
        </w:rPr>
        <w:t>mic restrictions</w:t>
      </w:r>
      <w:r w:rsidR="001967FB" w:rsidRPr="00FF2E5E">
        <w:rPr>
          <w:rFonts w:asciiTheme="majorHAnsi" w:hAnsiTheme="majorHAnsi" w:cstheme="majorHAnsi"/>
          <w:color w:val="000000"/>
        </w:rPr>
        <w:t xml:space="preserve"> may hamper the proses</w:t>
      </w:r>
      <w:r w:rsidR="00B640D0" w:rsidRPr="00FF2E5E">
        <w:rPr>
          <w:rFonts w:asciiTheme="majorHAnsi" w:hAnsiTheme="majorHAnsi" w:cstheme="majorHAnsi"/>
          <w:color w:val="000000"/>
        </w:rPr>
        <w:t>.</w:t>
      </w:r>
      <w:r w:rsidR="001967FB" w:rsidRPr="00FF2E5E">
        <w:rPr>
          <w:rFonts w:asciiTheme="majorHAnsi" w:hAnsiTheme="majorHAnsi" w:cstheme="majorHAnsi"/>
          <w:color w:val="000000"/>
        </w:rPr>
        <w:t>’</w:t>
      </w:r>
      <w:r w:rsidR="00B640D0" w:rsidRPr="00FF2E5E">
        <w:rPr>
          <w:rFonts w:asciiTheme="majorHAnsi" w:hAnsiTheme="majorHAnsi" w:cstheme="majorHAnsi"/>
          <w:color w:val="000000"/>
        </w:rPr>
        <w:t xml:space="preserve"> It was also emphasised by the practitioner </w:t>
      </w:r>
      <w:r w:rsidR="00553856" w:rsidRPr="00FF2E5E">
        <w:rPr>
          <w:rFonts w:asciiTheme="majorHAnsi" w:hAnsiTheme="majorHAnsi" w:cstheme="majorHAnsi"/>
          <w:color w:val="000000"/>
        </w:rPr>
        <w:t xml:space="preserve">that </w:t>
      </w:r>
      <w:r w:rsidR="001D3CFF" w:rsidRPr="00FF2E5E">
        <w:rPr>
          <w:rFonts w:asciiTheme="majorHAnsi" w:hAnsiTheme="majorHAnsi" w:cstheme="majorHAnsi"/>
          <w:color w:val="000000"/>
        </w:rPr>
        <w:t xml:space="preserve">secured creditors would receive </w:t>
      </w:r>
      <w:r w:rsidR="000A1EF3" w:rsidRPr="00FF2E5E">
        <w:rPr>
          <w:rFonts w:asciiTheme="majorHAnsi" w:hAnsiTheme="majorHAnsi" w:cstheme="majorHAnsi"/>
          <w:color w:val="000000"/>
        </w:rPr>
        <w:t xml:space="preserve">payment of 90 cents in </w:t>
      </w:r>
      <w:r w:rsidR="00B664B7" w:rsidRPr="00FF2E5E">
        <w:rPr>
          <w:rFonts w:asciiTheme="majorHAnsi" w:hAnsiTheme="majorHAnsi" w:cstheme="majorHAnsi"/>
          <w:color w:val="000000"/>
        </w:rPr>
        <w:t xml:space="preserve">the </w:t>
      </w:r>
      <w:r w:rsidR="000A1EF3" w:rsidRPr="00FF2E5E">
        <w:rPr>
          <w:rFonts w:asciiTheme="majorHAnsi" w:hAnsiTheme="majorHAnsi" w:cstheme="majorHAnsi"/>
          <w:color w:val="000000"/>
        </w:rPr>
        <w:t xml:space="preserve">rand </w:t>
      </w:r>
      <w:r w:rsidR="00B664B7" w:rsidRPr="00FF2E5E">
        <w:rPr>
          <w:rFonts w:asciiTheme="majorHAnsi" w:hAnsiTheme="majorHAnsi" w:cstheme="majorHAnsi"/>
          <w:color w:val="000000"/>
        </w:rPr>
        <w:t>whilst they would have received only 65 cents in the rand in the case of a liquidation.</w:t>
      </w:r>
      <w:r w:rsidR="00652DD1">
        <w:rPr>
          <w:rStyle w:val="FootnoteReference"/>
          <w:rFonts w:asciiTheme="majorHAnsi" w:hAnsiTheme="majorHAnsi" w:cstheme="majorHAnsi"/>
          <w:color w:val="000000"/>
        </w:rPr>
        <w:footnoteReference w:id="12"/>
      </w:r>
    </w:p>
    <w:p w:rsidR="0013034C" w:rsidRPr="00FF2E5E" w:rsidRDefault="00FF2E5E" w:rsidP="00FF2E5E">
      <w:pPr>
        <w:spacing w:line="360" w:lineRule="auto"/>
        <w:ind w:hanging="11"/>
        <w:jc w:val="both"/>
        <w:rPr>
          <w:rFonts w:asciiTheme="majorHAnsi" w:hAnsiTheme="majorHAnsi" w:cstheme="majorHAnsi"/>
          <w:color w:val="000000"/>
        </w:rPr>
      </w:pPr>
      <w:r>
        <w:rPr>
          <w:rFonts w:asciiTheme="majorHAnsi" w:hAnsiTheme="majorHAnsi" w:cstheme="majorHAnsi"/>
          <w:color w:val="000000"/>
        </w:rPr>
        <w:t>c.</w:t>
      </w:r>
      <w:r>
        <w:rPr>
          <w:rFonts w:asciiTheme="majorHAnsi" w:hAnsiTheme="majorHAnsi" w:cstheme="majorHAnsi"/>
          <w:color w:val="000000"/>
        </w:rPr>
        <w:tab/>
      </w:r>
      <w:r w:rsidR="0013034C" w:rsidRPr="00FF2E5E">
        <w:rPr>
          <w:rFonts w:asciiTheme="majorHAnsi" w:hAnsiTheme="majorHAnsi" w:cstheme="majorHAnsi"/>
          <w:color w:val="000000"/>
        </w:rPr>
        <w:t xml:space="preserve">Remitto’s business rescue plan </w:t>
      </w:r>
      <w:r w:rsidR="00E644C5" w:rsidRPr="00FF2E5E">
        <w:rPr>
          <w:rFonts w:asciiTheme="majorHAnsi" w:hAnsiTheme="majorHAnsi" w:cstheme="majorHAnsi"/>
          <w:color w:val="000000"/>
        </w:rPr>
        <w:t>anticipated</w:t>
      </w:r>
      <w:r w:rsidR="00614B76" w:rsidRPr="00FF2E5E">
        <w:rPr>
          <w:rFonts w:asciiTheme="majorHAnsi" w:hAnsiTheme="majorHAnsi" w:cstheme="majorHAnsi"/>
          <w:color w:val="000000"/>
        </w:rPr>
        <w:t xml:space="preserve"> “agterskot” payments to concurrent creditors </w:t>
      </w:r>
      <w:r w:rsidR="00027D07" w:rsidRPr="00FF2E5E">
        <w:rPr>
          <w:rFonts w:asciiTheme="majorHAnsi" w:hAnsiTheme="majorHAnsi" w:cstheme="majorHAnsi"/>
          <w:color w:val="000000"/>
        </w:rPr>
        <w:t xml:space="preserve">which would provide them with </w:t>
      </w:r>
      <w:r w:rsidR="00265E06" w:rsidRPr="00FF2E5E">
        <w:rPr>
          <w:rFonts w:asciiTheme="majorHAnsi" w:hAnsiTheme="majorHAnsi" w:cstheme="majorHAnsi"/>
          <w:color w:val="000000"/>
        </w:rPr>
        <w:t>a dividend</w:t>
      </w:r>
      <w:r w:rsidR="00027D07" w:rsidRPr="00FF2E5E">
        <w:rPr>
          <w:rFonts w:asciiTheme="majorHAnsi" w:hAnsiTheme="majorHAnsi" w:cstheme="majorHAnsi"/>
          <w:color w:val="000000"/>
        </w:rPr>
        <w:t xml:space="preserve"> of </w:t>
      </w:r>
      <w:r w:rsidR="007B03F0" w:rsidRPr="00FF2E5E">
        <w:rPr>
          <w:rFonts w:asciiTheme="majorHAnsi" w:hAnsiTheme="majorHAnsi" w:cstheme="majorHAnsi"/>
          <w:color w:val="000000"/>
        </w:rPr>
        <w:t>100 cent</w:t>
      </w:r>
      <w:r w:rsidR="00265E06" w:rsidRPr="00FF2E5E">
        <w:rPr>
          <w:rFonts w:asciiTheme="majorHAnsi" w:hAnsiTheme="majorHAnsi" w:cstheme="majorHAnsi"/>
          <w:color w:val="000000"/>
        </w:rPr>
        <w:t>s</w:t>
      </w:r>
      <w:r w:rsidR="007B03F0" w:rsidRPr="00FF2E5E">
        <w:rPr>
          <w:rFonts w:asciiTheme="majorHAnsi" w:hAnsiTheme="majorHAnsi" w:cstheme="majorHAnsi"/>
          <w:color w:val="000000"/>
        </w:rPr>
        <w:t xml:space="preserve"> in</w:t>
      </w:r>
      <w:r w:rsidR="00E644C5" w:rsidRPr="00FF2E5E">
        <w:rPr>
          <w:rFonts w:asciiTheme="majorHAnsi" w:hAnsiTheme="majorHAnsi" w:cstheme="majorHAnsi"/>
          <w:color w:val="000000"/>
        </w:rPr>
        <w:t xml:space="preserve"> the</w:t>
      </w:r>
      <w:r w:rsidR="007B03F0" w:rsidRPr="00FF2E5E">
        <w:rPr>
          <w:rFonts w:asciiTheme="majorHAnsi" w:hAnsiTheme="majorHAnsi" w:cstheme="majorHAnsi"/>
          <w:color w:val="000000"/>
        </w:rPr>
        <w:t xml:space="preserve"> rand</w:t>
      </w:r>
      <w:r w:rsidR="00265E06" w:rsidRPr="00FF2E5E">
        <w:rPr>
          <w:rFonts w:asciiTheme="majorHAnsi" w:hAnsiTheme="majorHAnsi" w:cstheme="majorHAnsi"/>
          <w:color w:val="000000"/>
        </w:rPr>
        <w:t xml:space="preserve">. The date </w:t>
      </w:r>
      <w:r w:rsidR="00265E06" w:rsidRPr="00FF2E5E">
        <w:rPr>
          <w:rFonts w:asciiTheme="majorHAnsi" w:hAnsiTheme="majorHAnsi" w:cstheme="majorHAnsi"/>
          <w:color w:val="000000"/>
        </w:rPr>
        <w:lastRenderedPageBreak/>
        <w:t xml:space="preserve">of substantial implementation of the </w:t>
      </w:r>
      <w:r w:rsidR="0075524B" w:rsidRPr="00FF2E5E">
        <w:rPr>
          <w:rFonts w:asciiTheme="majorHAnsi" w:hAnsiTheme="majorHAnsi" w:cstheme="majorHAnsi"/>
          <w:color w:val="000000"/>
        </w:rPr>
        <w:t xml:space="preserve">business rescue plan </w:t>
      </w:r>
      <w:r w:rsidR="00A94C39" w:rsidRPr="00FF2E5E">
        <w:rPr>
          <w:rFonts w:asciiTheme="majorHAnsi" w:hAnsiTheme="majorHAnsi" w:cstheme="majorHAnsi"/>
          <w:color w:val="000000"/>
        </w:rPr>
        <w:t>was 28 December 2021.</w:t>
      </w:r>
      <w:r w:rsidR="004C52EC">
        <w:rPr>
          <w:rStyle w:val="FootnoteReference"/>
          <w:rFonts w:asciiTheme="majorHAnsi" w:hAnsiTheme="majorHAnsi" w:cstheme="majorHAnsi"/>
          <w:color w:val="000000"/>
        </w:rPr>
        <w:footnoteReference w:id="13"/>
      </w:r>
      <w:r w:rsidR="00530FBD" w:rsidRPr="00FF2E5E">
        <w:rPr>
          <w:rFonts w:asciiTheme="majorHAnsi" w:hAnsiTheme="majorHAnsi" w:cstheme="majorHAnsi"/>
          <w:color w:val="000000"/>
        </w:rPr>
        <w:t xml:space="preserve"> By then the</w:t>
      </w:r>
      <w:r w:rsidR="00D67B43" w:rsidRPr="00FF2E5E">
        <w:rPr>
          <w:rFonts w:asciiTheme="majorHAnsi" w:hAnsiTheme="majorHAnsi" w:cstheme="majorHAnsi"/>
          <w:color w:val="000000"/>
        </w:rPr>
        <w:t xml:space="preserve"> applicant would have been paid. Contrary to </w:t>
      </w:r>
      <w:r w:rsidR="004F05EB" w:rsidRPr="00FF2E5E">
        <w:rPr>
          <w:rFonts w:asciiTheme="majorHAnsi" w:hAnsiTheme="majorHAnsi" w:cstheme="majorHAnsi"/>
          <w:color w:val="000000"/>
        </w:rPr>
        <w:t>the stateme</w:t>
      </w:r>
      <w:r w:rsidR="00EC0744" w:rsidRPr="00FF2E5E">
        <w:rPr>
          <w:rFonts w:asciiTheme="majorHAnsi" w:hAnsiTheme="majorHAnsi" w:cstheme="majorHAnsi"/>
          <w:color w:val="000000"/>
        </w:rPr>
        <w:t>nts in the business rescue plan, the practitioner</w:t>
      </w:r>
      <w:r w:rsidR="0007669D" w:rsidRPr="00FF2E5E">
        <w:rPr>
          <w:rFonts w:asciiTheme="majorHAnsi" w:hAnsiTheme="majorHAnsi" w:cstheme="majorHAnsi"/>
          <w:color w:val="000000"/>
        </w:rPr>
        <w:t>’</w:t>
      </w:r>
      <w:r w:rsidR="00EC0744" w:rsidRPr="00FF2E5E">
        <w:rPr>
          <w:rFonts w:asciiTheme="majorHAnsi" w:hAnsiTheme="majorHAnsi" w:cstheme="majorHAnsi"/>
          <w:color w:val="000000"/>
        </w:rPr>
        <w:t xml:space="preserve">s statement </w:t>
      </w:r>
      <w:r w:rsidR="003D6380" w:rsidRPr="00FF2E5E">
        <w:rPr>
          <w:rFonts w:asciiTheme="majorHAnsi" w:hAnsiTheme="majorHAnsi" w:cstheme="majorHAnsi"/>
          <w:color w:val="000000"/>
        </w:rPr>
        <w:t>attached to the plan</w:t>
      </w:r>
      <w:r w:rsidR="0007669D" w:rsidRPr="00FF2E5E">
        <w:rPr>
          <w:rFonts w:asciiTheme="majorHAnsi" w:hAnsiTheme="majorHAnsi" w:cstheme="majorHAnsi"/>
          <w:color w:val="000000"/>
        </w:rPr>
        <w:t xml:space="preserve"> inter alia reads as follows</w:t>
      </w:r>
      <w:r w:rsidR="003D6380" w:rsidRPr="00FF2E5E">
        <w:rPr>
          <w:rFonts w:asciiTheme="majorHAnsi" w:hAnsiTheme="majorHAnsi" w:cstheme="majorHAnsi"/>
          <w:color w:val="000000"/>
        </w:rPr>
        <w:t>: ‘we belie</w:t>
      </w:r>
      <w:r w:rsidR="00554386" w:rsidRPr="00FF2E5E">
        <w:rPr>
          <w:rFonts w:asciiTheme="majorHAnsi" w:hAnsiTheme="majorHAnsi" w:cstheme="majorHAnsi"/>
          <w:color w:val="000000"/>
        </w:rPr>
        <w:t>ve</w:t>
      </w:r>
      <w:r w:rsidR="003D6380" w:rsidRPr="00FF2E5E">
        <w:rPr>
          <w:rFonts w:asciiTheme="majorHAnsi" w:hAnsiTheme="majorHAnsi" w:cstheme="majorHAnsi"/>
          <w:color w:val="000000"/>
        </w:rPr>
        <w:t xml:space="preserve"> that this business can </w:t>
      </w:r>
      <w:r w:rsidR="00096C47" w:rsidRPr="00FF2E5E">
        <w:rPr>
          <w:rFonts w:asciiTheme="majorHAnsi" w:hAnsiTheme="majorHAnsi" w:cstheme="majorHAnsi"/>
          <w:color w:val="000000"/>
        </w:rPr>
        <w:t xml:space="preserve">be rescued and return to </w:t>
      </w:r>
      <w:r w:rsidR="003D1B82" w:rsidRPr="00FF2E5E">
        <w:rPr>
          <w:rFonts w:asciiTheme="majorHAnsi" w:hAnsiTheme="majorHAnsi" w:cstheme="majorHAnsi"/>
          <w:color w:val="000000"/>
        </w:rPr>
        <w:t>profitability.’</w:t>
      </w:r>
      <w:r w:rsidR="003D1B82">
        <w:rPr>
          <w:rStyle w:val="FootnoteReference"/>
          <w:rFonts w:asciiTheme="majorHAnsi" w:hAnsiTheme="majorHAnsi" w:cstheme="majorHAnsi"/>
          <w:color w:val="000000"/>
        </w:rPr>
        <w:footnoteReference w:id="14"/>
      </w:r>
      <w:r w:rsidR="00096C47" w:rsidRPr="00FF2E5E">
        <w:rPr>
          <w:rFonts w:asciiTheme="majorHAnsi" w:hAnsiTheme="majorHAnsi" w:cstheme="majorHAnsi"/>
          <w:color w:val="000000"/>
        </w:rPr>
        <w:t xml:space="preserve"> </w:t>
      </w:r>
    </w:p>
    <w:p w:rsidR="007E52B6" w:rsidRPr="00FF2E5E" w:rsidRDefault="00FF2E5E" w:rsidP="00FF2E5E">
      <w:pPr>
        <w:spacing w:line="360" w:lineRule="auto"/>
        <w:ind w:hanging="11"/>
        <w:jc w:val="both"/>
        <w:rPr>
          <w:rFonts w:asciiTheme="majorHAnsi" w:hAnsiTheme="majorHAnsi" w:cstheme="majorHAnsi"/>
          <w:color w:val="000000"/>
        </w:rPr>
      </w:pPr>
      <w:r w:rsidRPr="00510246">
        <w:rPr>
          <w:rFonts w:asciiTheme="majorHAnsi" w:hAnsiTheme="majorHAnsi" w:cstheme="majorHAnsi"/>
          <w:color w:val="000000"/>
        </w:rPr>
        <w:t>d.</w:t>
      </w:r>
      <w:r w:rsidRPr="00510246">
        <w:rPr>
          <w:rFonts w:asciiTheme="majorHAnsi" w:hAnsiTheme="majorHAnsi" w:cstheme="majorHAnsi"/>
          <w:color w:val="000000"/>
        </w:rPr>
        <w:tab/>
      </w:r>
      <w:r w:rsidR="009A5251" w:rsidRPr="00FF2E5E">
        <w:rPr>
          <w:rFonts w:asciiTheme="majorHAnsi" w:hAnsiTheme="majorHAnsi" w:cstheme="majorHAnsi"/>
          <w:color w:val="000000"/>
        </w:rPr>
        <w:t xml:space="preserve">According to the report </w:t>
      </w:r>
      <w:r w:rsidR="00F11938" w:rsidRPr="00FF2E5E">
        <w:rPr>
          <w:rFonts w:asciiTheme="majorHAnsi" w:hAnsiTheme="majorHAnsi" w:cstheme="majorHAnsi"/>
          <w:color w:val="000000"/>
        </w:rPr>
        <w:t xml:space="preserve">of the practitioner dated 30 October 2021 </w:t>
      </w:r>
      <w:r w:rsidR="00E376ED" w:rsidRPr="00FF2E5E">
        <w:rPr>
          <w:rFonts w:asciiTheme="majorHAnsi" w:hAnsiTheme="majorHAnsi" w:cstheme="majorHAnsi"/>
          <w:color w:val="000000"/>
        </w:rPr>
        <w:t>all the motor vehicles have</w:t>
      </w:r>
      <w:r w:rsidR="00F26790" w:rsidRPr="00FF2E5E">
        <w:rPr>
          <w:rFonts w:asciiTheme="majorHAnsi" w:hAnsiTheme="majorHAnsi" w:cstheme="majorHAnsi"/>
          <w:color w:val="000000"/>
        </w:rPr>
        <w:t xml:space="preserve"> been sold </w:t>
      </w:r>
      <w:r w:rsidR="00E376ED" w:rsidRPr="00FF2E5E">
        <w:rPr>
          <w:rFonts w:asciiTheme="majorHAnsi" w:hAnsiTheme="majorHAnsi" w:cstheme="majorHAnsi"/>
          <w:color w:val="000000"/>
        </w:rPr>
        <w:t xml:space="preserve">and the secured creditors in </w:t>
      </w:r>
      <w:r w:rsidR="00767D44" w:rsidRPr="00FF2E5E">
        <w:rPr>
          <w:rFonts w:asciiTheme="majorHAnsi" w:hAnsiTheme="majorHAnsi" w:cstheme="majorHAnsi"/>
          <w:color w:val="000000"/>
        </w:rPr>
        <w:t>respect of these claims have been paid in full.</w:t>
      </w:r>
      <w:r w:rsidR="009A0925" w:rsidRPr="00FF2E5E">
        <w:rPr>
          <w:rFonts w:asciiTheme="majorHAnsi" w:hAnsiTheme="majorHAnsi" w:cstheme="majorHAnsi"/>
          <w:color w:val="000000"/>
        </w:rPr>
        <w:t xml:space="preserve"> By then the immovable </w:t>
      </w:r>
      <w:r w:rsidR="003049AE" w:rsidRPr="00FF2E5E">
        <w:rPr>
          <w:rFonts w:asciiTheme="majorHAnsi" w:hAnsiTheme="majorHAnsi" w:cstheme="majorHAnsi"/>
          <w:color w:val="000000"/>
        </w:rPr>
        <w:t xml:space="preserve">properties, being plots 47 and 48 </w:t>
      </w:r>
      <w:r w:rsidR="003835A6" w:rsidRPr="00FF2E5E">
        <w:rPr>
          <w:rFonts w:asciiTheme="majorHAnsi" w:hAnsiTheme="majorHAnsi" w:cstheme="majorHAnsi"/>
          <w:color w:val="000000"/>
        </w:rPr>
        <w:t>Vrischgewaagd</w:t>
      </w:r>
      <w:r w:rsidR="009009CA" w:rsidRPr="00FF2E5E">
        <w:rPr>
          <w:rFonts w:asciiTheme="majorHAnsi" w:hAnsiTheme="majorHAnsi" w:cstheme="majorHAnsi"/>
          <w:color w:val="000000"/>
        </w:rPr>
        <w:t>,</w:t>
      </w:r>
      <w:r w:rsidR="003835A6" w:rsidRPr="00FF2E5E">
        <w:rPr>
          <w:rFonts w:asciiTheme="majorHAnsi" w:hAnsiTheme="majorHAnsi" w:cstheme="majorHAnsi"/>
          <w:color w:val="000000"/>
        </w:rPr>
        <w:t xml:space="preserve"> </w:t>
      </w:r>
      <w:r w:rsidR="00BC01BF" w:rsidRPr="00FF2E5E">
        <w:rPr>
          <w:rFonts w:asciiTheme="majorHAnsi" w:hAnsiTheme="majorHAnsi" w:cstheme="majorHAnsi"/>
          <w:color w:val="000000"/>
        </w:rPr>
        <w:t xml:space="preserve">had not been auctioned off. The practitioner stated that </w:t>
      </w:r>
      <w:r w:rsidR="001F079F" w:rsidRPr="00FF2E5E">
        <w:rPr>
          <w:rFonts w:asciiTheme="majorHAnsi" w:hAnsiTheme="majorHAnsi" w:cstheme="majorHAnsi"/>
          <w:color w:val="000000"/>
        </w:rPr>
        <w:t xml:space="preserve">the sale of these two properties </w:t>
      </w:r>
      <w:r w:rsidR="00C33BEA" w:rsidRPr="00FF2E5E">
        <w:rPr>
          <w:rFonts w:asciiTheme="majorHAnsi" w:hAnsiTheme="majorHAnsi" w:cstheme="majorHAnsi"/>
          <w:color w:val="000000"/>
        </w:rPr>
        <w:t xml:space="preserve">would </w:t>
      </w:r>
      <w:r w:rsidR="001F079F" w:rsidRPr="00FF2E5E">
        <w:rPr>
          <w:rFonts w:asciiTheme="majorHAnsi" w:hAnsiTheme="majorHAnsi" w:cstheme="majorHAnsi"/>
          <w:color w:val="000000"/>
        </w:rPr>
        <w:t xml:space="preserve">enable </w:t>
      </w:r>
      <w:r w:rsidR="00F2696A" w:rsidRPr="00FF2E5E">
        <w:rPr>
          <w:rFonts w:asciiTheme="majorHAnsi" w:hAnsiTheme="majorHAnsi" w:cstheme="majorHAnsi"/>
          <w:color w:val="000000"/>
        </w:rPr>
        <w:t xml:space="preserve">Remitto </w:t>
      </w:r>
      <w:r w:rsidR="00785B7F" w:rsidRPr="00FF2E5E">
        <w:rPr>
          <w:rFonts w:asciiTheme="majorHAnsi" w:hAnsiTheme="majorHAnsi" w:cstheme="majorHAnsi"/>
          <w:color w:val="000000"/>
        </w:rPr>
        <w:t xml:space="preserve">to settle </w:t>
      </w:r>
      <w:r w:rsidR="00D3330D" w:rsidRPr="00FF2E5E">
        <w:rPr>
          <w:rFonts w:asciiTheme="majorHAnsi" w:hAnsiTheme="majorHAnsi" w:cstheme="majorHAnsi"/>
          <w:color w:val="000000"/>
        </w:rPr>
        <w:t xml:space="preserve">the amounts owed to </w:t>
      </w:r>
      <w:r w:rsidR="00F2696A" w:rsidRPr="00FF2E5E">
        <w:rPr>
          <w:rFonts w:asciiTheme="majorHAnsi" w:hAnsiTheme="majorHAnsi" w:cstheme="majorHAnsi"/>
          <w:color w:val="000000"/>
        </w:rPr>
        <w:t>the applicant</w:t>
      </w:r>
      <w:r w:rsidR="00530583" w:rsidRPr="00FF2E5E">
        <w:rPr>
          <w:rFonts w:asciiTheme="majorHAnsi" w:hAnsiTheme="majorHAnsi" w:cstheme="majorHAnsi"/>
          <w:color w:val="000000"/>
        </w:rPr>
        <w:t xml:space="preserve"> as </w:t>
      </w:r>
      <w:r w:rsidR="00A86859" w:rsidRPr="00FF2E5E">
        <w:rPr>
          <w:rFonts w:asciiTheme="majorHAnsi" w:hAnsiTheme="majorHAnsi" w:cstheme="majorHAnsi"/>
          <w:color w:val="000000"/>
        </w:rPr>
        <w:t xml:space="preserve">secured </w:t>
      </w:r>
      <w:r w:rsidR="00530583" w:rsidRPr="00FF2E5E">
        <w:rPr>
          <w:rFonts w:asciiTheme="majorHAnsi" w:hAnsiTheme="majorHAnsi" w:cstheme="majorHAnsi"/>
          <w:color w:val="000000"/>
        </w:rPr>
        <w:t>creditor</w:t>
      </w:r>
      <w:r w:rsidR="00327CD0" w:rsidRPr="00FF2E5E">
        <w:rPr>
          <w:rFonts w:asciiTheme="majorHAnsi" w:hAnsiTheme="majorHAnsi" w:cstheme="majorHAnsi"/>
          <w:color w:val="000000"/>
        </w:rPr>
        <w:t>.</w:t>
      </w:r>
      <w:r w:rsidR="003525B8">
        <w:rPr>
          <w:rStyle w:val="FootnoteReference"/>
          <w:rFonts w:asciiTheme="majorHAnsi" w:hAnsiTheme="majorHAnsi" w:cstheme="majorHAnsi"/>
          <w:color w:val="000000"/>
        </w:rPr>
        <w:footnoteReference w:id="15"/>
      </w:r>
      <w:r w:rsidR="007D6A73" w:rsidRPr="00FF2E5E">
        <w:rPr>
          <w:rFonts w:asciiTheme="majorHAnsi" w:hAnsiTheme="majorHAnsi" w:cstheme="majorHAnsi"/>
          <w:color w:val="000000"/>
        </w:rPr>
        <w:t xml:space="preserve"> It was also stated that a large and </w:t>
      </w:r>
      <w:r w:rsidR="002275D2" w:rsidRPr="00FF2E5E">
        <w:rPr>
          <w:rFonts w:asciiTheme="majorHAnsi" w:hAnsiTheme="majorHAnsi" w:cstheme="majorHAnsi"/>
          <w:color w:val="000000"/>
        </w:rPr>
        <w:t>well-resourced</w:t>
      </w:r>
      <w:r w:rsidR="00AC1E4F" w:rsidRPr="00FF2E5E">
        <w:rPr>
          <w:rFonts w:asciiTheme="majorHAnsi" w:hAnsiTheme="majorHAnsi" w:cstheme="majorHAnsi"/>
          <w:color w:val="000000"/>
        </w:rPr>
        <w:t xml:space="preserve"> investor </w:t>
      </w:r>
      <w:r w:rsidR="002275D2" w:rsidRPr="00FF2E5E">
        <w:rPr>
          <w:rFonts w:asciiTheme="majorHAnsi" w:hAnsiTheme="majorHAnsi" w:cstheme="majorHAnsi"/>
          <w:color w:val="000000"/>
        </w:rPr>
        <w:t xml:space="preserve">had shown interest in the company </w:t>
      </w:r>
      <w:r w:rsidR="00170B5B" w:rsidRPr="00FF2E5E">
        <w:rPr>
          <w:rFonts w:asciiTheme="majorHAnsi" w:hAnsiTheme="majorHAnsi" w:cstheme="majorHAnsi"/>
          <w:color w:val="000000"/>
        </w:rPr>
        <w:t>and that negotiations were ongoing.</w:t>
      </w:r>
      <w:r w:rsidR="00654260" w:rsidRPr="00FF2E5E">
        <w:rPr>
          <w:rFonts w:asciiTheme="majorHAnsi" w:hAnsiTheme="majorHAnsi" w:cstheme="majorHAnsi"/>
          <w:color w:val="000000"/>
        </w:rPr>
        <w:t xml:space="preserve"> This statement is clearly wrong as it could only relate to DNA Plant Science and not Remitto.</w:t>
      </w:r>
      <w:r w:rsidR="00170B5B" w:rsidRPr="00FF2E5E">
        <w:rPr>
          <w:rFonts w:asciiTheme="majorHAnsi" w:hAnsiTheme="majorHAnsi" w:cstheme="majorHAnsi"/>
          <w:color w:val="000000"/>
        </w:rPr>
        <w:t xml:space="preserve"> Notwithstanding this report, noting has </w:t>
      </w:r>
      <w:r w:rsidR="00E520B0" w:rsidRPr="00FF2E5E">
        <w:rPr>
          <w:rFonts w:asciiTheme="majorHAnsi" w:hAnsiTheme="majorHAnsi" w:cstheme="majorHAnsi"/>
          <w:color w:val="000000"/>
        </w:rPr>
        <w:t xml:space="preserve">been forthcoming </w:t>
      </w:r>
      <w:r w:rsidR="00155C6C" w:rsidRPr="00FF2E5E">
        <w:rPr>
          <w:rFonts w:asciiTheme="majorHAnsi" w:hAnsiTheme="majorHAnsi" w:cstheme="majorHAnsi"/>
          <w:color w:val="000000"/>
        </w:rPr>
        <w:t>from the practitioner in this regard ever since.</w:t>
      </w:r>
      <w:r w:rsidR="007E52B6" w:rsidRPr="00FF2E5E">
        <w:rPr>
          <w:rFonts w:asciiTheme="majorHAnsi" w:hAnsiTheme="majorHAnsi" w:cstheme="majorHAnsi"/>
          <w:color w:val="000000"/>
        </w:rPr>
        <w:t xml:space="preserve"> The practitioner also reported that the claim against the </w:t>
      </w:r>
      <w:r w:rsidR="009502F3" w:rsidRPr="00FF2E5E">
        <w:rPr>
          <w:rFonts w:asciiTheme="majorHAnsi" w:hAnsiTheme="majorHAnsi" w:cstheme="majorHAnsi"/>
          <w:color w:val="000000"/>
        </w:rPr>
        <w:t xml:space="preserve">BASF </w:t>
      </w:r>
      <w:r w:rsidR="00145C92" w:rsidRPr="00FF2E5E">
        <w:rPr>
          <w:rFonts w:asciiTheme="majorHAnsi" w:hAnsiTheme="majorHAnsi" w:cstheme="majorHAnsi"/>
          <w:color w:val="000000"/>
        </w:rPr>
        <w:t>was served on 27 August 2021 an</w:t>
      </w:r>
      <w:r w:rsidR="008D58DF" w:rsidRPr="00FF2E5E">
        <w:rPr>
          <w:rFonts w:asciiTheme="majorHAnsi" w:hAnsiTheme="majorHAnsi" w:cstheme="majorHAnsi"/>
          <w:color w:val="000000"/>
        </w:rPr>
        <w:t xml:space="preserve">d </w:t>
      </w:r>
      <w:r w:rsidR="00654260" w:rsidRPr="00FF2E5E">
        <w:rPr>
          <w:rFonts w:asciiTheme="majorHAnsi" w:hAnsiTheme="majorHAnsi" w:cstheme="majorHAnsi"/>
          <w:color w:val="000000"/>
        </w:rPr>
        <w:t xml:space="preserve">that </w:t>
      </w:r>
      <w:r w:rsidR="008D58DF" w:rsidRPr="00FF2E5E">
        <w:rPr>
          <w:rFonts w:asciiTheme="majorHAnsi" w:hAnsiTheme="majorHAnsi" w:cstheme="majorHAnsi"/>
          <w:color w:val="000000"/>
        </w:rPr>
        <w:t>the legal process was ongoing.</w:t>
      </w:r>
    </w:p>
    <w:p w:rsidR="008D58DF" w:rsidRPr="00FF2E5E" w:rsidRDefault="00FF2E5E" w:rsidP="00FF2E5E">
      <w:pPr>
        <w:spacing w:line="360" w:lineRule="auto"/>
        <w:ind w:hanging="11"/>
        <w:jc w:val="both"/>
        <w:rPr>
          <w:rFonts w:asciiTheme="majorHAnsi" w:hAnsiTheme="majorHAnsi" w:cstheme="majorHAnsi"/>
          <w:color w:val="000000"/>
        </w:rPr>
      </w:pPr>
      <w:r w:rsidRPr="003D4F14">
        <w:rPr>
          <w:rFonts w:asciiTheme="majorHAnsi" w:hAnsiTheme="majorHAnsi" w:cstheme="majorHAnsi"/>
          <w:color w:val="000000"/>
        </w:rPr>
        <w:t>e.</w:t>
      </w:r>
      <w:r w:rsidRPr="003D4F14">
        <w:rPr>
          <w:rFonts w:asciiTheme="majorHAnsi" w:hAnsiTheme="majorHAnsi" w:cstheme="majorHAnsi"/>
          <w:color w:val="000000"/>
        </w:rPr>
        <w:tab/>
      </w:r>
      <w:r w:rsidR="008D58DF" w:rsidRPr="00FF2E5E">
        <w:rPr>
          <w:rFonts w:asciiTheme="majorHAnsi" w:hAnsiTheme="majorHAnsi" w:cstheme="majorHAnsi"/>
          <w:color w:val="000000"/>
        </w:rPr>
        <w:t xml:space="preserve">This claim </w:t>
      </w:r>
      <w:r w:rsidR="007E4B0A" w:rsidRPr="00FF2E5E">
        <w:rPr>
          <w:rFonts w:asciiTheme="majorHAnsi" w:hAnsiTheme="majorHAnsi" w:cstheme="majorHAnsi"/>
          <w:color w:val="000000"/>
        </w:rPr>
        <w:t xml:space="preserve">against BASF is for an amount </w:t>
      </w:r>
      <w:r w:rsidR="00350B5C" w:rsidRPr="00FF2E5E">
        <w:rPr>
          <w:rFonts w:asciiTheme="majorHAnsi" w:hAnsiTheme="majorHAnsi" w:cstheme="majorHAnsi"/>
          <w:color w:val="000000"/>
        </w:rPr>
        <w:t>in excess of R35</w:t>
      </w:r>
      <w:r w:rsidR="00646A63" w:rsidRPr="00FF2E5E">
        <w:rPr>
          <w:rFonts w:asciiTheme="majorHAnsi" w:hAnsiTheme="majorHAnsi" w:cstheme="majorHAnsi"/>
          <w:color w:val="000000"/>
        </w:rPr>
        <w:t xml:space="preserve"> million based on damages as a result of alleged defective product</w:t>
      </w:r>
      <w:r w:rsidR="00350B5C" w:rsidRPr="00FF2E5E">
        <w:rPr>
          <w:rFonts w:asciiTheme="majorHAnsi" w:hAnsiTheme="majorHAnsi" w:cstheme="majorHAnsi"/>
          <w:color w:val="000000"/>
        </w:rPr>
        <w:t>s</w:t>
      </w:r>
      <w:r w:rsidR="00646A63" w:rsidRPr="00FF2E5E">
        <w:rPr>
          <w:rFonts w:asciiTheme="majorHAnsi" w:hAnsiTheme="majorHAnsi" w:cstheme="majorHAnsi"/>
          <w:color w:val="000000"/>
        </w:rPr>
        <w:t xml:space="preserve"> delivered </w:t>
      </w:r>
      <w:r w:rsidR="002356C6" w:rsidRPr="00FF2E5E">
        <w:rPr>
          <w:rFonts w:asciiTheme="majorHAnsi" w:hAnsiTheme="majorHAnsi" w:cstheme="majorHAnsi"/>
          <w:color w:val="000000"/>
        </w:rPr>
        <w:t xml:space="preserve">to Remitto. In the first </w:t>
      </w:r>
      <w:r w:rsidR="00E06935" w:rsidRPr="00FF2E5E">
        <w:rPr>
          <w:rFonts w:asciiTheme="majorHAnsi" w:hAnsiTheme="majorHAnsi" w:cstheme="majorHAnsi"/>
          <w:color w:val="000000"/>
        </w:rPr>
        <w:t>answering affidavit filed on</w:t>
      </w:r>
      <w:r w:rsidR="00510246" w:rsidRPr="00FF2E5E">
        <w:rPr>
          <w:rFonts w:asciiTheme="majorHAnsi" w:hAnsiTheme="majorHAnsi" w:cstheme="majorHAnsi"/>
          <w:color w:val="000000"/>
        </w:rPr>
        <w:t xml:space="preserve"> </w:t>
      </w:r>
      <w:r w:rsidR="00510246" w:rsidRPr="00FF2E5E">
        <w:rPr>
          <w:rFonts w:asciiTheme="majorHAnsi" w:hAnsiTheme="majorHAnsi" w:cstheme="majorHAnsi"/>
        </w:rPr>
        <w:t>28 September 2022</w:t>
      </w:r>
      <w:r w:rsidR="00EC1929" w:rsidRPr="00FF2E5E">
        <w:rPr>
          <w:rFonts w:asciiTheme="majorHAnsi" w:hAnsiTheme="majorHAnsi" w:cstheme="majorHAnsi"/>
        </w:rPr>
        <w:t xml:space="preserve"> the practitioner </w:t>
      </w:r>
      <w:r w:rsidR="000038F5" w:rsidRPr="00FF2E5E">
        <w:rPr>
          <w:rFonts w:asciiTheme="majorHAnsi" w:hAnsiTheme="majorHAnsi" w:cstheme="majorHAnsi"/>
        </w:rPr>
        <w:t>alleged</w:t>
      </w:r>
      <w:r w:rsidR="00EC1929" w:rsidRPr="00FF2E5E">
        <w:rPr>
          <w:rFonts w:asciiTheme="majorHAnsi" w:hAnsiTheme="majorHAnsi" w:cstheme="majorHAnsi"/>
        </w:rPr>
        <w:t xml:space="preserve"> that </w:t>
      </w:r>
      <w:r w:rsidR="000038F5" w:rsidRPr="00FF2E5E">
        <w:rPr>
          <w:rFonts w:asciiTheme="majorHAnsi" w:hAnsiTheme="majorHAnsi" w:cstheme="majorHAnsi"/>
        </w:rPr>
        <w:t xml:space="preserve">this claim </w:t>
      </w:r>
      <w:r w:rsidR="0072365A" w:rsidRPr="00FF2E5E">
        <w:rPr>
          <w:rFonts w:asciiTheme="majorHAnsi" w:hAnsiTheme="majorHAnsi" w:cstheme="majorHAnsi"/>
        </w:rPr>
        <w:t>would</w:t>
      </w:r>
      <w:r w:rsidR="000038F5" w:rsidRPr="00FF2E5E">
        <w:rPr>
          <w:rFonts w:asciiTheme="majorHAnsi" w:hAnsiTheme="majorHAnsi" w:cstheme="majorHAnsi"/>
        </w:rPr>
        <w:t xml:space="preserve"> be finalised </w:t>
      </w:r>
      <w:r w:rsidR="0072365A" w:rsidRPr="00FF2E5E">
        <w:rPr>
          <w:rFonts w:asciiTheme="majorHAnsi" w:hAnsiTheme="majorHAnsi" w:cstheme="majorHAnsi"/>
        </w:rPr>
        <w:t xml:space="preserve">in 2023. In the supplementary </w:t>
      </w:r>
      <w:r w:rsidR="00352DB9" w:rsidRPr="00FF2E5E">
        <w:rPr>
          <w:rFonts w:asciiTheme="majorHAnsi" w:hAnsiTheme="majorHAnsi" w:cstheme="majorHAnsi"/>
        </w:rPr>
        <w:t xml:space="preserve">affidavit </w:t>
      </w:r>
      <w:r w:rsidR="00BA41D5" w:rsidRPr="00FF2E5E">
        <w:rPr>
          <w:rFonts w:asciiTheme="majorHAnsi" w:hAnsiTheme="majorHAnsi" w:cstheme="majorHAnsi"/>
        </w:rPr>
        <w:t xml:space="preserve">he stated that the matter would probably be </w:t>
      </w:r>
      <w:r w:rsidR="00443D3E" w:rsidRPr="00FF2E5E">
        <w:rPr>
          <w:rFonts w:asciiTheme="majorHAnsi" w:hAnsiTheme="majorHAnsi" w:cstheme="majorHAnsi"/>
        </w:rPr>
        <w:t xml:space="preserve">in court during 2026. </w:t>
      </w:r>
      <w:r w:rsidR="003E44F6" w:rsidRPr="00FF2E5E">
        <w:rPr>
          <w:rFonts w:asciiTheme="majorHAnsi" w:hAnsiTheme="majorHAnsi" w:cstheme="majorHAnsi"/>
        </w:rPr>
        <w:t xml:space="preserve">There is no indication who will </w:t>
      </w:r>
      <w:r w:rsidR="00D35B53" w:rsidRPr="00FF2E5E">
        <w:rPr>
          <w:rFonts w:asciiTheme="majorHAnsi" w:hAnsiTheme="majorHAnsi" w:cstheme="majorHAnsi"/>
        </w:rPr>
        <w:t xml:space="preserve">finance the litigation </w:t>
      </w:r>
      <w:r w:rsidR="00A542ED" w:rsidRPr="00FF2E5E">
        <w:rPr>
          <w:rFonts w:asciiTheme="majorHAnsi" w:hAnsiTheme="majorHAnsi" w:cstheme="majorHAnsi"/>
        </w:rPr>
        <w:t xml:space="preserve">and whether there is a reasonable possibility </w:t>
      </w:r>
      <w:r w:rsidR="007C6065" w:rsidRPr="00FF2E5E">
        <w:rPr>
          <w:rFonts w:asciiTheme="majorHAnsi" w:hAnsiTheme="majorHAnsi" w:cstheme="majorHAnsi"/>
        </w:rPr>
        <w:t>of su</w:t>
      </w:r>
      <w:r w:rsidR="00350B5C" w:rsidRPr="00FF2E5E">
        <w:rPr>
          <w:rFonts w:asciiTheme="majorHAnsi" w:hAnsiTheme="majorHAnsi" w:cstheme="majorHAnsi"/>
        </w:rPr>
        <w:t xml:space="preserve">ccess. It is apparent that BASF </w:t>
      </w:r>
      <w:r w:rsidR="00A40C33" w:rsidRPr="00FF2E5E">
        <w:rPr>
          <w:rFonts w:asciiTheme="majorHAnsi" w:hAnsiTheme="majorHAnsi" w:cstheme="majorHAnsi"/>
        </w:rPr>
        <w:t>will not lie down easily.</w:t>
      </w:r>
      <w:r w:rsidR="00350B5C" w:rsidRPr="00FF2E5E">
        <w:rPr>
          <w:rFonts w:asciiTheme="majorHAnsi" w:hAnsiTheme="majorHAnsi" w:cstheme="majorHAnsi"/>
        </w:rPr>
        <w:t xml:space="preserve"> The case is defended and pleadings have been closed.</w:t>
      </w:r>
      <w:r w:rsidR="00A40C33" w:rsidRPr="00FF2E5E">
        <w:rPr>
          <w:rFonts w:asciiTheme="majorHAnsi" w:hAnsiTheme="majorHAnsi" w:cstheme="majorHAnsi"/>
        </w:rPr>
        <w:t xml:space="preserve"> It can </w:t>
      </w:r>
      <w:r w:rsidR="00A763B3" w:rsidRPr="00FF2E5E">
        <w:rPr>
          <w:rFonts w:asciiTheme="majorHAnsi" w:hAnsiTheme="majorHAnsi" w:cstheme="majorHAnsi"/>
        </w:rPr>
        <w:t xml:space="preserve">be expected that </w:t>
      </w:r>
      <w:r w:rsidR="00363F22" w:rsidRPr="00FF2E5E">
        <w:rPr>
          <w:rFonts w:asciiTheme="majorHAnsi" w:hAnsiTheme="majorHAnsi" w:cstheme="majorHAnsi"/>
        </w:rPr>
        <w:t>the trial will run over several days</w:t>
      </w:r>
      <w:r w:rsidR="00350B5C" w:rsidRPr="00FF2E5E">
        <w:rPr>
          <w:rFonts w:asciiTheme="majorHAnsi" w:hAnsiTheme="majorHAnsi" w:cstheme="majorHAnsi"/>
        </w:rPr>
        <w:t>,</w:t>
      </w:r>
      <w:r w:rsidR="00363F22" w:rsidRPr="00FF2E5E">
        <w:rPr>
          <w:rFonts w:asciiTheme="majorHAnsi" w:hAnsiTheme="majorHAnsi" w:cstheme="majorHAnsi"/>
        </w:rPr>
        <w:t xml:space="preserve"> </w:t>
      </w:r>
      <w:r w:rsidR="000A335E" w:rsidRPr="00FF2E5E">
        <w:rPr>
          <w:rFonts w:asciiTheme="majorHAnsi" w:hAnsiTheme="majorHAnsi" w:cstheme="majorHAnsi"/>
        </w:rPr>
        <w:t xml:space="preserve">if not weeks, bearing in mind </w:t>
      </w:r>
      <w:r w:rsidR="00901D9E" w:rsidRPr="00FF2E5E">
        <w:rPr>
          <w:rFonts w:asciiTheme="majorHAnsi" w:hAnsiTheme="majorHAnsi" w:cstheme="majorHAnsi"/>
        </w:rPr>
        <w:t xml:space="preserve">that several expert witnesses </w:t>
      </w:r>
      <w:r w:rsidR="00825A84" w:rsidRPr="00FF2E5E">
        <w:rPr>
          <w:rFonts w:asciiTheme="majorHAnsi" w:hAnsiTheme="majorHAnsi" w:cstheme="majorHAnsi"/>
        </w:rPr>
        <w:t xml:space="preserve">will probably </w:t>
      </w:r>
      <w:r w:rsidR="003D4F14" w:rsidRPr="00FF2E5E">
        <w:rPr>
          <w:rFonts w:asciiTheme="majorHAnsi" w:hAnsiTheme="majorHAnsi" w:cstheme="majorHAnsi"/>
        </w:rPr>
        <w:t>have to testify.</w:t>
      </w:r>
      <w:r w:rsidR="00D14608" w:rsidRPr="00FF2E5E">
        <w:rPr>
          <w:rFonts w:asciiTheme="majorHAnsi" w:hAnsiTheme="majorHAnsi" w:cstheme="majorHAnsi"/>
        </w:rPr>
        <w:t xml:space="preserve"> </w:t>
      </w:r>
      <w:r w:rsidR="00350B5C" w:rsidRPr="00FF2E5E">
        <w:rPr>
          <w:rFonts w:asciiTheme="majorHAnsi" w:hAnsiTheme="majorHAnsi" w:cstheme="majorHAnsi"/>
        </w:rPr>
        <w:t>I</w:t>
      </w:r>
      <w:r w:rsidR="00D14608" w:rsidRPr="00FF2E5E">
        <w:rPr>
          <w:rFonts w:asciiTheme="majorHAnsi" w:hAnsiTheme="majorHAnsi" w:cstheme="majorHAnsi"/>
        </w:rPr>
        <w:t xml:space="preserve">ronically, the practitioner </w:t>
      </w:r>
      <w:r w:rsidR="00A32C71" w:rsidRPr="00FF2E5E">
        <w:rPr>
          <w:rFonts w:asciiTheme="majorHAnsi" w:hAnsiTheme="majorHAnsi" w:cstheme="majorHAnsi"/>
        </w:rPr>
        <w:t xml:space="preserve">also </w:t>
      </w:r>
      <w:r w:rsidR="00A50C1D" w:rsidRPr="00FF2E5E">
        <w:rPr>
          <w:rFonts w:asciiTheme="majorHAnsi" w:hAnsiTheme="majorHAnsi" w:cstheme="majorHAnsi"/>
        </w:rPr>
        <w:t xml:space="preserve">issued summons </w:t>
      </w:r>
      <w:r w:rsidR="00350B5C" w:rsidRPr="00FF2E5E">
        <w:rPr>
          <w:rFonts w:asciiTheme="majorHAnsi" w:hAnsiTheme="majorHAnsi" w:cstheme="majorHAnsi"/>
        </w:rPr>
        <w:t xml:space="preserve">on behalf of Remitto </w:t>
      </w:r>
      <w:r w:rsidR="00A50C1D" w:rsidRPr="00FF2E5E">
        <w:rPr>
          <w:rFonts w:asciiTheme="majorHAnsi" w:hAnsiTheme="majorHAnsi" w:cstheme="majorHAnsi"/>
        </w:rPr>
        <w:t xml:space="preserve">against attorney Coetzee in the North West Division of the High Court for </w:t>
      </w:r>
      <w:r w:rsidR="00B43D42" w:rsidRPr="00FF2E5E">
        <w:rPr>
          <w:rFonts w:asciiTheme="majorHAnsi" w:hAnsiTheme="majorHAnsi" w:cstheme="majorHAnsi"/>
        </w:rPr>
        <w:t>alleged de</w:t>
      </w:r>
      <w:r w:rsidR="00350B5C" w:rsidRPr="00FF2E5E">
        <w:rPr>
          <w:rFonts w:asciiTheme="majorHAnsi" w:hAnsiTheme="majorHAnsi" w:cstheme="majorHAnsi"/>
        </w:rPr>
        <w:t>fa</w:t>
      </w:r>
      <w:r w:rsidR="00B43D42" w:rsidRPr="00FF2E5E">
        <w:rPr>
          <w:rFonts w:asciiTheme="majorHAnsi" w:hAnsiTheme="majorHAnsi" w:cstheme="majorHAnsi"/>
        </w:rPr>
        <w:t xml:space="preserve">mation. According to him, he intends to </w:t>
      </w:r>
      <w:r w:rsidR="00E52485" w:rsidRPr="00FF2E5E">
        <w:rPr>
          <w:rFonts w:asciiTheme="majorHAnsi" w:hAnsiTheme="majorHAnsi" w:cstheme="majorHAnsi"/>
        </w:rPr>
        <w:t xml:space="preserve">consolidate this matter with </w:t>
      </w:r>
      <w:r w:rsidR="00254D83" w:rsidRPr="00FF2E5E">
        <w:rPr>
          <w:rFonts w:asciiTheme="majorHAnsi" w:hAnsiTheme="majorHAnsi" w:cstheme="majorHAnsi"/>
        </w:rPr>
        <w:t xml:space="preserve">the BASF matter </w:t>
      </w:r>
      <w:r w:rsidR="00AB1BA0" w:rsidRPr="00FF2E5E">
        <w:rPr>
          <w:rFonts w:asciiTheme="majorHAnsi" w:hAnsiTheme="majorHAnsi" w:cstheme="majorHAnsi"/>
        </w:rPr>
        <w:t xml:space="preserve">which was instituted </w:t>
      </w:r>
      <w:r w:rsidR="00254D83" w:rsidRPr="00FF2E5E">
        <w:rPr>
          <w:rFonts w:asciiTheme="majorHAnsi" w:hAnsiTheme="majorHAnsi" w:cstheme="majorHAnsi"/>
        </w:rPr>
        <w:t xml:space="preserve">in </w:t>
      </w:r>
      <w:r w:rsidR="00AB1BA0" w:rsidRPr="00FF2E5E">
        <w:rPr>
          <w:rFonts w:asciiTheme="majorHAnsi" w:hAnsiTheme="majorHAnsi" w:cstheme="majorHAnsi"/>
        </w:rPr>
        <w:t xml:space="preserve">the </w:t>
      </w:r>
      <w:r w:rsidR="00254D83" w:rsidRPr="00FF2E5E">
        <w:rPr>
          <w:rFonts w:asciiTheme="majorHAnsi" w:hAnsiTheme="majorHAnsi" w:cstheme="majorHAnsi"/>
        </w:rPr>
        <w:t>Gauteng</w:t>
      </w:r>
      <w:r w:rsidR="00AB1BA0" w:rsidRPr="00FF2E5E">
        <w:rPr>
          <w:rFonts w:asciiTheme="majorHAnsi" w:hAnsiTheme="majorHAnsi" w:cstheme="majorHAnsi"/>
        </w:rPr>
        <w:t xml:space="preserve"> High Court</w:t>
      </w:r>
      <w:r w:rsidR="00CB47CA" w:rsidRPr="00FF2E5E">
        <w:rPr>
          <w:rFonts w:asciiTheme="majorHAnsi" w:hAnsiTheme="majorHAnsi" w:cstheme="majorHAnsi"/>
        </w:rPr>
        <w:t xml:space="preserve">. He apparently </w:t>
      </w:r>
      <w:r w:rsidR="00254D83" w:rsidRPr="00FF2E5E">
        <w:rPr>
          <w:rFonts w:asciiTheme="majorHAnsi" w:hAnsiTheme="majorHAnsi" w:cstheme="majorHAnsi"/>
        </w:rPr>
        <w:t xml:space="preserve">does not realise </w:t>
      </w:r>
      <w:r w:rsidR="00CB47CA" w:rsidRPr="00FF2E5E">
        <w:rPr>
          <w:rFonts w:asciiTheme="majorHAnsi" w:hAnsiTheme="majorHAnsi" w:cstheme="majorHAnsi"/>
        </w:rPr>
        <w:t xml:space="preserve">the </w:t>
      </w:r>
      <w:r w:rsidR="00254D83" w:rsidRPr="00FF2E5E">
        <w:rPr>
          <w:rFonts w:asciiTheme="majorHAnsi" w:hAnsiTheme="majorHAnsi" w:cstheme="majorHAnsi"/>
        </w:rPr>
        <w:t xml:space="preserve">different causes of action </w:t>
      </w:r>
      <w:r w:rsidR="00CB47CA" w:rsidRPr="00FF2E5E">
        <w:rPr>
          <w:rFonts w:asciiTheme="majorHAnsi" w:hAnsiTheme="majorHAnsi" w:cstheme="majorHAnsi"/>
        </w:rPr>
        <w:t>against different defendants in different divisions of the High Court. C</w:t>
      </w:r>
      <w:r w:rsidR="001B7485" w:rsidRPr="00FF2E5E">
        <w:rPr>
          <w:rFonts w:asciiTheme="majorHAnsi" w:hAnsiTheme="majorHAnsi" w:cstheme="majorHAnsi"/>
        </w:rPr>
        <w:t xml:space="preserve">onsolidation will </w:t>
      </w:r>
      <w:r w:rsidR="00CB47CA" w:rsidRPr="00FF2E5E">
        <w:rPr>
          <w:rFonts w:asciiTheme="majorHAnsi" w:hAnsiTheme="majorHAnsi" w:cstheme="majorHAnsi"/>
        </w:rPr>
        <w:t xml:space="preserve">in all probabilities </w:t>
      </w:r>
      <w:r w:rsidR="001B7485" w:rsidRPr="00FF2E5E">
        <w:rPr>
          <w:rFonts w:asciiTheme="majorHAnsi" w:hAnsiTheme="majorHAnsi" w:cstheme="majorHAnsi"/>
        </w:rPr>
        <w:t>never be granted</w:t>
      </w:r>
      <w:r w:rsidR="00590323" w:rsidRPr="00FF2E5E">
        <w:rPr>
          <w:rFonts w:asciiTheme="majorHAnsi" w:hAnsiTheme="majorHAnsi" w:cstheme="majorHAnsi"/>
        </w:rPr>
        <w:t>.</w:t>
      </w:r>
      <w:r w:rsidR="00590323">
        <w:rPr>
          <w:rStyle w:val="FootnoteReference"/>
          <w:rFonts w:asciiTheme="majorHAnsi" w:hAnsiTheme="majorHAnsi" w:cstheme="majorHAnsi"/>
        </w:rPr>
        <w:footnoteReference w:id="16"/>
      </w:r>
    </w:p>
    <w:p w:rsidR="003D4F14" w:rsidRPr="00FF2E5E" w:rsidRDefault="00FF2E5E" w:rsidP="00FF2E5E">
      <w:pPr>
        <w:spacing w:line="360" w:lineRule="auto"/>
        <w:ind w:hanging="11"/>
        <w:jc w:val="both"/>
        <w:rPr>
          <w:rFonts w:asciiTheme="majorHAnsi" w:hAnsiTheme="majorHAnsi" w:cstheme="majorHAnsi"/>
          <w:color w:val="000000"/>
        </w:rPr>
      </w:pPr>
      <w:r w:rsidRPr="005348BF">
        <w:rPr>
          <w:rFonts w:asciiTheme="majorHAnsi" w:hAnsiTheme="majorHAnsi" w:cstheme="majorHAnsi"/>
          <w:color w:val="000000"/>
        </w:rPr>
        <w:t>f.</w:t>
      </w:r>
      <w:r w:rsidRPr="005348BF">
        <w:rPr>
          <w:rFonts w:asciiTheme="majorHAnsi" w:hAnsiTheme="majorHAnsi" w:cstheme="majorHAnsi"/>
          <w:color w:val="000000"/>
        </w:rPr>
        <w:tab/>
      </w:r>
      <w:r w:rsidR="003D4F14" w:rsidRPr="00FF2E5E">
        <w:rPr>
          <w:rFonts w:asciiTheme="majorHAnsi" w:hAnsiTheme="majorHAnsi" w:cstheme="majorHAnsi"/>
        </w:rPr>
        <w:t xml:space="preserve">The applicant informed the </w:t>
      </w:r>
      <w:r w:rsidR="00DC3A16" w:rsidRPr="00FF2E5E">
        <w:rPr>
          <w:rFonts w:asciiTheme="majorHAnsi" w:hAnsiTheme="majorHAnsi" w:cstheme="majorHAnsi"/>
        </w:rPr>
        <w:t xml:space="preserve">practitioner that it would be willing to assist </w:t>
      </w:r>
      <w:r w:rsidR="00A26791" w:rsidRPr="00FF2E5E">
        <w:rPr>
          <w:rFonts w:asciiTheme="majorHAnsi" w:hAnsiTheme="majorHAnsi" w:cstheme="majorHAnsi"/>
        </w:rPr>
        <w:t xml:space="preserve">with the </w:t>
      </w:r>
      <w:r w:rsidR="00FB3785" w:rsidRPr="00FF2E5E">
        <w:rPr>
          <w:rFonts w:asciiTheme="majorHAnsi" w:hAnsiTheme="majorHAnsi" w:cstheme="majorHAnsi"/>
        </w:rPr>
        <w:t>sal</w:t>
      </w:r>
      <w:r w:rsidR="00B11828" w:rsidRPr="00FF2E5E">
        <w:rPr>
          <w:rFonts w:asciiTheme="majorHAnsi" w:hAnsiTheme="majorHAnsi" w:cstheme="majorHAnsi"/>
        </w:rPr>
        <w:t xml:space="preserve">e </w:t>
      </w:r>
      <w:r w:rsidR="006B793B" w:rsidRPr="00FF2E5E">
        <w:rPr>
          <w:rFonts w:asciiTheme="majorHAnsi" w:hAnsiTheme="majorHAnsi" w:cstheme="majorHAnsi"/>
        </w:rPr>
        <w:t xml:space="preserve">of the two immovable properties, but the practitioner was not prepared </w:t>
      </w:r>
      <w:r w:rsidR="00941811" w:rsidRPr="00FF2E5E">
        <w:rPr>
          <w:rFonts w:asciiTheme="majorHAnsi" w:hAnsiTheme="majorHAnsi" w:cstheme="majorHAnsi"/>
        </w:rPr>
        <w:t xml:space="preserve">to accept </w:t>
      </w:r>
      <w:r w:rsidR="00941811" w:rsidRPr="00FF2E5E">
        <w:rPr>
          <w:rFonts w:asciiTheme="majorHAnsi" w:hAnsiTheme="majorHAnsi" w:cstheme="majorHAnsi"/>
        </w:rPr>
        <w:lastRenderedPageBreak/>
        <w:t>that offer.</w:t>
      </w:r>
      <w:r w:rsidR="00AC2FCE">
        <w:rPr>
          <w:rStyle w:val="FootnoteReference"/>
          <w:rFonts w:asciiTheme="majorHAnsi" w:hAnsiTheme="majorHAnsi" w:cstheme="majorHAnsi"/>
        </w:rPr>
        <w:footnoteReference w:id="17"/>
      </w:r>
      <w:r w:rsidR="002B4FFB" w:rsidRPr="00FF2E5E">
        <w:rPr>
          <w:rFonts w:asciiTheme="majorHAnsi" w:hAnsiTheme="majorHAnsi" w:cstheme="majorHAnsi"/>
        </w:rPr>
        <w:t xml:space="preserve"> More than one attempt was made </w:t>
      </w:r>
      <w:r w:rsidR="001131C2" w:rsidRPr="00FF2E5E">
        <w:rPr>
          <w:rFonts w:asciiTheme="majorHAnsi" w:hAnsiTheme="majorHAnsi" w:cstheme="majorHAnsi"/>
        </w:rPr>
        <w:t xml:space="preserve">to </w:t>
      </w:r>
      <w:r w:rsidR="000C45DB" w:rsidRPr="00FF2E5E">
        <w:rPr>
          <w:rFonts w:asciiTheme="majorHAnsi" w:hAnsiTheme="majorHAnsi" w:cstheme="majorHAnsi"/>
        </w:rPr>
        <w:t xml:space="preserve">sell the two immovable properties on auction, but </w:t>
      </w:r>
      <w:r w:rsidR="001A0262" w:rsidRPr="00FF2E5E">
        <w:rPr>
          <w:rFonts w:asciiTheme="majorHAnsi" w:hAnsiTheme="majorHAnsi" w:cstheme="majorHAnsi"/>
        </w:rPr>
        <w:t xml:space="preserve">they were eventually </w:t>
      </w:r>
      <w:r w:rsidR="004E3059" w:rsidRPr="00FF2E5E">
        <w:rPr>
          <w:rFonts w:asciiTheme="majorHAnsi" w:hAnsiTheme="majorHAnsi" w:cstheme="majorHAnsi"/>
        </w:rPr>
        <w:t xml:space="preserve">put on auction </w:t>
      </w:r>
      <w:r w:rsidR="001A0262" w:rsidRPr="00FF2E5E">
        <w:rPr>
          <w:rFonts w:asciiTheme="majorHAnsi" w:hAnsiTheme="majorHAnsi" w:cstheme="majorHAnsi"/>
        </w:rPr>
        <w:t xml:space="preserve">on 16 November 2022 </w:t>
      </w:r>
      <w:r w:rsidR="005B5428" w:rsidRPr="00FF2E5E">
        <w:rPr>
          <w:rFonts w:asciiTheme="majorHAnsi" w:hAnsiTheme="majorHAnsi" w:cstheme="majorHAnsi"/>
        </w:rPr>
        <w:t xml:space="preserve">and </w:t>
      </w:r>
      <w:r w:rsidR="00F27DCE" w:rsidRPr="00FF2E5E">
        <w:rPr>
          <w:rFonts w:asciiTheme="majorHAnsi" w:hAnsiTheme="majorHAnsi" w:cstheme="majorHAnsi"/>
        </w:rPr>
        <w:t>long after</w:t>
      </w:r>
      <w:r w:rsidR="005B5428" w:rsidRPr="00FF2E5E">
        <w:rPr>
          <w:rFonts w:asciiTheme="majorHAnsi" w:hAnsiTheme="majorHAnsi" w:cstheme="majorHAnsi"/>
        </w:rPr>
        <w:t xml:space="preserve"> the present </w:t>
      </w:r>
      <w:r w:rsidR="00F27DCE" w:rsidRPr="00FF2E5E">
        <w:rPr>
          <w:rFonts w:asciiTheme="majorHAnsi" w:hAnsiTheme="majorHAnsi" w:cstheme="majorHAnsi"/>
        </w:rPr>
        <w:t>proceedings</w:t>
      </w:r>
      <w:r w:rsidR="00773080" w:rsidRPr="00FF2E5E">
        <w:rPr>
          <w:rFonts w:asciiTheme="majorHAnsi" w:hAnsiTheme="majorHAnsi" w:cstheme="majorHAnsi"/>
        </w:rPr>
        <w:t xml:space="preserve"> were </w:t>
      </w:r>
      <w:r w:rsidR="00F27DCE" w:rsidRPr="00FF2E5E">
        <w:rPr>
          <w:rFonts w:asciiTheme="majorHAnsi" w:hAnsiTheme="majorHAnsi" w:cstheme="majorHAnsi"/>
        </w:rPr>
        <w:t>instituted</w:t>
      </w:r>
      <w:r w:rsidR="00BB37C2" w:rsidRPr="00FF2E5E">
        <w:rPr>
          <w:rFonts w:asciiTheme="majorHAnsi" w:hAnsiTheme="majorHAnsi" w:cstheme="majorHAnsi"/>
        </w:rPr>
        <w:t xml:space="preserve">. </w:t>
      </w:r>
      <w:r w:rsidR="00894109" w:rsidRPr="00FF2E5E">
        <w:rPr>
          <w:rFonts w:asciiTheme="majorHAnsi" w:hAnsiTheme="majorHAnsi" w:cstheme="majorHAnsi"/>
        </w:rPr>
        <w:t>A</w:t>
      </w:r>
      <w:r w:rsidR="00473FA0" w:rsidRPr="00FF2E5E">
        <w:rPr>
          <w:rFonts w:asciiTheme="majorHAnsi" w:hAnsiTheme="majorHAnsi" w:cstheme="majorHAnsi"/>
        </w:rPr>
        <w:t xml:space="preserve">n offer </w:t>
      </w:r>
      <w:r w:rsidR="008A569C" w:rsidRPr="00FF2E5E">
        <w:rPr>
          <w:rFonts w:asciiTheme="majorHAnsi" w:hAnsiTheme="majorHAnsi" w:cstheme="majorHAnsi"/>
        </w:rPr>
        <w:t>was</w:t>
      </w:r>
      <w:r w:rsidR="00473FA0" w:rsidRPr="00FF2E5E">
        <w:rPr>
          <w:rFonts w:asciiTheme="majorHAnsi" w:hAnsiTheme="majorHAnsi" w:cstheme="majorHAnsi"/>
        </w:rPr>
        <w:t xml:space="preserve"> received in respect of </w:t>
      </w:r>
      <w:r w:rsidR="008A569C" w:rsidRPr="00FF2E5E">
        <w:rPr>
          <w:rFonts w:asciiTheme="majorHAnsi" w:hAnsiTheme="majorHAnsi" w:cstheme="majorHAnsi"/>
        </w:rPr>
        <w:t>p</w:t>
      </w:r>
      <w:r w:rsidR="00BB37C2" w:rsidRPr="00FF2E5E">
        <w:rPr>
          <w:rFonts w:asciiTheme="majorHAnsi" w:hAnsiTheme="majorHAnsi" w:cstheme="majorHAnsi"/>
        </w:rPr>
        <w:t xml:space="preserve">lot 47 </w:t>
      </w:r>
      <w:r w:rsidR="00473FA0" w:rsidRPr="00FF2E5E">
        <w:rPr>
          <w:rFonts w:asciiTheme="majorHAnsi" w:hAnsiTheme="majorHAnsi" w:cstheme="majorHAnsi"/>
        </w:rPr>
        <w:t xml:space="preserve">for R870 000.00 and an increased offer in respect of </w:t>
      </w:r>
      <w:r w:rsidR="008A569C" w:rsidRPr="00FF2E5E">
        <w:rPr>
          <w:rFonts w:asciiTheme="majorHAnsi" w:hAnsiTheme="majorHAnsi" w:cstheme="majorHAnsi"/>
        </w:rPr>
        <w:t>p</w:t>
      </w:r>
      <w:r w:rsidR="00473FA0" w:rsidRPr="00FF2E5E">
        <w:rPr>
          <w:rFonts w:asciiTheme="majorHAnsi" w:hAnsiTheme="majorHAnsi" w:cstheme="majorHAnsi"/>
        </w:rPr>
        <w:t>l</w:t>
      </w:r>
      <w:r w:rsidR="008A569C" w:rsidRPr="00FF2E5E">
        <w:rPr>
          <w:rFonts w:asciiTheme="majorHAnsi" w:hAnsiTheme="majorHAnsi" w:cstheme="majorHAnsi"/>
        </w:rPr>
        <w:t xml:space="preserve">ot 48 for R750 000.00. These offers are </w:t>
      </w:r>
      <w:r w:rsidR="00894109" w:rsidRPr="00FF2E5E">
        <w:rPr>
          <w:rFonts w:asciiTheme="majorHAnsi" w:hAnsiTheme="majorHAnsi" w:cstheme="majorHAnsi"/>
        </w:rPr>
        <w:t xml:space="preserve">much lower than </w:t>
      </w:r>
      <w:r w:rsidR="00961931" w:rsidRPr="00FF2E5E">
        <w:rPr>
          <w:rFonts w:asciiTheme="majorHAnsi" w:hAnsiTheme="majorHAnsi" w:cstheme="majorHAnsi"/>
        </w:rPr>
        <w:t xml:space="preserve">the amounts </w:t>
      </w:r>
      <w:r w:rsidR="00894109" w:rsidRPr="00FF2E5E">
        <w:rPr>
          <w:rFonts w:asciiTheme="majorHAnsi" w:hAnsiTheme="majorHAnsi" w:cstheme="majorHAnsi"/>
        </w:rPr>
        <w:t xml:space="preserve">for which </w:t>
      </w:r>
      <w:r w:rsidR="00961931" w:rsidRPr="00FF2E5E">
        <w:rPr>
          <w:rFonts w:asciiTheme="majorHAnsi" w:hAnsiTheme="majorHAnsi" w:cstheme="majorHAnsi"/>
        </w:rPr>
        <w:t xml:space="preserve">the mortgage bonds </w:t>
      </w:r>
      <w:r w:rsidR="00894109" w:rsidRPr="00FF2E5E">
        <w:rPr>
          <w:rFonts w:asciiTheme="majorHAnsi" w:hAnsiTheme="majorHAnsi" w:cstheme="majorHAnsi"/>
        </w:rPr>
        <w:t xml:space="preserve">were registered, </w:t>
      </w:r>
      <w:r w:rsidR="00BC71DA" w:rsidRPr="00FF2E5E">
        <w:rPr>
          <w:rFonts w:asciiTheme="majorHAnsi" w:hAnsiTheme="majorHAnsi" w:cstheme="majorHAnsi"/>
        </w:rPr>
        <w:t xml:space="preserve">the </w:t>
      </w:r>
      <w:r w:rsidR="00894109" w:rsidRPr="00FF2E5E">
        <w:rPr>
          <w:rFonts w:asciiTheme="majorHAnsi" w:hAnsiTheme="majorHAnsi" w:cstheme="majorHAnsi"/>
        </w:rPr>
        <w:t>amounts of the applicant’s claim as well as the valuations of the properties</w:t>
      </w:r>
      <w:r w:rsidR="00E25ABB" w:rsidRPr="00FF2E5E">
        <w:rPr>
          <w:rFonts w:asciiTheme="majorHAnsi" w:hAnsiTheme="majorHAnsi" w:cstheme="majorHAnsi"/>
        </w:rPr>
        <w:t xml:space="preserve">. There is no indication whether the practitioner accepted these offers, but it would be </w:t>
      </w:r>
      <w:r w:rsidR="001525C0" w:rsidRPr="00FF2E5E">
        <w:rPr>
          <w:rFonts w:asciiTheme="majorHAnsi" w:hAnsiTheme="majorHAnsi" w:cstheme="majorHAnsi"/>
        </w:rPr>
        <w:t>a real risk</w:t>
      </w:r>
      <w:r w:rsidR="00435265" w:rsidRPr="00FF2E5E">
        <w:rPr>
          <w:rFonts w:asciiTheme="majorHAnsi" w:hAnsiTheme="majorHAnsi" w:cstheme="majorHAnsi"/>
        </w:rPr>
        <w:t>,</w:t>
      </w:r>
      <w:r w:rsidR="001525C0" w:rsidRPr="00FF2E5E">
        <w:rPr>
          <w:rFonts w:asciiTheme="majorHAnsi" w:hAnsiTheme="majorHAnsi" w:cstheme="majorHAnsi"/>
        </w:rPr>
        <w:t xml:space="preserve"> bearing in mind </w:t>
      </w:r>
      <w:r w:rsidR="00CC1AED" w:rsidRPr="00FF2E5E">
        <w:rPr>
          <w:rFonts w:asciiTheme="majorHAnsi" w:hAnsiTheme="majorHAnsi" w:cstheme="majorHAnsi"/>
        </w:rPr>
        <w:t xml:space="preserve">the institution of the present </w:t>
      </w:r>
      <w:r w:rsidR="00B74E78" w:rsidRPr="00FF2E5E">
        <w:rPr>
          <w:rFonts w:asciiTheme="majorHAnsi" w:hAnsiTheme="majorHAnsi" w:cstheme="majorHAnsi"/>
        </w:rPr>
        <w:t xml:space="preserve">applications </w:t>
      </w:r>
      <w:r w:rsidR="008D181F" w:rsidRPr="00FF2E5E">
        <w:rPr>
          <w:rFonts w:asciiTheme="majorHAnsi" w:hAnsiTheme="majorHAnsi" w:cstheme="majorHAnsi"/>
        </w:rPr>
        <w:t xml:space="preserve">and the possibility of winding-up orders being granted </w:t>
      </w:r>
      <w:r w:rsidR="005A3B67" w:rsidRPr="00FF2E5E">
        <w:rPr>
          <w:rFonts w:asciiTheme="majorHAnsi" w:hAnsiTheme="majorHAnsi" w:cstheme="majorHAnsi"/>
        </w:rPr>
        <w:t xml:space="preserve">eventually against the two </w:t>
      </w:r>
      <w:r w:rsidR="00154701" w:rsidRPr="00FF2E5E">
        <w:rPr>
          <w:rFonts w:asciiTheme="majorHAnsi" w:hAnsiTheme="majorHAnsi" w:cstheme="majorHAnsi"/>
        </w:rPr>
        <w:t>companies</w:t>
      </w:r>
      <w:r w:rsidR="000F0E13" w:rsidRPr="00FF2E5E">
        <w:rPr>
          <w:rFonts w:asciiTheme="majorHAnsi" w:hAnsiTheme="majorHAnsi" w:cstheme="majorHAnsi"/>
        </w:rPr>
        <w:t xml:space="preserve"> and Remitto in particular</w:t>
      </w:r>
      <w:r w:rsidR="00611A2E" w:rsidRPr="00FF2E5E">
        <w:rPr>
          <w:rFonts w:asciiTheme="majorHAnsi" w:hAnsiTheme="majorHAnsi" w:cstheme="majorHAnsi"/>
        </w:rPr>
        <w:t>.</w:t>
      </w:r>
    </w:p>
    <w:p w:rsidR="005348BF" w:rsidRPr="00FF2E5E" w:rsidRDefault="00FF2E5E" w:rsidP="00FF2E5E">
      <w:pPr>
        <w:spacing w:line="360" w:lineRule="auto"/>
        <w:ind w:hanging="11"/>
        <w:jc w:val="both"/>
        <w:rPr>
          <w:rFonts w:asciiTheme="majorHAnsi" w:hAnsiTheme="majorHAnsi" w:cstheme="majorHAnsi"/>
          <w:color w:val="000000"/>
        </w:rPr>
      </w:pPr>
      <w:r w:rsidRPr="00C33700">
        <w:rPr>
          <w:rFonts w:asciiTheme="majorHAnsi" w:hAnsiTheme="majorHAnsi" w:cstheme="majorHAnsi"/>
          <w:color w:val="000000"/>
        </w:rPr>
        <w:t>g.</w:t>
      </w:r>
      <w:r w:rsidRPr="00C33700">
        <w:rPr>
          <w:rFonts w:asciiTheme="majorHAnsi" w:hAnsiTheme="majorHAnsi" w:cstheme="majorHAnsi"/>
          <w:color w:val="000000"/>
        </w:rPr>
        <w:tab/>
      </w:r>
      <w:r w:rsidR="005348BF" w:rsidRPr="00FF2E5E">
        <w:rPr>
          <w:rFonts w:asciiTheme="majorHAnsi" w:hAnsiTheme="majorHAnsi" w:cstheme="majorHAnsi"/>
        </w:rPr>
        <w:t xml:space="preserve">Remitto’s debt </w:t>
      </w:r>
      <w:r w:rsidR="00083896" w:rsidRPr="00FF2E5E">
        <w:rPr>
          <w:rFonts w:asciiTheme="majorHAnsi" w:hAnsiTheme="majorHAnsi" w:cstheme="majorHAnsi"/>
        </w:rPr>
        <w:t xml:space="preserve">due to the applicant </w:t>
      </w:r>
      <w:r w:rsidR="003C5327" w:rsidRPr="00FF2E5E">
        <w:rPr>
          <w:rFonts w:asciiTheme="majorHAnsi" w:hAnsiTheme="majorHAnsi" w:cstheme="majorHAnsi"/>
        </w:rPr>
        <w:t xml:space="preserve">in the amount of R2 581 837.78 </w:t>
      </w:r>
      <w:r w:rsidR="00F15660" w:rsidRPr="00FF2E5E">
        <w:rPr>
          <w:rFonts w:asciiTheme="majorHAnsi" w:hAnsiTheme="majorHAnsi" w:cstheme="majorHAnsi"/>
        </w:rPr>
        <w:t xml:space="preserve">and its security </w:t>
      </w:r>
      <w:r w:rsidR="00DF2593" w:rsidRPr="00FF2E5E">
        <w:rPr>
          <w:rFonts w:asciiTheme="majorHAnsi" w:hAnsiTheme="majorHAnsi" w:cstheme="majorHAnsi"/>
        </w:rPr>
        <w:t>are not in contention.</w:t>
      </w:r>
      <w:r w:rsidR="00665374">
        <w:rPr>
          <w:rStyle w:val="FootnoteReference"/>
          <w:rFonts w:asciiTheme="majorHAnsi" w:hAnsiTheme="majorHAnsi" w:cstheme="majorHAnsi"/>
        </w:rPr>
        <w:footnoteReference w:id="18"/>
      </w:r>
      <w:r w:rsidR="009A529D" w:rsidRPr="00FF2E5E">
        <w:rPr>
          <w:rFonts w:asciiTheme="majorHAnsi" w:hAnsiTheme="majorHAnsi" w:cstheme="majorHAnsi"/>
        </w:rPr>
        <w:t xml:space="preserve"> The practitioner indicated in the </w:t>
      </w:r>
      <w:r w:rsidR="00061444" w:rsidRPr="00FF2E5E">
        <w:rPr>
          <w:rFonts w:asciiTheme="majorHAnsi" w:hAnsiTheme="majorHAnsi" w:cstheme="majorHAnsi"/>
        </w:rPr>
        <w:t xml:space="preserve">business rescue plan </w:t>
      </w:r>
      <w:r w:rsidR="007416FD" w:rsidRPr="00FF2E5E">
        <w:rPr>
          <w:rFonts w:asciiTheme="majorHAnsi" w:hAnsiTheme="majorHAnsi" w:cstheme="majorHAnsi"/>
        </w:rPr>
        <w:t xml:space="preserve">that the </w:t>
      </w:r>
      <w:r w:rsidR="00083896" w:rsidRPr="00FF2E5E">
        <w:rPr>
          <w:rFonts w:asciiTheme="majorHAnsi" w:hAnsiTheme="majorHAnsi" w:cstheme="majorHAnsi"/>
        </w:rPr>
        <w:t xml:space="preserve">secured creditors </w:t>
      </w:r>
      <w:r w:rsidR="007416FD" w:rsidRPr="00FF2E5E">
        <w:rPr>
          <w:rFonts w:asciiTheme="majorHAnsi" w:hAnsiTheme="majorHAnsi" w:cstheme="majorHAnsi"/>
        </w:rPr>
        <w:t>would be paid an amount of R2 574 029.00 during October 2021</w:t>
      </w:r>
      <w:r w:rsidR="002D6EAC" w:rsidRPr="00FF2E5E">
        <w:rPr>
          <w:rFonts w:asciiTheme="majorHAnsi" w:hAnsiTheme="majorHAnsi" w:cstheme="majorHAnsi"/>
        </w:rPr>
        <w:t xml:space="preserve"> and a further amount of R764 557.00 during J</w:t>
      </w:r>
      <w:r w:rsidR="006B77D4" w:rsidRPr="00FF2E5E">
        <w:rPr>
          <w:rFonts w:asciiTheme="majorHAnsi" w:hAnsiTheme="majorHAnsi" w:cstheme="majorHAnsi"/>
        </w:rPr>
        <w:t>anuary 2022.</w:t>
      </w:r>
      <w:r w:rsidR="0025286A">
        <w:rPr>
          <w:rStyle w:val="FootnoteReference"/>
          <w:rFonts w:asciiTheme="majorHAnsi" w:hAnsiTheme="majorHAnsi" w:cstheme="majorHAnsi"/>
        </w:rPr>
        <w:footnoteReference w:id="19"/>
      </w:r>
      <w:r w:rsidR="00083896" w:rsidRPr="00FF2E5E">
        <w:rPr>
          <w:rFonts w:asciiTheme="majorHAnsi" w:hAnsiTheme="majorHAnsi" w:cstheme="majorHAnsi"/>
        </w:rPr>
        <w:t xml:space="preserve"> The</w:t>
      </w:r>
      <w:r w:rsidR="001C3057" w:rsidRPr="00FF2E5E">
        <w:rPr>
          <w:rFonts w:asciiTheme="majorHAnsi" w:hAnsiTheme="majorHAnsi" w:cstheme="majorHAnsi"/>
        </w:rPr>
        <w:t xml:space="preserve"> total amount of </w:t>
      </w:r>
      <w:r w:rsidR="00083896" w:rsidRPr="00FF2E5E">
        <w:rPr>
          <w:rFonts w:asciiTheme="majorHAnsi" w:hAnsiTheme="majorHAnsi" w:cstheme="majorHAnsi"/>
        </w:rPr>
        <w:t xml:space="preserve">the secured creditors is </w:t>
      </w:r>
      <w:r w:rsidR="001C3057" w:rsidRPr="00FF2E5E">
        <w:rPr>
          <w:rFonts w:asciiTheme="majorHAnsi" w:hAnsiTheme="majorHAnsi" w:cstheme="majorHAnsi"/>
        </w:rPr>
        <w:t>R3 338 586.00</w:t>
      </w:r>
      <w:r w:rsidR="00A248BB" w:rsidRPr="00FF2E5E">
        <w:rPr>
          <w:rFonts w:asciiTheme="majorHAnsi" w:hAnsiTheme="majorHAnsi" w:cstheme="majorHAnsi"/>
        </w:rPr>
        <w:t xml:space="preserve"> which incl</w:t>
      </w:r>
      <w:r w:rsidR="008F6937" w:rsidRPr="00FF2E5E">
        <w:rPr>
          <w:rFonts w:asciiTheme="majorHAnsi" w:hAnsiTheme="majorHAnsi" w:cstheme="majorHAnsi"/>
        </w:rPr>
        <w:t xml:space="preserve">udes </w:t>
      </w:r>
      <w:r w:rsidR="00A248BB" w:rsidRPr="00FF2E5E">
        <w:rPr>
          <w:rFonts w:asciiTheme="majorHAnsi" w:hAnsiTheme="majorHAnsi" w:cstheme="majorHAnsi"/>
        </w:rPr>
        <w:t>the applicant</w:t>
      </w:r>
      <w:r w:rsidR="008F6937" w:rsidRPr="00FF2E5E">
        <w:rPr>
          <w:rFonts w:asciiTheme="majorHAnsi" w:hAnsiTheme="majorHAnsi" w:cstheme="majorHAnsi"/>
        </w:rPr>
        <w:t>’</w:t>
      </w:r>
      <w:r w:rsidR="009E5548" w:rsidRPr="00FF2E5E">
        <w:rPr>
          <w:rFonts w:asciiTheme="majorHAnsi" w:hAnsiTheme="majorHAnsi" w:cstheme="majorHAnsi"/>
        </w:rPr>
        <w:t xml:space="preserve">s claim. They </w:t>
      </w:r>
      <w:r w:rsidR="00A248BB" w:rsidRPr="00FF2E5E">
        <w:rPr>
          <w:rFonts w:asciiTheme="majorHAnsi" w:hAnsiTheme="majorHAnsi" w:cstheme="majorHAnsi"/>
        </w:rPr>
        <w:t xml:space="preserve">would </w:t>
      </w:r>
      <w:r w:rsidR="009E5548" w:rsidRPr="00FF2E5E">
        <w:rPr>
          <w:rFonts w:asciiTheme="majorHAnsi" w:hAnsiTheme="majorHAnsi" w:cstheme="majorHAnsi"/>
        </w:rPr>
        <w:t xml:space="preserve">receive dividends equal to </w:t>
      </w:r>
      <w:r w:rsidR="00B160BB" w:rsidRPr="00FF2E5E">
        <w:rPr>
          <w:rFonts w:asciiTheme="majorHAnsi" w:hAnsiTheme="majorHAnsi" w:cstheme="majorHAnsi"/>
        </w:rPr>
        <w:t xml:space="preserve">90 cents in </w:t>
      </w:r>
      <w:r w:rsidR="009E5548" w:rsidRPr="00FF2E5E">
        <w:rPr>
          <w:rFonts w:asciiTheme="majorHAnsi" w:hAnsiTheme="majorHAnsi" w:cstheme="majorHAnsi"/>
        </w:rPr>
        <w:t xml:space="preserve">the </w:t>
      </w:r>
      <w:r w:rsidR="00B160BB" w:rsidRPr="00FF2E5E">
        <w:rPr>
          <w:rFonts w:asciiTheme="majorHAnsi" w:hAnsiTheme="majorHAnsi" w:cstheme="majorHAnsi"/>
        </w:rPr>
        <w:t>rand</w:t>
      </w:r>
      <w:r w:rsidR="009E5548" w:rsidRPr="00FF2E5E">
        <w:rPr>
          <w:rFonts w:asciiTheme="majorHAnsi" w:hAnsiTheme="majorHAnsi" w:cstheme="majorHAnsi"/>
        </w:rPr>
        <w:t>.</w:t>
      </w:r>
      <w:r w:rsidR="00A248BB" w:rsidRPr="00FF2E5E">
        <w:rPr>
          <w:rFonts w:asciiTheme="majorHAnsi" w:hAnsiTheme="majorHAnsi" w:cstheme="majorHAnsi"/>
        </w:rPr>
        <w:t xml:space="preserve"> </w:t>
      </w:r>
      <w:r w:rsidR="008D47C4" w:rsidRPr="00FF2E5E">
        <w:rPr>
          <w:rFonts w:asciiTheme="majorHAnsi" w:hAnsiTheme="majorHAnsi" w:cstheme="majorHAnsi"/>
        </w:rPr>
        <w:t>No payments have been received.</w:t>
      </w:r>
    </w:p>
    <w:p w:rsidR="00C33700" w:rsidRPr="00FF2E5E" w:rsidRDefault="00FF2E5E" w:rsidP="00FF2E5E">
      <w:pPr>
        <w:spacing w:line="360" w:lineRule="auto"/>
        <w:ind w:hanging="11"/>
        <w:jc w:val="both"/>
        <w:rPr>
          <w:rFonts w:asciiTheme="majorHAnsi" w:hAnsiTheme="majorHAnsi" w:cstheme="majorHAnsi"/>
          <w:color w:val="000000"/>
        </w:rPr>
      </w:pPr>
      <w:r w:rsidRPr="00C4251D">
        <w:rPr>
          <w:rFonts w:asciiTheme="majorHAnsi" w:hAnsiTheme="majorHAnsi" w:cstheme="majorHAnsi"/>
          <w:color w:val="000000"/>
        </w:rPr>
        <w:t>h.</w:t>
      </w:r>
      <w:r w:rsidRPr="00C4251D">
        <w:rPr>
          <w:rFonts w:asciiTheme="majorHAnsi" w:hAnsiTheme="majorHAnsi" w:cstheme="majorHAnsi"/>
          <w:color w:val="000000"/>
        </w:rPr>
        <w:tab/>
      </w:r>
      <w:r w:rsidR="00C33700" w:rsidRPr="00FF2E5E">
        <w:rPr>
          <w:rFonts w:asciiTheme="majorHAnsi" w:hAnsiTheme="majorHAnsi" w:cstheme="majorHAnsi"/>
        </w:rPr>
        <w:t>The practition</w:t>
      </w:r>
      <w:r w:rsidR="004B32D9" w:rsidRPr="00FF2E5E">
        <w:rPr>
          <w:rFonts w:asciiTheme="majorHAnsi" w:hAnsiTheme="majorHAnsi" w:cstheme="majorHAnsi"/>
        </w:rPr>
        <w:t>er has not submitted any r</w:t>
      </w:r>
      <w:r w:rsidR="00E00AAC" w:rsidRPr="00FF2E5E">
        <w:rPr>
          <w:rFonts w:asciiTheme="majorHAnsi" w:hAnsiTheme="majorHAnsi" w:cstheme="majorHAnsi"/>
        </w:rPr>
        <w:t>eports according t</w:t>
      </w:r>
      <w:r w:rsidR="00776107" w:rsidRPr="00FF2E5E">
        <w:rPr>
          <w:rFonts w:asciiTheme="majorHAnsi" w:hAnsiTheme="majorHAnsi" w:cstheme="majorHAnsi"/>
        </w:rPr>
        <w:t xml:space="preserve">o the record pertaining to the sale of </w:t>
      </w:r>
      <w:r w:rsidR="007712F0" w:rsidRPr="00FF2E5E">
        <w:rPr>
          <w:rFonts w:asciiTheme="majorHAnsi" w:hAnsiTheme="majorHAnsi" w:cstheme="majorHAnsi"/>
        </w:rPr>
        <w:t xml:space="preserve">stock and how </w:t>
      </w:r>
      <w:r w:rsidR="00035E2F" w:rsidRPr="00FF2E5E">
        <w:rPr>
          <w:rFonts w:asciiTheme="majorHAnsi" w:hAnsiTheme="majorHAnsi" w:cstheme="majorHAnsi"/>
        </w:rPr>
        <w:t xml:space="preserve">this was </w:t>
      </w:r>
      <w:r w:rsidR="007712F0" w:rsidRPr="00FF2E5E">
        <w:rPr>
          <w:rFonts w:asciiTheme="majorHAnsi" w:hAnsiTheme="majorHAnsi" w:cstheme="majorHAnsi"/>
        </w:rPr>
        <w:t>accounted fo</w:t>
      </w:r>
      <w:r w:rsidR="00035E2F" w:rsidRPr="00FF2E5E">
        <w:rPr>
          <w:rFonts w:asciiTheme="majorHAnsi" w:hAnsiTheme="majorHAnsi" w:cstheme="majorHAnsi"/>
        </w:rPr>
        <w:t>r by him.</w:t>
      </w:r>
    </w:p>
    <w:p w:rsidR="00C4251D" w:rsidRPr="00C4251D" w:rsidRDefault="00C4251D" w:rsidP="00C4251D">
      <w:pPr>
        <w:pStyle w:val="ListParagraph"/>
        <w:spacing w:line="360" w:lineRule="auto"/>
        <w:jc w:val="both"/>
        <w:rPr>
          <w:rFonts w:asciiTheme="majorHAnsi" w:hAnsiTheme="majorHAnsi" w:cstheme="majorHAnsi"/>
          <w:i/>
          <w:color w:val="000000"/>
          <w:u w:val="single"/>
        </w:rPr>
      </w:pPr>
      <w:r w:rsidRPr="00C4251D">
        <w:rPr>
          <w:rFonts w:asciiTheme="majorHAnsi" w:hAnsiTheme="majorHAnsi" w:cstheme="majorHAnsi"/>
          <w:i/>
          <w:u w:val="single"/>
        </w:rPr>
        <w:t>DNA Plant Science</w:t>
      </w:r>
    </w:p>
    <w:p w:rsidR="008062F0" w:rsidRPr="00FF2E5E" w:rsidRDefault="00FF2E5E" w:rsidP="00FF2E5E">
      <w:pPr>
        <w:spacing w:line="360" w:lineRule="auto"/>
        <w:ind w:hanging="11"/>
        <w:jc w:val="both"/>
        <w:rPr>
          <w:rFonts w:asciiTheme="majorHAnsi" w:hAnsiTheme="majorHAnsi" w:cstheme="majorHAnsi"/>
          <w:color w:val="000000"/>
        </w:rPr>
      </w:pPr>
      <w:r w:rsidRPr="0078606F">
        <w:rPr>
          <w:rFonts w:asciiTheme="majorHAnsi" w:hAnsiTheme="majorHAnsi" w:cstheme="majorHAnsi"/>
          <w:color w:val="000000"/>
        </w:rPr>
        <w:t>i.</w:t>
      </w:r>
      <w:r w:rsidRPr="0078606F">
        <w:rPr>
          <w:rFonts w:asciiTheme="majorHAnsi" w:hAnsiTheme="majorHAnsi" w:cstheme="majorHAnsi"/>
          <w:color w:val="000000"/>
        </w:rPr>
        <w:tab/>
      </w:r>
      <w:r w:rsidR="008062F0" w:rsidRPr="00FF2E5E">
        <w:rPr>
          <w:rFonts w:asciiTheme="majorHAnsi" w:hAnsiTheme="majorHAnsi" w:cstheme="majorHAnsi"/>
        </w:rPr>
        <w:t xml:space="preserve">DNA </w:t>
      </w:r>
      <w:r w:rsidR="002B7CDE" w:rsidRPr="00FF2E5E">
        <w:rPr>
          <w:rFonts w:asciiTheme="majorHAnsi" w:hAnsiTheme="majorHAnsi" w:cstheme="majorHAnsi"/>
        </w:rPr>
        <w:t>Plant Science admittedly owes the applicant R1 549 986.28.</w:t>
      </w:r>
      <w:r w:rsidR="00B63BC3">
        <w:rPr>
          <w:rStyle w:val="FootnoteReference"/>
          <w:rFonts w:asciiTheme="majorHAnsi" w:hAnsiTheme="majorHAnsi" w:cstheme="majorHAnsi"/>
        </w:rPr>
        <w:footnoteReference w:id="20"/>
      </w:r>
      <w:r w:rsidR="007C3DE9" w:rsidRPr="00FF2E5E">
        <w:rPr>
          <w:rFonts w:asciiTheme="majorHAnsi" w:hAnsiTheme="majorHAnsi" w:cstheme="majorHAnsi"/>
        </w:rPr>
        <w:t xml:space="preserve"> The bank holds </w:t>
      </w:r>
      <w:r w:rsidR="003A77FC" w:rsidRPr="00FF2E5E">
        <w:rPr>
          <w:rFonts w:asciiTheme="majorHAnsi" w:hAnsiTheme="majorHAnsi" w:cstheme="majorHAnsi"/>
        </w:rPr>
        <w:t>security for its claim, inter alia a guarantee by Remitto</w:t>
      </w:r>
      <w:r w:rsidR="00E47A21" w:rsidRPr="00FF2E5E">
        <w:rPr>
          <w:rFonts w:asciiTheme="majorHAnsi" w:hAnsiTheme="majorHAnsi" w:cstheme="majorHAnsi"/>
        </w:rPr>
        <w:t>,</w:t>
      </w:r>
      <w:r w:rsidR="003A77FC" w:rsidRPr="00FF2E5E">
        <w:rPr>
          <w:rFonts w:asciiTheme="majorHAnsi" w:hAnsiTheme="majorHAnsi" w:cstheme="majorHAnsi"/>
        </w:rPr>
        <w:t xml:space="preserve"> limited to the amount </w:t>
      </w:r>
      <w:r w:rsidR="00800B69" w:rsidRPr="00FF2E5E">
        <w:rPr>
          <w:rFonts w:asciiTheme="majorHAnsi" w:hAnsiTheme="majorHAnsi" w:cstheme="majorHAnsi"/>
        </w:rPr>
        <w:t>of R2.2 million a</w:t>
      </w:r>
      <w:r w:rsidR="00D60348" w:rsidRPr="00FF2E5E">
        <w:rPr>
          <w:rFonts w:asciiTheme="majorHAnsi" w:hAnsiTheme="majorHAnsi" w:cstheme="majorHAnsi"/>
        </w:rPr>
        <w:t>s well as</w:t>
      </w:r>
      <w:r w:rsidR="00E47A21" w:rsidRPr="00FF2E5E">
        <w:rPr>
          <w:rFonts w:asciiTheme="majorHAnsi" w:hAnsiTheme="majorHAnsi" w:cstheme="majorHAnsi"/>
        </w:rPr>
        <w:t xml:space="preserve"> a</w:t>
      </w:r>
      <w:r w:rsidR="00D60348" w:rsidRPr="00FF2E5E">
        <w:rPr>
          <w:rFonts w:asciiTheme="majorHAnsi" w:hAnsiTheme="majorHAnsi" w:cstheme="majorHAnsi"/>
        </w:rPr>
        <w:t xml:space="preserve"> </w:t>
      </w:r>
      <w:r w:rsidR="00E47A21" w:rsidRPr="00FF2E5E">
        <w:rPr>
          <w:rFonts w:asciiTheme="majorHAnsi" w:hAnsiTheme="majorHAnsi" w:cstheme="majorHAnsi"/>
        </w:rPr>
        <w:t>c</w:t>
      </w:r>
      <w:r w:rsidR="00D60348" w:rsidRPr="00FF2E5E">
        <w:rPr>
          <w:rFonts w:asciiTheme="majorHAnsi" w:hAnsiTheme="majorHAnsi" w:cstheme="majorHAnsi"/>
        </w:rPr>
        <w:t>ession of book debts.</w:t>
      </w:r>
      <w:r w:rsidR="009D109E">
        <w:rPr>
          <w:rStyle w:val="FootnoteReference"/>
          <w:rFonts w:asciiTheme="majorHAnsi" w:hAnsiTheme="majorHAnsi" w:cstheme="majorHAnsi"/>
        </w:rPr>
        <w:footnoteReference w:id="21"/>
      </w:r>
    </w:p>
    <w:p w:rsidR="0078606F" w:rsidRPr="00FF2E5E" w:rsidRDefault="00FF2E5E" w:rsidP="00FF2E5E">
      <w:pPr>
        <w:spacing w:line="360" w:lineRule="auto"/>
        <w:ind w:hanging="11"/>
        <w:jc w:val="both"/>
        <w:rPr>
          <w:rFonts w:asciiTheme="majorHAnsi" w:hAnsiTheme="majorHAnsi" w:cstheme="majorHAnsi"/>
          <w:color w:val="000000"/>
        </w:rPr>
      </w:pPr>
      <w:r w:rsidRPr="007F45AF">
        <w:rPr>
          <w:rFonts w:asciiTheme="majorHAnsi" w:hAnsiTheme="majorHAnsi" w:cstheme="majorHAnsi"/>
          <w:color w:val="000000"/>
        </w:rPr>
        <w:t>j.</w:t>
      </w:r>
      <w:r w:rsidRPr="007F45AF">
        <w:rPr>
          <w:rFonts w:asciiTheme="majorHAnsi" w:hAnsiTheme="majorHAnsi" w:cstheme="majorHAnsi"/>
          <w:color w:val="000000"/>
        </w:rPr>
        <w:tab/>
      </w:r>
      <w:r w:rsidR="0078606F" w:rsidRPr="00FF2E5E">
        <w:rPr>
          <w:rFonts w:asciiTheme="majorHAnsi" w:hAnsiTheme="majorHAnsi" w:cstheme="majorHAnsi"/>
        </w:rPr>
        <w:t xml:space="preserve">In the case of DNA </w:t>
      </w:r>
      <w:r w:rsidR="00BD5483" w:rsidRPr="00FF2E5E">
        <w:rPr>
          <w:rFonts w:asciiTheme="majorHAnsi" w:hAnsiTheme="majorHAnsi" w:cstheme="majorHAnsi"/>
        </w:rPr>
        <w:t xml:space="preserve">Plant </w:t>
      </w:r>
      <w:r w:rsidR="00722FB6" w:rsidRPr="00FF2E5E">
        <w:rPr>
          <w:rFonts w:asciiTheme="majorHAnsi" w:hAnsiTheme="majorHAnsi" w:cstheme="majorHAnsi"/>
        </w:rPr>
        <w:t>Science,</w:t>
      </w:r>
      <w:r w:rsidR="00BD5483" w:rsidRPr="00FF2E5E">
        <w:rPr>
          <w:rFonts w:asciiTheme="majorHAnsi" w:hAnsiTheme="majorHAnsi" w:cstheme="majorHAnsi"/>
        </w:rPr>
        <w:t xml:space="preserve"> the practitioner </w:t>
      </w:r>
      <w:r w:rsidR="003877D5" w:rsidRPr="00FF2E5E">
        <w:rPr>
          <w:rFonts w:asciiTheme="majorHAnsi" w:hAnsiTheme="majorHAnsi" w:cstheme="majorHAnsi"/>
        </w:rPr>
        <w:t xml:space="preserve">was more optimistic. According to him the company could be traded out of distress </w:t>
      </w:r>
      <w:r w:rsidR="00FF5394" w:rsidRPr="00FF2E5E">
        <w:rPr>
          <w:rFonts w:asciiTheme="majorHAnsi" w:hAnsiTheme="majorHAnsi" w:cstheme="majorHAnsi"/>
        </w:rPr>
        <w:t>and return</w:t>
      </w:r>
      <w:r w:rsidR="00DA0CAC" w:rsidRPr="00FF2E5E">
        <w:rPr>
          <w:rFonts w:asciiTheme="majorHAnsi" w:hAnsiTheme="majorHAnsi" w:cstheme="majorHAnsi"/>
        </w:rPr>
        <w:t>ed</w:t>
      </w:r>
      <w:r w:rsidR="00FF5394" w:rsidRPr="00FF2E5E">
        <w:rPr>
          <w:rFonts w:asciiTheme="majorHAnsi" w:hAnsiTheme="majorHAnsi" w:cstheme="majorHAnsi"/>
        </w:rPr>
        <w:t xml:space="preserve"> to solvency. According to his opinion </w:t>
      </w:r>
      <w:r w:rsidR="004A6DD4" w:rsidRPr="00FF2E5E">
        <w:rPr>
          <w:rFonts w:asciiTheme="majorHAnsi" w:hAnsiTheme="majorHAnsi" w:cstheme="majorHAnsi"/>
        </w:rPr>
        <w:t xml:space="preserve">product registrations </w:t>
      </w:r>
      <w:r w:rsidR="0063731A" w:rsidRPr="00FF2E5E">
        <w:rPr>
          <w:rFonts w:asciiTheme="majorHAnsi" w:hAnsiTheme="majorHAnsi" w:cstheme="majorHAnsi"/>
        </w:rPr>
        <w:t xml:space="preserve">owned by the company </w:t>
      </w:r>
      <w:r w:rsidR="00A932FF" w:rsidRPr="00FF2E5E">
        <w:rPr>
          <w:rFonts w:asciiTheme="majorHAnsi" w:hAnsiTheme="majorHAnsi" w:cstheme="majorHAnsi"/>
        </w:rPr>
        <w:t xml:space="preserve">made it an attractive investment </w:t>
      </w:r>
      <w:r w:rsidR="002E7892" w:rsidRPr="00FF2E5E">
        <w:rPr>
          <w:rFonts w:asciiTheme="majorHAnsi" w:hAnsiTheme="majorHAnsi" w:cstheme="majorHAnsi"/>
        </w:rPr>
        <w:t xml:space="preserve">opportunity </w:t>
      </w:r>
      <w:r w:rsidR="00E46E86" w:rsidRPr="00FF2E5E">
        <w:rPr>
          <w:rFonts w:asciiTheme="majorHAnsi" w:hAnsiTheme="majorHAnsi" w:cstheme="majorHAnsi"/>
        </w:rPr>
        <w:t xml:space="preserve">and the business rescue plan </w:t>
      </w:r>
      <w:r w:rsidR="002B03BD" w:rsidRPr="00FF2E5E">
        <w:rPr>
          <w:rFonts w:asciiTheme="majorHAnsi" w:hAnsiTheme="majorHAnsi" w:cstheme="majorHAnsi"/>
        </w:rPr>
        <w:t xml:space="preserve">forshadowed </w:t>
      </w:r>
      <w:r w:rsidR="00763D06" w:rsidRPr="00FF2E5E">
        <w:rPr>
          <w:rFonts w:asciiTheme="majorHAnsi" w:hAnsiTheme="majorHAnsi" w:cstheme="majorHAnsi"/>
        </w:rPr>
        <w:t>an</w:t>
      </w:r>
      <w:r w:rsidR="002B03BD" w:rsidRPr="00FF2E5E">
        <w:rPr>
          <w:rFonts w:asciiTheme="majorHAnsi" w:hAnsiTheme="majorHAnsi" w:cstheme="majorHAnsi"/>
        </w:rPr>
        <w:t xml:space="preserve"> approval of </w:t>
      </w:r>
      <w:r w:rsidR="00763D06" w:rsidRPr="00FF2E5E">
        <w:rPr>
          <w:rFonts w:asciiTheme="majorHAnsi" w:hAnsiTheme="majorHAnsi" w:cstheme="majorHAnsi"/>
        </w:rPr>
        <w:t xml:space="preserve">the </w:t>
      </w:r>
      <w:r w:rsidR="002B03BD" w:rsidRPr="00FF2E5E">
        <w:rPr>
          <w:rFonts w:asciiTheme="majorHAnsi" w:hAnsiTheme="majorHAnsi" w:cstheme="majorHAnsi"/>
        </w:rPr>
        <w:t xml:space="preserve">plan </w:t>
      </w:r>
      <w:r w:rsidR="003C1725" w:rsidRPr="00FF2E5E">
        <w:rPr>
          <w:rFonts w:asciiTheme="majorHAnsi" w:hAnsiTheme="majorHAnsi" w:cstheme="majorHAnsi"/>
        </w:rPr>
        <w:t xml:space="preserve">whereupon R1.5 million would be raised against </w:t>
      </w:r>
      <w:r w:rsidR="005D549D" w:rsidRPr="00FF2E5E">
        <w:rPr>
          <w:rFonts w:asciiTheme="majorHAnsi" w:hAnsiTheme="majorHAnsi" w:cstheme="majorHAnsi"/>
        </w:rPr>
        <w:t xml:space="preserve">equity to be used </w:t>
      </w:r>
      <w:r w:rsidR="00624D32" w:rsidRPr="00FF2E5E">
        <w:rPr>
          <w:rFonts w:asciiTheme="majorHAnsi" w:hAnsiTheme="majorHAnsi" w:cstheme="majorHAnsi"/>
        </w:rPr>
        <w:t>for working capital.</w:t>
      </w:r>
      <w:r w:rsidR="00AE52E7">
        <w:rPr>
          <w:rStyle w:val="FootnoteReference"/>
          <w:rFonts w:asciiTheme="majorHAnsi" w:hAnsiTheme="majorHAnsi" w:cstheme="majorHAnsi"/>
        </w:rPr>
        <w:footnoteReference w:id="22"/>
      </w:r>
      <w:r w:rsidR="008F36FB" w:rsidRPr="00FF2E5E">
        <w:rPr>
          <w:rFonts w:asciiTheme="majorHAnsi" w:hAnsiTheme="majorHAnsi" w:cstheme="majorHAnsi"/>
        </w:rPr>
        <w:t xml:space="preserve"> By April 2022, that is more than </w:t>
      </w:r>
      <w:r w:rsidR="00192ECE" w:rsidRPr="00FF2E5E">
        <w:rPr>
          <w:rFonts w:asciiTheme="majorHAnsi" w:hAnsiTheme="majorHAnsi" w:cstheme="majorHAnsi"/>
        </w:rPr>
        <w:t xml:space="preserve">a year after the business rescue </w:t>
      </w:r>
      <w:r w:rsidR="00B13560" w:rsidRPr="00FF2E5E">
        <w:rPr>
          <w:rFonts w:asciiTheme="majorHAnsi" w:hAnsiTheme="majorHAnsi" w:cstheme="majorHAnsi"/>
        </w:rPr>
        <w:t xml:space="preserve">plan was approved, </w:t>
      </w:r>
      <w:r w:rsidR="00C32807" w:rsidRPr="00FF2E5E">
        <w:rPr>
          <w:rFonts w:asciiTheme="majorHAnsi" w:hAnsiTheme="majorHAnsi" w:cstheme="majorHAnsi"/>
        </w:rPr>
        <w:t xml:space="preserve">the practitioner was still </w:t>
      </w:r>
      <w:r w:rsidR="00200BE8" w:rsidRPr="00FF2E5E">
        <w:rPr>
          <w:rFonts w:asciiTheme="majorHAnsi" w:hAnsiTheme="majorHAnsi" w:cstheme="majorHAnsi"/>
        </w:rPr>
        <w:t>trying to find a suita</w:t>
      </w:r>
      <w:r w:rsidR="00AB7B63" w:rsidRPr="00FF2E5E">
        <w:rPr>
          <w:rFonts w:asciiTheme="majorHAnsi" w:hAnsiTheme="majorHAnsi" w:cstheme="majorHAnsi"/>
        </w:rPr>
        <w:t>ble investor.</w:t>
      </w:r>
      <w:r w:rsidR="00715D8E">
        <w:rPr>
          <w:rStyle w:val="FootnoteReference"/>
          <w:rFonts w:asciiTheme="majorHAnsi" w:hAnsiTheme="majorHAnsi" w:cstheme="majorHAnsi"/>
        </w:rPr>
        <w:footnoteReference w:id="23"/>
      </w:r>
    </w:p>
    <w:p w:rsidR="002E661C" w:rsidRPr="00FF2E5E" w:rsidRDefault="00FF2E5E" w:rsidP="00FF2E5E">
      <w:pPr>
        <w:spacing w:line="360" w:lineRule="auto"/>
        <w:ind w:hanging="11"/>
        <w:jc w:val="both"/>
        <w:rPr>
          <w:rFonts w:asciiTheme="majorHAnsi" w:hAnsiTheme="majorHAnsi" w:cstheme="majorHAnsi"/>
          <w:color w:val="000000"/>
        </w:rPr>
      </w:pPr>
      <w:r w:rsidRPr="002E661C">
        <w:rPr>
          <w:rFonts w:asciiTheme="majorHAnsi" w:hAnsiTheme="majorHAnsi" w:cstheme="majorHAnsi"/>
          <w:color w:val="000000"/>
        </w:rPr>
        <w:lastRenderedPageBreak/>
        <w:t>k.</w:t>
      </w:r>
      <w:r w:rsidRPr="002E661C">
        <w:rPr>
          <w:rFonts w:asciiTheme="majorHAnsi" w:hAnsiTheme="majorHAnsi" w:cstheme="majorHAnsi"/>
          <w:color w:val="000000"/>
        </w:rPr>
        <w:tab/>
      </w:r>
      <w:r w:rsidR="007F45AF" w:rsidRPr="00FF2E5E">
        <w:rPr>
          <w:rFonts w:asciiTheme="majorHAnsi" w:hAnsiTheme="majorHAnsi" w:cstheme="majorHAnsi"/>
        </w:rPr>
        <w:t xml:space="preserve">According to </w:t>
      </w:r>
      <w:r w:rsidR="00A335C1" w:rsidRPr="00FF2E5E">
        <w:rPr>
          <w:rFonts w:asciiTheme="majorHAnsi" w:hAnsiTheme="majorHAnsi" w:cstheme="majorHAnsi"/>
        </w:rPr>
        <w:t>the three year projection of income for</w:t>
      </w:r>
      <w:r w:rsidR="003D27AE" w:rsidRPr="00FF2E5E">
        <w:rPr>
          <w:rFonts w:asciiTheme="majorHAnsi" w:hAnsiTheme="majorHAnsi" w:cstheme="majorHAnsi"/>
        </w:rPr>
        <w:t>e</w:t>
      </w:r>
      <w:r w:rsidR="00A335C1" w:rsidRPr="00FF2E5E">
        <w:rPr>
          <w:rFonts w:asciiTheme="majorHAnsi" w:hAnsiTheme="majorHAnsi" w:cstheme="majorHAnsi"/>
        </w:rPr>
        <w:t xml:space="preserve">casts </w:t>
      </w:r>
      <w:r w:rsidR="003D27AE" w:rsidRPr="00FF2E5E">
        <w:rPr>
          <w:rFonts w:asciiTheme="majorHAnsi" w:hAnsiTheme="majorHAnsi" w:cstheme="majorHAnsi"/>
        </w:rPr>
        <w:t xml:space="preserve">the </w:t>
      </w:r>
      <w:r w:rsidR="002C1C67" w:rsidRPr="00FF2E5E">
        <w:rPr>
          <w:rFonts w:asciiTheme="majorHAnsi" w:hAnsiTheme="majorHAnsi" w:cstheme="majorHAnsi"/>
        </w:rPr>
        <w:t xml:space="preserve">practitioner expected a gross profit of R3.75 million </w:t>
      </w:r>
      <w:r w:rsidR="00A31960" w:rsidRPr="00FF2E5E">
        <w:rPr>
          <w:rFonts w:asciiTheme="majorHAnsi" w:hAnsiTheme="majorHAnsi" w:cstheme="majorHAnsi"/>
        </w:rPr>
        <w:t xml:space="preserve">by March 2022 and </w:t>
      </w:r>
      <w:r w:rsidR="002D38E4" w:rsidRPr="00FF2E5E">
        <w:rPr>
          <w:rFonts w:asciiTheme="majorHAnsi" w:hAnsiTheme="majorHAnsi" w:cstheme="majorHAnsi"/>
        </w:rPr>
        <w:t xml:space="preserve">a nett profit for the period of R269 494.00. There is no indication that </w:t>
      </w:r>
      <w:r w:rsidR="00EE12F5" w:rsidRPr="00FF2E5E">
        <w:rPr>
          <w:rFonts w:asciiTheme="majorHAnsi" w:hAnsiTheme="majorHAnsi" w:cstheme="majorHAnsi"/>
        </w:rPr>
        <w:t xml:space="preserve">this was achieved </w:t>
      </w:r>
      <w:r w:rsidR="00A81C00" w:rsidRPr="00FF2E5E">
        <w:rPr>
          <w:rFonts w:asciiTheme="majorHAnsi" w:hAnsiTheme="majorHAnsi" w:cstheme="majorHAnsi"/>
        </w:rPr>
        <w:t xml:space="preserve">or that there is any realistic </w:t>
      </w:r>
      <w:r w:rsidR="00600198" w:rsidRPr="00FF2E5E">
        <w:rPr>
          <w:rFonts w:asciiTheme="majorHAnsi" w:hAnsiTheme="majorHAnsi" w:cstheme="majorHAnsi"/>
        </w:rPr>
        <w:t xml:space="preserve">prospect of a recovery of </w:t>
      </w:r>
      <w:r w:rsidR="001127E4" w:rsidRPr="00FF2E5E">
        <w:rPr>
          <w:rFonts w:asciiTheme="majorHAnsi" w:hAnsiTheme="majorHAnsi" w:cstheme="majorHAnsi"/>
        </w:rPr>
        <w:t xml:space="preserve">DNA Plant Science. If an investor was </w:t>
      </w:r>
      <w:r w:rsidR="002C7C1E" w:rsidRPr="00FF2E5E">
        <w:rPr>
          <w:rFonts w:asciiTheme="majorHAnsi" w:hAnsiTheme="majorHAnsi" w:cstheme="majorHAnsi"/>
        </w:rPr>
        <w:t xml:space="preserve">found who was willing to invest </w:t>
      </w:r>
      <w:r w:rsidR="00903E01" w:rsidRPr="00FF2E5E">
        <w:rPr>
          <w:rFonts w:asciiTheme="majorHAnsi" w:hAnsiTheme="majorHAnsi" w:cstheme="majorHAnsi"/>
        </w:rPr>
        <w:t xml:space="preserve">R1.5 million or any other amount, </w:t>
      </w:r>
      <w:r w:rsidR="0024424D" w:rsidRPr="00FF2E5E">
        <w:rPr>
          <w:rFonts w:asciiTheme="majorHAnsi" w:hAnsiTheme="majorHAnsi" w:cstheme="majorHAnsi"/>
        </w:rPr>
        <w:t xml:space="preserve">I would have expected the </w:t>
      </w:r>
      <w:r w:rsidR="00DA78F7" w:rsidRPr="00FF2E5E">
        <w:rPr>
          <w:rFonts w:asciiTheme="majorHAnsi" w:hAnsiTheme="majorHAnsi" w:cstheme="majorHAnsi"/>
        </w:rPr>
        <w:t xml:space="preserve">practitioner to </w:t>
      </w:r>
      <w:r w:rsidR="004651B4" w:rsidRPr="00FF2E5E">
        <w:rPr>
          <w:rFonts w:asciiTheme="majorHAnsi" w:hAnsiTheme="majorHAnsi" w:cstheme="majorHAnsi"/>
        </w:rPr>
        <w:t>record this</w:t>
      </w:r>
      <w:r w:rsidR="000C68ED" w:rsidRPr="00FF2E5E">
        <w:rPr>
          <w:rFonts w:asciiTheme="majorHAnsi" w:hAnsiTheme="majorHAnsi" w:cstheme="majorHAnsi"/>
        </w:rPr>
        <w:t xml:space="preserve">, but he failed to do. </w:t>
      </w:r>
    </w:p>
    <w:p w:rsidR="007F45AF" w:rsidRPr="00FF2E5E" w:rsidRDefault="00FF2E5E" w:rsidP="00FF2E5E">
      <w:pPr>
        <w:spacing w:line="360" w:lineRule="auto"/>
        <w:ind w:hanging="11"/>
        <w:jc w:val="both"/>
        <w:rPr>
          <w:rFonts w:asciiTheme="majorHAnsi" w:hAnsiTheme="majorHAnsi" w:cstheme="majorHAnsi"/>
          <w:color w:val="000000"/>
        </w:rPr>
      </w:pPr>
      <w:r w:rsidRPr="00424340">
        <w:rPr>
          <w:rFonts w:asciiTheme="majorHAnsi" w:hAnsiTheme="majorHAnsi" w:cstheme="majorHAnsi"/>
          <w:color w:val="000000"/>
        </w:rPr>
        <w:t>l.</w:t>
      </w:r>
      <w:r w:rsidRPr="00424340">
        <w:rPr>
          <w:rFonts w:asciiTheme="majorHAnsi" w:hAnsiTheme="majorHAnsi" w:cstheme="majorHAnsi"/>
          <w:color w:val="000000"/>
        </w:rPr>
        <w:tab/>
      </w:r>
      <w:r w:rsidR="00E9103B" w:rsidRPr="00FF2E5E">
        <w:rPr>
          <w:rFonts w:asciiTheme="majorHAnsi" w:hAnsiTheme="majorHAnsi" w:cstheme="majorHAnsi"/>
        </w:rPr>
        <w:t xml:space="preserve">The practitioner stated in his business rescue plan </w:t>
      </w:r>
      <w:r w:rsidR="00BD075A" w:rsidRPr="00FF2E5E">
        <w:rPr>
          <w:rFonts w:asciiTheme="majorHAnsi" w:hAnsiTheme="majorHAnsi" w:cstheme="majorHAnsi"/>
        </w:rPr>
        <w:t>that the applicant</w:t>
      </w:r>
      <w:r w:rsidR="002E661C" w:rsidRPr="00FF2E5E">
        <w:rPr>
          <w:rFonts w:asciiTheme="majorHAnsi" w:hAnsiTheme="majorHAnsi" w:cstheme="majorHAnsi"/>
        </w:rPr>
        <w:t>’</w:t>
      </w:r>
      <w:r w:rsidR="00BD075A" w:rsidRPr="00FF2E5E">
        <w:rPr>
          <w:rFonts w:asciiTheme="majorHAnsi" w:hAnsiTheme="majorHAnsi" w:cstheme="majorHAnsi"/>
        </w:rPr>
        <w:t>s claim of R</w:t>
      </w:r>
      <w:r w:rsidR="009C1DB5" w:rsidRPr="00FF2E5E">
        <w:rPr>
          <w:rFonts w:asciiTheme="majorHAnsi" w:hAnsiTheme="majorHAnsi" w:cstheme="majorHAnsi"/>
        </w:rPr>
        <w:t xml:space="preserve">1 </w:t>
      </w:r>
      <w:r w:rsidR="00BD075A" w:rsidRPr="00FF2E5E">
        <w:rPr>
          <w:rFonts w:asciiTheme="majorHAnsi" w:hAnsiTheme="majorHAnsi" w:cstheme="majorHAnsi"/>
        </w:rPr>
        <w:t>375</w:t>
      </w:r>
      <w:r w:rsidR="009C1DB5" w:rsidRPr="00FF2E5E">
        <w:rPr>
          <w:rFonts w:asciiTheme="majorHAnsi" w:hAnsiTheme="majorHAnsi" w:cstheme="majorHAnsi"/>
        </w:rPr>
        <w:t xml:space="preserve"> </w:t>
      </w:r>
      <w:r w:rsidR="00594DE4" w:rsidRPr="00FF2E5E">
        <w:rPr>
          <w:rFonts w:asciiTheme="majorHAnsi" w:hAnsiTheme="majorHAnsi" w:cstheme="majorHAnsi"/>
        </w:rPr>
        <w:t>018.00 would be paid in full d</w:t>
      </w:r>
      <w:r w:rsidR="009C1DB5" w:rsidRPr="00FF2E5E">
        <w:rPr>
          <w:rFonts w:asciiTheme="majorHAnsi" w:hAnsiTheme="majorHAnsi" w:cstheme="majorHAnsi"/>
        </w:rPr>
        <w:t xml:space="preserve">uring </w:t>
      </w:r>
      <w:r w:rsidR="00326FAF" w:rsidRPr="00FF2E5E">
        <w:rPr>
          <w:rFonts w:asciiTheme="majorHAnsi" w:hAnsiTheme="majorHAnsi" w:cstheme="majorHAnsi"/>
        </w:rPr>
        <w:t xml:space="preserve">July </w:t>
      </w:r>
      <w:r w:rsidR="009C1DB5" w:rsidRPr="00FF2E5E">
        <w:rPr>
          <w:rFonts w:asciiTheme="majorHAnsi" w:hAnsiTheme="majorHAnsi" w:cstheme="majorHAnsi"/>
        </w:rPr>
        <w:t>2021</w:t>
      </w:r>
      <w:r w:rsidR="00C03BBF" w:rsidRPr="00FF2E5E">
        <w:rPr>
          <w:rFonts w:asciiTheme="majorHAnsi" w:hAnsiTheme="majorHAnsi" w:cstheme="majorHAnsi"/>
        </w:rPr>
        <w:t>. A</w:t>
      </w:r>
      <w:r w:rsidR="009C1DB5" w:rsidRPr="00FF2E5E">
        <w:rPr>
          <w:rFonts w:asciiTheme="majorHAnsi" w:hAnsiTheme="majorHAnsi" w:cstheme="majorHAnsi"/>
        </w:rPr>
        <w:t xml:space="preserve">lthough this amount is </w:t>
      </w:r>
      <w:r w:rsidR="003F0B2C" w:rsidRPr="00FF2E5E">
        <w:rPr>
          <w:rFonts w:asciiTheme="majorHAnsi" w:hAnsiTheme="majorHAnsi" w:cstheme="majorHAnsi"/>
        </w:rPr>
        <w:t xml:space="preserve">about R200 000.00 less than the </w:t>
      </w:r>
      <w:r w:rsidR="00955D65" w:rsidRPr="00FF2E5E">
        <w:rPr>
          <w:rFonts w:asciiTheme="majorHAnsi" w:hAnsiTheme="majorHAnsi" w:cstheme="majorHAnsi"/>
        </w:rPr>
        <w:t xml:space="preserve">claim of </w:t>
      </w:r>
      <w:r w:rsidR="00DD19F7" w:rsidRPr="00FF2E5E">
        <w:rPr>
          <w:rFonts w:asciiTheme="majorHAnsi" w:hAnsiTheme="majorHAnsi" w:cstheme="majorHAnsi"/>
        </w:rPr>
        <w:t xml:space="preserve">the applicant admitted </w:t>
      </w:r>
      <w:r w:rsidR="006634C2" w:rsidRPr="00FF2E5E">
        <w:rPr>
          <w:rFonts w:asciiTheme="majorHAnsi" w:hAnsiTheme="majorHAnsi" w:cstheme="majorHAnsi"/>
        </w:rPr>
        <w:t xml:space="preserve">in the proceedings before me, the practitioner indicated in the business rescue plan that payment </w:t>
      </w:r>
      <w:r w:rsidR="002A42E5" w:rsidRPr="00FF2E5E">
        <w:rPr>
          <w:rFonts w:asciiTheme="majorHAnsi" w:hAnsiTheme="majorHAnsi" w:cstheme="majorHAnsi"/>
        </w:rPr>
        <w:t xml:space="preserve">of this full amount </w:t>
      </w:r>
      <w:r w:rsidR="006634C2" w:rsidRPr="00FF2E5E">
        <w:rPr>
          <w:rFonts w:asciiTheme="majorHAnsi" w:hAnsiTheme="majorHAnsi" w:cstheme="majorHAnsi"/>
        </w:rPr>
        <w:t xml:space="preserve">would be </w:t>
      </w:r>
      <w:r w:rsidR="002A42E5" w:rsidRPr="00FF2E5E">
        <w:rPr>
          <w:rFonts w:asciiTheme="majorHAnsi" w:hAnsiTheme="majorHAnsi" w:cstheme="majorHAnsi"/>
        </w:rPr>
        <w:t>made</w:t>
      </w:r>
      <w:r w:rsidR="00E80271" w:rsidRPr="00FF2E5E">
        <w:rPr>
          <w:rFonts w:asciiTheme="majorHAnsi" w:hAnsiTheme="majorHAnsi" w:cstheme="majorHAnsi"/>
        </w:rPr>
        <w:t xml:space="preserve"> during </w:t>
      </w:r>
      <w:r w:rsidR="007473B2" w:rsidRPr="00FF2E5E">
        <w:rPr>
          <w:rFonts w:asciiTheme="majorHAnsi" w:hAnsiTheme="majorHAnsi" w:cstheme="majorHAnsi"/>
        </w:rPr>
        <w:t>July</w:t>
      </w:r>
      <w:r w:rsidR="00E80271" w:rsidRPr="00FF2E5E">
        <w:rPr>
          <w:rFonts w:asciiTheme="majorHAnsi" w:hAnsiTheme="majorHAnsi" w:cstheme="majorHAnsi"/>
        </w:rPr>
        <w:t xml:space="preserve"> 2021.</w:t>
      </w:r>
      <w:r w:rsidR="00B52FA1">
        <w:rPr>
          <w:rStyle w:val="FootnoteReference"/>
          <w:rFonts w:asciiTheme="majorHAnsi" w:hAnsiTheme="majorHAnsi" w:cstheme="majorHAnsi"/>
        </w:rPr>
        <w:footnoteReference w:id="24"/>
      </w:r>
      <w:r w:rsidR="00424340" w:rsidRPr="00FF2E5E">
        <w:rPr>
          <w:rFonts w:asciiTheme="majorHAnsi" w:hAnsiTheme="majorHAnsi" w:cstheme="majorHAnsi"/>
        </w:rPr>
        <w:t xml:space="preserve"> No payment was received.</w:t>
      </w:r>
    </w:p>
    <w:p w:rsidR="009B721A" w:rsidRPr="00FF2E5E" w:rsidRDefault="00FF2E5E" w:rsidP="00FF2E5E">
      <w:pPr>
        <w:spacing w:line="360" w:lineRule="auto"/>
        <w:ind w:hanging="11"/>
        <w:jc w:val="both"/>
        <w:rPr>
          <w:rFonts w:asciiTheme="majorHAnsi" w:hAnsiTheme="majorHAnsi" w:cstheme="majorHAnsi"/>
          <w:color w:val="000000"/>
        </w:rPr>
      </w:pPr>
      <w:r w:rsidRPr="004536F4">
        <w:rPr>
          <w:rFonts w:asciiTheme="majorHAnsi" w:hAnsiTheme="majorHAnsi" w:cstheme="majorHAnsi"/>
          <w:color w:val="000000"/>
        </w:rPr>
        <w:t>m.</w:t>
      </w:r>
      <w:r w:rsidRPr="004536F4">
        <w:rPr>
          <w:rFonts w:asciiTheme="majorHAnsi" w:hAnsiTheme="majorHAnsi" w:cstheme="majorHAnsi"/>
          <w:color w:val="000000"/>
        </w:rPr>
        <w:tab/>
      </w:r>
      <w:r w:rsidR="00424340" w:rsidRPr="00FF2E5E">
        <w:rPr>
          <w:rFonts w:asciiTheme="majorHAnsi" w:hAnsiTheme="majorHAnsi" w:cstheme="majorHAnsi"/>
        </w:rPr>
        <w:t xml:space="preserve">In the business rescue plan of DNA Plant Science reference is </w:t>
      </w:r>
      <w:r w:rsidR="00F462D2" w:rsidRPr="00FF2E5E">
        <w:rPr>
          <w:rFonts w:asciiTheme="majorHAnsi" w:hAnsiTheme="majorHAnsi" w:cstheme="majorHAnsi"/>
        </w:rPr>
        <w:t xml:space="preserve">again made of the </w:t>
      </w:r>
      <w:r w:rsidR="0084457B" w:rsidRPr="00FF2E5E">
        <w:rPr>
          <w:rFonts w:asciiTheme="majorHAnsi" w:hAnsiTheme="majorHAnsi" w:cstheme="majorHAnsi"/>
        </w:rPr>
        <w:t xml:space="preserve">claim instituted against BASF </w:t>
      </w:r>
      <w:r w:rsidR="00E51A23" w:rsidRPr="00FF2E5E">
        <w:rPr>
          <w:rFonts w:asciiTheme="majorHAnsi" w:hAnsiTheme="majorHAnsi" w:cstheme="majorHAnsi"/>
        </w:rPr>
        <w:t>and the so-called “agterskot”</w:t>
      </w:r>
      <w:r w:rsidR="00130C9F" w:rsidRPr="00FF2E5E">
        <w:rPr>
          <w:rFonts w:asciiTheme="majorHAnsi" w:hAnsiTheme="majorHAnsi" w:cstheme="majorHAnsi"/>
        </w:rPr>
        <w:t xml:space="preserve"> to be paid. Although the</w:t>
      </w:r>
      <w:r w:rsidR="00642BBA" w:rsidRPr="00FF2E5E">
        <w:rPr>
          <w:rFonts w:asciiTheme="majorHAnsi" w:hAnsiTheme="majorHAnsi" w:cstheme="majorHAnsi"/>
        </w:rPr>
        <w:t>re is a c</w:t>
      </w:r>
      <w:r w:rsidR="002A6EB2" w:rsidRPr="00FF2E5E">
        <w:rPr>
          <w:rFonts w:asciiTheme="majorHAnsi" w:hAnsiTheme="majorHAnsi" w:cstheme="majorHAnsi"/>
        </w:rPr>
        <w:t xml:space="preserve">ession of book debts in favour of the applicant, no proper reporting has been done as to </w:t>
      </w:r>
      <w:r w:rsidR="00A34E52" w:rsidRPr="00FF2E5E">
        <w:rPr>
          <w:rFonts w:asciiTheme="majorHAnsi" w:hAnsiTheme="majorHAnsi" w:cstheme="majorHAnsi"/>
        </w:rPr>
        <w:t>the</w:t>
      </w:r>
      <w:r w:rsidR="00E30830" w:rsidRPr="00FF2E5E">
        <w:rPr>
          <w:rFonts w:asciiTheme="majorHAnsi" w:hAnsiTheme="majorHAnsi" w:cstheme="majorHAnsi"/>
        </w:rPr>
        <w:t xml:space="preserve"> total amount of book debts, what was collected </w:t>
      </w:r>
      <w:r w:rsidR="007D113F" w:rsidRPr="00FF2E5E">
        <w:rPr>
          <w:rFonts w:asciiTheme="majorHAnsi" w:hAnsiTheme="majorHAnsi" w:cstheme="majorHAnsi"/>
        </w:rPr>
        <w:t xml:space="preserve">and how </w:t>
      </w:r>
      <w:r w:rsidR="008A502E" w:rsidRPr="00FF2E5E">
        <w:rPr>
          <w:rFonts w:asciiTheme="majorHAnsi" w:hAnsiTheme="majorHAnsi" w:cstheme="majorHAnsi"/>
        </w:rPr>
        <w:t xml:space="preserve">it was </w:t>
      </w:r>
      <w:r w:rsidR="007D113F" w:rsidRPr="00FF2E5E">
        <w:rPr>
          <w:rFonts w:asciiTheme="majorHAnsi" w:hAnsiTheme="majorHAnsi" w:cstheme="majorHAnsi"/>
        </w:rPr>
        <w:t>account</w:t>
      </w:r>
      <w:r w:rsidR="008A502E" w:rsidRPr="00FF2E5E">
        <w:rPr>
          <w:rFonts w:asciiTheme="majorHAnsi" w:hAnsiTheme="majorHAnsi" w:cstheme="majorHAnsi"/>
        </w:rPr>
        <w:t>ed</w:t>
      </w:r>
      <w:r w:rsidR="007D113F" w:rsidRPr="00FF2E5E">
        <w:rPr>
          <w:rFonts w:asciiTheme="majorHAnsi" w:hAnsiTheme="majorHAnsi" w:cstheme="majorHAnsi"/>
        </w:rPr>
        <w:t xml:space="preserve"> </w:t>
      </w:r>
      <w:r w:rsidR="00CE0943" w:rsidRPr="00FF2E5E">
        <w:rPr>
          <w:rFonts w:asciiTheme="majorHAnsi" w:hAnsiTheme="majorHAnsi" w:cstheme="majorHAnsi"/>
        </w:rPr>
        <w:t xml:space="preserve">for. </w:t>
      </w:r>
      <w:r w:rsidR="00232B71" w:rsidRPr="00FF2E5E">
        <w:rPr>
          <w:rFonts w:asciiTheme="majorHAnsi" w:hAnsiTheme="majorHAnsi" w:cstheme="majorHAnsi"/>
        </w:rPr>
        <w:t>It is just not good enough to state</w:t>
      </w:r>
      <w:r w:rsidR="008A502E" w:rsidRPr="00FF2E5E">
        <w:rPr>
          <w:rFonts w:asciiTheme="majorHAnsi" w:hAnsiTheme="majorHAnsi" w:cstheme="majorHAnsi"/>
        </w:rPr>
        <w:t>,</w:t>
      </w:r>
      <w:r w:rsidR="00232B71" w:rsidRPr="00FF2E5E">
        <w:rPr>
          <w:rFonts w:asciiTheme="majorHAnsi" w:hAnsiTheme="majorHAnsi" w:cstheme="majorHAnsi"/>
        </w:rPr>
        <w:t xml:space="preserve"> as the practitioner has done</w:t>
      </w:r>
      <w:r w:rsidR="0077571D" w:rsidRPr="00FF2E5E">
        <w:rPr>
          <w:rFonts w:asciiTheme="majorHAnsi" w:hAnsiTheme="majorHAnsi" w:cstheme="majorHAnsi"/>
        </w:rPr>
        <w:t>, to say</w:t>
      </w:r>
      <w:r w:rsidR="00232B71" w:rsidRPr="00FF2E5E">
        <w:rPr>
          <w:rFonts w:asciiTheme="majorHAnsi" w:hAnsiTheme="majorHAnsi" w:cstheme="majorHAnsi"/>
        </w:rPr>
        <w:t xml:space="preserve"> </w:t>
      </w:r>
      <w:r w:rsidR="00C263E8" w:rsidRPr="00FF2E5E">
        <w:rPr>
          <w:rFonts w:asciiTheme="majorHAnsi" w:hAnsiTheme="majorHAnsi" w:cstheme="majorHAnsi"/>
        </w:rPr>
        <w:t xml:space="preserve">that </w:t>
      </w:r>
      <w:r w:rsidR="00795EB2" w:rsidRPr="00FF2E5E">
        <w:rPr>
          <w:rFonts w:asciiTheme="majorHAnsi" w:hAnsiTheme="majorHAnsi" w:cstheme="majorHAnsi"/>
        </w:rPr>
        <w:t xml:space="preserve">there are </w:t>
      </w:r>
      <w:r w:rsidR="00C263E8" w:rsidRPr="00FF2E5E">
        <w:rPr>
          <w:rFonts w:asciiTheme="majorHAnsi" w:hAnsiTheme="majorHAnsi" w:cstheme="majorHAnsi"/>
        </w:rPr>
        <w:t>no collectable debtors</w:t>
      </w:r>
      <w:r w:rsidR="0098453B" w:rsidRPr="00FF2E5E">
        <w:rPr>
          <w:rFonts w:asciiTheme="majorHAnsi" w:hAnsiTheme="majorHAnsi" w:cstheme="majorHAnsi"/>
        </w:rPr>
        <w:t xml:space="preserve"> bearing in mind what he submitted in the business rescue plan</w:t>
      </w:r>
      <w:r w:rsidR="00795EB2" w:rsidRPr="00FF2E5E">
        <w:rPr>
          <w:rFonts w:asciiTheme="majorHAnsi" w:hAnsiTheme="majorHAnsi" w:cstheme="majorHAnsi"/>
        </w:rPr>
        <w:t xml:space="preserve">. </w:t>
      </w:r>
      <w:r w:rsidR="009111A6" w:rsidRPr="00FF2E5E">
        <w:rPr>
          <w:rFonts w:asciiTheme="majorHAnsi" w:hAnsiTheme="majorHAnsi" w:cstheme="majorHAnsi"/>
        </w:rPr>
        <w:t>I</w:t>
      </w:r>
      <w:r w:rsidR="00AE41C5" w:rsidRPr="00FF2E5E">
        <w:rPr>
          <w:rFonts w:asciiTheme="majorHAnsi" w:hAnsiTheme="majorHAnsi" w:cstheme="majorHAnsi"/>
        </w:rPr>
        <w:t xml:space="preserve">t appears from his </w:t>
      </w:r>
      <w:r w:rsidR="00FF3796" w:rsidRPr="00FF2E5E">
        <w:rPr>
          <w:rFonts w:asciiTheme="majorHAnsi" w:hAnsiTheme="majorHAnsi" w:cstheme="majorHAnsi"/>
        </w:rPr>
        <w:t xml:space="preserve">supplementary answering affidavit </w:t>
      </w:r>
      <w:r w:rsidR="00AE41C5" w:rsidRPr="00FF2E5E">
        <w:rPr>
          <w:rFonts w:asciiTheme="majorHAnsi" w:hAnsiTheme="majorHAnsi" w:cstheme="majorHAnsi"/>
        </w:rPr>
        <w:t xml:space="preserve">that further debtors were generated </w:t>
      </w:r>
      <w:r w:rsidR="00B8482A" w:rsidRPr="00FF2E5E">
        <w:rPr>
          <w:rFonts w:asciiTheme="majorHAnsi" w:hAnsiTheme="majorHAnsi" w:cstheme="majorHAnsi"/>
        </w:rPr>
        <w:t xml:space="preserve">post commencement of </w:t>
      </w:r>
      <w:r w:rsidR="004927BB" w:rsidRPr="00FF2E5E">
        <w:rPr>
          <w:rFonts w:asciiTheme="majorHAnsi" w:hAnsiTheme="majorHAnsi" w:cstheme="majorHAnsi"/>
        </w:rPr>
        <w:t xml:space="preserve">business rescue in the </w:t>
      </w:r>
      <w:r w:rsidR="009111A6" w:rsidRPr="00FF2E5E">
        <w:rPr>
          <w:rFonts w:asciiTheme="majorHAnsi" w:hAnsiTheme="majorHAnsi" w:cstheme="majorHAnsi"/>
        </w:rPr>
        <w:t>a</w:t>
      </w:r>
      <w:r w:rsidR="004927BB" w:rsidRPr="00FF2E5E">
        <w:rPr>
          <w:rFonts w:asciiTheme="majorHAnsi" w:hAnsiTheme="majorHAnsi" w:cstheme="majorHAnsi"/>
        </w:rPr>
        <w:t xml:space="preserve">mount of </w:t>
      </w:r>
      <w:r w:rsidR="00A770A7" w:rsidRPr="00FF2E5E">
        <w:rPr>
          <w:rFonts w:asciiTheme="majorHAnsi" w:hAnsiTheme="majorHAnsi" w:cstheme="majorHAnsi"/>
        </w:rPr>
        <w:t>R3.9 million</w:t>
      </w:r>
      <w:r w:rsidR="00F4687E" w:rsidRPr="00FF2E5E">
        <w:rPr>
          <w:rFonts w:asciiTheme="majorHAnsi" w:hAnsiTheme="majorHAnsi" w:cstheme="majorHAnsi"/>
        </w:rPr>
        <w:t>.</w:t>
      </w:r>
      <w:r w:rsidR="00F4687E">
        <w:rPr>
          <w:rStyle w:val="FootnoteReference"/>
          <w:rFonts w:asciiTheme="majorHAnsi" w:hAnsiTheme="majorHAnsi" w:cstheme="majorHAnsi"/>
        </w:rPr>
        <w:footnoteReference w:id="25"/>
      </w:r>
      <w:r w:rsidR="004536F4" w:rsidRPr="00FF2E5E">
        <w:rPr>
          <w:rFonts w:asciiTheme="majorHAnsi" w:hAnsiTheme="majorHAnsi" w:cstheme="majorHAnsi"/>
        </w:rPr>
        <w:t xml:space="preserve"> </w:t>
      </w:r>
      <w:r w:rsidR="00CE0943" w:rsidRPr="00FF2E5E">
        <w:rPr>
          <w:rFonts w:asciiTheme="majorHAnsi" w:hAnsiTheme="majorHAnsi" w:cstheme="majorHAnsi"/>
        </w:rPr>
        <w:t>The practitioner</w:t>
      </w:r>
      <w:r w:rsidR="006074A5" w:rsidRPr="00FF2E5E">
        <w:rPr>
          <w:rFonts w:asciiTheme="majorHAnsi" w:hAnsiTheme="majorHAnsi" w:cstheme="majorHAnsi"/>
        </w:rPr>
        <w:t>’s</w:t>
      </w:r>
      <w:r w:rsidR="00CE0943" w:rsidRPr="00FF2E5E">
        <w:rPr>
          <w:rFonts w:asciiTheme="majorHAnsi" w:hAnsiTheme="majorHAnsi" w:cstheme="majorHAnsi"/>
        </w:rPr>
        <w:t xml:space="preserve"> </w:t>
      </w:r>
      <w:r w:rsidR="00461AFD" w:rsidRPr="00FF2E5E">
        <w:rPr>
          <w:rFonts w:asciiTheme="majorHAnsi" w:hAnsiTheme="majorHAnsi" w:cstheme="majorHAnsi"/>
        </w:rPr>
        <w:t>i</w:t>
      </w:r>
      <w:r w:rsidR="00CE0943" w:rsidRPr="00FF2E5E">
        <w:rPr>
          <w:rFonts w:asciiTheme="majorHAnsi" w:hAnsiTheme="majorHAnsi" w:cstheme="majorHAnsi"/>
        </w:rPr>
        <w:t xml:space="preserve">nitial </w:t>
      </w:r>
      <w:r w:rsidR="00DC1C6F" w:rsidRPr="00FF2E5E">
        <w:rPr>
          <w:rFonts w:asciiTheme="majorHAnsi" w:hAnsiTheme="majorHAnsi" w:cstheme="majorHAnsi"/>
        </w:rPr>
        <w:t>observation</w:t>
      </w:r>
      <w:r w:rsidR="00C51941" w:rsidRPr="00FF2E5E">
        <w:rPr>
          <w:rFonts w:asciiTheme="majorHAnsi" w:hAnsiTheme="majorHAnsi" w:cstheme="majorHAnsi"/>
        </w:rPr>
        <w:t xml:space="preserve"> pertaining to the company’s financial position was recorded in his </w:t>
      </w:r>
      <w:r w:rsidR="002138E8" w:rsidRPr="00FF2E5E">
        <w:rPr>
          <w:rFonts w:asciiTheme="majorHAnsi" w:hAnsiTheme="majorHAnsi" w:cstheme="majorHAnsi"/>
        </w:rPr>
        <w:t>business plan</w:t>
      </w:r>
      <w:r w:rsidR="00E81A36" w:rsidRPr="00FF2E5E">
        <w:rPr>
          <w:rFonts w:asciiTheme="majorHAnsi" w:hAnsiTheme="majorHAnsi" w:cstheme="majorHAnsi"/>
        </w:rPr>
        <w:t>.</w:t>
      </w:r>
      <w:r w:rsidR="006A7072">
        <w:rPr>
          <w:rStyle w:val="FootnoteReference"/>
          <w:rFonts w:asciiTheme="majorHAnsi" w:hAnsiTheme="majorHAnsi" w:cstheme="majorHAnsi"/>
        </w:rPr>
        <w:footnoteReference w:id="26"/>
      </w:r>
      <w:r w:rsidR="00BD1CD5" w:rsidRPr="00FF2E5E">
        <w:rPr>
          <w:rFonts w:asciiTheme="majorHAnsi" w:hAnsiTheme="majorHAnsi" w:cstheme="majorHAnsi"/>
        </w:rPr>
        <w:t xml:space="preserve"> He reported a lack of cash</w:t>
      </w:r>
      <w:r w:rsidR="00081E4A" w:rsidRPr="00FF2E5E">
        <w:rPr>
          <w:rFonts w:asciiTheme="majorHAnsi" w:hAnsiTheme="majorHAnsi" w:cstheme="majorHAnsi"/>
        </w:rPr>
        <w:t xml:space="preserve"> and an inability to purchase product</w:t>
      </w:r>
      <w:r w:rsidR="00313C51" w:rsidRPr="00FF2E5E">
        <w:rPr>
          <w:rFonts w:asciiTheme="majorHAnsi" w:hAnsiTheme="majorHAnsi" w:cstheme="majorHAnsi"/>
        </w:rPr>
        <w:t>s</w:t>
      </w:r>
      <w:r w:rsidR="00081E4A" w:rsidRPr="00FF2E5E">
        <w:rPr>
          <w:rFonts w:asciiTheme="majorHAnsi" w:hAnsiTheme="majorHAnsi" w:cstheme="majorHAnsi"/>
        </w:rPr>
        <w:t xml:space="preserve"> to sell</w:t>
      </w:r>
      <w:r w:rsidR="00313C51" w:rsidRPr="00FF2E5E">
        <w:rPr>
          <w:rFonts w:asciiTheme="majorHAnsi" w:hAnsiTheme="majorHAnsi" w:cstheme="majorHAnsi"/>
        </w:rPr>
        <w:t xml:space="preserve">, </w:t>
      </w:r>
      <w:r w:rsidR="000836D7" w:rsidRPr="00FF2E5E">
        <w:rPr>
          <w:rFonts w:asciiTheme="majorHAnsi" w:hAnsiTheme="majorHAnsi" w:cstheme="majorHAnsi"/>
        </w:rPr>
        <w:t xml:space="preserve">specifically </w:t>
      </w:r>
      <w:r w:rsidR="00EE6356" w:rsidRPr="00FF2E5E">
        <w:rPr>
          <w:rFonts w:asciiTheme="majorHAnsi" w:hAnsiTheme="majorHAnsi" w:cstheme="majorHAnsi"/>
        </w:rPr>
        <w:t xml:space="preserve">because of Remitto’s financial </w:t>
      </w:r>
      <w:r w:rsidR="00B34BF2" w:rsidRPr="00FF2E5E">
        <w:rPr>
          <w:rFonts w:asciiTheme="majorHAnsi" w:hAnsiTheme="majorHAnsi" w:cstheme="majorHAnsi"/>
        </w:rPr>
        <w:t>problems</w:t>
      </w:r>
      <w:r w:rsidR="00313C51" w:rsidRPr="00FF2E5E">
        <w:rPr>
          <w:rFonts w:asciiTheme="majorHAnsi" w:hAnsiTheme="majorHAnsi" w:cstheme="majorHAnsi"/>
        </w:rPr>
        <w:t>. Remitto</w:t>
      </w:r>
      <w:r w:rsidR="00B34BF2" w:rsidRPr="00FF2E5E">
        <w:rPr>
          <w:rFonts w:asciiTheme="majorHAnsi" w:hAnsiTheme="majorHAnsi" w:cstheme="majorHAnsi"/>
        </w:rPr>
        <w:t xml:space="preserve"> was </w:t>
      </w:r>
      <w:r w:rsidR="005B076F" w:rsidRPr="00FF2E5E">
        <w:rPr>
          <w:rFonts w:asciiTheme="majorHAnsi" w:hAnsiTheme="majorHAnsi" w:cstheme="majorHAnsi"/>
        </w:rPr>
        <w:t>DNA Plant Science</w:t>
      </w:r>
      <w:r w:rsidR="00313C51" w:rsidRPr="00FF2E5E">
        <w:rPr>
          <w:rFonts w:asciiTheme="majorHAnsi" w:hAnsiTheme="majorHAnsi" w:cstheme="majorHAnsi"/>
        </w:rPr>
        <w:t>’s</w:t>
      </w:r>
      <w:r w:rsidR="005B076F" w:rsidRPr="00FF2E5E">
        <w:rPr>
          <w:rFonts w:asciiTheme="majorHAnsi" w:hAnsiTheme="majorHAnsi" w:cstheme="majorHAnsi"/>
        </w:rPr>
        <w:t xml:space="preserve"> main distributor</w:t>
      </w:r>
      <w:r w:rsidR="00313C51" w:rsidRPr="00FF2E5E">
        <w:rPr>
          <w:rFonts w:asciiTheme="majorHAnsi" w:hAnsiTheme="majorHAnsi" w:cstheme="majorHAnsi"/>
        </w:rPr>
        <w:t xml:space="preserve"> of products</w:t>
      </w:r>
      <w:r w:rsidR="001E35EC" w:rsidRPr="00FF2E5E">
        <w:rPr>
          <w:rFonts w:asciiTheme="majorHAnsi" w:hAnsiTheme="majorHAnsi" w:cstheme="majorHAnsi"/>
        </w:rPr>
        <w:t>.</w:t>
      </w:r>
    </w:p>
    <w:p w:rsidR="004536F4" w:rsidRPr="00FF2E5E" w:rsidRDefault="00FF2E5E" w:rsidP="00FF2E5E">
      <w:pPr>
        <w:spacing w:line="360" w:lineRule="auto"/>
        <w:ind w:hanging="11"/>
        <w:jc w:val="both"/>
        <w:rPr>
          <w:rFonts w:asciiTheme="majorHAnsi" w:hAnsiTheme="majorHAnsi" w:cstheme="majorHAnsi"/>
          <w:color w:val="000000"/>
        </w:rPr>
      </w:pPr>
      <w:r w:rsidRPr="00F57D0C">
        <w:rPr>
          <w:rFonts w:asciiTheme="majorHAnsi" w:hAnsiTheme="majorHAnsi" w:cstheme="majorHAnsi"/>
          <w:color w:val="000000"/>
        </w:rPr>
        <w:t>n.</w:t>
      </w:r>
      <w:r w:rsidRPr="00F57D0C">
        <w:rPr>
          <w:rFonts w:asciiTheme="majorHAnsi" w:hAnsiTheme="majorHAnsi" w:cstheme="majorHAnsi"/>
          <w:color w:val="000000"/>
        </w:rPr>
        <w:tab/>
      </w:r>
      <w:r w:rsidR="006E0877" w:rsidRPr="00FF2E5E">
        <w:rPr>
          <w:rFonts w:asciiTheme="majorHAnsi" w:hAnsiTheme="majorHAnsi" w:cstheme="majorHAnsi"/>
        </w:rPr>
        <w:t xml:space="preserve">The practitioner attached </w:t>
      </w:r>
      <w:r w:rsidR="00BF583A" w:rsidRPr="00FF2E5E">
        <w:rPr>
          <w:rFonts w:asciiTheme="majorHAnsi" w:hAnsiTheme="majorHAnsi" w:cstheme="majorHAnsi"/>
        </w:rPr>
        <w:t xml:space="preserve">to his supplementary affidavit </w:t>
      </w:r>
      <w:r w:rsidR="006E0877" w:rsidRPr="00FF2E5E">
        <w:rPr>
          <w:rFonts w:asciiTheme="majorHAnsi" w:hAnsiTheme="majorHAnsi" w:cstheme="majorHAnsi"/>
        </w:rPr>
        <w:t>a</w:t>
      </w:r>
      <w:r w:rsidR="005A5DB3" w:rsidRPr="00FF2E5E">
        <w:rPr>
          <w:rFonts w:asciiTheme="majorHAnsi" w:hAnsiTheme="majorHAnsi" w:cstheme="majorHAnsi"/>
        </w:rPr>
        <w:t>n</w:t>
      </w:r>
      <w:r w:rsidR="006E0877" w:rsidRPr="00FF2E5E">
        <w:rPr>
          <w:rFonts w:asciiTheme="majorHAnsi" w:hAnsiTheme="majorHAnsi" w:cstheme="majorHAnsi"/>
        </w:rPr>
        <w:t xml:space="preserve"> email</w:t>
      </w:r>
      <w:r w:rsidR="00BF583A" w:rsidRPr="00FF2E5E">
        <w:rPr>
          <w:rFonts w:asciiTheme="majorHAnsi" w:hAnsiTheme="majorHAnsi" w:cstheme="majorHAnsi"/>
        </w:rPr>
        <w:t xml:space="preserve"> of a person alleging that DVA Chemicals objected to liquidation. According to him this entity is a major creditor </w:t>
      </w:r>
      <w:r w:rsidR="005A5DB3" w:rsidRPr="00FF2E5E">
        <w:rPr>
          <w:rFonts w:asciiTheme="majorHAnsi" w:hAnsiTheme="majorHAnsi" w:cstheme="majorHAnsi"/>
        </w:rPr>
        <w:t xml:space="preserve">with a claim </w:t>
      </w:r>
      <w:r w:rsidR="00BF583A" w:rsidRPr="00FF2E5E">
        <w:rPr>
          <w:rFonts w:asciiTheme="majorHAnsi" w:hAnsiTheme="majorHAnsi" w:cstheme="majorHAnsi"/>
        </w:rPr>
        <w:t xml:space="preserve">valued at </w:t>
      </w:r>
      <w:r w:rsidR="005A5DB3" w:rsidRPr="00FF2E5E">
        <w:rPr>
          <w:rFonts w:asciiTheme="majorHAnsi" w:hAnsiTheme="majorHAnsi" w:cstheme="majorHAnsi"/>
        </w:rPr>
        <w:t>41.9%</w:t>
      </w:r>
      <w:r w:rsidR="00131FFF" w:rsidRPr="00FF2E5E">
        <w:rPr>
          <w:rFonts w:asciiTheme="majorHAnsi" w:hAnsiTheme="majorHAnsi" w:cstheme="majorHAnsi"/>
        </w:rPr>
        <w:t xml:space="preserve"> of all the claims. </w:t>
      </w:r>
      <w:r w:rsidR="0034155D" w:rsidRPr="00FF2E5E">
        <w:rPr>
          <w:rFonts w:asciiTheme="majorHAnsi" w:hAnsiTheme="majorHAnsi" w:cstheme="majorHAnsi"/>
        </w:rPr>
        <w:t xml:space="preserve">I have </w:t>
      </w:r>
      <w:r w:rsidR="00794E60" w:rsidRPr="00FF2E5E">
        <w:rPr>
          <w:rFonts w:asciiTheme="majorHAnsi" w:hAnsiTheme="majorHAnsi" w:cstheme="majorHAnsi"/>
        </w:rPr>
        <w:t>perused</w:t>
      </w:r>
      <w:r w:rsidR="00FC1A99" w:rsidRPr="00FF2E5E">
        <w:rPr>
          <w:rFonts w:asciiTheme="majorHAnsi" w:hAnsiTheme="majorHAnsi" w:cstheme="majorHAnsi"/>
        </w:rPr>
        <w:t xml:space="preserve"> both the </w:t>
      </w:r>
      <w:r w:rsidR="000B302A" w:rsidRPr="00FF2E5E">
        <w:rPr>
          <w:rFonts w:asciiTheme="majorHAnsi" w:hAnsiTheme="majorHAnsi" w:cstheme="majorHAnsi"/>
        </w:rPr>
        <w:t xml:space="preserve">business rescue plans </w:t>
      </w:r>
      <w:r w:rsidR="00E80392" w:rsidRPr="00FF2E5E">
        <w:rPr>
          <w:rFonts w:asciiTheme="majorHAnsi" w:hAnsiTheme="majorHAnsi" w:cstheme="majorHAnsi"/>
        </w:rPr>
        <w:t>and could not f</w:t>
      </w:r>
      <w:r w:rsidR="00C113A0" w:rsidRPr="00FF2E5E">
        <w:rPr>
          <w:rFonts w:asciiTheme="majorHAnsi" w:hAnsiTheme="majorHAnsi" w:cstheme="majorHAnsi"/>
        </w:rPr>
        <w:t>ind</w:t>
      </w:r>
      <w:r w:rsidR="00E80392" w:rsidRPr="00FF2E5E">
        <w:rPr>
          <w:rFonts w:asciiTheme="majorHAnsi" w:hAnsiTheme="majorHAnsi" w:cstheme="majorHAnsi"/>
        </w:rPr>
        <w:t xml:space="preserve"> any evidence of a creditor </w:t>
      </w:r>
      <w:r w:rsidR="0047726B" w:rsidRPr="00FF2E5E">
        <w:rPr>
          <w:rFonts w:asciiTheme="majorHAnsi" w:hAnsiTheme="majorHAnsi" w:cstheme="majorHAnsi"/>
        </w:rPr>
        <w:t xml:space="preserve">identified as DVA </w:t>
      </w:r>
      <w:r w:rsidR="00C77641" w:rsidRPr="00FF2E5E">
        <w:rPr>
          <w:rFonts w:asciiTheme="majorHAnsi" w:hAnsiTheme="majorHAnsi" w:cstheme="majorHAnsi"/>
        </w:rPr>
        <w:t>C</w:t>
      </w:r>
      <w:r w:rsidR="0047726B" w:rsidRPr="00FF2E5E">
        <w:rPr>
          <w:rFonts w:asciiTheme="majorHAnsi" w:hAnsiTheme="majorHAnsi" w:cstheme="majorHAnsi"/>
        </w:rPr>
        <w:t xml:space="preserve">hemicals. </w:t>
      </w:r>
      <w:r w:rsidR="000648F6" w:rsidRPr="00FF2E5E">
        <w:rPr>
          <w:rFonts w:asciiTheme="majorHAnsi" w:hAnsiTheme="majorHAnsi" w:cstheme="majorHAnsi"/>
        </w:rPr>
        <w:t xml:space="preserve">It is apparent from </w:t>
      </w:r>
      <w:r w:rsidR="00660D92" w:rsidRPr="00FF2E5E">
        <w:rPr>
          <w:rFonts w:asciiTheme="majorHAnsi" w:hAnsiTheme="majorHAnsi" w:cstheme="majorHAnsi"/>
        </w:rPr>
        <w:t xml:space="preserve">the Remitto application that </w:t>
      </w:r>
      <w:r w:rsidR="00A91715" w:rsidRPr="00FF2E5E">
        <w:rPr>
          <w:rFonts w:asciiTheme="majorHAnsi" w:hAnsiTheme="majorHAnsi" w:cstheme="majorHAnsi"/>
        </w:rPr>
        <w:t>DVA Chemical</w:t>
      </w:r>
      <w:r w:rsidR="006F0509" w:rsidRPr="00FF2E5E">
        <w:rPr>
          <w:rFonts w:asciiTheme="majorHAnsi" w:hAnsiTheme="majorHAnsi" w:cstheme="majorHAnsi"/>
        </w:rPr>
        <w:t xml:space="preserve">s is actually a </w:t>
      </w:r>
      <w:r w:rsidR="008A0ACD" w:rsidRPr="00FF2E5E">
        <w:rPr>
          <w:rFonts w:asciiTheme="majorHAnsi" w:hAnsiTheme="majorHAnsi" w:cstheme="majorHAnsi"/>
        </w:rPr>
        <w:t>debtor of R</w:t>
      </w:r>
      <w:r w:rsidR="00020662" w:rsidRPr="00FF2E5E">
        <w:rPr>
          <w:rFonts w:asciiTheme="majorHAnsi" w:hAnsiTheme="majorHAnsi" w:cstheme="majorHAnsi"/>
        </w:rPr>
        <w:t xml:space="preserve">emitto, owing </w:t>
      </w:r>
      <w:r w:rsidR="006F0509" w:rsidRPr="00FF2E5E">
        <w:rPr>
          <w:rFonts w:asciiTheme="majorHAnsi" w:hAnsiTheme="majorHAnsi" w:cstheme="majorHAnsi"/>
        </w:rPr>
        <w:t xml:space="preserve">it </w:t>
      </w:r>
      <w:r w:rsidR="00020662" w:rsidRPr="00FF2E5E">
        <w:rPr>
          <w:rFonts w:asciiTheme="majorHAnsi" w:hAnsiTheme="majorHAnsi" w:cstheme="majorHAnsi"/>
        </w:rPr>
        <w:t>R</w:t>
      </w:r>
      <w:r w:rsidR="00511BFB" w:rsidRPr="00FF2E5E">
        <w:rPr>
          <w:rFonts w:asciiTheme="majorHAnsi" w:hAnsiTheme="majorHAnsi" w:cstheme="majorHAnsi"/>
        </w:rPr>
        <w:t>584 075.00.</w:t>
      </w:r>
      <w:r w:rsidR="00890D5F">
        <w:rPr>
          <w:rStyle w:val="FootnoteReference"/>
          <w:rFonts w:asciiTheme="majorHAnsi" w:hAnsiTheme="majorHAnsi" w:cstheme="majorHAnsi"/>
        </w:rPr>
        <w:footnoteReference w:id="27"/>
      </w:r>
      <w:r w:rsidR="005660CC" w:rsidRPr="00FF2E5E">
        <w:rPr>
          <w:rFonts w:asciiTheme="majorHAnsi" w:hAnsiTheme="majorHAnsi" w:cstheme="majorHAnsi"/>
        </w:rPr>
        <w:t xml:space="preserve"> This alleged creditor did not intervene in the application and did not even file a confirmatory affidavit. </w:t>
      </w:r>
    </w:p>
    <w:p w:rsidR="00F57D0C" w:rsidRPr="00FF2E5E" w:rsidRDefault="00FF2E5E" w:rsidP="00FF2E5E">
      <w:pPr>
        <w:spacing w:line="360" w:lineRule="auto"/>
        <w:ind w:hanging="11"/>
        <w:jc w:val="both"/>
        <w:rPr>
          <w:rFonts w:asciiTheme="majorHAnsi" w:hAnsiTheme="majorHAnsi" w:cstheme="majorHAnsi"/>
          <w:color w:val="000000"/>
        </w:rPr>
      </w:pPr>
      <w:r w:rsidRPr="00F206CE">
        <w:rPr>
          <w:rFonts w:asciiTheme="majorHAnsi" w:hAnsiTheme="majorHAnsi" w:cstheme="majorHAnsi"/>
          <w:color w:val="000000"/>
        </w:rPr>
        <w:t>o.</w:t>
      </w:r>
      <w:r w:rsidRPr="00F206CE">
        <w:rPr>
          <w:rFonts w:asciiTheme="majorHAnsi" w:hAnsiTheme="majorHAnsi" w:cstheme="majorHAnsi"/>
          <w:color w:val="000000"/>
        </w:rPr>
        <w:tab/>
      </w:r>
      <w:r w:rsidR="00F57D0C" w:rsidRPr="00FF2E5E">
        <w:rPr>
          <w:rFonts w:asciiTheme="majorHAnsi" w:hAnsiTheme="majorHAnsi" w:cstheme="majorHAnsi"/>
        </w:rPr>
        <w:t xml:space="preserve">The </w:t>
      </w:r>
      <w:r w:rsidR="00FB3DDF" w:rsidRPr="00FF2E5E">
        <w:rPr>
          <w:rFonts w:asciiTheme="majorHAnsi" w:hAnsiTheme="majorHAnsi" w:cstheme="majorHAnsi"/>
        </w:rPr>
        <w:t xml:space="preserve">practitioner </w:t>
      </w:r>
      <w:r w:rsidR="00FD507E" w:rsidRPr="00FF2E5E">
        <w:rPr>
          <w:rFonts w:asciiTheme="majorHAnsi" w:hAnsiTheme="majorHAnsi" w:cstheme="majorHAnsi"/>
        </w:rPr>
        <w:t xml:space="preserve">failed </w:t>
      </w:r>
      <w:r w:rsidR="00FB3DDF" w:rsidRPr="00FF2E5E">
        <w:rPr>
          <w:rFonts w:asciiTheme="majorHAnsi" w:hAnsiTheme="majorHAnsi" w:cstheme="majorHAnsi"/>
        </w:rPr>
        <w:t xml:space="preserve">to file monthly reports to </w:t>
      </w:r>
      <w:r w:rsidR="00FD507E" w:rsidRPr="00FF2E5E">
        <w:rPr>
          <w:rFonts w:asciiTheme="majorHAnsi" w:hAnsiTheme="majorHAnsi" w:cstheme="majorHAnsi"/>
        </w:rPr>
        <w:t>a</w:t>
      </w:r>
      <w:r w:rsidR="00D63134" w:rsidRPr="00FF2E5E">
        <w:rPr>
          <w:rFonts w:asciiTheme="majorHAnsi" w:hAnsiTheme="majorHAnsi" w:cstheme="majorHAnsi"/>
        </w:rPr>
        <w:t xml:space="preserve">ffected persons. The last report according to the documents in front of me </w:t>
      </w:r>
      <w:r w:rsidR="00FD507E" w:rsidRPr="00FF2E5E">
        <w:rPr>
          <w:rFonts w:asciiTheme="majorHAnsi" w:hAnsiTheme="majorHAnsi" w:cstheme="majorHAnsi"/>
        </w:rPr>
        <w:t xml:space="preserve">was </w:t>
      </w:r>
      <w:r w:rsidR="00BE18D5" w:rsidRPr="00FF2E5E">
        <w:rPr>
          <w:rFonts w:asciiTheme="majorHAnsi" w:hAnsiTheme="majorHAnsi" w:cstheme="majorHAnsi"/>
        </w:rPr>
        <w:t>circulated</w:t>
      </w:r>
      <w:r w:rsidR="00D63134" w:rsidRPr="00FF2E5E">
        <w:rPr>
          <w:rFonts w:asciiTheme="majorHAnsi" w:hAnsiTheme="majorHAnsi" w:cstheme="majorHAnsi"/>
        </w:rPr>
        <w:t xml:space="preserve"> </w:t>
      </w:r>
      <w:r w:rsidR="000B3650" w:rsidRPr="00FF2E5E">
        <w:rPr>
          <w:rFonts w:asciiTheme="majorHAnsi" w:hAnsiTheme="majorHAnsi" w:cstheme="majorHAnsi"/>
        </w:rPr>
        <w:t>in April 2022</w:t>
      </w:r>
      <w:r w:rsidR="00BE18D5" w:rsidRPr="00FF2E5E">
        <w:rPr>
          <w:rFonts w:asciiTheme="majorHAnsi" w:hAnsiTheme="majorHAnsi" w:cstheme="majorHAnsi"/>
        </w:rPr>
        <w:t xml:space="preserve">. </w:t>
      </w:r>
      <w:r w:rsidR="00FD507E" w:rsidRPr="00FF2E5E">
        <w:rPr>
          <w:rFonts w:asciiTheme="majorHAnsi" w:hAnsiTheme="majorHAnsi" w:cstheme="majorHAnsi"/>
        </w:rPr>
        <w:t xml:space="preserve">The practitioner </w:t>
      </w:r>
      <w:r w:rsidR="00FD507E" w:rsidRPr="00FF2E5E">
        <w:rPr>
          <w:rFonts w:asciiTheme="majorHAnsi" w:hAnsiTheme="majorHAnsi" w:cstheme="majorHAnsi"/>
        </w:rPr>
        <w:lastRenderedPageBreak/>
        <w:t>did not deny the applicant’</w:t>
      </w:r>
      <w:r w:rsidR="00A62806" w:rsidRPr="00FF2E5E">
        <w:rPr>
          <w:rFonts w:asciiTheme="majorHAnsi" w:hAnsiTheme="majorHAnsi" w:cstheme="majorHAnsi"/>
        </w:rPr>
        <w:t>s version in this regard.</w:t>
      </w:r>
      <w:r w:rsidR="00497EA6">
        <w:rPr>
          <w:rStyle w:val="FootnoteReference"/>
          <w:rFonts w:asciiTheme="majorHAnsi" w:hAnsiTheme="majorHAnsi" w:cstheme="majorHAnsi"/>
        </w:rPr>
        <w:footnoteReference w:id="28"/>
      </w:r>
      <w:r w:rsidR="00FD507E" w:rsidRPr="00FF2E5E">
        <w:rPr>
          <w:rFonts w:asciiTheme="majorHAnsi" w:hAnsiTheme="majorHAnsi" w:cstheme="majorHAnsi"/>
        </w:rPr>
        <w:t xml:space="preserve"> </w:t>
      </w:r>
      <w:r w:rsidR="00BE18D5" w:rsidRPr="00FF2E5E">
        <w:rPr>
          <w:rFonts w:asciiTheme="majorHAnsi" w:hAnsiTheme="majorHAnsi" w:cstheme="majorHAnsi"/>
        </w:rPr>
        <w:t xml:space="preserve">No reports have been forthcoming </w:t>
      </w:r>
      <w:r w:rsidR="00087511" w:rsidRPr="00FF2E5E">
        <w:rPr>
          <w:rFonts w:asciiTheme="majorHAnsi" w:hAnsiTheme="majorHAnsi" w:cstheme="majorHAnsi"/>
        </w:rPr>
        <w:t xml:space="preserve">for the period May to </w:t>
      </w:r>
      <w:r w:rsidR="00CB2FED" w:rsidRPr="00FF2E5E">
        <w:rPr>
          <w:rFonts w:asciiTheme="majorHAnsi" w:hAnsiTheme="majorHAnsi" w:cstheme="majorHAnsi"/>
        </w:rPr>
        <w:t xml:space="preserve">November </w:t>
      </w:r>
      <w:r w:rsidR="00087511" w:rsidRPr="00FF2E5E">
        <w:rPr>
          <w:rFonts w:asciiTheme="majorHAnsi" w:hAnsiTheme="majorHAnsi" w:cstheme="majorHAnsi"/>
        </w:rPr>
        <w:t>2022</w:t>
      </w:r>
      <w:r w:rsidR="00CB2FED" w:rsidRPr="00FF2E5E">
        <w:rPr>
          <w:rFonts w:asciiTheme="majorHAnsi" w:hAnsiTheme="majorHAnsi" w:cstheme="majorHAnsi"/>
        </w:rPr>
        <w:t xml:space="preserve">, bearing in mind </w:t>
      </w:r>
      <w:r w:rsidR="00544433" w:rsidRPr="00FF2E5E">
        <w:rPr>
          <w:rFonts w:asciiTheme="majorHAnsi" w:hAnsiTheme="majorHAnsi" w:cstheme="majorHAnsi"/>
        </w:rPr>
        <w:t xml:space="preserve">that </w:t>
      </w:r>
      <w:r w:rsidR="00CB2FED" w:rsidRPr="00FF2E5E">
        <w:rPr>
          <w:rFonts w:asciiTheme="majorHAnsi" w:hAnsiTheme="majorHAnsi" w:cstheme="majorHAnsi"/>
        </w:rPr>
        <w:t xml:space="preserve">the belated supplementary affidavit </w:t>
      </w:r>
      <w:r w:rsidR="00744BCA" w:rsidRPr="00FF2E5E">
        <w:rPr>
          <w:rFonts w:asciiTheme="majorHAnsi" w:hAnsiTheme="majorHAnsi" w:cstheme="majorHAnsi"/>
        </w:rPr>
        <w:t>of the practitioner was filed on 21 November 20</w:t>
      </w:r>
      <w:r w:rsidR="007C297A" w:rsidRPr="00FF2E5E">
        <w:rPr>
          <w:rFonts w:asciiTheme="majorHAnsi" w:hAnsiTheme="majorHAnsi" w:cstheme="majorHAnsi"/>
        </w:rPr>
        <w:t xml:space="preserve">22 only. I do not have to </w:t>
      </w:r>
      <w:r w:rsidR="00994703" w:rsidRPr="00FF2E5E">
        <w:rPr>
          <w:rFonts w:asciiTheme="majorHAnsi" w:hAnsiTheme="majorHAnsi" w:cstheme="majorHAnsi"/>
        </w:rPr>
        <w:t xml:space="preserve">make a finding in this regard, but if it </w:t>
      </w:r>
      <w:r w:rsidR="000E28E0" w:rsidRPr="00FF2E5E">
        <w:rPr>
          <w:rFonts w:asciiTheme="majorHAnsi" w:hAnsiTheme="majorHAnsi" w:cstheme="majorHAnsi"/>
        </w:rPr>
        <w:t>is indeed the case that no such report</w:t>
      </w:r>
      <w:r w:rsidR="00544433" w:rsidRPr="00FF2E5E">
        <w:rPr>
          <w:rFonts w:asciiTheme="majorHAnsi" w:hAnsiTheme="majorHAnsi" w:cstheme="majorHAnsi"/>
        </w:rPr>
        <w:t>s</w:t>
      </w:r>
      <w:r w:rsidR="000E28E0" w:rsidRPr="00FF2E5E">
        <w:rPr>
          <w:rFonts w:asciiTheme="majorHAnsi" w:hAnsiTheme="majorHAnsi" w:cstheme="majorHAnsi"/>
        </w:rPr>
        <w:t xml:space="preserve"> </w:t>
      </w:r>
      <w:r w:rsidR="00544433" w:rsidRPr="00FF2E5E">
        <w:rPr>
          <w:rFonts w:asciiTheme="majorHAnsi" w:hAnsiTheme="majorHAnsi" w:cstheme="majorHAnsi"/>
        </w:rPr>
        <w:t>were</w:t>
      </w:r>
      <w:r w:rsidR="00AB3CEB" w:rsidRPr="00FF2E5E">
        <w:rPr>
          <w:rFonts w:asciiTheme="majorHAnsi" w:hAnsiTheme="majorHAnsi" w:cstheme="majorHAnsi"/>
        </w:rPr>
        <w:t xml:space="preserve"> forthcoming, the practitioner has failed to comply with s 132. </w:t>
      </w:r>
    </w:p>
    <w:p w:rsidR="00F206CE" w:rsidRPr="00FF2E5E" w:rsidRDefault="00FF2E5E" w:rsidP="00FF2E5E">
      <w:pPr>
        <w:spacing w:line="360" w:lineRule="auto"/>
        <w:ind w:hanging="11"/>
        <w:jc w:val="both"/>
        <w:rPr>
          <w:rFonts w:asciiTheme="majorHAnsi" w:hAnsiTheme="majorHAnsi" w:cstheme="majorHAnsi"/>
          <w:color w:val="000000"/>
        </w:rPr>
      </w:pPr>
      <w:r>
        <w:rPr>
          <w:rFonts w:asciiTheme="majorHAnsi" w:hAnsiTheme="majorHAnsi" w:cstheme="majorHAnsi"/>
          <w:color w:val="000000"/>
        </w:rPr>
        <w:t>p.</w:t>
      </w:r>
      <w:r>
        <w:rPr>
          <w:rFonts w:asciiTheme="majorHAnsi" w:hAnsiTheme="majorHAnsi" w:cstheme="majorHAnsi"/>
          <w:color w:val="000000"/>
        </w:rPr>
        <w:tab/>
      </w:r>
      <w:r w:rsidR="00DD3B94" w:rsidRPr="00FF2E5E">
        <w:rPr>
          <w:rFonts w:asciiTheme="majorHAnsi" w:hAnsiTheme="majorHAnsi" w:cstheme="majorHAnsi"/>
          <w:color w:val="000000"/>
        </w:rPr>
        <w:t>This application was heard on 24 No</w:t>
      </w:r>
      <w:r w:rsidR="00142960" w:rsidRPr="00FF2E5E">
        <w:rPr>
          <w:rFonts w:asciiTheme="majorHAnsi" w:hAnsiTheme="majorHAnsi" w:cstheme="majorHAnsi"/>
          <w:color w:val="000000"/>
        </w:rPr>
        <w:t>vember 2022. By then a</w:t>
      </w:r>
      <w:r w:rsidR="00046ED4" w:rsidRPr="00FF2E5E">
        <w:rPr>
          <w:rFonts w:asciiTheme="majorHAnsi" w:hAnsiTheme="majorHAnsi" w:cstheme="majorHAnsi"/>
          <w:color w:val="000000"/>
        </w:rPr>
        <w:t xml:space="preserve"> period of 20 months has lapsed since approval of the business rescue plans in </w:t>
      </w:r>
      <w:r w:rsidR="00C85CEF" w:rsidRPr="00FF2E5E">
        <w:rPr>
          <w:rFonts w:asciiTheme="majorHAnsi" w:hAnsiTheme="majorHAnsi" w:cstheme="majorHAnsi"/>
          <w:color w:val="000000"/>
        </w:rPr>
        <w:t xml:space="preserve">March 2021. The payments promised to secured </w:t>
      </w:r>
      <w:r w:rsidR="00DE31BC" w:rsidRPr="00FF2E5E">
        <w:rPr>
          <w:rFonts w:asciiTheme="majorHAnsi" w:hAnsiTheme="majorHAnsi" w:cstheme="majorHAnsi"/>
          <w:color w:val="000000"/>
        </w:rPr>
        <w:t>creditors in both ma</w:t>
      </w:r>
      <w:r w:rsidR="00883FDC" w:rsidRPr="00FF2E5E">
        <w:rPr>
          <w:rFonts w:asciiTheme="majorHAnsi" w:hAnsiTheme="majorHAnsi" w:cstheme="majorHAnsi"/>
          <w:color w:val="000000"/>
        </w:rPr>
        <w:t xml:space="preserve">tters have not been forthcoming, but over and above that, </w:t>
      </w:r>
      <w:r w:rsidR="00AA3950" w:rsidRPr="00FF2E5E">
        <w:rPr>
          <w:rFonts w:asciiTheme="majorHAnsi" w:hAnsiTheme="majorHAnsi" w:cstheme="majorHAnsi"/>
          <w:color w:val="000000"/>
        </w:rPr>
        <w:t xml:space="preserve">it is apparent that the practitioner intends to carry on as </w:t>
      </w:r>
      <w:r w:rsidR="00F85951" w:rsidRPr="00FF2E5E">
        <w:rPr>
          <w:rFonts w:asciiTheme="majorHAnsi" w:hAnsiTheme="majorHAnsi" w:cstheme="majorHAnsi"/>
          <w:color w:val="000000"/>
        </w:rPr>
        <w:t xml:space="preserve">such </w:t>
      </w:r>
      <w:r w:rsidR="007E7322" w:rsidRPr="00FF2E5E">
        <w:rPr>
          <w:rFonts w:asciiTheme="majorHAnsi" w:hAnsiTheme="majorHAnsi" w:cstheme="majorHAnsi"/>
          <w:color w:val="000000"/>
        </w:rPr>
        <w:t xml:space="preserve">until finalisation of </w:t>
      </w:r>
      <w:r w:rsidR="00096131" w:rsidRPr="00FF2E5E">
        <w:rPr>
          <w:rFonts w:asciiTheme="majorHAnsi" w:hAnsiTheme="majorHAnsi" w:cstheme="majorHAnsi"/>
          <w:color w:val="000000"/>
        </w:rPr>
        <w:t xml:space="preserve">the </w:t>
      </w:r>
      <w:r w:rsidR="00C727B1" w:rsidRPr="00FF2E5E">
        <w:rPr>
          <w:rFonts w:asciiTheme="majorHAnsi" w:hAnsiTheme="majorHAnsi" w:cstheme="majorHAnsi"/>
          <w:color w:val="000000"/>
        </w:rPr>
        <w:t xml:space="preserve">two actions instituted </w:t>
      </w:r>
      <w:r w:rsidR="006F2B16" w:rsidRPr="00FF2E5E">
        <w:rPr>
          <w:rFonts w:asciiTheme="majorHAnsi" w:hAnsiTheme="majorHAnsi" w:cstheme="majorHAnsi"/>
          <w:color w:val="000000"/>
        </w:rPr>
        <w:t xml:space="preserve">against attorney Coetzee and </w:t>
      </w:r>
      <w:r w:rsidR="00B02891" w:rsidRPr="00FF2E5E">
        <w:rPr>
          <w:rFonts w:asciiTheme="majorHAnsi" w:hAnsiTheme="majorHAnsi" w:cstheme="majorHAnsi"/>
          <w:color w:val="000000"/>
        </w:rPr>
        <w:t xml:space="preserve">BASF. The </w:t>
      </w:r>
      <w:r w:rsidR="00BA0B23" w:rsidRPr="00FF2E5E">
        <w:rPr>
          <w:rFonts w:asciiTheme="majorHAnsi" w:hAnsiTheme="majorHAnsi" w:cstheme="majorHAnsi"/>
          <w:color w:val="000000"/>
        </w:rPr>
        <w:t xml:space="preserve">last action </w:t>
      </w:r>
      <w:r w:rsidR="000C7257" w:rsidRPr="00FF2E5E">
        <w:rPr>
          <w:rFonts w:asciiTheme="majorHAnsi" w:hAnsiTheme="majorHAnsi" w:cstheme="majorHAnsi"/>
          <w:color w:val="000000"/>
        </w:rPr>
        <w:t xml:space="preserve">will not be heard in the Gauteng High Court </w:t>
      </w:r>
      <w:r w:rsidR="004A3B96" w:rsidRPr="00FF2E5E">
        <w:rPr>
          <w:rFonts w:asciiTheme="majorHAnsi" w:hAnsiTheme="majorHAnsi" w:cstheme="majorHAnsi"/>
          <w:color w:val="000000"/>
        </w:rPr>
        <w:t xml:space="preserve">before 2026 and even if that is the case, </w:t>
      </w:r>
      <w:r w:rsidR="000B5164" w:rsidRPr="00FF2E5E">
        <w:rPr>
          <w:rFonts w:asciiTheme="majorHAnsi" w:hAnsiTheme="majorHAnsi" w:cstheme="majorHAnsi"/>
          <w:color w:val="000000"/>
        </w:rPr>
        <w:t xml:space="preserve">there is no indication as to the reasonable prospects of success </w:t>
      </w:r>
      <w:r w:rsidR="00672E7F" w:rsidRPr="00FF2E5E">
        <w:rPr>
          <w:rFonts w:asciiTheme="majorHAnsi" w:hAnsiTheme="majorHAnsi" w:cstheme="majorHAnsi"/>
          <w:color w:val="000000"/>
        </w:rPr>
        <w:t>and whether the case will in</w:t>
      </w:r>
      <w:r w:rsidR="005658D6" w:rsidRPr="00FF2E5E">
        <w:rPr>
          <w:rFonts w:asciiTheme="majorHAnsi" w:hAnsiTheme="majorHAnsi" w:cstheme="majorHAnsi"/>
          <w:color w:val="000000"/>
        </w:rPr>
        <w:t xml:space="preserve"> </w:t>
      </w:r>
      <w:r w:rsidR="00672E7F" w:rsidRPr="00FF2E5E">
        <w:rPr>
          <w:rFonts w:asciiTheme="majorHAnsi" w:hAnsiTheme="majorHAnsi" w:cstheme="majorHAnsi"/>
          <w:color w:val="000000"/>
        </w:rPr>
        <w:t xml:space="preserve">fact be finalised </w:t>
      </w:r>
      <w:r w:rsidR="005658D6" w:rsidRPr="00FF2E5E">
        <w:rPr>
          <w:rFonts w:asciiTheme="majorHAnsi" w:hAnsiTheme="majorHAnsi" w:cstheme="majorHAnsi"/>
          <w:color w:val="000000"/>
        </w:rPr>
        <w:t>during that year.</w:t>
      </w:r>
      <w:r w:rsidR="00106876" w:rsidRPr="00FF2E5E">
        <w:rPr>
          <w:rFonts w:asciiTheme="majorHAnsi" w:hAnsiTheme="majorHAnsi" w:cstheme="majorHAnsi"/>
          <w:color w:val="000000"/>
        </w:rPr>
        <w:t xml:space="preserve"> It is also important to note that the practitioner failed to state who will be funding this expensive litigation</w:t>
      </w:r>
      <w:r w:rsidR="00903C47" w:rsidRPr="00FF2E5E">
        <w:rPr>
          <w:rFonts w:asciiTheme="majorHAnsi" w:hAnsiTheme="majorHAnsi" w:cstheme="majorHAnsi"/>
          <w:color w:val="000000"/>
        </w:rPr>
        <w:t>.</w:t>
      </w:r>
    </w:p>
    <w:p w:rsidR="00903C47" w:rsidRPr="00FF2E5E" w:rsidRDefault="00FF2E5E" w:rsidP="00FF2E5E">
      <w:pPr>
        <w:spacing w:line="360" w:lineRule="auto"/>
        <w:ind w:hanging="11"/>
        <w:jc w:val="both"/>
        <w:rPr>
          <w:rFonts w:asciiTheme="majorHAnsi" w:hAnsiTheme="majorHAnsi" w:cstheme="majorHAnsi"/>
          <w:color w:val="000000"/>
        </w:rPr>
      </w:pPr>
      <w:r w:rsidRPr="002A6EB2">
        <w:rPr>
          <w:rFonts w:asciiTheme="majorHAnsi" w:hAnsiTheme="majorHAnsi" w:cstheme="majorHAnsi"/>
          <w:color w:val="000000"/>
        </w:rPr>
        <w:t>q.</w:t>
      </w:r>
      <w:r w:rsidRPr="002A6EB2">
        <w:rPr>
          <w:rFonts w:asciiTheme="majorHAnsi" w:hAnsiTheme="majorHAnsi" w:cstheme="majorHAnsi"/>
          <w:color w:val="000000"/>
        </w:rPr>
        <w:tab/>
      </w:r>
      <w:r w:rsidR="00903C47" w:rsidRPr="00FF2E5E">
        <w:rPr>
          <w:rFonts w:asciiTheme="majorHAnsi" w:hAnsiTheme="majorHAnsi" w:cstheme="majorHAnsi"/>
          <w:color w:val="000000"/>
        </w:rPr>
        <w:t>I have referred to the business rescue reports of the practitioner attached as Annexures “FA12.1 – FA 12.4” to the founding affidavit</w:t>
      </w:r>
      <w:r w:rsidR="00A70556" w:rsidRPr="00FF2E5E">
        <w:rPr>
          <w:rFonts w:asciiTheme="majorHAnsi" w:hAnsiTheme="majorHAnsi" w:cstheme="majorHAnsi"/>
          <w:color w:val="000000"/>
        </w:rPr>
        <w:t xml:space="preserve">. It is apparent that inventory </w:t>
      </w:r>
      <w:r w:rsidR="001934F2" w:rsidRPr="00FF2E5E">
        <w:rPr>
          <w:rFonts w:asciiTheme="majorHAnsi" w:hAnsiTheme="majorHAnsi" w:cstheme="majorHAnsi"/>
          <w:color w:val="000000"/>
        </w:rPr>
        <w:t xml:space="preserve">in excess of R700 000.00 has been sold. In this regard the applicant </w:t>
      </w:r>
      <w:r w:rsidR="00251971" w:rsidRPr="00FF2E5E">
        <w:rPr>
          <w:rFonts w:asciiTheme="majorHAnsi" w:hAnsiTheme="majorHAnsi" w:cstheme="majorHAnsi"/>
          <w:color w:val="000000"/>
        </w:rPr>
        <w:t xml:space="preserve">referred in the replying affidavit to the fact that the practitioner </w:t>
      </w:r>
      <w:r w:rsidR="0071086C" w:rsidRPr="00FF2E5E">
        <w:rPr>
          <w:rFonts w:asciiTheme="majorHAnsi" w:hAnsiTheme="majorHAnsi" w:cstheme="majorHAnsi"/>
          <w:color w:val="000000"/>
        </w:rPr>
        <w:t xml:space="preserve">has not made any payments to it </w:t>
      </w:r>
      <w:r w:rsidR="000D7923" w:rsidRPr="00FF2E5E">
        <w:rPr>
          <w:rFonts w:asciiTheme="majorHAnsi" w:hAnsiTheme="majorHAnsi" w:cstheme="majorHAnsi"/>
          <w:color w:val="000000"/>
        </w:rPr>
        <w:t xml:space="preserve">as the cessionary </w:t>
      </w:r>
      <w:r w:rsidR="00605914" w:rsidRPr="00FF2E5E">
        <w:rPr>
          <w:rFonts w:asciiTheme="majorHAnsi" w:hAnsiTheme="majorHAnsi" w:cstheme="majorHAnsi"/>
          <w:color w:val="000000"/>
        </w:rPr>
        <w:t>of book debts, but has paid the amounts collected into a different FNB account, apparently to the disadvantage of the applicant.</w:t>
      </w:r>
      <w:r w:rsidR="009A422D">
        <w:rPr>
          <w:rStyle w:val="FootnoteReference"/>
          <w:rFonts w:asciiTheme="majorHAnsi" w:hAnsiTheme="majorHAnsi" w:cstheme="majorHAnsi"/>
          <w:color w:val="000000"/>
        </w:rPr>
        <w:footnoteReference w:id="29"/>
      </w:r>
    </w:p>
    <w:p w:rsidR="005658D6" w:rsidRDefault="005658D6" w:rsidP="005658D6">
      <w:pPr>
        <w:pStyle w:val="ListParagraph"/>
        <w:spacing w:line="360" w:lineRule="auto"/>
        <w:jc w:val="both"/>
        <w:rPr>
          <w:rFonts w:asciiTheme="majorHAnsi" w:hAnsiTheme="majorHAnsi" w:cstheme="majorHAnsi"/>
          <w:color w:val="000000"/>
        </w:rPr>
      </w:pPr>
    </w:p>
    <w:p w:rsidR="00A91989" w:rsidRPr="00FF2E5E" w:rsidRDefault="00FF2E5E" w:rsidP="00FF2E5E">
      <w:pPr>
        <w:spacing w:line="360" w:lineRule="auto"/>
        <w:jc w:val="both"/>
        <w:rPr>
          <w:rFonts w:asciiTheme="majorHAnsi" w:hAnsiTheme="majorHAnsi" w:cstheme="majorHAnsi"/>
          <w:color w:val="000000"/>
        </w:rPr>
      </w:pPr>
      <w:r w:rsidRPr="00510246">
        <w:rPr>
          <w:rFonts w:asciiTheme="majorHAnsi" w:hAnsiTheme="majorHAnsi" w:cstheme="majorHAnsi"/>
        </w:rPr>
        <w:t>[19]</w:t>
      </w:r>
      <w:r w:rsidRPr="00510246">
        <w:rPr>
          <w:rFonts w:asciiTheme="majorHAnsi" w:hAnsiTheme="majorHAnsi" w:cstheme="majorHAnsi"/>
        </w:rPr>
        <w:tab/>
      </w:r>
      <w:r w:rsidR="00A91989" w:rsidRPr="00FF2E5E">
        <w:rPr>
          <w:rFonts w:asciiTheme="majorHAnsi" w:hAnsiTheme="majorHAnsi" w:cstheme="majorHAnsi"/>
          <w:color w:val="000000"/>
        </w:rPr>
        <w:t xml:space="preserve">It is </w:t>
      </w:r>
      <w:r w:rsidR="00197F00" w:rsidRPr="00FF2E5E">
        <w:rPr>
          <w:rFonts w:asciiTheme="majorHAnsi" w:hAnsiTheme="majorHAnsi" w:cstheme="majorHAnsi"/>
          <w:color w:val="000000"/>
        </w:rPr>
        <w:t xml:space="preserve">apparent from the papers that the practitioner has in mind the liquidation of the respondents, not in terms of the provisions of Chapter 14 of the 1973 Act, but in his own time and in accordance with his own processes and procedures.  He is utilising an informal kind of winding-up in the words of Brand JA in </w:t>
      </w:r>
      <w:r w:rsidR="00197F00" w:rsidRPr="00FF2E5E">
        <w:rPr>
          <w:rFonts w:asciiTheme="majorHAnsi" w:hAnsiTheme="majorHAnsi" w:cstheme="majorHAnsi"/>
          <w:i/>
          <w:color w:val="000000"/>
        </w:rPr>
        <w:t>Oakdene</w:t>
      </w:r>
      <w:r w:rsidR="00197F00" w:rsidRPr="00FF2E5E">
        <w:rPr>
          <w:rFonts w:asciiTheme="majorHAnsi" w:hAnsiTheme="majorHAnsi" w:cstheme="majorHAnsi"/>
          <w:b/>
          <w:color w:val="000000"/>
        </w:rPr>
        <w:t xml:space="preserve"> </w:t>
      </w:r>
      <w:r w:rsidR="00197F00" w:rsidRPr="00FF2E5E">
        <w:rPr>
          <w:rFonts w:asciiTheme="majorHAnsi" w:hAnsiTheme="majorHAnsi" w:cstheme="majorHAnsi"/>
          <w:color w:val="000000"/>
        </w:rPr>
        <w:t xml:space="preserve">which should not be tolerated.  </w:t>
      </w:r>
    </w:p>
    <w:p w:rsidR="00A91989" w:rsidRPr="00C827FD" w:rsidRDefault="00A91989" w:rsidP="0021300D">
      <w:pPr>
        <w:pStyle w:val="ListParagraph"/>
        <w:spacing w:line="360" w:lineRule="auto"/>
        <w:jc w:val="both"/>
        <w:rPr>
          <w:rFonts w:asciiTheme="majorHAnsi" w:hAnsiTheme="majorHAnsi" w:cstheme="majorHAnsi"/>
          <w:color w:val="000000"/>
        </w:rPr>
      </w:pPr>
    </w:p>
    <w:p w:rsidR="00197F00" w:rsidRPr="00FF2E5E" w:rsidRDefault="00FF2E5E" w:rsidP="00FF2E5E">
      <w:pPr>
        <w:spacing w:line="360" w:lineRule="auto"/>
        <w:jc w:val="both"/>
        <w:rPr>
          <w:rFonts w:asciiTheme="majorHAnsi" w:hAnsiTheme="majorHAnsi" w:cstheme="majorHAnsi"/>
          <w:bCs/>
        </w:rPr>
      </w:pPr>
      <w:r w:rsidRPr="00C827FD">
        <w:rPr>
          <w:rFonts w:asciiTheme="majorHAnsi" w:hAnsiTheme="majorHAnsi" w:cstheme="majorHAnsi"/>
          <w:bCs/>
        </w:rPr>
        <w:t>[20]</w:t>
      </w:r>
      <w:r w:rsidRPr="00C827FD">
        <w:rPr>
          <w:rFonts w:asciiTheme="majorHAnsi" w:hAnsiTheme="majorHAnsi" w:cstheme="majorHAnsi"/>
          <w:bCs/>
        </w:rPr>
        <w:tab/>
      </w:r>
      <w:r w:rsidR="00197F00" w:rsidRPr="00FF2E5E">
        <w:rPr>
          <w:rFonts w:asciiTheme="majorHAnsi" w:hAnsiTheme="majorHAnsi" w:cstheme="majorHAnsi"/>
          <w:bCs/>
        </w:rPr>
        <w:t>I</w:t>
      </w:r>
      <w:r w:rsidR="00457264" w:rsidRPr="00FF2E5E">
        <w:rPr>
          <w:rFonts w:asciiTheme="majorHAnsi" w:hAnsiTheme="majorHAnsi" w:cstheme="majorHAnsi"/>
          <w:bCs/>
        </w:rPr>
        <w:t xml:space="preserve">t may be accepted that at the beginning of 2021 </w:t>
      </w:r>
      <w:r w:rsidR="00A91989" w:rsidRPr="00FF2E5E">
        <w:rPr>
          <w:rFonts w:asciiTheme="majorHAnsi" w:hAnsiTheme="majorHAnsi" w:cstheme="majorHAnsi"/>
          <w:bCs/>
        </w:rPr>
        <w:t>the companies</w:t>
      </w:r>
      <w:r w:rsidR="00197F00" w:rsidRPr="00FF2E5E">
        <w:rPr>
          <w:rFonts w:asciiTheme="majorHAnsi" w:hAnsiTheme="majorHAnsi" w:cstheme="majorHAnsi"/>
          <w:bCs/>
        </w:rPr>
        <w:t xml:space="preserve"> have established grounds for the reasonable prospect of achieving one of the two goals contempl</w:t>
      </w:r>
      <w:r w:rsidR="00A91989" w:rsidRPr="00FF2E5E">
        <w:rPr>
          <w:rFonts w:asciiTheme="majorHAnsi" w:hAnsiTheme="majorHAnsi" w:cstheme="majorHAnsi"/>
          <w:bCs/>
        </w:rPr>
        <w:t>ated in subsec</w:t>
      </w:r>
      <w:r w:rsidR="00197F00" w:rsidRPr="00FF2E5E">
        <w:rPr>
          <w:rFonts w:asciiTheme="majorHAnsi" w:hAnsiTheme="majorHAnsi" w:cstheme="majorHAnsi"/>
          <w:bCs/>
        </w:rPr>
        <w:t xml:space="preserve"> 128(1)(b)(iii), to wit the primary goal which is to facilitate the</w:t>
      </w:r>
      <w:r w:rsidR="00A91989" w:rsidRPr="00FF2E5E">
        <w:rPr>
          <w:rFonts w:asciiTheme="majorHAnsi" w:hAnsiTheme="majorHAnsi" w:cstheme="majorHAnsi"/>
          <w:bCs/>
        </w:rPr>
        <w:t>ir</w:t>
      </w:r>
      <w:r w:rsidR="00197F00" w:rsidRPr="00FF2E5E">
        <w:rPr>
          <w:rFonts w:asciiTheme="majorHAnsi" w:hAnsiTheme="majorHAnsi" w:cstheme="majorHAnsi"/>
          <w:bCs/>
        </w:rPr>
        <w:t xml:space="preserve"> co</w:t>
      </w:r>
      <w:r w:rsidR="00A91989" w:rsidRPr="00FF2E5E">
        <w:rPr>
          <w:rFonts w:asciiTheme="majorHAnsi" w:hAnsiTheme="majorHAnsi" w:cstheme="majorHAnsi"/>
          <w:bCs/>
        </w:rPr>
        <w:t>ntinued existence</w:t>
      </w:r>
      <w:r w:rsidR="00197F00" w:rsidRPr="00FF2E5E">
        <w:rPr>
          <w:rFonts w:asciiTheme="majorHAnsi" w:hAnsiTheme="majorHAnsi" w:cstheme="majorHAnsi"/>
          <w:bCs/>
        </w:rPr>
        <w:t xml:space="preserve"> in a state of solvency and if it is not possible to so continue in existence, the secondary goal, to obtai</w:t>
      </w:r>
      <w:r w:rsidR="00A91989" w:rsidRPr="00FF2E5E">
        <w:rPr>
          <w:rFonts w:asciiTheme="majorHAnsi" w:hAnsiTheme="majorHAnsi" w:cstheme="majorHAnsi"/>
          <w:bCs/>
        </w:rPr>
        <w:t>n a better return for their</w:t>
      </w:r>
      <w:r w:rsidR="00197F00" w:rsidRPr="00FF2E5E">
        <w:rPr>
          <w:rFonts w:asciiTheme="majorHAnsi" w:hAnsiTheme="majorHAnsi" w:cstheme="majorHAnsi"/>
          <w:bCs/>
        </w:rPr>
        <w:t xml:space="preserve"> creditors and shareho</w:t>
      </w:r>
      <w:r w:rsidR="00A91989" w:rsidRPr="00FF2E5E">
        <w:rPr>
          <w:rFonts w:asciiTheme="majorHAnsi" w:hAnsiTheme="majorHAnsi" w:cstheme="majorHAnsi"/>
          <w:bCs/>
        </w:rPr>
        <w:t>lders than would result from their</w:t>
      </w:r>
      <w:r w:rsidR="00197F00" w:rsidRPr="00FF2E5E">
        <w:rPr>
          <w:rFonts w:asciiTheme="majorHAnsi" w:hAnsiTheme="majorHAnsi" w:cstheme="majorHAnsi"/>
          <w:bCs/>
        </w:rPr>
        <w:t xml:space="preserve"> immediate liquidation.  But, now two years </w:t>
      </w:r>
      <w:r w:rsidR="00197F00" w:rsidRPr="00FF2E5E">
        <w:rPr>
          <w:rFonts w:asciiTheme="majorHAnsi" w:hAnsiTheme="majorHAnsi" w:cstheme="majorHAnsi"/>
          <w:bCs/>
        </w:rPr>
        <w:lastRenderedPageBreak/>
        <w:t>later the question to be answered is whether these gaols are achievable.  If not, the business rescue proceedings should be terminated and provisional winding-up orders should be issued.</w:t>
      </w:r>
      <w:r w:rsidR="003B443C" w:rsidRPr="00FF2E5E">
        <w:rPr>
          <w:rFonts w:asciiTheme="majorHAnsi" w:hAnsiTheme="majorHAnsi" w:cstheme="majorHAnsi"/>
          <w:bCs/>
        </w:rPr>
        <w:t xml:space="preserve"> Both business rescue plans should have been amended </w:t>
      </w:r>
      <w:r w:rsidR="00845D95" w:rsidRPr="00FF2E5E">
        <w:rPr>
          <w:rFonts w:asciiTheme="majorHAnsi" w:hAnsiTheme="majorHAnsi" w:cstheme="majorHAnsi"/>
          <w:bCs/>
        </w:rPr>
        <w:t>for approval by affected persons in light of the change</w:t>
      </w:r>
      <w:r w:rsidR="00ED364F" w:rsidRPr="00FF2E5E">
        <w:rPr>
          <w:rFonts w:asciiTheme="majorHAnsi" w:hAnsiTheme="majorHAnsi" w:cstheme="majorHAnsi"/>
          <w:bCs/>
        </w:rPr>
        <w:t>d</w:t>
      </w:r>
      <w:r w:rsidR="00845D95" w:rsidRPr="00FF2E5E">
        <w:rPr>
          <w:rFonts w:asciiTheme="majorHAnsi" w:hAnsiTheme="majorHAnsi" w:cstheme="majorHAnsi"/>
          <w:bCs/>
        </w:rPr>
        <w:t xml:space="preserve"> circumstances and that no substantial implementation thereof is possible.</w:t>
      </w:r>
      <w:r w:rsidR="00212D95" w:rsidRPr="00FF2E5E">
        <w:rPr>
          <w:rFonts w:asciiTheme="majorHAnsi" w:hAnsiTheme="majorHAnsi" w:cstheme="majorHAnsi"/>
          <w:bCs/>
        </w:rPr>
        <w:t xml:space="preserve"> This did not happen.</w:t>
      </w:r>
      <w:r w:rsidR="00B90358" w:rsidRPr="00FF2E5E">
        <w:rPr>
          <w:rFonts w:asciiTheme="majorHAnsi" w:hAnsiTheme="majorHAnsi" w:cstheme="majorHAnsi"/>
          <w:bCs/>
        </w:rPr>
        <w:t xml:space="preserve"> Clearly, if the applicant was fully appraised with the events as they turned out, it would never have consented to the business rescue plans.</w:t>
      </w:r>
    </w:p>
    <w:p w:rsidR="00197F00" w:rsidRPr="00C827FD" w:rsidRDefault="00197F00" w:rsidP="0021300D">
      <w:pPr>
        <w:pStyle w:val="ListParagraph"/>
        <w:spacing w:line="360" w:lineRule="auto"/>
        <w:jc w:val="both"/>
        <w:rPr>
          <w:rFonts w:asciiTheme="majorHAnsi" w:hAnsiTheme="majorHAnsi" w:cstheme="majorHAnsi"/>
          <w:bCs/>
        </w:rPr>
      </w:pPr>
    </w:p>
    <w:p w:rsidR="00197F00" w:rsidRPr="00FF2E5E" w:rsidRDefault="00FF2E5E" w:rsidP="00FF2E5E">
      <w:pPr>
        <w:spacing w:line="360" w:lineRule="auto"/>
        <w:jc w:val="both"/>
        <w:rPr>
          <w:rFonts w:asciiTheme="majorHAnsi" w:hAnsiTheme="majorHAnsi" w:cstheme="majorHAnsi"/>
          <w:b/>
          <w:u w:val="single"/>
        </w:rPr>
      </w:pPr>
      <w:r w:rsidRPr="00C827FD">
        <w:rPr>
          <w:rFonts w:asciiTheme="majorHAnsi" w:hAnsiTheme="majorHAnsi" w:cstheme="majorHAnsi"/>
        </w:rPr>
        <w:t>[21]</w:t>
      </w:r>
      <w:r w:rsidRPr="00C827FD">
        <w:rPr>
          <w:rFonts w:asciiTheme="majorHAnsi" w:hAnsiTheme="majorHAnsi" w:cstheme="majorHAnsi"/>
        </w:rPr>
        <w:tab/>
      </w:r>
      <w:r w:rsidR="00197F00" w:rsidRPr="00FF2E5E">
        <w:rPr>
          <w:rFonts w:asciiTheme="majorHAnsi" w:hAnsiTheme="majorHAnsi" w:cstheme="majorHAnsi"/>
        </w:rPr>
        <w:t xml:space="preserve">Insofar as the applicant relies on the companies’ inability to pay their debts and that it is just and equitable to be wound up, subsecs 344(f) and (h) of the 1973 Act should be considered.  </w:t>
      </w:r>
      <w:r w:rsidR="00836880" w:rsidRPr="00FF2E5E">
        <w:rPr>
          <w:rFonts w:asciiTheme="majorHAnsi" w:hAnsiTheme="majorHAnsi" w:cstheme="majorHAnsi"/>
        </w:rPr>
        <w:t>Un</w:t>
      </w:r>
      <w:r w:rsidR="00197F00" w:rsidRPr="00FF2E5E">
        <w:rPr>
          <w:rFonts w:asciiTheme="majorHAnsi" w:hAnsiTheme="majorHAnsi" w:cstheme="majorHAnsi"/>
        </w:rPr>
        <w:t>paid creditor</w:t>
      </w:r>
      <w:r w:rsidR="00836880" w:rsidRPr="00FF2E5E">
        <w:rPr>
          <w:rFonts w:asciiTheme="majorHAnsi" w:hAnsiTheme="majorHAnsi" w:cstheme="majorHAnsi"/>
        </w:rPr>
        <w:t>s</w:t>
      </w:r>
      <w:r w:rsidR="00197F00" w:rsidRPr="00FF2E5E">
        <w:rPr>
          <w:rFonts w:asciiTheme="majorHAnsi" w:hAnsiTheme="majorHAnsi" w:cstheme="majorHAnsi"/>
        </w:rPr>
        <w:t xml:space="preserve"> who cann</w:t>
      </w:r>
      <w:r w:rsidR="00DE4D3C" w:rsidRPr="00FF2E5E">
        <w:rPr>
          <w:rFonts w:asciiTheme="majorHAnsi" w:hAnsiTheme="majorHAnsi" w:cstheme="majorHAnsi"/>
        </w:rPr>
        <w:t>ot obtain payment and who bring</w:t>
      </w:r>
      <w:r w:rsidR="00197F00" w:rsidRPr="00FF2E5E">
        <w:rPr>
          <w:rFonts w:asciiTheme="majorHAnsi" w:hAnsiTheme="majorHAnsi" w:cstheme="majorHAnsi"/>
        </w:rPr>
        <w:t xml:space="preserve"> their claim</w:t>
      </w:r>
      <w:r w:rsidR="00DE4D3C" w:rsidRPr="00FF2E5E">
        <w:rPr>
          <w:rFonts w:asciiTheme="majorHAnsi" w:hAnsiTheme="majorHAnsi" w:cstheme="majorHAnsi"/>
        </w:rPr>
        <w:t>s</w:t>
      </w:r>
      <w:r w:rsidR="00197F00" w:rsidRPr="00FF2E5E">
        <w:rPr>
          <w:rFonts w:asciiTheme="majorHAnsi" w:hAnsiTheme="majorHAnsi" w:cstheme="majorHAnsi"/>
        </w:rPr>
        <w:t xml:space="preserve"> within the parameters of subsec 344(f), read with s 345, </w:t>
      </w:r>
      <w:r w:rsidR="00DE4D3C" w:rsidRPr="00FF2E5E">
        <w:rPr>
          <w:rFonts w:asciiTheme="majorHAnsi" w:hAnsiTheme="majorHAnsi" w:cstheme="majorHAnsi"/>
        </w:rPr>
        <w:t xml:space="preserve">are </w:t>
      </w:r>
      <w:r w:rsidR="00197F00" w:rsidRPr="00FF2E5E">
        <w:rPr>
          <w:rFonts w:asciiTheme="majorHAnsi" w:hAnsiTheme="majorHAnsi" w:cstheme="majorHAnsi"/>
        </w:rPr>
        <w:t>entitled to relief, subject to the limited discretion of the court.</w:t>
      </w:r>
      <w:r w:rsidR="00197F00" w:rsidRPr="00C827FD">
        <w:rPr>
          <w:rStyle w:val="FootnoteReference"/>
          <w:rFonts w:asciiTheme="majorHAnsi" w:hAnsiTheme="majorHAnsi" w:cstheme="majorHAnsi"/>
        </w:rPr>
        <w:footnoteReference w:id="30"/>
      </w:r>
      <w:r w:rsidR="00197F00" w:rsidRPr="00FF2E5E">
        <w:rPr>
          <w:rFonts w:asciiTheme="majorHAnsi" w:hAnsiTheme="majorHAnsi" w:cstheme="majorHAnsi"/>
        </w:rPr>
        <w:t xml:space="preserve">  </w:t>
      </w:r>
    </w:p>
    <w:p w:rsidR="00197F00" w:rsidRPr="00C827FD" w:rsidRDefault="00197F00" w:rsidP="0021300D">
      <w:pPr>
        <w:pStyle w:val="ListParagraph"/>
        <w:spacing w:line="360" w:lineRule="auto"/>
        <w:jc w:val="both"/>
        <w:rPr>
          <w:rFonts w:asciiTheme="majorHAnsi" w:hAnsiTheme="majorHAnsi" w:cstheme="majorHAnsi"/>
          <w:sz w:val="28"/>
          <w:szCs w:val="28"/>
        </w:rPr>
      </w:pPr>
    </w:p>
    <w:p w:rsidR="00197F00" w:rsidRPr="00FF2E5E" w:rsidRDefault="00FF2E5E" w:rsidP="00FF2E5E">
      <w:pPr>
        <w:spacing w:line="360" w:lineRule="auto"/>
        <w:jc w:val="both"/>
        <w:rPr>
          <w:rFonts w:asciiTheme="majorHAnsi" w:hAnsiTheme="majorHAnsi" w:cstheme="majorHAnsi"/>
        </w:rPr>
      </w:pPr>
      <w:r w:rsidRPr="00C827FD">
        <w:rPr>
          <w:rFonts w:asciiTheme="majorHAnsi" w:hAnsiTheme="majorHAnsi" w:cstheme="majorHAnsi"/>
        </w:rPr>
        <w:t>[22]</w:t>
      </w:r>
      <w:r w:rsidRPr="00C827FD">
        <w:rPr>
          <w:rFonts w:asciiTheme="majorHAnsi" w:hAnsiTheme="majorHAnsi" w:cstheme="majorHAnsi"/>
        </w:rPr>
        <w:tab/>
      </w:r>
      <w:r w:rsidR="00197F00" w:rsidRPr="00FF2E5E">
        <w:rPr>
          <w:rFonts w:asciiTheme="majorHAnsi" w:hAnsiTheme="majorHAnsi" w:cstheme="majorHAnsi"/>
        </w:rPr>
        <w:t xml:space="preserve">In </w:t>
      </w:r>
      <w:r w:rsidR="00197F00" w:rsidRPr="00FF2E5E">
        <w:rPr>
          <w:rFonts w:asciiTheme="majorHAnsi" w:hAnsiTheme="majorHAnsi" w:cstheme="majorHAnsi"/>
          <w:i/>
        </w:rPr>
        <w:t>Moosa NO v Mavjee Bhawan (Pty) Ltd</w:t>
      </w:r>
      <w:r w:rsidR="00197F00" w:rsidRPr="00C827FD">
        <w:rPr>
          <w:rStyle w:val="FootnoteReference"/>
          <w:rFonts w:asciiTheme="majorHAnsi" w:hAnsiTheme="majorHAnsi" w:cstheme="majorHAnsi"/>
          <w:i/>
        </w:rPr>
        <w:footnoteReference w:id="31"/>
      </w:r>
      <w:r w:rsidR="00197F00" w:rsidRPr="00FF2E5E">
        <w:rPr>
          <w:rFonts w:asciiTheme="majorHAnsi" w:hAnsiTheme="majorHAnsi" w:cstheme="majorHAnsi"/>
        </w:rPr>
        <w:t xml:space="preserve"> the court held that the just and equitable principle, ‘postulates not facts, but only a broad conclusion of law, justice and equity, …’  This expression and ground for liquidation have been considered in numerous judgments</w:t>
      </w:r>
      <w:r w:rsidR="00B157AF" w:rsidRPr="00FF2E5E">
        <w:rPr>
          <w:rFonts w:asciiTheme="majorHAnsi" w:hAnsiTheme="majorHAnsi" w:cstheme="majorHAnsi"/>
        </w:rPr>
        <w:t xml:space="preserve"> since then</w:t>
      </w:r>
      <w:r w:rsidR="00A91989" w:rsidRPr="00FF2E5E">
        <w:rPr>
          <w:rFonts w:asciiTheme="majorHAnsi" w:hAnsiTheme="majorHAnsi" w:cstheme="majorHAnsi"/>
        </w:rPr>
        <w:t>. Several other examples, for example</w:t>
      </w:r>
      <w:r w:rsidR="00197F00" w:rsidRPr="00FF2E5E">
        <w:rPr>
          <w:rFonts w:asciiTheme="majorHAnsi" w:hAnsiTheme="majorHAnsi" w:cstheme="majorHAnsi"/>
        </w:rPr>
        <w:t xml:space="preserve"> the disappearance of a company’s substratum can be provided, but in essence, if its business has closed down and/or</w:t>
      </w:r>
      <w:r w:rsidR="002C5A5B" w:rsidRPr="00FF2E5E">
        <w:rPr>
          <w:rFonts w:asciiTheme="majorHAnsi" w:hAnsiTheme="majorHAnsi" w:cstheme="majorHAnsi"/>
        </w:rPr>
        <w:t xml:space="preserve"> if</w:t>
      </w:r>
      <w:r w:rsidR="00197F00" w:rsidRPr="00FF2E5E">
        <w:rPr>
          <w:rFonts w:asciiTheme="majorHAnsi" w:hAnsiTheme="majorHAnsi" w:cstheme="majorHAnsi"/>
        </w:rPr>
        <w:t xml:space="preserve"> there are no prospects to become viable in future, the necessary conclusion should be arrived at that winding-up is just and equitable.  </w:t>
      </w:r>
    </w:p>
    <w:p w:rsidR="00197F00" w:rsidRPr="00C827FD" w:rsidRDefault="00197F00" w:rsidP="0021300D">
      <w:pPr>
        <w:pStyle w:val="ListParagraph"/>
        <w:spacing w:line="360" w:lineRule="auto"/>
        <w:jc w:val="both"/>
        <w:rPr>
          <w:rFonts w:asciiTheme="majorHAnsi" w:hAnsiTheme="majorHAnsi" w:cstheme="majorHAnsi"/>
          <w:bCs/>
          <w:color w:val="333333"/>
        </w:rPr>
      </w:pPr>
    </w:p>
    <w:p w:rsidR="00F56E17" w:rsidRPr="00FF2E5E" w:rsidRDefault="00FF2E5E" w:rsidP="00FF2E5E">
      <w:pPr>
        <w:spacing w:line="360" w:lineRule="auto"/>
        <w:jc w:val="both"/>
        <w:rPr>
          <w:rFonts w:asciiTheme="majorHAnsi" w:hAnsiTheme="majorHAnsi" w:cstheme="majorHAnsi"/>
          <w:bCs/>
        </w:rPr>
      </w:pPr>
      <w:r>
        <w:rPr>
          <w:rFonts w:asciiTheme="majorHAnsi" w:hAnsiTheme="majorHAnsi" w:cstheme="majorHAnsi"/>
          <w:bCs/>
        </w:rPr>
        <w:t>[23]</w:t>
      </w:r>
      <w:r>
        <w:rPr>
          <w:rFonts w:asciiTheme="majorHAnsi" w:hAnsiTheme="majorHAnsi" w:cstheme="majorHAnsi"/>
          <w:bCs/>
        </w:rPr>
        <w:tab/>
      </w:r>
      <w:r w:rsidR="003B7EB7" w:rsidRPr="00FF2E5E">
        <w:rPr>
          <w:rFonts w:asciiTheme="majorHAnsi" w:hAnsiTheme="majorHAnsi" w:cstheme="majorHAnsi"/>
          <w:bCs/>
        </w:rPr>
        <w:t xml:space="preserve">It has been said that business rescue provides a shield that, absent the delivery of the proverbial mortal blow by an unsympathetic creditor, can be rescued. However, </w:t>
      </w:r>
      <w:r w:rsidR="002B360D" w:rsidRPr="00FF2E5E">
        <w:rPr>
          <w:rFonts w:asciiTheme="majorHAnsi" w:hAnsiTheme="majorHAnsi" w:cstheme="majorHAnsi"/>
          <w:bCs/>
        </w:rPr>
        <w:t xml:space="preserve">I agree with </w:t>
      </w:r>
      <w:r w:rsidR="00682B3B" w:rsidRPr="00FF2E5E">
        <w:rPr>
          <w:rFonts w:asciiTheme="majorHAnsi" w:hAnsiTheme="majorHAnsi" w:cstheme="majorHAnsi"/>
          <w:bCs/>
        </w:rPr>
        <w:t>the sentiment that the procedure was never intended</w:t>
      </w:r>
      <w:r w:rsidR="003C74FC" w:rsidRPr="00FF2E5E">
        <w:rPr>
          <w:rFonts w:asciiTheme="majorHAnsi" w:hAnsiTheme="majorHAnsi" w:cstheme="majorHAnsi"/>
          <w:bCs/>
        </w:rPr>
        <w:t xml:space="preserve"> to provide a swo</w:t>
      </w:r>
      <w:r w:rsidR="00682B3B" w:rsidRPr="00FF2E5E">
        <w:rPr>
          <w:rFonts w:asciiTheme="majorHAnsi" w:hAnsiTheme="majorHAnsi" w:cstheme="majorHAnsi"/>
          <w:bCs/>
        </w:rPr>
        <w:t>rd to be used by the directors and/or business rescue practitioners to keep the credito</w:t>
      </w:r>
      <w:r w:rsidR="00D075A9" w:rsidRPr="00FF2E5E">
        <w:rPr>
          <w:rFonts w:asciiTheme="majorHAnsi" w:hAnsiTheme="majorHAnsi" w:cstheme="majorHAnsi"/>
          <w:bCs/>
        </w:rPr>
        <w:t>rs at bay</w:t>
      </w:r>
      <w:r w:rsidR="00682B3B" w:rsidRPr="00FF2E5E">
        <w:rPr>
          <w:rFonts w:asciiTheme="majorHAnsi" w:hAnsiTheme="majorHAnsi" w:cstheme="majorHAnsi"/>
          <w:bCs/>
        </w:rPr>
        <w:t xml:space="preserve"> in all circumstances</w:t>
      </w:r>
      <w:r w:rsidR="00D075A9" w:rsidRPr="00FF2E5E">
        <w:rPr>
          <w:rFonts w:asciiTheme="majorHAnsi" w:hAnsiTheme="majorHAnsi" w:cstheme="majorHAnsi"/>
          <w:bCs/>
        </w:rPr>
        <w:t>.</w:t>
      </w:r>
      <w:r w:rsidR="00EC1D1D">
        <w:rPr>
          <w:rStyle w:val="FootnoteReference"/>
          <w:rFonts w:asciiTheme="majorHAnsi" w:hAnsiTheme="majorHAnsi" w:cstheme="majorHAnsi"/>
          <w:bCs/>
        </w:rPr>
        <w:footnoteReference w:id="32"/>
      </w:r>
    </w:p>
    <w:p w:rsidR="00C105F2" w:rsidRPr="00C105F2" w:rsidRDefault="00C105F2" w:rsidP="00C105F2">
      <w:pPr>
        <w:pStyle w:val="ListParagraph"/>
        <w:rPr>
          <w:rFonts w:asciiTheme="majorHAnsi" w:hAnsiTheme="majorHAnsi" w:cstheme="majorHAnsi"/>
          <w:bCs/>
        </w:rPr>
      </w:pPr>
    </w:p>
    <w:p w:rsidR="00C105F2" w:rsidRPr="00FF2E5E" w:rsidRDefault="00FF2E5E" w:rsidP="00FF2E5E">
      <w:pPr>
        <w:spacing w:line="360" w:lineRule="auto"/>
        <w:jc w:val="both"/>
        <w:rPr>
          <w:rFonts w:asciiTheme="majorHAnsi" w:hAnsiTheme="majorHAnsi" w:cstheme="majorHAnsi"/>
          <w:bCs/>
        </w:rPr>
      </w:pPr>
      <w:r w:rsidRPr="00C827FD">
        <w:rPr>
          <w:rFonts w:asciiTheme="majorHAnsi" w:hAnsiTheme="majorHAnsi" w:cstheme="majorHAnsi"/>
          <w:bCs/>
        </w:rPr>
        <w:t>[24]</w:t>
      </w:r>
      <w:r w:rsidRPr="00C827FD">
        <w:rPr>
          <w:rFonts w:asciiTheme="majorHAnsi" w:hAnsiTheme="majorHAnsi" w:cstheme="majorHAnsi"/>
          <w:bCs/>
        </w:rPr>
        <w:tab/>
      </w:r>
      <w:r w:rsidR="00C105F2" w:rsidRPr="00FF2E5E">
        <w:rPr>
          <w:rFonts w:asciiTheme="majorHAnsi" w:hAnsiTheme="majorHAnsi" w:cstheme="majorHAnsi"/>
          <w:bCs/>
        </w:rPr>
        <w:t xml:space="preserve">In weighing up the advantages and disadvantages of business rescue proceedings versus liquidation proceedings I take </w:t>
      </w:r>
      <w:r w:rsidR="003B70D9" w:rsidRPr="00FF2E5E">
        <w:rPr>
          <w:rFonts w:asciiTheme="majorHAnsi" w:hAnsiTheme="majorHAnsi" w:cstheme="majorHAnsi"/>
          <w:bCs/>
        </w:rPr>
        <w:t xml:space="preserve">cognisance of </w:t>
      </w:r>
      <w:r w:rsidR="00BF0CBE" w:rsidRPr="00FF2E5E">
        <w:rPr>
          <w:rFonts w:asciiTheme="majorHAnsi" w:hAnsiTheme="majorHAnsi" w:cstheme="majorHAnsi"/>
          <w:bCs/>
        </w:rPr>
        <w:t>the co</w:t>
      </w:r>
      <w:r w:rsidR="00ED364F" w:rsidRPr="00FF2E5E">
        <w:rPr>
          <w:rFonts w:asciiTheme="majorHAnsi" w:hAnsiTheme="majorHAnsi" w:cstheme="majorHAnsi"/>
          <w:bCs/>
        </w:rPr>
        <w:t>-operation</w:t>
      </w:r>
      <w:r w:rsidR="00BF0CBE" w:rsidRPr="00FF2E5E">
        <w:rPr>
          <w:rFonts w:asciiTheme="majorHAnsi" w:hAnsiTheme="majorHAnsi" w:cstheme="majorHAnsi"/>
          <w:bCs/>
        </w:rPr>
        <w:t xml:space="preserve"> </w:t>
      </w:r>
      <w:r w:rsidR="00BF0CBE" w:rsidRPr="00FF2E5E">
        <w:rPr>
          <w:rFonts w:asciiTheme="majorHAnsi" w:hAnsiTheme="majorHAnsi" w:cstheme="majorHAnsi"/>
          <w:bCs/>
        </w:rPr>
        <w:lastRenderedPageBreak/>
        <w:t xml:space="preserve">between business rescue practitioners and </w:t>
      </w:r>
      <w:r w:rsidR="00B31D22" w:rsidRPr="00FF2E5E">
        <w:rPr>
          <w:rFonts w:asciiTheme="majorHAnsi" w:hAnsiTheme="majorHAnsi" w:cstheme="majorHAnsi"/>
          <w:bCs/>
        </w:rPr>
        <w:t>directors and managers of compan</w:t>
      </w:r>
      <w:r w:rsidR="00ED364F" w:rsidRPr="00FF2E5E">
        <w:rPr>
          <w:rFonts w:asciiTheme="majorHAnsi" w:hAnsiTheme="majorHAnsi" w:cstheme="majorHAnsi"/>
          <w:bCs/>
        </w:rPr>
        <w:t xml:space="preserve">ies </w:t>
      </w:r>
      <w:r w:rsidR="00B31D22" w:rsidRPr="00FF2E5E">
        <w:rPr>
          <w:rFonts w:asciiTheme="majorHAnsi" w:hAnsiTheme="majorHAnsi" w:cstheme="majorHAnsi"/>
          <w:bCs/>
        </w:rPr>
        <w:t>in business rescue on the one hand and liquidators acting on the instructions of creditors on the other hand.</w:t>
      </w:r>
      <w:r w:rsidR="00616D5D" w:rsidRPr="00FF2E5E">
        <w:rPr>
          <w:rFonts w:asciiTheme="majorHAnsi" w:hAnsiTheme="majorHAnsi" w:cstheme="majorHAnsi"/>
          <w:bCs/>
        </w:rPr>
        <w:t xml:space="preserve"> I do not point fingers to the practitioner, but I am satisfied that liquidators to be appointed in the case of a winding-up will be able to utilise ss 417 and 418 of the 1973 Companies Act in order to do interrogations</w:t>
      </w:r>
      <w:r w:rsidR="00FF6673" w:rsidRPr="00FF2E5E">
        <w:rPr>
          <w:rFonts w:asciiTheme="majorHAnsi" w:hAnsiTheme="majorHAnsi" w:cstheme="majorHAnsi"/>
          <w:bCs/>
        </w:rPr>
        <w:t>. There are several related companies involved in casu and there are many aspects that need proper investigation, for example</w:t>
      </w:r>
      <w:r w:rsidR="00BC4CFA" w:rsidRPr="00FF2E5E">
        <w:rPr>
          <w:rFonts w:asciiTheme="majorHAnsi" w:hAnsiTheme="majorHAnsi" w:cstheme="majorHAnsi"/>
          <w:bCs/>
        </w:rPr>
        <w:t xml:space="preserve"> the </w:t>
      </w:r>
      <w:r w:rsidR="00687B97" w:rsidRPr="00FF2E5E">
        <w:rPr>
          <w:rFonts w:asciiTheme="majorHAnsi" w:hAnsiTheme="majorHAnsi" w:cstheme="majorHAnsi"/>
          <w:bCs/>
        </w:rPr>
        <w:t xml:space="preserve">reason why book debts cannot be collected and the transactions between various related companies. </w:t>
      </w:r>
    </w:p>
    <w:p w:rsidR="00F56E17" w:rsidRPr="00C827FD" w:rsidRDefault="00F56E17" w:rsidP="0021300D">
      <w:pPr>
        <w:spacing w:before="120" w:line="360" w:lineRule="auto"/>
        <w:jc w:val="both"/>
        <w:rPr>
          <w:rFonts w:asciiTheme="majorHAnsi" w:hAnsiTheme="majorHAnsi" w:cstheme="majorHAnsi"/>
        </w:rPr>
      </w:pPr>
    </w:p>
    <w:p w:rsidR="0027111A" w:rsidRPr="00FF2E5E" w:rsidRDefault="00FF2E5E" w:rsidP="00FF2E5E">
      <w:pPr>
        <w:spacing w:line="360" w:lineRule="auto"/>
        <w:jc w:val="both"/>
        <w:rPr>
          <w:rFonts w:asciiTheme="majorHAnsi" w:hAnsiTheme="majorHAnsi" w:cstheme="majorHAnsi"/>
        </w:rPr>
      </w:pPr>
      <w:r>
        <w:rPr>
          <w:rFonts w:asciiTheme="majorHAnsi" w:hAnsiTheme="majorHAnsi" w:cstheme="majorHAnsi"/>
        </w:rPr>
        <w:t>[25]</w:t>
      </w:r>
      <w:r>
        <w:rPr>
          <w:rFonts w:asciiTheme="majorHAnsi" w:hAnsiTheme="majorHAnsi" w:cstheme="majorHAnsi"/>
        </w:rPr>
        <w:tab/>
      </w:r>
      <w:r w:rsidR="0027111A" w:rsidRPr="00FF2E5E">
        <w:rPr>
          <w:rFonts w:asciiTheme="majorHAnsi" w:hAnsiTheme="majorHAnsi" w:cstheme="majorHAnsi"/>
        </w:rPr>
        <w:t xml:space="preserve">In conclusion I am satisfied that </w:t>
      </w:r>
      <w:r w:rsidR="00F72337" w:rsidRPr="00FF2E5E">
        <w:rPr>
          <w:rFonts w:asciiTheme="majorHAnsi" w:hAnsiTheme="majorHAnsi" w:cstheme="majorHAnsi"/>
        </w:rPr>
        <w:t>the applicant has made proper cases for the relief claimed in both application</w:t>
      </w:r>
      <w:r w:rsidR="009020D2" w:rsidRPr="00FF2E5E">
        <w:rPr>
          <w:rFonts w:asciiTheme="majorHAnsi" w:hAnsiTheme="majorHAnsi" w:cstheme="majorHAnsi"/>
        </w:rPr>
        <w:t xml:space="preserve">s. Remitto and DNA Plant Science </w:t>
      </w:r>
      <w:r w:rsidR="004B2522" w:rsidRPr="00FF2E5E">
        <w:rPr>
          <w:rFonts w:asciiTheme="majorHAnsi" w:hAnsiTheme="majorHAnsi" w:cstheme="majorHAnsi"/>
        </w:rPr>
        <w:t xml:space="preserve">are hopelessly insolvent, </w:t>
      </w:r>
      <w:r w:rsidR="007D3E64" w:rsidRPr="00FF2E5E">
        <w:rPr>
          <w:rFonts w:asciiTheme="majorHAnsi" w:hAnsiTheme="majorHAnsi" w:cstheme="majorHAnsi"/>
        </w:rPr>
        <w:t xml:space="preserve">if not </w:t>
      </w:r>
      <w:r w:rsidR="0040203A" w:rsidRPr="00FF2E5E">
        <w:rPr>
          <w:rFonts w:asciiTheme="majorHAnsi" w:hAnsiTheme="majorHAnsi" w:cstheme="majorHAnsi"/>
        </w:rPr>
        <w:t xml:space="preserve">actually insolvent, clearly </w:t>
      </w:r>
      <w:r w:rsidR="00C33A13" w:rsidRPr="00FF2E5E">
        <w:rPr>
          <w:rFonts w:asciiTheme="majorHAnsi" w:hAnsiTheme="majorHAnsi" w:cstheme="majorHAnsi"/>
        </w:rPr>
        <w:t>commercially insolvent. They are not in a position to carry</w:t>
      </w:r>
      <w:r w:rsidR="000B1B8D" w:rsidRPr="00FF2E5E">
        <w:rPr>
          <w:rFonts w:asciiTheme="majorHAnsi" w:hAnsiTheme="majorHAnsi" w:cstheme="majorHAnsi"/>
        </w:rPr>
        <w:t xml:space="preserve"> </w:t>
      </w:r>
      <w:r w:rsidR="00C33A13" w:rsidRPr="00FF2E5E">
        <w:rPr>
          <w:rFonts w:asciiTheme="majorHAnsi" w:hAnsiTheme="majorHAnsi" w:cstheme="majorHAnsi"/>
        </w:rPr>
        <w:t xml:space="preserve">on with any business activities and </w:t>
      </w:r>
      <w:r w:rsidR="008C068D" w:rsidRPr="00FF2E5E">
        <w:rPr>
          <w:rFonts w:asciiTheme="majorHAnsi" w:hAnsiTheme="majorHAnsi" w:cstheme="majorHAnsi"/>
        </w:rPr>
        <w:t xml:space="preserve">it </w:t>
      </w:r>
      <w:r w:rsidR="00C33A13" w:rsidRPr="00FF2E5E">
        <w:rPr>
          <w:rFonts w:asciiTheme="majorHAnsi" w:hAnsiTheme="majorHAnsi" w:cstheme="majorHAnsi"/>
        </w:rPr>
        <w:t xml:space="preserve">is therefore </w:t>
      </w:r>
      <w:r w:rsidR="000B1B8D" w:rsidRPr="00FF2E5E">
        <w:rPr>
          <w:rFonts w:asciiTheme="majorHAnsi" w:hAnsiTheme="majorHAnsi" w:cstheme="majorHAnsi"/>
        </w:rPr>
        <w:t xml:space="preserve">also just and equitable that </w:t>
      </w:r>
      <w:r w:rsidR="008C068D" w:rsidRPr="00FF2E5E">
        <w:rPr>
          <w:rFonts w:asciiTheme="majorHAnsi" w:hAnsiTheme="majorHAnsi" w:cstheme="majorHAnsi"/>
        </w:rPr>
        <w:t>t</w:t>
      </w:r>
      <w:r w:rsidR="000B1B8D" w:rsidRPr="00FF2E5E">
        <w:rPr>
          <w:rFonts w:asciiTheme="majorHAnsi" w:hAnsiTheme="majorHAnsi" w:cstheme="majorHAnsi"/>
        </w:rPr>
        <w:t>hey be wound-up</w:t>
      </w:r>
      <w:r w:rsidR="003C18B1" w:rsidRPr="00FF2E5E">
        <w:rPr>
          <w:rFonts w:asciiTheme="majorHAnsi" w:hAnsiTheme="majorHAnsi" w:cstheme="majorHAnsi"/>
        </w:rPr>
        <w:t>.</w:t>
      </w:r>
    </w:p>
    <w:p w:rsidR="0027111A" w:rsidRDefault="0027111A" w:rsidP="0027111A">
      <w:pPr>
        <w:pStyle w:val="ListParagraph"/>
        <w:spacing w:line="360" w:lineRule="auto"/>
        <w:jc w:val="both"/>
        <w:rPr>
          <w:rFonts w:asciiTheme="majorHAnsi" w:hAnsiTheme="majorHAnsi" w:cstheme="majorHAnsi"/>
        </w:rPr>
      </w:pPr>
    </w:p>
    <w:p w:rsidR="00F52E48" w:rsidRPr="00FF2E5E" w:rsidRDefault="00FF2E5E" w:rsidP="00FF2E5E">
      <w:pPr>
        <w:spacing w:line="360" w:lineRule="auto"/>
        <w:jc w:val="both"/>
        <w:rPr>
          <w:rFonts w:asciiTheme="majorHAnsi" w:hAnsiTheme="majorHAnsi" w:cstheme="majorHAnsi"/>
        </w:rPr>
      </w:pPr>
      <w:r>
        <w:rPr>
          <w:rFonts w:asciiTheme="majorHAnsi" w:hAnsiTheme="majorHAnsi" w:cstheme="majorHAnsi"/>
        </w:rPr>
        <w:t>[26]</w:t>
      </w:r>
      <w:r>
        <w:rPr>
          <w:rFonts w:asciiTheme="majorHAnsi" w:hAnsiTheme="majorHAnsi" w:cstheme="majorHAnsi"/>
        </w:rPr>
        <w:tab/>
      </w:r>
      <w:r w:rsidR="00035A97" w:rsidRPr="00FF2E5E">
        <w:rPr>
          <w:rFonts w:asciiTheme="majorHAnsi" w:hAnsiTheme="majorHAnsi" w:cstheme="majorHAnsi"/>
        </w:rPr>
        <w:t xml:space="preserve">The last issue to </w:t>
      </w:r>
      <w:r w:rsidR="00935F40" w:rsidRPr="00FF2E5E">
        <w:rPr>
          <w:rFonts w:asciiTheme="majorHAnsi" w:hAnsiTheme="majorHAnsi" w:cstheme="majorHAnsi"/>
        </w:rPr>
        <w:t xml:space="preserve">be </w:t>
      </w:r>
      <w:r w:rsidR="00035A97" w:rsidRPr="00FF2E5E">
        <w:rPr>
          <w:rFonts w:asciiTheme="majorHAnsi" w:hAnsiTheme="majorHAnsi" w:cstheme="majorHAnsi"/>
        </w:rPr>
        <w:t>consider</w:t>
      </w:r>
      <w:r w:rsidR="00935F40" w:rsidRPr="00FF2E5E">
        <w:rPr>
          <w:rFonts w:asciiTheme="majorHAnsi" w:hAnsiTheme="majorHAnsi" w:cstheme="majorHAnsi"/>
        </w:rPr>
        <w:t>ed</w:t>
      </w:r>
      <w:r w:rsidR="00035A97" w:rsidRPr="00FF2E5E">
        <w:rPr>
          <w:rFonts w:asciiTheme="majorHAnsi" w:hAnsiTheme="majorHAnsi" w:cstheme="majorHAnsi"/>
        </w:rPr>
        <w:t xml:space="preserve"> is</w:t>
      </w:r>
      <w:r w:rsidR="00935F40" w:rsidRPr="00FF2E5E">
        <w:rPr>
          <w:rFonts w:asciiTheme="majorHAnsi" w:hAnsiTheme="majorHAnsi" w:cstheme="majorHAnsi"/>
        </w:rPr>
        <w:t xml:space="preserve"> the wasted costs of 29</w:t>
      </w:r>
      <w:r w:rsidR="00234102" w:rsidRPr="00FF2E5E">
        <w:rPr>
          <w:rFonts w:asciiTheme="majorHAnsi" w:hAnsiTheme="majorHAnsi" w:cstheme="majorHAnsi"/>
        </w:rPr>
        <w:t xml:space="preserve"> September 2022.</w:t>
      </w:r>
      <w:r w:rsidR="00283491" w:rsidRPr="00FF2E5E">
        <w:rPr>
          <w:rFonts w:asciiTheme="majorHAnsi" w:hAnsiTheme="majorHAnsi" w:cstheme="majorHAnsi"/>
        </w:rPr>
        <w:t xml:space="preserve"> I</w:t>
      </w:r>
      <w:r w:rsidR="003637B8" w:rsidRPr="00FF2E5E">
        <w:rPr>
          <w:rFonts w:asciiTheme="majorHAnsi" w:hAnsiTheme="majorHAnsi" w:cstheme="majorHAnsi"/>
        </w:rPr>
        <w:t xml:space="preserve"> do not intend to deal with </w:t>
      </w:r>
      <w:r w:rsidR="004F6708" w:rsidRPr="00FF2E5E">
        <w:rPr>
          <w:rFonts w:asciiTheme="majorHAnsi" w:hAnsiTheme="majorHAnsi" w:cstheme="majorHAnsi"/>
        </w:rPr>
        <w:t xml:space="preserve">all the </w:t>
      </w:r>
      <w:r w:rsidR="00567E02" w:rsidRPr="00FF2E5E">
        <w:rPr>
          <w:rFonts w:asciiTheme="majorHAnsi" w:hAnsiTheme="majorHAnsi" w:cstheme="majorHAnsi"/>
        </w:rPr>
        <w:t xml:space="preserve">allegations made in this regard </w:t>
      </w:r>
      <w:r w:rsidR="008920B2" w:rsidRPr="00FF2E5E">
        <w:rPr>
          <w:rFonts w:asciiTheme="majorHAnsi" w:hAnsiTheme="majorHAnsi" w:cstheme="majorHAnsi"/>
        </w:rPr>
        <w:t>by the parties, save to say the following:</w:t>
      </w:r>
    </w:p>
    <w:p w:rsidR="000D4107" w:rsidRPr="00FF2E5E" w:rsidRDefault="00FF2E5E" w:rsidP="00FF2E5E">
      <w:pPr>
        <w:spacing w:line="360" w:lineRule="auto"/>
        <w:jc w:val="both"/>
        <w:rPr>
          <w:rFonts w:asciiTheme="majorHAnsi" w:hAnsiTheme="majorHAnsi" w:cstheme="majorHAnsi"/>
        </w:rPr>
      </w:pPr>
      <w:r>
        <w:rPr>
          <w:rFonts w:asciiTheme="majorHAnsi" w:hAnsiTheme="majorHAnsi" w:cstheme="majorHAnsi"/>
        </w:rPr>
        <w:t>a.</w:t>
      </w:r>
      <w:r>
        <w:rPr>
          <w:rFonts w:asciiTheme="majorHAnsi" w:hAnsiTheme="majorHAnsi" w:cstheme="majorHAnsi"/>
        </w:rPr>
        <w:tab/>
      </w:r>
      <w:r w:rsidR="00F5579E" w:rsidRPr="00FF2E5E">
        <w:rPr>
          <w:rFonts w:asciiTheme="majorHAnsi" w:hAnsiTheme="majorHAnsi" w:cstheme="majorHAnsi"/>
        </w:rPr>
        <w:t xml:space="preserve">On </w:t>
      </w:r>
      <w:r w:rsidR="00935F40" w:rsidRPr="00FF2E5E">
        <w:rPr>
          <w:rFonts w:asciiTheme="majorHAnsi" w:hAnsiTheme="majorHAnsi" w:cstheme="majorHAnsi"/>
        </w:rPr>
        <w:t xml:space="preserve">29 August 2022 </w:t>
      </w:r>
      <w:r w:rsidR="00F5579E" w:rsidRPr="00FF2E5E">
        <w:rPr>
          <w:rFonts w:asciiTheme="majorHAnsi" w:hAnsiTheme="majorHAnsi" w:cstheme="majorHAnsi"/>
        </w:rPr>
        <w:t>t</w:t>
      </w:r>
      <w:r w:rsidR="000D4107" w:rsidRPr="00FF2E5E">
        <w:rPr>
          <w:rFonts w:asciiTheme="majorHAnsi" w:hAnsiTheme="majorHAnsi" w:cstheme="majorHAnsi"/>
        </w:rPr>
        <w:t xml:space="preserve">he first and second respondents duly gave notice </w:t>
      </w:r>
      <w:r w:rsidR="00F5579E" w:rsidRPr="00FF2E5E">
        <w:rPr>
          <w:rFonts w:asciiTheme="majorHAnsi" w:hAnsiTheme="majorHAnsi" w:cstheme="majorHAnsi"/>
        </w:rPr>
        <w:t>to oppose the application</w:t>
      </w:r>
      <w:r w:rsidR="00935F40" w:rsidRPr="00FF2E5E">
        <w:rPr>
          <w:rFonts w:asciiTheme="majorHAnsi" w:hAnsiTheme="majorHAnsi" w:cstheme="majorHAnsi"/>
        </w:rPr>
        <w:t>s</w:t>
      </w:r>
      <w:r w:rsidR="00F5579E" w:rsidRPr="00FF2E5E">
        <w:rPr>
          <w:rFonts w:asciiTheme="majorHAnsi" w:hAnsiTheme="majorHAnsi" w:cstheme="majorHAnsi"/>
        </w:rPr>
        <w:t>.</w:t>
      </w:r>
    </w:p>
    <w:p w:rsidR="00F5579E" w:rsidRPr="00FF2E5E" w:rsidRDefault="00FF2E5E" w:rsidP="00FF2E5E">
      <w:pPr>
        <w:spacing w:line="360" w:lineRule="auto"/>
        <w:jc w:val="both"/>
        <w:rPr>
          <w:rFonts w:asciiTheme="majorHAnsi" w:hAnsiTheme="majorHAnsi" w:cstheme="majorHAnsi"/>
        </w:rPr>
      </w:pPr>
      <w:r>
        <w:rPr>
          <w:rFonts w:asciiTheme="majorHAnsi" w:hAnsiTheme="majorHAnsi" w:cstheme="majorHAnsi"/>
        </w:rPr>
        <w:t>b.</w:t>
      </w:r>
      <w:r>
        <w:rPr>
          <w:rFonts w:asciiTheme="majorHAnsi" w:hAnsiTheme="majorHAnsi" w:cstheme="majorHAnsi"/>
        </w:rPr>
        <w:tab/>
      </w:r>
      <w:r w:rsidR="00F5579E" w:rsidRPr="00FF2E5E">
        <w:rPr>
          <w:rFonts w:asciiTheme="majorHAnsi" w:hAnsiTheme="majorHAnsi" w:cstheme="majorHAnsi"/>
        </w:rPr>
        <w:t xml:space="preserve">Settlement negotiations </w:t>
      </w:r>
      <w:r w:rsidR="00CF6F6F" w:rsidRPr="00FF2E5E">
        <w:rPr>
          <w:rFonts w:asciiTheme="majorHAnsi" w:hAnsiTheme="majorHAnsi" w:cstheme="majorHAnsi"/>
        </w:rPr>
        <w:t xml:space="preserve">were conducted, </w:t>
      </w:r>
      <w:r w:rsidR="00637971" w:rsidRPr="00FF2E5E">
        <w:rPr>
          <w:rFonts w:asciiTheme="majorHAnsi" w:hAnsiTheme="majorHAnsi" w:cstheme="majorHAnsi"/>
        </w:rPr>
        <w:t>initiated</w:t>
      </w:r>
      <w:r w:rsidR="00CF6F6F" w:rsidRPr="00FF2E5E">
        <w:rPr>
          <w:rFonts w:asciiTheme="majorHAnsi" w:hAnsiTheme="majorHAnsi" w:cstheme="majorHAnsi"/>
        </w:rPr>
        <w:t xml:space="preserve"> by the practitioner on </w:t>
      </w:r>
      <w:r w:rsidR="00935F40" w:rsidRPr="00FF2E5E">
        <w:rPr>
          <w:rFonts w:asciiTheme="majorHAnsi" w:hAnsiTheme="majorHAnsi" w:cstheme="majorHAnsi"/>
        </w:rPr>
        <w:t>22 August 2022</w:t>
      </w:r>
      <w:r w:rsidR="00637971" w:rsidRPr="00FF2E5E">
        <w:rPr>
          <w:rFonts w:asciiTheme="majorHAnsi" w:hAnsiTheme="majorHAnsi" w:cstheme="majorHAnsi"/>
        </w:rPr>
        <w:t>.</w:t>
      </w:r>
      <w:r w:rsidR="006C58DB" w:rsidRPr="00FF2E5E">
        <w:rPr>
          <w:rFonts w:asciiTheme="majorHAnsi" w:hAnsiTheme="majorHAnsi" w:cstheme="majorHAnsi"/>
        </w:rPr>
        <w:t xml:space="preserve"> Having received no reply, the practitioner sent an email to the applicant’s attorney on 6 September 2022.</w:t>
      </w:r>
    </w:p>
    <w:p w:rsidR="00A80986" w:rsidRPr="00FF2E5E" w:rsidRDefault="00FF2E5E" w:rsidP="00FF2E5E">
      <w:pPr>
        <w:spacing w:line="360" w:lineRule="auto"/>
        <w:jc w:val="both"/>
        <w:rPr>
          <w:rFonts w:asciiTheme="majorHAnsi" w:hAnsiTheme="majorHAnsi" w:cstheme="majorHAnsi"/>
        </w:rPr>
      </w:pPr>
      <w:r w:rsidRPr="0066681F">
        <w:rPr>
          <w:rFonts w:asciiTheme="majorHAnsi" w:hAnsiTheme="majorHAnsi" w:cstheme="majorHAnsi"/>
        </w:rPr>
        <w:t>c.</w:t>
      </w:r>
      <w:r w:rsidRPr="0066681F">
        <w:rPr>
          <w:rFonts w:asciiTheme="majorHAnsi" w:hAnsiTheme="majorHAnsi" w:cstheme="majorHAnsi"/>
        </w:rPr>
        <w:tab/>
      </w:r>
      <w:r w:rsidR="00637971" w:rsidRPr="00FF2E5E">
        <w:rPr>
          <w:rFonts w:asciiTheme="majorHAnsi" w:hAnsiTheme="majorHAnsi" w:cstheme="majorHAnsi"/>
        </w:rPr>
        <w:t xml:space="preserve">The attorney for the applicant did not respond </w:t>
      </w:r>
      <w:r w:rsidR="00B918AB" w:rsidRPr="00FF2E5E">
        <w:rPr>
          <w:rFonts w:asciiTheme="majorHAnsi" w:hAnsiTheme="majorHAnsi" w:cstheme="majorHAnsi"/>
        </w:rPr>
        <w:t>immediately</w:t>
      </w:r>
      <w:r w:rsidR="00637971" w:rsidRPr="00FF2E5E">
        <w:rPr>
          <w:rFonts w:asciiTheme="majorHAnsi" w:hAnsiTheme="majorHAnsi" w:cstheme="majorHAnsi"/>
        </w:rPr>
        <w:t xml:space="preserve">, but eventually </w:t>
      </w:r>
      <w:r w:rsidR="00B918AB" w:rsidRPr="00FF2E5E">
        <w:rPr>
          <w:rFonts w:asciiTheme="majorHAnsi" w:hAnsiTheme="majorHAnsi" w:cstheme="majorHAnsi"/>
        </w:rPr>
        <w:t>made a counter proposal</w:t>
      </w:r>
      <w:r w:rsidR="0066681F" w:rsidRPr="00FF2E5E">
        <w:rPr>
          <w:rFonts w:asciiTheme="majorHAnsi" w:hAnsiTheme="majorHAnsi" w:cstheme="majorHAnsi"/>
        </w:rPr>
        <w:t>, but t</w:t>
      </w:r>
      <w:r w:rsidR="00A80986" w:rsidRPr="00FF2E5E">
        <w:rPr>
          <w:rFonts w:asciiTheme="majorHAnsi" w:hAnsiTheme="majorHAnsi" w:cstheme="majorHAnsi"/>
        </w:rPr>
        <w:t xml:space="preserve">he parties could not </w:t>
      </w:r>
      <w:r w:rsidR="005D593A" w:rsidRPr="00FF2E5E">
        <w:rPr>
          <w:rFonts w:asciiTheme="majorHAnsi" w:hAnsiTheme="majorHAnsi" w:cstheme="majorHAnsi"/>
        </w:rPr>
        <w:t>come to an agreement</w:t>
      </w:r>
      <w:r w:rsidR="0066681F" w:rsidRPr="00FF2E5E">
        <w:rPr>
          <w:rFonts w:asciiTheme="majorHAnsi" w:hAnsiTheme="majorHAnsi" w:cstheme="majorHAnsi"/>
        </w:rPr>
        <w:t>.</w:t>
      </w:r>
    </w:p>
    <w:p w:rsidR="005D593A" w:rsidRPr="00FF2E5E" w:rsidRDefault="00FF2E5E" w:rsidP="00FF2E5E">
      <w:pPr>
        <w:spacing w:line="360" w:lineRule="auto"/>
        <w:jc w:val="both"/>
        <w:rPr>
          <w:rFonts w:asciiTheme="majorHAnsi" w:hAnsiTheme="majorHAnsi" w:cstheme="majorHAnsi"/>
        </w:rPr>
      </w:pPr>
      <w:r>
        <w:rPr>
          <w:rFonts w:asciiTheme="majorHAnsi" w:hAnsiTheme="majorHAnsi" w:cstheme="majorHAnsi"/>
        </w:rPr>
        <w:t>d.</w:t>
      </w:r>
      <w:r>
        <w:rPr>
          <w:rFonts w:asciiTheme="majorHAnsi" w:hAnsiTheme="majorHAnsi" w:cstheme="majorHAnsi"/>
        </w:rPr>
        <w:tab/>
      </w:r>
      <w:r w:rsidR="005D593A" w:rsidRPr="00FF2E5E">
        <w:rPr>
          <w:rFonts w:asciiTheme="majorHAnsi" w:hAnsiTheme="majorHAnsi" w:cstheme="majorHAnsi"/>
        </w:rPr>
        <w:t>Pendin</w:t>
      </w:r>
      <w:r w:rsidR="00A64D73" w:rsidRPr="00FF2E5E">
        <w:rPr>
          <w:rFonts w:asciiTheme="majorHAnsi" w:hAnsiTheme="majorHAnsi" w:cstheme="majorHAnsi"/>
        </w:rPr>
        <w:t>g these settlement negotiations, the first and second respondents did not file any answering affidavit.</w:t>
      </w:r>
    </w:p>
    <w:p w:rsidR="00A64D73" w:rsidRPr="00FF2E5E" w:rsidRDefault="00FF2E5E" w:rsidP="00FF2E5E">
      <w:pPr>
        <w:spacing w:line="360" w:lineRule="auto"/>
        <w:jc w:val="both"/>
        <w:rPr>
          <w:rFonts w:asciiTheme="majorHAnsi" w:hAnsiTheme="majorHAnsi" w:cstheme="majorHAnsi"/>
        </w:rPr>
      </w:pPr>
      <w:r>
        <w:rPr>
          <w:rFonts w:asciiTheme="majorHAnsi" w:hAnsiTheme="majorHAnsi" w:cstheme="majorHAnsi"/>
        </w:rPr>
        <w:t>e.</w:t>
      </w:r>
      <w:r>
        <w:rPr>
          <w:rFonts w:asciiTheme="majorHAnsi" w:hAnsiTheme="majorHAnsi" w:cstheme="majorHAnsi"/>
        </w:rPr>
        <w:tab/>
      </w:r>
      <w:r w:rsidR="00203E03" w:rsidRPr="00FF2E5E">
        <w:rPr>
          <w:rFonts w:asciiTheme="majorHAnsi" w:hAnsiTheme="majorHAnsi" w:cstheme="majorHAnsi"/>
        </w:rPr>
        <w:t xml:space="preserve">The applicant’s attorney </w:t>
      </w:r>
      <w:r w:rsidR="002429C4" w:rsidRPr="00FF2E5E">
        <w:rPr>
          <w:rFonts w:asciiTheme="majorHAnsi" w:hAnsiTheme="majorHAnsi" w:cstheme="majorHAnsi"/>
        </w:rPr>
        <w:t>sent an email on 21 September 202 with his client’s counter proposals for consideration. However, in the same email the practitioner was informed that as no answering affidavits had been filed, the applications</w:t>
      </w:r>
      <w:r w:rsidR="00EA1964" w:rsidRPr="00FF2E5E">
        <w:rPr>
          <w:rFonts w:asciiTheme="majorHAnsi" w:hAnsiTheme="majorHAnsi" w:cstheme="majorHAnsi"/>
        </w:rPr>
        <w:t xml:space="preserve"> would</w:t>
      </w:r>
      <w:r w:rsidR="002429C4" w:rsidRPr="00FF2E5E">
        <w:rPr>
          <w:rFonts w:asciiTheme="majorHAnsi" w:hAnsiTheme="majorHAnsi" w:cstheme="majorHAnsi"/>
        </w:rPr>
        <w:t xml:space="preserve"> be enrolled for 29 September 2022.</w:t>
      </w:r>
    </w:p>
    <w:p w:rsidR="0027549A" w:rsidRPr="00FF2E5E" w:rsidRDefault="00FF2E5E" w:rsidP="00FF2E5E">
      <w:pPr>
        <w:spacing w:line="360" w:lineRule="auto"/>
        <w:jc w:val="both"/>
        <w:rPr>
          <w:rFonts w:asciiTheme="majorHAnsi" w:hAnsiTheme="majorHAnsi" w:cstheme="majorHAnsi"/>
        </w:rPr>
      </w:pPr>
      <w:r>
        <w:rPr>
          <w:rFonts w:asciiTheme="majorHAnsi" w:hAnsiTheme="majorHAnsi" w:cstheme="majorHAnsi"/>
        </w:rPr>
        <w:t>f.</w:t>
      </w:r>
      <w:r>
        <w:rPr>
          <w:rFonts w:asciiTheme="majorHAnsi" w:hAnsiTheme="majorHAnsi" w:cstheme="majorHAnsi"/>
        </w:rPr>
        <w:tab/>
      </w:r>
      <w:r w:rsidR="00217328" w:rsidRPr="00FF2E5E">
        <w:rPr>
          <w:rFonts w:asciiTheme="majorHAnsi" w:hAnsiTheme="majorHAnsi" w:cstheme="majorHAnsi"/>
        </w:rPr>
        <w:t>The practitioner</w:t>
      </w:r>
      <w:r w:rsidR="00915907" w:rsidRPr="00FF2E5E">
        <w:rPr>
          <w:rFonts w:asciiTheme="majorHAnsi" w:hAnsiTheme="majorHAnsi" w:cstheme="majorHAnsi"/>
        </w:rPr>
        <w:t xml:space="preserve">’s attorney responded on 27 September 2022 wherein he explained the reasons why </w:t>
      </w:r>
      <w:r w:rsidR="00F807E0" w:rsidRPr="00FF2E5E">
        <w:rPr>
          <w:rFonts w:asciiTheme="majorHAnsi" w:hAnsiTheme="majorHAnsi" w:cstheme="majorHAnsi"/>
        </w:rPr>
        <w:t>answering affidavits have not been filed and requested that the matter be postponed to a later date. The applicant’s attorney</w:t>
      </w:r>
      <w:r w:rsidR="00217328" w:rsidRPr="00FF2E5E">
        <w:rPr>
          <w:rFonts w:asciiTheme="majorHAnsi" w:hAnsiTheme="majorHAnsi" w:cstheme="majorHAnsi"/>
        </w:rPr>
        <w:t xml:space="preserve"> </w:t>
      </w:r>
      <w:r w:rsidR="00F807E0" w:rsidRPr="00FF2E5E">
        <w:rPr>
          <w:rFonts w:asciiTheme="majorHAnsi" w:hAnsiTheme="majorHAnsi" w:cstheme="majorHAnsi"/>
        </w:rPr>
        <w:t xml:space="preserve">responded the next </w:t>
      </w:r>
      <w:r w:rsidR="00F807E0" w:rsidRPr="00FF2E5E">
        <w:rPr>
          <w:rFonts w:asciiTheme="majorHAnsi" w:hAnsiTheme="majorHAnsi" w:cstheme="majorHAnsi"/>
        </w:rPr>
        <w:lastRenderedPageBreak/>
        <w:t>day</w:t>
      </w:r>
      <w:r w:rsidR="00716E50" w:rsidRPr="00FF2E5E">
        <w:rPr>
          <w:rFonts w:asciiTheme="majorHAnsi" w:hAnsiTheme="majorHAnsi" w:cstheme="majorHAnsi"/>
        </w:rPr>
        <w:t>,</w:t>
      </w:r>
      <w:r w:rsidR="00F807E0" w:rsidRPr="00FF2E5E">
        <w:rPr>
          <w:rFonts w:asciiTheme="majorHAnsi" w:hAnsiTheme="majorHAnsi" w:cstheme="majorHAnsi"/>
        </w:rPr>
        <w:t xml:space="preserve"> </w:t>
      </w:r>
      <w:r w:rsidR="00370AD8" w:rsidRPr="00FF2E5E">
        <w:rPr>
          <w:rFonts w:asciiTheme="majorHAnsi" w:hAnsiTheme="majorHAnsi" w:cstheme="majorHAnsi"/>
        </w:rPr>
        <w:t xml:space="preserve">refusing </w:t>
      </w:r>
      <w:r w:rsidR="00F807E0" w:rsidRPr="00FF2E5E">
        <w:rPr>
          <w:rFonts w:asciiTheme="majorHAnsi" w:hAnsiTheme="majorHAnsi" w:cstheme="majorHAnsi"/>
        </w:rPr>
        <w:t>to adhere to the request. As a result, the practitioner caused an affidavit to be drafted and deposed to on the same day, to wit 28 September 2022.</w:t>
      </w:r>
    </w:p>
    <w:p w:rsidR="0004399E" w:rsidRPr="00FF2E5E" w:rsidRDefault="00FF2E5E" w:rsidP="00FF2E5E">
      <w:pPr>
        <w:spacing w:line="360" w:lineRule="auto"/>
        <w:jc w:val="both"/>
        <w:rPr>
          <w:rFonts w:asciiTheme="majorHAnsi" w:hAnsiTheme="majorHAnsi" w:cstheme="majorHAnsi"/>
        </w:rPr>
      </w:pPr>
      <w:r w:rsidRPr="000D4107">
        <w:rPr>
          <w:rFonts w:asciiTheme="majorHAnsi" w:hAnsiTheme="majorHAnsi" w:cstheme="majorHAnsi"/>
        </w:rPr>
        <w:t>g.</w:t>
      </w:r>
      <w:r w:rsidRPr="000D4107">
        <w:rPr>
          <w:rFonts w:asciiTheme="majorHAnsi" w:hAnsiTheme="majorHAnsi" w:cstheme="majorHAnsi"/>
        </w:rPr>
        <w:tab/>
      </w:r>
      <w:r w:rsidR="0004399E" w:rsidRPr="00FF2E5E">
        <w:rPr>
          <w:rFonts w:asciiTheme="majorHAnsi" w:hAnsiTheme="majorHAnsi" w:cstheme="majorHAnsi"/>
        </w:rPr>
        <w:t xml:space="preserve">In my view, </w:t>
      </w:r>
      <w:r w:rsidR="00DF432C" w:rsidRPr="00FF2E5E">
        <w:rPr>
          <w:rFonts w:asciiTheme="majorHAnsi" w:hAnsiTheme="majorHAnsi" w:cstheme="majorHAnsi"/>
        </w:rPr>
        <w:t xml:space="preserve">there </w:t>
      </w:r>
      <w:r w:rsidR="00591917" w:rsidRPr="00FF2E5E">
        <w:rPr>
          <w:rFonts w:asciiTheme="majorHAnsi" w:hAnsiTheme="majorHAnsi" w:cstheme="majorHAnsi"/>
        </w:rPr>
        <w:t xml:space="preserve">were </w:t>
      </w:r>
      <w:r w:rsidR="00DF432C" w:rsidRPr="00FF2E5E">
        <w:rPr>
          <w:rFonts w:asciiTheme="majorHAnsi" w:hAnsiTheme="majorHAnsi" w:cstheme="majorHAnsi"/>
        </w:rPr>
        <w:t>bona fid</w:t>
      </w:r>
      <w:r w:rsidR="00591917" w:rsidRPr="00FF2E5E">
        <w:rPr>
          <w:rFonts w:asciiTheme="majorHAnsi" w:hAnsiTheme="majorHAnsi" w:cstheme="majorHAnsi"/>
        </w:rPr>
        <w:t>e</w:t>
      </w:r>
      <w:r w:rsidR="00DF432C" w:rsidRPr="00FF2E5E">
        <w:rPr>
          <w:rFonts w:asciiTheme="majorHAnsi" w:hAnsiTheme="majorHAnsi" w:cstheme="majorHAnsi"/>
        </w:rPr>
        <w:t xml:space="preserve"> attempts </w:t>
      </w:r>
      <w:r w:rsidR="00591917" w:rsidRPr="00FF2E5E">
        <w:rPr>
          <w:rFonts w:asciiTheme="majorHAnsi" w:hAnsiTheme="majorHAnsi" w:cstheme="majorHAnsi"/>
        </w:rPr>
        <w:t xml:space="preserve">to settle the dispute and it is acceptable </w:t>
      </w:r>
      <w:r w:rsidR="00EC3578" w:rsidRPr="00FF2E5E">
        <w:rPr>
          <w:rFonts w:asciiTheme="majorHAnsi" w:hAnsiTheme="majorHAnsi" w:cstheme="majorHAnsi"/>
        </w:rPr>
        <w:t xml:space="preserve">for parties in such </w:t>
      </w:r>
      <w:r w:rsidR="00957C13" w:rsidRPr="00FF2E5E">
        <w:rPr>
          <w:rFonts w:asciiTheme="majorHAnsi" w:hAnsiTheme="majorHAnsi" w:cstheme="majorHAnsi"/>
        </w:rPr>
        <w:t xml:space="preserve">a case not to proceed with the filing </w:t>
      </w:r>
      <w:r w:rsidR="00900AF9" w:rsidRPr="00FF2E5E">
        <w:rPr>
          <w:rFonts w:asciiTheme="majorHAnsi" w:hAnsiTheme="majorHAnsi" w:cstheme="majorHAnsi"/>
        </w:rPr>
        <w:t xml:space="preserve">of pleadings or affidavits in the hope that a settlement can be reached. I am satisfied that the </w:t>
      </w:r>
      <w:r w:rsidR="007F000C" w:rsidRPr="00FF2E5E">
        <w:rPr>
          <w:rFonts w:asciiTheme="majorHAnsi" w:hAnsiTheme="majorHAnsi" w:cstheme="majorHAnsi"/>
        </w:rPr>
        <w:t xml:space="preserve">conduct of the </w:t>
      </w:r>
      <w:r w:rsidR="00900AF9" w:rsidRPr="00FF2E5E">
        <w:rPr>
          <w:rFonts w:asciiTheme="majorHAnsi" w:hAnsiTheme="majorHAnsi" w:cstheme="majorHAnsi"/>
        </w:rPr>
        <w:t xml:space="preserve">applicant’s attorney </w:t>
      </w:r>
      <w:r w:rsidR="007F000C" w:rsidRPr="00FF2E5E">
        <w:rPr>
          <w:rFonts w:asciiTheme="majorHAnsi" w:hAnsiTheme="majorHAnsi" w:cstheme="majorHAnsi"/>
        </w:rPr>
        <w:t xml:space="preserve">to set the matter down in the manner which he did, </w:t>
      </w:r>
      <w:r w:rsidR="00AF0A87" w:rsidRPr="00FF2E5E">
        <w:rPr>
          <w:rFonts w:asciiTheme="majorHAnsi" w:hAnsiTheme="majorHAnsi" w:cstheme="majorHAnsi"/>
        </w:rPr>
        <w:t>warrants</w:t>
      </w:r>
      <w:r w:rsidR="007F000C" w:rsidRPr="00FF2E5E">
        <w:rPr>
          <w:rFonts w:asciiTheme="majorHAnsi" w:hAnsiTheme="majorHAnsi" w:cstheme="majorHAnsi"/>
        </w:rPr>
        <w:t xml:space="preserve"> a co</w:t>
      </w:r>
      <w:r w:rsidR="00AF0A87" w:rsidRPr="00FF2E5E">
        <w:rPr>
          <w:rFonts w:asciiTheme="majorHAnsi" w:hAnsiTheme="majorHAnsi" w:cstheme="majorHAnsi"/>
        </w:rPr>
        <w:t>sts order against his client. He should have know</w:t>
      </w:r>
      <w:r w:rsidR="00AB2F35" w:rsidRPr="00FF2E5E">
        <w:rPr>
          <w:rFonts w:asciiTheme="majorHAnsi" w:hAnsiTheme="majorHAnsi" w:cstheme="majorHAnsi"/>
        </w:rPr>
        <w:t xml:space="preserve">n better, especially insofar as he was the one delaying settlement negotiations and bearing in mind the complexity </w:t>
      </w:r>
      <w:r w:rsidR="002D15A9" w:rsidRPr="00FF2E5E">
        <w:rPr>
          <w:rFonts w:asciiTheme="majorHAnsi" w:hAnsiTheme="majorHAnsi" w:cstheme="majorHAnsi"/>
        </w:rPr>
        <w:t xml:space="preserve">of the applications and the </w:t>
      </w:r>
      <w:r w:rsidR="00EF42F0" w:rsidRPr="00FF2E5E">
        <w:rPr>
          <w:rFonts w:asciiTheme="majorHAnsi" w:hAnsiTheme="majorHAnsi" w:cstheme="majorHAnsi"/>
        </w:rPr>
        <w:t>serio</w:t>
      </w:r>
      <w:r w:rsidR="0027111A" w:rsidRPr="00FF2E5E">
        <w:rPr>
          <w:rFonts w:asciiTheme="majorHAnsi" w:hAnsiTheme="majorHAnsi" w:cstheme="majorHAnsi"/>
        </w:rPr>
        <w:t>us consequences that may follow.</w:t>
      </w:r>
    </w:p>
    <w:p w:rsidR="00F52E48" w:rsidRPr="00C827FD" w:rsidRDefault="00F52E48" w:rsidP="0021300D">
      <w:pPr>
        <w:pStyle w:val="ListParagraph"/>
        <w:spacing w:line="360" w:lineRule="auto"/>
        <w:jc w:val="both"/>
        <w:rPr>
          <w:rFonts w:asciiTheme="majorHAnsi" w:hAnsiTheme="majorHAnsi" w:cstheme="majorHAnsi"/>
        </w:rPr>
      </w:pPr>
    </w:p>
    <w:p w:rsidR="00F52E48" w:rsidRPr="00C827FD" w:rsidRDefault="00F52E48" w:rsidP="0021300D">
      <w:pPr>
        <w:pStyle w:val="ListParagraph"/>
        <w:spacing w:line="360" w:lineRule="auto"/>
        <w:jc w:val="both"/>
        <w:rPr>
          <w:rFonts w:asciiTheme="majorHAnsi" w:hAnsiTheme="majorHAnsi" w:cstheme="majorHAnsi"/>
        </w:rPr>
      </w:pPr>
    </w:p>
    <w:p w:rsidR="00A45E8B" w:rsidRPr="00FF2E5E" w:rsidRDefault="00FF2E5E" w:rsidP="00FF2E5E">
      <w:pPr>
        <w:spacing w:line="360" w:lineRule="auto"/>
        <w:jc w:val="both"/>
        <w:rPr>
          <w:rFonts w:asciiTheme="majorHAnsi" w:hAnsiTheme="majorHAnsi" w:cstheme="majorHAnsi"/>
        </w:rPr>
      </w:pPr>
      <w:r w:rsidRPr="00C827FD">
        <w:rPr>
          <w:rFonts w:asciiTheme="majorHAnsi" w:hAnsiTheme="majorHAnsi" w:cstheme="majorHAnsi"/>
        </w:rPr>
        <w:t>[27]</w:t>
      </w:r>
      <w:r w:rsidRPr="00C827FD">
        <w:rPr>
          <w:rFonts w:asciiTheme="majorHAnsi" w:hAnsiTheme="majorHAnsi" w:cstheme="majorHAnsi"/>
        </w:rPr>
        <w:tab/>
      </w:r>
      <w:r w:rsidR="00AD40BF" w:rsidRPr="00FF2E5E">
        <w:rPr>
          <w:rFonts w:asciiTheme="majorHAnsi" w:hAnsiTheme="majorHAnsi" w:cstheme="majorHAnsi"/>
        </w:rPr>
        <w:t>The following order is issued:</w:t>
      </w:r>
    </w:p>
    <w:p w:rsidR="00F56E17" w:rsidRPr="00C827FD" w:rsidRDefault="00F52E48" w:rsidP="00C827FD">
      <w:pPr>
        <w:spacing w:line="360" w:lineRule="auto"/>
        <w:ind w:left="709"/>
        <w:jc w:val="both"/>
        <w:rPr>
          <w:rFonts w:asciiTheme="majorHAnsi" w:hAnsiTheme="majorHAnsi" w:cstheme="majorHAnsi"/>
          <w:u w:val="single"/>
        </w:rPr>
      </w:pPr>
      <w:r w:rsidRPr="00C827FD">
        <w:rPr>
          <w:rFonts w:asciiTheme="majorHAnsi" w:hAnsiTheme="majorHAnsi" w:cstheme="majorHAnsi"/>
          <w:u w:val="single"/>
        </w:rPr>
        <w:t xml:space="preserve">In application </w:t>
      </w:r>
      <w:r w:rsidR="00F56E17" w:rsidRPr="00C827FD">
        <w:rPr>
          <w:rFonts w:asciiTheme="majorHAnsi" w:hAnsiTheme="majorHAnsi" w:cstheme="majorHAnsi"/>
          <w:u w:val="single"/>
        </w:rPr>
        <w:t>3538/2022</w:t>
      </w:r>
    </w:p>
    <w:p w:rsidR="00F56E17" w:rsidRPr="00FF2E5E" w:rsidRDefault="00FF2E5E" w:rsidP="00FF2E5E">
      <w:pPr>
        <w:spacing w:line="360" w:lineRule="auto"/>
        <w:ind w:left="1418" w:hanging="709"/>
        <w:jc w:val="both"/>
        <w:rPr>
          <w:rFonts w:asciiTheme="majorHAnsi" w:hAnsiTheme="majorHAnsi" w:cstheme="majorHAnsi"/>
        </w:rPr>
      </w:pPr>
      <w:r w:rsidRPr="00C827FD">
        <w:rPr>
          <w:rFonts w:asciiTheme="majorHAnsi" w:hAnsiTheme="majorHAnsi" w:cstheme="majorHAnsi"/>
        </w:rPr>
        <w:t>7.</w:t>
      </w:r>
      <w:r w:rsidRPr="00C827FD">
        <w:rPr>
          <w:rFonts w:asciiTheme="majorHAnsi" w:hAnsiTheme="majorHAnsi" w:cstheme="majorHAnsi"/>
        </w:rPr>
        <w:tab/>
      </w:r>
      <w:r w:rsidR="00F56E17" w:rsidRPr="00FF2E5E">
        <w:rPr>
          <w:rFonts w:asciiTheme="majorHAnsi" w:hAnsiTheme="majorHAnsi" w:cstheme="majorHAnsi"/>
        </w:rPr>
        <w:t>Leave is granted to the applicant to commence and proceed with its application against the first respondent company in terms of s 133(1)(b) of the Companies Act 71 of 2008;</w:t>
      </w:r>
    </w:p>
    <w:p w:rsidR="00F56E17" w:rsidRPr="00FF2E5E" w:rsidRDefault="00FF2E5E" w:rsidP="00FF2E5E">
      <w:pPr>
        <w:spacing w:line="360" w:lineRule="auto"/>
        <w:ind w:left="1418" w:hanging="709"/>
        <w:jc w:val="both"/>
        <w:rPr>
          <w:rFonts w:asciiTheme="majorHAnsi" w:hAnsiTheme="majorHAnsi" w:cstheme="majorHAnsi"/>
        </w:rPr>
      </w:pPr>
      <w:r w:rsidRPr="00C827FD">
        <w:rPr>
          <w:rFonts w:asciiTheme="majorHAnsi" w:hAnsiTheme="majorHAnsi" w:cstheme="majorHAnsi"/>
        </w:rPr>
        <w:t>8.</w:t>
      </w:r>
      <w:r w:rsidRPr="00C827FD">
        <w:rPr>
          <w:rFonts w:asciiTheme="majorHAnsi" w:hAnsiTheme="majorHAnsi" w:cstheme="majorHAnsi"/>
        </w:rPr>
        <w:tab/>
      </w:r>
      <w:r w:rsidR="00F56E17" w:rsidRPr="00FF2E5E">
        <w:rPr>
          <w:rFonts w:asciiTheme="majorHAnsi" w:hAnsiTheme="majorHAnsi" w:cstheme="majorHAnsi"/>
        </w:rPr>
        <w:t>The business rescue proceedings in respect of the first respondent company are converted into liquidation proceedings in terms of s 132(2)(a)(ii) Companies Act 71 of 2008;</w:t>
      </w:r>
    </w:p>
    <w:p w:rsidR="00F56E17" w:rsidRPr="00FF2E5E" w:rsidRDefault="00FF2E5E" w:rsidP="00FF2E5E">
      <w:pPr>
        <w:spacing w:line="360" w:lineRule="auto"/>
        <w:ind w:left="1418" w:hanging="709"/>
        <w:jc w:val="both"/>
        <w:rPr>
          <w:rFonts w:asciiTheme="majorHAnsi" w:hAnsiTheme="majorHAnsi" w:cstheme="majorHAnsi"/>
        </w:rPr>
      </w:pPr>
      <w:r w:rsidRPr="00C827FD">
        <w:rPr>
          <w:rFonts w:asciiTheme="majorHAnsi" w:hAnsiTheme="majorHAnsi" w:cstheme="majorHAnsi"/>
        </w:rPr>
        <w:t>9.</w:t>
      </w:r>
      <w:r w:rsidRPr="00C827FD">
        <w:rPr>
          <w:rFonts w:asciiTheme="majorHAnsi" w:hAnsiTheme="majorHAnsi" w:cstheme="majorHAnsi"/>
        </w:rPr>
        <w:tab/>
      </w:r>
      <w:r w:rsidR="00F56E17" w:rsidRPr="00FF2E5E">
        <w:rPr>
          <w:rFonts w:asciiTheme="majorHAnsi" w:hAnsiTheme="majorHAnsi" w:cstheme="majorHAnsi"/>
        </w:rPr>
        <w:t>The first respondent company is placed under provisional liquidation in the hands of the Master of this court.</w:t>
      </w:r>
    </w:p>
    <w:p w:rsidR="00F56E17" w:rsidRPr="00C827FD" w:rsidRDefault="00FF2E5E" w:rsidP="00FF2E5E">
      <w:pPr>
        <w:spacing w:line="360" w:lineRule="auto"/>
        <w:ind w:left="1418" w:hanging="709"/>
        <w:jc w:val="both"/>
        <w:rPr>
          <w:rFonts w:asciiTheme="majorHAnsi" w:hAnsiTheme="majorHAnsi" w:cstheme="majorHAnsi"/>
        </w:rPr>
      </w:pPr>
      <w:r w:rsidRPr="00C827FD">
        <w:rPr>
          <w:rFonts w:asciiTheme="majorHAnsi" w:hAnsiTheme="majorHAnsi" w:cstheme="majorHAnsi"/>
        </w:rPr>
        <w:t>10.</w:t>
      </w:r>
      <w:r w:rsidRPr="00C827FD">
        <w:rPr>
          <w:rFonts w:asciiTheme="majorHAnsi" w:hAnsiTheme="majorHAnsi" w:cstheme="majorHAnsi"/>
        </w:rPr>
        <w:tab/>
      </w:r>
      <w:r w:rsidR="00F56E17" w:rsidRPr="00C827FD">
        <w:rPr>
          <w:rFonts w:asciiTheme="majorHAnsi" w:hAnsiTheme="majorHAnsi" w:cstheme="majorHAnsi"/>
        </w:rPr>
        <w:t xml:space="preserve">A provisional liquidation order is hereby issued calling upon all interested parties to show cause, if any, to the court on the </w:t>
      </w:r>
      <w:r w:rsidR="00F56E17" w:rsidRPr="00C827FD">
        <w:rPr>
          <w:rFonts w:asciiTheme="majorHAnsi" w:hAnsiTheme="majorHAnsi" w:cstheme="majorHAnsi"/>
          <w:b/>
        </w:rPr>
        <w:t>16</w:t>
      </w:r>
      <w:r w:rsidR="00F56E17" w:rsidRPr="00C827FD">
        <w:rPr>
          <w:rFonts w:asciiTheme="majorHAnsi" w:hAnsiTheme="majorHAnsi" w:cstheme="majorHAnsi"/>
          <w:b/>
          <w:vertAlign w:val="superscript"/>
        </w:rPr>
        <w:t>th</w:t>
      </w:r>
      <w:r w:rsidR="00F56E17" w:rsidRPr="00C827FD">
        <w:rPr>
          <w:rFonts w:asciiTheme="majorHAnsi" w:hAnsiTheme="majorHAnsi" w:cstheme="majorHAnsi"/>
        </w:rPr>
        <w:t xml:space="preserve"> day of </w:t>
      </w:r>
      <w:r w:rsidR="00F56E17" w:rsidRPr="00C827FD">
        <w:rPr>
          <w:rFonts w:asciiTheme="majorHAnsi" w:hAnsiTheme="majorHAnsi" w:cstheme="majorHAnsi"/>
          <w:b/>
        </w:rPr>
        <w:t xml:space="preserve">MARCH 2023 </w:t>
      </w:r>
      <w:r w:rsidR="00F56E17" w:rsidRPr="00C827FD">
        <w:rPr>
          <w:rFonts w:asciiTheme="majorHAnsi" w:hAnsiTheme="majorHAnsi" w:cstheme="majorHAnsi"/>
        </w:rPr>
        <w:t xml:space="preserve">at </w:t>
      </w:r>
      <w:r w:rsidR="00F56E17" w:rsidRPr="00C827FD">
        <w:rPr>
          <w:rFonts w:asciiTheme="majorHAnsi" w:hAnsiTheme="majorHAnsi" w:cstheme="majorHAnsi"/>
          <w:b/>
        </w:rPr>
        <w:t>09h30</w:t>
      </w:r>
      <w:r w:rsidR="00F56E17" w:rsidRPr="00C827FD">
        <w:rPr>
          <w:rFonts w:asciiTheme="majorHAnsi" w:hAnsiTheme="majorHAnsi" w:cstheme="majorHAnsi"/>
        </w:rPr>
        <w:t xml:space="preserve"> why a final order of liquidation should not be granted against the first respondent company.</w:t>
      </w:r>
    </w:p>
    <w:p w:rsidR="00F56E17" w:rsidRPr="00C827FD" w:rsidRDefault="00FF2E5E" w:rsidP="00FF2E5E">
      <w:pPr>
        <w:spacing w:line="360" w:lineRule="auto"/>
        <w:ind w:left="1418" w:hanging="709"/>
        <w:jc w:val="both"/>
        <w:rPr>
          <w:rFonts w:asciiTheme="majorHAnsi" w:hAnsiTheme="majorHAnsi" w:cstheme="majorHAnsi"/>
        </w:rPr>
      </w:pPr>
      <w:r w:rsidRPr="00C827FD">
        <w:rPr>
          <w:rFonts w:asciiTheme="majorHAnsi" w:hAnsiTheme="majorHAnsi" w:cstheme="majorHAnsi"/>
        </w:rPr>
        <w:t>11.</w:t>
      </w:r>
      <w:r w:rsidRPr="00C827FD">
        <w:rPr>
          <w:rFonts w:asciiTheme="majorHAnsi" w:hAnsiTheme="majorHAnsi" w:cstheme="majorHAnsi"/>
        </w:rPr>
        <w:tab/>
      </w:r>
      <w:r w:rsidR="00F56E17" w:rsidRPr="00C827FD">
        <w:rPr>
          <w:rFonts w:asciiTheme="majorHAnsi" w:hAnsiTheme="majorHAnsi" w:cstheme="majorHAnsi"/>
        </w:rPr>
        <w:t xml:space="preserve">Service of this rule </w:t>
      </w:r>
      <w:r w:rsidR="00F56E17" w:rsidRPr="00C827FD">
        <w:rPr>
          <w:rFonts w:asciiTheme="majorHAnsi" w:hAnsiTheme="majorHAnsi" w:cstheme="majorHAnsi"/>
          <w:i/>
        </w:rPr>
        <w:t>nisi</w:t>
      </w:r>
      <w:r w:rsidR="00F56E17" w:rsidRPr="00C827FD">
        <w:rPr>
          <w:rFonts w:asciiTheme="majorHAnsi" w:hAnsiTheme="majorHAnsi" w:cstheme="majorHAnsi"/>
        </w:rPr>
        <w:t xml:space="preserve"> and a copy of the notice of motion and annexures shall be effected on the first respondent company at its registered office or its principal place of business within the court's jurisdiction.</w:t>
      </w:r>
    </w:p>
    <w:p w:rsidR="00F56E17" w:rsidRPr="00C827FD" w:rsidRDefault="00FF2E5E" w:rsidP="00FF2E5E">
      <w:pPr>
        <w:spacing w:line="360" w:lineRule="auto"/>
        <w:ind w:left="1418" w:hanging="709"/>
        <w:jc w:val="both"/>
        <w:rPr>
          <w:rFonts w:asciiTheme="majorHAnsi" w:hAnsiTheme="majorHAnsi" w:cstheme="majorHAnsi"/>
        </w:rPr>
      </w:pPr>
      <w:r w:rsidRPr="00C827FD">
        <w:rPr>
          <w:rFonts w:asciiTheme="majorHAnsi" w:hAnsiTheme="majorHAnsi" w:cstheme="majorHAnsi"/>
        </w:rPr>
        <w:t>12.</w:t>
      </w:r>
      <w:r w:rsidRPr="00C827FD">
        <w:rPr>
          <w:rFonts w:asciiTheme="majorHAnsi" w:hAnsiTheme="majorHAnsi" w:cstheme="majorHAnsi"/>
        </w:rPr>
        <w:tab/>
      </w:r>
      <w:r w:rsidR="00F56E17" w:rsidRPr="00C827FD">
        <w:rPr>
          <w:rFonts w:asciiTheme="majorHAnsi" w:hAnsiTheme="majorHAnsi" w:cstheme="majorHAnsi"/>
        </w:rPr>
        <w:t>This order shall, without delay, be published in the Citizen and the Government Gazette.</w:t>
      </w:r>
    </w:p>
    <w:p w:rsidR="00F56E17" w:rsidRPr="00C827FD" w:rsidRDefault="00F56E17" w:rsidP="00C827FD">
      <w:pPr>
        <w:pStyle w:val="BodyText2"/>
        <w:spacing w:after="0" w:line="360" w:lineRule="auto"/>
        <w:ind w:left="1418" w:hanging="709"/>
        <w:rPr>
          <w:rFonts w:asciiTheme="majorHAnsi" w:hAnsiTheme="majorHAnsi" w:cstheme="majorHAnsi"/>
        </w:rPr>
      </w:pPr>
      <w:r w:rsidRPr="00C827FD">
        <w:rPr>
          <w:rFonts w:asciiTheme="majorHAnsi" w:hAnsiTheme="majorHAnsi" w:cstheme="majorHAnsi"/>
        </w:rPr>
        <w:t>7.</w:t>
      </w:r>
      <w:r w:rsidRPr="00C827FD">
        <w:rPr>
          <w:rFonts w:asciiTheme="majorHAnsi" w:hAnsiTheme="majorHAnsi" w:cstheme="majorHAnsi"/>
        </w:rPr>
        <w:tab/>
        <w:t>The sheriff shall ascertain whether the employees of the first respondent company are represented by a trade union and whether there is a notice board on the premises to which the employees have access.</w:t>
      </w:r>
    </w:p>
    <w:p w:rsidR="00F56E17" w:rsidRPr="00C827FD" w:rsidRDefault="00F56E17" w:rsidP="00C827FD">
      <w:pPr>
        <w:spacing w:line="360" w:lineRule="auto"/>
        <w:ind w:left="1418" w:hanging="709"/>
        <w:jc w:val="both"/>
        <w:rPr>
          <w:rFonts w:asciiTheme="majorHAnsi" w:hAnsiTheme="majorHAnsi" w:cstheme="majorHAnsi"/>
        </w:rPr>
      </w:pPr>
      <w:r w:rsidRPr="00C827FD">
        <w:rPr>
          <w:rFonts w:asciiTheme="majorHAnsi" w:hAnsiTheme="majorHAnsi" w:cstheme="majorHAnsi"/>
        </w:rPr>
        <w:t>8.</w:t>
      </w:r>
      <w:r w:rsidRPr="00C827FD">
        <w:rPr>
          <w:rFonts w:asciiTheme="majorHAnsi" w:hAnsiTheme="majorHAnsi" w:cstheme="majorHAnsi"/>
        </w:rPr>
        <w:tab/>
        <w:t>A copy of the provisional liquidation order shall be served on -</w:t>
      </w:r>
    </w:p>
    <w:p w:rsidR="00F56E17" w:rsidRPr="00C827FD" w:rsidRDefault="00F56E17" w:rsidP="00C827FD">
      <w:pPr>
        <w:spacing w:line="360" w:lineRule="auto"/>
        <w:ind w:left="1985" w:hanging="567"/>
        <w:jc w:val="both"/>
        <w:rPr>
          <w:rFonts w:asciiTheme="majorHAnsi" w:hAnsiTheme="majorHAnsi" w:cstheme="majorHAnsi"/>
        </w:rPr>
      </w:pPr>
      <w:r w:rsidRPr="00C827FD">
        <w:rPr>
          <w:rFonts w:asciiTheme="majorHAnsi" w:hAnsiTheme="majorHAnsi" w:cstheme="majorHAnsi"/>
        </w:rPr>
        <w:lastRenderedPageBreak/>
        <w:t>8.1</w:t>
      </w:r>
      <w:r w:rsidRPr="00C827FD">
        <w:rPr>
          <w:rFonts w:asciiTheme="majorHAnsi" w:hAnsiTheme="majorHAnsi" w:cstheme="majorHAnsi"/>
        </w:rPr>
        <w:tab/>
        <w:t>Every registered trade union that as far as the Sheriff can reasonably ascertain, represents any of the employees of the first respondent company.</w:t>
      </w:r>
    </w:p>
    <w:p w:rsidR="00F56E17" w:rsidRPr="00C827FD" w:rsidRDefault="00F56E17" w:rsidP="00C827FD">
      <w:pPr>
        <w:spacing w:line="360" w:lineRule="auto"/>
        <w:ind w:left="1985" w:hanging="567"/>
        <w:jc w:val="both"/>
        <w:rPr>
          <w:rFonts w:asciiTheme="majorHAnsi" w:hAnsiTheme="majorHAnsi" w:cstheme="majorHAnsi"/>
        </w:rPr>
      </w:pPr>
      <w:r w:rsidRPr="00C827FD">
        <w:rPr>
          <w:rFonts w:asciiTheme="majorHAnsi" w:hAnsiTheme="majorHAnsi" w:cstheme="majorHAnsi"/>
        </w:rPr>
        <w:t>8.2</w:t>
      </w:r>
      <w:r w:rsidRPr="00C827FD">
        <w:rPr>
          <w:rFonts w:asciiTheme="majorHAnsi" w:hAnsiTheme="majorHAnsi" w:cstheme="majorHAnsi"/>
        </w:rPr>
        <w:tab/>
        <w:t>The employees of the first respondent company by affixing a copy of the application and provisional liquidation order on any notice board to which the employees have access inside the first respondent company's premises or if there is no access to the premises by the employees, by affixing a copy to the front gate or front door of the premises from which the first respondent company conducts any business.</w:t>
      </w:r>
    </w:p>
    <w:p w:rsidR="005A15D4" w:rsidRDefault="00F56E17" w:rsidP="005A15D4">
      <w:pPr>
        <w:spacing w:line="360" w:lineRule="auto"/>
        <w:ind w:left="1985" w:hanging="567"/>
        <w:jc w:val="both"/>
        <w:rPr>
          <w:rFonts w:asciiTheme="majorHAnsi" w:hAnsiTheme="majorHAnsi" w:cstheme="majorHAnsi"/>
        </w:rPr>
      </w:pPr>
      <w:r w:rsidRPr="00C827FD">
        <w:rPr>
          <w:rFonts w:asciiTheme="majorHAnsi" w:hAnsiTheme="majorHAnsi" w:cstheme="majorHAnsi"/>
        </w:rPr>
        <w:t>8.3</w:t>
      </w:r>
      <w:r w:rsidRPr="00C827FD">
        <w:rPr>
          <w:rFonts w:asciiTheme="majorHAnsi" w:hAnsiTheme="majorHAnsi" w:cstheme="majorHAnsi"/>
        </w:rPr>
        <w:tab/>
        <w:t>The South African Revenue Services.</w:t>
      </w:r>
    </w:p>
    <w:p w:rsidR="005A15D4" w:rsidRDefault="005A15D4" w:rsidP="00ED005A">
      <w:pPr>
        <w:spacing w:line="360" w:lineRule="auto"/>
        <w:ind w:left="1418" w:hanging="709"/>
        <w:jc w:val="both"/>
        <w:rPr>
          <w:rFonts w:asciiTheme="majorHAnsi" w:hAnsiTheme="majorHAnsi" w:cstheme="majorHAnsi"/>
        </w:rPr>
      </w:pPr>
      <w:r>
        <w:rPr>
          <w:rFonts w:asciiTheme="majorHAnsi" w:hAnsiTheme="majorHAnsi" w:cstheme="majorHAnsi"/>
        </w:rPr>
        <w:t>9.</w:t>
      </w:r>
      <w:r>
        <w:rPr>
          <w:rFonts w:asciiTheme="majorHAnsi" w:hAnsiTheme="majorHAnsi" w:cstheme="majorHAnsi"/>
        </w:rPr>
        <w:tab/>
        <w:t>The applicant shall pay the first and second respondents’ wasted costs occasioned by the set down of the matter on the roll of 29 September 2022 as well as the postponement thereof.</w:t>
      </w:r>
    </w:p>
    <w:p w:rsidR="005A15D4" w:rsidRPr="00C827FD" w:rsidRDefault="005A15D4" w:rsidP="005A15D4">
      <w:pPr>
        <w:spacing w:line="360" w:lineRule="auto"/>
        <w:jc w:val="both"/>
        <w:rPr>
          <w:rFonts w:asciiTheme="majorHAnsi" w:hAnsiTheme="majorHAnsi" w:cstheme="majorHAnsi"/>
        </w:rPr>
      </w:pPr>
    </w:p>
    <w:p w:rsidR="00F56E17" w:rsidRPr="00C827FD" w:rsidRDefault="00F56E17" w:rsidP="00C827FD">
      <w:pPr>
        <w:spacing w:line="360" w:lineRule="auto"/>
        <w:jc w:val="both"/>
        <w:rPr>
          <w:rFonts w:asciiTheme="majorHAnsi" w:hAnsiTheme="majorHAnsi" w:cstheme="majorHAnsi"/>
          <w:b/>
        </w:rPr>
      </w:pPr>
      <w:r w:rsidRPr="00C827FD">
        <w:rPr>
          <w:rFonts w:asciiTheme="majorHAnsi" w:hAnsiTheme="majorHAnsi" w:cstheme="majorHAnsi"/>
          <w:b/>
        </w:rPr>
        <w:t>AND</w:t>
      </w:r>
    </w:p>
    <w:p w:rsidR="00F56E17" w:rsidRPr="00C827FD" w:rsidRDefault="00F52E48" w:rsidP="00C827FD">
      <w:pPr>
        <w:spacing w:line="360" w:lineRule="auto"/>
        <w:ind w:firstLine="709"/>
        <w:jc w:val="both"/>
        <w:rPr>
          <w:rFonts w:asciiTheme="majorHAnsi" w:hAnsiTheme="majorHAnsi" w:cstheme="majorHAnsi"/>
          <w:u w:val="single"/>
        </w:rPr>
      </w:pPr>
      <w:r w:rsidRPr="00C827FD">
        <w:rPr>
          <w:rFonts w:asciiTheme="majorHAnsi" w:hAnsiTheme="majorHAnsi" w:cstheme="majorHAnsi"/>
          <w:u w:val="single"/>
        </w:rPr>
        <w:t xml:space="preserve">In application </w:t>
      </w:r>
      <w:r w:rsidR="00F56E17" w:rsidRPr="00C827FD">
        <w:rPr>
          <w:rFonts w:asciiTheme="majorHAnsi" w:hAnsiTheme="majorHAnsi" w:cstheme="majorHAnsi"/>
          <w:u w:val="single"/>
        </w:rPr>
        <w:t>3540/2022</w:t>
      </w:r>
    </w:p>
    <w:p w:rsidR="00F56E17" w:rsidRPr="00FF2E5E" w:rsidRDefault="00FF2E5E" w:rsidP="00FF2E5E">
      <w:pPr>
        <w:spacing w:line="360" w:lineRule="auto"/>
        <w:ind w:left="1418" w:hanging="709"/>
        <w:jc w:val="both"/>
        <w:rPr>
          <w:rFonts w:asciiTheme="majorHAnsi" w:hAnsiTheme="majorHAnsi" w:cstheme="majorHAnsi"/>
        </w:rPr>
      </w:pPr>
      <w:r w:rsidRPr="00C827FD">
        <w:rPr>
          <w:rFonts w:asciiTheme="majorHAnsi" w:hAnsiTheme="majorHAnsi" w:cstheme="majorHAnsi"/>
        </w:rPr>
        <w:t>1.</w:t>
      </w:r>
      <w:r w:rsidRPr="00C827FD">
        <w:rPr>
          <w:rFonts w:asciiTheme="majorHAnsi" w:hAnsiTheme="majorHAnsi" w:cstheme="majorHAnsi"/>
        </w:rPr>
        <w:tab/>
      </w:r>
      <w:r w:rsidR="00F56E17" w:rsidRPr="00FF2E5E">
        <w:rPr>
          <w:rFonts w:asciiTheme="majorHAnsi" w:hAnsiTheme="majorHAnsi" w:cstheme="majorHAnsi"/>
        </w:rPr>
        <w:t>Leave is granted to the applicant to commence and proceed with its application against the first respondent company in terms of s 133(1)(b) of the Companies Act 71 of 2008;</w:t>
      </w:r>
    </w:p>
    <w:p w:rsidR="00F56E17" w:rsidRPr="00FF2E5E" w:rsidRDefault="00FF2E5E" w:rsidP="00FF2E5E">
      <w:pPr>
        <w:spacing w:line="360" w:lineRule="auto"/>
        <w:ind w:left="1418" w:hanging="709"/>
        <w:jc w:val="both"/>
        <w:rPr>
          <w:rFonts w:asciiTheme="majorHAnsi" w:hAnsiTheme="majorHAnsi" w:cstheme="majorHAnsi"/>
        </w:rPr>
      </w:pPr>
      <w:r w:rsidRPr="00C827FD">
        <w:rPr>
          <w:rFonts w:asciiTheme="majorHAnsi" w:hAnsiTheme="majorHAnsi" w:cstheme="majorHAnsi"/>
        </w:rPr>
        <w:t>2.</w:t>
      </w:r>
      <w:r w:rsidRPr="00C827FD">
        <w:rPr>
          <w:rFonts w:asciiTheme="majorHAnsi" w:hAnsiTheme="majorHAnsi" w:cstheme="majorHAnsi"/>
        </w:rPr>
        <w:tab/>
      </w:r>
      <w:r w:rsidR="00F56E17" w:rsidRPr="00FF2E5E">
        <w:rPr>
          <w:rFonts w:asciiTheme="majorHAnsi" w:hAnsiTheme="majorHAnsi" w:cstheme="majorHAnsi"/>
        </w:rPr>
        <w:t>The business rescue proceedings in respect of the first respondent company are converted into liquidation proceedings in terms of s 132(2)(a)(ii) Companies Act 71 of 2008;</w:t>
      </w:r>
    </w:p>
    <w:p w:rsidR="00F56E17" w:rsidRPr="00FF2E5E" w:rsidRDefault="00FF2E5E" w:rsidP="00FF2E5E">
      <w:pPr>
        <w:spacing w:line="360" w:lineRule="auto"/>
        <w:ind w:left="1418" w:hanging="709"/>
        <w:jc w:val="both"/>
        <w:rPr>
          <w:rFonts w:asciiTheme="majorHAnsi" w:hAnsiTheme="majorHAnsi" w:cstheme="majorHAnsi"/>
        </w:rPr>
      </w:pPr>
      <w:r w:rsidRPr="00C827FD">
        <w:rPr>
          <w:rFonts w:asciiTheme="majorHAnsi" w:hAnsiTheme="majorHAnsi" w:cstheme="majorHAnsi"/>
        </w:rPr>
        <w:t>3.</w:t>
      </w:r>
      <w:r w:rsidRPr="00C827FD">
        <w:rPr>
          <w:rFonts w:asciiTheme="majorHAnsi" w:hAnsiTheme="majorHAnsi" w:cstheme="majorHAnsi"/>
        </w:rPr>
        <w:tab/>
      </w:r>
      <w:r w:rsidR="00F56E17" w:rsidRPr="00FF2E5E">
        <w:rPr>
          <w:rFonts w:asciiTheme="majorHAnsi" w:hAnsiTheme="majorHAnsi" w:cstheme="majorHAnsi"/>
        </w:rPr>
        <w:t>The first respondent company is placed under provisional liquidation in the hands of the Master of this court.</w:t>
      </w:r>
    </w:p>
    <w:p w:rsidR="00F56E17" w:rsidRPr="00C827FD" w:rsidRDefault="00FF2E5E" w:rsidP="00FF2E5E">
      <w:pPr>
        <w:spacing w:line="360" w:lineRule="auto"/>
        <w:ind w:left="1418" w:hanging="709"/>
        <w:jc w:val="both"/>
        <w:rPr>
          <w:rFonts w:asciiTheme="majorHAnsi" w:hAnsiTheme="majorHAnsi" w:cstheme="majorHAnsi"/>
        </w:rPr>
      </w:pPr>
      <w:r w:rsidRPr="00C827FD">
        <w:rPr>
          <w:rFonts w:asciiTheme="majorHAnsi" w:hAnsiTheme="majorHAnsi" w:cstheme="majorHAnsi"/>
        </w:rPr>
        <w:t>4.</w:t>
      </w:r>
      <w:r w:rsidRPr="00C827FD">
        <w:rPr>
          <w:rFonts w:asciiTheme="majorHAnsi" w:hAnsiTheme="majorHAnsi" w:cstheme="majorHAnsi"/>
        </w:rPr>
        <w:tab/>
      </w:r>
      <w:r w:rsidR="00F56E17" w:rsidRPr="00C827FD">
        <w:rPr>
          <w:rFonts w:asciiTheme="majorHAnsi" w:hAnsiTheme="majorHAnsi" w:cstheme="majorHAnsi"/>
        </w:rPr>
        <w:t xml:space="preserve">A provisional liquidation order is hereby issued calling upon all interested parties to show cause, if any, to the court on the </w:t>
      </w:r>
      <w:r w:rsidR="00F56E17" w:rsidRPr="00C827FD">
        <w:rPr>
          <w:rFonts w:asciiTheme="majorHAnsi" w:hAnsiTheme="majorHAnsi" w:cstheme="majorHAnsi"/>
          <w:b/>
        </w:rPr>
        <w:t>16</w:t>
      </w:r>
      <w:r w:rsidR="00F56E17" w:rsidRPr="00C827FD">
        <w:rPr>
          <w:rFonts w:asciiTheme="majorHAnsi" w:hAnsiTheme="majorHAnsi" w:cstheme="majorHAnsi"/>
          <w:b/>
          <w:vertAlign w:val="superscript"/>
        </w:rPr>
        <w:t>th</w:t>
      </w:r>
      <w:r w:rsidR="00F56E17" w:rsidRPr="00C827FD">
        <w:rPr>
          <w:rFonts w:asciiTheme="majorHAnsi" w:hAnsiTheme="majorHAnsi" w:cstheme="majorHAnsi"/>
          <w:b/>
        </w:rPr>
        <w:t xml:space="preserve"> </w:t>
      </w:r>
      <w:r w:rsidR="00F56E17" w:rsidRPr="00C827FD">
        <w:rPr>
          <w:rFonts w:asciiTheme="majorHAnsi" w:hAnsiTheme="majorHAnsi" w:cstheme="majorHAnsi"/>
        </w:rPr>
        <w:t xml:space="preserve">day of </w:t>
      </w:r>
      <w:r w:rsidR="00F56E17" w:rsidRPr="00C827FD">
        <w:rPr>
          <w:rFonts w:asciiTheme="majorHAnsi" w:hAnsiTheme="majorHAnsi" w:cstheme="majorHAnsi"/>
          <w:b/>
        </w:rPr>
        <w:t xml:space="preserve">MARCH 2023 </w:t>
      </w:r>
      <w:r w:rsidR="00F56E17" w:rsidRPr="00C827FD">
        <w:rPr>
          <w:rFonts w:asciiTheme="majorHAnsi" w:hAnsiTheme="majorHAnsi" w:cstheme="majorHAnsi"/>
        </w:rPr>
        <w:t xml:space="preserve">at </w:t>
      </w:r>
      <w:r w:rsidR="00F56E17" w:rsidRPr="00C827FD">
        <w:rPr>
          <w:rFonts w:asciiTheme="majorHAnsi" w:hAnsiTheme="majorHAnsi" w:cstheme="majorHAnsi"/>
          <w:b/>
        </w:rPr>
        <w:t>09h30</w:t>
      </w:r>
      <w:r w:rsidR="00F56E17" w:rsidRPr="00C827FD">
        <w:rPr>
          <w:rFonts w:asciiTheme="majorHAnsi" w:hAnsiTheme="majorHAnsi" w:cstheme="majorHAnsi"/>
        </w:rPr>
        <w:t xml:space="preserve"> why a final order of liquidation should not be granted against the first respondent company.</w:t>
      </w:r>
    </w:p>
    <w:p w:rsidR="00F56E17" w:rsidRPr="00C827FD" w:rsidRDefault="00FF2E5E" w:rsidP="00FF2E5E">
      <w:pPr>
        <w:spacing w:line="360" w:lineRule="auto"/>
        <w:ind w:left="1418" w:hanging="709"/>
        <w:jc w:val="both"/>
        <w:rPr>
          <w:rFonts w:asciiTheme="majorHAnsi" w:hAnsiTheme="majorHAnsi" w:cstheme="majorHAnsi"/>
        </w:rPr>
      </w:pPr>
      <w:r w:rsidRPr="00C827FD">
        <w:rPr>
          <w:rFonts w:asciiTheme="majorHAnsi" w:hAnsiTheme="majorHAnsi" w:cstheme="majorHAnsi"/>
        </w:rPr>
        <w:t>5.</w:t>
      </w:r>
      <w:r w:rsidRPr="00C827FD">
        <w:rPr>
          <w:rFonts w:asciiTheme="majorHAnsi" w:hAnsiTheme="majorHAnsi" w:cstheme="majorHAnsi"/>
        </w:rPr>
        <w:tab/>
      </w:r>
      <w:r w:rsidR="00F56E17" w:rsidRPr="00C827FD">
        <w:rPr>
          <w:rFonts w:asciiTheme="majorHAnsi" w:hAnsiTheme="majorHAnsi" w:cstheme="majorHAnsi"/>
        </w:rPr>
        <w:t xml:space="preserve">Service of this rule </w:t>
      </w:r>
      <w:r w:rsidR="00F56E17" w:rsidRPr="00C827FD">
        <w:rPr>
          <w:rFonts w:asciiTheme="majorHAnsi" w:hAnsiTheme="majorHAnsi" w:cstheme="majorHAnsi"/>
          <w:i/>
        </w:rPr>
        <w:t>nisi</w:t>
      </w:r>
      <w:r w:rsidR="00F56E17" w:rsidRPr="00C827FD">
        <w:rPr>
          <w:rFonts w:asciiTheme="majorHAnsi" w:hAnsiTheme="majorHAnsi" w:cstheme="majorHAnsi"/>
        </w:rPr>
        <w:t xml:space="preserve"> and a copy of the notice of motion and annexures shall be effected on the first respondent company at its registered office or its principal place of business within the court's jurisdiction.</w:t>
      </w:r>
    </w:p>
    <w:p w:rsidR="00F56E17" w:rsidRPr="00C827FD" w:rsidRDefault="00FF2E5E" w:rsidP="00FF2E5E">
      <w:pPr>
        <w:spacing w:line="360" w:lineRule="auto"/>
        <w:ind w:left="1418" w:hanging="709"/>
        <w:jc w:val="both"/>
        <w:rPr>
          <w:rFonts w:asciiTheme="majorHAnsi" w:hAnsiTheme="majorHAnsi" w:cstheme="majorHAnsi"/>
        </w:rPr>
      </w:pPr>
      <w:r w:rsidRPr="00C827FD">
        <w:rPr>
          <w:rFonts w:asciiTheme="majorHAnsi" w:hAnsiTheme="majorHAnsi" w:cstheme="majorHAnsi"/>
        </w:rPr>
        <w:t>6.</w:t>
      </w:r>
      <w:r w:rsidRPr="00C827FD">
        <w:rPr>
          <w:rFonts w:asciiTheme="majorHAnsi" w:hAnsiTheme="majorHAnsi" w:cstheme="majorHAnsi"/>
        </w:rPr>
        <w:tab/>
      </w:r>
      <w:r w:rsidR="00F56E17" w:rsidRPr="00C827FD">
        <w:rPr>
          <w:rFonts w:asciiTheme="majorHAnsi" w:hAnsiTheme="majorHAnsi" w:cstheme="majorHAnsi"/>
        </w:rPr>
        <w:t>This order shall, without delay, be published in the Citizen and the Government Gazette.</w:t>
      </w:r>
    </w:p>
    <w:p w:rsidR="00F56E17" w:rsidRPr="00C827FD" w:rsidRDefault="00F56E17" w:rsidP="00C827FD">
      <w:pPr>
        <w:pStyle w:val="BodyText2"/>
        <w:spacing w:after="0" w:line="360" w:lineRule="auto"/>
        <w:ind w:left="1418" w:hanging="709"/>
        <w:rPr>
          <w:rFonts w:asciiTheme="majorHAnsi" w:hAnsiTheme="majorHAnsi" w:cstheme="majorHAnsi"/>
        </w:rPr>
      </w:pPr>
      <w:r w:rsidRPr="00C827FD">
        <w:rPr>
          <w:rFonts w:asciiTheme="majorHAnsi" w:hAnsiTheme="majorHAnsi" w:cstheme="majorHAnsi"/>
        </w:rPr>
        <w:lastRenderedPageBreak/>
        <w:t>7.</w:t>
      </w:r>
      <w:r w:rsidRPr="00C827FD">
        <w:rPr>
          <w:rFonts w:asciiTheme="majorHAnsi" w:hAnsiTheme="majorHAnsi" w:cstheme="majorHAnsi"/>
        </w:rPr>
        <w:tab/>
        <w:t>The sheriff shall ascertain whether the employees of the first respondent company are represented by a trade union and whether there is a notice board on the premises to which the employees have access.</w:t>
      </w:r>
    </w:p>
    <w:p w:rsidR="00F56E17" w:rsidRPr="00C827FD" w:rsidRDefault="00F56E17" w:rsidP="00C827FD">
      <w:pPr>
        <w:spacing w:line="360" w:lineRule="auto"/>
        <w:ind w:left="1418" w:hanging="709"/>
        <w:jc w:val="both"/>
        <w:rPr>
          <w:rFonts w:asciiTheme="majorHAnsi" w:hAnsiTheme="majorHAnsi" w:cstheme="majorHAnsi"/>
        </w:rPr>
      </w:pPr>
      <w:r w:rsidRPr="00C827FD">
        <w:rPr>
          <w:rFonts w:asciiTheme="majorHAnsi" w:hAnsiTheme="majorHAnsi" w:cstheme="majorHAnsi"/>
        </w:rPr>
        <w:t>8.</w:t>
      </w:r>
      <w:r w:rsidRPr="00C827FD">
        <w:rPr>
          <w:rFonts w:asciiTheme="majorHAnsi" w:hAnsiTheme="majorHAnsi" w:cstheme="majorHAnsi"/>
        </w:rPr>
        <w:tab/>
        <w:t>A copy of the provisional liquidation order shall be served on -</w:t>
      </w:r>
    </w:p>
    <w:p w:rsidR="00F56E17" w:rsidRPr="00C827FD" w:rsidRDefault="00F56E17" w:rsidP="00C827FD">
      <w:pPr>
        <w:spacing w:line="360" w:lineRule="auto"/>
        <w:ind w:left="1985" w:hanging="567"/>
        <w:jc w:val="both"/>
        <w:rPr>
          <w:rFonts w:asciiTheme="majorHAnsi" w:hAnsiTheme="majorHAnsi" w:cstheme="majorHAnsi"/>
        </w:rPr>
      </w:pPr>
      <w:r w:rsidRPr="00C827FD">
        <w:rPr>
          <w:rFonts w:asciiTheme="majorHAnsi" w:hAnsiTheme="majorHAnsi" w:cstheme="majorHAnsi"/>
        </w:rPr>
        <w:t>8.1</w:t>
      </w:r>
      <w:r w:rsidRPr="00C827FD">
        <w:rPr>
          <w:rFonts w:asciiTheme="majorHAnsi" w:hAnsiTheme="majorHAnsi" w:cstheme="majorHAnsi"/>
        </w:rPr>
        <w:tab/>
        <w:t>Every registered trade union that as far as the Sheriff can reasonably ascertain, represents any of the employees of the first respondent company.</w:t>
      </w:r>
    </w:p>
    <w:p w:rsidR="00F56E17" w:rsidRPr="00C827FD" w:rsidRDefault="00F56E17" w:rsidP="00C827FD">
      <w:pPr>
        <w:spacing w:line="360" w:lineRule="auto"/>
        <w:ind w:left="1985" w:hanging="567"/>
        <w:jc w:val="both"/>
        <w:rPr>
          <w:rFonts w:asciiTheme="majorHAnsi" w:hAnsiTheme="majorHAnsi" w:cstheme="majorHAnsi"/>
        </w:rPr>
      </w:pPr>
      <w:r w:rsidRPr="00C827FD">
        <w:rPr>
          <w:rFonts w:asciiTheme="majorHAnsi" w:hAnsiTheme="majorHAnsi" w:cstheme="majorHAnsi"/>
        </w:rPr>
        <w:t>8.2</w:t>
      </w:r>
      <w:r w:rsidRPr="00C827FD">
        <w:rPr>
          <w:rFonts w:asciiTheme="majorHAnsi" w:hAnsiTheme="majorHAnsi" w:cstheme="majorHAnsi"/>
        </w:rPr>
        <w:tab/>
        <w:t>The employees of the first respondent company by affixing a copy of the application and provisional liquidation order on any notice board to which the employees have access inside the first respondent company's premises or if there is no access to the premises by the employees, by affixing a copy to the front gate or front door of the premises from which the first respondent company conducts any business.</w:t>
      </w:r>
    </w:p>
    <w:p w:rsidR="00F56E17" w:rsidRDefault="00F56E17" w:rsidP="00C827FD">
      <w:pPr>
        <w:spacing w:line="360" w:lineRule="auto"/>
        <w:ind w:left="1985" w:hanging="567"/>
        <w:jc w:val="both"/>
        <w:rPr>
          <w:rFonts w:asciiTheme="majorHAnsi" w:hAnsiTheme="majorHAnsi" w:cstheme="majorHAnsi"/>
        </w:rPr>
      </w:pPr>
      <w:r w:rsidRPr="00C827FD">
        <w:rPr>
          <w:rFonts w:asciiTheme="majorHAnsi" w:hAnsiTheme="majorHAnsi" w:cstheme="majorHAnsi"/>
        </w:rPr>
        <w:t>8.3</w:t>
      </w:r>
      <w:r w:rsidRPr="00C827FD">
        <w:rPr>
          <w:rFonts w:asciiTheme="majorHAnsi" w:hAnsiTheme="majorHAnsi" w:cstheme="majorHAnsi"/>
        </w:rPr>
        <w:tab/>
        <w:t>The South African Revenue Services.</w:t>
      </w:r>
    </w:p>
    <w:p w:rsidR="005A15D4" w:rsidRDefault="005A15D4" w:rsidP="00E17930">
      <w:pPr>
        <w:spacing w:line="360" w:lineRule="auto"/>
        <w:ind w:left="1418" w:hanging="709"/>
        <w:jc w:val="both"/>
        <w:rPr>
          <w:rFonts w:asciiTheme="majorHAnsi" w:hAnsiTheme="majorHAnsi" w:cstheme="majorHAnsi"/>
        </w:rPr>
      </w:pPr>
      <w:r>
        <w:rPr>
          <w:rFonts w:asciiTheme="majorHAnsi" w:hAnsiTheme="majorHAnsi" w:cstheme="majorHAnsi"/>
        </w:rPr>
        <w:t>9.</w:t>
      </w:r>
      <w:r>
        <w:rPr>
          <w:rFonts w:asciiTheme="majorHAnsi" w:hAnsiTheme="majorHAnsi" w:cstheme="majorHAnsi"/>
        </w:rPr>
        <w:tab/>
        <w:t>The applicant shall pay the first and second respondents’ wasted costs occasioned by the set down of the matter on the roll of 29 September 2022 as well as the postponement thereof.</w:t>
      </w:r>
    </w:p>
    <w:p w:rsidR="005A15D4" w:rsidRPr="00C827FD" w:rsidRDefault="005A15D4" w:rsidP="005A15D4">
      <w:pPr>
        <w:spacing w:line="360" w:lineRule="auto"/>
        <w:jc w:val="both"/>
        <w:rPr>
          <w:rFonts w:asciiTheme="majorHAnsi" w:hAnsiTheme="majorHAnsi" w:cstheme="majorHAnsi"/>
        </w:rPr>
      </w:pPr>
    </w:p>
    <w:p w:rsidR="0026744A" w:rsidRPr="00C827FD" w:rsidRDefault="0026744A" w:rsidP="001F55E0">
      <w:pPr>
        <w:jc w:val="both"/>
        <w:rPr>
          <w:rFonts w:asciiTheme="majorHAnsi" w:hAnsiTheme="majorHAnsi" w:cstheme="majorHAnsi"/>
        </w:rPr>
      </w:pPr>
    </w:p>
    <w:p w:rsidR="00A14592" w:rsidRPr="00C827FD" w:rsidRDefault="00A14592" w:rsidP="001F55E0">
      <w:pPr>
        <w:tabs>
          <w:tab w:val="right" w:pos="8222"/>
        </w:tabs>
        <w:jc w:val="right"/>
        <w:rPr>
          <w:rFonts w:asciiTheme="majorHAnsi" w:hAnsiTheme="majorHAnsi" w:cstheme="majorHAnsi"/>
        </w:rPr>
      </w:pPr>
      <w:r w:rsidRPr="00C827FD">
        <w:rPr>
          <w:rFonts w:asciiTheme="majorHAnsi" w:hAnsiTheme="majorHAnsi" w:cstheme="majorHAnsi"/>
        </w:rPr>
        <w:t>___________________</w:t>
      </w:r>
    </w:p>
    <w:p w:rsidR="00A14592" w:rsidRPr="00C827FD" w:rsidRDefault="00A14592" w:rsidP="001F55E0">
      <w:pPr>
        <w:tabs>
          <w:tab w:val="right" w:pos="8222"/>
        </w:tabs>
        <w:jc w:val="right"/>
        <w:rPr>
          <w:rFonts w:asciiTheme="majorHAnsi" w:hAnsiTheme="majorHAnsi" w:cstheme="majorHAnsi"/>
        </w:rPr>
      </w:pPr>
      <w:r w:rsidRPr="00C827FD">
        <w:rPr>
          <w:rFonts w:asciiTheme="majorHAnsi" w:hAnsiTheme="majorHAnsi" w:cstheme="majorHAnsi"/>
          <w:b/>
        </w:rPr>
        <w:t>J P DAFFUE, J</w:t>
      </w:r>
    </w:p>
    <w:p w:rsidR="0026744A" w:rsidRPr="00C827FD" w:rsidRDefault="0026744A" w:rsidP="001F55E0">
      <w:pPr>
        <w:tabs>
          <w:tab w:val="left" w:pos="3402"/>
          <w:tab w:val="right" w:pos="8222"/>
        </w:tabs>
        <w:rPr>
          <w:rFonts w:asciiTheme="majorHAnsi" w:hAnsiTheme="majorHAnsi" w:cstheme="majorHAnsi"/>
        </w:rPr>
      </w:pPr>
    </w:p>
    <w:p w:rsidR="0026744A" w:rsidRPr="00C827FD" w:rsidRDefault="0026744A" w:rsidP="001F55E0">
      <w:pPr>
        <w:tabs>
          <w:tab w:val="left" w:pos="3402"/>
          <w:tab w:val="right" w:pos="8222"/>
        </w:tabs>
        <w:rPr>
          <w:rFonts w:asciiTheme="majorHAnsi" w:hAnsiTheme="majorHAnsi" w:cstheme="majorHAnsi"/>
        </w:rPr>
      </w:pPr>
    </w:p>
    <w:p w:rsidR="00A14592" w:rsidRPr="00C827FD" w:rsidRDefault="00A14592" w:rsidP="006E60FB">
      <w:pPr>
        <w:tabs>
          <w:tab w:val="left" w:pos="4536"/>
          <w:tab w:val="right" w:pos="8222"/>
        </w:tabs>
        <w:rPr>
          <w:rFonts w:asciiTheme="majorHAnsi" w:hAnsiTheme="majorHAnsi" w:cstheme="majorHAnsi"/>
        </w:rPr>
      </w:pPr>
      <w:r w:rsidRPr="00C827FD">
        <w:rPr>
          <w:rFonts w:asciiTheme="majorHAnsi" w:hAnsiTheme="majorHAnsi" w:cstheme="majorHAnsi"/>
        </w:rPr>
        <w:t>On behalf of the</w:t>
      </w:r>
      <w:r w:rsidR="00060F65" w:rsidRPr="00C827FD">
        <w:rPr>
          <w:rFonts w:asciiTheme="majorHAnsi" w:hAnsiTheme="majorHAnsi" w:cstheme="majorHAnsi"/>
        </w:rPr>
        <w:t xml:space="preserve"> Applicant:     </w:t>
      </w:r>
      <w:r w:rsidR="00060F65" w:rsidRPr="00C827FD">
        <w:rPr>
          <w:rFonts w:asciiTheme="majorHAnsi" w:hAnsiTheme="majorHAnsi" w:cstheme="majorHAnsi"/>
        </w:rPr>
        <w:tab/>
      </w:r>
      <w:r w:rsidR="003D4D4F" w:rsidRPr="00C827FD">
        <w:rPr>
          <w:rFonts w:asciiTheme="majorHAnsi" w:hAnsiTheme="majorHAnsi" w:cstheme="majorHAnsi"/>
        </w:rPr>
        <w:t>Adv J Els</w:t>
      </w:r>
    </w:p>
    <w:p w:rsidR="003E1A99" w:rsidRPr="00C827FD" w:rsidRDefault="003E1A99" w:rsidP="006E60FB">
      <w:pPr>
        <w:tabs>
          <w:tab w:val="left" w:pos="4536"/>
          <w:tab w:val="right" w:pos="8222"/>
        </w:tabs>
        <w:rPr>
          <w:rFonts w:asciiTheme="majorHAnsi" w:hAnsiTheme="majorHAnsi" w:cstheme="majorHAnsi"/>
        </w:rPr>
      </w:pPr>
      <w:r w:rsidRPr="00C827FD">
        <w:rPr>
          <w:rFonts w:asciiTheme="majorHAnsi" w:hAnsiTheme="majorHAnsi" w:cstheme="majorHAnsi"/>
        </w:rPr>
        <w:tab/>
      </w:r>
      <w:hyperlink r:id="rId9" w:history="1">
        <w:r w:rsidR="005A3A6F" w:rsidRPr="00C827FD">
          <w:rPr>
            <w:rStyle w:val="Hyperlink"/>
            <w:rFonts w:asciiTheme="majorHAnsi" w:hAnsiTheme="majorHAnsi" w:cstheme="majorHAnsi"/>
          </w:rPr>
          <w:t>janhertzogels@yahoo.com</w:t>
        </w:r>
      </w:hyperlink>
    </w:p>
    <w:p w:rsidR="00A14592" w:rsidRPr="00C827FD" w:rsidRDefault="00A14592" w:rsidP="006E60FB">
      <w:pPr>
        <w:tabs>
          <w:tab w:val="left" w:pos="4536"/>
          <w:tab w:val="right" w:pos="8222"/>
        </w:tabs>
        <w:rPr>
          <w:rFonts w:asciiTheme="majorHAnsi" w:hAnsiTheme="majorHAnsi" w:cstheme="majorHAnsi"/>
        </w:rPr>
      </w:pPr>
      <w:r w:rsidRPr="00C827FD">
        <w:rPr>
          <w:rFonts w:asciiTheme="majorHAnsi" w:hAnsiTheme="majorHAnsi" w:cstheme="majorHAnsi"/>
        </w:rPr>
        <w:t xml:space="preserve">Instructed by:                     </w:t>
      </w:r>
      <w:r w:rsidR="00060F65" w:rsidRPr="00C827FD">
        <w:rPr>
          <w:rFonts w:asciiTheme="majorHAnsi" w:hAnsiTheme="majorHAnsi" w:cstheme="majorHAnsi"/>
        </w:rPr>
        <w:tab/>
      </w:r>
      <w:r w:rsidR="006E60FB" w:rsidRPr="00C827FD">
        <w:rPr>
          <w:rFonts w:asciiTheme="majorHAnsi" w:hAnsiTheme="majorHAnsi" w:cstheme="majorHAnsi"/>
        </w:rPr>
        <w:t>Phatshoane Henney Inc</w:t>
      </w:r>
    </w:p>
    <w:p w:rsidR="003E1A99" w:rsidRPr="00C827FD" w:rsidRDefault="003E1A99" w:rsidP="006E60FB">
      <w:pPr>
        <w:tabs>
          <w:tab w:val="left" w:pos="4536"/>
          <w:tab w:val="right" w:pos="8222"/>
        </w:tabs>
        <w:rPr>
          <w:rFonts w:asciiTheme="majorHAnsi" w:hAnsiTheme="majorHAnsi" w:cstheme="majorHAnsi"/>
        </w:rPr>
      </w:pPr>
      <w:r w:rsidRPr="00C827FD">
        <w:rPr>
          <w:rFonts w:asciiTheme="majorHAnsi" w:hAnsiTheme="majorHAnsi" w:cstheme="majorHAnsi"/>
        </w:rPr>
        <w:tab/>
      </w:r>
      <w:hyperlink r:id="rId10" w:history="1">
        <w:r w:rsidR="008C1521" w:rsidRPr="00C827FD">
          <w:rPr>
            <w:rStyle w:val="Hyperlink"/>
            <w:rFonts w:asciiTheme="majorHAnsi" w:hAnsiTheme="majorHAnsi" w:cstheme="majorHAnsi"/>
          </w:rPr>
          <w:t>hannes@phinc.co.za</w:t>
        </w:r>
      </w:hyperlink>
    </w:p>
    <w:p w:rsidR="00A14592" w:rsidRPr="00C827FD" w:rsidRDefault="00A14592" w:rsidP="006E60FB">
      <w:pPr>
        <w:tabs>
          <w:tab w:val="left" w:pos="4536"/>
          <w:tab w:val="right" w:pos="8222"/>
        </w:tabs>
        <w:rPr>
          <w:rFonts w:asciiTheme="majorHAnsi" w:hAnsiTheme="majorHAnsi" w:cstheme="majorHAnsi"/>
        </w:rPr>
      </w:pPr>
      <w:r w:rsidRPr="00C827FD">
        <w:rPr>
          <w:rFonts w:asciiTheme="majorHAnsi" w:hAnsiTheme="majorHAnsi" w:cstheme="majorHAnsi"/>
        </w:rPr>
        <w:t xml:space="preserve">                  </w:t>
      </w:r>
      <w:r w:rsidR="00060F65" w:rsidRPr="00C827FD">
        <w:rPr>
          <w:rFonts w:asciiTheme="majorHAnsi" w:hAnsiTheme="majorHAnsi" w:cstheme="majorHAnsi"/>
        </w:rPr>
        <w:t xml:space="preserve">                             </w:t>
      </w:r>
      <w:r w:rsidR="00060F65" w:rsidRPr="00C827FD">
        <w:rPr>
          <w:rFonts w:asciiTheme="majorHAnsi" w:hAnsiTheme="majorHAnsi" w:cstheme="majorHAnsi"/>
        </w:rPr>
        <w:tab/>
      </w:r>
      <w:r w:rsidRPr="00C827FD">
        <w:rPr>
          <w:rFonts w:asciiTheme="majorHAnsi" w:hAnsiTheme="majorHAnsi" w:cstheme="majorHAnsi"/>
        </w:rPr>
        <w:t>BLOEMFONTEIN</w:t>
      </w:r>
    </w:p>
    <w:p w:rsidR="00A14592" w:rsidRPr="00C827FD" w:rsidRDefault="00A14592" w:rsidP="006E60FB">
      <w:pPr>
        <w:tabs>
          <w:tab w:val="left" w:pos="4536"/>
          <w:tab w:val="right" w:pos="8222"/>
        </w:tabs>
        <w:rPr>
          <w:rFonts w:asciiTheme="majorHAnsi" w:hAnsiTheme="majorHAnsi" w:cstheme="majorHAnsi"/>
        </w:rPr>
      </w:pPr>
    </w:p>
    <w:p w:rsidR="00A14592" w:rsidRPr="00C827FD" w:rsidRDefault="00A14592" w:rsidP="006E60FB">
      <w:pPr>
        <w:tabs>
          <w:tab w:val="left" w:pos="4536"/>
          <w:tab w:val="right" w:pos="8222"/>
        </w:tabs>
        <w:jc w:val="both"/>
        <w:rPr>
          <w:rFonts w:asciiTheme="majorHAnsi" w:hAnsiTheme="majorHAnsi" w:cstheme="majorHAnsi"/>
        </w:rPr>
      </w:pPr>
      <w:r w:rsidRPr="00C827FD">
        <w:rPr>
          <w:rFonts w:asciiTheme="majorHAnsi" w:hAnsiTheme="majorHAnsi" w:cstheme="majorHAnsi"/>
        </w:rPr>
        <w:t xml:space="preserve">On behalf of the </w:t>
      </w:r>
      <w:r w:rsidR="006E60FB" w:rsidRPr="00C827FD">
        <w:rPr>
          <w:rFonts w:asciiTheme="majorHAnsi" w:hAnsiTheme="majorHAnsi" w:cstheme="majorHAnsi"/>
        </w:rPr>
        <w:t>1</w:t>
      </w:r>
      <w:r w:rsidR="006E60FB" w:rsidRPr="00C827FD">
        <w:rPr>
          <w:rFonts w:asciiTheme="majorHAnsi" w:hAnsiTheme="majorHAnsi" w:cstheme="majorHAnsi"/>
          <w:vertAlign w:val="superscript"/>
        </w:rPr>
        <w:t>st</w:t>
      </w:r>
      <w:r w:rsidR="006E60FB" w:rsidRPr="00C827FD">
        <w:rPr>
          <w:rFonts w:asciiTheme="majorHAnsi" w:hAnsiTheme="majorHAnsi" w:cstheme="majorHAnsi"/>
        </w:rPr>
        <w:t xml:space="preserve"> &amp; 2</w:t>
      </w:r>
      <w:r w:rsidR="006E60FB" w:rsidRPr="00C827FD">
        <w:rPr>
          <w:rFonts w:asciiTheme="majorHAnsi" w:hAnsiTheme="majorHAnsi" w:cstheme="majorHAnsi"/>
          <w:vertAlign w:val="superscript"/>
        </w:rPr>
        <w:t>nd</w:t>
      </w:r>
      <w:r w:rsidR="006E60FB" w:rsidRPr="00C827FD">
        <w:rPr>
          <w:rFonts w:asciiTheme="majorHAnsi" w:hAnsiTheme="majorHAnsi" w:cstheme="majorHAnsi"/>
        </w:rPr>
        <w:t xml:space="preserve"> </w:t>
      </w:r>
      <w:r w:rsidRPr="00C827FD">
        <w:rPr>
          <w:rFonts w:asciiTheme="majorHAnsi" w:hAnsiTheme="majorHAnsi" w:cstheme="majorHAnsi"/>
        </w:rPr>
        <w:t>Respondent</w:t>
      </w:r>
      <w:r w:rsidR="00D31463" w:rsidRPr="00C827FD">
        <w:rPr>
          <w:rFonts w:asciiTheme="majorHAnsi" w:hAnsiTheme="majorHAnsi" w:cstheme="majorHAnsi"/>
        </w:rPr>
        <w:t>s</w:t>
      </w:r>
      <w:r w:rsidR="006E60FB" w:rsidRPr="00C827FD">
        <w:rPr>
          <w:rFonts w:asciiTheme="majorHAnsi" w:hAnsiTheme="majorHAnsi" w:cstheme="majorHAnsi"/>
        </w:rPr>
        <w:t xml:space="preserve">:  </w:t>
      </w:r>
      <w:r w:rsidR="006E60FB" w:rsidRPr="00C827FD">
        <w:rPr>
          <w:rFonts w:asciiTheme="majorHAnsi" w:hAnsiTheme="majorHAnsi" w:cstheme="majorHAnsi"/>
        </w:rPr>
        <w:tab/>
        <w:t>Adv Jan G. Smit</w:t>
      </w:r>
    </w:p>
    <w:p w:rsidR="003E1A99" w:rsidRPr="00C827FD" w:rsidRDefault="003E1A99" w:rsidP="006E60FB">
      <w:pPr>
        <w:tabs>
          <w:tab w:val="left" w:pos="4536"/>
          <w:tab w:val="right" w:pos="8222"/>
        </w:tabs>
        <w:jc w:val="both"/>
        <w:rPr>
          <w:rFonts w:asciiTheme="majorHAnsi" w:hAnsiTheme="majorHAnsi" w:cstheme="majorHAnsi"/>
        </w:rPr>
      </w:pPr>
      <w:r w:rsidRPr="00C827FD">
        <w:rPr>
          <w:rFonts w:asciiTheme="majorHAnsi" w:hAnsiTheme="majorHAnsi" w:cstheme="majorHAnsi"/>
        </w:rPr>
        <w:tab/>
      </w:r>
      <w:hyperlink r:id="rId11" w:history="1">
        <w:r w:rsidRPr="00C827FD">
          <w:rPr>
            <w:rStyle w:val="Hyperlink"/>
            <w:rFonts w:asciiTheme="majorHAnsi" w:hAnsiTheme="majorHAnsi" w:cstheme="majorHAnsi"/>
          </w:rPr>
          <w:t>jansmit@law.co.za</w:t>
        </w:r>
      </w:hyperlink>
    </w:p>
    <w:p w:rsidR="00A14592" w:rsidRPr="00C827FD" w:rsidRDefault="00A14592" w:rsidP="006E60FB">
      <w:pPr>
        <w:tabs>
          <w:tab w:val="left" w:pos="4536"/>
          <w:tab w:val="right" w:pos="8222"/>
        </w:tabs>
        <w:jc w:val="both"/>
        <w:rPr>
          <w:rFonts w:asciiTheme="majorHAnsi" w:hAnsiTheme="majorHAnsi" w:cstheme="majorHAnsi"/>
        </w:rPr>
      </w:pPr>
      <w:r w:rsidRPr="00C827FD">
        <w:rPr>
          <w:rFonts w:asciiTheme="majorHAnsi" w:hAnsiTheme="majorHAnsi" w:cstheme="majorHAnsi"/>
        </w:rPr>
        <w:t>Instructed by</w:t>
      </w:r>
      <w:r w:rsidR="00060F65" w:rsidRPr="00C827FD">
        <w:rPr>
          <w:rFonts w:asciiTheme="majorHAnsi" w:hAnsiTheme="majorHAnsi" w:cstheme="majorHAnsi"/>
        </w:rPr>
        <w:t>:</w:t>
      </w:r>
      <w:r w:rsidR="00060F65" w:rsidRPr="00C827FD">
        <w:rPr>
          <w:rFonts w:asciiTheme="majorHAnsi" w:hAnsiTheme="majorHAnsi" w:cstheme="majorHAnsi"/>
        </w:rPr>
        <w:tab/>
      </w:r>
      <w:r w:rsidR="006E60FB" w:rsidRPr="00C827FD">
        <w:rPr>
          <w:rFonts w:asciiTheme="majorHAnsi" w:hAnsiTheme="majorHAnsi" w:cstheme="majorHAnsi"/>
        </w:rPr>
        <w:t>Christo Reeders Attorneys</w:t>
      </w:r>
    </w:p>
    <w:p w:rsidR="003E1A99" w:rsidRPr="00C827FD" w:rsidRDefault="003E1A99" w:rsidP="006E60FB">
      <w:pPr>
        <w:tabs>
          <w:tab w:val="left" w:pos="4536"/>
          <w:tab w:val="right" w:pos="8222"/>
        </w:tabs>
        <w:jc w:val="both"/>
        <w:rPr>
          <w:rFonts w:asciiTheme="majorHAnsi" w:hAnsiTheme="majorHAnsi" w:cstheme="majorHAnsi"/>
        </w:rPr>
      </w:pPr>
      <w:r w:rsidRPr="00C827FD">
        <w:rPr>
          <w:rFonts w:asciiTheme="majorHAnsi" w:hAnsiTheme="majorHAnsi" w:cstheme="majorHAnsi"/>
        </w:rPr>
        <w:tab/>
      </w:r>
      <w:hyperlink r:id="rId12" w:history="1">
        <w:r w:rsidRPr="00C827FD">
          <w:rPr>
            <w:rStyle w:val="Hyperlink"/>
            <w:rFonts w:asciiTheme="majorHAnsi" w:hAnsiTheme="majorHAnsi" w:cstheme="majorHAnsi"/>
          </w:rPr>
          <w:t>hcr@crattorneys.co.za</w:t>
        </w:r>
      </w:hyperlink>
    </w:p>
    <w:p w:rsidR="006E60FB" w:rsidRPr="00C827FD" w:rsidRDefault="006E60FB" w:rsidP="006E60FB">
      <w:pPr>
        <w:tabs>
          <w:tab w:val="left" w:pos="4536"/>
          <w:tab w:val="right" w:pos="8222"/>
        </w:tabs>
        <w:jc w:val="both"/>
        <w:rPr>
          <w:rFonts w:asciiTheme="majorHAnsi" w:hAnsiTheme="majorHAnsi" w:cstheme="majorHAnsi"/>
        </w:rPr>
      </w:pPr>
      <w:r w:rsidRPr="00C827FD">
        <w:rPr>
          <w:rFonts w:asciiTheme="majorHAnsi" w:hAnsiTheme="majorHAnsi" w:cstheme="majorHAnsi"/>
        </w:rPr>
        <w:tab/>
        <w:t>JOHANNESBURG</w:t>
      </w:r>
    </w:p>
    <w:p w:rsidR="006E60FB" w:rsidRPr="00C827FD" w:rsidRDefault="006E60FB" w:rsidP="006E60FB">
      <w:pPr>
        <w:tabs>
          <w:tab w:val="left" w:pos="4536"/>
          <w:tab w:val="right" w:pos="8222"/>
        </w:tabs>
        <w:jc w:val="both"/>
        <w:rPr>
          <w:rFonts w:asciiTheme="majorHAnsi" w:hAnsiTheme="majorHAnsi" w:cstheme="majorHAnsi"/>
        </w:rPr>
      </w:pPr>
      <w:r w:rsidRPr="00C827FD">
        <w:rPr>
          <w:rFonts w:asciiTheme="majorHAnsi" w:hAnsiTheme="majorHAnsi" w:cstheme="majorHAnsi"/>
        </w:rPr>
        <w:tab/>
        <w:t>c/o Badenhorst Attorneys</w:t>
      </w:r>
    </w:p>
    <w:p w:rsidR="003E1A99" w:rsidRPr="00C827FD" w:rsidRDefault="003E1A99" w:rsidP="006E60FB">
      <w:pPr>
        <w:tabs>
          <w:tab w:val="left" w:pos="4536"/>
          <w:tab w:val="right" w:pos="8222"/>
        </w:tabs>
        <w:jc w:val="both"/>
        <w:rPr>
          <w:rFonts w:asciiTheme="majorHAnsi" w:hAnsiTheme="majorHAnsi" w:cstheme="majorHAnsi"/>
        </w:rPr>
      </w:pPr>
      <w:r w:rsidRPr="00C827FD">
        <w:rPr>
          <w:rFonts w:asciiTheme="majorHAnsi" w:hAnsiTheme="majorHAnsi" w:cstheme="majorHAnsi"/>
        </w:rPr>
        <w:tab/>
      </w:r>
      <w:hyperlink r:id="rId13" w:history="1">
        <w:r w:rsidRPr="00C827FD">
          <w:rPr>
            <w:rStyle w:val="Hyperlink"/>
            <w:rFonts w:asciiTheme="majorHAnsi" w:hAnsiTheme="majorHAnsi" w:cstheme="majorHAnsi"/>
          </w:rPr>
          <w:t>pieter@badenhorst.law</w:t>
        </w:r>
      </w:hyperlink>
    </w:p>
    <w:p w:rsidR="00A14592" w:rsidRPr="00C827FD" w:rsidRDefault="003E1A99" w:rsidP="001F779B">
      <w:pPr>
        <w:tabs>
          <w:tab w:val="left" w:pos="4536"/>
          <w:tab w:val="right" w:pos="8222"/>
        </w:tabs>
        <w:jc w:val="both"/>
        <w:rPr>
          <w:rFonts w:asciiTheme="majorHAnsi" w:hAnsiTheme="majorHAnsi" w:cstheme="majorHAnsi"/>
        </w:rPr>
      </w:pPr>
      <w:r w:rsidRPr="00C827FD">
        <w:rPr>
          <w:rFonts w:asciiTheme="majorHAnsi" w:hAnsiTheme="majorHAnsi" w:cstheme="majorHAnsi"/>
        </w:rPr>
        <w:tab/>
      </w:r>
      <w:r w:rsidR="00A14592" w:rsidRPr="00C827FD">
        <w:rPr>
          <w:rFonts w:asciiTheme="majorHAnsi" w:hAnsiTheme="majorHAnsi" w:cstheme="majorHAnsi"/>
        </w:rPr>
        <w:t>BLOEMFONTEIN</w:t>
      </w:r>
    </w:p>
    <w:sectPr w:rsidR="00A14592" w:rsidRPr="00C827FD" w:rsidSect="00374F53">
      <w:headerReference w:type="default" r:id="rId14"/>
      <w:headerReference w:type="first" r:id="rId15"/>
      <w:footerReference w:type="first" r:id="rId16"/>
      <w:pgSz w:w="11907" w:h="16840" w:code="9"/>
      <w:pgMar w:top="1134" w:right="1440" w:bottom="1134" w:left="1440"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7B98" w:rsidRDefault="007E7B98" w:rsidP="00F404A4">
      <w:r>
        <w:separator/>
      </w:r>
    </w:p>
  </w:endnote>
  <w:endnote w:type="continuationSeparator" w:id="0">
    <w:p w:rsidR="007E7B98" w:rsidRDefault="007E7B98" w:rsidP="00F40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896" w:rsidRDefault="00083896">
    <w:pPr>
      <w:pStyle w:val="Footer"/>
      <w:rPr>
        <w:color w:val="FF0000"/>
      </w:rPr>
    </w:pPr>
  </w:p>
  <w:p w:rsidR="00083896" w:rsidRDefault="00083896">
    <w:pPr>
      <w:pStyle w:val="Footer"/>
      <w:rPr>
        <w:color w:val="FF0000"/>
      </w:rPr>
    </w:pPr>
  </w:p>
  <w:p w:rsidR="00083896" w:rsidRPr="00374F53" w:rsidRDefault="00083896">
    <w:pPr>
      <w:pStyle w:val="Footer"/>
      <w:rPr>
        <w:color w:val="FF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7B98" w:rsidRDefault="007E7B98" w:rsidP="00F404A4">
      <w:r>
        <w:separator/>
      </w:r>
    </w:p>
  </w:footnote>
  <w:footnote w:type="continuationSeparator" w:id="0">
    <w:p w:rsidR="007E7B98" w:rsidRDefault="007E7B98" w:rsidP="00F404A4">
      <w:r>
        <w:continuationSeparator/>
      </w:r>
    </w:p>
  </w:footnote>
  <w:footnote w:id="1">
    <w:p w:rsidR="00083896" w:rsidRPr="00EC1D1D" w:rsidRDefault="00083896">
      <w:pPr>
        <w:pStyle w:val="FootnoteText"/>
        <w:rPr>
          <w:lang w:val="en-US"/>
        </w:rPr>
      </w:pPr>
      <w:r w:rsidRPr="00EC1D1D">
        <w:rPr>
          <w:rStyle w:val="FootnoteReference"/>
        </w:rPr>
        <w:footnoteRef/>
      </w:r>
      <w:r w:rsidRPr="00EC1D1D">
        <w:t xml:space="preserve"> Section 5 read with subsec 7(k) of the Act.</w:t>
      </w:r>
    </w:p>
  </w:footnote>
  <w:footnote w:id="2">
    <w:p w:rsidR="00083896" w:rsidRPr="00EC1D1D" w:rsidRDefault="00083896" w:rsidP="003744E9">
      <w:pPr>
        <w:pStyle w:val="FootnoteText"/>
      </w:pPr>
      <w:r w:rsidRPr="00EC1D1D">
        <w:rPr>
          <w:rStyle w:val="FootnoteReference"/>
        </w:rPr>
        <w:footnoteRef/>
      </w:r>
      <w:r w:rsidRPr="00EC1D1D">
        <w:t xml:space="preserve"> </w:t>
      </w:r>
      <w:r w:rsidRPr="00EC1D1D">
        <w:rPr>
          <w:bCs/>
        </w:rPr>
        <w:t>2013 (4) SA 539 (SCA) at para 31</w:t>
      </w:r>
    </w:p>
  </w:footnote>
  <w:footnote w:id="3">
    <w:p w:rsidR="00083896" w:rsidRPr="00EC1D1D" w:rsidRDefault="00083896" w:rsidP="003744E9">
      <w:pPr>
        <w:pStyle w:val="FootnoteText"/>
      </w:pPr>
      <w:r w:rsidRPr="00EC1D1D">
        <w:rPr>
          <w:rStyle w:val="FootnoteReference"/>
          <w:i/>
        </w:rPr>
        <w:footnoteRef/>
      </w:r>
      <w:r w:rsidRPr="00EC1D1D">
        <w:rPr>
          <w:i/>
        </w:rPr>
        <w:t xml:space="preserve"> Ibid</w:t>
      </w:r>
      <w:r w:rsidRPr="00EC1D1D">
        <w:t>, para 33</w:t>
      </w:r>
    </w:p>
  </w:footnote>
  <w:footnote w:id="4">
    <w:p w:rsidR="00083896" w:rsidRPr="00EC1D1D" w:rsidRDefault="00083896" w:rsidP="00CF3C95">
      <w:pPr>
        <w:pStyle w:val="FootnoteText"/>
        <w:rPr>
          <w:lang w:val="en-GB"/>
        </w:rPr>
      </w:pPr>
      <w:r w:rsidRPr="00EC1D1D">
        <w:rPr>
          <w:rStyle w:val="FootnoteReference"/>
        </w:rPr>
        <w:footnoteRef/>
      </w:r>
      <w:r w:rsidRPr="00EC1D1D">
        <w:t xml:space="preserve"> </w:t>
      </w:r>
      <w:r w:rsidRPr="00EC1D1D">
        <w:rPr>
          <w:bCs/>
          <w:color w:val="000000"/>
          <w:lang w:eastAsia="en-ZA"/>
        </w:rPr>
        <w:t>2012 (2) SA 378 (WCC)</w:t>
      </w:r>
      <w:r w:rsidR="005332A1">
        <w:rPr>
          <w:bCs/>
          <w:color w:val="000000"/>
          <w:lang w:eastAsia="en-ZA"/>
        </w:rPr>
        <w:t xml:space="preserve"> para 10.</w:t>
      </w:r>
    </w:p>
  </w:footnote>
  <w:footnote w:id="5">
    <w:p w:rsidR="00083896" w:rsidRPr="00EC1D1D" w:rsidRDefault="00083896">
      <w:pPr>
        <w:pStyle w:val="FootnoteText"/>
      </w:pPr>
      <w:r w:rsidRPr="00EC1D1D">
        <w:rPr>
          <w:rStyle w:val="FootnoteReference"/>
        </w:rPr>
        <w:footnoteRef/>
      </w:r>
      <w:r w:rsidRPr="00EC1D1D">
        <w:t xml:space="preserve"> 2019 (3) SA 97 (SCA) para 25.</w:t>
      </w:r>
    </w:p>
  </w:footnote>
  <w:footnote w:id="6">
    <w:p w:rsidR="00083896" w:rsidRPr="00EC1D1D" w:rsidRDefault="00083896" w:rsidP="00CF3C95">
      <w:pPr>
        <w:pStyle w:val="FootnoteText"/>
        <w:rPr>
          <w:lang w:val="en-GB"/>
        </w:rPr>
      </w:pPr>
      <w:r w:rsidRPr="00EC1D1D">
        <w:rPr>
          <w:rStyle w:val="FootnoteReference"/>
        </w:rPr>
        <w:footnoteRef/>
      </w:r>
      <w:r w:rsidRPr="00EC1D1D">
        <w:t xml:space="preserve"> </w:t>
      </w:r>
      <w:r w:rsidRPr="00EC1D1D">
        <w:rPr>
          <w:lang w:val="en-GB"/>
        </w:rPr>
        <w:t>2019 (4) SA 532 (SCA)</w:t>
      </w:r>
      <w:r w:rsidR="005332A1">
        <w:rPr>
          <w:lang w:val="en-GB"/>
        </w:rPr>
        <w:t xml:space="preserve"> para 22.</w:t>
      </w:r>
    </w:p>
  </w:footnote>
  <w:footnote w:id="7">
    <w:p w:rsidR="00083896" w:rsidRPr="00EC1D1D" w:rsidRDefault="00083896">
      <w:pPr>
        <w:pStyle w:val="FootnoteText"/>
      </w:pPr>
      <w:r w:rsidRPr="00EC1D1D">
        <w:rPr>
          <w:rStyle w:val="FootnoteReference"/>
        </w:rPr>
        <w:footnoteRef/>
      </w:r>
      <w:r w:rsidRPr="00EC1D1D">
        <w:t xml:space="preserve"> </w:t>
      </w:r>
      <w:r w:rsidRPr="00EC1D1D">
        <w:rPr>
          <w:color w:val="000000"/>
        </w:rPr>
        <w:t>2018 (2) SA 399 (SCA)</w:t>
      </w:r>
      <w:r w:rsidR="005332A1">
        <w:rPr>
          <w:color w:val="000000"/>
        </w:rPr>
        <w:t xml:space="preserve"> para 28.</w:t>
      </w:r>
    </w:p>
  </w:footnote>
  <w:footnote w:id="8">
    <w:p w:rsidR="00083896" w:rsidRPr="00EC1D1D" w:rsidRDefault="00083896" w:rsidP="004B50E5">
      <w:pPr>
        <w:pStyle w:val="FootnoteText"/>
        <w:rPr>
          <w:lang w:val="en-GB"/>
        </w:rPr>
      </w:pPr>
      <w:r w:rsidRPr="00EC1D1D">
        <w:rPr>
          <w:rStyle w:val="FootnoteReference"/>
        </w:rPr>
        <w:footnoteRef/>
      </w:r>
      <w:r w:rsidRPr="00EC1D1D">
        <w:t xml:space="preserve"> </w:t>
      </w:r>
      <w:r w:rsidRPr="00EC1D1D">
        <w:rPr>
          <w:bCs/>
        </w:rPr>
        <w:t>2013 (1) SA 307 (WCC)</w:t>
      </w:r>
    </w:p>
  </w:footnote>
  <w:footnote w:id="9">
    <w:p w:rsidR="00083896" w:rsidRPr="00EC1D1D" w:rsidRDefault="00083896">
      <w:pPr>
        <w:pStyle w:val="FootnoteText"/>
      </w:pPr>
      <w:r w:rsidRPr="00EC1D1D">
        <w:rPr>
          <w:rStyle w:val="FootnoteReference"/>
        </w:rPr>
        <w:footnoteRef/>
      </w:r>
      <w:r w:rsidRPr="00EC1D1D">
        <w:t xml:space="preserve"> </w:t>
      </w:r>
      <w:r w:rsidRPr="005332A1">
        <w:rPr>
          <w:i/>
        </w:rPr>
        <w:t>Ibid</w:t>
      </w:r>
      <w:r w:rsidRPr="00EC1D1D">
        <w:t xml:space="preserve"> para 57.</w:t>
      </w:r>
    </w:p>
  </w:footnote>
  <w:footnote w:id="10">
    <w:p w:rsidR="00083896" w:rsidRPr="00EC1D1D" w:rsidRDefault="00083896">
      <w:pPr>
        <w:pStyle w:val="FootnoteText"/>
      </w:pPr>
      <w:r w:rsidRPr="00EC1D1D">
        <w:rPr>
          <w:rStyle w:val="FootnoteReference"/>
        </w:rPr>
        <w:footnoteRef/>
      </w:r>
      <w:r w:rsidRPr="00EC1D1D">
        <w:t xml:space="preserve"> </w:t>
      </w:r>
      <w:r w:rsidRPr="005332A1">
        <w:rPr>
          <w:i/>
        </w:rPr>
        <w:t>Ibid</w:t>
      </w:r>
      <w:r w:rsidRPr="00EC1D1D">
        <w:t xml:space="preserve"> para 63.</w:t>
      </w:r>
    </w:p>
  </w:footnote>
  <w:footnote w:id="11">
    <w:p w:rsidR="00083896" w:rsidRPr="00EC1D1D" w:rsidRDefault="00083896">
      <w:pPr>
        <w:pStyle w:val="FootnoteText"/>
        <w:rPr>
          <w:lang w:val="en-GB"/>
        </w:rPr>
      </w:pPr>
      <w:r w:rsidRPr="00EC1D1D">
        <w:rPr>
          <w:rStyle w:val="FootnoteReference"/>
        </w:rPr>
        <w:footnoteRef/>
      </w:r>
      <w:r w:rsidRPr="00EC1D1D">
        <w:t xml:space="preserve"> Record pp 131 and 174 with reference to paras </w:t>
      </w:r>
      <w:r w:rsidRPr="00EC1D1D">
        <w:rPr>
          <w:lang w:val="en-GB"/>
        </w:rPr>
        <w:t>1.1 and 3.1.1.</w:t>
      </w:r>
    </w:p>
  </w:footnote>
  <w:footnote w:id="12">
    <w:p w:rsidR="00083896" w:rsidRPr="00EC1D1D" w:rsidRDefault="00083896">
      <w:pPr>
        <w:pStyle w:val="FootnoteText"/>
        <w:rPr>
          <w:lang w:val="en-GB"/>
        </w:rPr>
      </w:pPr>
      <w:r w:rsidRPr="00EC1D1D">
        <w:rPr>
          <w:rStyle w:val="FootnoteReference"/>
        </w:rPr>
        <w:footnoteRef/>
      </w:r>
      <w:r w:rsidRPr="00EC1D1D">
        <w:t xml:space="preserve"> </w:t>
      </w:r>
      <w:r w:rsidR="005332A1">
        <w:rPr>
          <w:lang w:val="en-GB"/>
        </w:rPr>
        <w:t>Record p 17</w:t>
      </w:r>
      <w:r w:rsidRPr="00EC1D1D">
        <w:rPr>
          <w:lang w:val="en-GB"/>
        </w:rPr>
        <w:t>8: para 7 of the business rescue plan.</w:t>
      </w:r>
    </w:p>
  </w:footnote>
  <w:footnote w:id="13">
    <w:p w:rsidR="00083896" w:rsidRPr="00EC1D1D" w:rsidRDefault="00083896">
      <w:pPr>
        <w:pStyle w:val="FootnoteText"/>
        <w:rPr>
          <w:lang w:val="en-GB"/>
        </w:rPr>
      </w:pPr>
      <w:r w:rsidRPr="00EC1D1D">
        <w:rPr>
          <w:rStyle w:val="FootnoteReference"/>
        </w:rPr>
        <w:footnoteRef/>
      </w:r>
      <w:r w:rsidRPr="00EC1D1D">
        <w:t xml:space="preserve"> </w:t>
      </w:r>
      <w:r w:rsidRPr="00EC1D1D">
        <w:rPr>
          <w:lang w:val="en-GB"/>
        </w:rPr>
        <w:t>Record p 144 and the definition set out in the plan.</w:t>
      </w:r>
    </w:p>
  </w:footnote>
  <w:footnote w:id="14">
    <w:p w:rsidR="00083896" w:rsidRPr="00EC1D1D" w:rsidRDefault="00083896">
      <w:pPr>
        <w:pStyle w:val="FootnoteText"/>
        <w:rPr>
          <w:lang w:val="en-GB"/>
        </w:rPr>
      </w:pPr>
      <w:r w:rsidRPr="00EC1D1D">
        <w:rPr>
          <w:rStyle w:val="FootnoteReference"/>
        </w:rPr>
        <w:footnoteRef/>
      </w:r>
      <w:r w:rsidRPr="00EC1D1D">
        <w:t xml:space="preserve"> </w:t>
      </w:r>
      <w:r w:rsidRPr="00EC1D1D">
        <w:rPr>
          <w:lang w:val="en-GB"/>
        </w:rPr>
        <w:t xml:space="preserve">Record p </w:t>
      </w:r>
      <w:r w:rsidR="00260142">
        <w:rPr>
          <w:lang w:val="en-GB"/>
        </w:rPr>
        <w:t>220</w:t>
      </w:r>
      <w:r w:rsidRPr="00EC1D1D">
        <w:rPr>
          <w:lang w:val="en-GB"/>
        </w:rPr>
        <w:t xml:space="preserve"> para 5.7, appendix 7.</w:t>
      </w:r>
    </w:p>
  </w:footnote>
  <w:footnote w:id="15">
    <w:p w:rsidR="00083896" w:rsidRPr="00EC1D1D" w:rsidRDefault="00083896">
      <w:pPr>
        <w:pStyle w:val="FootnoteText"/>
        <w:rPr>
          <w:lang w:val="en-GB"/>
        </w:rPr>
      </w:pPr>
      <w:r w:rsidRPr="00EC1D1D">
        <w:rPr>
          <w:rStyle w:val="FootnoteReference"/>
        </w:rPr>
        <w:footnoteRef/>
      </w:r>
      <w:r w:rsidRPr="00EC1D1D">
        <w:t xml:space="preserve"> </w:t>
      </w:r>
      <w:r w:rsidRPr="00EC1D1D">
        <w:rPr>
          <w:lang w:val="en-GB"/>
        </w:rPr>
        <w:t>Record p 237.</w:t>
      </w:r>
    </w:p>
  </w:footnote>
  <w:footnote w:id="16">
    <w:p w:rsidR="00083896" w:rsidRPr="00EC1D1D" w:rsidRDefault="00083896">
      <w:pPr>
        <w:pStyle w:val="FootnoteText"/>
        <w:rPr>
          <w:lang w:val="en-GB"/>
        </w:rPr>
      </w:pPr>
      <w:r w:rsidRPr="00EC1D1D">
        <w:rPr>
          <w:rStyle w:val="FootnoteReference"/>
        </w:rPr>
        <w:footnoteRef/>
      </w:r>
      <w:r w:rsidRPr="00EC1D1D">
        <w:t xml:space="preserve"> Record pp 320 and 321 p</w:t>
      </w:r>
      <w:r w:rsidRPr="00EC1D1D">
        <w:rPr>
          <w:lang w:val="en-GB"/>
        </w:rPr>
        <w:t>aras 5 – 8.</w:t>
      </w:r>
    </w:p>
  </w:footnote>
  <w:footnote w:id="17">
    <w:p w:rsidR="00083896" w:rsidRPr="00EC1D1D" w:rsidRDefault="00083896">
      <w:pPr>
        <w:pStyle w:val="FootnoteText"/>
        <w:rPr>
          <w:lang w:val="en-GB"/>
        </w:rPr>
      </w:pPr>
      <w:r w:rsidRPr="00EC1D1D">
        <w:rPr>
          <w:rStyle w:val="FootnoteReference"/>
        </w:rPr>
        <w:footnoteRef/>
      </w:r>
      <w:r w:rsidRPr="00EC1D1D">
        <w:t xml:space="preserve"> </w:t>
      </w:r>
      <w:r w:rsidRPr="00EC1D1D">
        <w:rPr>
          <w:lang w:val="en-GB"/>
        </w:rPr>
        <w:t>Record p</w:t>
      </w:r>
      <w:r w:rsidR="00260142">
        <w:rPr>
          <w:lang w:val="en-GB"/>
        </w:rPr>
        <w:t>p 43 – 45 para 36.</w:t>
      </w:r>
    </w:p>
  </w:footnote>
  <w:footnote w:id="18">
    <w:p w:rsidR="00083896" w:rsidRPr="00EC1D1D" w:rsidRDefault="00083896">
      <w:pPr>
        <w:pStyle w:val="FootnoteText"/>
        <w:rPr>
          <w:lang w:val="en-GB"/>
        </w:rPr>
      </w:pPr>
      <w:r w:rsidRPr="00EC1D1D">
        <w:rPr>
          <w:rStyle w:val="FootnoteReference"/>
        </w:rPr>
        <w:footnoteRef/>
      </w:r>
      <w:r w:rsidRPr="00EC1D1D">
        <w:t xml:space="preserve"> </w:t>
      </w:r>
      <w:r w:rsidRPr="00EC1D1D">
        <w:rPr>
          <w:lang w:val="en-GB"/>
        </w:rPr>
        <w:t>Record p 32 read with the reply on p 321.</w:t>
      </w:r>
    </w:p>
  </w:footnote>
  <w:footnote w:id="19">
    <w:p w:rsidR="00083896" w:rsidRPr="00EC1D1D" w:rsidRDefault="00083896">
      <w:pPr>
        <w:pStyle w:val="FootnoteText"/>
        <w:rPr>
          <w:lang w:val="en-GB"/>
        </w:rPr>
      </w:pPr>
      <w:r w:rsidRPr="00EC1D1D">
        <w:rPr>
          <w:rStyle w:val="FootnoteReference"/>
        </w:rPr>
        <w:footnoteRef/>
      </w:r>
      <w:r w:rsidRPr="00EC1D1D">
        <w:t xml:space="preserve"> Record p 39: p</w:t>
      </w:r>
      <w:r w:rsidRPr="00EC1D1D">
        <w:rPr>
          <w:lang w:val="en-GB"/>
        </w:rPr>
        <w:t>ara</w:t>
      </w:r>
      <w:r w:rsidR="00C206A4" w:rsidRPr="00EC1D1D">
        <w:rPr>
          <w:lang w:val="en-GB"/>
        </w:rPr>
        <w:t>s</w:t>
      </w:r>
      <w:r w:rsidRPr="00EC1D1D">
        <w:rPr>
          <w:lang w:val="en-GB"/>
        </w:rPr>
        <w:t xml:space="preserve"> 33</w:t>
      </w:r>
      <w:r w:rsidR="00C206A4" w:rsidRPr="00EC1D1D">
        <w:rPr>
          <w:lang w:val="en-GB"/>
        </w:rPr>
        <w:t>.</w:t>
      </w:r>
      <w:r w:rsidRPr="00EC1D1D">
        <w:rPr>
          <w:lang w:val="en-GB"/>
        </w:rPr>
        <w:t>12</w:t>
      </w:r>
      <w:r w:rsidR="00C206A4" w:rsidRPr="00EC1D1D">
        <w:rPr>
          <w:lang w:val="en-GB"/>
        </w:rPr>
        <w:t xml:space="preserve"> and 33.13</w:t>
      </w:r>
      <w:r w:rsidRPr="00EC1D1D">
        <w:rPr>
          <w:lang w:val="en-GB"/>
        </w:rPr>
        <w:t xml:space="preserve"> and the business rescue plan record 177</w:t>
      </w:r>
      <w:r w:rsidR="00B5498E" w:rsidRPr="00EC1D1D">
        <w:rPr>
          <w:lang w:val="en-GB"/>
        </w:rPr>
        <w:t xml:space="preserve"> and 178</w:t>
      </w:r>
      <w:r w:rsidRPr="00EC1D1D">
        <w:rPr>
          <w:lang w:val="en-GB"/>
        </w:rPr>
        <w:t>.</w:t>
      </w:r>
    </w:p>
  </w:footnote>
  <w:footnote w:id="20">
    <w:p w:rsidR="00083896" w:rsidRPr="00EC1D1D" w:rsidRDefault="00083896">
      <w:pPr>
        <w:pStyle w:val="FootnoteText"/>
        <w:rPr>
          <w:lang w:val="en-GB"/>
        </w:rPr>
      </w:pPr>
      <w:r w:rsidRPr="00EC1D1D">
        <w:rPr>
          <w:rStyle w:val="FootnoteReference"/>
        </w:rPr>
        <w:footnoteRef/>
      </w:r>
      <w:r w:rsidRPr="00EC1D1D">
        <w:t xml:space="preserve"> </w:t>
      </w:r>
      <w:r w:rsidRPr="00EC1D1D">
        <w:rPr>
          <w:lang w:val="en-GB"/>
        </w:rPr>
        <w:t xml:space="preserve">Record p </w:t>
      </w:r>
      <w:r w:rsidR="00967B50">
        <w:rPr>
          <w:lang w:val="en-GB"/>
        </w:rPr>
        <w:t>24</w:t>
      </w:r>
      <w:r w:rsidRPr="00EC1D1D">
        <w:rPr>
          <w:lang w:val="en-GB"/>
        </w:rPr>
        <w:t xml:space="preserve">: para </w:t>
      </w:r>
      <w:r w:rsidR="00967B50">
        <w:rPr>
          <w:lang w:val="en-GB"/>
        </w:rPr>
        <w:t>19</w:t>
      </w:r>
      <w:r w:rsidRPr="00EC1D1D">
        <w:rPr>
          <w:lang w:val="en-GB"/>
        </w:rPr>
        <w:t xml:space="preserve"> read with </w:t>
      </w:r>
      <w:r w:rsidR="00967B50">
        <w:rPr>
          <w:lang w:val="en-GB"/>
        </w:rPr>
        <w:t>p 321</w:t>
      </w:r>
      <w:r w:rsidRPr="00EC1D1D">
        <w:rPr>
          <w:lang w:val="en-GB"/>
        </w:rPr>
        <w:t>.</w:t>
      </w:r>
    </w:p>
  </w:footnote>
  <w:footnote w:id="21">
    <w:p w:rsidR="00083896" w:rsidRPr="00EC1D1D" w:rsidRDefault="00083896">
      <w:pPr>
        <w:pStyle w:val="FootnoteText"/>
        <w:rPr>
          <w:lang w:val="en-GB"/>
        </w:rPr>
      </w:pPr>
      <w:r w:rsidRPr="00EC1D1D">
        <w:rPr>
          <w:rStyle w:val="FootnoteReference"/>
        </w:rPr>
        <w:footnoteRef/>
      </w:r>
      <w:r w:rsidRPr="00EC1D1D">
        <w:t xml:space="preserve"> </w:t>
      </w:r>
      <w:r w:rsidRPr="00EC1D1D">
        <w:rPr>
          <w:lang w:val="en-GB"/>
        </w:rPr>
        <w:t>Record p 24 and 25, annexures “FA8” and “FA10”.</w:t>
      </w:r>
    </w:p>
  </w:footnote>
  <w:footnote w:id="22">
    <w:p w:rsidR="00083896" w:rsidRPr="00EC1D1D" w:rsidRDefault="00083896">
      <w:pPr>
        <w:pStyle w:val="FootnoteText"/>
        <w:rPr>
          <w:lang w:val="en-GB"/>
        </w:rPr>
      </w:pPr>
      <w:r w:rsidRPr="00EC1D1D">
        <w:rPr>
          <w:rStyle w:val="FootnoteReference"/>
        </w:rPr>
        <w:footnoteRef/>
      </w:r>
      <w:r w:rsidRPr="00EC1D1D">
        <w:t xml:space="preserve"> </w:t>
      </w:r>
      <w:r w:rsidRPr="00EC1D1D">
        <w:rPr>
          <w:lang w:val="en-GB"/>
        </w:rPr>
        <w:t>Record pp 128 and 167: paras 1.1 and 3.1.1 of the business rescue plan.</w:t>
      </w:r>
    </w:p>
  </w:footnote>
  <w:footnote w:id="23">
    <w:p w:rsidR="00083896" w:rsidRPr="00EC1D1D" w:rsidRDefault="00083896">
      <w:pPr>
        <w:pStyle w:val="FootnoteText"/>
        <w:rPr>
          <w:lang w:val="en-GB"/>
        </w:rPr>
      </w:pPr>
      <w:r w:rsidRPr="00EC1D1D">
        <w:rPr>
          <w:rStyle w:val="FootnoteReference"/>
        </w:rPr>
        <w:footnoteRef/>
      </w:r>
      <w:r w:rsidRPr="00EC1D1D">
        <w:t xml:space="preserve"> </w:t>
      </w:r>
      <w:r w:rsidRPr="00EC1D1D">
        <w:rPr>
          <w:lang w:val="en-GB"/>
        </w:rPr>
        <w:t>P</w:t>
      </w:r>
      <w:r w:rsidR="00261D43">
        <w:rPr>
          <w:lang w:val="en-GB"/>
        </w:rPr>
        <w:t>ag</w:t>
      </w:r>
      <w:r w:rsidRPr="00EC1D1D">
        <w:rPr>
          <w:lang w:val="en-GB"/>
        </w:rPr>
        <w:t>e 32</w:t>
      </w:r>
      <w:r w:rsidR="00261D43">
        <w:rPr>
          <w:lang w:val="en-GB"/>
        </w:rPr>
        <w:t xml:space="preserve"> para 25 read with</w:t>
      </w:r>
      <w:r w:rsidRPr="00EC1D1D">
        <w:rPr>
          <w:lang w:val="en-GB"/>
        </w:rPr>
        <w:t xml:space="preserve"> annexure</w:t>
      </w:r>
      <w:r w:rsidR="00261D43">
        <w:rPr>
          <w:lang w:val="en-GB"/>
        </w:rPr>
        <w:t>s</w:t>
      </w:r>
      <w:r w:rsidRPr="00EC1D1D">
        <w:rPr>
          <w:lang w:val="en-GB"/>
        </w:rPr>
        <w:t xml:space="preserve"> “FA12.1</w:t>
      </w:r>
      <w:r w:rsidR="00943B35">
        <w:rPr>
          <w:lang w:val="en-GB"/>
        </w:rPr>
        <w:t xml:space="preserve"> - </w:t>
      </w:r>
      <w:r w:rsidRPr="00EC1D1D">
        <w:rPr>
          <w:lang w:val="en-GB"/>
        </w:rPr>
        <w:t>FA12.4”.</w:t>
      </w:r>
    </w:p>
  </w:footnote>
  <w:footnote w:id="24">
    <w:p w:rsidR="00083896" w:rsidRPr="00EC1D1D" w:rsidRDefault="00083896">
      <w:pPr>
        <w:pStyle w:val="FootnoteText"/>
        <w:rPr>
          <w:lang w:val="en-GB"/>
        </w:rPr>
      </w:pPr>
      <w:r w:rsidRPr="00EC1D1D">
        <w:rPr>
          <w:rStyle w:val="FootnoteReference"/>
        </w:rPr>
        <w:footnoteRef/>
      </w:r>
      <w:r w:rsidRPr="00EC1D1D">
        <w:t xml:space="preserve"> </w:t>
      </w:r>
      <w:r w:rsidRPr="00EC1D1D">
        <w:rPr>
          <w:lang w:val="en-GB"/>
        </w:rPr>
        <w:t>Record p 170 read with record p 31 para 23.11.</w:t>
      </w:r>
    </w:p>
  </w:footnote>
  <w:footnote w:id="25">
    <w:p w:rsidR="00083896" w:rsidRPr="00EC1D1D" w:rsidRDefault="00083896">
      <w:pPr>
        <w:pStyle w:val="FootnoteText"/>
        <w:rPr>
          <w:lang w:val="en-GB"/>
        </w:rPr>
      </w:pPr>
      <w:r w:rsidRPr="00EC1D1D">
        <w:rPr>
          <w:rStyle w:val="FootnoteReference"/>
        </w:rPr>
        <w:footnoteRef/>
      </w:r>
      <w:r w:rsidRPr="00EC1D1D">
        <w:t xml:space="preserve"> </w:t>
      </w:r>
      <w:r w:rsidR="00432884">
        <w:rPr>
          <w:lang w:val="en-GB"/>
        </w:rPr>
        <w:t xml:space="preserve">Record </w:t>
      </w:r>
      <w:r w:rsidR="00882C25">
        <w:rPr>
          <w:lang w:val="en-GB"/>
        </w:rPr>
        <w:t xml:space="preserve">of Remitto application </w:t>
      </w:r>
      <w:r w:rsidR="00432884">
        <w:rPr>
          <w:lang w:val="en-GB"/>
        </w:rPr>
        <w:t>p 428</w:t>
      </w:r>
      <w:r w:rsidRPr="00EC1D1D">
        <w:rPr>
          <w:lang w:val="en-GB"/>
        </w:rPr>
        <w:t>.</w:t>
      </w:r>
    </w:p>
  </w:footnote>
  <w:footnote w:id="26">
    <w:p w:rsidR="00083896" w:rsidRPr="00EC1D1D" w:rsidRDefault="00083896">
      <w:pPr>
        <w:pStyle w:val="FootnoteText"/>
        <w:rPr>
          <w:lang w:val="en-GB"/>
        </w:rPr>
      </w:pPr>
      <w:r w:rsidRPr="00EC1D1D">
        <w:rPr>
          <w:rStyle w:val="FootnoteReference"/>
        </w:rPr>
        <w:footnoteRef/>
      </w:r>
      <w:r w:rsidRPr="00EC1D1D">
        <w:t xml:space="preserve"> </w:t>
      </w:r>
      <w:r w:rsidR="00432884">
        <w:rPr>
          <w:lang w:val="en-GB"/>
        </w:rPr>
        <w:t>Record 147</w:t>
      </w:r>
      <w:r w:rsidRPr="00EC1D1D">
        <w:rPr>
          <w:lang w:val="en-GB"/>
        </w:rPr>
        <w:t xml:space="preserve"> business rescue plan para 2.1.15.</w:t>
      </w:r>
    </w:p>
  </w:footnote>
  <w:footnote w:id="27">
    <w:p w:rsidR="00083896" w:rsidRPr="00EC1D1D" w:rsidRDefault="00083896">
      <w:pPr>
        <w:pStyle w:val="FootnoteText"/>
        <w:rPr>
          <w:lang w:val="en-GB"/>
        </w:rPr>
      </w:pPr>
      <w:r w:rsidRPr="00EC1D1D">
        <w:rPr>
          <w:rStyle w:val="FootnoteReference"/>
        </w:rPr>
        <w:footnoteRef/>
      </w:r>
      <w:r w:rsidRPr="00EC1D1D">
        <w:t xml:space="preserve"> </w:t>
      </w:r>
      <w:r w:rsidRPr="00EC1D1D">
        <w:rPr>
          <w:lang w:val="en-GB"/>
        </w:rPr>
        <w:t xml:space="preserve">Record p 163: </w:t>
      </w:r>
    </w:p>
  </w:footnote>
  <w:footnote w:id="28">
    <w:p w:rsidR="00497EA6" w:rsidRPr="00EC1D1D" w:rsidRDefault="00497EA6">
      <w:pPr>
        <w:pStyle w:val="FootnoteText"/>
      </w:pPr>
      <w:r w:rsidRPr="00EC1D1D">
        <w:rPr>
          <w:rStyle w:val="FootnoteReference"/>
        </w:rPr>
        <w:footnoteRef/>
      </w:r>
      <w:r w:rsidRPr="00EC1D1D">
        <w:t xml:space="preserve"> Record p 32, para 25 read with annexure “FA12.1 – 12.4”</w:t>
      </w:r>
    </w:p>
  </w:footnote>
  <w:footnote w:id="29">
    <w:p w:rsidR="009A422D" w:rsidRPr="00EC1D1D" w:rsidRDefault="009A422D">
      <w:pPr>
        <w:pStyle w:val="FootnoteText"/>
      </w:pPr>
      <w:r w:rsidRPr="00EC1D1D">
        <w:rPr>
          <w:rStyle w:val="FootnoteReference"/>
        </w:rPr>
        <w:footnoteRef/>
      </w:r>
      <w:r w:rsidRPr="00EC1D1D">
        <w:t xml:space="preserve"> Record </w:t>
      </w:r>
      <w:r w:rsidR="008305CD">
        <w:t xml:space="preserve">in Remitto application </w:t>
      </w:r>
      <w:r w:rsidRPr="00EC1D1D">
        <w:t>p 373, para 11.</w:t>
      </w:r>
    </w:p>
  </w:footnote>
  <w:footnote w:id="30">
    <w:p w:rsidR="00083896" w:rsidRPr="00EC1D1D" w:rsidRDefault="00083896" w:rsidP="00197F00">
      <w:pPr>
        <w:pStyle w:val="FootnoteText"/>
      </w:pPr>
      <w:r w:rsidRPr="00EC1D1D">
        <w:rPr>
          <w:rStyle w:val="FootnoteReference"/>
        </w:rPr>
        <w:footnoteRef/>
      </w:r>
      <w:r w:rsidRPr="00EC1D1D">
        <w:t xml:space="preserve"> </w:t>
      </w:r>
      <w:r w:rsidRPr="00EC1D1D">
        <w:rPr>
          <w:i/>
        </w:rPr>
        <w:t>Absa Bank Ltd v Rhebokskloof (Pty) Ltd</w:t>
      </w:r>
      <w:r w:rsidRPr="00EC1D1D">
        <w:t xml:space="preserve"> 1993 (4) SA 436 (C) at 440 - 441 and Meskin, </w:t>
      </w:r>
      <w:r w:rsidRPr="00EC1D1D">
        <w:rPr>
          <w:i/>
        </w:rPr>
        <w:t xml:space="preserve">Henochberg on the Companies Act </w:t>
      </w:r>
      <w:r w:rsidRPr="00EC1D1D">
        <w:t>vol 1 at 698 - 700.</w:t>
      </w:r>
    </w:p>
  </w:footnote>
  <w:footnote w:id="31">
    <w:p w:rsidR="00083896" w:rsidRPr="00EC1D1D" w:rsidRDefault="00083896" w:rsidP="00197F00">
      <w:pPr>
        <w:pStyle w:val="FootnoteText"/>
      </w:pPr>
      <w:r w:rsidRPr="00EC1D1D">
        <w:rPr>
          <w:rStyle w:val="FootnoteReference"/>
        </w:rPr>
        <w:footnoteRef/>
      </w:r>
      <w:r w:rsidRPr="00EC1D1D">
        <w:t xml:space="preserve"> 1967 (3) SA 131 (T) at 136; see also </w:t>
      </w:r>
      <w:r w:rsidRPr="00EC1D1D">
        <w:rPr>
          <w:i/>
        </w:rPr>
        <w:t>Sunny South Canners (Pty) Ltd v Mbangxa</w:t>
      </w:r>
      <w:r w:rsidRPr="00EC1D1D">
        <w:t xml:space="preserve"> [2001] 1 All SA 474 (SCA) at 481, a case where the respondent company suspended its business, has not been trading for three years and was factually hopelessly insolvent.</w:t>
      </w:r>
    </w:p>
  </w:footnote>
  <w:footnote w:id="32">
    <w:p w:rsidR="00EC1D1D" w:rsidRPr="00EC1D1D" w:rsidRDefault="00EC1D1D">
      <w:pPr>
        <w:pStyle w:val="FootnoteText"/>
      </w:pPr>
      <w:r w:rsidRPr="00EC1D1D">
        <w:rPr>
          <w:rStyle w:val="FootnoteReference"/>
        </w:rPr>
        <w:footnoteRef/>
      </w:r>
      <w:r w:rsidRPr="00EC1D1D">
        <w:t xml:space="preserve"> </w:t>
      </w:r>
      <w:r w:rsidRPr="00EC1D1D">
        <w:rPr>
          <w:bCs/>
          <w:i/>
          <w:color w:val="000000"/>
          <w:lang w:eastAsia="en-ZA"/>
        </w:rPr>
        <w:t xml:space="preserve">Commissioner, South African Revenue Service v Louis Pasteur Investments (Pty) Ltd (in provisional liquidation) And Others </w:t>
      </w:r>
      <w:r w:rsidRPr="00EC1D1D">
        <w:rPr>
          <w:bCs/>
          <w:color w:val="000000"/>
          <w:lang w:eastAsia="en-ZA"/>
        </w:rPr>
        <w:t>2022 (5) SA 179 (GP) para</w:t>
      </w:r>
      <w:r>
        <w:rPr>
          <w:bCs/>
          <w:color w:val="000000"/>
          <w:lang w:eastAsia="en-ZA"/>
        </w:rPr>
        <w:t xml:space="preserve"> 84</w:t>
      </w:r>
      <w:r w:rsidR="008869E2">
        <w:rPr>
          <w:bCs/>
          <w:color w:val="000000"/>
          <w:lang w:eastAsia="en-Z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4658851"/>
      <w:docPartObj>
        <w:docPartGallery w:val="Page Numbers (Top of Page)"/>
        <w:docPartUnique/>
      </w:docPartObj>
    </w:sdtPr>
    <w:sdtEndPr>
      <w:rPr>
        <w:rFonts w:asciiTheme="majorHAnsi" w:hAnsiTheme="majorHAnsi" w:cstheme="majorHAnsi"/>
        <w:noProof/>
        <w:sz w:val="20"/>
        <w:szCs w:val="20"/>
      </w:rPr>
    </w:sdtEndPr>
    <w:sdtContent>
      <w:p w:rsidR="00083896" w:rsidRDefault="00083896">
        <w:pPr>
          <w:pStyle w:val="Header"/>
          <w:jc w:val="right"/>
        </w:pPr>
      </w:p>
      <w:p w:rsidR="00083896" w:rsidRDefault="00083896">
        <w:pPr>
          <w:pStyle w:val="Header"/>
          <w:jc w:val="right"/>
        </w:pPr>
      </w:p>
      <w:p w:rsidR="00083896" w:rsidRPr="007F74D5" w:rsidRDefault="00083896">
        <w:pPr>
          <w:pStyle w:val="Header"/>
          <w:jc w:val="right"/>
          <w:rPr>
            <w:rFonts w:asciiTheme="majorHAnsi" w:hAnsiTheme="majorHAnsi" w:cstheme="majorHAnsi"/>
            <w:sz w:val="20"/>
            <w:szCs w:val="20"/>
          </w:rPr>
        </w:pPr>
        <w:r w:rsidRPr="007F74D5">
          <w:rPr>
            <w:rFonts w:asciiTheme="majorHAnsi" w:hAnsiTheme="majorHAnsi" w:cstheme="majorHAnsi"/>
            <w:sz w:val="20"/>
            <w:szCs w:val="20"/>
          </w:rPr>
          <w:fldChar w:fldCharType="begin"/>
        </w:r>
        <w:r w:rsidRPr="007F74D5">
          <w:rPr>
            <w:rFonts w:asciiTheme="majorHAnsi" w:hAnsiTheme="majorHAnsi" w:cstheme="majorHAnsi"/>
            <w:sz w:val="20"/>
            <w:szCs w:val="20"/>
          </w:rPr>
          <w:instrText xml:space="preserve"> PAGE   \* MERGEFORMAT </w:instrText>
        </w:r>
        <w:r w:rsidRPr="007F74D5">
          <w:rPr>
            <w:rFonts w:asciiTheme="majorHAnsi" w:hAnsiTheme="majorHAnsi" w:cstheme="majorHAnsi"/>
            <w:sz w:val="20"/>
            <w:szCs w:val="20"/>
          </w:rPr>
          <w:fldChar w:fldCharType="separate"/>
        </w:r>
        <w:r w:rsidR="00FF2E5E">
          <w:rPr>
            <w:rFonts w:asciiTheme="majorHAnsi" w:hAnsiTheme="majorHAnsi" w:cstheme="majorHAnsi"/>
            <w:noProof/>
            <w:sz w:val="20"/>
            <w:szCs w:val="20"/>
          </w:rPr>
          <w:t>2</w:t>
        </w:r>
        <w:r w:rsidRPr="007F74D5">
          <w:rPr>
            <w:rFonts w:asciiTheme="majorHAnsi" w:hAnsiTheme="majorHAnsi" w:cstheme="majorHAnsi"/>
            <w:noProof/>
            <w:sz w:val="20"/>
            <w:szCs w:val="20"/>
          </w:rPr>
          <w:fldChar w:fldCharType="end"/>
        </w:r>
      </w:p>
    </w:sdtContent>
  </w:sdt>
  <w:p w:rsidR="00083896" w:rsidRDefault="000838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896" w:rsidRPr="008F7F70" w:rsidRDefault="00083896" w:rsidP="003767C2">
    <w:pPr>
      <w:pStyle w:val="Header"/>
      <w:spacing w:line="360" w:lineRule="aut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0237E"/>
    <w:multiLevelType w:val="hybridMultilevel"/>
    <w:tmpl w:val="9AD435A4"/>
    <w:lvl w:ilvl="0" w:tplc="1C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118001F"/>
    <w:multiLevelType w:val="hybridMultilevel"/>
    <w:tmpl w:val="4C90A2B4"/>
    <w:lvl w:ilvl="0" w:tplc="6D525884">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3F9044FD"/>
    <w:multiLevelType w:val="hybridMultilevel"/>
    <w:tmpl w:val="C8D08300"/>
    <w:lvl w:ilvl="0" w:tplc="9420FE98">
      <w:start w:val="1"/>
      <w:numFmt w:val="decimal"/>
      <w:lvlText w:val="[%1]"/>
      <w:lvlJc w:val="left"/>
      <w:pPr>
        <w:ind w:left="928" w:hanging="360"/>
      </w:pPr>
      <w:rPr>
        <w:rFonts w:hint="default"/>
        <w:b w:val="0"/>
        <w:color w:val="auto"/>
        <w:sz w:val="24"/>
        <w:szCs w:val="24"/>
      </w:rPr>
    </w:lvl>
    <w:lvl w:ilvl="1" w:tplc="1C090019">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
    <w:nsid w:val="416B6CF2"/>
    <w:multiLevelType w:val="multilevel"/>
    <w:tmpl w:val="8174BDC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
    <w:nsid w:val="4346277E"/>
    <w:multiLevelType w:val="multilevel"/>
    <w:tmpl w:val="7B7E0DA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5">
    <w:nsid w:val="51376E8A"/>
    <w:multiLevelType w:val="hybridMultilevel"/>
    <w:tmpl w:val="130E4982"/>
    <w:lvl w:ilvl="0" w:tplc="9420FE98">
      <w:start w:val="1"/>
      <w:numFmt w:val="decimal"/>
      <w:lvlText w:val="[%1]"/>
      <w:lvlJc w:val="left"/>
      <w:pPr>
        <w:ind w:left="928" w:hanging="360"/>
      </w:pPr>
      <w:rPr>
        <w:rFonts w:hint="default"/>
        <w:b w:val="0"/>
        <w:color w:val="auto"/>
        <w:sz w:val="24"/>
        <w:szCs w:val="24"/>
      </w:rPr>
    </w:lvl>
    <w:lvl w:ilvl="1" w:tplc="1C090019">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6">
    <w:nsid w:val="5346618E"/>
    <w:multiLevelType w:val="hybridMultilevel"/>
    <w:tmpl w:val="B2E46D1C"/>
    <w:lvl w:ilvl="0" w:tplc="132CCB1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3DF5E96"/>
    <w:multiLevelType w:val="multilevel"/>
    <w:tmpl w:val="AC3E542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8">
    <w:nsid w:val="57DD05E5"/>
    <w:multiLevelType w:val="multilevel"/>
    <w:tmpl w:val="DE8E9BA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nsid w:val="5DD46043"/>
    <w:multiLevelType w:val="hybridMultilevel"/>
    <w:tmpl w:val="6AA84FF0"/>
    <w:lvl w:ilvl="0" w:tplc="91560CC8">
      <w:start w:val="9"/>
      <w:numFmt w:val="decimal"/>
      <w:lvlText w:val="[%1]"/>
      <w:lvlJc w:val="left"/>
      <w:pPr>
        <w:ind w:left="928" w:hanging="360"/>
      </w:pPr>
      <w:rPr>
        <w:rFonts w:hint="default"/>
        <w:b w:val="0"/>
        <w:color w:val="auto"/>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2B32CA0"/>
    <w:multiLevelType w:val="multilevel"/>
    <w:tmpl w:val="41FCD1E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1">
    <w:nsid w:val="703E56A0"/>
    <w:multiLevelType w:val="hybridMultilevel"/>
    <w:tmpl w:val="117E679E"/>
    <w:lvl w:ilvl="0" w:tplc="1C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7"/>
  </w:num>
  <w:num w:numId="3">
    <w:abstractNumId w:val="8"/>
  </w:num>
  <w:num w:numId="4">
    <w:abstractNumId w:val="4"/>
  </w:num>
  <w:num w:numId="5">
    <w:abstractNumId w:val="10"/>
  </w:num>
  <w:num w:numId="6">
    <w:abstractNumId w:val="5"/>
  </w:num>
  <w:num w:numId="7">
    <w:abstractNumId w:val="9"/>
  </w:num>
  <w:num w:numId="8">
    <w:abstractNumId w:val="1"/>
  </w:num>
  <w:num w:numId="9">
    <w:abstractNumId w:val="6"/>
  </w:num>
  <w:num w:numId="10">
    <w:abstractNumId w:val="11"/>
  </w:num>
  <w:num w:numId="11">
    <w:abstractNumId w:val="0"/>
  </w:num>
  <w:num w:numId="12">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ZA" w:vendorID="64" w:dllVersion="6" w:nlCheck="1" w:checkStyle="0"/>
  <w:activeWritingStyle w:appName="MSWord" w:lang="en-GB" w:vendorID="64" w:dllVersion="6" w:nlCheck="1" w:checkStyle="0"/>
  <w:activeWritingStyle w:appName="MSWord" w:lang="en-US" w:vendorID="64" w:dllVersion="6" w:nlCheck="1" w:checkStyle="0"/>
  <w:activeWritingStyle w:appName="MSWord" w:lang="en-ZA" w:vendorID="64" w:dllVersion="0" w:nlCheck="1" w:checkStyle="0"/>
  <w:activeWritingStyle w:appName="MSWord" w:lang="en-US" w:vendorID="64" w:dllVersion="0" w:nlCheck="1" w:checkStyle="0"/>
  <w:activeWritingStyle w:appName="MSWord" w:lang="en-ZA"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en-ZA" w:vendorID="64" w:dllVersion="131078" w:nlCheck="1" w:checkStyle="0"/>
  <w:activeWritingStyle w:appName="MSWord" w:lang="en-US" w:vendorID="64" w:dllVersion="131078" w:nlCheck="1" w:checkStyle="0"/>
  <w:activeWritingStyle w:appName="MSWord" w:lang="en-GB" w:vendorID="64" w:dllVersion="131078" w:nlCheck="1" w:checkStyle="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43D"/>
    <w:rsid w:val="00000325"/>
    <w:rsid w:val="000026A8"/>
    <w:rsid w:val="000038F5"/>
    <w:rsid w:val="00003D58"/>
    <w:rsid w:val="0000615B"/>
    <w:rsid w:val="0000797B"/>
    <w:rsid w:val="00011BF3"/>
    <w:rsid w:val="00012084"/>
    <w:rsid w:val="00012118"/>
    <w:rsid w:val="00013D39"/>
    <w:rsid w:val="00016235"/>
    <w:rsid w:val="00016D12"/>
    <w:rsid w:val="00017A7A"/>
    <w:rsid w:val="00020179"/>
    <w:rsid w:val="00020662"/>
    <w:rsid w:val="0002127A"/>
    <w:rsid w:val="00021611"/>
    <w:rsid w:val="00021685"/>
    <w:rsid w:val="00021AD4"/>
    <w:rsid w:val="000222FF"/>
    <w:rsid w:val="00023266"/>
    <w:rsid w:val="000232FE"/>
    <w:rsid w:val="000236F0"/>
    <w:rsid w:val="00023A2D"/>
    <w:rsid w:val="00023AD7"/>
    <w:rsid w:val="000244C3"/>
    <w:rsid w:val="00024A2D"/>
    <w:rsid w:val="00024F46"/>
    <w:rsid w:val="00025645"/>
    <w:rsid w:val="00025788"/>
    <w:rsid w:val="00025A35"/>
    <w:rsid w:val="00025B02"/>
    <w:rsid w:val="00027D07"/>
    <w:rsid w:val="00030057"/>
    <w:rsid w:val="000308B2"/>
    <w:rsid w:val="00030CAE"/>
    <w:rsid w:val="00031136"/>
    <w:rsid w:val="000323BA"/>
    <w:rsid w:val="00032B32"/>
    <w:rsid w:val="0003408F"/>
    <w:rsid w:val="00035121"/>
    <w:rsid w:val="00035926"/>
    <w:rsid w:val="00035A97"/>
    <w:rsid w:val="00035E2F"/>
    <w:rsid w:val="00036CCF"/>
    <w:rsid w:val="00036D2E"/>
    <w:rsid w:val="00037BC1"/>
    <w:rsid w:val="00040D00"/>
    <w:rsid w:val="00040D44"/>
    <w:rsid w:val="00041E66"/>
    <w:rsid w:val="0004243F"/>
    <w:rsid w:val="00042AEE"/>
    <w:rsid w:val="0004399E"/>
    <w:rsid w:val="0004562E"/>
    <w:rsid w:val="00046103"/>
    <w:rsid w:val="00046B92"/>
    <w:rsid w:val="00046ED4"/>
    <w:rsid w:val="00047818"/>
    <w:rsid w:val="00047D25"/>
    <w:rsid w:val="00047E77"/>
    <w:rsid w:val="0005094D"/>
    <w:rsid w:val="0005118C"/>
    <w:rsid w:val="000522AF"/>
    <w:rsid w:val="00052705"/>
    <w:rsid w:val="00052B4B"/>
    <w:rsid w:val="00053D7F"/>
    <w:rsid w:val="000542D2"/>
    <w:rsid w:val="000560C5"/>
    <w:rsid w:val="000567A5"/>
    <w:rsid w:val="00057FB8"/>
    <w:rsid w:val="000601A3"/>
    <w:rsid w:val="00060A78"/>
    <w:rsid w:val="00060F65"/>
    <w:rsid w:val="00061444"/>
    <w:rsid w:val="00061556"/>
    <w:rsid w:val="00061B16"/>
    <w:rsid w:val="00062E3C"/>
    <w:rsid w:val="00062F6E"/>
    <w:rsid w:val="00063AC8"/>
    <w:rsid w:val="00063D5C"/>
    <w:rsid w:val="00064059"/>
    <w:rsid w:val="0006456D"/>
    <w:rsid w:val="000648F6"/>
    <w:rsid w:val="00064CEB"/>
    <w:rsid w:val="00064EE2"/>
    <w:rsid w:val="000655BC"/>
    <w:rsid w:val="00066208"/>
    <w:rsid w:val="00066D9E"/>
    <w:rsid w:val="00067484"/>
    <w:rsid w:val="00070D8A"/>
    <w:rsid w:val="00071593"/>
    <w:rsid w:val="00072D21"/>
    <w:rsid w:val="00073053"/>
    <w:rsid w:val="00073B0E"/>
    <w:rsid w:val="000740D2"/>
    <w:rsid w:val="00074227"/>
    <w:rsid w:val="00075695"/>
    <w:rsid w:val="0007669D"/>
    <w:rsid w:val="00076977"/>
    <w:rsid w:val="00076EE3"/>
    <w:rsid w:val="00077342"/>
    <w:rsid w:val="00077543"/>
    <w:rsid w:val="00077D81"/>
    <w:rsid w:val="00077E3B"/>
    <w:rsid w:val="000808B1"/>
    <w:rsid w:val="000808B9"/>
    <w:rsid w:val="00081265"/>
    <w:rsid w:val="000819C7"/>
    <w:rsid w:val="00081E4A"/>
    <w:rsid w:val="000836D7"/>
    <w:rsid w:val="00083707"/>
    <w:rsid w:val="00083896"/>
    <w:rsid w:val="000838EE"/>
    <w:rsid w:val="00083BCC"/>
    <w:rsid w:val="00084C5C"/>
    <w:rsid w:val="00084CBF"/>
    <w:rsid w:val="000872D6"/>
    <w:rsid w:val="00087511"/>
    <w:rsid w:val="000877DF"/>
    <w:rsid w:val="00087E08"/>
    <w:rsid w:val="00090472"/>
    <w:rsid w:val="00090636"/>
    <w:rsid w:val="000916F2"/>
    <w:rsid w:val="00092037"/>
    <w:rsid w:val="000920D1"/>
    <w:rsid w:val="0009250F"/>
    <w:rsid w:val="00092561"/>
    <w:rsid w:val="0009283F"/>
    <w:rsid w:val="00092917"/>
    <w:rsid w:val="00092F2C"/>
    <w:rsid w:val="00094B81"/>
    <w:rsid w:val="00095D3C"/>
    <w:rsid w:val="00096131"/>
    <w:rsid w:val="00096756"/>
    <w:rsid w:val="00096C47"/>
    <w:rsid w:val="000973CA"/>
    <w:rsid w:val="00097D7C"/>
    <w:rsid w:val="000A023F"/>
    <w:rsid w:val="000A0522"/>
    <w:rsid w:val="000A1CD1"/>
    <w:rsid w:val="000A1EF3"/>
    <w:rsid w:val="000A2087"/>
    <w:rsid w:val="000A2BC8"/>
    <w:rsid w:val="000A2DD4"/>
    <w:rsid w:val="000A2DF7"/>
    <w:rsid w:val="000A311A"/>
    <w:rsid w:val="000A335E"/>
    <w:rsid w:val="000A466F"/>
    <w:rsid w:val="000A62E6"/>
    <w:rsid w:val="000A6F1A"/>
    <w:rsid w:val="000A70F0"/>
    <w:rsid w:val="000A7125"/>
    <w:rsid w:val="000A71F9"/>
    <w:rsid w:val="000A7A87"/>
    <w:rsid w:val="000B0C22"/>
    <w:rsid w:val="000B1B8D"/>
    <w:rsid w:val="000B1E25"/>
    <w:rsid w:val="000B2AD6"/>
    <w:rsid w:val="000B302A"/>
    <w:rsid w:val="000B3650"/>
    <w:rsid w:val="000B3CE0"/>
    <w:rsid w:val="000B5164"/>
    <w:rsid w:val="000B61CB"/>
    <w:rsid w:val="000B7211"/>
    <w:rsid w:val="000C0ACF"/>
    <w:rsid w:val="000C0D20"/>
    <w:rsid w:val="000C1077"/>
    <w:rsid w:val="000C2A14"/>
    <w:rsid w:val="000C3559"/>
    <w:rsid w:val="000C3ADE"/>
    <w:rsid w:val="000C45DB"/>
    <w:rsid w:val="000C4AAB"/>
    <w:rsid w:val="000C68ED"/>
    <w:rsid w:val="000C6B6B"/>
    <w:rsid w:val="000C6CBE"/>
    <w:rsid w:val="000C7257"/>
    <w:rsid w:val="000D04A8"/>
    <w:rsid w:val="000D0A3F"/>
    <w:rsid w:val="000D0BB1"/>
    <w:rsid w:val="000D1438"/>
    <w:rsid w:val="000D4107"/>
    <w:rsid w:val="000D7923"/>
    <w:rsid w:val="000D7E35"/>
    <w:rsid w:val="000E0C76"/>
    <w:rsid w:val="000E1CD6"/>
    <w:rsid w:val="000E2596"/>
    <w:rsid w:val="000E27A8"/>
    <w:rsid w:val="000E27E4"/>
    <w:rsid w:val="000E28E0"/>
    <w:rsid w:val="000E569C"/>
    <w:rsid w:val="000E5700"/>
    <w:rsid w:val="000E62BF"/>
    <w:rsid w:val="000E7566"/>
    <w:rsid w:val="000F02C3"/>
    <w:rsid w:val="000F04D2"/>
    <w:rsid w:val="000F0834"/>
    <w:rsid w:val="000F0D81"/>
    <w:rsid w:val="000F0E13"/>
    <w:rsid w:val="000F0E51"/>
    <w:rsid w:val="000F14FE"/>
    <w:rsid w:val="000F17D8"/>
    <w:rsid w:val="000F1952"/>
    <w:rsid w:val="000F2CB3"/>
    <w:rsid w:val="000F4180"/>
    <w:rsid w:val="000F4757"/>
    <w:rsid w:val="000F5F92"/>
    <w:rsid w:val="000F73DC"/>
    <w:rsid w:val="00100717"/>
    <w:rsid w:val="00100DA0"/>
    <w:rsid w:val="00101C27"/>
    <w:rsid w:val="00103246"/>
    <w:rsid w:val="00103475"/>
    <w:rsid w:val="00103AB6"/>
    <w:rsid w:val="00104C6E"/>
    <w:rsid w:val="00104F19"/>
    <w:rsid w:val="001061AA"/>
    <w:rsid w:val="00106876"/>
    <w:rsid w:val="00110A38"/>
    <w:rsid w:val="0011112A"/>
    <w:rsid w:val="0011207B"/>
    <w:rsid w:val="001127E4"/>
    <w:rsid w:val="001131C2"/>
    <w:rsid w:val="00113C65"/>
    <w:rsid w:val="00113D4D"/>
    <w:rsid w:val="001141F6"/>
    <w:rsid w:val="00114B2D"/>
    <w:rsid w:val="0011591D"/>
    <w:rsid w:val="0011593C"/>
    <w:rsid w:val="00115E94"/>
    <w:rsid w:val="00116618"/>
    <w:rsid w:val="0011680C"/>
    <w:rsid w:val="00117399"/>
    <w:rsid w:val="00120954"/>
    <w:rsid w:val="00122B48"/>
    <w:rsid w:val="001233C4"/>
    <w:rsid w:val="001248CA"/>
    <w:rsid w:val="00124C23"/>
    <w:rsid w:val="00124C43"/>
    <w:rsid w:val="00124CB9"/>
    <w:rsid w:val="0012620D"/>
    <w:rsid w:val="0012677E"/>
    <w:rsid w:val="00127003"/>
    <w:rsid w:val="00130020"/>
    <w:rsid w:val="0013034C"/>
    <w:rsid w:val="001303B4"/>
    <w:rsid w:val="00130C9F"/>
    <w:rsid w:val="00131FFF"/>
    <w:rsid w:val="001321B6"/>
    <w:rsid w:val="001325AF"/>
    <w:rsid w:val="00133585"/>
    <w:rsid w:val="00135B5D"/>
    <w:rsid w:val="0013776B"/>
    <w:rsid w:val="0013779C"/>
    <w:rsid w:val="001378E8"/>
    <w:rsid w:val="00137D2D"/>
    <w:rsid w:val="0014085B"/>
    <w:rsid w:val="00142960"/>
    <w:rsid w:val="00142B76"/>
    <w:rsid w:val="00143DF7"/>
    <w:rsid w:val="00144F90"/>
    <w:rsid w:val="00145C92"/>
    <w:rsid w:val="00145CB3"/>
    <w:rsid w:val="001474E4"/>
    <w:rsid w:val="0015055D"/>
    <w:rsid w:val="00151428"/>
    <w:rsid w:val="001522EA"/>
    <w:rsid w:val="001525C0"/>
    <w:rsid w:val="0015268B"/>
    <w:rsid w:val="00154701"/>
    <w:rsid w:val="00155C6C"/>
    <w:rsid w:val="00156CBA"/>
    <w:rsid w:val="00156E26"/>
    <w:rsid w:val="0015727C"/>
    <w:rsid w:val="00157565"/>
    <w:rsid w:val="001608B2"/>
    <w:rsid w:val="001609CF"/>
    <w:rsid w:val="00161295"/>
    <w:rsid w:val="00161456"/>
    <w:rsid w:val="00161483"/>
    <w:rsid w:val="00161E31"/>
    <w:rsid w:val="00162C9A"/>
    <w:rsid w:val="001630DD"/>
    <w:rsid w:val="00163616"/>
    <w:rsid w:val="00163B76"/>
    <w:rsid w:val="00163CCA"/>
    <w:rsid w:val="00164509"/>
    <w:rsid w:val="001656B6"/>
    <w:rsid w:val="00165EA1"/>
    <w:rsid w:val="0016723C"/>
    <w:rsid w:val="001672E7"/>
    <w:rsid w:val="0017008D"/>
    <w:rsid w:val="00170AD4"/>
    <w:rsid w:val="00170B5B"/>
    <w:rsid w:val="001733F9"/>
    <w:rsid w:val="00174309"/>
    <w:rsid w:val="00175354"/>
    <w:rsid w:val="001759DF"/>
    <w:rsid w:val="001760D1"/>
    <w:rsid w:val="00176755"/>
    <w:rsid w:val="00176DED"/>
    <w:rsid w:val="00177C66"/>
    <w:rsid w:val="00180723"/>
    <w:rsid w:val="00180B03"/>
    <w:rsid w:val="00180C12"/>
    <w:rsid w:val="00181D6B"/>
    <w:rsid w:val="00182308"/>
    <w:rsid w:val="00182BBC"/>
    <w:rsid w:val="00183A6D"/>
    <w:rsid w:val="00184101"/>
    <w:rsid w:val="0018456A"/>
    <w:rsid w:val="001846DC"/>
    <w:rsid w:val="001859E7"/>
    <w:rsid w:val="00186540"/>
    <w:rsid w:val="001901A4"/>
    <w:rsid w:val="00192485"/>
    <w:rsid w:val="00192DCC"/>
    <w:rsid w:val="00192ECE"/>
    <w:rsid w:val="00192F73"/>
    <w:rsid w:val="001934F2"/>
    <w:rsid w:val="001937D9"/>
    <w:rsid w:val="001965A6"/>
    <w:rsid w:val="001967FB"/>
    <w:rsid w:val="001968BB"/>
    <w:rsid w:val="00196ABE"/>
    <w:rsid w:val="00197F00"/>
    <w:rsid w:val="001A0262"/>
    <w:rsid w:val="001A02E4"/>
    <w:rsid w:val="001A2AFE"/>
    <w:rsid w:val="001A318B"/>
    <w:rsid w:val="001A3417"/>
    <w:rsid w:val="001A3D78"/>
    <w:rsid w:val="001A3DC3"/>
    <w:rsid w:val="001A4397"/>
    <w:rsid w:val="001A5B4A"/>
    <w:rsid w:val="001A5F46"/>
    <w:rsid w:val="001A63D4"/>
    <w:rsid w:val="001A6412"/>
    <w:rsid w:val="001A70E8"/>
    <w:rsid w:val="001B0C0C"/>
    <w:rsid w:val="001B1108"/>
    <w:rsid w:val="001B1970"/>
    <w:rsid w:val="001B22E8"/>
    <w:rsid w:val="001B323F"/>
    <w:rsid w:val="001B58CC"/>
    <w:rsid w:val="001B6282"/>
    <w:rsid w:val="001B72D4"/>
    <w:rsid w:val="001B7485"/>
    <w:rsid w:val="001C0B3C"/>
    <w:rsid w:val="001C245B"/>
    <w:rsid w:val="001C2ECD"/>
    <w:rsid w:val="001C3057"/>
    <w:rsid w:val="001C421A"/>
    <w:rsid w:val="001C53B2"/>
    <w:rsid w:val="001C612D"/>
    <w:rsid w:val="001C6EEB"/>
    <w:rsid w:val="001C7D27"/>
    <w:rsid w:val="001D02AB"/>
    <w:rsid w:val="001D05AC"/>
    <w:rsid w:val="001D1782"/>
    <w:rsid w:val="001D24A8"/>
    <w:rsid w:val="001D3CFF"/>
    <w:rsid w:val="001D492A"/>
    <w:rsid w:val="001D4A21"/>
    <w:rsid w:val="001D54BD"/>
    <w:rsid w:val="001D6381"/>
    <w:rsid w:val="001D6C90"/>
    <w:rsid w:val="001E058C"/>
    <w:rsid w:val="001E0F8F"/>
    <w:rsid w:val="001E35EC"/>
    <w:rsid w:val="001E421C"/>
    <w:rsid w:val="001E473D"/>
    <w:rsid w:val="001E4E2C"/>
    <w:rsid w:val="001E53D5"/>
    <w:rsid w:val="001E548E"/>
    <w:rsid w:val="001E615D"/>
    <w:rsid w:val="001E75BD"/>
    <w:rsid w:val="001F079F"/>
    <w:rsid w:val="001F19D7"/>
    <w:rsid w:val="001F2128"/>
    <w:rsid w:val="001F3E80"/>
    <w:rsid w:val="001F4144"/>
    <w:rsid w:val="001F55E0"/>
    <w:rsid w:val="001F5EA0"/>
    <w:rsid w:val="001F62C4"/>
    <w:rsid w:val="001F6E23"/>
    <w:rsid w:val="001F6F85"/>
    <w:rsid w:val="001F779B"/>
    <w:rsid w:val="002000E4"/>
    <w:rsid w:val="00200B69"/>
    <w:rsid w:val="00200BE8"/>
    <w:rsid w:val="00202326"/>
    <w:rsid w:val="00203A71"/>
    <w:rsid w:val="00203E03"/>
    <w:rsid w:val="00204101"/>
    <w:rsid w:val="00204507"/>
    <w:rsid w:val="0020493E"/>
    <w:rsid w:val="00204DD8"/>
    <w:rsid w:val="00205F07"/>
    <w:rsid w:val="00206695"/>
    <w:rsid w:val="00206955"/>
    <w:rsid w:val="0021068F"/>
    <w:rsid w:val="00211B3E"/>
    <w:rsid w:val="00212179"/>
    <w:rsid w:val="00212D95"/>
    <w:rsid w:val="00212E9C"/>
    <w:rsid w:val="0021300D"/>
    <w:rsid w:val="002138E8"/>
    <w:rsid w:val="00213AE3"/>
    <w:rsid w:val="00214045"/>
    <w:rsid w:val="00214C3C"/>
    <w:rsid w:val="00215982"/>
    <w:rsid w:val="00215DC6"/>
    <w:rsid w:val="00216B03"/>
    <w:rsid w:val="00217328"/>
    <w:rsid w:val="0021755D"/>
    <w:rsid w:val="00221B1E"/>
    <w:rsid w:val="00221E3E"/>
    <w:rsid w:val="00223066"/>
    <w:rsid w:val="002234F9"/>
    <w:rsid w:val="00224456"/>
    <w:rsid w:val="0022731D"/>
    <w:rsid w:val="002275D2"/>
    <w:rsid w:val="00230A61"/>
    <w:rsid w:val="00231042"/>
    <w:rsid w:val="00231388"/>
    <w:rsid w:val="0023218D"/>
    <w:rsid w:val="0023276C"/>
    <w:rsid w:val="00232A31"/>
    <w:rsid w:val="00232B71"/>
    <w:rsid w:val="00232C26"/>
    <w:rsid w:val="00233AB5"/>
    <w:rsid w:val="00234102"/>
    <w:rsid w:val="002356C6"/>
    <w:rsid w:val="002429C4"/>
    <w:rsid w:val="0024424D"/>
    <w:rsid w:val="002454A6"/>
    <w:rsid w:val="00247337"/>
    <w:rsid w:val="00251971"/>
    <w:rsid w:val="002521AE"/>
    <w:rsid w:val="0025286A"/>
    <w:rsid w:val="00253A2F"/>
    <w:rsid w:val="002541D4"/>
    <w:rsid w:val="00254436"/>
    <w:rsid w:val="00254D83"/>
    <w:rsid w:val="00255142"/>
    <w:rsid w:val="002555F0"/>
    <w:rsid w:val="00256348"/>
    <w:rsid w:val="00256562"/>
    <w:rsid w:val="0025669D"/>
    <w:rsid w:val="00256953"/>
    <w:rsid w:val="00257683"/>
    <w:rsid w:val="00257826"/>
    <w:rsid w:val="00257E2A"/>
    <w:rsid w:val="00260142"/>
    <w:rsid w:val="0026014A"/>
    <w:rsid w:val="0026128E"/>
    <w:rsid w:val="00261D43"/>
    <w:rsid w:val="00262034"/>
    <w:rsid w:val="002625B2"/>
    <w:rsid w:val="002636E5"/>
    <w:rsid w:val="0026527F"/>
    <w:rsid w:val="00265E06"/>
    <w:rsid w:val="0026647F"/>
    <w:rsid w:val="00266ECB"/>
    <w:rsid w:val="00267271"/>
    <w:rsid w:val="0026744A"/>
    <w:rsid w:val="00267A9B"/>
    <w:rsid w:val="0027044A"/>
    <w:rsid w:val="0027076F"/>
    <w:rsid w:val="0027111A"/>
    <w:rsid w:val="00273C28"/>
    <w:rsid w:val="00274122"/>
    <w:rsid w:val="0027549A"/>
    <w:rsid w:val="0027579C"/>
    <w:rsid w:val="002775D4"/>
    <w:rsid w:val="0028023B"/>
    <w:rsid w:val="00281640"/>
    <w:rsid w:val="00282D5B"/>
    <w:rsid w:val="00283491"/>
    <w:rsid w:val="00283FC8"/>
    <w:rsid w:val="00285613"/>
    <w:rsid w:val="0028746B"/>
    <w:rsid w:val="00287698"/>
    <w:rsid w:val="0028788F"/>
    <w:rsid w:val="00287FBC"/>
    <w:rsid w:val="00290069"/>
    <w:rsid w:val="0029061C"/>
    <w:rsid w:val="002908C2"/>
    <w:rsid w:val="00290959"/>
    <w:rsid w:val="00290EDE"/>
    <w:rsid w:val="00293A8C"/>
    <w:rsid w:val="00294666"/>
    <w:rsid w:val="002951C3"/>
    <w:rsid w:val="002958A4"/>
    <w:rsid w:val="00297918"/>
    <w:rsid w:val="00297DCB"/>
    <w:rsid w:val="002A018D"/>
    <w:rsid w:val="002A0A20"/>
    <w:rsid w:val="002A2120"/>
    <w:rsid w:val="002A253F"/>
    <w:rsid w:val="002A374F"/>
    <w:rsid w:val="002A3E17"/>
    <w:rsid w:val="002A42E5"/>
    <w:rsid w:val="002A45DD"/>
    <w:rsid w:val="002A4938"/>
    <w:rsid w:val="002A522C"/>
    <w:rsid w:val="002A5F03"/>
    <w:rsid w:val="002A69A0"/>
    <w:rsid w:val="002A6EB2"/>
    <w:rsid w:val="002A7C4A"/>
    <w:rsid w:val="002A7C83"/>
    <w:rsid w:val="002A7F8C"/>
    <w:rsid w:val="002B02C9"/>
    <w:rsid w:val="002B03BD"/>
    <w:rsid w:val="002B0B8E"/>
    <w:rsid w:val="002B1436"/>
    <w:rsid w:val="002B186D"/>
    <w:rsid w:val="002B1C03"/>
    <w:rsid w:val="002B2784"/>
    <w:rsid w:val="002B3073"/>
    <w:rsid w:val="002B3490"/>
    <w:rsid w:val="002B35F9"/>
    <w:rsid w:val="002B360D"/>
    <w:rsid w:val="002B36DF"/>
    <w:rsid w:val="002B39F0"/>
    <w:rsid w:val="002B40F2"/>
    <w:rsid w:val="002B461E"/>
    <w:rsid w:val="002B4FFB"/>
    <w:rsid w:val="002B5818"/>
    <w:rsid w:val="002B597C"/>
    <w:rsid w:val="002B5AC0"/>
    <w:rsid w:val="002B6965"/>
    <w:rsid w:val="002B781D"/>
    <w:rsid w:val="002B7CDE"/>
    <w:rsid w:val="002B7D3C"/>
    <w:rsid w:val="002C0334"/>
    <w:rsid w:val="002C054C"/>
    <w:rsid w:val="002C0832"/>
    <w:rsid w:val="002C0E9A"/>
    <w:rsid w:val="002C10DF"/>
    <w:rsid w:val="002C173C"/>
    <w:rsid w:val="002C1832"/>
    <w:rsid w:val="002C1C67"/>
    <w:rsid w:val="002C25CD"/>
    <w:rsid w:val="002C2D8C"/>
    <w:rsid w:val="002C3BB0"/>
    <w:rsid w:val="002C5182"/>
    <w:rsid w:val="002C5287"/>
    <w:rsid w:val="002C5A5B"/>
    <w:rsid w:val="002C5DC5"/>
    <w:rsid w:val="002C7C1E"/>
    <w:rsid w:val="002D06A4"/>
    <w:rsid w:val="002D15A9"/>
    <w:rsid w:val="002D225F"/>
    <w:rsid w:val="002D273F"/>
    <w:rsid w:val="002D38E4"/>
    <w:rsid w:val="002D3EF2"/>
    <w:rsid w:val="002D4FC6"/>
    <w:rsid w:val="002D6EAC"/>
    <w:rsid w:val="002D7106"/>
    <w:rsid w:val="002D7784"/>
    <w:rsid w:val="002D7FF5"/>
    <w:rsid w:val="002E02D7"/>
    <w:rsid w:val="002E172E"/>
    <w:rsid w:val="002E1854"/>
    <w:rsid w:val="002E22A9"/>
    <w:rsid w:val="002E32CD"/>
    <w:rsid w:val="002E49F2"/>
    <w:rsid w:val="002E4BEC"/>
    <w:rsid w:val="002E6218"/>
    <w:rsid w:val="002E661C"/>
    <w:rsid w:val="002E7892"/>
    <w:rsid w:val="002F011F"/>
    <w:rsid w:val="002F173C"/>
    <w:rsid w:val="002F2F56"/>
    <w:rsid w:val="002F3BE0"/>
    <w:rsid w:val="002F4423"/>
    <w:rsid w:val="002F4629"/>
    <w:rsid w:val="002F4782"/>
    <w:rsid w:val="002F4A6E"/>
    <w:rsid w:val="002F54C5"/>
    <w:rsid w:val="002F69E3"/>
    <w:rsid w:val="002F7195"/>
    <w:rsid w:val="003001FD"/>
    <w:rsid w:val="003004DF"/>
    <w:rsid w:val="00301F23"/>
    <w:rsid w:val="003049AE"/>
    <w:rsid w:val="0030604B"/>
    <w:rsid w:val="003062F4"/>
    <w:rsid w:val="0030683C"/>
    <w:rsid w:val="00306913"/>
    <w:rsid w:val="00307067"/>
    <w:rsid w:val="00307F51"/>
    <w:rsid w:val="003119D2"/>
    <w:rsid w:val="00311E48"/>
    <w:rsid w:val="0031295F"/>
    <w:rsid w:val="00313C51"/>
    <w:rsid w:val="00314939"/>
    <w:rsid w:val="00315267"/>
    <w:rsid w:val="00315A36"/>
    <w:rsid w:val="00316E9A"/>
    <w:rsid w:val="003174F2"/>
    <w:rsid w:val="00317977"/>
    <w:rsid w:val="003179AA"/>
    <w:rsid w:val="00320720"/>
    <w:rsid w:val="0032172A"/>
    <w:rsid w:val="0032217A"/>
    <w:rsid w:val="0032235A"/>
    <w:rsid w:val="00322847"/>
    <w:rsid w:val="00323633"/>
    <w:rsid w:val="003238E1"/>
    <w:rsid w:val="00324153"/>
    <w:rsid w:val="00324F1A"/>
    <w:rsid w:val="003252F0"/>
    <w:rsid w:val="00326E76"/>
    <w:rsid w:val="00326FAF"/>
    <w:rsid w:val="00327CD0"/>
    <w:rsid w:val="0033032C"/>
    <w:rsid w:val="00330F3F"/>
    <w:rsid w:val="0033119D"/>
    <w:rsid w:val="00331351"/>
    <w:rsid w:val="00331383"/>
    <w:rsid w:val="003326A4"/>
    <w:rsid w:val="00333ACC"/>
    <w:rsid w:val="00333D6D"/>
    <w:rsid w:val="00334B21"/>
    <w:rsid w:val="00336A67"/>
    <w:rsid w:val="00337013"/>
    <w:rsid w:val="003378FF"/>
    <w:rsid w:val="003405C3"/>
    <w:rsid w:val="00340FF0"/>
    <w:rsid w:val="003412FB"/>
    <w:rsid w:val="0034155D"/>
    <w:rsid w:val="003420EE"/>
    <w:rsid w:val="003437D5"/>
    <w:rsid w:val="00345291"/>
    <w:rsid w:val="00345BA3"/>
    <w:rsid w:val="0035018F"/>
    <w:rsid w:val="00350B5C"/>
    <w:rsid w:val="003518BE"/>
    <w:rsid w:val="003521C4"/>
    <w:rsid w:val="00352498"/>
    <w:rsid w:val="0035252B"/>
    <w:rsid w:val="003525B8"/>
    <w:rsid w:val="00352767"/>
    <w:rsid w:val="0035280D"/>
    <w:rsid w:val="00352CED"/>
    <w:rsid w:val="00352DB2"/>
    <w:rsid w:val="00352DB9"/>
    <w:rsid w:val="00353DEA"/>
    <w:rsid w:val="0035471C"/>
    <w:rsid w:val="0035495F"/>
    <w:rsid w:val="0035513F"/>
    <w:rsid w:val="00355BDB"/>
    <w:rsid w:val="0035605D"/>
    <w:rsid w:val="00356313"/>
    <w:rsid w:val="003563C3"/>
    <w:rsid w:val="00356483"/>
    <w:rsid w:val="0035656F"/>
    <w:rsid w:val="00356BD9"/>
    <w:rsid w:val="003611E1"/>
    <w:rsid w:val="0036351A"/>
    <w:rsid w:val="00363601"/>
    <w:rsid w:val="003637B8"/>
    <w:rsid w:val="00363F22"/>
    <w:rsid w:val="003653D0"/>
    <w:rsid w:val="003675DE"/>
    <w:rsid w:val="00370118"/>
    <w:rsid w:val="00370AD8"/>
    <w:rsid w:val="0037149E"/>
    <w:rsid w:val="003733A6"/>
    <w:rsid w:val="003733FD"/>
    <w:rsid w:val="00373502"/>
    <w:rsid w:val="003744E9"/>
    <w:rsid w:val="00374F53"/>
    <w:rsid w:val="0037515C"/>
    <w:rsid w:val="003751AB"/>
    <w:rsid w:val="0037582E"/>
    <w:rsid w:val="003759D4"/>
    <w:rsid w:val="00376715"/>
    <w:rsid w:val="003767C2"/>
    <w:rsid w:val="00376A57"/>
    <w:rsid w:val="0037712C"/>
    <w:rsid w:val="003777BD"/>
    <w:rsid w:val="00377DCE"/>
    <w:rsid w:val="00380884"/>
    <w:rsid w:val="00381C68"/>
    <w:rsid w:val="003833EB"/>
    <w:rsid w:val="003835A6"/>
    <w:rsid w:val="00383728"/>
    <w:rsid w:val="00383ECB"/>
    <w:rsid w:val="00384D14"/>
    <w:rsid w:val="00385EB6"/>
    <w:rsid w:val="00386D44"/>
    <w:rsid w:val="003877D5"/>
    <w:rsid w:val="00387A55"/>
    <w:rsid w:val="003904D3"/>
    <w:rsid w:val="00391D2D"/>
    <w:rsid w:val="003932B5"/>
    <w:rsid w:val="003934A3"/>
    <w:rsid w:val="0039357D"/>
    <w:rsid w:val="00393F3D"/>
    <w:rsid w:val="00394D71"/>
    <w:rsid w:val="0039581A"/>
    <w:rsid w:val="00395B62"/>
    <w:rsid w:val="00396172"/>
    <w:rsid w:val="00397270"/>
    <w:rsid w:val="003A05A4"/>
    <w:rsid w:val="003A077C"/>
    <w:rsid w:val="003A0F34"/>
    <w:rsid w:val="003A162E"/>
    <w:rsid w:val="003A206F"/>
    <w:rsid w:val="003A2BF8"/>
    <w:rsid w:val="003A434C"/>
    <w:rsid w:val="003A77FC"/>
    <w:rsid w:val="003B0DCA"/>
    <w:rsid w:val="003B19E2"/>
    <w:rsid w:val="003B22BF"/>
    <w:rsid w:val="003B3BF4"/>
    <w:rsid w:val="003B443C"/>
    <w:rsid w:val="003B70D9"/>
    <w:rsid w:val="003B7EB7"/>
    <w:rsid w:val="003C14B2"/>
    <w:rsid w:val="003C1725"/>
    <w:rsid w:val="003C18B1"/>
    <w:rsid w:val="003C3AD2"/>
    <w:rsid w:val="003C5327"/>
    <w:rsid w:val="003C5761"/>
    <w:rsid w:val="003C74FC"/>
    <w:rsid w:val="003C769F"/>
    <w:rsid w:val="003C789F"/>
    <w:rsid w:val="003C7A2E"/>
    <w:rsid w:val="003D0054"/>
    <w:rsid w:val="003D03BE"/>
    <w:rsid w:val="003D079F"/>
    <w:rsid w:val="003D12DC"/>
    <w:rsid w:val="003D1B82"/>
    <w:rsid w:val="003D1D6C"/>
    <w:rsid w:val="003D274E"/>
    <w:rsid w:val="003D27AE"/>
    <w:rsid w:val="003D2B06"/>
    <w:rsid w:val="003D3B8E"/>
    <w:rsid w:val="003D3E22"/>
    <w:rsid w:val="003D4194"/>
    <w:rsid w:val="003D47C7"/>
    <w:rsid w:val="003D4D4F"/>
    <w:rsid w:val="003D4F14"/>
    <w:rsid w:val="003D51B5"/>
    <w:rsid w:val="003D59F3"/>
    <w:rsid w:val="003D6380"/>
    <w:rsid w:val="003D6B05"/>
    <w:rsid w:val="003D739C"/>
    <w:rsid w:val="003E0461"/>
    <w:rsid w:val="003E1165"/>
    <w:rsid w:val="003E1A99"/>
    <w:rsid w:val="003E1C2D"/>
    <w:rsid w:val="003E261A"/>
    <w:rsid w:val="003E2CDD"/>
    <w:rsid w:val="003E317D"/>
    <w:rsid w:val="003E320A"/>
    <w:rsid w:val="003E35B6"/>
    <w:rsid w:val="003E362A"/>
    <w:rsid w:val="003E391D"/>
    <w:rsid w:val="003E44F6"/>
    <w:rsid w:val="003E4A24"/>
    <w:rsid w:val="003E5514"/>
    <w:rsid w:val="003E7283"/>
    <w:rsid w:val="003E7E07"/>
    <w:rsid w:val="003F0838"/>
    <w:rsid w:val="003F0A0F"/>
    <w:rsid w:val="003F0B2C"/>
    <w:rsid w:val="003F1155"/>
    <w:rsid w:val="003F2E66"/>
    <w:rsid w:val="003F3CEC"/>
    <w:rsid w:val="003F4815"/>
    <w:rsid w:val="003F4B1C"/>
    <w:rsid w:val="003F6BDB"/>
    <w:rsid w:val="003F7A5B"/>
    <w:rsid w:val="003F7B03"/>
    <w:rsid w:val="003F7EE0"/>
    <w:rsid w:val="00401123"/>
    <w:rsid w:val="0040203A"/>
    <w:rsid w:val="00402252"/>
    <w:rsid w:val="00402C74"/>
    <w:rsid w:val="004031E1"/>
    <w:rsid w:val="00403B85"/>
    <w:rsid w:val="00404508"/>
    <w:rsid w:val="00404521"/>
    <w:rsid w:val="00404764"/>
    <w:rsid w:val="0040544B"/>
    <w:rsid w:val="00405E24"/>
    <w:rsid w:val="00407CAA"/>
    <w:rsid w:val="004105F8"/>
    <w:rsid w:val="004123BC"/>
    <w:rsid w:val="00413D48"/>
    <w:rsid w:val="004144B8"/>
    <w:rsid w:val="0041639D"/>
    <w:rsid w:val="004163E7"/>
    <w:rsid w:val="00417B0A"/>
    <w:rsid w:val="00420A91"/>
    <w:rsid w:val="00421660"/>
    <w:rsid w:val="00421AB5"/>
    <w:rsid w:val="004222C9"/>
    <w:rsid w:val="004225C4"/>
    <w:rsid w:val="00422FE7"/>
    <w:rsid w:val="0042330A"/>
    <w:rsid w:val="00423926"/>
    <w:rsid w:val="00423963"/>
    <w:rsid w:val="00423DDA"/>
    <w:rsid w:val="00423F8D"/>
    <w:rsid w:val="00424340"/>
    <w:rsid w:val="004248BD"/>
    <w:rsid w:val="004255F1"/>
    <w:rsid w:val="00426597"/>
    <w:rsid w:val="00426632"/>
    <w:rsid w:val="004269E6"/>
    <w:rsid w:val="00426DAF"/>
    <w:rsid w:val="004300FE"/>
    <w:rsid w:val="00430345"/>
    <w:rsid w:val="0043144F"/>
    <w:rsid w:val="00431948"/>
    <w:rsid w:val="00431EF7"/>
    <w:rsid w:val="0043209A"/>
    <w:rsid w:val="00432884"/>
    <w:rsid w:val="00432E41"/>
    <w:rsid w:val="004342F7"/>
    <w:rsid w:val="004344CB"/>
    <w:rsid w:val="00435265"/>
    <w:rsid w:val="00435616"/>
    <w:rsid w:val="00436665"/>
    <w:rsid w:val="00437018"/>
    <w:rsid w:val="0043731C"/>
    <w:rsid w:val="004400D6"/>
    <w:rsid w:val="00441E83"/>
    <w:rsid w:val="00442873"/>
    <w:rsid w:val="00442D54"/>
    <w:rsid w:val="0044310B"/>
    <w:rsid w:val="00443D3E"/>
    <w:rsid w:val="00444094"/>
    <w:rsid w:val="00445961"/>
    <w:rsid w:val="00446E3D"/>
    <w:rsid w:val="00447473"/>
    <w:rsid w:val="00450B62"/>
    <w:rsid w:val="004516B1"/>
    <w:rsid w:val="00452B68"/>
    <w:rsid w:val="004536F4"/>
    <w:rsid w:val="00453F1B"/>
    <w:rsid w:val="00457264"/>
    <w:rsid w:val="00461AFD"/>
    <w:rsid w:val="00462D98"/>
    <w:rsid w:val="00462FDC"/>
    <w:rsid w:val="00464A80"/>
    <w:rsid w:val="00465142"/>
    <w:rsid w:val="004651B4"/>
    <w:rsid w:val="00465563"/>
    <w:rsid w:val="00466C4C"/>
    <w:rsid w:val="004700BE"/>
    <w:rsid w:val="004700FD"/>
    <w:rsid w:val="004715D5"/>
    <w:rsid w:val="004717E4"/>
    <w:rsid w:val="00472553"/>
    <w:rsid w:val="00472B7D"/>
    <w:rsid w:val="00472D0D"/>
    <w:rsid w:val="00472FCE"/>
    <w:rsid w:val="0047361E"/>
    <w:rsid w:val="00473FA0"/>
    <w:rsid w:val="004744C4"/>
    <w:rsid w:val="00475EDC"/>
    <w:rsid w:val="0047657F"/>
    <w:rsid w:val="0047726B"/>
    <w:rsid w:val="00477533"/>
    <w:rsid w:val="0048080E"/>
    <w:rsid w:val="00480944"/>
    <w:rsid w:val="00481806"/>
    <w:rsid w:val="00481AE7"/>
    <w:rsid w:val="00483460"/>
    <w:rsid w:val="00483DC9"/>
    <w:rsid w:val="00484736"/>
    <w:rsid w:val="0048483B"/>
    <w:rsid w:val="00484BBA"/>
    <w:rsid w:val="00485545"/>
    <w:rsid w:val="00486C05"/>
    <w:rsid w:val="00486E6B"/>
    <w:rsid w:val="00487BFD"/>
    <w:rsid w:val="004907CE"/>
    <w:rsid w:val="00490C3D"/>
    <w:rsid w:val="0049127F"/>
    <w:rsid w:val="00492414"/>
    <w:rsid w:val="004927BB"/>
    <w:rsid w:val="004927DB"/>
    <w:rsid w:val="004939B7"/>
    <w:rsid w:val="00493A94"/>
    <w:rsid w:val="00494479"/>
    <w:rsid w:val="00494A5A"/>
    <w:rsid w:val="00494EE4"/>
    <w:rsid w:val="00495067"/>
    <w:rsid w:val="004958CE"/>
    <w:rsid w:val="004958DF"/>
    <w:rsid w:val="00495D66"/>
    <w:rsid w:val="00496A64"/>
    <w:rsid w:val="00497EA6"/>
    <w:rsid w:val="004A043F"/>
    <w:rsid w:val="004A0644"/>
    <w:rsid w:val="004A2955"/>
    <w:rsid w:val="004A2AE5"/>
    <w:rsid w:val="004A3213"/>
    <w:rsid w:val="004A3B96"/>
    <w:rsid w:val="004A3F74"/>
    <w:rsid w:val="004A467D"/>
    <w:rsid w:val="004A4715"/>
    <w:rsid w:val="004A49B2"/>
    <w:rsid w:val="004A4A34"/>
    <w:rsid w:val="004A5064"/>
    <w:rsid w:val="004A5C67"/>
    <w:rsid w:val="004A6D8F"/>
    <w:rsid w:val="004A6DD4"/>
    <w:rsid w:val="004B12A6"/>
    <w:rsid w:val="004B1CA6"/>
    <w:rsid w:val="004B1D34"/>
    <w:rsid w:val="004B2522"/>
    <w:rsid w:val="004B32D9"/>
    <w:rsid w:val="004B347C"/>
    <w:rsid w:val="004B3ED5"/>
    <w:rsid w:val="004B50E5"/>
    <w:rsid w:val="004B51D2"/>
    <w:rsid w:val="004B651F"/>
    <w:rsid w:val="004B7272"/>
    <w:rsid w:val="004B7716"/>
    <w:rsid w:val="004C0C8B"/>
    <w:rsid w:val="004C2387"/>
    <w:rsid w:val="004C4266"/>
    <w:rsid w:val="004C4DA0"/>
    <w:rsid w:val="004C52EC"/>
    <w:rsid w:val="004C556D"/>
    <w:rsid w:val="004C5DA1"/>
    <w:rsid w:val="004C5EE6"/>
    <w:rsid w:val="004C69D6"/>
    <w:rsid w:val="004C7100"/>
    <w:rsid w:val="004C7812"/>
    <w:rsid w:val="004C7B08"/>
    <w:rsid w:val="004C7D73"/>
    <w:rsid w:val="004D1BD0"/>
    <w:rsid w:val="004D23EF"/>
    <w:rsid w:val="004D2601"/>
    <w:rsid w:val="004D291B"/>
    <w:rsid w:val="004D40C3"/>
    <w:rsid w:val="004D4651"/>
    <w:rsid w:val="004D49EE"/>
    <w:rsid w:val="004D4E41"/>
    <w:rsid w:val="004D4F7E"/>
    <w:rsid w:val="004D628C"/>
    <w:rsid w:val="004D6CA0"/>
    <w:rsid w:val="004D756D"/>
    <w:rsid w:val="004D796F"/>
    <w:rsid w:val="004E1990"/>
    <w:rsid w:val="004E2621"/>
    <w:rsid w:val="004E3059"/>
    <w:rsid w:val="004E339D"/>
    <w:rsid w:val="004E33ED"/>
    <w:rsid w:val="004E5E03"/>
    <w:rsid w:val="004E6202"/>
    <w:rsid w:val="004E6CD0"/>
    <w:rsid w:val="004E7F79"/>
    <w:rsid w:val="004F05EB"/>
    <w:rsid w:val="004F0BFC"/>
    <w:rsid w:val="004F0FAA"/>
    <w:rsid w:val="004F1159"/>
    <w:rsid w:val="004F12CF"/>
    <w:rsid w:val="004F21AB"/>
    <w:rsid w:val="004F2B3F"/>
    <w:rsid w:val="004F3A57"/>
    <w:rsid w:val="004F49D2"/>
    <w:rsid w:val="004F53D2"/>
    <w:rsid w:val="004F5F38"/>
    <w:rsid w:val="004F62CD"/>
    <w:rsid w:val="004F6697"/>
    <w:rsid w:val="004F6708"/>
    <w:rsid w:val="004F6F01"/>
    <w:rsid w:val="004F7504"/>
    <w:rsid w:val="004F78DB"/>
    <w:rsid w:val="005004CD"/>
    <w:rsid w:val="005015A5"/>
    <w:rsid w:val="005023D7"/>
    <w:rsid w:val="00502685"/>
    <w:rsid w:val="00502AF6"/>
    <w:rsid w:val="005049FB"/>
    <w:rsid w:val="00504BB8"/>
    <w:rsid w:val="00505110"/>
    <w:rsid w:val="00506EEE"/>
    <w:rsid w:val="00507018"/>
    <w:rsid w:val="00507177"/>
    <w:rsid w:val="0050766E"/>
    <w:rsid w:val="00510246"/>
    <w:rsid w:val="00510AAF"/>
    <w:rsid w:val="00511170"/>
    <w:rsid w:val="00511BFB"/>
    <w:rsid w:val="00512C3C"/>
    <w:rsid w:val="00513116"/>
    <w:rsid w:val="005141A9"/>
    <w:rsid w:val="005145C8"/>
    <w:rsid w:val="005145F0"/>
    <w:rsid w:val="00514A09"/>
    <w:rsid w:val="00514D3B"/>
    <w:rsid w:val="005150C4"/>
    <w:rsid w:val="005150F5"/>
    <w:rsid w:val="00515C1B"/>
    <w:rsid w:val="00515FBB"/>
    <w:rsid w:val="00516832"/>
    <w:rsid w:val="005172AB"/>
    <w:rsid w:val="00517EE6"/>
    <w:rsid w:val="00521DD4"/>
    <w:rsid w:val="00522FCD"/>
    <w:rsid w:val="00523A73"/>
    <w:rsid w:val="005241B9"/>
    <w:rsid w:val="00524371"/>
    <w:rsid w:val="005243C4"/>
    <w:rsid w:val="00525E4E"/>
    <w:rsid w:val="00526B0C"/>
    <w:rsid w:val="00527578"/>
    <w:rsid w:val="0053022A"/>
    <w:rsid w:val="00530583"/>
    <w:rsid w:val="00530FBD"/>
    <w:rsid w:val="00531283"/>
    <w:rsid w:val="00531601"/>
    <w:rsid w:val="00531D68"/>
    <w:rsid w:val="00532C14"/>
    <w:rsid w:val="005332A1"/>
    <w:rsid w:val="00533634"/>
    <w:rsid w:val="00533760"/>
    <w:rsid w:val="005348BF"/>
    <w:rsid w:val="00535B06"/>
    <w:rsid w:val="00535D31"/>
    <w:rsid w:val="00535ED7"/>
    <w:rsid w:val="00537BAE"/>
    <w:rsid w:val="005410A4"/>
    <w:rsid w:val="005413A6"/>
    <w:rsid w:val="0054243D"/>
    <w:rsid w:val="00542479"/>
    <w:rsid w:val="0054271F"/>
    <w:rsid w:val="005429AD"/>
    <w:rsid w:val="00543756"/>
    <w:rsid w:val="00544433"/>
    <w:rsid w:val="00546FBB"/>
    <w:rsid w:val="0054793A"/>
    <w:rsid w:val="00547B00"/>
    <w:rsid w:val="0055075C"/>
    <w:rsid w:val="005511CC"/>
    <w:rsid w:val="005522D0"/>
    <w:rsid w:val="00553856"/>
    <w:rsid w:val="00554386"/>
    <w:rsid w:val="00554C81"/>
    <w:rsid w:val="00554E60"/>
    <w:rsid w:val="00555F27"/>
    <w:rsid w:val="00555FE0"/>
    <w:rsid w:val="00556431"/>
    <w:rsid w:val="0055720F"/>
    <w:rsid w:val="00557C6C"/>
    <w:rsid w:val="00557DE9"/>
    <w:rsid w:val="005601D2"/>
    <w:rsid w:val="0056071B"/>
    <w:rsid w:val="005608E3"/>
    <w:rsid w:val="00560D54"/>
    <w:rsid w:val="005626E4"/>
    <w:rsid w:val="00563129"/>
    <w:rsid w:val="005633BB"/>
    <w:rsid w:val="005639FD"/>
    <w:rsid w:val="00564AB8"/>
    <w:rsid w:val="005658D6"/>
    <w:rsid w:val="005660CC"/>
    <w:rsid w:val="005666F5"/>
    <w:rsid w:val="00566B2E"/>
    <w:rsid w:val="00567E02"/>
    <w:rsid w:val="0057016F"/>
    <w:rsid w:val="00572157"/>
    <w:rsid w:val="0057223F"/>
    <w:rsid w:val="00573812"/>
    <w:rsid w:val="00573BE8"/>
    <w:rsid w:val="00574A5D"/>
    <w:rsid w:val="00575A93"/>
    <w:rsid w:val="00575AA6"/>
    <w:rsid w:val="00575C03"/>
    <w:rsid w:val="005766EA"/>
    <w:rsid w:val="00576D5B"/>
    <w:rsid w:val="00577826"/>
    <w:rsid w:val="0058084B"/>
    <w:rsid w:val="00580A3A"/>
    <w:rsid w:val="00581E8D"/>
    <w:rsid w:val="00581F0F"/>
    <w:rsid w:val="00582569"/>
    <w:rsid w:val="00583AA1"/>
    <w:rsid w:val="0058541B"/>
    <w:rsid w:val="0058572F"/>
    <w:rsid w:val="00586175"/>
    <w:rsid w:val="00590297"/>
    <w:rsid w:val="00590323"/>
    <w:rsid w:val="00591162"/>
    <w:rsid w:val="00591917"/>
    <w:rsid w:val="00592287"/>
    <w:rsid w:val="00592729"/>
    <w:rsid w:val="00592BF8"/>
    <w:rsid w:val="00592F85"/>
    <w:rsid w:val="0059310B"/>
    <w:rsid w:val="00593C53"/>
    <w:rsid w:val="00594369"/>
    <w:rsid w:val="00594DE4"/>
    <w:rsid w:val="00594F43"/>
    <w:rsid w:val="00595B0E"/>
    <w:rsid w:val="005969BA"/>
    <w:rsid w:val="00596E2E"/>
    <w:rsid w:val="00597462"/>
    <w:rsid w:val="00597E96"/>
    <w:rsid w:val="005A15D4"/>
    <w:rsid w:val="005A16A5"/>
    <w:rsid w:val="005A3A6F"/>
    <w:rsid w:val="005A3B67"/>
    <w:rsid w:val="005A3EF4"/>
    <w:rsid w:val="005A445E"/>
    <w:rsid w:val="005A454D"/>
    <w:rsid w:val="005A4D8C"/>
    <w:rsid w:val="005A4D8E"/>
    <w:rsid w:val="005A50AA"/>
    <w:rsid w:val="005A5DB3"/>
    <w:rsid w:val="005B00EC"/>
    <w:rsid w:val="005B01F8"/>
    <w:rsid w:val="005B076F"/>
    <w:rsid w:val="005B1F46"/>
    <w:rsid w:val="005B24D6"/>
    <w:rsid w:val="005B3DE3"/>
    <w:rsid w:val="005B3E0D"/>
    <w:rsid w:val="005B44E4"/>
    <w:rsid w:val="005B4531"/>
    <w:rsid w:val="005B4EED"/>
    <w:rsid w:val="005B5428"/>
    <w:rsid w:val="005B5A19"/>
    <w:rsid w:val="005B6C99"/>
    <w:rsid w:val="005C07F6"/>
    <w:rsid w:val="005C137D"/>
    <w:rsid w:val="005C1772"/>
    <w:rsid w:val="005C1B39"/>
    <w:rsid w:val="005C204F"/>
    <w:rsid w:val="005C218E"/>
    <w:rsid w:val="005C234A"/>
    <w:rsid w:val="005C31AB"/>
    <w:rsid w:val="005C3204"/>
    <w:rsid w:val="005C3230"/>
    <w:rsid w:val="005C3305"/>
    <w:rsid w:val="005C3AD3"/>
    <w:rsid w:val="005C479B"/>
    <w:rsid w:val="005C49DB"/>
    <w:rsid w:val="005C6C95"/>
    <w:rsid w:val="005C73FB"/>
    <w:rsid w:val="005C755D"/>
    <w:rsid w:val="005C7CA6"/>
    <w:rsid w:val="005D0436"/>
    <w:rsid w:val="005D0642"/>
    <w:rsid w:val="005D0DCA"/>
    <w:rsid w:val="005D180E"/>
    <w:rsid w:val="005D21E8"/>
    <w:rsid w:val="005D22C2"/>
    <w:rsid w:val="005D2C18"/>
    <w:rsid w:val="005D2D54"/>
    <w:rsid w:val="005D3718"/>
    <w:rsid w:val="005D42CE"/>
    <w:rsid w:val="005D431C"/>
    <w:rsid w:val="005D47CB"/>
    <w:rsid w:val="005D4E01"/>
    <w:rsid w:val="005D53E2"/>
    <w:rsid w:val="005D549D"/>
    <w:rsid w:val="005D593A"/>
    <w:rsid w:val="005E0298"/>
    <w:rsid w:val="005E1129"/>
    <w:rsid w:val="005E1731"/>
    <w:rsid w:val="005E379F"/>
    <w:rsid w:val="005E3892"/>
    <w:rsid w:val="005E44C8"/>
    <w:rsid w:val="005E4D17"/>
    <w:rsid w:val="005E57F1"/>
    <w:rsid w:val="005E6169"/>
    <w:rsid w:val="005E68D7"/>
    <w:rsid w:val="005F1663"/>
    <w:rsid w:val="005F179D"/>
    <w:rsid w:val="005F21B1"/>
    <w:rsid w:val="005F254D"/>
    <w:rsid w:val="005F2BAA"/>
    <w:rsid w:val="005F33F0"/>
    <w:rsid w:val="005F4524"/>
    <w:rsid w:val="005F45F3"/>
    <w:rsid w:val="005F477B"/>
    <w:rsid w:val="005F48CD"/>
    <w:rsid w:val="005F59E3"/>
    <w:rsid w:val="005F6D08"/>
    <w:rsid w:val="005F74B3"/>
    <w:rsid w:val="005F76A0"/>
    <w:rsid w:val="005F7CF9"/>
    <w:rsid w:val="00600104"/>
    <w:rsid w:val="00600121"/>
    <w:rsid w:val="00600198"/>
    <w:rsid w:val="00600D90"/>
    <w:rsid w:val="00601805"/>
    <w:rsid w:val="00601849"/>
    <w:rsid w:val="00602F6E"/>
    <w:rsid w:val="006037B1"/>
    <w:rsid w:val="00603DDE"/>
    <w:rsid w:val="00604EE5"/>
    <w:rsid w:val="00605914"/>
    <w:rsid w:val="00605C02"/>
    <w:rsid w:val="006061AE"/>
    <w:rsid w:val="00606FA5"/>
    <w:rsid w:val="006071F8"/>
    <w:rsid w:val="006074A5"/>
    <w:rsid w:val="006079DF"/>
    <w:rsid w:val="00607D4D"/>
    <w:rsid w:val="006103BD"/>
    <w:rsid w:val="0061066A"/>
    <w:rsid w:val="00611A2E"/>
    <w:rsid w:val="006121A3"/>
    <w:rsid w:val="00612593"/>
    <w:rsid w:val="006126B6"/>
    <w:rsid w:val="00612FDD"/>
    <w:rsid w:val="00613B3A"/>
    <w:rsid w:val="00613DFD"/>
    <w:rsid w:val="00614B76"/>
    <w:rsid w:val="00614F62"/>
    <w:rsid w:val="00616525"/>
    <w:rsid w:val="00616D5D"/>
    <w:rsid w:val="00616F54"/>
    <w:rsid w:val="0061739D"/>
    <w:rsid w:val="00617651"/>
    <w:rsid w:val="00617899"/>
    <w:rsid w:val="00620068"/>
    <w:rsid w:val="006204E3"/>
    <w:rsid w:val="00620B45"/>
    <w:rsid w:val="006214C8"/>
    <w:rsid w:val="006217FB"/>
    <w:rsid w:val="0062196A"/>
    <w:rsid w:val="00621EB3"/>
    <w:rsid w:val="00622674"/>
    <w:rsid w:val="00622ECC"/>
    <w:rsid w:val="00624137"/>
    <w:rsid w:val="0062488B"/>
    <w:rsid w:val="00624C0D"/>
    <w:rsid w:val="00624CF5"/>
    <w:rsid w:val="00624D32"/>
    <w:rsid w:val="0062520D"/>
    <w:rsid w:val="00625B09"/>
    <w:rsid w:val="00626ADF"/>
    <w:rsid w:val="00627280"/>
    <w:rsid w:val="006272F2"/>
    <w:rsid w:val="00627AD3"/>
    <w:rsid w:val="00627B79"/>
    <w:rsid w:val="0063024A"/>
    <w:rsid w:val="0063348B"/>
    <w:rsid w:val="0063441B"/>
    <w:rsid w:val="0063492C"/>
    <w:rsid w:val="0063501F"/>
    <w:rsid w:val="00635569"/>
    <w:rsid w:val="0063684B"/>
    <w:rsid w:val="0063731A"/>
    <w:rsid w:val="006373C3"/>
    <w:rsid w:val="00637971"/>
    <w:rsid w:val="00637FE5"/>
    <w:rsid w:val="00641F2C"/>
    <w:rsid w:val="00642776"/>
    <w:rsid w:val="00642BBA"/>
    <w:rsid w:val="0064302B"/>
    <w:rsid w:val="006433BB"/>
    <w:rsid w:val="006434F0"/>
    <w:rsid w:val="0064372F"/>
    <w:rsid w:val="00644235"/>
    <w:rsid w:val="00644D68"/>
    <w:rsid w:val="006452D4"/>
    <w:rsid w:val="00645FA6"/>
    <w:rsid w:val="0064620E"/>
    <w:rsid w:val="0064686E"/>
    <w:rsid w:val="00646A63"/>
    <w:rsid w:val="00650326"/>
    <w:rsid w:val="00652DD1"/>
    <w:rsid w:val="006535A0"/>
    <w:rsid w:val="00653DB7"/>
    <w:rsid w:val="00654260"/>
    <w:rsid w:val="006542B8"/>
    <w:rsid w:val="0065483B"/>
    <w:rsid w:val="00654992"/>
    <w:rsid w:val="00656A86"/>
    <w:rsid w:val="00657BE9"/>
    <w:rsid w:val="00657D28"/>
    <w:rsid w:val="00660D92"/>
    <w:rsid w:val="00662CF2"/>
    <w:rsid w:val="006634C2"/>
    <w:rsid w:val="006637DE"/>
    <w:rsid w:val="0066425E"/>
    <w:rsid w:val="0066461F"/>
    <w:rsid w:val="00664A00"/>
    <w:rsid w:val="00665374"/>
    <w:rsid w:val="0066561E"/>
    <w:rsid w:val="00665A74"/>
    <w:rsid w:val="0066602F"/>
    <w:rsid w:val="00666668"/>
    <w:rsid w:val="0066681F"/>
    <w:rsid w:val="006671F0"/>
    <w:rsid w:val="00667229"/>
    <w:rsid w:val="00667B83"/>
    <w:rsid w:val="00670B0E"/>
    <w:rsid w:val="00671558"/>
    <w:rsid w:val="00672D06"/>
    <w:rsid w:val="00672E7F"/>
    <w:rsid w:val="006746B8"/>
    <w:rsid w:val="00674DBD"/>
    <w:rsid w:val="0067544A"/>
    <w:rsid w:val="006761F0"/>
    <w:rsid w:val="00676B6B"/>
    <w:rsid w:val="00680502"/>
    <w:rsid w:val="006810C8"/>
    <w:rsid w:val="0068189F"/>
    <w:rsid w:val="00682B3B"/>
    <w:rsid w:val="00683E19"/>
    <w:rsid w:val="00684A18"/>
    <w:rsid w:val="00684B40"/>
    <w:rsid w:val="006861EF"/>
    <w:rsid w:val="0068666D"/>
    <w:rsid w:val="00687B97"/>
    <w:rsid w:val="006906BA"/>
    <w:rsid w:val="00691A23"/>
    <w:rsid w:val="00691BD4"/>
    <w:rsid w:val="0069241C"/>
    <w:rsid w:val="00692A5B"/>
    <w:rsid w:val="00692F41"/>
    <w:rsid w:val="00693A43"/>
    <w:rsid w:val="00694023"/>
    <w:rsid w:val="006941A2"/>
    <w:rsid w:val="006942EA"/>
    <w:rsid w:val="006948CF"/>
    <w:rsid w:val="00695032"/>
    <w:rsid w:val="0069661A"/>
    <w:rsid w:val="0069782A"/>
    <w:rsid w:val="006A0D30"/>
    <w:rsid w:val="006A12E3"/>
    <w:rsid w:val="006A18CB"/>
    <w:rsid w:val="006A1A6A"/>
    <w:rsid w:val="006A1E4D"/>
    <w:rsid w:val="006A24F7"/>
    <w:rsid w:val="006A2573"/>
    <w:rsid w:val="006A32BE"/>
    <w:rsid w:val="006A387E"/>
    <w:rsid w:val="006A49B9"/>
    <w:rsid w:val="006A6015"/>
    <w:rsid w:val="006A6285"/>
    <w:rsid w:val="006A64A8"/>
    <w:rsid w:val="006A6D34"/>
    <w:rsid w:val="006A7072"/>
    <w:rsid w:val="006A749C"/>
    <w:rsid w:val="006B0FE9"/>
    <w:rsid w:val="006B15CB"/>
    <w:rsid w:val="006B205F"/>
    <w:rsid w:val="006B234C"/>
    <w:rsid w:val="006B2F94"/>
    <w:rsid w:val="006B394D"/>
    <w:rsid w:val="006B3A45"/>
    <w:rsid w:val="006B51DE"/>
    <w:rsid w:val="006B55CA"/>
    <w:rsid w:val="006B6635"/>
    <w:rsid w:val="006B76D8"/>
    <w:rsid w:val="006B77D4"/>
    <w:rsid w:val="006B793B"/>
    <w:rsid w:val="006C0179"/>
    <w:rsid w:val="006C27BC"/>
    <w:rsid w:val="006C3A94"/>
    <w:rsid w:val="006C53E0"/>
    <w:rsid w:val="006C58DB"/>
    <w:rsid w:val="006C60DD"/>
    <w:rsid w:val="006C7CB3"/>
    <w:rsid w:val="006D0ABD"/>
    <w:rsid w:val="006D1FCE"/>
    <w:rsid w:val="006D2FBD"/>
    <w:rsid w:val="006D43A9"/>
    <w:rsid w:val="006D666E"/>
    <w:rsid w:val="006D66A1"/>
    <w:rsid w:val="006D6734"/>
    <w:rsid w:val="006D6EFD"/>
    <w:rsid w:val="006D724F"/>
    <w:rsid w:val="006D7318"/>
    <w:rsid w:val="006D7BD1"/>
    <w:rsid w:val="006E0877"/>
    <w:rsid w:val="006E204D"/>
    <w:rsid w:val="006E31A1"/>
    <w:rsid w:val="006E367F"/>
    <w:rsid w:val="006E5231"/>
    <w:rsid w:val="006E56C7"/>
    <w:rsid w:val="006E5867"/>
    <w:rsid w:val="006E60FB"/>
    <w:rsid w:val="006E6ABF"/>
    <w:rsid w:val="006E6E5D"/>
    <w:rsid w:val="006E70EC"/>
    <w:rsid w:val="006E71E6"/>
    <w:rsid w:val="006F0509"/>
    <w:rsid w:val="006F0CCE"/>
    <w:rsid w:val="006F0D7D"/>
    <w:rsid w:val="006F0FDE"/>
    <w:rsid w:val="006F11C6"/>
    <w:rsid w:val="006F1FF0"/>
    <w:rsid w:val="006F2B16"/>
    <w:rsid w:val="006F2C4C"/>
    <w:rsid w:val="006F2EAB"/>
    <w:rsid w:val="006F3041"/>
    <w:rsid w:val="006F3473"/>
    <w:rsid w:val="006F52B6"/>
    <w:rsid w:val="006F5811"/>
    <w:rsid w:val="006F5A61"/>
    <w:rsid w:val="006F7E58"/>
    <w:rsid w:val="0070048A"/>
    <w:rsid w:val="00701F6D"/>
    <w:rsid w:val="0070204D"/>
    <w:rsid w:val="00702952"/>
    <w:rsid w:val="00702A81"/>
    <w:rsid w:val="0070315B"/>
    <w:rsid w:val="00703C1B"/>
    <w:rsid w:val="00703DED"/>
    <w:rsid w:val="0070408F"/>
    <w:rsid w:val="00704CC9"/>
    <w:rsid w:val="0070542C"/>
    <w:rsid w:val="0070566F"/>
    <w:rsid w:val="00705927"/>
    <w:rsid w:val="00706E03"/>
    <w:rsid w:val="0071086C"/>
    <w:rsid w:val="00711654"/>
    <w:rsid w:val="007116B5"/>
    <w:rsid w:val="00711E00"/>
    <w:rsid w:val="00712286"/>
    <w:rsid w:val="00712290"/>
    <w:rsid w:val="00712539"/>
    <w:rsid w:val="0071401A"/>
    <w:rsid w:val="007144AE"/>
    <w:rsid w:val="0071481A"/>
    <w:rsid w:val="00714D33"/>
    <w:rsid w:val="00714ECA"/>
    <w:rsid w:val="00714ED1"/>
    <w:rsid w:val="00715D8E"/>
    <w:rsid w:val="007160FC"/>
    <w:rsid w:val="00716E50"/>
    <w:rsid w:val="00716E92"/>
    <w:rsid w:val="00720224"/>
    <w:rsid w:val="007206D5"/>
    <w:rsid w:val="00720ABA"/>
    <w:rsid w:val="00720D92"/>
    <w:rsid w:val="00720DD1"/>
    <w:rsid w:val="0072182A"/>
    <w:rsid w:val="00722703"/>
    <w:rsid w:val="00722777"/>
    <w:rsid w:val="00722B7D"/>
    <w:rsid w:val="00722E53"/>
    <w:rsid w:val="00722FB6"/>
    <w:rsid w:val="0072365A"/>
    <w:rsid w:val="007247A3"/>
    <w:rsid w:val="00724EDB"/>
    <w:rsid w:val="007265BD"/>
    <w:rsid w:val="007267FA"/>
    <w:rsid w:val="00726810"/>
    <w:rsid w:val="007277F5"/>
    <w:rsid w:val="00730C7C"/>
    <w:rsid w:val="00730F78"/>
    <w:rsid w:val="00731C09"/>
    <w:rsid w:val="0073362C"/>
    <w:rsid w:val="00734548"/>
    <w:rsid w:val="0073539C"/>
    <w:rsid w:val="007358D2"/>
    <w:rsid w:val="00735D8A"/>
    <w:rsid w:val="007378B6"/>
    <w:rsid w:val="00737FF9"/>
    <w:rsid w:val="007416C7"/>
    <w:rsid w:val="007416FD"/>
    <w:rsid w:val="00741E11"/>
    <w:rsid w:val="00743DF9"/>
    <w:rsid w:val="00743EBD"/>
    <w:rsid w:val="00744199"/>
    <w:rsid w:val="0074421E"/>
    <w:rsid w:val="00744BCA"/>
    <w:rsid w:val="00744D86"/>
    <w:rsid w:val="007455CD"/>
    <w:rsid w:val="0074708F"/>
    <w:rsid w:val="007473B2"/>
    <w:rsid w:val="00750018"/>
    <w:rsid w:val="00750389"/>
    <w:rsid w:val="007519C9"/>
    <w:rsid w:val="0075336B"/>
    <w:rsid w:val="00753530"/>
    <w:rsid w:val="0075364D"/>
    <w:rsid w:val="00754D57"/>
    <w:rsid w:val="0075524B"/>
    <w:rsid w:val="00757354"/>
    <w:rsid w:val="00757D8D"/>
    <w:rsid w:val="00760A35"/>
    <w:rsid w:val="00761E0A"/>
    <w:rsid w:val="007623F9"/>
    <w:rsid w:val="00763C06"/>
    <w:rsid w:val="00763D06"/>
    <w:rsid w:val="00764C93"/>
    <w:rsid w:val="007650E8"/>
    <w:rsid w:val="007672B6"/>
    <w:rsid w:val="00767D44"/>
    <w:rsid w:val="00770882"/>
    <w:rsid w:val="007712F0"/>
    <w:rsid w:val="00773080"/>
    <w:rsid w:val="00773515"/>
    <w:rsid w:val="00774725"/>
    <w:rsid w:val="0077571D"/>
    <w:rsid w:val="00776107"/>
    <w:rsid w:val="007765E2"/>
    <w:rsid w:val="00780568"/>
    <w:rsid w:val="007812C0"/>
    <w:rsid w:val="00781327"/>
    <w:rsid w:val="00781794"/>
    <w:rsid w:val="00782071"/>
    <w:rsid w:val="00784307"/>
    <w:rsid w:val="00784F42"/>
    <w:rsid w:val="00785B7F"/>
    <w:rsid w:val="0078606F"/>
    <w:rsid w:val="00787402"/>
    <w:rsid w:val="00787888"/>
    <w:rsid w:val="00790CA6"/>
    <w:rsid w:val="0079184F"/>
    <w:rsid w:val="00792625"/>
    <w:rsid w:val="00793847"/>
    <w:rsid w:val="007940CE"/>
    <w:rsid w:val="007941BD"/>
    <w:rsid w:val="007944D7"/>
    <w:rsid w:val="00794E0B"/>
    <w:rsid w:val="00794E60"/>
    <w:rsid w:val="0079573F"/>
    <w:rsid w:val="00795ACF"/>
    <w:rsid w:val="00795EB2"/>
    <w:rsid w:val="00797428"/>
    <w:rsid w:val="007A094C"/>
    <w:rsid w:val="007A1120"/>
    <w:rsid w:val="007A1FB1"/>
    <w:rsid w:val="007A35FC"/>
    <w:rsid w:val="007A3FDF"/>
    <w:rsid w:val="007A45EC"/>
    <w:rsid w:val="007A4EEA"/>
    <w:rsid w:val="007A68BF"/>
    <w:rsid w:val="007A7074"/>
    <w:rsid w:val="007A710F"/>
    <w:rsid w:val="007A7744"/>
    <w:rsid w:val="007A7853"/>
    <w:rsid w:val="007A78EF"/>
    <w:rsid w:val="007A7A16"/>
    <w:rsid w:val="007A7C23"/>
    <w:rsid w:val="007B03F0"/>
    <w:rsid w:val="007B0DC6"/>
    <w:rsid w:val="007B143E"/>
    <w:rsid w:val="007B16AE"/>
    <w:rsid w:val="007B18FB"/>
    <w:rsid w:val="007B1A10"/>
    <w:rsid w:val="007B218A"/>
    <w:rsid w:val="007B247A"/>
    <w:rsid w:val="007B25A8"/>
    <w:rsid w:val="007B2727"/>
    <w:rsid w:val="007B2DAE"/>
    <w:rsid w:val="007B3407"/>
    <w:rsid w:val="007B4D68"/>
    <w:rsid w:val="007B5217"/>
    <w:rsid w:val="007B5221"/>
    <w:rsid w:val="007B5307"/>
    <w:rsid w:val="007B6397"/>
    <w:rsid w:val="007B6F07"/>
    <w:rsid w:val="007B7DDD"/>
    <w:rsid w:val="007C064C"/>
    <w:rsid w:val="007C297A"/>
    <w:rsid w:val="007C3B1E"/>
    <w:rsid w:val="007C3DE9"/>
    <w:rsid w:val="007C4AFB"/>
    <w:rsid w:val="007C576F"/>
    <w:rsid w:val="007C5A45"/>
    <w:rsid w:val="007C6065"/>
    <w:rsid w:val="007C6472"/>
    <w:rsid w:val="007C651B"/>
    <w:rsid w:val="007C65A6"/>
    <w:rsid w:val="007C6831"/>
    <w:rsid w:val="007C6DDC"/>
    <w:rsid w:val="007C786E"/>
    <w:rsid w:val="007D113F"/>
    <w:rsid w:val="007D16B4"/>
    <w:rsid w:val="007D1712"/>
    <w:rsid w:val="007D24E4"/>
    <w:rsid w:val="007D363E"/>
    <w:rsid w:val="007D3E64"/>
    <w:rsid w:val="007D6A6F"/>
    <w:rsid w:val="007D6A73"/>
    <w:rsid w:val="007D7D96"/>
    <w:rsid w:val="007E0CA7"/>
    <w:rsid w:val="007E1978"/>
    <w:rsid w:val="007E1F64"/>
    <w:rsid w:val="007E310E"/>
    <w:rsid w:val="007E407E"/>
    <w:rsid w:val="007E4B0A"/>
    <w:rsid w:val="007E5076"/>
    <w:rsid w:val="007E52B6"/>
    <w:rsid w:val="007E611F"/>
    <w:rsid w:val="007E6D7F"/>
    <w:rsid w:val="007E7322"/>
    <w:rsid w:val="007E7B98"/>
    <w:rsid w:val="007F000C"/>
    <w:rsid w:val="007F099E"/>
    <w:rsid w:val="007F0C1B"/>
    <w:rsid w:val="007F0CB4"/>
    <w:rsid w:val="007F1493"/>
    <w:rsid w:val="007F25BA"/>
    <w:rsid w:val="007F318D"/>
    <w:rsid w:val="007F3A08"/>
    <w:rsid w:val="007F3ED7"/>
    <w:rsid w:val="007F45AF"/>
    <w:rsid w:val="007F70BC"/>
    <w:rsid w:val="007F7268"/>
    <w:rsid w:val="007F74D5"/>
    <w:rsid w:val="007F7AC3"/>
    <w:rsid w:val="0080033E"/>
    <w:rsid w:val="00800918"/>
    <w:rsid w:val="00800B69"/>
    <w:rsid w:val="00801123"/>
    <w:rsid w:val="00801328"/>
    <w:rsid w:val="008016E2"/>
    <w:rsid w:val="0080295C"/>
    <w:rsid w:val="00802D29"/>
    <w:rsid w:val="0080422A"/>
    <w:rsid w:val="008048A7"/>
    <w:rsid w:val="008048F1"/>
    <w:rsid w:val="0080499B"/>
    <w:rsid w:val="008049AB"/>
    <w:rsid w:val="00804D6A"/>
    <w:rsid w:val="00805052"/>
    <w:rsid w:val="008055E6"/>
    <w:rsid w:val="00805AF1"/>
    <w:rsid w:val="00805B3F"/>
    <w:rsid w:val="008062F0"/>
    <w:rsid w:val="00807433"/>
    <w:rsid w:val="0080761F"/>
    <w:rsid w:val="00807862"/>
    <w:rsid w:val="00812406"/>
    <w:rsid w:val="00813454"/>
    <w:rsid w:val="0081390E"/>
    <w:rsid w:val="0081423E"/>
    <w:rsid w:val="008147EA"/>
    <w:rsid w:val="00817901"/>
    <w:rsid w:val="00820980"/>
    <w:rsid w:val="00820AFE"/>
    <w:rsid w:val="00820BA3"/>
    <w:rsid w:val="00820BFF"/>
    <w:rsid w:val="00821CB1"/>
    <w:rsid w:val="00822A69"/>
    <w:rsid w:val="00823064"/>
    <w:rsid w:val="0082309C"/>
    <w:rsid w:val="00824768"/>
    <w:rsid w:val="00825820"/>
    <w:rsid w:val="00825A84"/>
    <w:rsid w:val="0082684A"/>
    <w:rsid w:val="00827786"/>
    <w:rsid w:val="00827EF2"/>
    <w:rsid w:val="008305CD"/>
    <w:rsid w:val="0083061A"/>
    <w:rsid w:val="00830BB2"/>
    <w:rsid w:val="0083202B"/>
    <w:rsid w:val="00832149"/>
    <w:rsid w:val="008325E5"/>
    <w:rsid w:val="00833953"/>
    <w:rsid w:val="00833CA7"/>
    <w:rsid w:val="0083526A"/>
    <w:rsid w:val="008360A8"/>
    <w:rsid w:val="00836880"/>
    <w:rsid w:val="0084276F"/>
    <w:rsid w:val="008433A6"/>
    <w:rsid w:val="00843E5A"/>
    <w:rsid w:val="0084457B"/>
    <w:rsid w:val="00845308"/>
    <w:rsid w:val="00845A2A"/>
    <w:rsid w:val="00845D95"/>
    <w:rsid w:val="0084620B"/>
    <w:rsid w:val="00846E2D"/>
    <w:rsid w:val="00847590"/>
    <w:rsid w:val="00847B27"/>
    <w:rsid w:val="00850E7D"/>
    <w:rsid w:val="00852E34"/>
    <w:rsid w:val="00853AAF"/>
    <w:rsid w:val="008545FA"/>
    <w:rsid w:val="008553E8"/>
    <w:rsid w:val="008555AC"/>
    <w:rsid w:val="00860590"/>
    <w:rsid w:val="00860F1C"/>
    <w:rsid w:val="008616C7"/>
    <w:rsid w:val="00861ABA"/>
    <w:rsid w:val="008622F3"/>
    <w:rsid w:val="00862B69"/>
    <w:rsid w:val="008635CE"/>
    <w:rsid w:val="008639C0"/>
    <w:rsid w:val="008658B0"/>
    <w:rsid w:val="00866559"/>
    <w:rsid w:val="00866DB3"/>
    <w:rsid w:val="00866FA0"/>
    <w:rsid w:val="00867594"/>
    <w:rsid w:val="008675E5"/>
    <w:rsid w:val="00867968"/>
    <w:rsid w:val="00867D74"/>
    <w:rsid w:val="00870617"/>
    <w:rsid w:val="00871030"/>
    <w:rsid w:val="008719B9"/>
    <w:rsid w:val="00871F4D"/>
    <w:rsid w:val="008721D9"/>
    <w:rsid w:val="00872FEC"/>
    <w:rsid w:val="00873CBF"/>
    <w:rsid w:val="00873F15"/>
    <w:rsid w:val="00874113"/>
    <w:rsid w:val="00875736"/>
    <w:rsid w:val="00876EE3"/>
    <w:rsid w:val="00877F07"/>
    <w:rsid w:val="008808D4"/>
    <w:rsid w:val="0088164A"/>
    <w:rsid w:val="00882C25"/>
    <w:rsid w:val="00883FDC"/>
    <w:rsid w:val="00884D7C"/>
    <w:rsid w:val="008853B0"/>
    <w:rsid w:val="00885DD4"/>
    <w:rsid w:val="00885FA1"/>
    <w:rsid w:val="0088641F"/>
    <w:rsid w:val="008869E2"/>
    <w:rsid w:val="00887B3F"/>
    <w:rsid w:val="008907FA"/>
    <w:rsid w:val="00890D5F"/>
    <w:rsid w:val="0089162D"/>
    <w:rsid w:val="00891696"/>
    <w:rsid w:val="008920B2"/>
    <w:rsid w:val="0089215E"/>
    <w:rsid w:val="00892585"/>
    <w:rsid w:val="008925B9"/>
    <w:rsid w:val="00892AB9"/>
    <w:rsid w:val="00894109"/>
    <w:rsid w:val="0089446B"/>
    <w:rsid w:val="00894B13"/>
    <w:rsid w:val="00897283"/>
    <w:rsid w:val="008A09C2"/>
    <w:rsid w:val="008A0ACD"/>
    <w:rsid w:val="008A3002"/>
    <w:rsid w:val="008A411A"/>
    <w:rsid w:val="008A4A72"/>
    <w:rsid w:val="008A502E"/>
    <w:rsid w:val="008A5633"/>
    <w:rsid w:val="008A569C"/>
    <w:rsid w:val="008A5914"/>
    <w:rsid w:val="008B01D2"/>
    <w:rsid w:val="008B0C5B"/>
    <w:rsid w:val="008B10B3"/>
    <w:rsid w:val="008B1431"/>
    <w:rsid w:val="008B16EC"/>
    <w:rsid w:val="008B1DEB"/>
    <w:rsid w:val="008B1FA2"/>
    <w:rsid w:val="008B2B80"/>
    <w:rsid w:val="008B3AB9"/>
    <w:rsid w:val="008B47B2"/>
    <w:rsid w:val="008B5E49"/>
    <w:rsid w:val="008B60EB"/>
    <w:rsid w:val="008B64EE"/>
    <w:rsid w:val="008C0446"/>
    <w:rsid w:val="008C068D"/>
    <w:rsid w:val="008C1521"/>
    <w:rsid w:val="008C166D"/>
    <w:rsid w:val="008C2293"/>
    <w:rsid w:val="008C2549"/>
    <w:rsid w:val="008C2D64"/>
    <w:rsid w:val="008C30BF"/>
    <w:rsid w:val="008C3306"/>
    <w:rsid w:val="008D0225"/>
    <w:rsid w:val="008D0602"/>
    <w:rsid w:val="008D14E8"/>
    <w:rsid w:val="008D181F"/>
    <w:rsid w:val="008D47C4"/>
    <w:rsid w:val="008D58DF"/>
    <w:rsid w:val="008D594E"/>
    <w:rsid w:val="008D6198"/>
    <w:rsid w:val="008D6204"/>
    <w:rsid w:val="008D752E"/>
    <w:rsid w:val="008E02BD"/>
    <w:rsid w:val="008E03FF"/>
    <w:rsid w:val="008E300B"/>
    <w:rsid w:val="008E31ED"/>
    <w:rsid w:val="008E34D4"/>
    <w:rsid w:val="008E449D"/>
    <w:rsid w:val="008E4B62"/>
    <w:rsid w:val="008E599F"/>
    <w:rsid w:val="008E5B17"/>
    <w:rsid w:val="008E62D2"/>
    <w:rsid w:val="008E65CB"/>
    <w:rsid w:val="008E6650"/>
    <w:rsid w:val="008E7104"/>
    <w:rsid w:val="008E78FC"/>
    <w:rsid w:val="008E7A4F"/>
    <w:rsid w:val="008E7EF9"/>
    <w:rsid w:val="008F1B49"/>
    <w:rsid w:val="008F1F1F"/>
    <w:rsid w:val="008F2E4A"/>
    <w:rsid w:val="008F342B"/>
    <w:rsid w:val="008F36FB"/>
    <w:rsid w:val="008F4617"/>
    <w:rsid w:val="008F5169"/>
    <w:rsid w:val="008F65FF"/>
    <w:rsid w:val="008F6937"/>
    <w:rsid w:val="008F6BDA"/>
    <w:rsid w:val="008F7F70"/>
    <w:rsid w:val="009009CA"/>
    <w:rsid w:val="00900AF9"/>
    <w:rsid w:val="00901D9E"/>
    <w:rsid w:val="009020D2"/>
    <w:rsid w:val="009030E6"/>
    <w:rsid w:val="00903A41"/>
    <w:rsid w:val="00903C47"/>
    <w:rsid w:val="00903E01"/>
    <w:rsid w:val="00904511"/>
    <w:rsid w:val="009046C0"/>
    <w:rsid w:val="009047FE"/>
    <w:rsid w:val="0090638B"/>
    <w:rsid w:val="0090725D"/>
    <w:rsid w:val="0090771E"/>
    <w:rsid w:val="00910114"/>
    <w:rsid w:val="009107A3"/>
    <w:rsid w:val="00910E8E"/>
    <w:rsid w:val="00910F74"/>
    <w:rsid w:val="009111A6"/>
    <w:rsid w:val="0091131D"/>
    <w:rsid w:val="0091138E"/>
    <w:rsid w:val="00911F94"/>
    <w:rsid w:val="00912E4B"/>
    <w:rsid w:val="00913DB2"/>
    <w:rsid w:val="0091442F"/>
    <w:rsid w:val="00915402"/>
    <w:rsid w:val="00915522"/>
    <w:rsid w:val="00915907"/>
    <w:rsid w:val="00915C10"/>
    <w:rsid w:val="00916590"/>
    <w:rsid w:val="009208BE"/>
    <w:rsid w:val="009220AD"/>
    <w:rsid w:val="009222EA"/>
    <w:rsid w:val="009229B9"/>
    <w:rsid w:val="00922AD1"/>
    <w:rsid w:val="00923114"/>
    <w:rsid w:val="00923A52"/>
    <w:rsid w:val="00924A19"/>
    <w:rsid w:val="00924DAE"/>
    <w:rsid w:val="009252B6"/>
    <w:rsid w:val="009254D2"/>
    <w:rsid w:val="00925BC6"/>
    <w:rsid w:val="00925E1F"/>
    <w:rsid w:val="009263C8"/>
    <w:rsid w:val="00926A82"/>
    <w:rsid w:val="00926F9F"/>
    <w:rsid w:val="0092712C"/>
    <w:rsid w:val="009274F1"/>
    <w:rsid w:val="00930C74"/>
    <w:rsid w:val="00930DE9"/>
    <w:rsid w:val="0093120F"/>
    <w:rsid w:val="009318E3"/>
    <w:rsid w:val="00932546"/>
    <w:rsid w:val="00932777"/>
    <w:rsid w:val="00932785"/>
    <w:rsid w:val="00932846"/>
    <w:rsid w:val="009330F3"/>
    <w:rsid w:val="00934472"/>
    <w:rsid w:val="0093457D"/>
    <w:rsid w:val="009345F6"/>
    <w:rsid w:val="00935F40"/>
    <w:rsid w:val="009379EE"/>
    <w:rsid w:val="00941811"/>
    <w:rsid w:val="0094244A"/>
    <w:rsid w:val="00942BE2"/>
    <w:rsid w:val="00942F1F"/>
    <w:rsid w:val="009438BF"/>
    <w:rsid w:val="00943B35"/>
    <w:rsid w:val="00945092"/>
    <w:rsid w:val="0094595D"/>
    <w:rsid w:val="00946630"/>
    <w:rsid w:val="009502F3"/>
    <w:rsid w:val="0095192D"/>
    <w:rsid w:val="00951F55"/>
    <w:rsid w:val="00953743"/>
    <w:rsid w:val="00954995"/>
    <w:rsid w:val="00954BD4"/>
    <w:rsid w:val="00955D65"/>
    <w:rsid w:val="009565E1"/>
    <w:rsid w:val="0095698D"/>
    <w:rsid w:val="009571E0"/>
    <w:rsid w:val="009574A8"/>
    <w:rsid w:val="00957718"/>
    <w:rsid w:val="00957C13"/>
    <w:rsid w:val="009603B4"/>
    <w:rsid w:val="00960745"/>
    <w:rsid w:val="0096086A"/>
    <w:rsid w:val="009610D8"/>
    <w:rsid w:val="00961931"/>
    <w:rsid w:val="009639FA"/>
    <w:rsid w:val="009654AC"/>
    <w:rsid w:val="00965CA2"/>
    <w:rsid w:val="0096602E"/>
    <w:rsid w:val="009666A6"/>
    <w:rsid w:val="00966E51"/>
    <w:rsid w:val="00967B50"/>
    <w:rsid w:val="00971482"/>
    <w:rsid w:val="00971B73"/>
    <w:rsid w:val="00972A41"/>
    <w:rsid w:val="00972EF3"/>
    <w:rsid w:val="00973BA7"/>
    <w:rsid w:val="0097407C"/>
    <w:rsid w:val="009747E3"/>
    <w:rsid w:val="00974E68"/>
    <w:rsid w:val="0097544F"/>
    <w:rsid w:val="009758DC"/>
    <w:rsid w:val="00977265"/>
    <w:rsid w:val="00977489"/>
    <w:rsid w:val="0098046B"/>
    <w:rsid w:val="009805CB"/>
    <w:rsid w:val="009813AE"/>
    <w:rsid w:val="009824A7"/>
    <w:rsid w:val="009826BE"/>
    <w:rsid w:val="00982CD0"/>
    <w:rsid w:val="00984092"/>
    <w:rsid w:val="00984100"/>
    <w:rsid w:val="0098453B"/>
    <w:rsid w:val="00984E6C"/>
    <w:rsid w:val="00985097"/>
    <w:rsid w:val="009861D8"/>
    <w:rsid w:val="00987A10"/>
    <w:rsid w:val="00990C72"/>
    <w:rsid w:val="00990E30"/>
    <w:rsid w:val="0099148C"/>
    <w:rsid w:val="0099327D"/>
    <w:rsid w:val="009939BB"/>
    <w:rsid w:val="00994703"/>
    <w:rsid w:val="00995996"/>
    <w:rsid w:val="00995C2E"/>
    <w:rsid w:val="0099618C"/>
    <w:rsid w:val="00997423"/>
    <w:rsid w:val="009A0925"/>
    <w:rsid w:val="009A13FB"/>
    <w:rsid w:val="009A3BA6"/>
    <w:rsid w:val="009A422D"/>
    <w:rsid w:val="009A4257"/>
    <w:rsid w:val="009A5251"/>
    <w:rsid w:val="009A529D"/>
    <w:rsid w:val="009A5F9E"/>
    <w:rsid w:val="009A61F7"/>
    <w:rsid w:val="009A633A"/>
    <w:rsid w:val="009A655A"/>
    <w:rsid w:val="009A79EA"/>
    <w:rsid w:val="009B00AE"/>
    <w:rsid w:val="009B0D62"/>
    <w:rsid w:val="009B11AD"/>
    <w:rsid w:val="009B19C6"/>
    <w:rsid w:val="009B1C6C"/>
    <w:rsid w:val="009B3E5E"/>
    <w:rsid w:val="009B5A30"/>
    <w:rsid w:val="009B640B"/>
    <w:rsid w:val="009B717A"/>
    <w:rsid w:val="009B721A"/>
    <w:rsid w:val="009B7539"/>
    <w:rsid w:val="009B77AC"/>
    <w:rsid w:val="009B7A87"/>
    <w:rsid w:val="009B7C2C"/>
    <w:rsid w:val="009C119A"/>
    <w:rsid w:val="009C1609"/>
    <w:rsid w:val="009C1A23"/>
    <w:rsid w:val="009C1DB5"/>
    <w:rsid w:val="009C2A1D"/>
    <w:rsid w:val="009C41D4"/>
    <w:rsid w:val="009C4CD3"/>
    <w:rsid w:val="009C5204"/>
    <w:rsid w:val="009C5F49"/>
    <w:rsid w:val="009C6B56"/>
    <w:rsid w:val="009C6D41"/>
    <w:rsid w:val="009C6E95"/>
    <w:rsid w:val="009C76C2"/>
    <w:rsid w:val="009C7ADA"/>
    <w:rsid w:val="009C7C7D"/>
    <w:rsid w:val="009D07B1"/>
    <w:rsid w:val="009D109E"/>
    <w:rsid w:val="009D13ED"/>
    <w:rsid w:val="009D263A"/>
    <w:rsid w:val="009D2A32"/>
    <w:rsid w:val="009D36E9"/>
    <w:rsid w:val="009D3B6D"/>
    <w:rsid w:val="009D4362"/>
    <w:rsid w:val="009D5775"/>
    <w:rsid w:val="009D5CA9"/>
    <w:rsid w:val="009D5F92"/>
    <w:rsid w:val="009D61C7"/>
    <w:rsid w:val="009D7527"/>
    <w:rsid w:val="009E0584"/>
    <w:rsid w:val="009E0E4F"/>
    <w:rsid w:val="009E2B00"/>
    <w:rsid w:val="009E2B7D"/>
    <w:rsid w:val="009E2F3E"/>
    <w:rsid w:val="009E5548"/>
    <w:rsid w:val="009E68DA"/>
    <w:rsid w:val="009E6A72"/>
    <w:rsid w:val="009E6C8D"/>
    <w:rsid w:val="009E6D1E"/>
    <w:rsid w:val="009E7976"/>
    <w:rsid w:val="009E7BCF"/>
    <w:rsid w:val="009F1140"/>
    <w:rsid w:val="009F1B48"/>
    <w:rsid w:val="009F1F15"/>
    <w:rsid w:val="009F3F82"/>
    <w:rsid w:val="009F4623"/>
    <w:rsid w:val="009F4942"/>
    <w:rsid w:val="009F4D59"/>
    <w:rsid w:val="009F5B36"/>
    <w:rsid w:val="009F5CB3"/>
    <w:rsid w:val="009F638B"/>
    <w:rsid w:val="009F6E29"/>
    <w:rsid w:val="00A00DA4"/>
    <w:rsid w:val="00A00EC0"/>
    <w:rsid w:val="00A02A3B"/>
    <w:rsid w:val="00A02DC6"/>
    <w:rsid w:val="00A04053"/>
    <w:rsid w:val="00A0475B"/>
    <w:rsid w:val="00A0602B"/>
    <w:rsid w:val="00A06C40"/>
    <w:rsid w:val="00A07C68"/>
    <w:rsid w:val="00A109D0"/>
    <w:rsid w:val="00A10B20"/>
    <w:rsid w:val="00A11122"/>
    <w:rsid w:val="00A1155C"/>
    <w:rsid w:val="00A126D5"/>
    <w:rsid w:val="00A12BB4"/>
    <w:rsid w:val="00A1300F"/>
    <w:rsid w:val="00A13434"/>
    <w:rsid w:val="00A1364D"/>
    <w:rsid w:val="00A136FE"/>
    <w:rsid w:val="00A13EC7"/>
    <w:rsid w:val="00A14592"/>
    <w:rsid w:val="00A1461C"/>
    <w:rsid w:val="00A14EA1"/>
    <w:rsid w:val="00A154DC"/>
    <w:rsid w:val="00A15B53"/>
    <w:rsid w:val="00A1607D"/>
    <w:rsid w:val="00A16610"/>
    <w:rsid w:val="00A1778C"/>
    <w:rsid w:val="00A2087E"/>
    <w:rsid w:val="00A208DC"/>
    <w:rsid w:val="00A22523"/>
    <w:rsid w:val="00A22779"/>
    <w:rsid w:val="00A22E04"/>
    <w:rsid w:val="00A231F0"/>
    <w:rsid w:val="00A23660"/>
    <w:rsid w:val="00A23B16"/>
    <w:rsid w:val="00A248BB"/>
    <w:rsid w:val="00A248F6"/>
    <w:rsid w:val="00A26557"/>
    <w:rsid w:val="00A26791"/>
    <w:rsid w:val="00A2717F"/>
    <w:rsid w:val="00A27997"/>
    <w:rsid w:val="00A27AE6"/>
    <w:rsid w:val="00A27B86"/>
    <w:rsid w:val="00A27D65"/>
    <w:rsid w:val="00A30061"/>
    <w:rsid w:val="00A3108B"/>
    <w:rsid w:val="00A31960"/>
    <w:rsid w:val="00A31B42"/>
    <w:rsid w:val="00A31E79"/>
    <w:rsid w:val="00A32C71"/>
    <w:rsid w:val="00A32CD0"/>
    <w:rsid w:val="00A335C1"/>
    <w:rsid w:val="00A33D53"/>
    <w:rsid w:val="00A34860"/>
    <w:rsid w:val="00A34BF7"/>
    <w:rsid w:val="00A34E52"/>
    <w:rsid w:val="00A40478"/>
    <w:rsid w:val="00A4093D"/>
    <w:rsid w:val="00A40C33"/>
    <w:rsid w:val="00A41399"/>
    <w:rsid w:val="00A421F8"/>
    <w:rsid w:val="00A42668"/>
    <w:rsid w:val="00A440C2"/>
    <w:rsid w:val="00A4455E"/>
    <w:rsid w:val="00A44A43"/>
    <w:rsid w:val="00A44BB5"/>
    <w:rsid w:val="00A45C09"/>
    <w:rsid w:val="00A45E8B"/>
    <w:rsid w:val="00A4629C"/>
    <w:rsid w:val="00A465DF"/>
    <w:rsid w:val="00A466CA"/>
    <w:rsid w:val="00A472D8"/>
    <w:rsid w:val="00A506D8"/>
    <w:rsid w:val="00A50C1D"/>
    <w:rsid w:val="00A52569"/>
    <w:rsid w:val="00A52B85"/>
    <w:rsid w:val="00A531A1"/>
    <w:rsid w:val="00A531FC"/>
    <w:rsid w:val="00A53894"/>
    <w:rsid w:val="00A542ED"/>
    <w:rsid w:val="00A54635"/>
    <w:rsid w:val="00A5493F"/>
    <w:rsid w:val="00A55409"/>
    <w:rsid w:val="00A5564B"/>
    <w:rsid w:val="00A56FE6"/>
    <w:rsid w:val="00A60185"/>
    <w:rsid w:val="00A6191C"/>
    <w:rsid w:val="00A62806"/>
    <w:rsid w:val="00A62F8C"/>
    <w:rsid w:val="00A638CC"/>
    <w:rsid w:val="00A6443D"/>
    <w:rsid w:val="00A64D73"/>
    <w:rsid w:val="00A64F7B"/>
    <w:rsid w:val="00A6577C"/>
    <w:rsid w:val="00A65BAE"/>
    <w:rsid w:val="00A66633"/>
    <w:rsid w:val="00A66817"/>
    <w:rsid w:val="00A67452"/>
    <w:rsid w:val="00A70556"/>
    <w:rsid w:val="00A7344B"/>
    <w:rsid w:val="00A73584"/>
    <w:rsid w:val="00A73590"/>
    <w:rsid w:val="00A73D76"/>
    <w:rsid w:val="00A75233"/>
    <w:rsid w:val="00A752DF"/>
    <w:rsid w:val="00A763B3"/>
    <w:rsid w:val="00A76720"/>
    <w:rsid w:val="00A76762"/>
    <w:rsid w:val="00A770A7"/>
    <w:rsid w:val="00A77C6A"/>
    <w:rsid w:val="00A8043A"/>
    <w:rsid w:val="00A80986"/>
    <w:rsid w:val="00A809FF"/>
    <w:rsid w:val="00A815B9"/>
    <w:rsid w:val="00A8168E"/>
    <w:rsid w:val="00A81C00"/>
    <w:rsid w:val="00A81EAD"/>
    <w:rsid w:val="00A82526"/>
    <w:rsid w:val="00A83488"/>
    <w:rsid w:val="00A843A7"/>
    <w:rsid w:val="00A85602"/>
    <w:rsid w:val="00A85EFD"/>
    <w:rsid w:val="00A865B8"/>
    <w:rsid w:val="00A86859"/>
    <w:rsid w:val="00A878CC"/>
    <w:rsid w:val="00A900A5"/>
    <w:rsid w:val="00A9080F"/>
    <w:rsid w:val="00A91715"/>
    <w:rsid w:val="00A91989"/>
    <w:rsid w:val="00A92168"/>
    <w:rsid w:val="00A92A8B"/>
    <w:rsid w:val="00A92C34"/>
    <w:rsid w:val="00A932FF"/>
    <w:rsid w:val="00A943F1"/>
    <w:rsid w:val="00A94C39"/>
    <w:rsid w:val="00A978DF"/>
    <w:rsid w:val="00AA0AE4"/>
    <w:rsid w:val="00AA132A"/>
    <w:rsid w:val="00AA358D"/>
    <w:rsid w:val="00AA3937"/>
    <w:rsid w:val="00AA3950"/>
    <w:rsid w:val="00AA3DBB"/>
    <w:rsid w:val="00AA4471"/>
    <w:rsid w:val="00AA4B3A"/>
    <w:rsid w:val="00AA4B54"/>
    <w:rsid w:val="00AA510D"/>
    <w:rsid w:val="00AA560C"/>
    <w:rsid w:val="00AA5FC7"/>
    <w:rsid w:val="00AA657B"/>
    <w:rsid w:val="00AA7868"/>
    <w:rsid w:val="00AA7E16"/>
    <w:rsid w:val="00AB0E21"/>
    <w:rsid w:val="00AB13EF"/>
    <w:rsid w:val="00AB15CE"/>
    <w:rsid w:val="00AB1BA0"/>
    <w:rsid w:val="00AB1DA2"/>
    <w:rsid w:val="00AB2F35"/>
    <w:rsid w:val="00AB32E6"/>
    <w:rsid w:val="00AB3742"/>
    <w:rsid w:val="00AB3CEB"/>
    <w:rsid w:val="00AB3F28"/>
    <w:rsid w:val="00AB5E83"/>
    <w:rsid w:val="00AB7856"/>
    <w:rsid w:val="00AB7B63"/>
    <w:rsid w:val="00AC066E"/>
    <w:rsid w:val="00AC07EF"/>
    <w:rsid w:val="00AC1B9E"/>
    <w:rsid w:val="00AC1CB2"/>
    <w:rsid w:val="00AC1E4F"/>
    <w:rsid w:val="00AC240F"/>
    <w:rsid w:val="00AC2FCE"/>
    <w:rsid w:val="00AC2FE9"/>
    <w:rsid w:val="00AC435F"/>
    <w:rsid w:val="00AC51BA"/>
    <w:rsid w:val="00AC54A9"/>
    <w:rsid w:val="00AC54C9"/>
    <w:rsid w:val="00AC76F1"/>
    <w:rsid w:val="00AD0309"/>
    <w:rsid w:val="00AD1711"/>
    <w:rsid w:val="00AD1EA5"/>
    <w:rsid w:val="00AD3AA0"/>
    <w:rsid w:val="00AD40BF"/>
    <w:rsid w:val="00AD44BB"/>
    <w:rsid w:val="00AD472A"/>
    <w:rsid w:val="00AD4A5F"/>
    <w:rsid w:val="00AD4BAB"/>
    <w:rsid w:val="00AD4ECA"/>
    <w:rsid w:val="00AD5BD3"/>
    <w:rsid w:val="00AD5C3E"/>
    <w:rsid w:val="00AD7C06"/>
    <w:rsid w:val="00AE16B3"/>
    <w:rsid w:val="00AE1768"/>
    <w:rsid w:val="00AE1F1C"/>
    <w:rsid w:val="00AE41C5"/>
    <w:rsid w:val="00AE429C"/>
    <w:rsid w:val="00AE52E7"/>
    <w:rsid w:val="00AE55B6"/>
    <w:rsid w:val="00AE64D3"/>
    <w:rsid w:val="00AE730E"/>
    <w:rsid w:val="00AF0675"/>
    <w:rsid w:val="00AF0A87"/>
    <w:rsid w:val="00AF24C9"/>
    <w:rsid w:val="00AF3B74"/>
    <w:rsid w:val="00AF3BB5"/>
    <w:rsid w:val="00AF54FF"/>
    <w:rsid w:val="00AF6C66"/>
    <w:rsid w:val="00B00518"/>
    <w:rsid w:val="00B012A8"/>
    <w:rsid w:val="00B02891"/>
    <w:rsid w:val="00B02DF9"/>
    <w:rsid w:val="00B0322D"/>
    <w:rsid w:val="00B033CA"/>
    <w:rsid w:val="00B03CB5"/>
    <w:rsid w:val="00B051A9"/>
    <w:rsid w:val="00B061B8"/>
    <w:rsid w:val="00B07996"/>
    <w:rsid w:val="00B10A75"/>
    <w:rsid w:val="00B114F5"/>
    <w:rsid w:val="00B11828"/>
    <w:rsid w:val="00B11934"/>
    <w:rsid w:val="00B11D40"/>
    <w:rsid w:val="00B127FC"/>
    <w:rsid w:val="00B12B16"/>
    <w:rsid w:val="00B13241"/>
    <w:rsid w:val="00B13560"/>
    <w:rsid w:val="00B13C67"/>
    <w:rsid w:val="00B145D2"/>
    <w:rsid w:val="00B14BFC"/>
    <w:rsid w:val="00B157AF"/>
    <w:rsid w:val="00B160BB"/>
    <w:rsid w:val="00B16BC6"/>
    <w:rsid w:val="00B17C60"/>
    <w:rsid w:val="00B216BC"/>
    <w:rsid w:val="00B22B78"/>
    <w:rsid w:val="00B2451F"/>
    <w:rsid w:val="00B25036"/>
    <w:rsid w:val="00B25E96"/>
    <w:rsid w:val="00B26FBC"/>
    <w:rsid w:val="00B27A91"/>
    <w:rsid w:val="00B302C2"/>
    <w:rsid w:val="00B31C3F"/>
    <w:rsid w:val="00B31D22"/>
    <w:rsid w:val="00B31F6C"/>
    <w:rsid w:val="00B3325B"/>
    <w:rsid w:val="00B339FA"/>
    <w:rsid w:val="00B34BF2"/>
    <w:rsid w:val="00B35600"/>
    <w:rsid w:val="00B361F4"/>
    <w:rsid w:val="00B366CA"/>
    <w:rsid w:val="00B40CD1"/>
    <w:rsid w:val="00B424CE"/>
    <w:rsid w:val="00B4350B"/>
    <w:rsid w:val="00B43735"/>
    <w:rsid w:val="00B43D42"/>
    <w:rsid w:val="00B50E08"/>
    <w:rsid w:val="00B5104D"/>
    <w:rsid w:val="00B52A12"/>
    <w:rsid w:val="00B52FA1"/>
    <w:rsid w:val="00B53E44"/>
    <w:rsid w:val="00B5498E"/>
    <w:rsid w:val="00B550E1"/>
    <w:rsid w:val="00B55177"/>
    <w:rsid w:val="00B552EF"/>
    <w:rsid w:val="00B55404"/>
    <w:rsid w:val="00B55427"/>
    <w:rsid w:val="00B56163"/>
    <w:rsid w:val="00B56689"/>
    <w:rsid w:val="00B5748F"/>
    <w:rsid w:val="00B57750"/>
    <w:rsid w:val="00B57CF1"/>
    <w:rsid w:val="00B604D9"/>
    <w:rsid w:val="00B6064E"/>
    <w:rsid w:val="00B61EE3"/>
    <w:rsid w:val="00B62CFF"/>
    <w:rsid w:val="00B637F8"/>
    <w:rsid w:val="00B63A63"/>
    <w:rsid w:val="00B63BC3"/>
    <w:rsid w:val="00B64049"/>
    <w:rsid w:val="00B640D0"/>
    <w:rsid w:val="00B65005"/>
    <w:rsid w:val="00B6594D"/>
    <w:rsid w:val="00B65B08"/>
    <w:rsid w:val="00B664B7"/>
    <w:rsid w:val="00B66755"/>
    <w:rsid w:val="00B67001"/>
    <w:rsid w:val="00B67136"/>
    <w:rsid w:val="00B714F8"/>
    <w:rsid w:val="00B71720"/>
    <w:rsid w:val="00B737BE"/>
    <w:rsid w:val="00B73C65"/>
    <w:rsid w:val="00B74E78"/>
    <w:rsid w:val="00B75BAF"/>
    <w:rsid w:val="00B76F68"/>
    <w:rsid w:val="00B7758F"/>
    <w:rsid w:val="00B80FD6"/>
    <w:rsid w:val="00B81652"/>
    <w:rsid w:val="00B8325F"/>
    <w:rsid w:val="00B83499"/>
    <w:rsid w:val="00B83B14"/>
    <w:rsid w:val="00B83D63"/>
    <w:rsid w:val="00B8465F"/>
    <w:rsid w:val="00B8482A"/>
    <w:rsid w:val="00B84A42"/>
    <w:rsid w:val="00B854C7"/>
    <w:rsid w:val="00B858E1"/>
    <w:rsid w:val="00B85D62"/>
    <w:rsid w:val="00B9012D"/>
    <w:rsid w:val="00B90358"/>
    <w:rsid w:val="00B90EAF"/>
    <w:rsid w:val="00B918AB"/>
    <w:rsid w:val="00B91EB1"/>
    <w:rsid w:val="00B9341C"/>
    <w:rsid w:val="00B9358C"/>
    <w:rsid w:val="00B9445F"/>
    <w:rsid w:val="00B95FEF"/>
    <w:rsid w:val="00B96422"/>
    <w:rsid w:val="00B96E63"/>
    <w:rsid w:val="00B97403"/>
    <w:rsid w:val="00BA0510"/>
    <w:rsid w:val="00BA0B23"/>
    <w:rsid w:val="00BA1497"/>
    <w:rsid w:val="00BA16A6"/>
    <w:rsid w:val="00BA27E6"/>
    <w:rsid w:val="00BA2910"/>
    <w:rsid w:val="00BA33A7"/>
    <w:rsid w:val="00BA3488"/>
    <w:rsid w:val="00BA3ABA"/>
    <w:rsid w:val="00BA41D5"/>
    <w:rsid w:val="00BA4CBD"/>
    <w:rsid w:val="00BA4D64"/>
    <w:rsid w:val="00BA581A"/>
    <w:rsid w:val="00BA59F0"/>
    <w:rsid w:val="00BA615E"/>
    <w:rsid w:val="00BA6721"/>
    <w:rsid w:val="00BA717C"/>
    <w:rsid w:val="00BA7B58"/>
    <w:rsid w:val="00BB2082"/>
    <w:rsid w:val="00BB28DB"/>
    <w:rsid w:val="00BB2E89"/>
    <w:rsid w:val="00BB31A3"/>
    <w:rsid w:val="00BB37C2"/>
    <w:rsid w:val="00BB432C"/>
    <w:rsid w:val="00BB5DD3"/>
    <w:rsid w:val="00BB606F"/>
    <w:rsid w:val="00BB6365"/>
    <w:rsid w:val="00BB7A08"/>
    <w:rsid w:val="00BB7D3D"/>
    <w:rsid w:val="00BC01AD"/>
    <w:rsid w:val="00BC01BF"/>
    <w:rsid w:val="00BC06A1"/>
    <w:rsid w:val="00BC1633"/>
    <w:rsid w:val="00BC1B68"/>
    <w:rsid w:val="00BC3772"/>
    <w:rsid w:val="00BC3AF5"/>
    <w:rsid w:val="00BC3F1D"/>
    <w:rsid w:val="00BC4C0D"/>
    <w:rsid w:val="00BC4CFA"/>
    <w:rsid w:val="00BC59C2"/>
    <w:rsid w:val="00BC60D6"/>
    <w:rsid w:val="00BC64BD"/>
    <w:rsid w:val="00BC6C8B"/>
    <w:rsid w:val="00BC6EC8"/>
    <w:rsid w:val="00BC71C9"/>
    <w:rsid w:val="00BC71DA"/>
    <w:rsid w:val="00BC7FC7"/>
    <w:rsid w:val="00BD0128"/>
    <w:rsid w:val="00BD05E7"/>
    <w:rsid w:val="00BD075A"/>
    <w:rsid w:val="00BD08E3"/>
    <w:rsid w:val="00BD1A63"/>
    <w:rsid w:val="00BD1CD5"/>
    <w:rsid w:val="00BD497B"/>
    <w:rsid w:val="00BD5483"/>
    <w:rsid w:val="00BD5B40"/>
    <w:rsid w:val="00BD6255"/>
    <w:rsid w:val="00BD77FC"/>
    <w:rsid w:val="00BE0A90"/>
    <w:rsid w:val="00BE0B7B"/>
    <w:rsid w:val="00BE0D61"/>
    <w:rsid w:val="00BE18D5"/>
    <w:rsid w:val="00BE2A7F"/>
    <w:rsid w:val="00BE3546"/>
    <w:rsid w:val="00BE39A9"/>
    <w:rsid w:val="00BE4058"/>
    <w:rsid w:val="00BE4075"/>
    <w:rsid w:val="00BE4585"/>
    <w:rsid w:val="00BE4770"/>
    <w:rsid w:val="00BE4DBB"/>
    <w:rsid w:val="00BE5223"/>
    <w:rsid w:val="00BE57E4"/>
    <w:rsid w:val="00BE63E4"/>
    <w:rsid w:val="00BE6800"/>
    <w:rsid w:val="00BF053B"/>
    <w:rsid w:val="00BF0CBE"/>
    <w:rsid w:val="00BF33E1"/>
    <w:rsid w:val="00BF3664"/>
    <w:rsid w:val="00BF49C4"/>
    <w:rsid w:val="00BF4A72"/>
    <w:rsid w:val="00BF5376"/>
    <w:rsid w:val="00BF57CF"/>
    <w:rsid w:val="00BF583A"/>
    <w:rsid w:val="00BF6655"/>
    <w:rsid w:val="00BF6C46"/>
    <w:rsid w:val="00C00743"/>
    <w:rsid w:val="00C00F35"/>
    <w:rsid w:val="00C018B6"/>
    <w:rsid w:val="00C0395C"/>
    <w:rsid w:val="00C03BBF"/>
    <w:rsid w:val="00C03DDB"/>
    <w:rsid w:val="00C03E22"/>
    <w:rsid w:val="00C04279"/>
    <w:rsid w:val="00C04ADF"/>
    <w:rsid w:val="00C0529A"/>
    <w:rsid w:val="00C05C8A"/>
    <w:rsid w:val="00C0798B"/>
    <w:rsid w:val="00C07C18"/>
    <w:rsid w:val="00C07F1D"/>
    <w:rsid w:val="00C105F2"/>
    <w:rsid w:val="00C10617"/>
    <w:rsid w:val="00C1076C"/>
    <w:rsid w:val="00C10A93"/>
    <w:rsid w:val="00C113A0"/>
    <w:rsid w:val="00C1198B"/>
    <w:rsid w:val="00C11CE9"/>
    <w:rsid w:val="00C12D52"/>
    <w:rsid w:val="00C146D7"/>
    <w:rsid w:val="00C15487"/>
    <w:rsid w:val="00C16216"/>
    <w:rsid w:val="00C172A3"/>
    <w:rsid w:val="00C17436"/>
    <w:rsid w:val="00C206A4"/>
    <w:rsid w:val="00C2102F"/>
    <w:rsid w:val="00C217FA"/>
    <w:rsid w:val="00C219D6"/>
    <w:rsid w:val="00C21CD3"/>
    <w:rsid w:val="00C2287D"/>
    <w:rsid w:val="00C22E6B"/>
    <w:rsid w:val="00C24072"/>
    <w:rsid w:val="00C24CA1"/>
    <w:rsid w:val="00C2577B"/>
    <w:rsid w:val="00C25977"/>
    <w:rsid w:val="00C25B89"/>
    <w:rsid w:val="00C25B97"/>
    <w:rsid w:val="00C263E8"/>
    <w:rsid w:val="00C26410"/>
    <w:rsid w:val="00C27D79"/>
    <w:rsid w:val="00C31035"/>
    <w:rsid w:val="00C31711"/>
    <w:rsid w:val="00C31DAF"/>
    <w:rsid w:val="00C322B5"/>
    <w:rsid w:val="00C32807"/>
    <w:rsid w:val="00C32A97"/>
    <w:rsid w:val="00C33142"/>
    <w:rsid w:val="00C33700"/>
    <w:rsid w:val="00C33A13"/>
    <w:rsid w:val="00C33BEA"/>
    <w:rsid w:val="00C33D68"/>
    <w:rsid w:val="00C34040"/>
    <w:rsid w:val="00C34F1B"/>
    <w:rsid w:val="00C35648"/>
    <w:rsid w:val="00C35E68"/>
    <w:rsid w:val="00C37F25"/>
    <w:rsid w:val="00C40F08"/>
    <w:rsid w:val="00C41E2C"/>
    <w:rsid w:val="00C4251D"/>
    <w:rsid w:val="00C436A6"/>
    <w:rsid w:val="00C4419F"/>
    <w:rsid w:val="00C44F34"/>
    <w:rsid w:val="00C45471"/>
    <w:rsid w:val="00C461DD"/>
    <w:rsid w:val="00C4632E"/>
    <w:rsid w:val="00C47192"/>
    <w:rsid w:val="00C501E0"/>
    <w:rsid w:val="00C50D61"/>
    <w:rsid w:val="00C51585"/>
    <w:rsid w:val="00C51941"/>
    <w:rsid w:val="00C529B9"/>
    <w:rsid w:val="00C535A2"/>
    <w:rsid w:val="00C53D8F"/>
    <w:rsid w:val="00C54059"/>
    <w:rsid w:val="00C55CE0"/>
    <w:rsid w:val="00C56DE1"/>
    <w:rsid w:val="00C5765D"/>
    <w:rsid w:val="00C633B5"/>
    <w:rsid w:val="00C63443"/>
    <w:rsid w:val="00C63FF5"/>
    <w:rsid w:val="00C64040"/>
    <w:rsid w:val="00C6502F"/>
    <w:rsid w:val="00C668CE"/>
    <w:rsid w:val="00C6690D"/>
    <w:rsid w:val="00C66A1B"/>
    <w:rsid w:val="00C6703B"/>
    <w:rsid w:val="00C67EEB"/>
    <w:rsid w:val="00C67F0A"/>
    <w:rsid w:val="00C70148"/>
    <w:rsid w:val="00C707A7"/>
    <w:rsid w:val="00C7184F"/>
    <w:rsid w:val="00C727B1"/>
    <w:rsid w:val="00C73763"/>
    <w:rsid w:val="00C74985"/>
    <w:rsid w:val="00C759AF"/>
    <w:rsid w:val="00C75ED2"/>
    <w:rsid w:val="00C7607E"/>
    <w:rsid w:val="00C77641"/>
    <w:rsid w:val="00C807D3"/>
    <w:rsid w:val="00C816AF"/>
    <w:rsid w:val="00C81C72"/>
    <w:rsid w:val="00C827FD"/>
    <w:rsid w:val="00C82E14"/>
    <w:rsid w:val="00C83A79"/>
    <w:rsid w:val="00C83C2E"/>
    <w:rsid w:val="00C83F3A"/>
    <w:rsid w:val="00C84736"/>
    <w:rsid w:val="00C85321"/>
    <w:rsid w:val="00C856E0"/>
    <w:rsid w:val="00C859E4"/>
    <w:rsid w:val="00C85CEF"/>
    <w:rsid w:val="00C86B1A"/>
    <w:rsid w:val="00C877B1"/>
    <w:rsid w:val="00C902AF"/>
    <w:rsid w:val="00C90E19"/>
    <w:rsid w:val="00C91858"/>
    <w:rsid w:val="00C9251E"/>
    <w:rsid w:val="00C92AE7"/>
    <w:rsid w:val="00C95756"/>
    <w:rsid w:val="00C95877"/>
    <w:rsid w:val="00C95E64"/>
    <w:rsid w:val="00C967C1"/>
    <w:rsid w:val="00C96B23"/>
    <w:rsid w:val="00C973AE"/>
    <w:rsid w:val="00CA0C00"/>
    <w:rsid w:val="00CA0C03"/>
    <w:rsid w:val="00CA19D0"/>
    <w:rsid w:val="00CA1C1D"/>
    <w:rsid w:val="00CA29E8"/>
    <w:rsid w:val="00CA3C02"/>
    <w:rsid w:val="00CA56AA"/>
    <w:rsid w:val="00CA56F3"/>
    <w:rsid w:val="00CA607F"/>
    <w:rsid w:val="00CA64BB"/>
    <w:rsid w:val="00CA6832"/>
    <w:rsid w:val="00CA6A38"/>
    <w:rsid w:val="00CA6CC3"/>
    <w:rsid w:val="00CB0136"/>
    <w:rsid w:val="00CB07D6"/>
    <w:rsid w:val="00CB0FE0"/>
    <w:rsid w:val="00CB1675"/>
    <w:rsid w:val="00CB169A"/>
    <w:rsid w:val="00CB2A69"/>
    <w:rsid w:val="00CB2AD9"/>
    <w:rsid w:val="00CB2FED"/>
    <w:rsid w:val="00CB38BD"/>
    <w:rsid w:val="00CB41DB"/>
    <w:rsid w:val="00CB47CA"/>
    <w:rsid w:val="00CB4B24"/>
    <w:rsid w:val="00CB5078"/>
    <w:rsid w:val="00CB527B"/>
    <w:rsid w:val="00CB57BE"/>
    <w:rsid w:val="00CB5837"/>
    <w:rsid w:val="00CB5A28"/>
    <w:rsid w:val="00CB6720"/>
    <w:rsid w:val="00CB672D"/>
    <w:rsid w:val="00CB6D6E"/>
    <w:rsid w:val="00CB7841"/>
    <w:rsid w:val="00CC0572"/>
    <w:rsid w:val="00CC1AED"/>
    <w:rsid w:val="00CC3337"/>
    <w:rsid w:val="00CC5B42"/>
    <w:rsid w:val="00CC5B82"/>
    <w:rsid w:val="00CC7DF1"/>
    <w:rsid w:val="00CD0614"/>
    <w:rsid w:val="00CD124F"/>
    <w:rsid w:val="00CD3F26"/>
    <w:rsid w:val="00CD49B2"/>
    <w:rsid w:val="00CD4BD1"/>
    <w:rsid w:val="00CD51B7"/>
    <w:rsid w:val="00CD57F0"/>
    <w:rsid w:val="00CD749C"/>
    <w:rsid w:val="00CD7C08"/>
    <w:rsid w:val="00CE0943"/>
    <w:rsid w:val="00CE0AC8"/>
    <w:rsid w:val="00CE22ED"/>
    <w:rsid w:val="00CE25AB"/>
    <w:rsid w:val="00CE2E89"/>
    <w:rsid w:val="00CE35D7"/>
    <w:rsid w:val="00CE52F0"/>
    <w:rsid w:val="00CE566B"/>
    <w:rsid w:val="00CE567D"/>
    <w:rsid w:val="00CE5C33"/>
    <w:rsid w:val="00CE60B7"/>
    <w:rsid w:val="00CE6B20"/>
    <w:rsid w:val="00CE7471"/>
    <w:rsid w:val="00CE7A0E"/>
    <w:rsid w:val="00CE7CA9"/>
    <w:rsid w:val="00CE7E9C"/>
    <w:rsid w:val="00CF0018"/>
    <w:rsid w:val="00CF07D2"/>
    <w:rsid w:val="00CF13C9"/>
    <w:rsid w:val="00CF1CEC"/>
    <w:rsid w:val="00CF2E23"/>
    <w:rsid w:val="00CF3261"/>
    <w:rsid w:val="00CF3C95"/>
    <w:rsid w:val="00CF507B"/>
    <w:rsid w:val="00CF5827"/>
    <w:rsid w:val="00CF58AC"/>
    <w:rsid w:val="00CF66A7"/>
    <w:rsid w:val="00CF6F6F"/>
    <w:rsid w:val="00CF711C"/>
    <w:rsid w:val="00CF7E2C"/>
    <w:rsid w:val="00D01004"/>
    <w:rsid w:val="00D0183F"/>
    <w:rsid w:val="00D02647"/>
    <w:rsid w:val="00D02AF6"/>
    <w:rsid w:val="00D02BF3"/>
    <w:rsid w:val="00D03B3C"/>
    <w:rsid w:val="00D03FB8"/>
    <w:rsid w:val="00D075A9"/>
    <w:rsid w:val="00D1002F"/>
    <w:rsid w:val="00D1017C"/>
    <w:rsid w:val="00D101BE"/>
    <w:rsid w:val="00D101E9"/>
    <w:rsid w:val="00D11CEE"/>
    <w:rsid w:val="00D12C89"/>
    <w:rsid w:val="00D13C3B"/>
    <w:rsid w:val="00D13DC6"/>
    <w:rsid w:val="00D144AF"/>
    <w:rsid w:val="00D14608"/>
    <w:rsid w:val="00D15637"/>
    <w:rsid w:val="00D15F07"/>
    <w:rsid w:val="00D21018"/>
    <w:rsid w:val="00D220FA"/>
    <w:rsid w:val="00D223A9"/>
    <w:rsid w:val="00D2248E"/>
    <w:rsid w:val="00D22FA7"/>
    <w:rsid w:val="00D231A0"/>
    <w:rsid w:val="00D23BD8"/>
    <w:rsid w:val="00D2462A"/>
    <w:rsid w:val="00D24D15"/>
    <w:rsid w:val="00D252FE"/>
    <w:rsid w:val="00D270A1"/>
    <w:rsid w:val="00D27470"/>
    <w:rsid w:val="00D278FE"/>
    <w:rsid w:val="00D30D5A"/>
    <w:rsid w:val="00D3144F"/>
    <w:rsid w:val="00D31463"/>
    <w:rsid w:val="00D3313D"/>
    <w:rsid w:val="00D3330D"/>
    <w:rsid w:val="00D34BD1"/>
    <w:rsid w:val="00D3573A"/>
    <w:rsid w:val="00D359E1"/>
    <w:rsid w:val="00D35B53"/>
    <w:rsid w:val="00D35F9B"/>
    <w:rsid w:val="00D365FE"/>
    <w:rsid w:val="00D37E02"/>
    <w:rsid w:val="00D40F61"/>
    <w:rsid w:val="00D422A1"/>
    <w:rsid w:val="00D42691"/>
    <w:rsid w:val="00D42813"/>
    <w:rsid w:val="00D439DB"/>
    <w:rsid w:val="00D44CEF"/>
    <w:rsid w:val="00D455B4"/>
    <w:rsid w:val="00D45937"/>
    <w:rsid w:val="00D47117"/>
    <w:rsid w:val="00D47D4E"/>
    <w:rsid w:val="00D506E7"/>
    <w:rsid w:val="00D50BEC"/>
    <w:rsid w:val="00D50C49"/>
    <w:rsid w:val="00D516C3"/>
    <w:rsid w:val="00D52005"/>
    <w:rsid w:val="00D543D4"/>
    <w:rsid w:val="00D5655E"/>
    <w:rsid w:val="00D56A1F"/>
    <w:rsid w:val="00D57545"/>
    <w:rsid w:val="00D57770"/>
    <w:rsid w:val="00D57D57"/>
    <w:rsid w:val="00D600CD"/>
    <w:rsid w:val="00D601A4"/>
    <w:rsid w:val="00D60348"/>
    <w:rsid w:val="00D60E47"/>
    <w:rsid w:val="00D6172C"/>
    <w:rsid w:val="00D6183F"/>
    <w:rsid w:val="00D62806"/>
    <w:rsid w:val="00D63134"/>
    <w:rsid w:val="00D63830"/>
    <w:rsid w:val="00D6471A"/>
    <w:rsid w:val="00D64B6F"/>
    <w:rsid w:val="00D6549E"/>
    <w:rsid w:val="00D65C1E"/>
    <w:rsid w:val="00D6687F"/>
    <w:rsid w:val="00D66CF4"/>
    <w:rsid w:val="00D66E14"/>
    <w:rsid w:val="00D67962"/>
    <w:rsid w:val="00D67B43"/>
    <w:rsid w:val="00D7065F"/>
    <w:rsid w:val="00D70CD4"/>
    <w:rsid w:val="00D71D97"/>
    <w:rsid w:val="00D7378F"/>
    <w:rsid w:val="00D74916"/>
    <w:rsid w:val="00D75F8B"/>
    <w:rsid w:val="00D8104E"/>
    <w:rsid w:val="00D8235D"/>
    <w:rsid w:val="00D826BA"/>
    <w:rsid w:val="00D829B2"/>
    <w:rsid w:val="00D8389A"/>
    <w:rsid w:val="00D83FB4"/>
    <w:rsid w:val="00D841FB"/>
    <w:rsid w:val="00D8509C"/>
    <w:rsid w:val="00D85CF6"/>
    <w:rsid w:val="00D8693E"/>
    <w:rsid w:val="00D9038A"/>
    <w:rsid w:val="00D927B7"/>
    <w:rsid w:val="00D934DB"/>
    <w:rsid w:val="00D9484C"/>
    <w:rsid w:val="00D94BDD"/>
    <w:rsid w:val="00D9509E"/>
    <w:rsid w:val="00D95718"/>
    <w:rsid w:val="00DA07E2"/>
    <w:rsid w:val="00DA0BA9"/>
    <w:rsid w:val="00DA0CAC"/>
    <w:rsid w:val="00DA11FA"/>
    <w:rsid w:val="00DA159B"/>
    <w:rsid w:val="00DA231E"/>
    <w:rsid w:val="00DA2656"/>
    <w:rsid w:val="00DA3D69"/>
    <w:rsid w:val="00DA41CA"/>
    <w:rsid w:val="00DA43D2"/>
    <w:rsid w:val="00DA4C7F"/>
    <w:rsid w:val="00DA4E6D"/>
    <w:rsid w:val="00DA5D10"/>
    <w:rsid w:val="00DA70E9"/>
    <w:rsid w:val="00DA78F7"/>
    <w:rsid w:val="00DB141F"/>
    <w:rsid w:val="00DB3045"/>
    <w:rsid w:val="00DB41FB"/>
    <w:rsid w:val="00DB4707"/>
    <w:rsid w:val="00DB4C4F"/>
    <w:rsid w:val="00DB6A3C"/>
    <w:rsid w:val="00DB7A52"/>
    <w:rsid w:val="00DC03AC"/>
    <w:rsid w:val="00DC1C60"/>
    <w:rsid w:val="00DC1C6F"/>
    <w:rsid w:val="00DC1F58"/>
    <w:rsid w:val="00DC2385"/>
    <w:rsid w:val="00DC316B"/>
    <w:rsid w:val="00DC373A"/>
    <w:rsid w:val="00DC3A16"/>
    <w:rsid w:val="00DC3AE4"/>
    <w:rsid w:val="00DC3FCB"/>
    <w:rsid w:val="00DC4F4B"/>
    <w:rsid w:val="00DC5DB1"/>
    <w:rsid w:val="00DC6139"/>
    <w:rsid w:val="00DD00B1"/>
    <w:rsid w:val="00DD09F1"/>
    <w:rsid w:val="00DD12B9"/>
    <w:rsid w:val="00DD19F7"/>
    <w:rsid w:val="00DD3B94"/>
    <w:rsid w:val="00DD47CE"/>
    <w:rsid w:val="00DD4DE1"/>
    <w:rsid w:val="00DD69D6"/>
    <w:rsid w:val="00DD6AEB"/>
    <w:rsid w:val="00DD6CA1"/>
    <w:rsid w:val="00DD6D1E"/>
    <w:rsid w:val="00DD7E1B"/>
    <w:rsid w:val="00DE042E"/>
    <w:rsid w:val="00DE153F"/>
    <w:rsid w:val="00DE1BFB"/>
    <w:rsid w:val="00DE221B"/>
    <w:rsid w:val="00DE2896"/>
    <w:rsid w:val="00DE31BC"/>
    <w:rsid w:val="00DE4D3C"/>
    <w:rsid w:val="00DE5F46"/>
    <w:rsid w:val="00DE60F2"/>
    <w:rsid w:val="00DE6DC5"/>
    <w:rsid w:val="00DE7D0A"/>
    <w:rsid w:val="00DF2185"/>
    <w:rsid w:val="00DF2593"/>
    <w:rsid w:val="00DF4036"/>
    <w:rsid w:val="00DF40C4"/>
    <w:rsid w:val="00DF432C"/>
    <w:rsid w:val="00DF4C11"/>
    <w:rsid w:val="00DF5D25"/>
    <w:rsid w:val="00DF690E"/>
    <w:rsid w:val="00DF702D"/>
    <w:rsid w:val="00DF7D32"/>
    <w:rsid w:val="00E00817"/>
    <w:rsid w:val="00E00AAC"/>
    <w:rsid w:val="00E02B96"/>
    <w:rsid w:val="00E0379E"/>
    <w:rsid w:val="00E04A17"/>
    <w:rsid w:val="00E05A53"/>
    <w:rsid w:val="00E06935"/>
    <w:rsid w:val="00E0730C"/>
    <w:rsid w:val="00E07419"/>
    <w:rsid w:val="00E07B11"/>
    <w:rsid w:val="00E10756"/>
    <w:rsid w:val="00E1076B"/>
    <w:rsid w:val="00E1127D"/>
    <w:rsid w:val="00E11923"/>
    <w:rsid w:val="00E1264B"/>
    <w:rsid w:val="00E12907"/>
    <w:rsid w:val="00E129FC"/>
    <w:rsid w:val="00E13C95"/>
    <w:rsid w:val="00E142BC"/>
    <w:rsid w:val="00E14A8D"/>
    <w:rsid w:val="00E14FC5"/>
    <w:rsid w:val="00E15495"/>
    <w:rsid w:val="00E16003"/>
    <w:rsid w:val="00E16C90"/>
    <w:rsid w:val="00E171F3"/>
    <w:rsid w:val="00E17930"/>
    <w:rsid w:val="00E17BCD"/>
    <w:rsid w:val="00E219BB"/>
    <w:rsid w:val="00E21BC4"/>
    <w:rsid w:val="00E220C1"/>
    <w:rsid w:val="00E22171"/>
    <w:rsid w:val="00E24DF0"/>
    <w:rsid w:val="00E25ABB"/>
    <w:rsid w:val="00E26988"/>
    <w:rsid w:val="00E26D59"/>
    <w:rsid w:val="00E27729"/>
    <w:rsid w:val="00E277F8"/>
    <w:rsid w:val="00E27A1C"/>
    <w:rsid w:val="00E27A1F"/>
    <w:rsid w:val="00E305A0"/>
    <w:rsid w:val="00E30830"/>
    <w:rsid w:val="00E312E6"/>
    <w:rsid w:val="00E32570"/>
    <w:rsid w:val="00E33CA5"/>
    <w:rsid w:val="00E33FE7"/>
    <w:rsid w:val="00E340DB"/>
    <w:rsid w:val="00E34BCA"/>
    <w:rsid w:val="00E376ED"/>
    <w:rsid w:val="00E377BD"/>
    <w:rsid w:val="00E37C5A"/>
    <w:rsid w:val="00E400E0"/>
    <w:rsid w:val="00E40632"/>
    <w:rsid w:val="00E41870"/>
    <w:rsid w:val="00E41B79"/>
    <w:rsid w:val="00E423F1"/>
    <w:rsid w:val="00E42702"/>
    <w:rsid w:val="00E42C84"/>
    <w:rsid w:val="00E44627"/>
    <w:rsid w:val="00E447B6"/>
    <w:rsid w:val="00E45351"/>
    <w:rsid w:val="00E46AC1"/>
    <w:rsid w:val="00E46E86"/>
    <w:rsid w:val="00E47004"/>
    <w:rsid w:val="00E47595"/>
    <w:rsid w:val="00E47A21"/>
    <w:rsid w:val="00E50AD9"/>
    <w:rsid w:val="00E51A23"/>
    <w:rsid w:val="00E5203F"/>
    <w:rsid w:val="00E520B0"/>
    <w:rsid w:val="00E52485"/>
    <w:rsid w:val="00E532E4"/>
    <w:rsid w:val="00E54B0B"/>
    <w:rsid w:val="00E5550D"/>
    <w:rsid w:val="00E5746B"/>
    <w:rsid w:val="00E57E73"/>
    <w:rsid w:val="00E61436"/>
    <w:rsid w:val="00E615E3"/>
    <w:rsid w:val="00E61D21"/>
    <w:rsid w:val="00E62134"/>
    <w:rsid w:val="00E62700"/>
    <w:rsid w:val="00E62B98"/>
    <w:rsid w:val="00E644C5"/>
    <w:rsid w:val="00E65469"/>
    <w:rsid w:val="00E657FE"/>
    <w:rsid w:val="00E662DE"/>
    <w:rsid w:val="00E66869"/>
    <w:rsid w:val="00E668D4"/>
    <w:rsid w:val="00E67F57"/>
    <w:rsid w:val="00E7011F"/>
    <w:rsid w:val="00E706A6"/>
    <w:rsid w:val="00E706E4"/>
    <w:rsid w:val="00E708E9"/>
    <w:rsid w:val="00E738CC"/>
    <w:rsid w:val="00E73BC9"/>
    <w:rsid w:val="00E74906"/>
    <w:rsid w:val="00E75256"/>
    <w:rsid w:val="00E760BD"/>
    <w:rsid w:val="00E80271"/>
    <w:rsid w:val="00E80392"/>
    <w:rsid w:val="00E81269"/>
    <w:rsid w:val="00E81A36"/>
    <w:rsid w:val="00E81E46"/>
    <w:rsid w:val="00E83DE4"/>
    <w:rsid w:val="00E83EB8"/>
    <w:rsid w:val="00E840AD"/>
    <w:rsid w:val="00E853D8"/>
    <w:rsid w:val="00E854CF"/>
    <w:rsid w:val="00E86BF5"/>
    <w:rsid w:val="00E86DAD"/>
    <w:rsid w:val="00E877DD"/>
    <w:rsid w:val="00E90960"/>
    <w:rsid w:val="00E91025"/>
    <w:rsid w:val="00E9103B"/>
    <w:rsid w:val="00E91515"/>
    <w:rsid w:val="00E91D49"/>
    <w:rsid w:val="00E922F0"/>
    <w:rsid w:val="00E925D1"/>
    <w:rsid w:val="00E93774"/>
    <w:rsid w:val="00E93AAF"/>
    <w:rsid w:val="00E94210"/>
    <w:rsid w:val="00E95A36"/>
    <w:rsid w:val="00E963A1"/>
    <w:rsid w:val="00E96463"/>
    <w:rsid w:val="00E96AC5"/>
    <w:rsid w:val="00E97415"/>
    <w:rsid w:val="00EA051D"/>
    <w:rsid w:val="00EA1792"/>
    <w:rsid w:val="00EA1964"/>
    <w:rsid w:val="00EA3D0B"/>
    <w:rsid w:val="00EA3D63"/>
    <w:rsid w:val="00EA46A5"/>
    <w:rsid w:val="00EA4B4B"/>
    <w:rsid w:val="00EA5554"/>
    <w:rsid w:val="00EA5998"/>
    <w:rsid w:val="00EA5ECF"/>
    <w:rsid w:val="00EA6594"/>
    <w:rsid w:val="00EA6FAA"/>
    <w:rsid w:val="00EA7EEA"/>
    <w:rsid w:val="00EB11B1"/>
    <w:rsid w:val="00EB14AB"/>
    <w:rsid w:val="00EB15B3"/>
    <w:rsid w:val="00EB1FC1"/>
    <w:rsid w:val="00EB34C0"/>
    <w:rsid w:val="00EB3A00"/>
    <w:rsid w:val="00EB4127"/>
    <w:rsid w:val="00EB4138"/>
    <w:rsid w:val="00EB4B26"/>
    <w:rsid w:val="00EB4C96"/>
    <w:rsid w:val="00EB4EF9"/>
    <w:rsid w:val="00EB5029"/>
    <w:rsid w:val="00EB5C47"/>
    <w:rsid w:val="00EB64C1"/>
    <w:rsid w:val="00EC0279"/>
    <w:rsid w:val="00EC0527"/>
    <w:rsid w:val="00EC0744"/>
    <w:rsid w:val="00EC1929"/>
    <w:rsid w:val="00EC1D1D"/>
    <w:rsid w:val="00EC1FB3"/>
    <w:rsid w:val="00EC3578"/>
    <w:rsid w:val="00EC388D"/>
    <w:rsid w:val="00EC3DD1"/>
    <w:rsid w:val="00EC43FD"/>
    <w:rsid w:val="00EC4F02"/>
    <w:rsid w:val="00EC5BEA"/>
    <w:rsid w:val="00EC6492"/>
    <w:rsid w:val="00EC650E"/>
    <w:rsid w:val="00EC7FD0"/>
    <w:rsid w:val="00ED005A"/>
    <w:rsid w:val="00ED2269"/>
    <w:rsid w:val="00ED329F"/>
    <w:rsid w:val="00ED338F"/>
    <w:rsid w:val="00ED364F"/>
    <w:rsid w:val="00ED3836"/>
    <w:rsid w:val="00ED45B9"/>
    <w:rsid w:val="00ED7C20"/>
    <w:rsid w:val="00EE12F5"/>
    <w:rsid w:val="00EE254C"/>
    <w:rsid w:val="00EE2561"/>
    <w:rsid w:val="00EE28E0"/>
    <w:rsid w:val="00EE326A"/>
    <w:rsid w:val="00EE3BC2"/>
    <w:rsid w:val="00EE459C"/>
    <w:rsid w:val="00EE48E1"/>
    <w:rsid w:val="00EE6356"/>
    <w:rsid w:val="00EE65C7"/>
    <w:rsid w:val="00EE6961"/>
    <w:rsid w:val="00EE74FB"/>
    <w:rsid w:val="00EE7A15"/>
    <w:rsid w:val="00EF07D7"/>
    <w:rsid w:val="00EF0EDF"/>
    <w:rsid w:val="00EF0F0B"/>
    <w:rsid w:val="00EF102C"/>
    <w:rsid w:val="00EF2413"/>
    <w:rsid w:val="00EF42F0"/>
    <w:rsid w:val="00EF4B0F"/>
    <w:rsid w:val="00EF5085"/>
    <w:rsid w:val="00EF5121"/>
    <w:rsid w:val="00EF5DD7"/>
    <w:rsid w:val="00EF5FF3"/>
    <w:rsid w:val="00EF7C68"/>
    <w:rsid w:val="00F00B70"/>
    <w:rsid w:val="00F010A6"/>
    <w:rsid w:val="00F02592"/>
    <w:rsid w:val="00F02832"/>
    <w:rsid w:val="00F03A74"/>
    <w:rsid w:val="00F0425B"/>
    <w:rsid w:val="00F044CC"/>
    <w:rsid w:val="00F04A44"/>
    <w:rsid w:val="00F0509C"/>
    <w:rsid w:val="00F05C9B"/>
    <w:rsid w:val="00F062C4"/>
    <w:rsid w:val="00F06736"/>
    <w:rsid w:val="00F06DD3"/>
    <w:rsid w:val="00F11734"/>
    <w:rsid w:val="00F11938"/>
    <w:rsid w:val="00F11BCA"/>
    <w:rsid w:val="00F13CEE"/>
    <w:rsid w:val="00F14568"/>
    <w:rsid w:val="00F14DE4"/>
    <w:rsid w:val="00F15660"/>
    <w:rsid w:val="00F15672"/>
    <w:rsid w:val="00F156A1"/>
    <w:rsid w:val="00F16951"/>
    <w:rsid w:val="00F17864"/>
    <w:rsid w:val="00F20069"/>
    <w:rsid w:val="00F206CE"/>
    <w:rsid w:val="00F20834"/>
    <w:rsid w:val="00F21CDC"/>
    <w:rsid w:val="00F22FA6"/>
    <w:rsid w:val="00F23772"/>
    <w:rsid w:val="00F23A88"/>
    <w:rsid w:val="00F240DC"/>
    <w:rsid w:val="00F24795"/>
    <w:rsid w:val="00F24EA6"/>
    <w:rsid w:val="00F251A3"/>
    <w:rsid w:val="00F2541A"/>
    <w:rsid w:val="00F2559E"/>
    <w:rsid w:val="00F2567E"/>
    <w:rsid w:val="00F26790"/>
    <w:rsid w:val="00F2696A"/>
    <w:rsid w:val="00F270D1"/>
    <w:rsid w:val="00F2740C"/>
    <w:rsid w:val="00F27DCE"/>
    <w:rsid w:val="00F3077E"/>
    <w:rsid w:val="00F31A47"/>
    <w:rsid w:val="00F32122"/>
    <w:rsid w:val="00F34A4E"/>
    <w:rsid w:val="00F350E9"/>
    <w:rsid w:val="00F35765"/>
    <w:rsid w:val="00F35816"/>
    <w:rsid w:val="00F37150"/>
    <w:rsid w:val="00F37D80"/>
    <w:rsid w:val="00F404A4"/>
    <w:rsid w:val="00F40CB3"/>
    <w:rsid w:val="00F412D1"/>
    <w:rsid w:val="00F41C63"/>
    <w:rsid w:val="00F41E14"/>
    <w:rsid w:val="00F428A4"/>
    <w:rsid w:val="00F43B8D"/>
    <w:rsid w:val="00F4422D"/>
    <w:rsid w:val="00F44323"/>
    <w:rsid w:val="00F44E16"/>
    <w:rsid w:val="00F462D2"/>
    <w:rsid w:val="00F46463"/>
    <w:rsid w:val="00F4660D"/>
    <w:rsid w:val="00F46668"/>
    <w:rsid w:val="00F4687E"/>
    <w:rsid w:val="00F46AC3"/>
    <w:rsid w:val="00F47584"/>
    <w:rsid w:val="00F47FC2"/>
    <w:rsid w:val="00F50D5B"/>
    <w:rsid w:val="00F51AEB"/>
    <w:rsid w:val="00F5288D"/>
    <w:rsid w:val="00F52E48"/>
    <w:rsid w:val="00F53357"/>
    <w:rsid w:val="00F539CD"/>
    <w:rsid w:val="00F53C01"/>
    <w:rsid w:val="00F54B2A"/>
    <w:rsid w:val="00F5545B"/>
    <w:rsid w:val="00F5579E"/>
    <w:rsid w:val="00F56E17"/>
    <w:rsid w:val="00F57249"/>
    <w:rsid w:val="00F57D0C"/>
    <w:rsid w:val="00F60CFE"/>
    <w:rsid w:val="00F62444"/>
    <w:rsid w:val="00F630B4"/>
    <w:rsid w:val="00F6359D"/>
    <w:rsid w:val="00F63E04"/>
    <w:rsid w:val="00F64F8D"/>
    <w:rsid w:val="00F67C0E"/>
    <w:rsid w:val="00F7105D"/>
    <w:rsid w:val="00F7125F"/>
    <w:rsid w:val="00F72337"/>
    <w:rsid w:val="00F726A0"/>
    <w:rsid w:val="00F727F8"/>
    <w:rsid w:val="00F73AFA"/>
    <w:rsid w:val="00F74291"/>
    <w:rsid w:val="00F74460"/>
    <w:rsid w:val="00F74D42"/>
    <w:rsid w:val="00F74ECB"/>
    <w:rsid w:val="00F7546B"/>
    <w:rsid w:val="00F80203"/>
    <w:rsid w:val="00F807E0"/>
    <w:rsid w:val="00F8094B"/>
    <w:rsid w:val="00F80BD6"/>
    <w:rsid w:val="00F82486"/>
    <w:rsid w:val="00F83636"/>
    <w:rsid w:val="00F83861"/>
    <w:rsid w:val="00F84AEB"/>
    <w:rsid w:val="00F851C7"/>
    <w:rsid w:val="00F855C2"/>
    <w:rsid w:val="00F85951"/>
    <w:rsid w:val="00F86088"/>
    <w:rsid w:val="00F8631B"/>
    <w:rsid w:val="00F86E3E"/>
    <w:rsid w:val="00F879DA"/>
    <w:rsid w:val="00F87AD0"/>
    <w:rsid w:val="00F90F6D"/>
    <w:rsid w:val="00F91EF7"/>
    <w:rsid w:val="00F923F1"/>
    <w:rsid w:val="00F92856"/>
    <w:rsid w:val="00F94C51"/>
    <w:rsid w:val="00FA0E09"/>
    <w:rsid w:val="00FA11C5"/>
    <w:rsid w:val="00FA1262"/>
    <w:rsid w:val="00FA145B"/>
    <w:rsid w:val="00FA1C8B"/>
    <w:rsid w:val="00FA4EDF"/>
    <w:rsid w:val="00FA573B"/>
    <w:rsid w:val="00FA5B9B"/>
    <w:rsid w:val="00FA73F5"/>
    <w:rsid w:val="00FB0890"/>
    <w:rsid w:val="00FB3785"/>
    <w:rsid w:val="00FB3DDF"/>
    <w:rsid w:val="00FB41EA"/>
    <w:rsid w:val="00FB451F"/>
    <w:rsid w:val="00FB4BE0"/>
    <w:rsid w:val="00FB54F5"/>
    <w:rsid w:val="00FB6FC7"/>
    <w:rsid w:val="00FB7308"/>
    <w:rsid w:val="00FB7DCF"/>
    <w:rsid w:val="00FC1A99"/>
    <w:rsid w:val="00FC1D8C"/>
    <w:rsid w:val="00FC251C"/>
    <w:rsid w:val="00FC29B3"/>
    <w:rsid w:val="00FC3264"/>
    <w:rsid w:val="00FC3736"/>
    <w:rsid w:val="00FC3E1F"/>
    <w:rsid w:val="00FC42F6"/>
    <w:rsid w:val="00FC4BF3"/>
    <w:rsid w:val="00FC4E07"/>
    <w:rsid w:val="00FC550D"/>
    <w:rsid w:val="00FC5858"/>
    <w:rsid w:val="00FC5B65"/>
    <w:rsid w:val="00FC646B"/>
    <w:rsid w:val="00FC70CB"/>
    <w:rsid w:val="00FC7CC2"/>
    <w:rsid w:val="00FD0F9D"/>
    <w:rsid w:val="00FD2047"/>
    <w:rsid w:val="00FD26CE"/>
    <w:rsid w:val="00FD27B0"/>
    <w:rsid w:val="00FD2AD3"/>
    <w:rsid w:val="00FD2CCB"/>
    <w:rsid w:val="00FD3476"/>
    <w:rsid w:val="00FD3CC5"/>
    <w:rsid w:val="00FD4EFC"/>
    <w:rsid w:val="00FD507E"/>
    <w:rsid w:val="00FD6CF9"/>
    <w:rsid w:val="00FD7255"/>
    <w:rsid w:val="00FD783B"/>
    <w:rsid w:val="00FE0A7B"/>
    <w:rsid w:val="00FE0F94"/>
    <w:rsid w:val="00FE16FD"/>
    <w:rsid w:val="00FE2886"/>
    <w:rsid w:val="00FE2DD4"/>
    <w:rsid w:val="00FE2F94"/>
    <w:rsid w:val="00FE37F2"/>
    <w:rsid w:val="00FE3AEE"/>
    <w:rsid w:val="00FE3BE4"/>
    <w:rsid w:val="00FE6B14"/>
    <w:rsid w:val="00FE756F"/>
    <w:rsid w:val="00FF1273"/>
    <w:rsid w:val="00FF2E5E"/>
    <w:rsid w:val="00FF31B0"/>
    <w:rsid w:val="00FF3796"/>
    <w:rsid w:val="00FF4F59"/>
    <w:rsid w:val="00FF5394"/>
    <w:rsid w:val="00FF582E"/>
    <w:rsid w:val="00FF5BDB"/>
    <w:rsid w:val="00FF6040"/>
    <w:rsid w:val="00FF6673"/>
    <w:rsid w:val="00FF756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83FDBCA-476E-4C14-A23D-6BAECBAAB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Arial" w:hAnsiTheme="minorHAnsi" w:cstheme="minorBidi"/>
        <w:sz w:val="22"/>
        <w:szCs w:val="22"/>
        <w:lang w:val="en-ZA"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0AFE"/>
    <w:pPr>
      <w:widowControl/>
      <w:autoSpaceDE/>
      <w:autoSpaceDN/>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B56163"/>
    <w:pPr>
      <w:ind w:left="971"/>
      <w:outlineLvl w:val="0"/>
    </w:pPr>
    <w:rPr>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B56163"/>
  </w:style>
  <w:style w:type="character" w:customStyle="1" w:styleId="Heading1Char">
    <w:name w:val="Heading 1 Char"/>
    <w:basedOn w:val="DefaultParagraphFont"/>
    <w:link w:val="Heading1"/>
    <w:uiPriority w:val="1"/>
    <w:rsid w:val="00B56163"/>
    <w:rPr>
      <w:rFonts w:ascii="Arial" w:eastAsia="Arial" w:hAnsi="Arial" w:cs="Arial"/>
      <w:sz w:val="23"/>
      <w:szCs w:val="23"/>
    </w:rPr>
  </w:style>
  <w:style w:type="paragraph" w:styleId="BodyText">
    <w:name w:val="Body Text"/>
    <w:basedOn w:val="Normal"/>
    <w:link w:val="BodyTextChar"/>
    <w:uiPriority w:val="1"/>
    <w:qFormat/>
    <w:rsid w:val="00B56163"/>
    <w:rPr>
      <w:sz w:val="21"/>
      <w:szCs w:val="21"/>
    </w:rPr>
  </w:style>
  <w:style w:type="character" w:customStyle="1" w:styleId="BodyTextChar">
    <w:name w:val="Body Text Char"/>
    <w:basedOn w:val="DefaultParagraphFont"/>
    <w:link w:val="BodyText"/>
    <w:uiPriority w:val="1"/>
    <w:rsid w:val="00B56163"/>
    <w:rPr>
      <w:rFonts w:ascii="Arial" w:eastAsia="Arial" w:hAnsi="Arial" w:cs="Arial"/>
      <w:sz w:val="21"/>
      <w:szCs w:val="21"/>
    </w:rPr>
  </w:style>
  <w:style w:type="paragraph" w:styleId="ListParagraph">
    <w:name w:val="List Paragraph"/>
    <w:basedOn w:val="Normal"/>
    <w:uiPriority w:val="1"/>
    <w:qFormat/>
    <w:rsid w:val="00B56163"/>
  </w:style>
  <w:style w:type="table" w:customStyle="1" w:styleId="Style2">
    <w:name w:val="Style2"/>
    <w:basedOn w:val="TableNormal"/>
    <w:rsid w:val="0063348B"/>
    <w:pPr>
      <w:widowControl/>
      <w:autoSpaceDE/>
      <w:autoSpaceDN/>
    </w:pPr>
    <w:rPr>
      <w:rFonts w:ascii="Arial" w:eastAsia="Times New Roman" w:hAnsi="Arial" w:cs="Times New Roman"/>
      <w:sz w:val="20"/>
      <w:szCs w:val="20"/>
      <w:lang w:eastAsia="en-ZA"/>
    </w:rPr>
    <w:tblPr>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F404A4"/>
    <w:pPr>
      <w:tabs>
        <w:tab w:val="center" w:pos="4513"/>
        <w:tab w:val="right" w:pos="9026"/>
      </w:tabs>
    </w:pPr>
  </w:style>
  <w:style w:type="character" w:customStyle="1" w:styleId="HeaderChar">
    <w:name w:val="Header Char"/>
    <w:basedOn w:val="DefaultParagraphFont"/>
    <w:link w:val="Header"/>
    <w:uiPriority w:val="99"/>
    <w:rsid w:val="00F404A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404A4"/>
    <w:pPr>
      <w:tabs>
        <w:tab w:val="center" w:pos="4513"/>
        <w:tab w:val="right" w:pos="9026"/>
      </w:tabs>
    </w:pPr>
  </w:style>
  <w:style w:type="character" w:customStyle="1" w:styleId="FooterChar">
    <w:name w:val="Footer Char"/>
    <w:basedOn w:val="DefaultParagraphFont"/>
    <w:link w:val="Footer"/>
    <w:uiPriority w:val="99"/>
    <w:rsid w:val="00F404A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757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5736"/>
    <w:rPr>
      <w:rFonts w:ascii="Segoe UI" w:eastAsia="Times New Roman" w:hAnsi="Segoe UI" w:cs="Segoe UI"/>
      <w:sz w:val="18"/>
      <w:szCs w:val="18"/>
    </w:rPr>
  </w:style>
  <w:style w:type="table" w:styleId="TableGrid">
    <w:name w:val="Table Grid"/>
    <w:basedOn w:val="TableNormal"/>
    <w:uiPriority w:val="59"/>
    <w:rsid w:val="00662CF2"/>
    <w:pPr>
      <w:widowControl/>
      <w:autoSpaceDE/>
      <w:autoSpaceDN/>
    </w:pPr>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3F0A0F"/>
    <w:pPr>
      <w:widowControl/>
      <w:autoSpaceDE/>
      <w:autoSpaceDN/>
    </w:pPr>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6D7BD1"/>
  </w:style>
  <w:style w:type="character" w:styleId="Hyperlink">
    <w:name w:val="Hyperlink"/>
    <w:basedOn w:val="DefaultParagraphFont"/>
    <w:uiPriority w:val="99"/>
    <w:unhideWhenUsed/>
    <w:rsid w:val="006D7BD1"/>
    <w:rPr>
      <w:color w:val="0000FF" w:themeColor="hyperlink"/>
      <w:u w:val="single"/>
    </w:rPr>
  </w:style>
  <w:style w:type="paragraph" w:styleId="FootnoteText">
    <w:name w:val="footnote text"/>
    <w:basedOn w:val="Normal"/>
    <w:link w:val="FootnoteTextChar"/>
    <w:uiPriority w:val="99"/>
    <w:semiHidden/>
    <w:unhideWhenUsed/>
    <w:rsid w:val="002D3EF2"/>
    <w:rPr>
      <w:sz w:val="20"/>
      <w:szCs w:val="20"/>
    </w:rPr>
  </w:style>
  <w:style w:type="character" w:customStyle="1" w:styleId="FootnoteTextChar">
    <w:name w:val="Footnote Text Char"/>
    <w:basedOn w:val="DefaultParagraphFont"/>
    <w:link w:val="FootnoteText"/>
    <w:uiPriority w:val="99"/>
    <w:semiHidden/>
    <w:rsid w:val="002D3EF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D3EF2"/>
    <w:rPr>
      <w:vertAlign w:val="superscript"/>
    </w:rPr>
  </w:style>
  <w:style w:type="character" w:styleId="CommentReference">
    <w:name w:val="annotation reference"/>
    <w:basedOn w:val="DefaultParagraphFont"/>
    <w:uiPriority w:val="99"/>
    <w:semiHidden/>
    <w:unhideWhenUsed/>
    <w:rsid w:val="00AB32E6"/>
    <w:rPr>
      <w:sz w:val="16"/>
      <w:szCs w:val="16"/>
    </w:rPr>
  </w:style>
  <w:style w:type="paragraph" w:styleId="CommentText">
    <w:name w:val="annotation text"/>
    <w:basedOn w:val="Normal"/>
    <w:link w:val="CommentTextChar"/>
    <w:uiPriority w:val="99"/>
    <w:semiHidden/>
    <w:unhideWhenUsed/>
    <w:rsid w:val="00AB32E6"/>
    <w:rPr>
      <w:sz w:val="20"/>
      <w:szCs w:val="20"/>
    </w:rPr>
  </w:style>
  <w:style w:type="character" w:customStyle="1" w:styleId="CommentTextChar">
    <w:name w:val="Comment Text Char"/>
    <w:basedOn w:val="DefaultParagraphFont"/>
    <w:link w:val="CommentText"/>
    <w:uiPriority w:val="99"/>
    <w:semiHidden/>
    <w:rsid w:val="00AB32E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B32E6"/>
    <w:rPr>
      <w:b/>
      <w:bCs/>
    </w:rPr>
  </w:style>
  <w:style w:type="character" w:customStyle="1" w:styleId="CommentSubjectChar">
    <w:name w:val="Comment Subject Char"/>
    <w:basedOn w:val="CommentTextChar"/>
    <w:link w:val="CommentSubject"/>
    <w:uiPriority w:val="99"/>
    <w:semiHidden/>
    <w:rsid w:val="00AB32E6"/>
    <w:rPr>
      <w:rFonts w:ascii="Times New Roman" w:eastAsia="Times New Roman" w:hAnsi="Times New Roman" w:cs="Times New Roman"/>
      <w:b/>
      <w:bCs/>
      <w:sz w:val="20"/>
      <w:szCs w:val="20"/>
    </w:rPr>
  </w:style>
  <w:style w:type="paragraph" w:customStyle="1" w:styleId="BodyAA">
    <w:name w:val="Body A A"/>
    <w:uiPriority w:val="99"/>
    <w:rsid w:val="00A231F0"/>
    <w:pPr>
      <w:widowControl/>
      <w:pBdr>
        <w:top w:val="none" w:sz="96" w:space="31" w:color="FFFFFF" w:frame="1"/>
        <w:left w:val="none" w:sz="96" w:space="31" w:color="FFFFFF" w:frame="1"/>
        <w:bottom w:val="none" w:sz="96" w:space="31" w:color="FFFFFF" w:frame="1"/>
        <w:right w:val="none" w:sz="96" w:space="31" w:color="FFFFFF" w:frame="1"/>
        <w:bar w:val="none" w:sz="0" w:color="000000"/>
      </w:pBdr>
      <w:autoSpaceDE/>
      <w:autoSpaceDN/>
      <w:spacing w:after="160" w:line="259" w:lineRule="auto"/>
    </w:pPr>
    <w:rPr>
      <w:rFonts w:ascii="Calibri" w:eastAsia="Arial Unicode MS" w:hAnsi="Calibri" w:cs="Calibri"/>
      <w:color w:val="000000"/>
      <w:u w:color="000000"/>
      <w:lang w:val="en-US" w:eastAsia="en-ZA"/>
    </w:rPr>
  </w:style>
  <w:style w:type="paragraph" w:styleId="EndnoteText">
    <w:name w:val="endnote text"/>
    <w:basedOn w:val="Normal"/>
    <w:link w:val="EndnoteTextChar"/>
    <w:uiPriority w:val="99"/>
    <w:semiHidden/>
    <w:unhideWhenUsed/>
    <w:rsid w:val="003F4815"/>
    <w:rPr>
      <w:sz w:val="20"/>
      <w:szCs w:val="20"/>
    </w:rPr>
  </w:style>
  <w:style w:type="character" w:customStyle="1" w:styleId="EndnoteTextChar">
    <w:name w:val="Endnote Text Char"/>
    <w:basedOn w:val="DefaultParagraphFont"/>
    <w:link w:val="EndnoteText"/>
    <w:uiPriority w:val="99"/>
    <w:semiHidden/>
    <w:rsid w:val="003F4815"/>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3F4815"/>
    <w:rPr>
      <w:vertAlign w:val="superscript"/>
    </w:rPr>
  </w:style>
  <w:style w:type="character" w:styleId="Emphasis">
    <w:name w:val="Emphasis"/>
    <w:basedOn w:val="DefaultParagraphFont"/>
    <w:uiPriority w:val="20"/>
    <w:qFormat/>
    <w:rsid w:val="003F4815"/>
    <w:rPr>
      <w:i/>
      <w:iCs/>
    </w:rPr>
  </w:style>
  <w:style w:type="character" w:customStyle="1" w:styleId="hgkelc">
    <w:name w:val="hgkelc"/>
    <w:basedOn w:val="DefaultParagraphFont"/>
    <w:rsid w:val="00A0475B"/>
  </w:style>
  <w:style w:type="paragraph" w:styleId="BodyText2">
    <w:name w:val="Body Text 2"/>
    <w:basedOn w:val="Normal"/>
    <w:link w:val="BodyText2Char"/>
    <w:uiPriority w:val="99"/>
    <w:semiHidden/>
    <w:unhideWhenUsed/>
    <w:rsid w:val="00E44627"/>
    <w:pPr>
      <w:spacing w:after="120" w:line="480" w:lineRule="auto"/>
    </w:pPr>
  </w:style>
  <w:style w:type="character" w:customStyle="1" w:styleId="BodyText2Char">
    <w:name w:val="Body Text 2 Char"/>
    <w:basedOn w:val="DefaultParagraphFont"/>
    <w:link w:val="BodyText2"/>
    <w:uiPriority w:val="99"/>
    <w:semiHidden/>
    <w:rsid w:val="00E44627"/>
    <w:rPr>
      <w:rFonts w:ascii="Times New Roman" w:eastAsia="Times New Roman" w:hAnsi="Times New Roman" w:cs="Times New Roman"/>
      <w:sz w:val="24"/>
      <w:szCs w:val="24"/>
    </w:rPr>
  </w:style>
  <w:style w:type="character" w:customStyle="1" w:styleId="mc">
    <w:name w:val="mc"/>
    <w:basedOn w:val="DefaultParagraphFont"/>
    <w:rsid w:val="003D0054"/>
  </w:style>
  <w:style w:type="character" w:customStyle="1" w:styleId="g1">
    <w:name w:val="g1"/>
    <w:basedOn w:val="DefaultParagraphFont"/>
    <w:rsid w:val="003D00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198943">
      <w:bodyDiv w:val="1"/>
      <w:marLeft w:val="0"/>
      <w:marRight w:val="0"/>
      <w:marTop w:val="0"/>
      <w:marBottom w:val="0"/>
      <w:divBdr>
        <w:top w:val="none" w:sz="0" w:space="0" w:color="auto"/>
        <w:left w:val="none" w:sz="0" w:space="0" w:color="auto"/>
        <w:bottom w:val="none" w:sz="0" w:space="0" w:color="auto"/>
        <w:right w:val="none" w:sz="0" w:space="0" w:color="auto"/>
      </w:divBdr>
    </w:div>
    <w:div w:id="795947278">
      <w:bodyDiv w:val="1"/>
      <w:marLeft w:val="0"/>
      <w:marRight w:val="0"/>
      <w:marTop w:val="0"/>
      <w:marBottom w:val="0"/>
      <w:divBdr>
        <w:top w:val="none" w:sz="0" w:space="0" w:color="auto"/>
        <w:left w:val="none" w:sz="0" w:space="0" w:color="auto"/>
        <w:bottom w:val="none" w:sz="0" w:space="0" w:color="auto"/>
        <w:right w:val="none" w:sz="0" w:space="0" w:color="auto"/>
      </w:divBdr>
      <w:divsChild>
        <w:div w:id="382338990">
          <w:marLeft w:val="0"/>
          <w:marRight w:val="0"/>
          <w:marTop w:val="120"/>
          <w:marBottom w:val="0"/>
          <w:divBdr>
            <w:top w:val="none" w:sz="0" w:space="0" w:color="auto"/>
            <w:left w:val="none" w:sz="0" w:space="0" w:color="auto"/>
            <w:bottom w:val="none" w:sz="0" w:space="0" w:color="auto"/>
            <w:right w:val="none" w:sz="0" w:space="0" w:color="auto"/>
          </w:divBdr>
        </w:div>
      </w:divsChild>
    </w:div>
    <w:div w:id="1110853176">
      <w:bodyDiv w:val="1"/>
      <w:marLeft w:val="0"/>
      <w:marRight w:val="0"/>
      <w:marTop w:val="0"/>
      <w:marBottom w:val="0"/>
      <w:divBdr>
        <w:top w:val="none" w:sz="0" w:space="0" w:color="auto"/>
        <w:left w:val="none" w:sz="0" w:space="0" w:color="auto"/>
        <w:bottom w:val="none" w:sz="0" w:space="0" w:color="auto"/>
        <w:right w:val="none" w:sz="0" w:space="0" w:color="auto"/>
      </w:divBdr>
      <w:divsChild>
        <w:div w:id="963460695">
          <w:marLeft w:val="0"/>
          <w:marRight w:val="0"/>
          <w:marTop w:val="120"/>
          <w:marBottom w:val="0"/>
          <w:divBdr>
            <w:top w:val="none" w:sz="0" w:space="0" w:color="auto"/>
            <w:left w:val="none" w:sz="0" w:space="0" w:color="auto"/>
            <w:bottom w:val="none" w:sz="0" w:space="0" w:color="auto"/>
            <w:right w:val="none" w:sz="0" w:space="0" w:color="auto"/>
          </w:divBdr>
        </w:div>
        <w:div w:id="401021764">
          <w:marLeft w:val="0"/>
          <w:marRight w:val="0"/>
          <w:marTop w:val="120"/>
          <w:marBottom w:val="0"/>
          <w:divBdr>
            <w:top w:val="none" w:sz="0" w:space="0" w:color="auto"/>
            <w:left w:val="none" w:sz="0" w:space="0" w:color="auto"/>
            <w:bottom w:val="none" w:sz="0" w:space="0" w:color="auto"/>
            <w:right w:val="none" w:sz="0" w:space="0" w:color="auto"/>
          </w:divBdr>
        </w:div>
        <w:div w:id="553811600">
          <w:marLeft w:val="0"/>
          <w:marRight w:val="0"/>
          <w:marTop w:val="240"/>
          <w:marBottom w:val="24"/>
          <w:divBdr>
            <w:top w:val="single" w:sz="8" w:space="2" w:color="808080"/>
            <w:left w:val="none" w:sz="0" w:space="0" w:color="auto"/>
            <w:bottom w:val="none" w:sz="0" w:space="0" w:color="auto"/>
            <w:right w:val="none" w:sz="0" w:space="0" w:color="auto"/>
          </w:divBdr>
        </w:div>
        <w:div w:id="2135824734">
          <w:marLeft w:val="0"/>
          <w:marRight w:val="0"/>
          <w:marTop w:val="120"/>
          <w:marBottom w:val="0"/>
          <w:divBdr>
            <w:top w:val="none" w:sz="0" w:space="0" w:color="auto"/>
            <w:left w:val="none" w:sz="0" w:space="0" w:color="auto"/>
            <w:bottom w:val="none" w:sz="0" w:space="0" w:color="auto"/>
            <w:right w:val="none" w:sz="0" w:space="0" w:color="auto"/>
          </w:divBdr>
        </w:div>
      </w:divsChild>
    </w:div>
    <w:div w:id="1337808553">
      <w:bodyDiv w:val="1"/>
      <w:marLeft w:val="0"/>
      <w:marRight w:val="0"/>
      <w:marTop w:val="0"/>
      <w:marBottom w:val="0"/>
      <w:divBdr>
        <w:top w:val="none" w:sz="0" w:space="0" w:color="auto"/>
        <w:left w:val="none" w:sz="0" w:space="0" w:color="auto"/>
        <w:bottom w:val="none" w:sz="0" w:space="0" w:color="auto"/>
        <w:right w:val="none" w:sz="0" w:space="0" w:color="auto"/>
      </w:divBdr>
      <w:divsChild>
        <w:div w:id="82455474">
          <w:marLeft w:val="0"/>
          <w:marRight w:val="0"/>
          <w:marTop w:val="120"/>
          <w:marBottom w:val="0"/>
          <w:divBdr>
            <w:top w:val="none" w:sz="0" w:space="0" w:color="auto"/>
            <w:left w:val="none" w:sz="0" w:space="0" w:color="auto"/>
            <w:bottom w:val="none" w:sz="0" w:space="0" w:color="auto"/>
            <w:right w:val="none" w:sz="0" w:space="0" w:color="auto"/>
          </w:divBdr>
        </w:div>
      </w:divsChild>
    </w:div>
    <w:div w:id="1507014709">
      <w:bodyDiv w:val="1"/>
      <w:marLeft w:val="0"/>
      <w:marRight w:val="0"/>
      <w:marTop w:val="0"/>
      <w:marBottom w:val="0"/>
      <w:divBdr>
        <w:top w:val="none" w:sz="0" w:space="0" w:color="auto"/>
        <w:left w:val="none" w:sz="0" w:space="0" w:color="auto"/>
        <w:bottom w:val="none" w:sz="0" w:space="0" w:color="auto"/>
        <w:right w:val="none" w:sz="0" w:space="0" w:color="auto"/>
      </w:divBdr>
      <w:divsChild>
        <w:div w:id="1703045621">
          <w:marLeft w:val="0"/>
          <w:marRight w:val="0"/>
          <w:marTop w:val="120"/>
          <w:marBottom w:val="0"/>
          <w:divBdr>
            <w:top w:val="none" w:sz="0" w:space="0" w:color="auto"/>
            <w:left w:val="none" w:sz="0" w:space="0" w:color="auto"/>
            <w:bottom w:val="none" w:sz="0" w:space="0" w:color="auto"/>
            <w:right w:val="none" w:sz="0" w:space="0" w:color="auto"/>
          </w:divBdr>
        </w:div>
        <w:div w:id="553549">
          <w:marLeft w:val="1418"/>
          <w:marRight w:val="0"/>
          <w:marTop w:val="60"/>
          <w:marBottom w:val="0"/>
          <w:divBdr>
            <w:top w:val="none" w:sz="0" w:space="0" w:color="auto"/>
            <w:left w:val="none" w:sz="0" w:space="0" w:color="auto"/>
            <w:bottom w:val="none" w:sz="0" w:space="0" w:color="auto"/>
            <w:right w:val="none" w:sz="0" w:space="0" w:color="auto"/>
          </w:divBdr>
        </w:div>
        <w:div w:id="825055210">
          <w:marLeft w:val="1418"/>
          <w:marRight w:val="0"/>
          <w:marTop w:val="60"/>
          <w:marBottom w:val="0"/>
          <w:divBdr>
            <w:top w:val="none" w:sz="0" w:space="0" w:color="auto"/>
            <w:left w:val="none" w:sz="0" w:space="0" w:color="auto"/>
            <w:bottom w:val="none" w:sz="0" w:space="0" w:color="auto"/>
            <w:right w:val="none" w:sz="0" w:space="0" w:color="auto"/>
          </w:divBdr>
        </w:div>
        <w:div w:id="1231774719">
          <w:marLeft w:val="1418"/>
          <w:marRight w:val="0"/>
          <w:marTop w:val="60"/>
          <w:marBottom w:val="0"/>
          <w:divBdr>
            <w:top w:val="none" w:sz="0" w:space="0" w:color="auto"/>
            <w:left w:val="none" w:sz="0" w:space="0" w:color="auto"/>
            <w:bottom w:val="none" w:sz="0" w:space="0" w:color="auto"/>
            <w:right w:val="none" w:sz="0" w:space="0" w:color="auto"/>
          </w:divBdr>
        </w:div>
        <w:div w:id="1109354398">
          <w:marLeft w:val="0"/>
          <w:marRight w:val="0"/>
          <w:marTop w:val="120"/>
          <w:marBottom w:val="0"/>
          <w:divBdr>
            <w:top w:val="none" w:sz="0" w:space="0" w:color="auto"/>
            <w:left w:val="none" w:sz="0" w:space="0" w:color="auto"/>
            <w:bottom w:val="none" w:sz="0" w:space="0" w:color="auto"/>
            <w:right w:val="none" w:sz="0" w:space="0" w:color="auto"/>
          </w:divBdr>
        </w:div>
        <w:div w:id="926034753">
          <w:marLeft w:val="0"/>
          <w:marRight w:val="0"/>
          <w:marTop w:val="240"/>
          <w:marBottom w:val="24"/>
          <w:divBdr>
            <w:top w:val="single" w:sz="8" w:space="2" w:color="808080"/>
            <w:left w:val="none" w:sz="0" w:space="0" w:color="auto"/>
            <w:bottom w:val="none" w:sz="0" w:space="0" w:color="auto"/>
            <w:right w:val="none" w:sz="0" w:space="0" w:color="auto"/>
          </w:divBdr>
        </w:div>
        <w:div w:id="2899690">
          <w:marLeft w:val="0"/>
          <w:marRight w:val="0"/>
          <w:marTop w:val="120"/>
          <w:marBottom w:val="0"/>
          <w:divBdr>
            <w:top w:val="none" w:sz="0" w:space="0" w:color="auto"/>
            <w:left w:val="none" w:sz="0" w:space="0" w:color="auto"/>
            <w:bottom w:val="none" w:sz="0" w:space="0" w:color="auto"/>
            <w:right w:val="none" w:sz="0" w:space="0" w:color="auto"/>
          </w:divBdr>
        </w:div>
        <w:div w:id="1152329288">
          <w:marLeft w:val="0"/>
          <w:marRight w:val="0"/>
          <w:marTop w:val="120"/>
          <w:marBottom w:val="0"/>
          <w:divBdr>
            <w:top w:val="none" w:sz="0" w:space="0" w:color="auto"/>
            <w:left w:val="none" w:sz="0" w:space="0" w:color="auto"/>
            <w:bottom w:val="none" w:sz="0" w:space="0" w:color="auto"/>
            <w:right w:val="none" w:sz="0" w:space="0" w:color="auto"/>
          </w:divBdr>
        </w:div>
        <w:div w:id="964700088">
          <w:marLeft w:val="0"/>
          <w:marRight w:val="0"/>
          <w:marTop w:val="120"/>
          <w:marBottom w:val="0"/>
          <w:divBdr>
            <w:top w:val="none" w:sz="0" w:space="0" w:color="auto"/>
            <w:left w:val="none" w:sz="0" w:space="0" w:color="auto"/>
            <w:bottom w:val="none" w:sz="0" w:space="0" w:color="auto"/>
            <w:right w:val="none" w:sz="0" w:space="0" w:color="auto"/>
          </w:divBdr>
        </w:div>
        <w:div w:id="1689060576">
          <w:marLeft w:val="0"/>
          <w:marRight w:val="0"/>
          <w:marTop w:val="120"/>
          <w:marBottom w:val="0"/>
          <w:divBdr>
            <w:top w:val="none" w:sz="0" w:space="0" w:color="auto"/>
            <w:left w:val="none" w:sz="0" w:space="0" w:color="auto"/>
            <w:bottom w:val="none" w:sz="0" w:space="0" w:color="auto"/>
            <w:right w:val="none" w:sz="0" w:space="0" w:color="auto"/>
          </w:divBdr>
        </w:div>
        <w:div w:id="2075200705">
          <w:marLeft w:val="0"/>
          <w:marRight w:val="0"/>
          <w:marTop w:val="120"/>
          <w:marBottom w:val="0"/>
          <w:divBdr>
            <w:top w:val="none" w:sz="0" w:space="0" w:color="auto"/>
            <w:left w:val="none" w:sz="0" w:space="0" w:color="auto"/>
            <w:bottom w:val="none" w:sz="0" w:space="0" w:color="auto"/>
            <w:right w:val="none" w:sz="0" w:space="0" w:color="auto"/>
          </w:divBdr>
        </w:div>
        <w:div w:id="1522209616">
          <w:marLeft w:val="0"/>
          <w:marRight w:val="0"/>
          <w:marTop w:val="120"/>
          <w:marBottom w:val="0"/>
          <w:divBdr>
            <w:top w:val="none" w:sz="0" w:space="0" w:color="auto"/>
            <w:left w:val="none" w:sz="0" w:space="0" w:color="auto"/>
            <w:bottom w:val="none" w:sz="0" w:space="0" w:color="auto"/>
            <w:right w:val="none" w:sz="0" w:space="0" w:color="auto"/>
          </w:divBdr>
        </w:div>
        <w:div w:id="1741705738">
          <w:marLeft w:val="0"/>
          <w:marRight w:val="0"/>
          <w:marTop w:val="120"/>
          <w:marBottom w:val="0"/>
          <w:divBdr>
            <w:top w:val="none" w:sz="0" w:space="0" w:color="auto"/>
            <w:left w:val="none" w:sz="0" w:space="0" w:color="auto"/>
            <w:bottom w:val="none" w:sz="0" w:space="0" w:color="auto"/>
            <w:right w:val="none" w:sz="0" w:space="0" w:color="auto"/>
          </w:divBdr>
        </w:div>
        <w:div w:id="1506436360">
          <w:marLeft w:val="0"/>
          <w:marRight w:val="0"/>
          <w:marTop w:val="120"/>
          <w:marBottom w:val="0"/>
          <w:divBdr>
            <w:top w:val="none" w:sz="0" w:space="0" w:color="auto"/>
            <w:left w:val="none" w:sz="0" w:space="0" w:color="auto"/>
            <w:bottom w:val="none" w:sz="0" w:space="0" w:color="auto"/>
            <w:right w:val="none" w:sz="0" w:space="0" w:color="auto"/>
          </w:divBdr>
        </w:div>
        <w:div w:id="2144273492">
          <w:marLeft w:val="0"/>
          <w:marRight w:val="0"/>
          <w:marTop w:val="120"/>
          <w:marBottom w:val="0"/>
          <w:divBdr>
            <w:top w:val="none" w:sz="0" w:space="0" w:color="auto"/>
            <w:left w:val="none" w:sz="0" w:space="0" w:color="auto"/>
            <w:bottom w:val="none" w:sz="0" w:space="0" w:color="auto"/>
            <w:right w:val="none" w:sz="0" w:space="0" w:color="auto"/>
          </w:divBdr>
        </w:div>
        <w:div w:id="577445002">
          <w:marLeft w:val="0"/>
          <w:marRight w:val="0"/>
          <w:marTop w:val="240"/>
          <w:marBottom w:val="24"/>
          <w:divBdr>
            <w:top w:val="single" w:sz="8" w:space="2" w:color="808080"/>
            <w:left w:val="none" w:sz="0" w:space="0" w:color="auto"/>
            <w:bottom w:val="none" w:sz="0" w:space="0" w:color="auto"/>
            <w:right w:val="none" w:sz="0" w:space="0" w:color="auto"/>
          </w:divBdr>
        </w:div>
        <w:div w:id="1571884683">
          <w:marLeft w:val="0"/>
          <w:marRight w:val="0"/>
          <w:marTop w:val="120"/>
          <w:marBottom w:val="0"/>
          <w:divBdr>
            <w:top w:val="none" w:sz="0" w:space="0" w:color="auto"/>
            <w:left w:val="none" w:sz="0" w:space="0" w:color="auto"/>
            <w:bottom w:val="none" w:sz="0" w:space="0" w:color="auto"/>
            <w:right w:val="none" w:sz="0" w:space="0" w:color="auto"/>
          </w:divBdr>
        </w:div>
        <w:div w:id="9651106">
          <w:marLeft w:val="0"/>
          <w:marRight w:val="0"/>
          <w:marTop w:val="120"/>
          <w:marBottom w:val="0"/>
          <w:divBdr>
            <w:top w:val="none" w:sz="0" w:space="0" w:color="auto"/>
            <w:left w:val="none" w:sz="0" w:space="0" w:color="auto"/>
            <w:bottom w:val="none" w:sz="0" w:space="0" w:color="auto"/>
            <w:right w:val="none" w:sz="0" w:space="0" w:color="auto"/>
          </w:divBdr>
        </w:div>
        <w:div w:id="833758792">
          <w:marLeft w:val="0"/>
          <w:marRight w:val="0"/>
          <w:marTop w:val="120"/>
          <w:marBottom w:val="0"/>
          <w:divBdr>
            <w:top w:val="none" w:sz="0" w:space="0" w:color="auto"/>
            <w:left w:val="none" w:sz="0" w:space="0" w:color="auto"/>
            <w:bottom w:val="none" w:sz="0" w:space="0" w:color="auto"/>
            <w:right w:val="none" w:sz="0" w:space="0" w:color="auto"/>
          </w:divBdr>
        </w:div>
        <w:div w:id="587999615">
          <w:marLeft w:val="567"/>
          <w:marRight w:val="0"/>
          <w:marTop w:val="60"/>
          <w:marBottom w:val="0"/>
          <w:divBdr>
            <w:top w:val="none" w:sz="0" w:space="0" w:color="auto"/>
            <w:left w:val="none" w:sz="0" w:space="0" w:color="auto"/>
            <w:bottom w:val="none" w:sz="0" w:space="0" w:color="auto"/>
            <w:right w:val="none" w:sz="0" w:space="0" w:color="auto"/>
          </w:divBdr>
        </w:div>
        <w:div w:id="93407120">
          <w:marLeft w:val="567"/>
          <w:marRight w:val="0"/>
          <w:marTop w:val="60"/>
          <w:marBottom w:val="0"/>
          <w:divBdr>
            <w:top w:val="none" w:sz="0" w:space="0" w:color="auto"/>
            <w:left w:val="none" w:sz="0" w:space="0" w:color="auto"/>
            <w:bottom w:val="none" w:sz="0" w:space="0" w:color="auto"/>
            <w:right w:val="none" w:sz="0" w:space="0" w:color="auto"/>
          </w:divBdr>
        </w:div>
        <w:div w:id="165020432">
          <w:marLeft w:val="0"/>
          <w:marRight w:val="0"/>
          <w:marTop w:val="120"/>
          <w:marBottom w:val="0"/>
          <w:divBdr>
            <w:top w:val="none" w:sz="0" w:space="0" w:color="auto"/>
            <w:left w:val="none" w:sz="0" w:space="0" w:color="auto"/>
            <w:bottom w:val="none" w:sz="0" w:space="0" w:color="auto"/>
            <w:right w:val="none" w:sz="0" w:space="0" w:color="auto"/>
          </w:divBdr>
        </w:div>
        <w:div w:id="1932202630">
          <w:marLeft w:val="0"/>
          <w:marRight w:val="0"/>
          <w:marTop w:val="120"/>
          <w:marBottom w:val="0"/>
          <w:divBdr>
            <w:top w:val="none" w:sz="0" w:space="0" w:color="auto"/>
            <w:left w:val="none" w:sz="0" w:space="0" w:color="auto"/>
            <w:bottom w:val="none" w:sz="0" w:space="0" w:color="auto"/>
            <w:right w:val="none" w:sz="0" w:space="0" w:color="auto"/>
          </w:divBdr>
        </w:div>
        <w:div w:id="588932547">
          <w:marLeft w:val="567"/>
          <w:marRight w:val="0"/>
          <w:marTop w:val="60"/>
          <w:marBottom w:val="0"/>
          <w:divBdr>
            <w:top w:val="none" w:sz="0" w:space="0" w:color="auto"/>
            <w:left w:val="none" w:sz="0" w:space="0" w:color="auto"/>
            <w:bottom w:val="none" w:sz="0" w:space="0" w:color="auto"/>
            <w:right w:val="none" w:sz="0" w:space="0" w:color="auto"/>
          </w:divBdr>
        </w:div>
        <w:div w:id="225066220">
          <w:marLeft w:val="567"/>
          <w:marRight w:val="0"/>
          <w:marTop w:val="60"/>
          <w:marBottom w:val="0"/>
          <w:divBdr>
            <w:top w:val="none" w:sz="0" w:space="0" w:color="auto"/>
            <w:left w:val="none" w:sz="0" w:space="0" w:color="auto"/>
            <w:bottom w:val="none" w:sz="0" w:space="0" w:color="auto"/>
            <w:right w:val="none" w:sz="0" w:space="0" w:color="auto"/>
          </w:divBdr>
        </w:div>
        <w:div w:id="1124889821">
          <w:marLeft w:val="1134"/>
          <w:marRight w:val="0"/>
          <w:marTop w:val="60"/>
          <w:marBottom w:val="0"/>
          <w:divBdr>
            <w:top w:val="none" w:sz="0" w:space="0" w:color="auto"/>
            <w:left w:val="none" w:sz="0" w:space="0" w:color="auto"/>
            <w:bottom w:val="none" w:sz="0" w:space="0" w:color="auto"/>
            <w:right w:val="none" w:sz="0" w:space="0" w:color="auto"/>
          </w:divBdr>
        </w:div>
        <w:div w:id="2036224120">
          <w:marLeft w:val="1134"/>
          <w:marRight w:val="0"/>
          <w:marTop w:val="60"/>
          <w:marBottom w:val="0"/>
          <w:divBdr>
            <w:top w:val="none" w:sz="0" w:space="0" w:color="auto"/>
            <w:left w:val="none" w:sz="0" w:space="0" w:color="auto"/>
            <w:bottom w:val="none" w:sz="0" w:space="0" w:color="auto"/>
            <w:right w:val="none" w:sz="0" w:space="0" w:color="auto"/>
          </w:divBdr>
        </w:div>
        <w:div w:id="789281285">
          <w:marLeft w:val="0"/>
          <w:marRight w:val="0"/>
          <w:marTop w:val="120"/>
          <w:marBottom w:val="0"/>
          <w:divBdr>
            <w:top w:val="none" w:sz="0" w:space="0" w:color="auto"/>
            <w:left w:val="none" w:sz="0" w:space="0" w:color="auto"/>
            <w:bottom w:val="none" w:sz="0" w:space="0" w:color="auto"/>
            <w:right w:val="none" w:sz="0" w:space="0" w:color="auto"/>
          </w:divBdr>
        </w:div>
        <w:div w:id="922952024">
          <w:marLeft w:val="0"/>
          <w:marRight w:val="0"/>
          <w:marTop w:val="240"/>
          <w:marBottom w:val="24"/>
          <w:divBdr>
            <w:top w:val="single" w:sz="8" w:space="2" w:color="808080"/>
            <w:left w:val="none" w:sz="0" w:space="0" w:color="auto"/>
            <w:bottom w:val="none" w:sz="0" w:space="0" w:color="auto"/>
            <w:right w:val="none" w:sz="0" w:space="0" w:color="auto"/>
          </w:divBdr>
        </w:div>
        <w:div w:id="1281910197">
          <w:marLeft w:val="0"/>
          <w:marRight w:val="0"/>
          <w:marTop w:val="120"/>
          <w:marBottom w:val="0"/>
          <w:divBdr>
            <w:top w:val="none" w:sz="0" w:space="0" w:color="auto"/>
            <w:left w:val="none" w:sz="0" w:space="0" w:color="auto"/>
            <w:bottom w:val="none" w:sz="0" w:space="0" w:color="auto"/>
            <w:right w:val="none" w:sz="0" w:space="0" w:color="auto"/>
          </w:divBdr>
        </w:div>
        <w:div w:id="2018381817">
          <w:marLeft w:val="0"/>
          <w:marRight w:val="0"/>
          <w:marTop w:val="120"/>
          <w:marBottom w:val="0"/>
          <w:divBdr>
            <w:top w:val="none" w:sz="0" w:space="0" w:color="auto"/>
            <w:left w:val="none" w:sz="0" w:space="0" w:color="auto"/>
            <w:bottom w:val="none" w:sz="0" w:space="0" w:color="auto"/>
            <w:right w:val="none" w:sz="0" w:space="0" w:color="auto"/>
          </w:divBdr>
        </w:div>
        <w:div w:id="1133063246">
          <w:marLeft w:val="0"/>
          <w:marRight w:val="0"/>
          <w:marTop w:val="120"/>
          <w:marBottom w:val="0"/>
          <w:divBdr>
            <w:top w:val="none" w:sz="0" w:space="0" w:color="auto"/>
            <w:left w:val="none" w:sz="0" w:space="0" w:color="auto"/>
            <w:bottom w:val="none" w:sz="0" w:space="0" w:color="auto"/>
            <w:right w:val="none" w:sz="0" w:space="0" w:color="auto"/>
          </w:divBdr>
        </w:div>
        <w:div w:id="1094133263">
          <w:marLeft w:val="0"/>
          <w:marRight w:val="0"/>
          <w:marTop w:val="120"/>
          <w:marBottom w:val="0"/>
          <w:divBdr>
            <w:top w:val="none" w:sz="0" w:space="0" w:color="auto"/>
            <w:left w:val="none" w:sz="0" w:space="0" w:color="auto"/>
            <w:bottom w:val="none" w:sz="0" w:space="0" w:color="auto"/>
            <w:right w:val="none" w:sz="0" w:space="0" w:color="auto"/>
          </w:divBdr>
        </w:div>
        <w:div w:id="534465774">
          <w:marLeft w:val="0"/>
          <w:marRight w:val="0"/>
          <w:marTop w:val="120"/>
          <w:marBottom w:val="0"/>
          <w:divBdr>
            <w:top w:val="none" w:sz="0" w:space="0" w:color="auto"/>
            <w:left w:val="none" w:sz="0" w:space="0" w:color="auto"/>
            <w:bottom w:val="none" w:sz="0" w:space="0" w:color="auto"/>
            <w:right w:val="none" w:sz="0" w:space="0" w:color="auto"/>
          </w:divBdr>
        </w:div>
        <w:div w:id="1585335094">
          <w:marLeft w:val="0"/>
          <w:marRight w:val="0"/>
          <w:marTop w:val="120"/>
          <w:marBottom w:val="0"/>
          <w:divBdr>
            <w:top w:val="none" w:sz="0" w:space="0" w:color="auto"/>
            <w:left w:val="none" w:sz="0" w:space="0" w:color="auto"/>
            <w:bottom w:val="none" w:sz="0" w:space="0" w:color="auto"/>
            <w:right w:val="none" w:sz="0" w:space="0" w:color="auto"/>
          </w:divBdr>
        </w:div>
        <w:div w:id="1739787689">
          <w:marLeft w:val="567"/>
          <w:marRight w:val="0"/>
          <w:marTop w:val="60"/>
          <w:marBottom w:val="0"/>
          <w:divBdr>
            <w:top w:val="none" w:sz="0" w:space="0" w:color="auto"/>
            <w:left w:val="none" w:sz="0" w:space="0" w:color="auto"/>
            <w:bottom w:val="none" w:sz="0" w:space="0" w:color="auto"/>
            <w:right w:val="none" w:sz="0" w:space="0" w:color="auto"/>
          </w:divBdr>
        </w:div>
        <w:div w:id="331764822">
          <w:marLeft w:val="0"/>
          <w:marRight w:val="0"/>
          <w:marTop w:val="120"/>
          <w:marBottom w:val="0"/>
          <w:divBdr>
            <w:top w:val="none" w:sz="0" w:space="0" w:color="auto"/>
            <w:left w:val="none" w:sz="0" w:space="0" w:color="auto"/>
            <w:bottom w:val="none" w:sz="0" w:space="0" w:color="auto"/>
            <w:right w:val="none" w:sz="0" w:space="0" w:color="auto"/>
          </w:divBdr>
        </w:div>
        <w:div w:id="199127610">
          <w:marLeft w:val="567"/>
          <w:marRight w:val="0"/>
          <w:marTop w:val="60"/>
          <w:marBottom w:val="0"/>
          <w:divBdr>
            <w:top w:val="none" w:sz="0" w:space="0" w:color="auto"/>
            <w:left w:val="none" w:sz="0" w:space="0" w:color="auto"/>
            <w:bottom w:val="none" w:sz="0" w:space="0" w:color="auto"/>
            <w:right w:val="none" w:sz="0" w:space="0" w:color="auto"/>
          </w:divBdr>
        </w:div>
        <w:div w:id="1113750456">
          <w:marLeft w:val="0"/>
          <w:marRight w:val="0"/>
          <w:marTop w:val="120"/>
          <w:marBottom w:val="0"/>
          <w:divBdr>
            <w:top w:val="none" w:sz="0" w:space="0" w:color="auto"/>
            <w:left w:val="none" w:sz="0" w:space="0" w:color="auto"/>
            <w:bottom w:val="none" w:sz="0" w:space="0" w:color="auto"/>
            <w:right w:val="none" w:sz="0" w:space="0" w:color="auto"/>
          </w:divBdr>
        </w:div>
        <w:div w:id="1549686761">
          <w:marLeft w:val="1134"/>
          <w:marRight w:val="0"/>
          <w:marTop w:val="60"/>
          <w:marBottom w:val="0"/>
          <w:divBdr>
            <w:top w:val="none" w:sz="0" w:space="0" w:color="auto"/>
            <w:left w:val="none" w:sz="0" w:space="0" w:color="auto"/>
            <w:bottom w:val="none" w:sz="0" w:space="0" w:color="auto"/>
            <w:right w:val="none" w:sz="0" w:space="0" w:color="auto"/>
          </w:divBdr>
        </w:div>
        <w:div w:id="455686949">
          <w:marLeft w:val="1191"/>
          <w:marRight w:val="0"/>
          <w:marTop w:val="60"/>
          <w:marBottom w:val="0"/>
          <w:divBdr>
            <w:top w:val="none" w:sz="0" w:space="0" w:color="auto"/>
            <w:left w:val="none" w:sz="0" w:space="0" w:color="auto"/>
            <w:bottom w:val="none" w:sz="0" w:space="0" w:color="auto"/>
            <w:right w:val="none" w:sz="0" w:space="0" w:color="auto"/>
          </w:divBdr>
        </w:div>
        <w:div w:id="350689749">
          <w:marLeft w:val="1191"/>
          <w:marRight w:val="0"/>
          <w:marTop w:val="60"/>
          <w:marBottom w:val="0"/>
          <w:divBdr>
            <w:top w:val="none" w:sz="0" w:space="0" w:color="auto"/>
            <w:left w:val="none" w:sz="0" w:space="0" w:color="auto"/>
            <w:bottom w:val="none" w:sz="0" w:space="0" w:color="auto"/>
            <w:right w:val="none" w:sz="0" w:space="0" w:color="auto"/>
          </w:divBdr>
        </w:div>
        <w:div w:id="19093995">
          <w:marLeft w:val="1191"/>
          <w:marRight w:val="0"/>
          <w:marTop w:val="60"/>
          <w:marBottom w:val="0"/>
          <w:divBdr>
            <w:top w:val="none" w:sz="0" w:space="0" w:color="auto"/>
            <w:left w:val="none" w:sz="0" w:space="0" w:color="auto"/>
            <w:bottom w:val="none" w:sz="0" w:space="0" w:color="auto"/>
            <w:right w:val="none" w:sz="0" w:space="0" w:color="auto"/>
          </w:divBdr>
        </w:div>
        <w:div w:id="552470764">
          <w:marLeft w:val="0"/>
          <w:marRight w:val="0"/>
          <w:marTop w:val="240"/>
          <w:marBottom w:val="24"/>
          <w:divBdr>
            <w:top w:val="single" w:sz="8" w:space="2" w:color="808080"/>
            <w:left w:val="none" w:sz="0" w:space="0" w:color="auto"/>
            <w:bottom w:val="none" w:sz="0" w:space="0" w:color="auto"/>
            <w:right w:val="none" w:sz="0" w:space="0" w:color="auto"/>
          </w:divBdr>
        </w:div>
        <w:div w:id="1330135928">
          <w:marLeft w:val="0"/>
          <w:marRight w:val="0"/>
          <w:marTop w:val="120"/>
          <w:marBottom w:val="0"/>
          <w:divBdr>
            <w:top w:val="none" w:sz="0" w:space="0" w:color="auto"/>
            <w:left w:val="none" w:sz="0" w:space="0" w:color="auto"/>
            <w:bottom w:val="none" w:sz="0" w:space="0" w:color="auto"/>
            <w:right w:val="none" w:sz="0" w:space="0" w:color="auto"/>
          </w:divBdr>
        </w:div>
        <w:div w:id="1743942658">
          <w:marLeft w:val="1191"/>
          <w:marRight w:val="0"/>
          <w:marTop w:val="60"/>
          <w:marBottom w:val="0"/>
          <w:divBdr>
            <w:top w:val="none" w:sz="0" w:space="0" w:color="auto"/>
            <w:left w:val="none" w:sz="0" w:space="0" w:color="auto"/>
            <w:bottom w:val="none" w:sz="0" w:space="0" w:color="auto"/>
            <w:right w:val="none" w:sz="0" w:space="0" w:color="auto"/>
          </w:divBdr>
        </w:div>
        <w:div w:id="647054863">
          <w:marLeft w:val="0"/>
          <w:marRight w:val="0"/>
          <w:marTop w:val="120"/>
          <w:marBottom w:val="0"/>
          <w:divBdr>
            <w:top w:val="none" w:sz="0" w:space="0" w:color="auto"/>
            <w:left w:val="none" w:sz="0" w:space="0" w:color="auto"/>
            <w:bottom w:val="none" w:sz="0" w:space="0" w:color="auto"/>
            <w:right w:val="none" w:sz="0" w:space="0" w:color="auto"/>
          </w:divBdr>
        </w:div>
        <w:div w:id="1018510177">
          <w:marLeft w:val="1418"/>
          <w:marRight w:val="0"/>
          <w:marTop w:val="60"/>
          <w:marBottom w:val="0"/>
          <w:divBdr>
            <w:top w:val="none" w:sz="0" w:space="0" w:color="auto"/>
            <w:left w:val="none" w:sz="0" w:space="0" w:color="auto"/>
            <w:bottom w:val="none" w:sz="0" w:space="0" w:color="auto"/>
            <w:right w:val="none" w:sz="0" w:space="0" w:color="auto"/>
          </w:divBdr>
        </w:div>
        <w:div w:id="99883793">
          <w:marLeft w:val="1418"/>
          <w:marRight w:val="0"/>
          <w:marTop w:val="60"/>
          <w:marBottom w:val="0"/>
          <w:divBdr>
            <w:top w:val="none" w:sz="0" w:space="0" w:color="auto"/>
            <w:left w:val="none" w:sz="0" w:space="0" w:color="auto"/>
            <w:bottom w:val="none" w:sz="0" w:space="0" w:color="auto"/>
            <w:right w:val="none" w:sz="0" w:space="0" w:color="auto"/>
          </w:divBdr>
        </w:div>
        <w:div w:id="2092387418">
          <w:marLeft w:val="1418"/>
          <w:marRight w:val="0"/>
          <w:marTop w:val="60"/>
          <w:marBottom w:val="0"/>
          <w:divBdr>
            <w:top w:val="none" w:sz="0" w:space="0" w:color="auto"/>
            <w:left w:val="none" w:sz="0" w:space="0" w:color="auto"/>
            <w:bottom w:val="none" w:sz="0" w:space="0" w:color="auto"/>
            <w:right w:val="none" w:sz="0" w:space="0" w:color="auto"/>
          </w:divBdr>
        </w:div>
        <w:div w:id="1063258048">
          <w:marLeft w:val="0"/>
          <w:marRight w:val="0"/>
          <w:marTop w:val="120"/>
          <w:marBottom w:val="0"/>
          <w:divBdr>
            <w:top w:val="none" w:sz="0" w:space="0" w:color="auto"/>
            <w:left w:val="none" w:sz="0" w:space="0" w:color="auto"/>
            <w:bottom w:val="none" w:sz="0" w:space="0" w:color="auto"/>
            <w:right w:val="none" w:sz="0" w:space="0" w:color="auto"/>
          </w:divBdr>
        </w:div>
        <w:div w:id="1376125954">
          <w:marLeft w:val="1418"/>
          <w:marRight w:val="0"/>
          <w:marTop w:val="60"/>
          <w:marBottom w:val="0"/>
          <w:divBdr>
            <w:top w:val="none" w:sz="0" w:space="0" w:color="auto"/>
            <w:left w:val="none" w:sz="0" w:space="0" w:color="auto"/>
            <w:bottom w:val="none" w:sz="0" w:space="0" w:color="auto"/>
            <w:right w:val="none" w:sz="0" w:space="0" w:color="auto"/>
          </w:divBdr>
        </w:div>
        <w:div w:id="1154570186">
          <w:marLeft w:val="1418"/>
          <w:marRight w:val="0"/>
          <w:marTop w:val="60"/>
          <w:marBottom w:val="0"/>
          <w:divBdr>
            <w:top w:val="none" w:sz="0" w:space="0" w:color="auto"/>
            <w:left w:val="none" w:sz="0" w:space="0" w:color="auto"/>
            <w:bottom w:val="none" w:sz="0" w:space="0" w:color="auto"/>
            <w:right w:val="none" w:sz="0" w:space="0" w:color="auto"/>
          </w:divBdr>
        </w:div>
        <w:div w:id="1940334807">
          <w:marLeft w:val="1418"/>
          <w:marRight w:val="0"/>
          <w:marTop w:val="60"/>
          <w:marBottom w:val="0"/>
          <w:divBdr>
            <w:top w:val="none" w:sz="0" w:space="0" w:color="auto"/>
            <w:left w:val="none" w:sz="0" w:space="0" w:color="auto"/>
            <w:bottom w:val="none" w:sz="0" w:space="0" w:color="auto"/>
            <w:right w:val="none" w:sz="0" w:space="0" w:color="auto"/>
          </w:divBdr>
        </w:div>
        <w:div w:id="1471824606">
          <w:marLeft w:val="0"/>
          <w:marRight w:val="0"/>
          <w:marTop w:val="240"/>
          <w:marBottom w:val="24"/>
          <w:divBdr>
            <w:top w:val="single" w:sz="8" w:space="2" w:color="808080"/>
            <w:left w:val="none" w:sz="0" w:space="0" w:color="auto"/>
            <w:bottom w:val="none" w:sz="0" w:space="0" w:color="auto"/>
            <w:right w:val="none" w:sz="0" w:space="0" w:color="auto"/>
          </w:divBdr>
        </w:div>
        <w:div w:id="1827285018">
          <w:marLeft w:val="0"/>
          <w:marRight w:val="0"/>
          <w:marTop w:val="120"/>
          <w:marBottom w:val="0"/>
          <w:divBdr>
            <w:top w:val="none" w:sz="0" w:space="0" w:color="auto"/>
            <w:left w:val="none" w:sz="0" w:space="0" w:color="auto"/>
            <w:bottom w:val="none" w:sz="0" w:space="0" w:color="auto"/>
            <w:right w:val="none" w:sz="0" w:space="0" w:color="auto"/>
          </w:divBdr>
        </w:div>
        <w:div w:id="20665382">
          <w:marLeft w:val="1418"/>
          <w:marRight w:val="0"/>
          <w:marTop w:val="60"/>
          <w:marBottom w:val="0"/>
          <w:divBdr>
            <w:top w:val="none" w:sz="0" w:space="0" w:color="auto"/>
            <w:left w:val="none" w:sz="0" w:space="0" w:color="auto"/>
            <w:bottom w:val="none" w:sz="0" w:space="0" w:color="auto"/>
            <w:right w:val="none" w:sz="0" w:space="0" w:color="auto"/>
          </w:divBdr>
        </w:div>
        <w:div w:id="1198391706">
          <w:marLeft w:val="1418"/>
          <w:marRight w:val="0"/>
          <w:marTop w:val="60"/>
          <w:marBottom w:val="0"/>
          <w:divBdr>
            <w:top w:val="none" w:sz="0" w:space="0" w:color="auto"/>
            <w:left w:val="none" w:sz="0" w:space="0" w:color="auto"/>
            <w:bottom w:val="none" w:sz="0" w:space="0" w:color="auto"/>
            <w:right w:val="none" w:sz="0" w:space="0" w:color="auto"/>
          </w:divBdr>
        </w:div>
        <w:div w:id="81024618">
          <w:marLeft w:val="1418"/>
          <w:marRight w:val="0"/>
          <w:marTop w:val="60"/>
          <w:marBottom w:val="0"/>
          <w:divBdr>
            <w:top w:val="none" w:sz="0" w:space="0" w:color="auto"/>
            <w:left w:val="none" w:sz="0" w:space="0" w:color="auto"/>
            <w:bottom w:val="none" w:sz="0" w:space="0" w:color="auto"/>
            <w:right w:val="none" w:sz="0" w:space="0" w:color="auto"/>
          </w:divBdr>
        </w:div>
        <w:div w:id="1374771334">
          <w:marLeft w:val="1418"/>
          <w:marRight w:val="0"/>
          <w:marTop w:val="60"/>
          <w:marBottom w:val="0"/>
          <w:divBdr>
            <w:top w:val="none" w:sz="0" w:space="0" w:color="auto"/>
            <w:left w:val="none" w:sz="0" w:space="0" w:color="auto"/>
            <w:bottom w:val="none" w:sz="0" w:space="0" w:color="auto"/>
            <w:right w:val="none" w:sz="0" w:space="0" w:color="auto"/>
          </w:divBdr>
        </w:div>
        <w:div w:id="747969997">
          <w:marLeft w:val="1418"/>
          <w:marRight w:val="0"/>
          <w:marTop w:val="60"/>
          <w:marBottom w:val="0"/>
          <w:divBdr>
            <w:top w:val="none" w:sz="0" w:space="0" w:color="auto"/>
            <w:left w:val="none" w:sz="0" w:space="0" w:color="auto"/>
            <w:bottom w:val="none" w:sz="0" w:space="0" w:color="auto"/>
            <w:right w:val="none" w:sz="0" w:space="0" w:color="auto"/>
          </w:divBdr>
        </w:div>
        <w:div w:id="1085154710">
          <w:marLeft w:val="0"/>
          <w:marRight w:val="0"/>
          <w:marTop w:val="120"/>
          <w:marBottom w:val="0"/>
          <w:divBdr>
            <w:top w:val="none" w:sz="0" w:space="0" w:color="auto"/>
            <w:left w:val="none" w:sz="0" w:space="0" w:color="auto"/>
            <w:bottom w:val="none" w:sz="0" w:space="0" w:color="auto"/>
            <w:right w:val="none" w:sz="0" w:space="0" w:color="auto"/>
          </w:divBdr>
        </w:div>
        <w:div w:id="1866861964">
          <w:marLeft w:val="0"/>
          <w:marRight w:val="0"/>
          <w:marTop w:val="120"/>
          <w:marBottom w:val="0"/>
          <w:divBdr>
            <w:top w:val="none" w:sz="0" w:space="0" w:color="auto"/>
            <w:left w:val="none" w:sz="0" w:space="0" w:color="auto"/>
            <w:bottom w:val="none" w:sz="0" w:space="0" w:color="auto"/>
            <w:right w:val="none" w:sz="0" w:space="0" w:color="auto"/>
          </w:divBdr>
        </w:div>
        <w:div w:id="1297645221">
          <w:marLeft w:val="0"/>
          <w:marRight w:val="0"/>
          <w:marTop w:val="120"/>
          <w:marBottom w:val="0"/>
          <w:divBdr>
            <w:top w:val="none" w:sz="0" w:space="0" w:color="auto"/>
            <w:left w:val="none" w:sz="0" w:space="0" w:color="auto"/>
            <w:bottom w:val="none" w:sz="0" w:space="0" w:color="auto"/>
            <w:right w:val="none" w:sz="0" w:space="0" w:color="auto"/>
          </w:divBdr>
        </w:div>
        <w:div w:id="999426350">
          <w:marLeft w:val="0"/>
          <w:marRight w:val="0"/>
          <w:marTop w:val="120"/>
          <w:marBottom w:val="0"/>
          <w:divBdr>
            <w:top w:val="none" w:sz="0" w:space="0" w:color="auto"/>
            <w:left w:val="none" w:sz="0" w:space="0" w:color="auto"/>
            <w:bottom w:val="none" w:sz="0" w:space="0" w:color="auto"/>
            <w:right w:val="none" w:sz="0" w:space="0" w:color="auto"/>
          </w:divBdr>
        </w:div>
        <w:div w:id="1126854864">
          <w:marLeft w:val="1418"/>
          <w:marRight w:val="0"/>
          <w:marTop w:val="60"/>
          <w:marBottom w:val="0"/>
          <w:divBdr>
            <w:top w:val="none" w:sz="0" w:space="0" w:color="auto"/>
            <w:left w:val="none" w:sz="0" w:space="0" w:color="auto"/>
            <w:bottom w:val="none" w:sz="0" w:space="0" w:color="auto"/>
            <w:right w:val="none" w:sz="0" w:space="0" w:color="auto"/>
          </w:divBdr>
        </w:div>
        <w:div w:id="391272578">
          <w:marLeft w:val="1418"/>
          <w:marRight w:val="0"/>
          <w:marTop w:val="60"/>
          <w:marBottom w:val="0"/>
          <w:divBdr>
            <w:top w:val="none" w:sz="0" w:space="0" w:color="auto"/>
            <w:left w:val="none" w:sz="0" w:space="0" w:color="auto"/>
            <w:bottom w:val="none" w:sz="0" w:space="0" w:color="auto"/>
            <w:right w:val="none" w:sz="0" w:space="0" w:color="auto"/>
          </w:divBdr>
        </w:div>
        <w:div w:id="316299701">
          <w:marLeft w:val="1418"/>
          <w:marRight w:val="0"/>
          <w:marTop w:val="60"/>
          <w:marBottom w:val="0"/>
          <w:divBdr>
            <w:top w:val="none" w:sz="0" w:space="0" w:color="auto"/>
            <w:left w:val="none" w:sz="0" w:space="0" w:color="auto"/>
            <w:bottom w:val="none" w:sz="0" w:space="0" w:color="auto"/>
            <w:right w:val="none" w:sz="0" w:space="0" w:color="auto"/>
          </w:divBdr>
        </w:div>
        <w:div w:id="375659847">
          <w:marLeft w:val="1418"/>
          <w:marRight w:val="0"/>
          <w:marTop w:val="60"/>
          <w:marBottom w:val="0"/>
          <w:divBdr>
            <w:top w:val="none" w:sz="0" w:space="0" w:color="auto"/>
            <w:left w:val="none" w:sz="0" w:space="0" w:color="auto"/>
            <w:bottom w:val="none" w:sz="0" w:space="0" w:color="auto"/>
            <w:right w:val="none" w:sz="0" w:space="0" w:color="auto"/>
          </w:divBdr>
        </w:div>
        <w:div w:id="1272475883">
          <w:marLeft w:val="0"/>
          <w:marRight w:val="0"/>
          <w:marTop w:val="240"/>
          <w:marBottom w:val="24"/>
          <w:divBdr>
            <w:top w:val="single" w:sz="8" w:space="2" w:color="808080"/>
            <w:left w:val="none" w:sz="0" w:space="0" w:color="auto"/>
            <w:bottom w:val="none" w:sz="0" w:space="0" w:color="auto"/>
            <w:right w:val="none" w:sz="0" w:space="0" w:color="auto"/>
          </w:divBdr>
        </w:div>
        <w:div w:id="221604358">
          <w:marLeft w:val="0"/>
          <w:marRight w:val="0"/>
          <w:marTop w:val="120"/>
          <w:marBottom w:val="0"/>
          <w:divBdr>
            <w:top w:val="none" w:sz="0" w:space="0" w:color="auto"/>
            <w:left w:val="none" w:sz="0" w:space="0" w:color="auto"/>
            <w:bottom w:val="none" w:sz="0" w:space="0" w:color="auto"/>
            <w:right w:val="none" w:sz="0" w:space="0" w:color="auto"/>
          </w:divBdr>
        </w:div>
        <w:div w:id="2113351143">
          <w:marLeft w:val="1418"/>
          <w:marRight w:val="0"/>
          <w:marTop w:val="60"/>
          <w:marBottom w:val="0"/>
          <w:divBdr>
            <w:top w:val="none" w:sz="0" w:space="0" w:color="auto"/>
            <w:left w:val="none" w:sz="0" w:space="0" w:color="auto"/>
            <w:bottom w:val="none" w:sz="0" w:space="0" w:color="auto"/>
            <w:right w:val="none" w:sz="0" w:space="0" w:color="auto"/>
          </w:divBdr>
        </w:div>
        <w:div w:id="85539980">
          <w:marLeft w:val="1418"/>
          <w:marRight w:val="0"/>
          <w:marTop w:val="60"/>
          <w:marBottom w:val="0"/>
          <w:divBdr>
            <w:top w:val="none" w:sz="0" w:space="0" w:color="auto"/>
            <w:left w:val="none" w:sz="0" w:space="0" w:color="auto"/>
            <w:bottom w:val="none" w:sz="0" w:space="0" w:color="auto"/>
            <w:right w:val="none" w:sz="0" w:space="0" w:color="auto"/>
          </w:divBdr>
        </w:div>
        <w:div w:id="1471435843">
          <w:marLeft w:val="1418"/>
          <w:marRight w:val="0"/>
          <w:marTop w:val="60"/>
          <w:marBottom w:val="0"/>
          <w:divBdr>
            <w:top w:val="none" w:sz="0" w:space="0" w:color="auto"/>
            <w:left w:val="none" w:sz="0" w:space="0" w:color="auto"/>
            <w:bottom w:val="none" w:sz="0" w:space="0" w:color="auto"/>
            <w:right w:val="none" w:sz="0" w:space="0" w:color="auto"/>
          </w:divBdr>
        </w:div>
        <w:div w:id="1004624806">
          <w:marLeft w:val="0"/>
          <w:marRight w:val="0"/>
          <w:marTop w:val="120"/>
          <w:marBottom w:val="0"/>
          <w:divBdr>
            <w:top w:val="none" w:sz="0" w:space="0" w:color="auto"/>
            <w:left w:val="none" w:sz="0" w:space="0" w:color="auto"/>
            <w:bottom w:val="none" w:sz="0" w:space="0" w:color="auto"/>
            <w:right w:val="none" w:sz="0" w:space="0" w:color="auto"/>
          </w:divBdr>
        </w:div>
        <w:div w:id="536428252">
          <w:marLeft w:val="567"/>
          <w:marRight w:val="0"/>
          <w:marTop w:val="60"/>
          <w:marBottom w:val="0"/>
          <w:divBdr>
            <w:top w:val="none" w:sz="0" w:space="0" w:color="auto"/>
            <w:left w:val="none" w:sz="0" w:space="0" w:color="auto"/>
            <w:bottom w:val="none" w:sz="0" w:space="0" w:color="auto"/>
            <w:right w:val="none" w:sz="0" w:space="0" w:color="auto"/>
          </w:divBdr>
        </w:div>
        <w:div w:id="559946568">
          <w:marLeft w:val="567"/>
          <w:marRight w:val="0"/>
          <w:marTop w:val="60"/>
          <w:marBottom w:val="0"/>
          <w:divBdr>
            <w:top w:val="none" w:sz="0" w:space="0" w:color="auto"/>
            <w:left w:val="none" w:sz="0" w:space="0" w:color="auto"/>
            <w:bottom w:val="none" w:sz="0" w:space="0" w:color="auto"/>
            <w:right w:val="none" w:sz="0" w:space="0" w:color="auto"/>
          </w:divBdr>
        </w:div>
        <w:div w:id="419761726">
          <w:marLeft w:val="1134"/>
          <w:marRight w:val="0"/>
          <w:marTop w:val="60"/>
          <w:marBottom w:val="0"/>
          <w:divBdr>
            <w:top w:val="none" w:sz="0" w:space="0" w:color="auto"/>
            <w:left w:val="none" w:sz="0" w:space="0" w:color="auto"/>
            <w:bottom w:val="none" w:sz="0" w:space="0" w:color="auto"/>
            <w:right w:val="none" w:sz="0" w:space="0" w:color="auto"/>
          </w:divBdr>
        </w:div>
        <w:div w:id="1863199749">
          <w:marLeft w:val="1134"/>
          <w:marRight w:val="0"/>
          <w:marTop w:val="60"/>
          <w:marBottom w:val="0"/>
          <w:divBdr>
            <w:top w:val="none" w:sz="0" w:space="0" w:color="auto"/>
            <w:left w:val="none" w:sz="0" w:space="0" w:color="auto"/>
            <w:bottom w:val="none" w:sz="0" w:space="0" w:color="auto"/>
            <w:right w:val="none" w:sz="0" w:space="0" w:color="auto"/>
          </w:divBdr>
        </w:div>
        <w:div w:id="1469207753">
          <w:marLeft w:val="1134"/>
          <w:marRight w:val="0"/>
          <w:marTop w:val="60"/>
          <w:marBottom w:val="0"/>
          <w:divBdr>
            <w:top w:val="none" w:sz="0" w:space="0" w:color="auto"/>
            <w:left w:val="none" w:sz="0" w:space="0" w:color="auto"/>
            <w:bottom w:val="none" w:sz="0" w:space="0" w:color="auto"/>
            <w:right w:val="none" w:sz="0" w:space="0" w:color="auto"/>
          </w:divBdr>
        </w:div>
        <w:div w:id="1143035871">
          <w:marLeft w:val="1134"/>
          <w:marRight w:val="0"/>
          <w:marTop w:val="60"/>
          <w:marBottom w:val="0"/>
          <w:divBdr>
            <w:top w:val="none" w:sz="0" w:space="0" w:color="auto"/>
            <w:left w:val="none" w:sz="0" w:space="0" w:color="auto"/>
            <w:bottom w:val="none" w:sz="0" w:space="0" w:color="auto"/>
            <w:right w:val="none" w:sz="0" w:space="0" w:color="auto"/>
          </w:divBdr>
        </w:div>
        <w:div w:id="758601813">
          <w:marLeft w:val="1134"/>
          <w:marRight w:val="0"/>
          <w:marTop w:val="60"/>
          <w:marBottom w:val="0"/>
          <w:divBdr>
            <w:top w:val="none" w:sz="0" w:space="0" w:color="auto"/>
            <w:left w:val="none" w:sz="0" w:space="0" w:color="auto"/>
            <w:bottom w:val="none" w:sz="0" w:space="0" w:color="auto"/>
            <w:right w:val="none" w:sz="0" w:space="0" w:color="auto"/>
          </w:divBdr>
        </w:div>
        <w:div w:id="1224020905">
          <w:marLeft w:val="0"/>
          <w:marRight w:val="0"/>
          <w:marTop w:val="120"/>
          <w:marBottom w:val="0"/>
          <w:divBdr>
            <w:top w:val="none" w:sz="0" w:space="0" w:color="auto"/>
            <w:left w:val="none" w:sz="0" w:space="0" w:color="auto"/>
            <w:bottom w:val="none" w:sz="0" w:space="0" w:color="auto"/>
            <w:right w:val="none" w:sz="0" w:space="0" w:color="auto"/>
          </w:divBdr>
        </w:div>
        <w:div w:id="1184130828">
          <w:marLeft w:val="0"/>
          <w:marRight w:val="0"/>
          <w:marTop w:val="120"/>
          <w:marBottom w:val="0"/>
          <w:divBdr>
            <w:top w:val="none" w:sz="0" w:space="0" w:color="auto"/>
            <w:left w:val="none" w:sz="0" w:space="0" w:color="auto"/>
            <w:bottom w:val="none" w:sz="0" w:space="0" w:color="auto"/>
            <w:right w:val="none" w:sz="0" w:space="0" w:color="auto"/>
          </w:divBdr>
        </w:div>
        <w:div w:id="1756513358">
          <w:marLeft w:val="0"/>
          <w:marRight w:val="0"/>
          <w:marTop w:val="120"/>
          <w:marBottom w:val="0"/>
          <w:divBdr>
            <w:top w:val="none" w:sz="0" w:space="0" w:color="auto"/>
            <w:left w:val="none" w:sz="0" w:space="0" w:color="auto"/>
            <w:bottom w:val="none" w:sz="0" w:space="0" w:color="auto"/>
            <w:right w:val="none" w:sz="0" w:space="0" w:color="auto"/>
          </w:divBdr>
        </w:div>
        <w:div w:id="114254965">
          <w:marLeft w:val="1134"/>
          <w:marRight w:val="0"/>
          <w:marTop w:val="60"/>
          <w:marBottom w:val="0"/>
          <w:divBdr>
            <w:top w:val="none" w:sz="0" w:space="0" w:color="auto"/>
            <w:left w:val="none" w:sz="0" w:space="0" w:color="auto"/>
            <w:bottom w:val="none" w:sz="0" w:space="0" w:color="auto"/>
            <w:right w:val="none" w:sz="0" w:space="0" w:color="auto"/>
          </w:divBdr>
        </w:div>
        <w:div w:id="323356528">
          <w:marLeft w:val="0"/>
          <w:marRight w:val="0"/>
          <w:marTop w:val="240"/>
          <w:marBottom w:val="24"/>
          <w:divBdr>
            <w:top w:val="single" w:sz="8" w:space="2" w:color="808080"/>
            <w:left w:val="none" w:sz="0" w:space="0" w:color="auto"/>
            <w:bottom w:val="none" w:sz="0" w:space="0" w:color="auto"/>
            <w:right w:val="none" w:sz="0" w:space="0" w:color="auto"/>
          </w:divBdr>
        </w:div>
        <w:div w:id="1756240151">
          <w:marLeft w:val="0"/>
          <w:marRight w:val="0"/>
          <w:marTop w:val="120"/>
          <w:marBottom w:val="0"/>
          <w:divBdr>
            <w:top w:val="none" w:sz="0" w:space="0" w:color="auto"/>
            <w:left w:val="none" w:sz="0" w:space="0" w:color="auto"/>
            <w:bottom w:val="none" w:sz="0" w:space="0" w:color="auto"/>
            <w:right w:val="none" w:sz="0" w:space="0" w:color="auto"/>
          </w:divBdr>
        </w:div>
        <w:div w:id="618805593">
          <w:marLeft w:val="1134"/>
          <w:marRight w:val="0"/>
          <w:marTop w:val="60"/>
          <w:marBottom w:val="0"/>
          <w:divBdr>
            <w:top w:val="none" w:sz="0" w:space="0" w:color="auto"/>
            <w:left w:val="none" w:sz="0" w:space="0" w:color="auto"/>
            <w:bottom w:val="none" w:sz="0" w:space="0" w:color="auto"/>
            <w:right w:val="none" w:sz="0" w:space="0" w:color="auto"/>
          </w:divBdr>
        </w:div>
        <w:div w:id="704063208">
          <w:marLeft w:val="1134"/>
          <w:marRight w:val="0"/>
          <w:marTop w:val="60"/>
          <w:marBottom w:val="0"/>
          <w:divBdr>
            <w:top w:val="none" w:sz="0" w:space="0" w:color="auto"/>
            <w:left w:val="none" w:sz="0" w:space="0" w:color="auto"/>
            <w:bottom w:val="none" w:sz="0" w:space="0" w:color="auto"/>
            <w:right w:val="none" w:sz="0" w:space="0" w:color="auto"/>
          </w:divBdr>
        </w:div>
        <w:div w:id="628514574">
          <w:marLeft w:val="1134"/>
          <w:marRight w:val="0"/>
          <w:marTop w:val="60"/>
          <w:marBottom w:val="0"/>
          <w:divBdr>
            <w:top w:val="none" w:sz="0" w:space="0" w:color="auto"/>
            <w:left w:val="none" w:sz="0" w:space="0" w:color="auto"/>
            <w:bottom w:val="none" w:sz="0" w:space="0" w:color="auto"/>
            <w:right w:val="none" w:sz="0" w:space="0" w:color="auto"/>
          </w:divBdr>
        </w:div>
        <w:div w:id="1000697415">
          <w:marLeft w:val="1134"/>
          <w:marRight w:val="0"/>
          <w:marTop w:val="60"/>
          <w:marBottom w:val="0"/>
          <w:divBdr>
            <w:top w:val="none" w:sz="0" w:space="0" w:color="auto"/>
            <w:left w:val="none" w:sz="0" w:space="0" w:color="auto"/>
            <w:bottom w:val="none" w:sz="0" w:space="0" w:color="auto"/>
            <w:right w:val="none" w:sz="0" w:space="0" w:color="auto"/>
          </w:divBdr>
        </w:div>
        <w:div w:id="829827518">
          <w:marLeft w:val="1134"/>
          <w:marRight w:val="0"/>
          <w:marTop w:val="60"/>
          <w:marBottom w:val="0"/>
          <w:divBdr>
            <w:top w:val="none" w:sz="0" w:space="0" w:color="auto"/>
            <w:left w:val="none" w:sz="0" w:space="0" w:color="auto"/>
            <w:bottom w:val="none" w:sz="0" w:space="0" w:color="auto"/>
            <w:right w:val="none" w:sz="0" w:space="0" w:color="auto"/>
          </w:divBdr>
        </w:div>
        <w:div w:id="30619940">
          <w:marLeft w:val="567"/>
          <w:marRight w:val="0"/>
          <w:marTop w:val="60"/>
          <w:marBottom w:val="0"/>
          <w:divBdr>
            <w:top w:val="none" w:sz="0" w:space="0" w:color="auto"/>
            <w:left w:val="none" w:sz="0" w:space="0" w:color="auto"/>
            <w:bottom w:val="none" w:sz="0" w:space="0" w:color="auto"/>
            <w:right w:val="none" w:sz="0" w:space="0" w:color="auto"/>
          </w:divBdr>
        </w:div>
        <w:div w:id="704061487">
          <w:marLeft w:val="1134"/>
          <w:marRight w:val="0"/>
          <w:marTop w:val="60"/>
          <w:marBottom w:val="0"/>
          <w:divBdr>
            <w:top w:val="none" w:sz="0" w:space="0" w:color="auto"/>
            <w:left w:val="none" w:sz="0" w:space="0" w:color="auto"/>
            <w:bottom w:val="none" w:sz="0" w:space="0" w:color="auto"/>
            <w:right w:val="none" w:sz="0" w:space="0" w:color="auto"/>
          </w:divBdr>
        </w:div>
        <w:div w:id="1140733682">
          <w:marLeft w:val="0"/>
          <w:marRight w:val="0"/>
          <w:marTop w:val="120"/>
          <w:marBottom w:val="0"/>
          <w:divBdr>
            <w:top w:val="none" w:sz="0" w:space="0" w:color="auto"/>
            <w:left w:val="none" w:sz="0" w:space="0" w:color="auto"/>
            <w:bottom w:val="none" w:sz="0" w:space="0" w:color="auto"/>
            <w:right w:val="none" w:sz="0" w:space="0" w:color="auto"/>
          </w:divBdr>
        </w:div>
        <w:div w:id="38405003">
          <w:marLeft w:val="0"/>
          <w:marRight w:val="0"/>
          <w:marTop w:val="120"/>
          <w:marBottom w:val="0"/>
          <w:divBdr>
            <w:top w:val="none" w:sz="0" w:space="0" w:color="auto"/>
            <w:left w:val="none" w:sz="0" w:space="0" w:color="auto"/>
            <w:bottom w:val="none" w:sz="0" w:space="0" w:color="auto"/>
            <w:right w:val="none" w:sz="0" w:space="0" w:color="auto"/>
          </w:divBdr>
        </w:div>
        <w:div w:id="1786918978">
          <w:marLeft w:val="0"/>
          <w:marRight w:val="0"/>
          <w:marTop w:val="240"/>
          <w:marBottom w:val="24"/>
          <w:divBdr>
            <w:top w:val="single" w:sz="8" w:space="2" w:color="808080"/>
            <w:left w:val="none" w:sz="0" w:space="0" w:color="auto"/>
            <w:bottom w:val="none" w:sz="0" w:space="0" w:color="auto"/>
            <w:right w:val="none" w:sz="0" w:space="0" w:color="auto"/>
          </w:divBdr>
        </w:div>
        <w:div w:id="1111433562">
          <w:marLeft w:val="0"/>
          <w:marRight w:val="0"/>
          <w:marTop w:val="120"/>
          <w:marBottom w:val="0"/>
          <w:divBdr>
            <w:top w:val="none" w:sz="0" w:space="0" w:color="auto"/>
            <w:left w:val="none" w:sz="0" w:space="0" w:color="auto"/>
            <w:bottom w:val="none" w:sz="0" w:space="0" w:color="auto"/>
            <w:right w:val="none" w:sz="0" w:space="0" w:color="auto"/>
          </w:divBdr>
        </w:div>
        <w:div w:id="379943182">
          <w:marLeft w:val="0"/>
          <w:marRight w:val="0"/>
          <w:marTop w:val="120"/>
          <w:marBottom w:val="0"/>
          <w:divBdr>
            <w:top w:val="none" w:sz="0" w:space="0" w:color="auto"/>
            <w:left w:val="none" w:sz="0" w:space="0" w:color="auto"/>
            <w:bottom w:val="none" w:sz="0" w:space="0" w:color="auto"/>
            <w:right w:val="none" w:sz="0" w:space="0" w:color="auto"/>
          </w:divBdr>
        </w:div>
        <w:div w:id="813520665">
          <w:marLeft w:val="0"/>
          <w:marRight w:val="0"/>
          <w:marTop w:val="120"/>
          <w:marBottom w:val="0"/>
          <w:divBdr>
            <w:top w:val="none" w:sz="0" w:space="0" w:color="auto"/>
            <w:left w:val="none" w:sz="0" w:space="0" w:color="auto"/>
            <w:bottom w:val="none" w:sz="0" w:space="0" w:color="auto"/>
            <w:right w:val="none" w:sz="0" w:space="0" w:color="auto"/>
          </w:divBdr>
        </w:div>
        <w:div w:id="85468813">
          <w:marLeft w:val="0"/>
          <w:marRight w:val="0"/>
          <w:marTop w:val="120"/>
          <w:marBottom w:val="0"/>
          <w:divBdr>
            <w:top w:val="none" w:sz="0" w:space="0" w:color="auto"/>
            <w:left w:val="none" w:sz="0" w:space="0" w:color="auto"/>
            <w:bottom w:val="none" w:sz="0" w:space="0" w:color="auto"/>
            <w:right w:val="none" w:sz="0" w:space="0" w:color="auto"/>
          </w:divBdr>
        </w:div>
        <w:div w:id="366177130">
          <w:marLeft w:val="0"/>
          <w:marRight w:val="0"/>
          <w:marTop w:val="120"/>
          <w:marBottom w:val="0"/>
          <w:divBdr>
            <w:top w:val="none" w:sz="0" w:space="0" w:color="auto"/>
            <w:left w:val="none" w:sz="0" w:space="0" w:color="auto"/>
            <w:bottom w:val="none" w:sz="0" w:space="0" w:color="auto"/>
            <w:right w:val="none" w:sz="0" w:space="0" w:color="auto"/>
          </w:divBdr>
        </w:div>
        <w:div w:id="1853913343">
          <w:marLeft w:val="0"/>
          <w:marRight w:val="0"/>
          <w:marTop w:val="120"/>
          <w:marBottom w:val="0"/>
          <w:divBdr>
            <w:top w:val="none" w:sz="0" w:space="0" w:color="auto"/>
            <w:left w:val="none" w:sz="0" w:space="0" w:color="auto"/>
            <w:bottom w:val="none" w:sz="0" w:space="0" w:color="auto"/>
            <w:right w:val="none" w:sz="0" w:space="0" w:color="auto"/>
          </w:divBdr>
        </w:div>
        <w:div w:id="48699649">
          <w:marLeft w:val="567"/>
          <w:marRight w:val="0"/>
          <w:marTop w:val="60"/>
          <w:marBottom w:val="0"/>
          <w:divBdr>
            <w:top w:val="none" w:sz="0" w:space="0" w:color="auto"/>
            <w:left w:val="none" w:sz="0" w:space="0" w:color="auto"/>
            <w:bottom w:val="none" w:sz="0" w:space="0" w:color="auto"/>
            <w:right w:val="none" w:sz="0" w:space="0" w:color="auto"/>
          </w:divBdr>
        </w:div>
        <w:div w:id="1515461133">
          <w:marLeft w:val="0"/>
          <w:marRight w:val="0"/>
          <w:marTop w:val="120"/>
          <w:marBottom w:val="0"/>
          <w:divBdr>
            <w:top w:val="none" w:sz="0" w:space="0" w:color="auto"/>
            <w:left w:val="none" w:sz="0" w:space="0" w:color="auto"/>
            <w:bottom w:val="none" w:sz="0" w:space="0" w:color="auto"/>
            <w:right w:val="none" w:sz="0" w:space="0" w:color="auto"/>
          </w:divBdr>
        </w:div>
        <w:div w:id="1776250814">
          <w:marLeft w:val="0"/>
          <w:marRight w:val="0"/>
          <w:marTop w:val="240"/>
          <w:marBottom w:val="24"/>
          <w:divBdr>
            <w:top w:val="single" w:sz="8" w:space="2" w:color="808080"/>
            <w:left w:val="none" w:sz="0" w:space="0" w:color="auto"/>
            <w:bottom w:val="none" w:sz="0" w:space="0" w:color="auto"/>
            <w:right w:val="none" w:sz="0" w:space="0" w:color="auto"/>
          </w:divBdr>
        </w:div>
        <w:div w:id="18548826">
          <w:marLeft w:val="0"/>
          <w:marRight w:val="0"/>
          <w:marTop w:val="120"/>
          <w:marBottom w:val="0"/>
          <w:divBdr>
            <w:top w:val="none" w:sz="0" w:space="0" w:color="auto"/>
            <w:left w:val="none" w:sz="0" w:space="0" w:color="auto"/>
            <w:bottom w:val="none" w:sz="0" w:space="0" w:color="auto"/>
            <w:right w:val="none" w:sz="0" w:space="0" w:color="auto"/>
          </w:divBdr>
        </w:div>
        <w:div w:id="1903978411">
          <w:marLeft w:val="0"/>
          <w:marRight w:val="0"/>
          <w:marTop w:val="120"/>
          <w:marBottom w:val="0"/>
          <w:divBdr>
            <w:top w:val="none" w:sz="0" w:space="0" w:color="auto"/>
            <w:left w:val="none" w:sz="0" w:space="0" w:color="auto"/>
            <w:bottom w:val="none" w:sz="0" w:space="0" w:color="auto"/>
            <w:right w:val="none" w:sz="0" w:space="0" w:color="auto"/>
          </w:divBdr>
        </w:div>
        <w:div w:id="1107851489">
          <w:marLeft w:val="0"/>
          <w:marRight w:val="0"/>
          <w:marTop w:val="120"/>
          <w:marBottom w:val="0"/>
          <w:divBdr>
            <w:top w:val="none" w:sz="0" w:space="0" w:color="auto"/>
            <w:left w:val="none" w:sz="0" w:space="0" w:color="auto"/>
            <w:bottom w:val="none" w:sz="0" w:space="0" w:color="auto"/>
            <w:right w:val="none" w:sz="0" w:space="0" w:color="auto"/>
          </w:divBdr>
        </w:div>
        <w:div w:id="1864437043">
          <w:marLeft w:val="0"/>
          <w:marRight w:val="0"/>
          <w:marTop w:val="120"/>
          <w:marBottom w:val="0"/>
          <w:divBdr>
            <w:top w:val="none" w:sz="0" w:space="0" w:color="auto"/>
            <w:left w:val="none" w:sz="0" w:space="0" w:color="auto"/>
            <w:bottom w:val="none" w:sz="0" w:space="0" w:color="auto"/>
            <w:right w:val="none" w:sz="0" w:space="0" w:color="auto"/>
          </w:divBdr>
        </w:div>
        <w:div w:id="1540629944">
          <w:marLeft w:val="0"/>
          <w:marRight w:val="0"/>
          <w:marTop w:val="120"/>
          <w:marBottom w:val="0"/>
          <w:divBdr>
            <w:top w:val="none" w:sz="0" w:space="0" w:color="auto"/>
            <w:left w:val="none" w:sz="0" w:space="0" w:color="auto"/>
            <w:bottom w:val="none" w:sz="0" w:space="0" w:color="auto"/>
            <w:right w:val="none" w:sz="0" w:space="0" w:color="auto"/>
          </w:divBdr>
        </w:div>
        <w:div w:id="344285856">
          <w:marLeft w:val="567"/>
          <w:marRight w:val="0"/>
          <w:marTop w:val="60"/>
          <w:marBottom w:val="0"/>
          <w:divBdr>
            <w:top w:val="none" w:sz="0" w:space="0" w:color="auto"/>
            <w:left w:val="none" w:sz="0" w:space="0" w:color="auto"/>
            <w:bottom w:val="none" w:sz="0" w:space="0" w:color="auto"/>
            <w:right w:val="none" w:sz="0" w:space="0" w:color="auto"/>
          </w:divBdr>
        </w:div>
        <w:div w:id="727144581">
          <w:marLeft w:val="0"/>
          <w:marRight w:val="0"/>
          <w:marTop w:val="120"/>
          <w:marBottom w:val="0"/>
          <w:divBdr>
            <w:top w:val="none" w:sz="0" w:space="0" w:color="auto"/>
            <w:left w:val="none" w:sz="0" w:space="0" w:color="auto"/>
            <w:bottom w:val="none" w:sz="0" w:space="0" w:color="auto"/>
            <w:right w:val="none" w:sz="0" w:space="0" w:color="auto"/>
          </w:divBdr>
        </w:div>
        <w:div w:id="249199737">
          <w:marLeft w:val="0"/>
          <w:marRight w:val="0"/>
          <w:marTop w:val="240"/>
          <w:marBottom w:val="24"/>
          <w:divBdr>
            <w:top w:val="single" w:sz="8" w:space="2" w:color="808080"/>
            <w:left w:val="none" w:sz="0" w:space="0" w:color="auto"/>
            <w:bottom w:val="none" w:sz="0" w:space="0" w:color="auto"/>
            <w:right w:val="none" w:sz="0" w:space="0" w:color="auto"/>
          </w:divBdr>
        </w:div>
        <w:div w:id="1564025650">
          <w:marLeft w:val="0"/>
          <w:marRight w:val="0"/>
          <w:marTop w:val="120"/>
          <w:marBottom w:val="0"/>
          <w:divBdr>
            <w:top w:val="none" w:sz="0" w:space="0" w:color="auto"/>
            <w:left w:val="none" w:sz="0" w:space="0" w:color="auto"/>
            <w:bottom w:val="none" w:sz="0" w:space="0" w:color="auto"/>
            <w:right w:val="none" w:sz="0" w:space="0" w:color="auto"/>
          </w:divBdr>
        </w:div>
        <w:div w:id="1009983192">
          <w:marLeft w:val="0"/>
          <w:marRight w:val="0"/>
          <w:marTop w:val="120"/>
          <w:marBottom w:val="0"/>
          <w:divBdr>
            <w:top w:val="none" w:sz="0" w:space="0" w:color="auto"/>
            <w:left w:val="none" w:sz="0" w:space="0" w:color="auto"/>
            <w:bottom w:val="none" w:sz="0" w:space="0" w:color="auto"/>
            <w:right w:val="none" w:sz="0" w:space="0" w:color="auto"/>
          </w:divBdr>
        </w:div>
        <w:div w:id="1680426400">
          <w:marLeft w:val="0"/>
          <w:marRight w:val="0"/>
          <w:marTop w:val="120"/>
          <w:marBottom w:val="0"/>
          <w:divBdr>
            <w:top w:val="none" w:sz="0" w:space="0" w:color="auto"/>
            <w:left w:val="none" w:sz="0" w:space="0" w:color="auto"/>
            <w:bottom w:val="none" w:sz="0" w:space="0" w:color="auto"/>
            <w:right w:val="none" w:sz="0" w:space="0" w:color="auto"/>
          </w:divBdr>
        </w:div>
        <w:div w:id="653529460">
          <w:marLeft w:val="0"/>
          <w:marRight w:val="0"/>
          <w:marTop w:val="120"/>
          <w:marBottom w:val="0"/>
          <w:divBdr>
            <w:top w:val="none" w:sz="0" w:space="0" w:color="auto"/>
            <w:left w:val="none" w:sz="0" w:space="0" w:color="auto"/>
            <w:bottom w:val="none" w:sz="0" w:space="0" w:color="auto"/>
            <w:right w:val="none" w:sz="0" w:space="0" w:color="auto"/>
          </w:divBdr>
        </w:div>
        <w:div w:id="672950149">
          <w:marLeft w:val="0"/>
          <w:marRight w:val="0"/>
          <w:marTop w:val="120"/>
          <w:marBottom w:val="0"/>
          <w:divBdr>
            <w:top w:val="none" w:sz="0" w:space="0" w:color="auto"/>
            <w:left w:val="none" w:sz="0" w:space="0" w:color="auto"/>
            <w:bottom w:val="none" w:sz="0" w:space="0" w:color="auto"/>
            <w:right w:val="none" w:sz="0" w:space="0" w:color="auto"/>
          </w:divBdr>
        </w:div>
        <w:div w:id="43062769">
          <w:marLeft w:val="0"/>
          <w:marRight w:val="0"/>
          <w:marTop w:val="120"/>
          <w:marBottom w:val="0"/>
          <w:divBdr>
            <w:top w:val="none" w:sz="0" w:space="0" w:color="auto"/>
            <w:left w:val="none" w:sz="0" w:space="0" w:color="auto"/>
            <w:bottom w:val="none" w:sz="0" w:space="0" w:color="auto"/>
            <w:right w:val="none" w:sz="0" w:space="0" w:color="auto"/>
          </w:divBdr>
        </w:div>
        <w:div w:id="1319967026">
          <w:marLeft w:val="567"/>
          <w:marRight w:val="0"/>
          <w:marTop w:val="60"/>
          <w:marBottom w:val="0"/>
          <w:divBdr>
            <w:top w:val="none" w:sz="0" w:space="0" w:color="auto"/>
            <w:left w:val="none" w:sz="0" w:space="0" w:color="auto"/>
            <w:bottom w:val="none" w:sz="0" w:space="0" w:color="auto"/>
            <w:right w:val="none" w:sz="0" w:space="0" w:color="auto"/>
          </w:divBdr>
        </w:div>
        <w:div w:id="626552075">
          <w:marLeft w:val="0"/>
          <w:marRight w:val="0"/>
          <w:marTop w:val="240"/>
          <w:marBottom w:val="24"/>
          <w:divBdr>
            <w:top w:val="single" w:sz="8" w:space="2" w:color="808080"/>
            <w:left w:val="none" w:sz="0" w:space="0" w:color="auto"/>
            <w:bottom w:val="none" w:sz="0" w:space="0" w:color="auto"/>
            <w:right w:val="none" w:sz="0" w:space="0" w:color="auto"/>
          </w:divBdr>
        </w:div>
        <w:div w:id="1602486988">
          <w:marLeft w:val="0"/>
          <w:marRight w:val="0"/>
          <w:marTop w:val="120"/>
          <w:marBottom w:val="0"/>
          <w:divBdr>
            <w:top w:val="none" w:sz="0" w:space="0" w:color="auto"/>
            <w:left w:val="none" w:sz="0" w:space="0" w:color="auto"/>
            <w:bottom w:val="none" w:sz="0" w:space="0" w:color="auto"/>
            <w:right w:val="none" w:sz="0" w:space="0" w:color="auto"/>
          </w:divBdr>
        </w:div>
        <w:div w:id="1521119622">
          <w:marLeft w:val="567"/>
          <w:marRight w:val="0"/>
          <w:marTop w:val="60"/>
          <w:marBottom w:val="0"/>
          <w:divBdr>
            <w:top w:val="none" w:sz="0" w:space="0" w:color="auto"/>
            <w:left w:val="none" w:sz="0" w:space="0" w:color="auto"/>
            <w:bottom w:val="none" w:sz="0" w:space="0" w:color="auto"/>
            <w:right w:val="none" w:sz="0" w:space="0" w:color="auto"/>
          </w:divBdr>
        </w:div>
        <w:div w:id="1035037926">
          <w:marLeft w:val="0"/>
          <w:marRight w:val="0"/>
          <w:marTop w:val="120"/>
          <w:marBottom w:val="0"/>
          <w:divBdr>
            <w:top w:val="none" w:sz="0" w:space="0" w:color="auto"/>
            <w:left w:val="none" w:sz="0" w:space="0" w:color="auto"/>
            <w:bottom w:val="none" w:sz="0" w:space="0" w:color="auto"/>
            <w:right w:val="none" w:sz="0" w:space="0" w:color="auto"/>
          </w:divBdr>
        </w:div>
        <w:div w:id="1778213055">
          <w:marLeft w:val="0"/>
          <w:marRight w:val="0"/>
          <w:marTop w:val="120"/>
          <w:marBottom w:val="0"/>
          <w:divBdr>
            <w:top w:val="none" w:sz="0" w:space="0" w:color="auto"/>
            <w:left w:val="none" w:sz="0" w:space="0" w:color="auto"/>
            <w:bottom w:val="none" w:sz="0" w:space="0" w:color="auto"/>
            <w:right w:val="none" w:sz="0" w:space="0" w:color="auto"/>
          </w:divBdr>
        </w:div>
        <w:div w:id="633945841">
          <w:marLeft w:val="1418"/>
          <w:marRight w:val="0"/>
          <w:marTop w:val="60"/>
          <w:marBottom w:val="0"/>
          <w:divBdr>
            <w:top w:val="none" w:sz="0" w:space="0" w:color="auto"/>
            <w:left w:val="none" w:sz="0" w:space="0" w:color="auto"/>
            <w:bottom w:val="none" w:sz="0" w:space="0" w:color="auto"/>
            <w:right w:val="none" w:sz="0" w:space="0" w:color="auto"/>
          </w:divBdr>
        </w:div>
        <w:div w:id="939219573">
          <w:marLeft w:val="1418"/>
          <w:marRight w:val="0"/>
          <w:marTop w:val="60"/>
          <w:marBottom w:val="0"/>
          <w:divBdr>
            <w:top w:val="none" w:sz="0" w:space="0" w:color="auto"/>
            <w:left w:val="none" w:sz="0" w:space="0" w:color="auto"/>
            <w:bottom w:val="none" w:sz="0" w:space="0" w:color="auto"/>
            <w:right w:val="none" w:sz="0" w:space="0" w:color="auto"/>
          </w:divBdr>
        </w:div>
        <w:div w:id="1618875032">
          <w:marLeft w:val="1418"/>
          <w:marRight w:val="0"/>
          <w:marTop w:val="60"/>
          <w:marBottom w:val="0"/>
          <w:divBdr>
            <w:top w:val="none" w:sz="0" w:space="0" w:color="auto"/>
            <w:left w:val="none" w:sz="0" w:space="0" w:color="auto"/>
            <w:bottom w:val="none" w:sz="0" w:space="0" w:color="auto"/>
            <w:right w:val="none" w:sz="0" w:space="0" w:color="auto"/>
          </w:divBdr>
        </w:div>
        <w:div w:id="1836913958">
          <w:marLeft w:val="0"/>
          <w:marRight w:val="0"/>
          <w:marTop w:val="120"/>
          <w:marBottom w:val="0"/>
          <w:divBdr>
            <w:top w:val="none" w:sz="0" w:space="0" w:color="auto"/>
            <w:left w:val="none" w:sz="0" w:space="0" w:color="auto"/>
            <w:bottom w:val="none" w:sz="0" w:space="0" w:color="auto"/>
            <w:right w:val="none" w:sz="0" w:space="0" w:color="auto"/>
          </w:divBdr>
        </w:div>
        <w:div w:id="1702585455">
          <w:marLeft w:val="0"/>
          <w:marRight w:val="0"/>
          <w:marTop w:val="120"/>
          <w:marBottom w:val="0"/>
          <w:divBdr>
            <w:top w:val="none" w:sz="0" w:space="0" w:color="auto"/>
            <w:left w:val="none" w:sz="0" w:space="0" w:color="auto"/>
            <w:bottom w:val="none" w:sz="0" w:space="0" w:color="auto"/>
            <w:right w:val="none" w:sz="0" w:space="0" w:color="auto"/>
          </w:divBdr>
        </w:div>
        <w:div w:id="465705496">
          <w:marLeft w:val="0"/>
          <w:marRight w:val="0"/>
          <w:marTop w:val="120"/>
          <w:marBottom w:val="0"/>
          <w:divBdr>
            <w:top w:val="none" w:sz="0" w:space="0" w:color="auto"/>
            <w:left w:val="none" w:sz="0" w:space="0" w:color="auto"/>
            <w:bottom w:val="none" w:sz="0" w:space="0" w:color="auto"/>
            <w:right w:val="none" w:sz="0" w:space="0" w:color="auto"/>
          </w:divBdr>
        </w:div>
        <w:div w:id="207038933">
          <w:marLeft w:val="0"/>
          <w:marRight w:val="0"/>
          <w:marTop w:val="120"/>
          <w:marBottom w:val="0"/>
          <w:divBdr>
            <w:top w:val="none" w:sz="0" w:space="0" w:color="auto"/>
            <w:left w:val="none" w:sz="0" w:space="0" w:color="auto"/>
            <w:bottom w:val="none" w:sz="0" w:space="0" w:color="auto"/>
            <w:right w:val="none" w:sz="0" w:space="0" w:color="auto"/>
          </w:divBdr>
        </w:div>
        <w:div w:id="1474056335">
          <w:marLeft w:val="0"/>
          <w:marRight w:val="0"/>
          <w:marTop w:val="240"/>
          <w:marBottom w:val="24"/>
          <w:divBdr>
            <w:top w:val="single" w:sz="8" w:space="2" w:color="808080"/>
            <w:left w:val="none" w:sz="0" w:space="0" w:color="auto"/>
            <w:bottom w:val="none" w:sz="0" w:space="0" w:color="auto"/>
            <w:right w:val="none" w:sz="0" w:space="0" w:color="auto"/>
          </w:divBdr>
        </w:div>
        <w:div w:id="769082035">
          <w:marLeft w:val="0"/>
          <w:marRight w:val="0"/>
          <w:marTop w:val="120"/>
          <w:marBottom w:val="0"/>
          <w:divBdr>
            <w:top w:val="none" w:sz="0" w:space="0" w:color="auto"/>
            <w:left w:val="none" w:sz="0" w:space="0" w:color="auto"/>
            <w:bottom w:val="none" w:sz="0" w:space="0" w:color="auto"/>
            <w:right w:val="none" w:sz="0" w:space="0" w:color="auto"/>
          </w:divBdr>
        </w:div>
        <w:div w:id="2012222077">
          <w:marLeft w:val="0"/>
          <w:marRight w:val="0"/>
          <w:marTop w:val="120"/>
          <w:marBottom w:val="0"/>
          <w:divBdr>
            <w:top w:val="none" w:sz="0" w:space="0" w:color="auto"/>
            <w:left w:val="none" w:sz="0" w:space="0" w:color="auto"/>
            <w:bottom w:val="none" w:sz="0" w:space="0" w:color="auto"/>
            <w:right w:val="none" w:sz="0" w:space="0" w:color="auto"/>
          </w:divBdr>
        </w:div>
        <w:div w:id="1429306399">
          <w:marLeft w:val="0"/>
          <w:marRight w:val="0"/>
          <w:marTop w:val="120"/>
          <w:marBottom w:val="0"/>
          <w:divBdr>
            <w:top w:val="none" w:sz="0" w:space="0" w:color="auto"/>
            <w:left w:val="none" w:sz="0" w:space="0" w:color="auto"/>
            <w:bottom w:val="none" w:sz="0" w:space="0" w:color="auto"/>
            <w:right w:val="none" w:sz="0" w:space="0" w:color="auto"/>
          </w:divBdr>
        </w:div>
        <w:div w:id="1793549372">
          <w:marLeft w:val="567"/>
          <w:marRight w:val="0"/>
          <w:marTop w:val="60"/>
          <w:marBottom w:val="0"/>
          <w:divBdr>
            <w:top w:val="none" w:sz="0" w:space="0" w:color="auto"/>
            <w:left w:val="none" w:sz="0" w:space="0" w:color="auto"/>
            <w:bottom w:val="none" w:sz="0" w:space="0" w:color="auto"/>
            <w:right w:val="none" w:sz="0" w:space="0" w:color="auto"/>
          </w:divBdr>
        </w:div>
        <w:div w:id="153109919">
          <w:marLeft w:val="0"/>
          <w:marRight w:val="0"/>
          <w:marTop w:val="120"/>
          <w:marBottom w:val="0"/>
          <w:divBdr>
            <w:top w:val="none" w:sz="0" w:space="0" w:color="auto"/>
            <w:left w:val="none" w:sz="0" w:space="0" w:color="auto"/>
            <w:bottom w:val="none" w:sz="0" w:space="0" w:color="auto"/>
            <w:right w:val="none" w:sz="0" w:space="0" w:color="auto"/>
          </w:divBdr>
        </w:div>
        <w:div w:id="135464047">
          <w:marLeft w:val="567"/>
          <w:marRight w:val="0"/>
          <w:marTop w:val="60"/>
          <w:marBottom w:val="0"/>
          <w:divBdr>
            <w:top w:val="none" w:sz="0" w:space="0" w:color="auto"/>
            <w:left w:val="none" w:sz="0" w:space="0" w:color="auto"/>
            <w:bottom w:val="none" w:sz="0" w:space="0" w:color="auto"/>
            <w:right w:val="none" w:sz="0" w:space="0" w:color="auto"/>
          </w:divBdr>
        </w:div>
        <w:div w:id="385302709">
          <w:marLeft w:val="567"/>
          <w:marRight w:val="0"/>
          <w:marTop w:val="60"/>
          <w:marBottom w:val="0"/>
          <w:divBdr>
            <w:top w:val="none" w:sz="0" w:space="0" w:color="auto"/>
            <w:left w:val="none" w:sz="0" w:space="0" w:color="auto"/>
            <w:bottom w:val="none" w:sz="0" w:space="0" w:color="auto"/>
            <w:right w:val="none" w:sz="0" w:space="0" w:color="auto"/>
          </w:divBdr>
        </w:div>
        <w:div w:id="42101167">
          <w:marLeft w:val="567"/>
          <w:marRight w:val="0"/>
          <w:marTop w:val="60"/>
          <w:marBottom w:val="0"/>
          <w:divBdr>
            <w:top w:val="none" w:sz="0" w:space="0" w:color="auto"/>
            <w:left w:val="none" w:sz="0" w:space="0" w:color="auto"/>
            <w:bottom w:val="none" w:sz="0" w:space="0" w:color="auto"/>
            <w:right w:val="none" w:sz="0" w:space="0" w:color="auto"/>
          </w:divBdr>
        </w:div>
        <w:div w:id="90662988">
          <w:marLeft w:val="567"/>
          <w:marRight w:val="0"/>
          <w:marTop w:val="60"/>
          <w:marBottom w:val="0"/>
          <w:divBdr>
            <w:top w:val="none" w:sz="0" w:space="0" w:color="auto"/>
            <w:left w:val="none" w:sz="0" w:space="0" w:color="auto"/>
            <w:bottom w:val="none" w:sz="0" w:space="0" w:color="auto"/>
            <w:right w:val="none" w:sz="0" w:space="0" w:color="auto"/>
          </w:divBdr>
        </w:div>
      </w:divsChild>
    </w:div>
    <w:div w:id="1600091971">
      <w:bodyDiv w:val="1"/>
      <w:marLeft w:val="0"/>
      <w:marRight w:val="0"/>
      <w:marTop w:val="0"/>
      <w:marBottom w:val="0"/>
      <w:divBdr>
        <w:top w:val="none" w:sz="0" w:space="0" w:color="auto"/>
        <w:left w:val="none" w:sz="0" w:space="0" w:color="auto"/>
        <w:bottom w:val="none" w:sz="0" w:space="0" w:color="auto"/>
        <w:right w:val="none" w:sz="0" w:space="0" w:color="auto"/>
      </w:divBdr>
      <w:divsChild>
        <w:div w:id="1403943996">
          <w:marLeft w:val="0"/>
          <w:marRight w:val="0"/>
          <w:marTop w:val="120"/>
          <w:marBottom w:val="0"/>
          <w:divBdr>
            <w:top w:val="none" w:sz="0" w:space="0" w:color="auto"/>
            <w:left w:val="none" w:sz="0" w:space="0" w:color="auto"/>
            <w:bottom w:val="none" w:sz="0" w:space="0" w:color="auto"/>
            <w:right w:val="none" w:sz="0" w:space="0" w:color="auto"/>
          </w:divBdr>
        </w:div>
        <w:div w:id="805204568">
          <w:marLeft w:val="1418"/>
          <w:marRight w:val="0"/>
          <w:marTop w:val="60"/>
          <w:marBottom w:val="0"/>
          <w:divBdr>
            <w:top w:val="none" w:sz="0" w:space="0" w:color="auto"/>
            <w:left w:val="none" w:sz="0" w:space="0" w:color="auto"/>
            <w:bottom w:val="none" w:sz="0" w:space="0" w:color="auto"/>
            <w:right w:val="none" w:sz="0" w:space="0" w:color="auto"/>
          </w:divBdr>
        </w:div>
        <w:div w:id="975337315">
          <w:marLeft w:val="1418"/>
          <w:marRight w:val="0"/>
          <w:marTop w:val="60"/>
          <w:marBottom w:val="0"/>
          <w:divBdr>
            <w:top w:val="none" w:sz="0" w:space="0" w:color="auto"/>
            <w:left w:val="none" w:sz="0" w:space="0" w:color="auto"/>
            <w:bottom w:val="none" w:sz="0" w:space="0" w:color="auto"/>
            <w:right w:val="none" w:sz="0" w:space="0" w:color="auto"/>
          </w:divBdr>
        </w:div>
        <w:div w:id="1164278343">
          <w:marLeft w:val="1418"/>
          <w:marRight w:val="0"/>
          <w:marTop w:val="60"/>
          <w:marBottom w:val="0"/>
          <w:divBdr>
            <w:top w:val="none" w:sz="0" w:space="0" w:color="auto"/>
            <w:left w:val="none" w:sz="0" w:space="0" w:color="auto"/>
            <w:bottom w:val="none" w:sz="0" w:space="0" w:color="auto"/>
            <w:right w:val="none" w:sz="0" w:space="0" w:color="auto"/>
          </w:divBdr>
        </w:div>
        <w:div w:id="275019600">
          <w:marLeft w:val="0"/>
          <w:marRight w:val="0"/>
          <w:marTop w:val="120"/>
          <w:marBottom w:val="0"/>
          <w:divBdr>
            <w:top w:val="none" w:sz="0" w:space="0" w:color="auto"/>
            <w:left w:val="none" w:sz="0" w:space="0" w:color="auto"/>
            <w:bottom w:val="none" w:sz="0" w:space="0" w:color="auto"/>
            <w:right w:val="none" w:sz="0" w:space="0" w:color="auto"/>
          </w:divBdr>
        </w:div>
        <w:div w:id="1868640529">
          <w:marLeft w:val="0"/>
          <w:marRight w:val="0"/>
          <w:marTop w:val="240"/>
          <w:marBottom w:val="24"/>
          <w:divBdr>
            <w:top w:val="single" w:sz="8" w:space="2" w:color="808080"/>
            <w:left w:val="none" w:sz="0" w:space="0" w:color="auto"/>
            <w:bottom w:val="none" w:sz="0" w:space="0" w:color="auto"/>
            <w:right w:val="none" w:sz="0" w:space="0" w:color="auto"/>
          </w:divBdr>
        </w:div>
        <w:div w:id="1844934891">
          <w:marLeft w:val="0"/>
          <w:marRight w:val="0"/>
          <w:marTop w:val="120"/>
          <w:marBottom w:val="0"/>
          <w:divBdr>
            <w:top w:val="none" w:sz="0" w:space="0" w:color="auto"/>
            <w:left w:val="none" w:sz="0" w:space="0" w:color="auto"/>
            <w:bottom w:val="none" w:sz="0" w:space="0" w:color="auto"/>
            <w:right w:val="none" w:sz="0" w:space="0" w:color="auto"/>
          </w:divBdr>
        </w:div>
        <w:div w:id="1755079745">
          <w:marLeft w:val="0"/>
          <w:marRight w:val="0"/>
          <w:marTop w:val="120"/>
          <w:marBottom w:val="0"/>
          <w:divBdr>
            <w:top w:val="none" w:sz="0" w:space="0" w:color="auto"/>
            <w:left w:val="none" w:sz="0" w:space="0" w:color="auto"/>
            <w:bottom w:val="none" w:sz="0" w:space="0" w:color="auto"/>
            <w:right w:val="none" w:sz="0" w:space="0" w:color="auto"/>
          </w:divBdr>
        </w:div>
        <w:div w:id="756636072">
          <w:marLeft w:val="0"/>
          <w:marRight w:val="0"/>
          <w:marTop w:val="120"/>
          <w:marBottom w:val="0"/>
          <w:divBdr>
            <w:top w:val="none" w:sz="0" w:space="0" w:color="auto"/>
            <w:left w:val="none" w:sz="0" w:space="0" w:color="auto"/>
            <w:bottom w:val="none" w:sz="0" w:space="0" w:color="auto"/>
            <w:right w:val="none" w:sz="0" w:space="0" w:color="auto"/>
          </w:divBdr>
        </w:div>
        <w:div w:id="757671752">
          <w:marLeft w:val="0"/>
          <w:marRight w:val="0"/>
          <w:marTop w:val="120"/>
          <w:marBottom w:val="0"/>
          <w:divBdr>
            <w:top w:val="none" w:sz="0" w:space="0" w:color="auto"/>
            <w:left w:val="none" w:sz="0" w:space="0" w:color="auto"/>
            <w:bottom w:val="none" w:sz="0" w:space="0" w:color="auto"/>
            <w:right w:val="none" w:sz="0" w:space="0" w:color="auto"/>
          </w:divBdr>
        </w:div>
        <w:div w:id="44186467">
          <w:marLeft w:val="0"/>
          <w:marRight w:val="0"/>
          <w:marTop w:val="120"/>
          <w:marBottom w:val="0"/>
          <w:divBdr>
            <w:top w:val="none" w:sz="0" w:space="0" w:color="auto"/>
            <w:left w:val="none" w:sz="0" w:space="0" w:color="auto"/>
            <w:bottom w:val="none" w:sz="0" w:space="0" w:color="auto"/>
            <w:right w:val="none" w:sz="0" w:space="0" w:color="auto"/>
          </w:divBdr>
        </w:div>
        <w:div w:id="1388844235">
          <w:marLeft w:val="0"/>
          <w:marRight w:val="0"/>
          <w:marTop w:val="120"/>
          <w:marBottom w:val="0"/>
          <w:divBdr>
            <w:top w:val="none" w:sz="0" w:space="0" w:color="auto"/>
            <w:left w:val="none" w:sz="0" w:space="0" w:color="auto"/>
            <w:bottom w:val="none" w:sz="0" w:space="0" w:color="auto"/>
            <w:right w:val="none" w:sz="0" w:space="0" w:color="auto"/>
          </w:divBdr>
        </w:div>
        <w:div w:id="786047733">
          <w:marLeft w:val="0"/>
          <w:marRight w:val="0"/>
          <w:marTop w:val="120"/>
          <w:marBottom w:val="0"/>
          <w:divBdr>
            <w:top w:val="none" w:sz="0" w:space="0" w:color="auto"/>
            <w:left w:val="none" w:sz="0" w:space="0" w:color="auto"/>
            <w:bottom w:val="none" w:sz="0" w:space="0" w:color="auto"/>
            <w:right w:val="none" w:sz="0" w:space="0" w:color="auto"/>
          </w:divBdr>
        </w:div>
        <w:div w:id="669410896">
          <w:marLeft w:val="0"/>
          <w:marRight w:val="0"/>
          <w:marTop w:val="120"/>
          <w:marBottom w:val="0"/>
          <w:divBdr>
            <w:top w:val="none" w:sz="0" w:space="0" w:color="auto"/>
            <w:left w:val="none" w:sz="0" w:space="0" w:color="auto"/>
            <w:bottom w:val="none" w:sz="0" w:space="0" w:color="auto"/>
            <w:right w:val="none" w:sz="0" w:space="0" w:color="auto"/>
          </w:divBdr>
        </w:div>
        <w:div w:id="794106356">
          <w:marLeft w:val="0"/>
          <w:marRight w:val="0"/>
          <w:marTop w:val="120"/>
          <w:marBottom w:val="0"/>
          <w:divBdr>
            <w:top w:val="none" w:sz="0" w:space="0" w:color="auto"/>
            <w:left w:val="none" w:sz="0" w:space="0" w:color="auto"/>
            <w:bottom w:val="none" w:sz="0" w:space="0" w:color="auto"/>
            <w:right w:val="none" w:sz="0" w:space="0" w:color="auto"/>
          </w:divBdr>
        </w:div>
        <w:div w:id="1019888811">
          <w:marLeft w:val="0"/>
          <w:marRight w:val="0"/>
          <w:marTop w:val="240"/>
          <w:marBottom w:val="24"/>
          <w:divBdr>
            <w:top w:val="single" w:sz="8" w:space="2" w:color="808080"/>
            <w:left w:val="none" w:sz="0" w:space="0" w:color="auto"/>
            <w:bottom w:val="none" w:sz="0" w:space="0" w:color="auto"/>
            <w:right w:val="none" w:sz="0" w:space="0" w:color="auto"/>
          </w:divBdr>
        </w:div>
        <w:div w:id="2052917583">
          <w:marLeft w:val="0"/>
          <w:marRight w:val="0"/>
          <w:marTop w:val="120"/>
          <w:marBottom w:val="0"/>
          <w:divBdr>
            <w:top w:val="none" w:sz="0" w:space="0" w:color="auto"/>
            <w:left w:val="none" w:sz="0" w:space="0" w:color="auto"/>
            <w:bottom w:val="none" w:sz="0" w:space="0" w:color="auto"/>
            <w:right w:val="none" w:sz="0" w:space="0" w:color="auto"/>
          </w:divBdr>
        </w:div>
        <w:div w:id="844787940">
          <w:marLeft w:val="0"/>
          <w:marRight w:val="0"/>
          <w:marTop w:val="120"/>
          <w:marBottom w:val="0"/>
          <w:divBdr>
            <w:top w:val="none" w:sz="0" w:space="0" w:color="auto"/>
            <w:left w:val="none" w:sz="0" w:space="0" w:color="auto"/>
            <w:bottom w:val="none" w:sz="0" w:space="0" w:color="auto"/>
            <w:right w:val="none" w:sz="0" w:space="0" w:color="auto"/>
          </w:divBdr>
        </w:div>
        <w:div w:id="1953511493">
          <w:marLeft w:val="0"/>
          <w:marRight w:val="0"/>
          <w:marTop w:val="120"/>
          <w:marBottom w:val="0"/>
          <w:divBdr>
            <w:top w:val="none" w:sz="0" w:space="0" w:color="auto"/>
            <w:left w:val="none" w:sz="0" w:space="0" w:color="auto"/>
            <w:bottom w:val="none" w:sz="0" w:space="0" w:color="auto"/>
            <w:right w:val="none" w:sz="0" w:space="0" w:color="auto"/>
          </w:divBdr>
        </w:div>
        <w:div w:id="1289776578">
          <w:marLeft w:val="567"/>
          <w:marRight w:val="0"/>
          <w:marTop w:val="60"/>
          <w:marBottom w:val="0"/>
          <w:divBdr>
            <w:top w:val="none" w:sz="0" w:space="0" w:color="auto"/>
            <w:left w:val="none" w:sz="0" w:space="0" w:color="auto"/>
            <w:bottom w:val="none" w:sz="0" w:space="0" w:color="auto"/>
            <w:right w:val="none" w:sz="0" w:space="0" w:color="auto"/>
          </w:divBdr>
        </w:div>
        <w:div w:id="1267233314">
          <w:marLeft w:val="567"/>
          <w:marRight w:val="0"/>
          <w:marTop w:val="60"/>
          <w:marBottom w:val="0"/>
          <w:divBdr>
            <w:top w:val="none" w:sz="0" w:space="0" w:color="auto"/>
            <w:left w:val="none" w:sz="0" w:space="0" w:color="auto"/>
            <w:bottom w:val="none" w:sz="0" w:space="0" w:color="auto"/>
            <w:right w:val="none" w:sz="0" w:space="0" w:color="auto"/>
          </w:divBdr>
        </w:div>
        <w:div w:id="913661318">
          <w:marLeft w:val="0"/>
          <w:marRight w:val="0"/>
          <w:marTop w:val="120"/>
          <w:marBottom w:val="0"/>
          <w:divBdr>
            <w:top w:val="none" w:sz="0" w:space="0" w:color="auto"/>
            <w:left w:val="none" w:sz="0" w:space="0" w:color="auto"/>
            <w:bottom w:val="none" w:sz="0" w:space="0" w:color="auto"/>
            <w:right w:val="none" w:sz="0" w:space="0" w:color="auto"/>
          </w:divBdr>
        </w:div>
        <w:div w:id="165168851">
          <w:marLeft w:val="0"/>
          <w:marRight w:val="0"/>
          <w:marTop w:val="120"/>
          <w:marBottom w:val="0"/>
          <w:divBdr>
            <w:top w:val="none" w:sz="0" w:space="0" w:color="auto"/>
            <w:left w:val="none" w:sz="0" w:space="0" w:color="auto"/>
            <w:bottom w:val="none" w:sz="0" w:space="0" w:color="auto"/>
            <w:right w:val="none" w:sz="0" w:space="0" w:color="auto"/>
          </w:divBdr>
        </w:div>
        <w:div w:id="523712999">
          <w:marLeft w:val="567"/>
          <w:marRight w:val="0"/>
          <w:marTop w:val="60"/>
          <w:marBottom w:val="0"/>
          <w:divBdr>
            <w:top w:val="none" w:sz="0" w:space="0" w:color="auto"/>
            <w:left w:val="none" w:sz="0" w:space="0" w:color="auto"/>
            <w:bottom w:val="none" w:sz="0" w:space="0" w:color="auto"/>
            <w:right w:val="none" w:sz="0" w:space="0" w:color="auto"/>
          </w:divBdr>
        </w:div>
        <w:div w:id="1672295477">
          <w:marLeft w:val="567"/>
          <w:marRight w:val="0"/>
          <w:marTop w:val="60"/>
          <w:marBottom w:val="0"/>
          <w:divBdr>
            <w:top w:val="none" w:sz="0" w:space="0" w:color="auto"/>
            <w:left w:val="none" w:sz="0" w:space="0" w:color="auto"/>
            <w:bottom w:val="none" w:sz="0" w:space="0" w:color="auto"/>
            <w:right w:val="none" w:sz="0" w:space="0" w:color="auto"/>
          </w:divBdr>
        </w:div>
        <w:div w:id="1779325941">
          <w:marLeft w:val="1134"/>
          <w:marRight w:val="0"/>
          <w:marTop w:val="60"/>
          <w:marBottom w:val="0"/>
          <w:divBdr>
            <w:top w:val="none" w:sz="0" w:space="0" w:color="auto"/>
            <w:left w:val="none" w:sz="0" w:space="0" w:color="auto"/>
            <w:bottom w:val="none" w:sz="0" w:space="0" w:color="auto"/>
            <w:right w:val="none" w:sz="0" w:space="0" w:color="auto"/>
          </w:divBdr>
        </w:div>
        <w:div w:id="1550263772">
          <w:marLeft w:val="1134"/>
          <w:marRight w:val="0"/>
          <w:marTop w:val="60"/>
          <w:marBottom w:val="0"/>
          <w:divBdr>
            <w:top w:val="none" w:sz="0" w:space="0" w:color="auto"/>
            <w:left w:val="none" w:sz="0" w:space="0" w:color="auto"/>
            <w:bottom w:val="none" w:sz="0" w:space="0" w:color="auto"/>
            <w:right w:val="none" w:sz="0" w:space="0" w:color="auto"/>
          </w:divBdr>
        </w:div>
        <w:div w:id="237907423">
          <w:marLeft w:val="0"/>
          <w:marRight w:val="0"/>
          <w:marTop w:val="120"/>
          <w:marBottom w:val="0"/>
          <w:divBdr>
            <w:top w:val="none" w:sz="0" w:space="0" w:color="auto"/>
            <w:left w:val="none" w:sz="0" w:space="0" w:color="auto"/>
            <w:bottom w:val="none" w:sz="0" w:space="0" w:color="auto"/>
            <w:right w:val="none" w:sz="0" w:space="0" w:color="auto"/>
          </w:divBdr>
        </w:div>
        <w:div w:id="1194224421">
          <w:marLeft w:val="0"/>
          <w:marRight w:val="0"/>
          <w:marTop w:val="240"/>
          <w:marBottom w:val="24"/>
          <w:divBdr>
            <w:top w:val="single" w:sz="8" w:space="2" w:color="808080"/>
            <w:left w:val="none" w:sz="0" w:space="0" w:color="auto"/>
            <w:bottom w:val="none" w:sz="0" w:space="0" w:color="auto"/>
            <w:right w:val="none" w:sz="0" w:space="0" w:color="auto"/>
          </w:divBdr>
        </w:div>
        <w:div w:id="424350346">
          <w:marLeft w:val="0"/>
          <w:marRight w:val="0"/>
          <w:marTop w:val="120"/>
          <w:marBottom w:val="0"/>
          <w:divBdr>
            <w:top w:val="none" w:sz="0" w:space="0" w:color="auto"/>
            <w:left w:val="none" w:sz="0" w:space="0" w:color="auto"/>
            <w:bottom w:val="none" w:sz="0" w:space="0" w:color="auto"/>
            <w:right w:val="none" w:sz="0" w:space="0" w:color="auto"/>
          </w:divBdr>
        </w:div>
        <w:div w:id="907807028">
          <w:marLeft w:val="0"/>
          <w:marRight w:val="0"/>
          <w:marTop w:val="120"/>
          <w:marBottom w:val="0"/>
          <w:divBdr>
            <w:top w:val="none" w:sz="0" w:space="0" w:color="auto"/>
            <w:left w:val="none" w:sz="0" w:space="0" w:color="auto"/>
            <w:bottom w:val="none" w:sz="0" w:space="0" w:color="auto"/>
            <w:right w:val="none" w:sz="0" w:space="0" w:color="auto"/>
          </w:divBdr>
        </w:div>
        <w:div w:id="702483832">
          <w:marLeft w:val="0"/>
          <w:marRight w:val="0"/>
          <w:marTop w:val="120"/>
          <w:marBottom w:val="0"/>
          <w:divBdr>
            <w:top w:val="none" w:sz="0" w:space="0" w:color="auto"/>
            <w:left w:val="none" w:sz="0" w:space="0" w:color="auto"/>
            <w:bottom w:val="none" w:sz="0" w:space="0" w:color="auto"/>
            <w:right w:val="none" w:sz="0" w:space="0" w:color="auto"/>
          </w:divBdr>
        </w:div>
        <w:div w:id="1247767242">
          <w:marLeft w:val="0"/>
          <w:marRight w:val="0"/>
          <w:marTop w:val="120"/>
          <w:marBottom w:val="0"/>
          <w:divBdr>
            <w:top w:val="none" w:sz="0" w:space="0" w:color="auto"/>
            <w:left w:val="none" w:sz="0" w:space="0" w:color="auto"/>
            <w:bottom w:val="none" w:sz="0" w:space="0" w:color="auto"/>
            <w:right w:val="none" w:sz="0" w:space="0" w:color="auto"/>
          </w:divBdr>
        </w:div>
        <w:div w:id="1726562436">
          <w:marLeft w:val="0"/>
          <w:marRight w:val="0"/>
          <w:marTop w:val="120"/>
          <w:marBottom w:val="0"/>
          <w:divBdr>
            <w:top w:val="none" w:sz="0" w:space="0" w:color="auto"/>
            <w:left w:val="none" w:sz="0" w:space="0" w:color="auto"/>
            <w:bottom w:val="none" w:sz="0" w:space="0" w:color="auto"/>
            <w:right w:val="none" w:sz="0" w:space="0" w:color="auto"/>
          </w:divBdr>
        </w:div>
        <w:div w:id="574826666">
          <w:marLeft w:val="0"/>
          <w:marRight w:val="0"/>
          <w:marTop w:val="120"/>
          <w:marBottom w:val="0"/>
          <w:divBdr>
            <w:top w:val="none" w:sz="0" w:space="0" w:color="auto"/>
            <w:left w:val="none" w:sz="0" w:space="0" w:color="auto"/>
            <w:bottom w:val="none" w:sz="0" w:space="0" w:color="auto"/>
            <w:right w:val="none" w:sz="0" w:space="0" w:color="auto"/>
          </w:divBdr>
        </w:div>
        <w:div w:id="367528987">
          <w:marLeft w:val="567"/>
          <w:marRight w:val="0"/>
          <w:marTop w:val="60"/>
          <w:marBottom w:val="0"/>
          <w:divBdr>
            <w:top w:val="none" w:sz="0" w:space="0" w:color="auto"/>
            <w:left w:val="none" w:sz="0" w:space="0" w:color="auto"/>
            <w:bottom w:val="none" w:sz="0" w:space="0" w:color="auto"/>
            <w:right w:val="none" w:sz="0" w:space="0" w:color="auto"/>
          </w:divBdr>
        </w:div>
        <w:div w:id="2061442551">
          <w:marLeft w:val="0"/>
          <w:marRight w:val="0"/>
          <w:marTop w:val="120"/>
          <w:marBottom w:val="0"/>
          <w:divBdr>
            <w:top w:val="none" w:sz="0" w:space="0" w:color="auto"/>
            <w:left w:val="none" w:sz="0" w:space="0" w:color="auto"/>
            <w:bottom w:val="none" w:sz="0" w:space="0" w:color="auto"/>
            <w:right w:val="none" w:sz="0" w:space="0" w:color="auto"/>
          </w:divBdr>
        </w:div>
        <w:div w:id="508645063">
          <w:marLeft w:val="567"/>
          <w:marRight w:val="0"/>
          <w:marTop w:val="60"/>
          <w:marBottom w:val="0"/>
          <w:divBdr>
            <w:top w:val="none" w:sz="0" w:space="0" w:color="auto"/>
            <w:left w:val="none" w:sz="0" w:space="0" w:color="auto"/>
            <w:bottom w:val="none" w:sz="0" w:space="0" w:color="auto"/>
            <w:right w:val="none" w:sz="0" w:space="0" w:color="auto"/>
          </w:divBdr>
        </w:div>
        <w:div w:id="1159686273">
          <w:marLeft w:val="0"/>
          <w:marRight w:val="0"/>
          <w:marTop w:val="120"/>
          <w:marBottom w:val="0"/>
          <w:divBdr>
            <w:top w:val="none" w:sz="0" w:space="0" w:color="auto"/>
            <w:left w:val="none" w:sz="0" w:space="0" w:color="auto"/>
            <w:bottom w:val="none" w:sz="0" w:space="0" w:color="auto"/>
            <w:right w:val="none" w:sz="0" w:space="0" w:color="auto"/>
          </w:divBdr>
        </w:div>
        <w:div w:id="1093546821">
          <w:marLeft w:val="1134"/>
          <w:marRight w:val="0"/>
          <w:marTop w:val="60"/>
          <w:marBottom w:val="0"/>
          <w:divBdr>
            <w:top w:val="none" w:sz="0" w:space="0" w:color="auto"/>
            <w:left w:val="none" w:sz="0" w:space="0" w:color="auto"/>
            <w:bottom w:val="none" w:sz="0" w:space="0" w:color="auto"/>
            <w:right w:val="none" w:sz="0" w:space="0" w:color="auto"/>
          </w:divBdr>
        </w:div>
        <w:div w:id="70736045">
          <w:marLeft w:val="1191"/>
          <w:marRight w:val="0"/>
          <w:marTop w:val="60"/>
          <w:marBottom w:val="0"/>
          <w:divBdr>
            <w:top w:val="none" w:sz="0" w:space="0" w:color="auto"/>
            <w:left w:val="none" w:sz="0" w:space="0" w:color="auto"/>
            <w:bottom w:val="none" w:sz="0" w:space="0" w:color="auto"/>
            <w:right w:val="none" w:sz="0" w:space="0" w:color="auto"/>
          </w:divBdr>
        </w:div>
        <w:div w:id="21635449">
          <w:marLeft w:val="1191"/>
          <w:marRight w:val="0"/>
          <w:marTop w:val="60"/>
          <w:marBottom w:val="0"/>
          <w:divBdr>
            <w:top w:val="none" w:sz="0" w:space="0" w:color="auto"/>
            <w:left w:val="none" w:sz="0" w:space="0" w:color="auto"/>
            <w:bottom w:val="none" w:sz="0" w:space="0" w:color="auto"/>
            <w:right w:val="none" w:sz="0" w:space="0" w:color="auto"/>
          </w:divBdr>
        </w:div>
        <w:div w:id="699355776">
          <w:marLeft w:val="1191"/>
          <w:marRight w:val="0"/>
          <w:marTop w:val="60"/>
          <w:marBottom w:val="0"/>
          <w:divBdr>
            <w:top w:val="none" w:sz="0" w:space="0" w:color="auto"/>
            <w:left w:val="none" w:sz="0" w:space="0" w:color="auto"/>
            <w:bottom w:val="none" w:sz="0" w:space="0" w:color="auto"/>
            <w:right w:val="none" w:sz="0" w:space="0" w:color="auto"/>
          </w:divBdr>
        </w:div>
        <w:div w:id="632442770">
          <w:marLeft w:val="0"/>
          <w:marRight w:val="0"/>
          <w:marTop w:val="240"/>
          <w:marBottom w:val="24"/>
          <w:divBdr>
            <w:top w:val="single" w:sz="8" w:space="2" w:color="808080"/>
            <w:left w:val="none" w:sz="0" w:space="0" w:color="auto"/>
            <w:bottom w:val="none" w:sz="0" w:space="0" w:color="auto"/>
            <w:right w:val="none" w:sz="0" w:space="0" w:color="auto"/>
          </w:divBdr>
        </w:div>
        <w:div w:id="885875936">
          <w:marLeft w:val="0"/>
          <w:marRight w:val="0"/>
          <w:marTop w:val="120"/>
          <w:marBottom w:val="0"/>
          <w:divBdr>
            <w:top w:val="none" w:sz="0" w:space="0" w:color="auto"/>
            <w:left w:val="none" w:sz="0" w:space="0" w:color="auto"/>
            <w:bottom w:val="none" w:sz="0" w:space="0" w:color="auto"/>
            <w:right w:val="none" w:sz="0" w:space="0" w:color="auto"/>
          </w:divBdr>
        </w:div>
        <w:div w:id="2101366305">
          <w:marLeft w:val="1191"/>
          <w:marRight w:val="0"/>
          <w:marTop w:val="60"/>
          <w:marBottom w:val="0"/>
          <w:divBdr>
            <w:top w:val="none" w:sz="0" w:space="0" w:color="auto"/>
            <w:left w:val="none" w:sz="0" w:space="0" w:color="auto"/>
            <w:bottom w:val="none" w:sz="0" w:space="0" w:color="auto"/>
            <w:right w:val="none" w:sz="0" w:space="0" w:color="auto"/>
          </w:divBdr>
        </w:div>
        <w:div w:id="1700349980">
          <w:marLeft w:val="0"/>
          <w:marRight w:val="0"/>
          <w:marTop w:val="120"/>
          <w:marBottom w:val="0"/>
          <w:divBdr>
            <w:top w:val="none" w:sz="0" w:space="0" w:color="auto"/>
            <w:left w:val="none" w:sz="0" w:space="0" w:color="auto"/>
            <w:bottom w:val="none" w:sz="0" w:space="0" w:color="auto"/>
            <w:right w:val="none" w:sz="0" w:space="0" w:color="auto"/>
          </w:divBdr>
        </w:div>
        <w:div w:id="1871533434">
          <w:marLeft w:val="1418"/>
          <w:marRight w:val="0"/>
          <w:marTop w:val="60"/>
          <w:marBottom w:val="0"/>
          <w:divBdr>
            <w:top w:val="none" w:sz="0" w:space="0" w:color="auto"/>
            <w:left w:val="none" w:sz="0" w:space="0" w:color="auto"/>
            <w:bottom w:val="none" w:sz="0" w:space="0" w:color="auto"/>
            <w:right w:val="none" w:sz="0" w:space="0" w:color="auto"/>
          </w:divBdr>
        </w:div>
        <w:div w:id="1372027113">
          <w:marLeft w:val="1418"/>
          <w:marRight w:val="0"/>
          <w:marTop w:val="60"/>
          <w:marBottom w:val="0"/>
          <w:divBdr>
            <w:top w:val="none" w:sz="0" w:space="0" w:color="auto"/>
            <w:left w:val="none" w:sz="0" w:space="0" w:color="auto"/>
            <w:bottom w:val="none" w:sz="0" w:space="0" w:color="auto"/>
            <w:right w:val="none" w:sz="0" w:space="0" w:color="auto"/>
          </w:divBdr>
        </w:div>
        <w:div w:id="576552040">
          <w:marLeft w:val="1418"/>
          <w:marRight w:val="0"/>
          <w:marTop w:val="60"/>
          <w:marBottom w:val="0"/>
          <w:divBdr>
            <w:top w:val="none" w:sz="0" w:space="0" w:color="auto"/>
            <w:left w:val="none" w:sz="0" w:space="0" w:color="auto"/>
            <w:bottom w:val="none" w:sz="0" w:space="0" w:color="auto"/>
            <w:right w:val="none" w:sz="0" w:space="0" w:color="auto"/>
          </w:divBdr>
        </w:div>
        <w:div w:id="1173882844">
          <w:marLeft w:val="0"/>
          <w:marRight w:val="0"/>
          <w:marTop w:val="120"/>
          <w:marBottom w:val="0"/>
          <w:divBdr>
            <w:top w:val="none" w:sz="0" w:space="0" w:color="auto"/>
            <w:left w:val="none" w:sz="0" w:space="0" w:color="auto"/>
            <w:bottom w:val="none" w:sz="0" w:space="0" w:color="auto"/>
            <w:right w:val="none" w:sz="0" w:space="0" w:color="auto"/>
          </w:divBdr>
        </w:div>
        <w:div w:id="276378244">
          <w:marLeft w:val="1418"/>
          <w:marRight w:val="0"/>
          <w:marTop w:val="60"/>
          <w:marBottom w:val="0"/>
          <w:divBdr>
            <w:top w:val="none" w:sz="0" w:space="0" w:color="auto"/>
            <w:left w:val="none" w:sz="0" w:space="0" w:color="auto"/>
            <w:bottom w:val="none" w:sz="0" w:space="0" w:color="auto"/>
            <w:right w:val="none" w:sz="0" w:space="0" w:color="auto"/>
          </w:divBdr>
        </w:div>
        <w:div w:id="276182216">
          <w:marLeft w:val="1418"/>
          <w:marRight w:val="0"/>
          <w:marTop w:val="60"/>
          <w:marBottom w:val="0"/>
          <w:divBdr>
            <w:top w:val="none" w:sz="0" w:space="0" w:color="auto"/>
            <w:left w:val="none" w:sz="0" w:space="0" w:color="auto"/>
            <w:bottom w:val="none" w:sz="0" w:space="0" w:color="auto"/>
            <w:right w:val="none" w:sz="0" w:space="0" w:color="auto"/>
          </w:divBdr>
        </w:div>
        <w:div w:id="1862472786">
          <w:marLeft w:val="1418"/>
          <w:marRight w:val="0"/>
          <w:marTop w:val="60"/>
          <w:marBottom w:val="0"/>
          <w:divBdr>
            <w:top w:val="none" w:sz="0" w:space="0" w:color="auto"/>
            <w:left w:val="none" w:sz="0" w:space="0" w:color="auto"/>
            <w:bottom w:val="none" w:sz="0" w:space="0" w:color="auto"/>
            <w:right w:val="none" w:sz="0" w:space="0" w:color="auto"/>
          </w:divBdr>
        </w:div>
        <w:div w:id="685710413">
          <w:marLeft w:val="0"/>
          <w:marRight w:val="0"/>
          <w:marTop w:val="240"/>
          <w:marBottom w:val="24"/>
          <w:divBdr>
            <w:top w:val="single" w:sz="8" w:space="2" w:color="808080"/>
            <w:left w:val="none" w:sz="0" w:space="0" w:color="auto"/>
            <w:bottom w:val="none" w:sz="0" w:space="0" w:color="auto"/>
            <w:right w:val="none" w:sz="0" w:space="0" w:color="auto"/>
          </w:divBdr>
        </w:div>
        <w:div w:id="982393965">
          <w:marLeft w:val="0"/>
          <w:marRight w:val="0"/>
          <w:marTop w:val="120"/>
          <w:marBottom w:val="0"/>
          <w:divBdr>
            <w:top w:val="none" w:sz="0" w:space="0" w:color="auto"/>
            <w:left w:val="none" w:sz="0" w:space="0" w:color="auto"/>
            <w:bottom w:val="none" w:sz="0" w:space="0" w:color="auto"/>
            <w:right w:val="none" w:sz="0" w:space="0" w:color="auto"/>
          </w:divBdr>
        </w:div>
        <w:div w:id="1831483292">
          <w:marLeft w:val="1418"/>
          <w:marRight w:val="0"/>
          <w:marTop w:val="60"/>
          <w:marBottom w:val="0"/>
          <w:divBdr>
            <w:top w:val="none" w:sz="0" w:space="0" w:color="auto"/>
            <w:left w:val="none" w:sz="0" w:space="0" w:color="auto"/>
            <w:bottom w:val="none" w:sz="0" w:space="0" w:color="auto"/>
            <w:right w:val="none" w:sz="0" w:space="0" w:color="auto"/>
          </w:divBdr>
        </w:div>
        <w:div w:id="1678844867">
          <w:marLeft w:val="1418"/>
          <w:marRight w:val="0"/>
          <w:marTop w:val="60"/>
          <w:marBottom w:val="0"/>
          <w:divBdr>
            <w:top w:val="none" w:sz="0" w:space="0" w:color="auto"/>
            <w:left w:val="none" w:sz="0" w:space="0" w:color="auto"/>
            <w:bottom w:val="none" w:sz="0" w:space="0" w:color="auto"/>
            <w:right w:val="none" w:sz="0" w:space="0" w:color="auto"/>
          </w:divBdr>
        </w:div>
        <w:div w:id="2100252768">
          <w:marLeft w:val="1418"/>
          <w:marRight w:val="0"/>
          <w:marTop w:val="60"/>
          <w:marBottom w:val="0"/>
          <w:divBdr>
            <w:top w:val="none" w:sz="0" w:space="0" w:color="auto"/>
            <w:left w:val="none" w:sz="0" w:space="0" w:color="auto"/>
            <w:bottom w:val="none" w:sz="0" w:space="0" w:color="auto"/>
            <w:right w:val="none" w:sz="0" w:space="0" w:color="auto"/>
          </w:divBdr>
        </w:div>
        <w:div w:id="519855934">
          <w:marLeft w:val="1418"/>
          <w:marRight w:val="0"/>
          <w:marTop w:val="60"/>
          <w:marBottom w:val="0"/>
          <w:divBdr>
            <w:top w:val="none" w:sz="0" w:space="0" w:color="auto"/>
            <w:left w:val="none" w:sz="0" w:space="0" w:color="auto"/>
            <w:bottom w:val="none" w:sz="0" w:space="0" w:color="auto"/>
            <w:right w:val="none" w:sz="0" w:space="0" w:color="auto"/>
          </w:divBdr>
        </w:div>
        <w:div w:id="1749615363">
          <w:marLeft w:val="1418"/>
          <w:marRight w:val="0"/>
          <w:marTop w:val="60"/>
          <w:marBottom w:val="0"/>
          <w:divBdr>
            <w:top w:val="none" w:sz="0" w:space="0" w:color="auto"/>
            <w:left w:val="none" w:sz="0" w:space="0" w:color="auto"/>
            <w:bottom w:val="none" w:sz="0" w:space="0" w:color="auto"/>
            <w:right w:val="none" w:sz="0" w:space="0" w:color="auto"/>
          </w:divBdr>
        </w:div>
        <w:div w:id="592280810">
          <w:marLeft w:val="0"/>
          <w:marRight w:val="0"/>
          <w:marTop w:val="120"/>
          <w:marBottom w:val="0"/>
          <w:divBdr>
            <w:top w:val="none" w:sz="0" w:space="0" w:color="auto"/>
            <w:left w:val="none" w:sz="0" w:space="0" w:color="auto"/>
            <w:bottom w:val="none" w:sz="0" w:space="0" w:color="auto"/>
            <w:right w:val="none" w:sz="0" w:space="0" w:color="auto"/>
          </w:divBdr>
        </w:div>
        <w:div w:id="1311711394">
          <w:marLeft w:val="0"/>
          <w:marRight w:val="0"/>
          <w:marTop w:val="120"/>
          <w:marBottom w:val="0"/>
          <w:divBdr>
            <w:top w:val="none" w:sz="0" w:space="0" w:color="auto"/>
            <w:left w:val="none" w:sz="0" w:space="0" w:color="auto"/>
            <w:bottom w:val="none" w:sz="0" w:space="0" w:color="auto"/>
            <w:right w:val="none" w:sz="0" w:space="0" w:color="auto"/>
          </w:divBdr>
        </w:div>
        <w:div w:id="2055695576">
          <w:marLeft w:val="0"/>
          <w:marRight w:val="0"/>
          <w:marTop w:val="120"/>
          <w:marBottom w:val="0"/>
          <w:divBdr>
            <w:top w:val="none" w:sz="0" w:space="0" w:color="auto"/>
            <w:left w:val="none" w:sz="0" w:space="0" w:color="auto"/>
            <w:bottom w:val="none" w:sz="0" w:space="0" w:color="auto"/>
            <w:right w:val="none" w:sz="0" w:space="0" w:color="auto"/>
          </w:divBdr>
        </w:div>
        <w:div w:id="1428042130">
          <w:marLeft w:val="0"/>
          <w:marRight w:val="0"/>
          <w:marTop w:val="120"/>
          <w:marBottom w:val="0"/>
          <w:divBdr>
            <w:top w:val="none" w:sz="0" w:space="0" w:color="auto"/>
            <w:left w:val="none" w:sz="0" w:space="0" w:color="auto"/>
            <w:bottom w:val="none" w:sz="0" w:space="0" w:color="auto"/>
            <w:right w:val="none" w:sz="0" w:space="0" w:color="auto"/>
          </w:divBdr>
        </w:div>
        <w:div w:id="1116561179">
          <w:marLeft w:val="1418"/>
          <w:marRight w:val="0"/>
          <w:marTop w:val="60"/>
          <w:marBottom w:val="0"/>
          <w:divBdr>
            <w:top w:val="none" w:sz="0" w:space="0" w:color="auto"/>
            <w:left w:val="none" w:sz="0" w:space="0" w:color="auto"/>
            <w:bottom w:val="none" w:sz="0" w:space="0" w:color="auto"/>
            <w:right w:val="none" w:sz="0" w:space="0" w:color="auto"/>
          </w:divBdr>
        </w:div>
        <w:div w:id="1002775028">
          <w:marLeft w:val="1418"/>
          <w:marRight w:val="0"/>
          <w:marTop w:val="60"/>
          <w:marBottom w:val="0"/>
          <w:divBdr>
            <w:top w:val="none" w:sz="0" w:space="0" w:color="auto"/>
            <w:left w:val="none" w:sz="0" w:space="0" w:color="auto"/>
            <w:bottom w:val="none" w:sz="0" w:space="0" w:color="auto"/>
            <w:right w:val="none" w:sz="0" w:space="0" w:color="auto"/>
          </w:divBdr>
        </w:div>
        <w:div w:id="827090108">
          <w:marLeft w:val="1418"/>
          <w:marRight w:val="0"/>
          <w:marTop w:val="60"/>
          <w:marBottom w:val="0"/>
          <w:divBdr>
            <w:top w:val="none" w:sz="0" w:space="0" w:color="auto"/>
            <w:left w:val="none" w:sz="0" w:space="0" w:color="auto"/>
            <w:bottom w:val="none" w:sz="0" w:space="0" w:color="auto"/>
            <w:right w:val="none" w:sz="0" w:space="0" w:color="auto"/>
          </w:divBdr>
        </w:div>
        <w:div w:id="453714379">
          <w:marLeft w:val="1418"/>
          <w:marRight w:val="0"/>
          <w:marTop w:val="60"/>
          <w:marBottom w:val="0"/>
          <w:divBdr>
            <w:top w:val="none" w:sz="0" w:space="0" w:color="auto"/>
            <w:left w:val="none" w:sz="0" w:space="0" w:color="auto"/>
            <w:bottom w:val="none" w:sz="0" w:space="0" w:color="auto"/>
            <w:right w:val="none" w:sz="0" w:space="0" w:color="auto"/>
          </w:divBdr>
        </w:div>
        <w:div w:id="106891135">
          <w:marLeft w:val="0"/>
          <w:marRight w:val="0"/>
          <w:marTop w:val="240"/>
          <w:marBottom w:val="24"/>
          <w:divBdr>
            <w:top w:val="single" w:sz="8" w:space="2" w:color="808080"/>
            <w:left w:val="none" w:sz="0" w:space="0" w:color="auto"/>
            <w:bottom w:val="none" w:sz="0" w:space="0" w:color="auto"/>
            <w:right w:val="none" w:sz="0" w:space="0" w:color="auto"/>
          </w:divBdr>
        </w:div>
        <w:div w:id="433789677">
          <w:marLeft w:val="0"/>
          <w:marRight w:val="0"/>
          <w:marTop w:val="120"/>
          <w:marBottom w:val="0"/>
          <w:divBdr>
            <w:top w:val="none" w:sz="0" w:space="0" w:color="auto"/>
            <w:left w:val="none" w:sz="0" w:space="0" w:color="auto"/>
            <w:bottom w:val="none" w:sz="0" w:space="0" w:color="auto"/>
            <w:right w:val="none" w:sz="0" w:space="0" w:color="auto"/>
          </w:divBdr>
        </w:div>
        <w:div w:id="2051881168">
          <w:marLeft w:val="1418"/>
          <w:marRight w:val="0"/>
          <w:marTop w:val="60"/>
          <w:marBottom w:val="0"/>
          <w:divBdr>
            <w:top w:val="none" w:sz="0" w:space="0" w:color="auto"/>
            <w:left w:val="none" w:sz="0" w:space="0" w:color="auto"/>
            <w:bottom w:val="none" w:sz="0" w:space="0" w:color="auto"/>
            <w:right w:val="none" w:sz="0" w:space="0" w:color="auto"/>
          </w:divBdr>
        </w:div>
        <w:div w:id="432865325">
          <w:marLeft w:val="1418"/>
          <w:marRight w:val="0"/>
          <w:marTop w:val="60"/>
          <w:marBottom w:val="0"/>
          <w:divBdr>
            <w:top w:val="none" w:sz="0" w:space="0" w:color="auto"/>
            <w:left w:val="none" w:sz="0" w:space="0" w:color="auto"/>
            <w:bottom w:val="none" w:sz="0" w:space="0" w:color="auto"/>
            <w:right w:val="none" w:sz="0" w:space="0" w:color="auto"/>
          </w:divBdr>
        </w:div>
        <w:div w:id="1161964673">
          <w:marLeft w:val="1418"/>
          <w:marRight w:val="0"/>
          <w:marTop w:val="60"/>
          <w:marBottom w:val="0"/>
          <w:divBdr>
            <w:top w:val="none" w:sz="0" w:space="0" w:color="auto"/>
            <w:left w:val="none" w:sz="0" w:space="0" w:color="auto"/>
            <w:bottom w:val="none" w:sz="0" w:space="0" w:color="auto"/>
            <w:right w:val="none" w:sz="0" w:space="0" w:color="auto"/>
          </w:divBdr>
        </w:div>
        <w:div w:id="1690449331">
          <w:marLeft w:val="0"/>
          <w:marRight w:val="0"/>
          <w:marTop w:val="120"/>
          <w:marBottom w:val="0"/>
          <w:divBdr>
            <w:top w:val="none" w:sz="0" w:space="0" w:color="auto"/>
            <w:left w:val="none" w:sz="0" w:space="0" w:color="auto"/>
            <w:bottom w:val="none" w:sz="0" w:space="0" w:color="auto"/>
            <w:right w:val="none" w:sz="0" w:space="0" w:color="auto"/>
          </w:divBdr>
        </w:div>
        <w:div w:id="975766930">
          <w:marLeft w:val="567"/>
          <w:marRight w:val="0"/>
          <w:marTop w:val="60"/>
          <w:marBottom w:val="0"/>
          <w:divBdr>
            <w:top w:val="none" w:sz="0" w:space="0" w:color="auto"/>
            <w:left w:val="none" w:sz="0" w:space="0" w:color="auto"/>
            <w:bottom w:val="none" w:sz="0" w:space="0" w:color="auto"/>
            <w:right w:val="none" w:sz="0" w:space="0" w:color="auto"/>
          </w:divBdr>
        </w:div>
        <w:div w:id="901721265">
          <w:marLeft w:val="567"/>
          <w:marRight w:val="0"/>
          <w:marTop w:val="60"/>
          <w:marBottom w:val="0"/>
          <w:divBdr>
            <w:top w:val="none" w:sz="0" w:space="0" w:color="auto"/>
            <w:left w:val="none" w:sz="0" w:space="0" w:color="auto"/>
            <w:bottom w:val="none" w:sz="0" w:space="0" w:color="auto"/>
            <w:right w:val="none" w:sz="0" w:space="0" w:color="auto"/>
          </w:divBdr>
        </w:div>
        <w:div w:id="135223889">
          <w:marLeft w:val="1134"/>
          <w:marRight w:val="0"/>
          <w:marTop w:val="60"/>
          <w:marBottom w:val="0"/>
          <w:divBdr>
            <w:top w:val="none" w:sz="0" w:space="0" w:color="auto"/>
            <w:left w:val="none" w:sz="0" w:space="0" w:color="auto"/>
            <w:bottom w:val="none" w:sz="0" w:space="0" w:color="auto"/>
            <w:right w:val="none" w:sz="0" w:space="0" w:color="auto"/>
          </w:divBdr>
        </w:div>
        <w:div w:id="2010406583">
          <w:marLeft w:val="1134"/>
          <w:marRight w:val="0"/>
          <w:marTop w:val="60"/>
          <w:marBottom w:val="0"/>
          <w:divBdr>
            <w:top w:val="none" w:sz="0" w:space="0" w:color="auto"/>
            <w:left w:val="none" w:sz="0" w:space="0" w:color="auto"/>
            <w:bottom w:val="none" w:sz="0" w:space="0" w:color="auto"/>
            <w:right w:val="none" w:sz="0" w:space="0" w:color="auto"/>
          </w:divBdr>
        </w:div>
        <w:div w:id="922225290">
          <w:marLeft w:val="1134"/>
          <w:marRight w:val="0"/>
          <w:marTop w:val="60"/>
          <w:marBottom w:val="0"/>
          <w:divBdr>
            <w:top w:val="none" w:sz="0" w:space="0" w:color="auto"/>
            <w:left w:val="none" w:sz="0" w:space="0" w:color="auto"/>
            <w:bottom w:val="none" w:sz="0" w:space="0" w:color="auto"/>
            <w:right w:val="none" w:sz="0" w:space="0" w:color="auto"/>
          </w:divBdr>
        </w:div>
        <w:div w:id="1370763340">
          <w:marLeft w:val="1134"/>
          <w:marRight w:val="0"/>
          <w:marTop w:val="60"/>
          <w:marBottom w:val="0"/>
          <w:divBdr>
            <w:top w:val="none" w:sz="0" w:space="0" w:color="auto"/>
            <w:left w:val="none" w:sz="0" w:space="0" w:color="auto"/>
            <w:bottom w:val="none" w:sz="0" w:space="0" w:color="auto"/>
            <w:right w:val="none" w:sz="0" w:space="0" w:color="auto"/>
          </w:divBdr>
        </w:div>
        <w:div w:id="1484736541">
          <w:marLeft w:val="1134"/>
          <w:marRight w:val="0"/>
          <w:marTop w:val="60"/>
          <w:marBottom w:val="0"/>
          <w:divBdr>
            <w:top w:val="none" w:sz="0" w:space="0" w:color="auto"/>
            <w:left w:val="none" w:sz="0" w:space="0" w:color="auto"/>
            <w:bottom w:val="none" w:sz="0" w:space="0" w:color="auto"/>
            <w:right w:val="none" w:sz="0" w:space="0" w:color="auto"/>
          </w:divBdr>
        </w:div>
        <w:div w:id="391391646">
          <w:marLeft w:val="0"/>
          <w:marRight w:val="0"/>
          <w:marTop w:val="120"/>
          <w:marBottom w:val="0"/>
          <w:divBdr>
            <w:top w:val="none" w:sz="0" w:space="0" w:color="auto"/>
            <w:left w:val="none" w:sz="0" w:space="0" w:color="auto"/>
            <w:bottom w:val="none" w:sz="0" w:space="0" w:color="auto"/>
            <w:right w:val="none" w:sz="0" w:space="0" w:color="auto"/>
          </w:divBdr>
        </w:div>
        <w:div w:id="370423672">
          <w:marLeft w:val="0"/>
          <w:marRight w:val="0"/>
          <w:marTop w:val="120"/>
          <w:marBottom w:val="0"/>
          <w:divBdr>
            <w:top w:val="none" w:sz="0" w:space="0" w:color="auto"/>
            <w:left w:val="none" w:sz="0" w:space="0" w:color="auto"/>
            <w:bottom w:val="none" w:sz="0" w:space="0" w:color="auto"/>
            <w:right w:val="none" w:sz="0" w:space="0" w:color="auto"/>
          </w:divBdr>
        </w:div>
        <w:div w:id="515652160">
          <w:marLeft w:val="0"/>
          <w:marRight w:val="0"/>
          <w:marTop w:val="120"/>
          <w:marBottom w:val="0"/>
          <w:divBdr>
            <w:top w:val="none" w:sz="0" w:space="0" w:color="auto"/>
            <w:left w:val="none" w:sz="0" w:space="0" w:color="auto"/>
            <w:bottom w:val="none" w:sz="0" w:space="0" w:color="auto"/>
            <w:right w:val="none" w:sz="0" w:space="0" w:color="auto"/>
          </w:divBdr>
        </w:div>
        <w:div w:id="806162052">
          <w:marLeft w:val="1134"/>
          <w:marRight w:val="0"/>
          <w:marTop w:val="60"/>
          <w:marBottom w:val="0"/>
          <w:divBdr>
            <w:top w:val="none" w:sz="0" w:space="0" w:color="auto"/>
            <w:left w:val="none" w:sz="0" w:space="0" w:color="auto"/>
            <w:bottom w:val="none" w:sz="0" w:space="0" w:color="auto"/>
            <w:right w:val="none" w:sz="0" w:space="0" w:color="auto"/>
          </w:divBdr>
        </w:div>
        <w:div w:id="1656378092">
          <w:marLeft w:val="0"/>
          <w:marRight w:val="0"/>
          <w:marTop w:val="240"/>
          <w:marBottom w:val="24"/>
          <w:divBdr>
            <w:top w:val="single" w:sz="8" w:space="2" w:color="808080"/>
            <w:left w:val="none" w:sz="0" w:space="0" w:color="auto"/>
            <w:bottom w:val="none" w:sz="0" w:space="0" w:color="auto"/>
            <w:right w:val="none" w:sz="0" w:space="0" w:color="auto"/>
          </w:divBdr>
        </w:div>
        <w:div w:id="1063260305">
          <w:marLeft w:val="0"/>
          <w:marRight w:val="0"/>
          <w:marTop w:val="120"/>
          <w:marBottom w:val="0"/>
          <w:divBdr>
            <w:top w:val="none" w:sz="0" w:space="0" w:color="auto"/>
            <w:left w:val="none" w:sz="0" w:space="0" w:color="auto"/>
            <w:bottom w:val="none" w:sz="0" w:space="0" w:color="auto"/>
            <w:right w:val="none" w:sz="0" w:space="0" w:color="auto"/>
          </w:divBdr>
        </w:div>
        <w:div w:id="480660009">
          <w:marLeft w:val="1134"/>
          <w:marRight w:val="0"/>
          <w:marTop w:val="60"/>
          <w:marBottom w:val="0"/>
          <w:divBdr>
            <w:top w:val="none" w:sz="0" w:space="0" w:color="auto"/>
            <w:left w:val="none" w:sz="0" w:space="0" w:color="auto"/>
            <w:bottom w:val="none" w:sz="0" w:space="0" w:color="auto"/>
            <w:right w:val="none" w:sz="0" w:space="0" w:color="auto"/>
          </w:divBdr>
        </w:div>
        <w:div w:id="897744187">
          <w:marLeft w:val="1134"/>
          <w:marRight w:val="0"/>
          <w:marTop w:val="60"/>
          <w:marBottom w:val="0"/>
          <w:divBdr>
            <w:top w:val="none" w:sz="0" w:space="0" w:color="auto"/>
            <w:left w:val="none" w:sz="0" w:space="0" w:color="auto"/>
            <w:bottom w:val="none" w:sz="0" w:space="0" w:color="auto"/>
            <w:right w:val="none" w:sz="0" w:space="0" w:color="auto"/>
          </w:divBdr>
        </w:div>
        <w:div w:id="1612514274">
          <w:marLeft w:val="1134"/>
          <w:marRight w:val="0"/>
          <w:marTop w:val="60"/>
          <w:marBottom w:val="0"/>
          <w:divBdr>
            <w:top w:val="none" w:sz="0" w:space="0" w:color="auto"/>
            <w:left w:val="none" w:sz="0" w:space="0" w:color="auto"/>
            <w:bottom w:val="none" w:sz="0" w:space="0" w:color="auto"/>
            <w:right w:val="none" w:sz="0" w:space="0" w:color="auto"/>
          </w:divBdr>
        </w:div>
        <w:div w:id="197476448">
          <w:marLeft w:val="1134"/>
          <w:marRight w:val="0"/>
          <w:marTop w:val="60"/>
          <w:marBottom w:val="0"/>
          <w:divBdr>
            <w:top w:val="none" w:sz="0" w:space="0" w:color="auto"/>
            <w:left w:val="none" w:sz="0" w:space="0" w:color="auto"/>
            <w:bottom w:val="none" w:sz="0" w:space="0" w:color="auto"/>
            <w:right w:val="none" w:sz="0" w:space="0" w:color="auto"/>
          </w:divBdr>
        </w:div>
        <w:div w:id="769162812">
          <w:marLeft w:val="1134"/>
          <w:marRight w:val="0"/>
          <w:marTop w:val="60"/>
          <w:marBottom w:val="0"/>
          <w:divBdr>
            <w:top w:val="none" w:sz="0" w:space="0" w:color="auto"/>
            <w:left w:val="none" w:sz="0" w:space="0" w:color="auto"/>
            <w:bottom w:val="none" w:sz="0" w:space="0" w:color="auto"/>
            <w:right w:val="none" w:sz="0" w:space="0" w:color="auto"/>
          </w:divBdr>
        </w:div>
        <w:div w:id="1715929887">
          <w:marLeft w:val="567"/>
          <w:marRight w:val="0"/>
          <w:marTop w:val="60"/>
          <w:marBottom w:val="0"/>
          <w:divBdr>
            <w:top w:val="none" w:sz="0" w:space="0" w:color="auto"/>
            <w:left w:val="none" w:sz="0" w:space="0" w:color="auto"/>
            <w:bottom w:val="none" w:sz="0" w:space="0" w:color="auto"/>
            <w:right w:val="none" w:sz="0" w:space="0" w:color="auto"/>
          </w:divBdr>
        </w:div>
        <w:div w:id="1273587717">
          <w:marLeft w:val="1134"/>
          <w:marRight w:val="0"/>
          <w:marTop w:val="60"/>
          <w:marBottom w:val="0"/>
          <w:divBdr>
            <w:top w:val="none" w:sz="0" w:space="0" w:color="auto"/>
            <w:left w:val="none" w:sz="0" w:space="0" w:color="auto"/>
            <w:bottom w:val="none" w:sz="0" w:space="0" w:color="auto"/>
            <w:right w:val="none" w:sz="0" w:space="0" w:color="auto"/>
          </w:divBdr>
        </w:div>
        <w:div w:id="796609314">
          <w:marLeft w:val="0"/>
          <w:marRight w:val="0"/>
          <w:marTop w:val="120"/>
          <w:marBottom w:val="0"/>
          <w:divBdr>
            <w:top w:val="none" w:sz="0" w:space="0" w:color="auto"/>
            <w:left w:val="none" w:sz="0" w:space="0" w:color="auto"/>
            <w:bottom w:val="none" w:sz="0" w:space="0" w:color="auto"/>
            <w:right w:val="none" w:sz="0" w:space="0" w:color="auto"/>
          </w:divBdr>
        </w:div>
        <w:div w:id="1781878995">
          <w:marLeft w:val="0"/>
          <w:marRight w:val="0"/>
          <w:marTop w:val="120"/>
          <w:marBottom w:val="0"/>
          <w:divBdr>
            <w:top w:val="none" w:sz="0" w:space="0" w:color="auto"/>
            <w:left w:val="none" w:sz="0" w:space="0" w:color="auto"/>
            <w:bottom w:val="none" w:sz="0" w:space="0" w:color="auto"/>
            <w:right w:val="none" w:sz="0" w:space="0" w:color="auto"/>
          </w:divBdr>
        </w:div>
        <w:div w:id="1241796614">
          <w:marLeft w:val="0"/>
          <w:marRight w:val="0"/>
          <w:marTop w:val="240"/>
          <w:marBottom w:val="24"/>
          <w:divBdr>
            <w:top w:val="single" w:sz="8" w:space="2" w:color="808080"/>
            <w:left w:val="none" w:sz="0" w:space="0" w:color="auto"/>
            <w:bottom w:val="none" w:sz="0" w:space="0" w:color="auto"/>
            <w:right w:val="none" w:sz="0" w:space="0" w:color="auto"/>
          </w:divBdr>
        </w:div>
        <w:div w:id="253906617">
          <w:marLeft w:val="0"/>
          <w:marRight w:val="0"/>
          <w:marTop w:val="120"/>
          <w:marBottom w:val="0"/>
          <w:divBdr>
            <w:top w:val="none" w:sz="0" w:space="0" w:color="auto"/>
            <w:left w:val="none" w:sz="0" w:space="0" w:color="auto"/>
            <w:bottom w:val="none" w:sz="0" w:space="0" w:color="auto"/>
            <w:right w:val="none" w:sz="0" w:space="0" w:color="auto"/>
          </w:divBdr>
        </w:div>
        <w:div w:id="971709668">
          <w:marLeft w:val="0"/>
          <w:marRight w:val="0"/>
          <w:marTop w:val="120"/>
          <w:marBottom w:val="0"/>
          <w:divBdr>
            <w:top w:val="none" w:sz="0" w:space="0" w:color="auto"/>
            <w:left w:val="none" w:sz="0" w:space="0" w:color="auto"/>
            <w:bottom w:val="none" w:sz="0" w:space="0" w:color="auto"/>
            <w:right w:val="none" w:sz="0" w:space="0" w:color="auto"/>
          </w:divBdr>
        </w:div>
        <w:div w:id="1673529803">
          <w:marLeft w:val="0"/>
          <w:marRight w:val="0"/>
          <w:marTop w:val="120"/>
          <w:marBottom w:val="0"/>
          <w:divBdr>
            <w:top w:val="none" w:sz="0" w:space="0" w:color="auto"/>
            <w:left w:val="none" w:sz="0" w:space="0" w:color="auto"/>
            <w:bottom w:val="none" w:sz="0" w:space="0" w:color="auto"/>
            <w:right w:val="none" w:sz="0" w:space="0" w:color="auto"/>
          </w:divBdr>
        </w:div>
        <w:div w:id="974796979">
          <w:marLeft w:val="0"/>
          <w:marRight w:val="0"/>
          <w:marTop w:val="120"/>
          <w:marBottom w:val="0"/>
          <w:divBdr>
            <w:top w:val="none" w:sz="0" w:space="0" w:color="auto"/>
            <w:left w:val="none" w:sz="0" w:space="0" w:color="auto"/>
            <w:bottom w:val="none" w:sz="0" w:space="0" w:color="auto"/>
            <w:right w:val="none" w:sz="0" w:space="0" w:color="auto"/>
          </w:divBdr>
        </w:div>
        <w:div w:id="952320771">
          <w:marLeft w:val="0"/>
          <w:marRight w:val="0"/>
          <w:marTop w:val="120"/>
          <w:marBottom w:val="0"/>
          <w:divBdr>
            <w:top w:val="none" w:sz="0" w:space="0" w:color="auto"/>
            <w:left w:val="none" w:sz="0" w:space="0" w:color="auto"/>
            <w:bottom w:val="none" w:sz="0" w:space="0" w:color="auto"/>
            <w:right w:val="none" w:sz="0" w:space="0" w:color="auto"/>
          </w:divBdr>
        </w:div>
        <w:div w:id="1851677990">
          <w:marLeft w:val="0"/>
          <w:marRight w:val="0"/>
          <w:marTop w:val="120"/>
          <w:marBottom w:val="0"/>
          <w:divBdr>
            <w:top w:val="none" w:sz="0" w:space="0" w:color="auto"/>
            <w:left w:val="none" w:sz="0" w:space="0" w:color="auto"/>
            <w:bottom w:val="none" w:sz="0" w:space="0" w:color="auto"/>
            <w:right w:val="none" w:sz="0" w:space="0" w:color="auto"/>
          </w:divBdr>
        </w:div>
        <w:div w:id="292516522">
          <w:marLeft w:val="567"/>
          <w:marRight w:val="0"/>
          <w:marTop w:val="60"/>
          <w:marBottom w:val="0"/>
          <w:divBdr>
            <w:top w:val="none" w:sz="0" w:space="0" w:color="auto"/>
            <w:left w:val="none" w:sz="0" w:space="0" w:color="auto"/>
            <w:bottom w:val="none" w:sz="0" w:space="0" w:color="auto"/>
            <w:right w:val="none" w:sz="0" w:space="0" w:color="auto"/>
          </w:divBdr>
        </w:div>
        <w:div w:id="22904153">
          <w:marLeft w:val="0"/>
          <w:marRight w:val="0"/>
          <w:marTop w:val="120"/>
          <w:marBottom w:val="0"/>
          <w:divBdr>
            <w:top w:val="none" w:sz="0" w:space="0" w:color="auto"/>
            <w:left w:val="none" w:sz="0" w:space="0" w:color="auto"/>
            <w:bottom w:val="none" w:sz="0" w:space="0" w:color="auto"/>
            <w:right w:val="none" w:sz="0" w:space="0" w:color="auto"/>
          </w:divBdr>
        </w:div>
        <w:div w:id="1898785464">
          <w:marLeft w:val="0"/>
          <w:marRight w:val="0"/>
          <w:marTop w:val="240"/>
          <w:marBottom w:val="24"/>
          <w:divBdr>
            <w:top w:val="single" w:sz="8" w:space="2" w:color="808080"/>
            <w:left w:val="none" w:sz="0" w:space="0" w:color="auto"/>
            <w:bottom w:val="none" w:sz="0" w:space="0" w:color="auto"/>
            <w:right w:val="none" w:sz="0" w:space="0" w:color="auto"/>
          </w:divBdr>
        </w:div>
        <w:div w:id="2055152716">
          <w:marLeft w:val="0"/>
          <w:marRight w:val="0"/>
          <w:marTop w:val="120"/>
          <w:marBottom w:val="0"/>
          <w:divBdr>
            <w:top w:val="none" w:sz="0" w:space="0" w:color="auto"/>
            <w:left w:val="none" w:sz="0" w:space="0" w:color="auto"/>
            <w:bottom w:val="none" w:sz="0" w:space="0" w:color="auto"/>
            <w:right w:val="none" w:sz="0" w:space="0" w:color="auto"/>
          </w:divBdr>
        </w:div>
        <w:div w:id="2069330765">
          <w:marLeft w:val="0"/>
          <w:marRight w:val="0"/>
          <w:marTop w:val="120"/>
          <w:marBottom w:val="0"/>
          <w:divBdr>
            <w:top w:val="none" w:sz="0" w:space="0" w:color="auto"/>
            <w:left w:val="none" w:sz="0" w:space="0" w:color="auto"/>
            <w:bottom w:val="none" w:sz="0" w:space="0" w:color="auto"/>
            <w:right w:val="none" w:sz="0" w:space="0" w:color="auto"/>
          </w:divBdr>
        </w:div>
        <w:div w:id="1423333899">
          <w:marLeft w:val="0"/>
          <w:marRight w:val="0"/>
          <w:marTop w:val="120"/>
          <w:marBottom w:val="0"/>
          <w:divBdr>
            <w:top w:val="none" w:sz="0" w:space="0" w:color="auto"/>
            <w:left w:val="none" w:sz="0" w:space="0" w:color="auto"/>
            <w:bottom w:val="none" w:sz="0" w:space="0" w:color="auto"/>
            <w:right w:val="none" w:sz="0" w:space="0" w:color="auto"/>
          </w:divBdr>
        </w:div>
        <w:div w:id="2091154102">
          <w:marLeft w:val="0"/>
          <w:marRight w:val="0"/>
          <w:marTop w:val="120"/>
          <w:marBottom w:val="0"/>
          <w:divBdr>
            <w:top w:val="none" w:sz="0" w:space="0" w:color="auto"/>
            <w:left w:val="none" w:sz="0" w:space="0" w:color="auto"/>
            <w:bottom w:val="none" w:sz="0" w:space="0" w:color="auto"/>
            <w:right w:val="none" w:sz="0" w:space="0" w:color="auto"/>
          </w:divBdr>
        </w:div>
        <w:div w:id="1058089927">
          <w:marLeft w:val="0"/>
          <w:marRight w:val="0"/>
          <w:marTop w:val="120"/>
          <w:marBottom w:val="0"/>
          <w:divBdr>
            <w:top w:val="none" w:sz="0" w:space="0" w:color="auto"/>
            <w:left w:val="none" w:sz="0" w:space="0" w:color="auto"/>
            <w:bottom w:val="none" w:sz="0" w:space="0" w:color="auto"/>
            <w:right w:val="none" w:sz="0" w:space="0" w:color="auto"/>
          </w:divBdr>
        </w:div>
        <w:div w:id="189033186">
          <w:marLeft w:val="567"/>
          <w:marRight w:val="0"/>
          <w:marTop w:val="60"/>
          <w:marBottom w:val="0"/>
          <w:divBdr>
            <w:top w:val="none" w:sz="0" w:space="0" w:color="auto"/>
            <w:left w:val="none" w:sz="0" w:space="0" w:color="auto"/>
            <w:bottom w:val="none" w:sz="0" w:space="0" w:color="auto"/>
            <w:right w:val="none" w:sz="0" w:space="0" w:color="auto"/>
          </w:divBdr>
        </w:div>
        <w:div w:id="2012750945">
          <w:marLeft w:val="0"/>
          <w:marRight w:val="0"/>
          <w:marTop w:val="120"/>
          <w:marBottom w:val="0"/>
          <w:divBdr>
            <w:top w:val="none" w:sz="0" w:space="0" w:color="auto"/>
            <w:left w:val="none" w:sz="0" w:space="0" w:color="auto"/>
            <w:bottom w:val="none" w:sz="0" w:space="0" w:color="auto"/>
            <w:right w:val="none" w:sz="0" w:space="0" w:color="auto"/>
          </w:divBdr>
        </w:div>
        <w:div w:id="812061400">
          <w:marLeft w:val="0"/>
          <w:marRight w:val="0"/>
          <w:marTop w:val="240"/>
          <w:marBottom w:val="24"/>
          <w:divBdr>
            <w:top w:val="single" w:sz="8" w:space="2" w:color="808080"/>
            <w:left w:val="none" w:sz="0" w:space="0" w:color="auto"/>
            <w:bottom w:val="none" w:sz="0" w:space="0" w:color="auto"/>
            <w:right w:val="none" w:sz="0" w:space="0" w:color="auto"/>
          </w:divBdr>
        </w:div>
        <w:div w:id="2078244054">
          <w:marLeft w:val="0"/>
          <w:marRight w:val="0"/>
          <w:marTop w:val="120"/>
          <w:marBottom w:val="0"/>
          <w:divBdr>
            <w:top w:val="none" w:sz="0" w:space="0" w:color="auto"/>
            <w:left w:val="none" w:sz="0" w:space="0" w:color="auto"/>
            <w:bottom w:val="none" w:sz="0" w:space="0" w:color="auto"/>
            <w:right w:val="none" w:sz="0" w:space="0" w:color="auto"/>
          </w:divBdr>
        </w:div>
        <w:div w:id="1038120173">
          <w:marLeft w:val="0"/>
          <w:marRight w:val="0"/>
          <w:marTop w:val="120"/>
          <w:marBottom w:val="0"/>
          <w:divBdr>
            <w:top w:val="none" w:sz="0" w:space="0" w:color="auto"/>
            <w:left w:val="none" w:sz="0" w:space="0" w:color="auto"/>
            <w:bottom w:val="none" w:sz="0" w:space="0" w:color="auto"/>
            <w:right w:val="none" w:sz="0" w:space="0" w:color="auto"/>
          </w:divBdr>
        </w:div>
        <w:div w:id="1561556803">
          <w:marLeft w:val="0"/>
          <w:marRight w:val="0"/>
          <w:marTop w:val="120"/>
          <w:marBottom w:val="0"/>
          <w:divBdr>
            <w:top w:val="none" w:sz="0" w:space="0" w:color="auto"/>
            <w:left w:val="none" w:sz="0" w:space="0" w:color="auto"/>
            <w:bottom w:val="none" w:sz="0" w:space="0" w:color="auto"/>
            <w:right w:val="none" w:sz="0" w:space="0" w:color="auto"/>
          </w:divBdr>
        </w:div>
        <w:div w:id="2057389846">
          <w:marLeft w:val="0"/>
          <w:marRight w:val="0"/>
          <w:marTop w:val="120"/>
          <w:marBottom w:val="0"/>
          <w:divBdr>
            <w:top w:val="none" w:sz="0" w:space="0" w:color="auto"/>
            <w:left w:val="none" w:sz="0" w:space="0" w:color="auto"/>
            <w:bottom w:val="none" w:sz="0" w:space="0" w:color="auto"/>
            <w:right w:val="none" w:sz="0" w:space="0" w:color="auto"/>
          </w:divBdr>
        </w:div>
        <w:div w:id="928923593">
          <w:marLeft w:val="0"/>
          <w:marRight w:val="0"/>
          <w:marTop w:val="120"/>
          <w:marBottom w:val="0"/>
          <w:divBdr>
            <w:top w:val="none" w:sz="0" w:space="0" w:color="auto"/>
            <w:left w:val="none" w:sz="0" w:space="0" w:color="auto"/>
            <w:bottom w:val="none" w:sz="0" w:space="0" w:color="auto"/>
            <w:right w:val="none" w:sz="0" w:space="0" w:color="auto"/>
          </w:divBdr>
        </w:div>
        <w:div w:id="616449261">
          <w:marLeft w:val="0"/>
          <w:marRight w:val="0"/>
          <w:marTop w:val="120"/>
          <w:marBottom w:val="0"/>
          <w:divBdr>
            <w:top w:val="none" w:sz="0" w:space="0" w:color="auto"/>
            <w:left w:val="none" w:sz="0" w:space="0" w:color="auto"/>
            <w:bottom w:val="none" w:sz="0" w:space="0" w:color="auto"/>
            <w:right w:val="none" w:sz="0" w:space="0" w:color="auto"/>
          </w:divBdr>
        </w:div>
        <w:div w:id="1530070326">
          <w:marLeft w:val="567"/>
          <w:marRight w:val="0"/>
          <w:marTop w:val="60"/>
          <w:marBottom w:val="0"/>
          <w:divBdr>
            <w:top w:val="none" w:sz="0" w:space="0" w:color="auto"/>
            <w:left w:val="none" w:sz="0" w:space="0" w:color="auto"/>
            <w:bottom w:val="none" w:sz="0" w:space="0" w:color="auto"/>
            <w:right w:val="none" w:sz="0" w:space="0" w:color="auto"/>
          </w:divBdr>
        </w:div>
        <w:div w:id="1809082101">
          <w:marLeft w:val="0"/>
          <w:marRight w:val="0"/>
          <w:marTop w:val="240"/>
          <w:marBottom w:val="24"/>
          <w:divBdr>
            <w:top w:val="single" w:sz="8" w:space="2" w:color="808080"/>
            <w:left w:val="none" w:sz="0" w:space="0" w:color="auto"/>
            <w:bottom w:val="none" w:sz="0" w:space="0" w:color="auto"/>
            <w:right w:val="none" w:sz="0" w:space="0" w:color="auto"/>
          </w:divBdr>
        </w:div>
        <w:div w:id="1494101284">
          <w:marLeft w:val="0"/>
          <w:marRight w:val="0"/>
          <w:marTop w:val="120"/>
          <w:marBottom w:val="0"/>
          <w:divBdr>
            <w:top w:val="none" w:sz="0" w:space="0" w:color="auto"/>
            <w:left w:val="none" w:sz="0" w:space="0" w:color="auto"/>
            <w:bottom w:val="none" w:sz="0" w:space="0" w:color="auto"/>
            <w:right w:val="none" w:sz="0" w:space="0" w:color="auto"/>
          </w:divBdr>
        </w:div>
        <w:div w:id="1480263778">
          <w:marLeft w:val="567"/>
          <w:marRight w:val="0"/>
          <w:marTop w:val="60"/>
          <w:marBottom w:val="0"/>
          <w:divBdr>
            <w:top w:val="none" w:sz="0" w:space="0" w:color="auto"/>
            <w:left w:val="none" w:sz="0" w:space="0" w:color="auto"/>
            <w:bottom w:val="none" w:sz="0" w:space="0" w:color="auto"/>
            <w:right w:val="none" w:sz="0" w:space="0" w:color="auto"/>
          </w:divBdr>
        </w:div>
        <w:div w:id="847602273">
          <w:marLeft w:val="0"/>
          <w:marRight w:val="0"/>
          <w:marTop w:val="120"/>
          <w:marBottom w:val="0"/>
          <w:divBdr>
            <w:top w:val="none" w:sz="0" w:space="0" w:color="auto"/>
            <w:left w:val="none" w:sz="0" w:space="0" w:color="auto"/>
            <w:bottom w:val="none" w:sz="0" w:space="0" w:color="auto"/>
            <w:right w:val="none" w:sz="0" w:space="0" w:color="auto"/>
          </w:divBdr>
        </w:div>
        <w:div w:id="1483619674">
          <w:marLeft w:val="0"/>
          <w:marRight w:val="0"/>
          <w:marTop w:val="120"/>
          <w:marBottom w:val="0"/>
          <w:divBdr>
            <w:top w:val="none" w:sz="0" w:space="0" w:color="auto"/>
            <w:left w:val="none" w:sz="0" w:space="0" w:color="auto"/>
            <w:bottom w:val="none" w:sz="0" w:space="0" w:color="auto"/>
            <w:right w:val="none" w:sz="0" w:space="0" w:color="auto"/>
          </w:divBdr>
        </w:div>
        <w:div w:id="1354768923">
          <w:marLeft w:val="1418"/>
          <w:marRight w:val="0"/>
          <w:marTop w:val="60"/>
          <w:marBottom w:val="0"/>
          <w:divBdr>
            <w:top w:val="none" w:sz="0" w:space="0" w:color="auto"/>
            <w:left w:val="none" w:sz="0" w:space="0" w:color="auto"/>
            <w:bottom w:val="none" w:sz="0" w:space="0" w:color="auto"/>
            <w:right w:val="none" w:sz="0" w:space="0" w:color="auto"/>
          </w:divBdr>
        </w:div>
        <w:div w:id="9112551">
          <w:marLeft w:val="1418"/>
          <w:marRight w:val="0"/>
          <w:marTop w:val="60"/>
          <w:marBottom w:val="0"/>
          <w:divBdr>
            <w:top w:val="none" w:sz="0" w:space="0" w:color="auto"/>
            <w:left w:val="none" w:sz="0" w:space="0" w:color="auto"/>
            <w:bottom w:val="none" w:sz="0" w:space="0" w:color="auto"/>
            <w:right w:val="none" w:sz="0" w:space="0" w:color="auto"/>
          </w:divBdr>
        </w:div>
        <w:div w:id="869956158">
          <w:marLeft w:val="1418"/>
          <w:marRight w:val="0"/>
          <w:marTop w:val="60"/>
          <w:marBottom w:val="0"/>
          <w:divBdr>
            <w:top w:val="none" w:sz="0" w:space="0" w:color="auto"/>
            <w:left w:val="none" w:sz="0" w:space="0" w:color="auto"/>
            <w:bottom w:val="none" w:sz="0" w:space="0" w:color="auto"/>
            <w:right w:val="none" w:sz="0" w:space="0" w:color="auto"/>
          </w:divBdr>
        </w:div>
        <w:div w:id="1146313590">
          <w:marLeft w:val="0"/>
          <w:marRight w:val="0"/>
          <w:marTop w:val="120"/>
          <w:marBottom w:val="0"/>
          <w:divBdr>
            <w:top w:val="none" w:sz="0" w:space="0" w:color="auto"/>
            <w:left w:val="none" w:sz="0" w:space="0" w:color="auto"/>
            <w:bottom w:val="none" w:sz="0" w:space="0" w:color="auto"/>
            <w:right w:val="none" w:sz="0" w:space="0" w:color="auto"/>
          </w:divBdr>
        </w:div>
        <w:div w:id="1495485349">
          <w:marLeft w:val="0"/>
          <w:marRight w:val="0"/>
          <w:marTop w:val="120"/>
          <w:marBottom w:val="0"/>
          <w:divBdr>
            <w:top w:val="none" w:sz="0" w:space="0" w:color="auto"/>
            <w:left w:val="none" w:sz="0" w:space="0" w:color="auto"/>
            <w:bottom w:val="none" w:sz="0" w:space="0" w:color="auto"/>
            <w:right w:val="none" w:sz="0" w:space="0" w:color="auto"/>
          </w:divBdr>
        </w:div>
        <w:div w:id="517427160">
          <w:marLeft w:val="0"/>
          <w:marRight w:val="0"/>
          <w:marTop w:val="120"/>
          <w:marBottom w:val="0"/>
          <w:divBdr>
            <w:top w:val="none" w:sz="0" w:space="0" w:color="auto"/>
            <w:left w:val="none" w:sz="0" w:space="0" w:color="auto"/>
            <w:bottom w:val="none" w:sz="0" w:space="0" w:color="auto"/>
            <w:right w:val="none" w:sz="0" w:space="0" w:color="auto"/>
          </w:divBdr>
        </w:div>
        <w:div w:id="668483839">
          <w:marLeft w:val="0"/>
          <w:marRight w:val="0"/>
          <w:marTop w:val="120"/>
          <w:marBottom w:val="0"/>
          <w:divBdr>
            <w:top w:val="none" w:sz="0" w:space="0" w:color="auto"/>
            <w:left w:val="none" w:sz="0" w:space="0" w:color="auto"/>
            <w:bottom w:val="none" w:sz="0" w:space="0" w:color="auto"/>
            <w:right w:val="none" w:sz="0" w:space="0" w:color="auto"/>
          </w:divBdr>
        </w:div>
        <w:div w:id="601182763">
          <w:marLeft w:val="0"/>
          <w:marRight w:val="0"/>
          <w:marTop w:val="240"/>
          <w:marBottom w:val="24"/>
          <w:divBdr>
            <w:top w:val="single" w:sz="8" w:space="2" w:color="808080"/>
            <w:left w:val="none" w:sz="0" w:space="0" w:color="auto"/>
            <w:bottom w:val="none" w:sz="0" w:space="0" w:color="auto"/>
            <w:right w:val="none" w:sz="0" w:space="0" w:color="auto"/>
          </w:divBdr>
        </w:div>
        <w:div w:id="1651396283">
          <w:marLeft w:val="0"/>
          <w:marRight w:val="0"/>
          <w:marTop w:val="120"/>
          <w:marBottom w:val="0"/>
          <w:divBdr>
            <w:top w:val="none" w:sz="0" w:space="0" w:color="auto"/>
            <w:left w:val="none" w:sz="0" w:space="0" w:color="auto"/>
            <w:bottom w:val="none" w:sz="0" w:space="0" w:color="auto"/>
            <w:right w:val="none" w:sz="0" w:space="0" w:color="auto"/>
          </w:divBdr>
        </w:div>
        <w:div w:id="1774089707">
          <w:marLeft w:val="0"/>
          <w:marRight w:val="0"/>
          <w:marTop w:val="120"/>
          <w:marBottom w:val="0"/>
          <w:divBdr>
            <w:top w:val="none" w:sz="0" w:space="0" w:color="auto"/>
            <w:left w:val="none" w:sz="0" w:space="0" w:color="auto"/>
            <w:bottom w:val="none" w:sz="0" w:space="0" w:color="auto"/>
            <w:right w:val="none" w:sz="0" w:space="0" w:color="auto"/>
          </w:divBdr>
        </w:div>
        <w:div w:id="1640573792">
          <w:marLeft w:val="0"/>
          <w:marRight w:val="0"/>
          <w:marTop w:val="120"/>
          <w:marBottom w:val="0"/>
          <w:divBdr>
            <w:top w:val="none" w:sz="0" w:space="0" w:color="auto"/>
            <w:left w:val="none" w:sz="0" w:space="0" w:color="auto"/>
            <w:bottom w:val="none" w:sz="0" w:space="0" w:color="auto"/>
            <w:right w:val="none" w:sz="0" w:space="0" w:color="auto"/>
          </w:divBdr>
        </w:div>
        <w:div w:id="421222143">
          <w:marLeft w:val="567"/>
          <w:marRight w:val="0"/>
          <w:marTop w:val="60"/>
          <w:marBottom w:val="0"/>
          <w:divBdr>
            <w:top w:val="none" w:sz="0" w:space="0" w:color="auto"/>
            <w:left w:val="none" w:sz="0" w:space="0" w:color="auto"/>
            <w:bottom w:val="none" w:sz="0" w:space="0" w:color="auto"/>
            <w:right w:val="none" w:sz="0" w:space="0" w:color="auto"/>
          </w:divBdr>
        </w:div>
        <w:div w:id="289170606">
          <w:marLeft w:val="0"/>
          <w:marRight w:val="0"/>
          <w:marTop w:val="120"/>
          <w:marBottom w:val="0"/>
          <w:divBdr>
            <w:top w:val="none" w:sz="0" w:space="0" w:color="auto"/>
            <w:left w:val="none" w:sz="0" w:space="0" w:color="auto"/>
            <w:bottom w:val="none" w:sz="0" w:space="0" w:color="auto"/>
            <w:right w:val="none" w:sz="0" w:space="0" w:color="auto"/>
          </w:divBdr>
        </w:div>
        <w:div w:id="106510397">
          <w:marLeft w:val="567"/>
          <w:marRight w:val="0"/>
          <w:marTop w:val="60"/>
          <w:marBottom w:val="0"/>
          <w:divBdr>
            <w:top w:val="none" w:sz="0" w:space="0" w:color="auto"/>
            <w:left w:val="none" w:sz="0" w:space="0" w:color="auto"/>
            <w:bottom w:val="none" w:sz="0" w:space="0" w:color="auto"/>
            <w:right w:val="none" w:sz="0" w:space="0" w:color="auto"/>
          </w:divBdr>
        </w:div>
        <w:div w:id="536433497">
          <w:marLeft w:val="567"/>
          <w:marRight w:val="0"/>
          <w:marTop w:val="60"/>
          <w:marBottom w:val="0"/>
          <w:divBdr>
            <w:top w:val="none" w:sz="0" w:space="0" w:color="auto"/>
            <w:left w:val="none" w:sz="0" w:space="0" w:color="auto"/>
            <w:bottom w:val="none" w:sz="0" w:space="0" w:color="auto"/>
            <w:right w:val="none" w:sz="0" w:space="0" w:color="auto"/>
          </w:divBdr>
        </w:div>
        <w:div w:id="681205292">
          <w:marLeft w:val="567"/>
          <w:marRight w:val="0"/>
          <w:marTop w:val="60"/>
          <w:marBottom w:val="0"/>
          <w:divBdr>
            <w:top w:val="none" w:sz="0" w:space="0" w:color="auto"/>
            <w:left w:val="none" w:sz="0" w:space="0" w:color="auto"/>
            <w:bottom w:val="none" w:sz="0" w:space="0" w:color="auto"/>
            <w:right w:val="none" w:sz="0" w:space="0" w:color="auto"/>
          </w:divBdr>
        </w:div>
        <w:div w:id="1585604311">
          <w:marLeft w:val="567"/>
          <w:marRight w:val="0"/>
          <w:marTop w:val="60"/>
          <w:marBottom w:val="0"/>
          <w:divBdr>
            <w:top w:val="none" w:sz="0" w:space="0" w:color="auto"/>
            <w:left w:val="none" w:sz="0" w:space="0" w:color="auto"/>
            <w:bottom w:val="none" w:sz="0" w:space="0" w:color="auto"/>
            <w:right w:val="none" w:sz="0" w:space="0" w:color="auto"/>
          </w:divBdr>
        </w:div>
      </w:divsChild>
    </w:div>
    <w:div w:id="1831754544">
      <w:bodyDiv w:val="1"/>
      <w:marLeft w:val="0"/>
      <w:marRight w:val="0"/>
      <w:marTop w:val="0"/>
      <w:marBottom w:val="0"/>
      <w:divBdr>
        <w:top w:val="none" w:sz="0" w:space="0" w:color="auto"/>
        <w:left w:val="none" w:sz="0" w:space="0" w:color="auto"/>
        <w:bottom w:val="none" w:sz="0" w:space="0" w:color="auto"/>
        <w:right w:val="none" w:sz="0" w:space="0" w:color="auto"/>
      </w:divBdr>
      <w:divsChild>
        <w:div w:id="1548685239">
          <w:marLeft w:val="0"/>
          <w:marRight w:val="0"/>
          <w:marTop w:val="120"/>
          <w:marBottom w:val="0"/>
          <w:divBdr>
            <w:top w:val="none" w:sz="0" w:space="0" w:color="auto"/>
            <w:left w:val="none" w:sz="0" w:space="0" w:color="auto"/>
            <w:bottom w:val="none" w:sz="0" w:space="0" w:color="auto"/>
            <w:right w:val="none" w:sz="0" w:space="0" w:color="auto"/>
          </w:divBdr>
        </w:div>
        <w:div w:id="1691450073">
          <w:marLeft w:val="0"/>
          <w:marRight w:val="0"/>
          <w:marTop w:val="120"/>
          <w:marBottom w:val="0"/>
          <w:divBdr>
            <w:top w:val="none" w:sz="0" w:space="0" w:color="auto"/>
            <w:left w:val="none" w:sz="0" w:space="0" w:color="auto"/>
            <w:bottom w:val="none" w:sz="0" w:space="0" w:color="auto"/>
            <w:right w:val="none" w:sz="0" w:space="0" w:color="auto"/>
          </w:divBdr>
        </w:div>
        <w:div w:id="1953784929">
          <w:marLeft w:val="567"/>
          <w:marRight w:val="0"/>
          <w:marTop w:val="60"/>
          <w:marBottom w:val="0"/>
          <w:divBdr>
            <w:top w:val="none" w:sz="0" w:space="0" w:color="auto"/>
            <w:left w:val="none" w:sz="0" w:space="0" w:color="auto"/>
            <w:bottom w:val="none" w:sz="0" w:space="0" w:color="auto"/>
            <w:right w:val="none" w:sz="0" w:space="0" w:color="auto"/>
          </w:divBdr>
        </w:div>
        <w:div w:id="1944337046">
          <w:marLeft w:val="1134"/>
          <w:marRight w:val="0"/>
          <w:marTop w:val="60"/>
          <w:marBottom w:val="0"/>
          <w:divBdr>
            <w:top w:val="none" w:sz="0" w:space="0" w:color="auto"/>
            <w:left w:val="none" w:sz="0" w:space="0" w:color="auto"/>
            <w:bottom w:val="none" w:sz="0" w:space="0" w:color="auto"/>
            <w:right w:val="none" w:sz="0" w:space="0" w:color="auto"/>
          </w:divBdr>
        </w:div>
        <w:div w:id="680929749">
          <w:marLeft w:val="1134"/>
          <w:marRight w:val="0"/>
          <w:marTop w:val="60"/>
          <w:marBottom w:val="0"/>
          <w:divBdr>
            <w:top w:val="none" w:sz="0" w:space="0" w:color="auto"/>
            <w:left w:val="none" w:sz="0" w:space="0" w:color="auto"/>
            <w:bottom w:val="none" w:sz="0" w:space="0" w:color="auto"/>
            <w:right w:val="none" w:sz="0" w:space="0" w:color="auto"/>
          </w:divBdr>
        </w:div>
        <w:div w:id="1621645234">
          <w:marLeft w:val="1134"/>
          <w:marRight w:val="0"/>
          <w:marTop w:val="60"/>
          <w:marBottom w:val="0"/>
          <w:divBdr>
            <w:top w:val="none" w:sz="0" w:space="0" w:color="auto"/>
            <w:left w:val="none" w:sz="0" w:space="0" w:color="auto"/>
            <w:bottom w:val="none" w:sz="0" w:space="0" w:color="auto"/>
            <w:right w:val="none" w:sz="0" w:space="0" w:color="auto"/>
          </w:divBdr>
        </w:div>
        <w:div w:id="1666279293">
          <w:marLeft w:val="0"/>
          <w:marRight w:val="0"/>
          <w:marTop w:val="240"/>
          <w:marBottom w:val="24"/>
          <w:divBdr>
            <w:top w:val="single" w:sz="8" w:space="2" w:color="808080"/>
            <w:left w:val="none" w:sz="0" w:space="0" w:color="auto"/>
            <w:bottom w:val="none" w:sz="0" w:space="0" w:color="auto"/>
            <w:right w:val="none" w:sz="0" w:space="0" w:color="auto"/>
          </w:divBdr>
        </w:div>
        <w:div w:id="1458259040">
          <w:marLeft w:val="1293"/>
          <w:marRight w:val="0"/>
          <w:marTop w:val="180"/>
          <w:marBottom w:val="0"/>
          <w:divBdr>
            <w:top w:val="none" w:sz="0" w:space="0" w:color="auto"/>
            <w:left w:val="none" w:sz="0" w:space="0" w:color="auto"/>
            <w:bottom w:val="none" w:sz="0" w:space="0" w:color="auto"/>
            <w:right w:val="none" w:sz="0" w:space="0" w:color="auto"/>
          </w:divBdr>
        </w:div>
        <w:div w:id="923299865">
          <w:marLeft w:val="0"/>
          <w:marRight w:val="0"/>
          <w:marTop w:val="120"/>
          <w:marBottom w:val="0"/>
          <w:divBdr>
            <w:top w:val="none" w:sz="0" w:space="0" w:color="auto"/>
            <w:left w:val="none" w:sz="0" w:space="0" w:color="auto"/>
            <w:bottom w:val="none" w:sz="0" w:space="0" w:color="auto"/>
            <w:right w:val="none" w:sz="0" w:space="0" w:color="auto"/>
          </w:divBdr>
        </w:div>
        <w:div w:id="476337251">
          <w:marLeft w:val="567"/>
          <w:marRight w:val="0"/>
          <w:marTop w:val="60"/>
          <w:marBottom w:val="0"/>
          <w:divBdr>
            <w:top w:val="none" w:sz="0" w:space="0" w:color="auto"/>
            <w:left w:val="none" w:sz="0" w:space="0" w:color="auto"/>
            <w:bottom w:val="none" w:sz="0" w:space="0" w:color="auto"/>
            <w:right w:val="none" w:sz="0" w:space="0" w:color="auto"/>
          </w:divBdr>
        </w:div>
      </w:divsChild>
    </w:div>
    <w:div w:id="1878815914">
      <w:bodyDiv w:val="1"/>
      <w:marLeft w:val="0"/>
      <w:marRight w:val="0"/>
      <w:marTop w:val="0"/>
      <w:marBottom w:val="0"/>
      <w:divBdr>
        <w:top w:val="none" w:sz="0" w:space="0" w:color="auto"/>
        <w:left w:val="none" w:sz="0" w:space="0" w:color="auto"/>
        <w:bottom w:val="none" w:sz="0" w:space="0" w:color="auto"/>
        <w:right w:val="none" w:sz="0" w:space="0" w:color="auto"/>
      </w:divBdr>
      <w:divsChild>
        <w:div w:id="249316090">
          <w:marLeft w:val="0"/>
          <w:marRight w:val="0"/>
          <w:marTop w:val="120"/>
          <w:marBottom w:val="0"/>
          <w:divBdr>
            <w:top w:val="none" w:sz="0" w:space="0" w:color="auto"/>
            <w:left w:val="none" w:sz="0" w:space="0" w:color="auto"/>
            <w:bottom w:val="none" w:sz="0" w:space="0" w:color="auto"/>
            <w:right w:val="none" w:sz="0" w:space="0" w:color="auto"/>
          </w:divBdr>
        </w:div>
        <w:div w:id="122503916">
          <w:marLeft w:val="0"/>
          <w:marRight w:val="0"/>
          <w:marTop w:val="120"/>
          <w:marBottom w:val="0"/>
          <w:divBdr>
            <w:top w:val="none" w:sz="0" w:space="0" w:color="auto"/>
            <w:left w:val="none" w:sz="0" w:space="0" w:color="auto"/>
            <w:bottom w:val="none" w:sz="0" w:space="0" w:color="auto"/>
            <w:right w:val="none" w:sz="0" w:space="0" w:color="auto"/>
          </w:divBdr>
        </w:div>
      </w:divsChild>
    </w:div>
    <w:div w:id="1997874883">
      <w:bodyDiv w:val="1"/>
      <w:marLeft w:val="0"/>
      <w:marRight w:val="0"/>
      <w:marTop w:val="0"/>
      <w:marBottom w:val="0"/>
      <w:divBdr>
        <w:top w:val="none" w:sz="0" w:space="0" w:color="auto"/>
        <w:left w:val="none" w:sz="0" w:space="0" w:color="auto"/>
        <w:bottom w:val="none" w:sz="0" w:space="0" w:color="auto"/>
        <w:right w:val="none" w:sz="0" w:space="0" w:color="auto"/>
      </w:divBdr>
    </w:div>
    <w:div w:id="2035842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ieter@badenhorst.law"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cr@crattorneys.co.z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nsmit@law.co.za"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hannes@phinc.co.za" TargetMode="External"/><Relationship Id="rId4" Type="http://schemas.openxmlformats.org/officeDocument/2006/relationships/settings" Target="settings.xml"/><Relationship Id="rId9" Type="http://schemas.openxmlformats.org/officeDocument/2006/relationships/hyperlink" Target="mailto:janhertzogels@yahoo.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F2E43C4A-4768-4134-B8A5-DA0692D9C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Pages>
  <Words>6189</Words>
  <Characters>35278</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41385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Motseki Morobane</dc:creator>
  <cp:lastModifiedBy>Mokone</cp:lastModifiedBy>
  <cp:revision>3</cp:revision>
  <cp:lastPrinted>2023-02-03T14:50:00Z</cp:lastPrinted>
  <dcterms:created xsi:type="dcterms:W3CDTF">2023-02-10T10:41:00Z</dcterms:created>
  <dcterms:modified xsi:type="dcterms:W3CDTF">2023-02-10T10:46:00Z</dcterms:modified>
</cp:coreProperties>
</file>