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477D66" w:rsidRDefault="00654C60" w:rsidP="00654C60">
      <w:pPr>
        <w:jc w:val="left"/>
        <w:rPr>
          <w:szCs w:val="24"/>
        </w:rPr>
      </w:pPr>
      <w:r>
        <w:rPr>
          <w:noProof/>
          <w:lang w:val="en-US"/>
        </w:rPr>
        <w:drawing>
          <wp:inline distT="0" distB="0" distL="0" distR="0" wp14:anchorId="16B9BD2C" wp14:editId="6E9B0CBC">
            <wp:extent cx="3498720" cy="3809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7876" cy="428791"/>
                    </a:xfrm>
                    <a:prstGeom prst="rect">
                      <a:avLst/>
                    </a:prstGeom>
                  </pic:spPr>
                </pic:pic>
              </a:graphicData>
            </a:graphic>
          </wp:inline>
        </w:drawing>
      </w:r>
    </w:p>
    <w:p w:rsidR="00FD20A1" w:rsidRPr="00477D66" w:rsidRDefault="00FD20A1" w:rsidP="00FD20A1">
      <w:pPr>
        <w:pStyle w:val="Heading1"/>
        <w:rPr>
          <w:szCs w:val="24"/>
        </w:rPr>
      </w:pPr>
    </w:p>
    <w:p w:rsidR="00FD20A1" w:rsidRPr="00477D66" w:rsidRDefault="00654C60" w:rsidP="00FD20A1">
      <w:pPr>
        <w:pStyle w:val="Heading1"/>
        <w:rPr>
          <w:szCs w:val="24"/>
        </w:rPr>
      </w:pPr>
      <w:r w:rsidRPr="00477D66">
        <w:rPr>
          <w:noProof/>
          <w:lang w:val="en-US"/>
        </w:rPr>
        <w:drawing>
          <wp:anchor distT="0" distB="0" distL="114300" distR="114300" simplePos="0" relativeHeight="251660288" behindDoc="1" locked="0" layoutInCell="1" allowOverlap="1" wp14:anchorId="139FAEBD" wp14:editId="6FFF352A">
            <wp:simplePos x="0" y="0"/>
            <wp:positionH relativeFrom="column">
              <wp:posOffset>2045970</wp:posOffset>
            </wp:positionH>
            <wp:positionV relativeFrom="paragraph">
              <wp:posOffset>9525</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477D66" w:rsidRDefault="00FD20A1" w:rsidP="00FD20A1">
      <w:pPr>
        <w:pStyle w:val="Heading1"/>
        <w:rPr>
          <w:szCs w:val="24"/>
        </w:rPr>
      </w:pPr>
      <w:bookmarkStart w:id="0" w:name="_GoBack"/>
      <w:bookmarkEnd w:id="0"/>
    </w:p>
    <w:p w:rsidR="00FA7222" w:rsidRPr="00477D66" w:rsidRDefault="00FA7222" w:rsidP="008E5CD1">
      <w:pPr>
        <w:spacing w:line="360" w:lineRule="auto"/>
        <w:jc w:val="center"/>
        <w:rPr>
          <w:rFonts w:ascii="Arial" w:hAnsi="Arial" w:cs="Arial"/>
          <w:b/>
          <w:sz w:val="28"/>
          <w:szCs w:val="28"/>
          <w:u w:val="single"/>
        </w:rPr>
      </w:pPr>
    </w:p>
    <w:p w:rsidR="00134125" w:rsidRPr="00477D66" w:rsidRDefault="00134125" w:rsidP="00A0334D">
      <w:pPr>
        <w:jc w:val="center"/>
        <w:rPr>
          <w:rFonts w:ascii="Arial" w:hAnsi="Arial" w:cs="Arial"/>
          <w:b/>
          <w:u w:val="single"/>
        </w:rPr>
      </w:pPr>
    </w:p>
    <w:p w:rsidR="00134125" w:rsidRDefault="00134125" w:rsidP="00A0334D">
      <w:pPr>
        <w:jc w:val="center"/>
        <w:rPr>
          <w:rFonts w:ascii="Arial" w:hAnsi="Arial" w:cs="Arial"/>
          <w:b/>
          <w:u w:val="single"/>
        </w:rPr>
      </w:pPr>
    </w:p>
    <w:p w:rsidR="00654C60" w:rsidRDefault="00654C60" w:rsidP="00A0334D">
      <w:pPr>
        <w:jc w:val="center"/>
        <w:rPr>
          <w:rFonts w:ascii="Arial" w:hAnsi="Arial" w:cs="Arial"/>
          <w:b/>
          <w:u w:val="single"/>
        </w:rPr>
      </w:pPr>
    </w:p>
    <w:p w:rsidR="00654C60" w:rsidRDefault="00654C60" w:rsidP="00A0334D">
      <w:pPr>
        <w:jc w:val="center"/>
        <w:rPr>
          <w:rFonts w:ascii="Arial" w:hAnsi="Arial" w:cs="Arial"/>
          <w:b/>
          <w:u w:val="single"/>
        </w:rPr>
      </w:pPr>
    </w:p>
    <w:p w:rsidR="00654C60" w:rsidRDefault="00654C60" w:rsidP="00A0334D">
      <w:pPr>
        <w:jc w:val="center"/>
        <w:rPr>
          <w:rFonts w:ascii="Arial" w:hAnsi="Arial" w:cs="Arial"/>
          <w:b/>
          <w:u w:val="single"/>
        </w:rPr>
      </w:pPr>
    </w:p>
    <w:p w:rsidR="00654C60" w:rsidRDefault="00654C60" w:rsidP="00A0334D">
      <w:pPr>
        <w:jc w:val="center"/>
        <w:rPr>
          <w:rFonts w:ascii="Arial" w:hAnsi="Arial" w:cs="Arial"/>
          <w:b/>
          <w:u w:val="single"/>
        </w:rPr>
      </w:pPr>
    </w:p>
    <w:p w:rsidR="00654C60" w:rsidRPr="00477D66" w:rsidRDefault="00654C60" w:rsidP="00A0334D">
      <w:pPr>
        <w:jc w:val="center"/>
        <w:rPr>
          <w:rFonts w:ascii="Arial" w:hAnsi="Arial" w:cs="Arial"/>
          <w:b/>
          <w:u w:val="single"/>
        </w:rPr>
      </w:pPr>
    </w:p>
    <w:p w:rsidR="00A0334D" w:rsidRPr="006133E2" w:rsidRDefault="00A0334D" w:rsidP="00A0334D">
      <w:pPr>
        <w:jc w:val="center"/>
        <w:rPr>
          <w:rFonts w:ascii="Arial" w:hAnsi="Arial" w:cs="Arial"/>
          <w:b/>
          <w:u w:val="single"/>
        </w:rPr>
      </w:pPr>
      <w:r w:rsidRPr="006133E2">
        <w:rPr>
          <w:rFonts w:ascii="Arial" w:hAnsi="Arial" w:cs="Arial"/>
          <w:b/>
          <w:u w:val="single"/>
        </w:rPr>
        <w:t>IN THE HIGH COURT OF SOUTH AFRICA,</w:t>
      </w:r>
    </w:p>
    <w:p w:rsidR="00A0334D" w:rsidRPr="006133E2" w:rsidRDefault="00A0334D" w:rsidP="00A0334D">
      <w:pPr>
        <w:jc w:val="center"/>
        <w:rPr>
          <w:rFonts w:ascii="Arial" w:hAnsi="Arial" w:cs="Arial"/>
          <w:b/>
          <w:u w:val="single"/>
        </w:rPr>
      </w:pPr>
      <w:r w:rsidRPr="006133E2">
        <w:rPr>
          <w:rFonts w:ascii="Arial" w:hAnsi="Arial" w:cs="Arial"/>
          <w:b/>
          <w:u w:val="single"/>
        </w:rPr>
        <w:t>FREE STATE DIVISION, BLOEMFONTEIN</w:t>
      </w:r>
    </w:p>
    <w:p w:rsidR="00A0334D" w:rsidRPr="006133E2" w:rsidRDefault="00A0334D" w:rsidP="00A0334D">
      <w:pPr>
        <w:jc w:val="center"/>
        <w:rPr>
          <w:rFonts w:ascii="Arial" w:hAnsi="Arial" w:cs="Arial"/>
          <w:b/>
          <w:u w:val="single"/>
        </w:rPr>
      </w:pPr>
    </w:p>
    <w:tbl>
      <w:tblPr>
        <w:tblStyle w:val="TableGrid"/>
        <w:tblW w:w="3128" w:type="dxa"/>
        <w:tblInd w:w="6137" w:type="dxa"/>
        <w:tblLook w:val="04A0" w:firstRow="1" w:lastRow="0" w:firstColumn="1" w:lastColumn="0" w:noHBand="0" w:noVBand="1"/>
      </w:tblPr>
      <w:tblGrid>
        <w:gridCol w:w="3128"/>
      </w:tblGrid>
      <w:tr w:rsidR="00477D66" w:rsidRPr="00A573DC" w:rsidTr="003A5E98">
        <w:trPr>
          <w:trHeight w:val="642"/>
        </w:trPr>
        <w:tc>
          <w:tcPr>
            <w:tcW w:w="3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A573DC" w:rsidRDefault="00A0334D" w:rsidP="00DC2AD4">
            <w:pPr>
              <w:rPr>
                <w:rFonts w:ascii="Arial" w:eastAsia="Times New Roman" w:hAnsi="Arial" w:cs="Arial"/>
                <w:b/>
                <w:sz w:val="16"/>
                <w:szCs w:val="16"/>
                <w:lang w:eastAsia="en-GB"/>
              </w:rPr>
            </w:pPr>
            <w:r w:rsidRPr="00A573DC">
              <w:rPr>
                <w:rFonts w:ascii="Arial" w:hAnsi="Arial" w:cs="Arial"/>
                <w:b/>
                <w:sz w:val="16"/>
                <w:szCs w:val="16"/>
              </w:rPr>
              <w:t>Reportable:                              YES/NO</w:t>
            </w:r>
          </w:p>
          <w:p w:rsidR="00A0334D" w:rsidRPr="00A573DC" w:rsidRDefault="00A0334D" w:rsidP="00DC2AD4">
            <w:pPr>
              <w:rPr>
                <w:rFonts w:ascii="Arial" w:hAnsi="Arial" w:cs="Arial"/>
                <w:b/>
                <w:sz w:val="16"/>
                <w:szCs w:val="16"/>
              </w:rPr>
            </w:pPr>
            <w:r w:rsidRPr="00A573DC">
              <w:rPr>
                <w:rFonts w:ascii="Arial" w:hAnsi="Arial" w:cs="Arial"/>
                <w:b/>
                <w:sz w:val="16"/>
                <w:szCs w:val="16"/>
              </w:rPr>
              <w:t>Of Interest to other Judges:   YES/NO</w:t>
            </w:r>
          </w:p>
          <w:p w:rsidR="00A0334D" w:rsidRPr="00A573DC" w:rsidRDefault="00A0334D" w:rsidP="00DC2AD4">
            <w:pPr>
              <w:rPr>
                <w:rFonts w:ascii="Arial" w:eastAsia="Times New Roman" w:hAnsi="Arial" w:cs="Arial"/>
                <w:b/>
                <w:sz w:val="16"/>
                <w:szCs w:val="16"/>
                <w:u w:val="single"/>
                <w:lang w:eastAsia="en-GB"/>
              </w:rPr>
            </w:pPr>
            <w:r w:rsidRPr="00A573DC">
              <w:rPr>
                <w:rFonts w:ascii="Arial" w:hAnsi="Arial" w:cs="Arial"/>
                <w:b/>
                <w:sz w:val="16"/>
                <w:szCs w:val="16"/>
              </w:rPr>
              <w:t>Circulate to Magistrates:        YES/NO</w:t>
            </w:r>
          </w:p>
        </w:tc>
      </w:tr>
    </w:tbl>
    <w:p w:rsidR="00A0334D" w:rsidRPr="00A573DC" w:rsidRDefault="00A0334D" w:rsidP="00A0334D">
      <w:pPr>
        <w:rPr>
          <w:rFonts w:ascii="Arial" w:eastAsia="Times New Roman" w:hAnsi="Arial" w:cs="Arial"/>
          <w:b/>
          <w:sz w:val="24"/>
          <w:szCs w:val="24"/>
          <w:lang w:val="af-ZA" w:eastAsia="en-GB"/>
        </w:rPr>
      </w:pPr>
      <w:r w:rsidRPr="00A573DC">
        <w:rPr>
          <w:rFonts w:ascii="Arial" w:hAnsi="Arial" w:cs="Arial"/>
          <w:b/>
          <w:sz w:val="24"/>
          <w:szCs w:val="24"/>
        </w:rPr>
        <w:tab/>
      </w:r>
      <w:r w:rsidRPr="00A573DC">
        <w:rPr>
          <w:rFonts w:ascii="Arial" w:hAnsi="Arial" w:cs="Arial"/>
          <w:b/>
          <w:sz w:val="24"/>
          <w:szCs w:val="24"/>
        </w:rPr>
        <w:tab/>
      </w:r>
      <w:r w:rsidRPr="00A573DC">
        <w:rPr>
          <w:rFonts w:ascii="Arial" w:hAnsi="Arial" w:cs="Arial"/>
          <w:b/>
          <w:sz w:val="24"/>
          <w:szCs w:val="24"/>
        </w:rPr>
        <w:tab/>
      </w:r>
      <w:r w:rsidRPr="00A573DC">
        <w:rPr>
          <w:rFonts w:ascii="Arial" w:hAnsi="Arial" w:cs="Arial"/>
          <w:b/>
          <w:sz w:val="24"/>
          <w:szCs w:val="24"/>
        </w:rPr>
        <w:tab/>
      </w:r>
      <w:r w:rsidRPr="00A573DC">
        <w:rPr>
          <w:rFonts w:ascii="Arial" w:hAnsi="Arial" w:cs="Arial"/>
          <w:b/>
          <w:sz w:val="24"/>
          <w:szCs w:val="24"/>
        </w:rPr>
        <w:tab/>
      </w:r>
      <w:r w:rsidRPr="00A573DC">
        <w:rPr>
          <w:rFonts w:ascii="Arial" w:hAnsi="Arial" w:cs="Arial"/>
          <w:b/>
          <w:sz w:val="24"/>
          <w:szCs w:val="24"/>
        </w:rPr>
        <w:tab/>
      </w:r>
    </w:p>
    <w:p w:rsidR="0014277B" w:rsidRPr="00A573DC" w:rsidRDefault="00A0334D" w:rsidP="00A0334D">
      <w:pPr>
        <w:rPr>
          <w:rFonts w:ascii="Arial" w:hAnsi="Arial" w:cs="Arial"/>
          <w:sz w:val="24"/>
          <w:szCs w:val="24"/>
        </w:rPr>
      </w:pPr>
      <w:r w:rsidRPr="00A573DC">
        <w:rPr>
          <w:rFonts w:ascii="Arial" w:hAnsi="Arial" w:cs="Arial"/>
          <w:b/>
          <w:sz w:val="24"/>
          <w:szCs w:val="24"/>
        </w:rPr>
        <w:tab/>
      </w:r>
      <w:r w:rsidRPr="00A573DC">
        <w:rPr>
          <w:rFonts w:ascii="Arial" w:hAnsi="Arial" w:cs="Arial"/>
          <w:b/>
          <w:sz w:val="24"/>
          <w:szCs w:val="24"/>
        </w:rPr>
        <w:tab/>
      </w:r>
      <w:r w:rsidRPr="00A573DC">
        <w:rPr>
          <w:rFonts w:ascii="Arial" w:hAnsi="Arial" w:cs="Arial"/>
          <w:b/>
          <w:sz w:val="24"/>
          <w:szCs w:val="24"/>
        </w:rPr>
        <w:tab/>
      </w:r>
      <w:r w:rsidRPr="00A573DC">
        <w:rPr>
          <w:rFonts w:ascii="Arial" w:hAnsi="Arial" w:cs="Arial"/>
          <w:b/>
          <w:sz w:val="24"/>
          <w:szCs w:val="24"/>
        </w:rPr>
        <w:tab/>
      </w:r>
      <w:r w:rsidRPr="00A573DC">
        <w:rPr>
          <w:rFonts w:ascii="Arial" w:hAnsi="Arial" w:cs="Arial"/>
          <w:b/>
          <w:sz w:val="24"/>
          <w:szCs w:val="24"/>
        </w:rPr>
        <w:tab/>
      </w:r>
      <w:r w:rsidR="00E3522D" w:rsidRPr="00A573DC">
        <w:rPr>
          <w:rFonts w:ascii="Arial" w:hAnsi="Arial" w:cs="Arial"/>
          <w:b/>
          <w:sz w:val="24"/>
          <w:szCs w:val="24"/>
        </w:rPr>
        <w:tab/>
      </w:r>
      <w:r w:rsidR="00E3522D" w:rsidRPr="00A573DC">
        <w:rPr>
          <w:rFonts w:ascii="Arial" w:hAnsi="Arial" w:cs="Arial"/>
          <w:b/>
          <w:sz w:val="24"/>
          <w:szCs w:val="24"/>
        </w:rPr>
        <w:tab/>
      </w:r>
      <w:r w:rsidR="003A5E98">
        <w:rPr>
          <w:rFonts w:ascii="Arial" w:hAnsi="Arial" w:cs="Arial"/>
          <w:b/>
          <w:sz w:val="24"/>
          <w:szCs w:val="24"/>
        </w:rPr>
        <w:tab/>
        <w:t xml:space="preserve">    </w:t>
      </w:r>
      <w:r w:rsidR="003A5E98">
        <w:rPr>
          <w:rFonts w:ascii="Arial" w:hAnsi="Arial" w:cs="Arial"/>
          <w:b/>
          <w:sz w:val="24"/>
          <w:szCs w:val="24"/>
        </w:rPr>
        <w:tab/>
      </w:r>
      <w:r w:rsidRPr="00A573DC">
        <w:rPr>
          <w:rFonts w:ascii="Arial" w:hAnsi="Arial" w:cs="Arial"/>
          <w:sz w:val="24"/>
          <w:szCs w:val="24"/>
        </w:rPr>
        <w:t xml:space="preserve">Case number: </w:t>
      </w:r>
      <w:r w:rsidR="00961429" w:rsidRPr="00A573DC">
        <w:rPr>
          <w:rFonts w:ascii="Arial" w:hAnsi="Arial" w:cs="Arial"/>
          <w:sz w:val="24"/>
          <w:szCs w:val="24"/>
        </w:rPr>
        <w:t>3745/2018</w:t>
      </w:r>
    </w:p>
    <w:p w:rsidR="00A0334D" w:rsidRPr="00A573DC" w:rsidRDefault="00A0334D" w:rsidP="00961429">
      <w:pPr>
        <w:rPr>
          <w:rFonts w:ascii="Arial" w:hAnsi="Arial" w:cs="Arial"/>
          <w:sz w:val="24"/>
          <w:szCs w:val="24"/>
        </w:rPr>
      </w:pPr>
      <w:r w:rsidRPr="00A573DC">
        <w:rPr>
          <w:rFonts w:ascii="Arial" w:hAnsi="Arial" w:cs="Arial"/>
          <w:sz w:val="24"/>
          <w:szCs w:val="24"/>
        </w:rPr>
        <w:t xml:space="preserve">In the matter between: </w:t>
      </w:r>
    </w:p>
    <w:p w:rsidR="00A0334D" w:rsidRPr="00A573DC" w:rsidRDefault="00A0334D" w:rsidP="00961429">
      <w:pPr>
        <w:tabs>
          <w:tab w:val="left" w:pos="720"/>
          <w:tab w:val="left" w:pos="1440"/>
          <w:tab w:val="left" w:pos="2160"/>
          <w:tab w:val="left" w:pos="2880"/>
          <w:tab w:val="left" w:pos="3600"/>
          <w:tab w:val="left" w:pos="4320"/>
          <w:tab w:val="left" w:pos="5040"/>
          <w:tab w:val="left" w:pos="5760"/>
          <w:tab w:val="left" w:pos="6480"/>
          <w:tab w:val="right" w:pos="9026"/>
        </w:tabs>
        <w:rPr>
          <w:rFonts w:ascii="Arial" w:hAnsi="Arial" w:cs="Arial"/>
          <w:b/>
          <w:sz w:val="24"/>
          <w:szCs w:val="24"/>
          <w:u w:val="single"/>
        </w:rPr>
      </w:pPr>
    </w:p>
    <w:p w:rsidR="0026273D" w:rsidRPr="00A573DC" w:rsidRDefault="00961429" w:rsidP="00961429">
      <w:pPr>
        <w:rPr>
          <w:rFonts w:ascii="Arial" w:hAnsi="Arial" w:cs="Arial"/>
          <w:sz w:val="24"/>
          <w:szCs w:val="24"/>
        </w:rPr>
      </w:pPr>
      <w:r w:rsidRPr="00A573DC">
        <w:rPr>
          <w:rFonts w:ascii="Arial" w:hAnsi="Arial" w:cs="Arial"/>
          <w:b/>
          <w:sz w:val="24"/>
          <w:szCs w:val="24"/>
          <w:u w:val="single"/>
        </w:rPr>
        <w:t>E</w:t>
      </w:r>
      <w:r w:rsidR="00AC57F4">
        <w:rPr>
          <w:rFonts w:ascii="Arial" w:hAnsi="Arial" w:cs="Arial"/>
          <w:b/>
          <w:sz w:val="24"/>
          <w:szCs w:val="24"/>
          <w:u w:val="single"/>
        </w:rPr>
        <w:t>[…]</w:t>
      </w:r>
      <w:r w:rsidR="00EC5E00" w:rsidRPr="00A573DC">
        <w:rPr>
          <w:rFonts w:ascii="Arial" w:hAnsi="Arial" w:cs="Arial"/>
          <w:b/>
          <w:sz w:val="24"/>
          <w:szCs w:val="24"/>
          <w:u w:val="single"/>
        </w:rPr>
        <w:t xml:space="preserve"> </w:t>
      </w:r>
      <w:r w:rsidRPr="00A573DC">
        <w:rPr>
          <w:rFonts w:ascii="Arial" w:hAnsi="Arial" w:cs="Arial"/>
          <w:b/>
          <w:sz w:val="24"/>
          <w:szCs w:val="24"/>
          <w:u w:val="single"/>
        </w:rPr>
        <w:t>S</w:t>
      </w:r>
      <w:r w:rsidR="00AC57F4">
        <w:rPr>
          <w:rFonts w:ascii="Arial" w:hAnsi="Arial" w:cs="Arial"/>
          <w:b/>
          <w:sz w:val="24"/>
          <w:szCs w:val="24"/>
          <w:u w:val="single"/>
        </w:rPr>
        <w:t>[…]</w:t>
      </w:r>
      <w:r w:rsidR="00EC5E00" w:rsidRPr="00A573DC">
        <w:rPr>
          <w:rFonts w:ascii="Arial" w:hAnsi="Arial" w:cs="Arial"/>
          <w:b/>
          <w:sz w:val="24"/>
          <w:szCs w:val="24"/>
          <w:u w:val="single"/>
        </w:rPr>
        <w:t xml:space="preserve"> </w:t>
      </w:r>
      <w:r w:rsidRPr="00A573DC">
        <w:rPr>
          <w:rFonts w:ascii="Arial" w:hAnsi="Arial" w:cs="Arial"/>
          <w:b/>
          <w:sz w:val="24"/>
          <w:szCs w:val="24"/>
          <w:u w:val="single"/>
        </w:rPr>
        <w:t>LENCOE obo</w:t>
      </w:r>
      <w:r w:rsidR="003A5E98">
        <w:rPr>
          <w:rFonts w:ascii="Arial" w:hAnsi="Arial" w:cs="Arial"/>
          <w:b/>
          <w:sz w:val="24"/>
          <w:szCs w:val="24"/>
        </w:rPr>
        <w:tab/>
      </w:r>
      <w:r w:rsidR="003A5E98">
        <w:rPr>
          <w:rFonts w:ascii="Arial" w:hAnsi="Arial" w:cs="Arial"/>
          <w:b/>
          <w:sz w:val="24"/>
          <w:szCs w:val="24"/>
        </w:rPr>
        <w:tab/>
      </w:r>
      <w:r w:rsidR="003A5E98">
        <w:rPr>
          <w:rFonts w:ascii="Arial" w:hAnsi="Arial" w:cs="Arial"/>
          <w:b/>
          <w:sz w:val="24"/>
          <w:szCs w:val="24"/>
        </w:rPr>
        <w:tab/>
      </w:r>
      <w:r w:rsidR="003A5E98">
        <w:rPr>
          <w:rFonts w:ascii="Arial" w:hAnsi="Arial" w:cs="Arial"/>
          <w:b/>
          <w:sz w:val="24"/>
          <w:szCs w:val="24"/>
        </w:rPr>
        <w:tab/>
      </w:r>
      <w:r w:rsidR="003A5E98">
        <w:rPr>
          <w:rFonts w:ascii="Arial" w:hAnsi="Arial" w:cs="Arial"/>
          <w:b/>
          <w:sz w:val="24"/>
          <w:szCs w:val="24"/>
        </w:rPr>
        <w:tab/>
      </w:r>
      <w:r w:rsidR="003A5E98">
        <w:rPr>
          <w:rFonts w:ascii="Arial" w:hAnsi="Arial" w:cs="Arial"/>
          <w:b/>
          <w:sz w:val="24"/>
          <w:szCs w:val="24"/>
        </w:rPr>
        <w:tab/>
      </w:r>
      <w:r w:rsidR="003A5E98">
        <w:rPr>
          <w:rFonts w:ascii="Arial" w:hAnsi="Arial" w:cs="Arial"/>
          <w:b/>
          <w:sz w:val="24"/>
          <w:szCs w:val="24"/>
        </w:rPr>
        <w:tab/>
        <w:t xml:space="preserve">       </w:t>
      </w:r>
      <w:r w:rsidRPr="00A573DC">
        <w:rPr>
          <w:rFonts w:ascii="Arial" w:hAnsi="Arial" w:cs="Arial"/>
          <w:sz w:val="24"/>
          <w:szCs w:val="24"/>
        </w:rPr>
        <w:t>Plaintiff</w:t>
      </w:r>
    </w:p>
    <w:p w:rsidR="00961429" w:rsidRPr="00A573DC" w:rsidRDefault="00961429" w:rsidP="00961429">
      <w:pPr>
        <w:rPr>
          <w:rFonts w:ascii="Arial" w:hAnsi="Arial" w:cs="Arial"/>
          <w:sz w:val="24"/>
          <w:szCs w:val="24"/>
        </w:rPr>
      </w:pPr>
      <w:r w:rsidRPr="00A573DC">
        <w:rPr>
          <w:rFonts w:ascii="Arial" w:hAnsi="Arial" w:cs="Arial"/>
          <w:b/>
          <w:sz w:val="24"/>
          <w:szCs w:val="24"/>
          <w:u w:val="single"/>
        </w:rPr>
        <w:t>N.O. LENCOE</w:t>
      </w:r>
    </w:p>
    <w:p w:rsidR="00961429" w:rsidRPr="00A573DC" w:rsidRDefault="00961429" w:rsidP="00961429">
      <w:pPr>
        <w:rPr>
          <w:rFonts w:ascii="Arial" w:hAnsi="Arial" w:cs="Arial"/>
          <w:sz w:val="24"/>
          <w:szCs w:val="24"/>
        </w:rPr>
      </w:pPr>
    </w:p>
    <w:p w:rsidR="0014277B" w:rsidRPr="00A573DC" w:rsidRDefault="0014277B" w:rsidP="00961429">
      <w:pPr>
        <w:rPr>
          <w:rFonts w:ascii="Arial" w:hAnsi="Arial" w:cs="Arial"/>
          <w:sz w:val="24"/>
          <w:szCs w:val="24"/>
        </w:rPr>
      </w:pPr>
      <w:r w:rsidRPr="00A573DC">
        <w:rPr>
          <w:rFonts w:ascii="Arial" w:hAnsi="Arial" w:cs="Arial"/>
          <w:sz w:val="24"/>
          <w:szCs w:val="24"/>
        </w:rPr>
        <w:t>and</w:t>
      </w:r>
    </w:p>
    <w:p w:rsidR="0026273D" w:rsidRPr="00A573DC" w:rsidRDefault="0026273D" w:rsidP="00961429">
      <w:pPr>
        <w:rPr>
          <w:rFonts w:ascii="Arial" w:hAnsi="Arial" w:cs="Arial"/>
          <w:b/>
          <w:sz w:val="24"/>
          <w:szCs w:val="24"/>
          <w:u w:val="single"/>
        </w:rPr>
      </w:pPr>
    </w:p>
    <w:p w:rsidR="0014277B" w:rsidRPr="00A573DC" w:rsidRDefault="00F179A0" w:rsidP="00961429">
      <w:pPr>
        <w:rPr>
          <w:rFonts w:ascii="Arial" w:hAnsi="Arial" w:cs="Arial"/>
          <w:sz w:val="24"/>
          <w:szCs w:val="24"/>
        </w:rPr>
      </w:pPr>
      <w:r w:rsidRPr="00A573DC">
        <w:rPr>
          <w:rFonts w:ascii="Arial" w:hAnsi="Arial" w:cs="Arial"/>
          <w:b/>
          <w:sz w:val="24"/>
          <w:szCs w:val="24"/>
          <w:u w:val="single"/>
        </w:rPr>
        <w:t>ROAD ACCIDENT FUND</w:t>
      </w:r>
      <w:r w:rsidR="0014277B" w:rsidRPr="00A573DC">
        <w:rPr>
          <w:rFonts w:ascii="Arial" w:hAnsi="Arial" w:cs="Arial"/>
          <w:sz w:val="24"/>
          <w:szCs w:val="24"/>
        </w:rPr>
        <w:tab/>
      </w:r>
      <w:r w:rsidR="0014277B" w:rsidRPr="00A573DC">
        <w:rPr>
          <w:rFonts w:ascii="Arial" w:hAnsi="Arial" w:cs="Arial"/>
          <w:sz w:val="24"/>
          <w:szCs w:val="24"/>
        </w:rPr>
        <w:tab/>
      </w:r>
      <w:r w:rsidR="0014277B" w:rsidRPr="00A573DC">
        <w:rPr>
          <w:rFonts w:ascii="Arial" w:hAnsi="Arial" w:cs="Arial"/>
          <w:sz w:val="24"/>
          <w:szCs w:val="24"/>
        </w:rPr>
        <w:tab/>
      </w:r>
      <w:r w:rsidR="0014277B" w:rsidRPr="00A573DC">
        <w:rPr>
          <w:rFonts w:ascii="Arial" w:hAnsi="Arial" w:cs="Arial"/>
          <w:sz w:val="24"/>
          <w:szCs w:val="24"/>
        </w:rPr>
        <w:tab/>
      </w:r>
      <w:r w:rsidRPr="00A573DC">
        <w:rPr>
          <w:rFonts w:ascii="Arial" w:hAnsi="Arial" w:cs="Arial"/>
          <w:sz w:val="24"/>
          <w:szCs w:val="24"/>
        </w:rPr>
        <w:tab/>
      </w:r>
      <w:r w:rsidR="00A573DC">
        <w:rPr>
          <w:rFonts w:ascii="Arial" w:hAnsi="Arial" w:cs="Arial"/>
          <w:sz w:val="24"/>
          <w:szCs w:val="24"/>
        </w:rPr>
        <w:tab/>
      </w:r>
      <w:r w:rsidR="00A573DC">
        <w:rPr>
          <w:rFonts w:ascii="Arial" w:hAnsi="Arial" w:cs="Arial"/>
          <w:sz w:val="24"/>
          <w:szCs w:val="24"/>
        </w:rPr>
        <w:tab/>
      </w:r>
      <w:r w:rsidR="003A5E98">
        <w:rPr>
          <w:rFonts w:ascii="Arial" w:hAnsi="Arial" w:cs="Arial"/>
          <w:sz w:val="24"/>
          <w:szCs w:val="24"/>
        </w:rPr>
        <w:tab/>
        <w:t xml:space="preserve">  </w:t>
      </w:r>
      <w:r w:rsidR="00E3522D" w:rsidRPr="00A573DC">
        <w:rPr>
          <w:rFonts w:ascii="Arial" w:hAnsi="Arial" w:cs="Arial"/>
          <w:sz w:val="24"/>
          <w:szCs w:val="24"/>
        </w:rPr>
        <w:t>Defendant</w:t>
      </w:r>
    </w:p>
    <w:p w:rsidR="00E3522D" w:rsidRPr="00A573DC" w:rsidRDefault="00E3522D" w:rsidP="00961429">
      <w:pPr>
        <w:pBdr>
          <w:bottom w:val="single" w:sz="12" w:space="1" w:color="auto"/>
        </w:pBdr>
        <w:rPr>
          <w:rFonts w:ascii="Arial" w:hAnsi="Arial" w:cs="Arial"/>
          <w:sz w:val="24"/>
          <w:szCs w:val="24"/>
        </w:rPr>
      </w:pPr>
    </w:p>
    <w:p w:rsidR="00A0334D" w:rsidRPr="00A573DC" w:rsidRDefault="00A0334D" w:rsidP="00961429">
      <w:pPr>
        <w:pBdr>
          <w:bottom w:val="single" w:sz="12" w:space="1" w:color="auto"/>
        </w:pBdr>
        <w:rPr>
          <w:rFonts w:ascii="Arial" w:hAnsi="Arial" w:cs="Arial"/>
          <w:b/>
          <w:sz w:val="24"/>
          <w:szCs w:val="24"/>
        </w:rPr>
      </w:pPr>
      <w:r w:rsidRPr="00A573DC">
        <w:rPr>
          <w:rFonts w:ascii="Arial" w:hAnsi="Arial" w:cs="Arial"/>
          <w:b/>
          <w:sz w:val="24"/>
          <w:szCs w:val="24"/>
        </w:rPr>
        <w:tab/>
      </w:r>
      <w:r w:rsidRPr="00A573DC">
        <w:rPr>
          <w:rFonts w:ascii="Arial" w:hAnsi="Arial" w:cs="Arial"/>
          <w:b/>
          <w:sz w:val="24"/>
          <w:szCs w:val="24"/>
        </w:rPr>
        <w:tab/>
      </w:r>
    </w:p>
    <w:p w:rsidR="00A0334D" w:rsidRPr="00A573DC" w:rsidRDefault="00A0334D" w:rsidP="00961429">
      <w:pPr>
        <w:contextualSpacing/>
        <w:rPr>
          <w:rFonts w:ascii="Arial" w:hAnsi="Arial" w:cs="Arial"/>
          <w:b/>
          <w:sz w:val="24"/>
          <w:szCs w:val="24"/>
          <w:u w:val="single"/>
        </w:rPr>
      </w:pPr>
    </w:p>
    <w:p w:rsidR="00A0334D" w:rsidRPr="00A573DC" w:rsidRDefault="00A0334D" w:rsidP="00961429">
      <w:pPr>
        <w:contextualSpacing/>
        <w:rPr>
          <w:rFonts w:ascii="Arial" w:hAnsi="Arial" w:cs="Arial"/>
          <w:sz w:val="24"/>
          <w:szCs w:val="24"/>
          <w:u w:val="single"/>
        </w:rPr>
      </w:pPr>
      <w:r w:rsidRPr="00A573DC">
        <w:rPr>
          <w:rFonts w:ascii="Arial" w:hAnsi="Arial" w:cs="Arial"/>
          <w:b/>
          <w:sz w:val="24"/>
          <w:szCs w:val="24"/>
          <w:u w:val="single"/>
        </w:rPr>
        <w:t>HEARD ON:</w:t>
      </w:r>
      <w:r w:rsidRPr="00A573DC">
        <w:rPr>
          <w:rFonts w:ascii="Arial" w:hAnsi="Arial" w:cs="Arial"/>
          <w:b/>
          <w:sz w:val="24"/>
          <w:szCs w:val="24"/>
        </w:rPr>
        <w:tab/>
      </w:r>
      <w:r w:rsidRPr="00A573DC">
        <w:rPr>
          <w:rFonts w:ascii="Arial" w:hAnsi="Arial" w:cs="Arial"/>
          <w:b/>
          <w:sz w:val="24"/>
          <w:szCs w:val="24"/>
        </w:rPr>
        <w:tab/>
      </w:r>
      <w:r w:rsidR="00B2497B" w:rsidRPr="00A573DC">
        <w:rPr>
          <w:rFonts w:ascii="Arial" w:hAnsi="Arial" w:cs="Arial"/>
          <w:b/>
          <w:sz w:val="24"/>
          <w:szCs w:val="24"/>
        </w:rPr>
        <w:tab/>
      </w:r>
      <w:r w:rsidR="009F7FD5" w:rsidRPr="00A573DC">
        <w:rPr>
          <w:rFonts w:ascii="Arial" w:hAnsi="Arial" w:cs="Arial"/>
          <w:b/>
          <w:sz w:val="24"/>
          <w:szCs w:val="24"/>
        </w:rPr>
        <w:tab/>
      </w:r>
      <w:r w:rsidR="005A5C6A" w:rsidRPr="00A573DC">
        <w:rPr>
          <w:rFonts w:ascii="Arial" w:hAnsi="Arial" w:cs="Arial"/>
          <w:sz w:val="24"/>
          <w:szCs w:val="24"/>
        </w:rPr>
        <w:t>29</w:t>
      </w:r>
      <w:r w:rsidR="00EC5E00" w:rsidRPr="00A573DC">
        <w:rPr>
          <w:rFonts w:ascii="Arial" w:hAnsi="Arial" w:cs="Arial"/>
          <w:sz w:val="24"/>
          <w:szCs w:val="24"/>
        </w:rPr>
        <w:t xml:space="preserve">, 30 </w:t>
      </w:r>
      <w:r w:rsidR="005A5C6A" w:rsidRPr="00A573DC">
        <w:rPr>
          <w:rFonts w:ascii="Arial" w:hAnsi="Arial" w:cs="Arial"/>
          <w:sz w:val="24"/>
          <w:szCs w:val="24"/>
        </w:rPr>
        <w:t xml:space="preserve">AUGUST 2023 &amp; </w:t>
      </w:r>
      <w:r w:rsidR="00961429" w:rsidRPr="00A573DC">
        <w:rPr>
          <w:rFonts w:ascii="Arial" w:hAnsi="Arial" w:cs="Arial"/>
          <w:sz w:val="24"/>
          <w:szCs w:val="24"/>
        </w:rPr>
        <w:t>01 SEPTEMBER 2023</w:t>
      </w:r>
    </w:p>
    <w:p w:rsidR="00A0334D" w:rsidRPr="00A573DC" w:rsidRDefault="00A0334D" w:rsidP="00961429">
      <w:pPr>
        <w:pBdr>
          <w:bottom w:val="single" w:sz="6" w:space="1" w:color="auto"/>
        </w:pBdr>
        <w:contextualSpacing/>
        <w:rPr>
          <w:rFonts w:ascii="Arial" w:hAnsi="Arial" w:cs="Arial"/>
          <w:b/>
          <w:sz w:val="24"/>
          <w:szCs w:val="24"/>
        </w:rPr>
      </w:pPr>
    </w:p>
    <w:p w:rsidR="00A0334D" w:rsidRPr="00A573DC" w:rsidRDefault="00A0334D" w:rsidP="00961429">
      <w:pPr>
        <w:contextualSpacing/>
        <w:rPr>
          <w:rFonts w:ascii="Arial" w:hAnsi="Arial" w:cs="Arial"/>
          <w:b/>
          <w:sz w:val="24"/>
          <w:szCs w:val="24"/>
        </w:rPr>
      </w:pPr>
    </w:p>
    <w:p w:rsidR="0014277B" w:rsidRPr="00A573DC" w:rsidRDefault="00A0334D" w:rsidP="00961429">
      <w:pPr>
        <w:rPr>
          <w:rFonts w:ascii="Arial" w:hAnsi="Arial" w:cs="Arial"/>
          <w:sz w:val="24"/>
          <w:szCs w:val="24"/>
        </w:rPr>
      </w:pPr>
      <w:r w:rsidRPr="00A573DC">
        <w:rPr>
          <w:rFonts w:ascii="Arial" w:hAnsi="Arial" w:cs="Arial"/>
          <w:b/>
          <w:sz w:val="24"/>
          <w:szCs w:val="24"/>
          <w:u w:val="single"/>
        </w:rPr>
        <w:t>JUDGMENT BY:</w:t>
      </w:r>
      <w:r w:rsidRPr="00A573DC">
        <w:rPr>
          <w:rFonts w:ascii="Arial" w:hAnsi="Arial" w:cs="Arial"/>
          <w:b/>
          <w:sz w:val="24"/>
          <w:szCs w:val="24"/>
        </w:rPr>
        <w:tab/>
      </w:r>
      <w:r w:rsidRPr="00A573DC">
        <w:rPr>
          <w:rFonts w:ascii="Arial" w:hAnsi="Arial" w:cs="Arial"/>
          <w:b/>
          <w:sz w:val="24"/>
          <w:szCs w:val="24"/>
        </w:rPr>
        <w:tab/>
      </w:r>
      <w:r w:rsidR="00B2497B" w:rsidRPr="00A573DC">
        <w:rPr>
          <w:rFonts w:ascii="Arial" w:hAnsi="Arial" w:cs="Arial"/>
          <w:b/>
          <w:sz w:val="24"/>
          <w:szCs w:val="24"/>
        </w:rPr>
        <w:tab/>
      </w:r>
      <w:r w:rsidR="00B2497B" w:rsidRPr="00A573DC">
        <w:rPr>
          <w:rFonts w:ascii="Arial" w:hAnsi="Arial" w:cs="Arial"/>
          <w:sz w:val="24"/>
          <w:szCs w:val="24"/>
        </w:rPr>
        <w:t>D</w:t>
      </w:r>
      <w:r w:rsidR="0014277B" w:rsidRPr="00A573DC">
        <w:rPr>
          <w:rFonts w:ascii="Arial" w:hAnsi="Arial" w:cs="Arial"/>
          <w:sz w:val="24"/>
          <w:szCs w:val="24"/>
        </w:rPr>
        <w:t>ANISO, J</w:t>
      </w:r>
    </w:p>
    <w:p w:rsidR="00A0334D" w:rsidRPr="00A573DC" w:rsidRDefault="00A0334D" w:rsidP="00961429">
      <w:pPr>
        <w:pBdr>
          <w:bottom w:val="single" w:sz="6" w:space="1" w:color="auto"/>
        </w:pBdr>
        <w:contextualSpacing/>
        <w:rPr>
          <w:rFonts w:ascii="Arial" w:hAnsi="Arial" w:cs="Arial"/>
          <w:b/>
          <w:sz w:val="24"/>
          <w:szCs w:val="24"/>
        </w:rPr>
      </w:pPr>
    </w:p>
    <w:p w:rsidR="00A0334D" w:rsidRPr="00A573DC" w:rsidRDefault="00A0334D" w:rsidP="00961429">
      <w:pPr>
        <w:contextualSpacing/>
        <w:rPr>
          <w:rFonts w:ascii="Arial" w:hAnsi="Arial" w:cs="Arial"/>
          <w:b/>
          <w:sz w:val="24"/>
          <w:szCs w:val="24"/>
        </w:rPr>
      </w:pPr>
    </w:p>
    <w:p w:rsidR="00B2497B" w:rsidRPr="00A573DC" w:rsidRDefault="00A0334D" w:rsidP="00C56FF5">
      <w:pPr>
        <w:spacing w:line="360" w:lineRule="auto"/>
        <w:ind w:left="3600" w:hanging="3600"/>
        <w:rPr>
          <w:rFonts w:ascii="Arial" w:hAnsi="Arial" w:cs="Arial"/>
          <w:sz w:val="24"/>
          <w:szCs w:val="24"/>
          <w:shd w:val="clear" w:color="auto" w:fill="FFFFFF"/>
        </w:rPr>
      </w:pPr>
      <w:r w:rsidRPr="00A573DC">
        <w:rPr>
          <w:rFonts w:ascii="Arial" w:hAnsi="Arial" w:cs="Arial"/>
          <w:b/>
          <w:sz w:val="24"/>
          <w:szCs w:val="24"/>
          <w:u w:val="single"/>
        </w:rPr>
        <w:t>DELIVERED ON:</w:t>
      </w:r>
      <w:r w:rsidR="00B2497B" w:rsidRPr="00A573DC">
        <w:rPr>
          <w:rFonts w:ascii="Arial" w:hAnsi="Arial" w:cs="Arial"/>
          <w:b/>
          <w:sz w:val="24"/>
          <w:szCs w:val="24"/>
        </w:rPr>
        <w:tab/>
      </w:r>
      <w:r w:rsidR="00217B76" w:rsidRPr="005D279B">
        <w:rPr>
          <w:rFonts w:ascii="Arial" w:hAnsi="Arial" w:cs="Arial"/>
          <w:sz w:val="24"/>
          <w:szCs w:val="24"/>
          <w:shd w:val="clear" w:color="auto" w:fill="FFFFFF"/>
        </w:rPr>
        <w:t xml:space="preserve">This judgment was handed down electronically by circulation to the parties' representatives by email and by release to SAFLII. The date and time for hand-down is deemed to be </w:t>
      </w:r>
      <w:r w:rsidR="00217B76">
        <w:rPr>
          <w:rFonts w:ascii="Arial" w:hAnsi="Arial" w:cs="Arial"/>
          <w:sz w:val="24"/>
          <w:szCs w:val="24"/>
          <w:shd w:val="clear" w:color="auto" w:fill="FFFFFF"/>
        </w:rPr>
        <w:t>12</w:t>
      </w:r>
      <w:r w:rsidR="00217B76" w:rsidRPr="005D279B">
        <w:rPr>
          <w:rFonts w:ascii="Arial" w:hAnsi="Arial" w:cs="Arial"/>
          <w:sz w:val="24"/>
          <w:szCs w:val="24"/>
          <w:shd w:val="clear" w:color="auto" w:fill="FFFFFF"/>
        </w:rPr>
        <w:t xml:space="preserve">H00 on </w:t>
      </w:r>
      <w:r w:rsidR="00217B76">
        <w:rPr>
          <w:rFonts w:ascii="Arial" w:hAnsi="Arial" w:cs="Arial"/>
          <w:sz w:val="24"/>
          <w:szCs w:val="24"/>
          <w:shd w:val="clear" w:color="auto" w:fill="FFFFFF"/>
        </w:rPr>
        <w:t>21 DECEMBER 2023</w:t>
      </w:r>
      <w:r w:rsidR="00217B76" w:rsidRPr="005D279B">
        <w:rPr>
          <w:rFonts w:ascii="Arial" w:hAnsi="Arial" w:cs="Arial"/>
          <w:sz w:val="24"/>
          <w:szCs w:val="24"/>
          <w:shd w:val="clear" w:color="auto" w:fill="FFFFFF"/>
        </w:rPr>
        <w:t>.</w:t>
      </w:r>
    </w:p>
    <w:p w:rsidR="00A0334D" w:rsidRPr="00A573DC" w:rsidRDefault="00A0334D" w:rsidP="00961429">
      <w:pPr>
        <w:pBdr>
          <w:bottom w:val="single" w:sz="12" w:space="1" w:color="auto"/>
        </w:pBdr>
        <w:ind w:left="851" w:hanging="851"/>
        <w:rPr>
          <w:rFonts w:ascii="Arial" w:hAnsi="Arial" w:cs="Arial"/>
          <w:sz w:val="24"/>
          <w:szCs w:val="24"/>
        </w:rPr>
      </w:pPr>
    </w:p>
    <w:p w:rsidR="009017EF" w:rsidRPr="00A573DC" w:rsidRDefault="009017EF" w:rsidP="00A0334D">
      <w:pPr>
        <w:spacing w:line="360" w:lineRule="auto"/>
        <w:ind w:left="851" w:hanging="851"/>
        <w:rPr>
          <w:rFonts w:ascii="Arial" w:hAnsi="Arial" w:cs="Arial"/>
          <w:sz w:val="24"/>
          <w:szCs w:val="24"/>
        </w:rPr>
      </w:pPr>
    </w:p>
    <w:p w:rsidR="005A5C6A" w:rsidRPr="00A573DC" w:rsidRDefault="0014277B" w:rsidP="00934467">
      <w:pPr>
        <w:pStyle w:val="Default"/>
        <w:spacing w:after="120" w:line="360" w:lineRule="auto"/>
        <w:ind w:right="-46"/>
        <w:rPr>
          <w:color w:val="auto"/>
        </w:rPr>
      </w:pPr>
      <w:r w:rsidRPr="00A573DC">
        <w:rPr>
          <w:color w:val="auto"/>
        </w:rPr>
        <w:lastRenderedPageBreak/>
        <w:t>[1]</w:t>
      </w:r>
      <w:r w:rsidRPr="00A573DC">
        <w:rPr>
          <w:color w:val="auto"/>
        </w:rPr>
        <w:tab/>
      </w:r>
      <w:r w:rsidR="002E7D95" w:rsidRPr="00A573DC">
        <w:rPr>
          <w:color w:val="auto"/>
        </w:rPr>
        <w:t xml:space="preserve">In this matter, the defendant is being sued </w:t>
      </w:r>
      <w:r w:rsidR="00415961" w:rsidRPr="00A573DC">
        <w:rPr>
          <w:color w:val="auto"/>
        </w:rPr>
        <w:t>for</w:t>
      </w:r>
      <w:r w:rsidR="002E7D95" w:rsidRPr="00A573DC">
        <w:rPr>
          <w:color w:val="auto"/>
        </w:rPr>
        <w:t xml:space="preserve"> damages arising from the </w:t>
      </w:r>
      <w:r w:rsidR="00F8666C" w:rsidRPr="00A573DC">
        <w:rPr>
          <w:color w:val="auto"/>
        </w:rPr>
        <w:t xml:space="preserve">head </w:t>
      </w:r>
      <w:r w:rsidR="002E7D95" w:rsidRPr="00A573DC">
        <w:rPr>
          <w:color w:val="auto"/>
        </w:rPr>
        <w:t xml:space="preserve">and wrist injuries sustained by the plaintiff’s </w:t>
      </w:r>
      <w:r w:rsidR="00A573DC" w:rsidRPr="00A573DC">
        <w:rPr>
          <w:color w:val="auto"/>
        </w:rPr>
        <w:t>16-year-old</w:t>
      </w:r>
      <w:r w:rsidR="002E7D95" w:rsidRPr="00A573DC">
        <w:rPr>
          <w:color w:val="auto"/>
        </w:rPr>
        <w:t xml:space="preserve"> daughter (the minor child) in a motor vehicle accident which took place on 23 September 2017. At the time of the accident, the plaintiff and the minor chi</w:t>
      </w:r>
      <w:r w:rsidR="00415961" w:rsidRPr="00A573DC">
        <w:rPr>
          <w:color w:val="auto"/>
        </w:rPr>
        <w:t>l</w:t>
      </w:r>
      <w:r w:rsidR="002E7D95" w:rsidRPr="00A573DC">
        <w:rPr>
          <w:color w:val="auto"/>
        </w:rPr>
        <w:t xml:space="preserve">d were passengers in the motor vehicle </w:t>
      </w:r>
      <w:r w:rsidR="005A5C6A" w:rsidRPr="00A573DC">
        <w:rPr>
          <w:color w:val="auto"/>
        </w:rPr>
        <w:t xml:space="preserve">with registration numbers and letters </w:t>
      </w:r>
      <w:r w:rsidR="00934467" w:rsidRPr="00A573DC">
        <w:rPr>
          <w:color w:val="auto"/>
        </w:rPr>
        <w:t>FHG 823 FS</w:t>
      </w:r>
      <w:r w:rsidR="005A5C6A" w:rsidRPr="00A573DC">
        <w:rPr>
          <w:b/>
          <w:color w:val="auto"/>
        </w:rPr>
        <w:t xml:space="preserve"> </w:t>
      </w:r>
      <w:r w:rsidR="005A5C6A" w:rsidRPr="00A573DC">
        <w:rPr>
          <w:color w:val="auto"/>
        </w:rPr>
        <w:t>wh</w:t>
      </w:r>
      <w:r w:rsidR="00415961" w:rsidRPr="00A573DC">
        <w:rPr>
          <w:color w:val="auto"/>
        </w:rPr>
        <w:t xml:space="preserve">en it was </w:t>
      </w:r>
      <w:r w:rsidR="00934467" w:rsidRPr="00A573DC">
        <w:rPr>
          <w:color w:val="auto"/>
        </w:rPr>
        <w:t xml:space="preserve">collided </w:t>
      </w:r>
      <w:r w:rsidR="00415961" w:rsidRPr="00A573DC">
        <w:rPr>
          <w:color w:val="auto"/>
        </w:rPr>
        <w:t xml:space="preserve">into by </w:t>
      </w:r>
      <w:r w:rsidR="00934467" w:rsidRPr="00A573DC">
        <w:rPr>
          <w:color w:val="auto"/>
        </w:rPr>
        <w:t>another mot</w:t>
      </w:r>
      <w:r w:rsidR="005A5C6A" w:rsidRPr="00A573DC">
        <w:rPr>
          <w:color w:val="auto"/>
        </w:rPr>
        <w:t xml:space="preserve">or vehicle with registration numbers and letters </w:t>
      </w:r>
      <w:r w:rsidR="00934467" w:rsidRPr="00A573DC">
        <w:rPr>
          <w:color w:val="auto"/>
        </w:rPr>
        <w:t>CLX 107 FS.</w:t>
      </w:r>
      <w:r w:rsidR="005A5C6A" w:rsidRPr="00A573DC">
        <w:rPr>
          <w:b/>
          <w:color w:val="auto"/>
        </w:rPr>
        <w:t xml:space="preserve"> </w:t>
      </w:r>
    </w:p>
    <w:p w:rsidR="00934467" w:rsidRPr="00A573DC" w:rsidRDefault="00934467" w:rsidP="00934467">
      <w:pPr>
        <w:spacing w:line="360" w:lineRule="auto"/>
        <w:ind w:right="-46"/>
        <w:rPr>
          <w:rFonts w:ascii="Arial" w:hAnsi="Arial" w:cs="Arial"/>
          <w:sz w:val="24"/>
          <w:szCs w:val="24"/>
        </w:rPr>
      </w:pPr>
      <w:r w:rsidRPr="00A573DC">
        <w:rPr>
          <w:rFonts w:ascii="Arial" w:hAnsi="Arial" w:cs="Arial"/>
          <w:sz w:val="24"/>
          <w:szCs w:val="24"/>
        </w:rPr>
        <w:t>[2]</w:t>
      </w:r>
      <w:r w:rsidRPr="00A573DC">
        <w:rPr>
          <w:rFonts w:ascii="Arial" w:hAnsi="Arial" w:cs="Arial"/>
          <w:sz w:val="24"/>
          <w:szCs w:val="24"/>
        </w:rPr>
        <w:tab/>
        <w:t xml:space="preserve">It is common cause that as a result of the injures, the minor child was transported from the scene of the accident by an ambulance to Pelonomi Hospital where she was admitted until discharged on 5 October 2017. </w:t>
      </w:r>
    </w:p>
    <w:p w:rsidR="00934467" w:rsidRPr="00A573DC" w:rsidRDefault="00934467" w:rsidP="00360C6A">
      <w:pPr>
        <w:pStyle w:val="Default"/>
        <w:spacing w:after="120" w:line="360" w:lineRule="auto"/>
        <w:ind w:right="-46"/>
        <w:rPr>
          <w:color w:val="auto"/>
        </w:rPr>
      </w:pPr>
    </w:p>
    <w:p w:rsidR="00B2497B" w:rsidRPr="00A573DC" w:rsidRDefault="00934467" w:rsidP="00360C6A">
      <w:pPr>
        <w:pStyle w:val="Default"/>
        <w:spacing w:after="120" w:line="360" w:lineRule="auto"/>
        <w:ind w:right="-46"/>
        <w:rPr>
          <w:color w:val="auto"/>
        </w:rPr>
      </w:pPr>
      <w:r w:rsidRPr="00A573DC">
        <w:rPr>
          <w:color w:val="auto"/>
        </w:rPr>
        <w:t>[3]</w:t>
      </w:r>
      <w:r w:rsidRPr="00A573DC">
        <w:rPr>
          <w:color w:val="auto"/>
        </w:rPr>
        <w:tab/>
      </w:r>
      <w:r w:rsidR="00415961" w:rsidRPr="00A573DC">
        <w:rPr>
          <w:color w:val="auto"/>
        </w:rPr>
        <w:t xml:space="preserve">The </w:t>
      </w:r>
      <w:r w:rsidR="00EC5E00" w:rsidRPr="00A573DC">
        <w:rPr>
          <w:color w:val="auto"/>
        </w:rPr>
        <w:t xml:space="preserve">defendant has </w:t>
      </w:r>
      <w:r w:rsidR="00415961" w:rsidRPr="00A573DC">
        <w:rPr>
          <w:color w:val="auto"/>
        </w:rPr>
        <w:t xml:space="preserve">since </w:t>
      </w:r>
      <w:r w:rsidR="00EC5E00" w:rsidRPr="00A573DC">
        <w:rPr>
          <w:color w:val="auto"/>
        </w:rPr>
        <w:t>conceded the merits, 100% of the plaintiff’s proven or agreed damages</w:t>
      </w:r>
      <w:r w:rsidR="002E7D95" w:rsidRPr="00A573DC">
        <w:rPr>
          <w:color w:val="auto"/>
        </w:rPr>
        <w:t>.</w:t>
      </w:r>
      <w:r w:rsidR="00EC5E00" w:rsidRPr="00A573DC">
        <w:rPr>
          <w:color w:val="auto"/>
        </w:rPr>
        <w:t xml:space="preserve"> </w:t>
      </w:r>
      <w:r w:rsidR="00B2497B" w:rsidRPr="00A573DC">
        <w:rPr>
          <w:color w:val="auto"/>
        </w:rPr>
        <w:t xml:space="preserve">The only issue that I have to determine is the quantum pertaining to general damages </w:t>
      </w:r>
      <w:r w:rsidR="00961429" w:rsidRPr="00A573DC">
        <w:rPr>
          <w:color w:val="auto"/>
        </w:rPr>
        <w:t>and loss of earnings</w:t>
      </w:r>
      <w:r w:rsidR="00260D4B" w:rsidRPr="00A573DC">
        <w:rPr>
          <w:color w:val="auto"/>
        </w:rPr>
        <w:t xml:space="preserve"> </w:t>
      </w:r>
      <w:r w:rsidR="00B2497B" w:rsidRPr="00A573DC">
        <w:rPr>
          <w:color w:val="auto"/>
        </w:rPr>
        <w:t>resulting from the injuries</w:t>
      </w:r>
      <w:r w:rsidR="00260D4B" w:rsidRPr="00A573DC">
        <w:rPr>
          <w:color w:val="auto"/>
        </w:rPr>
        <w:t>.</w:t>
      </w:r>
      <w:r w:rsidR="00B2497B" w:rsidRPr="00A573DC">
        <w:rPr>
          <w:color w:val="auto"/>
        </w:rPr>
        <w:t xml:space="preserve"> </w:t>
      </w:r>
    </w:p>
    <w:p w:rsidR="00B2497B" w:rsidRPr="00A573DC" w:rsidRDefault="00B2497B" w:rsidP="00360C6A">
      <w:pPr>
        <w:pStyle w:val="Default"/>
        <w:spacing w:line="360" w:lineRule="auto"/>
        <w:ind w:right="-46"/>
        <w:rPr>
          <w:color w:val="auto"/>
        </w:rPr>
      </w:pPr>
    </w:p>
    <w:p w:rsidR="00984919" w:rsidRPr="00A573DC" w:rsidRDefault="00490FEF" w:rsidP="007A523A">
      <w:pPr>
        <w:pStyle w:val="Default"/>
        <w:spacing w:line="360" w:lineRule="auto"/>
        <w:ind w:right="-46"/>
        <w:rPr>
          <w:color w:val="auto"/>
        </w:rPr>
      </w:pPr>
      <w:r w:rsidRPr="00A573DC">
        <w:rPr>
          <w:color w:val="auto"/>
        </w:rPr>
        <w:t>[4]</w:t>
      </w:r>
      <w:r w:rsidRPr="00A573DC">
        <w:rPr>
          <w:color w:val="auto"/>
        </w:rPr>
        <w:tab/>
      </w:r>
      <w:r w:rsidR="00BD4732" w:rsidRPr="00A573DC">
        <w:rPr>
          <w:color w:val="auto"/>
        </w:rPr>
        <w:t>The plaintiff t</w:t>
      </w:r>
      <w:r w:rsidR="0039498E">
        <w:rPr>
          <w:color w:val="auto"/>
        </w:rPr>
        <w:t>estified and also called Dr Den</w:t>
      </w:r>
      <w:r w:rsidR="00BD4732" w:rsidRPr="00A573DC">
        <w:rPr>
          <w:color w:val="auto"/>
        </w:rPr>
        <w:t xml:space="preserve">is </w:t>
      </w:r>
      <w:r w:rsidR="0039498E" w:rsidRPr="00A573DC">
        <w:rPr>
          <w:color w:val="auto"/>
        </w:rPr>
        <w:t>Kitav</w:t>
      </w:r>
      <w:r w:rsidR="0039498E">
        <w:rPr>
          <w:color w:val="auto"/>
        </w:rPr>
        <w:t>ujja</w:t>
      </w:r>
      <w:r w:rsidR="00BD4732" w:rsidRPr="00A573DC">
        <w:rPr>
          <w:color w:val="auto"/>
        </w:rPr>
        <w:t xml:space="preserve"> Mutyaba a </w:t>
      </w:r>
      <w:r w:rsidR="00121F8D" w:rsidRPr="00A573DC">
        <w:rPr>
          <w:color w:val="auto"/>
        </w:rPr>
        <w:t>Neurosurgeon</w:t>
      </w:r>
      <w:r w:rsidR="00BD4732" w:rsidRPr="00A573DC">
        <w:rPr>
          <w:color w:val="auto"/>
        </w:rPr>
        <w:t xml:space="preserve">, Ms. Maria Magdelina Lautenbach an educational psychologist and Dr Lindelwa Grootboom a clinical psychologist as witnesses. </w:t>
      </w:r>
    </w:p>
    <w:p w:rsidR="00984919" w:rsidRPr="00A573DC" w:rsidRDefault="00984919" w:rsidP="00BD4732">
      <w:pPr>
        <w:pStyle w:val="Default"/>
        <w:spacing w:line="360" w:lineRule="auto"/>
        <w:ind w:left="1440" w:right="-46"/>
        <w:rPr>
          <w:color w:val="auto"/>
        </w:rPr>
      </w:pPr>
    </w:p>
    <w:p w:rsidR="00BD4732" w:rsidRPr="00A573DC" w:rsidRDefault="00121F8D" w:rsidP="00121F8D">
      <w:pPr>
        <w:pStyle w:val="Default"/>
        <w:spacing w:line="360" w:lineRule="auto"/>
        <w:ind w:right="-46"/>
        <w:rPr>
          <w:color w:val="auto"/>
        </w:rPr>
      </w:pPr>
      <w:r w:rsidRPr="00A573DC">
        <w:rPr>
          <w:color w:val="auto"/>
        </w:rPr>
        <w:t>[</w:t>
      </w:r>
      <w:r w:rsidR="00A573DC">
        <w:rPr>
          <w:color w:val="auto"/>
        </w:rPr>
        <w:t>5</w:t>
      </w:r>
      <w:r w:rsidRPr="00A573DC">
        <w:rPr>
          <w:color w:val="auto"/>
        </w:rPr>
        <w:t>]</w:t>
      </w:r>
      <w:r w:rsidRPr="00A573DC">
        <w:rPr>
          <w:color w:val="auto"/>
        </w:rPr>
        <w:tab/>
      </w:r>
      <w:r w:rsidR="007A523A" w:rsidRPr="00A573DC">
        <w:rPr>
          <w:color w:val="auto"/>
        </w:rPr>
        <w:t xml:space="preserve">At the time of the accident the minor child was ten years old and in grade 4. She was performing well at school averaging between level 6 and 7 and had no behavioural issues. </w:t>
      </w:r>
      <w:r w:rsidR="00984919" w:rsidRPr="00A573DC">
        <w:rPr>
          <w:color w:val="auto"/>
        </w:rPr>
        <w:t xml:space="preserve">It </w:t>
      </w:r>
      <w:r w:rsidR="009F6695" w:rsidRPr="00A573DC">
        <w:rPr>
          <w:color w:val="auto"/>
        </w:rPr>
        <w:t xml:space="preserve">was the </w:t>
      </w:r>
      <w:r w:rsidR="00984919" w:rsidRPr="00A573DC">
        <w:rPr>
          <w:color w:val="auto"/>
        </w:rPr>
        <w:t xml:space="preserve">plaintiff’s </w:t>
      </w:r>
      <w:r w:rsidR="009F6695" w:rsidRPr="00A573DC">
        <w:rPr>
          <w:color w:val="auto"/>
        </w:rPr>
        <w:t>testimony</w:t>
      </w:r>
      <w:r w:rsidR="00984919" w:rsidRPr="00A573DC">
        <w:rPr>
          <w:color w:val="auto"/>
        </w:rPr>
        <w:t xml:space="preserve"> that after the accident, the minor child’s school marks dropped significantly. </w:t>
      </w:r>
      <w:r w:rsidRPr="00A573DC">
        <w:rPr>
          <w:color w:val="auto"/>
        </w:rPr>
        <w:t xml:space="preserve">She is presently in grade ten and although she has not failed a grade as yet, she has failed the first two grades. </w:t>
      </w:r>
      <w:r w:rsidR="00984919" w:rsidRPr="00A573DC">
        <w:rPr>
          <w:color w:val="auto"/>
        </w:rPr>
        <w:t>Her behaviour has changed</w:t>
      </w:r>
      <w:r w:rsidR="009F6695" w:rsidRPr="00A573DC">
        <w:rPr>
          <w:color w:val="auto"/>
        </w:rPr>
        <w:t xml:space="preserve">. The school has reported at least four complaints to the plaintiff regarding the minor child’s misbehaviour. The minor child is also short </w:t>
      </w:r>
      <w:r w:rsidR="00984919" w:rsidRPr="00A573DC">
        <w:rPr>
          <w:color w:val="auto"/>
        </w:rPr>
        <w:t xml:space="preserve">tempered, aggressive </w:t>
      </w:r>
      <w:r w:rsidR="009F6695" w:rsidRPr="00A573DC">
        <w:rPr>
          <w:color w:val="auto"/>
        </w:rPr>
        <w:t>and</w:t>
      </w:r>
      <w:r w:rsidR="00984919" w:rsidRPr="00A573DC">
        <w:rPr>
          <w:color w:val="auto"/>
        </w:rPr>
        <w:t xml:space="preserve"> constantly fighting with her sister. </w:t>
      </w:r>
      <w:r w:rsidR="009F6695" w:rsidRPr="00A573DC">
        <w:rPr>
          <w:color w:val="auto"/>
        </w:rPr>
        <w:t xml:space="preserve">Her memory has also been adversely affected, she struggles with forgetfulness and lack of concentration. </w:t>
      </w:r>
    </w:p>
    <w:p w:rsidR="00121F8D" w:rsidRPr="00A573DC" w:rsidRDefault="00121F8D" w:rsidP="00121F8D">
      <w:pPr>
        <w:pStyle w:val="Default"/>
        <w:spacing w:line="360" w:lineRule="auto"/>
        <w:ind w:right="-46"/>
        <w:rPr>
          <w:color w:val="auto"/>
        </w:rPr>
      </w:pPr>
    </w:p>
    <w:p w:rsidR="00121F8D" w:rsidRPr="00A573DC" w:rsidRDefault="00121F8D" w:rsidP="00121F8D">
      <w:pPr>
        <w:pStyle w:val="Default"/>
        <w:spacing w:line="360" w:lineRule="auto"/>
        <w:ind w:right="-46"/>
        <w:rPr>
          <w:color w:val="auto"/>
        </w:rPr>
      </w:pPr>
      <w:r w:rsidRPr="00A573DC">
        <w:rPr>
          <w:color w:val="auto"/>
        </w:rPr>
        <w:t>[</w:t>
      </w:r>
      <w:r w:rsidR="00A573DC">
        <w:rPr>
          <w:color w:val="auto"/>
        </w:rPr>
        <w:t>6</w:t>
      </w:r>
      <w:r w:rsidRPr="00A573DC">
        <w:rPr>
          <w:color w:val="auto"/>
        </w:rPr>
        <w:t>]</w:t>
      </w:r>
      <w:r w:rsidRPr="00A573DC">
        <w:rPr>
          <w:color w:val="auto"/>
        </w:rPr>
        <w:tab/>
        <w:t>With regard to her own education</w:t>
      </w:r>
      <w:r w:rsidR="007A523A" w:rsidRPr="00A573DC">
        <w:rPr>
          <w:color w:val="auto"/>
        </w:rPr>
        <w:t xml:space="preserve">al background, </w:t>
      </w:r>
      <w:r w:rsidRPr="00A573DC">
        <w:rPr>
          <w:color w:val="auto"/>
        </w:rPr>
        <w:t xml:space="preserve">the plaintiff stated that she </w:t>
      </w:r>
      <w:r w:rsidR="007A523A" w:rsidRPr="00A573DC">
        <w:rPr>
          <w:color w:val="auto"/>
        </w:rPr>
        <w:t xml:space="preserve">went to school up to grade 12 </w:t>
      </w:r>
      <w:r w:rsidR="00EF2BD7">
        <w:rPr>
          <w:color w:val="auto"/>
        </w:rPr>
        <w:t>though she did not pass grade 12.</w:t>
      </w:r>
    </w:p>
    <w:p w:rsidR="009F6695" w:rsidRPr="00A573DC" w:rsidRDefault="009F6695" w:rsidP="00BD4732">
      <w:pPr>
        <w:pStyle w:val="Default"/>
        <w:spacing w:line="360" w:lineRule="auto"/>
        <w:ind w:left="1440" w:right="-46"/>
        <w:rPr>
          <w:color w:val="auto"/>
        </w:rPr>
      </w:pPr>
    </w:p>
    <w:p w:rsidR="00F8666C" w:rsidRPr="00A573DC" w:rsidRDefault="00121F8D" w:rsidP="00121F8D">
      <w:pPr>
        <w:pStyle w:val="Default"/>
        <w:spacing w:line="360" w:lineRule="auto"/>
        <w:ind w:right="-46"/>
        <w:rPr>
          <w:color w:val="auto"/>
        </w:rPr>
      </w:pPr>
      <w:r w:rsidRPr="00A573DC">
        <w:rPr>
          <w:color w:val="auto"/>
        </w:rPr>
        <w:lastRenderedPageBreak/>
        <w:t>[7]</w:t>
      </w:r>
      <w:r w:rsidRPr="00A573DC">
        <w:rPr>
          <w:color w:val="auto"/>
        </w:rPr>
        <w:tab/>
        <w:t>Dr Mutyaba confirmed that he concluded the joint minutes with the defendant’s Neurosurgeon, Dr Maharaj</w:t>
      </w:r>
      <w:r w:rsidR="00F8666C" w:rsidRPr="00A573DC">
        <w:rPr>
          <w:color w:val="auto"/>
        </w:rPr>
        <w:t>.</w:t>
      </w:r>
      <w:r w:rsidR="00F8666C" w:rsidRPr="00A573DC">
        <w:rPr>
          <w:rStyle w:val="FootnoteReference"/>
          <w:color w:val="auto"/>
        </w:rPr>
        <w:footnoteReference w:id="1"/>
      </w:r>
      <w:r w:rsidRPr="00A573DC">
        <w:rPr>
          <w:color w:val="auto"/>
        </w:rPr>
        <w:t xml:space="preserve"> </w:t>
      </w:r>
      <w:r w:rsidR="00F8666C" w:rsidRPr="00A573DC">
        <w:rPr>
          <w:color w:val="auto"/>
        </w:rPr>
        <w:t>The experts agreed that the minor child’s head injury resulted in a brain injury but disagreed on its classification for that reason, their point of departure in concluding the joint minutes was the classification of the brain injury.</w:t>
      </w:r>
    </w:p>
    <w:p w:rsidR="009E4489" w:rsidRDefault="00F8666C" w:rsidP="00305653">
      <w:pPr>
        <w:spacing w:line="360" w:lineRule="auto"/>
        <w:ind w:right="-46"/>
        <w:rPr>
          <w:rFonts w:ascii="Arial" w:hAnsi="Arial" w:cs="Arial"/>
          <w:sz w:val="24"/>
          <w:szCs w:val="24"/>
        </w:rPr>
      </w:pPr>
      <w:r w:rsidRPr="00A573DC">
        <w:rPr>
          <w:rFonts w:ascii="Arial" w:hAnsi="Arial" w:cs="Arial"/>
          <w:sz w:val="24"/>
          <w:szCs w:val="24"/>
        </w:rPr>
        <w:t>[8]</w:t>
      </w:r>
      <w:r w:rsidRPr="00A573DC">
        <w:rPr>
          <w:rFonts w:ascii="Arial" w:hAnsi="Arial" w:cs="Arial"/>
          <w:sz w:val="24"/>
          <w:szCs w:val="24"/>
        </w:rPr>
        <w:tab/>
        <w:t xml:space="preserve">Dr Mutyaba diagnosed a severe </w:t>
      </w:r>
      <w:r w:rsidR="008B2D50" w:rsidRPr="00A573DC">
        <w:rPr>
          <w:rFonts w:ascii="Arial" w:hAnsi="Arial" w:cs="Arial"/>
          <w:sz w:val="24"/>
          <w:szCs w:val="24"/>
        </w:rPr>
        <w:t>traumatic brain injury</w:t>
      </w:r>
      <w:r w:rsidR="00EF2BD7">
        <w:rPr>
          <w:rFonts w:ascii="Arial" w:hAnsi="Arial" w:cs="Arial"/>
          <w:sz w:val="24"/>
          <w:szCs w:val="24"/>
        </w:rPr>
        <w:t>. H</w:t>
      </w:r>
      <w:r w:rsidR="00EF2BD7" w:rsidRPr="00A573DC">
        <w:rPr>
          <w:rFonts w:ascii="Arial" w:hAnsi="Arial" w:cs="Arial"/>
          <w:sz w:val="24"/>
          <w:szCs w:val="24"/>
        </w:rPr>
        <w:t>is conclusions are based on the fact that pursuant to the injury, the minor child was in a coma</w:t>
      </w:r>
      <w:r w:rsidR="00EF2BD7">
        <w:rPr>
          <w:rFonts w:ascii="Arial" w:hAnsi="Arial" w:cs="Arial"/>
          <w:sz w:val="24"/>
          <w:szCs w:val="24"/>
        </w:rPr>
        <w:t xml:space="preserve"> state. Her </w:t>
      </w:r>
      <w:r w:rsidR="00EF2BD7" w:rsidRPr="00A573DC">
        <w:rPr>
          <w:rFonts w:ascii="Arial" w:hAnsi="Arial" w:cs="Arial"/>
          <w:sz w:val="24"/>
          <w:szCs w:val="24"/>
        </w:rPr>
        <w:t>Glascow Coma Score (GCS) was recorded as 5/15 and she subsequently spent about six days in the Intensive Care Unit (ICU).</w:t>
      </w:r>
      <w:r w:rsidR="007E0C4C">
        <w:rPr>
          <w:rFonts w:ascii="Arial" w:hAnsi="Arial" w:cs="Arial"/>
          <w:sz w:val="24"/>
          <w:szCs w:val="24"/>
        </w:rPr>
        <w:t xml:space="preserve"> See page 49 and 65 of the hospital records.</w:t>
      </w:r>
      <w:r w:rsidR="00EF2BD7" w:rsidRPr="00A573DC">
        <w:rPr>
          <w:rStyle w:val="FootnoteReference"/>
          <w:rFonts w:ascii="Arial" w:hAnsi="Arial" w:cs="Arial"/>
          <w:sz w:val="24"/>
          <w:szCs w:val="24"/>
        </w:rPr>
        <w:footnoteReference w:id="2"/>
      </w:r>
      <w:r w:rsidR="00EF2BD7">
        <w:rPr>
          <w:rFonts w:ascii="Arial" w:hAnsi="Arial" w:cs="Arial"/>
          <w:sz w:val="24"/>
          <w:szCs w:val="24"/>
        </w:rPr>
        <w:t xml:space="preserve"> </w:t>
      </w:r>
      <w:r w:rsidR="007E0C4C" w:rsidRPr="00A573DC">
        <w:rPr>
          <w:rFonts w:ascii="Arial" w:hAnsi="Arial" w:cs="Arial"/>
          <w:sz w:val="24"/>
          <w:szCs w:val="24"/>
        </w:rPr>
        <w:t>All these factors indicate a severe brain injury</w:t>
      </w:r>
      <w:r w:rsidR="007E0C4C">
        <w:rPr>
          <w:rFonts w:ascii="Arial" w:hAnsi="Arial" w:cs="Arial"/>
          <w:sz w:val="24"/>
          <w:szCs w:val="24"/>
        </w:rPr>
        <w:t xml:space="preserve"> </w:t>
      </w:r>
      <w:r w:rsidR="007E0C4C" w:rsidRPr="00A573DC">
        <w:rPr>
          <w:rFonts w:ascii="Arial" w:hAnsi="Arial" w:cs="Arial"/>
          <w:sz w:val="24"/>
          <w:szCs w:val="24"/>
        </w:rPr>
        <w:t>resulting in the minor child’s current sequelae which include complaints about headaches, poor school performance and behavioural changes</w:t>
      </w:r>
      <w:r w:rsidR="007E0C4C">
        <w:rPr>
          <w:rFonts w:ascii="Arial" w:hAnsi="Arial" w:cs="Arial"/>
          <w:sz w:val="24"/>
          <w:szCs w:val="24"/>
        </w:rPr>
        <w:t xml:space="preserve">. </w:t>
      </w:r>
      <w:r w:rsidR="00D20265">
        <w:rPr>
          <w:rFonts w:ascii="Arial" w:hAnsi="Arial" w:cs="Arial"/>
          <w:sz w:val="24"/>
          <w:szCs w:val="24"/>
        </w:rPr>
        <w:t xml:space="preserve">Although </w:t>
      </w:r>
      <w:r w:rsidR="009E4489" w:rsidRPr="00A573DC">
        <w:rPr>
          <w:rFonts w:ascii="Arial" w:hAnsi="Arial" w:cs="Arial"/>
          <w:sz w:val="24"/>
          <w:szCs w:val="24"/>
        </w:rPr>
        <w:t>Dr Maharaj was of the view that the minor child sustained a mild brain injury</w:t>
      </w:r>
      <w:r w:rsidR="0039498E">
        <w:rPr>
          <w:rFonts w:ascii="Arial" w:hAnsi="Arial" w:cs="Arial"/>
          <w:sz w:val="24"/>
          <w:szCs w:val="24"/>
        </w:rPr>
        <w:t>,</w:t>
      </w:r>
      <w:r w:rsidR="009E4489" w:rsidRPr="00A573DC">
        <w:rPr>
          <w:rFonts w:ascii="Arial" w:hAnsi="Arial" w:cs="Arial"/>
          <w:sz w:val="24"/>
          <w:szCs w:val="24"/>
        </w:rPr>
        <w:t xml:space="preserve"> </w:t>
      </w:r>
      <w:r w:rsidR="00D20265">
        <w:rPr>
          <w:rFonts w:ascii="Arial" w:hAnsi="Arial" w:cs="Arial"/>
          <w:sz w:val="24"/>
          <w:szCs w:val="24"/>
        </w:rPr>
        <w:t xml:space="preserve">he nevertheless confirmed </w:t>
      </w:r>
      <w:r w:rsidR="0039498E">
        <w:rPr>
          <w:rFonts w:ascii="Arial" w:hAnsi="Arial" w:cs="Arial"/>
          <w:sz w:val="24"/>
          <w:szCs w:val="24"/>
        </w:rPr>
        <w:t xml:space="preserve">that </w:t>
      </w:r>
      <w:r w:rsidR="00D20265">
        <w:rPr>
          <w:rFonts w:ascii="Arial" w:hAnsi="Arial" w:cs="Arial"/>
          <w:sz w:val="24"/>
          <w:szCs w:val="24"/>
        </w:rPr>
        <w:t xml:space="preserve">the injury resulted in the </w:t>
      </w:r>
      <w:r w:rsidR="009E4489" w:rsidRPr="00A573DC">
        <w:rPr>
          <w:rFonts w:ascii="Arial" w:hAnsi="Arial" w:cs="Arial"/>
          <w:sz w:val="24"/>
          <w:szCs w:val="24"/>
        </w:rPr>
        <w:t>residual headaches, l</w:t>
      </w:r>
      <w:r w:rsidR="0039498E">
        <w:rPr>
          <w:rFonts w:ascii="Arial" w:hAnsi="Arial" w:cs="Arial"/>
          <w:sz w:val="24"/>
          <w:szCs w:val="24"/>
        </w:rPr>
        <w:t>abile</w:t>
      </w:r>
      <w:r w:rsidR="009E4489" w:rsidRPr="00A573DC">
        <w:rPr>
          <w:rFonts w:ascii="Arial" w:hAnsi="Arial" w:cs="Arial"/>
          <w:sz w:val="24"/>
          <w:szCs w:val="24"/>
        </w:rPr>
        <w:t xml:space="preserve"> mood, poor memory and concentration</w:t>
      </w:r>
      <w:r w:rsidR="00D20265">
        <w:rPr>
          <w:rFonts w:ascii="Arial" w:hAnsi="Arial" w:cs="Arial"/>
          <w:sz w:val="24"/>
          <w:szCs w:val="24"/>
        </w:rPr>
        <w:t xml:space="preserve"> the minor child is complaining about</w:t>
      </w:r>
      <w:r w:rsidR="006D6492" w:rsidRPr="00A573DC">
        <w:rPr>
          <w:rFonts w:ascii="Arial" w:hAnsi="Arial" w:cs="Arial"/>
          <w:sz w:val="24"/>
          <w:szCs w:val="24"/>
        </w:rPr>
        <w:t xml:space="preserve">. </w:t>
      </w:r>
    </w:p>
    <w:p w:rsidR="007E0C4C" w:rsidRDefault="007E0C4C" w:rsidP="00305653">
      <w:pPr>
        <w:spacing w:line="360" w:lineRule="auto"/>
        <w:ind w:right="-46"/>
        <w:rPr>
          <w:rFonts w:ascii="Arial" w:hAnsi="Arial" w:cs="Arial"/>
          <w:sz w:val="24"/>
          <w:szCs w:val="24"/>
        </w:rPr>
      </w:pPr>
    </w:p>
    <w:p w:rsidR="00904BD4" w:rsidRDefault="009E4489" w:rsidP="00305653">
      <w:pPr>
        <w:spacing w:line="360" w:lineRule="auto"/>
        <w:ind w:right="-46"/>
        <w:rPr>
          <w:rFonts w:ascii="Arial" w:hAnsi="Arial" w:cs="Arial"/>
          <w:sz w:val="24"/>
          <w:szCs w:val="24"/>
        </w:rPr>
      </w:pPr>
      <w:r w:rsidRPr="00A573DC">
        <w:rPr>
          <w:rFonts w:ascii="Arial" w:hAnsi="Arial" w:cs="Arial"/>
          <w:sz w:val="24"/>
          <w:szCs w:val="24"/>
        </w:rPr>
        <w:t>[9]</w:t>
      </w:r>
      <w:r w:rsidRPr="00A573DC">
        <w:rPr>
          <w:rFonts w:ascii="Arial" w:hAnsi="Arial" w:cs="Arial"/>
          <w:sz w:val="24"/>
          <w:szCs w:val="24"/>
        </w:rPr>
        <w:tab/>
        <w:t xml:space="preserve">According to Dr Mutyaba, </w:t>
      </w:r>
      <w:r w:rsidR="00D20265">
        <w:rPr>
          <w:rFonts w:ascii="Arial" w:hAnsi="Arial" w:cs="Arial"/>
          <w:sz w:val="24"/>
          <w:szCs w:val="24"/>
        </w:rPr>
        <w:t xml:space="preserve">the </w:t>
      </w:r>
      <w:r w:rsidR="006D6492" w:rsidRPr="00A573DC">
        <w:rPr>
          <w:rFonts w:ascii="Arial" w:hAnsi="Arial" w:cs="Arial"/>
          <w:sz w:val="24"/>
          <w:szCs w:val="24"/>
        </w:rPr>
        <w:t xml:space="preserve">sequelae are expected to get worse as </w:t>
      </w:r>
      <w:r w:rsidR="00D20265">
        <w:rPr>
          <w:rFonts w:ascii="Arial" w:hAnsi="Arial" w:cs="Arial"/>
          <w:sz w:val="24"/>
          <w:szCs w:val="24"/>
        </w:rPr>
        <w:t xml:space="preserve">the minor child </w:t>
      </w:r>
      <w:r w:rsidR="006D6492" w:rsidRPr="00A573DC">
        <w:rPr>
          <w:rFonts w:ascii="Arial" w:hAnsi="Arial" w:cs="Arial"/>
          <w:sz w:val="24"/>
          <w:szCs w:val="24"/>
        </w:rPr>
        <w:t>gets older</w:t>
      </w:r>
      <w:r w:rsidR="00D20265">
        <w:rPr>
          <w:rFonts w:ascii="Arial" w:hAnsi="Arial" w:cs="Arial"/>
          <w:sz w:val="24"/>
          <w:szCs w:val="24"/>
        </w:rPr>
        <w:t>. She</w:t>
      </w:r>
      <w:r w:rsidR="00D20265" w:rsidRPr="00A573DC">
        <w:rPr>
          <w:rFonts w:ascii="Arial" w:hAnsi="Arial" w:cs="Arial"/>
          <w:sz w:val="24"/>
          <w:szCs w:val="24"/>
        </w:rPr>
        <w:t xml:space="preserve"> is now at high risk of developing post-traumatic epilepsy which triggers seizures</w:t>
      </w:r>
      <w:r w:rsidR="00904BD4">
        <w:rPr>
          <w:rFonts w:ascii="Arial" w:hAnsi="Arial" w:cs="Arial"/>
          <w:sz w:val="24"/>
          <w:szCs w:val="24"/>
        </w:rPr>
        <w:t xml:space="preserve">. She </w:t>
      </w:r>
      <w:r w:rsidR="00D20265" w:rsidRPr="00A573DC">
        <w:rPr>
          <w:rFonts w:ascii="Arial" w:hAnsi="Arial" w:cs="Arial"/>
          <w:sz w:val="24"/>
          <w:szCs w:val="24"/>
        </w:rPr>
        <w:t>is also pre-disposed to early Alzheimer</w:t>
      </w:r>
      <w:r w:rsidR="0039498E">
        <w:rPr>
          <w:rFonts w:ascii="Arial" w:hAnsi="Arial" w:cs="Arial"/>
          <w:sz w:val="24"/>
          <w:szCs w:val="24"/>
        </w:rPr>
        <w:t>’s</w:t>
      </w:r>
      <w:r w:rsidR="00D20265" w:rsidRPr="00A573DC">
        <w:rPr>
          <w:rFonts w:ascii="Arial" w:hAnsi="Arial" w:cs="Arial"/>
          <w:sz w:val="24"/>
          <w:szCs w:val="24"/>
        </w:rPr>
        <w:t xml:space="preserve"> or Dementia</w:t>
      </w:r>
      <w:r w:rsidR="0039498E">
        <w:rPr>
          <w:rFonts w:ascii="Arial" w:hAnsi="Arial" w:cs="Arial"/>
          <w:sz w:val="24"/>
          <w:szCs w:val="24"/>
        </w:rPr>
        <w:t>,</w:t>
      </w:r>
      <w:r w:rsidR="00904BD4">
        <w:rPr>
          <w:rFonts w:ascii="Arial" w:hAnsi="Arial" w:cs="Arial"/>
          <w:sz w:val="24"/>
          <w:szCs w:val="24"/>
        </w:rPr>
        <w:t xml:space="preserve"> and </w:t>
      </w:r>
      <w:r w:rsidR="00D20265" w:rsidRPr="00A573DC">
        <w:rPr>
          <w:rFonts w:ascii="Arial" w:hAnsi="Arial" w:cs="Arial"/>
          <w:sz w:val="24"/>
          <w:szCs w:val="24"/>
        </w:rPr>
        <w:t>all these conditions have an effect on both her future employability and lifespan which will be reduced by 5 to 10 years.</w:t>
      </w:r>
    </w:p>
    <w:p w:rsidR="00904BD4" w:rsidRDefault="00904BD4" w:rsidP="00305653">
      <w:pPr>
        <w:spacing w:line="360" w:lineRule="auto"/>
        <w:ind w:right="-46"/>
        <w:rPr>
          <w:rFonts w:ascii="Arial" w:hAnsi="Arial" w:cs="Arial"/>
          <w:sz w:val="24"/>
          <w:szCs w:val="24"/>
        </w:rPr>
      </w:pPr>
    </w:p>
    <w:p w:rsidR="00305653" w:rsidRPr="00A573DC" w:rsidRDefault="00305653" w:rsidP="00305653">
      <w:pPr>
        <w:spacing w:line="360" w:lineRule="auto"/>
        <w:ind w:right="-46"/>
        <w:rPr>
          <w:rFonts w:ascii="Arial" w:hAnsi="Arial" w:cs="Arial"/>
          <w:sz w:val="24"/>
          <w:szCs w:val="24"/>
        </w:rPr>
      </w:pPr>
    </w:p>
    <w:p w:rsidR="00FC61D7" w:rsidRPr="00A573DC" w:rsidRDefault="009E4489" w:rsidP="0026273D">
      <w:pPr>
        <w:spacing w:line="360" w:lineRule="auto"/>
        <w:ind w:right="-46"/>
        <w:rPr>
          <w:rFonts w:ascii="Arial" w:hAnsi="Arial" w:cs="Arial"/>
          <w:sz w:val="24"/>
          <w:szCs w:val="24"/>
        </w:rPr>
      </w:pPr>
      <w:r w:rsidRPr="00A573DC">
        <w:rPr>
          <w:rFonts w:ascii="Arial" w:hAnsi="Arial" w:cs="Arial"/>
          <w:sz w:val="24"/>
          <w:szCs w:val="24"/>
        </w:rPr>
        <w:t>[1</w:t>
      </w:r>
      <w:r w:rsidR="0026255F">
        <w:rPr>
          <w:rFonts w:ascii="Arial" w:hAnsi="Arial" w:cs="Arial"/>
          <w:sz w:val="24"/>
          <w:szCs w:val="24"/>
        </w:rPr>
        <w:t>0</w:t>
      </w:r>
      <w:r w:rsidR="00D4263C">
        <w:rPr>
          <w:rFonts w:ascii="Arial" w:hAnsi="Arial" w:cs="Arial"/>
          <w:sz w:val="24"/>
          <w:szCs w:val="24"/>
        </w:rPr>
        <w:t>]</w:t>
      </w:r>
      <w:r w:rsidRPr="00A573DC">
        <w:rPr>
          <w:rFonts w:ascii="Arial" w:hAnsi="Arial" w:cs="Arial"/>
          <w:sz w:val="24"/>
          <w:szCs w:val="24"/>
        </w:rPr>
        <w:tab/>
        <w:t>Dr Mutyaba conceded that at the time he assessed the minor child he was not privy to the CT scans and the MRI scans. It was his explanation that CT and MRI scans were not necessary because at the time he examined the minor child the haematoma had resolved</w:t>
      </w:r>
      <w:r w:rsidR="000A50CE" w:rsidRPr="00A573DC">
        <w:rPr>
          <w:rFonts w:ascii="Arial" w:hAnsi="Arial" w:cs="Arial"/>
          <w:sz w:val="24"/>
          <w:szCs w:val="24"/>
        </w:rPr>
        <w:t xml:space="preserve"> and</w:t>
      </w:r>
      <w:r w:rsidRPr="00A573DC">
        <w:rPr>
          <w:rFonts w:ascii="Arial" w:hAnsi="Arial" w:cs="Arial"/>
          <w:sz w:val="24"/>
          <w:szCs w:val="24"/>
        </w:rPr>
        <w:t xml:space="preserve"> </w:t>
      </w:r>
      <w:r w:rsidR="000A50CE" w:rsidRPr="00A573DC">
        <w:rPr>
          <w:rFonts w:ascii="Arial" w:hAnsi="Arial" w:cs="Arial"/>
          <w:sz w:val="24"/>
          <w:szCs w:val="24"/>
        </w:rPr>
        <w:t xml:space="preserve">all the </w:t>
      </w:r>
      <w:r w:rsidRPr="00A573DC">
        <w:rPr>
          <w:rFonts w:ascii="Arial" w:hAnsi="Arial" w:cs="Arial"/>
          <w:sz w:val="24"/>
          <w:szCs w:val="24"/>
        </w:rPr>
        <w:t xml:space="preserve">necessary </w:t>
      </w:r>
      <w:r w:rsidR="000A50CE" w:rsidRPr="00A573DC">
        <w:rPr>
          <w:rFonts w:ascii="Arial" w:hAnsi="Arial" w:cs="Arial"/>
          <w:sz w:val="24"/>
          <w:szCs w:val="24"/>
        </w:rPr>
        <w:t>information was available from the medical records. He disputed th</w:t>
      </w:r>
      <w:r w:rsidR="0039498E">
        <w:rPr>
          <w:rFonts w:ascii="Arial" w:hAnsi="Arial" w:cs="Arial"/>
          <w:sz w:val="24"/>
          <w:szCs w:val="24"/>
        </w:rPr>
        <w:t>e</w:t>
      </w:r>
      <w:r w:rsidR="000A50CE" w:rsidRPr="00A573DC">
        <w:rPr>
          <w:rFonts w:ascii="Arial" w:hAnsi="Arial" w:cs="Arial"/>
          <w:sz w:val="24"/>
          <w:szCs w:val="24"/>
        </w:rPr>
        <w:t xml:space="preserve"> contention that the low GCS might have been caused by the medication (Midazolam and Morphine) that was administered in hospital and point</w:t>
      </w:r>
      <w:r w:rsidR="00904BD4">
        <w:rPr>
          <w:rFonts w:ascii="Arial" w:hAnsi="Arial" w:cs="Arial"/>
          <w:sz w:val="24"/>
          <w:szCs w:val="24"/>
        </w:rPr>
        <w:t>ed</w:t>
      </w:r>
      <w:r w:rsidR="000A50CE" w:rsidRPr="00A573DC">
        <w:rPr>
          <w:rFonts w:ascii="Arial" w:hAnsi="Arial" w:cs="Arial"/>
          <w:sz w:val="24"/>
          <w:szCs w:val="24"/>
        </w:rPr>
        <w:t xml:space="preserve"> out that the medication was </w:t>
      </w:r>
      <w:r w:rsidR="00826ACA" w:rsidRPr="00A573DC">
        <w:rPr>
          <w:rFonts w:ascii="Arial" w:hAnsi="Arial" w:cs="Arial"/>
          <w:sz w:val="24"/>
          <w:szCs w:val="24"/>
        </w:rPr>
        <w:t xml:space="preserve">necessary to intubate </w:t>
      </w:r>
      <w:r w:rsidR="000A50CE" w:rsidRPr="00A573DC">
        <w:rPr>
          <w:rFonts w:ascii="Arial" w:hAnsi="Arial" w:cs="Arial"/>
          <w:sz w:val="24"/>
          <w:szCs w:val="24"/>
        </w:rPr>
        <w:t xml:space="preserve">and sedate the minor child during the mechanical ventilation to aid brain healing </w:t>
      </w:r>
      <w:r w:rsidR="00904BD4">
        <w:rPr>
          <w:rFonts w:ascii="Arial" w:hAnsi="Arial" w:cs="Arial"/>
          <w:sz w:val="24"/>
          <w:szCs w:val="24"/>
        </w:rPr>
        <w:t xml:space="preserve">in </w:t>
      </w:r>
      <w:r w:rsidR="000A50CE" w:rsidRPr="00A573DC">
        <w:rPr>
          <w:rFonts w:ascii="Arial" w:hAnsi="Arial" w:cs="Arial"/>
          <w:sz w:val="24"/>
          <w:szCs w:val="24"/>
        </w:rPr>
        <w:lastRenderedPageBreak/>
        <w:t xml:space="preserve">any event, the critical GCS readings are the ones recorded upon admission not in the ambulance or after admission.  </w:t>
      </w:r>
    </w:p>
    <w:p w:rsidR="000A50CE" w:rsidRPr="00A573DC" w:rsidRDefault="000A50CE" w:rsidP="0026273D">
      <w:pPr>
        <w:spacing w:line="360" w:lineRule="auto"/>
        <w:ind w:right="-46"/>
        <w:rPr>
          <w:rFonts w:ascii="Arial" w:hAnsi="Arial" w:cs="Arial"/>
          <w:sz w:val="24"/>
          <w:szCs w:val="24"/>
        </w:rPr>
      </w:pPr>
    </w:p>
    <w:p w:rsidR="00F73DF8" w:rsidRDefault="000A50CE" w:rsidP="0026273D">
      <w:pPr>
        <w:spacing w:line="360" w:lineRule="auto"/>
        <w:ind w:right="-46"/>
        <w:rPr>
          <w:rFonts w:ascii="Arial" w:hAnsi="Arial" w:cs="Arial"/>
          <w:sz w:val="24"/>
          <w:szCs w:val="24"/>
        </w:rPr>
      </w:pPr>
      <w:r w:rsidRPr="00A573DC">
        <w:rPr>
          <w:rFonts w:ascii="Arial" w:hAnsi="Arial" w:cs="Arial"/>
          <w:sz w:val="24"/>
          <w:szCs w:val="24"/>
        </w:rPr>
        <w:t>[1</w:t>
      </w:r>
      <w:r w:rsidR="0026255F">
        <w:rPr>
          <w:rFonts w:ascii="Arial" w:hAnsi="Arial" w:cs="Arial"/>
          <w:sz w:val="24"/>
          <w:szCs w:val="24"/>
        </w:rPr>
        <w:t>1</w:t>
      </w:r>
      <w:r w:rsidRPr="00A573DC">
        <w:rPr>
          <w:rFonts w:ascii="Arial" w:hAnsi="Arial" w:cs="Arial"/>
          <w:sz w:val="24"/>
          <w:szCs w:val="24"/>
        </w:rPr>
        <w:t>]</w:t>
      </w:r>
      <w:r w:rsidRPr="00A573DC">
        <w:rPr>
          <w:rFonts w:ascii="Arial" w:hAnsi="Arial" w:cs="Arial"/>
          <w:sz w:val="24"/>
          <w:szCs w:val="24"/>
        </w:rPr>
        <w:tab/>
      </w:r>
      <w:r w:rsidR="00FC61D7" w:rsidRPr="00A573DC">
        <w:rPr>
          <w:rFonts w:ascii="Arial" w:hAnsi="Arial" w:cs="Arial"/>
          <w:sz w:val="24"/>
          <w:szCs w:val="24"/>
        </w:rPr>
        <w:t>Ms Lautenbach</w:t>
      </w:r>
      <w:r w:rsidR="007E0C4C">
        <w:rPr>
          <w:rFonts w:ascii="Arial" w:hAnsi="Arial" w:cs="Arial"/>
          <w:sz w:val="24"/>
          <w:szCs w:val="24"/>
        </w:rPr>
        <w:t xml:space="preserve"> concluded the </w:t>
      </w:r>
      <w:r w:rsidRPr="00A573DC">
        <w:rPr>
          <w:rFonts w:ascii="Arial" w:hAnsi="Arial" w:cs="Arial"/>
          <w:sz w:val="24"/>
          <w:szCs w:val="24"/>
        </w:rPr>
        <w:t xml:space="preserve">joint minutes with the defendant’s </w:t>
      </w:r>
      <w:r w:rsidR="00FC61D7" w:rsidRPr="00A573DC">
        <w:rPr>
          <w:rFonts w:ascii="Arial" w:hAnsi="Arial" w:cs="Arial"/>
          <w:sz w:val="24"/>
          <w:szCs w:val="24"/>
        </w:rPr>
        <w:t>educational psychologist</w:t>
      </w:r>
      <w:r w:rsidR="00AC2622" w:rsidRPr="00A573DC">
        <w:rPr>
          <w:rFonts w:ascii="Arial" w:hAnsi="Arial" w:cs="Arial"/>
          <w:sz w:val="24"/>
          <w:szCs w:val="24"/>
        </w:rPr>
        <w:t>.</w:t>
      </w:r>
      <w:r w:rsidR="00AC2622" w:rsidRPr="00A573DC">
        <w:rPr>
          <w:rStyle w:val="FootnoteReference"/>
          <w:rFonts w:ascii="Arial" w:hAnsi="Arial" w:cs="Arial"/>
          <w:sz w:val="24"/>
          <w:szCs w:val="24"/>
        </w:rPr>
        <w:footnoteReference w:id="3"/>
      </w:r>
      <w:r w:rsidRPr="00A573DC">
        <w:rPr>
          <w:rFonts w:ascii="Arial" w:hAnsi="Arial" w:cs="Arial"/>
          <w:sz w:val="24"/>
          <w:szCs w:val="24"/>
        </w:rPr>
        <w:t xml:space="preserve"> </w:t>
      </w:r>
      <w:r w:rsidR="00CC56F7">
        <w:rPr>
          <w:rFonts w:ascii="Arial" w:hAnsi="Arial" w:cs="Arial"/>
          <w:sz w:val="24"/>
          <w:szCs w:val="24"/>
        </w:rPr>
        <w:t xml:space="preserve">It was her testimony that both the experts agreed that </w:t>
      </w:r>
      <w:r w:rsidR="00F73DF8">
        <w:rPr>
          <w:rFonts w:ascii="Arial" w:hAnsi="Arial" w:cs="Arial"/>
          <w:sz w:val="24"/>
          <w:szCs w:val="24"/>
        </w:rPr>
        <w:t xml:space="preserve">the injuries had impacted negatively on the minor child’s academic ability. They also agreed that </w:t>
      </w:r>
      <w:r w:rsidR="00CC56F7">
        <w:rPr>
          <w:rFonts w:ascii="Arial" w:hAnsi="Arial" w:cs="Arial"/>
          <w:sz w:val="24"/>
          <w:szCs w:val="24"/>
        </w:rPr>
        <w:t xml:space="preserve">prior to the accident the minor child </w:t>
      </w:r>
      <w:r w:rsidR="00CC56F7" w:rsidRPr="00A573DC">
        <w:rPr>
          <w:rFonts w:ascii="Arial" w:hAnsi="Arial" w:cs="Arial"/>
          <w:sz w:val="24"/>
          <w:szCs w:val="24"/>
        </w:rPr>
        <w:t>had no history of neurological, emotional</w:t>
      </w:r>
      <w:r w:rsidR="00CC56F7">
        <w:rPr>
          <w:rFonts w:ascii="Arial" w:hAnsi="Arial" w:cs="Arial"/>
          <w:sz w:val="24"/>
          <w:szCs w:val="24"/>
        </w:rPr>
        <w:t xml:space="preserve"> and </w:t>
      </w:r>
      <w:r w:rsidR="00CC56F7" w:rsidRPr="00A573DC">
        <w:rPr>
          <w:rFonts w:ascii="Arial" w:hAnsi="Arial" w:cs="Arial"/>
          <w:sz w:val="24"/>
          <w:szCs w:val="24"/>
        </w:rPr>
        <w:t xml:space="preserve">structural difficulties including learning </w:t>
      </w:r>
      <w:r w:rsidR="00CC56F7">
        <w:rPr>
          <w:rFonts w:ascii="Arial" w:hAnsi="Arial" w:cs="Arial"/>
          <w:sz w:val="24"/>
          <w:szCs w:val="24"/>
        </w:rPr>
        <w:t>challenges</w:t>
      </w:r>
      <w:r w:rsidR="002D1989">
        <w:rPr>
          <w:rFonts w:ascii="Arial" w:hAnsi="Arial" w:cs="Arial"/>
          <w:sz w:val="24"/>
          <w:szCs w:val="24"/>
        </w:rPr>
        <w:t>,</w:t>
      </w:r>
      <w:r w:rsidR="00CC56F7">
        <w:rPr>
          <w:rFonts w:ascii="Arial" w:hAnsi="Arial" w:cs="Arial"/>
          <w:sz w:val="24"/>
          <w:szCs w:val="24"/>
        </w:rPr>
        <w:t xml:space="preserve"> therefore, she had the potential of obtaining grade 12 and a degree at a tertiary level. </w:t>
      </w:r>
      <w:r w:rsidR="00F73DF8">
        <w:rPr>
          <w:rFonts w:ascii="Arial" w:hAnsi="Arial" w:cs="Arial"/>
          <w:sz w:val="24"/>
          <w:szCs w:val="24"/>
        </w:rPr>
        <w:t>The defendant’s expert postulated a grade 12 NQF level 4 whilst she posited as a grade 12 NQF level 8.</w:t>
      </w:r>
    </w:p>
    <w:p w:rsidR="00F73DF8" w:rsidRDefault="00F73DF8" w:rsidP="0026273D">
      <w:pPr>
        <w:spacing w:line="360" w:lineRule="auto"/>
        <w:ind w:right="-46"/>
        <w:rPr>
          <w:rFonts w:ascii="Arial" w:hAnsi="Arial" w:cs="Arial"/>
          <w:sz w:val="24"/>
          <w:szCs w:val="24"/>
        </w:rPr>
      </w:pPr>
    </w:p>
    <w:p w:rsidR="00FC61D7" w:rsidRPr="00A573DC" w:rsidRDefault="00F73DF8" w:rsidP="0026273D">
      <w:pPr>
        <w:spacing w:line="360" w:lineRule="auto"/>
        <w:ind w:right="-46"/>
        <w:rPr>
          <w:rFonts w:ascii="Arial" w:hAnsi="Arial" w:cs="Arial"/>
          <w:sz w:val="24"/>
          <w:szCs w:val="24"/>
        </w:rPr>
      </w:pPr>
      <w:r>
        <w:rPr>
          <w:rFonts w:ascii="Arial" w:hAnsi="Arial" w:cs="Arial"/>
          <w:sz w:val="24"/>
          <w:szCs w:val="24"/>
        </w:rPr>
        <w:t>[1</w:t>
      </w:r>
      <w:r w:rsidR="0026255F">
        <w:rPr>
          <w:rFonts w:ascii="Arial" w:hAnsi="Arial" w:cs="Arial"/>
          <w:sz w:val="24"/>
          <w:szCs w:val="24"/>
        </w:rPr>
        <w:t>2</w:t>
      </w:r>
      <w:r>
        <w:rPr>
          <w:rFonts w:ascii="Arial" w:hAnsi="Arial" w:cs="Arial"/>
          <w:sz w:val="24"/>
          <w:szCs w:val="24"/>
        </w:rPr>
        <w:t>]</w:t>
      </w:r>
      <w:r>
        <w:rPr>
          <w:rFonts w:ascii="Arial" w:hAnsi="Arial" w:cs="Arial"/>
          <w:sz w:val="24"/>
          <w:szCs w:val="24"/>
        </w:rPr>
        <w:tab/>
        <w:t xml:space="preserve">It was her testimony that her conclusions were based on the fact that the minor child was not academically vulnerable pre-accident, her father was highly educated as </w:t>
      </w:r>
      <w:r w:rsidRPr="00A573DC">
        <w:rPr>
          <w:rFonts w:ascii="Arial" w:hAnsi="Arial" w:cs="Arial"/>
          <w:sz w:val="24"/>
          <w:szCs w:val="24"/>
        </w:rPr>
        <w:t>a mechanical engineer</w:t>
      </w:r>
      <w:r>
        <w:rPr>
          <w:rFonts w:ascii="Arial" w:hAnsi="Arial" w:cs="Arial"/>
          <w:sz w:val="24"/>
          <w:szCs w:val="24"/>
        </w:rPr>
        <w:t xml:space="preserve"> and genetics play a role. She also took into account the minor child’s outstanding performance as evidenced by </w:t>
      </w:r>
      <w:r w:rsidR="004B0460" w:rsidRPr="00A573DC">
        <w:rPr>
          <w:rFonts w:ascii="Arial" w:hAnsi="Arial" w:cs="Arial"/>
          <w:sz w:val="24"/>
          <w:szCs w:val="24"/>
        </w:rPr>
        <w:t>the</w:t>
      </w:r>
      <w:r>
        <w:rPr>
          <w:rFonts w:ascii="Arial" w:hAnsi="Arial" w:cs="Arial"/>
          <w:sz w:val="24"/>
          <w:szCs w:val="24"/>
        </w:rPr>
        <w:t xml:space="preserve"> </w:t>
      </w:r>
      <w:r w:rsidR="004B0460" w:rsidRPr="00A573DC">
        <w:rPr>
          <w:rFonts w:ascii="Arial" w:hAnsi="Arial" w:cs="Arial"/>
          <w:sz w:val="24"/>
          <w:szCs w:val="24"/>
        </w:rPr>
        <w:t>school reports</w:t>
      </w:r>
      <w:r w:rsidR="004B0460" w:rsidRPr="00A573DC">
        <w:rPr>
          <w:rStyle w:val="FootnoteReference"/>
          <w:rFonts w:ascii="Arial" w:hAnsi="Arial" w:cs="Arial"/>
          <w:sz w:val="24"/>
          <w:szCs w:val="24"/>
        </w:rPr>
        <w:footnoteReference w:id="4"/>
      </w:r>
      <w:r w:rsidR="004B0460" w:rsidRPr="00A573DC">
        <w:rPr>
          <w:rFonts w:ascii="Arial" w:hAnsi="Arial" w:cs="Arial"/>
          <w:sz w:val="24"/>
          <w:szCs w:val="24"/>
        </w:rPr>
        <w:t xml:space="preserve"> </w:t>
      </w:r>
      <w:r>
        <w:rPr>
          <w:rFonts w:ascii="Arial" w:hAnsi="Arial" w:cs="Arial"/>
          <w:sz w:val="24"/>
          <w:szCs w:val="24"/>
        </w:rPr>
        <w:t xml:space="preserve">indicating that she was </w:t>
      </w:r>
      <w:r w:rsidRPr="00A573DC">
        <w:rPr>
          <w:rFonts w:ascii="Arial" w:hAnsi="Arial" w:cs="Arial"/>
          <w:sz w:val="24"/>
          <w:szCs w:val="24"/>
        </w:rPr>
        <w:t xml:space="preserve">averaging between 80 to 90% which is a good indicator of excellent academic future </w:t>
      </w:r>
      <w:r w:rsidR="004B0460" w:rsidRPr="00A573DC">
        <w:rPr>
          <w:rFonts w:ascii="Arial" w:hAnsi="Arial" w:cs="Arial"/>
          <w:sz w:val="24"/>
          <w:szCs w:val="24"/>
        </w:rPr>
        <w:t>and her father’s level of education</w:t>
      </w:r>
      <w:r w:rsidR="002F068A" w:rsidRPr="00A573DC">
        <w:rPr>
          <w:rFonts w:ascii="Arial" w:hAnsi="Arial" w:cs="Arial"/>
          <w:sz w:val="24"/>
          <w:szCs w:val="24"/>
        </w:rPr>
        <w:t xml:space="preserve">. </w:t>
      </w:r>
      <w:r>
        <w:rPr>
          <w:rFonts w:ascii="Arial" w:hAnsi="Arial" w:cs="Arial"/>
          <w:sz w:val="24"/>
          <w:szCs w:val="24"/>
        </w:rPr>
        <w:t xml:space="preserve"> Post-accident, from the </w:t>
      </w:r>
      <w:r w:rsidR="00645D25" w:rsidRPr="00A573DC">
        <w:rPr>
          <w:rFonts w:ascii="Arial" w:hAnsi="Arial" w:cs="Arial"/>
          <w:sz w:val="24"/>
          <w:szCs w:val="24"/>
        </w:rPr>
        <w:t>last term of grade 4 there was a serious decline on her scholastic progression</w:t>
      </w:r>
      <w:r w:rsidR="00A11A71" w:rsidRPr="00A573DC">
        <w:rPr>
          <w:rFonts w:ascii="Arial" w:hAnsi="Arial" w:cs="Arial"/>
          <w:sz w:val="24"/>
          <w:szCs w:val="24"/>
        </w:rPr>
        <w:t xml:space="preserve">. </w:t>
      </w:r>
      <w:r w:rsidR="00E32437">
        <w:rPr>
          <w:rFonts w:ascii="Arial" w:hAnsi="Arial" w:cs="Arial"/>
          <w:sz w:val="24"/>
          <w:szCs w:val="24"/>
        </w:rPr>
        <w:t xml:space="preserve">According to the school reports, the minor child </w:t>
      </w:r>
      <w:r w:rsidR="00A11A71" w:rsidRPr="00A573DC">
        <w:rPr>
          <w:rFonts w:ascii="Arial" w:hAnsi="Arial" w:cs="Arial"/>
          <w:sz w:val="24"/>
          <w:szCs w:val="24"/>
        </w:rPr>
        <w:t>had been performing higher than her peers since grade 3</w:t>
      </w:r>
      <w:r w:rsidR="00E32437">
        <w:rPr>
          <w:rFonts w:ascii="Arial" w:hAnsi="Arial" w:cs="Arial"/>
          <w:sz w:val="24"/>
          <w:szCs w:val="24"/>
        </w:rPr>
        <w:t xml:space="preserve">. Post accident, </w:t>
      </w:r>
      <w:r w:rsidR="00A11A71" w:rsidRPr="00A573DC">
        <w:rPr>
          <w:rFonts w:ascii="Arial" w:hAnsi="Arial" w:cs="Arial"/>
          <w:sz w:val="24"/>
          <w:szCs w:val="24"/>
        </w:rPr>
        <w:t xml:space="preserve">she started to struggle and performed below her peers and this </w:t>
      </w:r>
      <w:r w:rsidR="002F068A" w:rsidRPr="00A573DC">
        <w:rPr>
          <w:rFonts w:ascii="Arial" w:hAnsi="Arial" w:cs="Arial"/>
          <w:sz w:val="24"/>
          <w:szCs w:val="24"/>
        </w:rPr>
        <w:t>continued onto the next grades indicating that she will struggle from grade 10 onwards as she will be required to work independently</w:t>
      </w:r>
      <w:r w:rsidR="002D1989">
        <w:rPr>
          <w:rFonts w:ascii="Arial" w:hAnsi="Arial" w:cs="Arial"/>
          <w:sz w:val="24"/>
          <w:szCs w:val="24"/>
        </w:rPr>
        <w:t>, consequently,</w:t>
      </w:r>
      <w:r w:rsidR="00E32437">
        <w:rPr>
          <w:rFonts w:ascii="Arial" w:hAnsi="Arial" w:cs="Arial"/>
          <w:sz w:val="24"/>
          <w:szCs w:val="24"/>
        </w:rPr>
        <w:t xml:space="preserve"> the </w:t>
      </w:r>
      <w:r w:rsidR="002F068A" w:rsidRPr="00A573DC">
        <w:rPr>
          <w:rFonts w:ascii="Arial" w:hAnsi="Arial" w:cs="Arial"/>
          <w:sz w:val="24"/>
          <w:szCs w:val="24"/>
        </w:rPr>
        <w:t xml:space="preserve">minor child would only be able to reach an NQF level 4 and settle for studying at FET colleges for vocational and practical training. </w:t>
      </w:r>
    </w:p>
    <w:p w:rsidR="004B0460" w:rsidRPr="00A573DC" w:rsidRDefault="004B0460" w:rsidP="0026273D">
      <w:pPr>
        <w:spacing w:line="360" w:lineRule="auto"/>
        <w:ind w:right="-46"/>
        <w:rPr>
          <w:rFonts w:ascii="Arial" w:hAnsi="Arial" w:cs="Arial"/>
          <w:sz w:val="24"/>
          <w:szCs w:val="24"/>
        </w:rPr>
      </w:pPr>
    </w:p>
    <w:p w:rsidR="00A11A71" w:rsidRPr="00A573DC" w:rsidRDefault="00A11A71" w:rsidP="0026273D">
      <w:pPr>
        <w:spacing w:line="360" w:lineRule="auto"/>
        <w:ind w:right="-46"/>
        <w:rPr>
          <w:rFonts w:ascii="Arial" w:hAnsi="Arial" w:cs="Arial"/>
          <w:sz w:val="24"/>
          <w:szCs w:val="24"/>
        </w:rPr>
      </w:pPr>
      <w:r w:rsidRPr="00A573DC">
        <w:rPr>
          <w:rFonts w:ascii="Arial" w:hAnsi="Arial" w:cs="Arial"/>
          <w:sz w:val="24"/>
          <w:szCs w:val="24"/>
        </w:rPr>
        <w:t>[1</w:t>
      </w:r>
      <w:r w:rsidR="0026255F">
        <w:rPr>
          <w:rFonts w:ascii="Arial" w:hAnsi="Arial" w:cs="Arial"/>
          <w:sz w:val="24"/>
          <w:szCs w:val="24"/>
        </w:rPr>
        <w:t>3</w:t>
      </w:r>
      <w:r w:rsidRPr="00A573DC">
        <w:rPr>
          <w:rFonts w:ascii="Arial" w:hAnsi="Arial" w:cs="Arial"/>
          <w:sz w:val="24"/>
          <w:szCs w:val="24"/>
        </w:rPr>
        <w:t>]</w:t>
      </w:r>
      <w:r w:rsidRPr="00A573DC">
        <w:rPr>
          <w:rFonts w:ascii="Arial" w:hAnsi="Arial" w:cs="Arial"/>
          <w:sz w:val="24"/>
          <w:szCs w:val="24"/>
        </w:rPr>
        <w:tab/>
      </w:r>
      <w:r w:rsidR="009E20EE" w:rsidRPr="00A573DC">
        <w:rPr>
          <w:rFonts w:ascii="Arial" w:hAnsi="Arial" w:cs="Arial"/>
          <w:sz w:val="24"/>
          <w:szCs w:val="24"/>
        </w:rPr>
        <w:t xml:space="preserve">Dr Grootboom, assessed the minor </w:t>
      </w:r>
      <w:r w:rsidRPr="00A573DC">
        <w:rPr>
          <w:rFonts w:ascii="Arial" w:hAnsi="Arial" w:cs="Arial"/>
          <w:sz w:val="24"/>
          <w:szCs w:val="24"/>
        </w:rPr>
        <w:t xml:space="preserve">child </w:t>
      </w:r>
      <w:r w:rsidR="009E20EE" w:rsidRPr="00A573DC">
        <w:rPr>
          <w:rFonts w:ascii="Arial" w:hAnsi="Arial" w:cs="Arial"/>
          <w:sz w:val="24"/>
          <w:szCs w:val="24"/>
        </w:rPr>
        <w:t>on</w:t>
      </w:r>
      <w:r w:rsidR="00F20B1B" w:rsidRPr="00A573DC">
        <w:rPr>
          <w:rFonts w:ascii="Arial" w:hAnsi="Arial" w:cs="Arial"/>
          <w:sz w:val="24"/>
          <w:szCs w:val="24"/>
        </w:rPr>
        <w:t xml:space="preserve"> 18 July 2019 </w:t>
      </w:r>
      <w:r w:rsidR="009E20EE" w:rsidRPr="00A573DC">
        <w:rPr>
          <w:rFonts w:ascii="Arial" w:hAnsi="Arial" w:cs="Arial"/>
          <w:sz w:val="24"/>
          <w:szCs w:val="24"/>
        </w:rPr>
        <w:t>and again on</w:t>
      </w:r>
      <w:r w:rsidR="00F20B1B" w:rsidRPr="00A573DC">
        <w:rPr>
          <w:rFonts w:ascii="Arial" w:hAnsi="Arial" w:cs="Arial"/>
          <w:sz w:val="24"/>
          <w:szCs w:val="24"/>
        </w:rPr>
        <w:t xml:space="preserve"> 26 August 2023</w:t>
      </w:r>
      <w:r w:rsidRPr="00A573DC">
        <w:rPr>
          <w:rFonts w:ascii="Arial" w:hAnsi="Arial" w:cs="Arial"/>
          <w:sz w:val="24"/>
          <w:szCs w:val="24"/>
        </w:rPr>
        <w:t xml:space="preserve">. She told the court that the </w:t>
      </w:r>
      <w:r w:rsidR="009E20EE" w:rsidRPr="00A573DC">
        <w:rPr>
          <w:rFonts w:ascii="Arial" w:hAnsi="Arial" w:cs="Arial"/>
          <w:sz w:val="24"/>
          <w:szCs w:val="24"/>
        </w:rPr>
        <w:t xml:space="preserve">reason for the re-assessment was because </w:t>
      </w:r>
      <w:r w:rsidRPr="00A573DC">
        <w:rPr>
          <w:rFonts w:ascii="Arial" w:hAnsi="Arial" w:cs="Arial"/>
          <w:sz w:val="24"/>
          <w:szCs w:val="24"/>
        </w:rPr>
        <w:t>the initial a</w:t>
      </w:r>
      <w:r w:rsidR="009E20EE" w:rsidRPr="00A573DC">
        <w:rPr>
          <w:rFonts w:ascii="Arial" w:hAnsi="Arial" w:cs="Arial"/>
          <w:sz w:val="24"/>
          <w:szCs w:val="24"/>
        </w:rPr>
        <w:t xml:space="preserve">ssessment was conducted </w:t>
      </w:r>
      <w:r w:rsidRPr="00A573DC">
        <w:rPr>
          <w:rFonts w:ascii="Arial" w:hAnsi="Arial" w:cs="Arial"/>
          <w:sz w:val="24"/>
          <w:szCs w:val="24"/>
        </w:rPr>
        <w:t xml:space="preserve">four </w:t>
      </w:r>
      <w:r w:rsidR="009E20EE" w:rsidRPr="00A573DC">
        <w:rPr>
          <w:rFonts w:ascii="Arial" w:hAnsi="Arial" w:cs="Arial"/>
          <w:sz w:val="24"/>
          <w:szCs w:val="24"/>
        </w:rPr>
        <w:t xml:space="preserve">years ago </w:t>
      </w:r>
      <w:r w:rsidRPr="00A573DC">
        <w:rPr>
          <w:rFonts w:ascii="Arial" w:hAnsi="Arial" w:cs="Arial"/>
          <w:sz w:val="24"/>
          <w:szCs w:val="24"/>
        </w:rPr>
        <w:t xml:space="preserve">and </w:t>
      </w:r>
      <w:r w:rsidR="009E20EE" w:rsidRPr="00A573DC">
        <w:rPr>
          <w:rFonts w:ascii="Arial" w:hAnsi="Arial" w:cs="Arial"/>
          <w:sz w:val="24"/>
          <w:szCs w:val="24"/>
        </w:rPr>
        <w:t xml:space="preserve">since then </w:t>
      </w:r>
      <w:r w:rsidRPr="00A573DC">
        <w:rPr>
          <w:rFonts w:ascii="Arial" w:hAnsi="Arial" w:cs="Arial"/>
          <w:sz w:val="24"/>
          <w:szCs w:val="24"/>
        </w:rPr>
        <w:t xml:space="preserve">the minor child’s </w:t>
      </w:r>
      <w:r w:rsidR="009E20EE" w:rsidRPr="00A573DC">
        <w:rPr>
          <w:rFonts w:ascii="Arial" w:hAnsi="Arial" w:cs="Arial"/>
          <w:sz w:val="24"/>
          <w:szCs w:val="24"/>
        </w:rPr>
        <w:t>physical ailments have worsened</w:t>
      </w:r>
      <w:r w:rsidRPr="00A573DC">
        <w:rPr>
          <w:rFonts w:ascii="Arial" w:hAnsi="Arial" w:cs="Arial"/>
          <w:sz w:val="24"/>
          <w:szCs w:val="24"/>
        </w:rPr>
        <w:t xml:space="preserve">. </w:t>
      </w:r>
    </w:p>
    <w:p w:rsidR="00A11A71" w:rsidRPr="00A573DC" w:rsidRDefault="00A11A71" w:rsidP="0026273D">
      <w:pPr>
        <w:spacing w:line="360" w:lineRule="auto"/>
        <w:ind w:right="-46"/>
        <w:rPr>
          <w:rFonts w:ascii="Arial" w:hAnsi="Arial" w:cs="Arial"/>
          <w:sz w:val="24"/>
          <w:szCs w:val="24"/>
        </w:rPr>
      </w:pPr>
    </w:p>
    <w:p w:rsidR="00890E83" w:rsidRPr="00A573DC" w:rsidRDefault="00A11A71" w:rsidP="0026273D">
      <w:pPr>
        <w:spacing w:line="360" w:lineRule="auto"/>
        <w:ind w:right="-46"/>
        <w:rPr>
          <w:rFonts w:ascii="Arial" w:hAnsi="Arial" w:cs="Arial"/>
          <w:sz w:val="24"/>
          <w:szCs w:val="24"/>
        </w:rPr>
      </w:pPr>
      <w:r w:rsidRPr="00A573DC">
        <w:rPr>
          <w:rFonts w:ascii="Arial" w:hAnsi="Arial" w:cs="Arial"/>
          <w:sz w:val="24"/>
          <w:szCs w:val="24"/>
        </w:rPr>
        <w:t>[1</w:t>
      </w:r>
      <w:r w:rsidR="0026255F">
        <w:rPr>
          <w:rFonts w:ascii="Arial" w:hAnsi="Arial" w:cs="Arial"/>
          <w:sz w:val="24"/>
          <w:szCs w:val="24"/>
        </w:rPr>
        <w:t>4</w:t>
      </w:r>
      <w:r w:rsidRPr="00A573DC">
        <w:rPr>
          <w:rFonts w:ascii="Arial" w:hAnsi="Arial" w:cs="Arial"/>
          <w:sz w:val="24"/>
          <w:szCs w:val="24"/>
        </w:rPr>
        <w:t>]</w:t>
      </w:r>
      <w:r w:rsidRPr="00A573DC">
        <w:rPr>
          <w:rFonts w:ascii="Arial" w:hAnsi="Arial" w:cs="Arial"/>
          <w:sz w:val="24"/>
          <w:szCs w:val="24"/>
        </w:rPr>
        <w:tab/>
        <w:t xml:space="preserve">It was her testimony </w:t>
      </w:r>
      <w:r w:rsidR="00890E83" w:rsidRPr="00A573DC">
        <w:rPr>
          <w:rFonts w:ascii="Arial" w:hAnsi="Arial" w:cs="Arial"/>
          <w:sz w:val="24"/>
          <w:szCs w:val="24"/>
        </w:rPr>
        <w:t xml:space="preserve">that the </w:t>
      </w:r>
      <w:r w:rsidR="00D961AD" w:rsidRPr="00A573DC">
        <w:rPr>
          <w:rFonts w:ascii="Arial" w:hAnsi="Arial" w:cs="Arial"/>
          <w:sz w:val="24"/>
          <w:szCs w:val="24"/>
        </w:rPr>
        <w:t xml:space="preserve">severe brain injury has left the </w:t>
      </w:r>
      <w:r w:rsidRPr="00A573DC">
        <w:rPr>
          <w:rFonts w:ascii="Arial" w:hAnsi="Arial" w:cs="Arial"/>
          <w:sz w:val="24"/>
          <w:szCs w:val="24"/>
        </w:rPr>
        <w:t xml:space="preserve">minor child with psychological </w:t>
      </w:r>
      <w:r w:rsidR="00D961AD" w:rsidRPr="00A573DC">
        <w:rPr>
          <w:rFonts w:ascii="Arial" w:hAnsi="Arial" w:cs="Arial"/>
          <w:sz w:val="24"/>
          <w:szCs w:val="24"/>
        </w:rPr>
        <w:t xml:space="preserve">ailments which include hallucinations, mood swings, irritability and behavioural changes, poor self-esteem and anger control which have an adverse effect on her executive functions which in turn affects her scholastic performance. The minor child has also attempted suicide which can be attributed to the low self- esteem, she also suffers from headaches and </w:t>
      </w:r>
      <w:r w:rsidR="00890E83" w:rsidRPr="00A573DC">
        <w:rPr>
          <w:rFonts w:ascii="Arial" w:hAnsi="Arial" w:cs="Arial"/>
          <w:sz w:val="24"/>
          <w:szCs w:val="24"/>
        </w:rPr>
        <w:t xml:space="preserve">chest </w:t>
      </w:r>
      <w:r w:rsidR="00D961AD" w:rsidRPr="00A573DC">
        <w:rPr>
          <w:rFonts w:ascii="Arial" w:hAnsi="Arial" w:cs="Arial"/>
          <w:sz w:val="24"/>
          <w:szCs w:val="24"/>
        </w:rPr>
        <w:t>pa</w:t>
      </w:r>
      <w:r w:rsidR="002D1989">
        <w:rPr>
          <w:rFonts w:ascii="Arial" w:hAnsi="Arial" w:cs="Arial"/>
          <w:sz w:val="24"/>
          <w:szCs w:val="24"/>
        </w:rPr>
        <w:t>ins</w:t>
      </w:r>
      <w:r w:rsidR="00D961AD" w:rsidRPr="00A573DC">
        <w:rPr>
          <w:rFonts w:ascii="Arial" w:hAnsi="Arial" w:cs="Arial"/>
          <w:sz w:val="24"/>
          <w:szCs w:val="24"/>
        </w:rPr>
        <w:t xml:space="preserve"> </w:t>
      </w:r>
      <w:r w:rsidR="00890E83" w:rsidRPr="00A573DC">
        <w:rPr>
          <w:rFonts w:ascii="Arial" w:hAnsi="Arial" w:cs="Arial"/>
          <w:sz w:val="24"/>
          <w:szCs w:val="24"/>
        </w:rPr>
        <w:t xml:space="preserve">which could be linked to the anxiety of not performing well at school. </w:t>
      </w:r>
    </w:p>
    <w:p w:rsidR="00D961AD" w:rsidRPr="00A573DC" w:rsidRDefault="00D961AD" w:rsidP="0026273D">
      <w:pPr>
        <w:spacing w:line="360" w:lineRule="auto"/>
        <w:ind w:right="-46"/>
        <w:rPr>
          <w:rFonts w:ascii="Arial" w:hAnsi="Arial" w:cs="Arial"/>
          <w:sz w:val="24"/>
          <w:szCs w:val="24"/>
        </w:rPr>
      </w:pPr>
    </w:p>
    <w:p w:rsidR="000819F1" w:rsidRPr="00A573DC" w:rsidRDefault="00890E83" w:rsidP="006133E2">
      <w:pPr>
        <w:spacing w:line="360" w:lineRule="auto"/>
        <w:ind w:right="-46"/>
        <w:rPr>
          <w:rFonts w:ascii="Arial" w:hAnsi="Arial" w:cs="Arial"/>
          <w:sz w:val="24"/>
          <w:szCs w:val="24"/>
        </w:rPr>
      </w:pPr>
      <w:r w:rsidRPr="00A573DC">
        <w:rPr>
          <w:rFonts w:ascii="Arial" w:hAnsi="Arial" w:cs="Arial"/>
          <w:sz w:val="24"/>
          <w:szCs w:val="24"/>
        </w:rPr>
        <w:t>[1</w:t>
      </w:r>
      <w:r w:rsidR="0026255F">
        <w:rPr>
          <w:rFonts w:ascii="Arial" w:hAnsi="Arial" w:cs="Arial"/>
          <w:sz w:val="24"/>
          <w:szCs w:val="24"/>
        </w:rPr>
        <w:t>5</w:t>
      </w:r>
      <w:r w:rsidRPr="00A573DC">
        <w:rPr>
          <w:rFonts w:ascii="Arial" w:hAnsi="Arial" w:cs="Arial"/>
          <w:sz w:val="24"/>
          <w:szCs w:val="24"/>
        </w:rPr>
        <w:t>]</w:t>
      </w:r>
      <w:r w:rsidRPr="00A573DC">
        <w:rPr>
          <w:rFonts w:ascii="Arial" w:hAnsi="Arial" w:cs="Arial"/>
          <w:sz w:val="24"/>
          <w:szCs w:val="24"/>
        </w:rPr>
        <w:tab/>
        <w:t xml:space="preserve">Dr Grootboom agreed that </w:t>
      </w:r>
      <w:r w:rsidR="000819F1" w:rsidRPr="00A573DC">
        <w:rPr>
          <w:rFonts w:ascii="Arial" w:hAnsi="Arial" w:cs="Arial"/>
          <w:sz w:val="24"/>
          <w:szCs w:val="24"/>
        </w:rPr>
        <w:t xml:space="preserve">genetics do play a role in </w:t>
      </w:r>
      <w:r w:rsidR="00F20B1B" w:rsidRPr="00A573DC">
        <w:rPr>
          <w:rFonts w:ascii="Arial" w:hAnsi="Arial" w:cs="Arial"/>
          <w:sz w:val="24"/>
          <w:szCs w:val="24"/>
        </w:rPr>
        <w:t>a child’s prospects of succeeding edu</w:t>
      </w:r>
      <w:r w:rsidR="000819F1" w:rsidRPr="00A573DC">
        <w:rPr>
          <w:rFonts w:ascii="Arial" w:hAnsi="Arial" w:cs="Arial"/>
          <w:sz w:val="24"/>
          <w:szCs w:val="24"/>
        </w:rPr>
        <w:t>cational</w:t>
      </w:r>
      <w:r w:rsidR="00F20B1B" w:rsidRPr="00A573DC">
        <w:rPr>
          <w:rFonts w:ascii="Arial" w:hAnsi="Arial" w:cs="Arial"/>
          <w:sz w:val="24"/>
          <w:szCs w:val="24"/>
        </w:rPr>
        <w:t>ly</w:t>
      </w:r>
      <w:r w:rsidR="002D1989">
        <w:rPr>
          <w:rFonts w:ascii="Arial" w:hAnsi="Arial" w:cs="Arial"/>
          <w:sz w:val="24"/>
          <w:szCs w:val="24"/>
        </w:rPr>
        <w:t>,</w:t>
      </w:r>
      <w:r w:rsidR="00FF4479" w:rsidRPr="00A573DC">
        <w:rPr>
          <w:rFonts w:ascii="Arial" w:hAnsi="Arial" w:cs="Arial"/>
          <w:sz w:val="24"/>
          <w:szCs w:val="24"/>
        </w:rPr>
        <w:t xml:space="preserve"> however, despite the fact that the plaintiff </w:t>
      </w:r>
      <w:r w:rsidR="000819F1" w:rsidRPr="00A573DC">
        <w:rPr>
          <w:rFonts w:ascii="Arial" w:hAnsi="Arial" w:cs="Arial"/>
          <w:sz w:val="24"/>
          <w:szCs w:val="24"/>
        </w:rPr>
        <w:t xml:space="preserve">failed grade 12 </w:t>
      </w:r>
      <w:r w:rsidR="00FF4479" w:rsidRPr="00A573DC">
        <w:rPr>
          <w:rFonts w:ascii="Arial" w:hAnsi="Arial" w:cs="Arial"/>
          <w:sz w:val="24"/>
          <w:szCs w:val="24"/>
        </w:rPr>
        <w:t xml:space="preserve">there is </w:t>
      </w:r>
      <w:r w:rsidR="000819F1" w:rsidRPr="00A573DC">
        <w:rPr>
          <w:rFonts w:ascii="Arial" w:hAnsi="Arial" w:cs="Arial"/>
          <w:sz w:val="24"/>
          <w:szCs w:val="24"/>
        </w:rPr>
        <w:t>no evidence of cognitive difficulties in the family</w:t>
      </w:r>
      <w:r w:rsidR="00FF4479" w:rsidRPr="00A573DC">
        <w:rPr>
          <w:rFonts w:ascii="Arial" w:hAnsi="Arial" w:cs="Arial"/>
          <w:sz w:val="24"/>
          <w:szCs w:val="24"/>
        </w:rPr>
        <w:t xml:space="preserve"> in fact</w:t>
      </w:r>
      <w:r w:rsidR="00E32437">
        <w:rPr>
          <w:rFonts w:ascii="Arial" w:hAnsi="Arial" w:cs="Arial"/>
          <w:sz w:val="24"/>
          <w:szCs w:val="24"/>
        </w:rPr>
        <w:t xml:space="preserve">. The </w:t>
      </w:r>
      <w:r w:rsidR="00FF4479" w:rsidRPr="00A573DC">
        <w:rPr>
          <w:rFonts w:ascii="Arial" w:hAnsi="Arial" w:cs="Arial"/>
          <w:sz w:val="24"/>
          <w:szCs w:val="24"/>
        </w:rPr>
        <w:t xml:space="preserve">minor child’s father has a Diploma and </w:t>
      </w:r>
      <w:r w:rsidR="00E32437">
        <w:rPr>
          <w:rFonts w:ascii="Arial" w:hAnsi="Arial" w:cs="Arial"/>
          <w:sz w:val="24"/>
          <w:szCs w:val="24"/>
        </w:rPr>
        <w:t xml:space="preserve">her </w:t>
      </w:r>
      <w:r w:rsidR="00E32437" w:rsidRPr="00A573DC">
        <w:rPr>
          <w:rFonts w:ascii="Arial" w:hAnsi="Arial" w:cs="Arial"/>
          <w:sz w:val="24"/>
          <w:szCs w:val="24"/>
        </w:rPr>
        <w:t>sibling is performing adequately.</w:t>
      </w:r>
      <w:r w:rsidR="00E32437">
        <w:rPr>
          <w:rFonts w:ascii="Arial" w:hAnsi="Arial" w:cs="Arial"/>
          <w:sz w:val="24"/>
          <w:szCs w:val="24"/>
        </w:rPr>
        <w:t xml:space="preserve"> </w:t>
      </w:r>
    </w:p>
    <w:p w:rsidR="00D961AD" w:rsidRPr="00A573DC" w:rsidRDefault="00D961AD" w:rsidP="0026273D">
      <w:pPr>
        <w:spacing w:line="360" w:lineRule="auto"/>
        <w:ind w:right="-46"/>
        <w:rPr>
          <w:rFonts w:ascii="Arial" w:hAnsi="Arial" w:cs="Arial"/>
          <w:sz w:val="24"/>
          <w:szCs w:val="24"/>
        </w:rPr>
      </w:pPr>
    </w:p>
    <w:p w:rsidR="005A625D" w:rsidRPr="00A573DC" w:rsidRDefault="00D961AD" w:rsidP="00E444DC">
      <w:pPr>
        <w:spacing w:line="360" w:lineRule="auto"/>
        <w:ind w:right="-46"/>
        <w:rPr>
          <w:rFonts w:ascii="Arial" w:hAnsi="Arial" w:cs="Arial"/>
          <w:sz w:val="24"/>
          <w:szCs w:val="24"/>
        </w:rPr>
      </w:pPr>
      <w:r w:rsidRPr="00A573DC">
        <w:rPr>
          <w:rFonts w:ascii="Arial" w:hAnsi="Arial" w:cs="Arial"/>
          <w:sz w:val="24"/>
          <w:szCs w:val="24"/>
        </w:rPr>
        <w:t>[1</w:t>
      </w:r>
      <w:r w:rsidR="0026255F">
        <w:rPr>
          <w:rFonts w:ascii="Arial" w:hAnsi="Arial" w:cs="Arial"/>
          <w:sz w:val="24"/>
          <w:szCs w:val="24"/>
        </w:rPr>
        <w:t>6</w:t>
      </w:r>
      <w:r w:rsidRPr="00A573DC">
        <w:rPr>
          <w:rFonts w:ascii="Arial" w:hAnsi="Arial" w:cs="Arial"/>
          <w:sz w:val="24"/>
          <w:szCs w:val="24"/>
        </w:rPr>
        <w:t>]</w:t>
      </w:r>
      <w:r w:rsidRPr="00A573DC">
        <w:rPr>
          <w:rFonts w:ascii="Arial" w:hAnsi="Arial" w:cs="Arial"/>
          <w:sz w:val="24"/>
          <w:szCs w:val="24"/>
        </w:rPr>
        <w:tab/>
        <w:t>Th</w:t>
      </w:r>
      <w:r w:rsidR="007A523A" w:rsidRPr="00A573DC">
        <w:rPr>
          <w:rFonts w:ascii="Arial" w:hAnsi="Arial" w:cs="Arial"/>
          <w:sz w:val="24"/>
          <w:szCs w:val="24"/>
        </w:rPr>
        <w:t>us wa</w:t>
      </w:r>
      <w:r w:rsidR="00046748" w:rsidRPr="00A573DC">
        <w:rPr>
          <w:rFonts w:ascii="Arial" w:hAnsi="Arial" w:cs="Arial"/>
          <w:sz w:val="24"/>
          <w:szCs w:val="24"/>
        </w:rPr>
        <w:t>s</w:t>
      </w:r>
      <w:r w:rsidR="007A523A" w:rsidRPr="00A573DC">
        <w:rPr>
          <w:rFonts w:ascii="Arial" w:hAnsi="Arial" w:cs="Arial"/>
          <w:sz w:val="24"/>
          <w:szCs w:val="24"/>
        </w:rPr>
        <w:t xml:space="preserve"> in short the plaintiff’s </w:t>
      </w:r>
      <w:r w:rsidR="00A73A08" w:rsidRPr="00A573DC">
        <w:rPr>
          <w:rFonts w:ascii="Arial" w:hAnsi="Arial" w:cs="Arial"/>
          <w:sz w:val="24"/>
          <w:szCs w:val="24"/>
        </w:rPr>
        <w:t>evidence</w:t>
      </w:r>
      <w:r w:rsidR="007A523A" w:rsidRPr="00A573DC">
        <w:rPr>
          <w:rFonts w:ascii="Arial" w:hAnsi="Arial" w:cs="Arial"/>
          <w:sz w:val="24"/>
          <w:szCs w:val="24"/>
        </w:rPr>
        <w:t xml:space="preserve">. In addition to the </w:t>
      </w:r>
      <w:r w:rsidR="007A523A" w:rsidRPr="00A573DC">
        <w:rPr>
          <w:rFonts w:ascii="Arial" w:hAnsi="Arial" w:cs="Arial"/>
          <w:i/>
          <w:sz w:val="24"/>
          <w:szCs w:val="24"/>
        </w:rPr>
        <w:t xml:space="preserve">viva </w:t>
      </w:r>
      <w:r w:rsidR="007A523A" w:rsidRPr="00A573DC">
        <w:rPr>
          <w:rFonts w:ascii="Arial" w:hAnsi="Arial" w:cs="Arial"/>
          <w:sz w:val="24"/>
          <w:szCs w:val="24"/>
        </w:rPr>
        <w:t>voce evidence</w:t>
      </w:r>
      <w:r w:rsidR="00A73A08" w:rsidRPr="00A573DC">
        <w:rPr>
          <w:rFonts w:ascii="Arial" w:hAnsi="Arial" w:cs="Arial"/>
          <w:sz w:val="24"/>
          <w:szCs w:val="24"/>
        </w:rPr>
        <w:t xml:space="preserve">, </w:t>
      </w:r>
      <w:r w:rsidR="007A523A" w:rsidRPr="00A573DC">
        <w:rPr>
          <w:rFonts w:ascii="Arial" w:hAnsi="Arial" w:cs="Arial"/>
          <w:sz w:val="24"/>
          <w:szCs w:val="24"/>
        </w:rPr>
        <w:t xml:space="preserve">the plaintiff’s experts’ </w:t>
      </w:r>
      <w:r w:rsidR="005A625D" w:rsidRPr="00A573DC">
        <w:rPr>
          <w:rFonts w:ascii="Arial" w:hAnsi="Arial" w:cs="Arial"/>
          <w:sz w:val="24"/>
          <w:szCs w:val="24"/>
          <w:shd w:val="clear" w:color="auto" w:fill="FFFFFF"/>
        </w:rPr>
        <w:t xml:space="preserve">reports </w:t>
      </w:r>
      <w:r w:rsidR="005A625D" w:rsidRPr="00A573DC">
        <w:rPr>
          <w:rFonts w:ascii="Arial" w:hAnsi="Arial" w:cs="Arial"/>
          <w:sz w:val="24"/>
          <w:szCs w:val="24"/>
        </w:rPr>
        <w:t xml:space="preserve">by </w:t>
      </w:r>
      <w:r w:rsidR="00AF3038" w:rsidRPr="00A573DC">
        <w:rPr>
          <w:rFonts w:ascii="Arial" w:hAnsi="Arial" w:cs="Arial"/>
          <w:sz w:val="24"/>
          <w:szCs w:val="24"/>
        </w:rPr>
        <w:t xml:space="preserve">orthopaedic surgeons, </w:t>
      </w:r>
      <w:r w:rsidR="00090F5C" w:rsidRPr="00A573DC">
        <w:rPr>
          <w:rFonts w:ascii="Arial" w:hAnsi="Arial" w:cs="Arial"/>
          <w:sz w:val="24"/>
          <w:szCs w:val="24"/>
        </w:rPr>
        <w:t>Dr</w:t>
      </w:r>
      <w:r w:rsidR="00AF3038" w:rsidRPr="00A573DC">
        <w:rPr>
          <w:rFonts w:ascii="Arial" w:hAnsi="Arial" w:cs="Arial"/>
          <w:sz w:val="24"/>
          <w:szCs w:val="24"/>
        </w:rPr>
        <w:t>s</w:t>
      </w:r>
      <w:r w:rsidR="00090F5C" w:rsidRPr="00A573DC">
        <w:rPr>
          <w:rFonts w:ascii="Arial" w:hAnsi="Arial" w:cs="Arial"/>
          <w:sz w:val="24"/>
          <w:szCs w:val="24"/>
        </w:rPr>
        <w:t xml:space="preserve"> </w:t>
      </w:r>
      <w:r w:rsidR="00AF3038" w:rsidRPr="00A573DC">
        <w:rPr>
          <w:rFonts w:ascii="Arial" w:hAnsi="Arial" w:cs="Arial"/>
          <w:sz w:val="24"/>
          <w:szCs w:val="24"/>
        </w:rPr>
        <w:t xml:space="preserve">L.F. </w:t>
      </w:r>
      <w:r w:rsidR="00090F5C" w:rsidRPr="00A573DC">
        <w:rPr>
          <w:rFonts w:ascii="Arial" w:hAnsi="Arial" w:cs="Arial"/>
          <w:sz w:val="24"/>
          <w:szCs w:val="24"/>
        </w:rPr>
        <w:t>Oelofse</w:t>
      </w:r>
      <w:r w:rsidR="00AF3038" w:rsidRPr="00A573DC">
        <w:rPr>
          <w:rFonts w:ascii="Arial" w:hAnsi="Arial" w:cs="Arial"/>
          <w:sz w:val="24"/>
          <w:szCs w:val="24"/>
        </w:rPr>
        <w:t xml:space="preserve"> and MB Deacon, industrial psychologist, Texalitrix (Pty) Ltd</w:t>
      </w:r>
      <w:r w:rsidR="00E444DC" w:rsidRPr="00A573DC">
        <w:rPr>
          <w:rFonts w:ascii="Arial" w:hAnsi="Arial" w:cs="Arial"/>
          <w:sz w:val="24"/>
          <w:szCs w:val="24"/>
        </w:rPr>
        <w:t>, actuaries Johan Sauer</w:t>
      </w:r>
      <w:r w:rsidR="00AF3038" w:rsidRPr="00A573DC">
        <w:rPr>
          <w:rFonts w:ascii="Arial" w:hAnsi="Arial" w:cs="Arial"/>
          <w:sz w:val="24"/>
          <w:szCs w:val="24"/>
        </w:rPr>
        <w:t xml:space="preserve"> and </w:t>
      </w:r>
      <w:r w:rsidR="00E444DC" w:rsidRPr="00A573DC">
        <w:rPr>
          <w:rFonts w:ascii="Arial" w:hAnsi="Arial" w:cs="Arial"/>
          <w:sz w:val="24"/>
          <w:szCs w:val="24"/>
        </w:rPr>
        <w:t>n</w:t>
      </w:r>
      <w:r w:rsidR="008B2D50" w:rsidRPr="00A573DC">
        <w:rPr>
          <w:rFonts w:ascii="Arial" w:hAnsi="Arial" w:cs="Arial"/>
          <w:sz w:val="24"/>
          <w:szCs w:val="24"/>
        </w:rPr>
        <w:t>eurologi</w:t>
      </w:r>
      <w:r w:rsidR="00440ADE" w:rsidRPr="00A573DC">
        <w:rPr>
          <w:rFonts w:ascii="Arial" w:hAnsi="Arial" w:cs="Arial"/>
          <w:sz w:val="24"/>
          <w:szCs w:val="24"/>
        </w:rPr>
        <w:t>st, Dr L.M. Wynand-Ndlovu</w:t>
      </w:r>
      <w:r w:rsidR="007A523A" w:rsidRPr="00A573DC">
        <w:rPr>
          <w:rFonts w:ascii="Arial" w:hAnsi="Arial" w:cs="Arial"/>
          <w:sz w:val="24"/>
          <w:szCs w:val="24"/>
        </w:rPr>
        <w:t xml:space="preserve"> were handed </w:t>
      </w:r>
      <w:r w:rsidR="007A523A" w:rsidRPr="00A573DC">
        <w:rPr>
          <w:rFonts w:ascii="Arial" w:hAnsi="Arial" w:cs="Arial"/>
          <w:sz w:val="24"/>
          <w:szCs w:val="24"/>
          <w:shd w:val="clear" w:color="auto" w:fill="FFFFFF"/>
        </w:rPr>
        <w:t xml:space="preserve">in by concurrence </w:t>
      </w:r>
      <w:r w:rsidR="00E444DC" w:rsidRPr="00A573DC">
        <w:rPr>
          <w:rFonts w:ascii="Arial" w:hAnsi="Arial" w:cs="Arial"/>
          <w:sz w:val="24"/>
          <w:szCs w:val="24"/>
          <w:shd w:val="clear" w:color="auto" w:fill="FFFFFF"/>
        </w:rPr>
        <w:t xml:space="preserve">of both parties for the </w:t>
      </w:r>
      <w:r w:rsidR="00E444DC" w:rsidRPr="00A573DC">
        <w:rPr>
          <w:rFonts w:ascii="Arial" w:hAnsi="Arial" w:cs="Arial"/>
          <w:sz w:val="24"/>
          <w:szCs w:val="24"/>
        </w:rPr>
        <w:t>matter to be further determined on the conclusions as expressed in the said reports.</w:t>
      </w:r>
      <w:r w:rsidR="007A523A" w:rsidRPr="00A573DC">
        <w:rPr>
          <w:rFonts w:ascii="Arial" w:hAnsi="Arial" w:cs="Arial"/>
          <w:sz w:val="24"/>
          <w:szCs w:val="24"/>
          <w:shd w:val="clear" w:color="auto" w:fill="FFFFFF"/>
        </w:rPr>
        <w:t xml:space="preserve"> </w:t>
      </w:r>
    </w:p>
    <w:p w:rsidR="00F4205D" w:rsidRPr="00A573DC" w:rsidRDefault="00F4205D" w:rsidP="005B6A81">
      <w:pPr>
        <w:spacing w:line="360" w:lineRule="auto"/>
        <w:ind w:right="-46"/>
        <w:rPr>
          <w:rFonts w:ascii="Arial" w:hAnsi="Arial" w:cs="Arial"/>
          <w:sz w:val="24"/>
          <w:szCs w:val="24"/>
        </w:rPr>
      </w:pPr>
    </w:p>
    <w:p w:rsidR="00E32437" w:rsidRPr="00A573DC" w:rsidRDefault="009915FB" w:rsidP="00E32437">
      <w:pPr>
        <w:spacing w:line="360" w:lineRule="auto"/>
        <w:ind w:right="-46" w:hanging="862"/>
        <w:rPr>
          <w:rFonts w:ascii="Arial" w:hAnsi="Arial" w:cs="Arial"/>
          <w:sz w:val="24"/>
          <w:szCs w:val="24"/>
        </w:rPr>
      </w:pPr>
      <w:r w:rsidRPr="00A573DC">
        <w:rPr>
          <w:rFonts w:ascii="Arial" w:hAnsi="Arial" w:cs="Arial"/>
          <w:sz w:val="24"/>
          <w:szCs w:val="24"/>
        </w:rPr>
        <w:t>[</w:t>
      </w:r>
      <w:r w:rsidR="00D4263C">
        <w:rPr>
          <w:rFonts w:ascii="Arial" w:hAnsi="Arial" w:cs="Arial"/>
          <w:sz w:val="24"/>
          <w:szCs w:val="24"/>
        </w:rPr>
        <w:t>1</w:t>
      </w:r>
      <w:r w:rsidR="0026255F">
        <w:rPr>
          <w:rFonts w:ascii="Arial" w:hAnsi="Arial" w:cs="Arial"/>
          <w:sz w:val="24"/>
          <w:szCs w:val="24"/>
        </w:rPr>
        <w:t>7</w:t>
      </w:r>
      <w:r w:rsidR="009F7FD5" w:rsidRPr="00A573DC">
        <w:rPr>
          <w:rFonts w:ascii="Arial" w:hAnsi="Arial" w:cs="Arial"/>
          <w:sz w:val="24"/>
          <w:szCs w:val="24"/>
        </w:rPr>
        <w:t>]</w:t>
      </w:r>
      <w:r w:rsidRPr="00A573DC">
        <w:rPr>
          <w:rFonts w:ascii="Arial" w:hAnsi="Arial" w:cs="Arial"/>
          <w:sz w:val="24"/>
          <w:szCs w:val="24"/>
        </w:rPr>
        <w:tab/>
      </w:r>
      <w:r w:rsidR="00E32437">
        <w:rPr>
          <w:rFonts w:ascii="Arial" w:hAnsi="Arial" w:cs="Arial"/>
          <w:sz w:val="24"/>
          <w:szCs w:val="24"/>
        </w:rPr>
        <w:t>T</w:t>
      </w:r>
      <w:r w:rsidR="00E32437" w:rsidRPr="00A573DC">
        <w:rPr>
          <w:rFonts w:ascii="Arial" w:hAnsi="Arial" w:cs="Arial"/>
          <w:sz w:val="24"/>
          <w:szCs w:val="24"/>
        </w:rPr>
        <w:t xml:space="preserve">he experts agree that </w:t>
      </w:r>
      <w:r w:rsidR="00E32437">
        <w:rPr>
          <w:rFonts w:ascii="Arial" w:hAnsi="Arial" w:cs="Arial"/>
          <w:sz w:val="24"/>
          <w:szCs w:val="24"/>
        </w:rPr>
        <w:t>t</w:t>
      </w:r>
      <w:r w:rsidR="00F4205D" w:rsidRPr="00A573DC">
        <w:rPr>
          <w:rFonts w:ascii="Arial" w:hAnsi="Arial" w:cs="Arial"/>
          <w:sz w:val="24"/>
          <w:szCs w:val="24"/>
        </w:rPr>
        <w:t>he</w:t>
      </w:r>
      <w:r w:rsidR="00B978B4" w:rsidRPr="00A573DC">
        <w:rPr>
          <w:rFonts w:ascii="Arial" w:hAnsi="Arial" w:cs="Arial"/>
          <w:sz w:val="24"/>
          <w:szCs w:val="24"/>
        </w:rPr>
        <w:t xml:space="preserve">re </w:t>
      </w:r>
      <w:r w:rsidR="00CA1E1C" w:rsidRPr="00A573DC">
        <w:rPr>
          <w:rFonts w:ascii="Arial" w:hAnsi="Arial" w:cs="Arial"/>
          <w:sz w:val="24"/>
          <w:szCs w:val="24"/>
        </w:rPr>
        <w:t>are no present complaints with regard to wrist injury</w:t>
      </w:r>
      <w:r w:rsidR="00E32437">
        <w:rPr>
          <w:rFonts w:ascii="Arial" w:hAnsi="Arial" w:cs="Arial"/>
          <w:sz w:val="24"/>
          <w:szCs w:val="24"/>
        </w:rPr>
        <w:t xml:space="preserve"> and that </w:t>
      </w:r>
      <w:r w:rsidR="00B978B4" w:rsidRPr="00A573DC">
        <w:rPr>
          <w:rFonts w:ascii="Arial" w:hAnsi="Arial" w:cs="Arial"/>
          <w:sz w:val="24"/>
          <w:szCs w:val="24"/>
        </w:rPr>
        <w:t>this injury w</w:t>
      </w:r>
      <w:r w:rsidR="00CA1E1C" w:rsidRPr="00A573DC">
        <w:rPr>
          <w:rFonts w:ascii="Arial" w:hAnsi="Arial" w:cs="Arial"/>
          <w:sz w:val="24"/>
          <w:szCs w:val="24"/>
        </w:rPr>
        <w:t xml:space="preserve">ill not have an effect </w:t>
      </w:r>
      <w:r w:rsidR="00E32437">
        <w:rPr>
          <w:rFonts w:ascii="Arial" w:hAnsi="Arial" w:cs="Arial"/>
          <w:sz w:val="24"/>
          <w:szCs w:val="24"/>
        </w:rPr>
        <w:t xml:space="preserve">on the minor child’s </w:t>
      </w:r>
      <w:r w:rsidR="00CA1E1C" w:rsidRPr="00A573DC">
        <w:rPr>
          <w:rFonts w:ascii="Arial" w:hAnsi="Arial" w:cs="Arial"/>
          <w:sz w:val="24"/>
          <w:szCs w:val="24"/>
        </w:rPr>
        <w:t xml:space="preserve">productivity or retirement. </w:t>
      </w:r>
    </w:p>
    <w:p w:rsidR="00E32437" w:rsidRDefault="00E32437" w:rsidP="00345C5C">
      <w:pPr>
        <w:spacing w:line="360" w:lineRule="auto"/>
        <w:ind w:right="-46" w:hanging="862"/>
        <w:rPr>
          <w:rFonts w:ascii="Arial" w:hAnsi="Arial" w:cs="Arial"/>
          <w:sz w:val="24"/>
          <w:szCs w:val="24"/>
        </w:rPr>
      </w:pPr>
    </w:p>
    <w:p w:rsidR="00E32437" w:rsidRDefault="00E32437" w:rsidP="00345C5C">
      <w:pPr>
        <w:spacing w:line="360" w:lineRule="auto"/>
        <w:ind w:right="-46" w:hanging="862"/>
        <w:rPr>
          <w:rFonts w:ascii="Arial" w:hAnsi="Arial" w:cs="Arial"/>
          <w:sz w:val="24"/>
          <w:szCs w:val="24"/>
        </w:rPr>
      </w:pPr>
      <w:r>
        <w:rPr>
          <w:rFonts w:ascii="Arial" w:hAnsi="Arial" w:cs="Arial"/>
          <w:sz w:val="24"/>
          <w:szCs w:val="24"/>
        </w:rPr>
        <w:t>[</w:t>
      </w:r>
      <w:r w:rsidR="0026255F">
        <w:rPr>
          <w:rFonts w:ascii="Arial" w:hAnsi="Arial" w:cs="Arial"/>
          <w:sz w:val="24"/>
          <w:szCs w:val="24"/>
        </w:rPr>
        <w:t>18</w:t>
      </w:r>
      <w:r>
        <w:rPr>
          <w:rFonts w:ascii="Arial" w:hAnsi="Arial" w:cs="Arial"/>
          <w:sz w:val="24"/>
          <w:szCs w:val="24"/>
        </w:rPr>
        <w:t>]</w:t>
      </w:r>
      <w:r>
        <w:rPr>
          <w:rFonts w:ascii="Arial" w:hAnsi="Arial" w:cs="Arial"/>
          <w:sz w:val="24"/>
          <w:szCs w:val="24"/>
        </w:rPr>
        <w:tab/>
        <w:t>With regard to t</w:t>
      </w:r>
      <w:r w:rsidR="00CA1E1C" w:rsidRPr="00A573DC">
        <w:rPr>
          <w:rFonts w:ascii="Arial" w:hAnsi="Arial" w:cs="Arial"/>
          <w:sz w:val="24"/>
          <w:szCs w:val="24"/>
        </w:rPr>
        <w:t xml:space="preserve">he brain injury, </w:t>
      </w:r>
      <w:r>
        <w:rPr>
          <w:rFonts w:ascii="Arial" w:hAnsi="Arial" w:cs="Arial"/>
          <w:sz w:val="24"/>
          <w:szCs w:val="24"/>
        </w:rPr>
        <w:t>t</w:t>
      </w:r>
      <w:r w:rsidRPr="00A573DC">
        <w:rPr>
          <w:rFonts w:ascii="Arial" w:hAnsi="Arial" w:cs="Arial"/>
          <w:sz w:val="24"/>
          <w:szCs w:val="24"/>
        </w:rPr>
        <w:t xml:space="preserve">he </w:t>
      </w:r>
      <w:r>
        <w:rPr>
          <w:rFonts w:ascii="Arial" w:hAnsi="Arial" w:cs="Arial"/>
          <w:sz w:val="24"/>
          <w:szCs w:val="24"/>
        </w:rPr>
        <w:t xml:space="preserve">minor child’s </w:t>
      </w:r>
      <w:r w:rsidRPr="00A573DC">
        <w:rPr>
          <w:rFonts w:ascii="Arial" w:hAnsi="Arial" w:cs="Arial"/>
          <w:sz w:val="24"/>
          <w:szCs w:val="24"/>
        </w:rPr>
        <w:t xml:space="preserve">enjoyment of life and quality thereof has been </w:t>
      </w:r>
      <w:r>
        <w:rPr>
          <w:rFonts w:ascii="Arial" w:hAnsi="Arial" w:cs="Arial"/>
          <w:sz w:val="24"/>
          <w:szCs w:val="24"/>
        </w:rPr>
        <w:t xml:space="preserve">curtailed </w:t>
      </w:r>
      <w:r w:rsidRPr="00A573DC">
        <w:rPr>
          <w:rFonts w:ascii="Arial" w:hAnsi="Arial" w:cs="Arial"/>
          <w:sz w:val="24"/>
          <w:szCs w:val="24"/>
        </w:rPr>
        <w:t>by the sequelae from the accident</w:t>
      </w:r>
      <w:r>
        <w:rPr>
          <w:rFonts w:ascii="Arial" w:hAnsi="Arial" w:cs="Arial"/>
          <w:sz w:val="24"/>
          <w:szCs w:val="24"/>
        </w:rPr>
        <w:t xml:space="preserve"> as the </w:t>
      </w:r>
      <w:r w:rsidRPr="00A573DC">
        <w:rPr>
          <w:rFonts w:ascii="Arial" w:hAnsi="Arial" w:cs="Arial"/>
          <w:sz w:val="24"/>
          <w:szCs w:val="24"/>
        </w:rPr>
        <w:t>pain and suffering is ongoing.</w:t>
      </w:r>
      <w:r>
        <w:rPr>
          <w:rFonts w:ascii="Arial" w:hAnsi="Arial" w:cs="Arial"/>
          <w:sz w:val="24"/>
          <w:szCs w:val="24"/>
        </w:rPr>
        <w:t xml:space="preserve"> She is </w:t>
      </w:r>
      <w:r w:rsidRPr="00A573DC">
        <w:rPr>
          <w:rFonts w:ascii="Arial" w:hAnsi="Arial" w:cs="Arial"/>
          <w:sz w:val="24"/>
          <w:szCs w:val="24"/>
        </w:rPr>
        <w:t xml:space="preserve">battling with chronic headaches and chest pains </w:t>
      </w:r>
      <w:r>
        <w:rPr>
          <w:rFonts w:ascii="Arial" w:hAnsi="Arial" w:cs="Arial"/>
          <w:sz w:val="24"/>
          <w:szCs w:val="24"/>
        </w:rPr>
        <w:t xml:space="preserve">which </w:t>
      </w:r>
      <w:r w:rsidRPr="00A573DC">
        <w:rPr>
          <w:rFonts w:ascii="Arial" w:hAnsi="Arial" w:cs="Arial"/>
          <w:sz w:val="24"/>
          <w:szCs w:val="24"/>
        </w:rPr>
        <w:t>can be alleviated by pain medication however</w:t>
      </w:r>
      <w:r>
        <w:rPr>
          <w:rFonts w:ascii="Arial" w:hAnsi="Arial" w:cs="Arial"/>
          <w:sz w:val="24"/>
          <w:szCs w:val="24"/>
        </w:rPr>
        <w:t>,</w:t>
      </w:r>
      <w:r w:rsidRPr="00A573DC">
        <w:rPr>
          <w:rFonts w:ascii="Arial" w:hAnsi="Arial" w:cs="Arial"/>
          <w:sz w:val="24"/>
          <w:szCs w:val="24"/>
        </w:rPr>
        <w:t xml:space="preserve"> </w:t>
      </w:r>
      <w:r>
        <w:rPr>
          <w:rFonts w:ascii="Arial" w:hAnsi="Arial" w:cs="Arial"/>
          <w:sz w:val="24"/>
          <w:szCs w:val="24"/>
        </w:rPr>
        <w:t xml:space="preserve">the </w:t>
      </w:r>
      <w:r w:rsidRPr="00A573DC">
        <w:rPr>
          <w:rFonts w:ascii="Arial" w:hAnsi="Arial" w:cs="Arial"/>
          <w:sz w:val="24"/>
          <w:szCs w:val="24"/>
        </w:rPr>
        <w:t xml:space="preserve">chronic use of analgesics will put her at risk of developing serious side effects. </w:t>
      </w:r>
      <w:r>
        <w:rPr>
          <w:rFonts w:ascii="Arial" w:hAnsi="Arial" w:cs="Arial"/>
          <w:sz w:val="24"/>
          <w:szCs w:val="24"/>
        </w:rPr>
        <w:t>The minor child i</w:t>
      </w:r>
      <w:r w:rsidRPr="00A573DC">
        <w:rPr>
          <w:rFonts w:ascii="Arial" w:hAnsi="Arial" w:cs="Arial"/>
          <w:sz w:val="24"/>
          <w:szCs w:val="24"/>
        </w:rPr>
        <w:t xml:space="preserve">s still experiencing periods of “day dreaming” as a result, further neurological evaluation is required. Due to her cognitive challenges, she can no longer dance </w:t>
      </w:r>
      <w:r>
        <w:rPr>
          <w:rFonts w:ascii="Arial" w:hAnsi="Arial" w:cs="Arial"/>
          <w:sz w:val="24"/>
          <w:szCs w:val="24"/>
        </w:rPr>
        <w:t xml:space="preserve">or </w:t>
      </w:r>
      <w:r w:rsidRPr="00A573DC">
        <w:rPr>
          <w:rFonts w:ascii="Arial" w:hAnsi="Arial" w:cs="Arial"/>
          <w:sz w:val="24"/>
          <w:szCs w:val="24"/>
        </w:rPr>
        <w:t xml:space="preserve">draw which are the activities she enjoyed as a hobby prior to the accident.  </w:t>
      </w:r>
    </w:p>
    <w:p w:rsidR="00E32437" w:rsidRDefault="00E32437" w:rsidP="00345C5C">
      <w:pPr>
        <w:spacing w:line="360" w:lineRule="auto"/>
        <w:ind w:right="-46" w:hanging="862"/>
        <w:rPr>
          <w:rFonts w:ascii="Arial" w:hAnsi="Arial" w:cs="Arial"/>
          <w:sz w:val="24"/>
          <w:szCs w:val="24"/>
        </w:rPr>
      </w:pPr>
    </w:p>
    <w:p w:rsidR="00276CD6" w:rsidRPr="00A573DC" w:rsidRDefault="007A6DC7" w:rsidP="00AB0839">
      <w:pPr>
        <w:spacing w:line="360" w:lineRule="auto"/>
        <w:ind w:right="-46" w:hanging="862"/>
        <w:rPr>
          <w:rFonts w:ascii="Arial" w:hAnsi="Arial" w:cs="Arial"/>
          <w:sz w:val="24"/>
          <w:szCs w:val="24"/>
        </w:rPr>
      </w:pPr>
      <w:r w:rsidRPr="00A573DC">
        <w:rPr>
          <w:rFonts w:ascii="Arial" w:hAnsi="Arial" w:cs="Arial"/>
          <w:sz w:val="24"/>
          <w:szCs w:val="24"/>
        </w:rPr>
        <w:lastRenderedPageBreak/>
        <w:t>[</w:t>
      </w:r>
      <w:r w:rsidR="00D4263C">
        <w:rPr>
          <w:rFonts w:ascii="Arial" w:hAnsi="Arial" w:cs="Arial"/>
          <w:sz w:val="24"/>
          <w:szCs w:val="24"/>
        </w:rPr>
        <w:t>1</w:t>
      </w:r>
      <w:r w:rsidRPr="00A573DC">
        <w:rPr>
          <w:rFonts w:ascii="Arial" w:hAnsi="Arial" w:cs="Arial"/>
          <w:sz w:val="24"/>
          <w:szCs w:val="24"/>
        </w:rPr>
        <w:t>9]</w:t>
      </w:r>
      <w:r w:rsidRPr="00A573DC">
        <w:rPr>
          <w:rFonts w:ascii="Arial" w:hAnsi="Arial" w:cs="Arial"/>
          <w:sz w:val="24"/>
          <w:szCs w:val="24"/>
        </w:rPr>
        <w:tab/>
      </w:r>
      <w:r w:rsidR="00307CDF">
        <w:rPr>
          <w:rFonts w:ascii="Arial" w:hAnsi="Arial" w:cs="Arial"/>
          <w:sz w:val="24"/>
          <w:szCs w:val="24"/>
        </w:rPr>
        <w:t xml:space="preserve">According to the experts, it </w:t>
      </w:r>
      <w:r w:rsidR="00307CDF" w:rsidRPr="00A573DC">
        <w:rPr>
          <w:rFonts w:ascii="Arial" w:hAnsi="Arial" w:cs="Arial"/>
          <w:sz w:val="24"/>
          <w:szCs w:val="24"/>
        </w:rPr>
        <w:t>will be difficult for the minor child to secure employment in the open labour market</w:t>
      </w:r>
      <w:r w:rsidR="00307CDF">
        <w:rPr>
          <w:rFonts w:ascii="Arial" w:hAnsi="Arial" w:cs="Arial"/>
          <w:sz w:val="24"/>
          <w:szCs w:val="24"/>
        </w:rPr>
        <w:t xml:space="preserve"> for that reason, </w:t>
      </w:r>
      <w:r w:rsidR="000E1278">
        <w:rPr>
          <w:rFonts w:ascii="Arial" w:hAnsi="Arial" w:cs="Arial"/>
          <w:sz w:val="24"/>
          <w:szCs w:val="24"/>
        </w:rPr>
        <w:t xml:space="preserve">the actuary has suggested </w:t>
      </w:r>
      <w:r w:rsidR="00307CDF">
        <w:rPr>
          <w:rFonts w:ascii="Arial" w:hAnsi="Arial" w:cs="Arial"/>
          <w:sz w:val="24"/>
          <w:szCs w:val="24"/>
        </w:rPr>
        <w:t>a</w:t>
      </w:r>
      <w:r w:rsidR="00307CDF" w:rsidRPr="00A573DC">
        <w:rPr>
          <w:rFonts w:ascii="Arial" w:hAnsi="Arial" w:cs="Arial"/>
          <w:sz w:val="24"/>
          <w:szCs w:val="24"/>
        </w:rPr>
        <w:t xml:space="preserve">n amount of R8 261 143.00 </w:t>
      </w:r>
      <w:r w:rsidR="00307CDF">
        <w:rPr>
          <w:rFonts w:ascii="Arial" w:hAnsi="Arial" w:cs="Arial"/>
          <w:sz w:val="24"/>
          <w:szCs w:val="24"/>
        </w:rPr>
        <w:t xml:space="preserve">as compensatory damages in respect </w:t>
      </w:r>
      <w:r w:rsidR="00307CDF" w:rsidRPr="00A573DC">
        <w:rPr>
          <w:rFonts w:ascii="Arial" w:hAnsi="Arial" w:cs="Arial"/>
          <w:sz w:val="24"/>
          <w:szCs w:val="24"/>
        </w:rPr>
        <w:t xml:space="preserve">of </w:t>
      </w:r>
      <w:r w:rsidR="00307CDF">
        <w:rPr>
          <w:rFonts w:ascii="Arial" w:hAnsi="Arial" w:cs="Arial"/>
          <w:sz w:val="24"/>
          <w:szCs w:val="24"/>
        </w:rPr>
        <w:t xml:space="preserve">the minor child’s </w:t>
      </w:r>
      <w:r w:rsidR="00307CDF" w:rsidRPr="00A573DC">
        <w:rPr>
          <w:rFonts w:ascii="Arial" w:hAnsi="Arial" w:cs="Arial"/>
          <w:sz w:val="24"/>
          <w:szCs w:val="24"/>
        </w:rPr>
        <w:t xml:space="preserve">future loss of </w:t>
      </w:r>
      <w:r w:rsidR="000E1278">
        <w:rPr>
          <w:rFonts w:ascii="Arial" w:hAnsi="Arial" w:cs="Arial"/>
          <w:sz w:val="24"/>
          <w:szCs w:val="24"/>
        </w:rPr>
        <w:t xml:space="preserve">earnings </w:t>
      </w:r>
      <w:r w:rsidR="00307CDF" w:rsidRPr="00A573DC">
        <w:rPr>
          <w:rFonts w:ascii="Arial" w:hAnsi="Arial" w:cs="Arial"/>
          <w:sz w:val="24"/>
          <w:szCs w:val="24"/>
        </w:rPr>
        <w:t xml:space="preserve">with a contingency deduction </w:t>
      </w:r>
      <w:r w:rsidR="00307CDF">
        <w:rPr>
          <w:rFonts w:ascii="Arial" w:hAnsi="Arial" w:cs="Arial"/>
          <w:sz w:val="24"/>
          <w:szCs w:val="24"/>
        </w:rPr>
        <w:t xml:space="preserve">calculated </w:t>
      </w:r>
      <w:r w:rsidR="00307CDF" w:rsidRPr="00A573DC">
        <w:rPr>
          <w:rFonts w:ascii="Arial" w:hAnsi="Arial" w:cs="Arial"/>
          <w:sz w:val="24"/>
          <w:szCs w:val="24"/>
        </w:rPr>
        <w:t>at 40%</w:t>
      </w:r>
      <w:r w:rsidR="00AB0839">
        <w:rPr>
          <w:rFonts w:ascii="Arial" w:hAnsi="Arial" w:cs="Arial"/>
          <w:sz w:val="24"/>
          <w:szCs w:val="24"/>
        </w:rPr>
        <w:t>.</w:t>
      </w:r>
      <w:r w:rsidR="000E1278">
        <w:rPr>
          <w:rFonts w:ascii="Arial" w:hAnsi="Arial" w:cs="Arial"/>
          <w:sz w:val="24"/>
          <w:szCs w:val="24"/>
        </w:rPr>
        <w:t xml:space="preserve"> </w:t>
      </w:r>
    </w:p>
    <w:p w:rsidR="005B6A81" w:rsidRPr="00A573DC" w:rsidRDefault="005B6A81" w:rsidP="008B2D50">
      <w:pPr>
        <w:spacing w:line="360" w:lineRule="auto"/>
        <w:ind w:left="709" w:right="-46" w:hanging="851"/>
        <w:rPr>
          <w:rFonts w:ascii="Arial" w:hAnsi="Arial" w:cs="Arial"/>
          <w:sz w:val="24"/>
          <w:szCs w:val="24"/>
        </w:rPr>
      </w:pPr>
    </w:p>
    <w:p w:rsidR="0089245E" w:rsidRPr="00A573DC" w:rsidRDefault="00981E59" w:rsidP="0089245E">
      <w:pPr>
        <w:spacing w:line="360" w:lineRule="auto"/>
        <w:ind w:right="-46" w:hanging="862"/>
        <w:rPr>
          <w:rFonts w:ascii="Arial" w:hAnsi="Arial" w:cs="Arial"/>
          <w:sz w:val="24"/>
          <w:szCs w:val="24"/>
        </w:rPr>
      </w:pPr>
      <w:r w:rsidRPr="00A573DC">
        <w:rPr>
          <w:rFonts w:ascii="Arial" w:hAnsi="Arial" w:cs="Arial"/>
          <w:sz w:val="24"/>
          <w:szCs w:val="24"/>
        </w:rPr>
        <w:t>[</w:t>
      </w:r>
      <w:r w:rsidR="00D4263C">
        <w:rPr>
          <w:rFonts w:ascii="Arial" w:hAnsi="Arial" w:cs="Arial"/>
          <w:sz w:val="24"/>
          <w:szCs w:val="24"/>
        </w:rPr>
        <w:t>20</w:t>
      </w:r>
      <w:r w:rsidRPr="00A573DC">
        <w:rPr>
          <w:rFonts w:ascii="Arial" w:hAnsi="Arial" w:cs="Arial"/>
          <w:sz w:val="24"/>
          <w:szCs w:val="24"/>
        </w:rPr>
        <w:t>]</w:t>
      </w:r>
      <w:r w:rsidRPr="00A573DC">
        <w:rPr>
          <w:rFonts w:ascii="Arial" w:hAnsi="Arial" w:cs="Arial"/>
          <w:sz w:val="24"/>
          <w:szCs w:val="24"/>
        </w:rPr>
        <w:tab/>
      </w:r>
      <w:r w:rsidR="0074714D" w:rsidRPr="00A573DC">
        <w:rPr>
          <w:rFonts w:ascii="Arial" w:hAnsi="Arial" w:cs="Arial"/>
          <w:sz w:val="24"/>
          <w:szCs w:val="24"/>
        </w:rPr>
        <w:t xml:space="preserve">Dr Naledi Mqhayi </w:t>
      </w:r>
      <w:r w:rsidR="00AB0839" w:rsidRPr="00A573DC">
        <w:rPr>
          <w:rFonts w:ascii="Arial" w:hAnsi="Arial" w:cs="Arial"/>
          <w:sz w:val="24"/>
          <w:szCs w:val="24"/>
        </w:rPr>
        <w:t>testified for the defendant’s case</w:t>
      </w:r>
      <w:r w:rsidR="00AB0839">
        <w:rPr>
          <w:rFonts w:ascii="Arial" w:hAnsi="Arial" w:cs="Arial"/>
          <w:sz w:val="24"/>
          <w:szCs w:val="24"/>
        </w:rPr>
        <w:t xml:space="preserve">. She </w:t>
      </w:r>
      <w:r w:rsidR="0074714D" w:rsidRPr="00A573DC">
        <w:rPr>
          <w:rFonts w:ascii="Arial" w:hAnsi="Arial" w:cs="Arial"/>
          <w:sz w:val="24"/>
          <w:szCs w:val="24"/>
        </w:rPr>
        <w:t xml:space="preserve">is a clinical psychologist with a neuropsychologist expertise. </w:t>
      </w:r>
      <w:r w:rsidR="00AB0839">
        <w:rPr>
          <w:rFonts w:ascii="Arial" w:hAnsi="Arial" w:cs="Arial"/>
          <w:sz w:val="24"/>
          <w:szCs w:val="24"/>
        </w:rPr>
        <w:t xml:space="preserve">She </w:t>
      </w:r>
      <w:r w:rsidR="008B2D50" w:rsidRPr="00A573DC">
        <w:rPr>
          <w:rFonts w:ascii="Arial" w:hAnsi="Arial" w:cs="Arial"/>
          <w:sz w:val="24"/>
          <w:szCs w:val="24"/>
        </w:rPr>
        <w:t>assessed the minor child on</w:t>
      </w:r>
      <w:r w:rsidR="0074714D" w:rsidRPr="00A573DC">
        <w:rPr>
          <w:rFonts w:ascii="Arial" w:hAnsi="Arial" w:cs="Arial"/>
          <w:sz w:val="24"/>
          <w:szCs w:val="24"/>
        </w:rPr>
        <w:t xml:space="preserve"> 6 October </w:t>
      </w:r>
      <w:r w:rsidR="008B2D50" w:rsidRPr="00A573DC">
        <w:rPr>
          <w:rFonts w:ascii="Arial" w:hAnsi="Arial" w:cs="Arial"/>
          <w:sz w:val="24"/>
          <w:szCs w:val="24"/>
        </w:rPr>
        <w:t xml:space="preserve">2022 when </w:t>
      </w:r>
      <w:r w:rsidR="0074714D" w:rsidRPr="00A573DC">
        <w:rPr>
          <w:rFonts w:ascii="Arial" w:hAnsi="Arial" w:cs="Arial"/>
          <w:sz w:val="24"/>
          <w:szCs w:val="24"/>
        </w:rPr>
        <w:t xml:space="preserve">the minor child was </w:t>
      </w:r>
      <w:r w:rsidR="008B2D50" w:rsidRPr="00A573DC">
        <w:rPr>
          <w:rFonts w:ascii="Arial" w:hAnsi="Arial" w:cs="Arial"/>
          <w:sz w:val="24"/>
          <w:szCs w:val="24"/>
        </w:rPr>
        <w:t>15 years old.</w:t>
      </w:r>
      <w:r w:rsidR="0074714D" w:rsidRPr="00A573DC">
        <w:rPr>
          <w:rFonts w:ascii="Arial" w:hAnsi="Arial" w:cs="Arial"/>
          <w:sz w:val="24"/>
          <w:szCs w:val="24"/>
        </w:rPr>
        <w:t xml:space="preserve"> Although she agreed that pursuant to the accident, the minor child suffers from </w:t>
      </w:r>
      <w:r w:rsidR="00FE7EB3" w:rsidRPr="00A573DC">
        <w:rPr>
          <w:rFonts w:ascii="Arial" w:hAnsi="Arial" w:cs="Arial"/>
          <w:sz w:val="24"/>
          <w:szCs w:val="24"/>
        </w:rPr>
        <w:t>in</w:t>
      </w:r>
      <w:r w:rsidR="0074714D" w:rsidRPr="00A573DC">
        <w:rPr>
          <w:rFonts w:ascii="Arial" w:hAnsi="Arial" w:cs="Arial"/>
          <w:sz w:val="24"/>
          <w:szCs w:val="24"/>
        </w:rPr>
        <w:t xml:space="preserve">adequate concentration, </w:t>
      </w:r>
      <w:r w:rsidR="00FE7EB3" w:rsidRPr="00A573DC">
        <w:rPr>
          <w:rFonts w:ascii="Arial" w:hAnsi="Arial" w:cs="Arial"/>
          <w:sz w:val="24"/>
          <w:szCs w:val="24"/>
        </w:rPr>
        <w:t>below average</w:t>
      </w:r>
      <w:r w:rsidR="0074714D" w:rsidRPr="00A573DC">
        <w:rPr>
          <w:rFonts w:ascii="Arial" w:hAnsi="Arial" w:cs="Arial"/>
          <w:sz w:val="24"/>
          <w:szCs w:val="24"/>
        </w:rPr>
        <w:t xml:space="preserve"> </w:t>
      </w:r>
      <w:r w:rsidR="00AB0839" w:rsidRPr="00A573DC">
        <w:rPr>
          <w:rFonts w:ascii="Arial" w:hAnsi="Arial" w:cs="Arial"/>
          <w:sz w:val="24"/>
          <w:szCs w:val="24"/>
        </w:rPr>
        <w:t xml:space="preserve">performance </w:t>
      </w:r>
      <w:r w:rsidR="0074714D" w:rsidRPr="00A573DC">
        <w:rPr>
          <w:rFonts w:ascii="Arial" w:hAnsi="Arial" w:cs="Arial"/>
          <w:sz w:val="24"/>
          <w:szCs w:val="24"/>
        </w:rPr>
        <w:t xml:space="preserve">and that </w:t>
      </w:r>
      <w:r w:rsidR="00FE7EB3" w:rsidRPr="00A573DC">
        <w:rPr>
          <w:rFonts w:ascii="Arial" w:hAnsi="Arial" w:cs="Arial"/>
          <w:sz w:val="24"/>
          <w:szCs w:val="24"/>
        </w:rPr>
        <w:t>her attention span is not at an optimum level</w:t>
      </w:r>
      <w:r w:rsidR="0074714D" w:rsidRPr="00A573DC">
        <w:rPr>
          <w:rFonts w:ascii="Arial" w:hAnsi="Arial" w:cs="Arial"/>
          <w:sz w:val="24"/>
          <w:szCs w:val="24"/>
        </w:rPr>
        <w:t xml:space="preserve"> it was her view that the brain injury has not caused an adverse effect on the minor child’s </w:t>
      </w:r>
      <w:r w:rsidR="00FE7EB3" w:rsidRPr="00A573DC">
        <w:rPr>
          <w:rFonts w:ascii="Arial" w:hAnsi="Arial" w:cs="Arial"/>
          <w:sz w:val="24"/>
          <w:szCs w:val="24"/>
        </w:rPr>
        <w:t>executive function</w:t>
      </w:r>
      <w:r w:rsidR="0074714D" w:rsidRPr="00A573DC">
        <w:rPr>
          <w:rFonts w:ascii="Arial" w:hAnsi="Arial" w:cs="Arial"/>
          <w:sz w:val="24"/>
          <w:szCs w:val="24"/>
        </w:rPr>
        <w:t>s</w:t>
      </w:r>
      <w:r w:rsidR="00AB0839">
        <w:rPr>
          <w:rFonts w:ascii="Arial" w:hAnsi="Arial" w:cs="Arial"/>
          <w:sz w:val="24"/>
          <w:szCs w:val="24"/>
        </w:rPr>
        <w:t xml:space="preserve"> because during the assessment</w:t>
      </w:r>
      <w:r w:rsidR="0089245E" w:rsidRPr="00A573DC">
        <w:rPr>
          <w:rFonts w:ascii="Arial" w:hAnsi="Arial" w:cs="Arial"/>
          <w:sz w:val="24"/>
          <w:szCs w:val="24"/>
        </w:rPr>
        <w:t xml:space="preserve"> the minor child was able to follow instructions </w:t>
      </w:r>
      <w:r w:rsidR="00AB0839">
        <w:rPr>
          <w:rFonts w:ascii="Arial" w:hAnsi="Arial" w:cs="Arial"/>
          <w:sz w:val="24"/>
          <w:szCs w:val="24"/>
        </w:rPr>
        <w:t>and wait</w:t>
      </w:r>
      <w:r w:rsidR="0089245E" w:rsidRPr="00A573DC">
        <w:rPr>
          <w:rFonts w:ascii="Arial" w:hAnsi="Arial" w:cs="Arial"/>
          <w:sz w:val="24"/>
          <w:szCs w:val="24"/>
        </w:rPr>
        <w:t xml:space="preserve"> her turn when spoken</w:t>
      </w:r>
      <w:r w:rsidR="003A5E98">
        <w:rPr>
          <w:rFonts w:ascii="Arial" w:hAnsi="Arial" w:cs="Arial"/>
          <w:sz w:val="24"/>
          <w:szCs w:val="24"/>
        </w:rPr>
        <w:t xml:space="preserve"> to</w:t>
      </w:r>
      <w:r w:rsidR="00AB0839">
        <w:rPr>
          <w:rFonts w:ascii="Arial" w:hAnsi="Arial" w:cs="Arial"/>
          <w:sz w:val="24"/>
          <w:szCs w:val="24"/>
        </w:rPr>
        <w:t xml:space="preserve">. She was also able </w:t>
      </w:r>
      <w:r w:rsidR="0089245E" w:rsidRPr="00A573DC">
        <w:rPr>
          <w:rFonts w:ascii="Arial" w:hAnsi="Arial" w:cs="Arial"/>
          <w:sz w:val="24"/>
          <w:szCs w:val="24"/>
        </w:rPr>
        <w:t>to respon</w:t>
      </w:r>
      <w:r w:rsidR="003A5E98">
        <w:rPr>
          <w:rFonts w:ascii="Arial" w:hAnsi="Arial" w:cs="Arial"/>
          <w:sz w:val="24"/>
          <w:szCs w:val="24"/>
        </w:rPr>
        <w:t>d</w:t>
      </w:r>
      <w:r w:rsidR="0089245E" w:rsidRPr="00A573DC">
        <w:rPr>
          <w:rFonts w:ascii="Arial" w:hAnsi="Arial" w:cs="Arial"/>
          <w:sz w:val="24"/>
          <w:szCs w:val="24"/>
        </w:rPr>
        <w:t xml:space="preserve"> when required to. The minor child is functional, there is no structural damage to the brain therefore there is a good chance of rehabilitation. </w:t>
      </w:r>
    </w:p>
    <w:p w:rsidR="0089245E" w:rsidRPr="00A573DC" w:rsidRDefault="0089245E" w:rsidP="0089245E">
      <w:pPr>
        <w:spacing w:line="360" w:lineRule="auto"/>
        <w:ind w:right="-46" w:hanging="862"/>
        <w:rPr>
          <w:rFonts w:ascii="Arial" w:hAnsi="Arial" w:cs="Arial"/>
          <w:sz w:val="24"/>
          <w:szCs w:val="24"/>
        </w:rPr>
      </w:pPr>
    </w:p>
    <w:p w:rsidR="0089245E" w:rsidRPr="00A573DC" w:rsidRDefault="0089245E" w:rsidP="0089245E">
      <w:pPr>
        <w:spacing w:line="360" w:lineRule="auto"/>
        <w:ind w:right="-46" w:hanging="862"/>
        <w:rPr>
          <w:rFonts w:ascii="Arial" w:hAnsi="Arial" w:cs="Arial"/>
          <w:sz w:val="24"/>
          <w:szCs w:val="24"/>
        </w:rPr>
      </w:pPr>
      <w:r w:rsidRPr="00A573DC">
        <w:rPr>
          <w:rFonts w:ascii="Arial" w:hAnsi="Arial" w:cs="Arial"/>
          <w:sz w:val="24"/>
          <w:szCs w:val="24"/>
        </w:rPr>
        <w:t>[</w:t>
      </w:r>
      <w:r w:rsidR="00D4263C">
        <w:rPr>
          <w:rFonts w:ascii="Arial" w:hAnsi="Arial" w:cs="Arial"/>
          <w:sz w:val="24"/>
          <w:szCs w:val="24"/>
        </w:rPr>
        <w:t>21</w:t>
      </w:r>
      <w:r w:rsidRPr="00A573DC">
        <w:rPr>
          <w:rFonts w:ascii="Arial" w:hAnsi="Arial" w:cs="Arial"/>
          <w:sz w:val="24"/>
          <w:szCs w:val="24"/>
        </w:rPr>
        <w:t>]</w:t>
      </w:r>
      <w:r w:rsidRPr="00A573DC">
        <w:rPr>
          <w:rFonts w:ascii="Arial" w:hAnsi="Arial" w:cs="Arial"/>
          <w:sz w:val="24"/>
          <w:szCs w:val="24"/>
        </w:rPr>
        <w:tab/>
        <w:t xml:space="preserve">With regard to schooling and academic performance, </w:t>
      </w:r>
      <w:r w:rsidR="00AB0839" w:rsidRPr="00A573DC">
        <w:rPr>
          <w:rFonts w:ascii="Arial" w:hAnsi="Arial" w:cs="Arial"/>
          <w:sz w:val="24"/>
          <w:szCs w:val="24"/>
        </w:rPr>
        <w:t xml:space="preserve">she was adamant that </w:t>
      </w:r>
      <w:r w:rsidR="006D24DA">
        <w:rPr>
          <w:rFonts w:ascii="Arial" w:hAnsi="Arial" w:cs="Arial"/>
          <w:sz w:val="24"/>
          <w:szCs w:val="24"/>
        </w:rPr>
        <w:t xml:space="preserve">the brain injury sustained by the minor child </w:t>
      </w:r>
      <w:r w:rsidR="00AB0839" w:rsidRPr="00A573DC">
        <w:rPr>
          <w:rFonts w:ascii="Arial" w:hAnsi="Arial" w:cs="Arial"/>
          <w:sz w:val="24"/>
          <w:szCs w:val="24"/>
        </w:rPr>
        <w:t xml:space="preserve">was not so severe to have an effect on </w:t>
      </w:r>
      <w:r w:rsidR="006D24DA">
        <w:rPr>
          <w:rFonts w:ascii="Arial" w:hAnsi="Arial" w:cs="Arial"/>
          <w:sz w:val="24"/>
          <w:szCs w:val="24"/>
        </w:rPr>
        <w:t xml:space="preserve">her </w:t>
      </w:r>
      <w:r w:rsidR="00AB0839" w:rsidRPr="00A573DC">
        <w:rPr>
          <w:rFonts w:ascii="Arial" w:hAnsi="Arial" w:cs="Arial"/>
          <w:sz w:val="24"/>
          <w:szCs w:val="24"/>
        </w:rPr>
        <w:t>scholastic performance.</w:t>
      </w:r>
      <w:r w:rsidR="006D24DA">
        <w:rPr>
          <w:rFonts w:ascii="Arial" w:hAnsi="Arial" w:cs="Arial"/>
          <w:sz w:val="24"/>
          <w:szCs w:val="24"/>
        </w:rPr>
        <w:t xml:space="preserve"> She told the court that that t</w:t>
      </w:r>
      <w:r w:rsidRPr="00A573DC">
        <w:rPr>
          <w:rFonts w:ascii="Arial" w:hAnsi="Arial" w:cs="Arial"/>
          <w:sz w:val="24"/>
          <w:szCs w:val="24"/>
        </w:rPr>
        <w:t xml:space="preserve">he minor child </w:t>
      </w:r>
      <w:r w:rsidR="006D24DA">
        <w:rPr>
          <w:rFonts w:ascii="Arial" w:hAnsi="Arial" w:cs="Arial"/>
          <w:sz w:val="24"/>
          <w:szCs w:val="24"/>
        </w:rPr>
        <w:t xml:space="preserve">simply </w:t>
      </w:r>
      <w:r w:rsidRPr="00A573DC">
        <w:rPr>
          <w:rFonts w:ascii="Arial" w:hAnsi="Arial" w:cs="Arial"/>
          <w:sz w:val="24"/>
          <w:szCs w:val="24"/>
        </w:rPr>
        <w:t xml:space="preserve">needs to put more </w:t>
      </w:r>
      <w:r w:rsidR="006D24DA">
        <w:rPr>
          <w:rFonts w:ascii="Arial" w:hAnsi="Arial" w:cs="Arial"/>
          <w:sz w:val="24"/>
          <w:szCs w:val="24"/>
        </w:rPr>
        <w:t xml:space="preserve">effort in her work because </w:t>
      </w:r>
      <w:r w:rsidRPr="00A573DC">
        <w:rPr>
          <w:rFonts w:ascii="Arial" w:hAnsi="Arial" w:cs="Arial"/>
          <w:sz w:val="24"/>
          <w:szCs w:val="24"/>
        </w:rPr>
        <w:t>it’s not that she cannot absorb anything.</w:t>
      </w:r>
    </w:p>
    <w:p w:rsidR="0089245E" w:rsidRPr="00A573DC" w:rsidRDefault="0089245E" w:rsidP="0089245E">
      <w:pPr>
        <w:spacing w:line="360" w:lineRule="auto"/>
        <w:ind w:left="709" w:right="-46" w:hanging="851"/>
        <w:rPr>
          <w:rFonts w:ascii="Arial" w:hAnsi="Arial" w:cs="Arial"/>
          <w:sz w:val="24"/>
          <w:szCs w:val="24"/>
        </w:rPr>
      </w:pPr>
    </w:p>
    <w:p w:rsidR="0089245E" w:rsidRPr="00A573DC" w:rsidRDefault="0089245E" w:rsidP="0089245E">
      <w:pPr>
        <w:spacing w:line="360" w:lineRule="auto"/>
        <w:ind w:left="709" w:right="-46" w:hanging="851"/>
        <w:rPr>
          <w:rFonts w:ascii="Arial" w:hAnsi="Arial" w:cs="Arial"/>
          <w:sz w:val="24"/>
          <w:szCs w:val="24"/>
        </w:rPr>
      </w:pPr>
      <w:r w:rsidRPr="00A573DC">
        <w:rPr>
          <w:rFonts w:ascii="Arial" w:hAnsi="Arial" w:cs="Arial"/>
          <w:sz w:val="24"/>
          <w:szCs w:val="24"/>
        </w:rPr>
        <w:t>[</w:t>
      </w:r>
      <w:r w:rsidR="00D4263C">
        <w:rPr>
          <w:rFonts w:ascii="Arial" w:hAnsi="Arial" w:cs="Arial"/>
          <w:sz w:val="24"/>
          <w:szCs w:val="24"/>
        </w:rPr>
        <w:t>22</w:t>
      </w:r>
      <w:r w:rsidRPr="00A573DC">
        <w:rPr>
          <w:rFonts w:ascii="Arial" w:hAnsi="Arial" w:cs="Arial"/>
          <w:sz w:val="24"/>
          <w:szCs w:val="24"/>
        </w:rPr>
        <w:t>]</w:t>
      </w:r>
      <w:r w:rsidRPr="00A573DC">
        <w:rPr>
          <w:rFonts w:ascii="Arial" w:hAnsi="Arial" w:cs="Arial"/>
          <w:sz w:val="24"/>
          <w:szCs w:val="24"/>
        </w:rPr>
        <w:tab/>
        <w:t xml:space="preserve">She concluded her testimony by conceding that </w:t>
      </w:r>
      <w:r w:rsidR="00AB0839">
        <w:rPr>
          <w:rFonts w:ascii="Arial" w:hAnsi="Arial" w:cs="Arial"/>
          <w:sz w:val="24"/>
          <w:szCs w:val="24"/>
        </w:rPr>
        <w:t>she</w:t>
      </w:r>
      <w:r w:rsidR="00AB0839" w:rsidRPr="00A573DC">
        <w:rPr>
          <w:rFonts w:ascii="Arial" w:hAnsi="Arial" w:cs="Arial"/>
          <w:sz w:val="24"/>
          <w:szCs w:val="24"/>
        </w:rPr>
        <w:t xml:space="preserve"> did not classify the head injury </w:t>
      </w:r>
      <w:r w:rsidR="00AB0839">
        <w:rPr>
          <w:rFonts w:ascii="Arial" w:hAnsi="Arial" w:cs="Arial"/>
          <w:sz w:val="24"/>
          <w:szCs w:val="24"/>
        </w:rPr>
        <w:t xml:space="preserve">during the assessment and </w:t>
      </w:r>
      <w:r w:rsidR="006D24DA">
        <w:rPr>
          <w:rFonts w:ascii="Arial" w:hAnsi="Arial" w:cs="Arial"/>
          <w:sz w:val="24"/>
          <w:szCs w:val="24"/>
        </w:rPr>
        <w:t xml:space="preserve">that at the time she </w:t>
      </w:r>
      <w:r w:rsidR="00AB0839">
        <w:rPr>
          <w:rFonts w:ascii="Arial" w:hAnsi="Arial" w:cs="Arial"/>
          <w:sz w:val="24"/>
          <w:szCs w:val="24"/>
        </w:rPr>
        <w:t>r</w:t>
      </w:r>
      <w:r w:rsidRPr="00A573DC">
        <w:rPr>
          <w:rFonts w:ascii="Arial" w:hAnsi="Arial" w:cs="Arial"/>
          <w:sz w:val="24"/>
          <w:szCs w:val="24"/>
        </w:rPr>
        <w:t>ender</w:t>
      </w:r>
      <w:r w:rsidR="006D24DA">
        <w:rPr>
          <w:rFonts w:ascii="Arial" w:hAnsi="Arial" w:cs="Arial"/>
          <w:sz w:val="24"/>
          <w:szCs w:val="24"/>
        </w:rPr>
        <w:t xml:space="preserve">ed </w:t>
      </w:r>
      <w:r w:rsidRPr="00A573DC">
        <w:rPr>
          <w:rFonts w:ascii="Arial" w:hAnsi="Arial" w:cs="Arial"/>
          <w:sz w:val="24"/>
          <w:szCs w:val="24"/>
        </w:rPr>
        <w:t>her report</w:t>
      </w:r>
      <w:r w:rsidR="006D24DA">
        <w:rPr>
          <w:rFonts w:ascii="Arial" w:hAnsi="Arial" w:cs="Arial"/>
          <w:sz w:val="24"/>
          <w:szCs w:val="24"/>
        </w:rPr>
        <w:t xml:space="preserve"> </w:t>
      </w:r>
      <w:r w:rsidRPr="00A573DC">
        <w:rPr>
          <w:rFonts w:ascii="Arial" w:hAnsi="Arial" w:cs="Arial"/>
          <w:sz w:val="24"/>
          <w:szCs w:val="24"/>
        </w:rPr>
        <w:t>she had not had sight of the minor child’s previous school reports</w:t>
      </w:r>
      <w:r w:rsidR="00AB0839">
        <w:rPr>
          <w:rFonts w:ascii="Arial" w:hAnsi="Arial" w:cs="Arial"/>
          <w:sz w:val="24"/>
          <w:szCs w:val="24"/>
        </w:rPr>
        <w:t xml:space="preserve">. She </w:t>
      </w:r>
      <w:r w:rsidRPr="00A573DC">
        <w:rPr>
          <w:rFonts w:ascii="Arial" w:hAnsi="Arial" w:cs="Arial"/>
          <w:sz w:val="24"/>
          <w:szCs w:val="24"/>
        </w:rPr>
        <w:t>also did not contact the school to obtain the minor child’s pre-morbid school performance related information she simply based her conclusions on the documents presented to her which include Dr Maharaj’s report.</w:t>
      </w:r>
    </w:p>
    <w:p w:rsidR="004250CA" w:rsidRPr="00A573DC" w:rsidRDefault="004250CA" w:rsidP="005B6A81">
      <w:pPr>
        <w:spacing w:line="360" w:lineRule="auto"/>
        <w:ind w:right="-46" w:hanging="862"/>
        <w:rPr>
          <w:rFonts w:ascii="Arial" w:hAnsi="Arial" w:cs="Arial"/>
          <w:b/>
          <w:i/>
          <w:sz w:val="24"/>
          <w:szCs w:val="24"/>
        </w:rPr>
      </w:pPr>
    </w:p>
    <w:p w:rsidR="007A6DC7" w:rsidRPr="00A573DC" w:rsidRDefault="00865068" w:rsidP="00D4263C">
      <w:pPr>
        <w:spacing w:line="360" w:lineRule="auto"/>
        <w:ind w:hanging="900"/>
        <w:rPr>
          <w:rFonts w:ascii="Arial" w:hAnsi="Arial" w:cs="Arial"/>
          <w:sz w:val="24"/>
          <w:szCs w:val="24"/>
        </w:rPr>
      </w:pPr>
      <w:r w:rsidRPr="00A573DC">
        <w:rPr>
          <w:rFonts w:ascii="Arial" w:hAnsi="Arial" w:cs="Arial"/>
          <w:sz w:val="24"/>
          <w:szCs w:val="24"/>
        </w:rPr>
        <w:t>[</w:t>
      </w:r>
      <w:r w:rsidR="00D4263C">
        <w:rPr>
          <w:rFonts w:ascii="Arial" w:hAnsi="Arial" w:cs="Arial"/>
          <w:sz w:val="24"/>
          <w:szCs w:val="24"/>
        </w:rPr>
        <w:t>2</w:t>
      </w:r>
      <w:r w:rsidR="0026255F">
        <w:rPr>
          <w:rFonts w:ascii="Arial" w:hAnsi="Arial" w:cs="Arial"/>
          <w:sz w:val="24"/>
          <w:szCs w:val="24"/>
        </w:rPr>
        <w:t>3</w:t>
      </w:r>
      <w:r w:rsidRPr="00A573DC">
        <w:rPr>
          <w:rFonts w:ascii="Arial" w:hAnsi="Arial" w:cs="Arial"/>
          <w:sz w:val="24"/>
          <w:szCs w:val="24"/>
        </w:rPr>
        <w:t>]</w:t>
      </w:r>
      <w:r w:rsidRPr="00A573DC">
        <w:rPr>
          <w:rFonts w:ascii="Arial" w:hAnsi="Arial" w:cs="Arial"/>
          <w:sz w:val="24"/>
          <w:szCs w:val="24"/>
        </w:rPr>
        <w:tab/>
      </w:r>
      <w:r w:rsidR="00046748" w:rsidRPr="00A573DC">
        <w:rPr>
          <w:rFonts w:ascii="Arial" w:hAnsi="Arial" w:cs="Arial"/>
          <w:sz w:val="24"/>
          <w:szCs w:val="24"/>
        </w:rPr>
        <w:t>The nature and seriousness of the brain injury sustained by the minor child is indisputable. It was argued on behalf of the plaintiff that the amount that would be just and equitable under these circumstances would be an amount of R1</w:t>
      </w:r>
      <w:r w:rsidR="00345C5C" w:rsidRPr="00A573DC">
        <w:rPr>
          <w:rFonts w:ascii="Arial" w:hAnsi="Arial" w:cs="Arial"/>
          <w:sz w:val="24"/>
          <w:szCs w:val="24"/>
        </w:rPr>
        <w:t xml:space="preserve">,5 million </w:t>
      </w:r>
      <w:r w:rsidR="007A6DC7" w:rsidRPr="00A573DC">
        <w:rPr>
          <w:rFonts w:ascii="Arial" w:hAnsi="Arial" w:cs="Arial"/>
          <w:sz w:val="24"/>
          <w:szCs w:val="24"/>
        </w:rPr>
        <w:t>in respect of the general damages and an amount of R8</w:t>
      </w:r>
      <w:r w:rsidR="00345C5C" w:rsidRPr="00A573DC">
        <w:rPr>
          <w:rFonts w:ascii="Arial" w:hAnsi="Arial" w:cs="Arial"/>
          <w:sz w:val="24"/>
          <w:szCs w:val="24"/>
        </w:rPr>
        <w:t xml:space="preserve"> 261 143.</w:t>
      </w:r>
      <w:r w:rsidR="007A6DC7" w:rsidRPr="00A573DC">
        <w:rPr>
          <w:rFonts w:ascii="Arial" w:hAnsi="Arial" w:cs="Arial"/>
          <w:sz w:val="24"/>
          <w:szCs w:val="24"/>
        </w:rPr>
        <w:t xml:space="preserve">00 </w:t>
      </w:r>
      <w:r w:rsidR="00345C5C" w:rsidRPr="00A573DC">
        <w:rPr>
          <w:rFonts w:ascii="Arial" w:hAnsi="Arial" w:cs="Arial"/>
          <w:sz w:val="24"/>
          <w:szCs w:val="24"/>
        </w:rPr>
        <w:t xml:space="preserve">in respect of future loss of income with </w:t>
      </w:r>
      <w:r w:rsidR="007A6DC7" w:rsidRPr="00A573DC">
        <w:rPr>
          <w:rFonts w:ascii="Arial" w:hAnsi="Arial" w:cs="Arial"/>
          <w:sz w:val="24"/>
          <w:szCs w:val="24"/>
        </w:rPr>
        <w:t xml:space="preserve">a contingency </w:t>
      </w:r>
      <w:r w:rsidR="00345C5C" w:rsidRPr="00A573DC">
        <w:rPr>
          <w:rFonts w:ascii="Arial" w:hAnsi="Arial" w:cs="Arial"/>
          <w:sz w:val="24"/>
          <w:szCs w:val="24"/>
        </w:rPr>
        <w:t xml:space="preserve">deduction </w:t>
      </w:r>
      <w:r w:rsidR="007A6DC7" w:rsidRPr="00A573DC">
        <w:rPr>
          <w:rFonts w:ascii="Arial" w:hAnsi="Arial" w:cs="Arial"/>
          <w:sz w:val="24"/>
          <w:szCs w:val="24"/>
        </w:rPr>
        <w:t xml:space="preserve">reckoned at 40% </w:t>
      </w:r>
      <w:r w:rsidR="007A6DC7" w:rsidRPr="00A573DC">
        <w:rPr>
          <w:rFonts w:ascii="Arial" w:hAnsi="Arial" w:cs="Arial"/>
          <w:sz w:val="24"/>
          <w:szCs w:val="24"/>
        </w:rPr>
        <w:lastRenderedPageBreak/>
        <w:t>which is fair considering that the minor child is not faring well at school and there are chances of failing when she grows older.</w:t>
      </w:r>
    </w:p>
    <w:p w:rsidR="007A6DC7" w:rsidRPr="00A573DC" w:rsidRDefault="007A6DC7" w:rsidP="00046748">
      <w:pPr>
        <w:spacing w:line="360" w:lineRule="auto"/>
        <w:rPr>
          <w:rFonts w:ascii="Arial" w:hAnsi="Arial" w:cs="Arial"/>
          <w:sz w:val="24"/>
          <w:szCs w:val="24"/>
        </w:rPr>
      </w:pPr>
    </w:p>
    <w:p w:rsidR="000B0827" w:rsidRPr="00A573DC" w:rsidRDefault="007A6DC7" w:rsidP="00630D43">
      <w:pPr>
        <w:spacing w:line="360" w:lineRule="auto"/>
        <w:ind w:right="-46" w:hanging="862"/>
        <w:rPr>
          <w:rFonts w:ascii="Arial" w:hAnsi="Arial" w:cs="Arial"/>
          <w:sz w:val="24"/>
          <w:szCs w:val="24"/>
        </w:rPr>
      </w:pPr>
      <w:r w:rsidRPr="00A573DC">
        <w:rPr>
          <w:rFonts w:ascii="Arial" w:hAnsi="Arial" w:cs="Arial"/>
          <w:sz w:val="24"/>
          <w:szCs w:val="24"/>
        </w:rPr>
        <w:t>[</w:t>
      </w:r>
      <w:r w:rsidR="00D4263C">
        <w:rPr>
          <w:rFonts w:ascii="Arial" w:hAnsi="Arial" w:cs="Arial"/>
          <w:sz w:val="24"/>
          <w:szCs w:val="24"/>
        </w:rPr>
        <w:t>2</w:t>
      </w:r>
      <w:r w:rsidR="0026255F">
        <w:rPr>
          <w:rFonts w:ascii="Arial" w:hAnsi="Arial" w:cs="Arial"/>
          <w:sz w:val="24"/>
          <w:szCs w:val="24"/>
        </w:rPr>
        <w:t>4</w:t>
      </w:r>
      <w:r w:rsidRPr="00A573DC">
        <w:rPr>
          <w:rFonts w:ascii="Arial" w:hAnsi="Arial" w:cs="Arial"/>
          <w:sz w:val="24"/>
          <w:szCs w:val="24"/>
        </w:rPr>
        <w:t>]</w:t>
      </w:r>
      <w:r w:rsidRPr="00A573DC">
        <w:rPr>
          <w:rFonts w:ascii="Arial" w:hAnsi="Arial" w:cs="Arial"/>
          <w:sz w:val="24"/>
          <w:szCs w:val="24"/>
        </w:rPr>
        <w:tab/>
      </w:r>
      <w:r w:rsidR="00046748" w:rsidRPr="00A573DC">
        <w:rPr>
          <w:rFonts w:ascii="Arial" w:hAnsi="Arial" w:cs="Arial"/>
          <w:sz w:val="24"/>
          <w:szCs w:val="24"/>
        </w:rPr>
        <w:t>On the other side, it was the defendant’s submission that the amount claimed by the plaintiff is excessive</w:t>
      </w:r>
      <w:r w:rsidR="006D24DA">
        <w:rPr>
          <w:rFonts w:ascii="Arial" w:hAnsi="Arial" w:cs="Arial"/>
          <w:sz w:val="24"/>
          <w:szCs w:val="24"/>
        </w:rPr>
        <w:t xml:space="preserve">. Counsel for the defendant </w:t>
      </w:r>
      <w:r w:rsidR="000B0827" w:rsidRPr="00A573DC">
        <w:rPr>
          <w:rFonts w:ascii="Arial" w:hAnsi="Arial" w:cs="Arial"/>
          <w:sz w:val="24"/>
          <w:szCs w:val="24"/>
        </w:rPr>
        <w:t>insist</w:t>
      </w:r>
      <w:r w:rsidR="006D24DA">
        <w:rPr>
          <w:rFonts w:ascii="Arial" w:hAnsi="Arial" w:cs="Arial"/>
          <w:sz w:val="24"/>
          <w:szCs w:val="24"/>
        </w:rPr>
        <w:t xml:space="preserve">ed </w:t>
      </w:r>
      <w:r w:rsidR="000B0827" w:rsidRPr="00A573DC">
        <w:rPr>
          <w:rFonts w:ascii="Arial" w:hAnsi="Arial" w:cs="Arial"/>
          <w:sz w:val="24"/>
          <w:szCs w:val="24"/>
        </w:rPr>
        <w:t xml:space="preserve">that the brain injury was not so severe to diminish the minor child’s </w:t>
      </w:r>
      <w:r w:rsidR="001731E6" w:rsidRPr="00A573DC">
        <w:rPr>
          <w:rFonts w:ascii="Arial" w:hAnsi="Arial" w:cs="Arial"/>
          <w:sz w:val="24"/>
          <w:szCs w:val="24"/>
        </w:rPr>
        <w:t xml:space="preserve">future </w:t>
      </w:r>
      <w:r w:rsidR="000B0827" w:rsidRPr="00A573DC">
        <w:rPr>
          <w:rFonts w:ascii="Arial" w:hAnsi="Arial" w:cs="Arial"/>
          <w:sz w:val="24"/>
          <w:szCs w:val="24"/>
        </w:rPr>
        <w:t xml:space="preserve">earning capacity. The </w:t>
      </w:r>
      <w:r w:rsidR="00046748" w:rsidRPr="00A573DC">
        <w:rPr>
          <w:rFonts w:ascii="Arial" w:hAnsi="Arial" w:cs="Arial"/>
          <w:sz w:val="24"/>
          <w:szCs w:val="24"/>
        </w:rPr>
        <w:t xml:space="preserve">amount that would be fair </w:t>
      </w:r>
      <w:r w:rsidR="00C56FF5">
        <w:rPr>
          <w:rFonts w:ascii="Arial" w:hAnsi="Arial" w:cs="Arial"/>
          <w:sz w:val="24"/>
          <w:szCs w:val="24"/>
        </w:rPr>
        <w:t xml:space="preserve">in respect of </w:t>
      </w:r>
      <w:r w:rsidR="00C56FF5" w:rsidRPr="00A573DC">
        <w:rPr>
          <w:rFonts w:ascii="Arial" w:hAnsi="Arial" w:cs="Arial"/>
          <w:sz w:val="24"/>
          <w:szCs w:val="24"/>
        </w:rPr>
        <w:t>general damage</w:t>
      </w:r>
      <w:r w:rsidR="00C56FF5">
        <w:rPr>
          <w:rFonts w:ascii="Arial" w:hAnsi="Arial" w:cs="Arial"/>
          <w:sz w:val="24"/>
          <w:szCs w:val="24"/>
        </w:rPr>
        <w:t xml:space="preserve">s is an amount of </w:t>
      </w:r>
      <w:r w:rsidR="00C56FF5" w:rsidRPr="00A573DC">
        <w:rPr>
          <w:rFonts w:ascii="Arial" w:hAnsi="Arial" w:cs="Arial"/>
          <w:sz w:val="24"/>
          <w:szCs w:val="24"/>
        </w:rPr>
        <w:t xml:space="preserve">R700 000.00 (seven hundred thousand rand) </w:t>
      </w:r>
      <w:r w:rsidR="00C56FF5">
        <w:rPr>
          <w:rFonts w:ascii="Arial" w:hAnsi="Arial" w:cs="Arial"/>
          <w:sz w:val="24"/>
          <w:szCs w:val="24"/>
        </w:rPr>
        <w:t xml:space="preserve">and for future loss of earnings </w:t>
      </w:r>
      <w:r w:rsidR="00046748" w:rsidRPr="00A573DC">
        <w:rPr>
          <w:rFonts w:ascii="Arial" w:hAnsi="Arial" w:cs="Arial"/>
          <w:sz w:val="24"/>
          <w:szCs w:val="24"/>
        </w:rPr>
        <w:t xml:space="preserve">is a sum of </w:t>
      </w:r>
      <w:r w:rsidR="000B0827" w:rsidRPr="00A573DC">
        <w:rPr>
          <w:rFonts w:ascii="Arial" w:hAnsi="Arial" w:cs="Arial"/>
          <w:sz w:val="24"/>
          <w:szCs w:val="24"/>
        </w:rPr>
        <w:t xml:space="preserve">R2 045 193.75 (two million, forty-five thousand, one hundred and ninety three rand and seventy five cents). </w:t>
      </w:r>
    </w:p>
    <w:p w:rsidR="00630D43" w:rsidRPr="00A573DC" w:rsidRDefault="000B0827" w:rsidP="00F25907">
      <w:pPr>
        <w:pStyle w:val="western"/>
        <w:shd w:val="clear" w:color="auto" w:fill="FFFFFF"/>
        <w:spacing w:after="0" w:line="360" w:lineRule="auto"/>
        <w:rPr>
          <w:rFonts w:ascii="Arial" w:hAnsi="Arial" w:cs="Arial"/>
        </w:rPr>
      </w:pPr>
      <w:r w:rsidRPr="00A573DC">
        <w:rPr>
          <w:rFonts w:ascii="Arial" w:hAnsi="Arial" w:cs="Arial"/>
        </w:rPr>
        <w:t>[</w:t>
      </w:r>
      <w:r w:rsidR="00D4263C">
        <w:rPr>
          <w:rFonts w:ascii="Arial" w:hAnsi="Arial" w:cs="Arial"/>
        </w:rPr>
        <w:t>2</w:t>
      </w:r>
      <w:r w:rsidR="0026255F">
        <w:rPr>
          <w:rFonts w:ascii="Arial" w:hAnsi="Arial" w:cs="Arial"/>
        </w:rPr>
        <w:t>5</w:t>
      </w:r>
      <w:r w:rsidRPr="00A573DC">
        <w:rPr>
          <w:rFonts w:ascii="Arial" w:hAnsi="Arial" w:cs="Arial"/>
        </w:rPr>
        <w:t>]</w:t>
      </w:r>
      <w:r w:rsidRPr="00A573DC">
        <w:rPr>
          <w:rFonts w:ascii="Arial" w:hAnsi="Arial" w:cs="Arial"/>
        </w:rPr>
        <w:tab/>
      </w:r>
      <w:r w:rsidR="00630D43" w:rsidRPr="00A573DC">
        <w:rPr>
          <w:rFonts w:ascii="Arial" w:hAnsi="Arial" w:cs="Arial"/>
        </w:rPr>
        <w:t xml:space="preserve">Counsel for the </w:t>
      </w:r>
      <w:r w:rsidR="00F25907" w:rsidRPr="00A573DC">
        <w:rPr>
          <w:rFonts w:ascii="Arial" w:hAnsi="Arial" w:cs="Arial"/>
        </w:rPr>
        <w:t xml:space="preserve">defendant </w:t>
      </w:r>
      <w:r w:rsidR="00630D43" w:rsidRPr="00A573DC">
        <w:rPr>
          <w:rFonts w:ascii="Arial" w:hAnsi="Arial" w:cs="Arial"/>
        </w:rPr>
        <w:t>referred to authorities in support of her argument</w:t>
      </w:r>
      <w:r w:rsidR="006D24DA">
        <w:rPr>
          <w:rFonts w:ascii="Arial" w:hAnsi="Arial" w:cs="Arial"/>
        </w:rPr>
        <w:t>.</w:t>
      </w:r>
      <w:r w:rsidR="00630D43" w:rsidRPr="00A573DC">
        <w:rPr>
          <w:rFonts w:ascii="Arial" w:hAnsi="Arial" w:cs="Arial"/>
        </w:rPr>
        <w:t xml:space="preserve"> </w:t>
      </w:r>
      <w:r w:rsidR="00F25907" w:rsidRPr="00A573DC">
        <w:rPr>
          <w:rFonts w:ascii="Arial" w:hAnsi="Arial" w:cs="Arial"/>
        </w:rPr>
        <w:t>I do</w:t>
      </w:r>
      <w:r w:rsidR="00630D43" w:rsidRPr="00A573DC">
        <w:rPr>
          <w:rFonts w:ascii="Arial" w:hAnsi="Arial" w:cs="Arial"/>
        </w:rPr>
        <w:t xml:space="preserve"> </w:t>
      </w:r>
      <w:r w:rsidR="00F25907" w:rsidRPr="00A573DC">
        <w:rPr>
          <w:rFonts w:ascii="Arial" w:hAnsi="Arial" w:cs="Arial"/>
        </w:rPr>
        <w:t>n</w:t>
      </w:r>
      <w:r w:rsidR="00630D43" w:rsidRPr="00A573DC">
        <w:rPr>
          <w:rFonts w:ascii="Arial" w:hAnsi="Arial" w:cs="Arial"/>
        </w:rPr>
        <w:t>o</w:t>
      </w:r>
      <w:r w:rsidR="00F25907" w:rsidRPr="00A573DC">
        <w:rPr>
          <w:rFonts w:ascii="Arial" w:hAnsi="Arial" w:cs="Arial"/>
        </w:rPr>
        <w:t>t deem it necessary to rehash the submissions made in that regard</w:t>
      </w:r>
      <w:r w:rsidR="00630D43" w:rsidRPr="00A573DC">
        <w:rPr>
          <w:rFonts w:ascii="Arial" w:hAnsi="Arial" w:cs="Arial"/>
        </w:rPr>
        <w:t xml:space="preserve"> because all the authorities referred to are not relevant </w:t>
      </w:r>
      <w:r w:rsidR="006D24DA">
        <w:rPr>
          <w:rFonts w:ascii="Arial" w:hAnsi="Arial" w:cs="Arial"/>
        </w:rPr>
        <w:t xml:space="preserve">to the facts of </w:t>
      </w:r>
      <w:r w:rsidR="00630D43" w:rsidRPr="00A573DC">
        <w:rPr>
          <w:rFonts w:ascii="Arial" w:hAnsi="Arial" w:cs="Arial"/>
        </w:rPr>
        <w:t>this matter</w:t>
      </w:r>
      <w:r w:rsidR="006D24DA">
        <w:rPr>
          <w:rFonts w:ascii="Arial" w:hAnsi="Arial" w:cs="Arial"/>
        </w:rPr>
        <w:t xml:space="preserve">. The plaintiffs </w:t>
      </w:r>
      <w:r w:rsidR="00630D43" w:rsidRPr="00A573DC">
        <w:rPr>
          <w:rFonts w:ascii="Arial" w:hAnsi="Arial" w:cs="Arial"/>
        </w:rPr>
        <w:t>in those matter</w:t>
      </w:r>
      <w:r w:rsidR="006D24DA">
        <w:rPr>
          <w:rFonts w:ascii="Arial" w:hAnsi="Arial" w:cs="Arial"/>
        </w:rPr>
        <w:t>s</w:t>
      </w:r>
      <w:r w:rsidR="00630D43" w:rsidRPr="00A573DC">
        <w:rPr>
          <w:rFonts w:ascii="Arial" w:hAnsi="Arial" w:cs="Arial"/>
        </w:rPr>
        <w:t xml:space="preserve"> were adults and </w:t>
      </w:r>
      <w:r w:rsidR="006D24DA">
        <w:rPr>
          <w:rFonts w:ascii="Arial" w:hAnsi="Arial" w:cs="Arial"/>
        </w:rPr>
        <w:t xml:space="preserve">where a child was involved, </w:t>
      </w:r>
      <w:r w:rsidR="00630D43" w:rsidRPr="00A573DC">
        <w:rPr>
          <w:rFonts w:ascii="Arial" w:hAnsi="Arial" w:cs="Arial"/>
        </w:rPr>
        <w:t>the injury involved a minor brain injury</w:t>
      </w:r>
      <w:r w:rsidR="00F25907" w:rsidRPr="00A573DC">
        <w:rPr>
          <w:rFonts w:ascii="Arial" w:hAnsi="Arial" w:cs="Arial"/>
        </w:rPr>
        <w:t xml:space="preserve">. </w:t>
      </w:r>
    </w:p>
    <w:p w:rsidR="00630D43" w:rsidRDefault="00630D43" w:rsidP="00046748">
      <w:pPr>
        <w:spacing w:line="360" w:lineRule="auto"/>
        <w:rPr>
          <w:rFonts w:ascii="Arial" w:hAnsi="Arial" w:cs="Arial"/>
          <w:sz w:val="24"/>
          <w:szCs w:val="24"/>
        </w:rPr>
      </w:pPr>
      <w:r w:rsidRPr="00A573DC">
        <w:rPr>
          <w:rFonts w:ascii="Arial" w:hAnsi="Arial" w:cs="Arial"/>
          <w:sz w:val="24"/>
          <w:szCs w:val="24"/>
        </w:rPr>
        <w:t>[</w:t>
      </w:r>
      <w:r w:rsidR="00D4263C">
        <w:rPr>
          <w:rFonts w:ascii="Arial" w:hAnsi="Arial" w:cs="Arial"/>
          <w:sz w:val="24"/>
          <w:szCs w:val="24"/>
        </w:rPr>
        <w:t>2</w:t>
      </w:r>
      <w:r w:rsidR="0026255F">
        <w:rPr>
          <w:rFonts w:ascii="Arial" w:hAnsi="Arial" w:cs="Arial"/>
          <w:sz w:val="24"/>
          <w:szCs w:val="24"/>
        </w:rPr>
        <w:t>6</w:t>
      </w:r>
      <w:r w:rsidRPr="00A573DC">
        <w:rPr>
          <w:rFonts w:ascii="Arial" w:hAnsi="Arial" w:cs="Arial"/>
          <w:sz w:val="24"/>
          <w:szCs w:val="24"/>
        </w:rPr>
        <w:t>]</w:t>
      </w:r>
      <w:r w:rsidRPr="00A573DC">
        <w:rPr>
          <w:rFonts w:ascii="Arial" w:hAnsi="Arial" w:cs="Arial"/>
          <w:sz w:val="24"/>
          <w:szCs w:val="24"/>
        </w:rPr>
        <w:tab/>
      </w:r>
      <w:r w:rsidR="006D24DA">
        <w:rPr>
          <w:rFonts w:ascii="Arial" w:hAnsi="Arial" w:cs="Arial"/>
          <w:sz w:val="24"/>
          <w:szCs w:val="24"/>
        </w:rPr>
        <w:t xml:space="preserve">Regarding general damages, it </w:t>
      </w:r>
      <w:r w:rsidR="000B0827" w:rsidRPr="00A573DC">
        <w:rPr>
          <w:rFonts w:ascii="Arial" w:hAnsi="Arial" w:cs="Arial"/>
          <w:sz w:val="24"/>
          <w:szCs w:val="24"/>
        </w:rPr>
        <w:t xml:space="preserve">was said in </w:t>
      </w:r>
      <w:r w:rsidR="000B0827" w:rsidRPr="00A573DC">
        <w:rPr>
          <w:rFonts w:ascii="Arial" w:hAnsi="Arial" w:cs="Arial"/>
          <w:i/>
          <w:sz w:val="24"/>
          <w:szCs w:val="24"/>
        </w:rPr>
        <w:t>A A Mutual Insurance Association Ltd v Maqula</w:t>
      </w:r>
      <w:r w:rsidRPr="00A573DC">
        <w:rPr>
          <w:rStyle w:val="FootnoteReference"/>
          <w:rFonts w:ascii="Arial" w:hAnsi="Arial" w:cs="Arial"/>
          <w:i/>
          <w:sz w:val="24"/>
          <w:szCs w:val="24"/>
        </w:rPr>
        <w:footnoteReference w:id="5"/>
      </w:r>
      <w:r w:rsidR="000B0827" w:rsidRPr="00A573DC">
        <w:rPr>
          <w:rFonts w:ascii="Arial" w:hAnsi="Arial" w:cs="Arial"/>
          <w:i/>
          <w:sz w:val="24"/>
          <w:szCs w:val="24"/>
        </w:rPr>
        <w:t xml:space="preserve"> </w:t>
      </w:r>
      <w:r w:rsidR="000B0827" w:rsidRPr="00A573DC">
        <w:rPr>
          <w:rFonts w:ascii="Arial" w:hAnsi="Arial" w:cs="Arial"/>
          <w:sz w:val="24"/>
          <w:szCs w:val="24"/>
        </w:rPr>
        <w:t xml:space="preserve">that the determination for the award for </w:t>
      </w:r>
      <w:r w:rsidR="006D24DA">
        <w:rPr>
          <w:rFonts w:ascii="Arial" w:hAnsi="Arial" w:cs="Arial"/>
          <w:sz w:val="24"/>
          <w:szCs w:val="24"/>
        </w:rPr>
        <w:t xml:space="preserve">such damages </w:t>
      </w:r>
      <w:r w:rsidR="000B0827" w:rsidRPr="00A573DC">
        <w:rPr>
          <w:rFonts w:ascii="Arial" w:hAnsi="Arial" w:cs="Arial"/>
          <w:sz w:val="24"/>
          <w:szCs w:val="24"/>
        </w:rPr>
        <w:t xml:space="preserve">has never been an easy task. There is neither a mathematical nor a scientific formula to compute the monetary value on pain and suffering, and loss of amenities of life. </w:t>
      </w:r>
    </w:p>
    <w:p w:rsidR="006D24DA" w:rsidRDefault="006D24DA" w:rsidP="00046748">
      <w:pPr>
        <w:spacing w:line="360" w:lineRule="auto"/>
        <w:rPr>
          <w:rFonts w:ascii="Arial" w:hAnsi="Arial" w:cs="Arial"/>
          <w:sz w:val="24"/>
          <w:szCs w:val="24"/>
        </w:rPr>
      </w:pPr>
    </w:p>
    <w:p w:rsidR="00046748" w:rsidRPr="00A573DC" w:rsidRDefault="00630D43" w:rsidP="00345C5C">
      <w:pPr>
        <w:spacing w:line="360" w:lineRule="auto"/>
        <w:rPr>
          <w:rFonts w:ascii="Arial" w:hAnsi="Arial" w:cs="Arial"/>
          <w:sz w:val="24"/>
          <w:szCs w:val="24"/>
        </w:rPr>
      </w:pPr>
      <w:r w:rsidRPr="00A573DC">
        <w:rPr>
          <w:rFonts w:ascii="Arial" w:hAnsi="Arial" w:cs="Arial"/>
          <w:sz w:val="24"/>
          <w:szCs w:val="24"/>
        </w:rPr>
        <w:t>[</w:t>
      </w:r>
      <w:r w:rsidR="00D4263C">
        <w:rPr>
          <w:rFonts w:ascii="Arial" w:hAnsi="Arial" w:cs="Arial"/>
          <w:sz w:val="24"/>
          <w:szCs w:val="24"/>
        </w:rPr>
        <w:t>2</w:t>
      </w:r>
      <w:r w:rsidR="0026255F">
        <w:rPr>
          <w:rFonts w:ascii="Arial" w:hAnsi="Arial" w:cs="Arial"/>
          <w:sz w:val="24"/>
          <w:szCs w:val="24"/>
        </w:rPr>
        <w:t>7</w:t>
      </w:r>
      <w:r w:rsidRPr="00A573DC">
        <w:rPr>
          <w:rFonts w:ascii="Arial" w:hAnsi="Arial" w:cs="Arial"/>
          <w:sz w:val="24"/>
          <w:szCs w:val="24"/>
        </w:rPr>
        <w:t>]</w:t>
      </w:r>
      <w:r w:rsidRPr="00A573DC">
        <w:rPr>
          <w:rFonts w:ascii="Arial" w:hAnsi="Arial" w:cs="Arial"/>
          <w:sz w:val="24"/>
          <w:szCs w:val="24"/>
        </w:rPr>
        <w:tab/>
      </w:r>
      <w:r w:rsidR="00046748" w:rsidRPr="00A573DC">
        <w:rPr>
          <w:rFonts w:ascii="Arial" w:hAnsi="Arial" w:cs="Arial"/>
          <w:sz w:val="24"/>
          <w:szCs w:val="24"/>
        </w:rPr>
        <w:t xml:space="preserve">The plaintiff’s version </w:t>
      </w:r>
      <w:r w:rsidRPr="00A573DC">
        <w:rPr>
          <w:rFonts w:ascii="Arial" w:hAnsi="Arial" w:cs="Arial"/>
          <w:sz w:val="24"/>
          <w:szCs w:val="24"/>
        </w:rPr>
        <w:t xml:space="preserve">regarding the impact of the injuries on the minor child’s physical, psychological and neurological effects </w:t>
      </w:r>
      <w:r w:rsidR="00046748" w:rsidRPr="00A573DC">
        <w:rPr>
          <w:rFonts w:ascii="Arial" w:hAnsi="Arial" w:cs="Arial"/>
          <w:sz w:val="24"/>
          <w:szCs w:val="24"/>
        </w:rPr>
        <w:t xml:space="preserve">stands to be accepted as </w:t>
      </w:r>
      <w:r w:rsidR="005E38B5" w:rsidRPr="00A573DC">
        <w:rPr>
          <w:rFonts w:ascii="Arial" w:hAnsi="Arial" w:cs="Arial"/>
          <w:sz w:val="24"/>
          <w:szCs w:val="24"/>
        </w:rPr>
        <w:t xml:space="preserve">no evidence was proffered by the defendant in contradiction. It was expected of Dr Mqhayi to dispel the plaintiff’s contentions in this regard but her cross-examination revealed that she did not only omit to classify the brain injury, her conclusions were also based on the disputed report by Dr Maharaj who was not called as a witness. The veracity of Dr Maharaj’s conclusions was accordingly not tested under oath. </w:t>
      </w:r>
    </w:p>
    <w:p w:rsidR="001564DA" w:rsidRDefault="001564DA" w:rsidP="00360C6A">
      <w:pPr>
        <w:pStyle w:val="western"/>
        <w:shd w:val="clear" w:color="auto" w:fill="FFFFFF"/>
        <w:spacing w:before="0" w:beforeAutospacing="0" w:after="0" w:afterAutospacing="0" w:line="360" w:lineRule="auto"/>
        <w:ind w:right="-46"/>
        <w:rPr>
          <w:rFonts w:ascii="Arial" w:hAnsi="Arial" w:cs="Arial"/>
        </w:rPr>
      </w:pPr>
    </w:p>
    <w:p w:rsidR="00E06D9B" w:rsidRDefault="00367139" w:rsidP="00E06D9B">
      <w:pPr>
        <w:spacing w:before="120" w:after="120" w:line="360" w:lineRule="auto"/>
        <w:rPr>
          <w:rFonts w:ascii="Arial" w:hAnsi="Arial" w:cs="Arial"/>
          <w:sz w:val="24"/>
          <w:szCs w:val="24"/>
        </w:rPr>
      </w:pPr>
      <w:r w:rsidRPr="00A573DC">
        <w:rPr>
          <w:rFonts w:ascii="Arial" w:hAnsi="Arial" w:cs="Arial"/>
          <w:sz w:val="24"/>
          <w:szCs w:val="24"/>
        </w:rPr>
        <w:lastRenderedPageBreak/>
        <w:t>[</w:t>
      </w:r>
      <w:r w:rsidR="005B6A81" w:rsidRPr="00A573DC">
        <w:rPr>
          <w:rFonts w:ascii="Arial" w:hAnsi="Arial" w:cs="Arial"/>
          <w:sz w:val="24"/>
          <w:szCs w:val="24"/>
        </w:rPr>
        <w:t>2</w:t>
      </w:r>
      <w:r w:rsidR="0026255F">
        <w:rPr>
          <w:rFonts w:ascii="Arial" w:hAnsi="Arial" w:cs="Arial"/>
          <w:sz w:val="24"/>
          <w:szCs w:val="24"/>
        </w:rPr>
        <w:t>8</w:t>
      </w:r>
      <w:r w:rsidRPr="00A573DC">
        <w:rPr>
          <w:rFonts w:ascii="Arial" w:hAnsi="Arial" w:cs="Arial"/>
          <w:sz w:val="24"/>
          <w:szCs w:val="24"/>
        </w:rPr>
        <w:t>]</w:t>
      </w:r>
      <w:r w:rsidRPr="00A573DC">
        <w:rPr>
          <w:rFonts w:ascii="Arial" w:hAnsi="Arial" w:cs="Arial"/>
          <w:sz w:val="24"/>
          <w:szCs w:val="24"/>
        </w:rPr>
        <w:tab/>
      </w:r>
      <w:r w:rsidR="002C5868" w:rsidRPr="00A573DC">
        <w:rPr>
          <w:rFonts w:ascii="Arial" w:hAnsi="Arial" w:cs="Arial"/>
          <w:sz w:val="24"/>
          <w:szCs w:val="24"/>
        </w:rPr>
        <w:t>Taking into consideration the facts of this matter</w:t>
      </w:r>
      <w:r w:rsidR="006773D3" w:rsidRPr="00A573DC">
        <w:rPr>
          <w:rFonts w:ascii="Arial" w:hAnsi="Arial" w:cs="Arial"/>
          <w:sz w:val="24"/>
          <w:szCs w:val="24"/>
        </w:rPr>
        <w:t xml:space="preserve"> </w:t>
      </w:r>
      <w:r w:rsidR="0086625D" w:rsidRPr="00A573DC">
        <w:rPr>
          <w:rFonts w:ascii="Arial" w:hAnsi="Arial" w:cs="Arial"/>
          <w:sz w:val="24"/>
          <w:szCs w:val="24"/>
        </w:rPr>
        <w:t xml:space="preserve">I </w:t>
      </w:r>
      <w:r w:rsidR="006773D3" w:rsidRPr="00A573DC">
        <w:rPr>
          <w:rFonts w:ascii="Arial" w:hAnsi="Arial" w:cs="Arial"/>
          <w:sz w:val="24"/>
          <w:szCs w:val="24"/>
        </w:rPr>
        <w:t>find that the a</w:t>
      </w:r>
      <w:r w:rsidR="00345C5C" w:rsidRPr="00A573DC">
        <w:rPr>
          <w:rFonts w:ascii="Arial" w:hAnsi="Arial" w:cs="Arial"/>
          <w:sz w:val="24"/>
          <w:szCs w:val="24"/>
        </w:rPr>
        <w:t>mount</w:t>
      </w:r>
      <w:r w:rsidR="00E00852">
        <w:rPr>
          <w:rFonts w:ascii="Arial" w:hAnsi="Arial" w:cs="Arial"/>
          <w:sz w:val="24"/>
          <w:szCs w:val="24"/>
        </w:rPr>
        <w:t>s suggested by the plaintiff as compensatory damages are indeed excessive. No evidence of permanent disfigurement has been proffered and in relation to loss of future earnings, the minor child’s future physical abilities have not been completely curtailed. O</w:t>
      </w:r>
      <w:r w:rsidR="00E00852" w:rsidRPr="00E00852">
        <w:rPr>
          <w:rFonts w:ascii="Arial" w:hAnsi="Arial" w:cs="Arial"/>
          <w:sz w:val="24"/>
          <w:szCs w:val="24"/>
        </w:rPr>
        <w:t xml:space="preserve">n the plaintiff’s </w:t>
      </w:r>
      <w:r w:rsidR="00E00852">
        <w:rPr>
          <w:rFonts w:ascii="Arial" w:hAnsi="Arial" w:cs="Arial"/>
          <w:sz w:val="24"/>
          <w:szCs w:val="24"/>
        </w:rPr>
        <w:t xml:space="preserve">own version as relayed by her </w:t>
      </w:r>
      <w:r w:rsidR="00E00852" w:rsidRPr="00E00852">
        <w:rPr>
          <w:rFonts w:ascii="Arial" w:hAnsi="Arial" w:cs="Arial"/>
          <w:sz w:val="24"/>
          <w:szCs w:val="24"/>
        </w:rPr>
        <w:t>educational expert</w:t>
      </w:r>
      <w:r w:rsidR="00E00852">
        <w:rPr>
          <w:rFonts w:ascii="Arial" w:hAnsi="Arial" w:cs="Arial"/>
          <w:sz w:val="24"/>
          <w:szCs w:val="24"/>
        </w:rPr>
        <w:t xml:space="preserve">, </w:t>
      </w:r>
      <w:r w:rsidR="00E00852" w:rsidRPr="00E00852">
        <w:rPr>
          <w:rFonts w:ascii="Arial" w:hAnsi="Arial" w:cs="Arial"/>
          <w:sz w:val="24"/>
          <w:szCs w:val="24"/>
        </w:rPr>
        <w:t xml:space="preserve">both in the injured and un-injured state the minor child has the capacity </w:t>
      </w:r>
      <w:r w:rsidR="00E00852" w:rsidRPr="00E00852">
        <w:rPr>
          <w:rFonts w:ascii="Arial" w:hAnsi="Arial" w:cs="Arial"/>
          <w:color w:val="242121"/>
          <w:sz w:val="24"/>
          <w:szCs w:val="24"/>
          <w:shd w:val="clear" w:color="auto" w:fill="FFFFFF"/>
        </w:rPr>
        <w:t xml:space="preserve">to obtain at least a diploma.  </w:t>
      </w:r>
      <w:r w:rsidR="00E00852">
        <w:rPr>
          <w:rFonts w:ascii="Arial" w:hAnsi="Arial" w:cs="Arial"/>
          <w:sz w:val="24"/>
          <w:szCs w:val="24"/>
        </w:rPr>
        <w:t xml:space="preserve">She is therefore not completely unemployable in the open labour market. Based on all these reasons, I find that the amount that the amount </w:t>
      </w:r>
      <w:r w:rsidR="006773D3" w:rsidRPr="00A573DC">
        <w:rPr>
          <w:rFonts w:ascii="Arial" w:hAnsi="Arial" w:cs="Arial"/>
          <w:sz w:val="24"/>
          <w:szCs w:val="24"/>
        </w:rPr>
        <w:t xml:space="preserve">that would </w:t>
      </w:r>
      <w:r w:rsidR="006773D3" w:rsidRPr="00A573DC">
        <w:rPr>
          <w:rFonts w:ascii="Arial" w:hAnsi="Arial" w:cs="Arial"/>
          <w:sz w:val="24"/>
          <w:szCs w:val="24"/>
          <w:shd w:val="clear" w:color="auto" w:fill="FFFFFF"/>
        </w:rPr>
        <w:t xml:space="preserve">be adequate to compensate the plaintiff for the injuries suffered by the minor child and also </w:t>
      </w:r>
      <w:r w:rsidR="006773D3" w:rsidRPr="00A573DC">
        <w:rPr>
          <w:rFonts w:ascii="Arial" w:hAnsi="Arial" w:cs="Arial"/>
          <w:sz w:val="24"/>
          <w:szCs w:val="24"/>
        </w:rPr>
        <w:t xml:space="preserve">be fair and equitable to both parties is the amount of </w:t>
      </w:r>
      <w:r w:rsidR="00345C5C" w:rsidRPr="00A573DC">
        <w:rPr>
          <w:rFonts w:ascii="Arial" w:hAnsi="Arial" w:cs="Arial"/>
          <w:sz w:val="24"/>
          <w:szCs w:val="24"/>
        </w:rPr>
        <w:t>R1</w:t>
      </w:r>
      <w:r w:rsidR="0026255F">
        <w:rPr>
          <w:rFonts w:ascii="Arial" w:hAnsi="Arial" w:cs="Arial"/>
          <w:sz w:val="24"/>
          <w:szCs w:val="24"/>
        </w:rPr>
        <w:t xml:space="preserve"> 000 000.00 (one million rand) </w:t>
      </w:r>
      <w:r w:rsidR="006773D3" w:rsidRPr="00A573DC">
        <w:rPr>
          <w:rFonts w:ascii="Arial" w:hAnsi="Arial" w:cs="Arial"/>
          <w:sz w:val="24"/>
          <w:szCs w:val="24"/>
        </w:rPr>
        <w:t>in respect of general damages</w:t>
      </w:r>
      <w:r w:rsidR="00E00852">
        <w:rPr>
          <w:rFonts w:ascii="Arial" w:hAnsi="Arial" w:cs="Arial"/>
          <w:sz w:val="24"/>
          <w:szCs w:val="24"/>
        </w:rPr>
        <w:t xml:space="preserve"> and </w:t>
      </w:r>
      <w:r w:rsidR="0026255F">
        <w:rPr>
          <w:rFonts w:ascii="Arial" w:hAnsi="Arial" w:cs="Arial"/>
          <w:sz w:val="24"/>
          <w:szCs w:val="24"/>
        </w:rPr>
        <w:t xml:space="preserve">R5 000 000.00 (five million rand) for future loss of earnings. </w:t>
      </w:r>
    </w:p>
    <w:p w:rsidR="0026255F" w:rsidRDefault="0026255F" w:rsidP="0026255F">
      <w:pPr>
        <w:tabs>
          <w:tab w:val="left" w:pos="567"/>
          <w:tab w:val="left" w:pos="709"/>
        </w:tabs>
        <w:spacing w:before="120" w:after="120" w:line="360" w:lineRule="auto"/>
        <w:ind w:left="0" w:right="-46" w:firstLine="0"/>
        <w:rPr>
          <w:rFonts w:ascii="Arial" w:hAnsi="Arial" w:cs="Arial"/>
          <w:sz w:val="24"/>
          <w:szCs w:val="24"/>
        </w:rPr>
      </w:pPr>
    </w:p>
    <w:p w:rsidR="00E90CB1" w:rsidRPr="00A573DC" w:rsidRDefault="005173BD" w:rsidP="0026255F">
      <w:pPr>
        <w:tabs>
          <w:tab w:val="left" w:pos="567"/>
          <w:tab w:val="left" w:pos="630"/>
        </w:tabs>
        <w:spacing w:before="120" w:after="120" w:line="360" w:lineRule="auto"/>
        <w:ind w:left="-90" w:right="-46" w:firstLine="90"/>
        <w:rPr>
          <w:rFonts w:ascii="Arial" w:hAnsi="Arial" w:cs="Arial"/>
          <w:sz w:val="24"/>
          <w:szCs w:val="24"/>
        </w:rPr>
      </w:pPr>
      <w:r w:rsidRPr="00A573DC">
        <w:rPr>
          <w:rFonts w:ascii="Arial" w:hAnsi="Arial" w:cs="Arial"/>
          <w:sz w:val="24"/>
          <w:szCs w:val="24"/>
        </w:rPr>
        <w:t>[</w:t>
      </w:r>
      <w:r w:rsidR="0026255F">
        <w:rPr>
          <w:rFonts w:ascii="Arial" w:hAnsi="Arial" w:cs="Arial"/>
          <w:sz w:val="24"/>
          <w:szCs w:val="24"/>
        </w:rPr>
        <w:t>29</w:t>
      </w:r>
      <w:r w:rsidRPr="00A573DC">
        <w:rPr>
          <w:rFonts w:ascii="Arial" w:hAnsi="Arial" w:cs="Arial"/>
          <w:sz w:val="24"/>
          <w:szCs w:val="24"/>
        </w:rPr>
        <w:t>]</w:t>
      </w:r>
      <w:r w:rsidR="00367139" w:rsidRPr="00A573DC">
        <w:rPr>
          <w:rFonts w:ascii="Arial" w:hAnsi="Arial" w:cs="Arial"/>
          <w:sz w:val="24"/>
          <w:szCs w:val="24"/>
        </w:rPr>
        <w:tab/>
      </w:r>
      <w:r w:rsidR="00352D3A" w:rsidRPr="00A573DC">
        <w:rPr>
          <w:rFonts w:ascii="Arial" w:hAnsi="Arial" w:cs="Arial"/>
          <w:sz w:val="24"/>
          <w:szCs w:val="24"/>
        </w:rPr>
        <w:tab/>
      </w:r>
      <w:r w:rsidR="00E90CB1" w:rsidRPr="00A573DC">
        <w:rPr>
          <w:rFonts w:ascii="Arial" w:hAnsi="Arial" w:cs="Arial"/>
          <w:sz w:val="24"/>
          <w:szCs w:val="24"/>
        </w:rPr>
        <w:t>In the result I make the following order:</w:t>
      </w:r>
    </w:p>
    <w:p w:rsidR="0026255F" w:rsidRDefault="0026255F" w:rsidP="00E00852">
      <w:pPr>
        <w:spacing w:line="360" w:lineRule="auto"/>
        <w:ind w:left="851" w:right="-46" w:hanging="851"/>
        <w:rPr>
          <w:rFonts w:ascii="Arial" w:hAnsi="Arial" w:cs="Arial"/>
          <w:sz w:val="24"/>
          <w:szCs w:val="24"/>
          <w:lang w:val="en-US"/>
        </w:rPr>
      </w:pPr>
    </w:p>
    <w:p w:rsidR="0026255F" w:rsidRDefault="0026255F" w:rsidP="00E00852">
      <w:pPr>
        <w:spacing w:line="360" w:lineRule="auto"/>
        <w:ind w:left="851" w:right="-46" w:hanging="851"/>
        <w:rPr>
          <w:rFonts w:ascii="Arial" w:hAnsi="Arial" w:cs="Arial"/>
          <w:sz w:val="24"/>
          <w:szCs w:val="24"/>
          <w:lang w:val="en-US"/>
        </w:rPr>
      </w:pPr>
      <w:r>
        <w:rPr>
          <w:rFonts w:ascii="Arial" w:hAnsi="Arial" w:cs="Arial"/>
          <w:sz w:val="24"/>
          <w:szCs w:val="24"/>
          <w:lang w:val="en-US"/>
        </w:rPr>
        <w:t xml:space="preserve">Order </w:t>
      </w:r>
    </w:p>
    <w:p w:rsidR="0026255F" w:rsidRPr="005B6476" w:rsidRDefault="005B6476" w:rsidP="005B6476">
      <w:pPr>
        <w:shd w:val="clear" w:color="auto" w:fill="FFFFFF"/>
        <w:spacing w:before="144" w:line="360" w:lineRule="atLeast"/>
        <w:ind w:left="900" w:hanging="360"/>
        <w:jc w:val="left"/>
        <w:rPr>
          <w:rFonts w:ascii="Arial" w:eastAsia="Times New Roman" w:hAnsi="Arial" w:cs="Arial"/>
          <w:color w:val="242121"/>
          <w:sz w:val="24"/>
          <w:szCs w:val="24"/>
          <w:lang w:val="en-US"/>
        </w:rPr>
      </w:pPr>
      <w:r w:rsidRPr="0026255F">
        <w:rPr>
          <w:rFonts w:ascii="Arial" w:eastAsia="Times New Roman" w:hAnsi="Arial" w:cs="Arial"/>
          <w:color w:val="242121"/>
          <w:sz w:val="24"/>
          <w:szCs w:val="24"/>
          <w:lang w:val="en-US"/>
        </w:rPr>
        <w:t>1.</w:t>
      </w:r>
      <w:r w:rsidRPr="0026255F">
        <w:rPr>
          <w:rFonts w:ascii="Arial" w:eastAsia="Times New Roman" w:hAnsi="Arial" w:cs="Arial"/>
          <w:color w:val="242121"/>
          <w:sz w:val="24"/>
          <w:szCs w:val="24"/>
          <w:lang w:val="en-US"/>
        </w:rPr>
        <w:tab/>
      </w:r>
      <w:r w:rsidR="0026255F" w:rsidRPr="005B6476">
        <w:rPr>
          <w:rFonts w:ascii="Arial" w:eastAsia="Times New Roman" w:hAnsi="Arial" w:cs="Arial"/>
          <w:color w:val="242121"/>
          <w:sz w:val="24"/>
          <w:szCs w:val="24"/>
          <w:lang w:val="en-US"/>
        </w:rPr>
        <w:t>The Defendant is to pay the plaintiff an amount of </w:t>
      </w:r>
      <w:r w:rsidR="0026255F" w:rsidRPr="005B6476">
        <w:rPr>
          <w:rFonts w:ascii="Arial" w:eastAsia="Times New Roman" w:hAnsi="Arial" w:cs="Arial"/>
          <w:sz w:val="24"/>
          <w:szCs w:val="24"/>
          <w:lang w:val="en-GB" w:eastAsia="en-ZA"/>
        </w:rPr>
        <w:t>R6 000 000.00 (six million rand)</w:t>
      </w:r>
      <w:r w:rsidR="0026255F" w:rsidRPr="005B6476">
        <w:rPr>
          <w:rFonts w:ascii="Arial" w:hAnsi="Arial" w:cs="Arial"/>
          <w:sz w:val="24"/>
          <w:szCs w:val="24"/>
          <w:shd w:val="clear" w:color="auto" w:fill="FFFFFF"/>
        </w:rPr>
        <w:t xml:space="preserve"> </w:t>
      </w:r>
      <w:r w:rsidR="0026255F" w:rsidRPr="005B6476">
        <w:rPr>
          <w:rFonts w:ascii="Arial" w:eastAsia="Times New Roman" w:hAnsi="Arial" w:cs="Arial"/>
          <w:color w:val="000000"/>
          <w:sz w:val="24"/>
          <w:szCs w:val="24"/>
          <w:lang w:val="en-US"/>
        </w:rPr>
        <w:t xml:space="preserve">into the plaintiff’s attorney’s trust </w:t>
      </w:r>
      <w:r w:rsidR="0026255F" w:rsidRPr="005B6476">
        <w:rPr>
          <w:rFonts w:ascii="Arial" w:hAnsi="Arial" w:cs="Arial"/>
          <w:sz w:val="24"/>
          <w:szCs w:val="24"/>
          <w:lang w:val="en-US"/>
        </w:rPr>
        <w:t>within 180 (one hundred and eighty) calendar days from date of the granting of this order</w:t>
      </w:r>
      <w:r w:rsidR="0026255F" w:rsidRPr="005B6476">
        <w:rPr>
          <w:rFonts w:ascii="Arial" w:eastAsia="Times New Roman" w:hAnsi="Arial" w:cs="Arial"/>
          <w:color w:val="000000"/>
          <w:sz w:val="24"/>
          <w:szCs w:val="24"/>
          <w:lang w:val="en-US"/>
        </w:rPr>
        <w:t xml:space="preserve">. </w:t>
      </w:r>
      <w:r w:rsidR="0026255F" w:rsidRPr="005B6476">
        <w:rPr>
          <w:rFonts w:ascii="Arial" w:eastAsia="Times New Roman" w:hAnsi="Arial" w:cs="Arial"/>
          <w:sz w:val="24"/>
          <w:szCs w:val="24"/>
          <w:lang w:val="en-GB" w:eastAsia="en-ZA"/>
        </w:rPr>
        <w:t xml:space="preserve">This amount incorporates: </w:t>
      </w:r>
    </w:p>
    <w:p w:rsidR="0026255F" w:rsidRDefault="0026255F" w:rsidP="0026255F">
      <w:pPr>
        <w:shd w:val="clear" w:color="auto" w:fill="FFFFFF"/>
        <w:spacing w:before="144" w:line="360" w:lineRule="atLeast"/>
        <w:jc w:val="left"/>
        <w:rPr>
          <w:rFonts w:ascii="Arial" w:eastAsia="Times New Roman" w:hAnsi="Arial" w:cs="Arial"/>
          <w:sz w:val="24"/>
          <w:szCs w:val="24"/>
          <w:lang w:val="en-GB" w:eastAsia="en-ZA"/>
        </w:rPr>
      </w:pPr>
    </w:p>
    <w:p w:rsidR="0026255F" w:rsidRPr="005B6476" w:rsidRDefault="005B6476" w:rsidP="005B6476">
      <w:pPr>
        <w:shd w:val="clear" w:color="auto" w:fill="FFFFFF"/>
        <w:spacing w:before="144" w:line="360" w:lineRule="atLeast"/>
        <w:ind w:left="1620"/>
        <w:jc w:val="left"/>
        <w:rPr>
          <w:rFonts w:ascii="Verdana" w:eastAsia="Times New Roman" w:hAnsi="Verdana" w:cs="Times New Roman"/>
          <w:color w:val="242121"/>
          <w:sz w:val="27"/>
          <w:szCs w:val="27"/>
          <w:lang w:val="en-US"/>
        </w:rPr>
      </w:pPr>
      <w:r w:rsidRPr="00E00852">
        <w:rPr>
          <w:rFonts w:ascii="Arial" w:eastAsia="Times New Roman" w:hAnsi="Arial" w:cs="Arial"/>
          <w:sz w:val="24"/>
          <w:szCs w:val="27"/>
          <w:lang w:val="en-US"/>
        </w:rPr>
        <w:t>1.1.</w:t>
      </w:r>
      <w:r w:rsidRPr="00E00852">
        <w:rPr>
          <w:rFonts w:ascii="Arial" w:eastAsia="Times New Roman" w:hAnsi="Arial" w:cs="Arial"/>
          <w:sz w:val="24"/>
          <w:szCs w:val="27"/>
          <w:lang w:val="en-US"/>
        </w:rPr>
        <w:tab/>
      </w:r>
      <w:r w:rsidR="0026255F" w:rsidRPr="005B6476">
        <w:rPr>
          <w:rFonts w:ascii="Arial" w:eastAsia="Times New Roman" w:hAnsi="Arial" w:cs="Arial"/>
          <w:sz w:val="24"/>
          <w:szCs w:val="24"/>
          <w:lang w:val="en-GB" w:eastAsia="en-ZA"/>
        </w:rPr>
        <w:t>G</w:t>
      </w:r>
      <w:r w:rsidR="00F615D9" w:rsidRPr="005B6476">
        <w:rPr>
          <w:rFonts w:ascii="Arial" w:eastAsia="Times New Roman" w:hAnsi="Arial" w:cs="Arial"/>
          <w:sz w:val="24"/>
          <w:szCs w:val="24"/>
          <w:lang w:val="en-GB" w:eastAsia="en-ZA"/>
        </w:rPr>
        <w:t>e</w:t>
      </w:r>
      <w:r w:rsidR="0026255F" w:rsidRPr="005B6476">
        <w:rPr>
          <w:rFonts w:ascii="Arial" w:eastAsia="Times New Roman" w:hAnsi="Arial" w:cs="Arial"/>
          <w:sz w:val="24"/>
          <w:szCs w:val="24"/>
          <w:lang w:val="en-GB" w:eastAsia="en-ZA"/>
        </w:rPr>
        <w:t xml:space="preserve">neral damages: </w:t>
      </w:r>
      <w:r w:rsidR="0026255F" w:rsidRPr="005B6476">
        <w:rPr>
          <w:rFonts w:ascii="Arial" w:eastAsia="Times New Roman" w:hAnsi="Arial" w:cs="Arial"/>
          <w:sz w:val="24"/>
          <w:szCs w:val="24"/>
          <w:lang w:val="en-GB" w:eastAsia="en-ZA"/>
        </w:rPr>
        <w:tab/>
        <w:t>R1 000 000.00 (one million).</w:t>
      </w:r>
    </w:p>
    <w:p w:rsidR="0026255F" w:rsidRPr="005B6476" w:rsidRDefault="005B6476" w:rsidP="005B6476">
      <w:pPr>
        <w:shd w:val="clear" w:color="auto" w:fill="FFFFFF"/>
        <w:spacing w:before="144" w:line="360" w:lineRule="atLeast"/>
        <w:ind w:left="1620"/>
        <w:jc w:val="left"/>
        <w:rPr>
          <w:rFonts w:ascii="Verdana" w:eastAsia="Times New Roman" w:hAnsi="Verdana" w:cs="Times New Roman"/>
          <w:color w:val="242121"/>
          <w:sz w:val="27"/>
          <w:szCs w:val="27"/>
          <w:lang w:val="en-US"/>
        </w:rPr>
      </w:pPr>
      <w:r w:rsidRPr="00E00852">
        <w:rPr>
          <w:rFonts w:ascii="Arial" w:eastAsia="Times New Roman" w:hAnsi="Arial" w:cs="Arial"/>
          <w:sz w:val="24"/>
          <w:szCs w:val="27"/>
          <w:lang w:val="en-US"/>
        </w:rPr>
        <w:t>1.2.</w:t>
      </w:r>
      <w:r w:rsidRPr="00E00852">
        <w:rPr>
          <w:rFonts w:ascii="Arial" w:eastAsia="Times New Roman" w:hAnsi="Arial" w:cs="Arial"/>
          <w:sz w:val="24"/>
          <w:szCs w:val="27"/>
          <w:lang w:val="en-US"/>
        </w:rPr>
        <w:tab/>
      </w:r>
      <w:r w:rsidR="0026255F" w:rsidRPr="005B6476">
        <w:rPr>
          <w:rFonts w:ascii="Arial" w:eastAsia="Times New Roman" w:hAnsi="Arial" w:cs="Arial"/>
          <w:sz w:val="24"/>
          <w:szCs w:val="24"/>
          <w:lang w:val="en-GB" w:eastAsia="en-ZA"/>
        </w:rPr>
        <w:t xml:space="preserve">Future loss of earnings:  </w:t>
      </w:r>
      <w:r w:rsidR="0026255F" w:rsidRPr="005B6476">
        <w:rPr>
          <w:rFonts w:ascii="Arial" w:eastAsia="Times New Roman" w:hAnsi="Arial" w:cs="Arial"/>
          <w:sz w:val="24"/>
          <w:szCs w:val="24"/>
          <w:lang w:val="en-GB" w:eastAsia="en-ZA"/>
        </w:rPr>
        <w:tab/>
        <w:t xml:space="preserve">R5 000 000.00 (five million). </w:t>
      </w:r>
    </w:p>
    <w:p w:rsidR="0026255F" w:rsidRDefault="0026255F" w:rsidP="0026255F">
      <w:pPr>
        <w:shd w:val="clear" w:color="auto" w:fill="FFFFFF"/>
        <w:spacing w:before="144" w:line="360" w:lineRule="atLeast"/>
        <w:ind w:left="1570" w:firstLine="0"/>
        <w:jc w:val="left"/>
        <w:rPr>
          <w:rFonts w:ascii="Arial" w:eastAsia="Times New Roman" w:hAnsi="Arial" w:cs="Arial"/>
          <w:sz w:val="24"/>
          <w:szCs w:val="24"/>
          <w:lang w:val="en-GB" w:eastAsia="en-ZA"/>
        </w:rPr>
      </w:pPr>
    </w:p>
    <w:p w:rsidR="00E00852" w:rsidRPr="005B6476" w:rsidRDefault="005B6476" w:rsidP="005B6476">
      <w:pPr>
        <w:spacing w:line="360" w:lineRule="auto"/>
        <w:ind w:left="1440" w:right="-46" w:hanging="851"/>
        <w:rPr>
          <w:rFonts w:ascii="Arial" w:hAnsi="Arial" w:cs="Arial"/>
          <w:sz w:val="24"/>
          <w:szCs w:val="24"/>
          <w:lang w:val="en-US"/>
        </w:rPr>
      </w:pPr>
      <w:r w:rsidRPr="00F615D9">
        <w:rPr>
          <w:rFonts w:ascii="Arial" w:hAnsi="Arial" w:cs="Arial"/>
          <w:sz w:val="24"/>
          <w:szCs w:val="24"/>
          <w:lang w:val="en-US"/>
        </w:rPr>
        <w:t>2.</w:t>
      </w:r>
      <w:r w:rsidRPr="00F615D9">
        <w:rPr>
          <w:rFonts w:ascii="Arial" w:hAnsi="Arial" w:cs="Arial"/>
          <w:sz w:val="24"/>
          <w:szCs w:val="24"/>
          <w:lang w:val="en-US"/>
        </w:rPr>
        <w:tab/>
      </w:r>
      <w:r w:rsidR="0026255F" w:rsidRPr="005B6476">
        <w:rPr>
          <w:rFonts w:ascii="Arial" w:hAnsi="Arial" w:cs="Arial"/>
          <w:sz w:val="24"/>
          <w:szCs w:val="24"/>
          <w:lang w:val="en-US"/>
        </w:rPr>
        <w:t xml:space="preserve">The </w:t>
      </w:r>
      <w:r w:rsidR="00E00852" w:rsidRPr="005B6476">
        <w:rPr>
          <w:rFonts w:ascii="Arial" w:hAnsi="Arial" w:cs="Arial"/>
          <w:sz w:val="24"/>
          <w:szCs w:val="24"/>
          <w:lang w:val="en-US"/>
        </w:rPr>
        <w:t xml:space="preserve">defendant to pay the plaintiff’s taxed or greed party and party costs including the costs </w:t>
      </w:r>
      <w:r w:rsidR="0026255F" w:rsidRPr="005B6476">
        <w:rPr>
          <w:rFonts w:ascii="Arial" w:hAnsi="Arial" w:cs="Arial"/>
          <w:sz w:val="24"/>
          <w:szCs w:val="24"/>
          <w:lang w:val="en-US"/>
        </w:rPr>
        <w:t>t</w:t>
      </w:r>
      <w:r w:rsidR="00E00852" w:rsidRPr="005B6476">
        <w:rPr>
          <w:rFonts w:ascii="Arial" w:hAnsi="Arial" w:cs="Arial"/>
          <w:sz w:val="24"/>
          <w:szCs w:val="24"/>
          <w:lang w:val="en-US"/>
        </w:rPr>
        <w:t xml:space="preserve">he reasonable qualifying and reservation fees and expenses (if any) of the </w:t>
      </w:r>
      <w:r w:rsidR="0026255F" w:rsidRPr="005B6476">
        <w:rPr>
          <w:rFonts w:ascii="Arial" w:hAnsi="Arial" w:cs="Arial"/>
          <w:sz w:val="24"/>
          <w:szCs w:val="24"/>
          <w:lang w:val="en-US"/>
        </w:rPr>
        <w:t xml:space="preserve">plaintiff’s </w:t>
      </w:r>
      <w:r w:rsidR="00E00852" w:rsidRPr="005B6476">
        <w:rPr>
          <w:rFonts w:ascii="Arial" w:hAnsi="Arial" w:cs="Arial"/>
          <w:sz w:val="24"/>
          <w:szCs w:val="24"/>
          <w:lang w:val="en-US"/>
        </w:rPr>
        <w:t>experts</w:t>
      </w:r>
      <w:r w:rsidR="0026255F" w:rsidRPr="005B6476">
        <w:rPr>
          <w:rFonts w:ascii="Arial" w:hAnsi="Arial" w:cs="Arial"/>
          <w:sz w:val="24"/>
          <w:szCs w:val="24"/>
          <w:lang w:val="en-US"/>
        </w:rPr>
        <w:t>.</w:t>
      </w:r>
    </w:p>
    <w:p w:rsidR="00E00852" w:rsidRPr="00F615D9" w:rsidRDefault="00E00852" w:rsidP="00E00852">
      <w:pPr>
        <w:spacing w:line="360" w:lineRule="auto"/>
        <w:ind w:left="851" w:right="-46" w:hanging="851"/>
        <w:rPr>
          <w:rFonts w:ascii="Arial" w:hAnsi="Arial" w:cs="Arial"/>
          <w:sz w:val="24"/>
          <w:szCs w:val="24"/>
          <w:lang w:val="en-US"/>
        </w:rPr>
      </w:pPr>
    </w:p>
    <w:p w:rsidR="00E00852" w:rsidRPr="00F615D9" w:rsidRDefault="00F615D9" w:rsidP="00F615D9">
      <w:pPr>
        <w:spacing w:line="360" w:lineRule="auto"/>
        <w:ind w:left="851" w:right="-46" w:hanging="311"/>
        <w:rPr>
          <w:rFonts w:ascii="Arial" w:hAnsi="Arial" w:cs="Arial"/>
          <w:sz w:val="24"/>
          <w:szCs w:val="24"/>
          <w:lang w:val="en-US"/>
        </w:rPr>
      </w:pPr>
      <w:r>
        <w:rPr>
          <w:rFonts w:ascii="Arial" w:hAnsi="Arial" w:cs="Arial"/>
          <w:sz w:val="24"/>
          <w:szCs w:val="24"/>
          <w:lang w:val="en-US"/>
        </w:rPr>
        <w:t>3</w:t>
      </w:r>
      <w:r w:rsidR="00E00852" w:rsidRPr="00F615D9">
        <w:rPr>
          <w:rFonts w:ascii="Arial" w:hAnsi="Arial" w:cs="Arial"/>
          <w:sz w:val="24"/>
          <w:szCs w:val="24"/>
          <w:lang w:val="en-US"/>
        </w:rPr>
        <w:t xml:space="preserve">. </w:t>
      </w:r>
      <w:r w:rsidR="00E00852" w:rsidRPr="00F615D9">
        <w:rPr>
          <w:rFonts w:ascii="Arial" w:hAnsi="Arial" w:cs="Arial"/>
          <w:sz w:val="24"/>
          <w:szCs w:val="24"/>
          <w:lang w:val="en-US"/>
        </w:rPr>
        <w:tab/>
        <w:t>Payment of the taxed or agreed costs shall be made within 180 (one hundred and eighty) days of taxation, and shall likewise be effected into the trust account of the plaintiff’s attorney.</w:t>
      </w:r>
    </w:p>
    <w:p w:rsidR="00E00852" w:rsidRPr="00F615D9" w:rsidRDefault="00E00852" w:rsidP="00E00852">
      <w:pPr>
        <w:spacing w:line="360" w:lineRule="auto"/>
        <w:ind w:left="851" w:right="-46" w:hanging="851"/>
        <w:rPr>
          <w:rFonts w:ascii="Arial" w:hAnsi="Arial" w:cs="Arial"/>
          <w:sz w:val="24"/>
          <w:szCs w:val="24"/>
          <w:lang w:val="en-US"/>
        </w:rPr>
      </w:pPr>
    </w:p>
    <w:p w:rsidR="00E00852" w:rsidRPr="00F615D9" w:rsidRDefault="00F615D9" w:rsidP="00F615D9">
      <w:pPr>
        <w:spacing w:line="360" w:lineRule="auto"/>
        <w:ind w:left="851" w:right="-46" w:hanging="311"/>
        <w:rPr>
          <w:rFonts w:ascii="Arial" w:hAnsi="Arial" w:cs="Arial"/>
          <w:sz w:val="24"/>
          <w:szCs w:val="24"/>
          <w:lang w:val="en-US"/>
        </w:rPr>
      </w:pPr>
      <w:r>
        <w:rPr>
          <w:rFonts w:ascii="Arial" w:hAnsi="Arial" w:cs="Arial"/>
          <w:sz w:val="24"/>
          <w:szCs w:val="24"/>
          <w:lang w:val="en-US"/>
        </w:rPr>
        <w:lastRenderedPageBreak/>
        <w:t>4</w:t>
      </w:r>
      <w:r w:rsidR="00E00852" w:rsidRPr="00F615D9">
        <w:rPr>
          <w:rFonts w:ascii="Arial" w:hAnsi="Arial" w:cs="Arial"/>
          <w:sz w:val="24"/>
          <w:szCs w:val="24"/>
          <w:lang w:val="en-US"/>
        </w:rPr>
        <w:t xml:space="preserve"> </w:t>
      </w:r>
      <w:r w:rsidR="00E00852" w:rsidRPr="00F615D9">
        <w:rPr>
          <w:rFonts w:ascii="Arial" w:hAnsi="Arial" w:cs="Arial"/>
          <w:sz w:val="24"/>
          <w:szCs w:val="24"/>
          <w:lang w:val="en-US"/>
        </w:rPr>
        <w:tab/>
        <w:t>Interest shall accrue at 7% (the statutory rate per annum), compounded, in respect of:</w:t>
      </w:r>
    </w:p>
    <w:p w:rsidR="00E00852" w:rsidRPr="00477D66" w:rsidRDefault="00E00852" w:rsidP="00E00852">
      <w:pPr>
        <w:spacing w:line="360" w:lineRule="auto"/>
        <w:ind w:left="851" w:right="-46" w:hanging="851"/>
        <w:rPr>
          <w:rFonts w:ascii="Arial" w:hAnsi="Arial" w:cs="Arial"/>
          <w:sz w:val="24"/>
          <w:szCs w:val="24"/>
          <w:lang w:val="en-US"/>
        </w:rPr>
      </w:pPr>
    </w:p>
    <w:p w:rsidR="00E00852" w:rsidRPr="00477D66" w:rsidRDefault="00F615D9" w:rsidP="00E00852">
      <w:pPr>
        <w:spacing w:line="360" w:lineRule="auto"/>
        <w:ind w:left="1440" w:right="-46"/>
        <w:rPr>
          <w:rFonts w:ascii="Arial" w:hAnsi="Arial" w:cs="Arial"/>
          <w:sz w:val="24"/>
          <w:szCs w:val="24"/>
          <w:lang w:val="en-US"/>
        </w:rPr>
      </w:pPr>
      <w:r>
        <w:rPr>
          <w:rFonts w:ascii="Arial" w:hAnsi="Arial" w:cs="Arial"/>
          <w:sz w:val="24"/>
          <w:szCs w:val="24"/>
          <w:lang w:val="en-US"/>
        </w:rPr>
        <w:t>4</w:t>
      </w:r>
      <w:r w:rsidR="00E00852" w:rsidRPr="00477D66">
        <w:rPr>
          <w:rFonts w:ascii="Arial" w:hAnsi="Arial" w:cs="Arial"/>
          <w:sz w:val="24"/>
          <w:szCs w:val="24"/>
          <w:lang w:val="en-US"/>
        </w:rPr>
        <w:t xml:space="preserve">.1 </w:t>
      </w:r>
      <w:r w:rsidR="00E00852" w:rsidRPr="00477D66">
        <w:rPr>
          <w:rFonts w:ascii="Arial" w:hAnsi="Arial" w:cs="Arial"/>
          <w:sz w:val="24"/>
          <w:szCs w:val="24"/>
          <w:lang w:val="en-US"/>
        </w:rPr>
        <w:tab/>
        <w:t xml:space="preserve">the capital claim, calculated from 14 (fourteen) days from date of this order. </w:t>
      </w:r>
    </w:p>
    <w:p w:rsidR="00E00852" w:rsidRPr="00477D66" w:rsidRDefault="00E00852" w:rsidP="00E00852">
      <w:pPr>
        <w:spacing w:line="360" w:lineRule="auto"/>
        <w:ind w:left="851" w:right="-46" w:hanging="851"/>
        <w:rPr>
          <w:rFonts w:ascii="Arial" w:hAnsi="Arial" w:cs="Arial"/>
          <w:sz w:val="24"/>
          <w:szCs w:val="24"/>
          <w:lang w:val="en-US"/>
        </w:rPr>
      </w:pPr>
    </w:p>
    <w:p w:rsidR="00E00852" w:rsidRPr="00477D66" w:rsidRDefault="00F615D9" w:rsidP="00E00852">
      <w:pPr>
        <w:spacing w:line="360" w:lineRule="auto"/>
        <w:ind w:left="1440" w:right="-46"/>
        <w:rPr>
          <w:rFonts w:ascii="Arial" w:hAnsi="Arial" w:cs="Arial"/>
          <w:sz w:val="24"/>
          <w:szCs w:val="24"/>
          <w:lang w:val="en-US"/>
        </w:rPr>
      </w:pPr>
      <w:r>
        <w:rPr>
          <w:rFonts w:ascii="Arial" w:hAnsi="Arial" w:cs="Arial"/>
          <w:sz w:val="24"/>
          <w:szCs w:val="24"/>
          <w:lang w:val="en-US"/>
        </w:rPr>
        <w:t>4</w:t>
      </w:r>
      <w:r w:rsidR="00E00852" w:rsidRPr="00477D66">
        <w:rPr>
          <w:rFonts w:ascii="Arial" w:hAnsi="Arial" w:cs="Arial"/>
          <w:sz w:val="24"/>
          <w:szCs w:val="24"/>
          <w:lang w:val="en-US"/>
        </w:rPr>
        <w:t xml:space="preserve">.2 </w:t>
      </w:r>
      <w:r w:rsidR="00E00852" w:rsidRPr="00477D66">
        <w:rPr>
          <w:rFonts w:ascii="Arial" w:hAnsi="Arial" w:cs="Arial"/>
          <w:sz w:val="24"/>
          <w:szCs w:val="24"/>
          <w:lang w:val="en-US"/>
        </w:rPr>
        <w:tab/>
        <w:t xml:space="preserve">the taxed or agreed costs, calculated from 14 (fourteen) days from date of taxation, alternatively date of settlement of such costs. </w:t>
      </w:r>
    </w:p>
    <w:p w:rsidR="00E00852" w:rsidRPr="00477D66" w:rsidRDefault="00E00852" w:rsidP="00E00852">
      <w:pPr>
        <w:spacing w:line="360" w:lineRule="auto"/>
        <w:ind w:left="851" w:right="-46" w:hanging="851"/>
        <w:rPr>
          <w:rFonts w:ascii="Arial" w:hAnsi="Arial" w:cs="Arial"/>
          <w:sz w:val="24"/>
          <w:szCs w:val="24"/>
          <w:lang w:val="en-US"/>
        </w:rPr>
      </w:pPr>
    </w:p>
    <w:p w:rsidR="00C419C9" w:rsidRPr="00A573DC" w:rsidRDefault="00C419C9" w:rsidP="00360C6A">
      <w:pPr>
        <w:autoSpaceDE w:val="0"/>
        <w:autoSpaceDN w:val="0"/>
        <w:adjustRightInd w:val="0"/>
        <w:spacing w:line="360" w:lineRule="auto"/>
        <w:ind w:left="6480" w:right="-46" w:firstLine="0"/>
        <w:rPr>
          <w:rFonts w:ascii="Arial" w:hAnsi="Arial" w:cs="Arial"/>
          <w:b/>
          <w:sz w:val="24"/>
          <w:szCs w:val="24"/>
        </w:rPr>
      </w:pPr>
      <w:r w:rsidRPr="00A573DC">
        <w:rPr>
          <w:rFonts w:ascii="Arial" w:hAnsi="Arial" w:cs="Arial"/>
          <w:b/>
          <w:sz w:val="24"/>
          <w:szCs w:val="24"/>
        </w:rPr>
        <w:t>_____________</w:t>
      </w:r>
    </w:p>
    <w:p w:rsidR="00C419C9" w:rsidRPr="00A573DC" w:rsidRDefault="00C419C9" w:rsidP="00360C6A">
      <w:pPr>
        <w:autoSpaceDE w:val="0"/>
        <w:autoSpaceDN w:val="0"/>
        <w:adjustRightInd w:val="0"/>
        <w:spacing w:line="360" w:lineRule="auto"/>
        <w:ind w:left="5760" w:right="-46" w:firstLine="720"/>
        <w:rPr>
          <w:rFonts w:ascii="Arial" w:hAnsi="Arial" w:cs="Arial"/>
          <w:b/>
          <w:sz w:val="24"/>
          <w:szCs w:val="24"/>
        </w:rPr>
      </w:pPr>
      <w:r w:rsidRPr="00A573DC">
        <w:rPr>
          <w:rFonts w:ascii="Arial" w:hAnsi="Arial" w:cs="Arial"/>
          <w:b/>
          <w:sz w:val="24"/>
          <w:szCs w:val="24"/>
        </w:rPr>
        <w:t xml:space="preserve">N.S. DANISO, J </w:t>
      </w:r>
    </w:p>
    <w:p w:rsidR="00C419C9" w:rsidRPr="00A573DC" w:rsidRDefault="00C419C9" w:rsidP="00360C6A">
      <w:pPr>
        <w:autoSpaceDE w:val="0"/>
        <w:autoSpaceDN w:val="0"/>
        <w:adjustRightInd w:val="0"/>
        <w:spacing w:line="360" w:lineRule="auto"/>
        <w:ind w:right="-46"/>
        <w:rPr>
          <w:rFonts w:ascii="Arial" w:hAnsi="Arial" w:cs="Arial"/>
          <w:sz w:val="24"/>
          <w:szCs w:val="24"/>
        </w:rPr>
      </w:pPr>
    </w:p>
    <w:p w:rsidR="006133E2" w:rsidRDefault="006133E2" w:rsidP="00360C6A">
      <w:pPr>
        <w:autoSpaceDE w:val="0"/>
        <w:autoSpaceDN w:val="0"/>
        <w:adjustRightInd w:val="0"/>
        <w:spacing w:line="360" w:lineRule="auto"/>
        <w:ind w:right="-46"/>
        <w:rPr>
          <w:rFonts w:ascii="Arial" w:hAnsi="Arial" w:cs="Arial"/>
          <w:sz w:val="24"/>
          <w:szCs w:val="24"/>
        </w:rPr>
      </w:pPr>
    </w:p>
    <w:p w:rsidR="00C419C9" w:rsidRPr="00A573DC" w:rsidRDefault="00C419C9" w:rsidP="00360C6A">
      <w:pPr>
        <w:autoSpaceDE w:val="0"/>
        <w:autoSpaceDN w:val="0"/>
        <w:adjustRightInd w:val="0"/>
        <w:spacing w:line="360" w:lineRule="auto"/>
        <w:ind w:right="-46"/>
        <w:rPr>
          <w:rFonts w:ascii="Arial" w:hAnsi="Arial" w:cs="Arial"/>
          <w:sz w:val="24"/>
          <w:szCs w:val="24"/>
        </w:rPr>
      </w:pPr>
      <w:r w:rsidRPr="00A573DC">
        <w:rPr>
          <w:rFonts w:ascii="Arial" w:hAnsi="Arial" w:cs="Arial"/>
          <w:sz w:val="24"/>
          <w:szCs w:val="24"/>
        </w:rPr>
        <w:t xml:space="preserve">APPEARANCES: </w:t>
      </w:r>
      <w:r w:rsidRPr="00A573DC">
        <w:rPr>
          <w:rFonts w:ascii="Arial" w:hAnsi="Arial" w:cs="Arial"/>
          <w:sz w:val="24"/>
          <w:szCs w:val="24"/>
        </w:rPr>
        <w:tab/>
      </w:r>
    </w:p>
    <w:p w:rsidR="00C419C9" w:rsidRPr="00A573DC" w:rsidRDefault="00C419C9" w:rsidP="00360C6A">
      <w:pPr>
        <w:autoSpaceDE w:val="0"/>
        <w:autoSpaceDN w:val="0"/>
        <w:adjustRightInd w:val="0"/>
        <w:spacing w:line="360" w:lineRule="auto"/>
        <w:ind w:right="-46"/>
        <w:rPr>
          <w:rFonts w:ascii="Arial" w:hAnsi="Arial" w:cs="Arial"/>
          <w:sz w:val="24"/>
          <w:szCs w:val="24"/>
        </w:rPr>
      </w:pPr>
      <w:r w:rsidRPr="00A573DC">
        <w:rPr>
          <w:rFonts w:ascii="Arial" w:hAnsi="Arial" w:cs="Arial"/>
          <w:sz w:val="24"/>
          <w:szCs w:val="24"/>
        </w:rPr>
        <w:t xml:space="preserve">Counsel on behalf of the plaintiff: </w:t>
      </w:r>
      <w:r w:rsidRPr="00A573DC">
        <w:rPr>
          <w:rFonts w:ascii="Arial" w:hAnsi="Arial" w:cs="Arial"/>
          <w:sz w:val="24"/>
          <w:szCs w:val="24"/>
        </w:rPr>
        <w:tab/>
      </w:r>
      <w:r w:rsidRPr="00A573DC">
        <w:rPr>
          <w:rFonts w:ascii="Arial" w:hAnsi="Arial" w:cs="Arial"/>
          <w:sz w:val="24"/>
          <w:szCs w:val="24"/>
        </w:rPr>
        <w:tab/>
      </w:r>
      <w:r w:rsidR="009F7FD5" w:rsidRPr="00A573DC">
        <w:rPr>
          <w:rFonts w:ascii="Arial" w:hAnsi="Arial" w:cs="Arial"/>
          <w:sz w:val="24"/>
          <w:szCs w:val="24"/>
        </w:rPr>
        <w:tab/>
      </w:r>
      <w:r w:rsidRPr="00A573DC">
        <w:rPr>
          <w:rFonts w:ascii="Arial" w:hAnsi="Arial" w:cs="Arial"/>
          <w:sz w:val="24"/>
          <w:szCs w:val="24"/>
        </w:rPr>
        <w:t xml:space="preserve">Adv. </w:t>
      </w:r>
      <w:r w:rsidR="00A573DC" w:rsidRPr="00A573DC">
        <w:rPr>
          <w:rFonts w:ascii="Arial" w:hAnsi="Arial" w:cs="Arial"/>
          <w:sz w:val="24"/>
          <w:szCs w:val="24"/>
        </w:rPr>
        <w:t>CG Cross</w:t>
      </w:r>
    </w:p>
    <w:p w:rsidR="00C419C9" w:rsidRPr="00A573DC" w:rsidRDefault="00C419C9" w:rsidP="00360C6A">
      <w:pPr>
        <w:autoSpaceDE w:val="0"/>
        <w:autoSpaceDN w:val="0"/>
        <w:adjustRightInd w:val="0"/>
        <w:spacing w:line="360" w:lineRule="auto"/>
        <w:ind w:right="-46"/>
        <w:rPr>
          <w:rFonts w:ascii="Arial" w:hAnsi="Arial" w:cs="Arial"/>
          <w:sz w:val="24"/>
          <w:szCs w:val="24"/>
        </w:rPr>
      </w:pPr>
      <w:r w:rsidRPr="00A573DC">
        <w:rPr>
          <w:rFonts w:ascii="Arial" w:hAnsi="Arial" w:cs="Arial"/>
          <w:sz w:val="24"/>
          <w:szCs w:val="24"/>
        </w:rPr>
        <w:t>Instructed by:</w:t>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00A573DC" w:rsidRPr="00A573DC">
        <w:rPr>
          <w:rFonts w:ascii="Arial" w:hAnsi="Arial" w:cs="Arial"/>
          <w:sz w:val="24"/>
          <w:szCs w:val="24"/>
        </w:rPr>
        <w:t>VZLR INC</w:t>
      </w:r>
    </w:p>
    <w:p w:rsidR="00A573DC" w:rsidRPr="00A573DC" w:rsidRDefault="00A573DC" w:rsidP="00360C6A">
      <w:pPr>
        <w:autoSpaceDE w:val="0"/>
        <w:autoSpaceDN w:val="0"/>
        <w:adjustRightInd w:val="0"/>
        <w:spacing w:line="360" w:lineRule="auto"/>
        <w:ind w:right="-46"/>
        <w:rPr>
          <w:rFonts w:ascii="Arial" w:hAnsi="Arial" w:cs="Arial"/>
          <w:sz w:val="24"/>
          <w:szCs w:val="24"/>
        </w:rPr>
      </w:pP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t>C/O DU PLOOY ATTORNEYS</w:t>
      </w:r>
    </w:p>
    <w:p w:rsidR="00C419C9" w:rsidRPr="00A573DC" w:rsidRDefault="00C419C9" w:rsidP="00360C6A">
      <w:pPr>
        <w:autoSpaceDE w:val="0"/>
        <w:autoSpaceDN w:val="0"/>
        <w:adjustRightInd w:val="0"/>
        <w:spacing w:line="360" w:lineRule="auto"/>
        <w:ind w:right="-46"/>
        <w:rPr>
          <w:rFonts w:ascii="Arial" w:hAnsi="Arial" w:cs="Arial"/>
          <w:b/>
          <w:sz w:val="24"/>
          <w:szCs w:val="24"/>
        </w:rPr>
      </w:pP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Pr="00A573DC">
        <w:rPr>
          <w:rFonts w:ascii="Arial" w:hAnsi="Arial" w:cs="Arial"/>
          <w:sz w:val="24"/>
          <w:szCs w:val="24"/>
        </w:rPr>
        <w:tab/>
      </w:r>
      <w:r w:rsidR="00997FEA" w:rsidRPr="00A573DC">
        <w:rPr>
          <w:rFonts w:ascii="Arial" w:hAnsi="Arial" w:cs="Arial"/>
          <w:sz w:val="24"/>
          <w:szCs w:val="24"/>
        </w:rPr>
        <w:tab/>
      </w:r>
      <w:r w:rsidRPr="00A573DC">
        <w:rPr>
          <w:rFonts w:ascii="Arial" w:hAnsi="Arial" w:cs="Arial"/>
          <w:b/>
          <w:sz w:val="24"/>
          <w:szCs w:val="24"/>
        </w:rPr>
        <w:t>BLOEMFONTEIN</w:t>
      </w:r>
    </w:p>
    <w:p w:rsidR="00C419C9" w:rsidRPr="00A573DC" w:rsidRDefault="00C419C9" w:rsidP="00360C6A">
      <w:pPr>
        <w:autoSpaceDE w:val="0"/>
        <w:autoSpaceDN w:val="0"/>
        <w:adjustRightInd w:val="0"/>
        <w:spacing w:line="360" w:lineRule="auto"/>
        <w:ind w:right="-46"/>
        <w:rPr>
          <w:rFonts w:ascii="Arial" w:hAnsi="Arial" w:cs="Arial"/>
          <w:b/>
          <w:sz w:val="24"/>
          <w:szCs w:val="24"/>
        </w:rPr>
      </w:pPr>
    </w:p>
    <w:p w:rsidR="00C419C9" w:rsidRPr="00A573DC" w:rsidRDefault="00C419C9" w:rsidP="00360C6A">
      <w:pPr>
        <w:autoSpaceDE w:val="0"/>
        <w:autoSpaceDN w:val="0"/>
        <w:adjustRightInd w:val="0"/>
        <w:spacing w:line="360" w:lineRule="auto"/>
        <w:ind w:right="-46"/>
        <w:rPr>
          <w:rFonts w:ascii="Arial" w:hAnsi="Arial" w:cs="Arial"/>
          <w:b/>
          <w:sz w:val="24"/>
          <w:szCs w:val="24"/>
        </w:rPr>
      </w:pPr>
    </w:p>
    <w:p w:rsidR="00C419C9" w:rsidRPr="00A573DC" w:rsidRDefault="00C419C9" w:rsidP="00360C6A">
      <w:pPr>
        <w:autoSpaceDE w:val="0"/>
        <w:autoSpaceDN w:val="0"/>
        <w:adjustRightInd w:val="0"/>
        <w:spacing w:line="360" w:lineRule="auto"/>
        <w:ind w:right="-46"/>
        <w:rPr>
          <w:rFonts w:ascii="Arial" w:hAnsi="Arial" w:cs="Arial"/>
          <w:sz w:val="24"/>
          <w:szCs w:val="24"/>
        </w:rPr>
      </w:pPr>
      <w:r w:rsidRPr="00A573DC">
        <w:rPr>
          <w:rFonts w:ascii="Arial" w:hAnsi="Arial" w:cs="Arial"/>
          <w:sz w:val="24"/>
          <w:szCs w:val="24"/>
        </w:rPr>
        <w:t>Counsel on behalf of the defendant:</w:t>
      </w:r>
      <w:r w:rsidRPr="00A573DC">
        <w:rPr>
          <w:rFonts w:ascii="Arial" w:hAnsi="Arial" w:cs="Arial"/>
          <w:sz w:val="24"/>
          <w:szCs w:val="24"/>
        </w:rPr>
        <w:tab/>
      </w:r>
      <w:r w:rsidR="009F7FD5" w:rsidRPr="00A573DC">
        <w:rPr>
          <w:rFonts w:ascii="Arial" w:hAnsi="Arial" w:cs="Arial"/>
          <w:sz w:val="24"/>
          <w:szCs w:val="24"/>
        </w:rPr>
        <w:tab/>
      </w:r>
      <w:r w:rsidR="00A573DC" w:rsidRPr="00A573DC">
        <w:rPr>
          <w:rFonts w:ascii="Arial" w:hAnsi="Arial" w:cs="Arial"/>
          <w:sz w:val="24"/>
          <w:szCs w:val="24"/>
        </w:rPr>
        <w:t>Ms</w:t>
      </w:r>
      <w:r w:rsidRPr="00A573DC">
        <w:rPr>
          <w:rFonts w:ascii="Arial" w:hAnsi="Arial" w:cs="Arial"/>
          <w:sz w:val="24"/>
          <w:szCs w:val="24"/>
        </w:rPr>
        <w:t xml:space="preserve">. </w:t>
      </w:r>
      <w:r w:rsidR="003A5E98">
        <w:rPr>
          <w:rFonts w:ascii="Arial" w:hAnsi="Arial" w:cs="Arial"/>
          <w:sz w:val="24"/>
          <w:szCs w:val="24"/>
        </w:rPr>
        <w:t>P</w:t>
      </w:r>
      <w:r w:rsidR="00A573DC" w:rsidRPr="00A573DC">
        <w:rPr>
          <w:rFonts w:ascii="Arial" w:hAnsi="Arial" w:cs="Arial"/>
          <w:sz w:val="24"/>
          <w:szCs w:val="24"/>
        </w:rPr>
        <w:t>. BANDA</w:t>
      </w:r>
    </w:p>
    <w:p w:rsidR="00C419C9" w:rsidRPr="00A573DC" w:rsidRDefault="00C419C9" w:rsidP="00360C6A">
      <w:pPr>
        <w:autoSpaceDE w:val="0"/>
        <w:autoSpaceDN w:val="0"/>
        <w:adjustRightInd w:val="0"/>
        <w:spacing w:line="360" w:lineRule="auto"/>
        <w:ind w:left="5040" w:right="-46" w:hanging="5040"/>
        <w:rPr>
          <w:rFonts w:ascii="Arial" w:hAnsi="Arial" w:cs="Arial"/>
          <w:sz w:val="24"/>
          <w:szCs w:val="24"/>
        </w:rPr>
      </w:pPr>
      <w:r w:rsidRPr="00A573DC">
        <w:rPr>
          <w:rFonts w:ascii="Arial" w:hAnsi="Arial" w:cs="Arial"/>
          <w:sz w:val="24"/>
          <w:szCs w:val="24"/>
        </w:rPr>
        <w:t>Instructed by:</w:t>
      </w:r>
      <w:r w:rsidRPr="00A573DC">
        <w:rPr>
          <w:rFonts w:ascii="Arial" w:hAnsi="Arial" w:cs="Arial"/>
          <w:sz w:val="24"/>
          <w:szCs w:val="24"/>
        </w:rPr>
        <w:tab/>
        <w:t>Office of the State attorney</w:t>
      </w:r>
    </w:p>
    <w:p w:rsidR="00FF7E9C" w:rsidRPr="00A573DC" w:rsidRDefault="00C419C9" w:rsidP="00360C6A">
      <w:pPr>
        <w:autoSpaceDE w:val="0"/>
        <w:autoSpaceDN w:val="0"/>
        <w:adjustRightInd w:val="0"/>
        <w:spacing w:line="360" w:lineRule="auto"/>
        <w:ind w:left="5040" w:right="-46" w:hanging="5040"/>
        <w:rPr>
          <w:rFonts w:ascii="Arial" w:hAnsi="Arial" w:cs="Arial"/>
          <w:sz w:val="24"/>
          <w:szCs w:val="24"/>
        </w:rPr>
      </w:pPr>
      <w:r w:rsidRPr="00A573DC">
        <w:rPr>
          <w:rFonts w:ascii="Arial" w:hAnsi="Arial" w:cs="Arial"/>
          <w:sz w:val="24"/>
          <w:szCs w:val="24"/>
        </w:rPr>
        <w:tab/>
      </w:r>
      <w:r w:rsidRPr="00A573DC">
        <w:rPr>
          <w:rFonts w:ascii="Arial" w:hAnsi="Arial" w:cs="Arial"/>
          <w:b/>
          <w:sz w:val="24"/>
          <w:szCs w:val="24"/>
        </w:rPr>
        <w:t>BLOEMFONTEIN</w:t>
      </w:r>
    </w:p>
    <w:p w:rsidR="00FF7E9C" w:rsidRDefault="00FF7E9C" w:rsidP="00360C6A">
      <w:pPr>
        <w:ind w:right="-46"/>
      </w:pPr>
    </w:p>
    <w:p w:rsidR="00517A07" w:rsidRPr="00517A07" w:rsidRDefault="00517A07" w:rsidP="00360C6A">
      <w:pPr>
        <w:autoSpaceDE w:val="0"/>
        <w:autoSpaceDN w:val="0"/>
        <w:adjustRightInd w:val="0"/>
        <w:spacing w:line="360" w:lineRule="auto"/>
        <w:ind w:left="5040" w:right="-46" w:hanging="5040"/>
        <w:rPr>
          <w:rFonts w:ascii="Arial" w:hAnsi="Arial" w:cs="Arial"/>
          <w:b/>
          <w:sz w:val="28"/>
          <w:szCs w:val="28"/>
        </w:rPr>
      </w:pPr>
    </w:p>
    <w:sectPr w:rsidR="00517A07" w:rsidRPr="00517A07" w:rsidSect="0026255F">
      <w:footerReference w:type="default" r:id="rId11"/>
      <w:pgSz w:w="11906" w:h="16838"/>
      <w:pgMar w:top="1440" w:right="1440"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9E" w:rsidRDefault="0046249E" w:rsidP="003A2C84">
      <w:r>
        <w:separator/>
      </w:r>
    </w:p>
  </w:endnote>
  <w:endnote w:type="continuationSeparator" w:id="0">
    <w:p w:rsidR="0046249E" w:rsidRDefault="0046249E" w:rsidP="003A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48829"/>
      <w:docPartObj>
        <w:docPartGallery w:val="Page Numbers (Bottom of Page)"/>
        <w:docPartUnique/>
      </w:docPartObj>
    </w:sdtPr>
    <w:sdtEndPr>
      <w:rPr>
        <w:noProof/>
      </w:rPr>
    </w:sdtEndPr>
    <w:sdtContent>
      <w:p w:rsidR="00890E83" w:rsidRDefault="00890E83">
        <w:pPr>
          <w:pStyle w:val="Footer"/>
          <w:jc w:val="right"/>
        </w:pPr>
        <w:r>
          <w:fldChar w:fldCharType="begin"/>
        </w:r>
        <w:r>
          <w:instrText xml:space="preserve"> PAGE   \* MERGEFORMAT </w:instrText>
        </w:r>
        <w:r>
          <w:fldChar w:fldCharType="separate"/>
        </w:r>
        <w:r w:rsidR="00654C60">
          <w:rPr>
            <w:noProof/>
          </w:rPr>
          <w:t>9</w:t>
        </w:r>
        <w:r>
          <w:rPr>
            <w:noProof/>
          </w:rPr>
          <w:fldChar w:fldCharType="end"/>
        </w:r>
      </w:p>
    </w:sdtContent>
  </w:sdt>
  <w:p w:rsidR="00890E83" w:rsidRDefault="00890E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9E" w:rsidRDefault="0046249E" w:rsidP="003A2C84">
      <w:r>
        <w:separator/>
      </w:r>
    </w:p>
  </w:footnote>
  <w:footnote w:type="continuationSeparator" w:id="0">
    <w:p w:rsidR="0046249E" w:rsidRDefault="0046249E" w:rsidP="003A2C84">
      <w:r>
        <w:continuationSeparator/>
      </w:r>
    </w:p>
  </w:footnote>
  <w:footnote w:id="1">
    <w:p w:rsidR="00890E83" w:rsidRPr="00F8666C" w:rsidRDefault="00890E83">
      <w:pPr>
        <w:pStyle w:val="FootnoteText"/>
        <w:rPr>
          <w:lang w:val="en-US"/>
        </w:rPr>
      </w:pPr>
      <w:r>
        <w:rPr>
          <w:rStyle w:val="FootnoteReference"/>
        </w:rPr>
        <w:footnoteRef/>
      </w:r>
      <w:r>
        <w:t xml:space="preserve"> </w:t>
      </w:r>
      <w:r>
        <w:rPr>
          <w:lang w:val="en-US"/>
        </w:rPr>
        <w:t>Exhibit “B205-209</w:t>
      </w:r>
      <w:r w:rsidR="00904BD4">
        <w:rPr>
          <w:lang w:val="en-US"/>
        </w:rPr>
        <w:t>.</w:t>
      </w:r>
      <w:r>
        <w:rPr>
          <w:lang w:val="en-US"/>
        </w:rPr>
        <w:t>”</w:t>
      </w:r>
    </w:p>
  </w:footnote>
  <w:footnote w:id="2">
    <w:p w:rsidR="00EF2BD7" w:rsidRPr="00D060D1" w:rsidRDefault="00EF2BD7" w:rsidP="00EF2BD7">
      <w:pPr>
        <w:pStyle w:val="FootnoteText"/>
        <w:rPr>
          <w:lang w:val="en-US"/>
        </w:rPr>
      </w:pPr>
      <w:r>
        <w:rPr>
          <w:rStyle w:val="FootnoteReference"/>
        </w:rPr>
        <w:footnoteRef/>
      </w:r>
      <w:r>
        <w:t xml:space="preserve"> </w:t>
      </w:r>
      <w:r>
        <w:rPr>
          <w:lang w:val="en-US"/>
        </w:rPr>
        <w:t>Exhibit “A”.</w:t>
      </w:r>
    </w:p>
  </w:footnote>
  <w:footnote w:id="3">
    <w:p w:rsidR="00890E83" w:rsidRPr="00AC2622" w:rsidRDefault="00890E83">
      <w:pPr>
        <w:pStyle w:val="FootnoteText"/>
        <w:rPr>
          <w:lang w:val="en-US"/>
        </w:rPr>
      </w:pPr>
      <w:r>
        <w:rPr>
          <w:rStyle w:val="FootnoteReference"/>
        </w:rPr>
        <w:footnoteRef/>
      </w:r>
      <w:r>
        <w:t xml:space="preserve"> </w:t>
      </w:r>
      <w:r>
        <w:rPr>
          <w:lang w:val="en-US"/>
        </w:rPr>
        <w:t>Exhibit “G”.</w:t>
      </w:r>
    </w:p>
  </w:footnote>
  <w:footnote w:id="4">
    <w:p w:rsidR="00890E83" w:rsidRPr="00046C0A" w:rsidRDefault="00890E83" w:rsidP="004B0460">
      <w:pPr>
        <w:pStyle w:val="FootnoteText"/>
        <w:rPr>
          <w:lang w:val="en-US"/>
        </w:rPr>
      </w:pPr>
      <w:r>
        <w:rPr>
          <w:rStyle w:val="FootnoteReference"/>
        </w:rPr>
        <w:footnoteRef/>
      </w:r>
      <w:r>
        <w:t xml:space="preserve"> </w:t>
      </w:r>
      <w:r>
        <w:rPr>
          <w:lang w:val="en-US"/>
        </w:rPr>
        <w:t>Exhibit “I”.</w:t>
      </w:r>
    </w:p>
  </w:footnote>
  <w:footnote w:id="5">
    <w:p w:rsidR="00630D43" w:rsidRPr="00630D43" w:rsidRDefault="00630D43" w:rsidP="00630D43">
      <w:pPr>
        <w:pStyle w:val="FootnoteText"/>
        <w:rPr>
          <w:lang w:val="en-US"/>
        </w:rPr>
      </w:pPr>
      <w:r>
        <w:rPr>
          <w:rStyle w:val="FootnoteReference"/>
        </w:rPr>
        <w:footnoteRef/>
      </w:r>
      <w:r>
        <w:t xml:space="preserve"> </w:t>
      </w:r>
      <w:r w:rsidRPr="00630D43">
        <w:rPr>
          <w:rFonts w:cs="Calibri"/>
          <w:i/>
          <w:u w:val="single"/>
        </w:rPr>
        <w:t>1978 (1) SA 805</w:t>
      </w:r>
      <w:r w:rsidRPr="00630D43">
        <w:rPr>
          <w:rFonts w:cs="Calibri"/>
          <w:i/>
        </w:rPr>
        <w:t xml:space="preserve"> (A)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50662C7"/>
    <w:multiLevelType w:val="multilevel"/>
    <w:tmpl w:val="304E6D1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A5E6532"/>
    <w:multiLevelType w:val="hybridMultilevel"/>
    <w:tmpl w:val="DAFA42F6"/>
    <w:lvl w:ilvl="0" w:tplc="25A69670">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F884FF6"/>
    <w:multiLevelType w:val="multilevel"/>
    <w:tmpl w:val="8ECC9990"/>
    <w:lvl w:ilvl="0">
      <w:start w:val="3"/>
      <w:numFmt w:val="decimal"/>
      <w:lvlText w:val="%1."/>
      <w:lvlJc w:val="left"/>
      <w:pPr>
        <w:ind w:left="542" w:hanging="400"/>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15:restartNumberingAfterBreak="0">
    <w:nsid w:val="27EA63EB"/>
    <w:multiLevelType w:val="multilevel"/>
    <w:tmpl w:val="8000F588"/>
    <w:lvl w:ilvl="0">
      <w:start w:val="1"/>
      <w:numFmt w:val="decimal"/>
      <w:lvlText w:val="%1."/>
      <w:lvlJc w:val="left"/>
      <w:pPr>
        <w:ind w:left="1710" w:hanging="360"/>
      </w:pPr>
      <w:rPr>
        <w:rFonts w:hint="default"/>
      </w:rPr>
    </w:lvl>
    <w:lvl w:ilvl="1">
      <w:start w:val="1"/>
      <w:numFmt w:val="decimal"/>
      <w:isLgl/>
      <w:lvlText w:val="%1.%2."/>
      <w:lvlJc w:val="left"/>
      <w:pPr>
        <w:ind w:left="3370" w:hanging="720"/>
      </w:pPr>
      <w:rPr>
        <w:rFonts w:ascii="Arial" w:hAnsi="Arial" w:cs="Arial" w:hint="default"/>
        <w:color w:val="auto"/>
        <w:sz w:val="24"/>
      </w:rPr>
    </w:lvl>
    <w:lvl w:ilvl="2">
      <w:start w:val="1"/>
      <w:numFmt w:val="decimal"/>
      <w:isLgl/>
      <w:lvlText w:val="%1.%2.%3."/>
      <w:lvlJc w:val="left"/>
      <w:pPr>
        <w:ind w:left="4090" w:hanging="1080"/>
      </w:pPr>
      <w:rPr>
        <w:rFonts w:ascii="Arial" w:hAnsi="Arial" w:cs="Arial" w:hint="default"/>
        <w:color w:val="auto"/>
        <w:sz w:val="24"/>
      </w:rPr>
    </w:lvl>
    <w:lvl w:ilvl="3">
      <w:start w:val="1"/>
      <w:numFmt w:val="decimal"/>
      <w:isLgl/>
      <w:lvlText w:val="%1.%2.%3.%4."/>
      <w:lvlJc w:val="left"/>
      <w:pPr>
        <w:ind w:left="4810" w:hanging="1440"/>
      </w:pPr>
      <w:rPr>
        <w:rFonts w:ascii="Arial" w:hAnsi="Arial" w:cs="Arial" w:hint="default"/>
        <w:color w:val="auto"/>
        <w:sz w:val="24"/>
      </w:rPr>
    </w:lvl>
    <w:lvl w:ilvl="4">
      <w:start w:val="1"/>
      <w:numFmt w:val="decimal"/>
      <w:isLgl/>
      <w:lvlText w:val="%1.%2.%3.%4.%5."/>
      <w:lvlJc w:val="left"/>
      <w:pPr>
        <w:ind w:left="5530" w:hanging="1800"/>
      </w:pPr>
      <w:rPr>
        <w:rFonts w:ascii="Arial" w:hAnsi="Arial" w:cs="Arial" w:hint="default"/>
        <w:color w:val="auto"/>
        <w:sz w:val="24"/>
      </w:rPr>
    </w:lvl>
    <w:lvl w:ilvl="5">
      <w:start w:val="1"/>
      <w:numFmt w:val="decimal"/>
      <w:isLgl/>
      <w:lvlText w:val="%1.%2.%3.%4.%5.%6."/>
      <w:lvlJc w:val="left"/>
      <w:pPr>
        <w:ind w:left="6250" w:hanging="2160"/>
      </w:pPr>
      <w:rPr>
        <w:rFonts w:ascii="Arial" w:hAnsi="Arial" w:cs="Arial" w:hint="default"/>
        <w:color w:val="auto"/>
        <w:sz w:val="24"/>
      </w:rPr>
    </w:lvl>
    <w:lvl w:ilvl="6">
      <w:start w:val="1"/>
      <w:numFmt w:val="decimal"/>
      <w:isLgl/>
      <w:lvlText w:val="%1.%2.%3.%4.%5.%6.%7."/>
      <w:lvlJc w:val="left"/>
      <w:pPr>
        <w:ind w:left="6970" w:hanging="2520"/>
      </w:pPr>
      <w:rPr>
        <w:rFonts w:ascii="Arial" w:hAnsi="Arial" w:cs="Arial" w:hint="default"/>
        <w:color w:val="auto"/>
        <w:sz w:val="24"/>
      </w:rPr>
    </w:lvl>
    <w:lvl w:ilvl="7">
      <w:start w:val="1"/>
      <w:numFmt w:val="decimal"/>
      <w:isLgl/>
      <w:lvlText w:val="%1.%2.%3.%4.%5.%6.%7.%8."/>
      <w:lvlJc w:val="left"/>
      <w:pPr>
        <w:ind w:left="7690" w:hanging="2880"/>
      </w:pPr>
      <w:rPr>
        <w:rFonts w:ascii="Arial" w:hAnsi="Arial" w:cs="Arial" w:hint="default"/>
        <w:color w:val="auto"/>
        <w:sz w:val="24"/>
      </w:rPr>
    </w:lvl>
    <w:lvl w:ilvl="8">
      <w:start w:val="1"/>
      <w:numFmt w:val="decimal"/>
      <w:isLgl/>
      <w:lvlText w:val="%1.%2.%3.%4.%5.%6.%7.%8.%9."/>
      <w:lvlJc w:val="left"/>
      <w:pPr>
        <w:ind w:left="8050" w:hanging="2880"/>
      </w:pPr>
      <w:rPr>
        <w:rFonts w:ascii="Arial" w:hAnsi="Arial" w:cs="Arial" w:hint="default"/>
        <w:color w:val="auto"/>
        <w:sz w:val="24"/>
      </w:rPr>
    </w:lvl>
  </w:abstractNum>
  <w:abstractNum w:abstractNumId="10" w15:restartNumberingAfterBreak="0">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853933"/>
    <w:multiLevelType w:val="hybridMultilevel"/>
    <w:tmpl w:val="BDDA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9" w15:restartNumberingAfterBreak="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15:restartNumberingAfterBreak="0">
    <w:nsid w:val="56720F8E"/>
    <w:multiLevelType w:val="multilevel"/>
    <w:tmpl w:val="91B2CECC"/>
    <w:lvl w:ilvl="0">
      <w:start w:val="1"/>
      <w:numFmt w:val="decimal"/>
      <w:lvlText w:val="%1."/>
      <w:lvlJc w:val="left"/>
      <w:pPr>
        <w:ind w:left="990" w:hanging="360"/>
      </w:pPr>
      <w:rPr>
        <w:rFonts w:eastAsia="Times New Roman" w:hint="default"/>
        <w:color w:val="auto"/>
      </w:rPr>
    </w:lvl>
    <w:lvl w:ilvl="1">
      <w:start w:val="1"/>
      <w:numFmt w:val="decimal"/>
      <w:isLgl/>
      <w:lvlText w:val="%1.%2."/>
      <w:lvlJc w:val="left"/>
      <w:pPr>
        <w:ind w:left="1800" w:hanging="720"/>
      </w:pPr>
      <w:rPr>
        <w:rFonts w:eastAsia="Times New Roman" w:hint="default"/>
        <w:color w:val="auto"/>
      </w:rPr>
    </w:lvl>
    <w:lvl w:ilvl="2">
      <w:start w:val="1"/>
      <w:numFmt w:val="decimal"/>
      <w:isLgl/>
      <w:lvlText w:val="%1.%2.%3."/>
      <w:lvlJc w:val="left"/>
      <w:pPr>
        <w:ind w:left="2160" w:hanging="720"/>
      </w:pPr>
      <w:rPr>
        <w:rFonts w:eastAsia="Times New Roman" w:hint="default"/>
        <w:color w:val="auto"/>
      </w:rPr>
    </w:lvl>
    <w:lvl w:ilvl="3">
      <w:start w:val="1"/>
      <w:numFmt w:val="decimal"/>
      <w:isLgl/>
      <w:lvlText w:val="%1.%2.%3.%4."/>
      <w:lvlJc w:val="left"/>
      <w:pPr>
        <w:ind w:left="2880" w:hanging="1080"/>
      </w:pPr>
      <w:rPr>
        <w:rFonts w:eastAsia="Times New Roman" w:hint="default"/>
        <w:color w:val="auto"/>
      </w:rPr>
    </w:lvl>
    <w:lvl w:ilvl="4">
      <w:start w:val="1"/>
      <w:numFmt w:val="decimal"/>
      <w:isLgl/>
      <w:lvlText w:val="%1.%2.%3.%4.%5."/>
      <w:lvlJc w:val="left"/>
      <w:pPr>
        <w:ind w:left="3600" w:hanging="1440"/>
      </w:pPr>
      <w:rPr>
        <w:rFonts w:eastAsia="Times New Roman" w:hint="default"/>
        <w:color w:val="auto"/>
      </w:rPr>
    </w:lvl>
    <w:lvl w:ilvl="5">
      <w:start w:val="1"/>
      <w:numFmt w:val="decimal"/>
      <w:isLgl/>
      <w:lvlText w:val="%1.%2.%3.%4.%5.%6."/>
      <w:lvlJc w:val="left"/>
      <w:pPr>
        <w:ind w:left="3960" w:hanging="1440"/>
      </w:pPr>
      <w:rPr>
        <w:rFonts w:eastAsia="Times New Roman" w:hint="default"/>
        <w:color w:val="auto"/>
      </w:rPr>
    </w:lvl>
    <w:lvl w:ilvl="6">
      <w:start w:val="1"/>
      <w:numFmt w:val="decimal"/>
      <w:isLgl/>
      <w:lvlText w:val="%1.%2.%3.%4.%5.%6.%7."/>
      <w:lvlJc w:val="left"/>
      <w:pPr>
        <w:ind w:left="4680" w:hanging="1800"/>
      </w:pPr>
      <w:rPr>
        <w:rFonts w:eastAsia="Times New Roman" w:hint="default"/>
        <w:color w:val="auto"/>
      </w:rPr>
    </w:lvl>
    <w:lvl w:ilvl="7">
      <w:start w:val="1"/>
      <w:numFmt w:val="decimal"/>
      <w:isLgl/>
      <w:lvlText w:val="%1.%2.%3.%4.%5.%6.%7.%8."/>
      <w:lvlJc w:val="left"/>
      <w:pPr>
        <w:ind w:left="5400" w:hanging="2160"/>
      </w:pPr>
      <w:rPr>
        <w:rFonts w:eastAsia="Times New Roman" w:hint="default"/>
        <w:color w:val="auto"/>
      </w:rPr>
    </w:lvl>
    <w:lvl w:ilvl="8">
      <w:start w:val="1"/>
      <w:numFmt w:val="decimal"/>
      <w:isLgl/>
      <w:lvlText w:val="%1.%2.%3.%4.%5.%6.%7.%8.%9."/>
      <w:lvlJc w:val="left"/>
      <w:pPr>
        <w:ind w:left="5760" w:hanging="2160"/>
      </w:pPr>
      <w:rPr>
        <w:rFonts w:eastAsia="Times New Roman" w:hint="default"/>
        <w:color w:val="auto"/>
      </w:rPr>
    </w:lvl>
  </w:abstractNum>
  <w:abstractNum w:abstractNumId="21" w15:restartNumberingAfterBreak="0">
    <w:nsid w:val="6246611D"/>
    <w:multiLevelType w:val="hybridMultilevel"/>
    <w:tmpl w:val="8C9490E8"/>
    <w:lvl w:ilvl="0" w:tplc="32DA33C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13"/>
  </w:num>
  <w:num w:numId="10">
    <w:abstractNumId w:val="16"/>
  </w:num>
  <w:num w:numId="11">
    <w:abstractNumId w:val="0"/>
  </w:num>
  <w:num w:numId="12">
    <w:abstractNumId w:val="23"/>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2"/>
  </w:num>
  <w:num w:numId="21">
    <w:abstractNumId w:val="20"/>
  </w:num>
  <w:num w:numId="22">
    <w:abstractNumId w:val="2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355"/>
    <w:rsid w:val="00001850"/>
    <w:rsid w:val="0000303C"/>
    <w:rsid w:val="00007DAC"/>
    <w:rsid w:val="000167D1"/>
    <w:rsid w:val="00016ABD"/>
    <w:rsid w:val="000179D0"/>
    <w:rsid w:val="00021C6A"/>
    <w:rsid w:val="000225F7"/>
    <w:rsid w:val="00024A54"/>
    <w:rsid w:val="000250B5"/>
    <w:rsid w:val="000278D1"/>
    <w:rsid w:val="00027A26"/>
    <w:rsid w:val="00027D6E"/>
    <w:rsid w:val="000303AC"/>
    <w:rsid w:val="00030E3E"/>
    <w:rsid w:val="00032D27"/>
    <w:rsid w:val="0003367B"/>
    <w:rsid w:val="000361B2"/>
    <w:rsid w:val="00036B50"/>
    <w:rsid w:val="000440DC"/>
    <w:rsid w:val="0004440B"/>
    <w:rsid w:val="00044AA1"/>
    <w:rsid w:val="000451CA"/>
    <w:rsid w:val="00046748"/>
    <w:rsid w:val="00046ACC"/>
    <w:rsid w:val="00046C0A"/>
    <w:rsid w:val="00046F37"/>
    <w:rsid w:val="00047125"/>
    <w:rsid w:val="00051539"/>
    <w:rsid w:val="00054CC3"/>
    <w:rsid w:val="00054D78"/>
    <w:rsid w:val="0006075E"/>
    <w:rsid w:val="000615D3"/>
    <w:rsid w:val="00062DAE"/>
    <w:rsid w:val="00063B34"/>
    <w:rsid w:val="00063BCC"/>
    <w:rsid w:val="00064EEB"/>
    <w:rsid w:val="00065F0A"/>
    <w:rsid w:val="00066F64"/>
    <w:rsid w:val="000673D3"/>
    <w:rsid w:val="000677AE"/>
    <w:rsid w:val="00067FC1"/>
    <w:rsid w:val="00067FDE"/>
    <w:rsid w:val="00075CF4"/>
    <w:rsid w:val="000800DE"/>
    <w:rsid w:val="000811F5"/>
    <w:rsid w:val="00081988"/>
    <w:rsid w:val="000819F1"/>
    <w:rsid w:val="00082225"/>
    <w:rsid w:val="0008324E"/>
    <w:rsid w:val="00084193"/>
    <w:rsid w:val="00084D4C"/>
    <w:rsid w:val="00085C72"/>
    <w:rsid w:val="00087E57"/>
    <w:rsid w:val="00090F5C"/>
    <w:rsid w:val="00093C8D"/>
    <w:rsid w:val="000943B6"/>
    <w:rsid w:val="00094B9F"/>
    <w:rsid w:val="00096E9A"/>
    <w:rsid w:val="000970DB"/>
    <w:rsid w:val="00097A99"/>
    <w:rsid w:val="000A1244"/>
    <w:rsid w:val="000A196E"/>
    <w:rsid w:val="000A2F22"/>
    <w:rsid w:val="000A50CE"/>
    <w:rsid w:val="000A7223"/>
    <w:rsid w:val="000B0827"/>
    <w:rsid w:val="000B0C23"/>
    <w:rsid w:val="000B0DA0"/>
    <w:rsid w:val="000B35BE"/>
    <w:rsid w:val="000B510F"/>
    <w:rsid w:val="000B577E"/>
    <w:rsid w:val="000B69C9"/>
    <w:rsid w:val="000C0049"/>
    <w:rsid w:val="000C20F6"/>
    <w:rsid w:val="000C3808"/>
    <w:rsid w:val="000C62CC"/>
    <w:rsid w:val="000D289F"/>
    <w:rsid w:val="000D3C8E"/>
    <w:rsid w:val="000D75F5"/>
    <w:rsid w:val="000E04D2"/>
    <w:rsid w:val="000E1278"/>
    <w:rsid w:val="000E4241"/>
    <w:rsid w:val="000E42C2"/>
    <w:rsid w:val="000E5597"/>
    <w:rsid w:val="000E7221"/>
    <w:rsid w:val="000F30A7"/>
    <w:rsid w:val="0010252E"/>
    <w:rsid w:val="00104A40"/>
    <w:rsid w:val="00107105"/>
    <w:rsid w:val="0011030D"/>
    <w:rsid w:val="001105DF"/>
    <w:rsid w:val="00113015"/>
    <w:rsid w:val="001136F6"/>
    <w:rsid w:val="00114B7E"/>
    <w:rsid w:val="00115D9D"/>
    <w:rsid w:val="00117457"/>
    <w:rsid w:val="00121F8D"/>
    <w:rsid w:val="00122E96"/>
    <w:rsid w:val="001235F9"/>
    <w:rsid w:val="00123879"/>
    <w:rsid w:val="00130482"/>
    <w:rsid w:val="00130FEF"/>
    <w:rsid w:val="00131275"/>
    <w:rsid w:val="00132C73"/>
    <w:rsid w:val="00133CCB"/>
    <w:rsid w:val="00134125"/>
    <w:rsid w:val="0014244C"/>
    <w:rsid w:val="001425BC"/>
    <w:rsid w:val="0014277B"/>
    <w:rsid w:val="001564DA"/>
    <w:rsid w:val="00156583"/>
    <w:rsid w:val="0015694D"/>
    <w:rsid w:val="0016241A"/>
    <w:rsid w:val="00162772"/>
    <w:rsid w:val="00165731"/>
    <w:rsid w:val="00166E97"/>
    <w:rsid w:val="001707D5"/>
    <w:rsid w:val="001731E6"/>
    <w:rsid w:val="00174D7B"/>
    <w:rsid w:val="00176685"/>
    <w:rsid w:val="00182730"/>
    <w:rsid w:val="001833CF"/>
    <w:rsid w:val="00186FEC"/>
    <w:rsid w:val="00193C05"/>
    <w:rsid w:val="001948F4"/>
    <w:rsid w:val="00197399"/>
    <w:rsid w:val="00197831"/>
    <w:rsid w:val="001A15BA"/>
    <w:rsid w:val="001A205B"/>
    <w:rsid w:val="001A3AF4"/>
    <w:rsid w:val="001A563D"/>
    <w:rsid w:val="001A7254"/>
    <w:rsid w:val="001B1831"/>
    <w:rsid w:val="001B1B55"/>
    <w:rsid w:val="001B4F8B"/>
    <w:rsid w:val="001C0A9F"/>
    <w:rsid w:val="001C196C"/>
    <w:rsid w:val="001C1E6B"/>
    <w:rsid w:val="001C2335"/>
    <w:rsid w:val="001C73E1"/>
    <w:rsid w:val="001D0EB5"/>
    <w:rsid w:val="001D6678"/>
    <w:rsid w:val="001D7275"/>
    <w:rsid w:val="001E0B3E"/>
    <w:rsid w:val="001F23E6"/>
    <w:rsid w:val="001F41E3"/>
    <w:rsid w:val="001F5203"/>
    <w:rsid w:val="001F6527"/>
    <w:rsid w:val="00200787"/>
    <w:rsid w:val="00201A7C"/>
    <w:rsid w:val="0020482A"/>
    <w:rsid w:val="00204A0F"/>
    <w:rsid w:val="00211A70"/>
    <w:rsid w:val="00214DA6"/>
    <w:rsid w:val="00217A6E"/>
    <w:rsid w:val="00217B76"/>
    <w:rsid w:val="00221B76"/>
    <w:rsid w:val="00224DB2"/>
    <w:rsid w:val="002263E8"/>
    <w:rsid w:val="00230677"/>
    <w:rsid w:val="00230BB5"/>
    <w:rsid w:val="0023212D"/>
    <w:rsid w:val="00232800"/>
    <w:rsid w:val="00233D90"/>
    <w:rsid w:val="00234C34"/>
    <w:rsid w:val="00236A04"/>
    <w:rsid w:val="00237D4E"/>
    <w:rsid w:val="002442B9"/>
    <w:rsid w:val="0024500F"/>
    <w:rsid w:val="0024748D"/>
    <w:rsid w:val="00247898"/>
    <w:rsid w:val="00250C40"/>
    <w:rsid w:val="00253347"/>
    <w:rsid w:val="0025415C"/>
    <w:rsid w:val="002546A9"/>
    <w:rsid w:val="00260D4B"/>
    <w:rsid w:val="002616F9"/>
    <w:rsid w:val="0026255F"/>
    <w:rsid w:val="0026273D"/>
    <w:rsid w:val="002661F5"/>
    <w:rsid w:val="00270209"/>
    <w:rsid w:val="0027276B"/>
    <w:rsid w:val="00272AB7"/>
    <w:rsid w:val="00276CD6"/>
    <w:rsid w:val="00276F42"/>
    <w:rsid w:val="002800F0"/>
    <w:rsid w:val="002807DC"/>
    <w:rsid w:val="00286909"/>
    <w:rsid w:val="00287DF4"/>
    <w:rsid w:val="00290FF6"/>
    <w:rsid w:val="00292472"/>
    <w:rsid w:val="00292A86"/>
    <w:rsid w:val="00292C73"/>
    <w:rsid w:val="00295034"/>
    <w:rsid w:val="002961CD"/>
    <w:rsid w:val="00296E47"/>
    <w:rsid w:val="002A1F36"/>
    <w:rsid w:val="002A6E2B"/>
    <w:rsid w:val="002B096F"/>
    <w:rsid w:val="002B1279"/>
    <w:rsid w:val="002B2D09"/>
    <w:rsid w:val="002B46F3"/>
    <w:rsid w:val="002B6911"/>
    <w:rsid w:val="002B7855"/>
    <w:rsid w:val="002C2B22"/>
    <w:rsid w:val="002C2BF1"/>
    <w:rsid w:val="002C2CCC"/>
    <w:rsid w:val="002C5868"/>
    <w:rsid w:val="002C75ED"/>
    <w:rsid w:val="002D0404"/>
    <w:rsid w:val="002D1989"/>
    <w:rsid w:val="002D2862"/>
    <w:rsid w:val="002E23D5"/>
    <w:rsid w:val="002E4F5B"/>
    <w:rsid w:val="002E7D95"/>
    <w:rsid w:val="002F068A"/>
    <w:rsid w:val="002F17A3"/>
    <w:rsid w:val="002F4B7D"/>
    <w:rsid w:val="00305653"/>
    <w:rsid w:val="00305D4C"/>
    <w:rsid w:val="00306B77"/>
    <w:rsid w:val="00307932"/>
    <w:rsid w:val="00307CDF"/>
    <w:rsid w:val="00310D6A"/>
    <w:rsid w:val="00312BB1"/>
    <w:rsid w:val="003134AC"/>
    <w:rsid w:val="00313AFF"/>
    <w:rsid w:val="003149E8"/>
    <w:rsid w:val="00315264"/>
    <w:rsid w:val="00317C16"/>
    <w:rsid w:val="00320F22"/>
    <w:rsid w:val="003214E0"/>
    <w:rsid w:val="00321D38"/>
    <w:rsid w:val="003253F4"/>
    <w:rsid w:val="003341D2"/>
    <w:rsid w:val="00334E0E"/>
    <w:rsid w:val="00335879"/>
    <w:rsid w:val="00335958"/>
    <w:rsid w:val="00336352"/>
    <w:rsid w:val="00340DAF"/>
    <w:rsid w:val="0034212C"/>
    <w:rsid w:val="00342A10"/>
    <w:rsid w:val="0034488C"/>
    <w:rsid w:val="00345C5C"/>
    <w:rsid w:val="0035066B"/>
    <w:rsid w:val="00352D3A"/>
    <w:rsid w:val="00360C6A"/>
    <w:rsid w:val="003624ED"/>
    <w:rsid w:val="00362A10"/>
    <w:rsid w:val="00367139"/>
    <w:rsid w:val="003722BD"/>
    <w:rsid w:val="00373408"/>
    <w:rsid w:val="00374FFC"/>
    <w:rsid w:val="00376FE6"/>
    <w:rsid w:val="00377976"/>
    <w:rsid w:val="00380B8E"/>
    <w:rsid w:val="003812CB"/>
    <w:rsid w:val="00383664"/>
    <w:rsid w:val="00383A99"/>
    <w:rsid w:val="00383C13"/>
    <w:rsid w:val="003913C4"/>
    <w:rsid w:val="00391EE5"/>
    <w:rsid w:val="0039498E"/>
    <w:rsid w:val="00394D2F"/>
    <w:rsid w:val="003A158A"/>
    <w:rsid w:val="003A2C84"/>
    <w:rsid w:val="003A4319"/>
    <w:rsid w:val="003A43D8"/>
    <w:rsid w:val="003A4BB5"/>
    <w:rsid w:val="003A5E98"/>
    <w:rsid w:val="003A7BC9"/>
    <w:rsid w:val="003B1528"/>
    <w:rsid w:val="003B3C22"/>
    <w:rsid w:val="003B3E02"/>
    <w:rsid w:val="003B4B2F"/>
    <w:rsid w:val="003B58E3"/>
    <w:rsid w:val="003B69E5"/>
    <w:rsid w:val="003C08E4"/>
    <w:rsid w:val="003C23E4"/>
    <w:rsid w:val="003C2A13"/>
    <w:rsid w:val="003D6B8E"/>
    <w:rsid w:val="003D704F"/>
    <w:rsid w:val="003E16E3"/>
    <w:rsid w:val="003E2965"/>
    <w:rsid w:val="003E35D9"/>
    <w:rsid w:val="003E4146"/>
    <w:rsid w:val="003E533D"/>
    <w:rsid w:val="003E57EB"/>
    <w:rsid w:val="003F0D0C"/>
    <w:rsid w:val="003F2523"/>
    <w:rsid w:val="003F7F2C"/>
    <w:rsid w:val="00400C7C"/>
    <w:rsid w:val="00400DF9"/>
    <w:rsid w:val="004017CB"/>
    <w:rsid w:val="004072EF"/>
    <w:rsid w:val="00407D9A"/>
    <w:rsid w:val="0041023B"/>
    <w:rsid w:val="004120B7"/>
    <w:rsid w:val="00414654"/>
    <w:rsid w:val="0041495B"/>
    <w:rsid w:val="004149F0"/>
    <w:rsid w:val="004153D0"/>
    <w:rsid w:val="00415961"/>
    <w:rsid w:val="00417B0A"/>
    <w:rsid w:val="004209D5"/>
    <w:rsid w:val="00420BEA"/>
    <w:rsid w:val="00420E9A"/>
    <w:rsid w:val="0042148F"/>
    <w:rsid w:val="004238D4"/>
    <w:rsid w:val="004250CA"/>
    <w:rsid w:val="00425640"/>
    <w:rsid w:val="00426B0D"/>
    <w:rsid w:val="00427E0C"/>
    <w:rsid w:val="00430BBE"/>
    <w:rsid w:val="004323CC"/>
    <w:rsid w:val="00435D1B"/>
    <w:rsid w:val="00437338"/>
    <w:rsid w:val="00440ADE"/>
    <w:rsid w:val="00441C51"/>
    <w:rsid w:val="00443585"/>
    <w:rsid w:val="00444D4D"/>
    <w:rsid w:val="00445598"/>
    <w:rsid w:val="00445B60"/>
    <w:rsid w:val="0044701D"/>
    <w:rsid w:val="00447BBC"/>
    <w:rsid w:val="0045007E"/>
    <w:rsid w:val="00450091"/>
    <w:rsid w:val="004609D1"/>
    <w:rsid w:val="00461DC9"/>
    <w:rsid w:val="0046249E"/>
    <w:rsid w:val="00462B73"/>
    <w:rsid w:val="00466428"/>
    <w:rsid w:val="00466BC4"/>
    <w:rsid w:val="00473253"/>
    <w:rsid w:val="004747DB"/>
    <w:rsid w:val="0047745E"/>
    <w:rsid w:val="00477884"/>
    <w:rsid w:val="00477D66"/>
    <w:rsid w:val="00483CC5"/>
    <w:rsid w:val="004854BC"/>
    <w:rsid w:val="0048554F"/>
    <w:rsid w:val="00485BB5"/>
    <w:rsid w:val="00485D89"/>
    <w:rsid w:val="00490FEF"/>
    <w:rsid w:val="0049244A"/>
    <w:rsid w:val="0049328E"/>
    <w:rsid w:val="004940AD"/>
    <w:rsid w:val="00495777"/>
    <w:rsid w:val="00495AC6"/>
    <w:rsid w:val="0049784F"/>
    <w:rsid w:val="004A0048"/>
    <w:rsid w:val="004A1B0E"/>
    <w:rsid w:val="004A54AC"/>
    <w:rsid w:val="004B0460"/>
    <w:rsid w:val="004B6CA2"/>
    <w:rsid w:val="004B747E"/>
    <w:rsid w:val="004C07EE"/>
    <w:rsid w:val="004C1714"/>
    <w:rsid w:val="004C1AE4"/>
    <w:rsid w:val="004C1DF2"/>
    <w:rsid w:val="004C79D6"/>
    <w:rsid w:val="004D011D"/>
    <w:rsid w:val="004D0EBB"/>
    <w:rsid w:val="004D275E"/>
    <w:rsid w:val="004D3AF8"/>
    <w:rsid w:val="004D4608"/>
    <w:rsid w:val="004D4F36"/>
    <w:rsid w:val="004D598C"/>
    <w:rsid w:val="004D778C"/>
    <w:rsid w:val="004D7BA4"/>
    <w:rsid w:val="004E00F5"/>
    <w:rsid w:val="004E138C"/>
    <w:rsid w:val="004E2B35"/>
    <w:rsid w:val="004E4C30"/>
    <w:rsid w:val="004E50FE"/>
    <w:rsid w:val="004E7813"/>
    <w:rsid w:val="004E78F2"/>
    <w:rsid w:val="004F2E41"/>
    <w:rsid w:val="004F3D08"/>
    <w:rsid w:val="004F3F05"/>
    <w:rsid w:val="004F400D"/>
    <w:rsid w:val="004F4935"/>
    <w:rsid w:val="004F4B5F"/>
    <w:rsid w:val="004F4E2E"/>
    <w:rsid w:val="004F7657"/>
    <w:rsid w:val="00500979"/>
    <w:rsid w:val="00500F2A"/>
    <w:rsid w:val="00502E4E"/>
    <w:rsid w:val="00503748"/>
    <w:rsid w:val="00504EBF"/>
    <w:rsid w:val="00513356"/>
    <w:rsid w:val="005137B5"/>
    <w:rsid w:val="0051395C"/>
    <w:rsid w:val="00514C20"/>
    <w:rsid w:val="00515043"/>
    <w:rsid w:val="005155A1"/>
    <w:rsid w:val="005173BD"/>
    <w:rsid w:val="00517A07"/>
    <w:rsid w:val="005222E2"/>
    <w:rsid w:val="005263D6"/>
    <w:rsid w:val="00526E31"/>
    <w:rsid w:val="00530530"/>
    <w:rsid w:val="00531890"/>
    <w:rsid w:val="00531C7F"/>
    <w:rsid w:val="005320B3"/>
    <w:rsid w:val="00532F3E"/>
    <w:rsid w:val="0053423F"/>
    <w:rsid w:val="00534C77"/>
    <w:rsid w:val="0053519E"/>
    <w:rsid w:val="0053557C"/>
    <w:rsid w:val="00535800"/>
    <w:rsid w:val="005413C0"/>
    <w:rsid w:val="00543FAD"/>
    <w:rsid w:val="00544773"/>
    <w:rsid w:val="0054575C"/>
    <w:rsid w:val="00546819"/>
    <w:rsid w:val="005468D4"/>
    <w:rsid w:val="00546EF4"/>
    <w:rsid w:val="0054758C"/>
    <w:rsid w:val="0055397E"/>
    <w:rsid w:val="00554521"/>
    <w:rsid w:val="005556AD"/>
    <w:rsid w:val="005563BF"/>
    <w:rsid w:val="0056423C"/>
    <w:rsid w:val="005643A8"/>
    <w:rsid w:val="005650D3"/>
    <w:rsid w:val="005671C1"/>
    <w:rsid w:val="0057158F"/>
    <w:rsid w:val="005734EA"/>
    <w:rsid w:val="005772E9"/>
    <w:rsid w:val="00582552"/>
    <w:rsid w:val="00582646"/>
    <w:rsid w:val="00586A98"/>
    <w:rsid w:val="005873CA"/>
    <w:rsid w:val="00587C1D"/>
    <w:rsid w:val="00594838"/>
    <w:rsid w:val="005969A1"/>
    <w:rsid w:val="005A15C5"/>
    <w:rsid w:val="005A32DB"/>
    <w:rsid w:val="005A4899"/>
    <w:rsid w:val="005A528C"/>
    <w:rsid w:val="005A5C6A"/>
    <w:rsid w:val="005A5DEE"/>
    <w:rsid w:val="005A625D"/>
    <w:rsid w:val="005A6BE9"/>
    <w:rsid w:val="005B0ABE"/>
    <w:rsid w:val="005B4449"/>
    <w:rsid w:val="005B5953"/>
    <w:rsid w:val="005B6476"/>
    <w:rsid w:val="005B6A81"/>
    <w:rsid w:val="005C043A"/>
    <w:rsid w:val="005C3CF7"/>
    <w:rsid w:val="005C71CD"/>
    <w:rsid w:val="005D5129"/>
    <w:rsid w:val="005D5BE9"/>
    <w:rsid w:val="005D6395"/>
    <w:rsid w:val="005D6C84"/>
    <w:rsid w:val="005E062B"/>
    <w:rsid w:val="005E1615"/>
    <w:rsid w:val="005E38B5"/>
    <w:rsid w:val="005E4651"/>
    <w:rsid w:val="005E635D"/>
    <w:rsid w:val="005F14D2"/>
    <w:rsid w:val="005F3ECF"/>
    <w:rsid w:val="005F607C"/>
    <w:rsid w:val="005F7D96"/>
    <w:rsid w:val="0060072A"/>
    <w:rsid w:val="00602742"/>
    <w:rsid w:val="00602EC4"/>
    <w:rsid w:val="00605D22"/>
    <w:rsid w:val="00606D50"/>
    <w:rsid w:val="0061085B"/>
    <w:rsid w:val="00611918"/>
    <w:rsid w:val="00611E7B"/>
    <w:rsid w:val="006133E2"/>
    <w:rsid w:val="00615D97"/>
    <w:rsid w:val="00617EA4"/>
    <w:rsid w:val="00620EF1"/>
    <w:rsid w:val="00621C9B"/>
    <w:rsid w:val="00623B31"/>
    <w:rsid w:val="006262D1"/>
    <w:rsid w:val="0062737B"/>
    <w:rsid w:val="006300A8"/>
    <w:rsid w:val="00630D43"/>
    <w:rsid w:val="00631689"/>
    <w:rsid w:val="00632080"/>
    <w:rsid w:val="0063378F"/>
    <w:rsid w:val="00634E3B"/>
    <w:rsid w:val="00640169"/>
    <w:rsid w:val="00640D8F"/>
    <w:rsid w:val="0064122B"/>
    <w:rsid w:val="006424AB"/>
    <w:rsid w:val="0064513D"/>
    <w:rsid w:val="00645D25"/>
    <w:rsid w:val="00646454"/>
    <w:rsid w:val="006469E6"/>
    <w:rsid w:val="0065277F"/>
    <w:rsid w:val="00653F26"/>
    <w:rsid w:val="00654C60"/>
    <w:rsid w:val="00654FD2"/>
    <w:rsid w:val="0065666B"/>
    <w:rsid w:val="00656A77"/>
    <w:rsid w:val="006621FA"/>
    <w:rsid w:val="006622A6"/>
    <w:rsid w:val="00663052"/>
    <w:rsid w:val="00667792"/>
    <w:rsid w:val="00673982"/>
    <w:rsid w:val="00674F37"/>
    <w:rsid w:val="006773D3"/>
    <w:rsid w:val="00681DBB"/>
    <w:rsid w:val="00683582"/>
    <w:rsid w:val="006838E9"/>
    <w:rsid w:val="006847FE"/>
    <w:rsid w:val="00686A8F"/>
    <w:rsid w:val="0069021C"/>
    <w:rsid w:val="00693732"/>
    <w:rsid w:val="006943C4"/>
    <w:rsid w:val="006943C6"/>
    <w:rsid w:val="0069474B"/>
    <w:rsid w:val="006A19C9"/>
    <w:rsid w:val="006A2A43"/>
    <w:rsid w:val="006A5A80"/>
    <w:rsid w:val="006A5DD6"/>
    <w:rsid w:val="006B080D"/>
    <w:rsid w:val="006B0DF0"/>
    <w:rsid w:val="006B2CAC"/>
    <w:rsid w:val="006B32F7"/>
    <w:rsid w:val="006B3DBB"/>
    <w:rsid w:val="006B526C"/>
    <w:rsid w:val="006B5F67"/>
    <w:rsid w:val="006B76D1"/>
    <w:rsid w:val="006C15E8"/>
    <w:rsid w:val="006C4AB9"/>
    <w:rsid w:val="006C4E52"/>
    <w:rsid w:val="006D0609"/>
    <w:rsid w:val="006D12F0"/>
    <w:rsid w:val="006D24DA"/>
    <w:rsid w:val="006D2E03"/>
    <w:rsid w:val="006D3000"/>
    <w:rsid w:val="006D6492"/>
    <w:rsid w:val="006E1188"/>
    <w:rsid w:val="006E181E"/>
    <w:rsid w:val="006E1BFF"/>
    <w:rsid w:val="006E26B2"/>
    <w:rsid w:val="006E6C6D"/>
    <w:rsid w:val="006E6CE8"/>
    <w:rsid w:val="006F07F2"/>
    <w:rsid w:val="006F1336"/>
    <w:rsid w:val="006F2D2E"/>
    <w:rsid w:val="00700CA2"/>
    <w:rsid w:val="00703A22"/>
    <w:rsid w:val="0070653C"/>
    <w:rsid w:val="00713B4F"/>
    <w:rsid w:val="00720D64"/>
    <w:rsid w:val="00721894"/>
    <w:rsid w:val="007259A3"/>
    <w:rsid w:val="007269AB"/>
    <w:rsid w:val="00732C24"/>
    <w:rsid w:val="00733EBF"/>
    <w:rsid w:val="007350AF"/>
    <w:rsid w:val="0073764F"/>
    <w:rsid w:val="007421C6"/>
    <w:rsid w:val="00742470"/>
    <w:rsid w:val="007424B5"/>
    <w:rsid w:val="007438D0"/>
    <w:rsid w:val="007442EF"/>
    <w:rsid w:val="0074479F"/>
    <w:rsid w:val="00746E2D"/>
    <w:rsid w:val="0074714D"/>
    <w:rsid w:val="007500EC"/>
    <w:rsid w:val="00750424"/>
    <w:rsid w:val="00751475"/>
    <w:rsid w:val="00752813"/>
    <w:rsid w:val="00753FF6"/>
    <w:rsid w:val="007543BD"/>
    <w:rsid w:val="007608A6"/>
    <w:rsid w:val="00761BF6"/>
    <w:rsid w:val="007650B6"/>
    <w:rsid w:val="0076522C"/>
    <w:rsid w:val="00765BA5"/>
    <w:rsid w:val="00765CCA"/>
    <w:rsid w:val="00772748"/>
    <w:rsid w:val="00772917"/>
    <w:rsid w:val="007730D9"/>
    <w:rsid w:val="00773518"/>
    <w:rsid w:val="00773FA7"/>
    <w:rsid w:val="00775980"/>
    <w:rsid w:val="007803EA"/>
    <w:rsid w:val="0078214E"/>
    <w:rsid w:val="00782EE4"/>
    <w:rsid w:val="00792122"/>
    <w:rsid w:val="00792701"/>
    <w:rsid w:val="00793E1A"/>
    <w:rsid w:val="007974E6"/>
    <w:rsid w:val="007A1FDB"/>
    <w:rsid w:val="007A2B23"/>
    <w:rsid w:val="007A523A"/>
    <w:rsid w:val="007A52EF"/>
    <w:rsid w:val="007A54A8"/>
    <w:rsid w:val="007A5516"/>
    <w:rsid w:val="007A6DC7"/>
    <w:rsid w:val="007A7334"/>
    <w:rsid w:val="007A7730"/>
    <w:rsid w:val="007B4571"/>
    <w:rsid w:val="007B5697"/>
    <w:rsid w:val="007B5F3D"/>
    <w:rsid w:val="007C0B48"/>
    <w:rsid w:val="007C5FFB"/>
    <w:rsid w:val="007D1465"/>
    <w:rsid w:val="007D1E47"/>
    <w:rsid w:val="007D491A"/>
    <w:rsid w:val="007D57AB"/>
    <w:rsid w:val="007E08F4"/>
    <w:rsid w:val="007E0C4C"/>
    <w:rsid w:val="007E2A20"/>
    <w:rsid w:val="007E52DC"/>
    <w:rsid w:val="007E6367"/>
    <w:rsid w:val="007F1406"/>
    <w:rsid w:val="007F634E"/>
    <w:rsid w:val="008040D6"/>
    <w:rsid w:val="00804C26"/>
    <w:rsid w:val="00807748"/>
    <w:rsid w:val="00807FB3"/>
    <w:rsid w:val="008101C7"/>
    <w:rsid w:val="00811555"/>
    <w:rsid w:val="008118D8"/>
    <w:rsid w:val="008120E3"/>
    <w:rsid w:val="008156F4"/>
    <w:rsid w:val="008160BE"/>
    <w:rsid w:val="00817261"/>
    <w:rsid w:val="00822B23"/>
    <w:rsid w:val="00822EA5"/>
    <w:rsid w:val="008232B8"/>
    <w:rsid w:val="00824C86"/>
    <w:rsid w:val="00826907"/>
    <w:rsid w:val="00826ACA"/>
    <w:rsid w:val="008310A0"/>
    <w:rsid w:val="0083138A"/>
    <w:rsid w:val="0083188B"/>
    <w:rsid w:val="008330F9"/>
    <w:rsid w:val="0083613C"/>
    <w:rsid w:val="00836DD5"/>
    <w:rsid w:val="0083784A"/>
    <w:rsid w:val="008401DB"/>
    <w:rsid w:val="00841EAD"/>
    <w:rsid w:val="00844A78"/>
    <w:rsid w:val="0085029A"/>
    <w:rsid w:val="00854F88"/>
    <w:rsid w:val="00862897"/>
    <w:rsid w:val="00863172"/>
    <w:rsid w:val="00864859"/>
    <w:rsid w:val="00864BE8"/>
    <w:rsid w:val="00864D9E"/>
    <w:rsid w:val="00864E9F"/>
    <w:rsid w:val="00865068"/>
    <w:rsid w:val="00865A69"/>
    <w:rsid w:val="0086625D"/>
    <w:rsid w:val="008707C3"/>
    <w:rsid w:val="00871CBB"/>
    <w:rsid w:val="008722CF"/>
    <w:rsid w:val="00873DE4"/>
    <w:rsid w:val="0088158B"/>
    <w:rsid w:val="0088200F"/>
    <w:rsid w:val="0088351C"/>
    <w:rsid w:val="0088414C"/>
    <w:rsid w:val="00890E83"/>
    <w:rsid w:val="00891F57"/>
    <w:rsid w:val="008922C0"/>
    <w:rsid w:val="0089245E"/>
    <w:rsid w:val="00892AB2"/>
    <w:rsid w:val="008A297C"/>
    <w:rsid w:val="008A3974"/>
    <w:rsid w:val="008B02D9"/>
    <w:rsid w:val="008B1ECF"/>
    <w:rsid w:val="008B22DF"/>
    <w:rsid w:val="008B2445"/>
    <w:rsid w:val="008B2906"/>
    <w:rsid w:val="008B2D50"/>
    <w:rsid w:val="008B687B"/>
    <w:rsid w:val="008B6BD4"/>
    <w:rsid w:val="008C1A78"/>
    <w:rsid w:val="008C2102"/>
    <w:rsid w:val="008C3933"/>
    <w:rsid w:val="008C476F"/>
    <w:rsid w:val="008C4E65"/>
    <w:rsid w:val="008C69C4"/>
    <w:rsid w:val="008D4BE8"/>
    <w:rsid w:val="008D57C7"/>
    <w:rsid w:val="008D5C18"/>
    <w:rsid w:val="008E3CF6"/>
    <w:rsid w:val="008E5B01"/>
    <w:rsid w:val="008E5CD1"/>
    <w:rsid w:val="008F095B"/>
    <w:rsid w:val="009017EF"/>
    <w:rsid w:val="009025B3"/>
    <w:rsid w:val="00903D70"/>
    <w:rsid w:val="00904BD4"/>
    <w:rsid w:val="00905905"/>
    <w:rsid w:val="00911D71"/>
    <w:rsid w:val="00912B88"/>
    <w:rsid w:val="009134A7"/>
    <w:rsid w:val="00915AD7"/>
    <w:rsid w:val="00916D3B"/>
    <w:rsid w:val="00917832"/>
    <w:rsid w:val="009202A7"/>
    <w:rsid w:val="009204DF"/>
    <w:rsid w:val="009231E9"/>
    <w:rsid w:val="00926629"/>
    <w:rsid w:val="00926D1B"/>
    <w:rsid w:val="00934467"/>
    <w:rsid w:val="00934785"/>
    <w:rsid w:val="00934FCD"/>
    <w:rsid w:val="00935AA5"/>
    <w:rsid w:val="009370FD"/>
    <w:rsid w:val="00937881"/>
    <w:rsid w:val="00940543"/>
    <w:rsid w:val="00956931"/>
    <w:rsid w:val="00961429"/>
    <w:rsid w:val="00964BC9"/>
    <w:rsid w:val="00965E53"/>
    <w:rsid w:val="009660FA"/>
    <w:rsid w:val="00966628"/>
    <w:rsid w:val="00966701"/>
    <w:rsid w:val="00966AFF"/>
    <w:rsid w:val="00971C24"/>
    <w:rsid w:val="009735AE"/>
    <w:rsid w:val="00973FB0"/>
    <w:rsid w:val="0098029A"/>
    <w:rsid w:val="00981E59"/>
    <w:rsid w:val="00982685"/>
    <w:rsid w:val="009839BA"/>
    <w:rsid w:val="009844B5"/>
    <w:rsid w:val="00984919"/>
    <w:rsid w:val="009861DF"/>
    <w:rsid w:val="00990407"/>
    <w:rsid w:val="009915FB"/>
    <w:rsid w:val="0099172F"/>
    <w:rsid w:val="00991A3D"/>
    <w:rsid w:val="009943E1"/>
    <w:rsid w:val="009951C3"/>
    <w:rsid w:val="009952BB"/>
    <w:rsid w:val="009956DF"/>
    <w:rsid w:val="00995E05"/>
    <w:rsid w:val="00995FFC"/>
    <w:rsid w:val="00997FEA"/>
    <w:rsid w:val="009A34FF"/>
    <w:rsid w:val="009C2E50"/>
    <w:rsid w:val="009C436C"/>
    <w:rsid w:val="009C6078"/>
    <w:rsid w:val="009C681F"/>
    <w:rsid w:val="009D01FF"/>
    <w:rsid w:val="009D1EC3"/>
    <w:rsid w:val="009D3AB1"/>
    <w:rsid w:val="009D4026"/>
    <w:rsid w:val="009D77FF"/>
    <w:rsid w:val="009E20EE"/>
    <w:rsid w:val="009E2359"/>
    <w:rsid w:val="009E28F9"/>
    <w:rsid w:val="009E4489"/>
    <w:rsid w:val="009E478C"/>
    <w:rsid w:val="009E56EF"/>
    <w:rsid w:val="009E7A38"/>
    <w:rsid w:val="009F06EA"/>
    <w:rsid w:val="009F388A"/>
    <w:rsid w:val="009F53C2"/>
    <w:rsid w:val="009F6695"/>
    <w:rsid w:val="009F7FD5"/>
    <w:rsid w:val="00A0186A"/>
    <w:rsid w:val="00A0334D"/>
    <w:rsid w:val="00A03E94"/>
    <w:rsid w:val="00A05678"/>
    <w:rsid w:val="00A059D7"/>
    <w:rsid w:val="00A11A71"/>
    <w:rsid w:val="00A13230"/>
    <w:rsid w:val="00A1445E"/>
    <w:rsid w:val="00A16CE2"/>
    <w:rsid w:val="00A2101F"/>
    <w:rsid w:val="00A215C4"/>
    <w:rsid w:val="00A22ABB"/>
    <w:rsid w:val="00A23C8A"/>
    <w:rsid w:val="00A240B4"/>
    <w:rsid w:val="00A307A3"/>
    <w:rsid w:val="00A33F68"/>
    <w:rsid w:val="00A35FB3"/>
    <w:rsid w:val="00A37456"/>
    <w:rsid w:val="00A37F5B"/>
    <w:rsid w:val="00A460A9"/>
    <w:rsid w:val="00A46248"/>
    <w:rsid w:val="00A464E7"/>
    <w:rsid w:val="00A46730"/>
    <w:rsid w:val="00A50877"/>
    <w:rsid w:val="00A51079"/>
    <w:rsid w:val="00A5345D"/>
    <w:rsid w:val="00A5588B"/>
    <w:rsid w:val="00A567AD"/>
    <w:rsid w:val="00A573DC"/>
    <w:rsid w:val="00A664BC"/>
    <w:rsid w:val="00A6655E"/>
    <w:rsid w:val="00A719A1"/>
    <w:rsid w:val="00A71BFD"/>
    <w:rsid w:val="00A72532"/>
    <w:rsid w:val="00A73A08"/>
    <w:rsid w:val="00A75FCA"/>
    <w:rsid w:val="00A77B12"/>
    <w:rsid w:val="00A84FA9"/>
    <w:rsid w:val="00A87EF7"/>
    <w:rsid w:val="00A901C4"/>
    <w:rsid w:val="00A9033F"/>
    <w:rsid w:val="00A90550"/>
    <w:rsid w:val="00A941F4"/>
    <w:rsid w:val="00A96615"/>
    <w:rsid w:val="00AA5CA1"/>
    <w:rsid w:val="00AA6F07"/>
    <w:rsid w:val="00AA76A7"/>
    <w:rsid w:val="00AB0839"/>
    <w:rsid w:val="00AB1620"/>
    <w:rsid w:val="00AB1844"/>
    <w:rsid w:val="00AB2065"/>
    <w:rsid w:val="00AB2CBF"/>
    <w:rsid w:val="00AC2622"/>
    <w:rsid w:val="00AC4DD4"/>
    <w:rsid w:val="00AC57F4"/>
    <w:rsid w:val="00AC776B"/>
    <w:rsid w:val="00AC7A6D"/>
    <w:rsid w:val="00AD0172"/>
    <w:rsid w:val="00AD1E00"/>
    <w:rsid w:val="00AD1FE1"/>
    <w:rsid w:val="00AD2B19"/>
    <w:rsid w:val="00AD4040"/>
    <w:rsid w:val="00AE0A85"/>
    <w:rsid w:val="00AE31DE"/>
    <w:rsid w:val="00AE49DC"/>
    <w:rsid w:val="00AE56A2"/>
    <w:rsid w:val="00AE5C7C"/>
    <w:rsid w:val="00AF10B0"/>
    <w:rsid w:val="00AF1BB0"/>
    <w:rsid w:val="00AF3038"/>
    <w:rsid w:val="00AF5209"/>
    <w:rsid w:val="00AF5FC4"/>
    <w:rsid w:val="00AF6DFB"/>
    <w:rsid w:val="00B00213"/>
    <w:rsid w:val="00B01801"/>
    <w:rsid w:val="00B01D5F"/>
    <w:rsid w:val="00B07935"/>
    <w:rsid w:val="00B107F7"/>
    <w:rsid w:val="00B12FC3"/>
    <w:rsid w:val="00B15858"/>
    <w:rsid w:val="00B23C6A"/>
    <w:rsid w:val="00B2497B"/>
    <w:rsid w:val="00B255EE"/>
    <w:rsid w:val="00B30F9A"/>
    <w:rsid w:val="00B3495A"/>
    <w:rsid w:val="00B349C2"/>
    <w:rsid w:val="00B34B6C"/>
    <w:rsid w:val="00B4107D"/>
    <w:rsid w:val="00B41990"/>
    <w:rsid w:val="00B43901"/>
    <w:rsid w:val="00B44729"/>
    <w:rsid w:val="00B50408"/>
    <w:rsid w:val="00B50703"/>
    <w:rsid w:val="00B557A3"/>
    <w:rsid w:val="00B56FB9"/>
    <w:rsid w:val="00B603BE"/>
    <w:rsid w:val="00B6068A"/>
    <w:rsid w:val="00B63104"/>
    <w:rsid w:val="00B6311E"/>
    <w:rsid w:val="00B63296"/>
    <w:rsid w:val="00B70AF0"/>
    <w:rsid w:val="00B727E6"/>
    <w:rsid w:val="00B75478"/>
    <w:rsid w:val="00B77982"/>
    <w:rsid w:val="00B822F0"/>
    <w:rsid w:val="00B83D0F"/>
    <w:rsid w:val="00B84D5A"/>
    <w:rsid w:val="00B8743B"/>
    <w:rsid w:val="00B90332"/>
    <w:rsid w:val="00B90A87"/>
    <w:rsid w:val="00B9269D"/>
    <w:rsid w:val="00B94CD1"/>
    <w:rsid w:val="00B9593B"/>
    <w:rsid w:val="00B96806"/>
    <w:rsid w:val="00B978B4"/>
    <w:rsid w:val="00B97E4D"/>
    <w:rsid w:val="00BA0748"/>
    <w:rsid w:val="00BA2244"/>
    <w:rsid w:val="00BA53B4"/>
    <w:rsid w:val="00BA718E"/>
    <w:rsid w:val="00BA7484"/>
    <w:rsid w:val="00BB1388"/>
    <w:rsid w:val="00BB14CF"/>
    <w:rsid w:val="00BB15CB"/>
    <w:rsid w:val="00BB6438"/>
    <w:rsid w:val="00BB7844"/>
    <w:rsid w:val="00BB7D8E"/>
    <w:rsid w:val="00BC2CF7"/>
    <w:rsid w:val="00BD3B71"/>
    <w:rsid w:val="00BD45B4"/>
    <w:rsid w:val="00BD4732"/>
    <w:rsid w:val="00BD4DC3"/>
    <w:rsid w:val="00BD51A4"/>
    <w:rsid w:val="00BD5AC6"/>
    <w:rsid w:val="00BD673F"/>
    <w:rsid w:val="00BD7EE5"/>
    <w:rsid w:val="00BE1B92"/>
    <w:rsid w:val="00BE3C30"/>
    <w:rsid w:val="00BE3CBE"/>
    <w:rsid w:val="00BE4AA1"/>
    <w:rsid w:val="00BE59BB"/>
    <w:rsid w:val="00BE7EF5"/>
    <w:rsid w:val="00BF0CEE"/>
    <w:rsid w:val="00BF11F3"/>
    <w:rsid w:val="00BF2F80"/>
    <w:rsid w:val="00BF62FD"/>
    <w:rsid w:val="00C005AE"/>
    <w:rsid w:val="00C01345"/>
    <w:rsid w:val="00C045EA"/>
    <w:rsid w:val="00C078CE"/>
    <w:rsid w:val="00C15C13"/>
    <w:rsid w:val="00C16816"/>
    <w:rsid w:val="00C21F9F"/>
    <w:rsid w:val="00C229B2"/>
    <w:rsid w:val="00C22CDF"/>
    <w:rsid w:val="00C263EF"/>
    <w:rsid w:val="00C26CC3"/>
    <w:rsid w:val="00C30A4A"/>
    <w:rsid w:val="00C377AE"/>
    <w:rsid w:val="00C4098F"/>
    <w:rsid w:val="00C41131"/>
    <w:rsid w:val="00C419C9"/>
    <w:rsid w:val="00C41F03"/>
    <w:rsid w:val="00C43F5E"/>
    <w:rsid w:val="00C449DE"/>
    <w:rsid w:val="00C45283"/>
    <w:rsid w:val="00C51068"/>
    <w:rsid w:val="00C5114A"/>
    <w:rsid w:val="00C52021"/>
    <w:rsid w:val="00C52A09"/>
    <w:rsid w:val="00C53D38"/>
    <w:rsid w:val="00C556C3"/>
    <w:rsid w:val="00C55D11"/>
    <w:rsid w:val="00C56FF5"/>
    <w:rsid w:val="00C6169A"/>
    <w:rsid w:val="00C62A8A"/>
    <w:rsid w:val="00C62B4A"/>
    <w:rsid w:val="00C63496"/>
    <w:rsid w:val="00C638D2"/>
    <w:rsid w:val="00C65E95"/>
    <w:rsid w:val="00C7127F"/>
    <w:rsid w:val="00C72A68"/>
    <w:rsid w:val="00C74436"/>
    <w:rsid w:val="00C76685"/>
    <w:rsid w:val="00C77149"/>
    <w:rsid w:val="00C81096"/>
    <w:rsid w:val="00C85CF3"/>
    <w:rsid w:val="00C86182"/>
    <w:rsid w:val="00C86F47"/>
    <w:rsid w:val="00C904C8"/>
    <w:rsid w:val="00C912F7"/>
    <w:rsid w:val="00C93846"/>
    <w:rsid w:val="00C967B2"/>
    <w:rsid w:val="00CA1E1C"/>
    <w:rsid w:val="00CA29C4"/>
    <w:rsid w:val="00CB187B"/>
    <w:rsid w:val="00CB19E3"/>
    <w:rsid w:val="00CB4DA4"/>
    <w:rsid w:val="00CC29D6"/>
    <w:rsid w:val="00CC56F7"/>
    <w:rsid w:val="00CD297F"/>
    <w:rsid w:val="00CD7213"/>
    <w:rsid w:val="00CD731F"/>
    <w:rsid w:val="00CE40D7"/>
    <w:rsid w:val="00CE7B59"/>
    <w:rsid w:val="00CF1853"/>
    <w:rsid w:val="00CF2D39"/>
    <w:rsid w:val="00CF57E4"/>
    <w:rsid w:val="00D00144"/>
    <w:rsid w:val="00D0133E"/>
    <w:rsid w:val="00D029EE"/>
    <w:rsid w:val="00D03BE3"/>
    <w:rsid w:val="00D060D1"/>
    <w:rsid w:val="00D06DB2"/>
    <w:rsid w:val="00D10CE4"/>
    <w:rsid w:val="00D119C8"/>
    <w:rsid w:val="00D157B3"/>
    <w:rsid w:val="00D20265"/>
    <w:rsid w:val="00D215AD"/>
    <w:rsid w:val="00D223BF"/>
    <w:rsid w:val="00D24135"/>
    <w:rsid w:val="00D26C6A"/>
    <w:rsid w:val="00D277C9"/>
    <w:rsid w:val="00D323EC"/>
    <w:rsid w:val="00D32898"/>
    <w:rsid w:val="00D340EE"/>
    <w:rsid w:val="00D34959"/>
    <w:rsid w:val="00D358AE"/>
    <w:rsid w:val="00D35E3E"/>
    <w:rsid w:val="00D36900"/>
    <w:rsid w:val="00D41450"/>
    <w:rsid w:val="00D4207B"/>
    <w:rsid w:val="00D4263C"/>
    <w:rsid w:val="00D441D9"/>
    <w:rsid w:val="00D45588"/>
    <w:rsid w:val="00D45D53"/>
    <w:rsid w:val="00D46CB3"/>
    <w:rsid w:val="00D47A80"/>
    <w:rsid w:val="00D525C9"/>
    <w:rsid w:val="00D5315A"/>
    <w:rsid w:val="00D555E8"/>
    <w:rsid w:val="00D5577A"/>
    <w:rsid w:val="00D56972"/>
    <w:rsid w:val="00D61771"/>
    <w:rsid w:val="00D62541"/>
    <w:rsid w:val="00D6389B"/>
    <w:rsid w:val="00D63C2A"/>
    <w:rsid w:val="00D64691"/>
    <w:rsid w:val="00D662B4"/>
    <w:rsid w:val="00D67413"/>
    <w:rsid w:val="00D71163"/>
    <w:rsid w:val="00D71453"/>
    <w:rsid w:val="00D74922"/>
    <w:rsid w:val="00D75992"/>
    <w:rsid w:val="00D801BA"/>
    <w:rsid w:val="00D81F4B"/>
    <w:rsid w:val="00D847BC"/>
    <w:rsid w:val="00D924EC"/>
    <w:rsid w:val="00D940D7"/>
    <w:rsid w:val="00D95FD9"/>
    <w:rsid w:val="00D961AD"/>
    <w:rsid w:val="00D96A92"/>
    <w:rsid w:val="00DA1375"/>
    <w:rsid w:val="00DA2AEC"/>
    <w:rsid w:val="00DA4C8A"/>
    <w:rsid w:val="00DA51D3"/>
    <w:rsid w:val="00DA6619"/>
    <w:rsid w:val="00DB1C2B"/>
    <w:rsid w:val="00DB3AFB"/>
    <w:rsid w:val="00DB3D24"/>
    <w:rsid w:val="00DB41B7"/>
    <w:rsid w:val="00DB5349"/>
    <w:rsid w:val="00DB7EAF"/>
    <w:rsid w:val="00DC0AC3"/>
    <w:rsid w:val="00DC10DE"/>
    <w:rsid w:val="00DC2AD4"/>
    <w:rsid w:val="00DC51B8"/>
    <w:rsid w:val="00DD16C4"/>
    <w:rsid w:val="00DD2CA6"/>
    <w:rsid w:val="00DD33C5"/>
    <w:rsid w:val="00DD7351"/>
    <w:rsid w:val="00DE0307"/>
    <w:rsid w:val="00DE176E"/>
    <w:rsid w:val="00DE1A6A"/>
    <w:rsid w:val="00DE5527"/>
    <w:rsid w:val="00DE6CD9"/>
    <w:rsid w:val="00DF412B"/>
    <w:rsid w:val="00DF6DAE"/>
    <w:rsid w:val="00DF74D3"/>
    <w:rsid w:val="00E00852"/>
    <w:rsid w:val="00E0627F"/>
    <w:rsid w:val="00E06B98"/>
    <w:rsid w:val="00E06D9B"/>
    <w:rsid w:val="00E1311C"/>
    <w:rsid w:val="00E13174"/>
    <w:rsid w:val="00E14716"/>
    <w:rsid w:val="00E15AE4"/>
    <w:rsid w:val="00E172FA"/>
    <w:rsid w:val="00E23136"/>
    <w:rsid w:val="00E26973"/>
    <w:rsid w:val="00E26D16"/>
    <w:rsid w:val="00E2743B"/>
    <w:rsid w:val="00E318A9"/>
    <w:rsid w:val="00E32437"/>
    <w:rsid w:val="00E35134"/>
    <w:rsid w:val="00E3522D"/>
    <w:rsid w:val="00E42461"/>
    <w:rsid w:val="00E43132"/>
    <w:rsid w:val="00E440D1"/>
    <w:rsid w:val="00E444DC"/>
    <w:rsid w:val="00E44A28"/>
    <w:rsid w:val="00E478F6"/>
    <w:rsid w:val="00E47B53"/>
    <w:rsid w:val="00E543E0"/>
    <w:rsid w:val="00E54CB4"/>
    <w:rsid w:val="00E579B0"/>
    <w:rsid w:val="00E649F9"/>
    <w:rsid w:val="00E7039E"/>
    <w:rsid w:val="00E72623"/>
    <w:rsid w:val="00E7358D"/>
    <w:rsid w:val="00E747B2"/>
    <w:rsid w:val="00E77B82"/>
    <w:rsid w:val="00E77D91"/>
    <w:rsid w:val="00E803BC"/>
    <w:rsid w:val="00E80888"/>
    <w:rsid w:val="00E85B6E"/>
    <w:rsid w:val="00E85DE3"/>
    <w:rsid w:val="00E876FD"/>
    <w:rsid w:val="00E90CB1"/>
    <w:rsid w:val="00E94554"/>
    <w:rsid w:val="00E964CE"/>
    <w:rsid w:val="00E96546"/>
    <w:rsid w:val="00EA08DF"/>
    <w:rsid w:val="00EA484A"/>
    <w:rsid w:val="00EA5E03"/>
    <w:rsid w:val="00EA77E0"/>
    <w:rsid w:val="00EB13F9"/>
    <w:rsid w:val="00EB155B"/>
    <w:rsid w:val="00EB1F57"/>
    <w:rsid w:val="00EB2027"/>
    <w:rsid w:val="00EB2256"/>
    <w:rsid w:val="00EB2BC1"/>
    <w:rsid w:val="00EB6F8F"/>
    <w:rsid w:val="00EC14EC"/>
    <w:rsid w:val="00EC4775"/>
    <w:rsid w:val="00EC5D6E"/>
    <w:rsid w:val="00EC5E00"/>
    <w:rsid w:val="00ED0588"/>
    <w:rsid w:val="00ED1A7F"/>
    <w:rsid w:val="00ED3BDB"/>
    <w:rsid w:val="00EE0DB5"/>
    <w:rsid w:val="00EE168C"/>
    <w:rsid w:val="00EE2328"/>
    <w:rsid w:val="00EE55DC"/>
    <w:rsid w:val="00EF2BD7"/>
    <w:rsid w:val="00EF317A"/>
    <w:rsid w:val="00EF4045"/>
    <w:rsid w:val="00EF6AFE"/>
    <w:rsid w:val="00EF7111"/>
    <w:rsid w:val="00F01393"/>
    <w:rsid w:val="00F013DA"/>
    <w:rsid w:val="00F019AE"/>
    <w:rsid w:val="00F059FA"/>
    <w:rsid w:val="00F113AB"/>
    <w:rsid w:val="00F116F0"/>
    <w:rsid w:val="00F122E1"/>
    <w:rsid w:val="00F142A9"/>
    <w:rsid w:val="00F14DB0"/>
    <w:rsid w:val="00F151B3"/>
    <w:rsid w:val="00F179A0"/>
    <w:rsid w:val="00F20860"/>
    <w:rsid w:val="00F20B1B"/>
    <w:rsid w:val="00F22909"/>
    <w:rsid w:val="00F240AA"/>
    <w:rsid w:val="00F2554F"/>
    <w:rsid w:val="00F25907"/>
    <w:rsid w:val="00F26147"/>
    <w:rsid w:val="00F27CE6"/>
    <w:rsid w:val="00F30EB1"/>
    <w:rsid w:val="00F325F7"/>
    <w:rsid w:val="00F34A86"/>
    <w:rsid w:val="00F356FE"/>
    <w:rsid w:val="00F4205D"/>
    <w:rsid w:val="00F425F2"/>
    <w:rsid w:val="00F44C5F"/>
    <w:rsid w:val="00F4728B"/>
    <w:rsid w:val="00F51CEF"/>
    <w:rsid w:val="00F526ED"/>
    <w:rsid w:val="00F52893"/>
    <w:rsid w:val="00F5423C"/>
    <w:rsid w:val="00F55D0D"/>
    <w:rsid w:val="00F5787E"/>
    <w:rsid w:val="00F615D9"/>
    <w:rsid w:val="00F61957"/>
    <w:rsid w:val="00F64F37"/>
    <w:rsid w:val="00F650FE"/>
    <w:rsid w:val="00F6628B"/>
    <w:rsid w:val="00F67B3F"/>
    <w:rsid w:val="00F73DF8"/>
    <w:rsid w:val="00F8666C"/>
    <w:rsid w:val="00F91BFC"/>
    <w:rsid w:val="00F92955"/>
    <w:rsid w:val="00F95096"/>
    <w:rsid w:val="00F951F2"/>
    <w:rsid w:val="00F95303"/>
    <w:rsid w:val="00F957A0"/>
    <w:rsid w:val="00F96B7B"/>
    <w:rsid w:val="00F96C7D"/>
    <w:rsid w:val="00FA0489"/>
    <w:rsid w:val="00FA1FE1"/>
    <w:rsid w:val="00FA20EA"/>
    <w:rsid w:val="00FA2389"/>
    <w:rsid w:val="00FA2511"/>
    <w:rsid w:val="00FA447E"/>
    <w:rsid w:val="00FA5E3E"/>
    <w:rsid w:val="00FA6F19"/>
    <w:rsid w:val="00FA7222"/>
    <w:rsid w:val="00FA7559"/>
    <w:rsid w:val="00FB48A8"/>
    <w:rsid w:val="00FC1068"/>
    <w:rsid w:val="00FC1CBF"/>
    <w:rsid w:val="00FC1EBE"/>
    <w:rsid w:val="00FC38A8"/>
    <w:rsid w:val="00FC488A"/>
    <w:rsid w:val="00FC61C6"/>
    <w:rsid w:val="00FC61D7"/>
    <w:rsid w:val="00FC6461"/>
    <w:rsid w:val="00FC690C"/>
    <w:rsid w:val="00FC7386"/>
    <w:rsid w:val="00FC769D"/>
    <w:rsid w:val="00FD20A1"/>
    <w:rsid w:val="00FD4395"/>
    <w:rsid w:val="00FD5D67"/>
    <w:rsid w:val="00FD65A4"/>
    <w:rsid w:val="00FE06DE"/>
    <w:rsid w:val="00FE0CD8"/>
    <w:rsid w:val="00FE0E8F"/>
    <w:rsid w:val="00FE1B66"/>
    <w:rsid w:val="00FE350E"/>
    <w:rsid w:val="00FE3C53"/>
    <w:rsid w:val="00FE69AC"/>
    <w:rsid w:val="00FE6FF8"/>
    <w:rsid w:val="00FE7B6A"/>
    <w:rsid w:val="00FE7EB3"/>
    <w:rsid w:val="00FF4479"/>
    <w:rsid w:val="00FF46EB"/>
    <w:rsid w:val="00FF5FF7"/>
    <w:rsid w:val="00FF7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44F1"/>
  <w15:docId w15:val="{A66B0101-0856-4F42-B509-733DF79B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style>
  <w:style w:type="paragraph" w:styleId="Heading1">
    <w:name w:val="heading 1"/>
    <w:basedOn w:val="Normal"/>
    <w:next w:val="Normal"/>
    <w:link w:val="Heading1Char"/>
    <w:qFormat/>
    <w:rsid w:val="00FD20A1"/>
    <w:pPr>
      <w:keepNext/>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unhideWhenUsed/>
    <w:qFormat/>
    <w:rsid w:val="006262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contextualSpacing/>
    </w:pPr>
  </w:style>
  <w:style w:type="paragraph" w:customStyle="1" w:styleId="bodytext">
    <w:name w:val="bodytext"/>
    <w:basedOn w:val="Normal"/>
    <w:rsid w:val="00721894"/>
    <w:pPr>
      <w:spacing w:before="180"/>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pPr>
    <w:rPr>
      <w:rFonts w:ascii="Times New Roman" w:eastAsiaTheme="minorEastAsia" w:hAnsi="Times New Roman" w:cs="Times New Roman"/>
      <w:sz w:val="24"/>
      <w:szCs w:val="24"/>
      <w:lang w:eastAsia="en-ZA"/>
    </w:rPr>
  </w:style>
  <w:style w:type="paragraph" w:styleId="BodyText0">
    <w:name w:val="Body Text"/>
    <w:basedOn w:val="Normal"/>
    <w:link w:val="BodyTextChar"/>
    <w:semiHidden/>
    <w:unhideWhenUsed/>
    <w:rsid w:val="00BB14CF"/>
    <w:rPr>
      <w:rFonts w:ascii="Arial" w:eastAsia="Times New Roman" w:hAnsi="Arial" w:cs="Times New Roman"/>
      <w:sz w:val="24"/>
      <w:szCs w:val="20"/>
      <w:lang w:val="en-US"/>
    </w:rPr>
  </w:style>
  <w:style w:type="character" w:customStyle="1" w:styleId="BodyTextChar">
    <w:name w:val="Body Text Char"/>
    <w:basedOn w:val="DefaultParagraphFont"/>
    <w:link w:val="BodyText0"/>
    <w:semiHidden/>
    <w:rsid w:val="00BB14CF"/>
    <w:rPr>
      <w:rFonts w:ascii="Arial" w:eastAsia="Times New Roman" w:hAnsi="Arial" w:cs="Times New Roman"/>
      <w:sz w:val="24"/>
      <w:szCs w:val="20"/>
      <w:lang w:val="en-US"/>
    </w:rPr>
  </w:style>
  <w:style w:type="character" w:customStyle="1" w:styleId="Heading2Char">
    <w:name w:val="Heading 2 Char"/>
    <w:basedOn w:val="DefaultParagraphFont"/>
    <w:link w:val="Heading2"/>
    <w:uiPriority w:val="9"/>
    <w:rsid w:val="006262D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15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19547509">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3141378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208345672">
      <w:bodyDiv w:val="1"/>
      <w:marLeft w:val="0"/>
      <w:marRight w:val="0"/>
      <w:marTop w:val="0"/>
      <w:marBottom w:val="0"/>
      <w:divBdr>
        <w:top w:val="none" w:sz="0" w:space="0" w:color="auto"/>
        <w:left w:val="none" w:sz="0" w:space="0" w:color="auto"/>
        <w:bottom w:val="none" w:sz="0" w:space="0" w:color="auto"/>
        <w:right w:val="none" w:sz="0" w:space="0" w:color="auto"/>
      </w:divBdr>
    </w:div>
    <w:div w:id="358551005">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40484786">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56453205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678235437">
      <w:bodyDiv w:val="1"/>
      <w:marLeft w:val="0"/>
      <w:marRight w:val="0"/>
      <w:marTop w:val="0"/>
      <w:marBottom w:val="0"/>
      <w:divBdr>
        <w:top w:val="none" w:sz="0" w:space="0" w:color="auto"/>
        <w:left w:val="none" w:sz="0" w:space="0" w:color="auto"/>
        <w:bottom w:val="none" w:sz="0" w:space="0" w:color="auto"/>
        <w:right w:val="none" w:sz="0" w:space="0" w:color="auto"/>
      </w:divBdr>
    </w:div>
    <w:div w:id="691029473">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66386781">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859970242">
      <w:bodyDiv w:val="1"/>
      <w:marLeft w:val="0"/>
      <w:marRight w:val="0"/>
      <w:marTop w:val="0"/>
      <w:marBottom w:val="0"/>
      <w:divBdr>
        <w:top w:val="none" w:sz="0" w:space="0" w:color="auto"/>
        <w:left w:val="none" w:sz="0" w:space="0" w:color="auto"/>
        <w:bottom w:val="none" w:sz="0" w:space="0" w:color="auto"/>
        <w:right w:val="none" w:sz="0" w:space="0" w:color="auto"/>
      </w:divBdr>
    </w:div>
    <w:div w:id="914096628">
      <w:bodyDiv w:val="1"/>
      <w:marLeft w:val="0"/>
      <w:marRight w:val="0"/>
      <w:marTop w:val="0"/>
      <w:marBottom w:val="0"/>
      <w:divBdr>
        <w:top w:val="none" w:sz="0" w:space="0" w:color="auto"/>
        <w:left w:val="none" w:sz="0" w:space="0" w:color="auto"/>
        <w:bottom w:val="none" w:sz="0" w:space="0" w:color="auto"/>
        <w:right w:val="none" w:sz="0" w:space="0" w:color="auto"/>
      </w:divBdr>
    </w:div>
    <w:div w:id="923682633">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098331019">
      <w:bodyDiv w:val="1"/>
      <w:marLeft w:val="0"/>
      <w:marRight w:val="0"/>
      <w:marTop w:val="0"/>
      <w:marBottom w:val="0"/>
      <w:divBdr>
        <w:top w:val="none" w:sz="0" w:space="0" w:color="auto"/>
        <w:left w:val="none" w:sz="0" w:space="0" w:color="auto"/>
        <w:bottom w:val="none" w:sz="0" w:space="0" w:color="auto"/>
        <w:right w:val="none" w:sz="0" w:space="0" w:color="auto"/>
      </w:divBdr>
    </w:div>
    <w:div w:id="1107968688">
      <w:bodyDiv w:val="1"/>
      <w:marLeft w:val="0"/>
      <w:marRight w:val="0"/>
      <w:marTop w:val="0"/>
      <w:marBottom w:val="0"/>
      <w:divBdr>
        <w:top w:val="none" w:sz="0" w:space="0" w:color="auto"/>
        <w:left w:val="none" w:sz="0" w:space="0" w:color="auto"/>
        <w:bottom w:val="none" w:sz="0" w:space="0" w:color="auto"/>
        <w:right w:val="none" w:sz="0" w:space="0" w:color="auto"/>
      </w:divBdr>
    </w:div>
    <w:div w:id="1123117076">
      <w:bodyDiv w:val="1"/>
      <w:marLeft w:val="0"/>
      <w:marRight w:val="0"/>
      <w:marTop w:val="0"/>
      <w:marBottom w:val="0"/>
      <w:divBdr>
        <w:top w:val="none" w:sz="0" w:space="0" w:color="auto"/>
        <w:left w:val="none" w:sz="0" w:space="0" w:color="auto"/>
        <w:bottom w:val="none" w:sz="0" w:space="0" w:color="auto"/>
        <w:right w:val="none" w:sz="0" w:space="0" w:color="auto"/>
      </w:divBdr>
    </w:div>
    <w:div w:id="1143542261">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33933748">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350522956">
      <w:bodyDiv w:val="1"/>
      <w:marLeft w:val="0"/>
      <w:marRight w:val="0"/>
      <w:marTop w:val="0"/>
      <w:marBottom w:val="0"/>
      <w:divBdr>
        <w:top w:val="none" w:sz="0" w:space="0" w:color="auto"/>
        <w:left w:val="none" w:sz="0" w:space="0" w:color="auto"/>
        <w:bottom w:val="none" w:sz="0" w:space="0" w:color="auto"/>
        <w:right w:val="none" w:sz="0" w:space="0" w:color="auto"/>
      </w:divBdr>
    </w:div>
    <w:div w:id="1362168781">
      <w:bodyDiv w:val="1"/>
      <w:marLeft w:val="0"/>
      <w:marRight w:val="0"/>
      <w:marTop w:val="0"/>
      <w:marBottom w:val="0"/>
      <w:divBdr>
        <w:top w:val="none" w:sz="0" w:space="0" w:color="auto"/>
        <w:left w:val="none" w:sz="0" w:space="0" w:color="auto"/>
        <w:bottom w:val="none" w:sz="0" w:space="0" w:color="auto"/>
        <w:right w:val="none" w:sz="0" w:space="0" w:color="auto"/>
      </w:divBdr>
    </w:div>
    <w:div w:id="1397511147">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590771835">
      <w:bodyDiv w:val="1"/>
      <w:marLeft w:val="0"/>
      <w:marRight w:val="0"/>
      <w:marTop w:val="0"/>
      <w:marBottom w:val="0"/>
      <w:divBdr>
        <w:top w:val="none" w:sz="0" w:space="0" w:color="auto"/>
        <w:left w:val="none" w:sz="0" w:space="0" w:color="auto"/>
        <w:bottom w:val="none" w:sz="0" w:space="0" w:color="auto"/>
        <w:right w:val="none" w:sz="0" w:space="0" w:color="auto"/>
      </w:divBdr>
    </w:div>
    <w:div w:id="1619484226">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31925044">
      <w:bodyDiv w:val="1"/>
      <w:marLeft w:val="0"/>
      <w:marRight w:val="0"/>
      <w:marTop w:val="0"/>
      <w:marBottom w:val="0"/>
      <w:divBdr>
        <w:top w:val="none" w:sz="0" w:space="0" w:color="auto"/>
        <w:left w:val="none" w:sz="0" w:space="0" w:color="auto"/>
        <w:bottom w:val="none" w:sz="0" w:space="0" w:color="auto"/>
        <w:right w:val="none" w:sz="0" w:space="0" w:color="auto"/>
      </w:divBdr>
    </w:div>
    <w:div w:id="1791702636">
      <w:bodyDiv w:val="1"/>
      <w:marLeft w:val="0"/>
      <w:marRight w:val="0"/>
      <w:marTop w:val="0"/>
      <w:marBottom w:val="0"/>
      <w:divBdr>
        <w:top w:val="none" w:sz="0" w:space="0" w:color="auto"/>
        <w:left w:val="none" w:sz="0" w:space="0" w:color="auto"/>
        <w:bottom w:val="none" w:sz="0" w:space="0" w:color="auto"/>
        <w:right w:val="none" w:sz="0" w:space="0" w:color="auto"/>
      </w:divBdr>
    </w:div>
    <w:div w:id="1893612834">
      <w:bodyDiv w:val="1"/>
      <w:marLeft w:val="0"/>
      <w:marRight w:val="0"/>
      <w:marTop w:val="0"/>
      <w:marBottom w:val="0"/>
      <w:divBdr>
        <w:top w:val="none" w:sz="0" w:space="0" w:color="auto"/>
        <w:left w:val="none" w:sz="0" w:space="0" w:color="auto"/>
        <w:bottom w:val="none" w:sz="0" w:space="0" w:color="auto"/>
        <w:right w:val="none" w:sz="0" w:space="0" w:color="auto"/>
      </w:divBdr>
    </w:div>
    <w:div w:id="1901164771">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91803158">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36481875">
      <w:bodyDiv w:val="1"/>
      <w:marLeft w:val="0"/>
      <w:marRight w:val="0"/>
      <w:marTop w:val="0"/>
      <w:marBottom w:val="0"/>
      <w:divBdr>
        <w:top w:val="none" w:sz="0" w:space="0" w:color="auto"/>
        <w:left w:val="none" w:sz="0" w:space="0" w:color="auto"/>
        <w:bottom w:val="none" w:sz="0" w:space="0" w:color="auto"/>
        <w:right w:val="none" w:sz="0" w:space="0" w:color="auto"/>
      </w:divBdr>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60E9-CA2C-4151-9C39-2B1C94C0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Sathish</cp:lastModifiedBy>
  <cp:revision>5</cp:revision>
  <cp:lastPrinted>2023-12-21T10:50:00Z</cp:lastPrinted>
  <dcterms:created xsi:type="dcterms:W3CDTF">2023-12-21T11:49:00Z</dcterms:created>
  <dcterms:modified xsi:type="dcterms:W3CDTF">2023-12-24T19:25:00Z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be45465f49f07aa280fde2e1dc1941e9ba476756633fb2c335b690dc53d3c2e5</vt:lpwstr>
  </property>
</Properties>
</file>