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953DA5" w:rsidRDefault="00FD20A1" w:rsidP="00A4586F">
      <w:pPr>
        <w:jc w:val="both"/>
        <w:rPr>
          <w:szCs w:val="24"/>
        </w:rPr>
      </w:pPr>
    </w:p>
    <w:p w:rsidR="00FD20A1" w:rsidRPr="00953DA5" w:rsidRDefault="00FD20A1" w:rsidP="00A4586F">
      <w:pPr>
        <w:pStyle w:val="Heading1"/>
        <w:jc w:val="both"/>
        <w:rPr>
          <w:szCs w:val="24"/>
        </w:rPr>
      </w:pPr>
    </w:p>
    <w:p w:rsidR="00FD20A1" w:rsidRPr="00953DA5" w:rsidRDefault="00FD20A1" w:rsidP="00A4586F">
      <w:pPr>
        <w:pStyle w:val="Heading1"/>
        <w:jc w:val="both"/>
        <w:rPr>
          <w:szCs w:val="24"/>
        </w:rPr>
      </w:pPr>
    </w:p>
    <w:p w:rsidR="00FD20A1" w:rsidRPr="00953DA5" w:rsidRDefault="005772EF" w:rsidP="005772EF">
      <w:pPr>
        <w:pStyle w:val="Heading1"/>
        <w:rPr>
          <w:szCs w:val="24"/>
        </w:rPr>
      </w:pPr>
      <w:r w:rsidRPr="005772EF">
        <w:rPr>
          <w:noProof/>
          <w:szCs w:val="24"/>
          <w:lang w:val="en-US"/>
        </w:rPr>
        <w:drawing>
          <wp:inline distT="0" distB="0" distL="0" distR="0">
            <wp:extent cx="3236556" cy="352425"/>
            <wp:effectExtent l="0" t="0" r="2540" b="0"/>
            <wp:docPr id="2" name="Picture 2" descr="C:\Users\Sathish\Pictures\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hish\Pictures\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0355" cy="358283"/>
                    </a:xfrm>
                    <a:prstGeom prst="rect">
                      <a:avLst/>
                    </a:prstGeom>
                    <a:noFill/>
                    <a:ln>
                      <a:noFill/>
                    </a:ln>
                  </pic:spPr>
                </pic:pic>
              </a:graphicData>
            </a:graphic>
          </wp:inline>
        </w:drawing>
      </w:r>
    </w:p>
    <w:p w:rsidR="00FA7222" w:rsidRPr="00953DA5" w:rsidRDefault="005772EF" w:rsidP="00A4586F">
      <w:pPr>
        <w:spacing w:line="360" w:lineRule="auto"/>
        <w:jc w:val="both"/>
        <w:rPr>
          <w:rFonts w:ascii="Arial" w:hAnsi="Arial" w:cs="Arial"/>
          <w:b/>
          <w:sz w:val="28"/>
          <w:szCs w:val="28"/>
          <w:u w:val="single"/>
        </w:rPr>
      </w:pPr>
      <w:r w:rsidRPr="00953DA5">
        <w:rPr>
          <w:noProof/>
          <w:lang w:val="en-US"/>
        </w:rPr>
        <w:drawing>
          <wp:anchor distT="0" distB="0" distL="114300" distR="114300" simplePos="0" relativeHeight="251660288" behindDoc="1" locked="0" layoutInCell="1" allowOverlap="1" wp14:anchorId="2090B725" wp14:editId="6ACECC46">
            <wp:simplePos x="0" y="0"/>
            <wp:positionH relativeFrom="margin">
              <wp:align>center</wp:align>
            </wp:positionH>
            <wp:positionV relativeFrom="paragraph">
              <wp:posOffset>243205</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CB16B0" w:rsidRPr="00953DA5" w:rsidRDefault="00CB16B0" w:rsidP="00A4586F">
      <w:pPr>
        <w:jc w:val="both"/>
        <w:rPr>
          <w:rFonts w:ascii="Arial" w:hAnsi="Arial" w:cs="Arial"/>
          <w:b/>
          <w:u w:val="single"/>
        </w:rPr>
      </w:pPr>
    </w:p>
    <w:p w:rsidR="00CB16B0" w:rsidRPr="00953DA5" w:rsidRDefault="00CB16B0" w:rsidP="00A4586F">
      <w:pPr>
        <w:jc w:val="both"/>
        <w:rPr>
          <w:rFonts w:ascii="Arial" w:hAnsi="Arial" w:cs="Arial"/>
          <w:b/>
          <w:u w:val="single"/>
        </w:rPr>
      </w:pPr>
    </w:p>
    <w:p w:rsidR="00CB16B0" w:rsidRDefault="00CB16B0" w:rsidP="00A4586F">
      <w:pPr>
        <w:jc w:val="both"/>
        <w:rPr>
          <w:rFonts w:ascii="Arial" w:hAnsi="Arial" w:cs="Arial"/>
          <w:b/>
          <w:u w:val="single"/>
        </w:rPr>
      </w:pPr>
    </w:p>
    <w:p w:rsidR="005772EF" w:rsidRDefault="005772EF" w:rsidP="00A4586F">
      <w:pPr>
        <w:jc w:val="both"/>
        <w:rPr>
          <w:rFonts w:ascii="Arial" w:hAnsi="Arial" w:cs="Arial"/>
          <w:b/>
          <w:u w:val="single"/>
        </w:rPr>
      </w:pPr>
      <w:bookmarkStart w:id="0" w:name="_GoBack"/>
      <w:bookmarkEnd w:id="0"/>
    </w:p>
    <w:p w:rsidR="005772EF" w:rsidRDefault="005772EF" w:rsidP="00A4586F">
      <w:pPr>
        <w:jc w:val="both"/>
        <w:rPr>
          <w:rFonts w:ascii="Arial" w:hAnsi="Arial" w:cs="Arial"/>
          <w:b/>
          <w:u w:val="single"/>
        </w:rPr>
      </w:pPr>
    </w:p>
    <w:p w:rsidR="005772EF" w:rsidRDefault="005772EF" w:rsidP="00A4586F">
      <w:pPr>
        <w:jc w:val="both"/>
        <w:rPr>
          <w:rFonts w:ascii="Arial" w:hAnsi="Arial" w:cs="Arial"/>
          <w:b/>
          <w:u w:val="single"/>
        </w:rPr>
      </w:pPr>
    </w:p>
    <w:p w:rsidR="005772EF" w:rsidRPr="00953DA5" w:rsidRDefault="005772EF" w:rsidP="00A4586F">
      <w:pPr>
        <w:jc w:val="both"/>
        <w:rPr>
          <w:rFonts w:ascii="Arial" w:hAnsi="Arial" w:cs="Arial"/>
          <w:b/>
          <w:u w:val="single"/>
        </w:rPr>
      </w:pPr>
    </w:p>
    <w:p w:rsidR="00A0334D" w:rsidRPr="00953DA5" w:rsidRDefault="00A0334D" w:rsidP="00166A83">
      <w:pPr>
        <w:jc w:val="center"/>
        <w:rPr>
          <w:rFonts w:ascii="Arial" w:hAnsi="Arial" w:cs="Arial"/>
          <w:b/>
          <w:u w:val="single"/>
        </w:rPr>
      </w:pPr>
      <w:r w:rsidRPr="00953DA5">
        <w:rPr>
          <w:rFonts w:ascii="Arial" w:hAnsi="Arial" w:cs="Arial"/>
          <w:b/>
          <w:u w:val="single"/>
        </w:rPr>
        <w:t>IN THE HIGH COURT OF SOUTH AFRICA,</w:t>
      </w:r>
    </w:p>
    <w:p w:rsidR="00A0334D" w:rsidRPr="00953DA5" w:rsidRDefault="00A0334D" w:rsidP="00166A83">
      <w:pPr>
        <w:jc w:val="center"/>
        <w:rPr>
          <w:rFonts w:ascii="Arial" w:hAnsi="Arial" w:cs="Arial"/>
          <w:b/>
          <w:u w:val="single"/>
        </w:rPr>
      </w:pPr>
      <w:r w:rsidRPr="00953DA5">
        <w:rPr>
          <w:rFonts w:ascii="Arial" w:hAnsi="Arial" w:cs="Arial"/>
          <w:b/>
          <w:u w:val="single"/>
        </w:rPr>
        <w:t>FREE STATE DIVISION, BLOEMFONTEIN</w:t>
      </w:r>
    </w:p>
    <w:p w:rsidR="00E955A6" w:rsidRPr="00953DA5" w:rsidRDefault="00E955A6" w:rsidP="00A4586F">
      <w:pPr>
        <w:jc w:val="both"/>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953DA5" w:rsidRPr="00953DA5" w:rsidTr="00531F49">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953DA5" w:rsidRDefault="00A0334D" w:rsidP="00A4586F">
            <w:pPr>
              <w:spacing w:after="0"/>
              <w:jc w:val="both"/>
              <w:rPr>
                <w:rFonts w:ascii="Arial" w:eastAsia="Times New Roman" w:hAnsi="Arial" w:cs="Arial"/>
                <w:b/>
                <w:sz w:val="16"/>
                <w:szCs w:val="16"/>
                <w:lang w:eastAsia="en-GB"/>
              </w:rPr>
            </w:pPr>
            <w:r w:rsidRPr="00953DA5">
              <w:rPr>
                <w:rFonts w:ascii="Arial" w:hAnsi="Arial" w:cs="Arial"/>
                <w:b/>
                <w:sz w:val="16"/>
                <w:szCs w:val="16"/>
              </w:rPr>
              <w:t>Reportable:                              YES/NO</w:t>
            </w:r>
          </w:p>
          <w:p w:rsidR="00A0334D" w:rsidRPr="00953DA5" w:rsidRDefault="00A0334D" w:rsidP="00A4586F">
            <w:pPr>
              <w:spacing w:after="0"/>
              <w:jc w:val="both"/>
              <w:rPr>
                <w:rFonts w:ascii="Arial" w:hAnsi="Arial" w:cs="Arial"/>
                <w:b/>
                <w:sz w:val="16"/>
                <w:szCs w:val="16"/>
              </w:rPr>
            </w:pPr>
            <w:r w:rsidRPr="00953DA5">
              <w:rPr>
                <w:rFonts w:ascii="Arial" w:hAnsi="Arial" w:cs="Arial"/>
                <w:b/>
                <w:sz w:val="16"/>
                <w:szCs w:val="16"/>
              </w:rPr>
              <w:t>Of Interest to other Judges:   YES/NO</w:t>
            </w:r>
          </w:p>
          <w:p w:rsidR="00A0334D" w:rsidRPr="00953DA5" w:rsidRDefault="00A0334D" w:rsidP="00A4586F">
            <w:pPr>
              <w:spacing w:after="0"/>
              <w:jc w:val="both"/>
              <w:rPr>
                <w:rFonts w:ascii="Arial" w:eastAsia="Times New Roman" w:hAnsi="Arial" w:cs="Arial"/>
                <w:b/>
                <w:sz w:val="16"/>
                <w:szCs w:val="16"/>
                <w:u w:val="single"/>
                <w:lang w:eastAsia="en-GB"/>
              </w:rPr>
            </w:pPr>
            <w:r w:rsidRPr="00953DA5">
              <w:rPr>
                <w:rFonts w:ascii="Arial" w:hAnsi="Arial" w:cs="Arial"/>
                <w:b/>
                <w:sz w:val="16"/>
                <w:szCs w:val="16"/>
              </w:rPr>
              <w:t>Circulate to Magistrates:        YES/NO</w:t>
            </w:r>
          </w:p>
        </w:tc>
      </w:tr>
    </w:tbl>
    <w:p w:rsidR="00B05271" w:rsidRPr="00953DA5" w:rsidRDefault="00A0334D" w:rsidP="00B05271">
      <w:pPr>
        <w:jc w:val="both"/>
        <w:rPr>
          <w:rFonts w:ascii="Arial" w:hAnsi="Arial" w:cs="Arial"/>
          <w:b/>
          <w:sz w:val="28"/>
          <w:szCs w:val="28"/>
        </w:rPr>
      </w:pPr>
      <w:r w:rsidRPr="00953DA5">
        <w:rPr>
          <w:rFonts w:ascii="Arial" w:hAnsi="Arial" w:cs="Arial"/>
          <w:b/>
          <w:sz w:val="28"/>
          <w:szCs w:val="28"/>
        </w:rPr>
        <w:tab/>
      </w:r>
      <w:r w:rsidRPr="00953DA5">
        <w:rPr>
          <w:rFonts w:ascii="Arial" w:hAnsi="Arial" w:cs="Arial"/>
          <w:b/>
          <w:sz w:val="28"/>
          <w:szCs w:val="28"/>
        </w:rPr>
        <w:tab/>
      </w:r>
      <w:r w:rsidRPr="00953DA5">
        <w:rPr>
          <w:rFonts w:ascii="Arial" w:hAnsi="Arial" w:cs="Arial"/>
          <w:b/>
          <w:sz w:val="28"/>
          <w:szCs w:val="28"/>
        </w:rPr>
        <w:tab/>
      </w:r>
      <w:r w:rsidRPr="00953DA5">
        <w:rPr>
          <w:rFonts w:ascii="Arial" w:hAnsi="Arial" w:cs="Arial"/>
          <w:b/>
          <w:sz w:val="28"/>
          <w:szCs w:val="28"/>
        </w:rPr>
        <w:tab/>
      </w:r>
      <w:r w:rsidRPr="00953DA5">
        <w:rPr>
          <w:rFonts w:ascii="Arial" w:hAnsi="Arial" w:cs="Arial"/>
          <w:b/>
          <w:sz w:val="28"/>
          <w:szCs w:val="28"/>
        </w:rPr>
        <w:tab/>
      </w:r>
      <w:r w:rsidRPr="00953DA5">
        <w:rPr>
          <w:rFonts w:ascii="Arial" w:hAnsi="Arial" w:cs="Arial"/>
          <w:b/>
          <w:sz w:val="28"/>
          <w:szCs w:val="28"/>
        </w:rPr>
        <w:tab/>
      </w:r>
      <w:r w:rsidRPr="00953DA5">
        <w:rPr>
          <w:rFonts w:ascii="Arial" w:hAnsi="Arial" w:cs="Arial"/>
          <w:b/>
          <w:sz w:val="28"/>
          <w:szCs w:val="28"/>
        </w:rPr>
        <w:tab/>
      </w:r>
      <w:r w:rsidRPr="00953DA5">
        <w:rPr>
          <w:rFonts w:ascii="Arial" w:hAnsi="Arial" w:cs="Arial"/>
          <w:b/>
          <w:sz w:val="28"/>
          <w:szCs w:val="28"/>
        </w:rPr>
        <w:tab/>
      </w:r>
    </w:p>
    <w:p w:rsidR="0014277B" w:rsidRPr="00953DA5" w:rsidRDefault="00A0334D" w:rsidP="00B05271">
      <w:pPr>
        <w:jc w:val="right"/>
        <w:rPr>
          <w:rFonts w:ascii="Arial" w:hAnsi="Arial" w:cs="Arial"/>
          <w:sz w:val="24"/>
          <w:szCs w:val="24"/>
        </w:rPr>
      </w:pPr>
      <w:r w:rsidRPr="00953DA5">
        <w:rPr>
          <w:rFonts w:ascii="Arial" w:hAnsi="Arial" w:cs="Arial"/>
          <w:sz w:val="24"/>
          <w:szCs w:val="24"/>
        </w:rPr>
        <w:t xml:space="preserve">Case number: </w:t>
      </w:r>
      <w:r w:rsidR="000204BA" w:rsidRPr="00953DA5">
        <w:rPr>
          <w:rFonts w:ascii="Arial" w:hAnsi="Arial" w:cs="Arial"/>
          <w:sz w:val="24"/>
          <w:szCs w:val="24"/>
        </w:rPr>
        <w:t>583/2017</w:t>
      </w:r>
    </w:p>
    <w:p w:rsidR="00E02C0B" w:rsidRPr="00953DA5" w:rsidRDefault="00E02C0B" w:rsidP="00A4586F">
      <w:pPr>
        <w:spacing w:after="0" w:line="240" w:lineRule="auto"/>
        <w:jc w:val="both"/>
        <w:rPr>
          <w:rFonts w:ascii="Arial" w:hAnsi="Arial" w:cs="Arial"/>
          <w:sz w:val="24"/>
          <w:szCs w:val="24"/>
        </w:rPr>
      </w:pPr>
    </w:p>
    <w:p w:rsidR="00A0334D" w:rsidRPr="00953DA5" w:rsidRDefault="00A0334D" w:rsidP="00A4586F">
      <w:pPr>
        <w:spacing w:after="0" w:line="240" w:lineRule="auto"/>
        <w:jc w:val="both"/>
        <w:rPr>
          <w:rFonts w:ascii="Arial" w:hAnsi="Arial" w:cs="Arial"/>
          <w:sz w:val="24"/>
          <w:szCs w:val="24"/>
        </w:rPr>
      </w:pPr>
      <w:r w:rsidRPr="00953DA5">
        <w:rPr>
          <w:rFonts w:ascii="Arial" w:hAnsi="Arial" w:cs="Arial"/>
          <w:sz w:val="24"/>
          <w:szCs w:val="24"/>
        </w:rPr>
        <w:t xml:space="preserve">In the matter between: </w:t>
      </w:r>
    </w:p>
    <w:p w:rsidR="00A0334D" w:rsidRPr="00953DA5" w:rsidRDefault="00A0334D" w:rsidP="00A4586F">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14277B" w:rsidRPr="00953DA5" w:rsidRDefault="000204BA" w:rsidP="00972E04">
      <w:pPr>
        <w:spacing w:after="0" w:line="360" w:lineRule="auto"/>
        <w:jc w:val="both"/>
        <w:rPr>
          <w:rFonts w:ascii="Arial" w:hAnsi="Arial" w:cs="Arial"/>
          <w:sz w:val="24"/>
          <w:szCs w:val="24"/>
        </w:rPr>
      </w:pPr>
      <w:proofErr w:type="gramStart"/>
      <w:r w:rsidRPr="00953DA5">
        <w:rPr>
          <w:rFonts w:ascii="Arial" w:hAnsi="Arial" w:cs="Arial"/>
          <w:b/>
          <w:sz w:val="24"/>
          <w:szCs w:val="24"/>
          <w:u w:val="single"/>
        </w:rPr>
        <w:t>D</w:t>
      </w:r>
      <w:r w:rsidR="00082946">
        <w:rPr>
          <w:rFonts w:ascii="Arial" w:hAnsi="Arial" w:cs="Arial"/>
          <w:b/>
          <w:sz w:val="24"/>
          <w:szCs w:val="24"/>
          <w:u w:val="single"/>
        </w:rPr>
        <w:t>[</w:t>
      </w:r>
      <w:proofErr w:type="gramEnd"/>
      <w:r w:rsidR="00082946">
        <w:rPr>
          <w:rFonts w:ascii="Arial" w:hAnsi="Arial" w:cs="Arial"/>
          <w:b/>
          <w:sz w:val="24"/>
          <w:szCs w:val="24"/>
          <w:u w:val="single"/>
        </w:rPr>
        <w:t>…]</w:t>
      </w:r>
      <w:r w:rsidRPr="00953DA5">
        <w:rPr>
          <w:rFonts w:ascii="Arial" w:hAnsi="Arial" w:cs="Arial"/>
          <w:b/>
          <w:sz w:val="24"/>
          <w:szCs w:val="24"/>
          <w:u w:val="single"/>
        </w:rPr>
        <w:t xml:space="preserve"> F</w:t>
      </w:r>
      <w:r w:rsidR="00082946">
        <w:rPr>
          <w:rFonts w:ascii="Arial" w:hAnsi="Arial" w:cs="Arial"/>
          <w:b/>
          <w:sz w:val="24"/>
          <w:szCs w:val="24"/>
          <w:u w:val="single"/>
        </w:rPr>
        <w:t>[…]</w:t>
      </w:r>
      <w:r w:rsidRPr="00953DA5">
        <w:rPr>
          <w:rFonts w:ascii="Arial" w:hAnsi="Arial" w:cs="Arial"/>
          <w:b/>
          <w:sz w:val="24"/>
          <w:szCs w:val="24"/>
          <w:u w:val="single"/>
        </w:rPr>
        <w:t xml:space="preserve"> </w:t>
      </w:r>
      <w:r w:rsidR="00B77DE1" w:rsidRPr="00953DA5">
        <w:rPr>
          <w:rFonts w:ascii="Arial" w:hAnsi="Arial" w:cs="Arial"/>
          <w:b/>
          <w:sz w:val="24"/>
          <w:szCs w:val="24"/>
          <w:u w:val="single"/>
        </w:rPr>
        <w:t>M</w:t>
      </w:r>
      <w:r w:rsidR="00082946">
        <w:rPr>
          <w:rFonts w:ascii="Arial" w:hAnsi="Arial" w:cs="Arial"/>
          <w:b/>
          <w:sz w:val="24"/>
          <w:szCs w:val="24"/>
          <w:u w:val="single"/>
        </w:rPr>
        <w:t>[…]</w:t>
      </w:r>
      <w:r w:rsidR="00B77DE1" w:rsidRPr="00953DA5">
        <w:rPr>
          <w:rFonts w:ascii="Arial" w:hAnsi="Arial" w:cs="Arial"/>
          <w:b/>
          <w:sz w:val="24"/>
          <w:szCs w:val="24"/>
          <w:u w:val="single"/>
        </w:rPr>
        <w:t xml:space="preserve"> obo</w:t>
      </w:r>
      <w:r w:rsidR="002A08DE" w:rsidRPr="00953DA5">
        <w:rPr>
          <w:rFonts w:ascii="Arial" w:hAnsi="Arial" w:cs="Arial"/>
          <w:b/>
          <w:sz w:val="24"/>
          <w:szCs w:val="24"/>
        </w:rPr>
        <w:tab/>
      </w:r>
      <w:r w:rsidR="002A08DE" w:rsidRPr="00953DA5">
        <w:rPr>
          <w:rFonts w:ascii="Arial" w:hAnsi="Arial" w:cs="Arial"/>
          <w:b/>
          <w:sz w:val="24"/>
          <w:szCs w:val="24"/>
        </w:rPr>
        <w:tab/>
      </w:r>
      <w:r w:rsidR="002A08DE" w:rsidRPr="00953DA5">
        <w:rPr>
          <w:rFonts w:ascii="Arial" w:hAnsi="Arial" w:cs="Arial"/>
          <w:b/>
          <w:sz w:val="24"/>
          <w:szCs w:val="24"/>
        </w:rPr>
        <w:tab/>
      </w:r>
      <w:r w:rsidR="00551AA3" w:rsidRPr="00953DA5">
        <w:rPr>
          <w:rFonts w:ascii="Arial" w:hAnsi="Arial" w:cs="Arial"/>
          <w:b/>
          <w:sz w:val="24"/>
          <w:szCs w:val="24"/>
        </w:rPr>
        <w:tab/>
      </w:r>
      <w:r w:rsidR="00082946">
        <w:rPr>
          <w:rFonts w:ascii="Arial" w:hAnsi="Arial" w:cs="Arial"/>
          <w:b/>
          <w:sz w:val="24"/>
          <w:szCs w:val="24"/>
        </w:rPr>
        <w:tab/>
      </w:r>
      <w:r w:rsidR="00082946">
        <w:rPr>
          <w:rFonts w:ascii="Arial" w:hAnsi="Arial" w:cs="Arial"/>
          <w:b/>
          <w:sz w:val="24"/>
          <w:szCs w:val="24"/>
        </w:rPr>
        <w:tab/>
      </w:r>
      <w:r w:rsidRPr="00953DA5">
        <w:rPr>
          <w:rFonts w:ascii="Arial" w:hAnsi="Arial" w:cs="Arial"/>
          <w:sz w:val="24"/>
          <w:szCs w:val="24"/>
        </w:rPr>
        <w:t>Plaintiff</w:t>
      </w:r>
      <w:r w:rsidR="0014277B" w:rsidRPr="00953DA5">
        <w:rPr>
          <w:rFonts w:ascii="Arial" w:hAnsi="Arial" w:cs="Arial"/>
          <w:sz w:val="24"/>
          <w:szCs w:val="24"/>
        </w:rPr>
        <w:t xml:space="preserve"> </w:t>
      </w:r>
    </w:p>
    <w:p w:rsidR="00B77DE1" w:rsidRPr="00953DA5" w:rsidRDefault="00B77DE1" w:rsidP="00972E04">
      <w:pPr>
        <w:spacing w:after="0" w:line="360" w:lineRule="auto"/>
        <w:jc w:val="both"/>
        <w:rPr>
          <w:rFonts w:ascii="Arial" w:hAnsi="Arial" w:cs="Arial"/>
          <w:sz w:val="24"/>
          <w:szCs w:val="24"/>
        </w:rPr>
      </w:pPr>
      <w:proofErr w:type="gramStart"/>
      <w:r w:rsidRPr="00953DA5">
        <w:rPr>
          <w:rFonts w:ascii="Arial" w:hAnsi="Arial" w:cs="Arial"/>
          <w:b/>
          <w:sz w:val="24"/>
          <w:szCs w:val="24"/>
          <w:u w:val="single"/>
        </w:rPr>
        <w:t>N</w:t>
      </w:r>
      <w:r w:rsidR="00082946">
        <w:rPr>
          <w:rFonts w:ascii="Arial" w:hAnsi="Arial" w:cs="Arial"/>
          <w:b/>
          <w:sz w:val="24"/>
          <w:szCs w:val="24"/>
          <w:u w:val="single"/>
        </w:rPr>
        <w:t>[</w:t>
      </w:r>
      <w:proofErr w:type="gramEnd"/>
      <w:r w:rsidR="00082946">
        <w:rPr>
          <w:rFonts w:ascii="Arial" w:hAnsi="Arial" w:cs="Arial"/>
          <w:b/>
          <w:sz w:val="24"/>
          <w:szCs w:val="24"/>
          <w:u w:val="single"/>
        </w:rPr>
        <w:t>…]</w:t>
      </w:r>
      <w:r w:rsidRPr="00953DA5">
        <w:rPr>
          <w:rFonts w:ascii="Arial" w:hAnsi="Arial" w:cs="Arial"/>
          <w:b/>
          <w:sz w:val="24"/>
          <w:szCs w:val="24"/>
          <w:u w:val="single"/>
        </w:rPr>
        <w:t xml:space="preserve"> M</w:t>
      </w:r>
      <w:r w:rsidR="00082946">
        <w:rPr>
          <w:rFonts w:ascii="Arial" w:hAnsi="Arial" w:cs="Arial"/>
          <w:b/>
          <w:sz w:val="24"/>
          <w:szCs w:val="24"/>
          <w:u w:val="single"/>
        </w:rPr>
        <w:t>[…]</w:t>
      </w:r>
    </w:p>
    <w:p w:rsidR="0014277B" w:rsidRPr="00953DA5" w:rsidRDefault="00C610AF" w:rsidP="00A4586F">
      <w:pPr>
        <w:spacing w:line="360" w:lineRule="auto"/>
        <w:jc w:val="both"/>
        <w:rPr>
          <w:rFonts w:ascii="Arial" w:hAnsi="Arial" w:cs="Arial"/>
          <w:sz w:val="24"/>
          <w:szCs w:val="24"/>
        </w:rPr>
      </w:pPr>
      <w:r w:rsidRPr="00953DA5">
        <w:rPr>
          <w:rFonts w:ascii="Arial" w:hAnsi="Arial" w:cs="Arial"/>
          <w:sz w:val="24"/>
          <w:szCs w:val="24"/>
        </w:rPr>
        <w:t>A</w:t>
      </w:r>
      <w:r w:rsidR="0014277B" w:rsidRPr="00953DA5">
        <w:rPr>
          <w:rFonts w:ascii="Arial" w:hAnsi="Arial" w:cs="Arial"/>
          <w:sz w:val="24"/>
          <w:szCs w:val="24"/>
        </w:rPr>
        <w:t>nd</w:t>
      </w:r>
    </w:p>
    <w:p w:rsidR="00E86FBE" w:rsidRPr="00953DA5" w:rsidRDefault="00E86FBE" w:rsidP="000204BA">
      <w:pPr>
        <w:spacing w:after="0" w:line="360" w:lineRule="auto"/>
        <w:jc w:val="both"/>
        <w:rPr>
          <w:rFonts w:ascii="Arial" w:hAnsi="Arial" w:cs="Arial"/>
          <w:b/>
          <w:sz w:val="24"/>
          <w:szCs w:val="24"/>
          <w:u w:val="single"/>
        </w:rPr>
      </w:pPr>
      <w:r w:rsidRPr="00953DA5">
        <w:rPr>
          <w:rFonts w:ascii="Arial" w:hAnsi="Arial" w:cs="Arial"/>
          <w:b/>
          <w:sz w:val="24"/>
          <w:szCs w:val="24"/>
          <w:u w:val="single"/>
        </w:rPr>
        <w:t xml:space="preserve">MEC </w:t>
      </w:r>
      <w:r w:rsidR="000204BA" w:rsidRPr="00953DA5">
        <w:rPr>
          <w:rFonts w:ascii="Arial" w:hAnsi="Arial" w:cs="Arial"/>
          <w:b/>
          <w:sz w:val="24"/>
          <w:szCs w:val="24"/>
          <w:u w:val="single"/>
        </w:rPr>
        <w:t>FOR HEALTH FREE STATE</w:t>
      </w:r>
      <w:r w:rsidR="000204BA" w:rsidRPr="00953DA5">
        <w:rPr>
          <w:rFonts w:ascii="Arial" w:hAnsi="Arial" w:cs="Arial"/>
          <w:b/>
          <w:sz w:val="24"/>
          <w:szCs w:val="24"/>
        </w:rPr>
        <w:tab/>
      </w:r>
      <w:r w:rsidR="000204BA" w:rsidRPr="00953DA5">
        <w:rPr>
          <w:rFonts w:ascii="Arial" w:hAnsi="Arial" w:cs="Arial"/>
          <w:b/>
          <w:sz w:val="24"/>
          <w:szCs w:val="24"/>
        </w:rPr>
        <w:tab/>
      </w:r>
      <w:r w:rsidR="00023EAA" w:rsidRPr="00953DA5">
        <w:rPr>
          <w:rFonts w:ascii="Arial" w:hAnsi="Arial" w:cs="Arial"/>
          <w:b/>
          <w:sz w:val="24"/>
          <w:szCs w:val="24"/>
        </w:rPr>
        <w:tab/>
      </w:r>
      <w:r w:rsidR="00023EAA" w:rsidRPr="00953DA5">
        <w:rPr>
          <w:rFonts w:ascii="Arial" w:hAnsi="Arial" w:cs="Arial"/>
          <w:b/>
          <w:sz w:val="24"/>
          <w:szCs w:val="24"/>
        </w:rPr>
        <w:tab/>
      </w:r>
      <w:r w:rsidR="000204BA" w:rsidRPr="00953DA5">
        <w:rPr>
          <w:rFonts w:ascii="Arial" w:hAnsi="Arial" w:cs="Arial"/>
          <w:sz w:val="24"/>
          <w:szCs w:val="24"/>
        </w:rPr>
        <w:t>Defendant</w:t>
      </w:r>
    </w:p>
    <w:p w:rsidR="00E86FBE" w:rsidRPr="00953DA5" w:rsidRDefault="000204BA" w:rsidP="000204BA">
      <w:pPr>
        <w:spacing w:after="0" w:line="360" w:lineRule="auto"/>
        <w:ind w:left="6480" w:hanging="6480"/>
        <w:jc w:val="both"/>
        <w:rPr>
          <w:rFonts w:ascii="Arial" w:hAnsi="Arial" w:cs="Arial"/>
          <w:b/>
          <w:sz w:val="24"/>
          <w:szCs w:val="24"/>
          <w:u w:val="single"/>
        </w:rPr>
      </w:pPr>
      <w:r w:rsidRPr="00953DA5">
        <w:rPr>
          <w:rFonts w:ascii="Arial" w:hAnsi="Arial" w:cs="Arial"/>
          <w:b/>
          <w:sz w:val="24"/>
          <w:szCs w:val="24"/>
          <w:u w:val="single"/>
        </w:rPr>
        <w:t>PROVINCIAL GOVERNMENT</w:t>
      </w:r>
      <w:r w:rsidR="00E86FBE" w:rsidRPr="00953DA5">
        <w:rPr>
          <w:rFonts w:ascii="Arial" w:hAnsi="Arial" w:cs="Arial"/>
          <w:b/>
          <w:sz w:val="24"/>
          <w:szCs w:val="24"/>
          <w:u w:val="single"/>
        </w:rPr>
        <w:t xml:space="preserve"> </w:t>
      </w:r>
      <w:r w:rsidR="0014277B" w:rsidRPr="00953DA5">
        <w:rPr>
          <w:rFonts w:ascii="Arial" w:hAnsi="Arial" w:cs="Arial"/>
          <w:sz w:val="24"/>
          <w:szCs w:val="24"/>
        </w:rPr>
        <w:tab/>
      </w:r>
    </w:p>
    <w:p w:rsidR="00A0334D" w:rsidRPr="00953DA5" w:rsidRDefault="00B9215B" w:rsidP="00A4586F">
      <w:pPr>
        <w:pBdr>
          <w:bottom w:val="single" w:sz="12" w:space="1" w:color="auto"/>
        </w:pBdr>
        <w:spacing w:after="0" w:line="240" w:lineRule="auto"/>
        <w:jc w:val="both"/>
        <w:rPr>
          <w:rFonts w:ascii="Arial" w:hAnsi="Arial" w:cs="Arial"/>
          <w:b/>
          <w:sz w:val="24"/>
          <w:szCs w:val="24"/>
        </w:rPr>
      </w:pPr>
      <w:r w:rsidRPr="00953DA5">
        <w:rPr>
          <w:rFonts w:ascii="Arial" w:hAnsi="Arial" w:cs="Arial"/>
          <w:b/>
          <w:sz w:val="24"/>
          <w:szCs w:val="24"/>
        </w:rPr>
        <w:tab/>
      </w:r>
    </w:p>
    <w:p w:rsidR="00A0334D" w:rsidRPr="00953DA5" w:rsidRDefault="00A0334D" w:rsidP="00A4586F">
      <w:pPr>
        <w:spacing w:after="0" w:line="240" w:lineRule="auto"/>
        <w:contextualSpacing/>
        <w:jc w:val="both"/>
        <w:rPr>
          <w:rFonts w:ascii="Arial" w:hAnsi="Arial" w:cs="Arial"/>
          <w:b/>
          <w:sz w:val="24"/>
          <w:szCs w:val="24"/>
          <w:u w:val="single"/>
        </w:rPr>
      </w:pPr>
    </w:p>
    <w:p w:rsidR="00A0334D" w:rsidRPr="00953DA5" w:rsidRDefault="00A0334D" w:rsidP="00EC6DAF">
      <w:pPr>
        <w:tabs>
          <w:tab w:val="left" w:pos="3119"/>
        </w:tabs>
        <w:spacing w:after="0" w:line="240" w:lineRule="auto"/>
        <w:contextualSpacing/>
        <w:jc w:val="both"/>
        <w:rPr>
          <w:rFonts w:ascii="Arial" w:hAnsi="Arial" w:cs="Arial"/>
          <w:sz w:val="24"/>
          <w:szCs w:val="24"/>
        </w:rPr>
      </w:pPr>
      <w:r w:rsidRPr="00953DA5">
        <w:rPr>
          <w:rFonts w:ascii="Arial" w:hAnsi="Arial" w:cs="Arial"/>
          <w:b/>
          <w:sz w:val="24"/>
          <w:szCs w:val="24"/>
          <w:u w:val="single"/>
        </w:rPr>
        <w:t>HEARD ON:</w:t>
      </w:r>
      <w:r w:rsidRPr="00953DA5">
        <w:rPr>
          <w:rFonts w:ascii="Arial" w:hAnsi="Arial" w:cs="Arial"/>
          <w:b/>
          <w:sz w:val="24"/>
          <w:szCs w:val="24"/>
        </w:rPr>
        <w:tab/>
      </w:r>
      <w:r w:rsidRPr="00953DA5">
        <w:rPr>
          <w:rFonts w:ascii="Arial" w:hAnsi="Arial" w:cs="Arial"/>
          <w:b/>
          <w:sz w:val="24"/>
          <w:szCs w:val="24"/>
        </w:rPr>
        <w:tab/>
      </w:r>
      <w:r w:rsidR="000204BA" w:rsidRPr="00953DA5">
        <w:rPr>
          <w:rFonts w:ascii="Arial" w:hAnsi="Arial" w:cs="Arial"/>
          <w:sz w:val="24"/>
          <w:szCs w:val="24"/>
        </w:rPr>
        <w:t>14</w:t>
      </w:r>
      <w:r w:rsidR="001B04C8" w:rsidRPr="00953DA5">
        <w:rPr>
          <w:rFonts w:ascii="Arial" w:hAnsi="Arial" w:cs="Arial"/>
          <w:sz w:val="24"/>
          <w:szCs w:val="24"/>
        </w:rPr>
        <w:t>, 15</w:t>
      </w:r>
      <w:r w:rsidR="003F67A6" w:rsidRPr="00953DA5">
        <w:rPr>
          <w:rFonts w:ascii="Arial" w:hAnsi="Arial" w:cs="Arial"/>
          <w:sz w:val="24"/>
          <w:szCs w:val="24"/>
        </w:rPr>
        <w:t xml:space="preserve">, </w:t>
      </w:r>
      <w:r w:rsidR="001B04C8" w:rsidRPr="00953DA5">
        <w:rPr>
          <w:rFonts w:ascii="Arial" w:hAnsi="Arial" w:cs="Arial"/>
          <w:sz w:val="24"/>
          <w:szCs w:val="24"/>
        </w:rPr>
        <w:t>17 MARCH 2023</w:t>
      </w:r>
    </w:p>
    <w:p w:rsidR="000204BA" w:rsidRPr="00953DA5" w:rsidRDefault="001B04C8" w:rsidP="00EC6DAF">
      <w:pPr>
        <w:tabs>
          <w:tab w:val="left" w:pos="3119"/>
        </w:tabs>
        <w:spacing w:after="0" w:line="240" w:lineRule="auto"/>
        <w:contextualSpacing/>
        <w:jc w:val="both"/>
        <w:rPr>
          <w:rFonts w:ascii="Arial" w:hAnsi="Arial" w:cs="Arial"/>
          <w:sz w:val="24"/>
          <w:szCs w:val="24"/>
          <w:u w:val="single"/>
        </w:rPr>
      </w:pPr>
      <w:r w:rsidRPr="00953DA5">
        <w:rPr>
          <w:rFonts w:ascii="Arial" w:hAnsi="Arial" w:cs="Arial"/>
          <w:sz w:val="24"/>
          <w:szCs w:val="24"/>
        </w:rPr>
        <w:tab/>
      </w:r>
      <w:r w:rsidRPr="00953DA5">
        <w:rPr>
          <w:rFonts w:ascii="Arial" w:hAnsi="Arial" w:cs="Arial"/>
          <w:sz w:val="24"/>
          <w:szCs w:val="24"/>
        </w:rPr>
        <w:tab/>
      </w:r>
      <w:r w:rsidR="003F67A6" w:rsidRPr="00953DA5">
        <w:rPr>
          <w:rFonts w:ascii="Arial" w:hAnsi="Arial" w:cs="Arial"/>
          <w:sz w:val="24"/>
          <w:szCs w:val="24"/>
        </w:rPr>
        <w:t xml:space="preserve">&amp; </w:t>
      </w:r>
      <w:r w:rsidRPr="00953DA5">
        <w:rPr>
          <w:rFonts w:ascii="Arial" w:hAnsi="Arial" w:cs="Arial"/>
          <w:sz w:val="24"/>
          <w:szCs w:val="24"/>
        </w:rPr>
        <w:t>21 JULY 2023</w:t>
      </w:r>
      <w:r w:rsidR="000204BA" w:rsidRPr="00953DA5">
        <w:rPr>
          <w:rFonts w:ascii="Arial" w:hAnsi="Arial" w:cs="Arial"/>
          <w:sz w:val="24"/>
          <w:szCs w:val="24"/>
        </w:rPr>
        <w:tab/>
      </w:r>
      <w:r w:rsidR="000204BA" w:rsidRPr="00953DA5">
        <w:rPr>
          <w:rFonts w:ascii="Arial" w:hAnsi="Arial" w:cs="Arial"/>
          <w:sz w:val="24"/>
          <w:szCs w:val="24"/>
        </w:rPr>
        <w:tab/>
      </w:r>
    </w:p>
    <w:p w:rsidR="00A0334D" w:rsidRPr="00953DA5" w:rsidRDefault="00A0334D" w:rsidP="00A4586F">
      <w:pPr>
        <w:pBdr>
          <w:bottom w:val="single" w:sz="6" w:space="1" w:color="auto"/>
        </w:pBdr>
        <w:spacing w:after="0" w:line="240" w:lineRule="auto"/>
        <w:contextualSpacing/>
        <w:jc w:val="both"/>
        <w:rPr>
          <w:rFonts w:ascii="Arial" w:hAnsi="Arial" w:cs="Arial"/>
          <w:b/>
          <w:sz w:val="24"/>
          <w:szCs w:val="24"/>
        </w:rPr>
      </w:pPr>
    </w:p>
    <w:p w:rsidR="00A0334D" w:rsidRPr="00953DA5" w:rsidRDefault="00A0334D" w:rsidP="00A4586F">
      <w:pPr>
        <w:spacing w:after="0" w:line="240" w:lineRule="auto"/>
        <w:contextualSpacing/>
        <w:jc w:val="both"/>
        <w:rPr>
          <w:rFonts w:ascii="Arial" w:hAnsi="Arial" w:cs="Arial"/>
          <w:b/>
          <w:sz w:val="24"/>
          <w:szCs w:val="24"/>
        </w:rPr>
      </w:pPr>
    </w:p>
    <w:p w:rsidR="0014277B" w:rsidRPr="00953DA5" w:rsidRDefault="00A0334D" w:rsidP="00A4586F">
      <w:pPr>
        <w:jc w:val="both"/>
        <w:rPr>
          <w:rFonts w:ascii="Arial" w:hAnsi="Arial" w:cs="Arial"/>
          <w:sz w:val="24"/>
          <w:szCs w:val="24"/>
        </w:rPr>
      </w:pPr>
      <w:r w:rsidRPr="00953DA5">
        <w:rPr>
          <w:rFonts w:ascii="Arial" w:hAnsi="Arial" w:cs="Arial"/>
          <w:b/>
          <w:sz w:val="24"/>
          <w:szCs w:val="24"/>
          <w:u w:val="single"/>
        </w:rPr>
        <w:t>JUDGMENT BY:</w:t>
      </w:r>
      <w:r w:rsidRPr="00953DA5">
        <w:rPr>
          <w:rFonts w:ascii="Arial" w:hAnsi="Arial" w:cs="Arial"/>
          <w:b/>
          <w:sz w:val="24"/>
          <w:szCs w:val="24"/>
        </w:rPr>
        <w:tab/>
      </w:r>
      <w:r w:rsidRPr="00953DA5">
        <w:rPr>
          <w:rFonts w:ascii="Arial" w:hAnsi="Arial" w:cs="Arial"/>
          <w:b/>
          <w:sz w:val="24"/>
          <w:szCs w:val="24"/>
        </w:rPr>
        <w:tab/>
      </w:r>
      <w:r w:rsidR="00EC6DAF" w:rsidRPr="00953DA5">
        <w:rPr>
          <w:rFonts w:ascii="Arial" w:hAnsi="Arial" w:cs="Arial"/>
          <w:b/>
          <w:sz w:val="24"/>
          <w:szCs w:val="24"/>
        </w:rPr>
        <w:tab/>
      </w:r>
      <w:r w:rsidR="0014277B" w:rsidRPr="00953DA5">
        <w:rPr>
          <w:rFonts w:ascii="Arial" w:hAnsi="Arial" w:cs="Arial"/>
          <w:sz w:val="24"/>
          <w:szCs w:val="24"/>
        </w:rPr>
        <w:t>DANISO, J</w:t>
      </w:r>
    </w:p>
    <w:p w:rsidR="00A0334D" w:rsidRPr="00953DA5" w:rsidRDefault="00A0334D" w:rsidP="00A4586F">
      <w:pPr>
        <w:pBdr>
          <w:bottom w:val="single" w:sz="6" w:space="1" w:color="auto"/>
        </w:pBdr>
        <w:spacing w:after="0" w:line="360" w:lineRule="auto"/>
        <w:contextualSpacing/>
        <w:jc w:val="both"/>
        <w:rPr>
          <w:rFonts w:ascii="Arial" w:hAnsi="Arial" w:cs="Arial"/>
          <w:b/>
          <w:sz w:val="24"/>
          <w:szCs w:val="24"/>
        </w:rPr>
      </w:pPr>
    </w:p>
    <w:p w:rsidR="00A0334D" w:rsidRPr="00953DA5" w:rsidRDefault="00A0334D" w:rsidP="00A4586F">
      <w:pPr>
        <w:spacing w:after="0" w:line="240" w:lineRule="auto"/>
        <w:contextualSpacing/>
        <w:jc w:val="both"/>
        <w:rPr>
          <w:rFonts w:ascii="Arial" w:hAnsi="Arial" w:cs="Arial"/>
          <w:b/>
          <w:sz w:val="24"/>
          <w:szCs w:val="24"/>
        </w:rPr>
      </w:pPr>
    </w:p>
    <w:p w:rsidR="00A0334D" w:rsidRPr="00953DA5" w:rsidRDefault="00A0334D" w:rsidP="00EC6DAF">
      <w:pPr>
        <w:tabs>
          <w:tab w:val="left" w:pos="2940"/>
          <w:tab w:val="left" w:pos="3544"/>
        </w:tabs>
        <w:spacing w:after="0" w:line="240" w:lineRule="auto"/>
        <w:contextualSpacing/>
        <w:jc w:val="both"/>
        <w:rPr>
          <w:rFonts w:ascii="Arial" w:hAnsi="Arial" w:cs="Arial"/>
          <w:sz w:val="24"/>
          <w:szCs w:val="24"/>
        </w:rPr>
      </w:pPr>
      <w:r w:rsidRPr="00953DA5">
        <w:rPr>
          <w:rFonts w:ascii="Arial" w:hAnsi="Arial" w:cs="Arial"/>
          <w:b/>
          <w:sz w:val="24"/>
          <w:szCs w:val="24"/>
          <w:u w:val="single"/>
        </w:rPr>
        <w:t>DELIVERED ON:</w:t>
      </w:r>
      <w:r w:rsidRPr="00953DA5">
        <w:rPr>
          <w:rFonts w:ascii="Arial" w:hAnsi="Arial" w:cs="Arial"/>
          <w:b/>
          <w:sz w:val="24"/>
          <w:szCs w:val="24"/>
        </w:rPr>
        <w:tab/>
      </w:r>
      <w:r w:rsidR="00EC6DAF" w:rsidRPr="00953DA5">
        <w:rPr>
          <w:rFonts w:ascii="Arial" w:hAnsi="Arial" w:cs="Arial"/>
          <w:b/>
          <w:sz w:val="24"/>
          <w:szCs w:val="24"/>
        </w:rPr>
        <w:tab/>
      </w:r>
      <w:r w:rsidR="00BC5467" w:rsidRPr="00953DA5">
        <w:rPr>
          <w:rFonts w:ascii="Arial" w:hAnsi="Arial" w:cs="Arial"/>
          <w:sz w:val="24"/>
          <w:szCs w:val="24"/>
        </w:rPr>
        <w:t>0</w:t>
      </w:r>
      <w:r w:rsidR="00252713" w:rsidRPr="00953DA5">
        <w:rPr>
          <w:rFonts w:ascii="Arial" w:hAnsi="Arial" w:cs="Arial"/>
          <w:sz w:val="24"/>
          <w:szCs w:val="24"/>
        </w:rPr>
        <w:t>4</w:t>
      </w:r>
      <w:r w:rsidR="00BC5467" w:rsidRPr="00953DA5">
        <w:rPr>
          <w:rFonts w:ascii="Arial" w:hAnsi="Arial" w:cs="Arial"/>
          <w:sz w:val="24"/>
          <w:szCs w:val="24"/>
        </w:rPr>
        <w:t xml:space="preserve"> DECEMBER 2023</w:t>
      </w:r>
    </w:p>
    <w:p w:rsidR="00A0334D" w:rsidRPr="00953DA5" w:rsidRDefault="00A0334D" w:rsidP="00A4586F">
      <w:pPr>
        <w:pBdr>
          <w:bottom w:val="single" w:sz="12" w:space="1" w:color="auto"/>
        </w:pBdr>
        <w:spacing w:after="0" w:line="360" w:lineRule="auto"/>
        <w:ind w:left="851" w:hanging="851"/>
        <w:jc w:val="both"/>
        <w:rPr>
          <w:rFonts w:ascii="Arial" w:hAnsi="Arial" w:cs="Arial"/>
          <w:sz w:val="24"/>
          <w:szCs w:val="24"/>
        </w:rPr>
      </w:pPr>
    </w:p>
    <w:p w:rsidR="00350078" w:rsidRPr="00953DA5" w:rsidRDefault="00350078" w:rsidP="00CB16B0">
      <w:pPr>
        <w:spacing w:after="0" w:line="360" w:lineRule="auto"/>
        <w:jc w:val="both"/>
        <w:rPr>
          <w:rFonts w:ascii="Arial" w:hAnsi="Arial" w:cs="Arial"/>
          <w:sz w:val="24"/>
          <w:szCs w:val="24"/>
        </w:rPr>
      </w:pPr>
    </w:p>
    <w:p w:rsidR="00384DF4" w:rsidRPr="00953DA5" w:rsidRDefault="0014277B" w:rsidP="003B2ECA">
      <w:pPr>
        <w:pStyle w:val="NormalWeb"/>
        <w:shd w:val="clear" w:color="auto" w:fill="FFFFFF"/>
        <w:spacing w:before="144" w:beforeAutospacing="0" w:after="0" w:afterAutospacing="0" w:line="360" w:lineRule="atLeast"/>
        <w:ind w:left="720" w:hanging="720"/>
        <w:jc w:val="both"/>
        <w:rPr>
          <w:rFonts w:ascii="Arial" w:hAnsi="Arial" w:cs="Arial"/>
        </w:rPr>
      </w:pPr>
      <w:r w:rsidRPr="00953DA5">
        <w:rPr>
          <w:rFonts w:ascii="Arial" w:hAnsi="Arial" w:cs="Arial"/>
        </w:rPr>
        <w:lastRenderedPageBreak/>
        <w:t>[1]</w:t>
      </w:r>
      <w:r w:rsidRPr="00953DA5">
        <w:rPr>
          <w:rFonts w:ascii="Arial" w:hAnsi="Arial" w:cs="Arial"/>
        </w:rPr>
        <w:tab/>
      </w:r>
      <w:r w:rsidR="00806425" w:rsidRPr="00953DA5">
        <w:rPr>
          <w:rFonts w:ascii="Arial" w:hAnsi="Arial" w:cs="Arial"/>
        </w:rPr>
        <w:t>On 19 October 2012</w:t>
      </w:r>
      <w:r w:rsidR="00252713" w:rsidRPr="00953DA5">
        <w:rPr>
          <w:rFonts w:ascii="Arial" w:hAnsi="Arial" w:cs="Arial"/>
        </w:rPr>
        <w:t xml:space="preserve"> the plaintiff</w:t>
      </w:r>
      <w:r w:rsidR="003B2ECA" w:rsidRPr="00953DA5">
        <w:rPr>
          <w:rFonts w:ascii="Arial" w:hAnsi="Arial" w:cs="Arial"/>
        </w:rPr>
        <w:t xml:space="preserve"> then 17 years old, </w:t>
      </w:r>
      <w:r w:rsidR="00806425" w:rsidRPr="00953DA5">
        <w:rPr>
          <w:rFonts w:ascii="Arial" w:hAnsi="Arial" w:cs="Arial"/>
        </w:rPr>
        <w:t xml:space="preserve">gave birth </w:t>
      </w:r>
      <w:r w:rsidR="003B2ECA" w:rsidRPr="00953DA5">
        <w:rPr>
          <w:rFonts w:ascii="Arial" w:hAnsi="Arial" w:cs="Arial"/>
        </w:rPr>
        <w:t xml:space="preserve">to a </w:t>
      </w:r>
      <w:r w:rsidR="00384DF4" w:rsidRPr="00953DA5">
        <w:rPr>
          <w:rFonts w:ascii="Arial" w:hAnsi="Arial" w:cs="Arial"/>
        </w:rPr>
        <w:t xml:space="preserve">cerebral palsied </w:t>
      </w:r>
      <w:r w:rsidR="003B2ECA" w:rsidRPr="00953DA5">
        <w:rPr>
          <w:rFonts w:ascii="Arial" w:hAnsi="Arial" w:cs="Arial"/>
        </w:rPr>
        <w:t xml:space="preserve">baby boy (the minor child) at </w:t>
      </w:r>
      <w:proofErr w:type="spellStart"/>
      <w:r w:rsidR="003B2ECA" w:rsidRPr="00953DA5">
        <w:rPr>
          <w:rFonts w:ascii="Arial" w:hAnsi="Arial" w:cs="Arial"/>
        </w:rPr>
        <w:t>Mofumahadi</w:t>
      </w:r>
      <w:proofErr w:type="spellEnd"/>
      <w:r w:rsidR="003B2ECA" w:rsidRPr="00953DA5">
        <w:rPr>
          <w:rFonts w:ascii="Arial" w:hAnsi="Arial" w:cs="Arial"/>
        </w:rPr>
        <w:t xml:space="preserve"> </w:t>
      </w:r>
      <w:proofErr w:type="spellStart"/>
      <w:r w:rsidR="003B2ECA" w:rsidRPr="00953DA5">
        <w:rPr>
          <w:rFonts w:ascii="Arial" w:hAnsi="Arial" w:cs="Arial"/>
        </w:rPr>
        <w:t>Manapo</w:t>
      </w:r>
      <w:proofErr w:type="spellEnd"/>
      <w:r w:rsidR="003B2ECA" w:rsidRPr="00953DA5">
        <w:rPr>
          <w:rFonts w:ascii="Arial" w:hAnsi="Arial" w:cs="Arial"/>
        </w:rPr>
        <w:t xml:space="preserve"> </w:t>
      </w:r>
      <w:proofErr w:type="spellStart"/>
      <w:r w:rsidR="003B2ECA" w:rsidRPr="00953DA5">
        <w:rPr>
          <w:rFonts w:ascii="Arial" w:hAnsi="Arial" w:cs="Arial"/>
        </w:rPr>
        <w:t>Mopeli</w:t>
      </w:r>
      <w:proofErr w:type="spellEnd"/>
      <w:r w:rsidR="003B2ECA" w:rsidRPr="00953DA5">
        <w:rPr>
          <w:rFonts w:ascii="Arial" w:hAnsi="Arial" w:cs="Arial"/>
        </w:rPr>
        <w:t xml:space="preserve"> regional hospital (</w:t>
      </w:r>
      <w:proofErr w:type="spellStart"/>
      <w:r w:rsidR="00B05271" w:rsidRPr="00953DA5">
        <w:rPr>
          <w:rFonts w:ascii="Arial" w:hAnsi="Arial" w:cs="Arial"/>
        </w:rPr>
        <w:t>Manapo</w:t>
      </w:r>
      <w:proofErr w:type="spellEnd"/>
      <w:r w:rsidR="003B2ECA" w:rsidRPr="00953DA5">
        <w:rPr>
          <w:rFonts w:ascii="Arial" w:hAnsi="Arial" w:cs="Arial"/>
        </w:rPr>
        <w:t>)</w:t>
      </w:r>
      <w:r w:rsidR="00384DF4" w:rsidRPr="00953DA5">
        <w:rPr>
          <w:rFonts w:ascii="Arial" w:hAnsi="Arial" w:cs="Arial"/>
        </w:rPr>
        <w:t xml:space="preserve"> </w:t>
      </w:r>
      <w:r w:rsidR="003B2ECA" w:rsidRPr="00953DA5">
        <w:rPr>
          <w:rFonts w:ascii="Arial" w:hAnsi="Arial" w:cs="Arial"/>
        </w:rPr>
        <w:t xml:space="preserve">at 18h00 approximately four hours after the minor child suffered foetal distress </w:t>
      </w:r>
      <w:r w:rsidR="00384DF4" w:rsidRPr="00953DA5">
        <w:rPr>
          <w:rFonts w:ascii="Arial" w:hAnsi="Arial" w:cs="Arial"/>
        </w:rPr>
        <w:t xml:space="preserve">and about three hours after the plaintiff was transferred from Elizabeth Ross hospital to </w:t>
      </w:r>
      <w:proofErr w:type="spellStart"/>
      <w:r w:rsidR="00B05271" w:rsidRPr="00953DA5">
        <w:rPr>
          <w:rFonts w:ascii="Arial" w:hAnsi="Arial" w:cs="Arial"/>
        </w:rPr>
        <w:t>Manapo</w:t>
      </w:r>
      <w:proofErr w:type="spellEnd"/>
      <w:r w:rsidR="00384DF4" w:rsidRPr="00953DA5">
        <w:rPr>
          <w:rFonts w:ascii="Arial" w:hAnsi="Arial" w:cs="Arial"/>
        </w:rPr>
        <w:t xml:space="preserve"> for a caesarean section delivery. </w:t>
      </w:r>
    </w:p>
    <w:p w:rsidR="00384DF4" w:rsidRPr="00953DA5" w:rsidRDefault="00384DF4" w:rsidP="003B2ECA">
      <w:pPr>
        <w:pStyle w:val="NormalWeb"/>
        <w:shd w:val="clear" w:color="auto" w:fill="FFFFFF"/>
        <w:spacing w:before="144" w:beforeAutospacing="0" w:after="0" w:afterAutospacing="0" w:line="360" w:lineRule="atLeast"/>
        <w:ind w:left="720" w:hanging="720"/>
        <w:jc w:val="both"/>
        <w:rPr>
          <w:rFonts w:ascii="Arial" w:hAnsi="Arial" w:cs="Arial"/>
        </w:rPr>
      </w:pPr>
    </w:p>
    <w:p w:rsidR="00EE7A50" w:rsidRPr="00953DA5" w:rsidRDefault="00252713" w:rsidP="00AF3D58">
      <w:pPr>
        <w:spacing w:after="0" w:line="360" w:lineRule="auto"/>
        <w:ind w:left="709" w:hanging="709"/>
        <w:jc w:val="both"/>
        <w:rPr>
          <w:rFonts w:ascii="Arial" w:hAnsi="Arial" w:cs="Arial"/>
          <w:sz w:val="24"/>
          <w:szCs w:val="24"/>
        </w:rPr>
      </w:pPr>
      <w:r w:rsidRPr="00953DA5">
        <w:rPr>
          <w:rFonts w:ascii="Arial" w:hAnsi="Arial" w:cs="Arial"/>
          <w:sz w:val="24"/>
          <w:szCs w:val="24"/>
        </w:rPr>
        <w:t>[2]</w:t>
      </w:r>
      <w:r w:rsidRPr="00953DA5">
        <w:rPr>
          <w:rFonts w:ascii="Arial" w:hAnsi="Arial" w:cs="Arial"/>
          <w:sz w:val="24"/>
          <w:szCs w:val="24"/>
        </w:rPr>
        <w:tab/>
      </w:r>
      <w:r w:rsidR="00EE7A50" w:rsidRPr="00953DA5">
        <w:rPr>
          <w:rFonts w:ascii="Arial" w:hAnsi="Arial" w:cs="Arial"/>
          <w:sz w:val="24"/>
          <w:szCs w:val="24"/>
        </w:rPr>
        <w:t>In</w:t>
      </w:r>
      <w:r w:rsidR="00AD7A5D" w:rsidRPr="00953DA5">
        <w:rPr>
          <w:rFonts w:ascii="Arial" w:hAnsi="Arial" w:cs="Arial"/>
          <w:sz w:val="24"/>
          <w:szCs w:val="24"/>
        </w:rPr>
        <w:t xml:space="preserve"> this action, the plaintiff </w:t>
      </w:r>
      <w:r w:rsidR="00105E42" w:rsidRPr="00953DA5">
        <w:rPr>
          <w:rFonts w:ascii="Arial" w:hAnsi="Arial" w:cs="Arial"/>
          <w:sz w:val="24"/>
          <w:szCs w:val="24"/>
        </w:rPr>
        <w:t xml:space="preserve">in </w:t>
      </w:r>
      <w:r w:rsidR="00806425" w:rsidRPr="00953DA5">
        <w:rPr>
          <w:rFonts w:ascii="Arial" w:hAnsi="Arial" w:cs="Arial"/>
          <w:sz w:val="24"/>
          <w:szCs w:val="24"/>
        </w:rPr>
        <w:t>her representative capacity as the mother and natural guardian of the minor child seek</w:t>
      </w:r>
      <w:r w:rsidR="00AD7A5D" w:rsidRPr="00953DA5">
        <w:rPr>
          <w:rFonts w:ascii="Arial" w:hAnsi="Arial" w:cs="Arial"/>
          <w:sz w:val="24"/>
          <w:szCs w:val="24"/>
        </w:rPr>
        <w:t xml:space="preserve">s </w:t>
      </w:r>
      <w:r w:rsidR="00105E42" w:rsidRPr="00953DA5">
        <w:rPr>
          <w:rFonts w:ascii="Arial" w:hAnsi="Arial" w:cs="Arial"/>
          <w:sz w:val="24"/>
          <w:szCs w:val="24"/>
        </w:rPr>
        <w:t>to hold the defendant</w:t>
      </w:r>
      <w:r w:rsidR="002A4E73" w:rsidRPr="00953DA5">
        <w:rPr>
          <w:rFonts w:ascii="Arial" w:hAnsi="Arial" w:cs="Arial"/>
          <w:sz w:val="24"/>
          <w:szCs w:val="24"/>
        </w:rPr>
        <w:t xml:space="preserve"> </w:t>
      </w:r>
      <w:r w:rsidR="00EE7A50" w:rsidRPr="00953DA5">
        <w:rPr>
          <w:rFonts w:ascii="Arial" w:hAnsi="Arial" w:cs="Arial"/>
          <w:sz w:val="24"/>
          <w:szCs w:val="24"/>
        </w:rPr>
        <w:t>liable for the minor child’s condition</w:t>
      </w:r>
      <w:r w:rsidR="00EE7C3E" w:rsidRPr="00953DA5">
        <w:rPr>
          <w:rFonts w:ascii="Arial" w:hAnsi="Arial" w:cs="Arial"/>
          <w:sz w:val="24"/>
          <w:szCs w:val="24"/>
        </w:rPr>
        <w:t xml:space="preserve"> on the premise that it was caused by </w:t>
      </w:r>
      <w:r w:rsidR="00C94AEB" w:rsidRPr="00953DA5">
        <w:rPr>
          <w:rFonts w:ascii="Arial" w:hAnsi="Arial" w:cs="Arial"/>
          <w:sz w:val="24"/>
          <w:szCs w:val="24"/>
        </w:rPr>
        <w:t xml:space="preserve">the negligence of healthcare providers (the defendant’s employees) who attended to the plaintiff during labour and birth by failing to perform a caesarean section timeously when she experienced prolonged labour with the result that the minor child sustained a brain injury </w:t>
      </w:r>
      <w:r w:rsidR="00EE7C3E" w:rsidRPr="00953DA5">
        <w:rPr>
          <w:rFonts w:ascii="Arial" w:hAnsi="Arial" w:cs="Arial"/>
          <w:sz w:val="24"/>
          <w:szCs w:val="24"/>
        </w:rPr>
        <w:t xml:space="preserve">(hypoxic-ischemic </w:t>
      </w:r>
      <w:r w:rsidR="00EE7C3E" w:rsidRPr="00953DA5">
        <w:rPr>
          <w:rFonts w:ascii="Arial" w:hAnsi="Arial" w:cs="Arial"/>
          <w:sz w:val="24"/>
          <w:szCs w:val="24"/>
          <w:shd w:val="clear" w:color="auto" w:fill="FFFFFF"/>
        </w:rPr>
        <w:t>encephalopathy</w:t>
      </w:r>
      <w:r w:rsidR="00EE7C3E" w:rsidRPr="00953DA5">
        <w:rPr>
          <w:rFonts w:ascii="Arial" w:hAnsi="Arial" w:cs="Arial"/>
          <w:sz w:val="24"/>
          <w:szCs w:val="24"/>
        </w:rPr>
        <w:t xml:space="preserve">) </w:t>
      </w:r>
      <w:r w:rsidR="00EE7A50" w:rsidRPr="00953DA5">
        <w:rPr>
          <w:rFonts w:ascii="Arial" w:hAnsi="Arial" w:cs="Arial"/>
          <w:sz w:val="24"/>
          <w:szCs w:val="24"/>
        </w:rPr>
        <w:t>culminating in cerebral palsy.</w:t>
      </w:r>
    </w:p>
    <w:p w:rsidR="00C91421" w:rsidRPr="00953DA5" w:rsidRDefault="00C91421" w:rsidP="00C91421">
      <w:pPr>
        <w:spacing w:after="0" w:line="360" w:lineRule="auto"/>
        <w:jc w:val="both"/>
        <w:rPr>
          <w:rFonts w:ascii="Arial" w:hAnsi="Arial" w:cs="Arial"/>
          <w:sz w:val="24"/>
          <w:szCs w:val="24"/>
        </w:rPr>
      </w:pPr>
    </w:p>
    <w:p w:rsidR="004D3834" w:rsidRPr="00953DA5" w:rsidRDefault="006E21C6" w:rsidP="00AF3D58">
      <w:pPr>
        <w:spacing w:after="0" w:line="360" w:lineRule="auto"/>
        <w:ind w:left="709" w:hanging="709"/>
        <w:jc w:val="both"/>
        <w:rPr>
          <w:rFonts w:ascii="Arial" w:hAnsi="Arial" w:cs="Arial"/>
          <w:sz w:val="24"/>
          <w:szCs w:val="24"/>
        </w:rPr>
      </w:pPr>
      <w:r w:rsidRPr="00953DA5">
        <w:rPr>
          <w:rFonts w:ascii="Arial" w:hAnsi="Arial" w:cs="Arial"/>
        </w:rPr>
        <w:t>[3]</w:t>
      </w:r>
      <w:r w:rsidRPr="00953DA5">
        <w:rPr>
          <w:rFonts w:ascii="Arial" w:hAnsi="Arial" w:cs="Arial"/>
        </w:rPr>
        <w:tab/>
      </w:r>
      <w:r w:rsidR="00AF3D58" w:rsidRPr="00953DA5">
        <w:rPr>
          <w:rFonts w:ascii="Arial" w:hAnsi="Arial" w:cs="Arial"/>
        </w:rPr>
        <w:tab/>
      </w:r>
      <w:r w:rsidR="00E57BEC" w:rsidRPr="00953DA5">
        <w:rPr>
          <w:rFonts w:ascii="Arial" w:hAnsi="Arial" w:cs="Arial"/>
          <w:sz w:val="24"/>
          <w:szCs w:val="24"/>
        </w:rPr>
        <w:t>It</w:t>
      </w:r>
      <w:r w:rsidR="004D3834" w:rsidRPr="00953DA5">
        <w:rPr>
          <w:rFonts w:ascii="Arial" w:hAnsi="Arial" w:cs="Arial"/>
          <w:sz w:val="24"/>
          <w:szCs w:val="24"/>
        </w:rPr>
        <w:t xml:space="preserve"> is </w:t>
      </w:r>
      <w:r w:rsidR="00C91421" w:rsidRPr="00953DA5">
        <w:rPr>
          <w:rFonts w:ascii="Arial" w:hAnsi="Arial" w:cs="Arial"/>
          <w:sz w:val="24"/>
          <w:szCs w:val="24"/>
        </w:rPr>
        <w:t>common cause that prenatally, the plaintiff had enjoyed a normal pregnancy with no congenital abnormalities recorded either with her or the foetus</w:t>
      </w:r>
      <w:r w:rsidR="00E57BEC" w:rsidRPr="00953DA5">
        <w:rPr>
          <w:rFonts w:ascii="Arial" w:hAnsi="Arial" w:cs="Arial"/>
          <w:sz w:val="24"/>
          <w:szCs w:val="24"/>
        </w:rPr>
        <w:t>.</w:t>
      </w:r>
      <w:r w:rsidR="008D6EB4" w:rsidRPr="00953DA5">
        <w:rPr>
          <w:rFonts w:ascii="Arial" w:hAnsi="Arial" w:cs="Arial"/>
          <w:sz w:val="24"/>
          <w:szCs w:val="24"/>
        </w:rPr>
        <w:t xml:space="preserve"> </w:t>
      </w:r>
      <w:r w:rsidR="004D3834" w:rsidRPr="00953DA5">
        <w:rPr>
          <w:rFonts w:ascii="Arial" w:hAnsi="Arial" w:cs="Arial"/>
          <w:sz w:val="24"/>
          <w:szCs w:val="24"/>
        </w:rPr>
        <w:t xml:space="preserve">Negligence is disputed on the </w:t>
      </w:r>
      <w:r w:rsidR="00C91421" w:rsidRPr="00953DA5">
        <w:rPr>
          <w:rFonts w:ascii="Arial" w:hAnsi="Arial" w:cs="Arial"/>
          <w:sz w:val="24"/>
          <w:szCs w:val="24"/>
        </w:rPr>
        <w:t>grounds</w:t>
      </w:r>
      <w:r w:rsidR="004D3834" w:rsidRPr="00953DA5">
        <w:rPr>
          <w:rFonts w:ascii="Arial" w:hAnsi="Arial" w:cs="Arial"/>
          <w:sz w:val="24"/>
          <w:szCs w:val="24"/>
        </w:rPr>
        <w:t xml:space="preserve"> that the </w:t>
      </w:r>
      <w:r w:rsidR="00DE6CF3" w:rsidRPr="00953DA5">
        <w:rPr>
          <w:rFonts w:ascii="Arial" w:hAnsi="Arial" w:cs="Arial"/>
          <w:sz w:val="24"/>
          <w:szCs w:val="24"/>
        </w:rPr>
        <w:t xml:space="preserve">brain </w:t>
      </w:r>
      <w:r w:rsidR="004D3834" w:rsidRPr="00953DA5">
        <w:rPr>
          <w:rFonts w:ascii="Arial" w:hAnsi="Arial" w:cs="Arial"/>
          <w:sz w:val="24"/>
          <w:szCs w:val="24"/>
        </w:rPr>
        <w:t xml:space="preserve">injury was unforeseen, the defendant’s employees reasonably and appropriately monitored the plaintiff’s progress of labour and the foetal wellbeing and when </w:t>
      </w:r>
      <w:r w:rsidR="00953DA5">
        <w:rPr>
          <w:rFonts w:ascii="Arial" w:hAnsi="Arial" w:cs="Arial"/>
          <w:sz w:val="24"/>
          <w:szCs w:val="24"/>
        </w:rPr>
        <w:t xml:space="preserve">a </w:t>
      </w:r>
      <w:r w:rsidR="004D3834" w:rsidRPr="00953DA5">
        <w:rPr>
          <w:rFonts w:ascii="Arial" w:hAnsi="Arial" w:cs="Arial"/>
          <w:sz w:val="24"/>
          <w:szCs w:val="24"/>
        </w:rPr>
        <w:t>caesarean section became indicated, it was performed</w:t>
      </w:r>
      <w:r w:rsidR="00953DA5" w:rsidRPr="00953DA5">
        <w:rPr>
          <w:rFonts w:ascii="Arial" w:hAnsi="Arial" w:cs="Arial"/>
          <w:sz w:val="24"/>
          <w:szCs w:val="24"/>
        </w:rPr>
        <w:t xml:space="preserve"> timeously</w:t>
      </w:r>
      <w:r w:rsidR="004D3834" w:rsidRPr="00953DA5">
        <w:rPr>
          <w:rFonts w:ascii="Arial" w:hAnsi="Arial" w:cs="Arial"/>
          <w:sz w:val="24"/>
          <w:szCs w:val="24"/>
        </w:rPr>
        <w:t>.</w:t>
      </w:r>
    </w:p>
    <w:p w:rsidR="00C92684" w:rsidRPr="00953DA5" w:rsidRDefault="00C92684" w:rsidP="00C92684">
      <w:pPr>
        <w:spacing w:after="0" w:line="360" w:lineRule="auto"/>
        <w:ind w:left="851" w:hanging="851"/>
        <w:jc w:val="both"/>
        <w:rPr>
          <w:rFonts w:ascii="Arial" w:hAnsi="Arial" w:cs="Arial"/>
          <w:sz w:val="24"/>
          <w:szCs w:val="24"/>
        </w:rPr>
      </w:pPr>
    </w:p>
    <w:p w:rsidR="008E3AB4" w:rsidRDefault="00C91421" w:rsidP="00AF3D58">
      <w:pPr>
        <w:spacing w:after="0" w:line="360" w:lineRule="auto"/>
        <w:ind w:left="709" w:hanging="709"/>
        <w:jc w:val="both"/>
        <w:rPr>
          <w:rFonts w:ascii="Arial" w:hAnsi="Arial" w:cs="Arial"/>
          <w:sz w:val="24"/>
          <w:szCs w:val="24"/>
        </w:rPr>
      </w:pPr>
      <w:r w:rsidRPr="00953DA5">
        <w:rPr>
          <w:rFonts w:ascii="Arial" w:hAnsi="Arial" w:cs="Arial"/>
          <w:sz w:val="24"/>
          <w:szCs w:val="24"/>
        </w:rPr>
        <w:t>[</w:t>
      </w:r>
      <w:r w:rsidR="00B05271" w:rsidRPr="00953DA5">
        <w:rPr>
          <w:rFonts w:ascii="Arial" w:hAnsi="Arial" w:cs="Arial"/>
          <w:sz w:val="24"/>
          <w:szCs w:val="24"/>
        </w:rPr>
        <w:t>4</w:t>
      </w:r>
      <w:r w:rsidRPr="00953DA5">
        <w:rPr>
          <w:rFonts w:ascii="Arial" w:hAnsi="Arial" w:cs="Arial"/>
          <w:sz w:val="24"/>
          <w:szCs w:val="24"/>
        </w:rPr>
        <w:t>]</w:t>
      </w:r>
      <w:r w:rsidRPr="00953DA5">
        <w:rPr>
          <w:rFonts w:ascii="Arial" w:hAnsi="Arial" w:cs="Arial"/>
          <w:sz w:val="24"/>
          <w:szCs w:val="24"/>
        </w:rPr>
        <w:tab/>
      </w:r>
      <w:r w:rsidR="00AF3D58" w:rsidRPr="00953DA5">
        <w:rPr>
          <w:rFonts w:ascii="Arial" w:hAnsi="Arial" w:cs="Arial"/>
          <w:sz w:val="24"/>
          <w:szCs w:val="24"/>
        </w:rPr>
        <w:tab/>
      </w:r>
      <w:r w:rsidRPr="00953DA5">
        <w:rPr>
          <w:rFonts w:ascii="Arial" w:hAnsi="Arial" w:cs="Arial"/>
          <w:sz w:val="24"/>
          <w:szCs w:val="24"/>
        </w:rPr>
        <w:t>The p</w:t>
      </w:r>
      <w:r w:rsidR="00C92684" w:rsidRPr="00953DA5">
        <w:rPr>
          <w:rFonts w:ascii="Arial" w:hAnsi="Arial" w:cs="Arial"/>
          <w:sz w:val="24"/>
          <w:szCs w:val="24"/>
        </w:rPr>
        <w:t>arties</w:t>
      </w:r>
      <w:r w:rsidRPr="00953DA5">
        <w:rPr>
          <w:rFonts w:ascii="Arial" w:hAnsi="Arial" w:cs="Arial"/>
          <w:sz w:val="24"/>
          <w:szCs w:val="24"/>
        </w:rPr>
        <w:t xml:space="preserve"> have</w:t>
      </w:r>
      <w:r w:rsidR="00C92684" w:rsidRPr="00953DA5">
        <w:rPr>
          <w:rFonts w:ascii="Arial" w:hAnsi="Arial" w:cs="Arial"/>
          <w:sz w:val="24"/>
          <w:szCs w:val="24"/>
        </w:rPr>
        <w:t xml:space="preserve"> agreed to separate </w:t>
      </w:r>
      <w:r w:rsidR="008E3AB4">
        <w:rPr>
          <w:rFonts w:ascii="Arial" w:hAnsi="Arial" w:cs="Arial"/>
          <w:sz w:val="24"/>
          <w:szCs w:val="24"/>
        </w:rPr>
        <w:t xml:space="preserve">and stay </w:t>
      </w:r>
      <w:r w:rsidR="00C92684" w:rsidRPr="00953DA5">
        <w:rPr>
          <w:rFonts w:ascii="Arial" w:hAnsi="Arial" w:cs="Arial"/>
          <w:sz w:val="24"/>
          <w:szCs w:val="24"/>
        </w:rPr>
        <w:t>quantum for later determination. The only issue I h</w:t>
      </w:r>
      <w:r w:rsidR="008E3AB4">
        <w:rPr>
          <w:rFonts w:ascii="Arial" w:hAnsi="Arial" w:cs="Arial"/>
          <w:sz w:val="24"/>
          <w:szCs w:val="24"/>
        </w:rPr>
        <w:t xml:space="preserve">ave </w:t>
      </w:r>
      <w:r w:rsidR="00C92684" w:rsidRPr="00953DA5">
        <w:rPr>
          <w:rFonts w:ascii="Arial" w:hAnsi="Arial" w:cs="Arial"/>
          <w:sz w:val="24"/>
          <w:szCs w:val="24"/>
        </w:rPr>
        <w:t xml:space="preserve">to adjudicate </w:t>
      </w:r>
      <w:r w:rsidR="008E3AB4">
        <w:rPr>
          <w:rFonts w:ascii="Arial" w:hAnsi="Arial" w:cs="Arial"/>
          <w:sz w:val="24"/>
          <w:szCs w:val="24"/>
        </w:rPr>
        <w:t>i</w:t>
      </w:r>
      <w:r w:rsidR="00C92684" w:rsidRPr="00953DA5">
        <w:rPr>
          <w:rFonts w:ascii="Arial" w:hAnsi="Arial" w:cs="Arial"/>
          <w:sz w:val="24"/>
          <w:szCs w:val="24"/>
        </w:rPr>
        <w:t xml:space="preserve">s the merits of the claim on the basis of the respective parties’ expert evidence including the conclusions as expressed in the joint minutes which </w:t>
      </w:r>
      <w:r w:rsidR="00C92684" w:rsidRPr="00953DA5">
        <w:rPr>
          <w:rFonts w:ascii="Arial" w:hAnsi="Arial" w:cs="Arial"/>
          <w:sz w:val="24"/>
          <w:szCs w:val="24"/>
          <w:lang w:val="en-GB"/>
        </w:rPr>
        <w:t xml:space="preserve">included the following experts: </w:t>
      </w:r>
      <w:r w:rsidR="00C92684" w:rsidRPr="00953DA5">
        <w:rPr>
          <w:rFonts w:ascii="Arial" w:hAnsi="Arial" w:cs="Arial"/>
          <w:sz w:val="24"/>
          <w:szCs w:val="24"/>
        </w:rPr>
        <w:t xml:space="preserve">Diagnostic Radiologists Professor </w:t>
      </w:r>
      <w:proofErr w:type="spellStart"/>
      <w:r w:rsidR="00C92684" w:rsidRPr="00953DA5">
        <w:rPr>
          <w:rFonts w:ascii="Arial" w:hAnsi="Arial" w:cs="Arial"/>
          <w:sz w:val="24"/>
          <w:szCs w:val="24"/>
        </w:rPr>
        <w:t>Andronikou</w:t>
      </w:r>
      <w:proofErr w:type="spellEnd"/>
      <w:r w:rsidR="00C92684" w:rsidRPr="00953DA5">
        <w:rPr>
          <w:rFonts w:ascii="Arial" w:hAnsi="Arial" w:cs="Arial"/>
          <w:sz w:val="24"/>
          <w:szCs w:val="24"/>
        </w:rPr>
        <w:t xml:space="preserve"> and Dr </w:t>
      </w:r>
      <w:proofErr w:type="spellStart"/>
      <w:r w:rsidR="00C92684" w:rsidRPr="00953DA5">
        <w:rPr>
          <w:rFonts w:ascii="Arial" w:hAnsi="Arial" w:cs="Arial"/>
          <w:sz w:val="24"/>
          <w:szCs w:val="24"/>
        </w:rPr>
        <w:t>Kamolane</w:t>
      </w:r>
      <w:proofErr w:type="spellEnd"/>
      <w:r w:rsidR="00C92684" w:rsidRPr="00953DA5">
        <w:rPr>
          <w:rFonts w:ascii="Arial" w:hAnsi="Arial" w:cs="Arial"/>
          <w:sz w:val="24"/>
          <w:szCs w:val="24"/>
        </w:rPr>
        <w:t xml:space="preserve">, Paediatric Neurologists Professors Pearce and Dr </w:t>
      </w:r>
      <w:proofErr w:type="spellStart"/>
      <w:r w:rsidR="00C92684" w:rsidRPr="00953DA5">
        <w:rPr>
          <w:rFonts w:ascii="Arial" w:hAnsi="Arial" w:cs="Arial"/>
          <w:sz w:val="24"/>
          <w:szCs w:val="24"/>
        </w:rPr>
        <w:t>Mogashoa</w:t>
      </w:r>
      <w:proofErr w:type="spellEnd"/>
      <w:r w:rsidR="00C92684" w:rsidRPr="00953DA5">
        <w:rPr>
          <w:rFonts w:ascii="Arial" w:hAnsi="Arial" w:cs="Arial"/>
          <w:sz w:val="24"/>
          <w:szCs w:val="24"/>
        </w:rPr>
        <w:t xml:space="preserve"> and Gynaecologists / Obstetricians Drs </w:t>
      </w:r>
      <w:proofErr w:type="spellStart"/>
      <w:r w:rsidR="00C92684" w:rsidRPr="00953DA5">
        <w:rPr>
          <w:rFonts w:ascii="Arial" w:hAnsi="Arial" w:cs="Arial"/>
          <w:sz w:val="24"/>
          <w:szCs w:val="24"/>
        </w:rPr>
        <w:t>Hofmeyer</w:t>
      </w:r>
      <w:proofErr w:type="spellEnd"/>
      <w:r w:rsidR="00C92684" w:rsidRPr="00953DA5">
        <w:rPr>
          <w:rFonts w:ascii="Arial" w:hAnsi="Arial" w:cs="Arial"/>
          <w:sz w:val="24"/>
          <w:szCs w:val="24"/>
        </w:rPr>
        <w:t xml:space="preserve"> and </w:t>
      </w:r>
      <w:proofErr w:type="spellStart"/>
      <w:r w:rsidR="00C92684" w:rsidRPr="00953DA5">
        <w:rPr>
          <w:rFonts w:ascii="Arial" w:hAnsi="Arial" w:cs="Arial"/>
          <w:sz w:val="24"/>
          <w:szCs w:val="24"/>
        </w:rPr>
        <w:t>Mbokota</w:t>
      </w:r>
      <w:proofErr w:type="spellEnd"/>
      <w:r w:rsidR="00C92684" w:rsidRPr="00953DA5">
        <w:rPr>
          <w:rFonts w:ascii="Arial" w:hAnsi="Arial" w:cs="Arial"/>
          <w:sz w:val="24"/>
          <w:szCs w:val="24"/>
        </w:rPr>
        <w:t xml:space="preserve">. </w:t>
      </w:r>
    </w:p>
    <w:p w:rsidR="008E3AB4" w:rsidRDefault="008E3AB4" w:rsidP="00AF3D58">
      <w:pPr>
        <w:spacing w:after="0" w:line="360" w:lineRule="auto"/>
        <w:ind w:left="709" w:hanging="709"/>
        <w:jc w:val="both"/>
        <w:rPr>
          <w:rFonts w:ascii="Arial" w:hAnsi="Arial" w:cs="Arial"/>
          <w:sz w:val="24"/>
          <w:szCs w:val="24"/>
        </w:rPr>
      </w:pPr>
    </w:p>
    <w:p w:rsidR="00C92684" w:rsidRPr="00953DA5" w:rsidRDefault="008E3AB4" w:rsidP="00AF3D58">
      <w:pPr>
        <w:spacing w:after="0" w:line="360" w:lineRule="auto"/>
        <w:ind w:left="709" w:hanging="709"/>
        <w:jc w:val="both"/>
        <w:rPr>
          <w:rFonts w:ascii="Arial" w:hAnsi="Arial" w:cs="Arial"/>
          <w:sz w:val="24"/>
          <w:szCs w:val="24"/>
        </w:rPr>
      </w:pPr>
      <w:r>
        <w:rPr>
          <w:rFonts w:ascii="Arial" w:hAnsi="Arial" w:cs="Arial"/>
          <w:sz w:val="24"/>
          <w:szCs w:val="24"/>
        </w:rPr>
        <w:t>[5]</w:t>
      </w:r>
      <w:r>
        <w:rPr>
          <w:rFonts w:ascii="Arial" w:hAnsi="Arial" w:cs="Arial"/>
          <w:sz w:val="24"/>
          <w:szCs w:val="24"/>
        </w:rPr>
        <w:tab/>
      </w:r>
      <w:r w:rsidR="00C92684" w:rsidRPr="00953DA5">
        <w:rPr>
          <w:rFonts w:ascii="Arial" w:hAnsi="Arial" w:cs="Arial"/>
          <w:sz w:val="24"/>
          <w:szCs w:val="24"/>
        </w:rPr>
        <w:t>The experts largely agree that the plaintiff was provided with substandard medical care during labour and birth, the disagreement pertains to whether the substandard treatment contributed to the minor child’s brain injury.</w:t>
      </w:r>
    </w:p>
    <w:p w:rsidR="004D3834" w:rsidRPr="00953DA5" w:rsidRDefault="004D3834" w:rsidP="004D3834">
      <w:pPr>
        <w:spacing w:after="0" w:line="360" w:lineRule="auto"/>
        <w:ind w:left="851" w:hanging="851"/>
        <w:jc w:val="both"/>
        <w:rPr>
          <w:rFonts w:ascii="Arial" w:hAnsi="Arial" w:cs="Arial"/>
          <w:sz w:val="24"/>
          <w:szCs w:val="24"/>
        </w:rPr>
      </w:pPr>
    </w:p>
    <w:p w:rsidR="008E3AB4" w:rsidRDefault="002B2919" w:rsidP="002B2919">
      <w:pPr>
        <w:pStyle w:val="NormalWeb"/>
        <w:shd w:val="clear" w:color="auto" w:fill="FFFFFF"/>
        <w:spacing w:before="144" w:beforeAutospacing="0" w:after="0" w:afterAutospacing="0" w:line="360" w:lineRule="atLeast"/>
        <w:ind w:left="720" w:hanging="720"/>
        <w:jc w:val="both"/>
        <w:rPr>
          <w:rFonts w:ascii="Arial" w:hAnsi="Arial"/>
        </w:rPr>
      </w:pPr>
      <w:r w:rsidRPr="00953DA5">
        <w:rPr>
          <w:rFonts w:ascii="Arial" w:hAnsi="Arial" w:cs="Arial"/>
        </w:rPr>
        <w:t>[</w:t>
      </w:r>
      <w:r w:rsidR="008E3AB4">
        <w:rPr>
          <w:rFonts w:ascii="Arial" w:hAnsi="Arial" w:cs="Arial"/>
        </w:rPr>
        <w:t>6]</w:t>
      </w:r>
      <w:r w:rsidRPr="00953DA5">
        <w:rPr>
          <w:rFonts w:ascii="Arial" w:hAnsi="Arial" w:cs="Arial"/>
        </w:rPr>
        <w:tab/>
      </w:r>
      <w:r w:rsidR="004050E1" w:rsidRPr="00953DA5">
        <w:rPr>
          <w:rFonts w:ascii="Arial" w:hAnsi="Arial" w:cs="Arial"/>
          <w:lang w:val="en-GB"/>
        </w:rPr>
        <w:t xml:space="preserve">There </w:t>
      </w:r>
      <w:r w:rsidR="008E3AB4">
        <w:rPr>
          <w:rFonts w:ascii="Arial" w:hAnsi="Arial" w:cs="Arial"/>
          <w:lang w:val="en-GB"/>
        </w:rPr>
        <w:t>are</w:t>
      </w:r>
      <w:r w:rsidRPr="00953DA5">
        <w:rPr>
          <w:rFonts w:ascii="Arial" w:hAnsi="Arial" w:cs="Arial"/>
        </w:rPr>
        <w:t xml:space="preserve"> preliminary issues to be addressed in addition to the determination of the merits: the plaintiff </w:t>
      </w:r>
      <w:r w:rsidRPr="00953DA5">
        <w:rPr>
          <w:rFonts w:ascii="Arial" w:hAnsi="Arial"/>
        </w:rPr>
        <w:t xml:space="preserve">has objected to the validity of the joint minutes </w:t>
      </w:r>
      <w:r w:rsidRPr="00953DA5">
        <w:rPr>
          <w:rFonts w:ascii="Arial" w:hAnsi="Arial"/>
        </w:rPr>
        <w:lastRenderedPageBreak/>
        <w:t xml:space="preserve">between </w:t>
      </w:r>
      <w:r w:rsidR="00670D62" w:rsidRPr="00953DA5">
        <w:rPr>
          <w:rFonts w:ascii="Arial" w:hAnsi="Arial" w:cs="Arial"/>
        </w:rPr>
        <w:t xml:space="preserve">the Specialist Gynaecologists </w:t>
      </w:r>
      <w:r w:rsidR="004050E1" w:rsidRPr="00953DA5">
        <w:rPr>
          <w:rFonts w:ascii="Arial" w:hAnsi="Arial" w:cs="Arial"/>
        </w:rPr>
        <w:t>/</w:t>
      </w:r>
      <w:r w:rsidR="00670D62" w:rsidRPr="00953DA5">
        <w:rPr>
          <w:rFonts w:ascii="Arial" w:hAnsi="Arial" w:cs="Arial"/>
        </w:rPr>
        <w:t xml:space="preserve"> Obstetricians </w:t>
      </w:r>
      <w:r w:rsidRPr="00953DA5">
        <w:rPr>
          <w:rFonts w:ascii="Arial" w:hAnsi="Arial"/>
        </w:rPr>
        <w:t>Dr</w:t>
      </w:r>
      <w:r w:rsidR="004050E1" w:rsidRPr="00953DA5">
        <w:rPr>
          <w:rFonts w:ascii="Arial" w:hAnsi="Arial"/>
        </w:rPr>
        <w:t>s</w:t>
      </w:r>
      <w:r w:rsidRPr="00953DA5">
        <w:rPr>
          <w:rFonts w:ascii="Arial" w:hAnsi="Arial"/>
        </w:rPr>
        <w:t xml:space="preserve"> </w:t>
      </w:r>
      <w:proofErr w:type="spellStart"/>
      <w:r w:rsidRPr="00953DA5">
        <w:rPr>
          <w:rFonts w:ascii="Arial" w:hAnsi="Arial"/>
        </w:rPr>
        <w:t>Hofmeyer</w:t>
      </w:r>
      <w:proofErr w:type="spellEnd"/>
      <w:r w:rsidRPr="00953DA5">
        <w:rPr>
          <w:rFonts w:ascii="Arial" w:hAnsi="Arial"/>
        </w:rPr>
        <w:t xml:space="preserve"> and </w:t>
      </w:r>
      <w:proofErr w:type="spellStart"/>
      <w:r w:rsidR="004050E1" w:rsidRPr="00953DA5">
        <w:rPr>
          <w:rFonts w:ascii="Arial" w:hAnsi="Arial"/>
        </w:rPr>
        <w:t>M</w:t>
      </w:r>
      <w:r w:rsidRPr="00953DA5">
        <w:rPr>
          <w:rFonts w:ascii="Arial" w:hAnsi="Arial"/>
        </w:rPr>
        <w:t>bokota</w:t>
      </w:r>
      <w:proofErr w:type="spellEnd"/>
      <w:r w:rsidR="00670D62" w:rsidRPr="00953DA5">
        <w:rPr>
          <w:rFonts w:ascii="Arial" w:hAnsi="Arial"/>
        </w:rPr>
        <w:t xml:space="preserve"> </w:t>
      </w:r>
      <w:r w:rsidRPr="00953DA5">
        <w:rPr>
          <w:rFonts w:ascii="Arial" w:hAnsi="Arial"/>
        </w:rPr>
        <w:t xml:space="preserve">on the grounds that they were in direct conflict with the concluded between Dr </w:t>
      </w:r>
      <w:proofErr w:type="spellStart"/>
      <w:r w:rsidRPr="00953DA5">
        <w:rPr>
          <w:rFonts w:ascii="Arial" w:hAnsi="Arial"/>
        </w:rPr>
        <w:t>Hofmeyer</w:t>
      </w:r>
      <w:proofErr w:type="spellEnd"/>
      <w:r w:rsidRPr="00953DA5">
        <w:rPr>
          <w:rFonts w:ascii="Arial" w:hAnsi="Arial"/>
        </w:rPr>
        <w:t xml:space="preserve"> and the defendant’s erstwhile expert Dr </w:t>
      </w:r>
      <w:proofErr w:type="spellStart"/>
      <w:r w:rsidRPr="00953DA5">
        <w:rPr>
          <w:rFonts w:ascii="Arial" w:hAnsi="Arial"/>
        </w:rPr>
        <w:t>Malebane</w:t>
      </w:r>
      <w:proofErr w:type="spellEnd"/>
      <w:r w:rsidRPr="00953DA5">
        <w:rPr>
          <w:rFonts w:ascii="Arial" w:hAnsi="Arial"/>
        </w:rPr>
        <w:t xml:space="preserve"> (the previous joint minutes) on 28 January 2020.</w:t>
      </w:r>
    </w:p>
    <w:p w:rsidR="008E3AB4" w:rsidRDefault="008E3AB4" w:rsidP="002B2919">
      <w:pPr>
        <w:pStyle w:val="NormalWeb"/>
        <w:shd w:val="clear" w:color="auto" w:fill="FFFFFF"/>
        <w:spacing w:before="144" w:beforeAutospacing="0" w:after="0" w:afterAutospacing="0" w:line="360" w:lineRule="atLeast"/>
        <w:ind w:left="720" w:hanging="720"/>
        <w:jc w:val="both"/>
        <w:rPr>
          <w:rFonts w:ascii="Arial" w:hAnsi="Arial"/>
        </w:rPr>
      </w:pPr>
    </w:p>
    <w:p w:rsidR="00670D62" w:rsidRPr="00953DA5" w:rsidRDefault="008E3AB4" w:rsidP="00670D62">
      <w:pPr>
        <w:pStyle w:val="NormalWeb"/>
        <w:shd w:val="clear" w:color="auto" w:fill="FFFFFF"/>
        <w:spacing w:before="144" w:beforeAutospacing="0" w:after="0" w:afterAutospacing="0" w:line="360" w:lineRule="atLeast"/>
        <w:ind w:left="720" w:hanging="720"/>
        <w:jc w:val="both"/>
        <w:rPr>
          <w:rFonts w:ascii="Arial" w:hAnsi="Arial"/>
        </w:rPr>
      </w:pPr>
      <w:r>
        <w:rPr>
          <w:rFonts w:ascii="Arial" w:hAnsi="Arial"/>
        </w:rPr>
        <w:t>[7]</w:t>
      </w:r>
      <w:r>
        <w:rPr>
          <w:rFonts w:ascii="Arial" w:hAnsi="Arial"/>
        </w:rPr>
        <w:tab/>
      </w:r>
      <w:r w:rsidR="002B2919" w:rsidRPr="00953DA5">
        <w:rPr>
          <w:rFonts w:ascii="Arial" w:hAnsi="Arial"/>
        </w:rPr>
        <w:t>It is the plaintiff’s case that joint minutes between Dr</w:t>
      </w:r>
      <w:r w:rsidR="004050E1" w:rsidRPr="00953DA5">
        <w:rPr>
          <w:rFonts w:ascii="Arial" w:hAnsi="Arial"/>
        </w:rPr>
        <w:t>s</w:t>
      </w:r>
      <w:r w:rsidR="002B2919" w:rsidRPr="00953DA5">
        <w:rPr>
          <w:rFonts w:ascii="Arial" w:hAnsi="Arial"/>
        </w:rPr>
        <w:t xml:space="preserve"> </w:t>
      </w:r>
      <w:proofErr w:type="spellStart"/>
      <w:r w:rsidR="002B2919" w:rsidRPr="00953DA5">
        <w:rPr>
          <w:rFonts w:ascii="Arial" w:hAnsi="Arial"/>
        </w:rPr>
        <w:t>Hofmeyer</w:t>
      </w:r>
      <w:proofErr w:type="spellEnd"/>
      <w:r w:rsidR="002B2919" w:rsidRPr="00953DA5">
        <w:rPr>
          <w:rFonts w:ascii="Arial" w:hAnsi="Arial"/>
        </w:rPr>
        <w:t xml:space="preserve"> and </w:t>
      </w:r>
      <w:proofErr w:type="spellStart"/>
      <w:r w:rsidR="002B2919" w:rsidRPr="00953DA5">
        <w:rPr>
          <w:rFonts w:ascii="Arial" w:hAnsi="Arial"/>
        </w:rPr>
        <w:t>Mbokota</w:t>
      </w:r>
      <w:proofErr w:type="spellEnd"/>
      <w:r w:rsidR="002B2919" w:rsidRPr="00953DA5">
        <w:rPr>
          <w:rFonts w:ascii="Arial" w:hAnsi="Arial"/>
        </w:rPr>
        <w:t xml:space="preserve"> must be disregarded </w:t>
      </w:r>
      <w:r w:rsidR="004050E1" w:rsidRPr="00953DA5">
        <w:rPr>
          <w:rFonts w:ascii="Arial" w:hAnsi="Arial"/>
        </w:rPr>
        <w:t xml:space="preserve">as </w:t>
      </w:r>
      <w:r w:rsidR="002B2919" w:rsidRPr="00953DA5">
        <w:rPr>
          <w:rFonts w:ascii="Arial" w:hAnsi="Arial"/>
        </w:rPr>
        <w:t xml:space="preserve">they are intended to introduce evidence which is in direct conflict with the agreements already concluded in the previous joint minutes without providing any reasonable explanation. </w:t>
      </w:r>
      <w:r w:rsidR="00670D62" w:rsidRPr="00953DA5">
        <w:rPr>
          <w:rFonts w:ascii="Arial" w:hAnsi="Arial" w:cs="Arial"/>
        </w:rPr>
        <w:t xml:space="preserve">On the other side, the defendant has objected to the plaintiff’s claim is </w:t>
      </w:r>
      <w:r w:rsidR="00670D62" w:rsidRPr="00953DA5">
        <w:rPr>
          <w:rFonts w:ascii="Arial" w:hAnsi="Arial"/>
        </w:rPr>
        <w:t>enforceab</w:t>
      </w:r>
      <w:r>
        <w:rPr>
          <w:rFonts w:ascii="Arial" w:hAnsi="Arial"/>
        </w:rPr>
        <w:t xml:space="preserve">ility </w:t>
      </w:r>
      <w:r w:rsidR="00670D62" w:rsidRPr="00953DA5">
        <w:rPr>
          <w:rFonts w:ascii="Arial" w:hAnsi="Arial"/>
        </w:rPr>
        <w:t xml:space="preserve">for want of compliance with the provisions of section 3 of the </w:t>
      </w:r>
      <w:r w:rsidR="00670D62" w:rsidRPr="00953DA5">
        <w:rPr>
          <w:rFonts w:ascii="Arial" w:hAnsi="Arial" w:cs="Arial"/>
        </w:rPr>
        <w:t>Institution of the Legal Proceedings Against Certain Organs of State Act</w:t>
      </w:r>
      <w:r>
        <w:rPr>
          <w:rFonts w:ascii="Arial" w:hAnsi="Arial" w:cs="Arial"/>
        </w:rPr>
        <w:t xml:space="preserve"> </w:t>
      </w:r>
      <w:r w:rsidR="00670D62" w:rsidRPr="00953DA5">
        <w:rPr>
          <w:rFonts w:ascii="Arial" w:hAnsi="Arial" w:cs="Arial"/>
        </w:rPr>
        <w:t>(the</w:t>
      </w:r>
      <w:r>
        <w:rPr>
          <w:rFonts w:ascii="Arial" w:hAnsi="Arial" w:cs="Arial"/>
        </w:rPr>
        <w:t xml:space="preserve"> </w:t>
      </w:r>
      <w:r w:rsidR="00670D62" w:rsidRPr="00953DA5">
        <w:rPr>
          <w:rFonts w:ascii="Arial" w:hAnsi="Arial" w:cs="Arial"/>
        </w:rPr>
        <w:t>Act).</w:t>
      </w:r>
      <w:r w:rsidR="00670D62" w:rsidRPr="00953DA5">
        <w:rPr>
          <w:rStyle w:val="FootnoteReference"/>
          <w:rFonts w:ascii="Arial" w:hAnsi="Arial" w:cs="Arial"/>
        </w:rPr>
        <w:footnoteReference w:id="1"/>
      </w:r>
      <w:r w:rsidR="00670D62" w:rsidRPr="00953DA5">
        <w:rPr>
          <w:rFonts w:ascii="Arial" w:hAnsi="Arial" w:cs="Arial"/>
        </w:rPr>
        <w:t> </w:t>
      </w:r>
      <w:r w:rsidR="00670D62" w:rsidRPr="00953DA5">
        <w:rPr>
          <w:rFonts w:ascii="Arial" w:hAnsi="Arial"/>
        </w:rPr>
        <w:t>The premise is that pursuant to the amendment of the particulars of claim to include an averment that the plaintiff was fi</w:t>
      </w:r>
      <w:r>
        <w:rPr>
          <w:rFonts w:ascii="Arial" w:hAnsi="Arial"/>
        </w:rPr>
        <w:t>r</w:t>
      </w:r>
      <w:r w:rsidR="00670D62" w:rsidRPr="00953DA5">
        <w:rPr>
          <w:rFonts w:ascii="Arial" w:hAnsi="Arial"/>
        </w:rPr>
        <w:t xml:space="preserve">st admitted at Elizabeth Ross hospital before being transferred to </w:t>
      </w:r>
      <w:proofErr w:type="spellStart"/>
      <w:r w:rsidR="00670D62" w:rsidRPr="00953DA5">
        <w:rPr>
          <w:rFonts w:ascii="Arial" w:hAnsi="Arial"/>
        </w:rPr>
        <w:t>Manapo</w:t>
      </w:r>
      <w:proofErr w:type="spellEnd"/>
      <w:r w:rsidR="00670D62" w:rsidRPr="00953DA5">
        <w:rPr>
          <w:rFonts w:ascii="Arial" w:hAnsi="Arial"/>
        </w:rPr>
        <w:t xml:space="preserve">, the plaintiff failed to serve Elizabeth Ross with the notice of her intention to </w:t>
      </w:r>
      <w:r>
        <w:rPr>
          <w:rFonts w:ascii="Arial" w:hAnsi="Arial"/>
        </w:rPr>
        <w:t xml:space="preserve">institute legal proceedings </w:t>
      </w:r>
      <w:r w:rsidR="00670D62" w:rsidRPr="00953DA5">
        <w:rPr>
          <w:rFonts w:ascii="Arial" w:hAnsi="Arial" w:cs="Arial"/>
        </w:rPr>
        <w:t xml:space="preserve">(the section 3 notice). </w:t>
      </w:r>
    </w:p>
    <w:p w:rsidR="00670D62" w:rsidRPr="00953DA5" w:rsidRDefault="00670D62" w:rsidP="00670D62">
      <w:pPr>
        <w:pStyle w:val="NormalWeb"/>
        <w:shd w:val="clear" w:color="auto" w:fill="FFFFFF"/>
        <w:spacing w:before="144" w:beforeAutospacing="0" w:after="0" w:afterAutospacing="0" w:line="360" w:lineRule="atLeast"/>
        <w:ind w:left="720" w:hanging="720"/>
        <w:jc w:val="both"/>
        <w:rPr>
          <w:rFonts w:ascii="Arial" w:hAnsi="Arial"/>
        </w:rPr>
      </w:pPr>
    </w:p>
    <w:p w:rsidR="00670D62" w:rsidRPr="00953DA5" w:rsidRDefault="00670D62" w:rsidP="00670D62">
      <w:pPr>
        <w:pStyle w:val="NormalWeb"/>
        <w:shd w:val="clear" w:color="auto" w:fill="FFFFFF"/>
        <w:spacing w:before="144" w:beforeAutospacing="0" w:after="0" w:afterAutospacing="0" w:line="360" w:lineRule="atLeast"/>
        <w:ind w:left="720" w:hanging="720"/>
        <w:jc w:val="both"/>
        <w:rPr>
          <w:rFonts w:ascii="Arial" w:hAnsi="Arial" w:cs="Arial"/>
        </w:rPr>
      </w:pPr>
      <w:r w:rsidRPr="00953DA5">
        <w:rPr>
          <w:rFonts w:ascii="Arial" w:hAnsi="Arial" w:cs="Arial"/>
        </w:rPr>
        <w:t>[</w:t>
      </w:r>
      <w:r w:rsidR="008E3AB4">
        <w:rPr>
          <w:rFonts w:ascii="Arial" w:hAnsi="Arial" w:cs="Arial"/>
        </w:rPr>
        <w:t>8</w:t>
      </w:r>
      <w:r w:rsidRPr="00953DA5">
        <w:rPr>
          <w:rFonts w:ascii="Arial" w:hAnsi="Arial" w:cs="Arial"/>
        </w:rPr>
        <w:t>]</w:t>
      </w:r>
      <w:r w:rsidRPr="00953DA5">
        <w:rPr>
          <w:rFonts w:ascii="Arial" w:hAnsi="Arial" w:cs="Arial"/>
        </w:rPr>
        <w:tab/>
      </w:r>
      <w:r w:rsidR="004050E1" w:rsidRPr="00953DA5">
        <w:rPr>
          <w:rFonts w:ascii="Arial" w:hAnsi="Arial" w:cs="Arial"/>
        </w:rPr>
        <w:t>I am not persuaded by the plaintiff’s contentions. J</w:t>
      </w:r>
      <w:r w:rsidRPr="00953DA5">
        <w:rPr>
          <w:rFonts w:ascii="Arial" w:hAnsi="Arial" w:cs="Arial"/>
        </w:rPr>
        <w:t>oint minutes may be repudiated provided, a timeous warning of the intended repudiation was given including the reasons for repudiation.</w:t>
      </w:r>
      <w:r w:rsidRPr="00953DA5">
        <w:rPr>
          <w:rStyle w:val="FootnoteReference"/>
          <w:rFonts w:ascii="Arial" w:hAnsi="Arial" w:cs="Arial"/>
        </w:rPr>
        <w:footnoteReference w:id="2"/>
      </w:r>
      <w:r w:rsidRPr="00953DA5">
        <w:rPr>
          <w:rFonts w:ascii="Arial" w:hAnsi="Arial" w:cs="Arial"/>
        </w:rPr>
        <w:t xml:space="preserve"> On the facts germane to this matter, the plaintiff was informed about </w:t>
      </w:r>
      <w:r w:rsidRPr="00953DA5">
        <w:rPr>
          <w:rFonts w:ascii="Arial" w:hAnsi="Arial"/>
        </w:rPr>
        <w:t>the defendant’s intention to repudiate the previous joint minutes by a letter dated 16 November 2022 approximately three months before trial followed by a notice  dated 27 February 2023 over a month before trial. The reasons for the repudi</w:t>
      </w:r>
      <w:r w:rsidR="00B05271" w:rsidRPr="00953DA5">
        <w:rPr>
          <w:rFonts w:ascii="Arial" w:hAnsi="Arial"/>
        </w:rPr>
        <w:t xml:space="preserve">ation were </w:t>
      </w:r>
      <w:r w:rsidR="008E3AB4">
        <w:rPr>
          <w:rFonts w:ascii="Arial" w:hAnsi="Arial"/>
        </w:rPr>
        <w:t xml:space="preserve">indicated to be the material contradictions between </w:t>
      </w:r>
      <w:r w:rsidR="00B05271" w:rsidRPr="00953DA5">
        <w:rPr>
          <w:rFonts w:ascii="Arial" w:hAnsi="Arial"/>
        </w:rPr>
        <w:t xml:space="preserve">Dr </w:t>
      </w:r>
      <w:proofErr w:type="spellStart"/>
      <w:r w:rsidR="008E3AB4">
        <w:rPr>
          <w:rFonts w:ascii="Arial" w:hAnsi="Arial"/>
        </w:rPr>
        <w:t>Malebane</w:t>
      </w:r>
      <w:proofErr w:type="spellEnd"/>
      <w:r w:rsidR="008E3AB4">
        <w:rPr>
          <w:rFonts w:ascii="Arial" w:hAnsi="Arial"/>
        </w:rPr>
        <w:t xml:space="preserve"> and </w:t>
      </w:r>
      <w:proofErr w:type="spellStart"/>
      <w:r w:rsidR="00B05271" w:rsidRPr="00953DA5">
        <w:rPr>
          <w:rFonts w:ascii="Arial" w:hAnsi="Arial"/>
        </w:rPr>
        <w:t>Mbokota</w:t>
      </w:r>
      <w:r w:rsidRPr="00953DA5">
        <w:rPr>
          <w:rFonts w:ascii="Arial" w:hAnsi="Arial"/>
        </w:rPr>
        <w:t>’s</w:t>
      </w:r>
      <w:proofErr w:type="spellEnd"/>
      <w:r w:rsidRPr="00953DA5">
        <w:rPr>
          <w:rFonts w:ascii="Arial" w:hAnsi="Arial"/>
        </w:rPr>
        <w:t xml:space="preserve"> report</w:t>
      </w:r>
      <w:r w:rsidR="008E3AB4">
        <w:rPr>
          <w:rFonts w:ascii="Arial" w:hAnsi="Arial"/>
        </w:rPr>
        <w:t>s</w:t>
      </w:r>
      <w:r w:rsidRPr="00953DA5">
        <w:rPr>
          <w:rFonts w:ascii="Arial" w:hAnsi="Arial"/>
        </w:rPr>
        <w:t xml:space="preserve">. </w:t>
      </w:r>
      <w:r w:rsidR="008E3AB4">
        <w:rPr>
          <w:rFonts w:ascii="Arial" w:hAnsi="Arial"/>
        </w:rPr>
        <w:t>Furthermore, p</w:t>
      </w:r>
      <w:r w:rsidRPr="00953DA5">
        <w:rPr>
          <w:rFonts w:ascii="Arial" w:hAnsi="Arial"/>
        </w:rPr>
        <w:t xml:space="preserve">ursuant to the repudiation notification, the present joint minutes were concluded and later handed in </w:t>
      </w:r>
      <w:r w:rsidR="008E3AB4">
        <w:rPr>
          <w:rFonts w:ascii="Arial" w:hAnsi="Arial"/>
        </w:rPr>
        <w:t xml:space="preserve">at </w:t>
      </w:r>
      <w:r w:rsidRPr="00953DA5">
        <w:rPr>
          <w:rFonts w:ascii="Arial" w:hAnsi="Arial"/>
        </w:rPr>
        <w:t xml:space="preserve">court as evidence by concurrence of both the parties therefore, it cannot be said that the plaintiff is prejudiced thereby. Based on all these reasons, the objection </w:t>
      </w:r>
      <w:r w:rsidRPr="00953DA5">
        <w:rPr>
          <w:rFonts w:ascii="Arial" w:hAnsi="Arial" w:cs="Arial"/>
        </w:rPr>
        <w:t>stands to be dismissed.</w:t>
      </w:r>
    </w:p>
    <w:p w:rsidR="00670D62" w:rsidRPr="00953DA5" w:rsidRDefault="00670D62" w:rsidP="00670D62">
      <w:pPr>
        <w:spacing w:after="0" w:line="360" w:lineRule="auto"/>
        <w:ind w:left="851" w:hanging="851"/>
        <w:jc w:val="both"/>
        <w:rPr>
          <w:rFonts w:ascii="Arial" w:hAnsi="Arial" w:cs="Arial"/>
          <w:sz w:val="28"/>
          <w:szCs w:val="28"/>
          <w:lang w:val="en-GB"/>
        </w:rPr>
      </w:pPr>
    </w:p>
    <w:p w:rsidR="002B2919" w:rsidRPr="00953DA5" w:rsidRDefault="002B2919" w:rsidP="00670D62">
      <w:pPr>
        <w:pStyle w:val="NormalWeb"/>
        <w:shd w:val="clear" w:color="auto" w:fill="FFFFFF"/>
        <w:spacing w:before="144" w:beforeAutospacing="0" w:after="0" w:afterAutospacing="0" w:line="360" w:lineRule="atLeast"/>
        <w:ind w:left="720" w:hanging="720"/>
        <w:jc w:val="both"/>
        <w:rPr>
          <w:rFonts w:ascii="Arial" w:hAnsi="Arial" w:cs="Arial"/>
        </w:rPr>
      </w:pPr>
      <w:r w:rsidRPr="00953DA5">
        <w:rPr>
          <w:rFonts w:ascii="Arial" w:hAnsi="Arial" w:cs="Arial"/>
        </w:rPr>
        <w:t>[</w:t>
      </w:r>
      <w:r w:rsidR="00557D12">
        <w:rPr>
          <w:rFonts w:ascii="Arial" w:hAnsi="Arial" w:cs="Arial"/>
        </w:rPr>
        <w:t>9</w:t>
      </w:r>
      <w:r w:rsidRPr="00953DA5">
        <w:rPr>
          <w:rFonts w:ascii="Arial" w:hAnsi="Arial" w:cs="Arial"/>
        </w:rPr>
        <w:t>]</w:t>
      </w:r>
      <w:r w:rsidRPr="00953DA5">
        <w:rPr>
          <w:rFonts w:ascii="Arial" w:hAnsi="Arial" w:cs="Arial"/>
        </w:rPr>
        <w:tab/>
      </w:r>
      <w:r w:rsidR="004050E1" w:rsidRPr="00953DA5">
        <w:rPr>
          <w:rFonts w:ascii="Arial" w:hAnsi="Arial" w:cs="Arial"/>
        </w:rPr>
        <w:t xml:space="preserve">There </w:t>
      </w:r>
      <w:r w:rsidR="00670D62" w:rsidRPr="00953DA5">
        <w:rPr>
          <w:rFonts w:ascii="Arial" w:hAnsi="Arial" w:cs="Arial"/>
        </w:rPr>
        <w:t xml:space="preserve">is </w:t>
      </w:r>
      <w:r w:rsidR="004050E1" w:rsidRPr="00953DA5">
        <w:rPr>
          <w:rFonts w:ascii="Arial" w:hAnsi="Arial" w:cs="Arial"/>
        </w:rPr>
        <w:t xml:space="preserve">also </w:t>
      </w:r>
      <w:r w:rsidR="00670D62" w:rsidRPr="00953DA5">
        <w:rPr>
          <w:rFonts w:ascii="Arial" w:hAnsi="Arial" w:cs="Arial"/>
        </w:rPr>
        <w:t xml:space="preserve">no merit to the defendant’s assertion that the plaintiff ought to have served </w:t>
      </w:r>
      <w:r w:rsidR="002E570B">
        <w:rPr>
          <w:rFonts w:ascii="Arial" w:hAnsi="Arial" w:cs="Arial"/>
        </w:rPr>
        <w:t xml:space="preserve">a </w:t>
      </w:r>
      <w:r w:rsidR="00670D62" w:rsidRPr="00953DA5">
        <w:rPr>
          <w:rFonts w:ascii="Arial" w:hAnsi="Arial" w:cs="Arial"/>
        </w:rPr>
        <w:t>section 3 notice</w:t>
      </w:r>
      <w:r w:rsidR="002E570B">
        <w:rPr>
          <w:rFonts w:ascii="Arial" w:hAnsi="Arial" w:cs="Arial"/>
        </w:rPr>
        <w:t xml:space="preserve"> on Elizabeth Ross</w:t>
      </w:r>
      <w:r w:rsidR="00670D62" w:rsidRPr="00953DA5">
        <w:rPr>
          <w:rFonts w:ascii="Arial" w:hAnsi="Arial" w:cs="Arial"/>
        </w:rPr>
        <w:t xml:space="preserve">. The provisions of section 3 of the Act </w:t>
      </w:r>
      <w:r w:rsidRPr="00953DA5">
        <w:rPr>
          <w:rFonts w:ascii="Arial" w:hAnsi="Arial" w:cs="Arial"/>
        </w:rPr>
        <w:t xml:space="preserve">deals with the giving of the section 3 notice of intended legal proceedings by a creditor against an organ of state as a debtor. Besides the fact that Elizabeth Ross hospital is not an organ of state the amendment of the </w:t>
      </w:r>
      <w:r w:rsidRPr="00953DA5">
        <w:rPr>
          <w:rFonts w:ascii="Arial" w:hAnsi="Arial" w:cs="Arial"/>
        </w:rPr>
        <w:lastRenderedPageBreak/>
        <w:t>particulars of claim was not intended to add Elizabeth Ross hospital as a party to the proceedings</w:t>
      </w:r>
      <w:r w:rsidR="002E570B">
        <w:rPr>
          <w:rFonts w:ascii="Arial" w:hAnsi="Arial" w:cs="Arial"/>
        </w:rPr>
        <w:t xml:space="preserve">. The </w:t>
      </w:r>
      <w:r w:rsidRPr="00953DA5">
        <w:rPr>
          <w:rFonts w:ascii="Arial" w:hAnsi="Arial" w:cs="Arial"/>
        </w:rPr>
        <w:t xml:space="preserve">defendant </w:t>
      </w:r>
      <w:r w:rsidR="00670D62" w:rsidRPr="00953DA5">
        <w:rPr>
          <w:rFonts w:ascii="Arial" w:hAnsi="Arial" w:cs="Arial"/>
        </w:rPr>
        <w:t xml:space="preserve">is </w:t>
      </w:r>
      <w:r w:rsidRPr="00953DA5">
        <w:rPr>
          <w:rFonts w:ascii="Arial" w:hAnsi="Arial" w:cs="Arial"/>
        </w:rPr>
        <w:t>vicarious</w:t>
      </w:r>
      <w:r w:rsidR="00670D62" w:rsidRPr="00953DA5">
        <w:rPr>
          <w:rFonts w:ascii="Arial" w:hAnsi="Arial" w:cs="Arial"/>
        </w:rPr>
        <w:t xml:space="preserve">ly liable for the </w:t>
      </w:r>
      <w:r w:rsidRPr="00953DA5">
        <w:rPr>
          <w:rFonts w:ascii="Arial" w:hAnsi="Arial" w:cs="Arial"/>
        </w:rPr>
        <w:t xml:space="preserve">negligent conduct of its employees </w:t>
      </w:r>
      <w:r w:rsidR="00670D62" w:rsidRPr="00953DA5">
        <w:rPr>
          <w:rFonts w:ascii="Arial" w:hAnsi="Arial" w:cs="Arial"/>
        </w:rPr>
        <w:t xml:space="preserve">including those </w:t>
      </w:r>
      <w:r w:rsidRPr="00953DA5">
        <w:rPr>
          <w:rFonts w:ascii="Arial" w:hAnsi="Arial" w:cs="Arial"/>
        </w:rPr>
        <w:t>stationed at the Elizabeth Ross hospital. This objection is also dismissed.</w:t>
      </w:r>
    </w:p>
    <w:p w:rsidR="002B2919" w:rsidRPr="00953DA5" w:rsidRDefault="002B2919" w:rsidP="004D3834">
      <w:pPr>
        <w:spacing w:after="0" w:line="360" w:lineRule="auto"/>
        <w:ind w:left="851" w:hanging="851"/>
        <w:jc w:val="both"/>
        <w:rPr>
          <w:rFonts w:ascii="Arial" w:hAnsi="Arial" w:cs="Arial"/>
          <w:sz w:val="24"/>
          <w:szCs w:val="24"/>
        </w:rPr>
      </w:pPr>
    </w:p>
    <w:p w:rsidR="00636A4F" w:rsidRPr="00953DA5" w:rsidRDefault="00636A4F" w:rsidP="004D3834">
      <w:pPr>
        <w:spacing w:after="0" w:line="360" w:lineRule="auto"/>
        <w:ind w:left="851" w:hanging="851"/>
        <w:jc w:val="both"/>
        <w:rPr>
          <w:sz w:val="24"/>
          <w:szCs w:val="24"/>
        </w:rPr>
      </w:pPr>
    </w:p>
    <w:p w:rsidR="00655EB7" w:rsidRPr="00953DA5" w:rsidRDefault="00636A4F" w:rsidP="008D6EB4">
      <w:pPr>
        <w:spacing w:after="0" w:line="360" w:lineRule="auto"/>
        <w:ind w:left="720" w:hanging="720"/>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10</w:t>
      </w:r>
      <w:r w:rsidRPr="00953DA5">
        <w:rPr>
          <w:rFonts w:ascii="Arial" w:hAnsi="Arial" w:cs="Arial"/>
          <w:sz w:val="24"/>
          <w:szCs w:val="24"/>
        </w:rPr>
        <w:t>]</w:t>
      </w:r>
      <w:r w:rsidRPr="00953DA5">
        <w:rPr>
          <w:rFonts w:ascii="Arial" w:hAnsi="Arial" w:cs="Arial"/>
          <w:sz w:val="24"/>
          <w:szCs w:val="24"/>
        </w:rPr>
        <w:tab/>
      </w:r>
      <w:r w:rsidR="00C92684" w:rsidRPr="00953DA5">
        <w:rPr>
          <w:rFonts w:ascii="Arial" w:hAnsi="Arial" w:cs="Arial"/>
          <w:sz w:val="24"/>
          <w:szCs w:val="24"/>
        </w:rPr>
        <w:t xml:space="preserve">The </w:t>
      </w:r>
      <w:r w:rsidR="004D3834" w:rsidRPr="00953DA5">
        <w:rPr>
          <w:rFonts w:ascii="Arial" w:hAnsi="Arial" w:cs="Arial"/>
          <w:sz w:val="24"/>
          <w:szCs w:val="24"/>
        </w:rPr>
        <w:t>plaintiff</w:t>
      </w:r>
      <w:r w:rsidR="008D6EB4" w:rsidRPr="00953DA5">
        <w:rPr>
          <w:rFonts w:ascii="Arial" w:hAnsi="Arial" w:cs="Arial"/>
          <w:sz w:val="24"/>
          <w:szCs w:val="24"/>
        </w:rPr>
        <w:t xml:space="preserve">’s case rested on the testimony of </w:t>
      </w:r>
      <w:r w:rsidR="004D3834" w:rsidRPr="00953DA5">
        <w:rPr>
          <w:rFonts w:ascii="Arial" w:hAnsi="Arial" w:cs="Arial"/>
          <w:sz w:val="24"/>
          <w:szCs w:val="24"/>
        </w:rPr>
        <w:t xml:space="preserve">Professor Anna </w:t>
      </w:r>
      <w:proofErr w:type="spellStart"/>
      <w:r w:rsidR="004D3834" w:rsidRPr="00953DA5">
        <w:rPr>
          <w:rFonts w:ascii="Arial" w:hAnsi="Arial" w:cs="Arial"/>
          <w:sz w:val="24"/>
          <w:szCs w:val="24"/>
        </w:rPr>
        <w:t>Getruida</w:t>
      </w:r>
      <w:proofErr w:type="spellEnd"/>
      <w:r w:rsidR="004D3834" w:rsidRPr="00953DA5">
        <w:rPr>
          <w:rFonts w:ascii="Arial" w:hAnsi="Arial" w:cs="Arial"/>
          <w:sz w:val="24"/>
          <w:szCs w:val="24"/>
        </w:rPr>
        <w:t xml:space="preserve"> </w:t>
      </w:r>
      <w:proofErr w:type="spellStart"/>
      <w:r w:rsidR="004D3834" w:rsidRPr="00953DA5">
        <w:rPr>
          <w:rFonts w:ascii="Arial" w:hAnsi="Arial" w:cs="Arial"/>
          <w:sz w:val="24"/>
          <w:szCs w:val="24"/>
        </w:rPr>
        <w:t>Wilheminah</w:t>
      </w:r>
      <w:proofErr w:type="spellEnd"/>
      <w:r w:rsidR="004D3834" w:rsidRPr="00953DA5">
        <w:rPr>
          <w:rFonts w:ascii="Arial" w:hAnsi="Arial" w:cs="Arial"/>
          <w:sz w:val="24"/>
          <w:szCs w:val="24"/>
        </w:rPr>
        <w:t xml:space="preserve"> Nolte and Dr </w:t>
      </w:r>
      <w:proofErr w:type="spellStart"/>
      <w:r w:rsidR="004D3834" w:rsidRPr="00953DA5">
        <w:rPr>
          <w:rFonts w:ascii="Arial" w:hAnsi="Arial" w:cs="Arial"/>
          <w:sz w:val="24"/>
          <w:szCs w:val="24"/>
        </w:rPr>
        <w:t>Franelize</w:t>
      </w:r>
      <w:proofErr w:type="spellEnd"/>
      <w:r w:rsidR="004D3834" w:rsidRPr="00953DA5">
        <w:rPr>
          <w:rFonts w:ascii="Arial" w:hAnsi="Arial" w:cs="Arial"/>
          <w:sz w:val="24"/>
          <w:szCs w:val="24"/>
        </w:rPr>
        <w:t xml:space="preserve"> </w:t>
      </w:r>
      <w:proofErr w:type="spellStart"/>
      <w:r w:rsidR="004D3834" w:rsidRPr="00953DA5">
        <w:rPr>
          <w:rFonts w:ascii="Arial" w:hAnsi="Arial" w:cs="Arial"/>
          <w:sz w:val="24"/>
          <w:szCs w:val="24"/>
        </w:rPr>
        <w:t>Hofmeyer</w:t>
      </w:r>
      <w:proofErr w:type="spellEnd"/>
      <w:r w:rsidR="004D3834" w:rsidRPr="00953DA5">
        <w:rPr>
          <w:rFonts w:ascii="Arial" w:hAnsi="Arial" w:cs="Arial"/>
          <w:sz w:val="24"/>
          <w:szCs w:val="24"/>
        </w:rPr>
        <w:t xml:space="preserve"> whilst the defendant </w:t>
      </w:r>
      <w:r w:rsidR="008D6EB4" w:rsidRPr="00953DA5">
        <w:rPr>
          <w:rFonts w:ascii="Arial" w:hAnsi="Arial" w:cs="Arial"/>
          <w:sz w:val="24"/>
          <w:szCs w:val="24"/>
        </w:rPr>
        <w:t xml:space="preserve">called </w:t>
      </w:r>
      <w:r w:rsidR="004D3834" w:rsidRPr="00953DA5">
        <w:rPr>
          <w:rFonts w:ascii="Arial" w:hAnsi="Arial" w:cs="Arial"/>
          <w:sz w:val="24"/>
          <w:szCs w:val="24"/>
        </w:rPr>
        <w:t xml:space="preserve">Dr </w:t>
      </w:r>
      <w:proofErr w:type="spellStart"/>
      <w:r w:rsidR="004D3834" w:rsidRPr="00953DA5">
        <w:rPr>
          <w:rFonts w:ascii="Arial" w:hAnsi="Arial" w:cs="Arial"/>
          <w:sz w:val="24"/>
          <w:szCs w:val="24"/>
        </w:rPr>
        <w:t>Meshack</w:t>
      </w:r>
      <w:proofErr w:type="spellEnd"/>
      <w:r w:rsidR="004D3834" w:rsidRPr="00953DA5">
        <w:rPr>
          <w:rFonts w:ascii="Arial" w:hAnsi="Arial" w:cs="Arial"/>
          <w:sz w:val="24"/>
          <w:szCs w:val="24"/>
        </w:rPr>
        <w:t xml:space="preserve"> </w:t>
      </w:r>
      <w:proofErr w:type="spellStart"/>
      <w:r w:rsidR="004D3834" w:rsidRPr="00953DA5">
        <w:rPr>
          <w:rFonts w:ascii="Arial" w:hAnsi="Arial" w:cs="Arial"/>
          <w:sz w:val="24"/>
          <w:szCs w:val="24"/>
        </w:rPr>
        <w:t>Mbokota</w:t>
      </w:r>
      <w:proofErr w:type="spellEnd"/>
      <w:r w:rsidR="004D3834" w:rsidRPr="00953DA5">
        <w:rPr>
          <w:rFonts w:ascii="Arial" w:hAnsi="Arial" w:cs="Arial"/>
          <w:sz w:val="24"/>
          <w:szCs w:val="24"/>
        </w:rPr>
        <w:t xml:space="preserve"> and Sister </w:t>
      </w:r>
      <w:proofErr w:type="spellStart"/>
      <w:r w:rsidR="004D3834" w:rsidRPr="00953DA5">
        <w:rPr>
          <w:rFonts w:ascii="Arial" w:hAnsi="Arial" w:cs="Arial"/>
          <w:sz w:val="24"/>
          <w:szCs w:val="24"/>
        </w:rPr>
        <w:t>Mmaselo</w:t>
      </w:r>
      <w:proofErr w:type="spellEnd"/>
      <w:r w:rsidR="004D3834" w:rsidRPr="00953DA5">
        <w:rPr>
          <w:rFonts w:ascii="Arial" w:hAnsi="Arial" w:cs="Arial"/>
          <w:sz w:val="24"/>
          <w:szCs w:val="24"/>
        </w:rPr>
        <w:t xml:space="preserve"> </w:t>
      </w:r>
      <w:proofErr w:type="spellStart"/>
      <w:r w:rsidR="004D3834" w:rsidRPr="00953DA5">
        <w:rPr>
          <w:rFonts w:ascii="Arial" w:hAnsi="Arial" w:cs="Arial"/>
          <w:sz w:val="24"/>
          <w:szCs w:val="24"/>
        </w:rPr>
        <w:t>Mirriam</w:t>
      </w:r>
      <w:proofErr w:type="spellEnd"/>
      <w:r w:rsidR="004D3834" w:rsidRPr="00953DA5">
        <w:rPr>
          <w:rFonts w:ascii="Arial" w:hAnsi="Arial" w:cs="Arial"/>
          <w:sz w:val="24"/>
          <w:szCs w:val="24"/>
        </w:rPr>
        <w:t xml:space="preserve"> </w:t>
      </w:r>
      <w:proofErr w:type="spellStart"/>
      <w:r w:rsidR="004D3834" w:rsidRPr="00953DA5">
        <w:rPr>
          <w:rFonts w:ascii="Arial" w:hAnsi="Arial" w:cs="Arial"/>
          <w:sz w:val="24"/>
          <w:szCs w:val="24"/>
        </w:rPr>
        <w:t>Motaung</w:t>
      </w:r>
      <w:proofErr w:type="spellEnd"/>
      <w:r w:rsidR="008D6EB4" w:rsidRPr="00953DA5">
        <w:rPr>
          <w:rFonts w:ascii="Arial" w:hAnsi="Arial" w:cs="Arial"/>
          <w:sz w:val="24"/>
          <w:szCs w:val="24"/>
        </w:rPr>
        <w:t xml:space="preserve"> as witnesses</w:t>
      </w:r>
      <w:r w:rsidR="004D3834" w:rsidRPr="00953DA5">
        <w:rPr>
          <w:rFonts w:ascii="Arial" w:hAnsi="Arial" w:cs="Arial"/>
          <w:sz w:val="24"/>
          <w:szCs w:val="24"/>
        </w:rPr>
        <w:t>.</w:t>
      </w:r>
      <w:r w:rsidR="002B2919" w:rsidRPr="00953DA5">
        <w:rPr>
          <w:rFonts w:ascii="Arial" w:hAnsi="Arial" w:cs="Arial"/>
          <w:sz w:val="24"/>
          <w:szCs w:val="24"/>
        </w:rPr>
        <w:t xml:space="preserve"> </w:t>
      </w:r>
    </w:p>
    <w:p w:rsidR="00655EB7" w:rsidRPr="00953DA5" w:rsidRDefault="00655EB7" w:rsidP="008D6EB4">
      <w:pPr>
        <w:spacing w:after="0" w:line="360" w:lineRule="auto"/>
        <w:ind w:left="720" w:hanging="720"/>
        <w:jc w:val="both"/>
        <w:rPr>
          <w:rFonts w:ascii="Arial" w:hAnsi="Arial" w:cs="Arial"/>
          <w:sz w:val="24"/>
          <w:szCs w:val="24"/>
        </w:rPr>
      </w:pPr>
    </w:p>
    <w:p w:rsidR="002B2919" w:rsidRDefault="00655EB7" w:rsidP="002B2919">
      <w:pPr>
        <w:spacing w:after="0" w:line="360" w:lineRule="auto"/>
        <w:ind w:left="720" w:hanging="720"/>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11</w:t>
      </w:r>
      <w:r w:rsidRPr="00953DA5">
        <w:rPr>
          <w:rFonts w:ascii="Arial" w:hAnsi="Arial" w:cs="Arial"/>
          <w:sz w:val="24"/>
          <w:szCs w:val="24"/>
        </w:rPr>
        <w:t>]</w:t>
      </w:r>
      <w:r w:rsidRPr="00953DA5">
        <w:rPr>
          <w:rFonts w:ascii="Arial" w:hAnsi="Arial" w:cs="Arial"/>
          <w:sz w:val="24"/>
          <w:szCs w:val="24"/>
        </w:rPr>
        <w:tab/>
      </w:r>
      <w:r w:rsidR="008D6EB4" w:rsidRPr="00953DA5">
        <w:rPr>
          <w:rFonts w:ascii="Arial" w:hAnsi="Arial" w:cs="Arial"/>
          <w:sz w:val="24"/>
          <w:szCs w:val="24"/>
        </w:rPr>
        <w:t xml:space="preserve">All the </w:t>
      </w:r>
      <w:r w:rsidR="002B2919" w:rsidRPr="00953DA5">
        <w:rPr>
          <w:rFonts w:ascii="Arial" w:hAnsi="Arial" w:cs="Arial"/>
          <w:sz w:val="24"/>
          <w:szCs w:val="24"/>
        </w:rPr>
        <w:t>witnesses, testified based on</w:t>
      </w:r>
      <w:r w:rsidR="002E570B">
        <w:rPr>
          <w:rFonts w:ascii="Arial" w:hAnsi="Arial" w:cs="Arial"/>
          <w:sz w:val="24"/>
          <w:szCs w:val="24"/>
        </w:rPr>
        <w:t xml:space="preserve"> the</w:t>
      </w:r>
      <w:r w:rsidR="002B2919" w:rsidRPr="00953DA5">
        <w:rPr>
          <w:rFonts w:ascii="Arial" w:hAnsi="Arial" w:cs="Arial"/>
          <w:sz w:val="24"/>
          <w:szCs w:val="24"/>
        </w:rPr>
        <w:t xml:space="preserve"> medical records namely, the Road Health Chart, Maternity Register, Maternity Case Record, Neonatal records and the </w:t>
      </w:r>
      <w:proofErr w:type="spellStart"/>
      <w:r w:rsidR="002B2919" w:rsidRPr="00953DA5">
        <w:rPr>
          <w:rFonts w:ascii="Arial" w:hAnsi="Arial" w:cs="Arial"/>
          <w:sz w:val="24"/>
          <w:szCs w:val="24"/>
        </w:rPr>
        <w:t>Partogram</w:t>
      </w:r>
      <w:proofErr w:type="spellEnd"/>
      <w:r w:rsidR="002B2919" w:rsidRPr="00953DA5">
        <w:rPr>
          <w:rFonts w:ascii="Arial" w:hAnsi="Arial" w:cs="Arial"/>
          <w:sz w:val="24"/>
          <w:szCs w:val="24"/>
        </w:rPr>
        <w:t xml:space="preserve"> (a graphical recording of the condition of both the mother and foetus during labour).</w:t>
      </w:r>
      <w:r w:rsidR="002B2919" w:rsidRPr="00953DA5">
        <w:rPr>
          <w:rStyle w:val="FootnoteReference"/>
          <w:rFonts w:ascii="Arial" w:hAnsi="Arial" w:cs="Arial"/>
          <w:sz w:val="24"/>
          <w:szCs w:val="24"/>
        </w:rPr>
        <w:footnoteReference w:id="3"/>
      </w:r>
      <w:r w:rsidR="002B2919" w:rsidRPr="00953DA5">
        <w:rPr>
          <w:rFonts w:ascii="Arial" w:hAnsi="Arial" w:cs="Arial"/>
          <w:sz w:val="24"/>
          <w:szCs w:val="24"/>
        </w:rPr>
        <w:t xml:space="preserve"> </w:t>
      </w:r>
    </w:p>
    <w:p w:rsidR="002E570B" w:rsidRPr="00953DA5" w:rsidRDefault="002E570B" w:rsidP="002B2919">
      <w:pPr>
        <w:spacing w:after="0" w:line="360" w:lineRule="auto"/>
        <w:ind w:left="720" w:hanging="720"/>
        <w:jc w:val="both"/>
        <w:rPr>
          <w:rFonts w:ascii="Arial" w:hAnsi="Arial" w:cs="Arial"/>
          <w:sz w:val="24"/>
          <w:szCs w:val="24"/>
        </w:rPr>
      </w:pPr>
    </w:p>
    <w:p w:rsidR="002E570B" w:rsidRPr="00953DA5" w:rsidRDefault="005046B5" w:rsidP="002E570B">
      <w:pPr>
        <w:spacing w:after="0" w:line="360" w:lineRule="auto"/>
        <w:ind w:left="720" w:hanging="720"/>
        <w:jc w:val="both"/>
        <w:rPr>
          <w:rFonts w:ascii="Arial" w:hAnsi="Arial" w:cs="Arial"/>
          <w:sz w:val="24"/>
          <w:szCs w:val="24"/>
          <w:lang w:val="en-GB"/>
        </w:rPr>
      </w:pPr>
      <w:r w:rsidRPr="00953DA5">
        <w:rPr>
          <w:rFonts w:ascii="Arial" w:hAnsi="Arial" w:cs="Arial"/>
          <w:sz w:val="24"/>
          <w:szCs w:val="24"/>
        </w:rPr>
        <w:t>[</w:t>
      </w:r>
      <w:r w:rsidR="00557D12">
        <w:rPr>
          <w:rFonts w:ascii="Arial" w:hAnsi="Arial" w:cs="Arial"/>
          <w:sz w:val="24"/>
          <w:szCs w:val="24"/>
        </w:rPr>
        <w:t>12</w:t>
      </w:r>
      <w:r w:rsidRPr="00953DA5">
        <w:rPr>
          <w:rFonts w:ascii="Arial" w:hAnsi="Arial" w:cs="Arial"/>
          <w:sz w:val="24"/>
          <w:szCs w:val="24"/>
        </w:rPr>
        <w:t>]</w:t>
      </w:r>
      <w:r w:rsidRPr="00953DA5">
        <w:rPr>
          <w:rFonts w:ascii="Arial" w:hAnsi="Arial" w:cs="Arial"/>
          <w:sz w:val="24"/>
          <w:szCs w:val="24"/>
        </w:rPr>
        <w:tab/>
      </w:r>
      <w:r w:rsidR="00655EB7" w:rsidRPr="00953DA5">
        <w:rPr>
          <w:rFonts w:ascii="Arial" w:hAnsi="Arial" w:cs="Arial"/>
          <w:sz w:val="24"/>
          <w:szCs w:val="24"/>
        </w:rPr>
        <w:t xml:space="preserve">Both the plaintiff’s witnesses are of the view that the plaintiff was provided with substandard medical care during labour and birth and also failed to record the maternal and foetal observations as required by the Maternity Guidelines especially when it became apparent that </w:t>
      </w:r>
      <w:r w:rsidR="003F0DAA" w:rsidRPr="00953DA5">
        <w:rPr>
          <w:rFonts w:ascii="Arial" w:hAnsi="Arial" w:cs="Arial"/>
          <w:sz w:val="24"/>
          <w:szCs w:val="24"/>
        </w:rPr>
        <w:t xml:space="preserve">there were abnormalities of the </w:t>
      </w:r>
      <w:r w:rsidR="00655EB7" w:rsidRPr="00953DA5">
        <w:rPr>
          <w:rFonts w:ascii="Arial" w:hAnsi="Arial" w:cs="Arial"/>
          <w:sz w:val="24"/>
          <w:szCs w:val="24"/>
        </w:rPr>
        <w:t>foetal heart</w:t>
      </w:r>
      <w:r w:rsidR="003F0DAA" w:rsidRPr="00953DA5">
        <w:rPr>
          <w:rFonts w:ascii="Arial" w:hAnsi="Arial" w:cs="Arial"/>
          <w:sz w:val="24"/>
          <w:szCs w:val="24"/>
        </w:rPr>
        <w:t xml:space="preserve"> rate which essentially indicate foetal distress.</w:t>
      </w:r>
      <w:r w:rsidR="002E570B">
        <w:rPr>
          <w:rFonts w:ascii="Arial" w:hAnsi="Arial" w:cs="Arial"/>
          <w:sz w:val="24"/>
          <w:szCs w:val="24"/>
        </w:rPr>
        <w:t xml:space="preserve"> </w:t>
      </w:r>
      <w:r w:rsidR="002E570B" w:rsidRPr="00953DA5">
        <w:rPr>
          <w:rFonts w:ascii="Arial" w:hAnsi="Arial" w:cs="Arial"/>
          <w:sz w:val="24"/>
          <w:szCs w:val="24"/>
        </w:rPr>
        <w:t xml:space="preserve">Hereunder is a summary of </w:t>
      </w:r>
      <w:r w:rsidR="002E570B" w:rsidRPr="00953DA5">
        <w:rPr>
          <w:rFonts w:ascii="Arial" w:hAnsi="Arial" w:cs="Arial"/>
          <w:sz w:val="24"/>
          <w:szCs w:val="24"/>
          <w:lang w:val="en-GB"/>
        </w:rPr>
        <w:t xml:space="preserve">the evidence proffered by the respective parties. </w:t>
      </w:r>
    </w:p>
    <w:p w:rsidR="002E570B" w:rsidRPr="00953DA5" w:rsidRDefault="002E570B" w:rsidP="002E570B">
      <w:pPr>
        <w:spacing w:after="0" w:line="360" w:lineRule="auto"/>
        <w:ind w:left="720" w:hanging="720"/>
        <w:jc w:val="both"/>
        <w:rPr>
          <w:rFonts w:ascii="Arial" w:hAnsi="Arial" w:cs="Arial"/>
          <w:sz w:val="24"/>
          <w:szCs w:val="24"/>
        </w:rPr>
      </w:pPr>
    </w:p>
    <w:p w:rsidR="00100D0F" w:rsidRPr="00953DA5" w:rsidRDefault="003F0DAA" w:rsidP="005046B5">
      <w:pPr>
        <w:spacing w:after="0" w:line="360" w:lineRule="auto"/>
        <w:ind w:left="720" w:hanging="720"/>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13</w:t>
      </w:r>
      <w:r w:rsidRPr="00953DA5">
        <w:rPr>
          <w:rFonts w:ascii="Arial" w:hAnsi="Arial" w:cs="Arial"/>
          <w:sz w:val="24"/>
          <w:szCs w:val="24"/>
        </w:rPr>
        <w:t>]</w:t>
      </w:r>
      <w:r w:rsidRPr="00953DA5">
        <w:rPr>
          <w:rFonts w:ascii="Arial" w:hAnsi="Arial" w:cs="Arial"/>
          <w:sz w:val="24"/>
          <w:szCs w:val="24"/>
        </w:rPr>
        <w:tab/>
      </w:r>
      <w:r w:rsidR="008E134B" w:rsidRPr="00953DA5">
        <w:rPr>
          <w:rFonts w:ascii="Arial" w:hAnsi="Arial" w:cs="Arial"/>
          <w:sz w:val="24"/>
          <w:szCs w:val="24"/>
        </w:rPr>
        <w:t xml:space="preserve">Professor Nolte is a </w:t>
      </w:r>
      <w:r w:rsidR="00100D0F" w:rsidRPr="00953DA5">
        <w:rPr>
          <w:rFonts w:ascii="Arial" w:hAnsi="Arial" w:cs="Arial"/>
          <w:sz w:val="24"/>
          <w:szCs w:val="24"/>
        </w:rPr>
        <w:t>retired nursing lecturer</w:t>
      </w:r>
      <w:r w:rsidR="00773168" w:rsidRPr="00953DA5">
        <w:rPr>
          <w:rFonts w:ascii="Arial" w:hAnsi="Arial" w:cs="Arial"/>
          <w:sz w:val="24"/>
          <w:szCs w:val="24"/>
        </w:rPr>
        <w:t xml:space="preserve">. She has </w:t>
      </w:r>
      <w:r w:rsidR="008E134B" w:rsidRPr="00953DA5">
        <w:rPr>
          <w:rFonts w:ascii="Arial" w:hAnsi="Arial" w:cs="Arial"/>
          <w:sz w:val="24"/>
          <w:szCs w:val="24"/>
        </w:rPr>
        <w:t xml:space="preserve">lectured in </w:t>
      </w:r>
      <w:r w:rsidR="00100D0F" w:rsidRPr="00953DA5">
        <w:rPr>
          <w:rFonts w:ascii="Arial" w:hAnsi="Arial" w:cs="Arial"/>
          <w:sz w:val="24"/>
          <w:szCs w:val="24"/>
        </w:rPr>
        <w:t>both</w:t>
      </w:r>
      <w:r w:rsidR="00773168" w:rsidRPr="00953DA5">
        <w:rPr>
          <w:rFonts w:ascii="Arial" w:hAnsi="Arial" w:cs="Arial"/>
          <w:sz w:val="24"/>
          <w:szCs w:val="24"/>
        </w:rPr>
        <w:t xml:space="preserve"> b</w:t>
      </w:r>
      <w:r w:rsidR="00100D0F" w:rsidRPr="00953DA5">
        <w:rPr>
          <w:rFonts w:ascii="Arial" w:hAnsi="Arial" w:cs="Arial"/>
          <w:sz w:val="24"/>
          <w:szCs w:val="24"/>
        </w:rPr>
        <w:t>asic and advanced midwifery</w:t>
      </w:r>
      <w:r w:rsidR="00773168" w:rsidRPr="00953DA5">
        <w:rPr>
          <w:rFonts w:ascii="Arial" w:hAnsi="Arial" w:cs="Arial"/>
          <w:sz w:val="24"/>
          <w:szCs w:val="24"/>
        </w:rPr>
        <w:t>.</w:t>
      </w:r>
      <w:r w:rsidR="008E134B" w:rsidRPr="00953DA5">
        <w:rPr>
          <w:rFonts w:ascii="Arial" w:hAnsi="Arial" w:cs="Arial"/>
          <w:sz w:val="24"/>
          <w:szCs w:val="24"/>
        </w:rPr>
        <w:t xml:space="preserve"> </w:t>
      </w:r>
      <w:r w:rsidR="002E570B" w:rsidRPr="00953DA5">
        <w:rPr>
          <w:rFonts w:ascii="Arial" w:hAnsi="Arial" w:cs="Arial"/>
          <w:sz w:val="24"/>
          <w:szCs w:val="24"/>
        </w:rPr>
        <w:t xml:space="preserve">Presently she is teaching midwifery on a part time basis at </w:t>
      </w:r>
      <w:proofErr w:type="spellStart"/>
      <w:r w:rsidR="002E570B" w:rsidRPr="00953DA5">
        <w:rPr>
          <w:rFonts w:ascii="Arial" w:hAnsi="Arial" w:cs="Arial"/>
          <w:sz w:val="24"/>
          <w:szCs w:val="24"/>
        </w:rPr>
        <w:t>Netcare</w:t>
      </w:r>
      <w:proofErr w:type="spellEnd"/>
      <w:r w:rsidR="002E570B" w:rsidRPr="00953DA5">
        <w:rPr>
          <w:rFonts w:ascii="Arial" w:hAnsi="Arial" w:cs="Arial"/>
          <w:sz w:val="24"/>
          <w:szCs w:val="24"/>
        </w:rPr>
        <w:t xml:space="preserve"> and Life Health hospitals</w:t>
      </w:r>
      <w:r w:rsidR="002E570B">
        <w:rPr>
          <w:rFonts w:ascii="Arial" w:hAnsi="Arial" w:cs="Arial"/>
          <w:sz w:val="24"/>
          <w:szCs w:val="24"/>
        </w:rPr>
        <w:t>.</w:t>
      </w:r>
      <w:r w:rsidR="002E570B" w:rsidRPr="00953DA5">
        <w:rPr>
          <w:rFonts w:ascii="Arial" w:hAnsi="Arial" w:cs="Arial"/>
          <w:sz w:val="24"/>
          <w:szCs w:val="24"/>
        </w:rPr>
        <w:t xml:space="preserve"> </w:t>
      </w:r>
      <w:r w:rsidR="00773168" w:rsidRPr="00953DA5">
        <w:rPr>
          <w:rFonts w:ascii="Arial" w:hAnsi="Arial" w:cs="Arial"/>
          <w:sz w:val="24"/>
          <w:szCs w:val="24"/>
        </w:rPr>
        <w:t xml:space="preserve">About </w:t>
      </w:r>
      <w:r w:rsidR="00100D0F" w:rsidRPr="00953DA5">
        <w:rPr>
          <w:rFonts w:ascii="Arial" w:hAnsi="Arial" w:cs="Arial"/>
          <w:sz w:val="24"/>
          <w:szCs w:val="24"/>
        </w:rPr>
        <w:t xml:space="preserve">90% of her former students were from public hospitals therefore she knows what is going on in public hospitals. </w:t>
      </w:r>
    </w:p>
    <w:p w:rsidR="005046B5" w:rsidRPr="00953DA5" w:rsidRDefault="005046B5" w:rsidP="005046B5">
      <w:pPr>
        <w:spacing w:after="0" w:line="360" w:lineRule="auto"/>
        <w:jc w:val="both"/>
        <w:rPr>
          <w:rFonts w:ascii="Arial" w:hAnsi="Arial" w:cs="Arial"/>
          <w:sz w:val="24"/>
          <w:szCs w:val="24"/>
        </w:rPr>
      </w:pPr>
    </w:p>
    <w:p w:rsidR="008D6EB4" w:rsidRPr="00953DA5" w:rsidRDefault="00100D0F" w:rsidP="00557D12">
      <w:pPr>
        <w:spacing w:after="0" w:line="360" w:lineRule="auto"/>
        <w:ind w:left="709" w:hanging="709"/>
        <w:jc w:val="both"/>
        <w:rPr>
          <w:rFonts w:ascii="Arial" w:hAnsi="Arial" w:cs="Arial"/>
          <w:sz w:val="24"/>
          <w:szCs w:val="24"/>
        </w:rPr>
      </w:pPr>
      <w:r w:rsidRPr="00953DA5">
        <w:rPr>
          <w:rFonts w:ascii="Arial" w:hAnsi="Arial" w:cs="Arial"/>
          <w:sz w:val="24"/>
          <w:szCs w:val="24"/>
        </w:rPr>
        <w:t>[</w:t>
      </w:r>
      <w:r w:rsidR="005046B5" w:rsidRPr="00953DA5">
        <w:rPr>
          <w:rFonts w:ascii="Arial" w:hAnsi="Arial" w:cs="Arial"/>
          <w:sz w:val="24"/>
          <w:szCs w:val="24"/>
        </w:rPr>
        <w:t>1</w:t>
      </w:r>
      <w:r w:rsidR="00557D12">
        <w:rPr>
          <w:rFonts w:ascii="Arial" w:hAnsi="Arial" w:cs="Arial"/>
          <w:sz w:val="24"/>
          <w:szCs w:val="24"/>
        </w:rPr>
        <w:t>4</w:t>
      </w:r>
      <w:r w:rsidRPr="00953DA5">
        <w:rPr>
          <w:rFonts w:ascii="Arial" w:hAnsi="Arial" w:cs="Arial"/>
          <w:sz w:val="24"/>
          <w:szCs w:val="24"/>
        </w:rPr>
        <w:t>]</w:t>
      </w:r>
      <w:r w:rsidRPr="00953DA5">
        <w:rPr>
          <w:rFonts w:ascii="Arial" w:hAnsi="Arial" w:cs="Arial"/>
          <w:sz w:val="24"/>
          <w:szCs w:val="24"/>
        </w:rPr>
        <w:tab/>
      </w:r>
      <w:r w:rsidR="00AD29C7" w:rsidRPr="00953DA5">
        <w:rPr>
          <w:rFonts w:ascii="Arial" w:hAnsi="Arial" w:cs="Arial"/>
          <w:sz w:val="24"/>
          <w:szCs w:val="24"/>
        </w:rPr>
        <w:t xml:space="preserve">She explained that </w:t>
      </w:r>
      <w:r w:rsidR="00E9768A" w:rsidRPr="00953DA5">
        <w:rPr>
          <w:rFonts w:ascii="Arial" w:hAnsi="Arial" w:cs="Arial"/>
          <w:sz w:val="24"/>
          <w:szCs w:val="24"/>
        </w:rPr>
        <w:t>l</w:t>
      </w:r>
      <w:r w:rsidR="00972E31" w:rsidRPr="00953DA5">
        <w:rPr>
          <w:rFonts w:ascii="Arial" w:hAnsi="Arial" w:cs="Arial"/>
          <w:sz w:val="24"/>
          <w:szCs w:val="24"/>
        </w:rPr>
        <w:t xml:space="preserve">abour involves </w:t>
      </w:r>
      <w:r w:rsidR="008E134B" w:rsidRPr="00953DA5">
        <w:rPr>
          <w:rFonts w:ascii="Arial" w:hAnsi="Arial" w:cs="Arial"/>
          <w:sz w:val="24"/>
          <w:szCs w:val="24"/>
        </w:rPr>
        <w:t xml:space="preserve">latent and active phases. During the latent phase, the cervix is expected to dilate from 2 to 4 cm within </w:t>
      </w:r>
      <w:r w:rsidR="008D6EB4" w:rsidRPr="00953DA5">
        <w:rPr>
          <w:rFonts w:ascii="Arial" w:hAnsi="Arial" w:cs="Arial"/>
          <w:sz w:val="24"/>
          <w:szCs w:val="24"/>
        </w:rPr>
        <w:t xml:space="preserve">ten </w:t>
      </w:r>
      <w:r w:rsidR="008E134B" w:rsidRPr="00953DA5">
        <w:rPr>
          <w:rFonts w:ascii="Arial" w:hAnsi="Arial" w:cs="Arial"/>
          <w:sz w:val="24"/>
          <w:szCs w:val="24"/>
        </w:rPr>
        <w:t>hours.</w:t>
      </w:r>
      <w:r w:rsidR="00972E31" w:rsidRPr="00953DA5">
        <w:rPr>
          <w:rFonts w:ascii="Arial" w:hAnsi="Arial" w:cs="Arial"/>
          <w:sz w:val="24"/>
          <w:szCs w:val="24"/>
        </w:rPr>
        <w:t xml:space="preserve"> A latent phase which goes beyond </w:t>
      </w:r>
      <w:r w:rsidR="008E134B" w:rsidRPr="00953DA5">
        <w:rPr>
          <w:rFonts w:ascii="Arial" w:hAnsi="Arial" w:cs="Arial"/>
          <w:sz w:val="24"/>
          <w:szCs w:val="24"/>
        </w:rPr>
        <w:t>ten</w:t>
      </w:r>
      <w:r w:rsidR="00972E31" w:rsidRPr="00953DA5">
        <w:rPr>
          <w:rFonts w:ascii="Arial" w:hAnsi="Arial" w:cs="Arial"/>
          <w:sz w:val="24"/>
          <w:szCs w:val="24"/>
        </w:rPr>
        <w:t xml:space="preserve"> </w:t>
      </w:r>
      <w:r w:rsidR="008E134B" w:rsidRPr="00953DA5">
        <w:rPr>
          <w:rFonts w:ascii="Arial" w:hAnsi="Arial" w:cs="Arial"/>
          <w:sz w:val="24"/>
          <w:szCs w:val="24"/>
        </w:rPr>
        <w:t>hours</w:t>
      </w:r>
      <w:r w:rsidR="00972E31" w:rsidRPr="00953DA5">
        <w:rPr>
          <w:rFonts w:ascii="Arial" w:hAnsi="Arial" w:cs="Arial"/>
          <w:sz w:val="24"/>
          <w:szCs w:val="24"/>
        </w:rPr>
        <w:t xml:space="preserve"> is regarded as </w:t>
      </w:r>
      <w:r w:rsidR="008E134B" w:rsidRPr="00953DA5">
        <w:rPr>
          <w:rFonts w:ascii="Arial" w:hAnsi="Arial" w:cs="Arial"/>
          <w:sz w:val="24"/>
          <w:szCs w:val="24"/>
        </w:rPr>
        <w:t>prolonged labour</w:t>
      </w:r>
      <w:r w:rsidR="00972E31" w:rsidRPr="00953DA5">
        <w:rPr>
          <w:rFonts w:ascii="Arial" w:hAnsi="Arial" w:cs="Arial"/>
          <w:sz w:val="24"/>
          <w:szCs w:val="24"/>
        </w:rPr>
        <w:t xml:space="preserve"> in that instance, m</w:t>
      </w:r>
      <w:r w:rsidR="008E134B" w:rsidRPr="00953DA5">
        <w:rPr>
          <w:rFonts w:ascii="Arial" w:hAnsi="Arial" w:cs="Arial"/>
          <w:sz w:val="24"/>
          <w:szCs w:val="24"/>
        </w:rPr>
        <w:t xml:space="preserve">aternal observations must be done four hourly and the foetal observations two hourly. </w:t>
      </w:r>
      <w:r w:rsidR="008D6EB4" w:rsidRPr="00953DA5">
        <w:rPr>
          <w:rFonts w:ascii="Arial" w:hAnsi="Arial" w:cs="Arial"/>
          <w:sz w:val="24"/>
          <w:szCs w:val="24"/>
        </w:rPr>
        <w:t xml:space="preserve">During the active phase the cervix dilates from 5 to 10 </w:t>
      </w:r>
      <w:r w:rsidR="00B05271" w:rsidRPr="00953DA5">
        <w:rPr>
          <w:rFonts w:ascii="Arial" w:hAnsi="Arial" w:cs="Arial"/>
          <w:sz w:val="24"/>
          <w:szCs w:val="24"/>
        </w:rPr>
        <w:t>centimetres</w:t>
      </w:r>
      <w:r w:rsidR="008D6EB4" w:rsidRPr="00953DA5">
        <w:rPr>
          <w:rFonts w:ascii="Arial" w:hAnsi="Arial" w:cs="Arial"/>
          <w:sz w:val="24"/>
          <w:szCs w:val="24"/>
        </w:rPr>
        <w:t xml:space="preserve"> at one centimetre per hour.  The blood vessels from the mother to the placenta are blocked off during strong contractions as a result, there is no </w:t>
      </w:r>
      <w:r w:rsidR="008D6EB4" w:rsidRPr="00953DA5">
        <w:rPr>
          <w:rFonts w:ascii="Arial" w:hAnsi="Arial" w:cs="Arial"/>
          <w:sz w:val="24"/>
          <w:szCs w:val="24"/>
        </w:rPr>
        <w:lastRenderedPageBreak/>
        <w:t xml:space="preserve">oxygen coming from the mother going to the foetus and when this stage of labour is prolonged the foetus is deprived of oxygen therefore foetal heart rate observations must be performed every two hours to monitor the condition of the foetus. </w:t>
      </w:r>
      <w:r w:rsidR="00972E31" w:rsidRPr="00953DA5">
        <w:rPr>
          <w:rFonts w:ascii="Arial" w:hAnsi="Arial" w:cs="Arial"/>
          <w:sz w:val="24"/>
          <w:szCs w:val="24"/>
        </w:rPr>
        <w:t xml:space="preserve">A </w:t>
      </w:r>
      <w:proofErr w:type="spellStart"/>
      <w:r w:rsidR="008D6EB4" w:rsidRPr="00953DA5">
        <w:rPr>
          <w:rFonts w:ascii="Arial" w:hAnsi="Arial" w:cs="Arial"/>
          <w:sz w:val="24"/>
          <w:szCs w:val="24"/>
        </w:rPr>
        <w:t>cardiotocograph</w:t>
      </w:r>
      <w:proofErr w:type="spellEnd"/>
      <w:r w:rsidR="008D6EB4" w:rsidRPr="00953DA5">
        <w:rPr>
          <w:rFonts w:ascii="Arial" w:hAnsi="Arial" w:cs="Arial"/>
          <w:sz w:val="24"/>
          <w:szCs w:val="24"/>
        </w:rPr>
        <w:t xml:space="preserve"> (</w:t>
      </w:r>
      <w:r w:rsidR="00F020AB" w:rsidRPr="00953DA5">
        <w:rPr>
          <w:rFonts w:ascii="Arial" w:hAnsi="Arial" w:cs="Arial"/>
          <w:sz w:val="24"/>
          <w:szCs w:val="24"/>
        </w:rPr>
        <w:t>C</w:t>
      </w:r>
      <w:r w:rsidR="008E134B" w:rsidRPr="00953DA5">
        <w:rPr>
          <w:rFonts w:ascii="Arial" w:hAnsi="Arial" w:cs="Arial"/>
          <w:sz w:val="24"/>
          <w:szCs w:val="24"/>
        </w:rPr>
        <w:t>TG</w:t>
      </w:r>
      <w:r w:rsidR="008D6EB4" w:rsidRPr="00953DA5">
        <w:rPr>
          <w:rFonts w:ascii="Arial" w:hAnsi="Arial" w:cs="Arial"/>
          <w:sz w:val="24"/>
          <w:szCs w:val="24"/>
        </w:rPr>
        <w:t>)</w:t>
      </w:r>
      <w:r w:rsidR="008D6EB4" w:rsidRPr="00953DA5">
        <w:rPr>
          <w:rStyle w:val="FootnoteReference"/>
          <w:rFonts w:ascii="Arial" w:hAnsi="Arial" w:cs="Arial"/>
          <w:sz w:val="24"/>
          <w:szCs w:val="24"/>
        </w:rPr>
        <w:footnoteReference w:id="4"/>
      </w:r>
      <w:r w:rsidR="001D214E" w:rsidRPr="00953DA5">
        <w:rPr>
          <w:rFonts w:ascii="Arial" w:hAnsi="Arial" w:cs="Arial"/>
          <w:sz w:val="24"/>
          <w:szCs w:val="24"/>
        </w:rPr>
        <w:t xml:space="preserve"> </w:t>
      </w:r>
      <w:r w:rsidR="00F020AB" w:rsidRPr="00953DA5">
        <w:rPr>
          <w:rFonts w:ascii="Arial" w:hAnsi="Arial" w:cs="Arial"/>
          <w:sz w:val="24"/>
          <w:szCs w:val="24"/>
        </w:rPr>
        <w:t xml:space="preserve">is crucial </w:t>
      </w:r>
      <w:r w:rsidR="008D6EB4" w:rsidRPr="00953DA5">
        <w:rPr>
          <w:rFonts w:ascii="Arial" w:hAnsi="Arial" w:cs="Arial"/>
          <w:sz w:val="24"/>
          <w:szCs w:val="24"/>
        </w:rPr>
        <w:t xml:space="preserve">in assessing whether </w:t>
      </w:r>
      <w:r w:rsidR="00E64EB7" w:rsidRPr="00953DA5">
        <w:rPr>
          <w:rFonts w:ascii="Arial" w:hAnsi="Arial" w:cs="Arial"/>
          <w:sz w:val="24"/>
          <w:szCs w:val="24"/>
        </w:rPr>
        <w:t>the foetus is getting enough oxygen and functions sufficiently</w:t>
      </w:r>
      <w:r w:rsidR="008D6EB4" w:rsidRPr="00953DA5">
        <w:rPr>
          <w:rFonts w:ascii="Arial" w:hAnsi="Arial" w:cs="Arial"/>
          <w:sz w:val="24"/>
          <w:szCs w:val="24"/>
        </w:rPr>
        <w:t xml:space="preserve">. </w:t>
      </w:r>
    </w:p>
    <w:p w:rsidR="008D6EB4" w:rsidRPr="00953DA5" w:rsidRDefault="008D6EB4" w:rsidP="005046B5">
      <w:pPr>
        <w:spacing w:after="0" w:line="360" w:lineRule="auto"/>
        <w:ind w:left="720" w:hanging="720"/>
        <w:jc w:val="both"/>
        <w:rPr>
          <w:rFonts w:ascii="Arial" w:hAnsi="Arial" w:cs="Arial"/>
          <w:sz w:val="24"/>
          <w:szCs w:val="24"/>
        </w:rPr>
      </w:pPr>
    </w:p>
    <w:p w:rsidR="008D6EB4" w:rsidRPr="00953DA5" w:rsidRDefault="00D25601" w:rsidP="00AF3D58">
      <w:pPr>
        <w:tabs>
          <w:tab w:val="left" w:pos="851"/>
        </w:tabs>
        <w:spacing w:after="0" w:line="360" w:lineRule="auto"/>
        <w:ind w:left="720" w:hanging="720"/>
        <w:jc w:val="both"/>
        <w:rPr>
          <w:rFonts w:ascii="Arial" w:hAnsi="Arial" w:cs="Arial"/>
          <w:sz w:val="24"/>
          <w:szCs w:val="24"/>
        </w:rPr>
      </w:pPr>
      <w:r w:rsidRPr="00953DA5">
        <w:rPr>
          <w:rFonts w:ascii="Arial" w:hAnsi="Arial" w:cs="Arial"/>
          <w:sz w:val="24"/>
          <w:szCs w:val="24"/>
        </w:rPr>
        <w:t>[</w:t>
      </w:r>
      <w:r w:rsidR="005046B5" w:rsidRPr="00953DA5">
        <w:rPr>
          <w:rFonts w:ascii="Arial" w:hAnsi="Arial" w:cs="Arial"/>
          <w:sz w:val="24"/>
          <w:szCs w:val="24"/>
        </w:rPr>
        <w:t>1</w:t>
      </w:r>
      <w:r w:rsidR="00557D12">
        <w:rPr>
          <w:rFonts w:ascii="Arial" w:hAnsi="Arial" w:cs="Arial"/>
          <w:sz w:val="24"/>
          <w:szCs w:val="24"/>
        </w:rPr>
        <w:t>5</w:t>
      </w:r>
      <w:r w:rsidR="00AF3D58" w:rsidRPr="00953DA5">
        <w:rPr>
          <w:rFonts w:ascii="Arial" w:hAnsi="Arial" w:cs="Arial"/>
          <w:sz w:val="24"/>
          <w:szCs w:val="24"/>
        </w:rPr>
        <w:t>]</w:t>
      </w:r>
      <w:r w:rsidR="00AF3D58" w:rsidRPr="00953DA5">
        <w:rPr>
          <w:rFonts w:ascii="Arial" w:hAnsi="Arial" w:cs="Arial"/>
          <w:sz w:val="24"/>
          <w:szCs w:val="24"/>
        </w:rPr>
        <w:tab/>
      </w:r>
      <w:r w:rsidR="008D6EB4" w:rsidRPr="00953DA5">
        <w:rPr>
          <w:rFonts w:ascii="Arial" w:hAnsi="Arial" w:cs="Arial"/>
          <w:sz w:val="24"/>
          <w:szCs w:val="24"/>
        </w:rPr>
        <w:t>She pointed out that when the plaintiff was admitted at Elizabeth Ross on 18 October 2012 at 12h35</w:t>
      </w:r>
      <w:r w:rsidR="002E570B">
        <w:rPr>
          <w:rFonts w:ascii="Arial" w:hAnsi="Arial" w:cs="Arial"/>
          <w:sz w:val="24"/>
          <w:szCs w:val="24"/>
        </w:rPr>
        <w:t>,</w:t>
      </w:r>
      <w:r w:rsidR="008D6EB4" w:rsidRPr="00953DA5">
        <w:rPr>
          <w:rFonts w:ascii="Arial" w:hAnsi="Arial" w:cs="Arial"/>
          <w:sz w:val="24"/>
          <w:szCs w:val="24"/>
        </w:rPr>
        <w:t xml:space="preserve"> she was already in spontaneous labour including painful contractions and raptured membranes. Her cervix was two centimetres dilated </w:t>
      </w:r>
      <w:r w:rsidR="00230592" w:rsidRPr="00953DA5">
        <w:rPr>
          <w:rFonts w:ascii="Arial" w:hAnsi="Arial" w:cs="Arial"/>
          <w:sz w:val="24"/>
          <w:szCs w:val="24"/>
        </w:rPr>
        <w:t xml:space="preserve">and the foetal heartrate was a healthy 120 to 140 beats per minute (bpm) </w:t>
      </w:r>
      <w:r w:rsidR="008D6EB4" w:rsidRPr="00953DA5">
        <w:rPr>
          <w:rFonts w:ascii="Arial" w:hAnsi="Arial" w:cs="Arial"/>
          <w:sz w:val="24"/>
          <w:szCs w:val="24"/>
        </w:rPr>
        <w:t>therefore, maternal observations had to be performed four hourly and foetal</w:t>
      </w:r>
      <w:r w:rsidR="00230592" w:rsidRPr="00953DA5">
        <w:rPr>
          <w:rFonts w:ascii="Arial" w:hAnsi="Arial" w:cs="Arial"/>
          <w:sz w:val="24"/>
          <w:szCs w:val="24"/>
        </w:rPr>
        <w:t xml:space="preserve"> </w:t>
      </w:r>
      <w:r w:rsidR="008D6EB4" w:rsidRPr="00953DA5">
        <w:rPr>
          <w:rFonts w:ascii="Arial" w:hAnsi="Arial" w:cs="Arial"/>
          <w:sz w:val="24"/>
          <w:szCs w:val="24"/>
        </w:rPr>
        <w:t>heart observations hourly as required by the Maternity Guidelines.</w:t>
      </w:r>
      <w:r w:rsidR="002E570B">
        <w:rPr>
          <w:rFonts w:ascii="Arial" w:hAnsi="Arial" w:cs="Arial"/>
          <w:sz w:val="24"/>
          <w:szCs w:val="24"/>
        </w:rPr>
        <w:t xml:space="preserve"> Instead, </w:t>
      </w:r>
      <w:r w:rsidR="00D57B7D">
        <w:rPr>
          <w:rFonts w:ascii="Arial" w:hAnsi="Arial" w:cs="Arial"/>
          <w:sz w:val="24"/>
          <w:szCs w:val="24"/>
        </w:rPr>
        <w:t xml:space="preserve">the next maternal observations </w:t>
      </w:r>
      <w:r w:rsidR="00230592" w:rsidRPr="00953DA5">
        <w:rPr>
          <w:rFonts w:ascii="Arial" w:hAnsi="Arial" w:cs="Arial"/>
          <w:sz w:val="24"/>
          <w:szCs w:val="24"/>
        </w:rPr>
        <w:t xml:space="preserve">were </w:t>
      </w:r>
      <w:r w:rsidR="00D57B7D">
        <w:rPr>
          <w:rFonts w:ascii="Arial" w:hAnsi="Arial" w:cs="Arial"/>
          <w:sz w:val="24"/>
          <w:szCs w:val="24"/>
        </w:rPr>
        <w:t xml:space="preserve">only </w:t>
      </w:r>
      <w:r w:rsidR="00230592" w:rsidRPr="00953DA5">
        <w:rPr>
          <w:rFonts w:ascii="Arial" w:hAnsi="Arial" w:cs="Arial"/>
          <w:sz w:val="24"/>
          <w:szCs w:val="24"/>
        </w:rPr>
        <w:t xml:space="preserve">carried out </w:t>
      </w:r>
      <w:r w:rsidR="008D6EB4" w:rsidRPr="00953DA5">
        <w:rPr>
          <w:rFonts w:ascii="Arial" w:hAnsi="Arial" w:cs="Arial"/>
          <w:sz w:val="24"/>
          <w:szCs w:val="24"/>
        </w:rPr>
        <w:t xml:space="preserve">some five hours later at 17h50. </w:t>
      </w:r>
      <w:r w:rsidR="00D57B7D">
        <w:rPr>
          <w:rFonts w:ascii="Arial" w:hAnsi="Arial" w:cs="Arial"/>
          <w:sz w:val="24"/>
          <w:szCs w:val="24"/>
        </w:rPr>
        <w:t>At this stage t</w:t>
      </w:r>
      <w:r w:rsidR="00230592" w:rsidRPr="00953DA5">
        <w:rPr>
          <w:rFonts w:ascii="Arial" w:hAnsi="Arial" w:cs="Arial"/>
          <w:sz w:val="24"/>
          <w:szCs w:val="24"/>
        </w:rPr>
        <w:t xml:space="preserve">he cervix was still 2cm dilated, foetal heart </w:t>
      </w:r>
      <w:r w:rsidR="00D57B7D">
        <w:rPr>
          <w:rFonts w:ascii="Arial" w:hAnsi="Arial" w:cs="Arial"/>
          <w:sz w:val="24"/>
          <w:szCs w:val="24"/>
        </w:rPr>
        <w:t xml:space="preserve">rate </w:t>
      </w:r>
      <w:r w:rsidR="00230592" w:rsidRPr="00953DA5">
        <w:rPr>
          <w:rFonts w:ascii="Arial" w:hAnsi="Arial" w:cs="Arial"/>
          <w:sz w:val="24"/>
          <w:szCs w:val="24"/>
        </w:rPr>
        <w:t xml:space="preserve">still at almost the same range and the fluid draining from the </w:t>
      </w:r>
      <w:r w:rsidR="00D2281C" w:rsidRPr="00953DA5">
        <w:rPr>
          <w:rFonts w:ascii="Arial" w:hAnsi="Arial" w:cs="Arial"/>
          <w:sz w:val="24"/>
          <w:szCs w:val="24"/>
        </w:rPr>
        <w:t xml:space="preserve">raptured membranes </w:t>
      </w:r>
      <w:r w:rsidR="00D57B7D">
        <w:rPr>
          <w:rFonts w:ascii="Arial" w:hAnsi="Arial" w:cs="Arial"/>
          <w:sz w:val="24"/>
          <w:szCs w:val="24"/>
        </w:rPr>
        <w:t xml:space="preserve">was </w:t>
      </w:r>
      <w:r w:rsidR="00D2281C" w:rsidRPr="00953DA5">
        <w:rPr>
          <w:rFonts w:ascii="Arial" w:hAnsi="Arial" w:cs="Arial"/>
          <w:sz w:val="24"/>
          <w:szCs w:val="24"/>
        </w:rPr>
        <w:t>still clear.</w:t>
      </w:r>
    </w:p>
    <w:p w:rsidR="008D6EB4" w:rsidRPr="00953DA5" w:rsidRDefault="008D6EB4" w:rsidP="008D6EB4">
      <w:pPr>
        <w:spacing w:after="0" w:line="360" w:lineRule="auto"/>
        <w:ind w:left="851" w:hanging="851"/>
        <w:jc w:val="both"/>
        <w:rPr>
          <w:rFonts w:ascii="Arial" w:hAnsi="Arial" w:cs="Arial"/>
          <w:sz w:val="24"/>
          <w:szCs w:val="24"/>
        </w:rPr>
      </w:pPr>
    </w:p>
    <w:p w:rsidR="00D57B7D" w:rsidRDefault="008D6EB4" w:rsidP="00AF3D58">
      <w:pPr>
        <w:spacing w:after="0" w:line="360" w:lineRule="auto"/>
        <w:ind w:left="709" w:hanging="851"/>
        <w:jc w:val="both"/>
        <w:rPr>
          <w:rFonts w:ascii="Arial" w:hAnsi="Arial" w:cs="Arial"/>
          <w:sz w:val="24"/>
          <w:szCs w:val="24"/>
        </w:rPr>
      </w:pPr>
      <w:r w:rsidRPr="00953DA5">
        <w:rPr>
          <w:rFonts w:ascii="Arial" w:hAnsi="Arial" w:cs="Arial"/>
          <w:sz w:val="24"/>
          <w:szCs w:val="24"/>
        </w:rPr>
        <w:t>[</w:t>
      </w:r>
      <w:r w:rsidR="00B05271" w:rsidRPr="00953DA5">
        <w:rPr>
          <w:rFonts w:ascii="Arial" w:hAnsi="Arial" w:cs="Arial"/>
          <w:sz w:val="24"/>
          <w:szCs w:val="24"/>
        </w:rPr>
        <w:t>1</w:t>
      </w:r>
      <w:r w:rsidR="00557D12">
        <w:rPr>
          <w:rFonts w:ascii="Arial" w:hAnsi="Arial" w:cs="Arial"/>
          <w:sz w:val="24"/>
          <w:szCs w:val="24"/>
        </w:rPr>
        <w:t>6</w:t>
      </w:r>
      <w:r w:rsidRPr="00953DA5">
        <w:rPr>
          <w:rFonts w:ascii="Arial" w:hAnsi="Arial" w:cs="Arial"/>
          <w:sz w:val="24"/>
          <w:szCs w:val="24"/>
        </w:rPr>
        <w:t>]</w:t>
      </w:r>
      <w:r w:rsidRPr="00953DA5">
        <w:rPr>
          <w:rFonts w:ascii="Arial" w:hAnsi="Arial" w:cs="Arial"/>
          <w:sz w:val="24"/>
          <w:szCs w:val="24"/>
        </w:rPr>
        <w:tab/>
      </w:r>
      <w:r w:rsidR="00346DCB" w:rsidRPr="00953DA5">
        <w:rPr>
          <w:rFonts w:ascii="Arial" w:hAnsi="Arial" w:cs="Arial"/>
          <w:sz w:val="24"/>
          <w:szCs w:val="24"/>
        </w:rPr>
        <w:t xml:space="preserve">She stated that the </w:t>
      </w:r>
      <w:r w:rsidR="00D2281C" w:rsidRPr="00953DA5">
        <w:rPr>
          <w:rFonts w:ascii="Arial" w:hAnsi="Arial" w:cs="Arial"/>
          <w:sz w:val="24"/>
          <w:szCs w:val="24"/>
        </w:rPr>
        <w:t xml:space="preserve">CTG for the period 19h22 and 19h19 showed a </w:t>
      </w:r>
      <w:r w:rsidR="0031479B" w:rsidRPr="00953DA5">
        <w:rPr>
          <w:rFonts w:ascii="Arial" w:hAnsi="Arial" w:cs="Arial"/>
          <w:sz w:val="24"/>
          <w:szCs w:val="24"/>
        </w:rPr>
        <w:t xml:space="preserve">deceleration of a foetal heartrate </w:t>
      </w:r>
      <w:r w:rsidR="00D2281C" w:rsidRPr="00953DA5">
        <w:rPr>
          <w:rFonts w:ascii="Arial" w:hAnsi="Arial" w:cs="Arial"/>
          <w:sz w:val="24"/>
          <w:szCs w:val="24"/>
        </w:rPr>
        <w:t xml:space="preserve">indicating some abnormalities requiring a CTG to have ben continued for an extended time in order to assess the foetal wellbeing but </w:t>
      </w:r>
      <w:r w:rsidR="00D57B7D">
        <w:rPr>
          <w:rFonts w:ascii="Arial" w:hAnsi="Arial" w:cs="Arial"/>
          <w:sz w:val="24"/>
          <w:szCs w:val="24"/>
        </w:rPr>
        <w:t xml:space="preserve">for unknown reasons </w:t>
      </w:r>
      <w:r w:rsidR="00D2281C" w:rsidRPr="00953DA5">
        <w:rPr>
          <w:rFonts w:ascii="Arial" w:hAnsi="Arial" w:cs="Arial"/>
          <w:sz w:val="24"/>
          <w:szCs w:val="24"/>
        </w:rPr>
        <w:t>it</w:t>
      </w:r>
      <w:r w:rsidR="00A23428" w:rsidRPr="00953DA5">
        <w:rPr>
          <w:rFonts w:ascii="Arial" w:hAnsi="Arial" w:cs="Arial"/>
          <w:sz w:val="24"/>
          <w:szCs w:val="24"/>
        </w:rPr>
        <w:t xml:space="preserve"> was stopped. </w:t>
      </w:r>
    </w:p>
    <w:p w:rsidR="00D57B7D" w:rsidRDefault="00D57B7D" w:rsidP="00AF3D58">
      <w:pPr>
        <w:spacing w:after="0" w:line="360" w:lineRule="auto"/>
        <w:ind w:left="709" w:hanging="851"/>
        <w:jc w:val="both"/>
        <w:rPr>
          <w:rFonts w:ascii="Arial" w:hAnsi="Arial" w:cs="Arial"/>
          <w:sz w:val="24"/>
          <w:szCs w:val="24"/>
        </w:rPr>
      </w:pPr>
    </w:p>
    <w:p w:rsidR="00B05271" w:rsidRPr="00953DA5" w:rsidRDefault="00D57B7D" w:rsidP="00557D12">
      <w:pPr>
        <w:tabs>
          <w:tab w:val="left" w:pos="567"/>
        </w:tabs>
        <w:spacing w:after="0" w:line="360" w:lineRule="auto"/>
        <w:ind w:left="709" w:hanging="851"/>
        <w:jc w:val="both"/>
        <w:rPr>
          <w:rFonts w:ascii="Arial" w:hAnsi="Arial" w:cs="Arial"/>
          <w:sz w:val="24"/>
          <w:szCs w:val="24"/>
        </w:rPr>
      </w:pPr>
      <w:r>
        <w:rPr>
          <w:rFonts w:ascii="Arial" w:hAnsi="Arial" w:cs="Arial"/>
          <w:sz w:val="24"/>
          <w:szCs w:val="24"/>
        </w:rPr>
        <w:t>[</w:t>
      </w:r>
      <w:r w:rsidR="00557D12">
        <w:rPr>
          <w:rFonts w:ascii="Arial" w:hAnsi="Arial" w:cs="Arial"/>
          <w:sz w:val="24"/>
          <w:szCs w:val="24"/>
        </w:rPr>
        <w:t>17</w:t>
      </w:r>
      <w:r>
        <w:rPr>
          <w:rFonts w:ascii="Arial" w:hAnsi="Arial" w:cs="Arial"/>
          <w:sz w:val="24"/>
          <w:szCs w:val="24"/>
        </w:rPr>
        <w:t>]</w:t>
      </w:r>
      <w:r>
        <w:rPr>
          <w:rFonts w:ascii="Arial" w:hAnsi="Arial" w:cs="Arial"/>
          <w:sz w:val="24"/>
          <w:szCs w:val="24"/>
        </w:rPr>
        <w:tab/>
      </w:r>
      <w:r w:rsidR="00557D12">
        <w:rPr>
          <w:rFonts w:ascii="Arial" w:hAnsi="Arial" w:cs="Arial"/>
          <w:sz w:val="24"/>
          <w:szCs w:val="24"/>
        </w:rPr>
        <w:tab/>
      </w:r>
      <w:r w:rsidR="00A23428" w:rsidRPr="00953DA5">
        <w:rPr>
          <w:rFonts w:ascii="Arial" w:hAnsi="Arial" w:cs="Arial"/>
          <w:sz w:val="24"/>
          <w:szCs w:val="24"/>
        </w:rPr>
        <w:t xml:space="preserve">Ten hours later at 21h00 a vaginal examination revealed that labour had not progressed. The plaintiff was still 2cm dilated. </w:t>
      </w:r>
      <w:r w:rsidR="00731177" w:rsidRPr="00953DA5">
        <w:rPr>
          <w:rFonts w:ascii="Arial" w:hAnsi="Arial" w:cs="Arial"/>
          <w:sz w:val="24"/>
          <w:szCs w:val="24"/>
        </w:rPr>
        <w:t>The graph for the CTG is not attached to the records.</w:t>
      </w:r>
      <w:r w:rsidR="00AF3D58" w:rsidRPr="00953DA5">
        <w:rPr>
          <w:rFonts w:ascii="Arial" w:hAnsi="Arial" w:cs="Arial"/>
          <w:sz w:val="24"/>
          <w:szCs w:val="24"/>
        </w:rPr>
        <w:t xml:space="preserve"> </w:t>
      </w:r>
      <w:r w:rsidR="00A23428" w:rsidRPr="00953DA5">
        <w:rPr>
          <w:rFonts w:ascii="Arial" w:hAnsi="Arial" w:cs="Arial"/>
          <w:sz w:val="24"/>
          <w:szCs w:val="24"/>
        </w:rPr>
        <w:t xml:space="preserve">On the next morning at 03h20, the plaintiff was in prolonged latent phase of labour because although she was experiencing stronger contractions she was </w:t>
      </w:r>
      <w:r>
        <w:rPr>
          <w:rFonts w:ascii="Arial" w:hAnsi="Arial" w:cs="Arial"/>
          <w:sz w:val="24"/>
          <w:szCs w:val="24"/>
        </w:rPr>
        <w:t xml:space="preserve">still </w:t>
      </w:r>
      <w:r w:rsidR="00A23428" w:rsidRPr="00953DA5">
        <w:rPr>
          <w:rFonts w:ascii="Arial" w:hAnsi="Arial" w:cs="Arial"/>
          <w:sz w:val="24"/>
          <w:szCs w:val="24"/>
        </w:rPr>
        <w:t>2cm dilated</w:t>
      </w:r>
      <w:r>
        <w:rPr>
          <w:rFonts w:ascii="Arial" w:hAnsi="Arial" w:cs="Arial"/>
          <w:sz w:val="24"/>
          <w:szCs w:val="24"/>
        </w:rPr>
        <w:t>. F</w:t>
      </w:r>
      <w:r w:rsidR="00A23428" w:rsidRPr="00953DA5">
        <w:rPr>
          <w:rFonts w:ascii="Arial" w:hAnsi="Arial" w:cs="Arial"/>
          <w:sz w:val="24"/>
          <w:szCs w:val="24"/>
        </w:rPr>
        <w:t xml:space="preserve">ifteen (15) hours had passed since she was in latent labour. </w:t>
      </w:r>
      <w:r w:rsidR="00731177" w:rsidRPr="00953DA5">
        <w:rPr>
          <w:rFonts w:ascii="Arial" w:hAnsi="Arial" w:cs="Arial"/>
          <w:sz w:val="24"/>
          <w:szCs w:val="24"/>
        </w:rPr>
        <w:t>The graph for the CTG is again not attached to the records.</w:t>
      </w:r>
      <w:r w:rsidR="00A23428" w:rsidRPr="00953DA5">
        <w:rPr>
          <w:rFonts w:ascii="Arial" w:hAnsi="Arial" w:cs="Arial"/>
          <w:sz w:val="24"/>
          <w:szCs w:val="24"/>
        </w:rPr>
        <w:t xml:space="preserve"> </w:t>
      </w:r>
    </w:p>
    <w:p w:rsidR="00B05271" w:rsidRPr="00953DA5" w:rsidRDefault="00B05271" w:rsidP="008D6EB4">
      <w:pPr>
        <w:spacing w:after="0" w:line="360" w:lineRule="auto"/>
        <w:ind w:left="851" w:hanging="851"/>
        <w:jc w:val="both"/>
        <w:rPr>
          <w:rFonts w:ascii="Arial" w:hAnsi="Arial" w:cs="Arial"/>
          <w:sz w:val="24"/>
          <w:szCs w:val="24"/>
        </w:rPr>
      </w:pPr>
    </w:p>
    <w:p w:rsidR="00A23428" w:rsidRPr="00953DA5" w:rsidRDefault="00AF3D58" w:rsidP="00557D12">
      <w:pPr>
        <w:spacing w:after="0" w:line="360" w:lineRule="auto"/>
        <w:ind w:left="638" w:hanging="780"/>
        <w:jc w:val="both"/>
        <w:rPr>
          <w:rFonts w:ascii="Arial" w:hAnsi="Arial" w:cs="Arial"/>
          <w:sz w:val="24"/>
          <w:szCs w:val="24"/>
        </w:rPr>
      </w:pPr>
      <w:r w:rsidRPr="00953DA5">
        <w:rPr>
          <w:rFonts w:ascii="Arial" w:hAnsi="Arial" w:cs="Arial"/>
          <w:sz w:val="24"/>
          <w:szCs w:val="24"/>
        </w:rPr>
        <w:t>[1</w:t>
      </w:r>
      <w:r w:rsidR="00557D12">
        <w:rPr>
          <w:rFonts w:ascii="Arial" w:hAnsi="Arial" w:cs="Arial"/>
          <w:sz w:val="24"/>
          <w:szCs w:val="24"/>
        </w:rPr>
        <w:t>8</w:t>
      </w:r>
      <w:r w:rsidRPr="00953DA5">
        <w:rPr>
          <w:rFonts w:ascii="Arial" w:hAnsi="Arial" w:cs="Arial"/>
          <w:sz w:val="24"/>
          <w:szCs w:val="24"/>
        </w:rPr>
        <w:t>]</w:t>
      </w:r>
      <w:r w:rsidRPr="00953DA5">
        <w:rPr>
          <w:rFonts w:ascii="Arial" w:hAnsi="Arial" w:cs="Arial"/>
          <w:sz w:val="24"/>
          <w:szCs w:val="24"/>
        </w:rPr>
        <w:tab/>
      </w:r>
      <w:r w:rsidR="00A23428" w:rsidRPr="00953DA5">
        <w:rPr>
          <w:rFonts w:ascii="Arial" w:hAnsi="Arial" w:cs="Arial"/>
          <w:sz w:val="24"/>
          <w:szCs w:val="24"/>
        </w:rPr>
        <w:t xml:space="preserve">Thirty minutes later at 03h55, Pethidine was administered for pain relief. She was examined by the doctor at 6h00 and it was discovered that she had </w:t>
      </w:r>
      <w:r w:rsidR="00A23428" w:rsidRPr="00953DA5">
        <w:rPr>
          <w:rFonts w:ascii="Arial" w:hAnsi="Arial" w:cs="Arial"/>
          <w:sz w:val="24"/>
          <w:szCs w:val="24"/>
        </w:rPr>
        <w:lastRenderedPageBreak/>
        <w:t>progressed to just 4c</w:t>
      </w:r>
      <w:r w:rsidR="00346DCB" w:rsidRPr="00953DA5">
        <w:rPr>
          <w:rFonts w:ascii="Arial" w:hAnsi="Arial" w:cs="Arial"/>
          <w:sz w:val="24"/>
          <w:szCs w:val="24"/>
        </w:rPr>
        <w:t>m dil</w:t>
      </w:r>
      <w:r w:rsidR="00A23428" w:rsidRPr="00953DA5">
        <w:rPr>
          <w:rFonts w:ascii="Arial" w:hAnsi="Arial" w:cs="Arial"/>
          <w:sz w:val="24"/>
          <w:szCs w:val="24"/>
        </w:rPr>
        <w:t>ation</w:t>
      </w:r>
      <w:r w:rsidR="00346DCB" w:rsidRPr="00953DA5">
        <w:rPr>
          <w:rFonts w:ascii="Arial" w:hAnsi="Arial" w:cs="Arial"/>
          <w:sz w:val="24"/>
          <w:szCs w:val="24"/>
        </w:rPr>
        <w:t xml:space="preserve">. </w:t>
      </w:r>
      <w:r w:rsidR="00731177" w:rsidRPr="00953DA5">
        <w:rPr>
          <w:rFonts w:ascii="Arial" w:hAnsi="Arial" w:cs="Arial"/>
          <w:sz w:val="24"/>
          <w:szCs w:val="24"/>
        </w:rPr>
        <w:t xml:space="preserve">There is no proof that the CTG was performed because there is no graph regarding the readings recorded. </w:t>
      </w:r>
      <w:r w:rsidR="00346DCB" w:rsidRPr="00953DA5">
        <w:rPr>
          <w:rFonts w:ascii="Arial" w:hAnsi="Arial" w:cs="Arial"/>
          <w:sz w:val="24"/>
          <w:szCs w:val="24"/>
        </w:rPr>
        <w:t xml:space="preserve">The plaintiff was at an active phase of labour </w:t>
      </w:r>
      <w:r w:rsidR="00D57B7D">
        <w:rPr>
          <w:rFonts w:ascii="Arial" w:hAnsi="Arial" w:cs="Arial"/>
          <w:sz w:val="24"/>
          <w:szCs w:val="24"/>
        </w:rPr>
        <w:t xml:space="preserve">now </w:t>
      </w:r>
      <w:r w:rsidR="00346DCB" w:rsidRPr="00953DA5">
        <w:rPr>
          <w:rFonts w:ascii="Arial" w:hAnsi="Arial" w:cs="Arial"/>
          <w:sz w:val="24"/>
          <w:szCs w:val="24"/>
        </w:rPr>
        <w:t xml:space="preserve">therefore it was expected that she will dilate at least 1cm per hour and if two hours went by without the expected progress she would be referred to another hospital.  </w:t>
      </w:r>
    </w:p>
    <w:p w:rsidR="00731177" w:rsidRPr="00953DA5" w:rsidRDefault="00731177" w:rsidP="008D6EB4">
      <w:pPr>
        <w:spacing w:after="0" w:line="360" w:lineRule="auto"/>
        <w:ind w:left="851" w:hanging="851"/>
        <w:jc w:val="both"/>
        <w:rPr>
          <w:rFonts w:ascii="Arial" w:hAnsi="Arial" w:cs="Arial"/>
          <w:sz w:val="24"/>
          <w:szCs w:val="24"/>
        </w:rPr>
      </w:pPr>
    </w:p>
    <w:p w:rsidR="00346DCB" w:rsidRPr="00953DA5" w:rsidRDefault="00346DCB" w:rsidP="00AF3D58">
      <w:pPr>
        <w:spacing w:after="0" w:line="360" w:lineRule="auto"/>
        <w:ind w:left="567" w:hanging="567"/>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19</w:t>
      </w:r>
      <w:r w:rsidR="00AF3D58" w:rsidRPr="00953DA5">
        <w:rPr>
          <w:rFonts w:ascii="Arial" w:hAnsi="Arial" w:cs="Arial"/>
          <w:sz w:val="24"/>
          <w:szCs w:val="24"/>
        </w:rPr>
        <w:t>]</w:t>
      </w:r>
      <w:r w:rsidR="00AF3D58" w:rsidRPr="00953DA5">
        <w:rPr>
          <w:rFonts w:ascii="Arial" w:hAnsi="Arial" w:cs="Arial"/>
          <w:sz w:val="24"/>
          <w:szCs w:val="24"/>
        </w:rPr>
        <w:tab/>
      </w:r>
      <w:r w:rsidRPr="00953DA5">
        <w:rPr>
          <w:rFonts w:ascii="Arial" w:hAnsi="Arial" w:cs="Arial"/>
          <w:sz w:val="24"/>
          <w:szCs w:val="24"/>
        </w:rPr>
        <w:t xml:space="preserve">Professor Nolte could not decipher the entries recorded at 07h15 however it is </w:t>
      </w:r>
      <w:r w:rsidR="00AF3D58" w:rsidRPr="00953DA5">
        <w:rPr>
          <w:rFonts w:ascii="Arial" w:hAnsi="Arial" w:cs="Arial"/>
          <w:sz w:val="24"/>
          <w:szCs w:val="24"/>
        </w:rPr>
        <w:t xml:space="preserve">    </w:t>
      </w:r>
      <w:r w:rsidRPr="00953DA5">
        <w:rPr>
          <w:rFonts w:ascii="Arial" w:hAnsi="Arial" w:cs="Arial"/>
          <w:sz w:val="24"/>
          <w:szCs w:val="24"/>
        </w:rPr>
        <w:t>clear that at 09h25 the plaintiff had still not been referred to another hospital. At this stage she was only 6cm dilated even though she should have been 7cm dilated. A C</w:t>
      </w:r>
      <w:r w:rsidR="00D57B7D">
        <w:rPr>
          <w:rFonts w:ascii="Arial" w:hAnsi="Arial" w:cs="Arial"/>
          <w:sz w:val="24"/>
          <w:szCs w:val="24"/>
        </w:rPr>
        <w:t>T</w:t>
      </w:r>
      <w:r w:rsidRPr="00953DA5">
        <w:rPr>
          <w:rFonts w:ascii="Arial" w:hAnsi="Arial" w:cs="Arial"/>
          <w:sz w:val="24"/>
          <w:szCs w:val="24"/>
        </w:rPr>
        <w:t xml:space="preserve">G also showed a </w:t>
      </w:r>
      <w:r w:rsidR="0031479B" w:rsidRPr="00953DA5">
        <w:rPr>
          <w:rFonts w:ascii="Arial" w:hAnsi="Arial" w:cs="Arial"/>
          <w:sz w:val="24"/>
          <w:szCs w:val="24"/>
        </w:rPr>
        <w:t xml:space="preserve">deceleration of a foetal heartrate </w:t>
      </w:r>
      <w:r w:rsidRPr="00953DA5">
        <w:rPr>
          <w:rFonts w:ascii="Arial" w:hAnsi="Arial" w:cs="Arial"/>
          <w:sz w:val="24"/>
          <w:szCs w:val="24"/>
        </w:rPr>
        <w:t>and in order to determine whether there was foetal compromise arising from the dec</w:t>
      </w:r>
      <w:r w:rsidR="00D57B7D">
        <w:rPr>
          <w:rFonts w:ascii="Arial" w:hAnsi="Arial" w:cs="Arial"/>
          <w:sz w:val="24"/>
          <w:szCs w:val="24"/>
        </w:rPr>
        <w:t>r</w:t>
      </w:r>
      <w:r w:rsidRPr="00953DA5">
        <w:rPr>
          <w:rFonts w:ascii="Arial" w:hAnsi="Arial" w:cs="Arial"/>
          <w:sz w:val="24"/>
          <w:szCs w:val="24"/>
        </w:rPr>
        <w:t>eased variability, the CTG should have been continued for longer but it was stopped.</w:t>
      </w:r>
    </w:p>
    <w:p w:rsidR="00346DCB" w:rsidRPr="00953DA5" w:rsidRDefault="00346DCB" w:rsidP="00346DCB">
      <w:pPr>
        <w:spacing w:after="0" w:line="360" w:lineRule="auto"/>
        <w:ind w:hanging="284"/>
        <w:jc w:val="both"/>
        <w:rPr>
          <w:rFonts w:ascii="Arial" w:hAnsi="Arial" w:cs="Arial"/>
          <w:sz w:val="24"/>
          <w:szCs w:val="24"/>
        </w:rPr>
      </w:pPr>
    </w:p>
    <w:p w:rsidR="00D57B7D" w:rsidRDefault="00346DCB" w:rsidP="00AF3D58">
      <w:pPr>
        <w:spacing w:after="0" w:line="360" w:lineRule="auto"/>
        <w:ind w:left="567" w:hanging="567"/>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20</w:t>
      </w:r>
      <w:r w:rsidR="00AF3D58" w:rsidRPr="00953DA5">
        <w:rPr>
          <w:rFonts w:ascii="Arial" w:hAnsi="Arial" w:cs="Arial"/>
          <w:sz w:val="24"/>
          <w:szCs w:val="24"/>
        </w:rPr>
        <w:t>]</w:t>
      </w:r>
      <w:r w:rsidR="00AF3D58" w:rsidRPr="00953DA5">
        <w:rPr>
          <w:rFonts w:ascii="Arial" w:hAnsi="Arial" w:cs="Arial"/>
          <w:sz w:val="24"/>
          <w:szCs w:val="24"/>
        </w:rPr>
        <w:tab/>
      </w:r>
      <w:r w:rsidR="0031479B" w:rsidRPr="00953DA5">
        <w:rPr>
          <w:rFonts w:ascii="Arial" w:hAnsi="Arial" w:cs="Arial"/>
          <w:sz w:val="24"/>
          <w:szCs w:val="24"/>
        </w:rPr>
        <w:t>The next CTG which showed dec</w:t>
      </w:r>
      <w:r w:rsidR="00D57B7D">
        <w:rPr>
          <w:rFonts w:ascii="Arial" w:hAnsi="Arial" w:cs="Arial"/>
          <w:sz w:val="24"/>
          <w:szCs w:val="24"/>
        </w:rPr>
        <w:t>r</w:t>
      </w:r>
      <w:r w:rsidR="0031479B" w:rsidRPr="00953DA5">
        <w:rPr>
          <w:rFonts w:ascii="Arial" w:hAnsi="Arial" w:cs="Arial"/>
          <w:sz w:val="24"/>
          <w:szCs w:val="24"/>
        </w:rPr>
        <w:t>eased variability lasting about 60 seconds was at 12h24 and although a single deceleration of a foetal heartrate does not on its own indicate foetal compromise it is still an abnormality which requires constant monitoring by a CTG. In this case there is no proof that CTG monitoring was continued. At 13h00 it is recorded that the progress of labour was good as the plaintiff ha</w:t>
      </w:r>
      <w:r w:rsidR="00D57B7D">
        <w:rPr>
          <w:rFonts w:ascii="Arial" w:hAnsi="Arial" w:cs="Arial"/>
          <w:sz w:val="24"/>
          <w:szCs w:val="24"/>
        </w:rPr>
        <w:t>d</w:t>
      </w:r>
      <w:r w:rsidR="0031479B" w:rsidRPr="00953DA5">
        <w:rPr>
          <w:rFonts w:ascii="Arial" w:hAnsi="Arial" w:cs="Arial"/>
          <w:sz w:val="24"/>
          <w:szCs w:val="24"/>
        </w:rPr>
        <w:t xml:space="preserve"> progressed to 9cm dilation as a result, she was transferred to the delivery room however, an hour later at </w:t>
      </w:r>
      <w:r w:rsidR="008D6EB4" w:rsidRPr="00953DA5">
        <w:rPr>
          <w:rFonts w:ascii="Arial" w:hAnsi="Arial" w:cs="Arial"/>
          <w:sz w:val="24"/>
          <w:szCs w:val="24"/>
        </w:rPr>
        <w:t>14h00</w:t>
      </w:r>
      <w:r w:rsidR="00CC24FB" w:rsidRPr="00953DA5">
        <w:rPr>
          <w:rFonts w:ascii="Arial" w:hAnsi="Arial" w:cs="Arial"/>
          <w:sz w:val="24"/>
          <w:szCs w:val="24"/>
        </w:rPr>
        <w:t xml:space="preserve"> i</w:t>
      </w:r>
      <w:r w:rsidR="008D6EB4" w:rsidRPr="00953DA5">
        <w:rPr>
          <w:rFonts w:ascii="Arial" w:hAnsi="Arial" w:cs="Arial"/>
          <w:sz w:val="24"/>
          <w:szCs w:val="24"/>
        </w:rPr>
        <w:t>t is recorded that progress was poor</w:t>
      </w:r>
      <w:r w:rsidR="00D57B7D">
        <w:rPr>
          <w:rFonts w:ascii="Arial" w:hAnsi="Arial" w:cs="Arial"/>
          <w:sz w:val="24"/>
          <w:szCs w:val="24"/>
        </w:rPr>
        <w:t xml:space="preserve">. The </w:t>
      </w:r>
      <w:r w:rsidR="008D6EB4" w:rsidRPr="00953DA5">
        <w:rPr>
          <w:rFonts w:ascii="Arial" w:hAnsi="Arial" w:cs="Arial"/>
          <w:sz w:val="24"/>
          <w:szCs w:val="24"/>
        </w:rPr>
        <w:t>plaintiff did not progress to 10cm</w:t>
      </w:r>
      <w:r w:rsidR="00D57B7D">
        <w:rPr>
          <w:rFonts w:ascii="Arial" w:hAnsi="Arial" w:cs="Arial"/>
          <w:sz w:val="24"/>
          <w:szCs w:val="24"/>
        </w:rPr>
        <w:t xml:space="preserve">, the </w:t>
      </w:r>
      <w:r w:rsidR="008D6EB4" w:rsidRPr="00953DA5">
        <w:rPr>
          <w:rFonts w:ascii="Arial" w:hAnsi="Arial" w:cs="Arial"/>
          <w:sz w:val="24"/>
          <w:szCs w:val="24"/>
        </w:rPr>
        <w:t xml:space="preserve">foetal heartrate was irregular </w:t>
      </w:r>
      <w:r w:rsidR="00CC24FB" w:rsidRPr="00953DA5">
        <w:rPr>
          <w:rFonts w:ascii="Arial" w:hAnsi="Arial" w:cs="Arial"/>
          <w:sz w:val="24"/>
          <w:szCs w:val="24"/>
        </w:rPr>
        <w:t xml:space="preserve">ranging </w:t>
      </w:r>
      <w:r w:rsidR="008D6EB4" w:rsidRPr="00953DA5">
        <w:rPr>
          <w:rFonts w:ascii="Arial" w:hAnsi="Arial" w:cs="Arial"/>
          <w:sz w:val="24"/>
          <w:szCs w:val="24"/>
        </w:rPr>
        <w:t xml:space="preserve">between 109 </w:t>
      </w:r>
      <w:r w:rsidR="00CC24FB" w:rsidRPr="00953DA5">
        <w:rPr>
          <w:rFonts w:ascii="Arial" w:hAnsi="Arial" w:cs="Arial"/>
          <w:sz w:val="24"/>
          <w:szCs w:val="24"/>
        </w:rPr>
        <w:t xml:space="preserve">to 225 </w:t>
      </w:r>
      <w:r w:rsidR="008D6EB4" w:rsidRPr="00953DA5">
        <w:rPr>
          <w:rFonts w:ascii="Arial" w:hAnsi="Arial" w:cs="Arial"/>
          <w:sz w:val="24"/>
          <w:szCs w:val="24"/>
        </w:rPr>
        <w:t>bpm</w:t>
      </w:r>
      <w:r w:rsidR="00CC24FB" w:rsidRPr="00953DA5">
        <w:rPr>
          <w:rFonts w:ascii="Arial" w:hAnsi="Arial" w:cs="Arial"/>
          <w:sz w:val="24"/>
          <w:szCs w:val="24"/>
        </w:rPr>
        <w:t xml:space="preserve">. </w:t>
      </w:r>
    </w:p>
    <w:p w:rsidR="00D57B7D" w:rsidRDefault="00D57B7D" w:rsidP="00AF3D58">
      <w:pPr>
        <w:spacing w:after="0" w:line="360" w:lineRule="auto"/>
        <w:ind w:left="567" w:hanging="567"/>
        <w:jc w:val="both"/>
        <w:rPr>
          <w:rFonts w:ascii="Arial" w:hAnsi="Arial" w:cs="Arial"/>
          <w:sz w:val="24"/>
          <w:szCs w:val="24"/>
        </w:rPr>
      </w:pPr>
    </w:p>
    <w:p w:rsidR="008D6EB4" w:rsidRPr="00953DA5" w:rsidRDefault="00D57B7D" w:rsidP="00AF3D58">
      <w:pPr>
        <w:spacing w:after="0" w:line="360" w:lineRule="auto"/>
        <w:ind w:left="567" w:hanging="567"/>
        <w:jc w:val="both"/>
        <w:rPr>
          <w:rFonts w:ascii="Arial" w:hAnsi="Arial" w:cs="Arial"/>
          <w:sz w:val="24"/>
          <w:szCs w:val="24"/>
        </w:rPr>
      </w:pPr>
      <w:r>
        <w:rPr>
          <w:rFonts w:ascii="Arial" w:hAnsi="Arial" w:cs="Arial"/>
          <w:sz w:val="24"/>
          <w:szCs w:val="24"/>
        </w:rPr>
        <w:t>[</w:t>
      </w:r>
      <w:r w:rsidR="00557D12">
        <w:rPr>
          <w:rFonts w:ascii="Arial" w:hAnsi="Arial" w:cs="Arial"/>
          <w:sz w:val="24"/>
          <w:szCs w:val="24"/>
        </w:rPr>
        <w:t>21</w:t>
      </w:r>
      <w:r>
        <w:rPr>
          <w:rFonts w:ascii="Arial" w:hAnsi="Arial" w:cs="Arial"/>
          <w:sz w:val="24"/>
          <w:szCs w:val="24"/>
        </w:rPr>
        <w:t>]</w:t>
      </w:r>
      <w:r>
        <w:rPr>
          <w:rFonts w:ascii="Arial" w:hAnsi="Arial" w:cs="Arial"/>
          <w:sz w:val="24"/>
          <w:szCs w:val="24"/>
        </w:rPr>
        <w:tab/>
        <w:t>It was her testimony that a</w:t>
      </w:r>
      <w:r w:rsidR="00CC24FB" w:rsidRPr="00953DA5">
        <w:rPr>
          <w:rFonts w:ascii="Arial" w:hAnsi="Arial" w:cs="Arial"/>
          <w:sz w:val="24"/>
          <w:szCs w:val="24"/>
        </w:rPr>
        <w:t xml:space="preserve"> reading of 109 is </w:t>
      </w:r>
      <w:r w:rsidR="008D6EB4" w:rsidRPr="00953DA5">
        <w:rPr>
          <w:rFonts w:ascii="Arial" w:hAnsi="Arial" w:cs="Arial"/>
          <w:sz w:val="24"/>
          <w:szCs w:val="24"/>
        </w:rPr>
        <w:t xml:space="preserve">too </w:t>
      </w:r>
      <w:r w:rsidR="00CC24FB" w:rsidRPr="00953DA5">
        <w:rPr>
          <w:rFonts w:ascii="Arial" w:hAnsi="Arial" w:cs="Arial"/>
          <w:sz w:val="24"/>
          <w:szCs w:val="24"/>
        </w:rPr>
        <w:t>s</w:t>
      </w:r>
      <w:r w:rsidR="008D6EB4" w:rsidRPr="00953DA5">
        <w:rPr>
          <w:rFonts w:ascii="Arial" w:hAnsi="Arial" w:cs="Arial"/>
          <w:sz w:val="24"/>
          <w:szCs w:val="24"/>
        </w:rPr>
        <w:t xml:space="preserve">low and 225bpm is too fast </w:t>
      </w:r>
      <w:r w:rsidR="00CC24FB" w:rsidRPr="00953DA5">
        <w:rPr>
          <w:rFonts w:ascii="Arial" w:hAnsi="Arial" w:cs="Arial"/>
          <w:sz w:val="24"/>
          <w:szCs w:val="24"/>
        </w:rPr>
        <w:t xml:space="preserve">the foetal heartrate was </w:t>
      </w:r>
      <w:r w:rsidR="008D6EB4" w:rsidRPr="00953DA5">
        <w:rPr>
          <w:rFonts w:ascii="Arial" w:hAnsi="Arial" w:cs="Arial"/>
          <w:sz w:val="24"/>
          <w:szCs w:val="24"/>
        </w:rPr>
        <w:t xml:space="preserve">thus varying between Bradycardia (a slow heart rate condition) and Tachycardia (too fast heart rate) both abnormal indicators that the </w:t>
      </w:r>
      <w:r w:rsidR="00731177" w:rsidRPr="00953DA5">
        <w:rPr>
          <w:rFonts w:ascii="Arial" w:hAnsi="Arial" w:cs="Arial"/>
          <w:sz w:val="24"/>
          <w:szCs w:val="24"/>
        </w:rPr>
        <w:t xml:space="preserve">oxygenation of the </w:t>
      </w:r>
      <w:r w:rsidR="008D6EB4" w:rsidRPr="00953DA5">
        <w:rPr>
          <w:rFonts w:ascii="Arial" w:hAnsi="Arial" w:cs="Arial"/>
          <w:sz w:val="24"/>
          <w:szCs w:val="24"/>
        </w:rPr>
        <w:t>foetus was compromised</w:t>
      </w:r>
      <w:r>
        <w:rPr>
          <w:rFonts w:ascii="Arial" w:hAnsi="Arial" w:cs="Arial"/>
          <w:sz w:val="24"/>
          <w:szCs w:val="24"/>
        </w:rPr>
        <w:t xml:space="preserve"> and indeed the foetus was struggling as it had to </w:t>
      </w:r>
      <w:r w:rsidR="008D6EB4" w:rsidRPr="00953DA5">
        <w:rPr>
          <w:rFonts w:ascii="Arial" w:hAnsi="Arial" w:cs="Arial"/>
          <w:sz w:val="24"/>
          <w:szCs w:val="24"/>
        </w:rPr>
        <w:t>be resuscitated by means of oxygen per mask on the plaintiff</w:t>
      </w:r>
      <w:r w:rsidR="00CC24FB" w:rsidRPr="00953DA5">
        <w:rPr>
          <w:rFonts w:ascii="Arial" w:hAnsi="Arial" w:cs="Arial"/>
          <w:sz w:val="24"/>
          <w:szCs w:val="24"/>
        </w:rPr>
        <w:t xml:space="preserve">. </w:t>
      </w:r>
    </w:p>
    <w:p w:rsidR="008D6EB4" w:rsidRPr="00953DA5" w:rsidRDefault="008D6EB4" w:rsidP="008D6EB4">
      <w:pPr>
        <w:spacing w:after="0" w:line="360" w:lineRule="auto"/>
        <w:ind w:left="851" w:hanging="851"/>
        <w:jc w:val="both"/>
        <w:rPr>
          <w:rFonts w:ascii="Arial" w:hAnsi="Arial" w:cs="Arial"/>
          <w:sz w:val="24"/>
          <w:szCs w:val="24"/>
        </w:rPr>
      </w:pPr>
    </w:p>
    <w:p w:rsidR="00D57B7D" w:rsidRDefault="008D6EB4" w:rsidP="00AF3D58">
      <w:pPr>
        <w:spacing w:after="0" w:line="360" w:lineRule="auto"/>
        <w:ind w:left="567" w:hanging="567"/>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22</w:t>
      </w:r>
      <w:r w:rsidRPr="00953DA5">
        <w:rPr>
          <w:rFonts w:ascii="Arial" w:hAnsi="Arial" w:cs="Arial"/>
          <w:sz w:val="24"/>
          <w:szCs w:val="24"/>
        </w:rPr>
        <w:t>]</w:t>
      </w:r>
      <w:r w:rsidRPr="00953DA5">
        <w:rPr>
          <w:rFonts w:ascii="Arial" w:hAnsi="Arial" w:cs="Arial"/>
          <w:sz w:val="24"/>
          <w:szCs w:val="24"/>
        </w:rPr>
        <w:tab/>
        <w:t>Despite this catastrophic event, there is no evidence of continuous monitoring with the CTG. The Plaintiff continued to suffer from prolonged labour with strong contractions but no progression. The records reflect that the baby “</w:t>
      </w:r>
      <w:r w:rsidRPr="00953DA5">
        <w:rPr>
          <w:rFonts w:ascii="Arial" w:hAnsi="Arial" w:cs="Arial"/>
          <w:i/>
          <w:sz w:val="24"/>
          <w:szCs w:val="24"/>
        </w:rPr>
        <w:t>seemed stuck, not ascending when asked to bear down</w:t>
      </w:r>
      <w:r w:rsidR="00D57B7D">
        <w:rPr>
          <w:rFonts w:ascii="Arial" w:hAnsi="Arial" w:cs="Arial"/>
          <w:i/>
          <w:sz w:val="24"/>
          <w:szCs w:val="24"/>
        </w:rPr>
        <w:t>.</w:t>
      </w:r>
      <w:r w:rsidRPr="00953DA5">
        <w:rPr>
          <w:rFonts w:ascii="Arial" w:hAnsi="Arial" w:cs="Arial"/>
          <w:sz w:val="24"/>
          <w:szCs w:val="24"/>
        </w:rPr>
        <w:t xml:space="preserve">” </w:t>
      </w:r>
      <w:r w:rsidR="00D57B7D">
        <w:rPr>
          <w:rFonts w:ascii="Arial" w:hAnsi="Arial" w:cs="Arial"/>
          <w:sz w:val="24"/>
          <w:szCs w:val="24"/>
        </w:rPr>
        <w:t xml:space="preserve">According to Professor Nolte, there is no record of what </w:t>
      </w:r>
      <w:r w:rsidRPr="00953DA5">
        <w:rPr>
          <w:rFonts w:ascii="Arial" w:hAnsi="Arial" w:cs="Arial"/>
          <w:sz w:val="24"/>
          <w:szCs w:val="24"/>
        </w:rPr>
        <w:t xml:space="preserve">was being done at that time except that the doctor was notified.  </w:t>
      </w:r>
    </w:p>
    <w:p w:rsidR="00A72E3B" w:rsidRDefault="00A72E3B" w:rsidP="00AF3D58">
      <w:pPr>
        <w:spacing w:after="0" w:line="360" w:lineRule="auto"/>
        <w:ind w:left="567" w:hanging="567"/>
        <w:jc w:val="both"/>
        <w:rPr>
          <w:rFonts w:ascii="Arial" w:hAnsi="Arial" w:cs="Arial"/>
          <w:sz w:val="24"/>
          <w:szCs w:val="24"/>
        </w:rPr>
      </w:pPr>
    </w:p>
    <w:p w:rsidR="004C5C36" w:rsidRPr="00953DA5" w:rsidRDefault="00D57B7D" w:rsidP="00AF3D58">
      <w:pPr>
        <w:spacing w:after="0" w:line="360" w:lineRule="auto"/>
        <w:ind w:left="567" w:hanging="567"/>
        <w:jc w:val="both"/>
        <w:rPr>
          <w:rFonts w:ascii="Arial" w:hAnsi="Arial" w:cs="Arial"/>
          <w:sz w:val="24"/>
          <w:szCs w:val="24"/>
        </w:rPr>
      </w:pPr>
      <w:r>
        <w:rPr>
          <w:rFonts w:ascii="Arial" w:hAnsi="Arial" w:cs="Arial"/>
          <w:sz w:val="24"/>
          <w:szCs w:val="24"/>
        </w:rPr>
        <w:lastRenderedPageBreak/>
        <w:t>[</w:t>
      </w:r>
      <w:r w:rsidR="00557D12">
        <w:rPr>
          <w:rFonts w:ascii="Arial" w:hAnsi="Arial" w:cs="Arial"/>
          <w:sz w:val="24"/>
          <w:szCs w:val="24"/>
        </w:rPr>
        <w:t>23</w:t>
      </w:r>
      <w:r>
        <w:rPr>
          <w:rFonts w:ascii="Arial" w:hAnsi="Arial" w:cs="Arial"/>
          <w:sz w:val="24"/>
          <w:szCs w:val="24"/>
        </w:rPr>
        <w:t>]</w:t>
      </w:r>
      <w:r>
        <w:rPr>
          <w:rFonts w:ascii="Arial" w:hAnsi="Arial" w:cs="Arial"/>
          <w:sz w:val="24"/>
          <w:szCs w:val="24"/>
        </w:rPr>
        <w:tab/>
      </w:r>
      <w:r w:rsidR="008D6EB4" w:rsidRPr="00953DA5">
        <w:rPr>
          <w:rFonts w:ascii="Arial" w:hAnsi="Arial" w:cs="Arial"/>
          <w:sz w:val="24"/>
          <w:szCs w:val="24"/>
        </w:rPr>
        <w:t xml:space="preserve">At 15h00 progress was still </w:t>
      </w:r>
      <w:proofErr w:type="gramStart"/>
      <w:r w:rsidR="008D6EB4" w:rsidRPr="00953DA5">
        <w:rPr>
          <w:rFonts w:ascii="Arial" w:hAnsi="Arial" w:cs="Arial"/>
          <w:sz w:val="24"/>
          <w:szCs w:val="24"/>
        </w:rPr>
        <w:t>poor</w:t>
      </w:r>
      <w:r w:rsidR="00A72E3B">
        <w:rPr>
          <w:rFonts w:ascii="Arial" w:hAnsi="Arial" w:cs="Arial"/>
          <w:sz w:val="24"/>
          <w:szCs w:val="24"/>
        </w:rPr>
        <w:t>,</w:t>
      </w:r>
      <w:proofErr w:type="gramEnd"/>
      <w:r w:rsidR="00A72E3B">
        <w:rPr>
          <w:rFonts w:ascii="Arial" w:hAnsi="Arial" w:cs="Arial"/>
          <w:sz w:val="24"/>
          <w:szCs w:val="24"/>
        </w:rPr>
        <w:t xml:space="preserve"> the dilation was </w:t>
      </w:r>
      <w:r w:rsidR="008D6EB4" w:rsidRPr="00953DA5">
        <w:rPr>
          <w:rFonts w:ascii="Arial" w:hAnsi="Arial" w:cs="Arial"/>
          <w:sz w:val="24"/>
          <w:szCs w:val="24"/>
        </w:rPr>
        <w:t>still at 9 cm</w:t>
      </w:r>
      <w:r w:rsidR="00A72E3B">
        <w:rPr>
          <w:rFonts w:ascii="Arial" w:hAnsi="Arial" w:cs="Arial"/>
          <w:sz w:val="24"/>
          <w:szCs w:val="24"/>
        </w:rPr>
        <w:t xml:space="preserve"> but it </w:t>
      </w:r>
      <w:r w:rsidR="008D6EB4" w:rsidRPr="00953DA5">
        <w:rPr>
          <w:rFonts w:ascii="Arial" w:hAnsi="Arial" w:cs="Arial"/>
          <w:sz w:val="24"/>
          <w:szCs w:val="24"/>
        </w:rPr>
        <w:t>was only at 15h10 that a decision to transfer</w:t>
      </w:r>
      <w:r w:rsidR="00A72E3B">
        <w:rPr>
          <w:rFonts w:ascii="Arial" w:hAnsi="Arial" w:cs="Arial"/>
          <w:sz w:val="24"/>
          <w:szCs w:val="24"/>
        </w:rPr>
        <w:t xml:space="preserve"> the plaintiff</w:t>
      </w:r>
      <w:r w:rsidR="008D6EB4" w:rsidRPr="00953DA5">
        <w:rPr>
          <w:rFonts w:ascii="Arial" w:hAnsi="Arial" w:cs="Arial"/>
          <w:sz w:val="24"/>
          <w:szCs w:val="24"/>
        </w:rPr>
        <w:t xml:space="preserve"> to </w:t>
      </w:r>
      <w:proofErr w:type="spellStart"/>
      <w:r w:rsidR="00B05271" w:rsidRPr="00953DA5">
        <w:rPr>
          <w:rFonts w:ascii="Arial" w:hAnsi="Arial" w:cs="Arial"/>
          <w:sz w:val="24"/>
          <w:szCs w:val="24"/>
        </w:rPr>
        <w:t>Manapo</w:t>
      </w:r>
      <w:proofErr w:type="spellEnd"/>
      <w:r w:rsidR="008D6EB4" w:rsidRPr="00953DA5">
        <w:rPr>
          <w:rFonts w:ascii="Arial" w:hAnsi="Arial" w:cs="Arial"/>
          <w:sz w:val="24"/>
          <w:szCs w:val="24"/>
        </w:rPr>
        <w:t xml:space="preserve"> for caesarean section was made. Reasons for the transfer </w:t>
      </w:r>
      <w:r w:rsidR="00A72E3B">
        <w:rPr>
          <w:rFonts w:ascii="Arial" w:hAnsi="Arial" w:cs="Arial"/>
          <w:sz w:val="24"/>
          <w:szCs w:val="24"/>
        </w:rPr>
        <w:t xml:space="preserve">included </w:t>
      </w:r>
      <w:r w:rsidR="008D6EB4" w:rsidRPr="00953DA5">
        <w:rPr>
          <w:rFonts w:ascii="Arial" w:hAnsi="Arial" w:cs="Arial"/>
          <w:sz w:val="24"/>
          <w:szCs w:val="24"/>
        </w:rPr>
        <w:t xml:space="preserve">foetal distress resulting from </w:t>
      </w:r>
      <w:proofErr w:type="spellStart"/>
      <w:r w:rsidR="008D6EB4" w:rsidRPr="00953DA5">
        <w:rPr>
          <w:rFonts w:ascii="Arial" w:hAnsi="Arial" w:cs="Arial"/>
          <w:sz w:val="24"/>
          <w:szCs w:val="24"/>
        </w:rPr>
        <w:t>Cephalop</w:t>
      </w:r>
      <w:r w:rsidR="007F6825" w:rsidRPr="00953DA5">
        <w:rPr>
          <w:rFonts w:ascii="Arial" w:hAnsi="Arial" w:cs="Arial"/>
          <w:sz w:val="24"/>
          <w:szCs w:val="24"/>
        </w:rPr>
        <w:t>elvic</w:t>
      </w:r>
      <w:proofErr w:type="spellEnd"/>
      <w:r w:rsidR="007F6825" w:rsidRPr="00953DA5">
        <w:rPr>
          <w:rFonts w:ascii="Arial" w:hAnsi="Arial" w:cs="Arial"/>
          <w:sz w:val="24"/>
          <w:szCs w:val="24"/>
        </w:rPr>
        <w:t xml:space="preserve"> Disproportion (CPD)</w:t>
      </w:r>
      <w:r w:rsidR="008D6EB4" w:rsidRPr="00953DA5">
        <w:rPr>
          <w:rFonts w:ascii="Arial" w:hAnsi="Arial" w:cs="Arial"/>
          <w:sz w:val="24"/>
          <w:szCs w:val="24"/>
        </w:rPr>
        <w:t>.</w:t>
      </w:r>
      <w:r w:rsidR="008D6EB4" w:rsidRPr="00953DA5">
        <w:rPr>
          <w:rStyle w:val="FootnoteReference"/>
          <w:rFonts w:ascii="Arial" w:hAnsi="Arial" w:cs="Arial"/>
          <w:sz w:val="24"/>
          <w:szCs w:val="24"/>
        </w:rPr>
        <w:footnoteReference w:id="5"/>
      </w:r>
      <w:r w:rsidR="007F6825" w:rsidRPr="00953DA5">
        <w:rPr>
          <w:rFonts w:ascii="Arial" w:hAnsi="Arial" w:cs="Arial"/>
          <w:sz w:val="24"/>
          <w:szCs w:val="24"/>
        </w:rPr>
        <w:t xml:space="preserve"> </w:t>
      </w:r>
    </w:p>
    <w:p w:rsidR="00F020AB" w:rsidRPr="00953DA5" w:rsidRDefault="00F020AB" w:rsidP="007D782E">
      <w:pPr>
        <w:spacing w:after="0" w:line="360" w:lineRule="auto"/>
        <w:ind w:left="720" w:hanging="720"/>
        <w:jc w:val="both"/>
        <w:rPr>
          <w:rFonts w:ascii="Arial" w:hAnsi="Arial" w:cs="Arial"/>
          <w:sz w:val="24"/>
          <w:szCs w:val="24"/>
        </w:rPr>
      </w:pPr>
    </w:p>
    <w:p w:rsidR="00987BDD" w:rsidRPr="00953DA5" w:rsidRDefault="00F020AB" w:rsidP="00A72E3B">
      <w:pPr>
        <w:spacing w:after="0" w:line="360" w:lineRule="auto"/>
        <w:ind w:left="567" w:hanging="567"/>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24</w:t>
      </w:r>
      <w:r w:rsidRPr="00953DA5">
        <w:rPr>
          <w:rFonts w:ascii="Arial" w:hAnsi="Arial" w:cs="Arial"/>
          <w:sz w:val="24"/>
          <w:szCs w:val="24"/>
        </w:rPr>
        <w:t>]</w:t>
      </w:r>
      <w:r w:rsidRPr="00953DA5">
        <w:rPr>
          <w:rFonts w:ascii="Arial" w:hAnsi="Arial" w:cs="Arial"/>
          <w:sz w:val="24"/>
          <w:szCs w:val="24"/>
        </w:rPr>
        <w:tab/>
      </w:r>
      <w:r w:rsidR="00987BDD" w:rsidRPr="00953DA5">
        <w:rPr>
          <w:rFonts w:ascii="Arial" w:hAnsi="Arial" w:cs="Arial"/>
          <w:sz w:val="24"/>
          <w:szCs w:val="24"/>
        </w:rPr>
        <w:t xml:space="preserve">The plaintiff was admitted at </w:t>
      </w:r>
      <w:proofErr w:type="spellStart"/>
      <w:r w:rsidR="00987BDD" w:rsidRPr="00953DA5">
        <w:rPr>
          <w:rFonts w:ascii="Arial" w:hAnsi="Arial" w:cs="Arial"/>
          <w:sz w:val="24"/>
          <w:szCs w:val="24"/>
        </w:rPr>
        <w:t>Manapo</w:t>
      </w:r>
      <w:proofErr w:type="spellEnd"/>
      <w:r w:rsidR="00987BDD" w:rsidRPr="00953DA5">
        <w:rPr>
          <w:rFonts w:ascii="Arial" w:hAnsi="Arial" w:cs="Arial"/>
          <w:sz w:val="24"/>
          <w:szCs w:val="24"/>
        </w:rPr>
        <w:t xml:space="preserve"> at 16h50. The examination at 16h55 revealed that </w:t>
      </w:r>
      <w:r w:rsidR="008313B7" w:rsidRPr="00953DA5">
        <w:rPr>
          <w:rFonts w:ascii="Arial" w:hAnsi="Arial" w:cs="Arial"/>
          <w:sz w:val="24"/>
          <w:szCs w:val="24"/>
        </w:rPr>
        <w:t xml:space="preserve">her </w:t>
      </w:r>
      <w:r w:rsidR="00987BDD" w:rsidRPr="00953DA5">
        <w:rPr>
          <w:rFonts w:ascii="Arial" w:hAnsi="Arial" w:cs="Arial"/>
          <w:sz w:val="24"/>
          <w:szCs w:val="24"/>
        </w:rPr>
        <w:t>cervix was swollen, the urine was also tinted with blood which is an indicator</w:t>
      </w:r>
      <w:r w:rsidR="008313B7" w:rsidRPr="00953DA5">
        <w:rPr>
          <w:rFonts w:ascii="Arial" w:hAnsi="Arial" w:cs="Arial"/>
          <w:sz w:val="24"/>
          <w:szCs w:val="24"/>
        </w:rPr>
        <w:t xml:space="preserve"> that</w:t>
      </w:r>
      <w:r w:rsidR="00987BDD" w:rsidRPr="00953DA5">
        <w:rPr>
          <w:rFonts w:ascii="Arial" w:hAnsi="Arial" w:cs="Arial"/>
          <w:sz w:val="24"/>
          <w:szCs w:val="24"/>
        </w:rPr>
        <w:t xml:space="preserve"> her bladder ha</w:t>
      </w:r>
      <w:r w:rsidR="008313B7" w:rsidRPr="00953DA5">
        <w:rPr>
          <w:rFonts w:ascii="Arial" w:hAnsi="Arial" w:cs="Arial"/>
          <w:sz w:val="24"/>
          <w:szCs w:val="24"/>
        </w:rPr>
        <w:t>d</w:t>
      </w:r>
      <w:r w:rsidR="00987BDD" w:rsidRPr="00953DA5">
        <w:rPr>
          <w:rFonts w:ascii="Arial" w:hAnsi="Arial" w:cs="Arial"/>
          <w:sz w:val="24"/>
          <w:szCs w:val="24"/>
        </w:rPr>
        <w:t xml:space="preserve"> sustained injuries due to the prolonged labour. At 18h10 </w:t>
      </w:r>
      <w:r w:rsidR="008313B7" w:rsidRPr="00953DA5">
        <w:rPr>
          <w:rFonts w:ascii="Arial" w:hAnsi="Arial" w:cs="Arial"/>
          <w:sz w:val="24"/>
          <w:szCs w:val="24"/>
        </w:rPr>
        <w:t xml:space="preserve">there was a failed </w:t>
      </w:r>
      <w:r w:rsidR="00987BDD" w:rsidRPr="00953DA5">
        <w:rPr>
          <w:rFonts w:ascii="Arial" w:hAnsi="Arial" w:cs="Arial"/>
          <w:sz w:val="24"/>
          <w:szCs w:val="24"/>
        </w:rPr>
        <w:t xml:space="preserve">vacuum delivery and this is despite the fact that the reason </w:t>
      </w:r>
      <w:r w:rsidR="008313B7" w:rsidRPr="00953DA5">
        <w:rPr>
          <w:rFonts w:ascii="Arial" w:hAnsi="Arial" w:cs="Arial"/>
          <w:sz w:val="24"/>
          <w:szCs w:val="24"/>
        </w:rPr>
        <w:t xml:space="preserve">for </w:t>
      </w:r>
      <w:r w:rsidR="00987BDD" w:rsidRPr="00953DA5">
        <w:rPr>
          <w:rFonts w:ascii="Arial" w:hAnsi="Arial" w:cs="Arial"/>
          <w:sz w:val="24"/>
          <w:szCs w:val="24"/>
        </w:rPr>
        <w:t xml:space="preserve">transfer from Elizabeth Ross was CPD </w:t>
      </w:r>
      <w:r w:rsidR="008313B7" w:rsidRPr="00953DA5">
        <w:rPr>
          <w:rFonts w:ascii="Arial" w:hAnsi="Arial" w:cs="Arial"/>
          <w:sz w:val="24"/>
          <w:szCs w:val="24"/>
        </w:rPr>
        <w:t xml:space="preserve">which </w:t>
      </w:r>
      <w:r w:rsidR="00987BDD" w:rsidRPr="00953DA5">
        <w:rPr>
          <w:rFonts w:ascii="Arial" w:hAnsi="Arial" w:cs="Arial"/>
          <w:sz w:val="24"/>
          <w:szCs w:val="24"/>
        </w:rPr>
        <w:t>is contraindicated for a vacuum delivery. Expe</w:t>
      </w:r>
      <w:r w:rsidR="008313B7" w:rsidRPr="00953DA5">
        <w:rPr>
          <w:rFonts w:ascii="Arial" w:hAnsi="Arial" w:cs="Arial"/>
          <w:sz w:val="24"/>
          <w:szCs w:val="24"/>
        </w:rPr>
        <w:t>c</w:t>
      </w:r>
      <w:r w:rsidR="00987BDD" w:rsidRPr="00953DA5">
        <w:rPr>
          <w:rFonts w:ascii="Arial" w:hAnsi="Arial" w:cs="Arial"/>
          <w:sz w:val="24"/>
          <w:szCs w:val="24"/>
        </w:rPr>
        <w:t xml:space="preserve">tedly, </w:t>
      </w:r>
      <w:r w:rsidR="008313B7" w:rsidRPr="00953DA5">
        <w:rPr>
          <w:rFonts w:ascii="Arial" w:hAnsi="Arial" w:cs="Arial"/>
          <w:sz w:val="24"/>
          <w:szCs w:val="24"/>
        </w:rPr>
        <w:t>there were more decelerations</w:t>
      </w:r>
      <w:r w:rsidR="00987BDD" w:rsidRPr="00953DA5">
        <w:rPr>
          <w:rFonts w:ascii="Arial" w:hAnsi="Arial" w:cs="Arial"/>
          <w:sz w:val="24"/>
          <w:szCs w:val="24"/>
        </w:rPr>
        <w:t xml:space="preserve"> indicating foetal distress. Again, no indication that </w:t>
      </w:r>
      <w:r w:rsidR="008313B7" w:rsidRPr="00953DA5">
        <w:rPr>
          <w:rFonts w:ascii="Arial" w:hAnsi="Arial" w:cs="Arial"/>
          <w:sz w:val="24"/>
          <w:szCs w:val="24"/>
        </w:rPr>
        <w:t xml:space="preserve">a </w:t>
      </w:r>
      <w:r w:rsidR="00987BDD" w:rsidRPr="00953DA5">
        <w:rPr>
          <w:rFonts w:ascii="Arial" w:hAnsi="Arial" w:cs="Arial"/>
          <w:sz w:val="24"/>
          <w:szCs w:val="24"/>
        </w:rPr>
        <w:t>CTG was performed. The minor child was ultimately born at 18h50.</w:t>
      </w:r>
    </w:p>
    <w:p w:rsidR="00C0625D" w:rsidRPr="00953DA5" w:rsidRDefault="00C0625D" w:rsidP="00987BDD">
      <w:pPr>
        <w:spacing w:after="0" w:line="360" w:lineRule="auto"/>
        <w:ind w:left="720" w:hanging="720"/>
        <w:jc w:val="both"/>
        <w:rPr>
          <w:rFonts w:ascii="Arial" w:hAnsi="Arial" w:cs="Arial"/>
          <w:sz w:val="24"/>
          <w:szCs w:val="24"/>
        </w:rPr>
      </w:pPr>
    </w:p>
    <w:p w:rsidR="008D6EB4" w:rsidRPr="00953DA5" w:rsidRDefault="005046B5" w:rsidP="00AF3D58">
      <w:pPr>
        <w:spacing w:after="0" w:line="360" w:lineRule="auto"/>
        <w:ind w:left="709" w:hanging="851"/>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25</w:t>
      </w:r>
      <w:r w:rsidR="00AF3D58" w:rsidRPr="00953DA5">
        <w:rPr>
          <w:rFonts w:ascii="Arial" w:hAnsi="Arial" w:cs="Arial"/>
          <w:sz w:val="24"/>
          <w:szCs w:val="24"/>
        </w:rPr>
        <w:t>]</w:t>
      </w:r>
      <w:r w:rsidR="00AF3D58" w:rsidRPr="00953DA5">
        <w:rPr>
          <w:rFonts w:ascii="Arial" w:hAnsi="Arial" w:cs="Arial"/>
          <w:sz w:val="24"/>
          <w:szCs w:val="24"/>
        </w:rPr>
        <w:tab/>
      </w:r>
      <w:r w:rsidR="008D6EB4" w:rsidRPr="00953DA5">
        <w:rPr>
          <w:rFonts w:ascii="Arial" w:hAnsi="Arial" w:cs="Arial"/>
          <w:sz w:val="24"/>
          <w:szCs w:val="24"/>
        </w:rPr>
        <w:t>It was her testimony that</w:t>
      </w:r>
      <w:r w:rsidR="00A72E3B">
        <w:rPr>
          <w:rFonts w:ascii="Arial" w:hAnsi="Arial" w:cs="Arial"/>
          <w:sz w:val="24"/>
          <w:szCs w:val="24"/>
        </w:rPr>
        <w:t>,</w:t>
      </w:r>
      <w:r w:rsidR="008D6EB4" w:rsidRPr="00953DA5">
        <w:rPr>
          <w:rFonts w:ascii="Arial" w:hAnsi="Arial" w:cs="Arial"/>
          <w:sz w:val="24"/>
          <w:szCs w:val="24"/>
        </w:rPr>
        <w:t xml:space="preserve"> </w:t>
      </w:r>
      <w:r w:rsidR="00677DD1" w:rsidRPr="00953DA5">
        <w:rPr>
          <w:rFonts w:ascii="Arial" w:hAnsi="Arial" w:cs="Arial"/>
          <w:sz w:val="24"/>
          <w:szCs w:val="24"/>
        </w:rPr>
        <w:t xml:space="preserve">the fact that this was </w:t>
      </w:r>
      <w:r w:rsidR="00230592" w:rsidRPr="00953DA5">
        <w:rPr>
          <w:rFonts w:ascii="Arial" w:hAnsi="Arial" w:cs="Arial"/>
          <w:sz w:val="24"/>
          <w:szCs w:val="24"/>
        </w:rPr>
        <w:t xml:space="preserve">the plaintiff’s first pregnancy, </w:t>
      </w:r>
      <w:r w:rsidR="00A72E3B">
        <w:rPr>
          <w:rFonts w:ascii="Arial" w:hAnsi="Arial" w:cs="Arial"/>
          <w:sz w:val="24"/>
          <w:szCs w:val="24"/>
        </w:rPr>
        <w:t xml:space="preserve">that she </w:t>
      </w:r>
      <w:r w:rsidR="00230592" w:rsidRPr="00953DA5">
        <w:rPr>
          <w:rFonts w:ascii="Arial" w:hAnsi="Arial" w:cs="Arial"/>
          <w:sz w:val="24"/>
          <w:szCs w:val="24"/>
        </w:rPr>
        <w:t xml:space="preserve">was </w:t>
      </w:r>
      <w:r w:rsidR="00A72E3B">
        <w:rPr>
          <w:rFonts w:ascii="Arial" w:hAnsi="Arial" w:cs="Arial"/>
          <w:sz w:val="24"/>
          <w:szCs w:val="24"/>
        </w:rPr>
        <w:t xml:space="preserve">a </w:t>
      </w:r>
      <w:r w:rsidR="00230592" w:rsidRPr="00953DA5">
        <w:rPr>
          <w:rFonts w:ascii="Arial" w:hAnsi="Arial" w:cs="Arial"/>
          <w:sz w:val="24"/>
          <w:szCs w:val="24"/>
        </w:rPr>
        <w:t xml:space="preserve">teenager </w:t>
      </w:r>
      <w:r w:rsidR="00A72E3B">
        <w:rPr>
          <w:rFonts w:ascii="Arial" w:hAnsi="Arial" w:cs="Arial"/>
          <w:sz w:val="24"/>
          <w:szCs w:val="24"/>
        </w:rPr>
        <w:t xml:space="preserve">with </w:t>
      </w:r>
      <w:r w:rsidR="00230592" w:rsidRPr="00953DA5">
        <w:rPr>
          <w:rFonts w:ascii="Arial" w:hAnsi="Arial" w:cs="Arial"/>
          <w:sz w:val="24"/>
          <w:szCs w:val="24"/>
        </w:rPr>
        <w:t xml:space="preserve">a small stature weighing only 49 kilograms and 146 </w:t>
      </w:r>
      <w:r w:rsidR="00B05271" w:rsidRPr="00953DA5">
        <w:rPr>
          <w:rFonts w:ascii="Arial" w:hAnsi="Arial" w:cs="Arial"/>
          <w:sz w:val="24"/>
          <w:szCs w:val="24"/>
        </w:rPr>
        <w:t>centimetres</w:t>
      </w:r>
      <w:r w:rsidR="00230592" w:rsidRPr="00953DA5">
        <w:rPr>
          <w:rFonts w:ascii="Arial" w:hAnsi="Arial" w:cs="Arial"/>
          <w:sz w:val="24"/>
          <w:szCs w:val="24"/>
        </w:rPr>
        <w:t xml:space="preserve"> tall she was </w:t>
      </w:r>
      <w:r w:rsidR="008D6EB4" w:rsidRPr="00953DA5">
        <w:rPr>
          <w:rFonts w:ascii="Arial" w:hAnsi="Arial" w:cs="Arial"/>
          <w:sz w:val="24"/>
          <w:szCs w:val="24"/>
        </w:rPr>
        <w:t xml:space="preserve">at high risk of developing complications associated with prolonged labour such as CPD. </w:t>
      </w:r>
      <w:r w:rsidR="00A72E3B">
        <w:rPr>
          <w:rFonts w:ascii="Arial" w:hAnsi="Arial" w:cs="Arial"/>
          <w:sz w:val="24"/>
          <w:szCs w:val="24"/>
        </w:rPr>
        <w:t>The eventual outcome was therefore foreseeable.</w:t>
      </w:r>
    </w:p>
    <w:p w:rsidR="008D6EB4" w:rsidRPr="00953DA5" w:rsidRDefault="008D6EB4" w:rsidP="00DE4741">
      <w:pPr>
        <w:spacing w:after="0" w:line="360" w:lineRule="auto"/>
        <w:ind w:left="851" w:hanging="851"/>
        <w:jc w:val="both"/>
        <w:rPr>
          <w:rFonts w:ascii="Arial" w:hAnsi="Arial" w:cs="Arial"/>
          <w:sz w:val="24"/>
          <w:szCs w:val="24"/>
        </w:rPr>
      </w:pPr>
    </w:p>
    <w:p w:rsidR="00DE4741" w:rsidRPr="00953DA5" w:rsidRDefault="00B05271" w:rsidP="00AF3D58">
      <w:pPr>
        <w:spacing w:after="0" w:line="360" w:lineRule="auto"/>
        <w:ind w:left="709" w:hanging="851"/>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26</w:t>
      </w:r>
      <w:r w:rsidR="008D6EB4" w:rsidRPr="00953DA5">
        <w:rPr>
          <w:rFonts w:ascii="Arial" w:hAnsi="Arial" w:cs="Arial"/>
          <w:sz w:val="24"/>
          <w:szCs w:val="24"/>
        </w:rPr>
        <w:t>]</w:t>
      </w:r>
      <w:r w:rsidR="008D6EB4" w:rsidRPr="00953DA5">
        <w:rPr>
          <w:rFonts w:ascii="Arial" w:hAnsi="Arial" w:cs="Arial"/>
          <w:sz w:val="24"/>
          <w:szCs w:val="24"/>
        </w:rPr>
        <w:tab/>
      </w:r>
      <w:r w:rsidR="00DE4741" w:rsidRPr="00953DA5">
        <w:rPr>
          <w:rFonts w:ascii="Arial" w:hAnsi="Arial" w:cs="Arial"/>
          <w:sz w:val="24"/>
          <w:szCs w:val="24"/>
        </w:rPr>
        <w:t>In response to the defendant’s assertion that the small abnormalities seen on the CTG cannot be relied upon because they were not done continually</w:t>
      </w:r>
      <w:r w:rsidR="00B90DBF" w:rsidRPr="00953DA5">
        <w:rPr>
          <w:rFonts w:ascii="Arial" w:hAnsi="Arial" w:cs="Arial"/>
          <w:sz w:val="24"/>
          <w:szCs w:val="24"/>
        </w:rPr>
        <w:t xml:space="preserve">, Professor Nolte </w:t>
      </w:r>
      <w:r w:rsidR="00DE4741" w:rsidRPr="00953DA5">
        <w:rPr>
          <w:rFonts w:ascii="Arial" w:hAnsi="Arial" w:cs="Arial"/>
          <w:sz w:val="24"/>
          <w:szCs w:val="24"/>
        </w:rPr>
        <w:t>reiterated that C</w:t>
      </w:r>
      <w:r w:rsidR="00B90DBF" w:rsidRPr="00953DA5">
        <w:rPr>
          <w:rFonts w:ascii="Arial" w:hAnsi="Arial" w:cs="Arial"/>
          <w:sz w:val="24"/>
          <w:szCs w:val="24"/>
        </w:rPr>
        <w:t>T</w:t>
      </w:r>
      <w:r w:rsidR="00DE4741" w:rsidRPr="00953DA5">
        <w:rPr>
          <w:rFonts w:ascii="Arial" w:hAnsi="Arial" w:cs="Arial"/>
          <w:sz w:val="24"/>
          <w:szCs w:val="24"/>
        </w:rPr>
        <w:t xml:space="preserve">G monitoring was </w:t>
      </w:r>
      <w:r w:rsidR="00B90DBF" w:rsidRPr="00953DA5">
        <w:rPr>
          <w:rFonts w:ascii="Arial" w:hAnsi="Arial" w:cs="Arial"/>
          <w:sz w:val="24"/>
          <w:szCs w:val="24"/>
        </w:rPr>
        <w:t xml:space="preserve">pertinent </w:t>
      </w:r>
      <w:r w:rsidR="00DE4741" w:rsidRPr="00953DA5">
        <w:rPr>
          <w:rFonts w:ascii="Arial" w:hAnsi="Arial" w:cs="Arial"/>
          <w:sz w:val="24"/>
          <w:szCs w:val="24"/>
        </w:rPr>
        <w:t>under the</w:t>
      </w:r>
      <w:r w:rsidR="00B90DBF" w:rsidRPr="00953DA5">
        <w:rPr>
          <w:rFonts w:ascii="Arial" w:hAnsi="Arial" w:cs="Arial"/>
          <w:sz w:val="24"/>
          <w:szCs w:val="24"/>
        </w:rPr>
        <w:t>se</w:t>
      </w:r>
      <w:r w:rsidR="00DE4741" w:rsidRPr="00953DA5">
        <w:rPr>
          <w:rFonts w:ascii="Arial" w:hAnsi="Arial" w:cs="Arial"/>
          <w:sz w:val="24"/>
          <w:szCs w:val="24"/>
        </w:rPr>
        <w:t xml:space="preserve"> circumstanc</w:t>
      </w:r>
      <w:r w:rsidR="00B90DBF" w:rsidRPr="00953DA5">
        <w:rPr>
          <w:rFonts w:ascii="Arial" w:hAnsi="Arial" w:cs="Arial"/>
          <w:sz w:val="24"/>
          <w:szCs w:val="24"/>
        </w:rPr>
        <w:t>e</w:t>
      </w:r>
      <w:r w:rsidR="00DE4741" w:rsidRPr="00953DA5">
        <w:rPr>
          <w:rFonts w:ascii="Arial" w:hAnsi="Arial" w:cs="Arial"/>
          <w:sz w:val="24"/>
          <w:szCs w:val="24"/>
        </w:rPr>
        <w:t xml:space="preserve">s and due to the absence of the CTG </w:t>
      </w:r>
      <w:r w:rsidR="00B90DBF" w:rsidRPr="00953DA5">
        <w:rPr>
          <w:rFonts w:ascii="Arial" w:hAnsi="Arial" w:cs="Arial"/>
          <w:sz w:val="24"/>
          <w:szCs w:val="24"/>
        </w:rPr>
        <w:t>recordings,</w:t>
      </w:r>
      <w:r w:rsidR="00DE4741" w:rsidRPr="00953DA5">
        <w:rPr>
          <w:rFonts w:ascii="Arial" w:hAnsi="Arial" w:cs="Arial"/>
          <w:sz w:val="24"/>
          <w:szCs w:val="24"/>
        </w:rPr>
        <w:t xml:space="preserve"> </w:t>
      </w:r>
      <w:r w:rsidR="00B90DBF" w:rsidRPr="00953DA5">
        <w:rPr>
          <w:rFonts w:ascii="Arial" w:hAnsi="Arial" w:cs="Arial"/>
          <w:sz w:val="24"/>
          <w:szCs w:val="24"/>
        </w:rPr>
        <w:t xml:space="preserve">it is not possible to determine what </w:t>
      </w:r>
      <w:r w:rsidR="00DE4741" w:rsidRPr="00953DA5">
        <w:rPr>
          <w:rFonts w:ascii="Arial" w:hAnsi="Arial" w:cs="Arial"/>
          <w:sz w:val="24"/>
          <w:szCs w:val="24"/>
        </w:rPr>
        <w:t>the actual foetal condition was at a specific time</w:t>
      </w:r>
      <w:r w:rsidR="00B90DBF" w:rsidRPr="00953DA5">
        <w:rPr>
          <w:rFonts w:ascii="Arial" w:hAnsi="Arial" w:cs="Arial"/>
          <w:sz w:val="24"/>
          <w:szCs w:val="24"/>
        </w:rPr>
        <w:t xml:space="preserve">. </w:t>
      </w:r>
    </w:p>
    <w:p w:rsidR="008D6EB4" w:rsidRPr="00953DA5" w:rsidRDefault="008D6EB4" w:rsidP="00DE4741">
      <w:pPr>
        <w:spacing w:after="0" w:line="360" w:lineRule="auto"/>
        <w:ind w:left="851" w:hanging="851"/>
        <w:jc w:val="both"/>
        <w:rPr>
          <w:rFonts w:ascii="Arial" w:hAnsi="Arial" w:cs="Arial"/>
          <w:sz w:val="24"/>
          <w:szCs w:val="24"/>
        </w:rPr>
      </w:pPr>
    </w:p>
    <w:p w:rsidR="00B90DBF" w:rsidRPr="00953DA5" w:rsidRDefault="005046B5" w:rsidP="00557D12">
      <w:pPr>
        <w:spacing w:after="0" w:line="360" w:lineRule="auto"/>
        <w:ind w:left="709" w:hanging="851"/>
        <w:jc w:val="both"/>
        <w:rPr>
          <w:rFonts w:ascii="Arial" w:hAnsi="Arial" w:cs="Arial"/>
          <w:sz w:val="24"/>
          <w:szCs w:val="24"/>
        </w:rPr>
      </w:pPr>
      <w:r w:rsidRPr="00953DA5">
        <w:rPr>
          <w:rFonts w:ascii="Arial" w:hAnsi="Arial" w:cs="Arial"/>
          <w:sz w:val="24"/>
          <w:szCs w:val="24"/>
        </w:rPr>
        <w:t>[</w:t>
      </w:r>
      <w:r w:rsidR="00B05271" w:rsidRPr="00953DA5">
        <w:rPr>
          <w:rFonts w:ascii="Arial" w:hAnsi="Arial" w:cs="Arial"/>
          <w:sz w:val="24"/>
          <w:szCs w:val="24"/>
        </w:rPr>
        <w:t>2</w:t>
      </w:r>
      <w:r w:rsidR="00557D12">
        <w:rPr>
          <w:rFonts w:ascii="Arial" w:hAnsi="Arial" w:cs="Arial"/>
          <w:sz w:val="24"/>
          <w:szCs w:val="24"/>
        </w:rPr>
        <w:t>7</w:t>
      </w:r>
      <w:r w:rsidRPr="00953DA5">
        <w:rPr>
          <w:rFonts w:ascii="Arial" w:hAnsi="Arial" w:cs="Arial"/>
          <w:sz w:val="24"/>
          <w:szCs w:val="24"/>
        </w:rPr>
        <w:t>]</w:t>
      </w:r>
      <w:r w:rsidRPr="00953DA5">
        <w:rPr>
          <w:rFonts w:ascii="Arial" w:hAnsi="Arial" w:cs="Arial"/>
          <w:sz w:val="24"/>
          <w:szCs w:val="24"/>
        </w:rPr>
        <w:tab/>
      </w:r>
      <w:r w:rsidR="00DE4741" w:rsidRPr="00953DA5">
        <w:rPr>
          <w:rFonts w:ascii="Arial" w:hAnsi="Arial" w:cs="Arial"/>
          <w:sz w:val="24"/>
          <w:szCs w:val="24"/>
        </w:rPr>
        <w:t xml:space="preserve">Dr </w:t>
      </w:r>
      <w:proofErr w:type="spellStart"/>
      <w:r w:rsidR="00DE4741" w:rsidRPr="00953DA5">
        <w:rPr>
          <w:rFonts w:ascii="Arial" w:hAnsi="Arial" w:cs="Arial"/>
          <w:sz w:val="24"/>
          <w:szCs w:val="24"/>
        </w:rPr>
        <w:t>Hofmeyer</w:t>
      </w:r>
      <w:proofErr w:type="spellEnd"/>
      <w:r w:rsidR="00DE4741" w:rsidRPr="00953DA5">
        <w:rPr>
          <w:rFonts w:ascii="Arial" w:hAnsi="Arial" w:cs="Arial"/>
          <w:sz w:val="24"/>
          <w:szCs w:val="24"/>
        </w:rPr>
        <w:t>,</w:t>
      </w:r>
      <w:r w:rsidR="00532CF5" w:rsidRPr="00953DA5">
        <w:rPr>
          <w:rFonts w:ascii="Arial" w:hAnsi="Arial" w:cs="Arial"/>
          <w:sz w:val="24"/>
          <w:szCs w:val="24"/>
        </w:rPr>
        <w:t xml:space="preserve"> </w:t>
      </w:r>
      <w:r w:rsidR="000F6F84" w:rsidRPr="00953DA5">
        <w:rPr>
          <w:rFonts w:ascii="Arial" w:hAnsi="Arial" w:cs="Arial"/>
          <w:sz w:val="24"/>
          <w:szCs w:val="24"/>
        </w:rPr>
        <w:t>c</w:t>
      </w:r>
      <w:r w:rsidR="00DE4741" w:rsidRPr="00953DA5">
        <w:rPr>
          <w:rFonts w:ascii="Arial" w:hAnsi="Arial" w:cs="Arial"/>
          <w:sz w:val="24"/>
          <w:szCs w:val="24"/>
        </w:rPr>
        <w:t>orroborated Professor Nolte’s conclusions that the</w:t>
      </w:r>
      <w:r w:rsidR="00B90DBF" w:rsidRPr="00953DA5">
        <w:rPr>
          <w:rFonts w:ascii="Arial" w:hAnsi="Arial" w:cs="Arial"/>
          <w:sz w:val="24"/>
          <w:szCs w:val="24"/>
        </w:rPr>
        <w:t xml:space="preserve"> plaintiff’s small body stature and this being a teenage pregnancy </w:t>
      </w:r>
      <w:r w:rsidR="00532CF5" w:rsidRPr="00953DA5">
        <w:rPr>
          <w:rFonts w:ascii="Arial" w:hAnsi="Arial" w:cs="Arial"/>
          <w:sz w:val="24"/>
          <w:szCs w:val="24"/>
        </w:rPr>
        <w:t xml:space="preserve">are signs which </w:t>
      </w:r>
      <w:r w:rsidR="00A72E3B">
        <w:rPr>
          <w:rFonts w:ascii="Arial" w:hAnsi="Arial" w:cs="Arial"/>
          <w:sz w:val="24"/>
          <w:szCs w:val="24"/>
        </w:rPr>
        <w:t xml:space="preserve">ought to have </w:t>
      </w:r>
      <w:r w:rsidR="00532CF5" w:rsidRPr="00953DA5">
        <w:rPr>
          <w:rFonts w:ascii="Arial" w:hAnsi="Arial" w:cs="Arial"/>
          <w:sz w:val="24"/>
          <w:szCs w:val="24"/>
        </w:rPr>
        <w:t>alert</w:t>
      </w:r>
      <w:r w:rsidR="00A72E3B">
        <w:rPr>
          <w:rFonts w:ascii="Arial" w:hAnsi="Arial" w:cs="Arial"/>
          <w:sz w:val="24"/>
          <w:szCs w:val="24"/>
        </w:rPr>
        <w:t xml:space="preserve">ed the </w:t>
      </w:r>
      <w:r w:rsidR="00462C3C" w:rsidRPr="00953DA5">
        <w:rPr>
          <w:rFonts w:ascii="Arial" w:hAnsi="Arial" w:cs="Arial"/>
          <w:sz w:val="24"/>
          <w:szCs w:val="24"/>
        </w:rPr>
        <w:t xml:space="preserve">health </w:t>
      </w:r>
      <w:r w:rsidR="00532CF5" w:rsidRPr="00953DA5">
        <w:rPr>
          <w:rFonts w:ascii="Arial" w:hAnsi="Arial" w:cs="Arial"/>
          <w:sz w:val="24"/>
          <w:szCs w:val="24"/>
        </w:rPr>
        <w:t xml:space="preserve">care providers that there might be difficulty with the foetus passing though the birth canal due to size disproportions. According to the National Guidelines, active intervention is required once the latent phase exceeds eight hours. </w:t>
      </w:r>
    </w:p>
    <w:p w:rsidR="00B90DBF" w:rsidRPr="00953DA5" w:rsidRDefault="00B90DBF" w:rsidP="00DE4741">
      <w:pPr>
        <w:spacing w:after="0" w:line="360" w:lineRule="auto"/>
        <w:ind w:left="851" w:hanging="851"/>
        <w:jc w:val="both"/>
        <w:rPr>
          <w:rFonts w:ascii="Arial" w:hAnsi="Arial" w:cs="Arial"/>
          <w:sz w:val="24"/>
          <w:szCs w:val="24"/>
        </w:rPr>
      </w:pPr>
    </w:p>
    <w:p w:rsidR="008D6EB4" w:rsidRPr="00953DA5" w:rsidRDefault="00B90DBF" w:rsidP="00557D12">
      <w:pPr>
        <w:tabs>
          <w:tab w:val="left" w:pos="709"/>
        </w:tabs>
        <w:spacing w:after="0" w:line="360" w:lineRule="auto"/>
        <w:ind w:left="709" w:hanging="851"/>
        <w:jc w:val="both"/>
        <w:rPr>
          <w:rFonts w:ascii="Arial" w:hAnsi="Arial" w:cs="Arial"/>
          <w:sz w:val="24"/>
          <w:szCs w:val="24"/>
        </w:rPr>
      </w:pPr>
      <w:r w:rsidRPr="00953DA5">
        <w:rPr>
          <w:rFonts w:ascii="Arial" w:hAnsi="Arial" w:cs="Arial"/>
          <w:sz w:val="24"/>
          <w:szCs w:val="24"/>
        </w:rPr>
        <w:lastRenderedPageBreak/>
        <w:t>[</w:t>
      </w:r>
      <w:r w:rsidR="00B05271" w:rsidRPr="00953DA5">
        <w:rPr>
          <w:rFonts w:ascii="Arial" w:hAnsi="Arial" w:cs="Arial"/>
          <w:sz w:val="24"/>
          <w:szCs w:val="24"/>
        </w:rPr>
        <w:t>2</w:t>
      </w:r>
      <w:r w:rsidR="00557D12">
        <w:rPr>
          <w:rFonts w:ascii="Arial" w:hAnsi="Arial" w:cs="Arial"/>
          <w:sz w:val="24"/>
          <w:szCs w:val="24"/>
        </w:rPr>
        <w:t>8</w:t>
      </w:r>
      <w:r w:rsidRPr="00953DA5">
        <w:rPr>
          <w:rFonts w:ascii="Arial" w:hAnsi="Arial" w:cs="Arial"/>
          <w:sz w:val="24"/>
          <w:szCs w:val="24"/>
        </w:rPr>
        <w:t>]</w:t>
      </w:r>
      <w:r w:rsidRPr="00953DA5">
        <w:rPr>
          <w:rFonts w:ascii="Arial" w:hAnsi="Arial" w:cs="Arial"/>
          <w:sz w:val="24"/>
          <w:szCs w:val="24"/>
        </w:rPr>
        <w:tab/>
      </w:r>
      <w:r w:rsidR="00532CF5" w:rsidRPr="00953DA5">
        <w:rPr>
          <w:rFonts w:ascii="Arial" w:hAnsi="Arial" w:cs="Arial"/>
          <w:sz w:val="24"/>
          <w:szCs w:val="24"/>
        </w:rPr>
        <w:t>On the available facts already at 13</w:t>
      </w:r>
      <w:r w:rsidRPr="00953DA5">
        <w:rPr>
          <w:rFonts w:ascii="Arial" w:hAnsi="Arial" w:cs="Arial"/>
          <w:sz w:val="24"/>
          <w:szCs w:val="24"/>
        </w:rPr>
        <w:t xml:space="preserve">h00 </w:t>
      </w:r>
      <w:r w:rsidR="00532CF5" w:rsidRPr="00953DA5">
        <w:rPr>
          <w:rFonts w:ascii="Arial" w:hAnsi="Arial" w:cs="Arial"/>
          <w:sz w:val="24"/>
          <w:szCs w:val="24"/>
        </w:rPr>
        <w:t>on 1</w:t>
      </w:r>
      <w:r w:rsidRPr="00953DA5">
        <w:rPr>
          <w:rFonts w:ascii="Arial" w:hAnsi="Arial" w:cs="Arial"/>
          <w:sz w:val="24"/>
          <w:szCs w:val="24"/>
        </w:rPr>
        <w:t xml:space="preserve">9 </w:t>
      </w:r>
      <w:r w:rsidR="00532CF5" w:rsidRPr="00953DA5">
        <w:rPr>
          <w:rFonts w:ascii="Arial" w:hAnsi="Arial" w:cs="Arial"/>
          <w:sz w:val="24"/>
          <w:szCs w:val="24"/>
        </w:rPr>
        <w:t>October</w:t>
      </w:r>
      <w:r w:rsidRPr="00953DA5">
        <w:rPr>
          <w:rFonts w:ascii="Arial" w:hAnsi="Arial" w:cs="Arial"/>
          <w:sz w:val="24"/>
          <w:szCs w:val="24"/>
        </w:rPr>
        <w:t xml:space="preserve"> 2021</w:t>
      </w:r>
      <w:r w:rsidR="00532CF5" w:rsidRPr="00953DA5">
        <w:rPr>
          <w:rFonts w:ascii="Arial" w:hAnsi="Arial" w:cs="Arial"/>
          <w:sz w:val="24"/>
          <w:szCs w:val="24"/>
        </w:rPr>
        <w:t xml:space="preserve"> the plaintiff had already crossed the line which required the staff to tak</w:t>
      </w:r>
      <w:r w:rsidRPr="00953DA5">
        <w:rPr>
          <w:rFonts w:ascii="Arial" w:hAnsi="Arial" w:cs="Arial"/>
          <w:sz w:val="24"/>
          <w:szCs w:val="24"/>
        </w:rPr>
        <w:t xml:space="preserve">e action to expedite </w:t>
      </w:r>
      <w:r w:rsidR="009F57FD" w:rsidRPr="00953DA5">
        <w:rPr>
          <w:rFonts w:ascii="Arial" w:hAnsi="Arial" w:cs="Arial"/>
          <w:sz w:val="24"/>
          <w:szCs w:val="24"/>
        </w:rPr>
        <w:t xml:space="preserve">labour </w:t>
      </w:r>
      <w:r w:rsidR="008D6EB4" w:rsidRPr="00953DA5">
        <w:rPr>
          <w:rFonts w:ascii="Arial" w:hAnsi="Arial" w:cs="Arial"/>
          <w:sz w:val="24"/>
          <w:szCs w:val="24"/>
        </w:rPr>
        <w:t xml:space="preserve">which include </w:t>
      </w:r>
      <w:r w:rsidR="009F57FD" w:rsidRPr="00953DA5">
        <w:rPr>
          <w:rFonts w:ascii="Arial" w:hAnsi="Arial" w:cs="Arial"/>
          <w:sz w:val="24"/>
          <w:szCs w:val="24"/>
        </w:rPr>
        <w:t>administering Oxytocin</w:t>
      </w:r>
      <w:r w:rsidR="008D6EB4" w:rsidRPr="00953DA5">
        <w:rPr>
          <w:rFonts w:ascii="Arial" w:hAnsi="Arial" w:cs="Arial"/>
          <w:sz w:val="24"/>
          <w:szCs w:val="24"/>
        </w:rPr>
        <w:t>. Acc</w:t>
      </w:r>
      <w:r w:rsidR="009F57FD" w:rsidRPr="00953DA5">
        <w:rPr>
          <w:rFonts w:ascii="Arial" w:hAnsi="Arial" w:cs="Arial"/>
          <w:sz w:val="24"/>
          <w:szCs w:val="24"/>
        </w:rPr>
        <w:t>ording to the CTG, foetal deterioration started as early as 14h00 at Elizabeth Ross</w:t>
      </w:r>
      <w:r w:rsidR="008D6EB4" w:rsidRPr="00953DA5">
        <w:rPr>
          <w:rFonts w:ascii="Arial" w:hAnsi="Arial" w:cs="Arial"/>
          <w:sz w:val="24"/>
          <w:szCs w:val="24"/>
        </w:rPr>
        <w:t xml:space="preserve">. The </w:t>
      </w:r>
      <w:r w:rsidR="009F57FD" w:rsidRPr="00953DA5">
        <w:rPr>
          <w:rFonts w:ascii="Arial" w:hAnsi="Arial" w:cs="Arial"/>
          <w:sz w:val="24"/>
          <w:szCs w:val="24"/>
        </w:rPr>
        <w:t xml:space="preserve">doctor should have considered an expedited delivery </w:t>
      </w:r>
      <w:r w:rsidR="00C61E27" w:rsidRPr="00953DA5">
        <w:rPr>
          <w:rFonts w:ascii="Arial" w:hAnsi="Arial" w:cs="Arial"/>
          <w:sz w:val="24"/>
          <w:szCs w:val="24"/>
        </w:rPr>
        <w:t xml:space="preserve">to avert the brain injury. Had they transferred and performed emergency section earlier the foetal </w:t>
      </w:r>
      <w:r w:rsidR="008D6EB4" w:rsidRPr="00953DA5">
        <w:rPr>
          <w:rFonts w:ascii="Arial" w:hAnsi="Arial" w:cs="Arial"/>
          <w:sz w:val="24"/>
          <w:szCs w:val="24"/>
        </w:rPr>
        <w:t>brain</w:t>
      </w:r>
      <w:r w:rsidR="00C61E27" w:rsidRPr="00953DA5">
        <w:rPr>
          <w:rFonts w:ascii="Arial" w:hAnsi="Arial" w:cs="Arial"/>
          <w:sz w:val="24"/>
          <w:szCs w:val="24"/>
        </w:rPr>
        <w:t xml:space="preserve"> injury would have been avoided. </w:t>
      </w:r>
      <w:r w:rsidR="008D6EB4" w:rsidRPr="00953DA5">
        <w:rPr>
          <w:rFonts w:ascii="Arial" w:hAnsi="Arial" w:cs="Arial"/>
          <w:sz w:val="24"/>
          <w:szCs w:val="24"/>
        </w:rPr>
        <w:t xml:space="preserve">Instead, there were further delays at </w:t>
      </w:r>
      <w:proofErr w:type="spellStart"/>
      <w:r w:rsidR="008D6EB4" w:rsidRPr="00953DA5">
        <w:rPr>
          <w:rFonts w:ascii="Arial" w:hAnsi="Arial" w:cs="Arial"/>
          <w:sz w:val="24"/>
          <w:szCs w:val="24"/>
        </w:rPr>
        <w:t>Manapo</w:t>
      </w:r>
      <w:proofErr w:type="spellEnd"/>
      <w:r w:rsidR="008D6EB4" w:rsidRPr="00953DA5">
        <w:rPr>
          <w:rFonts w:ascii="Arial" w:hAnsi="Arial" w:cs="Arial"/>
          <w:sz w:val="24"/>
          <w:szCs w:val="24"/>
        </w:rPr>
        <w:t xml:space="preserve"> created by a failed attempt to perform a vacuum which is contraindicated where labour is prolonged by CPD</w:t>
      </w:r>
      <w:r w:rsidR="00782F50" w:rsidRPr="00953DA5">
        <w:rPr>
          <w:rFonts w:ascii="Arial" w:hAnsi="Arial" w:cs="Arial"/>
          <w:sz w:val="24"/>
          <w:szCs w:val="24"/>
        </w:rPr>
        <w:t xml:space="preserve"> which is a clear indicator of obstruction</w:t>
      </w:r>
      <w:r w:rsidR="008D6EB4" w:rsidRPr="00953DA5">
        <w:rPr>
          <w:rFonts w:ascii="Arial" w:hAnsi="Arial" w:cs="Arial"/>
          <w:sz w:val="24"/>
          <w:szCs w:val="24"/>
        </w:rPr>
        <w:t>.</w:t>
      </w:r>
    </w:p>
    <w:p w:rsidR="008D6EB4" w:rsidRPr="00953DA5" w:rsidRDefault="008D6EB4" w:rsidP="00DE4741">
      <w:pPr>
        <w:spacing w:after="0" w:line="360" w:lineRule="auto"/>
        <w:ind w:left="851" w:hanging="851"/>
        <w:jc w:val="both"/>
        <w:rPr>
          <w:rFonts w:ascii="Arial" w:hAnsi="Arial" w:cs="Arial"/>
          <w:sz w:val="24"/>
          <w:szCs w:val="24"/>
        </w:rPr>
      </w:pPr>
    </w:p>
    <w:p w:rsidR="00DE4741" w:rsidRPr="00953DA5" w:rsidRDefault="00B05271" w:rsidP="00AF3D58">
      <w:pPr>
        <w:spacing w:after="0" w:line="360" w:lineRule="auto"/>
        <w:ind w:left="709" w:hanging="851"/>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29</w:t>
      </w:r>
      <w:r w:rsidR="008D6EB4" w:rsidRPr="00953DA5">
        <w:rPr>
          <w:rFonts w:ascii="Arial" w:hAnsi="Arial" w:cs="Arial"/>
          <w:sz w:val="24"/>
          <w:szCs w:val="24"/>
        </w:rPr>
        <w:t>]</w:t>
      </w:r>
      <w:r w:rsidR="008D6EB4" w:rsidRPr="00953DA5">
        <w:rPr>
          <w:rFonts w:ascii="Arial" w:hAnsi="Arial" w:cs="Arial"/>
          <w:sz w:val="24"/>
          <w:szCs w:val="24"/>
        </w:rPr>
        <w:tab/>
      </w:r>
      <w:r w:rsidR="00C61E27" w:rsidRPr="00953DA5">
        <w:rPr>
          <w:rFonts w:ascii="Arial" w:hAnsi="Arial" w:cs="Arial"/>
          <w:sz w:val="24"/>
          <w:szCs w:val="24"/>
        </w:rPr>
        <w:t>It is also unknown why caesarean section was not performed at Elizabeth Ross as the transfer to another hospital also contributed in the delay of the caesarean section.</w:t>
      </w:r>
    </w:p>
    <w:p w:rsidR="00557D12" w:rsidRDefault="00557D12" w:rsidP="00557D12">
      <w:pPr>
        <w:spacing w:after="0" w:line="360" w:lineRule="auto"/>
        <w:jc w:val="both"/>
        <w:rPr>
          <w:rFonts w:ascii="Arial" w:hAnsi="Arial" w:cs="Arial"/>
          <w:sz w:val="24"/>
          <w:szCs w:val="24"/>
        </w:rPr>
      </w:pPr>
    </w:p>
    <w:p w:rsidR="00C61E27" w:rsidRPr="00953DA5" w:rsidRDefault="005046B5" w:rsidP="00557D12">
      <w:pPr>
        <w:spacing w:after="0" w:line="360" w:lineRule="auto"/>
        <w:ind w:left="709" w:hanging="851"/>
        <w:jc w:val="both"/>
        <w:rPr>
          <w:rFonts w:ascii="Arial" w:hAnsi="Arial" w:cs="Arial"/>
          <w:sz w:val="24"/>
          <w:szCs w:val="24"/>
        </w:rPr>
      </w:pPr>
      <w:r w:rsidRPr="00953DA5">
        <w:rPr>
          <w:rFonts w:ascii="Arial" w:hAnsi="Arial" w:cs="Arial"/>
          <w:sz w:val="24"/>
          <w:szCs w:val="24"/>
        </w:rPr>
        <w:t>[</w:t>
      </w:r>
      <w:r w:rsidR="00557D12">
        <w:rPr>
          <w:rFonts w:ascii="Arial" w:hAnsi="Arial" w:cs="Arial"/>
          <w:sz w:val="24"/>
          <w:szCs w:val="24"/>
        </w:rPr>
        <w:t>30</w:t>
      </w:r>
      <w:r w:rsidRPr="00953DA5">
        <w:rPr>
          <w:rFonts w:ascii="Arial" w:hAnsi="Arial" w:cs="Arial"/>
          <w:sz w:val="24"/>
          <w:szCs w:val="24"/>
        </w:rPr>
        <w:t>]</w:t>
      </w:r>
      <w:r w:rsidRPr="00953DA5">
        <w:rPr>
          <w:rFonts w:ascii="Arial" w:hAnsi="Arial" w:cs="Arial"/>
          <w:sz w:val="24"/>
          <w:szCs w:val="24"/>
        </w:rPr>
        <w:tab/>
      </w:r>
      <w:r w:rsidR="00DE4741" w:rsidRPr="00953DA5">
        <w:rPr>
          <w:rFonts w:ascii="Arial" w:hAnsi="Arial" w:cs="Arial"/>
          <w:sz w:val="24"/>
          <w:szCs w:val="24"/>
        </w:rPr>
        <w:t xml:space="preserve">During cross-examination she </w:t>
      </w:r>
      <w:r w:rsidR="008D6EB4" w:rsidRPr="00953DA5">
        <w:rPr>
          <w:rFonts w:ascii="Arial" w:hAnsi="Arial" w:cs="Arial"/>
          <w:sz w:val="24"/>
          <w:szCs w:val="24"/>
        </w:rPr>
        <w:t xml:space="preserve">was adamant the plaintiff’s </w:t>
      </w:r>
      <w:r w:rsidR="00C61E27" w:rsidRPr="00953DA5">
        <w:rPr>
          <w:rFonts w:ascii="Arial" w:hAnsi="Arial" w:cs="Arial"/>
          <w:sz w:val="24"/>
          <w:szCs w:val="24"/>
        </w:rPr>
        <w:t>high risk of developing birth complications was foreseeable</w:t>
      </w:r>
      <w:r w:rsidR="008D6EB4" w:rsidRPr="00953DA5">
        <w:rPr>
          <w:rFonts w:ascii="Arial" w:hAnsi="Arial" w:cs="Arial"/>
          <w:sz w:val="24"/>
          <w:szCs w:val="24"/>
        </w:rPr>
        <w:t xml:space="preserve"> and that </w:t>
      </w:r>
      <w:r w:rsidR="00C61E27" w:rsidRPr="00953DA5">
        <w:rPr>
          <w:rFonts w:ascii="Arial" w:hAnsi="Arial" w:cs="Arial"/>
          <w:sz w:val="24"/>
          <w:szCs w:val="24"/>
        </w:rPr>
        <w:t xml:space="preserve">when it became clear that the plaintiff </w:t>
      </w:r>
      <w:r w:rsidR="008D6EB4" w:rsidRPr="00953DA5">
        <w:rPr>
          <w:rFonts w:ascii="Arial" w:hAnsi="Arial" w:cs="Arial"/>
          <w:sz w:val="24"/>
          <w:szCs w:val="24"/>
        </w:rPr>
        <w:t>w</w:t>
      </w:r>
      <w:r w:rsidR="00C61E27" w:rsidRPr="00953DA5">
        <w:rPr>
          <w:rFonts w:ascii="Arial" w:hAnsi="Arial" w:cs="Arial"/>
          <w:sz w:val="24"/>
          <w:szCs w:val="24"/>
        </w:rPr>
        <w:t>as suffering from prolonged labour, the</w:t>
      </w:r>
      <w:r w:rsidR="008D6EB4" w:rsidRPr="00953DA5">
        <w:rPr>
          <w:rFonts w:ascii="Arial" w:hAnsi="Arial" w:cs="Arial"/>
          <w:sz w:val="24"/>
          <w:szCs w:val="24"/>
        </w:rPr>
        <w:t xml:space="preserve"> defendant’s employees </w:t>
      </w:r>
      <w:r w:rsidR="00DE4741" w:rsidRPr="00953DA5">
        <w:rPr>
          <w:rFonts w:ascii="Arial" w:hAnsi="Arial" w:cs="Arial"/>
          <w:sz w:val="24"/>
          <w:szCs w:val="24"/>
        </w:rPr>
        <w:t xml:space="preserve">failed to expedite </w:t>
      </w:r>
      <w:r w:rsidR="004725AA" w:rsidRPr="00953DA5">
        <w:rPr>
          <w:rFonts w:ascii="Arial" w:hAnsi="Arial" w:cs="Arial"/>
          <w:sz w:val="24"/>
          <w:szCs w:val="24"/>
        </w:rPr>
        <w:t xml:space="preserve">the </w:t>
      </w:r>
      <w:r w:rsidR="00DE4741" w:rsidRPr="00953DA5">
        <w:rPr>
          <w:rFonts w:ascii="Arial" w:hAnsi="Arial" w:cs="Arial"/>
          <w:sz w:val="24"/>
          <w:szCs w:val="24"/>
        </w:rPr>
        <w:t xml:space="preserve">labour </w:t>
      </w:r>
      <w:r w:rsidR="008D6EB4" w:rsidRPr="00953DA5">
        <w:rPr>
          <w:rFonts w:ascii="Arial" w:hAnsi="Arial" w:cs="Arial"/>
          <w:sz w:val="24"/>
          <w:szCs w:val="24"/>
        </w:rPr>
        <w:t xml:space="preserve">as a result thereof, </w:t>
      </w:r>
      <w:r w:rsidR="00DE4741" w:rsidRPr="00953DA5">
        <w:rPr>
          <w:rFonts w:ascii="Arial" w:hAnsi="Arial" w:cs="Arial"/>
          <w:sz w:val="24"/>
          <w:szCs w:val="24"/>
        </w:rPr>
        <w:t xml:space="preserve">the </w:t>
      </w:r>
      <w:r w:rsidR="008D6EB4" w:rsidRPr="00953DA5">
        <w:rPr>
          <w:rFonts w:ascii="Arial" w:hAnsi="Arial" w:cs="Arial"/>
          <w:sz w:val="24"/>
          <w:szCs w:val="24"/>
        </w:rPr>
        <w:t xml:space="preserve">minor child sustained the </w:t>
      </w:r>
      <w:r w:rsidR="004725AA" w:rsidRPr="00953DA5">
        <w:rPr>
          <w:rFonts w:ascii="Arial" w:hAnsi="Arial" w:cs="Arial"/>
          <w:sz w:val="24"/>
          <w:szCs w:val="24"/>
        </w:rPr>
        <w:t>hypoxic brain injury.</w:t>
      </w:r>
    </w:p>
    <w:p w:rsidR="00557D12" w:rsidRDefault="00557D12" w:rsidP="00557D12">
      <w:pPr>
        <w:spacing w:after="0" w:line="360" w:lineRule="auto"/>
        <w:jc w:val="both"/>
        <w:rPr>
          <w:rFonts w:ascii="Arial" w:hAnsi="Arial" w:cs="Arial"/>
          <w:sz w:val="24"/>
          <w:szCs w:val="24"/>
        </w:rPr>
      </w:pPr>
    </w:p>
    <w:p w:rsidR="004725AA" w:rsidRPr="00953DA5" w:rsidRDefault="00100D0F" w:rsidP="00557D12">
      <w:pPr>
        <w:spacing w:after="0" w:line="360" w:lineRule="auto"/>
        <w:ind w:left="709" w:hanging="709"/>
        <w:jc w:val="both"/>
        <w:rPr>
          <w:rFonts w:ascii="Arial" w:hAnsi="Arial"/>
          <w:sz w:val="24"/>
          <w:szCs w:val="24"/>
        </w:rPr>
      </w:pPr>
      <w:r w:rsidRPr="00953DA5">
        <w:rPr>
          <w:rFonts w:ascii="Arial" w:hAnsi="Arial" w:cs="Arial"/>
          <w:sz w:val="24"/>
          <w:szCs w:val="24"/>
        </w:rPr>
        <w:t>[</w:t>
      </w:r>
      <w:r w:rsidR="00557D12">
        <w:rPr>
          <w:rFonts w:ascii="Arial" w:hAnsi="Arial" w:cs="Arial"/>
          <w:sz w:val="24"/>
          <w:szCs w:val="24"/>
        </w:rPr>
        <w:t>31</w:t>
      </w:r>
      <w:r w:rsidR="004725AA" w:rsidRPr="00953DA5">
        <w:rPr>
          <w:rFonts w:ascii="Arial" w:hAnsi="Arial" w:cs="Arial"/>
          <w:sz w:val="24"/>
          <w:szCs w:val="24"/>
        </w:rPr>
        <w:t>]</w:t>
      </w:r>
      <w:r w:rsidR="004725AA" w:rsidRPr="00953DA5">
        <w:rPr>
          <w:rFonts w:ascii="Arial" w:hAnsi="Arial" w:cs="Arial"/>
          <w:sz w:val="24"/>
          <w:szCs w:val="24"/>
        </w:rPr>
        <w:tab/>
        <w:t xml:space="preserve">Dr </w:t>
      </w:r>
      <w:proofErr w:type="spellStart"/>
      <w:r w:rsidR="004725AA" w:rsidRPr="00953DA5">
        <w:rPr>
          <w:rFonts w:ascii="Arial" w:hAnsi="Arial" w:cs="Arial"/>
          <w:sz w:val="24"/>
          <w:szCs w:val="24"/>
        </w:rPr>
        <w:t>Meshack</w:t>
      </w:r>
      <w:proofErr w:type="spellEnd"/>
      <w:r w:rsidR="004725AA" w:rsidRPr="00953DA5">
        <w:rPr>
          <w:rFonts w:ascii="Arial" w:hAnsi="Arial" w:cs="Arial"/>
          <w:sz w:val="24"/>
          <w:szCs w:val="24"/>
        </w:rPr>
        <w:t xml:space="preserve"> </w:t>
      </w:r>
      <w:proofErr w:type="spellStart"/>
      <w:r w:rsidR="004725AA" w:rsidRPr="00953DA5">
        <w:rPr>
          <w:rFonts w:ascii="Arial" w:hAnsi="Arial" w:cs="Arial"/>
          <w:sz w:val="24"/>
          <w:szCs w:val="24"/>
        </w:rPr>
        <w:t>Mbokota</w:t>
      </w:r>
      <w:proofErr w:type="spellEnd"/>
      <w:r w:rsidR="004725AA" w:rsidRPr="00953DA5">
        <w:rPr>
          <w:rFonts w:ascii="Arial" w:hAnsi="Arial" w:cs="Arial"/>
          <w:sz w:val="24"/>
          <w:szCs w:val="24"/>
        </w:rPr>
        <w:t xml:space="preserve"> conceded that the medical care rendered by the defendant’s employees was of substandard quality but denies that </w:t>
      </w:r>
      <w:r w:rsidR="00782F50" w:rsidRPr="00953DA5">
        <w:rPr>
          <w:rFonts w:ascii="Arial" w:hAnsi="Arial" w:cs="Arial"/>
          <w:sz w:val="24"/>
          <w:szCs w:val="24"/>
        </w:rPr>
        <w:t xml:space="preserve">the </w:t>
      </w:r>
      <w:r w:rsidR="004725AA" w:rsidRPr="00953DA5">
        <w:rPr>
          <w:rFonts w:ascii="Arial" w:hAnsi="Arial" w:cs="Arial"/>
          <w:sz w:val="24"/>
          <w:szCs w:val="24"/>
        </w:rPr>
        <w:t xml:space="preserve">it contributed to the minor child’s </w:t>
      </w:r>
      <w:r w:rsidR="008D6EB4" w:rsidRPr="00953DA5">
        <w:rPr>
          <w:rFonts w:ascii="Arial" w:hAnsi="Arial" w:cs="Arial"/>
          <w:sz w:val="24"/>
          <w:szCs w:val="24"/>
        </w:rPr>
        <w:t xml:space="preserve">brain </w:t>
      </w:r>
      <w:r w:rsidR="004725AA" w:rsidRPr="00953DA5">
        <w:rPr>
          <w:rFonts w:ascii="Arial" w:hAnsi="Arial" w:cs="Arial"/>
          <w:sz w:val="24"/>
          <w:szCs w:val="24"/>
        </w:rPr>
        <w:t xml:space="preserve">injury.  He also confirmed that as at 14h00 the foetus was in distress long enough </w:t>
      </w:r>
      <w:r w:rsidRPr="00953DA5">
        <w:rPr>
          <w:rFonts w:ascii="Arial" w:hAnsi="Arial"/>
          <w:sz w:val="24"/>
          <w:szCs w:val="24"/>
        </w:rPr>
        <w:t xml:space="preserve">for </w:t>
      </w:r>
      <w:r w:rsidR="008D6EB4" w:rsidRPr="00953DA5">
        <w:rPr>
          <w:rFonts w:ascii="Arial" w:hAnsi="Arial"/>
          <w:sz w:val="24"/>
          <w:szCs w:val="24"/>
        </w:rPr>
        <w:t xml:space="preserve">a </w:t>
      </w:r>
      <w:r w:rsidRPr="00953DA5">
        <w:rPr>
          <w:rFonts w:ascii="Arial" w:hAnsi="Arial"/>
          <w:sz w:val="24"/>
          <w:szCs w:val="24"/>
        </w:rPr>
        <w:t>hypoxic insult</w:t>
      </w:r>
      <w:r w:rsidR="004725AA" w:rsidRPr="00953DA5">
        <w:rPr>
          <w:rFonts w:ascii="Arial" w:hAnsi="Arial"/>
          <w:sz w:val="24"/>
          <w:szCs w:val="24"/>
        </w:rPr>
        <w:t xml:space="preserve"> </w:t>
      </w:r>
      <w:r w:rsidR="008D6EB4" w:rsidRPr="00953DA5">
        <w:rPr>
          <w:rFonts w:ascii="Arial" w:hAnsi="Arial"/>
          <w:sz w:val="24"/>
          <w:szCs w:val="24"/>
        </w:rPr>
        <w:t>to occur</w:t>
      </w:r>
      <w:r w:rsidR="00A72E3B">
        <w:rPr>
          <w:rFonts w:ascii="Arial" w:hAnsi="Arial"/>
          <w:sz w:val="24"/>
          <w:szCs w:val="24"/>
        </w:rPr>
        <w:t xml:space="preserve"> </w:t>
      </w:r>
      <w:r w:rsidR="008D6EB4" w:rsidRPr="00953DA5">
        <w:rPr>
          <w:rFonts w:ascii="Arial" w:hAnsi="Arial"/>
          <w:sz w:val="24"/>
          <w:szCs w:val="24"/>
        </w:rPr>
        <w:t>but n</w:t>
      </w:r>
      <w:r w:rsidR="00AD17C3" w:rsidRPr="00953DA5">
        <w:rPr>
          <w:rFonts w:ascii="Arial" w:hAnsi="Arial"/>
          <w:sz w:val="24"/>
          <w:szCs w:val="24"/>
        </w:rPr>
        <w:t>ot an injury</w:t>
      </w:r>
      <w:r w:rsidR="000122CF" w:rsidRPr="00953DA5">
        <w:rPr>
          <w:rFonts w:ascii="Arial" w:hAnsi="Arial"/>
          <w:sz w:val="24"/>
          <w:szCs w:val="24"/>
        </w:rPr>
        <w:t xml:space="preserve">. </w:t>
      </w:r>
      <w:r w:rsidR="00A72E3B">
        <w:rPr>
          <w:rFonts w:ascii="Arial" w:hAnsi="Arial"/>
          <w:sz w:val="24"/>
          <w:szCs w:val="24"/>
        </w:rPr>
        <w:t>He explained that a</w:t>
      </w:r>
      <w:r w:rsidR="000122CF" w:rsidRPr="00953DA5">
        <w:rPr>
          <w:rFonts w:ascii="Arial" w:hAnsi="Arial"/>
          <w:sz w:val="24"/>
          <w:szCs w:val="24"/>
        </w:rPr>
        <w:t xml:space="preserve">n insult simply means that “a blow has occurred” whereas with an injury “a bruise” resulting from the blow has manifested. </w:t>
      </w:r>
    </w:p>
    <w:p w:rsidR="004725AA" w:rsidRPr="00953DA5" w:rsidRDefault="004725AA" w:rsidP="005046B5">
      <w:pPr>
        <w:spacing w:after="0" w:line="360" w:lineRule="auto"/>
        <w:ind w:left="720" w:hanging="720"/>
        <w:jc w:val="both"/>
        <w:rPr>
          <w:rFonts w:ascii="Arial" w:hAnsi="Arial"/>
          <w:sz w:val="24"/>
          <w:szCs w:val="24"/>
        </w:rPr>
      </w:pPr>
    </w:p>
    <w:p w:rsidR="000122CF" w:rsidRPr="00953DA5" w:rsidRDefault="004725AA" w:rsidP="005046B5">
      <w:pPr>
        <w:spacing w:after="0" w:line="360" w:lineRule="auto"/>
        <w:ind w:left="720" w:hanging="720"/>
        <w:jc w:val="both"/>
        <w:rPr>
          <w:rFonts w:ascii="Arial" w:hAnsi="Arial" w:cs="Arial"/>
          <w:sz w:val="24"/>
          <w:szCs w:val="24"/>
        </w:rPr>
      </w:pPr>
      <w:r w:rsidRPr="00953DA5">
        <w:rPr>
          <w:rFonts w:ascii="Arial" w:hAnsi="Arial"/>
          <w:sz w:val="24"/>
          <w:szCs w:val="24"/>
        </w:rPr>
        <w:t>[</w:t>
      </w:r>
      <w:r w:rsidR="00557D12">
        <w:rPr>
          <w:rFonts w:ascii="Arial" w:hAnsi="Arial"/>
          <w:sz w:val="24"/>
          <w:szCs w:val="24"/>
        </w:rPr>
        <w:t>32</w:t>
      </w:r>
      <w:r w:rsidRPr="00953DA5">
        <w:rPr>
          <w:rFonts w:ascii="Arial" w:hAnsi="Arial"/>
          <w:sz w:val="24"/>
          <w:szCs w:val="24"/>
        </w:rPr>
        <w:t>]</w:t>
      </w:r>
      <w:r w:rsidRPr="00953DA5">
        <w:rPr>
          <w:rFonts w:ascii="Arial" w:hAnsi="Arial"/>
          <w:sz w:val="24"/>
          <w:szCs w:val="24"/>
        </w:rPr>
        <w:tab/>
      </w:r>
      <w:r w:rsidR="00782F50" w:rsidRPr="00953DA5">
        <w:rPr>
          <w:rFonts w:ascii="Arial" w:hAnsi="Arial"/>
          <w:sz w:val="24"/>
          <w:szCs w:val="24"/>
        </w:rPr>
        <w:t xml:space="preserve">He also conceded that </w:t>
      </w:r>
      <w:r w:rsidR="00782F50" w:rsidRPr="00953DA5">
        <w:rPr>
          <w:rFonts w:ascii="Arial" w:hAnsi="Arial" w:cs="Arial"/>
          <w:sz w:val="24"/>
          <w:szCs w:val="24"/>
        </w:rPr>
        <w:t xml:space="preserve">the reason for the referral from Elizabeth Ross to </w:t>
      </w:r>
      <w:proofErr w:type="spellStart"/>
      <w:r w:rsidR="00782F50" w:rsidRPr="00953DA5">
        <w:rPr>
          <w:rFonts w:ascii="Arial" w:hAnsi="Arial" w:cs="Arial"/>
          <w:sz w:val="24"/>
          <w:szCs w:val="24"/>
        </w:rPr>
        <w:t>Manapo</w:t>
      </w:r>
      <w:proofErr w:type="spellEnd"/>
      <w:r w:rsidR="00782F50" w:rsidRPr="00953DA5">
        <w:rPr>
          <w:rFonts w:ascii="Arial" w:hAnsi="Arial" w:cs="Arial"/>
          <w:sz w:val="24"/>
          <w:szCs w:val="24"/>
        </w:rPr>
        <w:t xml:space="preserve"> was due to the foetus not doing well but insisted that </w:t>
      </w:r>
      <w:r w:rsidR="000122CF" w:rsidRPr="00953DA5">
        <w:rPr>
          <w:rFonts w:ascii="Arial" w:hAnsi="Arial" w:cs="Arial"/>
          <w:sz w:val="24"/>
          <w:szCs w:val="24"/>
        </w:rPr>
        <w:t xml:space="preserve">intervening measures such a vacuum extraction </w:t>
      </w:r>
      <w:r w:rsidR="00B05271" w:rsidRPr="00953DA5">
        <w:rPr>
          <w:rFonts w:ascii="Arial" w:hAnsi="Arial" w:cs="Arial"/>
          <w:sz w:val="24"/>
          <w:szCs w:val="24"/>
        </w:rPr>
        <w:t>was</w:t>
      </w:r>
      <w:r w:rsidR="000122CF" w:rsidRPr="00953DA5">
        <w:rPr>
          <w:rFonts w:ascii="Arial" w:hAnsi="Arial" w:cs="Arial"/>
          <w:sz w:val="24"/>
          <w:szCs w:val="24"/>
        </w:rPr>
        <w:t xml:space="preserve"> implemented and the fact that it failed to does </w:t>
      </w:r>
      <w:r w:rsidR="000122CF" w:rsidRPr="00953DA5">
        <w:rPr>
          <w:rFonts w:ascii="Arial" w:hAnsi="Arial"/>
          <w:sz w:val="24"/>
          <w:szCs w:val="24"/>
        </w:rPr>
        <w:t>not mean it was contraindicated.</w:t>
      </w:r>
      <w:r w:rsidR="000122CF" w:rsidRPr="00953DA5">
        <w:rPr>
          <w:rFonts w:ascii="Arial" w:hAnsi="Arial" w:cs="Arial"/>
          <w:sz w:val="24"/>
          <w:szCs w:val="24"/>
        </w:rPr>
        <w:t xml:space="preserve"> </w:t>
      </w:r>
    </w:p>
    <w:p w:rsidR="000122CF" w:rsidRPr="00953DA5" w:rsidRDefault="000122CF" w:rsidP="005046B5">
      <w:pPr>
        <w:spacing w:after="0" w:line="360" w:lineRule="auto"/>
        <w:ind w:left="720" w:hanging="720"/>
        <w:jc w:val="both"/>
        <w:rPr>
          <w:rFonts w:ascii="Arial" w:hAnsi="Arial" w:cs="Arial"/>
          <w:sz w:val="24"/>
          <w:szCs w:val="24"/>
        </w:rPr>
      </w:pPr>
    </w:p>
    <w:p w:rsidR="00F22713" w:rsidRPr="00953DA5" w:rsidRDefault="000122CF" w:rsidP="00F21A7E">
      <w:pPr>
        <w:spacing w:after="0" w:line="360" w:lineRule="auto"/>
        <w:ind w:left="720" w:hanging="720"/>
        <w:jc w:val="both"/>
        <w:rPr>
          <w:rFonts w:ascii="Arial" w:hAnsi="Arial"/>
          <w:sz w:val="24"/>
          <w:szCs w:val="24"/>
        </w:rPr>
      </w:pPr>
      <w:r w:rsidRPr="00953DA5">
        <w:rPr>
          <w:rFonts w:ascii="Arial" w:hAnsi="Arial" w:cs="Arial"/>
          <w:sz w:val="24"/>
          <w:szCs w:val="24"/>
        </w:rPr>
        <w:t>[</w:t>
      </w:r>
      <w:r w:rsidR="00557D12">
        <w:rPr>
          <w:rFonts w:ascii="Arial" w:hAnsi="Arial" w:cs="Arial"/>
          <w:sz w:val="24"/>
          <w:szCs w:val="24"/>
        </w:rPr>
        <w:t>33</w:t>
      </w:r>
      <w:r w:rsidRPr="00953DA5">
        <w:rPr>
          <w:rFonts w:ascii="Arial" w:hAnsi="Arial" w:cs="Arial"/>
          <w:sz w:val="24"/>
          <w:szCs w:val="24"/>
        </w:rPr>
        <w:t>]</w:t>
      </w:r>
      <w:r w:rsidRPr="00953DA5">
        <w:rPr>
          <w:rFonts w:ascii="Arial" w:hAnsi="Arial" w:cs="Arial"/>
          <w:sz w:val="24"/>
          <w:szCs w:val="24"/>
        </w:rPr>
        <w:tab/>
        <w:t>I</w:t>
      </w:r>
      <w:r w:rsidR="00F21A7E" w:rsidRPr="00953DA5">
        <w:rPr>
          <w:rFonts w:ascii="Arial" w:hAnsi="Arial"/>
          <w:sz w:val="24"/>
          <w:szCs w:val="24"/>
        </w:rPr>
        <w:t xml:space="preserve">t was put to him </w:t>
      </w:r>
      <w:r w:rsidRPr="00953DA5">
        <w:rPr>
          <w:rFonts w:ascii="Arial" w:hAnsi="Arial"/>
          <w:sz w:val="24"/>
          <w:szCs w:val="24"/>
        </w:rPr>
        <w:t xml:space="preserve">that </w:t>
      </w:r>
      <w:r w:rsidR="00F21A7E" w:rsidRPr="00953DA5">
        <w:rPr>
          <w:rFonts w:ascii="Arial" w:hAnsi="Arial"/>
          <w:sz w:val="24"/>
          <w:szCs w:val="24"/>
        </w:rPr>
        <w:t>expediting the caesarean section amongst other interventions would have prevented the injury, his response what no one can know the outcome of any action and it is for the same reason that</w:t>
      </w:r>
      <w:r w:rsidR="00AD17C3" w:rsidRPr="00953DA5">
        <w:rPr>
          <w:rFonts w:ascii="Arial" w:hAnsi="Arial"/>
          <w:sz w:val="24"/>
          <w:szCs w:val="24"/>
        </w:rPr>
        <w:t xml:space="preserve"> the </w:t>
      </w:r>
      <w:r w:rsidR="00AD17C3" w:rsidRPr="00953DA5">
        <w:rPr>
          <w:rFonts w:ascii="Arial" w:hAnsi="Arial"/>
          <w:sz w:val="24"/>
          <w:szCs w:val="24"/>
        </w:rPr>
        <w:lastRenderedPageBreak/>
        <w:t>defendant’s employees only took the decision to transfer after 15h00 when complications arose</w:t>
      </w:r>
      <w:r w:rsidR="008D6EB4" w:rsidRPr="00953DA5">
        <w:rPr>
          <w:rFonts w:ascii="Arial" w:hAnsi="Arial"/>
          <w:sz w:val="24"/>
          <w:szCs w:val="24"/>
        </w:rPr>
        <w:t xml:space="preserve">. To determine the </w:t>
      </w:r>
      <w:r w:rsidR="00F22713" w:rsidRPr="00953DA5">
        <w:rPr>
          <w:rFonts w:ascii="Arial" w:hAnsi="Arial"/>
          <w:sz w:val="24"/>
          <w:szCs w:val="24"/>
        </w:rPr>
        <w:t>presence of CPD</w:t>
      </w:r>
      <w:r w:rsidR="008D6EB4" w:rsidRPr="00953DA5">
        <w:rPr>
          <w:rFonts w:ascii="Arial" w:hAnsi="Arial"/>
          <w:sz w:val="24"/>
          <w:szCs w:val="24"/>
        </w:rPr>
        <w:t xml:space="preserve">, </w:t>
      </w:r>
      <w:r w:rsidR="00F22713" w:rsidRPr="00953DA5">
        <w:rPr>
          <w:rFonts w:ascii="Arial" w:hAnsi="Arial"/>
          <w:sz w:val="24"/>
          <w:szCs w:val="24"/>
        </w:rPr>
        <w:t xml:space="preserve">the </w:t>
      </w:r>
      <w:r w:rsidR="00F21A7E" w:rsidRPr="00953DA5">
        <w:rPr>
          <w:rFonts w:ascii="Arial" w:hAnsi="Arial"/>
          <w:sz w:val="24"/>
          <w:szCs w:val="24"/>
        </w:rPr>
        <w:t xml:space="preserve">status of the </w:t>
      </w:r>
      <w:r w:rsidR="002B6845" w:rsidRPr="00953DA5">
        <w:rPr>
          <w:rFonts w:ascii="Arial" w:hAnsi="Arial"/>
          <w:sz w:val="24"/>
          <w:szCs w:val="24"/>
        </w:rPr>
        <w:t>contractions</w:t>
      </w:r>
      <w:r w:rsidR="008D6EB4" w:rsidRPr="00953DA5">
        <w:rPr>
          <w:rFonts w:ascii="Arial" w:hAnsi="Arial"/>
          <w:sz w:val="24"/>
          <w:szCs w:val="24"/>
        </w:rPr>
        <w:t xml:space="preserve"> and </w:t>
      </w:r>
      <w:r w:rsidR="00F21A7E" w:rsidRPr="00953DA5">
        <w:rPr>
          <w:rFonts w:ascii="Arial" w:hAnsi="Arial"/>
          <w:sz w:val="24"/>
          <w:szCs w:val="24"/>
        </w:rPr>
        <w:t>f</w:t>
      </w:r>
      <w:r w:rsidR="002B6845" w:rsidRPr="00953DA5">
        <w:rPr>
          <w:rFonts w:ascii="Arial" w:hAnsi="Arial"/>
          <w:sz w:val="24"/>
          <w:szCs w:val="24"/>
        </w:rPr>
        <w:t xml:space="preserve">oetus </w:t>
      </w:r>
      <w:r w:rsidR="008D6EB4" w:rsidRPr="00953DA5">
        <w:rPr>
          <w:rFonts w:ascii="Arial" w:hAnsi="Arial"/>
          <w:sz w:val="24"/>
          <w:szCs w:val="24"/>
        </w:rPr>
        <w:t xml:space="preserve">together with </w:t>
      </w:r>
      <w:r w:rsidR="002B6845" w:rsidRPr="00953DA5">
        <w:rPr>
          <w:rFonts w:ascii="Arial" w:hAnsi="Arial"/>
          <w:sz w:val="24"/>
          <w:szCs w:val="24"/>
        </w:rPr>
        <w:t xml:space="preserve">a full bladder </w:t>
      </w:r>
      <w:r w:rsidR="00F21A7E" w:rsidRPr="00953DA5">
        <w:rPr>
          <w:rFonts w:ascii="Arial" w:hAnsi="Arial"/>
          <w:sz w:val="24"/>
          <w:szCs w:val="24"/>
        </w:rPr>
        <w:t xml:space="preserve">are factors that must be ruled out first because </w:t>
      </w:r>
      <w:r w:rsidR="002B6845" w:rsidRPr="00953DA5">
        <w:rPr>
          <w:rFonts w:ascii="Arial" w:hAnsi="Arial"/>
          <w:sz w:val="24"/>
          <w:szCs w:val="24"/>
        </w:rPr>
        <w:t xml:space="preserve">if </w:t>
      </w:r>
      <w:r w:rsidR="00F21A7E" w:rsidRPr="00953DA5">
        <w:rPr>
          <w:rFonts w:ascii="Arial" w:hAnsi="Arial"/>
          <w:sz w:val="24"/>
          <w:szCs w:val="24"/>
        </w:rPr>
        <w:t xml:space="preserve">for instance, the bladder is </w:t>
      </w:r>
      <w:r w:rsidR="002B6845" w:rsidRPr="00953DA5">
        <w:rPr>
          <w:rFonts w:ascii="Arial" w:hAnsi="Arial"/>
          <w:sz w:val="24"/>
          <w:szCs w:val="24"/>
        </w:rPr>
        <w:t xml:space="preserve">not emptied it can obstruct </w:t>
      </w:r>
      <w:r w:rsidR="00F21A7E" w:rsidRPr="00953DA5">
        <w:rPr>
          <w:rFonts w:ascii="Arial" w:hAnsi="Arial"/>
          <w:sz w:val="24"/>
          <w:szCs w:val="24"/>
        </w:rPr>
        <w:t xml:space="preserve">the </w:t>
      </w:r>
      <w:r w:rsidR="002B6845" w:rsidRPr="00953DA5">
        <w:rPr>
          <w:rFonts w:ascii="Arial" w:hAnsi="Arial"/>
          <w:sz w:val="24"/>
          <w:szCs w:val="24"/>
        </w:rPr>
        <w:t xml:space="preserve">progress </w:t>
      </w:r>
      <w:r w:rsidR="00F21A7E" w:rsidRPr="00953DA5">
        <w:rPr>
          <w:rFonts w:ascii="Arial" w:hAnsi="Arial"/>
          <w:sz w:val="24"/>
          <w:szCs w:val="24"/>
        </w:rPr>
        <w:t>of labour.</w:t>
      </w:r>
    </w:p>
    <w:p w:rsidR="002B6845" w:rsidRPr="00953DA5" w:rsidRDefault="002B6845" w:rsidP="00100D0F">
      <w:pPr>
        <w:spacing w:after="0" w:line="360" w:lineRule="auto"/>
        <w:jc w:val="both"/>
        <w:rPr>
          <w:rFonts w:ascii="Arial" w:hAnsi="Arial"/>
          <w:sz w:val="24"/>
          <w:szCs w:val="24"/>
        </w:rPr>
      </w:pPr>
    </w:p>
    <w:p w:rsidR="000122CF" w:rsidRPr="00953DA5" w:rsidRDefault="005046B5" w:rsidP="000122CF">
      <w:pPr>
        <w:spacing w:after="0" w:line="360" w:lineRule="auto"/>
        <w:ind w:left="720" w:hanging="720"/>
        <w:jc w:val="both"/>
        <w:rPr>
          <w:rFonts w:ascii="Arial" w:hAnsi="Arial"/>
          <w:sz w:val="24"/>
          <w:szCs w:val="24"/>
        </w:rPr>
      </w:pPr>
      <w:r w:rsidRPr="00953DA5">
        <w:rPr>
          <w:rFonts w:ascii="Arial" w:hAnsi="Arial"/>
          <w:sz w:val="24"/>
          <w:szCs w:val="24"/>
        </w:rPr>
        <w:t>[</w:t>
      </w:r>
      <w:r w:rsidR="00557D12">
        <w:rPr>
          <w:rFonts w:ascii="Arial" w:hAnsi="Arial"/>
          <w:sz w:val="24"/>
          <w:szCs w:val="24"/>
        </w:rPr>
        <w:t>34</w:t>
      </w:r>
      <w:r w:rsidRPr="00953DA5">
        <w:rPr>
          <w:rFonts w:ascii="Arial" w:hAnsi="Arial"/>
          <w:sz w:val="24"/>
          <w:szCs w:val="24"/>
        </w:rPr>
        <w:t>]</w:t>
      </w:r>
      <w:r w:rsidRPr="00953DA5">
        <w:rPr>
          <w:rFonts w:ascii="Arial" w:hAnsi="Arial"/>
          <w:sz w:val="24"/>
          <w:szCs w:val="24"/>
        </w:rPr>
        <w:tab/>
      </w:r>
      <w:r w:rsidR="000122CF" w:rsidRPr="00953DA5">
        <w:rPr>
          <w:rFonts w:ascii="Arial" w:hAnsi="Arial" w:cs="Arial"/>
          <w:sz w:val="24"/>
          <w:szCs w:val="24"/>
        </w:rPr>
        <w:t xml:space="preserve">He told the court that the </w:t>
      </w:r>
      <w:r w:rsidR="000122CF" w:rsidRPr="00953DA5">
        <w:rPr>
          <w:rFonts w:ascii="Arial" w:hAnsi="Arial"/>
          <w:sz w:val="24"/>
          <w:szCs w:val="24"/>
        </w:rPr>
        <w:t>delay of the caesarean section was not extreme and even if the plaintiff was transferred earlier or the caesarean section was performed earlier, the minor child’</w:t>
      </w:r>
      <w:r w:rsidR="00A72E3B">
        <w:rPr>
          <w:rFonts w:ascii="Arial" w:hAnsi="Arial"/>
          <w:sz w:val="24"/>
          <w:szCs w:val="24"/>
        </w:rPr>
        <w:t>s</w:t>
      </w:r>
      <w:r w:rsidR="000122CF" w:rsidRPr="00953DA5">
        <w:rPr>
          <w:rFonts w:ascii="Arial" w:hAnsi="Arial"/>
          <w:sz w:val="24"/>
          <w:szCs w:val="24"/>
        </w:rPr>
        <w:t xml:space="preserve"> brain injury would still have occurred though </w:t>
      </w:r>
      <w:r w:rsidR="00A72E3B">
        <w:rPr>
          <w:rFonts w:ascii="Arial" w:hAnsi="Arial"/>
          <w:sz w:val="24"/>
          <w:szCs w:val="24"/>
        </w:rPr>
        <w:t xml:space="preserve">the </w:t>
      </w:r>
      <w:r w:rsidR="000122CF" w:rsidRPr="00953DA5">
        <w:rPr>
          <w:rFonts w:ascii="Arial" w:hAnsi="Arial"/>
          <w:sz w:val="24"/>
          <w:szCs w:val="24"/>
        </w:rPr>
        <w:t xml:space="preserve">effects would have been less severe. </w:t>
      </w:r>
    </w:p>
    <w:p w:rsidR="00100D0F" w:rsidRPr="00953DA5" w:rsidRDefault="00100D0F" w:rsidP="00F21A7E">
      <w:pPr>
        <w:spacing w:after="0" w:line="360" w:lineRule="auto"/>
        <w:ind w:left="720" w:hanging="720"/>
        <w:jc w:val="both"/>
        <w:rPr>
          <w:rFonts w:ascii="Arial" w:hAnsi="Arial"/>
          <w:sz w:val="24"/>
          <w:szCs w:val="24"/>
        </w:rPr>
      </w:pPr>
    </w:p>
    <w:p w:rsidR="008D6EB4" w:rsidRPr="00953DA5" w:rsidRDefault="008D6EB4" w:rsidP="00F21A7E">
      <w:pPr>
        <w:spacing w:after="0" w:line="360" w:lineRule="auto"/>
        <w:ind w:left="720" w:hanging="720"/>
        <w:jc w:val="both"/>
        <w:rPr>
          <w:rFonts w:ascii="Arial" w:hAnsi="Arial"/>
          <w:sz w:val="24"/>
          <w:szCs w:val="24"/>
        </w:rPr>
      </w:pPr>
    </w:p>
    <w:p w:rsidR="00A72E3B" w:rsidRDefault="00100D0F" w:rsidP="00557D12">
      <w:pPr>
        <w:spacing w:after="0" w:line="360" w:lineRule="auto"/>
        <w:ind w:left="709" w:hanging="720"/>
        <w:jc w:val="both"/>
        <w:rPr>
          <w:rFonts w:ascii="Arial" w:hAnsi="Arial"/>
          <w:sz w:val="24"/>
          <w:szCs w:val="24"/>
        </w:rPr>
      </w:pPr>
      <w:r w:rsidRPr="00953DA5">
        <w:rPr>
          <w:rFonts w:ascii="Arial" w:hAnsi="Arial"/>
          <w:sz w:val="24"/>
          <w:szCs w:val="24"/>
        </w:rPr>
        <w:t>[</w:t>
      </w:r>
      <w:r w:rsidR="00557D12">
        <w:rPr>
          <w:rFonts w:ascii="Arial" w:hAnsi="Arial"/>
          <w:sz w:val="24"/>
          <w:szCs w:val="24"/>
        </w:rPr>
        <w:t>35</w:t>
      </w:r>
      <w:r w:rsidRPr="00953DA5">
        <w:rPr>
          <w:rFonts w:ascii="Arial" w:hAnsi="Arial"/>
          <w:sz w:val="24"/>
          <w:szCs w:val="24"/>
        </w:rPr>
        <w:t>]</w:t>
      </w:r>
      <w:r w:rsidRPr="00953DA5">
        <w:rPr>
          <w:rFonts w:ascii="Arial" w:hAnsi="Arial"/>
          <w:sz w:val="24"/>
          <w:szCs w:val="24"/>
        </w:rPr>
        <w:tab/>
        <w:t xml:space="preserve">Sister </w:t>
      </w:r>
      <w:proofErr w:type="spellStart"/>
      <w:r w:rsidRPr="00953DA5">
        <w:rPr>
          <w:rFonts w:ascii="Arial" w:hAnsi="Arial"/>
          <w:sz w:val="24"/>
          <w:szCs w:val="24"/>
        </w:rPr>
        <w:t>Motaung</w:t>
      </w:r>
      <w:proofErr w:type="spellEnd"/>
      <w:r w:rsidRPr="00953DA5">
        <w:rPr>
          <w:rFonts w:ascii="Arial" w:hAnsi="Arial"/>
          <w:sz w:val="24"/>
          <w:szCs w:val="24"/>
        </w:rPr>
        <w:t xml:space="preserve"> is a registered midwife. She is </w:t>
      </w:r>
      <w:r w:rsidR="00406EA3" w:rsidRPr="00953DA5">
        <w:rPr>
          <w:rFonts w:ascii="Arial" w:hAnsi="Arial"/>
          <w:sz w:val="24"/>
          <w:szCs w:val="24"/>
        </w:rPr>
        <w:t xml:space="preserve">presently employed at </w:t>
      </w:r>
      <w:proofErr w:type="spellStart"/>
      <w:r w:rsidR="00B05271" w:rsidRPr="00953DA5">
        <w:rPr>
          <w:rFonts w:ascii="Arial" w:hAnsi="Arial"/>
          <w:sz w:val="24"/>
          <w:szCs w:val="24"/>
        </w:rPr>
        <w:t>Manapo</w:t>
      </w:r>
      <w:proofErr w:type="spellEnd"/>
      <w:r w:rsidR="00406EA3" w:rsidRPr="00953DA5">
        <w:rPr>
          <w:rFonts w:ascii="Arial" w:hAnsi="Arial"/>
          <w:sz w:val="24"/>
          <w:szCs w:val="24"/>
        </w:rPr>
        <w:t xml:space="preserve">. On 19 October 2012, she was on duty when the plaintiff arrived by ambulance </w:t>
      </w:r>
      <w:r w:rsidR="003F4C6B" w:rsidRPr="00953DA5">
        <w:rPr>
          <w:rFonts w:ascii="Arial" w:hAnsi="Arial"/>
          <w:sz w:val="24"/>
          <w:szCs w:val="24"/>
        </w:rPr>
        <w:t xml:space="preserve">at 17h10 </w:t>
      </w:r>
      <w:r w:rsidR="00406EA3" w:rsidRPr="00953DA5">
        <w:rPr>
          <w:rFonts w:ascii="Arial" w:hAnsi="Arial"/>
          <w:sz w:val="24"/>
          <w:szCs w:val="24"/>
        </w:rPr>
        <w:t xml:space="preserve">after having </w:t>
      </w:r>
      <w:r w:rsidR="00A72E3B">
        <w:rPr>
          <w:rFonts w:ascii="Arial" w:hAnsi="Arial"/>
          <w:sz w:val="24"/>
          <w:szCs w:val="24"/>
        </w:rPr>
        <w:t xml:space="preserve">been </w:t>
      </w:r>
      <w:r w:rsidR="00406EA3" w:rsidRPr="00953DA5">
        <w:rPr>
          <w:rFonts w:ascii="Arial" w:hAnsi="Arial"/>
          <w:sz w:val="24"/>
          <w:szCs w:val="24"/>
        </w:rPr>
        <w:t xml:space="preserve">transferred from Elizabeth Ross. </w:t>
      </w:r>
    </w:p>
    <w:p w:rsidR="00A72E3B" w:rsidRDefault="00A72E3B" w:rsidP="00100D0F">
      <w:pPr>
        <w:spacing w:after="0" w:line="360" w:lineRule="auto"/>
        <w:ind w:left="720" w:hanging="720"/>
        <w:jc w:val="both"/>
        <w:rPr>
          <w:rFonts w:ascii="Arial" w:hAnsi="Arial"/>
          <w:sz w:val="24"/>
          <w:szCs w:val="24"/>
        </w:rPr>
      </w:pPr>
    </w:p>
    <w:p w:rsidR="00100D0F" w:rsidRPr="00953DA5" w:rsidRDefault="00A72E3B" w:rsidP="00100D0F">
      <w:pPr>
        <w:spacing w:after="0" w:line="360" w:lineRule="auto"/>
        <w:ind w:left="720" w:hanging="720"/>
        <w:jc w:val="both"/>
        <w:rPr>
          <w:rFonts w:ascii="Arial" w:hAnsi="Arial"/>
          <w:sz w:val="24"/>
          <w:szCs w:val="24"/>
        </w:rPr>
      </w:pPr>
      <w:r>
        <w:rPr>
          <w:rFonts w:ascii="Arial" w:hAnsi="Arial"/>
          <w:sz w:val="24"/>
          <w:szCs w:val="24"/>
        </w:rPr>
        <w:t>[</w:t>
      </w:r>
      <w:r w:rsidR="00557D12">
        <w:rPr>
          <w:rFonts w:ascii="Arial" w:hAnsi="Arial"/>
          <w:sz w:val="24"/>
          <w:szCs w:val="24"/>
        </w:rPr>
        <w:t>36</w:t>
      </w:r>
      <w:r>
        <w:rPr>
          <w:rFonts w:ascii="Arial" w:hAnsi="Arial"/>
          <w:sz w:val="24"/>
          <w:szCs w:val="24"/>
        </w:rPr>
        <w:t>]</w:t>
      </w:r>
      <w:r>
        <w:rPr>
          <w:rFonts w:ascii="Arial" w:hAnsi="Arial"/>
          <w:sz w:val="24"/>
          <w:szCs w:val="24"/>
        </w:rPr>
        <w:tab/>
      </w:r>
      <w:r w:rsidR="00B7712C" w:rsidRPr="00953DA5">
        <w:rPr>
          <w:rFonts w:ascii="Arial" w:hAnsi="Arial"/>
          <w:sz w:val="24"/>
          <w:szCs w:val="24"/>
        </w:rPr>
        <w:t>It was her testimony that she had no independent recollection of the events but she confirmed the contents of the medical record</w:t>
      </w:r>
      <w:r w:rsidR="00406EA3" w:rsidRPr="00953DA5">
        <w:rPr>
          <w:rFonts w:ascii="Arial" w:hAnsi="Arial"/>
          <w:sz w:val="24"/>
          <w:szCs w:val="24"/>
        </w:rPr>
        <w:t>s</w:t>
      </w:r>
      <w:r w:rsidR="00B7712C" w:rsidRPr="00953DA5">
        <w:rPr>
          <w:rFonts w:ascii="Arial" w:hAnsi="Arial"/>
          <w:sz w:val="24"/>
          <w:szCs w:val="24"/>
        </w:rPr>
        <w:t xml:space="preserve"> namely that, the </w:t>
      </w:r>
      <w:r w:rsidR="00100D0F" w:rsidRPr="00953DA5">
        <w:rPr>
          <w:rFonts w:ascii="Arial" w:hAnsi="Arial"/>
          <w:sz w:val="24"/>
          <w:szCs w:val="24"/>
        </w:rPr>
        <w:t xml:space="preserve">plaintiff was handed over to her by her colleague Sister </w:t>
      </w:r>
      <w:proofErr w:type="spellStart"/>
      <w:r w:rsidR="00100D0F" w:rsidRPr="00953DA5">
        <w:rPr>
          <w:rFonts w:ascii="Arial" w:hAnsi="Arial"/>
          <w:sz w:val="24"/>
          <w:szCs w:val="24"/>
        </w:rPr>
        <w:t>Moqhai</w:t>
      </w:r>
      <w:proofErr w:type="spellEnd"/>
      <w:r w:rsidR="00100D0F" w:rsidRPr="00953DA5">
        <w:rPr>
          <w:rFonts w:ascii="Arial" w:hAnsi="Arial"/>
          <w:sz w:val="24"/>
          <w:szCs w:val="24"/>
        </w:rPr>
        <w:t xml:space="preserve"> at 16h50</w:t>
      </w:r>
      <w:r w:rsidR="00406EA3" w:rsidRPr="00953DA5">
        <w:rPr>
          <w:rFonts w:ascii="Arial" w:hAnsi="Arial"/>
          <w:sz w:val="24"/>
          <w:szCs w:val="24"/>
        </w:rPr>
        <w:t xml:space="preserve">. </w:t>
      </w:r>
      <w:r w:rsidR="0090797C" w:rsidRPr="00953DA5">
        <w:rPr>
          <w:rFonts w:ascii="Arial" w:hAnsi="Arial"/>
          <w:sz w:val="24"/>
          <w:szCs w:val="24"/>
        </w:rPr>
        <w:t>She examined the plaintiff at 17h55</w:t>
      </w:r>
      <w:r w:rsidR="0080283B" w:rsidRPr="00953DA5">
        <w:rPr>
          <w:rFonts w:ascii="Arial" w:hAnsi="Arial"/>
          <w:sz w:val="24"/>
          <w:szCs w:val="24"/>
        </w:rPr>
        <w:t xml:space="preserve"> and then called the </w:t>
      </w:r>
      <w:r w:rsidR="003F4C6B" w:rsidRPr="00953DA5">
        <w:rPr>
          <w:rFonts w:ascii="Arial" w:hAnsi="Arial"/>
          <w:sz w:val="24"/>
          <w:szCs w:val="24"/>
        </w:rPr>
        <w:t xml:space="preserve">doctor on duty </w:t>
      </w:r>
      <w:r w:rsidR="0080283B" w:rsidRPr="00953DA5">
        <w:rPr>
          <w:rFonts w:ascii="Arial" w:hAnsi="Arial"/>
          <w:sz w:val="24"/>
          <w:szCs w:val="24"/>
        </w:rPr>
        <w:t xml:space="preserve">but he </w:t>
      </w:r>
      <w:r w:rsidR="00100D0F" w:rsidRPr="00953DA5">
        <w:rPr>
          <w:rFonts w:ascii="Arial" w:hAnsi="Arial"/>
          <w:sz w:val="24"/>
          <w:szCs w:val="24"/>
        </w:rPr>
        <w:t xml:space="preserve">was busy </w:t>
      </w:r>
      <w:r w:rsidR="0080283B" w:rsidRPr="00953DA5">
        <w:rPr>
          <w:rFonts w:ascii="Arial" w:hAnsi="Arial"/>
          <w:sz w:val="24"/>
          <w:szCs w:val="24"/>
        </w:rPr>
        <w:t>with other patients</w:t>
      </w:r>
      <w:r w:rsidR="00100D0F" w:rsidRPr="00953DA5">
        <w:rPr>
          <w:rFonts w:ascii="Arial" w:hAnsi="Arial"/>
          <w:sz w:val="24"/>
          <w:szCs w:val="24"/>
        </w:rPr>
        <w:t xml:space="preserve">. </w:t>
      </w:r>
      <w:r w:rsidR="0080283B" w:rsidRPr="00953DA5">
        <w:rPr>
          <w:rFonts w:ascii="Arial" w:hAnsi="Arial"/>
          <w:sz w:val="24"/>
          <w:szCs w:val="24"/>
        </w:rPr>
        <w:t xml:space="preserve">By </w:t>
      </w:r>
      <w:r w:rsidR="00100D0F" w:rsidRPr="00953DA5">
        <w:rPr>
          <w:rFonts w:ascii="Arial" w:hAnsi="Arial"/>
          <w:sz w:val="24"/>
          <w:szCs w:val="24"/>
        </w:rPr>
        <w:t xml:space="preserve">18h10 the plaintiff </w:t>
      </w:r>
      <w:r w:rsidR="0080283B" w:rsidRPr="00953DA5">
        <w:rPr>
          <w:rFonts w:ascii="Arial" w:hAnsi="Arial"/>
          <w:sz w:val="24"/>
          <w:szCs w:val="24"/>
        </w:rPr>
        <w:t xml:space="preserve">still </w:t>
      </w:r>
      <w:r w:rsidR="00100D0F" w:rsidRPr="00953DA5">
        <w:rPr>
          <w:rFonts w:ascii="Arial" w:hAnsi="Arial"/>
          <w:sz w:val="24"/>
          <w:szCs w:val="24"/>
        </w:rPr>
        <w:t>had no effort to push</w:t>
      </w:r>
      <w:r w:rsidR="0080283B" w:rsidRPr="00953DA5">
        <w:rPr>
          <w:rFonts w:ascii="Arial" w:hAnsi="Arial"/>
          <w:sz w:val="24"/>
          <w:szCs w:val="24"/>
        </w:rPr>
        <w:t xml:space="preserve"> as a result </w:t>
      </w:r>
      <w:r w:rsidR="009400F9" w:rsidRPr="00953DA5">
        <w:rPr>
          <w:rFonts w:ascii="Arial" w:hAnsi="Arial"/>
          <w:sz w:val="24"/>
          <w:szCs w:val="24"/>
        </w:rPr>
        <w:t>a vacu</w:t>
      </w:r>
      <w:r w:rsidR="00B7712C" w:rsidRPr="00953DA5">
        <w:rPr>
          <w:rFonts w:ascii="Arial" w:hAnsi="Arial"/>
          <w:sz w:val="24"/>
          <w:szCs w:val="24"/>
        </w:rPr>
        <w:t xml:space="preserve">um was performed </w:t>
      </w:r>
      <w:r w:rsidR="0080283B" w:rsidRPr="00953DA5">
        <w:rPr>
          <w:rFonts w:ascii="Arial" w:hAnsi="Arial"/>
          <w:sz w:val="24"/>
          <w:szCs w:val="24"/>
        </w:rPr>
        <w:t xml:space="preserve">by the attending doctor </w:t>
      </w:r>
      <w:r w:rsidR="00655EB7" w:rsidRPr="00953DA5">
        <w:rPr>
          <w:rFonts w:ascii="Arial" w:hAnsi="Arial"/>
          <w:sz w:val="24"/>
          <w:szCs w:val="24"/>
        </w:rPr>
        <w:t xml:space="preserve">in her presence at </w:t>
      </w:r>
      <w:r w:rsidR="0080283B" w:rsidRPr="00953DA5">
        <w:rPr>
          <w:rFonts w:ascii="Arial" w:hAnsi="Arial"/>
          <w:sz w:val="24"/>
          <w:szCs w:val="24"/>
        </w:rPr>
        <w:t>1</w:t>
      </w:r>
      <w:r w:rsidR="00100D0F" w:rsidRPr="00953DA5">
        <w:rPr>
          <w:rFonts w:ascii="Arial" w:hAnsi="Arial"/>
          <w:sz w:val="24"/>
          <w:szCs w:val="24"/>
        </w:rPr>
        <w:t>8h20</w:t>
      </w:r>
      <w:r w:rsidR="00B7712C" w:rsidRPr="00953DA5">
        <w:rPr>
          <w:rFonts w:ascii="Arial" w:hAnsi="Arial"/>
          <w:sz w:val="24"/>
          <w:szCs w:val="24"/>
        </w:rPr>
        <w:t xml:space="preserve"> but it </w:t>
      </w:r>
      <w:r w:rsidR="00100D0F" w:rsidRPr="00953DA5">
        <w:rPr>
          <w:rFonts w:ascii="Arial" w:hAnsi="Arial"/>
          <w:sz w:val="24"/>
          <w:szCs w:val="24"/>
        </w:rPr>
        <w:t>failed</w:t>
      </w:r>
      <w:r w:rsidR="00B7712C" w:rsidRPr="00953DA5">
        <w:rPr>
          <w:rFonts w:ascii="Arial" w:hAnsi="Arial"/>
          <w:sz w:val="24"/>
          <w:szCs w:val="24"/>
        </w:rPr>
        <w:t>. The minor child was thereafter delivered by caesarean section</w:t>
      </w:r>
      <w:r w:rsidR="00100D0F" w:rsidRPr="00953DA5">
        <w:rPr>
          <w:rFonts w:ascii="Arial" w:hAnsi="Arial"/>
          <w:sz w:val="24"/>
          <w:szCs w:val="24"/>
        </w:rPr>
        <w:t xml:space="preserve">. </w:t>
      </w:r>
    </w:p>
    <w:p w:rsidR="005046B5" w:rsidRPr="00953DA5" w:rsidRDefault="005046B5" w:rsidP="00A46A89">
      <w:pPr>
        <w:spacing w:after="0" w:line="360" w:lineRule="auto"/>
        <w:ind w:left="720" w:hanging="720"/>
        <w:jc w:val="both"/>
        <w:rPr>
          <w:rFonts w:ascii="Arial" w:hAnsi="Arial"/>
          <w:sz w:val="24"/>
          <w:szCs w:val="24"/>
        </w:rPr>
      </w:pPr>
    </w:p>
    <w:p w:rsidR="0093737F" w:rsidRPr="00953DA5" w:rsidRDefault="00100D0F" w:rsidP="00A46A89">
      <w:pPr>
        <w:spacing w:after="0" w:line="360" w:lineRule="auto"/>
        <w:ind w:left="720" w:hanging="720"/>
        <w:jc w:val="both"/>
        <w:rPr>
          <w:rFonts w:ascii="Arial" w:hAnsi="Arial"/>
          <w:sz w:val="24"/>
          <w:szCs w:val="24"/>
        </w:rPr>
      </w:pPr>
      <w:r w:rsidRPr="00953DA5">
        <w:rPr>
          <w:rFonts w:ascii="Arial" w:hAnsi="Arial"/>
          <w:sz w:val="24"/>
          <w:szCs w:val="24"/>
        </w:rPr>
        <w:t>[</w:t>
      </w:r>
      <w:r w:rsidR="00557D12">
        <w:rPr>
          <w:rFonts w:ascii="Arial" w:hAnsi="Arial"/>
          <w:sz w:val="24"/>
          <w:szCs w:val="24"/>
        </w:rPr>
        <w:t>37</w:t>
      </w:r>
      <w:r w:rsidRPr="00953DA5">
        <w:rPr>
          <w:rFonts w:ascii="Arial" w:hAnsi="Arial"/>
          <w:sz w:val="24"/>
          <w:szCs w:val="24"/>
        </w:rPr>
        <w:t>]</w:t>
      </w:r>
      <w:r w:rsidRPr="00953DA5">
        <w:rPr>
          <w:rFonts w:ascii="Arial" w:hAnsi="Arial"/>
          <w:sz w:val="24"/>
          <w:szCs w:val="24"/>
        </w:rPr>
        <w:tab/>
        <w:t xml:space="preserve">Under cross-examination, she </w:t>
      </w:r>
      <w:r w:rsidR="00B7712C" w:rsidRPr="00953DA5">
        <w:rPr>
          <w:rFonts w:ascii="Arial" w:hAnsi="Arial"/>
          <w:sz w:val="24"/>
          <w:szCs w:val="24"/>
        </w:rPr>
        <w:t xml:space="preserve">confirmed that in the transfer </w:t>
      </w:r>
      <w:r w:rsidR="009400F9" w:rsidRPr="00953DA5">
        <w:rPr>
          <w:rFonts w:ascii="Arial" w:hAnsi="Arial"/>
          <w:sz w:val="24"/>
          <w:szCs w:val="24"/>
        </w:rPr>
        <w:t xml:space="preserve">records </w:t>
      </w:r>
      <w:r w:rsidR="00B7712C" w:rsidRPr="00953DA5">
        <w:rPr>
          <w:rFonts w:ascii="Arial" w:hAnsi="Arial"/>
          <w:sz w:val="24"/>
          <w:szCs w:val="24"/>
        </w:rPr>
        <w:t xml:space="preserve">from Elizabeth Ross </w:t>
      </w:r>
      <w:r w:rsidR="0093737F" w:rsidRPr="00953DA5">
        <w:rPr>
          <w:rFonts w:ascii="Arial" w:hAnsi="Arial"/>
          <w:sz w:val="24"/>
          <w:szCs w:val="24"/>
        </w:rPr>
        <w:t xml:space="preserve">the </w:t>
      </w:r>
      <w:r w:rsidR="00B7712C" w:rsidRPr="00953DA5">
        <w:rPr>
          <w:rFonts w:ascii="Arial" w:hAnsi="Arial"/>
          <w:sz w:val="24"/>
          <w:szCs w:val="24"/>
        </w:rPr>
        <w:t>reason</w:t>
      </w:r>
      <w:r w:rsidR="0090797C" w:rsidRPr="00953DA5">
        <w:rPr>
          <w:rFonts w:ascii="Arial" w:hAnsi="Arial"/>
          <w:sz w:val="24"/>
          <w:szCs w:val="24"/>
        </w:rPr>
        <w:t>s</w:t>
      </w:r>
      <w:r w:rsidR="00B7712C" w:rsidRPr="00953DA5">
        <w:rPr>
          <w:rFonts w:ascii="Arial" w:hAnsi="Arial"/>
          <w:sz w:val="24"/>
          <w:szCs w:val="24"/>
        </w:rPr>
        <w:t xml:space="preserve"> for </w:t>
      </w:r>
      <w:r w:rsidR="009400F9" w:rsidRPr="00953DA5">
        <w:rPr>
          <w:rFonts w:ascii="Arial" w:hAnsi="Arial"/>
          <w:sz w:val="24"/>
          <w:szCs w:val="24"/>
        </w:rPr>
        <w:t xml:space="preserve">the </w:t>
      </w:r>
      <w:r w:rsidR="00B7712C" w:rsidRPr="00953DA5">
        <w:rPr>
          <w:rFonts w:ascii="Arial" w:hAnsi="Arial"/>
          <w:sz w:val="24"/>
          <w:szCs w:val="24"/>
        </w:rPr>
        <w:t>transfer</w:t>
      </w:r>
      <w:r w:rsidR="0093737F" w:rsidRPr="00953DA5">
        <w:rPr>
          <w:rFonts w:ascii="Arial" w:hAnsi="Arial"/>
          <w:sz w:val="24"/>
          <w:szCs w:val="24"/>
        </w:rPr>
        <w:t xml:space="preserve"> were stated which included foetal distress</w:t>
      </w:r>
      <w:r w:rsidR="00A72E3B">
        <w:rPr>
          <w:rFonts w:ascii="Arial" w:hAnsi="Arial"/>
          <w:sz w:val="24"/>
          <w:szCs w:val="24"/>
        </w:rPr>
        <w:t xml:space="preserve"> and </w:t>
      </w:r>
      <w:r w:rsidR="0093737F" w:rsidRPr="00953DA5">
        <w:rPr>
          <w:rFonts w:ascii="Arial" w:hAnsi="Arial"/>
          <w:sz w:val="24"/>
          <w:szCs w:val="24"/>
        </w:rPr>
        <w:t xml:space="preserve">CPD requiring delivery by caesarean section. </w:t>
      </w:r>
      <w:r w:rsidR="00A72E3B">
        <w:rPr>
          <w:rFonts w:ascii="Arial" w:hAnsi="Arial"/>
          <w:sz w:val="24"/>
          <w:szCs w:val="24"/>
        </w:rPr>
        <w:t xml:space="preserve">As this was an emergency, </w:t>
      </w:r>
      <w:r w:rsidR="0093737F" w:rsidRPr="00953DA5">
        <w:rPr>
          <w:rFonts w:ascii="Arial" w:hAnsi="Arial"/>
          <w:sz w:val="24"/>
          <w:szCs w:val="24"/>
        </w:rPr>
        <w:t>the referring doctor contacts the receiving doctor and alert him of the inbound patient and the reasons for the transfer</w:t>
      </w:r>
      <w:r w:rsidR="00A72E3B">
        <w:rPr>
          <w:rFonts w:ascii="Arial" w:hAnsi="Arial"/>
          <w:sz w:val="24"/>
          <w:szCs w:val="24"/>
        </w:rPr>
        <w:t>. Th</w:t>
      </w:r>
      <w:r w:rsidR="0093737F" w:rsidRPr="00953DA5">
        <w:rPr>
          <w:rFonts w:ascii="Arial" w:hAnsi="Arial"/>
          <w:sz w:val="24"/>
          <w:szCs w:val="24"/>
        </w:rPr>
        <w:t>is is to ensure that time is not wasted by investigating the history of the patient but she could not remember if this was done in this case.</w:t>
      </w:r>
    </w:p>
    <w:p w:rsidR="00100D0F" w:rsidRPr="00953DA5" w:rsidRDefault="00100D0F" w:rsidP="00100D0F">
      <w:pPr>
        <w:spacing w:after="0" w:line="360" w:lineRule="auto"/>
        <w:ind w:left="720" w:hanging="720"/>
        <w:jc w:val="both"/>
        <w:rPr>
          <w:rFonts w:ascii="Arial" w:hAnsi="Arial"/>
          <w:sz w:val="24"/>
          <w:szCs w:val="24"/>
        </w:rPr>
      </w:pPr>
    </w:p>
    <w:p w:rsidR="00100D0F" w:rsidRPr="00953DA5" w:rsidRDefault="005046B5" w:rsidP="009400F9">
      <w:pPr>
        <w:spacing w:after="0" w:line="360" w:lineRule="auto"/>
        <w:ind w:left="720" w:hanging="720"/>
        <w:jc w:val="both"/>
        <w:rPr>
          <w:rFonts w:ascii="Arial" w:hAnsi="Arial"/>
          <w:sz w:val="24"/>
          <w:szCs w:val="24"/>
        </w:rPr>
      </w:pPr>
      <w:r w:rsidRPr="00953DA5">
        <w:rPr>
          <w:rFonts w:ascii="Arial" w:hAnsi="Arial"/>
          <w:sz w:val="24"/>
          <w:szCs w:val="24"/>
        </w:rPr>
        <w:t>[</w:t>
      </w:r>
      <w:r w:rsidR="00557D12">
        <w:rPr>
          <w:rFonts w:ascii="Arial" w:hAnsi="Arial"/>
          <w:sz w:val="24"/>
          <w:szCs w:val="24"/>
        </w:rPr>
        <w:t>38</w:t>
      </w:r>
      <w:r w:rsidRPr="00953DA5">
        <w:rPr>
          <w:rFonts w:ascii="Arial" w:hAnsi="Arial"/>
          <w:sz w:val="24"/>
          <w:szCs w:val="24"/>
        </w:rPr>
        <w:t>]</w:t>
      </w:r>
      <w:r w:rsidRPr="00953DA5">
        <w:rPr>
          <w:rFonts w:ascii="Arial" w:hAnsi="Arial"/>
          <w:sz w:val="24"/>
          <w:szCs w:val="24"/>
        </w:rPr>
        <w:tab/>
      </w:r>
      <w:r w:rsidR="00100D0F" w:rsidRPr="00953DA5">
        <w:rPr>
          <w:rFonts w:ascii="Arial" w:hAnsi="Arial"/>
          <w:sz w:val="24"/>
          <w:szCs w:val="24"/>
        </w:rPr>
        <w:t xml:space="preserve">She </w:t>
      </w:r>
      <w:r w:rsidR="0090797C" w:rsidRPr="00953DA5">
        <w:rPr>
          <w:rFonts w:ascii="Arial" w:hAnsi="Arial"/>
          <w:sz w:val="24"/>
          <w:szCs w:val="24"/>
        </w:rPr>
        <w:t xml:space="preserve">could </w:t>
      </w:r>
      <w:r w:rsidR="0093737F" w:rsidRPr="00953DA5">
        <w:rPr>
          <w:rFonts w:ascii="Arial" w:hAnsi="Arial"/>
          <w:sz w:val="24"/>
          <w:szCs w:val="24"/>
        </w:rPr>
        <w:t xml:space="preserve">also </w:t>
      </w:r>
      <w:r w:rsidR="0090797C" w:rsidRPr="00953DA5">
        <w:rPr>
          <w:rFonts w:ascii="Arial" w:hAnsi="Arial"/>
          <w:sz w:val="24"/>
          <w:szCs w:val="24"/>
        </w:rPr>
        <w:t xml:space="preserve">not remember </w:t>
      </w:r>
      <w:r w:rsidR="00100D0F" w:rsidRPr="00953DA5">
        <w:rPr>
          <w:rFonts w:ascii="Arial" w:hAnsi="Arial"/>
          <w:sz w:val="24"/>
          <w:szCs w:val="24"/>
        </w:rPr>
        <w:t xml:space="preserve">whether </w:t>
      </w:r>
      <w:r w:rsidR="0093737F" w:rsidRPr="00953DA5">
        <w:rPr>
          <w:rFonts w:ascii="Arial" w:hAnsi="Arial"/>
          <w:sz w:val="24"/>
          <w:szCs w:val="24"/>
        </w:rPr>
        <w:t xml:space="preserve">when she contacted the doctor </w:t>
      </w:r>
      <w:r w:rsidR="00655EB7" w:rsidRPr="00953DA5">
        <w:rPr>
          <w:rFonts w:ascii="Arial" w:hAnsi="Arial"/>
          <w:sz w:val="24"/>
          <w:szCs w:val="24"/>
        </w:rPr>
        <w:t xml:space="preserve">upon </w:t>
      </w:r>
      <w:r w:rsidR="0093737F" w:rsidRPr="00953DA5">
        <w:rPr>
          <w:rFonts w:ascii="Arial" w:hAnsi="Arial"/>
          <w:sz w:val="24"/>
          <w:szCs w:val="24"/>
        </w:rPr>
        <w:t xml:space="preserve">the plaintiff’s admission she </w:t>
      </w:r>
      <w:r w:rsidR="00655EB7" w:rsidRPr="00953DA5">
        <w:rPr>
          <w:rFonts w:ascii="Arial" w:hAnsi="Arial"/>
          <w:sz w:val="24"/>
          <w:szCs w:val="24"/>
        </w:rPr>
        <w:t xml:space="preserve">informed </w:t>
      </w:r>
      <w:r w:rsidR="0093737F" w:rsidRPr="00953DA5">
        <w:rPr>
          <w:rFonts w:ascii="Arial" w:hAnsi="Arial"/>
          <w:sz w:val="24"/>
          <w:szCs w:val="24"/>
        </w:rPr>
        <w:t>th</w:t>
      </w:r>
      <w:r w:rsidR="00655EB7" w:rsidRPr="00953DA5">
        <w:rPr>
          <w:rFonts w:ascii="Arial" w:hAnsi="Arial"/>
          <w:sz w:val="24"/>
          <w:szCs w:val="24"/>
        </w:rPr>
        <w:t>e</w:t>
      </w:r>
      <w:r w:rsidR="0093737F" w:rsidRPr="00953DA5">
        <w:rPr>
          <w:rFonts w:ascii="Arial" w:hAnsi="Arial"/>
          <w:sz w:val="24"/>
          <w:szCs w:val="24"/>
        </w:rPr>
        <w:t xml:space="preserve"> doctor </w:t>
      </w:r>
      <w:r w:rsidR="00655EB7" w:rsidRPr="00953DA5">
        <w:rPr>
          <w:rFonts w:ascii="Arial" w:hAnsi="Arial"/>
          <w:sz w:val="24"/>
          <w:szCs w:val="24"/>
        </w:rPr>
        <w:t xml:space="preserve">about the reasons why the plaintiff was transferred to </w:t>
      </w:r>
      <w:proofErr w:type="spellStart"/>
      <w:r w:rsidR="00B05271" w:rsidRPr="00953DA5">
        <w:rPr>
          <w:rFonts w:ascii="Arial" w:hAnsi="Arial"/>
          <w:sz w:val="24"/>
          <w:szCs w:val="24"/>
        </w:rPr>
        <w:t>Manapo</w:t>
      </w:r>
      <w:proofErr w:type="spellEnd"/>
      <w:r w:rsidR="00655EB7" w:rsidRPr="00953DA5">
        <w:rPr>
          <w:rFonts w:ascii="Arial" w:hAnsi="Arial"/>
          <w:sz w:val="24"/>
          <w:szCs w:val="24"/>
        </w:rPr>
        <w:t xml:space="preserve"> in particular, </w:t>
      </w:r>
      <w:r w:rsidR="0090797C" w:rsidRPr="00953DA5">
        <w:rPr>
          <w:rFonts w:ascii="Arial" w:hAnsi="Arial"/>
          <w:sz w:val="24"/>
          <w:szCs w:val="24"/>
        </w:rPr>
        <w:t xml:space="preserve">foetal distress </w:t>
      </w:r>
      <w:r w:rsidR="009400F9" w:rsidRPr="00953DA5">
        <w:rPr>
          <w:rFonts w:ascii="Arial" w:hAnsi="Arial"/>
          <w:sz w:val="24"/>
          <w:szCs w:val="24"/>
        </w:rPr>
        <w:t xml:space="preserve">and that the </w:t>
      </w:r>
      <w:r w:rsidR="0090797C" w:rsidRPr="00953DA5">
        <w:rPr>
          <w:rFonts w:ascii="Arial" w:hAnsi="Arial"/>
          <w:sz w:val="24"/>
          <w:szCs w:val="24"/>
        </w:rPr>
        <w:t xml:space="preserve">baby </w:t>
      </w:r>
      <w:r w:rsidR="009400F9" w:rsidRPr="00953DA5">
        <w:rPr>
          <w:rFonts w:ascii="Arial" w:hAnsi="Arial"/>
          <w:sz w:val="24"/>
          <w:szCs w:val="24"/>
        </w:rPr>
        <w:lastRenderedPageBreak/>
        <w:t>“</w:t>
      </w:r>
      <w:r w:rsidR="0090797C" w:rsidRPr="00953DA5">
        <w:rPr>
          <w:rFonts w:ascii="Arial" w:hAnsi="Arial"/>
          <w:sz w:val="24"/>
          <w:szCs w:val="24"/>
        </w:rPr>
        <w:t>seems stuck</w:t>
      </w:r>
      <w:r w:rsidR="009400F9" w:rsidRPr="00953DA5">
        <w:rPr>
          <w:rFonts w:ascii="Arial" w:hAnsi="Arial"/>
          <w:sz w:val="24"/>
          <w:szCs w:val="24"/>
        </w:rPr>
        <w:t>”</w:t>
      </w:r>
      <w:r w:rsidR="0093737F" w:rsidRPr="00953DA5">
        <w:rPr>
          <w:rFonts w:ascii="Arial" w:hAnsi="Arial"/>
          <w:sz w:val="24"/>
          <w:szCs w:val="24"/>
        </w:rPr>
        <w:t xml:space="preserve"> as recorded in the medical records</w:t>
      </w:r>
      <w:r w:rsidR="009400F9" w:rsidRPr="00953DA5">
        <w:rPr>
          <w:rFonts w:ascii="Arial" w:hAnsi="Arial"/>
          <w:sz w:val="24"/>
          <w:szCs w:val="24"/>
        </w:rPr>
        <w:t xml:space="preserve">. </w:t>
      </w:r>
      <w:r w:rsidR="00655EB7" w:rsidRPr="00953DA5">
        <w:rPr>
          <w:rFonts w:ascii="Arial" w:hAnsi="Arial"/>
          <w:sz w:val="24"/>
          <w:szCs w:val="24"/>
        </w:rPr>
        <w:t xml:space="preserve">She could </w:t>
      </w:r>
      <w:r w:rsidR="009400F9" w:rsidRPr="00953DA5">
        <w:rPr>
          <w:rFonts w:ascii="Arial" w:hAnsi="Arial"/>
          <w:sz w:val="24"/>
          <w:szCs w:val="24"/>
        </w:rPr>
        <w:t>not re</w:t>
      </w:r>
      <w:r w:rsidR="00557D12">
        <w:rPr>
          <w:rFonts w:ascii="Arial" w:hAnsi="Arial"/>
          <w:sz w:val="24"/>
          <w:szCs w:val="24"/>
        </w:rPr>
        <w:t xml:space="preserve">call </w:t>
      </w:r>
      <w:r w:rsidR="00655EB7" w:rsidRPr="00953DA5">
        <w:rPr>
          <w:rFonts w:ascii="Arial" w:hAnsi="Arial"/>
          <w:sz w:val="24"/>
          <w:szCs w:val="24"/>
        </w:rPr>
        <w:t>t</w:t>
      </w:r>
      <w:r w:rsidR="00655EB7" w:rsidRPr="00953DA5">
        <w:rPr>
          <w:rFonts w:ascii="Arial" w:hAnsi="Arial" w:cs="Arial"/>
          <w:sz w:val="24"/>
          <w:szCs w:val="24"/>
          <w:lang w:val="en-GB"/>
        </w:rPr>
        <w:t>he reason why the vacuum failed</w:t>
      </w:r>
      <w:r w:rsidR="00655EB7" w:rsidRPr="00953DA5">
        <w:rPr>
          <w:rFonts w:ascii="Arial" w:hAnsi="Arial"/>
          <w:sz w:val="24"/>
          <w:szCs w:val="24"/>
        </w:rPr>
        <w:t>.</w:t>
      </w:r>
    </w:p>
    <w:p w:rsidR="00655EB7" w:rsidRPr="00953DA5" w:rsidRDefault="00655EB7" w:rsidP="0090797C">
      <w:pPr>
        <w:spacing w:after="0" w:line="360" w:lineRule="auto"/>
        <w:ind w:left="720" w:hanging="720"/>
        <w:jc w:val="both"/>
        <w:rPr>
          <w:rFonts w:ascii="Arial" w:hAnsi="Arial" w:cs="Arial"/>
          <w:sz w:val="24"/>
          <w:szCs w:val="24"/>
          <w:lang w:val="en-GB"/>
        </w:rPr>
      </w:pPr>
    </w:p>
    <w:p w:rsidR="00AD7C20" w:rsidRPr="00953DA5" w:rsidRDefault="00F00AD1" w:rsidP="0090797C">
      <w:pPr>
        <w:spacing w:after="0" w:line="360" w:lineRule="auto"/>
        <w:ind w:left="720" w:hanging="720"/>
        <w:jc w:val="both"/>
        <w:rPr>
          <w:rFonts w:ascii="Arial" w:hAnsi="Arial" w:cs="Arial"/>
          <w:sz w:val="24"/>
          <w:szCs w:val="24"/>
          <w:lang w:val="en-GB"/>
        </w:rPr>
      </w:pPr>
      <w:r w:rsidRPr="00953DA5">
        <w:rPr>
          <w:rFonts w:ascii="Arial" w:hAnsi="Arial" w:cs="Arial"/>
          <w:sz w:val="24"/>
          <w:szCs w:val="24"/>
          <w:lang w:val="en-GB"/>
        </w:rPr>
        <w:t>[3</w:t>
      </w:r>
      <w:r w:rsidR="00557D12">
        <w:rPr>
          <w:rFonts w:ascii="Arial" w:hAnsi="Arial" w:cs="Arial"/>
          <w:sz w:val="24"/>
          <w:szCs w:val="24"/>
          <w:lang w:val="en-GB"/>
        </w:rPr>
        <w:t>9</w:t>
      </w:r>
      <w:r w:rsidRPr="00953DA5">
        <w:rPr>
          <w:rFonts w:ascii="Arial" w:hAnsi="Arial" w:cs="Arial"/>
          <w:sz w:val="24"/>
          <w:szCs w:val="24"/>
          <w:lang w:val="en-GB"/>
        </w:rPr>
        <w:t>]</w:t>
      </w:r>
      <w:r w:rsidRPr="00953DA5">
        <w:rPr>
          <w:rFonts w:ascii="Arial" w:hAnsi="Arial" w:cs="Arial"/>
          <w:sz w:val="24"/>
          <w:szCs w:val="24"/>
          <w:lang w:val="en-GB"/>
        </w:rPr>
        <w:tab/>
        <w:t xml:space="preserve">For the plaintiff succeed with the claim, she must </w:t>
      </w:r>
      <w:r w:rsidR="00AD7C20" w:rsidRPr="00953DA5">
        <w:rPr>
          <w:rFonts w:ascii="Arial" w:hAnsi="Arial" w:cs="Arial"/>
          <w:sz w:val="24"/>
          <w:szCs w:val="24"/>
        </w:rPr>
        <w:t xml:space="preserve">prove on a balance of preponderance that the </w:t>
      </w:r>
      <w:r w:rsidR="0090797C" w:rsidRPr="00953DA5">
        <w:rPr>
          <w:rFonts w:ascii="Arial" w:hAnsi="Arial" w:cs="Arial"/>
          <w:sz w:val="24"/>
          <w:szCs w:val="24"/>
        </w:rPr>
        <w:t xml:space="preserve">brain </w:t>
      </w:r>
      <w:r w:rsidR="00AD7C20" w:rsidRPr="00953DA5">
        <w:rPr>
          <w:rFonts w:ascii="Arial" w:hAnsi="Arial" w:cs="Arial"/>
          <w:sz w:val="24"/>
          <w:szCs w:val="24"/>
        </w:rPr>
        <w:t xml:space="preserve">injury sustained by the minor child </w:t>
      </w:r>
      <w:r w:rsidRPr="00953DA5">
        <w:rPr>
          <w:rFonts w:ascii="Arial" w:hAnsi="Arial" w:cs="Arial"/>
          <w:sz w:val="24"/>
          <w:szCs w:val="24"/>
        </w:rPr>
        <w:t xml:space="preserve">is attributable to the negligence </w:t>
      </w:r>
      <w:r w:rsidR="00AD7C20" w:rsidRPr="00953DA5">
        <w:rPr>
          <w:rFonts w:ascii="Arial" w:hAnsi="Arial" w:cs="Arial"/>
          <w:sz w:val="24"/>
          <w:szCs w:val="24"/>
          <w:lang w:val="en-GB"/>
        </w:rPr>
        <w:t>of the defendant’s employees</w:t>
      </w:r>
      <w:r w:rsidR="00557D12">
        <w:rPr>
          <w:rFonts w:ascii="Arial" w:hAnsi="Arial" w:cs="Arial"/>
          <w:sz w:val="24"/>
          <w:szCs w:val="24"/>
          <w:lang w:val="en-GB"/>
        </w:rPr>
        <w:t xml:space="preserve"> </w:t>
      </w:r>
      <w:r w:rsidR="00F22713" w:rsidRPr="00953DA5">
        <w:rPr>
          <w:rFonts w:ascii="Arial" w:hAnsi="Arial" w:cs="Arial"/>
          <w:sz w:val="24"/>
          <w:szCs w:val="24"/>
          <w:lang w:val="en-GB"/>
        </w:rPr>
        <w:t xml:space="preserve">in that, they failed to exercise </w:t>
      </w:r>
      <w:r w:rsidR="00557D12">
        <w:rPr>
          <w:rFonts w:ascii="Arial" w:hAnsi="Arial" w:cs="Arial"/>
          <w:sz w:val="24"/>
          <w:szCs w:val="24"/>
          <w:lang w:val="en-GB"/>
        </w:rPr>
        <w:t>reasonable intra-partum</w:t>
      </w:r>
      <w:r w:rsidR="00F22713" w:rsidRPr="00953DA5">
        <w:rPr>
          <w:rFonts w:ascii="Arial" w:hAnsi="Arial" w:cs="Arial"/>
          <w:sz w:val="24"/>
          <w:szCs w:val="24"/>
          <w:lang w:val="en-GB"/>
        </w:rPr>
        <w:t xml:space="preserve"> care to avert the brain damage and that a reasonable person in the position of the defendant’s employees would have </w:t>
      </w:r>
      <w:r w:rsidR="0090797C" w:rsidRPr="00953DA5">
        <w:rPr>
          <w:rFonts w:ascii="Arial" w:hAnsi="Arial" w:cs="Arial"/>
          <w:sz w:val="24"/>
          <w:szCs w:val="24"/>
          <w:lang w:val="en-GB"/>
        </w:rPr>
        <w:t xml:space="preserve">continuously monitored the plaintiff and the foetus </w:t>
      </w:r>
      <w:r w:rsidR="00F22713" w:rsidRPr="00953DA5">
        <w:rPr>
          <w:rFonts w:ascii="Arial" w:hAnsi="Arial" w:cs="Arial"/>
          <w:sz w:val="24"/>
          <w:szCs w:val="24"/>
          <w:lang w:val="en-GB"/>
        </w:rPr>
        <w:t xml:space="preserve">and </w:t>
      </w:r>
      <w:r w:rsidR="003F0DAA" w:rsidRPr="00953DA5">
        <w:rPr>
          <w:rFonts w:ascii="Arial" w:hAnsi="Arial" w:cs="Arial"/>
          <w:sz w:val="24"/>
          <w:szCs w:val="24"/>
          <w:lang w:val="en-GB"/>
        </w:rPr>
        <w:t xml:space="preserve">thereafter </w:t>
      </w:r>
      <w:r w:rsidR="00F22713" w:rsidRPr="00953DA5">
        <w:rPr>
          <w:rFonts w:ascii="Arial" w:hAnsi="Arial" w:cs="Arial"/>
          <w:sz w:val="24"/>
          <w:szCs w:val="24"/>
          <w:lang w:val="en-GB"/>
        </w:rPr>
        <w:t>expedited the labour when it became clear that the plaintiff experienced prolonged labour</w:t>
      </w:r>
      <w:r w:rsidR="003F0DAA" w:rsidRPr="00953DA5">
        <w:rPr>
          <w:rFonts w:ascii="Arial" w:hAnsi="Arial" w:cs="Arial"/>
          <w:sz w:val="24"/>
          <w:szCs w:val="24"/>
          <w:lang w:val="en-GB"/>
        </w:rPr>
        <w:t xml:space="preserve"> and the foetus was struggling</w:t>
      </w:r>
      <w:r w:rsidR="00557D12">
        <w:rPr>
          <w:rFonts w:ascii="Arial" w:hAnsi="Arial" w:cs="Arial"/>
          <w:sz w:val="24"/>
          <w:szCs w:val="24"/>
          <w:lang w:val="en-GB"/>
        </w:rPr>
        <w:t xml:space="preserve">, </w:t>
      </w:r>
      <w:r w:rsidR="0090797C" w:rsidRPr="00953DA5">
        <w:rPr>
          <w:rFonts w:ascii="Arial" w:hAnsi="Arial" w:cs="Arial"/>
          <w:sz w:val="24"/>
          <w:szCs w:val="24"/>
          <w:lang w:val="en-GB"/>
        </w:rPr>
        <w:t>at least by 14h00</w:t>
      </w:r>
      <w:r w:rsidR="00F22713" w:rsidRPr="00953DA5">
        <w:rPr>
          <w:rFonts w:ascii="Arial" w:hAnsi="Arial" w:cs="Arial"/>
          <w:sz w:val="24"/>
          <w:szCs w:val="24"/>
          <w:lang w:val="en-GB"/>
        </w:rPr>
        <w:t>.</w:t>
      </w:r>
      <w:r w:rsidR="00F22713" w:rsidRPr="00953DA5">
        <w:rPr>
          <w:rStyle w:val="FootnoteReference"/>
          <w:rFonts w:ascii="Arial" w:hAnsi="Arial" w:cs="Arial"/>
          <w:sz w:val="24"/>
          <w:szCs w:val="24"/>
          <w:lang w:val="en-GB"/>
        </w:rPr>
        <w:footnoteReference w:id="6"/>
      </w:r>
      <w:r w:rsidR="00F22713" w:rsidRPr="00953DA5">
        <w:rPr>
          <w:rFonts w:ascii="Arial" w:hAnsi="Arial" w:cs="Arial"/>
          <w:sz w:val="24"/>
          <w:szCs w:val="24"/>
          <w:lang w:val="en-GB"/>
        </w:rPr>
        <w:t xml:space="preserve"> </w:t>
      </w:r>
    </w:p>
    <w:p w:rsidR="008E31F3" w:rsidRPr="00953DA5" w:rsidRDefault="008E31F3" w:rsidP="007C6535">
      <w:pPr>
        <w:spacing w:after="0" w:line="360" w:lineRule="auto"/>
        <w:ind w:left="709" w:hanging="709"/>
        <w:jc w:val="both"/>
        <w:rPr>
          <w:rFonts w:ascii="Arial" w:hAnsi="Arial" w:cs="Arial"/>
          <w:sz w:val="28"/>
          <w:szCs w:val="28"/>
          <w:lang w:val="en-GB"/>
        </w:rPr>
      </w:pPr>
    </w:p>
    <w:p w:rsidR="009D5C6E" w:rsidRPr="00953DA5" w:rsidRDefault="00B05271" w:rsidP="00E577AD">
      <w:pPr>
        <w:spacing w:after="0" w:line="360" w:lineRule="auto"/>
        <w:ind w:left="851" w:hanging="851"/>
        <w:jc w:val="both"/>
        <w:rPr>
          <w:rFonts w:ascii="Arial" w:hAnsi="Arial" w:cs="Arial"/>
          <w:sz w:val="24"/>
          <w:szCs w:val="24"/>
          <w:lang w:val="en-GB"/>
        </w:rPr>
      </w:pPr>
      <w:r w:rsidRPr="00953DA5">
        <w:rPr>
          <w:rFonts w:ascii="Arial" w:hAnsi="Arial" w:cs="Arial"/>
          <w:sz w:val="24"/>
          <w:szCs w:val="24"/>
        </w:rPr>
        <w:t>[</w:t>
      </w:r>
      <w:r w:rsidR="00557D12">
        <w:rPr>
          <w:rFonts w:ascii="Arial" w:hAnsi="Arial" w:cs="Arial"/>
          <w:sz w:val="24"/>
          <w:szCs w:val="24"/>
        </w:rPr>
        <w:t>40</w:t>
      </w:r>
      <w:r w:rsidRPr="00953DA5">
        <w:rPr>
          <w:rFonts w:ascii="Arial" w:hAnsi="Arial" w:cs="Arial"/>
          <w:sz w:val="24"/>
          <w:szCs w:val="24"/>
        </w:rPr>
        <w:t>]</w:t>
      </w:r>
      <w:r w:rsidRPr="00953DA5">
        <w:rPr>
          <w:rFonts w:ascii="Arial" w:hAnsi="Arial" w:cs="Arial"/>
          <w:sz w:val="24"/>
          <w:szCs w:val="24"/>
        </w:rPr>
        <w:tab/>
      </w:r>
      <w:r w:rsidR="00E577AD" w:rsidRPr="00953DA5">
        <w:rPr>
          <w:rFonts w:ascii="Arial" w:hAnsi="Arial" w:cs="Arial"/>
          <w:sz w:val="24"/>
          <w:szCs w:val="24"/>
        </w:rPr>
        <w:t xml:space="preserve">The plaintiff’s </w:t>
      </w:r>
      <w:r w:rsidR="00E577AD" w:rsidRPr="00953DA5">
        <w:rPr>
          <w:rFonts w:ascii="Arial" w:hAnsi="Arial" w:cs="Arial"/>
          <w:sz w:val="24"/>
          <w:szCs w:val="24"/>
          <w:lang w:val="en-GB"/>
        </w:rPr>
        <w:t>assertion that the defendant’s employee</w:t>
      </w:r>
      <w:r w:rsidR="00557D12">
        <w:rPr>
          <w:rFonts w:ascii="Arial" w:hAnsi="Arial" w:cs="Arial"/>
          <w:sz w:val="24"/>
          <w:szCs w:val="24"/>
          <w:lang w:val="en-GB"/>
        </w:rPr>
        <w:t>s</w:t>
      </w:r>
      <w:r w:rsidR="00E577AD" w:rsidRPr="00953DA5">
        <w:rPr>
          <w:rFonts w:ascii="Arial" w:hAnsi="Arial" w:cs="Arial"/>
          <w:sz w:val="24"/>
          <w:szCs w:val="24"/>
          <w:lang w:val="en-GB"/>
        </w:rPr>
        <w:t xml:space="preserve"> neglected its obligations </w:t>
      </w:r>
      <w:r w:rsidR="003F0DAA" w:rsidRPr="00953DA5">
        <w:rPr>
          <w:rFonts w:ascii="Arial" w:hAnsi="Arial" w:cs="Arial"/>
          <w:sz w:val="24"/>
          <w:szCs w:val="24"/>
          <w:lang w:val="en-GB"/>
        </w:rPr>
        <w:t xml:space="preserve">to render proper </w:t>
      </w:r>
      <w:r w:rsidR="00557D12">
        <w:rPr>
          <w:rFonts w:ascii="Arial" w:hAnsi="Arial" w:cs="Arial"/>
          <w:sz w:val="24"/>
          <w:szCs w:val="24"/>
          <w:lang w:val="en-GB"/>
        </w:rPr>
        <w:t>intra-partum</w:t>
      </w:r>
      <w:r w:rsidR="003F0DAA" w:rsidRPr="00953DA5">
        <w:rPr>
          <w:rFonts w:ascii="Arial" w:hAnsi="Arial" w:cs="Arial"/>
          <w:sz w:val="24"/>
          <w:szCs w:val="24"/>
          <w:lang w:val="en-GB"/>
        </w:rPr>
        <w:t xml:space="preserve"> medical care to the plaintiff and thus negligent is </w:t>
      </w:r>
      <w:r w:rsidR="00676BCD" w:rsidRPr="00953DA5">
        <w:rPr>
          <w:rFonts w:ascii="Arial" w:hAnsi="Arial" w:cs="Arial"/>
          <w:sz w:val="24"/>
          <w:szCs w:val="24"/>
          <w:lang w:val="en-GB"/>
        </w:rPr>
        <w:t xml:space="preserve">clear from </w:t>
      </w:r>
      <w:r w:rsidR="003F0DAA" w:rsidRPr="00953DA5">
        <w:rPr>
          <w:rFonts w:ascii="Arial" w:hAnsi="Arial" w:cs="Arial"/>
          <w:sz w:val="24"/>
          <w:szCs w:val="24"/>
          <w:lang w:val="en-GB"/>
        </w:rPr>
        <w:t>the medical records which its contents are indisputable</w:t>
      </w:r>
      <w:r w:rsidR="00676BCD" w:rsidRPr="00953DA5">
        <w:rPr>
          <w:rFonts w:ascii="Arial" w:hAnsi="Arial" w:cs="Arial"/>
          <w:sz w:val="24"/>
          <w:szCs w:val="24"/>
          <w:lang w:val="en-GB"/>
        </w:rPr>
        <w:t xml:space="preserve">. They </w:t>
      </w:r>
      <w:r w:rsidR="003F0DAA" w:rsidRPr="00953DA5">
        <w:rPr>
          <w:rFonts w:ascii="Arial" w:hAnsi="Arial" w:cs="Arial"/>
          <w:sz w:val="24"/>
          <w:szCs w:val="24"/>
          <w:lang w:val="en-GB"/>
        </w:rPr>
        <w:t xml:space="preserve">reveal that there was no continuous CTG monitoring </w:t>
      </w:r>
      <w:r w:rsidR="00676BCD" w:rsidRPr="00953DA5">
        <w:rPr>
          <w:rFonts w:ascii="Arial" w:hAnsi="Arial" w:cs="Arial"/>
          <w:sz w:val="24"/>
          <w:szCs w:val="24"/>
          <w:lang w:val="en-GB"/>
        </w:rPr>
        <w:t xml:space="preserve">as required by the Maternity Guidelines at the pertinent </w:t>
      </w:r>
      <w:r w:rsidR="003F0DAA" w:rsidRPr="00953DA5">
        <w:rPr>
          <w:rFonts w:ascii="Arial" w:hAnsi="Arial" w:cs="Arial"/>
          <w:sz w:val="24"/>
          <w:szCs w:val="24"/>
          <w:lang w:val="en-GB"/>
        </w:rPr>
        <w:t xml:space="preserve">periods </w:t>
      </w:r>
      <w:r w:rsidR="00676BCD" w:rsidRPr="00953DA5">
        <w:rPr>
          <w:rFonts w:ascii="Arial" w:hAnsi="Arial" w:cs="Arial"/>
          <w:sz w:val="24"/>
          <w:szCs w:val="24"/>
          <w:lang w:val="en-GB"/>
        </w:rPr>
        <w:t>where there were decelerations of the foetus</w:t>
      </w:r>
      <w:r w:rsidR="00557D12">
        <w:rPr>
          <w:rFonts w:ascii="Arial" w:hAnsi="Arial" w:cs="Arial"/>
          <w:sz w:val="24"/>
          <w:szCs w:val="24"/>
          <w:lang w:val="en-GB"/>
        </w:rPr>
        <w:t>’</w:t>
      </w:r>
      <w:r w:rsidR="00676BCD" w:rsidRPr="00953DA5">
        <w:rPr>
          <w:rFonts w:ascii="Arial" w:hAnsi="Arial" w:cs="Arial"/>
          <w:sz w:val="24"/>
          <w:szCs w:val="24"/>
          <w:lang w:val="en-GB"/>
        </w:rPr>
        <w:t xml:space="preserve"> heart</w:t>
      </w:r>
      <w:r w:rsidR="003F0DAA" w:rsidRPr="00953DA5">
        <w:rPr>
          <w:rFonts w:ascii="Arial" w:hAnsi="Arial" w:cs="Arial"/>
          <w:sz w:val="24"/>
          <w:szCs w:val="24"/>
          <w:lang w:val="en-GB"/>
        </w:rPr>
        <w:t>rate</w:t>
      </w:r>
      <w:r w:rsidR="00676BCD" w:rsidRPr="00953DA5">
        <w:rPr>
          <w:rFonts w:ascii="Arial" w:hAnsi="Arial" w:cs="Arial"/>
          <w:sz w:val="24"/>
          <w:szCs w:val="24"/>
          <w:lang w:val="en-GB"/>
        </w:rPr>
        <w:t xml:space="preserve">. </w:t>
      </w:r>
      <w:r w:rsidR="00557D12">
        <w:rPr>
          <w:rFonts w:ascii="Arial" w:hAnsi="Arial" w:cs="Arial"/>
          <w:sz w:val="24"/>
          <w:szCs w:val="24"/>
          <w:lang w:val="en-GB"/>
        </w:rPr>
        <w:t>T</w:t>
      </w:r>
      <w:r w:rsidR="009D5C6E" w:rsidRPr="00953DA5">
        <w:rPr>
          <w:rFonts w:ascii="Arial" w:hAnsi="Arial" w:cs="Arial"/>
          <w:sz w:val="24"/>
          <w:szCs w:val="24"/>
          <w:lang w:val="en-GB"/>
        </w:rPr>
        <w:t xml:space="preserve">he </w:t>
      </w:r>
      <w:r w:rsidR="000F4014" w:rsidRPr="00953DA5">
        <w:rPr>
          <w:rFonts w:ascii="Arial" w:hAnsi="Arial" w:cs="Arial"/>
          <w:sz w:val="24"/>
          <w:szCs w:val="24"/>
          <w:lang w:val="en-GB"/>
        </w:rPr>
        <w:t xml:space="preserve">paucity in the </w:t>
      </w:r>
      <w:r w:rsidR="009D5C6E" w:rsidRPr="00953DA5">
        <w:rPr>
          <w:rFonts w:ascii="Arial" w:hAnsi="Arial" w:cs="Arial"/>
          <w:sz w:val="24"/>
          <w:szCs w:val="24"/>
          <w:lang w:val="en-GB"/>
        </w:rPr>
        <w:t xml:space="preserve">CTG </w:t>
      </w:r>
      <w:r w:rsidR="000F4014" w:rsidRPr="00953DA5">
        <w:rPr>
          <w:rFonts w:ascii="Arial" w:hAnsi="Arial" w:cs="Arial"/>
          <w:sz w:val="24"/>
          <w:szCs w:val="24"/>
          <w:lang w:val="en-GB"/>
        </w:rPr>
        <w:t>evidence d</w:t>
      </w:r>
      <w:r w:rsidR="009D5C6E" w:rsidRPr="00953DA5">
        <w:rPr>
          <w:rFonts w:ascii="Arial" w:hAnsi="Arial" w:cs="Arial"/>
          <w:sz w:val="24"/>
          <w:szCs w:val="24"/>
          <w:lang w:val="en-GB"/>
        </w:rPr>
        <w:t xml:space="preserve">oes not assist the defendant </w:t>
      </w:r>
      <w:r w:rsidR="00557D12">
        <w:rPr>
          <w:rFonts w:ascii="Arial" w:hAnsi="Arial" w:cs="Arial"/>
          <w:sz w:val="24"/>
          <w:szCs w:val="24"/>
          <w:lang w:val="en-GB"/>
        </w:rPr>
        <w:t xml:space="preserve">as </w:t>
      </w:r>
      <w:r w:rsidR="000F4014" w:rsidRPr="00953DA5">
        <w:rPr>
          <w:rFonts w:ascii="Arial" w:hAnsi="Arial" w:cs="Arial"/>
          <w:sz w:val="24"/>
          <w:szCs w:val="24"/>
          <w:lang w:val="en-GB"/>
        </w:rPr>
        <w:t>it is the responsibility of the defendant’s employees to keep proper medical records.</w:t>
      </w:r>
      <w:r w:rsidR="009D5C6E" w:rsidRPr="00953DA5">
        <w:rPr>
          <w:rStyle w:val="FootnoteReference"/>
          <w:rFonts w:ascii="Arial" w:hAnsi="Arial" w:cs="Arial"/>
          <w:sz w:val="24"/>
          <w:szCs w:val="24"/>
          <w:lang w:val="en-GB"/>
        </w:rPr>
        <w:footnoteReference w:id="7"/>
      </w:r>
      <w:r w:rsidR="009D5C6E" w:rsidRPr="00953DA5">
        <w:rPr>
          <w:rFonts w:ascii="Arial" w:hAnsi="Arial" w:cs="Arial"/>
          <w:sz w:val="24"/>
          <w:szCs w:val="24"/>
          <w:lang w:val="en-GB"/>
        </w:rPr>
        <w:t xml:space="preserve"> </w:t>
      </w:r>
    </w:p>
    <w:p w:rsidR="009D5C6E" w:rsidRPr="00953DA5" w:rsidRDefault="009D5C6E" w:rsidP="00E577AD">
      <w:pPr>
        <w:spacing w:after="0" w:line="360" w:lineRule="auto"/>
        <w:ind w:left="851" w:hanging="851"/>
        <w:jc w:val="both"/>
        <w:rPr>
          <w:rFonts w:ascii="Arial" w:hAnsi="Arial" w:cs="Arial"/>
          <w:sz w:val="24"/>
          <w:szCs w:val="24"/>
          <w:lang w:val="en-GB"/>
        </w:rPr>
      </w:pPr>
    </w:p>
    <w:p w:rsidR="008E7A07" w:rsidRPr="00953DA5" w:rsidRDefault="009D5C6E" w:rsidP="00E577AD">
      <w:pPr>
        <w:spacing w:after="0" w:line="360" w:lineRule="auto"/>
        <w:ind w:left="851" w:hanging="851"/>
        <w:jc w:val="both"/>
        <w:rPr>
          <w:rFonts w:ascii="Arial" w:hAnsi="Arial" w:cs="Arial"/>
          <w:sz w:val="24"/>
          <w:szCs w:val="24"/>
          <w:lang w:val="en-GB"/>
        </w:rPr>
      </w:pPr>
      <w:r w:rsidRPr="00953DA5">
        <w:rPr>
          <w:rFonts w:ascii="Arial" w:hAnsi="Arial" w:cs="Arial"/>
          <w:sz w:val="24"/>
          <w:szCs w:val="24"/>
          <w:lang w:val="en-GB"/>
        </w:rPr>
        <w:t>[</w:t>
      </w:r>
      <w:r w:rsidR="00557D12">
        <w:rPr>
          <w:rFonts w:ascii="Arial" w:hAnsi="Arial" w:cs="Arial"/>
          <w:sz w:val="24"/>
          <w:szCs w:val="24"/>
          <w:lang w:val="en-GB"/>
        </w:rPr>
        <w:t>41</w:t>
      </w:r>
      <w:r w:rsidRPr="00953DA5">
        <w:rPr>
          <w:rFonts w:ascii="Arial" w:hAnsi="Arial" w:cs="Arial"/>
          <w:sz w:val="24"/>
          <w:szCs w:val="24"/>
          <w:lang w:val="en-GB"/>
        </w:rPr>
        <w:t>]</w:t>
      </w:r>
      <w:r w:rsidRPr="00953DA5">
        <w:rPr>
          <w:rFonts w:ascii="Arial" w:hAnsi="Arial" w:cs="Arial"/>
          <w:sz w:val="24"/>
          <w:szCs w:val="24"/>
          <w:lang w:val="en-GB"/>
        </w:rPr>
        <w:tab/>
      </w:r>
      <w:r w:rsidR="00676BCD" w:rsidRPr="00953DA5">
        <w:rPr>
          <w:rFonts w:ascii="Arial" w:hAnsi="Arial" w:cs="Arial"/>
          <w:sz w:val="24"/>
          <w:szCs w:val="24"/>
          <w:lang w:val="en-GB"/>
        </w:rPr>
        <w:t xml:space="preserve">The plaintiff’s version that had the defendant’s </w:t>
      </w:r>
      <w:r w:rsidR="00557D12">
        <w:rPr>
          <w:rFonts w:ascii="Arial" w:hAnsi="Arial" w:cs="Arial"/>
          <w:sz w:val="24"/>
          <w:szCs w:val="24"/>
          <w:lang w:val="en-GB"/>
        </w:rPr>
        <w:t>employees</w:t>
      </w:r>
      <w:r w:rsidR="00676BCD" w:rsidRPr="00953DA5">
        <w:rPr>
          <w:rFonts w:ascii="Arial" w:hAnsi="Arial" w:cs="Arial"/>
          <w:sz w:val="24"/>
          <w:szCs w:val="24"/>
          <w:lang w:val="en-GB"/>
        </w:rPr>
        <w:t xml:space="preserve"> expedited the labour by performing the caesarean section timeously the minor child would have been saved from sustaining </w:t>
      </w:r>
      <w:r w:rsidRPr="00953DA5">
        <w:rPr>
          <w:rFonts w:ascii="Arial" w:hAnsi="Arial" w:cs="Arial"/>
          <w:sz w:val="24"/>
          <w:szCs w:val="24"/>
          <w:lang w:val="en-GB"/>
        </w:rPr>
        <w:t>the</w:t>
      </w:r>
      <w:r w:rsidR="00676BCD" w:rsidRPr="00953DA5">
        <w:rPr>
          <w:rFonts w:ascii="Arial" w:hAnsi="Arial" w:cs="Arial"/>
          <w:sz w:val="24"/>
          <w:szCs w:val="24"/>
          <w:lang w:val="en-GB"/>
        </w:rPr>
        <w:t xml:space="preserve"> brain injury is in my view </w:t>
      </w:r>
      <w:r w:rsidR="00B17664" w:rsidRPr="00953DA5">
        <w:rPr>
          <w:rFonts w:ascii="Arial" w:hAnsi="Arial" w:cs="Arial"/>
          <w:sz w:val="24"/>
          <w:szCs w:val="24"/>
          <w:lang w:val="en-GB"/>
        </w:rPr>
        <w:t xml:space="preserve">corroborated by the </w:t>
      </w:r>
      <w:r w:rsidR="00676BCD" w:rsidRPr="00953DA5">
        <w:rPr>
          <w:rFonts w:ascii="Arial" w:hAnsi="Arial" w:cs="Arial"/>
          <w:sz w:val="24"/>
          <w:szCs w:val="24"/>
          <w:lang w:val="en-GB"/>
        </w:rPr>
        <w:t xml:space="preserve">plaintiff’s </w:t>
      </w:r>
      <w:r w:rsidR="00B17664" w:rsidRPr="00953DA5">
        <w:rPr>
          <w:rFonts w:ascii="Arial" w:hAnsi="Arial" w:cs="Arial"/>
          <w:sz w:val="24"/>
          <w:szCs w:val="24"/>
          <w:lang w:val="en-GB"/>
        </w:rPr>
        <w:t xml:space="preserve">experts. They rendered </w:t>
      </w:r>
      <w:r w:rsidR="00676BCD" w:rsidRPr="00953DA5">
        <w:rPr>
          <w:rFonts w:ascii="Arial" w:hAnsi="Arial" w:cs="Arial"/>
          <w:sz w:val="24"/>
          <w:szCs w:val="24"/>
          <w:lang w:val="en-GB"/>
        </w:rPr>
        <w:t xml:space="preserve">a convincing and succinct version </w:t>
      </w:r>
      <w:r w:rsidRPr="00953DA5">
        <w:rPr>
          <w:rFonts w:ascii="Arial" w:hAnsi="Arial" w:cs="Arial"/>
          <w:sz w:val="24"/>
          <w:szCs w:val="24"/>
          <w:lang w:val="en-GB"/>
        </w:rPr>
        <w:t xml:space="preserve">regarding the shortcomings of the medical care </w:t>
      </w:r>
      <w:r w:rsidR="00B17664" w:rsidRPr="00953DA5">
        <w:rPr>
          <w:rFonts w:ascii="Arial" w:hAnsi="Arial" w:cs="Arial"/>
          <w:sz w:val="24"/>
          <w:szCs w:val="24"/>
          <w:lang w:val="en-GB"/>
        </w:rPr>
        <w:t>provided</w:t>
      </w:r>
      <w:r w:rsidRPr="00953DA5">
        <w:rPr>
          <w:rFonts w:ascii="Arial" w:hAnsi="Arial" w:cs="Arial"/>
          <w:sz w:val="24"/>
          <w:szCs w:val="24"/>
          <w:lang w:val="en-GB"/>
        </w:rPr>
        <w:t xml:space="preserve"> by the defendant’s employees and</w:t>
      </w:r>
      <w:r w:rsidR="00557D12">
        <w:rPr>
          <w:rFonts w:ascii="Arial" w:hAnsi="Arial" w:cs="Arial"/>
          <w:sz w:val="24"/>
          <w:szCs w:val="24"/>
          <w:lang w:val="en-GB"/>
        </w:rPr>
        <w:t xml:space="preserve">- their </w:t>
      </w:r>
      <w:r w:rsidRPr="00953DA5">
        <w:rPr>
          <w:rFonts w:ascii="Arial" w:hAnsi="Arial" w:cs="Arial"/>
          <w:sz w:val="24"/>
          <w:szCs w:val="24"/>
          <w:lang w:val="en-GB"/>
        </w:rPr>
        <w:t>impact on the foetus thereby resulting in the minor child being born cerebral palsied</w:t>
      </w:r>
      <w:r w:rsidR="00B17664" w:rsidRPr="00953DA5">
        <w:rPr>
          <w:rFonts w:ascii="Arial" w:hAnsi="Arial" w:cs="Arial"/>
          <w:sz w:val="24"/>
          <w:szCs w:val="24"/>
          <w:lang w:val="en-GB"/>
        </w:rPr>
        <w:t xml:space="preserve">. </w:t>
      </w:r>
      <w:r w:rsidR="000F4014" w:rsidRPr="00953DA5">
        <w:rPr>
          <w:rFonts w:ascii="Arial" w:hAnsi="Arial" w:cs="Arial"/>
          <w:sz w:val="24"/>
          <w:szCs w:val="24"/>
          <w:lang w:val="en-GB"/>
        </w:rPr>
        <w:t xml:space="preserve"> </w:t>
      </w:r>
    </w:p>
    <w:p w:rsidR="008E7A07" w:rsidRPr="00953DA5" w:rsidRDefault="008E7A07" w:rsidP="00E577AD">
      <w:pPr>
        <w:spacing w:after="0" w:line="360" w:lineRule="auto"/>
        <w:ind w:left="851" w:hanging="851"/>
        <w:jc w:val="both"/>
        <w:rPr>
          <w:rFonts w:ascii="Arial" w:hAnsi="Arial" w:cs="Arial"/>
          <w:sz w:val="24"/>
          <w:szCs w:val="24"/>
          <w:lang w:val="en-GB"/>
        </w:rPr>
      </w:pPr>
    </w:p>
    <w:p w:rsidR="00557D12" w:rsidRDefault="008E7A07" w:rsidP="00C8384C">
      <w:pPr>
        <w:spacing w:after="0" w:line="360" w:lineRule="auto"/>
        <w:ind w:left="720" w:hanging="720"/>
        <w:jc w:val="both"/>
        <w:rPr>
          <w:rFonts w:ascii="Arial" w:hAnsi="Arial" w:cs="Arial"/>
          <w:sz w:val="24"/>
          <w:szCs w:val="24"/>
          <w:lang w:val="en-GB"/>
        </w:rPr>
      </w:pPr>
      <w:r w:rsidRPr="00953DA5">
        <w:rPr>
          <w:rFonts w:ascii="Arial" w:hAnsi="Arial" w:cs="Arial"/>
          <w:sz w:val="24"/>
          <w:szCs w:val="24"/>
          <w:lang w:val="en-GB"/>
        </w:rPr>
        <w:t>[</w:t>
      </w:r>
      <w:r w:rsidR="00557D12">
        <w:rPr>
          <w:rFonts w:ascii="Arial" w:hAnsi="Arial" w:cs="Arial"/>
          <w:sz w:val="24"/>
          <w:szCs w:val="24"/>
          <w:lang w:val="en-GB"/>
        </w:rPr>
        <w:t>42</w:t>
      </w:r>
      <w:r w:rsidRPr="00953DA5">
        <w:rPr>
          <w:rFonts w:ascii="Arial" w:hAnsi="Arial" w:cs="Arial"/>
          <w:sz w:val="24"/>
          <w:szCs w:val="24"/>
          <w:lang w:val="en-GB"/>
        </w:rPr>
        <w:t>]</w:t>
      </w:r>
      <w:r w:rsidRPr="00953DA5">
        <w:rPr>
          <w:rFonts w:ascii="Arial" w:hAnsi="Arial" w:cs="Arial"/>
          <w:sz w:val="24"/>
          <w:szCs w:val="24"/>
          <w:lang w:val="en-GB"/>
        </w:rPr>
        <w:tab/>
      </w:r>
      <w:r w:rsidR="00B17664" w:rsidRPr="00953DA5">
        <w:rPr>
          <w:rFonts w:ascii="Arial" w:hAnsi="Arial" w:cs="Arial"/>
          <w:sz w:val="24"/>
          <w:szCs w:val="24"/>
          <w:lang w:val="en-GB"/>
        </w:rPr>
        <w:t xml:space="preserve">On the other side, the defendant’s case was simply unconvincing, contradictory and implausible.  </w:t>
      </w:r>
      <w:r w:rsidRPr="00953DA5">
        <w:rPr>
          <w:rFonts w:ascii="Arial" w:hAnsi="Arial" w:cs="Arial"/>
          <w:sz w:val="24"/>
          <w:szCs w:val="24"/>
          <w:lang w:val="en-GB"/>
        </w:rPr>
        <w:t xml:space="preserve">Dr </w:t>
      </w:r>
      <w:proofErr w:type="spellStart"/>
      <w:r w:rsidR="00B05271" w:rsidRPr="00953DA5">
        <w:rPr>
          <w:rFonts w:ascii="Arial" w:hAnsi="Arial" w:cs="Arial"/>
          <w:sz w:val="24"/>
          <w:szCs w:val="24"/>
          <w:lang w:val="en-GB"/>
        </w:rPr>
        <w:t>Mbokota</w:t>
      </w:r>
      <w:proofErr w:type="spellEnd"/>
      <w:r w:rsidR="00C8384C" w:rsidRPr="00953DA5">
        <w:rPr>
          <w:rFonts w:ascii="Arial" w:hAnsi="Arial" w:cs="Arial"/>
          <w:sz w:val="24"/>
          <w:szCs w:val="24"/>
          <w:lang w:val="en-GB"/>
        </w:rPr>
        <w:t xml:space="preserve"> was not an honest witness. In his testimony he insisted that even if the plaintiff </w:t>
      </w:r>
      <w:r w:rsidR="00C8384C" w:rsidRPr="00953DA5">
        <w:rPr>
          <w:rFonts w:ascii="Arial" w:hAnsi="Arial"/>
          <w:sz w:val="24"/>
          <w:szCs w:val="24"/>
        </w:rPr>
        <w:t>was transferred earlier or the caesarean section was perf</w:t>
      </w:r>
      <w:r w:rsidR="00557D12">
        <w:rPr>
          <w:rFonts w:ascii="Arial" w:hAnsi="Arial"/>
          <w:sz w:val="24"/>
          <w:szCs w:val="24"/>
        </w:rPr>
        <w:t xml:space="preserve">ormed earlier, the </w:t>
      </w:r>
      <w:r w:rsidR="00C8384C" w:rsidRPr="00953DA5">
        <w:rPr>
          <w:rFonts w:ascii="Arial" w:hAnsi="Arial"/>
          <w:sz w:val="24"/>
          <w:szCs w:val="24"/>
        </w:rPr>
        <w:t xml:space="preserve">brain injury would still have occurred and this is </w:t>
      </w:r>
      <w:r w:rsidR="00C8384C" w:rsidRPr="00953DA5">
        <w:rPr>
          <w:rFonts w:ascii="Arial" w:hAnsi="Arial"/>
          <w:sz w:val="24"/>
          <w:szCs w:val="24"/>
        </w:rPr>
        <w:lastRenderedPageBreak/>
        <w:t xml:space="preserve">despite the fact that he had agreed with Dr </w:t>
      </w:r>
      <w:proofErr w:type="spellStart"/>
      <w:r w:rsidR="00C8384C" w:rsidRPr="00953DA5">
        <w:rPr>
          <w:rFonts w:ascii="Arial" w:hAnsi="Arial"/>
          <w:sz w:val="24"/>
          <w:szCs w:val="24"/>
        </w:rPr>
        <w:t>Hofmeyer</w:t>
      </w:r>
      <w:proofErr w:type="spellEnd"/>
      <w:r w:rsidR="00C8384C" w:rsidRPr="00953DA5">
        <w:rPr>
          <w:rFonts w:ascii="Arial" w:hAnsi="Arial"/>
          <w:sz w:val="24"/>
          <w:szCs w:val="24"/>
        </w:rPr>
        <w:t xml:space="preserve"> in the joint minutes</w:t>
      </w:r>
      <w:r w:rsidR="00C8384C" w:rsidRPr="00953DA5">
        <w:rPr>
          <w:rStyle w:val="FootnoteReference"/>
          <w:rFonts w:ascii="Arial" w:hAnsi="Arial"/>
          <w:sz w:val="24"/>
          <w:szCs w:val="24"/>
        </w:rPr>
        <w:footnoteReference w:id="8"/>
      </w:r>
      <w:r w:rsidR="00C8384C" w:rsidRPr="00953DA5">
        <w:rPr>
          <w:rFonts w:ascii="Arial" w:hAnsi="Arial"/>
          <w:sz w:val="24"/>
          <w:szCs w:val="24"/>
        </w:rPr>
        <w:t xml:space="preserve"> that </w:t>
      </w:r>
      <w:r w:rsidRPr="00953DA5">
        <w:rPr>
          <w:rFonts w:ascii="Arial" w:hAnsi="Arial" w:cs="Arial"/>
          <w:sz w:val="24"/>
          <w:szCs w:val="24"/>
          <w:lang w:val="en-GB"/>
        </w:rPr>
        <w:t>the minor child</w:t>
      </w:r>
      <w:r w:rsidR="00C8384C" w:rsidRPr="00953DA5">
        <w:rPr>
          <w:rFonts w:ascii="Arial" w:hAnsi="Arial" w:cs="Arial"/>
          <w:sz w:val="24"/>
          <w:szCs w:val="24"/>
          <w:lang w:val="en-GB"/>
        </w:rPr>
        <w:t xml:space="preserve">: </w:t>
      </w:r>
    </w:p>
    <w:p w:rsidR="00C8384C" w:rsidRPr="00557D12" w:rsidRDefault="008E7A07" w:rsidP="00557D12">
      <w:pPr>
        <w:spacing w:after="0" w:line="360" w:lineRule="auto"/>
        <w:ind w:left="1440"/>
        <w:jc w:val="both"/>
        <w:rPr>
          <w:rFonts w:ascii="Arial" w:hAnsi="Arial" w:cs="Arial"/>
          <w:i/>
          <w:sz w:val="20"/>
          <w:szCs w:val="20"/>
          <w:lang w:val="en-GB"/>
        </w:rPr>
      </w:pPr>
      <w:r w:rsidRPr="00557D12">
        <w:rPr>
          <w:rFonts w:ascii="Arial" w:hAnsi="Arial" w:cs="Arial"/>
          <w:sz w:val="20"/>
          <w:szCs w:val="20"/>
          <w:lang w:val="en-GB"/>
        </w:rPr>
        <w:t>“</w:t>
      </w:r>
      <w:r w:rsidRPr="00557D12">
        <w:rPr>
          <w:rFonts w:ascii="Arial" w:hAnsi="Arial" w:cs="Arial"/>
          <w:i/>
          <w:sz w:val="20"/>
          <w:szCs w:val="20"/>
          <w:lang w:val="en-GB"/>
        </w:rPr>
        <w:t xml:space="preserve">probably suffered a hypoxic brain injury as a result of the prolonged intra-partum period at Elizabeth Ross and </w:t>
      </w:r>
      <w:proofErr w:type="spellStart"/>
      <w:r w:rsidRPr="00557D12">
        <w:rPr>
          <w:rFonts w:ascii="Arial" w:hAnsi="Arial" w:cs="Arial"/>
          <w:i/>
          <w:sz w:val="20"/>
          <w:szCs w:val="20"/>
          <w:lang w:val="en-GB"/>
        </w:rPr>
        <w:t>Manapo</w:t>
      </w:r>
      <w:proofErr w:type="spellEnd"/>
      <w:r w:rsidRPr="00557D12">
        <w:rPr>
          <w:rFonts w:ascii="Arial" w:hAnsi="Arial" w:cs="Arial"/>
          <w:i/>
          <w:sz w:val="20"/>
          <w:szCs w:val="20"/>
          <w:lang w:val="en-GB"/>
        </w:rPr>
        <w:t xml:space="preserve"> hospitals on 18 and 19 October 2012, and that this has probably resulted in the clinically evident neonatal </w:t>
      </w:r>
      <w:r w:rsidR="00C8384C" w:rsidRPr="00557D12">
        <w:rPr>
          <w:rFonts w:ascii="Arial" w:hAnsi="Arial" w:cs="Arial"/>
          <w:i/>
          <w:sz w:val="20"/>
          <w:szCs w:val="20"/>
          <w:lang w:val="en-GB"/>
        </w:rPr>
        <w:t>encephalopathy</w:t>
      </w:r>
      <w:r w:rsidRPr="00557D12">
        <w:rPr>
          <w:rFonts w:ascii="Arial" w:hAnsi="Arial" w:cs="Arial"/>
          <w:i/>
          <w:sz w:val="20"/>
          <w:szCs w:val="20"/>
          <w:lang w:val="en-GB"/>
        </w:rPr>
        <w:t xml:space="preserve"> and cerebral palsy</w:t>
      </w:r>
      <w:r w:rsidR="00C8384C" w:rsidRPr="00557D12">
        <w:rPr>
          <w:rFonts w:ascii="Arial" w:hAnsi="Arial" w:cs="Arial"/>
          <w:i/>
          <w:sz w:val="20"/>
          <w:szCs w:val="20"/>
          <w:lang w:val="en-GB"/>
        </w:rPr>
        <w:t xml:space="preserve"> of Neo </w:t>
      </w:r>
      <w:proofErr w:type="spellStart"/>
      <w:r w:rsidR="00C8384C" w:rsidRPr="00557D12">
        <w:rPr>
          <w:rFonts w:ascii="Arial" w:hAnsi="Arial" w:cs="Arial"/>
          <w:i/>
          <w:sz w:val="20"/>
          <w:szCs w:val="20"/>
          <w:lang w:val="en-GB"/>
        </w:rPr>
        <w:t>Motaung</w:t>
      </w:r>
      <w:proofErr w:type="spellEnd"/>
      <w:r w:rsidR="00C8384C" w:rsidRPr="00557D12">
        <w:rPr>
          <w:rFonts w:ascii="Arial" w:hAnsi="Arial" w:cs="Arial"/>
          <w:i/>
          <w:sz w:val="20"/>
          <w:szCs w:val="20"/>
          <w:lang w:val="en-GB"/>
        </w:rPr>
        <w:t xml:space="preserve"> which has been confirmed by expert radiological reports and expert paediatric neurologists. The timing depicted in the records provided indicates that this was probably an avoidable birth asphyxia had delivery occurred earlier in the labour process through the adherence to dictated treatment and referral guidelines.”</w:t>
      </w:r>
    </w:p>
    <w:p w:rsidR="00C8384C" w:rsidRPr="00953DA5" w:rsidRDefault="00C8384C" w:rsidP="00E577AD">
      <w:pPr>
        <w:spacing w:after="0" w:line="360" w:lineRule="auto"/>
        <w:ind w:left="851" w:hanging="851"/>
        <w:jc w:val="both"/>
        <w:rPr>
          <w:rFonts w:ascii="Arial" w:hAnsi="Arial" w:cs="Arial"/>
          <w:i/>
          <w:sz w:val="24"/>
          <w:szCs w:val="24"/>
          <w:lang w:val="en-GB"/>
        </w:rPr>
      </w:pPr>
    </w:p>
    <w:p w:rsidR="00E577AD" w:rsidRPr="00953DA5" w:rsidRDefault="00C8384C" w:rsidP="00E577AD">
      <w:pPr>
        <w:spacing w:after="0" w:line="360" w:lineRule="auto"/>
        <w:ind w:left="851" w:hanging="851"/>
        <w:jc w:val="both"/>
        <w:rPr>
          <w:rFonts w:ascii="Arial" w:hAnsi="Arial" w:cs="Arial"/>
          <w:sz w:val="24"/>
          <w:szCs w:val="24"/>
          <w:lang w:val="en-GB"/>
        </w:rPr>
      </w:pPr>
      <w:r w:rsidRPr="00953DA5">
        <w:rPr>
          <w:rFonts w:ascii="Arial" w:hAnsi="Arial" w:cs="Arial"/>
          <w:sz w:val="24"/>
          <w:szCs w:val="24"/>
          <w:lang w:val="en-GB"/>
        </w:rPr>
        <w:t>[</w:t>
      </w:r>
      <w:r w:rsidR="00557D12">
        <w:rPr>
          <w:rFonts w:ascii="Arial" w:hAnsi="Arial" w:cs="Arial"/>
          <w:sz w:val="24"/>
          <w:szCs w:val="24"/>
          <w:lang w:val="en-GB"/>
        </w:rPr>
        <w:t>43</w:t>
      </w:r>
      <w:r w:rsidRPr="00953DA5">
        <w:rPr>
          <w:rFonts w:ascii="Arial" w:hAnsi="Arial" w:cs="Arial"/>
          <w:sz w:val="24"/>
          <w:szCs w:val="24"/>
          <w:lang w:val="en-GB"/>
        </w:rPr>
        <w:t>]</w:t>
      </w:r>
      <w:r w:rsidRPr="00953DA5">
        <w:rPr>
          <w:rFonts w:ascii="Arial" w:hAnsi="Arial" w:cs="Arial"/>
          <w:sz w:val="24"/>
          <w:szCs w:val="24"/>
          <w:lang w:val="en-GB"/>
        </w:rPr>
        <w:tab/>
        <w:t xml:space="preserve">Similarly, sister </w:t>
      </w:r>
      <w:proofErr w:type="spellStart"/>
      <w:r w:rsidR="00B05271" w:rsidRPr="00953DA5">
        <w:rPr>
          <w:rFonts w:ascii="Arial" w:hAnsi="Arial" w:cs="Arial"/>
          <w:sz w:val="24"/>
          <w:szCs w:val="24"/>
          <w:lang w:val="en-GB"/>
        </w:rPr>
        <w:t>Motaung</w:t>
      </w:r>
      <w:proofErr w:type="spellEnd"/>
      <w:r w:rsidR="00B05271" w:rsidRPr="00953DA5">
        <w:rPr>
          <w:rFonts w:ascii="Arial" w:hAnsi="Arial" w:cs="Arial"/>
          <w:sz w:val="24"/>
          <w:szCs w:val="24"/>
          <w:lang w:val="en-GB"/>
        </w:rPr>
        <w:t>’ s</w:t>
      </w:r>
      <w:r w:rsidRPr="00953DA5">
        <w:rPr>
          <w:rFonts w:ascii="Arial" w:hAnsi="Arial" w:cs="Arial"/>
          <w:sz w:val="24"/>
          <w:szCs w:val="24"/>
          <w:lang w:val="en-GB"/>
        </w:rPr>
        <w:t xml:space="preserve"> memory seemed to fail her when he</w:t>
      </w:r>
      <w:r w:rsidR="00557D12">
        <w:rPr>
          <w:rFonts w:ascii="Arial" w:hAnsi="Arial" w:cs="Arial"/>
          <w:sz w:val="24"/>
          <w:szCs w:val="24"/>
          <w:lang w:val="en-GB"/>
        </w:rPr>
        <w:t>r</w:t>
      </w:r>
      <w:r w:rsidRPr="00953DA5">
        <w:rPr>
          <w:rFonts w:ascii="Arial" w:hAnsi="Arial" w:cs="Arial"/>
          <w:sz w:val="24"/>
          <w:szCs w:val="24"/>
          <w:lang w:val="en-GB"/>
        </w:rPr>
        <w:t xml:space="preserve"> version was tested under cross-examination to determine the truth in it. </w:t>
      </w:r>
      <w:r w:rsidR="00B17664" w:rsidRPr="00953DA5">
        <w:rPr>
          <w:rFonts w:ascii="Arial" w:hAnsi="Arial" w:cs="Arial"/>
          <w:sz w:val="24"/>
          <w:szCs w:val="24"/>
          <w:lang w:val="en-GB"/>
        </w:rPr>
        <w:t xml:space="preserve">She could not remember whether the receiving doctor was informed about the urgency and reasons for the plaintiff’s transfer to </w:t>
      </w:r>
      <w:proofErr w:type="spellStart"/>
      <w:r w:rsidR="00B05271" w:rsidRPr="00953DA5">
        <w:rPr>
          <w:rFonts w:ascii="Arial" w:hAnsi="Arial" w:cs="Arial"/>
          <w:sz w:val="24"/>
          <w:szCs w:val="24"/>
          <w:lang w:val="en-GB"/>
        </w:rPr>
        <w:t>Manapo</w:t>
      </w:r>
      <w:proofErr w:type="spellEnd"/>
      <w:r w:rsidR="00B17664" w:rsidRPr="00953DA5">
        <w:rPr>
          <w:rFonts w:ascii="Arial" w:hAnsi="Arial" w:cs="Arial"/>
          <w:sz w:val="24"/>
          <w:szCs w:val="24"/>
          <w:lang w:val="en-GB"/>
        </w:rPr>
        <w:t>. She could not remember what was the reason for the extraction vacuum to fail and this is despite the fact that on her own version, the plaintiff was handed over to her on admission, she examined her, called the doctor, prepared the plaintiff for the vacuum extraction and was also present when it was performed and subsequently failed.</w:t>
      </w:r>
    </w:p>
    <w:p w:rsidR="00AC5FAF" w:rsidRPr="00953DA5" w:rsidRDefault="00AC5FAF" w:rsidP="00166A1D">
      <w:pPr>
        <w:spacing w:after="0" w:line="360" w:lineRule="auto"/>
        <w:ind w:left="851" w:hanging="851"/>
        <w:jc w:val="both"/>
        <w:rPr>
          <w:rFonts w:ascii="Arial" w:hAnsi="Arial" w:cs="Arial"/>
          <w:sz w:val="28"/>
          <w:szCs w:val="28"/>
          <w:lang w:val="en-GB"/>
        </w:rPr>
      </w:pPr>
    </w:p>
    <w:p w:rsidR="00B17664" w:rsidRPr="00953DA5" w:rsidRDefault="005046B5" w:rsidP="006A6738">
      <w:pPr>
        <w:spacing w:after="0" w:line="360" w:lineRule="auto"/>
        <w:ind w:left="851" w:hanging="851"/>
        <w:jc w:val="both"/>
        <w:rPr>
          <w:rFonts w:ascii="Arial" w:hAnsi="Arial" w:cs="Arial"/>
          <w:sz w:val="24"/>
          <w:szCs w:val="24"/>
          <w:lang w:val="en-GB"/>
        </w:rPr>
      </w:pPr>
      <w:r w:rsidRPr="00953DA5">
        <w:rPr>
          <w:rFonts w:ascii="Arial" w:hAnsi="Arial" w:cs="Arial"/>
          <w:sz w:val="24"/>
          <w:szCs w:val="24"/>
          <w:lang w:val="en-GB"/>
        </w:rPr>
        <w:t>[</w:t>
      </w:r>
      <w:r w:rsidR="00B05271" w:rsidRPr="00953DA5">
        <w:rPr>
          <w:rFonts w:ascii="Arial" w:hAnsi="Arial" w:cs="Arial"/>
          <w:sz w:val="24"/>
          <w:szCs w:val="24"/>
          <w:lang w:val="en-GB"/>
        </w:rPr>
        <w:t>4</w:t>
      </w:r>
      <w:r w:rsidR="00557D12">
        <w:rPr>
          <w:rFonts w:ascii="Arial" w:hAnsi="Arial" w:cs="Arial"/>
          <w:sz w:val="24"/>
          <w:szCs w:val="24"/>
          <w:lang w:val="en-GB"/>
        </w:rPr>
        <w:t>4</w:t>
      </w:r>
      <w:r w:rsidRPr="00953DA5">
        <w:rPr>
          <w:rFonts w:ascii="Arial" w:hAnsi="Arial" w:cs="Arial"/>
          <w:sz w:val="24"/>
          <w:szCs w:val="24"/>
          <w:lang w:val="en-GB"/>
        </w:rPr>
        <w:t>]</w:t>
      </w:r>
      <w:r w:rsidRPr="00953DA5">
        <w:rPr>
          <w:rFonts w:ascii="Arial" w:hAnsi="Arial" w:cs="Arial"/>
          <w:sz w:val="24"/>
          <w:szCs w:val="24"/>
          <w:lang w:val="en-GB"/>
        </w:rPr>
        <w:tab/>
      </w:r>
      <w:r w:rsidR="001D52AE" w:rsidRPr="00953DA5">
        <w:rPr>
          <w:rFonts w:ascii="Arial" w:hAnsi="Arial" w:cs="Arial"/>
          <w:sz w:val="24"/>
          <w:szCs w:val="24"/>
          <w:lang w:val="en-GB"/>
        </w:rPr>
        <w:t xml:space="preserve">Experts are for the benefit of the court. Their duty is to assist the court to come to a just and fair decision </w:t>
      </w:r>
      <w:r w:rsidR="006A6738" w:rsidRPr="00953DA5">
        <w:rPr>
          <w:rFonts w:ascii="Arial" w:hAnsi="Arial" w:cs="Arial"/>
          <w:sz w:val="24"/>
          <w:szCs w:val="24"/>
          <w:lang w:val="en-GB"/>
        </w:rPr>
        <w:t xml:space="preserve">by providing objective and unbiased </w:t>
      </w:r>
      <w:r w:rsidR="001D52AE" w:rsidRPr="00953DA5">
        <w:rPr>
          <w:rFonts w:ascii="Arial" w:hAnsi="Arial" w:cs="Arial"/>
          <w:sz w:val="24"/>
          <w:szCs w:val="24"/>
          <w:lang w:val="en-GB"/>
        </w:rPr>
        <w:t xml:space="preserve">information relating to their respective specialist area and not to assume the </w:t>
      </w:r>
      <w:r w:rsidR="006A6738" w:rsidRPr="00953DA5">
        <w:rPr>
          <w:rFonts w:ascii="Arial" w:hAnsi="Arial" w:cs="Arial"/>
          <w:sz w:val="24"/>
          <w:szCs w:val="24"/>
          <w:lang w:val="en-GB"/>
        </w:rPr>
        <w:t xml:space="preserve">role of a legal representative </w:t>
      </w:r>
      <w:r w:rsidR="001D52AE" w:rsidRPr="00953DA5">
        <w:rPr>
          <w:rFonts w:ascii="Arial" w:hAnsi="Arial" w:cs="Arial"/>
          <w:sz w:val="24"/>
          <w:szCs w:val="24"/>
          <w:lang w:val="en-GB"/>
        </w:rPr>
        <w:t>by stating facts and even circumvent facts to suit a particul</w:t>
      </w:r>
      <w:r w:rsidR="006A6738" w:rsidRPr="00953DA5">
        <w:rPr>
          <w:rFonts w:ascii="Arial" w:hAnsi="Arial" w:cs="Arial"/>
          <w:sz w:val="24"/>
          <w:szCs w:val="24"/>
          <w:lang w:val="en-GB"/>
        </w:rPr>
        <w:t xml:space="preserve">ar litigant. </w:t>
      </w:r>
      <w:r w:rsidR="00B17664" w:rsidRPr="00953DA5">
        <w:rPr>
          <w:rFonts w:ascii="Arial" w:hAnsi="Arial" w:cs="Arial"/>
          <w:sz w:val="24"/>
          <w:szCs w:val="24"/>
          <w:lang w:val="en-GB"/>
        </w:rPr>
        <w:t>I am not satisfied that the</w:t>
      </w:r>
      <w:r w:rsidR="001D52AE" w:rsidRPr="00953DA5">
        <w:rPr>
          <w:rFonts w:ascii="Arial" w:hAnsi="Arial" w:cs="Arial"/>
          <w:sz w:val="24"/>
          <w:szCs w:val="24"/>
          <w:lang w:val="en-GB"/>
        </w:rPr>
        <w:t xml:space="preserve"> defendant’s </w:t>
      </w:r>
      <w:r w:rsidR="00B17664" w:rsidRPr="00953DA5">
        <w:rPr>
          <w:rFonts w:ascii="Arial" w:hAnsi="Arial" w:cs="Arial"/>
          <w:sz w:val="24"/>
          <w:szCs w:val="24"/>
          <w:lang w:val="en-GB"/>
        </w:rPr>
        <w:t>witnesses were objective and unbiased</w:t>
      </w:r>
      <w:r w:rsidR="001D52AE" w:rsidRPr="00953DA5">
        <w:rPr>
          <w:rFonts w:ascii="Arial" w:hAnsi="Arial" w:cs="Arial"/>
          <w:sz w:val="24"/>
          <w:szCs w:val="24"/>
          <w:lang w:val="en-GB"/>
        </w:rPr>
        <w:t xml:space="preserve"> for that reason, I cannot </w:t>
      </w:r>
      <w:r w:rsidR="00B17664" w:rsidRPr="00953DA5">
        <w:rPr>
          <w:rFonts w:ascii="Arial" w:hAnsi="Arial" w:cs="Arial"/>
          <w:sz w:val="24"/>
          <w:szCs w:val="24"/>
          <w:lang w:val="en-GB"/>
        </w:rPr>
        <w:t>not rely on their testimony</w:t>
      </w:r>
      <w:r w:rsidR="00557D12">
        <w:rPr>
          <w:rFonts w:ascii="Arial" w:hAnsi="Arial" w:cs="Arial"/>
          <w:sz w:val="24"/>
          <w:szCs w:val="24"/>
          <w:lang w:val="en-GB"/>
        </w:rPr>
        <w:t>. I find that the</w:t>
      </w:r>
      <w:r w:rsidR="00B17664" w:rsidRPr="00953DA5">
        <w:rPr>
          <w:rFonts w:ascii="Arial" w:hAnsi="Arial" w:cs="Arial"/>
          <w:sz w:val="24"/>
          <w:szCs w:val="24"/>
          <w:lang w:val="en-GB"/>
        </w:rPr>
        <w:t xml:space="preserve"> </w:t>
      </w:r>
      <w:r w:rsidR="001D52AE" w:rsidRPr="00953DA5">
        <w:rPr>
          <w:rFonts w:ascii="Arial" w:hAnsi="Arial"/>
          <w:sz w:val="24"/>
          <w:szCs w:val="24"/>
        </w:rPr>
        <w:t xml:space="preserve">plaintiff’s version is to be preferred as opposed to the defendant’s. </w:t>
      </w:r>
    </w:p>
    <w:p w:rsidR="00B17664" w:rsidRPr="00953DA5" w:rsidRDefault="00B17664" w:rsidP="00166A1D">
      <w:pPr>
        <w:spacing w:after="0" w:line="360" w:lineRule="auto"/>
        <w:ind w:left="851" w:hanging="851"/>
        <w:jc w:val="both"/>
        <w:rPr>
          <w:rFonts w:ascii="Arial" w:hAnsi="Arial" w:cs="Arial"/>
          <w:sz w:val="24"/>
          <w:szCs w:val="24"/>
          <w:lang w:val="en-GB"/>
        </w:rPr>
      </w:pPr>
    </w:p>
    <w:p w:rsidR="006A6738" w:rsidRPr="00953DA5" w:rsidRDefault="006A6738" w:rsidP="00AF3D58">
      <w:pPr>
        <w:pStyle w:val="NormalWeb"/>
        <w:shd w:val="clear" w:color="auto" w:fill="FFFFFF"/>
        <w:spacing w:before="144" w:beforeAutospacing="0" w:after="0" w:afterAutospacing="0" w:line="360" w:lineRule="atLeast"/>
        <w:ind w:left="790" w:hanging="790"/>
        <w:jc w:val="both"/>
        <w:rPr>
          <w:rFonts w:ascii="Arial" w:hAnsi="Arial" w:cs="Arial"/>
          <w:lang w:val="en-GB"/>
        </w:rPr>
      </w:pPr>
      <w:r w:rsidRPr="00953DA5">
        <w:rPr>
          <w:rFonts w:ascii="Arial" w:hAnsi="Arial" w:cs="Arial"/>
          <w:lang w:val="en-GB"/>
        </w:rPr>
        <w:t>[4</w:t>
      </w:r>
      <w:r w:rsidR="00557D12">
        <w:rPr>
          <w:rFonts w:ascii="Arial" w:hAnsi="Arial" w:cs="Arial"/>
          <w:lang w:val="en-GB"/>
        </w:rPr>
        <w:t>5</w:t>
      </w:r>
      <w:r w:rsidRPr="00953DA5">
        <w:rPr>
          <w:rFonts w:ascii="Arial" w:hAnsi="Arial" w:cs="Arial"/>
          <w:lang w:val="en-GB"/>
        </w:rPr>
        <w:t>]</w:t>
      </w:r>
      <w:r w:rsidRPr="00953DA5">
        <w:rPr>
          <w:rFonts w:ascii="Arial" w:hAnsi="Arial" w:cs="Arial"/>
          <w:lang w:val="en-GB"/>
        </w:rPr>
        <w:tab/>
        <w:t xml:space="preserve">It is important to point out that the plaintiff is not required to establish the causal </w:t>
      </w:r>
      <w:r w:rsidR="00AF3D58" w:rsidRPr="00953DA5">
        <w:rPr>
          <w:rFonts w:ascii="Arial" w:hAnsi="Arial" w:cs="Arial"/>
          <w:lang w:val="en-GB"/>
        </w:rPr>
        <w:t xml:space="preserve">   </w:t>
      </w:r>
      <w:r w:rsidRPr="00953DA5">
        <w:rPr>
          <w:rFonts w:ascii="Arial" w:hAnsi="Arial" w:cs="Arial"/>
          <w:lang w:val="en-GB"/>
        </w:rPr>
        <w:t>link between negligence and the actions of the defendant’s employees with certainty but a probability.</w:t>
      </w:r>
      <w:r w:rsidRPr="00953DA5">
        <w:rPr>
          <w:rStyle w:val="FootnoteReference"/>
          <w:rFonts w:ascii="Arial" w:hAnsi="Arial" w:cs="Arial"/>
          <w:lang w:val="en-GB"/>
        </w:rPr>
        <w:footnoteReference w:id="9"/>
      </w:r>
      <w:r w:rsidRPr="00953DA5">
        <w:rPr>
          <w:rFonts w:ascii="Arial" w:hAnsi="Arial" w:cs="Arial"/>
          <w:lang w:val="en-GB"/>
        </w:rPr>
        <w:t xml:space="preserve"> On the facts germane to this matter, it is indisputable that both the plaintiff and the foetus had no prenatal or postnatal congenital abnormalities prior to labour and that the brain injury suffered by the </w:t>
      </w:r>
      <w:r w:rsidRPr="00953DA5">
        <w:rPr>
          <w:rFonts w:ascii="Arial" w:hAnsi="Arial" w:cs="Arial"/>
          <w:lang w:val="en-GB"/>
        </w:rPr>
        <w:lastRenderedPageBreak/>
        <w:t>minor child occurred intra-partum for that reason, I cannot think of any other reason that could have caused the brain injury but for the defendant’s negligence. As a consequence of the brain inju</w:t>
      </w:r>
      <w:r w:rsidR="009C1C69" w:rsidRPr="00953DA5">
        <w:rPr>
          <w:rFonts w:ascii="Arial" w:hAnsi="Arial" w:cs="Arial"/>
          <w:lang w:val="en-GB"/>
        </w:rPr>
        <w:t xml:space="preserve">ry, the minor child has been rendered cerebral palsied. </w:t>
      </w:r>
      <w:r w:rsidRPr="00953DA5">
        <w:rPr>
          <w:rFonts w:ascii="Arial" w:hAnsi="Arial" w:cs="Arial"/>
          <w:lang w:val="en-GB"/>
        </w:rPr>
        <w:t>The plaintiff’s claim succeeds.</w:t>
      </w:r>
    </w:p>
    <w:p w:rsidR="00557D12" w:rsidRDefault="00557D12" w:rsidP="009C1C69">
      <w:pPr>
        <w:pStyle w:val="NormalWeb"/>
        <w:shd w:val="clear" w:color="auto" w:fill="FFFFFF"/>
        <w:spacing w:before="144" w:beforeAutospacing="0" w:after="0" w:afterAutospacing="0" w:line="360" w:lineRule="atLeast"/>
        <w:ind w:left="720" w:hanging="720"/>
        <w:rPr>
          <w:rFonts w:ascii="Arial" w:hAnsi="Arial" w:cs="Arial"/>
          <w:lang w:val="en-GB"/>
        </w:rPr>
      </w:pPr>
    </w:p>
    <w:p w:rsidR="009C1C69" w:rsidRPr="00953DA5" w:rsidRDefault="005046B5" w:rsidP="00557D12">
      <w:pPr>
        <w:pStyle w:val="NormalWeb"/>
        <w:shd w:val="clear" w:color="auto" w:fill="FFFFFF"/>
        <w:spacing w:before="144" w:beforeAutospacing="0" w:after="0" w:afterAutospacing="0" w:line="360" w:lineRule="atLeast"/>
        <w:ind w:left="720" w:hanging="720"/>
        <w:jc w:val="both"/>
        <w:rPr>
          <w:rFonts w:ascii="Arial" w:hAnsi="Arial" w:cs="Arial"/>
        </w:rPr>
      </w:pPr>
      <w:r w:rsidRPr="00953DA5">
        <w:rPr>
          <w:rFonts w:ascii="Arial" w:hAnsi="Arial" w:cs="Arial"/>
          <w:lang w:val="en-GB"/>
        </w:rPr>
        <w:t>[</w:t>
      </w:r>
      <w:r w:rsidR="00B05271" w:rsidRPr="00953DA5">
        <w:rPr>
          <w:rFonts w:ascii="Arial" w:hAnsi="Arial" w:cs="Arial"/>
          <w:lang w:val="en-GB"/>
        </w:rPr>
        <w:t>4</w:t>
      </w:r>
      <w:r w:rsidR="00557D12">
        <w:rPr>
          <w:rFonts w:ascii="Arial" w:hAnsi="Arial" w:cs="Arial"/>
          <w:lang w:val="en-GB"/>
        </w:rPr>
        <w:t>6</w:t>
      </w:r>
      <w:r w:rsidRPr="00953DA5">
        <w:rPr>
          <w:rFonts w:ascii="Arial" w:hAnsi="Arial" w:cs="Arial"/>
          <w:lang w:val="en-GB"/>
        </w:rPr>
        <w:t>]</w:t>
      </w:r>
      <w:r w:rsidRPr="00953DA5">
        <w:rPr>
          <w:rFonts w:ascii="Arial" w:hAnsi="Arial" w:cs="Arial"/>
          <w:lang w:val="en-GB"/>
        </w:rPr>
        <w:tab/>
      </w:r>
      <w:r w:rsidR="006A6738" w:rsidRPr="00953DA5">
        <w:rPr>
          <w:rFonts w:ascii="Arial" w:hAnsi="Arial" w:cs="Arial"/>
        </w:rPr>
        <w:t>On the aspect of costs, I have found no reason for the departure from the general ru</w:t>
      </w:r>
      <w:r w:rsidR="009C1C69" w:rsidRPr="00953DA5">
        <w:rPr>
          <w:rFonts w:ascii="Arial" w:hAnsi="Arial" w:cs="Arial"/>
        </w:rPr>
        <w:t xml:space="preserve">le that costs follow the result and due to the complexity of this claim the costs </w:t>
      </w:r>
      <w:r w:rsidR="009C1C69" w:rsidRPr="00953DA5">
        <w:rPr>
          <w:rFonts w:ascii="Arial" w:hAnsi="Arial" w:cs="Arial"/>
          <w:lang w:val="en-GB"/>
        </w:rPr>
        <w:t>of two counsel are warranted.</w:t>
      </w:r>
    </w:p>
    <w:p w:rsidR="009C1C69" w:rsidRPr="00953DA5" w:rsidRDefault="009C1C69" w:rsidP="00557D12">
      <w:pPr>
        <w:spacing w:after="0" w:line="360" w:lineRule="auto"/>
        <w:ind w:left="851" w:hanging="851"/>
        <w:jc w:val="both"/>
        <w:rPr>
          <w:rFonts w:ascii="Arial" w:hAnsi="Arial" w:cs="Arial"/>
          <w:sz w:val="24"/>
          <w:szCs w:val="24"/>
          <w:lang w:val="en-GB"/>
        </w:rPr>
      </w:pPr>
    </w:p>
    <w:p w:rsidR="0014277B" w:rsidRPr="00953DA5" w:rsidRDefault="0014277B" w:rsidP="00A4586F">
      <w:pPr>
        <w:spacing w:after="0" w:line="360" w:lineRule="auto"/>
        <w:ind w:left="851" w:hanging="851"/>
        <w:jc w:val="both"/>
        <w:rPr>
          <w:rFonts w:ascii="Arial" w:hAnsi="Arial" w:cs="Arial"/>
          <w:sz w:val="24"/>
          <w:szCs w:val="24"/>
        </w:rPr>
      </w:pPr>
      <w:r w:rsidRPr="00953DA5">
        <w:rPr>
          <w:rFonts w:ascii="Arial" w:hAnsi="Arial" w:cs="Arial"/>
          <w:sz w:val="24"/>
          <w:szCs w:val="24"/>
          <w:shd w:val="clear" w:color="auto" w:fill="FFFFFF"/>
        </w:rPr>
        <w:t>[</w:t>
      </w:r>
      <w:r w:rsidR="00B05271" w:rsidRPr="00953DA5">
        <w:rPr>
          <w:rFonts w:ascii="Arial" w:hAnsi="Arial" w:cs="Arial"/>
          <w:sz w:val="24"/>
          <w:szCs w:val="24"/>
          <w:shd w:val="clear" w:color="auto" w:fill="FFFFFF"/>
        </w:rPr>
        <w:t>4</w:t>
      </w:r>
      <w:r w:rsidR="00557D12">
        <w:rPr>
          <w:rFonts w:ascii="Arial" w:hAnsi="Arial" w:cs="Arial"/>
          <w:sz w:val="24"/>
          <w:szCs w:val="24"/>
          <w:shd w:val="clear" w:color="auto" w:fill="FFFFFF"/>
        </w:rPr>
        <w:t>7</w:t>
      </w:r>
      <w:r w:rsidR="00AF3D58" w:rsidRPr="00953DA5">
        <w:rPr>
          <w:rFonts w:ascii="Arial" w:hAnsi="Arial" w:cs="Arial"/>
          <w:sz w:val="24"/>
          <w:szCs w:val="24"/>
          <w:shd w:val="clear" w:color="auto" w:fill="FFFFFF"/>
        </w:rPr>
        <w:t>]</w:t>
      </w:r>
      <w:r w:rsidR="00AF3D58" w:rsidRPr="00953DA5">
        <w:rPr>
          <w:rFonts w:ascii="Arial" w:hAnsi="Arial" w:cs="Arial"/>
          <w:sz w:val="24"/>
          <w:szCs w:val="24"/>
          <w:shd w:val="clear" w:color="auto" w:fill="FFFFFF"/>
        </w:rPr>
        <w:tab/>
      </w:r>
      <w:r w:rsidR="00BC5467" w:rsidRPr="00953DA5">
        <w:rPr>
          <w:rFonts w:ascii="Arial" w:hAnsi="Arial" w:cs="Arial"/>
          <w:sz w:val="24"/>
          <w:szCs w:val="24"/>
          <w:shd w:val="clear" w:color="auto" w:fill="FFFFFF"/>
        </w:rPr>
        <w:t>The following order is granted:</w:t>
      </w:r>
    </w:p>
    <w:p w:rsidR="00DD10BF" w:rsidRPr="00953DA5" w:rsidRDefault="005046B5" w:rsidP="005046B5">
      <w:pPr>
        <w:tabs>
          <w:tab w:val="left" w:pos="2290"/>
        </w:tabs>
        <w:spacing w:after="0" w:line="360" w:lineRule="auto"/>
        <w:jc w:val="both"/>
        <w:rPr>
          <w:rFonts w:ascii="Arial" w:hAnsi="Arial" w:cs="Arial"/>
          <w:sz w:val="24"/>
          <w:szCs w:val="24"/>
        </w:rPr>
      </w:pPr>
      <w:r w:rsidRPr="00953DA5">
        <w:rPr>
          <w:rFonts w:ascii="Arial" w:hAnsi="Arial" w:cs="Arial"/>
          <w:sz w:val="24"/>
          <w:szCs w:val="24"/>
        </w:rPr>
        <w:tab/>
      </w:r>
    </w:p>
    <w:p w:rsidR="005046B5" w:rsidRDefault="005046B5" w:rsidP="005046B5">
      <w:pPr>
        <w:tabs>
          <w:tab w:val="left" w:pos="2290"/>
        </w:tabs>
        <w:spacing w:after="0" w:line="360" w:lineRule="auto"/>
        <w:jc w:val="both"/>
        <w:rPr>
          <w:rFonts w:ascii="Arial" w:hAnsi="Arial" w:cs="Arial"/>
          <w:sz w:val="24"/>
          <w:szCs w:val="24"/>
        </w:rPr>
      </w:pPr>
      <w:r w:rsidRPr="00953DA5">
        <w:rPr>
          <w:rFonts w:ascii="Arial" w:hAnsi="Arial" w:cs="Arial"/>
          <w:sz w:val="24"/>
          <w:szCs w:val="24"/>
        </w:rPr>
        <w:t>ORDER</w:t>
      </w:r>
    </w:p>
    <w:p w:rsidR="00557D12" w:rsidRPr="00953DA5" w:rsidRDefault="00557D12" w:rsidP="005046B5">
      <w:pPr>
        <w:tabs>
          <w:tab w:val="left" w:pos="2290"/>
        </w:tabs>
        <w:spacing w:after="0" w:line="360" w:lineRule="auto"/>
        <w:jc w:val="both"/>
        <w:rPr>
          <w:rFonts w:ascii="Arial" w:hAnsi="Arial" w:cs="Arial"/>
          <w:sz w:val="24"/>
          <w:szCs w:val="24"/>
        </w:rPr>
      </w:pPr>
    </w:p>
    <w:p w:rsidR="00062AA7" w:rsidRPr="00953DA5" w:rsidRDefault="00F23A72" w:rsidP="00B05271">
      <w:pPr>
        <w:pStyle w:val="NormalWeb"/>
        <w:numPr>
          <w:ilvl w:val="0"/>
          <w:numId w:val="12"/>
        </w:numPr>
        <w:shd w:val="clear" w:color="auto" w:fill="FFFFFF"/>
        <w:spacing w:before="0" w:beforeAutospacing="0" w:after="0" w:afterAutospacing="0" w:line="360" w:lineRule="auto"/>
        <w:jc w:val="both"/>
        <w:rPr>
          <w:rFonts w:ascii="Arial" w:hAnsi="Arial" w:cs="Arial"/>
          <w:b/>
          <w:u w:val="single"/>
        </w:rPr>
      </w:pPr>
      <w:r w:rsidRPr="00953DA5">
        <w:rPr>
          <w:rFonts w:ascii="Arial" w:hAnsi="Arial" w:cs="Arial"/>
        </w:rPr>
        <w:t xml:space="preserve">The defendant is liable for </w:t>
      </w:r>
      <w:r w:rsidR="00062AA7" w:rsidRPr="00953DA5">
        <w:rPr>
          <w:rFonts w:ascii="Arial" w:hAnsi="Arial" w:cs="Arial"/>
        </w:rPr>
        <w:t xml:space="preserve">payment of 100% of the proven or agreed </w:t>
      </w:r>
      <w:r w:rsidR="00320719" w:rsidRPr="00953DA5">
        <w:rPr>
          <w:rFonts w:ascii="Arial" w:hAnsi="Arial" w:cs="Arial"/>
        </w:rPr>
        <w:t>plain</w:t>
      </w:r>
      <w:r w:rsidR="00491DD1" w:rsidRPr="00953DA5">
        <w:rPr>
          <w:rFonts w:ascii="Arial" w:hAnsi="Arial" w:cs="Arial"/>
        </w:rPr>
        <w:t>t</w:t>
      </w:r>
      <w:r w:rsidR="00320719" w:rsidRPr="00953DA5">
        <w:rPr>
          <w:rFonts w:ascii="Arial" w:hAnsi="Arial" w:cs="Arial"/>
        </w:rPr>
        <w:t xml:space="preserve">iff’s </w:t>
      </w:r>
      <w:r w:rsidRPr="00953DA5">
        <w:rPr>
          <w:rFonts w:ascii="Arial" w:hAnsi="Arial" w:cs="Arial"/>
        </w:rPr>
        <w:t>damages</w:t>
      </w:r>
      <w:r w:rsidR="00320719" w:rsidRPr="00953DA5">
        <w:rPr>
          <w:rFonts w:ascii="Arial" w:hAnsi="Arial" w:cs="Arial"/>
        </w:rPr>
        <w:t xml:space="preserve"> </w:t>
      </w:r>
      <w:r w:rsidR="00062AA7" w:rsidRPr="00953DA5">
        <w:rPr>
          <w:rFonts w:ascii="Arial" w:hAnsi="Arial" w:cs="Arial"/>
        </w:rPr>
        <w:t>in her representative capacity as the mother and natural guardian of the minor child who was born cerebral palsied on 19 October 2012.</w:t>
      </w:r>
    </w:p>
    <w:p w:rsidR="00BC5467" w:rsidRPr="00953DA5" w:rsidRDefault="00BC5467" w:rsidP="00BC5467">
      <w:pPr>
        <w:pStyle w:val="NormalWeb"/>
        <w:shd w:val="clear" w:color="auto" w:fill="FFFFFF"/>
        <w:spacing w:before="0" w:beforeAutospacing="0" w:after="0" w:afterAutospacing="0" w:line="360" w:lineRule="auto"/>
        <w:jc w:val="both"/>
        <w:rPr>
          <w:rFonts w:ascii="Arial" w:hAnsi="Arial" w:cs="Arial"/>
        </w:rPr>
      </w:pPr>
    </w:p>
    <w:p w:rsidR="00BC5467" w:rsidRPr="00953DA5" w:rsidRDefault="00062AA7" w:rsidP="00B05271">
      <w:pPr>
        <w:pStyle w:val="NormalWeb"/>
        <w:numPr>
          <w:ilvl w:val="0"/>
          <w:numId w:val="12"/>
        </w:numPr>
        <w:shd w:val="clear" w:color="auto" w:fill="FFFFFF"/>
        <w:spacing w:before="0" w:beforeAutospacing="0" w:after="0" w:afterAutospacing="0" w:line="360" w:lineRule="auto"/>
        <w:jc w:val="both"/>
        <w:rPr>
          <w:rFonts w:ascii="Arial" w:hAnsi="Arial" w:cs="Arial"/>
        </w:rPr>
      </w:pPr>
      <w:r w:rsidRPr="00953DA5">
        <w:rPr>
          <w:rFonts w:ascii="Arial" w:hAnsi="Arial" w:cs="Arial"/>
        </w:rPr>
        <w:t xml:space="preserve">The defendant shall pay, subject to the discretion of the Taxing Master, the plaintiff’s taxed or agreed party and party costs </w:t>
      </w:r>
      <w:r w:rsidR="00BC5467" w:rsidRPr="00953DA5">
        <w:rPr>
          <w:rFonts w:ascii="Arial" w:hAnsi="Arial" w:cs="Arial"/>
        </w:rPr>
        <w:t>including:</w:t>
      </w:r>
    </w:p>
    <w:p w:rsidR="00062AA7" w:rsidRPr="00953DA5" w:rsidRDefault="00062AA7" w:rsidP="00062AA7">
      <w:pPr>
        <w:pStyle w:val="ListParagraph"/>
        <w:ind w:left="1796"/>
        <w:jc w:val="both"/>
        <w:rPr>
          <w:rFonts w:ascii="Arial" w:hAnsi="Arial" w:cs="Arial"/>
          <w:sz w:val="24"/>
          <w:szCs w:val="24"/>
        </w:rPr>
      </w:pPr>
    </w:p>
    <w:p w:rsidR="00062AA7" w:rsidRPr="00953DA5" w:rsidRDefault="00062AA7" w:rsidP="00BC5467">
      <w:pPr>
        <w:pStyle w:val="ListParagraph"/>
        <w:ind w:left="2876" w:hanging="1080"/>
        <w:jc w:val="both"/>
        <w:rPr>
          <w:rFonts w:ascii="Arial" w:hAnsi="Arial" w:cs="Arial"/>
          <w:sz w:val="24"/>
          <w:szCs w:val="24"/>
        </w:rPr>
      </w:pPr>
      <w:r w:rsidRPr="00953DA5">
        <w:rPr>
          <w:rFonts w:ascii="Arial" w:hAnsi="Arial" w:cs="Arial"/>
          <w:sz w:val="24"/>
          <w:szCs w:val="24"/>
        </w:rPr>
        <w:t>2.1.</w:t>
      </w:r>
      <w:r w:rsidRPr="00953DA5">
        <w:rPr>
          <w:rFonts w:ascii="Arial" w:hAnsi="Arial" w:cs="Arial"/>
          <w:sz w:val="24"/>
          <w:szCs w:val="24"/>
        </w:rPr>
        <w:tab/>
        <w:t xml:space="preserve">the reasonable costs of obtaining the medico-legal reports, qualifying </w:t>
      </w:r>
      <w:r w:rsidR="001A088D" w:rsidRPr="00953DA5">
        <w:rPr>
          <w:rFonts w:ascii="Arial" w:hAnsi="Arial" w:cs="Arial"/>
          <w:sz w:val="24"/>
          <w:szCs w:val="24"/>
        </w:rPr>
        <w:t xml:space="preserve">and reservation fees </w:t>
      </w:r>
      <w:r w:rsidR="001A088D" w:rsidRPr="00953DA5">
        <w:rPr>
          <w:rFonts w:ascii="Arial" w:hAnsi="Arial" w:cs="Arial"/>
          <w:b/>
          <w:sz w:val="24"/>
          <w:szCs w:val="24"/>
        </w:rPr>
        <w:t>i</w:t>
      </w:r>
      <w:r w:rsidRPr="00953DA5">
        <w:rPr>
          <w:rFonts w:ascii="Arial" w:hAnsi="Arial" w:cs="Arial"/>
          <w:b/>
          <w:sz w:val="24"/>
          <w:szCs w:val="24"/>
        </w:rPr>
        <w:t xml:space="preserve">f </w:t>
      </w:r>
      <w:r w:rsidR="001A088D" w:rsidRPr="00953DA5">
        <w:rPr>
          <w:rFonts w:ascii="Arial" w:hAnsi="Arial" w:cs="Arial"/>
          <w:b/>
          <w:sz w:val="24"/>
          <w:szCs w:val="24"/>
        </w:rPr>
        <w:t>any</w:t>
      </w:r>
      <w:r w:rsidR="001A088D" w:rsidRPr="00953DA5">
        <w:rPr>
          <w:rFonts w:ascii="Arial" w:hAnsi="Arial" w:cs="Arial"/>
          <w:sz w:val="24"/>
          <w:szCs w:val="24"/>
        </w:rPr>
        <w:t xml:space="preserve">, of </w:t>
      </w:r>
      <w:r w:rsidRPr="00953DA5">
        <w:rPr>
          <w:rFonts w:ascii="Arial" w:hAnsi="Arial" w:cs="Arial"/>
          <w:sz w:val="24"/>
          <w:szCs w:val="24"/>
        </w:rPr>
        <w:t>the following experts:</w:t>
      </w:r>
    </w:p>
    <w:p w:rsidR="00062AA7" w:rsidRPr="00953DA5" w:rsidRDefault="00062AA7" w:rsidP="001A088D">
      <w:pPr>
        <w:pStyle w:val="ListParagraph"/>
        <w:ind w:left="1796"/>
        <w:jc w:val="both"/>
        <w:rPr>
          <w:rFonts w:ascii="Arial" w:hAnsi="Arial" w:cs="Arial"/>
          <w:sz w:val="24"/>
          <w:szCs w:val="24"/>
        </w:rPr>
      </w:pP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2.1.1.</w:t>
      </w:r>
      <w:r w:rsidRPr="00953DA5">
        <w:rPr>
          <w:rFonts w:ascii="Arial" w:hAnsi="Arial" w:cs="Arial"/>
          <w:sz w:val="24"/>
          <w:szCs w:val="24"/>
        </w:rPr>
        <w:tab/>
      </w:r>
      <w:r w:rsidR="00062AA7" w:rsidRPr="00953DA5">
        <w:rPr>
          <w:rFonts w:ascii="Arial" w:hAnsi="Arial" w:cs="Arial"/>
          <w:sz w:val="24"/>
          <w:szCs w:val="24"/>
        </w:rPr>
        <w:t xml:space="preserve">Dr </w:t>
      </w:r>
      <w:proofErr w:type="spellStart"/>
      <w:r w:rsidRPr="00953DA5">
        <w:rPr>
          <w:rFonts w:ascii="Arial" w:hAnsi="Arial" w:cs="Arial"/>
          <w:sz w:val="24"/>
          <w:szCs w:val="24"/>
        </w:rPr>
        <w:t>Gericke</w:t>
      </w:r>
      <w:proofErr w:type="spellEnd"/>
      <w:r w:rsidRPr="00953DA5">
        <w:rPr>
          <w:rFonts w:ascii="Arial" w:hAnsi="Arial" w:cs="Arial"/>
          <w:sz w:val="24"/>
          <w:szCs w:val="24"/>
        </w:rPr>
        <w:t>, specialist paediatrician;</w:t>
      </w:r>
    </w:p>
    <w:p w:rsidR="00062AA7"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2.1.2.</w:t>
      </w:r>
      <w:r w:rsidRPr="00953DA5">
        <w:rPr>
          <w:rFonts w:ascii="Arial" w:hAnsi="Arial" w:cs="Arial"/>
          <w:sz w:val="24"/>
          <w:szCs w:val="24"/>
        </w:rPr>
        <w:tab/>
        <w:t xml:space="preserve">Dr </w:t>
      </w:r>
      <w:proofErr w:type="spellStart"/>
      <w:r w:rsidRPr="00953DA5">
        <w:rPr>
          <w:rFonts w:ascii="Arial" w:hAnsi="Arial" w:cs="Arial"/>
          <w:sz w:val="24"/>
          <w:szCs w:val="24"/>
        </w:rPr>
        <w:t>Hofmeyer</w:t>
      </w:r>
      <w:proofErr w:type="spellEnd"/>
      <w:r w:rsidRPr="00953DA5">
        <w:rPr>
          <w:rFonts w:ascii="Arial" w:hAnsi="Arial" w:cs="Arial"/>
          <w:sz w:val="24"/>
          <w:szCs w:val="24"/>
        </w:rPr>
        <w:t>, specialist gynaecologist;</w:t>
      </w: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2.1.3.</w:t>
      </w:r>
      <w:r w:rsidRPr="00953DA5">
        <w:rPr>
          <w:rFonts w:ascii="Arial" w:hAnsi="Arial" w:cs="Arial"/>
          <w:sz w:val="24"/>
          <w:szCs w:val="24"/>
        </w:rPr>
        <w:tab/>
        <w:t xml:space="preserve">Dr </w:t>
      </w:r>
      <w:proofErr w:type="spellStart"/>
      <w:r w:rsidRPr="00953DA5">
        <w:rPr>
          <w:rFonts w:ascii="Arial" w:hAnsi="Arial" w:cs="Arial"/>
          <w:sz w:val="24"/>
          <w:szCs w:val="24"/>
        </w:rPr>
        <w:t>Andronikou</w:t>
      </w:r>
      <w:proofErr w:type="spellEnd"/>
      <w:r w:rsidRPr="00953DA5">
        <w:rPr>
          <w:rFonts w:ascii="Arial" w:hAnsi="Arial" w:cs="Arial"/>
          <w:sz w:val="24"/>
          <w:szCs w:val="24"/>
        </w:rPr>
        <w:t>, specialist radiologist;</w:t>
      </w: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2.1.4.</w:t>
      </w:r>
      <w:r w:rsidRPr="00953DA5">
        <w:rPr>
          <w:rFonts w:ascii="Arial" w:hAnsi="Arial" w:cs="Arial"/>
          <w:sz w:val="24"/>
          <w:szCs w:val="24"/>
        </w:rPr>
        <w:tab/>
        <w:t>Professor Nolte, nursing expert; and</w:t>
      </w: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2.1.5.</w:t>
      </w:r>
      <w:r w:rsidRPr="00953DA5">
        <w:rPr>
          <w:rFonts w:ascii="Arial" w:hAnsi="Arial" w:cs="Arial"/>
          <w:sz w:val="24"/>
          <w:szCs w:val="24"/>
        </w:rPr>
        <w:tab/>
        <w:t>Dr Pearce, paediatric neurologist.</w:t>
      </w:r>
    </w:p>
    <w:p w:rsidR="001A088D" w:rsidRPr="00953DA5" w:rsidRDefault="001A088D" w:rsidP="001A088D">
      <w:pPr>
        <w:pStyle w:val="ListParagraph"/>
        <w:ind w:left="1796"/>
        <w:jc w:val="both"/>
        <w:rPr>
          <w:rFonts w:ascii="Arial" w:hAnsi="Arial" w:cs="Arial"/>
          <w:sz w:val="24"/>
          <w:szCs w:val="24"/>
        </w:rPr>
      </w:pPr>
    </w:p>
    <w:p w:rsidR="001A088D" w:rsidRPr="00953DA5" w:rsidRDefault="001A088D" w:rsidP="001A088D">
      <w:pPr>
        <w:pStyle w:val="ListParagraph"/>
        <w:ind w:left="2876" w:hanging="1080"/>
        <w:jc w:val="both"/>
        <w:rPr>
          <w:rFonts w:ascii="Arial" w:hAnsi="Arial" w:cs="Arial"/>
          <w:sz w:val="24"/>
          <w:szCs w:val="24"/>
        </w:rPr>
      </w:pPr>
      <w:r w:rsidRPr="00953DA5">
        <w:rPr>
          <w:rFonts w:ascii="Arial" w:hAnsi="Arial" w:cs="Arial"/>
          <w:sz w:val="24"/>
          <w:szCs w:val="24"/>
        </w:rPr>
        <w:t>2.2.</w:t>
      </w:r>
      <w:r w:rsidRPr="00953DA5">
        <w:rPr>
          <w:rFonts w:ascii="Arial" w:hAnsi="Arial" w:cs="Arial"/>
          <w:sz w:val="24"/>
          <w:szCs w:val="24"/>
        </w:rPr>
        <w:tab/>
        <w:t xml:space="preserve">the reasonable costs of the holding of and drafting of joint meetings </w:t>
      </w:r>
      <w:r w:rsidRPr="00953DA5">
        <w:rPr>
          <w:rFonts w:ascii="Arial" w:hAnsi="Arial" w:cs="Arial"/>
          <w:b/>
          <w:sz w:val="24"/>
          <w:szCs w:val="24"/>
        </w:rPr>
        <w:t>if any</w:t>
      </w:r>
      <w:r w:rsidRPr="00953DA5">
        <w:rPr>
          <w:rFonts w:ascii="Arial" w:hAnsi="Arial" w:cs="Arial"/>
          <w:sz w:val="24"/>
          <w:szCs w:val="24"/>
        </w:rPr>
        <w:t>, of the following experts:</w:t>
      </w:r>
    </w:p>
    <w:p w:rsidR="001A088D" w:rsidRPr="00953DA5" w:rsidRDefault="001A088D" w:rsidP="001A088D">
      <w:pPr>
        <w:pStyle w:val="ListParagraph"/>
        <w:ind w:left="1796"/>
        <w:jc w:val="both"/>
        <w:rPr>
          <w:rFonts w:ascii="Arial" w:hAnsi="Arial" w:cs="Arial"/>
          <w:sz w:val="24"/>
          <w:szCs w:val="24"/>
        </w:rPr>
      </w:pPr>
      <w:r w:rsidRPr="00953DA5">
        <w:rPr>
          <w:rFonts w:ascii="Arial" w:hAnsi="Arial" w:cs="Arial"/>
          <w:sz w:val="24"/>
          <w:szCs w:val="24"/>
        </w:rPr>
        <w:tab/>
      </w:r>
      <w:r w:rsidRPr="00953DA5">
        <w:rPr>
          <w:rFonts w:ascii="Arial" w:hAnsi="Arial" w:cs="Arial"/>
          <w:sz w:val="24"/>
          <w:szCs w:val="24"/>
        </w:rPr>
        <w:tab/>
      </w: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2.2.1.</w:t>
      </w:r>
      <w:r w:rsidRPr="00953DA5">
        <w:rPr>
          <w:rFonts w:ascii="Arial" w:hAnsi="Arial" w:cs="Arial"/>
          <w:sz w:val="24"/>
          <w:szCs w:val="24"/>
        </w:rPr>
        <w:tab/>
        <w:t xml:space="preserve">Dr </w:t>
      </w:r>
      <w:proofErr w:type="spellStart"/>
      <w:r w:rsidRPr="00953DA5">
        <w:rPr>
          <w:rFonts w:ascii="Arial" w:hAnsi="Arial" w:cs="Arial"/>
          <w:sz w:val="24"/>
          <w:szCs w:val="24"/>
        </w:rPr>
        <w:t>Hofmeyer</w:t>
      </w:r>
      <w:proofErr w:type="spellEnd"/>
      <w:r w:rsidRPr="00953DA5">
        <w:rPr>
          <w:rFonts w:ascii="Arial" w:hAnsi="Arial" w:cs="Arial"/>
          <w:sz w:val="24"/>
          <w:szCs w:val="24"/>
        </w:rPr>
        <w:t>, specialist gynaecologist;</w:t>
      </w: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2.2.2.</w:t>
      </w:r>
      <w:r w:rsidRPr="00953DA5">
        <w:rPr>
          <w:rFonts w:ascii="Arial" w:hAnsi="Arial" w:cs="Arial"/>
          <w:sz w:val="24"/>
          <w:szCs w:val="24"/>
        </w:rPr>
        <w:tab/>
        <w:t xml:space="preserve">Dr </w:t>
      </w:r>
      <w:proofErr w:type="spellStart"/>
      <w:r w:rsidRPr="00953DA5">
        <w:rPr>
          <w:rFonts w:ascii="Arial" w:hAnsi="Arial" w:cs="Arial"/>
          <w:sz w:val="24"/>
          <w:szCs w:val="24"/>
        </w:rPr>
        <w:t>Andronikou</w:t>
      </w:r>
      <w:proofErr w:type="spellEnd"/>
      <w:r w:rsidRPr="00953DA5">
        <w:rPr>
          <w:rFonts w:ascii="Arial" w:hAnsi="Arial" w:cs="Arial"/>
          <w:sz w:val="24"/>
          <w:szCs w:val="24"/>
        </w:rPr>
        <w:t>, specialist radiologist;</w:t>
      </w: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2.2.3.</w:t>
      </w:r>
      <w:r w:rsidRPr="00953DA5">
        <w:rPr>
          <w:rFonts w:ascii="Arial" w:hAnsi="Arial" w:cs="Arial"/>
          <w:sz w:val="24"/>
          <w:szCs w:val="24"/>
        </w:rPr>
        <w:tab/>
        <w:t>Professor Nolte, nursing expert; and</w:t>
      </w:r>
    </w:p>
    <w:p w:rsidR="001A088D" w:rsidRPr="00953DA5" w:rsidRDefault="001A088D" w:rsidP="00BC5467">
      <w:pPr>
        <w:pStyle w:val="ListParagraph"/>
        <w:ind w:left="2512" w:firstLine="364"/>
        <w:jc w:val="both"/>
        <w:rPr>
          <w:rFonts w:ascii="Arial" w:hAnsi="Arial" w:cs="Arial"/>
          <w:sz w:val="24"/>
          <w:szCs w:val="24"/>
        </w:rPr>
      </w:pPr>
      <w:r w:rsidRPr="00953DA5">
        <w:rPr>
          <w:rFonts w:ascii="Arial" w:hAnsi="Arial" w:cs="Arial"/>
          <w:sz w:val="24"/>
          <w:szCs w:val="24"/>
        </w:rPr>
        <w:t>2.2.4.</w:t>
      </w:r>
      <w:r w:rsidRPr="00953DA5">
        <w:rPr>
          <w:rFonts w:ascii="Arial" w:hAnsi="Arial" w:cs="Arial"/>
          <w:sz w:val="24"/>
          <w:szCs w:val="24"/>
        </w:rPr>
        <w:tab/>
        <w:t>Dr Pearce, paediatric neurologist.</w:t>
      </w:r>
    </w:p>
    <w:p w:rsidR="00C34CFB" w:rsidRPr="00953DA5" w:rsidRDefault="00C34CFB" w:rsidP="001A088D">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BC5467" w:rsidRPr="00953DA5" w:rsidRDefault="001A088D" w:rsidP="00BC5467">
      <w:pPr>
        <w:pStyle w:val="NormalWeb"/>
        <w:shd w:val="clear" w:color="auto" w:fill="FFFFFF"/>
        <w:spacing w:before="0" w:beforeAutospacing="0" w:after="0" w:afterAutospacing="0" w:line="360" w:lineRule="auto"/>
        <w:ind w:left="720" w:firstLine="720"/>
        <w:jc w:val="both"/>
        <w:rPr>
          <w:rFonts w:ascii="Arial" w:hAnsi="Arial" w:cs="Arial"/>
        </w:rPr>
      </w:pPr>
      <w:r w:rsidRPr="00953DA5">
        <w:rPr>
          <w:rFonts w:ascii="Arial" w:eastAsiaTheme="minorHAnsi" w:hAnsi="Arial" w:cs="Arial"/>
          <w:lang w:eastAsia="en-US"/>
        </w:rPr>
        <w:t>2.3.</w:t>
      </w:r>
      <w:r w:rsidRPr="00953DA5">
        <w:rPr>
          <w:rFonts w:ascii="Arial" w:eastAsiaTheme="minorHAnsi" w:hAnsi="Arial" w:cs="Arial"/>
          <w:lang w:eastAsia="en-US"/>
        </w:rPr>
        <w:tab/>
        <w:t>the costs of two counsel</w:t>
      </w:r>
      <w:r w:rsidR="00BC5467" w:rsidRPr="00953DA5">
        <w:rPr>
          <w:rFonts w:ascii="Arial" w:eastAsiaTheme="minorHAnsi" w:hAnsi="Arial" w:cs="Arial"/>
          <w:lang w:eastAsia="en-US"/>
        </w:rPr>
        <w:t xml:space="preserve">, </w:t>
      </w:r>
      <w:r w:rsidR="00BC5467" w:rsidRPr="00953DA5">
        <w:rPr>
          <w:rFonts w:ascii="Arial" w:hAnsi="Arial" w:cs="Arial"/>
        </w:rPr>
        <w:t xml:space="preserve">into the trust of the plaintiff’s attorneys: </w:t>
      </w:r>
    </w:p>
    <w:p w:rsidR="00BC5467" w:rsidRPr="00953DA5" w:rsidRDefault="00BC5467" w:rsidP="00BC5467">
      <w:pPr>
        <w:ind w:left="1440"/>
        <w:jc w:val="both"/>
        <w:rPr>
          <w:rFonts w:ascii="Arial" w:hAnsi="Arial" w:cs="Arial"/>
          <w:sz w:val="24"/>
          <w:szCs w:val="24"/>
        </w:rPr>
      </w:pPr>
    </w:p>
    <w:p w:rsidR="00BC5467" w:rsidRPr="00953DA5" w:rsidRDefault="00BC5467" w:rsidP="00BC5467">
      <w:pPr>
        <w:ind w:left="5040" w:hanging="2880"/>
        <w:jc w:val="both"/>
        <w:rPr>
          <w:rFonts w:ascii="Arial" w:hAnsi="Arial" w:cs="Arial"/>
          <w:sz w:val="20"/>
          <w:szCs w:val="20"/>
        </w:rPr>
      </w:pPr>
      <w:r w:rsidRPr="00953DA5">
        <w:rPr>
          <w:rFonts w:ascii="Arial" w:hAnsi="Arial" w:cs="Arial"/>
          <w:sz w:val="20"/>
          <w:szCs w:val="20"/>
        </w:rPr>
        <w:lastRenderedPageBreak/>
        <w:t>ACCOUNT HOLDER:</w:t>
      </w:r>
      <w:r w:rsidRPr="00953DA5">
        <w:rPr>
          <w:rFonts w:ascii="Arial" w:hAnsi="Arial" w:cs="Arial"/>
          <w:sz w:val="20"/>
          <w:szCs w:val="20"/>
        </w:rPr>
        <w:tab/>
        <w:t>MOKODUO ERASMUS DAVIDSON ATTORNEYS</w:t>
      </w:r>
    </w:p>
    <w:p w:rsidR="00BC5467" w:rsidRPr="00953DA5" w:rsidRDefault="00BC5467" w:rsidP="00BC5467">
      <w:pPr>
        <w:ind w:left="1440" w:firstLine="720"/>
        <w:jc w:val="both"/>
        <w:rPr>
          <w:rFonts w:ascii="Arial" w:hAnsi="Arial" w:cs="Arial"/>
          <w:sz w:val="20"/>
          <w:szCs w:val="20"/>
        </w:rPr>
      </w:pPr>
      <w:r w:rsidRPr="00953DA5">
        <w:rPr>
          <w:rFonts w:ascii="Arial" w:hAnsi="Arial" w:cs="Arial"/>
          <w:sz w:val="20"/>
          <w:szCs w:val="20"/>
        </w:rPr>
        <w:t>NAME &amp; BRANCH:</w:t>
      </w:r>
      <w:r w:rsidRPr="00953DA5">
        <w:rPr>
          <w:rFonts w:ascii="Arial" w:hAnsi="Arial" w:cs="Arial"/>
          <w:sz w:val="20"/>
          <w:szCs w:val="20"/>
        </w:rPr>
        <w:tab/>
      </w:r>
      <w:r w:rsidRPr="00953DA5">
        <w:rPr>
          <w:rFonts w:ascii="Arial" w:hAnsi="Arial" w:cs="Arial"/>
          <w:sz w:val="20"/>
          <w:szCs w:val="20"/>
        </w:rPr>
        <w:tab/>
        <w:t xml:space="preserve">FIRST NATIONAL BANK, </w:t>
      </w:r>
    </w:p>
    <w:p w:rsidR="00BC5467" w:rsidRPr="00953DA5" w:rsidRDefault="00BC5467" w:rsidP="00BC5467">
      <w:pPr>
        <w:ind w:left="4320" w:firstLine="720"/>
        <w:jc w:val="both"/>
        <w:rPr>
          <w:rFonts w:ascii="Arial" w:hAnsi="Arial" w:cs="Arial"/>
          <w:sz w:val="20"/>
          <w:szCs w:val="20"/>
        </w:rPr>
      </w:pPr>
      <w:r w:rsidRPr="00953DA5">
        <w:rPr>
          <w:rFonts w:ascii="Arial" w:hAnsi="Arial" w:cs="Arial"/>
          <w:sz w:val="20"/>
          <w:szCs w:val="20"/>
        </w:rPr>
        <w:t>ROSEBANK BRANCH</w:t>
      </w:r>
    </w:p>
    <w:p w:rsidR="00BC5467" w:rsidRPr="00953DA5" w:rsidRDefault="00BC5467" w:rsidP="00BC5467">
      <w:pPr>
        <w:ind w:left="2160"/>
        <w:jc w:val="both"/>
        <w:rPr>
          <w:rFonts w:ascii="Arial" w:hAnsi="Arial" w:cs="Arial"/>
          <w:sz w:val="20"/>
          <w:szCs w:val="20"/>
        </w:rPr>
      </w:pPr>
      <w:r w:rsidRPr="00953DA5">
        <w:rPr>
          <w:rFonts w:ascii="Arial" w:hAnsi="Arial" w:cs="Arial"/>
          <w:sz w:val="20"/>
          <w:szCs w:val="20"/>
        </w:rPr>
        <w:t>BRANCH CODE:</w:t>
      </w:r>
      <w:r w:rsidRPr="00953DA5">
        <w:rPr>
          <w:rFonts w:ascii="Arial" w:hAnsi="Arial" w:cs="Arial"/>
          <w:sz w:val="20"/>
          <w:szCs w:val="20"/>
        </w:rPr>
        <w:tab/>
      </w:r>
      <w:r w:rsidRPr="00953DA5">
        <w:rPr>
          <w:rFonts w:ascii="Arial" w:hAnsi="Arial" w:cs="Arial"/>
          <w:sz w:val="20"/>
          <w:szCs w:val="20"/>
        </w:rPr>
        <w:tab/>
        <w:t>253305</w:t>
      </w:r>
    </w:p>
    <w:p w:rsidR="00BC5467" w:rsidRPr="00953DA5" w:rsidRDefault="00BC5467" w:rsidP="00BC5467">
      <w:pPr>
        <w:ind w:left="1440" w:firstLine="720"/>
        <w:jc w:val="both"/>
        <w:rPr>
          <w:rFonts w:ascii="Arial" w:hAnsi="Arial" w:cs="Arial"/>
          <w:sz w:val="20"/>
          <w:szCs w:val="20"/>
        </w:rPr>
      </w:pPr>
      <w:r w:rsidRPr="00953DA5">
        <w:rPr>
          <w:rFonts w:ascii="Arial" w:hAnsi="Arial" w:cs="Arial"/>
          <w:sz w:val="20"/>
          <w:szCs w:val="20"/>
        </w:rPr>
        <w:t>ACCOUNT NUMBER:</w:t>
      </w:r>
      <w:r w:rsidRPr="00953DA5">
        <w:rPr>
          <w:rFonts w:ascii="Arial" w:hAnsi="Arial" w:cs="Arial"/>
          <w:sz w:val="20"/>
          <w:szCs w:val="20"/>
        </w:rPr>
        <w:tab/>
      </w:r>
      <w:r w:rsidR="00953DA5" w:rsidRPr="00953DA5">
        <w:rPr>
          <w:rFonts w:ascii="Arial" w:hAnsi="Arial" w:cs="Arial"/>
          <w:sz w:val="20"/>
          <w:szCs w:val="20"/>
        </w:rPr>
        <w:tab/>
      </w:r>
      <w:r w:rsidRPr="00953DA5">
        <w:rPr>
          <w:rFonts w:ascii="Arial" w:hAnsi="Arial" w:cs="Arial"/>
          <w:sz w:val="20"/>
          <w:szCs w:val="20"/>
        </w:rPr>
        <w:t>62222488290</w:t>
      </w:r>
    </w:p>
    <w:p w:rsidR="00953DA5" w:rsidRPr="00953DA5" w:rsidRDefault="00953DA5" w:rsidP="00BC5467">
      <w:pPr>
        <w:ind w:left="1440" w:firstLine="720"/>
        <w:jc w:val="both"/>
        <w:rPr>
          <w:rFonts w:ascii="Arial" w:hAnsi="Arial" w:cs="Arial"/>
          <w:sz w:val="20"/>
          <w:szCs w:val="20"/>
        </w:rPr>
      </w:pPr>
    </w:p>
    <w:p w:rsidR="00BC5467" w:rsidRDefault="00BC5467" w:rsidP="00B05271">
      <w:pPr>
        <w:pStyle w:val="ListParagraph"/>
        <w:numPr>
          <w:ilvl w:val="0"/>
          <w:numId w:val="12"/>
        </w:numPr>
        <w:shd w:val="clear" w:color="auto" w:fill="FFFFFF"/>
        <w:spacing w:before="144" w:after="0" w:line="360" w:lineRule="atLeast"/>
        <w:rPr>
          <w:rFonts w:ascii="Arial" w:eastAsia="Times New Roman" w:hAnsi="Arial" w:cs="Arial"/>
          <w:sz w:val="24"/>
          <w:szCs w:val="24"/>
          <w:lang w:eastAsia="en-ZA"/>
        </w:rPr>
      </w:pPr>
      <w:r w:rsidRPr="00953DA5">
        <w:rPr>
          <w:rFonts w:ascii="Arial" w:eastAsia="Times New Roman" w:hAnsi="Arial" w:cs="Arial"/>
          <w:sz w:val="24"/>
          <w:szCs w:val="24"/>
          <w:lang w:eastAsia="en-ZA"/>
        </w:rPr>
        <w:tab/>
        <w:t>The determination of the plaintiff’s quantum is postponed </w:t>
      </w:r>
      <w:r w:rsidRPr="00953DA5">
        <w:rPr>
          <w:rFonts w:ascii="Arial" w:eastAsia="Times New Roman" w:hAnsi="Arial" w:cs="Arial"/>
          <w:i/>
          <w:iCs/>
          <w:sz w:val="24"/>
          <w:szCs w:val="24"/>
          <w:lang w:eastAsia="en-ZA"/>
        </w:rPr>
        <w:t>sine die</w:t>
      </w:r>
      <w:r w:rsidRPr="00953DA5">
        <w:rPr>
          <w:rFonts w:ascii="Arial" w:eastAsia="Times New Roman" w:hAnsi="Arial" w:cs="Arial"/>
          <w:sz w:val="24"/>
          <w:szCs w:val="24"/>
          <w:lang w:eastAsia="en-ZA"/>
        </w:rPr>
        <w:t>.</w:t>
      </w:r>
    </w:p>
    <w:p w:rsidR="00557D12" w:rsidRPr="00953DA5" w:rsidRDefault="00557D12" w:rsidP="00557D12">
      <w:pPr>
        <w:pStyle w:val="ListParagraph"/>
        <w:shd w:val="clear" w:color="auto" w:fill="FFFFFF"/>
        <w:spacing w:before="144" w:after="0" w:line="360" w:lineRule="atLeast"/>
        <w:rPr>
          <w:rFonts w:ascii="Arial" w:eastAsia="Times New Roman" w:hAnsi="Arial" w:cs="Arial"/>
          <w:sz w:val="24"/>
          <w:szCs w:val="24"/>
          <w:lang w:eastAsia="en-ZA"/>
        </w:rPr>
      </w:pPr>
    </w:p>
    <w:p w:rsidR="00350078" w:rsidRPr="00953DA5" w:rsidRDefault="00BC5467" w:rsidP="00BC5467">
      <w:pPr>
        <w:shd w:val="clear" w:color="auto" w:fill="FFFFFF"/>
        <w:spacing w:before="144" w:after="0" w:line="360" w:lineRule="atLeast"/>
        <w:rPr>
          <w:rFonts w:ascii="Arial" w:hAnsi="Arial" w:cs="Arial"/>
          <w:b/>
          <w:sz w:val="24"/>
          <w:szCs w:val="24"/>
        </w:rPr>
      </w:pPr>
      <w:r w:rsidRPr="00953DA5">
        <w:rPr>
          <w:rFonts w:ascii="Arial" w:eastAsia="Times New Roman" w:hAnsi="Arial" w:cs="Arial"/>
          <w:sz w:val="24"/>
          <w:szCs w:val="24"/>
          <w:lang w:eastAsia="en-ZA"/>
        </w:rPr>
        <w:t> </w:t>
      </w:r>
    </w:p>
    <w:p w:rsidR="0014277B" w:rsidRPr="00953DA5" w:rsidRDefault="0014277B" w:rsidP="00A4586F">
      <w:pPr>
        <w:autoSpaceDE w:val="0"/>
        <w:autoSpaceDN w:val="0"/>
        <w:adjustRightInd w:val="0"/>
        <w:spacing w:after="0" w:line="240" w:lineRule="auto"/>
        <w:ind w:left="5760" w:firstLine="720"/>
        <w:jc w:val="both"/>
        <w:rPr>
          <w:rFonts w:ascii="Arial" w:hAnsi="Arial" w:cs="Arial"/>
          <w:b/>
          <w:sz w:val="24"/>
          <w:szCs w:val="24"/>
        </w:rPr>
      </w:pPr>
      <w:r w:rsidRPr="00953DA5">
        <w:rPr>
          <w:rFonts w:ascii="Arial" w:hAnsi="Arial" w:cs="Arial"/>
          <w:b/>
          <w:sz w:val="24"/>
          <w:szCs w:val="24"/>
        </w:rPr>
        <w:t>_____________</w:t>
      </w:r>
    </w:p>
    <w:p w:rsidR="0014277B" w:rsidRPr="00953DA5" w:rsidRDefault="00580082" w:rsidP="00A4586F">
      <w:pPr>
        <w:autoSpaceDE w:val="0"/>
        <w:autoSpaceDN w:val="0"/>
        <w:adjustRightInd w:val="0"/>
        <w:spacing w:after="0" w:line="240" w:lineRule="auto"/>
        <w:ind w:left="5760" w:firstLine="720"/>
        <w:jc w:val="both"/>
        <w:rPr>
          <w:rFonts w:ascii="Arial" w:hAnsi="Arial" w:cs="Arial"/>
          <w:b/>
          <w:sz w:val="24"/>
          <w:szCs w:val="24"/>
        </w:rPr>
      </w:pPr>
      <w:r w:rsidRPr="00953DA5">
        <w:rPr>
          <w:rFonts w:ascii="Arial" w:hAnsi="Arial" w:cs="Arial"/>
          <w:b/>
          <w:sz w:val="24"/>
          <w:szCs w:val="24"/>
        </w:rPr>
        <w:t xml:space="preserve">NS </w:t>
      </w:r>
      <w:r w:rsidR="0014277B" w:rsidRPr="00953DA5">
        <w:rPr>
          <w:rFonts w:ascii="Arial" w:hAnsi="Arial" w:cs="Arial"/>
          <w:b/>
          <w:sz w:val="24"/>
          <w:szCs w:val="24"/>
        </w:rPr>
        <w:t xml:space="preserve">DANISO, J </w:t>
      </w:r>
    </w:p>
    <w:p w:rsidR="00B9215B" w:rsidRPr="00953DA5" w:rsidRDefault="00B9215B" w:rsidP="00A4586F">
      <w:pPr>
        <w:autoSpaceDE w:val="0"/>
        <w:autoSpaceDN w:val="0"/>
        <w:adjustRightInd w:val="0"/>
        <w:spacing w:after="0" w:line="360" w:lineRule="auto"/>
        <w:jc w:val="both"/>
        <w:rPr>
          <w:rFonts w:ascii="Arial" w:hAnsi="Arial" w:cs="Arial"/>
          <w:sz w:val="24"/>
          <w:szCs w:val="24"/>
        </w:rPr>
      </w:pPr>
    </w:p>
    <w:p w:rsidR="0014277B" w:rsidRPr="00953DA5" w:rsidRDefault="0014277B" w:rsidP="00A4586F">
      <w:pPr>
        <w:autoSpaceDE w:val="0"/>
        <w:autoSpaceDN w:val="0"/>
        <w:adjustRightInd w:val="0"/>
        <w:spacing w:after="0" w:line="360" w:lineRule="auto"/>
        <w:jc w:val="both"/>
        <w:rPr>
          <w:rFonts w:ascii="Arial" w:hAnsi="Arial" w:cs="Arial"/>
          <w:sz w:val="24"/>
          <w:szCs w:val="24"/>
        </w:rPr>
      </w:pPr>
      <w:r w:rsidRPr="00953DA5">
        <w:rPr>
          <w:rFonts w:ascii="Arial" w:hAnsi="Arial" w:cs="Arial"/>
          <w:sz w:val="24"/>
          <w:szCs w:val="24"/>
        </w:rPr>
        <w:t xml:space="preserve">APPEARANCES: </w:t>
      </w:r>
      <w:r w:rsidRPr="00953DA5">
        <w:rPr>
          <w:rFonts w:ascii="Arial" w:hAnsi="Arial" w:cs="Arial"/>
          <w:sz w:val="24"/>
          <w:szCs w:val="24"/>
        </w:rPr>
        <w:tab/>
      </w:r>
    </w:p>
    <w:p w:rsidR="008C1077" w:rsidRPr="00953DA5" w:rsidRDefault="0014277B" w:rsidP="00A4586F">
      <w:pPr>
        <w:autoSpaceDE w:val="0"/>
        <w:autoSpaceDN w:val="0"/>
        <w:adjustRightInd w:val="0"/>
        <w:spacing w:after="0" w:line="360" w:lineRule="auto"/>
        <w:jc w:val="both"/>
        <w:rPr>
          <w:rFonts w:ascii="Arial" w:hAnsi="Arial" w:cs="Arial"/>
          <w:sz w:val="24"/>
          <w:szCs w:val="24"/>
        </w:rPr>
      </w:pPr>
      <w:r w:rsidRPr="00953DA5">
        <w:rPr>
          <w:rFonts w:ascii="Arial" w:hAnsi="Arial" w:cs="Arial"/>
          <w:sz w:val="24"/>
          <w:szCs w:val="24"/>
        </w:rPr>
        <w:t xml:space="preserve">Counsel on behalf of </w:t>
      </w:r>
      <w:r w:rsidR="00F23A72" w:rsidRPr="00953DA5">
        <w:rPr>
          <w:rFonts w:ascii="Arial" w:hAnsi="Arial" w:cs="Arial"/>
          <w:sz w:val="24"/>
          <w:szCs w:val="24"/>
        </w:rPr>
        <w:t>Plaintiff</w:t>
      </w:r>
      <w:r w:rsidRPr="00953DA5">
        <w:rPr>
          <w:rFonts w:ascii="Arial" w:hAnsi="Arial" w:cs="Arial"/>
          <w:sz w:val="24"/>
          <w:szCs w:val="24"/>
        </w:rPr>
        <w:t xml:space="preserve">: </w:t>
      </w:r>
      <w:r w:rsidRPr="00953DA5">
        <w:rPr>
          <w:rFonts w:ascii="Arial" w:hAnsi="Arial" w:cs="Arial"/>
          <w:sz w:val="24"/>
          <w:szCs w:val="24"/>
        </w:rPr>
        <w:tab/>
      </w:r>
      <w:r w:rsidRPr="00953DA5">
        <w:rPr>
          <w:rFonts w:ascii="Arial" w:hAnsi="Arial" w:cs="Arial"/>
          <w:sz w:val="24"/>
          <w:szCs w:val="24"/>
        </w:rPr>
        <w:tab/>
      </w:r>
      <w:r w:rsidR="00F23A72" w:rsidRPr="00953DA5">
        <w:rPr>
          <w:rFonts w:ascii="Arial" w:hAnsi="Arial" w:cs="Arial"/>
          <w:sz w:val="24"/>
          <w:szCs w:val="24"/>
        </w:rPr>
        <w:tab/>
      </w:r>
      <w:r w:rsidRPr="00953DA5">
        <w:rPr>
          <w:rFonts w:ascii="Arial" w:hAnsi="Arial" w:cs="Arial"/>
          <w:sz w:val="24"/>
          <w:szCs w:val="24"/>
        </w:rPr>
        <w:t>Adv.</w:t>
      </w:r>
      <w:r w:rsidR="00EA0CB0" w:rsidRPr="00953DA5">
        <w:rPr>
          <w:rFonts w:ascii="Arial" w:hAnsi="Arial" w:cs="Arial"/>
          <w:sz w:val="24"/>
          <w:szCs w:val="24"/>
        </w:rPr>
        <w:t xml:space="preserve"> </w:t>
      </w:r>
      <w:r w:rsidR="00F23A72" w:rsidRPr="00953DA5">
        <w:rPr>
          <w:rFonts w:ascii="Arial" w:hAnsi="Arial" w:cs="Arial"/>
          <w:sz w:val="24"/>
          <w:szCs w:val="24"/>
        </w:rPr>
        <w:t xml:space="preserve">GJ </w:t>
      </w:r>
      <w:proofErr w:type="spellStart"/>
      <w:r w:rsidR="00F23A72" w:rsidRPr="00953DA5">
        <w:rPr>
          <w:rFonts w:ascii="Arial" w:hAnsi="Arial" w:cs="Arial"/>
          <w:sz w:val="24"/>
          <w:szCs w:val="24"/>
        </w:rPr>
        <w:t>Strydom</w:t>
      </w:r>
      <w:proofErr w:type="spellEnd"/>
    </w:p>
    <w:p w:rsidR="00321CDC" w:rsidRPr="00953DA5" w:rsidRDefault="0014277B" w:rsidP="00A4586F">
      <w:pPr>
        <w:autoSpaceDE w:val="0"/>
        <w:autoSpaceDN w:val="0"/>
        <w:adjustRightInd w:val="0"/>
        <w:spacing w:after="0" w:line="360" w:lineRule="auto"/>
        <w:jc w:val="both"/>
        <w:rPr>
          <w:rFonts w:ascii="Arial" w:hAnsi="Arial" w:cs="Arial"/>
          <w:sz w:val="24"/>
          <w:szCs w:val="24"/>
        </w:rPr>
      </w:pPr>
      <w:r w:rsidRPr="00953DA5">
        <w:rPr>
          <w:rFonts w:ascii="Arial" w:hAnsi="Arial" w:cs="Arial"/>
          <w:sz w:val="24"/>
          <w:szCs w:val="24"/>
        </w:rPr>
        <w:t>Instructed by:</w:t>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00972E04" w:rsidRPr="00953DA5">
        <w:rPr>
          <w:rFonts w:ascii="Arial" w:hAnsi="Arial" w:cs="Arial"/>
          <w:sz w:val="24"/>
          <w:szCs w:val="24"/>
        </w:rPr>
        <w:t>M.E.D. Attorneys</w:t>
      </w:r>
    </w:p>
    <w:p w:rsidR="00972E04" w:rsidRPr="00953DA5" w:rsidRDefault="00972E04" w:rsidP="00A4586F">
      <w:pPr>
        <w:autoSpaceDE w:val="0"/>
        <w:autoSpaceDN w:val="0"/>
        <w:adjustRightInd w:val="0"/>
        <w:spacing w:after="0" w:line="360" w:lineRule="auto"/>
        <w:jc w:val="both"/>
        <w:rPr>
          <w:rFonts w:ascii="Arial" w:hAnsi="Arial" w:cs="Arial"/>
          <w:sz w:val="24"/>
          <w:szCs w:val="24"/>
        </w:rPr>
      </w:pP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t xml:space="preserve">C/O McIntyre van der Post </w:t>
      </w:r>
    </w:p>
    <w:p w:rsidR="00EA0CB0" w:rsidRPr="00953DA5" w:rsidRDefault="00EA0CB0" w:rsidP="00A4586F">
      <w:pPr>
        <w:autoSpaceDE w:val="0"/>
        <w:autoSpaceDN w:val="0"/>
        <w:adjustRightInd w:val="0"/>
        <w:spacing w:after="0" w:line="360" w:lineRule="auto"/>
        <w:jc w:val="both"/>
        <w:rPr>
          <w:rFonts w:ascii="Arial" w:hAnsi="Arial" w:cs="Arial"/>
          <w:b/>
          <w:sz w:val="24"/>
          <w:szCs w:val="24"/>
        </w:rPr>
      </w:pP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b/>
          <w:sz w:val="24"/>
          <w:szCs w:val="24"/>
        </w:rPr>
        <w:t>BLOEMFONTEIN</w:t>
      </w:r>
    </w:p>
    <w:p w:rsidR="005819B0" w:rsidRPr="00953DA5" w:rsidRDefault="005819B0" w:rsidP="00A4586F">
      <w:pPr>
        <w:autoSpaceDE w:val="0"/>
        <w:autoSpaceDN w:val="0"/>
        <w:adjustRightInd w:val="0"/>
        <w:spacing w:after="0" w:line="360" w:lineRule="auto"/>
        <w:jc w:val="both"/>
        <w:rPr>
          <w:rFonts w:ascii="Arial" w:hAnsi="Arial" w:cs="Arial"/>
          <w:sz w:val="24"/>
          <w:szCs w:val="24"/>
        </w:rPr>
      </w:pPr>
    </w:p>
    <w:p w:rsidR="0014277B" w:rsidRPr="00953DA5" w:rsidRDefault="0014277B" w:rsidP="00A4586F">
      <w:pPr>
        <w:autoSpaceDE w:val="0"/>
        <w:autoSpaceDN w:val="0"/>
        <w:adjustRightInd w:val="0"/>
        <w:spacing w:after="0" w:line="360" w:lineRule="auto"/>
        <w:jc w:val="both"/>
        <w:rPr>
          <w:rFonts w:ascii="Arial" w:hAnsi="Arial" w:cs="Arial"/>
          <w:sz w:val="24"/>
          <w:szCs w:val="24"/>
        </w:rPr>
      </w:pPr>
      <w:r w:rsidRPr="00953DA5">
        <w:rPr>
          <w:rFonts w:ascii="Arial" w:hAnsi="Arial" w:cs="Arial"/>
          <w:sz w:val="24"/>
          <w:szCs w:val="24"/>
        </w:rPr>
        <w:t>Counsel on behalf of</w:t>
      </w:r>
      <w:r w:rsidR="00321CDC" w:rsidRPr="00953DA5">
        <w:rPr>
          <w:rFonts w:ascii="Arial" w:hAnsi="Arial" w:cs="Arial"/>
          <w:sz w:val="24"/>
          <w:szCs w:val="24"/>
        </w:rPr>
        <w:t xml:space="preserve"> </w:t>
      </w:r>
      <w:r w:rsidR="008E3969" w:rsidRPr="00953DA5">
        <w:rPr>
          <w:rFonts w:ascii="Arial" w:hAnsi="Arial" w:cs="Arial"/>
          <w:sz w:val="24"/>
          <w:szCs w:val="24"/>
        </w:rPr>
        <w:t>Defendant</w:t>
      </w:r>
      <w:r w:rsidR="00321CDC" w:rsidRPr="00953DA5">
        <w:rPr>
          <w:rFonts w:ascii="Arial" w:hAnsi="Arial" w:cs="Arial"/>
          <w:sz w:val="24"/>
          <w:szCs w:val="24"/>
        </w:rPr>
        <w:t>:</w:t>
      </w:r>
      <w:r w:rsidR="00321CDC" w:rsidRPr="00953DA5">
        <w:rPr>
          <w:rFonts w:ascii="Arial" w:hAnsi="Arial" w:cs="Arial"/>
          <w:sz w:val="24"/>
          <w:szCs w:val="24"/>
        </w:rPr>
        <w:tab/>
      </w:r>
      <w:r w:rsidR="008E3969" w:rsidRPr="00953DA5">
        <w:rPr>
          <w:rFonts w:ascii="Arial" w:hAnsi="Arial" w:cs="Arial"/>
          <w:sz w:val="24"/>
          <w:szCs w:val="24"/>
        </w:rPr>
        <w:tab/>
      </w:r>
      <w:r w:rsidR="00321CDC" w:rsidRPr="00953DA5">
        <w:rPr>
          <w:rFonts w:ascii="Arial" w:hAnsi="Arial" w:cs="Arial"/>
          <w:sz w:val="24"/>
          <w:szCs w:val="24"/>
        </w:rPr>
        <w:tab/>
      </w:r>
      <w:r w:rsidRPr="00953DA5">
        <w:rPr>
          <w:rFonts w:ascii="Arial" w:hAnsi="Arial" w:cs="Arial"/>
          <w:sz w:val="24"/>
          <w:szCs w:val="24"/>
        </w:rPr>
        <w:t xml:space="preserve">Adv. </w:t>
      </w:r>
      <w:r w:rsidR="008E3969" w:rsidRPr="00953DA5">
        <w:rPr>
          <w:rFonts w:ascii="Arial" w:hAnsi="Arial" w:cs="Arial"/>
          <w:sz w:val="24"/>
          <w:szCs w:val="24"/>
        </w:rPr>
        <w:t xml:space="preserve">M. </w:t>
      </w:r>
      <w:proofErr w:type="spellStart"/>
      <w:r w:rsidR="00943AC4" w:rsidRPr="00953DA5">
        <w:rPr>
          <w:rFonts w:ascii="Arial" w:hAnsi="Arial" w:cs="Arial"/>
          <w:sz w:val="24"/>
          <w:szCs w:val="24"/>
        </w:rPr>
        <w:t>Salie</w:t>
      </w:r>
      <w:proofErr w:type="spellEnd"/>
    </w:p>
    <w:p w:rsidR="008E5CD1" w:rsidRPr="00953DA5" w:rsidRDefault="00C4098F" w:rsidP="00A4586F">
      <w:pPr>
        <w:autoSpaceDE w:val="0"/>
        <w:autoSpaceDN w:val="0"/>
        <w:adjustRightInd w:val="0"/>
        <w:spacing w:after="0" w:line="360" w:lineRule="auto"/>
        <w:jc w:val="both"/>
        <w:rPr>
          <w:rFonts w:ascii="Arial" w:hAnsi="Arial" w:cs="Arial"/>
          <w:sz w:val="24"/>
          <w:szCs w:val="24"/>
        </w:rPr>
      </w:pPr>
      <w:r w:rsidRPr="00953DA5">
        <w:rPr>
          <w:rFonts w:ascii="Arial" w:hAnsi="Arial" w:cs="Arial"/>
          <w:sz w:val="24"/>
          <w:szCs w:val="24"/>
        </w:rPr>
        <w:t>Instructed by</w:t>
      </w:r>
      <w:r w:rsidR="0014277B" w:rsidRPr="00953DA5">
        <w:rPr>
          <w:rFonts w:ascii="Arial" w:hAnsi="Arial" w:cs="Arial"/>
          <w:sz w:val="24"/>
          <w:szCs w:val="24"/>
        </w:rPr>
        <w:t>:</w:t>
      </w:r>
      <w:r w:rsidR="0014277B" w:rsidRPr="00953DA5">
        <w:rPr>
          <w:rFonts w:ascii="Arial" w:hAnsi="Arial" w:cs="Arial"/>
          <w:sz w:val="24"/>
          <w:szCs w:val="24"/>
        </w:rPr>
        <w:tab/>
      </w:r>
      <w:r w:rsidR="0014277B" w:rsidRPr="00953DA5">
        <w:rPr>
          <w:rFonts w:ascii="Arial" w:hAnsi="Arial" w:cs="Arial"/>
          <w:sz w:val="24"/>
          <w:szCs w:val="24"/>
        </w:rPr>
        <w:tab/>
      </w:r>
      <w:r w:rsidR="0014277B" w:rsidRPr="00953DA5">
        <w:rPr>
          <w:rFonts w:ascii="Arial" w:hAnsi="Arial" w:cs="Arial"/>
          <w:sz w:val="24"/>
          <w:szCs w:val="24"/>
        </w:rPr>
        <w:tab/>
      </w:r>
      <w:r w:rsidR="0014277B" w:rsidRPr="00953DA5">
        <w:rPr>
          <w:rFonts w:ascii="Arial" w:hAnsi="Arial" w:cs="Arial"/>
          <w:sz w:val="24"/>
          <w:szCs w:val="24"/>
        </w:rPr>
        <w:tab/>
      </w:r>
      <w:r w:rsidR="0014277B" w:rsidRPr="00953DA5">
        <w:rPr>
          <w:rFonts w:ascii="Arial" w:hAnsi="Arial" w:cs="Arial"/>
          <w:sz w:val="24"/>
          <w:szCs w:val="24"/>
        </w:rPr>
        <w:tab/>
      </w:r>
      <w:proofErr w:type="spellStart"/>
      <w:r w:rsidR="00972E04" w:rsidRPr="00953DA5">
        <w:rPr>
          <w:rFonts w:ascii="Arial" w:hAnsi="Arial" w:cs="Arial"/>
          <w:sz w:val="24"/>
          <w:szCs w:val="24"/>
        </w:rPr>
        <w:t>Moroka</w:t>
      </w:r>
      <w:proofErr w:type="spellEnd"/>
      <w:r w:rsidR="00972E04" w:rsidRPr="00953DA5">
        <w:rPr>
          <w:rFonts w:ascii="Arial" w:hAnsi="Arial" w:cs="Arial"/>
          <w:sz w:val="24"/>
          <w:szCs w:val="24"/>
        </w:rPr>
        <w:t xml:space="preserve"> Attorneys </w:t>
      </w:r>
    </w:p>
    <w:p w:rsidR="00EA0CB0" w:rsidRPr="00953DA5" w:rsidRDefault="00EA0CB0" w:rsidP="00A4586F">
      <w:pPr>
        <w:autoSpaceDE w:val="0"/>
        <w:autoSpaceDN w:val="0"/>
        <w:adjustRightInd w:val="0"/>
        <w:spacing w:after="0" w:line="360" w:lineRule="auto"/>
        <w:jc w:val="both"/>
        <w:rPr>
          <w:rFonts w:ascii="Arial" w:hAnsi="Arial" w:cs="Arial"/>
          <w:b/>
          <w:sz w:val="24"/>
          <w:szCs w:val="24"/>
        </w:rPr>
      </w:pP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sz w:val="24"/>
          <w:szCs w:val="24"/>
        </w:rPr>
        <w:tab/>
      </w:r>
      <w:r w:rsidRPr="00953DA5">
        <w:rPr>
          <w:rFonts w:ascii="Arial" w:hAnsi="Arial" w:cs="Arial"/>
          <w:b/>
          <w:sz w:val="24"/>
          <w:szCs w:val="24"/>
        </w:rPr>
        <w:t>BLOEMFONTEIN</w:t>
      </w:r>
    </w:p>
    <w:sectPr w:rsidR="00EA0CB0" w:rsidRPr="00953DA5" w:rsidSect="00AF3D58">
      <w:headerReference w:type="default" r:id="rId11"/>
      <w:pgSz w:w="11906" w:h="16838"/>
      <w:pgMar w:top="0" w:right="144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0FC" w:rsidRDefault="003200FC" w:rsidP="003A2C84">
      <w:pPr>
        <w:spacing w:after="0" w:line="240" w:lineRule="auto"/>
      </w:pPr>
      <w:r>
        <w:separator/>
      </w:r>
    </w:p>
  </w:endnote>
  <w:endnote w:type="continuationSeparator" w:id="0">
    <w:p w:rsidR="003200FC" w:rsidRDefault="003200FC"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0FC" w:rsidRDefault="003200FC" w:rsidP="003A2C84">
      <w:pPr>
        <w:spacing w:after="0" w:line="240" w:lineRule="auto"/>
      </w:pPr>
      <w:r>
        <w:separator/>
      </w:r>
    </w:p>
  </w:footnote>
  <w:footnote w:type="continuationSeparator" w:id="0">
    <w:p w:rsidR="003200FC" w:rsidRDefault="003200FC" w:rsidP="003A2C84">
      <w:pPr>
        <w:spacing w:after="0" w:line="240" w:lineRule="auto"/>
      </w:pPr>
      <w:r>
        <w:continuationSeparator/>
      </w:r>
    </w:p>
  </w:footnote>
  <w:footnote w:id="1">
    <w:p w:rsidR="008E7A07" w:rsidRPr="004760BA" w:rsidRDefault="008E7A07" w:rsidP="00670D62">
      <w:pPr>
        <w:pStyle w:val="FootnoteText"/>
        <w:rPr>
          <w:lang w:val="en-US"/>
        </w:rPr>
      </w:pPr>
      <w:r>
        <w:rPr>
          <w:rStyle w:val="FootnoteReference"/>
        </w:rPr>
        <w:footnoteRef/>
      </w:r>
      <w:r>
        <w:t xml:space="preserve"> Act </w:t>
      </w:r>
      <w:r w:rsidRPr="004760BA">
        <w:rPr>
          <w:rFonts w:cs="Calibri"/>
        </w:rPr>
        <w:t>40 of 2002</w:t>
      </w:r>
      <w:r>
        <w:rPr>
          <w:rFonts w:cs="Calibri"/>
        </w:rPr>
        <w:t>.</w:t>
      </w:r>
    </w:p>
  </w:footnote>
  <w:footnote w:id="2">
    <w:p w:rsidR="008E7A07" w:rsidRPr="005C5DEA" w:rsidRDefault="008E7A07" w:rsidP="00670D62">
      <w:pPr>
        <w:pStyle w:val="FootnoteText"/>
        <w:rPr>
          <w:lang w:val="en-US"/>
        </w:rPr>
      </w:pPr>
      <w:r>
        <w:rPr>
          <w:rStyle w:val="FootnoteReference"/>
        </w:rPr>
        <w:footnoteRef/>
      </w:r>
      <w:r>
        <w:t xml:space="preserve"> </w:t>
      </w:r>
      <w:r>
        <w:rPr>
          <w:i/>
          <w:lang w:val="en-US"/>
        </w:rPr>
        <w:t xml:space="preserve">MEC Health 7 Social Development Gauteng v MM obo OM </w:t>
      </w:r>
      <w:r>
        <w:rPr>
          <w:lang w:val="en-US"/>
        </w:rPr>
        <w:t>[2021] ZA SCA 128.</w:t>
      </w:r>
    </w:p>
  </w:footnote>
  <w:footnote w:id="3">
    <w:p w:rsidR="008E7A07" w:rsidRPr="003579CD" w:rsidRDefault="008E7A07" w:rsidP="008D6EB4">
      <w:pPr>
        <w:pStyle w:val="FootnoteText"/>
        <w:rPr>
          <w:lang w:val="en-US"/>
        </w:rPr>
      </w:pPr>
      <w:r>
        <w:rPr>
          <w:rStyle w:val="FootnoteReference"/>
        </w:rPr>
        <w:footnoteRef/>
      </w:r>
      <w:r>
        <w:t xml:space="preserve"> </w:t>
      </w:r>
      <w:r w:rsidRPr="003579CD">
        <w:rPr>
          <w:rFonts w:cs="Calibri"/>
        </w:rPr>
        <w:t>Exhibit “B”</w:t>
      </w:r>
      <w:r>
        <w:rPr>
          <w:rFonts w:cs="Calibri"/>
        </w:rPr>
        <w:t>.</w:t>
      </w:r>
    </w:p>
  </w:footnote>
  <w:footnote w:id="4">
    <w:p w:rsidR="008E7A07" w:rsidRDefault="008E7A07" w:rsidP="008D6EB4">
      <w:pPr>
        <w:spacing w:after="0" w:line="240" w:lineRule="auto"/>
        <w:ind w:left="851" w:hanging="851"/>
        <w:jc w:val="both"/>
        <w:rPr>
          <w:rFonts w:ascii="Calibri" w:hAnsi="Calibri" w:cs="Calibri"/>
          <w:sz w:val="20"/>
          <w:szCs w:val="20"/>
        </w:rPr>
      </w:pPr>
      <w:r>
        <w:rPr>
          <w:rStyle w:val="FootnoteReference"/>
        </w:rPr>
        <w:footnoteRef/>
      </w:r>
      <w:r>
        <w:t xml:space="preserve"> </w:t>
      </w:r>
      <w:r>
        <w:rPr>
          <w:rFonts w:ascii="Calibri" w:hAnsi="Calibri" w:cs="Calibri"/>
          <w:sz w:val="20"/>
          <w:szCs w:val="20"/>
        </w:rPr>
        <w:t>A</w:t>
      </w:r>
      <w:r w:rsidRPr="008D6EB4">
        <w:rPr>
          <w:rFonts w:ascii="Calibri" w:hAnsi="Calibri" w:cs="Calibri"/>
          <w:sz w:val="20"/>
          <w:szCs w:val="20"/>
        </w:rPr>
        <w:t xml:space="preserve">n electronic device connected to a mother’s belly </w:t>
      </w:r>
      <w:r>
        <w:rPr>
          <w:rFonts w:ascii="Calibri" w:hAnsi="Calibri" w:cs="Calibri"/>
          <w:sz w:val="20"/>
          <w:szCs w:val="20"/>
        </w:rPr>
        <w:t xml:space="preserve">during labour. It measures foetal heartrate and </w:t>
      </w:r>
    </w:p>
    <w:p w:rsidR="008E7A07" w:rsidRPr="008D6EB4" w:rsidRDefault="008E7A07" w:rsidP="008D6EB4">
      <w:pPr>
        <w:spacing w:after="0" w:line="240" w:lineRule="auto"/>
        <w:ind w:left="851" w:hanging="851"/>
        <w:jc w:val="both"/>
        <w:rPr>
          <w:rFonts w:ascii="Calibri" w:hAnsi="Calibri" w:cs="Calibri"/>
          <w:sz w:val="20"/>
          <w:szCs w:val="20"/>
        </w:rPr>
      </w:pPr>
      <w:r>
        <w:rPr>
          <w:rFonts w:ascii="Calibri" w:hAnsi="Calibri" w:cs="Calibri"/>
          <w:sz w:val="20"/>
          <w:szCs w:val="20"/>
        </w:rPr>
        <w:t xml:space="preserve">contractions to assess the foetal wellbeing or </w:t>
      </w:r>
      <w:r w:rsidRPr="008D6EB4">
        <w:rPr>
          <w:rFonts w:ascii="Calibri" w:hAnsi="Calibri" w:cs="Calibri"/>
          <w:sz w:val="20"/>
          <w:szCs w:val="20"/>
        </w:rPr>
        <w:t>compromise.</w:t>
      </w:r>
      <w:r>
        <w:rPr>
          <w:rFonts w:ascii="Calibri" w:hAnsi="Calibri" w:cs="Calibri"/>
          <w:sz w:val="20"/>
          <w:szCs w:val="20"/>
        </w:rPr>
        <w:t xml:space="preserve"> </w:t>
      </w:r>
    </w:p>
    <w:p w:rsidR="008E7A07" w:rsidRPr="008D6EB4" w:rsidRDefault="008E7A07">
      <w:pPr>
        <w:pStyle w:val="FootnoteText"/>
        <w:rPr>
          <w:lang w:val="en-US"/>
        </w:rPr>
      </w:pPr>
    </w:p>
  </w:footnote>
  <w:footnote w:id="5">
    <w:p w:rsidR="008E7A07" w:rsidRPr="008D6EB4" w:rsidRDefault="008E7A07">
      <w:pPr>
        <w:pStyle w:val="FootnoteText"/>
        <w:rPr>
          <w:lang w:val="en-US"/>
        </w:rPr>
      </w:pPr>
      <w:r>
        <w:rPr>
          <w:rStyle w:val="FootnoteReference"/>
        </w:rPr>
        <w:footnoteRef/>
      </w:r>
      <w:r>
        <w:t xml:space="preserve"> </w:t>
      </w:r>
      <w:r w:rsidRPr="00BF56F5">
        <w:rPr>
          <w:rFonts w:cs="Calibri"/>
        </w:rPr>
        <w:t>A child birth complication which impedes the natural delivery of a baby due to the baby’s head being too big to come through the mother’s pelvis</w:t>
      </w:r>
      <w:r w:rsidRPr="001F5D6F">
        <w:rPr>
          <w:rFonts w:cs="Calibri"/>
          <w:color w:val="FF0000"/>
        </w:rPr>
        <w:t>.</w:t>
      </w:r>
    </w:p>
  </w:footnote>
  <w:footnote w:id="6">
    <w:p w:rsidR="008E7A07" w:rsidRDefault="008E7A07">
      <w:pPr>
        <w:pStyle w:val="FootnoteText"/>
      </w:pPr>
      <w:r>
        <w:rPr>
          <w:rStyle w:val="FootnoteReference"/>
        </w:rPr>
        <w:footnoteRef/>
      </w:r>
      <w:r>
        <w:t xml:space="preserve"> </w:t>
      </w:r>
      <w:r w:rsidRPr="00F22713">
        <w:rPr>
          <w:rFonts w:cs="Arial"/>
          <w:i/>
          <w:lang w:val="en-GB"/>
        </w:rPr>
        <w:t xml:space="preserve">Goliath v Members of the Executive Council for Health, Easter Cape </w:t>
      </w:r>
      <w:r w:rsidRPr="00174FA1">
        <w:rPr>
          <w:rFonts w:cs="Arial"/>
          <w:b/>
          <w:u w:val="single"/>
          <w:lang w:val="en-GB"/>
        </w:rPr>
        <w:t>2015 (2) SA 97</w:t>
      </w:r>
      <w:r w:rsidRPr="00F22713">
        <w:rPr>
          <w:rFonts w:cs="Arial"/>
          <w:lang w:val="en-GB"/>
        </w:rPr>
        <w:t xml:space="preserve"> SCA</w:t>
      </w:r>
      <w:r>
        <w:rPr>
          <w:rFonts w:cs="Arial"/>
          <w:lang w:val="en-GB"/>
        </w:rPr>
        <w:t>.</w:t>
      </w:r>
    </w:p>
  </w:footnote>
  <w:footnote w:id="7">
    <w:p w:rsidR="008E7A07" w:rsidRPr="009D5C6E" w:rsidRDefault="008E7A07">
      <w:pPr>
        <w:pStyle w:val="FootnoteText"/>
        <w:rPr>
          <w:lang w:val="en-US"/>
        </w:rPr>
      </w:pPr>
      <w:r>
        <w:rPr>
          <w:rStyle w:val="FootnoteReference"/>
        </w:rPr>
        <w:footnoteRef/>
      </w:r>
      <w:r>
        <w:t xml:space="preserve"> Section </w:t>
      </w:r>
      <w:r w:rsidRPr="000F4014">
        <w:rPr>
          <w:rFonts w:cs="Calibri"/>
          <w:lang w:val="en-GB"/>
        </w:rPr>
        <w:t>13 of the National Health Act</w:t>
      </w:r>
      <w:r>
        <w:rPr>
          <w:rFonts w:cs="Calibri"/>
          <w:lang w:val="en-GB"/>
        </w:rPr>
        <w:t xml:space="preserve"> No</w:t>
      </w:r>
      <w:r w:rsidRPr="000F4014">
        <w:rPr>
          <w:rFonts w:cs="Calibri"/>
          <w:lang w:val="en-GB"/>
        </w:rPr>
        <w:t>,</w:t>
      </w:r>
      <w:r>
        <w:rPr>
          <w:rFonts w:cs="Calibri"/>
          <w:lang w:val="en-GB"/>
        </w:rPr>
        <w:t xml:space="preserve"> </w:t>
      </w:r>
      <w:r>
        <w:rPr>
          <w:color w:val="000000"/>
        </w:rPr>
        <w:t>61 of 2003.</w:t>
      </w:r>
    </w:p>
  </w:footnote>
  <w:footnote w:id="8">
    <w:p w:rsidR="00C8384C" w:rsidRPr="00C8384C" w:rsidRDefault="00C8384C">
      <w:pPr>
        <w:pStyle w:val="FootnoteText"/>
        <w:rPr>
          <w:lang w:val="en-US"/>
        </w:rPr>
      </w:pPr>
      <w:r>
        <w:rPr>
          <w:rStyle w:val="FootnoteReference"/>
        </w:rPr>
        <w:footnoteRef/>
      </w:r>
      <w:r>
        <w:t xml:space="preserve"> </w:t>
      </w:r>
      <w:r>
        <w:rPr>
          <w:lang w:val="en-US"/>
        </w:rPr>
        <w:t>See para 12.</w:t>
      </w:r>
    </w:p>
  </w:footnote>
  <w:footnote w:id="9">
    <w:p w:rsidR="006A6738" w:rsidRPr="00A11575" w:rsidRDefault="006A6738" w:rsidP="006A6738">
      <w:pPr>
        <w:spacing w:after="0" w:line="360" w:lineRule="auto"/>
        <w:ind w:left="720" w:hanging="720"/>
        <w:jc w:val="both"/>
        <w:rPr>
          <w:rFonts w:ascii="Calibri" w:hAnsi="Calibri" w:cs="Arial"/>
          <w:sz w:val="20"/>
          <w:szCs w:val="20"/>
          <w:lang w:val="en-GB"/>
        </w:rPr>
      </w:pPr>
      <w:r>
        <w:rPr>
          <w:rStyle w:val="FootnoteReference"/>
        </w:rPr>
        <w:footnoteRef/>
      </w:r>
      <w:r>
        <w:t xml:space="preserve"> </w:t>
      </w:r>
      <w:r w:rsidRPr="00A11575">
        <w:rPr>
          <w:rFonts w:ascii="Calibri" w:hAnsi="Calibri" w:cs="Arial"/>
          <w:i/>
          <w:sz w:val="20"/>
          <w:szCs w:val="20"/>
          <w:lang w:val="en-GB"/>
        </w:rPr>
        <w:t xml:space="preserve">International Shipping Co Ltd v Bentley </w:t>
      </w:r>
      <w:r w:rsidRPr="00A11575">
        <w:rPr>
          <w:rFonts w:ascii="Calibri" w:hAnsi="Calibri" w:cs="Arial"/>
          <w:b/>
          <w:sz w:val="20"/>
          <w:szCs w:val="20"/>
          <w:u w:val="single"/>
          <w:lang w:val="en-GB"/>
        </w:rPr>
        <w:t>1990 (1) ZASCA</w:t>
      </w:r>
      <w:r w:rsidRPr="00A11575">
        <w:rPr>
          <w:rFonts w:ascii="Calibri" w:hAnsi="Calibri" w:cs="Arial"/>
          <w:sz w:val="20"/>
          <w:szCs w:val="20"/>
          <w:lang w:val="en-GB"/>
        </w:rPr>
        <w:t xml:space="preserve"> 138 at 700E-H.</w:t>
      </w:r>
    </w:p>
    <w:p w:rsidR="006A6738" w:rsidRDefault="006A6738" w:rsidP="006A673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0744"/>
      <w:docPartObj>
        <w:docPartGallery w:val="Page Numbers (Top of Page)"/>
        <w:docPartUnique/>
      </w:docPartObj>
    </w:sdtPr>
    <w:sdtEndPr>
      <w:rPr>
        <w:noProof/>
      </w:rPr>
    </w:sdtEndPr>
    <w:sdtContent>
      <w:p w:rsidR="008E7A07" w:rsidRDefault="008E7A07">
        <w:pPr>
          <w:pStyle w:val="Header"/>
          <w:jc w:val="right"/>
        </w:pPr>
        <w:r>
          <w:fldChar w:fldCharType="begin"/>
        </w:r>
        <w:r>
          <w:instrText xml:space="preserve"> PAGE   \* MERGEFORMAT </w:instrText>
        </w:r>
        <w:r>
          <w:fldChar w:fldCharType="separate"/>
        </w:r>
        <w:r w:rsidR="005772EF">
          <w:rPr>
            <w:noProof/>
          </w:rPr>
          <w:t>2</w:t>
        </w:r>
        <w:r>
          <w:rPr>
            <w:noProof/>
          </w:rPr>
          <w:fldChar w:fldCharType="end"/>
        </w:r>
      </w:p>
    </w:sdtContent>
  </w:sdt>
  <w:p w:rsidR="008E7A07" w:rsidRDefault="008E7A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118"/>
    <w:multiLevelType w:val="multilevel"/>
    <w:tmpl w:val="B0342D9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331A54"/>
    <w:multiLevelType w:val="hybridMultilevel"/>
    <w:tmpl w:val="CAA4A68C"/>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E144D99"/>
    <w:multiLevelType w:val="hybridMultilevel"/>
    <w:tmpl w:val="C7522D56"/>
    <w:lvl w:ilvl="0" w:tplc="C1824662">
      <w:start w:val="1"/>
      <w:numFmt w:val="decimal"/>
      <w:lvlText w:val="(%1)"/>
      <w:lvlJc w:val="left"/>
      <w:pPr>
        <w:ind w:left="1069" w:hanging="360"/>
      </w:pPr>
      <w:rPr>
        <w:rFonts w:ascii="Arial" w:eastAsia="Times New Roman" w:hAnsi="Arial" w:cs="Arial"/>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55F628C"/>
    <w:multiLevelType w:val="hybridMultilevel"/>
    <w:tmpl w:val="0268ADDA"/>
    <w:lvl w:ilvl="0" w:tplc="E86C0938">
      <w:start w:val="1"/>
      <w:numFmt w:val="decimal"/>
      <w:lvlText w:val="(%1)"/>
      <w:lvlJc w:val="left"/>
      <w:pPr>
        <w:ind w:left="1778" w:hanging="360"/>
      </w:pPr>
      <w:rPr>
        <w:rFonts w:hint="default"/>
        <w:b w:val="0"/>
        <w:sz w:val="27"/>
        <w:u w:val="none"/>
      </w:rPr>
    </w:lvl>
    <w:lvl w:ilvl="1" w:tplc="1C090019">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7"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19166BE"/>
    <w:multiLevelType w:val="hybridMultilevel"/>
    <w:tmpl w:val="F1B6624A"/>
    <w:lvl w:ilvl="0" w:tplc="AC305D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8806204"/>
    <w:multiLevelType w:val="hybridMultilevel"/>
    <w:tmpl w:val="F1B6624A"/>
    <w:lvl w:ilvl="0" w:tplc="AC305D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303C"/>
    <w:rsid w:val="00007FDF"/>
    <w:rsid w:val="00012024"/>
    <w:rsid w:val="000122CF"/>
    <w:rsid w:val="000130F5"/>
    <w:rsid w:val="000167D1"/>
    <w:rsid w:val="000179D0"/>
    <w:rsid w:val="000204BA"/>
    <w:rsid w:val="00021C6A"/>
    <w:rsid w:val="000225F7"/>
    <w:rsid w:val="00023EAA"/>
    <w:rsid w:val="00024A54"/>
    <w:rsid w:val="000254AA"/>
    <w:rsid w:val="00025A9B"/>
    <w:rsid w:val="00025E77"/>
    <w:rsid w:val="00027921"/>
    <w:rsid w:val="00031D9E"/>
    <w:rsid w:val="0003225E"/>
    <w:rsid w:val="000336AF"/>
    <w:rsid w:val="00034E34"/>
    <w:rsid w:val="0003612A"/>
    <w:rsid w:val="000361B2"/>
    <w:rsid w:val="000361F2"/>
    <w:rsid w:val="00037244"/>
    <w:rsid w:val="000375DB"/>
    <w:rsid w:val="0004121F"/>
    <w:rsid w:val="00041297"/>
    <w:rsid w:val="00041B2F"/>
    <w:rsid w:val="0004230E"/>
    <w:rsid w:val="00043B82"/>
    <w:rsid w:val="00043C4E"/>
    <w:rsid w:val="00044AA1"/>
    <w:rsid w:val="0004604B"/>
    <w:rsid w:val="000471A2"/>
    <w:rsid w:val="0004756E"/>
    <w:rsid w:val="00051076"/>
    <w:rsid w:val="000537B5"/>
    <w:rsid w:val="00054CC3"/>
    <w:rsid w:val="00054D78"/>
    <w:rsid w:val="00054DFA"/>
    <w:rsid w:val="00056523"/>
    <w:rsid w:val="0005702C"/>
    <w:rsid w:val="00057E20"/>
    <w:rsid w:val="000615D3"/>
    <w:rsid w:val="00062692"/>
    <w:rsid w:val="00062AA7"/>
    <w:rsid w:val="00064629"/>
    <w:rsid w:val="00065F0A"/>
    <w:rsid w:val="00066F64"/>
    <w:rsid w:val="00067FC1"/>
    <w:rsid w:val="00071752"/>
    <w:rsid w:val="00075BDE"/>
    <w:rsid w:val="00082946"/>
    <w:rsid w:val="0008324E"/>
    <w:rsid w:val="00083580"/>
    <w:rsid w:val="00083E40"/>
    <w:rsid w:val="0008559B"/>
    <w:rsid w:val="00090AB3"/>
    <w:rsid w:val="00091997"/>
    <w:rsid w:val="00092495"/>
    <w:rsid w:val="000928CE"/>
    <w:rsid w:val="00096E9A"/>
    <w:rsid w:val="000970DB"/>
    <w:rsid w:val="000970E9"/>
    <w:rsid w:val="00097B6F"/>
    <w:rsid w:val="000A175C"/>
    <w:rsid w:val="000A1847"/>
    <w:rsid w:val="000A1A62"/>
    <w:rsid w:val="000A20D5"/>
    <w:rsid w:val="000A2357"/>
    <w:rsid w:val="000A2535"/>
    <w:rsid w:val="000A3E1F"/>
    <w:rsid w:val="000A7A5E"/>
    <w:rsid w:val="000B0260"/>
    <w:rsid w:val="000B0DA0"/>
    <w:rsid w:val="000B1C31"/>
    <w:rsid w:val="000B35BE"/>
    <w:rsid w:val="000B577E"/>
    <w:rsid w:val="000B5A04"/>
    <w:rsid w:val="000C1E88"/>
    <w:rsid w:val="000C1F11"/>
    <w:rsid w:val="000C24B0"/>
    <w:rsid w:val="000C3808"/>
    <w:rsid w:val="000C62CC"/>
    <w:rsid w:val="000D289F"/>
    <w:rsid w:val="000D75F5"/>
    <w:rsid w:val="000E1962"/>
    <w:rsid w:val="000E61C0"/>
    <w:rsid w:val="000E6C95"/>
    <w:rsid w:val="000E740F"/>
    <w:rsid w:val="000E7B2A"/>
    <w:rsid w:val="000F00BB"/>
    <w:rsid w:val="000F2052"/>
    <w:rsid w:val="000F4014"/>
    <w:rsid w:val="000F6F84"/>
    <w:rsid w:val="0010088B"/>
    <w:rsid w:val="00100D0F"/>
    <w:rsid w:val="0010252E"/>
    <w:rsid w:val="00103CB8"/>
    <w:rsid w:val="001049FA"/>
    <w:rsid w:val="00105490"/>
    <w:rsid w:val="00105E42"/>
    <w:rsid w:val="00107105"/>
    <w:rsid w:val="00107C95"/>
    <w:rsid w:val="0011030D"/>
    <w:rsid w:val="001105DF"/>
    <w:rsid w:val="00112C32"/>
    <w:rsid w:val="00113015"/>
    <w:rsid w:val="001217EC"/>
    <w:rsid w:val="00121B36"/>
    <w:rsid w:val="00123BDF"/>
    <w:rsid w:val="0012505E"/>
    <w:rsid w:val="0012623E"/>
    <w:rsid w:val="00126B0F"/>
    <w:rsid w:val="00127D37"/>
    <w:rsid w:val="00130482"/>
    <w:rsid w:val="00131D04"/>
    <w:rsid w:val="00133CCB"/>
    <w:rsid w:val="00134B34"/>
    <w:rsid w:val="00135CAA"/>
    <w:rsid w:val="0013728A"/>
    <w:rsid w:val="001401D6"/>
    <w:rsid w:val="001425BC"/>
    <w:rsid w:val="0014277B"/>
    <w:rsid w:val="00143BA0"/>
    <w:rsid w:val="00145413"/>
    <w:rsid w:val="00147245"/>
    <w:rsid w:val="0015097F"/>
    <w:rsid w:val="00152599"/>
    <w:rsid w:val="00152720"/>
    <w:rsid w:val="001536C2"/>
    <w:rsid w:val="00154348"/>
    <w:rsid w:val="001555D9"/>
    <w:rsid w:val="00156583"/>
    <w:rsid w:val="00165C9B"/>
    <w:rsid w:val="00166A1D"/>
    <w:rsid w:val="00166A83"/>
    <w:rsid w:val="00166E97"/>
    <w:rsid w:val="001707D5"/>
    <w:rsid w:val="00170B17"/>
    <w:rsid w:val="00174F6E"/>
    <w:rsid w:val="00174FA1"/>
    <w:rsid w:val="00176D72"/>
    <w:rsid w:val="00182D9E"/>
    <w:rsid w:val="001842B1"/>
    <w:rsid w:val="00186FEC"/>
    <w:rsid w:val="00192C13"/>
    <w:rsid w:val="00192DB6"/>
    <w:rsid w:val="00193C05"/>
    <w:rsid w:val="001956D9"/>
    <w:rsid w:val="00196D38"/>
    <w:rsid w:val="00197831"/>
    <w:rsid w:val="001A03D7"/>
    <w:rsid w:val="001A06CD"/>
    <w:rsid w:val="001A088D"/>
    <w:rsid w:val="001A123A"/>
    <w:rsid w:val="001A1638"/>
    <w:rsid w:val="001A5EC4"/>
    <w:rsid w:val="001B04C8"/>
    <w:rsid w:val="001B7C86"/>
    <w:rsid w:val="001B7DC8"/>
    <w:rsid w:val="001C1087"/>
    <w:rsid w:val="001C2335"/>
    <w:rsid w:val="001C2DAE"/>
    <w:rsid w:val="001D1183"/>
    <w:rsid w:val="001D214E"/>
    <w:rsid w:val="001D21BE"/>
    <w:rsid w:val="001D505F"/>
    <w:rsid w:val="001D52AE"/>
    <w:rsid w:val="001D5F30"/>
    <w:rsid w:val="001D5F4D"/>
    <w:rsid w:val="001D7275"/>
    <w:rsid w:val="001E1304"/>
    <w:rsid w:val="001E38A5"/>
    <w:rsid w:val="001E433A"/>
    <w:rsid w:val="001E65C9"/>
    <w:rsid w:val="001F23E6"/>
    <w:rsid w:val="001F488C"/>
    <w:rsid w:val="001F5D6F"/>
    <w:rsid w:val="001F6527"/>
    <w:rsid w:val="001F71C9"/>
    <w:rsid w:val="0020482A"/>
    <w:rsid w:val="002049E6"/>
    <w:rsid w:val="00204A0F"/>
    <w:rsid w:val="00211A70"/>
    <w:rsid w:val="0021516B"/>
    <w:rsid w:val="00215678"/>
    <w:rsid w:val="0021739E"/>
    <w:rsid w:val="00217489"/>
    <w:rsid w:val="00220E12"/>
    <w:rsid w:val="0022249D"/>
    <w:rsid w:val="00222E29"/>
    <w:rsid w:val="00223D36"/>
    <w:rsid w:val="0022595A"/>
    <w:rsid w:val="00225BA8"/>
    <w:rsid w:val="002273B8"/>
    <w:rsid w:val="00227F36"/>
    <w:rsid w:val="00227FDC"/>
    <w:rsid w:val="00230592"/>
    <w:rsid w:val="002307A4"/>
    <w:rsid w:val="00230BB5"/>
    <w:rsid w:val="00233C52"/>
    <w:rsid w:val="00233D90"/>
    <w:rsid w:val="00234C34"/>
    <w:rsid w:val="00234C98"/>
    <w:rsid w:val="00237D4E"/>
    <w:rsid w:val="002401AF"/>
    <w:rsid w:val="0024500F"/>
    <w:rsid w:val="002469E0"/>
    <w:rsid w:val="002516A9"/>
    <w:rsid w:val="00252713"/>
    <w:rsid w:val="002527F0"/>
    <w:rsid w:val="0025415C"/>
    <w:rsid w:val="0025424F"/>
    <w:rsid w:val="00257895"/>
    <w:rsid w:val="00257BB0"/>
    <w:rsid w:val="00260FB3"/>
    <w:rsid w:val="002616F9"/>
    <w:rsid w:val="00261D65"/>
    <w:rsid w:val="00267BE1"/>
    <w:rsid w:val="002720DC"/>
    <w:rsid w:val="0027436E"/>
    <w:rsid w:val="002769A1"/>
    <w:rsid w:val="00276B7B"/>
    <w:rsid w:val="00277588"/>
    <w:rsid w:val="002805CB"/>
    <w:rsid w:val="00280A08"/>
    <w:rsid w:val="002815FC"/>
    <w:rsid w:val="00281732"/>
    <w:rsid w:val="00281DB2"/>
    <w:rsid w:val="00282C11"/>
    <w:rsid w:val="00286909"/>
    <w:rsid w:val="00286CBC"/>
    <w:rsid w:val="00287039"/>
    <w:rsid w:val="00292A86"/>
    <w:rsid w:val="00292C73"/>
    <w:rsid w:val="002948A6"/>
    <w:rsid w:val="002A08DE"/>
    <w:rsid w:val="002A1FFE"/>
    <w:rsid w:val="002A2CC6"/>
    <w:rsid w:val="002A4E73"/>
    <w:rsid w:val="002A56ED"/>
    <w:rsid w:val="002B096F"/>
    <w:rsid w:val="002B2919"/>
    <w:rsid w:val="002B4193"/>
    <w:rsid w:val="002B6845"/>
    <w:rsid w:val="002B6911"/>
    <w:rsid w:val="002C1024"/>
    <w:rsid w:val="002C1233"/>
    <w:rsid w:val="002C2B22"/>
    <w:rsid w:val="002C2CCC"/>
    <w:rsid w:val="002C3534"/>
    <w:rsid w:val="002C6D09"/>
    <w:rsid w:val="002C7884"/>
    <w:rsid w:val="002D0132"/>
    <w:rsid w:val="002D0404"/>
    <w:rsid w:val="002D1F02"/>
    <w:rsid w:val="002D2290"/>
    <w:rsid w:val="002D6680"/>
    <w:rsid w:val="002D6931"/>
    <w:rsid w:val="002D69B9"/>
    <w:rsid w:val="002E0553"/>
    <w:rsid w:val="002E2E9B"/>
    <w:rsid w:val="002E4F5B"/>
    <w:rsid w:val="002E570B"/>
    <w:rsid w:val="002E6D0E"/>
    <w:rsid w:val="002F2DBC"/>
    <w:rsid w:val="002F6A77"/>
    <w:rsid w:val="00305F05"/>
    <w:rsid w:val="00306B77"/>
    <w:rsid w:val="0031479B"/>
    <w:rsid w:val="00315264"/>
    <w:rsid w:val="003169C5"/>
    <w:rsid w:val="003171F8"/>
    <w:rsid w:val="003200FC"/>
    <w:rsid w:val="00320719"/>
    <w:rsid w:val="00320F22"/>
    <w:rsid w:val="00321CDC"/>
    <w:rsid w:val="00321D38"/>
    <w:rsid w:val="00322A9B"/>
    <w:rsid w:val="00323CF3"/>
    <w:rsid w:val="003253F4"/>
    <w:rsid w:val="003279AC"/>
    <w:rsid w:val="00327C01"/>
    <w:rsid w:val="00333CD0"/>
    <w:rsid w:val="00335B9A"/>
    <w:rsid w:val="00336352"/>
    <w:rsid w:val="00336A3A"/>
    <w:rsid w:val="00342A10"/>
    <w:rsid w:val="00343237"/>
    <w:rsid w:val="0034465B"/>
    <w:rsid w:val="00346DCB"/>
    <w:rsid w:val="00347506"/>
    <w:rsid w:val="00347B97"/>
    <w:rsid w:val="00350078"/>
    <w:rsid w:val="00351938"/>
    <w:rsid w:val="003537B3"/>
    <w:rsid w:val="003579CD"/>
    <w:rsid w:val="00357D22"/>
    <w:rsid w:val="003624ED"/>
    <w:rsid w:val="00362A10"/>
    <w:rsid w:val="0036651D"/>
    <w:rsid w:val="0037406A"/>
    <w:rsid w:val="00380B8E"/>
    <w:rsid w:val="003815F9"/>
    <w:rsid w:val="00383982"/>
    <w:rsid w:val="00383C13"/>
    <w:rsid w:val="00384661"/>
    <w:rsid w:val="003846D9"/>
    <w:rsid w:val="00384DF4"/>
    <w:rsid w:val="003852ED"/>
    <w:rsid w:val="00387497"/>
    <w:rsid w:val="003874FA"/>
    <w:rsid w:val="00392874"/>
    <w:rsid w:val="003937A9"/>
    <w:rsid w:val="00396300"/>
    <w:rsid w:val="003964DF"/>
    <w:rsid w:val="00397075"/>
    <w:rsid w:val="003A2C84"/>
    <w:rsid w:val="003A3EC8"/>
    <w:rsid w:val="003A43D8"/>
    <w:rsid w:val="003A5944"/>
    <w:rsid w:val="003A615B"/>
    <w:rsid w:val="003A7E10"/>
    <w:rsid w:val="003B0F7C"/>
    <w:rsid w:val="003B1582"/>
    <w:rsid w:val="003B1851"/>
    <w:rsid w:val="003B2ECA"/>
    <w:rsid w:val="003C2311"/>
    <w:rsid w:val="003C2A13"/>
    <w:rsid w:val="003C33DA"/>
    <w:rsid w:val="003C3508"/>
    <w:rsid w:val="003C4F29"/>
    <w:rsid w:val="003D0CC2"/>
    <w:rsid w:val="003D5049"/>
    <w:rsid w:val="003D63E6"/>
    <w:rsid w:val="003D6B8E"/>
    <w:rsid w:val="003E111F"/>
    <w:rsid w:val="003E16E3"/>
    <w:rsid w:val="003E2273"/>
    <w:rsid w:val="003E2965"/>
    <w:rsid w:val="003E39D3"/>
    <w:rsid w:val="003E533D"/>
    <w:rsid w:val="003E5BFA"/>
    <w:rsid w:val="003E5D08"/>
    <w:rsid w:val="003E7B92"/>
    <w:rsid w:val="003F0D0C"/>
    <w:rsid w:val="003F0DAA"/>
    <w:rsid w:val="003F1CDC"/>
    <w:rsid w:val="003F3BE7"/>
    <w:rsid w:val="003F4C6B"/>
    <w:rsid w:val="003F67A6"/>
    <w:rsid w:val="003F6ACC"/>
    <w:rsid w:val="003F7DA1"/>
    <w:rsid w:val="00400430"/>
    <w:rsid w:val="00400DF9"/>
    <w:rsid w:val="004046E0"/>
    <w:rsid w:val="004050E1"/>
    <w:rsid w:val="00406A1A"/>
    <w:rsid w:val="00406EA3"/>
    <w:rsid w:val="0041023B"/>
    <w:rsid w:val="00410E82"/>
    <w:rsid w:val="00413586"/>
    <w:rsid w:val="00414654"/>
    <w:rsid w:val="0041495B"/>
    <w:rsid w:val="004149F0"/>
    <w:rsid w:val="00417B0A"/>
    <w:rsid w:val="00420F14"/>
    <w:rsid w:val="00422D6D"/>
    <w:rsid w:val="00425640"/>
    <w:rsid w:val="00425FC5"/>
    <w:rsid w:val="00426B0D"/>
    <w:rsid w:val="00430BBE"/>
    <w:rsid w:val="00431168"/>
    <w:rsid w:val="00432149"/>
    <w:rsid w:val="004326F4"/>
    <w:rsid w:val="00433458"/>
    <w:rsid w:val="00433640"/>
    <w:rsid w:val="00433FBF"/>
    <w:rsid w:val="00436722"/>
    <w:rsid w:val="00437338"/>
    <w:rsid w:val="00437D81"/>
    <w:rsid w:val="00442C3E"/>
    <w:rsid w:val="00445B60"/>
    <w:rsid w:val="00446825"/>
    <w:rsid w:val="00460621"/>
    <w:rsid w:val="00462B73"/>
    <w:rsid w:val="00462C3C"/>
    <w:rsid w:val="0046704D"/>
    <w:rsid w:val="00467A4E"/>
    <w:rsid w:val="004706B3"/>
    <w:rsid w:val="00471B86"/>
    <w:rsid w:val="004725AA"/>
    <w:rsid w:val="00473253"/>
    <w:rsid w:val="004760BA"/>
    <w:rsid w:val="00476D28"/>
    <w:rsid w:val="0047745E"/>
    <w:rsid w:val="00482ADC"/>
    <w:rsid w:val="00483D6E"/>
    <w:rsid w:val="00484365"/>
    <w:rsid w:val="00484569"/>
    <w:rsid w:val="004858D6"/>
    <w:rsid w:val="00485BB5"/>
    <w:rsid w:val="00487970"/>
    <w:rsid w:val="00487DAB"/>
    <w:rsid w:val="00490043"/>
    <w:rsid w:val="00491DD1"/>
    <w:rsid w:val="0049244A"/>
    <w:rsid w:val="00492B6C"/>
    <w:rsid w:val="0049388F"/>
    <w:rsid w:val="004939EC"/>
    <w:rsid w:val="0049440F"/>
    <w:rsid w:val="00495AC6"/>
    <w:rsid w:val="00496B7C"/>
    <w:rsid w:val="00497677"/>
    <w:rsid w:val="0049784F"/>
    <w:rsid w:val="004A1120"/>
    <w:rsid w:val="004A1C53"/>
    <w:rsid w:val="004A3835"/>
    <w:rsid w:val="004A41E5"/>
    <w:rsid w:val="004A64E9"/>
    <w:rsid w:val="004A7A45"/>
    <w:rsid w:val="004B1317"/>
    <w:rsid w:val="004B1E32"/>
    <w:rsid w:val="004B298B"/>
    <w:rsid w:val="004B3FE0"/>
    <w:rsid w:val="004B4E34"/>
    <w:rsid w:val="004B5EFF"/>
    <w:rsid w:val="004B6B6E"/>
    <w:rsid w:val="004B6FF2"/>
    <w:rsid w:val="004B72FE"/>
    <w:rsid w:val="004C0F29"/>
    <w:rsid w:val="004C1DF2"/>
    <w:rsid w:val="004C2656"/>
    <w:rsid w:val="004C4230"/>
    <w:rsid w:val="004C5C36"/>
    <w:rsid w:val="004C79D6"/>
    <w:rsid w:val="004D0EBB"/>
    <w:rsid w:val="004D25CB"/>
    <w:rsid w:val="004D275E"/>
    <w:rsid w:val="004D2D8F"/>
    <w:rsid w:val="004D3834"/>
    <w:rsid w:val="004D4608"/>
    <w:rsid w:val="004D598C"/>
    <w:rsid w:val="004D7574"/>
    <w:rsid w:val="004E138C"/>
    <w:rsid w:val="004E17FA"/>
    <w:rsid w:val="004E24B8"/>
    <w:rsid w:val="004E312D"/>
    <w:rsid w:val="004E36E4"/>
    <w:rsid w:val="004E495D"/>
    <w:rsid w:val="004E4C30"/>
    <w:rsid w:val="004E502C"/>
    <w:rsid w:val="004E6061"/>
    <w:rsid w:val="004E6203"/>
    <w:rsid w:val="004F0FB0"/>
    <w:rsid w:val="004F3D08"/>
    <w:rsid w:val="004F4123"/>
    <w:rsid w:val="004F5C27"/>
    <w:rsid w:val="004F7657"/>
    <w:rsid w:val="005046B5"/>
    <w:rsid w:val="00511AEE"/>
    <w:rsid w:val="0051441F"/>
    <w:rsid w:val="00515043"/>
    <w:rsid w:val="005155A1"/>
    <w:rsid w:val="00515A6B"/>
    <w:rsid w:val="00517151"/>
    <w:rsid w:val="00517ADD"/>
    <w:rsid w:val="00520BBC"/>
    <w:rsid w:val="00521146"/>
    <w:rsid w:val="005222E2"/>
    <w:rsid w:val="00523782"/>
    <w:rsid w:val="00524103"/>
    <w:rsid w:val="005263D6"/>
    <w:rsid w:val="00527744"/>
    <w:rsid w:val="00527C6A"/>
    <w:rsid w:val="00530530"/>
    <w:rsid w:val="00530A68"/>
    <w:rsid w:val="00531890"/>
    <w:rsid w:val="00531F49"/>
    <w:rsid w:val="0053235B"/>
    <w:rsid w:val="00532CF5"/>
    <w:rsid w:val="00535895"/>
    <w:rsid w:val="0054191C"/>
    <w:rsid w:val="00543FAD"/>
    <w:rsid w:val="00544E3A"/>
    <w:rsid w:val="00544F06"/>
    <w:rsid w:val="0054548E"/>
    <w:rsid w:val="0054575C"/>
    <w:rsid w:val="00546EF4"/>
    <w:rsid w:val="0054758C"/>
    <w:rsid w:val="00547A5C"/>
    <w:rsid w:val="005512F5"/>
    <w:rsid w:val="0055152B"/>
    <w:rsid w:val="00551AA3"/>
    <w:rsid w:val="00554FDA"/>
    <w:rsid w:val="005556AB"/>
    <w:rsid w:val="005556AD"/>
    <w:rsid w:val="00557D12"/>
    <w:rsid w:val="0056232B"/>
    <w:rsid w:val="005647E8"/>
    <w:rsid w:val="00564FEB"/>
    <w:rsid w:val="005669BF"/>
    <w:rsid w:val="005671C1"/>
    <w:rsid w:val="00567290"/>
    <w:rsid w:val="00572971"/>
    <w:rsid w:val="0057306C"/>
    <w:rsid w:val="00573860"/>
    <w:rsid w:val="005743D4"/>
    <w:rsid w:val="005772E9"/>
    <w:rsid w:val="005772EF"/>
    <w:rsid w:val="00580082"/>
    <w:rsid w:val="005819B0"/>
    <w:rsid w:val="00581AFD"/>
    <w:rsid w:val="00582646"/>
    <w:rsid w:val="00584D92"/>
    <w:rsid w:val="0058519F"/>
    <w:rsid w:val="00585AED"/>
    <w:rsid w:val="005908B5"/>
    <w:rsid w:val="00591F2B"/>
    <w:rsid w:val="0059385F"/>
    <w:rsid w:val="00594152"/>
    <w:rsid w:val="00594838"/>
    <w:rsid w:val="005959A6"/>
    <w:rsid w:val="00595D85"/>
    <w:rsid w:val="005969A1"/>
    <w:rsid w:val="00597098"/>
    <w:rsid w:val="005A0345"/>
    <w:rsid w:val="005A219C"/>
    <w:rsid w:val="005A30CA"/>
    <w:rsid w:val="005A32DB"/>
    <w:rsid w:val="005A3DFA"/>
    <w:rsid w:val="005A45C7"/>
    <w:rsid w:val="005A4899"/>
    <w:rsid w:val="005A66CB"/>
    <w:rsid w:val="005A6BE9"/>
    <w:rsid w:val="005B5953"/>
    <w:rsid w:val="005B606D"/>
    <w:rsid w:val="005B7959"/>
    <w:rsid w:val="005C5DEA"/>
    <w:rsid w:val="005D18FA"/>
    <w:rsid w:val="005D2B17"/>
    <w:rsid w:val="005D49F4"/>
    <w:rsid w:val="005D542F"/>
    <w:rsid w:val="005D6395"/>
    <w:rsid w:val="005D63DA"/>
    <w:rsid w:val="005D773F"/>
    <w:rsid w:val="005E062B"/>
    <w:rsid w:val="005E4ECB"/>
    <w:rsid w:val="005E50F3"/>
    <w:rsid w:val="005F0DE5"/>
    <w:rsid w:val="005F10A1"/>
    <w:rsid w:val="005F3B0F"/>
    <w:rsid w:val="005F5EDC"/>
    <w:rsid w:val="00606026"/>
    <w:rsid w:val="006110D5"/>
    <w:rsid w:val="00611DD6"/>
    <w:rsid w:val="00611FE5"/>
    <w:rsid w:val="00620292"/>
    <w:rsid w:val="00620EF1"/>
    <w:rsid w:val="00621C9B"/>
    <w:rsid w:val="00621EC5"/>
    <w:rsid w:val="0062361B"/>
    <w:rsid w:val="00623D97"/>
    <w:rsid w:val="0062737B"/>
    <w:rsid w:val="00631543"/>
    <w:rsid w:val="00631689"/>
    <w:rsid w:val="0063378F"/>
    <w:rsid w:val="006359B9"/>
    <w:rsid w:val="00636A4F"/>
    <w:rsid w:val="00636A7B"/>
    <w:rsid w:val="0063774D"/>
    <w:rsid w:val="00640D8F"/>
    <w:rsid w:val="00640F2E"/>
    <w:rsid w:val="006446E5"/>
    <w:rsid w:val="00651124"/>
    <w:rsid w:val="00653F24"/>
    <w:rsid w:val="00653F26"/>
    <w:rsid w:val="00655EB7"/>
    <w:rsid w:val="00661285"/>
    <w:rsid w:val="006614B3"/>
    <w:rsid w:val="00664354"/>
    <w:rsid w:val="00667792"/>
    <w:rsid w:val="006708A5"/>
    <w:rsid w:val="00670D62"/>
    <w:rsid w:val="00676BCD"/>
    <w:rsid w:val="0067762B"/>
    <w:rsid w:val="00677DD1"/>
    <w:rsid w:val="0068017F"/>
    <w:rsid w:val="00681DBB"/>
    <w:rsid w:val="006838E9"/>
    <w:rsid w:val="0069021C"/>
    <w:rsid w:val="00690EB1"/>
    <w:rsid w:val="00692D3F"/>
    <w:rsid w:val="00694270"/>
    <w:rsid w:val="006943C4"/>
    <w:rsid w:val="006943C6"/>
    <w:rsid w:val="0069472E"/>
    <w:rsid w:val="006A117D"/>
    <w:rsid w:val="006A2646"/>
    <w:rsid w:val="006A2A43"/>
    <w:rsid w:val="006A2D1F"/>
    <w:rsid w:val="006A346E"/>
    <w:rsid w:val="006A4C9D"/>
    <w:rsid w:val="006A5581"/>
    <w:rsid w:val="006A5C4D"/>
    <w:rsid w:val="006A6738"/>
    <w:rsid w:val="006B3537"/>
    <w:rsid w:val="006B6DB5"/>
    <w:rsid w:val="006B76D1"/>
    <w:rsid w:val="006B7A2A"/>
    <w:rsid w:val="006B7ED0"/>
    <w:rsid w:val="006C15E8"/>
    <w:rsid w:val="006C1D1F"/>
    <w:rsid w:val="006C1E19"/>
    <w:rsid w:val="006D0609"/>
    <w:rsid w:val="006D1D63"/>
    <w:rsid w:val="006D2E03"/>
    <w:rsid w:val="006D4BCE"/>
    <w:rsid w:val="006D5A03"/>
    <w:rsid w:val="006E1164"/>
    <w:rsid w:val="006E21C6"/>
    <w:rsid w:val="006E2587"/>
    <w:rsid w:val="006E26B2"/>
    <w:rsid w:val="006E6709"/>
    <w:rsid w:val="006E6C6D"/>
    <w:rsid w:val="006E6CE8"/>
    <w:rsid w:val="006E6D7A"/>
    <w:rsid w:val="006E75D4"/>
    <w:rsid w:val="006F0B5A"/>
    <w:rsid w:val="006F672B"/>
    <w:rsid w:val="006F7ACB"/>
    <w:rsid w:val="00700128"/>
    <w:rsid w:val="007020C8"/>
    <w:rsid w:val="00702DCC"/>
    <w:rsid w:val="007036DC"/>
    <w:rsid w:val="00703A22"/>
    <w:rsid w:val="00707367"/>
    <w:rsid w:val="00712B41"/>
    <w:rsid w:val="00715D41"/>
    <w:rsid w:val="00716208"/>
    <w:rsid w:val="007206DC"/>
    <w:rsid w:val="0072099D"/>
    <w:rsid w:val="00720C45"/>
    <w:rsid w:val="00721894"/>
    <w:rsid w:val="0072321D"/>
    <w:rsid w:val="00723D34"/>
    <w:rsid w:val="00724394"/>
    <w:rsid w:val="007259A3"/>
    <w:rsid w:val="007275C9"/>
    <w:rsid w:val="00731177"/>
    <w:rsid w:val="0073790E"/>
    <w:rsid w:val="007416A4"/>
    <w:rsid w:val="00742098"/>
    <w:rsid w:val="007421C6"/>
    <w:rsid w:val="0074242F"/>
    <w:rsid w:val="00742562"/>
    <w:rsid w:val="007438D0"/>
    <w:rsid w:val="007442EF"/>
    <w:rsid w:val="0074479F"/>
    <w:rsid w:val="00744F72"/>
    <w:rsid w:val="007469C4"/>
    <w:rsid w:val="00746D11"/>
    <w:rsid w:val="00746E2D"/>
    <w:rsid w:val="007471E9"/>
    <w:rsid w:val="0074763E"/>
    <w:rsid w:val="00750061"/>
    <w:rsid w:val="007500EC"/>
    <w:rsid w:val="00750424"/>
    <w:rsid w:val="00751475"/>
    <w:rsid w:val="00752813"/>
    <w:rsid w:val="00754486"/>
    <w:rsid w:val="00756C09"/>
    <w:rsid w:val="007570F7"/>
    <w:rsid w:val="00757C21"/>
    <w:rsid w:val="0076064F"/>
    <w:rsid w:val="00760882"/>
    <w:rsid w:val="00762E83"/>
    <w:rsid w:val="0076452A"/>
    <w:rsid w:val="007650B6"/>
    <w:rsid w:val="00765BA5"/>
    <w:rsid w:val="00765CCA"/>
    <w:rsid w:val="00767A44"/>
    <w:rsid w:val="00767AA5"/>
    <w:rsid w:val="0077138A"/>
    <w:rsid w:val="007718EF"/>
    <w:rsid w:val="00773168"/>
    <w:rsid w:val="00773518"/>
    <w:rsid w:val="00773FA7"/>
    <w:rsid w:val="00774271"/>
    <w:rsid w:val="00775980"/>
    <w:rsid w:val="00776D83"/>
    <w:rsid w:val="007803EA"/>
    <w:rsid w:val="00781A66"/>
    <w:rsid w:val="007820D5"/>
    <w:rsid w:val="00782F50"/>
    <w:rsid w:val="0078737C"/>
    <w:rsid w:val="0079203B"/>
    <w:rsid w:val="00792122"/>
    <w:rsid w:val="0079622A"/>
    <w:rsid w:val="00796538"/>
    <w:rsid w:val="007974E6"/>
    <w:rsid w:val="007A1225"/>
    <w:rsid w:val="007A1A58"/>
    <w:rsid w:val="007A1DCD"/>
    <w:rsid w:val="007A52EF"/>
    <w:rsid w:val="007A5516"/>
    <w:rsid w:val="007A60EB"/>
    <w:rsid w:val="007A7019"/>
    <w:rsid w:val="007A7334"/>
    <w:rsid w:val="007A7730"/>
    <w:rsid w:val="007A7CD0"/>
    <w:rsid w:val="007B07C1"/>
    <w:rsid w:val="007B18DE"/>
    <w:rsid w:val="007C6535"/>
    <w:rsid w:val="007C6F48"/>
    <w:rsid w:val="007D1465"/>
    <w:rsid w:val="007D1FFD"/>
    <w:rsid w:val="007D2CC5"/>
    <w:rsid w:val="007D3641"/>
    <w:rsid w:val="007D491A"/>
    <w:rsid w:val="007D64A8"/>
    <w:rsid w:val="007D65EC"/>
    <w:rsid w:val="007D782E"/>
    <w:rsid w:val="007E08F4"/>
    <w:rsid w:val="007E0934"/>
    <w:rsid w:val="007E1749"/>
    <w:rsid w:val="007E2A20"/>
    <w:rsid w:val="007E3B2E"/>
    <w:rsid w:val="007E52DC"/>
    <w:rsid w:val="007F076A"/>
    <w:rsid w:val="007F10DD"/>
    <w:rsid w:val="007F1406"/>
    <w:rsid w:val="007F5B5A"/>
    <w:rsid w:val="007F6825"/>
    <w:rsid w:val="007F72FA"/>
    <w:rsid w:val="008004F9"/>
    <w:rsid w:val="008005DD"/>
    <w:rsid w:val="00801D35"/>
    <w:rsid w:val="00801F63"/>
    <w:rsid w:val="0080283B"/>
    <w:rsid w:val="008040D6"/>
    <w:rsid w:val="00806425"/>
    <w:rsid w:val="00806502"/>
    <w:rsid w:val="00806C39"/>
    <w:rsid w:val="00806D1F"/>
    <w:rsid w:val="00807748"/>
    <w:rsid w:val="008077B3"/>
    <w:rsid w:val="008120A2"/>
    <w:rsid w:val="008121A9"/>
    <w:rsid w:val="008160BE"/>
    <w:rsid w:val="00817AF9"/>
    <w:rsid w:val="008230AA"/>
    <w:rsid w:val="00824B05"/>
    <w:rsid w:val="00824C86"/>
    <w:rsid w:val="0082606B"/>
    <w:rsid w:val="008310A0"/>
    <w:rsid w:val="0083138A"/>
    <w:rsid w:val="008313B7"/>
    <w:rsid w:val="00832784"/>
    <w:rsid w:val="008356F7"/>
    <w:rsid w:val="00836DD5"/>
    <w:rsid w:val="0083784A"/>
    <w:rsid w:val="00837B0B"/>
    <w:rsid w:val="00840533"/>
    <w:rsid w:val="008449CF"/>
    <w:rsid w:val="00847250"/>
    <w:rsid w:val="008502E3"/>
    <w:rsid w:val="00850F6C"/>
    <w:rsid w:val="0085175B"/>
    <w:rsid w:val="00852069"/>
    <w:rsid w:val="00853099"/>
    <w:rsid w:val="008535E7"/>
    <w:rsid w:val="00853987"/>
    <w:rsid w:val="00853D0F"/>
    <w:rsid w:val="00855916"/>
    <w:rsid w:val="00855F79"/>
    <w:rsid w:val="00861C71"/>
    <w:rsid w:val="00862294"/>
    <w:rsid w:val="00863172"/>
    <w:rsid w:val="00863991"/>
    <w:rsid w:val="00864E9F"/>
    <w:rsid w:val="00870733"/>
    <w:rsid w:val="008707C3"/>
    <w:rsid w:val="008715DD"/>
    <w:rsid w:val="00871CBB"/>
    <w:rsid w:val="008724E2"/>
    <w:rsid w:val="00872A81"/>
    <w:rsid w:val="008738DA"/>
    <w:rsid w:val="00875301"/>
    <w:rsid w:val="00876582"/>
    <w:rsid w:val="008775D9"/>
    <w:rsid w:val="008802FD"/>
    <w:rsid w:val="00880A2F"/>
    <w:rsid w:val="0088158B"/>
    <w:rsid w:val="00882DF2"/>
    <w:rsid w:val="008837BD"/>
    <w:rsid w:val="00884135"/>
    <w:rsid w:val="00884C54"/>
    <w:rsid w:val="00886B05"/>
    <w:rsid w:val="00891F57"/>
    <w:rsid w:val="008A1DB6"/>
    <w:rsid w:val="008A3051"/>
    <w:rsid w:val="008A704E"/>
    <w:rsid w:val="008B2445"/>
    <w:rsid w:val="008B31B8"/>
    <w:rsid w:val="008B6E2C"/>
    <w:rsid w:val="008C0022"/>
    <w:rsid w:val="008C1077"/>
    <w:rsid w:val="008C2102"/>
    <w:rsid w:val="008C4E84"/>
    <w:rsid w:val="008C6017"/>
    <w:rsid w:val="008C7ED6"/>
    <w:rsid w:val="008D022A"/>
    <w:rsid w:val="008D56D5"/>
    <w:rsid w:val="008D6EB4"/>
    <w:rsid w:val="008D7842"/>
    <w:rsid w:val="008D7AB7"/>
    <w:rsid w:val="008E0B0B"/>
    <w:rsid w:val="008E134B"/>
    <w:rsid w:val="008E2B8F"/>
    <w:rsid w:val="008E31F3"/>
    <w:rsid w:val="008E358F"/>
    <w:rsid w:val="008E3969"/>
    <w:rsid w:val="008E3AB4"/>
    <w:rsid w:val="008E5CD1"/>
    <w:rsid w:val="008E6BE2"/>
    <w:rsid w:val="008E7A07"/>
    <w:rsid w:val="008E7D08"/>
    <w:rsid w:val="008F0F0B"/>
    <w:rsid w:val="008F2FB6"/>
    <w:rsid w:val="00902BEC"/>
    <w:rsid w:val="00904631"/>
    <w:rsid w:val="00904A5C"/>
    <w:rsid w:val="009073B9"/>
    <w:rsid w:val="0090797C"/>
    <w:rsid w:val="00910567"/>
    <w:rsid w:val="00911689"/>
    <w:rsid w:val="00911D71"/>
    <w:rsid w:val="00912894"/>
    <w:rsid w:val="009134A7"/>
    <w:rsid w:val="00913BE3"/>
    <w:rsid w:val="0091411D"/>
    <w:rsid w:val="00915AD7"/>
    <w:rsid w:val="009208CF"/>
    <w:rsid w:val="00920EF8"/>
    <w:rsid w:val="009218D0"/>
    <w:rsid w:val="00923CD0"/>
    <w:rsid w:val="0092722C"/>
    <w:rsid w:val="009273EF"/>
    <w:rsid w:val="009304C4"/>
    <w:rsid w:val="00930853"/>
    <w:rsid w:val="00934785"/>
    <w:rsid w:val="009348AE"/>
    <w:rsid w:val="00934FCD"/>
    <w:rsid w:val="0093537C"/>
    <w:rsid w:val="00935AA5"/>
    <w:rsid w:val="00936533"/>
    <w:rsid w:val="0093737F"/>
    <w:rsid w:val="009400F9"/>
    <w:rsid w:val="00943AC4"/>
    <w:rsid w:val="00946C25"/>
    <w:rsid w:val="00953DA5"/>
    <w:rsid w:val="00954770"/>
    <w:rsid w:val="00956CA3"/>
    <w:rsid w:val="00957435"/>
    <w:rsid w:val="009631BA"/>
    <w:rsid w:val="009633DA"/>
    <w:rsid w:val="00964BC9"/>
    <w:rsid w:val="00966701"/>
    <w:rsid w:val="00966AFF"/>
    <w:rsid w:val="009709CB"/>
    <w:rsid w:val="0097185B"/>
    <w:rsid w:val="00971C24"/>
    <w:rsid w:val="009722EC"/>
    <w:rsid w:val="009724F9"/>
    <w:rsid w:val="00972E04"/>
    <w:rsid w:val="00972E31"/>
    <w:rsid w:val="00976B47"/>
    <w:rsid w:val="00981917"/>
    <w:rsid w:val="009861DF"/>
    <w:rsid w:val="00987BDD"/>
    <w:rsid w:val="00990407"/>
    <w:rsid w:val="009915BE"/>
    <w:rsid w:val="00993250"/>
    <w:rsid w:val="009956DF"/>
    <w:rsid w:val="00995796"/>
    <w:rsid w:val="00995FFC"/>
    <w:rsid w:val="009A034B"/>
    <w:rsid w:val="009A141C"/>
    <w:rsid w:val="009A16A0"/>
    <w:rsid w:val="009A16A4"/>
    <w:rsid w:val="009A4952"/>
    <w:rsid w:val="009A5045"/>
    <w:rsid w:val="009A5F2E"/>
    <w:rsid w:val="009A62D4"/>
    <w:rsid w:val="009A6ED9"/>
    <w:rsid w:val="009B1820"/>
    <w:rsid w:val="009B5EE8"/>
    <w:rsid w:val="009B645E"/>
    <w:rsid w:val="009B7BE5"/>
    <w:rsid w:val="009C13BA"/>
    <w:rsid w:val="009C1C69"/>
    <w:rsid w:val="009D14CC"/>
    <w:rsid w:val="009D2586"/>
    <w:rsid w:val="009D2A40"/>
    <w:rsid w:val="009D4026"/>
    <w:rsid w:val="009D57C3"/>
    <w:rsid w:val="009D5C6E"/>
    <w:rsid w:val="009D5FDC"/>
    <w:rsid w:val="009D7BC0"/>
    <w:rsid w:val="009E375B"/>
    <w:rsid w:val="009E60FA"/>
    <w:rsid w:val="009E663B"/>
    <w:rsid w:val="009E6891"/>
    <w:rsid w:val="009E6B58"/>
    <w:rsid w:val="009F0B54"/>
    <w:rsid w:val="009F1B26"/>
    <w:rsid w:val="009F57FD"/>
    <w:rsid w:val="009F6A45"/>
    <w:rsid w:val="00A0334D"/>
    <w:rsid w:val="00A11575"/>
    <w:rsid w:val="00A1188C"/>
    <w:rsid w:val="00A1667F"/>
    <w:rsid w:val="00A20C38"/>
    <w:rsid w:val="00A2101F"/>
    <w:rsid w:val="00A215C4"/>
    <w:rsid w:val="00A233E7"/>
    <w:rsid w:val="00A23428"/>
    <w:rsid w:val="00A23444"/>
    <w:rsid w:val="00A240B4"/>
    <w:rsid w:val="00A24E16"/>
    <w:rsid w:val="00A27B3D"/>
    <w:rsid w:val="00A27D03"/>
    <w:rsid w:val="00A33F68"/>
    <w:rsid w:val="00A35684"/>
    <w:rsid w:val="00A35FB3"/>
    <w:rsid w:val="00A36DF4"/>
    <w:rsid w:val="00A371EB"/>
    <w:rsid w:val="00A37E95"/>
    <w:rsid w:val="00A405A5"/>
    <w:rsid w:val="00A433BE"/>
    <w:rsid w:val="00A4586F"/>
    <w:rsid w:val="00A460A9"/>
    <w:rsid w:val="00A46730"/>
    <w:rsid w:val="00A46A89"/>
    <w:rsid w:val="00A471C9"/>
    <w:rsid w:val="00A47A0A"/>
    <w:rsid w:val="00A51079"/>
    <w:rsid w:val="00A521E3"/>
    <w:rsid w:val="00A547DF"/>
    <w:rsid w:val="00A567AD"/>
    <w:rsid w:val="00A635CA"/>
    <w:rsid w:val="00A664BC"/>
    <w:rsid w:val="00A667F5"/>
    <w:rsid w:val="00A66DA1"/>
    <w:rsid w:val="00A7183D"/>
    <w:rsid w:val="00A719A1"/>
    <w:rsid w:val="00A724F1"/>
    <w:rsid w:val="00A72E3B"/>
    <w:rsid w:val="00A73B6B"/>
    <w:rsid w:val="00A740C2"/>
    <w:rsid w:val="00A7474E"/>
    <w:rsid w:val="00A76756"/>
    <w:rsid w:val="00A8190F"/>
    <w:rsid w:val="00A84470"/>
    <w:rsid w:val="00A87EF7"/>
    <w:rsid w:val="00A9033F"/>
    <w:rsid w:val="00A90809"/>
    <w:rsid w:val="00A936C2"/>
    <w:rsid w:val="00A93EAE"/>
    <w:rsid w:val="00A941F4"/>
    <w:rsid w:val="00A950E2"/>
    <w:rsid w:val="00AA47FD"/>
    <w:rsid w:val="00AA5087"/>
    <w:rsid w:val="00AA76A7"/>
    <w:rsid w:val="00AA7BEC"/>
    <w:rsid w:val="00AB0E9A"/>
    <w:rsid w:val="00AB18E8"/>
    <w:rsid w:val="00AB7C37"/>
    <w:rsid w:val="00AC1917"/>
    <w:rsid w:val="00AC4DD4"/>
    <w:rsid w:val="00AC4DFD"/>
    <w:rsid w:val="00AC5FAF"/>
    <w:rsid w:val="00AC7A6D"/>
    <w:rsid w:val="00AD0172"/>
    <w:rsid w:val="00AD17C3"/>
    <w:rsid w:val="00AD29C7"/>
    <w:rsid w:val="00AD5312"/>
    <w:rsid w:val="00AD7883"/>
    <w:rsid w:val="00AD7A5D"/>
    <w:rsid w:val="00AD7C20"/>
    <w:rsid w:val="00AE0286"/>
    <w:rsid w:val="00AE36C4"/>
    <w:rsid w:val="00AE387A"/>
    <w:rsid w:val="00AE56A2"/>
    <w:rsid w:val="00AF10B0"/>
    <w:rsid w:val="00AF3D58"/>
    <w:rsid w:val="00AF4016"/>
    <w:rsid w:val="00AF5FC4"/>
    <w:rsid w:val="00AF68B8"/>
    <w:rsid w:val="00AF6DFB"/>
    <w:rsid w:val="00B012ED"/>
    <w:rsid w:val="00B01801"/>
    <w:rsid w:val="00B01D5F"/>
    <w:rsid w:val="00B04C6F"/>
    <w:rsid w:val="00B05271"/>
    <w:rsid w:val="00B10041"/>
    <w:rsid w:val="00B12FC3"/>
    <w:rsid w:val="00B135D7"/>
    <w:rsid w:val="00B13F9E"/>
    <w:rsid w:val="00B17664"/>
    <w:rsid w:val="00B17841"/>
    <w:rsid w:val="00B20C01"/>
    <w:rsid w:val="00B2103E"/>
    <w:rsid w:val="00B2244B"/>
    <w:rsid w:val="00B22EB9"/>
    <w:rsid w:val="00B255EE"/>
    <w:rsid w:val="00B2654A"/>
    <w:rsid w:val="00B30F9A"/>
    <w:rsid w:val="00B31BA5"/>
    <w:rsid w:val="00B32118"/>
    <w:rsid w:val="00B33A82"/>
    <w:rsid w:val="00B3495A"/>
    <w:rsid w:val="00B4107D"/>
    <w:rsid w:val="00B4246F"/>
    <w:rsid w:val="00B44617"/>
    <w:rsid w:val="00B4740B"/>
    <w:rsid w:val="00B50F86"/>
    <w:rsid w:val="00B557B3"/>
    <w:rsid w:val="00B57FD2"/>
    <w:rsid w:val="00B603BE"/>
    <w:rsid w:val="00B60FE9"/>
    <w:rsid w:val="00B6192C"/>
    <w:rsid w:val="00B63104"/>
    <w:rsid w:val="00B63296"/>
    <w:rsid w:val="00B64B0E"/>
    <w:rsid w:val="00B65034"/>
    <w:rsid w:val="00B7154B"/>
    <w:rsid w:val="00B73177"/>
    <w:rsid w:val="00B74E85"/>
    <w:rsid w:val="00B75478"/>
    <w:rsid w:val="00B761F1"/>
    <w:rsid w:val="00B76221"/>
    <w:rsid w:val="00B76F08"/>
    <w:rsid w:val="00B7712C"/>
    <w:rsid w:val="00B77DE1"/>
    <w:rsid w:val="00B80DB4"/>
    <w:rsid w:val="00B84AAB"/>
    <w:rsid w:val="00B90332"/>
    <w:rsid w:val="00B90DBF"/>
    <w:rsid w:val="00B9215B"/>
    <w:rsid w:val="00B9229F"/>
    <w:rsid w:val="00B9269D"/>
    <w:rsid w:val="00B95FF3"/>
    <w:rsid w:val="00B96B19"/>
    <w:rsid w:val="00B97158"/>
    <w:rsid w:val="00B977F6"/>
    <w:rsid w:val="00BA01FC"/>
    <w:rsid w:val="00BA07E4"/>
    <w:rsid w:val="00BA2244"/>
    <w:rsid w:val="00BA5E51"/>
    <w:rsid w:val="00BA5E52"/>
    <w:rsid w:val="00BA65E4"/>
    <w:rsid w:val="00BA694D"/>
    <w:rsid w:val="00BB09CF"/>
    <w:rsid w:val="00BB0D05"/>
    <w:rsid w:val="00BB15CB"/>
    <w:rsid w:val="00BB26A8"/>
    <w:rsid w:val="00BB3310"/>
    <w:rsid w:val="00BB3FA9"/>
    <w:rsid w:val="00BB7659"/>
    <w:rsid w:val="00BB7844"/>
    <w:rsid w:val="00BC1641"/>
    <w:rsid w:val="00BC2CF7"/>
    <w:rsid w:val="00BC32C5"/>
    <w:rsid w:val="00BC5467"/>
    <w:rsid w:val="00BC7DC7"/>
    <w:rsid w:val="00BD0623"/>
    <w:rsid w:val="00BD3B71"/>
    <w:rsid w:val="00BD65A3"/>
    <w:rsid w:val="00BD673F"/>
    <w:rsid w:val="00BE0BBE"/>
    <w:rsid w:val="00BE1E56"/>
    <w:rsid w:val="00BE3B68"/>
    <w:rsid w:val="00BE4E08"/>
    <w:rsid w:val="00BE6020"/>
    <w:rsid w:val="00BE6B0D"/>
    <w:rsid w:val="00BF0CEE"/>
    <w:rsid w:val="00BF10D9"/>
    <w:rsid w:val="00BF2F80"/>
    <w:rsid w:val="00BF56F5"/>
    <w:rsid w:val="00BF6048"/>
    <w:rsid w:val="00C005AE"/>
    <w:rsid w:val="00C025D9"/>
    <w:rsid w:val="00C02E5F"/>
    <w:rsid w:val="00C045EA"/>
    <w:rsid w:val="00C05394"/>
    <w:rsid w:val="00C05F84"/>
    <w:rsid w:val="00C0625D"/>
    <w:rsid w:val="00C12F9E"/>
    <w:rsid w:val="00C135B1"/>
    <w:rsid w:val="00C15C13"/>
    <w:rsid w:val="00C17DA2"/>
    <w:rsid w:val="00C2076B"/>
    <w:rsid w:val="00C21F9F"/>
    <w:rsid w:val="00C229B2"/>
    <w:rsid w:val="00C22CDF"/>
    <w:rsid w:val="00C24D8D"/>
    <w:rsid w:val="00C25039"/>
    <w:rsid w:val="00C260AE"/>
    <w:rsid w:val="00C26CC3"/>
    <w:rsid w:val="00C27C00"/>
    <w:rsid w:val="00C34CFB"/>
    <w:rsid w:val="00C3606D"/>
    <w:rsid w:val="00C36118"/>
    <w:rsid w:val="00C36C66"/>
    <w:rsid w:val="00C4098F"/>
    <w:rsid w:val="00C42778"/>
    <w:rsid w:val="00C43212"/>
    <w:rsid w:val="00C45283"/>
    <w:rsid w:val="00C5061F"/>
    <w:rsid w:val="00C5114A"/>
    <w:rsid w:val="00C520CA"/>
    <w:rsid w:val="00C52A09"/>
    <w:rsid w:val="00C556C3"/>
    <w:rsid w:val="00C57739"/>
    <w:rsid w:val="00C57E9E"/>
    <w:rsid w:val="00C60847"/>
    <w:rsid w:val="00C60DBE"/>
    <w:rsid w:val="00C610AF"/>
    <w:rsid w:val="00C61E27"/>
    <w:rsid w:val="00C620F3"/>
    <w:rsid w:val="00C62B4A"/>
    <w:rsid w:val="00C63578"/>
    <w:rsid w:val="00C638D2"/>
    <w:rsid w:val="00C63921"/>
    <w:rsid w:val="00C6536A"/>
    <w:rsid w:val="00C677C9"/>
    <w:rsid w:val="00C677F9"/>
    <w:rsid w:val="00C67E79"/>
    <w:rsid w:val="00C72A68"/>
    <w:rsid w:val="00C7570E"/>
    <w:rsid w:val="00C77D2B"/>
    <w:rsid w:val="00C80B30"/>
    <w:rsid w:val="00C80B43"/>
    <w:rsid w:val="00C80CA9"/>
    <w:rsid w:val="00C8148F"/>
    <w:rsid w:val="00C81759"/>
    <w:rsid w:val="00C8384C"/>
    <w:rsid w:val="00C842B7"/>
    <w:rsid w:val="00C846A8"/>
    <w:rsid w:val="00C84FFE"/>
    <w:rsid w:val="00C85CF3"/>
    <w:rsid w:val="00C90DB8"/>
    <w:rsid w:val="00C91421"/>
    <w:rsid w:val="00C92252"/>
    <w:rsid w:val="00C92684"/>
    <w:rsid w:val="00C94AEB"/>
    <w:rsid w:val="00C97000"/>
    <w:rsid w:val="00C9723C"/>
    <w:rsid w:val="00CA3C48"/>
    <w:rsid w:val="00CA3D95"/>
    <w:rsid w:val="00CA5997"/>
    <w:rsid w:val="00CB16B0"/>
    <w:rsid w:val="00CB187B"/>
    <w:rsid w:val="00CC12F6"/>
    <w:rsid w:val="00CC24FB"/>
    <w:rsid w:val="00CC637F"/>
    <w:rsid w:val="00CD02B7"/>
    <w:rsid w:val="00CD297F"/>
    <w:rsid w:val="00CD3ADB"/>
    <w:rsid w:val="00CD4ABC"/>
    <w:rsid w:val="00CD71D9"/>
    <w:rsid w:val="00CE1031"/>
    <w:rsid w:val="00CE24A3"/>
    <w:rsid w:val="00CE3026"/>
    <w:rsid w:val="00CE40D7"/>
    <w:rsid w:val="00CE515F"/>
    <w:rsid w:val="00CF0C8D"/>
    <w:rsid w:val="00CF1853"/>
    <w:rsid w:val="00D00144"/>
    <w:rsid w:val="00D0133E"/>
    <w:rsid w:val="00D0677C"/>
    <w:rsid w:val="00D06D85"/>
    <w:rsid w:val="00D1039C"/>
    <w:rsid w:val="00D13202"/>
    <w:rsid w:val="00D141A6"/>
    <w:rsid w:val="00D157B3"/>
    <w:rsid w:val="00D204C4"/>
    <w:rsid w:val="00D2281C"/>
    <w:rsid w:val="00D23762"/>
    <w:rsid w:val="00D23CF9"/>
    <w:rsid w:val="00D25601"/>
    <w:rsid w:val="00D2647D"/>
    <w:rsid w:val="00D323EC"/>
    <w:rsid w:val="00D32898"/>
    <w:rsid w:val="00D32E13"/>
    <w:rsid w:val="00D32FED"/>
    <w:rsid w:val="00D338F6"/>
    <w:rsid w:val="00D33BF7"/>
    <w:rsid w:val="00D34333"/>
    <w:rsid w:val="00D34959"/>
    <w:rsid w:val="00D34C20"/>
    <w:rsid w:val="00D358AE"/>
    <w:rsid w:val="00D36900"/>
    <w:rsid w:val="00D37AFC"/>
    <w:rsid w:val="00D4122B"/>
    <w:rsid w:val="00D42994"/>
    <w:rsid w:val="00D453EC"/>
    <w:rsid w:val="00D45588"/>
    <w:rsid w:val="00D471AF"/>
    <w:rsid w:val="00D47724"/>
    <w:rsid w:val="00D478D0"/>
    <w:rsid w:val="00D51CA0"/>
    <w:rsid w:val="00D525C9"/>
    <w:rsid w:val="00D555E8"/>
    <w:rsid w:val="00D566C9"/>
    <w:rsid w:val="00D56972"/>
    <w:rsid w:val="00D57B7D"/>
    <w:rsid w:val="00D57E89"/>
    <w:rsid w:val="00D61771"/>
    <w:rsid w:val="00D61FA5"/>
    <w:rsid w:val="00D62541"/>
    <w:rsid w:val="00D62E16"/>
    <w:rsid w:val="00D6389B"/>
    <w:rsid w:val="00D63C2A"/>
    <w:rsid w:val="00D64238"/>
    <w:rsid w:val="00D64E49"/>
    <w:rsid w:val="00D65D91"/>
    <w:rsid w:val="00D711CF"/>
    <w:rsid w:val="00D71453"/>
    <w:rsid w:val="00D72DF6"/>
    <w:rsid w:val="00D7449F"/>
    <w:rsid w:val="00D74F28"/>
    <w:rsid w:val="00D75C19"/>
    <w:rsid w:val="00D812C2"/>
    <w:rsid w:val="00D82E65"/>
    <w:rsid w:val="00D83385"/>
    <w:rsid w:val="00D8394B"/>
    <w:rsid w:val="00D83B82"/>
    <w:rsid w:val="00D84B1C"/>
    <w:rsid w:val="00D85534"/>
    <w:rsid w:val="00D86712"/>
    <w:rsid w:val="00D924EC"/>
    <w:rsid w:val="00D9308C"/>
    <w:rsid w:val="00D93177"/>
    <w:rsid w:val="00D966AD"/>
    <w:rsid w:val="00D96A92"/>
    <w:rsid w:val="00DA1179"/>
    <w:rsid w:val="00DA3AAF"/>
    <w:rsid w:val="00DA6619"/>
    <w:rsid w:val="00DA6F89"/>
    <w:rsid w:val="00DA73F9"/>
    <w:rsid w:val="00DB0229"/>
    <w:rsid w:val="00DC1E75"/>
    <w:rsid w:val="00DC217E"/>
    <w:rsid w:val="00DC33AE"/>
    <w:rsid w:val="00DC6D72"/>
    <w:rsid w:val="00DC7971"/>
    <w:rsid w:val="00DD01E5"/>
    <w:rsid w:val="00DD10BF"/>
    <w:rsid w:val="00DD309E"/>
    <w:rsid w:val="00DD65DC"/>
    <w:rsid w:val="00DD7351"/>
    <w:rsid w:val="00DE135A"/>
    <w:rsid w:val="00DE351A"/>
    <w:rsid w:val="00DE4741"/>
    <w:rsid w:val="00DE5527"/>
    <w:rsid w:val="00DE6AB3"/>
    <w:rsid w:val="00DE6C40"/>
    <w:rsid w:val="00DE6CF3"/>
    <w:rsid w:val="00DE7F2C"/>
    <w:rsid w:val="00DF2631"/>
    <w:rsid w:val="00DF412B"/>
    <w:rsid w:val="00E005BE"/>
    <w:rsid w:val="00E0115D"/>
    <w:rsid w:val="00E0119E"/>
    <w:rsid w:val="00E02930"/>
    <w:rsid w:val="00E02C0B"/>
    <w:rsid w:val="00E0341F"/>
    <w:rsid w:val="00E05574"/>
    <w:rsid w:val="00E0627F"/>
    <w:rsid w:val="00E072AB"/>
    <w:rsid w:val="00E10455"/>
    <w:rsid w:val="00E10A2E"/>
    <w:rsid w:val="00E1562C"/>
    <w:rsid w:val="00E15AE4"/>
    <w:rsid w:val="00E16C44"/>
    <w:rsid w:val="00E23136"/>
    <w:rsid w:val="00E23D56"/>
    <w:rsid w:val="00E2743B"/>
    <w:rsid w:val="00E3001C"/>
    <w:rsid w:val="00E31513"/>
    <w:rsid w:val="00E318A9"/>
    <w:rsid w:val="00E35134"/>
    <w:rsid w:val="00E4016E"/>
    <w:rsid w:val="00E440D1"/>
    <w:rsid w:val="00E44EE1"/>
    <w:rsid w:val="00E46922"/>
    <w:rsid w:val="00E47B53"/>
    <w:rsid w:val="00E50E65"/>
    <w:rsid w:val="00E53836"/>
    <w:rsid w:val="00E577AD"/>
    <w:rsid w:val="00E57BEC"/>
    <w:rsid w:val="00E602D5"/>
    <w:rsid w:val="00E606B1"/>
    <w:rsid w:val="00E64355"/>
    <w:rsid w:val="00E64EB7"/>
    <w:rsid w:val="00E653BE"/>
    <w:rsid w:val="00E65866"/>
    <w:rsid w:val="00E65B9D"/>
    <w:rsid w:val="00E6645D"/>
    <w:rsid w:val="00E66F39"/>
    <w:rsid w:val="00E747B2"/>
    <w:rsid w:val="00E75C10"/>
    <w:rsid w:val="00E77103"/>
    <w:rsid w:val="00E77B82"/>
    <w:rsid w:val="00E86FBE"/>
    <w:rsid w:val="00E90327"/>
    <w:rsid w:val="00E90A71"/>
    <w:rsid w:val="00E90F24"/>
    <w:rsid w:val="00E9196E"/>
    <w:rsid w:val="00E94554"/>
    <w:rsid w:val="00E955A6"/>
    <w:rsid w:val="00E964CE"/>
    <w:rsid w:val="00E9768A"/>
    <w:rsid w:val="00EA08DF"/>
    <w:rsid w:val="00EA0CB0"/>
    <w:rsid w:val="00EA6931"/>
    <w:rsid w:val="00EA77E0"/>
    <w:rsid w:val="00EB0231"/>
    <w:rsid w:val="00EB0977"/>
    <w:rsid w:val="00EB1704"/>
    <w:rsid w:val="00EB2BC1"/>
    <w:rsid w:val="00EB40FC"/>
    <w:rsid w:val="00EB59C1"/>
    <w:rsid w:val="00EB6268"/>
    <w:rsid w:val="00EC14EC"/>
    <w:rsid w:val="00EC31D4"/>
    <w:rsid w:val="00EC3913"/>
    <w:rsid w:val="00EC6DAF"/>
    <w:rsid w:val="00ED20FA"/>
    <w:rsid w:val="00ED22B1"/>
    <w:rsid w:val="00ED2412"/>
    <w:rsid w:val="00ED3591"/>
    <w:rsid w:val="00ED3BDB"/>
    <w:rsid w:val="00EE0B0D"/>
    <w:rsid w:val="00EE1E6C"/>
    <w:rsid w:val="00EE236C"/>
    <w:rsid w:val="00EE55DC"/>
    <w:rsid w:val="00EE6A50"/>
    <w:rsid w:val="00EE7A50"/>
    <w:rsid w:val="00EE7C3E"/>
    <w:rsid w:val="00EF2527"/>
    <w:rsid w:val="00EF317A"/>
    <w:rsid w:val="00EF3A39"/>
    <w:rsid w:val="00EF58DC"/>
    <w:rsid w:val="00EF799C"/>
    <w:rsid w:val="00EF7B1F"/>
    <w:rsid w:val="00F00AD1"/>
    <w:rsid w:val="00F00F73"/>
    <w:rsid w:val="00F01393"/>
    <w:rsid w:val="00F019AE"/>
    <w:rsid w:val="00F020AB"/>
    <w:rsid w:val="00F030B9"/>
    <w:rsid w:val="00F0349D"/>
    <w:rsid w:val="00F059F8"/>
    <w:rsid w:val="00F0617D"/>
    <w:rsid w:val="00F122E1"/>
    <w:rsid w:val="00F12F53"/>
    <w:rsid w:val="00F132B7"/>
    <w:rsid w:val="00F13CB9"/>
    <w:rsid w:val="00F142A9"/>
    <w:rsid w:val="00F14DB0"/>
    <w:rsid w:val="00F150E8"/>
    <w:rsid w:val="00F151B3"/>
    <w:rsid w:val="00F15A80"/>
    <w:rsid w:val="00F20860"/>
    <w:rsid w:val="00F21A7E"/>
    <w:rsid w:val="00F22713"/>
    <w:rsid w:val="00F23A72"/>
    <w:rsid w:val="00F240AA"/>
    <w:rsid w:val="00F248AA"/>
    <w:rsid w:val="00F24971"/>
    <w:rsid w:val="00F25058"/>
    <w:rsid w:val="00F2554F"/>
    <w:rsid w:val="00F256EF"/>
    <w:rsid w:val="00F25DEA"/>
    <w:rsid w:val="00F31A80"/>
    <w:rsid w:val="00F31D32"/>
    <w:rsid w:val="00F3227E"/>
    <w:rsid w:val="00F33C19"/>
    <w:rsid w:val="00F34FB0"/>
    <w:rsid w:val="00F356FE"/>
    <w:rsid w:val="00F423D1"/>
    <w:rsid w:val="00F42706"/>
    <w:rsid w:val="00F50E8B"/>
    <w:rsid w:val="00F51CEF"/>
    <w:rsid w:val="00F54B46"/>
    <w:rsid w:val="00F55D0D"/>
    <w:rsid w:val="00F6066E"/>
    <w:rsid w:val="00F612AD"/>
    <w:rsid w:val="00F637CC"/>
    <w:rsid w:val="00F67B3F"/>
    <w:rsid w:val="00F67B43"/>
    <w:rsid w:val="00F76612"/>
    <w:rsid w:val="00F76C82"/>
    <w:rsid w:val="00F77316"/>
    <w:rsid w:val="00F7783E"/>
    <w:rsid w:val="00F77BFD"/>
    <w:rsid w:val="00F77E16"/>
    <w:rsid w:val="00F80351"/>
    <w:rsid w:val="00F81A86"/>
    <w:rsid w:val="00F81F8B"/>
    <w:rsid w:val="00F855DA"/>
    <w:rsid w:val="00F85F33"/>
    <w:rsid w:val="00F95096"/>
    <w:rsid w:val="00F957A0"/>
    <w:rsid w:val="00F957CF"/>
    <w:rsid w:val="00F96B7B"/>
    <w:rsid w:val="00F9755B"/>
    <w:rsid w:val="00FA05EF"/>
    <w:rsid w:val="00FA0FC8"/>
    <w:rsid w:val="00FA5234"/>
    <w:rsid w:val="00FA61DE"/>
    <w:rsid w:val="00FA6F19"/>
    <w:rsid w:val="00FA719C"/>
    <w:rsid w:val="00FA71E1"/>
    <w:rsid w:val="00FA7222"/>
    <w:rsid w:val="00FA7559"/>
    <w:rsid w:val="00FA784C"/>
    <w:rsid w:val="00FA7F17"/>
    <w:rsid w:val="00FB10C5"/>
    <w:rsid w:val="00FB16B9"/>
    <w:rsid w:val="00FB41EB"/>
    <w:rsid w:val="00FB48A8"/>
    <w:rsid w:val="00FC180D"/>
    <w:rsid w:val="00FC38A8"/>
    <w:rsid w:val="00FC61C6"/>
    <w:rsid w:val="00FC6461"/>
    <w:rsid w:val="00FC7450"/>
    <w:rsid w:val="00FC79F6"/>
    <w:rsid w:val="00FD20A1"/>
    <w:rsid w:val="00FD2265"/>
    <w:rsid w:val="00FD3CD0"/>
    <w:rsid w:val="00FD4395"/>
    <w:rsid w:val="00FD5A3A"/>
    <w:rsid w:val="00FD6F79"/>
    <w:rsid w:val="00FE06DE"/>
    <w:rsid w:val="00FE08B2"/>
    <w:rsid w:val="00FE1B66"/>
    <w:rsid w:val="00FE3032"/>
    <w:rsid w:val="00FE3357"/>
    <w:rsid w:val="00FE7B6A"/>
    <w:rsid w:val="00FF0493"/>
    <w:rsid w:val="00FF0AF8"/>
    <w:rsid w:val="00FF1048"/>
    <w:rsid w:val="00FF1D5B"/>
    <w:rsid w:val="00FF2CB8"/>
    <w:rsid w:val="00FF3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9B36"/>
  <w15:docId w15:val="{517488E8-3240-4E58-9A59-6004D397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64"/>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0855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F25DEA"/>
    <w:rPr>
      <w:sz w:val="16"/>
      <w:szCs w:val="16"/>
    </w:rPr>
  </w:style>
  <w:style w:type="paragraph" w:styleId="CommentText">
    <w:name w:val="annotation text"/>
    <w:basedOn w:val="Normal"/>
    <w:link w:val="CommentTextChar"/>
    <w:uiPriority w:val="99"/>
    <w:semiHidden/>
    <w:unhideWhenUsed/>
    <w:rsid w:val="00F25DEA"/>
    <w:pPr>
      <w:spacing w:line="240" w:lineRule="auto"/>
    </w:pPr>
    <w:rPr>
      <w:sz w:val="20"/>
      <w:szCs w:val="20"/>
    </w:rPr>
  </w:style>
  <w:style w:type="character" w:customStyle="1" w:styleId="CommentTextChar">
    <w:name w:val="Comment Text Char"/>
    <w:basedOn w:val="DefaultParagraphFont"/>
    <w:link w:val="CommentText"/>
    <w:uiPriority w:val="99"/>
    <w:semiHidden/>
    <w:rsid w:val="00F25DEA"/>
    <w:rPr>
      <w:sz w:val="20"/>
      <w:szCs w:val="20"/>
    </w:rPr>
  </w:style>
  <w:style w:type="paragraph" w:styleId="CommentSubject">
    <w:name w:val="annotation subject"/>
    <w:basedOn w:val="CommentText"/>
    <w:next w:val="CommentText"/>
    <w:link w:val="CommentSubjectChar"/>
    <w:uiPriority w:val="99"/>
    <w:semiHidden/>
    <w:unhideWhenUsed/>
    <w:rsid w:val="00F25DEA"/>
    <w:rPr>
      <w:b/>
      <w:bCs/>
    </w:rPr>
  </w:style>
  <w:style w:type="character" w:customStyle="1" w:styleId="CommentSubjectChar">
    <w:name w:val="Comment Subject Char"/>
    <w:basedOn w:val="CommentTextChar"/>
    <w:link w:val="CommentSubject"/>
    <w:uiPriority w:val="99"/>
    <w:semiHidden/>
    <w:rsid w:val="00F25DEA"/>
    <w:rPr>
      <w:b/>
      <w:bCs/>
      <w:sz w:val="20"/>
      <w:szCs w:val="20"/>
    </w:rPr>
  </w:style>
  <w:style w:type="paragraph" w:customStyle="1" w:styleId="western">
    <w:name w:val="western"/>
    <w:basedOn w:val="Normal"/>
    <w:rsid w:val="004E17FA"/>
    <w:pPr>
      <w:spacing w:before="144" w:after="288" w:line="240" w:lineRule="auto"/>
    </w:pPr>
    <w:rPr>
      <w:rFonts w:ascii="Times New Roman" w:eastAsia="Times New Roman" w:hAnsi="Times New Roman" w:cs="Times New Roman"/>
      <w:sz w:val="24"/>
      <w:szCs w:val="24"/>
      <w:lang w:eastAsia="en-ZA"/>
    </w:rPr>
  </w:style>
  <w:style w:type="paragraph" w:customStyle="1" w:styleId="Default">
    <w:name w:val="Default"/>
    <w:rsid w:val="00FC79F6"/>
    <w:pPr>
      <w:autoSpaceDE w:val="0"/>
      <w:autoSpaceDN w:val="0"/>
      <w:adjustRightInd w:val="0"/>
      <w:spacing w:after="0" w:line="360" w:lineRule="auto"/>
      <w:jc w:val="both"/>
    </w:pPr>
    <w:rPr>
      <w:rFonts w:ascii="Arial" w:eastAsiaTheme="minorEastAsia" w:hAnsi="Arial" w:cs="Arial"/>
      <w:sz w:val="24"/>
      <w:szCs w:val="24"/>
    </w:rPr>
  </w:style>
  <w:style w:type="character" w:customStyle="1" w:styleId="Heading2Char">
    <w:name w:val="Heading 2 Char"/>
    <w:basedOn w:val="DefaultParagraphFont"/>
    <w:link w:val="Heading2"/>
    <w:uiPriority w:val="9"/>
    <w:semiHidden/>
    <w:rsid w:val="0008559B"/>
    <w:rPr>
      <w:rFonts w:asciiTheme="majorHAnsi" w:eastAsiaTheme="majorEastAsia" w:hAnsiTheme="majorHAnsi" w:cstheme="majorBidi"/>
      <w:color w:val="365F91" w:themeColor="accent1" w:themeShade="BF"/>
      <w:sz w:val="26"/>
      <w:szCs w:val="26"/>
    </w:rPr>
  </w:style>
  <w:style w:type="paragraph" w:customStyle="1" w:styleId="arunninghead">
    <w:name w:val="arunninghead"/>
    <w:basedOn w:val="Normal"/>
    <w:rsid w:val="000361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opup-link">
    <w:name w:val="popup-link"/>
    <w:basedOn w:val="DefaultParagraphFont"/>
    <w:rsid w:val="000361F2"/>
  </w:style>
  <w:style w:type="paragraph" w:customStyle="1" w:styleId="qt-1">
    <w:name w:val="qt-1"/>
    <w:basedOn w:val="Normal"/>
    <w:rsid w:val="000361F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9256">
      <w:bodyDiv w:val="1"/>
      <w:marLeft w:val="0"/>
      <w:marRight w:val="0"/>
      <w:marTop w:val="0"/>
      <w:marBottom w:val="0"/>
      <w:divBdr>
        <w:top w:val="none" w:sz="0" w:space="0" w:color="auto"/>
        <w:left w:val="none" w:sz="0" w:space="0" w:color="auto"/>
        <w:bottom w:val="none" w:sz="0" w:space="0" w:color="auto"/>
        <w:right w:val="none" w:sz="0" w:space="0" w:color="auto"/>
      </w:divBdr>
    </w:div>
    <w:div w:id="479425680">
      <w:bodyDiv w:val="1"/>
      <w:marLeft w:val="0"/>
      <w:marRight w:val="0"/>
      <w:marTop w:val="0"/>
      <w:marBottom w:val="0"/>
      <w:divBdr>
        <w:top w:val="none" w:sz="0" w:space="0" w:color="auto"/>
        <w:left w:val="none" w:sz="0" w:space="0" w:color="auto"/>
        <w:bottom w:val="none" w:sz="0" w:space="0" w:color="auto"/>
        <w:right w:val="none" w:sz="0" w:space="0" w:color="auto"/>
      </w:divBdr>
    </w:div>
    <w:div w:id="517164481">
      <w:bodyDiv w:val="1"/>
      <w:marLeft w:val="0"/>
      <w:marRight w:val="0"/>
      <w:marTop w:val="0"/>
      <w:marBottom w:val="0"/>
      <w:divBdr>
        <w:top w:val="none" w:sz="0" w:space="0" w:color="auto"/>
        <w:left w:val="none" w:sz="0" w:space="0" w:color="auto"/>
        <w:bottom w:val="none" w:sz="0" w:space="0" w:color="auto"/>
        <w:right w:val="none" w:sz="0" w:space="0" w:color="auto"/>
      </w:divBdr>
    </w:div>
    <w:div w:id="708384802">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36434780">
      <w:bodyDiv w:val="1"/>
      <w:marLeft w:val="0"/>
      <w:marRight w:val="0"/>
      <w:marTop w:val="0"/>
      <w:marBottom w:val="0"/>
      <w:divBdr>
        <w:top w:val="none" w:sz="0" w:space="0" w:color="auto"/>
        <w:left w:val="none" w:sz="0" w:space="0" w:color="auto"/>
        <w:bottom w:val="none" w:sz="0" w:space="0" w:color="auto"/>
        <w:right w:val="none" w:sz="0" w:space="0" w:color="auto"/>
      </w:divBdr>
    </w:div>
    <w:div w:id="879631731">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967315681">
      <w:bodyDiv w:val="1"/>
      <w:marLeft w:val="0"/>
      <w:marRight w:val="0"/>
      <w:marTop w:val="0"/>
      <w:marBottom w:val="0"/>
      <w:divBdr>
        <w:top w:val="none" w:sz="0" w:space="0" w:color="auto"/>
        <w:left w:val="none" w:sz="0" w:space="0" w:color="auto"/>
        <w:bottom w:val="none" w:sz="0" w:space="0" w:color="auto"/>
        <w:right w:val="none" w:sz="0" w:space="0" w:color="auto"/>
      </w:divBdr>
    </w:div>
    <w:div w:id="974411560">
      <w:bodyDiv w:val="1"/>
      <w:marLeft w:val="0"/>
      <w:marRight w:val="0"/>
      <w:marTop w:val="0"/>
      <w:marBottom w:val="0"/>
      <w:divBdr>
        <w:top w:val="none" w:sz="0" w:space="0" w:color="auto"/>
        <w:left w:val="none" w:sz="0" w:space="0" w:color="auto"/>
        <w:bottom w:val="none" w:sz="0" w:space="0" w:color="auto"/>
        <w:right w:val="none" w:sz="0" w:space="0" w:color="auto"/>
      </w:divBdr>
    </w:div>
    <w:div w:id="985624162">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15976525">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01822840">
      <w:bodyDiv w:val="1"/>
      <w:marLeft w:val="0"/>
      <w:marRight w:val="0"/>
      <w:marTop w:val="0"/>
      <w:marBottom w:val="0"/>
      <w:divBdr>
        <w:top w:val="none" w:sz="0" w:space="0" w:color="auto"/>
        <w:left w:val="none" w:sz="0" w:space="0" w:color="auto"/>
        <w:bottom w:val="none" w:sz="0" w:space="0" w:color="auto"/>
        <w:right w:val="none" w:sz="0" w:space="0" w:color="auto"/>
      </w:divBdr>
    </w:div>
    <w:div w:id="1256593273">
      <w:bodyDiv w:val="1"/>
      <w:marLeft w:val="0"/>
      <w:marRight w:val="0"/>
      <w:marTop w:val="0"/>
      <w:marBottom w:val="0"/>
      <w:divBdr>
        <w:top w:val="none" w:sz="0" w:space="0" w:color="auto"/>
        <w:left w:val="none" w:sz="0" w:space="0" w:color="auto"/>
        <w:bottom w:val="none" w:sz="0" w:space="0" w:color="auto"/>
        <w:right w:val="none" w:sz="0" w:space="0" w:color="auto"/>
      </w:divBdr>
    </w:div>
    <w:div w:id="1285428689">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361393809">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3310900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8220350">
      <w:bodyDiv w:val="1"/>
      <w:marLeft w:val="0"/>
      <w:marRight w:val="0"/>
      <w:marTop w:val="0"/>
      <w:marBottom w:val="0"/>
      <w:divBdr>
        <w:top w:val="none" w:sz="0" w:space="0" w:color="auto"/>
        <w:left w:val="none" w:sz="0" w:space="0" w:color="auto"/>
        <w:bottom w:val="none" w:sz="0" w:space="0" w:color="auto"/>
        <w:right w:val="none" w:sz="0" w:space="0" w:color="auto"/>
      </w:divBdr>
    </w:div>
    <w:div w:id="1676106513">
      <w:bodyDiv w:val="1"/>
      <w:marLeft w:val="0"/>
      <w:marRight w:val="0"/>
      <w:marTop w:val="0"/>
      <w:marBottom w:val="0"/>
      <w:divBdr>
        <w:top w:val="none" w:sz="0" w:space="0" w:color="auto"/>
        <w:left w:val="none" w:sz="0" w:space="0" w:color="auto"/>
        <w:bottom w:val="none" w:sz="0" w:space="0" w:color="auto"/>
        <w:right w:val="none" w:sz="0" w:space="0" w:color="auto"/>
      </w:divBdr>
    </w:div>
    <w:div w:id="1691562858">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86118995">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59295411">
      <w:bodyDiv w:val="1"/>
      <w:marLeft w:val="0"/>
      <w:marRight w:val="0"/>
      <w:marTop w:val="0"/>
      <w:marBottom w:val="0"/>
      <w:divBdr>
        <w:top w:val="none" w:sz="0" w:space="0" w:color="auto"/>
        <w:left w:val="none" w:sz="0" w:space="0" w:color="auto"/>
        <w:bottom w:val="none" w:sz="0" w:space="0" w:color="auto"/>
        <w:right w:val="none" w:sz="0" w:space="0" w:color="auto"/>
      </w:divBdr>
    </w:div>
    <w:div w:id="1997227436">
      <w:bodyDiv w:val="1"/>
      <w:marLeft w:val="0"/>
      <w:marRight w:val="0"/>
      <w:marTop w:val="0"/>
      <w:marBottom w:val="0"/>
      <w:divBdr>
        <w:top w:val="none" w:sz="0" w:space="0" w:color="auto"/>
        <w:left w:val="none" w:sz="0" w:space="0" w:color="auto"/>
        <w:bottom w:val="none" w:sz="0" w:space="0" w:color="auto"/>
        <w:right w:val="none" w:sz="0" w:space="0" w:color="auto"/>
      </w:divBdr>
    </w:div>
    <w:div w:id="2060862781">
      <w:bodyDiv w:val="1"/>
      <w:marLeft w:val="0"/>
      <w:marRight w:val="0"/>
      <w:marTop w:val="0"/>
      <w:marBottom w:val="0"/>
      <w:divBdr>
        <w:top w:val="none" w:sz="0" w:space="0" w:color="auto"/>
        <w:left w:val="none" w:sz="0" w:space="0" w:color="auto"/>
        <w:bottom w:val="none" w:sz="0" w:space="0" w:color="auto"/>
        <w:right w:val="none" w:sz="0" w:space="0" w:color="auto"/>
      </w:divBdr>
    </w:div>
    <w:div w:id="2110853476">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11DC7-9EA3-49F0-90E8-E5797DF3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Sathish</cp:lastModifiedBy>
  <cp:revision>4</cp:revision>
  <cp:lastPrinted>2023-12-04T14:10:00Z</cp:lastPrinted>
  <dcterms:created xsi:type="dcterms:W3CDTF">2023-12-04T21:23:00Z</dcterms:created>
  <dcterms:modified xsi:type="dcterms:W3CDTF">2023-12-25T03:38:00Z</dcterms:modified>
</cp:coreProperties>
</file>