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8D" w:rsidRDefault="00B4378D" w:rsidP="00B4378D">
      <w:pPr>
        <w:rPr>
          <w:color w:val="FF0000"/>
          <w:u w:val="single"/>
        </w:rPr>
      </w:pPr>
      <w:r>
        <w:rPr>
          <w:rFonts w:ascii="Arial" w:hAnsi="Arial" w:cs="Arial"/>
          <w:color w:val="FF0000"/>
        </w:rPr>
        <w:t>Editorial note: Certain information has been redacted from this judgment in compliance with the law.</w:t>
      </w:r>
    </w:p>
    <w:p w:rsidR="00B4378D" w:rsidRDefault="00B4378D" w:rsidP="00B4378D">
      <w:pPr>
        <w:rPr>
          <w:szCs w:val="24"/>
        </w:rPr>
      </w:pPr>
    </w:p>
    <w:p w:rsidR="00FD20A1" w:rsidRDefault="00FD20A1" w:rsidP="00FD20A1">
      <w:pPr>
        <w:jc w:val="center"/>
        <w:rPr>
          <w:szCs w:val="24"/>
        </w:rPr>
      </w:pPr>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B4378D" w:rsidRDefault="00B4378D" w:rsidP="008E5CD1">
      <w:pPr>
        <w:spacing w:line="360" w:lineRule="auto"/>
        <w:jc w:val="center"/>
        <w:rPr>
          <w:rFonts w:ascii="Arial" w:hAnsi="Arial" w:cs="Arial"/>
          <w:b/>
          <w:sz w:val="28"/>
          <w:szCs w:val="28"/>
          <w:u w:val="single"/>
        </w:rPr>
      </w:pPr>
    </w:p>
    <w:p w:rsidR="00A0334D" w:rsidRPr="00482E8B" w:rsidRDefault="00A0334D" w:rsidP="00A0334D">
      <w:pPr>
        <w:jc w:val="center"/>
        <w:rPr>
          <w:rFonts w:ascii="Arial" w:hAnsi="Arial" w:cs="Arial"/>
          <w:b/>
          <w:u w:val="single"/>
        </w:rPr>
      </w:pPr>
      <w:r w:rsidRPr="00482E8B">
        <w:rPr>
          <w:rFonts w:ascii="Arial" w:hAnsi="Arial" w:cs="Arial"/>
          <w:b/>
          <w:u w:val="single"/>
        </w:rPr>
        <w:t>IN THE HIGH COURT OF SOUTH AFRICA,</w:t>
      </w:r>
    </w:p>
    <w:p w:rsidR="00A0334D" w:rsidRPr="00482E8B" w:rsidRDefault="00A0334D" w:rsidP="00A0334D">
      <w:pPr>
        <w:jc w:val="center"/>
        <w:rPr>
          <w:rFonts w:ascii="Arial" w:hAnsi="Arial" w:cs="Arial"/>
          <w:b/>
          <w:u w:val="single"/>
        </w:rPr>
      </w:pPr>
      <w:r w:rsidRPr="00482E8B">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A0334D" w:rsidRPr="00215474" w:rsidTr="006F12A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215474" w:rsidRDefault="00A0334D" w:rsidP="006F12AF">
            <w:pPr>
              <w:spacing w:after="0"/>
              <w:rPr>
                <w:rFonts w:ascii="Arial" w:eastAsia="Times New Roman" w:hAnsi="Arial" w:cs="Arial"/>
                <w:b/>
                <w:sz w:val="16"/>
                <w:szCs w:val="16"/>
                <w:lang w:eastAsia="en-GB"/>
              </w:rPr>
            </w:pPr>
            <w:r w:rsidRPr="00215474">
              <w:rPr>
                <w:rFonts w:ascii="Arial" w:hAnsi="Arial" w:cs="Arial"/>
                <w:b/>
                <w:sz w:val="16"/>
                <w:szCs w:val="16"/>
              </w:rPr>
              <w:t>Reportable:                              YES/NO</w:t>
            </w:r>
          </w:p>
          <w:p w:rsidR="00A0334D" w:rsidRPr="00215474" w:rsidRDefault="00A0334D" w:rsidP="006F12AF">
            <w:pPr>
              <w:spacing w:after="0"/>
              <w:rPr>
                <w:rFonts w:ascii="Arial" w:hAnsi="Arial" w:cs="Arial"/>
                <w:b/>
                <w:sz w:val="16"/>
                <w:szCs w:val="16"/>
              </w:rPr>
            </w:pPr>
            <w:r w:rsidRPr="00215474">
              <w:rPr>
                <w:rFonts w:ascii="Arial" w:hAnsi="Arial" w:cs="Arial"/>
                <w:b/>
                <w:sz w:val="16"/>
                <w:szCs w:val="16"/>
              </w:rPr>
              <w:t>Of Interest to other Judges:   YES/NO</w:t>
            </w:r>
          </w:p>
          <w:p w:rsidR="00A0334D" w:rsidRPr="00215474" w:rsidRDefault="00A0334D" w:rsidP="006F12AF">
            <w:pPr>
              <w:spacing w:after="0"/>
              <w:rPr>
                <w:rFonts w:ascii="Arial" w:eastAsia="Times New Roman" w:hAnsi="Arial" w:cs="Arial"/>
                <w:b/>
                <w:sz w:val="16"/>
                <w:szCs w:val="16"/>
                <w:u w:val="single"/>
                <w:lang w:eastAsia="en-GB"/>
              </w:rPr>
            </w:pPr>
            <w:r w:rsidRPr="00215474">
              <w:rPr>
                <w:rFonts w:ascii="Arial" w:hAnsi="Arial" w:cs="Arial"/>
                <w:b/>
                <w:sz w:val="16"/>
                <w:szCs w:val="16"/>
              </w:rPr>
              <w:t>Circulate to Magistrates:        YES/NO</w:t>
            </w:r>
          </w:p>
        </w:tc>
      </w:tr>
    </w:tbl>
    <w:p w:rsidR="0014277B" w:rsidRPr="00482E8B" w:rsidRDefault="00482E8B" w:rsidP="00482E8B">
      <w:pPr>
        <w:jc w:val="both"/>
        <w:rPr>
          <w:rFonts w:ascii="Arial" w:hAnsi="Arial" w:cs="Arial"/>
          <w:b/>
          <w:sz w:val="16"/>
          <w:szCs w:val="16"/>
        </w:rPr>
      </w:pPr>
      <w:r>
        <w:rPr>
          <w:rFonts w:ascii="Arial" w:hAnsi="Arial" w:cs="Arial"/>
          <w:b/>
          <w:sz w:val="16"/>
          <w:szCs w:val="16"/>
        </w:rPr>
        <w:tab/>
      </w:r>
      <w:r w:rsidR="00A0334D" w:rsidRPr="00215474">
        <w:rPr>
          <w:rFonts w:ascii="Arial" w:hAnsi="Arial" w:cs="Arial"/>
          <w:b/>
          <w:sz w:val="16"/>
          <w:szCs w:val="16"/>
        </w:rPr>
        <w:tab/>
      </w:r>
      <w:r w:rsidR="00A0334D" w:rsidRPr="00215474">
        <w:rPr>
          <w:rFonts w:ascii="Arial" w:hAnsi="Arial" w:cs="Arial"/>
          <w:b/>
          <w:sz w:val="16"/>
          <w:szCs w:val="16"/>
        </w:rPr>
        <w:tab/>
      </w:r>
      <w:r w:rsidR="00A0334D" w:rsidRPr="00215474">
        <w:rPr>
          <w:rFonts w:ascii="Arial" w:hAnsi="Arial" w:cs="Arial"/>
          <w:b/>
          <w:sz w:val="16"/>
          <w:szCs w:val="16"/>
        </w:rPr>
        <w:tab/>
      </w:r>
      <w:r w:rsidR="00A0334D" w:rsidRPr="00215474">
        <w:rPr>
          <w:rFonts w:ascii="Arial" w:hAnsi="Arial" w:cs="Arial"/>
          <w:b/>
          <w:sz w:val="16"/>
          <w:szCs w:val="16"/>
        </w:rPr>
        <w:tab/>
      </w:r>
      <w:r w:rsidR="00A0334D" w:rsidRPr="00215474">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A0334D" w:rsidRPr="00215474">
        <w:rPr>
          <w:rFonts w:ascii="Arial" w:hAnsi="Arial" w:cs="Arial"/>
          <w:sz w:val="24"/>
          <w:szCs w:val="24"/>
        </w:rPr>
        <w:t xml:space="preserve">Case number: </w:t>
      </w:r>
      <w:r w:rsidR="00C004C6">
        <w:rPr>
          <w:rFonts w:ascii="Arial" w:hAnsi="Arial" w:cs="Arial"/>
          <w:sz w:val="24"/>
          <w:szCs w:val="24"/>
        </w:rPr>
        <w:t>3835/2022</w:t>
      </w:r>
    </w:p>
    <w:p w:rsidR="00A0334D" w:rsidRPr="00215474" w:rsidRDefault="00A0334D" w:rsidP="002375D3">
      <w:pPr>
        <w:spacing w:after="0" w:line="240" w:lineRule="auto"/>
        <w:jc w:val="both"/>
        <w:rPr>
          <w:rFonts w:ascii="Arial" w:hAnsi="Arial" w:cs="Arial"/>
          <w:sz w:val="24"/>
          <w:szCs w:val="24"/>
        </w:rPr>
      </w:pPr>
      <w:r w:rsidRPr="00215474">
        <w:rPr>
          <w:rFonts w:ascii="Arial" w:hAnsi="Arial" w:cs="Arial"/>
          <w:sz w:val="24"/>
          <w:szCs w:val="24"/>
        </w:rPr>
        <w:t xml:space="preserve">In the matter between: </w:t>
      </w:r>
    </w:p>
    <w:p w:rsidR="00482E8B" w:rsidRDefault="00482E8B" w:rsidP="002375D3">
      <w:pPr>
        <w:shd w:val="clear" w:color="auto" w:fill="FFFFFF"/>
        <w:spacing w:after="0" w:line="240" w:lineRule="auto"/>
        <w:textAlignment w:val="top"/>
        <w:rPr>
          <w:rFonts w:ascii="Arial" w:hAnsi="Arial" w:cs="Arial"/>
          <w:b/>
          <w:color w:val="000000"/>
          <w:sz w:val="24"/>
          <w:szCs w:val="24"/>
          <w:u w:val="single"/>
        </w:rPr>
      </w:pPr>
    </w:p>
    <w:p w:rsidR="0014277B" w:rsidRPr="00215474" w:rsidRDefault="00C004C6" w:rsidP="00482E8B">
      <w:pPr>
        <w:shd w:val="clear" w:color="auto" w:fill="FFFFFF"/>
        <w:spacing w:after="0" w:line="360" w:lineRule="auto"/>
        <w:jc w:val="both"/>
        <w:textAlignment w:val="top"/>
        <w:rPr>
          <w:rFonts w:ascii="Arial" w:hAnsi="Arial" w:cs="Arial"/>
          <w:color w:val="000000"/>
          <w:sz w:val="24"/>
          <w:szCs w:val="24"/>
        </w:rPr>
      </w:pPr>
      <w:r>
        <w:rPr>
          <w:rFonts w:ascii="Arial" w:hAnsi="Arial" w:cs="Arial"/>
          <w:b/>
          <w:color w:val="000000"/>
          <w:sz w:val="24"/>
          <w:szCs w:val="24"/>
          <w:u w:val="single"/>
        </w:rPr>
        <w:t>BOTHA</w:t>
      </w:r>
      <w:r w:rsidR="00482E8B">
        <w:rPr>
          <w:rFonts w:ascii="Arial" w:hAnsi="Arial" w:cs="Arial"/>
          <w:b/>
          <w:color w:val="000000"/>
          <w:sz w:val="24"/>
          <w:szCs w:val="24"/>
          <w:u w:val="single"/>
        </w:rPr>
        <w:t>T</w:t>
      </w:r>
      <w:r>
        <w:rPr>
          <w:rFonts w:ascii="Arial" w:hAnsi="Arial" w:cs="Arial"/>
          <w:b/>
          <w:color w:val="000000"/>
          <w:sz w:val="24"/>
          <w:szCs w:val="24"/>
          <w:u w:val="single"/>
        </w:rPr>
        <w:t>ELO PEARL MASELOA</w:t>
      </w:r>
      <w:r>
        <w:rPr>
          <w:rFonts w:ascii="Arial" w:hAnsi="Arial" w:cs="Arial"/>
          <w:b/>
          <w:color w:val="000000"/>
          <w:sz w:val="24"/>
          <w:szCs w:val="24"/>
        </w:rPr>
        <w:tab/>
      </w:r>
      <w:r>
        <w:rPr>
          <w:rFonts w:ascii="Arial" w:hAnsi="Arial" w:cs="Arial"/>
          <w:b/>
          <w:color w:val="000000"/>
          <w:sz w:val="24"/>
          <w:szCs w:val="24"/>
        </w:rPr>
        <w:tab/>
      </w:r>
      <w:r w:rsidR="0014277B" w:rsidRPr="00215474">
        <w:rPr>
          <w:rFonts w:ascii="Arial" w:hAnsi="Arial" w:cs="Arial"/>
          <w:b/>
          <w:color w:val="000000"/>
          <w:sz w:val="24"/>
          <w:szCs w:val="24"/>
        </w:rPr>
        <w:tab/>
      </w:r>
      <w:r w:rsidR="0014277B" w:rsidRPr="00215474">
        <w:rPr>
          <w:rFonts w:ascii="Arial" w:hAnsi="Arial" w:cs="Arial"/>
          <w:b/>
          <w:color w:val="000000"/>
          <w:sz w:val="24"/>
          <w:szCs w:val="24"/>
        </w:rPr>
        <w:tab/>
      </w:r>
      <w:r>
        <w:rPr>
          <w:rFonts w:ascii="Arial" w:hAnsi="Arial" w:cs="Arial"/>
          <w:color w:val="000000"/>
          <w:sz w:val="24"/>
          <w:szCs w:val="24"/>
        </w:rPr>
        <w:t xml:space="preserve">First </w:t>
      </w:r>
      <w:r w:rsidR="0014277B" w:rsidRPr="00215474">
        <w:rPr>
          <w:rFonts w:ascii="Arial" w:hAnsi="Arial" w:cs="Arial"/>
          <w:color w:val="000000"/>
          <w:sz w:val="24"/>
          <w:szCs w:val="24"/>
        </w:rPr>
        <w:t xml:space="preserve">Applicant </w:t>
      </w:r>
    </w:p>
    <w:p w:rsidR="00C004C6" w:rsidRPr="00215474" w:rsidRDefault="00C004C6" w:rsidP="00482E8B">
      <w:pPr>
        <w:spacing w:after="0" w:line="360" w:lineRule="auto"/>
        <w:jc w:val="both"/>
        <w:rPr>
          <w:rFonts w:ascii="Arial" w:hAnsi="Arial" w:cs="Arial"/>
          <w:color w:val="000000"/>
          <w:sz w:val="24"/>
          <w:szCs w:val="24"/>
        </w:rPr>
      </w:pPr>
      <w:r>
        <w:rPr>
          <w:rFonts w:ascii="Arial" w:hAnsi="Arial" w:cs="Arial"/>
          <w:b/>
          <w:color w:val="000000"/>
          <w:sz w:val="24"/>
          <w:szCs w:val="24"/>
          <w:u w:val="single"/>
        </w:rPr>
        <w:t>MOJALEFA JOSEPH MASELOA</w:t>
      </w:r>
      <w:r>
        <w:rPr>
          <w:rFonts w:ascii="Arial" w:hAnsi="Arial" w:cs="Arial"/>
          <w:b/>
          <w:color w:val="000000"/>
          <w:sz w:val="24"/>
          <w:szCs w:val="24"/>
        </w:rPr>
        <w:tab/>
      </w:r>
      <w:r w:rsidRPr="00215474">
        <w:rPr>
          <w:rFonts w:ascii="Arial" w:hAnsi="Arial" w:cs="Arial"/>
          <w:b/>
          <w:color w:val="000000"/>
          <w:sz w:val="24"/>
          <w:szCs w:val="24"/>
        </w:rPr>
        <w:tab/>
      </w:r>
      <w:r w:rsidRPr="00215474">
        <w:rPr>
          <w:rFonts w:ascii="Arial" w:hAnsi="Arial" w:cs="Arial"/>
          <w:b/>
          <w:color w:val="000000"/>
          <w:sz w:val="24"/>
          <w:szCs w:val="24"/>
        </w:rPr>
        <w:tab/>
      </w:r>
      <w:r w:rsidRPr="00215474">
        <w:rPr>
          <w:rFonts w:ascii="Arial" w:hAnsi="Arial" w:cs="Arial"/>
          <w:b/>
          <w:color w:val="000000"/>
          <w:sz w:val="24"/>
          <w:szCs w:val="24"/>
        </w:rPr>
        <w:tab/>
      </w:r>
      <w:r>
        <w:rPr>
          <w:rFonts w:ascii="Arial" w:hAnsi="Arial" w:cs="Arial"/>
          <w:color w:val="000000"/>
          <w:sz w:val="24"/>
          <w:szCs w:val="24"/>
        </w:rPr>
        <w:t>Second Applicant</w:t>
      </w:r>
    </w:p>
    <w:p w:rsidR="00C004C6" w:rsidRPr="00215474" w:rsidRDefault="00C004C6" w:rsidP="00482E8B">
      <w:pPr>
        <w:spacing w:line="360" w:lineRule="auto"/>
        <w:jc w:val="both"/>
        <w:rPr>
          <w:rFonts w:ascii="Arial" w:hAnsi="Arial" w:cs="Arial"/>
          <w:color w:val="000000"/>
          <w:sz w:val="24"/>
          <w:szCs w:val="24"/>
        </w:rPr>
      </w:pPr>
    </w:p>
    <w:p w:rsidR="0014277B" w:rsidRPr="00215474" w:rsidRDefault="0014277B" w:rsidP="00482E8B">
      <w:pPr>
        <w:jc w:val="both"/>
        <w:rPr>
          <w:rFonts w:ascii="Arial" w:hAnsi="Arial" w:cs="Arial"/>
          <w:color w:val="000000"/>
          <w:sz w:val="24"/>
          <w:szCs w:val="24"/>
        </w:rPr>
      </w:pPr>
      <w:r w:rsidRPr="00215474">
        <w:rPr>
          <w:rFonts w:ascii="Arial" w:hAnsi="Arial" w:cs="Arial"/>
          <w:color w:val="000000"/>
          <w:sz w:val="24"/>
          <w:szCs w:val="24"/>
        </w:rPr>
        <w:t>and</w:t>
      </w:r>
    </w:p>
    <w:p w:rsidR="00C004C6" w:rsidRPr="00215474" w:rsidRDefault="00C004C6" w:rsidP="00482E8B">
      <w:pPr>
        <w:shd w:val="clear" w:color="auto" w:fill="FFFFFF"/>
        <w:spacing w:after="0" w:line="360" w:lineRule="auto"/>
        <w:jc w:val="both"/>
        <w:textAlignment w:val="top"/>
        <w:rPr>
          <w:rFonts w:ascii="Arial" w:hAnsi="Arial" w:cs="Arial"/>
          <w:color w:val="000000"/>
          <w:sz w:val="24"/>
          <w:szCs w:val="24"/>
        </w:rPr>
      </w:pPr>
      <w:r>
        <w:rPr>
          <w:rFonts w:ascii="Arial" w:hAnsi="Arial" w:cs="Arial"/>
          <w:b/>
          <w:color w:val="000000"/>
          <w:sz w:val="24"/>
          <w:szCs w:val="24"/>
          <w:u w:val="single"/>
        </w:rPr>
        <w:t>LUCKY MATHEWS NYANDU</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First Respondent</w:t>
      </w:r>
    </w:p>
    <w:p w:rsidR="00514105" w:rsidRPr="00215474" w:rsidRDefault="00C004C6" w:rsidP="00482E8B">
      <w:pPr>
        <w:spacing w:line="360" w:lineRule="auto"/>
        <w:jc w:val="both"/>
        <w:rPr>
          <w:rFonts w:ascii="Arial" w:hAnsi="Arial" w:cs="Arial"/>
          <w:color w:val="000000"/>
          <w:sz w:val="24"/>
          <w:szCs w:val="24"/>
        </w:rPr>
      </w:pPr>
      <w:r>
        <w:rPr>
          <w:rFonts w:ascii="Arial" w:hAnsi="Arial" w:cs="Arial"/>
          <w:b/>
          <w:color w:val="000000"/>
          <w:sz w:val="24"/>
          <w:szCs w:val="24"/>
          <w:u w:val="single"/>
        </w:rPr>
        <w:t>MAKHOSAZANE ELIZABETH NYANDU</w:t>
      </w:r>
      <w:r w:rsidR="00FD1DFD" w:rsidRPr="00215474">
        <w:rPr>
          <w:rFonts w:ascii="Arial" w:hAnsi="Arial" w:cs="Arial"/>
          <w:color w:val="000000"/>
          <w:sz w:val="24"/>
          <w:szCs w:val="24"/>
        </w:rPr>
        <w:tab/>
      </w:r>
      <w:r w:rsidR="00514105" w:rsidRPr="00215474">
        <w:rPr>
          <w:rFonts w:ascii="Arial" w:hAnsi="Arial" w:cs="Arial"/>
          <w:b/>
          <w:color w:val="000000"/>
          <w:sz w:val="24"/>
          <w:szCs w:val="24"/>
        </w:rPr>
        <w:tab/>
      </w:r>
      <w:r w:rsidR="00514105" w:rsidRPr="00215474">
        <w:rPr>
          <w:rFonts w:ascii="Arial" w:hAnsi="Arial" w:cs="Arial"/>
          <w:b/>
          <w:color w:val="000000"/>
          <w:sz w:val="24"/>
          <w:szCs w:val="24"/>
        </w:rPr>
        <w:tab/>
      </w:r>
      <w:r>
        <w:rPr>
          <w:rFonts w:ascii="Arial" w:hAnsi="Arial" w:cs="Arial"/>
          <w:color w:val="000000"/>
          <w:sz w:val="24"/>
          <w:szCs w:val="24"/>
        </w:rPr>
        <w:t>Second Respondent</w:t>
      </w:r>
    </w:p>
    <w:p w:rsidR="00514105" w:rsidRPr="00215474" w:rsidRDefault="00EE48DD" w:rsidP="00482E8B">
      <w:pPr>
        <w:spacing w:after="0" w:line="360" w:lineRule="auto"/>
        <w:jc w:val="both"/>
        <w:rPr>
          <w:rFonts w:ascii="Arial" w:hAnsi="Arial" w:cs="Arial"/>
          <w:color w:val="000000"/>
          <w:sz w:val="24"/>
          <w:szCs w:val="24"/>
        </w:rPr>
      </w:pPr>
      <w:r>
        <w:rPr>
          <w:rFonts w:ascii="Arial" w:hAnsi="Arial" w:cs="Arial"/>
          <w:b/>
          <w:color w:val="000000"/>
          <w:sz w:val="24"/>
          <w:szCs w:val="24"/>
          <w:u w:val="single"/>
        </w:rPr>
        <w:t>THE STANDARD BANK OF SA</w:t>
      </w:r>
      <w:r>
        <w:rPr>
          <w:rFonts w:ascii="Arial" w:hAnsi="Arial" w:cs="Arial"/>
          <w:b/>
          <w:color w:val="000000"/>
          <w:sz w:val="24"/>
          <w:szCs w:val="24"/>
        </w:rPr>
        <w:tab/>
      </w:r>
      <w:r>
        <w:rPr>
          <w:rFonts w:ascii="Arial" w:hAnsi="Arial" w:cs="Arial"/>
          <w:b/>
          <w:color w:val="000000"/>
          <w:sz w:val="24"/>
          <w:szCs w:val="24"/>
        </w:rPr>
        <w:tab/>
      </w:r>
      <w:r w:rsidR="00152ECD" w:rsidRPr="00215474">
        <w:rPr>
          <w:rFonts w:ascii="Arial" w:hAnsi="Arial" w:cs="Arial"/>
          <w:b/>
          <w:color w:val="000000"/>
          <w:sz w:val="24"/>
          <w:szCs w:val="24"/>
        </w:rPr>
        <w:tab/>
      </w:r>
      <w:r w:rsidR="00514105" w:rsidRPr="00215474">
        <w:rPr>
          <w:rFonts w:ascii="Arial" w:hAnsi="Arial" w:cs="Arial"/>
          <w:b/>
          <w:color w:val="000000"/>
          <w:sz w:val="24"/>
          <w:szCs w:val="24"/>
        </w:rPr>
        <w:tab/>
      </w:r>
      <w:r w:rsidR="00514105" w:rsidRPr="00215474">
        <w:rPr>
          <w:rFonts w:ascii="Arial" w:hAnsi="Arial" w:cs="Arial"/>
          <w:b/>
          <w:color w:val="000000"/>
          <w:sz w:val="24"/>
          <w:szCs w:val="24"/>
        </w:rPr>
        <w:tab/>
      </w:r>
      <w:r>
        <w:rPr>
          <w:rFonts w:ascii="Arial" w:hAnsi="Arial" w:cs="Arial"/>
          <w:color w:val="000000"/>
          <w:sz w:val="24"/>
          <w:szCs w:val="24"/>
        </w:rPr>
        <w:t>Third Respondent</w:t>
      </w:r>
    </w:p>
    <w:p w:rsidR="007576B3" w:rsidRDefault="007576B3" w:rsidP="00482E8B">
      <w:pPr>
        <w:spacing w:after="0" w:line="360" w:lineRule="auto"/>
        <w:jc w:val="both"/>
        <w:rPr>
          <w:rFonts w:ascii="Arial" w:hAnsi="Arial" w:cs="Arial"/>
          <w:color w:val="000000"/>
          <w:sz w:val="24"/>
          <w:szCs w:val="24"/>
        </w:rPr>
      </w:pPr>
      <w:r>
        <w:rPr>
          <w:rFonts w:ascii="Arial" w:hAnsi="Arial" w:cs="Arial"/>
          <w:b/>
          <w:color w:val="000000"/>
          <w:sz w:val="24"/>
          <w:szCs w:val="24"/>
          <w:u w:val="single"/>
        </w:rPr>
        <w:t>SHERIFF, BLOEMFONTEIN WEST</w:t>
      </w:r>
      <w:r>
        <w:rPr>
          <w:rFonts w:ascii="Arial" w:hAnsi="Arial" w:cs="Arial"/>
          <w:b/>
          <w:color w:val="000000"/>
          <w:sz w:val="24"/>
          <w:szCs w:val="24"/>
        </w:rPr>
        <w:tab/>
      </w:r>
      <w:r w:rsidRPr="00215474">
        <w:rPr>
          <w:rFonts w:ascii="Arial" w:hAnsi="Arial" w:cs="Arial"/>
          <w:b/>
          <w:color w:val="000000"/>
          <w:sz w:val="24"/>
          <w:szCs w:val="24"/>
        </w:rPr>
        <w:tab/>
      </w:r>
      <w:r w:rsidRPr="00215474">
        <w:rPr>
          <w:rFonts w:ascii="Arial" w:hAnsi="Arial" w:cs="Arial"/>
          <w:b/>
          <w:color w:val="000000"/>
          <w:sz w:val="24"/>
          <w:szCs w:val="24"/>
        </w:rPr>
        <w:tab/>
      </w:r>
      <w:r w:rsidRPr="00215474">
        <w:rPr>
          <w:rFonts w:ascii="Arial" w:hAnsi="Arial" w:cs="Arial"/>
          <w:b/>
          <w:color w:val="000000"/>
          <w:sz w:val="24"/>
          <w:szCs w:val="24"/>
        </w:rPr>
        <w:tab/>
      </w:r>
      <w:r>
        <w:rPr>
          <w:rFonts w:ascii="Arial" w:hAnsi="Arial" w:cs="Arial"/>
          <w:color w:val="000000"/>
          <w:sz w:val="24"/>
          <w:szCs w:val="24"/>
        </w:rPr>
        <w:t>Fourth Respondent</w:t>
      </w:r>
    </w:p>
    <w:p w:rsidR="007576B3" w:rsidRPr="00215474" w:rsidRDefault="007576B3" w:rsidP="00482E8B">
      <w:pPr>
        <w:spacing w:after="0" w:line="360" w:lineRule="auto"/>
        <w:jc w:val="both"/>
        <w:rPr>
          <w:rFonts w:ascii="Arial" w:hAnsi="Arial" w:cs="Arial"/>
          <w:color w:val="000000"/>
          <w:sz w:val="24"/>
          <w:szCs w:val="24"/>
        </w:rPr>
      </w:pPr>
      <w:r>
        <w:rPr>
          <w:rFonts w:ascii="Arial" w:hAnsi="Arial" w:cs="Arial"/>
          <w:b/>
          <w:color w:val="000000"/>
          <w:sz w:val="24"/>
          <w:szCs w:val="24"/>
          <w:u w:val="single"/>
        </w:rPr>
        <w:t>REGISTRAR OF DEEDS, BLOEMFONTEIN</w:t>
      </w:r>
      <w:r w:rsidRPr="00215474">
        <w:rPr>
          <w:rFonts w:ascii="Arial" w:hAnsi="Arial" w:cs="Arial"/>
          <w:b/>
          <w:color w:val="000000"/>
          <w:sz w:val="24"/>
          <w:szCs w:val="24"/>
        </w:rPr>
        <w:tab/>
      </w:r>
      <w:r w:rsidRPr="00215474">
        <w:rPr>
          <w:rFonts w:ascii="Arial" w:hAnsi="Arial" w:cs="Arial"/>
          <w:b/>
          <w:color w:val="000000"/>
          <w:sz w:val="24"/>
          <w:szCs w:val="24"/>
        </w:rPr>
        <w:tab/>
      </w:r>
      <w:r w:rsidRPr="00215474">
        <w:rPr>
          <w:rFonts w:ascii="Arial" w:hAnsi="Arial" w:cs="Arial"/>
          <w:b/>
          <w:color w:val="000000"/>
          <w:sz w:val="24"/>
          <w:szCs w:val="24"/>
        </w:rPr>
        <w:tab/>
      </w:r>
      <w:r>
        <w:rPr>
          <w:rFonts w:ascii="Arial" w:hAnsi="Arial" w:cs="Arial"/>
          <w:color w:val="000000"/>
          <w:sz w:val="24"/>
          <w:szCs w:val="24"/>
        </w:rPr>
        <w:t>Fifth Respondent</w:t>
      </w:r>
    </w:p>
    <w:p w:rsidR="00A0334D" w:rsidRPr="00634BC1" w:rsidRDefault="004F7657" w:rsidP="004F7657">
      <w:pPr>
        <w:pBdr>
          <w:bottom w:val="single" w:sz="12" w:space="1" w:color="auto"/>
        </w:pBdr>
        <w:spacing w:after="0" w:line="240" w:lineRule="auto"/>
        <w:rPr>
          <w:rFonts w:ascii="Arial" w:hAnsi="Arial" w:cs="Arial"/>
          <w:b/>
          <w:sz w:val="24"/>
          <w:szCs w:val="24"/>
        </w:rPr>
      </w:pPr>
      <w:r w:rsidRPr="00634BC1">
        <w:rPr>
          <w:rFonts w:ascii="Arial" w:hAnsi="Arial" w:cs="Arial"/>
          <w:sz w:val="24"/>
          <w:szCs w:val="24"/>
        </w:rPr>
        <w:tab/>
      </w:r>
      <w:r w:rsidR="00A0334D" w:rsidRPr="00634BC1">
        <w:rPr>
          <w:rFonts w:ascii="Arial" w:hAnsi="Arial" w:cs="Arial"/>
          <w:b/>
          <w:sz w:val="24"/>
          <w:szCs w:val="24"/>
        </w:rPr>
        <w:tab/>
      </w:r>
      <w:r w:rsidR="00A0334D" w:rsidRPr="00634BC1">
        <w:rPr>
          <w:rFonts w:ascii="Arial" w:hAnsi="Arial" w:cs="Arial"/>
          <w:b/>
          <w:sz w:val="24"/>
          <w:szCs w:val="24"/>
        </w:rPr>
        <w:tab/>
      </w:r>
    </w:p>
    <w:p w:rsidR="00482E8B" w:rsidRDefault="00482E8B" w:rsidP="00514105">
      <w:pPr>
        <w:spacing w:after="0" w:line="240" w:lineRule="auto"/>
        <w:contextualSpacing/>
        <w:jc w:val="both"/>
        <w:rPr>
          <w:rFonts w:ascii="Arial" w:hAnsi="Arial" w:cs="Arial"/>
          <w:b/>
          <w:sz w:val="24"/>
          <w:szCs w:val="24"/>
          <w:u w:val="single"/>
        </w:rPr>
      </w:pPr>
    </w:p>
    <w:p w:rsidR="00A0334D" w:rsidRPr="00634BC1" w:rsidRDefault="00A0334D" w:rsidP="00514105">
      <w:pPr>
        <w:spacing w:after="0" w:line="240" w:lineRule="auto"/>
        <w:contextualSpacing/>
        <w:jc w:val="both"/>
        <w:rPr>
          <w:rFonts w:ascii="Arial" w:hAnsi="Arial" w:cs="Arial"/>
          <w:color w:val="000000"/>
          <w:sz w:val="24"/>
          <w:szCs w:val="24"/>
        </w:rPr>
      </w:pPr>
      <w:r w:rsidRPr="00634BC1">
        <w:rPr>
          <w:rFonts w:ascii="Arial" w:hAnsi="Arial" w:cs="Arial"/>
          <w:b/>
          <w:sz w:val="24"/>
          <w:szCs w:val="24"/>
          <w:u w:val="single"/>
        </w:rPr>
        <w:t>HEARD ON:</w:t>
      </w:r>
      <w:r w:rsidRPr="00634BC1">
        <w:rPr>
          <w:rFonts w:ascii="Arial" w:hAnsi="Arial" w:cs="Arial"/>
          <w:b/>
          <w:sz w:val="24"/>
          <w:szCs w:val="24"/>
        </w:rPr>
        <w:tab/>
      </w:r>
      <w:r w:rsidRPr="00634BC1">
        <w:rPr>
          <w:rFonts w:ascii="Arial" w:hAnsi="Arial" w:cs="Arial"/>
          <w:b/>
          <w:sz w:val="24"/>
          <w:szCs w:val="24"/>
        </w:rPr>
        <w:tab/>
      </w:r>
      <w:r w:rsidR="00514105" w:rsidRPr="00634BC1">
        <w:rPr>
          <w:rFonts w:ascii="Arial" w:hAnsi="Arial" w:cs="Arial"/>
          <w:b/>
          <w:sz w:val="24"/>
          <w:szCs w:val="24"/>
        </w:rPr>
        <w:tab/>
      </w:r>
      <w:r w:rsidR="00FD1DFD">
        <w:rPr>
          <w:rFonts w:ascii="Arial" w:hAnsi="Arial" w:cs="Arial"/>
          <w:b/>
          <w:sz w:val="24"/>
          <w:szCs w:val="24"/>
        </w:rPr>
        <w:tab/>
      </w:r>
      <w:r w:rsidR="00EE48DD">
        <w:rPr>
          <w:rFonts w:ascii="Arial" w:hAnsi="Arial" w:cs="Arial"/>
          <w:sz w:val="24"/>
          <w:szCs w:val="24"/>
        </w:rPr>
        <w:t>20 OCTOBER 202</w:t>
      </w:r>
      <w:r w:rsidR="00B624A9">
        <w:rPr>
          <w:rFonts w:ascii="Arial" w:hAnsi="Arial" w:cs="Arial"/>
          <w:sz w:val="24"/>
          <w:szCs w:val="24"/>
        </w:rPr>
        <w:t>2</w:t>
      </w:r>
    </w:p>
    <w:p w:rsidR="00514105" w:rsidRPr="00634BC1" w:rsidRDefault="00514105" w:rsidP="00514105">
      <w:pPr>
        <w:spacing w:after="0" w:line="240" w:lineRule="auto"/>
        <w:contextualSpacing/>
        <w:jc w:val="both"/>
        <w:rPr>
          <w:rFonts w:ascii="Arial" w:hAnsi="Arial" w:cs="Arial"/>
          <w:color w:val="000000"/>
          <w:sz w:val="24"/>
          <w:szCs w:val="24"/>
        </w:rPr>
      </w:pPr>
    </w:p>
    <w:p w:rsidR="00514105" w:rsidRPr="00634BC1" w:rsidRDefault="00514105" w:rsidP="00514105">
      <w:pPr>
        <w:spacing w:after="0" w:line="240" w:lineRule="auto"/>
        <w:contextualSpacing/>
        <w:jc w:val="both"/>
        <w:rPr>
          <w:rFonts w:ascii="Arial" w:hAnsi="Arial" w:cs="Arial"/>
          <w:b/>
          <w:sz w:val="24"/>
          <w:szCs w:val="24"/>
        </w:rPr>
      </w:pPr>
      <w:r w:rsidRPr="00634BC1">
        <w:rPr>
          <w:rFonts w:ascii="Arial" w:hAnsi="Arial" w:cs="Arial"/>
          <w:color w:val="000000"/>
          <w:sz w:val="24"/>
          <w:szCs w:val="24"/>
        </w:rPr>
        <w:t>___________________________________________________________________</w:t>
      </w:r>
    </w:p>
    <w:p w:rsidR="00A0334D" w:rsidRPr="00634BC1" w:rsidRDefault="00A0334D" w:rsidP="00A0334D">
      <w:pPr>
        <w:spacing w:after="0" w:line="240" w:lineRule="auto"/>
        <w:contextualSpacing/>
        <w:jc w:val="both"/>
        <w:rPr>
          <w:rFonts w:ascii="Arial" w:hAnsi="Arial" w:cs="Arial"/>
          <w:b/>
          <w:sz w:val="24"/>
          <w:szCs w:val="24"/>
        </w:rPr>
      </w:pPr>
    </w:p>
    <w:p w:rsidR="0014277B" w:rsidRPr="00634BC1" w:rsidRDefault="00A0334D" w:rsidP="0014277B">
      <w:pPr>
        <w:rPr>
          <w:rFonts w:ascii="Arial" w:hAnsi="Arial" w:cs="Arial"/>
          <w:color w:val="000000"/>
          <w:sz w:val="24"/>
          <w:szCs w:val="24"/>
        </w:rPr>
      </w:pPr>
      <w:r w:rsidRPr="00634BC1">
        <w:rPr>
          <w:rFonts w:ascii="Arial" w:hAnsi="Arial" w:cs="Arial"/>
          <w:b/>
          <w:sz w:val="24"/>
          <w:szCs w:val="24"/>
          <w:u w:val="single"/>
        </w:rPr>
        <w:t>JUDGMENT BY:</w:t>
      </w:r>
      <w:r w:rsidRPr="00634BC1">
        <w:rPr>
          <w:rFonts w:ascii="Arial" w:hAnsi="Arial" w:cs="Arial"/>
          <w:b/>
          <w:sz w:val="24"/>
          <w:szCs w:val="24"/>
        </w:rPr>
        <w:tab/>
      </w:r>
      <w:r w:rsidRPr="00634BC1">
        <w:rPr>
          <w:rFonts w:ascii="Arial" w:hAnsi="Arial" w:cs="Arial"/>
          <w:b/>
          <w:sz w:val="24"/>
          <w:szCs w:val="24"/>
        </w:rPr>
        <w:tab/>
      </w:r>
      <w:r w:rsidR="00FD1DFD">
        <w:rPr>
          <w:rFonts w:ascii="Arial" w:hAnsi="Arial" w:cs="Arial"/>
          <w:b/>
          <w:sz w:val="24"/>
          <w:szCs w:val="24"/>
        </w:rPr>
        <w:tab/>
      </w:r>
      <w:r w:rsidR="00514105" w:rsidRPr="00634BC1">
        <w:rPr>
          <w:rFonts w:ascii="Arial" w:hAnsi="Arial" w:cs="Arial"/>
          <w:color w:val="000000"/>
          <w:sz w:val="24"/>
          <w:szCs w:val="24"/>
        </w:rPr>
        <w:t xml:space="preserve">DANISO, </w:t>
      </w:r>
      <w:r w:rsidR="0014277B" w:rsidRPr="00634BC1">
        <w:rPr>
          <w:rFonts w:ascii="Arial" w:hAnsi="Arial" w:cs="Arial"/>
          <w:color w:val="000000"/>
          <w:sz w:val="24"/>
          <w:szCs w:val="24"/>
        </w:rPr>
        <w:t>J</w:t>
      </w:r>
    </w:p>
    <w:p w:rsidR="00A0334D" w:rsidRPr="00634BC1"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634BC1" w:rsidRDefault="00A0334D" w:rsidP="00A0334D">
      <w:pPr>
        <w:spacing w:after="0" w:line="240" w:lineRule="auto"/>
        <w:contextualSpacing/>
        <w:jc w:val="both"/>
        <w:rPr>
          <w:rFonts w:ascii="Arial" w:hAnsi="Arial" w:cs="Arial"/>
          <w:b/>
          <w:sz w:val="24"/>
          <w:szCs w:val="24"/>
        </w:rPr>
      </w:pPr>
    </w:p>
    <w:p w:rsidR="00AA223A" w:rsidRPr="00E828A1" w:rsidRDefault="00A0334D" w:rsidP="00E828A1">
      <w:pPr>
        <w:spacing w:line="360" w:lineRule="auto"/>
        <w:jc w:val="both"/>
        <w:rPr>
          <w:rFonts w:ascii="Arial" w:hAnsi="Arial" w:cs="Arial"/>
          <w:sz w:val="24"/>
          <w:szCs w:val="24"/>
        </w:rPr>
      </w:pPr>
      <w:r w:rsidRPr="00634BC1">
        <w:rPr>
          <w:rFonts w:ascii="Arial" w:hAnsi="Arial" w:cs="Arial"/>
          <w:b/>
          <w:sz w:val="24"/>
          <w:szCs w:val="24"/>
          <w:u w:val="single"/>
        </w:rPr>
        <w:t>DELIVERED ON:</w:t>
      </w:r>
      <w:r w:rsidRPr="00634BC1">
        <w:rPr>
          <w:rFonts w:ascii="Arial" w:hAnsi="Arial" w:cs="Arial"/>
          <w:b/>
          <w:sz w:val="24"/>
          <w:szCs w:val="24"/>
        </w:rPr>
        <w:tab/>
      </w:r>
      <w:r w:rsidR="00E828A1" w:rsidRPr="00C9609E">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w:t>
      </w:r>
      <w:r w:rsidR="001C4509" w:rsidRPr="00482E8B">
        <w:rPr>
          <w:rFonts w:ascii="Arial" w:hAnsi="Arial" w:cs="Arial"/>
          <w:color w:val="000000" w:themeColor="text1"/>
          <w:sz w:val="24"/>
          <w:szCs w:val="24"/>
          <w:shd w:val="clear" w:color="auto" w:fill="FFFFFF"/>
        </w:rPr>
        <w:t>1</w:t>
      </w:r>
      <w:r w:rsidR="00E2455C">
        <w:rPr>
          <w:rFonts w:ascii="Arial" w:hAnsi="Arial" w:cs="Arial"/>
          <w:color w:val="000000" w:themeColor="text1"/>
          <w:sz w:val="24"/>
          <w:szCs w:val="24"/>
          <w:shd w:val="clear" w:color="auto" w:fill="FFFFFF"/>
        </w:rPr>
        <w:t>1</w:t>
      </w:r>
      <w:r w:rsidR="001C4509" w:rsidRPr="00482E8B">
        <w:rPr>
          <w:rFonts w:ascii="Arial" w:hAnsi="Arial" w:cs="Arial"/>
          <w:color w:val="000000" w:themeColor="text1"/>
          <w:sz w:val="24"/>
          <w:szCs w:val="24"/>
          <w:shd w:val="clear" w:color="auto" w:fill="FFFFFF"/>
        </w:rPr>
        <w:t xml:space="preserve">h00 on </w:t>
      </w:r>
      <w:r w:rsidR="00482E8B">
        <w:rPr>
          <w:rFonts w:ascii="Arial" w:hAnsi="Arial" w:cs="Arial"/>
          <w:color w:val="000000" w:themeColor="text1"/>
          <w:sz w:val="24"/>
          <w:szCs w:val="24"/>
          <w:shd w:val="clear" w:color="auto" w:fill="FFFFFF"/>
        </w:rPr>
        <w:t>22</w:t>
      </w:r>
      <w:r w:rsidR="001C4509" w:rsidRPr="00482E8B">
        <w:rPr>
          <w:rFonts w:ascii="Arial" w:hAnsi="Arial" w:cs="Arial"/>
          <w:color w:val="000000" w:themeColor="text1"/>
          <w:sz w:val="24"/>
          <w:szCs w:val="24"/>
          <w:shd w:val="clear" w:color="auto" w:fill="FFFFFF"/>
        </w:rPr>
        <w:t xml:space="preserve"> Ma</w:t>
      </w:r>
      <w:r w:rsidR="00482E8B">
        <w:rPr>
          <w:rFonts w:ascii="Arial" w:hAnsi="Arial" w:cs="Arial"/>
          <w:color w:val="000000" w:themeColor="text1"/>
          <w:sz w:val="24"/>
          <w:szCs w:val="24"/>
          <w:shd w:val="clear" w:color="auto" w:fill="FFFFFF"/>
        </w:rPr>
        <w:t>rch 2023</w:t>
      </w:r>
      <w:r w:rsidR="001C4509" w:rsidRPr="00482E8B">
        <w:rPr>
          <w:rFonts w:ascii="Arial" w:hAnsi="Arial" w:cs="Arial"/>
          <w:color w:val="000000" w:themeColor="text1"/>
          <w:sz w:val="24"/>
          <w:szCs w:val="24"/>
          <w:shd w:val="clear" w:color="auto" w:fill="FFFFFF"/>
        </w:rPr>
        <w:t>.</w:t>
      </w:r>
    </w:p>
    <w:p w:rsidR="00A0334D" w:rsidRPr="00634BC1" w:rsidRDefault="00A0334D" w:rsidP="00373E42">
      <w:pPr>
        <w:pBdr>
          <w:bottom w:val="single" w:sz="12" w:space="1" w:color="auto"/>
        </w:pBdr>
        <w:spacing w:after="0" w:line="360" w:lineRule="auto"/>
        <w:ind w:left="851" w:hanging="851"/>
        <w:jc w:val="both"/>
        <w:rPr>
          <w:rFonts w:ascii="Arial" w:hAnsi="Arial" w:cs="Arial"/>
          <w:sz w:val="24"/>
          <w:szCs w:val="24"/>
        </w:rPr>
      </w:pPr>
    </w:p>
    <w:p w:rsidR="007576B3" w:rsidRDefault="007576B3" w:rsidP="00215474">
      <w:pPr>
        <w:spacing w:after="0" w:line="360" w:lineRule="auto"/>
        <w:ind w:left="720" w:hanging="720"/>
        <w:jc w:val="both"/>
        <w:rPr>
          <w:rFonts w:ascii="Arial" w:hAnsi="Arial" w:cs="Arial"/>
          <w:sz w:val="24"/>
          <w:szCs w:val="24"/>
        </w:rPr>
      </w:pPr>
    </w:p>
    <w:p w:rsidR="009B1315" w:rsidRDefault="008E165D" w:rsidP="00081D3B">
      <w:pPr>
        <w:spacing w:after="0" w:line="360" w:lineRule="auto"/>
        <w:ind w:left="720" w:hanging="720"/>
        <w:jc w:val="both"/>
        <w:rPr>
          <w:rFonts w:ascii="Arial" w:hAnsi="Arial" w:cs="Arial"/>
          <w:sz w:val="24"/>
          <w:szCs w:val="24"/>
        </w:rPr>
      </w:pPr>
      <w:r w:rsidRPr="00084AA7">
        <w:rPr>
          <w:rFonts w:ascii="Arial" w:hAnsi="Arial" w:cs="Arial"/>
          <w:sz w:val="24"/>
          <w:szCs w:val="24"/>
        </w:rPr>
        <w:t>[1]</w:t>
      </w:r>
      <w:r w:rsidRPr="00084AA7">
        <w:rPr>
          <w:rFonts w:ascii="Arial" w:hAnsi="Arial" w:cs="Arial"/>
          <w:sz w:val="24"/>
          <w:szCs w:val="24"/>
        </w:rPr>
        <w:tab/>
      </w:r>
      <w:r w:rsidR="006B1344">
        <w:rPr>
          <w:rFonts w:ascii="Arial" w:hAnsi="Arial" w:cs="Arial"/>
          <w:sz w:val="24"/>
          <w:szCs w:val="24"/>
        </w:rPr>
        <w:t xml:space="preserve">The applicants seek an order </w:t>
      </w:r>
      <w:r w:rsidR="009B1315">
        <w:rPr>
          <w:rFonts w:ascii="Arial" w:hAnsi="Arial" w:cs="Arial"/>
          <w:sz w:val="24"/>
          <w:szCs w:val="24"/>
        </w:rPr>
        <w:t xml:space="preserve">against the first and the second respondent (“the respondents”) </w:t>
      </w:r>
      <w:r w:rsidR="00DA62A9">
        <w:rPr>
          <w:rFonts w:ascii="Arial" w:hAnsi="Arial" w:cs="Arial"/>
          <w:sz w:val="24"/>
          <w:szCs w:val="24"/>
        </w:rPr>
        <w:t xml:space="preserve">for the setting </w:t>
      </w:r>
      <w:r w:rsidR="006B1344">
        <w:rPr>
          <w:rFonts w:ascii="Arial" w:hAnsi="Arial" w:cs="Arial"/>
          <w:sz w:val="24"/>
          <w:szCs w:val="24"/>
        </w:rPr>
        <w:t>aside</w:t>
      </w:r>
      <w:r w:rsidR="00DA62A9">
        <w:rPr>
          <w:rFonts w:ascii="Arial" w:hAnsi="Arial" w:cs="Arial"/>
          <w:sz w:val="24"/>
          <w:szCs w:val="24"/>
        </w:rPr>
        <w:t xml:space="preserve"> of the sale in execution</w:t>
      </w:r>
      <w:r w:rsidR="00482E8B">
        <w:rPr>
          <w:rFonts w:ascii="Arial" w:hAnsi="Arial" w:cs="Arial"/>
          <w:sz w:val="24"/>
          <w:szCs w:val="24"/>
        </w:rPr>
        <w:t xml:space="preserve"> </w:t>
      </w:r>
      <w:r w:rsidR="009B1315">
        <w:rPr>
          <w:rFonts w:ascii="Arial" w:hAnsi="Arial" w:cs="Arial"/>
          <w:sz w:val="24"/>
          <w:szCs w:val="24"/>
        </w:rPr>
        <w:t xml:space="preserve">in which the respondents purchased the immovable property number </w:t>
      </w:r>
      <w:r w:rsidR="007F51A0">
        <w:rPr>
          <w:rFonts w:ascii="Arial" w:hAnsi="Arial" w:cs="Arial"/>
          <w:sz w:val="24"/>
          <w:szCs w:val="24"/>
        </w:rPr>
        <w:t>[…]</w:t>
      </w:r>
      <w:r w:rsidR="009B1315">
        <w:rPr>
          <w:rFonts w:ascii="Arial" w:hAnsi="Arial" w:cs="Arial"/>
          <w:sz w:val="24"/>
          <w:szCs w:val="24"/>
        </w:rPr>
        <w:t xml:space="preserve"> situate at portion </w:t>
      </w:r>
      <w:r w:rsidR="007F51A0">
        <w:rPr>
          <w:rFonts w:ascii="Arial" w:hAnsi="Arial" w:cs="Arial"/>
          <w:sz w:val="24"/>
          <w:szCs w:val="24"/>
        </w:rPr>
        <w:t>[…]</w:t>
      </w:r>
      <w:r w:rsidR="009B1315">
        <w:rPr>
          <w:rFonts w:ascii="Arial" w:hAnsi="Arial" w:cs="Arial"/>
          <w:sz w:val="24"/>
          <w:szCs w:val="24"/>
        </w:rPr>
        <w:t>, D</w:t>
      </w:r>
      <w:r w:rsidR="007F51A0">
        <w:rPr>
          <w:rFonts w:ascii="Arial" w:hAnsi="Arial" w:cs="Arial"/>
          <w:sz w:val="24"/>
          <w:szCs w:val="24"/>
        </w:rPr>
        <w:t>[…]</w:t>
      </w:r>
      <w:r w:rsidR="009B1315">
        <w:rPr>
          <w:rFonts w:ascii="Arial" w:hAnsi="Arial" w:cs="Arial"/>
          <w:sz w:val="24"/>
          <w:szCs w:val="24"/>
        </w:rPr>
        <w:t xml:space="preserve"> S</w:t>
      </w:r>
      <w:r w:rsidR="007F51A0">
        <w:rPr>
          <w:rFonts w:ascii="Arial" w:hAnsi="Arial" w:cs="Arial"/>
          <w:sz w:val="24"/>
          <w:szCs w:val="24"/>
        </w:rPr>
        <w:t>[…]</w:t>
      </w:r>
      <w:bookmarkStart w:id="0" w:name="_GoBack"/>
      <w:bookmarkEnd w:id="0"/>
      <w:r w:rsidR="009B1315">
        <w:rPr>
          <w:rFonts w:ascii="Arial" w:hAnsi="Arial" w:cs="Arial"/>
          <w:sz w:val="24"/>
          <w:szCs w:val="24"/>
        </w:rPr>
        <w:t xml:space="preserve"> in the Bloemfontein (“the property”) </w:t>
      </w:r>
      <w:r w:rsidR="008D227E">
        <w:rPr>
          <w:rFonts w:ascii="Arial" w:hAnsi="Arial" w:cs="Arial"/>
          <w:sz w:val="24"/>
          <w:szCs w:val="24"/>
        </w:rPr>
        <w:t xml:space="preserve">on </w:t>
      </w:r>
      <w:r w:rsidR="00130A3A">
        <w:rPr>
          <w:rFonts w:ascii="Arial" w:hAnsi="Arial" w:cs="Arial"/>
          <w:sz w:val="24"/>
          <w:szCs w:val="24"/>
        </w:rPr>
        <w:t>2 June 2021</w:t>
      </w:r>
      <w:r w:rsidR="009B1315">
        <w:rPr>
          <w:rFonts w:ascii="Arial" w:hAnsi="Arial" w:cs="Arial"/>
          <w:sz w:val="24"/>
          <w:szCs w:val="24"/>
        </w:rPr>
        <w:t xml:space="preserve">. </w:t>
      </w:r>
    </w:p>
    <w:p w:rsidR="009B1315" w:rsidRDefault="009B1315" w:rsidP="00081D3B">
      <w:pPr>
        <w:spacing w:after="0" w:line="360" w:lineRule="auto"/>
        <w:ind w:left="720" w:hanging="720"/>
        <w:jc w:val="both"/>
        <w:rPr>
          <w:rFonts w:ascii="Arial" w:hAnsi="Arial" w:cs="Arial"/>
          <w:sz w:val="24"/>
          <w:szCs w:val="24"/>
        </w:rPr>
      </w:pPr>
    </w:p>
    <w:p w:rsidR="00081D3B" w:rsidRDefault="009B1315" w:rsidP="00081D3B">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applicants also seek</w:t>
      </w:r>
      <w:r w:rsidR="00C362A5">
        <w:rPr>
          <w:rFonts w:ascii="Arial" w:hAnsi="Arial" w:cs="Arial"/>
          <w:sz w:val="24"/>
          <w:szCs w:val="24"/>
        </w:rPr>
        <w:t xml:space="preserve">: </w:t>
      </w:r>
      <w:r w:rsidR="00DA62A9">
        <w:rPr>
          <w:rFonts w:ascii="Arial" w:hAnsi="Arial" w:cs="Arial"/>
          <w:sz w:val="24"/>
          <w:szCs w:val="24"/>
        </w:rPr>
        <w:t xml:space="preserve">the </w:t>
      </w:r>
      <w:r w:rsidR="008D227E">
        <w:rPr>
          <w:rFonts w:ascii="Arial" w:hAnsi="Arial" w:cs="Arial"/>
          <w:sz w:val="24"/>
          <w:szCs w:val="24"/>
        </w:rPr>
        <w:t xml:space="preserve">rescission of the </w:t>
      </w:r>
      <w:r w:rsidR="00DA62A9">
        <w:rPr>
          <w:rFonts w:ascii="Arial" w:hAnsi="Arial" w:cs="Arial"/>
          <w:sz w:val="24"/>
          <w:szCs w:val="24"/>
        </w:rPr>
        <w:t xml:space="preserve">order </w:t>
      </w:r>
      <w:r w:rsidR="001B6FB1">
        <w:rPr>
          <w:rFonts w:ascii="Arial" w:hAnsi="Arial" w:cs="Arial"/>
          <w:sz w:val="24"/>
          <w:szCs w:val="24"/>
        </w:rPr>
        <w:t xml:space="preserve">(“the court order”) </w:t>
      </w:r>
      <w:r w:rsidR="008D227E">
        <w:rPr>
          <w:rFonts w:ascii="Arial" w:hAnsi="Arial" w:cs="Arial"/>
          <w:sz w:val="24"/>
          <w:szCs w:val="24"/>
        </w:rPr>
        <w:t xml:space="preserve">made by Chesiwe, J </w:t>
      </w:r>
      <w:r w:rsidR="00482E8B">
        <w:rPr>
          <w:rFonts w:ascii="Arial" w:hAnsi="Arial" w:cs="Arial"/>
          <w:sz w:val="24"/>
          <w:szCs w:val="24"/>
        </w:rPr>
        <w:t xml:space="preserve">on 20 August 2021 in terms of Rule 46A (9)(e) of the </w:t>
      </w:r>
      <w:r w:rsidR="00482E8B" w:rsidRPr="00130A3A">
        <w:rPr>
          <w:rFonts w:ascii="Arial" w:hAnsi="Arial" w:cs="Arial"/>
          <w:sz w:val="24"/>
          <w:szCs w:val="24"/>
        </w:rPr>
        <w:t>Uniform Rules of Court</w:t>
      </w:r>
      <w:r w:rsidR="00482E8B">
        <w:rPr>
          <w:rFonts w:ascii="Arial" w:hAnsi="Arial" w:cs="Arial"/>
          <w:sz w:val="24"/>
          <w:szCs w:val="24"/>
        </w:rPr>
        <w:t xml:space="preserve">  </w:t>
      </w:r>
      <w:r w:rsidR="00DA62A9">
        <w:rPr>
          <w:rFonts w:ascii="Arial" w:hAnsi="Arial" w:cs="Arial"/>
          <w:sz w:val="24"/>
          <w:szCs w:val="24"/>
        </w:rPr>
        <w:t>confir</w:t>
      </w:r>
      <w:r w:rsidR="008D227E">
        <w:rPr>
          <w:rFonts w:ascii="Arial" w:hAnsi="Arial" w:cs="Arial"/>
          <w:sz w:val="24"/>
          <w:szCs w:val="24"/>
        </w:rPr>
        <w:t>m</w:t>
      </w:r>
      <w:r w:rsidR="00DA62A9">
        <w:rPr>
          <w:rFonts w:ascii="Arial" w:hAnsi="Arial" w:cs="Arial"/>
          <w:sz w:val="24"/>
          <w:szCs w:val="24"/>
        </w:rPr>
        <w:t>ing the</w:t>
      </w:r>
      <w:r w:rsidR="008D227E">
        <w:rPr>
          <w:rFonts w:ascii="Arial" w:hAnsi="Arial" w:cs="Arial"/>
          <w:sz w:val="24"/>
          <w:szCs w:val="24"/>
        </w:rPr>
        <w:t xml:space="preserve"> </w:t>
      </w:r>
      <w:r w:rsidR="00386899">
        <w:rPr>
          <w:rFonts w:ascii="Arial" w:hAnsi="Arial" w:cs="Arial"/>
          <w:sz w:val="24"/>
          <w:szCs w:val="24"/>
        </w:rPr>
        <w:t>sale in execution</w:t>
      </w:r>
      <w:r w:rsidR="00C362A5">
        <w:rPr>
          <w:rFonts w:ascii="Arial" w:hAnsi="Arial" w:cs="Arial"/>
          <w:sz w:val="24"/>
          <w:szCs w:val="24"/>
        </w:rPr>
        <w:t xml:space="preserve">; </w:t>
      </w:r>
      <w:r w:rsidR="008D227E">
        <w:rPr>
          <w:rFonts w:ascii="Arial" w:hAnsi="Arial" w:cs="Arial"/>
          <w:sz w:val="24"/>
          <w:szCs w:val="24"/>
        </w:rPr>
        <w:t xml:space="preserve">a declaratory order that </w:t>
      </w:r>
      <w:r w:rsidR="001018E8">
        <w:rPr>
          <w:rFonts w:ascii="Arial" w:hAnsi="Arial" w:cs="Arial"/>
          <w:sz w:val="24"/>
          <w:szCs w:val="24"/>
        </w:rPr>
        <w:t xml:space="preserve">their </w:t>
      </w:r>
      <w:r w:rsidR="003B0554">
        <w:rPr>
          <w:rFonts w:ascii="Arial" w:hAnsi="Arial" w:cs="Arial"/>
          <w:sz w:val="24"/>
          <w:szCs w:val="24"/>
        </w:rPr>
        <w:t xml:space="preserve">offer to purchase the </w:t>
      </w:r>
      <w:r w:rsidR="001018E8">
        <w:rPr>
          <w:rFonts w:ascii="Arial" w:hAnsi="Arial" w:cs="Arial"/>
          <w:sz w:val="24"/>
          <w:szCs w:val="24"/>
        </w:rPr>
        <w:t xml:space="preserve">said property </w:t>
      </w:r>
      <w:r w:rsidR="004D5EA6">
        <w:rPr>
          <w:rFonts w:ascii="Arial" w:hAnsi="Arial" w:cs="Arial"/>
          <w:sz w:val="24"/>
          <w:szCs w:val="24"/>
        </w:rPr>
        <w:t xml:space="preserve">in the amount of R2.1 million </w:t>
      </w:r>
      <w:r w:rsidR="001018E8">
        <w:rPr>
          <w:rFonts w:ascii="Arial" w:hAnsi="Arial" w:cs="Arial"/>
          <w:sz w:val="24"/>
          <w:szCs w:val="24"/>
        </w:rPr>
        <w:t xml:space="preserve">from the registered owners Mr and Mrs Tsomela </w:t>
      </w:r>
      <w:r w:rsidR="00482E8B">
        <w:rPr>
          <w:rFonts w:ascii="Arial" w:hAnsi="Arial" w:cs="Arial"/>
          <w:sz w:val="24"/>
          <w:szCs w:val="24"/>
        </w:rPr>
        <w:t xml:space="preserve">(‘the judgment debtors”) </w:t>
      </w:r>
      <w:r w:rsidR="001018E8">
        <w:rPr>
          <w:rFonts w:ascii="Arial" w:hAnsi="Arial" w:cs="Arial"/>
          <w:sz w:val="24"/>
          <w:szCs w:val="24"/>
        </w:rPr>
        <w:t xml:space="preserve">on </w:t>
      </w:r>
      <w:r w:rsidR="003B0554">
        <w:rPr>
          <w:rFonts w:ascii="Arial" w:hAnsi="Arial" w:cs="Arial"/>
          <w:sz w:val="24"/>
          <w:szCs w:val="24"/>
        </w:rPr>
        <w:t>4 May 202</w:t>
      </w:r>
      <w:r w:rsidR="00482E8B">
        <w:rPr>
          <w:rFonts w:ascii="Arial" w:hAnsi="Arial" w:cs="Arial"/>
          <w:sz w:val="24"/>
          <w:szCs w:val="24"/>
        </w:rPr>
        <w:t>1 be declared valid and binding</w:t>
      </w:r>
      <w:r w:rsidR="00386899">
        <w:rPr>
          <w:rFonts w:ascii="Arial" w:hAnsi="Arial" w:cs="Arial"/>
          <w:sz w:val="24"/>
          <w:szCs w:val="24"/>
        </w:rPr>
        <w:t>, an order for the transfer  and the property into their names and</w:t>
      </w:r>
      <w:r>
        <w:rPr>
          <w:rFonts w:ascii="Arial" w:hAnsi="Arial" w:cs="Arial"/>
          <w:sz w:val="24"/>
          <w:szCs w:val="24"/>
        </w:rPr>
        <w:t>;</w:t>
      </w:r>
      <w:r w:rsidR="00482E8B">
        <w:rPr>
          <w:rFonts w:ascii="Arial" w:hAnsi="Arial" w:cs="Arial"/>
          <w:sz w:val="24"/>
          <w:szCs w:val="24"/>
        </w:rPr>
        <w:t xml:space="preserve"> </w:t>
      </w:r>
      <w:r w:rsidR="00081D3B">
        <w:rPr>
          <w:rFonts w:ascii="Arial" w:hAnsi="Arial" w:cs="Arial"/>
          <w:sz w:val="24"/>
          <w:szCs w:val="24"/>
        </w:rPr>
        <w:t xml:space="preserve">an interdict prohibiting the transfer of the property to </w:t>
      </w:r>
      <w:r w:rsidR="003B0554">
        <w:rPr>
          <w:rFonts w:ascii="Arial" w:hAnsi="Arial" w:cs="Arial"/>
          <w:sz w:val="24"/>
          <w:szCs w:val="24"/>
        </w:rPr>
        <w:t xml:space="preserve">the </w:t>
      </w:r>
      <w:r w:rsidR="00C362A5">
        <w:rPr>
          <w:rFonts w:ascii="Arial" w:hAnsi="Arial" w:cs="Arial"/>
          <w:sz w:val="24"/>
          <w:szCs w:val="24"/>
        </w:rPr>
        <w:t>respondents</w:t>
      </w:r>
      <w:r w:rsidR="00482E8B">
        <w:rPr>
          <w:rFonts w:ascii="Arial" w:hAnsi="Arial" w:cs="Arial"/>
          <w:sz w:val="24"/>
          <w:szCs w:val="24"/>
        </w:rPr>
        <w:t xml:space="preserve">. </w:t>
      </w:r>
      <w:r w:rsidR="00BE4AFF">
        <w:rPr>
          <w:rFonts w:ascii="Arial" w:hAnsi="Arial" w:cs="Arial"/>
          <w:sz w:val="24"/>
          <w:szCs w:val="24"/>
        </w:rPr>
        <w:t xml:space="preserve"> </w:t>
      </w:r>
    </w:p>
    <w:p w:rsidR="003B0554" w:rsidRDefault="003B0554" w:rsidP="00081D3B">
      <w:pPr>
        <w:spacing w:after="0" w:line="360" w:lineRule="auto"/>
        <w:ind w:left="720" w:hanging="720"/>
        <w:jc w:val="both"/>
        <w:rPr>
          <w:rFonts w:ascii="Arial" w:hAnsi="Arial" w:cs="Arial"/>
          <w:sz w:val="24"/>
          <w:szCs w:val="24"/>
        </w:rPr>
      </w:pPr>
    </w:p>
    <w:p w:rsidR="00616B84" w:rsidRDefault="003B0554" w:rsidP="003B0554">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C362A5">
        <w:rPr>
          <w:rFonts w:ascii="Arial" w:hAnsi="Arial" w:cs="Arial"/>
          <w:sz w:val="24"/>
          <w:szCs w:val="24"/>
        </w:rPr>
        <w:t xml:space="preserve">background facts are generally of common cause: The </w:t>
      </w:r>
      <w:r>
        <w:rPr>
          <w:rFonts w:ascii="Arial" w:hAnsi="Arial" w:cs="Arial"/>
          <w:sz w:val="24"/>
          <w:szCs w:val="24"/>
        </w:rPr>
        <w:t xml:space="preserve">application arises from </w:t>
      </w:r>
      <w:r w:rsidR="0099212A">
        <w:rPr>
          <w:rFonts w:ascii="Arial" w:hAnsi="Arial" w:cs="Arial"/>
          <w:sz w:val="24"/>
          <w:szCs w:val="24"/>
        </w:rPr>
        <w:t xml:space="preserve">the action instituted </w:t>
      </w:r>
      <w:r w:rsidR="003E27E9">
        <w:rPr>
          <w:rFonts w:ascii="Arial" w:hAnsi="Arial" w:cs="Arial"/>
          <w:sz w:val="24"/>
          <w:szCs w:val="24"/>
        </w:rPr>
        <w:t xml:space="preserve">by </w:t>
      </w:r>
      <w:r w:rsidR="00386899">
        <w:rPr>
          <w:rFonts w:ascii="Arial" w:hAnsi="Arial" w:cs="Arial"/>
          <w:sz w:val="24"/>
          <w:szCs w:val="24"/>
        </w:rPr>
        <w:t>the third respondent (“</w:t>
      </w:r>
      <w:r w:rsidR="003E27E9">
        <w:rPr>
          <w:rFonts w:ascii="Arial" w:hAnsi="Arial" w:cs="Arial"/>
          <w:sz w:val="24"/>
          <w:szCs w:val="24"/>
        </w:rPr>
        <w:t>Standard Bank</w:t>
      </w:r>
      <w:r w:rsidR="00386899">
        <w:rPr>
          <w:rFonts w:ascii="Arial" w:hAnsi="Arial" w:cs="Arial"/>
          <w:sz w:val="24"/>
          <w:szCs w:val="24"/>
        </w:rPr>
        <w:t xml:space="preserve">”) </w:t>
      </w:r>
      <w:r w:rsidR="003E27E9">
        <w:rPr>
          <w:rFonts w:ascii="Arial" w:hAnsi="Arial" w:cs="Arial"/>
          <w:sz w:val="24"/>
          <w:szCs w:val="24"/>
        </w:rPr>
        <w:t xml:space="preserve">against the </w:t>
      </w:r>
      <w:r w:rsidR="009B1315">
        <w:rPr>
          <w:rFonts w:ascii="Arial" w:hAnsi="Arial" w:cs="Arial"/>
          <w:sz w:val="24"/>
          <w:szCs w:val="24"/>
        </w:rPr>
        <w:t>judgment debtors</w:t>
      </w:r>
      <w:r w:rsidR="003E27E9">
        <w:rPr>
          <w:rFonts w:ascii="Arial" w:hAnsi="Arial" w:cs="Arial"/>
          <w:sz w:val="24"/>
          <w:szCs w:val="24"/>
        </w:rPr>
        <w:t xml:space="preserve"> un</w:t>
      </w:r>
      <w:r w:rsidR="0099212A">
        <w:rPr>
          <w:rFonts w:ascii="Arial" w:hAnsi="Arial" w:cs="Arial"/>
          <w:sz w:val="24"/>
          <w:szCs w:val="24"/>
        </w:rPr>
        <w:t xml:space="preserve">der case number 3791/2019 </w:t>
      </w:r>
      <w:r w:rsidR="003E27E9">
        <w:rPr>
          <w:rFonts w:ascii="Arial" w:hAnsi="Arial" w:cs="Arial"/>
          <w:sz w:val="24"/>
          <w:szCs w:val="24"/>
        </w:rPr>
        <w:t xml:space="preserve">after they </w:t>
      </w:r>
      <w:r w:rsidR="00386899">
        <w:rPr>
          <w:rFonts w:ascii="Arial" w:hAnsi="Arial" w:cs="Arial"/>
          <w:sz w:val="24"/>
          <w:szCs w:val="24"/>
        </w:rPr>
        <w:t xml:space="preserve">defaulted on the instalments of their </w:t>
      </w:r>
      <w:r w:rsidR="003E27E9">
        <w:rPr>
          <w:rFonts w:ascii="Arial" w:hAnsi="Arial" w:cs="Arial"/>
          <w:sz w:val="24"/>
          <w:szCs w:val="24"/>
        </w:rPr>
        <w:t>mortgage bond held by Standard bank in respect of the</w:t>
      </w:r>
      <w:r w:rsidR="009B1315">
        <w:rPr>
          <w:rFonts w:ascii="Arial" w:hAnsi="Arial" w:cs="Arial"/>
          <w:sz w:val="24"/>
          <w:szCs w:val="24"/>
        </w:rPr>
        <w:t xml:space="preserve"> </w:t>
      </w:r>
      <w:r w:rsidR="003E27E9">
        <w:rPr>
          <w:rFonts w:ascii="Arial" w:hAnsi="Arial" w:cs="Arial"/>
          <w:sz w:val="24"/>
          <w:szCs w:val="24"/>
        </w:rPr>
        <w:t xml:space="preserve">property. Standard Bank consequently </w:t>
      </w:r>
      <w:r w:rsidR="009B1315">
        <w:rPr>
          <w:rFonts w:ascii="Arial" w:hAnsi="Arial" w:cs="Arial"/>
          <w:sz w:val="24"/>
          <w:szCs w:val="24"/>
        </w:rPr>
        <w:t xml:space="preserve">obtained </w:t>
      </w:r>
      <w:r w:rsidR="003E27E9">
        <w:rPr>
          <w:rFonts w:ascii="Arial" w:hAnsi="Arial" w:cs="Arial"/>
          <w:sz w:val="24"/>
          <w:szCs w:val="24"/>
        </w:rPr>
        <w:t xml:space="preserve">a judgment </w:t>
      </w:r>
      <w:r w:rsidR="009B1315">
        <w:rPr>
          <w:rFonts w:ascii="Arial" w:hAnsi="Arial" w:cs="Arial"/>
          <w:sz w:val="24"/>
          <w:szCs w:val="24"/>
        </w:rPr>
        <w:t xml:space="preserve">against the judgment debtors </w:t>
      </w:r>
      <w:r w:rsidR="00494654">
        <w:rPr>
          <w:rFonts w:ascii="Arial" w:hAnsi="Arial" w:cs="Arial"/>
          <w:sz w:val="24"/>
          <w:szCs w:val="24"/>
        </w:rPr>
        <w:t>o</w:t>
      </w:r>
      <w:r>
        <w:rPr>
          <w:rFonts w:ascii="Arial" w:hAnsi="Arial" w:cs="Arial"/>
          <w:sz w:val="24"/>
          <w:szCs w:val="24"/>
        </w:rPr>
        <w:t>n 6 November 2019</w:t>
      </w:r>
      <w:r w:rsidR="003E27E9">
        <w:rPr>
          <w:rFonts w:ascii="Arial" w:hAnsi="Arial" w:cs="Arial"/>
          <w:sz w:val="24"/>
          <w:szCs w:val="24"/>
        </w:rPr>
        <w:t xml:space="preserve"> </w:t>
      </w:r>
      <w:r w:rsidR="00675872">
        <w:rPr>
          <w:rFonts w:ascii="Arial" w:hAnsi="Arial" w:cs="Arial"/>
          <w:sz w:val="24"/>
          <w:szCs w:val="24"/>
        </w:rPr>
        <w:t xml:space="preserve">in the </w:t>
      </w:r>
      <w:r>
        <w:rPr>
          <w:rFonts w:ascii="Arial" w:hAnsi="Arial" w:cs="Arial"/>
          <w:sz w:val="24"/>
          <w:szCs w:val="24"/>
        </w:rPr>
        <w:t>amount of R2 279 020.43</w:t>
      </w:r>
      <w:r w:rsidR="009B1315">
        <w:rPr>
          <w:rFonts w:ascii="Arial" w:hAnsi="Arial" w:cs="Arial"/>
          <w:sz w:val="24"/>
          <w:szCs w:val="24"/>
        </w:rPr>
        <w:t xml:space="preserve"> together with interest and costs</w:t>
      </w:r>
      <w:r w:rsidR="003E27E9">
        <w:rPr>
          <w:rFonts w:ascii="Arial" w:hAnsi="Arial" w:cs="Arial"/>
          <w:sz w:val="24"/>
          <w:szCs w:val="24"/>
        </w:rPr>
        <w:t xml:space="preserve">. </w:t>
      </w:r>
      <w:r>
        <w:rPr>
          <w:rFonts w:ascii="Arial" w:hAnsi="Arial" w:cs="Arial"/>
          <w:sz w:val="24"/>
          <w:szCs w:val="24"/>
        </w:rPr>
        <w:t xml:space="preserve">On </w:t>
      </w:r>
      <w:r w:rsidRPr="001233CE">
        <w:rPr>
          <w:rFonts w:ascii="Arial" w:hAnsi="Arial" w:cs="Arial"/>
          <w:sz w:val="24"/>
          <w:szCs w:val="24"/>
        </w:rPr>
        <w:t xml:space="preserve">16 January 2020, </w:t>
      </w:r>
      <w:r>
        <w:rPr>
          <w:rFonts w:ascii="Arial" w:hAnsi="Arial" w:cs="Arial"/>
          <w:sz w:val="24"/>
          <w:szCs w:val="24"/>
        </w:rPr>
        <w:t xml:space="preserve">the property was declared </w:t>
      </w:r>
      <w:r w:rsidR="009B1315" w:rsidRPr="009B1315">
        <w:rPr>
          <w:rFonts w:ascii="Arial" w:hAnsi="Arial" w:cs="Arial"/>
          <w:sz w:val="24"/>
          <w:szCs w:val="24"/>
        </w:rPr>
        <w:t>e</w:t>
      </w:r>
      <w:r w:rsidRPr="009B1315">
        <w:rPr>
          <w:rFonts w:ascii="Arial" w:hAnsi="Arial" w:cs="Arial"/>
          <w:sz w:val="24"/>
          <w:szCs w:val="24"/>
        </w:rPr>
        <w:t>specially executable</w:t>
      </w:r>
      <w:r w:rsidR="009B1315">
        <w:rPr>
          <w:rFonts w:ascii="Arial" w:hAnsi="Arial" w:cs="Arial"/>
          <w:sz w:val="24"/>
          <w:szCs w:val="24"/>
        </w:rPr>
        <w:t xml:space="preserve"> in terms of rule </w:t>
      </w:r>
      <w:r w:rsidR="009B1315" w:rsidRPr="005F009C">
        <w:rPr>
          <w:rFonts w:ascii="Arial" w:hAnsi="Arial" w:cs="Arial"/>
          <w:sz w:val="24"/>
          <w:szCs w:val="24"/>
        </w:rPr>
        <w:t>46A</w:t>
      </w:r>
      <w:r w:rsidRPr="005F009C">
        <w:rPr>
          <w:rFonts w:ascii="Arial" w:hAnsi="Arial" w:cs="Arial"/>
          <w:sz w:val="24"/>
          <w:szCs w:val="24"/>
        </w:rPr>
        <w:t xml:space="preserve">, </w:t>
      </w:r>
      <w:r>
        <w:rPr>
          <w:rFonts w:ascii="Arial" w:hAnsi="Arial" w:cs="Arial"/>
          <w:sz w:val="24"/>
          <w:szCs w:val="24"/>
        </w:rPr>
        <w:t>a reserve price was set at R1 953 955.30</w:t>
      </w:r>
      <w:r w:rsidR="005F009C">
        <w:rPr>
          <w:rFonts w:ascii="Arial" w:hAnsi="Arial" w:cs="Arial"/>
          <w:sz w:val="24"/>
          <w:szCs w:val="24"/>
        </w:rPr>
        <w:t xml:space="preserve">. A </w:t>
      </w:r>
      <w:r>
        <w:rPr>
          <w:rFonts w:ascii="Arial" w:hAnsi="Arial" w:cs="Arial"/>
          <w:sz w:val="24"/>
          <w:szCs w:val="24"/>
        </w:rPr>
        <w:t xml:space="preserve">warrant of </w:t>
      </w:r>
      <w:r w:rsidR="00846B41">
        <w:rPr>
          <w:rFonts w:ascii="Arial" w:hAnsi="Arial" w:cs="Arial"/>
          <w:sz w:val="24"/>
          <w:szCs w:val="24"/>
        </w:rPr>
        <w:t xml:space="preserve">execution </w:t>
      </w:r>
      <w:r>
        <w:rPr>
          <w:rFonts w:ascii="Arial" w:hAnsi="Arial" w:cs="Arial"/>
          <w:sz w:val="24"/>
          <w:szCs w:val="24"/>
        </w:rPr>
        <w:t>against the property was also authorised</w:t>
      </w:r>
      <w:r w:rsidR="00846B41">
        <w:rPr>
          <w:rFonts w:ascii="Arial" w:hAnsi="Arial" w:cs="Arial"/>
          <w:sz w:val="24"/>
          <w:szCs w:val="24"/>
        </w:rPr>
        <w:t xml:space="preserve"> and </w:t>
      </w:r>
      <w:r w:rsidR="009B1315">
        <w:rPr>
          <w:rFonts w:ascii="Arial" w:hAnsi="Arial" w:cs="Arial"/>
          <w:sz w:val="24"/>
          <w:szCs w:val="24"/>
        </w:rPr>
        <w:t xml:space="preserve">subsequently </w:t>
      </w:r>
      <w:r w:rsidR="00846B41">
        <w:rPr>
          <w:rFonts w:ascii="Arial" w:hAnsi="Arial" w:cs="Arial"/>
          <w:sz w:val="24"/>
          <w:szCs w:val="24"/>
        </w:rPr>
        <w:t xml:space="preserve">issued </w:t>
      </w:r>
      <w:r w:rsidR="009B1315">
        <w:rPr>
          <w:rFonts w:ascii="Arial" w:hAnsi="Arial" w:cs="Arial"/>
          <w:sz w:val="24"/>
          <w:szCs w:val="24"/>
        </w:rPr>
        <w:t xml:space="preserve">by the Registrar </w:t>
      </w:r>
      <w:r w:rsidR="00846B41">
        <w:rPr>
          <w:rFonts w:ascii="Arial" w:hAnsi="Arial" w:cs="Arial"/>
          <w:sz w:val="24"/>
          <w:szCs w:val="24"/>
        </w:rPr>
        <w:t>on 4 February 2020</w:t>
      </w:r>
      <w:r>
        <w:rPr>
          <w:rFonts w:ascii="Arial" w:hAnsi="Arial" w:cs="Arial"/>
          <w:sz w:val="24"/>
          <w:szCs w:val="24"/>
        </w:rPr>
        <w:t xml:space="preserve">. </w:t>
      </w:r>
    </w:p>
    <w:p w:rsidR="00616B84" w:rsidRDefault="00616B84" w:rsidP="003B0554">
      <w:pPr>
        <w:spacing w:after="0" w:line="360" w:lineRule="auto"/>
        <w:ind w:left="720" w:hanging="720"/>
        <w:jc w:val="both"/>
        <w:rPr>
          <w:rFonts w:ascii="Arial" w:hAnsi="Arial" w:cs="Arial"/>
          <w:sz w:val="24"/>
          <w:szCs w:val="24"/>
        </w:rPr>
      </w:pPr>
    </w:p>
    <w:p w:rsidR="003B0554" w:rsidRPr="005F009C" w:rsidRDefault="009B1315" w:rsidP="003B0554">
      <w:pPr>
        <w:spacing w:after="0" w:line="360" w:lineRule="auto"/>
        <w:ind w:left="720" w:hanging="720"/>
        <w:jc w:val="both"/>
        <w:rPr>
          <w:rFonts w:ascii="Arial" w:hAnsi="Arial" w:cs="Arial"/>
          <w:sz w:val="24"/>
          <w:szCs w:val="24"/>
        </w:rPr>
      </w:pPr>
      <w:r>
        <w:rPr>
          <w:rFonts w:ascii="Arial" w:hAnsi="Arial" w:cs="Arial"/>
          <w:sz w:val="24"/>
          <w:szCs w:val="24"/>
        </w:rPr>
        <w:t>[</w:t>
      </w:r>
      <w:r w:rsidR="00C362A5">
        <w:rPr>
          <w:rFonts w:ascii="Arial" w:hAnsi="Arial" w:cs="Arial"/>
          <w:sz w:val="24"/>
          <w:szCs w:val="24"/>
        </w:rPr>
        <w:t>4</w:t>
      </w:r>
      <w:r>
        <w:rPr>
          <w:rFonts w:ascii="Arial" w:hAnsi="Arial" w:cs="Arial"/>
          <w:sz w:val="24"/>
          <w:szCs w:val="24"/>
        </w:rPr>
        <w:t>]</w:t>
      </w:r>
      <w:r>
        <w:rPr>
          <w:rFonts w:ascii="Arial" w:hAnsi="Arial" w:cs="Arial"/>
          <w:sz w:val="24"/>
          <w:szCs w:val="24"/>
        </w:rPr>
        <w:tab/>
      </w:r>
      <w:r w:rsidR="00616B84" w:rsidRPr="005F009C">
        <w:rPr>
          <w:rFonts w:ascii="Arial" w:hAnsi="Arial" w:cs="Arial"/>
          <w:sz w:val="24"/>
          <w:szCs w:val="24"/>
        </w:rPr>
        <w:t>Following the above, t</w:t>
      </w:r>
      <w:r w:rsidR="003E27E9" w:rsidRPr="005F009C">
        <w:rPr>
          <w:rFonts w:ascii="Arial" w:hAnsi="Arial" w:cs="Arial"/>
          <w:sz w:val="24"/>
          <w:szCs w:val="24"/>
        </w:rPr>
        <w:t>he property was provisionally sold by public auction to the respondents as the highest bidders in the amount of R1</w:t>
      </w:r>
      <w:r w:rsidR="004D5EA6" w:rsidRPr="005F009C">
        <w:rPr>
          <w:rFonts w:ascii="Arial" w:hAnsi="Arial" w:cs="Arial"/>
          <w:sz w:val="24"/>
          <w:szCs w:val="24"/>
        </w:rPr>
        <w:t>.4 million</w:t>
      </w:r>
      <w:r w:rsidR="005F009C" w:rsidRPr="005F009C">
        <w:rPr>
          <w:rFonts w:ascii="Arial" w:hAnsi="Arial" w:cs="Arial"/>
          <w:sz w:val="24"/>
          <w:szCs w:val="24"/>
        </w:rPr>
        <w:t>. H</w:t>
      </w:r>
      <w:r w:rsidR="00E37B5F" w:rsidRPr="005F009C">
        <w:rPr>
          <w:rFonts w:ascii="Arial" w:hAnsi="Arial" w:cs="Arial"/>
          <w:sz w:val="24"/>
          <w:szCs w:val="24"/>
        </w:rPr>
        <w:t>aving considered the S</w:t>
      </w:r>
      <w:r w:rsidR="003E27E9" w:rsidRPr="005F009C">
        <w:rPr>
          <w:rFonts w:ascii="Arial" w:hAnsi="Arial" w:cs="Arial"/>
          <w:sz w:val="24"/>
          <w:szCs w:val="24"/>
        </w:rPr>
        <w:t>heriff</w:t>
      </w:r>
      <w:r w:rsidR="00E37B5F" w:rsidRPr="005F009C">
        <w:rPr>
          <w:rFonts w:ascii="Arial" w:hAnsi="Arial" w:cs="Arial"/>
          <w:sz w:val="24"/>
          <w:szCs w:val="24"/>
        </w:rPr>
        <w:t xml:space="preserve">’s </w:t>
      </w:r>
      <w:r w:rsidR="003E27E9" w:rsidRPr="005F009C">
        <w:rPr>
          <w:rFonts w:ascii="Arial" w:hAnsi="Arial" w:cs="Arial"/>
          <w:sz w:val="24"/>
          <w:szCs w:val="24"/>
        </w:rPr>
        <w:t xml:space="preserve">report </w:t>
      </w:r>
      <w:r w:rsidR="00E37B5F" w:rsidRPr="005F009C">
        <w:rPr>
          <w:rFonts w:ascii="Arial" w:hAnsi="Arial" w:cs="Arial"/>
          <w:sz w:val="24"/>
          <w:szCs w:val="24"/>
        </w:rPr>
        <w:t>as contemplated in Rule 46A(9)(d)</w:t>
      </w:r>
      <w:r w:rsidR="00E37B5F" w:rsidRPr="005F009C">
        <w:rPr>
          <w:rStyle w:val="FootnoteReference"/>
          <w:rFonts w:ascii="Arial" w:hAnsi="Arial" w:cs="Arial"/>
          <w:sz w:val="24"/>
          <w:szCs w:val="24"/>
        </w:rPr>
        <w:footnoteReference w:id="1"/>
      </w:r>
      <w:r w:rsidR="00E37B5F" w:rsidRPr="005F009C">
        <w:rPr>
          <w:rFonts w:ascii="Arial" w:hAnsi="Arial" w:cs="Arial"/>
          <w:sz w:val="24"/>
          <w:szCs w:val="24"/>
        </w:rPr>
        <w:t xml:space="preserve"> </w:t>
      </w:r>
      <w:r w:rsidR="003B0554" w:rsidRPr="005F009C">
        <w:rPr>
          <w:rFonts w:ascii="Arial" w:hAnsi="Arial" w:cs="Arial"/>
          <w:sz w:val="24"/>
          <w:szCs w:val="24"/>
        </w:rPr>
        <w:t xml:space="preserve">Chesiwe, J </w:t>
      </w:r>
      <w:r w:rsidR="005F009C" w:rsidRPr="005F009C">
        <w:rPr>
          <w:rFonts w:ascii="Arial" w:hAnsi="Arial" w:cs="Arial"/>
          <w:sz w:val="24"/>
          <w:szCs w:val="24"/>
        </w:rPr>
        <w:t xml:space="preserve">issued the </w:t>
      </w:r>
      <w:r w:rsidR="001B6FB1">
        <w:rPr>
          <w:rFonts w:ascii="Arial" w:hAnsi="Arial" w:cs="Arial"/>
          <w:sz w:val="24"/>
          <w:szCs w:val="24"/>
        </w:rPr>
        <w:t xml:space="preserve">court </w:t>
      </w:r>
      <w:r w:rsidR="005F009C" w:rsidRPr="005F009C">
        <w:rPr>
          <w:rFonts w:ascii="Arial" w:hAnsi="Arial" w:cs="Arial"/>
          <w:sz w:val="24"/>
          <w:szCs w:val="24"/>
        </w:rPr>
        <w:t>order on 20 August 20</w:t>
      </w:r>
      <w:r w:rsidR="005F009C">
        <w:rPr>
          <w:rFonts w:ascii="Arial" w:hAnsi="Arial" w:cs="Arial"/>
          <w:sz w:val="24"/>
          <w:szCs w:val="24"/>
        </w:rPr>
        <w:t xml:space="preserve">21 confirming the </w:t>
      </w:r>
      <w:r w:rsidR="00C362A5" w:rsidRPr="005F009C">
        <w:rPr>
          <w:rFonts w:ascii="Arial" w:hAnsi="Arial" w:cs="Arial"/>
          <w:sz w:val="24"/>
          <w:szCs w:val="24"/>
        </w:rPr>
        <w:t>provisional sale</w:t>
      </w:r>
      <w:r w:rsidR="005F009C" w:rsidRPr="005F009C">
        <w:rPr>
          <w:rFonts w:ascii="Arial" w:hAnsi="Arial" w:cs="Arial"/>
          <w:sz w:val="24"/>
          <w:szCs w:val="24"/>
        </w:rPr>
        <w:t>.</w:t>
      </w:r>
      <w:r w:rsidR="00C362A5" w:rsidRPr="005F009C">
        <w:rPr>
          <w:rFonts w:ascii="Arial" w:hAnsi="Arial" w:cs="Arial"/>
          <w:sz w:val="24"/>
          <w:szCs w:val="24"/>
        </w:rPr>
        <w:t xml:space="preserve"> </w:t>
      </w:r>
    </w:p>
    <w:p w:rsidR="00C362A5" w:rsidRDefault="00C362A5" w:rsidP="004D5EA6">
      <w:pPr>
        <w:spacing w:after="0" w:line="360" w:lineRule="auto"/>
        <w:ind w:left="720" w:hanging="720"/>
        <w:jc w:val="both"/>
        <w:rPr>
          <w:rFonts w:ascii="Arial" w:hAnsi="Arial" w:cs="Arial"/>
          <w:sz w:val="24"/>
          <w:szCs w:val="24"/>
        </w:rPr>
      </w:pPr>
    </w:p>
    <w:p w:rsidR="00C362A5" w:rsidRDefault="003B0554" w:rsidP="004D5EA6">
      <w:pPr>
        <w:spacing w:after="0" w:line="360" w:lineRule="auto"/>
        <w:ind w:left="720" w:hanging="720"/>
        <w:jc w:val="both"/>
        <w:rPr>
          <w:rFonts w:ascii="Arial" w:hAnsi="Arial" w:cs="Arial"/>
          <w:sz w:val="24"/>
          <w:szCs w:val="24"/>
        </w:rPr>
      </w:pPr>
      <w:r>
        <w:rPr>
          <w:rFonts w:ascii="Arial" w:hAnsi="Arial" w:cs="Arial"/>
          <w:sz w:val="24"/>
          <w:szCs w:val="24"/>
        </w:rPr>
        <w:t>[</w:t>
      </w:r>
      <w:r w:rsidR="005F009C">
        <w:rPr>
          <w:rFonts w:ascii="Arial" w:hAnsi="Arial" w:cs="Arial"/>
          <w:sz w:val="24"/>
          <w:szCs w:val="24"/>
        </w:rPr>
        <w:t>5</w:t>
      </w:r>
      <w:r>
        <w:rPr>
          <w:rFonts w:ascii="Arial" w:hAnsi="Arial" w:cs="Arial"/>
          <w:sz w:val="24"/>
          <w:szCs w:val="24"/>
        </w:rPr>
        <w:t>]</w:t>
      </w:r>
      <w:r>
        <w:rPr>
          <w:rFonts w:ascii="Arial" w:hAnsi="Arial" w:cs="Arial"/>
          <w:sz w:val="24"/>
          <w:szCs w:val="24"/>
        </w:rPr>
        <w:tab/>
      </w:r>
      <w:r w:rsidR="005F009C">
        <w:rPr>
          <w:rFonts w:ascii="Arial" w:hAnsi="Arial" w:cs="Arial"/>
          <w:sz w:val="24"/>
          <w:szCs w:val="24"/>
        </w:rPr>
        <w:t>It is also common cause that t</w:t>
      </w:r>
      <w:r w:rsidR="00846B41">
        <w:rPr>
          <w:rFonts w:ascii="Arial" w:hAnsi="Arial" w:cs="Arial"/>
          <w:sz w:val="24"/>
          <w:szCs w:val="24"/>
        </w:rPr>
        <w:t xml:space="preserve">ransfer of the property has not taken place. </w:t>
      </w:r>
    </w:p>
    <w:p w:rsidR="00C362A5" w:rsidRDefault="00C362A5" w:rsidP="004D5EA6">
      <w:pPr>
        <w:spacing w:after="0" w:line="360" w:lineRule="auto"/>
        <w:ind w:left="720" w:hanging="720"/>
        <w:jc w:val="both"/>
        <w:rPr>
          <w:rFonts w:ascii="Arial" w:hAnsi="Arial" w:cs="Arial"/>
          <w:sz w:val="24"/>
          <w:szCs w:val="24"/>
        </w:rPr>
      </w:pPr>
    </w:p>
    <w:p w:rsidR="00C362A5" w:rsidRDefault="00C362A5" w:rsidP="004D5EA6">
      <w:pPr>
        <w:spacing w:after="0" w:line="360" w:lineRule="auto"/>
        <w:ind w:left="720" w:hanging="720"/>
        <w:jc w:val="both"/>
        <w:rPr>
          <w:rFonts w:ascii="Arial" w:hAnsi="Arial" w:cs="Arial"/>
          <w:sz w:val="24"/>
          <w:szCs w:val="24"/>
        </w:rPr>
      </w:pPr>
      <w:r>
        <w:rPr>
          <w:rFonts w:ascii="Arial" w:hAnsi="Arial" w:cs="Arial"/>
          <w:sz w:val="24"/>
          <w:szCs w:val="24"/>
        </w:rPr>
        <w:t>[</w:t>
      </w:r>
      <w:r w:rsidR="001B6FB1">
        <w:rPr>
          <w:rFonts w:ascii="Arial" w:hAnsi="Arial" w:cs="Arial"/>
          <w:sz w:val="24"/>
          <w:szCs w:val="24"/>
        </w:rPr>
        <w:t>6</w:t>
      </w:r>
      <w:r>
        <w:rPr>
          <w:rFonts w:ascii="Arial" w:hAnsi="Arial" w:cs="Arial"/>
          <w:sz w:val="24"/>
          <w:szCs w:val="24"/>
        </w:rPr>
        <w:t>]</w:t>
      </w:r>
      <w:r>
        <w:rPr>
          <w:rFonts w:ascii="Arial" w:hAnsi="Arial" w:cs="Arial"/>
          <w:sz w:val="24"/>
          <w:szCs w:val="24"/>
        </w:rPr>
        <w:tab/>
        <w:t xml:space="preserve">The application is </w:t>
      </w:r>
      <w:r w:rsidR="004D5EA6">
        <w:rPr>
          <w:rFonts w:ascii="Arial" w:hAnsi="Arial" w:cs="Arial"/>
          <w:sz w:val="24"/>
          <w:szCs w:val="24"/>
        </w:rPr>
        <w:t xml:space="preserve">premised on the grounds that the </w:t>
      </w:r>
      <w:r w:rsidR="001B6FB1">
        <w:rPr>
          <w:rFonts w:ascii="Arial" w:hAnsi="Arial" w:cs="Arial"/>
          <w:sz w:val="24"/>
          <w:szCs w:val="24"/>
        </w:rPr>
        <w:t xml:space="preserve">court </w:t>
      </w:r>
      <w:r w:rsidR="004D5EA6">
        <w:rPr>
          <w:rFonts w:ascii="Arial" w:hAnsi="Arial" w:cs="Arial"/>
          <w:sz w:val="24"/>
          <w:szCs w:val="24"/>
        </w:rPr>
        <w:t>order was granted erroneously because</w:t>
      </w:r>
      <w:r w:rsidR="001B6FB1">
        <w:rPr>
          <w:rFonts w:ascii="Arial" w:hAnsi="Arial" w:cs="Arial"/>
          <w:sz w:val="24"/>
          <w:szCs w:val="24"/>
        </w:rPr>
        <w:t>,</w:t>
      </w:r>
      <w:r w:rsidR="004D5EA6">
        <w:rPr>
          <w:rFonts w:ascii="Arial" w:hAnsi="Arial" w:cs="Arial"/>
          <w:sz w:val="24"/>
          <w:szCs w:val="24"/>
        </w:rPr>
        <w:t xml:space="preserve"> at the </w:t>
      </w:r>
      <w:r w:rsidR="008C570E">
        <w:rPr>
          <w:rFonts w:ascii="Arial" w:hAnsi="Arial" w:cs="Arial"/>
          <w:sz w:val="24"/>
          <w:szCs w:val="24"/>
        </w:rPr>
        <w:t xml:space="preserve">time the court made the </w:t>
      </w:r>
      <w:r w:rsidR="00E313DB">
        <w:rPr>
          <w:rFonts w:ascii="Arial" w:hAnsi="Arial" w:cs="Arial"/>
          <w:sz w:val="24"/>
          <w:szCs w:val="24"/>
        </w:rPr>
        <w:t xml:space="preserve">said </w:t>
      </w:r>
      <w:r w:rsidR="008C570E">
        <w:rPr>
          <w:rFonts w:ascii="Arial" w:hAnsi="Arial" w:cs="Arial"/>
          <w:sz w:val="24"/>
          <w:szCs w:val="24"/>
        </w:rPr>
        <w:t xml:space="preserve">order both the </w:t>
      </w:r>
      <w:r w:rsidR="004D5EA6">
        <w:rPr>
          <w:rFonts w:ascii="Arial" w:hAnsi="Arial" w:cs="Arial"/>
          <w:sz w:val="24"/>
          <w:szCs w:val="24"/>
        </w:rPr>
        <w:t xml:space="preserve">Sheriff </w:t>
      </w:r>
      <w:r>
        <w:rPr>
          <w:rFonts w:ascii="Arial" w:hAnsi="Arial" w:cs="Arial"/>
          <w:sz w:val="24"/>
          <w:szCs w:val="24"/>
        </w:rPr>
        <w:t xml:space="preserve">and the court were </w:t>
      </w:r>
      <w:r w:rsidR="008C570E">
        <w:rPr>
          <w:rFonts w:ascii="Arial" w:hAnsi="Arial" w:cs="Arial"/>
          <w:sz w:val="24"/>
          <w:szCs w:val="24"/>
        </w:rPr>
        <w:t xml:space="preserve">not aware of the </w:t>
      </w:r>
      <w:r w:rsidR="004D5EA6">
        <w:rPr>
          <w:rFonts w:ascii="Arial" w:hAnsi="Arial" w:cs="Arial"/>
          <w:sz w:val="24"/>
          <w:szCs w:val="24"/>
        </w:rPr>
        <w:t xml:space="preserve">applicants’ offer to purchase the property at </w:t>
      </w:r>
      <w:r w:rsidR="008C570E">
        <w:rPr>
          <w:rFonts w:ascii="Arial" w:hAnsi="Arial" w:cs="Arial"/>
          <w:sz w:val="24"/>
          <w:szCs w:val="24"/>
        </w:rPr>
        <w:t xml:space="preserve">a higher amount than the </w:t>
      </w:r>
      <w:r>
        <w:rPr>
          <w:rFonts w:ascii="Arial" w:hAnsi="Arial" w:cs="Arial"/>
          <w:sz w:val="24"/>
          <w:szCs w:val="24"/>
        </w:rPr>
        <w:t xml:space="preserve">reserve price and the </w:t>
      </w:r>
      <w:r w:rsidR="004D5EA6">
        <w:rPr>
          <w:rFonts w:ascii="Arial" w:hAnsi="Arial" w:cs="Arial"/>
          <w:sz w:val="24"/>
          <w:szCs w:val="24"/>
        </w:rPr>
        <w:t xml:space="preserve">amount </w:t>
      </w:r>
      <w:r w:rsidR="008C570E">
        <w:rPr>
          <w:rFonts w:ascii="Arial" w:hAnsi="Arial" w:cs="Arial"/>
          <w:sz w:val="24"/>
          <w:szCs w:val="24"/>
        </w:rPr>
        <w:t xml:space="preserve">the property was ultimately sold in </w:t>
      </w:r>
      <w:r w:rsidR="001B6FB1">
        <w:rPr>
          <w:rFonts w:ascii="Arial" w:hAnsi="Arial" w:cs="Arial"/>
          <w:sz w:val="24"/>
          <w:szCs w:val="24"/>
        </w:rPr>
        <w:t xml:space="preserve">execution </w:t>
      </w:r>
      <w:r w:rsidR="008C570E">
        <w:rPr>
          <w:rFonts w:ascii="Arial" w:hAnsi="Arial" w:cs="Arial"/>
          <w:sz w:val="24"/>
          <w:szCs w:val="24"/>
        </w:rPr>
        <w:t xml:space="preserve">otherwise, the Sheriff would have included this fact in </w:t>
      </w:r>
      <w:r>
        <w:rPr>
          <w:rFonts w:ascii="Arial" w:hAnsi="Arial" w:cs="Arial"/>
          <w:sz w:val="24"/>
          <w:szCs w:val="24"/>
        </w:rPr>
        <w:t>his</w:t>
      </w:r>
      <w:r w:rsidR="008C570E">
        <w:rPr>
          <w:rFonts w:ascii="Arial" w:hAnsi="Arial" w:cs="Arial"/>
          <w:sz w:val="24"/>
          <w:szCs w:val="24"/>
        </w:rPr>
        <w:t xml:space="preserve"> report and brought </w:t>
      </w:r>
      <w:r>
        <w:rPr>
          <w:rFonts w:ascii="Arial" w:hAnsi="Arial" w:cs="Arial"/>
          <w:sz w:val="24"/>
          <w:szCs w:val="24"/>
        </w:rPr>
        <w:t xml:space="preserve">it </w:t>
      </w:r>
      <w:r w:rsidR="008C570E">
        <w:rPr>
          <w:rFonts w:ascii="Arial" w:hAnsi="Arial" w:cs="Arial"/>
          <w:sz w:val="24"/>
          <w:szCs w:val="24"/>
        </w:rPr>
        <w:t>to the attention of the court</w:t>
      </w:r>
      <w:r>
        <w:rPr>
          <w:rFonts w:ascii="Arial" w:hAnsi="Arial" w:cs="Arial"/>
          <w:sz w:val="24"/>
          <w:szCs w:val="24"/>
        </w:rPr>
        <w:t>. In turn, the</w:t>
      </w:r>
      <w:r w:rsidR="008C570E">
        <w:rPr>
          <w:rFonts w:ascii="Arial" w:hAnsi="Arial" w:cs="Arial"/>
          <w:sz w:val="24"/>
          <w:szCs w:val="24"/>
        </w:rPr>
        <w:t xml:space="preserve"> court would not have granted the order authorising </w:t>
      </w:r>
      <w:r>
        <w:rPr>
          <w:rFonts w:ascii="Arial" w:hAnsi="Arial" w:cs="Arial"/>
          <w:sz w:val="24"/>
          <w:szCs w:val="24"/>
        </w:rPr>
        <w:t>the</w:t>
      </w:r>
      <w:r w:rsidR="008C570E">
        <w:rPr>
          <w:rFonts w:ascii="Arial" w:hAnsi="Arial" w:cs="Arial"/>
          <w:sz w:val="24"/>
          <w:szCs w:val="24"/>
        </w:rPr>
        <w:t xml:space="preserve"> sale </w:t>
      </w:r>
      <w:r w:rsidR="001B6FB1">
        <w:rPr>
          <w:rFonts w:ascii="Arial" w:hAnsi="Arial" w:cs="Arial"/>
          <w:sz w:val="24"/>
          <w:szCs w:val="24"/>
        </w:rPr>
        <w:t xml:space="preserve">at the amount of R1.4 million </w:t>
      </w:r>
      <w:r>
        <w:rPr>
          <w:rFonts w:ascii="Arial" w:hAnsi="Arial" w:cs="Arial"/>
          <w:sz w:val="24"/>
          <w:szCs w:val="24"/>
        </w:rPr>
        <w:t xml:space="preserve">which </w:t>
      </w:r>
      <w:r w:rsidR="001B6FB1">
        <w:rPr>
          <w:rFonts w:ascii="Arial" w:hAnsi="Arial" w:cs="Arial"/>
          <w:sz w:val="24"/>
          <w:szCs w:val="24"/>
        </w:rPr>
        <w:t xml:space="preserve">is evidently to </w:t>
      </w:r>
      <w:r w:rsidR="008C570E">
        <w:rPr>
          <w:rFonts w:ascii="Arial" w:hAnsi="Arial" w:cs="Arial"/>
          <w:sz w:val="24"/>
          <w:szCs w:val="24"/>
        </w:rPr>
        <w:t xml:space="preserve">the detriment </w:t>
      </w:r>
      <w:r w:rsidR="001B6FB1">
        <w:rPr>
          <w:rFonts w:ascii="Arial" w:hAnsi="Arial" w:cs="Arial"/>
          <w:sz w:val="24"/>
          <w:szCs w:val="24"/>
        </w:rPr>
        <w:t xml:space="preserve">of </w:t>
      </w:r>
      <w:r w:rsidR="008C570E">
        <w:rPr>
          <w:rFonts w:ascii="Arial" w:hAnsi="Arial" w:cs="Arial"/>
          <w:sz w:val="24"/>
          <w:szCs w:val="24"/>
        </w:rPr>
        <w:t xml:space="preserve">both Standard Bank and the </w:t>
      </w:r>
      <w:r>
        <w:rPr>
          <w:rFonts w:ascii="Arial" w:hAnsi="Arial" w:cs="Arial"/>
          <w:sz w:val="24"/>
          <w:szCs w:val="24"/>
        </w:rPr>
        <w:t>judgment debtors</w:t>
      </w:r>
      <w:r w:rsidR="001B6FB1">
        <w:rPr>
          <w:rFonts w:ascii="Arial" w:hAnsi="Arial" w:cs="Arial"/>
          <w:sz w:val="24"/>
          <w:szCs w:val="24"/>
        </w:rPr>
        <w:t xml:space="preserve"> as it leaves a massive shortfall of over R700 000.00 which must still be recovered from the judgment debtors</w:t>
      </w:r>
      <w:r w:rsidR="008C570E">
        <w:rPr>
          <w:rFonts w:ascii="Arial" w:hAnsi="Arial" w:cs="Arial"/>
          <w:sz w:val="24"/>
          <w:szCs w:val="24"/>
        </w:rPr>
        <w:t xml:space="preserve">. </w:t>
      </w:r>
    </w:p>
    <w:p w:rsidR="00C362A5" w:rsidRDefault="00C362A5" w:rsidP="004D5EA6">
      <w:pPr>
        <w:spacing w:after="0" w:line="360" w:lineRule="auto"/>
        <w:ind w:left="720" w:hanging="720"/>
        <w:jc w:val="both"/>
        <w:rPr>
          <w:rFonts w:ascii="Arial" w:hAnsi="Arial" w:cs="Arial"/>
          <w:sz w:val="24"/>
          <w:szCs w:val="24"/>
        </w:rPr>
      </w:pPr>
    </w:p>
    <w:p w:rsidR="001B6FB1" w:rsidRDefault="00C362A5" w:rsidP="004D5EA6">
      <w:pPr>
        <w:spacing w:after="0" w:line="360" w:lineRule="auto"/>
        <w:ind w:left="720" w:hanging="720"/>
        <w:jc w:val="both"/>
        <w:rPr>
          <w:rFonts w:ascii="Arial" w:hAnsi="Arial" w:cs="Arial"/>
          <w:sz w:val="24"/>
          <w:szCs w:val="24"/>
        </w:rPr>
      </w:pPr>
      <w:r>
        <w:rPr>
          <w:rFonts w:ascii="Arial" w:hAnsi="Arial" w:cs="Arial"/>
          <w:sz w:val="24"/>
          <w:szCs w:val="24"/>
        </w:rPr>
        <w:t>[</w:t>
      </w:r>
      <w:r w:rsidR="00E2455C">
        <w:rPr>
          <w:rFonts w:ascii="Arial" w:hAnsi="Arial" w:cs="Arial"/>
          <w:sz w:val="24"/>
          <w:szCs w:val="24"/>
        </w:rPr>
        <w:t>7</w:t>
      </w:r>
      <w:r>
        <w:rPr>
          <w:rFonts w:ascii="Arial" w:hAnsi="Arial" w:cs="Arial"/>
          <w:sz w:val="24"/>
          <w:szCs w:val="24"/>
        </w:rPr>
        <w:t>]</w:t>
      </w:r>
      <w:r>
        <w:rPr>
          <w:rFonts w:ascii="Arial" w:hAnsi="Arial" w:cs="Arial"/>
          <w:sz w:val="24"/>
          <w:szCs w:val="24"/>
        </w:rPr>
        <w:tab/>
      </w:r>
      <w:r w:rsidR="008C570E">
        <w:rPr>
          <w:rFonts w:ascii="Arial" w:hAnsi="Arial" w:cs="Arial"/>
          <w:sz w:val="24"/>
          <w:szCs w:val="24"/>
        </w:rPr>
        <w:t xml:space="preserve">The applicants submit that the </w:t>
      </w:r>
      <w:r w:rsidR="004D5EA6">
        <w:rPr>
          <w:rFonts w:ascii="Arial" w:hAnsi="Arial" w:cs="Arial"/>
          <w:sz w:val="24"/>
          <w:szCs w:val="24"/>
        </w:rPr>
        <w:t>whole reason for a reserve price is to protect the interest</w:t>
      </w:r>
      <w:r w:rsidR="001B6FB1">
        <w:rPr>
          <w:rFonts w:ascii="Arial" w:hAnsi="Arial" w:cs="Arial"/>
          <w:sz w:val="24"/>
          <w:szCs w:val="24"/>
        </w:rPr>
        <w:t>s</w:t>
      </w:r>
      <w:r w:rsidR="004D5EA6">
        <w:rPr>
          <w:rFonts w:ascii="Arial" w:hAnsi="Arial" w:cs="Arial"/>
          <w:sz w:val="24"/>
          <w:szCs w:val="24"/>
        </w:rPr>
        <w:t xml:space="preserve"> of the bank </w:t>
      </w:r>
      <w:r>
        <w:rPr>
          <w:rFonts w:ascii="Arial" w:hAnsi="Arial" w:cs="Arial"/>
          <w:sz w:val="24"/>
          <w:szCs w:val="24"/>
        </w:rPr>
        <w:t xml:space="preserve">and judgment debtors </w:t>
      </w:r>
      <w:r w:rsidR="004D5EA6">
        <w:rPr>
          <w:rFonts w:ascii="Arial" w:hAnsi="Arial" w:cs="Arial"/>
          <w:sz w:val="24"/>
          <w:szCs w:val="24"/>
        </w:rPr>
        <w:t xml:space="preserve">that there should be no shortfall which the bank will have to recoup from the judgment debtors accordingly, it would be just and equitable that the </w:t>
      </w:r>
      <w:r w:rsidR="008C570E">
        <w:rPr>
          <w:rFonts w:ascii="Arial" w:hAnsi="Arial" w:cs="Arial"/>
          <w:sz w:val="24"/>
          <w:szCs w:val="24"/>
        </w:rPr>
        <w:t xml:space="preserve">sale in execution be set aside and the </w:t>
      </w:r>
      <w:r w:rsidR="00E313DB">
        <w:rPr>
          <w:rFonts w:ascii="Arial" w:hAnsi="Arial" w:cs="Arial"/>
          <w:sz w:val="24"/>
          <w:szCs w:val="24"/>
        </w:rPr>
        <w:t xml:space="preserve">court </w:t>
      </w:r>
      <w:r w:rsidR="004D5EA6">
        <w:rPr>
          <w:rFonts w:ascii="Arial" w:hAnsi="Arial" w:cs="Arial"/>
          <w:sz w:val="24"/>
          <w:szCs w:val="24"/>
        </w:rPr>
        <w:t>order is rescinded</w:t>
      </w:r>
      <w:r w:rsidR="0025775B">
        <w:rPr>
          <w:rFonts w:ascii="Arial" w:hAnsi="Arial" w:cs="Arial"/>
          <w:sz w:val="24"/>
          <w:szCs w:val="24"/>
        </w:rPr>
        <w:t xml:space="preserve">. </w:t>
      </w:r>
    </w:p>
    <w:p w:rsidR="001B6FB1" w:rsidRDefault="001B6FB1" w:rsidP="004D5EA6">
      <w:pPr>
        <w:spacing w:after="0" w:line="360" w:lineRule="auto"/>
        <w:ind w:left="720" w:hanging="720"/>
        <w:jc w:val="both"/>
        <w:rPr>
          <w:rFonts w:ascii="Arial" w:hAnsi="Arial" w:cs="Arial"/>
          <w:sz w:val="24"/>
          <w:szCs w:val="24"/>
        </w:rPr>
      </w:pPr>
    </w:p>
    <w:p w:rsidR="004D5EA6" w:rsidRDefault="00C362A5" w:rsidP="004D5EA6">
      <w:pPr>
        <w:spacing w:after="0" w:line="360" w:lineRule="auto"/>
        <w:ind w:left="720" w:hanging="720"/>
        <w:jc w:val="both"/>
        <w:rPr>
          <w:rFonts w:ascii="Arial" w:hAnsi="Arial" w:cs="Arial"/>
          <w:sz w:val="24"/>
          <w:szCs w:val="24"/>
        </w:rPr>
      </w:pPr>
      <w:r>
        <w:rPr>
          <w:rFonts w:ascii="Arial" w:hAnsi="Arial" w:cs="Arial"/>
          <w:sz w:val="24"/>
          <w:szCs w:val="24"/>
        </w:rPr>
        <w:t>[</w:t>
      </w:r>
      <w:r w:rsidR="00E2455C">
        <w:rPr>
          <w:rFonts w:ascii="Arial" w:hAnsi="Arial" w:cs="Arial"/>
          <w:sz w:val="24"/>
          <w:szCs w:val="24"/>
        </w:rPr>
        <w:t>8</w:t>
      </w:r>
      <w:r>
        <w:rPr>
          <w:rFonts w:ascii="Arial" w:hAnsi="Arial" w:cs="Arial"/>
          <w:sz w:val="24"/>
          <w:szCs w:val="24"/>
        </w:rPr>
        <w:t>]</w:t>
      </w:r>
      <w:r>
        <w:rPr>
          <w:rFonts w:ascii="Arial" w:hAnsi="Arial" w:cs="Arial"/>
          <w:sz w:val="24"/>
          <w:szCs w:val="24"/>
        </w:rPr>
        <w:tab/>
      </w:r>
      <w:r w:rsidR="0025775B">
        <w:rPr>
          <w:rFonts w:ascii="Arial" w:hAnsi="Arial" w:cs="Arial"/>
          <w:sz w:val="24"/>
          <w:szCs w:val="24"/>
        </w:rPr>
        <w:t xml:space="preserve">The applicants </w:t>
      </w:r>
      <w:r>
        <w:rPr>
          <w:rFonts w:ascii="Arial" w:hAnsi="Arial" w:cs="Arial"/>
          <w:sz w:val="24"/>
          <w:szCs w:val="24"/>
        </w:rPr>
        <w:t xml:space="preserve">further state that they </w:t>
      </w:r>
      <w:r w:rsidR="0025775B">
        <w:rPr>
          <w:rFonts w:ascii="Arial" w:hAnsi="Arial" w:cs="Arial"/>
          <w:sz w:val="24"/>
          <w:szCs w:val="24"/>
        </w:rPr>
        <w:t>have duly complied with the</w:t>
      </w:r>
      <w:r w:rsidR="00F43FDC">
        <w:rPr>
          <w:rFonts w:ascii="Arial" w:hAnsi="Arial" w:cs="Arial"/>
          <w:sz w:val="24"/>
          <w:szCs w:val="24"/>
        </w:rPr>
        <w:t xml:space="preserve">ir offer to purchase </w:t>
      </w:r>
      <w:r w:rsidR="00C3239A">
        <w:rPr>
          <w:rFonts w:ascii="Arial" w:hAnsi="Arial" w:cs="Arial"/>
          <w:sz w:val="24"/>
          <w:szCs w:val="24"/>
        </w:rPr>
        <w:t xml:space="preserve">in that </w:t>
      </w:r>
      <w:r w:rsidR="00F43FDC">
        <w:rPr>
          <w:rFonts w:ascii="Arial" w:hAnsi="Arial" w:cs="Arial"/>
          <w:sz w:val="24"/>
          <w:szCs w:val="24"/>
        </w:rPr>
        <w:t xml:space="preserve">upon the acceptance of the offer by the judgment debtors, </w:t>
      </w:r>
      <w:r w:rsidR="00C3239A">
        <w:rPr>
          <w:rFonts w:ascii="Arial" w:hAnsi="Arial" w:cs="Arial"/>
          <w:sz w:val="24"/>
          <w:szCs w:val="24"/>
        </w:rPr>
        <w:t xml:space="preserve">the </w:t>
      </w:r>
      <w:r w:rsidR="00F43FDC">
        <w:rPr>
          <w:rFonts w:ascii="Arial" w:hAnsi="Arial" w:cs="Arial"/>
          <w:sz w:val="24"/>
          <w:szCs w:val="24"/>
        </w:rPr>
        <w:t xml:space="preserve">applicants have </w:t>
      </w:r>
      <w:r w:rsidR="001B6FB1">
        <w:rPr>
          <w:rFonts w:ascii="Arial" w:hAnsi="Arial" w:cs="Arial"/>
          <w:sz w:val="24"/>
          <w:szCs w:val="24"/>
        </w:rPr>
        <w:t xml:space="preserve">since </w:t>
      </w:r>
      <w:r w:rsidR="00F43FDC">
        <w:rPr>
          <w:rFonts w:ascii="Arial" w:hAnsi="Arial" w:cs="Arial"/>
          <w:sz w:val="24"/>
          <w:szCs w:val="24"/>
        </w:rPr>
        <w:t xml:space="preserve">paid and guaranteed the full </w:t>
      </w:r>
      <w:r w:rsidR="00C3239A">
        <w:rPr>
          <w:rFonts w:ascii="Arial" w:hAnsi="Arial" w:cs="Arial"/>
          <w:sz w:val="24"/>
          <w:szCs w:val="24"/>
        </w:rPr>
        <w:t>purchase price</w:t>
      </w:r>
      <w:r w:rsidR="001B6FB1">
        <w:rPr>
          <w:rFonts w:ascii="Arial" w:hAnsi="Arial" w:cs="Arial"/>
          <w:sz w:val="24"/>
          <w:szCs w:val="24"/>
        </w:rPr>
        <w:t xml:space="preserve"> therefore, their offer to purchase must be </w:t>
      </w:r>
      <w:r w:rsidR="00F43FDC">
        <w:rPr>
          <w:rFonts w:ascii="Arial" w:hAnsi="Arial" w:cs="Arial"/>
          <w:sz w:val="24"/>
          <w:szCs w:val="24"/>
        </w:rPr>
        <w:t>declared valid</w:t>
      </w:r>
      <w:r w:rsidR="001B6FB1">
        <w:rPr>
          <w:rFonts w:ascii="Arial" w:hAnsi="Arial" w:cs="Arial"/>
          <w:sz w:val="24"/>
          <w:szCs w:val="24"/>
        </w:rPr>
        <w:t xml:space="preserve"> and the </w:t>
      </w:r>
      <w:r w:rsidR="00F43FDC">
        <w:rPr>
          <w:rFonts w:ascii="Arial" w:hAnsi="Arial" w:cs="Arial"/>
          <w:sz w:val="24"/>
          <w:szCs w:val="24"/>
        </w:rPr>
        <w:t xml:space="preserve">ownership of the </w:t>
      </w:r>
      <w:r w:rsidR="004D5EA6">
        <w:rPr>
          <w:rFonts w:ascii="Arial" w:hAnsi="Arial" w:cs="Arial"/>
          <w:sz w:val="24"/>
          <w:szCs w:val="24"/>
        </w:rPr>
        <w:t xml:space="preserve">property </w:t>
      </w:r>
      <w:r w:rsidR="001B6FB1">
        <w:rPr>
          <w:rFonts w:ascii="Arial" w:hAnsi="Arial" w:cs="Arial"/>
          <w:sz w:val="24"/>
          <w:szCs w:val="24"/>
        </w:rPr>
        <w:t xml:space="preserve">must </w:t>
      </w:r>
      <w:r w:rsidR="004D5EA6">
        <w:rPr>
          <w:rFonts w:ascii="Arial" w:hAnsi="Arial" w:cs="Arial"/>
          <w:sz w:val="24"/>
          <w:szCs w:val="24"/>
        </w:rPr>
        <w:t xml:space="preserve">be </w:t>
      </w:r>
      <w:r w:rsidR="00F43FDC">
        <w:rPr>
          <w:rFonts w:ascii="Arial" w:hAnsi="Arial" w:cs="Arial"/>
          <w:sz w:val="24"/>
          <w:szCs w:val="24"/>
        </w:rPr>
        <w:t xml:space="preserve">transferred to the </w:t>
      </w:r>
      <w:r w:rsidR="001B6FB1">
        <w:rPr>
          <w:rFonts w:ascii="Arial" w:hAnsi="Arial" w:cs="Arial"/>
          <w:sz w:val="24"/>
          <w:szCs w:val="24"/>
        </w:rPr>
        <w:t>them</w:t>
      </w:r>
      <w:r w:rsidR="00F43FDC">
        <w:rPr>
          <w:rFonts w:ascii="Arial" w:hAnsi="Arial" w:cs="Arial"/>
          <w:sz w:val="24"/>
          <w:szCs w:val="24"/>
        </w:rPr>
        <w:t>.</w:t>
      </w:r>
      <w:r w:rsidR="004D5EA6" w:rsidRPr="0092536A">
        <w:rPr>
          <w:rFonts w:ascii="Arial" w:hAnsi="Arial" w:cs="Arial"/>
          <w:color w:val="FF0000"/>
          <w:sz w:val="24"/>
          <w:szCs w:val="24"/>
        </w:rPr>
        <w:t xml:space="preserve"> </w:t>
      </w:r>
    </w:p>
    <w:p w:rsidR="0025775B" w:rsidRDefault="0025775B" w:rsidP="004D5EA6">
      <w:pPr>
        <w:spacing w:after="0" w:line="360" w:lineRule="auto"/>
        <w:ind w:left="720" w:hanging="720"/>
        <w:jc w:val="both"/>
        <w:rPr>
          <w:rFonts w:ascii="Arial" w:hAnsi="Arial" w:cs="Arial"/>
          <w:sz w:val="24"/>
          <w:szCs w:val="24"/>
        </w:rPr>
      </w:pPr>
    </w:p>
    <w:p w:rsidR="00F43FDC" w:rsidRDefault="0025775B" w:rsidP="00F43FDC">
      <w:pPr>
        <w:spacing w:after="0" w:line="360" w:lineRule="auto"/>
        <w:ind w:left="720" w:hanging="720"/>
        <w:jc w:val="both"/>
        <w:rPr>
          <w:rFonts w:ascii="Arial" w:hAnsi="Arial" w:cs="Arial"/>
          <w:sz w:val="24"/>
          <w:szCs w:val="24"/>
        </w:rPr>
      </w:pPr>
      <w:r>
        <w:rPr>
          <w:rFonts w:ascii="Arial" w:hAnsi="Arial" w:cs="Arial"/>
          <w:sz w:val="24"/>
          <w:szCs w:val="24"/>
        </w:rPr>
        <w:t>[</w:t>
      </w:r>
      <w:r w:rsidR="00E2455C">
        <w:rPr>
          <w:rFonts w:ascii="Arial" w:hAnsi="Arial" w:cs="Arial"/>
          <w:sz w:val="24"/>
          <w:szCs w:val="24"/>
        </w:rPr>
        <w:t>9</w:t>
      </w:r>
      <w:r>
        <w:rPr>
          <w:rFonts w:ascii="Arial" w:hAnsi="Arial" w:cs="Arial"/>
          <w:sz w:val="24"/>
          <w:szCs w:val="24"/>
        </w:rPr>
        <w:t>]</w:t>
      </w:r>
      <w:r>
        <w:rPr>
          <w:rFonts w:ascii="Arial" w:hAnsi="Arial" w:cs="Arial"/>
          <w:sz w:val="24"/>
          <w:szCs w:val="24"/>
        </w:rPr>
        <w:tab/>
      </w:r>
      <w:r w:rsidRPr="0058519E">
        <w:rPr>
          <w:rFonts w:ascii="Arial" w:hAnsi="Arial" w:cs="Arial"/>
          <w:sz w:val="24"/>
          <w:szCs w:val="24"/>
        </w:rPr>
        <w:t>The respondents</w:t>
      </w:r>
      <w:r>
        <w:rPr>
          <w:rFonts w:ascii="Arial" w:hAnsi="Arial" w:cs="Arial"/>
          <w:sz w:val="24"/>
          <w:szCs w:val="24"/>
        </w:rPr>
        <w:t xml:space="preserve"> oppose the application on the grounds</w:t>
      </w:r>
      <w:r w:rsidR="00F43FDC">
        <w:rPr>
          <w:rFonts w:ascii="Arial" w:hAnsi="Arial" w:cs="Arial"/>
          <w:sz w:val="24"/>
          <w:szCs w:val="24"/>
        </w:rPr>
        <w:t xml:space="preserve"> that </w:t>
      </w:r>
      <w:r w:rsidR="0092536A">
        <w:rPr>
          <w:rFonts w:ascii="Arial" w:hAnsi="Arial" w:cs="Arial"/>
          <w:sz w:val="24"/>
          <w:szCs w:val="24"/>
        </w:rPr>
        <w:t xml:space="preserve">the applicants have </w:t>
      </w:r>
      <w:r w:rsidR="00810328">
        <w:rPr>
          <w:rFonts w:ascii="Arial" w:hAnsi="Arial" w:cs="Arial"/>
          <w:sz w:val="24"/>
          <w:szCs w:val="24"/>
        </w:rPr>
        <w:t xml:space="preserve">no </w:t>
      </w:r>
      <w:r w:rsidR="00810328">
        <w:rPr>
          <w:rFonts w:ascii="Arial" w:hAnsi="Arial" w:cs="Arial"/>
          <w:i/>
          <w:sz w:val="24"/>
          <w:szCs w:val="24"/>
        </w:rPr>
        <w:t xml:space="preserve">locus standi </w:t>
      </w:r>
      <w:r w:rsidR="00810328">
        <w:rPr>
          <w:rFonts w:ascii="Arial" w:hAnsi="Arial" w:cs="Arial"/>
          <w:sz w:val="24"/>
          <w:szCs w:val="24"/>
        </w:rPr>
        <w:t xml:space="preserve">to seek </w:t>
      </w:r>
      <w:r w:rsidR="001B6FB1">
        <w:rPr>
          <w:rFonts w:ascii="Arial" w:hAnsi="Arial" w:cs="Arial"/>
          <w:sz w:val="24"/>
          <w:szCs w:val="24"/>
        </w:rPr>
        <w:t xml:space="preserve">the relief in the notice of motion particularly, </w:t>
      </w:r>
      <w:r w:rsidR="00810328">
        <w:rPr>
          <w:rFonts w:ascii="Arial" w:hAnsi="Arial" w:cs="Arial"/>
          <w:sz w:val="24"/>
          <w:szCs w:val="24"/>
        </w:rPr>
        <w:t xml:space="preserve">an order for the </w:t>
      </w:r>
      <w:r w:rsidR="00810328" w:rsidRPr="0058519E">
        <w:rPr>
          <w:rFonts w:ascii="Arial" w:hAnsi="Arial" w:cs="Arial"/>
          <w:sz w:val="24"/>
          <w:szCs w:val="24"/>
        </w:rPr>
        <w:t xml:space="preserve">setting aside </w:t>
      </w:r>
      <w:r w:rsidR="00810328">
        <w:rPr>
          <w:rFonts w:ascii="Arial" w:hAnsi="Arial" w:cs="Arial"/>
          <w:sz w:val="24"/>
          <w:szCs w:val="24"/>
        </w:rPr>
        <w:t xml:space="preserve">of the </w:t>
      </w:r>
      <w:r w:rsidR="00810328" w:rsidRPr="0058519E">
        <w:rPr>
          <w:rFonts w:ascii="Arial" w:hAnsi="Arial" w:cs="Arial"/>
          <w:sz w:val="24"/>
          <w:szCs w:val="24"/>
        </w:rPr>
        <w:t>sale in execution</w:t>
      </w:r>
      <w:r w:rsidR="00810328">
        <w:rPr>
          <w:rFonts w:ascii="Arial" w:hAnsi="Arial" w:cs="Arial"/>
          <w:sz w:val="24"/>
          <w:szCs w:val="24"/>
        </w:rPr>
        <w:t xml:space="preserve"> </w:t>
      </w:r>
      <w:r w:rsidR="001B6FB1">
        <w:rPr>
          <w:rFonts w:ascii="Arial" w:hAnsi="Arial" w:cs="Arial"/>
          <w:sz w:val="24"/>
          <w:szCs w:val="24"/>
        </w:rPr>
        <w:t>and</w:t>
      </w:r>
      <w:r w:rsidR="00810328">
        <w:rPr>
          <w:rFonts w:ascii="Arial" w:hAnsi="Arial" w:cs="Arial"/>
          <w:sz w:val="24"/>
          <w:szCs w:val="24"/>
        </w:rPr>
        <w:t xml:space="preserve"> the rescission of the </w:t>
      </w:r>
      <w:r w:rsidR="001B6FB1">
        <w:rPr>
          <w:rFonts w:ascii="Arial" w:hAnsi="Arial" w:cs="Arial"/>
          <w:sz w:val="24"/>
          <w:szCs w:val="24"/>
        </w:rPr>
        <w:t xml:space="preserve">court </w:t>
      </w:r>
      <w:r w:rsidR="00810328">
        <w:rPr>
          <w:rFonts w:ascii="Arial" w:hAnsi="Arial" w:cs="Arial"/>
          <w:sz w:val="24"/>
          <w:szCs w:val="24"/>
        </w:rPr>
        <w:t xml:space="preserve">order </w:t>
      </w:r>
      <w:r w:rsidR="00F43FDC">
        <w:rPr>
          <w:rFonts w:ascii="Arial" w:hAnsi="Arial" w:cs="Arial"/>
          <w:sz w:val="24"/>
          <w:szCs w:val="24"/>
        </w:rPr>
        <w:t xml:space="preserve">essentially </w:t>
      </w:r>
      <w:r w:rsidR="00810328">
        <w:rPr>
          <w:rFonts w:ascii="Arial" w:hAnsi="Arial" w:cs="Arial"/>
          <w:sz w:val="24"/>
          <w:szCs w:val="24"/>
        </w:rPr>
        <w:t xml:space="preserve">as they were not </w:t>
      </w:r>
      <w:r w:rsidR="00810328" w:rsidRPr="0058519E">
        <w:rPr>
          <w:rFonts w:ascii="Arial" w:hAnsi="Arial" w:cs="Arial"/>
          <w:sz w:val="24"/>
          <w:szCs w:val="24"/>
        </w:rPr>
        <w:t>party to</w:t>
      </w:r>
      <w:r w:rsidR="00810328">
        <w:rPr>
          <w:rFonts w:ascii="Arial" w:hAnsi="Arial" w:cs="Arial"/>
          <w:sz w:val="24"/>
          <w:szCs w:val="24"/>
        </w:rPr>
        <w:t xml:space="preserve"> </w:t>
      </w:r>
      <w:r w:rsidR="00F43FDC">
        <w:rPr>
          <w:rFonts w:ascii="Arial" w:hAnsi="Arial" w:cs="Arial"/>
          <w:sz w:val="24"/>
          <w:szCs w:val="24"/>
        </w:rPr>
        <w:t xml:space="preserve">the </w:t>
      </w:r>
      <w:r w:rsidR="00810328" w:rsidRPr="0058519E">
        <w:rPr>
          <w:rFonts w:ascii="Arial" w:hAnsi="Arial" w:cs="Arial"/>
          <w:sz w:val="24"/>
          <w:szCs w:val="24"/>
        </w:rPr>
        <w:t>proceedings</w:t>
      </w:r>
      <w:r w:rsidR="00E313DB">
        <w:rPr>
          <w:rFonts w:ascii="Arial" w:hAnsi="Arial" w:cs="Arial"/>
          <w:sz w:val="24"/>
          <w:szCs w:val="24"/>
        </w:rPr>
        <w:t xml:space="preserve"> in which those orders were granted. The applicants are </w:t>
      </w:r>
      <w:r w:rsidR="00F43FDC">
        <w:rPr>
          <w:rFonts w:ascii="Arial" w:hAnsi="Arial" w:cs="Arial"/>
          <w:sz w:val="24"/>
          <w:szCs w:val="24"/>
        </w:rPr>
        <w:t xml:space="preserve">not affected by the orders made in </w:t>
      </w:r>
      <w:r w:rsidR="00F43FDC">
        <w:rPr>
          <w:rFonts w:ascii="Arial" w:hAnsi="Arial" w:cs="Arial"/>
          <w:sz w:val="24"/>
          <w:szCs w:val="24"/>
        </w:rPr>
        <w:lastRenderedPageBreak/>
        <w:t>those proceedings therefore they have no direct and substantial legal interest in the attachment, sale in execution, or transfer of the property pursuant to the orders made under case 3791/2019.</w:t>
      </w:r>
    </w:p>
    <w:p w:rsidR="001223A8" w:rsidRDefault="0025775B" w:rsidP="0071039D">
      <w:pPr>
        <w:spacing w:after="0" w:line="360" w:lineRule="auto"/>
        <w:ind w:left="720" w:hanging="720"/>
        <w:jc w:val="both"/>
        <w:rPr>
          <w:rFonts w:ascii="Arial" w:hAnsi="Arial" w:cs="Arial"/>
          <w:sz w:val="24"/>
          <w:szCs w:val="24"/>
        </w:rPr>
      </w:pPr>
      <w:r>
        <w:rPr>
          <w:rFonts w:ascii="Arial" w:hAnsi="Arial" w:cs="Arial"/>
          <w:sz w:val="24"/>
          <w:szCs w:val="24"/>
        </w:rPr>
        <w:t>[</w:t>
      </w:r>
      <w:r w:rsidR="00F43FDC">
        <w:rPr>
          <w:rFonts w:ascii="Arial" w:hAnsi="Arial" w:cs="Arial"/>
          <w:sz w:val="24"/>
          <w:szCs w:val="24"/>
        </w:rPr>
        <w:t>1</w:t>
      </w:r>
      <w:r w:rsidR="00E2455C">
        <w:rPr>
          <w:rFonts w:ascii="Arial" w:hAnsi="Arial" w:cs="Arial"/>
          <w:sz w:val="24"/>
          <w:szCs w:val="24"/>
        </w:rPr>
        <w:t>0</w:t>
      </w:r>
      <w:r>
        <w:rPr>
          <w:rFonts w:ascii="Arial" w:hAnsi="Arial" w:cs="Arial"/>
          <w:sz w:val="24"/>
          <w:szCs w:val="24"/>
        </w:rPr>
        <w:t>]</w:t>
      </w:r>
      <w:r>
        <w:rPr>
          <w:rFonts w:ascii="Arial" w:hAnsi="Arial" w:cs="Arial"/>
          <w:sz w:val="24"/>
          <w:szCs w:val="24"/>
        </w:rPr>
        <w:tab/>
      </w:r>
      <w:r w:rsidR="00810328">
        <w:rPr>
          <w:rFonts w:ascii="Arial" w:hAnsi="Arial" w:cs="Arial"/>
          <w:sz w:val="24"/>
          <w:szCs w:val="24"/>
        </w:rPr>
        <w:t xml:space="preserve">The respondents also contend that </w:t>
      </w:r>
      <w:r w:rsidR="008D227E">
        <w:rPr>
          <w:rFonts w:ascii="Arial" w:hAnsi="Arial" w:cs="Arial"/>
          <w:sz w:val="24"/>
          <w:szCs w:val="24"/>
        </w:rPr>
        <w:t xml:space="preserve">the </w:t>
      </w:r>
      <w:r w:rsidR="00810328">
        <w:rPr>
          <w:rFonts w:ascii="Arial" w:hAnsi="Arial" w:cs="Arial"/>
          <w:sz w:val="24"/>
          <w:szCs w:val="24"/>
        </w:rPr>
        <w:t>application is</w:t>
      </w:r>
      <w:r w:rsidR="001571AF">
        <w:rPr>
          <w:rFonts w:ascii="Arial" w:hAnsi="Arial" w:cs="Arial"/>
          <w:sz w:val="24"/>
          <w:szCs w:val="24"/>
        </w:rPr>
        <w:t xml:space="preserve"> </w:t>
      </w:r>
      <w:r w:rsidR="00DA2D8F">
        <w:rPr>
          <w:rFonts w:ascii="Arial" w:hAnsi="Arial" w:cs="Arial"/>
          <w:sz w:val="24"/>
          <w:szCs w:val="24"/>
        </w:rPr>
        <w:t xml:space="preserve">bad in law </w:t>
      </w:r>
      <w:r w:rsidR="001571AF">
        <w:rPr>
          <w:rFonts w:ascii="Arial" w:hAnsi="Arial" w:cs="Arial"/>
          <w:sz w:val="24"/>
          <w:szCs w:val="24"/>
        </w:rPr>
        <w:t xml:space="preserve">in that, the </w:t>
      </w:r>
      <w:r w:rsidR="008D227E">
        <w:rPr>
          <w:rFonts w:ascii="Arial" w:hAnsi="Arial" w:cs="Arial"/>
          <w:sz w:val="24"/>
          <w:szCs w:val="24"/>
        </w:rPr>
        <w:t>facts relied upon</w:t>
      </w:r>
      <w:r w:rsidR="00810328">
        <w:rPr>
          <w:rFonts w:ascii="Arial" w:hAnsi="Arial" w:cs="Arial"/>
          <w:sz w:val="24"/>
          <w:szCs w:val="24"/>
        </w:rPr>
        <w:t xml:space="preserve"> by the applicants </w:t>
      </w:r>
      <w:r w:rsidR="008D227E">
        <w:rPr>
          <w:rFonts w:ascii="Arial" w:hAnsi="Arial" w:cs="Arial"/>
          <w:sz w:val="24"/>
          <w:szCs w:val="24"/>
        </w:rPr>
        <w:t xml:space="preserve">as relevant </w:t>
      </w:r>
      <w:r w:rsidR="00810328">
        <w:rPr>
          <w:rFonts w:ascii="Arial" w:hAnsi="Arial" w:cs="Arial"/>
          <w:sz w:val="24"/>
          <w:szCs w:val="24"/>
        </w:rPr>
        <w:t>to the hearing of rule 46</w:t>
      </w:r>
      <w:r w:rsidR="00DA2D8F">
        <w:rPr>
          <w:rFonts w:ascii="Arial" w:hAnsi="Arial" w:cs="Arial"/>
          <w:sz w:val="24"/>
          <w:szCs w:val="24"/>
        </w:rPr>
        <w:t>A (</w:t>
      </w:r>
      <w:r w:rsidR="00F43FDC">
        <w:rPr>
          <w:rFonts w:ascii="Arial" w:hAnsi="Arial" w:cs="Arial"/>
          <w:sz w:val="24"/>
          <w:szCs w:val="24"/>
        </w:rPr>
        <w:t xml:space="preserve">9(6) </w:t>
      </w:r>
      <w:r w:rsidR="008D227E">
        <w:rPr>
          <w:rFonts w:ascii="Arial" w:hAnsi="Arial" w:cs="Arial"/>
          <w:sz w:val="24"/>
          <w:szCs w:val="24"/>
        </w:rPr>
        <w:t xml:space="preserve">only arose after </w:t>
      </w:r>
      <w:r w:rsidR="00810328">
        <w:rPr>
          <w:rFonts w:ascii="Arial" w:hAnsi="Arial" w:cs="Arial"/>
          <w:sz w:val="24"/>
          <w:szCs w:val="24"/>
        </w:rPr>
        <w:t>the property was auctioned</w:t>
      </w:r>
      <w:r w:rsidR="00E313DB">
        <w:rPr>
          <w:rFonts w:ascii="Arial" w:hAnsi="Arial" w:cs="Arial"/>
          <w:sz w:val="24"/>
          <w:szCs w:val="24"/>
        </w:rPr>
        <w:t xml:space="preserve">. In </w:t>
      </w:r>
      <w:r w:rsidR="00F43FDC">
        <w:rPr>
          <w:rFonts w:ascii="Arial" w:hAnsi="Arial" w:cs="Arial"/>
          <w:sz w:val="24"/>
          <w:szCs w:val="24"/>
        </w:rPr>
        <w:t xml:space="preserve">any event, the </w:t>
      </w:r>
      <w:r w:rsidR="001223A8">
        <w:rPr>
          <w:rFonts w:ascii="Arial" w:hAnsi="Arial" w:cs="Arial"/>
          <w:sz w:val="24"/>
          <w:szCs w:val="24"/>
        </w:rPr>
        <w:t>judgment debtors as owners</w:t>
      </w:r>
      <w:r w:rsidR="00810328">
        <w:rPr>
          <w:rFonts w:ascii="Arial" w:hAnsi="Arial" w:cs="Arial"/>
          <w:sz w:val="24"/>
          <w:szCs w:val="24"/>
        </w:rPr>
        <w:t xml:space="preserve"> of the property </w:t>
      </w:r>
      <w:r w:rsidR="001223A8">
        <w:rPr>
          <w:rFonts w:ascii="Arial" w:hAnsi="Arial" w:cs="Arial"/>
          <w:sz w:val="24"/>
          <w:szCs w:val="24"/>
        </w:rPr>
        <w:t xml:space="preserve">and </w:t>
      </w:r>
      <w:r w:rsidR="00E313DB">
        <w:rPr>
          <w:rFonts w:ascii="Arial" w:hAnsi="Arial" w:cs="Arial"/>
          <w:sz w:val="24"/>
          <w:szCs w:val="24"/>
        </w:rPr>
        <w:t xml:space="preserve">also as </w:t>
      </w:r>
      <w:r w:rsidR="008D227E">
        <w:rPr>
          <w:rFonts w:ascii="Arial" w:hAnsi="Arial" w:cs="Arial"/>
          <w:sz w:val="24"/>
          <w:szCs w:val="24"/>
        </w:rPr>
        <w:t xml:space="preserve">parties affected by the </w:t>
      </w:r>
      <w:r w:rsidR="00E313DB">
        <w:rPr>
          <w:rFonts w:ascii="Arial" w:hAnsi="Arial" w:cs="Arial"/>
          <w:sz w:val="24"/>
          <w:szCs w:val="24"/>
        </w:rPr>
        <w:t xml:space="preserve">court </w:t>
      </w:r>
      <w:r w:rsidR="008D227E">
        <w:rPr>
          <w:rFonts w:ascii="Arial" w:hAnsi="Arial" w:cs="Arial"/>
          <w:sz w:val="24"/>
          <w:szCs w:val="24"/>
        </w:rPr>
        <w:t>order</w:t>
      </w:r>
      <w:r w:rsidR="001223A8">
        <w:rPr>
          <w:rFonts w:ascii="Arial" w:hAnsi="Arial" w:cs="Arial"/>
          <w:sz w:val="24"/>
          <w:szCs w:val="24"/>
        </w:rPr>
        <w:t xml:space="preserve"> did not bring those facts before court nor </w:t>
      </w:r>
      <w:r w:rsidR="008D227E">
        <w:rPr>
          <w:rFonts w:ascii="Arial" w:hAnsi="Arial" w:cs="Arial"/>
          <w:sz w:val="24"/>
          <w:szCs w:val="24"/>
        </w:rPr>
        <w:t xml:space="preserve">raise </w:t>
      </w:r>
      <w:r w:rsidR="001223A8">
        <w:rPr>
          <w:rFonts w:ascii="Arial" w:hAnsi="Arial" w:cs="Arial"/>
          <w:sz w:val="24"/>
          <w:szCs w:val="24"/>
        </w:rPr>
        <w:t xml:space="preserve">any </w:t>
      </w:r>
      <w:r w:rsidR="008D227E">
        <w:rPr>
          <w:rFonts w:ascii="Arial" w:hAnsi="Arial" w:cs="Arial"/>
          <w:sz w:val="24"/>
          <w:szCs w:val="24"/>
        </w:rPr>
        <w:t>prejudice</w:t>
      </w:r>
      <w:r w:rsidR="00E313DB">
        <w:rPr>
          <w:rFonts w:ascii="Arial" w:hAnsi="Arial" w:cs="Arial"/>
          <w:sz w:val="24"/>
          <w:szCs w:val="24"/>
        </w:rPr>
        <w:t>.</w:t>
      </w:r>
      <w:r w:rsidR="008D227E">
        <w:rPr>
          <w:rFonts w:ascii="Arial" w:hAnsi="Arial" w:cs="Arial"/>
          <w:sz w:val="24"/>
          <w:szCs w:val="24"/>
        </w:rPr>
        <w:t xml:space="preserve"> </w:t>
      </w:r>
      <w:r w:rsidR="001223A8">
        <w:rPr>
          <w:rFonts w:ascii="Arial" w:hAnsi="Arial" w:cs="Arial"/>
          <w:sz w:val="24"/>
          <w:szCs w:val="24"/>
        </w:rPr>
        <w:t xml:space="preserve">The judgment debtors are also not </w:t>
      </w:r>
      <w:r w:rsidR="008D227E">
        <w:rPr>
          <w:rFonts w:ascii="Arial" w:hAnsi="Arial" w:cs="Arial"/>
          <w:sz w:val="24"/>
          <w:szCs w:val="24"/>
        </w:rPr>
        <w:t xml:space="preserve">joined </w:t>
      </w:r>
      <w:r w:rsidR="001223A8">
        <w:rPr>
          <w:rFonts w:ascii="Arial" w:hAnsi="Arial" w:cs="Arial"/>
          <w:sz w:val="24"/>
          <w:szCs w:val="24"/>
        </w:rPr>
        <w:t xml:space="preserve">in these proceedings </w:t>
      </w:r>
      <w:r w:rsidR="00810328">
        <w:rPr>
          <w:rFonts w:ascii="Arial" w:hAnsi="Arial" w:cs="Arial"/>
          <w:sz w:val="24"/>
          <w:szCs w:val="24"/>
        </w:rPr>
        <w:t>therefore</w:t>
      </w:r>
      <w:r w:rsidR="001223A8">
        <w:rPr>
          <w:rFonts w:ascii="Arial" w:hAnsi="Arial" w:cs="Arial"/>
          <w:sz w:val="24"/>
          <w:szCs w:val="24"/>
        </w:rPr>
        <w:t xml:space="preserve"> it </w:t>
      </w:r>
      <w:r w:rsidR="001571AF">
        <w:rPr>
          <w:rFonts w:ascii="Arial" w:hAnsi="Arial" w:cs="Arial"/>
          <w:sz w:val="24"/>
          <w:szCs w:val="24"/>
        </w:rPr>
        <w:t xml:space="preserve">cannot be said that the </w:t>
      </w:r>
      <w:r w:rsidR="00E313DB">
        <w:rPr>
          <w:rFonts w:ascii="Arial" w:hAnsi="Arial" w:cs="Arial"/>
          <w:sz w:val="24"/>
          <w:szCs w:val="24"/>
        </w:rPr>
        <w:t xml:space="preserve">court </w:t>
      </w:r>
      <w:r w:rsidR="001571AF">
        <w:rPr>
          <w:rFonts w:ascii="Arial" w:hAnsi="Arial" w:cs="Arial"/>
          <w:sz w:val="24"/>
          <w:szCs w:val="24"/>
        </w:rPr>
        <w:t xml:space="preserve">order was granted erroneously. </w:t>
      </w:r>
      <w:r w:rsidR="00810328">
        <w:rPr>
          <w:rFonts w:ascii="Arial" w:hAnsi="Arial" w:cs="Arial"/>
          <w:sz w:val="24"/>
          <w:szCs w:val="24"/>
        </w:rPr>
        <w:t xml:space="preserve"> </w:t>
      </w:r>
    </w:p>
    <w:p w:rsidR="001223A8" w:rsidRDefault="001223A8" w:rsidP="0071039D">
      <w:pPr>
        <w:spacing w:after="0" w:line="360" w:lineRule="auto"/>
        <w:ind w:left="720" w:hanging="720"/>
        <w:jc w:val="both"/>
        <w:rPr>
          <w:rFonts w:ascii="Arial" w:hAnsi="Arial" w:cs="Arial"/>
          <w:sz w:val="24"/>
          <w:szCs w:val="24"/>
        </w:rPr>
      </w:pPr>
    </w:p>
    <w:p w:rsidR="001223A8" w:rsidRDefault="001223A8" w:rsidP="0071039D">
      <w:pPr>
        <w:spacing w:after="0" w:line="360" w:lineRule="auto"/>
        <w:ind w:left="720" w:hanging="720"/>
        <w:jc w:val="both"/>
        <w:rPr>
          <w:rFonts w:ascii="Arial" w:hAnsi="Arial" w:cs="Arial"/>
          <w:sz w:val="24"/>
          <w:szCs w:val="24"/>
        </w:rPr>
      </w:pPr>
      <w:r>
        <w:rPr>
          <w:rFonts w:ascii="Arial" w:hAnsi="Arial" w:cs="Arial"/>
          <w:sz w:val="24"/>
          <w:szCs w:val="24"/>
        </w:rPr>
        <w:t>[1</w:t>
      </w:r>
      <w:r w:rsidR="00E2455C">
        <w:rPr>
          <w:rFonts w:ascii="Arial" w:hAnsi="Arial" w:cs="Arial"/>
          <w:sz w:val="24"/>
          <w:szCs w:val="24"/>
        </w:rPr>
        <w:t>1</w:t>
      </w:r>
      <w:r>
        <w:rPr>
          <w:rFonts w:ascii="Arial" w:hAnsi="Arial" w:cs="Arial"/>
          <w:sz w:val="24"/>
          <w:szCs w:val="24"/>
        </w:rPr>
        <w:t>]</w:t>
      </w:r>
      <w:r>
        <w:rPr>
          <w:rFonts w:ascii="Arial" w:hAnsi="Arial" w:cs="Arial"/>
          <w:sz w:val="24"/>
          <w:szCs w:val="24"/>
        </w:rPr>
        <w:tab/>
        <w:t xml:space="preserve">With regard to the validity of the offer to purchase, the </w:t>
      </w:r>
      <w:r w:rsidR="0071039D">
        <w:rPr>
          <w:rFonts w:ascii="Arial" w:hAnsi="Arial" w:cs="Arial"/>
          <w:sz w:val="24"/>
          <w:szCs w:val="24"/>
        </w:rPr>
        <w:t xml:space="preserve">respondents aver that the owners could not have validly concluded a deed of sale of </w:t>
      </w:r>
      <w:r w:rsidR="00E313DB">
        <w:rPr>
          <w:rFonts w:ascii="Arial" w:hAnsi="Arial" w:cs="Arial"/>
          <w:sz w:val="24"/>
          <w:szCs w:val="24"/>
        </w:rPr>
        <w:t>the</w:t>
      </w:r>
      <w:r w:rsidR="0071039D">
        <w:rPr>
          <w:rFonts w:ascii="Arial" w:hAnsi="Arial" w:cs="Arial"/>
          <w:sz w:val="24"/>
          <w:szCs w:val="24"/>
        </w:rPr>
        <w:t xml:space="preserve"> property </w:t>
      </w:r>
      <w:r w:rsidR="00E313DB">
        <w:rPr>
          <w:rFonts w:ascii="Arial" w:hAnsi="Arial" w:cs="Arial"/>
          <w:sz w:val="24"/>
          <w:szCs w:val="24"/>
        </w:rPr>
        <w:t xml:space="preserve">as it was </w:t>
      </w:r>
      <w:r w:rsidR="001571AF">
        <w:rPr>
          <w:rFonts w:ascii="Arial" w:hAnsi="Arial" w:cs="Arial"/>
          <w:sz w:val="24"/>
          <w:szCs w:val="24"/>
        </w:rPr>
        <w:t xml:space="preserve">already declared </w:t>
      </w:r>
      <w:r>
        <w:rPr>
          <w:rFonts w:ascii="Arial" w:hAnsi="Arial" w:cs="Arial"/>
          <w:sz w:val="24"/>
          <w:szCs w:val="24"/>
        </w:rPr>
        <w:t>e</w:t>
      </w:r>
      <w:r w:rsidR="001571AF">
        <w:rPr>
          <w:rFonts w:ascii="Arial" w:hAnsi="Arial" w:cs="Arial"/>
          <w:sz w:val="24"/>
          <w:szCs w:val="24"/>
        </w:rPr>
        <w:t xml:space="preserve">specially executable, judicially attached and </w:t>
      </w:r>
      <w:r w:rsidR="00E313DB">
        <w:rPr>
          <w:rFonts w:ascii="Arial" w:hAnsi="Arial" w:cs="Arial"/>
          <w:sz w:val="24"/>
          <w:szCs w:val="24"/>
        </w:rPr>
        <w:t xml:space="preserve">also </w:t>
      </w:r>
      <w:r w:rsidR="001571AF">
        <w:rPr>
          <w:rFonts w:ascii="Arial" w:hAnsi="Arial" w:cs="Arial"/>
          <w:sz w:val="24"/>
          <w:szCs w:val="24"/>
        </w:rPr>
        <w:t xml:space="preserve">sold in execution to satisfy the judgment </w:t>
      </w:r>
      <w:r>
        <w:rPr>
          <w:rFonts w:ascii="Arial" w:hAnsi="Arial" w:cs="Arial"/>
          <w:sz w:val="24"/>
          <w:szCs w:val="24"/>
        </w:rPr>
        <w:t xml:space="preserve">without </w:t>
      </w:r>
      <w:r w:rsidR="001571AF">
        <w:rPr>
          <w:rFonts w:ascii="Arial" w:hAnsi="Arial" w:cs="Arial"/>
          <w:sz w:val="24"/>
          <w:szCs w:val="24"/>
        </w:rPr>
        <w:t>having first obtained the release of the property from judicial attachment</w:t>
      </w:r>
      <w:r>
        <w:rPr>
          <w:rFonts w:ascii="Arial" w:hAnsi="Arial" w:cs="Arial"/>
          <w:sz w:val="24"/>
          <w:szCs w:val="24"/>
        </w:rPr>
        <w:t xml:space="preserve">. The offer to purchase is on that basis </w:t>
      </w:r>
      <w:r w:rsidR="008D227E">
        <w:rPr>
          <w:rFonts w:ascii="Arial" w:hAnsi="Arial" w:cs="Arial"/>
          <w:sz w:val="24"/>
          <w:szCs w:val="24"/>
        </w:rPr>
        <w:t xml:space="preserve">unenforceable </w:t>
      </w:r>
      <w:r w:rsidR="00E313DB">
        <w:rPr>
          <w:rFonts w:ascii="Arial" w:hAnsi="Arial" w:cs="Arial"/>
          <w:sz w:val="24"/>
          <w:szCs w:val="24"/>
        </w:rPr>
        <w:t>and</w:t>
      </w:r>
      <w:r w:rsidR="001571AF">
        <w:rPr>
          <w:rFonts w:ascii="Arial" w:hAnsi="Arial" w:cs="Arial"/>
          <w:sz w:val="24"/>
          <w:szCs w:val="24"/>
        </w:rPr>
        <w:t xml:space="preserve"> </w:t>
      </w:r>
      <w:r>
        <w:rPr>
          <w:rFonts w:ascii="Arial" w:hAnsi="Arial" w:cs="Arial"/>
          <w:sz w:val="24"/>
          <w:szCs w:val="24"/>
        </w:rPr>
        <w:t xml:space="preserve">the fifth respondent </w:t>
      </w:r>
      <w:r w:rsidR="0099096F">
        <w:rPr>
          <w:rFonts w:ascii="Arial" w:hAnsi="Arial" w:cs="Arial"/>
          <w:sz w:val="24"/>
          <w:szCs w:val="24"/>
        </w:rPr>
        <w:t xml:space="preserve">would not permit the transfer of </w:t>
      </w:r>
      <w:r w:rsidR="00E313DB">
        <w:rPr>
          <w:rFonts w:ascii="Arial" w:hAnsi="Arial" w:cs="Arial"/>
          <w:sz w:val="24"/>
          <w:szCs w:val="24"/>
        </w:rPr>
        <w:t xml:space="preserve">the </w:t>
      </w:r>
      <w:r w:rsidR="0099096F">
        <w:rPr>
          <w:rFonts w:ascii="Arial" w:hAnsi="Arial" w:cs="Arial"/>
          <w:sz w:val="24"/>
          <w:szCs w:val="24"/>
        </w:rPr>
        <w:t>property to the applicant</w:t>
      </w:r>
      <w:r>
        <w:rPr>
          <w:rFonts w:ascii="Arial" w:hAnsi="Arial" w:cs="Arial"/>
          <w:sz w:val="24"/>
          <w:szCs w:val="24"/>
        </w:rPr>
        <w:t>s</w:t>
      </w:r>
      <w:r w:rsidR="0099096F">
        <w:rPr>
          <w:rFonts w:ascii="Arial" w:hAnsi="Arial" w:cs="Arial"/>
          <w:sz w:val="24"/>
          <w:szCs w:val="24"/>
        </w:rPr>
        <w:t xml:space="preserve"> until the attachment has been uplifted namely</w:t>
      </w:r>
      <w:r w:rsidR="00E313DB">
        <w:rPr>
          <w:rFonts w:ascii="Arial" w:hAnsi="Arial" w:cs="Arial"/>
          <w:sz w:val="24"/>
          <w:szCs w:val="24"/>
        </w:rPr>
        <w:t>,</w:t>
      </w:r>
      <w:r w:rsidR="0099096F">
        <w:rPr>
          <w:rFonts w:ascii="Arial" w:hAnsi="Arial" w:cs="Arial"/>
          <w:sz w:val="24"/>
          <w:szCs w:val="24"/>
        </w:rPr>
        <w:t xml:space="preserve"> the judgment debt has been satisfied. </w:t>
      </w:r>
    </w:p>
    <w:p w:rsidR="001223A8" w:rsidRDefault="001223A8" w:rsidP="0071039D">
      <w:pPr>
        <w:spacing w:after="0" w:line="360" w:lineRule="auto"/>
        <w:ind w:left="720" w:hanging="720"/>
        <w:jc w:val="both"/>
        <w:rPr>
          <w:rFonts w:ascii="Arial" w:hAnsi="Arial" w:cs="Arial"/>
          <w:sz w:val="24"/>
          <w:szCs w:val="24"/>
        </w:rPr>
      </w:pPr>
    </w:p>
    <w:p w:rsidR="0071039D" w:rsidRDefault="001223A8" w:rsidP="0071039D">
      <w:pPr>
        <w:spacing w:after="0" w:line="360" w:lineRule="auto"/>
        <w:ind w:left="720" w:hanging="720"/>
        <w:jc w:val="both"/>
        <w:rPr>
          <w:rFonts w:ascii="Arial" w:hAnsi="Arial" w:cs="Arial"/>
          <w:sz w:val="24"/>
          <w:szCs w:val="24"/>
        </w:rPr>
      </w:pPr>
      <w:r>
        <w:rPr>
          <w:rFonts w:ascii="Arial" w:hAnsi="Arial" w:cs="Arial"/>
          <w:sz w:val="24"/>
          <w:szCs w:val="24"/>
        </w:rPr>
        <w:t>[1</w:t>
      </w:r>
      <w:r w:rsidR="00E2455C">
        <w:rPr>
          <w:rFonts w:ascii="Arial" w:hAnsi="Arial" w:cs="Arial"/>
          <w:sz w:val="24"/>
          <w:szCs w:val="24"/>
        </w:rPr>
        <w:t>2</w:t>
      </w:r>
      <w:r>
        <w:rPr>
          <w:rFonts w:ascii="Arial" w:hAnsi="Arial" w:cs="Arial"/>
          <w:sz w:val="24"/>
          <w:szCs w:val="24"/>
        </w:rPr>
        <w:t xml:space="preserve">] </w:t>
      </w:r>
      <w:r>
        <w:rPr>
          <w:rFonts w:ascii="Arial" w:hAnsi="Arial" w:cs="Arial"/>
          <w:sz w:val="24"/>
          <w:szCs w:val="24"/>
        </w:rPr>
        <w:tab/>
        <w:t>The respondents further state that the applicants are no</w:t>
      </w:r>
      <w:r w:rsidR="0099096F">
        <w:rPr>
          <w:rFonts w:ascii="Arial" w:hAnsi="Arial" w:cs="Arial"/>
          <w:sz w:val="24"/>
          <w:szCs w:val="24"/>
        </w:rPr>
        <w:t xml:space="preserve">t entitled to </w:t>
      </w:r>
      <w:r w:rsidR="00756F79">
        <w:rPr>
          <w:rFonts w:ascii="Arial" w:hAnsi="Arial" w:cs="Arial"/>
          <w:sz w:val="24"/>
          <w:szCs w:val="24"/>
        </w:rPr>
        <w:t>interfere</w:t>
      </w:r>
      <w:r w:rsidR="0099096F">
        <w:rPr>
          <w:rFonts w:ascii="Arial" w:hAnsi="Arial" w:cs="Arial"/>
          <w:sz w:val="24"/>
          <w:szCs w:val="24"/>
        </w:rPr>
        <w:t xml:space="preserve"> with o</w:t>
      </w:r>
      <w:r w:rsidR="00756F79">
        <w:rPr>
          <w:rFonts w:ascii="Arial" w:hAnsi="Arial" w:cs="Arial"/>
          <w:sz w:val="24"/>
          <w:szCs w:val="24"/>
        </w:rPr>
        <w:t xml:space="preserve">r </w:t>
      </w:r>
      <w:r w:rsidR="0099096F">
        <w:rPr>
          <w:rFonts w:ascii="Arial" w:hAnsi="Arial" w:cs="Arial"/>
          <w:sz w:val="24"/>
          <w:szCs w:val="24"/>
        </w:rPr>
        <w:t xml:space="preserve">undermine the </w:t>
      </w:r>
      <w:r>
        <w:rPr>
          <w:rFonts w:ascii="Arial" w:hAnsi="Arial" w:cs="Arial"/>
          <w:sz w:val="24"/>
          <w:szCs w:val="24"/>
        </w:rPr>
        <w:t>respondents’</w:t>
      </w:r>
      <w:r w:rsidR="0099096F">
        <w:rPr>
          <w:rFonts w:ascii="Arial" w:hAnsi="Arial" w:cs="Arial"/>
          <w:sz w:val="24"/>
          <w:szCs w:val="24"/>
        </w:rPr>
        <w:t xml:space="preserve"> real rights to the attached property</w:t>
      </w:r>
      <w:r>
        <w:rPr>
          <w:rFonts w:ascii="Arial" w:hAnsi="Arial" w:cs="Arial"/>
          <w:sz w:val="24"/>
          <w:szCs w:val="24"/>
        </w:rPr>
        <w:t xml:space="preserve"> therefore the relief sought to interdict the transfer of the property to the respondents is </w:t>
      </w:r>
      <w:r w:rsidR="00E313DB">
        <w:rPr>
          <w:rFonts w:ascii="Arial" w:hAnsi="Arial" w:cs="Arial"/>
          <w:sz w:val="24"/>
          <w:szCs w:val="24"/>
        </w:rPr>
        <w:t>unsound</w:t>
      </w:r>
      <w:r w:rsidR="0099096F">
        <w:rPr>
          <w:rFonts w:ascii="Arial" w:hAnsi="Arial" w:cs="Arial"/>
          <w:sz w:val="24"/>
          <w:szCs w:val="24"/>
        </w:rPr>
        <w:t xml:space="preserve">. </w:t>
      </w:r>
      <w:r w:rsidR="00E313DB">
        <w:rPr>
          <w:rFonts w:ascii="Arial" w:hAnsi="Arial" w:cs="Arial"/>
          <w:sz w:val="24"/>
          <w:szCs w:val="24"/>
        </w:rPr>
        <w:t>Furthermore, t</w:t>
      </w:r>
      <w:r>
        <w:rPr>
          <w:rFonts w:ascii="Arial" w:hAnsi="Arial" w:cs="Arial"/>
          <w:sz w:val="24"/>
          <w:szCs w:val="24"/>
        </w:rPr>
        <w:t>he requirements for a final interdict have also not been made out in the applicants’ affidavit.</w:t>
      </w:r>
    </w:p>
    <w:p w:rsidR="0071039D" w:rsidRDefault="0071039D" w:rsidP="008D227E">
      <w:pPr>
        <w:spacing w:after="0" w:line="360" w:lineRule="auto"/>
        <w:ind w:left="720" w:hanging="720"/>
        <w:jc w:val="both"/>
        <w:rPr>
          <w:rFonts w:ascii="Arial" w:hAnsi="Arial" w:cs="Arial"/>
          <w:sz w:val="24"/>
          <w:szCs w:val="24"/>
        </w:rPr>
      </w:pPr>
    </w:p>
    <w:p w:rsidR="001223A8" w:rsidRDefault="0099096F" w:rsidP="0099096F">
      <w:pPr>
        <w:spacing w:after="0" w:line="360" w:lineRule="auto"/>
        <w:ind w:left="720" w:hanging="720"/>
        <w:jc w:val="both"/>
        <w:rPr>
          <w:rFonts w:ascii="Arial" w:hAnsi="Arial" w:cs="Arial"/>
          <w:sz w:val="24"/>
          <w:szCs w:val="24"/>
        </w:rPr>
      </w:pPr>
      <w:r>
        <w:rPr>
          <w:rFonts w:ascii="Arial" w:hAnsi="Arial" w:cs="Arial"/>
          <w:sz w:val="24"/>
          <w:szCs w:val="24"/>
        </w:rPr>
        <w:t>[</w:t>
      </w:r>
      <w:r w:rsidR="001223A8">
        <w:rPr>
          <w:rFonts w:ascii="Arial" w:hAnsi="Arial" w:cs="Arial"/>
          <w:sz w:val="24"/>
          <w:szCs w:val="24"/>
        </w:rPr>
        <w:t>1</w:t>
      </w:r>
      <w:r w:rsidR="00E2455C">
        <w:rPr>
          <w:rFonts w:ascii="Arial" w:hAnsi="Arial" w:cs="Arial"/>
          <w:sz w:val="24"/>
          <w:szCs w:val="24"/>
        </w:rPr>
        <w:t>3</w:t>
      </w:r>
      <w:r>
        <w:rPr>
          <w:rFonts w:ascii="Arial" w:hAnsi="Arial" w:cs="Arial"/>
          <w:sz w:val="24"/>
          <w:szCs w:val="24"/>
        </w:rPr>
        <w:t>]</w:t>
      </w:r>
      <w:r>
        <w:rPr>
          <w:rFonts w:ascii="Arial" w:hAnsi="Arial" w:cs="Arial"/>
          <w:sz w:val="24"/>
          <w:szCs w:val="24"/>
        </w:rPr>
        <w:tab/>
        <w:t>In the replying affidavit</w:t>
      </w:r>
      <w:r w:rsidR="001223A8">
        <w:rPr>
          <w:rFonts w:ascii="Arial" w:hAnsi="Arial" w:cs="Arial"/>
          <w:sz w:val="24"/>
          <w:szCs w:val="24"/>
        </w:rPr>
        <w:t>, the applicant</w:t>
      </w:r>
      <w:r w:rsidR="00E313DB">
        <w:rPr>
          <w:rFonts w:ascii="Arial" w:hAnsi="Arial" w:cs="Arial"/>
          <w:sz w:val="24"/>
          <w:szCs w:val="24"/>
        </w:rPr>
        <w:t>s</w:t>
      </w:r>
      <w:r w:rsidR="001223A8">
        <w:rPr>
          <w:rFonts w:ascii="Arial" w:hAnsi="Arial" w:cs="Arial"/>
          <w:sz w:val="24"/>
          <w:szCs w:val="24"/>
        </w:rPr>
        <w:t xml:space="preserve"> </w:t>
      </w:r>
      <w:r>
        <w:rPr>
          <w:rFonts w:ascii="Arial" w:hAnsi="Arial" w:cs="Arial"/>
          <w:sz w:val="24"/>
          <w:szCs w:val="24"/>
        </w:rPr>
        <w:t xml:space="preserve">insist that they have shown that they have direct and substantial legal interest in the subject matter of the application in the sense that they are prejudicially affected by the </w:t>
      </w:r>
      <w:r w:rsidR="00E313DB">
        <w:rPr>
          <w:rFonts w:ascii="Arial" w:hAnsi="Arial" w:cs="Arial"/>
          <w:sz w:val="24"/>
          <w:szCs w:val="24"/>
        </w:rPr>
        <w:t>court</w:t>
      </w:r>
      <w:r w:rsidR="001223A8">
        <w:rPr>
          <w:rFonts w:ascii="Arial" w:hAnsi="Arial" w:cs="Arial"/>
          <w:sz w:val="24"/>
          <w:szCs w:val="24"/>
        </w:rPr>
        <w:t xml:space="preserve"> </w:t>
      </w:r>
      <w:r>
        <w:rPr>
          <w:rFonts w:ascii="Arial" w:hAnsi="Arial" w:cs="Arial"/>
          <w:sz w:val="24"/>
          <w:szCs w:val="24"/>
        </w:rPr>
        <w:t>order</w:t>
      </w:r>
      <w:r w:rsidR="001223A8">
        <w:rPr>
          <w:rFonts w:ascii="Arial" w:hAnsi="Arial" w:cs="Arial"/>
          <w:sz w:val="24"/>
          <w:szCs w:val="24"/>
        </w:rPr>
        <w:t xml:space="preserve">. </w:t>
      </w:r>
      <w:r>
        <w:rPr>
          <w:rFonts w:ascii="Arial" w:hAnsi="Arial" w:cs="Arial"/>
          <w:sz w:val="24"/>
          <w:szCs w:val="24"/>
        </w:rPr>
        <w:t xml:space="preserve">The </w:t>
      </w:r>
      <w:r w:rsidR="00E313DB">
        <w:rPr>
          <w:rFonts w:ascii="Arial" w:hAnsi="Arial" w:cs="Arial"/>
          <w:sz w:val="24"/>
          <w:szCs w:val="24"/>
        </w:rPr>
        <w:t xml:space="preserve">court </w:t>
      </w:r>
      <w:r w:rsidR="00D46303">
        <w:rPr>
          <w:rFonts w:ascii="Arial" w:hAnsi="Arial" w:cs="Arial"/>
          <w:sz w:val="24"/>
          <w:szCs w:val="24"/>
        </w:rPr>
        <w:t xml:space="preserve">order was </w:t>
      </w:r>
      <w:r w:rsidR="001223A8">
        <w:rPr>
          <w:rFonts w:ascii="Arial" w:hAnsi="Arial" w:cs="Arial"/>
          <w:sz w:val="24"/>
          <w:szCs w:val="24"/>
        </w:rPr>
        <w:t xml:space="preserve">indeed </w:t>
      </w:r>
      <w:r w:rsidR="00D46303">
        <w:rPr>
          <w:rFonts w:ascii="Arial" w:hAnsi="Arial" w:cs="Arial"/>
          <w:sz w:val="24"/>
          <w:szCs w:val="24"/>
        </w:rPr>
        <w:t xml:space="preserve">granted erroneously because their offer was not brought to the attention of the court which would have been a </w:t>
      </w:r>
      <w:r w:rsidR="00F66696">
        <w:rPr>
          <w:rFonts w:ascii="Arial" w:hAnsi="Arial" w:cs="Arial"/>
          <w:sz w:val="24"/>
          <w:szCs w:val="24"/>
        </w:rPr>
        <w:t>sufficient</w:t>
      </w:r>
      <w:r w:rsidR="00D46303">
        <w:rPr>
          <w:rFonts w:ascii="Arial" w:hAnsi="Arial" w:cs="Arial"/>
          <w:sz w:val="24"/>
          <w:szCs w:val="24"/>
        </w:rPr>
        <w:t xml:space="preserve"> factor to be considered by the court to protect the interests of both the parties</w:t>
      </w:r>
      <w:r w:rsidR="00E313DB">
        <w:rPr>
          <w:rFonts w:ascii="Arial" w:hAnsi="Arial" w:cs="Arial"/>
          <w:sz w:val="24"/>
          <w:szCs w:val="24"/>
        </w:rPr>
        <w:t>.</w:t>
      </w:r>
      <w:r w:rsidR="00D46303">
        <w:rPr>
          <w:rFonts w:ascii="Arial" w:hAnsi="Arial" w:cs="Arial"/>
          <w:sz w:val="24"/>
          <w:szCs w:val="24"/>
        </w:rPr>
        <w:t xml:space="preserve"> </w:t>
      </w:r>
    </w:p>
    <w:p w:rsidR="00E313DB" w:rsidRDefault="00E313DB" w:rsidP="0099096F">
      <w:pPr>
        <w:spacing w:after="0" w:line="360" w:lineRule="auto"/>
        <w:ind w:left="720" w:hanging="720"/>
        <w:jc w:val="both"/>
        <w:rPr>
          <w:rFonts w:ascii="Arial" w:hAnsi="Arial" w:cs="Arial"/>
          <w:sz w:val="24"/>
          <w:szCs w:val="24"/>
        </w:rPr>
      </w:pPr>
    </w:p>
    <w:p w:rsidR="0099096F" w:rsidRPr="0099096F" w:rsidRDefault="001223A8" w:rsidP="0099096F">
      <w:pPr>
        <w:spacing w:after="0" w:line="360" w:lineRule="auto"/>
        <w:ind w:left="720" w:hanging="720"/>
        <w:jc w:val="both"/>
        <w:rPr>
          <w:rFonts w:ascii="Arial" w:hAnsi="Arial" w:cs="Arial"/>
          <w:sz w:val="24"/>
          <w:szCs w:val="24"/>
        </w:rPr>
      </w:pPr>
      <w:r>
        <w:rPr>
          <w:rFonts w:ascii="Arial" w:hAnsi="Arial" w:cs="Arial"/>
          <w:sz w:val="24"/>
          <w:szCs w:val="24"/>
        </w:rPr>
        <w:lastRenderedPageBreak/>
        <w:t>[1</w:t>
      </w:r>
      <w:r w:rsidR="00E2455C">
        <w:rPr>
          <w:rFonts w:ascii="Arial" w:hAnsi="Arial" w:cs="Arial"/>
          <w:sz w:val="24"/>
          <w:szCs w:val="24"/>
        </w:rPr>
        <w:t>4</w:t>
      </w:r>
      <w:r>
        <w:rPr>
          <w:rFonts w:ascii="Arial" w:hAnsi="Arial" w:cs="Arial"/>
          <w:sz w:val="24"/>
          <w:szCs w:val="24"/>
        </w:rPr>
        <w:t>]</w:t>
      </w:r>
      <w:r>
        <w:rPr>
          <w:rFonts w:ascii="Arial" w:hAnsi="Arial" w:cs="Arial"/>
          <w:sz w:val="24"/>
          <w:szCs w:val="24"/>
        </w:rPr>
        <w:tab/>
      </w:r>
      <w:r w:rsidR="0099096F">
        <w:rPr>
          <w:rFonts w:ascii="Arial" w:hAnsi="Arial" w:cs="Arial"/>
          <w:sz w:val="24"/>
          <w:szCs w:val="24"/>
        </w:rPr>
        <w:t xml:space="preserve">Then in argument, </w:t>
      </w:r>
      <w:r w:rsidR="00E313DB">
        <w:rPr>
          <w:rFonts w:ascii="Arial" w:hAnsi="Arial" w:cs="Arial"/>
          <w:sz w:val="24"/>
          <w:szCs w:val="24"/>
        </w:rPr>
        <w:t xml:space="preserve">the applicants aver that </w:t>
      </w:r>
      <w:r w:rsidR="00C3239A">
        <w:rPr>
          <w:rFonts w:ascii="Arial" w:hAnsi="Arial" w:cs="Arial"/>
          <w:sz w:val="24"/>
          <w:szCs w:val="24"/>
        </w:rPr>
        <w:t xml:space="preserve">the application is premised on the provisions of </w:t>
      </w:r>
      <w:r w:rsidR="005B2919">
        <w:rPr>
          <w:rFonts w:ascii="Arial" w:hAnsi="Arial" w:cs="Arial"/>
          <w:sz w:val="24"/>
          <w:szCs w:val="24"/>
        </w:rPr>
        <w:t>r</w:t>
      </w:r>
      <w:r w:rsidR="00C3239A">
        <w:rPr>
          <w:rFonts w:ascii="Arial" w:hAnsi="Arial" w:cs="Arial"/>
          <w:sz w:val="24"/>
          <w:szCs w:val="24"/>
        </w:rPr>
        <w:t>ule 4</w:t>
      </w:r>
      <w:r w:rsidR="00D46303">
        <w:rPr>
          <w:rFonts w:ascii="Arial" w:hAnsi="Arial" w:cs="Arial"/>
          <w:sz w:val="24"/>
          <w:szCs w:val="24"/>
        </w:rPr>
        <w:t>2</w:t>
      </w:r>
      <w:r w:rsidR="00C3239A">
        <w:rPr>
          <w:rFonts w:ascii="Arial" w:hAnsi="Arial" w:cs="Arial"/>
          <w:sz w:val="24"/>
          <w:szCs w:val="24"/>
        </w:rPr>
        <w:t>(1)</w:t>
      </w:r>
      <w:r w:rsidR="00D46303">
        <w:rPr>
          <w:rFonts w:ascii="Arial" w:hAnsi="Arial" w:cs="Arial"/>
          <w:sz w:val="24"/>
          <w:szCs w:val="24"/>
        </w:rPr>
        <w:t xml:space="preserve"> (a)</w:t>
      </w:r>
      <w:r w:rsidR="00FE533B">
        <w:rPr>
          <w:rFonts w:ascii="Arial" w:hAnsi="Arial" w:cs="Arial"/>
          <w:sz w:val="24"/>
          <w:szCs w:val="24"/>
        </w:rPr>
        <w:t xml:space="preserve">. It is also the applicants’ case that </w:t>
      </w:r>
      <w:r w:rsidR="00703EF6">
        <w:rPr>
          <w:rFonts w:ascii="Arial" w:hAnsi="Arial" w:cs="Arial"/>
          <w:sz w:val="24"/>
          <w:szCs w:val="24"/>
        </w:rPr>
        <w:t>in the alternative to the orders sought in the notice of motion, the matter should be remitted back to court</w:t>
      </w:r>
      <w:r w:rsidR="005B2919">
        <w:rPr>
          <w:rFonts w:ascii="Arial" w:hAnsi="Arial" w:cs="Arial"/>
          <w:sz w:val="24"/>
          <w:szCs w:val="24"/>
        </w:rPr>
        <w:t xml:space="preserve"> and the parties be informed that the matter will be heard in terms of rule 46</w:t>
      </w:r>
      <w:r w:rsidR="00DA2D8F">
        <w:rPr>
          <w:rFonts w:ascii="Arial" w:hAnsi="Arial" w:cs="Arial"/>
          <w:sz w:val="24"/>
          <w:szCs w:val="24"/>
        </w:rPr>
        <w:t>A (</w:t>
      </w:r>
      <w:r w:rsidR="005B2919">
        <w:rPr>
          <w:rFonts w:ascii="Arial" w:hAnsi="Arial" w:cs="Arial"/>
          <w:sz w:val="24"/>
          <w:szCs w:val="24"/>
        </w:rPr>
        <w:t>9)6)</w:t>
      </w:r>
      <w:r w:rsidR="00C3239A">
        <w:rPr>
          <w:rFonts w:ascii="Arial" w:hAnsi="Arial" w:cs="Arial"/>
          <w:sz w:val="24"/>
          <w:szCs w:val="24"/>
        </w:rPr>
        <w:t>.</w:t>
      </w:r>
    </w:p>
    <w:p w:rsidR="00616B84" w:rsidRDefault="00616B84" w:rsidP="00C3239A">
      <w:pPr>
        <w:spacing w:after="0" w:line="360" w:lineRule="auto"/>
        <w:ind w:left="720" w:hanging="720"/>
        <w:jc w:val="both"/>
        <w:rPr>
          <w:rFonts w:ascii="Arial" w:hAnsi="Arial" w:cs="Arial"/>
          <w:sz w:val="24"/>
          <w:szCs w:val="24"/>
        </w:rPr>
      </w:pPr>
    </w:p>
    <w:p w:rsidR="00FE533B" w:rsidRDefault="00616B84" w:rsidP="005B2919">
      <w:pPr>
        <w:spacing w:line="360" w:lineRule="auto"/>
        <w:ind w:left="720" w:hanging="720"/>
        <w:jc w:val="both"/>
        <w:rPr>
          <w:rFonts w:ascii="Arial" w:hAnsi="Arial" w:cs="Arial"/>
          <w:sz w:val="24"/>
          <w:szCs w:val="24"/>
        </w:rPr>
      </w:pPr>
      <w:r w:rsidRPr="00AA015A">
        <w:rPr>
          <w:rFonts w:ascii="Arial" w:hAnsi="Arial" w:cs="Arial"/>
          <w:sz w:val="24"/>
          <w:szCs w:val="24"/>
        </w:rPr>
        <w:t>[1</w:t>
      </w:r>
      <w:r w:rsidR="00E2455C">
        <w:rPr>
          <w:rFonts w:ascii="Arial" w:hAnsi="Arial" w:cs="Arial"/>
          <w:sz w:val="24"/>
          <w:szCs w:val="24"/>
        </w:rPr>
        <w:t>5</w:t>
      </w:r>
      <w:r w:rsidRPr="00AA015A">
        <w:rPr>
          <w:rFonts w:ascii="Arial" w:hAnsi="Arial" w:cs="Arial"/>
          <w:sz w:val="24"/>
          <w:szCs w:val="24"/>
        </w:rPr>
        <w:t>]</w:t>
      </w:r>
      <w:r w:rsidRPr="00AA015A">
        <w:rPr>
          <w:rFonts w:ascii="Arial" w:hAnsi="Arial" w:cs="Arial"/>
          <w:sz w:val="24"/>
          <w:szCs w:val="24"/>
        </w:rPr>
        <w:tab/>
      </w:r>
      <w:r w:rsidR="00FE533B">
        <w:rPr>
          <w:rFonts w:ascii="Arial" w:hAnsi="Arial" w:cs="Arial"/>
          <w:sz w:val="24"/>
          <w:szCs w:val="24"/>
        </w:rPr>
        <w:t>Thus was in short the submissions made by the respective parties.</w:t>
      </w:r>
    </w:p>
    <w:p w:rsidR="00FE533B" w:rsidRDefault="00FE533B" w:rsidP="005B2919">
      <w:pPr>
        <w:spacing w:line="360" w:lineRule="auto"/>
        <w:ind w:left="720" w:hanging="720"/>
        <w:jc w:val="both"/>
        <w:rPr>
          <w:rFonts w:ascii="Arial" w:hAnsi="Arial" w:cs="Arial"/>
          <w:sz w:val="24"/>
          <w:szCs w:val="24"/>
        </w:rPr>
      </w:pPr>
    </w:p>
    <w:p w:rsidR="00957B45" w:rsidRPr="00FE533B" w:rsidRDefault="00FE533B" w:rsidP="00FE533B">
      <w:pPr>
        <w:spacing w:line="360" w:lineRule="auto"/>
        <w:ind w:left="720" w:hanging="720"/>
        <w:jc w:val="both"/>
        <w:rPr>
          <w:rFonts w:ascii="Arial" w:hAnsi="Arial" w:cs="Arial"/>
          <w:sz w:val="24"/>
          <w:szCs w:val="24"/>
        </w:rPr>
      </w:pPr>
      <w:r>
        <w:rPr>
          <w:rFonts w:ascii="Arial" w:hAnsi="Arial" w:cs="Arial"/>
          <w:sz w:val="24"/>
          <w:szCs w:val="24"/>
        </w:rPr>
        <w:t>[1</w:t>
      </w:r>
      <w:r w:rsidR="00E2455C">
        <w:rPr>
          <w:rFonts w:ascii="Arial" w:hAnsi="Arial" w:cs="Arial"/>
          <w:sz w:val="24"/>
          <w:szCs w:val="24"/>
        </w:rPr>
        <w:t>6</w:t>
      </w:r>
      <w:r>
        <w:rPr>
          <w:rFonts w:ascii="Arial" w:hAnsi="Arial" w:cs="Arial"/>
          <w:sz w:val="24"/>
          <w:szCs w:val="24"/>
        </w:rPr>
        <w:t>]</w:t>
      </w:r>
      <w:r>
        <w:rPr>
          <w:rFonts w:ascii="Arial" w:hAnsi="Arial" w:cs="Arial"/>
          <w:sz w:val="24"/>
          <w:szCs w:val="24"/>
        </w:rPr>
        <w:tab/>
      </w:r>
      <w:r w:rsidR="005D34BB" w:rsidRPr="00FE533B">
        <w:rPr>
          <w:rFonts w:ascii="Arial" w:hAnsi="Arial" w:cs="Arial"/>
          <w:sz w:val="24"/>
          <w:szCs w:val="24"/>
        </w:rPr>
        <w:t xml:space="preserve">In terms of </w:t>
      </w:r>
      <w:r w:rsidR="005B2919" w:rsidRPr="00FE533B">
        <w:rPr>
          <w:rFonts w:ascii="Arial" w:hAnsi="Arial" w:cs="Arial"/>
          <w:sz w:val="24"/>
          <w:szCs w:val="24"/>
        </w:rPr>
        <w:t>r</w:t>
      </w:r>
      <w:r w:rsidR="00C3239A" w:rsidRPr="00FE533B">
        <w:rPr>
          <w:rFonts w:ascii="Arial" w:hAnsi="Arial" w:cs="Arial"/>
          <w:sz w:val="24"/>
          <w:szCs w:val="24"/>
        </w:rPr>
        <w:t>ule 42 (1) (a)</w:t>
      </w:r>
      <w:r w:rsidR="002E630C" w:rsidRPr="00FE533B">
        <w:rPr>
          <w:rFonts w:ascii="Arial" w:hAnsi="Arial" w:cs="Arial"/>
          <w:sz w:val="24"/>
          <w:szCs w:val="24"/>
        </w:rPr>
        <w:t xml:space="preserve"> </w:t>
      </w:r>
      <w:r w:rsidR="005D34BB" w:rsidRPr="00FE533B">
        <w:rPr>
          <w:rFonts w:ascii="Arial" w:hAnsi="Arial" w:cs="Arial"/>
          <w:sz w:val="24"/>
          <w:szCs w:val="24"/>
        </w:rPr>
        <w:t>any party affected by an order erroneously obtained</w:t>
      </w:r>
      <w:r w:rsidR="00C3239A" w:rsidRPr="00FE533B">
        <w:rPr>
          <w:rFonts w:ascii="Arial" w:hAnsi="Arial" w:cs="Arial"/>
          <w:sz w:val="24"/>
          <w:szCs w:val="24"/>
        </w:rPr>
        <w:t xml:space="preserve"> </w:t>
      </w:r>
      <w:r w:rsidR="005D34BB" w:rsidRPr="00FE533B">
        <w:rPr>
          <w:rFonts w:ascii="Arial" w:hAnsi="Arial" w:cs="Arial"/>
          <w:sz w:val="24"/>
          <w:szCs w:val="24"/>
        </w:rPr>
        <w:t>or granted in their absence may apply to the court</w:t>
      </w:r>
      <w:r w:rsidR="002E630C" w:rsidRPr="00FE533B">
        <w:rPr>
          <w:rFonts w:ascii="Arial" w:hAnsi="Arial" w:cs="Arial"/>
          <w:sz w:val="24"/>
          <w:szCs w:val="24"/>
        </w:rPr>
        <w:t xml:space="preserve"> for </w:t>
      </w:r>
      <w:r w:rsidRPr="00FE533B">
        <w:rPr>
          <w:rFonts w:ascii="Arial" w:hAnsi="Arial" w:cs="Arial"/>
          <w:sz w:val="24"/>
          <w:szCs w:val="24"/>
        </w:rPr>
        <w:t xml:space="preserve">a </w:t>
      </w:r>
      <w:r w:rsidR="005D34BB" w:rsidRPr="00FE533B">
        <w:rPr>
          <w:rFonts w:ascii="Arial" w:hAnsi="Arial" w:cs="Arial"/>
          <w:sz w:val="24"/>
          <w:szCs w:val="24"/>
        </w:rPr>
        <w:t xml:space="preserve">variation or rescission of the impugned order. </w:t>
      </w:r>
      <w:r w:rsidR="002E630C" w:rsidRPr="00FE533B">
        <w:rPr>
          <w:rFonts w:ascii="Arial" w:hAnsi="Arial" w:cs="Arial"/>
          <w:sz w:val="24"/>
          <w:szCs w:val="24"/>
        </w:rPr>
        <w:t xml:space="preserve">The requirements to be met </w:t>
      </w:r>
      <w:r w:rsidR="00F66696" w:rsidRPr="00FE533B">
        <w:rPr>
          <w:rFonts w:ascii="Arial" w:hAnsi="Arial" w:cs="Arial"/>
          <w:sz w:val="24"/>
          <w:szCs w:val="24"/>
        </w:rPr>
        <w:t xml:space="preserve">by </w:t>
      </w:r>
      <w:r w:rsidR="002E630C" w:rsidRPr="00FE533B">
        <w:rPr>
          <w:rFonts w:ascii="Arial" w:hAnsi="Arial" w:cs="Arial"/>
          <w:sz w:val="24"/>
          <w:szCs w:val="24"/>
        </w:rPr>
        <w:t>an applicant who seek</w:t>
      </w:r>
      <w:r>
        <w:rPr>
          <w:rFonts w:ascii="Arial" w:hAnsi="Arial" w:cs="Arial"/>
          <w:sz w:val="24"/>
          <w:szCs w:val="24"/>
        </w:rPr>
        <w:t>s</w:t>
      </w:r>
      <w:r w:rsidR="002E630C" w:rsidRPr="00FE533B">
        <w:rPr>
          <w:rFonts w:ascii="Arial" w:hAnsi="Arial" w:cs="Arial"/>
          <w:sz w:val="24"/>
          <w:szCs w:val="24"/>
        </w:rPr>
        <w:t xml:space="preserve"> to rescind an order </w:t>
      </w:r>
      <w:r w:rsidR="00957B45" w:rsidRPr="00FE533B">
        <w:rPr>
          <w:rFonts w:ascii="Arial" w:hAnsi="Arial" w:cs="Arial"/>
          <w:sz w:val="24"/>
          <w:szCs w:val="24"/>
        </w:rPr>
        <w:t xml:space="preserve">on the basis </w:t>
      </w:r>
      <w:r w:rsidR="002E630C" w:rsidRPr="00FE533B">
        <w:rPr>
          <w:rFonts w:ascii="Arial" w:hAnsi="Arial" w:cs="Arial"/>
          <w:sz w:val="24"/>
          <w:szCs w:val="24"/>
        </w:rPr>
        <w:t xml:space="preserve">that </w:t>
      </w:r>
      <w:r w:rsidR="00957B45" w:rsidRPr="00FE533B">
        <w:rPr>
          <w:rFonts w:ascii="Arial" w:hAnsi="Arial" w:cs="Arial"/>
          <w:sz w:val="24"/>
          <w:szCs w:val="24"/>
        </w:rPr>
        <w:t xml:space="preserve">it </w:t>
      </w:r>
      <w:r w:rsidR="002E630C" w:rsidRPr="00FE533B">
        <w:rPr>
          <w:rFonts w:ascii="Arial" w:hAnsi="Arial" w:cs="Arial"/>
          <w:sz w:val="24"/>
          <w:szCs w:val="24"/>
        </w:rPr>
        <w:t xml:space="preserve">was erroneously </w:t>
      </w:r>
      <w:r w:rsidR="00957B45" w:rsidRPr="00FE533B">
        <w:rPr>
          <w:rFonts w:ascii="Arial" w:hAnsi="Arial" w:cs="Arial"/>
          <w:sz w:val="24"/>
          <w:szCs w:val="24"/>
        </w:rPr>
        <w:t xml:space="preserve">granted </w:t>
      </w:r>
      <w:r w:rsidR="002E630C" w:rsidRPr="00FE533B">
        <w:rPr>
          <w:rFonts w:ascii="Arial" w:hAnsi="Arial" w:cs="Arial"/>
          <w:sz w:val="24"/>
          <w:szCs w:val="24"/>
        </w:rPr>
        <w:t xml:space="preserve">in their absence </w:t>
      </w:r>
      <w:r w:rsidR="00957B45" w:rsidRPr="00FE533B">
        <w:rPr>
          <w:rFonts w:ascii="Arial" w:hAnsi="Arial" w:cs="Arial"/>
          <w:sz w:val="24"/>
          <w:szCs w:val="24"/>
        </w:rPr>
        <w:t>were alluded to by Corbett, J</w:t>
      </w:r>
      <w:r w:rsidR="00703EF6" w:rsidRPr="00FE533B">
        <w:rPr>
          <w:rFonts w:ascii="Arial" w:hAnsi="Arial" w:cs="Arial"/>
          <w:sz w:val="24"/>
          <w:szCs w:val="24"/>
        </w:rPr>
        <w:t xml:space="preserve"> reciting the </w:t>
      </w:r>
      <w:r w:rsidR="00703EF6" w:rsidRPr="00FE533B">
        <w:rPr>
          <w:rFonts w:ascii="Arial" w:hAnsi="Arial" w:cs="Arial"/>
          <w:color w:val="000000"/>
          <w:sz w:val="24"/>
          <w:szCs w:val="24"/>
        </w:rPr>
        <w:t xml:space="preserve">provisions of rule 42(1) (a) </w:t>
      </w:r>
      <w:r w:rsidR="00957B45" w:rsidRPr="00FE533B">
        <w:rPr>
          <w:rFonts w:ascii="Arial" w:hAnsi="Arial" w:cs="Arial"/>
          <w:sz w:val="24"/>
          <w:szCs w:val="24"/>
        </w:rPr>
        <w:t xml:space="preserve">in </w:t>
      </w:r>
      <w:r w:rsidR="00957B45" w:rsidRPr="00FE533B">
        <w:rPr>
          <w:rFonts w:ascii="Arial" w:hAnsi="Arial" w:cs="Arial"/>
          <w:bCs/>
          <w:i/>
          <w:iCs/>
          <w:sz w:val="24"/>
          <w:szCs w:val="24"/>
        </w:rPr>
        <w:t>United Watch &amp; Diamond Co v Disa Hotels</w:t>
      </w:r>
      <w:r w:rsidR="00957B45" w:rsidRPr="00FE533B">
        <w:rPr>
          <w:rStyle w:val="FootnoteReference"/>
          <w:rFonts w:ascii="Arial" w:hAnsi="Arial" w:cs="Arial"/>
          <w:color w:val="000000"/>
          <w:sz w:val="24"/>
          <w:szCs w:val="24"/>
        </w:rPr>
        <w:footnoteReference w:id="2"/>
      </w:r>
      <w:r w:rsidR="00957B45" w:rsidRPr="00FE533B">
        <w:rPr>
          <w:rFonts w:ascii="Arial" w:hAnsi="Arial" w:cs="Arial"/>
          <w:color w:val="000000"/>
          <w:sz w:val="24"/>
          <w:szCs w:val="24"/>
        </w:rPr>
        <w:t xml:space="preserve"> </w:t>
      </w:r>
      <w:r w:rsidR="00703EF6" w:rsidRPr="00FE533B">
        <w:rPr>
          <w:rFonts w:ascii="Arial" w:hAnsi="Arial" w:cs="Arial"/>
          <w:color w:val="000000"/>
          <w:sz w:val="24"/>
          <w:szCs w:val="24"/>
        </w:rPr>
        <w:t>where he said</w:t>
      </w:r>
      <w:r w:rsidR="00957B45" w:rsidRPr="00FE533B">
        <w:rPr>
          <w:rFonts w:ascii="Arial" w:hAnsi="Arial" w:cs="Arial"/>
          <w:sz w:val="24"/>
          <w:szCs w:val="24"/>
        </w:rPr>
        <w:t xml:space="preserve">: </w:t>
      </w:r>
    </w:p>
    <w:p w:rsidR="00F1276B" w:rsidRDefault="00F1276B" w:rsidP="00F1276B">
      <w:pPr>
        <w:pStyle w:val="western"/>
        <w:shd w:val="clear" w:color="auto" w:fill="FFFFFF"/>
        <w:spacing w:before="144" w:beforeAutospacing="0" w:after="0" w:afterAutospacing="0" w:line="360" w:lineRule="auto"/>
        <w:ind w:left="1440"/>
        <w:jc w:val="both"/>
        <w:rPr>
          <w:rFonts w:ascii="Arial" w:hAnsi="Arial" w:cs="Arial"/>
          <w:sz w:val="20"/>
          <w:szCs w:val="20"/>
        </w:rPr>
      </w:pPr>
    </w:p>
    <w:p w:rsidR="00957B45" w:rsidRPr="00957B45" w:rsidRDefault="00957B45" w:rsidP="00F1276B">
      <w:pPr>
        <w:pStyle w:val="western"/>
        <w:shd w:val="clear" w:color="auto" w:fill="FFFFFF"/>
        <w:spacing w:before="144" w:beforeAutospacing="0" w:after="0" w:afterAutospacing="0" w:line="360" w:lineRule="auto"/>
        <w:ind w:left="1440"/>
        <w:jc w:val="both"/>
        <w:rPr>
          <w:rFonts w:ascii="Arial" w:hAnsi="Arial" w:cs="Arial"/>
          <w:i/>
          <w:sz w:val="20"/>
          <w:szCs w:val="20"/>
        </w:rPr>
      </w:pPr>
      <w:r w:rsidRPr="00957B45">
        <w:rPr>
          <w:rFonts w:ascii="Arial" w:hAnsi="Arial" w:cs="Arial"/>
          <w:sz w:val="20"/>
          <w:szCs w:val="20"/>
        </w:rPr>
        <w:t>“</w:t>
      </w:r>
      <w:r w:rsidRPr="00957B45">
        <w:rPr>
          <w:rFonts w:ascii="Arial" w:hAnsi="Arial" w:cs="Arial"/>
          <w:i/>
          <w:color w:val="000000"/>
          <w:sz w:val="20"/>
          <w:szCs w:val="20"/>
        </w:rPr>
        <w:t>an applicant for an order setting aside or varying a judgment or order of Court must show, in order to establish </w:t>
      </w:r>
      <w:r w:rsidRPr="00957B45">
        <w:rPr>
          <w:rFonts w:ascii="Arial" w:hAnsi="Arial" w:cs="Arial"/>
          <w:i/>
          <w:iCs/>
          <w:color w:val="000000"/>
          <w:sz w:val="20"/>
          <w:szCs w:val="20"/>
        </w:rPr>
        <w:t>locus standi</w:t>
      </w:r>
      <w:r w:rsidRPr="00957B45">
        <w:rPr>
          <w:rFonts w:ascii="Arial" w:hAnsi="Arial" w:cs="Arial"/>
          <w:i/>
          <w:color w:val="000000"/>
          <w:sz w:val="20"/>
          <w:szCs w:val="20"/>
        </w:rPr>
        <w:t>, that he has an interest in the subject-matter of the judgment or order sufficiently direct and substantial to have entitled him to intervene in the original application upon which the judgment was given or order granted”.</w:t>
      </w:r>
    </w:p>
    <w:p w:rsidR="00957B45" w:rsidRPr="00957B45" w:rsidRDefault="00957B45" w:rsidP="00F1276B">
      <w:pPr>
        <w:spacing w:after="0" w:line="360" w:lineRule="auto"/>
        <w:ind w:left="720" w:hanging="720"/>
        <w:jc w:val="both"/>
        <w:rPr>
          <w:rFonts w:ascii="Arial" w:hAnsi="Arial" w:cs="Arial"/>
          <w:sz w:val="20"/>
          <w:szCs w:val="20"/>
        </w:rPr>
      </w:pPr>
    </w:p>
    <w:p w:rsidR="00957B45" w:rsidRDefault="00957B45" w:rsidP="002E630C">
      <w:pPr>
        <w:spacing w:after="0" w:line="360" w:lineRule="auto"/>
        <w:ind w:left="720" w:hanging="720"/>
        <w:jc w:val="both"/>
        <w:rPr>
          <w:rFonts w:ascii="Arial" w:hAnsi="Arial" w:cs="Arial"/>
          <w:sz w:val="24"/>
          <w:szCs w:val="24"/>
        </w:rPr>
      </w:pPr>
    </w:p>
    <w:p w:rsidR="002E630C" w:rsidRDefault="00957B45" w:rsidP="002E630C">
      <w:pPr>
        <w:spacing w:after="0" w:line="360" w:lineRule="auto"/>
        <w:ind w:left="720" w:hanging="720"/>
        <w:jc w:val="both"/>
        <w:rPr>
          <w:rFonts w:ascii="Arial" w:hAnsi="Arial" w:cs="Arial"/>
          <w:sz w:val="24"/>
          <w:szCs w:val="24"/>
        </w:rPr>
      </w:pPr>
      <w:r>
        <w:rPr>
          <w:rFonts w:ascii="Arial" w:hAnsi="Arial" w:cs="Arial"/>
          <w:sz w:val="24"/>
          <w:szCs w:val="24"/>
        </w:rPr>
        <w:t>[1</w:t>
      </w:r>
      <w:r w:rsidR="00E2455C">
        <w:rPr>
          <w:rFonts w:ascii="Arial" w:hAnsi="Arial" w:cs="Arial"/>
          <w:sz w:val="24"/>
          <w:szCs w:val="24"/>
        </w:rPr>
        <w:t>7</w:t>
      </w:r>
      <w:r>
        <w:rPr>
          <w:rFonts w:ascii="Arial" w:hAnsi="Arial" w:cs="Arial"/>
          <w:sz w:val="24"/>
          <w:szCs w:val="24"/>
        </w:rPr>
        <w:t>]</w:t>
      </w:r>
      <w:r>
        <w:rPr>
          <w:rFonts w:ascii="Arial" w:hAnsi="Arial" w:cs="Arial"/>
          <w:sz w:val="24"/>
          <w:szCs w:val="24"/>
        </w:rPr>
        <w:tab/>
        <w:t xml:space="preserve">The principle was </w:t>
      </w:r>
      <w:r w:rsidR="002E630C">
        <w:rPr>
          <w:rFonts w:ascii="Arial" w:hAnsi="Arial" w:cs="Arial"/>
          <w:sz w:val="24"/>
          <w:szCs w:val="24"/>
        </w:rPr>
        <w:t xml:space="preserve">recently restated in </w:t>
      </w:r>
      <w:r w:rsidR="002E630C" w:rsidRPr="00C3239A">
        <w:rPr>
          <w:rFonts w:ascii="Arial" w:hAnsi="Arial" w:cs="Arial"/>
          <w:i/>
          <w:sz w:val="24"/>
          <w:szCs w:val="24"/>
        </w:rPr>
        <w:t>Zuma v Secretary of the Judicial Commission of Inquiry into Allegations of State Capture, Corruption and Fraud in the Public Sector Including Organs of State and Others</w:t>
      </w:r>
      <w:r w:rsidR="0040413F">
        <w:rPr>
          <w:rStyle w:val="FootnoteReference"/>
          <w:rFonts w:ascii="Arial" w:hAnsi="Arial" w:cs="Arial"/>
          <w:i/>
          <w:sz w:val="24"/>
          <w:szCs w:val="24"/>
        </w:rPr>
        <w:footnoteReference w:id="3"/>
      </w:r>
      <w:r w:rsidR="002E630C" w:rsidRPr="00C3239A">
        <w:rPr>
          <w:rFonts w:ascii="Arial" w:hAnsi="Arial" w:cs="Arial"/>
          <w:sz w:val="24"/>
          <w:szCs w:val="24"/>
        </w:rPr>
        <w:t xml:space="preserve"> </w:t>
      </w:r>
      <w:r w:rsidR="002E630C">
        <w:rPr>
          <w:rFonts w:ascii="Arial" w:hAnsi="Arial" w:cs="Arial"/>
          <w:sz w:val="24"/>
          <w:szCs w:val="24"/>
        </w:rPr>
        <w:t xml:space="preserve">as follows: </w:t>
      </w:r>
    </w:p>
    <w:p w:rsidR="002E630C" w:rsidRDefault="002E630C" w:rsidP="002E630C">
      <w:pPr>
        <w:spacing w:after="0" w:line="360" w:lineRule="auto"/>
        <w:ind w:left="720" w:hanging="720"/>
        <w:jc w:val="both"/>
        <w:rPr>
          <w:rFonts w:ascii="Arial" w:hAnsi="Arial" w:cs="Arial"/>
          <w:sz w:val="24"/>
          <w:szCs w:val="24"/>
        </w:rPr>
      </w:pPr>
    </w:p>
    <w:p w:rsidR="002E630C" w:rsidRDefault="002E630C" w:rsidP="002E630C">
      <w:pPr>
        <w:spacing w:after="0" w:line="360" w:lineRule="auto"/>
        <w:ind w:left="2160"/>
        <w:jc w:val="both"/>
        <w:rPr>
          <w:i/>
          <w:sz w:val="20"/>
          <w:szCs w:val="20"/>
        </w:rPr>
      </w:pPr>
      <w:r w:rsidRPr="00F66696">
        <w:rPr>
          <w:rFonts w:ascii="Arial" w:hAnsi="Arial" w:cs="Arial"/>
          <w:i/>
          <w:sz w:val="20"/>
          <w:szCs w:val="20"/>
        </w:rPr>
        <w:t>“[</w:t>
      </w:r>
      <w:r w:rsidR="00DA2D8F" w:rsidRPr="00F66696">
        <w:rPr>
          <w:rFonts w:ascii="Arial" w:hAnsi="Arial" w:cs="Arial"/>
          <w:i/>
          <w:sz w:val="20"/>
          <w:szCs w:val="20"/>
        </w:rPr>
        <w:t>50] …</w:t>
      </w:r>
      <w:r w:rsidRPr="00F66696">
        <w:rPr>
          <w:rFonts w:ascii="Arial" w:hAnsi="Arial" w:cs="Arial"/>
          <w:i/>
          <w:sz w:val="20"/>
          <w:szCs w:val="20"/>
        </w:rPr>
        <w:t>when a rescission application is brought, a litigant must meet the jurisdictional requirements for rescission, set out in rule 42(1)(a) or the common law, before a court can exercise its discretion to rescind an order</w:t>
      </w:r>
      <w:r w:rsidRPr="00F66696">
        <w:rPr>
          <w:i/>
          <w:sz w:val="20"/>
          <w:szCs w:val="20"/>
        </w:rPr>
        <w:t>.”</w:t>
      </w:r>
    </w:p>
    <w:p w:rsidR="00957B45" w:rsidRDefault="00957B45" w:rsidP="004763CB">
      <w:pPr>
        <w:spacing w:after="0" w:line="360" w:lineRule="auto"/>
        <w:ind w:left="720" w:hanging="720"/>
        <w:jc w:val="both"/>
        <w:rPr>
          <w:rFonts w:ascii="Arial" w:hAnsi="Arial" w:cs="Arial"/>
          <w:sz w:val="24"/>
          <w:szCs w:val="24"/>
        </w:rPr>
      </w:pPr>
    </w:p>
    <w:p w:rsidR="004763CB" w:rsidRDefault="00957B45" w:rsidP="004763CB">
      <w:pPr>
        <w:spacing w:after="0" w:line="360" w:lineRule="auto"/>
        <w:ind w:left="720" w:hanging="720"/>
        <w:jc w:val="both"/>
        <w:rPr>
          <w:rFonts w:ascii="Arial" w:hAnsi="Arial" w:cs="Arial"/>
          <w:sz w:val="24"/>
          <w:szCs w:val="24"/>
        </w:rPr>
      </w:pPr>
      <w:r>
        <w:rPr>
          <w:rFonts w:ascii="Arial" w:hAnsi="Arial" w:cs="Arial"/>
          <w:sz w:val="24"/>
          <w:szCs w:val="24"/>
        </w:rPr>
        <w:lastRenderedPageBreak/>
        <w:t xml:space="preserve"> </w:t>
      </w:r>
      <w:r w:rsidR="005E1458">
        <w:rPr>
          <w:rFonts w:ascii="Arial" w:hAnsi="Arial" w:cs="Arial"/>
          <w:sz w:val="24"/>
          <w:szCs w:val="24"/>
        </w:rPr>
        <w:t>[</w:t>
      </w:r>
      <w:r w:rsidR="005B2919">
        <w:rPr>
          <w:rFonts w:ascii="Arial" w:hAnsi="Arial" w:cs="Arial"/>
          <w:sz w:val="24"/>
          <w:szCs w:val="24"/>
        </w:rPr>
        <w:t>1</w:t>
      </w:r>
      <w:r w:rsidR="00E2455C">
        <w:rPr>
          <w:rFonts w:ascii="Arial" w:hAnsi="Arial" w:cs="Arial"/>
          <w:sz w:val="24"/>
          <w:szCs w:val="24"/>
        </w:rPr>
        <w:t>8</w:t>
      </w:r>
      <w:r w:rsidR="00756F79">
        <w:rPr>
          <w:rFonts w:ascii="Arial" w:hAnsi="Arial" w:cs="Arial"/>
          <w:sz w:val="24"/>
          <w:szCs w:val="24"/>
        </w:rPr>
        <w:t>]</w:t>
      </w:r>
      <w:r w:rsidR="005E1458">
        <w:rPr>
          <w:rFonts w:ascii="Arial" w:hAnsi="Arial" w:cs="Arial"/>
          <w:sz w:val="24"/>
          <w:szCs w:val="24"/>
        </w:rPr>
        <w:tab/>
      </w:r>
      <w:r w:rsidR="00B571A7">
        <w:rPr>
          <w:rFonts w:ascii="Arial" w:hAnsi="Arial" w:cs="Arial"/>
          <w:sz w:val="24"/>
          <w:szCs w:val="24"/>
        </w:rPr>
        <w:t xml:space="preserve">It is common cause that </w:t>
      </w:r>
      <w:r w:rsidR="005E1458">
        <w:rPr>
          <w:rFonts w:ascii="Arial" w:hAnsi="Arial" w:cs="Arial"/>
          <w:sz w:val="24"/>
          <w:szCs w:val="24"/>
        </w:rPr>
        <w:t xml:space="preserve">the </w:t>
      </w:r>
      <w:r w:rsidR="004763CB">
        <w:rPr>
          <w:rFonts w:ascii="Arial" w:hAnsi="Arial" w:cs="Arial"/>
          <w:sz w:val="24"/>
          <w:szCs w:val="24"/>
        </w:rPr>
        <w:t>process in terms of which the property was sold in execution is in line with provisions of rule 46A (1) and (2) which provide thus:</w:t>
      </w:r>
    </w:p>
    <w:p w:rsidR="004763CB" w:rsidRDefault="004763CB" w:rsidP="004763CB">
      <w:pPr>
        <w:spacing w:after="0" w:line="360" w:lineRule="auto"/>
        <w:ind w:left="720" w:hanging="720"/>
        <w:jc w:val="both"/>
        <w:rPr>
          <w:rFonts w:ascii="Arial" w:hAnsi="Arial" w:cs="Arial"/>
          <w:sz w:val="24"/>
          <w:szCs w:val="24"/>
        </w:rPr>
      </w:pPr>
    </w:p>
    <w:p w:rsidR="004763CB" w:rsidRDefault="004763CB" w:rsidP="004763CB">
      <w:pPr>
        <w:spacing w:after="0" w:line="360" w:lineRule="auto"/>
        <w:ind w:left="2160" w:hanging="720"/>
        <w:jc w:val="both"/>
        <w:rPr>
          <w:rFonts w:ascii="Arial" w:hAnsi="Arial" w:cs="Arial"/>
          <w:i/>
          <w:sz w:val="20"/>
          <w:szCs w:val="20"/>
        </w:rPr>
      </w:pPr>
      <w:r w:rsidRPr="00B571A7">
        <w:rPr>
          <w:rFonts w:ascii="Arial" w:hAnsi="Arial" w:cs="Arial"/>
          <w:i/>
          <w:sz w:val="20"/>
          <w:szCs w:val="20"/>
        </w:rPr>
        <w:t>“(1)</w:t>
      </w:r>
      <w:r w:rsidRPr="00B571A7">
        <w:rPr>
          <w:rFonts w:ascii="Arial" w:hAnsi="Arial" w:cs="Arial"/>
          <w:i/>
          <w:sz w:val="20"/>
          <w:szCs w:val="20"/>
        </w:rPr>
        <w:tab/>
        <w:t xml:space="preserve">This rule applies whenever an execution creditor seeks to execute against the residential immovable property of a judgment debtor. </w:t>
      </w:r>
    </w:p>
    <w:p w:rsidR="004763CB" w:rsidRPr="00B571A7" w:rsidRDefault="004763CB" w:rsidP="004763CB">
      <w:pPr>
        <w:spacing w:after="0" w:line="360" w:lineRule="auto"/>
        <w:ind w:left="2160" w:hanging="720"/>
        <w:jc w:val="both"/>
        <w:rPr>
          <w:rFonts w:ascii="Arial" w:hAnsi="Arial" w:cs="Arial"/>
          <w:i/>
          <w:sz w:val="20"/>
          <w:szCs w:val="20"/>
        </w:rPr>
      </w:pPr>
    </w:p>
    <w:p w:rsidR="004763CB" w:rsidRPr="00B571A7" w:rsidRDefault="004763CB" w:rsidP="004763CB">
      <w:pPr>
        <w:spacing w:after="0" w:line="360" w:lineRule="auto"/>
        <w:ind w:left="1440"/>
        <w:jc w:val="both"/>
        <w:rPr>
          <w:rFonts w:ascii="Arial" w:hAnsi="Arial" w:cs="Arial"/>
          <w:i/>
          <w:sz w:val="20"/>
          <w:szCs w:val="20"/>
        </w:rPr>
      </w:pPr>
      <w:r w:rsidRPr="00B571A7">
        <w:rPr>
          <w:rFonts w:ascii="Arial" w:hAnsi="Arial" w:cs="Arial"/>
          <w:i/>
          <w:sz w:val="20"/>
          <w:szCs w:val="20"/>
        </w:rPr>
        <w:t xml:space="preserve">(2) (a) </w:t>
      </w:r>
      <w:r w:rsidRPr="00B571A7">
        <w:rPr>
          <w:rFonts w:ascii="Arial" w:hAnsi="Arial" w:cs="Arial"/>
          <w:i/>
          <w:sz w:val="20"/>
          <w:szCs w:val="20"/>
        </w:rPr>
        <w:tab/>
        <w:t>A court considering an application under this rule must—</w:t>
      </w:r>
    </w:p>
    <w:p w:rsidR="004763CB" w:rsidRPr="00B571A7" w:rsidRDefault="004763CB" w:rsidP="004763CB">
      <w:pPr>
        <w:spacing w:after="0" w:line="360" w:lineRule="auto"/>
        <w:ind w:left="2160"/>
        <w:jc w:val="both"/>
        <w:rPr>
          <w:rFonts w:ascii="Arial" w:hAnsi="Arial" w:cs="Arial"/>
          <w:i/>
          <w:sz w:val="20"/>
          <w:szCs w:val="20"/>
        </w:rPr>
      </w:pPr>
      <w:r w:rsidRPr="00B571A7">
        <w:rPr>
          <w:rFonts w:ascii="Arial" w:hAnsi="Arial" w:cs="Arial"/>
          <w:i/>
          <w:sz w:val="20"/>
          <w:szCs w:val="20"/>
        </w:rPr>
        <w:t xml:space="preserve">(i) establish whether the immovable property which the execution creditor intends to execute against is the primary residence of the judgment debtor; and </w:t>
      </w:r>
    </w:p>
    <w:p w:rsidR="004763CB" w:rsidRDefault="004763CB" w:rsidP="004763CB">
      <w:pPr>
        <w:spacing w:after="0" w:line="360" w:lineRule="auto"/>
        <w:ind w:left="2160"/>
        <w:jc w:val="both"/>
        <w:rPr>
          <w:rFonts w:ascii="Arial" w:hAnsi="Arial" w:cs="Arial"/>
          <w:i/>
          <w:sz w:val="20"/>
          <w:szCs w:val="20"/>
        </w:rPr>
      </w:pPr>
      <w:r w:rsidRPr="00B571A7">
        <w:rPr>
          <w:rFonts w:ascii="Arial" w:hAnsi="Arial" w:cs="Arial"/>
          <w:i/>
          <w:sz w:val="20"/>
          <w:szCs w:val="20"/>
        </w:rPr>
        <w:t xml:space="preserve">(ii) consider alternative means by the judgment debtor of satisfying the judgment debt, other than execution against the judgment debtor’s primary residence. </w:t>
      </w:r>
    </w:p>
    <w:p w:rsidR="004763CB" w:rsidRPr="00B571A7" w:rsidRDefault="004763CB" w:rsidP="004763CB">
      <w:pPr>
        <w:spacing w:after="0" w:line="360" w:lineRule="auto"/>
        <w:ind w:left="2160"/>
        <w:jc w:val="both"/>
        <w:rPr>
          <w:rFonts w:ascii="Arial" w:hAnsi="Arial" w:cs="Arial"/>
          <w:i/>
          <w:sz w:val="20"/>
          <w:szCs w:val="20"/>
        </w:rPr>
      </w:pPr>
    </w:p>
    <w:p w:rsidR="004763CB" w:rsidRDefault="004763CB" w:rsidP="004763CB">
      <w:pPr>
        <w:spacing w:after="0" w:line="360" w:lineRule="auto"/>
        <w:ind w:left="2160" w:hanging="720"/>
        <w:jc w:val="both"/>
        <w:rPr>
          <w:rFonts w:ascii="Arial" w:hAnsi="Arial" w:cs="Arial"/>
          <w:i/>
          <w:sz w:val="20"/>
          <w:szCs w:val="20"/>
        </w:rPr>
      </w:pPr>
      <w:r w:rsidRPr="00B571A7">
        <w:rPr>
          <w:rFonts w:ascii="Arial" w:hAnsi="Arial" w:cs="Arial"/>
          <w:i/>
          <w:sz w:val="20"/>
          <w:szCs w:val="20"/>
        </w:rPr>
        <w:t xml:space="preserve">(b) </w:t>
      </w:r>
      <w:r w:rsidRPr="00B571A7">
        <w:rPr>
          <w:rFonts w:ascii="Arial" w:hAnsi="Arial" w:cs="Arial"/>
          <w:i/>
          <w:sz w:val="20"/>
          <w:szCs w:val="20"/>
        </w:rPr>
        <w:tab/>
        <w:t>A court shall not authorise execution against immovable property which is the primary residence of a judgment debtor unless the court, having considered all relevant factors, considers that execution against such property is warranted.”</w:t>
      </w:r>
    </w:p>
    <w:p w:rsidR="00B571A7" w:rsidRPr="00B571A7" w:rsidRDefault="00616B84" w:rsidP="00957B45">
      <w:pPr>
        <w:spacing w:after="0" w:line="360" w:lineRule="auto"/>
        <w:ind w:left="720" w:hanging="720"/>
        <w:jc w:val="both"/>
        <w:rPr>
          <w:rFonts w:ascii="Arial" w:hAnsi="Arial" w:cs="Arial"/>
          <w:i/>
          <w:sz w:val="20"/>
          <w:szCs w:val="20"/>
        </w:rPr>
      </w:pPr>
      <w:r>
        <w:rPr>
          <w:rFonts w:ascii="Arial" w:hAnsi="Arial" w:cs="Arial"/>
          <w:sz w:val="24"/>
          <w:szCs w:val="24"/>
        </w:rPr>
        <w:t xml:space="preserve"> </w:t>
      </w:r>
    </w:p>
    <w:p w:rsidR="004763CB" w:rsidRDefault="00463118" w:rsidP="00215474">
      <w:pPr>
        <w:spacing w:after="0" w:line="360" w:lineRule="auto"/>
        <w:ind w:left="720" w:hanging="720"/>
        <w:jc w:val="both"/>
        <w:rPr>
          <w:rFonts w:ascii="Arial" w:hAnsi="Arial" w:cs="Arial"/>
          <w:i/>
          <w:sz w:val="24"/>
          <w:szCs w:val="24"/>
        </w:rPr>
      </w:pPr>
      <w:r>
        <w:rPr>
          <w:rFonts w:ascii="Arial" w:hAnsi="Arial" w:cs="Arial"/>
          <w:sz w:val="24"/>
          <w:szCs w:val="24"/>
        </w:rPr>
        <w:t>[</w:t>
      </w:r>
      <w:r w:rsidR="00E2455C">
        <w:rPr>
          <w:rFonts w:ascii="Arial" w:hAnsi="Arial" w:cs="Arial"/>
          <w:sz w:val="24"/>
          <w:szCs w:val="24"/>
        </w:rPr>
        <w:t>19</w:t>
      </w:r>
      <w:r>
        <w:rPr>
          <w:rFonts w:ascii="Arial" w:hAnsi="Arial" w:cs="Arial"/>
          <w:sz w:val="24"/>
          <w:szCs w:val="24"/>
        </w:rPr>
        <w:t>]</w:t>
      </w:r>
      <w:r>
        <w:rPr>
          <w:rFonts w:ascii="Arial" w:hAnsi="Arial" w:cs="Arial"/>
          <w:sz w:val="24"/>
          <w:szCs w:val="24"/>
        </w:rPr>
        <w:tab/>
      </w:r>
      <w:r w:rsidR="00B32979">
        <w:rPr>
          <w:rFonts w:ascii="Arial" w:hAnsi="Arial" w:cs="Arial"/>
          <w:sz w:val="24"/>
          <w:szCs w:val="24"/>
        </w:rPr>
        <w:t xml:space="preserve">It is also common cause that </w:t>
      </w:r>
      <w:r w:rsidR="00957B45">
        <w:rPr>
          <w:rFonts w:ascii="Arial" w:hAnsi="Arial" w:cs="Arial"/>
          <w:sz w:val="24"/>
          <w:szCs w:val="24"/>
        </w:rPr>
        <w:t xml:space="preserve">the </w:t>
      </w:r>
      <w:r w:rsidR="00F1276B">
        <w:rPr>
          <w:rFonts w:ascii="Arial" w:hAnsi="Arial" w:cs="Arial"/>
          <w:sz w:val="24"/>
          <w:szCs w:val="24"/>
        </w:rPr>
        <w:t xml:space="preserve">impugned order was granted in the absence of the </w:t>
      </w:r>
      <w:r w:rsidR="00B32979">
        <w:rPr>
          <w:rFonts w:ascii="Arial" w:hAnsi="Arial" w:cs="Arial"/>
          <w:sz w:val="24"/>
          <w:szCs w:val="24"/>
        </w:rPr>
        <w:t xml:space="preserve">applicants </w:t>
      </w:r>
      <w:r w:rsidR="00F1276B">
        <w:rPr>
          <w:rFonts w:ascii="Arial" w:hAnsi="Arial" w:cs="Arial"/>
          <w:sz w:val="24"/>
          <w:szCs w:val="24"/>
        </w:rPr>
        <w:t xml:space="preserve">as they </w:t>
      </w:r>
      <w:r w:rsidR="00B32979">
        <w:rPr>
          <w:rFonts w:ascii="Arial" w:hAnsi="Arial" w:cs="Arial"/>
          <w:sz w:val="24"/>
          <w:szCs w:val="24"/>
        </w:rPr>
        <w:t xml:space="preserve">were not parties in the proceedings resulting in </w:t>
      </w:r>
      <w:r w:rsidR="00FE533B">
        <w:rPr>
          <w:rFonts w:ascii="Arial" w:hAnsi="Arial" w:cs="Arial"/>
          <w:sz w:val="24"/>
          <w:szCs w:val="24"/>
        </w:rPr>
        <w:t xml:space="preserve">both the execution proceedings and the subsequent court </w:t>
      </w:r>
      <w:r w:rsidR="00B32979">
        <w:rPr>
          <w:rFonts w:ascii="Arial" w:hAnsi="Arial" w:cs="Arial"/>
          <w:sz w:val="24"/>
          <w:szCs w:val="24"/>
        </w:rPr>
        <w:t>order</w:t>
      </w:r>
      <w:r w:rsidR="00F1276B">
        <w:rPr>
          <w:rFonts w:ascii="Arial" w:hAnsi="Arial" w:cs="Arial"/>
          <w:sz w:val="24"/>
          <w:szCs w:val="24"/>
        </w:rPr>
        <w:t xml:space="preserve"> and as </w:t>
      </w:r>
      <w:r w:rsidR="00B32979">
        <w:rPr>
          <w:rFonts w:ascii="Arial" w:hAnsi="Arial" w:cs="Arial"/>
          <w:sz w:val="24"/>
          <w:szCs w:val="24"/>
        </w:rPr>
        <w:t xml:space="preserve">concisely </w:t>
      </w:r>
      <w:r w:rsidR="004763CB">
        <w:rPr>
          <w:rFonts w:ascii="Arial" w:hAnsi="Arial" w:cs="Arial"/>
          <w:sz w:val="24"/>
          <w:szCs w:val="24"/>
        </w:rPr>
        <w:t xml:space="preserve">pointed out in </w:t>
      </w:r>
      <w:r w:rsidR="004763CB">
        <w:rPr>
          <w:rFonts w:ascii="Arial" w:hAnsi="Arial" w:cs="Arial"/>
          <w:i/>
          <w:sz w:val="24"/>
          <w:szCs w:val="24"/>
        </w:rPr>
        <w:t>Petrus Johannes Bestbier and Others v Nedbank Limited</w:t>
      </w:r>
      <w:r w:rsidR="00F1276B">
        <w:rPr>
          <w:rFonts w:ascii="Arial" w:hAnsi="Arial" w:cs="Arial"/>
          <w:i/>
          <w:sz w:val="24"/>
          <w:szCs w:val="24"/>
        </w:rPr>
        <w:t>:</w:t>
      </w:r>
      <w:r w:rsidR="00F1276B">
        <w:rPr>
          <w:rStyle w:val="FootnoteReference"/>
          <w:rFonts w:ascii="Arial" w:hAnsi="Arial" w:cs="Arial"/>
          <w:i/>
          <w:sz w:val="24"/>
          <w:szCs w:val="24"/>
        </w:rPr>
        <w:t xml:space="preserve"> </w:t>
      </w:r>
      <w:r w:rsidR="004763CB">
        <w:rPr>
          <w:rStyle w:val="FootnoteReference"/>
          <w:rFonts w:ascii="Arial" w:hAnsi="Arial" w:cs="Arial"/>
          <w:i/>
          <w:sz w:val="24"/>
          <w:szCs w:val="24"/>
        </w:rPr>
        <w:footnoteReference w:id="4"/>
      </w:r>
    </w:p>
    <w:p w:rsidR="004763CB" w:rsidRDefault="004763CB" w:rsidP="004763CB">
      <w:pPr>
        <w:spacing w:after="0" w:line="360" w:lineRule="auto"/>
        <w:ind w:left="720"/>
        <w:jc w:val="both"/>
        <w:rPr>
          <w:rFonts w:ascii="Arial" w:hAnsi="Arial" w:cs="Arial"/>
          <w:i/>
          <w:sz w:val="24"/>
          <w:szCs w:val="24"/>
        </w:rPr>
      </w:pPr>
    </w:p>
    <w:p w:rsidR="00EA29CB" w:rsidRPr="00EA29CB" w:rsidRDefault="00EA29CB" w:rsidP="00BC2E1D">
      <w:pPr>
        <w:spacing w:after="0" w:line="360" w:lineRule="auto"/>
        <w:ind w:left="2160" w:hanging="720"/>
        <w:jc w:val="both"/>
        <w:rPr>
          <w:rFonts w:ascii="Arial" w:hAnsi="Arial" w:cs="Arial"/>
          <w:i/>
          <w:sz w:val="20"/>
          <w:szCs w:val="20"/>
        </w:rPr>
      </w:pPr>
      <w:r w:rsidRPr="00EA29CB">
        <w:rPr>
          <w:rFonts w:ascii="Arial" w:hAnsi="Arial" w:cs="Arial"/>
          <w:i/>
          <w:color w:val="242121"/>
          <w:sz w:val="20"/>
          <w:szCs w:val="20"/>
          <w:shd w:val="clear" w:color="auto" w:fill="FFFFFF"/>
        </w:rPr>
        <w:t>“[18]</w:t>
      </w:r>
      <w:r w:rsidRPr="00EA29CB">
        <w:rPr>
          <w:rFonts w:ascii="Arial" w:hAnsi="Arial" w:cs="Arial"/>
          <w:i/>
          <w:color w:val="242121"/>
          <w:sz w:val="20"/>
          <w:szCs w:val="20"/>
          <w:shd w:val="clear" w:color="auto" w:fill="FFFFFF"/>
        </w:rPr>
        <w:tab/>
        <w:t>Simply put, rule 46A was meant to protect indigent debtors who were in danger of losing their homes and give effect to s 26 of the Constitution</w:t>
      </w:r>
      <w:r>
        <w:rPr>
          <w:rFonts w:ascii="Arial" w:hAnsi="Arial" w:cs="Arial"/>
          <w:i/>
          <w:sz w:val="20"/>
          <w:szCs w:val="20"/>
        </w:rPr>
        <w:t>.</w:t>
      </w:r>
      <w:r w:rsidRPr="00EA29CB">
        <w:rPr>
          <w:rFonts w:ascii="Arial" w:hAnsi="Arial" w:cs="Arial"/>
          <w:i/>
          <w:sz w:val="20"/>
          <w:szCs w:val="20"/>
        </w:rPr>
        <w:t xml:space="preserve"> </w:t>
      </w:r>
    </w:p>
    <w:p w:rsidR="00EA29CB" w:rsidRPr="00EA29CB" w:rsidRDefault="00EA29CB" w:rsidP="00BC2E1D">
      <w:pPr>
        <w:spacing w:after="0" w:line="360" w:lineRule="auto"/>
        <w:ind w:left="2160" w:hanging="720"/>
        <w:jc w:val="both"/>
        <w:rPr>
          <w:rFonts w:ascii="Arial" w:hAnsi="Arial" w:cs="Arial"/>
          <w:i/>
          <w:sz w:val="20"/>
          <w:szCs w:val="20"/>
        </w:rPr>
      </w:pPr>
    </w:p>
    <w:p w:rsidR="00BC2E1D" w:rsidRPr="00BC2E1D" w:rsidRDefault="00EA29CB" w:rsidP="00BC2E1D">
      <w:pPr>
        <w:spacing w:after="0" w:line="360" w:lineRule="auto"/>
        <w:ind w:left="2160" w:hanging="720"/>
        <w:jc w:val="both"/>
        <w:rPr>
          <w:rFonts w:ascii="Arial" w:hAnsi="Arial" w:cs="Arial"/>
          <w:i/>
          <w:sz w:val="20"/>
          <w:szCs w:val="20"/>
        </w:rPr>
      </w:pPr>
      <w:r>
        <w:rPr>
          <w:rFonts w:ascii="Arial" w:hAnsi="Arial" w:cs="Arial"/>
          <w:i/>
          <w:sz w:val="20"/>
          <w:szCs w:val="20"/>
        </w:rPr>
        <w:t>[20]</w:t>
      </w:r>
      <w:r>
        <w:rPr>
          <w:rFonts w:ascii="Arial" w:hAnsi="Arial" w:cs="Arial"/>
          <w:i/>
          <w:sz w:val="20"/>
          <w:szCs w:val="20"/>
        </w:rPr>
        <w:tab/>
        <w:t>“</w:t>
      </w:r>
      <w:r w:rsidR="00BC2E1D" w:rsidRPr="00BC2E1D">
        <w:rPr>
          <w:rFonts w:ascii="Arial" w:hAnsi="Arial" w:cs="Arial"/>
          <w:i/>
          <w:sz w:val="20"/>
          <w:szCs w:val="20"/>
        </w:rPr>
        <w:t>T</w:t>
      </w:r>
      <w:r w:rsidR="00BC2E1D" w:rsidRPr="00BC2E1D">
        <w:rPr>
          <w:rFonts w:ascii="Arial" w:hAnsi="Arial" w:cs="Arial"/>
          <w:i/>
          <w:color w:val="242121"/>
          <w:sz w:val="20"/>
          <w:szCs w:val="20"/>
          <w:shd w:val="clear" w:color="auto" w:fill="FFFFFF"/>
        </w:rPr>
        <w:t xml:space="preserve">he aim of rule 46A is to assist the Court in considering whether the s 26 rights of </w:t>
      </w:r>
      <w:r w:rsidR="00BC2E1D" w:rsidRPr="00BC2E1D">
        <w:rPr>
          <w:rFonts w:ascii="Arial" w:hAnsi="Arial" w:cs="Arial"/>
          <w:b/>
          <w:i/>
          <w:color w:val="242121"/>
          <w:sz w:val="20"/>
          <w:szCs w:val="20"/>
          <w:shd w:val="clear" w:color="auto" w:fill="FFFFFF"/>
        </w:rPr>
        <w:t>the judgment debtor</w:t>
      </w:r>
      <w:r w:rsidR="00BC2E1D" w:rsidRPr="00BC2E1D">
        <w:rPr>
          <w:rFonts w:ascii="Arial" w:hAnsi="Arial" w:cs="Arial"/>
          <w:i/>
          <w:color w:val="242121"/>
          <w:sz w:val="20"/>
          <w:szCs w:val="20"/>
          <w:shd w:val="clear" w:color="auto" w:fill="FFFFFF"/>
        </w:rPr>
        <w:t xml:space="preserve"> (my emphasis) would be violated if his/her house is sold in execution. </w:t>
      </w:r>
      <w:r w:rsidRPr="00EA29CB">
        <w:rPr>
          <w:rFonts w:ascii="Arial" w:hAnsi="Arial" w:cs="Arial"/>
          <w:i/>
          <w:color w:val="242121"/>
          <w:sz w:val="20"/>
          <w:szCs w:val="20"/>
          <w:shd w:val="clear" w:color="auto" w:fill="FFFFFF"/>
        </w:rPr>
        <w:t>R</w:t>
      </w:r>
      <w:r w:rsidR="00BC2E1D" w:rsidRPr="00EA29CB">
        <w:rPr>
          <w:rFonts w:ascii="Arial" w:hAnsi="Arial" w:cs="Arial"/>
          <w:i/>
          <w:color w:val="242121"/>
          <w:sz w:val="20"/>
          <w:szCs w:val="20"/>
          <w:shd w:val="clear" w:color="auto" w:fill="FFFFFF"/>
        </w:rPr>
        <w:t>ul</w:t>
      </w:r>
      <w:r w:rsidR="00BC2E1D" w:rsidRPr="00BC2E1D">
        <w:rPr>
          <w:rFonts w:ascii="Arial" w:hAnsi="Arial" w:cs="Arial"/>
          <w:i/>
          <w:color w:val="242121"/>
          <w:sz w:val="20"/>
          <w:szCs w:val="20"/>
          <w:shd w:val="clear" w:color="auto" w:fill="FFFFFF"/>
        </w:rPr>
        <w:t>e 46A contains procedural prescripts, not substantive law.</w:t>
      </w:r>
      <w:r w:rsidR="00BC2E1D" w:rsidRPr="00BC2E1D">
        <w:rPr>
          <w:rFonts w:ascii="Arial" w:hAnsi="Arial" w:cs="Arial"/>
          <w:i/>
          <w:sz w:val="20"/>
          <w:szCs w:val="20"/>
        </w:rPr>
        <w:t xml:space="preserve"> </w:t>
      </w:r>
    </w:p>
    <w:p w:rsidR="00BC2E1D" w:rsidRDefault="00BC2E1D" w:rsidP="004763CB">
      <w:pPr>
        <w:spacing w:after="0" w:line="360" w:lineRule="auto"/>
        <w:ind w:left="720" w:firstLine="720"/>
        <w:jc w:val="both"/>
        <w:rPr>
          <w:rFonts w:ascii="Arial" w:hAnsi="Arial" w:cs="Arial"/>
          <w:i/>
          <w:sz w:val="24"/>
          <w:szCs w:val="24"/>
        </w:rPr>
      </w:pPr>
    </w:p>
    <w:p w:rsidR="00351CDA" w:rsidRDefault="00BC2E1D" w:rsidP="002852D0">
      <w:pPr>
        <w:spacing w:after="0" w:line="360" w:lineRule="auto"/>
        <w:ind w:left="720" w:hanging="720"/>
        <w:jc w:val="both"/>
        <w:rPr>
          <w:rFonts w:ascii="Arial" w:hAnsi="Arial" w:cs="Arial"/>
          <w:color w:val="000000"/>
          <w:sz w:val="24"/>
          <w:szCs w:val="24"/>
        </w:rPr>
      </w:pPr>
      <w:r>
        <w:rPr>
          <w:rFonts w:ascii="Arial" w:hAnsi="Arial" w:cs="Arial"/>
          <w:sz w:val="24"/>
          <w:szCs w:val="24"/>
        </w:rPr>
        <w:t>[</w:t>
      </w:r>
      <w:r w:rsidR="005B2919">
        <w:rPr>
          <w:rFonts w:ascii="Arial" w:hAnsi="Arial" w:cs="Arial"/>
          <w:sz w:val="24"/>
          <w:szCs w:val="24"/>
        </w:rPr>
        <w:t>2</w:t>
      </w:r>
      <w:r w:rsidR="00E2455C">
        <w:rPr>
          <w:rFonts w:ascii="Arial" w:hAnsi="Arial" w:cs="Arial"/>
          <w:sz w:val="24"/>
          <w:szCs w:val="24"/>
        </w:rPr>
        <w:t>0</w:t>
      </w:r>
      <w:r>
        <w:rPr>
          <w:rFonts w:ascii="Arial" w:hAnsi="Arial" w:cs="Arial"/>
          <w:sz w:val="24"/>
          <w:szCs w:val="24"/>
        </w:rPr>
        <w:t>]</w:t>
      </w:r>
      <w:r>
        <w:rPr>
          <w:rFonts w:ascii="Arial" w:hAnsi="Arial" w:cs="Arial"/>
          <w:sz w:val="24"/>
          <w:szCs w:val="24"/>
        </w:rPr>
        <w:tab/>
      </w:r>
      <w:r w:rsidR="00463118" w:rsidRPr="00EA29CB">
        <w:rPr>
          <w:rFonts w:ascii="Arial" w:hAnsi="Arial" w:cs="Arial"/>
          <w:sz w:val="24"/>
          <w:szCs w:val="24"/>
        </w:rPr>
        <w:t xml:space="preserve">I am unable to perceive how the mere purchase of the property </w:t>
      </w:r>
      <w:r w:rsidR="0040413F">
        <w:rPr>
          <w:rFonts w:ascii="Arial" w:hAnsi="Arial" w:cs="Arial"/>
          <w:sz w:val="24"/>
          <w:szCs w:val="24"/>
        </w:rPr>
        <w:t xml:space="preserve">after it was sold </w:t>
      </w:r>
      <w:r w:rsidR="00463118" w:rsidRPr="00EA29CB">
        <w:rPr>
          <w:rFonts w:ascii="Arial" w:hAnsi="Arial" w:cs="Arial"/>
          <w:sz w:val="24"/>
          <w:szCs w:val="24"/>
        </w:rPr>
        <w:t xml:space="preserve">in execution for that matter, would </w:t>
      </w:r>
      <w:r w:rsidR="00703EF6">
        <w:rPr>
          <w:rFonts w:ascii="Arial" w:hAnsi="Arial" w:cs="Arial"/>
          <w:sz w:val="24"/>
          <w:szCs w:val="24"/>
        </w:rPr>
        <w:t xml:space="preserve">render the applicants to be the affected </w:t>
      </w:r>
      <w:r w:rsidR="00703EF6" w:rsidRPr="00703EF6">
        <w:rPr>
          <w:rFonts w:ascii="Arial" w:hAnsi="Arial" w:cs="Arial"/>
          <w:sz w:val="24"/>
          <w:szCs w:val="24"/>
        </w:rPr>
        <w:t xml:space="preserve">parties as contemplated in </w:t>
      </w:r>
      <w:r w:rsidR="00703EF6" w:rsidRPr="00703EF6">
        <w:rPr>
          <w:rFonts w:ascii="Arial" w:hAnsi="Arial" w:cs="Arial"/>
          <w:color w:val="000000"/>
          <w:sz w:val="24"/>
          <w:szCs w:val="24"/>
        </w:rPr>
        <w:t>rule 42(1)(a)</w:t>
      </w:r>
      <w:r w:rsidR="00703EF6">
        <w:rPr>
          <w:rStyle w:val="FootnoteReference"/>
          <w:rFonts w:ascii="Arial" w:hAnsi="Arial" w:cs="Arial"/>
          <w:color w:val="000000"/>
          <w:sz w:val="24"/>
          <w:szCs w:val="24"/>
        </w:rPr>
        <w:footnoteReference w:id="5"/>
      </w:r>
      <w:r w:rsidR="00703EF6" w:rsidRPr="00703EF6">
        <w:rPr>
          <w:rFonts w:ascii="Arial" w:hAnsi="Arial" w:cs="Arial"/>
          <w:color w:val="000000"/>
          <w:sz w:val="24"/>
          <w:szCs w:val="24"/>
        </w:rPr>
        <w:t xml:space="preserve"> let alone </w:t>
      </w:r>
      <w:r w:rsidR="00463118" w:rsidRPr="00703EF6">
        <w:rPr>
          <w:rFonts w:ascii="Arial" w:hAnsi="Arial" w:cs="Arial"/>
          <w:sz w:val="24"/>
          <w:szCs w:val="24"/>
        </w:rPr>
        <w:t xml:space="preserve">to </w:t>
      </w:r>
      <w:r w:rsidR="00EA29CB" w:rsidRPr="00703EF6">
        <w:rPr>
          <w:rFonts w:ascii="Arial" w:hAnsi="Arial" w:cs="Arial"/>
          <w:sz w:val="24"/>
          <w:szCs w:val="24"/>
        </w:rPr>
        <w:t xml:space="preserve">have </w:t>
      </w:r>
      <w:r w:rsidR="0040413F" w:rsidRPr="00703EF6">
        <w:rPr>
          <w:rFonts w:ascii="Arial" w:hAnsi="Arial" w:cs="Arial"/>
          <w:sz w:val="24"/>
          <w:szCs w:val="24"/>
        </w:rPr>
        <w:t xml:space="preserve">a </w:t>
      </w:r>
      <w:r w:rsidR="00EA29CB" w:rsidRPr="00703EF6">
        <w:rPr>
          <w:rFonts w:ascii="Arial" w:hAnsi="Arial" w:cs="Arial"/>
          <w:color w:val="000000"/>
          <w:sz w:val="24"/>
          <w:szCs w:val="24"/>
        </w:rPr>
        <w:t xml:space="preserve">direct </w:t>
      </w:r>
      <w:r w:rsidR="00703EF6" w:rsidRPr="00703EF6">
        <w:rPr>
          <w:rFonts w:ascii="Arial" w:hAnsi="Arial" w:cs="Arial"/>
          <w:color w:val="000000"/>
          <w:sz w:val="24"/>
          <w:szCs w:val="24"/>
        </w:rPr>
        <w:t xml:space="preserve">and </w:t>
      </w:r>
      <w:r w:rsidR="00EA29CB" w:rsidRPr="00703EF6">
        <w:rPr>
          <w:rFonts w:ascii="Arial" w:hAnsi="Arial" w:cs="Arial"/>
          <w:color w:val="000000"/>
          <w:sz w:val="24"/>
          <w:szCs w:val="24"/>
        </w:rPr>
        <w:lastRenderedPageBreak/>
        <w:t xml:space="preserve">substantial interest in the subject-matter entitling </w:t>
      </w:r>
      <w:r w:rsidR="00F1276B" w:rsidRPr="00703EF6">
        <w:rPr>
          <w:rFonts w:ascii="Arial" w:hAnsi="Arial" w:cs="Arial"/>
          <w:color w:val="000000"/>
          <w:sz w:val="24"/>
          <w:szCs w:val="24"/>
        </w:rPr>
        <w:t>them</w:t>
      </w:r>
      <w:r w:rsidR="00EA29CB" w:rsidRPr="00703EF6">
        <w:rPr>
          <w:rFonts w:ascii="Arial" w:hAnsi="Arial" w:cs="Arial"/>
          <w:color w:val="000000"/>
          <w:sz w:val="24"/>
          <w:szCs w:val="24"/>
        </w:rPr>
        <w:t xml:space="preserve"> to intervene in the application upon which the impugned order was granted</w:t>
      </w:r>
      <w:r w:rsidR="00351CDA">
        <w:rPr>
          <w:rFonts w:ascii="Arial" w:hAnsi="Arial" w:cs="Arial"/>
          <w:color w:val="000000"/>
          <w:sz w:val="24"/>
          <w:szCs w:val="24"/>
        </w:rPr>
        <w:t xml:space="preserve">. </w:t>
      </w:r>
    </w:p>
    <w:p w:rsidR="00351CDA" w:rsidRDefault="00351CDA" w:rsidP="002852D0">
      <w:pPr>
        <w:spacing w:after="0" w:line="360" w:lineRule="auto"/>
        <w:ind w:left="720" w:hanging="720"/>
        <w:jc w:val="both"/>
        <w:rPr>
          <w:rFonts w:ascii="Arial" w:hAnsi="Arial" w:cs="Arial"/>
          <w:color w:val="000000"/>
          <w:sz w:val="24"/>
          <w:szCs w:val="24"/>
        </w:rPr>
      </w:pPr>
    </w:p>
    <w:p w:rsidR="00F1276B" w:rsidRPr="00703EF6" w:rsidRDefault="00351CDA" w:rsidP="002852D0">
      <w:pPr>
        <w:spacing w:after="0" w:line="360" w:lineRule="auto"/>
        <w:ind w:left="720" w:hanging="720"/>
        <w:jc w:val="both"/>
        <w:rPr>
          <w:rFonts w:ascii="Arial" w:hAnsi="Arial" w:cs="Arial"/>
          <w:color w:val="000000"/>
          <w:sz w:val="24"/>
          <w:szCs w:val="24"/>
        </w:rPr>
      </w:pPr>
      <w:r>
        <w:rPr>
          <w:rFonts w:ascii="Arial" w:hAnsi="Arial" w:cs="Arial"/>
          <w:color w:val="000000"/>
          <w:sz w:val="24"/>
          <w:szCs w:val="24"/>
        </w:rPr>
        <w:t>[</w:t>
      </w:r>
      <w:r w:rsidR="005B2919">
        <w:rPr>
          <w:rFonts w:ascii="Arial" w:hAnsi="Arial" w:cs="Arial"/>
          <w:color w:val="000000"/>
          <w:sz w:val="24"/>
          <w:szCs w:val="24"/>
        </w:rPr>
        <w:t>2</w:t>
      </w:r>
      <w:r w:rsidR="00E2455C">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I</w:t>
      </w:r>
      <w:r w:rsidR="009318DA">
        <w:rPr>
          <w:rFonts w:ascii="Arial" w:hAnsi="Arial" w:cs="Arial"/>
          <w:color w:val="000000"/>
          <w:sz w:val="24"/>
          <w:szCs w:val="24"/>
        </w:rPr>
        <w:t xml:space="preserve"> am also not persuaded by the applicants’ contention that the matter should be remitted back to court and the parties be informed that the matter will be heard in terms of rule 46A(9)(c). For the reason that, </w:t>
      </w:r>
      <w:r>
        <w:rPr>
          <w:rFonts w:ascii="Arial" w:hAnsi="Arial" w:cs="Arial"/>
          <w:color w:val="000000"/>
          <w:sz w:val="24"/>
          <w:szCs w:val="24"/>
        </w:rPr>
        <w:t xml:space="preserve">the provisions of rule 46A(9)(c) do not entail a new process but a reconsideration of the reserve price set in terms of </w:t>
      </w:r>
      <w:r w:rsidR="009318DA">
        <w:rPr>
          <w:rFonts w:ascii="Arial" w:hAnsi="Arial" w:cs="Arial"/>
          <w:color w:val="000000"/>
          <w:sz w:val="24"/>
          <w:szCs w:val="24"/>
        </w:rPr>
        <w:t>rule 46A(8)(e)</w:t>
      </w:r>
      <w:r w:rsidR="00DB239C">
        <w:rPr>
          <w:rFonts w:ascii="Arial" w:hAnsi="Arial" w:cs="Arial"/>
          <w:color w:val="000000"/>
          <w:sz w:val="24"/>
          <w:szCs w:val="24"/>
        </w:rPr>
        <w:t xml:space="preserve">. The court merely has to take into account </w:t>
      </w:r>
      <w:r>
        <w:rPr>
          <w:rFonts w:ascii="Arial" w:hAnsi="Arial" w:cs="Arial"/>
          <w:color w:val="000000"/>
          <w:sz w:val="24"/>
          <w:szCs w:val="24"/>
        </w:rPr>
        <w:t>the evidence placed before it by the Sheriff</w:t>
      </w:r>
      <w:r w:rsidR="009318DA">
        <w:rPr>
          <w:rStyle w:val="FootnoteReference"/>
          <w:rFonts w:ascii="Arial" w:hAnsi="Arial" w:cs="Arial"/>
          <w:color w:val="000000"/>
          <w:sz w:val="24"/>
          <w:szCs w:val="24"/>
        </w:rPr>
        <w:footnoteReference w:id="6"/>
      </w:r>
      <w:r>
        <w:rPr>
          <w:rFonts w:ascii="Arial" w:hAnsi="Arial" w:cs="Arial"/>
          <w:color w:val="000000"/>
          <w:sz w:val="24"/>
          <w:szCs w:val="24"/>
        </w:rPr>
        <w:t xml:space="preserve"> and</w:t>
      </w:r>
      <w:r w:rsidR="00DB239C">
        <w:rPr>
          <w:rFonts w:ascii="Arial" w:hAnsi="Arial" w:cs="Arial"/>
          <w:color w:val="000000"/>
          <w:sz w:val="24"/>
          <w:szCs w:val="24"/>
        </w:rPr>
        <w:t xml:space="preserve"> </w:t>
      </w:r>
      <w:r>
        <w:rPr>
          <w:rFonts w:ascii="Arial" w:hAnsi="Arial" w:cs="Arial"/>
          <w:color w:val="000000"/>
          <w:sz w:val="24"/>
          <w:szCs w:val="24"/>
        </w:rPr>
        <w:t>the judgment debtor</w:t>
      </w:r>
      <w:r w:rsidR="00DB239C">
        <w:rPr>
          <w:rFonts w:ascii="Arial" w:hAnsi="Arial" w:cs="Arial"/>
          <w:color w:val="000000"/>
          <w:sz w:val="24"/>
          <w:szCs w:val="24"/>
        </w:rPr>
        <w:t xml:space="preserve">s as these are the interested protagonists in these proceedings not a “disinterested” </w:t>
      </w:r>
      <w:r>
        <w:rPr>
          <w:rFonts w:ascii="Arial" w:hAnsi="Arial" w:cs="Arial"/>
          <w:color w:val="000000"/>
          <w:sz w:val="24"/>
          <w:szCs w:val="24"/>
        </w:rPr>
        <w:t>third party</w:t>
      </w:r>
      <w:r w:rsidR="009318DA">
        <w:rPr>
          <w:rFonts w:ascii="Arial" w:hAnsi="Arial" w:cs="Arial"/>
          <w:color w:val="000000"/>
          <w:sz w:val="24"/>
          <w:szCs w:val="24"/>
        </w:rPr>
        <w:t>.</w:t>
      </w:r>
      <w:r w:rsidR="005769DA">
        <w:rPr>
          <w:rFonts w:ascii="Arial" w:hAnsi="Arial" w:cs="Arial"/>
          <w:color w:val="000000"/>
          <w:sz w:val="24"/>
          <w:szCs w:val="24"/>
        </w:rPr>
        <w:t xml:space="preserve"> It is also important to note that on the applicants’ own </w:t>
      </w:r>
      <w:r w:rsidR="006C5410">
        <w:rPr>
          <w:rFonts w:ascii="Arial" w:hAnsi="Arial" w:cs="Arial"/>
          <w:color w:val="000000"/>
          <w:sz w:val="24"/>
          <w:szCs w:val="24"/>
        </w:rPr>
        <w:t xml:space="preserve">submission the Sheriff was also not privy </w:t>
      </w:r>
      <w:r w:rsidR="00FE533B">
        <w:rPr>
          <w:rFonts w:ascii="Arial" w:hAnsi="Arial" w:cs="Arial"/>
          <w:color w:val="000000"/>
          <w:sz w:val="24"/>
          <w:szCs w:val="24"/>
        </w:rPr>
        <w:t xml:space="preserve">to </w:t>
      </w:r>
      <w:r w:rsidR="006C5410">
        <w:rPr>
          <w:rFonts w:ascii="Arial" w:hAnsi="Arial" w:cs="Arial"/>
          <w:color w:val="000000"/>
          <w:sz w:val="24"/>
          <w:szCs w:val="24"/>
        </w:rPr>
        <w:t xml:space="preserve">the offer and the respondents also did not bring it to the attention of the court.  </w:t>
      </w:r>
      <w:r w:rsidR="00DB239C">
        <w:rPr>
          <w:rFonts w:ascii="Arial" w:hAnsi="Arial" w:cs="Arial"/>
          <w:color w:val="000000"/>
          <w:sz w:val="24"/>
          <w:szCs w:val="24"/>
        </w:rPr>
        <w:t xml:space="preserve">For these reasons, </w:t>
      </w:r>
      <w:r w:rsidR="002852D0" w:rsidRPr="00EA29CB">
        <w:rPr>
          <w:rFonts w:ascii="Arial" w:hAnsi="Arial" w:cs="Arial"/>
          <w:sz w:val="24"/>
          <w:szCs w:val="24"/>
        </w:rPr>
        <w:t>the respondents</w:t>
      </w:r>
      <w:r w:rsidR="00FE533B">
        <w:rPr>
          <w:rFonts w:ascii="Arial" w:hAnsi="Arial" w:cs="Arial"/>
          <w:sz w:val="24"/>
          <w:szCs w:val="24"/>
        </w:rPr>
        <w:t>’</w:t>
      </w:r>
      <w:r w:rsidR="002852D0" w:rsidRPr="00EA29CB">
        <w:rPr>
          <w:rFonts w:ascii="Arial" w:hAnsi="Arial" w:cs="Arial"/>
          <w:sz w:val="24"/>
          <w:szCs w:val="24"/>
        </w:rPr>
        <w:t xml:space="preserve"> objection against the applicant’s lack of </w:t>
      </w:r>
      <w:r w:rsidR="002852D0" w:rsidRPr="00EA29CB">
        <w:rPr>
          <w:rFonts w:ascii="Arial" w:hAnsi="Arial" w:cs="Arial"/>
          <w:i/>
          <w:sz w:val="24"/>
          <w:szCs w:val="24"/>
        </w:rPr>
        <w:t xml:space="preserve">locus standi </w:t>
      </w:r>
      <w:r w:rsidR="00DB239C">
        <w:rPr>
          <w:rFonts w:ascii="Arial" w:hAnsi="Arial" w:cs="Arial"/>
          <w:sz w:val="24"/>
          <w:szCs w:val="24"/>
        </w:rPr>
        <w:t xml:space="preserve">to seek the setting aside of the sale in execution and the rescission of the </w:t>
      </w:r>
      <w:r w:rsidR="00FE533B">
        <w:rPr>
          <w:rFonts w:ascii="Arial" w:hAnsi="Arial" w:cs="Arial"/>
          <w:sz w:val="24"/>
          <w:szCs w:val="24"/>
        </w:rPr>
        <w:t>court</w:t>
      </w:r>
      <w:r w:rsidR="00DB239C">
        <w:rPr>
          <w:rFonts w:ascii="Arial" w:hAnsi="Arial" w:cs="Arial"/>
          <w:sz w:val="24"/>
          <w:szCs w:val="24"/>
        </w:rPr>
        <w:t xml:space="preserve"> order </w:t>
      </w:r>
      <w:r w:rsidR="002852D0" w:rsidRPr="00EA29CB">
        <w:rPr>
          <w:rFonts w:ascii="Arial" w:hAnsi="Arial" w:cs="Arial"/>
          <w:sz w:val="24"/>
          <w:szCs w:val="24"/>
        </w:rPr>
        <w:t>prevails</w:t>
      </w:r>
      <w:r w:rsidR="00FE533B">
        <w:rPr>
          <w:rFonts w:ascii="Arial" w:hAnsi="Arial" w:cs="Arial"/>
          <w:sz w:val="24"/>
          <w:szCs w:val="24"/>
        </w:rPr>
        <w:t xml:space="preserve"> and it is accordingly upheld</w:t>
      </w:r>
      <w:r w:rsidR="006C5410">
        <w:rPr>
          <w:rFonts w:ascii="Arial" w:hAnsi="Arial" w:cs="Arial"/>
          <w:sz w:val="24"/>
          <w:szCs w:val="24"/>
        </w:rPr>
        <w:t xml:space="preserve">. </w:t>
      </w:r>
    </w:p>
    <w:p w:rsidR="00703EF6" w:rsidRDefault="00703EF6" w:rsidP="00BC2E1D">
      <w:pPr>
        <w:spacing w:after="0" w:line="360" w:lineRule="auto"/>
        <w:ind w:left="720" w:hanging="720"/>
        <w:jc w:val="both"/>
        <w:rPr>
          <w:rFonts w:ascii="Arial" w:hAnsi="Arial" w:cs="Arial"/>
          <w:b/>
          <w:color w:val="000000"/>
          <w:sz w:val="24"/>
          <w:szCs w:val="24"/>
        </w:rPr>
      </w:pPr>
    </w:p>
    <w:p w:rsidR="00FE533B" w:rsidRDefault="008625CD" w:rsidP="003404AB">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5B2919">
        <w:rPr>
          <w:rFonts w:ascii="Arial" w:hAnsi="Arial" w:cs="Arial"/>
          <w:color w:val="000000"/>
          <w:sz w:val="24"/>
          <w:szCs w:val="24"/>
        </w:rPr>
        <w:t>2</w:t>
      </w:r>
      <w:r w:rsidR="00E2455C">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006C5410">
        <w:rPr>
          <w:rFonts w:ascii="Arial" w:hAnsi="Arial" w:cs="Arial"/>
          <w:color w:val="000000"/>
          <w:sz w:val="24"/>
          <w:szCs w:val="24"/>
        </w:rPr>
        <w:t>It is indisputable that the applicants</w:t>
      </w:r>
      <w:r w:rsidR="00FE533B">
        <w:rPr>
          <w:rFonts w:ascii="Arial" w:hAnsi="Arial" w:cs="Arial"/>
          <w:color w:val="000000"/>
          <w:sz w:val="24"/>
          <w:szCs w:val="24"/>
        </w:rPr>
        <w:t>’</w:t>
      </w:r>
      <w:r w:rsidR="006C5410">
        <w:rPr>
          <w:rFonts w:ascii="Arial" w:hAnsi="Arial" w:cs="Arial"/>
          <w:color w:val="000000"/>
          <w:sz w:val="24"/>
          <w:szCs w:val="24"/>
        </w:rPr>
        <w:t xml:space="preserve"> offer to purchase the property was </w:t>
      </w:r>
      <w:r w:rsidR="00846B41">
        <w:rPr>
          <w:rFonts w:ascii="Arial" w:hAnsi="Arial" w:cs="Arial"/>
          <w:color w:val="000000"/>
          <w:sz w:val="24"/>
          <w:szCs w:val="24"/>
        </w:rPr>
        <w:t>accepted by the judgment debtors on 3 June 2021, a day after the property was sold in execution to the respondents</w:t>
      </w:r>
      <w:r w:rsidR="00846B41" w:rsidRPr="00846B41">
        <w:rPr>
          <w:rFonts w:ascii="Arial" w:hAnsi="Arial" w:cs="Arial"/>
          <w:color w:val="000000"/>
          <w:sz w:val="24"/>
          <w:szCs w:val="24"/>
        </w:rPr>
        <w:t xml:space="preserve"> </w:t>
      </w:r>
      <w:r w:rsidR="00846B41">
        <w:rPr>
          <w:rFonts w:ascii="Arial" w:hAnsi="Arial" w:cs="Arial"/>
          <w:color w:val="000000"/>
          <w:sz w:val="24"/>
          <w:szCs w:val="24"/>
        </w:rPr>
        <w:t xml:space="preserve">to satisfy a judgment debt. </w:t>
      </w:r>
    </w:p>
    <w:p w:rsidR="00FE533B" w:rsidRDefault="00FE533B" w:rsidP="003404AB">
      <w:pPr>
        <w:spacing w:line="360" w:lineRule="auto"/>
        <w:ind w:left="720" w:hanging="720"/>
        <w:jc w:val="both"/>
        <w:rPr>
          <w:rFonts w:ascii="Arial" w:hAnsi="Arial" w:cs="Arial"/>
          <w:color w:val="000000"/>
          <w:sz w:val="24"/>
          <w:szCs w:val="24"/>
        </w:rPr>
      </w:pPr>
    </w:p>
    <w:p w:rsidR="00AA015A" w:rsidRPr="000739F6" w:rsidRDefault="00FE533B" w:rsidP="003404AB">
      <w:pPr>
        <w:spacing w:line="360" w:lineRule="auto"/>
        <w:ind w:left="720" w:hanging="720"/>
        <w:jc w:val="both"/>
        <w:rPr>
          <w:sz w:val="24"/>
          <w:szCs w:val="24"/>
        </w:rPr>
      </w:pPr>
      <w:r>
        <w:rPr>
          <w:rFonts w:ascii="Arial" w:hAnsi="Arial" w:cs="Arial"/>
          <w:color w:val="000000"/>
          <w:sz w:val="24"/>
          <w:szCs w:val="24"/>
        </w:rPr>
        <w:t>[2</w:t>
      </w:r>
      <w:r w:rsidR="00E2455C">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AA015A">
        <w:rPr>
          <w:rFonts w:ascii="Arial" w:hAnsi="Arial" w:cs="Arial"/>
          <w:color w:val="202124"/>
          <w:sz w:val="24"/>
          <w:szCs w:val="24"/>
          <w:shd w:val="clear" w:color="auto" w:fill="FFFFFF"/>
        </w:rPr>
        <w:t>It is trite that an</w:t>
      </w:r>
      <w:r w:rsidR="00AA015A" w:rsidRPr="000739F6">
        <w:rPr>
          <w:rFonts w:ascii="Arial" w:hAnsi="Arial" w:cs="Arial"/>
          <w:color w:val="202124"/>
          <w:sz w:val="24"/>
          <w:szCs w:val="24"/>
          <w:shd w:val="clear" w:color="auto" w:fill="FFFFFF"/>
        </w:rPr>
        <w:t xml:space="preserve"> attachment in execution creates a </w:t>
      </w:r>
      <w:r w:rsidR="00AA015A" w:rsidRPr="00AA015A">
        <w:rPr>
          <w:rFonts w:ascii="Arial" w:hAnsi="Arial" w:cs="Arial"/>
          <w:i/>
          <w:color w:val="202124"/>
          <w:sz w:val="24"/>
          <w:szCs w:val="24"/>
          <w:shd w:val="clear" w:color="auto" w:fill="FFFFFF"/>
        </w:rPr>
        <w:t>pignus judiciale</w:t>
      </w:r>
      <w:r>
        <w:rPr>
          <w:rFonts w:ascii="Arial" w:hAnsi="Arial" w:cs="Arial"/>
          <w:i/>
          <w:color w:val="202124"/>
          <w:sz w:val="24"/>
          <w:szCs w:val="24"/>
          <w:shd w:val="clear" w:color="auto" w:fill="FFFFFF"/>
        </w:rPr>
        <w:t xml:space="preserve"> </w:t>
      </w:r>
      <w:r w:rsidR="00AA015A">
        <w:rPr>
          <w:rFonts w:ascii="Arial" w:hAnsi="Arial" w:cs="Arial"/>
          <w:color w:val="202124"/>
          <w:sz w:val="24"/>
          <w:szCs w:val="24"/>
          <w:shd w:val="clear" w:color="auto" w:fill="FFFFFF"/>
        </w:rPr>
        <w:t xml:space="preserve">in that, the </w:t>
      </w:r>
      <w:r w:rsidR="00AA015A" w:rsidRPr="000739F6">
        <w:rPr>
          <w:rFonts w:ascii="Arial" w:hAnsi="Arial" w:cs="Arial"/>
          <w:color w:val="040C28"/>
          <w:sz w:val="24"/>
          <w:szCs w:val="24"/>
        </w:rPr>
        <w:t>control of the property attached passes from the judgment debtor to the officer entrusted with the execution of the writ, the dominium of the debt remaining with the judgment debtor</w:t>
      </w:r>
      <w:r w:rsidR="00E2455C">
        <w:rPr>
          <w:rFonts w:ascii="Arial" w:hAnsi="Arial" w:cs="Arial"/>
          <w:color w:val="040C28"/>
          <w:sz w:val="24"/>
          <w:szCs w:val="24"/>
        </w:rPr>
        <w:t>s</w:t>
      </w:r>
      <w:r w:rsidR="00AA015A">
        <w:rPr>
          <w:rStyle w:val="FootnoteReference"/>
          <w:rFonts w:ascii="Arial" w:hAnsi="Arial" w:cs="Arial"/>
          <w:color w:val="040C28"/>
          <w:sz w:val="24"/>
          <w:szCs w:val="24"/>
        </w:rPr>
        <w:footnoteReference w:id="7"/>
      </w:r>
      <w:r w:rsidR="00AA015A" w:rsidRPr="000739F6">
        <w:rPr>
          <w:rFonts w:ascii="Arial" w:hAnsi="Arial" w:cs="Arial"/>
          <w:color w:val="202124"/>
          <w:sz w:val="24"/>
          <w:szCs w:val="24"/>
          <w:shd w:val="clear" w:color="auto" w:fill="FFFFFF"/>
        </w:rPr>
        <w:t> </w:t>
      </w:r>
      <w:r w:rsidR="003404AB">
        <w:rPr>
          <w:rFonts w:ascii="Arial" w:hAnsi="Arial" w:cs="Arial"/>
          <w:color w:val="202124"/>
          <w:sz w:val="24"/>
          <w:szCs w:val="24"/>
          <w:shd w:val="clear" w:color="auto" w:fill="FFFFFF"/>
        </w:rPr>
        <w:t xml:space="preserve">therefore, </w:t>
      </w:r>
      <w:r w:rsidR="003404AB">
        <w:rPr>
          <w:rFonts w:ascii="Arial" w:hAnsi="Arial" w:cs="Arial"/>
          <w:color w:val="000000"/>
          <w:sz w:val="24"/>
          <w:szCs w:val="24"/>
        </w:rPr>
        <w:t>as correctly contended by the respondents</w:t>
      </w:r>
      <w:r w:rsidR="00E2455C">
        <w:rPr>
          <w:rFonts w:ascii="Arial" w:hAnsi="Arial" w:cs="Arial"/>
          <w:color w:val="000000"/>
          <w:sz w:val="24"/>
          <w:szCs w:val="24"/>
        </w:rPr>
        <w:t xml:space="preserve"> t</w:t>
      </w:r>
      <w:r w:rsidR="003404AB">
        <w:rPr>
          <w:rFonts w:ascii="Arial" w:hAnsi="Arial" w:cs="Arial"/>
          <w:color w:val="000000"/>
          <w:sz w:val="24"/>
          <w:szCs w:val="24"/>
        </w:rPr>
        <w:t xml:space="preserve">he judgment debtors could not have validly concluded a sale agreement to sell a property judicially attached and sold in execution without </w:t>
      </w:r>
      <w:r w:rsidR="003404AB">
        <w:rPr>
          <w:rFonts w:ascii="Arial" w:hAnsi="Arial" w:cs="Arial"/>
          <w:sz w:val="24"/>
          <w:szCs w:val="24"/>
        </w:rPr>
        <w:t>having first obtained the release of the property from judicial attachment.</w:t>
      </w:r>
      <w:r w:rsidR="003404AB" w:rsidRPr="003404AB">
        <w:rPr>
          <w:rFonts w:ascii="Arial" w:hAnsi="Arial" w:cs="Arial"/>
          <w:color w:val="000000"/>
          <w:sz w:val="24"/>
          <w:szCs w:val="24"/>
        </w:rPr>
        <w:t xml:space="preserve"> </w:t>
      </w:r>
      <w:r w:rsidR="003404AB">
        <w:rPr>
          <w:rFonts w:ascii="Arial" w:hAnsi="Arial" w:cs="Arial"/>
          <w:color w:val="000000"/>
          <w:sz w:val="24"/>
          <w:szCs w:val="24"/>
        </w:rPr>
        <w:t xml:space="preserve">I accordingly hold that the applicants’ offer to purchase the property from the judgment debtors is invalid and unenforceable consequently, </w:t>
      </w:r>
      <w:r w:rsidR="001B39ED">
        <w:rPr>
          <w:rFonts w:ascii="Arial" w:hAnsi="Arial" w:cs="Arial"/>
          <w:color w:val="000000"/>
          <w:sz w:val="24"/>
          <w:szCs w:val="24"/>
        </w:rPr>
        <w:t xml:space="preserve">absent </w:t>
      </w:r>
      <w:r w:rsidR="00E2455C">
        <w:rPr>
          <w:rFonts w:ascii="Arial" w:hAnsi="Arial" w:cs="Arial"/>
          <w:color w:val="000000"/>
          <w:sz w:val="24"/>
          <w:szCs w:val="24"/>
        </w:rPr>
        <w:t xml:space="preserve">an </w:t>
      </w:r>
      <w:r w:rsidR="003404AB">
        <w:rPr>
          <w:rFonts w:ascii="Arial" w:hAnsi="Arial" w:cs="Arial"/>
          <w:sz w:val="24"/>
          <w:szCs w:val="24"/>
        </w:rPr>
        <w:lastRenderedPageBreak/>
        <w:t xml:space="preserve">underlying </w:t>
      </w:r>
      <w:r w:rsidR="001B39ED">
        <w:rPr>
          <w:rFonts w:ascii="Arial" w:hAnsi="Arial" w:cs="Arial"/>
          <w:i/>
          <w:sz w:val="24"/>
          <w:szCs w:val="24"/>
        </w:rPr>
        <w:t xml:space="preserve">iusta </w:t>
      </w:r>
      <w:r w:rsidR="003404AB" w:rsidRPr="001B39ED">
        <w:rPr>
          <w:rFonts w:ascii="Arial" w:hAnsi="Arial" w:cs="Arial"/>
          <w:i/>
          <w:sz w:val="24"/>
          <w:szCs w:val="24"/>
        </w:rPr>
        <w:t>causa</w:t>
      </w:r>
      <w:r w:rsidR="003404AB">
        <w:rPr>
          <w:rFonts w:ascii="Arial" w:hAnsi="Arial" w:cs="Arial"/>
          <w:sz w:val="24"/>
          <w:szCs w:val="24"/>
        </w:rPr>
        <w:t xml:space="preserve"> </w:t>
      </w:r>
      <w:r w:rsidR="001B39ED">
        <w:rPr>
          <w:rFonts w:ascii="Arial" w:hAnsi="Arial" w:cs="Arial"/>
          <w:sz w:val="24"/>
          <w:szCs w:val="24"/>
        </w:rPr>
        <w:t xml:space="preserve">(sale agreement) the applicants are disentitled to the transfer of the property.  </w:t>
      </w:r>
    </w:p>
    <w:p w:rsidR="005B2919" w:rsidRDefault="001B39ED" w:rsidP="001B39ED">
      <w:pPr>
        <w:spacing w:line="360" w:lineRule="auto"/>
        <w:ind w:left="709" w:hanging="709"/>
        <w:jc w:val="both"/>
        <w:rPr>
          <w:rFonts w:ascii="Arial" w:hAnsi="Arial" w:cs="Arial"/>
          <w:color w:val="000000"/>
          <w:sz w:val="24"/>
          <w:szCs w:val="24"/>
        </w:rPr>
      </w:pPr>
      <w:r>
        <w:rPr>
          <w:rFonts w:ascii="Arial" w:hAnsi="Arial" w:cs="Arial"/>
          <w:color w:val="000000"/>
          <w:sz w:val="24"/>
          <w:szCs w:val="24"/>
        </w:rPr>
        <w:t xml:space="preserve"> </w:t>
      </w:r>
    </w:p>
    <w:p w:rsidR="001B39ED" w:rsidRDefault="001B39ED" w:rsidP="001B39ED">
      <w:pPr>
        <w:spacing w:line="360" w:lineRule="auto"/>
        <w:ind w:left="709" w:hanging="709"/>
        <w:jc w:val="both"/>
        <w:rPr>
          <w:rFonts w:ascii="Arial" w:hAnsi="Arial" w:cs="Arial"/>
          <w:color w:val="000000"/>
          <w:sz w:val="24"/>
          <w:szCs w:val="24"/>
        </w:rPr>
      </w:pPr>
      <w:r>
        <w:rPr>
          <w:rFonts w:ascii="Arial" w:hAnsi="Arial" w:cs="Arial"/>
          <w:color w:val="000000"/>
          <w:sz w:val="24"/>
          <w:szCs w:val="24"/>
        </w:rPr>
        <w:t>[</w:t>
      </w:r>
      <w:r w:rsidR="005B2919">
        <w:rPr>
          <w:rFonts w:ascii="Arial" w:hAnsi="Arial" w:cs="Arial"/>
          <w:color w:val="000000"/>
          <w:sz w:val="24"/>
          <w:szCs w:val="24"/>
        </w:rPr>
        <w:t>24</w:t>
      </w:r>
      <w:r>
        <w:rPr>
          <w:rFonts w:ascii="Arial" w:hAnsi="Arial" w:cs="Arial"/>
          <w:color w:val="000000"/>
          <w:sz w:val="24"/>
          <w:szCs w:val="24"/>
        </w:rPr>
        <w:t>]</w:t>
      </w:r>
      <w:r>
        <w:rPr>
          <w:rFonts w:ascii="Arial" w:hAnsi="Arial" w:cs="Arial"/>
          <w:color w:val="000000"/>
          <w:sz w:val="24"/>
          <w:szCs w:val="24"/>
        </w:rPr>
        <w:tab/>
      </w:r>
      <w:r w:rsidR="00105B36">
        <w:rPr>
          <w:rFonts w:ascii="Arial" w:hAnsi="Arial" w:cs="Arial"/>
          <w:sz w:val="24"/>
          <w:szCs w:val="24"/>
        </w:rPr>
        <w:t>Regarding</w:t>
      </w:r>
      <w:r>
        <w:rPr>
          <w:rFonts w:ascii="Arial" w:hAnsi="Arial" w:cs="Arial"/>
          <w:sz w:val="24"/>
          <w:szCs w:val="24"/>
        </w:rPr>
        <w:t xml:space="preserve"> </w:t>
      </w:r>
      <w:r w:rsidR="00105B36">
        <w:rPr>
          <w:rFonts w:ascii="Arial" w:hAnsi="Arial" w:cs="Arial"/>
          <w:sz w:val="24"/>
          <w:szCs w:val="24"/>
        </w:rPr>
        <w:t>the interdict</w:t>
      </w:r>
      <w:r>
        <w:rPr>
          <w:rFonts w:ascii="Arial" w:hAnsi="Arial" w:cs="Arial"/>
          <w:sz w:val="24"/>
          <w:szCs w:val="24"/>
        </w:rPr>
        <w:t xml:space="preserve"> to prohibit the transfer of the property to the respondents, t</w:t>
      </w:r>
      <w:r w:rsidRPr="003C4BE6">
        <w:rPr>
          <w:rFonts w:ascii="Arial" w:hAnsi="Arial" w:cs="Arial"/>
          <w:sz w:val="24"/>
          <w:szCs w:val="24"/>
        </w:rPr>
        <w:t xml:space="preserve">here </w:t>
      </w:r>
      <w:r w:rsidRPr="003C4BE6">
        <w:rPr>
          <w:rFonts w:ascii="Arial" w:hAnsi="Arial" w:cs="Arial"/>
          <w:color w:val="000000"/>
          <w:sz w:val="24"/>
          <w:szCs w:val="24"/>
        </w:rPr>
        <w:t xml:space="preserve">is not </w:t>
      </w:r>
      <w:r>
        <w:rPr>
          <w:rFonts w:ascii="Arial" w:hAnsi="Arial" w:cs="Arial"/>
          <w:color w:val="000000"/>
          <w:sz w:val="24"/>
          <w:szCs w:val="24"/>
        </w:rPr>
        <w:t xml:space="preserve">even an attempt in the applicants’ </w:t>
      </w:r>
      <w:r w:rsidRPr="003C4BE6">
        <w:rPr>
          <w:rFonts w:ascii="Arial" w:hAnsi="Arial" w:cs="Arial"/>
          <w:color w:val="000000"/>
          <w:sz w:val="24"/>
          <w:szCs w:val="24"/>
        </w:rPr>
        <w:t>founding affidavit to aver the requirements of a</w:t>
      </w:r>
      <w:r>
        <w:rPr>
          <w:rFonts w:ascii="Arial" w:hAnsi="Arial" w:cs="Arial"/>
          <w:color w:val="000000"/>
          <w:sz w:val="24"/>
          <w:szCs w:val="24"/>
        </w:rPr>
        <w:t xml:space="preserve"> final i</w:t>
      </w:r>
      <w:r w:rsidRPr="003C4BE6">
        <w:rPr>
          <w:rFonts w:ascii="Arial" w:hAnsi="Arial" w:cs="Arial"/>
          <w:color w:val="000000"/>
          <w:sz w:val="24"/>
          <w:szCs w:val="24"/>
        </w:rPr>
        <w:t>nterdict</w:t>
      </w:r>
      <w:r w:rsidRPr="001B39ED">
        <w:rPr>
          <w:rFonts w:ascii="Arial" w:hAnsi="Arial" w:cs="Arial"/>
          <w:sz w:val="24"/>
          <w:szCs w:val="24"/>
        </w:rPr>
        <w:t xml:space="preserve"> </w:t>
      </w:r>
      <w:r w:rsidRPr="003C4BE6">
        <w:rPr>
          <w:rFonts w:ascii="Arial" w:hAnsi="Arial" w:cs="Arial"/>
          <w:sz w:val="24"/>
          <w:szCs w:val="24"/>
        </w:rPr>
        <w:t>or any other interdict for that matter</w:t>
      </w:r>
      <w:r w:rsidR="00E2455C">
        <w:rPr>
          <w:rFonts w:ascii="Arial" w:hAnsi="Arial" w:cs="Arial"/>
          <w:sz w:val="24"/>
          <w:szCs w:val="24"/>
        </w:rPr>
        <w:t xml:space="preserve">. </w:t>
      </w:r>
      <w:r w:rsidR="00E2455C" w:rsidRPr="00E2455C">
        <w:rPr>
          <w:rFonts w:ascii="Arial" w:hAnsi="Arial" w:cs="Arial"/>
          <w:sz w:val="24"/>
          <w:szCs w:val="24"/>
        </w:rPr>
        <w:t xml:space="preserve"> </w:t>
      </w:r>
      <w:r w:rsidR="00E2455C">
        <w:rPr>
          <w:rFonts w:ascii="Arial" w:hAnsi="Arial" w:cs="Arial"/>
          <w:sz w:val="24"/>
          <w:szCs w:val="24"/>
        </w:rPr>
        <w:t xml:space="preserve"> </w:t>
      </w:r>
    </w:p>
    <w:p w:rsidR="00E2455C" w:rsidRDefault="00E2455C" w:rsidP="00215474">
      <w:pPr>
        <w:spacing w:after="0" w:line="360" w:lineRule="auto"/>
        <w:ind w:left="720" w:hanging="720"/>
        <w:jc w:val="both"/>
        <w:rPr>
          <w:rFonts w:ascii="Arial" w:hAnsi="Arial" w:cs="Arial"/>
          <w:sz w:val="24"/>
          <w:szCs w:val="24"/>
        </w:rPr>
      </w:pPr>
    </w:p>
    <w:p w:rsidR="00634BC1" w:rsidRPr="00215474" w:rsidRDefault="001B39ED" w:rsidP="00215474">
      <w:pPr>
        <w:spacing w:after="0" w:line="360" w:lineRule="auto"/>
        <w:ind w:left="720" w:hanging="720"/>
        <w:jc w:val="both"/>
        <w:rPr>
          <w:rFonts w:ascii="Arial" w:hAnsi="Arial" w:cs="Arial"/>
          <w:sz w:val="24"/>
          <w:szCs w:val="24"/>
        </w:rPr>
      </w:pPr>
      <w:r>
        <w:rPr>
          <w:rFonts w:ascii="Arial" w:hAnsi="Arial" w:cs="Arial"/>
          <w:sz w:val="24"/>
          <w:szCs w:val="24"/>
        </w:rPr>
        <w:t>[</w:t>
      </w:r>
      <w:r w:rsidR="005B2919">
        <w:rPr>
          <w:rFonts w:ascii="Arial" w:hAnsi="Arial" w:cs="Arial"/>
          <w:sz w:val="24"/>
          <w:szCs w:val="24"/>
        </w:rPr>
        <w:t>25</w:t>
      </w:r>
      <w:r>
        <w:rPr>
          <w:rFonts w:ascii="Arial" w:hAnsi="Arial" w:cs="Arial"/>
          <w:sz w:val="24"/>
          <w:szCs w:val="24"/>
        </w:rPr>
        <w:t>]</w:t>
      </w:r>
      <w:r>
        <w:rPr>
          <w:rFonts w:ascii="Arial" w:hAnsi="Arial" w:cs="Arial"/>
          <w:sz w:val="24"/>
          <w:szCs w:val="24"/>
        </w:rPr>
        <w:tab/>
        <w:t xml:space="preserve">Having regard to the facts of this matter, </w:t>
      </w:r>
      <w:r w:rsidR="00E2455C">
        <w:rPr>
          <w:rFonts w:ascii="Arial" w:hAnsi="Arial" w:cs="Arial"/>
          <w:sz w:val="24"/>
          <w:szCs w:val="24"/>
        </w:rPr>
        <w:t xml:space="preserve">I </w:t>
      </w:r>
      <w:r w:rsidR="00E2455C" w:rsidRPr="00215474">
        <w:rPr>
          <w:rFonts w:ascii="Arial" w:hAnsi="Arial" w:cs="Arial"/>
          <w:sz w:val="24"/>
          <w:szCs w:val="24"/>
        </w:rPr>
        <w:t xml:space="preserve">have consequently arrived at the conclusion that the </w:t>
      </w:r>
      <w:r w:rsidR="00E2455C">
        <w:rPr>
          <w:rFonts w:ascii="Arial" w:hAnsi="Arial" w:cs="Arial"/>
          <w:sz w:val="24"/>
          <w:szCs w:val="24"/>
        </w:rPr>
        <w:t>applicants have not made out a case for the relief sought in the notice of motion</w:t>
      </w:r>
      <w:r w:rsidR="00460FF8">
        <w:rPr>
          <w:rFonts w:ascii="Arial" w:hAnsi="Arial" w:cs="Arial"/>
          <w:sz w:val="24"/>
          <w:szCs w:val="24"/>
        </w:rPr>
        <w:t xml:space="preserve">, the </w:t>
      </w:r>
      <w:r w:rsidR="00764A98" w:rsidRPr="00215474">
        <w:rPr>
          <w:rFonts w:ascii="Arial" w:hAnsi="Arial" w:cs="Arial"/>
          <w:sz w:val="24"/>
          <w:szCs w:val="24"/>
        </w:rPr>
        <w:t>application ought to be dismissed.</w:t>
      </w:r>
    </w:p>
    <w:p w:rsidR="005B2919" w:rsidRDefault="005B2919" w:rsidP="00215474">
      <w:pPr>
        <w:spacing w:after="0" w:line="360" w:lineRule="auto"/>
        <w:ind w:left="720" w:hanging="720"/>
        <w:jc w:val="both"/>
        <w:rPr>
          <w:rFonts w:ascii="Arial" w:hAnsi="Arial" w:cs="Arial"/>
          <w:b/>
          <w:i/>
          <w:color w:val="000000"/>
          <w:sz w:val="24"/>
          <w:szCs w:val="24"/>
        </w:rPr>
      </w:pPr>
    </w:p>
    <w:p w:rsidR="00E05F9F" w:rsidRPr="005B2919" w:rsidRDefault="005B2919" w:rsidP="00215474">
      <w:pPr>
        <w:spacing w:after="0" w:line="360" w:lineRule="auto"/>
        <w:ind w:left="720" w:hanging="720"/>
        <w:jc w:val="both"/>
        <w:rPr>
          <w:rFonts w:ascii="Arial" w:hAnsi="Arial" w:cs="Arial"/>
          <w:b/>
          <w:i/>
          <w:color w:val="000000"/>
          <w:sz w:val="24"/>
          <w:szCs w:val="24"/>
        </w:rPr>
      </w:pPr>
      <w:r>
        <w:rPr>
          <w:rFonts w:ascii="Arial" w:hAnsi="Arial" w:cs="Arial"/>
          <w:b/>
          <w:i/>
          <w:color w:val="000000"/>
          <w:sz w:val="24"/>
          <w:szCs w:val="24"/>
        </w:rPr>
        <w:t>Costs</w:t>
      </w:r>
    </w:p>
    <w:p w:rsidR="005B2919" w:rsidRDefault="005B2919" w:rsidP="00215474">
      <w:pPr>
        <w:spacing w:after="0" w:line="360" w:lineRule="auto"/>
        <w:ind w:left="851" w:hanging="851"/>
        <w:jc w:val="both"/>
        <w:rPr>
          <w:rFonts w:ascii="Arial" w:hAnsi="Arial" w:cs="Arial"/>
          <w:sz w:val="24"/>
          <w:szCs w:val="24"/>
          <w:lang w:val="en-GB"/>
        </w:rPr>
      </w:pPr>
    </w:p>
    <w:p w:rsidR="00764A98" w:rsidRPr="00215474" w:rsidRDefault="00764A98" w:rsidP="00215474">
      <w:pPr>
        <w:spacing w:after="0" w:line="360" w:lineRule="auto"/>
        <w:ind w:left="851" w:hanging="851"/>
        <w:jc w:val="both"/>
        <w:rPr>
          <w:rFonts w:ascii="Arial" w:hAnsi="Arial" w:cs="Arial"/>
          <w:sz w:val="24"/>
          <w:szCs w:val="24"/>
          <w:lang w:val="en-GB"/>
        </w:rPr>
      </w:pPr>
      <w:r w:rsidRPr="00215474">
        <w:rPr>
          <w:rFonts w:ascii="Arial" w:hAnsi="Arial" w:cs="Arial"/>
          <w:sz w:val="24"/>
          <w:szCs w:val="24"/>
          <w:lang w:val="en-GB"/>
        </w:rPr>
        <w:t>[</w:t>
      </w:r>
      <w:r w:rsidR="005B2919">
        <w:rPr>
          <w:rFonts w:ascii="Arial" w:hAnsi="Arial" w:cs="Arial"/>
          <w:sz w:val="24"/>
          <w:szCs w:val="24"/>
          <w:lang w:val="en-GB"/>
        </w:rPr>
        <w:t>26</w:t>
      </w:r>
      <w:r w:rsidRPr="00215474">
        <w:rPr>
          <w:rFonts w:ascii="Arial" w:hAnsi="Arial" w:cs="Arial"/>
          <w:sz w:val="24"/>
          <w:szCs w:val="24"/>
          <w:lang w:val="en-GB"/>
        </w:rPr>
        <w:t>]</w:t>
      </w:r>
      <w:r w:rsidRPr="00215474">
        <w:rPr>
          <w:rFonts w:ascii="Arial" w:hAnsi="Arial" w:cs="Arial"/>
          <w:sz w:val="24"/>
          <w:szCs w:val="24"/>
          <w:lang w:val="en-GB"/>
        </w:rPr>
        <w:tab/>
      </w:r>
      <w:r w:rsidR="006E5C1B" w:rsidRPr="00215474">
        <w:rPr>
          <w:rFonts w:ascii="Arial" w:hAnsi="Arial" w:cs="Arial"/>
          <w:sz w:val="24"/>
          <w:szCs w:val="24"/>
          <w:lang w:val="en-GB"/>
        </w:rPr>
        <w:t>There is no reason why the costs should not follow the result.</w:t>
      </w:r>
    </w:p>
    <w:p w:rsidR="00764A98" w:rsidRPr="00215474" w:rsidRDefault="00764A98" w:rsidP="00215474">
      <w:pPr>
        <w:spacing w:after="0" w:line="360" w:lineRule="auto"/>
        <w:ind w:left="851" w:hanging="851"/>
        <w:jc w:val="both"/>
        <w:rPr>
          <w:rFonts w:ascii="Arial" w:hAnsi="Arial" w:cs="Arial"/>
          <w:color w:val="000000"/>
          <w:sz w:val="24"/>
          <w:szCs w:val="24"/>
        </w:rPr>
      </w:pPr>
    </w:p>
    <w:p w:rsidR="00764A98" w:rsidRPr="00215474" w:rsidRDefault="00764A98" w:rsidP="00215474">
      <w:pPr>
        <w:spacing w:after="0" w:line="360" w:lineRule="auto"/>
        <w:ind w:left="851" w:hanging="851"/>
        <w:jc w:val="both"/>
        <w:rPr>
          <w:rFonts w:ascii="Arial" w:hAnsi="Arial" w:cs="Arial"/>
          <w:color w:val="000000"/>
          <w:sz w:val="24"/>
          <w:szCs w:val="24"/>
          <w:shd w:val="clear" w:color="auto" w:fill="FFFFFF"/>
        </w:rPr>
      </w:pPr>
      <w:r w:rsidRPr="00215474">
        <w:rPr>
          <w:rFonts w:ascii="Arial" w:hAnsi="Arial" w:cs="Arial"/>
          <w:color w:val="000000"/>
          <w:sz w:val="24"/>
          <w:szCs w:val="24"/>
          <w:shd w:val="clear" w:color="auto" w:fill="FFFFFF"/>
        </w:rPr>
        <w:t>[</w:t>
      </w:r>
      <w:r w:rsidR="005B2919">
        <w:rPr>
          <w:rFonts w:ascii="Arial" w:hAnsi="Arial" w:cs="Arial"/>
          <w:color w:val="000000"/>
          <w:sz w:val="24"/>
          <w:szCs w:val="24"/>
          <w:shd w:val="clear" w:color="auto" w:fill="FFFFFF"/>
        </w:rPr>
        <w:t>27</w:t>
      </w:r>
      <w:r w:rsidRPr="00215474">
        <w:rPr>
          <w:rFonts w:ascii="Arial" w:hAnsi="Arial" w:cs="Arial"/>
          <w:color w:val="000000"/>
          <w:sz w:val="24"/>
          <w:szCs w:val="24"/>
          <w:shd w:val="clear" w:color="auto" w:fill="FFFFFF"/>
        </w:rPr>
        <w:t>]</w:t>
      </w:r>
      <w:r w:rsidRPr="00215474">
        <w:rPr>
          <w:rFonts w:ascii="Arial" w:hAnsi="Arial" w:cs="Arial"/>
          <w:color w:val="000000"/>
          <w:sz w:val="24"/>
          <w:szCs w:val="24"/>
          <w:shd w:val="clear" w:color="auto" w:fill="FFFFFF"/>
        </w:rPr>
        <w:tab/>
      </w:r>
      <w:r w:rsidRPr="00215474">
        <w:rPr>
          <w:rFonts w:ascii="Arial" w:hAnsi="Arial" w:cs="Arial"/>
          <w:sz w:val="24"/>
          <w:szCs w:val="24"/>
        </w:rPr>
        <w:t xml:space="preserve">In the premises, the following order is </w:t>
      </w:r>
      <w:r w:rsidR="00460FF8">
        <w:rPr>
          <w:rFonts w:ascii="Arial" w:hAnsi="Arial" w:cs="Arial"/>
          <w:sz w:val="24"/>
          <w:szCs w:val="24"/>
        </w:rPr>
        <w:t>issued</w:t>
      </w:r>
      <w:r w:rsidRPr="00215474">
        <w:rPr>
          <w:rFonts w:ascii="Arial" w:hAnsi="Arial" w:cs="Arial"/>
          <w:color w:val="000000"/>
          <w:sz w:val="24"/>
          <w:szCs w:val="24"/>
          <w:shd w:val="clear" w:color="auto" w:fill="FFFFFF"/>
        </w:rPr>
        <w:t>:</w:t>
      </w:r>
    </w:p>
    <w:p w:rsidR="00634BC1" w:rsidRPr="00460FF8" w:rsidRDefault="00634BC1" w:rsidP="00215474">
      <w:pPr>
        <w:spacing w:after="0" w:line="360" w:lineRule="auto"/>
        <w:ind w:left="720" w:hanging="720"/>
        <w:rPr>
          <w:rFonts w:ascii="Arial" w:hAnsi="Arial" w:cs="Arial"/>
          <w:sz w:val="24"/>
          <w:szCs w:val="24"/>
        </w:rPr>
      </w:pPr>
    </w:p>
    <w:p w:rsidR="00296EE3" w:rsidRPr="00460FF8" w:rsidRDefault="00B4378D" w:rsidP="00B4378D">
      <w:pPr>
        <w:autoSpaceDE w:val="0"/>
        <w:autoSpaceDN w:val="0"/>
        <w:adjustRightInd w:val="0"/>
        <w:spacing w:after="0" w:line="360" w:lineRule="auto"/>
        <w:ind w:left="1418" w:hanging="567"/>
        <w:jc w:val="both"/>
        <w:rPr>
          <w:rFonts w:ascii="Arial" w:hAnsi="Arial" w:cs="Arial"/>
          <w:sz w:val="24"/>
          <w:szCs w:val="24"/>
        </w:rPr>
      </w:pPr>
      <w:r w:rsidRPr="00460FF8">
        <w:rPr>
          <w:rFonts w:ascii="Arial" w:eastAsia="Times New Roman" w:hAnsi="Arial" w:cs="Arial"/>
          <w:sz w:val="24"/>
          <w:szCs w:val="24"/>
        </w:rPr>
        <w:t>(1)</w:t>
      </w:r>
      <w:r w:rsidRPr="00460FF8">
        <w:rPr>
          <w:rFonts w:ascii="Arial" w:eastAsia="Times New Roman" w:hAnsi="Arial" w:cs="Arial"/>
          <w:sz w:val="24"/>
          <w:szCs w:val="24"/>
        </w:rPr>
        <w:tab/>
      </w:r>
      <w:r w:rsidR="006E5C1B" w:rsidRPr="00460FF8">
        <w:rPr>
          <w:rFonts w:ascii="Arial" w:hAnsi="Arial" w:cs="Arial"/>
          <w:sz w:val="24"/>
          <w:szCs w:val="24"/>
        </w:rPr>
        <w:t>The application is dismissed with costs.</w:t>
      </w:r>
    </w:p>
    <w:p w:rsidR="006E5C1B" w:rsidRPr="00BE6439" w:rsidRDefault="006E5C1B" w:rsidP="00215474">
      <w:pPr>
        <w:autoSpaceDE w:val="0"/>
        <w:autoSpaceDN w:val="0"/>
        <w:adjustRightInd w:val="0"/>
        <w:spacing w:after="0" w:line="360" w:lineRule="auto"/>
        <w:ind w:left="1418"/>
        <w:jc w:val="both"/>
        <w:rPr>
          <w:rFonts w:ascii="Arial" w:hAnsi="Arial" w:cs="Arial"/>
          <w:color w:val="FF0000"/>
          <w:sz w:val="24"/>
          <w:szCs w:val="24"/>
        </w:rPr>
      </w:pPr>
    </w:p>
    <w:p w:rsidR="0014277B" w:rsidRPr="00215474" w:rsidRDefault="0014277B" w:rsidP="00215474">
      <w:pPr>
        <w:autoSpaceDE w:val="0"/>
        <w:autoSpaceDN w:val="0"/>
        <w:adjustRightInd w:val="0"/>
        <w:spacing w:after="0" w:line="360" w:lineRule="auto"/>
        <w:ind w:left="720"/>
        <w:jc w:val="right"/>
        <w:rPr>
          <w:rFonts w:ascii="Arial" w:hAnsi="Arial" w:cs="Arial"/>
          <w:b/>
          <w:sz w:val="24"/>
          <w:szCs w:val="24"/>
        </w:rPr>
      </w:pPr>
      <w:r w:rsidRPr="00215474">
        <w:rPr>
          <w:rFonts w:ascii="Arial" w:hAnsi="Arial" w:cs="Arial"/>
          <w:b/>
          <w:sz w:val="24"/>
          <w:szCs w:val="24"/>
        </w:rPr>
        <w:t>_____________</w:t>
      </w:r>
    </w:p>
    <w:p w:rsidR="0014277B" w:rsidRPr="00634BC1" w:rsidRDefault="000A4C2A" w:rsidP="00922A7C">
      <w:pPr>
        <w:autoSpaceDE w:val="0"/>
        <w:autoSpaceDN w:val="0"/>
        <w:adjustRightInd w:val="0"/>
        <w:spacing w:after="0" w:line="360" w:lineRule="auto"/>
        <w:ind w:left="720"/>
        <w:jc w:val="right"/>
        <w:rPr>
          <w:rFonts w:ascii="Arial" w:hAnsi="Arial" w:cs="Arial"/>
          <w:b/>
          <w:sz w:val="24"/>
          <w:szCs w:val="24"/>
        </w:rPr>
      </w:pPr>
      <w:r w:rsidRPr="00634BC1">
        <w:rPr>
          <w:rFonts w:ascii="Arial" w:hAnsi="Arial" w:cs="Arial"/>
          <w:b/>
          <w:sz w:val="24"/>
          <w:szCs w:val="24"/>
        </w:rPr>
        <w:t>N</w:t>
      </w:r>
      <w:r w:rsidR="00296EE3">
        <w:rPr>
          <w:rFonts w:ascii="Arial" w:hAnsi="Arial" w:cs="Arial"/>
          <w:b/>
          <w:sz w:val="24"/>
          <w:szCs w:val="24"/>
        </w:rPr>
        <w:t>.</w:t>
      </w:r>
      <w:r w:rsidRPr="00634BC1">
        <w:rPr>
          <w:rFonts w:ascii="Arial" w:hAnsi="Arial" w:cs="Arial"/>
          <w:b/>
          <w:sz w:val="24"/>
          <w:szCs w:val="24"/>
        </w:rPr>
        <w:t>S</w:t>
      </w:r>
      <w:r w:rsidR="00296EE3">
        <w:rPr>
          <w:rFonts w:ascii="Arial" w:hAnsi="Arial" w:cs="Arial"/>
          <w:b/>
          <w:sz w:val="24"/>
          <w:szCs w:val="24"/>
        </w:rPr>
        <w:t>.</w:t>
      </w:r>
      <w:r w:rsidRPr="00634BC1">
        <w:rPr>
          <w:rFonts w:ascii="Arial" w:hAnsi="Arial" w:cs="Arial"/>
          <w:b/>
          <w:sz w:val="24"/>
          <w:szCs w:val="24"/>
        </w:rPr>
        <w:t xml:space="preserve"> </w:t>
      </w:r>
      <w:r w:rsidR="0014277B" w:rsidRPr="00634BC1">
        <w:rPr>
          <w:rFonts w:ascii="Arial" w:hAnsi="Arial" w:cs="Arial"/>
          <w:b/>
          <w:sz w:val="24"/>
          <w:szCs w:val="24"/>
        </w:rPr>
        <w:t xml:space="preserve">DANISO, J </w:t>
      </w:r>
    </w:p>
    <w:p w:rsidR="00634BC1" w:rsidRDefault="00634BC1" w:rsidP="00634BC1">
      <w:pPr>
        <w:autoSpaceDE w:val="0"/>
        <w:autoSpaceDN w:val="0"/>
        <w:adjustRightInd w:val="0"/>
        <w:spacing w:after="0" w:line="360" w:lineRule="auto"/>
        <w:rPr>
          <w:rFonts w:ascii="Arial" w:hAnsi="Arial" w:cs="Arial"/>
          <w:sz w:val="24"/>
          <w:szCs w:val="24"/>
        </w:rPr>
      </w:pPr>
    </w:p>
    <w:p w:rsidR="009A4635" w:rsidRDefault="0014277B" w:rsidP="009A4635">
      <w:pPr>
        <w:autoSpaceDE w:val="0"/>
        <w:autoSpaceDN w:val="0"/>
        <w:adjustRightInd w:val="0"/>
        <w:spacing w:after="0" w:line="360" w:lineRule="auto"/>
        <w:rPr>
          <w:rFonts w:ascii="Arial" w:hAnsi="Arial" w:cs="Arial"/>
          <w:sz w:val="24"/>
          <w:szCs w:val="24"/>
        </w:rPr>
      </w:pPr>
      <w:r w:rsidRPr="00634BC1">
        <w:rPr>
          <w:rFonts w:ascii="Arial" w:hAnsi="Arial" w:cs="Arial"/>
          <w:sz w:val="24"/>
          <w:szCs w:val="24"/>
        </w:rPr>
        <w:t xml:space="preserve">APPEARANCES: </w:t>
      </w:r>
      <w:r w:rsidRPr="00634BC1">
        <w:rPr>
          <w:rFonts w:ascii="Arial" w:hAnsi="Arial" w:cs="Arial"/>
          <w:sz w:val="24"/>
          <w:szCs w:val="24"/>
        </w:rPr>
        <w:tab/>
      </w:r>
    </w:p>
    <w:p w:rsidR="0014277B" w:rsidRPr="005B2919" w:rsidRDefault="0014277B" w:rsidP="005B2919">
      <w:pPr>
        <w:tabs>
          <w:tab w:val="left" w:pos="5387"/>
        </w:tabs>
        <w:autoSpaceDE w:val="0"/>
        <w:autoSpaceDN w:val="0"/>
        <w:adjustRightInd w:val="0"/>
        <w:spacing w:after="0" w:line="360" w:lineRule="auto"/>
        <w:rPr>
          <w:rFonts w:ascii="Arial" w:hAnsi="Arial" w:cs="Arial"/>
          <w:sz w:val="24"/>
          <w:szCs w:val="24"/>
        </w:rPr>
      </w:pPr>
      <w:r w:rsidRPr="009A4635">
        <w:rPr>
          <w:rFonts w:ascii="Arial" w:hAnsi="Arial" w:cs="Arial"/>
          <w:sz w:val="24"/>
          <w:szCs w:val="24"/>
        </w:rPr>
        <w:t>C</w:t>
      </w:r>
      <w:r w:rsidR="00050021" w:rsidRPr="009A4635">
        <w:rPr>
          <w:rFonts w:ascii="Arial" w:hAnsi="Arial" w:cs="Arial"/>
          <w:sz w:val="24"/>
          <w:szCs w:val="24"/>
        </w:rPr>
        <w:t>ounsel on behalf of Applicant</w:t>
      </w:r>
      <w:r w:rsidR="005B2919">
        <w:rPr>
          <w:rFonts w:ascii="Arial" w:hAnsi="Arial" w:cs="Arial"/>
          <w:sz w:val="24"/>
          <w:szCs w:val="24"/>
        </w:rPr>
        <w:t xml:space="preserve">s: </w:t>
      </w:r>
      <w:r w:rsidR="005B2919">
        <w:rPr>
          <w:rFonts w:ascii="Arial" w:hAnsi="Arial" w:cs="Arial"/>
          <w:sz w:val="24"/>
          <w:szCs w:val="24"/>
        </w:rPr>
        <w:tab/>
      </w:r>
      <w:r w:rsidR="00050021" w:rsidRPr="005B2919">
        <w:rPr>
          <w:rFonts w:ascii="Arial" w:hAnsi="Arial" w:cs="Arial"/>
          <w:sz w:val="24"/>
          <w:szCs w:val="24"/>
        </w:rPr>
        <w:t>Ad</w:t>
      </w:r>
      <w:r w:rsidRPr="005B2919">
        <w:rPr>
          <w:rFonts w:ascii="Arial" w:hAnsi="Arial" w:cs="Arial"/>
          <w:sz w:val="24"/>
          <w:szCs w:val="24"/>
        </w:rPr>
        <w:t xml:space="preserve">v. </w:t>
      </w:r>
      <w:r w:rsidR="005B2919">
        <w:rPr>
          <w:rFonts w:ascii="Arial" w:hAnsi="Arial" w:cs="Arial"/>
          <w:sz w:val="24"/>
          <w:szCs w:val="24"/>
        </w:rPr>
        <w:t>JJ Buys</w:t>
      </w:r>
    </w:p>
    <w:p w:rsidR="0014277B" w:rsidRPr="005B2919" w:rsidRDefault="0014277B" w:rsidP="005B2919">
      <w:pPr>
        <w:tabs>
          <w:tab w:val="left" w:pos="5387"/>
        </w:tabs>
        <w:autoSpaceDE w:val="0"/>
        <w:autoSpaceDN w:val="0"/>
        <w:adjustRightInd w:val="0"/>
        <w:spacing w:line="360" w:lineRule="auto"/>
        <w:rPr>
          <w:rFonts w:ascii="Arial" w:hAnsi="Arial" w:cs="Arial"/>
          <w:b/>
          <w:sz w:val="24"/>
          <w:szCs w:val="24"/>
        </w:rPr>
      </w:pPr>
      <w:r w:rsidRPr="009A4635">
        <w:rPr>
          <w:rFonts w:ascii="Arial" w:hAnsi="Arial" w:cs="Arial"/>
          <w:sz w:val="24"/>
          <w:szCs w:val="24"/>
        </w:rPr>
        <w:t>Instructed by:</w:t>
      </w:r>
      <w:r w:rsidRPr="009A4635">
        <w:rPr>
          <w:rFonts w:ascii="Arial" w:hAnsi="Arial" w:cs="Arial"/>
          <w:sz w:val="24"/>
          <w:szCs w:val="24"/>
        </w:rPr>
        <w:tab/>
      </w:r>
      <w:r w:rsidR="005B2919">
        <w:rPr>
          <w:rFonts w:ascii="Arial" w:hAnsi="Arial" w:cs="Arial"/>
          <w:sz w:val="24"/>
          <w:szCs w:val="24"/>
        </w:rPr>
        <w:t xml:space="preserve">Willie Botha </w:t>
      </w:r>
      <w:r w:rsidR="00DA2D8F">
        <w:rPr>
          <w:rFonts w:ascii="Arial" w:hAnsi="Arial" w:cs="Arial"/>
          <w:sz w:val="24"/>
          <w:szCs w:val="24"/>
        </w:rPr>
        <w:t>Inc.</w:t>
      </w:r>
      <w:r w:rsidR="005B2919">
        <w:rPr>
          <w:rFonts w:ascii="Arial" w:hAnsi="Arial" w:cs="Arial"/>
          <w:b/>
          <w:sz w:val="24"/>
          <w:szCs w:val="24"/>
        </w:rPr>
        <w:tab/>
      </w:r>
      <w:r w:rsidR="00050021" w:rsidRPr="009A4635">
        <w:rPr>
          <w:rFonts w:ascii="Arial" w:hAnsi="Arial" w:cs="Arial"/>
          <w:b/>
          <w:sz w:val="24"/>
          <w:szCs w:val="24"/>
        </w:rPr>
        <w:t>BL</w:t>
      </w:r>
      <w:r w:rsidR="00922A7C" w:rsidRPr="009A4635">
        <w:rPr>
          <w:rFonts w:ascii="Arial" w:hAnsi="Arial" w:cs="Arial"/>
          <w:b/>
          <w:sz w:val="24"/>
          <w:szCs w:val="24"/>
        </w:rPr>
        <w:t>OEMFONTEIN</w:t>
      </w:r>
    </w:p>
    <w:p w:rsidR="00E2455C" w:rsidRDefault="00E2455C" w:rsidP="009A4635">
      <w:pPr>
        <w:tabs>
          <w:tab w:val="left" w:pos="5387"/>
        </w:tabs>
        <w:autoSpaceDE w:val="0"/>
        <w:autoSpaceDN w:val="0"/>
        <w:adjustRightInd w:val="0"/>
        <w:spacing w:after="0" w:line="360" w:lineRule="auto"/>
        <w:ind w:left="-142"/>
        <w:rPr>
          <w:rFonts w:ascii="Arial" w:hAnsi="Arial" w:cs="Arial"/>
          <w:sz w:val="24"/>
          <w:szCs w:val="24"/>
        </w:rPr>
      </w:pPr>
    </w:p>
    <w:p w:rsidR="00634BC1" w:rsidRPr="005B2919" w:rsidRDefault="0014277B" w:rsidP="009A4635">
      <w:pPr>
        <w:tabs>
          <w:tab w:val="left" w:pos="5387"/>
        </w:tabs>
        <w:autoSpaceDE w:val="0"/>
        <w:autoSpaceDN w:val="0"/>
        <w:adjustRightInd w:val="0"/>
        <w:spacing w:after="0" w:line="360" w:lineRule="auto"/>
        <w:ind w:left="-142"/>
        <w:rPr>
          <w:rFonts w:ascii="Arial" w:hAnsi="Arial" w:cs="Arial"/>
          <w:sz w:val="24"/>
          <w:szCs w:val="24"/>
        </w:rPr>
      </w:pPr>
      <w:r w:rsidRPr="005B2919">
        <w:rPr>
          <w:rFonts w:ascii="Arial" w:hAnsi="Arial" w:cs="Arial"/>
          <w:sz w:val="24"/>
          <w:szCs w:val="24"/>
        </w:rPr>
        <w:t xml:space="preserve">Counsel on behalf of </w:t>
      </w:r>
      <w:r w:rsidR="009A4635" w:rsidRPr="005B2919">
        <w:rPr>
          <w:rFonts w:ascii="Arial" w:hAnsi="Arial" w:cs="Arial"/>
          <w:sz w:val="24"/>
          <w:szCs w:val="24"/>
        </w:rPr>
        <w:t>1</w:t>
      </w:r>
      <w:r w:rsidR="009A4635" w:rsidRPr="005B2919">
        <w:rPr>
          <w:rFonts w:ascii="Arial" w:hAnsi="Arial" w:cs="Arial"/>
          <w:sz w:val="24"/>
          <w:szCs w:val="24"/>
          <w:vertAlign w:val="superscript"/>
        </w:rPr>
        <w:t>st</w:t>
      </w:r>
      <w:r w:rsidR="009A4635" w:rsidRPr="005B2919">
        <w:rPr>
          <w:rFonts w:ascii="Arial" w:hAnsi="Arial" w:cs="Arial"/>
          <w:sz w:val="24"/>
          <w:szCs w:val="24"/>
        </w:rPr>
        <w:t xml:space="preserve"> and 2</w:t>
      </w:r>
      <w:r w:rsidR="009A4635" w:rsidRPr="005B2919">
        <w:rPr>
          <w:rFonts w:ascii="Arial" w:hAnsi="Arial" w:cs="Arial"/>
          <w:sz w:val="24"/>
          <w:szCs w:val="24"/>
          <w:vertAlign w:val="superscript"/>
        </w:rPr>
        <w:t>nd</w:t>
      </w:r>
      <w:r w:rsidR="009A4635" w:rsidRPr="005B2919">
        <w:rPr>
          <w:rFonts w:ascii="Arial" w:hAnsi="Arial" w:cs="Arial"/>
          <w:sz w:val="24"/>
          <w:szCs w:val="24"/>
        </w:rPr>
        <w:t xml:space="preserve"> </w:t>
      </w:r>
      <w:r w:rsidRPr="005B2919">
        <w:rPr>
          <w:rFonts w:ascii="Arial" w:hAnsi="Arial" w:cs="Arial"/>
          <w:sz w:val="24"/>
          <w:szCs w:val="24"/>
        </w:rPr>
        <w:t>Respondent</w:t>
      </w:r>
      <w:r w:rsidR="00922A7C" w:rsidRPr="005B2919">
        <w:rPr>
          <w:rFonts w:ascii="Arial" w:hAnsi="Arial" w:cs="Arial"/>
          <w:sz w:val="24"/>
          <w:szCs w:val="24"/>
        </w:rPr>
        <w:t>s</w:t>
      </w:r>
      <w:r w:rsidR="009A4635" w:rsidRPr="005B2919">
        <w:rPr>
          <w:rFonts w:ascii="Arial" w:hAnsi="Arial" w:cs="Arial"/>
          <w:sz w:val="24"/>
          <w:szCs w:val="24"/>
        </w:rPr>
        <w:t xml:space="preserve">: </w:t>
      </w:r>
      <w:r w:rsidR="009A4635" w:rsidRPr="005B2919">
        <w:rPr>
          <w:rFonts w:ascii="Arial" w:hAnsi="Arial" w:cs="Arial"/>
          <w:sz w:val="24"/>
          <w:szCs w:val="24"/>
        </w:rPr>
        <w:tab/>
      </w:r>
      <w:r w:rsidRPr="005B2919">
        <w:rPr>
          <w:rFonts w:ascii="Arial" w:hAnsi="Arial" w:cs="Arial"/>
          <w:sz w:val="24"/>
          <w:szCs w:val="24"/>
        </w:rPr>
        <w:t xml:space="preserve">Adv. </w:t>
      </w:r>
      <w:r w:rsidR="005B2919">
        <w:rPr>
          <w:rFonts w:ascii="Arial" w:hAnsi="Arial" w:cs="Arial"/>
          <w:sz w:val="24"/>
          <w:szCs w:val="24"/>
        </w:rPr>
        <w:t>HJ van der Merwe</w:t>
      </w:r>
    </w:p>
    <w:p w:rsidR="00634BC1" w:rsidRPr="009A4635" w:rsidRDefault="00C4098F" w:rsidP="005B2919">
      <w:pPr>
        <w:tabs>
          <w:tab w:val="left" w:pos="5387"/>
        </w:tabs>
        <w:autoSpaceDE w:val="0"/>
        <w:autoSpaceDN w:val="0"/>
        <w:adjustRightInd w:val="0"/>
        <w:spacing w:line="360" w:lineRule="auto"/>
        <w:ind w:left="-142"/>
        <w:rPr>
          <w:rFonts w:ascii="Arial" w:hAnsi="Arial" w:cs="Arial"/>
          <w:sz w:val="24"/>
          <w:szCs w:val="24"/>
        </w:rPr>
      </w:pPr>
      <w:r w:rsidRPr="005B2919">
        <w:rPr>
          <w:rFonts w:ascii="Arial" w:hAnsi="Arial" w:cs="Arial"/>
          <w:sz w:val="24"/>
          <w:szCs w:val="24"/>
        </w:rPr>
        <w:t>Instructed by</w:t>
      </w:r>
      <w:r w:rsidR="009A4635" w:rsidRPr="005B2919">
        <w:rPr>
          <w:rFonts w:ascii="Arial" w:hAnsi="Arial" w:cs="Arial"/>
          <w:sz w:val="24"/>
          <w:szCs w:val="24"/>
        </w:rPr>
        <w:t>:</w:t>
      </w:r>
      <w:r w:rsidR="009A4635" w:rsidRPr="005B2919">
        <w:rPr>
          <w:rFonts w:ascii="Arial" w:hAnsi="Arial" w:cs="Arial"/>
          <w:sz w:val="24"/>
          <w:szCs w:val="24"/>
        </w:rPr>
        <w:tab/>
      </w:r>
      <w:r w:rsidR="005B2919">
        <w:rPr>
          <w:rFonts w:ascii="Arial" w:hAnsi="Arial" w:cs="Arial"/>
          <w:sz w:val="24"/>
          <w:szCs w:val="24"/>
        </w:rPr>
        <w:t>Bezuidenhouts Inc.</w:t>
      </w:r>
      <w:r w:rsidR="00922A7C" w:rsidRPr="005B2919">
        <w:rPr>
          <w:rFonts w:ascii="Arial" w:hAnsi="Arial" w:cs="Arial"/>
          <w:sz w:val="24"/>
          <w:szCs w:val="24"/>
        </w:rPr>
        <w:tab/>
      </w:r>
      <w:r w:rsidR="00922A7C" w:rsidRPr="005B2919">
        <w:rPr>
          <w:rFonts w:ascii="Arial" w:hAnsi="Arial" w:cs="Arial"/>
          <w:sz w:val="24"/>
          <w:szCs w:val="24"/>
        </w:rPr>
        <w:tab/>
      </w:r>
      <w:r w:rsidR="00922A7C" w:rsidRPr="005B2919">
        <w:rPr>
          <w:rFonts w:ascii="Arial" w:hAnsi="Arial" w:cs="Arial"/>
          <w:sz w:val="24"/>
          <w:szCs w:val="24"/>
        </w:rPr>
        <w:tab/>
      </w:r>
      <w:r w:rsidR="00922A7C" w:rsidRPr="005B2919">
        <w:rPr>
          <w:rFonts w:ascii="Arial" w:hAnsi="Arial" w:cs="Arial"/>
          <w:b/>
          <w:sz w:val="24"/>
          <w:szCs w:val="24"/>
        </w:rPr>
        <w:t>BLOEMFONTEIN</w:t>
      </w:r>
    </w:p>
    <w:sectPr w:rsidR="00634BC1" w:rsidRPr="009A4635"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72" w:rsidRDefault="00272372" w:rsidP="003A2C84">
      <w:pPr>
        <w:spacing w:after="0" w:line="240" w:lineRule="auto"/>
      </w:pPr>
      <w:r>
        <w:separator/>
      </w:r>
    </w:p>
  </w:endnote>
  <w:endnote w:type="continuationSeparator" w:id="0">
    <w:p w:rsidR="00272372" w:rsidRDefault="00272372"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72" w:rsidRDefault="00272372" w:rsidP="003A2C84">
      <w:pPr>
        <w:spacing w:after="0" w:line="240" w:lineRule="auto"/>
      </w:pPr>
      <w:r>
        <w:separator/>
      </w:r>
    </w:p>
  </w:footnote>
  <w:footnote w:type="continuationSeparator" w:id="0">
    <w:p w:rsidR="00272372" w:rsidRDefault="00272372" w:rsidP="003A2C84">
      <w:pPr>
        <w:spacing w:after="0" w:line="240" w:lineRule="auto"/>
      </w:pPr>
      <w:r>
        <w:continuationSeparator/>
      </w:r>
    </w:p>
  </w:footnote>
  <w:footnote w:id="1">
    <w:p w:rsidR="005B2919" w:rsidRDefault="005B2919">
      <w:pPr>
        <w:pStyle w:val="FootnoteText"/>
      </w:pPr>
      <w:r>
        <w:rPr>
          <w:rStyle w:val="FootnoteReference"/>
        </w:rPr>
        <w:footnoteRef/>
      </w:r>
      <w:r>
        <w:t xml:space="preserve"> “Where the reserve price is not achieved at a sale in execution, the sheriff must submit a report to the court, within five days of the date of the auction, which report shall contain— (i) the date, time and place at which the auction sale was conducted; (ii) the names, identity numbers and contact details of the persons who participated in the auction; (iii) the highest bid or offer made; and (iv) any other relevant factor which may assist the court in performing its function in paragraph (c).</w:t>
      </w:r>
    </w:p>
  </w:footnote>
  <w:footnote w:id="2">
    <w:p w:rsidR="005B2919" w:rsidRPr="00957B45" w:rsidRDefault="005B2919" w:rsidP="005B2919">
      <w:pPr>
        <w:pStyle w:val="western"/>
        <w:shd w:val="clear" w:color="auto" w:fill="FFFFFF"/>
        <w:spacing w:before="144" w:beforeAutospacing="0" w:after="0" w:afterAutospacing="0" w:line="360" w:lineRule="auto"/>
        <w:rPr>
          <w:rFonts w:ascii="Calibri" w:hAnsi="Calibri" w:cs="Calibri"/>
          <w:sz w:val="20"/>
          <w:szCs w:val="20"/>
        </w:rPr>
      </w:pPr>
      <w:r w:rsidRPr="00957B45">
        <w:rPr>
          <w:rStyle w:val="FootnoteReference"/>
          <w:rFonts w:ascii="Calibri" w:hAnsi="Calibri" w:cs="Calibri"/>
          <w:sz w:val="20"/>
          <w:szCs w:val="20"/>
        </w:rPr>
        <w:footnoteRef/>
      </w:r>
      <w:r w:rsidRPr="00957B45">
        <w:rPr>
          <w:rFonts w:ascii="Calibri" w:hAnsi="Calibri" w:cs="Calibri"/>
          <w:sz w:val="20"/>
          <w:szCs w:val="20"/>
        </w:rPr>
        <w:t xml:space="preserve"> </w:t>
      </w:r>
      <w:hyperlink r:id="rId1" w:tooltip="View LawCiteRecord" w:history="1">
        <w:r w:rsidRPr="00957B45">
          <w:rPr>
            <w:rStyle w:val="Hyperlink"/>
            <w:rFonts w:ascii="Calibri" w:hAnsi="Calibri" w:cs="Calibri"/>
            <w:bCs w:val="0"/>
            <w:color w:val="auto"/>
            <w:sz w:val="20"/>
            <w:szCs w:val="20"/>
          </w:rPr>
          <w:t>1972 (4) SA 409</w:t>
        </w:r>
      </w:hyperlink>
      <w:r w:rsidRPr="00957B45">
        <w:rPr>
          <w:rFonts w:ascii="Calibri" w:hAnsi="Calibri" w:cs="Calibri"/>
          <w:bCs/>
          <w:sz w:val="20"/>
          <w:szCs w:val="20"/>
        </w:rPr>
        <w:t> (C) </w:t>
      </w:r>
      <w:r w:rsidRPr="00957B45">
        <w:rPr>
          <w:rFonts w:ascii="Calibri" w:hAnsi="Calibri" w:cs="Calibri"/>
          <w:sz w:val="20"/>
          <w:szCs w:val="20"/>
        </w:rPr>
        <w:t xml:space="preserve">at </w:t>
      </w:r>
      <w:r w:rsidRPr="00957B45">
        <w:rPr>
          <w:rFonts w:ascii="Calibri" w:hAnsi="Calibri" w:cs="Calibri"/>
          <w:sz w:val="20"/>
          <w:szCs w:val="20"/>
          <w:shd w:val="clear" w:color="auto" w:fill="FFFFFF"/>
        </w:rPr>
        <w:t xml:space="preserve">414D-G &amp; </w:t>
      </w:r>
      <w:r w:rsidRPr="00957B45">
        <w:rPr>
          <w:rFonts w:ascii="Calibri" w:hAnsi="Calibri" w:cs="Calibri"/>
          <w:color w:val="242121"/>
          <w:sz w:val="20"/>
          <w:szCs w:val="20"/>
        </w:rPr>
        <w:t xml:space="preserve">415 A-B; </w:t>
      </w:r>
      <w:r w:rsidRPr="00957B45">
        <w:rPr>
          <w:rFonts w:ascii="Calibri" w:hAnsi="Calibri" w:cs="Calibri"/>
          <w:bCs/>
          <w:i/>
          <w:iCs/>
          <w:color w:val="242121"/>
          <w:sz w:val="20"/>
          <w:szCs w:val="20"/>
        </w:rPr>
        <w:t>Parkview Properties (Pty) Ltd v Haven Holdings (Pty) Ltd</w:t>
      </w:r>
      <w:r w:rsidRPr="00957B45">
        <w:rPr>
          <w:rFonts w:ascii="Calibri" w:hAnsi="Calibri" w:cs="Calibri"/>
          <w:b/>
          <w:bCs/>
          <w:i/>
          <w:iCs/>
          <w:color w:val="242121"/>
          <w:sz w:val="20"/>
          <w:szCs w:val="20"/>
        </w:rPr>
        <w:t> </w:t>
      </w:r>
      <w:hyperlink r:id="rId2" w:tooltip="View LawCiteRecord" w:history="1">
        <w:r w:rsidRPr="00957B45">
          <w:rPr>
            <w:rStyle w:val="Hyperlink"/>
            <w:rFonts w:ascii="Calibri" w:hAnsi="Calibri" w:cs="Calibri"/>
            <w:bCs w:val="0"/>
            <w:color w:val="auto"/>
            <w:sz w:val="20"/>
            <w:szCs w:val="20"/>
          </w:rPr>
          <w:t>1981</w:t>
        </w:r>
      </w:hyperlink>
      <w:hyperlink r:id="rId3" w:tooltip="View LawCiteRecord" w:history="1">
        <w:r w:rsidRPr="00957B45">
          <w:rPr>
            <w:rStyle w:val="Hyperlink"/>
            <w:rFonts w:ascii="Calibri" w:hAnsi="Calibri" w:cs="Calibri"/>
            <w:bCs w:val="0"/>
            <w:color w:val="auto"/>
            <w:sz w:val="20"/>
            <w:szCs w:val="20"/>
          </w:rPr>
          <w:t> (2) SA 52</w:t>
        </w:r>
      </w:hyperlink>
      <w:r w:rsidRPr="00957B45">
        <w:rPr>
          <w:rFonts w:ascii="Calibri" w:hAnsi="Calibri" w:cs="Calibri"/>
          <w:b/>
          <w:bCs/>
          <w:color w:val="242121"/>
          <w:sz w:val="20"/>
          <w:szCs w:val="20"/>
          <w:lang w:val="en-GB"/>
        </w:rPr>
        <w:t> </w:t>
      </w:r>
      <w:r w:rsidRPr="00957B45">
        <w:rPr>
          <w:rFonts w:ascii="Calibri" w:hAnsi="Calibri" w:cs="Calibri"/>
          <w:bCs/>
          <w:color w:val="242121"/>
          <w:sz w:val="20"/>
          <w:szCs w:val="20"/>
          <w:lang w:val="en-GB"/>
        </w:rPr>
        <w:t>(T)</w:t>
      </w:r>
      <w:r w:rsidRPr="00957B45">
        <w:rPr>
          <w:rFonts w:ascii="Calibri" w:hAnsi="Calibri" w:cs="Calibri"/>
          <w:b/>
          <w:bCs/>
          <w:color w:val="242121"/>
          <w:sz w:val="20"/>
          <w:szCs w:val="20"/>
          <w:lang w:val="en-GB"/>
        </w:rPr>
        <w:t> </w:t>
      </w:r>
      <w:r w:rsidRPr="00957B45">
        <w:rPr>
          <w:rFonts w:ascii="Calibri" w:hAnsi="Calibri" w:cs="Calibri"/>
          <w:color w:val="242121"/>
          <w:sz w:val="20"/>
          <w:szCs w:val="20"/>
        </w:rPr>
        <w:t xml:space="preserve">at 54H-55C; </w:t>
      </w:r>
      <w:r w:rsidRPr="00957B45">
        <w:rPr>
          <w:rFonts w:ascii="Calibri" w:hAnsi="Calibri" w:cs="Calibri"/>
          <w:i/>
          <w:color w:val="242121"/>
          <w:sz w:val="20"/>
          <w:szCs w:val="20"/>
        </w:rPr>
        <w:t>M</w:t>
      </w:r>
      <w:r w:rsidRPr="00957B45">
        <w:rPr>
          <w:rFonts w:ascii="Calibri" w:hAnsi="Calibri" w:cs="Calibri"/>
          <w:bCs/>
          <w:i/>
          <w:color w:val="000000"/>
          <w:sz w:val="20"/>
          <w:szCs w:val="20"/>
        </w:rPr>
        <w:t>inister of Finance  v Afri</w:t>
      </w:r>
      <w:r>
        <w:rPr>
          <w:rFonts w:ascii="Calibri" w:hAnsi="Calibri" w:cs="Calibri"/>
          <w:bCs/>
          <w:i/>
          <w:color w:val="000000"/>
          <w:sz w:val="20"/>
          <w:szCs w:val="20"/>
        </w:rPr>
        <w:t>b</w:t>
      </w:r>
      <w:r w:rsidRPr="00957B45">
        <w:rPr>
          <w:rFonts w:ascii="Calibri" w:hAnsi="Calibri" w:cs="Calibri"/>
          <w:bCs/>
          <w:i/>
          <w:color w:val="000000"/>
          <w:sz w:val="20"/>
          <w:szCs w:val="20"/>
        </w:rPr>
        <w:t>usiness</w:t>
      </w:r>
      <w:r w:rsidRPr="00957B45">
        <w:rPr>
          <w:rFonts w:ascii="Calibri" w:hAnsi="Calibri" w:cs="Calibri"/>
          <w:bCs/>
          <w:color w:val="000000"/>
          <w:sz w:val="20"/>
          <w:szCs w:val="20"/>
        </w:rPr>
        <w:t xml:space="preserve"> </w:t>
      </w:r>
      <w:r w:rsidRPr="00957B45">
        <w:rPr>
          <w:rFonts w:ascii="Calibri" w:hAnsi="Calibri" w:cs="Calibri"/>
          <w:bCs/>
          <w:i/>
          <w:color w:val="000000"/>
          <w:sz w:val="20"/>
          <w:szCs w:val="20"/>
        </w:rPr>
        <w:t xml:space="preserve">NPC </w:t>
      </w:r>
      <w:r w:rsidRPr="00957B45">
        <w:rPr>
          <w:rFonts w:ascii="Calibri" w:hAnsi="Calibri" w:cs="Calibri"/>
          <w:b/>
          <w:bCs/>
          <w:color w:val="000000"/>
          <w:sz w:val="20"/>
          <w:szCs w:val="20"/>
          <w:u w:val="single"/>
        </w:rPr>
        <w:t xml:space="preserve">2022 (4) SA 362 </w:t>
      </w:r>
      <w:r w:rsidRPr="00957B45">
        <w:rPr>
          <w:rFonts w:ascii="Calibri" w:hAnsi="Calibri" w:cs="Calibri"/>
          <w:bCs/>
          <w:color w:val="000000"/>
          <w:sz w:val="20"/>
          <w:szCs w:val="20"/>
        </w:rPr>
        <w:t>(CC)</w:t>
      </w:r>
    </w:p>
  </w:footnote>
  <w:footnote w:id="3">
    <w:p w:rsidR="005B2919" w:rsidRPr="00957B45" w:rsidRDefault="005B2919" w:rsidP="005B2919">
      <w:pPr>
        <w:pStyle w:val="FootnoteText"/>
        <w:spacing w:line="360" w:lineRule="auto"/>
        <w:rPr>
          <w:rFonts w:cs="Calibri"/>
        </w:rPr>
      </w:pPr>
      <w:r w:rsidRPr="00957B45">
        <w:rPr>
          <w:rStyle w:val="FootnoteReference"/>
          <w:rFonts w:cs="Calibri"/>
        </w:rPr>
        <w:footnoteRef/>
      </w:r>
      <w:r w:rsidRPr="00957B45">
        <w:rPr>
          <w:rFonts w:cs="Calibri"/>
        </w:rPr>
        <w:t xml:space="preserve"> </w:t>
      </w:r>
      <w:r w:rsidRPr="00957B45">
        <w:rPr>
          <w:rFonts w:cs="Calibri"/>
          <w:b/>
          <w:u w:val="single"/>
        </w:rPr>
        <w:t>[2021] ZACC 28</w:t>
      </w:r>
    </w:p>
  </w:footnote>
  <w:footnote w:id="4">
    <w:p w:rsidR="005B2919" w:rsidRPr="004763CB" w:rsidRDefault="005B2919">
      <w:pPr>
        <w:pStyle w:val="FootnoteText"/>
      </w:pPr>
      <w:r>
        <w:rPr>
          <w:rStyle w:val="FootnoteReference"/>
        </w:rPr>
        <w:footnoteRef/>
      </w:r>
      <w:r>
        <w:t xml:space="preserve"> (case number 150/2021) </w:t>
      </w:r>
      <w:r>
        <w:rPr>
          <w:b/>
          <w:u w:val="single"/>
        </w:rPr>
        <w:t>[2022] ZASCA 88</w:t>
      </w:r>
      <w:r>
        <w:t xml:space="preserve"> (13 June 2022).</w:t>
      </w:r>
    </w:p>
  </w:footnote>
  <w:footnote w:id="5">
    <w:p w:rsidR="005B2919" w:rsidRPr="008625CD" w:rsidRDefault="005B2919">
      <w:pPr>
        <w:pStyle w:val="FootnoteText"/>
      </w:pPr>
      <w:r>
        <w:rPr>
          <w:rStyle w:val="FootnoteReference"/>
        </w:rPr>
        <w:footnoteRef/>
      </w:r>
      <w:r>
        <w:t xml:space="preserve"> </w:t>
      </w:r>
      <w:r>
        <w:rPr>
          <w:i/>
        </w:rPr>
        <w:t xml:space="preserve">Zuma </w:t>
      </w:r>
      <w:r>
        <w:t>at para 52.</w:t>
      </w:r>
    </w:p>
  </w:footnote>
  <w:footnote w:id="6">
    <w:p w:rsidR="005B2919" w:rsidRDefault="005B2919">
      <w:pPr>
        <w:pStyle w:val="FootnoteText"/>
      </w:pPr>
      <w:r>
        <w:rPr>
          <w:rStyle w:val="FootnoteReference"/>
        </w:rPr>
        <w:footnoteRef/>
      </w:r>
      <w:r>
        <w:t xml:space="preserve"> Rule 46A(9)(d).</w:t>
      </w:r>
    </w:p>
  </w:footnote>
  <w:footnote w:id="7">
    <w:p w:rsidR="005B2919" w:rsidRPr="00AA015A" w:rsidRDefault="005B2919">
      <w:pPr>
        <w:pStyle w:val="FootnoteText"/>
      </w:pPr>
      <w:r>
        <w:rPr>
          <w:rStyle w:val="FootnoteReference"/>
        </w:rPr>
        <w:footnoteRef/>
      </w:r>
      <w:r>
        <w:t xml:space="preserve"> </w:t>
      </w:r>
      <w:r>
        <w:rPr>
          <w:i/>
        </w:rPr>
        <w:t xml:space="preserve">Reynders v Rand Bank BPK </w:t>
      </w:r>
      <w:r w:rsidRPr="00AA015A">
        <w:rPr>
          <w:b/>
          <w:u w:val="single"/>
        </w:rPr>
        <w:t>1978</w:t>
      </w:r>
      <w:r w:rsidRPr="00AA015A">
        <w:rPr>
          <w:b/>
          <w:i/>
          <w:u w:val="single"/>
        </w:rPr>
        <w:t xml:space="preserve"> </w:t>
      </w:r>
      <w:r w:rsidRPr="00AA015A">
        <w:rPr>
          <w:b/>
          <w:u w:val="single"/>
        </w:rPr>
        <w:t>(2)</w:t>
      </w:r>
      <w:r w:rsidRPr="00AA015A">
        <w:rPr>
          <w:b/>
          <w:i/>
          <w:u w:val="single"/>
        </w:rPr>
        <w:t xml:space="preserve"> </w:t>
      </w:r>
      <w:r w:rsidRPr="00AA015A">
        <w:rPr>
          <w:b/>
          <w:u w:val="single"/>
        </w:rPr>
        <w:t>SA 630</w:t>
      </w:r>
      <w:r>
        <w:t xml:space="preserve"> (T).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5B2919" w:rsidRDefault="005B2919">
        <w:pPr>
          <w:pStyle w:val="Header"/>
          <w:jc w:val="right"/>
        </w:pPr>
        <w:r>
          <w:fldChar w:fldCharType="begin"/>
        </w:r>
        <w:r>
          <w:instrText xml:space="preserve"> PAGE   \* MERGEFORMAT </w:instrText>
        </w:r>
        <w:r>
          <w:fldChar w:fldCharType="separate"/>
        </w:r>
        <w:r w:rsidR="007F51A0">
          <w:rPr>
            <w:noProof/>
          </w:rPr>
          <w:t>8</w:t>
        </w:r>
        <w:r>
          <w:rPr>
            <w:noProof/>
          </w:rPr>
          <w:fldChar w:fldCharType="end"/>
        </w:r>
      </w:p>
    </w:sdtContent>
  </w:sdt>
  <w:p w:rsidR="005B2919" w:rsidRDefault="005B29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EDB"/>
    <w:multiLevelType w:val="hybridMultilevel"/>
    <w:tmpl w:val="00BC85C2"/>
    <w:lvl w:ilvl="0" w:tplc="EEB66C6A">
      <w:start w:val="1"/>
      <w:numFmt w:val="lowerLetter"/>
      <w:lvlText w:val="%1)"/>
      <w:lvlJc w:val="left"/>
      <w:pPr>
        <w:ind w:left="2520" w:hanging="360"/>
      </w:pPr>
      <w:rPr>
        <w:rFonts w:hint="default"/>
        <w:b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9AD63D7"/>
    <w:multiLevelType w:val="hybridMultilevel"/>
    <w:tmpl w:val="5AC00266"/>
    <w:lvl w:ilvl="0" w:tplc="63CC266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15:restartNumberingAfterBreak="0">
    <w:nsid w:val="0B6A0078"/>
    <w:multiLevelType w:val="hybridMultilevel"/>
    <w:tmpl w:val="17B86746"/>
    <w:lvl w:ilvl="0" w:tplc="E0F0D46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FB764A"/>
    <w:multiLevelType w:val="hybridMultilevel"/>
    <w:tmpl w:val="C644A25C"/>
    <w:lvl w:ilvl="0" w:tplc="353458E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0030D1"/>
    <w:multiLevelType w:val="hybridMultilevel"/>
    <w:tmpl w:val="FA62356E"/>
    <w:lvl w:ilvl="0" w:tplc="905E09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5B550AA5"/>
    <w:multiLevelType w:val="hybridMultilevel"/>
    <w:tmpl w:val="00DA2856"/>
    <w:lvl w:ilvl="0" w:tplc="9F3680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A6755B"/>
    <w:multiLevelType w:val="hybridMultilevel"/>
    <w:tmpl w:val="CEF4F6F6"/>
    <w:lvl w:ilvl="0" w:tplc="6994D54E">
      <w:start w:val="1"/>
      <w:numFmt w:val="decimal"/>
      <w:lvlText w:val="(%1)"/>
      <w:lvlJc w:val="left"/>
      <w:pPr>
        <w:ind w:left="720" w:hanging="360"/>
      </w:pPr>
      <w:rPr>
        <w:rFonts w:asciiTheme="minorHAnsi" w:hAnsiTheme="minorHAnsi" w:cstheme="minorBidi"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C88"/>
    <w:rsid w:val="000024BB"/>
    <w:rsid w:val="0000303C"/>
    <w:rsid w:val="000045B5"/>
    <w:rsid w:val="00005A18"/>
    <w:rsid w:val="000167D1"/>
    <w:rsid w:val="000179D0"/>
    <w:rsid w:val="000200F1"/>
    <w:rsid w:val="00021C6A"/>
    <w:rsid w:val="000225F7"/>
    <w:rsid w:val="00024A54"/>
    <w:rsid w:val="000303C8"/>
    <w:rsid w:val="00031D72"/>
    <w:rsid w:val="00032334"/>
    <w:rsid w:val="00033C01"/>
    <w:rsid w:val="0003505E"/>
    <w:rsid w:val="000361B2"/>
    <w:rsid w:val="00040EBA"/>
    <w:rsid w:val="00044AA1"/>
    <w:rsid w:val="00045218"/>
    <w:rsid w:val="0004530E"/>
    <w:rsid w:val="00050021"/>
    <w:rsid w:val="00054CC3"/>
    <w:rsid w:val="00054CCB"/>
    <w:rsid w:val="00054D78"/>
    <w:rsid w:val="000610C2"/>
    <w:rsid w:val="000615D3"/>
    <w:rsid w:val="00065F0A"/>
    <w:rsid w:val="00066F64"/>
    <w:rsid w:val="00067FC1"/>
    <w:rsid w:val="00071A19"/>
    <w:rsid w:val="0007517B"/>
    <w:rsid w:val="000809CF"/>
    <w:rsid w:val="00081D3B"/>
    <w:rsid w:val="0008324E"/>
    <w:rsid w:val="00084AA7"/>
    <w:rsid w:val="00085ED5"/>
    <w:rsid w:val="0009104C"/>
    <w:rsid w:val="00094763"/>
    <w:rsid w:val="00096E9A"/>
    <w:rsid w:val="000970DB"/>
    <w:rsid w:val="000A1FDE"/>
    <w:rsid w:val="000A4847"/>
    <w:rsid w:val="000A4C2A"/>
    <w:rsid w:val="000B0910"/>
    <w:rsid w:val="000B0DA0"/>
    <w:rsid w:val="000B35BE"/>
    <w:rsid w:val="000B577E"/>
    <w:rsid w:val="000C2DAF"/>
    <w:rsid w:val="000C3808"/>
    <w:rsid w:val="000C62CC"/>
    <w:rsid w:val="000C7D1E"/>
    <w:rsid w:val="000D289F"/>
    <w:rsid w:val="000D75F5"/>
    <w:rsid w:val="000E076B"/>
    <w:rsid w:val="000E111A"/>
    <w:rsid w:val="000E6712"/>
    <w:rsid w:val="000E6ADC"/>
    <w:rsid w:val="000F0FDB"/>
    <w:rsid w:val="000F538A"/>
    <w:rsid w:val="001002D1"/>
    <w:rsid w:val="00101589"/>
    <w:rsid w:val="001018E8"/>
    <w:rsid w:val="0010252E"/>
    <w:rsid w:val="001054A4"/>
    <w:rsid w:val="00105B36"/>
    <w:rsid w:val="00105B94"/>
    <w:rsid w:val="00107105"/>
    <w:rsid w:val="0011030D"/>
    <w:rsid w:val="001105DF"/>
    <w:rsid w:val="0011216C"/>
    <w:rsid w:val="00113015"/>
    <w:rsid w:val="00115655"/>
    <w:rsid w:val="001223A8"/>
    <w:rsid w:val="001233CE"/>
    <w:rsid w:val="00125E74"/>
    <w:rsid w:val="00125F04"/>
    <w:rsid w:val="00130482"/>
    <w:rsid w:val="00130A3A"/>
    <w:rsid w:val="00130B14"/>
    <w:rsid w:val="00130D5F"/>
    <w:rsid w:val="001319C8"/>
    <w:rsid w:val="00131B4C"/>
    <w:rsid w:val="00131BC6"/>
    <w:rsid w:val="00133CCB"/>
    <w:rsid w:val="00134070"/>
    <w:rsid w:val="001347EB"/>
    <w:rsid w:val="00136B42"/>
    <w:rsid w:val="001425BC"/>
    <w:rsid w:val="0014277B"/>
    <w:rsid w:val="0014709D"/>
    <w:rsid w:val="00152ECD"/>
    <w:rsid w:val="00156583"/>
    <w:rsid w:val="001571AF"/>
    <w:rsid w:val="00166E97"/>
    <w:rsid w:val="001707D5"/>
    <w:rsid w:val="00174F04"/>
    <w:rsid w:val="0017691D"/>
    <w:rsid w:val="00184C67"/>
    <w:rsid w:val="00186FEC"/>
    <w:rsid w:val="00192F6D"/>
    <w:rsid w:val="00193C05"/>
    <w:rsid w:val="00197831"/>
    <w:rsid w:val="001A1657"/>
    <w:rsid w:val="001A5553"/>
    <w:rsid w:val="001A6A5B"/>
    <w:rsid w:val="001A7014"/>
    <w:rsid w:val="001A7ED5"/>
    <w:rsid w:val="001B0876"/>
    <w:rsid w:val="001B39ED"/>
    <w:rsid w:val="001B6FB1"/>
    <w:rsid w:val="001C2335"/>
    <w:rsid w:val="001C2750"/>
    <w:rsid w:val="001C3066"/>
    <w:rsid w:val="001C4509"/>
    <w:rsid w:val="001C5A89"/>
    <w:rsid w:val="001C67F0"/>
    <w:rsid w:val="001D172F"/>
    <w:rsid w:val="001D2A61"/>
    <w:rsid w:val="001D4289"/>
    <w:rsid w:val="001D7275"/>
    <w:rsid w:val="001D7A28"/>
    <w:rsid w:val="001E2A02"/>
    <w:rsid w:val="001E6736"/>
    <w:rsid w:val="001E72B8"/>
    <w:rsid w:val="001F23E6"/>
    <w:rsid w:val="001F3BE8"/>
    <w:rsid w:val="001F6527"/>
    <w:rsid w:val="00202D95"/>
    <w:rsid w:val="0020482A"/>
    <w:rsid w:val="00204A0F"/>
    <w:rsid w:val="00204F0F"/>
    <w:rsid w:val="00211A70"/>
    <w:rsid w:val="00214CB1"/>
    <w:rsid w:val="00215474"/>
    <w:rsid w:val="00215C33"/>
    <w:rsid w:val="00223A03"/>
    <w:rsid w:val="00226C79"/>
    <w:rsid w:val="00226E2A"/>
    <w:rsid w:val="00230BB5"/>
    <w:rsid w:val="0023226C"/>
    <w:rsid w:val="00233D90"/>
    <w:rsid w:val="00234C34"/>
    <w:rsid w:val="00235AF7"/>
    <w:rsid w:val="00235EB8"/>
    <w:rsid w:val="002375D3"/>
    <w:rsid w:val="00237D4E"/>
    <w:rsid w:val="0024500F"/>
    <w:rsid w:val="002537FA"/>
    <w:rsid w:val="00253861"/>
    <w:rsid w:val="00253ADA"/>
    <w:rsid w:val="0025415C"/>
    <w:rsid w:val="0025775B"/>
    <w:rsid w:val="00257AD5"/>
    <w:rsid w:val="00260CF0"/>
    <w:rsid w:val="002616F9"/>
    <w:rsid w:val="00263F51"/>
    <w:rsid w:val="002662AD"/>
    <w:rsid w:val="00272372"/>
    <w:rsid w:val="00272941"/>
    <w:rsid w:val="00272B72"/>
    <w:rsid w:val="002770EB"/>
    <w:rsid w:val="002805CD"/>
    <w:rsid w:val="00280BEC"/>
    <w:rsid w:val="00280D2F"/>
    <w:rsid w:val="00283431"/>
    <w:rsid w:val="002852D0"/>
    <w:rsid w:val="00285EA2"/>
    <w:rsid w:val="00286909"/>
    <w:rsid w:val="00292A86"/>
    <w:rsid w:val="00292C73"/>
    <w:rsid w:val="00296EE3"/>
    <w:rsid w:val="002A0F6A"/>
    <w:rsid w:val="002A1514"/>
    <w:rsid w:val="002A2CEF"/>
    <w:rsid w:val="002A4B5C"/>
    <w:rsid w:val="002A6D8B"/>
    <w:rsid w:val="002A7FA9"/>
    <w:rsid w:val="002B096F"/>
    <w:rsid w:val="002B3A52"/>
    <w:rsid w:val="002B6911"/>
    <w:rsid w:val="002C2B22"/>
    <w:rsid w:val="002C2CCC"/>
    <w:rsid w:val="002C6819"/>
    <w:rsid w:val="002D0404"/>
    <w:rsid w:val="002D0CE0"/>
    <w:rsid w:val="002D33B9"/>
    <w:rsid w:val="002D47BB"/>
    <w:rsid w:val="002D5C50"/>
    <w:rsid w:val="002E2DFB"/>
    <w:rsid w:val="002E4F5B"/>
    <w:rsid w:val="002E630C"/>
    <w:rsid w:val="002E6D04"/>
    <w:rsid w:val="002E7023"/>
    <w:rsid w:val="002F1BD1"/>
    <w:rsid w:val="002F1D77"/>
    <w:rsid w:val="002F3368"/>
    <w:rsid w:val="002F4195"/>
    <w:rsid w:val="002F4C96"/>
    <w:rsid w:val="00301F12"/>
    <w:rsid w:val="003063C7"/>
    <w:rsid w:val="00306B77"/>
    <w:rsid w:val="0031216F"/>
    <w:rsid w:val="00313482"/>
    <w:rsid w:val="003145C4"/>
    <w:rsid w:val="00315264"/>
    <w:rsid w:val="00317469"/>
    <w:rsid w:val="00320F22"/>
    <w:rsid w:val="00321D38"/>
    <w:rsid w:val="003238A8"/>
    <w:rsid w:val="00323C13"/>
    <w:rsid w:val="003253F4"/>
    <w:rsid w:val="00332DDB"/>
    <w:rsid w:val="00332E02"/>
    <w:rsid w:val="00336352"/>
    <w:rsid w:val="00336914"/>
    <w:rsid w:val="003404AB"/>
    <w:rsid w:val="00342A10"/>
    <w:rsid w:val="003448BA"/>
    <w:rsid w:val="00351A52"/>
    <w:rsid w:val="00351CDA"/>
    <w:rsid w:val="00353ED1"/>
    <w:rsid w:val="003564F5"/>
    <w:rsid w:val="00356794"/>
    <w:rsid w:val="00357C5E"/>
    <w:rsid w:val="003624ED"/>
    <w:rsid w:val="00362A10"/>
    <w:rsid w:val="003726F7"/>
    <w:rsid w:val="00373E42"/>
    <w:rsid w:val="00380B8E"/>
    <w:rsid w:val="00383C13"/>
    <w:rsid w:val="00386899"/>
    <w:rsid w:val="00391EF0"/>
    <w:rsid w:val="00393049"/>
    <w:rsid w:val="00397121"/>
    <w:rsid w:val="003A16AE"/>
    <w:rsid w:val="003A2044"/>
    <w:rsid w:val="003A2BF1"/>
    <w:rsid w:val="003A2C84"/>
    <w:rsid w:val="003A43D8"/>
    <w:rsid w:val="003B0554"/>
    <w:rsid w:val="003C2881"/>
    <w:rsid w:val="003C2A13"/>
    <w:rsid w:val="003D3D4B"/>
    <w:rsid w:val="003D6B8E"/>
    <w:rsid w:val="003E0B4D"/>
    <w:rsid w:val="003E16E3"/>
    <w:rsid w:val="003E27E9"/>
    <w:rsid w:val="003E2965"/>
    <w:rsid w:val="003E533D"/>
    <w:rsid w:val="003E594D"/>
    <w:rsid w:val="003F0D0C"/>
    <w:rsid w:val="003F1138"/>
    <w:rsid w:val="003F194B"/>
    <w:rsid w:val="003F4B2E"/>
    <w:rsid w:val="003F7E08"/>
    <w:rsid w:val="004006A5"/>
    <w:rsid w:val="004006C9"/>
    <w:rsid w:val="00400DF9"/>
    <w:rsid w:val="0040202C"/>
    <w:rsid w:val="0040413F"/>
    <w:rsid w:val="0041023B"/>
    <w:rsid w:val="00412CB1"/>
    <w:rsid w:val="00413B07"/>
    <w:rsid w:val="0041420B"/>
    <w:rsid w:val="00414654"/>
    <w:rsid w:val="00414847"/>
    <w:rsid w:val="0041495B"/>
    <w:rsid w:val="004149F0"/>
    <w:rsid w:val="00417B0A"/>
    <w:rsid w:val="00417DC8"/>
    <w:rsid w:val="00425640"/>
    <w:rsid w:val="0042617C"/>
    <w:rsid w:val="00426B0D"/>
    <w:rsid w:val="00430BBE"/>
    <w:rsid w:val="00437338"/>
    <w:rsid w:val="004373D2"/>
    <w:rsid w:val="004379D8"/>
    <w:rsid w:val="00437BA7"/>
    <w:rsid w:val="00437E38"/>
    <w:rsid w:val="00442270"/>
    <w:rsid w:val="00444A4A"/>
    <w:rsid w:val="00445B60"/>
    <w:rsid w:val="004461AF"/>
    <w:rsid w:val="004468F1"/>
    <w:rsid w:val="00447256"/>
    <w:rsid w:val="0045266F"/>
    <w:rsid w:val="00452C56"/>
    <w:rsid w:val="00460FF8"/>
    <w:rsid w:val="00462B73"/>
    <w:rsid w:val="00463118"/>
    <w:rsid w:val="004632EA"/>
    <w:rsid w:val="0046437A"/>
    <w:rsid w:val="0046469A"/>
    <w:rsid w:val="00466BA9"/>
    <w:rsid w:val="0047198F"/>
    <w:rsid w:val="00471C94"/>
    <w:rsid w:val="00473253"/>
    <w:rsid w:val="004743A9"/>
    <w:rsid w:val="004763CB"/>
    <w:rsid w:val="0047745E"/>
    <w:rsid w:val="00480A27"/>
    <w:rsid w:val="00481562"/>
    <w:rsid w:val="00481961"/>
    <w:rsid w:val="00482E8B"/>
    <w:rsid w:val="0048485A"/>
    <w:rsid w:val="00485BB5"/>
    <w:rsid w:val="00491DC0"/>
    <w:rsid w:val="0049244A"/>
    <w:rsid w:val="00494654"/>
    <w:rsid w:val="00495AC6"/>
    <w:rsid w:val="0049784F"/>
    <w:rsid w:val="00497B8C"/>
    <w:rsid w:val="004A1337"/>
    <w:rsid w:val="004A3A2C"/>
    <w:rsid w:val="004A4983"/>
    <w:rsid w:val="004A7FD5"/>
    <w:rsid w:val="004B4C14"/>
    <w:rsid w:val="004B65BD"/>
    <w:rsid w:val="004B7824"/>
    <w:rsid w:val="004C0919"/>
    <w:rsid w:val="004C1DF2"/>
    <w:rsid w:val="004C32B2"/>
    <w:rsid w:val="004C4900"/>
    <w:rsid w:val="004C7075"/>
    <w:rsid w:val="004C79D6"/>
    <w:rsid w:val="004D0EBB"/>
    <w:rsid w:val="004D17D8"/>
    <w:rsid w:val="004D275E"/>
    <w:rsid w:val="004D4608"/>
    <w:rsid w:val="004D4D55"/>
    <w:rsid w:val="004D535A"/>
    <w:rsid w:val="004D598C"/>
    <w:rsid w:val="004D5EA6"/>
    <w:rsid w:val="004D7446"/>
    <w:rsid w:val="004E138C"/>
    <w:rsid w:val="004E394F"/>
    <w:rsid w:val="004E4C30"/>
    <w:rsid w:val="004E5298"/>
    <w:rsid w:val="004E77AA"/>
    <w:rsid w:val="004F3D08"/>
    <w:rsid w:val="004F7657"/>
    <w:rsid w:val="005045FB"/>
    <w:rsid w:val="00507755"/>
    <w:rsid w:val="00514105"/>
    <w:rsid w:val="00515043"/>
    <w:rsid w:val="005155A1"/>
    <w:rsid w:val="00516A8C"/>
    <w:rsid w:val="00520BF3"/>
    <w:rsid w:val="005222E2"/>
    <w:rsid w:val="00525A0A"/>
    <w:rsid w:val="005263D6"/>
    <w:rsid w:val="00527EAD"/>
    <w:rsid w:val="00530530"/>
    <w:rsid w:val="0053061B"/>
    <w:rsid w:val="00531890"/>
    <w:rsid w:val="0053278C"/>
    <w:rsid w:val="00532FA2"/>
    <w:rsid w:val="0053436F"/>
    <w:rsid w:val="00534380"/>
    <w:rsid w:val="00535C42"/>
    <w:rsid w:val="00536944"/>
    <w:rsid w:val="0054075E"/>
    <w:rsid w:val="00540B59"/>
    <w:rsid w:val="00543179"/>
    <w:rsid w:val="00543FAD"/>
    <w:rsid w:val="0054575C"/>
    <w:rsid w:val="00546EF4"/>
    <w:rsid w:val="0054758C"/>
    <w:rsid w:val="00547895"/>
    <w:rsid w:val="00553343"/>
    <w:rsid w:val="005539A5"/>
    <w:rsid w:val="005556AD"/>
    <w:rsid w:val="00557699"/>
    <w:rsid w:val="00557B5B"/>
    <w:rsid w:val="00564CA8"/>
    <w:rsid w:val="005671C1"/>
    <w:rsid w:val="00571E7F"/>
    <w:rsid w:val="005769DA"/>
    <w:rsid w:val="005772E9"/>
    <w:rsid w:val="00580AC9"/>
    <w:rsid w:val="005811F2"/>
    <w:rsid w:val="00582646"/>
    <w:rsid w:val="00582A47"/>
    <w:rsid w:val="0058519E"/>
    <w:rsid w:val="00592D43"/>
    <w:rsid w:val="00594005"/>
    <w:rsid w:val="005946DC"/>
    <w:rsid w:val="00594838"/>
    <w:rsid w:val="00595060"/>
    <w:rsid w:val="005969A1"/>
    <w:rsid w:val="005A32DB"/>
    <w:rsid w:val="005A4899"/>
    <w:rsid w:val="005A493F"/>
    <w:rsid w:val="005A6728"/>
    <w:rsid w:val="005A6BE9"/>
    <w:rsid w:val="005A7BD5"/>
    <w:rsid w:val="005A7D02"/>
    <w:rsid w:val="005B2919"/>
    <w:rsid w:val="005B5953"/>
    <w:rsid w:val="005C14B5"/>
    <w:rsid w:val="005C527A"/>
    <w:rsid w:val="005C6CC9"/>
    <w:rsid w:val="005D1619"/>
    <w:rsid w:val="005D34BB"/>
    <w:rsid w:val="005D4BF7"/>
    <w:rsid w:val="005D6395"/>
    <w:rsid w:val="005D7C98"/>
    <w:rsid w:val="005E0389"/>
    <w:rsid w:val="005E062B"/>
    <w:rsid w:val="005E06B3"/>
    <w:rsid w:val="005E1214"/>
    <w:rsid w:val="005E1458"/>
    <w:rsid w:val="005E554C"/>
    <w:rsid w:val="005E6129"/>
    <w:rsid w:val="005E7C71"/>
    <w:rsid w:val="005F006A"/>
    <w:rsid w:val="005F009C"/>
    <w:rsid w:val="005F0B7D"/>
    <w:rsid w:val="005F5963"/>
    <w:rsid w:val="005F63EB"/>
    <w:rsid w:val="00604456"/>
    <w:rsid w:val="00616B84"/>
    <w:rsid w:val="00620EF1"/>
    <w:rsid w:val="00621C9B"/>
    <w:rsid w:val="006228A3"/>
    <w:rsid w:val="00626081"/>
    <w:rsid w:val="0062737B"/>
    <w:rsid w:val="00630FBC"/>
    <w:rsid w:val="00631689"/>
    <w:rsid w:val="0063378F"/>
    <w:rsid w:val="00634BC1"/>
    <w:rsid w:val="00640C99"/>
    <w:rsid w:val="00640D8F"/>
    <w:rsid w:val="00647AF1"/>
    <w:rsid w:val="00653F26"/>
    <w:rsid w:val="006576E3"/>
    <w:rsid w:val="006614B0"/>
    <w:rsid w:val="0066174C"/>
    <w:rsid w:val="00662101"/>
    <w:rsid w:val="00667792"/>
    <w:rsid w:val="00672F5D"/>
    <w:rsid w:val="00675872"/>
    <w:rsid w:val="00676103"/>
    <w:rsid w:val="006804DA"/>
    <w:rsid w:val="00681DBB"/>
    <w:rsid w:val="00681F0B"/>
    <w:rsid w:val="00683865"/>
    <w:rsid w:val="006838E9"/>
    <w:rsid w:val="0069021C"/>
    <w:rsid w:val="0069333D"/>
    <w:rsid w:val="00693516"/>
    <w:rsid w:val="006943C4"/>
    <w:rsid w:val="006943C6"/>
    <w:rsid w:val="006966ED"/>
    <w:rsid w:val="006970F7"/>
    <w:rsid w:val="00697432"/>
    <w:rsid w:val="006A2086"/>
    <w:rsid w:val="006A2A43"/>
    <w:rsid w:val="006A7AE1"/>
    <w:rsid w:val="006B1344"/>
    <w:rsid w:val="006B65D2"/>
    <w:rsid w:val="006B76D1"/>
    <w:rsid w:val="006C12E8"/>
    <w:rsid w:val="006C15E8"/>
    <w:rsid w:val="006C2308"/>
    <w:rsid w:val="006C5410"/>
    <w:rsid w:val="006D0349"/>
    <w:rsid w:val="006D0609"/>
    <w:rsid w:val="006D2E03"/>
    <w:rsid w:val="006E26B2"/>
    <w:rsid w:val="006E49E1"/>
    <w:rsid w:val="006E4C52"/>
    <w:rsid w:val="006E4FA6"/>
    <w:rsid w:val="006E5C1B"/>
    <w:rsid w:val="006E6684"/>
    <w:rsid w:val="006E6C6D"/>
    <w:rsid w:val="006E6CE8"/>
    <w:rsid w:val="006F12AF"/>
    <w:rsid w:val="00700E4E"/>
    <w:rsid w:val="007025F1"/>
    <w:rsid w:val="00703A22"/>
    <w:rsid w:val="00703AEF"/>
    <w:rsid w:val="00703EF6"/>
    <w:rsid w:val="0070436B"/>
    <w:rsid w:val="00706C9A"/>
    <w:rsid w:val="0071039D"/>
    <w:rsid w:val="0071583F"/>
    <w:rsid w:val="0071779F"/>
    <w:rsid w:val="00720154"/>
    <w:rsid w:val="00721487"/>
    <w:rsid w:val="00721894"/>
    <w:rsid w:val="007245C8"/>
    <w:rsid w:val="007259A3"/>
    <w:rsid w:val="00731A5D"/>
    <w:rsid w:val="0073238C"/>
    <w:rsid w:val="00732940"/>
    <w:rsid w:val="0073402D"/>
    <w:rsid w:val="00735DE6"/>
    <w:rsid w:val="00737987"/>
    <w:rsid w:val="00740EBF"/>
    <w:rsid w:val="007421C6"/>
    <w:rsid w:val="007438D0"/>
    <w:rsid w:val="007442EF"/>
    <w:rsid w:val="0074479F"/>
    <w:rsid w:val="00746E2D"/>
    <w:rsid w:val="007500EC"/>
    <w:rsid w:val="00750424"/>
    <w:rsid w:val="00750F82"/>
    <w:rsid w:val="0075115E"/>
    <w:rsid w:val="00751475"/>
    <w:rsid w:val="00752813"/>
    <w:rsid w:val="00756A63"/>
    <w:rsid w:val="00756F79"/>
    <w:rsid w:val="007576B3"/>
    <w:rsid w:val="00762D38"/>
    <w:rsid w:val="0076376D"/>
    <w:rsid w:val="00764A98"/>
    <w:rsid w:val="007650B6"/>
    <w:rsid w:val="00765BA5"/>
    <w:rsid w:val="00765CCA"/>
    <w:rsid w:val="00772E9E"/>
    <w:rsid w:val="00773518"/>
    <w:rsid w:val="00773FA7"/>
    <w:rsid w:val="00775980"/>
    <w:rsid w:val="00775A9C"/>
    <w:rsid w:val="007803EA"/>
    <w:rsid w:val="0078259D"/>
    <w:rsid w:val="00790161"/>
    <w:rsid w:val="00792122"/>
    <w:rsid w:val="00794EF0"/>
    <w:rsid w:val="00795048"/>
    <w:rsid w:val="007963FB"/>
    <w:rsid w:val="007964ED"/>
    <w:rsid w:val="007974E6"/>
    <w:rsid w:val="007A0861"/>
    <w:rsid w:val="007A52EF"/>
    <w:rsid w:val="007A5516"/>
    <w:rsid w:val="007A7334"/>
    <w:rsid w:val="007A7730"/>
    <w:rsid w:val="007B2752"/>
    <w:rsid w:val="007B3C20"/>
    <w:rsid w:val="007B40BF"/>
    <w:rsid w:val="007B440B"/>
    <w:rsid w:val="007B7CA0"/>
    <w:rsid w:val="007C036F"/>
    <w:rsid w:val="007C3213"/>
    <w:rsid w:val="007D1465"/>
    <w:rsid w:val="007D40E3"/>
    <w:rsid w:val="007D42C4"/>
    <w:rsid w:val="007D491A"/>
    <w:rsid w:val="007D7A88"/>
    <w:rsid w:val="007E0076"/>
    <w:rsid w:val="007E08F4"/>
    <w:rsid w:val="007E2A20"/>
    <w:rsid w:val="007E52DC"/>
    <w:rsid w:val="007F1406"/>
    <w:rsid w:val="007F224F"/>
    <w:rsid w:val="007F2714"/>
    <w:rsid w:val="007F51A0"/>
    <w:rsid w:val="008040D6"/>
    <w:rsid w:val="00804730"/>
    <w:rsid w:val="00807160"/>
    <w:rsid w:val="00807748"/>
    <w:rsid w:val="00810328"/>
    <w:rsid w:val="00811721"/>
    <w:rsid w:val="008120E7"/>
    <w:rsid w:val="008160BE"/>
    <w:rsid w:val="0082215D"/>
    <w:rsid w:val="00824C86"/>
    <w:rsid w:val="0082637A"/>
    <w:rsid w:val="008310A0"/>
    <w:rsid w:val="0083138A"/>
    <w:rsid w:val="00832343"/>
    <w:rsid w:val="008323FC"/>
    <w:rsid w:val="0083292D"/>
    <w:rsid w:val="008333E2"/>
    <w:rsid w:val="00834FED"/>
    <w:rsid w:val="008360F9"/>
    <w:rsid w:val="00836DD5"/>
    <w:rsid w:val="0083784A"/>
    <w:rsid w:val="0084059F"/>
    <w:rsid w:val="00841C7A"/>
    <w:rsid w:val="00845B8C"/>
    <w:rsid w:val="00846B41"/>
    <w:rsid w:val="008517EE"/>
    <w:rsid w:val="0085213D"/>
    <w:rsid w:val="008537C5"/>
    <w:rsid w:val="00861DF8"/>
    <w:rsid w:val="008625CD"/>
    <w:rsid w:val="00863172"/>
    <w:rsid w:val="00863416"/>
    <w:rsid w:val="00863662"/>
    <w:rsid w:val="00864E9F"/>
    <w:rsid w:val="00867B2E"/>
    <w:rsid w:val="008707C3"/>
    <w:rsid w:val="00871CBB"/>
    <w:rsid w:val="008725CE"/>
    <w:rsid w:val="00873FB1"/>
    <w:rsid w:val="00877B69"/>
    <w:rsid w:val="00880AB7"/>
    <w:rsid w:val="0088158B"/>
    <w:rsid w:val="00884131"/>
    <w:rsid w:val="00891F57"/>
    <w:rsid w:val="00892121"/>
    <w:rsid w:val="00895579"/>
    <w:rsid w:val="008A0F7D"/>
    <w:rsid w:val="008A1674"/>
    <w:rsid w:val="008A4E21"/>
    <w:rsid w:val="008A5616"/>
    <w:rsid w:val="008A6399"/>
    <w:rsid w:val="008B2445"/>
    <w:rsid w:val="008B33ED"/>
    <w:rsid w:val="008B6B3A"/>
    <w:rsid w:val="008C2102"/>
    <w:rsid w:val="008C453C"/>
    <w:rsid w:val="008C5187"/>
    <w:rsid w:val="008C570E"/>
    <w:rsid w:val="008C7A15"/>
    <w:rsid w:val="008D227E"/>
    <w:rsid w:val="008D49BF"/>
    <w:rsid w:val="008D6CE2"/>
    <w:rsid w:val="008E165D"/>
    <w:rsid w:val="008E5CD1"/>
    <w:rsid w:val="008E747E"/>
    <w:rsid w:val="008F4DBA"/>
    <w:rsid w:val="00905AC6"/>
    <w:rsid w:val="00910076"/>
    <w:rsid w:val="0091058F"/>
    <w:rsid w:val="00910632"/>
    <w:rsid w:val="00911D71"/>
    <w:rsid w:val="009134A7"/>
    <w:rsid w:val="00915AD7"/>
    <w:rsid w:val="00916702"/>
    <w:rsid w:val="00922A7C"/>
    <w:rsid w:val="0092536A"/>
    <w:rsid w:val="00925B3C"/>
    <w:rsid w:val="009318DA"/>
    <w:rsid w:val="00934785"/>
    <w:rsid w:val="00934FCD"/>
    <w:rsid w:val="00935AA5"/>
    <w:rsid w:val="00936C35"/>
    <w:rsid w:val="00940EDE"/>
    <w:rsid w:val="00943D57"/>
    <w:rsid w:val="00944B94"/>
    <w:rsid w:val="00950BB7"/>
    <w:rsid w:val="00957B45"/>
    <w:rsid w:val="00964289"/>
    <w:rsid w:val="009649F4"/>
    <w:rsid w:val="00964BC9"/>
    <w:rsid w:val="00965AEE"/>
    <w:rsid w:val="00966701"/>
    <w:rsid w:val="00966AFF"/>
    <w:rsid w:val="009710CE"/>
    <w:rsid w:val="00971A78"/>
    <w:rsid w:val="00971C24"/>
    <w:rsid w:val="00972C35"/>
    <w:rsid w:val="0097570E"/>
    <w:rsid w:val="00976CA9"/>
    <w:rsid w:val="00980409"/>
    <w:rsid w:val="00985125"/>
    <w:rsid w:val="009861DF"/>
    <w:rsid w:val="00990407"/>
    <w:rsid w:val="0099096F"/>
    <w:rsid w:val="0099212A"/>
    <w:rsid w:val="009956DF"/>
    <w:rsid w:val="00995FFC"/>
    <w:rsid w:val="009A16A4"/>
    <w:rsid w:val="009A2633"/>
    <w:rsid w:val="009A4635"/>
    <w:rsid w:val="009A62C2"/>
    <w:rsid w:val="009B1315"/>
    <w:rsid w:val="009C2076"/>
    <w:rsid w:val="009C2831"/>
    <w:rsid w:val="009C5E91"/>
    <w:rsid w:val="009D4026"/>
    <w:rsid w:val="009D4D0D"/>
    <w:rsid w:val="009D75DD"/>
    <w:rsid w:val="009E0336"/>
    <w:rsid w:val="009E31B5"/>
    <w:rsid w:val="009F00C1"/>
    <w:rsid w:val="009F3566"/>
    <w:rsid w:val="00A00F6C"/>
    <w:rsid w:val="00A01BF7"/>
    <w:rsid w:val="00A01F59"/>
    <w:rsid w:val="00A020E0"/>
    <w:rsid w:val="00A02132"/>
    <w:rsid w:val="00A02F88"/>
    <w:rsid w:val="00A0334D"/>
    <w:rsid w:val="00A05013"/>
    <w:rsid w:val="00A10340"/>
    <w:rsid w:val="00A12CB1"/>
    <w:rsid w:val="00A1675B"/>
    <w:rsid w:val="00A1680D"/>
    <w:rsid w:val="00A2101F"/>
    <w:rsid w:val="00A215C4"/>
    <w:rsid w:val="00A23B82"/>
    <w:rsid w:val="00A240B4"/>
    <w:rsid w:val="00A255DD"/>
    <w:rsid w:val="00A33F68"/>
    <w:rsid w:val="00A35FB3"/>
    <w:rsid w:val="00A460A9"/>
    <w:rsid w:val="00A46730"/>
    <w:rsid w:val="00A51079"/>
    <w:rsid w:val="00A512F3"/>
    <w:rsid w:val="00A51660"/>
    <w:rsid w:val="00A567AD"/>
    <w:rsid w:val="00A5717B"/>
    <w:rsid w:val="00A6182D"/>
    <w:rsid w:val="00A66311"/>
    <w:rsid w:val="00A664BC"/>
    <w:rsid w:val="00A70190"/>
    <w:rsid w:val="00A71902"/>
    <w:rsid w:val="00A719A1"/>
    <w:rsid w:val="00A72D26"/>
    <w:rsid w:val="00A77C83"/>
    <w:rsid w:val="00A77DC1"/>
    <w:rsid w:val="00A77F95"/>
    <w:rsid w:val="00A82461"/>
    <w:rsid w:val="00A87EF7"/>
    <w:rsid w:val="00A9033F"/>
    <w:rsid w:val="00A93F30"/>
    <w:rsid w:val="00A941F4"/>
    <w:rsid w:val="00AA015A"/>
    <w:rsid w:val="00AA189B"/>
    <w:rsid w:val="00AA223A"/>
    <w:rsid w:val="00AA317D"/>
    <w:rsid w:val="00AA76A7"/>
    <w:rsid w:val="00AB1D5A"/>
    <w:rsid w:val="00AB2ED5"/>
    <w:rsid w:val="00AB5A9B"/>
    <w:rsid w:val="00AC18D4"/>
    <w:rsid w:val="00AC43FA"/>
    <w:rsid w:val="00AC4DD4"/>
    <w:rsid w:val="00AC7A6D"/>
    <w:rsid w:val="00AC7E22"/>
    <w:rsid w:val="00AD0172"/>
    <w:rsid w:val="00AD67CB"/>
    <w:rsid w:val="00AE301D"/>
    <w:rsid w:val="00AE4DCA"/>
    <w:rsid w:val="00AE56A2"/>
    <w:rsid w:val="00AE63F5"/>
    <w:rsid w:val="00AF067A"/>
    <w:rsid w:val="00AF10B0"/>
    <w:rsid w:val="00AF5FC4"/>
    <w:rsid w:val="00AF6DFB"/>
    <w:rsid w:val="00AF7966"/>
    <w:rsid w:val="00B0022E"/>
    <w:rsid w:val="00B01801"/>
    <w:rsid w:val="00B01D5F"/>
    <w:rsid w:val="00B0412F"/>
    <w:rsid w:val="00B119C6"/>
    <w:rsid w:val="00B12ECF"/>
    <w:rsid w:val="00B12FC3"/>
    <w:rsid w:val="00B139C4"/>
    <w:rsid w:val="00B158F0"/>
    <w:rsid w:val="00B255EE"/>
    <w:rsid w:val="00B30F9A"/>
    <w:rsid w:val="00B32979"/>
    <w:rsid w:val="00B34674"/>
    <w:rsid w:val="00B3495A"/>
    <w:rsid w:val="00B3625A"/>
    <w:rsid w:val="00B40839"/>
    <w:rsid w:val="00B4107D"/>
    <w:rsid w:val="00B4378D"/>
    <w:rsid w:val="00B529ED"/>
    <w:rsid w:val="00B52D15"/>
    <w:rsid w:val="00B54624"/>
    <w:rsid w:val="00B54A47"/>
    <w:rsid w:val="00B571A7"/>
    <w:rsid w:val="00B603BE"/>
    <w:rsid w:val="00B624A9"/>
    <w:rsid w:val="00B63104"/>
    <w:rsid w:val="00B63296"/>
    <w:rsid w:val="00B75478"/>
    <w:rsid w:val="00B86BEE"/>
    <w:rsid w:val="00B90332"/>
    <w:rsid w:val="00B91B71"/>
    <w:rsid w:val="00B9269D"/>
    <w:rsid w:val="00B92909"/>
    <w:rsid w:val="00B96342"/>
    <w:rsid w:val="00BA2244"/>
    <w:rsid w:val="00BA4570"/>
    <w:rsid w:val="00BA7A6B"/>
    <w:rsid w:val="00BB15CB"/>
    <w:rsid w:val="00BB28B7"/>
    <w:rsid w:val="00BB5729"/>
    <w:rsid w:val="00BB77D1"/>
    <w:rsid w:val="00BB7844"/>
    <w:rsid w:val="00BC2CF7"/>
    <w:rsid w:val="00BC2E1D"/>
    <w:rsid w:val="00BC60F2"/>
    <w:rsid w:val="00BD068D"/>
    <w:rsid w:val="00BD12DA"/>
    <w:rsid w:val="00BD3B71"/>
    <w:rsid w:val="00BD4DB7"/>
    <w:rsid w:val="00BD4E93"/>
    <w:rsid w:val="00BD673F"/>
    <w:rsid w:val="00BE4AFF"/>
    <w:rsid w:val="00BE6439"/>
    <w:rsid w:val="00BE6598"/>
    <w:rsid w:val="00BE7174"/>
    <w:rsid w:val="00BE7285"/>
    <w:rsid w:val="00BE7CEF"/>
    <w:rsid w:val="00BE7F0B"/>
    <w:rsid w:val="00BE7FEB"/>
    <w:rsid w:val="00BF0CEE"/>
    <w:rsid w:val="00BF2F80"/>
    <w:rsid w:val="00BF3C95"/>
    <w:rsid w:val="00BF43D9"/>
    <w:rsid w:val="00BF74BC"/>
    <w:rsid w:val="00BF7740"/>
    <w:rsid w:val="00BF78D1"/>
    <w:rsid w:val="00C004C6"/>
    <w:rsid w:val="00C005AE"/>
    <w:rsid w:val="00C01D96"/>
    <w:rsid w:val="00C02FCD"/>
    <w:rsid w:val="00C0416A"/>
    <w:rsid w:val="00C045EA"/>
    <w:rsid w:val="00C05314"/>
    <w:rsid w:val="00C05CFB"/>
    <w:rsid w:val="00C118FF"/>
    <w:rsid w:val="00C15C0F"/>
    <w:rsid w:val="00C15C13"/>
    <w:rsid w:val="00C1721F"/>
    <w:rsid w:val="00C21F9F"/>
    <w:rsid w:val="00C229B2"/>
    <w:rsid w:val="00C22CDF"/>
    <w:rsid w:val="00C23BD2"/>
    <w:rsid w:val="00C26CC3"/>
    <w:rsid w:val="00C31864"/>
    <w:rsid w:val="00C322C5"/>
    <w:rsid w:val="00C3239A"/>
    <w:rsid w:val="00C33195"/>
    <w:rsid w:val="00C338B1"/>
    <w:rsid w:val="00C362A5"/>
    <w:rsid w:val="00C4098F"/>
    <w:rsid w:val="00C40DAA"/>
    <w:rsid w:val="00C417D0"/>
    <w:rsid w:val="00C45283"/>
    <w:rsid w:val="00C5114A"/>
    <w:rsid w:val="00C52A09"/>
    <w:rsid w:val="00C556C3"/>
    <w:rsid w:val="00C627D7"/>
    <w:rsid w:val="00C62B4A"/>
    <w:rsid w:val="00C63654"/>
    <w:rsid w:val="00C638D2"/>
    <w:rsid w:val="00C64E49"/>
    <w:rsid w:val="00C65243"/>
    <w:rsid w:val="00C65C85"/>
    <w:rsid w:val="00C675DA"/>
    <w:rsid w:val="00C679BE"/>
    <w:rsid w:val="00C72A68"/>
    <w:rsid w:val="00C73D26"/>
    <w:rsid w:val="00C748A4"/>
    <w:rsid w:val="00C75804"/>
    <w:rsid w:val="00C763C5"/>
    <w:rsid w:val="00C77012"/>
    <w:rsid w:val="00C81512"/>
    <w:rsid w:val="00C8463E"/>
    <w:rsid w:val="00C852B5"/>
    <w:rsid w:val="00C85CF3"/>
    <w:rsid w:val="00C93467"/>
    <w:rsid w:val="00CA0694"/>
    <w:rsid w:val="00CA1E23"/>
    <w:rsid w:val="00CA49B2"/>
    <w:rsid w:val="00CA5278"/>
    <w:rsid w:val="00CA7676"/>
    <w:rsid w:val="00CB187B"/>
    <w:rsid w:val="00CB3DA4"/>
    <w:rsid w:val="00CB6FAD"/>
    <w:rsid w:val="00CC0DB8"/>
    <w:rsid w:val="00CC402C"/>
    <w:rsid w:val="00CC5B11"/>
    <w:rsid w:val="00CD06F7"/>
    <w:rsid w:val="00CD297F"/>
    <w:rsid w:val="00CD5016"/>
    <w:rsid w:val="00CD6A9C"/>
    <w:rsid w:val="00CD7296"/>
    <w:rsid w:val="00CE27BF"/>
    <w:rsid w:val="00CE2ECD"/>
    <w:rsid w:val="00CE40D7"/>
    <w:rsid w:val="00CF1853"/>
    <w:rsid w:val="00CF19F0"/>
    <w:rsid w:val="00CF5681"/>
    <w:rsid w:val="00D00144"/>
    <w:rsid w:val="00D0079D"/>
    <w:rsid w:val="00D0133E"/>
    <w:rsid w:val="00D03E91"/>
    <w:rsid w:val="00D03EB1"/>
    <w:rsid w:val="00D06CE1"/>
    <w:rsid w:val="00D127B9"/>
    <w:rsid w:val="00D14D7C"/>
    <w:rsid w:val="00D157B3"/>
    <w:rsid w:val="00D15A0E"/>
    <w:rsid w:val="00D25E37"/>
    <w:rsid w:val="00D323EC"/>
    <w:rsid w:val="00D32898"/>
    <w:rsid w:val="00D34959"/>
    <w:rsid w:val="00D358AE"/>
    <w:rsid w:val="00D36900"/>
    <w:rsid w:val="00D36A37"/>
    <w:rsid w:val="00D41197"/>
    <w:rsid w:val="00D42F08"/>
    <w:rsid w:val="00D4434F"/>
    <w:rsid w:val="00D45588"/>
    <w:rsid w:val="00D46303"/>
    <w:rsid w:val="00D525C9"/>
    <w:rsid w:val="00D52930"/>
    <w:rsid w:val="00D52E2E"/>
    <w:rsid w:val="00D530F3"/>
    <w:rsid w:val="00D555E8"/>
    <w:rsid w:val="00D56972"/>
    <w:rsid w:val="00D602FA"/>
    <w:rsid w:val="00D6170F"/>
    <w:rsid w:val="00D61771"/>
    <w:rsid w:val="00D61BF0"/>
    <w:rsid w:val="00D62541"/>
    <w:rsid w:val="00D6389B"/>
    <w:rsid w:val="00D63C2A"/>
    <w:rsid w:val="00D673D1"/>
    <w:rsid w:val="00D70091"/>
    <w:rsid w:val="00D71453"/>
    <w:rsid w:val="00D75B53"/>
    <w:rsid w:val="00D8087B"/>
    <w:rsid w:val="00D814F1"/>
    <w:rsid w:val="00D816E4"/>
    <w:rsid w:val="00D861B8"/>
    <w:rsid w:val="00D87B3B"/>
    <w:rsid w:val="00D924EC"/>
    <w:rsid w:val="00D93516"/>
    <w:rsid w:val="00D9384F"/>
    <w:rsid w:val="00D950FC"/>
    <w:rsid w:val="00D95E51"/>
    <w:rsid w:val="00D96A92"/>
    <w:rsid w:val="00DA2D8F"/>
    <w:rsid w:val="00DA62A9"/>
    <w:rsid w:val="00DA6619"/>
    <w:rsid w:val="00DA7765"/>
    <w:rsid w:val="00DB03C4"/>
    <w:rsid w:val="00DB1083"/>
    <w:rsid w:val="00DB239C"/>
    <w:rsid w:val="00DB566E"/>
    <w:rsid w:val="00DB6666"/>
    <w:rsid w:val="00DC46B9"/>
    <w:rsid w:val="00DC7349"/>
    <w:rsid w:val="00DD546F"/>
    <w:rsid w:val="00DD6E15"/>
    <w:rsid w:val="00DD7351"/>
    <w:rsid w:val="00DE0CE6"/>
    <w:rsid w:val="00DE26DC"/>
    <w:rsid w:val="00DE5527"/>
    <w:rsid w:val="00DE72E8"/>
    <w:rsid w:val="00DF4084"/>
    <w:rsid w:val="00DF412B"/>
    <w:rsid w:val="00DF4169"/>
    <w:rsid w:val="00DF5A22"/>
    <w:rsid w:val="00E02A8E"/>
    <w:rsid w:val="00E05F9F"/>
    <w:rsid w:val="00E0627F"/>
    <w:rsid w:val="00E10204"/>
    <w:rsid w:val="00E102D2"/>
    <w:rsid w:val="00E15AE4"/>
    <w:rsid w:val="00E15B8D"/>
    <w:rsid w:val="00E167DC"/>
    <w:rsid w:val="00E23136"/>
    <w:rsid w:val="00E2455C"/>
    <w:rsid w:val="00E26B13"/>
    <w:rsid w:val="00E2729D"/>
    <w:rsid w:val="00E2743B"/>
    <w:rsid w:val="00E313DB"/>
    <w:rsid w:val="00E318A9"/>
    <w:rsid w:val="00E3374A"/>
    <w:rsid w:val="00E341B7"/>
    <w:rsid w:val="00E35134"/>
    <w:rsid w:val="00E35FFF"/>
    <w:rsid w:val="00E37B5F"/>
    <w:rsid w:val="00E440D1"/>
    <w:rsid w:val="00E46D54"/>
    <w:rsid w:val="00E47B53"/>
    <w:rsid w:val="00E51B67"/>
    <w:rsid w:val="00E532F0"/>
    <w:rsid w:val="00E65038"/>
    <w:rsid w:val="00E73A7C"/>
    <w:rsid w:val="00E747B2"/>
    <w:rsid w:val="00E74B21"/>
    <w:rsid w:val="00E77B82"/>
    <w:rsid w:val="00E828A1"/>
    <w:rsid w:val="00E90D8D"/>
    <w:rsid w:val="00E92FC5"/>
    <w:rsid w:val="00E94554"/>
    <w:rsid w:val="00E95772"/>
    <w:rsid w:val="00E964CE"/>
    <w:rsid w:val="00E964E1"/>
    <w:rsid w:val="00EA08DF"/>
    <w:rsid w:val="00EA178A"/>
    <w:rsid w:val="00EA29CB"/>
    <w:rsid w:val="00EA5EAA"/>
    <w:rsid w:val="00EA77E0"/>
    <w:rsid w:val="00EB24FC"/>
    <w:rsid w:val="00EB2BC1"/>
    <w:rsid w:val="00EC0777"/>
    <w:rsid w:val="00EC10E9"/>
    <w:rsid w:val="00EC14EC"/>
    <w:rsid w:val="00EC294A"/>
    <w:rsid w:val="00EC64B6"/>
    <w:rsid w:val="00ED3BDB"/>
    <w:rsid w:val="00ED3D9B"/>
    <w:rsid w:val="00EE41E9"/>
    <w:rsid w:val="00EE48DD"/>
    <w:rsid w:val="00EE55DC"/>
    <w:rsid w:val="00EF317A"/>
    <w:rsid w:val="00F01393"/>
    <w:rsid w:val="00F01869"/>
    <w:rsid w:val="00F019AE"/>
    <w:rsid w:val="00F03803"/>
    <w:rsid w:val="00F122E1"/>
    <w:rsid w:val="00F1276B"/>
    <w:rsid w:val="00F142A9"/>
    <w:rsid w:val="00F147E8"/>
    <w:rsid w:val="00F14DB0"/>
    <w:rsid w:val="00F151B3"/>
    <w:rsid w:val="00F1684A"/>
    <w:rsid w:val="00F20860"/>
    <w:rsid w:val="00F221E3"/>
    <w:rsid w:val="00F240AA"/>
    <w:rsid w:val="00F24846"/>
    <w:rsid w:val="00F2554F"/>
    <w:rsid w:val="00F35417"/>
    <w:rsid w:val="00F356FE"/>
    <w:rsid w:val="00F404E1"/>
    <w:rsid w:val="00F42A2B"/>
    <w:rsid w:val="00F43333"/>
    <w:rsid w:val="00F43FDC"/>
    <w:rsid w:val="00F45475"/>
    <w:rsid w:val="00F50BF0"/>
    <w:rsid w:val="00F51CEF"/>
    <w:rsid w:val="00F5545D"/>
    <w:rsid w:val="00F55D0D"/>
    <w:rsid w:val="00F6132F"/>
    <w:rsid w:val="00F61B33"/>
    <w:rsid w:val="00F64599"/>
    <w:rsid w:val="00F66696"/>
    <w:rsid w:val="00F672C5"/>
    <w:rsid w:val="00F67B3F"/>
    <w:rsid w:val="00F705DA"/>
    <w:rsid w:val="00F72F8D"/>
    <w:rsid w:val="00F83A29"/>
    <w:rsid w:val="00F83C3D"/>
    <w:rsid w:val="00F860FA"/>
    <w:rsid w:val="00F864D8"/>
    <w:rsid w:val="00F95096"/>
    <w:rsid w:val="00F957A0"/>
    <w:rsid w:val="00F96B7B"/>
    <w:rsid w:val="00FA61FA"/>
    <w:rsid w:val="00FA69C0"/>
    <w:rsid w:val="00FA6F19"/>
    <w:rsid w:val="00FA7222"/>
    <w:rsid w:val="00FA7559"/>
    <w:rsid w:val="00FB3D41"/>
    <w:rsid w:val="00FB48A8"/>
    <w:rsid w:val="00FB7974"/>
    <w:rsid w:val="00FC38A8"/>
    <w:rsid w:val="00FC61C6"/>
    <w:rsid w:val="00FC6457"/>
    <w:rsid w:val="00FC6461"/>
    <w:rsid w:val="00FD1DFD"/>
    <w:rsid w:val="00FD20A1"/>
    <w:rsid w:val="00FD4395"/>
    <w:rsid w:val="00FD55FB"/>
    <w:rsid w:val="00FE06DE"/>
    <w:rsid w:val="00FE1B66"/>
    <w:rsid w:val="00FE5316"/>
    <w:rsid w:val="00FE533B"/>
    <w:rsid w:val="00FE7B6A"/>
    <w:rsid w:val="00FF066A"/>
    <w:rsid w:val="00FF6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8578"/>
  <w15:docId w15:val="{61DF5140-2112-4542-9C59-35B5275D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E3"/>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3174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uiPriority w:val="1"/>
    <w:unhideWhenUsed/>
    <w:qFormat/>
    <w:rsid w:val="00D0079D"/>
    <w:pPr>
      <w:widowControl w:val="0"/>
      <w:autoSpaceDE w:val="0"/>
      <w:autoSpaceDN w:val="0"/>
      <w:adjustRightInd w:val="0"/>
      <w:spacing w:after="0" w:line="240" w:lineRule="auto"/>
      <w:ind w:left="806"/>
    </w:pPr>
    <w:rPr>
      <w:rFonts w:ascii="Arial" w:eastAsiaTheme="minorEastAsia" w:hAnsi="Arial" w:cs="Arial"/>
      <w:sz w:val="21"/>
      <w:szCs w:val="21"/>
      <w:lang w:eastAsia="en-ZA"/>
    </w:rPr>
  </w:style>
  <w:style w:type="character" w:customStyle="1" w:styleId="BodyTextChar">
    <w:name w:val="Body Text Char"/>
    <w:basedOn w:val="DefaultParagraphFont"/>
    <w:link w:val="BodyText0"/>
    <w:uiPriority w:val="1"/>
    <w:rsid w:val="00D0079D"/>
    <w:rPr>
      <w:rFonts w:ascii="Arial" w:eastAsiaTheme="minorEastAsia" w:hAnsi="Arial" w:cs="Arial"/>
      <w:sz w:val="21"/>
      <w:szCs w:val="21"/>
      <w:lang w:eastAsia="en-ZA"/>
    </w:rPr>
  </w:style>
  <w:style w:type="character" w:customStyle="1" w:styleId="Heading2Char">
    <w:name w:val="Heading 2 Char"/>
    <w:basedOn w:val="DefaultParagraphFont"/>
    <w:link w:val="Heading2"/>
    <w:uiPriority w:val="9"/>
    <w:semiHidden/>
    <w:rsid w:val="0031746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42A2B"/>
    <w:rPr>
      <w:color w:val="800080" w:themeColor="followedHyperlink"/>
      <w:u w:val="single"/>
    </w:rPr>
  </w:style>
  <w:style w:type="paragraph" w:styleId="BodyTextIndent">
    <w:name w:val="Body Text Indent"/>
    <w:basedOn w:val="Normal"/>
    <w:link w:val="BodyTextIndentChar"/>
    <w:uiPriority w:val="99"/>
    <w:semiHidden/>
    <w:unhideWhenUsed/>
    <w:rsid w:val="00BF78D1"/>
    <w:pPr>
      <w:spacing w:after="120"/>
      <w:ind w:left="283"/>
    </w:pPr>
  </w:style>
  <w:style w:type="character" w:customStyle="1" w:styleId="BodyTextIndentChar">
    <w:name w:val="Body Text Indent Char"/>
    <w:basedOn w:val="DefaultParagraphFont"/>
    <w:link w:val="BodyTextIndent"/>
    <w:uiPriority w:val="99"/>
    <w:semiHidden/>
    <w:rsid w:val="00BF78D1"/>
  </w:style>
  <w:style w:type="character" w:customStyle="1" w:styleId="muxgbd">
    <w:name w:val="muxgbd"/>
    <w:basedOn w:val="DefaultParagraphFont"/>
    <w:rsid w:val="00D9384F"/>
  </w:style>
  <w:style w:type="character" w:styleId="Emphasis">
    <w:name w:val="Emphasis"/>
    <w:basedOn w:val="DefaultParagraphFont"/>
    <w:uiPriority w:val="20"/>
    <w:qFormat/>
    <w:rsid w:val="00D9384F"/>
    <w:rPr>
      <w:i/>
      <w:iCs/>
    </w:rPr>
  </w:style>
  <w:style w:type="paragraph" w:customStyle="1" w:styleId="western">
    <w:name w:val="western"/>
    <w:basedOn w:val="Normal"/>
    <w:rsid w:val="00332E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c">
    <w:name w:val="mc"/>
    <w:basedOn w:val="DefaultParagraphFont"/>
    <w:rsid w:val="0097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5695">
      <w:bodyDiv w:val="1"/>
      <w:marLeft w:val="0"/>
      <w:marRight w:val="0"/>
      <w:marTop w:val="0"/>
      <w:marBottom w:val="0"/>
      <w:divBdr>
        <w:top w:val="none" w:sz="0" w:space="0" w:color="auto"/>
        <w:left w:val="none" w:sz="0" w:space="0" w:color="auto"/>
        <w:bottom w:val="none" w:sz="0" w:space="0" w:color="auto"/>
        <w:right w:val="none" w:sz="0" w:space="0" w:color="auto"/>
      </w:divBdr>
    </w:div>
    <w:div w:id="551312619">
      <w:bodyDiv w:val="1"/>
      <w:marLeft w:val="0"/>
      <w:marRight w:val="0"/>
      <w:marTop w:val="0"/>
      <w:marBottom w:val="0"/>
      <w:divBdr>
        <w:top w:val="none" w:sz="0" w:space="0" w:color="auto"/>
        <w:left w:val="none" w:sz="0" w:space="0" w:color="auto"/>
        <w:bottom w:val="none" w:sz="0" w:space="0" w:color="auto"/>
        <w:right w:val="none" w:sz="0" w:space="0" w:color="auto"/>
      </w:divBdr>
      <w:divsChild>
        <w:div w:id="170797919">
          <w:marLeft w:val="-90"/>
          <w:marRight w:val="90"/>
          <w:marTop w:val="0"/>
          <w:marBottom w:val="0"/>
          <w:divBdr>
            <w:top w:val="none" w:sz="0" w:space="0" w:color="auto"/>
            <w:left w:val="none" w:sz="0" w:space="0" w:color="auto"/>
            <w:bottom w:val="none" w:sz="0" w:space="0" w:color="auto"/>
            <w:right w:val="none" w:sz="0" w:space="0" w:color="auto"/>
          </w:divBdr>
          <w:divsChild>
            <w:div w:id="1039815669">
              <w:marLeft w:val="-60"/>
              <w:marRight w:val="-60"/>
              <w:marTop w:val="0"/>
              <w:marBottom w:val="0"/>
              <w:divBdr>
                <w:top w:val="none" w:sz="0" w:space="0" w:color="auto"/>
                <w:left w:val="none" w:sz="0" w:space="0" w:color="auto"/>
                <w:bottom w:val="none" w:sz="0" w:space="0" w:color="auto"/>
                <w:right w:val="none" w:sz="0" w:space="0" w:color="auto"/>
              </w:divBdr>
              <w:divsChild>
                <w:div w:id="17305730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581724108">
          <w:marLeft w:val="0"/>
          <w:marRight w:val="0"/>
          <w:marTop w:val="0"/>
          <w:marBottom w:val="0"/>
          <w:divBdr>
            <w:top w:val="none" w:sz="0" w:space="0" w:color="auto"/>
            <w:left w:val="none" w:sz="0" w:space="0" w:color="auto"/>
            <w:bottom w:val="none" w:sz="0" w:space="0" w:color="auto"/>
            <w:right w:val="none" w:sz="0" w:space="0" w:color="auto"/>
          </w:divBdr>
          <w:divsChild>
            <w:div w:id="1900089816">
              <w:marLeft w:val="0"/>
              <w:marRight w:val="0"/>
              <w:marTop w:val="0"/>
              <w:marBottom w:val="0"/>
              <w:divBdr>
                <w:top w:val="none" w:sz="0" w:space="0" w:color="auto"/>
                <w:left w:val="none" w:sz="0" w:space="0" w:color="auto"/>
                <w:bottom w:val="none" w:sz="0" w:space="0" w:color="auto"/>
                <w:right w:val="none" w:sz="0" w:space="0" w:color="auto"/>
              </w:divBdr>
              <w:divsChild>
                <w:div w:id="1855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13508347">
      <w:bodyDiv w:val="1"/>
      <w:marLeft w:val="0"/>
      <w:marRight w:val="0"/>
      <w:marTop w:val="0"/>
      <w:marBottom w:val="0"/>
      <w:divBdr>
        <w:top w:val="none" w:sz="0" w:space="0" w:color="auto"/>
        <w:left w:val="none" w:sz="0" w:space="0" w:color="auto"/>
        <w:bottom w:val="none" w:sz="0" w:space="0" w:color="auto"/>
        <w:right w:val="none" w:sz="0" w:space="0" w:color="auto"/>
      </w:divBdr>
    </w:div>
    <w:div w:id="959148185">
      <w:bodyDiv w:val="1"/>
      <w:marLeft w:val="0"/>
      <w:marRight w:val="0"/>
      <w:marTop w:val="0"/>
      <w:marBottom w:val="0"/>
      <w:divBdr>
        <w:top w:val="none" w:sz="0" w:space="0" w:color="auto"/>
        <w:left w:val="none" w:sz="0" w:space="0" w:color="auto"/>
        <w:bottom w:val="none" w:sz="0" w:space="0" w:color="auto"/>
        <w:right w:val="none" w:sz="0" w:space="0" w:color="auto"/>
      </w:divBdr>
    </w:div>
    <w:div w:id="1077902910">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29160529">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92753828">
      <w:bodyDiv w:val="1"/>
      <w:marLeft w:val="0"/>
      <w:marRight w:val="0"/>
      <w:marTop w:val="0"/>
      <w:marBottom w:val="0"/>
      <w:divBdr>
        <w:top w:val="none" w:sz="0" w:space="0" w:color="auto"/>
        <w:left w:val="none" w:sz="0" w:space="0" w:color="auto"/>
        <w:bottom w:val="none" w:sz="0" w:space="0" w:color="auto"/>
        <w:right w:val="none" w:sz="0" w:space="0" w:color="auto"/>
      </w:divBdr>
      <w:divsChild>
        <w:div w:id="873612315">
          <w:marLeft w:val="0"/>
          <w:marRight w:val="0"/>
          <w:marTop w:val="144"/>
          <w:marBottom w:val="24"/>
          <w:divBdr>
            <w:top w:val="none" w:sz="0" w:space="0" w:color="auto"/>
            <w:left w:val="none" w:sz="0" w:space="0" w:color="auto"/>
            <w:bottom w:val="none" w:sz="0" w:space="0" w:color="auto"/>
            <w:right w:val="none" w:sz="0" w:space="0" w:color="auto"/>
          </w:divBdr>
        </w:div>
      </w:divsChild>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405606">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44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81%20%282%29%20SA%2052" TargetMode="External"/><Relationship Id="rId2" Type="http://schemas.openxmlformats.org/officeDocument/2006/relationships/hyperlink" Target="http://www.saflii.org/cgi-bin/LawCite?cit=1981%20%282%29%20SA%2052" TargetMode="External"/><Relationship Id="rId1" Type="http://schemas.openxmlformats.org/officeDocument/2006/relationships/hyperlink" Target="http://www.saflii.org/cgi-bin/LawCite?cit=1972%20%284%29%20SA%20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431E-D9F0-4EE4-A557-F868A2C7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Mary Bruce</cp:lastModifiedBy>
  <cp:revision>4</cp:revision>
  <cp:lastPrinted>2023-03-22T10:01:00Z</cp:lastPrinted>
  <dcterms:created xsi:type="dcterms:W3CDTF">2023-03-22T10:21:00Z</dcterms:created>
  <dcterms:modified xsi:type="dcterms:W3CDTF">2023-03-24T15:22:00Z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d5b40cedfaff645b429983e86b73b5231bbd938947582550a7862bb2924581df</vt:lpwstr>
  </property>
</Properties>
</file>