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ED2" w:rsidRDefault="00907ED2" w:rsidP="00DB0A93">
      <w:pPr>
        <w:widowControl w:val="0"/>
        <w:shd w:val="clear" w:color="auto" w:fill="FFFFFF"/>
        <w:autoSpaceDE w:val="0"/>
        <w:autoSpaceDN w:val="0"/>
        <w:adjustRightInd w:val="0"/>
        <w:spacing w:before="144" w:after="283" w:line="480" w:lineRule="auto"/>
        <w:jc w:val="both"/>
        <w:rPr>
          <w:rFonts w:ascii="Arial" w:eastAsia="Times New Roman" w:hAnsi="Arial" w:cs="Arial"/>
          <w:sz w:val="24"/>
          <w:szCs w:val="24"/>
          <w:u w:val="single"/>
          <w:lang w:val="en-ZA"/>
        </w:rPr>
      </w:pPr>
    </w:p>
    <w:p w:rsidR="008D5BA4" w:rsidRPr="008D5BA4" w:rsidRDefault="008D5BA4" w:rsidP="008D5BA4">
      <w:pPr>
        <w:spacing w:before="120" w:after="120" w:line="240" w:lineRule="auto"/>
        <w:ind w:right="-46"/>
        <w:jc w:val="center"/>
        <w:rPr>
          <w:rFonts w:ascii="Arial" w:eastAsia="Times New Roman" w:hAnsi="Arial" w:cs="Arial"/>
          <w:b/>
          <w:sz w:val="24"/>
          <w:szCs w:val="24"/>
          <w:lang w:val="en-GB" w:eastAsia="en-GB"/>
        </w:rPr>
      </w:pPr>
      <w:r w:rsidRPr="008D5BA4">
        <w:rPr>
          <w:rFonts w:ascii="Arial" w:eastAsia="Times New Roman" w:hAnsi="Arial" w:cs="Arial"/>
          <w:b/>
          <w:sz w:val="24"/>
          <w:szCs w:val="24"/>
          <w:lang w:val="en-GB" w:eastAsia="en-GB"/>
        </w:rPr>
        <w:t>REPUBLIC OF SOUTH AFRICA</w:t>
      </w:r>
    </w:p>
    <w:p w:rsidR="008D5BA4" w:rsidRPr="008D5BA4" w:rsidRDefault="008D5BA4" w:rsidP="008D5BA4">
      <w:pPr>
        <w:spacing w:before="120" w:after="120" w:line="240" w:lineRule="auto"/>
        <w:ind w:right="-46"/>
        <w:jc w:val="center"/>
        <w:rPr>
          <w:rFonts w:ascii="Arial" w:eastAsia="Times New Roman" w:hAnsi="Arial" w:cs="Arial"/>
          <w:b/>
          <w:sz w:val="24"/>
          <w:szCs w:val="24"/>
          <w:lang w:val="en-GB" w:eastAsia="en-GB"/>
        </w:rPr>
      </w:pPr>
      <w:r w:rsidRPr="008D5BA4">
        <w:rPr>
          <w:rFonts w:ascii="Arial" w:eastAsia="Times New Roman" w:hAnsi="Arial" w:cs="Arial"/>
          <w:b/>
          <w:noProof/>
          <w:sz w:val="24"/>
          <w:szCs w:val="24"/>
        </w:rPr>
        <w:drawing>
          <wp:inline distT="0" distB="0" distL="0" distR="0" wp14:anchorId="36FFD62A" wp14:editId="0FC7D1DE">
            <wp:extent cx="1327150" cy="1327150"/>
            <wp:effectExtent l="0" t="0" r="6350" b="6350"/>
            <wp:docPr id="1" name="Picture 1" descr="judiciary_logo_-_se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iciary_logo_-_seal_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327150" cy="1327150"/>
                    </a:xfrm>
                    <a:prstGeom prst="rect">
                      <a:avLst/>
                    </a:prstGeom>
                    <a:noFill/>
                    <a:ln>
                      <a:noFill/>
                    </a:ln>
                  </pic:spPr>
                </pic:pic>
              </a:graphicData>
            </a:graphic>
          </wp:inline>
        </w:drawing>
      </w:r>
    </w:p>
    <w:p w:rsidR="008D5BA4" w:rsidRPr="008D5BA4" w:rsidRDefault="008D5BA4" w:rsidP="008D5BA4">
      <w:pPr>
        <w:spacing w:before="120" w:after="120" w:line="240" w:lineRule="auto"/>
        <w:ind w:right="-46"/>
        <w:jc w:val="center"/>
        <w:rPr>
          <w:rFonts w:ascii="Arial" w:eastAsia="Times New Roman" w:hAnsi="Arial" w:cs="Arial"/>
          <w:b/>
          <w:sz w:val="24"/>
          <w:szCs w:val="24"/>
          <w:lang w:val="en-GB" w:eastAsia="en-GB"/>
        </w:rPr>
      </w:pPr>
      <w:r w:rsidRPr="008D5BA4">
        <w:rPr>
          <w:rFonts w:ascii="Arial" w:eastAsia="Times New Roman" w:hAnsi="Arial" w:cs="Arial"/>
          <w:b/>
          <w:sz w:val="24"/>
          <w:szCs w:val="24"/>
          <w:lang w:val="en-GB" w:eastAsia="en-GB"/>
        </w:rPr>
        <w:t>IN THE HIGH COURT OF SOUTH AFRICA</w:t>
      </w:r>
    </w:p>
    <w:p w:rsidR="008D5BA4" w:rsidRPr="008D5BA4" w:rsidRDefault="008D5BA4" w:rsidP="008D5BA4">
      <w:pPr>
        <w:spacing w:before="120" w:after="120" w:line="240" w:lineRule="auto"/>
        <w:ind w:right="-46"/>
        <w:jc w:val="center"/>
        <w:rPr>
          <w:rFonts w:ascii="Arial" w:eastAsia="Times New Roman" w:hAnsi="Arial" w:cs="Arial"/>
          <w:b/>
          <w:sz w:val="24"/>
          <w:szCs w:val="24"/>
          <w:lang w:val="en-GB" w:eastAsia="en-GB"/>
        </w:rPr>
      </w:pPr>
      <w:r w:rsidRPr="008D5BA4">
        <w:rPr>
          <w:rFonts w:ascii="Arial" w:eastAsia="Times New Roman" w:hAnsi="Arial" w:cs="Arial"/>
          <w:b/>
          <w:sz w:val="24"/>
          <w:szCs w:val="24"/>
          <w:lang w:val="en-GB" w:eastAsia="en-GB"/>
        </w:rPr>
        <w:t>GAUTENG LOCAL DIVISION, JOHANNESBURG</w:t>
      </w:r>
    </w:p>
    <w:p w:rsidR="008D5BA4" w:rsidRPr="008D5BA4" w:rsidRDefault="008D5BA4" w:rsidP="008D5BA4">
      <w:pPr>
        <w:spacing w:before="120" w:after="120" w:line="240" w:lineRule="auto"/>
        <w:ind w:right="-46"/>
        <w:jc w:val="right"/>
        <w:rPr>
          <w:rFonts w:ascii="Arial" w:eastAsia="Times New Roman" w:hAnsi="Arial" w:cs="Arial"/>
          <w:b/>
          <w:sz w:val="24"/>
          <w:szCs w:val="24"/>
          <w:lang w:val="en-GB" w:eastAsia="en-GB"/>
        </w:rPr>
      </w:pPr>
    </w:p>
    <w:p w:rsidR="008D5BA4" w:rsidRPr="008D5BA4" w:rsidRDefault="008D5BA4" w:rsidP="008D5BA4">
      <w:pPr>
        <w:spacing w:before="120" w:after="120" w:line="240" w:lineRule="auto"/>
        <w:ind w:right="-46"/>
        <w:jc w:val="right"/>
        <w:rPr>
          <w:rFonts w:ascii="Arial" w:eastAsia="Times New Roman" w:hAnsi="Arial" w:cs="Arial"/>
          <w:b/>
          <w:sz w:val="24"/>
          <w:szCs w:val="24"/>
          <w:lang w:val="en-ZA" w:eastAsia="en-GB"/>
        </w:rPr>
      </w:pPr>
      <w:r w:rsidRPr="008D5BA4">
        <w:rPr>
          <w:rFonts w:ascii="Arial" w:eastAsia="Times New Roman" w:hAnsi="Arial" w:cs="Arial"/>
          <w:b/>
          <w:sz w:val="24"/>
          <w:szCs w:val="24"/>
          <w:lang w:eastAsia="en-GB"/>
        </w:rPr>
        <w:t>CASE NO: SS 062/2020</w:t>
      </w:r>
    </w:p>
    <w:p w:rsidR="008D5BA4" w:rsidRPr="008D5BA4" w:rsidRDefault="008D5BA4" w:rsidP="008D5BA4">
      <w:pPr>
        <w:spacing w:before="120" w:after="120" w:line="240" w:lineRule="auto"/>
        <w:ind w:right="-46"/>
        <w:jc w:val="right"/>
        <w:rPr>
          <w:rFonts w:ascii="Arial" w:eastAsia="Times New Roman" w:hAnsi="Arial" w:cs="Arial"/>
          <w:b/>
          <w:sz w:val="24"/>
          <w:szCs w:val="24"/>
          <w:lang w:eastAsia="en-GB"/>
        </w:rPr>
      </w:pPr>
      <w:r w:rsidRPr="008D5BA4">
        <w:rPr>
          <w:rFonts w:ascii="Arial" w:eastAsia="Times New Roman" w:hAnsi="Arial" w:cs="Arial"/>
          <w:b/>
          <w:sz w:val="24"/>
          <w:szCs w:val="24"/>
          <w:lang w:eastAsia="en-GB"/>
        </w:rPr>
        <w:t>DPP REF NO: 10/2/11/1-064/2020</w:t>
      </w:r>
    </w:p>
    <w:p w:rsidR="008D5BA4" w:rsidRPr="008D5BA4" w:rsidRDefault="008D5BA4" w:rsidP="008D5BA4">
      <w:pPr>
        <w:spacing w:before="120" w:after="120" w:line="240" w:lineRule="auto"/>
        <w:ind w:right="-46"/>
        <w:jc w:val="right"/>
        <w:rPr>
          <w:rFonts w:ascii="Arial" w:eastAsia="Times New Roman" w:hAnsi="Arial" w:cs="Arial"/>
          <w:b/>
          <w:sz w:val="24"/>
          <w:szCs w:val="24"/>
          <w:lang w:eastAsia="en-GB"/>
        </w:rPr>
      </w:pPr>
    </w:p>
    <w:p w:rsidR="008D5BA4" w:rsidRPr="008D5BA4" w:rsidRDefault="005741F5" w:rsidP="008D5BA4">
      <w:pPr>
        <w:spacing w:before="120" w:after="120" w:line="240" w:lineRule="auto"/>
        <w:ind w:right="-46"/>
        <w:rPr>
          <w:rFonts w:ascii="Arial" w:eastAsia="Times New Roman" w:hAnsi="Arial" w:cs="Arial"/>
          <w:b/>
          <w:sz w:val="24"/>
          <w:szCs w:val="24"/>
          <w:lang w:val="en-GB" w:eastAsia="en-GB"/>
        </w:rPr>
      </w:pPr>
      <w:r w:rsidRPr="008D5BA4">
        <w:rPr>
          <w:rFonts w:ascii="Arial" w:hAnsi="Arial" w:cs="Arial"/>
          <w:noProof/>
          <w:sz w:val="24"/>
          <w:szCs w:val="24"/>
        </w:rPr>
        <mc:AlternateContent>
          <mc:Choice Requires="wps">
            <w:drawing>
              <wp:anchor distT="0" distB="0" distL="114300" distR="114300" simplePos="0" relativeHeight="251659264" behindDoc="0" locked="0" layoutInCell="1" allowOverlap="1" wp14:anchorId="7FCAE57F" wp14:editId="25D32DA7">
                <wp:simplePos x="0" y="0"/>
                <wp:positionH relativeFrom="margin">
                  <wp:posOffset>12700</wp:posOffset>
                </wp:positionH>
                <wp:positionV relativeFrom="paragraph">
                  <wp:posOffset>19050</wp:posOffset>
                </wp:positionV>
                <wp:extent cx="3314700" cy="1365250"/>
                <wp:effectExtent l="0" t="0" r="19050" b="254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65250"/>
                        </a:xfrm>
                        <a:prstGeom prst="rect">
                          <a:avLst/>
                        </a:prstGeom>
                        <a:solidFill>
                          <a:srgbClr val="FFFFFF"/>
                        </a:solidFill>
                        <a:ln w="9525">
                          <a:solidFill>
                            <a:srgbClr val="000000"/>
                          </a:solidFill>
                          <a:miter lim="800000"/>
                          <a:headEnd/>
                          <a:tailEnd/>
                        </a:ln>
                      </wps:spPr>
                      <wps:txbx>
                        <w:txbxContent>
                          <w:p w:rsidR="005741F5" w:rsidRPr="005741F5" w:rsidRDefault="0073396B" w:rsidP="0073396B">
                            <w:pPr>
                              <w:tabs>
                                <w:tab w:val="left" w:pos="900"/>
                              </w:tabs>
                              <w:spacing w:after="0" w:line="240" w:lineRule="auto"/>
                              <w:ind w:left="900" w:right="28" w:hanging="720"/>
                              <w:rPr>
                                <w:rFonts w:ascii="Century Gothic" w:hAnsi="Century Gothic"/>
                                <w:sz w:val="18"/>
                                <w:szCs w:val="18"/>
                                <w:lang w:val="en-GB"/>
                              </w:rPr>
                            </w:pPr>
                            <w:r w:rsidRPr="005741F5">
                              <w:rPr>
                                <w:rFonts w:ascii="Century Gothic" w:hAnsi="Century Gothic"/>
                                <w:sz w:val="18"/>
                                <w:szCs w:val="18"/>
                                <w:lang w:val="en-GB"/>
                              </w:rPr>
                              <w:t>(1)</w:t>
                            </w:r>
                            <w:r w:rsidRPr="005741F5">
                              <w:rPr>
                                <w:rFonts w:ascii="Century Gothic" w:hAnsi="Century Gothic"/>
                                <w:sz w:val="18"/>
                                <w:szCs w:val="18"/>
                                <w:lang w:val="en-GB"/>
                              </w:rPr>
                              <w:tab/>
                            </w:r>
                            <w:r w:rsidR="005741F5" w:rsidRPr="005741F5">
                              <w:rPr>
                                <w:rFonts w:ascii="Century Gothic" w:hAnsi="Century Gothic"/>
                                <w:sz w:val="18"/>
                                <w:szCs w:val="18"/>
                                <w:lang w:val="en-GB"/>
                              </w:rPr>
                              <w:t>REPORTABLE: NO</w:t>
                            </w:r>
                          </w:p>
                          <w:p w:rsidR="005741F5" w:rsidRPr="005741F5" w:rsidRDefault="0073396B" w:rsidP="0073396B">
                            <w:pPr>
                              <w:tabs>
                                <w:tab w:val="left" w:pos="900"/>
                              </w:tabs>
                              <w:spacing w:after="0" w:line="240" w:lineRule="auto"/>
                              <w:ind w:left="900" w:right="28" w:hanging="720"/>
                              <w:rPr>
                                <w:rFonts w:ascii="Century Gothic" w:hAnsi="Century Gothic"/>
                                <w:sz w:val="18"/>
                                <w:szCs w:val="18"/>
                                <w:lang w:val="en-GB"/>
                              </w:rPr>
                            </w:pPr>
                            <w:r w:rsidRPr="005741F5">
                              <w:rPr>
                                <w:rFonts w:ascii="Century Gothic" w:hAnsi="Century Gothic"/>
                                <w:sz w:val="18"/>
                                <w:szCs w:val="18"/>
                                <w:lang w:val="en-GB"/>
                              </w:rPr>
                              <w:t>(2)</w:t>
                            </w:r>
                            <w:r w:rsidRPr="005741F5">
                              <w:rPr>
                                <w:rFonts w:ascii="Century Gothic" w:hAnsi="Century Gothic"/>
                                <w:sz w:val="18"/>
                                <w:szCs w:val="18"/>
                                <w:lang w:val="en-GB"/>
                              </w:rPr>
                              <w:tab/>
                            </w:r>
                            <w:r w:rsidR="005741F5" w:rsidRPr="005741F5">
                              <w:rPr>
                                <w:rFonts w:ascii="Century Gothic" w:hAnsi="Century Gothic"/>
                                <w:sz w:val="18"/>
                                <w:szCs w:val="18"/>
                                <w:lang w:val="en-GB"/>
                              </w:rPr>
                              <w:t>OF INTEREST TO OTHER JUDGES: NO</w:t>
                            </w:r>
                          </w:p>
                          <w:p w:rsidR="005741F5" w:rsidRPr="005741F5" w:rsidRDefault="0073396B" w:rsidP="0073396B">
                            <w:pPr>
                              <w:tabs>
                                <w:tab w:val="left" w:pos="900"/>
                              </w:tabs>
                              <w:spacing w:after="0" w:line="240" w:lineRule="auto"/>
                              <w:ind w:left="900" w:right="28" w:hanging="720"/>
                              <w:rPr>
                                <w:rFonts w:ascii="Century Gothic" w:hAnsi="Century Gothic"/>
                                <w:sz w:val="18"/>
                                <w:szCs w:val="18"/>
                                <w:lang w:val="en-GB"/>
                              </w:rPr>
                            </w:pPr>
                            <w:r w:rsidRPr="005741F5">
                              <w:rPr>
                                <w:rFonts w:ascii="Century Gothic" w:hAnsi="Century Gothic"/>
                                <w:sz w:val="18"/>
                                <w:szCs w:val="18"/>
                                <w:lang w:val="en-GB"/>
                              </w:rPr>
                              <w:t>(3)</w:t>
                            </w:r>
                            <w:r w:rsidRPr="005741F5">
                              <w:rPr>
                                <w:rFonts w:ascii="Century Gothic" w:hAnsi="Century Gothic"/>
                                <w:sz w:val="18"/>
                                <w:szCs w:val="18"/>
                                <w:lang w:val="en-GB"/>
                              </w:rPr>
                              <w:tab/>
                            </w:r>
                            <w:r w:rsidR="005741F5">
                              <w:rPr>
                                <w:rFonts w:ascii="Century Gothic" w:hAnsi="Century Gothic"/>
                                <w:sz w:val="18"/>
                                <w:szCs w:val="18"/>
                                <w:lang w:val="en-GB"/>
                              </w:rPr>
                              <w:t>REVISED:</w:t>
                            </w:r>
                            <w:r w:rsidR="005741F5" w:rsidRPr="005741F5">
                              <w:rPr>
                                <w:rFonts w:ascii="Century Gothic" w:hAnsi="Century Gothic"/>
                                <w:sz w:val="18"/>
                                <w:szCs w:val="18"/>
                                <w:lang w:val="en-GB"/>
                              </w:rPr>
                              <w:t xml:space="preserve"> </w:t>
                            </w:r>
                            <w:r w:rsidR="005741F5">
                              <w:rPr>
                                <w:rFonts w:ascii="Century Gothic" w:hAnsi="Century Gothic"/>
                                <w:sz w:val="18"/>
                                <w:szCs w:val="18"/>
                                <w:lang w:val="en-GB"/>
                              </w:rPr>
                              <w:t>YES/</w:t>
                            </w:r>
                            <w:r w:rsidR="005741F5" w:rsidRPr="005741F5">
                              <w:rPr>
                                <w:rFonts w:ascii="Century Gothic" w:hAnsi="Century Gothic"/>
                                <w:sz w:val="18"/>
                                <w:szCs w:val="18"/>
                                <w:lang w:val="en-GB"/>
                              </w:rPr>
                              <w:t>NO</w:t>
                            </w:r>
                          </w:p>
                          <w:p w:rsidR="005741F5" w:rsidRPr="005741F5" w:rsidRDefault="005741F5" w:rsidP="005741F5">
                            <w:pPr>
                              <w:spacing w:after="0" w:line="240" w:lineRule="auto"/>
                              <w:ind w:right="28"/>
                              <w:rPr>
                                <w:rFonts w:ascii="Century Gothic" w:hAnsi="Century Gothic"/>
                                <w:b/>
                                <w:sz w:val="18"/>
                                <w:szCs w:val="18"/>
                                <w:lang w:val="en-ZA"/>
                              </w:rPr>
                            </w:pPr>
                          </w:p>
                          <w:p w:rsidR="005741F5" w:rsidRPr="005741F5" w:rsidRDefault="005741F5" w:rsidP="005741F5">
                            <w:pPr>
                              <w:spacing w:after="0" w:line="240" w:lineRule="auto"/>
                              <w:ind w:right="28"/>
                              <w:rPr>
                                <w:rFonts w:ascii="Century Gothic" w:hAnsi="Century Gothic"/>
                                <w:b/>
                                <w:sz w:val="18"/>
                                <w:szCs w:val="18"/>
                                <w:lang w:val="en-ZA"/>
                              </w:rPr>
                            </w:pPr>
                          </w:p>
                          <w:p w:rsidR="005741F5" w:rsidRPr="005741F5" w:rsidRDefault="005741F5" w:rsidP="005741F5">
                            <w:pPr>
                              <w:spacing w:after="0" w:line="240" w:lineRule="auto"/>
                              <w:ind w:right="28"/>
                              <w:rPr>
                                <w:rFonts w:ascii="Century Gothic" w:hAnsi="Century Gothic"/>
                                <w:b/>
                                <w:sz w:val="18"/>
                                <w:szCs w:val="18"/>
                                <w:lang w:val="en-ZA"/>
                              </w:rPr>
                            </w:pPr>
                          </w:p>
                          <w:p w:rsidR="005741F5" w:rsidRPr="005741F5" w:rsidRDefault="005741F5" w:rsidP="005741F5">
                            <w:pPr>
                              <w:spacing w:after="0" w:line="240" w:lineRule="auto"/>
                              <w:ind w:right="28"/>
                              <w:rPr>
                                <w:rFonts w:ascii="Century Gothic" w:hAnsi="Century Gothic"/>
                                <w:b/>
                                <w:sz w:val="18"/>
                                <w:szCs w:val="18"/>
                                <w:lang w:val="en-GB"/>
                              </w:rPr>
                            </w:pPr>
                            <w:r w:rsidRPr="005741F5">
                              <w:rPr>
                                <w:rFonts w:ascii="Century Gothic" w:hAnsi="Century Gothic"/>
                                <w:b/>
                                <w:sz w:val="18"/>
                                <w:szCs w:val="18"/>
                                <w:lang w:val="en-GB"/>
                              </w:rPr>
                              <w:t xml:space="preserve"> …………..………….............</w:t>
                            </w:r>
                            <w:r w:rsidRPr="005741F5">
                              <w:rPr>
                                <w:rFonts w:ascii="Century Gothic" w:hAnsi="Century Gothic"/>
                                <w:b/>
                                <w:sz w:val="18"/>
                                <w:szCs w:val="18"/>
                                <w:lang w:val="en-GB"/>
                              </w:rPr>
                              <w:tab/>
                            </w:r>
                          </w:p>
                          <w:p w:rsidR="005741F5" w:rsidRPr="005741F5" w:rsidRDefault="005741F5" w:rsidP="005741F5">
                            <w:pPr>
                              <w:spacing w:after="0" w:line="240" w:lineRule="auto"/>
                              <w:ind w:right="28"/>
                              <w:rPr>
                                <w:rFonts w:ascii="Century Gothic" w:hAnsi="Century Gothic"/>
                                <w:b/>
                                <w:sz w:val="18"/>
                                <w:szCs w:val="18"/>
                                <w:lang w:val="en-GB"/>
                              </w:rPr>
                            </w:pPr>
                            <w:r w:rsidRPr="005741F5">
                              <w:rPr>
                                <w:rFonts w:ascii="Century Gothic" w:hAnsi="Century Gothic"/>
                                <w:b/>
                                <w:sz w:val="18"/>
                                <w:szCs w:val="18"/>
                                <w:lang w:val="en-GB"/>
                              </w:rPr>
                              <w:t xml:space="preserve"> SIGNATURE</w:t>
                            </w:r>
                            <w:r w:rsidRPr="005741F5">
                              <w:rPr>
                                <w:rFonts w:ascii="Century Gothic" w:hAnsi="Century Gothic"/>
                                <w:b/>
                                <w:sz w:val="18"/>
                                <w:szCs w:val="18"/>
                                <w:lang w:val="en-GB"/>
                              </w:rPr>
                              <w:tab/>
                            </w:r>
                            <w:r w:rsidRPr="005741F5">
                              <w:rPr>
                                <w:rFonts w:ascii="Century Gothic" w:hAnsi="Century Gothic"/>
                                <w:b/>
                                <w:sz w:val="18"/>
                                <w:szCs w:val="18"/>
                                <w:lang w:val="en-GB"/>
                              </w:rPr>
                              <w:tab/>
                              <w:t xml:space="preserve">         DATE: </w:t>
                            </w:r>
                            <w:r w:rsidRPr="005741F5">
                              <w:rPr>
                                <w:rFonts w:ascii="Century Gothic" w:hAnsi="Century Gothic"/>
                                <w:sz w:val="18"/>
                                <w:szCs w:val="18"/>
                                <w:lang w:val="en-GB"/>
                              </w:rPr>
                              <w:t xml:space="preserve">02 December </w:t>
                            </w:r>
                            <w:r w:rsidRPr="005741F5">
                              <w:rPr>
                                <w:rFonts w:ascii="Century Gothic" w:hAnsi="Century Gothic"/>
                                <w:bCs/>
                                <w:sz w:val="18"/>
                                <w:szCs w:val="18"/>
                                <w:lang w:val="en-GB"/>
                              </w:rPr>
                              <w:t>2021</w:t>
                            </w:r>
                          </w:p>
                          <w:p w:rsidR="008D5BA4" w:rsidRDefault="008D5BA4" w:rsidP="008D5BA4">
                            <w:pPr>
                              <w:spacing w:after="0" w:line="240" w:lineRule="auto"/>
                              <w:ind w:right="28"/>
                              <w:rPr>
                                <w:rFonts w:ascii="Century Gothic" w:hAnsi="Century Gothic"/>
                                <w:b/>
                                <w:sz w:val="18"/>
                                <w:szCs w:val="18"/>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AE57F" id="_x0000_t202" coordsize="21600,21600" o:spt="202" path="m,l,21600r21600,l21600,xe">
                <v:stroke joinstyle="miter"/>
                <v:path gradientshapeok="t" o:connecttype="rect"/>
              </v:shapetype>
              <v:shape id="Text Box 2" o:spid="_x0000_s1026" type="#_x0000_t202" style="position:absolute;margin-left:1pt;margin-top:1.5pt;width:261pt;height:1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">
                <v:textbox>
                  <w:txbxContent>
                    <w:p w:rsidR="005741F5" w:rsidRPr="005741F5" w:rsidRDefault="0073396B" w:rsidP="0073396B">
                      <w:pPr>
                        <w:tabs>
                          <w:tab w:val="left" w:pos="900"/>
                        </w:tabs>
                        <w:spacing w:after="0" w:line="240" w:lineRule="auto"/>
                        <w:ind w:left="900" w:right="28" w:hanging="720"/>
                        <w:rPr>
                          <w:rFonts w:ascii="Century Gothic" w:hAnsi="Century Gothic"/>
                          <w:sz w:val="18"/>
                          <w:szCs w:val="18"/>
                          <w:lang w:val="en-GB"/>
                        </w:rPr>
                      </w:pPr>
                      <w:r w:rsidRPr="005741F5">
                        <w:rPr>
                          <w:rFonts w:ascii="Century Gothic" w:hAnsi="Century Gothic"/>
                          <w:sz w:val="18"/>
                          <w:szCs w:val="18"/>
                          <w:lang w:val="en-GB"/>
                        </w:rPr>
                        <w:t>(1)</w:t>
                      </w:r>
                      <w:r w:rsidRPr="005741F5">
                        <w:rPr>
                          <w:rFonts w:ascii="Century Gothic" w:hAnsi="Century Gothic"/>
                          <w:sz w:val="18"/>
                          <w:szCs w:val="18"/>
                          <w:lang w:val="en-GB"/>
                        </w:rPr>
                        <w:tab/>
                      </w:r>
                      <w:r w:rsidR="005741F5" w:rsidRPr="005741F5">
                        <w:rPr>
                          <w:rFonts w:ascii="Century Gothic" w:hAnsi="Century Gothic"/>
                          <w:sz w:val="18"/>
                          <w:szCs w:val="18"/>
                          <w:lang w:val="en-GB"/>
                        </w:rPr>
                        <w:t>REPORTABLE: NO</w:t>
                      </w:r>
                    </w:p>
                    <w:p w:rsidR="005741F5" w:rsidRPr="005741F5" w:rsidRDefault="0073396B" w:rsidP="0073396B">
                      <w:pPr>
                        <w:tabs>
                          <w:tab w:val="left" w:pos="900"/>
                        </w:tabs>
                        <w:spacing w:after="0" w:line="240" w:lineRule="auto"/>
                        <w:ind w:left="900" w:right="28" w:hanging="720"/>
                        <w:rPr>
                          <w:rFonts w:ascii="Century Gothic" w:hAnsi="Century Gothic"/>
                          <w:sz w:val="18"/>
                          <w:szCs w:val="18"/>
                          <w:lang w:val="en-GB"/>
                        </w:rPr>
                      </w:pPr>
                      <w:r w:rsidRPr="005741F5">
                        <w:rPr>
                          <w:rFonts w:ascii="Century Gothic" w:hAnsi="Century Gothic"/>
                          <w:sz w:val="18"/>
                          <w:szCs w:val="18"/>
                          <w:lang w:val="en-GB"/>
                        </w:rPr>
                        <w:t>(2)</w:t>
                      </w:r>
                      <w:r w:rsidRPr="005741F5">
                        <w:rPr>
                          <w:rFonts w:ascii="Century Gothic" w:hAnsi="Century Gothic"/>
                          <w:sz w:val="18"/>
                          <w:szCs w:val="18"/>
                          <w:lang w:val="en-GB"/>
                        </w:rPr>
                        <w:tab/>
                      </w:r>
                      <w:r w:rsidR="005741F5" w:rsidRPr="005741F5">
                        <w:rPr>
                          <w:rFonts w:ascii="Century Gothic" w:hAnsi="Century Gothic"/>
                          <w:sz w:val="18"/>
                          <w:szCs w:val="18"/>
                          <w:lang w:val="en-GB"/>
                        </w:rPr>
                        <w:t>OF INTEREST TO OTHER JUDGES: NO</w:t>
                      </w:r>
                    </w:p>
                    <w:p w:rsidR="005741F5" w:rsidRPr="005741F5" w:rsidRDefault="0073396B" w:rsidP="0073396B">
                      <w:pPr>
                        <w:tabs>
                          <w:tab w:val="left" w:pos="900"/>
                        </w:tabs>
                        <w:spacing w:after="0" w:line="240" w:lineRule="auto"/>
                        <w:ind w:left="900" w:right="28" w:hanging="720"/>
                        <w:rPr>
                          <w:rFonts w:ascii="Century Gothic" w:hAnsi="Century Gothic"/>
                          <w:sz w:val="18"/>
                          <w:szCs w:val="18"/>
                          <w:lang w:val="en-GB"/>
                        </w:rPr>
                      </w:pPr>
                      <w:r w:rsidRPr="005741F5">
                        <w:rPr>
                          <w:rFonts w:ascii="Century Gothic" w:hAnsi="Century Gothic"/>
                          <w:sz w:val="18"/>
                          <w:szCs w:val="18"/>
                          <w:lang w:val="en-GB"/>
                        </w:rPr>
                        <w:t>(3)</w:t>
                      </w:r>
                      <w:r w:rsidRPr="005741F5">
                        <w:rPr>
                          <w:rFonts w:ascii="Century Gothic" w:hAnsi="Century Gothic"/>
                          <w:sz w:val="18"/>
                          <w:szCs w:val="18"/>
                          <w:lang w:val="en-GB"/>
                        </w:rPr>
                        <w:tab/>
                      </w:r>
                      <w:r w:rsidR="005741F5">
                        <w:rPr>
                          <w:rFonts w:ascii="Century Gothic" w:hAnsi="Century Gothic"/>
                          <w:sz w:val="18"/>
                          <w:szCs w:val="18"/>
                          <w:lang w:val="en-GB"/>
                        </w:rPr>
                        <w:t>REVISED:</w:t>
                      </w:r>
                      <w:r w:rsidR="005741F5" w:rsidRPr="005741F5">
                        <w:rPr>
                          <w:rFonts w:ascii="Century Gothic" w:hAnsi="Century Gothic"/>
                          <w:sz w:val="18"/>
                          <w:szCs w:val="18"/>
                          <w:lang w:val="en-GB"/>
                        </w:rPr>
                        <w:t xml:space="preserve"> </w:t>
                      </w:r>
                      <w:r w:rsidR="005741F5">
                        <w:rPr>
                          <w:rFonts w:ascii="Century Gothic" w:hAnsi="Century Gothic"/>
                          <w:sz w:val="18"/>
                          <w:szCs w:val="18"/>
                          <w:lang w:val="en-GB"/>
                        </w:rPr>
                        <w:t>YES/</w:t>
                      </w:r>
                      <w:r w:rsidR="005741F5" w:rsidRPr="005741F5">
                        <w:rPr>
                          <w:rFonts w:ascii="Century Gothic" w:hAnsi="Century Gothic"/>
                          <w:sz w:val="18"/>
                          <w:szCs w:val="18"/>
                          <w:lang w:val="en-GB"/>
                        </w:rPr>
                        <w:t>NO</w:t>
                      </w:r>
                    </w:p>
                    <w:p w:rsidR="005741F5" w:rsidRPr="005741F5" w:rsidRDefault="005741F5" w:rsidP="005741F5">
                      <w:pPr>
                        <w:spacing w:after="0" w:line="240" w:lineRule="auto"/>
                        <w:ind w:right="28"/>
                        <w:rPr>
                          <w:rFonts w:ascii="Century Gothic" w:hAnsi="Century Gothic"/>
                          <w:b/>
                          <w:sz w:val="18"/>
                          <w:szCs w:val="18"/>
                          <w:lang w:val="en-ZA"/>
                        </w:rPr>
                      </w:pPr>
                    </w:p>
                    <w:p w:rsidR="005741F5" w:rsidRPr="005741F5" w:rsidRDefault="005741F5" w:rsidP="005741F5">
                      <w:pPr>
                        <w:spacing w:after="0" w:line="240" w:lineRule="auto"/>
                        <w:ind w:right="28"/>
                        <w:rPr>
                          <w:rFonts w:ascii="Century Gothic" w:hAnsi="Century Gothic"/>
                          <w:b/>
                          <w:sz w:val="18"/>
                          <w:szCs w:val="18"/>
                          <w:lang w:val="en-ZA"/>
                        </w:rPr>
                      </w:pPr>
                    </w:p>
                    <w:p w:rsidR="005741F5" w:rsidRPr="005741F5" w:rsidRDefault="005741F5" w:rsidP="005741F5">
                      <w:pPr>
                        <w:spacing w:after="0" w:line="240" w:lineRule="auto"/>
                        <w:ind w:right="28"/>
                        <w:rPr>
                          <w:rFonts w:ascii="Century Gothic" w:hAnsi="Century Gothic"/>
                          <w:b/>
                          <w:sz w:val="18"/>
                          <w:szCs w:val="18"/>
                          <w:lang w:val="en-ZA"/>
                        </w:rPr>
                      </w:pPr>
                    </w:p>
                    <w:p w:rsidR="005741F5" w:rsidRPr="005741F5" w:rsidRDefault="005741F5" w:rsidP="005741F5">
                      <w:pPr>
                        <w:spacing w:after="0" w:line="240" w:lineRule="auto"/>
                        <w:ind w:right="28"/>
                        <w:rPr>
                          <w:rFonts w:ascii="Century Gothic" w:hAnsi="Century Gothic"/>
                          <w:b/>
                          <w:sz w:val="18"/>
                          <w:szCs w:val="18"/>
                          <w:lang w:val="en-GB"/>
                        </w:rPr>
                      </w:pPr>
                      <w:r w:rsidRPr="005741F5">
                        <w:rPr>
                          <w:rFonts w:ascii="Century Gothic" w:hAnsi="Century Gothic"/>
                          <w:b/>
                          <w:sz w:val="18"/>
                          <w:szCs w:val="18"/>
                          <w:lang w:val="en-GB"/>
                        </w:rPr>
                        <w:t xml:space="preserve"> …………..………….............</w:t>
                      </w:r>
                      <w:r w:rsidRPr="005741F5">
                        <w:rPr>
                          <w:rFonts w:ascii="Century Gothic" w:hAnsi="Century Gothic"/>
                          <w:b/>
                          <w:sz w:val="18"/>
                          <w:szCs w:val="18"/>
                          <w:lang w:val="en-GB"/>
                        </w:rPr>
                        <w:tab/>
                      </w:r>
                    </w:p>
                    <w:p w:rsidR="005741F5" w:rsidRPr="005741F5" w:rsidRDefault="005741F5" w:rsidP="005741F5">
                      <w:pPr>
                        <w:spacing w:after="0" w:line="240" w:lineRule="auto"/>
                        <w:ind w:right="28"/>
                        <w:rPr>
                          <w:rFonts w:ascii="Century Gothic" w:hAnsi="Century Gothic"/>
                          <w:b/>
                          <w:sz w:val="18"/>
                          <w:szCs w:val="18"/>
                          <w:lang w:val="en-GB"/>
                        </w:rPr>
                      </w:pPr>
                      <w:r w:rsidRPr="005741F5">
                        <w:rPr>
                          <w:rFonts w:ascii="Century Gothic" w:hAnsi="Century Gothic"/>
                          <w:b/>
                          <w:sz w:val="18"/>
                          <w:szCs w:val="18"/>
                          <w:lang w:val="en-GB"/>
                        </w:rPr>
                        <w:t xml:space="preserve"> SIGNATURE</w:t>
                      </w:r>
                      <w:r w:rsidRPr="005741F5">
                        <w:rPr>
                          <w:rFonts w:ascii="Century Gothic" w:hAnsi="Century Gothic"/>
                          <w:b/>
                          <w:sz w:val="18"/>
                          <w:szCs w:val="18"/>
                          <w:lang w:val="en-GB"/>
                        </w:rPr>
                        <w:tab/>
                      </w:r>
                      <w:r w:rsidRPr="005741F5">
                        <w:rPr>
                          <w:rFonts w:ascii="Century Gothic" w:hAnsi="Century Gothic"/>
                          <w:b/>
                          <w:sz w:val="18"/>
                          <w:szCs w:val="18"/>
                          <w:lang w:val="en-GB"/>
                        </w:rPr>
                        <w:tab/>
                        <w:t xml:space="preserve">         DATE: </w:t>
                      </w:r>
                      <w:r w:rsidRPr="005741F5">
                        <w:rPr>
                          <w:rFonts w:ascii="Century Gothic" w:hAnsi="Century Gothic"/>
                          <w:sz w:val="18"/>
                          <w:szCs w:val="18"/>
                          <w:lang w:val="en-GB"/>
                        </w:rPr>
                        <w:t xml:space="preserve">02 December </w:t>
                      </w:r>
                      <w:r w:rsidRPr="005741F5">
                        <w:rPr>
                          <w:rFonts w:ascii="Century Gothic" w:hAnsi="Century Gothic"/>
                          <w:bCs/>
                          <w:sz w:val="18"/>
                          <w:szCs w:val="18"/>
                          <w:lang w:val="en-GB"/>
                        </w:rPr>
                        <w:t>2021</w:t>
                      </w:r>
                    </w:p>
                    <w:p w:rsidR="008D5BA4" w:rsidRDefault="008D5BA4" w:rsidP="008D5BA4">
                      <w:pPr>
                        <w:spacing w:after="0" w:line="240" w:lineRule="auto"/>
                        <w:ind w:right="28"/>
                        <w:rPr>
                          <w:rFonts w:ascii="Century Gothic" w:hAnsi="Century Gothic"/>
                          <w:b/>
                          <w:sz w:val="18"/>
                          <w:szCs w:val="18"/>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txbxContent>
                </v:textbox>
                <w10:wrap type="topAndBottom" anchorx="margin"/>
              </v:shape>
            </w:pict>
          </mc:Fallback>
        </mc:AlternateContent>
      </w:r>
    </w:p>
    <w:tbl>
      <w:tblPr>
        <w:tblW w:w="9309" w:type="dxa"/>
        <w:tblInd w:w="-95" w:type="dxa"/>
        <w:tblLook w:val="04A0" w:firstRow="1" w:lastRow="0" w:firstColumn="1" w:lastColumn="0" w:noHBand="0" w:noVBand="1"/>
      </w:tblPr>
      <w:tblGrid>
        <w:gridCol w:w="5624"/>
        <w:gridCol w:w="3685"/>
      </w:tblGrid>
      <w:tr w:rsidR="008D5BA4" w:rsidRPr="008D5BA4" w:rsidTr="008D5BA4">
        <w:tc>
          <w:tcPr>
            <w:tcW w:w="5624" w:type="dxa"/>
            <w:hideMark/>
          </w:tcPr>
          <w:p w:rsidR="008D5BA4" w:rsidRPr="008D5BA4" w:rsidRDefault="008D5BA4">
            <w:pPr>
              <w:spacing w:before="200" w:line="240" w:lineRule="exact"/>
              <w:ind w:right="-46"/>
              <w:jc w:val="both"/>
              <w:rPr>
                <w:rFonts w:ascii="Arial" w:eastAsia="Times New Roman" w:hAnsi="Arial" w:cs="Arial"/>
                <w:sz w:val="24"/>
                <w:szCs w:val="24"/>
                <w:lang w:val="en-GB"/>
              </w:rPr>
            </w:pPr>
            <w:r w:rsidRPr="008D5BA4">
              <w:rPr>
                <w:rFonts w:ascii="Arial" w:eastAsia="Times New Roman" w:hAnsi="Arial" w:cs="Arial"/>
                <w:sz w:val="24"/>
                <w:szCs w:val="24"/>
                <w:lang w:val="en-GB"/>
              </w:rPr>
              <w:t>In the matter between:</w:t>
            </w:r>
          </w:p>
        </w:tc>
        <w:tc>
          <w:tcPr>
            <w:tcW w:w="3685" w:type="dxa"/>
          </w:tcPr>
          <w:p w:rsidR="008D5BA4" w:rsidRPr="008D5BA4" w:rsidRDefault="008D5BA4">
            <w:pPr>
              <w:spacing w:before="200" w:line="240" w:lineRule="exact"/>
              <w:ind w:right="-46"/>
              <w:jc w:val="both"/>
              <w:rPr>
                <w:rFonts w:ascii="Arial" w:eastAsia="Times New Roman" w:hAnsi="Arial" w:cs="Arial"/>
                <w:sz w:val="24"/>
                <w:szCs w:val="24"/>
                <w:lang w:val="en-GB"/>
              </w:rPr>
            </w:pPr>
          </w:p>
        </w:tc>
      </w:tr>
      <w:tr w:rsidR="008D5BA4" w:rsidRPr="008D5BA4" w:rsidTr="008D5BA4">
        <w:tc>
          <w:tcPr>
            <w:tcW w:w="5624" w:type="dxa"/>
            <w:hideMark/>
          </w:tcPr>
          <w:p w:rsidR="008D5BA4" w:rsidRPr="008D5BA4" w:rsidRDefault="008D5BA4">
            <w:pPr>
              <w:spacing w:before="200" w:line="240" w:lineRule="exact"/>
              <w:ind w:right="-46"/>
              <w:jc w:val="both"/>
              <w:rPr>
                <w:rFonts w:ascii="Arial" w:eastAsia="Times New Roman" w:hAnsi="Arial" w:cs="Arial"/>
                <w:b/>
                <w:sz w:val="24"/>
                <w:szCs w:val="24"/>
                <w:lang w:val="en-GB"/>
              </w:rPr>
            </w:pPr>
            <w:r w:rsidRPr="008D5BA4">
              <w:rPr>
                <w:rFonts w:ascii="Arial" w:eastAsia="Times New Roman" w:hAnsi="Arial" w:cs="Arial"/>
                <w:b/>
                <w:caps/>
                <w:sz w:val="24"/>
                <w:szCs w:val="24"/>
                <w:lang w:val="en-GB"/>
              </w:rPr>
              <w:t>THE STATE</w:t>
            </w:r>
          </w:p>
        </w:tc>
        <w:tc>
          <w:tcPr>
            <w:tcW w:w="3685" w:type="dxa"/>
            <w:hideMark/>
          </w:tcPr>
          <w:p w:rsidR="008D5BA4" w:rsidRPr="008D5BA4" w:rsidRDefault="008D5BA4">
            <w:pPr>
              <w:rPr>
                <w:rFonts w:ascii="Arial" w:eastAsia="Times New Roman" w:hAnsi="Arial" w:cs="Arial"/>
                <w:b/>
                <w:sz w:val="24"/>
                <w:szCs w:val="24"/>
                <w:lang w:val="en-GB"/>
              </w:rPr>
            </w:pPr>
          </w:p>
        </w:tc>
      </w:tr>
      <w:tr w:rsidR="008D5BA4" w:rsidRPr="008D5BA4" w:rsidTr="008D5BA4">
        <w:tc>
          <w:tcPr>
            <w:tcW w:w="9309" w:type="dxa"/>
            <w:gridSpan w:val="2"/>
            <w:hideMark/>
          </w:tcPr>
          <w:p w:rsidR="008D5BA4" w:rsidRPr="008D5BA4" w:rsidRDefault="008D5BA4">
            <w:pPr>
              <w:spacing w:before="200" w:line="240" w:lineRule="exact"/>
              <w:ind w:right="-46"/>
              <w:jc w:val="both"/>
              <w:rPr>
                <w:rFonts w:ascii="Arial" w:eastAsia="Times New Roman" w:hAnsi="Arial" w:cs="Arial"/>
                <w:sz w:val="24"/>
                <w:szCs w:val="24"/>
                <w:lang w:val="en-GB"/>
              </w:rPr>
            </w:pPr>
            <w:r w:rsidRPr="008D5BA4">
              <w:rPr>
                <w:rFonts w:ascii="Arial" w:eastAsia="Times New Roman" w:hAnsi="Arial" w:cs="Arial"/>
                <w:sz w:val="24"/>
                <w:szCs w:val="24"/>
                <w:lang w:val="en-GB"/>
              </w:rPr>
              <w:t>and</w:t>
            </w:r>
          </w:p>
        </w:tc>
      </w:tr>
      <w:tr w:rsidR="008D5BA4" w:rsidRPr="008D5BA4" w:rsidTr="008D5BA4">
        <w:tc>
          <w:tcPr>
            <w:tcW w:w="5624" w:type="dxa"/>
            <w:hideMark/>
          </w:tcPr>
          <w:p w:rsidR="008D5BA4" w:rsidRPr="008D5BA4" w:rsidRDefault="008D5BA4">
            <w:pPr>
              <w:spacing w:before="200" w:line="240" w:lineRule="exact"/>
              <w:ind w:right="-46"/>
              <w:jc w:val="both"/>
              <w:rPr>
                <w:rFonts w:ascii="Arial" w:eastAsia="Times New Roman" w:hAnsi="Arial" w:cs="Arial"/>
                <w:b/>
                <w:caps/>
                <w:sz w:val="24"/>
                <w:szCs w:val="24"/>
                <w:lang w:val="en-GB"/>
              </w:rPr>
            </w:pPr>
            <w:r w:rsidRPr="008D5BA4">
              <w:rPr>
                <w:rFonts w:ascii="Arial" w:eastAsia="Times New Roman" w:hAnsi="Arial" w:cs="Arial"/>
                <w:b/>
                <w:sz w:val="24"/>
                <w:szCs w:val="24"/>
                <w:lang w:val="en-GB" w:eastAsia="en-GB"/>
              </w:rPr>
              <w:t>NDLOVU, SIPHIWE GEORGE</w:t>
            </w:r>
          </w:p>
        </w:tc>
        <w:tc>
          <w:tcPr>
            <w:tcW w:w="3685" w:type="dxa"/>
            <w:hideMark/>
          </w:tcPr>
          <w:p w:rsidR="008D5BA4" w:rsidRPr="008D5BA4" w:rsidRDefault="008D5BA4">
            <w:pPr>
              <w:spacing w:before="200" w:line="240" w:lineRule="exact"/>
              <w:ind w:right="-46"/>
              <w:jc w:val="right"/>
              <w:rPr>
                <w:rFonts w:ascii="Arial" w:eastAsia="Times New Roman" w:hAnsi="Arial" w:cs="Arial"/>
                <w:sz w:val="24"/>
                <w:szCs w:val="24"/>
                <w:lang w:val="en-GB"/>
              </w:rPr>
            </w:pPr>
            <w:r w:rsidRPr="008D5BA4">
              <w:rPr>
                <w:rFonts w:ascii="Arial" w:eastAsia="Times New Roman" w:hAnsi="Arial" w:cs="Arial"/>
                <w:sz w:val="24"/>
                <w:szCs w:val="24"/>
                <w:lang w:val="en-GB"/>
              </w:rPr>
              <w:t>ACCUSED</w:t>
            </w:r>
          </w:p>
        </w:tc>
      </w:tr>
    </w:tbl>
    <w:p w:rsidR="008D5BA4" w:rsidRPr="008D5BA4" w:rsidRDefault="008D5BA4" w:rsidP="008D5BA4">
      <w:pPr>
        <w:spacing w:before="120" w:after="120" w:line="240" w:lineRule="auto"/>
        <w:ind w:right="-46"/>
        <w:jc w:val="both"/>
        <w:rPr>
          <w:rFonts w:ascii="Arial" w:eastAsia="Times New Roman" w:hAnsi="Arial" w:cs="Arial"/>
          <w:b/>
          <w:sz w:val="24"/>
          <w:szCs w:val="24"/>
          <w:lang w:val="en-GB" w:eastAsia="en-GB"/>
        </w:rPr>
      </w:pPr>
    </w:p>
    <w:tbl>
      <w:tblPr>
        <w:tblW w:w="9167" w:type="dxa"/>
        <w:tblInd w:w="-9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167"/>
      </w:tblGrid>
      <w:tr w:rsidR="008D5BA4" w:rsidRPr="008D5BA4" w:rsidTr="008D5BA4">
        <w:tc>
          <w:tcPr>
            <w:tcW w:w="9167" w:type="dxa"/>
            <w:tcBorders>
              <w:top w:val="single" w:sz="4" w:space="0" w:color="auto"/>
              <w:left w:val="nil"/>
              <w:bottom w:val="single" w:sz="4" w:space="0" w:color="auto"/>
              <w:right w:val="nil"/>
            </w:tcBorders>
            <w:hideMark/>
          </w:tcPr>
          <w:p w:rsidR="008D5BA4" w:rsidRPr="008D5BA4" w:rsidRDefault="008D5BA4">
            <w:pPr>
              <w:spacing w:before="400" w:after="400" w:line="360" w:lineRule="exact"/>
              <w:ind w:right="-46"/>
              <w:jc w:val="center"/>
              <w:rPr>
                <w:rFonts w:ascii="Arial" w:eastAsia="Times New Roman" w:hAnsi="Arial" w:cs="Arial"/>
                <w:b/>
                <w:i/>
                <w:sz w:val="24"/>
                <w:szCs w:val="24"/>
                <w:lang w:val="en-GB" w:eastAsia="en-GB"/>
              </w:rPr>
            </w:pPr>
            <w:r w:rsidRPr="008D5BA4">
              <w:rPr>
                <w:rFonts w:ascii="Arial" w:eastAsia="Times New Roman" w:hAnsi="Arial" w:cs="Arial"/>
                <w:b/>
                <w:sz w:val="24"/>
                <w:szCs w:val="24"/>
                <w:lang w:val="en-GB" w:eastAsia="en-GB"/>
              </w:rPr>
              <w:t>JUDGMENT</w:t>
            </w:r>
            <w:r>
              <w:rPr>
                <w:rFonts w:ascii="Arial" w:eastAsia="Times New Roman" w:hAnsi="Arial" w:cs="Arial"/>
                <w:b/>
                <w:sz w:val="24"/>
                <w:szCs w:val="24"/>
                <w:lang w:val="en-GB" w:eastAsia="en-GB"/>
              </w:rPr>
              <w:t xml:space="preserve"> ON SENTENCE</w:t>
            </w:r>
          </w:p>
        </w:tc>
      </w:tr>
    </w:tbl>
    <w:p w:rsidR="008D5BA4" w:rsidRPr="008D5BA4" w:rsidRDefault="008D5BA4" w:rsidP="00350B97">
      <w:pPr>
        <w:tabs>
          <w:tab w:val="left" w:pos="3066"/>
        </w:tabs>
        <w:spacing w:before="480" w:after="360"/>
        <w:ind w:right="-46"/>
        <w:jc w:val="both"/>
        <w:rPr>
          <w:rFonts w:ascii="Arial" w:hAnsi="Arial" w:cs="Arial"/>
          <w:sz w:val="24"/>
          <w:szCs w:val="24"/>
          <w:lang w:val="en-GB"/>
        </w:rPr>
      </w:pPr>
      <w:r w:rsidRPr="008D5BA4">
        <w:rPr>
          <w:rFonts w:ascii="Arial" w:hAnsi="Arial" w:cs="Arial"/>
          <w:b/>
          <w:sz w:val="24"/>
          <w:szCs w:val="24"/>
          <w:lang w:val="en-GB"/>
        </w:rPr>
        <w:t xml:space="preserve">MUDAU, </w:t>
      </w:r>
      <w:r w:rsidRPr="008D5BA4">
        <w:rPr>
          <w:rFonts w:ascii="Arial" w:hAnsi="Arial" w:cs="Arial"/>
          <w:sz w:val="24"/>
          <w:szCs w:val="24"/>
          <w:lang w:val="en-GB"/>
        </w:rPr>
        <w:t>J:</w:t>
      </w:r>
    </w:p>
    <w:p w:rsidR="005F229F" w:rsidRPr="005F229F" w:rsidRDefault="0073396B" w:rsidP="0073396B">
      <w:pPr>
        <w:pStyle w:val="NoSpacing"/>
        <w:widowControl w:val="0"/>
        <w:shd w:val="clear" w:color="auto" w:fill="FFFFFF"/>
        <w:tabs>
          <w:tab w:val="left" w:pos="690"/>
        </w:tabs>
        <w:autoSpaceDE w:val="0"/>
        <w:autoSpaceDN w:val="0"/>
        <w:adjustRightInd w:val="0"/>
        <w:spacing w:before="144" w:after="283" w:line="480" w:lineRule="auto"/>
        <w:ind w:left="720" w:hanging="720"/>
        <w:jc w:val="both"/>
        <w:rPr>
          <w:rFonts w:cs="Arial"/>
        </w:rPr>
      </w:pPr>
      <w:r w:rsidRPr="005F229F">
        <w:rPr>
          <w:rFonts w:cs="Arial"/>
          <w:szCs w:val="24"/>
        </w:rPr>
        <w:t>[1</w:t>
      </w:r>
      <w:bookmarkStart w:id="0" w:name="_GoBack"/>
      <w:bookmarkEnd w:id="0"/>
      <w:r w:rsidRPr="005F229F">
        <w:rPr>
          <w:rFonts w:cs="Arial"/>
          <w:szCs w:val="24"/>
        </w:rPr>
        <w:t>]</w:t>
      </w:r>
      <w:r w:rsidRPr="005F229F">
        <w:rPr>
          <w:rFonts w:cs="Arial"/>
          <w:szCs w:val="24"/>
        </w:rPr>
        <w:tab/>
      </w:r>
      <w:r w:rsidR="00A25400" w:rsidRPr="005F229F">
        <w:rPr>
          <w:rFonts w:eastAsia="Times New Roman" w:cs="Arial"/>
          <w:szCs w:val="24"/>
        </w:rPr>
        <w:t>The accused, George Siphiwe Ndlovu is before me for sentencing purposes after I returned guilty verdicts for certain specified offences</w:t>
      </w:r>
      <w:r w:rsidR="00A73332" w:rsidRPr="005F229F">
        <w:rPr>
          <w:rFonts w:eastAsia="Times New Roman" w:cs="Arial"/>
          <w:szCs w:val="24"/>
        </w:rPr>
        <w:t>.</w:t>
      </w:r>
      <w:r w:rsidR="00A25400" w:rsidRPr="005F229F">
        <w:rPr>
          <w:rFonts w:eastAsia="Times New Roman" w:cs="Arial"/>
          <w:szCs w:val="24"/>
        </w:rPr>
        <w:t xml:space="preserve"> He was convicted of </w:t>
      </w:r>
      <w:r w:rsidR="005741F5" w:rsidRPr="005F229F">
        <w:rPr>
          <w:rFonts w:eastAsia="Times New Roman" w:cs="Arial"/>
          <w:szCs w:val="24"/>
        </w:rPr>
        <w:t>o</w:t>
      </w:r>
      <w:r w:rsidR="00A25400" w:rsidRPr="005F229F">
        <w:rPr>
          <w:rFonts w:eastAsia="Times New Roman" w:cs="Arial"/>
          <w:szCs w:val="24"/>
        </w:rPr>
        <w:t xml:space="preserve">ne (1) count of </w:t>
      </w:r>
      <w:r w:rsidR="005741F5" w:rsidRPr="005F229F">
        <w:rPr>
          <w:rFonts w:eastAsia="Times New Roman" w:cs="Arial"/>
          <w:szCs w:val="24"/>
        </w:rPr>
        <w:t>m</w:t>
      </w:r>
      <w:r w:rsidR="00A25400" w:rsidRPr="005F229F">
        <w:rPr>
          <w:rFonts w:eastAsia="Times New Roman" w:cs="Arial"/>
          <w:szCs w:val="24"/>
        </w:rPr>
        <w:t xml:space="preserve">urder; </w:t>
      </w:r>
      <w:r w:rsidR="005741F5" w:rsidRPr="005F229F">
        <w:rPr>
          <w:rFonts w:eastAsia="Times New Roman" w:cs="Arial"/>
          <w:szCs w:val="24"/>
        </w:rPr>
        <w:t>t</w:t>
      </w:r>
      <w:r w:rsidR="00A25400" w:rsidRPr="005F229F">
        <w:rPr>
          <w:rFonts w:eastAsia="Times New Roman" w:cs="Arial"/>
          <w:szCs w:val="24"/>
        </w:rPr>
        <w:t xml:space="preserve">hree (3) counts of </w:t>
      </w:r>
      <w:r w:rsidR="005741F5" w:rsidRPr="005F229F">
        <w:rPr>
          <w:rFonts w:eastAsia="Times New Roman" w:cs="Arial"/>
          <w:szCs w:val="24"/>
        </w:rPr>
        <w:t>a</w:t>
      </w:r>
      <w:r w:rsidR="00A25400" w:rsidRPr="005F229F">
        <w:rPr>
          <w:rFonts w:eastAsia="Times New Roman" w:cs="Arial"/>
          <w:szCs w:val="24"/>
        </w:rPr>
        <w:t xml:space="preserve">ttempted </w:t>
      </w:r>
      <w:r w:rsidR="005741F5" w:rsidRPr="005F229F">
        <w:rPr>
          <w:rFonts w:eastAsia="Times New Roman" w:cs="Arial"/>
          <w:szCs w:val="24"/>
        </w:rPr>
        <w:t>m</w:t>
      </w:r>
      <w:r w:rsidR="00A25400" w:rsidRPr="005F229F">
        <w:rPr>
          <w:rFonts w:eastAsia="Times New Roman" w:cs="Arial"/>
          <w:szCs w:val="24"/>
        </w:rPr>
        <w:t xml:space="preserve">urder; </w:t>
      </w:r>
      <w:r w:rsidR="005741F5" w:rsidRPr="005F229F">
        <w:rPr>
          <w:rFonts w:eastAsia="Times New Roman" w:cs="Arial"/>
          <w:szCs w:val="24"/>
        </w:rPr>
        <w:t>u</w:t>
      </w:r>
      <w:r w:rsidR="00A25400" w:rsidRPr="005F229F">
        <w:rPr>
          <w:rFonts w:eastAsia="Times New Roman" w:cs="Arial"/>
          <w:szCs w:val="24"/>
        </w:rPr>
        <w:t xml:space="preserve">nlawful </w:t>
      </w:r>
      <w:r w:rsidR="005741F5" w:rsidRPr="005F229F">
        <w:rPr>
          <w:rFonts w:eastAsia="Times New Roman" w:cs="Arial"/>
          <w:szCs w:val="24"/>
        </w:rPr>
        <w:lastRenderedPageBreak/>
        <w:t>p</w:t>
      </w:r>
      <w:r w:rsidR="00A25400" w:rsidRPr="005F229F">
        <w:rPr>
          <w:rFonts w:eastAsia="Times New Roman" w:cs="Arial"/>
          <w:szCs w:val="24"/>
        </w:rPr>
        <w:t xml:space="preserve">ossession of </w:t>
      </w:r>
      <w:r w:rsidR="005741F5" w:rsidRPr="005F229F">
        <w:rPr>
          <w:rFonts w:eastAsia="Times New Roman" w:cs="Arial"/>
          <w:szCs w:val="24"/>
        </w:rPr>
        <w:t>f</w:t>
      </w:r>
      <w:r w:rsidR="00A25400" w:rsidRPr="005F229F">
        <w:rPr>
          <w:rFonts w:eastAsia="Times New Roman" w:cs="Arial"/>
          <w:szCs w:val="24"/>
        </w:rPr>
        <w:t xml:space="preserve">irearm and </w:t>
      </w:r>
      <w:r w:rsidR="005741F5" w:rsidRPr="005F229F">
        <w:rPr>
          <w:rFonts w:eastAsia="Times New Roman" w:cs="Arial"/>
          <w:szCs w:val="24"/>
        </w:rPr>
        <w:t>a</w:t>
      </w:r>
      <w:r w:rsidR="00A25400" w:rsidRPr="005F229F">
        <w:rPr>
          <w:rFonts w:eastAsia="Times New Roman" w:cs="Arial"/>
          <w:szCs w:val="24"/>
        </w:rPr>
        <w:t>mmunition.</w:t>
      </w:r>
      <w:r w:rsidR="005F229F" w:rsidRPr="005F229F">
        <w:rPr>
          <w:rFonts w:eastAsia="Times New Roman" w:cs="Arial"/>
          <w:szCs w:val="24"/>
        </w:rPr>
        <w:t xml:space="preserve"> The offences were committed following an incident where the police together with the accused</w:t>
      </w:r>
      <w:r w:rsidR="005F229F">
        <w:rPr>
          <w:rFonts w:eastAsia="Times New Roman" w:cs="Arial"/>
          <w:szCs w:val="24"/>
        </w:rPr>
        <w:t>,</w:t>
      </w:r>
      <w:r w:rsidR="005F229F" w:rsidRPr="005F229F">
        <w:rPr>
          <w:rFonts w:eastAsia="Times New Roman" w:cs="Arial"/>
          <w:szCs w:val="24"/>
        </w:rPr>
        <w:t xml:space="preserve"> enforced </w:t>
      </w:r>
      <w:r w:rsidR="005F229F" w:rsidRPr="005F229F">
        <w:rPr>
          <w:lang w:val="en-GB"/>
        </w:rPr>
        <w:t>regulations issued in terms of the Disaster Management Act 57 of 2002, as a result of the Covid-19 outbreak</w:t>
      </w:r>
      <w:r w:rsidR="005F229F">
        <w:rPr>
          <w:lang w:val="en-GB"/>
        </w:rPr>
        <w:t>.</w:t>
      </w:r>
    </w:p>
    <w:p w:rsidR="004670D8" w:rsidRPr="005F229F" w:rsidRDefault="0073396B" w:rsidP="0073396B">
      <w:pPr>
        <w:pStyle w:val="NoSpacing"/>
        <w:widowControl w:val="0"/>
        <w:shd w:val="clear" w:color="auto" w:fill="FFFFFF"/>
        <w:tabs>
          <w:tab w:val="left" w:pos="690"/>
        </w:tabs>
        <w:autoSpaceDE w:val="0"/>
        <w:autoSpaceDN w:val="0"/>
        <w:adjustRightInd w:val="0"/>
        <w:spacing w:before="144" w:after="283" w:line="480" w:lineRule="auto"/>
        <w:ind w:left="720" w:hanging="720"/>
        <w:jc w:val="both"/>
        <w:rPr>
          <w:rFonts w:cs="Arial"/>
        </w:rPr>
      </w:pPr>
      <w:r w:rsidRPr="005F229F">
        <w:rPr>
          <w:rFonts w:cs="Arial"/>
          <w:szCs w:val="24"/>
        </w:rPr>
        <w:t>[2]</w:t>
      </w:r>
      <w:r w:rsidRPr="005F229F">
        <w:rPr>
          <w:rFonts w:cs="Arial"/>
          <w:szCs w:val="24"/>
        </w:rPr>
        <w:tab/>
      </w:r>
      <w:r w:rsidR="004670D8" w:rsidRPr="005F229F">
        <w:rPr>
          <w:rFonts w:cs="Arial"/>
        </w:rPr>
        <w:t>It is trite that in the determination of an appropriate sentence, the personal circumstances of the accused, the nature of the offence or offences committed, and the interests of the community have to be considered</w:t>
      </w:r>
      <w:r w:rsidR="005741F5" w:rsidRPr="005F229F">
        <w:rPr>
          <w:rFonts w:cs="Arial"/>
        </w:rPr>
        <w:t>.</w:t>
      </w:r>
      <w:r w:rsidR="005741F5">
        <w:rPr>
          <w:rStyle w:val="FootnoteReference"/>
          <w:rFonts w:cs="Arial"/>
        </w:rPr>
        <w:footnoteReference w:id="1"/>
      </w:r>
      <w:r w:rsidR="004670D8" w:rsidRPr="005F229F">
        <w:rPr>
          <w:rFonts w:cs="Arial"/>
        </w:rPr>
        <w:t xml:space="preserve"> In the assessment of an appropriate sentence, regard must be had </w:t>
      </w:r>
      <w:r w:rsidR="004670D8" w:rsidRPr="005F229F">
        <w:rPr>
          <w:rFonts w:cs="Arial"/>
          <w:i/>
        </w:rPr>
        <w:t>inter alia</w:t>
      </w:r>
      <w:r w:rsidR="004670D8" w:rsidRPr="005F229F">
        <w:rPr>
          <w:rFonts w:cs="Arial"/>
        </w:rPr>
        <w:t>, to the main purposes of punishment mentioned by D</w:t>
      </w:r>
      <w:r w:rsidR="009E4EDB" w:rsidRPr="005F229F">
        <w:rPr>
          <w:rFonts w:cs="Arial"/>
        </w:rPr>
        <w:t>avis</w:t>
      </w:r>
      <w:r w:rsidR="004670D8" w:rsidRPr="005F229F">
        <w:rPr>
          <w:rFonts w:cs="Arial"/>
        </w:rPr>
        <w:t xml:space="preserve"> AJA in </w:t>
      </w:r>
      <w:r w:rsidR="004670D8" w:rsidRPr="005F229F">
        <w:rPr>
          <w:rFonts w:cs="Arial"/>
          <w:i/>
        </w:rPr>
        <w:t>R v Swanepoel</w:t>
      </w:r>
      <w:r w:rsidR="009E4EDB">
        <w:rPr>
          <w:rStyle w:val="FootnoteReference"/>
          <w:rFonts w:cs="Arial"/>
        </w:rPr>
        <w:footnoteReference w:id="2"/>
      </w:r>
      <w:r w:rsidR="004670D8" w:rsidRPr="005F229F">
        <w:rPr>
          <w:rFonts w:cs="Arial"/>
        </w:rPr>
        <w:t xml:space="preserve"> namely </w:t>
      </w:r>
      <w:r w:rsidR="00C65990" w:rsidRPr="005F229F">
        <w:rPr>
          <w:rFonts w:cs="Arial"/>
        </w:rPr>
        <w:t>deterrence</w:t>
      </w:r>
      <w:r w:rsidR="004670D8" w:rsidRPr="005F229F">
        <w:rPr>
          <w:rFonts w:cs="Arial"/>
        </w:rPr>
        <w:t>, preventi</w:t>
      </w:r>
      <w:r w:rsidR="00254DEA" w:rsidRPr="005F229F">
        <w:rPr>
          <w:rFonts w:cs="Arial"/>
        </w:rPr>
        <w:t>on</w:t>
      </w:r>
      <w:r w:rsidR="004670D8" w:rsidRPr="005F229F">
        <w:rPr>
          <w:rFonts w:cs="Arial"/>
        </w:rPr>
        <w:t>, reformati</w:t>
      </w:r>
      <w:r w:rsidR="00254DEA" w:rsidRPr="005F229F">
        <w:rPr>
          <w:rFonts w:cs="Arial"/>
        </w:rPr>
        <w:t>on</w:t>
      </w:r>
      <w:r w:rsidR="004670D8" w:rsidRPr="005F229F">
        <w:rPr>
          <w:rFonts w:cs="Arial"/>
        </w:rPr>
        <w:t xml:space="preserve"> and retributi</w:t>
      </w:r>
      <w:r w:rsidR="00254DEA" w:rsidRPr="005F229F">
        <w:rPr>
          <w:rFonts w:cs="Arial"/>
        </w:rPr>
        <w:t>on</w:t>
      </w:r>
      <w:r w:rsidR="00B96F1A">
        <w:rPr>
          <w:rStyle w:val="FootnoteReference"/>
          <w:rFonts w:cs="Arial"/>
        </w:rPr>
        <w:footnoteReference w:id="3"/>
      </w:r>
      <w:r w:rsidR="00441F88" w:rsidRPr="005F229F">
        <w:rPr>
          <w:rFonts w:cs="Arial"/>
        </w:rPr>
        <w:t>.</w:t>
      </w:r>
      <w:r w:rsidR="004670D8" w:rsidRPr="005F229F">
        <w:rPr>
          <w:rFonts w:cs="Arial"/>
        </w:rPr>
        <w:t xml:space="preserve">  The sentence however, must be</w:t>
      </w:r>
      <w:r w:rsidR="004670D8" w:rsidRPr="005F229F">
        <w:t xml:space="preserve"> </w:t>
      </w:r>
      <w:r w:rsidR="004670D8" w:rsidRPr="005F229F">
        <w:rPr>
          <w:rFonts w:cs="Arial"/>
        </w:rPr>
        <w:t xml:space="preserve">blended with a </w:t>
      </w:r>
      <w:r w:rsidR="00B96F1A" w:rsidRPr="005F229F">
        <w:rPr>
          <w:rFonts w:cs="Arial"/>
        </w:rPr>
        <w:t>measure</w:t>
      </w:r>
      <w:r w:rsidR="004670D8" w:rsidRPr="005F229F">
        <w:rPr>
          <w:rFonts w:cs="Arial"/>
        </w:rPr>
        <w:t xml:space="preserve"> of mercy. </w:t>
      </w:r>
    </w:p>
    <w:p w:rsidR="004670D8" w:rsidRPr="00037830" w:rsidRDefault="0073396B" w:rsidP="0073396B">
      <w:pPr>
        <w:pStyle w:val="western"/>
        <w:shd w:val="clear" w:color="auto" w:fill="FFFFFF"/>
        <w:tabs>
          <w:tab w:val="left" w:pos="690"/>
        </w:tabs>
        <w:spacing w:before="240" w:beforeAutospacing="0" w:after="0" w:afterAutospacing="0" w:line="480" w:lineRule="auto"/>
        <w:ind w:left="690" w:hanging="690"/>
        <w:jc w:val="both"/>
        <w:rPr>
          <w:rFonts w:ascii="Arial" w:hAnsi="Arial" w:cs="Arial"/>
        </w:rPr>
      </w:pPr>
      <w:r w:rsidRPr="00037830">
        <w:rPr>
          <w:rFonts w:ascii="Arial" w:hAnsi="Arial" w:cs="Arial"/>
        </w:rPr>
        <w:t>[3]</w:t>
      </w:r>
      <w:r w:rsidRPr="00037830">
        <w:rPr>
          <w:rFonts w:ascii="Arial" w:hAnsi="Arial" w:cs="Arial"/>
        </w:rPr>
        <w:tab/>
      </w:r>
      <w:r w:rsidR="004670D8">
        <w:rPr>
          <w:rFonts w:ascii="Arial" w:hAnsi="Arial" w:cs="Arial"/>
        </w:rPr>
        <w:t>However, as Schreiner JA stated: “</w:t>
      </w:r>
      <w:r w:rsidR="004670D8">
        <w:rPr>
          <w:rFonts w:ascii="Arial" w:hAnsi="Arial" w:cs="Arial"/>
          <w:i/>
        </w:rPr>
        <w:t xml:space="preserve">It is not wrong that the natural indignation of interested persons and of the community at large should receive some recognition in the sentences that Courts impose, and it is not irrelevant to bear in mind that if sentences for serious crimes are too lenient, the administration of justice may fall into disrepute </w:t>
      </w:r>
      <w:r w:rsidR="00A73332">
        <w:rPr>
          <w:rFonts w:ascii="Arial" w:hAnsi="Arial" w:cs="Arial"/>
          <w:i/>
        </w:rPr>
        <w:t>and injured</w:t>
      </w:r>
      <w:r w:rsidR="004670D8">
        <w:rPr>
          <w:rFonts w:ascii="Arial" w:hAnsi="Arial" w:cs="Arial"/>
          <w:i/>
        </w:rPr>
        <w:t xml:space="preserve"> persons may incline to take the law into their own hands. Naturally, righteous anger should not becloud judgment."</w:t>
      </w:r>
      <w:r w:rsidR="000E3F5B" w:rsidRPr="009827EB">
        <w:rPr>
          <w:rStyle w:val="FootnoteReference"/>
          <w:rFonts w:ascii="Arial" w:hAnsi="Arial" w:cs="Arial"/>
        </w:rPr>
        <w:footnoteReference w:id="4"/>
      </w:r>
      <w:r w:rsidR="004670D8" w:rsidRPr="000E3F5B">
        <w:rPr>
          <w:rFonts w:ascii="Arial" w:hAnsi="Arial" w:cs="Arial"/>
        </w:rPr>
        <w:t xml:space="preserve"> </w:t>
      </w:r>
    </w:p>
    <w:p w:rsidR="005F2B20" w:rsidRDefault="0073396B" w:rsidP="0073396B">
      <w:pPr>
        <w:pStyle w:val="western"/>
        <w:widowControl w:val="0"/>
        <w:shd w:val="clear" w:color="auto" w:fill="FFFFFF"/>
        <w:tabs>
          <w:tab w:val="left" w:pos="690"/>
        </w:tabs>
        <w:autoSpaceDE w:val="0"/>
        <w:autoSpaceDN w:val="0"/>
        <w:adjustRightInd w:val="0"/>
        <w:spacing w:before="144" w:beforeAutospacing="0" w:after="283" w:afterAutospacing="0" w:line="480" w:lineRule="auto"/>
        <w:ind w:left="720" w:hanging="720"/>
        <w:jc w:val="both"/>
        <w:rPr>
          <w:rFonts w:ascii="Arial" w:hAnsi="Arial" w:cs="Arial"/>
          <w:lang w:val="en-ZA"/>
        </w:rPr>
      </w:pPr>
      <w:r>
        <w:rPr>
          <w:rFonts w:ascii="Arial" w:hAnsi="Arial" w:cs="Arial"/>
          <w:lang w:val="en-ZA"/>
        </w:rPr>
        <w:t>[4]</w:t>
      </w:r>
      <w:r>
        <w:rPr>
          <w:rFonts w:ascii="Arial" w:hAnsi="Arial" w:cs="Arial"/>
          <w:lang w:val="en-ZA"/>
        </w:rPr>
        <w:tab/>
      </w:r>
      <w:r w:rsidR="004670D8" w:rsidRPr="004670D8">
        <w:rPr>
          <w:rFonts w:ascii="Arial" w:hAnsi="Arial" w:cs="Arial"/>
          <w:lang w:val="en-ZA"/>
        </w:rPr>
        <w:t>The accused’s sentence is subject to the relevant provisions of the Criminal Law Amendment Act</w:t>
      </w:r>
      <w:r w:rsidR="007A3183">
        <w:rPr>
          <w:rStyle w:val="FootnoteReference"/>
          <w:rFonts w:ascii="Arial" w:hAnsi="Arial" w:cs="Arial"/>
          <w:lang w:val="en-ZA"/>
        </w:rPr>
        <w:footnoteReference w:id="5"/>
      </w:r>
      <w:r w:rsidR="004670D8" w:rsidRPr="004670D8">
        <w:rPr>
          <w:rFonts w:ascii="Arial" w:hAnsi="Arial" w:cs="Arial"/>
          <w:lang w:val="en-ZA"/>
        </w:rPr>
        <w:t xml:space="preserve"> (“the CLAA”) which prescribes a variety of mandatory minimum sentences to be imposed by the courts in respect of a wide range of serious and violent crimes.  The accused was warned of this at the commencement of the trial. The consequences are that the accused faces for example, a minimum sentence </w:t>
      </w:r>
      <w:r w:rsidR="00A73332" w:rsidRPr="004670D8">
        <w:rPr>
          <w:rFonts w:ascii="Arial" w:hAnsi="Arial" w:cs="Arial"/>
          <w:lang w:val="en-ZA"/>
        </w:rPr>
        <w:t xml:space="preserve">of </w:t>
      </w:r>
      <w:r w:rsidR="00A73332">
        <w:rPr>
          <w:rFonts w:ascii="Arial" w:hAnsi="Arial" w:cs="Arial"/>
          <w:lang w:val="en-ZA"/>
        </w:rPr>
        <w:t xml:space="preserve">15 years’ </w:t>
      </w:r>
      <w:r w:rsidR="004670D8" w:rsidRPr="004670D8">
        <w:rPr>
          <w:rFonts w:ascii="Arial" w:hAnsi="Arial" w:cs="Arial"/>
          <w:lang w:val="en-ZA"/>
        </w:rPr>
        <w:t xml:space="preserve">imprisonment in respect of count one </w:t>
      </w:r>
      <w:r w:rsidR="00D3178A">
        <w:rPr>
          <w:rFonts w:ascii="Arial" w:hAnsi="Arial" w:cs="Arial"/>
          <w:lang w:val="en-ZA"/>
        </w:rPr>
        <w:t xml:space="preserve">; </w:t>
      </w:r>
      <w:r w:rsidR="004670D8" w:rsidRPr="004670D8">
        <w:rPr>
          <w:rFonts w:ascii="Arial" w:hAnsi="Arial" w:cs="Arial"/>
          <w:lang w:val="en-ZA"/>
        </w:rPr>
        <w:t xml:space="preserve">and </w:t>
      </w:r>
      <w:r w:rsidR="00A73332">
        <w:rPr>
          <w:rFonts w:ascii="Arial" w:hAnsi="Arial" w:cs="Arial"/>
          <w:lang w:val="en-ZA"/>
        </w:rPr>
        <w:t>5 years</w:t>
      </w:r>
      <w:r w:rsidR="004C61B2">
        <w:rPr>
          <w:rFonts w:ascii="Arial" w:hAnsi="Arial" w:cs="Arial"/>
          <w:lang w:val="en-ZA"/>
        </w:rPr>
        <w:t>’</w:t>
      </w:r>
      <w:r w:rsidR="00A73332">
        <w:rPr>
          <w:rFonts w:ascii="Arial" w:hAnsi="Arial" w:cs="Arial"/>
          <w:lang w:val="en-ZA"/>
        </w:rPr>
        <w:t xml:space="preserve"> of </w:t>
      </w:r>
      <w:r w:rsidR="004670D8" w:rsidRPr="004670D8">
        <w:rPr>
          <w:rFonts w:ascii="Arial" w:hAnsi="Arial" w:cs="Arial"/>
          <w:lang w:val="en-ZA"/>
        </w:rPr>
        <w:t xml:space="preserve">imprisonment in respect of </w:t>
      </w:r>
      <w:r w:rsidR="00A73332">
        <w:rPr>
          <w:rFonts w:ascii="Arial" w:hAnsi="Arial" w:cs="Arial"/>
          <w:lang w:val="en-ZA"/>
        </w:rPr>
        <w:t xml:space="preserve">each of </w:t>
      </w:r>
      <w:r w:rsidR="004670D8" w:rsidRPr="004670D8">
        <w:rPr>
          <w:rFonts w:ascii="Arial" w:hAnsi="Arial" w:cs="Arial"/>
          <w:lang w:val="en-ZA"/>
        </w:rPr>
        <w:t>count</w:t>
      </w:r>
      <w:r w:rsidR="00C66CAE">
        <w:rPr>
          <w:rFonts w:ascii="Arial" w:hAnsi="Arial" w:cs="Arial"/>
          <w:lang w:val="en-ZA"/>
        </w:rPr>
        <w:t>s</w:t>
      </w:r>
      <w:r w:rsidR="004670D8" w:rsidRPr="004670D8">
        <w:rPr>
          <w:rFonts w:ascii="Arial" w:hAnsi="Arial" w:cs="Arial"/>
          <w:lang w:val="en-ZA"/>
        </w:rPr>
        <w:t xml:space="preserve"> 3</w:t>
      </w:r>
      <w:r w:rsidR="00A73332">
        <w:rPr>
          <w:rFonts w:ascii="Arial" w:hAnsi="Arial" w:cs="Arial"/>
          <w:lang w:val="en-ZA"/>
        </w:rPr>
        <w:t>-5</w:t>
      </w:r>
      <w:r w:rsidR="004670D8" w:rsidRPr="004670D8">
        <w:rPr>
          <w:rFonts w:ascii="Arial" w:hAnsi="Arial" w:cs="Arial"/>
          <w:lang w:val="en-ZA"/>
        </w:rPr>
        <w:t xml:space="preserve">, unless I </w:t>
      </w:r>
      <w:r w:rsidR="004670D8" w:rsidRPr="004670D8">
        <w:rPr>
          <w:rFonts w:ascii="Arial" w:hAnsi="Arial" w:cs="Arial"/>
          <w:lang w:val="en-ZA"/>
        </w:rPr>
        <w:lastRenderedPageBreak/>
        <w:t>find there are substantial and compelling circumstances justifying a departure from the prescribed minimum sentences.</w:t>
      </w:r>
    </w:p>
    <w:p w:rsidR="00297D57" w:rsidRDefault="0073396B" w:rsidP="0073396B">
      <w:pPr>
        <w:pStyle w:val="western"/>
        <w:widowControl w:val="0"/>
        <w:shd w:val="clear" w:color="auto" w:fill="FFFFFF"/>
        <w:tabs>
          <w:tab w:val="left" w:pos="690"/>
        </w:tabs>
        <w:autoSpaceDE w:val="0"/>
        <w:autoSpaceDN w:val="0"/>
        <w:adjustRightInd w:val="0"/>
        <w:spacing w:before="144" w:beforeAutospacing="0" w:after="283" w:afterAutospacing="0" w:line="480" w:lineRule="auto"/>
        <w:ind w:left="720" w:hanging="720"/>
        <w:jc w:val="both"/>
        <w:rPr>
          <w:rFonts w:ascii="Arial" w:hAnsi="Arial" w:cs="Arial"/>
          <w:lang w:val="en-ZA"/>
        </w:rPr>
      </w:pPr>
      <w:r>
        <w:rPr>
          <w:rFonts w:ascii="Arial" w:hAnsi="Arial" w:cs="Arial"/>
          <w:lang w:val="en-ZA"/>
        </w:rPr>
        <w:t>[5]</w:t>
      </w:r>
      <w:r>
        <w:rPr>
          <w:rFonts w:ascii="Arial" w:hAnsi="Arial" w:cs="Arial"/>
          <w:lang w:val="en-ZA"/>
        </w:rPr>
        <w:tab/>
      </w:r>
      <w:r w:rsidR="004670D8" w:rsidRPr="005F2B20">
        <w:rPr>
          <w:rFonts w:ascii="Arial" w:hAnsi="Arial" w:cs="Arial"/>
          <w:lang w:val="en-ZA"/>
        </w:rPr>
        <w:t>The accused testified in mitigation of sentence.</w:t>
      </w:r>
      <w:r w:rsidR="00A25400" w:rsidRPr="005F2B20">
        <w:rPr>
          <w:rFonts w:ascii="Arial" w:hAnsi="Arial" w:cs="Arial"/>
          <w:lang w:val="en-ZA"/>
        </w:rPr>
        <w:t xml:space="preserve"> He also presented the evidence of a social wo</w:t>
      </w:r>
      <w:r w:rsidR="004C61B2">
        <w:rPr>
          <w:rFonts w:ascii="Arial" w:hAnsi="Arial" w:cs="Arial"/>
          <w:lang w:val="en-ZA"/>
        </w:rPr>
        <w:t>rker in private practice, M</w:t>
      </w:r>
      <w:r w:rsidR="00A25400" w:rsidRPr="005F2B20">
        <w:rPr>
          <w:rFonts w:ascii="Arial" w:hAnsi="Arial" w:cs="Arial"/>
          <w:lang w:val="en-ZA"/>
        </w:rPr>
        <w:t>s Cilliers.</w:t>
      </w:r>
      <w:r w:rsidR="004670D8" w:rsidRPr="005F2B20">
        <w:rPr>
          <w:rFonts w:ascii="Arial" w:hAnsi="Arial" w:cs="Arial"/>
          <w:lang w:val="en-ZA"/>
        </w:rPr>
        <w:t xml:space="preserve"> </w:t>
      </w:r>
      <w:r w:rsidR="00A25400" w:rsidRPr="005F2B20">
        <w:rPr>
          <w:rFonts w:ascii="Arial" w:hAnsi="Arial" w:cs="Arial"/>
          <w:lang w:val="en-ZA"/>
        </w:rPr>
        <w:t xml:space="preserve">The accused was born on 11 August 1974. </w:t>
      </w:r>
      <w:r w:rsidR="0019173C">
        <w:rPr>
          <w:rFonts w:ascii="Arial" w:hAnsi="Arial" w:cs="Arial"/>
          <w:lang w:val="en-ZA"/>
        </w:rPr>
        <w:t>H</w:t>
      </w:r>
      <w:r w:rsidR="004C61B2">
        <w:rPr>
          <w:rFonts w:ascii="Arial" w:hAnsi="Arial" w:cs="Arial"/>
          <w:lang w:val="en-ZA"/>
        </w:rPr>
        <w:t>e</w:t>
      </w:r>
      <w:r w:rsidR="00A25400" w:rsidRPr="005F2B20">
        <w:rPr>
          <w:rFonts w:ascii="Arial" w:hAnsi="Arial" w:cs="Arial"/>
          <w:lang w:val="en-ZA"/>
        </w:rPr>
        <w:t xml:space="preserve"> is the eldest child born of his parents' marital relationship and has two (2) younger sisters. As a family, they lived in KZN until his father's untimely death </w:t>
      </w:r>
      <w:r w:rsidR="004A63E2">
        <w:rPr>
          <w:rFonts w:ascii="Arial" w:hAnsi="Arial" w:cs="Arial"/>
          <w:lang w:val="en-ZA"/>
        </w:rPr>
        <w:t>whereafter</w:t>
      </w:r>
      <w:r w:rsidR="00A25400" w:rsidRPr="005F2B20">
        <w:rPr>
          <w:rFonts w:ascii="Arial" w:hAnsi="Arial" w:cs="Arial"/>
          <w:lang w:val="en-ZA"/>
        </w:rPr>
        <w:t xml:space="preserve"> the</w:t>
      </w:r>
      <w:r w:rsidR="004A63E2">
        <w:rPr>
          <w:rFonts w:ascii="Arial" w:hAnsi="Arial" w:cs="Arial"/>
          <w:lang w:val="en-ZA"/>
        </w:rPr>
        <w:t>y</w:t>
      </w:r>
      <w:r w:rsidR="00A25400" w:rsidRPr="005F2B20">
        <w:rPr>
          <w:rFonts w:ascii="Arial" w:hAnsi="Arial" w:cs="Arial"/>
          <w:lang w:val="en-ZA"/>
        </w:rPr>
        <w:t xml:space="preserve"> relocated to Heidelberg, Gauteng where they lived with their maternal grandmother</w:t>
      </w:r>
      <w:r w:rsidR="00C629CB">
        <w:rPr>
          <w:rFonts w:ascii="Arial" w:hAnsi="Arial" w:cs="Arial"/>
          <w:lang w:val="en-ZA"/>
        </w:rPr>
        <w:t>.</w:t>
      </w:r>
      <w:r w:rsidR="00A25400" w:rsidRPr="005F2B20">
        <w:rPr>
          <w:rFonts w:ascii="Arial" w:hAnsi="Arial" w:cs="Arial"/>
          <w:lang w:val="en-ZA"/>
        </w:rPr>
        <w:t xml:space="preserve"> </w:t>
      </w:r>
      <w:r w:rsidR="00C629CB" w:rsidRPr="005F2B20">
        <w:rPr>
          <w:rFonts w:ascii="Arial" w:hAnsi="Arial" w:cs="Arial"/>
          <w:lang w:val="en-ZA"/>
        </w:rPr>
        <w:t>T</w:t>
      </w:r>
      <w:r w:rsidR="00A25400" w:rsidRPr="005F2B20">
        <w:rPr>
          <w:rFonts w:ascii="Arial" w:hAnsi="Arial" w:cs="Arial"/>
          <w:lang w:val="en-ZA"/>
        </w:rPr>
        <w:t xml:space="preserve">he </w:t>
      </w:r>
      <w:r w:rsidR="00C629CB">
        <w:rPr>
          <w:rFonts w:ascii="Arial" w:hAnsi="Arial" w:cs="Arial"/>
          <w:lang w:val="en-ZA"/>
        </w:rPr>
        <w:t xml:space="preserve">accused’s </w:t>
      </w:r>
      <w:r w:rsidR="00A25400" w:rsidRPr="005F2B20">
        <w:rPr>
          <w:rFonts w:ascii="Arial" w:hAnsi="Arial" w:cs="Arial"/>
          <w:lang w:val="en-ZA"/>
        </w:rPr>
        <w:t>mother provid</w:t>
      </w:r>
      <w:r w:rsidR="00C629CB">
        <w:rPr>
          <w:rFonts w:ascii="Arial" w:hAnsi="Arial" w:cs="Arial"/>
          <w:lang w:val="en-ZA"/>
        </w:rPr>
        <w:t>ed</w:t>
      </w:r>
      <w:r w:rsidR="00A25400" w:rsidRPr="005F2B20">
        <w:rPr>
          <w:rFonts w:ascii="Arial" w:hAnsi="Arial" w:cs="Arial"/>
          <w:lang w:val="en-ZA"/>
        </w:rPr>
        <w:t xml:space="preserve"> background financial support</w:t>
      </w:r>
      <w:r w:rsidR="00C629CB" w:rsidRPr="00C629CB">
        <w:rPr>
          <w:rFonts w:ascii="Arial" w:hAnsi="Arial" w:cs="Arial"/>
          <w:lang w:val="en-ZA"/>
        </w:rPr>
        <w:t xml:space="preserve"> </w:t>
      </w:r>
      <w:r w:rsidR="00C629CB" w:rsidRPr="005F2B20">
        <w:rPr>
          <w:rFonts w:ascii="Arial" w:hAnsi="Arial" w:cs="Arial"/>
          <w:lang w:val="en-ZA"/>
        </w:rPr>
        <w:t>as the sole provider</w:t>
      </w:r>
      <w:r w:rsidR="00A25400" w:rsidRPr="005F2B20">
        <w:rPr>
          <w:rFonts w:ascii="Arial" w:hAnsi="Arial" w:cs="Arial"/>
          <w:lang w:val="en-ZA"/>
        </w:rPr>
        <w:t xml:space="preserve">. </w:t>
      </w:r>
      <w:r w:rsidR="00AF5386">
        <w:rPr>
          <w:rFonts w:ascii="Arial" w:hAnsi="Arial" w:cs="Arial"/>
          <w:lang w:val="en-ZA"/>
        </w:rPr>
        <w:t>She</w:t>
      </w:r>
      <w:r w:rsidR="00A25400" w:rsidRPr="005F2B20">
        <w:rPr>
          <w:rFonts w:ascii="Arial" w:hAnsi="Arial" w:cs="Arial"/>
          <w:lang w:val="en-ZA"/>
        </w:rPr>
        <w:t xml:space="preserve"> made a living as a greengrocer and seller. </w:t>
      </w:r>
    </w:p>
    <w:p w:rsidR="00037830" w:rsidRPr="005F2B20" w:rsidRDefault="0073396B" w:rsidP="0073396B">
      <w:pPr>
        <w:pStyle w:val="western"/>
        <w:widowControl w:val="0"/>
        <w:shd w:val="clear" w:color="auto" w:fill="FFFFFF"/>
        <w:tabs>
          <w:tab w:val="left" w:pos="690"/>
        </w:tabs>
        <w:autoSpaceDE w:val="0"/>
        <w:autoSpaceDN w:val="0"/>
        <w:adjustRightInd w:val="0"/>
        <w:spacing w:before="144" w:beforeAutospacing="0" w:after="283" w:afterAutospacing="0" w:line="480" w:lineRule="auto"/>
        <w:ind w:left="720" w:hanging="720"/>
        <w:jc w:val="both"/>
        <w:rPr>
          <w:rFonts w:ascii="Arial" w:hAnsi="Arial" w:cs="Arial"/>
          <w:lang w:val="en-ZA"/>
        </w:rPr>
      </w:pPr>
      <w:r w:rsidRPr="005F2B20">
        <w:rPr>
          <w:rFonts w:ascii="Arial" w:hAnsi="Arial" w:cs="Arial"/>
          <w:lang w:val="en-ZA"/>
        </w:rPr>
        <w:t>[6]</w:t>
      </w:r>
      <w:r w:rsidRPr="005F2B20">
        <w:rPr>
          <w:rFonts w:ascii="Arial" w:hAnsi="Arial" w:cs="Arial"/>
          <w:lang w:val="en-ZA"/>
        </w:rPr>
        <w:tab/>
      </w:r>
      <w:r w:rsidR="007154A2" w:rsidRPr="005F2B20">
        <w:rPr>
          <w:rFonts w:ascii="Arial" w:hAnsi="Arial" w:cs="Arial"/>
          <w:lang w:val="en-ZA"/>
        </w:rPr>
        <w:t>The accused was e</w:t>
      </w:r>
      <w:r w:rsidR="00A25400" w:rsidRPr="005F2B20">
        <w:rPr>
          <w:rFonts w:ascii="Arial" w:hAnsi="Arial" w:cs="Arial"/>
          <w:lang w:val="en-ZA"/>
        </w:rPr>
        <w:t xml:space="preserve">ssentially raised by his grandmother. On his version, his mother and maternal grandmother were loving and caring and inculcated solid norms and values in them. The </w:t>
      </w:r>
      <w:r w:rsidR="007154A2" w:rsidRPr="005F2B20">
        <w:rPr>
          <w:rFonts w:ascii="Arial" w:hAnsi="Arial" w:cs="Arial"/>
          <w:lang w:val="en-ZA"/>
        </w:rPr>
        <w:t>a</w:t>
      </w:r>
      <w:r w:rsidR="00A25400" w:rsidRPr="005F2B20">
        <w:rPr>
          <w:rFonts w:ascii="Arial" w:hAnsi="Arial" w:cs="Arial"/>
          <w:lang w:val="en-ZA"/>
        </w:rPr>
        <w:t>ccused had excellent relationships with both of them and always regarded them as his role models.</w:t>
      </w:r>
      <w:r w:rsidR="00E16E27" w:rsidRPr="005F2B20">
        <w:rPr>
          <w:rFonts w:ascii="Arial" w:hAnsi="Arial" w:cs="Arial"/>
          <w:lang w:val="en-ZA"/>
        </w:rPr>
        <w:t xml:space="preserve"> </w:t>
      </w:r>
      <w:r w:rsidR="005F2B20" w:rsidRPr="005F2B20">
        <w:rPr>
          <w:rFonts w:ascii="Arial" w:hAnsi="Arial" w:cs="Arial"/>
          <w:lang w:val="en-ZA"/>
        </w:rPr>
        <w:t xml:space="preserve"> Unfortunately, w</w:t>
      </w:r>
      <w:r w:rsidR="003A1B2F">
        <w:rPr>
          <w:rFonts w:ascii="Arial" w:hAnsi="Arial" w:cs="Arial"/>
          <w:lang w:val="en-ZA"/>
        </w:rPr>
        <w:t>hile in custody, the a</w:t>
      </w:r>
      <w:r w:rsidR="005F2B20" w:rsidRPr="005F2B20">
        <w:rPr>
          <w:rFonts w:ascii="Arial" w:hAnsi="Arial" w:cs="Arial"/>
          <w:lang w:val="en-ZA"/>
        </w:rPr>
        <w:t xml:space="preserve">ccused lost both his mother and his grandmother to </w:t>
      </w:r>
      <w:r w:rsidR="0011137F">
        <w:rPr>
          <w:rFonts w:ascii="Arial" w:hAnsi="Arial" w:cs="Arial"/>
          <w:lang w:val="en-ZA"/>
        </w:rPr>
        <w:t>Covid</w:t>
      </w:r>
      <w:r w:rsidR="000060B6">
        <w:rPr>
          <w:rFonts w:ascii="Arial" w:hAnsi="Arial" w:cs="Arial"/>
          <w:lang w:val="en-ZA"/>
        </w:rPr>
        <w:t>-19</w:t>
      </w:r>
      <w:r w:rsidR="005F2B20">
        <w:rPr>
          <w:rFonts w:ascii="Arial" w:hAnsi="Arial" w:cs="Arial"/>
          <w:lang w:val="en-ZA"/>
        </w:rPr>
        <w:t>, which he regrets</w:t>
      </w:r>
      <w:r w:rsidR="005F2B20" w:rsidRPr="005F2B20">
        <w:rPr>
          <w:rFonts w:ascii="Arial" w:hAnsi="Arial" w:cs="Arial"/>
          <w:lang w:val="en-ZA"/>
        </w:rPr>
        <w:t xml:space="preserve">. His mother died on July 07, 2021. Ten (10) days later, on July 17, 2021, his grandmother </w:t>
      </w:r>
      <w:r w:rsidR="000060B6">
        <w:rPr>
          <w:rFonts w:ascii="Arial" w:hAnsi="Arial" w:cs="Arial"/>
          <w:lang w:val="en-ZA"/>
        </w:rPr>
        <w:t>also</w:t>
      </w:r>
      <w:r w:rsidR="000060B6" w:rsidRPr="005F2B20">
        <w:rPr>
          <w:rFonts w:ascii="Arial" w:hAnsi="Arial" w:cs="Arial"/>
          <w:lang w:val="en-ZA"/>
        </w:rPr>
        <w:t xml:space="preserve"> </w:t>
      </w:r>
      <w:r w:rsidR="006215EA">
        <w:rPr>
          <w:rFonts w:ascii="Arial" w:hAnsi="Arial" w:cs="Arial"/>
          <w:lang w:val="en-ZA"/>
        </w:rPr>
        <w:t>perished</w:t>
      </w:r>
      <w:r w:rsidR="005F2B20" w:rsidRPr="005F2B20">
        <w:rPr>
          <w:rFonts w:ascii="Arial" w:hAnsi="Arial" w:cs="Arial"/>
          <w:lang w:val="en-ZA"/>
        </w:rPr>
        <w:t>.</w:t>
      </w:r>
    </w:p>
    <w:p w:rsidR="00037830" w:rsidRDefault="0073396B" w:rsidP="0073396B">
      <w:pPr>
        <w:pStyle w:val="western"/>
        <w:widowControl w:val="0"/>
        <w:shd w:val="clear" w:color="auto" w:fill="FFFFFF"/>
        <w:tabs>
          <w:tab w:val="left" w:pos="690"/>
        </w:tabs>
        <w:autoSpaceDE w:val="0"/>
        <w:autoSpaceDN w:val="0"/>
        <w:adjustRightInd w:val="0"/>
        <w:spacing w:before="144" w:beforeAutospacing="0" w:after="283" w:afterAutospacing="0" w:line="480" w:lineRule="auto"/>
        <w:ind w:left="720" w:hanging="720"/>
        <w:jc w:val="both"/>
        <w:rPr>
          <w:rFonts w:ascii="Arial" w:hAnsi="Arial" w:cs="Arial"/>
          <w:lang w:val="en-ZA"/>
        </w:rPr>
      </w:pPr>
      <w:r>
        <w:rPr>
          <w:rFonts w:ascii="Arial" w:hAnsi="Arial" w:cs="Arial"/>
          <w:lang w:val="en-ZA"/>
        </w:rPr>
        <w:t>[7]</w:t>
      </w:r>
      <w:r>
        <w:rPr>
          <w:rFonts w:ascii="Arial" w:hAnsi="Arial" w:cs="Arial"/>
          <w:lang w:val="en-ZA"/>
        </w:rPr>
        <w:tab/>
      </w:r>
      <w:r w:rsidR="00E16E27" w:rsidRPr="00037830">
        <w:rPr>
          <w:rFonts w:ascii="Arial" w:hAnsi="Arial" w:cs="Arial"/>
          <w:lang w:val="en-ZA"/>
        </w:rPr>
        <w:t xml:space="preserve">The </w:t>
      </w:r>
      <w:r w:rsidR="006215EA" w:rsidRPr="00037830">
        <w:rPr>
          <w:rFonts w:ascii="Arial" w:hAnsi="Arial" w:cs="Arial"/>
          <w:lang w:val="en-ZA"/>
        </w:rPr>
        <w:t>a</w:t>
      </w:r>
      <w:r w:rsidR="00E16E27" w:rsidRPr="00037830">
        <w:rPr>
          <w:rFonts w:ascii="Arial" w:hAnsi="Arial" w:cs="Arial"/>
          <w:lang w:val="en-ZA"/>
        </w:rPr>
        <w:t>ccused attended primary and secondary schools in Gauteng. He completed his primary school career at a primary school in Heidelberg, after which he attended a high school in Thokoza, where he passed matric at the end of 1994.</w:t>
      </w:r>
      <w:r w:rsidR="00335A9A" w:rsidRPr="00037830">
        <w:rPr>
          <w:rFonts w:ascii="Arial" w:hAnsi="Arial" w:cs="Arial"/>
          <w:lang w:val="en-ZA"/>
        </w:rPr>
        <w:t xml:space="preserve"> He became a member of the so-called “self-defence </w:t>
      </w:r>
      <w:r w:rsidR="00CB2006" w:rsidRPr="00037830">
        <w:rPr>
          <w:rFonts w:ascii="Arial" w:hAnsi="Arial" w:cs="Arial"/>
          <w:lang w:val="en-ZA"/>
        </w:rPr>
        <w:t xml:space="preserve">units” </w:t>
      </w:r>
      <w:r w:rsidR="00335A9A" w:rsidRPr="00037830">
        <w:rPr>
          <w:rFonts w:ascii="Arial" w:hAnsi="Arial" w:cs="Arial"/>
          <w:lang w:val="en-ZA"/>
        </w:rPr>
        <w:t>in the East Rand established by</w:t>
      </w:r>
      <w:r w:rsidR="00BB267C" w:rsidRPr="00037830">
        <w:rPr>
          <w:rFonts w:ascii="Arial" w:hAnsi="Arial" w:cs="Arial"/>
          <w:lang w:val="en-ZA"/>
        </w:rPr>
        <w:t xml:space="preserve"> the African National Congress</w:t>
      </w:r>
      <w:r w:rsidR="00335A9A" w:rsidRPr="00037830">
        <w:rPr>
          <w:rFonts w:ascii="Arial" w:hAnsi="Arial" w:cs="Arial"/>
          <w:lang w:val="en-ZA"/>
        </w:rPr>
        <w:t xml:space="preserve"> </w:t>
      </w:r>
      <w:r w:rsidR="00BB267C" w:rsidRPr="00037830">
        <w:rPr>
          <w:rFonts w:ascii="Arial" w:hAnsi="Arial" w:cs="Arial"/>
          <w:lang w:val="en-ZA"/>
        </w:rPr>
        <w:t>(“</w:t>
      </w:r>
      <w:r w:rsidR="00335A9A" w:rsidRPr="00037830">
        <w:rPr>
          <w:rFonts w:ascii="Arial" w:hAnsi="Arial" w:cs="Arial"/>
          <w:lang w:val="en-ZA"/>
        </w:rPr>
        <w:t>ANC</w:t>
      </w:r>
      <w:r w:rsidR="00BB267C" w:rsidRPr="00037830">
        <w:rPr>
          <w:rFonts w:ascii="Arial" w:hAnsi="Arial" w:cs="Arial"/>
          <w:lang w:val="en-ZA"/>
        </w:rPr>
        <w:t>”)</w:t>
      </w:r>
      <w:r w:rsidR="00335A9A" w:rsidRPr="00037830">
        <w:rPr>
          <w:rFonts w:ascii="Arial" w:hAnsi="Arial" w:cs="Arial"/>
          <w:lang w:val="en-ZA"/>
        </w:rPr>
        <w:t xml:space="preserve"> underground structures.</w:t>
      </w:r>
      <w:r w:rsidR="00BB267C" w:rsidRPr="00037830">
        <w:rPr>
          <w:rFonts w:ascii="Arial" w:hAnsi="Arial" w:cs="Arial"/>
          <w:lang w:val="en-ZA"/>
        </w:rPr>
        <w:t xml:space="preserve"> After the self defence units were disbanded by the ANC, </w:t>
      </w:r>
      <w:r w:rsidR="003A1B2F">
        <w:rPr>
          <w:rFonts w:ascii="Arial" w:hAnsi="Arial" w:cs="Arial"/>
          <w:lang w:val="en-ZA"/>
        </w:rPr>
        <w:t>h</w:t>
      </w:r>
      <w:r w:rsidR="00BB267C" w:rsidRPr="00037830">
        <w:rPr>
          <w:rFonts w:ascii="Arial" w:hAnsi="Arial" w:cs="Arial"/>
          <w:lang w:val="en-ZA"/>
        </w:rPr>
        <w:t xml:space="preserve">e went to the SAPS training college immediately after completing his school career, where he completed a Basic Police Development Learning Programme (BPDLP). The duration of the learning programme was two (2) years, of which one (1) year was at the Academy and one (1) year in the workplace. After </w:t>
      </w:r>
      <w:r w:rsidR="00BB267C" w:rsidRPr="00037830">
        <w:rPr>
          <w:rFonts w:ascii="Arial" w:hAnsi="Arial" w:cs="Arial"/>
          <w:lang w:val="en-ZA"/>
        </w:rPr>
        <w:lastRenderedPageBreak/>
        <w:t>completing his police training, he worked as a constable in Thokoza</w:t>
      </w:r>
      <w:r w:rsidR="003A1B2F">
        <w:rPr>
          <w:rFonts w:ascii="Arial" w:hAnsi="Arial" w:cs="Arial"/>
          <w:lang w:val="en-ZA"/>
        </w:rPr>
        <w:t>,</w:t>
      </w:r>
      <w:r w:rsidR="00BB267C" w:rsidRPr="00037830">
        <w:rPr>
          <w:rFonts w:ascii="Arial" w:hAnsi="Arial" w:cs="Arial"/>
          <w:lang w:val="en-ZA"/>
        </w:rPr>
        <w:t xml:space="preserve"> for about five (5) years until he was convicted of attempted murder and sentenced to eight (8) years of direct imprisonment</w:t>
      </w:r>
      <w:r w:rsidR="0044718C" w:rsidRPr="00037830">
        <w:rPr>
          <w:rFonts w:ascii="Arial" w:hAnsi="Arial" w:cs="Arial"/>
          <w:lang w:val="en-ZA"/>
        </w:rPr>
        <w:t xml:space="preserve"> in 2000</w:t>
      </w:r>
      <w:r w:rsidR="003A1B2F">
        <w:rPr>
          <w:rFonts w:ascii="Arial" w:hAnsi="Arial" w:cs="Arial"/>
          <w:lang w:val="en-ZA"/>
        </w:rPr>
        <w:t>.</w:t>
      </w:r>
      <w:r w:rsidR="0044718C" w:rsidRPr="00037830">
        <w:rPr>
          <w:rFonts w:ascii="Arial" w:hAnsi="Arial" w:cs="Arial"/>
          <w:lang w:val="en-ZA"/>
        </w:rPr>
        <w:t xml:space="preserve"> </w:t>
      </w:r>
      <w:r w:rsidR="003A1B2F">
        <w:rPr>
          <w:rFonts w:ascii="Arial" w:hAnsi="Arial" w:cs="Arial"/>
          <w:lang w:val="en-ZA"/>
        </w:rPr>
        <w:t xml:space="preserve">He was </w:t>
      </w:r>
      <w:r w:rsidR="0044718C" w:rsidRPr="00037830">
        <w:rPr>
          <w:rFonts w:ascii="Arial" w:hAnsi="Arial" w:cs="Arial"/>
          <w:lang w:val="en-ZA"/>
        </w:rPr>
        <w:t>release</w:t>
      </w:r>
      <w:r w:rsidR="003A1B2F">
        <w:rPr>
          <w:rFonts w:ascii="Arial" w:hAnsi="Arial" w:cs="Arial"/>
          <w:lang w:val="en-ZA"/>
        </w:rPr>
        <w:t>d</w:t>
      </w:r>
      <w:r w:rsidR="0044718C" w:rsidRPr="00037830">
        <w:rPr>
          <w:rFonts w:ascii="Arial" w:hAnsi="Arial" w:cs="Arial"/>
          <w:lang w:val="en-ZA"/>
        </w:rPr>
        <w:t xml:space="preserve"> on parole in 2004.</w:t>
      </w:r>
    </w:p>
    <w:p w:rsidR="004821B2" w:rsidRDefault="0073396B" w:rsidP="0073396B">
      <w:pPr>
        <w:pStyle w:val="western"/>
        <w:widowControl w:val="0"/>
        <w:shd w:val="clear" w:color="auto" w:fill="FFFFFF"/>
        <w:tabs>
          <w:tab w:val="left" w:pos="690"/>
        </w:tabs>
        <w:autoSpaceDE w:val="0"/>
        <w:autoSpaceDN w:val="0"/>
        <w:adjustRightInd w:val="0"/>
        <w:spacing w:before="144" w:beforeAutospacing="0" w:after="283" w:afterAutospacing="0" w:line="480" w:lineRule="auto"/>
        <w:ind w:left="720" w:hanging="720"/>
        <w:jc w:val="both"/>
        <w:rPr>
          <w:rFonts w:ascii="Arial" w:hAnsi="Arial" w:cs="Arial"/>
          <w:lang w:val="en-ZA"/>
        </w:rPr>
      </w:pPr>
      <w:r>
        <w:rPr>
          <w:rFonts w:ascii="Arial" w:hAnsi="Arial" w:cs="Arial"/>
          <w:lang w:val="en-ZA"/>
        </w:rPr>
        <w:t>[8]</w:t>
      </w:r>
      <w:r>
        <w:rPr>
          <w:rFonts w:ascii="Arial" w:hAnsi="Arial" w:cs="Arial"/>
          <w:lang w:val="en-ZA"/>
        </w:rPr>
        <w:tab/>
      </w:r>
      <w:r w:rsidR="0044718C" w:rsidRPr="00037830">
        <w:rPr>
          <w:rFonts w:ascii="Arial" w:hAnsi="Arial" w:cs="Arial"/>
          <w:lang w:val="en-ZA"/>
        </w:rPr>
        <w:t xml:space="preserve">In 2006, the </w:t>
      </w:r>
      <w:r w:rsidR="003A1B2F">
        <w:rPr>
          <w:rFonts w:ascii="Arial" w:hAnsi="Arial" w:cs="Arial"/>
          <w:lang w:val="en-ZA"/>
        </w:rPr>
        <w:t>a</w:t>
      </w:r>
      <w:r w:rsidR="0044718C" w:rsidRPr="00037830">
        <w:rPr>
          <w:rFonts w:ascii="Arial" w:hAnsi="Arial" w:cs="Arial"/>
          <w:lang w:val="en-ZA"/>
        </w:rPr>
        <w:t xml:space="preserve">ccused managed to secure a job at 'Westside Financial Services', where he quickly became the logistics supervisor followed by a similar position as a supervisor at 'Tanker Services Gas and Fuel', Germiston, in 2010. </w:t>
      </w:r>
      <w:r w:rsidR="003A1B2F">
        <w:rPr>
          <w:rFonts w:ascii="Arial" w:hAnsi="Arial" w:cs="Arial"/>
          <w:lang w:val="en-ZA"/>
        </w:rPr>
        <w:t>In 2014, the a</w:t>
      </w:r>
      <w:r w:rsidR="0044718C" w:rsidRPr="00037830">
        <w:rPr>
          <w:rFonts w:ascii="Arial" w:hAnsi="Arial" w:cs="Arial"/>
          <w:lang w:val="en-ZA"/>
        </w:rPr>
        <w:t xml:space="preserve">ccused secured a position at 'Savika Armed Response &amp; Investigation' as a security investigator. He assisted management in improving the security systems, </w:t>
      </w:r>
      <w:r w:rsidR="008C54B2" w:rsidRPr="00037830">
        <w:rPr>
          <w:rFonts w:ascii="Arial" w:hAnsi="Arial" w:cs="Arial"/>
          <w:lang w:val="en-ZA"/>
        </w:rPr>
        <w:t xml:space="preserve">he resigned </w:t>
      </w:r>
      <w:r w:rsidR="008C54B2">
        <w:rPr>
          <w:rFonts w:ascii="Arial" w:hAnsi="Arial" w:cs="Arial"/>
          <w:lang w:val="en-ZA"/>
        </w:rPr>
        <w:t>there</w:t>
      </w:r>
      <w:r w:rsidR="0044718C" w:rsidRPr="00A159EE">
        <w:rPr>
          <w:rFonts w:ascii="Arial" w:hAnsi="Arial" w:cs="Arial"/>
          <w:lang w:val="en-ZA"/>
        </w:rPr>
        <w:t>after</w:t>
      </w:r>
      <w:r w:rsidR="0044718C" w:rsidRPr="00037830">
        <w:rPr>
          <w:rFonts w:ascii="Arial" w:hAnsi="Arial" w:cs="Arial"/>
          <w:lang w:val="en-ZA"/>
        </w:rPr>
        <w:t xml:space="preserve"> </w:t>
      </w:r>
      <w:r w:rsidR="006649EB">
        <w:rPr>
          <w:rFonts w:ascii="Arial" w:hAnsi="Arial" w:cs="Arial"/>
          <w:lang w:val="en-ZA"/>
        </w:rPr>
        <w:t>(</w:t>
      </w:r>
      <w:r w:rsidR="0044718C" w:rsidRPr="00037830">
        <w:rPr>
          <w:rFonts w:ascii="Arial" w:hAnsi="Arial" w:cs="Arial"/>
          <w:lang w:val="en-ZA"/>
        </w:rPr>
        <w:t>in 2016</w:t>
      </w:r>
      <w:r w:rsidR="006649EB">
        <w:rPr>
          <w:rFonts w:ascii="Arial" w:hAnsi="Arial" w:cs="Arial"/>
          <w:lang w:val="en-ZA"/>
        </w:rPr>
        <w:t>)</w:t>
      </w:r>
      <w:r w:rsidR="0044718C" w:rsidRPr="00037830">
        <w:rPr>
          <w:rFonts w:ascii="Arial" w:hAnsi="Arial" w:cs="Arial"/>
          <w:lang w:val="en-ZA"/>
        </w:rPr>
        <w:t xml:space="preserve"> to accept a position as an investigator at 'Magma Risk Solutions </w:t>
      </w:r>
      <w:r w:rsidR="002230D3">
        <w:rPr>
          <w:rFonts w:ascii="Arial" w:hAnsi="Arial" w:cs="Arial"/>
          <w:lang w:val="en-ZA"/>
        </w:rPr>
        <w:t>(</w:t>
      </w:r>
      <w:r w:rsidR="0044718C" w:rsidRPr="00037830">
        <w:rPr>
          <w:rFonts w:ascii="Arial" w:hAnsi="Arial" w:cs="Arial"/>
          <w:lang w:val="en-ZA"/>
        </w:rPr>
        <w:t>Pty</w:t>
      </w:r>
      <w:r w:rsidR="002230D3">
        <w:rPr>
          <w:rFonts w:ascii="Arial" w:hAnsi="Arial" w:cs="Arial"/>
          <w:lang w:val="en-ZA"/>
        </w:rPr>
        <w:t>)</w:t>
      </w:r>
      <w:r w:rsidR="0044718C" w:rsidRPr="00037830">
        <w:rPr>
          <w:rFonts w:ascii="Arial" w:hAnsi="Arial" w:cs="Arial"/>
          <w:lang w:val="en-ZA"/>
        </w:rPr>
        <w:t xml:space="preserve"> Ltd', </w:t>
      </w:r>
      <w:r w:rsidR="00F86D49">
        <w:rPr>
          <w:rFonts w:ascii="Arial" w:hAnsi="Arial" w:cs="Arial"/>
          <w:lang w:val="en-ZA"/>
        </w:rPr>
        <w:t xml:space="preserve">in </w:t>
      </w:r>
      <w:r w:rsidR="0044718C" w:rsidRPr="00037830">
        <w:rPr>
          <w:rFonts w:ascii="Arial" w:hAnsi="Arial" w:cs="Arial"/>
          <w:lang w:val="en-ZA"/>
        </w:rPr>
        <w:t>Sandton</w:t>
      </w:r>
      <w:r w:rsidR="00006AFF">
        <w:rPr>
          <w:rFonts w:ascii="Arial" w:hAnsi="Arial" w:cs="Arial"/>
          <w:lang w:val="en-ZA"/>
        </w:rPr>
        <w:t>,</w:t>
      </w:r>
      <w:r w:rsidR="0044718C" w:rsidRPr="00037830">
        <w:rPr>
          <w:rFonts w:ascii="Arial" w:hAnsi="Arial" w:cs="Arial"/>
          <w:lang w:val="en-ZA"/>
        </w:rPr>
        <w:t xml:space="preserve"> until his arrest for the current charges.</w:t>
      </w:r>
      <w:r w:rsidR="00647316" w:rsidRPr="00037830">
        <w:rPr>
          <w:rFonts w:ascii="Arial" w:hAnsi="Arial" w:cs="Arial"/>
          <w:lang w:val="en-ZA"/>
        </w:rPr>
        <w:t xml:space="preserve"> </w:t>
      </w:r>
    </w:p>
    <w:p w:rsidR="004821B2" w:rsidRPr="004821B2" w:rsidRDefault="0073396B" w:rsidP="0073396B">
      <w:pPr>
        <w:pStyle w:val="western"/>
        <w:widowControl w:val="0"/>
        <w:shd w:val="clear" w:color="auto" w:fill="FFFFFF"/>
        <w:tabs>
          <w:tab w:val="left" w:pos="690"/>
        </w:tabs>
        <w:autoSpaceDE w:val="0"/>
        <w:autoSpaceDN w:val="0"/>
        <w:adjustRightInd w:val="0"/>
        <w:spacing w:before="144" w:beforeAutospacing="0" w:after="283" w:afterAutospacing="0" w:line="480" w:lineRule="auto"/>
        <w:ind w:left="720" w:hanging="720"/>
        <w:jc w:val="both"/>
        <w:rPr>
          <w:rFonts w:ascii="Arial" w:hAnsi="Arial" w:cs="Arial"/>
          <w:lang w:val="en-ZA"/>
        </w:rPr>
      </w:pPr>
      <w:r w:rsidRPr="004821B2">
        <w:rPr>
          <w:rFonts w:ascii="Arial" w:hAnsi="Arial" w:cs="Arial"/>
          <w:lang w:val="en-ZA"/>
        </w:rPr>
        <w:t>[9]</w:t>
      </w:r>
      <w:r w:rsidRPr="004821B2">
        <w:rPr>
          <w:rFonts w:ascii="Arial" w:hAnsi="Arial" w:cs="Arial"/>
          <w:lang w:val="en-ZA"/>
        </w:rPr>
        <w:tab/>
      </w:r>
      <w:r w:rsidR="00647316" w:rsidRPr="004821B2">
        <w:rPr>
          <w:rFonts w:ascii="Arial" w:hAnsi="Arial" w:cs="Arial"/>
          <w:lang w:val="en-ZA"/>
        </w:rPr>
        <w:t>The accused was admitted to bail until he</w:t>
      </w:r>
      <w:r w:rsidR="003A1B2F">
        <w:rPr>
          <w:rFonts w:ascii="Arial" w:hAnsi="Arial" w:cs="Arial"/>
          <w:lang w:val="en-ZA"/>
        </w:rPr>
        <w:t xml:space="preserve"> was</w:t>
      </w:r>
      <w:r w:rsidR="00647316" w:rsidRPr="004821B2">
        <w:rPr>
          <w:rFonts w:ascii="Arial" w:hAnsi="Arial" w:cs="Arial"/>
          <w:lang w:val="en-ZA"/>
        </w:rPr>
        <w:t xml:space="preserve"> rearrested for contravening </w:t>
      </w:r>
      <w:r w:rsidR="002230D3">
        <w:rPr>
          <w:rFonts w:ascii="Arial" w:hAnsi="Arial" w:cs="Arial"/>
          <w:lang w:val="en-ZA"/>
        </w:rPr>
        <w:t xml:space="preserve">his </w:t>
      </w:r>
      <w:r w:rsidR="00647316" w:rsidRPr="004821B2">
        <w:rPr>
          <w:rFonts w:ascii="Arial" w:hAnsi="Arial" w:cs="Arial"/>
          <w:lang w:val="en-ZA"/>
        </w:rPr>
        <w:t xml:space="preserve">bail conditions. Bail was cancelled by this court (per Mhango AJ). Bail was cancelled </w:t>
      </w:r>
      <w:r w:rsidR="00AC0296">
        <w:rPr>
          <w:rFonts w:ascii="Arial" w:hAnsi="Arial" w:cs="Arial"/>
          <w:lang w:val="en-ZA"/>
        </w:rPr>
        <w:t>because</w:t>
      </w:r>
      <w:r w:rsidR="00647316" w:rsidRPr="004821B2">
        <w:rPr>
          <w:rFonts w:ascii="Arial" w:hAnsi="Arial" w:cs="Arial"/>
          <w:lang w:val="en-ZA"/>
        </w:rPr>
        <w:t xml:space="preserve"> he handled a firearm contrary to strict bail conditions</w:t>
      </w:r>
      <w:r w:rsidR="00370B84">
        <w:rPr>
          <w:rFonts w:ascii="Arial" w:hAnsi="Arial" w:cs="Arial"/>
          <w:lang w:val="en-ZA"/>
        </w:rPr>
        <w:t>.</w:t>
      </w:r>
      <w:r w:rsidR="00647316" w:rsidRPr="004821B2">
        <w:rPr>
          <w:rFonts w:ascii="Arial" w:hAnsi="Arial" w:cs="Arial"/>
          <w:lang w:val="en-ZA"/>
        </w:rPr>
        <w:t xml:space="preserve"> </w:t>
      </w:r>
      <w:r w:rsidR="00370B84">
        <w:rPr>
          <w:rFonts w:ascii="Arial" w:hAnsi="Arial" w:cs="Arial"/>
          <w:lang w:val="en-ZA"/>
        </w:rPr>
        <w:t>The</w:t>
      </w:r>
      <w:r w:rsidR="00647316" w:rsidRPr="004821B2">
        <w:rPr>
          <w:rFonts w:ascii="Arial" w:hAnsi="Arial" w:cs="Arial"/>
          <w:lang w:val="en-ZA"/>
        </w:rPr>
        <w:t xml:space="preserve"> allegation</w:t>
      </w:r>
      <w:r w:rsidR="00370B84">
        <w:rPr>
          <w:rFonts w:ascii="Arial" w:hAnsi="Arial" w:cs="Arial"/>
          <w:lang w:val="en-ZA"/>
        </w:rPr>
        <w:t xml:space="preserve"> is</w:t>
      </w:r>
      <w:r w:rsidR="00647316" w:rsidRPr="004821B2">
        <w:rPr>
          <w:rFonts w:ascii="Arial" w:hAnsi="Arial" w:cs="Arial"/>
          <w:lang w:val="en-ZA"/>
        </w:rPr>
        <w:t xml:space="preserve"> that he has no licence for that firearm</w:t>
      </w:r>
      <w:r w:rsidR="003A1B2F">
        <w:rPr>
          <w:rFonts w:ascii="Arial" w:hAnsi="Arial" w:cs="Arial"/>
          <w:lang w:val="en-ZA"/>
        </w:rPr>
        <w:t>, a police rifle,</w:t>
      </w:r>
      <w:r w:rsidR="00647316" w:rsidRPr="004821B2">
        <w:rPr>
          <w:rFonts w:ascii="Arial" w:hAnsi="Arial" w:cs="Arial"/>
          <w:lang w:val="en-ZA"/>
        </w:rPr>
        <w:t xml:space="preserve"> which is the subject matter of a pending case. </w:t>
      </w:r>
      <w:r w:rsidR="00567577" w:rsidRPr="004821B2">
        <w:rPr>
          <w:rFonts w:ascii="Arial" w:hAnsi="Arial" w:cs="Arial"/>
          <w:lang w:val="en-ZA"/>
        </w:rPr>
        <w:t xml:space="preserve"> </w:t>
      </w:r>
      <w:r w:rsidR="00647316" w:rsidRPr="004821B2">
        <w:rPr>
          <w:rFonts w:ascii="Arial" w:hAnsi="Arial" w:cs="Arial"/>
          <w:lang w:val="en-ZA"/>
        </w:rPr>
        <w:t>The decision to cancel the bail has not been appealed against.</w:t>
      </w:r>
      <w:r w:rsidR="00567577" w:rsidRPr="004821B2">
        <w:rPr>
          <w:rFonts w:ascii="Arial" w:hAnsi="Arial" w:cs="Arial"/>
          <w:lang w:val="en-ZA"/>
        </w:rPr>
        <w:t xml:space="preserve"> Ms Cilliers</w:t>
      </w:r>
      <w:r w:rsidR="00D3178A">
        <w:rPr>
          <w:rFonts w:ascii="Arial" w:hAnsi="Arial" w:cs="Arial"/>
          <w:lang w:val="en-ZA"/>
        </w:rPr>
        <w:t xml:space="preserve"> did not</w:t>
      </w:r>
      <w:r w:rsidR="00567577" w:rsidRPr="004821B2">
        <w:rPr>
          <w:rFonts w:ascii="Arial" w:hAnsi="Arial" w:cs="Arial"/>
          <w:lang w:val="en-ZA"/>
        </w:rPr>
        <w:t xml:space="preserve"> recommend a particular sentence, but left it for the court</w:t>
      </w:r>
      <w:r w:rsidR="00D3178A">
        <w:rPr>
          <w:rFonts w:ascii="Arial" w:hAnsi="Arial" w:cs="Arial"/>
          <w:lang w:val="en-ZA"/>
        </w:rPr>
        <w:t>’s discretion</w:t>
      </w:r>
      <w:r w:rsidR="009F7AD6" w:rsidRPr="004821B2">
        <w:rPr>
          <w:rFonts w:ascii="Arial" w:hAnsi="Arial" w:cs="Arial"/>
          <w:lang w:val="en-ZA"/>
        </w:rPr>
        <w:t xml:space="preserve"> after discussing various sentencing options</w:t>
      </w:r>
      <w:r w:rsidR="004821B2" w:rsidRPr="004821B2">
        <w:rPr>
          <w:rFonts w:ascii="Arial" w:hAnsi="Arial" w:cs="Arial"/>
          <w:lang w:val="en-ZA"/>
        </w:rPr>
        <w:t xml:space="preserve"> including correctional supervision,</w:t>
      </w:r>
      <w:r w:rsidR="009F7AD6" w:rsidRPr="004821B2">
        <w:rPr>
          <w:rFonts w:ascii="Arial" w:hAnsi="Arial" w:cs="Arial"/>
          <w:lang w:val="en-ZA"/>
        </w:rPr>
        <w:t xml:space="preserve"> as would be expected</w:t>
      </w:r>
      <w:r w:rsidR="00567577" w:rsidRPr="004821B2">
        <w:rPr>
          <w:rFonts w:ascii="Arial" w:hAnsi="Arial" w:cs="Arial"/>
          <w:lang w:val="en-ZA"/>
        </w:rPr>
        <w:t>.</w:t>
      </w:r>
      <w:r w:rsidR="004821B2" w:rsidRPr="004821B2">
        <w:rPr>
          <w:rFonts w:ascii="Arial" w:hAnsi="Arial" w:cs="Arial"/>
          <w:lang w:val="en-ZA"/>
        </w:rPr>
        <w:t xml:space="preserve"> Ms Cilliers was alive to the mandatory minimum sentencing regime, but was concerned about</w:t>
      </w:r>
      <w:r w:rsidR="004821B2">
        <w:rPr>
          <w:rFonts w:ascii="Arial" w:hAnsi="Arial" w:cs="Arial"/>
          <w:lang w:val="en-ZA"/>
        </w:rPr>
        <w:t xml:space="preserve"> the</w:t>
      </w:r>
      <w:r w:rsidR="004821B2" w:rsidRPr="004821B2">
        <w:rPr>
          <w:rFonts w:ascii="Arial" w:hAnsi="Arial" w:cs="Arial"/>
          <w:lang w:val="en-ZA"/>
        </w:rPr>
        <w:t xml:space="preserve"> Covid-19 </w:t>
      </w:r>
      <w:r w:rsidR="004821B2">
        <w:rPr>
          <w:rFonts w:ascii="Arial" w:hAnsi="Arial" w:cs="Arial"/>
          <w:lang w:val="en-ZA"/>
        </w:rPr>
        <w:t>p</w:t>
      </w:r>
      <w:r w:rsidR="004821B2" w:rsidRPr="004821B2">
        <w:rPr>
          <w:rFonts w:ascii="Arial" w:hAnsi="Arial" w:cs="Arial"/>
          <w:lang w:val="en-ZA"/>
        </w:rPr>
        <w:t>andemic</w:t>
      </w:r>
      <w:r w:rsidR="004821B2">
        <w:rPr>
          <w:rFonts w:ascii="Arial" w:hAnsi="Arial" w:cs="Arial"/>
          <w:lang w:val="en-ZA"/>
        </w:rPr>
        <w:t xml:space="preserve"> generally</w:t>
      </w:r>
      <w:r w:rsidR="004821B2" w:rsidRPr="004821B2">
        <w:rPr>
          <w:rFonts w:ascii="Arial" w:hAnsi="Arial" w:cs="Arial"/>
          <w:lang w:val="en-ZA"/>
        </w:rPr>
        <w:t xml:space="preserve"> and conditions of the Correctional </w:t>
      </w:r>
      <w:r w:rsidR="00D3178A">
        <w:rPr>
          <w:rFonts w:ascii="Arial" w:hAnsi="Arial" w:cs="Arial"/>
          <w:lang w:val="en-ZA"/>
        </w:rPr>
        <w:t>Service f</w:t>
      </w:r>
      <w:r w:rsidR="004821B2" w:rsidRPr="004821B2">
        <w:rPr>
          <w:rFonts w:ascii="Arial" w:hAnsi="Arial" w:cs="Arial"/>
          <w:lang w:val="en-ZA"/>
        </w:rPr>
        <w:t>acilities</w:t>
      </w:r>
      <w:r w:rsidR="004821B2">
        <w:rPr>
          <w:rFonts w:ascii="Arial" w:hAnsi="Arial" w:cs="Arial"/>
          <w:lang w:val="en-ZA"/>
        </w:rPr>
        <w:t>, which</w:t>
      </w:r>
      <w:r w:rsidR="004821B2" w:rsidRPr="004821B2">
        <w:rPr>
          <w:rFonts w:ascii="Arial" w:hAnsi="Arial" w:cs="Arial"/>
          <w:lang w:val="en-ZA"/>
        </w:rPr>
        <w:t xml:space="preserve"> should be taken note of when considering a suitable sentence. </w:t>
      </w:r>
      <w:r w:rsidR="00D3178A">
        <w:rPr>
          <w:rFonts w:ascii="Arial" w:hAnsi="Arial" w:cs="Arial"/>
          <w:lang w:val="en-ZA"/>
        </w:rPr>
        <w:t xml:space="preserve">I stress that the accused is entitled to a presumption of innocence until he is dealt in accordance with the law. </w:t>
      </w:r>
    </w:p>
    <w:p w:rsidR="00297D57" w:rsidRDefault="0073396B" w:rsidP="0073396B">
      <w:pPr>
        <w:pStyle w:val="western"/>
        <w:widowControl w:val="0"/>
        <w:shd w:val="clear" w:color="auto" w:fill="FFFFFF"/>
        <w:tabs>
          <w:tab w:val="left" w:pos="690"/>
        </w:tabs>
        <w:autoSpaceDE w:val="0"/>
        <w:autoSpaceDN w:val="0"/>
        <w:adjustRightInd w:val="0"/>
        <w:spacing w:before="144" w:beforeAutospacing="0" w:after="283" w:afterAutospacing="0" w:line="480" w:lineRule="auto"/>
        <w:ind w:left="720" w:hanging="720"/>
        <w:jc w:val="both"/>
        <w:rPr>
          <w:rFonts w:ascii="Arial" w:hAnsi="Arial" w:cs="Arial"/>
          <w:lang w:val="en-ZA"/>
        </w:rPr>
      </w:pPr>
      <w:r>
        <w:rPr>
          <w:rFonts w:ascii="Arial" w:hAnsi="Arial" w:cs="Arial"/>
          <w:lang w:val="en-ZA"/>
        </w:rPr>
        <w:t>[10]</w:t>
      </w:r>
      <w:r>
        <w:rPr>
          <w:rFonts w:ascii="Arial" w:hAnsi="Arial" w:cs="Arial"/>
          <w:lang w:val="en-ZA"/>
        </w:rPr>
        <w:tab/>
      </w:r>
      <w:r w:rsidR="009F7AD6">
        <w:rPr>
          <w:rFonts w:ascii="Arial" w:hAnsi="Arial" w:cs="Arial"/>
          <w:lang w:val="en-ZA"/>
        </w:rPr>
        <w:t xml:space="preserve"> </w:t>
      </w:r>
      <w:r w:rsidR="00807943" w:rsidRPr="00297D57">
        <w:rPr>
          <w:rFonts w:ascii="Arial" w:hAnsi="Arial" w:cs="Arial"/>
          <w:lang w:val="en-ZA"/>
        </w:rPr>
        <w:t>Warrant Officer Heyns from</w:t>
      </w:r>
      <w:r w:rsidR="0070627D" w:rsidRPr="00297D57">
        <w:rPr>
          <w:rFonts w:ascii="Arial" w:hAnsi="Arial" w:cs="Arial"/>
          <w:lang w:val="en-ZA"/>
        </w:rPr>
        <w:t xml:space="preserve"> the</w:t>
      </w:r>
      <w:r w:rsidR="00807943" w:rsidRPr="00297D57">
        <w:rPr>
          <w:rFonts w:ascii="Arial" w:hAnsi="Arial" w:cs="Arial"/>
          <w:lang w:val="en-ZA"/>
        </w:rPr>
        <w:t xml:space="preserve"> SAPS testified that the </w:t>
      </w:r>
      <w:r w:rsidR="003A1B2F">
        <w:rPr>
          <w:rFonts w:ascii="Arial" w:hAnsi="Arial" w:cs="Arial"/>
          <w:lang w:val="en-ZA"/>
        </w:rPr>
        <w:t>a</w:t>
      </w:r>
      <w:r w:rsidR="00807943" w:rsidRPr="00297D57">
        <w:rPr>
          <w:rFonts w:ascii="Arial" w:hAnsi="Arial" w:cs="Arial"/>
          <w:lang w:val="en-ZA"/>
        </w:rPr>
        <w:t>ccused is well</w:t>
      </w:r>
      <w:r w:rsidR="00F86D49">
        <w:rPr>
          <w:rFonts w:ascii="Arial" w:hAnsi="Arial" w:cs="Arial"/>
          <w:lang w:val="en-ZA"/>
        </w:rPr>
        <w:t>-</w:t>
      </w:r>
      <w:r w:rsidR="00807943" w:rsidRPr="00297D57">
        <w:rPr>
          <w:rFonts w:ascii="Arial" w:hAnsi="Arial" w:cs="Arial"/>
          <w:lang w:val="en-ZA"/>
        </w:rPr>
        <w:t>known among the police</w:t>
      </w:r>
      <w:r w:rsidR="003A1B2F">
        <w:rPr>
          <w:rFonts w:ascii="Arial" w:hAnsi="Arial" w:cs="Arial"/>
          <w:lang w:val="en-ZA"/>
        </w:rPr>
        <w:t xml:space="preserve"> as</w:t>
      </w:r>
      <w:r w:rsidR="00807943" w:rsidRPr="00297D57">
        <w:rPr>
          <w:rFonts w:ascii="Arial" w:hAnsi="Arial" w:cs="Arial"/>
          <w:lang w:val="en-ZA"/>
        </w:rPr>
        <w:t xml:space="preserve"> </w:t>
      </w:r>
      <w:r w:rsidR="00F86D49">
        <w:rPr>
          <w:rFonts w:ascii="Arial" w:hAnsi="Arial" w:cs="Arial"/>
          <w:lang w:val="en-ZA"/>
        </w:rPr>
        <w:t xml:space="preserve">he </w:t>
      </w:r>
      <w:r w:rsidR="00807943" w:rsidRPr="00297D57">
        <w:rPr>
          <w:rFonts w:ascii="Arial" w:hAnsi="Arial" w:cs="Arial"/>
          <w:lang w:val="en-ZA"/>
        </w:rPr>
        <w:t>regularly participated in operations</w:t>
      </w:r>
      <w:r w:rsidR="0064509A">
        <w:rPr>
          <w:rFonts w:ascii="Arial" w:hAnsi="Arial" w:cs="Arial"/>
          <w:lang w:val="en-ZA"/>
        </w:rPr>
        <w:t>,</w:t>
      </w:r>
      <w:r w:rsidR="00807943" w:rsidRPr="00297D57">
        <w:rPr>
          <w:rFonts w:ascii="Arial" w:hAnsi="Arial" w:cs="Arial"/>
          <w:lang w:val="en-ZA"/>
        </w:rPr>
        <w:t xml:space="preserve"> for example</w:t>
      </w:r>
      <w:r w:rsidR="0064509A">
        <w:rPr>
          <w:rFonts w:ascii="Arial" w:hAnsi="Arial" w:cs="Arial"/>
          <w:lang w:val="en-ZA"/>
        </w:rPr>
        <w:t>,</w:t>
      </w:r>
      <w:r w:rsidR="00807943" w:rsidRPr="00297D57">
        <w:rPr>
          <w:rFonts w:ascii="Arial" w:hAnsi="Arial" w:cs="Arial"/>
          <w:lang w:val="en-ZA"/>
        </w:rPr>
        <w:t xml:space="preserve"> where </w:t>
      </w:r>
      <w:r w:rsidR="00807943" w:rsidRPr="00297D57">
        <w:rPr>
          <w:rFonts w:ascii="Arial" w:hAnsi="Arial" w:cs="Arial"/>
          <w:lang w:val="en-ZA"/>
        </w:rPr>
        <w:lastRenderedPageBreak/>
        <w:t>he</w:t>
      </w:r>
      <w:r w:rsidR="0064509A">
        <w:rPr>
          <w:rFonts w:ascii="Arial" w:hAnsi="Arial" w:cs="Arial"/>
          <w:lang w:val="en-ZA"/>
        </w:rPr>
        <w:t xml:space="preserve"> [the accused]</w:t>
      </w:r>
      <w:r w:rsidR="00807943" w:rsidRPr="00297D57">
        <w:rPr>
          <w:rFonts w:ascii="Arial" w:hAnsi="Arial" w:cs="Arial"/>
          <w:lang w:val="en-ZA"/>
        </w:rPr>
        <w:t xml:space="preserve">, together with other members from </w:t>
      </w:r>
      <w:r w:rsidR="003A1B2F" w:rsidRPr="00297D57">
        <w:rPr>
          <w:rFonts w:ascii="Arial" w:hAnsi="Arial" w:cs="Arial"/>
          <w:lang w:val="en-ZA"/>
        </w:rPr>
        <w:t xml:space="preserve">Magma Security </w:t>
      </w:r>
      <w:r w:rsidR="00807943" w:rsidRPr="00297D57">
        <w:rPr>
          <w:rFonts w:ascii="Arial" w:hAnsi="Arial" w:cs="Arial"/>
          <w:lang w:val="en-ZA"/>
        </w:rPr>
        <w:t>infiltrated criminal syndicates</w:t>
      </w:r>
      <w:r w:rsidR="00B97A64">
        <w:rPr>
          <w:rFonts w:ascii="Arial" w:hAnsi="Arial" w:cs="Arial"/>
          <w:lang w:val="en-ZA"/>
        </w:rPr>
        <w:t>,</w:t>
      </w:r>
      <w:r w:rsidR="00123C00" w:rsidRPr="00297D57">
        <w:rPr>
          <w:rFonts w:ascii="Arial" w:hAnsi="Arial" w:cs="Arial"/>
          <w:lang w:val="en-ZA"/>
        </w:rPr>
        <w:t xml:space="preserve"> albeit without authorisation and participated in other crime scenes. During cross-examination however, Heyns testified that criminal conduct on the part of the accused or any other civilian for that matter was not sanctioned, and if that were to happen</w:t>
      </w:r>
      <w:r w:rsidR="00DA0D61">
        <w:rPr>
          <w:rFonts w:ascii="Arial" w:hAnsi="Arial" w:cs="Arial"/>
          <w:lang w:val="en-ZA"/>
        </w:rPr>
        <w:t>,</w:t>
      </w:r>
      <w:r w:rsidR="00123C00" w:rsidRPr="00297D57">
        <w:rPr>
          <w:rFonts w:ascii="Arial" w:hAnsi="Arial" w:cs="Arial"/>
          <w:lang w:val="en-ZA"/>
        </w:rPr>
        <w:t xml:space="preserve"> the law must run its course in which event, assistance of the kind </w:t>
      </w:r>
      <w:r w:rsidR="00DA0D61">
        <w:rPr>
          <w:rFonts w:ascii="Arial" w:hAnsi="Arial" w:cs="Arial"/>
          <w:lang w:val="en-ZA"/>
        </w:rPr>
        <w:t xml:space="preserve">the </w:t>
      </w:r>
      <w:r w:rsidR="00123C00" w:rsidRPr="00297D57">
        <w:rPr>
          <w:rFonts w:ascii="Arial" w:hAnsi="Arial" w:cs="Arial"/>
          <w:lang w:val="en-ZA"/>
        </w:rPr>
        <w:t>accused gave, could no longer be relied on.</w:t>
      </w:r>
      <w:r w:rsidR="00CC6FB7" w:rsidRPr="00297D57">
        <w:rPr>
          <w:rFonts w:ascii="Arial" w:hAnsi="Arial" w:cs="Arial"/>
          <w:lang w:val="en-ZA"/>
        </w:rPr>
        <w:t xml:space="preserve"> </w:t>
      </w:r>
    </w:p>
    <w:p w:rsidR="006A6514" w:rsidRDefault="0073396B" w:rsidP="0073396B">
      <w:pPr>
        <w:pStyle w:val="western"/>
        <w:widowControl w:val="0"/>
        <w:shd w:val="clear" w:color="auto" w:fill="FFFFFF"/>
        <w:tabs>
          <w:tab w:val="left" w:pos="690"/>
        </w:tabs>
        <w:autoSpaceDE w:val="0"/>
        <w:autoSpaceDN w:val="0"/>
        <w:adjustRightInd w:val="0"/>
        <w:spacing w:before="144" w:beforeAutospacing="0" w:after="283" w:afterAutospacing="0" w:line="480" w:lineRule="auto"/>
        <w:ind w:left="720" w:hanging="720"/>
        <w:jc w:val="both"/>
        <w:rPr>
          <w:rFonts w:ascii="Arial" w:hAnsi="Arial" w:cs="Arial"/>
          <w:lang w:val="en-ZA"/>
        </w:rPr>
      </w:pPr>
      <w:r>
        <w:rPr>
          <w:rFonts w:ascii="Arial" w:hAnsi="Arial" w:cs="Arial"/>
          <w:lang w:val="en-ZA"/>
        </w:rPr>
        <w:t>[11]</w:t>
      </w:r>
      <w:r>
        <w:rPr>
          <w:rFonts w:ascii="Arial" w:hAnsi="Arial" w:cs="Arial"/>
          <w:lang w:val="en-ZA"/>
        </w:rPr>
        <w:tab/>
      </w:r>
      <w:r w:rsidR="00CC6FB7" w:rsidRPr="00297D57">
        <w:rPr>
          <w:rFonts w:ascii="Arial" w:hAnsi="Arial" w:cs="Arial"/>
          <w:lang w:val="en-ZA"/>
        </w:rPr>
        <w:t>The accused is a married father of three children, boy</w:t>
      </w:r>
      <w:r w:rsidR="00297D57">
        <w:rPr>
          <w:rFonts w:ascii="Arial" w:hAnsi="Arial" w:cs="Arial"/>
          <w:lang w:val="en-ZA"/>
        </w:rPr>
        <w:t>s</w:t>
      </w:r>
      <w:r w:rsidR="00CC6FB7" w:rsidRPr="00297D57">
        <w:rPr>
          <w:rFonts w:ascii="Arial" w:hAnsi="Arial" w:cs="Arial"/>
          <w:lang w:val="en-ZA"/>
        </w:rPr>
        <w:t xml:space="preserve"> aged 7</w:t>
      </w:r>
      <w:r w:rsidR="00297D57">
        <w:rPr>
          <w:rFonts w:ascii="Arial" w:hAnsi="Arial" w:cs="Arial"/>
          <w:lang w:val="en-ZA"/>
        </w:rPr>
        <w:t xml:space="preserve"> and 12 years respectively</w:t>
      </w:r>
      <w:r w:rsidR="00CC6FB7" w:rsidRPr="00297D57">
        <w:rPr>
          <w:rFonts w:ascii="Arial" w:hAnsi="Arial" w:cs="Arial"/>
          <w:lang w:val="en-ZA"/>
        </w:rPr>
        <w:t xml:space="preserve">, and </w:t>
      </w:r>
      <w:r w:rsidR="00297D57">
        <w:rPr>
          <w:rFonts w:ascii="Arial" w:hAnsi="Arial" w:cs="Arial"/>
          <w:lang w:val="en-ZA"/>
        </w:rPr>
        <w:t>a girl aged 14</w:t>
      </w:r>
      <w:r w:rsidR="00CC6FB7" w:rsidRPr="00297D57">
        <w:rPr>
          <w:rFonts w:ascii="Arial" w:hAnsi="Arial" w:cs="Arial"/>
          <w:lang w:val="en-ZA"/>
        </w:rPr>
        <w:t>. Of the three, two were born out of wedlock. All the three children are of school going age.</w:t>
      </w:r>
      <w:r w:rsidR="00297D57">
        <w:rPr>
          <w:rFonts w:ascii="Arial" w:hAnsi="Arial" w:cs="Arial"/>
          <w:lang w:val="en-ZA"/>
        </w:rPr>
        <w:t xml:space="preserve"> </w:t>
      </w:r>
      <w:r w:rsidR="003A1B2F">
        <w:rPr>
          <w:rFonts w:ascii="Arial" w:hAnsi="Arial" w:cs="Arial"/>
          <w:lang w:val="en-ZA"/>
        </w:rPr>
        <w:t>The a</w:t>
      </w:r>
      <w:r w:rsidR="00297D57" w:rsidRPr="00297D57">
        <w:rPr>
          <w:rFonts w:ascii="Arial" w:hAnsi="Arial" w:cs="Arial"/>
          <w:lang w:val="en-ZA"/>
        </w:rPr>
        <w:t>ccused's 12</w:t>
      </w:r>
      <w:r w:rsidR="0081379C">
        <w:rPr>
          <w:rFonts w:ascii="Arial" w:hAnsi="Arial" w:cs="Arial"/>
          <w:lang w:val="en-ZA"/>
        </w:rPr>
        <w:t>-</w:t>
      </w:r>
      <w:r w:rsidR="00297D57" w:rsidRPr="00297D57">
        <w:rPr>
          <w:rFonts w:ascii="Arial" w:hAnsi="Arial" w:cs="Arial"/>
          <w:lang w:val="en-ZA"/>
        </w:rPr>
        <w:t>year</w:t>
      </w:r>
      <w:r w:rsidR="0081379C">
        <w:rPr>
          <w:rFonts w:ascii="Arial" w:hAnsi="Arial" w:cs="Arial"/>
          <w:lang w:val="en-ZA"/>
        </w:rPr>
        <w:t>-</w:t>
      </w:r>
      <w:r w:rsidR="00297D57" w:rsidRPr="00297D57">
        <w:rPr>
          <w:rFonts w:ascii="Arial" w:hAnsi="Arial" w:cs="Arial"/>
          <w:lang w:val="en-ZA"/>
        </w:rPr>
        <w:t>old son lives with his biological mother in Middelburg, Mpumalanga</w:t>
      </w:r>
      <w:r w:rsidR="008F28DE">
        <w:rPr>
          <w:rFonts w:ascii="Arial" w:hAnsi="Arial" w:cs="Arial"/>
          <w:lang w:val="en-ZA"/>
        </w:rPr>
        <w:t xml:space="preserve"> and</w:t>
      </w:r>
      <w:r w:rsidR="00297D57" w:rsidRPr="00297D57">
        <w:rPr>
          <w:rFonts w:ascii="Arial" w:hAnsi="Arial" w:cs="Arial"/>
          <w:lang w:val="en-ZA"/>
        </w:rPr>
        <w:t xml:space="preserve"> is employed </w:t>
      </w:r>
      <w:r w:rsidR="007E05B9">
        <w:rPr>
          <w:rFonts w:ascii="Arial" w:hAnsi="Arial" w:cs="Arial"/>
          <w:lang w:val="en-ZA"/>
        </w:rPr>
        <w:t>by</w:t>
      </w:r>
      <w:r w:rsidR="00297D57" w:rsidRPr="00297D57">
        <w:rPr>
          <w:rFonts w:ascii="Arial" w:hAnsi="Arial" w:cs="Arial"/>
          <w:lang w:val="en-ZA"/>
        </w:rPr>
        <w:t xml:space="preserve"> the Department of Correctional Services</w:t>
      </w:r>
      <w:r w:rsidR="003A1B2F">
        <w:rPr>
          <w:rFonts w:ascii="Arial" w:hAnsi="Arial" w:cs="Arial"/>
          <w:lang w:val="en-ZA"/>
        </w:rPr>
        <w:t>.</w:t>
      </w:r>
      <w:r w:rsidR="00297D57" w:rsidRPr="00297D57">
        <w:rPr>
          <w:rFonts w:ascii="Arial" w:hAnsi="Arial" w:cs="Arial"/>
          <w:lang w:val="en-ZA"/>
        </w:rPr>
        <w:t xml:space="preserve"> </w:t>
      </w:r>
      <w:r w:rsidR="000A4901">
        <w:rPr>
          <w:rFonts w:ascii="Arial" w:hAnsi="Arial" w:cs="Arial"/>
          <w:lang w:val="en-ZA"/>
        </w:rPr>
        <w:t>After the a</w:t>
      </w:r>
      <w:r w:rsidR="00297D57" w:rsidRPr="00297D57">
        <w:rPr>
          <w:rFonts w:ascii="Arial" w:hAnsi="Arial" w:cs="Arial"/>
          <w:lang w:val="en-ZA"/>
        </w:rPr>
        <w:t xml:space="preserve">ccused's mother passed away, his </w:t>
      </w:r>
      <w:r w:rsidR="0081379C" w:rsidRPr="00297D57">
        <w:rPr>
          <w:rFonts w:ascii="Arial" w:hAnsi="Arial" w:cs="Arial"/>
          <w:lang w:val="en-ZA"/>
        </w:rPr>
        <w:t>14</w:t>
      </w:r>
      <w:r w:rsidR="0081379C">
        <w:rPr>
          <w:rFonts w:ascii="Arial" w:hAnsi="Arial" w:cs="Arial"/>
          <w:lang w:val="en-ZA"/>
        </w:rPr>
        <w:t>-year-old</w:t>
      </w:r>
      <w:r w:rsidR="00297D57" w:rsidRPr="00297D57">
        <w:rPr>
          <w:rFonts w:ascii="Arial" w:hAnsi="Arial" w:cs="Arial"/>
          <w:lang w:val="en-ZA"/>
        </w:rPr>
        <w:t xml:space="preserve"> </w:t>
      </w:r>
      <w:r w:rsidR="000A4901">
        <w:rPr>
          <w:rFonts w:ascii="Arial" w:hAnsi="Arial" w:cs="Arial"/>
          <w:lang w:val="en-ZA"/>
        </w:rPr>
        <w:t xml:space="preserve">daughter </w:t>
      </w:r>
      <w:r w:rsidR="000A4901" w:rsidRPr="007050F6">
        <w:rPr>
          <w:rFonts w:ascii="Arial" w:hAnsi="Arial" w:cs="Arial"/>
          <w:lang w:val="en-ZA"/>
        </w:rPr>
        <w:t xml:space="preserve">was </w:t>
      </w:r>
      <w:r w:rsidR="007050F6" w:rsidRPr="00BC7644">
        <w:rPr>
          <w:rFonts w:ascii="Arial" w:hAnsi="Arial" w:cs="Arial"/>
          <w:lang w:val="en-ZA"/>
        </w:rPr>
        <w:t>sent to live</w:t>
      </w:r>
      <w:r w:rsidR="000A4901">
        <w:rPr>
          <w:rFonts w:ascii="Arial" w:hAnsi="Arial" w:cs="Arial"/>
          <w:lang w:val="en-ZA"/>
        </w:rPr>
        <w:t xml:space="preserve"> with the a</w:t>
      </w:r>
      <w:r w:rsidR="00297D57" w:rsidRPr="00297D57">
        <w:rPr>
          <w:rFonts w:ascii="Arial" w:hAnsi="Arial" w:cs="Arial"/>
          <w:lang w:val="en-ZA"/>
        </w:rPr>
        <w:t xml:space="preserve">ccused's sister, Ms Busisiwe Ndlovu. Unfortunately, Ms Ndlovu was very recently diagnosed with lung cancer. </w:t>
      </w:r>
      <w:r w:rsidR="000A4901">
        <w:rPr>
          <w:rFonts w:ascii="Arial" w:hAnsi="Arial" w:cs="Arial"/>
          <w:lang w:val="en-ZA"/>
        </w:rPr>
        <w:t>The a</w:t>
      </w:r>
      <w:r w:rsidR="00297D57" w:rsidRPr="00297D57">
        <w:rPr>
          <w:rFonts w:ascii="Arial" w:hAnsi="Arial" w:cs="Arial"/>
          <w:lang w:val="en-ZA"/>
        </w:rPr>
        <w:t xml:space="preserve">ccused's daughter </w:t>
      </w:r>
      <w:r w:rsidR="005946E4">
        <w:rPr>
          <w:rFonts w:ascii="Arial" w:hAnsi="Arial" w:cs="Arial"/>
          <w:lang w:val="en-ZA"/>
        </w:rPr>
        <w:t>h</w:t>
      </w:r>
      <w:r w:rsidR="00297D57" w:rsidRPr="00297D57">
        <w:rPr>
          <w:rFonts w:ascii="Arial" w:hAnsi="Arial" w:cs="Arial"/>
          <w:lang w:val="en-ZA"/>
        </w:rPr>
        <w:t>as therefore</w:t>
      </w:r>
      <w:r w:rsidR="00DB75AA">
        <w:rPr>
          <w:rFonts w:ascii="Arial" w:hAnsi="Arial" w:cs="Arial"/>
          <w:lang w:val="en-ZA"/>
        </w:rPr>
        <w:t xml:space="preserve"> been</w:t>
      </w:r>
      <w:r w:rsidR="00297D57" w:rsidRPr="00297D57">
        <w:rPr>
          <w:rFonts w:ascii="Arial" w:hAnsi="Arial" w:cs="Arial"/>
          <w:lang w:val="en-ZA"/>
        </w:rPr>
        <w:t xml:space="preserve"> placed in the care of her maternal grandmother.  The </w:t>
      </w:r>
      <w:r w:rsidR="0081045D">
        <w:rPr>
          <w:rFonts w:ascii="Arial" w:hAnsi="Arial" w:cs="Arial"/>
          <w:lang w:val="en-ZA"/>
        </w:rPr>
        <w:t>girl</w:t>
      </w:r>
      <w:r w:rsidR="00297D57" w:rsidRPr="00297D57">
        <w:rPr>
          <w:rFonts w:ascii="Arial" w:hAnsi="Arial" w:cs="Arial"/>
          <w:lang w:val="en-ZA"/>
        </w:rPr>
        <w:t>'s biological mother is re</w:t>
      </w:r>
      <w:r w:rsidR="008F28DE">
        <w:rPr>
          <w:rFonts w:ascii="Arial" w:hAnsi="Arial" w:cs="Arial"/>
          <w:lang w:val="en-ZA"/>
        </w:rPr>
        <w:t>-</w:t>
      </w:r>
      <w:r w:rsidR="00297D57">
        <w:rPr>
          <w:rFonts w:ascii="Arial" w:hAnsi="Arial" w:cs="Arial"/>
          <w:lang w:val="en-ZA"/>
        </w:rPr>
        <w:t xml:space="preserve">married and </w:t>
      </w:r>
      <w:r w:rsidR="00297D57" w:rsidRPr="00297D57">
        <w:rPr>
          <w:rFonts w:ascii="Arial" w:hAnsi="Arial" w:cs="Arial"/>
          <w:lang w:val="en-ZA"/>
        </w:rPr>
        <w:t>ha</w:t>
      </w:r>
      <w:r w:rsidR="0081045D">
        <w:rPr>
          <w:rFonts w:ascii="Arial" w:hAnsi="Arial" w:cs="Arial"/>
          <w:lang w:val="en-ZA"/>
        </w:rPr>
        <w:t>s</w:t>
      </w:r>
      <w:r w:rsidR="00297D57" w:rsidRPr="00297D57">
        <w:rPr>
          <w:rFonts w:ascii="Arial" w:hAnsi="Arial" w:cs="Arial"/>
          <w:lang w:val="en-ZA"/>
        </w:rPr>
        <w:t xml:space="preserve"> a</w:t>
      </w:r>
      <w:r w:rsidR="000A4901">
        <w:rPr>
          <w:rFonts w:ascii="Arial" w:hAnsi="Arial" w:cs="Arial"/>
          <w:lang w:val="en-ZA"/>
        </w:rPr>
        <w:t xml:space="preserve"> good</w:t>
      </w:r>
      <w:r w:rsidR="00297D57" w:rsidRPr="00297D57">
        <w:rPr>
          <w:rFonts w:ascii="Arial" w:hAnsi="Arial" w:cs="Arial"/>
          <w:lang w:val="en-ZA"/>
        </w:rPr>
        <w:t xml:space="preserve"> relationship with the daughter</w:t>
      </w:r>
      <w:r w:rsidR="00297D57">
        <w:rPr>
          <w:rFonts w:ascii="Arial" w:hAnsi="Arial" w:cs="Arial"/>
          <w:lang w:val="en-ZA"/>
        </w:rPr>
        <w:t>.</w:t>
      </w:r>
      <w:r w:rsidR="00CC6FB7" w:rsidRPr="00297D57">
        <w:rPr>
          <w:rFonts w:ascii="Arial" w:hAnsi="Arial" w:cs="Arial"/>
          <w:lang w:val="en-ZA"/>
        </w:rPr>
        <w:t xml:space="preserve"> To his credit, after learning about the death of the deceased, </w:t>
      </w:r>
      <w:r w:rsidR="00954E66">
        <w:rPr>
          <w:rFonts w:ascii="Arial" w:hAnsi="Arial" w:cs="Arial"/>
          <w:lang w:val="en-ZA"/>
        </w:rPr>
        <w:t>t</w:t>
      </w:r>
      <w:r w:rsidR="00CC6FB7" w:rsidRPr="00297D57">
        <w:rPr>
          <w:rFonts w:ascii="Arial" w:hAnsi="Arial" w:cs="Arial"/>
          <w:lang w:val="en-ZA"/>
        </w:rPr>
        <w:t xml:space="preserve">he </w:t>
      </w:r>
      <w:r w:rsidR="00954E66">
        <w:rPr>
          <w:rFonts w:ascii="Arial" w:hAnsi="Arial" w:cs="Arial"/>
          <w:lang w:val="en-ZA"/>
        </w:rPr>
        <w:t xml:space="preserve">accused </w:t>
      </w:r>
      <w:r w:rsidR="00CC6FB7" w:rsidRPr="00297D57">
        <w:rPr>
          <w:rFonts w:ascii="Arial" w:hAnsi="Arial" w:cs="Arial"/>
          <w:lang w:val="en-ZA"/>
        </w:rPr>
        <w:t>contributed R15,000-00 towards funeral costs</w:t>
      </w:r>
      <w:r w:rsidR="00EB0628" w:rsidRPr="00297D57">
        <w:rPr>
          <w:rFonts w:ascii="Arial" w:hAnsi="Arial" w:cs="Arial"/>
          <w:lang w:val="en-ZA"/>
        </w:rPr>
        <w:t xml:space="preserve"> with the help of the church in which he is a member. The money was received by the deceased family reportedly from the Kambule family.</w:t>
      </w:r>
      <w:r w:rsidR="000A4901">
        <w:rPr>
          <w:rFonts w:ascii="Arial" w:hAnsi="Arial" w:cs="Arial"/>
          <w:lang w:val="en-ZA"/>
        </w:rPr>
        <w:t xml:space="preserve"> It would appear that the deceased’s family were unaware that the accused also played a hand in that regard.</w:t>
      </w:r>
    </w:p>
    <w:p w:rsidR="00D04EC3" w:rsidRPr="00D04EC3" w:rsidRDefault="0073396B" w:rsidP="0073396B">
      <w:pPr>
        <w:pStyle w:val="western"/>
        <w:widowControl w:val="0"/>
        <w:shd w:val="clear" w:color="auto" w:fill="FFFFFF"/>
        <w:tabs>
          <w:tab w:val="left" w:pos="690"/>
        </w:tabs>
        <w:autoSpaceDE w:val="0"/>
        <w:autoSpaceDN w:val="0"/>
        <w:adjustRightInd w:val="0"/>
        <w:spacing w:before="144" w:beforeAutospacing="0" w:after="283" w:afterAutospacing="0" w:line="480" w:lineRule="auto"/>
        <w:ind w:left="720" w:hanging="720"/>
        <w:jc w:val="both"/>
        <w:rPr>
          <w:rFonts w:ascii="Arial" w:hAnsi="Arial" w:cs="Arial"/>
          <w:lang w:val="en-ZA"/>
        </w:rPr>
      </w:pPr>
      <w:r w:rsidRPr="00D04EC3">
        <w:rPr>
          <w:rFonts w:ascii="Arial" w:hAnsi="Arial" w:cs="Arial"/>
          <w:lang w:val="en-ZA"/>
        </w:rPr>
        <w:t>[12]</w:t>
      </w:r>
      <w:r w:rsidRPr="00D04EC3">
        <w:rPr>
          <w:rFonts w:ascii="Arial" w:hAnsi="Arial" w:cs="Arial"/>
          <w:lang w:val="en-ZA"/>
        </w:rPr>
        <w:tab/>
      </w:r>
      <w:r w:rsidR="00D04EC3" w:rsidRPr="00E958C4">
        <w:rPr>
          <w:rFonts w:ascii="Arial" w:hAnsi="Arial" w:cs="Arial"/>
          <w:color w:val="000000"/>
          <w:lang w:val="en-GB" w:eastAsia="en-GB"/>
        </w:rPr>
        <w:t>Ms</w:t>
      </w:r>
      <w:r w:rsidR="00331298">
        <w:rPr>
          <w:rFonts w:ascii="Arial" w:hAnsi="Arial" w:cs="Arial"/>
          <w:color w:val="000000"/>
          <w:lang w:val="en-GB" w:eastAsia="en-GB"/>
        </w:rPr>
        <w:t xml:space="preserve"> Ntombikayise</w:t>
      </w:r>
      <w:r w:rsidR="00D04EC3" w:rsidRPr="00E958C4">
        <w:rPr>
          <w:rFonts w:ascii="Arial" w:hAnsi="Arial" w:cs="Arial"/>
          <w:color w:val="000000"/>
          <w:lang w:val="en-GB" w:eastAsia="en-GB"/>
        </w:rPr>
        <w:t xml:space="preserve"> Amos</w:t>
      </w:r>
      <w:r w:rsidR="00D04EC3">
        <w:rPr>
          <w:rFonts w:ascii="Arial" w:hAnsi="Arial" w:cs="Arial"/>
          <w:color w:val="000000"/>
          <w:lang w:val="en-GB" w:eastAsia="en-GB"/>
        </w:rPr>
        <w:t xml:space="preserve"> testified</w:t>
      </w:r>
      <w:r w:rsidR="00D04EC3" w:rsidRPr="00E958C4">
        <w:rPr>
          <w:rFonts w:ascii="Arial" w:hAnsi="Arial" w:cs="Arial"/>
          <w:color w:val="000000"/>
          <w:lang w:val="en-GB" w:eastAsia="en-GB"/>
        </w:rPr>
        <w:t xml:space="preserve"> in aggravation of sentence.</w:t>
      </w:r>
      <w:r w:rsidR="00D04EC3" w:rsidRPr="00E958C4">
        <w:rPr>
          <w:rFonts w:ascii="Arial" w:hAnsi="Arial" w:cs="Arial"/>
        </w:rPr>
        <w:t xml:space="preserve"> </w:t>
      </w:r>
      <w:r w:rsidR="00794972">
        <w:rPr>
          <w:rFonts w:ascii="Arial" w:hAnsi="Arial" w:cs="Arial"/>
        </w:rPr>
        <w:t>H</w:t>
      </w:r>
      <w:r w:rsidR="00D04EC3">
        <w:rPr>
          <w:rFonts w:ascii="Arial" w:hAnsi="Arial" w:cs="Arial"/>
        </w:rPr>
        <w:t>er testimony</w:t>
      </w:r>
      <w:r w:rsidR="00794972">
        <w:rPr>
          <w:rFonts w:ascii="Arial" w:hAnsi="Arial" w:cs="Arial"/>
        </w:rPr>
        <w:t xml:space="preserve"> is</w:t>
      </w:r>
      <w:r w:rsidR="00D04EC3">
        <w:rPr>
          <w:rFonts w:ascii="Arial" w:hAnsi="Arial" w:cs="Arial"/>
        </w:rPr>
        <w:t xml:space="preserve"> that t</w:t>
      </w:r>
      <w:r w:rsidR="00D04EC3" w:rsidRPr="00E958C4">
        <w:rPr>
          <w:rFonts w:ascii="Arial" w:hAnsi="Arial" w:cs="Arial"/>
        </w:rPr>
        <w:t>hey</w:t>
      </w:r>
      <w:r w:rsidR="00D04EC3" w:rsidRPr="00E958C4">
        <w:rPr>
          <w:rFonts w:ascii="Arial" w:hAnsi="Arial" w:cs="Arial"/>
          <w:lang w:val="en-ZA"/>
        </w:rPr>
        <w:t xml:space="preserve"> have all been subject</w:t>
      </w:r>
      <w:r w:rsidR="002E2224">
        <w:rPr>
          <w:rFonts w:ascii="Arial" w:hAnsi="Arial" w:cs="Arial"/>
          <w:lang w:val="en-ZA"/>
        </w:rPr>
        <w:t>ed</w:t>
      </w:r>
      <w:r w:rsidR="00D04EC3" w:rsidRPr="00E958C4">
        <w:rPr>
          <w:rFonts w:ascii="Arial" w:hAnsi="Arial" w:cs="Arial"/>
          <w:lang w:val="en-ZA"/>
        </w:rPr>
        <w:t xml:space="preserve"> to prolonged trauma and are battling to recover</w:t>
      </w:r>
      <w:r w:rsidR="00D04EC3">
        <w:rPr>
          <w:rFonts w:ascii="Arial" w:hAnsi="Arial" w:cs="Arial"/>
          <w:lang w:val="en-ZA"/>
        </w:rPr>
        <w:t>.</w:t>
      </w:r>
      <w:r w:rsidR="00D04EC3" w:rsidRPr="00E958C4">
        <w:rPr>
          <w:rFonts w:ascii="Arial" w:hAnsi="Arial" w:cs="Arial"/>
          <w:lang w:val="en-ZA"/>
        </w:rPr>
        <w:t xml:space="preserve"> One of the children</w:t>
      </w:r>
      <w:r w:rsidR="00524BE9">
        <w:rPr>
          <w:rFonts w:ascii="Arial" w:hAnsi="Arial" w:cs="Arial"/>
          <w:lang w:val="en-ZA"/>
        </w:rPr>
        <w:t>, Unathi</w:t>
      </w:r>
      <w:r w:rsidR="00D04EC3" w:rsidRPr="00E958C4">
        <w:rPr>
          <w:rFonts w:ascii="Arial" w:hAnsi="Arial" w:cs="Arial"/>
          <w:lang w:val="en-ZA"/>
        </w:rPr>
        <w:t xml:space="preserve"> still experiences the physical scars of the said tragedy as a result of loss of hearing. </w:t>
      </w:r>
      <w:r w:rsidR="00006AFF" w:rsidRPr="00AB0619">
        <w:rPr>
          <w:rFonts w:ascii="Arial" w:hAnsi="Arial" w:cs="Arial"/>
          <w:color w:val="000000"/>
          <w:lang w:val="en-GB" w:eastAsia="en-GB"/>
        </w:rPr>
        <w:t xml:space="preserve">According to Ms Amos, the deceased was forty (40) years old at the time of his untimely death. The deceased was not married and did not have any children. </w:t>
      </w:r>
    </w:p>
    <w:p w:rsidR="00006AFF" w:rsidRPr="00006AFF" w:rsidRDefault="0073396B" w:rsidP="0073396B">
      <w:pPr>
        <w:pStyle w:val="western"/>
        <w:widowControl w:val="0"/>
        <w:shd w:val="clear" w:color="auto" w:fill="FFFFFF"/>
        <w:tabs>
          <w:tab w:val="left" w:pos="690"/>
        </w:tabs>
        <w:autoSpaceDE w:val="0"/>
        <w:autoSpaceDN w:val="0"/>
        <w:adjustRightInd w:val="0"/>
        <w:spacing w:before="144" w:beforeAutospacing="0" w:after="283" w:afterAutospacing="0" w:line="480" w:lineRule="auto"/>
        <w:ind w:left="720" w:hanging="720"/>
        <w:jc w:val="both"/>
        <w:rPr>
          <w:rFonts w:ascii="Arial" w:hAnsi="Arial" w:cs="Arial"/>
          <w:lang w:val="en-ZA"/>
        </w:rPr>
      </w:pPr>
      <w:r w:rsidRPr="00006AFF">
        <w:rPr>
          <w:rFonts w:ascii="Arial" w:hAnsi="Arial" w:cs="Arial"/>
          <w:lang w:val="en-ZA"/>
        </w:rPr>
        <w:lastRenderedPageBreak/>
        <w:t>[13]</w:t>
      </w:r>
      <w:r w:rsidRPr="00006AFF">
        <w:rPr>
          <w:rFonts w:ascii="Arial" w:hAnsi="Arial" w:cs="Arial"/>
          <w:lang w:val="en-ZA"/>
        </w:rPr>
        <w:tab/>
      </w:r>
      <w:r w:rsidR="00006AFF" w:rsidRPr="00AB0619">
        <w:rPr>
          <w:rFonts w:ascii="Arial" w:hAnsi="Arial" w:cs="Arial"/>
          <w:color w:val="000000"/>
          <w:lang w:val="en-GB" w:eastAsia="en-GB"/>
        </w:rPr>
        <w:t xml:space="preserve">At the time of his death, </w:t>
      </w:r>
      <w:r w:rsidR="000A4901">
        <w:rPr>
          <w:rFonts w:ascii="Arial" w:hAnsi="Arial" w:cs="Arial"/>
          <w:color w:val="000000"/>
          <w:lang w:val="en-GB" w:eastAsia="en-GB"/>
        </w:rPr>
        <w:t xml:space="preserve">the deceased was not formally </w:t>
      </w:r>
      <w:r w:rsidR="00006AFF" w:rsidRPr="00AB0619">
        <w:rPr>
          <w:rFonts w:ascii="Arial" w:hAnsi="Arial" w:cs="Arial"/>
          <w:color w:val="000000"/>
          <w:lang w:val="en-GB" w:eastAsia="en-GB"/>
        </w:rPr>
        <w:t>employed. His only income</w:t>
      </w:r>
      <w:r w:rsidR="000A4901">
        <w:rPr>
          <w:rFonts w:ascii="Arial" w:hAnsi="Arial" w:cs="Arial"/>
          <w:color w:val="000000"/>
          <w:lang w:val="en-GB" w:eastAsia="en-GB"/>
        </w:rPr>
        <w:t xml:space="preserve"> was </w:t>
      </w:r>
      <w:r w:rsidR="000A4901" w:rsidRPr="00AB0619">
        <w:rPr>
          <w:rFonts w:ascii="Arial" w:hAnsi="Arial" w:cs="Arial"/>
          <w:color w:val="000000"/>
          <w:lang w:val="en-GB" w:eastAsia="en-GB"/>
        </w:rPr>
        <w:t>as</w:t>
      </w:r>
      <w:r w:rsidR="00006AFF" w:rsidRPr="00AB0619">
        <w:rPr>
          <w:rFonts w:ascii="Arial" w:hAnsi="Arial" w:cs="Arial"/>
          <w:color w:val="000000"/>
          <w:lang w:val="en-GB" w:eastAsia="en-GB"/>
        </w:rPr>
        <w:t xml:space="preserve"> a street vendor. The deceased's one sister has thirteen (13) year old twin</w:t>
      </w:r>
      <w:r w:rsidR="000A4901">
        <w:rPr>
          <w:rFonts w:ascii="Arial" w:hAnsi="Arial" w:cs="Arial"/>
          <w:color w:val="000000"/>
          <w:lang w:val="en-GB" w:eastAsia="en-GB"/>
        </w:rPr>
        <w:t>s</w:t>
      </w:r>
      <w:r w:rsidR="00006AFF" w:rsidRPr="00AB0619">
        <w:rPr>
          <w:rFonts w:ascii="Arial" w:hAnsi="Arial" w:cs="Arial"/>
          <w:color w:val="000000"/>
          <w:lang w:val="en-GB" w:eastAsia="en-GB"/>
        </w:rPr>
        <w:t xml:space="preserve"> cared for by the family. The deceased undertook to assist the family in caring for the twins because they were struggling financially. </w:t>
      </w:r>
      <w:r w:rsidR="000A4901">
        <w:rPr>
          <w:rFonts w:ascii="Arial" w:hAnsi="Arial" w:cs="Arial"/>
          <w:color w:val="000000"/>
          <w:lang w:val="en-GB" w:eastAsia="en-GB"/>
        </w:rPr>
        <w:t xml:space="preserve">Ms Amos testified that her </w:t>
      </w:r>
      <w:r w:rsidR="00006AFF" w:rsidRPr="00AB0619">
        <w:rPr>
          <w:rFonts w:ascii="Arial" w:hAnsi="Arial" w:cs="Arial"/>
          <w:color w:val="000000"/>
          <w:lang w:val="en-GB" w:eastAsia="en-GB"/>
        </w:rPr>
        <w:t xml:space="preserve">cousin 's death is challenging for the family - especially for their mother. The events on the day of the shooting, and the days that followed, were traumatic. They were very shocked and experienced a clutter of emotions. </w:t>
      </w:r>
    </w:p>
    <w:p w:rsidR="006A6514" w:rsidRDefault="0073396B" w:rsidP="0073396B">
      <w:pPr>
        <w:pStyle w:val="western"/>
        <w:widowControl w:val="0"/>
        <w:shd w:val="clear" w:color="auto" w:fill="FFFFFF"/>
        <w:tabs>
          <w:tab w:val="left" w:pos="690"/>
        </w:tabs>
        <w:autoSpaceDE w:val="0"/>
        <w:autoSpaceDN w:val="0"/>
        <w:adjustRightInd w:val="0"/>
        <w:spacing w:before="144" w:beforeAutospacing="0" w:after="283" w:afterAutospacing="0" w:line="480" w:lineRule="auto"/>
        <w:ind w:left="720" w:hanging="720"/>
        <w:jc w:val="both"/>
        <w:rPr>
          <w:rFonts w:ascii="Arial" w:hAnsi="Arial" w:cs="Arial"/>
          <w:lang w:val="en-ZA"/>
        </w:rPr>
      </w:pPr>
      <w:r>
        <w:rPr>
          <w:rFonts w:ascii="Arial" w:hAnsi="Arial" w:cs="Arial"/>
          <w:lang w:val="en-ZA"/>
        </w:rPr>
        <w:t>[14]</w:t>
      </w:r>
      <w:r>
        <w:rPr>
          <w:rFonts w:ascii="Arial" w:hAnsi="Arial" w:cs="Arial"/>
          <w:lang w:val="en-ZA"/>
        </w:rPr>
        <w:tab/>
      </w:r>
      <w:r w:rsidR="004670D8" w:rsidRPr="006A6514">
        <w:rPr>
          <w:rFonts w:ascii="Arial" w:hAnsi="Arial" w:cs="Arial"/>
          <w:lang w:val="en-ZA"/>
        </w:rPr>
        <w:t>In this case there is very little to mitigate the seriousness of the offences</w:t>
      </w:r>
      <w:r w:rsidR="00297D57">
        <w:rPr>
          <w:rFonts w:ascii="Arial" w:hAnsi="Arial" w:cs="Arial"/>
          <w:lang w:val="en-ZA"/>
        </w:rPr>
        <w:t>.</w:t>
      </w:r>
      <w:r w:rsidR="00AB0619">
        <w:rPr>
          <w:rFonts w:ascii="Arial" w:hAnsi="Arial" w:cs="Arial"/>
          <w:lang w:val="en-ZA"/>
        </w:rPr>
        <w:t xml:space="preserve"> Although prodded numerous times by defence counsel, Adv</w:t>
      </w:r>
      <w:r w:rsidR="00551B38">
        <w:rPr>
          <w:rFonts w:ascii="Arial" w:hAnsi="Arial" w:cs="Arial"/>
          <w:lang w:val="en-ZA"/>
        </w:rPr>
        <w:t>.</w:t>
      </w:r>
      <w:r w:rsidR="00AB0619">
        <w:rPr>
          <w:rFonts w:ascii="Arial" w:hAnsi="Arial" w:cs="Arial"/>
          <w:lang w:val="en-ZA"/>
        </w:rPr>
        <w:t xml:space="preserve"> Roots, the accused could not verbalize any remorse for his conduct. I gained a distinct impression </w:t>
      </w:r>
      <w:r w:rsidR="009F7AD6">
        <w:rPr>
          <w:rFonts w:ascii="Arial" w:hAnsi="Arial" w:cs="Arial"/>
          <w:lang w:val="en-ZA"/>
        </w:rPr>
        <w:t>that he</w:t>
      </w:r>
      <w:r w:rsidR="00AB0619">
        <w:rPr>
          <w:rFonts w:ascii="Arial" w:hAnsi="Arial" w:cs="Arial"/>
          <w:lang w:val="en-ZA"/>
        </w:rPr>
        <w:t xml:space="preserve"> was only sorry for the position in which he found himself and the concomitant sentence</w:t>
      </w:r>
      <w:r w:rsidR="000A4901">
        <w:rPr>
          <w:rFonts w:ascii="Arial" w:hAnsi="Arial" w:cs="Arial"/>
          <w:lang w:val="en-ZA"/>
        </w:rPr>
        <w:t xml:space="preserve"> that is to follow</w:t>
      </w:r>
      <w:r w:rsidR="00AB0619">
        <w:rPr>
          <w:rFonts w:ascii="Arial" w:hAnsi="Arial" w:cs="Arial"/>
          <w:lang w:val="en-ZA"/>
        </w:rPr>
        <w:t>.</w:t>
      </w:r>
      <w:r w:rsidR="00297D57">
        <w:rPr>
          <w:rFonts w:ascii="Arial" w:hAnsi="Arial" w:cs="Arial"/>
          <w:lang w:val="en-ZA"/>
        </w:rPr>
        <w:t xml:space="preserve"> The accused maintains his innocence for all the charges he has been convicted of. </w:t>
      </w:r>
      <w:r w:rsidR="0099742E" w:rsidRPr="006A6514">
        <w:rPr>
          <w:rFonts w:ascii="Arial" w:hAnsi="Arial" w:cs="Arial"/>
          <w:lang w:val="en-ZA"/>
        </w:rPr>
        <w:t xml:space="preserve">The death of the deceased was utterly unnecessary and </w:t>
      </w:r>
      <w:r w:rsidR="00297D57" w:rsidRPr="006A6514">
        <w:rPr>
          <w:rFonts w:ascii="Arial" w:hAnsi="Arial" w:cs="Arial"/>
          <w:lang w:val="en-ZA"/>
        </w:rPr>
        <w:t>inhumane.</w:t>
      </w:r>
      <w:r w:rsidR="00181DF6" w:rsidRPr="006A6514">
        <w:rPr>
          <w:rFonts w:ascii="Arial" w:hAnsi="Arial" w:cs="Arial"/>
          <w:lang w:val="en-ZA"/>
        </w:rPr>
        <w:t xml:space="preserve"> </w:t>
      </w:r>
      <w:r w:rsidR="004670D8" w:rsidRPr="006A6514">
        <w:rPr>
          <w:rFonts w:ascii="Arial" w:hAnsi="Arial" w:cs="Arial"/>
          <w:lang w:val="en-ZA"/>
        </w:rPr>
        <w:t>Murder offences involving the use of firearms are an extremely disturbing feature of our lives in this country.  </w:t>
      </w:r>
      <w:r w:rsidR="00181DF6" w:rsidRPr="006A6514">
        <w:rPr>
          <w:rFonts w:ascii="Arial" w:hAnsi="Arial" w:cs="Arial"/>
          <w:lang w:val="en-ZA"/>
        </w:rPr>
        <w:t xml:space="preserve">This court finds </w:t>
      </w:r>
      <w:r w:rsidR="007B1552">
        <w:rPr>
          <w:rFonts w:ascii="Arial" w:hAnsi="Arial" w:cs="Arial"/>
          <w:lang w:val="en-ZA"/>
        </w:rPr>
        <w:t xml:space="preserve">that </w:t>
      </w:r>
      <w:r w:rsidR="00181DF6" w:rsidRPr="006A6514">
        <w:rPr>
          <w:rFonts w:ascii="Arial" w:hAnsi="Arial" w:cs="Arial"/>
          <w:lang w:val="en-ZA"/>
        </w:rPr>
        <w:t>the</w:t>
      </w:r>
      <w:r w:rsidR="007B1552">
        <w:rPr>
          <w:rFonts w:ascii="Arial" w:hAnsi="Arial" w:cs="Arial"/>
          <w:lang w:val="en-ZA"/>
        </w:rPr>
        <w:t>re</w:t>
      </w:r>
      <w:r w:rsidR="00181DF6" w:rsidRPr="006A6514">
        <w:rPr>
          <w:rFonts w:ascii="Arial" w:hAnsi="Arial" w:cs="Arial"/>
          <w:lang w:val="en-ZA"/>
        </w:rPr>
        <w:t xml:space="preserve"> </w:t>
      </w:r>
      <w:r w:rsidR="007B1552">
        <w:rPr>
          <w:rFonts w:ascii="Arial" w:hAnsi="Arial" w:cs="Arial"/>
          <w:lang w:val="en-ZA"/>
        </w:rPr>
        <w:t>are</w:t>
      </w:r>
      <w:r w:rsidR="00181DF6" w:rsidRPr="006A6514">
        <w:rPr>
          <w:rFonts w:ascii="Arial" w:hAnsi="Arial" w:cs="Arial"/>
          <w:lang w:val="en-ZA"/>
        </w:rPr>
        <w:t xml:space="preserve"> aggravating factors which justif</w:t>
      </w:r>
      <w:r w:rsidR="00FF16F4">
        <w:rPr>
          <w:rFonts w:ascii="Arial" w:hAnsi="Arial" w:cs="Arial"/>
          <w:lang w:val="en-ZA"/>
        </w:rPr>
        <w:t>y</w:t>
      </w:r>
      <w:r w:rsidR="00181DF6" w:rsidRPr="006A6514">
        <w:rPr>
          <w:rFonts w:ascii="Arial" w:hAnsi="Arial" w:cs="Arial"/>
          <w:lang w:val="en-ZA"/>
        </w:rPr>
        <w:t xml:space="preserve"> </w:t>
      </w:r>
      <w:r w:rsidR="00FF16F4">
        <w:rPr>
          <w:rFonts w:ascii="Arial" w:hAnsi="Arial" w:cs="Arial"/>
          <w:lang w:val="en-ZA"/>
        </w:rPr>
        <w:t xml:space="preserve">a </w:t>
      </w:r>
      <w:r w:rsidR="00181DF6" w:rsidRPr="006A6514">
        <w:rPr>
          <w:rFonts w:ascii="Arial" w:hAnsi="Arial" w:cs="Arial"/>
          <w:lang w:val="en-ZA"/>
        </w:rPr>
        <w:t xml:space="preserve">departure </w:t>
      </w:r>
      <w:r w:rsidR="00FF16F4">
        <w:rPr>
          <w:rFonts w:ascii="Arial" w:hAnsi="Arial" w:cs="Arial"/>
          <w:lang w:val="en-ZA"/>
        </w:rPr>
        <w:t>from the minimum sentence prescribed for the offences th</w:t>
      </w:r>
      <w:r w:rsidR="007C24BD">
        <w:rPr>
          <w:rFonts w:ascii="Arial" w:hAnsi="Arial" w:cs="Arial"/>
          <w:lang w:val="en-ZA"/>
        </w:rPr>
        <w:t>e accused has been convicted of, in particular the murder charge.</w:t>
      </w:r>
      <w:r w:rsidR="00181DF6" w:rsidRPr="006A6514">
        <w:rPr>
          <w:rFonts w:ascii="Arial" w:hAnsi="Arial" w:cs="Arial"/>
          <w:lang w:val="en-ZA"/>
        </w:rPr>
        <w:t xml:space="preserve"> </w:t>
      </w:r>
    </w:p>
    <w:p w:rsidR="00E958C4" w:rsidRDefault="0073396B" w:rsidP="0073396B">
      <w:pPr>
        <w:pStyle w:val="western"/>
        <w:widowControl w:val="0"/>
        <w:shd w:val="clear" w:color="auto" w:fill="FFFFFF"/>
        <w:tabs>
          <w:tab w:val="left" w:pos="690"/>
        </w:tabs>
        <w:autoSpaceDE w:val="0"/>
        <w:autoSpaceDN w:val="0"/>
        <w:adjustRightInd w:val="0"/>
        <w:spacing w:before="144" w:beforeAutospacing="0" w:after="283" w:afterAutospacing="0" w:line="480" w:lineRule="auto"/>
        <w:ind w:left="720" w:hanging="720"/>
        <w:jc w:val="both"/>
        <w:rPr>
          <w:rFonts w:ascii="Arial" w:hAnsi="Arial" w:cs="Arial"/>
          <w:lang w:val="en-ZA"/>
        </w:rPr>
      </w:pPr>
      <w:r>
        <w:rPr>
          <w:rFonts w:ascii="Arial" w:hAnsi="Arial" w:cs="Arial"/>
          <w:lang w:val="en-ZA"/>
        </w:rPr>
        <w:t>[15]</w:t>
      </w:r>
      <w:r>
        <w:rPr>
          <w:rFonts w:ascii="Arial" w:hAnsi="Arial" w:cs="Arial"/>
          <w:lang w:val="en-ZA"/>
        </w:rPr>
        <w:tab/>
      </w:r>
      <w:r w:rsidR="006A6514">
        <w:rPr>
          <w:rFonts w:ascii="Arial" w:hAnsi="Arial" w:cs="Arial"/>
          <w:lang w:val="en-ZA"/>
        </w:rPr>
        <w:t xml:space="preserve">As indicated, </w:t>
      </w:r>
      <w:r w:rsidR="006A6514" w:rsidRPr="006A6514">
        <w:rPr>
          <w:rFonts w:ascii="Arial" w:hAnsi="Arial" w:cs="Arial"/>
          <w:lang w:val="en-ZA"/>
        </w:rPr>
        <w:t>the</w:t>
      </w:r>
      <w:r w:rsidR="00181DF6" w:rsidRPr="006A6514">
        <w:rPr>
          <w:rFonts w:ascii="Arial" w:hAnsi="Arial" w:cs="Arial"/>
          <w:lang w:val="en-ZA"/>
        </w:rPr>
        <w:t xml:space="preserve"> accused admitted to previous criminal conduct</w:t>
      </w:r>
      <w:r w:rsidR="003B3A65">
        <w:rPr>
          <w:rFonts w:ascii="Arial" w:hAnsi="Arial" w:cs="Arial"/>
          <w:lang w:val="en-ZA"/>
        </w:rPr>
        <w:t>. He was convicted</w:t>
      </w:r>
      <w:r w:rsidR="00181DF6" w:rsidRPr="006A6514">
        <w:rPr>
          <w:rFonts w:ascii="Arial" w:hAnsi="Arial" w:cs="Arial"/>
          <w:lang w:val="en-ZA"/>
        </w:rPr>
        <w:t xml:space="preserve"> </w:t>
      </w:r>
      <w:r w:rsidR="007F6E26" w:rsidRPr="006A6514">
        <w:rPr>
          <w:rFonts w:ascii="Arial" w:hAnsi="Arial" w:cs="Arial"/>
          <w:lang w:val="en-ZA"/>
        </w:rPr>
        <w:t xml:space="preserve">of </w:t>
      </w:r>
      <w:r w:rsidR="00181DF6" w:rsidRPr="006A6514">
        <w:rPr>
          <w:rFonts w:ascii="Arial" w:hAnsi="Arial" w:cs="Arial"/>
          <w:lang w:val="en-ZA"/>
        </w:rPr>
        <w:t>at</w:t>
      </w:r>
      <w:r w:rsidR="007F6E26">
        <w:rPr>
          <w:rFonts w:ascii="Arial" w:hAnsi="Arial" w:cs="Arial"/>
          <w:lang w:val="en-ZA"/>
        </w:rPr>
        <w:t>tempted murder of a civilian whilst</w:t>
      </w:r>
      <w:r w:rsidR="00181DF6" w:rsidRPr="006A6514">
        <w:rPr>
          <w:rFonts w:ascii="Arial" w:hAnsi="Arial" w:cs="Arial"/>
          <w:lang w:val="en-ZA"/>
        </w:rPr>
        <w:t xml:space="preserve"> in the employment of the police. He was sentence to an effective term of imprisonment</w:t>
      </w:r>
      <w:r w:rsidR="003B3A65">
        <w:rPr>
          <w:rFonts w:ascii="Arial" w:hAnsi="Arial" w:cs="Arial"/>
          <w:lang w:val="en-ZA"/>
        </w:rPr>
        <w:t>,</w:t>
      </w:r>
      <w:r w:rsidR="006A6514">
        <w:rPr>
          <w:rFonts w:ascii="Arial" w:hAnsi="Arial" w:cs="Arial"/>
          <w:lang w:val="en-ZA"/>
        </w:rPr>
        <w:t xml:space="preserve"> albeit approximately 20 years ago</w:t>
      </w:r>
      <w:r w:rsidR="00181DF6" w:rsidRPr="006A6514">
        <w:rPr>
          <w:rFonts w:ascii="Arial" w:hAnsi="Arial" w:cs="Arial"/>
          <w:lang w:val="en-ZA"/>
        </w:rPr>
        <w:t>.</w:t>
      </w:r>
      <w:r w:rsidR="009F7AD6">
        <w:rPr>
          <w:rFonts w:ascii="Arial" w:hAnsi="Arial" w:cs="Arial"/>
          <w:lang w:val="en-ZA"/>
        </w:rPr>
        <w:t xml:space="preserve"> It co</w:t>
      </w:r>
      <w:r w:rsidR="006220ED">
        <w:rPr>
          <w:rFonts w:ascii="Arial" w:hAnsi="Arial" w:cs="Arial"/>
          <w:lang w:val="en-ZA"/>
        </w:rPr>
        <w:t>unts</w:t>
      </w:r>
      <w:r w:rsidR="009F7AD6">
        <w:rPr>
          <w:rFonts w:ascii="Arial" w:hAnsi="Arial" w:cs="Arial"/>
          <w:lang w:val="en-ZA"/>
        </w:rPr>
        <w:t xml:space="preserve"> in his favour that it was the last time he faced a criminal conviction.</w:t>
      </w:r>
      <w:r w:rsidR="00181DF6" w:rsidRPr="006A6514">
        <w:rPr>
          <w:rFonts w:ascii="Arial" w:hAnsi="Arial" w:cs="Arial"/>
          <w:lang w:val="en-ZA"/>
        </w:rPr>
        <w:t xml:space="preserve"> In this case</w:t>
      </w:r>
      <w:r w:rsidR="009F7AD6">
        <w:rPr>
          <w:rFonts w:ascii="Arial" w:hAnsi="Arial" w:cs="Arial"/>
          <w:lang w:val="en-ZA"/>
        </w:rPr>
        <w:t xml:space="preserve"> however,</w:t>
      </w:r>
      <w:r w:rsidR="00181DF6" w:rsidRPr="006A6514">
        <w:rPr>
          <w:rFonts w:ascii="Arial" w:hAnsi="Arial" w:cs="Arial"/>
          <w:lang w:val="en-ZA"/>
        </w:rPr>
        <w:t xml:space="preserve"> the accused and his victims were in </w:t>
      </w:r>
      <w:r w:rsidR="007E2784" w:rsidRPr="006A6514">
        <w:rPr>
          <w:rFonts w:ascii="Arial" w:hAnsi="Arial" w:cs="Arial"/>
          <w:lang w:val="en-ZA"/>
        </w:rPr>
        <w:t>a relationship of un</w:t>
      </w:r>
      <w:r w:rsidR="00181DF6" w:rsidRPr="006A6514">
        <w:rPr>
          <w:rFonts w:ascii="Arial" w:hAnsi="Arial" w:cs="Arial"/>
          <w:lang w:val="en-ZA"/>
        </w:rPr>
        <w:t>equal balance</w:t>
      </w:r>
      <w:r w:rsidR="007E2784" w:rsidRPr="006A6514">
        <w:rPr>
          <w:rFonts w:ascii="Arial" w:hAnsi="Arial" w:cs="Arial"/>
          <w:lang w:val="en-ZA"/>
        </w:rPr>
        <w:t xml:space="preserve"> which rendered it impossible for the deceased in particular</w:t>
      </w:r>
      <w:r w:rsidR="009F7AD6">
        <w:rPr>
          <w:rFonts w:ascii="Arial" w:hAnsi="Arial" w:cs="Arial"/>
          <w:lang w:val="en-ZA"/>
        </w:rPr>
        <w:t>,</w:t>
      </w:r>
      <w:r w:rsidR="007E2784" w:rsidRPr="006A6514">
        <w:rPr>
          <w:rFonts w:ascii="Arial" w:hAnsi="Arial" w:cs="Arial"/>
          <w:lang w:val="en-ZA"/>
        </w:rPr>
        <w:t xml:space="preserve"> to protect himself from the accused’s unlawful conduct. </w:t>
      </w:r>
    </w:p>
    <w:p w:rsidR="007F6E26" w:rsidRDefault="0073396B" w:rsidP="0073396B">
      <w:pPr>
        <w:pStyle w:val="western"/>
        <w:widowControl w:val="0"/>
        <w:shd w:val="clear" w:color="auto" w:fill="FFFFFF"/>
        <w:tabs>
          <w:tab w:val="left" w:pos="690"/>
        </w:tabs>
        <w:autoSpaceDE w:val="0"/>
        <w:autoSpaceDN w:val="0"/>
        <w:adjustRightInd w:val="0"/>
        <w:spacing w:before="144" w:beforeAutospacing="0" w:after="283" w:afterAutospacing="0" w:line="480" w:lineRule="auto"/>
        <w:ind w:left="720" w:hanging="720"/>
        <w:jc w:val="both"/>
        <w:rPr>
          <w:rFonts w:ascii="Arial" w:hAnsi="Arial" w:cs="Arial"/>
          <w:lang w:val="en-ZA"/>
        </w:rPr>
      </w:pPr>
      <w:r>
        <w:rPr>
          <w:rFonts w:ascii="Arial" w:hAnsi="Arial" w:cs="Arial"/>
          <w:lang w:val="en-ZA"/>
        </w:rPr>
        <w:t>[16]</w:t>
      </w:r>
      <w:r>
        <w:rPr>
          <w:rFonts w:ascii="Arial" w:hAnsi="Arial" w:cs="Arial"/>
          <w:lang w:val="en-ZA"/>
        </w:rPr>
        <w:tab/>
      </w:r>
      <w:r w:rsidR="00F12194">
        <w:rPr>
          <w:rFonts w:ascii="Arial" w:hAnsi="Arial" w:cs="Arial"/>
          <w:lang w:val="en-ZA"/>
        </w:rPr>
        <w:t>The main offences committed</w:t>
      </w:r>
      <w:r w:rsidR="000A4901">
        <w:rPr>
          <w:rFonts w:ascii="Arial" w:hAnsi="Arial" w:cs="Arial"/>
          <w:lang w:val="en-ZA"/>
        </w:rPr>
        <w:t xml:space="preserve"> as indicated, are</w:t>
      </w:r>
      <w:r w:rsidR="00F12194">
        <w:rPr>
          <w:rFonts w:ascii="Arial" w:hAnsi="Arial" w:cs="Arial"/>
          <w:lang w:val="en-ZA"/>
        </w:rPr>
        <w:t xml:space="preserve"> subject to the mandatory minimum sentencing </w:t>
      </w:r>
      <w:r w:rsidR="007F6E26">
        <w:rPr>
          <w:rFonts w:ascii="Arial" w:hAnsi="Arial" w:cs="Arial"/>
          <w:lang w:val="en-ZA"/>
        </w:rPr>
        <w:t>regime</w:t>
      </w:r>
      <w:r w:rsidR="000A4901">
        <w:rPr>
          <w:rFonts w:ascii="Arial" w:hAnsi="Arial" w:cs="Arial"/>
          <w:lang w:val="en-ZA"/>
        </w:rPr>
        <w:t>. They</w:t>
      </w:r>
      <w:r w:rsidR="007F6E26">
        <w:rPr>
          <w:rFonts w:ascii="Arial" w:hAnsi="Arial" w:cs="Arial"/>
          <w:lang w:val="en-ZA"/>
        </w:rPr>
        <w:t xml:space="preserve"> are</w:t>
      </w:r>
      <w:r w:rsidR="00F12194">
        <w:rPr>
          <w:rFonts w:ascii="Arial" w:hAnsi="Arial" w:cs="Arial"/>
          <w:lang w:val="en-ZA"/>
        </w:rPr>
        <w:t xml:space="preserve"> in their very nature grave offences, </w:t>
      </w:r>
      <w:r w:rsidR="00F12194">
        <w:rPr>
          <w:rFonts w:ascii="Arial" w:hAnsi="Arial" w:cs="Arial"/>
          <w:lang w:val="en-ZA"/>
        </w:rPr>
        <w:lastRenderedPageBreak/>
        <w:t>which is an aggravating factor</w:t>
      </w:r>
      <w:r w:rsidR="000A4901">
        <w:rPr>
          <w:rFonts w:ascii="Arial" w:hAnsi="Arial" w:cs="Arial"/>
          <w:lang w:val="en-ZA"/>
        </w:rPr>
        <w:t>.</w:t>
      </w:r>
      <w:r w:rsidR="00F12194">
        <w:rPr>
          <w:rFonts w:ascii="Arial" w:hAnsi="Arial" w:cs="Arial"/>
          <w:lang w:val="en-ZA"/>
        </w:rPr>
        <w:t xml:space="preserve"> </w:t>
      </w:r>
      <w:r w:rsidR="007E2784" w:rsidRPr="006A6514">
        <w:rPr>
          <w:rFonts w:ascii="Arial" w:hAnsi="Arial" w:cs="Arial"/>
          <w:lang w:val="en-ZA"/>
        </w:rPr>
        <w:t>There is no doubt in my mind that in this case</w:t>
      </w:r>
      <w:r w:rsidR="000A4901">
        <w:rPr>
          <w:rFonts w:ascii="Arial" w:hAnsi="Arial" w:cs="Arial"/>
          <w:lang w:val="en-ZA"/>
        </w:rPr>
        <w:t>,</w:t>
      </w:r>
      <w:r w:rsidR="007E2784" w:rsidRPr="006A6514">
        <w:rPr>
          <w:rFonts w:ascii="Arial" w:hAnsi="Arial" w:cs="Arial"/>
          <w:lang w:val="en-ZA"/>
        </w:rPr>
        <w:t xml:space="preserve"> the accused abused his position of trust and authority in committing the crimes in the presence of members of the SAPS</w:t>
      </w:r>
      <w:r w:rsidR="00D04EC3">
        <w:rPr>
          <w:rFonts w:ascii="Arial" w:hAnsi="Arial" w:cs="Arial"/>
          <w:lang w:val="en-ZA"/>
        </w:rPr>
        <w:t>. He abused his</w:t>
      </w:r>
      <w:r w:rsidR="007E2784" w:rsidRPr="006A6514">
        <w:rPr>
          <w:rFonts w:ascii="Arial" w:hAnsi="Arial" w:cs="Arial"/>
          <w:lang w:val="en-ZA"/>
        </w:rPr>
        <w:t xml:space="preserve"> position of authority by shooting at the defen</w:t>
      </w:r>
      <w:r w:rsidR="00DB2368">
        <w:rPr>
          <w:rFonts w:ascii="Arial" w:hAnsi="Arial" w:cs="Arial"/>
          <w:lang w:val="en-ZA"/>
        </w:rPr>
        <w:t>c</w:t>
      </w:r>
      <w:r w:rsidR="007E2784" w:rsidRPr="006A6514">
        <w:rPr>
          <w:rFonts w:ascii="Arial" w:hAnsi="Arial" w:cs="Arial"/>
          <w:lang w:val="en-ZA"/>
        </w:rPr>
        <w:t xml:space="preserve">eless victims. It was </w:t>
      </w:r>
      <w:r w:rsidR="00D04EC3">
        <w:rPr>
          <w:rFonts w:ascii="Arial" w:hAnsi="Arial" w:cs="Arial"/>
          <w:lang w:val="en-ZA"/>
        </w:rPr>
        <w:t xml:space="preserve">an </w:t>
      </w:r>
      <w:r w:rsidR="007E2784" w:rsidRPr="006A6514">
        <w:rPr>
          <w:rFonts w:ascii="Arial" w:hAnsi="Arial" w:cs="Arial"/>
          <w:lang w:val="en-ZA"/>
        </w:rPr>
        <w:t xml:space="preserve">egregious abuse of trust and authority for discharging a </w:t>
      </w:r>
      <w:r w:rsidR="000B1162">
        <w:rPr>
          <w:rFonts w:ascii="Arial" w:hAnsi="Arial" w:cs="Arial"/>
          <w:lang w:val="en-ZA"/>
        </w:rPr>
        <w:t>fire</w:t>
      </w:r>
      <w:r w:rsidR="007E2784" w:rsidRPr="006A6514">
        <w:rPr>
          <w:rFonts w:ascii="Arial" w:hAnsi="Arial" w:cs="Arial"/>
          <w:lang w:val="en-ZA"/>
        </w:rPr>
        <w:t xml:space="preserve">arm in circumstances </w:t>
      </w:r>
      <w:r w:rsidR="00FE7B90">
        <w:rPr>
          <w:rFonts w:ascii="Arial" w:hAnsi="Arial" w:cs="Arial"/>
          <w:lang w:val="en-ZA"/>
        </w:rPr>
        <w:t>that did not call for it.</w:t>
      </w:r>
      <w:r w:rsidR="007E2784" w:rsidRPr="006A6514">
        <w:rPr>
          <w:rFonts w:ascii="Arial" w:hAnsi="Arial" w:cs="Arial"/>
          <w:lang w:val="en-ZA"/>
        </w:rPr>
        <w:t xml:space="preserve"> </w:t>
      </w:r>
      <w:r w:rsidR="00FE7B90">
        <w:rPr>
          <w:rFonts w:ascii="Arial" w:hAnsi="Arial" w:cs="Arial"/>
          <w:lang w:val="en-ZA"/>
        </w:rPr>
        <w:t xml:space="preserve">There was </w:t>
      </w:r>
      <w:r w:rsidR="007E2784" w:rsidRPr="006A6514">
        <w:rPr>
          <w:rFonts w:ascii="Arial" w:hAnsi="Arial" w:cs="Arial"/>
          <w:lang w:val="en-ZA"/>
        </w:rPr>
        <w:t>no justification in law to do so</w:t>
      </w:r>
      <w:r w:rsidR="0067636A">
        <w:rPr>
          <w:rFonts w:ascii="Arial" w:hAnsi="Arial" w:cs="Arial"/>
          <w:lang w:val="en-ZA"/>
        </w:rPr>
        <w:t>, especially</w:t>
      </w:r>
      <w:r w:rsidR="000A4901">
        <w:rPr>
          <w:rFonts w:ascii="Arial" w:hAnsi="Arial" w:cs="Arial"/>
          <w:lang w:val="en-ZA"/>
        </w:rPr>
        <w:t xml:space="preserve"> within </w:t>
      </w:r>
      <w:r w:rsidR="0067636A">
        <w:rPr>
          <w:rFonts w:ascii="Arial" w:hAnsi="Arial" w:cs="Arial"/>
          <w:lang w:val="en-ZA"/>
        </w:rPr>
        <w:t xml:space="preserve">a </w:t>
      </w:r>
      <w:r w:rsidR="000A4901">
        <w:rPr>
          <w:rFonts w:ascii="Arial" w:hAnsi="Arial" w:cs="Arial"/>
          <w:lang w:val="en-ZA"/>
        </w:rPr>
        <w:t xml:space="preserve">closed </w:t>
      </w:r>
      <w:r w:rsidR="0067636A">
        <w:rPr>
          <w:rFonts w:ascii="Arial" w:hAnsi="Arial" w:cs="Arial"/>
          <w:lang w:val="en-ZA"/>
        </w:rPr>
        <w:t>space</w:t>
      </w:r>
      <w:r w:rsidR="000A4901">
        <w:rPr>
          <w:rFonts w:ascii="Arial" w:hAnsi="Arial" w:cs="Arial"/>
          <w:lang w:val="en-ZA"/>
        </w:rPr>
        <w:t xml:space="preserve"> and </w:t>
      </w:r>
      <w:r w:rsidR="006F4DA1">
        <w:rPr>
          <w:rFonts w:ascii="Arial" w:hAnsi="Arial" w:cs="Arial"/>
          <w:lang w:val="en-ZA"/>
        </w:rPr>
        <w:t xml:space="preserve">he </w:t>
      </w:r>
      <w:r w:rsidR="000035DC">
        <w:rPr>
          <w:rFonts w:ascii="Arial" w:hAnsi="Arial" w:cs="Arial"/>
          <w:lang w:val="en-ZA"/>
        </w:rPr>
        <w:t xml:space="preserve">encroached </w:t>
      </w:r>
      <w:r w:rsidR="000A4901">
        <w:rPr>
          <w:rFonts w:ascii="Arial" w:hAnsi="Arial" w:cs="Arial"/>
          <w:lang w:val="en-ZA"/>
        </w:rPr>
        <w:t xml:space="preserve">the sanctity of the deceased’s home. </w:t>
      </w:r>
      <w:r w:rsidR="007E2784" w:rsidRPr="006A6514">
        <w:rPr>
          <w:rFonts w:ascii="Arial" w:hAnsi="Arial" w:cs="Arial"/>
          <w:lang w:val="en-ZA"/>
        </w:rPr>
        <w:t xml:space="preserve"> He knew from his experience and training the danger inherent in the use of the shotgun. </w:t>
      </w:r>
      <w:r w:rsidR="007F6E26">
        <w:rPr>
          <w:rFonts w:ascii="Arial" w:hAnsi="Arial" w:cs="Arial"/>
          <w:lang w:val="en-ZA"/>
        </w:rPr>
        <w:t xml:space="preserve">Given </w:t>
      </w:r>
      <w:r w:rsidR="007E2784" w:rsidRPr="006A6514">
        <w:rPr>
          <w:rFonts w:ascii="Arial" w:hAnsi="Arial" w:cs="Arial"/>
          <w:lang w:val="en-ZA"/>
        </w:rPr>
        <w:t>his training and experience as a police officer</w:t>
      </w:r>
      <w:r w:rsidR="00EC4961">
        <w:rPr>
          <w:rFonts w:ascii="Arial" w:hAnsi="Arial" w:cs="Arial"/>
          <w:lang w:val="en-ZA"/>
        </w:rPr>
        <w:t>,</w:t>
      </w:r>
      <w:r w:rsidR="007E2784" w:rsidRPr="006A6514">
        <w:rPr>
          <w:rFonts w:ascii="Arial" w:hAnsi="Arial" w:cs="Arial"/>
          <w:lang w:val="en-ZA"/>
        </w:rPr>
        <w:t xml:space="preserve"> he abused his position of trust and authority by not rendering first aid to the fallen deceased</w:t>
      </w:r>
      <w:r w:rsidR="00EC4961">
        <w:rPr>
          <w:rFonts w:ascii="Arial" w:hAnsi="Arial" w:cs="Arial"/>
          <w:lang w:val="en-ZA"/>
        </w:rPr>
        <w:t>,</w:t>
      </w:r>
      <w:r w:rsidR="007E2784" w:rsidRPr="006A6514">
        <w:rPr>
          <w:rFonts w:ascii="Arial" w:hAnsi="Arial" w:cs="Arial"/>
          <w:lang w:val="en-ZA"/>
        </w:rPr>
        <w:t xml:space="preserve"> in circumstances where he could have done so.</w:t>
      </w:r>
      <w:r w:rsidR="000417A5" w:rsidRPr="006A6514">
        <w:rPr>
          <w:rFonts w:ascii="Arial" w:hAnsi="Arial" w:cs="Arial"/>
          <w:lang w:val="en-ZA"/>
        </w:rPr>
        <w:t xml:space="preserve"> He manifested his indifference when he turned and left the scene shortly after the deceased had fallen on the veranda.</w:t>
      </w:r>
      <w:r w:rsidR="007E2784" w:rsidRPr="006A6514">
        <w:rPr>
          <w:rFonts w:ascii="Arial" w:hAnsi="Arial" w:cs="Arial"/>
          <w:lang w:val="en-ZA"/>
        </w:rPr>
        <w:t xml:space="preserve"> </w:t>
      </w:r>
    </w:p>
    <w:p w:rsidR="00E958C4" w:rsidRDefault="0073396B" w:rsidP="0073396B">
      <w:pPr>
        <w:pStyle w:val="western"/>
        <w:widowControl w:val="0"/>
        <w:shd w:val="clear" w:color="auto" w:fill="FFFFFF"/>
        <w:tabs>
          <w:tab w:val="left" w:pos="690"/>
        </w:tabs>
        <w:autoSpaceDE w:val="0"/>
        <w:autoSpaceDN w:val="0"/>
        <w:adjustRightInd w:val="0"/>
        <w:spacing w:before="144" w:beforeAutospacing="0" w:after="283" w:afterAutospacing="0" w:line="480" w:lineRule="auto"/>
        <w:ind w:left="720" w:hanging="720"/>
        <w:jc w:val="both"/>
        <w:rPr>
          <w:rFonts w:ascii="Arial" w:hAnsi="Arial" w:cs="Arial"/>
          <w:lang w:val="en-ZA"/>
        </w:rPr>
      </w:pPr>
      <w:r>
        <w:rPr>
          <w:rFonts w:ascii="Arial" w:hAnsi="Arial" w:cs="Arial"/>
          <w:lang w:val="en-ZA"/>
        </w:rPr>
        <w:t>[17]</w:t>
      </w:r>
      <w:r>
        <w:rPr>
          <w:rFonts w:ascii="Arial" w:hAnsi="Arial" w:cs="Arial"/>
          <w:lang w:val="en-ZA"/>
        </w:rPr>
        <w:tab/>
      </w:r>
      <w:r w:rsidR="007E2784" w:rsidRPr="006A6514">
        <w:rPr>
          <w:rFonts w:ascii="Arial" w:hAnsi="Arial" w:cs="Arial"/>
          <w:lang w:val="en-ZA"/>
        </w:rPr>
        <w:t xml:space="preserve">Given </w:t>
      </w:r>
      <w:r w:rsidR="007F6E26">
        <w:rPr>
          <w:rFonts w:ascii="Arial" w:hAnsi="Arial" w:cs="Arial"/>
          <w:lang w:val="en-ZA"/>
        </w:rPr>
        <w:t>that the accused</w:t>
      </w:r>
      <w:r w:rsidR="007E2784" w:rsidRPr="006A6514">
        <w:rPr>
          <w:rFonts w:ascii="Arial" w:hAnsi="Arial" w:cs="Arial"/>
          <w:lang w:val="en-ZA"/>
        </w:rPr>
        <w:t xml:space="preserve"> was in the company of SAPS members</w:t>
      </w:r>
      <w:r w:rsidR="00A4322F">
        <w:rPr>
          <w:rFonts w:ascii="Arial" w:hAnsi="Arial" w:cs="Arial"/>
          <w:lang w:val="en-ZA"/>
        </w:rPr>
        <w:t>,</w:t>
      </w:r>
      <w:r w:rsidR="007E2784" w:rsidRPr="006A6514">
        <w:rPr>
          <w:rFonts w:ascii="Arial" w:hAnsi="Arial" w:cs="Arial"/>
          <w:lang w:val="en-ZA"/>
        </w:rPr>
        <w:t xml:space="preserve"> he was in a position to exercise effective control over the deceased without</w:t>
      </w:r>
      <w:r w:rsidR="000417A5" w:rsidRPr="006A6514">
        <w:rPr>
          <w:rFonts w:ascii="Arial" w:hAnsi="Arial" w:cs="Arial"/>
          <w:lang w:val="en-ZA"/>
        </w:rPr>
        <w:t xml:space="preserve"> resort</w:t>
      </w:r>
      <w:r w:rsidR="00A4322F">
        <w:rPr>
          <w:rFonts w:ascii="Arial" w:hAnsi="Arial" w:cs="Arial"/>
          <w:lang w:val="en-ZA"/>
        </w:rPr>
        <w:t>ing</w:t>
      </w:r>
      <w:r w:rsidR="000417A5" w:rsidRPr="006A6514">
        <w:rPr>
          <w:rFonts w:ascii="Arial" w:hAnsi="Arial" w:cs="Arial"/>
          <w:lang w:val="en-ZA"/>
        </w:rPr>
        <w:t xml:space="preserve"> to extreme violence</w:t>
      </w:r>
      <w:r w:rsidR="007F6E26">
        <w:rPr>
          <w:rFonts w:ascii="Arial" w:hAnsi="Arial" w:cs="Arial"/>
          <w:lang w:val="en-ZA"/>
        </w:rPr>
        <w:t xml:space="preserve"> </w:t>
      </w:r>
      <w:r w:rsidR="007F6E26" w:rsidRPr="002362C2">
        <w:rPr>
          <w:rFonts w:ascii="Arial" w:hAnsi="Arial" w:cs="Arial"/>
          <w:lang w:val="en-ZA"/>
        </w:rPr>
        <w:t>for any questioning</w:t>
      </w:r>
      <w:r w:rsidR="002362C2">
        <w:rPr>
          <w:rFonts w:ascii="Arial" w:hAnsi="Arial" w:cs="Arial"/>
          <w:lang w:val="en-ZA"/>
        </w:rPr>
        <w:t>,</w:t>
      </w:r>
      <w:r w:rsidR="007F6E26" w:rsidRPr="002362C2">
        <w:rPr>
          <w:rFonts w:ascii="Arial" w:hAnsi="Arial" w:cs="Arial"/>
          <w:lang w:val="en-ZA"/>
        </w:rPr>
        <w:t xml:space="preserve"> if </w:t>
      </w:r>
      <w:r w:rsidR="002362C2">
        <w:rPr>
          <w:rFonts w:ascii="Arial" w:hAnsi="Arial" w:cs="Arial"/>
          <w:lang w:val="en-ZA"/>
        </w:rPr>
        <w:t xml:space="preserve">that was </w:t>
      </w:r>
      <w:r w:rsidR="007F6E26" w:rsidRPr="002362C2">
        <w:rPr>
          <w:rFonts w:ascii="Arial" w:hAnsi="Arial" w:cs="Arial"/>
          <w:lang w:val="en-ZA"/>
        </w:rPr>
        <w:t>necessary</w:t>
      </w:r>
      <w:r w:rsidR="007F6E26">
        <w:rPr>
          <w:rFonts w:ascii="Arial" w:hAnsi="Arial" w:cs="Arial"/>
          <w:lang w:val="en-ZA"/>
        </w:rPr>
        <w:t xml:space="preserve">. But in this instance there was none as the deceased had not committed any offence other than to raise concern on what seemed to be unlawful conduct by the police, which is permissible in a functional democracy </w:t>
      </w:r>
      <w:r w:rsidR="005F51FB">
        <w:rPr>
          <w:rFonts w:ascii="Arial" w:hAnsi="Arial" w:cs="Arial"/>
          <w:lang w:val="en-ZA"/>
        </w:rPr>
        <w:t>that subscribes to the principles o</w:t>
      </w:r>
      <w:r w:rsidR="003E5F53">
        <w:rPr>
          <w:rFonts w:ascii="Arial" w:hAnsi="Arial" w:cs="Arial"/>
          <w:lang w:val="en-ZA"/>
        </w:rPr>
        <w:t>f</w:t>
      </w:r>
      <w:r w:rsidR="007F6E26">
        <w:rPr>
          <w:rFonts w:ascii="Arial" w:hAnsi="Arial" w:cs="Arial"/>
          <w:lang w:val="en-ZA"/>
        </w:rPr>
        <w:t xml:space="preserve"> the rule of law.</w:t>
      </w:r>
    </w:p>
    <w:p w:rsidR="00AB0619" w:rsidRPr="00006AFF" w:rsidRDefault="0073396B" w:rsidP="0073396B">
      <w:pPr>
        <w:pStyle w:val="western"/>
        <w:widowControl w:val="0"/>
        <w:shd w:val="clear" w:color="auto" w:fill="FFFFFF"/>
        <w:tabs>
          <w:tab w:val="left" w:pos="690"/>
        </w:tabs>
        <w:autoSpaceDE w:val="0"/>
        <w:autoSpaceDN w:val="0"/>
        <w:adjustRightInd w:val="0"/>
        <w:spacing w:before="144" w:beforeAutospacing="0" w:after="283" w:afterAutospacing="0" w:line="480" w:lineRule="auto"/>
        <w:ind w:left="720" w:hanging="720"/>
        <w:jc w:val="both"/>
        <w:rPr>
          <w:rFonts w:ascii="Arial" w:hAnsi="Arial" w:cs="Arial"/>
          <w:lang w:val="en-ZA"/>
        </w:rPr>
      </w:pPr>
      <w:r w:rsidRPr="00006AFF">
        <w:rPr>
          <w:rFonts w:ascii="Arial" w:hAnsi="Arial" w:cs="Arial"/>
          <w:lang w:val="en-ZA"/>
        </w:rPr>
        <w:t>[18]</w:t>
      </w:r>
      <w:r w:rsidRPr="00006AFF">
        <w:rPr>
          <w:rFonts w:ascii="Arial" w:hAnsi="Arial" w:cs="Arial"/>
          <w:lang w:val="en-ZA"/>
        </w:rPr>
        <w:tab/>
      </w:r>
      <w:r w:rsidR="007F6E26">
        <w:rPr>
          <w:rFonts w:ascii="Arial" w:hAnsi="Arial" w:cs="Arial"/>
          <w:lang w:val="en-ZA"/>
        </w:rPr>
        <w:t xml:space="preserve">The </w:t>
      </w:r>
      <w:r w:rsidR="003E5F53">
        <w:rPr>
          <w:rFonts w:ascii="Arial" w:hAnsi="Arial" w:cs="Arial"/>
          <w:lang w:val="en-ZA"/>
        </w:rPr>
        <w:t>deceased was murdered</w:t>
      </w:r>
      <w:r w:rsidR="000417A5" w:rsidRPr="00E958C4">
        <w:rPr>
          <w:rFonts w:ascii="Arial" w:hAnsi="Arial" w:cs="Arial"/>
          <w:lang w:val="en-ZA"/>
        </w:rPr>
        <w:t xml:space="preserve"> in the presence of children</w:t>
      </w:r>
      <w:r w:rsidR="00FF658E">
        <w:rPr>
          <w:rFonts w:ascii="Arial" w:hAnsi="Arial" w:cs="Arial"/>
          <w:lang w:val="en-ZA"/>
        </w:rPr>
        <w:t>,</w:t>
      </w:r>
      <w:r w:rsidR="000417A5" w:rsidRPr="00E958C4">
        <w:rPr>
          <w:rFonts w:ascii="Arial" w:hAnsi="Arial" w:cs="Arial"/>
          <w:lang w:val="en-ZA"/>
        </w:rPr>
        <w:t xml:space="preserve"> some of whom fell victim, hence the attempted murder charges. </w:t>
      </w:r>
      <w:r w:rsidR="00E958C4" w:rsidRPr="00E958C4">
        <w:rPr>
          <w:rFonts w:ascii="Arial" w:hAnsi="Arial" w:cs="Arial"/>
          <w:color w:val="000000"/>
          <w:lang w:val="en-GB" w:eastAsia="en-GB"/>
        </w:rPr>
        <w:t xml:space="preserve">The grief that </w:t>
      </w:r>
      <w:r w:rsidR="00FF658E">
        <w:rPr>
          <w:rFonts w:ascii="Arial" w:hAnsi="Arial" w:cs="Arial"/>
          <w:color w:val="000000"/>
          <w:lang w:val="en-GB" w:eastAsia="en-GB"/>
        </w:rPr>
        <w:t xml:space="preserve">the </w:t>
      </w:r>
      <w:r w:rsidR="00E958C4" w:rsidRPr="00E958C4">
        <w:rPr>
          <w:rFonts w:ascii="Arial" w:hAnsi="Arial" w:cs="Arial"/>
          <w:color w:val="000000"/>
          <w:lang w:val="en-GB" w:eastAsia="en-GB"/>
        </w:rPr>
        <w:t>family</w:t>
      </w:r>
      <w:r w:rsidR="00E958C4" w:rsidRPr="009F3BDB">
        <w:t xml:space="preserve"> </w:t>
      </w:r>
      <w:r w:rsidR="00E958C4" w:rsidRPr="00E958C4">
        <w:rPr>
          <w:rFonts w:ascii="Arial" w:hAnsi="Arial" w:cs="Arial"/>
          <w:color w:val="000000"/>
          <w:lang w:val="en-GB" w:eastAsia="en-GB"/>
        </w:rPr>
        <w:t>and acquaintances experience</w:t>
      </w:r>
      <w:r w:rsidR="00FF658E">
        <w:rPr>
          <w:rFonts w:ascii="Arial" w:hAnsi="Arial" w:cs="Arial"/>
          <w:color w:val="000000"/>
          <w:lang w:val="en-GB" w:eastAsia="en-GB"/>
        </w:rPr>
        <w:t>d</w:t>
      </w:r>
      <w:r w:rsidR="00F87DC6">
        <w:rPr>
          <w:rFonts w:ascii="Arial" w:hAnsi="Arial" w:cs="Arial"/>
          <w:color w:val="000000"/>
          <w:lang w:val="en-GB" w:eastAsia="en-GB"/>
        </w:rPr>
        <w:t xml:space="preserve"> </w:t>
      </w:r>
      <w:r w:rsidR="00FF658E">
        <w:rPr>
          <w:rFonts w:ascii="Arial" w:hAnsi="Arial" w:cs="Arial"/>
          <w:color w:val="000000"/>
          <w:lang w:val="en-GB" w:eastAsia="en-GB"/>
        </w:rPr>
        <w:t xml:space="preserve">is </w:t>
      </w:r>
      <w:r w:rsidR="00B554FD">
        <w:rPr>
          <w:rFonts w:ascii="Arial" w:hAnsi="Arial" w:cs="Arial"/>
          <w:color w:val="000000"/>
          <w:lang w:val="en-GB" w:eastAsia="en-GB"/>
        </w:rPr>
        <w:t>immeasurable.</w:t>
      </w:r>
      <w:r w:rsidR="00E958C4" w:rsidRPr="00E958C4">
        <w:rPr>
          <w:rFonts w:ascii="Arial" w:hAnsi="Arial" w:cs="Arial"/>
        </w:rPr>
        <w:t xml:space="preserve"> </w:t>
      </w:r>
      <w:r w:rsidR="008E333B" w:rsidRPr="00E958C4">
        <w:rPr>
          <w:rFonts w:ascii="Arial" w:hAnsi="Arial" w:cs="Arial"/>
          <w:lang w:val="en-ZA"/>
        </w:rPr>
        <w:t>All the offen</w:t>
      </w:r>
      <w:r w:rsidR="00782DC4">
        <w:rPr>
          <w:rFonts w:ascii="Arial" w:hAnsi="Arial" w:cs="Arial"/>
          <w:lang w:val="en-ZA"/>
        </w:rPr>
        <w:t>c</w:t>
      </w:r>
      <w:r w:rsidR="008E333B" w:rsidRPr="00E958C4">
        <w:rPr>
          <w:rFonts w:ascii="Arial" w:hAnsi="Arial" w:cs="Arial"/>
          <w:lang w:val="en-ZA"/>
        </w:rPr>
        <w:t>es</w:t>
      </w:r>
      <w:r w:rsidR="00D7007E" w:rsidRPr="00E958C4">
        <w:rPr>
          <w:rFonts w:ascii="Arial" w:hAnsi="Arial" w:cs="Arial"/>
          <w:lang w:val="en-ZA"/>
        </w:rPr>
        <w:t xml:space="preserve"> were committed by the accused as part of a group of three or more who in my view actively participated in the crimes.</w:t>
      </w:r>
      <w:r w:rsidR="007F6E26">
        <w:rPr>
          <w:rFonts w:ascii="Arial" w:hAnsi="Arial" w:cs="Arial"/>
          <w:lang w:val="en-ZA"/>
        </w:rPr>
        <w:t xml:space="preserve"> </w:t>
      </w:r>
      <w:r w:rsidR="00782DC4" w:rsidRPr="007F6E26">
        <w:rPr>
          <w:rFonts w:ascii="Arial" w:hAnsi="Arial" w:cs="Arial"/>
          <w:lang w:val="en-ZA"/>
        </w:rPr>
        <w:t>T</w:t>
      </w:r>
      <w:r w:rsidR="007F6E26" w:rsidRPr="007F6E26">
        <w:rPr>
          <w:rFonts w:ascii="Arial" w:hAnsi="Arial" w:cs="Arial"/>
          <w:lang w:val="en-ZA"/>
        </w:rPr>
        <w:t>hese findings provide the substantial and compelling ground</w:t>
      </w:r>
      <w:r w:rsidR="00FE0F37">
        <w:rPr>
          <w:rFonts w:ascii="Arial" w:hAnsi="Arial" w:cs="Arial"/>
          <w:lang w:val="en-ZA"/>
        </w:rPr>
        <w:t>s that justify</w:t>
      </w:r>
      <w:r w:rsidR="007F6E26" w:rsidRPr="007F6E26">
        <w:rPr>
          <w:rFonts w:ascii="Arial" w:hAnsi="Arial" w:cs="Arial"/>
          <w:lang w:val="en-ZA"/>
        </w:rPr>
        <w:t xml:space="preserve"> a</w:t>
      </w:r>
      <w:r w:rsidR="00FE0F37">
        <w:rPr>
          <w:rFonts w:ascii="Arial" w:hAnsi="Arial" w:cs="Arial"/>
          <w:lang w:val="en-ZA"/>
        </w:rPr>
        <w:t>n</w:t>
      </w:r>
      <w:r w:rsidR="007F6E26" w:rsidRPr="007F6E26">
        <w:rPr>
          <w:rFonts w:ascii="Arial" w:hAnsi="Arial" w:cs="Arial"/>
          <w:lang w:val="en-ZA"/>
        </w:rPr>
        <w:t xml:space="preserve"> aggravated sentenc</w:t>
      </w:r>
      <w:r w:rsidR="00FE0F37">
        <w:rPr>
          <w:rFonts w:ascii="Arial" w:hAnsi="Arial" w:cs="Arial"/>
          <w:lang w:val="en-ZA"/>
        </w:rPr>
        <w:t>e</w:t>
      </w:r>
      <w:r w:rsidR="007F6E26" w:rsidRPr="007F6E26">
        <w:rPr>
          <w:rFonts w:ascii="Arial" w:hAnsi="Arial" w:cs="Arial"/>
          <w:lang w:val="en-ZA"/>
        </w:rPr>
        <w:t xml:space="preserve"> as his conduct has been proved to be more serious</w:t>
      </w:r>
      <w:r w:rsidR="007F6E26">
        <w:rPr>
          <w:rFonts w:ascii="Arial" w:hAnsi="Arial" w:cs="Arial"/>
          <w:lang w:val="en-ZA"/>
        </w:rPr>
        <w:t>.</w:t>
      </w:r>
      <w:r w:rsidR="00AB0619" w:rsidRPr="00006AFF">
        <w:rPr>
          <w:rFonts w:ascii="Arial" w:hAnsi="Arial" w:cs="Arial"/>
          <w:color w:val="000000"/>
          <w:lang w:val="en-GB" w:eastAsia="en-GB"/>
        </w:rPr>
        <w:t xml:space="preserve"> </w:t>
      </w:r>
    </w:p>
    <w:p w:rsidR="000417A5" w:rsidRDefault="0073396B" w:rsidP="0073396B">
      <w:pPr>
        <w:pStyle w:val="western"/>
        <w:widowControl w:val="0"/>
        <w:shd w:val="clear" w:color="auto" w:fill="FFFFFF"/>
        <w:tabs>
          <w:tab w:val="left" w:pos="690"/>
        </w:tabs>
        <w:autoSpaceDE w:val="0"/>
        <w:autoSpaceDN w:val="0"/>
        <w:adjustRightInd w:val="0"/>
        <w:spacing w:before="144" w:beforeAutospacing="0" w:after="283" w:afterAutospacing="0" w:line="480" w:lineRule="auto"/>
        <w:ind w:left="720" w:hanging="720"/>
        <w:jc w:val="both"/>
        <w:rPr>
          <w:rFonts w:ascii="Arial" w:hAnsi="Arial" w:cs="Arial"/>
          <w:color w:val="000000"/>
          <w:lang w:val="en-GB" w:eastAsia="en-GB"/>
        </w:rPr>
      </w:pPr>
      <w:r>
        <w:rPr>
          <w:rFonts w:ascii="Arial" w:hAnsi="Arial" w:cs="Arial"/>
          <w:color w:val="000000"/>
          <w:lang w:val="en-GB" w:eastAsia="en-GB"/>
        </w:rPr>
        <w:t>[19]</w:t>
      </w:r>
      <w:r>
        <w:rPr>
          <w:rFonts w:ascii="Arial" w:hAnsi="Arial" w:cs="Arial"/>
          <w:color w:val="000000"/>
          <w:lang w:val="en-GB" w:eastAsia="en-GB"/>
        </w:rPr>
        <w:tab/>
      </w:r>
      <w:r w:rsidR="001827AC" w:rsidRPr="001827AC">
        <w:rPr>
          <w:rFonts w:ascii="Arial" w:hAnsi="Arial" w:cs="Arial"/>
          <w:color w:val="000000"/>
          <w:lang w:val="en-GB" w:eastAsia="en-GB"/>
        </w:rPr>
        <w:t xml:space="preserve">Accordingly, I find that the accused’s personal circumstances, relatively old </w:t>
      </w:r>
      <w:r w:rsidR="001827AC" w:rsidRPr="001827AC">
        <w:rPr>
          <w:rFonts w:ascii="Arial" w:hAnsi="Arial" w:cs="Arial"/>
          <w:color w:val="000000"/>
          <w:lang w:val="en-GB" w:eastAsia="en-GB"/>
        </w:rPr>
        <w:lastRenderedPageBreak/>
        <w:t>previous conv</w:t>
      </w:r>
      <w:r w:rsidR="001827AC">
        <w:rPr>
          <w:rFonts w:ascii="Arial" w:hAnsi="Arial" w:cs="Arial"/>
          <w:color w:val="000000"/>
          <w:lang w:val="en-GB" w:eastAsia="en-GB"/>
        </w:rPr>
        <w:t>iction,</w:t>
      </w:r>
      <w:r w:rsidR="001827AC" w:rsidRPr="001827AC">
        <w:rPr>
          <w:rFonts w:ascii="Arial" w:hAnsi="Arial" w:cs="Arial"/>
          <w:color w:val="000000"/>
          <w:lang w:val="en-GB" w:eastAsia="en-GB"/>
        </w:rPr>
        <w:t xml:space="preserve"> the period of internment pending trial after the cancellation of bail </w:t>
      </w:r>
      <w:r w:rsidR="00D53EFE">
        <w:rPr>
          <w:rFonts w:ascii="Arial" w:hAnsi="Arial" w:cs="Arial"/>
          <w:color w:val="000000"/>
          <w:lang w:val="en-GB" w:eastAsia="en-GB"/>
        </w:rPr>
        <w:t xml:space="preserve">and </w:t>
      </w:r>
      <w:r w:rsidR="001827AC" w:rsidRPr="001827AC">
        <w:rPr>
          <w:rFonts w:ascii="Arial" w:hAnsi="Arial" w:cs="Arial"/>
          <w:color w:val="000000"/>
          <w:lang w:val="en-GB" w:eastAsia="en-GB"/>
        </w:rPr>
        <w:t>social background do neither, singularly, nor cumulatively constitute substantial or compelling circumstances that render the minimum sentences unjust.</w:t>
      </w:r>
      <w:r w:rsidR="00DA487C">
        <w:rPr>
          <w:rFonts w:ascii="Arial" w:hAnsi="Arial" w:cs="Arial"/>
          <w:color w:val="000000"/>
          <w:lang w:val="en-GB" w:eastAsia="en-GB"/>
        </w:rPr>
        <w:t xml:space="preserve"> His personal factors are common place. The Covid19 concerns are misplaced. With the vaccine rollout</w:t>
      </w:r>
      <w:r w:rsidR="00FB4A17">
        <w:rPr>
          <w:rFonts w:ascii="Arial" w:hAnsi="Arial" w:cs="Arial"/>
          <w:color w:val="000000"/>
          <w:lang w:val="en-GB" w:eastAsia="en-GB"/>
        </w:rPr>
        <w:t xml:space="preserve"> also</w:t>
      </w:r>
      <w:r w:rsidR="00952A72">
        <w:rPr>
          <w:rFonts w:ascii="Arial" w:hAnsi="Arial" w:cs="Arial"/>
          <w:color w:val="000000"/>
          <w:lang w:val="en-GB" w:eastAsia="en-GB"/>
        </w:rPr>
        <w:t xml:space="preserve"> </w:t>
      </w:r>
      <w:r w:rsidR="007C24BD">
        <w:rPr>
          <w:rFonts w:ascii="Arial" w:hAnsi="Arial" w:cs="Arial"/>
          <w:color w:val="000000"/>
          <w:lang w:val="en-GB" w:eastAsia="en-GB"/>
        </w:rPr>
        <w:t>implemented</w:t>
      </w:r>
      <w:r w:rsidR="00FB4A17">
        <w:rPr>
          <w:rFonts w:ascii="Arial" w:hAnsi="Arial" w:cs="Arial"/>
          <w:color w:val="000000"/>
          <w:lang w:val="en-GB" w:eastAsia="en-GB"/>
        </w:rPr>
        <w:t xml:space="preserve"> in Correctional Services for convicted offenders</w:t>
      </w:r>
      <w:r w:rsidR="007C24BD">
        <w:rPr>
          <w:rFonts w:ascii="Arial" w:hAnsi="Arial" w:cs="Arial"/>
          <w:color w:val="000000"/>
          <w:lang w:val="en-GB" w:eastAsia="en-GB"/>
        </w:rPr>
        <w:t>,</w:t>
      </w:r>
      <w:r w:rsidR="00FB4A17">
        <w:rPr>
          <w:rFonts w:ascii="Arial" w:hAnsi="Arial" w:cs="Arial"/>
          <w:color w:val="000000"/>
          <w:lang w:val="en-GB" w:eastAsia="en-GB"/>
        </w:rPr>
        <w:t xml:space="preserve"> which he is willing to take, these are adequate measures to minimise the risk of infection.</w:t>
      </w:r>
      <w:r w:rsidR="001827AC" w:rsidRPr="001827AC">
        <w:rPr>
          <w:rFonts w:ascii="Arial" w:hAnsi="Arial" w:cs="Arial"/>
          <w:color w:val="000000"/>
          <w:lang w:val="en-GB" w:eastAsia="en-GB"/>
        </w:rPr>
        <w:t xml:space="preserve"> </w:t>
      </w:r>
      <w:r w:rsidR="00D40AE4">
        <w:rPr>
          <w:rFonts w:ascii="Arial" w:hAnsi="Arial" w:cs="Arial"/>
          <w:color w:val="000000"/>
          <w:lang w:val="en-GB" w:eastAsia="en-GB"/>
        </w:rPr>
        <w:t>As I demonstrated, there is justification</w:t>
      </w:r>
      <w:r w:rsidR="001827AC" w:rsidRPr="001827AC">
        <w:rPr>
          <w:rFonts w:ascii="Arial" w:hAnsi="Arial" w:cs="Arial"/>
          <w:color w:val="000000"/>
          <w:lang w:val="en-GB" w:eastAsia="en-GB"/>
        </w:rPr>
        <w:t xml:space="preserve"> </w:t>
      </w:r>
      <w:r w:rsidR="000417A5" w:rsidRPr="001827AC">
        <w:rPr>
          <w:rFonts w:ascii="Arial" w:hAnsi="Arial" w:cs="Arial"/>
          <w:color w:val="000000"/>
          <w:lang w:val="en-GB" w:eastAsia="en-GB"/>
        </w:rPr>
        <w:t>for an aggravated sentenc</w:t>
      </w:r>
      <w:r w:rsidR="00FB2217">
        <w:rPr>
          <w:rFonts w:ascii="Arial" w:hAnsi="Arial" w:cs="Arial"/>
          <w:color w:val="000000"/>
          <w:lang w:val="en-GB" w:eastAsia="en-GB"/>
        </w:rPr>
        <w:t>e</w:t>
      </w:r>
      <w:r w:rsidR="000417A5" w:rsidRPr="001827AC">
        <w:rPr>
          <w:rFonts w:ascii="Arial" w:hAnsi="Arial" w:cs="Arial"/>
          <w:color w:val="000000"/>
          <w:lang w:val="en-GB" w:eastAsia="en-GB"/>
        </w:rPr>
        <w:t xml:space="preserve"> as his conduct has been proved to be more serious</w:t>
      </w:r>
      <w:r w:rsidR="00D40AE4">
        <w:rPr>
          <w:rFonts w:ascii="Arial" w:hAnsi="Arial" w:cs="Arial"/>
          <w:color w:val="000000"/>
          <w:lang w:val="en-GB" w:eastAsia="en-GB"/>
        </w:rPr>
        <w:t xml:space="preserve">. On the facts as found proved, there was no serious resistance to this approach. That said, the overall effective sentence still has to be tempered with a </w:t>
      </w:r>
      <w:r w:rsidR="00FB2217">
        <w:rPr>
          <w:rFonts w:ascii="Arial" w:hAnsi="Arial" w:cs="Arial"/>
          <w:color w:val="000000"/>
          <w:lang w:val="en-GB" w:eastAsia="en-GB"/>
        </w:rPr>
        <w:t>measure</w:t>
      </w:r>
      <w:r w:rsidR="00D40AE4">
        <w:rPr>
          <w:rFonts w:ascii="Arial" w:hAnsi="Arial" w:cs="Arial"/>
          <w:color w:val="000000"/>
          <w:lang w:val="en-GB" w:eastAsia="en-GB"/>
        </w:rPr>
        <w:t xml:space="preserve"> of mercy.</w:t>
      </w:r>
    </w:p>
    <w:p w:rsidR="00D40AE4" w:rsidRDefault="0073396B" w:rsidP="0073396B">
      <w:pPr>
        <w:pStyle w:val="western"/>
        <w:widowControl w:val="0"/>
        <w:shd w:val="clear" w:color="auto" w:fill="FFFFFF"/>
        <w:tabs>
          <w:tab w:val="left" w:pos="690"/>
        </w:tabs>
        <w:autoSpaceDE w:val="0"/>
        <w:autoSpaceDN w:val="0"/>
        <w:adjustRightInd w:val="0"/>
        <w:spacing w:before="144" w:beforeAutospacing="0" w:after="283" w:afterAutospacing="0" w:line="360" w:lineRule="auto"/>
        <w:ind w:left="720" w:hanging="720"/>
        <w:jc w:val="both"/>
        <w:rPr>
          <w:rFonts w:ascii="Arial" w:hAnsi="Arial" w:cs="Arial"/>
          <w:color w:val="000000"/>
          <w:lang w:val="en-GB" w:eastAsia="en-GB"/>
        </w:rPr>
      </w:pPr>
      <w:r>
        <w:rPr>
          <w:rFonts w:ascii="Arial" w:hAnsi="Arial" w:cs="Arial"/>
          <w:color w:val="000000"/>
          <w:lang w:val="en-GB" w:eastAsia="en-GB"/>
        </w:rPr>
        <w:t>[20]</w:t>
      </w:r>
      <w:r>
        <w:rPr>
          <w:rFonts w:ascii="Arial" w:hAnsi="Arial" w:cs="Arial"/>
          <w:color w:val="000000"/>
          <w:lang w:val="en-GB" w:eastAsia="en-GB"/>
        </w:rPr>
        <w:tab/>
      </w:r>
      <w:r w:rsidR="00D40AE4">
        <w:rPr>
          <w:rFonts w:ascii="Arial" w:hAnsi="Arial" w:cs="Arial"/>
          <w:color w:val="000000"/>
          <w:lang w:val="en-GB" w:eastAsia="en-GB"/>
        </w:rPr>
        <w:t>Accordingly, the accused is sentenced as follows:</w:t>
      </w:r>
    </w:p>
    <w:p w:rsidR="00D40AE4" w:rsidRPr="00A155D1" w:rsidRDefault="00FA0265" w:rsidP="00952A72">
      <w:pPr>
        <w:pStyle w:val="western"/>
        <w:widowControl w:val="0"/>
        <w:shd w:val="clear" w:color="auto" w:fill="FFFFFF"/>
        <w:autoSpaceDE w:val="0"/>
        <w:autoSpaceDN w:val="0"/>
        <w:adjustRightInd w:val="0"/>
        <w:spacing w:before="144" w:beforeAutospacing="0" w:after="283" w:afterAutospacing="0" w:line="360" w:lineRule="auto"/>
        <w:ind w:left="720"/>
        <w:jc w:val="both"/>
        <w:rPr>
          <w:rFonts w:ascii="Arial" w:hAnsi="Arial" w:cs="Arial"/>
          <w:color w:val="000000"/>
          <w:lang w:val="en-GB" w:eastAsia="en-GB"/>
        </w:rPr>
      </w:pPr>
      <w:r w:rsidRPr="00A155D1">
        <w:rPr>
          <w:rFonts w:ascii="Arial" w:hAnsi="Arial" w:cs="Arial"/>
          <w:color w:val="000000"/>
          <w:lang w:val="en-GB" w:eastAsia="en-GB"/>
        </w:rPr>
        <w:t>[20.1]</w:t>
      </w:r>
      <w:r w:rsidRPr="00A155D1">
        <w:rPr>
          <w:rFonts w:ascii="Arial" w:hAnsi="Arial" w:cs="Arial"/>
          <w:color w:val="000000"/>
          <w:lang w:val="en-GB" w:eastAsia="en-GB"/>
        </w:rPr>
        <w:tab/>
      </w:r>
      <w:r w:rsidR="00D40AE4" w:rsidRPr="00A155D1">
        <w:rPr>
          <w:rFonts w:ascii="Arial" w:hAnsi="Arial" w:cs="Arial"/>
          <w:color w:val="000000"/>
          <w:lang w:val="en-GB" w:eastAsia="en-GB"/>
        </w:rPr>
        <w:t>Count</w:t>
      </w:r>
      <w:r w:rsidRPr="00A155D1">
        <w:rPr>
          <w:rFonts w:ascii="Arial" w:hAnsi="Arial" w:cs="Arial"/>
          <w:color w:val="000000"/>
          <w:lang w:val="en-GB" w:eastAsia="en-GB"/>
        </w:rPr>
        <w:t xml:space="preserve"> </w:t>
      </w:r>
      <w:r w:rsidR="00D40AE4" w:rsidRPr="00A155D1">
        <w:rPr>
          <w:rFonts w:ascii="Arial" w:hAnsi="Arial" w:cs="Arial"/>
          <w:color w:val="000000"/>
          <w:lang w:val="en-GB" w:eastAsia="en-GB"/>
        </w:rPr>
        <w:t xml:space="preserve">1 </w:t>
      </w:r>
      <w:r w:rsidRPr="00A155D1">
        <w:rPr>
          <w:rFonts w:ascii="Arial" w:hAnsi="Arial" w:cs="Arial"/>
          <w:color w:val="000000"/>
          <w:lang w:val="en-GB" w:eastAsia="en-GB"/>
        </w:rPr>
        <w:t>(</w:t>
      </w:r>
      <w:r w:rsidR="00D40AE4" w:rsidRPr="00A155D1">
        <w:rPr>
          <w:rFonts w:ascii="Arial" w:hAnsi="Arial" w:cs="Arial"/>
          <w:color w:val="000000"/>
          <w:lang w:val="en-GB" w:eastAsia="en-GB"/>
        </w:rPr>
        <w:t>murder</w:t>
      </w:r>
      <w:r w:rsidRPr="00A155D1">
        <w:rPr>
          <w:rFonts w:ascii="Arial" w:hAnsi="Arial" w:cs="Arial"/>
          <w:color w:val="000000"/>
          <w:lang w:val="en-GB" w:eastAsia="en-GB"/>
        </w:rPr>
        <w:t>)</w:t>
      </w:r>
      <w:r w:rsidR="00D40AE4" w:rsidRPr="00A155D1">
        <w:rPr>
          <w:rFonts w:ascii="Arial" w:hAnsi="Arial" w:cs="Arial"/>
          <w:color w:val="000000"/>
          <w:lang w:val="en-GB" w:eastAsia="en-GB"/>
        </w:rPr>
        <w:t xml:space="preserve"> read with section 51(2) of Act 105 of 1997</w:t>
      </w:r>
      <w:r w:rsidRPr="00A155D1">
        <w:rPr>
          <w:rFonts w:ascii="Arial" w:hAnsi="Arial" w:cs="Arial"/>
          <w:color w:val="000000"/>
          <w:lang w:val="en-GB" w:eastAsia="en-GB"/>
        </w:rPr>
        <w:t xml:space="preserve"> –</w:t>
      </w:r>
      <w:r w:rsidR="00D40AE4" w:rsidRPr="00A155D1">
        <w:rPr>
          <w:rFonts w:ascii="Arial" w:hAnsi="Arial" w:cs="Arial"/>
          <w:color w:val="000000"/>
          <w:lang w:val="en-GB" w:eastAsia="en-GB"/>
        </w:rPr>
        <w:t xml:space="preserve"> 25 years’ imprisonment</w:t>
      </w:r>
      <w:r w:rsidRPr="00A155D1">
        <w:rPr>
          <w:rFonts w:ascii="Arial" w:hAnsi="Arial" w:cs="Arial"/>
          <w:color w:val="000000"/>
          <w:lang w:val="en-GB" w:eastAsia="en-GB"/>
        </w:rPr>
        <w:t>;</w:t>
      </w:r>
    </w:p>
    <w:p w:rsidR="00D40AE4" w:rsidRPr="00A155D1" w:rsidRDefault="00FA0265" w:rsidP="00952A72">
      <w:pPr>
        <w:pStyle w:val="western"/>
        <w:widowControl w:val="0"/>
        <w:shd w:val="clear" w:color="auto" w:fill="FFFFFF"/>
        <w:autoSpaceDE w:val="0"/>
        <w:autoSpaceDN w:val="0"/>
        <w:adjustRightInd w:val="0"/>
        <w:spacing w:before="144" w:beforeAutospacing="0" w:after="283" w:afterAutospacing="0" w:line="360" w:lineRule="auto"/>
        <w:ind w:left="720"/>
        <w:jc w:val="both"/>
        <w:rPr>
          <w:rFonts w:ascii="Arial" w:hAnsi="Arial" w:cs="Arial"/>
          <w:color w:val="000000"/>
          <w:lang w:val="en-GB" w:eastAsia="en-GB"/>
        </w:rPr>
      </w:pPr>
      <w:r w:rsidRPr="00A155D1">
        <w:rPr>
          <w:rFonts w:ascii="Arial" w:hAnsi="Arial" w:cs="Arial"/>
          <w:color w:val="000000"/>
          <w:lang w:val="en-GB" w:eastAsia="en-GB"/>
        </w:rPr>
        <w:t>[20.2]</w:t>
      </w:r>
      <w:r w:rsidRPr="00A155D1">
        <w:rPr>
          <w:rFonts w:ascii="Arial" w:hAnsi="Arial" w:cs="Arial"/>
          <w:color w:val="000000"/>
          <w:lang w:val="en-GB" w:eastAsia="en-GB"/>
        </w:rPr>
        <w:tab/>
      </w:r>
      <w:r w:rsidR="00D40AE4" w:rsidRPr="00A155D1">
        <w:rPr>
          <w:rFonts w:ascii="Arial" w:hAnsi="Arial" w:cs="Arial"/>
          <w:color w:val="000000"/>
          <w:lang w:val="en-GB" w:eastAsia="en-GB"/>
        </w:rPr>
        <w:t>for each three counts of attempted murder (</w:t>
      </w:r>
      <w:r w:rsidRPr="00A155D1">
        <w:rPr>
          <w:rFonts w:ascii="Arial" w:hAnsi="Arial" w:cs="Arial"/>
          <w:color w:val="000000"/>
          <w:lang w:val="en-GB" w:eastAsia="en-GB"/>
        </w:rPr>
        <w:t>C</w:t>
      </w:r>
      <w:r w:rsidR="00D40AE4" w:rsidRPr="00A155D1">
        <w:rPr>
          <w:rFonts w:ascii="Arial" w:hAnsi="Arial" w:cs="Arial"/>
          <w:color w:val="000000"/>
          <w:lang w:val="en-GB" w:eastAsia="en-GB"/>
        </w:rPr>
        <w:t xml:space="preserve">ounts </w:t>
      </w:r>
      <w:r w:rsidR="00D40AE4" w:rsidRPr="00A155D1">
        <w:rPr>
          <w:rFonts w:ascii="Arial" w:hAnsi="Arial" w:cs="Arial"/>
          <w:lang w:val="en-GB"/>
        </w:rPr>
        <w:t xml:space="preserve">3-5) </w:t>
      </w:r>
      <w:r w:rsidR="00A155D1" w:rsidRPr="00A155D1">
        <w:rPr>
          <w:rFonts w:ascii="Arial" w:hAnsi="Arial" w:cs="Arial"/>
          <w:lang w:val="en-GB"/>
        </w:rPr>
        <w:t>five</w:t>
      </w:r>
      <w:r w:rsidR="00A155D1">
        <w:rPr>
          <w:rFonts w:ascii="Arial" w:hAnsi="Arial" w:cs="Arial"/>
          <w:lang w:val="en-GB"/>
        </w:rPr>
        <w:t xml:space="preserve"> </w:t>
      </w:r>
      <w:r w:rsidR="00D40AE4" w:rsidRPr="00A155D1">
        <w:rPr>
          <w:rFonts w:ascii="Arial" w:hAnsi="Arial" w:cs="Arial"/>
          <w:color w:val="000000"/>
          <w:lang w:val="en-GB" w:eastAsia="en-GB"/>
        </w:rPr>
        <w:t>years’ imprisonment</w:t>
      </w:r>
      <w:r w:rsidRPr="00A155D1">
        <w:rPr>
          <w:rFonts w:ascii="Arial" w:hAnsi="Arial" w:cs="Arial"/>
          <w:color w:val="000000"/>
          <w:lang w:val="en-GB" w:eastAsia="en-GB"/>
        </w:rPr>
        <w:t>;</w:t>
      </w:r>
    </w:p>
    <w:p w:rsidR="00D40AE4" w:rsidRPr="00A155D1" w:rsidRDefault="00FA0265" w:rsidP="00952A72">
      <w:pPr>
        <w:pStyle w:val="western"/>
        <w:widowControl w:val="0"/>
        <w:shd w:val="clear" w:color="auto" w:fill="FFFFFF"/>
        <w:autoSpaceDE w:val="0"/>
        <w:autoSpaceDN w:val="0"/>
        <w:adjustRightInd w:val="0"/>
        <w:spacing w:before="144" w:beforeAutospacing="0" w:after="283" w:afterAutospacing="0" w:line="360" w:lineRule="auto"/>
        <w:ind w:left="720"/>
        <w:jc w:val="both"/>
        <w:rPr>
          <w:rFonts w:ascii="Arial" w:hAnsi="Arial" w:cs="Arial"/>
          <w:color w:val="000000"/>
          <w:lang w:val="en-GB" w:eastAsia="en-GB"/>
        </w:rPr>
      </w:pPr>
      <w:r w:rsidRPr="00A155D1">
        <w:rPr>
          <w:rFonts w:ascii="Arial" w:hAnsi="Arial" w:cs="Arial"/>
          <w:color w:val="000000"/>
          <w:lang w:val="en-GB" w:eastAsia="en-GB"/>
        </w:rPr>
        <w:t>[20.3]</w:t>
      </w:r>
      <w:r w:rsidRPr="00A155D1">
        <w:rPr>
          <w:rFonts w:ascii="Arial" w:hAnsi="Arial" w:cs="Arial"/>
          <w:color w:val="000000"/>
          <w:lang w:val="en-GB" w:eastAsia="en-GB"/>
        </w:rPr>
        <w:tab/>
      </w:r>
      <w:r w:rsidR="00D40AE4" w:rsidRPr="00A155D1">
        <w:rPr>
          <w:rFonts w:ascii="Arial" w:hAnsi="Arial" w:cs="Arial"/>
          <w:color w:val="000000"/>
          <w:lang w:val="en-GB" w:eastAsia="en-GB"/>
        </w:rPr>
        <w:t xml:space="preserve">Count 10 </w:t>
      </w:r>
      <w:r w:rsidRPr="00A155D1">
        <w:rPr>
          <w:rFonts w:ascii="Arial" w:hAnsi="Arial" w:cs="Arial"/>
          <w:color w:val="000000"/>
          <w:lang w:val="en-GB" w:eastAsia="en-GB"/>
        </w:rPr>
        <w:t>(</w:t>
      </w:r>
      <w:r w:rsidR="00D40AE4" w:rsidRPr="00A155D1">
        <w:rPr>
          <w:rFonts w:ascii="Arial" w:hAnsi="Arial" w:cs="Arial"/>
          <w:color w:val="000000"/>
          <w:lang w:val="en-GB" w:eastAsia="en-GB"/>
        </w:rPr>
        <w:t>Possession of an arm without the necessary license</w:t>
      </w:r>
      <w:r w:rsidRPr="00A155D1">
        <w:rPr>
          <w:rFonts w:ascii="Arial" w:hAnsi="Arial" w:cs="Arial"/>
          <w:color w:val="000000"/>
          <w:lang w:val="en-GB" w:eastAsia="en-GB"/>
        </w:rPr>
        <w:t>) –</w:t>
      </w:r>
      <w:r w:rsidR="00D40AE4" w:rsidRPr="00A155D1">
        <w:rPr>
          <w:rFonts w:ascii="Arial" w:hAnsi="Arial" w:cs="Arial"/>
          <w:color w:val="000000"/>
          <w:lang w:val="en-GB" w:eastAsia="en-GB"/>
        </w:rPr>
        <w:t xml:space="preserve"> five years’ imprisonment</w:t>
      </w:r>
      <w:r w:rsidRPr="00A155D1">
        <w:rPr>
          <w:rFonts w:ascii="Arial" w:hAnsi="Arial" w:cs="Arial"/>
          <w:color w:val="000000"/>
          <w:lang w:val="en-GB" w:eastAsia="en-GB"/>
        </w:rPr>
        <w:t>; and</w:t>
      </w:r>
    </w:p>
    <w:p w:rsidR="00FA0265" w:rsidRDefault="00FA0265" w:rsidP="00952A72">
      <w:pPr>
        <w:pStyle w:val="western"/>
        <w:widowControl w:val="0"/>
        <w:shd w:val="clear" w:color="auto" w:fill="FFFFFF"/>
        <w:autoSpaceDE w:val="0"/>
        <w:autoSpaceDN w:val="0"/>
        <w:adjustRightInd w:val="0"/>
        <w:spacing w:before="144" w:beforeAutospacing="0" w:after="283" w:afterAutospacing="0" w:line="360" w:lineRule="auto"/>
        <w:ind w:left="720"/>
        <w:jc w:val="both"/>
        <w:rPr>
          <w:rFonts w:ascii="Arial" w:hAnsi="Arial" w:cs="Arial"/>
          <w:color w:val="000000"/>
          <w:lang w:val="en-GB" w:eastAsia="en-GB"/>
        </w:rPr>
      </w:pPr>
      <w:r>
        <w:rPr>
          <w:rFonts w:ascii="Arial" w:hAnsi="Arial" w:cs="Arial"/>
          <w:color w:val="000000"/>
          <w:lang w:val="en-GB" w:eastAsia="en-GB"/>
        </w:rPr>
        <w:t>[20.4]</w:t>
      </w:r>
      <w:r>
        <w:rPr>
          <w:rFonts w:ascii="Arial" w:hAnsi="Arial" w:cs="Arial"/>
          <w:color w:val="000000"/>
          <w:lang w:val="en-GB" w:eastAsia="en-GB"/>
        </w:rPr>
        <w:tab/>
      </w:r>
      <w:r w:rsidR="00D6691F">
        <w:rPr>
          <w:rFonts w:ascii="Arial" w:hAnsi="Arial" w:cs="Arial"/>
          <w:color w:val="000000"/>
          <w:lang w:val="en-GB" w:eastAsia="en-GB"/>
        </w:rPr>
        <w:t>Count</w:t>
      </w:r>
      <w:r w:rsidR="00D40AE4">
        <w:rPr>
          <w:rFonts w:ascii="Arial" w:hAnsi="Arial" w:cs="Arial"/>
          <w:color w:val="000000"/>
          <w:lang w:val="en-GB" w:eastAsia="en-GB"/>
        </w:rPr>
        <w:t xml:space="preserve"> 11 </w:t>
      </w:r>
      <w:r>
        <w:rPr>
          <w:rFonts w:ascii="Arial" w:hAnsi="Arial" w:cs="Arial"/>
          <w:color w:val="000000"/>
          <w:lang w:val="en-GB" w:eastAsia="en-GB"/>
        </w:rPr>
        <w:t>(</w:t>
      </w:r>
      <w:r w:rsidR="00D40AE4">
        <w:rPr>
          <w:rFonts w:ascii="Arial" w:hAnsi="Arial" w:cs="Arial"/>
          <w:color w:val="000000"/>
          <w:lang w:val="en-GB" w:eastAsia="en-GB"/>
        </w:rPr>
        <w:t>possession of ammunition</w:t>
      </w:r>
      <w:r>
        <w:rPr>
          <w:rFonts w:ascii="Arial" w:hAnsi="Arial" w:cs="Arial"/>
          <w:color w:val="000000"/>
          <w:lang w:val="en-GB" w:eastAsia="en-GB"/>
        </w:rPr>
        <w:t>) -</w:t>
      </w:r>
      <w:r w:rsidR="00D40AE4">
        <w:rPr>
          <w:rFonts w:ascii="Arial" w:hAnsi="Arial" w:cs="Arial"/>
          <w:color w:val="000000"/>
          <w:lang w:val="en-GB" w:eastAsia="en-GB"/>
        </w:rPr>
        <w:t xml:space="preserve"> two </w:t>
      </w:r>
      <w:r w:rsidR="00D6691F">
        <w:rPr>
          <w:rFonts w:ascii="Arial" w:hAnsi="Arial" w:cs="Arial"/>
          <w:color w:val="000000"/>
          <w:lang w:val="en-GB" w:eastAsia="en-GB"/>
        </w:rPr>
        <w:t>years’</w:t>
      </w:r>
      <w:r w:rsidR="00D40AE4">
        <w:rPr>
          <w:rFonts w:ascii="Arial" w:hAnsi="Arial" w:cs="Arial"/>
          <w:color w:val="000000"/>
          <w:lang w:val="en-GB" w:eastAsia="en-GB"/>
        </w:rPr>
        <w:t xml:space="preserve"> imprisonment.</w:t>
      </w:r>
    </w:p>
    <w:p w:rsidR="00730446" w:rsidRDefault="00FA0265" w:rsidP="00952A72">
      <w:pPr>
        <w:pStyle w:val="western"/>
        <w:widowControl w:val="0"/>
        <w:shd w:val="clear" w:color="auto" w:fill="FFFFFF"/>
        <w:autoSpaceDE w:val="0"/>
        <w:autoSpaceDN w:val="0"/>
        <w:adjustRightInd w:val="0"/>
        <w:spacing w:before="144" w:beforeAutospacing="0" w:after="283" w:afterAutospacing="0" w:line="360" w:lineRule="auto"/>
        <w:ind w:left="720" w:hanging="720"/>
        <w:jc w:val="both"/>
        <w:rPr>
          <w:rFonts w:ascii="Arial" w:hAnsi="Arial" w:cs="Arial"/>
          <w:color w:val="000000"/>
          <w:lang w:val="en-GB" w:eastAsia="en-GB"/>
        </w:rPr>
      </w:pPr>
      <w:r>
        <w:rPr>
          <w:rFonts w:ascii="Arial" w:hAnsi="Arial" w:cs="Arial"/>
          <w:color w:val="000000"/>
          <w:lang w:val="en-GB" w:eastAsia="en-GB"/>
        </w:rPr>
        <w:t>[21]</w:t>
      </w:r>
      <w:r>
        <w:rPr>
          <w:rFonts w:ascii="Arial" w:hAnsi="Arial" w:cs="Arial"/>
          <w:color w:val="000000"/>
          <w:lang w:val="en-GB" w:eastAsia="en-GB"/>
        </w:rPr>
        <w:tab/>
      </w:r>
      <w:r w:rsidR="00730446">
        <w:rPr>
          <w:rFonts w:ascii="Arial" w:hAnsi="Arial" w:cs="Arial"/>
          <w:color w:val="000000"/>
          <w:lang w:val="en-GB" w:eastAsia="en-GB"/>
        </w:rPr>
        <w:t>The sentences imposed in respect of counts 3 to 5; 10 and 11 are to run concurrently with the sentence imposed in respect of count 1. Effectively therefore, the accused is to serve 25 years’ imprisonment.</w:t>
      </w:r>
    </w:p>
    <w:p w:rsidR="00952A72" w:rsidRDefault="00FA0265" w:rsidP="00952A72">
      <w:pPr>
        <w:pStyle w:val="western"/>
        <w:widowControl w:val="0"/>
        <w:shd w:val="clear" w:color="auto" w:fill="FFFFFF"/>
        <w:autoSpaceDE w:val="0"/>
        <w:autoSpaceDN w:val="0"/>
        <w:adjustRightInd w:val="0"/>
        <w:spacing w:before="144" w:beforeAutospacing="0" w:after="283" w:afterAutospacing="0" w:line="360" w:lineRule="auto"/>
        <w:ind w:left="720" w:hanging="720"/>
        <w:jc w:val="both"/>
        <w:rPr>
          <w:b/>
          <w:lang w:val="en-GB"/>
        </w:rPr>
      </w:pPr>
      <w:r>
        <w:rPr>
          <w:rFonts w:ascii="Arial" w:hAnsi="Arial" w:cs="Arial"/>
          <w:color w:val="000000"/>
          <w:lang w:val="en-GB" w:eastAsia="en-GB"/>
        </w:rPr>
        <w:t>[22]</w:t>
      </w:r>
      <w:r>
        <w:rPr>
          <w:rFonts w:ascii="Arial" w:hAnsi="Arial" w:cs="Arial"/>
          <w:color w:val="000000"/>
          <w:lang w:val="en-GB" w:eastAsia="en-GB"/>
        </w:rPr>
        <w:tab/>
      </w:r>
      <w:r w:rsidR="00D6691F">
        <w:rPr>
          <w:rFonts w:ascii="Arial" w:hAnsi="Arial" w:cs="Arial"/>
          <w:color w:val="000000"/>
          <w:lang w:val="en-GB" w:eastAsia="en-GB"/>
        </w:rPr>
        <w:t xml:space="preserve">In terms of section 103 </w:t>
      </w:r>
      <w:r>
        <w:rPr>
          <w:rFonts w:ascii="Arial" w:hAnsi="Arial" w:cs="Arial"/>
          <w:color w:val="000000"/>
          <w:lang w:val="en-GB" w:eastAsia="en-GB"/>
        </w:rPr>
        <w:t xml:space="preserve">of </w:t>
      </w:r>
      <w:r w:rsidR="00D6691F">
        <w:rPr>
          <w:rFonts w:ascii="Arial" w:hAnsi="Arial" w:cs="Arial"/>
          <w:color w:val="000000"/>
          <w:lang w:val="en-GB" w:eastAsia="en-GB"/>
        </w:rPr>
        <w:t xml:space="preserve">Act 60 of 2000, the accused is </w:t>
      </w:r>
      <w:r>
        <w:rPr>
          <w:rFonts w:ascii="Arial" w:hAnsi="Arial" w:cs="Arial"/>
          <w:color w:val="000000"/>
          <w:lang w:val="en-GB" w:eastAsia="en-GB"/>
        </w:rPr>
        <w:t xml:space="preserve">declared </w:t>
      </w:r>
      <w:r w:rsidR="00D6691F">
        <w:rPr>
          <w:rFonts w:ascii="Arial" w:hAnsi="Arial" w:cs="Arial"/>
          <w:color w:val="000000"/>
          <w:lang w:val="en-GB" w:eastAsia="en-GB"/>
        </w:rPr>
        <w:t xml:space="preserve">unfit to possess a </w:t>
      </w:r>
      <w:r>
        <w:rPr>
          <w:rFonts w:ascii="Arial" w:hAnsi="Arial" w:cs="Arial"/>
          <w:color w:val="000000"/>
          <w:lang w:val="en-GB" w:eastAsia="en-GB"/>
        </w:rPr>
        <w:t>fire</w:t>
      </w:r>
      <w:r w:rsidR="00D6691F">
        <w:rPr>
          <w:rFonts w:ascii="Arial" w:hAnsi="Arial" w:cs="Arial"/>
          <w:color w:val="000000"/>
          <w:lang w:val="en-GB" w:eastAsia="en-GB"/>
        </w:rPr>
        <w:t>arm.</w:t>
      </w:r>
      <w:r w:rsidR="00855AFE">
        <w:rPr>
          <w:b/>
          <w:lang w:val="en-GB"/>
        </w:rPr>
        <w:t xml:space="preserve">   </w:t>
      </w:r>
    </w:p>
    <w:p w:rsidR="008D5BA4" w:rsidRPr="00952A72" w:rsidRDefault="007C24BD" w:rsidP="007C24BD">
      <w:pPr>
        <w:pStyle w:val="western"/>
        <w:widowControl w:val="0"/>
        <w:shd w:val="clear" w:color="auto" w:fill="FFFFFF"/>
        <w:autoSpaceDE w:val="0"/>
        <w:autoSpaceDN w:val="0"/>
        <w:adjustRightInd w:val="0"/>
        <w:spacing w:before="144" w:beforeAutospacing="0" w:after="283" w:afterAutospacing="0" w:line="360" w:lineRule="auto"/>
        <w:ind w:left="720" w:firstLine="720"/>
        <w:jc w:val="both"/>
        <w:rPr>
          <w:rFonts w:ascii="Arial" w:hAnsi="Arial" w:cs="Arial"/>
          <w:color w:val="000000"/>
          <w:lang w:val="en-GB" w:eastAsia="en-GB"/>
        </w:rPr>
      </w:pPr>
      <w:r>
        <w:rPr>
          <w:b/>
          <w:lang w:val="en-GB"/>
        </w:rPr>
        <w:t xml:space="preserve">                                                                              </w:t>
      </w:r>
      <w:r w:rsidR="00952A72">
        <w:rPr>
          <w:b/>
          <w:lang w:val="en-GB"/>
        </w:rPr>
        <w:t xml:space="preserve">   </w:t>
      </w:r>
      <w:r w:rsidR="00855AFE">
        <w:rPr>
          <w:b/>
          <w:lang w:val="en-GB"/>
        </w:rPr>
        <w:t xml:space="preserve"> </w:t>
      </w:r>
      <w:r w:rsidR="008D5BA4">
        <w:rPr>
          <w:b/>
          <w:lang w:val="en-GB"/>
        </w:rPr>
        <w:t>______________________</w:t>
      </w:r>
    </w:p>
    <w:p w:rsidR="008D5BA4" w:rsidRDefault="008D5BA4" w:rsidP="008D5BA4">
      <w:pPr>
        <w:pStyle w:val="JUDGMENTCONTINUED"/>
        <w:ind w:left="720" w:right="-46"/>
        <w:jc w:val="right"/>
        <w:rPr>
          <w:b/>
          <w:lang w:val="en-GB"/>
        </w:rPr>
      </w:pPr>
      <w:r>
        <w:rPr>
          <w:b/>
          <w:lang w:val="en-GB"/>
        </w:rPr>
        <w:t>T P MUDAU</w:t>
      </w:r>
    </w:p>
    <w:p w:rsidR="008D5BA4" w:rsidRDefault="008D5BA4" w:rsidP="008D5BA4">
      <w:pPr>
        <w:pStyle w:val="JUDGMENTCONTINUED"/>
        <w:ind w:left="720" w:right="-46"/>
        <w:jc w:val="right"/>
        <w:rPr>
          <w:b/>
          <w:lang w:val="en-GB"/>
        </w:rPr>
      </w:pPr>
      <w:r>
        <w:rPr>
          <w:b/>
          <w:lang w:val="en-GB"/>
        </w:rPr>
        <w:t>Judge of the High Court</w:t>
      </w:r>
    </w:p>
    <w:p w:rsidR="00952A72" w:rsidRPr="00952A72" w:rsidRDefault="00952A72" w:rsidP="00952A72">
      <w:pPr>
        <w:pStyle w:val="JUDGMENTNUMBERED"/>
        <w:numPr>
          <w:ilvl w:val="0"/>
          <w:numId w:val="0"/>
        </w:numPr>
        <w:ind w:left="1040"/>
        <w:rPr>
          <w:lang w:val="en-GB"/>
        </w:rPr>
      </w:pPr>
    </w:p>
    <w:p w:rsidR="008D5BA4" w:rsidRDefault="008D5BA4" w:rsidP="008D5BA4">
      <w:pPr>
        <w:pStyle w:val="JUDGMENTCONTINUED"/>
        <w:ind w:right="-46"/>
        <w:rPr>
          <w:b/>
          <w:lang w:val="en-GB"/>
        </w:rPr>
      </w:pPr>
      <w:r>
        <w:rPr>
          <w:b/>
          <w:lang w:val="en-GB"/>
        </w:rPr>
        <w:t>APPEARANCES</w:t>
      </w:r>
    </w:p>
    <w:p w:rsidR="008D5BA4" w:rsidRDefault="008D5BA4" w:rsidP="008D5BA4">
      <w:pPr>
        <w:pStyle w:val="JUDGMENTCONTINUED"/>
        <w:ind w:right="-46"/>
        <w:rPr>
          <w:lang w:val="en-GB"/>
        </w:rPr>
      </w:pPr>
      <w:r>
        <w:rPr>
          <w:lang w:val="en-GB"/>
        </w:rPr>
        <w:t>For the State:</w:t>
      </w:r>
      <w:r>
        <w:rPr>
          <w:lang w:val="en-GB"/>
        </w:rPr>
        <w:tab/>
      </w:r>
      <w:r>
        <w:rPr>
          <w:lang w:val="en-GB"/>
        </w:rPr>
        <w:tab/>
      </w:r>
      <w:r>
        <w:rPr>
          <w:lang w:val="en-GB"/>
        </w:rPr>
        <w:tab/>
        <w:t>Adv</w:t>
      </w:r>
      <w:r w:rsidR="004B025A">
        <w:rPr>
          <w:lang w:val="en-GB"/>
        </w:rPr>
        <w:t>.</w:t>
      </w:r>
      <w:r>
        <w:rPr>
          <w:lang w:val="en-GB"/>
        </w:rPr>
        <w:t xml:space="preserve"> R Barnard</w:t>
      </w:r>
    </w:p>
    <w:p w:rsidR="008D5BA4" w:rsidRDefault="008D5BA4" w:rsidP="008D5BA4">
      <w:pPr>
        <w:pStyle w:val="JUDGMENTCONTINUED"/>
        <w:ind w:right="-46"/>
        <w:rPr>
          <w:lang w:val="en-GB"/>
        </w:rPr>
      </w:pPr>
      <w:r>
        <w:rPr>
          <w:lang w:val="en-GB"/>
        </w:rPr>
        <w:t>Instructed by:</w:t>
      </w:r>
      <w:r>
        <w:rPr>
          <w:lang w:val="en-GB"/>
        </w:rPr>
        <w:tab/>
      </w:r>
      <w:r>
        <w:rPr>
          <w:lang w:val="en-GB"/>
        </w:rPr>
        <w:tab/>
      </w:r>
      <w:r>
        <w:rPr>
          <w:lang w:val="en-GB"/>
        </w:rPr>
        <w:tab/>
        <w:t>DPP Johannesburg</w:t>
      </w:r>
    </w:p>
    <w:p w:rsidR="008D5BA4" w:rsidRDefault="008D5BA4" w:rsidP="008D5BA4">
      <w:pPr>
        <w:pStyle w:val="JUDGMENTCONTINUED"/>
        <w:ind w:right="-46"/>
        <w:rPr>
          <w:lang w:val="en-GB"/>
        </w:rPr>
      </w:pPr>
      <w:r>
        <w:rPr>
          <w:lang w:val="en-GB"/>
        </w:rPr>
        <w:t>For the Accused:</w:t>
      </w:r>
      <w:r>
        <w:rPr>
          <w:lang w:val="en-GB"/>
        </w:rPr>
        <w:tab/>
      </w:r>
      <w:r>
        <w:rPr>
          <w:lang w:val="en-GB"/>
        </w:rPr>
        <w:tab/>
      </w:r>
      <w:r>
        <w:rPr>
          <w:lang w:val="en-GB"/>
        </w:rPr>
        <w:tab/>
        <w:t>Adv</w:t>
      </w:r>
      <w:r w:rsidR="004B025A">
        <w:rPr>
          <w:lang w:val="en-GB"/>
        </w:rPr>
        <w:t>.</w:t>
      </w:r>
      <w:r>
        <w:rPr>
          <w:lang w:val="en-GB"/>
        </w:rPr>
        <w:t xml:space="preserve"> F Roets</w:t>
      </w:r>
    </w:p>
    <w:p w:rsidR="008D5BA4" w:rsidRDefault="008D5BA4" w:rsidP="008D5BA4">
      <w:pPr>
        <w:pStyle w:val="JUDGMENTCONTINUED"/>
        <w:rPr>
          <w:lang w:val="en-GB"/>
        </w:rPr>
      </w:pPr>
      <w:r>
        <w:rPr>
          <w:lang w:val="en-GB"/>
        </w:rPr>
        <w:t>Instructed by:</w:t>
      </w:r>
      <w:r>
        <w:rPr>
          <w:lang w:val="en-GB"/>
        </w:rPr>
        <w:tab/>
      </w:r>
      <w:r>
        <w:rPr>
          <w:lang w:val="en-GB"/>
        </w:rPr>
        <w:tab/>
      </w:r>
      <w:r>
        <w:rPr>
          <w:lang w:val="en-GB"/>
        </w:rPr>
        <w:tab/>
        <w:t>Botha Attorneys</w:t>
      </w:r>
    </w:p>
    <w:p w:rsidR="00AF5E28" w:rsidRPr="00AF5E28" w:rsidRDefault="00AF5E28" w:rsidP="00AF5E28">
      <w:pPr>
        <w:pStyle w:val="JUDGMENTNUMBERED"/>
        <w:numPr>
          <w:ilvl w:val="0"/>
          <w:numId w:val="0"/>
        </w:numPr>
        <w:ind w:left="1040"/>
        <w:rPr>
          <w:lang w:val="en-GB"/>
        </w:rPr>
      </w:pPr>
    </w:p>
    <w:p w:rsidR="00FA0265" w:rsidRDefault="00FA0265" w:rsidP="009827EB">
      <w:pPr>
        <w:pStyle w:val="JUDGMENTCONTINUED"/>
        <w:spacing w:before="0" w:after="0"/>
        <w:ind w:right="-46"/>
        <w:rPr>
          <w:lang w:val="en-GB"/>
        </w:rPr>
      </w:pPr>
      <w:r>
        <w:rPr>
          <w:lang w:val="en-GB"/>
        </w:rPr>
        <w:t>Date of hearing:</w:t>
      </w:r>
    </w:p>
    <w:p w:rsidR="00FA0265" w:rsidRDefault="00FA0265" w:rsidP="009827EB">
      <w:pPr>
        <w:pStyle w:val="JUDGMENTCONTINUED"/>
        <w:spacing w:before="0" w:after="0"/>
        <w:ind w:right="-46"/>
        <w:rPr>
          <w:lang w:val="en-GB"/>
        </w:rPr>
      </w:pPr>
      <w:r>
        <w:rPr>
          <w:lang w:val="en-GB"/>
        </w:rPr>
        <w:t>Date of Judgment:</w:t>
      </w:r>
      <w:r>
        <w:rPr>
          <w:lang w:val="en-GB"/>
        </w:rPr>
        <w:tab/>
      </w:r>
      <w:r>
        <w:rPr>
          <w:lang w:val="en-GB"/>
        </w:rPr>
        <w:tab/>
      </w:r>
      <w:r>
        <w:rPr>
          <w:lang w:val="en-GB"/>
        </w:rPr>
        <w:tab/>
        <w:t>2 December 2021</w:t>
      </w:r>
    </w:p>
    <w:p w:rsidR="00FA0265" w:rsidRDefault="00FA0265" w:rsidP="009827EB">
      <w:pPr>
        <w:pStyle w:val="western"/>
        <w:widowControl w:val="0"/>
        <w:shd w:val="clear" w:color="auto" w:fill="FFFFFF"/>
        <w:autoSpaceDE w:val="0"/>
        <w:autoSpaceDN w:val="0"/>
        <w:adjustRightInd w:val="0"/>
        <w:spacing w:before="0" w:beforeAutospacing="0" w:after="0" w:afterAutospacing="0" w:line="360" w:lineRule="auto"/>
        <w:jc w:val="both"/>
        <w:rPr>
          <w:rFonts w:ascii="Arial" w:hAnsi="Arial" w:cs="Arial"/>
          <w:color w:val="000000"/>
          <w:lang w:val="en-GB" w:eastAsia="en-GB"/>
        </w:rPr>
      </w:pPr>
    </w:p>
    <w:p w:rsidR="00FA0265" w:rsidRPr="001827AC" w:rsidRDefault="00FA0265" w:rsidP="00D40AE4">
      <w:pPr>
        <w:pStyle w:val="western"/>
        <w:widowControl w:val="0"/>
        <w:shd w:val="clear" w:color="auto" w:fill="FFFFFF"/>
        <w:autoSpaceDE w:val="0"/>
        <w:autoSpaceDN w:val="0"/>
        <w:adjustRightInd w:val="0"/>
        <w:spacing w:before="144" w:beforeAutospacing="0" w:after="283" w:afterAutospacing="0" w:line="480" w:lineRule="auto"/>
        <w:ind w:left="720"/>
        <w:jc w:val="both"/>
        <w:rPr>
          <w:rFonts w:ascii="Arial" w:hAnsi="Arial" w:cs="Arial"/>
          <w:color w:val="000000"/>
          <w:lang w:val="en-GB" w:eastAsia="en-GB"/>
        </w:rPr>
      </w:pPr>
    </w:p>
    <w:sectPr w:rsidR="00FA0265" w:rsidRPr="001827AC" w:rsidSect="004F07B6">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0B" w:rsidRDefault="0052200B" w:rsidP="005741F5">
      <w:pPr>
        <w:spacing w:after="0" w:line="240" w:lineRule="auto"/>
      </w:pPr>
      <w:r>
        <w:separator/>
      </w:r>
    </w:p>
  </w:endnote>
  <w:endnote w:type="continuationSeparator" w:id="0">
    <w:p w:rsidR="0052200B" w:rsidRDefault="0052200B" w:rsidP="0057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0B" w:rsidRDefault="0052200B" w:rsidP="005741F5">
      <w:pPr>
        <w:spacing w:after="0" w:line="240" w:lineRule="auto"/>
      </w:pPr>
      <w:r>
        <w:separator/>
      </w:r>
    </w:p>
  </w:footnote>
  <w:footnote w:type="continuationSeparator" w:id="0">
    <w:p w:rsidR="0052200B" w:rsidRDefault="0052200B" w:rsidP="005741F5">
      <w:pPr>
        <w:spacing w:after="0" w:line="240" w:lineRule="auto"/>
      </w:pPr>
      <w:r>
        <w:continuationSeparator/>
      </w:r>
    </w:p>
  </w:footnote>
  <w:footnote w:id="1">
    <w:p w:rsidR="005741F5" w:rsidRPr="009827EB" w:rsidRDefault="005741F5" w:rsidP="009827EB">
      <w:pPr>
        <w:pStyle w:val="FootnoteText"/>
        <w:jc w:val="both"/>
        <w:rPr>
          <w:lang w:val="en-GB"/>
        </w:rPr>
      </w:pPr>
      <w:r>
        <w:rPr>
          <w:rStyle w:val="FootnoteReference"/>
        </w:rPr>
        <w:footnoteRef/>
      </w:r>
      <w:r>
        <w:t xml:space="preserve"> </w:t>
      </w:r>
      <w:r w:rsidR="0012586E">
        <w:t xml:space="preserve">Also called the </w:t>
      </w:r>
      <w:r w:rsidR="00692A97">
        <w:t>‘</w:t>
      </w:r>
      <w:r w:rsidR="0012586E">
        <w:t>Zinn triad</w:t>
      </w:r>
      <w:r w:rsidR="00692A97">
        <w:t>’</w:t>
      </w:r>
      <w:r w:rsidR="0012586E">
        <w:t xml:space="preserve">. See </w:t>
      </w:r>
      <w:r w:rsidRPr="009827EB">
        <w:rPr>
          <w:i/>
          <w:lang w:val="en-ZA"/>
        </w:rPr>
        <w:t>S v Zinn</w:t>
      </w:r>
      <w:r w:rsidRPr="005741F5">
        <w:rPr>
          <w:lang w:val="en-ZA"/>
        </w:rPr>
        <w:t xml:space="preserve"> 1969 (2) SA 537 (A)</w:t>
      </w:r>
      <w:r w:rsidR="0012586E">
        <w:rPr>
          <w:lang w:val="en-ZA"/>
        </w:rPr>
        <w:t>.</w:t>
      </w:r>
    </w:p>
  </w:footnote>
  <w:footnote w:id="2">
    <w:p w:rsidR="009E4EDB" w:rsidRPr="009827EB" w:rsidRDefault="009E4EDB" w:rsidP="009827EB">
      <w:pPr>
        <w:pStyle w:val="FootnoteText"/>
        <w:jc w:val="both"/>
        <w:rPr>
          <w:lang w:val="en-GB"/>
        </w:rPr>
      </w:pPr>
      <w:r>
        <w:rPr>
          <w:rStyle w:val="FootnoteReference"/>
        </w:rPr>
        <w:footnoteRef/>
      </w:r>
      <w:r>
        <w:t xml:space="preserve"> </w:t>
      </w:r>
      <w:r w:rsidRPr="009E4EDB">
        <w:t>1945 AD 444 at 455</w:t>
      </w:r>
      <w:r>
        <w:t>.</w:t>
      </w:r>
    </w:p>
  </w:footnote>
  <w:footnote w:id="3">
    <w:p w:rsidR="00B96F1A" w:rsidRPr="009827EB" w:rsidRDefault="00B96F1A" w:rsidP="009827EB">
      <w:pPr>
        <w:pStyle w:val="FootnoteText"/>
        <w:jc w:val="both"/>
        <w:rPr>
          <w:lang w:val="en-GB"/>
        </w:rPr>
      </w:pPr>
      <w:r>
        <w:rPr>
          <w:rStyle w:val="FootnoteReference"/>
        </w:rPr>
        <w:footnoteRef/>
      </w:r>
      <w:r>
        <w:t xml:space="preserve"> </w:t>
      </w:r>
      <w:r w:rsidRPr="009827EB">
        <w:rPr>
          <w:i/>
        </w:rPr>
        <w:t>S v Whitehead</w:t>
      </w:r>
      <w:r w:rsidRPr="00B96F1A">
        <w:t xml:space="preserve"> 1970 (4) SA 424 (A) at 436E-F; </w:t>
      </w:r>
      <w:r>
        <w:t xml:space="preserve">see also </w:t>
      </w:r>
      <w:r w:rsidRPr="009827EB">
        <w:rPr>
          <w:i/>
        </w:rPr>
        <w:t>S v Rabie</w:t>
      </w:r>
      <w:r w:rsidRPr="00B96F1A">
        <w:t xml:space="preserve"> 1975 (4) SA 855 (A) at 862</w:t>
      </w:r>
      <w:r w:rsidR="000617D8">
        <w:t>.</w:t>
      </w:r>
    </w:p>
  </w:footnote>
  <w:footnote w:id="4">
    <w:p w:rsidR="000E3F5B" w:rsidRPr="009827EB" w:rsidRDefault="000E3F5B" w:rsidP="009827EB">
      <w:pPr>
        <w:pStyle w:val="FootnoteText"/>
        <w:jc w:val="both"/>
        <w:rPr>
          <w:lang w:val="en-GB"/>
        </w:rPr>
      </w:pPr>
      <w:r>
        <w:rPr>
          <w:rStyle w:val="FootnoteReference"/>
        </w:rPr>
        <w:footnoteRef/>
      </w:r>
      <w:r>
        <w:t xml:space="preserve"> </w:t>
      </w:r>
      <w:r w:rsidRPr="009827EB">
        <w:rPr>
          <w:i/>
        </w:rPr>
        <w:t>R v Karg</w:t>
      </w:r>
      <w:r w:rsidRPr="000E3F5B">
        <w:t xml:space="preserve"> 1961 (1) SA 231 (A) at 236A-B</w:t>
      </w:r>
      <w:r w:rsidR="003B1838">
        <w:t>.</w:t>
      </w:r>
    </w:p>
  </w:footnote>
  <w:footnote w:id="5">
    <w:p w:rsidR="007A3183" w:rsidRPr="009827EB" w:rsidRDefault="007A3183" w:rsidP="009827EB">
      <w:pPr>
        <w:pStyle w:val="FootnoteText"/>
        <w:jc w:val="both"/>
        <w:rPr>
          <w:lang w:val="en-GB"/>
        </w:rPr>
      </w:pPr>
      <w:r>
        <w:rPr>
          <w:rStyle w:val="FootnoteReference"/>
        </w:rPr>
        <w:footnoteRef/>
      </w:r>
      <w:r>
        <w:t xml:space="preserve"> </w:t>
      </w:r>
      <w:r>
        <w:rPr>
          <w:lang w:val="en-GB"/>
        </w:rPr>
        <w:t>105 of 1997.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A26"/>
    <w:multiLevelType w:val="hybridMultilevel"/>
    <w:tmpl w:val="EFD43F50"/>
    <w:lvl w:ilvl="0" w:tplc="F7A2856C">
      <w:start w:val="2"/>
      <w:numFmt w:val="decimal"/>
      <w:pStyle w:val="JUDGMENTNUMBERED"/>
      <w:lvlText w:val="[%1]"/>
      <w:lvlJc w:val="left"/>
      <w:pPr>
        <w:ind w:left="1040" w:hanging="360"/>
      </w:pPr>
      <w:rPr>
        <w:rFonts w:ascii="Arial" w:hAnsi="Arial" w:cs="Arial"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0A797815"/>
    <w:multiLevelType w:val="hybridMultilevel"/>
    <w:tmpl w:val="0EF4270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nsid w:val="5EEA7682"/>
    <w:multiLevelType w:val="multilevel"/>
    <w:tmpl w:val="5F34E8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96F07BF"/>
    <w:multiLevelType w:val="multilevel"/>
    <w:tmpl w:val="87E0071E"/>
    <w:lvl w:ilvl="0">
      <w:start w:val="1"/>
      <w:numFmt w:val="decimal"/>
      <w:lvlText w:val="[%1]"/>
      <w:lvlJc w:val="left"/>
      <w:pPr>
        <w:tabs>
          <w:tab w:val="num" w:pos="690"/>
        </w:tabs>
        <w:ind w:left="690" w:hanging="690"/>
      </w:pPr>
      <w:rPr>
        <w:rFonts w:hint="default"/>
        <w:sz w:val="24"/>
        <w:szCs w:val="24"/>
      </w:rPr>
    </w:lvl>
    <w:lvl w:ilvl="1">
      <w:start w:val="1"/>
      <w:numFmt w:val="decimal"/>
      <w:isLgl/>
      <w:lvlText w:val="%1.%2"/>
      <w:lvlJc w:val="left"/>
      <w:pPr>
        <w:tabs>
          <w:tab w:val="num" w:pos="1410"/>
        </w:tabs>
        <w:ind w:left="141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890"/>
        </w:tabs>
        <w:ind w:left="489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630"/>
        </w:tabs>
        <w:ind w:left="6630" w:hanging="1800"/>
      </w:pPr>
      <w:rPr>
        <w:rFonts w:hint="default"/>
      </w:rPr>
    </w:lvl>
    <w:lvl w:ilvl="8">
      <w:start w:val="1"/>
      <w:numFmt w:val="decimal"/>
      <w:isLgl/>
      <w:lvlText w:val="%1.%2.%3.%4.%5.%6.%7.%8.%9"/>
      <w:lvlJc w:val="left"/>
      <w:pPr>
        <w:tabs>
          <w:tab w:val="num" w:pos="7680"/>
        </w:tabs>
        <w:ind w:left="768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1A99E50-9619-43AB-9BD3-E7ADE622C105}"/>
    <w:docVar w:name="dgnword-eventsink" w:val="2571995483696"/>
  </w:docVars>
  <w:rsids>
    <w:rsidRoot w:val="004670D8"/>
    <w:rsid w:val="000035DC"/>
    <w:rsid w:val="000060B6"/>
    <w:rsid w:val="00006AFF"/>
    <w:rsid w:val="000124FB"/>
    <w:rsid w:val="00014AC7"/>
    <w:rsid w:val="00037830"/>
    <w:rsid w:val="000417A5"/>
    <w:rsid w:val="00052034"/>
    <w:rsid w:val="00053C7C"/>
    <w:rsid w:val="000565AB"/>
    <w:rsid w:val="000617D8"/>
    <w:rsid w:val="00086C00"/>
    <w:rsid w:val="000A4901"/>
    <w:rsid w:val="000B1162"/>
    <w:rsid w:val="000B6D66"/>
    <w:rsid w:val="000B7D0D"/>
    <w:rsid w:val="000E3F5B"/>
    <w:rsid w:val="0011137F"/>
    <w:rsid w:val="00123C00"/>
    <w:rsid w:val="0012586E"/>
    <w:rsid w:val="00160357"/>
    <w:rsid w:val="00181DF6"/>
    <w:rsid w:val="001827AC"/>
    <w:rsid w:val="0019173C"/>
    <w:rsid w:val="001A5769"/>
    <w:rsid w:val="001C61E6"/>
    <w:rsid w:val="001E1FCA"/>
    <w:rsid w:val="002230D3"/>
    <w:rsid w:val="002362C2"/>
    <w:rsid w:val="00241B17"/>
    <w:rsid w:val="00254DEA"/>
    <w:rsid w:val="00277E3D"/>
    <w:rsid w:val="00281621"/>
    <w:rsid w:val="00282232"/>
    <w:rsid w:val="00297D57"/>
    <w:rsid w:val="002C19FC"/>
    <w:rsid w:val="002E2224"/>
    <w:rsid w:val="002F1352"/>
    <w:rsid w:val="002F36BF"/>
    <w:rsid w:val="00331298"/>
    <w:rsid w:val="00335A9A"/>
    <w:rsid w:val="00350B97"/>
    <w:rsid w:val="00370B84"/>
    <w:rsid w:val="0037367E"/>
    <w:rsid w:val="00385AC7"/>
    <w:rsid w:val="003A1B2F"/>
    <w:rsid w:val="003B1838"/>
    <w:rsid w:val="003B3A65"/>
    <w:rsid w:val="003E5F53"/>
    <w:rsid w:val="003F2169"/>
    <w:rsid w:val="00413E90"/>
    <w:rsid w:val="00441F88"/>
    <w:rsid w:val="0044718C"/>
    <w:rsid w:val="004504DA"/>
    <w:rsid w:val="004670D8"/>
    <w:rsid w:val="004821B2"/>
    <w:rsid w:val="004A63E2"/>
    <w:rsid w:val="004B025A"/>
    <w:rsid w:val="004B4D5B"/>
    <w:rsid w:val="004C61B2"/>
    <w:rsid w:val="004D45F1"/>
    <w:rsid w:val="004F07B6"/>
    <w:rsid w:val="00507D60"/>
    <w:rsid w:val="005117CD"/>
    <w:rsid w:val="005173FA"/>
    <w:rsid w:val="0052200B"/>
    <w:rsid w:val="00524BE9"/>
    <w:rsid w:val="005451E2"/>
    <w:rsid w:val="00551B38"/>
    <w:rsid w:val="00567577"/>
    <w:rsid w:val="005741F5"/>
    <w:rsid w:val="005946E4"/>
    <w:rsid w:val="005A2733"/>
    <w:rsid w:val="005B20EF"/>
    <w:rsid w:val="005D4732"/>
    <w:rsid w:val="005F229F"/>
    <w:rsid w:val="005F2B20"/>
    <w:rsid w:val="005F51FB"/>
    <w:rsid w:val="006154BA"/>
    <w:rsid w:val="006215EA"/>
    <w:rsid w:val="006220ED"/>
    <w:rsid w:val="006225FB"/>
    <w:rsid w:val="0064509A"/>
    <w:rsid w:val="00647316"/>
    <w:rsid w:val="00660818"/>
    <w:rsid w:val="00661AF0"/>
    <w:rsid w:val="006649EB"/>
    <w:rsid w:val="0067636A"/>
    <w:rsid w:val="00692A97"/>
    <w:rsid w:val="006A6514"/>
    <w:rsid w:val="006A71E1"/>
    <w:rsid w:val="006F4DA1"/>
    <w:rsid w:val="007050F6"/>
    <w:rsid w:val="0070627D"/>
    <w:rsid w:val="00710F4B"/>
    <w:rsid w:val="007154A2"/>
    <w:rsid w:val="00730446"/>
    <w:rsid w:val="0073396B"/>
    <w:rsid w:val="00782DC4"/>
    <w:rsid w:val="00790E98"/>
    <w:rsid w:val="00794972"/>
    <w:rsid w:val="007A0371"/>
    <w:rsid w:val="007A3183"/>
    <w:rsid w:val="007B1552"/>
    <w:rsid w:val="007C24BD"/>
    <w:rsid w:val="007E05B9"/>
    <w:rsid w:val="007E2784"/>
    <w:rsid w:val="007F063D"/>
    <w:rsid w:val="007F6E26"/>
    <w:rsid w:val="007F789D"/>
    <w:rsid w:val="00801D7B"/>
    <w:rsid w:val="00807943"/>
    <w:rsid w:val="0081045D"/>
    <w:rsid w:val="0081379C"/>
    <w:rsid w:val="0081481F"/>
    <w:rsid w:val="00855AFE"/>
    <w:rsid w:val="008714BA"/>
    <w:rsid w:val="008777C7"/>
    <w:rsid w:val="00883884"/>
    <w:rsid w:val="008963CC"/>
    <w:rsid w:val="008B25FC"/>
    <w:rsid w:val="008C54B2"/>
    <w:rsid w:val="008D5BA4"/>
    <w:rsid w:val="008E333B"/>
    <w:rsid w:val="008F2346"/>
    <w:rsid w:val="008F28DE"/>
    <w:rsid w:val="00907ED2"/>
    <w:rsid w:val="009137EC"/>
    <w:rsid w:val="009204A7"/>
    <w:rsid w:val="00922D15"/>
    <w:rsid w:val="00923F34"/>
    <w:rsid w:val="00952A72"/>
    <w:rsid w:val="00954E66"/>
    <w:rsid w:val="00977BE7"/>
    <w:rsid w:val="00980C78"/>
    <w:rsid w:val="009827EB"/>
    <w:rsid w:val="0099742E"/>
    <w:rsid w:val="009D2CEE"/>
    <w:rsid w:val="009E0EFD"/>
    <w:rsid w:val="009E21A6"/>
    <w:rsid w:val="009E4EDB"/>
    <w:rsid w:val="009F42FC"/>
    <w:rsid w:val="009F7AD6"/>
    <w:rsid w:val="00A155D1"/>
    <w:rsid w:val="00A159EE"/>
    <w:rsid w:val="00A25400"/>
    <w:rsid w:val="00A270BF"/>
    <w:rsid w:val="00A32AA2"/>
    <w:rsid w:val="00A4322F"/>
    <w:rsid w:val="00A73332"/>
    <w:rsid w:val="00AB0619"/>
    <w:rsid w:val="00AB793C"/>
    <w:rsid w:val="00AC0296"/>
    <w:rsid w:val="00AF5386"/>
    <w:rsid w:val="00AF5A11"/>
    <w:rsid w:val="00AF5E28"/>
    <w:rsid w:val="00B02C39"/>
    <w:rsid w:val="00B429FE"/>
    <w:rsid w:val="00B503F2"/>
    <w:rsid w:val="00B554FD"/>
    <w:rsid w:val="00B647A8"/>
    <w:rsid w:val="00B71094"/>
    <w:rsid w:val="00B96F1A"/>
    <w:rsid w:val="00B97A64"/>
    <w:rsid w:val="00BB267C"/>
    <w:rsid w:val="00BC7644"/>
    <w:rsid w:val="00C314E3"/>
    <w:rsid w:val="00C47DED"/>
    <w:rsid w:val="00C629CB"/>
    <w:rsid w:val="00C65990"/>
    <w:rsid w:val="00C66CAE"/>
    <w:rsid w:val="00C90EE2"/>
    <w:rsid w:val="00CB0098"/>
    <w:rsid w:val="00CB2006"/>
    <w:rsid w:val="00CB77ED"/>
    <w:rsid w:val="00CC324B"/>
    <w:rsid w:val="00CC6FB7"/>
    <w:rsid w:val="00D04EC3"/>
    <w:rsid w:val="00D3178A"/>
    <w:rsid w:val="00D40AE4"/>
    <w:rsid w:val="00D4316A"/>
    <w:rsid w:val="00D52DC8"/>
    <w:rsid w:val="00D53EFE"/>
    <w:rsid w:val="00D6691F"/>
    <w:rsid w:val="00D7007E"/>
    <w:rsid w:val="00DA0D61"/>
    <w:rsid w:val="00DA487C"/>
    <w:rsid w:val="00DB2368"/>
    <w:rsid w:val="00DB75AA"/>
    <w:rsid w:val="00DE4456"/>
    <w:rsid w:val="00E16E27"/>
    <w:rsid w:val="00E958C4"/>
    <w:rsid w:val="00EB0628"/>
    <w:rsid w:val="00EC4961"/>
    <w:rsid w:val="00EF2B6C"/>
    <w:rsid w:val="00F12194"/>
    <w:rsid w:val="00F452C9"/>
    <w:rsid w:val="00F7743D"/>
    <w:rsid w:val="00F86D49"/>
    <w:rsid w:val="00F87DC6"/>
    <w:rsid w:val="00FA0265"/>
    <w:rsid w:val="00FB2217"/>
    <w:rsid w:val="00FB4A17"/>
    <w:rsid w:val="00FC55D5"/>
    <w:rsid w:val="00FD6FDE"/>
    <w:rsid w:val="00FE0F37"/>
    <w:rsid w:val="00FE7B90"/>
    <w:rsid w:val="00FF16F4"/>
    <w:rsid w:val="00FF65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BD7D9-E40C-4F15-A1F6-94F84B7B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0D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670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1DF6"/>
    <w:pPr>
      <w:ind w:left="720"/>
      <w:contextualSpacing/>
    </w:pPr>
  </w:style>
  <w:style w:type="character" w:customStyle="1" w:styleId="jlqj4b">
    <w:name w:val="jlqj4b"/>
    <w:basedOn w:val="DefaultParagraphFont"/>
    <w:rsid w:val="00E16E27"/>
  </w:style>
  <w:style w:type="paragraph" w:styleId="NormalWeb">
    <w:name w:val="Normal (Web)"/>
    <w:basedOn w:val="Normal"/>
    <w:uiPriority w:val="99"/>
    <w:unhideWhenUsed/>
    <w:rsid w:val="00E958C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JUDGMENTNUMBEREDChar">
    <w:name w:val="JUDGMENT NUMBERED Char"/>
    <w:basedOn w:val="DefaultParagraphFont"/>
    <w:link w:val="JUDGMENTNUMBERED"/>
    <w:locked/>
    <w:rsid w:val="008D5BA4"/>
    <w:rPr>
      <w:rFonts w:ascii="Arial" w:eastAsia="Times New Roman" w:hAnsi="Arial" w:cs="Times New Roman"/>
      <w:sz w:val="24"/>
    </w:rPr>
  </w:style>
  <w:style w:type="paragraph" w:customStyle="1" w:styleId="JUDGMENTCONTINUED">
    <w:name w:val="JUDGMENT CONTINUED"/>
    <w:basedOn w:val="JUDGMENTNUMBERED"/>
    <w:next w:val="JUDGMENTNUMBERED"/>
    <w:qFormat/>
    <w:rsid w:val="008D5BA4"/>
    <w:pPr>
      <w:numPr>
        <w:numId w:val="0"/>
      </w:numPr>
    </w:pPr>
  </w:style>
  <w:style w:type="paragraph" w:customStyle="1" w:styleId="JUDGMENTNUMBERED">
    <w:name w:val="JUDGMENT NUMBERED"/>
    <w:basedOn w:val="Normal"/>
    <w:next w:val="JUDGMENTCONTINUED"/>
    <w:link w:val="JUDGMENTNUMBEREDChar"/>
    <w:qFormat/>
    <w:rsid w:val="008D5BA4"/>
    <w:pPr>
      <w:numPr>
        <w:numId w:val="5"/>
      </w:numPr>
      <w:spacing w:before="240" w:after="240" w:line="360" w:lineRule="auto"/>
      <w:jc w:val="both"/>
    </w:pPr>
    <w:rPr>
      <w:rFonts w:ascii="Arial" w:eastAsia="Times New Roman" w:hAnsi="Arial" w:cs="Times New Roman"/>
      <w:sz w:val="24"/>
      <w:lang w:val="en-ZA"/>
    </w:rPr>
  </w:style>
  <w:style w:type="paragraph" w:styleId="FootnoteText">
    <w:name w:val="footnote text"/>
    <w:basedOn w:val="Normal"/>
    <w:link w:val="FootnoteTextChar"/>
    <w:uiPriority w:val="99"/>
    <w:semiHidden/>
    <w:unhideWhenUsed/>
    <w:rsid w:val="005741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1F5"/>
    <w:rPr>
      <w:sz w:val="20"/>
      <w:szCs w:val="20"/>
      <w:lang w:val="en-US"/>
    </w:rPr>
  </w:style>
  <w:style w:type="character" w:styleId="FootnoteReference">
    <w:name w:val="footnote reference"/>
    <w:basedOn w:val="DefaultParagraphFont"/>
    <w:uiPriority w:val="99"/>
    <w:semiHidden/>
    <w:unhideWhenUsed/>
    <w:rsid w:val="005741F5"/>
    <w:rPr>
      <w:vertAlign w:val="superscript"/>
    </w:rPr>
  </w:style>
  <w:style w:type="paragraph" w:styleId="BalloonText">
    <w:name w:val="Balloon Text"/>
    <w:basedOn w:val="Normal"/>
    <w:link w:val="BalloonTextChar"/>
    <w:uiPriority w:val="99"/>
    <w:semiHidden/>
    <w:unhideWhenUsed/>
    <w:rsid w:val="00574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1F5"/>
    <w:rPr>
      <w:rFonts w:ascii="Segoe UI" w:hAnsi="Segoe UI" w:cs="Segoe UI"/>
      <w:sz w:val="18"/>
      <w:szCs w:val="18"/>
      <w:lang w:val="en-US"/>
    </w:rPr>
  </w:style>
  <w:style w:type="character" w:styleId="CommentReference">
    <w:name w:val="annotation reference"/>
    <w:basedOn w:val="DefaultParagraphFont"/>
    <w:uiPriority w:val="99"/>
    <w:semiHidden/>
    <w:unhideWhenUsed/>
    <w:rsid w:val="00FA0265"/>
    <w:rPr>
      <w:sz w:val="16"/>
      <w:szCs w:val="16"/>
    </w:rPr>
  </w:style>
  <w:style w:type="paragraph" w:styleId="CommentText">
    <w:name w:val="annotation text"/>
    <w:basedOn w:val="Normal"/>
    <w:link w:val="CommentTextChar"/>
    <w:uiPriority w:val="99"/>
    <w:semiHidden/>
    <w:unhideWhenUsed/>
    <w:rsid w:val="00FA0265"/>
    <w:pPr>
      <w:spacing w:line="240" w:lineRule="auto"/>
    </w:pPr>
    <w:rPr>
      <w:sz w:val="20"/>
      <w:szCs w:val="20"/>
    </w:rPr>
  </w:style>
  <w:style w:type="character" w:customStyle="1" w:styleId="CommentTextChar">
    <w:name w:val="Comment Text Char"/>
    <w:basedOn w:val="DefaultParagraphFont"/>
    <w:link w:val="CommentText"/>
    <w:uiPriority w:val="99"/>
    <w:semiHidden/>
    <w:rsid w:val="00FA0265"/>
    <w:rPr>
      <w:sz w:val="20"/>
      <w:szCs w:val="20"/>
      <w:lang w:val="en-US"/>
    </w:rPr>
  </w:style>
  <w:style w:type="paragraph" w:styleId="CommentSubject">
    <w:name w:val="annotation subject"/>
    <w:basedOn w:val="CommentText"/>
    <w:next w:val="CommentText"/>
    <w:link w:val="CommentSubjectChar"/>
    <w:uiPriority w:val="99"/>
    <w:semiHidden/>
    <w:unhideWhenUsed/>
    <w:rsid w:val="00FA0265"/>
    <w:rPr>
      <w:b/>
      <w:bCs/>
    </w:rPr>
  </w:style>
  <w:style w:type="character" w:customStyle="1" w:styleId="CommentSubjectChar">
    <w:name w:val="Comment Subject Char"/>
    <w:basedOn w:val="CommentTextChar"/>
    <w:link w:val="CommentSubject"/>
    <w:uiPriority w:val="99"/>
    <w:semiHidden/>
    <w:rsid w:val="00FA0265"/>
    <w:rPr>
      <w:b/>
      <w:bCs/>
      <w:sz w:val="20"/>
      <w:szCs w:val="20"/>
      <w:lang w:val="en-US"/>
    </w:rPr>
  </w:style>
  <w:style w:type="paragraph" w:styleId="NoSpacing">
    <w:name w:val="No Spacing"/>
    <w:uiPriority w:val="1"/>
    <w:qFormat/>
    <w:rsid w:val="005F229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07100">
      <w:bodyDiv w:val="1"/>
      <w:marLeft w:val="0"/>
      <w:marRight w:val="0"/>
      <w:marTop w:val="0"/>
      <w:marBottom w:val="0"/>
      <w:divBdr>
        <w:top w:val="none" w:sz="0" w:space="0" w:color="auto"/>
        <w:left w:val="none" w:sz="0" w:space="0" w:color="auto"/>
        <w:bottom w:val="none" w:sz="0" w:space="0" w:color="auto"/>
        <w:right w:val="none" w:sz="0" w:space="0" w:color="auto"/>
      </w:divBdr>
    </w:div>
    <w:div w:id="683022023">
      <w:bodyDiv w:val="1"/>
      <w:marLeft w:val="0"/>
      <w:marRight w:val="0"/>
      <w:marTop w:val="0"/>
      <w:marBottom w:val="0"/>
      <w:divBdr>
        <w:top w:val="none" w:sz="0" w:space="0" w:color="auto"/>
        <w:left w:val="none" w:sz="0" w:space="0" w:color="auto"/>
        <w:bottom w:val="none" w:sz="0" w:space="0" w:color="auto"/>
        <w:right w:val="none" w:sz="0" w:space="0" w:color="auto"/>
      </w:divBdr>
    </w:div>
    <w:div w:id="199506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5278F-6BDD-40E7-887E-F1FEF0A1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Judge-Thifhelimbilu Mudau</dc:creator>
  <cp:keywords/>
  <dc:description/>
  <cp:lastModifiedBy>Mokone</cp:lastModifiedBy>
  <cp:revision>3</cp:revision>
  <cp:lastPrinted>2021-12-02T05:41:00Z</cp:lastPrinted>
  <dcterms:created xsi:type="dcterms:W3CDTF">2021-12-14T09:04:00Z</dcterms:created>
  <dcterms:modified xsi:type="dcterms:W3CDTF">2021-12-14T09:05:00Z</dcterms:modified>
</cp:coreProperties>
</file>