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BB" w:rsidRPr="008A5E2D" w:rsidRDefault="00DC6ABB" w:rsidP="00DC6ABB">
      <w:pPr>
        <w:spacing w:line="360" w:lineRule="auto"/>
        <w:jc w:val="center"/>
        <w:rPr>
          <w:rFonts w:ascii="Arial" w:eastAsia="Calibri" w:hAnsi="Arial" w:cs="Arial"/>
          <w:b/>
          <w:sz w:val="24"/>
          <w:szCs w:val="24"/>
        </w:rPr>
      </w:pPr>
      <w:r w:rsidRPr="008A5E2D">
        <w:rPr>
          <w:rFonts w:ascii="Arial" w:eastAsia="Times New Roman" w:hAnsi="Arial" w:cs="Arial"/>
          <w:noProof/>
          <w:sz w:val="24"/>
          <w:szCs w:val="24"/>
          <w:lang w:val="en-US"/>
        </w:rPr>
        <w:drawing>
          <wp:anchor distT="0" distB="0" distL="114300" distR="114300" simplePos="0" relativeHeight="251659264" behindDoc="1" locked="0" layoutInCell="1" allowOverlap="1" wp14:anchorId="3810711F" wp14:editId="69D0776B">
            <wp:simplePos x="0" y="0"/>
            <wp:positionH relativeFrom="column">
              <wp:posOffset>1666875</wp:posOffset>
            </wp:positionH>
            <wp:positionV relativeFrom="paragraph">
              <wp:posOffset>276225</wp:posOffset>
            </wp:positionV>
            <wp:extent cx="2257425" cy="1752600"/>
            <wp:effectExtent l="0" t="0" r="9525" b="0"/>
            <wp:wrapTight wrapText="bothSides">
              <wp:wrapPolygon edited="0">
                <wp:start x="0" y="0"/>
                <wp:lineTo x="0" y="21365"/>
                <wp:lineTo x="21509" y="21365"/>
                <wp:lineTo x="21509" y="0"/>
                <wp:lineTo x="0" y="0"/>
              </wp:wrapPolygon>
            </wp:wrapTight>
            <wp:docPr id="1" name="Picture 1" descr="cid:image001.png@01D09224.D56A0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224.D56A0F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E2D">
        <w:rPr>
          <w:rFonts w:ascii="Arial" w:eastAsia="Calibri" w:hAnsi="Arial" w:cs="Arial"/>
          <w:b/>
          <w:sz w:val="24"/>
          <w:szCs w:val="24"/>
        </w:rPr>
        <w:t>REPUBLIC OF SOUTH AFRICA</w:t>
      </w:r>
    </w:p>
    <w:p w:rsidR="00DC6ABB" w:rsidRPr="008A5E2D" w:rsidRDefault="00DC6ABB" w:rsidP="00DC6ABB">
      <w:pPr>
        <w:spacing w:line="360" w:lineRule="auto"/>
        <w:jc w:val="center"/>
        <w:rPr>
          <w:rFonts w:ascii="Arial" w:eastAsia="Calibri" w:hAnsi="Arial" w:cs="Arial"/>
          <w:b/>
          <w:sz w:val="24"/>
          <w:szCs w:val="24"/>
        </w:rPr>
      </w:pPr>
    </w:p>
    <w:p w:rsidR="00DC6ABB" w:rsidRPr="008A5E2D" w:rsidRDefault="00DC6ABB" w:rsidP="00DC6ABB">
      <w:pPr>
        <w:spacing w:line="360" w:lineRule="auto"/>
        <w:jc w:val="center"/>
        <w:rPr>
          <w:rFonts w:ascii="Arial" w:eastAsia="Calibri" w:hAnsi="Arial" w:cs="Arial"/>
          <w:b/>
          <w:sz w:val="24"/>
          <w:szCs w:val="24"/>
        </w:rPr>
      </w:pPr>
    </w:p>
    <w:p w:rsidR="00DC6ABB" w:rsidRPr="008A5E2D" w:rsidRDefault="00DC6ABB" w:rsidP="00DC6ABB">
      <w:pPr>
        <w:spacing w:line="360" w:lineRule="auto"/>
        <w:jc w:val="center"/>
        <w:rPr>
          <w:rFonts w:ascii="Arial" w:eastAsia="Calibri" w:hAnsi="Arial" w:cs="Arial"/>
          <w:b/>
          <w:sz w:val="24"/>
          <w:szCs w:val="24"/>
        </w:rPr>
      </w:pPr>
    </w:p>
    <w:p w:rsidR="00DC6ABB" w:rsidRPr="008A5E2D" w:rsidRDefault="00DC6ABB" w:rsidP="00DC6ABB">
      <w:pPr>
        <w:spacing w:line="360" w:lineRule="auto"/>
        <w:rPr>
          <w:rFonts w:ascii="Arial" w:eastAsia="Calibri" w:hAnsi="Arial" w:cs="Arial"/>
          <w:b/>
          <w:sz w:val="24"/>
          <w:szCs w:val="24"/>
        </w:rPr>
      </w:pPr>
    </w:p>
    <w:p w:rsidR="00DC6ABB" w:rsidRPr="008A5E2D" w:rsidRDefault="00DC6ABB" w:rsidP="00DC6ABB">
      <w:pPr>
        <w:spacing w:line="360" w:lineRule="auto"/>
        <w:rPr>
          <w:rFonts w:ascii="Arial" w:eastAsia="Calibri" w:hAnsi="Arial" w:cs="Arial"/>
          <w:b/>
          <w:sz w:val="24"/>
          <w:szCs w:val="24"/>
        </w:rPr>
      </w:pPr>
    </w:p>
    <w:p w:rsidR="00DC6ABB" w:rsidRPr="008A5E2D" w:rsidRDefault="00DC6ABB" w:rsidP="00DC6ABB">
      <w:pPr>
        <w:spacing w:line="360" w:lineRule="auto"/>
        <w:jc w:val="center"/>
        <w:rPr>
          <w:rFonts w:ascii="Arial" w:eastAsia="Calibri" w:hAnsi="Arial" w:cs="Arial"/>
          <w:b/>
          <w:sz w:val="24"/>
          <w:szCs w:val="24"/>
        </w:rPr>
      </w:pPr>
      <w:r w:rsidRPr="008A5E2D">
        <w:rPr>
          <w:rFonts w:ascii="Arial" w:eastAsia="Calibri" w:hAnsi="Arial" w:cs="Arial"/>
          <w:b/>
          <w:sz w:val="24"/>
          <w:szCs w:val="24"/>
        </w:rPr>
        <w:t>IN THE HIGH COURT OF SOUTH AFRICA</w:t>
      </w:r>
    </w:p>
    <w:p w:rsidR="00DC6ABB" w:rsidRPr="008A5E2D" w:rsidRDefault="00DC6ABB" w:rsidP="00DC6ABB">
      <w:pPr>
        <w:spacing w:line="360" w:lineRule="auto"/>
        <w:jc w:val="center"/>
        <w:rPr>
          <w:rFonts w:ascii="Arial" w:eastAsia="Calibri" w:hAnsi="Arial" w:cs="Arial"/>
          <w:b/>
          <w:sz w:val="24"/>
          <w:szCs w:val="24"/>
        </w:rPr>
      </w:pPr>
      <w:r w:rsidRPr="008A5E2D">
        <w:rPr>
          <w:rFonts w:ascii="Arial" w:eastAsia="Calibri" w:hAnsi="Arial" w:cs="Arial"/>
          <w:b/>
          <w:sz w:val="24"/>
          <w:szCs w:val="24"/>
        </w:rPr>
        <w:t>(GAUTENG LOCAL DIVISION, JOHANNESBURG)</w:t>
      </w:r>
    </w:p>
    <w:p w:rsidR="00DC6ABB" w:rsidRPr="008A5E2D" w:rsidRDefault="00DC6ABB" w:rsidP="00DC6ABB">
      <w:pPr>
        <w:spacing w:after="0" w:line="480" w:lineRule="auto"/>
        <w:jc w:val="right"/>
        <w:rPr>
          <w:rFonts w:ascii="Arial" w:eastAsia="Times New Roman" w:hAnsi="Arial" w:cs="Arial"/>
          <w:b/>
          <w:sz w:val="24"/>
          <w:szCs w:val="24"/>
          <w:lang w:val="en-US"/>
        </w:rPr>
      </w:pPr>
    </w:p>
    <w:p w:rsidR="00DC6ABB" w:rsidRPr="008A5E2D" w:rsidRDefault="00DC6ABB" w:rsidP="00DC6ABB">
      <w:pPr>
        <w:spacing w:after="0" w:line="480" w:lineRule="auto"/>
        <w:jc w:val="right"/>
        <w:rPr>
          <w:rFonts w:ascii="Arial" w:hAnsi="Arial" w:cs="Arial"/>
          <w:b/>
          <w:sz w:val="24"/>
          <w:szCs w:val="24"/>
          <w:lang w:val="en-US"/>
        </w:rPr>
      </w:pPr>
      <w:r w:rsidRPr="008A5E2D">
        <w:rPr>
          <w:rFonts w:ascii="Arial" w:eastAsia="Times New Roman" w:hAnsi="Arial" w:cs="Arial"/>
          <w:b/>
          <w:sz w:val="24"/>
          <w:szCs w:val="24"/>
          <w:lang w:val="en-US"/>
        </w:rPr>
        <w:t xml:space="preserve">CASE NO: </w:t>
      </w:r>
      <w:r w:rsidRPr="008A5E2D">
        <w:rPr>
          <w:rFonts w:ascii="Arial" w:hAnsi="Arial" w:cs="Arial"/>
          <w:b/>
          <w:sz w:val="24"/>
          <w:szCs w:val="24"/>
          <w:lang w:val="en-US"/>
        </w:rPr>
        <w:t>30916/2021</w:t>
      </w:r>
    </w:p>
    <w:p w:rsidR="00DC6ABB" w:rsidRPr="008A5E2D" w:rsidRDefault="00DC6ABB" w:rsidP="00DC6ABB">
      <w:pPr>
        <w:spacing w:after="0" w:line="480" w:lineRule="auto"/>
        <w:ind w:left="5040" w:firstLine="720"/>
        <w:jc w:val="center"/>
        <w:rPr>
          <w:rFonts w:ascii="Arial" w:eastAsia="Times New Roman" w:hAnsi="Arial" w:cs="Arial"/>
          <w:b/>
          <w:sz w:val="24"/>
          <w:szCs w:val="24"/>
          <w:lang w:val="en-US"/>
        </w:rPr>
      </w:pPr>
      <w:r w:rsidRPr="008A5E2D">
        <w:rPr>
          <w:rFonts w:ascii="Arial" w:eastAsia="Times New Roman" w:hAnsi="Arial" w:cs="Arial"/>
          <w:noProof/>
          <w:sz w:val="24"/>
          <w:szCs w:val="24"/>
          <w:lang w:val="en-US"/>
        </w:rPr>
        <mc:AlternateContent>
          <mc:Choice Requires="wps">
            <w:drawing>
              <wp:anchor distT="0" distB="0" distL="114300" distR="114300" simplePos="0" relativeHeight="251660288" behindDoc="0" locked="0" layoutInCell="1" allowOverlap="1" wp14:anchorId="7D8236CF" wp14:editId="077D9578">
                <wp:simplePos x="0" y="0"/>
                <wp:positionH relativeFrom="margin">
                  <wp:posOffset>9525</wp:posOffset>
                </wp:positionH>
                <wp:positionV relativeFrom="paragraph">
                  <wp:posOffset>280670</wp:posOffset>
                </wp:positionV>
                <wp:extent cx="3220720" cy="1464945"/>
                <wp:effectExtent l="0" t="0" r="1778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20720" cy="1464945"/>
                        </a:xfrm>
                        <a:prstGeom prst="rect">
                          <a:avLst/>
                        </a:prstGeom>
                        <a:solidFill>
                          <a:srgbClr val="FFFFFF"/>
                        </a:solidFill>
                        <a:ln w="9525">
                          <a:solidFill>
                            <a:srgbClr val="000000"/>
                          </a:solidFill>
                          <a:miter lim="800000"/>
                          <a:headEnd/>
                          <a:tailEnd/>
                        </a:ln>
                      </wps:spPr>
                      <wps:txbx>
                        <w:txbxContent>
                          <w:p w:rsidR="00DC6ABB" w:rsidRPr="00913F95" w:rsidRDefault="00DC6ABB" w:rsidP="00DC6ABB">
                            <w:pPr>
                              <w:jc w:val="center"/>
                              <w:rPr>
                                <w:rFonts w:ascii="Century Gothic" w:hAnsi="Century Gothic"/>
                                <w:b/>
                                <w:sz w:val="20"/>
                                <w:szCs w:val="20"/>
                              </w:rPr>
                            </w:pPr>
                          </w:p>
                          <w:p w:rsidR="00DC6ABB" w:rsidRDefault="003D4F9D" w:rsidP="003D4F9D">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C6ABB" w:rsidRPr="00913F95">
                              <w:rPr>
                                <w:rFonts w:ascii="Century Gothic" w:hAnsi="Century Gothic"/>
                                <w:sz w:val="20"/>
                                <w:szCs w:val="20"/>
                              </w:rPr>
                              <w:t xml:space="preserve">REPORTABLE: </w:t>
                            </w:r>
                            <w:r w:rsidR="00DC6ABB">
                              <w:rPr>
                                <w:rFonts w:ascii="Century Gothic" w:hAnsi="Century Gothic"/>
                                <w:sz w:val="20"/>
                                <w:szCs w:val="20"/>
                              </w:rPr>
                              <w:t>NO</w:t>
                            </w:r>
                          </w:p>
                          <w:p w:rsidR="00DC6ABB" w:rsidRPr="00913F95" w:rsidRDefault="003D4F9D" w:rsidP="003D4F9D">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DC6ABB">
                              <w:rPr>
                                <w:rFonts w:ascii="Century Gothic" w:hAnsi="Century Gothic"/>
                                <w:sz w:val="20"/>
                                <w:szCs w:val="20"/>
                              </w:rPr>
                              <w:t>OF INTEREST TO OTHER JUDGES:NO</w:t>
                            </w:r>
                          </w:p>
                          <w:p w:rsidR="00DC6ABB" w:rsidRPr="00913F95" w:rsidRDefault="003D4F9D" w:rsidP="003D4F9D">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DC6ABB" w:rsidRPr="00913F95">
                              <w:rPr>
                                <w:rFonts w:ascii="Century Gothic" w:hAnsi="Century Gothic"/>
                                <w:sz w:val="20"/>
                                <w:szCs w:val="20"/>
                              </w:rPr>
                              <w:t>REVISED</w:t>
                            </w:r>
                            <w:r w:rsidR="00DC6ABB">
                              <w:rPr>
                                <w:rFonts w:ascii="Century Gothic" w:hAnsi="Century Gothic"/>
                                <w:sz w:val="20"/>
                                <w:szCs w:val="20"/>
                              </w:rPr>
                              <w:t xml:space="preserve">. </w:t>
                            </w:r>
                          </w:p>
                          <w:p w:rsidR="00DC6ABB" w:rsidRDefault="00DC6ABB" w:rsidP="00DC6ABB">
                            <w:pPr>
                              <w:rPr>
                                <w:rFonts w:ascii="Century Gothic" w:hAnsi="Century Gothic"/>
                                <w:b/>
                                <w:sz w:val="18"/>
                                <w:szCs w:val="18"/>
                              </w:rPr>
                            </w:pPr>
                          </w:p>
                          <w:p w:rsidR="00DC6ABB" w:rsidRPr="00084341" w:rsidRDefault="00DC6ABB" w:rsidP="00DC6ABB">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sidR="007164BB">
                              <w:rPr>
                                <w:rFonts w:ascii="Century Gothic" w:hAnsi="Century Gothic"/>
                                <w:b/>
                                <w:sz w:val="18"/>
                                <w:szCs w:val="18"/>
                              </w:rPr>
                              <w:t>2/08/2021</w:t>
                            </w:r>
                            <w:r w:rsidR="007164BB">
                              <w:rPr>
                                <w:rFonts w:ascii="Century Gothic" w:hAnsi="Century Gothic"/>
                                <w:b/>
                                <w:sz w:val="18"/>
                                <w:szCs w:val="18"/>
                              </w:rPr>
                              <w:tab/>
                            </w:r>
                            <w:r w:rsidR="007164BB">
                              <w:rPr>
                                <w:rFonts w:ascii="Century Gothic" w:hAnsi="Century Gothic"/>
                                <w:b/>
                                <w:sz w:val="18"/>
                                <w:szCs w:val="18"/>
                              </w:rPr>
                              <w:tab/>
                            </w:r>
                            <w:r>
                              <w:rPr>
                                <w:rFonts w:ascii="Century Gothic" w:hAnsi="Century Gothic"/>
                                <w:b/>
                                <w:sz w:val="18"/>
                                <w:szCs w:val="18"/>
                              </w:rPr>
                              <w:t>……………………….</w:t>
                            </w:r>
                          </w:p>
                          <w:p w:rsidR="00DC6ABB" w:rsidRPr="00084341" w:rsidRDefault="00DC6ABB" w:rsidP="00DC6ABB">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236CF" id="_x0000_t202" coordsize="21600,21600" o:spt="202" path="m,l,21600r21600,l21600,xe">
                <v:stroke joinstyle="miter"/>
                <v:path gradientshapeok="t" o:connecttype="rect"/>
              </v:shapetype>
              <v:shape id="Text Box 2" o:spid="_x0000_s1026" type="#_x0000_t202" style="position:absolute;left:0;text-align:left;margin-left:.75pt;margin-top:22.1pt;width:253.6pt;height:115.3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">
                <v:textbox>
                  <w:txbxContent>
                    <w:p w:rsidR="00DC6ABB" w:rsidRPr="00913F95" w:rsidRDefault="00DC6ABB" w:rsidP="00DC6ABB">
                      <w:pPr>
                        <w:jc w:val="center"/>
                        <w:rPr>
                          <w:rFonts w:ascii="Century Gothic" w:hAnsi="Century Gothic"/>
                          <w:b/>
                          <w:sz w:val="20"/>
                          <w:szCs w:val="20"/>
                        </w:rPr>
                      </w:pPr>
                    </w:p>
                    <w:p w:rsidR="00DC6ABB" w:rsidRDefault="003D4F9D" w:rsidP="003D4F9D">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C6ABB" w:rsidRPr="00913F95">
                        <w:rPr>
                          <w:rFonts w:ascii="Century Gothic" w:hAnsi="Century Gothic"/>
                          <w:sz w:val="20"/>
                          <w:szCs w:val="20"/>
                        </w:rPr>
                        <w:t xml:space="preserve">REPORTABLE: </w:t>
                      </w:r>
                      <w:r w:rsidR="00DC6ABB">
                        <w:rPr>
                          <w:rFonts w:ascii="Century Gothic" w:hAnsi="Century Gothic"/>
                          <w:sz w:val="20"/>
                          <w:szCs w:val="20"/>
                        </w:rPr>
                        <w:t>NO</w:t>
                      </w:r>
                    </w:p>
                    <w:p w:rsidR="00DC6ABB" w:rsidRPr="00913F95" w:rsidRDefault="003D4F9D" w:rsidP="003D4F9D">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DC6ABB">
                        <w:rPr>
                          <w:rFonts w:ascii="Century Gothic" w:hAnsi="Century Gothic"/>
                          <w:sz w:val="20"/>
                          <w:szCs w:val="20"/>
                        </w:rPr>
                        <w:t>OF INTEREST TO OTHER JUDGES:NO</w:t>
                      </w:r>
                    </w:p>
                    <w:p w:rsidR="00DC6ABB" w:rsidRPr="00913F95" w:rsidRDefault="003D4F9D" w:rsidP="003D4F9D">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DC6ABB" w:rsidRPr="00913F95">
                        <w:rPr>
                          <w:rFonts w:ascii="Century Gothic" w:hAnsi="Century Gothic"/>
                          <w:sz w:val="20"/>
                          <w:szCs w:val="20"/>
                        </w:rPr>
                        <w:t>REVISED</w:t>
                      </w:r>
                      <w:r w:rsidR="00DC6ABB">
                        <w:rPr>
                          <w:rFonts w:ascii="Century Gothic" w:hAnsi="Century Gothic"/>
                          <w:sz w:val="20"/>
                          <w:szCs w:val="20"/>
                        </w:rPr>
                        <w:t xml:space="preserve">. </w:t>
                      </w:r>
                    </w:p>
                    <w:p w:rsidR="00DC6ABB" w:rsidRDefault="00DC6ABB" w:rsidP="00DC6ABB">
                      <w:pPr>
                        <w:rPr>
                          <w:rFonts w:ascii="Century Gothic" w:hAnsi="Century Gothic"/>
                          <w:b/>
                          <w:sz w:val="18"/>
                          <w:szCs w:val="18"/>
                        </w:rPr>
                      </w:pPr>
                    </w:p>
                    <w:p w:rsidR="00DC6ABB" w:rsidRPr="00084341" w:rsidRDefault="00DC6ABB" w:rsidP="00DC6ABB">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sidR="007164BB">
                        <w:rPr>
                          <w:rFonts w:ascii="Century Gothic" w:hAnsi="Century Gothic"/>
                          <w:b/>
                          <w:sz w:val="18"/>
                          <w:szCs w:val="18"/>
                        </w:rPr>
                        <w:t>2/08/2021</w:t>
                      </w:r>
                      <w:r w:rsidR="007164BB">
                        <w:rPr>
                          <w:rFonts w:ascii="Century Gothic" w:hAnsi="Century Gothic"/>
                          <w:b/>
                          <w:sz w:val="18"/>
                          <w:szCs w:val="18"/>
                        </w:rPr>
                        <w:tab/>
                      </w:r>
                      <w:r w:rsidR="007164BB">
                        <w:rPr>
                          <w:rFonts w:ascii="Century Gothic" w:hAnsi="Century Gothic"/>
                          <w:b/>
                          <w:sz w:val="18"/>
                          <w:szCs w:val="18"/>
                        </w:rPr>
                        <w:tab/>
                      </w:r>
                      <w:r>
                        <w:rPr>
                          <w:rFonts w:ascii="Century Gothic" w:hAnsi="Century Gothic"/>
                          <w:b/>
                          <w:sz w:val="18"/>
                          <w:szCs w:val="18"/>
                        </w:rPr>
                        <w:t>……………………….</w:t>
                      </w:r>
                    </w:p>
                    <w:p w:rsidR="00DC6ABB" w:rsidRPr="00084341" w:rsidRDefault="00DC6ABB" w:rsidP="00DC6ABB">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DC6ABB" w:rsidRPr="008A5E2D" w:rsidRDefault="00DC6ABB" w:rsidP="00DC6ABB">
      <w:pPr>
        <w:spacing w:after="0" w:line="480" w:lineRule="auto"/>
        <w:jc w:val="both"/>
        <w:rPr>
          <w:rFonts w:ascii="Arial" w:eastAsia="Times New Roman" w:hAnsi="Arial" w:cs="Arial"/>
          <w:b/>
          <w:sz w:val="24"/>
          <w:szCs w:val="24"/>
          <w:lang w:val="en-US"/>
        </w:rPr>
      </w:pPr>
    </w:p>
    <w:p w:rsidR="00DC6ABB" w:rsidRPr="008A5E2D" w:rsidRDefault="00DC6ABB" w:rsidP="00DC6ABB">
      <w:pPr>
        <w:spacing w:after="0" w:line="480" w:lineRule="auto"/>
        <w:jc w:val="both"/>
        <w:rPr>
          <w:rFonts w:ascii="Arial" w:eastAsia="Times New Roman" w:hAnsi="Arial" w:cs="Arial"/>
          <w:b/>
          <w:sz w:val="24"/>
          <w:szCs w:val="24"/>
          <w:lang w:val="en-US"/>
        </w:rPr>
      </w:pPr>
    </w:p>
    <w:p w:rsidR="00DC6ABB" w:rsidRPr="008A5E2D" w:rsidRDefault="00DC6ABB" w:rsidP="00DC6ABB">
      <w:pPr>
        <w:spacing w:after="0" w:line="480" w:lineRule="auto"/>
        <w:jc w:val="both"/>
        <w:rPr>
          <w:rFonts w:ascii="Arial" w:eastAsia="Times New Roman" w:hAnsi="Arial" w:cs="Arial"/>
          <w:b/>
          <w:sz w:val="24"/>
          <w:szCs w:val="24"/>
          <w:lang w:val="en-US"/>
        </w:rPr>
      </w:pPr>
    </w:p>
    <w:p w:rsidR="00DC6ABB" w:rsidRPr="008A5E2D" w:rsidRDefault="00DC6ABB" w:rsidP="00DC6ABB">
      <w:pPr>
        <w:rPr>
          <w:rFonts w:ascii="Arial" w:hAnsi="Arial" w:cs="Arial"/>
          <w:sz w:val="24"/>
          <w:szCs w:val="24"/>
        </w:rPr>
      </w:pPr>
    </w:p>
    <w:p w:rsidR="00BB3F26" w:rsidRDefault="00BB3F26" w:rsidP="00DC6ABB">
      <w:pPr>
        <w:rPr>
          <w:rFonts w:ascii="Arial" w:hAnsi="Arial" w:cs="Arial"/>
          <w:b/>
          <w:sz w:val="24"/>
          <w:szCs w:val="24"/>
        </w:rPr>
      </w:pPr>
    </w:p>
    <w:p w:rsidR="00DC6ABB" w:rsidRPr="008A5E2D" w:rsidRDefault="00DC6ABB" w:rsidP="00DC6ABB">
      <w:pPr>
        <w:rPr>
          <w:rFonts w:ascii="Arial" w:hAnsi="Arial" w:cs="Arial"/>
          <w:b/>
          <w:sz w:val="24"/>
          <w:szCs w:val="24"/>
        </w:rPr>
      </w:pPr>
      <w:r w:rsidRPr="008A5E2D">
        <w:rPr>
          <w:rFonts w:ascii="Arial" w:hAnsi="Arial" w:cs="Arial"/>
          <w:b/>
          <w:sz w:val="24"/>
          <w:szCs w:val="24"/>
        </w:rPr>
        <w:t xml:space="preserve">IN THE MATTER BETWEEN :- </w:t>
      </w:r>
    </w:p>
    <w:p w:rsidR="00FA31D1" w:rsidRDefault="00FA31D1" w:rsidP="00BD0D2A">
      <w:pPr>
        <w:spacing w:after="0" w:line="240" w:lineRule="auto"/>
        <w:rPr>
          <w:rFonts w:ascii="Arial" w:hAnsi="Arial" w:cs="Arial"/>
          <w:sz w:val="24"/>
          <w:szCs w:val="24"/>
        </w:rPr>
      </w:pPr>
    </w:p>
    <w:p w:rsidR="009826B3" w:rsidRPr="008A5E2D" w:rsidRDefault="00BD0D2A" w:rsidP="00BD0D2A">
      <w:pPr>
        <w:spacing w:after="0" w:line="240" w:lineRule="auto"/>
        <w:rPr>
          <w:rFonts w:ascii="Arial" w:hAnsi="Arial" w:cs="Arial"/>
          <w:sz w:val="24"/>
          <w:szCs w:val="24"/>
        </w:rPr>
      </w:pPr>
      <w:r w:rsidRPr="008A5E2D">
        <w:rPr>
          <w:rFonts w:ascii="Arial" w:hAnsi="Arial" w:cs="Arial"/>
          <w:sz w:val="24"/>
          <w:szCs w:val="24"/>
        </w:rPr>
        <w:t>THE BODY CORPORATE OF CENTRAL SQUARE</w:t>
      </w:r>
    </w:p>
    <w:p w:rsidR="00BD0D2A" w:rsidRPr="008A5E2D" w:rsidRDefault="00BD0D2A" w:rsidP="00BD0D2A">
      <w:pPr>
        <w:spacing w:after="0" w:line="240" w:lineRule="auto"/>
        <w:rPr>
          <w:rFonts w:ascii="Arial" w:hAnsi="Arial" w:cs="Arial"/>
          <w:sz w:val="24"/>
          <w:szCs w:val="24"/>
        </w:rPr>
      </w:pPr>
      <w:r w:rsidRPr="008A5E2D">
        <w:rPr>
          <w:rFonts w:ascii="Arial" w:hAnsi="Arial" w:cs="Arial"/>
          <w:sz w:val="24"/>
          <w:szCs w:val="24"/>
        </w:rPr>
        <w:t>SS 661/2917</w:t>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t>APPLICANT</w:t>
      </w:r>
    </w:p>
    <w:p w:rsidR="00BD0D2A" w:rsidRPr="008A5E2D" w:rsidRDefault="00BD0D2A" w:rsidP="00BD0D2A">
      <w:pPr>
        <w:spacing w:after="0" w:line="240" w:lineRule="auto"/>
        <w:rPr>
          <w:rFonts w:ascii="Arial" w:hAnsi="Arial" w:cs="Arial"/>
          <w:sz w:val="24"/>
          <w:szCs w:val="24"/>
        </w:rPr>
      </w:pPr>
    </w:p>
    <w:p w:rsidR="00BD0D2A" w:rsidRPr="008A5E2D" w:rsidRDefault="00BD0D2A" w:rsidP="00BD0D2A">
      <w:pPr>
        <w:spacing w:after="0" w:line="240" w:lineRule="auto"/>
        <w:rPr>
          <w:rFonts w:ascii="Arial" w:hAnsi="Arial" w:cs="Arial"/>
          <w:sz w:val="24"/>
          <w:szCs w:val="24"/>
        </w:rPr>
      </w:pPr>
      <w:r w:rsidRPr="008A5E2D">
        <w:rPr>
          <w:rFonts w:ascii="Arial" w:hAnsi="Arial" w:cs="Arial"/>
          <w:sz w:val="24"/>
          <w:szCs w:val="24"/>
        </w:rPr>
        <w:t>And</w:t>
      </w:r>
    </w:p>
    <w:p w:rsidR="00BD0D2A" w:rsidRPr="008A5E2D" w:rsidRDefault="00BD0D2A" w:rsidP="00BD0D2A">
      <w:pPr>
        <w:spacing w:after="0" w:line="240" w:lineRule="auto"/>
        <w:rPr>
          <w:rFonts w:ascii="Arial" w:hAnsi="Arial" w:cs="Arial"/>
          <w:sz w:val="24"/>
          <w:szCs w:val="24"/>
        </w:rPr>
      </w:pPr>
    </w:p>
    <w:p w:rsidR="00BD0D2A" w:rsidRPr="008A5E2D" w:rsidRDefault="00BD0D2A" w:rsidP="00BD0D2A">
      <w:pPr>
        <w:spacing w:after="0" w:line="240" w:lineRule="auto"/>
        <w:rPr>
          <w:rFonts w:ascii="Arial" w:hAnsi="Arial" w:cs="Arial"/>
          <w:sz w:val="24"/>
          <w:szCs w:val="24"/>
        </w:rPr>
      </w:pPr>
      <w:r w:rsidRPr="008A5E2D">
        <w:rPr>
          <w:rFonts w:ascii="Arial" w:hAnsi="Arial" w:cs="Arial"/>
          <w:sz w:val="24"/>
          <w:szCs w:val="24"/>
        </w:rPr>
        <w:t>PENELOPE BECK-PAXTON N.O</w:t>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t>FIRST RESPONDENT</w:t>
      </w:r>
    </w:p>
    <w:p w:rsidR="00BD0D2A" w:rsidRPr="008A5E2D" w:rsidRDefault="00BD0D2A" w:rsidP="00BD0D2A">
      <w:pPr>
        <w:spacing w:after="0" w:line="240" w:lineRule="auto"/>
        <w:rPr>
          <w:rFonts w:ascii="Arial" w:hAnsi="Arial" w:cs="Arial"/>
          <w:sz w:val="24"/>
          <w:szCs w:val="24"/>
        </w:rPr>
      </w:pPr>
    </w:p>
    <w:p w:rsidR="00BD0D2A" w:rsidRPr="008A5E2D" w:rsidRDefault="00BD0D2A" w:rsidP="00BD0D2A">
      <w:pPr>
        <w:spacing w:after="0" w:line="240" w:lineRule="auto"/>
        <w:rPr>
          <w:rFonts w:ascii="Arial" w:hAnsi="Arial" w:cs="Arial"/>
          <w:sz w:val="24"/>
          <w:szCs w:val="24"/>
        </w:rPr>
      </w:pPr>
      <w:r w:rsidRPr="008A5E2D">
        <w:rPr>
          <w:rFonts w:ascii="Arial" w:hAnsi="Arial" w:cs="Arial"/>
          <w:sz w:val="24"/>
          <w:szCs w:val="24"/>
        </w:rPr>
        <w:t>ANDRE ANDREAS N.O</w:t>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t>SECOND RESPONDENT</w:t>
      </w:r>
    </w:p>
    <w:p w:rsidR="00BD0D2A" w:rsidRPr="008A5E2D" w:rsidRDefault="00BD0D2A" w:rsidP="00BD0D2A">
      <w:pPr>
        <w:spacing w:after="0" w:line="240" w:lineRule="auto"/>
        <w:rPr>
          <w:rFonts w:ascii="Arial" w:hAnsi="Arial" w:cs="Arial"/>
          <w:sz w:val="24"/>
          <w:szCs w:val="24"/>
        </w:rPr>
      </w:pPr>
    </w:p>
    <w:p w:rsidR="00BD0D2A" w:rsidRPr="008A5E2D" w:rsidRDefault="00BD0D2A" w:rsidP="00BD0D2A">
      <w:pPr>
        <w:spacing w:after="0" w:line="240" w:lineRule="auto"/>
        <w:rPr>
          <w:rFonts w:ascii="Arial" w:hAnsi="Arial" w:cs="Arial"/>
          <w:sz w:val="24"/>
          <w:szCs w:val="24"/>
        </w:rPr>
      </w:pPr>
      <w:r w:rsidRPr="008A5E2D">
        <w:rPr>
          <w:rFonts w:ascii="Arial" w:hAnsi="Arial" w:cs="Arial"/>
          <w:sz w:val="24"/>
          <w:szCs w:val="24"/>
        </w:rPr>
        <w:t>THE CHIEF OMBUD OF THE COMMUNITY</w:t>
      </w:r>
    </w:p>
    <w:p w:rsidR="00BD0D2A" w:rsidRPr="008A5E2D" w:rsidRDefault="00BD0D2A" w:rsidP="00BD0D2A">
      <w:pPr>
        <w:spacing w:after="0" w:line="240" w:lineRule="auto"/>
        <w:rPr>
          <w:rFonts w:ascii="Arial" w:hAnsi="Arial" w:cs="Arial"/>
          <w:sz w:val="24"/>
          <w:szCs w:val="24"/>
        </w:rPr>
      </w:pPr>
      <w:r w:rsidRPr="008A5E2D">
        <w:rPr>
          <w:rFonts w:ascii="Arial" w:hAnsi="Arial" w:cs="Arial"/>
          <w:sz w:val="24"/>
          <w:szCs w:val="24"/>
        </w:rPr>
        <w:t>SCHEMES OMBUD SERVICE</w:t>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t>THIRD RESPONDENT</w:t>
      </w:r>
    </w:p>
    <w:p w:rsidR="00BD0D2A" w:rsidRPr="008A5E2D" w:rsidRDefault="00BD0D2A" w:rsidP="00BD0D2A">
      <w:pPr>
        <w:spacing w:after="0" w:line="240" w:lineRule="auto"/>
        <w:rPr>
          <w:rFonts w:ascii="Arial" w:hAnsi="Arial" w:cs="Arial"/>
          <w:sz w:val="24"/>
          <w:szCs w:val="24"/>
        </w:rPr>
      </w:pPr>
    </w:p>
    <w:p w:rsidR="00BD0D2A" w:rsidRPr="008A5E2D" w:rsidRDefault="00BD0D2A" w:rsidP="00BD0D2A">
      <w:pPr>
        <w:spacing w:after="0" w:line="240" w:lineRule="auto"/>
        <w:rPr>
          <w:rFonts w:ascii="Arial" w:hAnsi="Arial" w:cs="Arial"/>
          <w:sz w:val="24"/>
          <w:szCs w:val="24"/>
        </w:rPr>
      </w:pPr>
      <w:r w:rsidRPr="008A5E2D">
        <w:rPr>
          <w:rFonts w:ascii="Arial" w:hAnsi="Arial" w:cs="Arial"/>
          <w:sz w:val="24"/>
          <w:szCs w:val="24"/>
        </w:rPr>
        <w:t>PHILIP IAN TILLMAN</w:t>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r>
      <w:r w:rsidRPr="008A5E2D">
        <w:rPr>
          <w:rFonts w:ascii="Arial" w:hAnsi="Arial" w:cs="Arial"/>
          <w:sz w:val="24"/>
          <w:szCs w:val="24"/>
        </w:rPr>
        <w:tab/>
        <w:t>FOURTH RESPONDENT</w:t>
      </w:r>
    </w:p>
    <w:p w:rsidR="009826B3" w:rsidRPr="008A5E2D" w:rsidRDefault="009826B3">
      <w:pPr>
        <w:rPr>
          <w:rFonts w:ascii="Arial" w:hAnsi="Arial" w:cs="Arial"/>
          <w:sz w:val="24"/>
          <w:szCs w:val="24"/>
        </w:rPr>
      </w:pPr>
    </w:p>
    <w:p w:rsidR="00BD0D2A" w:rsidRPr="008A5E2D" w:rsidRDefault="00BD0D2A" w:rsidP="00BD0D2A">
      <w:pPr>
        <w:spacing w:line="360" w:lineRule="auto"/>
        <w:jc w:val="both"/>
        <w:rPr>
          <w:rFonts w:ascii="Arial" w:hAnsi="Arial" w:cs="Arial"/>
          <w:sz w:val="24"/>
          <w:szCs w:val="24"/>
        </w:rPr>
      </w:pPr>
      <w:r w:rsidRPr="008A5E2D">
        <w:rPr>
          <w:rFonts w:ascii="Arial" w:hAnsi="Arial" w:cs="Arial"/>
          <w:sz w:val="24"/>
          <w:szCs w:val="24"/>
        </w:rPr>
        <w:lastRenderedPageBreak/>
        <w:t>DATE OF HEARING: This matter was enrolled for hearing on 20 JULY 2021, with appearance on Microsoft teams. DATE OF JUDGMENT: This judgment was hand down electronically by circulation to parties by email/caselines. The date of hand-down is deemed to be.</w:t>
      </w:r>
    </w:p>
    <w:p w:rsidR="00BD0D2A" w:rsidRPr="008A5E2D" w:rsidRDefault="00BD0D2A" w:rsidP="00BD0D2A">
      <w:pPr>
        <w:pBdr>
          <w:bottom w:val="single" w:sz="6" w:space="0" w:color="auto"/>
        </w:pBdr>
        <w:spacing w:line="360" w:lineRule="auto"/>
        <w:rPr>
          <w:rFonts w:ascii="Arial" w:hAnsi="Arial" w:cs="Arial"/>
          <w:b/>
          <w:sz w:val="24"/>
          <w:szCs w:val="24"/>
        </w:rPr>
      </w:pPr>
      <w:r w:rsidRPr="008A5E2D">
        <w:rPr>
          <w:rFonts w:ascii="Arial" w:hAnsi="Arial" w:cs="Arial"/>
          <w:b/>
          <w:sz w:val="24"/>
          <w:szCs w:val="24"/>
        </w:rPr>
        <w:t>___________________________________________________________________</w:t>
      </w:r>
    </w:p>
    <w:p w:rsidR="00BD0D2A" w:rsidRPr="008A5E2D" w:rsidRDefault="00BD0D2A" w:rsidP="00BD0D2A">
      <w:pPr>
        <w:pBdr>
          <w:bottom w:val="single" w:sz="6" w:space="0" w:color="auto"/>
        </w:pBdr>
        <w:spacing w:line="360" w:lineRule="auto"/>
        <w:jc w:val="center"/>
        <w:rPr>
          <w:rFonts w:ascii="Arial" w:hAnsi="Arial" w:cs="Arial"/>
          <w:b/>
          <w:sz w:val="24"/>
          <w:szCs w:val="24"/>
        </w:rPr>
      </w:pPr>
      <w:r w:rsidRPr="008A5E2D">
        <w:rPr>
          <w:rFonts w:ascii="Arial" w:hAnsi="Arial" w:cs="Arial"/>
          <w:b/>
          <w:sz w:val="24"/>
          <w:szCs w:val="24"/>
        </w:rPr>
        <w:t xml:space="preserve">JUDGMENT </w:t>
      </w:r>
    </w:p>
    <w:p w:rsidR="009826B3" w:rsidRPr="00FA31D1" w:rsidRDefault="00BD0D2A">
      <w:pPr>
        <w:rPr>
          <w:rFonts w:ascii="Arial" w:hAnsi="Arial" w:cs="Arial"/>
          <w:b/>
          <w:sz w:val="24"/>
          <w:szCs w:val="24"/>
        </w:rPr>
      </w:pPr>
      <w:r w:rsidRPr="00FA31D1">
        <w:rPr>
          <w:rFonts w:ascii="Arial" w:hAnsi="Arial" w:cs="Arial"/>
          <w:b/>
          <w:sz w:val="24"/>
          <w:szCs w:val="24"/>
        </w:rPr>
        <w:t>Kollapen J</w:t>
      </w:r>
    </w:p>
    <w:p w:rsidR="00FA31D1" w:rsidRDefault="00FA31D1">
      <w:pPr>
        <w:rPr>
          <w:rFonts w:ascii="Arial" w:hAnsi="Arial" w:cs="Arial"/>
          <w:sz w:val="24"/>
          <w:szCs w:val="24"/>
        </w:rPr>
      </w:pPr>
    </w:p>
    <w:p w:rsidR="00FA31D1" w:rsidRPr="00FA31D1" w:rsidRDefault="00FA31D1">
      <w:pPr>
        <w:rPr>
          <w:rFonts w:ascii="Arial" w:hAnsi="Arial" w:cs="Arial"/>
          <w:b/>
          <w:sz w:val="24"/>
          <w:szCs w:val="24"/>
        </w:rPr>
      </w:pPr>
      <w:r w:rsidRPr="00FA31D1">
        <w:rPr>
          <w:rFonts w:ascii="Arial" w:hAnsi="Arial" w:cs="Arial"/>
          <w:b/>
          <w:sz w:val="24"/>
          <w:szCs w:val="24"/>
        </w:rPr>
        <w:t>Introduction and an overview of the relief sought</w:t>
      </w:r>
    </w:p>
    <w:p w:rsidR="00610F94" w:rsidRPr="008A5E2D" w:rsidRDefault="00BD0D2A" w:rsidP="008A5E2D">
      <w:pPr>
        <w:spacing w:line="360" w:lineRule="auto"/>
        <w:jc w:val="both"/>
        <w:rPr>
          <w:rFonts w:ascii="Arial" w:hAnsi="Arial" w:cs="Arial"/>
          <w:sz w:val="24"/>
          <w:szCs w:val="24"/>
        </w:rPr>
      </w:pPr>
      <w:r w:rsidRPr="008A5E2D">
        <w:rPr>
          <w:rFonts w:ascii="Arial" w:hAnsi="Arial" w:cs="Arial"/>
          <w:sz w:val="24"/>
          <w:szCs w:val="24"/>
        </w:rPr>
        <w:t>[1]</w:t>
      </w:r>
      <w:r w:rsidRPr="008A5E2D">
        <w:rPr>
          <w:rFonts w:ascii="Arial" w:hAnsi="Arial" w:cs="Arial"/>
          <w:sz w:val="24"/>
          <w:szCs w:val="24"/>
        </w:rPr>
        <w:tab/>
      </w:r>
      <w:r w:rsidR="00610F94" w:rsidRPr="008A5E2D">
        <w:rPr>
          <w:rFonts w:ascii="Arial" w:hAnsi="Arial" w:cs="Arial"/>
          <w:sz w:val="24"/>
          <w:szCs w:val="24"/>
        </w:rPr>
        <w:t xml:space="preserve">These are opposed proceedings in which the main </w:t>
      </w:r>
      <w:r w:rsidRPr="008A5E2D">
        <w:rPr>
          <w:rFonts w:ascii="Arial" w:hAnsi="Arial" w:cs="Arial"/>
          <w:sz w:val="24"/>
          <w:szCs w:val="24"/>
        </w:rPr>
        <w:t xml:space="preserve">protagonists are the applicant and </w:t>
      </w:r>
      <w:r w:rsidR="00610F94" w:rsidRPr="008A5E2D">
        <w:rPr>
          <w:rFonts w:ascii="Arial" w:hAnsi="Arial" w:cs="Arial"/>
          <w:sz w:val="24"/>
          <w:szCs w:val="24"/>
        </w:rPr>
        <w:t xml:space="preserve">the </w:t>
      </w:r>
      <w:r w:rsidRPr="008A5E2D">
        <w:rPr>
          <w:rFonts w:ascii="Arial" w:hAnsi="Arial" w:cs="Arial"/>
          <w:sz w:val="24"/>
          <w:szCs w:val="24"/>
        </w:rPr>
        <w:t xml:space="preserve">fourth respondent and in which </w:t>
      </w:r>
      <w:r w:rsidR="00FA31D1">
        <w:rPr>
          <w:rFonts w:ascii="Arial" w:hAnsi="Arial" w:cs="Arial"/>
          <w:sz w:val="24"/>
          <w:szCs w:val="24"/>
        </w:rPr>
        <w:t xml:space="preserve">proceedings </w:t>
      </w:r>
      <w:r w:rsidRPr="008A5E2D">
        <w:rPr>
          <w:rFonts w:ascii="Arial" w:hAnsi="Arial" w:cs="Arial"/>
          <w:sz w:val="24"/>
          <w:szCs w:val="24"/>
        </w:rPr>
        <w:t>the applicant</w:t>
      </w:r>
      <w:r w:rsidR="00610F94" w:rsidRPr="008A5E2D">
        <w:rPr>
          <w:rFonts w:ascii="Arial" w:hAnsi="Arial" w:cs="Arial"/>
          <w:sz w:val="24"/>
          <w:szCs w:val="24"/>
        </w:rPr>
        <w:t xml:space="preserve"> seeks by way of urgenc</w:t>
      </w:r>
      <w:r w:rsidRPr="008A5E2D">
        <w:rPr>
          <w:rFonts w:ascii="Arial" w:hAnsi="Arial" w:cs="Arial"/>
          <w:sz w:val="24"/>
          <w:szCs w:val="24"/>
        </w:rPr>
        <w:t>y relief in the following terms</w:t>
      </w:r>
      <w:r w:rsidR="00610F94" w:rsidRPr="008A5E2D">
        <w:rPr>
          <w:rFonts w:ascii="Arial" w:hAnsi="Arial" w:cs="Arial"/>
          <w:sz w:val="24"/>
          <w:szCs w:val="24"/>
        </w:rPr>
        <w:t xml:space="preserve">:- </w:t>
      </w:r>
    </w:p>
    <w:p w:rsidR="00610F94" w:rsidRPr="008A5E2D" w:rsidRDefault="008A5E2D" w:rsidP="008A5E2D">
      <w:pPr>
        <w:spacing w:line="360" w:lineRule="auto"/>
        <w:ind w:left="964" w:right="964"/>
        <w:jc w:val="both"/>
        <w:rPr>
          <w:rFonts w:ascii="Arial" w:hAnsi="Arial" w:cs="Arial"/>
          <w:i/>
          <w:sz w:val="24"/>
          <w:szCs w:val="24"/>
        </w:rPr>
      </w:pPr>
      <w:r w:rsidRPr="008A5E2D">
        <w:rPr>
          <w:rFonts w:ascii="Arial" w:hAnsi="Arial" w:cs="Arial"/>
          <w:i/>
          <w:sz w:val="24"/>
          <w:szCs w:val="24"/>
        </w:rPr>
        <w:t>“</w:t>
      </w:r>
      <w:r w:rsidR="00BD0D2A" w:rsidRPr="008A5E2D">
        <w:rPr>
          <w:rFonts w:ascii="Arial" w:hAnsi="Arial" w:cs="Arial"/>
          <w:i/>
          <w:sz w:val="24"/>
          <w:szCs w:val="24"/>
        </w:rPr>
        <w:t>(a</w:t>
      </w:r>
      <w:r w:rsidR="00610F94" w:rsidRPr="008A5E2D">
        <w:rPr>
          <w:rFonts w:ascii="Arial" w:hAnsi="Arial" w:cs="Arial"/>
          <w:i/>
          <w:sz w:val="24"/>
          <w:szCs w:val="24"/>
        </w:rPr>
        <w:t>)</w:t>
      </w:r>
      <w:r w:rsidR="00BD0D2A" w:rsidRPr="008A5E2D">
        <w:rPr>
          <w:rFonts w:ascii="Arial" w:hAnsi="Arial" w:cs="Arial"/>
          <w:i/>
          <w:sz w:val="24"/>
          <w:szCs w:val="24"/>
        </w:rPr>
        <w:tab/>
      </w:r>
      <w:r w:rsidR="00610F94" w:rsidRPr="008A5E2D">
        <w:rPr>
          <w:rFonts w:ascii="Arial" w:hAnsi="Arial" w:cs="Arial"/>
          <w:i/>
          <w:sz w:val="24"/>
          <w:szCs w:val="24"/>
        </w:rPr>
        <w:t xml:space="preserve"> G</w:t>
      </w:r>
      <w:r w:rsidR="00BD0D2A" w:rsidRPr="008A5E2D">
        <w:rPr>
          <w:rFonts w:ascii="Arial" w:hAnsi="Arial" w:cs="Arial"/>
          <w:i/>
          <w:sz w:val="24"/>
          <w:szCs w:val="24"/>
        </w:rPr>
        <w:t>ranting leave to the a</w:t>
      </w:r>
      <w:r w:rsidR="009826B3" w:rsidRPr="008A5E2D">
        <w:rPr>
          <w:rFonts w:ascii="Arial" w:hAnsi="Arial" w:cs="Arial"/>
          <w:i/>
          <w:sz w:val="24"/>
          <w:szCs w:val="24"/>
        </w:rPr>
        <w:t xml:space="preserve">pplicant to move this Part A of the application as one of urgency, dispensing, insofar as needs be, with the forms and service provided for in the Rules of the above Honourable Court and disposing of this application at such time and place, in such manner and according to such procedure as the above Honourable Court may deem meet in terms of Rule 6 (12); </w:t>
      </w:r>
    </w:p>
    <w:p w:rsidR="00610F94" w:rsidRPr="008A5E2D" w:rsidRDefault="00BD0D2A" w:rsidP="008A5E2D">
      <w:pPr>
        <w:spacing w:line="360" w:lineRule="auto"/>
        <w:ind w:left="964" w:right="964"/>
        <w:jc w:val="both"/>
        <w:rPr>
          <w:rFonts w:ascii="Arial" w:hAnsi="Arial" w:cs="Arial"/>
          <w:i/>
          <w:sz w:val="24"/>
          <w:szCs w:val="24"/>
        </w:rPr>
      </w:pPr>
      <w:r w:rsidRPr="008A5E2D">
        <w:rPr>
          <w:rFonts w:ascii="Arial" w:hAnsi="Arial" w:cs="Arial"/>
          <w:i/>
          <w:sz w:val="24"/>
          <w:szCs w:val="24"/>
        </w:rPr>
        <w:t>(b)</w:t>
      </w:r>
      <w:r w:rsidRPr="008A5E2D">
        <w:rPr>
          <w:rFonts w:ascii="Arial" w:hAnsi="Arial" w:cs="Arial"/>
          <w:i/>
          <w:sz w:val="24"/>
          <w:szCs w:val="24"/>
        </w:rPr>
        <w:tab/>
      </w:r>
      <w:r w:rsidR="00610F94" w:rsidRPr="008A5E2D">
        <w:rPr>
          <w:rFonts w:ascii="Arial" w:hAnsi="Arial" w:cs="Arial"/>
          <w:i/>
          <w:sz w:val="24"/>
          <w:szCs w:val="24"/>
        </w:rPr>
        <w:t xml:space="preserve"> O</w:t>
      </w:r>
      <w:r w:rsidR="009826B3" w:rsidRPr="008A5E2D">
        <w:rPr>
          <w:rFonts w:ascii="Arial" w:hAnsi="Arial" w:cs="Arial"/>
          <w:i/>
          <w:sz w:val="24"/>
          <w:szCs w:val="24"/>
        </w:rPr>
        <w:t xml:space="preserve">rdering, in terms of section </w:t>
      </w:r>
      <w:r w:rsidRPr="008A5E2D">
        <w:rPr>
          <w:rFonts w:ascii="Arial" w:hAnsi="Arial" w:cs="Arial"/>
          <w:i/>
          <w:sz w:val="24"/>
          <w:szCs w:val="24"/>
        </w:rPr>
        <w:t>57(3) of the Community Schemes O</w:t>
      </w:r>
      <w:r w:rsidR="009826B3" w:rsidRPr="008A5E2D">
        <w:rPr>
          <w:rFonts w:ascii="Arial" w:hAnsi="Arial" w:cs="Arial"/>
          <w:i/>
          <w:sz w:val="24"/>
          <w:szCs w:val="24"/>
        </w:rPr>
        <w:t>mbud Services Act 9 of 2011 ("the CSOS Act"), that the operation of the following adjudicat</w:t>
      </w:r>
      <w:r w:rsidRPr="008A5E2D">
        <w:rPr>
          <w:rFonts w:ascii="Arial" w:hAnsi="Arial" w:cs="Arial"/>
          <w:i/>
          <w:sz w:val="24"/>
          <w:szCs w:val="24"/>
        </w:rPr>
        <w:t>ion orders granted against the A</w:t>
      </w:r>
      <w:r w:rsidR="009826B3" w:rsidRPr="008A5E2D">
        <w:rPr>
          <w:rFonts w:ascii="Arial" w:hAnsi="Arial" w:cs="Arial"/>
          <w:i/>
          <w:sz w:val="24"/>
          <w:szCs w:val="24"/>
        </w:rPr>
        <w:t xml:space="preserve">pplicant in terms of section of the Act ("the Adjudication Orders" be stayed pending the outcome of the final relief sought in Part B of this notice of motion; </w:t>
      </w:r>
    </w:p>
    <w:p w:rsidR="0068195A" w:rsidRPr="008A5E2D" w:rsidRDefault="00BD0D2A" w:rsidP="008A5E2D">
      <w:pPr>
        <w:spacing w:line="360" w:lineRule="auto"/>
        <w:ind w:left="964" w:right="964"/>
        <w:jc w:val="both"/>
        <w:rPr>
          <w:rFonts w:ascii="Arial" w:hAnsi="Arial" w:cs="Arial"/>
          <w:i/>
          <w:sz w:val="24"/>
          <w:szCs w:val="24"/>
        </w:rPr>
      </w:pPr>
      <w:r w:rsidRPr="008A5E2D">
        <w:rPr>
          <w:rFonts w:ascii="Arial" w:hAnsi="Arial" w:cs="Arial"/>
          <w:i/>
          <w:sz w:val="24"/>
          <w:szCs w:val="24"/>
        </w:rPr>
        <w:t>(c</w:t>
      </w:r>
      <w:r w:rsidR="009826B3" w:rsidRPr="008A5E2D">
        <w:rPr>
          <w:rFonts w:ascii="Arial" w:hAnsi="Arial" w:cs="Arial"/>
          <w:i/>
          <w:sz w:val="24"/>
          <w:szCs w:val="24"/>
        </w:rPr>
        <w:t xml:space="preserve">) </w:t>
      </w:r>
      <w:r w:rsidRPr="008A5E2D">
        <w:rPr>
          <w:rFonts w:ascii="Arial" w:hAnsi="Arial" w:cs="Arial"/>
          <w:i/>
          <w:sz w:val="24"/>
          <w:szCs w:val="24"/>
        </w:rPr>
        <w:tab/>
      </w:r>
      <w:r w:rsidR="009826B3" w:rsidRPr="008A5E2D">
        <w:rPr>
          <w:rFonts w:ascii="Arial" w:hAnsi="Arial" w:cs="Arial"/>
          <w:i/>
          <w:sz w:val="24"/>
          <w:szCs w:val="24"/>
        </w:rPr>
        <w:t>the adjudication order granted by t</w:t>
      </w:r>
      <w:r w:rsidRPr="008A5E2D">
        <w:rPr>
          <w:rFonts w:ascii="Arial" w:hAnsi="Arial" w:cs="Arial"/>
          <w:i/>
          <w:sz w:val="24"/>
          <w:szCs w:val="24"/>
        </w:rPr>
        <w:t>he first respondent against the a</w:t>
      </w:r>
      <w:r w:rsidR="009826B3" w:rsidRPr="008A5E2D">
        <w:rPr>
          <w:rFonts w:ascii="Arial" w:hAnsi="Arial" w:cs="Arial"/>
          <w:i/>
          <w:sz w:val="24"/>
          <w:szCs w:val="24"/>
        </w:rPr>
        <w:t xml:space="preserve">pplicant on 15 June 2021 under case number CSOS 00/301 7/GP/19 </w:t>
      </w:r>
      <w:r w:rsidRPr="008A5E2D">
        <w:rPr>
          <w:rFonts w:ascii="Arial" w:hAnsi="Arial" w:cs="Arial"/>
          <w:i/>
          <w:sz w:val="24"/>
          <w:szCs w:val="24"/>
        </w:rPr>
        <w:t>("the First Adjudication Order"</w:t>
      </w:r>
      <w:r w:rsidR="009826B3" w:rsidRPr="008A5E2D">
        <w:rPr>
          <w:rFonts w:ascii="Arial" w:hAnsi="Arial" w:cs="Arial"/>
          <w:i/>
          <w:sz w:val="24"/>
          <w:szCs w:val="24"/>
        </w:rPr>
        <w:t>); and</w:t>
      </w:r>
    </w:p>
    <w:p w:rsidR="009826B3" w:rsidRPr="008A5E2D" w:rsidRDefault="00BD0D2A" w:rsidP="008A5E2D">
      <w:pPr>
        <w:spacing w:line="360" w:lineRule="auto"/>
        <w:ind w:left="964" w:right="964"/>
        <w:jc w:val="both"/>
        <w:rPr>
          <w:rFonts w:ascii="Arial" w:hAnsi="Arial" w:cs="Arial"/>
          <w:i/>
          <w:sz w:val="24"/>
          <w:szCs w:val="24"/>
        </w:rPr>
      </w:pPr>
      <w:r w:rsidRPr="008A5E2D">
        <w:rPr>
          <w:rFonts w:ascii="Arial" w:hAnsi="Arial" w:cs="Arial"/>
          <w:i/>
          <w:sz w:val="24"/>
          <w:szCs w:val="24"/>
        </w:rPr>
        <w:t>(d</w:t>
      </w:r>
      <w:r w:rsidR="009826B3" w:rsidRPr="008A5E2D">
        <w:rPr>
          <w:rFonts w:ascii="Arial" w:hAnsi="Arial" w:cs="Arial"/>
          <w:i/>
          <w:sz w:val="24"/>
          <w:szCs w:val="24"/>
        </w:rPr>
        <w:t xml:space="preserve">) </w:t>
      </w:r>
      <w:r w:rsidRPr="008A5E2D">
        <w:rPr>
          <w:rFonts w:ascii="Arial" w:hAnsi="Arial" w:cs="Arial"/>
          <w:i/>
          <w:sz w:val="24"/>
          <w:szCs w:val="24"/>
        </w:rPr>
        <w:tab/>
      </w:r>
      <w:r w:rsidR="009826B3" w:rsidRPr="008A5E2D">
        <w:rPr>
          <w:rFonts w:ascii="Arial" w:hAnsi="Arial" w:cs="Arial"/>
          <w:i/>
          <w:sz w:val="24"/>
          <w:szCs w:val="24"/>
        </w:rPr>
        <w:t>the adj</w:t>
      </w:r>
      <w:r w:rsidRPr="008A5E2D">
        <w:rPr>
          <w:rFonts w:ascii="Arial" w:hAnsi="Arial" w:cs="Arial"/>
          <w:i/>
          <w:sz w:val="24"/>
          <w:szCs w:val="24"/>
        </w:rPr>
        <w:t>udication order granted by the second respondent against the a</w:t>
      </w:r>
      <w:r w:rsidR="009826B3" w:rsidRPr="008A5E2D">
        <w:rPr>
          <w:rFonts w:ascii="Arial" w:hAnsi="Arial" w:cs="Arial"/>
          <w:i/>
          <w:sz w:val="24"/>
          <w:szCs w:val="24"/>
        </w:rPr>
        <w:t>pplicant on 17 June 2021 under case number CSOS 824/GP/20 (othe</w:t>
      </w:r>
      <w:r w:rsidRPr="008A5E2D">
        <w:rPr>
          <w:rFonts w:ascii="Arial" w:hAnsi="Arial" w:cs="Arial"/>
          <w:i/>
          <w:sz w:val="24"/>
          <w:szCs w:val="24"/>
        </w:rPr>
        <w:t>r Second Adjudication Order"</w:t>
      </w:r>
      <w:r w:rsidR="009826B3" w:rsidRPr="008A5E2D">
        <w:rPr>
          <w:rFonts w:ascii="Arial" w:hAnsi="Arial" w:cs="Arial"/>
          <w:i/>
          <w:sz w:val="24"/>
          <w:szCs w:val="24"/>
        </w:rPr>
        <w:t xml:space="preserve">); </w:t>
      </w:r>
    </w:p>
    <w:p w:rsidR="00610F94" w:rsidRPr="008A5E2D" w:rsidRDefault="00BD0D2A" w:rsidP="008A5E2D">
      <w:pPr>
        <w:spacing w:line="360" w:lineRule="auto"/>
        <w:ind w:left="964" w:right="964"/>
        <w:jc w:val="both"/>
        <w:rPr>
          <w:rFonts w:ascii="Arial" w:hAnsi="Arial" w:cs="Arial"/>
          <w:i/>
          <w:sz w:val="24"/>
          <w:szCs w:val="24"/>
        </w:rPr>
      </w:pPr>
      <w:r w:rsidRPr="008A5E2D">
        <w:rPr>
          <w:rFonts w:ascii="Arial" w:hAnsi="Arial" w:cs="Arial"/>
          <w:i/>
          <w:sz w:val="24"/>
          <w:szCs w:val="24"/>
        </w:rPr>
        <w:lastRenderedPageBreak/>
        <w:t>(e)</w:t>
      </w:r>
      <w:r w:rsidRPr="008A5E2D">
        <w:rPr>
          <w:rFonts w:ascii="Arial" w:hAnsi="Arial" w:cs="Arial"/>
          <w:i/>
          <w:sz w:val="24"/>
          <w:szCs w:val="24"/>
        </w:rPr>
        <w:tab/>
      </w:r>
      <w:r w:rsidR="009826B3" w:rsidRPr="008A5E2D">
        <w:rPr>
          <w:rFonts w:ascii="Arial" w:hAnsi="Arial" w:cs="Arial"/>
          <w:i/>
          <w:sz w:val="24"/>
          <w:szCs w:val="24"/>
        </w:rPr>
        <w:t xml:space="preserve"> </w:t>
      </w:r>
      <w:r w:rsidR="00610F94" w:rsidRPr="008A5E2D">
        <w:rPr>
          <w:rFonts w:ascii="Arial" w:hAnsi="Arial" w:cs="Arial"/>
          <w:i/>
          <w:sz w:val="24"/>
          <w:szCs w:val="24"/>
        </w:rPr>
        <w:t>I</w:t>
      </w:r>
      <w:r w:rsidR="009826B3" w:rsidRPr="008A5E2D">
        <w:rPr>
          <w:rFonts w:ascii="Arial" w:hAnsi="Arial" w:cs="Arial"/>
          <w:i/>
          <w:sz w:val="24"/>
          <w:szCs w:val="24"/>
        </w:rPr>
        <w:t>n</w:t>
      </w:r>
      <w:r w:rsidRPr="008A5E2D">
        <w:rPr>
          <w:rFonts w:ascii="Arial" w:hAnsi="Arial" w:cs="Arial"/>
          <w:i/>
          <w:sz w:val="24"/>
          <w:szCs w:val="24"/>
        </w:rPr>
        <w:t>terdicting and restraining the fourth r</w:t>
      </w:r>
      <w:r w:rsidR="009826B3" w:rsidRPr="008A5E2D">
        <w:rPr>
          <w:rFonts w:ascii="Arial" w:hAnsi="Arial" w:cs="Arial"/>
          <w:i/>
          <w:sz w:val="24"/>
          <w:szCs w:val="24"/>
        </w:rPr>
        <w:t xml:space="preserve">espondent, pending the outcome of the final relief sought in Part </w:t>
      </w:r>
      <w:r w:rsidR="00610F94" w:rsidRPr="008A5E2D">
        <w:rPr>
          <w:rFonts w:ascii="Arial" w:hAnsi="Arial" w:cs="Arial"/>
          <w:i/>
          <w:sz w:val="24"/>
          <w:szCs w:val="24"/>
        </w:rPr>
        <w:t>B</w:t>
      </w:r>
      <w:r w:rsidR="009826B3" w:rsidRPr="008A5E2D">
        <w:rPr>
          <w:rFonts w:ascii="Arial" w:hAnsi="Arial" w:cs="Arial"/>
          <w:i/>
          <w:sz w:val="24"/>
          <w:szCs w:val="24"/>
        </w:rPr>
        <w:t xml:space="preserve"> of this notice of motion; </w:t>
      </w:r>
    </w:p>
    <w:p w:rsidR="009826B3" w:rsidRPr="008A5E2D" w:rsidRDefault="00BD0D2A" w:rsidP="008A5E2D">
      <w:pPr>
        <w:spacing w:line="360" w:lineRule="auto"/>
        <w:ind w:left="964" w:right="964"/>
        <w:jc w:val="both"/>
        <w:rPr>
          <w:rFonts w:ascii="Arial" w:hAnsi="Arial" w:cs="Arial"/>
          <w:i/>
          <w:sz w:val="24"/>
          <w:szCs w:val="24"/>
        </w:rPr>
      </w:pPr>
      <w:r w:rsidRPr="008A5E2D">
        <w:rPr>
          <w:rFonts w:ascii="Arial" w:hAnsi="Arial" w:cs="Arial"/>
          <w:i/>
          <w:sz w:val="24"/>
          <w:szCs w:val="24"/>
        </w:rPr>
        <w:t>(f</w:t>
      </w:r>
      <w:r w:rsidR="009826B3" w:rsidRPr="008A5E2D">
        <w:rPr>
          <w:rFonts w:ascii="Arial" w:hAnsi="Arial" w:cs="Arial"/>
          <w:i/>
          <w:sz w:val="24"/>
          <w:szCs w:val="24"/>
        </w:rPr>
        <w:t xml:space="preserve">) </w:t>
      </w:r>
      <w:r w:rsidRPr="008A5E2D">
        <w:rPr>
          <w:rFonts w:ascii="Arial" w:hAnsi="Arial" w:cs="Arial"/>
          <w:i/>
          <w:sz w:val="24"/>
          <w:szCs w:val="24"/>
        </w:rPr>
        <w:tab/>
      </w:r>
      <w:r w:rsidR="009826B3" w:rsidRPr="008A5E2D">
        <w:rPr>
          <w:rFonts w:ascii="Arial" w:hAnsi="Arial" w:cs="Arial"/>
          <w:i/>
          <w:sz w:val="24"/>
          <w:szCs w:val="24"/>
        </w:rPr>
        <w:t>from taking any steps whatsoever pursuant to, in reliance on or in the enforcement of the Adjudication Orders; and</w:t>
      </w:r>
    </w:p>
    <w:p w:rsidR="009826B3" w:rsidRPr="008A5E2D" w:rsidRDefault="00BD0D2A" w:rsidP="008A5E2D">
      <w:pPr>
        <w:spacing w:line="360" w:lineRule="auto"/>
        <w:ind w:left="964" w:right="964"/>
        <w:jc w:val="both"/>
        <w:rPr>
          <w:rFonts w:ascii="Arial" w:hAnsi="Arial" w:cs="Arial"/>
          <w:i/>
          <w:sz w:val="24"/>
          <w:szCs w:val="24"/>
        </w:rPr>
      </w:pPr>
      <w:r w:rsidRPr="008A5E2D">
        <w:rPr>
          <w:rFonts w:ascii="Arial" w:hAnsi="Arial" w:cs="Arial"/>
          <w:i/>
          <w:sz w:val="24"/>
          <w:szCs w:val="24"/>
        </w:rPr>
        <w:t>(g</w:t>
      </w:r>
      <w:r w:rsidR="009826B3" w:rsidRPr="008A5E2D">
        <w:rPr>
          <w:rFonts w:ascii="Arial" w:hAnsi="Arial" w:cs="Arial"/>
          <w:i/>
          <w:sz w:val="24"/>
          <w:szCs w:val="24"/>
        </w:rPr>
        <w:t>) from approaching any High Court in terms of section 56(1) of the CSOS Act and/or any Magistrates Court in terms of section 56(2) of that Act, to obtain the registration of either of the Adjudication Order</w:t>
      </w:r>
      <w:r w:rsidR="008A5E2D" w:rsidRPr="008A5E2D">
        <w:rPr>
          <w:rFonts w:ascii="Arial" w:hAnsi="Arial" w:cs="Arial"/>
          <w:i/>
          <w:sz w:val="24"/>
          <w:szCs w:val="24"/>
        </w:rPr>
        <w:t>s as an order of any such Court.”</w:t>
      </w:r>
    </w:p>
    <w:p w:rsidR="00610F94" w:rsidRPr="008A5E2D" w:rsidRDefault="008A5E2D" w:rsidP="008A5E2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65A75" w:rsidRPr="008A5E2D">
        <w:rPr>
          <w:rFonts w:ascii="Arial" w:hAnsi="Arial" w:cs="Arial"/>
          <w:sz w:val="24"/>
          <w:szCs w:val="24"/>
        </w:rPr>
        <w:t>In</w:t>
      </w:r>
      <w:r>
        <w:rPr>
          <w:rFonts w:ascii="Arial" w:hAnsi="Arial" w:cs="Arial"/>
          <w:sz w:val="24"/>
          <w:szCs w:val="24"/>
        </w:rPr>
        <w:t xml:space="preserve"> part B of the Application the applicant</w:t>
      </w:r>
      <w:r w:rsidR="00065A75" w:rsidRPr="008A5E2D">
        <w:rPr>
          <w:rFonts w:ascii="Arial" w:hAnsi="Arial" w:cs="Arial"/>
          <w:sz w:val="24"/>
          <w:szCs w:val="24"/>
        </w:rPr>
        <w:t xml:space="preserve"> seeks an order setting aside the Adjudication Orders to which reference has been made and further relief confirming the validity of the Management Rules of the Scheme as well as the </w:t>
      </w:r>
      <w:r w:rsidR="00B7698A" w:rsidRPr="008A5E2D">
        <w:rPr>
          <w:rFonts w:ascii="Arial" w:hAnsi="Arial" w:cs="Arial"/>
          <w:sz w:val="24"/>
          <w:szCs w:val="24"/>
        </w:rPr>
        <w:t>determination of the value of the votes of residential and non- residential owners in the Scheme and their respective liability to m</w:t>
      </w:r>
      <w:r>
        <w:rPr>
          <w:rFonts w:ascii="Arial" w:hAnsi="Arial" w:cs="Arial"/>
          <w:sz w:val="24"/>
          <w:szCs w:val="24"/>
        </w:rPr>
        <w:t>ake contributions to the Scheme</w:t>
      </w:r>
      <w:r w:rsidR="00B7698A" w:rsidRPr="008A5E2D">
        <w:rPr>
          <w:rFonts w:ascii="Arial" w:hAnsi="Arial" w:cs="Arial"/>
          <w:sz w:val="24"/>
          <w:szCs w:val="24"/>
        </w:rPr>
        <w:t xml:space="preserve">. </w:t>
      </w:r>
    </w:p>
    <w:p w:rsidR="00610F94" w:rsidRPr="008A5E2D" w:rsidRDefault="008A5E2D" w:rsidP="008A5E2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applicant</w:t>
      </w:r>
      <w:r w:rsidR="00610F94" w:rsidRPr="008A5E2D">
        <w:rPr>
          <w:rFonts w:ascii="Arial" w:hAnsi="Arial" w:cs="Arial"/>
          <w:sz w:val="24"/>
          <w:szCs w:val="24"/>
        </w:rPr>
        <w:t xml:space="preserve"> is the Body Corporate of a Sectional Title Sche</w:t>
      </w:r>
      <w:r>
        <w:rPr>
          <w:rFonts w:ascii="Arial" w:hAnsi="Arial" w:cs="Arial"/>
          <w:sz w:val="24"/>
          <w:szCs w:val="24"/>
        </w:rPr>
        <w:t>me known as Central Square SS (‘</w:t>
      </w:r>
      <w:r w:rsidR="00610F94" w:rsidRPr="008A5E2D">
        <w:rPr>
          <w:rFonts w:ascii="Arial" w:hAnsi="Arial" w:cs="Arial"/>
          <w:sz w:val="24"/>
          <w:szCs w:val="24"/>
        </w:rPr>
        <w:t>the scheme’) established in terms of the Sectional Titles Schemes Manage</w:t>
      </w:r>
      <w:r w:rsidR="00065A75" w:rsidRPr="008A5E2D">
        <w:rPr>
          <w:rFonts w:ascii="Arial" w:hAnsi="Arial" w:cs="Arial"/>
          <w:sz w:val="24"/>
          <w:szCs w:val="24"/>
        </w:rPr>
        <w:t xml:space="preserve">ment </w:t>
      </w:r>
      <w:r>
        <w:rPr>
          <w:rFonts w:ascii="Arial" w:hAnsi="Arial" w:cs="Arial"/>
          <w:sz w:val="24"/>
          <w:szCs w:val="24"/>
        </w:rPr>
        <w:t>Act No 8 0f 2011 (“STMSA)</w:t>
      </w:r>
      <w:r w:rsidR="00610F94" w:rsidRPr="008A5E2D">
        <w:rPr>
          <w:rFonts w:ascii="Arial" w:hAnsi="Arial" w:cs="Arial"/>
          <w:sz w:val="24"/>
          <w:szCs w:val="24"/>
        </w:rPr>
        <w:t xml:space="preserve">. </w:t>
      </w:r>
    </w:p>
    <w:p w:rsidR="00610F94" w:rsidRPr="008A5E2D" w:rsidRDefault="008A5E2D" w:rsidP="008A5E2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fourth r</w:t>
      </w:r>
      <w:r w:rsidR="00065A75" w:rsidRPr="008A5E2D">
        <w:rPr>
          <w:rFonts w:ascii="Arial" w:hAnsi="Arial" w:cs="Arial"/>
          <w:sz w:val="24"/>
          <w:szCs w:val="24"/>
        </w:rPr>
        <w:t xml:space="preserve">espondent </w:t>
      </w:r>
      <w:r w:rsidR="00610F94" w:rsidRPr="008A5E2D">
        <w:rPr>
          <w:rFonts w:ascii="Arial" w:hAnsi="Arial" w:cs="Arial"/>
          <w:sz w:val="24"/>
          <w:szCs w:val="24"/>
        </w:rPr>
        <w:t xml:space="preserve">is the owner of a unit in the </w:t>
      </w:r>
      <w:r w:rsidR="00065A75" w:rsidRPr="008A5E2D">
        <w:rPr>
          <w:rFonts w:ascii="Arial" w:hAnsi="Arial" w:cs="Arial"/>
          <w:sz w:val="24"/>
          <w:szCs w:val="24"/>
        </w:rPr>
        <w:t xml:space="preserve">Scheme and has over time challenged features of the </w:t>
      </w:r>
      <w:r w:rsidR="00FA31D1">
        <w:rPr>
          <w:rFonts w:ascii="Arial" w:hAnsi="Arial" w:cs="Arial"/>
          <w:sz w:val="24"/>
          <w:szCs w:val="24"/>
        </w:rPr>
        <w:t>s</w:t>
      </w:r>
      <w:r w:rsidR="00065A75" w:rsidRPr="008A5E2D">
        <w:rPr>
          <w:rFonts w:ascii="Arial" w:hAnsi="Arial" w:cs="Arial"/>
          <w:sz w:val="24"/>
          <w:szCs w:val="24"/>
        </w:rPr>
        <w:t xml:space="preserve">cheme and the </w:t>
      </w:r>
      <w:r w:rsidR="00FA31D1">
        <w:rPr>
          <w:rFonts w:ascii="Arial" w:hAnsi="Arial" w:cs="Arial"/>
          <w:sz w:val="24"/>
          <w:szCs w:val="24"/>
        </w:rPr>
        <w:t>r</w:t>
      </w:r>
      <w:r w:rsidR="00065A75" w:rsidRPr="008A5E2D">
        <w:rPr>
          <w:rFonts w:ascii="Arial" w:hAnsi="Arial" w:cs="Arial"/>
          <w:sz w:val="24"/>
          <w:szCs w:val="24"/>
        </w:rPr>
        <w:t xml:space="preserve">ules in place to the extent that he says they conflict with his rights and those of other owners of units in the scheme. </w:t>
      </w:r>
      <w:r w:rsidR="00610F94" w:rsidRPr="008A5E2D">
        <w:rPr>
          <w:rFonts w:ascii="Arial" w:hAnsi="Arial" w:cs="Arial"/>
          <w:sz w:val="24"/>
          <w:szCs w:val="24"/>
        </w:rPr>
        <w:t xml:space="preserve"> </w:t>
      </w:r>
    </w:p>
    <w:p w:rsidR="00B7698A" w:rsidRPr="008A5E2D" w:rsidRDefault="008A5E2D" w:rsidP="008A5E2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To that end the fourth r</w:t>
      </w:r>
      <w:r w:rsidR="00065A75" w:rsidRPr="008A5E2D">
        <w:rPr>
          <w:rFonts w:ascii="Arial" w:hAnsi="Arial" w:cs="Arial"/>
          <w:sz w:val="24"/>
          <w:szCs w:val="24"/>
        </w:rPr>
        <w:t xml:space="preserve">espondent </w:t>
      </w:r>
      <w:r w:rsidR="00B7698A" w:rsidRPr="008A5E2D">
        <w:rPr>
          <w:rFonts w:ascii="Arial" w:hAnsi="Arial" w:cs="Arial"/>
          <w:sz w:val="24"/>
          <w:szCs w:val="24"/>
        </w:rPr>
        <w:t xml:space="preserve">was aggrieved by what he says </w:t>
      </w:r>
      <w:r w:rsidR="00FA31D1">
        <w:rPr>
          <w:rFonts w:ascii="Arial" w:hAnsi="Arial" w:cs="Arial"/>
          <w:sz w:val="24"/>
          <w:szCs w:val="24"/>
        </w:rPr>
        <w:t xml:space="preserve">is </w:t>
      </w:r>
      <w:r w:rsidR="00B7698A" w:rsidRPr="008A5E2D">
        <w:rPr>
          <w:rFonts w:ascii="Arial" w:hAnsi="Arial" w:cs="Arial"/>
          <w:sz w:val="24"/>
          <w:szCs w:val="24"/>
        </w:rPr>
        <w:t xml:space="preserve">the unlawful Management Rules </w:t>
      </w:r>
      <w:r w:rsidR="00FA31D1">
        <w:rPr>
          <w:rFonts w:ascii="Arial" w:hAnsi="Arial" w:cs="Arial"/>
          <w:sz w:val="24"/>
          <w:szCs w:val="24"/>
        </w:rPr>
        <w:t xml:space="preserve">of the scheme </w:t>
      </w:r>
      <w:r w:rsidR="00B7698A" w:rsidRPr="008A5E2D">
        <w:rPr>
          <w:rFonts w:ascii="Arial" w:hAnsi="Arial" w:cs="Arial"/>
          <w:sz w:val="24"/>
          <w:szCs w:val="24"/>
        </w:rPr>
        <w:t>including the value of votes and the extent of the liability of owners of residential units in t</w:t>
      </w:r>
      <w:r>
        <w:rPr>
          <w:rFonts w:ascii="Arial" w:hAnsi="Arial" w:cs="Arial"/>
          <w:sz w:val="24"/>
          <w:szCs w:val="24"/>
        </w:rPr>
        <w:t>he scheme to make contributions</w:t>
      </w:r>
      <w:r w:rsidR="00FA31D1">
        <w:rPr>
          <w:rFonts w:ascii="Arial" w:hAnsi="Arial" w:cs="Arial"/>
          <w:sz w:val="24"/>
          <w:szCs w:val="24"/>
        </w:rPr>
        <w:t xml:space="preserve"> to levies</w:t>
      </w:r>
      <w:r w:rsidR="00B7698A" w:rsidRPr="008A5E2D">
        <w:rPr>
          <w:rFonts w:ascii="Arial" w:hAnsi="Arial" w:cs="Arial"/>
          <w:sz w:val="24"/>
          <w:szCs w:val="24"/>
        </w:rPr>
        <w:t xml:space="preserve">. </w:t>
      </w:r>
    </w:p>
    <w:p w:rsidR="00065A75" w:rsidRPr="008A5E2D" w:rsidRDefault="008A5E2D" w:rsidP="008A5E2D">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7698A" w:rsidRPr="008A5E2D">
        <w:rPr>
          <w:rFonts w:ascii="Arial" w:hAnsi="Arial" w:cs="Arial"/>
          <w:sz w:val="24"/>
          <w:szCs w:val="24"/>
        </w:rPr>
        <w:t xml:space="preserve">He submitted written complaints in terms of the </w:t>
      </w:r>
      <w:r w:rsidR="00065A75" w:rsidRPr="008A5E2D">
        <w:rPr>
          <w:rFonts w:ascii="Arial" w:hAnsi="Arial" w:cs="Arial"/>
          <w:sz w:val="24"/>
          <w:szCs w:val="24"/>
        </w:rPr>
        <w:t xml:space="preserve">Community Schemes </w:t>
      </w:r>
      <w:r w:rsidR="001018B2" w:rsidRPr="008A5E2D">
        <w:rPr>
          <w:rFonts w:ascii="Arial" w:hAnsi="Arial" w:cs="Arial"/>
          <w:sz w:val="24"/>
          <w:szCs w:val="24"/>
        </w:rPr>
        <w:t>O</w:t>
      </w:r>
      <w:r w:rsidR="00065A75" w:rsidRPr="008A5E2D">
        <w:rPr>
          <w:rFonts w:ascii="Arial" w:hAnsi="Arial" w:cs="Arial"/>
          <w:sz w:val="24"/>
          <w:szCs w:val="24"/>
        </w:rPr>
        <w:t>mbud Services Act 9 of 2011 ("the CSOS Act")</w:t>
      </w:r>
      <w:r w:rsidR="00B7698A" w:rsidRPr="008A5E2D">
        <w:rPr>
          <w:rFonts w:ascii="Arial" w:hAnsi="Arial" w:cs="Arial"/>
          <w:sz w:val="24"/>
          <w:szCs w:val="24"/>
        </w:rPr>
        <w:t xml:space="preserve"> and those complaints came before the </w:t>
      </w:r>
      <w:r>
        <w:rPr>
          <w:rFonts w:ascii="Arial" w:hAnsi="Arial" w:cs="Arial"/>
          <w:sz w:val="24"/>
          <w:szCs w:val="24"/>
        </w:rPr>
        <w:t>first and the second r</w:t>
      </w:r>
      <w:r w:rsidR="00B7698A" w:rsidRPr="008A5E2D">
        <w:rPr>
          <w:rFonts w:ascii="Arial" w:hAnsi="Arial" w:cs="Arial"/>
          <w:sz w:val="24"/>
          <w:szCs w:val="24"/>
        </w:rPr>
        <w:t>espondents who after considering the content of the complaints as well as the vie</w:t>
      </w:r>
      <w:r w:rsidR="001018B2" w:rsidRPr="008A5E2D">
        <w:rPr>
          <w:rFonts w:ascii="Arial" w:hAnsi="Arial" w:cs="Arial"/>
          <w:sz w:val="24"/>
          <w:szCs w:val="24"/>
        </w:rPr>
        <w:t xml:space="preserve">ws </w:t>
      </w:r>
      <w:r>
        <w:rPr>
          <w:rFonts w:ascii="Arial" w:hAnsi="Arial" w:cs="Arial"/>
          <w:sz w:val="24"/>
          <w:szCs w:val="24"/>
        </w:rPr>
        <w:t>of the applicant</w:t>
      </w:r>
      <w:r w:rsidR="00B7698A" w:rsidRPr="008A5E2D">
        <w:rPr>
          <w:rFonts w:ascii="Arial" w:hAnsi="Arial" w:cs="Arial"/>
          <w:sz w:val="24"/>
          <w:szCs w:val="24"/>
        </w:rPr>
        <w:t xml:space="preserve">, made determinations in both complaints which are described in these proceedings as </w:t>
      </w:r>
      <w:r w:rsidR="00FA31D1">
        <w:rPr>
          <w:rFonts w:ascii="Arial" w:hAnsi="Arial" w:cs="Arial"/>
          <w:sz w:val="24"/>
          <w:szCs w:val="24"/>
        </w:rPr>
        <w:t>a</w:t>
      </w:r>
      <w:r w:rsidR="00B7698A" w:rsidRPr="008A5E2D">
        <w:rPr>
          <w:rFonts w:ascii="Arial" w:hAnsi="Arial" w:cs="Arial"/>
          <w:sz w:val="24"/>
          <w:szCs w:val="24"/>
        </w:rPr>
        <w:t xml:space="preserve">djudication </w:t>
      </w:r>
      <w:r w:rsidR="00FA31D1">
        <w:rPr>
          <w:rFonts w:ascii="Arial" w:hAnsi="Arial" w:cs="Arial"/>
          <w:sz w:val="24"/>
          <w:szCs w:val="24"/>
        </w:rPr>
        <w:t>o</w:t>
      </w:r>
      <w:r w:rsidR="00B7698A" w:rsidRPr="008A5E2D">
        <w:rPr>
          <w:rFonts w:ascii="Arial" w:hAnsi="Arial" w:cs="Arial"/>
          <w:sz w:val="24"/>
          <w:szCs w:val="24"/>
        </w:rPr>
        <w:t xml:space="preserve">rders. </w:t>
      </w:r>
    </w:p>
    <w:p w:rsidR="00B7698A" w:rsidRPr="008A5E2D" w:rsidRDefault="008A5E2D" w:rsidP="008A5E2D">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B15E3">
        <w:rPr>
          <w:rFonts w:ascii="Arial" w:hAnsi="Arial" w:cs="Arial"/>
          <w:sz w:val="24"/>
          <w:szCs w:val="24"/>
        </w:rPr>
        <w:t>The first</w:t>
      </w:r>
      <w:r w:rsidR="00B7698A" w:rsidRPr="008A5E2D">
        <w:rPr>
          <w:rFonts w:ascii="Arial" w:hAnsi="Arial" w:cs="Arial"/>
          <w:sz w:val="24"/>
          <w:szCs w:val="24"/>
        </w:rPr>
        <w:t xml:space="preserve"> adju</w:t>
      </w:r>
      <w:r w:rsidR="007B15E3">
        <w:rPr>
          <w:rFonts w:ascii="Arial" w:hAnsi="Arial" w:cs="Arial"/>
          <w:sz w:val="24"/>
          <w:szCs w:val="24"/>
        </w:rPr>
        <w:t>dication order was made by the first r</w:t>
      </w:r>
      <w:r w:rsidR="00B7698A" w:rsidRPr="008A5E2D">
        <w:rPr>
          <w:rFonts w:ascii="Arial" w:hAnsi="Arial" w:cs="Arial"/>
          <w:sz w:val="24"/>
          <w:szCs w:val="24"/>
        </w:rPr>
        <w:t>espondent on the 15 June 2021 while the second adjudication order was m</w:t>
      </w:r>
      <w:r w:rsidR="007B15E3">
        <w:rPr>
          <w:rFonts w:ascii="Arial" w:hAnsi="Arial" w:cs="Arial"/>
          <w:sz w:val="24"/>
          <w:szCs w:val="24"/>
        </w:rPr>
        <w:t xml:space="preserve">ade on the 17 June 2021 by the </w:t>
      </w:r>
      <w:r w:rsidR="007B15E3">
        <w:rPr>
          <w:rFonts w:ascii="Arial" w:hAnsi="Arial" w:cs="Arial"/>
          <w:sz w:val="24"/>
          <w:szCs w:val="24"/>
        </w:rPr>
        <w:lastRenderedPageBreak/>
        <w:t>second r</w:t>
      </w:r>
      <w:r w:rsidR="00B7698A" w:rsidRPr="008A5E2D">
        <w:rPr>
          <w:rFonts w:ascii="Arial" w:hAnsi="Arial" w:cs="Arial"/>
          <w:sz w:val="24"/>
          <w:szCs w:val="24"/>
        </w:rPr>
        <w:t>esponden</w:t>
      </w:r>
      <w:r w:rsidR="007B15E3">
        <w:rPr>
          <w:rFonts w:ascii="Arial" w:hAnsi="Arial" w:cs="Arial"/>
          <w:sz w:val="24"/>
          <w:szCs w:val="24"/>
        </w:rPr>
        <w:t>t. It is these orders that the applicant</w:t>
      </w:r>
      <w:r w:rsidR="00B7698A" w:rsidRPr="008A5E2D">
        <w:rPr>
          <w:rFonts w:ascii="Arial" w:hAnsi="Arial" w:cs="Arial"/>
          <w:sz w:val="24"/>
          <w:szCs w:val="24"/>
        </w:rPr>
        <w:t xml:space="preserve"> see</w:t>
      </w:r>
      <w:r w:rsidR="001018B2" w:rsidRPr="008A5E2D">
        <w:rPr>
          <w:rFonts w:ascii="Arial" w:hAnsi="Arial" w:cs="Arial"/>
          <w:sz w:val="24"/>
          <w:szCs w:val="24"/>
        </w:rPr>
        <w:t xml:space="preserve">ks </w:t>
      </w:r>
      <w:r w:rsidR="00B7698A" w:rsidRPr="008A5E2D">
        <w:rPr>
          <w:rFonts w:ascii="Arial" w:hAnsi="Arial" w:cs="Arial"/>
          <w:sz w:val="24"/>
          <w:szCs w:val="24"/>
        </w:rPr>
        <w:t xml:space="preserve">to have reviewed in </w:t>
      </w:r>
      <w:r w:rsidR="007B15E3">
        <w:rPr>
          <w:rFonts w:ascii="Arial" w:hAnsi="Arial" w:cs="Arial"/>
          <w:sz w:val="24"/>
          <w:szCs w:val="24"/>
        </w:rPr>
        <w:t xml:space="preserve">Part </w:t>
      </w:r>
      <w:r w:rsidR="00B7698A" w:rsidRPr="008A5E2D">
        <w:rPr>
          <w:rFonts w:ascii="Arial" w:hAnsi="Arial" w:cs="Arial"/>
          <w:sz w:val="24"/>
          <w:szCs w:val="24"/>
        </w:rPr>
        <w:t>B of the application but for now see</w:t>
      </w:r>
      <w:r w:rsidR="001018B2" w:rsidRPr="008A5E2D">
        <w:rPr>
          <w:rFonts w:ascii="Arial" w:hAnsi="Arial" w:cs="Arial"/>
          <w:sz w:val="24"/>
          <w:szCs w:val="24"/>
        </w:rPr>
        <w:t xml:space="preserve">ks </w:t>
      </w:r>
      <w:r w:rsidR="00B7698A" w:rsidRPr="008A5E2D">
        <w:rPr>
          <w:rFonts w:ascii="Arial" w:hAnsi="Arial" w:cs="Arial"/>
          <w:sz w:val="24"/>
          <w:szCs w:val="24"/>
        </w:rPr>
        <w:t>a</w:t>
      </w:r>
      <w:bookmarkStart w:id="0" w:name="_GoBack"/>
      <w:bookmarkEnd w:id="0"/>
      <w:r w:rsidR="00B7698A" w:rsidRPr="008A5E2D">
        <w:rPr>
          <w:rFonts w:ascii="Arial" w:hAnsi="Arial" w:cs="Arial"/>
          <w:sz w:val="24"/>
          <w:szCs w:val="24"/>
        </w:rPr>
        <w:t>n order that would effectively suspend the implementation of those or</w:t>
      </w:r>
      <w:r w:rsidR="001018B2" w:rsidRPr="008A5E2D">
        <w:rPr>
          <w:rFonts w:ascii="Arial" w:hAnsi="Arial" w:cs="Arial"/>
          <w:sz w:val="24"/>
          <w:szCs w:val="24"/>
        </w:rPr>
        <w:t xml:space="preserve">ders </w:t>
      </w:r>
      <w:r w:rsidR="007B15E3">
        <w:rPr>
          <w:rFonts w:ascii="Arial" w:hAnsi="Arial" w:cs="Arial"/>
          <w:sz w:val="24"/>
          <w:szCs w:val="24"/>
        </w:rPr>
        <w:t>pending the outcome of Part B</w:t>
      </w:r>
      <w:r w:rsidR="00B7698A" w:rsidRPr="008A5E2D">
        <w:rPr>
          <w:rFonts w:ascii="Arial" w:hAnsi="Arial" w:cs="Arial"/>
          <w:sz w:val="24"/>
          <w:szCs w:val="24"/>
        </w:rPr>
        <w:t xml:space="preserve">.  </w:t>
      </w:r>
    </w:p>
    <w:p w:rsidR="001018B2" w:rsidRPr="00FA31D1" w:rsidRDefault="00FA31D1" w:rsidP="008A5E2D">
      <w:pPr>
        <w:spacing w:line="360" w:lineRule="auto"/>
        <w:jc w:val="both"/>
        <w:rPr>
          <w:rFonts w:ascii="Arial" w:hAnsi="Arial" w:cs="Arial"/>
          <w:b/>
          <w:sz w:val="24"/>
          <w:szCs w:val="24"/>
        </w:rPr>
      </w:pPr>
      <w:r w:rsidRPr="00FA31D1">
        <w:rPr>
          <w:rFonts w:ascii="Arial" w:hAnsi="Arial" w:cs="Arial"/>
          <w:b/>
          <w:sz w:val="24"/>
          <w:szCs w:val="24"/>
        </w:rPr>
        <w:t xml:space="preserve">The background facts </w:t>
      </w:r>
    </w:p>
    <w:p w:rsidR="001018B2" w:rsidRPr="008A5E2D" w:rsidRDefault="007B15E3" w:rsidP="008A5E2D">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018B2" w:rsidRPr="008A5E2D">
        <w:rPr>
          <w:rFonts w:ascii="Arial" w:hAnsi="Arial" w:cs="Arial"/>
          <w:sz w:val="24"/>
          <w:szCs w:val="24"/>
        </w:rPr>
        <w:t xml:space="preserve">The </w:t>
      </w:r>
      <w:r w:rsidR="00FA31D1">
        <w:rPr>
          <w:rFonts w:ascii="Arial" w:hAnsi="Arial" w:cs="Arial"/>
          <w:sz w:val="24"/>
          <w:szCs w:val="24"/>
        </w:rPr>
        <w:t>s</w:t>
      </w:r>
      <w:r w:rsidR="001018B2" w:rsidRPr="008A5E2D">
        <w:rPr>
          <w:rFonts w:ascii="Arial" w:hAnsi="Arial" w:cs="Arial"/>
          <w:sz w:val="24"/>
          <w:szCs w:val="24"/>
        </w:rPr>
        <w:t xml:space="preserve">cheme is a mixed scheme consisting of both residential and non- residential units and was developed by Lushaka Investments (Pty) Ltd ("Lushaka") and at the heart of this dispute is the manner in which voting rights and the liability of owners to make contributions towards the expenses </w:t>
      </w:r>
      <w:r w:rsidR="00FA31D1">
        <w:rPr>
          <w:rFonts w:ascii="Arial" w:hAnsi="Arial" w:cs="Arial"/>
          <w:sz w:val="24"/>
          <w:szCs w:val="24"/>
        </w:rPr>
        <w:t xml:space="preserve">of the scheme </w:t>
      </w:r>
      <w:r w:rsidR="001018B2" w:rsidRPr="008A5E2D">
        <w:rPr>
          <w:rFonts w:ascii="Arial" w:hAnsi="Arial" w:cs="Arial"/>
          <w:sz w:val="24"/>
          <w:szCs w:val="24"/>
        </w:rPr>
        <w:t>have been determined and allocated between residential and non-residential owners of unit</w:t>
      </w:r>
      <w:r>
        <w:rPr>
          <w:rFonts w:ascii="Arial" w:hAnsi="Arial" w:cs="Arial"/>
          <w:sz w:val="24"/>
          <w:szCs w:val="24"/>
        </w:rPr>
        <w:t>s in the scheme as part of the applicant</w:t>
      </w:r>
      <w:r w:rsidR="001018B2" w:rsidRPr="008A5E2D">
        <w:rPr>
          <w:rFonts w:ascii="Arial" w:hAnsi="Arial" w:cs="Arial"/>
          <w:sz w:val="24"/>
          <w:szCs w:val="24"/>
        </w:rPr>
        <w:t xml:space="preserve">s levy budget.  </w:t>
      </w:r>
    </w:p>
    <w:p w:rsidR="001018B2" w:rsidRPr="008A5E2D" w:rsidRDefault="007B15E3" w:rsidP="008A5E2D">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018B2" w:rsidRPr="008A5E2D">
        <w:rPr>
          <w:rFonts w:ascii="Arial" w:hAnsi="Arial" w:cs="Arial"/>
          <w:sz w:val="24"/>
          <w:szCs w:val="24"/>
        </w:rPr>
        <w:t xml:space="preserve">In the complaints which came before the </w:t>
      </w:r>
      <w:r>
        <w:rPr>
          <w:rFonts w:ascii="Arial" w:hAnsi="Arial" w:cs="Arial"/>
          <w:sz w:val="24"/>
          <w:szCs w:val="24"/>
        </w:rPr>
        <w:t>first</w:t>
      </w:r>
      <w:r>
        <w:rPr>
          <w:rFonts w:ascii="Arial" w:hAnsi="Arial" w:cs="Arial"/>
          <w:sz w:val="24"/>
          <w:szCs w:val="24"/>
          <w:vertAlign w:val="superscript"/>
        </w:rPr>
        <w:t xml:space="preserve"> </w:t>
      </w:r>
      <w:r>
        <w:rPr>
          <w:rFonts w:ascii="Arial" w:hAnsi="Arial" w:cs="Arial"/>
          <w:sz w:val="24"/>
          <w:szCs w:val="24"/>
        </w:rPr>
        <w:t>and second respondents</w:t>
      </w:r>
      <w:r w:rsidR="001018B2" w:rsidRPr="008A5E2D">
        <w:rPr>
          <w:rFonts w:ascii="Arial" w:hAnsi="Arial" w:cs="Arial"/>
          <w:sz w:val="24"/>
          <w:szCs w:val="24"/>
        </w:rPr>
        <w:t xml:space="preserve">, the </w:t>
      </w:r>
      <w:r>
        <w:rPr>
          <w:rFonts w:ascii="Arial" w:hAnsi="Arial" w:cs="Arial"/>
          <w:sz w:val="24"/>
          <w:szCs w:val="24"/>
        </w:rPr>
        <w:t>fourth respondent</w:t>
      </w:r>
      <w:r w:rsidR="001018B2" w:rsidRPr="008A5E2D">
        <w:rPr>
          <w:rFonts w:ascii="Arial" w:hAnsi="Arial" w:cs="Arial"/>
          <w:sz w:val="24"/>
          <w:szCs w:val="24"/>
        </w:rPr>
        <w:t xml:space="preserve"> objected to the manner in which voting rights are allocated to owners in the separate components of the Scheme </w:t>
      </w:r>
      <w:r>
        <w:rPr>
          <w:rFonts w:ascii="Arial" w:hAnsi="Arial" w:cs="Arial"/>
          <w:sz w:val="24"/>
          <w:szCs w:val="24"/>
        </w:rPr>
        <w:t xml:space="preserve">and to the manner in which the </w:t>
      </w:r>
      <w:r w:rsidR="001018B2" w:rsidRPr="008A5E2D">
        <w:rPr>
          <w:rFonts w:ascii="Arial" w:hAnsi="Arial" w:cs="Arial"/>
          <w:sz w:val="24"/>
          <w:szCs w:val="24"/>
        </w:rPr>
        <w:t>expenses of the Scheme are apportioned to the owners of units in its separate components. He contended that the management rules which provide for that structure were not put in place lawfully and that they are unfair and benefit Lushaka as owner of the non- residential units, at the expense of the owners of residential units.</w:t>
      </w:r>
    </w:p>
    <w:p w:rsidR="0099113C" w:rsidRPr="008A5E2D" w:rsidRDefault="007B15E3" w:rsidP="008A5E2D">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Both adjudicators found in favour of the fourth r</w:t>
      </w:r>
      <w:r w:rsidR="0099113C" w:rsidRPr="008A5E2D">
        <w:rPr>
          <w:rFonts w:ascii="Arial" w:hAnsi="Arial" w:cs="Arial"/>
          <w:sz w:val="24"/>
          <w:szCs w:val="24"/>
        </w:rPr>
        <w:t>espondent and the effect of</w:t>
      </w:r>
      <w:r>
        <w:rPr>
          <w:rFonts w:ascii="Arial" w:hAnsi="Arial" w:cs="Arial"/>
          <w:sz w:val="24"/>
          <w:szCs w:val="24"/>
        </w:rPr>
        <w:t xml:space="preserve"> the orders made are as follows</w:t>
      </w:r>
      <w:r w:rsidR="0099113C" w:rsidRPr="008A5E2D">
        <w:rPr>
          <w:rFonts w:ascii="Arial" w:hAnsi="Arial" w:cs="Arial"/>
          <w:sz w:val="24"/>
          <w:szCs w:val="24"/>
        </w:rPr>
        <w:t xml:space="preserve">:- </w:t>
      </w:r>
    </w:p>
    <w:p w:rsidR="0099113C" w:rsidRPr="003D5F12" w:rsidRDefault="003D5F12" w:rsidP="008A5E2D">
      <w:pPr>
        <w:spacing w:line="360" w:lineRule="auto"/>
        <w:jc w:val="both"/>
        <w:rPr>
          <w:rFonts w:ascii="Arial" w:hAnsi="Arial" w:cs="Arial"/>
          <w:b/>
          <w:sz w:val="24"/>
          <w:szCs w:val="24"/>
        </w:rPr>
      </w:pPr>
      <w:r w:rsidRPr="003D5F12">
        <w:rPr>
          <w:rFonts w:ascii="Arial" w:hAnsi="Arial" w:cs="Arial"/>
          <w:b/>
          <w:sz w:val="24"/>
          <w:szCs w:val="24"/>
        </w:rPr>
        <w:t>The F</w:t>
      </w:r>
      <w:r w:rsidR="007B15E3" w:rsidRPr="003D5F12">
        <w:rPr>
          <w:rFonts w:ascii="Arial" w:hAnsi="Arial" w:cs="Arial"/>
          <w:b/>
          <w:sz w:val="24"/>
          <w:szCs w:val="24"/>
        </w:rPr>
        <w:t>irst</w:t>
      </w:r>
      <w:r w:rsidR="0099113C" w:rsidRPr="003D5F12">
        <w:rPr>
          <w:rFonts w:ascii="Arial" w:hAnsi="Arial" w:cs="Arial"/>
          <w:b/>
          <w:sz w:val="24"/>
          <w:szCs w:val="24"/>
        </w:rPr>
        <w:t xml:space="preserve"> Adjudication order </w:t>
      </w:r>
    </w:p>
    <w:p w:rsidR="0099113C" w:rsidRPr="008A5E2D" w:rsidRDefault="0099113C" w:rsidP="008A5E2D">
      <w:pPr>
        <w:spacing w:line="360" w:lineRule="auto"/>
        <w:jc w:val="both"/>
        <w:rPr>
          <w:rFonts w:ascii="Arial" w:hAnsi="Arial" w:cs="Arial"/>
          <w:sz w:val="24"/>
          <w:szCs w:val="24"/>
        </w:rPr>
      </w:pPr>
      <w:r w:rsidRPr="008A5E2D">
        <w:rPr>
          <w:rFonts w:ascii="Arial" w:hAnsi="Arial" w:cs="Arial"/>
          <w:sz w:val="24"/>
          <w:szCs w:val="24"/>
        </w:rPr>
        <w:t xml:space="preserve">The following relief was sought </w:t>
      </w:r>
    </w:p>
    <w:p w:rsidR="0099113C" w:rsidRPr="008A5E2D" w:rsidRDefault="004870C5" w:rsidP="00133EFB">
      <w:pPr>
        <w:spacing w:line="360" w:lineRule="auto"/>
        <w:ind w:left="964" w:right="964"/>
        <w:jc w:val="both"/>
        <w:rPr>
          <w:rFonts w:ascii="Arial" w:hAnsi="Arial" w:cs="Arial"/>
          <w:i/>
          <w:sz w:val="24"/>
          <w:szCs w:val="24"/>
        </w:rPr>
      </w:pPr>
      <w:r w:rsidRPr="008A5E2D">
        <w:rPr>
          <w:rFonts w:ascii="Arial" w:hAnsi="Arial" w:cs="Arial"/>
          <w:i/>
          <w:sz w:val="24"/>
          <w:szCs w:val="24"/>
        </w:rPr>
        <w:t>“</w:t>
      </w:r>
      <w:r w:rsidR="0099113C" w:rsidRPr="008A5E2D">
        <w:rPr>
          <w:rFonts w:ascii="Arial" w:hAnsi="Arial" w:cs="Arial"/>
          <w:i/>
          <w:sz w:val="24"/>
          <w:szCs w:val="24"/>
        </w:rPr>
        <w:t>an order declaring that a scheme governance provision is invalid</w:t>
      </w:r>
      <w:r w:rsidR="00133EFB">
        <w:rPr>
          <w:rFonts w:ascii="Arial" w:hAnsi="Arial" w:cs="Arial"/>
          <w:i/>
          <w:sz w:val="24"/>
          <w:szCs w:val="24"/>
        </w:rPr>
        <w:t xml:space="preserve"> and requiring the association t</w:t>
      </w:r>
      <w:r w:rsidR="0099113C" w:rsidRPr="008A5E2D">
        <w:rPr>
          <w:rFonts w:ascii="Arial" w:hAnsi="Arial" w:cs="Arial"/>
          <w:i/>
          <w:sz w:val="24"/>
          <w:szCs w:val="24"/>
        </w:rPr>
        <w:t>o approve and record a new scheme governance provision to remove the invalid provision; and (d) an order declaring that a scheme governance provision. having regard to the interests of all owners and occupiers in the community scheme, is unreasonable, and requiring the association to approve and record a new scheme governance provision — (i) to remove the provision; (ii) if appropriate, to restore an earlier provision; (iii) to amend the provision; or (iv) to substitute a new provision."</w:t>
      </w:r>
    </w:p>
    <w:p w:rsidR="004870C5" w:rsidRPr="008A5E2D" w:rsidRDefault="004870C5" w:rsidP="008A5E2D">
      <w:pPr>
        <w:spacing w:line="360" w:lineRule="auto"/>
        <w:jc w:val="both"/>
        <w:rPr>
          <w:rFonts w:ascii="Arial" w:hAnsi="Arial" w:cs="Arial"/>
          <w:sz w:val="24"/>
          <w:szCs w:val="24"/>
        </w:rPr>
      </w:pPr>
      <w:r w:rsidRPr="008A5E2D">
        <w:rPr>
          <w:rFonts w:ascii="Arial" w:hAnsi="Arial" w:cs="Arial"/>
          <w:sz w:val="24"/>
          <w:szCs w:val="24"/>
        </w:rPr>
        <w:lastRenderedPageBreak/>
        <w:t>The adjudicator made the following finding</w:t>
      </w:r>
      <w:r w:rsidR="003D5F12">
        <w:rPr>
          <w:rFonts w:ascii="Arial" w:hAnsi="Arial" w:cs="Arial"/>
          <w:sz w:val="24"/>
          <w:szCs w:val="24"/>
        </w:rPr>
        <w:t>:</w:t>
      </w:r>
      <w:r w:rsidRPr="008A5E2D">
        <w:rPr>
          <w:rFonts w:ascii="Arial" w:hAnsi="Arial" w:cs="Arial"/>
          <w:sz w:val="24"/>
          <w:szCs w:val="24"/>
        </w:rPr>
        <w:t xml:space="preserve"> </w:t>
      </w:r>
    </w:p>
    <w:p w:rsidR="004870C5" w:rsidRPr="00133EFB" w:rsidRDefault="0099113C" w:rsidP="00133EFB">
      <w:pPr>
        <w:spacing w:line="360" w:lineRule="auto"/>
        <w:ind w:left="964" w:right="964"/>
        <w:jc w:val="both"/>
        <w:rPr>
          <w:rFonts w:ascii="Arial" w:hAnsi="Arial" w:cs="Arial"/>
          <w:i/>
          <w:sz w:val="24"/>
          <w:szCs w:val="24"/>
        </w:rPr>
      </w:pPr>
      <w:r w:rsidRPr="00133EFB">
        <w:rPr>
          <w:rFonts w:ascii="Arial" w:hAnsi="Arial" w:cs="Arial"/>
          <w:i/>
          <w:sz w:val="24"/>
          <w:szCs w:val="24"/>
        </w:rPr>
        <w:t xml:space="preserve">77.1 the Applicant's prior written consent was not obtained prior to the amendment to the management rules as required by section 11(a) of the STSMA; </w:t>
      </w:r>
    </w:p>
    <w:p w:rsidR="004870C5" w:rsidRPr="00133EFB" w:rsidRDefault="0099113C" w:rsidP="00133EFB">
      <w:pPr>
        <w:spacing w:line="360" w:lineRule="auto"/>
        <w:ind w:left="964" w:right="964"/>
        <w:jc w:val="both"/>
        <w:rPr>
          <w:rFonts w:ascii="Arial" w:hAnsi="Arial" w:cs="Arial"/>
          <w:i/>
          <w:sz w:val="24"/>
          <w:szCs w:val="24"/>
        </w:rPr>
      </w:pPr>
      <w:r w:rsidRPr="00133EFB">
        <w:rPr>
          <w:rFonts w:ascii="Arial" w:hAnsi="Arial" w:cs="Arial"/>
          <w:i/>
          <w:sz w:val="24"/>
          <w:szCs w:val="24"/>
        </w:rPr>
        <w:t xml:space="preserve">77.2 the Applicant is adversely affected by the 2017 amendment to the management rules; and </w:t>
      </w:r>
    </w:p>
    <w:p w:rsidR="0099113C" w:rsidRPr="00133EFB" w:rsidRDefault="0099113C" w:rsidP="00133EFB">
      <w:pPr>
        <w:spacing w:line="360" w:lineRule="auto"/>
        <w:ind w:left="964" w:right="964"/>
        <w:jc w:val="both"/>
        <w:rPr>
          <w:rFonts w:ascii="Arial" w:hAnsi="Arial" w:cs="Arial"/>
          <w:i/>
          <w:sz w:val="24"/>
          <w:szCs w:val="24"/>
        </w:rPr>
      </w:pPr>
      <w:r w:rsidRPr="00133EFB">
        <w:rPr>
          <w:rFonts w:ascii="Arial" w:hAnsi="Arial" w:cs="Arial"/>
          <w:i/>
          <w:sz w:val="24"/>
          <w:szCs w:val="24"/>
        </w:rPr>
        <w:t>77.3 The composition of the Respondent is in contravention of section 2 of the STSMA.</w:t>
      </w:r>
    </w:p>
    <w:p w:rsidR="004870C5" w:rsidRPr="00FA31D1" w:rsidRDefault="004870C5" w:rsidP="00133EFB">
      <w:pPr>
        <w:spacing w:line="360" w:lineRule="auto"/>
        <w:ind w:left="964" w:right="964"/>
        <w:jc w:val="both"/>
        <w:rPr>
          <w:rFonts w:ascii="Arial" w:hAnsi="Arial" w:cs="Arial"/>
          <w:sz w:val="24"/>
          <w:szCs w:val="24"/>
        </w:rPr>
      </w:pPr>
      <w:r w:rsidRPr="00FA31D1">
        <w:rPr>
          <w:rFonts w:ascii="Arial" w:hAnsi="Arial" w:cs="Arial"/>
          <w:sz w:val="24"/>
          <w:szCs w:val="24"/>
        </w:rPr>
        <w:t>The adjudicator however fo</w:t>
      </w:r>
      <w:r w:rsidR="003D5F12" w:rsidRPr="00FA31D1">
        <w:rPr>
          <w:rFonts w:ascii="Arial" w:hAnsi="Arial" w:cs="Arial"/>
          <w:sz w:val="24"/>
          <w:szCs w:val="24"/>
        </w:rPr>
        <w:t xml:space="preserve">und that because the complaint </w:t>
      </w:r>
      <w:r w:rsidRPr="00FA31D1">
        <w:rPr>
          <w:rFonts w:ascii="Arial" w:hAnsi="Arial" w:cs="Arial"/>
          <w:sz w:val="24"/>
          <w:szCs w:val="24"/>
        </w:rPr>
        <w:t>had been lodged out of the time period require</w:t>
      </w:r>
      <w:r w:rsidR="003D5F12" w:rsidRPr="00FA31D1">
        <w:rPr>
          <w:rFonts w:ascii="Arial" w:hAnsi="Arial" w:cs="Arial"/>
          <w:sz w:val="24"/>
          <w:szCs w:val="24"/>
        </w:rPr>
        <w:t>d by the CSOS Act she could not</w:t>
      </w:r>
      <w:r w:rsidRPr="00FA31D1">
        <w:rPr>
          <w:rFonts w:ascii="Arial" w:hAnsi="Arial" w:cs="Arial"/>
          <w:sz w:val="24"/>
          <w:szCs w:val="24"/>
        </w:rPr>
        <w:t>, despite the finding made grant the reli</w:t>
      </w:r>
      <w:r w:rsidR="003D5F12" w:rsidRPr="00FA31D1">
        <w:rPr>
          <w:rFonts w:ascii="Arial" w:hAnsi="Arial" w:cs="Arial"/>
          <w:sz w:val="24"/>
          <w:szCs w:val="24"/>
        </w:rPr>
        <w:t>e</w:t>
      </w:r>
      <w:r w:rsidRPr="00FA31D1">
        <w:rPr>
          <w:rFonts w:ascii="Arial" w:hAnsi="Arial" w:cs="Arial"/>
          <w:sz w:val="24"/>
          <w:szCs w:val="24"/>
        </w:rPr>
        <w:t xml:space="preserve">f sought and accordingly made an order in the following terms:- </w:t>
      </w:r>
    </w:p>
    <w:p w:rsidR="004870C5" w:rsidRPr="00133EFB" w:rsidRDefault="00FA31D1" w:rsidP="00133EFB">
      <w:pPr>
        <w:spacing w:line="360" w:lineRule="auto"/>
        <w:ind w:left="964" w:right="964"/>
        <w:jc w:val="both"/>
        <w:rPr>
          <w:rFonts w:ascii="Arial" w:hAnsi="Arial" w:cs="Arial"/>
          <w:i/>
          <w:sz w:val="24"/>
          <w:szCs w:val="24"/>
        </w:rPr>
      </w:pPr>
      <w:r>
        <w:rPr>
          <w:rFonts w:ascii="Arial" w:hAnsi="Arial" w:cs="Arial"/>
          <w:i/>
          <w:sz w:val="24"/>
          <w:szCs w:val="24"/>
        </w:rPr>
        <w:t>“</w:t>
      </w:r>
      <w:r w:rsidR="0099113C" w:rsidRPr="00133EFB">
        <w:rPr>
          <w:rFonts w:ascii="Arial" w:hAnsi="Arial" w:cs="Arial"/>
          <w:i/>
          <w:sz w:val="24"/>
          <w:szCs w:val="24"/>
        </w:rPr>
        <w:t xml:space="preserve">80.1 The application to declare the 2017 amendment to the management rules invalid and unenforceable is dismissed. </w:t>
      </w:r>
    </w:p>
    <w:p w:rsidR="004870C5" w:rsidRPr="00133EFB" w:rsidRDefault="0099113C" w:rsidP="00133EFB">
      <w:pPr>
        <w:spacing w:line="360" w:lineRule="auto"/>
        <w:ind w:left="964" w:right="964"/>
        <w:jc w:val="both"/>
        <w:rPr>
          <w:rFonts w:ascii="Arial" w:hAnsi="Arial" w:cs="Arial"/>
          <w:i/>
          <w:sz w:val="24"/>
          <w:szCs w:val="24"/>
        </w:rPr>
      </w:pPr>
      <w:r w:rsidRPr="00133EFB">
        <w:rPr>
          <w:rFonts w:ascii="Arial" w:hAnsi="Arial" w:cs="Arial"/>
          <w:i/>
          <w:sz w:val="24"/>
          <w:szCs w:val="24"/>
        </w:rPr>
        <w:t xml:space="preserve">80.2 The association must within 30 days of the issuing of this order call a general meeting of its members to deal with the specified business of: </w:t>
      </w:r>
    </w:p>
    <w:p w:rsidR="004870C5" w:rsidRPr="00133EFB" w:rsidRDefault="0099113C" w:rsidP="00133EFB">
      <w:pPr>
        <w:spacing w:line="360" w:lineRule="auto"/>
        <w:ind w:left="964" w:right="964"/>
        <w:jc w:val="both"/>
        <w:rPr>
          <w:rFonts w:ascii="Arial" w:hAnsi="Arial" w:cs="Arial"/>
          <w:i/>
          <w:sz w:val="24"/>
          <w:szCs w:val="24"/>
        </w:rPr>
      </w:pPr>
      <w:r w:rsidRPr="00133EFB">
        <w:rPr>
          <w:rFonts w:ascii="Arial" w:hAnsi="Arial" w:cs="Arial"/>
          <w:i/>
          <w:sz w:val="24"/>
          <w:szCs w:val="24"/>
        </w:rPr>
        <w:t xml:space="preserve">80.2.1 the 2017 amendment to the management rules in so far as it relates to the PQ and voting rights; and the composition of the Respondent. </w:t>
      </w:r>
    </w:p>
    <w:p w:rsidR="0099113C" w:rsidRPr="00133EFB" w:rsidRDefault="0099113C" w:rsidP="00133EFB">
      <w:pPr>
        <w:spacing w:line="360" w:lineRule="auto"/>
        <w:ind w:left="964" w:right="964"/>
        <w:jc w:val="both"/>
        <w:rPr>
          <w:rFonts w:ascii="Arial" w:hAnsi="Arial" w:cs="Arial"/>
          <w:i/>
          <w:sz w:val="24"/>
          <w:szCs w:val="24"/>
        </w:rPr>
      </w:pPr>
      <w:r w:rsidRPr="00133EFB">
        <w:rPr>
          <w:rFonts w:ascii="Arial" w:hAnsi="Arial" w:cs="Arial"/>
          <w:i/>
          <w:sz w:val="24"/>
          <w:szCs w:val="24"/>
        </w:rPr>
        <w:t>81.3 There is no order as to costs.</w:t>
      </w:r>
      <w:r w:rsidR="004870C5" w:rsidRPr="00133EFB">
        <w:rPr>
          <w:rFonts w:ascii="Arial" w:hAnsi="Arial" w:cs="Arial"/>
          <w:i/>
          <w:sz w:val="24"/>
          <w:szCs w:val="24"/>
        </w:rPr>
        <w:t>”</w:t>
      </w:r>
    </w:p>
    <w:p w:rsidR="004870C5" w:rsidRPr="008A5E2D" w:rsidRDefault="003D5F12" w:rsidP="008A5E2D">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870C5" w:rsidRPr="008A5E2D">
        <w:rPr>
          <w:rFonts w:ascii="Arial" w:hAnsi="Arial" w:cs="Arial"/>
          <w:sz w:val="24"/>
          <w:szCs w:val="24"/>
        </w:rPr>
        <w:t>The ef</w:t>
      </w:r>
      <w:r>
        <w:rPr>
          <w:rFonts w:ascii="Arial" w:hAnsi="Arial" w:cs="Arial"/>
          <w:sz w:val="24"/>
          <w:szCs w:val="24"/>
        </w:rPr>
        <w:t>fect of this order is that the applicant</w:t>
      </w:r>
      <w:r w:rsidR="004870C5" w:rsidRPr="008A5E2D">
        <w:rPr>
          <w:rFonts w:ascii="Arial" w:hAnsi="Arial" w:cs="Arial"/>
          <w:sz w:val="24"/>
          <w:szCs w:val="24"/>
        </w:rPr>
        <w:t xml:space="preserve"> is obliged to call a gene</w:t>
      </w:r>
      <w:r w:rsidR="001B3D55" w:rsidRPr="008A5E2D">
        <w:rPr>
          <w:rFonts w:ascii="Arial" w:hAnsi="Arial" w:cs="Arial"/>
          <w:sz w:val="24"/>
          <w:szCs w:val="24"/>
        </w:rPr>
        <w:t xml:space="preserve">ral </w:t>
      </w:r>
      <w:r w:rsidR="004870C5" w:rsidRPr="008A5E2D">
        <w:rPr>
          <w:rFonts w:ascii="Arial" w:hAnsi="Arial" w:cs="Arial"/>
          <w:sz w:val="24"/>
          <w:szCs w:val="24"/>
        </w:rPr>
        <w:t>meeting within 30 days</w:t>
      </w:r>
      <w:r w:rsidR="001B3D55" w:rsidRPr="008A5E2D">
        <w:rPr>
          <w:rFonts w:ascii="Arial" w:hAnsi="Arial" w:cs="Arial"/>
          <w:sz w:val="24"/>
          <w:szCs w:val="24"/>
        </w:rPr>
        <w:t xml:space="preserve"> </w:t>
      </w:r>
      <w:r w:rsidR="004870C5" w:rsidRPr="008A5E2D">
        <w:rPr>
          <w:rFonts w:ascii="Arial" w:hAnsi="Arial" w:cs="Arial"/>
          <w:sz w:val="24"/>
          <w:szCs w:val="24"/>
        </w:rPr>
        <w:t xml:space="preserve">of the order to deal with and address the </w:t>
      </w:r>
      <w:r w:rsidR="00FA31D1">
        <w:rPr>
          <w:rFonts w:ascii="Arial" w:hAnsi="Arial" w:cs="Arial"/>
          <w:sz w:val="24"/>
          <w:szCs w:val="24"/>
        </w:rPr>
        <w:t>ma</w:t>
      </w:r>
      <w:r w:rsidR="008A4E83">
        <w:rPr>
          <w:rFonts w:ascii="Arial" w:hAnsi="Arial" w:cs="Arial"/>
          <w:sz w:val="24"/>
          <w:szCs w:val="24"/>
        </w:rPr>
        <w:t>nagement rules of the applicant</w:t>
      </w:r>
      <w:r w:rsidR="004870C5" w:rsidRPr="008A5E2D">
        <w:rPr>
          <w:rFonts w:ascii="Arial" w:hAnsi="Arial" w:cs="Arial"/>
          <w:sz w:val="24"/>
          <w:szCs w:val="24"/>
        </w:rPr>
        <w:t>. There is no prescription</w:t>
      </w:r>
      <w:r w:rsidR="001B3D55" w:rsidRPr="008A5E2D">
        <w:rPr>
          <w:rFonts w:ascii="Arial" w:hAnsi="Arial" w:cs="Arial"/>
          <w:sz w:val="24"/>
          <w:szCs w:val="24"/>
        </w:rPr>
        <w:t xml:space="preserve"> </w:t>
      </w:r>
      <w:r w:rsidR="004870C5" w:rsidRPr="008A5E2D">
        <w:rPr>
          <w:rFonts w:ascii="Arial" w:hAnsi="Arial" w:cs="Arial"/>
          <w:sz w:val="24"/>
          <w:szCs w:val="24"/>
        </w:rPr>
        <w:t>as to how this is to be done</w:t>
      </w:r>
      <w:r>
        <w:rPr>
          <w:rFonts w:ascii="Arial" w:hAnsi="Arial" w:cs="Arial"/>
          <w:sz w:val="24"/>
          <w:szCs w:val="24"/>
        </w:rPr>
        <w:t xml:space="preserve"> and it is left largely to the applicant</w:t>
      </w:r>
      <w:r w:rsidR="004870C5" w:rsidRPr="008A5E2D">
        <w:rPr>
          <w:rFonts w:ascii="Arial" w:hAnsi="Arial" w:cs="Arial"/>
          <w:sz w:val="24"/>
          <w:szCs w:val="24"/>
        </w:rPr>
        <w:t xml:space="preserve"> to deal with that in the meeting to be called. </w:t>
      </w:r>
    </w:p>
    <w:p w:rsidR="00FA31D1" w:rsidRDefault="00FA31D1" w:rsidP="008A5E2D">
      <w:pPr>
        <w:spacing w:line="360" w:lineRule="auto"/>
        <w:jc w:val="both"/>
        <w:rPr>
          <w:rFonts w:ascii="Arial" w:hAnsi="Arial" w:cs="Arial"/>
          <w:b/>
          <w:sz w:val="24"/>
          <w:szCs w:val="24"/>
        </w:rPr>
      </w:pPr>
    </w:p>
    <w:p w:rsidR="004870C5" w:rsidRPr="003D5F12" w:rsidRDefault="004870C5" w:rsidP="008A5E2D">
      <w:pPr>
        <w:spacing w:line="360" w:lineRule="auto"/>
        <w:jc w:val="both"/>
        <w:rPr>
          <w:rFonts w:ascii="Arial" w:hAnsi="Arial" w:cs="Arial"/>
          <w:b/>
          <w:sz w:val="24"/>
          <w:szCs w:val="24"/>
        </w:rPr>
      </w:pPr>
      <w:r w:rsidRPr="003D5F12">
        <w:rPr>
          <w:rFonts w:ascii="Arial" w:hAnsi="Arial" w:cs="Arial"/>
          <w:b/>
          <w:sz w:val="24"/>
          <w:szCs w:val="24"/>
        </w:rPr>
        <w:t xml:space="preserve">The </w:t>
      </w:r>
      <w:r w:rsidR="003D5F12">
        <w:rPr>
          <w:rFonts w:ascii="Arial" w:hAnsi="Arial" w:cs="Arial"/>
          <w:b/>
          <w:sz w:val="24"/>
          <w:szCs w:val="24"/>
        </w:rPr>
        <w:t>S</w:t>
      </w:r>
      <w:r w:rsidR="003D5F12" w:rsidRPr="003D5F12">
        <w:rPr>
          <w:rFonts w:ascii="Arial" w:hAnsi="Arial" w:cs="Arial"/>
          <w:b/>
          <w:sz w:val="24"/>
          <w:szCs w:val="24"/>
        </w:rPr>
        <w:t xml:space="preserve">econd </w:t>
      </w:r>
      <w:r w:rsidRPr="003D5F12">
        <w:rPr>
          <w:rFonts w:ascii="Arial" w:hAnsi="Arial" w:cs="Arial"/>
          <w:b/>
          <w:sz w:val="24"/>
          <w:szCs w:val="24"/>
        </w:rPr>
        <w:t>Adjudication order</w:t>
      </w:r>
    </w:p>
    <w:p w:rsidR="00FA31D1" w:rsidRDefault="00FA31D1" w:rsidP="008A5E2D">
      <w:pPr>
        <w:spacing w:line="360" w:lineRule="auto"/>
        <w:jc w:val="both"/>
        <w:rPr>
          <w:rFonts w:ascii="Arial" w:hAnsi="Arial" w:cs="Arial"/>
          <w:sz w:val="24"/>
          <w:szCs w:val="24"/>
        </w:rPr>
      </w:pPr>
    </w:p>
    <w:p w:rsidR="007A6A94" w:rsidRPr="008A5E2D" w:rsidRDefault="003D5F12" w:rsidP="008A5E2D">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A6A94" w:rsidRPr="008A5E2D">
        <w:rPr>
          <w:rFonts w:ascii="Arial" w:hAnsi="Arial" w:cs="Arial"/>
          <w:sz w:val="24"/>
          <w:szCs w:val="24"/>
        </w:rPr>
        <w:t xml:space="preserve">In these proceedings the relief sought was </w:t>
      </w:r>
      <w:r w:rsidR="001B3D55" w:rsidRPr="008A5E2D">
        <w:rPr>
          <w:rFonts w:ascii="Arial" w:hAnsi="Arial" w:cs="Arial"/>
          <w:sz w:val="24"/>
          <w:szCs w:val="24"/>
        </w:rPr>
        <w:t xml:space="preserve">described in the </w:t>
      </w:r>
      <w:r w:rsidR="007A6A94" w:rsidRPr="008A5E2D">
        <w:rPr>
          <w:rFonts w:ascii="Arial" w:hAnsi="Arial" w:cs="Arial"/>
          <w:sz w:val="24"/>
          <w:szCs w:val="24"/>
        </w:rPr>
        <w:t xml:space="preserve">following </w:t>
      </w:r>
      <w:r>
        <w:rPr>
          <w:rFonts w:ascii="Arial" w:hAnsi="Arial" w:cs="Arial"/>
          <w:sz w:val="24"/>
          <w:szCs w:val="24"/>
        </w:rPr>
        <w:t>terms</w:t>
      </w:r>
      <w:r w:rsidR="007A6A94" w:rsidRPr="008A5E2D">
        <w:rPr>
          <w:rFonts w:ascii="Arial" w:hAnsi="Arial" w:cs="Arial"/>
          <w:sz w:val="24"/>
          <w:szCs w:val="24"/>
        </w:rPr>
        <w:t>:-</w:t>
      </w:r>
    </w:p>
    <w:p w:rsidR="006C52CB" w:rsidRDefault="003D5F12" w:rsidP="003D5F12">
      <w:pPr>
        <w:spacing w:line="360" w:lineRule="auto"/>
        <w:ind w:left="964" w:right="964"/>
        <w:jc w:val="both"/>
        <w:rPr>
          <w:rFonts w:ascii="Arial" w:hAnsi="Arial" w:cs="Arial"/>
          <w:i/>
          <w:sz w:val="24"/>
          <w:szCs w:val="24"/>
        </w:rPr>
      </w:pPr>
      <w:r>
        <w:rPr>
          <w:rFonts w:ascii="Arial" w:hAnsi="Arial" w:cs="Arial"/>
          <w:i/>
          <w:sz w:val="24"/>
          <w:szCs w:val="24"/>
        </w:rPr>
        <w:lastRenderedPageBreak/>
        <w:t>“</w:t>
      </w:r>
      <w:r w:rsidR="007A6A94" w:rsidRPr="008A5E2D">
        <w:rPr>
          <w:rFonts w:ascii="Arial" w:hAnsi="Arial" w:cs="Arial"/>
          <w:i/>
          <w:sz w:val="24"/>
          <w:szCs w:val="24"/>
        </w:rPr>
        <w:t>Section 39(1)(c) (1) In respect of financial issues — (c) an order declaring that a contribution levied on owners or occupiers, or the way it is to be paid, is incorrectly determined or unreasonable, and an order for the adjustment of the contribution to a correct or reasonable amount or an order for its payment in a different way;</w:t>
      </w:r>
      <w:r>
        <w:rPr>
          <w:rFonts w:ascii="Arial" w:hAnsi="Arial" w:cs="Arial"/>
          <w:i/>
          <w:sz w:val="24"/>
          <w:szCs w:val="24"/>
        </w:rPr>
        <w:t xml:space="preserve"> </w:t>
      </w:r>
    </w:p>
    <w:p w:rsidR="007A6A94" w:rsidRPr="008A5E2D" w:rsidRDefault="001B3D55" w:rsidP="003D5F12">
      <w:pPr>
        <w:spacing w:line="360" w:lineRule="auto"/>
        <w:ind w:left="964" w:right="964"/>
        <w:jc w:val="both"/>
        <w:rPr>
          <w:rFonts w:ascii="Arial" w:hAnsi="Arial" w:cs="Arial"/>
          <w:sz w:val="24"/>
          <w:szCs w:val="24"/>
        </w:rPr>
      </w:pPr>
      <w:r w:rsidRPr="008A5E2D">
        <w:rPr>
          <w:rFonts w:ascii="Arial" w:hAnsi="Arial" w:cs="Arial"/>
          <w:sz w:val="24"/>
          <w:szCs w:val="24"/>
        </w:rPr>
        <w:t xml:space="preserve">and then later in the order and the reasons </w:t>
      </w:r>
      <w:r w:rsidR="006C52CB">
        <w:rPr>
          <w:rFonts w:ascii="Arial" w:hAnsi="Arial" w:cs="Arial"/>
          <w:sz w:val="24"/>
          <w:szCs w:val="24"/>
        </w:rPr>
        <w:t xml:space="preserve">it was </w:t>
      </w:r>
      <w:r w:rsidR="007164BB">
        <w:rPr>
          <w:rFonts w:ascii="Arial" w:hAnsi="Arial" w:cs="Arial"/>
          <w:sz w:val="24"/>
          <w:szCs w:val="24"/>
        </w:rPr>
        <w:t>summarised</w:t>
      </w:r>
      <w:r w:rsidR="006C52CB">
        <w:rPr>
          <w:rFonts w:ascii="Arial" w:hAnsi="Arial" w:cs="Arial"/>
          <w:sz w:val="24"/>
          <w:szCs w:val="24"/>
        </w:rPr>
        <w:t xml:space="preserve"> as follows by the second respondent </w:t>
      </w:r>
      <w:r w:rsidRPr="008A5E2D">
        <w:rPr>
          <w:rFonts w:ascii="Arial" w:hAnsi="Arial" w:cs="Arial"/>
          <w:sz w:val="24"/>
          <w:szCs w:val="24"/>
        </w:rPr>
        <w:t xml:space="preserve"> :- </w:t>
      </w:r>
    </w:p>
    <w:p w:rsidR="001B3D55" w:rsidRPr="008A5E2D" w:rsidRDefault="003D5F12" w:rsidP="003D5F12">
      <w:pPr>
        <w:spacing w:line="360" w:lineRule="auto"/>
        <w:ind w:left="964" w:right="964"/>
        <w:jc w:val="both"/>
        <w:rPr>
          <w:rFonts w:ascii="Arial" w:hAnsi="Arial" w:cs="Arial"/>
          <w:i/>
          <w:sz w:val="24"/>
          <w:szCs w:val="24"/>
        </w:rPr>
      </w:pPr>
      <w:r>
        <w:rPr>
          <w:rFonts w:ascii="Arial" w:hAnsi="Arial" w:cs="Arial"/>
          <w:i/>
          <w:sz w:val="24"/>
          <w:szCs w:val="24"/>
        </w:rPr>
        <w:t>The relief sought by the a</w:t>
      </w:r>
      <w:r w:rsidR="007A6A94" w:rsidRPr="008A5E2D">
        <w:rPr>
          <w:rFonts w:ascii="Arial" w:hAnsi="Arial" w:cs="Arial"/>
          <w:i/>
          <w:sz w:val="24"/>
          <w:szCs w:val="24"/>
        </w:rPr>
        <w:t>pplicant is for an order dire</w:t>
      </w:r>
      <w:r>
        <w:rPr>
          <w:rFonts w:ascii="Arial" w:hAnsi="Arial" w:cs="Arial"/>
          <w:i/>
          <w:sz w:val="24"/>
          <w:szCs w:val="24"/>
        </w:rPr>
        <w:t>cting the r</w:t>
      </w:r>
      <w:r w:rsidR="007A6A94" w:rsidRPr="008A5E2D">
        <w:rPr>
          <w:rFonts w:ascii="Arial" w:hAnsi="Arial" w:cs="Arial"/>
          <w:i/>
          <w:sz w:val="24"/>
          <w:szCs w:val="24"/>
        </w:rPr>
        <w:t>espondent to abandon the concocted budget and to apportion levies of the scheme in accordance with the prescribed management rules of the STSMA as amended by the 2017 amended Management Rules.</w:t>
      </w:r>
    </w:p>
    <w:p w:rsidR="007164BB" w:rsidRDefault="003D5F12" w:rsidP="008A5E2D">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1B3D55" w:rsidRPr="008A5E2D">
        <w:rPr>
          <w:rFonts w:ascii="Arial" w:hAnsi="Arial" w:cs="Arial"/>
          <w:sz w:val="24"/>
          <w:szCs w:val="24"/>
        </w:rPr>
        <w:t>The adjudicat</w:t>
      </w:r>
      <w:r>
        <w:rPr>
          <w:rFonts w:ascii="Arial" w:hAnsi="Arial" w:cs="Arial"/>
          <w:sz w:val="24"/>
          <w:szCs w:val="24"/>
        </w:rPr>
        <w:t>or upheld the complaint of the fourth r</w:t>
      </w:r>
      <w:r w:rsidR="001B3D55" w:rsidRPr="008A5E2D">
        <w:rPr>
          <w:rFonts w:ascii="Arial" w:hAnsi="Arial" w:cs="Arial"/>
          <w:sz w:val="24"/>
          <w:szCs w:val="24"/>
        </w:rPr>
        <w:t>espondent and the effect of the order is to declare that the contri</w:t>
      </w:r>
      <w:r>
        <w:rPr>
          <w:rFonts w:ascii="Arial" w:hAnsi="Arial" w:cs="Arial"/>
          <w:sz w:val="24"/>
          <w:szCs w:val="24"/>
        </w:rPr>
        <w:t>bution levied on owners by the applicant</w:t>
      </w:r>
      <w:r w:rsidR="001B3D55" w:rsidRPr="008A5E2D">
        <w:rPr>
          <w:rFonts w:ascii="Arial" w:hAnsi="Arial" w:cs="Arial"/>
          <w:sz w:val="24"/>
          <w:szCs w:val="24"/>
        </w:rPr>
        <w:t xml:space="preserve"> is unlawful </w:t>
      </w:r>
      <w:r w:rsidR="00D93F07" w:rsidRPr="008A5E2D">
        <w:rPr>
          <w:rFonts w:ascii="Arial" w:hAnsi="Arial" w:cs="Arial"/>
          <w:sz w:val="24"/>
          <w:szCs w:val="24"/>
        </w:rPr>
        <w:t xml:space="preserve">and </w:t>
      </w:r>
      <w:r w:rsidR="001B3D55" w:rsidRPr="008A5E2D">
        <w:rPr>
          <w:rFonts w:ascii="Arial" w:hAnsi="Arial" w:cs="Arial"/>
          <w:sz w:val="24"/>
          <w:szCs w:val="24"/>
        </w:rPr>
        <w:t>should be adjusted in accordance with the 2017 Man</w:t>
      </w:r>
      <w:r w:rsidR="00D93F07" w:rsidRPr="008A5E2D">
        <w:rPr>
          <w:rFonts w:ascii="Arial" w:hAnsi="Arial" w:cs="Arial"/>
          <w:sz w:val="24"/>
          <w:szCs w:val="24"/>
        </w:rPr>
        <w:t>agement Rules o</w:t>
      </w:r>
      <w:r w:rsidR="001B3D55" w:rsidRPr="008A5E2D">
        <w:rPr>
          <w:rFonts w:ascii="Arial" w:hAnsi="Arial" w:cs="Arial"/>
          <w:sz w:val="24"/>
          <w:szCs w:val="24"/>
        </w:rPr>
        <w:t>f the Sc</w:t>
      </w:r>
      <w:r w:rsidR="00D93F07" w:rsidRPr="008A5E2D">
        <w:rPr>
          <w:rFonts w:ascii="Arial" w:hAnsi="Arial" w:cs="Arial"/>
          <w:sz w:val="24"/>
          <w:szCs w:val="24"/>
        </w:rPr>
        <w:t>heme.</w:t>
      </w:r>
    </w:p>
    <w:p w:rsidR="00D93F07" w:rsidRPr="008A5E2D" w:rsidRDefault="00D93F07" w:rsidP="008A5E2D">
      <w:pPr>
        <w:spacing w:line="360" w:lineRule="auto"/>
        <w:jc w:val="both"/>
        <w:rPr>
          <w:rFonts w:ascii="Arial" w:hAnsi="Arial" w:cs="Arial"/>
          <w:sz w:val="24"/>
          <w:szCs w:val="24"/>
        </w:rPr>
      </w:pPr>
      <w:r w:rsidRPr="008A5E2D">
        <w:rPr>
          <w:rFonts w:ascii="Arial" w:hAnsi="Arial" w:cs="Arial"/>
          <w:sz w:val="24"/>
          <w:szCs w:val="24"/>
        </w:rPr>
        <w:t xml:space="preserve"> </w:t>
      </w:r>
    </w:p>
    <w:p w:rsidR="00D93F07" w:rsidRPr="003D5F12" w:rsidRDefault="00D93F07" w:rsidP="008A5E2D">
      <w:pPr>
        <w:spacing w:line="360" w:lineRule="auto"/>
        <w:jc w:val="both"/>
        <w:rPr>
          <w:rFonts w:ascii="Arial" w:hAnsi="Arial" w:cs="Arial"/>
          <w:b/>
          <w:sz w:val="24"/>
          <w:szCs w:val="24"/>
        </w:rPr>
      </w:pPr>
      <w:r w:rsidRPr="003D5F12">
        <w:rPr>
          <w:rFonts w:ascii="Arial" w:hAnsi="Arial" w:cs="Arial"/>
          <w:b/>
          <w:sz w:val="24"/>
          <w:szCs w:val="24"/>
        </w:rPr>
        <w:t xml:space="preserve">The appeal / review </w:t>
      </w:r>
    </w:p>
    <w:p w:rsidR="00D93F07" w:rsidRPr="008A5E2D" w:rsidRDefault="003D5F12" w:rsidP="008A5E2D">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93F07" w:rsidRPr="008A5E2D">
        <w:rPr>
          <w:rFonts w:ascii="Arial" w:hAnsi="Arial" w:cs="Arial"/>
          <w:sz w:val="24"/>
          <w:szCs w:val="24"/>
        </w:rPr>
        <w:t>Section 57 of the CSOS Act provides as foll</w:t>
      </w:r>
      <w:r>
        <w:rPr>
          <w:rFonts w:ascii="Arial" w:hAnsi="Arial" w:cs="Arial"/>
          <w:sz w:val="24"/>
          <w:szCs w:val="24"/>
        </w:rPr>
        <w:t>ows in respect of appeal rights</w:t>
      </w:r>
      <w:r w:rsidR="00D93F07" w:rsidRPr="008A5E2D">
        <w:rPr>
          <w:rFonts w:ascii="Arial" w:hAnsi="Arial" w:cs="Arial"/>
          <w:sz w:val="24"/>
          <w:szCs w:val="24"/>
        </w:rPr>
        <w:t xml:space="preserve">:-  </w:t>
      </w:r>
    </w:p>
    <w:p w:rsidR="00D93F07" w:rsidRPr="006C52CB" w:rsidRDefault="006C52CB" w:rsidP="003D5F12">
      <w:pPr>
        <w:spacing w:line="360" w:lineRule="auto"/>
        <w:ind w:left="720"/>
        <w:jc w:val="both"/>
        <w:rPr>
          <w:rFonts w:ascii="Arial" w:hAnsi="Arial" w:cs="Arial"/>
          <w:i/>
          <w:sz w:val="24"/>
          <w:szCs w:val="24"/>
        </w:rPr>
      </w:pPr>
      <w:r>
        <w:rPr>
          <w:rFonts w:ascii="Arial" w:hAnsi="Arial" w:cs="Arial"/>
          <w:i/>
          <w:sz w:val="24"/>
          <w:szCs w:val="24"/>
        </w:rPr>
        <w:t>“</w:t>
      </w:r>
      <w:r w:rsidR="00D93F07" w:rsidRPr="006C52CB">
        <w:rPr>
          <w:rFonts w:ascii="Arial" w:hAnsi="Arial" w:cs="Arial"/>
          <w:i/>
          <w:sz w:val="24"/>
          <w:szCs w:val="24"/>
        </w:rPr>
        <w:t>1) An applicant, the association or any affected person who is dissatisfied by an adjudicator’s order, may appeal to the High Court, but only on a question of law.</w:t>
      </w:r>
    </w:p>
    <w:p w:rsidR="00D93F07" w:rsidRPr="006C52CB" w:rsidRDefault="00D93F07" w:rsidP="003D5F12">
      <w:pPr>
        <w:spacing w:line="360" w:lineRule="auto"/>
        <w:ind w:left="720"/>
        <w:jc w:val="both"/>
        <w:rPr>
          <w:rFonts w:ascii="Arial" w:hAnsi="Arial" w:cs="Arial"/>
          <w:i/>
          <w:sz w:val="24"/>
          <w:szCs w:val="24"/>
        </w:rPr>
      </w:pPr>
      <w:r w:rsidRPr="006C52CB">
        <w:rPr>
          <w:rFonts w:ascii="Arial" w:hAnsi="Arial" w:cs="Arial"/>
          <w:i/>
          <w:sz w:val="24"/>
          <w:szCs w:val="24"/>
        </w:rPr>
        <w:t xml:space="preserve">(2) An appeal against an order must be lodged within 30 days after the date of delivery of the order of the adjudicator. </w:t>
      </w:r>
    </w:p>
    <w:p w:rsidR="00D93F07" w:rsidRPr="006C52CB" w:rsidRDefault="00D93F07" w:rsidP="003D5F12">
      <w:pPr>
        <w:spacing w:line="360" w:lineRule="auto"/>
        <w:ind w:left="720"/>
        <w:jc w:val="both"/>
        <w:rPr>
          <w:rFonts w:ascii="Arial" w:hAnsi="Arial" w:cs="Arial"/>
          <w:i/>
          <w:sz w:val="24"/>
          <w:szCs w:val="24"/>
        </w:rPr>
      </w:pPr>
      <w:r w:rsidRPr="006C52CB">
        <w:rPr>
          <w:rFonts w:ascii="Arial" w:hAnsi="Arial" w:cs="Arial"/>
          <w:i/>
          <w:sz w:val="24"/>
          <w:szCs w:val="24"/>
        </w:rPr>
        <w:t>(3) A person who appeals against an order, may also apply to the High Court to stay the operation of the order appealed against to secure the effectiveness of the appeal</w:t>
      </w:r>
      <w:r w:rsidR="006C52CB">
        <w:rPr>
          <w:rFonts w:ascii="Arial" w:hAnsi="Arial" w:cs="Arial"/>
          <w:i/>
          <w:sz w:val="24"/>
          <w:szCs w:val="24"/>
        </w:rPr>
        <w:t>”</w:t>
      </w:r>
      <w:r w:rsidRPr="006C52CB">
        <w:rPr>
          <w:rFonts w:ascii="Arial" w:hAnsi="Arial" w:cs="Arial"/>
          <w:i/>
          <w:sz w:val="24"/>
          <w:szCs w:val="24"/>
        </w:rPr>
        <w:t>.</w:t>
      </w:r>
    </w:p>
    <w:p w:rsidR="00F24941" w:rsidRPr="008A5E2D" w:rsidRDefault="003D5F12" w:rsidP="008A5E2D">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93F07" w:rsidRPr="008A5E2D">
        <w:rPr>
          <w:rFonts w:ascii="Arial" w:hAnsi="Arial" w:cs="Arial"/>
          <w:sz w:val="24"/>
          <w:szCs w:val="24"/>
        </w:rPr>
        <w:t xml:space="preserve">In addition this Court in </w:t>
      </w:r>
      <w:r w:rsidR="00F24941" w:rsidRPr="003D5F12">
        <w:rPr>
          <w:rFonts w:ascii="Arial" w:hAnsi="Arial" w:cs="Arial"/>
          <w:b/>
          <w:i/>
          <w:sz w:val="24"/>
          <w:szCs w:val="24"/>
        </w:rPr>
        <w:t xml:space="preserve">Turley Manor Body Corporate v Pillay and Others 2020 JDR 0430 (GJ) </w:t>
      </w:r>
      <w:r w:rsidR="00F24941" w:rsidRPr="008A5E2D">
        <w:rPr>
          <w:rFonts w:ascii="Arial" w:hAnsi="Arial" w:cs="Arial"/>
          <w:sz w:val="24"/>
          <w:szCs w:val="24"/>
        </w:rPr>
        <w:t xml:space="preserve">held that such orders beyond being appealable were also open </w:t>
      </w:r>
      <w:r w:rsidR="00F24941" w:rsidRPr="008A5E2D">
        <w:rPr>
          <w:rFonts w:ascii="Arial" w:hAnsi="Arial" w:cs="Arial"/>
          <w:sz w:val="24"/>
          <w:szCs w:val="24"/>
        </w:rPr>
        <w:lastRenderedPageBreak/>
        <w:t>to being challenged on review in terms of the Promotion of Administrative J</w:t>
      </w:r>
      <w:r w:rsidR="00F17FF9">
        <w:rPr>
          <w:rFonts w:ascii="Arial" w:hAnsi="Arial" w:cs="Arial"/>
          <w:sz w:val="24"/>
          <w:szCs w:val="24"/>
        </w:rPr>
        <w:t xml:space="preserve">ustice Act </w:t>
      </w:r>
      <w:r w:rsidR="006C52CB">
        <w:rPr>
          <w:rFonts w:ascii="Arial" w:hAnsi="Arial" w:cs="Arial"/>
          <w:sz w:val="24"/>
          <w:szCs w:val="24"/>
        </w:rPr>
        <w:t xml:space="preserve">No </w:t>
      </w:r>
      <w:r w:rsidR="007164BB">
        <w:rPr>
          <w:rFonts w:ascii="Arial" w:hAnsi="Arial" w:cs="Arial"/>
          <w:sz w:val="24"/>
          <w:szCs w:val="24"/>
        </w:rPr>
        <w:t>3</w:t>
      </w:r>
      <w:r w:rsidR="006C52CB">
        <w:rPr>
          <w:rFonts w:ascii="Arial" w:hAnsi="Arial" w:cs="Arial"/>
          <w:sz w:val="24"/>
          <w:szCs w:val="24"/>
        </w:rPr>
        <w:t xml:space="preserve"> of </w:t>
      </w:r>
      <w:r w:rsidR="007164BB">
        <w:rPr>
          <w:rFonts w:ascii="Arial" w:hAnsi="Arial" w:cs="Arial"/>
          <w:sz w:val="24"/>
          <w:szCs w:val="24"/>
        </w:rPr>
        <w:t xml:space="preserve">2000 </w:t>
      </w:r>
      <w:r w:rsidR="00F17FF9">
        <w:rPr>
          <w:rFonts w:ascii="Arial" w:hAnsi="Arial" w:cs="Arial"/>
          <w:sz w:val="24"/>
          <w:szCs w:val="24"/>
        </w:rPr>
        <w:t>(PAJA)</w:t>
      </w:r>
      <w:r w:rsidR="00F24941" w:rsidRPr="008A5E2D">
        <w:rPr>
          <w:rFonts w:ascii="Arial" w:hAnsi="Arial" w:cs="Arial"/>
          <w:sz w:val="24"/>
          <w:szCs w:val="24"/>
        </w:rPr>
        <w:t xml:space="preserve">. </w:t>
      </w:r>
    </w:p>
    <w:p w:rsidR="00F24941" w:rsidRPr="008A5E2D" w:rsidRDefault="00F17FF9" w:rsidP="008A5E2D">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Thus the applicant</w:t>
      </w:r>
      <w:r w:rsidR="00F24941" w:rsidRPr="008A5E2D">
        <w:rPr>
          <w:rFonts w:ascii="Arial" w:hAnsi="Arial" w:cs="Arial"/>
          <w:sz w:val="24"/>
          <w:szCs w:val="24"/>
        </w:rPr>
        <w:t xml:space="preserve"> has established at least in principle the right to appeal and/or review the adjudication order and in addition in terms of Section 57(3) of the CSOS Act </w:t>
      </w:r>
      <w:r>
        <w:rPr>
          <w:rFonts w:ascii="Arial" w:hAnsi="Arial" w:cs="Arial"/>
          <w:sz w:val="24"/>
          <w:szCs w:val="24"/>
        </w:rPr>
        <w:t xml:space="preserve">may apply to this Court to stay </w:t>
      </w:r>
      <w:r w:rsidR="00F24941" w:rsidRPr="008A5E2D">
        <w:rPr>
          <w:rFonts w:ascii="Arial" w:hAnsi="Arial" w:cs="Arial"/>
          <w:sz w:val="24"/>
          <w:szCs w:val="24"/>
        </w:rPr>
        <w:t xml:space="preserve">the operation of the order to secure </w:t>
      </w:r>
      <w:r>
        <w:rPr>
          <w:rFonts w:ascii="Arial" w:hAnsi="Arial" w:cs="Arial"/>
          <w:sz w:val="24"/>
          <w:szCs w:val="24"/>
        </w:rPr>
        <w:t>the effectiveness of the appeal</w:t>
      </w:r>
      <w:r w:rsidR="00F24941" w:rsidRPr="008A5E2D">
        <w:rPr>
          <w:rFonts w:ascii="Arial" w:hAnsi="Arial" w:cs="Arial"/>
          <w:sz w:val="24"/>
          <w:szCs w:val="24"/>
        </w:rPr>
        <w:t xml:space="preserve">.  </w:t>
      </w:r>
    </w:p>
    <w:p w:rsidR="00F24941" w:rsidRPr="008A5E2D" w:rsidRDefault="00F17FF9" w:rsidP="008A5E2D">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The applicant</w:t>
      </w:r>
      <w:r w:rsidR="00F24941" w:rsidRPr="008A5E2D">
        <w:rPr>
          <w:rFonts w:ascii="Arial" w:hAnsi="Arial" w:cs="Arial"/>
          <w:sz w:val="24"/>
          <w:szCs w:val="24"/>
        </w:rPr>
        <w:t xml:space="preserve"> has argued that the decisions of the adjudicators are wrong in law as well as open to being challenged on review on various grounds set out in PAJA including that the adjudicators took into account irrelevant information and failed to consider relevant information. In particular</w:t>
      </w:r>
      <w:r w:rsidR="00E83313">
        <w:rPr>
          <w:rFonts w:ascii="Arial" w:hAnsi="Arial" w:cs="Arial"/>
          <w:sz w:val="24"/>
          <w:szCs w:val="24"/>
        </w:rPr>
        <w:t>, the applicant</w:t>
      </w:r>
      <w:r w:rsidR="00F24941" w:rsidRPr="008A5E2D">
        <w:rPr>
          <w:rFonts w:ascii="Arial" w:hAnsi="Arial" w:cs="Arial"/>
          <w:sz w:val="24"/>
          <w:szCs w:val="24"/>
        </w:rPr>
        <w:t xml:space="preserve"> says that the adjudicators failed to bring a proper understanding to the proceedings the legal framework that is applicable to both the adoption and the amendment of </w:t>
      </w:r>
      <w:r w:rsidR="006C52CB">
        <w:rPr>
          <w:rFonts w:ascii="Arial" w:hAnsi="Arial" w:cs="Arial"/>
          <w:sz w:val="24"/>
          <w:szCs w:val="24"/>
        </w:rPr>
        <w:t>the r</w:t>
      </w:r>
      <w:r w:rsidR="00F24941" w:rsidRPr="008A5E2D">
        <w:rPr>
          <w:rFonts w:ascii="Arial" w:hAnsi="Arial" w:cs="Arial"/>
          <w:sz w:val="24"/>
          <w:szCs w:val="24"/>
        </w:rPr>
        <w:t xml:space="preserve">ules of the scheme. </w:t>
      </w:r>
    </w:p>
    <w:p w:rsidR="00307CDE" w:rsidRPr="008A5E2D" w:rsidRDefault="00E83313" w:rsidP="008A5E2D">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24941" w:rsidRPr="008A5E2D">
        <w:rPr>
          <w:rFonts w:ascii="Arial" w:hAnsi="Arial" w:cs="Arial"/>
          <w:sz w:val="24"/>
          <w:szCs w:val="24"/>
        </w:rPr>
        <w:t>It appears that a</w:t>
      </w:r>
      <w:r>
        <w:rPr>
          <w:rFonts w:ascii="Arial" w:hAnsi="Arial" w:cs="Arial"/>
          <w:sz w:val="24"/>
          <w:szCs w:val="24"/>
        </w:rPr>
        <w:t>part from the intention of the applicant to review both orders, the fourth respondent</w:t>
      </w:r>
      <w:r w:rsidR="00F24941" w:rsidRPr="008A5E2D">
        <w:rPr>
          <w:rFonts w:ascii="Arial" w:hAnsi="Arial" w:cs="Arial"/>
          <w:sz w:val="24"/>
          <w:szCs w:val="24"/>
        </w:rPr>
        <w:t xml:space="preserve"> has also lodged an appeal against the </w:t>
      </w:r>
      <w:r>
        <w:rPr>
          <w:rFonts w:ascii="Arial" w:hAnsi="Arial" w:cs="Arial"/>
          <w:sz w:val="24"/>
          <w:szCs w:val="24"/>
        </w:rPr>
        <w:t>First A</w:t>
      </w:r>
      <w:r w:rsidR="00F24941" w:rsidRPr="008A5E2D">
        <w:rPr>
          <w:rFonts w:ascii="Arial" w:hAnsi="Arial" w:cs="Arial"/>
          <w:sz w:val="24"/>
          <w:szCs w:val="24"/>
        </w:rPr>
        <w:t>djudication order</w:t>
      </w:r>
      <w:r w:rsidR="00307CDE" w:rsidRPr="008A5E2D">
        <w:rPr>
          <w:rFonts w:ascii="Arial" w:hAnsi="Arial" w:cs="Arial"/>
          <w:sz w:val="24"/>
          <w:szCs w:val="24"/>
        </w:rPr>
        <w:t xml:space="preserve"> even though the scope and basis of that appeal is not befo</w:t>
      </w:r>
      <w:r w:rsidR="00E3537C" w:rsidRPr="008A5E2D">
        <w:rPr>
          <w:rFonts w:ascii="Arial" w:hAnsi="Arial" w:cs="Arial"/>
          <w:sz w:val="24"/>
          <w:szCs w:val="24"/>
        </w:rPr>
        <w:t>r</w:t>
      </w:r>
      <w:r w:rsidR="00307CDE" w:rsidRPr="008A5E2D">
        <w:rPr>
          <w:rFonts w:ascii="Arial" w:hAnsi="Arial" w:cs="Arial"/>
          <w:sz w:val="24"/>
          <w:szCs w:val="24"/>
        </w:rPr>
        <w:t xml:space="preserve">e the Court. At the very </w:t>
      </w:r>
      <w:r>
        <w:rPr>
          <w:rFonts w:ascii="Arial" w:hAnsi="Arial" w:cs="Arial"/>
          <w:sz w:val="24"/>
          <w:szCs w:val="24"/>
        </w:rPr>
        <w:t>least it appears that both the applicant as well as the fourth respondent take issue with the First A</w:t>
      </w:r>
      <w:r w:rsidR="00307CDE" w:rsidRPr="008A5E2D">
        <w:rPr>
          <w:rFonts w:ascii="Arial" w:hAnsi="Arial" w:cs="Arial"/>
          <w:sz w:val="24"/>
          <w:szCs w:val="24"/>
        </w:rPr>
        <w:t>djudication order</w:t>
      </w:r>
      <w:r w:rsidR="00752960" w:rsidRPr="008A5E2D">
        <w:rPr>
          <w:rFonts w:ascii="Arial" w:hAnsi="Arial" w:cs="Arial"/>
          <w:sz w:val="24"/>
          <w:szCs w:val="24"/>
        </w:rPr>
        <w:t xml:space="preserve">. </w:t>
      </w:r>
      <w:r w:rsidR="00307CDE" w:rsidRPr="008A5E2D">
        <w:rPr>
          <w:rFonts w:ascii="Arial" w:hAnsi="Arial" w:cs="Arial"/>
          <w:sz w:val="24"/>
          <w:szCs w:val="24"/>
        </w:rPr>
        <w:t xml:space="preserve"> – this is matter to be considered in the grant or </w:t>
      </w:r>
      <w:r w:rsidR="00E3537C" w:rsidRPr="008A5E2D">
        <w:rPr>
          <w:rFonts w:ascii="Arial" w:hAnsi="Arial" w:cs="Arial"/>
          <w:sz w:val="24"/>
          <w:szCs w:val="24"/>
        </w:rPr>
        <w:t xml:space="preserve">otherwise </w:t>
      </w:r>
      <w:r w:rsidR="00307CDE" w:rsidRPr="008A5E2D">
        <w:rPr>
          <w:rFonts w:ascii="Arial" w:hAnsi="Arial" w:cs="Arial"/>
          <w:sz w:val="24"/>
          <w:szCs w:val="24"/>
        </w:rPr>
        <w:t>of the reli</w:t>
      </w:r>
      <w:r w:rsidR="00E3537C" w:rsidRPr="008A5E2D">
        <w:rPr>
          <w:rFonts w:ascii="Arial" w:hAnsi="Arial" w:cs="Arial"/>
          <w:sz w:val="24"/>
          <w:szCs w:val="24"/>
        </w:rPr>
        <w:t>e</w:t>
      </w:r>
      <w:r w:rsidR="007164BB">
        <w:rPr>
          <w:rFonts w:ascii="Arial" w:hAnsi="Arial" w:cs="Arial"/>
          <w:sz w:val="24"/>
          <w:szCs w:val="24"/>
        </w:rPr>
        <w:t>f sought</w:t>
      </w:r>
      <w:r w:rsidR="00307CDE" w:rsidRPr="008A5E2D">
        <w:rPr>
          <w:rFonts w:ascii="Arial" w:hAnsi="Arial" w:cs="Arial"/>
          <w:sz w:val="24"/>
          <w:szCs w:val="24"/>
        </w:rPr>
        <w:t xml:space="preserve">. </w:t>
      </w:r>
    </w:p>
    <w:p w:rsidR="00E3537C" w:rsidRPr="00E83313" w:rsidRDefault="00E83313" w:rsidP="008A5E2D">
      <w:pPr>
        <w:spacing w:line="360" w:lineRule="auto"/>
        <w:jc w:val="both"/>
        <w:rPr>
          <w:rFonts w:ascii="Arial" w:hAnsi="Arial" w:cs="Arial"/>
          <w:b/>
          <w:i/>
          <w:sz w:val="24"/>
          <w:szCs w:val="24"/>
        </w:rPr>
      </w:pPr>
      <w:r>
        <w:rPr>
          <w:rFonts w:ascii="Arial" w:hAnsi="Arial" w:cs="Arial"/>
          <w:sz w:val="24"/>
          <w:szCs w:val="24"/>
        </w:rPr>
        <w:t>[19]</w:t>
      </w:r>
      <w:r>
        <w:rPr>
          <w:rFonts w:ascii="Arial" w:hAnsi="Arial" w:cs="Arial"/>
          <w:sz w:val="24"/>
          <w:szCs w:val="24"/>
        </w:rPr>
        <w:tab/>
      </w:r>
      <w:r w:rsidR="00E3537C" w:rsidRPr="008A5E2D">
        <w:rPr>
          <w:rFonts w:ascii="Arial" w:hAnsi="Arial" w:cs="Arial"/>
          <w:sz w:val="24"/>
          <w:szCs w:val="24"/>
        </w:rPr>
        <w:t xml:space="preserve">The requirements for the grant of interim relief was set out in </w:t>
      </w:r>
      <w:r w:rsidR="00E3537C" w:rsidRPr="00E83313">
        <w:rPr>
          <w:rFonts w:ascii="Arial" w:hAnsi="Arial" w:cs="Arial"/>
          <w:b/>
          <w:sz w:val="24"/>
          <w:szCs w:val="24"/>
        </w:rPr>
        <w:t>Setlogelo v</w:t>
      </w:r>
      <w:r w:rsidRPr="00E83313">
        <w:rPr>
          <w:rFonts w:ascii="Arial" w:hAnsi="Arial" w:cs="Arial"/>
          <w:b/>
          <w:sz w:val="24"/>
          <w:szCs w:val="24"/>
        </w:rPr>
        <w:t xml:space="preserve"> </w:t>
      </w:r>
      <w:r w:rsidR="00E3537C" w:rsidRPr="00E83313">
        <w:rPr>
          <w:rFonts w:ascii="Arial" w:hAnsi="Arial" w:cs="Arial"/>
          <w:b/>
          <w:sz w:val="24"/>
          <w:szCs w:val="24"/>
        </w:rPr>
        <w:t>Setlogelo 1914 AD 22</w:t>
      </w:r>
      <w:r w:rsidR="00E3537C" w:rsidRPr="00E83313">
        <w:rPr>
          <w:rFonts w:ascii="Arial" w:hAnsi="Arial" w:cs="Arial"/>
          <w:sz w:val="24"/>
          <w:szCs w:val="24"/>
        </w:rPr>
        <w:t xml:space="preserve">1 </w:t>
      </w:r>
      <w:r w:rsidR="00E3537C" w:rsidRPr="008A5E2D">
        <w:rPr>
          <w:rFonts w:ascii="Arial" w:hAnsi="Arial" w:cs="Arial"/>
          <w:sz w:val="24"/>
          <w:szCs w:val="24"/>
        </w:rPr>
        <w:t xml:space="preserve">and they are as follows :- </w:t>
      </w:r>
    </w:p>
    <w:p w:rsidR="00E3537C" w:rsidRPr="00E83313" w:rsidRDefault="00E83313" w:rsidP="00E83313">
      <w:pPr>
        <w:spacing w:line="360" w:lineRule="auto"/>
        <w:ind w:right="964" w:firstLine="604"/>
        <w:jc w:val="both"/>
        <w:rPr>
          <w:rFonts w:ascii="Arial" w:hAnsi="Arial" w:cs="Arial"/>
          <w:i/>
          <w:sz w:val="24"/>
          <w:szCs w:val="24"/>
        </w:rPr>
      </w:pPr>
      <w:r>
        <w:rPr>
          <w:rFonts w:ascii="Arial" w:hAnsi="Arial" w:cs="Arial"/>
          <w:i/>
          <w:sz w:val="24"/>
          <w:szCs w:val="24"/>
        </w:rPr>
        <w:t xml:space="preserve">“(a) </w:t>
      </w:r>
      <w:r w:rsidR="00E3537C" w:rsidRPr="00E83313">
        <w:rPr>
          <w:rFonts w:ascii="Arial" w:hAnsi="Arial" w:cs="Arial"/>
          <w:i/>
          <w:sz w:val="24"/>
          <w:szCs w:val="24"/>
        </w:rPr>
        <w:t>a prima facie right;</w:t>
      </w:r>
    </w:p>
    <w:p w:rsidR="00E3537C" w:rsidRPr="00E83313" w:rsidRDefault="00E3537C" w:rsidP="00E83313">
      <w:pPr>
        <w:pStyle w:val="ListParagraph"/>
        <w:spacing w:line="360" w:lineRule="auto"/>
        <w:ind w:left="964" w:right="964"/>
        <w:jc w:val="both"/>
        <w:rPr>
          <w:rFonts w:ascii="Arial" w:hAnsi="Arial" w:cs="Arial"/>
          <w:i/>
          <w:sz w:val="24"/>
          <w:szCs w:val="24"/>
        </w:rPr>
      </w:pPr>
    </w:p>
    <w:p w:rsidR="00E3537C" w:rsidRPr="003D4F9D" w:rsidRDefault="003D4F9D" w:rsidP="003D4F9D">
      <w:pPr>
        <w:spacing w:line="360" w:lineRule="auto"/>
        <w:ind w:left="964" w:right="964" w:hanging="360"/>
        <w:jc w:val="both"/>
        <w:rPr>
          <w:rFonts w:ascii="Arial" w:hAnsi="Arial" w:cs="Arial"/>
          <w:i/>
          <w:sz w:val="24"/>
          <w:szCs w:val="24"/>
        </w:rPr>
      </w:pPr>
      <w:r w:rsidRPr="00E83313">
        <w:rPr>
          <w:rFonts w:ascii="Arial" w:hAnsi="Arial" w:cs="Times New Roman"/>
          <w:i/>
          <w:sz w:val="24"/>
          <w:szCs w:val="24"/>
        </w:rPr>
        <w:t>(a)</w:t>
      </w:r>
      <w:r w:rsidRPr="00E83313">
        <w:rPr>
          <w:rFonts w:ascii="Arial" w:hAnsi="Arial" w:cs="Times New Roman"/>
          <w:i/>
          <w:sz w:val="24"/>
          <w:szCs w:val="24"/>
        </w:rPr>
        <w:tab/>
      </w:r>
      <w:r w:rsidR="00E3537C" w:rsidRPr="003D4F9D">
        <w:rPr>
          <w:rFonts w:ascii="Arial" w:hAnsi="Arial" w:cs="Arial"/>
          <w:i/>
          <w:sz w:val="24"/>
          <w:szCs w:val="24"/>
        </w:rPr>
        <w:t>a well-grounded apprehension of irreparable harm if the interim relief is not granted and the ultimate relief is eventually granted;</w:t>
      </w:r>
    </w:p>
    <w:p w:rsidR="00E3537C" w:rsidRPr="00E83313" w:rsidRDefault="00E3537C" w:rsidP="00E83313">
      <w:pPr>
        <w:pStyle w:val="ListParagraph"/>
        <w:spacing w:line="360" w:lineRule="auto"/>
        <w:ind w:left="964" w:right="964"/>
        <w:jc w:val="both"/>
        <w:rPr>
          <w:rFonts w:ascii="Arial" w:hAnsi="Arial" w:cs="Arial"/>
          <w:i/>
          <w:sz w:val="24"/>
          <w:szCs w:val="24"/>
        </w:rPr>
      </w:pPr>
    </w:p>
    <w:p w:rsidR="00E3537C" w:rsidRPr="003D4F9D" w:rsidRDefault="003D4F9D" w:rsidP="003D4F9D">
      <w:pPr>
        <w:spacing w:line="360" w:lineRule="auto"/>
        <w:ind w:left="964" w:right="964" w:hanging="360"/>
        <w:jc w:val="both"/>
        <w:rPr>
          <w:rFonts w:ascii="Arial" w:hAnsi="Arial" w:cs="Arial"/>
          <w:i/>
          <w:sz w:val="24"/>
          <w:szCs w:val="24"/>
        </w:rPr>
      </w:pPr>
      <w:r w:rsidRPr="00E83313">
        <w:rPr>
          <w:rFonts w:ascii="Arial" w:hAnsi="Arial" w:cs="Times New Roman"/>
          <w:i/>
          <w:sz w:val="24"/>
          <w:szCs w:val="24"/>
        </w:rPr>
        <w:t>(b)</w:t>
      </w:r>
      <w:r w:rsidRPr="00E83313">
        <w:rPr>
          <w:rFonts w:ascii="Arial" w:hAnsi="Arial" w:cs="Times New Roman"/>
          <w:i/>
          <w:sz w:val="24"/>
          <w:szCs w:val="24"/>
        </w:rPr>
        <w:tab/>
      </w:r>
      <w:r w:rsidR="00E3537C" w:rsidRPr="003D4F9D">
        <w:rPr>
          <w:rFonts w:ascii="Arial" w:hAnsi="Arial" w:cs="Arial"/>
          <w:i/>
          <w:sz w:val="24"/>
          <w:szCs w:val="24"/>
        </w:rPr>
        <w:t>a balance of convenience in favour of the granting of the interim relief; and</w:t>
      </w:r>
    </w:p>
    <w:p w:rsidR="00E3537C" w:rsidRPr="00E83313" w:rsidRDefault="00E3537C" w:rsidP="00E83313">
      <w:pPr>
        <w:pStyle w:val="ListParagraph"/>
        <w:spacing w:line="360" w:lineRule="auto"/>
        <w:ind w:left="964" w:right="964"/>
        <w:jc w:val="both"/>
        <w:rPr>
          <w:rFonts w:ascii="Arial" w:hAnsi="Arial" w:cs="Arial"/>
          <w:i/>
          <w:sz w:val="24"/>
          <w:szCs w:val="24"/>
        </w:rPr>
      </w:pPr>
    </w:p>
    <w:p w:rsidR="00E3537C" w:rsidRPr="003D4F9D" w:rsidRDefault="003D4F9D" w:rsidP="003D4F9D">
      <w:pPr>
        <w:spacing w:line="360" w:lineRule="auto"/>
        <w:ind w:left="964" w:right="964" w:hanging="360"/>
        <w:jc w:val="both"/>
        <w:rPr>
          <w:rFonts w:ascii="Arial" w:hAnsi="Arial" w:cs="Arial"/>
          <w:i/>
          <w:sz w:val="24"/>
          <w:szCs w:val="24"/>
        </w:rPr>
      </w:pPr>
      <w:r w:rsidRPr="00E83313">
        <w:rPr>
          <w:rFonts w:ascii="Arial" w:hAnsi="Arial" w:cs="Times New Roman"/>
          <w:i/>
          <w:sz w:val="24"/>
          <w:szCs w:val="24"/>
        </w:rPr>
        <w:t>(c)</w:t>
      </w:r>
      <w:r w:rsidRPr="00E83313">
        <w:rPr>
          <w:rFonts w:ascii="Arial" w:hAnsi="Arial" w:cs="Times New Roman"/>
          <w:i/>
          <w:sz w:val="24"/>
          <w:szCs w:val="24"/>
        </w:rPr>
        <w:tab/>
      </w:r>
      <w:r w:rsidR="00E3537C" w:rsidRPr="003D4F9D">
        <w:rPr>
          <w:rFonts w:ascii="Arial" w:hAnsi="Arial" w:cs="Arial"/>
          <w:i/>
          <w:sz w:val="24"/>
          <w:szCs w:val="24"/>
        </w:rPr>
        <w:t>the absence of any other satisfactory remedy.</w:t>
      </w:r>
      <w:r w:rsidR="00E83313" w:rsidRPr="003D4F9D">
        <w:rPr>
          <w:rFonts w:ascii="Arial" w:hAnsi="Arial" w:cs="Arial"/>
          <w:i/>
          <w:sz w:val="24"/>
          <w:szCs w:val="24"/>
        </w:rPr>
        <w:t>”</w:t>
      </w:r>
    </w:p>
    <w:p w:rsidR="00307CDE" w:rsidRDefault="00307CDE" w:rsidP="008A5E2D">
      <w:pPr>
        <w:pStyle w:val="ListParagraph"/>
        <w:spacing w:line="360" w:lineRule="auto"/>
        <w:jc w:val="both"/>
        <w:rPr>
          <w:rFonts w:ascii="Arial" w:hAnsi="Arial" w:cs="Arial"/>
          <w:sz w:val="24"/>
          <w:szCs w:val="24"/>
        </w:rPr>
      </w:pPr>
    </w:p>
    <w:p w:rsidR="007164BB" w:rsidRPr="008A5E2D" w:rsidRDefault="007164BB" w:rsidP="008A5E2D">
      <w:pPr>
        <w:pStyle w:val="ListParagraph"/>
        <w:spacing w:line="360" w:lineRule="auto"/>
        <w:jc w:val="both"/>
        <w:rPr>
          <w:rFonts w:ascii="Arial" w:hAnsi="Arial" w:cs="Arial"/>
          <w:sz w:val="24"/>
          <w:szCs w:val="24"/>
        </w:rPr>
      </w:pPr>
    </w:p>
    <w:p w:rsidR="00752960" w:rsidRPr="00E83313" w:rsidRDefault="00141096" w:rsidP="008A5E2D">
      <w:pPr>
        <w:spacing w:line="360" w:lineRule="auto"/>
        <w:jc w:val="both"/>
        <w:rPr>
          <w:rFonts w:ascii="Arial" w:hAnsi="Arial" w:cs="Arial"/>
          <w:b/>
          <w:sz w:val="24"/>
          <w:szCs w:val="24"/>
        </w:rPr>
      </w:pPr>
      <w:r w:rsidRPr="00E83313">
        <w:rPr>
          <w:rFonts w:ascii="Arial" w:hAnsi="Arial" w:cs="Arial"/>
          <w:b/>
          <w:sz w:val="24"/>
          <w:szCs w:val="24"/>
        </w:rPr>
        <w:t>T</w:t>
      </w:r>
      <w:r w:rsidR="00D76280" w:rsidRPr="00E83313">
        <w:rPr>
          <w:rFonts w:ascii="Arial" w:hAnsi="Arial" w:cs="Arial"/>
          <w:b/>
          <w:sz w:val="24"/>
          <w:szCs w:val="24"/>
        </w:rPr>
        <w:t xml:space="preserve">he </w:t>
      </w:r>
      <w:r w:rsidR="0043139F" w:rsidRPr="00E83313">
        <w:rPr>
          <w:rFonts w:ascii="Arial" w:hAnsi="Arial" w:cs="Arial"/>
          <w:b/>
          <w:sz w:val="24"/>
          <w:szCs w:val="24"/>
        </w:rPr>
        <w:t xml:space="preserve">relief in respect of the </w:t>
      </w:r>
      <w:r w:rsidR="00E83313" w:rsidRPr="00E83313">
        <w:rPr>
          <w:rFonts w:ascii="Arial" w:hAnsi="Arial" w:cs="Arial"/>
          <w:b/>
          <w:sz w:val="24"/>
          <w:szCs w:val="24"/>
        </w:rPr>
        <w:t>first order</w:t>
      </w:r>
    </w:p>
    <w:p w:rsidR="00F91F8C" w:rsidRPr="008A5E2D" w:rsidRDefault="00E83313" w:rsidP="008A5E2D">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07CDE" w:rsidRPr="008A5E2D">
        <w:rPr>
          <w:rFonts w:ascii="Arial" w:hAnsi="Arial" w:cs="Arial"/>
          <w:sz w:val="24"/>
          <w:szCs w:val="24"/>
        </w:rPr>
        <w:t>Before considering the requirements</w:t>
      </w:r>
      <w:r w:rsidR="00752960" w:rsidRPr="008A5E2D">
        <w:rPr>
          <w:rFonts w:ascii="Arial" w:hAnsi="Arial" w:cs="Arial"/>
          <w:sz w:val="24"/>
          <w:szCs w:val="24"/>
        </w:rPr>
        <w:t xml:space="preserve"> for interim relief I pause to consider the 2 orders both in terms of what they require as well as their rel</w:t>
      </w:r>
      <w:r>
        <w:rPr>
          <w:rFonts w:ascii="Arial" w:hAnsi="Arial" w:cs="Arial"/>
          <w:sz w:val="24"/>
          <w:szCs w:val="24"/>
        </w:rPr>
        <w:t>ationship with each other. The first</w:t>
      </w:r>
      <w:r w:rsidR="00752960" w:rsidRPr="008A5E2D">
        <w:rPr>
          <w:rFonts w:ascii="Arial" w:hAnsi="Arial" w:cs="Arial"/>
          <w:sz w:val="24"/>
          <w:szCs w:val="24"/>
        </w:rPr>
        <w:t xml:space="preserve"> order dismisses the relief sought </w:t>
      </w:r>
      <w:r w:rsidR="00141096" w:rsidRPr="008A5E2D">
        <w:rPr>
          <w:rFonts w:ascii="Arial" w:hAnsi="Arial" w:cs="Arial"/>
          <w:sz w:val="24"/>
          <w:szCs w:val="24"/>
        </w:rPr>
        <w:t>b</w:t>
      </w:r>
      <w:r>
        <w:rPr>
          <w:rFonts w:ascii="Arial" w:hAnsi="Arial" w:cs="Arial"/>
          <w:sz w:val="24"/>
          <w:szCs w:val="24"/>
        </w:rPr>
        <w:t>ut nevertheless orders the applicant</w:t>
      </w:r>
      <w:r w:rsidR="00752960" w:rsidRPr="008A5E2D">
        <w:rPr>
          <w:rFonts w:ascii="Arial" w:hAnsi="Arial" w:cs="Arial"/>
          <w:sz w:val="24"/>
          <w:szCs w:val="24"/>
        </w:rPr>
        <w:t xml:space="preserve"> to convene a meeting to consider the amendment to the 2017 Management </w:t>
      </w:r>
      <w:r>
        <w:rPr>
          <w:rFonts w:ascii="Arial" w:hAnsi="Arial" w:cs="Arial"/>
          <w:sz w:val="24"/>
          <w:szCs w:val="24"/>
        </w:rPr>
        <w:t>Rules</w:t>
      </w:r>
      <w:r w:rsidR="00E3537C" w:rsidRPr="008A5E2D">
        <w:rPr>
          <w:rFonts w:ascii="Arial" w:hAnsi="Arial" w:cs="Arial"/>
          <w:sz w:val="24"/>
          <w:szCs w:val="24"/>
        </w:rPr>
        <w:t>.</w:t>
      </w:r>
      <w:r w:rsidR="00752960" w:rsidRPr="008A5E2D">
        <w:rPr>
          <w:rFonts w:ascii="Arial" w:hAnsi="Arial" w:cs="Arial"/>
          <w:sz w:val="24"/>
          <w:szCs w:val="24"/>
        </w:rPr>
        <w:t xml:space="preserve"> There is a finding that suggests those rules are in need of amendment but no order to</w:t>
      </w:r>
      <w:r>
        <w:rPr>
          <w:rFonts w:ascii="Arial" w:hAnsi="Arial" w:cs="Arial"/>
          <w:sz w:val="24"/>
          <w:szCs w:val="24"/>
        </w:rPr>
        <w:t xml:space="preserve"> that effect. What then is the applicant</w:t>
      </w:r>
      <w:r w:rsidR="00752960" w:rsidRPr="008A5E2D">
        <w:rPr>
          <w:rFonts w:ascii="Arial" w:hAnsi="Arial" w:cs="Arial"/>
          <w:sz w:val="24"/>
          <w:szCs w:val="24"/>
        </w:rPr>
        <w:t xml:space="preserve"> required to do</w:t>
      </w:r>
      <w:r w:rsidR="00E3537C" w:rsidRPr="008A5E2D">
        <w:rPr>
          <w:rFonts w:ascii="Arial" w:hAnsi="Arial" w:cs="Arial"/>
          <w:sz w:val="24"/>
          <w:szCs w:val="24"/>
        </w:rPr>
        <w:t>?</w:t>
      </w:r>
      <w:r w:rsidR="00F91F8C" w:rsidRPr="008A5E2D">
        <w:rPr>
          <w:rFonts w:ascii="Arial" w:hAnsi="Arial" w:cs="Arial"/>
          <w:sz w:val="24"/>
          <w:szCs w:val="24"/>
        </w:rPr>
        <w:t xml:space="preserve"> </w:t>
      </w:r>
      <w:r w:rsidR="00752960" w:rsidRPr="008A5E2D">
        <w:rPr>
          <w:rFonts w:ascii="Arial" w:hAnsi="Arial" w:cs="Arial"/>
          <w:sz w:val="24"/>
          <w:szCs w:val="24"/>
        </w:rPr>
        <w:t xml:space="preserve"> </w:t>
      </w:r>
      <w:r w:rsidR="00E3537C" w:rsidRPr="008A5E2D">
        <w:rPr>
          <w:rFonts w:ascii="Arial" w:hAnsi="Arial" w:cs="Arial"/>
          <w:sz w:val="24"/>
          <w:szCs w:val="24"/>
        </w:rPr>
        <w:t>Rec</w:t>
      </w:r>
      <w:r w:rsidR="00752960" w:rsidRPr="008A5E2D">
        <w:rPr>
          <w:rFonts w:ascii="Arial" w:hAnsi="Arial" w:cs="Arial"/>
          <w:sz w:val="24"/>
          <w:szCs w:val="24"/>
        </w:rPr>
        <w:t>onsider the rules in the light of the finding</w:t>
      </w:r>
      <w:r>
        <w:rPr>
          <w:rFonts w:ascii="Arial" w:hAnsi="Arial" w:cs="Arial"/>
          <w:sz w:val="24"/>
          <w:szCs w:val="24"/>
        </w:rPr>
        <w:t>s</w:t>
      </w:r>
      <w:r w:rsidR="00752960" w:rsidRPr="008A5E2D">
        <w:rPr>
          <w:rFonts w:ascii="Arial" w:hAnsi="Arial" w:cs="Arial"/>
          <w:sz w:val="24"/>
          <w:szCs w:val="24"/>
        </w:rPr>
        <w:t xml:space="preserve"> or regard the rules as valid as there is no order otherwise and the application to have the 2017 rules declared invalid was expressly dismissed</w:t>
      </w:r>
      <w:r w:rsidR="00E3537C" w:rsidRPr="008A5E2D">
        <w:rPr>
          <w:rFonts w:ascii="Arial" w:hAnsi="Arial" w:cs="Arial"/>
          <w:sz w:val="24"/>
          <w:szCs w:val="24"/>
        </w:rPr>
        <w:t xml:space="preserve">? </w:t>
      </w:r>
      <w:r w:rsidR="00F91F8C" w:rsidRPr="008A5E2D">
        <w:rPr>
          <w:rFonts w:ascii="Arial" w:hAnsi="Arial" w:cs="Arial"/>
          <w:sz w:val="24"/>
          <w:szCs w:val="24"/>
        </w:rPr>
        <w:t xml:space="preserve">If the Rules have not been declared </w:t>
      </w:r>
      <w:r w:rsidRPr="008A5E2D">
        <w:rPr>
          <w:rFonts w:ascii="Arial" w:hAnsi="Arial" w:cs="Arial"/>
          <w:sz w:val="24"/>
          <w:szCs w:val="24"/>
        </w:rPr>
        <w:t>invalid,</w:t>
      </w:r>
      <w:r w:rsidR="00F91F8C" w:rsidRPr="008A5E2D">
        <w:rPr>
          <w:rFonts w:ascii="Arial" w:hAnsi="Arial" w:cs="Arial"/>
          <w:sz w:val="24"/>
          <w:szCs w:val="24"/>
        </w:rPr>
        <w:t xml:space="preserve"> then what is the basis f</w:t>
      </w:r>
      <w:r w:rsidR="00C46A00" w:rsidRPr="008A5E2D">
        <w:rPr>
          <w:rFonts w:ascii="Arial" w:hAnsi="Arial" w:cs="Arial"/>
          <w:sz w:val="24"/>
          <w:szCs w:val="24"/>
        </w:rPr>
        <w:t>rom which the general meeting is to proceed</w:t>
      </w:r>
      <w:r w:rsidR="00E3537C" w:rsidRPr="008A5E2D">
        <w:rPr>
          <w:rFonts w:ascii="Arial" w:hAnsi="Arial" w:cs="Arial"/>
          <w:sz w:val="24"/>
          <w:szCs w:val="24"/>
        </w:rPr>
        <w:t>?</w:t>
      </w:r>
      <w:r w:rsidR="00C46A00" w:rsidRPr="008A5E2D">
        <w:rPr>
          <w:rFonts w:ascii="Arial" w:hAnsi="Arial" w:cs="Arial"/>
          <w:sz w:val="24"/>
          <w:szCs w:val="24"/>
        </w:rPr>
        <w:t xml:space="preserve"> </w:t>
      </w:r>
      <w:r w:rsidR="00964CDA" w:rsidRPr="008A5E2D">
        <w:rPr>
          <w:rFonts w:ascii="Arial" w:hAnsi="Arial" w:cs="Arial"/>
          <w:sz w:val="24"/>
          <w:szCs w:val="24"/>
        </w:rPr>
        <w:t xml:space="preserve"> A</w:t>
      </w:r>
      <w:r w:rsidR="00F91F8C" w:rsidRPr="008A5E2D">
        <w:rPr>
          <w:rFonts w:ascii="Arial" w:hAnsi="Arial" w:cs="Arial"/>
          <w:sz w:val="24"/>
          <w:szCs w:val="24"/>
        </w:rPr>
        <w:t xml:space="preserve"> finding which was not made an order</w:t>
      </w:r>
      <w:r w:rsidR="00E3537C" w:rsidRPr="008A5E2D">
        <w:rPr>
          <w:rFonts w:ascii="Arial" w:hAnsi="Arial" w:cs="Arial"/>
          <w:sz w:val="24"/>
          <w:szCs w:val="24"/>
        </w:rPr>
        <w:t xml:space="preserve">? </w:t>
      </w:r>
      <w:r w:rsidR="00752960" w:rsidRPr="008A5E2D">
        <w:rPr>
          <w:rFonts w:ascii="Arial" w:hAnsi="Arial" w:cs="Arial"/>
          <w:sz w:val="24"/>
          <w:szCs w:val="24"/>
        </w:rPr>
        <w:t>This is an area of some uncertainty and may not provide clear gui</w:t>
      </w:r>
      <w:r w:rsidR="0030454C">
        <w:rPr>
          <w:rFonts w:ascii="Arial" w:hAnsi="Arial" w:cs="Arial"/>
          <w:sz w:val="24"/>
          <w:szCs w:val="24"/>
        </w:rPr>
        <w:t>dance to the applicant</w:t>
      </w:r>
      <w:r w:rsidR="00752960" w:rsidRPr="008A5E2D">
        <w:rPr>
          <w:rFonts w:ascii="Arial" w:hAnsi="Arial" w:cs="Arial"/>
          <w:sz w:val="24"/>
          <w:szCs w:val="24"/>
        </w:rPr>
        <w:t xml:space="preserve"> as to what is required of it. It is for this reason </w:t>
      </w:r>
      <w:r w:rsidR="00F91F8C" w:rsidRPr="008A5E2D">
        <w:rPr>
          <w:rFonts w:ascii="Arial" w:hAnsi="Arial" w:cs="Arial"/>
          <w:sz w:val="24"/>
          <w:szCs w:val="24"/>
        </w:rPr>
        <w:t>that the rights of the parties may require further clarity and the appeal/review may provide the opportunity for that to happen.</w:t>
      </w:r>
      <w:r w:rsidR="00141096" w:rsidRPr="008A5E2D">
        <w:rPr>
          <w:rFonts w:ascii="Arial" w:hAnsi="Arial" w:cs="Arial"/>
          <w:sz w:val="24"/>
          <w:szCs w:val="24"/>
        </w:rPr>
        <w:t xml:space="preserve"> It is significant that both</w:t>
      </w:r>
      <w:r w:rsidR="0030454C">
        <w:rPr>
          <w:rFonts w:ascii="Arial" w:hAnsi="Arial" w:cs="Arial"/>
          <w:sz w:val="24"/>
          <w:szCs w:val="24"/>
        </w:rPr>
        <w:t xml:space="preserve"> parties seek to challenge the First Adjudication order</w:t>
      </w:r>
      <w:r w:rsidR="00141096" w:rsidRPr="008A5E2D">
        <w:rPr>
          <w:rFonts w:ascii="Arial" w:hAnsi="Arial" w:cs="Arial"/>
          <w:sz w:val="24"/>
          <w:szCs w:val="24"/>
        </w:rPr>
        <w:t xml:space="preserve">, even though for different reasons I must assume. </w:t>
      </w:r>
      <w:r w:rsidR="0043139F" w:rsidRPr="008A5E2D">
        <w:rPr>
          <w:rFonts w:ascii="Arial" w:hAnsi="Arial" w:cs="Arial"/>
          <w:sz w:val="24"/>
          <w:szCs w:val="24"/>
        </w:rPr>
        <w:t xml:space="preserve">Under those circumstances a </w:t>
      </w:r>
      <w:r w:rsidR="0043139F" w:rsidRPr="008A5E2D">
        <w:rPr>
          <w:rFonts w:ascii="Arial" w:hAnsi="Arial" w:cs="Arial"/>
          <w:i/>
          <w:sz w:val="24"/>
          <w:szCs w:val="24"/>
        </w:rPr>
        <w:t>prima facie</w:t>
      </w:r>
      <w:r w:rsidR="0030454C">
        <w:rPr>
          <w:rFonts w:ascii="Arial" w:hAnsi="Arial" w:cs="Arial"/>
          <w:sz w:val="24"/>
          <w:szCs w:val="24"/>
        </w:rPr>
        <w:t xml:space="preserve"> right (</w:t>
      </w:r>
      <w:r w:rsidR="0043139F" w:rsidRPr="008A5E2D">
        <w:rPr>
          <w:rFonts w:ascii="Arial" w:hAnsi="Arial" w:cs="Arial"/>
          <w:sz w:val="24"/>
          <w:szCs w:val="24"/>
        </w:rPr>
        <w:t xml:space="preserve">even one open to some doubt) would have been established. </w:t>
      </w:r>
    </w:p>
    <w:p w:rsidR="00752960" w:rsidRPr="008A5E2D" w:rsidRDefault="0030454C" w:rsidP="008A5E2D">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91F8C" w:rsidRPr="008A5E2D">
        <w:rPr>
          <w:rFonts w:ascii="Arial" w:hAnsi="Arial" w:cs="Arial"/>
          <w:sz w:val="24"/>
          <w:szCs w:val="24"/>
        </w:rPr>
        <w:t>The other requirements for the grant of interim relief would find application in that the uncertain nature of the order is likely</w:t>
      </w:r>
      <w:r>
        <w:rPr>
          <w:rFonts w:ascii="Arial" w:hAnsi="Arial" w:cs="Arial"/>
          <w:sz w:val="24"/>
          <w:szCs w:val="24"/>
        </w:rPr>
        <w:t xml:space="preserve"> to result in harm in that the applicant</w:t>
      </w:r>
      <w:r w:rsidR="00F91F8C" w:rsidRPr="008A5E2D">
        <w:rPr>
          <w:rFonts w:ascii="Arial" w:hAnsi="Arial" w:cs="Arial"/>
          <w:sz w:val="24"/>
          <w:szCs w:val="24"/>
        </w:rPr>
        <w:t xml:space="preserve"> and its members will find difficulty in giving effect to the order for the reasons I have already given. The balance of conven</w:t>
      </w:r>
      <w:r w:rsidR="00964CDA" w:rsidRPr="008A5E2D">
        <w:rPr>
          <w:rFonts w:ascii="Arial" w:hAnsi="Arial" w:cs="Arial"/>
          <w:sz w:val="24"/>
          <w:szCs w:val="24"/>
        </w:rPr>
        <w:t xml:space="preserve">ience </w:t>
      </w:r>
      <w:r w:rsidR="00F91F8C" w:rsidRPr="008A5E2D">
        <w:rPr>
          <w:rFonts w:ascii="Arial" w:hAnsi="Arial" w:cs="Arial"/>
          <w:sz w:val="24"/>
          <w:szCs w:val="24"/>
        </w:rPr>
        <w:t xml:space="preserve">does not require that issue to be dealt with </w:t>
      </w:r>
      <w:r w:rsidR="00C46A00" w:rsidRPr="008A5E2D">
        <w:rPr>
          <w:rFonts w:ascii="Arial" w:hAnsi="Arial" w:cs="Arial"/>
          <w:sz w:val="24"/>
          <w:szCs w:val="24"/>
        </w:rPr>
        <w:t xml:space="preserve">at this stage </w:t>
      </w:r>
      <w:r w:rsidR="00F91F8C" w:rsidRPr="008A5E2D">
        <w:rPr>
          <w:rFonts w:ascii="Arial" w:hAnsi="Arial" w:cs="Arial"/>
          <w:sz w:val="24"/>
          <w:szCs w:val="24"/>
        </w:rPr>
        <w:t>especially in the lig</w:t>
      </w:r>
      <w:r w:rsidR="00C46A00" w:rsidRPr="008A5E2D">
        <w:rPr>
          <w:rFonts w:ascii="Arial" w:hAnsi="Arial" w:cs="Arial"/>
          <w:sz w:val="24"/>
          <w:szCs w:val="24"/>
        </w:rPr>
        <w:t>h</w:t>
      </w:r>
      <w:r w:rsidR="00F91F8C" w:rsidRPr="008A5E2D">
        <w:rPr>
          <w:rFonts w:ascii="Arial" w:hAnsi="Arial" w:cs="Arial"/>
          <w:sz w:val="24"/>
          <w:szCs w:val="24"/>
        </w:rPr>
        <w:t xml:space="preserve">t </w:t>
      </w:r>
      <w:r w:rsidR="00C46A00" w:rsidRPr="008A5E2D">
        <w:rPr>
          <w:rFonts w:ascii="Arial" w:hAnsi="Arial" w:cs="Arial"/>
          <w:sz w:val="24"/>
          <w:szCs w:val="24"/>
        </w:rPr>
        <w:t xml:space="preserve">of </w:t>
      </w:r>
      <w:r w:rsidR="00F91F8C" w:rsidRPr="008A5E2D">
        <w:rPr>
          <w:rFonts w:ascii="Arial" w:hAnsi="Arial" w:cs="Arial"/>
          <w:sz w:val="24"/>
          <w:szCs w:val="24"/>
        </w:rPr>
        <w:t>the uncertainty of the order</w:t>
      </w:r>
      <w:r w:rsidR="0043139F" w:rsidRPr="008A5E2D">
        <w:rPr>
          <w:rFonts w:ascii="Arial" w:hAnsi="Arial" w:cs="Arial"/>
          <w:sz w:val="24"/>
          <w:szCs w:val="24"/>
        </w:rPr>
        <w:t>;</w:t>
      </w:r>
      <w:r w:rsidR="00C46A00" w:rsidRPr="008A5E2D">
        <w:rPr>
          <w:rFonts w:ascii="Arial" w:hAnsi="Arial" w:cs="Arial"/>
          <w:sz w:val="24"/>
          <w:szCs w:val="24"/>
        </w:rPr>
        <w:t xml:space="preserve"> </w:t>
      </w:r>
      <w:r w:rsidR="00F91F8C" w:rsidRPr="008A5E2D">
        <w:rPr>
          <w:rFonts w:ascii="Arial" w:hAnsi="Arial" w:cs="Arial"/>
          <w:sz w:val="24"/>
          <w:szCs w:val="24"/>
        </w:rPr>
        <w:t xml:space="preserve">there is </w:t>
      </w:r>
      <w:r w:rsidR="00C46A00" w:rsidRPr="008A5E2D">
        <w:rPr>
          <w:rFonts w:ascii="Arial" w:hAnsi="Arial" w:cs="Arial"/>
          <w:sz w:val="24"/>
          <w:szCs w:val="24"/>
        </w:rPr>
        <w:t xml:space="preserve">also </w:t>
      </w:r>
      <w:r w:rsidR="00F91F8C" w:rsidRPr="008A5E2D">
        <w:rPr>
          <w:rFonts w:ascii="Arial" w:hAnsi="Arial" w:cs="Arial"/>
          <w:sz w:val="24"/>
          <w:szCs w:val="24"/>
        </w:rPr>
        <w:t>no other remedy avail</w:t>
      </w:r>
      <w:r w:rsidR="00C46A00" w:rsidRPr="008A5E2D">
        <w:rPr>
          <w:rFonts w:ascii="Arial" w:hAnsi="Arial" w:cs="Arial"/>
          <w:sz w:val="24"/>
          <w:szCs w:val="24"/>
        </w:rPr>
        <w:t>able.</w:t>
      </w:r>
      <w:r w:rsidR="00F91F8C" w:rsidRPr="008A5E2D">
        <w:rPr>
          <w:rFonts w:ascii="Arial" w:hAnsi="Arial" w:cs="Arial"/>
          <w:sz w:val="24"/>
          <w:szCs w:val="24"/>
        </w:rPr>
        <w:t xml:space="preserve"> </w:t>
      </w:r>
    </w:p>
    <w:p w:rsidR="00307CDE" w:rsidRDefault="0030454C" w:rsidP="0030454C">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3139F" w:rsidRPr="008A5E2D">
        <w:rPr>
          <w:rFonts w:ascii="Arial" w:hAnsi="Arial" w:cs="Arial"/>
          <w:sz w:val="24"/>
          <w:szCs w:val="24"/>
        </w:rPr>
        <w:t xml:space="preserve">I am </w:t>
      </w:r>
      <w:r w:rsidR="00141096" w:rsidRPr="008A5E2D">
        <w:rPr>
          <w:rFonts w:ascii="Arial" w:hAnsi="Arial" w:cs="Arial"/>
          <w:sz w:val="24"/>
          <w:szCs w:val="24"/>
        </w:rPr>
        <w:t xml:space="preserve">in the circumstances </w:t>
      </w:r>
      <w:r w:rsidR="0043139F" w:rsidRPr="008A5E2D">
        <w:rPr>
          <w:rFonts w:ascii="Arial" w:hAnsi="Arial" w:cs="Arial"/>
          <w:sz w:val="24"/>
          <w:szCs w:val="24"/>
        </w:rPr>
        <w:t xml:space="preserve">inclined to grant the relief in respect of this order. </w:t>
      </w:r>
    </w:p>
    <w:p w:rsidR="007164BB" w:rsidRPr="0030454C" w:rsidRDefault="007164BB" w:rsidP="0030454C">
      <w:pPr>
        <w:spacing w:line="360" w:lineRule="auto"/>
        <w:jc w:val="both"/>
        <w:rPr>
          <w:rFonts w:ascii="Arial" w:hAnsi="Arial" w:cs="Arial"/>
          <w:sz w:val="24"/>
          <w:szCs w:val="24"/>
        </w:rPr>
      </w:pPr>
    </w:p>
    <w:p w:rsidR="00C75CC5" w:rsidRPr="0030454C" w:rsidRDefault="00C75CC5" w:rsidP="0030454C">
      <w:pPr>
        <w:spacing w:line="360" w:lineRule="auto"/>
        <w:jc w:val="both"/>
        <w:rPr>
          <w:rFonts w:ascii="Arial" w:hAnsi="Arial" w:cs="Arial"/>
          <w:b/>
          <w:sz w:val="24"/>
          <w:szCs w:val="24"/>
        </w:rPr>
      </w:pPr>
      <w:r w:rsidRPr="0030454C">
        <w:rPr>
          <w:rFonts w:ascii="Arial" w:hAnsi="Arial" w:cs="Arial"/>
          <w:b/>
          <w:sz w:val="24"/>
          <w:szCs w:val="24"/>
        </w:rPr>
        <w:t>The rel</w:t>
      </w:r>
      <w:r w:rsidR="00141096" w:rsidRPr="0030454C">
        <w:rPr>
          <w:rFonts w:ascii="Arial" w:hAnsi="Arial" w:cs="Arial"/>
          <w:b/>
          <w:sz w:val="24"/>
          <w:szCs w:val="24"/>
        </w:rPr>
        <w:t xml:space="preserve">ief </w:t>
      </w:r>
      <w:r w:rsidRPr="0030454C">
        <w:rPr>
          <w:rFonts w:ascii="Arial" w:hAnsi="Arial" w:cs="Arial"/>
          <w:b/>
          <w:sz w:val="24"/>
          <w:szCs w:val="24"/>
        </w:rPr>
        <w:t xml:space="preserve">in respect of the </w:t>
      </w:r>
      <w:r w:rsidR="0030454C" w:rsidRPr="0030454C">
        <w:rPr>
          <w:rFonts w:ascii="Arial" w:hAnsi="Arial" w:cs="Arial"/>
          <w:b/>
          <w:sz w:val="24"/>
          <w:szCs w:val="24"/>
        </w:rPr>
        <w:t>second</w:t>
      </w:r>
      <w:r w:rsidRPr="0030454C">
        <w:rPr>
          <w:rFonts w:ascii="Arial" w:hAnsi="Arial" w:cs="Arial"/>
          <w:b/>
          <w:sz w:val="24"/>
          <w:szCs w:val="24"/>
        </w:rPr>
        <w:t xml:space="preserve"> order </w:t>
      </w:r>
    </w:p>
    <w:p w:rsidR="000B0959" w:rsidRPr="008A5E2D" w:rsidRDefault="0030454C" w:rsidP="0030454C">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The applicant</w:t>
      </w:r>
      <w:r w:rsidR="00F64365" w:rsidRPr="008A5E2D">
        <w:rPr>
          <w:rFonts w:ascii="Arial" w:hAnsi="Arial" w:cs="Arial"/>
          <w:sz w:val="24"/>
          <w:szCs w:val="24"/>
        </w:rPr>
        <w:t xml:space="preserve"> argues that it has good prospects of success in its int</w:t>
      </w:r>
      <w:r w:rsidR="000B0959" w:rsidRPr="008A5E2D">
        <w:rPr>
          <w:rFonts w:ascii="Arial" w:hAnsi="Arial" w:cs="Arial"/>
          <w:sz w:val="24"/>
          <w:szCs w:val="24"/>
        </w:rPr>
        <w:t xml:space="preserve">ended </w:t>
      </w:r>
      <w:r w:rsidR="00F64365" w:rsidRPr="008A5E2D">
        <w:rPr>
          <w:rFonts w:ascii="Arial" w:hAnsi="Arial" w:cs="Arial"/>
          <w:sz w:val="24"/>
          <w:szCs w:val="24"/>
        </w:rPr>
        <w:t xml:space="preserve">review </w:t>
      </w:r>
      <w:r w:rsidR="00141096" w:rsidRPr="008A5E2D">
        <w:rPr>
          <w:rFonts w:ascii="Arial" w:hAnsi="Arial" w:cs="Arial"/>
          <w:sz w:val="24"/>
          <w:szCs w:val="24"/>
        </w:rPr>
        <w:t xml:space="preserve">and has established a prima facie right. That </w:t>
      </w:r>
      <w:r w:rsidR="000B0959" w:rsidRPr="008A5E2D">
        <w:rPr>
          <w:rFonts w:ascii="Arial" w:hAnsi="Arial" w:cs="Arial"/>
          <w:sz w:val="24"/>
          <w:szCs w:val="24"/>
        </w:rPr>
        <w:t xml:space="preserve">assertion needs to be considered </w:t>
      </w:r>
      <w:r w:rsidR="000B0959" w:rsidRPr="008A5E2D">
        <w:rPr>
          <w:rFonts w:ascii="Arial" w:hAnsi="Arial" w:cs="Arial"/>
          <w:sz w:val="24"/>
          <w:szCs w:val="24"/>
        </w:rPr>
        <w:lastRenderedPageBreak/>
        <w:t xml:space="preserve">against the facts and the law as well as the adjudication order and the reasons advanced for it. </w:t>
      </w:r>
    </w:p>
    <w:p w:rsidR="000B0959" w:rsidRPr="008A5E2D" w:rsidRDefault="0030454C" w:rsidP="0030454C">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In the First A</w:t>
      </w:r>
      <w:r w:rsidR="000B0959" w:rsidRPr="008A5E2D">
        <w:rPr>
          <w:rFonts w:ascii="Arial" w:hAnsi="Arial" w:cs="Arial"/>
          <w:sz w:val="24"/>
          <w:szCs w:val="24"/>
        </w:rPr>
        <w:t>djudication order it was found that the 2017 Management Rules were changed to the extent t</w:t>
      </w:r>
      <w:r w:rsidR="00141096" w:rsidRPr="008A5E2D">
        <w:rPr>
          <w:rFonts w:ascii="Arial" w:hAnsi="Arial" w:cs="Arial"/>
          <w:sz w:val="24"/>
          <w:szCs w:val="24"/>
        </w:rPr>
        <w:t>h</w:t>
      </w:r>
      <w:r w:rsidR="000B0959" w:rsidRPr="008A5E2D">
        <w:rPr>
          <w:rFonts w:ascii="Arial" w:hAnsi="Arial" w:cs="Arial"/>
          <w:sz w:val="24"/>
          <w:szCs w:val="24"/>
        </w:rPr>
        <w:t xml:space="preserve">at the Rules registered when the sectional title register was opened and that dealt with voting rights and participation  quotas differed from what was contained </w:t>
      </w:r>
      <w:r w:rsidR="006C52CB">
        <w:rPr>
          <w:rFonts w:ascii="Arial" w:hAnsi="Arial" w:cs="Arial"/>
          <w:sz w:val="24"/>
          <w:szCs w:val="24"/>
        </w:rPr>
        <w:t xml:space="preserve">in </w:t>
      </w:r>
      <w:r w:rsidR="000B0959" w:rsidRPr="008A5E2D">
        <w:rPr>
          <w:rFonts w:ascii="Arial" w:hAnsi="Arial" w:cs="Arial"/>
          <w:sz w:val="24"/>
          <w:szCs w:val="24"/>
        </w:rPr>
        <w:t xml:space="preserve">the purchase agreement entered into </w:t>
      </w:r>
      <w:r w:rsidR="009C0F6D">
        <w:rPr>
          <w:rFonts w:ascii="Arial" w:hAnsi="Arial" w:cs="Arial"/>
          <w:sz w:val="24"/>
          <w:szCs w:val="24"/>
        </w:rPr>
        <w:t>between the developer  and the fourth respondent</w:t>
      </w:r>
      <w:r w:rsidR="000B0959" w:rsidRPr="008A5E2D">
        <w:rPr>
          <w:rFonts w:ascii="Arial" w:hAnsi="Arial" w:cs="Arial"/>
          <w:sz w:val="24"/>
          <w:szCs w:val="24"/>
        </w:rPr>
        <w:t xml:space="preserve"> and to that extent th</w:t>
      </w:r>
      <w:r w:rsidR="002E1ED4" w:rsidRPr="008A5E2D">
        <w:rPr>
          <w:rFonts w:ascii="Arial" w:hAnsi="Arial" w:cs="Arial"/>
          <w:sz w:val="24"/>
          <w:szCs w:val="24"/>
        </w:rPr>
        <w:t xml:space="preserve">at </w:t>
      </w:r>
      <w:r w:rsidR="000B0959" w:rsidRPr="008A5E2D">
        <w:rPr>
          <w:rFonts w:ascii="Arial" w:hAnsi="Arial" w:cs="Arial"/>
          <w:sz w:val="24"/>
          <w:szCs w:val="24"/>
        </w:rPr>
        <w:t>change was n</w:t>
      </w:r>
      <w:r w:rsidR="002E1ED4" w:rsidRPr="008A5E2D">
        <w:rPr>
          <w:rFonts w:ascii="Arial" w:hAnsi="Arial" w:cs="Arial"/>
          <w:sz w:val="24"/>
          <w:szCs w:val="24"/>
        </w:rPr>
        <w:t>o</w:t>
      </w:r>
      <w:r w:rsidR="000B0959" w:rsidRPr="008A5E2D">
        <w:rPr>
          <w:rFonts w:ascii="Arial" w:hAnsi="Arial" w:cs="Arial"/>
          <w:sz w:val="24"/>
          <w:szCs w:val="24"/>
        </w:rPr>
        <w:t xml:space="preserve">t </w:t>
      </w:r>
      <w:r w:rsidR="002E1ED4" w:rsidRPr="008A5E2D">
        <w:rPr>
          <w:rFonts w:ascii="Arial" w:hAnsi="Arial" w:cs="Arial"/>
          <w:sz w:val="24"/>
          <w:szCs w:val="24"/>
        </w:rPr>
        <w:t xml:space="preserve">permissible </w:t>
      </w:r>
      <w:r w:rsidR="000B0959" w:rsidRPr="008A5E2D">
        <w:rPr>
          <w:rFonts w:ascii="Arial" w:hAnsi="Arial" w:cs="Arial"/>
          <w:sz w:val="24"/>
          <w:szCs w:val="24"/>
        </w:rPr>
        <w:t>unless the consent of the ow</w:t>
      </w:r>
      <w:r w:rsidR="002E1ED4" w:rsidRPr="008A5E2D">
        <w:rPr>
          <w:rFonts w:ascii="Arial" w:hAnsi="Arial" w:cs="Arial"/>
          <w:sz w:val="24"/>
          <w:szCs w:val="24"/>
        </w:rPr>
        <w:t xml:space="preserve">ner </w:t>
      </w:r>
      <w:r w:rsidR="000B0959" w:rsidRPr="008A5E2D">
        <w:rPr>
          <w:rFonts w:ascii="Arial" w:hAnsi="Arial" w:cs="Arial"/>
          <w:sz w:val="24"/>
          <w:szCs w:val="24"/>
        </w:rPr>
        <w:t>w</w:t>
      </w:r>
      <w:r w:rsidR="002E1ED4" w:rsidRPr="008A5E2D">
        <w:rPr>
          <w:rFonts w:ascii="Arial" w:hAnsi="Arial" w:cs="Arial"/>
          <w:sz w:val="24"/>
          <w:szCs w:val="24"/>
        </w:rPr>
        <w:t xml:space="preserve">as </w:t>
      </w:r>
      <w:r w:rsidR="000B0959" w:rsidRPr="008A5E2D">
        <w:rPr>
          <w:rFonts w:ascii="Arial" w:hAnsi="Arial" w:cs="Arial"/>
          <w:sz w:val="24"/>
          <w:szCs w:val="24"/>
        </w:rPr>
        <w:t>ob</w:t>
      </w:r>
      <w:r w:rsidR="009C0F6D">
        <w:rPr>
          <w:rFonts w:ascii="Arial" w:hAnsi="Arial" w:cs="Arial"/>
          <w:sz w:val="24"/>
          <w:szCs w:val="24"/>
        </w:rPr>
        <w:t>tained</w:t>
      </w:r>
      <w:r w:rsidR="000B0959" w:rsidRPr="008A5E2D">
        <w:rPr>
          <w:rFonts w:ascii="Arial" w:hAnsi="Arial" w:cs="Arial"/>
          <w:sz w:val="24"/>
          <w:szCs w:val="24"/>
        </w:rPr>
        <w:t xml:space="preserve"> and that absent such consent the purported change was inva</w:t>
      </w:r>
      <w:r w:rsidR="002E1ED4" w:rsidRPr="008A5E2D">
        <w:rPr>
          <w:rFonts w:ascii="Arial" w:hAnsi="Arial" w:cs="Arial"/>
          <w:sz w:val="24"/>
          <w:szCs w:val="24"/>
        </w:rPr>
        <w:t xml:space="preserve">lid. </w:t>
      </w:r>
      <w:r w:rsidR="000B0959" w:rsidRPr="008A5E2D">
        <w:rPr>
          <w:rFonts w:ascii="Arial" w:hAnsi="Arial" w:cs="Arial"/>
          <w:sz w:val="24"/>
          <w:szCs w:val="24"/>
        </w:rPr>
        <w:t xml:space="preserve"> </w:t>
      </w:r>
    </w:p>
    <w:p w:rsidR="00567968" w:rsidRPr="008A5E2D" w:rsidRDefault="009C0F6D" w:rsidP="007164BB">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The first respondent</w:t>
      </w:r>
      <w:r w:rsidR="000B0959" w:rsidRPr="008A5E2D">
        <w:rPr>
          <w:rFonts w:ascii="Arial" w:hAnsi="Arial" w:cs="Arial"/>
          <w:sz w:val="24"/>
          <w:szCs w:val="24"/>
        </w:rPr>
        <w:t xml:space="preserve"> </w:t>
      </w:r>
      <w:r w:rsidR="006C52CB">
        <w:rPr>
          <w:rFonts w:ascii="Arial" w:hAnsi="Arial" w:cs="Arial"/>
          <w:sz w:val="24"/>
          <w:szCs w:val="24"/>
        </w:rPr>
        <w:t xml:space="preserve">however </w:t>
      </w:r>
      <w:r w:rsidR="000B0959" w:rsidRPr="008A5E2D">
        <w:rPr>
          <w:rFonts w:ascii="Arial" w:hAnsi="Arial" w:cs="Arial"/>
          <w:sz w:val="24"/>
          <w:szCs w:val="24"/>
        </w:rPr>
        <w:t>did not make any order in this regard</w:t>
      </w:r>
      <w:r w:rsidR="006C52CB">
        <w:rPr>
          <w:rFonts w:ascii="Arial" w:hAnsi="Arial" w:cs="Arial"/>
          <w:sz w:val="24"/>
          <w:szCs w:val="24"/>
        </w:rPr>
        <w:t xml:space="preserve"> as the complaint was lodged out of time</w:t>
      </w:r>
      <w:r w:rsidR="000B0959" w:rsidRPr="008A5E2D">
        <w:rPr>
          <w:rFonts w:ascii="Arial" w:hAnsi="Arial" w:cs="Arial"/>
          <w:sz w:val="24"/>
          <w:szCs w:val="24"/>
        </w:rPr>
        <w:t xml:space="preserve">. </w:t>
      </w:r>
    </w:p>
    <w:p w:rsidR="001B0D96" w:rsidRPr="008A5E2D" w:rsidRDefault="009C0F6D" w:rsidP="008A5E2D">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ED71F7" w:rsidRPr="008A5E2D">
        <w:rPr>
          <w:rFonts w:ascii="Arial" w:hAnsi="Arial" w:cs="Arial"/>
          <w:sz w:val="24"/>
          <w:szCs w:val="24"/>
        </w:rPr>
        <w:t xml:space="preserve">The </w:t>
      </w:r>
      <w:r>
        <w:rPr>
          <w:rFonts w:ascii="Arial" w:hAnsi="Arial" w:cs="Arial"/>
          <w:sz w:val="24"/>
          <w:szCs w:val="24"/>
        </w:rPr>
        <w:t>Second A</w:t>
      </w:r>
      <w:r w:rsidR="00FF4FBD">
        <w:rPr>
          <w:rFonts w:ascii="Arial" w:hAnsi="Arial" w:cs="Arial"/>
          <w:sz w:val="24"/>
          <w:szCs w:val="24"/>
        </w:rPr>
        <w:t>djudication order</w:t>
      </w:r>
      <w:r w:rsidR="000B0959" w:rsidRPr="008A5E2D">
        <w:rPr>
          <w:rFonts w:ascii="Arial" w:hAnsi="Arial" w:cs="Arial"/>
          <w:sz w:val="24"/>
          <w:szCs w:val="24"/>
        </w:rPr>
        <w:t xml:space="preserve"> relates to the period after the opening of the Sectiona</w:t>
      </w:r>
      <w:r w:rsidR="00567968" w:rsidRPr="008A5E2D">
        <w:rPr>
          <w:rFonts w:ascii="Arial" w:hAnsi="Arial" w:cs="Arial"/>
          <w:sz w:val="24"/>
          <w:szCs w:val="24"/>
        </w:rPr>
        <w:t>l</w:t>
      </w:r>
      <w:r w:rsidR="000B0959" w:rsidRPr="008A5E2D">
        <w:rPr>
          <w:rFonts w:ascii="Arial" w:hAnsi="Arial" w:cs="Arial"/>
          <w:sz w:val="24"/>
          <w:szCs w:val="24"/>
        </w:rPr>
        <w:t xml:space="preserve"> Title register in 2017 and when the sc</w:t>
      </w:r>
      <w:r w:rsidR="00A33A4A" w:rsidRPr="008A5E2D">
        <w:rPr>
          <w:rFonts w:ascii="Arial" w:hAnsi="Arial" w:cs="Arial"/>
          <w:sz w:val="24"/>
          <w:szCs w:val="24"/>
        </w:rPr>
        <w:t xml:space="preserve">heme became </w:t>
      </w:r>
      <w:r w:rsidR="00567968" w:rsidRPr="008A5E2D">
        <w:rPr>
          <w:rFonts w:ascii="Arial" w:hAnsi="Arial" w:cs="Arial"/>
          <w:sz w:val="24"/>
          <w:szCs w:val="24"/>
        </w:rPr>
        <w:t xml:space="preserve">a </w:t>
      </w:r>
      <w:r w:rsidR="000B0959" w:rsidRPr="008A5E2D">
        <w:rPr>
          <w:rFonts w:ascii="Arial" w:hAnsi="Arial" w:cs="Arial"/>
          <w:sz w:val="24"/>
          <w:szCs w:val="24"/>
        </w:rPr>
        <w:t>mixed use</w:t>
      </w:r>
      <w:r w:rsidR="00567968" w:rsidRPr="008A5E2D">
        <w:rPr>
          <w:rFonts w:ascii="Arial" w:hAnsi="Arial" w:cs="Arial"/>
          <w:sz w:val="24"/>
          <w:szCs w:val="24"/>
        </w:rPr>
        <w:t xml:space="preserve"> scheme with the addition of a non-residential section</w:t>
      </w:r>
      <w:r w:rsidR="00F079AB" w:rsidRPr="008A5E2D">
        <w:rPr>
          <w:rFonts w:ascii="Arial" w:hAnsi="Arial" w:cs="Arial"/>
          <w:sz w:val="24"/>
          <w:szCs w:val="24"/>
        </w:rPr>
        <w:t>.</w:t>
      </w:r>
      <w:r w:rsidR="00567968" w:rsidRPr="008A5E2D">
        <w:rPr>
          <w:rFonts w:ascii="Arial" w:hAnsi="Arial" w:cs="Arial"/>
          <w:sz w:val="24"/>
          <w:szCs w:val="24"/>
        </w:rPr>
        <w:t xml:space="preserve">  </w:t>
      </w:r>
    </w:p>
    <w:p w:rsidR="00567968" w:rsidRPr="008A5E2D" w:rsidRDefault="00FF4FBD" w:rsidP="008A5E2D">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1B0D96" w:rsidRPr="008A5E2D">
        <w:rPr>
          <w:rFonts w:ascii="Arial" w:hAnsi="Arial" w:cs="Arial"/>
          <w:sz w:val="24"/>
          <w:szCs w:val="24"/>
        </w:rPr>
        <w:t xml:space="preserve">The </w:t>
      </w:r>
      <w:r>
        <w:rPr>
          <w:rFonts w:ascii="Arial" w:hAnsi="Arial" w:cs="Arial"/>
          <w:sz w:val="24"/>
          <w:szCs w:val="24"/>
        </w:rPr>
        <w:t>fourth respondent</w:t>
      </w:r>
      <w:r w:rsidR="00ED71F7" w:rsidRPr="008A5E2D">
        <w:rPr>
          <w:rFonts w:ascii="Arial" w:hAnsi="Arial" w:cs="Arial"/>
          <w:sz w:val="24"/>
          <w:szCs w:val="24"/>
        </w:rPr>
        <w:t xml:space="preserve"> </w:t>
      </w:r>
      <w:r w:rsidR="00567968" w:rsidRPr="008A5E2D">
        <w:rPr>
          <w:rFonts w:ascii="Arial" w:hAnsi="Arial" w:cs="Arial"/>
          <w:sz w:val="24"/>
          <w:szCs w:val="24"/>
        </w:rPr>
        <w:t xml:space="preserve">says </w:t>
      </w:r>
      <w:r w:rsidR="001B0D96" w:rsidRPr="008A5E2D">
        <w:rPr>
          <w:rFonts w:ascii="Arial" w:hAnsi="Arial" w:cs="Arial"/>
          <w:sz w:val="24"/>
          <w:szCs w:val="24"/>
        </w:rPr>
        <w:t xml:space="preserve">that the prescribed management rules </w:t>
      </w:r>
      <w:r w:rsidR="00ED71F7" w:rsidRPr="008A5E2D">
        <w:rPr>
          <w:rFonts w:ascii="Arial" w:hAnsi="Arial" w:cs="Arial"/>
          <w:sz w:val="24"/>
          <w:szCs w:val="24"/>
        </w:rPr>
        <w:t xml:space="preserve">which were in force </w:t>
      </w:r>
      <w:r w:rsidR="001B0D96" w:rsidRPr="008A5E2D">
        <w:rPr>
          <w:rFonts w:ascii="Arial" w:hAnsi="Arial" w:cs="Arial"/>
          <w:sz w:val="24"/>
          <w:szCs w:val="24"/>
        </w:rPr>
        <w:t xml:space="preserve">were further amended by the 2019 Amended Management Rules, which resulted in the scheme becoming mixed-use, consisting of a residential section and a commercial section. </w:t>
      </w:r>
    </w:p>
    <w:p w:rsidR="001B0D96" w:rsidRPr="008A5E2D" w:rsidRDefault="00FF4FBD" w:rsidP="008A5E2D">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D71F7" w:rsidRPr="008A5E2D">
        <w:rPr>
          <w:rFonts w:ascii="Arial" w:hAnsi="Arial" w:cs="Arial"/>
          <w:sz w:val="24"/>
          <w:szCs w:val="24"/>
        </w:rPr>
        <w:t xml:space="preserve">His </w:t>
      </w:r>
      <w:r w:rsidR="00567968" w:rsidRPr="008A5E2D">
        <w:rPr>
          <w:rFonts w:ascii="Arial" w:hAnsi="Arial" w:cs="Arial"/>
          <w:sz w:val="24"/>
          <w:szCs w:val="24"/>
        </w:rPr>
        <w:t xml:space="preserve">complaint </w:t>
      </w:r>
      <w:r w:rsidR="00ED71F7" w:rsidRPr="008A5E2D">
        <w:rPr>
          <w:rFonts w:ascii="Arial" w:hAnsi="Arial" w:cs="Arial"/>
          <w:sz w:val="24"/>
          <w:szCs w:val="24"/>
        </w:rPr>
        <w:t xml:space="preserve">was </w:t>
      </w:r>
      <w:r w:rsidR="00567968" w:rsidRPr="008A5E2D">
        <w:rPr>
          <w:rFonts w:ascii="Arial" w:hAnsi="Arial" w:cs="Arial"/>
          <w:sz w:val="24"/>
          <w:szCs w:val="24"/>
        </w:rPr>
        <w:t xml:space="preserve">that the </w:t>
      </w:r>
      <w:r>
        <w:rPr>
          <w:rFonts w:ascii="Arial" w:hAnsi="Arial" w:cs="Arial"/>
          <w:sz w:val="24"/>
          <w:szCs w:val="24"/>
        </w:rPr>
        <w:t>applicant</w:t>
      </w:r>
      <w:r w:rsidR="00ED71F7" w:rsidRPr="008A5E2D">
        <w:rPr>
          <w:rFonts w:ascii="Arial" w:hAnsi="Arial" w:cs="Arial"/>
          <w:sz w:val="24"/>
          <w:szCs w:val="24"/>
        </w:rPr>
        <w:t xml:space="preserve"> was </w:t>
      </w:r>
      <w:r w:rsidR="001B0D96" w:rsidRPr="008A5E2D">
        <w:rPr>
          <w:rFonts w:ascii="Arial" w:hAnsi="Arial" w:cs="Arial"/>
          <w:sz w:val="24"/>
          <w:szCs w:val="24"/>
        </w:rPr>
        <w:t>not adhering to the STSMA as well as the Management and Conduct Rules of the scheme</w:t>
      </w:r>
      <w:r w:rsidR="00567968" w:rsidRPr="008A5E2D">
        <w:rPr>
          <w:rFonts w:ascii="Arial" w:hAnsi="Arial" w:cs="Arial"/>
          <w:sz w:val="24"/>
          <w:szCs w:val="24"/>
        </w:rPr>
        <w:t xml:space="preserve"> and allege</w:t>
      </w:r>
      <w:r w:rsidR="006C52CB">
        <w:rPr>
          <w:rFonts w:ascii="Arial" w:hAnsi="Arial" w:cs="Arial"/>
          <w:sz w:val="24"/>
          <w:szCs w:val="24"/>
        </w:rPr>
        <w:t>s</w:t>
      </w:r>
      <w:r w:rsidR="00567968" w:rsidRPr="008A5E2D">
        <w:rPr>
          <w:rFonts w:ascii="Arial" w:hAnsi="Arial" w:cs="Arial"/>
          <w:sz w:val="24"/>
          <w:szCs w:val="24"/>
        </w:rPr>
        <w:t xml:space="preserve"> that </w:t>
      </w:r>
      <w:r w:rsidR="00F079AB" w:rsidRPr="008A5E2D">
        <w:rPr>
          <w:rFonts w:ascii="Arial" w:hAnsi="Arial" w:cs="Arial"/>
          <w:sz w:val="24"/>
          <w:szCs w:val="24"/>
        </w:rPr>
        <w:t>in</w:t>
      </w:r>
      <w:r w:rsidR="001B0D96" w:rsidRPr="008A5E2D">
        <w:rPr>
          <w:rFonts w:ascii="Arial" w:hAnsi="Arial" w:cs="Arial"/>
          <w:sz w:val="24"/>
          <w:szCs w:val="24"/>
        </w:rPr>
        <w:t xml:space="preserve"> July 2020, a new managing agent was appointed to manage the financial affairs of the </w:t>
      </w:r>
      <w:r>
        <w:rPr>
          <w:rFonts w:ascii="Arial" w:hAnsi="Arial" w:cs="Arial"/>
          <w:sz w:val="24"/>
          <w:szCs w:val="24"/>
        </w:rPr>
        <w:t>applicant</w:t>
      </w:r>
      <w:r w:rsidR="001B0D96" w:rsidRPr="008A5E2D">
        <w:rPr>
          <w:rFonts w:ascii="Arial" w:hAnsi="Arial" w:cs="Arial"/>
          <w:sz w:val="24"/>
          <w:szCs w:val="24"/>
        </w:rPr>
        <w:t>, which resulted in the finances of the scheme being split into 2 sections, being the residential section and the commercial section.</w:t>
      </w:r>
    </w:p>
    <w:p w:rsidR="00F079AB" w:rsidRPr="008A5E2D" w:rsidRDefault="00FF4FBD" w:rsidP="008A5E2D">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079AB" w:rsidRPr="008A5E2D">
        <w:rPr>
          <w:rFonts w:ascii="Arial" w:hAnsi="Arial" w:cs="Arial"/>
          <w:sz w:val="24"/>
          <w:szCs w:val="24"/>
        </w:rPr>
        <w:t xml:space="preserve">It was the </w:t>
      </w:r>
      <w:r>
        <w:rPr>
          <w:rFonts w:ascii="Arial" w:hAnsi="Arial" w:cs="Arial"/>
          <w:sz w:val="24"/>
          <w:szCs w:val="24"/>
        </w:rPr>
        <w:t>fourth respondent</w:t>
      </w:r>
      <w:r w:rsidR="006C52CB">
        <w:rPr>
          <w:rFonts w:ascii="Arial" w:hAnsi="Arial" w:cs="Arial"/>
          <w:sz w:val="24"/>
          <w:szCs w:val="24"/>
        </w:rPr>
        <w:t>’s</w:t>
      </w:r>
      <w:r w:rsidR="00ED71F7" w:rsidRPr="008A5E2D">
        <w:rPr>
          <w:rFonts w:ascii="Arial" w:hAnsi="Arial" w:cs="Arial"/>
          <w:sz w:val="24"/>
          <w:szCs w:val="24"/>
        </w:rPr>
        <w:t xml:space="preserve"> </w:t>
      </w:r>
      <w:r w:rsidR="00F079AB" w:rsidRPr="008A5E2D">
        <w:rPr>
          <w:rFonts w:ascii="Arial" w:hAnsi="Arial" w:cs="Arial"/>
          <w:sz w:val="24"/>
          <w:szCs w:val="24"/>
        </w:rPr>
        <w:t xml:space="preserve">case that the manner in which </w:t>
      </w:r>
      <w:r w:rsidR="00F64365" w:rsidRPr="008A5E2D">
        <w:rPr>
          <w:rFonts w:ascii="Arial" w:hAnsi="Arial" w:cs="Arial"/>
          <w:sz w:val="24"/>
          <w:szCs w:val="24"/>
        </w:rPr>
        <w:t xml:space="preserve">levies </w:t>
      </w:r>
      <w:r w:rsidR="00F079AB" w:rsidRPr="008A5E2D">
        <w:rPr>
          <w:rFonts w:ascii="Arial" w:hAnsi="Arial" w:cs="Arial"/>
          <w:sz w:val="24"/>
          <w:szCs w:val="24"/>
        </w:rPr>
        <w:t xml:space="preserve">were apportioned departed from the </w:t>
      </w:r>
      <w:r w:rsidR="00F64365" w:rsidRPr="008A5E2D">
        <w:rPr>
          <w:rFonts w:ascii="Arial" w:hAnsi="Arial" w:cs="Arial"/>
          <w:sz w:val="24"/>
          <w:szCs w:val="24"/>
        </w:rPr>
        <w:t>2017 Amended Management Rules with the new apportionment method overwhelmingly benefitting the owner of the commercial section, who is the developer</w:t>
      </w:r>
      <w:r w:rsidR="00F079AB" w:rsidRPr="008A5E2D">
        <w:rPr>
          <w:rFonts w:ascii="Arial" w:hAnsi="Arial" w:cs="Arial"/>
          <w:sz w:val="24"/>
          <w:szCs w:val="24"/>
        </w:rPr>
        <w:t xml:space="preserve">. </w:t>
      </w:r>
    </w:p>
    <w:p w:rsidR="00F079AB" w:rsidRPr="008A5E2D" w:rsidRDefault="007F1699" w:rsidP="008A5E2D">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F079AB" w:rsidRPr="008A5E2D">
        <w:rPr>
          <w:rFonts w:ascii="Arial" w:hAnsi="Arial" w:cs="Arial"/>
          <w:sz w:val="24"/>
          <w:szCs w:val="24"/>
        </w:rPr>
        <w:t xml:space="preserve">It was on this basis that the </w:t>
      </w:r>
      <w:r>
        <w:rPr>
          <w:rFonts w:ascii="Arial" w:hAnsi="Arial" w:cs="Arial"/>
          <w:sz w:val="24"/>
          <w:szCs w:val="24"/>
        </w:rPr>
        <w:t xml:space="preserve">fourth respondent </w:t>
      </w:r>
      <w:r w:rsidR="00F079AB" w:rsidRPr="008A5E2D">
        <w:rPr>
          <w:rFonts w:ascii="Arial" w:hAnsi="Arial" w:cs="Arial"/>
          <w:sz w:val="24"/>
          <w:szCs w:val="24"/>
        </w:rPr>
        <w:t xml:space="preserve">sought relief that would in effect set aside the budget approved for 2020 </w:t>
      </w:r>
      <w:r w:rsidR="006C52CB">
        <w:rPr>
          <w:rFonts w:ascii="Arial" w:hAnsi="Arial" w:cs="Arial"/>
          <w:sz w:val="24"/>
          <w:szCs w:val="24"/>
        </w:rPr>
        <w:t>/21</w:t>
      </w:r>
      <w:r w:rsidR="00F079AB" w:rsidRPr="008A5E2D">
        <w:rPr>
          <w:rFonts w:ascii="Arial" w:hAnsi="Arial" w:cs="Arial"/>
          <w:sz w:val="24"/>
          <w:szCs w:val="24"/>
        </w:rPr>
        <w:t xml:space="preserve"> and an order requiring the revision of the budget along the basis of the 2017 Rules. </w:t>
      </w:r>
    </w:p>
    <w:p w:rsidR="00F079AB" w:rsidRPr="008A5E2D" w:rsidRDefault="007F1699" w:rsidP="008A5E2D">
      <w:pPr>
        <w:spacing w:line="360" w:lineRule="auto"/>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F079AB" w:rsidRPr="008A5E2D">
        <w:rPr>
          <w:rFonts w:ascii="Arial" w:hAnsi="Arial" w:cs="Arial"/>
          <w:sz w:val="24"/>
          <w:szCs w:val="24"/>
        </w:rPr>
        <w:t xml:space="preserve">The stance of the of the </w:t>
      </w:r>
      <w:r>
        <w:rPr>
          <w:rFonts w:ascii="Arial" w:hAnsi="Arial" w:cs="Arial"/>
          <w:sz w:val="24"/>
          <w:szCs w:val="24"/>
        </w:rPr>
        <w:t>applicant</w:t>
      </w:r>
      <w:r w:rsidR="00ED71F7" w:rsidRPr="008A5E2D">
        <w:rPr>
          <w:rFonts w:ascii="Arial" w:hAnsi="Arial" w:cs="Arial"/>
          <w:sz w:val="24"/>
          <w:szCs w:val="24"/>
        </w:rPr>
        <w:t xml:space="preserve"> </w:t>
      </w:r>
      <w:r w:rsidR="00F079AB" w:rsidRPr="008A5E2D">
        <w:rPr>
          <w:rFonts w:ascii="Arial" w:hAnsi="Arial" w:cs="Arial"/>
          <w:sz w:val="24"/>
          <w:szCs w:val="24"/>
        </w:rPr>
        <w:t xml:space="preserve">was to place reliance on the </w:t>
      </w:r>
      <w:r w:rsidR="00F64365" w:rsidRPr="008A5E2D">
        <w:rPr>
          <w:rFonts w:ascii="Arial" w:hAnsi="Arial" w:cs="Arial"/>
          <w:sz w:val="24"/>
          <w:szCs w:val="24"/>
        </w:rPr>
        <w:t xml:space="preserve">Sectional Titles Act </w:t>
      </w:r>
      <w:r w:rsidR="00F079AB" w:rsidRPr="008A5E2D">
        <w:rPr>
          <w:rFonts w:ascii="Arial" w:hAnsi="Arial" w:cs="Arial"/>
          <w:sz w:val="24"/>
          <w:szCs w:val="24"/>
        </w:rPr>
        <w:t xml:space="preserve">(section </w:t>
      </w:r>
      <w:r w:rsidR="00F64365" w:rsidRPr="008A5E2D">
        <w:rPr>
          <w:rFonts w:ascii="Arial" w:hAnsi="Arial" w:cs="Arial"/>
          <w:sz w:val="24"/>
          <w:szCs w:val="24"/>
        </w:rPr>
        <w:t xml:space="preserve">32(2) and 11(2) </w:t>
      </w:r>
      <w:r w:rsidR="00ED71F7" w:rsidRPr="008A5E2D">
        <w:rPr>
          <w:rFonts w:ascii="Arial" w:hAnsi="Arial" w:cs="Arial"/>
          <w:sz w:val="24"/>
          <w:szCs w:val="24"/>
        </w:rPr>
        <w:t xml:space="preserve">which </w:t>
      </w:r>
      <w:r w:rsidR="00F64365" w:rsidRPr="008A5E2D">
        <w:rPr>
          <w:rFonts w:ascii="Arial" w:hAnsi="Arial" w:cs="Arial"/>
          <w:sz w:val="24"/>
          <w:szCs w:val="24"/>
        </w:rPr>
        <w:t xml:space="preserve">permits a developer to structure the participation quotas and to amend the Rules in a manner which distinguishes between residential and non-residential units in respect of voting rights as well as the liability of owners to make payment of levies. </w:t>
      </w:r>
    </w:p>
    <w:p w:rsidR="00F079AB" w:rsidRPr="008A5E2D" w:rsidRDefault="007F1699" w:rsidP="008A5E2D">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F64365" w:rsidRPr="008A5E2D">
        <w:rPr>
          <w:rFonts w:ascii="Arial" w:hAnsi="Arial" w:cs="Arial"/>
          <w:sz w:val="24"/>
          <w:szCs w:val="24"/>
        </w:rPr>
        <w:t xml:space="preserve">The </w:t>
      </w:r>
      <w:r>
        <w:rPr>
          <w:rFonts w:ascii="Arial" w:hAnsi="Arial" w:cs="Arial"/>
          <w:sz w:val="24"/>
          <w:szCs w:val="24"/>
        </w:rPr>
        <w:t>applicant</w:t>
      </w:r>
      <w:r w:rsidR="00ED71F7" w:rsidRPr="008A5E2D">
        <w:rPr>
          <w:rFonts w:ascii="Arial" w:hAnsi="Arial" w:cs="Arial"/>
          <w:sz w:val="24"/>
          <w:szCs w:val="24"/>
        </w:rPr>
        <w:t xml:space="preserve"> </w:t>
      </w:r>
      <w:r w:rsidR="00F64365" w:rsidRPr="008A5E2D">
        <w:rPr>
          <w:rFonts w:ascii="Arial" w:hAnsi="Arial" w:cs="Arial"/>
          <w:sz w:val="24"/>
          <w:szCs w:val="24"/>
        </w:rPr>
        <w:t>further submitted that a certificate was lodged on beha</w:t>
      </w:r>
      <w:r w:rsidR="00ED71F7" w:rsidRPr="008A5E2D">
        <w:rPr>
          <w:rFonts w:ascii="Arial" w:hAnsi="Arial" w:cs="Arial"/>
          <w:sz w:val="24"/>
          <w:szCs w:val="24"/>
        </w:rPr>
        <w:t xml:space="preserve">lf </w:t>
      </w:r>
      <w:r w:rsidR="00F64365" w:rsidRPr="008A5E2D">
        <w:rPr>
          <w:rFonts w:ascii="Arial" w:hAnsi="Arial" w:cs="Arial"/>
          <w:sz w:val="24"/>
          <w:szCs w:val="24"/>
        </w:rPr>
        <w:t>of the developer in terms of the section 3(1)(d) when the sectional title register in respect of the scheme was initially opened and brought about an amendment to the voting rights and to the liability to make contributions to the levy fund of the owners of units in the residential component and the non-residential component</w:t>
      </w:r>
      <w:r w:rsidR="00F079AB" w:rsidRPr="008A5E2D">
        <w:rPr>
          <w:rFonts w:ascii="Arial" w:hAnsi="Arial" w:cs="Arial"/>
          <w:sz w:val="24"/>
          <w:szCs w:val="24"/>
        </w:rPr>
        <w:t xml:space="preserve">. </w:t>
      </w:r>
    </w:p>
    <w:p w:rsidR="00825B0F" w:rsidRPr="008A5E2D" w:rsidRDefault="007F1699" w:rsidP="008A5E2D">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079AB" w:rsidRPr="008A5E2D">
        <w:rPr>
          <w:rFonts w:ascii="Arial" w:hAnsi="Arial" w:cs="Arial"/>
          <w:sz w:val="24"/>
          <w:szCs w:val="24"/>
        </w:rPr>
        <w:t xml:space="preserve">The adjudicator in finding in favour </w:t>
      </w:r>
      <w:r w:rsidR="00825B0F" w:rsidRPr="008A5E2D">
        <w:rPr>
          <w:rFonts w:ascii="Arial" w:hAnsi="Arial" w:cs="Arial"/>
          <w:sz w:val="24"/>
          <w:szCs w:val="24"/>
        </w:rPr>
        <w:t xml:space="preserve">of the </w:t>
      </w:r>
      <w:r>
        <w:rPr>
          <w:rFonts w:ascii="Arial" w:hAnsi="Arial" w:cs="Arial"/>
          <w:sz w:val="24"/>
          <w:szCs w:val="24"/>
        </w:rPr>
        <w:t>fourth respondent</w:t>
      </w:r>
      <w:r w:rsidR="00ED71F7" w:rsidRPr="008A5E2D">
        <w:rPr>
          <w:rFonts w:ascii="Arial" w:hAnsi="Arial" w:cs="Arial"/>
          <w:sz w:val="24"/>
          <w:szCs w:val="24"/>
        </w:rPr>
        <w:t xml:space="preserve"> </w:t>
      </w:r>
      <w:r w:rsidR="00F079AB" w:rsidRPr="008A5E2D">
        <w:rPr>
          <w:rFonts w:ascii="Arial" w:hAnsi="Arial" w:cs="Arial"/>
          <w:sz w:val="24"/>
          <w:szCs w:val="24"/>
        </w:rPr>
        <w:t xml:space="preserve">found </w:t>
      </w:r>
      <w:r w:rsidR="00825B0F" w:rsidRPr="008A5E2D">
        <w:rPr>
          <w:rFonts w:ascii="Arial" w:hAnsi="Arial" w:cs="Arial"/>
          <w:sz w:val="24"/>
          <w:szCs w:val="24"/>
        </w:rPr>
        <w:t xml:space="preserve">that notwithstanding the provisions of </w:t>
      </w:r>
      <w:r w:rsidR="00F079AB" w:rsidRPr="008A5E2D">
        <w:rPr>
          <w:rFonts w:ascii="Arial" w:hAnsi="Arial" w:cs="Arial"/>
          <w:sz w:val="24"/>
          <w:szCs w:val="24"/>
        </w:rPr>
        <w:t>Section 32(2) and 11(2)</w:t>
      </w:r>
      <w:r w:rsidR="00825B0F" w:rsidRPr="008A5E2D">
        <w:rPr>
          <w:rFonts w:ascii="Arial" w:hAnsi="Arial" w:cs="Arial"/>
          <w:sz w:val="24"/>
          <w:szCs w:val="24"/>
        </w:rPr>
        <w:t xml:space="preserve"> what was in issue was the amendment of the rules of the scheme and that in this regard Section 10(2)(a) of the STSMA was applicable and provided</w:t>
      </w:r>
      <w:r>
        <w:rPr>
          <w:rFonts w:ascii="Arial" w:hAnsi="Arial" w:cs="Arial"/>
          <w:sz w:val="24"/>
          <w:szCs w:val="24"/>
        </w:rPr>
        <w:t>:-</w:t>
      </w:r>
      <w:r w:rsidR="00825B0F" w:rsidRPr="008A5E2D">
        <w:rPr>
          <w:rFonts w:ascii="Arial" w:hAnsi="Arial" w:cs="Arial"/>
          <w:sz w:val="24"/>
          <w:szCs w:val="24"/>
        </w:rPr>
        <w:t xml:space="preserve"> </w:t>
      </w:r>
    </w:p>
    <w:p w:rsidR="00825B0F" w:rsidRPr="008A5E2D" w:rsidRDefault="00825B0F" w:rsidP="007F1699">
      <w:pPr>
        <w:spacing w:line="360" w:lineRule="auto"/>
        <w:ind w:left="964" w:right="964"/>
        <w:jc w:val="both"/>
        <w:rPr>
          <w:rFonts w:ascii="Arial" w:hAnsi="Arial" w:cs="Arial"/>
          <w:i/>
          <w:sz w:val="24"/>
          <w:szCs w:val="24"/>
        </w:rPr>
      </w:pPr>
      <w:r w:rsidRPr="008A5E2D">
        <w:rPr>
          <w:rFonts w:ascii="Arial" w:hAnsi="Arial" w:cs="Arial"/>
          <w:i/>
          <w:sz w:val="24"/>
          <w:szCs w:val="24"/>
        </w:rPr>
        <w:t>"management rules, as prescribed, which rules may subject to the approval of the chief ombud, be substituted, added to, amended or repealed by the developer when submitting an application for the opening of a sectional title register, to the extent prescribed by regulation, and which rules may be substituted, added to, amended or repealed by unanimous resolution of the body corporate as prescribed".</w:t>
      </w:r>
    </w:p>
    <w:p w:rsidR="006F3F77" w:rsidRDefault="007F1699" w:rsidP="008A5E2D">
      <w:pPr>
        <w:spacing w:line="360" w:lineRule="auto"/>
        <w:jc w:val="both"/>
        <w:rPr>
          <w:rFonts w:ascii="Arial" w:hAnsi="Arial" w:cs="Arial"/>
          <w:sz w:val="24"/>
          <w:szCs w:val="24"/>
        </w:rPr>
      </w:pPr>
      <w:r>
        <w:rPr>
          <w:rFonts w:ascii="Arial" w:hAnsi="Arial" w:cs="Arial"/>
          <w:sz w:val="24"/>
          <w:szCs w:val="24"/>
        </w:rPr>
        <w:t>[34]</w:t>
      </w:r>
      <w:r w:rsidR="006F3F77">
        <w:rPr>
          <w:rFonts w:ascii="Arial" w:hAnsi="Arial" w:cs="Arial"/>
          <w:sz w:val="24"/>
          <w:szCs w:val="24"/>
        </w:rPr>
        <w:tab/>
      </w:r>
      <w:r w:rsidR="00825B0F" w:rsidRPr="008A5E2D">
        <w:rPr>
          <w:rFonts w:ascii="Arial" w:hAnsi="Arial" w:cs="Arial"/>
          <w:sz w:val="24"/>
          <w:szCs w:val="24"/>
        </w:rPr>
        <w:t xml:space="preserve">The adjudicator also relied on Section 11(2)(b) of the STSMA which provides that </w:t>
      </w:r>
      <w:r w:rsidR="006F3F77">
        <w:rPr>
          <w:rFonts w:ascii="Arial" w:hAnsi="Arial" w:cs="Arial"/>
          <w:sz w:val="24"/>
          <w:szCs w:val="24"/>
        </w:rPr>
        <w:t>–</w:t>
      </w:r>
      <w:r w:rsidR="00825B0F" w:rsidRPr="008A5E2D">
        <w:rPr>
          <w:rFonts w:ascii="Arial" w:hAnsi="Arial" w:cs="Arial"/>
          <w:sz w:val="24"/>
          <w:szCs w:val="24"/>
        </w:rPr>
        <w:t xml:space="preserve"> </w:t>
      </w:r>
    </w:p>
    <w:p w:rsidR="00825B0F" w:rsidRPr="008A5E2D" w:rsidRDefault="00825B0F" w:rsidP="006F3F77">
      <w:pPr>
        <w:spacing w:line="360" w:lineRule="auto"/>
        <w:ind w:left="964" w:right="964"/>
        <w:jc w:val="both"/>
        <w:rPr>
          <w:rFonts w:ascii="Arial" w:hAnsi="Arial" w:cs="Arial"/>
          <w:i/>
          <w:sz w:val="24"/>
          <w:szCs w:val="24"/>
        </w:rPr>
      </w:pPr>
      <w:r w:rsidRPr="008A5E2D">
        <w:rPr>
          <w:rFonts w:ascii="Arial" w:hAnsi="Arial" w:cs="Arial"/>
          <w:i/>
          <w:sz w:val="24"/>
          <w:szCs w:val="24"/>
        </w:rPr>
        <w:t>"Where an owner is adversely affected by such a decision of the body corporate, his or her prior written consent must be obtained."</w:t>
      </w:r>
    </w:p>
    <w:p w:rsidR="00825B0F" w:rsidRPr="008A5E2D" w:rsidRDefault="006F3F77" w:rsidP="008A5E2D">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825B0F" w:rsidRPr="008A5E2D">
        <w:rPr>
          <w:rFonts w:ascii="Arial" w:hAnsi="Arial" w:cs="Arial"/>
          <w:sz w:val="24"/>
          <w:szCs w:val="24"/>
        </w:rPr>
        <w:t xml:space="preserve">It was found that the purported amendment of the Rules was not effected by a unanimous resolution as is required in Section 10(2)(a) of the STSMA and further that the purported amendment had an adverse </w:t>
      </w:r>
      <w:r>
        <w:rPr>
          <w:rFonts w:ascii="Arial" w:hAnsi="Arial" w:cs="Arial"/>
          <w:sz w:val="24"/>
          <w:szCs w:val="24"/>
        </w:rPr>
        <w:t xml:space="preserve">effect on the interests of the fourth respondent </w:t>
      </w:r>
      <w:r w:rsidR="00825B0F" w:rsidRPr="008A5E2D">
        <w:rPr>
          <w:rFonts w:ascii="Arial" w:hAnsi="Arial" w:cs="Arial"/>
          <w:sz w:val="24"/>
          <w:szCs w:val="24"/>
        </w:rPr>
        <w:t>and that his prior written consent was not obtained.</w:t>
      </w:r>
    </w:p>
    <w:p w:rsidR="00825B0F" w:rsidRPr="008A5E2D" w:rsidRDefault="006F3F77" w:rsidP="008A5E2D">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25B0F" w:rsidRPr="008A5E2D">
        <w:rPr>
          <w:rFonts w:ascii="Arial" w:hAnsi="Arial" w:cs="Arial"/>
          <w:sz w:val="24"/>
          <w:szCs w:val="24"/>
        </w:rPr>
        <w:t xml:space="preserve">It was on this </w:t>
      </w:r>
      <w:r w:rsidR="00D76280" w:rsidRPr="008A5E2D">
        <w:rPr>
          <w:rFonts w:ascii="Arial" w:hAnsi="Arial" w:cs="Arial"/>
          <w:sz w:val="24"/>
          <w:szCs w:val="24"/>
        </w:rPr>
        <w:t>basis</w:t>
      </w:r>
      <w:r w:rsidR="00825B0F" w:rsidRPr="008A5E2D">
        <w:rPr>
          <w:rFonts w:ascii="Arial" w:hAnsi="Arial" w:cs="Arial"/>
          <w:sz w:val="24"/>
          <w:szCs w:val="24"/>
        </w:rPr>
        <w:t xml:space="preserve"> and for these reasons that the adjudicator upheld the com</w:t>
      </w:r>
      <w:r w:rsidR="00D76280" w:rsidRPr="008A5E2D">
        <w:rPr>
          <w:rFonts w:ascii="Arial" w:hAnsi="Arial" w:cs="Arial"/>
          <w:sz w:val="24"/>
          <w:szCs w:val="24"/>
        </w:rPr>
        <w:t xml:space="preserve">plaint </w:t>
      </w:r>
      <w:r w:rsidR="00825B0F" w:rsidRPr="008A5E2D">
        <w:rPr>
          <w:rFonts w:ascii="Arial" w:hAnsi="Arial" w:cs="Arial"/>
          <w:sz w:val="24"/>
          <w:szCs w:val="24"/>
        </w:rPr>
        <w:t xml:space="preserve">and granted the relief that was sought.   </w:t>
      </w:r>
    </w:p>
    <w:p w:rsidR="001F4D5E" w:rsidRPr="008A5E2D" w:rsidRDefault="006F3F77" w:rsidP="008A5E2D">
      <w:pPr>
        <w:spacing w:line="360" w:lineRule="auto"/>
        <w:jc w:val="both"/>
        <w:rPr>
          <w:rFonts w:ascii="Arial" w:hAnsi="Arial" w:cs="Arial"/>
          <w:sz w:val="24"/>
          <w:szCs w:val="24"/>
        </w:rPr>
      </w:pPr>
      <w:r>
        <w:rPr>
          <w:rFonts w:ascii="Arial" w:hAnsi="Arial" w:cs="Arial"/>
          <w:sz w:val="24"/>
          <w:szCs w:val="24"/>
        </w:rPr>
        <w:lastRenderedPageBreak/>
        <w:t>[37]</w:t>
      </w:r>
      <w:r>
        <w:rPr>
          <w:rFonts w:ascii="Arial" w:hAnsi="Arial" w:cs="Arial"/>
          <w:sz w:val="24"/>
          <w:szCs w:val="24"/>
        </w:rPr>
        <w:tab/>
        <w:t>While the applicant</w:t>
      </w:r>
      <w:r w:rsidR="00ED71F7" w:rsidRPr="008A5E2D">
        <w:rPr>
          <w:rFonts w:ascii="Arial" w:hAnsi="Arial" w:cs="Arial"/>
          <w:sz w:val="24"/>
          <w:szCs w:val="24"/>
        </w:rPr>
        <w:t xml:space="preserve"> has a right of appeal and seeks to exercise that </w:t>
      </w:r>
      <w:r>
        <w:rPr>
          <w:rFonts w:ascii="Arial" w:hAnsi="Arial" w:cs="Arial"/>
          <w:sz w:val="24"/>
          <w:szCs w:val="24"/>
        </w:rPr>
        <w:t>right</w:t>
      </w:r>
      <w:r w:rsidR="00ED71F7" w:rsidRPr="008A5E2D">
        <w:rPr>
          <w:rFonts w:ascii="Arial" w:hAnsi="Arial" w:cs="Arial"/>
          <w:sz w:val="24"/>
          <w:szCs w:val="24"/>
        </w:rPr>
        <w:t xml:space="preserve">, my view is that the reasoning of the </w:t>
      </w:r>
      <w:r>
        <w:rPr>
          <w:rFonts w:ascii="Arial" w:hAnsi="Arial" w:cs="Arial"/>
          <w:sz w:val="24"/>
          <w:szCs w:val="24"/>
        </w:rPr>
        <w:t xml:space="preserve">second respondent </w:t>
      </w:r>
      <w:r w:rsidR="00ED71F7" w:rsidRPr="008A5E2D">
        <w:rPr>
          <w:rFonts w:ascii="Arial" w:hAnsi="Arial" w:cs="Arial"/>
          <w:sz w:val="24"/>
          <w:szCs w:val="24"/>
        </w:rPr>
        <w:t xml:space="preserve">and the reliance on the applicable legal provisions as well as the applicable case law appears sound. In this regard the </w:t>
      </w:r>
      <w:r>
        <w:rPr>
          <w:rFonts w:ascii="Arial" w:hAnsi="Arial" w:cs="Arial"/>
          <w:sz w:val="24"/>
          <w:szCs w:val="24"/>
        </w:rPr>
        <w:t>second respondent</w:t>
      </w:r>
      <w:r w:rsidR="00ED71F7" w:rsidRPr="008A5E2D">
        <w:rPr>
          <w:rFonts w:ascii="Arial" w:hAnsi="Arial" w:cs="Arial"/>
          <w:sz w:val="24"/>
          <w:szCs w:val="24"/>
        </w:rPr>
        <w:t xml:space="preserve"> relied in part on the decision of the Supreme Court of A</w:t>
      </w:r>
      <w:r w:rsidR="001F4D5E" w:rsidRPr="008A5E2D">
        <w:rPr>
          <w:rFonts w:ascii="Arial" w:hAnsi="Arial" w:cs="Arial"/>
          <w:sz w:val="24"/>
          <w:szCs w:val="24"/>
        </w:rPr>
        <w:t xml:space="preserve">ppeal in </w:t>
      </w:r>
      <w:r w:rsidR="001F4D5E" w:rsidRPr="006F3F77">
        <w:rPr>
          <w:rFonts w:ascii="Arial" w:hAnsi="Arial" w:cs="Arial"/>
          <w:b/>
          <w:i/>
          <w:sz w:val="24"/>
          <w:szCs w:val="24"/>
        </w:rPr>
        <w:t>Body Corporate of Marine Sands v Extra Dimensions 121 (Pty) Ltd (1082/2018) [2019]</w:t>
      </w:r>
      <w:r w:rsidR="00412E77">
        <w:rPr>
          <w:rFonts w:ascii="Arial" w:hAnsi="Arial" w:cs="Arial"/>
          <w:b/>
          <w:i/>
          <w:sz w:val="24"/>
          <w:szCs w:val="24"/>
        </w:rPr>
        <w:t xml:space="preserve"> </w:t>
      </w:r>
      <w:r w:rsidR="001F4D5E" w:rsidRPr="006F3F77">
        <w:rPr>
          <w:rFonts w:ascii="Arial" w:hAnsi="Arial" w:cs="Arial"/>
          <w:b/>
          <w:i/>
          <w:sz w:val="24"/>
          <w:szCs w:val="24"/>
        </w:rPr>
        <w:t>ZASCA 161;2020 (2) SA 61 (SCA) (28 November 2019)</w:t>
      </w:r>
      <w:r w:rsidR="001F4D5E" w:rsidRPr="008A5E2D">
        <w:rPr>
          <w:rFonts w:ascii="Arial" w:hAnsi="Arial" w:cs="Arial"/>
          <w:sz w:val="24"/>
          <w:szCs w:val="24"/>
        </w:rPr>
        <w:t xml:space="preserve">, </w:t>
      </w:r>
    </w:p>
    <w:p w:rsidR="002E1ED4" w:rsidRPr="006F3F77" w:rsidRDefault="001F4D5E" w:rsidP="006F3F77">
      <w:pPr>
        <w:spacing w:line="360" w:lineRule="auto"/>
        <w:ind w:left="964" w:right="964"/>
        <w:jc w:val="both"/>
        <w:rPr>
          <w:rFonts w:ascii="Arial" w:hAnsi="Arial" w:cs="Arial"/>
          <w:i/>
          <w:sz w:val="24"/>
          <w:szCs w:val="24"/>
        </w:rPr>
      </w:pPr>
      <w:r w:rsidRPr="006F3F77">
        <w:rPr>
          <w:rFonts w:ascii="Arial" w:hAnsi="Arial" w:cs="Arial"/>
          <w:i/>
          <w:sz w:val="24"/>
          <w:szCs w:val="24"/>
        </w:rPr>
        <w:t>"The high court approached the matter on the basis that the result of the resolution was fair, and therefore the consent of the appellant was not required. This approach, which ostensibly imports a further proviso that is not expressed in the Act, is clearly wrong. If that had been the intention of the legislature, one imagines, that it would have said so. Such an approach, resting as it does on nebulous notions of fairness, brings uncertainty into the Act. What is more, it disregards the carefully crafted scheme of the Act. It also ignores the plain meaning of the expression and therefore could hardly have been intended by the legislature. Moreover, it assumes that it is unfair for the participation quota not to accord with floor area ratio, yet section 32(2) expressly provides for this in the case of non-residential sections. In the context of a resolution to modify an owner's liability for levies, it seems a simple matter of logic that an owner whose liability for levies increases is adversely affected thereby. It is impossible to conceive of any other meaning of those words. That being so, the clear intention of the legislature is that the written consent of such a member must be obtained, so as to observe the audi altera</w:t>
      </w:r>
      <w:r w:rsidR="006C52CB">
        <w:rPr>
          <w:rFonts w:ascii="Arial" w:hAnsi="Arial" w:cs="Arial"/>
          <w:i/>
          <w:sz w:val="24"/>
          <w:szCs w:val="24"/>
        </w:rPr>
        <w:t>m</w:t>
      </w:r>
      <w:r w:rsidRPr="006F3F77">
        <w:rPr>
          <w:rFonts w:ascii="Arial" w:hAnsi="Arial" w:cs="Arial"/>
          <w:i/>
          <w:sz w:val="24"/>
          <w:szCs w:val="24"/>
        </w:rPr>
        <w:t xml:space="preserve"> partem rule and to prevent a diminution of property rights being imposed on a minority by the majority. I therefore conclude that the respondent was 'adversely affected</w:t>
      </w:r>
      <w:r w:rsidR="006F3F77">
        <w:rPr>
          <w:rFonts w:ascii="Arial" w:hAnsi="Arial" w:cs="Arial"/>
          <w:i/>
          <w:sz w:val="24"/>
          <w:szCs w:val="24"/>
        </w:rPr>
        <w:t xml:space="preserve"> within</w:t>
      </w:r>
      <w:r w:rsidRPr="006F3F77">
        <w:rPr>
          <w:rFonts w:ascii="Arial" w:hAnsi="Arial" w:cs="Arial"/>
          <w:i/>
          <w:sz w:val="24"/>
          <w:szCs w:val="24"/>
        </w:rPr>
        <w:t xml:space="preserve"> the meaning of that expression by the resolution and that its written consent was required. It follows that the resolution is ultra vires the Act and void".</w:t>
      </w:r>
      <w:r w:rsidR="00ED71F7" w:rsidRPr="006F3F77">
        <w:rPr>
          <w:rFonts w:ascii="Arial" w:hAnsi="Arial" w:cs="Arial"/>
          <w:i/>
          <w:sz w:val="24"/>
          <w:szCs w:val="24"/>
        </w:rPr>
        <w:t xml:space="preserve"> </w:t>
      </w:r>
    </w:p>
    <w:p w:rsidR="001F4D5E" w:rsidRPr="008A5E2D" w:rsidRDefault="006F3F77" w:rsidP="008A5E2D">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1F4D5E" w:rsidRPr="008A5E2D">
        <w:rPr>
          <w:rFonts w:ascii="Arial" w:hAnsi="Arial" w:cs="Arial"/>
          <w:sz w:val="24"/>
          <w:szCs w:val="24"/>
        </w:rPr>
        <w:t xml:space="preserve">In </w:t>
      </w:r>
      <w:r w:rsidR="001F4D5E" w:rsidRPr="006F3F77">
        <w:rPr>
          <w:rFonts w:ascii="Arial" w:hAnsi="Arial" w:cs="Arial"/>
          <w:i/>
          <w:sz w:val="24"/>
          <w:szCs w:val="24"/>
        </w:rPr>
        <w:t>casu</w:t>
      </w:r>
      <w:r w:rsidR="001F4D5E" w:rsidRPr="008A5E2D">
        <w:rPr>
          <w:rFonts w:ascii="Arial" w:hAnsi="Arial" w:cs="Arial"/>
          <w:sz w:val="24"/>
          <w:szCs w:val="24"/>
        </w:rPr>
        <w:t xml:space="preserve"> there appears to have been a com</w:t>
      </w:r>
      <w:r w:rsidR="00E27309" w:rsidRPr="008A5E2D">
        <w:rPr>
          <w:rFonts w:ascii="Arial" w:hAnsi="Arial" w:cs="Arial"/>
          <w:sz w:val="24"/>
          <w:szCs w:val="24"/>
        </w:rPr>
        <w:t xml:space="preserve">pelling </w:t>
      </w:r>
      <w:r w:rsidR="001F4D5E" w:rsidRPr="008A5E2D">
        <w:rPr>
          <w:rFonts w:ascii="Arial" w:hAnsi="Arial" w:cs="Arial"/>
          <w:sz w:val="24"/>
          <w:szCs w:val="24"/>
        </w:rPr>
        <w:t xml:space="preserve">case for the </w:t>
      </w:r>
      <w:r>
        <w:rPr>
          <w:rFonts w:ascii="Arial" w:hAnsi="Arial" w:cs="Arial"/>
          <w:sz w:val="24"/>
          <w:szCs w:val="24"/>
        </w:rPr>
        <w:t xml:space="preserve">second respondent </w:t>
      </w:r>
      <w:r w:rsidR="00E27309" w:rsidRPr="008A5E2D">
        <w:rPr>
          <w:rFonts w:ascii="Arial" w:hAnsi="Arial" w:cs="Arial"/>
          <w:sz w:val="24"/>
          <w:szCs w:val="24"/>
        </w:rPr>
        <w:t xml:space="preserve">to </w:t>
      </w:r>
      <w:r w:rsidR="001F4D5E" w:rsidRPr="008A5E2D">
        <w:rPr>
          <w:rFonts w:ascii="Arial" w:hAnsi="Arial" w:cs="Arial"/>
          <w:sz w:val="24"/>
          <w:szCs w:val="24"/>
        </w:rPr>
        <w:t>conclude that there was a change in the rules that would have warranted</w:t>
      </w:r>
      <w:r>
        <w:rPr>
          <w:rFonts w:ascii="Arial" w:hAnsi="Arial" w:cs="Arial"/>
          <w:sz w:val="24"/>
          <w:szCs w:val="24"/>
        </w:rPr>
        <w:t xml:space="preserve"> </w:t>
      </w:r>
      <w:r>
        <w:rPr>
          <w:rFonts w:ascii="Arial" w:hAnsi="Arial" w:cs="Arial"/>
          <w:sz w:val="24"/>
          <w:szCs w:val="24"/>
        </w:rPr>
        <w:lastRenderedPageBreak/>
        <w:t>a unanimous resolution of the applicant (</w:t>
      </w:r>
      <w:r w:rsidR="001F4D5E" w:rsidRPr="008A5E2D">
        <w:rPr>
          <w:rFonts w:ascii="Arial" w:hAnsi="Arial" w:cs="Arial"/>
          <w:sz w:val="24"/>
          <w:szCs w:val="24"/>
        </w:rPr>
        <w:t>which was not obtained) and that the inter</w:t>
      </w:r>
      <w:r w:rsidR="00E27309" w:rsidRPr="008A5E2D">
        <w:rPr>
          <w:rFonts w:ascii="Arial" w:hAnsi="Arial" w:cs="Arial"/>
          <w:sz w:val="24"/>
          <w:szCs w:val="24"/>
        </w:rPr>
        <w:t>e</w:t>
      </w:r>
      <w:r w:rsidR="001F4D5E" w:rsidRPr="008A5E2D">
        <w:rPr>
          <w:rFonts w:ascii="Arial" w:hAnsi="Arial" w:cs="Arial"/>
          <w:sz w:val="24"/>
          <w:szCs w:val="24"/>
        </w:rPr>
        <w:t xml:space="preserve">sts of the </w:t>
      </w:r>
      <w:r>
        <w:rPr>
          <w:rFonts w:ascii="Arial" w:hAnsi="Arial" w:cs="Arial"/>
          <w:sz w:val="24"/>
          <w:szCs w:val="24"/>
        </w:rPr>
        <w:t>fourth respondent</w:t>
      </w:r>
      <w:r w:rsidR="001F4D5E" w:rsidRPr="008A5E2D">
        <w:rPr>
          <w:rFonts w:ascii="Arial" w:hAnsi="Arial" w:cs="Arial"/>
          <w:sz w:val="24"/>
          <w:szCs w:val="24"/>
        </w:rPr>
        <w:t xml:space="preserve"> was adversely affected absent his consent. </w:t>
      </w:r>
    </w:p>
    <w:p w:rsidR="001F4D5E" w:rsidRPr="008A5E2D" w:rsidRDefault="006F3F77" w:rsidP="008A5E2D">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1F4D5E" w:rsidRPr="008A5E2D">
        <w:rPr>
          <w:rFonts w:ascii="Arial" w:hAnsi="Arial" w:cs="Arial"/>
          <w:sz w:val="24"/>
          <w:szCs w:val="24"/>
        </w:rPr>
        <w:t>I am accordingly not satisf</w:t>
      </w:r>
      <w:r>
        <w:rPr>
          <w:rFonts w:ascii="Arial" w:hAnsi="Arial" w:cs="Arial"/>
          <w:sz w:val="24"/>
          <w:szCs w:val="24"/>
        </w:rPr>
        <w:t>ied that a prima facie right has been established by the applicant</w:t>
      </w:r>
      <w:r w:rsidR="001F4D5E" w:rsidRPr="008A5E2D">
        <w:rPr>
          <w:rFonts w:ascii="Arial" w:hAnsi="Arial" w:cs="Arial"/>
          <w:sz w:val="24"/>
          <w:szCs w:val="24"/>
        </w:rPr>
        <w:t xml:space="preserve">. </w:t>
      </w:r>
    </w:p>
    <w:p w:rsidR="001F4D5E" w:rsidRPr="008A5E2D" w:rsidRDefault="006F3F77" w:rsidP="008A5E2D">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 xml:space="preserve">On the other requirements </w:t>
      </w:r>
      <w:r w:rsidR="001F4D5E" w:rsidRPr="008A5E2D">
        <w:rPr>
          <w:rFonts w:ascii="Arial" w:hAnsi="Arial" w:cs="Arial"/>
          <w:sz w:val="24"/>
          <w:szCs w:val="24"/>
        </w:rPr>
        <w:t>for the grant of interim relief th</w:t>
      </w:r>
      <w:r w:rsidR="00E67EF8">
        <w:rPr>
          <w:rFonts w:ascii="Arial" w:hAnsi="Arial" w:cs="Arial"/>
          <w:sz w:val="24"/>
          <w:szCs w:val="24"/>
        </w:rPr>
        <w:t>ere cannot be said to be a well-</w:t>
      </w:r>
      <w:r w:rsidR="001F4D5E" w:rsidRPr="008A5E2D">
        <w:rPr>
          <w:rFonts w:ascii="Arial" w:hAnsi="Arial" w:cs="Arial"/>
          <w:sz w:val="24"/>
          <w:szCs w:val="24"/>
        </w:rPr>
        <w:t>grounded fear of irrepara</w:t>
      </w:r>
      <w:r w:rsidR="00E27309" w:rsidRPr="008A5E2D">
        <w:rPr>
          <w:rFonts w:ascii="Arial" w:hAnsi="Arial" w:cs="Arial"/>
          <w:sz w:val="24"/>
          <w:szCs w:val="24"/>
        </w:rPr>
        <w:t xml:space="preserve">ble </w:t>
      </w:r>
      <w:r w:rsidR="001F4D5E" w:rsidRPr="008A5E2D">
        <w:rPr>
          <w:rFonts w:ascii="Arial" w:hAnsi="Arial" w:cs="Arial"/>
          <w:sz w:val="24"/>
          <w:szCs w:val="24"/>
        </w:rPr>
        <w:t xml:space="preserve">harm in that if the order of the </w:t>
      </w:r>
      <w:r w:rsidR="00E67EF8">
        <w:rPr>
          <w:rFonts w:ascii="Arial" w:hAnsi="Arial" w:cs="Arial"/>
          <w:sz w:val="24"/>
          <w:szCs w:val="24"/>
        </w:rPr>
        <w:t xml:space="preserve">second </w:t>
      </w:r>
      <w:r w:rsidR="001F4D5E" w:rsidRPr="008A5E2D">
        <w:rPr>
          <w:rFonts w:ascii="Arial" w:hAnsi="Arial" w:cs="Arial"/>
          <w:sz w:val="24"/>
          <w:szCs w:val="24"/>
        </w:rPr>
        <w:t>or</w:t>
      </w:r>
      <w:r w:rsidR="00E27309" w:rsidRPr="008A5E2D">
        <w:rPr>
          <w:rFonts w:ascii="Arial" w:hAnsi="Arial" w:cs="Arial"/>
          <w:sz w:val="24"/>
          <w:szCs w:val="24"/>
        </w:rPr>
        <w:t>d</w:t>
      </w:r>
      <w:r w:rsidR="001F4D5E" w:rsidRPr="008A5E2D">
        <w:rPr>
          <w:rFonts w:ascii="Arial" w:hAnsi="Arial" w:cs="Arial"/>
          <w:sz w:val="24"/>
          <w:szCs w:val="24"/>
        </w:rPr>
        <w:t>er is given effect to</w:t>
      </w:r>
      <w:r w:rsidR="006C52CB">
        <w:rPr>
          <w:rFonts w:ascii="Arial" w:hAnsi="Arial" w:cs="Arial"/>
          <w:sz w:val="24"/>
          <w:szCs w:val="24"/>
        </w:rPr>
        <w:t>, i</w:t>
      </w:r>
      <w:r w:rsidR="00E27309" w:rsidRPr="008A5E2D">
        <w:rPr>
          <w:rFonts w:ascii="Arial" w:hAnsi="Arial" w:cs="Arial"/>
          <w:sz w:val="24"/>
          <w:szCs w:val="24"/>
        </w:rPr>
        <w:t>t</w:t>
      </w:r>
      <w:r w:rsidR="00E67EF8">
        <w:rPr>
          <w:rFonts w:ascii="Arial" w:hAnsi="Arial" w:cs="Arial"/>
          <w:sz w:val="24"/>
          <w:szCs w:val="24"/>
        </w:rPr>
        <w:t xml:space="preserve"> cannot firstly </w:t>
      </w:r>
      <w:r w:rsidR="00E27309" w:rsidRPr="008A5E2D">
        <w:rPr>
          <w:rFonts w:ascii="Arial" w:hAnsi="Arial" w:cs="Arial"/>
          <w:sz w:val="24"/>
          <w:szCs w:val="24"/>
        </w:rPr>
        <w:t>be asserted with any certainty that there will be a restructured budget or that if there is such a new</w:t>
      </w:r>
      <w:r w:rsidR="00E67EF8">
        <w:rPr>
          <w:rFonts w:ascii="Arial" w:hAnsi="Arial" w:cs="Arial"/>
          <w:sz w:val="24"/>
          <w:szCs w:val="24"/>
        </w:rPr>
        <w:t xml:space="preserve"> budget it will redound to the applicant’</w:t>
      </w:r>
      <w:r w:rsidR="00E27309" w:rsidRPr="008A5E2D">
        <w:rPr>
          <w:rFonts w:ascii="Arial" w:hAnsi="Arial" w:cs="Arial"/>
          <w:sz w:val="24"/>
          <w:szCs w:val="24"/>
        </w:rPr>
        <w:t>s prejudice. Those are all maters f</w:t>
      </w:r>
      <w:r w:rsidR="00E67EF8">
        <w:rPr>
          <w:rFonts w:ascii="Arial" w:hAnsi="Arial" w:cs="Arial"/>
          <w:sz w:val="24"/>
          <w:szCs w:val="24"/>
        </w:rPr>
        <w:t>or the AGM to apply its mind to</w:t>
      </w:r>
      <w:r w:rsidR="00E27309" w:rsidRPr="008A5E2D">
        <w:rPr>
          <w:rFonts w:ascii="Arial" w:hAnsi="Arial" w:cs="Arial"/>
          <w:sz w:val="24"/>
          <w:szCs w:val="24"/>
        </w:rPr>
        <w:t xml:space="preserve">. In any </w:t>
      </w:r>
      <w:r w:rsidR="00E67EF8">
        <w:rPr>
          <w:rFonts w:ascii="Arial" w:hAnsi="Arial" w:cs="Arial"/>
          <w:sz w:val="24"/>
          <w:szCs w:val="24"/>
        </w:rPr>
        <w:t>event if the applicant</w:t>
      </w:r>
      <w:r w:rsidR="00E27309" w:rsidRPr="008A5E2D">
        <w:rPr>
          <w:rFonts w:ascii="Arial" w:hAnsi="Arial" w:cs="Arial"/>
          <w:sz w:val="24"/>
          <w:szCs w:val="24"/>
        </w:rPr>
        <w:t xml:space="preserve"> finds success on appeal or review then it cannot be said that the implementation of </w:t>
      </w:r>
      <w:r w:rsidR="00E67EF8">
        <w:rPr>
          <w:rFonts w:ascii="Arial" w:hAnsi="Arial" w:cs="Arial"/>
          <w:sz w:val="24"/>
          <w:szCs w:val="24"/>
        </w:rPr>
        <w:t>a new budget cannot be reversed</w:t>
      </w:r>
      <w:r w:rsidR="00E27309" w:rsidRPr="008A5E2D">
        <w:rPr>
          <w:rFonts w:ascii="Arial" w:hAnsi="Arial" w:cs="Arial"/>
          <w:sz w:val="24"/>
          <w:szCs w:val="24"/>
        </w:rPr>
        <w:t xml:space="preserve">. </w:t>
      </w:r>
      <w:r w:rsidR="001F4D5E" w:rsidRPr="008A5E2D">
        <w:rPr>
          <w:rFonts w:ascii="Arial" w:hAnsi="Arial" w:cs="Arial"/>
          <w:sz w:val="24"/>
          <w:szCs w:val="24"/>
        </w:rPr>
        <w:t xml:space="preserve"> There was no suggestion of irreparable harm in that sense but rather that there would be confusion at the AGM. I am not in agreement with this submission as the order is cle</w:t>
      </w:r>
      <w:r w:rsidR="00E67EF8">
        <w:rPr>
          <w:rFonts w:ascii="Arial" w:hAnsi="Arial" w:cs="Arial"/>
          <w:sz w:val="24"/>
          <w:szCs w:val="24"/>
        </w:rPr>
        <w:t>ar and what is required of the applicant is clear</w:t>
      </w:r>
      <w:r w:rsidR="001F4D5E" w:rsidRPr="008A5E2D">
        <w:rPr>
          <w:rFonts w:ascii="Arial" w:hAnsi="Arial" w:cs="Arial"/>
          <w:sz w:val="24"/>
          <w:szCs w:val="24"/>
        </w:rPr>
        <w:t xml:space="preserve">. </w:t>
      </w:r>
    </w:p>
    <w:p w:rsidR="001F4D5E" w:rsidRPr="008A5E2D" w:rsidRDefault="00E67EF8" w:rsidP="008A5E2D">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1F4D5E" w:rsidRPr="008A5E2D">
        <w:rPr>
          <w:rFonts w:ascii="Arial" w:hAnsi="Arial" w:cs="Arial"/>
          <w:sz w:val="24"/>
          <w:szCs w:val="24"/>
        </w:rPr>
        <w:t>The bal</w:t>
      </w:r>
      <w:r w:rsidR="00E27309" w:rsidRPr="008A5E2D">
        <w:rPr>
          <w:rFonts w:ascii="Arial" w:hAnsi="Arial" w:cs="Arial"/>
          <w:sz w:val="24"/>
          <w:szCs w:val="24"/>
        </w:rPr>
        <w:t xml:space="preserve">ance </w:t>
      </w:r>
      <w:r w:rsidR="001F4D5E" w:rsidRPr="008A5E2D">
        <w:rPr>
          <w:rFonts w:ascii="Arial" w:hAnsi="Arial" w:cs="Arial"/>
          <w:sz w:val="24"/>
          <w:szCs w:val="24"/>
        </w:rPr>
        <w:t>of conve</w:t>
      </w:r>
      <w:r w:rsidR="00E27309" w:rsidRPr="008A5E2D">
        <w:rPr>
          <w:rFonts w:ascii="Arial" w:hAnsi="Arial" w:cs="Arial"/>
          <w:sz w:val="24"/>
          <w:szCs w:val="24"/>
        </w:rPr>
        <w:t>n</w:t>
      </w:r>
      <w:r>
        <w:rPr>
          <w:rFonts w:ascii="Arial" w:hAnsi="Arial" w:cs="Arial"/>
          <w:sz w:val="24"/>
          <w:szCs w:val="24"/>
        </w:rPr>
        <w:t>ience also does not favour the applicant</w:t>
      </w:r>
      <w:r w:rsidR="001F4D5E" w:rsidRPr="008A5E2D">
        <w:rPr>
          <w:rFonts w:ascii="Arial" w:hAnsi="Arial" w:cs="Arial"/>
          <w:sz w:val="24"/>
          <w:szCs w:val="24"/>
        </w:rPr>
        <w:t>. For the reasons already given the implem</w:t>
      </w:r>
      <w:r w:rsidR="00E27309" w:rsidRPr="008A5E2D">
        <w:rPr>
          <w:rFonts w:ascii="Arial" w:hAnsi="Arial" w:cs="Arial"/>
          <w:sz w:val="24"/>
          <w:szCs w:val="24"/>
        </w:rPr>
        <w:t>e</w:t>
      </w:r>
      <w:r>
        <w:rPr>
          <w:rFonts w:ascii="Arial" w:hAnsi="Arial" w:cs="Arial"/>
          <w:sz w:val="24"/>
          <w:szCs w:val="24"/>
        </w:rPr>
        <w:t>ntation of the order will b</w:t>
      </w:r>
      <w:r w:rsidR="00141AE8">
        <w:rPr>
          <w:rFonts w:ascii="Arial" w:hAnsi="Arial" w:cs="Arial"/>
          <w:sz w:val="24"/>
          <w:szCs w:val="24"/>
        </w:rPr>
        <w:t xml:space="preserve">ring </w:t>
      </w:r>
      <w:r w:rsidR="001F4D5E" w:rsidRPr="008A5E2D">
        <w:rPr>
          <w:rFonts w:ascii="Arial" w:hAnsi="Arial" w:cs="Arial"/>
          <w:sz w:val="24"/>
          <w:szCs w:val="24"/>
        </w:rPr>
        <w:t>an unsatisfactory si</w:t>
      </w:r>
      <w:r w:rsidR="00E27309" w:rsidRPr="008A5E2D">
        <w:rPr>
          <w:rFonts w:ascii="Arial" w:hAnsi="Arial" w:cs="Arial"/>
          <w:sz w:val="24"/>
          <w:szCs w:val="24"/>
        </w:rPr>
        <w:t>t</w:t>
      </w:r>
      <w:r w:rsidR="001F4D5E" w:rsidRPr="008A5E2D">
        <w:rPr>
          <w:rFonts w:ascii="Arial" w:hAnsi="Arial" w:cs="Arial"/>
          <w:sz w:val="24"/>
          <w:szCs w:val="24"/>
        </w:rPr>
        <w:t>uat</w:t>
      </w:r>
      <w:r w:rsidR="00E27309" w:rsidRPr="008A5E2D">
        <w:rPr>
          <w:rFonts w:ascii="Arial" w:hAnsi="Arial" w:cs="Arial"/>
          <w:sz w:val="24"/>
          <w:szCs w:val="24"/>
        </w:rPr>
        <w:t>i</w:t>
      </w:r>
      <w:r w:rsidR="001F4D5E" w:rsidRPr="008A5E2D">
        <w:rPr>
          <w:rFonts w:ascii="Arial" w:hAnsi="Arial" w:cs="Arial"/>
          <w:sz w:val="24"/>
          <w:szCs w:val="24"/>
        </w:rPr>
        <w:t>on to an end and in the event the appeal or review succeeds the part</w:t>
      </w:r>
      <w:r w:rsidR="00E27309" w:rsidRPr="008A5E2D">
        <w:rPr>
          <w:rFonts w:ascii="Arial" w:hAnsi="Arial" w:cs="Arial"/>
          <w:sz w:val="24"/>
          <w:szCs w:val="24"/>
        </w:rPr>
        <w:t xml:space="preserve">ies </w:t>
      </w:r>
      <w:r w:rsidR="001F4D5E" w:rsidRPr="008A5E2D">
        <w:rPr>
          <w:rFonts w:ascii="Arial" w:hAnsi="Arial" w:cs="Arial"/>
          <w:sz w:val="24"/>
          <w:szCs w:val="24"/>
        </w:rPr>
        <w:t>can sim</w:t>
      </w:r>
      <w:r w:rsidR="00E27309" w:rsidRPr="008A5E2D">
        <w:rPr>
          <w:rFonts w:ascii="Arial" w:hAnsi="Arial" w:cs="Arial"/>
          <w:sz w:val="24"/>
          <w:szCs w:val="24"/>
        </w:rPr>
        <w:t xml:space="preserve">ply </w:t>
      </w:r>
      <w:r w:rsidR="001F4D5E" w:rsidRPr="008A5E2D">
        <w:rPr>
          <w:rFonts w:ascii="Arial" w:hAnsi="Arial" w:cs="Arial"/>
          <w:sz w:val="24"/>
          <w:szCs w:val="24"/>
        </w:rPr>
        <w:t>be restored to the position they were in</w:t>
      </w:r>
      <w:r w:rsidR="00E27309" w:rsidRPr="008A5E2D">
        <w:rPr>
          <w:rFonts w:ascii="Arial" w:hAnsi="Arial" w:cs="Arial"/>
          <w:sz w:val="24"/>
          <w:szCs w:val="24"/>
        </w:rPr>
        <w:t xml:space="preserve"> – it is a matter of a financial adjustment at worse </w:t>
      </w:r>
      <w:r w:rsidR="00141AE8">
        <w:rPr>
          <w:rFonts w:ascii="Arial" w:hAnsi="Arial" w:cs="Arial"/>
          <w:sz w:val="24"/>
          <w:szCs w:val="24"/>
        </w:rPr>
        <w:t>t</w:t>
      </w:r>
      <w:r w:rsidR="00E27309" w:rsidRPr="008A5E2D">
        <w:rPr>
          <w:rFonts w:ascii="Arial" w:hAnsi="Arial" w:cs="Arial"/>
          <w:sz w:val="24"/>
          <w:szCs w:val="24"/>
        </w:rPr>
        <w:t xml:space="preserve">here being no suggestion that this was not possible in the event that it became necessary. </w:t>
      </w:r>
    </w:p>
    <w:p w:rsidR="00E27309" w:rsidRPr="008A5E2D" w:rsidRDefault="00E67EF8" w:rsidP="008A5E2D">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1F4D5E" w:rsidRPr="008A5E2D">
        <w:rPr>
          <w:rFonts w:ascii="Arial" w:hAnsi="Arial" w:cs="Arial"/>
          <w:sz w:val="24"/>
          <w:szCs w:val="24"/>
        </w:rPr>
        <w:t>Finally</w:t>
      </w:r>
      <w:r>
        <w:rPr>
          <w:rFonts w:ascii="Arial" w:hAnsi="Arial" w:cs="Arial"/>
          <w:sz w:val="24"/>
          <w:szCs w:val="24"/>
        </w:rPr>
        <w:t>,</w:t>
      </w:r>
      <w:r w:rsidR="001F4D5E" w:rsidRPr="008A5E2D">
        <w:rPr>
          <w:rFonts w:ascii="Arial" w:hAnsi="Arial" w:cs="Arial"/>
          <w:sz w:val="24"/>
          <w:szCs w:val="24"/>
        </w:rPr>
        <w:t xml:space="preserve"> </w:t>
      </w:r>
      <w:r w:rsidR="00E27309" w:rsidRPr="008A5E2D">
        <w:rPr>
          <w:rFonts w:ascii="Arial" w:hAnsi="Arial" w:cs="Arial"/>
          <w:sz w:val="24"/>
          <w:szCs w:val="24"/>
        </w:rPr>
        <w:t xml:space="preserve">there is an alternate remedy and that is the convening of a general meeting. That </w:t>
      </w:r>
      <w:r w:rsidRPr="008A5E2D">
        <w:rPr>
          <w:rFonts w:ascii="Arial" w:hAnsi="Arial" w:cs="Arial"/>
          <w:sz w:val="24"/>
          <w:szCs w:val="24"/>
        </w:rPr>
        <w:t>ultimately</w:t>
      </w:r>
      <w:r w:rsidR="00E27309" w:rsidRPr="008A5E2D">
        <w:rPr>
          <w:rFonts w:ascii="Arial" w:hAnsi="Arial" w:cs="Arial"/>
          <w:sz w:val="24"/>
          <w:szCs w:val="24"/>
        </w:rPr>
        <w:t xml:space="preserve"> </w:t>
      </w:r>
      <w:r w:rsidR="00141AE8">
        <w:rPr>
          <w:rFonts w:ascii="Arial" w:hAnsi="Arial" w:cs="Arial"/>
          <w:sz w:val="24"/>
          <w:szCs w:val="24"/>
        </w:rPr>
        <w:t xml:space="preserve">is </w:t>
      </w:r>
      <w:r w:rsidR="00E27309" w:rsidRPr="008A5E2D">
        <w:rPr>
          <w:rFonts w:ascii="Arial" w:hAnsi="Arial" w:cs="Arial"/>
          <w:sz w:val="24"/>
          <w:szCs w:val="24"/>
        </w:rPr>
        <w:t>the forum that must make decisions and what those decisions will ultimately be remains to be seen. It cannot and should not be assumed t</w:t>
      </w:r>
      <w:r>
        <w:rPr>
          <w:rFonts w:ascii="Arial" w:hAnsi="Arial" w:cs="Arial"/>
          <w:sz w:val="24"/>
          <w:szCs w:val="24"/>
        </w:rPr>
        <w:t xml:space="preserve">hat the </w:t>
      </w:r>
      <w:r w:rsidR="007164BB">
        <w:rPr>
          <w:rFonts w:ascii="Arial" w:hAnsi="Arial" w:cs="Arial"/>
          <w:sz w:val="24"/>
          <w:szCs w:val="24"/>
        </w:rPr>
        <w:t>general meeting</w:t>
      </w:r>
      <w:r w:rsidR="00141AE8">
        <w:rPr>
          <w:rFonts w:ascii="Arial" w:hAnsi="Arial" w:cs="Arial"/>
          <w:sz w:val="24"/>
          <w:szCs w:val="24"/>
        </w:rPr>
        <w:t xml:space="preserve">. </w:t>
      </w:r>
      <w:r w:rsidR="00E27309" w:rsidRPr="008A5E2D">
        <w:rPr>
          <w:rFonts w:ascii="Arial" w:hAnsi="Arial" w:cs="Arial"/>
          <w:sz w:val="24"/>
          <w:szCs w:val="24"/>
        </w:rPr>
        <w:t xml:space="preserve"> properly conducted and with full and fair participation will reach any outcome that can be predicted with any certainty at this stage. </w:t>
      </w:r>
    </w:p>
    <w:p w:rsidR="007164BB" w:rsidRDefault="00E67EF8" w:rsidP="008A5E2D">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27309" w:rsidRPr="008A5E2D">
        <w:rPr>
          <w:rFonts w:ascii="Arial" w:hAnsi="Arial" w:cs="Arial"/>
          <w:sz w:val="24"/>
          <w:szCs w:val="24"/>
        </w:rPr>
        <w:t xml:space="preserve">It is for these reasons that the relief sought in respect of the </w:t>
      </w:r>
      <w:r>
        <w:rPr>
          <w:rFonts w:ascii="Arial" w:hAnsi="Arial" w:cs="Arial"/>
          <w:sz w:val="24"/>
          <w:szCs w:val="24"/>
        </w:rPr>
        <w:t>second</w:t>
      </w:r>
      <w:r w:rsidR="00E27309" w:rsidRPr="008A5E2D">
        <w:rPr>
          <w:rFonts w:ascii="Arial" w:hAnsi="Arial" w:cs="Arial"/>
          <w:sz w:val="24"/>
          <w:szCs w:val="24"/>
        </w:rPr>
        <w:t xml:space="preserve"> order must be refused. </w:t>
      </w:r>
    </w:p>
    <w:p w:rsidR="007164BB" w:rsidRPr="008A5E2D" w:rsidRDefault="007164BB" w:rsidP="008A5E2D">
      <w:pPr>
        <w:spacing w:line="360" w:lineRule="auto"/>
        <w:jc w:val="both"/>
        <w:rPr>
          <w:rFonts w:ascii="Arial" w:hAnsi="Arial" w:cs="Arial"/>
          <w:sz w:val="24"/>
          <w:szCs w:val="24"/>
        </w:rPr>
      </w:pPr>
    </w:p>
    <w:p w:rsidR="00E27309" w:rsidRPr="00E67EF8" w:rsidRDefault="00E27309" w:rsidP="008A5E2D">
      <w:pPr>
        <w:spacing w:line="360" w:lineRule="auto"/>
        <w:jc w:val="both"/>
        <w:rPr>
          <w:rFonts w:ascii="Arial" w:hAnsi="Arial" w:cs="Arial"/>
          <w:b/>
          <w:sz w:val="24"/>
          <w:szCs w:val="24"/>
        </w:rPr>
      </w:pPr>
      <w:r w:rsidRPr="00E67EF8">
        <w:rPr>
          <w:rFonts w:ascii="Arial" w:hAnsi="Arial" w:cs="Arial"/>
          <w:b/>
          <w:sz w:val="24"/>
          <w:szCs w:val="24"/>
        </w:rPr>
        <w:t>Costs</w:t>
      </w:r>
    </w:p>
    <w:p w:rsidR="007164BB" w:rsidRDefault="00E67EF8" w:rsidP="008A5E2D">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27309" w:rsidRPr="008A5E2D">
        <w:rPr>
          <w:rFonts w:ascii="Arial" w:hAnsi="Arial" w:cs="Arial"/>
          <w:sz w:val="24"/>
          <w:szCs w:val="24"/>
        </w:rPr>
        <w:t xml:space="preserve">It may be appropriate to reserve the costs of Part A for determination in Part B.  </w:t>
      </w:r>
    </w:p>
    <w:p w:rsidR="007164BB" w:rsidRDefault="007164BB" w:rsidP="008A5E2D">
      <w:pPr>
        <w:spacing w:line="360" w:lineRule="auto"/>
        <w:jc w:val="both"/>
        <w:rPr>
          <w:rFonts w:ascii="Arial" w:hAnsi="Arial" w:cs="Arial"/>
          <w:sz w:val="24"/>
          <w:szCs w:val="24"/>
        </w:rPr>
      </w:pPr>
    </w:p>
    <w:p w:rsidR="007164BB" w:rsidRPr="008A5E2D" w:rsidRDefault="007164BB" w:rsidP="008A5E2D">
      <w:pPr>
        <w:spacing w:line="360" w:lineRule="auto"/>
        <w:jc w:val="both"/>
        <w:rPr>
          <w:rFonts w:ascii="Arial" w:hAnsi="Arial" w:cs="Arial"/>
          <w:sz w:val="24"/>
          <w:szCs w:val="24"/>
        </w:rPr>
      </w:pPr>
    </w:p>
    <w:p w:rsidR="00E27309" w:rsidRPr="00E67EF8" w:rsidRDefault="00E27309" w:rsidP="008A5E2D">
      <w:pPr>
        <w:spacing w:line="360" w:lineRule="auto"/>
        <w:jc w:val="both"/>
        <w:rPr>
          <w:rFonts w:ascii="Arial" w:hAnsi="Arial" w:cs="Arial"/>
          <w:b/>
          <w:sz w:val="24"/>
          <w:szCs w:val="24"/>
        </w:rPr>
      </w:pPr>
      <w:r w:rsidRPr="00E67EF8">
        <w:rPr>
          <w:rFonts w:ascii="Arial" w:hAnsi="Arial" w:cs="Arial"/>
          <w:b/>
          <w:sz w:val="24"/>
          <w:szCs w:val="24"/>
        </w:rPr>
        <w:t xml:space="preserve">Order </w:t>
      </w:r>
    </w:p>
    <w:p w:rsidR="00E27309" w:rsidRPr="008A5E2D" w:rsidRDefault="00E67EF8" w:rsidP="008A5E2D">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E27309" w:rsidRPr="008A5E2D">
        <w:rPr>
          <w:rFonts w:ascii="Arial" w:hAnsi="Arial" w:cs="Arial"/>
          <w:sz w:val="24"/>
          <w:szCs w:val="24"/>
        </w:rPr>
        <w:t xml:space="preserve">I make the following order </w:t>
      </w:r>
      <w:r w:rsidR="007164BB">
        <w:rPr>
          <w:rFonts w:ascii="Arial" w:hAnsi="Arial" w:cs="Arial"/>
          <w:sz w:val="24"/>
          <w:szCs w:val="24"/>
        </w:rPr>
        <w:t>in Part A of the proceedings</w:t>
      </w:r>
      <w:r w:rsidR="00E27309" w:rsidRPr="008A5E2D">
        <w:rPr>
          <w:rFonts w:ascii="Arial" w:hAnsi="Arial" w:cs="Arial"/>
          <w:sz w:val="24"/>
          <w:szCs w:val="24"/>
        </w:rPr>
        <w:t>:-</w:t>
      </w:r>
    </w:p>
    <w:p w:rsidR="00680E98" w:rsidRPr="003D4F9D" w:rsidRDefault="003D4F9D" w:rsidP="003D4F9D">
      <w:pPr>
        <w:spacing w:line="360" w:lineRule="auto"/>
        <w:ind w:left="720" w:hanging="360"/>
        <w:jc w:val="both"/>
        <w:rPr>
          <w:rFonts w:ascii="Arial" w:hAnsi="Arial" w:cs="Arial"/>
          <w:sz w:val="24"/>
          <w:szCs w:val="24"/>
        </w:rPr>
      </w:pPr>
      <w:r w:rsidRPr="008A5E2D">
        <w:rPr>
          <w:rFonts w:ascii="Arial" w:hAnsi="Arial" w:cs="Arial"/>
          <w:sz w:val="24"/>
          <w:szCs w:val="24"/>
        </w:rPr>
        <w:t>1.</w:t>
      </w:r>
      <w:r w:rsidRPr="008A5E2D">
        <w:rPr>
          <w:rFonts w:ascii="Arial" w:hAnsi="Arial" w:cs="Arial"/>
          <w:sz w:val="24"/>
          <w:szCs w:val="24"/>
        </w:rPr>
        <w:tab/>
      </w:r>
      <w:r w:rsidR="00E67EF8" w:rsidRPr="003D4F9D">
        <w:rPr>
          <w:rFonts w:ascii="Arial" w:hAnsi="Arial" w:cs="Arial"/>
          <w:sz w:val="24"/>
          <w:szCs w:val="24"/>
        </w:rPr>
        <w:t>It is ordered</w:t>
      </w:r>
      <w:r w:rsidR="00E27309" w:rsidRPr="003D4F9D">
        <w:rPr>
          <w:rFonts w:ascii="Arial" w:hAnsi="Arial" w:cs="Arial"/>
          <w:sz w:val="24"/>
          <w:szCs w:val="24"/>
        </w:rPr>
        <w:t xml:space="preserve"> in terms of section 57(3) of the Community Schemes </w:t>
      </w:r>
      <w:r w:rsidR="00680E98" w:rsidRPr="003D4F9D">
        <w:rPr>
          <w:rFonts w:ascii="Arial" w:hAnsi="Arial" w:cs="Arial"/>
          <w:sz w:val="24"/>
          <w:szCs w:val="24"/>
        </w:rPr>
        <w:t>O</w:t>
      </w:r>
      <w:r w:rsidR="00E27309" w:rsidRPr="003D4F9D">
        <w:rPr>
          <w:rFonts w:ascii="Arial" w:hAnsi="Arial" w:cs="Arial"/>
          <w:sz w:val="24"/>
          <w:szCs w:val="24"/>
        </w:rPr>
        <w:t xml:space="preserve">mbud Services Act 9 of 2011 ("the CSOS Act"), that the operation of the </w:t>
      </w:r>
      <w:r w:rsidR="00680E98" w:rsidRPr="003D4F9D">
        <w:rPr>
          <w:rFonts w:ascii="Arial" w:hAnsi="Arial" w:cs="Arial"/>
          <w:sz w:val="24"/>
          <w:szCs w:val="24"/>
        </w:rPr>
        <w:t>adj</w:t>
      </w:r>
      <w:r w:rsidR="00E67EF8" w:rsidRPr="003D4F9D">
        <w:rPr>
          <w:rFonts w:ascii="Arial" w:hAnsi="Arial" w:cs="Arial"/>
          <w:sz w:val="24"/>
          <w:szCs w:val="24"/>
        </w:rPr>
        <w:t>udication order granted by the first respondent against the a</w:t>
      </w:r>
      <w:r w:rsidR="00680E98" w:rsidRPr="003D4F9D">
        <w:rPr>
          <w:rFonts w:ascii="Arial" w:hAnsi="Arial" w:cs="Arial"/>
          <w:sz w:val="24"/>
          <w:szCs w:val="24"/>
        </w:rPr>
        <w:t xml:space="preserve">pplicant on 15 June 2021 under case number CSOS 00/301 7/GP/19 </w:t>
      </w:r>
      <w:r w:rsidR="00E67EF8" w:rsidRPr="003D4F9D">
        <w:rPr>
          <w:rFonts w:ascii="Arial" w:hAnsi="Arial" w:cs="Arial"/>
          <w:sz w:val="24"/>
          <w:szCs w:val="24"/>
        </w:rPr>
        <w:t>("the First Adjudication Order"</w:t>
      </w:r>
      <w:r w:rsidR="00680E98" w:rsidRPr="003D4F9D">
        <w:rPr>
          <w:rFonts w:ascii="Arial" w:hAnsi="Arial" w:cs="Arial"/>
          <w:sz w:val="24"/>
          <w:szCs w:val="24"/>
        </w:rPr>
        <w:t xml:space="preserve">) </w:t>
      </w:r>
    </w:p>
    <w:p w:rsidR="00680E98" w:rsidRPr="003D4F9D" w:rsidRDefault="003D4F9D" w:rsidP="003D4F9D">
      <w:pPr>
        <w:spacing w:line="360" w:lineRule="auto"/>
        <w:ind w:left="1080" w:hanging="360"/>
        <w:jc w:val="both"/>
        <w:rPr>
          <w:rFonts w:ascii="Arial" w:hAnsi="Arial" w:cs="Arial"/>
          <w:sz w:val="24"/>
          <w:szCs w:val="24"/>
        </w:rPr>
      </w:pPr>
      <w:r w:rsidRPr="008A5E2D">
        <w:rPr>
          <w:rFonts w:ascii="Arial" w:hAnsi="Arial" w:cs="Arial"/>
          <w:sz w:val="24"/>
          <w:szCs w:val="24"/>
        </w:rPr>
        <w:t>a)</w:t>
      </w:r>
      <w:r w:rsidRPr="008A5E2D">
        <w:rPr>
          <w:rFonts w:ascii="Arial" w:hAnsi="Arial" w:cs="Arial"/>
          <w:sz w:val="24"/>
          <w:szCs w:val="24"/>
        </w:rPr>
        <w:tab/>
      </w:r>
      <w:r w:rsidR="00E27309" w:rsidRPr="003D4F9D">
        <w:rPr>
          <w:rFonts w:ascii="Arial" w:hAnsi="Arial" w:cs="Arial"/>
          <w:sz w:val="24"/>
          <w:szCs w:val="24"/>
        </w:rPr>
        <w:t xml:space="preserve">be stayed pending the outcome of the final relief sought in Part B of this notice of motion; </w:t>
      </w:r>
      <w:r w:rsidR="00680E98" w:rsidRPr="003D4F9D">
        <w:rPr>
          <w:rFonts w:ascii="Arial" w:hAnsi="Arial" w:cs="Arial"/>
          <w:sz w:val="24"/>
          <w:szCs w:val="24"/>
        </w:rPr>
        <w:t xml:space="preserve">and </w:t>
      </w:r>
    </w:p>
    <w:p w:rsidR="00680E98" w:rsidRPr="003D4F9D" w:rsidRDefault="003D4F9D" w:rsidP="003D4F9D">
      <w:pPr>
        <w:spacing w:line="360" w:lineRule="auto"/>
        <w:ind w:left="1080" w:hanging="360"/>
        <w:jc w:val="both"/>
        <w:rPr>
          <w:rFonts w:ascii="Arial" w:hAnsi="Arial" w:cs="Arial"/>
          <w:sz w:val="24"/>
          <w:szCs w:val="24"/>
        </w:rPr>
      </w:pPr>
      <w:r w:rsidRPr="00E67EF8">
        <w:rPr>
          <w:rFonts w:ascii="Arial" w:hAnsi="Arial" w:cs="Arial"/>
          <w:sz w:val="24"/>
          <w:szCs w:val="24"/>
        </w:rPr>
        <w:t>b)</w:t>
      </w:r>
      <w:r w:rsidRPr="00E67EF8">
        <w:rPr>
          <w:rFonts w:ascii="Arial" w:hAnsi="Arial" w:cs="Arial"/>
          <w:sz w:val="24"/>
          <w:szCs w:val="24"/>
        </w:rPr>
        <w:tab/>
      </w:r>
      <w:r w:rsidR="00E67EF8" w:rsidRPr="003D4F9D">
        <w:rPr>
          <w:rFonts w:ascii="Arial" w:hAnsi="Arial" w:cs="Arial"/>
          <w:sz w:val="24"/>
          <w:szCs w:val="24"/>
        </w:rPr>
        <w:t>The fourth respondent</w:t>
      </w:r>
      <w:r w:rsidR="00680E98" w:rsidRPr="003D4F9D">
        <w:rPr>
          <w:rFonts w:ascii="Arial" w:hAnsi="Arial" w:cs="Arial"/>
          <w:sz w:val="24"/>
          <w:szCs w:val="24"/>
        </w:rPr>
        <w:t xml:space="preserve"> be interdicted from approaching any High Court in terms of section 56(1) of the CSOS Act and/or any Magistrates Court in terms of section 56(2) of that Act, to obtain the registration of the First Adjudication Order as an order of any such Court;</w:t>
      </w:r>
    </w:p>
    <w:p w:rsidR="00680E98" w:rsidRPr="003D4F9D" w:rsidRDefault="003D4F9D" w:rsidP="003D4F9D">
      <w:pPr>
        <w:spacing w:line="360" w:lineRule="auto"/>
        <w:ind w:left="720" w:hanging="360"/>
        <w:jc w:val="both"/>
        <w:rPr>
          <w:rFonts w:ascii="Arial" w:hAnsi="Arial" w:cs="Arial"/>
          <w:sz w:val="24"/>
          <w:szCs w:val="24"/>
        </w:rPr>
      </w:pPr>
      <w:r w:rsidRPr="008A5E2D">
        <w:rPr>
          <w:rFonts w:ascii="Arial" w:hAnsi="Arial" w:cs="Arial"/>
          <w:sz w:val="24"/>
          <w:szCs w:val="24"/>
        </w:rPr>
        <w:t>2.</w:t>
      </w:r>
      <w:r w:rsidRPr="008A5E2D">
        <w:rPr>
          <w:rFonts w:ascii="Arial" w:hAnsi="Arial" w:cs="Arial"/>
          <w:sz w:val="24"/>
          <w:szCs w:val="24"/>
        </w:rPr>
        <w:tab/>
      </w:r>
      <w:r w:rsidR="00E67EF8" w:rsidRPr="003D4F9D">
        <w:rPr>
          <w:rFonts w:ascii="Arial" w:hAnsi="Arial" w:cs="Arial"/>
          <w:sz w:val="24"/>
          <w:szCs w:val="24"/>
        </w:rPr>
        <w:t>The relief sought by the applicant</w:t>
      </w:r>
      <w:r w:rsidR="00680E98" w:rsidRPr="003D4F9D">
        <w:rPr>
          <w:rFonts w:ascii="Arial" w:hAnsi="Arial" w:cs="Arial"/>
          <w:sz w:val="24"/>
          <w:szCs w:val="24"/>
        </w:rPr>
        <w:t xml:space="preserve"> in respect of the adj</w:t>
      </w:r>
      <w:r w:rsidR="00E67EF8" w:rsidRPr="003D4F9D">
        <w:rPr>
          <w:rFonts w:ascii="Arial" w:hAnsi="Arial" w:cs="Arial"/>
          <w:sz w:val="24"/>
          <w:szCs w:val="24"/>
        </w:rPr>
        <w:t>udication order granted by the second respondent against the a</w:t>
      </w:r>
      <w:r w:rsidR="00680E98" w:rsidRPr="003D4F9D">
        <w:rPr>
          <w:rFonts w:ascii="Arial" w:hAnsi="Arial" w:cs="Arial"/>
          <w:sz w:val="24"/>
          <w:szCs w:val="24"/>
        </w:rPr>
        <w:t>pplicant on 17 June 2021 under case number CSOS 824/GP/20 ( “the Second Adjudication Order" ) is dismissed .</w:t>
      </w:r>
    </w:p>
    <w:p w:rsidR="00680E98" w:rsidRPr="003D4F9D" w:rsidRDefault="003D4F9D" w:rsidP="003D4F9D">
      <w:pPr>
        <w:spacing w:line="360" w:lineRule="auto"/>
        <w:ind w:left="720" w:hanging="360"/>
        <w:jc w:val="both"/>
        <w:rPr>
          <w:rFonts w:ascii="Arial" w:hAnsi="Arial" w:cs="Arial"/>
          <w:sz w:val="24"/>
          <w:szCs w:val="24"/>
        </w:rPr>
      </w:pPr>
      <w:r w:rsidRPr="008A5E2D">
        <w:rPr>
          <w:rFonts w:ascii="Arial" w:hAnsi="Arial" w:cs="Arial"/>
          <w:sz w:val="24"/>
          <w:szCs w:val="24"/>
        </w:rPr>
        <w:t>3.</w:t>
      </w:r>
      <w:r w:rsidRPr="008A5E2D">
        <w:rPr>
          <w:rFonts w:ascii="Arial" w:hAnsi="Arial" w:cs="Arial"/>
          <w:sz w:val="24"/>
          <w:szCs w:val="24"/>
        </w:rPr>
        <w:tab/>
      </w:r>
      <w:r w:rsidR="00680E98" w:rsidRPr="003D4F9D">
        <w:rPr>
          <w:rFonts w:ascii="Arial" w:hAnsi="Arial" w:cs="Arial"/>
          <w:sz w:val="24"/>
          <w:szCs w:val="24"/>
        </w:rPr>
        <w:t xml:space="preserve">The costs of Part A of this application are reserved for determination in Part B of the application. </w:t>
      </w:r>
    </w:p>
    <w:p w:rsidR="00BD0D2A" w:rsidRPr="008A5E2D" w:rsidRDefault="00BD0D2A" w:rsidP="00BD0D2A">
      <w:pPr>
        <w:jc w:val="both"/>
        <w:rPr>
          <w:rFonts w:ascii="Arial" w:hAnsi="Arial" w:cs="Arial"/>
          <w:sz w:val="24"/>
          <w:szCs w:val="24"/>
        </w:rPr>
      </w:pPr>
    </w:p>
    <w:p w:rsidR="00BD0D2A" w:rsidRPr="008A5E2D" w:rsidRDefault="00BD0D2A" w:rsidP="00BD0D2A">
      <w:pPr>
        <w:pBdr>
          <w:top w:val="nil"/>
          <w:left w:val="nil"/>
          <w:bottom w:val="nil"/>
          <w:right w:val="nil"/>
          <w:between w:val="nil"/>
          <w:bar w:val="nil"/>
        </w:pBdr>
        <w:spacing w:line="360" w:lineRule="auto"/>
        <w:ind w:left="5040" w:firstLine="720"/>
        <w:rPr>
          <w:rFonts w:ascii="Arial" w:eastAsia="Arial Unicode MS" w:hAnsi="Arial" w:cs="Arial"/>
          <w:b/>
          <w:bCs/>
          <w:color w:val="000000"/>
          <w:kern w:val="28"/>
          <w:sz w:val="24"/>
          <w:szCs w:val="24"/>
          <w:u w:color="000000"/>
          <w:bdr w:val="nil"/>
          <w:lang w:val="en-US" w:eastAsia="en-ZA"/>
        </w:rPr>
      </w:pPr>
      <w:r w:rsidRPr="008A5E2D">
        <w:rPr>
          <w:rFonts w:ascii="Arial" w:eastAsia="Arial Unicode MS" w:hAnsi="Arial" w:cs="Arial"/>
          <w:b/>
          <w:bCs/>
          <w:color w:val="000000"/>
          <w:kern w:val="28"/>
          <w:sz w:val="24"/>
          <w:szCs w:val="24"/>
          <w:u w:color="000000"/>
          <w:bdr w:val="nil"/>
          <w:lang w:val="en-US" w:eastAsia="en-ZA"/>
        </w:rPr>
        <w:t>————————————</w:t>
      </w:r>
    </w:p>
    <w:p w:rsidR="00BD0D2A" w:rsidRPr="008A5E2D" w:rsidRDefault="00BD0D2A" w:rsidP="00BD0D2A">
      <w:pPr>
        <w:pBdr>
          <w:top w:val="nil"/>
          <w:left w:val="nil"/>
          <w:bottom w:val="nil"/>
          <w:right w:val="nil"/>
          <w:between w:val="nil"/>
          <w:bar w:val="nil"/>
        </w:pBdr>
        <w:spacing w:line="360" w:lineRule="auto"/>
        <w:ind w:left="5040" w:firstLine="720"/>
        <w:rPr>
          <w:rFonts w:ascii="Arial" w:eastAsia="Arial Unicode MS" w:hAnsi="Arial" w:cs="Arial"/>
          <w:b/>
          <w:bCs/>
          <w:color w:val="000000"/>
          <w:kern w:val="28"/>
          <w:sz w:val="24"/>
          <w:szCs w:val="24"/>
          <w:u w:color="000000"/>
          <w:bdr w:val="nil"/>
          <w:lang w:val="en-US" w:eastAsia="en-ZA"/>
        </w:rPr>
      </w:pPr>
      <w:r w:rsidRPr="008A5E2D">
        <w:rPr>
          <w:rFonts w:ascii="Arial" w:eastAsia="Arial Unicode MS" w:hAnsi="Arial" w:cs="Arial"/>
          <w:b/>
          <w:bCs/>
          <w:color w:val="000000"/>
          <w:kern w:val="28"/>
          <w:sz w:val="24"/>
          <w:szCs w:val="24"/>
          <w:u w:color="000000"/>
          <w:bdr w:val="nil"/>
          <w:lang w:val="en-US" w:eastAsia="en-ZA"/>
        </w:rPr>
        <w:t xml:space="preserve">NJ. </w:t>
      </w:r>
      <w:r w:rsidRPr="008A5E2D">
        <w:rPr>
          <w:rFonts w:ascii="Arial" w:eastAsia="Arial Unicode MS" w:hAnsi="Arial" w:cs="Arial"/>
          <w:b/>
          <w:bCs/>
          <w:color w:val="000000"/>
          <w:kern w:val="28"/>
          <w:sz w:val="24"/>
          <w:szCs w:val="24"/>
          <w:u w:color="000000"/>
          <w:bdr w:val="nil"/>
          <w:lang w:val="es-ES_tradnl" w:eastAsia="en-ZA"/>
        </w:rPr>
        <w:t xml:space="preserve">KOLLAPEN </w:t>
      </w:r>
    </w:p>
    <w:p w:rsidR="00BD0D2A" w:rsidRPr="008A5E2D" w:rsidRDefault="00BD0D2A" w:rsidP="00BD0D2A">
      <w:pPr>
        <w:pBdr>
          <w:top w:val="nil"/>
          <w:left w:val="nil"/>
          <w:bottom w:val="nil"/>
          <w:right w:val="nil"/>
          <w:between w:val="nil"/>
          <w:bar w:val="nil"/>
        </w:pBdr>
        <w:spacing w:line="360" w:lineRule="auto"/>
        <w:ind w:left="5760"/>
        <w:rPr>
          <w:rFonts w:ascii="Arial" w:eastAsia="Arial Unicode MS" w:hAnsi="Arial" w:cs="Arial"/>
          <w:b/>
          <w:bCs/>
          <w:color w:val="000000"/>
          <w:kern w:val="28"/>
          <w:sz w:val="24"/>
          <w:szCs w:val="24"/>
          <w:u w:color="000000"/>
          <w:bdr w:val="nil"/>
          <w:lang w:val="en-US" w:eastAsia="en-ZA"/>
        </w:rPr>
      </w:pPr>
      <w:r w:rsidRPr="008A5E2D">
        <w:rPr>
          <w:rFonts w:ascii="Arial" w:eastAsia="Arial Unicode MS" w:hAnsi="Arial" w:cs="Arial"/>
          <w:b/>
          <w:bCs/>
          <w:color w:val="000000"/>
          <w:kern w:val="28"/>
          <w:sz w:val="24"/>
          <w:szCs w:val="24"/>
          <w:u w:color="000000"/>
          <w:bdr w:val="nil"/>
          <w:lang w:val="en-US" w:eastAsia="en-ZA"/>
        </w:rPr>
        <w:t xml:space="preserve">JUDGE OF THE HIGH COURT </w:t>
      </w:r>
    </w:p>
    <w:p w:rsidR="00BD0D2A" w:rsidRPr="008A5E2D" w:rsidRDefault="00BD0D2A" w:rsidP="00BD0D2A">
      <w:pPr>
        <w:pBdr>
          <w:top w:val="nil"/>
          <w:left w:val="nil"/>
          <w:bottom w:val="nil"/>
          <w:right w:val="nil"/>
          <w:between w:val="nil"/>
          <w:bar w:val="nil"/>
        </w:pBdr>
        <w:spacing w:line="360" w:lineRule="auto"/>
        <w:rPr>
          <w:rFonts w:ascii="Arial" w:eastAsia="Arial Unicode MS" w:hAnsi="Arial" w:cs="Arial"/>
          <w:b/>
          <w:bCs/>
          <w:color w:val="000000"/>
          <w:kern w:val="28"/>
          <w:sz w:val="24"/>
          <w:szCs w:val="24"/>
          <w:u w:val="single" w:color="000000"/>
          <w:bdr w:val="nil"/>
          <w:lang w:val="es-ES_tradnl" w:eastAsia="en-ZA"/>
        </w:rPr>
      </w:pPr>
    </w:p>
    <w:p w:rsidR="00BD0D2A" w:rsidRPr="008A5E2D" w:rsidRDefault="00BD0D2A" w:rsidP="00BD0D2A">
      <w:pPr>
        <w:pBdr>
          <w:top w:val="nil"/>
          <w:left w:val="nil"/>
          <w:bottom w:val="nil"/>
          <w:right w:val="nil"/>
          <w:between w:val="nil"/>
          <w:bar w:val="nil"/>
        </w:pBdr>
        <w:spacing w:line="360" w:lineRule="auto"/>
        <w:rPr>
          <w:rFonts w:ascii="Arial" w:eastAsia="Arial Unicode MS" w:hAnsi="Arial" w:cs="Arial"/>
          <w:b/>
          <w:bCs/>
          <w:color w:val="000000"/>
          <w:kern w:val="28"/>
          <w:sz w:val="24"/>
          <w:szCs w:val="24"/>
          <w:u w:val="single" w:color="000000"/>
          <w:bdr w:val="nil"/>
          <w:lang w:val="es-ES_tradnl" w:eastAsia="en-ZA"/>
        </w:rPr>
      </w:pPr>
    </w:p>
    <w:p w:rsidR="00BD0D2A" w:rsidRPr="008A5E2D" w:rsidRDefault="00BD0D2A" w:rsidP="00BD0D2A">
      <w:pPr>
        <w:pBdr>
          <w:top w:val="nil"/>
          <w:left w:val="nil"/>
          <w:bottom w:val="nil"/>
          <w:right w:val="nil"/>
          <w:between w:val="nil"/>
          <w:bar w:val="nil"/>
        </w:pBdr>
        <w:spacing w:line="360" w:lineRule="auto"/>
        <w:rPr>
          <w:rFonts w:ascii="Arial" w:eastAsia="Arial Unicode MS" w:hAnsi="Arial" w:cs="Arial"/>
          <w:b/>
          <w:bCs/>
          <w:color w:val="000000"/>
          <w:kern w:val="28"/>
          <w:sz w:val="24"/>
          <w:szCs w:val="24"/>
          <w:u w:val="single" w:color="000000"/>
          <w:bdr w:val="nil"/>
          <w:lang w:val="en-US" w:eastAsia="en-ZA"/>
        </w:rPr>
      </w:pPr>
      <w:r w:rsidRPr="008A5E2D">
        <w:rPr>
          <w:rFonts w:ascii="Arial" w:eastAsia="Arial Unicode MS" w:hAnsi="Arial" w:cs="Arial"/>
          <w:b/>
          <w:bCs/>
          <w:color w:val="000000"/>
          <w:kern w:val="28"/>
          <w:sz w:val="24"/>
          <w:szCs w:val="24"/>
          <w:u w:val="single" w:color="000000"/>
          <w:bdr w:val="nil"/>
          <w:lang w:val="es-ES_tradnl" w:eastAsia="en-ZA"/>
        </w:rPr>
        <w:t xml:space="preserve">APPEARANCES </w:t>
      </w:r>
    </w:p>
    <w:p w:rsidR="00BD0D2A" w:rsidRPr="008A5E2D" w:rsidRDefault="00BD0D2A" w:rsidP="00BD0D2A">
      <w:pPr>
        <w:spacing w:line="360" w:lineRule="auto"/>
        <w:contextualSpacing/>
        <w:rPr>
          <w:rFonts w:ascii="Arial" w:hAnsi="Arial" w:cs="Arial"/>
          <w:b/>
          <w:bCs/>
          <w:sz w:val="24"/>
          <w:szCs w:val="24"/>
          <w:u w:val="single"/>
        </w:rPr>
      </w:pPr>
    </w:p>
    <w:p w:rsidR="00BD0D2A" w:rsidRPr="008A5E2D" w:rsidRDefault="00BD0D2A" w:rsidP="00BD0D2A">
      <w:pPr>
        <w:spacing w:line="360" w:lineRule="auto"/>
        <w:contextualSpacing/>
        <w:rPr>
          <w:rFonts w:ascii="Arial" w:hAnsi="Arial" w:cs="Arial"/>
          <w:b/>
          <w:bCs/>
          <w:sz w:val="24"/>
          <w:szCs w:val="24"/>
        </w:rPr>
      </w:pPr>
      <w:r w:rsidRPr="008A5E2D">
        <w:rPr>
          <w:rFonts w:ascii="Arial" w:hAnsi="Arial" w:cs="Arial"/>
          <w:b/>
          <w:bCs/>
          <w:sz w:val="24"/>
          <w:szCs w:val="24"/>
        </w:rPr>
        <w:lastRenderedPageBreak/>
        <w:t>COUNSEL FOR THE APPLICANTS</w:t>
      </w:r>
      <w:r w:rsidRPr="008A5E2D">
        <w:rPr>
          <w:rFonts w:ascii="Arial" w:hAnsi="Arial" w:cs="Arial"/>
          <w:b/>
          <w:bCs/>
          <w:sz w:val="24"/>
          <w:szCs w:val="24"/>
        </w:rPr>
        <w:tab/>
      </w:r>
      <w:r w:rsidRPr="008A5E2D">
        <w:rPr>
          <w:rFonts w:ascii="Arial" w:hAnsi="Arial" w:cs="Arial"/>
          <w:b/>
          <w:bCs/>
          <w:sz w:val="24"/>
          <w:szCs w:val="24"/>
        </w:rPr>
        <w:tab/>
        <w:t>:</w:t>
      </w:r>
      <w:r w:rsidRPr="008A5E2D">
        <w:rPr>
          <w:rFonts w:ascii="Arial" w:hAnsi="Arial" w:cs="Arial"/>
          <w:b/>
          <w:bCs/>
          <w:sz w:val="24"/>
          <w:szCs w:val="24"/>
        </w:rPr>
        <w:tab/>
        <w:t>Adv GF PORTEOUS</w:t>
      </w:r>
    </w:p>
    <w:p w:rsidR="00BD0D2A" w:rsidRPr="008A5E2D" w:rsidRDefault="00BD0D2A" w:rsidP="00BD0D2A">
      <w:pPr>
        <w:spacing w:line="360" w:lineRule="auto"/>
        <w:contextualSpacing/>
        <w:rPr>
          <w:rFonts w:ascii="Arial" w:hAnsi="Arial" w:cs="Arial"/>
          <w:b/>
          <w:bCs/>
          <w:sz w:val="24"/>
          <w:szCs w:val="24"/>
        </w:rPr>
      </w:pPr>
    </w:p>
    <w:p w:rsidR="00BD0D2A" w:rsidRPr="008A5E2D" w:rsidRDefault="00BD0D2A" w:rsidP="00BD0D2A">
      <w:pPr>
        <w:spacing w:line="360" w:lineRule="auto"/>
        <w:ind w:left="4320" w:hanging="4320"/>
        <w:contextualSpacing/>
        <w:rPr>
          <w:rFonts w:ascii="Arial" w:hAnsi="Arial" w:cs="Arial"/>
          <w:b/>
          <w:bCs/>
          <w:sz w:val="24"/>
          <w:szCs w:val="24"/>
        </w:rPr>
      </w:pPr>
      <w:r w:rsidRPr="008A5E2D">
        <w:rPr>
          <w:rFonts w:ascii="Arial" w:hAnsi="Arial" w:cs="Arial"/>
          <w:b/>
          <w:bCs/>
          <w:sz w:val="24"/>
          <w:szCs w:val="24"/>
        </w:rPr>
        <w:t>Instructed by</w:t>
      </w:r>
      <w:r w:rsidRPr="008A5E2D">
        <w:rPr>
          <w:rFonts w:ascii="Arial" w:hAnsi="Arial" w:cs="Arial"/>
          <w:b/>
          <w:bCs/>
          <w:sz w:val="24"/>
          <w:szCs w:val="24"/>
        </w:rPr>
        <w:tab/>
      </w:r>
      <w:r w:rsidRPr="008A5E2D">
        <w:rPr>
          <w:rFonts w:ascii="Arial" w:hAnsi="Arial" w:cs="Arial"/>
          <w:b/>
          <w:bCs/>
          <w:sz w:val="24"/>
          <w:szCs w:val="24"/>
        </w:rPr>
        <w:tab/>
        <w:t xml:space="preserve">: </w:t>
      </w:r>
      <w:r w:rsidRPr="008A5E2D">
        <w:rPr>
          <w:rFonts w:ascii="Arial" w:hAnsi="Arial" w:cs="Arial"/>
          <w:b/>
          <w:bCs/>
          <w:sz w:val="24"/>
          <w:szCs w:val="24"/>
        </w:rPr>
        <w:tab/>
        <w:t>S. BROWN ATTORNEYS INC</w:t>
      </w:r>
    </w:p>
    <w:p w:rsidR="00BD0D2A" w:rsidRPr="008A5E2D" w:rsidRDefault="00BD0D2A" w:rsidP="00BD0D2A">
      <w:pPr>
        <w:spacing w:line="360" w:lineRule="auto"/>
        <w:ind w:left="4320" w:hanging="4320"/>
        <w:contextualSpacing/>
        <w:rPr>
          <w:rFonts w:ascii="Arial" w:hAnsi="Arial" w:cs="Arial"/>
          <w:b/>
          <w:bCs/>
          <w:sz w:val="24"/>
          <w:szCs w:val="24"/>
        </w:rPr>
      </w:pP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p>
    <w:p w:rsidR="00BD0D2A" w:rsidRPr="008A5E2D" w:rsidRDefault="00BD0D2A" w:rsidP="00BD0D2A">
      <w:pPr>
        <w:spacing w:line="360" w:lineRule="auto"/>
        <w:contextualSpacing/>
        <w:rPr>
          <w:rFonts w:ascii="Arial" w:hAnsi="Arial" w:cs="Arial"/>
          <w:b/>
          <w:bCs/>
          <w:sz w:val="24"/>
          <w:szCs w:val="24"/>
        </w:rPr>
      </w:pPr>
    </w:p>
    <w:p w:rsidR="00BD0D2A" w:rsidRPr="008A5E2D" w:rsidRDefault="00BD0D2A" w:rsidP="00BD0D2A">
      <w:pPr>
        <w:spacing w:line="360" w:lineRule="auto"/>
        <w:contextualSpacing/>
        <w:rPr>
          <w:rFonts w:ascii="Arial" w:hAnsi="Arial" w:cs="Arial"/>
          <w:b/>
          <w:bCs/>
          <w:sz w:val="24"/>
          <w:szCs w:val="24"/>
        </w:rPr>
      </w:pPr>
      <w:r w:rsidRPr="008A5E2D">
        <w:rPr>
          <w:rFonts w:ascii="Arial" w:hAnsi="Arial" w:cs="Arial"/>
          <w:b/>
          <w:bCs/>
          <w:sz w:val="24"/>
          <w:szCs w:val="24"/>
        </w:rPr>
        <w:t>COUNSEL FOR RESPONDENT</w:t>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t>:</w:t>
      </w:r>
      <w:r w:rsidRPr="008A5E2D">
        <w:rPr>
          <w:rFonts w:ascii="Arial" w:hAnsi="Arial" w:cs="Arial"/>
          <w:b/>
          <w:bCs/>
          <w:sz w:val="24"/>
          <w:szCs w:val="24"/>
        </w:rPr>
        <w:tab/>
        <w:t>Adv SJ MARTIN</w:t>
      </w:r>
    </w:p>
    <w:p w:rsidR="00BD0D2A" w:rsidRPr="008A5E2D" w:rsidRDefault="00BD0D2A" w:rsidP="00BD0D2A">
      <w:pPr>
        <w:spacing w:line="360" w:lineRule="auto"/>
        <w:contextualSpacing/>
        <w:rPr>
          <w:rFonts w:ascii="Arial" w:hAnsi="Arial" w:cs="Arial"/>
          <w:b/>
          <w:bCs/>
          <w:sz w:val="24"/>
          <w:szCs w:val="24"/>
        </w:rPr>
      </w:pP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p>
    <w:p w:rsidR="00BD0D2A" w:rsidRPr="008A5E2D" w:rsidRDefault="00BD0D2A" w:rsidP="00BD0D2A">
      <w:pPr>
        <w:spacing w:line="360" w:lineRule="auto"/>
        <w:contextualSpacing/>
        <w:rPr>
          <w:rFonts w:ascii="Arial" w:hAnsi="Arial" w:cs="Arial"/>
          <w:b/>
          <w:bCs/>
          <w:sz w:val="24"/>
          <w:szCs w:val="24"/>
        </w:rPr>
      </w:pPr>
      <w:r w:rsidRPr="008A5E2D">
        <w:rPr>
          <w:rFonts w:ascii="Arial" w:hAnsi="Arial" w:cs="Arial"/>
          <w:b/>
          <w:bCs/>
          <w:sz w:val="24"/>
          <w:szCs w:val="24"/>
        </w:rPr>
        <w:t>Instructed by</w:t>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t>:</w:t>
      </w:r>
      <w:r w:rsidRPr="008A5E2D">
        <w:rPr>
          <w:rFonts w:ascii="Arial" w:hAnsi="Arial" w:cs="Arial"/>
          <w:b/>
          <w:bCs/>
          <w:sz w:val="24"/>
          <w:szCs w:val="24"/>
        </w:rPr>
        <w:tab/>
        <w:t xml:space="preserve">SCINDLERS ATTORNEYS </w:t>
      </w:r>
    </w:p>
    <w:p w:rsidR="00BD0D2A" w:rsidRPr="008A5E2D" w:rsidRDefault="00BD0D2A" w:rsidP="00BD0D2A">
      <w:pPr>
        <w:spacing w:line="360" w:lineRule="auto"/>
        <w:contextualSpacing/>
        <w:rPr>
          <w:rFonts w:ascii="Arial" w:hAnsi="Arial" w:cs="Arial"/>
          <w:b/>
          <w:bCs/>
          <w:sz w:val="24"/>
          <w:szCs w:val="24"/>
        </w:rPr>
      </w:pP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r w:rsidRPr="008A5E2D">
        <w:rPr>
          <w:rFonts w:ascii="Arial" w:hAnsi="Arial" w:cs="Arial"/>
          <w:b/>
          <w:bCs/>
          <w:sz w:val="24"/>
          <w:szCs w:val="24"/>
        </w:rPr>
        <w:tab/>
      </w:r>
    </w:p>
    <w:p w:rsidR="00BD0D2A" w:rsidRPr="008A5E2D" w:rsidRDefault="00BD0D2A" w:rsidP="00BD0D2A">
      <w:pPr>
        <w:spacing w:line="360" w:lineRule="auto"/>
        <w:contextualSpacing/>
        <w:rPr>
          <w:rFonts w:ascii="Arial" w:hAnsi="Arial" w:cs="Arial"/>
          <w:b/>
          <w:bCs/>
          <w:sz w:val="24"/>
          <w:szCs w:val="24"/>
        </w:rPr>
      </w:pPr>
    </w:p>
    <w:p w:rsidR="00BD0D2A" w:rsidRPr="008A5E2D" w:rsidRDefault="00BD0D2A" w:rsidP="00BD0D2A">
      <w:pPr>
        <w:spacing w:line="360" w:lineRule="auto"/>
        <w:contextualSpacing/>
        <w:rPr>
          <w:rFonts w:ascii="Arial" w:hAnsi="Arial" w:cs="Arial"/>
          <w:b/>
          <w:bCs/>
          <w:sz w:val="24"/>
          <w:szCs w:val="24"/>
        </w:rPr>
      </w:pPr>
    </w:p>
    <w:p w:rsidR="00BD0D2A" w:rsidRPr="008A5E2D" w:rsidRDefault="00BD0D2A" w:rsidP="00BD0D2A">
      <w:pPr>
        <w:spacing w:line="360" w:lineRule="auto"/>
        <w:contextualSpacing/>
        <w:rPr>
          <w:rFonts w:ascii="Arial" w:hAnsi="Arial" w:cs="Arial"/>
          <w:b/>
          <w:bCs/>
          <w:sz w:val="24"/>
          <w:szCs w:val="24"/>
        </w:rPr>
      </w:pPr>
    </w:p>
    <w:p w:rsidR="00BD0D2A" w:rsidRPr="008A5E2D" w:rsidRDefault="00BD0D2A" w:rsidP="00BD0D2A">
      <w:pPr>
        <w:pBdr>
          <w:top w:val="nil"/>
          <w:left w:val="nil"/>
          <w:bottom w:val="nil"/>
          <w:right w:val="nil"/>
          <w:between w:val="nil"/>
          <w:bar w:val="nil"/>
        </w:pBdr>
        <w:spacing w:line="360" w:lineRule="auto"/>
        <w:rPr>
          <w:rFonts w:ascii="Arial" w:eastAsia="Arial Unicode MS" w:hAnsi="Arial" w:cs="Arial"/>
          <w:b/>
          <w:bCs/>
          <w:color w:val="000000"/>
          <w:kern w:val="28"/>
          <w:sz w:val="24"/>
          <w:szCs w:val="24"/>
          <w:u w:color="000000"/>
          <w:bdr w:val="nil"/>
          <w:lang w:val="en-US" w:eastAsia="en-ZA"/>
        </w:rPr>
      </w:pPr>
      <w:r w:rsidRPr="008A5E2D">
        <w:rPr>
          <w:rFonts w:ascii="Arial" w:eastAsia="Arial Unicode MS" w:hAnsi="Arial" w:cs="Arial"/>
          <w:b/>
          <w:bCs/>
          <w:color w:val="000000"/>
          <w:kern w:val="28"/>
          <w:sz w:val="24"/>
          <w:szCs w:val="24"/>
          <w:u w:color="000000"/>
          <w:bdr w:val="nil"/>
          <w:lang w:val="en-US" w:eastAsia="en-ZA"/>
        </w:rPr>
        <w:t>DATE OF HEARING</w:t>
      </w:r>
      <w:r w:rsidRPr="008A5E2D">
        <w:rPr>
          <w:rFonts w:ascii="Arial" w:eastAsia="Arial Unicode MS" w:hAnsi="Arial" w:cs="Arial"/>
          <w:b/>
          <w:bCs/>
          <w:color w:val="000000"/>
          <w:kern w:val="28"/>
          <w:sz w:val="24"/>
          <w:szCs w:val="24"/>
          <w:u w:color="000000"/>
          <w:bdr w:val="nil"/>
          <w:lang w:val="en-US" w:eastAsia="en-ZA"/>
        </w:rPr>
        <w:tab/>
      </w:r>
      <w:r w:rsidRPr="008A5E2D">
        <w:rPr>
          <w:rFonts w:ascii="Arial" w:eastAsia="Arial Unicode MS" w:hAnsi="Arial" w:cs="Arial"/>
          <w:b/>
          <w:bCs/>
          <w:color w:val="000000"/>
          <w:kern w:val="28"/>
          <w:sz w:val="24"/>
          <w:szCs w:val="24"/>
          <w:u w:color="000000"/>
          <w:bdr w:val="nil"/>
          <w:lang w:val="en-US" w:eastAsia="en-ZA"/>
        </w:rPr>
        <w:tab/>
      </w:r>
      <w:r w:rsidRPr="008A5E2D">
        <w:rPr>
          <w:rFonts w:ascii="Arial" w:eastAsia="Arial Unicode MS" w:hAnsi="Arial" w:cs="Arial"/>
          <w:b/>
          <w:bCs/>
          <w:color w:val="000000"/>
          <w:kern w:val="28"/>
          <w:sz w:val="24"/>
          <w:szCs w:val="24"/>
          <w:u w:color="000000"/>
          <w:bdr w:val="nil"/>
          <w:lang w:val="en-US" w:eastAsia="en-ZA"/>
        </w:rPr>
        <w:tab/>
      </w:r>
      <w:r w:rsidRPr="008A5E2D">
        <w:rPr>
          <w:rFonts w:ascii="Arial" w:eastAsia="Arial Unicode MS" w:hAnsi="Arial" w:cs="Arial"/>
          <w:b/>
          <w:bCs/>
          <w:color w:val="000000"/>
          <w:kern w:val="28"/>
          <w:sz w:val="24"/>
          <w:szCs w:val="24"/>
          <w:u w:color="000000"/>
          <w:bdr w:val="nil"/>
          <w:lang w:val="en-US" w:eastAsia="en-ZA"/>
        </w:rPr>
        <w:tab/>
        <w:t>:</w:t>
      </w:r>
      <w:r w:rsidRPr="008A5E2D">
        <w:rPr>
          <w:rFonts w:ascii="Arial" w:eastAsia="Arial Unicode MS" w:hAnsi="Arial" w:cs="Arial"/>
          <w:b/>
          <w:bCs/>
          <w:color w:val="000000"/>
          <w:kern w:val="28"/>
          <w:sz w:val="24"/>
          <w:szCs w:val="24"/>
          <w:u w:color="000000"/>
          <w:bdr w:val="nil"/>
          <w:lang w:val="en-US" w:eastAsia="en-ZA"/>
        </w:rPr>
        <w:tab/>
        <w:t>20 JULY 2021</w:t>
      </w:r>
    </w:p>
    <w:p w:rsidR="00BD0D2A" w:rsidRPr="008A5E2D" w:rsidRDefault="00BD0D2A" w:rsidP="00BD0D2A">
      <w:pPr>
        <w:spacing w:line="360" w:lineRule="auto"/>
        <w:jc w:val="both"/>
        <w:rPr>
          <w:rFonts w:ascii="Arial" w:hAnsi="Arial" w:cs="Arial"/>
          <w:sz w:val="24"/>
          <w:szCs w:val="24"/>
        </w:rPr>
      </w:pPr>
      <w:r w:rsidRPr="008A5E2D">
        <w:rPr>
          <w:rFonts w:ascii="Arial" w:eastAsia="Arial Unicode MS" w:hAnsi="Arial" w:cs="Arial"/>
          <w:b/>
          <w:bCs/>
          <w:color w:val="000000"/>
          <w:kern w:val="28"/>
          <w:sz w:val="24"/>
          <w:szCs w:val="24"/>
          <w:u w:color="000000"/>
          <w:bdr w:val="nil"/>
          <w:lang w:val="en-US" w:eastAsia="en-ZA"/>
        </w:rPr>
        <w:t xml:space="preserve">DATE OF JUDGMENT </w:t>
      </w:r>
      <w:r w:rsidRPr="008A5E2D">
        <w:rPr>
          <w:rFonts w:ascii="Arial" w:eastAsia="Arial Unicode MS" w:hAnsi="Arial" w:cs="Arial"/>
          <w:b/>
          <w:bCs/>
          <w:color w:val="000000"/>
          <w:kern w:val="28"/>
          <w:sz w:val="24"/>
          <w:szCs w:val="24"/>
          <w:u w:color="000000"/>
          <w:bdr w:val="nil"/>
          <w:lang w:val="en-US" w:eastAsia="en-ZA"/>
        </w:rPr>
        <w:tab/>
      </w:r>
      <w:r w:rsidRPr="008A5E2D">
        <w:rPr>
          <w:rFonts w:ascii="Arial" w:eastAsia="Arial Unicode MS" w:hAnsi="Arial" w:cs="Arial"/>
          <w:b/>
          <w:bCs/>
          <w:color w:val="000000"/>
          <w:kern w:val="28"/>
          <w:sz w:val="24"/>
          <w:szCs w:val="24"/>
          <w:u w:color="000000"/>
          <w:bdr w:val="nil"/>
          <w:lang w:val="en-US" w:eastAsia="en-ZA"/>
        </w:rPr>
        <w:tab/>
      </w:r>
      <w:r w:rsidRPr="008A5E2D">
        <w:rPr>
          <w:rFonts w:ascii="Arial" w:eastAsia="Arial Unicode MS" w:hAnsi="Arial" w:cs="Arial"/>
          <w:b/>
          <w:bCs/>
          <w:color w:val="000000"/>
          <w:kern w:val="28"/>
          <w:sz w:val="24"/>
          <w:szCs w:val="24"/>
          <w:u w:color="000000"/>
          <w:bdr w:val="nil"/>
          <w:lang w:val="en-US" w:eastAsia="en-ZA"/>
        </w:rPr>
        <w:tab/>
      </w:r>
      <w:r w:rsidRPr="008A5E2D">
        <w:rPr>
          <w:rFonts w:ascii="Arial" w:eastAsia="Arial Unicode MS" w:hAnsi="Arial" w:cs="Arial"/>
          <w:b/>
          <w:bCs/>
          <w:color w:val="000000"/>
          <w:kern w:val="28"/>
          <w:sz w:val="24"/>
          <w:szCs w:val="24"/>
          <w:u w:color="000000"/>
          <w:bdr w:val="nil"/>
          <w:lang w:val="en-US" w:eastAsia="en-ZA"/>
        </w:rPr>
        <w:tab/>
        <w:t>:</w:t>
      </w:r>
      <w:r w:rsidRPr="008A5E2D">
        <w:rPr>
          <w:rFonts w:ascii="Arial" w:eastAsia="Arial Unicode MS" w:hAnsi="Arial" w:cs="Arial"/>
          <w:b/>
          <w:bCs/>
          <w:color w:val="000000"/>
          <w:kern w:val="28"/>
          <w:sz w:val="24"/>
          <w:szCs w:val="24"/>
          <w:u w:color="000000"/>
          <w:bdr w:val="nil"/>
          <w:lang w:val="en-US" w:eastAsia="en-ZA"/>
        </w:rPr>
        <w:tab/>
      </w:r>
      <w:r w:rsidR="007164BB">
        <w:rPr>
          <w:rFonts w:ascii="Arial" w:eastAsia="Arial Unicode MS" w:hAnsi="Arial" w:cs="Arial"/>
          <w:b/>
          <w:bCs/>
          <w:color w:val="000000"/>
          <w:kern w:val="28"/>
          <w:sz w:val="24"/>
          <w:szCs w:val="24"/>
          <w:u w:color="000000"/>
          <w:bdr w:val="nil"/>
          <w:lang w:val="en-US" w:eastAsia="en-ZA"/>
        </w:rPr>
        <w:t>2 AUGUST 2021</w:t>
      </w:r>
    </w:p>
    <w:p w:rsidR="00BD0D2A" w:rsidRPr="008A5E2D" w:rsidRDefault="00BD0D2A" w:rsidP="00BD0D2A">
      <w:pPr>
        <w:jc w:val="both"/>
        <w:rPr>
          <w:rFonts w:ascii="Arial" w:hAnsi="Arial" w:cs="Arial"/>
          <w:sz w:val="24"/>
          <w:szCs w:val="24"/>
        </w:rPr>
      </w:pPr>
    </w:p>
    <w:sectPr w:rsidR="00BD0D2A" w:rsidRPr="008A5E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EC0" w:rsidRDefault="00DE4EC0" w:rsidP="00C46A00">
      <w:pPr>
        <w:spacing w:after="0" w:line="240" w:lineRule="auto"/>
      </w:pPr>
      <w:r>
        <w:separator/>
      </w:r>
    </w:p>
  </w:endnote>
  <w:endnote w:type="continuationSeparator" w:id="0">
    <w:p w:rsidR="00DE4EC0" w:rsidRDefault="00DE4EC0" w:rsidP="00C4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437154"/>
      <w:docPartObj>
        <w:docPartGallery w:val="Page Numbers (Bottom of Page)"/>
        <w:docPartUnique/>
      </w:docPartObj>
    </w:sdtPr>
    <w:sdtEndPr>
      <w:rPr>
        <w:noProof/>
      </w:rPr>
    </w:sdtEndPr>
    <w:sdtContent>
      <w:p w:rsidR="00DC6ABB" w:rsidRDefault="00DC6ABB">
        <w:pPr>
          <w:pStyle w:val="Footer"/>
          <w:jc w:val="center"/>
        </w:pPr>
        <w:r>
          <w:fldChar w:fldCharType="begin"/>
        </w:r>
        <w:r>
          <w:instrText xml:space="preserve"> PAGE   \* MERGEFORMAT </w:instrText>
        </w:r>
        <w:r>
          <w:fldChar w:fldCharType="separate"/>
        </w:r>
        <w:r w:rsidR="003D4F9D">
          <w:rPr>
            <w:noProof/>
          </w:rPr>
          <w:t>4</w:t>
        </w:r>
        <w:r>
          <w:rPr>
            <w:noProof/>
          </w:rPr>
          <w:fldChar w:fldCharType="end"/>
        </w:r>
      </w:p>
    </w:sdtContent>
  </w:sdt>
  <w:p w:rsidR="00C46A00" w:rsidRDefault="00C46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EC0" w:rsidRDefault="00DE4EC0" w:rsidP="00C46A00">
      <w:pPr>
        <w:spacing w:after="0" w:line="240" w:lineRule="auto"/>
      </w:pPr>
      <w:r>
        <w:separator/>
      </w:r>
    </w:p>
  </w:footnote>
  <w:footnote w:type="continuationSeparator" w:id="0">
    <w:p w:rsidR="00DE4EC0" w:rsidRDefault="00DE4EC0" w:rsidP="00C46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782067F"/>
    <w:multiLevelType w:val="hybridMultilevel"/>
    <w:tmpl w:val="4AB6A88C"/>
    <w:lvl w:ilvl="0" w:tplc="9558DA54">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FDA1788"/>
    <w:multiLevelType w:val="hybridMultilevel"/>
    <w:tmpl w:val="1DBAE13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7F3003"/>
    <w:multiLevelType w:val="hybridMultilevel"/>
    <w:tmpl w:val="D38E8896"/>
    <w:lvl w:ilvl="0" w:tplc="DB5CDA2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3936063A"/>
    <w:multiLevelType w:val="hybridMultilevel"/>
    <w:tmpl w:val="DD3AAA24"/>
    <w:lvl w:ilvl="0" w:tplc="EE5496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71A2D42"/>
    <w:multiLevelType w:val="hybridMultilevel"/>
    <w:tmpl w:val="9F4230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n-US" w:vendorID="64" w:dllVersion="131078" w:nlCheck="1" w:checkStyle="1"/>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B3"/>
    <w:rsid w:val="00065A75"/>
    <w:rsid w:val="00095728"/>
    <w:rsid w:val="000B0959"/>
    <w:rsid w:val="000B476F"/>
    <w:rsid w:val="001018B2"/>
    <w:rsid w:val="00133EFB"/>
    <w:rsid w:val="00141096"/>
    <w:rsid w:val="00141AE8"/>
    <w:rsid w:val="001B0D96"/>
    <w:rsid w:val="001B3D55"/>
    <w:rsid w:val="001F4D5E"/>
    <w:rsid w:val="002E1ED4"/>
    <w:rsid w:val="0030454C"/>
    <w:rsid w:val="00307CDE"/>
    <w:rsid w:val="00324C5B"/>
    <w:rsid w:val="003D4F9D"/>
    <w:rsid w:val="003D5F12"/>
    <w:rsid w:val="003E7D49"/>
    <w:rsid w:val="00412E77"/>
    <w:rsid w:val="0043139F"/>
    <w:rsid w:val="004870C5"/>
    <w:rsid w:val="005074C5"/>
    <w:rsid w:val="00567968"/>
    <w:rsid w:val="00610F94"/>
    <w:rsid w:val="00680E98"/>
    <w:rsid w:val="0068195A"/>
    <w:rsid w:val="006C52CB"/>
    <w:rsid w:val="006F3F77"/>
    <w:rsid w:val="007164BB"/>
    <w:rsid w:val="00752960"/>
    <w:rsid w:val="007A6A94"/>
    <w:rsid w:val="007B15E3"/>
    <w:rsid w:val="007F1699"/>
    <w:rsid w:val="00803420"/>
    <w:rsid w:val="00825B0F"/>
    <w:rsid w:val="008A3597"/>
    <w:rsid w:val="008A4E83"/>
    <w:rsid w:val="008A5E2D"/>
    <w:rsid w:val="0092730E"/>
    <w:rsid w:val="00964CDA"/>
    <w:rsid w:val="009826B3"/>
    <w:rsid w:val="0099113C"/>
    <w:rsid w:val="009C0F6D"/>
    <w:rsid w:val="00A33A4A"/>
    <w:rsid w:val="00AF5BFC"/>
    <w:rsid w:val="00B7698A"/>
    <w:rsid w:val="00B80699"/>
    <w:rsid w:val="00BB3F26"/>
    <w:rsid w:val="00BD0D2A"/>
    <w:rsid w:val="00C059DA"/>
    <w:rsid w:val="00C46A00"/>
    <w:rsid w:val="00C75CC5"/>
    <w:rsid w:val="00C8109E"/>
    <w:rsid w:val="00CD4377"/>
    <w:rsid w:val="00D13583"/>
    <w:rsid w:val="00D76280"/>
    <w:rsid w:val="00D93F07"/>
    <w:rsid w:val="00DC6ABB"/>
    <w:rsid w:val="00DE4EC0"/>
    <w:rsid w:val="00E27309"/>
    <w:rsid w:val="00E3537C"/>
    <w:rsid w:val="00E67EF8"/>
    <w:rsid w:val="00E83313"/>
    <w:rsid w:val="00ED71F7"/>
    <w:rsid w:val="00F079AB"/>
    <w:rsid w:val="00F17FF9"/>
    <w:rsid w:val="00F24941"/>
    <w:rsid w:val="00F64365"/>
    <w:rsid w:val="00F91F8C"/>
    <w:rsid w:val="00FA31D1"/>
    <w:rsid w:val="00FB4EAE"/>
    <w:rsid w:val="00FF4976"/>
    <w:rsid w:val="00FF4F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120DD-8428-4ADD-B18B-E50E6D74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55"/>
    <w:pPr>
      <w:ind w:left="720"/>
      <w:contextualSpacing/>
    </w:pPr>
  </w:style>
  <w:style w:type="paragraph" w:styleId="Header">
    <w:name w:val="header"/>
    <w:basedOn w:val="Normal"/>
    <w:link w:val="HeaderChar"/>
    <w:uiPriority w:val="99"/>
    <w:unhideWhenUsed/>
    <w:rsid w:val="00C46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A00"/>
  </w:style>
  <w:style w:type="paragraph" w:styleId="Footer">
    <w:name w:val="footer"/>
    <w:basedOn w:val="Normal"/>
    <w:link w:val="FooterChar"/>
    <w:uiPriority w:val="99"/>
    <w:unhideWhenUsed/>
    <w:rsid w:val="00C46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Judge-Narandran Kollapen</dc:creator>
  <cp:keywords/>
  <dc:description/>
  <cp:lastModifiedBy>Mokone</cp:lastModifiedBy>
  <cp:revision>3</cp:revision>
  <dcterms:created xsi:type="dcterms:W3CDTF">2021-12-28T08:19:00Z</dcterms:created>
  <dcterms:modified xsi:type="dcterms:W3CDTF">2021-12-28T08:20:00Z</dcterms:modified>
</cp:coreProperties>
</file>